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13B3F" w:rsidRDefault="00713B3F" w:rsidP="00CC5444">
      <w:pPr>
        <w:pBdr>
          <w:bottom w:val="single" w:sz="4" w:space="1" w:color="auto"/>
        </w:pBdr>
      </w:pPr>
    </w:p>
    <w:p w:rsidR="00FD052F" w:rsidRDefault="005B31BF" w:rsidP="00FD052F">
      <w:pPr>
        <w:spacing w:after="200" w:line="276" w:lineRule="auto"/>
        <w:jc w:val="center"/>
        <w:rPr>
          <w:b/>
          <w:bCs/>
          <w:sz w:val="28"/>
          <w:szCs w:val="28"/>
        </w:rPr>
      </w:pPr>
      <w:r>
        <w:rPr>
          <w:noProof/>
        </w:rPr>
        <w:drawing>
          <wp:inline distT="0" distB="0" distL="0" distR="0">
            <wp:extent cx="1181100" cy="161925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srcRect/>
                    <a:stretch>
                      <a:fillRect/>
                    </a:stretch>
                  </pic:blipFill>
                  <pic:spPr bwMode="auto">
                    <a:xfrm>
                      <a:off x="0" y="0"/>
                      <a:ext cx="1181100" cy="1619250"/>
                    </a:xfrm>
                    <a:prstGeom prst="rect">
                      <a:avLst/>
                    </a:prstGeom>
                    <a:noFill/>
                    <a:ln w="9525">
                      <a:noFill/>
                      <a:miter lim="800000"/>
                      <a:headEnd/>
                      <a:tailEnd/>
                    </a:ln>
                  </pic:spPr>
                </pic:pic>
              </a:graphicData>
            </a:graphic>
          </wp:inline>
        </w:drawing>
      </w:r>
    </w:p>
    <w:p w:rsidR="00FD052F" w:rsidRDefault="00FD052F" w:rsidP="00FD052F">
      <w:pPr>
        <w:spacing w:after="200" w:line="276" w:lineRule="auto"/>
        <w:jc w:val="center"/>
        <w:rPr>
          <w:b/>
          <w:bCs/>
          <w:sz w:val="28"/>
          <w:szCs w:val="28"/>
        </w:rPr>
      </w:pPr>
    </w:p>
    <w:p w:rsidR="00FD052F" w:rsidRDefault="00FD052F" w:rsidP="00FD052F">
      <w:pPr>
        <w:spacing w:line="276" w:lineRule="auto"/>
        <w:jc w:val="center"/>
        <w:rPr>
          <w:b/>
          <w:sz w:val="48"/>
          <w:szCs w:val="48"/>
        </w:rPr>
      </w:pPr>
    </w:p>
    <w:p w:rsidR="008B22F4" w:rsidRDefault="008B22F4" w:rsidP="00FD052F">
      <w:pPr>
        <w:spacing w:line="276" w:lineRule="auto"/>
        <w:jc w:val="center"/>
        <w:rPr>
          <w:b/>
          <w:sz w:val="48"/>
          <w:szCs w:val="48"/>
        </w:rPr>
      </w:pPr>
    </w:p>
    <w:p w:rsidR="00FD052F" w:rsidRDefault="00FD052F" w:rsidP="00FD052F">
      <w:pPr>
        <w:spacing w:line="276" w:lineRule="auto"/>
        <w:jc w:val="center"/>
        <w:rPr>
          <w:b/>
          <w:sz w:val="48"/>
          <w:szCs w:val="48"/>
        </w:rPr>
      </w:pPr>
    </w:p>
    <w:p w:rsidR="00FD052F" w:rsidRDefault="00FD052F" w:rsidP="00FD052F">
      <w:pPr>
        <w:spacing w:line="276" w:lineRule="auto"/>
        <w:jc w:val="center"/>
        <w:rPr>
          <w:b/>
          <w:sz w:val="48"/>
          <w:szCs w:val="48"/>
        </w:rPr>
      </w:pPr>
    </w:p>
    <w:p w:rsidR="00FD052F" w:rsidRPr="00363C35" w:rsidRDefault="00FD052F" w:rsidP="00FD052F">
      <w:pPr>
        <w:spacing w:line="276" w:lineRule="auto"/>
        <w:jc w:val="center"/>
        <w:rPr>
          <w:rFonts w:ascii="Cambria" w:hAnsi="Cambria"/>
          <w:b/>
          <w:color w:val="000000"/>
          <w:spacing w:val="3"/>
          <w:sz w:val="48"/>
          <w:szCs w:val="48"/>
        </w:rPr>
      </w:pPr>
      <w:r w:rsidRPr="00363C35">
        <w:rPr>
          <w:rFonts w:ascii="Cambria" w:hAnsi="Cambria"/>
          <w:b/>
          <w:sz w:val="48"/>
          <w:szCs w:val="48"/>
        </w:rPr>
        <w:t>Схема водоснабжения и водоотведения</w:t>
      </w:r>
      <w:r w:rsidRPr="00363C35">
        <w:rPr>
          <w:rFonts w:ascii="Cambria" w:hAnsi="Cambria"/>
          <w:b/>
          <w:color w:val="000000"/>
          <w:spacing w:val="3"/>
          <w:sz w:val="48"/>
          <w:szCs w:val="48"/>
        </w:rPr>
        <w:t xml:space="preserve"> </w:t>
      </w:r>
    </w:p>
    <w:p w:rsidR="00FD052F" w:rsidRPr="00363C35" w:rsidRDefault="00FD052F" w:rsidP="00FD052F">
      <w:pPr>
        <w:spacing w:line="276" w:lineRule="auto"/>
        <w:jc w:val="center"/>
        <w:rPr>
          <w:rFonts w:ascii="Cambria" w:hAnsi="Cambria"/>
          <w:b/>
          <w:color w:val="000000"/>
          <w:spacing w:val="3"/>
          <w:sz w:val="48"/>
          <w:szCs w:val="48"/>
        </w:rPr>
      </w:pPr>
      <w:r w:rsidRPr="00363C35">
        <w:rPr>
          <w:rFonts w:ascii="Cambria" w:hAnsi="Cambria"/>
          <w:b/>
          <w:color w:val="000000"/>
          <w:spacing w:val="3"/>
          <w:sz w:val="48"/>
          <w:szCs w:val="48"/>
        </w:rPr>
        <w:t xml:space="preserve">муниципального образования </w:t>
      </w:r>
    </w:p>
    <w:p w:rsidR="00FD052F" w:rsidRPr="00363C35" w:rsidRDefault="00FD052F" w:rsidP="00FD052F">
      <w:pPr>
        <w:spacing w:line="276" w:lineRule="auto"/>
        <w:jc w:val="center"/>
        <w:rPr>
          <w:rFonts w:ascii="Cambria" w:hAnsi="Cambria"/>
          <w:b/>
          <w:color w:val="000000"/>
          <w:spacing w:val="3"/>
          <w:sz w:val="48"/>
          <w:szCs w:val="48"/>
        </w:rPr>
      </w:pPr>
      <w:r w:rsidRPr="00363C35">
        <w:rPr>
          <w:rFonts w:ascii="Cambria" w:hAnsi="Cambria"/>
          <w:b/>
          <w:color w:val="000000"/>
          <w:spacing w:val="3"/>
          <w:sz w:val="48"/>
          <w:szCs w:val="48"/>
        </w:rPr>
        <w:t xml:space="preserve">город </w:t>
      </w:r>
      <w:r w:rsidR="004657DC">
        <w:rPr>
          <w:rFonts w:ascii="Cambria" w:hAnsi="Cambria"/>
          <w:b/>
          <w:color w:val="000000"/>
          <w:spacing w:val="3"/>
          <w:sz w:val="48"/>
          <w:szCs w:val="48"/>
        </w:rPr>
        <w:t xml:space="preserve">Курчатов </w:t>
      </w:r>
      <w:r w:rsidRPr="00363C35">
        <w:rPr>
          <w:rFonts w:ascii="Cambria" w:hAnsi="Cambria"/>
          <w:b/>
          <w:color w:val="000000"/>
          <w:spacing w:val="3"/>
          <w:sz w:val="48"/>
          <w:szCs w:val="48"/>
        </w:rPr>
        <w:t xml:space="preserve"> </w:t>
      </w:r>
    </w:p>
    <w:p w:rsidR="00FD052F" w:rsidRPr="00363C35" w:rsidRDefault="00FD052F" w:rsidP="00FD052F">
      <w:pPr>
        <w:spacing w:line="276" w:lineRule="auto"/>
        <w:jc w:val="center"/>
        <w:rPr>
          <w:rFonts w:ascii="Cambria" w:hAnsi="Cambria"/>
          <w:b/>
          <w:color w:val="000000"/>
          <w:spacing w:val="3"/>
          <w:sz w:val="48"/>
          <w:szCs w:val="48"/>
        </w:rPr>
      </w:pPr>
      <w:r w:rsidRPr="00363C35">
        <w:rPr>
          <w:rFonts w:ascii="Cambria" w:hAnsi="Cambria"/>
          <w:b/>
          <w:color w:val="000000"/>
          <w:spacing w:val="3"/>
          <w:sz w:val="48"/>
          <w:szCs w:val="48"/>
        </w:rPr>
        <w:t>на период 201</w:t>
      </w:r>
      <w:r w:rsidR="004657DC">
        <w:rPr>
          <w:rFonts w:ascii="Cambria" w:hAnsi="Cambria"/>
          <w:b/>
          <w:color w:val="000000"/>
          <w:spacing w:val="3"/>
          <w:sz w:val="48"/>
          <w:szCs w:val="48"/>
        </w:rPr>
        <w:t>6</w:t>
      </w:r>
      <w:r w:rsidRPr="00363C35">
        <w:rPr>
          <w:rFonts w:ascii="Cambria" w:hAnsi="Cambria"/>
          <w:b/>
          <w:color w:val="000000"/>
          <w:spacing w:val="3"/>
          <w:sz w:val="48"/>
          <w:szCs w:val="48"/>
        </w:rPr>
        <w:t xml:space="preserve"> – 20</w:t>
      </w:r>
      <w:r w:rsidR="004657DC">
        <w:rPr>
          <w:rFonts w:ascii="Cambria" w:hAnsi="Cambria"/>
          <w:b/>
          <w:color w:val="000000"/>
          <w:spacing w:val="3"/>
          <w:sz w:val="48"/>
          <w:szCs w:val="48"/>
        </w:rPr>
        <w:t>20</w:t>
      </w:r>
      <w:r w:rsidRPr="00363C35">
        <w:rPr>
          <w:rFonts w:ascii="Cambria" w:hAnsi="Cambria"/>
          <w:b/>
          <w:color w:val="000000"/>
          <w:spacing w:val="3"/>
          <w:sz w:val="48"/>
          <w:szCs w:val="48"/>
        </w:rPr>
        <w:t xml:space="preserve"> годы </w:t>
      </w:r>
    </w:p>
    <w:p w:rsidR="00FD052F" w:rsidRPr="00363C35" w:rsidRDefault="00FD052F" w:rsidP="00FD052F">
      <w:pPr>
        <w:spacing w:line="276" w:lineRule="auto"/>
        <w:jc w:val="center"/>
        <w:rPr>
          <w:rFonts w:ascii="Cambria" w:hAnsi="Cambria"/>
          <w:b/>
          <w:bCs/>
          <w:sz w:val="48"/>
          <w:szCs w:val="48"/>
        </w:rPr>
      </w:pPr>
      <w:r w:rsidRPr="00363C35">
        <w:rPr>
          <w:rFonts w:ascii="Cambria" w:hAnsi="Cambria"/>
          <w:b/>
          <w:color w:val="000000"/>
          <w:spacing w:val="3"/>
          <w:sz w:val="48"/>
          <w:szCs w:val="48"/>
        </w:rPr>
        <w:t>и на перспективу до 202</w:t>
      </w:r>
      <w:r w:rsidR="00FB12CB" w:rsidRPr="00BB0540">
        <w:rPr>
          <w:rFonts w:ascii="Cambria" w:hAnsi="Cambria"/>
          <w:b/>
          <w:color w:val="000000"/>
          <w:spacing w:val="3"/>
          <w:sz w:val="48"/>
          <w:szCs w:val="48"/>
        </w:rPr>
        <w:t>6</w:t>
      </w:r>
      <w:r w:rsidRPr="00363C35">
        <w:rPr>
          <w:rFonts w:ascii="Cambria" w:hAnsi="Cambria"/>
          <w:b/>
          <w:color w:val="000000"/>
          <w:spacing w:val="3"/>
          <w:sz w:val="48"/>
          <w:szCs w:val="48"/>
        </w:rPr>
        <w:t xml:space="preserve"> года</w:t>
      </w:r>
    </w:p>
    <w:p w:rsidR="00FD052F" w:rsidRDefault="00FD052F" w:rsidP="00FD052F">
      <w:pPr>
        <w:spacing w:line="276" w:lineRule="auto"/>
        <w:rPr>
          <w:b/>
          <w:bCs/>
          <w:sz w:val="28"/>
          <w:szCs w:val="28"/>
        </w:rPr>
      </w:pPr>
    </w:p>
    <w:p w:rsidR="00FD052F" w:rsidRDefault="00FD052F" w:rsidP="00FD052F">
      <w:pPr>
        <w:spacing w:after="200" w:line="276" w:lineRule="auto"/>
        <w:rPr>
          <w:b/>
          <w:bCs/>
          <w:sz w:val="28"/>
          <w:szCs w:val="28"/>
        </w:rPr>
      </w:pPr>
    </w:p>
    <w:p w:rsidR="00FD052F" w:rsidRDefault="00FD052F" w:rsidP="00FD052F">
      <w:pPr>
        <w:spacing w:after="200" w:line="276" w:lineRule="auto"/>
        <w:rPr>
          <w:b/>
          <w:bCs/>
          <w:sz w:val="28"/>
          <w:szCs w:val="28"/>
        </w:rPr>
      </w:pPr>
    </w:p>
    <w:p w:rsidR="00FD052F" w:rsidRDefault="00FD052F" w:rsidP="00FD052F">
      <w:pPr>
        <w:spacing w:after="200" w:line="276" w:lineRule="auto"/>
        <w:rPr>
          <w:b/>
          <w:bCs/>
          <w:sz w:val="28"/>
          <w:szCs w:val="28"/>
        </w:rPr>
      </w:pPr>
    </w:p>
    <w:p w:rsidR="00FD052F" w:rsidRDefault="00FD052F" w:rsidP="00FD052F">
      <w:pPr>
        <w:spacing w:after="200" w:line="276" w:lineRule="auto"/>
        <w:rPr>
          <w:b/>
          <w:bCs/>
          <w:sz w:val="28"/>
          <w:szCs w:val="28"/>
        </w:rPr>
      </w:pPr>
    </w:p>
    <w:p w:rsidR="00FD052F" w:rsidRDefault="00FD052F" w:rsidP="00FD052F">
      <w:pPr>
        <w:spacing w:after="200" w:line="276" w:lineRule="auto"/>
        <w:rPr>
          <w:b/>
          <w:bCs/>
          <w:sz w:val="28"/>
          <w:szCs w:val="28"/>
        </w:rPr>
      </w:pPr>
    </w:p>
    <w:p w:rsidR="00FD052F" w:rsidRDefault="00FD052F" w:rsidP="00FD052F">
      <w:pPr>
        <w:spacing w:after="200" w:line="276" w:lineRule="auto"/>
        <w:rPr>
          <w:b/>
          <w:bCs/>
          <w:sz w:val="28"/>
          <w:szCs w:val="28"/>
        </w:rPr>
      </w:pPr>
    </w:p>
    <w:p w:rsidR="00FD052F" w:rsidRDefault="00FD052F" w:rsidP="00FD052F">
      <w:pPr>
        <w:spacing w:line="276" w:lineRule="auto"/>
        <w:jc w:val="center"/>
        <w:rPr>
          <w:rFonts w:ascii="Cambria" w:hAnsi="Cambria"/>
          <w:b/>
          <w:color w:val="000000"/>
          <w:spacing w:val="3"/>
          <w:sz w:val="28"/>
          <w:szCs w:val="28"/>
        </w:rPr>
      </w:pPr>
    </w:p>
    <w:p w:rsidR="00A63744" w:rsidRDefault="00A63744" w:rsidP="00FD052F">
      <w:pPr>
        <w:spacing w:line="276" w:lineRule="auto"/>
        <w:jc w:val="center"/>
        <w:rPr>
          <w:rFonts w:ascii="Cambria" w:hAnsi="Cambria"/>
          <w:b/>
          <w:color w:val="000000"/>
          <w:spacing w:val="3"/>
          <w:sz w:val="28"/>
          <w:szCs w:val="28"/>
        </w:rPr>
      </w:pPr>
    </w:p>
    <w:p w:rsidR="00FD052F" w:rsidRDefault="00FD052F" w:rsidP="00FD052F">
      <w:pPr>
        <w:spacing w:line="276" w:lineRule="auto"/>
        <w:jc w:val="center"/>
        <w:rPr>
          <w:rFonts w:ascii="Cambria" w:hAnsi="Cambria"/>
          <w:b/>
          <w:color w:val="000000"/>
          <w:spacing w:val="3"/>
          <w:sz w:val="28"/>
          <w:szCs w:val="28"/>
        </w:rPr>
      </w:pPr>
      <w:r w:rsidRPr="00363C35">
        <w:rPr>
          <w:rFonts w:ascii="Cambria" w:hAnsi="Cambria"/>
          <w:b/>
          <w:color w:val="000000"/>
          <w:spacing w:val="3"/>
          <w:sz w:val="28"/>
          <w:szCs w:val="28"/>
        </w:rPr>
        <w:t>Курск- 201</w:t>
      </w:r>
      <w:r w:rsidR="007B4536">
        <w:rPr>
          <w:rFonts w:ascii="Cambria" w:hAnsi="Cambria"/>
          <w:b/>
          <w:color w:val="000000"/>
          <w:spacing w:val="3"/>
          <w:sz w:val="28"/>
          <w:szCs w:val="28"/>
        </w:rPr>
        <w:t>6</w:t>
      </w:r>
      <w:r w:rsidRPr="00363C35">
        <w:rPr>
          <w:rFonts w:ascii="Cambria" w:hAnsi="Cambria"/>
          <w:b/>
          <w:color w:val="000000"/>
          <w:spacing w:val="3"/>
          <w:sz w:val="28"/>
          <w:szCs w:val="28"/>
        </w:rPr>
        <w:t>г.</w:t>
      </w:r>
    </w:p>
    <w:p w:rsidR="00A63744" w:rsidRPr="00363C35" w:rsidRDefault="00A63744" w:rsidP="00FD052F">
      <w:pPr>
        <w:spacing w:line="276" w:lineRule="auto"/>
        <w:jc w:val="center"/>
        <w:rPr>
          <w:rFonts w:ascii="Cambria" w:hAnsi="Cambria"/>
          <w:b/>
          <w:color w:val="000000"/>
          <w:spacing w:val="3"/>
          <w:sz w:val="28"/>
          <w:szCs w:val="28"/>
        </w:rPr>
      </w:pPr>
    </w:p>
    <w:p w:rsidR="00FD052F" w:rsidRDefault="00FD052F"/>
    <w:p w:rsidR="00FD052F" w:rsidRDefault="00FD052F"/>
    <w:p w:rsidR="00FD052F" w:rsidRDefault="00FD052F"/>
    <w:tbl>
      <w:tblPr>
        <w:tblW w:w="9470" w:type="dxa"/>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80"/>
        <w:gridCol w:w="7815"/>
        <w:gridCol w:w="575"/>
      </w:tblGrid>
      <w:tr w:rsidR="00713B3F" w:rsidRPr="000E2F86" w:rsidTr="00313537">
        <w:tblPrEx>
          <w:tblCellMar>
            <w:top w:w="0" w:type="dxa"/>
            <w:bottom w:w="0" w:type="dxa"/>
          </w:tblCellMar>
        </w:tblPrEx>
        <w:trPr>
          <w:trHeight w:val="176"/>
          <w:jc w:val="center"/>
        </w:trPr>
        <w:tc>
          <w:tcPr>
            <w:tcW w:w="9470" w:type="dxa"/>
            <w:gridSpan w:val="3"/>
            <w:vAlign w:val="center"/>
          </w:tcPr>
          <w:p w:rsidR="00713B3F" w:rsidRPr="00713B3F" w:rsidRDefault="00713B3F" w:rsidP="00713B3F">
            <w:pPr>
              <w:spacing w:line="276" w:lineRule="auto"/>
              <w:jc w:val="center"/>
              <w:rPr>
                <w:b/>
                <w:bCs/>
                <w:sz w:val="22"/>
                <w:szCs w:val="22"/>
              </w:rPr>
            </w:pPr>
            <w:r w:rsidRPr="00713B3F">
              <w:rPr>
                <w:b/>
                <w:bCs/>
                <w:sz w:val="22"/>
                <w:szCs w:val="22"/>
              </w:rPr>
              <w:t>Содержание</w:t>
            </w:r>
          </w:p>
        </w:tc>
      </w:tr>
      <w:tr w:rsidR="00143896" w:rsidRPr="000E2F86" w:rsidTr="00313537">
        <w:tblPrEx>
          <w:tblCellMar>
            <w:top w:w="0" w:type="dxa"/>
            <w:bottom w:w="0" w:type="dxa"/>
          </w:tblCellMar>
        </w:tblPrEx>
        <w:trPr>
          <w:trHeight w:val="388"/>
          <w:jc w:val="center"/>
        </w:trPr>
        <w:tc>
          <w:tcPr>
            <w:tcW w:w="1080" w:type="dxa"/>
            <w:vAlign w:val="center"/>
          </w:tcPr>
          <w:p w:rsidR="00766A25" w:rsidRPr="002C279A" w:rsidRDefault="00766A25" w:rsidP="00DC7FED">
            <w:pPr>
              <w:spacing w:line="276" w:lineRule="auto"/>
              <w:rPr>
                <w:b/>
                <w:bCs/>
                <w:sz w:val="20"/>
              </w:rPr>
            </w:pPr>
            <w:bookmarkStart w:id="0" w:name="_Toc145851195"/>
            <w:bookmarkStart w:id="1" w:name="_Toc150831600"/>
            <w:bookmarkStart w:id="2" w:name="_Toc145851203"/>
            <w:bookmarkStart w:id="3" w:name="_Toc241902311"/>
            <w:bookmarkStart w:id="4" w:name="_Toc289179269"/>
            <w:bookmarkStart w:id="5" w:name="_Toc165884969"/>
          </w:p>
        </w:tc>
        <w:tc>
          <w:tcPr>
            <w:tcW w:w="7815" w:type="dxa"/>
            <w:vAlign w:val="center"/>
          </w:tcPr>
          <w:p w:rsidR="00766A25" w:rsidRPr="002C279A" w:rsidRDefault="00766A25" w:rsidP="00DC7FED">
            <w:pPr>
              <w:spacing w:line="276" w:lineRule="auto"/>
              <w:rPr>
                <w:b/>
                <w:bCs/>
                <w:sz w:val="20"/>
              </w:rPr>
            </w:pPr>
            <w:r w:rsidRPr="002C279A">
              <w:rPr>
                <w:b/>
                <w:bCs/>
                <w:sz w:val="20"/>
              </w:rPr>
              <w:t>Схема водоснабжения</w:t>
            </w:r>
            <w:r w:rsidR="00264F09">
              <w:rPr>
                <w:b/>
                <w:bCs/>
                <w:sz w:val="20"/>
              </w:rPr>
              <w:t xml:space="preserve"> и водотведения</w:t>
            </w:r>
          </w:p>
        </w:tc>
        <w:tc>
          <w:tcPr>
            <w:tcW w:w="575" w:type="dxa"/>
            <w:vAlign w:val="center"/>
          </w:tcPr>
          <w:p w:rsidR="00766A25" w:rsidRPr="000E2F86" w:rsidRDefault="00713B3F" w:rsidP="00DC7FED">
            <w:pPr>
              <w:spacing w:line="276" w:lineRule="auto"/>
              <w:rPr>
                <w:bCs/>
                <w:sz w:val="20"/>
              </w:rPr>
            </w:pPr>
            <w:r>
              <w:rPr>
                <w:bCs/>
                <w:sz w:val="20"/>
              </w:rPr>
              <w:t xml:space="preserve">  </w:t>
            </w:r>
            <w:r w:rsidR="00766A25">
              <w:rPr>
                <w:bCs/>
                <w:sz w:val="20"/>
              </w:rPr>
              <w:t>5</w:t>
            </w:r>
          </w:p>
        </w:tc>
      </w:tr>
      <w:tr w:rsidR="00143896" w:rsidRPr="000E2F86" w:rsidTr="00313537">
        <w:tblPrEx>
          <w:tblCellMar>
            <w:top w:w="0" w:type="dxa"/>
            <w:bottom w:w="0" w:type="dxa"/>
          </w:tblCellMar>
        </w:tblPrEx>
        <w:trPr>
          <w:trHeight w:val="270"/>
          <w:jc w:val="center"/>
        </w:trPr>
        <w:tc>
          <w:tcPr>
            <w:tcW w:w="1080" w:type="dxa"/>
            <w:vAlign w:val="center"/>
          </w:tcPr>
          <w:p w:rsidR="00766A25" w:rsidRPr="000E2F86" w:rsidRDefault="00766A25" w:rsidP="00DC7FED">
            <w:pPr>
              <w:spacing w:line="276" w:lineRule="auto"/>
              <w:jc w:val="center"/>
              <w:rPr>
                <w:bCs/>
                <w:sz w:val="20"/>
              </w:rPr>
            </w:pPr>
          </w:p>
        </w:tc>
        <w:tc>
          <w:tcPr>
            <w:tcW w:w="7815" w:type="dxa"/>
            <w:vAlign w:val="center"/>
          </w:tcPr>
          <w:p w:rsidR="00766A25" w:rsidRPr="000E2F86" w:rsidRDefault="00766A25" w:rsidP="00DC7FED">
            <w:pPr>
              <w:spacing w:line="276" w:lineRule="auto"/>
              <w:rPr>
                <w:bCs/>
                <w:sz w:val="20"/>
              </w:rPr>
            </w:pPr>
            <w:r w:rsidRPr="000E2F86">
              <w:rPr>
                <w:sz w:val="20"/>
              </w:rPr>
              <w:t>Паспорт Схемы водоснабжения и водоотведения</w:t>
            </w:r>
          </w:p>
        </w:tc>
        <w:tc>
          <w:tcPr>
            <w:tcW w:w="575" w:type="dxa"/>
            <w:vAlign w:val="center"/>
          </w:tcPr>
          <w:p w:rsidR="00766A25" w:rsidRPr="000E2F86" w:rsidRDefault="00766A25" w:rsidP="00DC7FED">
            <w:pPr>
              <w:spacing w:line="276" w:lineRule="auto"/>
              <w:jc w:val="center"/>
              <w:rPr>
                <w:bCs/>
                <w:sz w:val="20"/>
              </w:rPr>
            </w:pPr>
            <w:r>
              <w:rPr>
                <w:bCs/>
                <w:sz w:val="20"/>
              </w:rPr>
              <w:t>5</w:t>
            </w:r>
          </w:p>
        </w:tc>
      </w:tr>
      <w:tr w:rsidR="00143896" w:rsidRPr="000E2F86" w:rsidTr="00313537">
        <w:tblPrEx>
          <w:tblCellMar>
            <w:top w:w="0" w:type="dxa"/>
            <w:bottom w:w="0" w:type="dxa"/>
          </w:tblCellMar>
        </w:tblPrEx>
        <w:trPr>
          <w:trHeight w:val="270"/>
          <w:jc w:val="center"/>
        </w:trPr>
        <w:tc>
          <w:tcPr>
            <w:tcW w:w="1080" w:type="dxa"/>
            <w:vAlign w:val="center"/>
          </w:tcPr>
          <w:p w:rsidR="00264F09" w:rsidRPr="000E2F86" w:rsidRDefault="00264F09" w:rsidP="00DC7FED">
            <w:pPr>
              <w:spacing w:line="276" w:lineRule="auto"/>
              <w:jc w:val="center"/>
              <w:rPr>
                <w:bCs/>
                <w:sz w:val="20"/>
              </w:rPr>
            </w:pPr>
            <w:r>
              <w:rPr>
                <w:bCs/>
                <w:sz w:val="20"/>
              </w:rPr>
              <w:t>Глава 1</w:t>
            </w:r>
          </w:p>
        </w:tc>
        <w:tc>
          <w:tcPr>
            <w:tcW w:w="7815" w:type="dxa"/>
            <w:vAlign w:val="center"/>
          </w:tcPr>
          <w:p w:rsidR="00264F09" w:rsidRPr="000E2F86" w:rsidRDefault="00264F09" w:rsidP="00DC7FED">
            <w:pPr>
              <w:spacing w:line="276" w:lineRule="auto"/>
              <w:rPr>
                <w:sz w:val="20"/>
              </w:rPr>
            </w:pPr>
            <w:r w:rsidRPr="002C279A">
              <w:rPr>
                <w:b/>
                <w:bCs/>
                <w:sz w:val="20"/>
              </w:rPr>
              <w:t>Схема водоснабжения</w:t>
            </w:r>
            <w:r>
              <w:rPr>
                <w:b/>
                <w:bCs/>
                <w:sz w:val="20"/>
              </w:rPr>
              <w:t xml:space="preserve"> </w:t>
            </w:r>
          </w:p>
        </w:tc>
        <w:tc>
          <w:tcPr>
            <w:tcW w:w="575" w:type="dxa"/>
            <w:vAlign w:val="center"/>
          </w:tcPr>
          <w:p w:rsidR="00264F09" w:rsidRDefault="00A658F0" w:rsidP="00DC7FED">
            <w:pPr>
              <w:spacing w:line="276" w:lineRule="auto"/>
              <w:jc w:val="center"/>
              <w:rPr>
                <w:bCs/>
                <w:sz w:val="20"/>
              </w:rPr>
            </w:pPr>
            <w:r>
              <w:rPr>
                <w:bCs/>
                <w:sz w:val="20"/>
              </w:rPr>
              <w:t>8</w:t>
            </w:r>
          </w:p>
        </w:tc>
      </w:tr>
      <w:tr w:rsidR="00143896" w:rsidRPr="000E2F86" w:rsidTr="00313537">
        <w:tblPrEx>
          <w:tblCellMar>
            <w:top w:w="0" w:type="dxa"/>
            <w:bottom w:w="0" w:type="dxa"/>
          </w:tblCellMar>
        </w:tblPrEx>
        <w:trPr>
          <w:trHeight w:val="445"/>
          <w:jc w:val="center"/>
        </w:trPr>
        <w:tc>
          <w:tcPr>
            <w:tcW w:w="1080" w:type="dxa"/>
            <w:vAlign w:val="center"/>
          </w:tcPr>
          <w:p w:rsidR="00766A25" w:rsidRPr="000E2F86" w:rsidRDefault="00766A25" w:rsidP="00DC7FED">
            <w:pPr>
              <w:spacing w:line="276" w:lineRule="auto"/>
              <w:jc w:val="center"/>
              <w:rPr>
                <w:bCs/>
                <w:sz w:val="20"/>
              </w:rPr>
            </w:pPr>
            <w:r>
              <w:rPr>
                <w:bCs/>
                <w:sz w:val="20"/>
              </w:rPr>
              <w:t xml:space="preserve">Раздел </w:t>
            </w:r>
            <w:r w:rsidR="00264F09">
              <w:rPr>
                <w:bCs/>
                <w:sz w:val="20"/>
              </w:rPr>
              <w:t>1</w:t>
            </w:r>
          </w:p>
        </w:tc>
        <w:tc>
          <w:tcPr>
            <w:tcW w:w="7815" w:type="dxa"/>
            <w:vAlign w:val="center"/>
          </w:tcPr>
          <w:p w:rsidR="00766A25" w:rsidRPr="000E2F86" w:rsidRDefault="00766A25" w:rsidP="00DC7FED">
            <w:pPr>
              <w:spacing w:line="276" w:lineRule="auto"/>
              <w:rPr>
                <w:bCs/>
                <w:sz w:val="20"/>
              </w:rPr>
            </w:pPr>
            <w:r w:rsidRPr="000E2F86">
              <w:rPr>
                <w:sz w:val="20"/>
              </w:rPr>
              <w:t>Технико-экономическое состояние централизованных систем водоснабжения муниц</w:t>
            </w:r>
            <w:r w:rsidRPr="000E2F86">
              <w:rPr>
                <w:sz w:val="20"/>
              </w:rPr>
              <w:t>и</w:t>
            </w:r>
            <w:r w:rsidRPr="000E2F86">
              <w:rPr>
                <w:sz w:val="20"/>
              </w:rPr>
              <w:t>пального образования</w:t>
            </w:r>
          </w:p>
        </w:tc>
        <w:tc>
          <w:tcPr>
            <w:tcW w:w="575" w:type="dxa"/>
            <w:vAlign w:val="center"/>
          </w:tcPr>
          <w:p w:rsidR="00766A25" w:rsidRPr="000E2F86" w:rsidRDefault="00766A25" w:rsidP="00DC7FED">
            <w:pPr>
              <w:spacing w:line="276" w:lineRule="auto"/>
              <w:jc w:val="center"/>
              <w:rPr>
                <w:bCs/>
                <w:sz w:val="20"/>
              </w:rPr>
            </w:pPr>
            <w:r>
              <w:rPr>
                <w:bCs/>
                <w:sz w:val="20"/>
              </w:rPr>
              <w:t>8</w:t>
            </w:r>
          </w:p>
        </w:tc>
      </w:tr>
      <w:tr w:rsidR="00143896" w:rsidRPr="000E2F86" w:rsidTr="00313537">
        <w:tblPrEx>
          <w:tblCellMar>
            <w:top w:w="0" w:type="dxa"/>
            <w:bottom w:w="0" w:type="dxa"/>
          </w:tblCellMar>
        </w:tblPrEx>
        <w:trPr>
          <w:trHeight w:val="143"/>
          <w:jc w:val="center"/>
        </w:trPr>
        <w:tc>
          <w:tcPr>
            <w:tcW w:w="1080" w:type="dxa"/>
            <w:vAlign w:val="center"/>
          </w:tcPr>
          <w:p w:rsidR="00766A25" w:rsidRPr="000E2F86" w:rsidRDefault="00264F09" w:rsidP="00DC7FED">
            <w:pPr>
              <w:spacing w:line="276" w:lineRule="auto"/>
              <w:jc w:val="center"/>
              <w:rPr>
                <w:bCs/>
                <w:sz w:val="20"/>
              </w:rPr>
            </w:pPr>
            <w:r>
              <w:rPr>
                <w:bCs/>
                <w:sz w:val="20"/>
              </w:rPr>
              <w:t>1</w:t>
            </w:r>
            <w:r w:rsidR="00766A25">
              <w:rPr>
                <w:bCs/>
                <w:sz w:val="20"/>
              </w:rPr>
              <w:t>.1.</w:t>
            </w:r>
          </w:p>
        </w:tc>
        <w:tc>
          <w:tcPr>
            <w:tcW w:w="7815" w:type="dxa"/>
            <w:vAlign w:val="center"/>
          </w:tcPr>
          <w:p w:rsidR="00766A25" w:rsidRPr="000E2F86" w:rsidRDefault="00766A25" w:rsidP="00DC7FED">
            <w:pPr>
              <w:spacing w:line="276" w:lineRule="auto"/>
              <w:rPr>
                <w:bCs/>
                <w:sz w:val="20"/>
              </w:rPr>
            </w:pPr>
            <w:r w:rsidRPr="000E2F86">
              <w:rPr>
                <w:bCs/>
                <w:sz w:val="20"/>
              </w:rPr>
              <w:t>Характеристика муниципального образования</w:t>
            </w:r>
          </w:p>
        </w:tc>
        <w:tc>
          <w:tcPr>
            <w:tcW w:w="575" w:type="dxa"/>
            <w:vAlign w:val="center"/>
          </w:tcPr>
          <w:p w:rsidR="00766A25" w:rsidRPr="000E2F86" w:rsidRDefault="00766A25" w:rsidP="00DC7FED">
            <w:pPr>
              <w:spacing w:line="276" w:lineRule="auto"/>
              <w:jc w:val="center"/>
              <w:rPr>
                <w:bCs/>
                <w:sz w:val="20"/>
              </w:rPr>
            </w:pPr>
            <w:r>
              <w:rPr>
                <w:bCs/>
                <w:sz w:val="20"/>
              </w:rPr>
              <w:t>8</w:t>
            </w:r>
          </w:p>
        </w:tc>
      </w:tr>
      <w:tr w:rsidR="00143896" w:rsidRPr="000E2F86" w:rsidTr="00313537">
        <w:tblPrEx>
          <w:tblCellMar>
            <w:top w:w="0" w:type="dxa"/>
            <w:bottom w:w="0" w:type="dxa"/>
          </w:tblCellMar>
        </w:tblPrEx>
        <w:trPr>
          <w:trHeight w:val="451"/>
          <w:jc w:val="center"/>
        </w:trPr>
        <w:tc>
          <w:tcPr>
            <w:tcW w:w="1080" w:type="dxa"/>
            <w:vAlign w:val="center"/>
          </w:tcPr>
          <w:p w:rsidR="00766A25" w:rsidRPr="000E2F86" w:rsidRDefault="00264F09" w:rsidP="00DC7FED">
            <w:pPr>
              <w:spacing w:line="276" w:lineRule="auto"/>
              <w:jc w:val="center"/>
              <w:rPr>
                <w:bCs/>
                <w:sz w:val="20"/>
              </w:rPr>
            </w:pPr>
            <w:r>
              <w:rPr>
                <w:bCs/>
                <w:sz w:val="20"/>
              </w:rPr>
              <w:t>1</w:t>
            </w:r>
            <w:r w:rsidR="00766A25">
              <w:rPr>
                <w:bCs/>
                <w:sz w:val="20"/>
              </w:rPr>
              <w:t>.2.</w:t>
            </w:r>
          </w:p>
        </w:tc>
        <w:tc>
          <w:tcPr>
            <w:tcW w:w="7815" w:type="dxa"/>
            <w:vAlign w:val="center"/>
          </w:tcPr>
          <w:p w:rsidR="00766A25" w:rsidRPr="000E2F86" w:rsidRDefault="00766A25" w:rsidP="00DC7FED">
            <w:pPr>
              <w:spacing w:line="276" w:lineRule="auto"/>
              <w:rPr>
                <w:bCs/>
                <w:sz w:val="20"/>
              </w:rPr>
            </w:pPr>
            <w:r w:rsidRPr="000E2F86">
              <w:rPr>
                <w:sz w:val="20"/>
              </w:rPr>
              <w:t>Описание системы и структуры водоснабжения городского округа и деление террит</w:t>
            </w:r>
            <w:r w:rsidRPr="000E2F86">
              <w:rPr>
                <w:sz w:val="20"/>
              </w:rPr>
              <w:t>о</w:t>
            </w:r>
            <w:r w:rsidRPr="000E2F86">
              <w:rPr>
                <w:sz w:val="20"/>
              </w:rPr>
              <w:t>рии  городского округа на эксплуатационные зоны</w:t>
            </w:r>
          </w:p>
        </w:tc>
        <w:tc>
          <w:tcPr>
            <w:tcW w:w="575" w:type="dxa"/>
            <w:vAlign w:val="center"/>
          </w:tcPr>
          <w:p w:rsidR="00766A25" w:rsidRPr="000E2F86" w:rsidRDefault="00766A25" w:rsidP="00DC7FED">
            <w:pPr>
              <w:spacing w:line="276" w:lineRule="auto"/>
              <w:jc w:val="center"/>
              <w:rPr>
                <w:bCs/>
                <w:sz w:val="20"/>
              </w:rPr>
            </w:pPr>
            <w:r>
              <w:rPr>
                <w:bCs/>
                <w:sz w:val="20"/>
              </w:rPr>
              <w:t>11</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264F09" w:rsidP="00DC7FED">
            <w:pPr>
              <w:spacing w:line="276" w:lineRule="auto"/>
              <w:jc w:val="center"/>
              <w:rPr>
                <w:bCs/>
                <w:sz w:val="20"/>
              </w:rPr>
            </w:pPr>
            <w:r>
              <w:rPr>
                <w:bCs/>
                <w:sz w:val="20"/>
              </w:rPr>
              <w:t>1</w:t>
            </w:r>
            <w:r w:rsidR="00766A25">
              <w:rPr>
                <w:bCs/>
                <w:sz w:val="20"/>
              </w:rPr>
              <w:t>.3.</w:t>
            </w:r>
          </w:p>
        </w:tc>
        <w:tc>
          <w:tcPr>
            <w:tcW w:w="7815" w:type="dxa"/>
            <w:vAlign w:val="center"/>
          </w:tcPr>
          <w:p w:rsidR="00766A25" w:rsidRPr="000E2F86" w:rsidRDefault="00766A25" w:rsidP="00DC7FED">
            <w:pPr>
              <w:spacing w:line="276" w:lineRule="auto"/>
              <w:rPr>
                <w:sz w:val="20"/>
              </w:rPr>
            </w:pPr>
            <w:r w:rsidRPr="000E2F86">
              <w:rPr>
                <w:sz w:val="20"/>
              </w:rPr>
              <w:t>Описание территорий  городского округа, не охваченных централизованными систем</w:t>
            </w:r>
            <w:r w:rsidRPr="000E2F86">
              <w:rPr>
                <w:sz w:val="20"/>
              </w:rPr>
              <w:t>а</w:t>
            </w:r>
            <w:r w:rsidRPr="000E2F86">
              <w:rPr>
                <w:sz w:val="20"/>
              </w:rPr>
              <w:t>ми водоснабжения</w:t>
            </w:r>
          </w:p>
        </w:tc>
        <w:tc>
          <w:tcPr>
            <w:tcW w:w="575" w:type="dxa"/>
            <w:vAlign w:val="center"/>
          </w:tcPr>
          <w:p w:rsidR="00766A25" w:rsidRPr="000E2F86" w:rsidRDefault="00766A25" w:rsidP="00DC7FED">
            <w:pPr>
              <w:spacing w:line="276" w:lineRule="auto"/>
              <w:jc w:val="center"/>
              <w:rPr>
                <w:bCs/>
                <w:sz w:val="20"/>
              </w:rPr>
            </w:pPr>
            <w:r>
              <w:rPr>
                <w:bCs/>
                <w:sz w:val="20"/>
              </w:rPr>
              <w:t>13</w:t>
            </w:r>
          </w:p>
        </w:tc>
      </w:tr>
      <w:tr w:rsidR="00143896" w:rsidRPr="000E2F86" w:rsidTr="00313537">
        <w:tblPrEx>
          <w:tblCellMar>
            <w:top w:w="0" w:type="dxa"/>
            <w:bottom w:w="0" w:type="dxa"/>
          </w:tblCellMar>
        </w:tblPrEx>
        <w:trPr>
          <w:trHeight w:val="431"/>
          <w:jc w:val="center"/>
        </w:trPr>
        <w:tc>
          <w:tcPr>
            <w:tcW w:w="1080" w:type="dxa"/>
            <w:vAlign w:val="center"/>
          </w:tcPr>
          <w:p w:rsidR="00766A25" w:rsidRPr="000E2F86" w:rsidRDefault="00264F09" w:rsidP="00DC7FED">
            <w:pPr>
              <w:spacing w:line="276" w:lineRule="auto"/>
              <w:jc w:val="center"/>
              <w:rPr>
                <w:bCs/>
                <w:sz w:val="20"/>
              </w:rPr>
            </w:pPr>
            <w:r>
              <w:rPr>
                <w:bCs/>
                <w:sz w:val="20"/>
              </w:rPr>
              <w:t>1</w:t>
            </w:r>
            <w:r w:rsidR="00766A25">
              <w:rPr>
                <w:bCs/>
                <w:sz w:val="20"/>
              </w:rPr>
              <w:t>.4.</w:t>
            </w:r>
          </w:p>
        </w:tc>
        <w:tc>
          <w:tcPr>
            <w:tcW w:w="7815" w:type="dxa"/>
            <w:vAlign w:val="center"/>
          </w:tcPr>
          <w:p w:rsidR="00766A25" w:rsidRPr="000E2F86" w:rsidRDefault="00766A25" w:rsidP="00DC7FED">
            <w:pPr>
              <w:spacing w:line="276" w:lineRule="auto"/>
              <w:rPr>
                <w:sz w:val="20"/>
              </w:rPr>
            </w:pPr>
            <w:r w:rsidRPr="000E2F86">
              <w:rPr>
                <w:sz w:val="20"/>
              </w:rPr>
              <w:t>Описание технологических зон водоснабжения, зон централизованного и нецентрализ</w:t>
            </w:r>
            <w:r w:rsidRPr="000E2F86">
              <w:rPr>
                <w:sz w:val="20"/>
              </w:rPr>
              <w:t>о</w:t>
            </w:r>
            <w:r w:rsidRPr="000E2F86">
              <w:rPr>
                <w:sz w:val="20"/>
              </w:rPr>
              <w:t>ванного водоснабжения</w:t>
            </w:r>
          </w:p>
        </w:tc>
        <w:tc>
          <w:tcPr>
            <w:tcW w:w="575" w:type="dxa"/>
            <w:vAlign w:val="center"/>
          </w:tcPr>
          <w:p w:rsidR="00766A25" w:rsidRPr="000E2F86" w:rsidRDefault="00766A25" w:rsidP="003D290C">
            <w:pPr>
              <w:spacing w:line="276" w:lineRule="auto"/>
              <w:jc w:val="center"/>
              <w:rPr>
                <w:bCs/>
                <w:sz w:val="20"/>
              </w:rPr>
            </w:pPr>
            <w:r>
              <w:rPr>
                <w:bCs/>
                <w:sz w:val="20"/>
              </w:rPr>
              <w:t>1</w:t>
            </w:r>
            <w:r w:rsidR="003D290C">
              <w:rPr>
                <w:bCs/>
                <w:sz w:val="20"/>
              </w:rPr>
              <w:t>4</w:t>
            </w:r>
          </w:p>
        </w:tc>
      </w:tr>
      <w:tr w:rsidR="00143896" w:rsidRPr="000E2F86" w:rsidTr="00313537">
        <w:tblPrEx>
          <w:tblCellMar>
            <w:top w:w="0" w:type="dxa"/>
            <w:bottom w:w="0" w:type="dxa"/>
          </w:tblCellMar>
        </w:tblPrEx>
        <w:trPr>
          <w:trHeight w:val="465"/>
          <w:jc w:val="center"/>
        </w:trPr>
        <w:tc>
          <w:tcPr>
            <w:tcW w:w="1080" w:type="dxa"/>
            <w:vAlign w:val="center"/>
          </w:tcPr>
          <w:p w:rsidR="00766A25" w:rsidRPr="000E2F86" w:rsidRDefault="00264F09" w:rsidP="00DC7FED">
            <w:pPr>
              <w:spacing w:line="276" w:lineRule="auto"/>
              <w:jc w:val="center"/>
              <w:rPr>
                <w:bCs/>
                <w:sz w:val="20"/>
              </w:rPr>
            </w:pPr>
            <w:r>
              <w:rPr>
                <w:bCs/>
                <w:sz w:val="20"/>
              </w:rPr>
              <w:t>1</w:t>
            </w:r>
            <w:r w:rsidR="00766A25">
              <w:rPr>
                <w:bCs/>
                <w:sz w:val="20"/>
              </w:rPr>
              <w:t>.5.</w:t>
            </w:r>
          </w:p>
        </w:tc>
        <w:tc>
          <w:tcPr>
            <w:tcW w:w="7815" w:type="dxa"/>
            <w:vAlign w:val="center"/>
          </w:tcPr>
          <w:p w:rsidR="00766A25" w:rsidRPr="000E2F86" w:rsidRDefault="00766A25" w:rsidP="00DC7FED">
            <w:pPr>
              <w:spacing w:line="276" w:lineRule="auto"/>
              <w:rPr>
                <w:sz w:val="20"/>
              </w:rPr>
            </w:pPr>
            <w:r w:rsidRPr="000E2F86">
              <w:rPr>
                <w:sz w:val="20"/>
              </w:rPr>
              <w:t>Описание результатов технического обследования централизованных систем водосна</w:t>
            </w:r>
            <w:r w:rsidRPr="000E2F86">
              <w:rPr>
                <w:sz w:val="20"/>
              </w:rPr>
              <w:t>б</w:t>
            </w:r>
            <w:r w:rsidRPr="000E2F86">
              <w:rPr>
                <w:sz w:val="20"/>
              </w:rPr>
              <w:t>жения</w:t>
            </w:r>
          </w:p>
        </w:tc>
        <w:tc>
          <w:tcPr>
            <w:tcW w:w="575" w:type="dxa"/>
            <w:vAlign w:val="center"/>
          </w:tcPr>
          <w:p w:rsidR="00766A25" w:rsidRPr="000E2F86" w:rsidRDefault="003D290C" w:rsidP="00DC7FED">
            <w:pPr>
              <w:spacing w:line="276" w:lineRule="auto"/>
              <w:jc w:val="center"/>
              <w:rPr>
                <w:bCs/>
                <w:sz w:val="20"/>
              </w:rPr>
            </w:pPr>
            <w:r>
              <w:rPr>
                <w:bCs/>
                <w:sz w:val="20"/>
              </w:rPr>
              <w:t>15</w:t>
            </w:r>
          </w:p>
        </w:tc>
      </w:tr>
      <w:tr w:rsidR="00143896" w:rsidRPr="000E2F86" w:rsidTr="00313537">
        <w:tblPrEx>
          <w:tblCellMar>
            <w:top w:w="0" w:type="dxa"/>
            <w:bottom w:w="0" w:type="dxa"/>
          </w:tblCellMar>
        </w:tblPrEx>
        <w:trPr>
          <w:trHeight w:val="540"/>
          <w:jc w:val="center"/>
        </w:trPr>
        <w:tc>
          <w:tcPr>
            <w:tcW w:w="1080" w:type="dxa"/>
            <w:vAlign w:val="center"/>
          </w:tcPr>
          <w:p w:rsidR="00766A25" w:rsidRPr="002C279A" w:rsidRDefault="00264F09" w:rsidP="00DC7FED">
            <w:pPr>
              <w:spacing w:line="276" w:lineRule="auto"/>
              <w:jc w:val="center"/>
              <w:rPr>
                <w:bCs/>
                <w:sz w:val="20"/>
              </w:rPr>
            </w:pPr>
            <w:r>
              <w:rPr>
                <w:bCs/>
                <w:sz w:val="20"/>
              </w:rPr>
              <w:t>1</w:t>
            </w:r>
            <w:r w:rsidR="00766A25">
              <w:rPr>
                <w:bCs/>
                <w:sz w:val="20"/>
              </w:rPr>
              <w:t>.6.</w:t>
            </w:r>
          </w:p>
        </w:tc>
        <w:tc>
          <w:tcPr>
            <w:tcW w:w="7815" w:type="dxa"/>
            <w:vAlign w:val="center"/>
          </w:tcPr>
          <w:p w:rsidR="00766A25" w:rsidRPr="000E2F86" w:rsidRDefault="00766A25" w:rsidP="00DC7FED">
            <w:pPr>
              <w:spacing w:line="276" w:lineRule="auto"/>
              <w:rPr>
                <w:sz w:val="20"/>
              </w:rPr>
            </w:pPr>
            <w:r w:rsidRPr="000E2F86">
              <w:rPr>
                <w:sz w:val="20"/>
              </w:rPr>
              <w:t>Перечень лиц, владеющих на праве собственности или другом законном основании объектами централизованной системы водоснабжения</w:t>
            </w:r>
          </w:p>
        </w:tc>
        <w:tc>
          <w:tcPr>
            <w:tcW w:w="575" w:type="dxa"/>
            <w:vAlign w:val="center"/>
          </w:tcPr>
          <w:p w:rsidR="00766A25" w:rsidRPr="000E2F86" w:rsidRDefault="003D290C" w:rsidP="00DC7FED">
            <w:pPr>
              <w:spacing w:line="276" w:lineRule="auto"/>
              <w:jc w:val="center"/>
              <w:rPr>
                <w:bCs/>
                <w:sz w:val="20"/>
              </w:rPr>
            </w:pPr>
            <w:r>
              <w:rPr>
                <w:bCs/>
                <w:sz w:val="20"/>
              </w:rPr>
              <w:t>26</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766A25" w:rsidP="00DC7FED">
            <w:pPr>
              <w:spacing w:line="276" w:lineRule="auto"/>
              <w:jc w:val="center"/>
              <w:rPr>
                <w:bCs/>
                <w:sz w:val="20"/>
              </w:rPr>
            </w:pPr>
            <w:r>
              <w:rPr>
                <w:bCs/>
                <w:sz w:val="20"/>
              </w:rPr>
              <w:t xml:space="preserve">Раздел </w:t>
            </w:r>
            <w:r w:rsidR="00264F09">
              <w:rPr>
                <w:bCs/>
                <w:sz w:val="20"/>
              </w:rPr>
              <w:t>2</w:t>
            </w:r>
          </w:p>
        </w:tc>
        <w:tc>
          <w:tcPr>
            <w:tcW w:w="7815" w:type="dxa"/>
            <w:vAlign w:val="center"/>
          </w:tcPr>
          <w:p w:rsidR="00766A25" w:rsidRPr="000E2F86" w:rsidRDefault="00766A25" w:rsidP="00DC7FED">
            <w:pPr>
              <w:spacing w:line="276" w:lineRule="auto"/>
              <w:rPr>
                <w:sz w:val="20"/>
              </w:rPr>
            </w:pPr>
            <w:r w:rsidRPr="000E2F86">
              <w:rPr>
                <w:sz w:val="20"/>
              </w:rPr>
              <w:t>Направления развития централ</w:t>
            </w:r>
            <w:r>
              <w:rPr>
                <w:sz w:val="20"/>
              </w:rPr>
              <w:t>изованных систем водоснабжения</w:t>
            </w:r>
          </w:p>
        </w:tc>
        <w:tc>
          <w:tcPr>
            <w:tcW w:w="575" w:type="dxa"/>
            <w:vAlign w:val="center"/>
          </w:tcPr>
          <w:p w:rsidR="00766A25" w:rsidRPr="000E2F86" w:rsidRDefault="003D290C" w:rsidP="00DC7FED">
            <w:pPr>
              <w:spacing w:line="276" w:lineRule="auto"/>
              <w:jc w:val="center"/>
              <w:rPr>
                <w:bCs/>
                <w:sz w:val="20"/>
              </w:rPr>
            </w:pPr>
            <w:r>
              <w:rPr>
                <w:bCs/>
                <w:sz w:val="20"/>
              </w:rPr>
              <w:t>2</w:t>
            </w:r>
            <w:r w:rsidR="00A85EE8">
              <w:rPr>
                <w:bCs/>
                <w:sz w:val="20"/>
              </w:rPr>
              <w:t>6</w:t>
            </w:r>
          </w:p>
        </w:tc>
      </w:tr>
      <w:tr w:rsidR="00143896" w:rsidRPr="000E2F86" w:rsidTr="00313537">
        <w:tblPrEx>
          <w:tblCellMar>
            <w:top w:w="0" w:type="dxa"/>
            <w:bottom w:w="0" w:type="dxa"/>
          </w:tblCellMar>
        </w:tblPrEx>
        <w:trPr>
          <w:trHeight w:val="540"/>
          <w:jc w:val="center"/>
        </w:trPr>
        <w:tc>
          <w:tcPr>
            <w:tcW w:w="1080" w:type="dxa"/>
            <w:vAlign w:val="center"/>
          </w:tcPr>
          <w:p w:rsidR="00766A25" w:rsidRDefault="00264F09" w:rsidP="00DC7FED">
            <w:pPr>
              <w:spacing w:line="276" w:lineRule="auto"/>
              <w:jc w:val="center"/>
              <w:rPr>
                <w:bCs/>
                <w:sz w:val="20"/>
              </w:rPr>
            </w:pPr>
            <w:r>
              <w:rPr>
                <w:bCs/>
                <w:sz w:val="20"/>
              </w:rPr>
              <w:t>2</w:t>
            </w:r>
            <w:r w:rsidR="00766A25">
              <w:rPr>
                <w:bCs/>
                <w:sz w:val="20"/>
              </w:rPr>
              <w:t>.1.</w:t>
            </w:r>
          </w:p>
        </w:tc>
        <w:tc>
          <w:tcPr>
            <w:tcW w:w="7815" w:type="dxa"/>
            <w:vAlign w:val="center"/>
          </w:tcPr>
          <w:p w:rsidR="00766A25" w:rsidRPr="000E2F86" w:rsidRDefault="00766A25" w:rsidP="00DC7FED">
            <w:pPr>
              <w:spacing w:line="276" w:lineRule="auto"/>
              <w:rPr>
                <w:sz w:val="20"/>
              </w:rPr>
            </w:pPr>
            <w:r w:rsidRPr="000E2F86">
              <w:rPr>
                <w:sz w:val="20"/>
              </w:rPr>
              <w:t>Основные направления, принципы, задачи и целевые показатели развития централиз</w:t>
            </w:r>
            <w:r w:rsidRPr="000E2F86">
              <w:rPr>
                <w:sz w:val="20"/>
              </w:rPr>
              <w:t>о</w:t>
            </w:r>
            <w:r w:rsidRPr="000E2F86">
              <w:rPr>
                <w:sz w:val="20"/>
              </w:rPr>
              <w:t>ванных систем водоснабжения</w:t>
            </w:r>
          </w:p>
        </w:tc>
        <w:tc>
          <w:tcPr>
            <w:tcW w:w="575" w:type="dxa"/>
            <w:vAlign w:val="center"/>
          </w:tcPr>
          <w:p w:rsidR="00766A25" w:rsidRPr="000E2F86" w:rsidRDefault="003D290C" w:rsidP="00DC7FED">
            <w:pPr>
              <w:spacing w:line="276" w:lineRule="auto"/>
              <w:jc w:val="center"/>
              <w:rPr>
                <w:bCs/>
                <w:sz w:val="20"/>
              </w:rPr>
            </w:pPr>
            <w:r>
              <w:rPr>
                <w:bCs/>
                <w:sz w:val="20"/>
              </w:rPr>
              <w:t>2</w:t>
            </w:r>
            <w:r w:rsidR="00A85EE8">
              <w:rPr>
                <w:bCs/>
                <w:sz w:val="20"/>
              </w:rPr>
              <w:t>6</w:t>
            </w:r>
          </w:p>
        </w:tc>
      </w:tr>
      <w:tr w:rsidR="00143896" w:rsidRPr="000E2F86" w:rsidTr="00313537">
        <w:tblPrEx>
          <w:tblCellMar>
            <w:top w:w="0" w:type="dxa"/>
            <w:bottom w:w="0" w:type="dxa"/>
          </w:tblCellMar>
        </w:tblPrEx>
        <w:trPr>
          <w:trHeight w:val="549"/>
          <w:jc w:val="center"/>
        </w:trPr>
        <w:tc>
          <w:tcPr>
            <w:tcW w:w="1080" w:type="dxa"/>
            <w:vAlign w:val="center"/>
          </w:tcPr>
          <w:p w:rsidR="00766A25" w:rsidRPr="000E2F86" w:rsidRDefault="00264F09" w:rsidP="00DC7FED">
            <w:pPr>
              <w:spacing w:line="276" w:lineRule="auto"/>
              <w:jc w:val="center"/>
              <w:rPr>
                <w:bCs/>
                <w:sz w:val="20"/>
              </w:rPr>
            </w:pPr>
            <w:r>
              <w:rPr>
                <w:bCs/>
                <w:sz w:val="20"/>
              </w:rPr>
              <w:t>2</w:t>
            </w:r>
            <w:r w:rsidR="00766A25">
              <w:rPr>
                <w:bCs/>
                <w:sz w:val="20"/>
              </w:rPr>
              <w:t>.2.</w:t>
            </w:r>
          </w:p>
        </w:tc>
        <w:tc>
          <w:tcPr>
            <w:tcW w:w="7815" w:type="dxa"/>
            <w:vAlign w:val="center"/>
          </w:tcPr>
          <w:p w:rsidR="00766A25" w:rsidRPr="000E2F86" w:rsidRDefault="00766A25" w:rsidP="00DC7FED">
            <w:pPr>
              <w:spacing w:line="276" w:lineRule="auto"/>
              <w:rPr>
                <w:sz w:val="20"/>
              </w:rPr>
            </w:pPr>
            <w:r w:rsidRPr="000E2F86">
              <w:rPr>
                <w:sz w:val="20"/>
              </w:rPr>
              <w:t>Различные сценарии развития централизованных систем водоснабжения в завис</w:t>
            </w:r>
            <w:r w:rsidRPr="000E2F86">
              <w:rPr>
                <w:sz w:val="20"/>
              </w:rPr>
              <w:t>и</w:t>
            </w:r>
            <w:r w:rsidRPr="000E2F86">
              <w:rPr>
                <w:sz w:val="20"/>
              </w:rPr>
              <w:t>мости от различных сценариев развития МО</w:t>
            </w:r>
          </w:p>
        </w:tc>
        <w:tc>
          <w:tcPr>
            <w:tcW w:w="575" w:type="dxa"/>
            <w:vAlign w:val="center"/>
          </w:tcPr>
          <w:p w:rsidR="00766A25" w:rsidRPr="000E2F86" w:rsidRDefault="003D290C" w:rsidP="00DC7FED">
            <w:pPr>
              <w:spacing w:line="276" w:lineRule="auto"/>
              <w:jc w:val="center"/>
              <w:rPr>
                <w:bCs/>
                <w:sz w:val="20"/>
              </w:rPr>
            </w:pPr>
            <w:r>
              <w:rPr>
                <w:bCs/>
                <w:sz w:val="20"/>
              </w:rPr>
              <w:t>2</w:t>
            </w:r>
            <w:r w:rsidR="00A85EE8">
              <w:rPr>
                <w:bCs/>
                <w:sz w:val="20"/>
              </w:rPr>
              <w:t>7</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766A25" w:rsidP="00DC7FED">
            <w:pPr>
              <w:spacing w:line="276" w:lineRule="auto"/>
              <w:jc w:val="center"/>
              <w:rPr>
                <w:bCs/>
                <w:sz w:val="20"/>
              </w:rPr>
            </w:pPr>
            <w:r>
              <w:rPr>
                <w:bCs/>
                <w:sz w:val="20"/>
              </w:rPr>
              <w:t xml:space="preserve">Раздел </w:t>
            </w:r>
            <w:r w:rsidR="00264F09">
              <w:rPr>
                <w:bCs/>
                <w:sz w:val="20"/>
              </w:rPr>
              <w:t>3</w:t>
            </w:r>
          </w:p>
        </w:tc>
        <w:tc>
          <w:tcPr>
            <w:tcW w:w="7815" w:type="dxa"/>
            <w:vAlign w:val="center"/>
          </w:tcPr>
          <w:p w:rsidR="00766A25" w:rsidRPr="000E2F86" w:rsidRDefault="00766A25" w:rsidP="00DC7FED">
            <w:pPr>
              <w:spacing w:line="276" w:lineRule="auto"/>
              <w:rPr>
                <w:sz w:val="20"/>
              </w:rPr>
            </w:pPr>
            <w:r w:rsidRPr="000E2F86">
              <w:rPr>
                <w:sz w:val="20"/>
              </w:rPr>
              <w:t>Баланс водоснабжения и потребления горячей, питьевой, технич</w:t>
            </w:r>
            <w:r w:rsidRPr="000E2F86">
              <w:rPr>
                <w:sz w:val="20"/>
              </w:rPr>
              <w:t>е</w:t>
            </w:r>
            <w:r w:rsidRPr="000E2F86">
              <w:rPr>
                <w:sz w:val="20"/>
              </w:rPr>
              <w:t>ской воды</w:t>
            </w:r>
          </w:p>
        </w:tc>
        <w:tc>
          <w:tcPr>
            <w:tcW w:w="575" w:type="dxa"/>
            <w:vAlign w:val="center"/>
          </w:tcPr>
          <w:p w:rsidR="00766A25" w:rsidRPr="000E2F86" w:rsidRDefault="00A85EE8" w:rsidP="003D290C">
            <w:pPr>
              <w:spacing w:line="276" w:lineRule="auto"/>
              <w:jc w:val="center"/>
              <w:rPr>
                <w:bCs/>
                <w:sz w:val="20"/>
              </w:rPr>
            </w:pPr>
            <w:r>
              <w:rPr>
                <w:bCs/>
                <w:sz w:val="20"/>
              </w:rPr>
              <w:t>29</w:t>
            </w:r>
          </w:p>
        </w:tc>
      </w:tr>
      <w:tr w:rsidR="00143896" w:rsidRPr="000E2F86" w:rsidTr="00313537">
        <w:tblPrEx>
          <w:tblCellMar>
            <w:top w:w="0" w:type="dxa"/>
            <w:bottom w:w="0" w:type="dxa"/>
          </w:tblCellMar>
        </w:tblPrEx>
        <w:trPr>
          <w:trHeight w:val="540"/>
          <w:jc w:val="center"/>
        </w:trPr>
        <w:tc>
          <w:tcPr>
            <w:tcW w:w="1080" w:type="dxa"/>
            <w:vAlign w:val="center"/>
          </w:tcPr>
          <w:p w:rsidR="00766A25" w:rsidRDefault="00264F09" w:rsidP="00DC7FED">
            <w:pPr>
              <w:spacing w:line="276" w:lineRule="auto"/>
              <w:jc w:val="center"/>
              <w:rPr>
                <w:bCs/>
                <w:sz w:val="20"/>
              </w:rPr>
            </w:pPr>
            <w:r>
              <w:rPr>
                <w:bCs/>
                <w:sz w:val="20"/>
              </w:rPr>
              <w:t>3</w:t>
            </w:r>
            <w:r w:rsidR="00766A25">
              <w:rPr>
                <w:bCs/>
                <w:sz w:val="20"/>
              </w:rPr>
              <w:t>.1.</w:t>
            </w:r>
          </w:p>
        </w:tc>
        <w:tc>
          <w:tcPr>
            <w:tcW w:w="7815" w:type="dxa"/>
            <w:vAlign w:val="center"/>
          </w:tcPr>
          <w:p w:rsidR="00766A25" w:rsidRPr="000E2F86" w:rsidRDefault="00766A25" w:rsidP="00DC7FED">
            <w:pPr>
              <w:spacing w:line="276" w:lineRule="auto"/>
              <w:rPr>
                <w:sz w:val="20"/>
              </w:rPr>
            </w:pPr>
            <w:r w:rsidRPr="000E2F86">
              <w:rPr>
                <w:sz w:val="20"/>
              </w:rPr>
              <w:t>Общий баланс подачи и реализации воды, включая анализ и оценку структурных с</w:t>
            </w:r>
            <w:r w:rsidRPr="000E2F86">
              <w:rPr>
                <w:sz w:val="20"/>
              </w:rPr>
              <w:t>о</w:t>
            </w:r>
            <w:r w:rsidRPr="000E2F86">
              <w:rPr>
                <w:sz w:val="20"/>
              </w:rPr>
              <w:t>ставляющих потерь горячей</w:t>
            </w:r>
            <w:r w:rsidR="00A70882">
              <w:rPr>
                <w:sz w:val="20"/>
              </w:rPr>
              <w:t xml:space="preserve"> и </w:t>
            </w:r>
            <w:r w:rsidRPr="000E2F86">
              <w:rPr>
                <w:sz w:val="20"/>
              </w:rPr>
              <w:t xml:space="preserve"> питьевой воды</w:t>
            </w:r>
          </w:p>
        </w:tc>
        <w:tc>
          <w:tcPr>
            <w:tcW w:w="575" w:type="dxa"/>
            <w:vAlign w:val="center"/>
          </w:tcPr>
          <w:p w:rsidR="00766A25" w:rsidRPr="000E2F86" w:rsidRDefault="00A85EE8" w:rsidP="003D290C">
            <w:pPr>
              <w:spacing w:line="276" w:lineRule="auto"/>
              <w:jc w:val="center"/>
              <w:rPr>
                <w:bCs/>
                <w:sz w:val="20"/>
              </w:rPr>
            </w:pPr>
            <w:r>
              <w:rPr>
                <w:bCs/>
                <w:sz w:val="20"/>
              </w:rPr>
              <w:t>29</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264F09" w:rsidP="00DC7FED">
            <w:pPr>
              <w:spacing w:line="276" w:lineRule="auto"/>
              <w:jc w:val="center"/>
              <w:rPr>
                <w:bCs/>
                <w:sz w:val="20"/>
              </w:rPr>
            </w:pPr>
            <w:r>
              <w:rPr>
                <w:bCs/>
                <w:sz w:val="20"/>
              </w:rPr>
              <w:t>3</w:t>
            </w:r>
            <w:r w:rsidR="00766A25">
              <w:rPr>
                <w:bCs/>
                <w:sz w:val="20"/>
              </w:rPr>
              <w:t>.2.</w:t>
            </w:r>
          </w:p>
        </w:tc>
        <w:tc>
          <w:tcPr>
            <w:tcW w:w="7815" w:type="dxa"/>
            <w:vAlign w:val="center"/>
          </w:tcPr>
          <w:p w:rsidR="00766A25" w:rsidRPr="000E2F86" w:rsidRDefault="00766A25" w:rsidP="00DC7FED">
            <w:pPr>
              <w:spacing w:line="276" w:lineRule="auto"/>
              <w:rPr>
                <w:sz w:val="20"/>
              </w:rPr>
            </w:pPr>
            <w:r w:rsidRPr="000E2F86">
              <w:rPr>
                <w:sz w:val="20"/>
              </w:rPr>
              <w:t>Структурный баланс реализации горячей, питьевой, технической воды по группам аб</w:t>
            </w:r>
            <w:r w:rsidRPr="000E2F86">
              <w:rPr>
                <w:sz w:val="20"/>
              </w:rPr>
              <w:t>о</w:t>
            </w:r>
            <w:r w:rsidRPr="000E2F86">
              <w:rPr>
                <w:sz w:val="20"/>
              </w:rPr>
              <w:t>нентов</w:t>
            </w:r>
          </w:p>
        </w:tc>
        <w:tc>
          <w:tcPr>
            <w:tcW w:w="575" w:type="dxa"/>
            <w:vAlign w:val="center"/>
          </w:tcPr>
          <w:p w:rsidR="00766A25" w:rsidRPr="000E2F86" w:rsidRDefault="00766A25" w:rsidP="003D290C">
            <w:pPr>
              <w:spacing w:line="276" w:lineRule="auto"/>
              <w:jc w:val="center"/>
              <w:rPr>
                <w:bCs/>
                <w:sz w:val="20"/>
              </w:rPr>
            </w:pPr>
            <w:r>
              <w:rPr>
                <w:bCs/>
                <w:sz w:val="20"/>
              </w:rPr>
              <w:t>3</w:t>
            </w:r>
            <w:r w:rsidR="003D290C">
              <w:rPr>
                <w:bCs/>
                <w:sz w:val="20"/>
              </w:rPr>
              <w:t>0</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264F09" w:rsidP="00DC7FED">
            <w:pPr>
              <w:spacing w:line="276" w:lineRule="auto"/>
              <w:jc w:val="center"/>
              <w:rPr>
                <w:bCs/>
                <w:sz w:val="20"/>
              </w:rPr>
            </w:pPr>
            <w:r>
              <w:rPr>
                <w:bCs/>
                <w:sz w:val="20"/>
              </w:rPr>
              <w:t>3</w:t>
            </w:r>
            <w:r w:rsidR="00766A25">
              <w:rPr>
                <w:bCs/>
                <w:sz w:val="20"/>
              </w:rPr>
              <w:t>.3.</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Сведения о фактическом</w:t>
            </w:r>
            <w:r w:rsidR="00A70882">
              <w:rPr>
                <w:sz w:val="20"/>
                <w:szCs w:val="20"/>
              </w:rPr>
              <w:t xml:space="preserve"> потреблении населением горячей и </w:t>
            </w:r>
            <w:r w:rsidRPr="000E2F86">
              <w:rPr>
                <w:sz w:val="20"/>
                <w:szCs w:val="20"/>
              </w:rPr>
              <w:t xml:space="preserve"> питьевой в</w:t>
            </w:r>
            <w:r w:rsidRPr="000E2F86">
              <w:rPr>
                <w:sz w:val="20"/>
                <w:szCs w:val="20"/>
              </w:rPr>
              <w:t>о</w:t>
            </w:r>
            <w:r w:rsidRPr="000E2F86">
              <w:rPr>
                <w:sz w:val="20"/>
                <w:szCs w:val="20"/>
              </w:rPr>
              <w:t>ды</w:t>
            </w:r>
          </w:p>
        </w:tc>
        <w:tc>
          <w:tcPr>
            <w:tcW w:w="575" w:type="dxa"/>
            <w:vAlign w:val="center"/>
          </w:tcPr>
          <w:p w:rsidR="00766A25" w:rsidRPr="000E2F86" w:rsidRDefault="00766A25" w:rsidP="003D290C">
            <w:pPr>
              <w:spacing w:line="276" w:lineRule="auto"/>
              <w:jc w:val="center"/>
              <w:rPr>
                <w:bCs/>
                <w:sz w:val="20"/>
              </w:rPr>
            </w:pPr>
            <w:r>
              <w:rPr>
                <w:bCs/>
                <w:sz w:val="20"/>
              </w:rPr>
              <w:t>3</w:t>
            </w:r>
            <w:r w:rsidR="00A85EE8">
              <w:rPr>
                <w:bCs/>
                <w:sz w:val="20"/>
              </w:rPr>
              <w:t>1</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264F09" w:rsidP="00DC7FED">
            <w:pPr>
              <w:spacing w:line="276" w:lineRule="auto"/>
              <w:jc w:val="center"/>
              <w:rPr>
                <w:bCs/>
                <w:sz w:val="20"/>
              </w:rPr>
            </w:pPr>
            <w:r>
              <w:rPr>
                <w:bCs/>
                <w:sz w:val="20"/>
              </w:rPr>
              <w:t>3</w:t>
            </w:r>
            <w:r w:rsidR="00766A25">
              <w:rPr>
                <w:bCs/>
                <w:sz w:val="20"/>
              </w:rPr>
              <w:t>.4.</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Описание существующей системы коммерческого учета горячей, питьевой, технич</w:t>
            </w:r>
            <w:r w:rsidRPr="000E2F86">
              <w:rPr>
                <w:sz w:val="20"/>
                <w:szCs w:val="20"/>
              </w:rPr>
              <w:t>е</w:t>
            </w:r>
            <w:r w:rsidRPr="000E2F86">
              <w:rPr>
                <w:sz w:val="20"/>
                <w:szCs w:val="20"/>
              </w:rPr>
              <w:t>ской воды и планов по установке приборов учета</w:t>
            </w:r>
          </w:p>
        </w:tc>
        <w:tc>
          <w:tcPr>
            <w:tcW w:w="575" w:type="dxa"/>
            <w:vAlign w:val="center"/>
          </w:tcPr>
          <w:p w:rsidR="00766A25" w:rsidRPr="000E2F86" w:rsidRDefault="003D290C" w:rsidP="00DC7FED">
            <w:pPr>
              <w:spacing w:line="276" w:lineRule="auto"/>
              <w:jc w:val="center"/>
              <w:rPr>
                <w:bCs/>
                <w:sz w:val="20"/>
              </w:rPr>
            </w:pPr>
            <w:r>
              <w:rPr>
                <w:bCs/>
                <w:sz w:val="20"/>
              </w:rPr>
              <w:t>3</w:t>
            </w:r>
            <w:r w:rsidR="00A85EE8">
              <w:rPr>
                <w:bCs/>
                <w:sz w:val="20"/>
              </w:rPr>
              <w:t>5</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264F09" w:rsidP="00DC7FED">
            <w:pPr>
              <w:spacing w:line="276" w:lineRule="auto"/>
              <w:jc w:val="center"/>
              <w:rPr>
                <w:bCs/>
                <w:sz w:val="20"/>
              </w:rPr>
            </w:pPr>
            <w:r>
              <w:rPr>
                <w:bCs/>
                <w:sz w:val="20"/>
              </w:rPr>
              <w:t>3</w:t>
            </w:r>
            <w:r w:rsidR="00766A25">
              <w:rPr>
                <w:bCs/>
                <w:sz w:val="20"/>
              </w:rPr>
              <w:t>.5.</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Анализ резервов и дефицитов производственных мощностей системы водоснабж</w:t>
            </w:r>
            <w:r w:rsidRPr="000E2F86">
              <w:rPr>
                <w:sz w:val="20"/>
                <w:szCs w:val="20"/>
              </w:rPr>
              <w:t>е</w:t>
            </w:r>
            <w:r w:rsidRPr="000E2F86">
              <w:rPr>
                <w:sz w:val="20"/>
                <w:szCs w:val="20"/>
              </w:rPr>
              <w:t>ния</w:t>
            </w:r>
          </w:p>
        </w:tc>
        <w:tc>
          <w:tcPr>
            <w:tcW w:w="575" w:type="dxa"/>
            <w:vAlign w:val="center"/>
          </w:tcPr>
          <w:p w:rsidR="00766A25" w:rsidRPr="000E2F86" w:rsidRDefault="003D290C" w:rsidP="00DC7FED">
            <w:pPr>
              <w:spacing w:line="276" w:lineRule="auto"/>
              <w:jc w:val="center"/>
              <w:rPr>
                <w:bCs/>
                <w:sz w:val="20"/>
              </w:rPr>
            </w:pPr>
            <w:r>
              <w:rPr>
                <w:bCs/>
                <w:sz w:val="20"/>
              </w:rPr>
              <w:t>3</w:t>
            </w:r>
            <w:r w:rsidR="00A85EE8">
              <w:rPr>
                <w:bCs/>
                <w:sz w:val="20"/>
              </w:rPr>
              <w:t>6</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264F09" w:rsidP="00DC7FED">
            <w:pPr>
              <w:spacing w:line="276" w:lineRule="auto"/>
              <w:jc w:val="center"/>
              <w:rPr>
                <w:bCs/>
                <w:sz w:val="20"/>
              </w:rPr>
            </w:pPr>
            <w:r>
              <w:rPr>
                <w:bCs/>
                <w:sz w:val="20"/>
              </w:rPr>
              <w:t>3</w:t>
            </w:r>
            <w:r w:rsidR="00766A25">
              <w:rPr>
                <w:bCs/>
                <w:sz w:val="20"/>
              </w:rPr>
              <w:t>.6.</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Прогнозные балансы потребления горячей, питьевой, технической воды на 10 лет ра</w:t>
            </w:r>
            <w:r w:rsidRPr="000E2F86">
              <w:rPr>
                <w:sz w:val="20"/>
                <w:szCs w:val="20"/>
              </w:rPr>
              <w:t>з</w:t>
            </w:r>
            <w:r w:rsidRPr="000E2F86">
              <w:rPr>
                <w:sz w:val="20"/>
                <w:szCs w:val="20"/>
              </w:rPr>
              <w:t>вития МО</w:t>
            </w:r>
          </w:p>
        </w:tc>
        <w:tc>
          <w:tcPr>
            <w:tcW w:w="575" w:type="dxa"/>
            <w:vAlign w:val="center"/>
          </w:tcPr>
          <w:p w:rsidR="00766A25" w:rsidRPr="000E2F86" w:rsidRDefault="003D290C" w:rsidP="00DC7FED">
            <w:pPr>
              <w:spacing w:line="276" w:lineRule="auto"/>
              <w:jc w:val="center"/>
              <w:rPr>
                <w:bCs/>
                <w:sz w:val="20"/>
              </w:rPr>
            </w:pPr>
            <w:r>
              <w:rPr>
                <w:bCs/>
                <w:sz w:val="20"/>
              </w:rPr>
              <w:t>3</w:t>
            </w:r>
            <w:r w:rsidR="00A85EE8">
              <w:rPr>
                <w:bCs/>
                <w:sz w:val="20"/>
              </w:rPr>
              <w:t>7</w:t>
            </w:r>
          </w:p>
        </w:tc>
      </w:tr>
      <w:tr w:rsidR="00143896" w:rsidTr="00313537">
        <w:tblPrEx>
          <w:tblCellMar>
            <w:top w:w="0" w:type="dxa"/>
            <w:bottom w:w="0" w:type="dxa"/>
          </w:tblCellMar>
        </w:tblPrEx>
        <w:trPr>
          <w:trHeight w:val="634"/>
          <w:jc w:val="center"/>
        </w:trPr>
        <w:tc>
          <w:tcPr>
            <w:tcW w:w="1080" w:type="dxa"/>
            <w:vAlign w:val="center"/>
          </w:tcPr>
          <w:p w:rsidR="00766A25" w:rsidRPr="00766A25" w:rsidRDefault="00264F09" w:rsidP="00DC7FED">
            <w:pPr>
              <w:spacing w:line="276" w:lineRule="auto"/>
              <w:jc w:val="center"/>
              <w:rPr>
                <w:bCs/>
                <w:sz w:val="22"/>
                <w:szCs w:val="22"/>
              </w:rPr>
            </w:pPr>
            <w:r>
              <w:rPr>
                <w:bCs/>
                <w:sz w:val="22"/>
                <w:szCs w:val="22"/>
              </w:rPr>
              <w:t>3</w:t>
            </w:r>
            <w:r w:rsidR="00766A25" w:rsidRPr="00766A25">
              <w:rPr>
                <w:bCs/>
                <w:sz w:val="22"/>
                <w:szCs w:val="22"/>
              </w:rPr>
              <w:t>.7.</w:t>
            </w:r>
          </w:p>
        </w:tc>
        <w:tc>
          <w:tcPr>
            <w:tcW w:w="7815" w:type="dxa"/>
            <w:vAlign w:val="center"/>
          </w:tcPr>
          <w:p w:rsidR="00766A25" w:rsidRPr="00766A25" w:rsidRDefault="00766A25" w:rsidP="00DC7FED">
            <w:pPr>
              <w:pStyle w:val="formattexttopleveltext"/>
              <w:spacing w:before="0" w:beforeAutospacing="0" w:after="0" w:afterAutospacing="0" w:line="276" w:lineRule="auto"/>
              <w:rPr>
                <w:sz w:val="22"/>
                <w:szCs w:val="22"/>
              </w:rPr>
            </w:pPr>
            <w:r w:rsidRPr="00766A25">
              <w:rPr>
                <w:sz w:val="22"/>
                <w:szCs w:val="22"/>
              </w:rPr>
              <w:t>Описание централизованной системы горячего водоснабжения с использован</w:t>
            </w:r>
            <w:r w:rsidRPr="00766A25">
              <w:rPr>
                <w:sz w:val="22"/>
                <w:szCs w:val="22"/>
              </w:rPr>
              <w:t>и</w:t>
            </w:r>
            <w:r w:rsidRPr="00766A25">
              <w:rPr>
                <w:sz w:val="22"/>
                <w:szCs w:val="22"/>
              </w:rPr>
              <w:t>ем закрытых систем горячего водоснабжения</w:t>
            </w:r>
          </w:p>
        </w:tc>
        <w:tc>
          <w:tcPr>
            <w:tcW w:w="575" w:type="dxa"/>
            <w:vAlign w:val="center"/>
          </w:tcPr>
          <w:p w:rsidR="00766A25" w:rsidRDefault="00A85EE8" w:rsidP="00DC7FED">
            <w:pPr>
              <w:spacing w:line="276" w:lineRule="auto"/>
              <w:jc w:val="center"/>
              <w:rPr>
                <w:bCs/>
                <w:sz w:val="20"/>
              </w:rPr>
            </w:pPr>
            <w:r>
              <w:rPr>
                <w:bCs/>
                <w:sz w:val="20"/>
              </w:rPr>
              <w:t>39</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264F09" w:rsidP="00DC7FED">
            <w:pPr>
              <w:spacing w:line="276" w:lineRule="auto"/>
              <w:jc w:val="center"/>
              <w:rPr>
                <w:bCs/>
                <w:sz w:val="20"/>
              </w:rPr>
            </w:pPr>
            <w:r>
              <w:rPr>
                <w:bCs/>
                <w:sz w:val="20"/>
              </w:rPr>
              <w:t>3</w:t>
            </w:r>
            <w:r w:rsidR="00766A25">
              <w:rPr>
                <w:bCs/>
                <w:sz w:val="20"/>
              </w:rPr>
              <w:t>.8.</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Сведения о фактическом и ожидаемом потреблении горячей</w:t>
            </w:r>
            <w:r w:rsidR="00A70882">
              <w:rPr>
                <w:sz w:val="20"/>
                <w:szCs w:val="20"/>
              </w:rPr>
              <w:t xml:space="preserve"> и </w:t>
            </w:r>
            <w:r w:rsidRPr="000E2F86">
              <w:rPr>
                <w:sz w:val="20"/>
                <w:szCs w:val="20"/>
              </w:rPr>
              <w:t xml:space="preserve"> питьевой воды (г</w:t>
            </w:r>
            <w:r w:rsidRPr="000E2F86">
              <w:rPr>
                <w:sz w:val="20"/>
                <w:szCs w:val="20"/>
              </w:rPr>
              <w:t>о</w:t>
            </w:r>
            <w:r w:rsidRPr="000E2F86">
              <w:rPr>
                <w:sz w:val="20"/>
                <w:szCs w:val="20"/>
              </w:rPr>
              <w:t>довое, среднесуточное, максимальное суточное)</w:t>
            </w:r>
          </w:p>
        </w:tc>
        <w:tc>
          <w:tcPr>
            <w:tcW w:w="575" w:type="dxa"/>
            <w:vAlign w:val="center"/>
          </w:tcPr>
          <w:p w:rsidR="00766A25" w:rsidRPr="000E2F86" w:rsidRDefault="003D290C" w:rsidP="00DC7FED">
            <w:pPr>
              <w:spacing w:line="276" w:lineRule="auto"/>
              <w:jc w:val="center"/>
              <w:rPr>
                <w:bCs/>
                <w:sz w:val="20"/>
              </w:rPr>
            </w:pPr>
            <w:r>
              <w:rPr>
                <w:bCs/>
                <w:sz w:val="20"/>
              </w:rPr>
              <w:t>42</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264F09" w:rsidP="00DC7FED">
            <w:pPr>
              <w:spacing w:line="276" w:lineRule="auto"/>
              <w:jc w:val="center"/>
              <w:rPr>
                <w:bCs/>
                <w:sz w:val="20"/>
              </w:rPr>
            </w:pPr>
            <w:r>
              <w:rPr>
                <w:bCs/>
                <w:sz w:val="20"/>
              </w:rPr>
              <w:t>3</w:t>
            </w:r>
            <w:r w:rsidR="00766A25">
              <w:rPr>
                <w:bCs/>
                <w:sz w:val="20"/>
              </w:rPr>
              <w:t>.9.</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Прогноз распределения расходов воды на во</w:t>
            </w:r>
            <w:r>
              <w:rPr>
                <w:sz w:val="20"/>
                <w:szCs w:val="20"/>
              </w:rPr>
              <w:t>доснабжение по типам абонентов</w:t>
            </w:r>
          </w:p>
        </w:tc>
        <w:tc>
          <w:tcPr>
            <w:tcW w:w="575" w:type="dxa"/>
            <w:vAlign w:val="center"/>
          </w:tcPr>
          <w:p w:rsidR="00766A25" w:rsidRPr="000E2F86" w:rsidRDefault="003D290C" w:rsidP="00DC7FED">
            <w:pPr>
              <w:spacing w:line="276" w:lineRule="auto"/>
              <w:jc w:val="center"/>
              <w:rPr>
                <w:bCs/>
                <w:sz w:val="20"/>
              </w:rPr>
            </w:pPr>
            <w:r>
              <w:rPr>
                <w:bCs/>
                <w:sz w:val="20"/>
              </w:rPr>
              <w:t>44</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264F09" w:rsidP="00DC7FED">
            <w:pPr>
              <w:spacing w:line="276" w:lineRule="auto"/>
              <w:jc w:val="center"/>
              <w:rPr>
                <w:bCs/>
                <w:sz w:val="20"/>
              </w:rPr>
            </w:pPr>
            <w:r>
              <w:rPr>
                <w:bCs/>
                <w:sz w:val="20"/>
              </w:rPr>
              <w:t>3</w:t>
            </w:r>
            <w:r w:rsidR="00766A25">
              <w:rPr>
                <w:bCs/>
                <w:sz w:val="20"/>
              </w:rPr>
              <w:t>.10.</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Сведения о фактических и планируемых потерях горячей</w:t>
            </w:r>
            <w:r w:rsidR="00A70882">
              <w:rPr>
                <w:sz w:val="20"/>
                <w:szCs w:val="20"/>
              </w:rPr>
              <w:t xml:space="preserve"> и </w:t>
            </w:r>
            <w:r w:rsidRPr="000E2F86">
              <w:rPr>
                <w:sz w:val="20"/>
                <w:szCs w:val="20"/>
              </w:rPr>
              <w:t xml:space="preserve"> питьевой воды при ее транспортировке</w:t>
            </w:r>
          </w:p>
        </w:tc>
        <w:tc>
          <w:tcPr>
            <w:tcW w:w="575" w:type="dxa"/>
            <w:vAlign w:val="center"/>
          </w:tcPr>
          <w:p w:rsidR="00766A25" w:rsidRPr="000E2F86" w:rsidRDefault="003D290C" w:rsidP="00DC7FED">
            <w:pPr>
              <w:spacing w:line="276" w:lineRule="auto"/>
              <w:jc w:val="center"/>
              <w:rPr>
                <w:bCs/>
                <w:sz w:val="20"/>
              </w:rPr>
            </w:pPr>
            <w:r>
              <w:rPr>
                <w:bCs/>
                <w:sz w:val="20"/>
              </w:rPr>
              <w:t>45</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264F09" w:rsidP="00DC7FED">
            <w:pPr>
              <w:spacing w:line="276" w:lineRule="auto"/>
              <w:jc w:val="center"/>
              <w:rPr>
                <w:bCs/>
                <w:sz w:val="20"/>
              </w:rPr>
            </w:pPr>
            <w:r>
              <w:rPr>
                <w:bCs/>
                <w:sz w:val="20"/>
              </w:rPr>
              <w:t>3</w:t>
            </w:r>
            <w:r w:rsidR="00766A25">
              <w:rPr>
                <w:bCs/>
                <w:sz w:val="20"/>
              </w:rPr>
              <w:t>.11.</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Перспективные балансы водоснабжения</w:t>
            </w:r>
          </w:p>
        </w:tc>
        <w:tc>
          <w:tcPr>
            <w:tcW w:w="575" w:type="dxa"/>
            <w:vAlign w:val="center"/>
          </w:tcPr>
          <w:p w:rsidR="00766A25" w:rsidRPr="000E2F86" w:rsidRDefault="003D290C" w:rsidP="00DC7FED">
            <w:pPr>
              <w:spacing w:line="276" w:lineRule="auto"/>
              <w:jc w:val="center"/>
              <w:rPr>
                <w:bCs/>
                <w:sz w:val="20"/>
              </w:rPr>
            </w:pPr>
            <w:r>
              <w:rPr>
                <w:bCs/>
                <w:sz w:val="20"/>
              </w:rPr>
              <w:t>4</w:t>
            </w:r>
            <w:r w:rsidR="00A85EE8">
              <w:rPr>
                <w:bCs/>
                <w:sz w:val="20"/>
              </w:rPr>
              <w:t>5</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264F09" w:rsidP="00DC7FED">
            <w:pPr>
              <w:spacing w:line="276" w:lineRule="auto"/>
              <w:jc w:val="center"/>
              <w:rPr>
                <w:bCs/>
                <w:sz w:val="20"/>
              </w:rPr>
            </w:pPr>
            <w:r>
              <w:rPr>
                <w:bCs/>
                <w:sz w:val="20"/>
              </w:rPr>
              <w:t>3</w:t>
            </w:r>
            <w:r w:rsidR="00766A25">
              <w:rPr>
                <w:bCs/>
                <w:sz w:val="20"/>
              </w:rPr>
              <w:t>.12.</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Расчет требуемой мощности водозаборных и очистных сооружений</w:t>
            </w:r>
          </w:p>
        </w:tc>
        <w:tc>
          <w:tcPr>
            <w:tcW w:w="575" w:type="dxa"/>
            <w:vAlign w:val="center"/>
          </w:tcPr>
          <w:p w:rsidR="00766A25" w:rsidRPr="000E2F86" w:rsidRDefault="003D290C" w:rsidP="00DC7FED">
            <w:pPr>
              <w:spacing w:line="276" w:lineRule="auto"/>
              <w:jc w:val="center"/>
              <w:rPr>
                <w:bCs/>
                <w:sz w:val="20"/>
              </w:rPr>
            </w:pPr>
            <w:r>
              <w:rPr>
                <w:bCs/>
                <w:sz w:val="20"/>
              </w:rPr>
              <w:t>4</w:t>
            </w:r>
            <w:r w:rsidR="00A85EE8">
              <w:rPr>
                <w:bCs/>
                <w:sz w:val="20"/>
              </w:rPr>
              <w:t>6</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264F09" w:rsidP="00DC7FED">
            <w:pPr>
              <w:spacing w:line="276" w:lineRule="auto"/>
              <w:jc w:val="center"/>
              <w:rPr>
                <w:bCs/>
                <w:sz w:val="20"/>
              </w:rPr>
            </w:pPr>
            <w:r>
              <w:rPr>
                <w:bCs/>
                <w:sz w:val="20"/>
              </w:rPr>
              <w:lastRenderedPageBreak/>
              <w:t>3</w:t>
            </w:r>
            <w:r w:rsidR="00766A25">
              <w:rPr>
                <w:bCs/>
                <w:sz w:val="20"/>
              </w:rPr>
              <w:t>.13.</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Наименование организации, которая наделена статусом гарантирующей организ</w:t>
            </w:r>
            <w:r w:rsidRPr="000E2F86">
              <w:rPr>
                <w:sz w:val="20"/>
                <w:szCs w:val="20"/>
              </w:rPr>
              <w:t>а</w:t>
            </w:r>
            <w:r w:rsidRPr="000E2F86">
              <w:rPr>
                <w:sz w:val="20"/>
                <w:szCs w:val="20"/>
              </w:rPr>
              <w:t>ции</w:t>
            </w:r>
          </w:p>
        </w:tc>
        <w:tc>
          <w:tcPr>
            <w:tcW w:w="575" w:type="dxa"/>
            <w:vAlign w:val="center"/>
          </w:tcPr>
          <w:p w:rsidR="00766A25" w:rsidRPr="000E2F86" w:rsidRDefault="003D290C" w:rsidP="00DC7FED">
            <w:pPr>
              <w:spacing w:line="276" w:lineRule="auto"/>
              <w:jc w:val="center"/>
              <w:rPr>
                <w:bCs/>
                <w:sz w:val="20"/>
              </w:rPr>
            </w:pPr>
            <w:r>
              <w:rPr>
                <w:bCs/>
                <w:sz w:val="20"/>
              </w:rPr>
              <w:t>4</w:t>
            </w:r>
            <w:r w:rsidR="00A85EE8">
              <w:rPr>
                <w:bCs/>
                <w:sz w:val="20"/>
              </w:rPr>
              <w:t>7</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766A25" w:rsidP="00DC7FED">
            <w:pPr>
              <w:spacing w:line="276" w:lineRule="auto"/>
              <w:jc w:val="center"/>
              <w:rPr>
                <w:bCs/>
                <w:sz w:val="20"/>
              </w:rPr>
            </w:pPr>
            <w:r>
              <w:rPr>
                <w:bCs/>
                <w:sz w:val="20"/>
              </w:rPr>
              <w:t xml:space="preserve">Раздел </w:t>
            </w:r>
            <w:r w:rsidR="00264F09">
              <w:rPr>
                <w:bCs/>
                <w:sz w:val="20"/>
              </w:rPr>
              <w:t>4</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Предложения по строительству, реконструкции и модернизации объектов централиз</w:t>
            </w:r>
            <w:r w:rsidRPr="000E2F86">
              <w:rPr>
                <w:sz w:val="20"/>
                <w:szCs w:val="20"/>
              </w:rPr>
              <w:t>о</w:t>
            </w:r>
            <w:r w:rsidRPr="000E2F86">
              <w:rPr>
                <w:sz w:val="20"/>
                <w:szCs w:val="20"/>
              </w:rPr>
              <w:t>ванных систем водоснабжения</w:t>
            </w:r>
          </w:p>
        </w:tc>
        <w:tc>
          <w:tcPr>
            <w:tcW w:w="575" w:type="dxa"/>
            <w:vAlign w:val="center"/>
          </w:tcPr>
          <w:p w:rsidR="00766A25" w:rsidRPr="000E2F86" w:rsidRDefault="003D290C" w:rsidP="00DC7FED">
            <w:pPr>
              <w:spacing w:line="276" w:lineRule="auto"/>
              <w:jc w:val="center"/>
              <w:rPr>
                <w:bCs/>
                <w:sz w:val="20"/>
              </w:rPr>
            </w:pPr>
            <w:r>
              <w:rPr>
                <w:bCs/>
                <w:sz w:val="20"/>
              </w:rPr>
              <w:t>5</w:t>
            </w:r>
            <w:r w:rsidR="00A85EE8">
              <w:rPr>
                <w:bCs/>
                <w:sz w:val="20"/>
              </w:rPr>
              <w:t>2</w:t>
            </w:r>
          </w:p>
        </w:tc>
      </w:tr>
      <w:tr w:rsidR="00143896" w:rsidTr="00313537">
        <w:tblPrEx>
          <w:tblCellMar>
            <w:top w:w="0" w:type="dxa"/>
            <w:bottom w:w="0" w:type="dxa"/>
          </w:tblCellMar>
        </w:tblPrEx>
        <w:trPr>
          <w:trHeight w:val="540"/>
          <w:jc w:val="center"/>
        </w:trPr>
        <w:tc>
          <w:tcPr>
            <w:tcW w:w="1080" w:type="dxa"/>
            <w:vAlign w:val="center"/>
          </w:tcPr>
          <w:p w:rsidR="00766A25" w:rsidRDefault="00264F09" w:rsidP="00DC7FED">
            <w:pPr>
              <w:spacing w:line="276" w:lineRule="auto"/>
              <w:jc w:val="center"/>
              <w:rPr>
                <w:bCs/>
                <w:sz w:val="20"/>
              </w:rPr>
            </w:pPr>
            <w:r>
              <w:rPr>
                <w:bCs/>
                <w:sz w:val="20"/>
              </w:rPr>
              <w:t>4</w:t>
            </w:r>
            <w:r w:rsidR="00766A25">
              <w:rPr>
                <w:bCs/>
                <w:sz w:val="20"/>
              </w:rPr>
              <w:t>.1.</w:t>
            </w:r>
          </w:p>
        </w:tc>
        <w:tc>
          <w:tcPr>
            <w:tcW w:w="7815" w:type="dxa"/>
            <w:vAlign w:val="center"/>
          </w:tcPr>
          <w:p w:rsidR="00766A25" w:rsidRPr="00766A25" w:rsidRDefault="00766A25" w:rsidP="00DC7FED">
            <w:pPr>
              <w:pStyle w:val="formattexttopleveltext"/>
              <w:spacing w:before="0" w:beforeAutospacing="0" w:after="0" w:afterAutospacing="0" w:line="276" w:lineRule="auto"/>
              <w:rPr>
                <w:sz w:val="22"/>
                <w:szCs w:val="22"/>
              </w:rPr>
            </w:pPr>
            <w:r w:rsidRPr="00766A25">
              <w:rPr>
                <w:bCs/>
                <w:sz w:val="22"/>
                <w:szCs w:val="22"/>
              </w:rPr>
              <w:t>Формирование прогноза жилищного и промышленного строительства на пер</w:t>
            </w:r>
            <w:r w:rsidRPr="00766A25">
              <w:rPr>
                <w:bCs/>
                <w:sz w:val="22"/>
                <w:szCs w:val="22"/>
              </w:rPr>
              <w:t>и</w:t>
            </w:r>
            <w:r w:rsidRPr="00766A25">
              <w:rPr>
                <w:bCs/>
                <w:sz w:val="22"/>
                <w:szCs w:val="22"/>
              </w:rPr>
              <w:t>од 2014-2018 и на перспективу до 2023года</w:t>
            </w:r>
          </w:p>
        </w:tc>
        <w:tc>
          <w:tcPr>
            <w:tcW w:w="575" w:type="dxa"/>
            <w:vAlign w:val="center"/>
          </w:tcPr>
          <w:p w:rsidR="00766A25" w:rsidRDefault="003D290C" w:rsidP="00DC7FED">
            <w:pPr>
              <w:spacing w:line="276" w:lineRule="auto"/>
              <w:jc w:val="center"/>
              <w:rPr>
                <w:bCs/>
                <w:sz w:val="20"/>
              </w:rPr>
            </w:pPr>
            <w:r>
              <w:rPr>
                <w:bCs/>
                <w:sz w:val="20"/>
              </w:rPr>
              <w:t>5</w:t>
            </w:r>
            <w:r w:rsidR="00A85EE8">
              <w:rPr>
                <w:bCs/>
                <w:sz w:val="20"/>
              </w:rPr>
              <w:t>2</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264F09" w:rsidP="00DC7FED">
            <w:pPr>
              <w:spacing w:line="276" w:lineRule="auto"/>
              <w:jc w:val="center"/>
              <w:rPr>
                <w:bCs/>
                <w:sz w:val="20"/>
              </w:rPr>
            </w:pPr>
            <w:r>
              <w:rPr>
                <w:bCs/>
                <w:sz w:val="20"/>
              </w:rPr>
              <w:t>4</w:t>
            </w:r>
            <w:r w:rsidR="00766A25">
              <w:rPr>
                <w:bCs/>
                <w:sz w:val="20"/>
              </w:rPr>
              <w:t>.2.</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 xml:space="preserve">Перечень </w:t>
            </w:r>
            <w:r>
              <w:rPr>
                <w:sz w:val="20"/>
                <w:szCs w:val="20"/>
              </w:rPr>
              <w:t>технических</w:t>
            </w:r>
            <w:r w:rsidRPr="000E2F86">
              <w:rPr>
                <w:sz w:val="20"/>
                <w:szCs w:val="20"/>
              </w:rPr>
              <w:t xml:space="preserve"> мероприятий по реализации схем водоснабжения с разбивкой по г</w:t>
            </w:r>
            <w:r w:rsidRPr="000E2F86">
              <w:rPr>
                <w:sz w:val="20"/>
                <w:szCs w:val="20"/>
              </w:rPr>
              <w:t>о</w:t>
            </w:r>
            <w:r w:rsidRPr="000E2F86">
              <w:rPr>
                <w:sz w:val="20"/>
                <w:szCs w:val="20"/>
              </w:rPr>
              <w:t>дам</w:t>
            </w:r>
          </w:p>
        </w:tc>
        <w:tc>
          <w:tcPr>
            <w:tcW w:w="575" w:type="dxa"/>
            <w:vAlign w:val="center"/>
          </w:tcPr>
          <w:p w:rsidR="00766A25" w:rsidRPr="000E2F86" w:rsidRDefault="003D290C" w:rsidP="00DC7FED">
            <w:pPr>
              <w:spacing w:line="276" w:lineRule="auto"/>
              <w:jc w:val="center"/>
              <w:rPr>
                <w:bCs/>
                <w:sz w:val="20"/>
              </w:rPr>
            </w:pPr>
            <w:r>
              <w:rPr>
                <w:bCs/>
                <w:sz w:val="20"/>
              </w:rPr>
              <w:t>6</w:t>
            </w:r>
            <w:r w:rsidR="00A85EE8">
              <w:rPr>
                <w:bCs/>
                <w:sz w:val="20"/>
              </w:rPr>
              <w:t>0</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A658F0" w:rsidP="00DC7FED">
            <w:pPr>
              <w:spacing w:line="276" w:lineRule="auto"/>
              <w:jc w:val="center"/>
              <w:rPr>
                <w:bCs/>
                <w:sz w:val="20"/>
              </w:rPr>
            </w:pPr>
            <w:r>
              <w:rPr>
                <w:bCs/>
                <w:sz w:val="20"/>
              </w:rPr>
              <w:t>4</w:t>
            </w:r>
            <w:r w:rsidR="00766A25">
              <w:rPr>
                <w:bCs/>
                <w:sz w:val="20"/>
              </w:rPr>
              <w:t>.3.</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Сведения о вновь строящихся, реконструируемых и предлагаемых к выводу из эксплу</w:t>
            </w:r>
            <w:r w:rsidRPr="000E2F86">
              <w:rPr>
                <w:sz w:val="20"/>
                <w:szCs w:val="20"/>
              </w:rPr>
              <w:t>а</w:t>
            </w:r>
            <w:r w:rsidRPr="000E2F86">
              <w:rPr>
                <w:sz w:val="20"/>
                <w:szCs w:val="20"/>
              </w:rPr>
              <w:t>тации объектах системы водоснабжения</w:t>
            </w:r>
          </w:p>
        </w:tc>
        <w:tc>
          <w:tcPr>
            <w:tcW w:w="575" w:type="dxa"/>
            <w:vAlign w:val="center"/>
          </w:tcPr>
          <w:p w:rsidR="00766A25" w:rsidRPr="000E2F86" w:rsidRDefault="003D290C" w:rsidP="00DC7FED">
            <w:pPr>
              <w:spacing w:line="276" w:lineRule="auto"/>
              <w:jc w:val="center"/>
              <w:rPr>
                <w:bCs/>
                <w:sz w:val="20"/>
              </w:rPr>
            </w:pPr>
            <w:r>
              <w:rPr>
                <w:bCs/>
                <w:sz w:val="20"/>
              </w:rPr>
              <w:t>6</w:t>
            </w:r>
            <w:r w:rsidR="00A85EE8">
              <w:rPr>
                <w:bCs/>
                <w:sz w:val="20"/>
              </w:rPr>
              <w:t>0</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A658F0" w:rsidP="00DC7FED">
            <w:pPr>
              <w:spacing w:line="276" w:lineRule="auto"/>
              <w:jc w:val="center"/>
              <w:rPr>
                <w:bCs/>
                <w:sz w:val="20"/>
              </w:rPr>
            </w:pPr>
            <w:r>
              <w:rPr>
                <w:bCs/>
                <w:sz w:val="20"/>
              </w:rPr>
              <w:t>4</w:t>
            </w:r>
            <w:r w:rsidR="00766A25">
              <w:rPr>
                <w:bCs/>
                <w:sz w:val="20"/>
              </w:rPr>
              <w:t>.4.</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Сведения о развитии систем диспетчеризации, телемеханизации и систем управления режимами водоснабжения на объектах организаций, осуществляющих водоснабж</w:t>
            </w:r>
            <w:r w:rsidRPr="000E2F86">
              <w:rPr>
                <w:sz w:val="20"/>
                <w:szCs w:val="20"/>
              </w:rPr>
              <w:t>е</w:t>
            </w:r>
            <w:r w:rsidRPr="000E2F86">
              <w:rPr>
                <w:sz w:val="20"/>
                <w:szCs w:val="20"/>
              </w:rPr>
              <w:t>ние</w:t>
            </w:r>
          </w:p>
        </w:tc>
        <w:tc>
          <w:tcPr>
            <w:tcW w:w="575" w:type="dxa"/>
            <w:vAlign w:val="center"/>
          </w:tcPr>
          <w:p w:rsidR="00766A25" w:rsidRPr="000E2F86" w:rsidRDefault="003D290C" w:rsidP="00DC7FED">
            <w:pPr>
              <w:spacing w:line="276" w:lineRule="auto"/>
              <w:jc w:val="center"/>
              <w:rPr>
                <w:bCs/>
                <w:sz w:val="20"/>
              </w:rPr>
            </w:pPr>
            <w:r>
              <w:rPr>
                <w:bCs/>
                <w:sz w:val="20"/>
              </w:rPr>
              <w:t>6</w:t>
            </w:r>
            <w:r w:rsidR="00A85EE8">
              <w:rPr>
                <w:bCs/>
                <w:sz w:val="20"/>
              </w:rPr>
              <w:t>1</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A658F0" w:rsidP="00DC7FED">
            <w:pPr>
              <w:spacing w:line="276" w:lineRule="auto"/>
              <w:jc w:val="center"/>
              <w:rPr>
                <w:bCs/>
                <w:sz w:val="20"/>
              </w:rPr>
            </w:pPr>
            <w:r>
              <w:rPr>
                <w:bCs/>
                <w:sz w:val="20"/>
              </w:rPr>
              <w:t>4</w:t>
            </w:r>
            <w:r w:rsidR="00766A25">
              <w:rPr>
                <w:bCs/>
                <w:sz w:val="20"/>
              </w:rPr>
              <w:t>.5.</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Сведения об оснащенности зданий, строений, сооружений приборами учета воды и их применении при осуществлении расчетов за п</w:t>
            </w:r>
            <w:r w:rsidRPr="000E2F86">
              <w:rPr>
                <w:sz w:val="20"/>
                <w:szCs w:val="20"/>
              </w:rPr>
              <w:t>о</w:t>
            </w:r>
            <w:r w:rsidRPr="000E2F86">
              <w:rPr>
                <w:sz w:val="20"/>
                <w:szCs w:val="20"/>
              </w:rPr>
              <w:t>требленную воду</w:t>
            </w:r>
          </w:p>
        </w:tc>
        <w:tc>
          <w:tcPr>
            <w:tcW w:w="575" w:type="dxa"/>
            <w:vAlign w:val="center"/>
          </w:tcPr>
          <w:p w:rsidR="00766A25" w:rsidRPr="000E2F86" w:rsidRDefault="003D290C" w:rsidP="00DC7FED">
            <w:pPr>
              <w:spacing w:line="276" w:lineRule="auto"/>
              <w:jc w:val="center"/>
              <w:rPr>
                <w:bCs/>
                <w:sz w:val="20"/>
              </w:rPr>
            </w:pPr>
            <w:r>
              <w:rPr>
                <w:bCs/>
                <w:sz w:val="20"/>
              </w:rPr>
              <w:t>6</w:t>
            </w:r>
            <w:r w:rsidR="00A85EE8">
              <w:rPr>
                <w:bCs/>
                <w:sz w:val="20"/>
              </w:rPr>
              <w:t>1</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A658F0" w:rsidP="00DC7FED">
            <w:pPr>
              <w:spacing w:line="276" w:lineRule="auto"/>
              <w:jc w:val="center"/>
              <w:rPr>
                <w:bCs/>
                <w:sz w:val="20"/>
              </w:rPr>
            </w:pPr>
            <w:r>
              <w:rPr>
                <w:bCs/>
                <w:sz w:val="20"/>
              </w:rPr>
              <w:t>4</w:t>
            </w:r>
            <w:r w:rsidR="00766A25">
              <w:rPr>
                <w:bCs/>
                <w:sz w:val="20"/>
              </w:rPr>
              <w:t>.6.</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Описание вариантов маршрутов прохождения трубопроводов (трасс) по территории п</w:t>
            </w:r>
            <w:r w:rsidRPr="000E2F86">
              <w:rPr>
                <w:sz w:val="20"/>
                <w:szCs w:val="20"/>
              </w:rPr>
              <w:t>о</w:t>
            </w:r>
            <w:r w:rsidRPr="000E2F86">
              <w:rPr>
                <w:sz w:val="20"/>
                <w:szCs w:val="20"/>
              </w:rPr>
              <w:t>селения и их обоснование</w:t>
            </w:r>
          </w:p>
        </w:tc>
        <w:tc>
          <w:tcPr>
            <w:tcW w:w="575" w:type="dxa"/>
            <w:vAlign w:val="center"/>
          </w:tcPr>
          <w:p w:rsidR="00766A25" w:rsidRPr="000E2F86" w:rsidRDefault="003D290C" w:rsidP="00DC7FED">
            <w:pPr>
              <w:spacing w:line="276" w:lineRule="auto"/>
              <w:jc w:val="center"/>
              <w:rPr>
                <w:bCs/>
                <w:sz w:val="20"/>
              </w:rPr>
            </w:pPr>
            <w:r>
              <w:rPr>
                <w:bCs/>
                <w:sz w:val="20"/>
              </w:rPr>
              <w:t>6</w:t>
            </w:r>
            <w:r w:rsidR="00A85EE8">
              <w:rPr>
                <w:bCs/>
                <w:sz w:val="20"/>
              </w:rPr>
              <w:t>1</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A658F0" w:rsidP="00DC7FED">
            <w:pPr>
              <w:spacing w:line="276" w:lineRule="auto"/>
              <w:jc w:val="center"/>
              <w:rPr>
                <w:bCs/>
                <w:sz w:val="20"/>
              </w:rPr>
            </w:pPr>
            <w:r>
              <w:rPr>
                <w:bCs/>
                <w:sz w:val="20"/>
              </w:rPr>
              <w:t>4</w:t>
            </w:r>
            <w:r w:rsidR="00766A25">
              <w:rPr>
                <w:bCs/>
                <w:sz w:val="20"/>
              </w:rPr>
              <w:t>.7.</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Рекомендации о месте размещения насосных станций, резервуаров, водонапорных б</w:t>
            </w:r>
            <w:r w:rsidRPr="000E2F86">
              <w:rPr>
                <w:sz w:val="20"/>
                <w:szCs w:val="20"/>
              </w:rPr>
              <w:t>а</w:t>
            </w:r>
            <w:r w:rsidRPr="000E2F86">
              <w:rPr>
                <w:sz w:val="20"/>
                <w:szCs w:val="20"/>
              </w:rPr>
              <w:t>шен</w:t>
            </w:r>
          </w:p>
        </w:tc>
        <w:tc>
          <w:tcPr>
            <w:tcW w:w="575" w:type="dxa"/>
            <w:vAlign w:val="center"/>
          </w:tcPr>
          <w:p w:rsidR="00766A25" w:rsidRPr="000E2F86" w:rsidRDefault="003D290C" w:rsidP="00DC7FED">
            <w:pPr>
              <w:spacing w:line="276" w:lineRule="auto"/>
              <w:jc w:val="center"/>
              <w:rPr>
                <w:bCs/>
                <w:sz w:val="20"/>
              </w:rPr>
            </w:pPr>
            <w:r>
              <w:rPr>
                <w:bCs/>
                <w:sz w:val="20"/>
              </w:rPr>
              <w:t>6</w:t>
            </w:r>
            <w:r w:rsidR="00FE2497">
              <w:rPr>
                <w:bCs/>
                <w:sz w:val="20"/>
              </w:rPr>
              <w:t>2</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A658F0" w:rsidP="00DC7FED">
            <w:pPr>
              <w:spacing w:line="276" w:lineRule="auto"/>
              <w:jc w:val="center"/>
              <w:rPr>
                <w:bCs/>
                <w:sz w:val="20"/>
              </w:rPr>
            </w:pPr>
            <w:r>
              <w:rPr>
                <w:bCs/>
                <w:sz w:val="20"/>
              </w:rPr>
              <w:t>4</w:t>
            </w:r>
            <w:r w:rsidR="00766A25">
              <w:rPr>
                <w:bCs/>
                <w:sz w:val="20"/>
              </w:rPr>
              <w:t>.8.</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Границы и карты (схемы) существующего и планируемого размещения объектов це</w:t>
            </w:r>
            <w:r w:rsidRPr="000E2F86">
              <w:rPr>
                <w:sz w:val="20"/>
                <w:szCs w:val="20"/>
              </w:rPr>
              <w:t>н</w:t>
            </w:r>
            <w:r w:rsidRPr="000E2F86">
              <w:rPr>
                <w:sz w:val="20"/>
                <w:szCs w:val="20"/>
              </w:rPr>
              <w:t>трализованных систем горячего водоснабжения, холодного водоснабжения</w:t>
            </w:r>
          </w:p>
        </w:tc>
        <w:tc>
          <w:tcPr>
            <w:tcW w:w="575" w:type="dxa"/>
            <w:vAlign w:val="center"/>
          </w:tcPr>
          <w:p w:rsidR="00766A25" w:rsidRPr="000E2F86" w:rsidRDefault="003D290C" w:rsidP="00DC7FED">
            <w:pPr>
              <w:spacing w:line="276" w:lineRule="auto"/>
              <w:jc w:val="center"/>
              <w:rPr>
                <w:bCs/>
                <w:sz w:val="20"/>
              </w:rPr>
            </w:pPr>
            <w:r>
              <w:rPr>
                <w:bCs/>
                <w:sz w:val="20"/>
              </w:rPr>
              <w:t>6</w:t>
            </w:r>
            <w:r w:rsidR="00FE2497">
              <w:rPr>
                <w:bCs/>
                <w:sz w:val="20"/>
              </w:rPr>
              <w:t>2</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766A25" w:rsidP="00DC7FED">
            <w:pPr>
              <w:spacing w:line="276" w:lineRule="auto"/>
              <w:jc w:val="center"/>
              <w:rPr>
                <w:bCs/>
                <w:sz w:val="20"/>
              </w:rPr>
            </w:pPr>
            <w:r>
              <w:rPr>
                <w:bCs/>
                <w:sz w:val="20"/>
              </w:rPr>
              <w:t xml:space="preserve">Раздел </w:t>
            </w:r>
            <w:r w:rsidR="00A658F0">
              <w:rPr>
                <w:bCs/>
                <w:sz w:val="20"/>
              </w:rPr>
              <w:t>5</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Экологические аспекты мероприятий по строительству, реконструкции и модерн</w:t>
            </w:r>
            <w:r w:rsidRPr="000E2F86">
              <w:rPr>
                <w:sz w:val="20"/>
                <w:szCs w:val="20"/>
              </w:rPr>
              <w:t>и</w:t>
            </w:r>
            <w:r w:rsidRPr="000E2F86">
              <w:rPr>
                <w:sz w:val="20"/>
                <w:szCs w:val="20"/>
              </w:rPr>
              <w:t>зации объектов центра</w:t>
            </w:r>
            <w:r>
              <w:rPr>
                <w:sz w:val="20"/>
                <w:szCs w:val="20"/>
              </w:rPr>
              <w:t>лизованных систем водоснабжения</w:t>
            </w:r>
          </w:p>
        </w:tc>
        <w:tc>
          <w:tcPr>
            <w:tcW w:w="575" w:type="dxa"/>
            <w:vAlign w:val="center"/>
          </w:tcPr>
          <w:p w:rsidR="00766A25" w:rsidRPr="000E2F86" w:rsidRDefault="003D290C" w:rsidP="00DC7FED">
            <w:pPr>
              <w:spacing w:line="276" w:lineRule="auto"/>
              <w:jc w:val="center"/>
              <w:rPr>
                <w:bCs/>
                <w:sz w:val="20"/>
              </w:rPr>
            </w:pPr>
            <w:r>
              <w:rPr>
                <w:bCs/>
                <w:sz w:val="20"/>
              </w:rPr>
              <w:t>6</w:t>
            </w:r>
            <w:r w:rsidR="00FE2497">
              <w:rPr>
                <w:bCs/>
                <w:sz w:val="20"/>
              </w:rPr>
              <w:t>2</w:t>
            </w:r>
          </w:p>
        </w:tc>
      </w:tr>
      <w:tr w:rsidR="00143896" w:rsidRPr="000E2F86" w:rsidTr="00313537">
        <w:tblPrEx>
          <w:tblCellMar>
            <w:top w:w="0" w:type="dxa"/>
            <w:bottom w:w="0" w:type="dxa"/>
          </w:tblCellMar>
        </w:tblPrEx>
        <w:trPr>
          <w:trHeight w:val="540"/>
          <w:jc w:val="center"/>
        </w:trPr>
        <w:tc>
          <w:tcPr>
            <w:tcW w:w="1080" w:type="dxa"/>
            <w:vAlign w:val="center"/>
          </w:tcPr>
          <w:p w:rsidR="0009497B" w:rsidRDefault="00A658F0" w:rsidP="00DC7FED">
            <w:pPr>
              <w:spacing w:line="276" w:lineRule="auto"/>
              <w:jc w:val="center"/>
              <w:rPr>
                <w:bCs/>
                <w:sz w:val="20"/>
              </w:rPr>
            </w:pPr>
            <w:r>
              <w:rPr>
                <w:bCs/>
                <w:sz w:val="20"/>
              </w:rPr>
              <w:t>5</w:t>
            </w:r>
            <w:r w:rsidR="0009497B">
              <w:rPr>
                <w:bCs/>
                <w:sz w:val="20"/>
              </w:rPr>
              <w:t>.1.</w:t>
            </w:r>
          </w:p>
        </w:tc>
        <w:tc>
          <w:tcPr>
            <w:tcW w:w="7815" w:type="dxa"/>
            <w:vAlign w:val="center"/>
          </w:tcPr>
          <w:p w:rsidR="0009497B" w:rsidRPr="000E2F86" w:rsidRDefault="0009497B" w:rsidP="00DC7FED">
            <w:pPr>
              <w:pStyle w:val="formattexttopleveltext"/>
              <w:spacing w:before="0" w:beforeAutospacing="0" w:after="0" w:afterAutospacing="0" w:line="276" w:lineRule="auto"/>
              <w:rPr>
                <w:sz w:val="20"/>
                <w:szCs w:val="20"/>
              </w:rPr>
            </w:pPr>
            <w:r w:rsidRPr="0009497B">
              <w:rPr>
                <w:sz w:val="20"/>
                <w:szCs w:val="20"/>
              </w:rPr>
              <w:t>Влияние на водный бассейн предлагаемых к строительству и реконструкции объектов централизованных систем водоснабжения при сбросе (утилизации) промы</w:t>
            </w:r>
            <w:r w:rsidRPr="0009497B">
              <w:rPr>
                <w:sz w:val="20"/>
                <w:szCs w:val="20"/>
              </w:rPr>
              <w:t>в</w:t>
            </w:r>
            <w:r w:rsidRPr="0009497B">
              <w:rPr>
                <w:sz w:val="20"/>
                <w:szCs w:val="20"/>
              </w:rPr>
              <w:t>ных вод</w:t>
            </w:r>
          </w:p>
        </w:tc>
        <w:tc>
          <w:tcPr>
            <w:tcW w:w="575" w:type="dxa"/>
            <w:vAlign w:val="center"/>
          </w:tcPr>
          <w:p w:rsidR="0009497B" w:rsidRDefault="0009497B" w:rsidP="00DC7FED">
            <w:pPr>
              <w:spacing w:line="276" w:lineRule="auto"/>
              <w:jc w:val="center"/>
              <w:rPr>
                <w:bCs/>
                <w:sz w:val="20"/>
              </w:rPr>
            </w:pPr>
            <w:r>
              <w:rPr>
                <w:bCs/>
                <w:sz w:val="20"/>
              </w:rPr>
              <w:t>6</w:t>
            </w:r>
            <w:r w:rsidR="00FE2497">
              <w:rPr>
                <w:bCs/>
                <w:sz w:val="20"/>
              </w:rPr>
              <w:t>2</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A658F0" w:rsidP="0009497B">
            <w:pPr>
              <w:spacing w:line="276" w:lineRule="auto"/>
              <w:jc w:val="center"/>
              <w:rPr>
                <w:bCs/>
                <w:sz w:val="20"/>
              </w:rPr>
            </w:pPr>
            <w:r>
              <w:rPr>
                <w:bCs/>
                <w:sz w:val="20"/>
              </w:rPr>
              <w:t>5</w:t>
            </w:r>
            <w:r w:rsidR="00766A25">
              <w:rPr>
                <w:bCs/>
                <w:sz w:val="20"/>
              </w:rPr>
              <w:t>.</w:t>
            </w:r>
            <w:r w:rsidR="0009497B">
              <w:rPr>
                <w:bCs/>
                <w:sz w:val="20"/>
              </w:rPr>
              <w:t>2</w:t>
            </w:r>
            <w:r w:rsidR="00766A25">
              <w:rPr>
                <w:bCs/>
                <w:sz w:val="20"/>
              </w:rPr>
              <w:t>.</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Влияние на окружающую среду при реализации мероприятий по снабжению и хран</w:t>
            </w:r>
            <w:r w:rsidRPr="000E2F86">
              <w:rPr>
                <w:sz w:val="20"/>
                <w:szCs w:val="20"/>
              </w:rPr>
              <w:t>е</w:t>
            </w:r>
            <w:r w:rsidRPr="000E2F86">
              <w:rPr>
                <w:sz w:val="20"/>
                <w:szCs w:val="20"/>
              </w:rPr>
              <w:t>нию химических реагентов, используемых в в</w:t>
            </w:r>
            <w:r w:rsidRPr="000E2F86">
              <w:rPr>
                <w:sz w:val="20"/>
                <w:szCs w:val="20"/>
              </w:rPr>
              <w:t>о</w:t>
            </w:r>
            <w:r w:rsidRPr="000E2F86">
              <w:rPr>
                <w:sz w:val="20"/>
                <w:szCs w:val="20"/>
              </w:rPr>
              <w:t>доподготовке (хлор и др.).</w:t>
            </w:r>
          </w:p>
        </w:tc>
        <w:tc>
          <w:tcPr>
            <w:tcW w:w="575" w:type="dxa"/>
            <w:vAlign w:val="center"/>
          </w:tcPr>
          <w:p w:rsidR="00766A25" w:rsidRPr="000E2F86" w:rsidRDefault="003D290C" w:rsidP="00DC7FED">
            <w:pPr>
              <w:spacing w:line="276" w:lineRule="auto"/>
              <w:jc w:val="center"/>
              <w:rPr>
                <w:bCs/>
                <w:sz w:val="20"/>
              </w:rPr>
            </w:pPr>
            <w:r>
              <w:rPr>
                <w:bCs/>
                <w:sz w:val="20"/>
              </w:rPr>
              <w:t>6</w:t>
            </w:r>
            <w:r w:rsidR="00FE2497">
              <w:rPr>
                <w:bCs/>
                <w:sz w:val="20"/>
              </w:rPr>
              <w:t>3</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766A25" w:rsidP="00DC7FED">
            <w:pPr>
              <w:spacing w:line="276" w:lineRule="auto"/>
              <w:jc w:val="center"/>
              <w:rPr>
                <w:bCs/>
                <w:sz w:val="20"/>
              </w:rPr>
            </w:pPr>
            <w:r>
              <w:rPr>
                <w:bCs/>
                <w:sz w:val="20"/>
              </w:rPr>
              <w:t xml:space="preserve">Раздел </w:t>
            </w:r>
            <w:r w:rsidR="00A658F0">
              <w:rPr>
                <w:bCs/>
                <w:sz w:val="20"/>
              </w:rPr>
              <w:t>6</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Оценка объемов капитальных вложений в строительство, реконструкцию и модерниз</w:t>
            </w:r>
            <w:r w:rsidRPr="000E2F86">
              <w:rPr>
                <w:sz w:val="20"/>
                <w:szCs w:val="20"/>
              </w:rPr>
              <w:t>а</w:t>
            </w:r>
            <w:r w:rsidRPr="000E2F86">
              <w:rPr>
                <w:sz w:val="20"/>
                <w:szCs w:val="20"/>
              </w:rPr>
              <w:t>цию объектов централизованных систем водоснабжения</w:t>
            </w:r>
          </w:p>
        </w:tc>
        <w:tc>
          <w:tcPr>
            <w:tcW w:w="575" w:type="dxa"/>
            <w:vAlign w:val="center"/>
          </w:tcPr>
          <w:p w:rsidR="00766A25" w:rsidRPr="000E2F86" w:rsidRDefault="003D290C" w:rsidP="00DC7FED">
            <w:pPr>
              <w:spacing w:line="276" w:lineRule="auto"/>
              <w:jc w:val="center"/>
              <w:rPr>
                <w:bCs/>
                <w:sz w:val="20"/>
              </w:rPr>
            </w:pPr>
            <w:r>
              <w:rPr>
                <w:bCs/>
                <w:sz w:val="20"/>
              </w:rPr>
              <w:t>6</w:t>
            </w:r>
            <w:r w:rsidR="00FE2497">
              <w:rPr>
                <w:bCs/>
                <w:sz w:val="20"/>
              </w:rPr>
              <w:t>5</w:t>
            </w:r>
          </w:p>
        </w:tc>
      </w:tr>
      <w:tr w:rsidR="00143896" w:rsidRPr="000E2F86" w:rsidTr="00313537">
        <w:tblPrEx>
          <w:tblCellMar>
            <w:top w:w="0" w:type="dxa"/>
            <w:bottom w:w="0" w:type="dxa"/>
          </w:tblCellMar>
        </w:tblPrEx>
        <w:trPr>
          <w:trHeight w:val="540"/>
          <w:jc w:val="center"/>
        </w:trPr>
        <w:tc>
          <w:tcPr>
            <w:tcW w:w="1080" w:type="dxa"/>
            <w:vAlign w:val="center"/>
          </w:tcPr>
          <w:p w:rsidR="00766A25" w:rsidRDefault="00A658F0" w:rsidP="00DC7FED">
            <w:pPr>
              <w:spacing w:line="276" w:lineRule="auto"/>
              <w:jc w:val="center"/>
              <w:rPr>
                <w:bCs/>
                <w:sz w:val="20"/>
              </w:rPr>
            </w:pPr>
            <w:r>
              <w:rPr>
                <w:bCs/>
                <w:sz w:val="20"/>
              </w:rPr>
              <w:t>6</w:t>
            </w:r>
            <w:r w:rsidR="00766A25">
              <w:rPr>
                <w:bCs/>
                <w:sz w:val="20"/>
              </w:rPr>
              <w:t>.1.</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Оценка стоимости основных мероприятий по реализации схем вод</w:t>
            </w:r>
            <w:r w:rsidRPr="000E2F86">
              <w:rPr>
                <w:sz w:val="20"/>
                <w:szCs w:val="20"/>
              </w:rPr>
              <w:t>о</w:t>
            </w:r>
            <w:r w:rsidRPr="000E2F86">
              <w:rPr>
                <w:sz w:val="20"/>
                <w:szCs w:val="20"/>
              </w:rPr>
              <w:t>снабжения</w:t>
            </w:r>
          </w:p>
        </w:tc>
        <w:tc>
          <w:tcPr>
            <w:tcW w:w="575" w:type="dxa"/>
            <w:vAlign w:val="center"/>
          </w:tcPr>
          <w:p w:rsidR="00766A25" w:rsidRPr="000E2F86" w:rsidRDefault="003D290C" w:rsidP="00DC7FED">
            <w:pPr>
              <w:spacing w:line="276" w:lineRule="auto"/>
              <w:jc w:val="center"/>
              <w:rPr>
                <w:bCs/>
                <w:sz w:val="20"/>
              </w:rPr>
            </w:pPr>
            <w:r>
              <w:rPr>
                <w:bCs/>
                <w:sz w:val="20"/>
              </w:rPr>
              <w:t>6</w:t>
            </w:r>
            <w:r w:rsidR="00FE2497">
              <w:rPr>
                <w:bCs/>
                <w:sz w:val="20"/>
              </w:rPr>
              <w:t>5</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766A25" w:rsidP="00DC7FED">
            <w:pPr>
              <w:spacing w:line="276" w:lineRule="auto"/>
              <w:jc w:val="center"/>
              <w:rPr>
                <w:bCs/>
                <w:sz w:val="20"/>
              </w:rPr>
            </w:pPr>
            <w:r>
              <w:rPr>
                <w:bCs/>
                <w:sz w:val="20"/>
              </w:rPr>
              <w:t xml:space="preserve">Раздел </w:t>
            </w:r>
            <w:r w:rsidR="00A658F0">
              <w:rPr>
                <w:bCs/>
                <w:sz w:val="20"/>
              </w:rPr>
              <w:t>7</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Целевые показатели развития централизованных систем водосна</w:t>
            </w:r>
            <w:r w:rsidRPr="000E2F86">
              <w:rPr>
                <w:sz w:val="20"/>
                <w:szCs w:val="20"/>
              </w:rPr>
              <w:t>б</w:t>
            </w:r>
            <w:r w:rsidRPr="000E2F86">
              <w:rPr>
                <w:sz w:val="20"/>
                <w:szCs w:val="20"/>
              </w:rPr>
              <w:t>жения</w:t>
            </w:r>
          </w:p>
        </w:tc>
        <w:tc>
          <w:tcPr>
            <w:tcW w:w="575" w:type="dxa"/>
            <w:vAlign w:val="center"/>
          </w:tcPr>
          <w:p w:rsidR="00766A25" w:rsidRPr="000E2F86" w:rsidRDefault="00FE2497" w:rsidP="00DC7FED">
            <w:pPr>
              <w:spacing w:line="276" w:lineRule="auto"/>
              <w:jc w:val="center"/>
              <w:rPr>
                <w:bCs/>
                <w:sz w:val="20"/>
              </w:rPr>
            </w:pPr>
            <w:r>
              <w:rPr>
                <w:bCs/>
                <w:sz w:val="20"/>
              </w:rPr>
              <w:t>79</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A658F0" w:rsidP="00DC7FED">
            <w:pPr>
              <w:spacing w:line="276" w:lineRule="auto"/>
              <w:jc w:val="center"/>
              <w:rPr>
                <w:bCs/>
                <w:sz w:val="20"/>
              </w:rPr>
            </w:pPr>
            <w:r>
              <w:rPr>
                <w:bCs/>
                <w:sz w:val="20"/>
              </w:rPr>
              <w:t>7</w:t>
            </w:r>
            <w:r w:rsidR="00766A25">
              <w:rPr>
                <w:bCs/>
                <w:sz w:val="20"/>
              </w:rPr>
              <w:t>.1.</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Целевые показатели качества, соответственно, горячей и питьевой воды</w:t>
            </w:r>
          </w:p>
        </w:tc>
        <w:tc>
          <w:tcPr>
            <w:tcW w:w="575" w:type="dxa"/>
            <w:vAlign w:val="center"/>
          </w:tcPr>
          <w:p w:rsidR="00766A25" w:rsidRPr="000E2F86" w:rsidRDefault="003D290C" w:rsidP="00DC7FED">
            <w:pPr>
              <w:spacing w:line="276" w:lineRule="auto"/>
              <w:jc w:val="center"/>
              <w:rPr>
                <w:bCs/>
                <w:sz w:val="20"/>
              </w:rPr>
            </w:pPr>
            <w:r>
              <w:rPr>
                <w:bCs/>
                <w:sz w:val="20"/>
              </w:rPr>
              <w:t>8</w:t>
            </w:r>
            <w:r w:rsidR="00FE2497">
              <w:rPr>
                <w:bCs/>
                <w:sz w:val="20"/>
              </w:rPr>
              <w:t>0</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A658F0" w:rsidP="00DC7FED">
            <w:pPr>
              <w:spacing w:line="276" w:lineRule="auto"/>
              <w:jc w:val="center"/>
              <w:rPr>
                <w:bCs/>
                <w:sz w:val="20"/>
              </w:rPr>
            </w:pPr>
            <w:r>
              <w:rPr>
                <w:bCs/>
                <w:sz w:val="20"/>
              </w:rPr>
              <w:t>7</w:t>
            </w:r>
            <w:r w:rsidR="00766A25">
              <w:rPr>
                <w:bCs/>
                <w:sz w:val="20"/>
              </w:rPr>
              <w:t>.2.</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Целевые  показатели надежности и бесперебойности водоснабжения</w:t>
            </w:r>
          </w:p>
        </w:tc>
        <w:tc>
          <w:tcPr>
            <w:tcW w:w="575" w:type="dxa"/>
            <w:vAlign w:val="center"/>
          </w:tcPr>
          <w:p w:rsidR="00766A25" w:rsidRPr="000E2F86" w:rsidRDefault="003D290C" w:rsidP="00DC7FED">
            <w:pPr>
              <w:spacing w:line="276" w:lineRule="auto"/>
              <w:jc w:val="center"/>
              <w:rPr>
                <w:bCs/>
                <w:sz w:val="20"/>
              </w:rPr>
            </w:pPr>
            <w:r>
              <w:rPr>
                <w:bCs/>
                <w:sz w:val="20"/>
              </w:rPr>
              <w:t>8</w:t>
            </w:r>
            <w:r w:rsidR="00FE2497">
              <w:rPr>
                <w:bCs/>
                <w:sz w:val="20"/>
              </w:rPr>
              <w:t>0</w:t>
            </w:r>
          </w:p>
        </w:tc>
      </w:tr>
      <w:tr w:rsidR="00143896" w:rsidRPr="000E2F86" w:rsidTr="00313537">
        <w:tblPrEx>
          <w:tblCellMar>
            <w:top w:w="0" w:type="dxa"/>
            <w:bottom w:w="0" w:type="dxa"/>
          </w:tblCellMar>
        </w:tblPrEx>
        <w:trPr>
          <w:trHeight w:val="540"/>
          <w:jc w:val="center"/>
        </w:trPr>
        <w:tc>
          <w:tcPr>
            <w:tcW w:w="1080" w:type="dxa"/>
            <w:vAlign w:val="center"/>
          </w:tcPr>
          <w:p w:rsidR="00CB637F" w:rsidRDefault="00A658F0" w:rsidP="00DC7FED">
            <w:pPr>
              <w:spacing w:line="276" w:lineRule="auto"/>
              <w:jc w:val="center"/>
              <w:rPr>
                <w:bCs/>
                <w:sz w:val="20"/>
              </w:rPr>
            </w:pPr>
            <w:r>
              <w:rPr>
                <w:bCs/>
                <w:sz w:val="20"/>
              </w:rPr>
              <w:t>7</w:t>
            </w:r>
            <w:r w:rsidR="00CB637F">
              <w:rPr>
                <w:bCs/>
                <w:sz w:val="20"/>
              </w:rPr>
              <w:t>.3.</w:t>
            </w:r>
          </w:p>
        </w:tc>
        <w:tc>
          <w:tcPr>
            <w:tcW w:w="7815" w:type="dxa"/>
            <w:vAlign w:val="center"/>
          </w:tcPr>
          <w:p w:rsidR="00CB637F" w:rsidRPr="000E2F86" w:rsidRDefault="00CB637F" w:rsidP="00DC7FED">
            <w:pPr>
              <w:pStyle w:val="formattexttopleveltext"/>
              <w:spacing w:before="0" w:beforeAutospacing="0" w:after="0" w:afterAutospacing="0" w:line="276" w:lineRule="auto"/>
              <w:rPr>
                <w:sz w:val="20"/>
                <w:szCs w:val="20"/>
              </w:rPr>
            </w:pPr>
            <w:r w:rsidRPr="00CB637F">
              <w:rPr>
                <w:sz w:val="20"/>
                <w:szCs w:val="20"/>
              </w:rPr>
              <w:t>Целевые показатели эффективности использования ресурсов, в том числе сокращения потерь воды (тепловой энергии в составе горячей воды) при транспорт</w:t>
            </w:r>
            <w:r w:rsidRPr="00CB637F">
              <w:rPr>
                <w:sz w:val="20"/>
                <w:szCs w:val="20"/>
              </w:rPr>
              <w:t>и</w:t>
            </w:r>
            <w:r w:rsidRPr="00CB637F">
              <w:rPr>
                <w:sz w:val="20"/>
                <w:szCs w:val="20"/>
              </w:rPr>
              <w:t>ровке;</w:t>
            </w:r>
          </w:p>
        </w:tc>
        <w:tc>
          <w:tcPr>
            <w:tcW w:w="575" w:type="dxa"/>
            <w:vAlign w:val="center"/>
          </w:tcPr>
          <w:p w:rsidR="00CB637F" w:rsidRDefault="00CB637F" w:rsidP="00DC7FED">
            <w:pPr>
              <w:spacing w:line="276" w:lineRule="auto"/>
              <w:jc w:val="center"/>
              <w:rPr>
                <w:bCs/>
                <w:sz w:val="20"/>
              </w:rPr>
            </w:pPr>
            <w:r>
              <w:rPr>
                <w:bCs/>
                <w:sz w:val="20"/>
              </w:rPr>
              <w:t>8</w:t>
            </w:r>
            <w:r w:rsidR="00FE2497">
              <w:rPr>
                <w:bCs/>
                <w:sz w:val="20"/>
              </w:rPr>
              <w:t>2</w:t>
            </w:r>
          </w:p>
        </w:tc>
      </w:tr>
      <w:tr w:rsidR="00143896" w:rsidRPr="000E2F86" w:rsidTr="00313537">
        <w:tblPrEx>
          <w:tblCellMar>
            <w:top w:w="0" w:type="dxa"/>
            <w:bottom w:w="0" w:type="dxa"/>
          </w:tblCellMar>
        </w:tblPrEx>
        <w:trPr>
          <w:trHeight w:val="307"/>
          <w:jc w:val="center"/>
        </w:trPr>
        <w:tc>
          <w:tcPr>
            <w:tcW w:w="1080" w:type="dxa"/>
            <w:vAlign w:val="center"/>
          </w:tcPr>
          <w:p w:rsidR="00766A25" w:rsidRPr="00766A25" w:rsidRDefault="00766A25" w:rsidP="00DC7FED">
            <w:pPr>
              <w:spacing w:line="276" w:lineRule="auto"/>
              <w:jc w:val="center"/>
              <w:rPr>
                <w:b/>
                <w:bCs/>
                <w:sz w:val="22"/>
                <w:szCs w:val="22"/>
              </w:rPr>
            </w:pPr>
            <w:r w:rsidRPr="00766A25">
              <w:rPr>
                <w:b/>
                <w:bCs/>
                <w:sz w:val="22"/>
                <w:szCs w:val="22"/>
              </w:rPr>
              <w:t>Глава 2</w:t>
            </w:r>
          </w:p>
        </w:tc>
        <w:tc>
          <w:tcPr>
            <w:tcW w:w="7815" w:type="dxa"/>
            <w:vAlign w:val="center"/>
          </w:tcPr>
          <w:p w:rsidR="00766A25" w:rsidRPr="00766A25" w:rsidRDefault="00766A25" w:rsidP="00DC7FED">
            <w:pPr>
              <w:pStyle w:val="formattexttopleveltext"/>
              <w:spacing w:before="0" w:beforeAutospacing="0" w:after="0" w:afterAutospacing="0" w:line="276" w:lineRule="auto"/>
              <w:rPr>
                <w:b/>
                <w:sz w:val="22"/>
                <w:szCs w:val="22"/>
              </w:rPr>
            </w:pPr>
            <w:r w:rsidRPr="00766A25">
              <w:rPr>
                <w:b/>
                <w:sz w:val="22"/>
                <w:szCs w:val="22"/>
              </w:rPr>
              <w:t>Схема водоотведения</w:t>
            </w:r>
          </w:p>
        </w:tc>
        <w:tc>
          <w:tcPr>
            <w:tcW w:w="575" w:type="dxa"/>
            <w:vAlign w:val="center"/>
          </w:tcPr>
          <w:p w:rsidR="00766A25" w:rsidRPr="000E2F86" w:rsidRDefault="003D290C" w:rsidP="00DC7FED">
            <w:pPr>
              <w:spacing w:line="276" w:lineRule="auto"/>
              <w:jc w:val="center"/>
              <w:rPr>
                <w:bCs/>
                <w:sz w:val="20"/>
              </w:rPr>
            </w:pPr>
            <w:r>
              <w:rPr>
                <w:bCs/>
                <w:sz w:val="20"/>
              </w:rPr>
              <w:t>8</w:t>
            </w:r>
            <w:r w:rsidR="00143896">
              <w:rPr>
                <w:bCs/>
                <w:sz w:val="20"/>
              </w:rPr>
              <w:t>4</w:t>
            </w:r>
          </w:p>
        </w:tc>
      </w:tr>
      <w:tr w:rsidR="00143896" w:rsidRPr="000E2F86" w:rsidTr="00313537">
        <w:tblPrEx>
          <w:tblCellMar>
            <w:top w:w="0" w:type="dxa"/>
            <w:bottom w:w="0" w:type="dxa"/>
          </w:tblCellMar>
        </w:tblPrEx>
        <w:trPr>
          <w:trHeight w:val="424"/>
          <w:jc w:val="center"/>
        </w:trPr>
        <w:tc>
          <w:tcPr>
            <w:tcW w:w="1080" w:type="dxa"/>
            <w:vAlign w:val="center"/>
          </w:tcPr>
          <w:p w:rsidR="00766A25" w:rsidRPr="000E2F86" w:rsidRDefault="00766A25" w:rsidP="00DC7FED">
            <w:pPr>
              <w:spacing w:line="276" w:lineRule="auto"/>
              <w:jc w:val="center"/>
              <w:rPr>
                <w:bCs/>
                <w:sz w:val="20"/>
              </w:rPr>
            </w:pPr>
            <w:r>
              <w:rPr>
                <w:bCs/>
                <w:sz w:val="20"/>
              </w:rPr>
              <w:t>Раздел 1</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Существующее положение в сфере водоо</w:t>
            </w:r>
            <w:r w:rsidRPr="000E2F86">
              <w:rPr>
                <w:sz w:val="20"/>
                <w:szCs w:val="20"/>
              </w:rPr>
              <w:t>т</w:t>
            </w:r>
            <w:r w:rsidRPr="000E2F86">
              <w:rPr>
                <w:sz w:val="20"/>
                <w:szCs w:val="20"/>
              </w:rPr>
              <w:t>ведения  МО</w:t>
            </w:r>
          </w:p>
        </w:tc>
        <w:tc>
          <w:tcPr>
            <w:tcW w:w="575" w:type="dxa"/>
            <w:vAlign w:val="center"/>
          </w:tcPr>
          <w:p w:rsidR="00766A25" w:rsidRPr="000E2F86" w:rsidRDefault="003D290C" w:rsidP="00DC7FED">
            <w:pPr>
              <w:spacing w:line="276" w:lineRule="auto"/>
              <w:jc w:val="center"/>
              <w:rPr>
                <w:bCs/>
                <w:sz w:val="20"/>
              </w:rPr>
            </w:pPr>
            <w:r>
              <w:rPr>
                <w:bCs/>
                <w:sz w:val="20"/>
              </w:rPr>
              <w:t>8</w:t>
            </w:r>
            <w:r w:rsidR="00143896">
              <w:rPr>
                <w:bCs/>
                <w:sz w:val="20"/>
              </w:rPr>
              <w:t>4</w:t>
            </w:r>
          </w:p>
        </w:tc>
      </w:tr>
      <w:tr w:rsidR="00143896" w:rsidRPr="000E2F86" w:rsidTr="00313537">
        <w:tblPrEx>
          <w:tblCellMar>
            <w:top w:w="0" w:type="dxa"/>
            <w:bottom w:w="0" w:type="dxa"/>
          </w:tblCellMar>
        </w:tblPrEx>
        <w:trPr>
          <w:trHeight w:val="540"/>
          <w:jc w:val="center"/>
        </w:trPr>
        <w:tc>
          <w:tcPr>
            <w:tcW w:w="1080" w:type="dxa"/>
            <w:vAlign w:val="center"/>
          </w:tcPr>
          <w:p w:rsidR="00766A25" w:rsidRDefault="00766A25" w:rsidP="00DC7FED">
            <w:pPr>
              <w:spacing w:line="276" w:lineRule="auto"/>
              <w:jc w:val="center"/>
              <w:rPr>
                <w:bCs/>
                <w:sz w:val="20"/>
              </w:rPr>
            </w:pPr>
            <w:r>
              <w:rPr>
                <w:bCs/>
                <w:sz w:val="20"/>
              </w:rPr>
              <w:t>1.1.</w:t>
            </w:r>
          </w:p>
        </w:tc>
        <w:tc>
          <w:tcPr>
            <w:tcW w:w="7815" w:type="dxa"/>
            <w:vAlign w:val="center"/>
          </w:tcPr>
          <w:p w:rsidR="00766A25" w:rsidRPr="000E2F86" w:rsidRDefault="00766A25" w:rsidP="008B26EB">
            <w:pPr>
              <w:pStyle w:val="formattexttopleveltext"/>
              <w:spacing w:before="0" w:beforeAutospacing="0" w:after="0" w:afterAutospacing="0" w:line="276" w:lineRule="auto"/>
              <w:rPr>
                <w:sz w:val="20"/>
                <w:szCs w:val="20"/>
              </w:rPr>
            </w:pPr>
            <w:r w:rsidRPr="000E2F86">
              <w:rPr>
                <w:sz w:val="20"/>
                <w:szCs w:val="20"/>
              </w:rPr>
              <w:t>Описание структуры системы сбора, очистки и отведения сточных вод на терр</w:t>
            </w:r>
            <w:r w:rsidRPr="000E2F86">
              <w:rPr>
                <w:sz w:val="20"/>
                <w:szCs w:val="20"/>
              </w:rPr>
              <w:t>и</w:t>
            </w:r>
            <w:r w:rsidRPr="000E2F86">
              <w:rPr>
                <w:sz w:val="20"/>
                <w:szCs w:val="20"/>
              </w:rPr>
              <w:t>тории г.</w:t>
            </w:r>
            <w:r w:rsidR="008B26EB">
              <w:rPr>
                <w:sz w:val="20"/>
                <w:szCs w:val="20"/>
              </w:rPr>
              <w:t>Курчатова</w:t>
            </w:r>
            <w:r w:rsidRPr="000E2F86">
              <w:rPr>
                <w:sz w:val="20"/>
                <w:szCs w:val="20"/>
              </w:rPr>
              <w:t xml:space="preserve"> и деление территории города на эксплуатационные зоны</w:t>
            </w:r>
          </w:p>
        </w:tc>
        <w:tc>
          <w:tcPr>
            <w:tcW w:w="575" w:type="dxa"/>
            <w:vAlign w:val="center"/>
          </w:tcPr>
          <w:p w:rsidR="00766A25" w:rsidRPr="000E2F86" w:rsidRDefault="003D290C" w:rsidP="00DC7FED">
            <w:pPr>
              <w:spacing w:line="276" w:lineRule="auto"/>
              <w:jc w:val="center"/>
              <w:rPr>
                <w:bCs/>
                <w:sz w:val="20"/>
              </w:rPr>
            </w:pPr>
            <w:r>
              <w:rPr>
                <w:bCs/>
                <w:sz w:val="20"/>
              </w:rPr>
              <w:t>8</w:t>
            </w:r>
            <w:r w:rsidR="00143896">
              <w:rPr>
                <w:bCs/>
                <w:sz w:val="20"/>
              </w:rPr>
              <w:t>4</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766A25" w:rsidP="00DC7FED">
            <w:pPr>
              <w:spacing w:line="276" w:lineRule="auto"/>
              <w:jc w:val="center"/>
              <w:rPr>
                <w:bCs/>
                <w:sz w:val="20"/>
              </w:rPr>
            </w:pPr>
            <w:r>
              <w:rPr>
                <w:bCs/>
                <w:sz w:val="20"/>
              </w:rPr>
              <w:t>1.2.</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Описание результатов технического обследования централизованной системы водоо</w:t>
            </w:r>
            <w:r w:rsidRPr="000E2F86">
              <w:rPr>
                <w:sz w:val="20"/>
                <w:szCs w:val="20"/>
              </w:rPr>
              <w:t>т</w:t>
            </w:r>
            <w:r w:rsidRPr="000E2F86">
              <w:rPr>
                <w:sz w:val="20"/>
                <w:szCs w:val="20"/>
              </w:rPr>
              <w:t>ведения</w:t>
            </w:r>
          </w:p>
        </w:tc>
        <w:tc>
          <w:tcPr>
            <w:tcW w:w="575" w:type="dxa"/>
            <w:vAlign w:val="center"/>
          </w:tcPr>
          <w:p w:rsidR="00766A25" w:rsidRPr="000E2F86" w:rsidRDefault="003D290C" w:rsidP="00DC7FED">
            <w:pPr>
              <w:spacing w:line="276" w:lineRule="auto"/>
              <w:jc w:val="center"/>
              <w:rPr>
                <w:bCs/>
                <w:sz w:val="20"/>
              </w:rPr>
            </w:pPr>
            <w:r>
              <w:rPr>
                <w:bCs/>
                <w:sz w:val="20"/>
              </w:rPr>
              <w:t>8</w:t>
            </w:r>
            <w:r w:rsidR="00143896">
              <w:rPr>
                <w:bCs/>
                <w:sz w:val="20"/>
              </w:rPr>
              <w:t>7</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766A25" w:rsidP="00DC7FED">
            <w:pPr>
              <w:spacing w:line="276" w:lineRule="auto"/>
              <w:jc w:val="center"/>
              <w:rPr>
                <w:bCs/>
                <w:sz w:val="20"/>
              </w:rPr>
            </w:pPr>
            <w:r>
              <w:rPr>
                <w:bCs/>
                <w:sz w:val="20"/>
              </w:rPr>
              <w:t>1.3.</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Описание технологических зон водоотведения, зон централизованного и нецентрализ</w:t>
            </w:r>
            <w:r w:rsidRPr="000E2F86">
              <w:rPr>
                <w:sz w:val="20"/>
                <w:szCs w:val="20"/>
              </w:rPr>
              <w:t>о</w:t>
            </w:r>
            <w:r w:rsidRPr="000E2F86">
              <w:rPr>
                <w:sz w:val="20"/>
                <w:szCs w:val="20"/>
              </w:rPr>
              <w:t>ванного водоотведения</w:t>
            </w:r>
          </w:p>
        </w:tc>
        <w:tc>
          <w:tcPr>
            <w:tcW w:w="575" w:type="dxa"/>
            <w:vAlign w:val="center"/>
          </w:tcPr>
          <w:p w:rsidR="00766A25" w:rsidRPr="000E2F86" w:rsidRDefault="00143896" w:rsidP="00DC7FED">
            <w:pPr>
              <w:spacing w:line="276" w:lineRule="auto"/>
              <w:jc w:val="center"/>
              <w:rPr>
                <w:bCs/>
                <w:sz w:val="20"/>
              </w:rPr>
            </w:pPr>
            <w:r>
              <w:rPr>
                <w:bCs/>
                <w:sz w:val="20"/>
              </w:rPr>
              <w:t>89</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766A25" w:rsidP="00DC7FED">
            <w:pPr>
              <w:spacing w:line="276" w:lineRule="auto"/>
              <w:jc w:val="center"/>
              <w:rPr>
                <w:bCs/>
                <w:sz w:val="20"/>
              </w:rPr>
            </w:pPr>
            <w:r>
              <w:rPr>
                <w:bCs/>
                <w:sz w:val="20"/>
              </w:rPr>
              <w:t>1.4.</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Описание технической возможности утилизации осадков сточных вод на очистных с</w:t>
            </w:r>
            <w:r w:rsidRPr="000E2F86">
              <w:rPr>
                <w:sz w:val="20"/>
                <w:szCs w:val="20"/>
              </w:rPr>
              <w:t>о</w:t>
            </w:r>
            <w:r w:rsidRPr="000E2F86">
              <w:rPr>
                <w:sz w:val="20"/>
                <w:szCs w:val="20"/>
              </w:rPr>
              <w:t>оружениях существующей централизованной системы водоотведения</w:t>
            </w:r>
          </w:p>
        </w:tc>
        <w:tc>
          <w:tcPr>
            <w:tcW w:w="575" w:type="dxa"/>
            <w:vAlign w:val="center"/>
          </w:tcPr>
          <w:p w:rsidR="00766A25" w:rsidRPr="000E2F86" w:rsidRDefault="00143896" w:rsidP="00DC7FED">
            <w:pPr>
              <w:spacing w:line="276" w:lineRule="auto"/>
              <w:jc w:val="center"/>
              <w:rPr>
                <w:bCs/>
                <w:sz w:val="20"/>
              </w:rPr>
            </w:pPr>
            <w:r>
              <w:rPr>
                <w:bCs/>
                <w:sz w:val="20"/>
              </w:rPr>
              <w:t>90</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766A25" w:rsidP="00DC7FED">
            <w:pPr>
              <w:spacing w:line="276" w:lineRule="auto"/>
              <w:jc w:val="center"/>
              <w:rPr>
                <w:bCs/>
                <w:sz w:val="20"/>
              </w:rPr>
            </w:pPr>
            <w:r>
              <w:rPr>
                <w:bCs/>
                <w:sz w:val="20"/>
              </w:rPr>
              <w:t>1.5.</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Описание состояния и функционирования канализационных коллекторов и сетей, с</w:t>
            </w:r>
            <w:r w:rsidRPr="000E2F86">
              <w:rPr>
                <w:sz w:val="20"/>
                <w:szCs w:val="20"/>
              </w:rPr>
              <w:t>о</w:t>
            </w:r>
            <w:r w:rsidRPr="000E2F86">
              <w:rPr>
                <w:sz w:val="20"/>
                <w:szCs w:val="20"/>
              </w:rPr>
              <w:t>оружений на них</w:t>
            </w:r>
          </w:p>
        </w:tc>
        <w:tc>
          <w:tcPr>
            <w:tcW w:w="575" w:type="dxa"/>
            <w:vAlign w:val="center"/>
          </w:tcPr>
          <w:p w:rsidR="00766A25" w:rsidRPr="000E2F86" w:rsidRDefault="003D290C" w:rsidP="00DC7FED">
            <w:pPr>
              <w:spacing w:line="276" w:lineRule="auto"/>
              <w:jc w:val="center"/>
              <w:rPr>
                <w:bCs/>
                <w:sz w:val="20"/>
              </w:rPr>
            </w:pPr>
            <w:r>
              <w:rPr>
                <w:bCs/>
                <w:sz w:val="20"/>
              </w:rPr>
              <w:t>9</w:t>
            </w:r>
            <w:r w:rsidR="00143896">
              <w:rPr>
                <w:bCs/>
                <w:sz w:val="20"/>
              </w:rPr>
              <w:t>1</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766A25" w:rsidP="00DC7FED">
            <w:pPr>
              <w:spacing w:line="276" w:lineRule="auto"/>
              <w:jc w:val="center"/>
              <w:rPr>
                <w:bCs/>
                <w:sz w:val="20"/>
              </w:rPr>
            </w:pPr>
            <w:r>
              <w:rPr>
                <w:bCs/>
                <w:sz w:val="20"/>
              </w:rPr>
              <w:lastRenderedPageBreak/>
              <w:t>1.6.</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Оценка безопасности и надежности объектов централизованной системы водоотвед</w:t>
            </w:r>
            <w:r w:rsidRPr="000E2F86">
              <w:rPr>
                <w:sz w:val="20"/>
                <w:szCs w:val="20"/>
              </w:rPr>
              <w:t>е</w:t>
            </w:r>
            <w:r w:rsidRPr="000E2F86">
              <w:rPr>
                <w:sz w:val="20"/>
                <w:szCs w:val="20"/>
              </w:rPr>
              <w:t>ния и их управляемости</w:t>
            </w:r>
          </w:p>
        </w:tc>
        <w:tc>
          <w:tcPr>
            <w:tcW w:w="575" w:type="dxa"/>
            <w:vAlign w:val="center"/>
          </w:tcPr>
          <w:p w:rsidR="00766A25" w:rsidRPr="000E2F86" w:rsidRDefault="003D290C" w:rsidP="00DC7FED">
            <w:pPr>
              <w:spacing w:line="276" w:lineRule="auto"/>
              <w:jc w:val="center"/>
              <w:rPr>
                <w:bCs/>
                <w:sz w:val="20"/>
              </w:rPr>
            </w:pPr>
            <w:r>
              <w:rPr>
                <w:bCs/>
                <w:sz w:val="20"/>
              </w:rPr>
              <w:t>9</w:t>
            </w:r>
            <w:r w:rsidR="00143896">
              <w:rPr>
                <w:bCs/>
                <w:sz w:val="20"/>
              </w:rPr>
              <w:t>3</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766A25" w:rsidP="00DC7FED">
            <w:pPr>
              <w:spacing w:line="276" w:lineRule="auto"/>
              <w:jc w:val="center"/>
              <w:rPr>
                <w:bCs/>
                <w:sz w:val="20"/>
              </w:rPr>
            </w:pPr>
            <w:r>
              <w:rPr>
                <w:bCs/>
                <w:sz w:val="20"/>
              </w:rPr>
              <w:t>1.7.</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Описание территорий муниципального образования, не охваченных централиз</w:t>
            </w:r>
            <w:r w:rsidRPr="000E2F86">
              <w:rPr>
                <w:sz w:val="20"/>
                <w:szCs w:val="20"/>
              </w:rPr>
              <w:t>о</w:t>
            </w:r>
            <w:r w:rsidRPr="000E2F86">
              <w:rPr>
                <w:sz w:val="20"/>
                <w:szCs w:val="20"/>
              </w:rPr>
              <w:t>ванной системой водоотведения</w:t>
            </w:r>
          </w:p>
        </w:tc>
        <w:tc>
          <w:tcPr>
            <w:tcW w:w="575" w:type="dxa"/>
            <w:vAlign w:val="center"/>
          </w:tcPr>
          <w:p w:rsidR="00766A25" w:rsidRPr="000E2F86" w:rsidRDefault="003D290C" w:rsidP="00DC7FED">
            <w:pPr>
              <w:spacing w:line="276" w:lineRule="auto"/>
              <w:jc w:val="center"/>
              <w:rPr>
                <w:bCs/>
                <w:sz w:val="20"/>
              </w:rPr>
            </w:pPr>
            <w:r>
              <w:rPr>
                <w:bCs/>
                <w:sz w:val="20"/>
              </w:rPr>
              <w:t>9</w:t>
            </w:r>
            <w:r w:rsidR="00143896">
              <w:rPr>
                <w:bCs/>
                <w:sz w:val="20"/>
              </w:rPr>
              <w:t>4</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766A25" w:rsidP="00DC7FED">
            <w:pPr>
              <w:spacing w:line="276" w:lineRule="auto"/>
              <w:jc w:val="center"/>
              <w:rPr>
                <w:bCs/>
                <w:sz w:val="20"/>
              </w:rPr>
            </w:pPr>
            <w:r>
              <w:rPr>
                <w:bCs/>
                <w:sz w:val="20"/>
              </w:rPr>
              <w:t>1.8.</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Описание существующих технических и технологических проблем системы водоотв</w:t>
            </w:r>
            <w:r w:rsidRPr="000E2F86">
              <w:rPr>
                <w:sz w:val="20"/>
                <w:szCs w:val="20"/>
              </w:rPr>
              <w:t>е</w:t>
            </w:r>
            <w:r w:rsidRPr="000E2F86">
              <w:rPr>
                <w:sz w:val="20"/>
                <w:szCs w:val="20"/>
              </w:rPr>
              <w:t>дения МО</w:t>
            </w:r>
          </w:p>
        </w:tc>
        <w:tc>
          <w:tcPr>
            <w:tcW w:w="575" w:type="dxa"/>
            <w:vAlign w:val="center"/>
          </w:tcPr>
          <w:p w:rsidR="00766A25" w:rsidRPr="000E2F86" w:rsidRDefault="003D290C" w:rsidP="00DC7FED">
            <w:pPr>
              <w:spacing w:line="276" w:lineRule="auto"/>
              <w:jc w:val="center"/>
              <w:rPr>
                <w:bCs/>
                <w:sz w:val="20"/>
              </w:rPr>
            </w:pPr>
            <w:r>
              <w:rPr>
                <w:bCs/>
                <w:sz w:val="20"/>
              </w:rPr>
              <w:t>9</w:t>
            </w:r>
            <w:r w:rsidR="00143896">
              <w:rPr>
                <w:bCs/>
                <w:sz w:val="20"/>
              </w:rPr>
              <w:t>5</w:t>
            </w:r>
          </w:p>
        </w:tc>
      </w:tr>
      <w:tr w:rsidR="00143896" w:rsidRPr="000E2F86" w:rsidTr="00313537">
        <w:tblPrEx>
          <w:tblCellMar>
            <w:top w:w="0" w:type="dxa"/>
            <w:bottom w:w="0" w:type="dxa"/>
          </w:tblCellMar>
        </w:tblPrEx>
        <w:trPr>
          <w:trHeight w:val="315"/>
          <w:jc w:val="center"/>
        </w:trPr>
        <w:tc>
          <w:tcPr>
            <w:tcW w:w="1080" w:type="dxa"/>
            <w:vAlign w:val="center"/>
          </w:tcPr>
          <w:p w:rsidR="00766A25" w:rsidRPr="000E2F86" w:rsidRDefault="00766A25" w:rsidP="00DC7FED">
            <w:pPr>
              <w:spacing w:line="276" w:lineRule="auto"/>
              <w:jc w:val="center"/>
              <w:rPr>
                <w:bCs/>
                <w:sz w:val="20"/>
              </w:rPr>
            </w:pPr>
            <w:r>
              <w:rPr>
                <w:bCs/>
                <w:sz w:val="20"/>
              </w:rPr>
              <w:t>Раздел 2</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Балансы сточны</w:t>
            </w:r>
            <w:r>
              <w:rPr>
                <w:sz w:val="20"/>
                <w:szCs w:val="20"/>
              </w:rPr>
              <w:t>х вод в системе водоотведения</w:t>
            </w:r>
          </w:p>
        </w:tc>
        <w:tc>
          <w:tcPr>
            <w:tcW w:w="575" w:type="dxa"/>
            <w:vAlign w:val="center"/>
          </w:tcPr>
          <w:p w:rsidR="00766A25" w:rsidRPr="000E2F86" w:rsidRDefault="003D290C" w:rsidP="00DC7FED">
            <w:pPr>
              <w:spacing w:line="276" w:lineRule="auto"/>
              <w:jc w:val="center"/>
              <w:rPr>
                <w:bCs/>
                <w:sz w:val="20"/>
              </w:rPr>
            </w:pPr>
            <w:r>
              <w:rPr>
                <w:bCs/>
                <w:sz w:val="20"/>
              </w:rPr>
              <w:t>9</w:t>
            </w:r>
            <w:r w:rsidR="00143896">
              <w:rPr>
                <w:bCs/>
                <w:sz w:val="20"/>
              </w:rPr>
              <w:t>6</w:t>
            </w:r>
          </w:p>
        </w:tc>
      </w:tr>
      <w:tr w:rsidR="00143896" w:rsidRPr="000E2F86" w:rsidTr="00313537">
        <w:tblPrEx>
          <w:tblCellMar>
            <w:top w:w="0" w:type="dxa"/>
            <w:bottom w:w="0" w:type="dxa"/>
          </w:tblCellMar>
        </w:tblPrEx>
        <w:trPr>
          <w:trHeight w:val="540"/>
          <w:jc w:val="center"/>
        </w:trPr>
        <w:tc>
          <w:tcPr>
            <w:tcW w:w="1080" w:type="dxa"/>
            <w:vAlign w:val="center"/>
          </w:tcPr>
          <w:p w:rsidR="00766A25" w:rsidRDefault="00766A25" w:rsidP="00DC7FED">
            <w:pPr>
              <w:spacing w:line="276" w:lineRule="auto"/>
              <w:jc w:val="center"/>
              <w:rPr>
                <w:bCs/>
                <w:sz w:val="20"/>
              </w:rPr>
            </w:pPr>
            <w:r>
              <w:rPr>
                <w:bCs/>
                <w:sz w:val="20"/>
              </w:rPr>
              <w:t>2.1.</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Баланс поступления сточных вод в централизованную систему водоотведения и отвед</w:t>
            </w:r>
            <w:r w:rsidRPr="000E2F86">
              <w:rPr>
                <w:sz w:val="20"/>
                <w:szCs w:val="20"/>
              </w:rPr>
              <w:t>е</w:t>
            </w:r>
            <w:r w:rsidRPr="000E2F86">
              <w:rPr>
                <w:sz w:val="20"/>
                <w:szCs w:val="20"/>
              </w:rPr>
              <w:t>ния стоков по технологическим зонам водоотведения</w:t>
            </w:r>
          </w:p>
        </w:tc>
        <w:tc>
          <w:tcPr>
            <w:tcW w:w="575" w:type="dxa"/>
            <w:vAlign w:val="center"/>
          </w:tcPr>
          <w:p w:rsidR="00766A25" w:rsidRPr="000E2F86" w:rsidRDefault="003D290C" w:rsidP="00DC7FED">
            <w:pPr>
              <w:spacing w:line="276" w:lineRule="auto"/>
              <w:jc w:val="center"/>
              <w:rPr>
                <w:bCs/>
                <w:sz w:val="20"/>
              </w:rPr>
            </w:pPr>
            <w:r>
              <w:rPr>
                <w:bCs/>
                <w:sz w:val="20"/>
              </w:rPr>
              <w:t>9</w:t>
            </w:r>
            <w:r w:rsidR="00143896">
              <w:rPr>
                <w:bCs/>
                <w:sz w:val="20"/>
              </w:rPr>
              <w:t>6</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766A25" w:rsidP="00DC7FED">
            <w:pPr>
              <w:spacing w:line="276" w:lineRule="auto"/>
              <w:jc w:val="center"/>
              <w:rPr>
                <w:bCs/>
                <w:sz w:val="20"/>
              </w:rPr>
            </w:pPr>
            <w:r>
              <w:rPr>
                <w:bCs/>
                <w:sz w:val="20"/>
              </w:rPr>
              <w:t>2.2.</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Результаты ретроспективного анализа за последние 10 лет балансов поступления сто</w:t>
            </w:r>
            <w:r w:rsidRPr="000E2F86">
              <w:rPr>
                <w:sz w:val="20"/>
                <w:szCs w:val="20"/>
              </w:rPr>
              <w:t>ч</w:t>
            </w:r>
            <w:r w:rsidRPr="000E2F86">
              <w:rPr>
                <w:sz w:val="20"/>
                <w:szCs w:val="20"/>
              </w:rPr>
              <w:t>ных вод в централизованную систему водоотведения</w:t>
            </w:r>
          </w:p>
        </w:tc>
        <w:tc>
          <w:tcPr>
            <w:tcW w:w="575" w:type="dxa"/>
            <w:vAlign w:val="center"/>
          </w:tcPr>
          <w:p w:rsidR="00766A25" w:rsidRPr="000E2F86" w:rsidRDefault="003D290C" w:rsidP="00DC7FED">
            <w:pPr>
              <w:spacing w:line="276" w:lineRule="auto"/>
              <w:jc w:val="center"/>
              <w:rPr>
                <w:bCs/>
                <w:sz w:val="20"/>
              </w:rPr>
            </w:pPr>
            <w:r>
              <w:rPr>
                <w:bCs/>
                <w:sz w:val="20"/>
              </w:rPr>
              <w:t>9</w:t>
            </w:r>
            <w:r w:rsidR="00143896">
              <w:rPr>
                <w:bCs/>
                <w:sz w:val="20"/>
              </w:rPr>
              <w:t>6</w:t>
            </w:r>
          </w:p>
        </w:tc>
      </w:tr>
      <w:tr w:rsidR="00143896" w:rsidRPr="000E2F86" w:rsidTr="00313537">
        <w:tblPrEx>
          <w:tblCellMar>
            <w:top w:w="0" w:type="dxa"/>
            <w:bottom w:w="0" w:type="dxa"/>
          </w:tblCellMar>
        </w:tblPrEx>
        <w:trPr>
          <w:trHeight w:val="313"/>
          <w:jc w:val="center"/>
        </w:trPr>
        <w:tc>
          <w:tcPr>
            <w:tcW w:w="1080" w:type="dxa"/>
            <w:vAlign w:val="center"/>
          </w:tcPr>
          <w:p w:rsidR="00766A25" w:rsidRPr="000E2F86" w:rsidRDefault="00766A25" w:rsidP="00DC7FED">
            <w:pPr>
              <w:spacing w:line="276" w:lineRule="auto"/>
              <w:jc w:val="center"/>
              <w:rPr>
                <w:bCs/>
                <w:sz w:val="20"/>
              </w:rPr>
            </w:pPr>
            <w:r>
              <w:rPr>
                <w:bCs/>
                <w:sz w:val="20"/>
              </w:rPr>
              <w:t>Раздел 3</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Pr>
                <w:sz w:val="20"/>
                <w:szCs w:val="20"/>
              </w:rPr>
              <w:t>Прогноз объема сточных вод</w:t>
            </w:r>
          </w:p>
        </w:tc>
        <w:tc>
          <w:tcPr>
            <w:tcW w:w="575" w:type="dxa"/>
            <w:vAlign w:val="center"/>
          </w:tcPr>
          <w:p w:rsidR="00766A25" w:rsidRPr="000E2F86" w:rsidRDefault="003D290C" w:rsidP="00DC7FED">
            <w:pPr>
              <w:spacing w:line="276" w:lineRule="auto"/>
              <w:jc w:val="center"/>
              <w:rPr>
                <w:bCs/>
                <w:sz w:val="20"/>
              </w:rPr>
            </w:pPr>
            <w:r>
              <w:rPr>
                <w:bCs/>
                <w:sz w:val="20"/>
              </w:rPr>
              <w:t>9</w:t>
            </w:r>
            <w:r w:rsidR="00143896">
              <w:rPr>
                <w:bCs/>
                <w:sz w:val="20"/>
              </w:rPr>
              <w:t>7</w:t>
            </w:r>
          </w:p>
        </w:tc>
      </w:tr>
      <w:tr w:rsidR="00143896" w:rsidRPr="000E2F86" w:rsidTr="00313537">
        <w:tblPrEx>
          <w:tblCellMar>
            <w:top w:w="0" w:type="dxa"/>
            <w:bottom w:w="0" w:type="dxa"/>
          </w:tblCellMar>
        </w:tblPrEx>
        <w:trPr>
          <w:trHeight w:val="540"/>
          <w:jc w:val="center"/>
        </w:trPr>
        <w:tc>
          <w:tcPr>
            <w:tcW w:w="1080" w:type="dxa"/>
            <w:vAlign w:val="center"/>
          </w:tcPr>
          <w:p w:rsidR="00766A25" w:rsidRDefault="00766A25" w:rsidP="00DC7FED">
            <w:pPr>
              <w:spacing w:line="276" w:lineRule="auto"/>
              <w:jc w:val="center"/>
              <w:rPr>
                <w:bCs/>
                <w:sz w:val="20"/>
              </w:rPr>
            </w:pPr>
            <w:r>
              <w:rPr>
                <w:bCs/>
                <w:sz w:val="20"/>
              </w:rPr>
              <w:t>3.1.</w:t>
            </w:r>
          </w:p>
        </w:tc>
        <w:tc>
          <w:tcPr>
            <w:tcW w:w="7815" w:type="dxa"/>
            <w:vAlign w:val="center"/>
          </w:tcPr>
          <w:p w:rsidR="00766A25" w:rsidRDefault="00766A25" w:rsidP="00DC7FED">
            <w:pPr>
              <w:pStyle w:val="formattexttopleveltext"/>
              <w:spacing w:before="0" w:beforeAutospacing="0" w:after="0" w:afterAutospacing="0" w:line="276" w:lineRule="auto"/>
              <w:rPr>
                <w:sz w:val="20"/>
                <w:szCs w:val="20"/>
              </w:rPr>
            </w:pPr>
            <w:r w:rsidRPr="000E2F86">
              <w:rPr>
                <w:sz w:val="20"/>
                <w:szCs w:val="20"/>
              </w:rPr>
              <w:t>Сведения о фактическом и ожидаемом поступлении сточных вод в централизова</w:t>
            </w:r>
            <w:r w:rsidRPr="000E2F86">
              <w:rPr>
                <w:sz w:val="20"/>
                <w:szCs w:val="20"/>
              </w:rPr>
              <w:t>н</w:t>
            </w:r>
            <w:r w:rsidRPr="000E2F86">
              <w:rPr>
                <w:sz w:val="20"/>
                <w:szCs w:val="20"/>
              </w:rPr>
              <w:t>ную систему водоотведения</w:t>
            </w:r>
          </w:p>
        </w:tc>
        <w:tc>
          <w:tcPr>
            <w:tcW w:w="575" w:type="dxa"/>
            <w:vAlign w:val="center"/>
          </w:tcPr>
          <w:p w:rsidR="00766A25" w:rsidRPr="000E2F86" w:rsidRDefault="003D290C" w:rsidP="00DC7FED">
            <w:pPr>
              <w:spacing w:line="276" w:lineRule="auto"/>
              <w:jc w:val="center"/>
              <w:rPr>
                <w:bCs/>
                <w:sz w:val="20"/>
              </w:rPr>
            </w:pPr>
            <w:r>
              <w:rPr>
                <w:bCs/>
                <w:sz w:val="20"/>
              </w:rPr>
              <w:t>9</w:t>
            </w:r>
            <w:r w:rsidR="00143896">
              <w:rPr>
                <w:bCs/>
                <w:sz w:val="20"/>
              </w:rPr>
              <w:t>7</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766A25" w:rsidP="00DC7FED">
            <w:pPr>
              <w:spacing w:line="276" w:lineRule="auto"/>
              <w:jc w:val="center"/>
              <w:rPr>
                <w:bCs/>
                <w:sz w:val="20"/>
              </w:rPr>
            </w:pPr>
            <w:r>
              <w:rPr>
                <w:bCs/>
                <w:sz w:val="20"/>
              </w:rPr>
              <w:t>3.2.</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Расчет требуемой мощности очистных сооружений исходя из данных о расчетном ра</w:t>
            </w:r>
            <w:r w:rsidRPr="000E2F86">
              <w:rPr>
                <w:sz w:val="20"/>
                <w:szCs w:val="20"/>
              </w:rPr>
              <w:t>с</w:t>
            </w:r>
            <w:r w:rsidRPr="000E2F86">
              <w:rPr>
                <w:sz w:val="20"/>
                <w:szCs w:val="20"/>
              </w:rPr>
              <w:t>ходе сточных вод, дефицита (резерва) мощностей по технологическим зонам сооруж</w:t>
            </w:r>
            <w:r w:rsidRPr="000E2F86">
              <w:rPr>
                <w:sz w:val="20"/>
                <w:szCs w:val="20"/>
              </w:rPr>
              <w:t>е</w:t>
            </w:r>
            <w:r w:rsidRPr="000E2F86">
              <w:rPr>
                <w:sz w:val="20"/>
                <w:szCs w:val="20"/>
              </w:rPr>
              <w:t>ний водоотведения</w:t>
            </w:r>
          </w:p>
        </w:tc>
        <w:tc>
          <w:tcPr>
            <w:tcW w:w="575" w:type="dxa"/>
            <w:vAlign w:val="center"/>
          </w:tcPr>
          <w:p w:rsidR="00766A25" w:rsidRPr="000E2F86" w:rsidRDefault="00143896" w:rsidP="00DC7FED">
            <w:pPr>
              <w:spacing w:line="276" w:lineRule="auto"/>
              <w:jc w:val="center"/>
              <w:rPr>
                <w:bCs/>
                <w:sz w:val="20"/>
              </w:rPr>
            </w:pPr>
            <w:r>
              <w:rPr>
                <w:bCs/>
                <w:sz w:val="20"/>
              </w:rPr>
              <w:t>99</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766A25" w:rsidP="00DC7FED">
            <w:pPr>
              <w:spacing w:line="276" w:lineRule="auto"/>
              <w:jc w:val="center"/>
              <w:rPr>
                <w:bCs/>
                <w:sz w:val="20"/>
              </w:rPr>
            </w:pPr>
            <w:r>
              <w:rPr>
                <w:bCs/>
                <w:sz w:val="20"/>
              </w:rPr>
              <w:t>3.3</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Анализ резервов производственных мощностей очистных сооружений системы водоо</w:t>
            </w:r>
            <w:r w:rsidRPr="000E2F86">
              <w:rPr>
                <w:sz w:val="20"/>
                <w:szCs w:val="20"/>
              </w:rPr>
              <w:t>т</w:t>
            </w:r>
            <w:r w:rsidRPr="000E2F86">
              <w:rPr>
                <w:sz w:val="20"/>
                <w:szCs w:val="20"/>
              </w:rPr>
              <w:t>ведения и возможности расширения зоны их действия.</w:t>
            </w:r>
          </w:p>
        </w:tc>
        <w:tc>
          <w:tcPr>
            <w:tcW w:w="575" w:type="dxa"/>
            <w:vAlign w:val="center"/>
          </w:tcPr>
          <w:p w:rsidR="00766A25" w:rsidRPr="000E2F86" w:rsidRDefault="003D290C" w:rsidP="00DC7FED">
            <w:pPr>
              <w:spacing w:line="276" w:lineRule="auto"/>
              <w:jc w:val="center"/>
              <w:rPr>
                <w:bCs/>
                <w:sz w:val="20"/>
              </w:rPr>
            </w:pPr>
            <w:r>
              <w:rPr>
                <w:bCs/>
                <w:sz w:val="20"/>
              </w:rPr>
              <w:t>10</w:t>
            </w:r>
            <w:r w:rsidR="00143896">
              <w:rPr>
                <w:bCs/>
                <w:sz w:val="20"/>
              </w:rPr>
              <w:t>0</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766A25" w:rsidP="00DC7FED">
            <w:pPr>
              <w:spacing w:line="276" w:lineRule="auto"/>
              <w:jc w:val="center"/>
              <w:rPr>
                <w:bCs/>
                <w:sz w:val="20"/>
              </w:rPr>
            </w:pPr>
            <w:r>
              <w:rPr>
                <w:bCs/>
                <w:sz w:val="20"/>
              </w:rPr>
              <w:t>Раздел 4</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Предложения по строительству, реконструкции и модернизации (техническому пер</w:t>
            </w:r>
            <w:r w:rsidRPr="000E2F86">
              <w:rPr>
                <w:sz w:val="20"/>
                <w:szCs w:val="20"/>
              </w:rPr>
              <w:t>е</w:t>
            </w:r>
            <w:r w:rsidRPr="000E2F86">
              <w:rPr>
                <w:sz w:val="20"/>
                <w:szCs w:val="20"/>
              </w:rPr>
              <w:t>вооружению) объектов централизованной системы водоотведения</w:t>
            </w:r>
          </w:p>
        </w:tc>
        <w:tc>
          <w:tcPr>
            <w:tcW w:w="575" w:type="dxa"/>
            <w:vAlign w:val="center"/>
          </w:tcPr>
          <w:p w:rsidR="00766A25" w:rsidRPr="000E2F86" w:rsidRDefault="003D290C" w:rsidP="00DC7FED">
            <w:pPr>
              <w:spacing w:line="276" w:lineRule="auto"/>
              <w:jc w:val="center"/>
              <w:rPr>
                <w:bCs/>
                <w:sz w:val="20"/>
              </w:rPr>
            </w:pPr>
            <w:r>
              <w:rPr>
                <w:bCs/>
                <w:sz w:val="20"/>
              </w:rPr>
              <w:t>10</w:t>
            </w:r>
            <w:r w:rsidR="00143896">
              <w:rPr>
                <w:bCs/>
                <w:sz w:val="20"/>
              </w:rPr>
              <w:t>1</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766A25" w:rsidP="00DC7FED">
            <w:pPr>
              <w:spacing w:line="276" w:lineRule="auto"/>
              <w:jc w:val="center"/>
              <w:rPr>
                <w:bCs/>
                <w:sz w:val="20"/>
              </w:rPr>
            </w:pPr>
            <w:r>
              <w:rPr>
                <w:bCs/>
                <w:sz w:val="20"/>
              </w:rPr>
              <w:t>4.1.</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Перечень основных мероприятий по реализации схем водоотведения с разбивкой по г</w:t>
            </w:r>
            <w:r w:rsidRPr="000E2F86">
              <w:rPr>
                <w:sz w:val="20"/>
                <w:szCs w:val="20"/>
              </w:rPr>
              <w:t>о</w:t>
            </w:r>
            <w:r w:rsidRPr="000E2F86">
              <w:rPr>
                <w:sz w:val="20"/>
                <w:szCs w:val="20"/>
              </w:rPr>
              <w:t>дам</w:t>
            </w:r>
          </w:p>
        </w:tc>
        <w:tc>
          <w:tcPr>
            <w:tcW w:w="575" w:type="dxa"/>
            <w:vAlign w:val="center"/>
          </w:tcPr>
          <w:p w:rsidR="00766A25" w:rsidRPr="000E2F86" w:rsidRDefault="003D290C" w:rsidP="00DC7FED">
            <w:pPr>
              <w:spacing w:line="276" w:lineRule="auto"/>
              <w:jc w:val="center"/>
              <w:rPr>
                <w:bCs/>
                <w:sz w:val="20"/>
              </w:rPr>
            </w:pPr>
            <w:r>
              <w:rPr>
                <w:bCs/>
                <w:sz w:val="20"/>
              </w:rPr>
              <w:t>10</w:t>
            </w:r>
            <w:r w:rsidR="00143896">
              <w:rPr>
                <w:bCs/>
                <w:sz w:val="20"/>
              </w:rPr>
              <w:t>1</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766A25" w:rsidP="00DC7FED">
            <w:pPr>
              <w:spacing w:line="276" w:lineRule="auto"/>
              <w:jc w:val="center"/>
              <w:rPr>
                <w:bCs/>
                <w:sz w:val="20"/>
              </w:rPr>
            </w:pPr>
            <w:r>
              <w:rPr>
                <w:bCs/>
                <w:sz w:val="20"/>
              </w:rPr>
              <w:t>4.2.</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Технические обоснования основных мероприятий по реализации схем водоотв</w:t>
            </w:r>
            <w:r w:rsidRPr="000E2F86">
              <w:rPr>
                <w:sz w:val="20"/>
                <w:szCs w:val="20"/>
              </w:rPr>
              <w:t>е</w:t>
            </w:r>
            <w:r w:rsidRPr="000E2F86">
              <w:rPr>
                <w:sz w:val="20"/>
                <w:szCs w:val="20"/>
              </w:rPr>
              <w:t>дения</w:t>
            </w:r>
          </w:p>
        </w:tc>
        <w:tc>
          <w:tcPr>
            <w:tcW w:w="575" w:type="dxa"/>
            <w:vAlign w:val="center"/>
          </w:tcPr>
          <w:p w:rsidR="00766A25" w:rsidRPr="000E2F86" w:rsidRDefault="003D290C" w:rsidP="00DC7FED">
            <w:pPr>
              <w:spacing w:line="276" w:lineRule="auto"/>
              <w:jc w:val="center"/>
              <w:rPr>
                <w:bCs/>
                <w:sz w:val="20"/>
              </w:rPr>
            </w:pPr>
            <w:r>
              <w:rPr>
                <w:bCs/>
                <w:sz w:val="20"/>
              </w:rPr>
              <w:t>10</w:t>
            </w:r>
            <w:r w:rsidR="00143896">
              <w:rPr>
                <w:bCs/>
                <w:sz w:val="20"/>
              </w:rPr>
              <w:t>2</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766A25" w:rsidP="00DC7FED">
            <w:pPr>
              <w:spacing w:line="276" w:lineRule="auto"/>
              <w:jc w:val="center"/>
              <w:rPr>
                <w:bCs/>
                <w:sz w:val="20"/>
              </w:rPr>
            </w:pPr>
            <w:r>
              <w:rPr>
                <w:bCs/>
                <w:sz w:val="20"/>
              </w:rPr>
              <w:t>4.3.</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Сведения о вновь строящихся, реконструируемых и предлагаемых к выводу из эксплу</w:t>
            </w:r>
            <w:r w:rsidRPr="000E2F86">
              <w:rPr>
                <w:sz w:val="20"/>
                <w:szCs w:val="20"/>
              </w:rPr>
              <w:t>а</w:t>
            </w:r>
            <w:r w:rsidRPr="000E2F86">
              <w:rPr>
                <w:sz w:val="20"/>
                <w:szCs w:val="20"/>
              </w:rPr>
              <w:t>тации объектах централизованной системы водоотведения</w:t>
            </w:r>
          </w:p>
        </w:tc>
        <w:tc>
          <w:tcPr>
            <w:tcW w:w="575" w:type="dxa"/>
            <w:vAlign w:val="center"/>
          </w:tcPr>
          <w:p w:rsidR="00766A25" w:rsidRPr="000E2F86" w:rsidRDefault="003D290C" w:rsidP="00DC7FED">
            <w:pPr>
              <w:spacing w:line="276" w:lineRule="auto"/>
              <w:jc w:val="center"/>
              <w:rPr>
                <w:bCs/>
                <w:sz w:val="20"/>
              </w:rPr>
            </w:pPr>
            <w:r>
              <w:rPr>
                <w:bCs/>
                <w:sz w:val="20"/>
              </w:rPr>
              <w:t>10</w:t>
            </w:r>
            <w:r w:rsidR="00143896">
              <w:rPr>
                <w:bCs/>
                <w:sz w:val="20"/>
              </w:rPr>
              <w:t>3</w:t>
            </w:r>
          </w:p>
        </w:tc>
      </w:tr>
      <w:tr w:rsidR="00143896" w:rsidRPr="000E2F86" w:rsidTr="00313537">
        <w:tblPrEx>
          <w:tblCellMar>
            <w:top w:w="0" w:type="dxa"/>
            <w:bottom w:w="0" w:type="dxa"/>
          </w:tblCellMar>
        </w:tblPrEx>
        <w:trPr>
          <w:trHeight w:val="342"/>
          <w:jc w:val="center"/>
        </w:trPr>
        <w:tc>
          <w:tcPr>
            <w:tcW w:w="1080" w:type="dxa"/>
            <w:vAlign w:val="center"/>
          </w:tcPr>
          <w:p w:rsidR="00766A25" w:rsidRPr="000E2F86" w:rsidRDefault="00766A25" w:rsidP="00DC7FED">
            <w:pPr>
              <w:spacing w:line="276" w:lineRule="auto"/>
              <w:jc w:val="center"/>
              <w:rPr>
                <w:bCs/>
                <w:sz w:val="20"/>
              </w:rPr>
            </w:pPr>
            <w:r>
              <w:rPr>
                <w:bCs/>
                <w:sz w:val="20"/>
              </w:rPr>
              <w:t>4.4.</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Финансовые потребности  для реализации программы по  водоотвед</w:t>
            </w:r>
            <w:r w:rsidRPr="000E2F86">
              <w:rPr>
                <w:sz w:val="20"/>
                <w:szCs w:val="20"/>
              </w:rPr>
              <w:t>е</w:t>
            </w:r>
            <w:r w:rsidRPr="000E2F86">
              <w:rPr>
                <w:sz w:val="20"/>
                <w:szCs w:val="20"/>
              </w:rPr>
              <w:t>нию</w:t>
            </w:r>
          </w:p>
        </w:tc>
        <w:tc>
          <w:tcPr>
            <w:tcW w:w="575" w:type="dxa"/>
            <w:vAlign w:val="center"/>
          </w:tcPr>
          <w:p w:rsidR="00766A25" w:rsidRPr="000E2F86" w:rsidRDefault="003D290C" w:rsidP="00DC7FED">
            <w:pPr>
              <w:spacing w:line="276" w:lineRule="auto"/>
              <w:jc w:val="center"/>
              <w:rPr>
                <w:bCs/>
                <w:sz w:val="20"/>
              </w:rPr>
            </w:pPr>
            <w:r>
              <w:rPr>
                <w:bCs/>
                <w:sz w:val="20"/>
              </w:rPr>
              <w:t>10</w:t>
            </w:r>
            <w:r w:rsidR="00143896">
              <w:rPr>
                <w:bCs/>
                <w:sz w:val="20"/>
              </w:rPr>
              <w:t>3</w:t>
            </w:r>
          </w:p>
        </w:tc>
      </w:tr>
      <w:tr w:rsidR="00143896" w:rsidTr="00313537">
        <w:tblPrEx>
          <w:tblCellMar>
            <w:top w:w="0" w:type="dxa"/>
            <w:bottom w:w="0" w:type="dxa"/>
          </w:tblCellMar>
        </w:tblPrEx>
        <w:trPr>
          <w:trHeight w:val="342"/>
          <w:jc w:val="center"/>
        </w:trPr>
        <w:tc>
          <w:tcPr>
            <w:tcW w:w="1080" w:type="dxa"/>
            <w:vAlign w:val="center"/>
          </w:tcPr>
          <w:p w:rsidR="00766A25" w:rsidRPr="00766A25" w:rsidRDefault="00766A25" w:rsidP="00DC7FED">
            <w:pPr>
              <w:spacing w:line="276" w:lineRule="auto"/>
              <w:jc w:val="center"/>
              <w:rPr>
                <w:bCs/>
                <w:sz w:val="22"/>
                <w:szCs w:val="22"/>
              </w:rPr>
            </w:pPr>
            <w:r w:rsidRPr="00766A25">
              <w:rPr>
                <w:bCs/>
                <w:sz w:val="22"/>
                <w:szCs w:val="22"/>
              </w:rPr>
              <w:t>4.5.</w:t>
            </w:r>
          </w:p>
        </w:tc>
        <w:tc>
          <w:tcPr>
            <w:tcW w:w="7815" w:type="dxa"/>
            <w:vAlign w:val="center"/>
          </w:tcPr>
          <w:p w:rsidR="00766A25" w:rsidRPr="00766A25" w:rsidRDefault="00766A25" w:rsidP="008B26EB">
            <w:pPr>
              <w:pStyle w:val="formattexttopleveltext"/>
              <w:spacing w:before="0" w:beforeAutospacing="0" w:after="0" w:afterAutospacing="0" w:line="276" w:lineRule="auto"/>
              <w:rPr>
                <w:sz w:val="22"/>
                <w:szCs w:val="22"/>
              </w:rPr>
            </w:pPr>
            <w:r w:rsidRPr="00766A25">
              <w:rPr>
                <w:sz w:val="22"/>
                <w:szCs w:val="22"/>
              </w:rPr>
              <w:t>Итоговые финансовые потребности для реализации Схемы водоснабжения и водоотвед</w:t>
            </w:r>
            <w:r w:rsidRPr="00766A25">
              <w:rPr>
                <w:sz w:val="22"/>
                <w:szCs w:val="22"/>
              </w:rPr>
              <w:t>е</w:t>
            </w:r>
            <w:r w:rsidRPr="00766A25">
              <w:rPr>
                <w:sz w:val="22"/>
                <w:szCs w:val="22"/>
              </w:rPr>
              <w:t xml:space="preserve">ния города </w:t>
            </w:r>
            <w:r w:rsidR="008B26EB" w:rsidRPr="008B26EB">
              <w:rPr>
                <w:sz w:val="22"/>
                <w:szCs w:val="22"/>
              </w:rPr>
              <w:t xml:space="preserve"> </w:t>
            </w:r>
            <w:r w:rsidR="008B26EB">
              <w:rPr>
                <w:sz w:val="22"/>
                <w:szCs w:val="22"/>
              </w:rPr>
              <w:t>Курчатова</w:t>
            </w:r>
            <w:r w:rsidRPr="00766A25">
              <w:rPr>
                <w:sz w:val="22"/>
                <w:szCs w:val="22"/>
              </w:rPr>
              <w:t xml:space="preserve"> на 201</w:t>
            </w:r>
            <w:r w:rsidR="008B26EB">
              <w:rPr>
                <w:sz w:val="22"/>
                <w:szCs w:val="22"/>
              </w:rPr>
              <w:t>6</w:t>
            </w:r>
            <w:r w:rsidRPr="00766A25">
              <w:rPr>
                <w:sz w:val="22"/>
                <w:szCs w:val="22"/>
              </w:rPr>
              <w:t>-202</w:t>
            </w:r>
            <w:r w:rsidR="008B26EB">
              <w:rPr>
                <w:sz w:val="22"/>
                <w:szCs w:val="22"/>
              </w:rPr>
              <w:t>6</w:t>
            </w:r>
            <w:r w:rsidRPr="00766A25">
              <w:rPr>
                <w:sz w:val="22"/>
                <w:szCs w:val="22"/>
              </w:rPr>
              <w:t xml:space="preserve"> годы</w:t>
            </w:r>
          </w:p>
        </w:tc>
        <w:tc>
          <w:tcPr>
            <w:tcW w:w="575" w:type="dxa"/>
            <w:vAlign w:val="center"/>
          </w:tcPr>
          <w:p w:rsidR="00766A25" w:rsidRDefault="003D290C" w:rsidP="00DC7FED">
            <w:pPr>
              <w:spacing w:line="276" w:lineRule="auto"/>
              <w:jc w:val="center"/>
              <w:rPr>
                <w:bCs/>
                <w:sz w:val="20"/>
              </w:rPr>
            </w:pPr>
            <w:r>
              <w:rPr>
                <w:bCs/>
                <w:sz w:val="20"/>
              </w:rPr>
              <w:t>1</w:t>
            </w:r>
            <w:r w:rsidR="00143896">
              <w:rPr>
                <w:bCs/>
                <w:sz w:val="20"/>
              </w:rPr>
              <w:t>09</w:t>
            </w:r>
          </w:p>
        </w:tc>
      </w:tr>
      <w:tr w:rsidR="00143896" w:rsidRPr="000E2F86" w:rsidTr="00313537">
        <w:tblPrEx>
          <w:tblCellMar>
            <w:top w:w="0" w:type="dxa"/>
            <w:bottom w:w="0" w:type="dxa"/>
          </w:tblCellMar>
        </w:tblPrEx>
        <w:trPr>
          <w:trHeight w:val="540"/>
          <w:jc w:val="center"/>
        </w:trPr>
        <w:tc>
          <w:tcPr>
            <w:tcW w:w="1080" w:type="dxa"/>
            <w:vAlign w:val="center"/>
          </w:tcPr>
          <w:p w:rsidR="00766A25" w:rsidRPr="000E2F86" w:rsidRDefault="00766A25" w:rsidP="00DC7FED">
            <w:pPr>
              <w:spacing w:line="276" w:lineRule="auto"/>
              <w:jc w:val="center"/>
              <w:rPr>
                <w:bCs/>
                <w:sz w:val="20"/>
              </w:rPr>
            </w:pPr>
            <w:r>
              <w:rPr>
                <w:bCs/>
                <w:sz w:val="20"/>
              </w:rPr>
              <w:t>Раздел 5</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Экологические аспекты мероприятий по строительству и реконструкции объектов це</w:t>
            </w:r>
            <w:r w:rsidRPr="000E2F86">
              <w:rPr>
                <w:sz w:val="20"/>
                <w:szCs w:val="20"/>
              </w:rPr>
              <w:t>н</w:t>
            </w:r>
            <w:r w:rsidRPr="000E2F86">
              <w:rPr>
                <w:sz w:val="20"/>
                <w:szCs w:val="20"/>
              </w:rPr>
              <w:t>трализованной системы водоотведения</w:t>
            </w:r>
          </w:p>
        </w:tc>
        <w:tc>
          <w:tcPr>
            <w:tcW w:w="575" w:type="dxa"/>
            <w:vAlign w:val="center"/>
          </w:tcPr>
          <w:p w:rsidR="00766A25" w:rsidRPr="000E2F86" w:rsidRDefault="003D290C" w:rsidP="00DC7FED">
            <w:pPr>
              <w:spacing w:line="276" w:lineRule="auto"/>
              <w:jc w:val="center"/>
              <w:rPr>
                <w:bCs/>
                <w:sz w:val="20"/>
              </w:rPr>
            </w:pPr>
            <w:r>
              <w:rPr>
                <w:bCs/>
                <w:sz w:val="20"/>
              </w:rPr>
              <w:t>1</w:t>
            </w:r>
            <w:r w:rsidR="00143896">
              <w:rPr>
                <w:bCs/>
                <w:sz w:val="20"/>
              </w:rPr>
              <w:t>10</w:t>
            </w:r>
          </w:p>
        </w:tc>
      </w:tr>
      <w:tr w:rsidR="00143896" w:rsidRPr="000E2F86" w:rsidTr="00313537">
        <w:tblPrEx>
          <w:tblCellMar>
            <w:top w:w="0" w:type="dxa"/>
            <w:bottom w:w="0" w:type="dxa"/>
          </w:tblCellMar>
        </w:tblPrEx>
        <w:trPr>
          <w:trHeight w:val="540"/>
          <w:jc w:val="center"/>
        </w:trPr>
        <w:tc>
          <w:tcPr>
            <w:tcW w:w="1080" w:type="dxa"/>
            <w:vAlign w:val="center"/>
          </w:tcPr>
          <w:p w:rsidR="00766A25" w:rsidRDefault="00766A25" w:rsidP="00DC7FED">
            <w:pPr>
              <w:spacing w:line="276" w:lineRule="auto"/>
              <w:jc w:val="center"/>
              <w:rPr>
                <w:bCs/>
                <w:sz w:val="20"/>
              </w:rPr>
            </w:pPr>
            <w:r>
              <w:rPr>
                <w:bCs/>
                <w:sz w:val="20"/>
              </w:rPr>
              <w:t>5.1.</w:t>
            </w:r>
          </w:p>
        </w:tc>
        <w:tc>
          <w:tcPr>
            <w:tcW w:w="7815" w:type="dxa"/>
            <w:vAlign w:val="center"/>
          </w:tcPr>
          <w:p w:rsidR="00766A25" w:rsidRPr="000E2F86" w:rsidRDefault="00766A25" w:rsidP="00DC7FED">
            <w:pPr>
              <w:pStyle w:val="formattexttopleveltext"/>
              <w:spacing w:before="0" w:beforeAutospacing="0" w:after="0" w:afterAutospacing="0" w:line="276" w:lineRule="auto"/>
              <w:rPr>
                <w:sz w:val="20"/>
                <w:szCs w:val="20"/>
              </w:rPr>
            </w:pPr>
            <w:r w:rsidRPr="000E2F86">
              <w:rPr>
                <w:sz w:val="20"/>
                <w:szCs w:val="20"/>
              </w:rPr>
              <w:t>Сведения о мероприятиях, содержащихся в планах по снижению сбросов загрязняющих веществ, иных веществ и микроорганизмов в поверхностные водные объекты, подзе</w:t>
            </w:r>
            <w:r w:rsidRPr="000E2F86">
              <w:rPr>
                <w:sz w:val="20"/>
                <w:szCs w:val="20"/>
              </w:rPr>
              <w:t>м</w:t>
            </w:r>
            <w:r w:rsidRPr="000E2F86">
              <w:rPr>
                <w:sz w:val="20"/>
                <w:szCs w:val="20"/>
              </w:rPr>
              <w:t>ные водные объе</w:t>
            </w:r>
            <w:r w:rsidRPr="000E2F86">
              <w:rPr>
                <w:sz w:val="20"/>
                <w:szCs w:val="20"/>
              </w:rPr>
              <w:t>к</w:t>
            </w:r>
            <w:r w:rsidRPr="000E2F86">
              <w:rPr>
                <w:sz w:val="20"/>
                <w:szCs w:val="20"/>
              </w:rPr>
              <w:t>ты и на водозаборные площади</w:t>
            </w:r>
          </w:p>
        </w:tc>
        <w:tc>
          <w:tcPr>
            <w:tcW w:w="575" w:type="dxa"/>
            <w:vAlign w:val="center"/>
          </w:tcPr>
          <w:p w:rsidR="00766A25" w:rsidRPr="000E2F86" w:rsidRDefault="003D290C" w:rsidP="00DC7FED">
            <w:pPr>
              <w:spacing w:line="276" w:lineRule="auto"/>
              <w:jc w:val="center"/>
              <w:rPr>
                <w:bCs/>
                <w:sz w:val="20"/>
              </w:rPr>
            </w:pPr>
            <w:r>
              <w:rPr>
                <w:bCs/>
                <w:sz w:val="20"/>
              </w:rPr>
              <w:t>1</w:t>
            </w:r>
            <w:r w:rsidR="00143896">
              <w:rPr>
                <w:bCs/>
                <w:sz w:val="20"/>
              </w:rPr>
              <w:t>10</w:t>
            </w:r>
          </w:p>
        </w:tc>
      </w:tr>
      <w:tr w:rsidR="00143896" w:rsidRPr="000E2F86" w:rsidTr="00313537">
        <w:tblPrEx>
          <w:tblCellMar>
            <w:top w:w="0" w:type="dxa"/>
            <w:bottom w:w="0" w:type="dxa"/>
          </w:tblCellMar>
        </w:tblPrEx>
        <w:trPr>
          <w:trHeight w:val="420"/>
          <w:jc w:val="center"/>
        </w:trPr>
        <w:tc>
          <w:tcPr>
            <w:tcW w:w="1080" w:type="dxa"/>
            <w:vAlign w:val="center"/>
          </w:tcPr>
          <w:p w:rsidR="00766A25" w:rsidRPr="000E2F86" w:rsidRDefault="00766A25" w:rsidP="00DC7FED">
            <w:pPr>
              <w:spacing w:line="276" w:lineRule="auto"/>
              <w:jc w:val="center"/>
              <w:rPr>
                <w:bCs/>
                <w:sz w:val="20"/>
              </w:rPr>
            </w:pPr>
            <w:r>
              <w:rPr>
                <w:bCs/>
                <w:sz w:val="20"/>
              </w:rPr>
              <w:t>Раздел 6</w:t>
            </w:r>
          </w:p>
        </w:tc>
        <w:tc>
          <w:tcPr>
            <w:tcW w:w="7815" w:type="dxa"/>
            <w:vAlign w:val="center"/>
          </w:tcPr>
          <w:p w:rsidR="00766A25" w:rsidRPr="005B5EAC" w:rsidRDefault="00766A25" w:rsidP="00DC7FED">
            <w:pPr>
              <w:pStyle w:val="formattexttopleveltext"/>
              <w:spacing w:before="0" w:beforeAutospacing="0" w:after="0" w:afterAutospacing="0" w:line="276" w:lineRule="auto"/>
              <w:rPr>
                <w:sz w:val="20"/>
                <w:szCs w:val="20"/>
              </w:rPr>
            </w:pPr>
            <w:r w:rsidRPr="005B5EAC">
              <w:rPr>
                <w:sz w:val="20"/>
                <w:szCs w:val="20"/>
              </w:rPr>
              <w:t>Целевые показатели развития централизованной системы водоо</w:t>
            </w:r>
            <w:r w:rsidRPr="005B5EAC">
              <w:rPr>
                <w:sz w:val="20"/>
                <w:szCs w:val="20"/>
              </w:rPr>
              <w:t>т</w:t>
            </w:r>
            <w:r w:rsidRPr="005B5EAC">
              <w:rPr>
                <w:sz w:val="20"/>
                <w:szCs w:val="20"/>
              </w:rPr>
              <w:t>ведения</w:t>
            </w:r>
          </w:p>
        </w:tc>
        <w:tc>
          <w:tcPr>
            <w:tcW w:w="575" w:type="dxa"/>
            <w:vAlign w:val="center"/>
          </w:tcPr>
          <w:p w:rsidR="00766A25" w:rsidRPr="000E2F86" w:rsidRDefault="003D290C" w:rsidP="003D290C">
            <w:pPr>
              <w:spacing w:line="276" w:lineRule="auto"/>
              <w:jc w:val="center"/>
              <w:rPr>
                <w:bCs/>
                <w:sz w:val="20"/>
              </w:rPr>
            </w:pPr>
            <w:r>
              <w:rPr>
                <w:bCs/>
                <w:sz w:val="20"/>
              </w:rPr>
              <w:t>11</w:t>
            </w:r>
            <w:r w:rsidR="00143896">
              <w:rPr>
                <w:bCs/>
                <w:sz w:val="20"/>
              </w:rPr>
              <w:t>3</w:t>
            </w:r>
          </w:p>
        </w:tc>
      </w:tr>
      <w:tr w:rsidR="00143896" w:rsidRPr="000E2F86" w:rsidTr="00313537">
        <w:tblPrEx>
          <w:tblCellMar>
            <w:top w:w="0" w:type="dxa"/>
            <w:bottom w:w="0" w:type="dxa"/>
          </w:tblCellMar>
        </w:tblPrEx>
        <w:trPr>
          <w:trHeight w:val="303"/>
          <w:jc w:val="center"/>
        </w:trPr>
        <w:tc>
          <w:tcPr>
            <w:tcW w:w="1080" w:type="dxa"/>
            <w:vAlign w:val="center"/>
          </w:tcPr>
          <w:p w:rsidR="00766A25" w:rsidRPr="000E2F86" w:rsidRDefault="00766A25" w:rsidP="00DC7FED">
            <w:pPr>
              <w:spacing w:line="276" w:lineRule="auto"/>
              <w:jc w:val="center"/>
              <w:rPr>
                <w:bCs/>
                <w:sz w:val="20"/>
              </w:rPr>
            </w:pPr>
            <w:r>
              <w:rPr>
                <w:bCs/>
                <w:sz w:val="20"/>
              </w:rPr>
              <w:t>6.1.</w:t>
            </w:r>
          </w:p>
        </w:tc>
        <w:tc>
          <w:tcPr>
            <w:tcW w:w="7815" w:type="dxa"/>
            <w:vAlign w:val="center"/>
          </w:tcPr>
          <w:p w:rsidR="00766A25" w:rsidRPr="005B5EAC" w:rsidRDefault="00766A25" w:rsidP="00DC7FED">
            <w:pPr>
              <w:pStyle w:val="formattexttopleveltext"/>
              <w:spacing w:before="0" w:beforeAutospacing="0" w:after="0" w:afterAutospacing="0" w:line="276" w:lineRule="auto"/>
              <w:rPr>
                <w:sz w:val="20"/>
                <w:szCs w:val="20"/>
              </w:rPr>
            </w:pPr>
            <w:r w:rsidRPr="005B5EAC">
              <w:rPr>
                <w:sz w:val="20"/>
                <w:szCs w:val="20"/>
              </w:rPr>
              <w:t>Целевые показатели надежности и бесперебойности водоотведения</w:t>
            </w:r>
          </w:p>
        </w:tc>
        <w:tc>
          <w:tcPr>
            <w:tcW w:w="575" w:type="dxa"/>
            <w:vAlign w:val="center"/>
          </w:tcPr>
          <w:p w:rsidR="00766A25" w:rsidRPr="000E2F86" w:rsidRDefault="003D290C" w:rsidP="00DC7FED">
            <w:pPr>
              <w:spacing w:line="276" w:lineRule="auto"/>
              <w:jc w:val="center"/>
              <w:rPr>
                <w:bCs/>
                <w:sz w:val="20"/>
              </w:rPr>
            </w:pPr>
            <w:r>
              <w:rPr>
                <w:bCs/>
                <w:sz w:val="20"/>
              </w:rPr>
              <w:t>11</w:t>
            </w:r>
            <w:r w:rsidR="00143896">
              <w:rPr>
                <w:bCs/>
                <w:sz w:val="20"/>
              </w:rPr>
              <w:t>3</w:t>
            </w:r>
          </w:p>
        </w:tc>
      </w:tr>
      <w:tr w:rsidR="00143896" w:rsidRPr="000E2F86" w:rsidTr="00313537">
        <w:tblPrEx>
          <w:tblCellMar>
            <w:top w:w="0" w:type="dxa"/>
            <w:bottom w:w="0" w:type="dxa"/>
          </w:tblCellMar>
        </w:tblPrEx>
        <w:trPr>
          <w:trHeight w:val="173"/>
          <w:jc w:val="center"/>
        </w:trPr>
        <w:tc>
          <w:tcPr>
            <w:tcW w:w="1080" w:type="dxa"/>
            <w:vAlign w:val="center"/>
          </w:tcPr>
          <w:p w:rsidR="00766A25" w:rsidRPr="000E2F86" w:rsidRDefault="00766A25" w:rsidP="00DC7FED">
            <w:pPr>
              <w:spacing w:line="276" w:lineRule="auto"/>
              <w:jc w:val="center"/>
              <w:rPr>
                <w:bCs/>
                <w:sz w:val="20"/>
              </w:rPr>
            </w:pPr>
            <w:r>
              <w:rPr>
                <w:bCs/>
                <w:sz w:val="20"/>
              </w:rPr>
              <w:t>6.2.</w:t>
            </w:r>
          </w:p>
        </w:tc>
        <w:tc>
          <w:tcPr>
            <w:tcW w:w="7815" w:type="dxa"/>
            <w:vAlign w:val="center"/>
          </w:tcPr>
          <w:p w:rsidR="00766A25" w:rsidRPr="005B5EAC" w:rsidRDefault="00766A25" w:rsidP="00DC7FED">
            <w:pPr>
              <w:pStyle w:val="formattexttopleveltext"/>
              <w:spacing w:before="0" w:beforeAutospacing="0" w:after="0" w:afterAutospacing="0" w:line="276" w:lineRule="auto"/>
              <w:rPr>
                <w:sz w:val="20"/>
                <w:szCs w:val="20"/>
              </w:rPr>
            </w:pPr>
            <w:r w:rsidRPr="005B5EAC">
              <w:rPr>
                <w:sz w:val="20"/>
                <w:szCs w:val="20"/>
              </w:rPr>
              <w:t>Показатели качества очистки сточных вод</w:t>
            </w:r>
          </w:p>
        </w:tc>
        <w:tc>
          <w:tcPr>
            <w:tcW w:w="575" w:type="dxa"/>
            <w:vAlign w:val="center"/>
          </w:tcPr>
          <w:p w:rsidR="00766A25" w:rsidRPr="000E2F86" w:rsidRDefault="00766A25" w:rsidP="003D290C">
            <w:pPr>
              <w:spacing w:line="276" w:lineRule="auto"/>
              <w:jc w:val="center"/>
              <w:rPr>
                <w:bCs/>
                <w:sz w:val="20"/>
              </w:rPr>
            </w:pPr>
            <w:r>
              <w:rPr>
                <w:bCs/>
                <w:sz w:val="20"/>
              </w:rPr>
              <w:t>1</w:t>
            </w:r>
            <w:r w:rsidR="003D290C">
              <w:rPr>
                <w:bCs/>
                <w:sz w:val="20"/>
              </w:rPr>
              <w:t>1</w:t>
            </w:r>
            <w:r w:rsidR="00143896">
              <w:rPr>
                <w:bCs/>
                <w:sz w:val="20"/>
              </w:rPr>
              <w:t>5</w:t>
            </w:r>
          </w:p>
        </w:tc>
      </w:tr>
      <w:tr w:rsidR="00143896" w:rsidRPr="000E2F86" w:rsidTr="00313537">
        <w:tblPrEx>
          <w:tblCellMar>
            <w:top w:w="0" w:type="dxa"/>
            <w:bottom w:w="0" w:type="dxa"/>
          </w:tblCellMar>
        </w:tblPrEx>
        <w:trPr>
          <w:trHeight w:val="417"/>
          <w:jc w:val="center"/>
        </w:trPr>
        <w:tc>
          <w:tcPr>
            <w:tcW w:w="1080" w:type="dxa"/>
            <w:vAlign w:val="center"/>
          </w:tcPr>
          <w:p w:rsidR="00766A25" w:rsidRPr="000E2F86" w:rsidRDefault="00766A25" w:rsidP="00DC7FED">
            <w:pPr>
              <w:spacing w:line="276" w:lineRule="auto"/>
              <w:jc w:val="center"/>
              <w:rPr>
                <w:bCs/>
                <w:sz w:val="20"/>
              </w:rPr>
            </w:pPr>
          </w:p>
        </w:tc>
        <w:tc>
          <w:tcPr>
            <w:tcW w:w="7815" w:type="dxa"/>
            <w:vAlign w:val="center"/>
          </w:tcPr>
          <w:p w:rsidR="00766A25" w:rsidRPr="005B5EAC" w:rsidRDefault="00766A25" w:rsidP="008B26EB">
            <w:pPr>
              <w:pStyle w:val="formattexttopleveltext"/>
              <w:spacing w:before="0" w:beforeAutospacing="0" w:after="0" w:afterAutospacing="0" w:line="276" w:lineRule="auto"/>
              <w:rPr>
                <w:sz w:val="20"/>
                <w:szCs w:val="20"/>
              </w:rPr>
            </w:pPr>
            <w:r w:rsidRPr="005B5EAC">
              <w:rPr>
                <w:sz w:val="20"/>
                <w:szCs w:val="20"/>
              </w:rPr>
              <w:t>Приложение 1. Физический износ  водопроводных сетей по с</w:t>
            </w:r>
            <w:r w:rsidRPr="005B5EAC">
              <w:rPr>
                <w:sz w:val="20"/>
                <w:szCs w:val="20"/>
              </w:rPr>
              <w:t>о</w:t>
            </w:r>
            <w:r w:rsidRPr="005B5EAC">
              <w:rPr>
                <w:sz w:val="20"/>
                <w:szCs w:val="20"/>
              </w:rPr>
              <w:t>стоянию на конец 201</w:t>
            </w:r>
            <w:r w:rsidR="008B26EB">
              <w:rPr>
                <w:sz w:val="20"/>
                <w:szCs w:val="20"/>
              </w:rPr>
              <w:t>5</w:t>
            </w:r>
            <w:r w:rsidRPr="005B5EAC">
              <w:rPr>
                <w:sz w:val="20"/>
                <w:szCs w:val="20"/>
              </w:rPr>
              <w:t xml:space="preserve"> года</w:t>
            </w:r>
          </w:p>
        </w:tc>
        <w:tc>
          <w:tcPr>
            <w:tcW w:w="575" w:type="dxa"/>
            <w:vAlign w:val="center"/>
          </w:tcPr>
          <w:p w:rsidR="00766A25" w:rsidRPr="000E2F86" w:rsidRDefault="00766A25" w:rsidP="003D290C">
            <w:pPr>
              <w:spacing w:line="276" w:lineRule="auto"/>
              <w:jc w:val="center"/>
              <w:rPr>
                <w:bCs/>
                <w:sz w:val="20"/>
              </w:rPr>
            </w:pPr>
            <w:r>
              <w:rPr>
                <w:bCs/>
                <w:sz w:val="20"/>
              </w:rPr>
              <w:t>1</w:t>
            </w:r>
            <w:r w:rsidR="003D290C">
              <w:rPr>
                <w:bCs/>
                <w:sz w:val="20"/>
              </w:rPr>
              <w:t>1</w:t>
            </w:r>
            <w:r w:rsidR="00D81EE6">
              <w:rPr>
                <w:bCs/>
                <w:sz w:val="20"/>
              </w:rPr>
              <w:t>7</w:t>
            </w:r>
          </w:p>
        </w:tc>
      </w:tr>
      <w:tr w:rsidR="00143896" w:rsidRPr="000E2F86" w:rsidTr="00313537">
        <w:tblPrEx>
          <w:tblCellMar>
            <w:top w:w="0" w:type="dxa"/>
            <w:bottom w:w="0" w:type="dxa"/>
          </w:tblCellMar>
        </w:tblPrEx>
        <w:trPr>
          <w:trHeight w:val="569"/>
          <w:jc w:val="center"/>
        </w:trPr>
        <w:tc>
          <w:tcPr>
            <w:tcW w:w="1080" w:type="dxa"/>
            <w:vAlign w:val="center"/>
          </w:tcPr>
          <w:p w:rsidR="00766A25" w:rsidRPr="000E2F86" w:rsidRDefault="00766A25" w:rsidP="00DC7FED">
            <w:pPr>
              <w:spacing w:line="276" w:lineRule="auto"/>
              <w:jc w:val="center"/>
              <w:rPr>
                <w:bCs/>
                <w:sz w:val="20"/>
              </w:rPr>
            </w:pPr>
          </w:p>
        </w:tc>
        <w:tc>
          <w:tcPr>
            <w:tcW w:w="7815" w:type="dxa"/>
            <w:vAlign w:val="center"/>
          </w:tcPr>
          <w:p w:rsidR="00766A25" w:rsidRPr="005B5EAC" w:rsidRDefault="00766A25" w:rsidP="008B26EB">
            <w:pPr>
              <w:pStyle w:val="1"/>
              <w:spacing w:before="0" w:after="0" w:line="276" w:lineRule="auto"/>
              <w:jc w:val="left"/>
              <w:rPr>
                <w:color w:val="000000"/>
                <w:sz w:val="20"/>
                <w:szCs w:val="20"/>
              </w:rPr>
            </w:pPr>
            <w:r w:rsidRPr="005B5EAC">
              <w:rPr>
                <w:b w:val="0"/>
                <w:sz w:val="20"/>
                <w:szCs w:val="20"/>
              </w:rPr>
              <w:t>Приложение 2. Физический износ  канализационных сетей по состоянию на конец 201</w:t>
            </w:r>
            <w:r w:rsidR="008B26EB">
              <w:rPr>
                <w:b w:val="0"/>
                <w:sz w:val="20"/>
                <w:szCs w:val="20"/>
                <w:lang w:val="ru-RU"/>
              </w:rPr>
              <w:t>5</w:t>
            </w:r>
            <w:r w:rsidRPr="005B5EAC">
              <w:rPr>
                <w:b w:val="0"/>
                <w:sz w:val="20"/>
                <w:szCs w:val="20"/>
              </w:rPr>
              <w:t xml:space="preserve"> года</w:t>
            </w:r>
          </w:p>
        </w:tc>
        <w:tc>
          <w:tcPr>
            <w:tcW w:w="575" w:type="dxa"/>
            <w:vAlign w:val="center"/>
          </w:tcPr>
          <w:p w:rsidR="00766A25" w:rsidRDefault="003D290C" w:rsidP="00DC7FED">
            <w:pPr>
              <w:spacing w:line="276" w:lineRule="auto"/>
              <w:jc w:val="center"/>
              <w:rPr>
                <w:bCs/>
                <w:sz w:val="20"/>
              </w:rPr>
            </w:pPr>
            <w:r>
              <w:rPr>
                <w:bCs/>
                <w:sz w:val="20"/>
              </w:rPr>
              <w:t>13</w:t>
            </w:r>
            <w:r w:rsidR="00D81EE6">
              <w:rPr>
                <w:bCs/>
                <w:sz w:val="20"/>
              </w:rPr>
              <w:t>1</w:t>
            </w:r>
          </w:p>
        </w:tc>
      </w:tr>
      <w:tr w:rsidR="00143896" w:rsidRPr="000E2F86" w:rsidTr="00313537">
        <w:tblPrEx>
          <w:tblCellMar>
            <w:top w:w="0" w:type="dxa"/>
            <w:bottom w:w="0" w:type="dxa"/>
          </w:tblCellMar>
        </w:tblPrEx>
        <w:trPr>
          <w:trHeight w:val="417"/>
          <w:jc w:val="center"/>
        </w:trPr>
        <w:tc>
          <w:tcPr>
            <w:tcW w:w="1080" w:type="dxa"/>
            <w:vAlign w:val="center"/>
          </w:tcPr>
          <w:p w:rsidR="00766A25" w:rsidRPr="000E2F86" w:rsidRDefault="00766A25" w:rsidP="00DC7FED">
            <w:pPr>
              <w:spacing w:line="276" w:lineRule="auto"/>
              <w:jc w:val="center"/>
              <w:rPr>
                <w:bCs/>
                <w:sz w:val="20"/>
              </w:rPr>
            </w:pPr>
          </w:p>
        </w:tc>
        <w:tc>
          <w:tcPr>
            <w:tcW w:w="7815" w:type="dxa"/>
            <w:vAlign w:val="center"/>
          </w:tcPr>
          <w:p w:rsidR="00766A25" w:rsidRPr="005B5EAC" w:rsidRDefault="00766A25" w:rsidP="008B26EB">
            <w:pPr>
              <w:pStyle w:val="1"/>
              <w:spacing w:before="0" w:after="0" w:line="276" w:lineRule="auto"/>
              <w:jc w:val="left"/>
              <w:rPr>
                <w:color w:val="000000"/>
                <w:sz w:val="20"/>
                <w:szCs w:val="20"/>
              </w:rPr>
            </w:pPr>
            <w:r w:rsidRPr="005B5EAC">
              <w:rPr>
                <w:b w:val="0"/>
                <w:sz w:val="20"/>
                <w:szCs w:val="20"/>
              </w:rPr>
              <w:t>Приложение 3. Физический износ  артскважин по состоянию на конец 201</w:t>
            </w:r>
            <w:r w:rsidR="008B26EB">
              <w:rPr>
                <w:b w:val="0"/>
                <w:sz w:val="20"/>
                <w:szCs w:val="20"/>
                <w:lang w:val="ru-RU"/>
              </w:rPr>
              <w:t>5</w:t>
            </w:r>
            <w:r w:rsidRPr="005B5EAC">
              <w:rPr>
                <w:b w:val="0"/>
                <w:sz w:val="20"/>
                <w:szCs w:val="20"/>
              </w:rPr>
              <w:t xml:space="preserve"> года</w:t>
            </w:r>
          </w:p>
        </w:tc>
        <w:tc>
          <w:tcPr>
            <w:tcW w:w="575" w:type="dxa"/>
            <w:vAlign w:val="center"/>
          </w:tcPr>
          <w:p w:rsidR="00766A25" w:rsidRDefault="003D290C" w:rsidP="00DC7FED">
            <w:pPr>
              <w:spacing w:line="276" w:lineRule="auto"/>
              <w:jc w:val="center"/>
              <w:rPr>
                <w:bCs/>
                <w:sz w:val="20"/>
              </w:rPr>
            </w:pPr>
            <w:r>
              <w:rPr>
                <w:bCs/>
                <w:sz w:val="20"/>
              </w:rPr>
              <w:t>14</w:t>
            </w:r>
            <w:r w:rsidR="00D81EE6">
              <w:rPr>
                <w:bCs/>
                <w:sz w:val="20"/>
              </w:rPr>
              <w:t>3</w:t>
            </w:r>
          </w:p>
        </w:tc>
      </w:tr>
    </w:tbl>
    <w:p w:rsidR="00D858B8" w:rsidRDefault="00D858B8" w:rsidP="00DC7FED">
      <w:pPr>
        <w:spacing w:line="276" w:lineRule="auto"/>
        <w:rPr>
          <w:b/>
          <w:bCs/>
          <w:sz w:val="28"/>
          <w:szCs w:val="28"/>
        </w:rPr>
      </w:pPr>
    </w:p>
    <w:p w:rsidR="00D858B8" w:rsidRDefault="00D858B8" w:rsidP="00FF5A9D">
      <w:pPr>
        <w:spacing w:line="276" w:lineRule="auto"/>
        <w:rPr>
          <w:b/>
          <w:bCs/>
          <w:sz w:val="28"/>
          <w:szCs w:val="28"/>
        </w:rPr>
      </w:pPr>
    </w:p>
    <w:p w:rsidR="00D858B8" w:rsidRDefault="00D858B8" w:rsidP="00FF5A9D">
      <w:pPr>
        <w:spacing w:line="276" w:lineRule="auto"/>
        <w:rPr>
          <w:b/>
          <w:bCs/>
          <w:sz w:val="28"/>
          <w:szCs w:val="28"/>
        </w:rPr>
      </w:pPr>
    </w:p>
    <w:p w:rsidR="00DC7FED" w:rsidRDefault="00DC7FED" w:rsidP="00FF5A9D">
      <w:pPr>
        <w:spacing w:line="276" w:lineRule="auto"/>
        <w:rPr>
          <w:b/>
          <w:bCs/>
          <w:sz w:val="28"/>
          <w:szCs w:val="28"/>
        </w:rPr>
      </w:pPr>
    </w:p>
    <w:p w:rsidR="00DC7FED" w:rsidRDefault="00DC7FED" w:rsidP="00FF5A9D">
      <w:pPr>
        <w:spacing w:line="276" w:lineRule="auto"/>
        <w:rPr>
          <w:b/>
          <w:bCs/>
          <w:sz w:val="28"/>
          <w:szCs w:val="28"/>
        </w:rPr>
      </w:pPr>
    </w:p>
    <w:p w:rsidR="004E36CE" w:rsidRDefault="004E36CE" w:rsidP="00FF5A9D">
      <w:pPr>
        <w:spacing w:line="276" w:lineRule="auto"/>
        <w:rPr>
          <w:b/>
          <w:bCs/>
          <w:sz w:val="28"/>
          <w:szCs w:val="28"/>
          <w:lang w:val="en-US"/>
        </w:rPr>
      </w:pPr>
    </w:p>
    <w:p w:rsidR="0064524E" w:rsidRPr="007F67C5" w:rsidRDefault="0064524E" w:rsidP="00E721C7">
      <w:pPr>
        <w:spacing w:line="276" w:lineRule="auto"/>
        <w:jc w:val="center"/>
        <w:rPr>
          <w:b/>
          <w:bCs/>
          <w:sz w:val="28"/>
          <w:szCs w:val="28"/>
        </w:rPr>
      </w:pPr>
      <w:r w:rsidRPr="007F50BE">
        <w:rPr>
          <w:b/>
          <w:bCs/>
          <w:sz w:val="28"/>
          <w:szCs w:val="28"/>
        </w:rPr>
        <w:t>СХЕМА ВОДОСНАБЖЕНИЯ</w:t>
      </w:r>
      <w:r w:rsidR="00E721C7">
        <w:rPr>
          <w:b/>
          <w:bCs/>
          <w:sz w:val="28"/>
          <w:szCs w:val="28"/>
        </w:rPr>
        <w:t xml:space="preserve"> и ВОДООТВЕДЕНИЯ</w:t>
      </w:r>
    </w:p>
    <w:p w:rsidR="00A817D7" w:rsidRDefault="00A817D7" w:rsidP="00A817D7">
      <w:pPr>
        <w:pStyle w:val="a5"/>
        <w:ind w:left="0"/>
        <w:rPr>
          <w:sz w:val="28"/>
          <w:szCs w:val="28"/>
        </w:rPr>
      </w:pPr>
      <w:r>
        <w:rPr>
          <w:sz w:val="28"/>
          <w:szCs w:val="28"/>
        </w:rPr>
        <w:t>Введение</w:t>
      </w:r>
    </w:p>
    <w:p w:rsidR="00A817D7" w:rsidRDefault="00A817D7" w:rsidP="007B4536">
      <w:pPr>
        <w:numPr>
          <w:ilvl w:val="0"/>
          <w:numId w:val="23"/>
        </w:numPr>
        <w:rPr>
          <w:b/>
          <w:sz w:val="28"/>
          <w:szCs w:val="28"/>
        </w:rPr>
      </w:pPr>
      <w:r>
        <w:rPr>
          <w:b/>
          <w:sz w:val="28"/>
          <w:szCs w:val="28"/>
        </w:rPr>
        <w:t xml:space="preserve">Основание для разработки схемы водоснабжения  и водоотведения </w:t>
      </w:r>
      <w:r w:rsidR="003D1A3A">
        <w:rPr>
          <w:b/>
          <w:sz w:val="28"/>
          <w:szCs w:val="28"/>
        </w:rPr>
        <w:t>г</w:t>
      </w:r>
      <w:r w:rsidR="003D1A3A">
        <w:rPr>
          <w:b/>
          <w:sz w:val="28"/>
          <w:szCs w:val="28"/>
        </w:rPr>
        <w:t>о</w:t>
      </w:r>
      <w:r w:rsidR="003D1A3A">
        <w:rPr>
          <w:b/>
          <w:sz w:val="28"/>
          <w:szCs w:val="28"/>
        </w:rPr>
        <w:t>рода Курчатова</w:t>
      </w:r>
    </w:p>
    <w:p w:rsidR="00A817D7" w:rsidRDefault="00A817D7" w:rsidP="00A817D7">
      <w:pPr>
        <w:rPr>
          <w:b/>
        </w:rPr>
      </w:pPr>
    </w:p>
    <w:p w:rsidR="00E003D3" w:rsidRDefault="00E003D3" w:rsidP="00E003D3">
      <w:r>
        <w:t xml:space="preserve">Схема  водоснабжения и водоотведения  города Курчатова  разработана на основе договора </w:t>
      </w:r>
      <w:r w:rsidR="00F704AB">
        <w:t>№902 от 10.11.2015</w:t>
      </w:r>
      <w:r>
        <w:t xml:space="preserve"> года и требований следующих  нормативных докуме</w:t>
      </w:r>
      <w:r>
        <w:t>н</w:t>
      </w:r>
      <w:r>
        <w:t>тов:</w:t>
      </w:r>
    </w:p>
    <w:p w:rsidR="00A817D7" w:rsidRPr="007B4536" w:rsidRDefault="00A817D7" w:rsidP="007B4536">
      <w:pPr>
        <w:numPr>
          <w:ilvl w:val="0"/>
          <w:numId w:val="24"/>
        </w:numPr>
        <w:autoSpaceDE w:val="0"/>
        <w:autoSpaceDN w:val="0"/>
        <w:adjustRightInd w:val="0"/>
        <w:spacing w:after="47"/>
        <w:rPr>
          <w:rFonts w:eastAsia="Calibri"/>
          <w:color w:val="000000"/>
          <w:sz w:val="23"/>
          <w:szCs w:val="23"/>
        </w:rPr>
      </w:pPr>
      <w:r w:rsidRPr="007B4536">
        <w:rPr>
          <w:rFonts w:eastAsia="Calibri"/>
          <w:color w:val="000000"/>
          <w:sz w:val="23"/>
          <w:szCs w:val="23"/>
        </w:rPr>
        <w:t xml:space="preserve">Постановление Правительства РФ от 5 сентября </w:t>
      </w:r>
      <w:smartTag w:uri="urn:schemas-microsoft-com:office:smarttags" w:element="metricconverter">
        <w:smartTagPr>
          <w:attr w:name="ProductID" w:val="2013 г"/>
        </w:smartTagPr>
        <w:r w:rsidRPr="007B4536">
          <w:rPr>
            <w:rFonts w:eastAsia="Calibri"/>
            <w:color w:val="000000"/>
            <w:sz w:val="23"/>
            <w:szCs w:val="23"/>
          </w:rPr>
          <w:t>2013 г</w:t>
        </w:r>
      </w:smartTag>
      <w:r w:rsidRPr="007B4536">
        <w:rPr>
          <w:rFonts w:eastAsia="Calibri"/>
          <w:color w:val="000000"/>
          <w:sz w:val="23"/>
          <w:szCs w:val="23"/>
        </w:rPr>
        <w:t>. № 782 "О схемах водоснабжения и водоотведения"</w:t>
      </w:r>
    </w:p>
    <w:p w:rsidR="00A817D7" w:rsidRPr="00B11C8D" w:rsidRDefault="00A817D7" w:rsidP="007B4536">
      <w:pPr>
        <w:numPr>
          <w:ilvl w:val="0"/>
          <w:numId w:val="24"/>
        </w:numPr>
        <w:autoSpaceDE w:val="0"/>
        <w:autoSpaceDN w:val="0"/>
        <w:adjustRightInd w:val="0"/>
        <w:spacing w:after="47"/>
        <w:rPr>
          <w:rFonts w:eastAsia="Calibri"/>
          <w:color w:val="000000"/>
          <w:sz w:val="23"/>
          <w:szCs w:val="23"/>
        </w:rPr>
      </w:pPr>
      <w:r w:rsidRPr="00B11C8D">
        <w:rPr>
          <w:rFonts w:eastAsia="Calibri"/>
          <w:color w:val="000000"/>
          <w:sz w:val="23"/>
          <w:szCs w:val="23"/>
        </w:rPr>
        <w:t xml:space="preserve">Федеральный закон от 06.10.2003г. № 131-ФЗ «Об общих принципах организации местного самоуправления в Российской Федерации»; </w:t>
      </w:r>
    </w:p>
    <w:p w:rsidR="00A817D7" w:rsidRPr="00B11C8D" w:rsidRDefault="00A817D7" w:rsidP="007B4536">
      <w:pPr>
        <w:numPr>
          <w:ilvl w:val="0"/>
          <w:numId w:val="24"/>
        </w:numPr>
        <w:autoSpaceDE w:val="0"/>
        <w:autoSpaceDN w:val="0"/>
        <w:adjustRightInd w:val="0"/>
        <w:spacing w:after="47"/>
        <w:rPr>
          <w:rFonts w:eastAsia="Calibri"/>
          <w:color w:val="000000"/>
          <w:sz w:val="23"/>
          <w:szCs w:val="23"/>
        </w:rPr>
      </w:pPr>
      <w:r w:rsidRPr="00B11C8D">
        <w:rPr>
          <w:rFonts w:eastAsia="Calibri"/>
          <w:color w:val="000000"/>
          <w:sz w:val="23"/>
          <w:szCs w:val="23"/>
        </w:rPr>
        <w:t>Федеральный закон от 21.07.2007г. № 185-ФЗ «О Фонде содействия реформированию ж</w:t>
      </w:r>
      <w:r w:rsidRPr="00B11C8D">
        <w:rPr>
          <w:rFonts w:eastAsia="Calibri"/>
          <w:color w:val="000000"/>
          <w:sz w:val="23"/>
          <w:szCs w:val="23"/>
        </w:rPr>
        <w:t>и</w:t>
      </w:r>
      <w:r w:rsidRPr="00B11C8D">
        <w:rPr>
          <w:rFonts w:eastAsia="Calibri"/>
          <w:color w:val="000000"/>
          <w:sz w:val="23"/>
          <w:szCs w:val="23"/>
        </w:rPr>
        <w:t xml:space="preserve">лищно-коммунального хозяйства»; </w:t>
      </w:r>
    </w:p>
    <w:p w:rsidR="00A817D7" w:rsidRPr="00B11C8D" w:rsidRDefault="00A817D7" w:rsidP="007B4536">
      <w:pPr>
        <w:numPr>
          <w:ilvl w:val="0"/>
          <w:numId w:val="24"/>
        </w:numPr>
        <w:autoSpaceDE w:val="0"/>
        <w:autoSpaceDN w:val="0"/>
        <w:adjustRightInd w:val="0"/>
        <w:spacing w:after="47"/>
        <w:rPr>
          <w:rFonts w:eastAsia="Calibri"/>
          <w:color w:val="000000"/>
          <w:sz w:val="23"/>
          <w:szCs w:val="23"/>
        </w:rPr>
      </w:pPr>
      <w:r w:rsidRPr="00B11C8D">
        <w:rPr>
          <w:rFonts w:eastAsia="Calibri"/>
          <w:color w:val="000000"/>
          <w:sz w:val="23"/>
          <w:szCs w:val="23"/>
        </w:rPr>
        <w:t xml:space="preserve">Федеральный закон от 07.12.2011г. № 416-ФЗ «О водоснабжении и водоотведении»; </w:t>
      </w:r>
    </w:p>
    <w:p w:rsidR="00A817D7" w:rsidRPr="00B11C8D" w:rsidRDefault="00A817D7" w:rsidP="007B4536">
      <w:pPr>
        <w:numPr>
          <w:ilvl w:val="0"/>
          <w:numId w:val="24"/>
        </w:numPr>
        <w:autoSpaceDE w:val="0"/>
        <w:autoSpaceDN w:val="0"/>
        <w:adjustRightInd w:val="0"/>
        <w:spacing w:after="47"/>
        <w:rPr>
          <w:rFonts w:eastAsia="Calibri"/>
          <w:color w:val="000000"/>
          <w:sz w:val="23"/>
          <w:szCs w:val="23"/>
        </w:rPr>
      </w:pPr>
      <w:r w:rsidRPr="00B11C8D">
        <w:rPr>
          <w:rFonts w:eastAsia="Calibri"/>
          <w:color w:val="000000"/>
          <w:sz w:val="23"/>
          <w:szCs w:val="23"/>
        </w:rPr>
        <w:t>Постановление Правительства РФ от 13.05.2013г. № 406 «О государственном регулиров</w:t>
      </w:r>
      <w:r w:rsidRPr="00B11C8D">
        <w:rPr>
          <w:rFonts w:eastAsia="Calibri"/>
          <w:color w:val="000000"/>
          <w:sz w:val="23"/>
          <w:szCs w:val="23"/>
        </w:rPr>
        <w:t>а</w:t>
      </w:r>
      <w:r w:rsidRPr="00B11C8D">
        <w:rPr>
          <w:rFonts w:eastAsia="Calibri"/>
          <w:color w:val="000000"/>
          <w:sz w:val="23"/>
          <w:szCs w:val="23"/>
        </w:rPr>
        <w:t xml:space="preserve">нии тарифов в сфере водоснабжения и водоотведения»; </w:t>
      </w:r>
    </w:p>
    <w:p w:rsidR="00A817D7" w:rsidRPr="00B11C8D" w:rsidRDefault="00A817D7" w:rsidP="007B4536">
      <w:pPr>
        <w:numPr>
          <w:ilvl w:val="0"/>
          <w:numId w:val="24"/>
        </w:numPr>
        <w:autoSpaceDE w:val="0"/>
        <w:autoSpaceDN w:val="0"/>
        <w:adjustRightInd w:val="0"/>
        <w:rPr>
          <w:rFonts w:eastAsia="Calibri"/>
        </w:rPr>
      </w:pPr>
      <w:r w:rsidRPr="00B11C8D">
        <w:rPr>
          <w:rFonts w:eastAsia="Calibri"/>
          <w:color w:val="000000"/>
          <w:sz w:val="23"/>
          <w:szCs w:val="23"/>
        </w:rPr>
        <w:t>Постановление Правительства РФ от 29.07.2013г. № 641 «Об инвестиционных и производс</w:t>
      </w:r>
      <w:r w:rsidRPr="00B11C8D">
        <w:rPr>
          <w:rFonts w:eastAsia="Calibri"/>
          <w:color w:val="000000"/>
          <w:sz w:val="23"/>
          <w:szCs w:val="23"/>
        </w:rPr>
        <w:t>т</w:t>
      </w:r>
      <w:r w:rsidRPr="00B11C8D">
        <w:rPr>
          <w:rFonts w:eastAsia="Calibri"/>
          <w:color w:val="000000"/>
          <w:sz w:val="23"/>
          <w:szCs w:val="23"/>
        </w:rPr>
        <w:t>венных программах организаций, осуществляющих деятельность в сфере водоснабжения и водоотв</w:t>
      </w:r>
      <w:r w:rsidRPr="00B11C8D">
        <w:rPr>
          <w:rFonts w:eastAsia="Calibri"/>
          <w:color w:val="000000"/>
          <w:sz w:val="23"/>
          <w:szCs w:val="23"/>
        </w:rPr>
        <w:t>е</w:t>
      </w:r>
      <w:r w:rsidRPr="00B11C8D">
        <w:rPr>
          <w:rFonts w:eastAsia="Calibri"/>
          <w:color w:val="000000"/>
          <w:sz w:val="23"/>
          <w:szCs w:val="23"/>
        </w:rPr>
        <w:t xml:space="preserve">дения»; </w:t>
      </w:r>
    </w:p>
    <w:p w:rsidR="00A817D7" w:rsidRPr="00B11C8D" w:rsidRDefault="00A817D7" w:rsidP="007B4536">
      <w:pPr>
        <w:numPr>
          <w:ilvl w:val="0"/>
          <w:numId w:val="24"/>
        </w:numPr>
        <w:autoSpaceDE w:val="0"/>
        <w:autoSpaceDN w:val="0"/>
        <w:adjustRightInd w:val="0"/>
        <w:spacing w:after="47"/>
        <w:rPr>
          <w:rFonts w:eastAsia="Calibri"/>
          <w:sz w:val="23"/>
          <w:szCs w:val="23"/>
        </w:rPr>
      </w:pPr>
      <w:r w:rsidRPr="00B11C8D">
        <w:rPr>
          <w:rFonts w:eastAsia="Calibri"/>
          <w:sz w:val="23"/>
          <w:szCs w:val="23"/>
        </w:rPr>
        <w:t xml:space="preserve">Градостроительный кодекс Российской Федерации; </w:t>
      </w:r>
    </w:p>
    <w:p w:rsidR="00A817D7" w:rsidRPr="00B11C8D" w:rsidRDefault="00A817D7" w:rsidP="007B4536">
      <w:pPr>
        <w:numPr>
          <w:ilvl w:val="0"/>
          <w:numId w:val="24"/>
        </w:numPr>
        <w:autoSpaceDE w:val="0"/>
        <w:autoSpaceDN w:val="0"/>
        <w:adjustRightInd w:val="0"/>
        <w:spacing w:after="47"/>
        <w:rPr>
          <w:rFonts w:eastAsia="Calibri"/>
          <w:sz w:val="23"/>
          <w:szCs w:val="23"/>
        </w:rPr>
      </w:pPr>
      <w:r w:rsidRPr="00B11C8D">
        <w:rPr>
          <w:rFonts w:eastAsia="Calibri"/>
          <w:sz w:val="23"/>
          <w:szCs w:val="23"/>
        </w:rPr>
        <w:t xml:space="preserve">Генеральный план развития города; </w:t>
      </w:r>
    </w:p>
    <w:p w:rsidR="00A817D7" w:rsidRPr="00B11C8D" w:rsidRDefault="00A817D7" w:rsidP="007B4536">
      <w:pPr>
        <w:numPr>
          <w:ilvl w:val="0"/>
          <w:numId w:val="24"/>
        </w:numPr>
        <w:autoSpaceDE w:val="0"/>
        <w:autoSpaceDN w:val="0"/>
        <w:adjustRightInd w:val="0"/>
        <w:spacing w:after="47"/>
        <w:rPr>
          <w:rFonts w:eastAsia="Calibri"/>
          <w:sz w:val="23"/>
          <w:szCs w:val="23"/>
        </w:rPr>
      </w:pPr>
      <w:r w:rsidRPr="00B11C8D">
        <w:rPr>
          <w:rFonts w:eastAsia="Calibri"/>
          <w:sz w:val="23"/>
          <w:szCs w:val="23"/>
        </w:rPr>
        <w:t xml:space="preserve">Программы социально-экономического развития города; </w:t>
      </w:r>
    </w:p>
    <w:p w:rsidR="00A817D7" w:rsidRPr="00B11C8D" w:rsidRDefault="00A817D7" w:rsidP="007B4536">
      <w:pPr>
        <w:numPr>
          <w:ilvl w:val="0"/>
          <w:numId w:val="24"/>
        </w:numPr>
        <w:autoSpaceDE w:val="0"/>
        <w:autoSpaceDN w:val="0"/>
        <w:adjustRightInd w:val="0"/>
        <w:spacing w:after="47"/>
        <w:rPr>
          <w:rFonts w:eastAsia="Calibri"/>
          <w:sz w:val="23"/>
          <w:szCs w:val="23"/>
        </w:rPr>
      </w:pPr>
      <w:r w:rsidRPr="00B11C8D">
        <w:rPr>
          <w:rFonts w:eastAsia="Calibri"/>
          <w:sz w:val="23"/>
          <w:szCs w:val="23"/>
        </w:rPr>
        <w:t xml:space="preserve">Устав городского округа Протвино; </w:t>
      </w:r>
    </w:p>
    <w:p w:rsidR="00A817D7" w:rsidRPr="00B11C8D" w:rsidRDefault="00A817D7" w:rsidP="007B4536">
      <w:pPr>
        <w:numPr>
          <w:ilvl w:val="0"/>
          <w:numId w:val="24"/>
        </w:numPr>
        <w:autoSpaceDE w:val="0"/>
        <w:autoSpaceDN w:val="0"/>
        <w:adjustRightInd w:val="0"/>
        <w:rPr>
          <w:rFonts w:eastAsia="Calibri"/>
          <w:sz w:val="23"/>
          <w:szCs w:val="23"/>
        </w:rPr>
      </w:pPr>
      <w:r w:rsidRPr="00B11C8D">
        <w:rPr>
          <w:rFonts w:eastAsia="Calibri"/>
          <w:sz w:val="23"/>
          <w:szCs w:val="23"/>
        </w:rPr>
        <w:t xml:space="preserve">Методические указания по расчету тарифов и надбавок в сфере деятельности организаций коммунального комплекса, утвержденные Приказом Минрегиона РФ от 15 февраля 2011г. № 47. </w:t>
      </w:r>
    </w:p>
    <w:p w:rsidR="00A817D7" w:rsidRDefault="00A817D7" w:rsidP="00A817D7">
      <w:pPr>
        <w:ind w:left="187"/>
        <w:jc w:val="both"/>
      </w:pPr>
    </w:p>
    <w:p w:rsidR="00E003D3" w:rsidRDefault="00E003D3" w:rsidP="00E003D3">
      <w:pPr>
        <w:jc w:val="both"/>
      </w:pPr>
      <w:r>
        <w:t xml:space="preserve">    Схемы водоснабжения и водоотведения города Курчатова предусматривает определение м</w:t>
      </w:r>
      <w:r>
        <w:t>е</w:t>
      </w:r>
      <w:r>
        <w:t>роприятий  по развития водоснабжения и водоотведения города по состоянию на 01.01.2016 г</w:t>
      </w:r>
      <w:r>
        <w:t>о</w:t>
      </w:r>
      <w:r>
        <w:t>да, а также потребность в финансовых  ресурсах  и источниках их покр</w:t>
      </w:r>
      <w:r>
        <w:t>ы</w:t>
      </w:r>
      <w:r>
        <w:t>тия.</w:t>
      </w:r>
    </w:p>
    <w:p w:rsidR="00E003D3" w:rsidRDefault="00E003D3" w:rsidP="00E003D3">
      <w:pPr>
        <w:pStyle w:val="Default"/>
      </w:pPr>
      <w:r>
        <w:t xml:space="preserve">Пути  реализации мероприятий при разработке Схемы водоснабжения и водоотведения: </w:t>
      </w:r>
    </w:p>
    <w:p w:rsidR="00E003D3" w:rsidRDefault="00E003D3" w:rsidP="00E003D3">
      <w:pPr>
        <w:pStyle w:val="Default"/>
        <w:jc w:val="both"/>
      </w:pPr>
      <w:r>
        <w:t>• учет предложений и замечаний, установленных по результатам экспертизы существующей схемы водоснабжения и водоотведения и обсуждения проекта схемы водоснабжения и водоо</w:t>
      </w:r>
      <w:r>
        <w:t>т</w:t>
      </w:r>
      <w:r>
        <w:t>ведения в сети  Интернет;</w:t>
      </w:r>
    </w:p>
    <w:p w:rsidR="00E003D3" w:rsidRDefault="00E003D3" w:rsidP="00E003D3">
      <w:pPr>
        <w:pStyle w:val="Default"/>
        <w:jc w:val="both"/>
      </w:pPr>
      <w:r>
        <w:t>• реализация показателей схемы по фактическим данным за период с базового года утверждё</w:t>
      </w:r>
      <w:r>
        <w:t>н</w:t>
      </w:r>
      <w:r>
        <w:t xml:space="preserve">ной схемы; </w:t>
      </w:r>
    </w:p>
    <w:p w:rsidR="00E003D3" w:rsidRDefault="00E003D3" w:rsidP="00E003D3">
      <w:pPr>
        <w:pStyle w:val="Default"/>
        <w:jc w:val="both"/>
      </w:pPr>
      <w:r>
        <w:t>• рассмотрение новых предложений и уточнение проектов, включенных в реестр проектов сх</w:t>
      </w:r>
      <w:r>
        <w:t>е</w:t>
      </w:r>
      <w:r>
        <w:t>мы водоснабжения и водоотведения;</w:t>
      </w:r>
    </w:p>
    <w:p w:rsidR="00E003D3" w:rsidRDefault="00E003D3" w:rsidP="00E003D3">
      <w:pPr>
        <w:pStyle w:val="Default"/>
        <w:jc w:val="both"/>
      </w:pPr>
      <w:r>
        <w:t xml:space="preserve"> • мониторинг и актуализация тарифных последствий; </w:t>
      </w:r>
    </w:p>
    <w:p w:rsidR="00E003D3" w:rsidRDefault="00E003D3" w:rsidP="00E003D3">
      <w:pPr>
        <w:pStyle w:val="Default"/>
        <w:jc w:val="both"/>
      </w:pPr>
      <w:r>
        <w:t>• мониторинг и  реализации проектов схемы водоснабжения и водоотведения;</w:t>
      </w:r>
    </w:p>
    <w:p w:rsidR="00E003D3" w:rsidRDefault="00E003D3" w:rsidP="00E003D3">
      <w:pPr>
        <w:pStyle w:val="Default"/>
        <w:jc w:val="both"/>
      </w:pPr>
      <w:r>
        <w:t>• актуализация границ зон деятельности, определенных Схемой</w:t>
      </w:r>
    </w:p>
    <w:p w:rsidR="00E003D3" w:rsidRDefault="00E003D3" w:rsidP="00E003D3">
      <w:pPr>
        <w:pStyle w:val="Default"/>
      </w:pPr>
    </w:p>
    <w:p w:rsidR="00E003D3" w:rsidRDefault="00E003D3" w:rsidP="00E003D3">
      <w:pPr>
        <w:pStyle w:val="a5"/>
        <w:ind w:left="0"/>
        <w:rPr>
          <w:b w:val="0"/>
        </w:rPr>
      </w:pPr>
      <w:r>
        <w:rPr>
          <w:b w:val="0"/>
        </w:rPr>
        <w:t xml:space="preserve">Прогноз спроса на </w:t>
      </w:r>
      <w:r>
        <w:rPr>
          <w:b w:val="0"/>
          <w:lang w:val="ru-RU"/>
        </w:rPr>
        <w:t>титьевую воду</w:t>
      </w:r>
      <w:r>
        <w:rPr>
          <w:b w:val="0"/>
        </w:rPr>
        <w:t xml:space="preserve"> основан на прогнозировании развития </w:t>
      </w:r>
      <w:r>
        <w:rPr>
          <w:b w:val="0"/>
          <w:lang w:val="ru-RU"/>
        </w:rPr>
        <w:t>города</w:t>
      </w:r>
      <w:r>
        <w:rPr>
          <w:b w:val="0"/>
        </w:rPr>
        <w:t xml:space="preserve">, в первую очередь его градостроительной деятельности, определённой генеральным планом на период до 2027 года. </w:t>
      </w:r>
    </w:p>
    <w:p w:rsidR="00E003D3" w:rsidRDefault="00E003D3" w:rsidP="00E003D3">
      <w:pPr>
        <w:pStyle w:val="a5"/>
        <w:ind w:left="0"/>
        <w:rPr>
          <w:b w:val="0"/>
        </w:rPr>
      </w:pPr>
      <w:r>
        <w:rPr>
          <w:b w:val="0"/>
          <w:lang w:val="ru-RU"/>
        </w:rPr>
        <w:t xml:space="preserve">     </w:t>
      </w:r>
      <w:r>
        <w:rPr>
          <w:b w:val="0"/>
        </w:rPr>
        <w:t>Рассмотрение проблемы начинается на стадии разработки генеральных планов в самом общем виде совместно с другими вопросами городской инфраструктуры, и такие решения носят предварительный характер. Даётся обоснование необходимости сооружения новых</w:t>
      </w:r>
      <w:r w:rsidR="007B4536">
        <w:rPr>
          <w:b w:val="0"/>
        </w:rPr>
        <w:t xml:space="preserve"> или </w:t>
      </w:r>
      <w:r w:rsidR="007B4536">
        <w:rPr>
          <w:b w:val="0"/>
        </w:rPr>
        <w:lastRenderedPageBreak/>
        <w:t xml:space="preserve">расширение </w:t>
      </w:r>
      <w:r>
        <w:rPr>
          <w:b w:val="0"/>
        </w:rPr>
        <w:t xml:space="preserve">существующих источников </w:t>
      </w:r>
      <w:r>
        <w:rPr>
          <w:b w:val="0"/>
          <w:lang w:val="ru-RU"/>
        </w:rPr>
        <w:t>воды</w:t>
      </w:r>
      <w:r>
        <w:rPr>
          <w:b w:val="0"/>
        </w:rPr>
        <w:t xml:space="preserve"> для покрытия  имеющегося дефицита мощности и возрастающих </w:t>
      </w:r>
      <w:r>
        <w:rPr>
          <w:b w:val="0"/>
          <w:lang w:val="ru-RU"/>
        </w:rPr>
        <w:t>потребностей</w:t>
      </w:r>
      <w:r>
        <w:rPr>
          <w:b w:val="0"/>
        </w:rPr>
        <w:t xml:space="preserve"> на расчётный срок. При этом рассмотрение вопросов выбора основного оборудования  для </w:t>
      </w:r>
      <w:r>
        <w:rPr>
          <w:b w:val="0"/>
          <w:lang w:val="ru-RU"/>
        </w:rPr>
        <w:t>водозаборов  и очистных сооружений</w:t>
      </w:r>
      <w:r>
        <w:rPr>
          <w:b w:val="0"/>
        </w:rPr>
        <w:t xml:space="preserve">, а также трасс </w:t>
      </w:r>
      <w:r>
        <w:rPr>
          <w:b w:val="0"/>
          <w:lang w:val="ru-RU"/>
        </w:rPr>
        <w:t>водопрово</w:t>
      </w:r>
      <w:r>
        <w:rPr>
          <w:b w:val="0"/>
          <w:lang w:val="ru-RU"/>
        </w:rPr>
        <w:t>д</w:t>
      </w:r>
      <w:r>
        <w:rPr>
          <w:b w:val="0"/>
          <w:lang w:val="ru-RU"/>
        </w:rPr>
        <w:t>ных</w:t>
      </w:r>
      <w:r>
        <w:rPr>
          <w:b w:val="0"/>
        </w:rPr>
        <w:t xml:space="preserve"> сетей от них</w:t>
      </w:r>
      <w:r>
        <w:rPr>
          <w:b w:val="0"/>
          <w:lang w:val="ru-RU"/>
        </w:rPr>
        <w:t>,</w:t>
      </w:r>
      <w:r>
        <w:rPr>
          <w:b w:val="0"/>
        </w:rPr>
        <w:t xml:space="preserve"> производится только после технико-экономического обоснования принимаемых решений. В качестве основного предпроектного документа по развитию </w:t>
      </w:r>
      <w:r>
        <w:rPr>
          <w:b w:val="0"/>
          <w:lang w:val="ru-RU"/>
        </w:rPr>
        <w:t>вод</w:t>
      </w:r>
      <w:r>
        <w:rPr>
          <w:b w:val="0"/>
          <w:lang w:val="ru-RU"/>
        </w:rPr>
        <w:t>о</w:t>
      </w:r>
      <w:r>
        <w:rPr>
          <w:b w:val="0"/>
          <w:lang w:val="ru-RU"/>
        </w:rPr>
        <w:t xml:space="preserve">проводного </w:t>
      </w:r>
      <w:r>
        <w:rPr>
          <w:b w:val="0"/>
        </w:rPr>
        <w:t xml:space="preserve"> хозяйства город</w:t>
      </w:r>
      <w:r>
        <w:rPr>
          <w:b w:val="0"/>
          <w:lang w:val="ru-RU"/>
        </w:rPr>
        <w:t xml:space="preserve">кого поселения </w:t>
      </w:r>
      <w:r>
        <w:rPr>
          <w:b w:val="0"/>
        </w:rPr>
        <w:t xml:space="preserve">принята практика составления перспективных схем </w:t>
      </w:r>
      <w:r>
        <w:rPr>
          <w:b w:val="0"/>
          <w:lang w:val="ru-RU"/>
        </w:rPr>
        <w:t>водоснабжения и водоотведения</w:t>
      </w:r>
      <w:r>
        <w:rPr>
          <w:b w:val="0"/>
        </w:rPr>
        <w:t xml:space="preserve">. </w:t>
      </w:r>
    </w:p>
    <w:p w:rsidR="00E003D3" w:rsidRDefault="00E003D3" w:rsidP="00E003D3">
      <w:pPr>
        <w:pStyle w:val="a5"/>
        <w:ind w:left="0"/>
        <w:rPr>
          <w:b w:val="0"/>
        </w:rPr>
      </w:pPr>
      <w:r>
        <w:rPr>
          <w:b w:val="0"/>
          <w:lang w:val="ru-RU"/>
        </w:rPr>
        <w:t xml:space="preserve">     С</w:t>
      </w:r>
      <w:r>
        <w:rPr>
          <w:b w:val="0"/>
        </w:rPr>
        <w:t xml:space="preserve">хемы разрабатываются на основе анализа фактических </w:t>
      </w:r>
      <w:r>
        <w:rPr>
          <w:b w:val="0"/>
          <w:lang w:val="ru-RU"/>
        </w:rPr>
        <w:t>гидравлических</w:t>
      </w:r>
      <w:r>
        <w:rPr>
          <w:b w:val="0"/>
        </w:rPr>
        <w:t xml:space="preserve"> нагрузок потребителей с учётом перспективного развития на 1</w:t>
      </w:r>
      <w:r>
        <w:rPr>
          <w:b w:val="0"/>
          <w:lang w:val="ru-RU"/>
        </w:rPr>
        <w:t>0</w:t>
      </w:r>
      <w:r>
        <w:rPr>
          <w:b w:val="0"/>
        </w:rPr>
        <w:t xml:space="preserve"> лет, структуры  </w:t>
      </w:r>
      <w:r>
        <w:rPr>
          <w:b w:val="0"/>
          <w:lang w:val="ru-RU"/>
        </w:rPr>
        <w:t>водного</w:t>
      </w:r>
      <w:r>
        <w:rPr>
          <w:b w:val="0"/>
        </w:rPr>
        <w:t xml:space="preserve"> баланса,  оценки  состояния  существующих  источников  </w:t>
      </w:r>
      <w:r>
        <w:rPr>
          <w:b w:val="0"/>
          <w:lang w:val="ru-RU"/>
        </w:rPr>
        <w:t>добычи воды</w:t>
      </w:r>
      <w:r>
        <w:rPr>
          <w:b w:val="0"/>
        </w:rPr>
        <w:t xml:space="preserve">  и  </w:t>
      </w:r>
      <w:r>
        <w:rPr>
          <w:b w:val="0"/>
          <w:lang w:val="ru-RU"/>
        </w:rPr>
        <w:t>водопроводных сетей</w:t>
      </w:r>
      <w:r>
        <w:rPr>
          <w:b w:val="0"/>
        </w:rPr>
        <w:t xml:space="preserve">  и возможности их дальнейшего использования, рассмотрения вопросов надёжности, экономичности.  </w:t>
      </w:r>
    </w:p>
    <w:p w:rsidR="00E003D3" w:rsidRDefault="00E003D3" w:rsidP="00E003D3">
      <w:pPr>
        <w:pStyle w:val="a5"/>
        <w:ind w:left="0"/>
        <w:rPr>
          <w:b w:val="0"/>
        </w:rPr>
      </w:pPr>
      <w:r>
        <w:rPr>
          <w:b w:val="0"/>
          <w:lang w:val="ru-RU"/>
        </w:rPr>
        <w:t xml:space="preserve">     </w:t>
      </w:r>
      <w:r>
        <w:rPr>
          <w:b w:val="0"/>
        </w:rPr>
        <w:t xml:space="preserve">Обоснование решений (рекомендаций) при разработке схемы водоснабжения и водоотведения осуществляется на основе технико-экономического сопоставления  вариантов  развития системы водоснабжения и водоотведения в целом и  отдельных ее  частей (локальных  зон водоснабжения и водоотведения) путем оценки их сравнительной эффективности по критерию минимума суммарных дисконтированных затрат. </w:t>
      </w:r>
    </w:p>
    <w:p w:rsidR="00E003D3" w:rsidRDefault="00E003D3" w:rsidP="00E003D3">
      <w:pPr>
        <w:pStyle w:val="a5"/>
        <w:ind w:left="0"/>
        <w:rPr>
          <w:b w:val="0"/>
        </w:rPr>
      </w:pPr>
      <w:r>
        <w:rPr>
          <w:b w:val="0"/>
          <w:lang w:val="ru-RU"/>
        </w:rPr>
        <w:t xml:space="preserve">     </w:t>
      </w:r>
      <w:r>
        <w:rPr>
          <w:b w:val="0"/>
        </w:rPr>
        <w:t xml:space="preserve">С повышением степени  централизации,  как  правило,  повышается  экономичность  </w:t>
      </w:r>
      <w:r>
        <w:rPr>
          <w:b w:val="0"/>
          <w:lang w:val="ru-RU"/>
        </w:rPr>
        <w:t>доб</w:t>
      </w:r>
      <w:r>
        <w:rPr>
          <w:b w:val="0"/>
          <w:lang w:val="ru-RU"/>
        </w:rPr>
        <w:t>ы</w:t>
      </w:r>
      <w:r>
        <w:rPr>
          <w:b w:val="0"/>
          <w:lang w:val="ru-RU"/>
        </w:rPr>
        <w:t>чи воды</w:t>
      </w:r>
      <w:r>
        <w:rPr>
          <w:b w:val="0"/>
        </w:rPr>
        <w:t xml:space="preserve">, снижаются начальные затраты и  расходы по эксплуатации  источников  водоснабжения и водоотведения, но одновременно увеличиваются начальные  затраты на сооружение </w:t>
      </w:r>
      <w:r>
        <w:rPr>
          <w:b w:val="0"/>
          <w:lang w:val="ru-RU"/>
        </w:rPr>
        <w:t>воопр</w:t>
      </w:r>
      <w:r>
        <w:rPr>
          <w:b w:val="0"/>
          <w:lang w:val="ru-RU"/>
        </w:rPr>
        <w:t>о</w:t>
      </w:r>
      <w:r>
        <w:rPr>
          <w:b w:val="0"/>
          <w:lang w:val="ru-RU"/>
        </w:rPr>
        <w:t>водных сетей</w:t>
      </w:r>
      <w:r>
        <w:rPr>
          <w:b w:val="0"/>
        </w:rPr>
        <w:t xml:space="preserve"> и эксплуатационные расходы на транспорт </w:t>
      </w:r>
      <w:r>
        <w:rPr>
          <w:b w:val="0"/>
          <w:lang w:val="ru-RU"/>
        </w:rPr>
        <w:t>воды</w:t>
      </w:r>
      <w:r>
        <w:rPr>
          <w:b w:val="0"/>
        </w:rPr>
        <w:t xml:space="preserve">. Схема водоснабжения и </w:t>
      </w:r>
      <w:r w:rsidRPr="00E003D3">
        <w:rPr>
          <w:b w:val="0"/>
        </w:rPr>
        <w:t>водоотведения города Курчатова</w:t>
      </w:r>
      <w:r>
        <w:rPr>
          <w:b w:val="0"/>
        </w:rPr>
        <w:t xml:space="preserve"> до </w:t>
      </w:r>
      <w:smartTag w:uri="urn:schemas-microsoft-com:office:smarttags" w:element="metricconverter">
        <w:smartTagPr>
          <w:attr w:name="ProductID" w:val="2026 г"/>
        </w:smartTagPr>
        <w:r>
          <w:rPr>
            <w:b w:val="0"/>
          </w:rPr>
          <w:t>202</w:t>
        </w:r>
        <w:r>
          <w:rPr>
            <w:b w:val="0"/>
            <w:lang w:val="ru-RU"/>
          </w:rPr>
          <w:t xml:space="preserve">6 </w:t>
        </w:r>
        <w:r>
          <w:rPr>
            <w:b w:val="0"/>
          </w:rPr>
          <w:t>г</w:t>
        </w:r>
      </w:smartTag>
      <w:r>
        <w:rPr>
          <w:b w:val="0"/>
        </w:rPr>
        <w:t xml:space="preserve">., централизация водоснабжения и водоотведения всегда  экономически  выгодна  при  плотной  застройке  в  пределах  данного  района.  </w:t>
      </w:r>
    </w:p>
    <w:p w:rsidR="00E003D3" w:rsidRDefault="00E003D3" w:rsidP="00E003D3">
      <w:pPr>
        <w:pStyle w:val="a5"/>
        <w:ind w:left="0"/>
        <w:rPr>
          <w:b w:val="0"/>
        </w:rPr>
      </w:pPr>
      <w:r>
        <w:rPr>
          <w:b w:val="0"/>
          <w:lang w:val="ru-RU"/>
        </w:rPr>
        <w:t xml:space="preserve">     </w:t>
      </w:r>
      <w:r>
        <w:rPr>
          <w:b w:val="0"/>
        </w:rPr>
        <w:t xml:space="preserve">В последние годы наряду с системами централизованного  водоотведения значительному усовершенствованию подверглись системы децентрализованного  водоотведения, в основном, за счёт развития </w:t>
      </w:r>
      <w:r>
        <w:rPr>
          <w:b w:val="0"/>
          <w:lang w:val="ru-RU"/>
        </w:rPr>
        <w:t>индивидуального строительства</w:t>
      </w:r>
      <w:r>
        <w:rPr>
          <w:b w:val="0"/>
        </w:rPr>
        <w:t xml:space="preserve">. </w:t>
      </w:r>
    </w:p>
    <w:p w:rsidR="00E003D3" w:rsidRDefault="00E003D3" w:rsidP="00E003D3">
      <w:pPr>
        <w:pStyle w:val="a5"/>
        <w:ind w:left="0"/>
        <w:rPr>
          <w:b w:val="0"/>
        </w:rPr>
      </w:pPr>
      <w:r>
        <w:rPr>
          <w:b w:val="0"/>
        </w:rPr>
        <w:t xml:space="preserve">Схема водоснабжения и водоотведения </w:t>
      </w:r>
      <w:r>
        <w:rPr>
          <w:b w:val="0"/>
          <w:lang w:val="ru-RU"/>
        </w:rPr>
        <w:t>посёлка</w:t>
      </w:r>
      <w:r>
        <w:rPr>
          <w:b w:val="0"/>
        </w:rPr>
        <w:t xml:space="preserve"> разработана на 1</w:t>
      </w:r>
      <w:r>
        <w:rPr>
          <w:b w:val="0"/>
          <w:lang w:val="ru-RU"/>
        </w:rPr>
        <w:t xml:space="preserve">1 </w:t>
      </w:r>
      <w:r>
        <w:rPr>
          <w:b w:val="0"/>
        </w:rPr>
        <w:t>лет, в том числе на начальный период в 5 лет и на последующие пятилетние периоды с расчетным сроком - 202</w:t>
      </w:r>
      <w:r>
        <w:rPr>
          <w:b w:val="0"/>
          <w:lang w:val="ru-RU"/>
        </w:rPr>
        <w:t>6</w:t>
      </w:r>
      <w:r>
        <w:rPr>
          <w:b w:val="0"/>
        </w:rPr>
        <w:t xml:space="preserve"> год.</w:t>
      </w:r>
    </w:p>
    <w:p w:rsidR="00E003D3" w:rsidRDefault="00E003D3" w:rsidP="00E003D3">
      <w:pPr>
        <w:pStyle w:val="a5"/>
        <w:ind w:left="0"/>
        <w:rPr>
          <w:b w:val="0"/>
        </w:rPr>
      </w:pPr>
      <w:r>
        <w:rPr>
          <w:b w:val="0"/>
        </w:rPr>
        <w:t>Цель разработки Схемы водоснабжения и водоотведения - формирование основных направле</w:t>
      </w:r>
      <w:r>
        <w:rPr>
          <w:b w:val="0"/>
        </w:rPr>
        <w:softHyphen/>
        <w:t xml:space="preserve">ний и мероприятий по развитию систем водоснабжения и водоотведения </w:t>
      </w:r>
      <w:r>
        <w:rPr>
          <w:b w:val="0"/>
          <w:lang w:val="ru-RU"/>
        </w:rPr>
        <w:t>посёлка</w:t>
      </w:r>
      <w:r>
        <w:rPr>
          <w:b w:val="0"/>
        </w:rPr>
        <w:t xml:space="preserve">, обеспечивающих надежное удовлетворение спроса на </w:t>
      </w:r>
      <w:r>
        <w:rPr>
          <w:b w:val="0"/>
          <w:lang w:val="ru-RU"/>
        </w:rPr>
        <w:t>питьевую воду</w:t>
      </w:r>
      <w:r>
        <w:rPr>
          <w:b w:val="0"/>
        </w:rPr>
        <w:t xml:space="preserve"> наиболее экономичным способом при минимальном воздействии на окружающую среду.</w:t>
      </w:r>
      <w:r>
        <w:rPr>
          <w:b w:val="0"/>
          <w:lang w:val="ru-RU"/>
        </w:rPr>
        <w:t xml:space="preserve"> </w:t>
      </w:r>
      <w:r>
        <w:rPr>
          <w:b w:val="0"/>
        </w:rPr>
        <w:t>В работе использованы исходные данные  и материалы, полученные от администрации города</w:t>
      </w:r>
      <w:r w:rsidRPr="00E003D3">
        <w:rPr>
          <w:b w:val="0"/>
        </w:rPr>
        <w:t xml:space="preserve"> Курчатова</w:t>
      </w:r>
      <w:r>
        <w:rPr>
          <w:b w:val="0"/>
        </w:rPr>
        <w:t xml:space="preserve">,  других организаций и ведомств города. Использованы также данные  Генерального плана </w:t>
      </w:r>
      <w:r w:rsidRPr="00E003D3">
        <w:rPr>
          <w:b w:val="0"/>
        </w:rPr>
        <w:t>города Курчатова</w:t>
      </w:r>
      <w:r>
        <w:rPr>
          <w:b w:val="0"/>
        </w:rPr>
        <w:t xml:space="preserve">, в том числе схемы планируемого размещения объектов </w:t>
      </w:r>
      <w:r>
        <w:rPr>
          <w:b w:val="0"/>
          <w:lang w:val="ru-RU"/>
        </w:rPr>
        <w:t>водоснабжения</w:t>
      </w:r>
      <w:r>
        <w:rPr>
          <w:b w:val="0"/>
        </w:rPr>
        <w:t xml:space="preserve">  в границах</w:t>
      </w:r>
      <w:r>
        <w:rPr>
          <w:b w:val="0"/>
          <w:lang w:val="ru-RU"/>
        </w:rPr>
        <w:t xml:space="preserve"> </w:t>
      </w:r>
      <w:r w:rsidR="00830411">
        <w:rPr>
          <w:b w:val="0"/>
          <w:lang w:val="ru-RU"/>
        </w:rPr>
        <w:t>Курчатовского раёона</w:t>
      </w:r>
      <w:r>
        <w:rPr>
          <w:b w:val="0"/>
        </w:rPr>
        <w:t>.</w:t>
      </w:r>
    </w:p>
    <w:p w:rsidR="00E003D3" w:rsidRDefault="00E003D3" w:rsidP="00E003D3">
      <w:pPr>
        <w:pStyle w:val="a5"/>
        <w:ind w:left="0"/>
        <w:rPr>
          <w:b w:val="0"/>
        </w:rPr>
      </w:pPr>
      <w:r>
        <w:rPr>
          <w:b w:val="0"/>
        </w:rPr>
        <w:t xml:space="preserve">Для оценки существующего состояния водоснабжения и водоотведения и разработки предпроектных предложений развития системы водоснабжения и водоотведения  </w:t>
      </w:r>
      <w:r w:rsidRPr="00E003D3">
        <w:rPr>
          <w:b w:val="0"/>
        </w:rPr>
        <w:t>города Курчатова</w:t>
      </w:r>
      <w:r>
        <w:rPr>
          <w:b w:val="0"/>
        </w:rPr>
        <w:t xml:space="preserve"> были использованы и проанализированы материалы следующих работ и документов:</w:t>
      </w:r>
    </w:p>
    <w:p w:rsidR="00E003D3" w:rsidRPr="001716B8" w:rsidRDefault="00E003D3" w:rsidP="00183EA4">
      <w:pPr>
        <w:numPr>
          <w:ilvl w:val="0"/>
          <w:numId w:val="20"/>
        </w:numPr>
        <w:tabs>
          <w:tab w:val="num" w:pos="360"/>
          <w:tab w:val="num" w:pos="720"/>
        </w:tabs>
        <w:autoSpaceDE w:val="0"/>
        <w:autoSpaceDN w:val="0"/>
        <w:adjustRightInd w:val="0"/>
        <w:ind w:hanging="720"/>
        <w:rPr>
          <w:highlight w:val="yellow"/>
        </w:rPr>
      </w:pPr>
      <w:r w:rsidRPr="001716B8">
        <w:t>Генеральный план города Курчатова  в соответствии  с муниципальным контрактом</w:t>
      </w:r>
      <w:r w:rsidR="001716B8" w:rsidRPr="001716B8">
        <w:t xml:space="preserve"> </w:t>
      </w:r>
      <w:r w:rsidR="001716B8">
        <w:t xml:space="preserve">№1606 </w:t>
      </w:r>
      <w:r w:rsidR="001716B8" w:rsidRPr="001716B8">
        <w:t>от 13.10.10г;</w:t>
      </w:r>
    </w:p>
    <w:p w:rsidR="00E003D3" w:rsidRPr="001716B8" w:rsidRDefault="00E003D3" w:rsidP="00183EA4">
      <w:pPr>
        <w:numPr>
          <w:ilvl w:val="0"/>
          <w:numId w:val="21"/>
        </w:numPr>
        <w:ind w:left="357" w:hanging="357"/>
        <w:jc w:val="both"/>
        <w:rPr>
          <w:b/>
        </w:rPr>
      </w:pPr>
      <w:r w:rsidRPr="001716B8">
        <w:t xml:space="preserve">Стратегия социально-экономического развития Курской области до 2020 года; </w:t>
      </w:r>
    </w:p>
    <w:p w:rsidR="00E003D3" w:rsidRDefault="00E003D3" w:rsidP="00183EA4">
      <w:pPr>
        <w:numPr>
          <w:ilvl w:val="0"/>
          <w:numId w:val="21"/>
        </w:numPr>
        <w:ind w:left="357" w:hanging="357"/>
      </w:pPr>
      <w:r>
        <w:t>Проект Схемы территориального планирования Курской области;</w:t>
      </w:r>
    </w:p>
    <w:p w:rsidR="00E003D3" w:rsidRPr="00E003D3" w:rsidRDefault="00E003D3" w:rsidP="00183EA4">
      <w:pPr>
        <w:numPr>
          <w:ilvl w:val="0"/>
          <w:numId w:val="21"/>
        </w:numPr>
        <w:ind w:left="357" w:hanging="357"/>
        <w:rPr>
          <w:b/>
        </w:rPr>
      </w:pPr>
      <w:r>
        <w:t>Проект Схемы территориального планирования муниципального образования «</w:t>
      </w:r>
      <w:r w:rsidR="00830411">
        <w:t>Курчато</w:t>
      </w:r>
      <w:r w:rsidR="00830411">
        <w:t>в</w:t>
      </w:r>
      <w:r w:rsidR="003D1A3A">
        <w:t>с</w:t>
      </w:r>
      <w:r w:rsidR="00830411">
        <w:t xml:space="preserve">кий </w:t>
      </w:r>
      <w:r>
        <w:t xml:space="preserve"> район» Курской области;</w:t>
      </w:r>
    </w:p>
    <w:p w:rsidR="00E003D3" w:rsidRDefault="00E003D3" w:rsidP="00183EA4">
      <w:pPr>
        <w:numPr>
          <w:ilvl w:val="0"/>
          <w:numId w:val="21"/>
        </w:numPr>
        <w:ind w:left="357" w:hanging="357"/>
        <w:rPr>
          <w:b/>
        </w:rPr>
      </w:pPr>
      <w:r>
        <w:t>М</w:t>
      </w:r>
      <w:r w:rsidRPr="001F386B">
        <w:t>униципальная</w:t>
      </w:r>
      <w:r>
        <w:t xml:space="preserve"> </w:t>
      </w:r>
      <w:r w:rsidRPr="001F386B">
        <w:t>программа «Обеспечение доступным и комфортным жильем и коммунал</w:t>
      </w:r>
      <w:r w:rsidRPr="001F386B">
        <w:t>ь</w:t>
      </w:r>
      <w:r w:rsidRPr="001F386B">
        <w:t>ными услугами граждан в г</w:t>
      </w:r>
      <w:r w:rsidRPr="001F386B">
        <w:t>о</w:t>
      </w:r>
      <w:r w:rsidRPr="001F386B">
        <w:t>роде Курчатове Курской области на 2016-2020 годы»</w:t>
      </w:r>
    </w:p>
    <w:p w:rsidR="00E003D3" w:rsidRDefault="00E003D3" w:rsidP="00E003D3">
      <w:pPr>
        <w:pStyle w:val="a5"/>
        <w:tabs>
          <w:tab w:val="left" w:pos="849"/>
        </w:tabs>
        <w:ind w:left="426"/>
        <w:rPr>
          <w:b w:val="0"/>
          <w:lang w:val="ru-RU"/>
        </w:rPr>
      </w:pPr>
    </w:p>
    <w:p w:rsidR="00E003D3" w:rsidRDefault="00E003D3" w:rsidP="00E003D3">
      <w:pPr>
        <w:pStyle w:val="a5"/>
        <w:ind w:left="0"/>
        <w:rPr>
          <w:b w:val="0"/>
        </w:rPr>
      </w:pPr>
      <w:r>
        <w:rPr>
          <w:b w:val="0"/>
        </w:rPr>
        <w:t xml:space="preserve">В разработанной схеме водоснабжения и водоотведения определены пути наиболее рационального и эффективного развития систем водоснабжения и водоотведения  </w:t>
      </w:r>
      <w:r w:rsidR="00830411">
        <w:rPr>
          <w:b w:val="0"/>
          <w:lang w:val="ru-RU"/>
        </w:rPr>
        <w:t>города</w:t>
      </w:r>
      <w:r>
        <w:rPr>
          <w:b w:val="0"/>
        </w:rPr>
        <w:t xml:space="preserve"> и рассмотрены следующие основные вопросы:</w:t>
      </w:r>
    </w:p>
    <w:p w:rsidR="00E003D3" w:rsidRDefault="00E003D3" w:rsidP="008276F8">
      <w:pPr>
        <w:pStyle w:val="a5"/>
        <w:widowControl w:val="0"/>
        <w:numPr>
          <w:ilvl w:val="0"/>
          <w:numId w:val="20"/>
        </w:numPr>
        <w:tabs>
          <w:tab w:val="left" w:pos="1028"/>
        </w:tabs>
        <w:rPr>
          <w:b w:val="0"/>
        </w:rPr>
      </w:pPr>
      <w:r>
        <w:rPr>
          <w:b w:val="0"/>
        </w:rPr>
        <w:lastRenderedPageBreak/>
        <w:t>Инженерно-технический анализ фактического состояния обеспечения по</w:t>
      </w:r>
      <w:r>
        <w:rPr>
          <w:b w:val="0"/>
        </w:rPr>
        <w:softHyphen/>
        <w:t xml:space="preserve">требности в </w:t>
      </w:r>
      <w:r>
        <w:rPr>
          <w:b w:val="0"/>
          <w:lang w:val="ru-RU"/>
        </w:rPr>
        <w:t>в</w:t>
      </w:r>
      <w:r>
        <w:rPr>
          <w:b w:val="0"/>
          <w:lang w:val="ru-RU"/>
        </w:rPr>
        <w:t>о</w:t>
      </w:r>
      <w:r>
        <w:rPr>
          <w:b w:val="0"/>
          <w:lang w:val="ru-RU"/>
        </w:rPr>
        <w:t>де</w:t>
      </w:r>
      <w:r>
        <w:rPr>
          <w:b w:val="0"/>
        </w:rPr>
        <w:t xml:space="preserve"> </w:t>
      </w:r>
      <w:r>
        <w:rPr>
          <w:b w:val="0"/>
          <w:lang w:val="ru-RU"/>
        </w:rPr>
        <w:t>города Курчатова</w:t>
      </w:r>
      <w:r>
        <w:rPr>
          <w:b w:val="0"/>
        </w:rPr>
        <w:t xml:space="preserve">, технического состояния систем водоснабжения и водоотведения  города; </w:t>
      </w:r>
    </w:p>
    <w:p w:rsidR="00E003D3" w:rsidRDefault="00E003D3" w:rsidP="008276F8">
      <w:pPr>
        <w:pStyle w:val="a5"/>
        <w:widowControl w:val="0"/>
        <w:numPr>
          <w:ilvl w:val="0"/>
          <w:numId w:val="20"/>
        </w:numPr>
        <w:tabs>
          <w:tab w:val="left" w:pos="1028"/>
        </w:tabs>
        <w:jc w:val="left"/>
        <w:rPr>
          <w:b w:val="0"/>
        </w:rPr>
      </w:pPr>
      <w:r>
        <w:rPr>
          <w:b w:val="0"/>
        </w:rPr>
        <w:t xml:space="preserve">По состоянию на 01.01.2016  сформированы </w:t>
      </w:r>
      <w:r>
        <w:rPr>
          <w:b w:val="0"/>
          <w:lang w:val="ru-RU"/>
        </w:rPr>
        <w:t xml:space="preserve">водные балансы </w:t>
      </w:r>
      <w:r>
        <w:rPr>
          <w:b w:val="0"/>
        </w:rPr>
        <w:t>по структуре  и направлениям их использования</w:t>
      </w:r>
      <w:r>
        <w:rPr>
          <w:b w:val="0"/>
          <w:lang w:val="ru-RU"/>
        </w:rPr>
        <w:t>,</w:t>
      </w:r>
      <w:r>
        <w:rPr>
          <w:b w:val="0"/>
        </w:rPr>
        <w:t xml:space="preserve"> по видам потребления; </w:t>
      </w:r>
    </w:p>
    <w:p w:rsidR="00E003D3" w:rsidRDefault="00E003D3" w:rsidP="008276F8">
      <w:pPr>
        <w:pStyle w:val="a5"/>
        <w:widowControl w:val="0"/>
        <w:numPr>
          <w:ilvl w:val="0"/>
          <w:numId w:val="20"/>
        </w:numPr>
        <w:tabs>
          <w:tab w:val="left" w:pos="1028"/>
        </w:tabs>
        <w:rPr>
          <w:b w:val="0"/>
        </w:rPr>
      </w:pPr>
      <w:r>
        <w:rPr>
          <w:b w:val="0"/>
        </w:rPr>
        <w:t>Проведен ретро</w:t>
      </w:r>
      <w:r>
        <w:rPr>
          <w:b w:val="0"/>
        </w:rPr>
        <w:softHyphen/>
        <w:t>спективный анализ развития</w:t>
      </w:r>
      <w:r>
        <w:rPr>
          <w:b w:val="0"/>
          <w:lang w:val="ru-RU"/>
        </w:rPr>
        <w:t xml:space="preserve"> города</w:t>
      </w:r>
      <w:r>
        <w:rPr>
          <w:b w:val="0"/>
        </w:rPr>
        <w:t xml:space="preserve"> и роста </w:t>
      </w:r>
      <w:r>
        <w:rPr>
          <w:b w:val="0"/>
          <w:lang w:val="ru-RU"/>
        </w:rPr>
        <w:t>водопотребления</w:t>
      </w:r>
      <w:r>
        <w:rPr>
          <w:b w:val="0"/>
        </w:rPr>
        <w:t xml:space="preserve"> в период 201</w:t>
      </w:r>
      <w:r>
        <w:rPr>
          <w:b w:val="0"/>
          <w:lang w:val="ru-RU"/>
        </w:rPr>
        <w:t>2</w:t>
      </w:r>
      <w:r>
        <w:rPr>
          <w:b w:val="0"/>
        </w:rPr>
        <w:t>-2015 гг.;</w:t>
      </w:r>
    </w:p>
    <w:p w:rsidR="00E003D3" w:rsidRDefault="00E003D3" w:rsidP="008276F8">
      <w:pPr>
        <w:pStyle w:val="a5"/>
        <w:widowControl w:val="0"/>
        <w:numPr>
          <w:ilvl w:val="0"/>
          <w:numId w:val="20"/>
        </w:numPr>
        <w:tabs>
          <w:tab w:val="left" w:pos="1009"/>
        </w:tabs>
        <w:rPr>
          <w:b w:val="0"/>
        </w:rPr>
      </w:pPr>
      <w:r>
        <w:rPr>
          <w:b w:val="0"/>
        </w:rPr>
        <w:t>Определены перспективн</w:t>
      </w:r>
      <w:r>
        <w:rPr>
          <w:b w:val="0"/>
          <w:lang w:val="ru-RU"/>
        </w:rPr>
        <w:t>ое водопотребление</w:t>
      </w:r>
      <w:r>
        <w:rPr>
          <w:b w:val="0"/>
        </w:rPr>
        <w:t xml:space="preserve"> по </w:t>
      </w:r>
      <w:r>
        <w:rPr>
          <w:b w:val="0"/>
          <w:lang w:val="ru-RU"/>
        </w:rPr>
        <w:t>зонам  города</w:t>
      </w:r>
      <w:r>
        <w:rPr>
          <w:b w:val="0"/>
        </w:rPr>
        <w:t xml:space="preserve"> на 2016-20</w:t>
      </w:r>
      <w:r>
        <w:rPr>
          <w:b w:val="0"/>
          <w:lang w:val="ru-RU"/>
        </w:rPr>
        <w:t>20</w:t>
      </w:r>
      <w:r>
        <w:rPr>
          <w:b w:val="0"/>
        </w:rPr>
        <w:t>, 202</w:t>
      </w:r>
      <w:r>
        <w:rPr>
          <w:b w:val="0"/>
          <w:lang w:val="ru-RU"/>
        </w:rPr>
        <w:t>1-2026</w:t>
      </w:r>
      <w:r>
        <w:rPr>
          <w:b w:val="0"/>
        </w:rPr>
        <w:t xml:space="preserve"> гг.</w:t>
      </w:r>
    </w:p>
    <w:p w:rsidR="00E003D3" w:rsidRDefault="00E003D3" w:rsidP="00E003D3">
      <w:pPr>
        <w:pStyle w:val="a5"/>
        <w:ind w:left="0"/>
        <w:rPr>
          <w:b w:val="0"/>
          <w:lang w:val="ru-RU"/>
        </w:rPr>
      </w:pPr>
      <w:r>
        <w:rPr>
          <w:b w:val="0"/>
        </w:rPr>
        <w:t xml:space="preserve">Выполнен анализ состояния и планов развития </w:t>
      </w:r>
      <w:r>
        <w:rPr>
          <w:b w:val="0"/>
          <w:lang w:val="ru-RU"/>
        </w:rPr>
        <w:t>посёлка</w:t>
      </w:r>
      <w:r>
        <w:rPr>
          <w:b w:val="0"/>
        </w:rPr>
        <w:t xml:space="preserve"> (численность населения, объемы реконструкции и нового строительства жилищно-коммунального сектора, реорганизации производственных зон и др.). Проведен расчет </w:t>
      </w:r>
      <w:r>
        <w:rPr>
          <w:b w:val="0"/>
          <w:lang w:val="ru-RU"/>
        </w:rPr>
        <w:t xml:space="preserve">водопотребления </w:t>
      </w:r>
      <w:r>
        <w:rPr>
          <w:b w:val="0"/>
        </w:rPr>
        <w:t xml:space="preserve"> на перспективу до 202</w:t>
      </w:r>
      <w:r>
        <w:rPr>
          <w:b w:val="0"/>
          <w:lang w:val="ru-RU"/>
        </w:rPr>
        <w:t>6</w:t>
      </w:r>
      <w:r>
        <w:rPr>
          <w:b w:val="0"/>
        </w:rPr>
        <w:t xml:space="preserve"> г</w:t>
      </w:r>
      <w:r>
        <w:rPr>
          <w:b w:val="0"/>
          <w:lang w:val="ru-RU"/>
        </w:rPr>
        <w:t>ода.</w:t>
      </w:r>
    </w:p>
    <w:p w:rsidR="00E003D3" w:rsidRDefault="00E003D3" w:rsidP="00E003D3">
      <w:pPr>
        <w:pStyle w:val="a5"/>
        <w:ind w:left="0"/>
        <w:rPr>
          <w:b w:val="0"/>
        </w:rPr>
      </w:pPr>
      <w:r>
        <w:rPr>
          <w:b w:val="0"/>
        </w:rPr>
        <w:t>На перспективу до 202</w:t>
      </w:r>
      <w:r>
        <w:rPr>
          <w:b w:val="0"/>
          <w:lang w:val="ru-RU"/>
        </w:rPr>
        <w:t>6</w:t>
      </w:r>
      <w:r>
        <w:rPr>
          <w:b w:val="0"/>
        </w:rPr>
        <w:t xml:space="preserve"> года определены дефициты и избытки </w:t>
      </w:r>
      <w:r>
        <w:rPr>
          <w:b w:val="0"/>
          <w:lang w:val="ru-RU"/>
        </w:rPr>
        <w:t>водопотребления</w:t>
      </w:r>
      <w:r>
        <w:rPr>
          <w:b w:val="0"/>
        </w:rPr>
        <w:t xml:space="preserve"> по </w:t>
      </w:r>
      <w:r>
        <w:rPr>
          <w:b w:val="0"/>
          <w:lang w:val="ru-RU"/>
        </w:rPr>
        <w:t>зонам гор</w:t>
      </w:r>
      <w:r>
        <w:rPr>
          <w:b w:val="0"/>
          <w:lang w:val="ru-RU"/>
        </w:rPr>
        <w:t>о</w:t>
      </w:r>
      <w:r>
        <w:rPr>
          <w:b w:val="0"/>
          <w:lang w:val="ru-RU"/>
        </w:rPr>
        <w:t>да Курчатова</w:t>
      </w:r>
      <w:r>
        <w:rPr>
          <w:b w:val="0"/>
        </w:rPr>
        <w:t>.</w:t>
      </w:r>
    </w:p>
    <w:p w:rsidR="00A817D7" w:rsidRPr="00A817D7" w:rsidRDefault="00E003D3" w:rsidP="00E003D3">
      <w:pPr>
        <w:pStyle w:val="a5"/>
        <w:ind w:left="0"/>
        <w:rPr>
          <w:b w:val="0"/>
        </w:rPr>
      </w:pPr>
      <w:r>
        <w:rPr>
          <w:b w:val="0"/>
        </w:rPr>
        <w:t xml:space="preserve">На основании разработанных балансов обеспечения </w:t>
      </w:r>
      <w:r>
        <w:rPr>
          <w:b w:val="0"/>
          <w:lang w:val="ru-RU"/>
        </w:rPr>
        <w:t xml:space="preserve">водопотребления </w:t>
      </w:r>
      <w:r>
        <w:rPr>
          <w:b w:val="0"/>
        </w:rPr>
        <w:t xml:space="preserve"> потребителей </w:t>
      </w:r>
      <w:r>
        <w:rPr>
          <w:b w:val="0"/>
          <w:lang w:val="ru-RU"/>
        </w:rPr>
        <w:t>города</w:t>
      </w:r>
      <w:r>
        <w:rPr>
          <w:b w:val="0"/>
        </w:rPr>
        <w:t xml:space="preserve">  по каждому источнику </w:t>
      </w:r>
      <w:r>
        <w:rPr>
          <w:b w:val="0"/>
          <w:lang w:val="ru-RU"/>
        </w:rPr>
        <w:t>добычи воды</w:t>
      </w:r>
      <w:r>
        <w:rPr>
          <w:b w:val="0"/>
        </w:rPr>
        <w:t xml:space="preserve"> разработаны основные технические решения по модернизации, реконструкции и новому строительству  мощностей. Определены капитальные вложения в проекты строитель</w:t>
      </w:r>
      <w:r>
        <w:rPr>
          <w:b w:val="0"/>
        </w:rPr>
        <w:softHyphen/>
        <w:t xml:space="preserve">ства и реконструкции генерирующих источников с оценкой их эффективности. Разработана программа развития </w:t>
      </w:r>
      <w:r>
        <w:rPr>
          <w:b w:val="0"/>
          <w:lang w:val="ru-RU"/>
        </w:rPr>
        <w:t>водопроводных</w:t>
      </w:r>
      <w:r>
        <w:rPr>
          <w:b w:val="0"/>
        </w:rPr>
        <w:t xml:space="preserve"> сетей с учетом строительства и реконструкции, указанием объемов и стоимости работ на соответствующие периоды.</w:t>
      </w:r>
      <w:r>
        <w:rPr>
          <w:b w:val="0"/>
          <w:lang w:val="ru-RU"/>
        </w:rPr>
        <w:t xml:space="preserve"> </w:t>
      </w:r>
      <w:r>
        <w:rPr>
          <w:b w:val="0"/>
        </w:rPr>
        <w:t xml:space="preserve">Существующая схема </w:t>
      </w:r>
      <w:r>
        <w:rPr>
          <w:b w:val="0"/>
          <w:lang w:val="ru-RU"/>
        </w:rPr>
        <w:t>водо</w:t>
      </w:r>
      <w:r>
        <w:rPr>
          <w:b w:val="0"/>
        </w:rPr>
        <w:t>снабжения, представленная  в Генплане</w:t>
      </w:r>
      <w:r>
        <w:rPr>
          <w:b w:val="0"/>
          <w:lang w:val="ru-RU"/>
        </w:rPr>
        <w:t>,</w:t>
      </w:r>
      <w:r>
        <w:rPr>
          <w:b w:val="0"/>
        </w:rPr>
        <w:t xml:space="preserve">  отражена  </w:t>
      </w:r>
      <w:r w:rsidRPr="00313537">
        <w:rPr>
          <w:b w:val="0"/>
          <w:lang w:val="ru-RU"/>
        </w:rPr>
        <w:t>в пр</w:t>
      </w:r>
      <w:r w:rsidRPr="00313537">
        <w:rPr>
          <w:b w:val="0"/>
          <w:lang w:val="ru-RU"/>
        </w:rPr>
        <w:t>и</w:t>
      </w:r>
      <w:r w:rsidRPr="00313537">
        <w:rPr>
          <w:b w:val="0"/>
          <w:lang w:val="ru-RU"/>
        </w:rPr>
        <w:t>ложении</w:t>
      </w:r>
      <w:r w:rsidR="00313537" w:rsidRPr="00313537">
        <w:rPr>
          <w:b w:val="0"/>
          <w:lang w:val="ru-RU"/>
        </w:rPr>
        <w:t xml:space="preserve"> 1</w:t>
      </w:r>
    </w:p>
    <w:p w:rsidR="00830411" w:rsidRDefault="00830411" w:rsidP="00E721C7">
      <w:pPr>
        <w:spacing w:line="276" w:lineRule="auto"/>
        <w:rPr>
          <w:b/>
          <w:bCs/>
          <w:sz w:val="28"/>
          <w:szCs w:val="28"/>
        </w:rPr>
      </w:pPr>
    </w:p>
    <w:p w:rsidR="00E721C7" w:rsidRPr="007D1ECF" w:rsidRDefault="00E721C7" w:rsidP="00E721C7">
      <w:pPr>
        <w:spacing w:line="276" w:lineRule="auto"/>
        <w:rPr>
          <w:b/>
          <w:bCs/>
          <w:sz w:val="28"/>
          <w:szCs w:val="28"/>
        </w:rPr>
      </w:pPr>
      <w:r w:rsidRPr="007F50BE">
        <w:rPr>
          <w:b/>
          <w:bCs/>
          <w:sz w:val="28"/>
          <w:szCs w:val="28"/>
        </w:rPr>
        <w:t>Г</w:t>
      </w:r>
      <w:r>
        <w:rPr>
          <w:b/>
          <w:bCs/>
          <w:sz w:val="28"/>
          <w:szCs w:val="28"/>
        </w:rPr>
        <w:t>ЛАВА</w:t>
      </w:r>
      <w:r w:rsidRPr="007F50BE">
        <w:rPr>
          <w:b/>
          <w:bCs/>
          <w:sz w:val="28"/>
          <w:szCs w:val="28"/>
        </w:rPr>
        <w:t xml:space="preserve"> 1. СХЕМА ВОДОСНАБЖЕНИЯ</w:t>
      </w:r>
      <w:r>
        <w:rPr>
          <w:b/>
          <w:bCs/>
          <w:sz w:val="28"/>
          <w:szCs w:val="28"/>
        </w:rPr>
        <w:t xml:space="preserve"> </w:t>
      </w:r>
    </w:p>
    <w:p w:rsidR="004657DC" w:rsidRDefault="00A361A2" w:rsidP="00A361A2">
      <w:pPr>
        <w:pStyle w:val="formattexttopleveltext"/>
        <w:rPr>
          <w:b/>
          <w:sz w:val="28"/>
          <w:szCs w:val="28"/>
        </w:rPr>
      </w:pPr>
      <w:r w:rsidRPr="00CB2055">
        <w:rPr>
          <w:b/>
          <w:sz w:val="28"/>
          <w:szCs w:val="28"/>
        </w:rPr>
        <w:t>Раздел</w:t>
      </w:r>
      <w:r w:rsidR="00E1232E" w:rsidRPr="00CB2055">
        <w:rPr>
          <w:b/>
          <w:sz w:val="28"/>
          <w:szCs w:val="28"/>
        </w:rPr>
        <w:t xml:space="preserve"> </w:t>
      </w:r>
      <w:r w:rsidR="00274BC8" w:rsidRPr="00CB2055">
        <w:rPr>
          <w:b/>
          <w:sz w:val="28"/>
          <w:szCs w:val="28"/>
        </w:rPr>
        <w:t xml:space="preserve"> </w:t>
      </w:r>
      <w:r w:rsidR="00E721C7" w:rsidRPr="00CB2055">
        <w:rPr>
          <w:b/>
          <w:sz w:val="28"/>
          <w:szCs w:val="28"/>
        </w:rPr>
        <w:t>1</w:t>
      </w:r>
      <w:r w:rsidR="00E1232E" w:rsidRPr="00CB2055">
        <w:rPr>
          <w:b/>
          <w:sz w:val="28"/>
          <w:szCs w:val="28"/>
        </w:rPr>
        <w:t xml:space="preserve">. </w:t>
      </w:r>
      <w:r w:rsidRPr="00CB2055">
        <w:rPr>
          <w:b/>
          <w:sz w:val="28"/>
          <w:szCs w:val="28"/>
        </w:rPr>
        <w:t>Технико-экономическое состояние централизованных систем вод</w:t>
      </w:r>
      <w:r w:rsidRPr="00CB2055">
        <w:rPr>
          <w:b/>
          <w:sz w:val="28"/>
          <w:szCs w:val="28"/>
        </w:rPr>
        <w:t>о</w:t>
      </w:r>
      <w:r w:rsidRPr="00CB2055">
        <w:rPr>
          <w:b/>
          <w:sz w:val="28"/>
          <w:szCs w:val="28"/>
        </w:rPr>
        <w:t xml:space="preserve">снабжения </w:t>
      </w:r>
      <w:r w:rsidR="0064524E" w:rsidRPr="00CB2055">
        <w:rPr>
          <w:b/>
          <w:sz w:val="28"/>
          <w:szCs w:val="28"/>
        </w:rPr>
        <w:t>муниципального образования</w:t>
      </w:r>
      <w:r w:rsidRPr="0064524E">
        <w:rPr>
          <w:b/>
          <w:sz w:val="28"/>
          <w:szCs w:val="28"/>
        </w:rPr>
        <w:t xml:space="preserve"> </w:t>
      </w:r>
      <w:r w:rsidR="00461C03" w:rsidRPr="0064524E">
        <w:rPr>
          <w:b/>
          <w:sz w:val="28"/>
          <w:szCs w:val="28"/>
        </w:rPr>
        <w:t xml:space="preserve">  </w:t>
      </w:r>
    </w:p>
    <w:p w:rsidR="001C0B00" w:rsidRPr="00913968" w:rsidRDefault="00E721C7" w:rsidP="00FF5A9D">
      <w:pPr>
        <w:pStyle w:val="2"/>
        <w:spacing w:line="276" w:lineRule="auto"/>
        <w:rPr>
          <w:rFonts w:ascii="Times New Roman" w:hAnsi="Times New Roman"/>
          <w:i w:val="0"/>
          <w:sz w:val="24"/>
          <w:szCs w:val="24"/>
          <w:lang w:val="ru-RU"/>
        </w:rPr>
      </w:pPr>
      <w:r>
        <w:rPr>
          <w:rFonts w:ascii="Times New Roman" w:hAnsi="Times New Roman"/>
          <w:bCs w:val="0"/>
          <w:i w:val="0"/>
          <w:sz w:val="24"/>
          <w:szCs w:val="24"/>
          <w:lang w:val="ru-RU"/>
        </w:rPr>
        <w:t>1</w:t>
      </w:r>
      <w:r w:rsidR="001C0B00" w:rsidRPr="00326015">
        <w:rPr>
          <w:rFonts w:ascii="Times New Roman" w:hAnsi="Times New Roman"/>
          <w:bCs w:val="0"/>
          <w:i w:val="0"/>
          <w:sz w:val="24"/>
          <w:szCs w:val="24"/>
        </w:rPr>
        <w:t>.1.Характеристика муниципального образования</w:t>
      </w:r>
      <w:r w:rsidR="001C0B00" w:rsidRPr="00326015">
        <w:rPr>
          <w:rFonts w:ascii="Times New Roman" w:hAnsi="Times New Roman"/>
          <w:i w:val="0"/>
          <w:sz w:val="24"/>
          <w:szCs w:val="24"/>
        </w:rPr>
        <w:t xml:space="preserve"> </w:t>
      </w:r>
    </w:p>
    <w:p w:rsidR="00913968" w:rsidRPr="007B4536" w:rsidRDefault="00913968" w:rsidP="007B4536">
      <w:pPr>
        <w:pStyle w:val="ConsNonformat"/>
        <w:spacing w:line="276" w:lineRule="auto"/>
        <w:ind w:firstLine="720"/>
        <w:jc w:val="both"/>
        <w:rPr>
          <w:rFonts w:ascii="Times New Roman" w:hAnsi="Times New Roman"/>
          <w:sz w:val="24"/>
          <w:szCs w:val="24"/>
        </w:rPr>
      </w:pPr>
      <w:r w:rsidRPr="007B4536">
        <w:rPr>
          <w:rFonts w:ascii="Times New Roman" w:hAnsi="Times New Roman"/>
          <w:sz w:val="24"/>
          <w:szCs w:val="24"/>
        </w:rPr>
        <w:t>Курчатов – центр Курчатовского района Курской области, его промышленный, культу</w:t>
      </w:r>
      <w:r w:rsidRPr="007B4536">
        <w:rPr>
          <w:rFonts w:ascii="Times New Roman" w:hAnsi="Times New Roman"/>
          <w:sz w:val="24"/>
          <w:szCs w:val="24"/>
        </w:rPr>
        <w:t>р</w:t>
      </w:r>
      <w:r w:rsidRPr="007B4536">
        <w:rPr>
          <w:rFonts w:ascii="Times New Roman" w:hAnsi="Times New Roman"/>
          <w:sz w:val="24"/>
          <w:szCs w:val="24"/>
        </w:rPr>
        <w:t xml:space="preserve">ный и научный центр. Город находится в юго-западной части Центрального Федерального oкруга РФ, в центре Русской равнины, в центральной части Курской области в </w:t>
      </w:r>
      <w:smartTag w:uri="urn:schemas-microsoft-com:office:smarttags" w:element="metricconverter">
        <w:smartTagPr>
          <w:attr w:name="ProductID" w:val="47 км"/>
        </w:smartTagPr>
        <w:r w:rsidRPr="007B4536">
          <w:rPr>
            <w:rFonts w:ascii="Times New Roman" w:hAnsi="Times New Roman"/>
            <w:sz w:val="24"/>
            <w:szCs w:val="24"/>
          </w:rPr>
          <w:t>47 км</w:t>
        </w:r>
      </w:smartTag>
      <w:r w:rsidRPr="007B4536">
        <w:rPr>
          <w:rFonts w:ascii="Times New Roman" w:hAnsi="Times New Roman"/>
          <w:sz w:val="24"/>
          <w:szCs w:val="24"/>
        </w:rPr>
        <w:t xml:space="preserve"> от г.Курска (областного центра) по автодороге Р-199. Город расположен в центре ЕТР, на юго-западных склонах Среднерусской возвышенности, на месте слияния рек Дичня и Сейм.</w:t>
      </w:r>
    </w:p>
    <w:p w:rsidR="00913968" w:rsidRPr="007B4536" w:rsidRDefault="00913968" w:rsidP="007B4536">
      <w:pPr>
        <w:pStyle w:val="ConsNonformat"/>
        <w:spacing w:line="276" w:lineRule="auto"/>
        <w:ind w:firstLine="720"/>
        <w:jc w:val="both"/>
        <w:rPr>
          <w:rFonts w:ascii="Times New Roman" w:hAnsi="Times New Roman"/>
          <w:sz w:val="24"/>
          <w:szCs w:val="24"/>
        </w:rPr>
      </w:pPr>
      <w:r w:rsidRPr="007B4536">
        <w:rPr>
          <w:rFonts w:ascii="Times New Roman" w:hAnsi="Times New Roman"/>
          <w:sz w:val="24"/>
          <w:szCs w:val="24"/>
        </w:rPr>
        <w:t xml:space="preserve">Граница муниципального образования «Города Курчатов» простирается с севера – по реке Сейм, с востока – по территории прибрежной зоны Курчатовского пруда-охладителя, с юга – по границе селитебной территории города, с запада территорией Курчатовской АЭС. </w:t>
      </w:r>
    </w:p>
    <w:p w:rsidR="00913968" w:rsidRPr="007B4536" w:rsidRDefault="00913968" w:rsidP="007B4536">
      <w:pPr>
        <w:pStyle w:val="ConsNonformat"/>
        <w:spacing w:line="276" w:lineRule="auto"/>
        <w:ind w:firstLine="720"/>
        <w:jc w:val="both"/>
        <w:rPr>
          <w:rFonts w:ascii="Times New Roman" w:hAnsi="Times New Roman"/>
          <w:sz w:val="24"/>
          <w:szCs w:val="24"/>
        </w:rPr>
      </w:pPr>
      <w:r w:rsidRPr="007B4536">
        <w:rPr>
          <w:rFonts w:ascii="Times New Roman" w:hAnsi="Times New Roman"/>
          <w:sz w:val="24"/>
          <w:szCs w:val="24"/>
        </w:rPr>
        <w:t>Муниципальное образование (МО) «город Курчатов» с северной стороны граничит с МО «Дроняевский сельсовет», с восточной и южной стороны с МО «Дичнянский сельсовет» и с МО «Дружненский сельсовет», с западной стороны с МО «Поселок Иванино» и МО «Макаровский сельсовет».</w:t>
      </w:r>
    </w:p>
    <w:p w:rsidR="00913968" w:rsidRPr="007B4536" w:rsidRDefault="00913968" w:rsidP="007B4536">
      <w:pPr>
        <w:pStyle w:val="ConsNonformat"/>
        <w:spacing w:line="276" w:lineRule="auto"/>
        <w:ind w:firstLine="720"/>
        <w:jc w:val="both"/>
        <w:rPr>
          <w:rFonts w:ascii="Times New Roman" w:hAnsi="Times New Roman"/>
          <w:sz w:val="24"/>
          <w:szCs w:val="24"/>
        </w:rPr>
      </w:pPr>
      <w:r w:rsidRPr="007B4536">
        <w:rPr>
          <w:rFonts w:ascii="Times New Roman" w:hAnsi="Times New Roman"/>
          <w:sz w:val="24"/>
          <w:szCs w:val="24"/>
        </w:rPr>
        <w:t>Площадь муниципального образования –  (</w:t>
      </w:r>
      <w:smartTag w:uri="urn:schemas-microsoft-com:office:smarttags" w:element="metricconverter">
        <w:smartTagPr>
          <w:attr w:name="ProductID" w:val="5645 га"/>
        </w:smartTagPr>
        <w:r w:rsidRPr="007B4536">
          <w:rPr>
            <w:rFonts w:ascii="Times New Roman" w:hAnsi="Times New Roman"/>
            <w:sz w:val="24"/>
            <w:szCs w:val="24"/>
          </w:rPr>
          <w:t>5645 га</w:t>
        </w:r>
      </w:smartTag>
      <w:r w:rsidRPr="007B4536">
        <w:rPr>
          <w:rFonts w:ascii="Times New Roman" w:hAnsi="Times New Roman"/>
          <w:sz w:val="24"/>
          <w:szCs w:val="24"/>
        </w:rPr>
        <w:t>). Основную часть территории города занимает территория пруда-охладителя Курской АЭС (22 км2) и земли АЭС (включая сопутс</w:t>
      </w:r>
      <w:r w:rsidRPr="007B4536">
        <w:rPr>
          <w:rFonts w:ascii="Times New Roman" w:hAnsi="Times New Roman"/>
          <w:sz w:val="24"/>
          <w:szCs w:val="24"/>
        </w:rPr>
        <w:t>т</w:t>
      </w:r>
      <w:r w:rsidRPr="007B4536">
        <w:rPr>
          <w:rFonts w:ascii="Times New Roman" w:hAnsi="Times New Roman"/>
          <w:sz w:val="24"/>
          <w:szCs w:val="24"/>
        </w:rPr>
        <w:t xml:space="preserve">вующие ей производства). </w:t>
      </w:r>
    </w:p>
    <w:p w:rsidR="00913968" w:rsidRPr="007B4536" w:rsidRDefault="00913968" w:rsidP="007B4536">
      <w:pPr>
        <w:pStyle w:val="ConsNonformat"/>
        <w:spacing w:line="276" w:lineRule="auto"/>
        <w:ind w:firstLine="720"/>
        <w:jc w:val="both"/>
        <w:rPr>
          <w:rFonts w:ascii="Times New Roman" w:hAnsi="Times New Roman"/>
          <w:sz w:val="24"/>
          <w:szCs w:val="24"/>
        </w:rPr>
      </w:pPr>
      <w:r w:rsidRPr="007B4536">
        <w:rPr>
          <w:rFonts w:ascii="Times New Roman" w:hAnsi="Times New Roman"/>
          <w:sz w:val="24"/>
          <w:szCs w:val="24"/>
        </w:rPr>
        <w:t>Одной из особенностей современного города является отсутствие частного сектора и протяжённость жилой застройки вдоль пруда-охладителя Курской атомной станции, часть г</w:t>
      </w:r>
      <w:r w:rsidRPr="007B4536">
        <w:rPr>
          <w:rFonts w:ascii="Times New Roman" w:hAnsi="Times New Roman"/>
          <w:sz w:val="24"/>
          <w:szCs w:val="24"/>
        </w:rPr>
        <w:t>о</w:t>
      </w:r>
      <w:r w:rsidRPr="007B4536">
        <w:rPr>
          <w:rFonts w:ascii="Times New Roman" w:hAnsi="Times New Roman"/>
          <w:sz w:val="24"/>
          <w:szCs w:val="24"/>
        </w:rPr>
        <w:t>рода находится в его водоо</w:t>
      </w:r>
      <w:r w:rsidRPr="007B4536">
        <w:rPr>
          <w:rFonts w:ascii="Times New Roman" w:hAnsi="Times New Roman"/>
          <w:sz w:val="24"/>
          <w:szCs w:val="24"/>
        </w:rPr>
        <w:t>х</w:t>
      </w:r>
      <w:r w:rsidRPr="007B4536">
        <w:rPr>
          <w:rFonts w:ascii="Times New Roman" w:hAnsi="Times New Roman"/>
          <w:sz w:val="24"/>
          <w:szCs w:val="24"/>
        </w:rPr>
        <w:t xml:space="preserve">ранной зоне. </w:t>
      </w:r>
    </w:p>
    <w:p w:rsidR="00913968" w:rsidRPr="007B4536" w:rsidRDefault="00913968" w:rsidP="007B4536">
      <w:pPr>
        <w:pStyle w:val="ConsNonformat"/>
        <w:spacing w:line="276" w:lineRule="auto"/>
        <w:ind w:firstLine="720"/>
        <w:jc w:val="both"/>
        <w:rPr>
          <w:rFonts w:ascii="Times New Roman" w:hAnsi="Times New Roman"/>
          <w:sz w:val="24"/>
          <w:szCs w:val="24"/>
        </w:rPr>
      </w:pPr>
      <w:r w:rsidRPr="007B4536">
        <w:rPr>
          <w:rFonts w:ascii="Times New Roman" w:hAnsi="Times New Roman"/>
          <w:sz w:val="24"/>
          <w:szCs w:val="24"/>
        </w:rPr>
        <w:t xml:space="preserve">Протяженность с запада на восток 4,5км с севера на юг </w:t>
      </w:r>
      <w:smartTag w:uri="urn:schemas-microsoft-com:office:smarttags" w:element="metricconverter">
        <w:smartTagPr>
          <w:attr w:name="ProductID" w:val="800 м"/>
        </w:smartTagPr>
        <w:r w:rsidRPr="007B4536">
          <w:rPr>
            <w:rFonts w:ascii="Times New Roman" w:hAnsi="Times New Roman"/>
            <w:sz w:val="24"/>
            <w:szCs w:val="24"/>
          </w:rPr>
          <w:t>800 м</w:t>
        </w:r>
      </w:smartTag>
      <w:r w:rsidRPr="007B4536">
        <w:rPr>
          <w:rFonts w:ascii="Times New Roman" w:hAnsi="Times New Roman"/>
          <w:sz w:val="24"/>
          <w:szCs w:val="24"/>
        </w:rPr>
        <w:t xml:space="preserve">. Селитебная территория </w:t>
      </w:r>
      <w:r w:rsidRPr="007B4536">
        <w:rPr>
          <w:rFonts w:ascii="Times New Roman" w:hAnsi="Times New Roman"/>
          <w:sz w:val="24"/>
          <w:szCs w:val="24"/>
        </w:rPr>
        <w:lastRenderedPageBreak/>
        <w:t xml:space="preserve">города занимает </w:t>
      </w:r>
      <w:smartTag w:uri="urn:schemas-microsoft-com:office:smarttags" w:element="metricconverter">
        <w:smartTagPr>
          <w:attr w:name="ProductID" w:val="700 га"/>
        </w:smartTagPr>
        <w:r w:rsidRPr="007B4536">
          <w:rPr>
            <w:rFonts w:ascii="Times New Roman" w:hAnsi="Times New Roman"/>
            <w:sz w:val="24"/>
            <w:szCs w:val="24"/>
          </w:rPr>
          <w:t>700 га</w:t>
        </w:r>
      </w:smartTag>
      <w:r w:rsidRPr="007B4536">
        <w:rPr>
          <w:rFonts w:ascii="Times New Roman" w:hAnsi="Times New Roman"/>
          <w:sz w:val="24"/>
          <w:szCs w:val="24"/>
        </w:rPr>
        <w:t xml:space="preserve"> – 12,7% территории муниципального образования.</w:t>
      </w:r>
    </w:p>
    <w:p w:rsidR="00913968" w:rsidRPr="007B4536" w:rsidRDefault="00913968" w:rsidP="007B4536">
      <w:pPr>
        <w:pStyle w:val="ConsNonformat"/>
        <w:spacing w:line="276" w:lineRule="auto"/>
        <w:ind w:firstLine="720"/>
        <w:jc w:val="both"/>
        <w:rPr>
          <w:rFonts w:ascii="Times New Roman" w:hAnsi="Times New Roman"/>
          <w:sz w:val="24"/>
          <w:szCs w:val="24"/>
        </w:rPr>
      </w:pPr>
      <w:r w:rsidRPr="007B4536">
        <w:rPr>
          <w:rFonts w:ascii="Times New Roman" w:hAnsi="Times New Roman"/>
          <w:sz w:val="24"/>
          <w:szCs w:val="24"/>
        </w:rPr>
        <w:t xml:space="preserve">Площадка Курской атомной станции расположена в степной зоне в </w:t>
      </w:r>
      <w:smartTag w:uri="urn:schemas-microsoft-com:office:smarttags" w:element="metricconverter">
        <w:smartTagPr>
          <w:attr w:name="ProductID" w:val="40 км"/>
        </w:smartTagPr>
        <w:r w:rsidRPr="007B4536">
          <w:rPr>
            <w:rFonts w:ascii="Times New Roman" w:hAnsi="Times New Roman"/>
            <w:sz w:val="24"/>
            <w:szCs w:val="24"/>
          </w:rPr>
          <w:t>40 км</w:t>
        </w:r>
      </w:smartTag>
      <w:r w:rsidRPr="007B4536">
        <w:rPr>
          <w:rFonts w:ascii="Times New Roman" w:hAnsi="Times New Roman"/>
          <w:sz w:val="24"/>
          <w:szCs w:val="24"/>
        </w:rPr>
        <w:t xml:space="preserve"> западнее г.Курска, в </w:t>
      </w:r>
      <w:smartTag w:uri="urn:schemas-microsoft-com:office:smarttags" w:element="metricconverter">
        <w:smartTagPr>
          <w:attr w:name="ProductID" w:val="25 км"/>
        </w:smartTagPr>
        <w:r w:rsidRPr="007B4536">
          <w:rPr>
            <w:rFonts w:ascii="Times New Roman" w:hAnsi="Times New Roman"/>
            <w:sz w:val="24"/>
            <w:szCs w:val="24"/>
          </w:rPr>
          <w:t>25 км</w:t>
        </w:r>
      </w:smartTag>
      <w:r w:rsidRPr="007B4536">
        <w:rPr>
          <w:rFonts w:ascii="Times New Roman" w:hAnsi="Times New Roman"/>
          <w:sz w:val="24"/>
          <w:szCs w:val="24"/>
        </w:rPr>
        <w:t xml:space="preserve"> от г.Льгова и в 3-</w:t>
      </w:r>
      <w:smartTag w:uri="urn:schemas-microsoft-com:office:smarttags" w:element="metricconverter">
        <w:smartTagPr>
          <w:attr w:name="ProductID" w:val="4 км"/>
        </w:smartTagPr>
        <w:r w:rsidRPr="007B4536">
          <w:rPr>
            <w:rFonts w:ascii="Times New Roman" w:hAnsi="Times New Roman"/>
            <w:sz w:val="24"/>
            <w:szCs w:val="24"/>
          </w:rPr>
          <w:t>4 км</w:t>
        </w:r>
      </w:smartTag>
      <w:r w:rsidRPr="007B4536">
        <w:rPr>
          <w:rFonts w:ascii="Times New Roman" w:hAnsi="Times New Roman"/>
          <w:sz w:val="24"/>
          <w:szCs w:val="24"/>
        </w:rPr>
        <w:t xml:space="preserve"> западнее г.Курчатова на левом берегу р. Сейм. </w:t>
      </w:r>
    </w:p>
    <w:p w:rsidR="00913968" w:rsidRPr="007B4536" w:rsidRDefault="00913968" w:rsidP="007B4536">
      <w:pPr>
        <w:pStyle w:val="ConsNonformat"/>
        <w:spacing w:line="276" w:lineRule="auto"/>
        <w:ind w:firstLine="720"/>
        <w:jc w:val="both"/>
        <w:rPr>
          <w:rFonts w:ascii="Times New Roman" w:hAnsi="Times New Roman"/>
          <w:sz w:val="24"/>
          <w:szCs w:val="24"/>
        </w:rPr>
      </w:pPr>
      <w:r w:rsidRPr="007B4536">
        <w:rPr>
          <w:rFonts w:ascii="Times New Roman" w:hAnsi="Times New Roman"/>
          <w:sz w:val="24"/>
          <w:szCs w:val="24"/>
        </w:rPr>
        <w:t xml:space="preserve">Проектом предлагается расширение территории муниципального образования «Город Курчатов» на </w:t>
      </w:r>
      <w:smartTag w:uri="urn:schemas-microsoft-com:office:smarttags" w:element="metricconverter">
        <w:smartTagPr>
          <w:attr w:name="ProductID" w:val="178,6 га"/>
        </w:smartTagPr>
        <w:r w:rsidRPr="007B4536">
          <w:rPr>
            <w:rFonts w:ascii="Times New Roman" w:hAnsi="Times New Roman"/>
            <w:sz w:val="24"/>
            <w:szCs w:val="24"/>
          </w:rPr>
          <w:t>178,6 га</w:t>
        </w:r>
      </w:smartTag>
      <w:r w:rsidRPr="007B4536">
        <w:rPr>
          <w:rFonts w:ascii="Times New Roman" w:hAnsi="Times New Roman"/>
          <w:sz w:val="24"/>
          <w:szCs w:val="24"/>
        </w:rPr>
        <w:t xml:space="preserve"> к юго-западу от существующей границы города в соответствии с рису</w:t>
      </w:r>
      <w:r w:rsidRPr="007B4536">
        <w:rPr>
          <w:rFonts w:ascii="Times New Roman" w:hAnsi="Times New Roman"/>
          <w:sz w:val="24"/>
          <w:szCs w:val="24"/>
        </w:rPr>
        <w:t>н</w:t>
      </w:r>
      <w:r w:rsidRPr="007B4536">
        <w:rPr>
          <w:rFonts w:ascii="Times New Roman" w:hAnsi="Times New Roman"/>
          <w:sz w:val="24"/>
          <w:szCs w:val="24"/>
        </w:rPr>
        <w:t>ком 3.1 с целью увеличения площадей индивидуальной жилой застройки, участков под мног</w:t>
      </w:r>
      <w:r w:rsidRPr="007B4536">
        <w:rPr>
          <w:rFonts w:ascii="Times New Roman" w:hAnsi="Times New Roman"/>
          <w:sz w:val="24"/>
          <w:szCs w:val="24"/>
        </w:rPr>
        <w:t>о</w:t>
      </w:r>
      <w:r w:rsidRPr="007B4536">
        <w:rPr>
          <w:rFonts w:ascii="Times New Roman" w:hAnsi="Times New Roman"/>
          <w:sz w:val="24"/>
          <w:szCs w:val="24"/>
        </w:rPr>
        <w:t xml:space="preserve">квартирную жилую застройку и под застройку блокированного типа на территории города, а также для размещения новых участков промышленных и административно-деловых зон. Для присоединения предполагается рассмотреть земли сельхозназначения Курчатовского района. </w:t>
      </w:r>
    </w:p>
    <w:p w:rsidR="00C266CC" w:rsidRPr="007B4536" w:rsidRDefault="00C266CC" w:rsidP="007B4536">
      <w:pPr>
        <w:pStyle w:val="ConsNonformat"/>
        <w:spacing w:line="276" w:lineRule="auto"/>
        <w:ind w:firstLine="720"/>
        <w:jc w:val="both"/>
        <w:rPr>
          <w:rFonts w:ascii="Times New Roman" w:hAnsi="Times New Roman"/>
          <w:sz w:val="24"/>
          <w:szCs w:val="24"/>
        </w:rPr>
      </w:pPr>
      <w:r w:rsidRPr="007B4536">
        <w:rPr>
          <w:rFonts w:ascii="Times New Roman" w:hAnsi="Times New Roman"/>
          <w:sz w:val="24"/>
          <w:szCs w:val="24"/>
        </w:rPr>
        <w:t>Государственный регистрационный номер 1024601277546 от 06 декабря 2002года, зар</w:t>
      </w:r>
      <w:r w:rsidRPr="007B4536">
        <w:rPr>
          <w:rFonts w:ascii="Times New Roman" w:hAnsi="Times New Roman"/>
          <w:sz w:val="24"/>
          <w:szCs w:val="24"/>
        </w:rPr>
        <w:t>е</w:t>
      </w:r>
      <w:r w:rsidRPr="007B4536">
        <w:rPr>
          <w:rFonts w:ascii="Times New Roman" w:hAnsi="Times New Roman"/>
          <w:sz w:val="24"/>
          <w:szCs w:val="24"/>
        </w:rPr>
        <w:t>гистр</w:t>
      </w:r>
      <w:r w:rsidRPr="007B4536">
        <w:rPr>
          <w:rFonts w:ascii="Times New Roman" w:hAnsi="Times New Roman"/>
          <w:sz w:val="24"/>
          <w:szCs w:val="24"/>
        </w:rPr>
        <w:t>и</w:t>
      </w:r>
      <w:r w:rsidRPr="007B4536">
        <w:rPr>
          <w:rFonts w:ascii="Times New Roman" w:hAnsi="Times New Roman"/>
          <w:sz w:val="24"/>
          <w:szCs w:val="24"/>
        </w:rPr>
        <w:t>ровано Межрайонной инспекцией МНС России №11 по Курской области.</w:t>
      </w:r>
    </w:p>
    <w:p w:rsidR="00C266CC" w:rsidRPr="007B4536" w:rsidRDefault="00C266CC" w:rsidP="007B4536">
      <w:pPr>
        <w:pStyle w:val="ConsNonformat"/>
        <w:spacing w:line="276" w:lineRule="auto"/>
        <w:ind w:firstLine="720"/>
        <w:jc w:val="both"/>
        <w:rPr>
          <w:rFonts w:ascii="Times New Roman" w:hAnsi="Times New Roman"/>
          <w:sz w:val="24"/>
          <w:szCs w:val="24"/>
        </w:rPr>
      </w:pPr>
      <w:r w:rsidRPr="007B4536">
        <w:rPr>
          <w:rFonts w:ascii="Times New Roman" w:hAnsi="Times New Roman"/>
          <w:sz w:val="24"/>
          <w:szCs w:val="24"/>
        </w:rPr>
        <w:t>Учредителем предприятия является муниципальное образование  «Город  Курчатов» Курской области. От  имени Муниципального образования «Город Курчатов» права собстве</w:t>
      </w:r>
      <w:r w:rsidRPr="007B4536">
        <w:rPr>
          <w:rFonts w:ascii="Times New Roman" w:hAnsi="Times New Roman"/>
          <w:sz w:val="24"/>
          <w:szCs w:val="24"/>
        </w:rPr>
        <w:t>н</w:t>
      </w:r>
      <w:r w:rsidRPr="007B4536">
        <w:rPr>
          <w:rFonts w:ascii="Times New Roman" w:hAnsi="Times New Roman"/>
          <w:sz w:val="24"/>
          <w:szCs w:val="24"/>
        </w:rPr>
        <w:t>ника имущества осуществляет Комитет по управлению имуществом Администрации города Курчатова. Создано  постановлением муниципального образования  от 13мая 1994г. №166.</w:t>
      </w:r>
    </w:p>
    <w:p w:rsidR="00C266CC" w:rsidRPr="007B4536" w:rsidRDefault="00C266CC" w:rsidP="007B4536">
      <w:pPr>
        <w:pStyle w:val="ConsNonformat"/>
        <w:spacing w:line="276" w:lineRule="auto"/>
        <w:ind w:firstLine="720"/>
        <w:jc w:val="both"/>
        <w:rPr>
          <w:rFonts w:ascii="Times New Roman" w:hAnsi="Times New Roman"/>
          <w:sz w:val="24"/>
          <w:szCs w:val="24"/>
        </w:rPr>
      </w:pPr>
      <w:r w:rsidRPr="007B4536">
        <w:rPr>
          <w:rFonts w:ascii="Times New Roman" w:hAnsi="Times New Roman"/>
          <w:sz w:val="24"/>
          <w:szCs w:val="24"/>
        </w:rPr>
        <w:t>Предприятию принадлежит имущество на праве хозяйственного ведения.</w:t>
      </w:r>
    </w:p>
    <w:p w:rsidR="00C266CC" w:rsidRPr="007B4536" w:rsidRDefault="00C266CC" w:rsidP="007B4536">
      <w:pPr>
        <w:pStyle w:val="ConsNonformat"/>
        <w:spacing w:line="276" w:lineRule="auto"/>
        <w:ind w:firstLine="720"/>
        <w:jc w:val="both"/>
        <w:rPr>
          <w:rFonts w:ascii="Times New Roman" w:hAnsi="Times New Roman"/>
          <w:sz w:val="24"/>
          <w:szCs w:val="24"/>
        </w:rPr>
      </w:pPr>
      <w:r w:rsidRPr="007B4536">
        <w:rPr>
          <w:rFonts w:ascii="Times New Roman" w:hAnsi="Times New Roman"/>
          <w:sz w:val="24"/>
          <w:szCs w:val="24"/>
        </w:rPr>
        <w:t>Планировочная структура города сложилась под влиянием основополагающего образ</w:t>
      </w:r>
      <w:r w:rsidRPr="007B4536">
        <w:rPr>
          <w:rFonts w:ascii="Times New Roman" w:hAnsi="Times New Roman"/>
          <w:sz w:val="24"/>
          <w:szCs w:val="24"/>
        </w:rPr>
        <w:t>о</w:t>
      </w:r>
      <w:r w:rsidRPr="007B4536">
        <w:rPr>
          <w:rFonts w:ascii="Times New Roman" w:hAnsi="Times New Roman"/>
          <w:sz w:val="24"/>
          <w:szCs w:val="24"/>
        </w:rPr>
        <w:t>вания – Курской АЭС. Город представляет собой 7 жилых районов развитой многоэтажной ж</w:t>
      </w:r>
      <w:r w:rsidRPr="007B4536">
        <w:rPr>
          <w:rFonts w:ascii="Times New Roman" w:hAnsi="Times New Roman"/>
          <w:sz w:val="24"/>
          <w:szCs w:val="24"/>
        </w:rPr>
        <w:t>и</w:t>
      </w:r>
      <w:r w:rsidRPr="007B4536">
        <w:rPr>
          <w:rFonts w:ascii="Times New Roman" w:hAnsi="Times New Roman"/>
          <w:sz w:val="24"/>
          <w:szCs w:val="24"/>
        </w:rPr>
        <w:t>лой застройки, обеспеченной всей необходимой социальной, инженерной и транспортной и</w:t>
      </w:r>
      <w:r w:rsidRPr="007B4536">
        <w:rPr>
          <w:rFonts w:ascii="Times New Roman" w:hAnsi="Times New Roman"/>
          <w:sz w:val="24"/>
          <w:szCs w:val="24"/>
        </w:rPr>
        <w:t>н</w:t>
      </w:r>
      <w:r w:rsidRPr="007B4536">
        <w:rPr>
          <w:rFonts w:ascii="Times New Roman" w:hAnsi="Times New Roman"/>
          <w:sz w:val="24"/>
          <w:szCs w:val="24"/>
        </w:rPr>
        <w:t>фраструктурой. Развитие города на территории существующей застройки и в южном направл</w:t>
      </w:r>
      <w:r w:rsidRPr="007B4536">
        <w:rPr>
          <w:rFonts w:ascii="Times New Roman" w:hAnsi="Times New Roman"/>
          <w:sz w:val="24"/>
          <w:szCs w:val="24"/>
        </w:rPr>
        <w:t>е</w:t>
      </w:r>
      <w:r w:rsidRPr="007B4536">
        <w:rPr>
          <w:rFonts w:ascii="Times New Roman" w:hAnsi="Times New Roman"/>
          <w:sz w:val="24"/>
          <w:szCs w:val="24"/>
        </w:rPr>
        <w:t>нии целесообразно рассматривать для строительства новых уникальных объектов с целью пр</w:t>
      </w:r>
      <w:r w:rsidRPr="007B4536">
        <w:rPr>
          <w:rFonts w:ascii="Times New Roman" w:hAnsi="Times New Roman"/>
          <w:sz w:val="24"/>
          <w:szCs w:val="24"/>
        </w:rPr>
        <w:t>и</w:t>
      </w:r>
      <w:r w:rsidRPr="007B4536">
        <w:rPr>
          <w:rFonts w:ascii="Times New Roman" w:hAnsi="Times New Roman"/>
          <w:sz w:val="24"/>
          <w:szCs w:val="24"/>
        </w:rPr>
        <w:t>влечения населения на территорию. Перспективные территории для развития усадебной з</w:t>
      </w:r>
      <w:r w:rsidRPr="007B4536">
        <w:rPr>
          <w:rFonts w:ascii="Times New Roman" w:hAnsi="Times New Roman"/>
          <w:sz w:val="24"/>
          <w:szCs w:val="24"/>
        </w:rPr>
        <w:t>а</w:t>
      </w:r>
      <w:r w:rsidRPr="007B4536">
        <w:rPr>
          <w:rFonts w:ascii="Times New Roman" w:hAnsi="Times New Roman"/>
          <w:sz w:val="24"/>
          <w:szCs w:val="24"/>
        </w:rPr>
        <w:t>стройки на расчетный срок возможны только за пределами южной границы города, что будет являться логическим территориальным продолжением сложи</w:t>
      </w:r>
      <w:r w:rsidRPr="007B4536">
        <w:rPr>
          <w:rFonts w:ascii="Times New Roman" w:hAnsi="Times New Roman"/>
          <w:sz w:val="24"/>
          <w:szCs w:val="24"/>
        </w:rPr>
        <w:t>в</w:t>
      </w:r>
      <w:r w:rsidRPr="007B4536">
        <w:rPr>
          <w:rFonts w:ascii="Times New Roman" w:hAnsi="Times New Roman"/>
          <w:sz w:val="24"/>
          <w:szCs w:val="24"/>
        </w:rPr>
        <w:t xml:space="preserve">шейся усадебной застройки. </w:t>
      </w:r>
    </w:p>
    <w:p w:rsidR="00C266CC" w:rsidRPr="007B4536" w:rsidRDefault="00C266CC" w:rsidP="007B4536">
      <w:pPr>
        <w:pStyle w:val="ConsNonformat"/>
        <w:spacing w:line="276" w:lineRule="auto"/>
        <w:ind w:firstLine="720"/>
        <w:jc w:val="both"/>
        <w:rPr>
          <w:rFonts w:ascii="Times New Roman" w:hAnsi="Times New Roman"/>
          <w:sz w:val="24"/>
          <w:szCs w:val="24"/>
        </w:rPr>
      </w:pPr>
      <w:r w:rsidRPr="007B4536">
        <w:rPr>
          <w:rFonts w:ascii="Times New Roman" w:hAnsi="Times New Roman"/>
          <w:sz w:val="24"/>
          <w:szCs w:val="24"/>
        </w:rPr>
        <w:t xml:space="preserve">Строительство города велось с конца </w:t>
      </w:r>
      <w:r w:rsidR="00313537" w:rsidRPr="007B4536">
        <w:rPr>
          <w:rFonts w:ascii="Times New Roman" w:hAnsi="Times New Roman"/>
          <w:sz w:val="24"/>
          <w:szCs w:val="24"/>
        </w:rPr>
        <w:t>7</w:t>
      </w:r>
      <w:r w:rsidRPr="007B4536">
        <w:rPr>
          <w:rFonts w:ascii="Times New Roman" w:hAnsi="Times New Roman"/>
          <w:sz w:val="24"/>
          <w:szCs w:val="24"/>
        </w:rPr>
        <w:t>0-х годов. Началось строительство 4-5-ти эта</w:t>
      </w:r>
      <w:r w:rsidRPr="007B4536">
        <w:rPr>
          <w:rFonts w:ascii="Times New Roman" w:hAnsi="Times New Roman"/>
          <w:sz w:val="24"/>
          <w:szCs w:val="24"/>
        </w:rPr>
        <w:t>ж</w:t>
      </w:r>
      <w:r w:rsidRPr="007B4536">
        <w:rPr>
          <w:rFonts w:ascii="Times New Roman" w:hAnsi="Times New Roman"/>
          <w:sz w:val="24"/>
          <w:szCs w:val="24"/>
        </w:rPr>
        <w:t>ными домами и продолжилось до 17-ти этажного домостроения.</w:t>
      </w:r>
    </w:p>
    <w:p w:rsidR="00C266CC" w:rsidRPr="007B4536" w:rsidRDefault="00C266CC" w:rsidP="007B4536">
      <w:pPr>
        <w:pStyle w:val="ConsNonformat"/>
        <w:spacing w:line="276" w:lineRule="auto"/>
        <w:ind w:firstLine="720"/>
        <w:jc w:val="both"/>
        <w:rPr>
          <w:rFonts w:ascii="Times New Roman" w:hAnsi="Times New Roman"/>
          <w:sz w:val="24"/>
          <w:szCs w:val="24"/>
        </w:rPr>
      </w:pPr>
      <w:r w:rsidRPr="007B4536">
        <w:rPr>
          <w:rFonts w:ascii="Times New Roman" w:hAnsi="Times New Roman"/>
          <w:sz w:val="24"/>
          <w:szCs w:val="24"/>
        </w:rPr>
        <w:t>В муниципальном образовании «город Курчатов» реализуется муниципальная</w:t>
      </w:r>
      <w:r w:rsidR="002E7475" w:rsidRPr="007B4536">
        <w:rPr>
          <w:rFonts w:ascii="Times New Roman" w:hAnsi="Times New Roman"/>
          <w:sz w:val="24"/>
          <w:szCs w:val="24"/>
        </w:rPr>
        <w:t xml:space="preserve"> </w:t>
      </w:r>
      <w:r w:rsidRPr="007B4536">
        <w:rPr>
          <w:rFonts w:ascii="Times New Roman" w:hAnsi="Times New Roman"/>
          <w:sz w:val="24"/>
          <w:szCs w:val="24"/>
        </w:rPr>
        <w:t>програ</w:t>
      </w:r>
      <w:r w:rsidRPr="007B4536">
        <w:rPr>
          <w:rFonts w:ascii="Times New Roman" w:hAnsi="Times New Roman"/>
          <w:sz w:val="24"/>
          <w:szCs w:val="24"/>
        </w:rPr>
        <w:t>м</w:t>
      </w:r>
      <w:r w:rsidRPr="007B4536">
        <w:rPr>
          <w:rFonts w:ascii="Times New Roman" w:hAnsi="Times New Roman"/>
          <w:sz w:val="24"/>
          <w:szCs w:val="24"/>
        </w:rPr>
        <w:t>ма «Обеспечение доступным и комфортным жильем и коммунальными услугами граждан в г</w:t>
      </w:r>
      <w:r w:rsidRPr="007B4536">
        <w:rPr>
          <w:rFonts w:ascii="Times New Roman" w:hAnsi="Times New Roman"/>
          <w:sz w:val="24"/>
          <w:szCs w:val="24"/>
        </w:rPr>
        <w:t>о</w:t>
      </w:r>
      <w:r w:rsidRPr="007B4536">
        <w:rPr>
          <w:rFonts w:ascii="Times New Roman" w:hAnsi="Times New Roman"/>
          <w:sz w:val="24"/>
          <w:szCs w:val="24"/>
        </w:rPr>
        <w:t>роде Курчатове Курской области на 2016-2020 годы», в рамках которой осуществляется перес</w:t>
      </w:r>
      <w:r w:rsidRPr="007B4536">
        <w:rPr>
          <w:rFonts w:ascii="Times New Roman" w:hAnsi="Times New Roman"/>
          <w:sz w:val="24"/>
          <w:szCs w:val="24"/>
        </w:rPr>
        <w:t>е</w:t>
      </w:r>
      <w:r w:rsidRPr="007B4536">
        <w:rPr>
          <w:rFonts w:ascii="Times New Roman" w:hAnsi="Times New Roman"/>
          <w:sz w:val="24"/>
          <w:szCs w:val="24"/>
        </w:rPr>
        <w:t>ление горожан из ветхого и аварийного жилищного фонда, обеспечение жильем молодых семей и о</w:t>
      </w:r>
      <w:r w:rsidRPr="007B4536">
        <w:rPr>
          <w:rFonts w:ascii="Times New Roman" w:hAnsi="Times New Roman"/>
          <w:sz w:val="24"/>
          <w:szCs w:val="24"/>
        </w:rPr>
        <w:t>т</w:t>
      </w:r>
      <w:r w:rsidRPr="007B4536">
        <w:rPr>
          <w:rFonts w:ascii="Times New Roman" w:hAnsi="Times New Roman"/>
          <w:sz w:val="24"/>
          <w:szCs w:val="24"/>
        </w:rPr>
        <w:t>дельных категорий граждан.</w:t>
      </w:r>
    </w:p>
    <w:p w:rsidR="00C266CC" w:rsidRPr="001F386B" w:rsidRDefault="00C266CC" w:rsidP="00C266CC">
      <w:pPr>
        <w:spacing w:line="276" w:lineRule="auto"/>
        <w:jc w:val="both"/>
        <w:rPr>
          <w:bCs/>
          <w:color w:val="000000"/>
        </w:rPr>
      </w:pPr>
    </w:p>
    <w:p w:rsidR="00C266CC" w:rsidRPr="00B11C80" w:rsidRDefault="00C266CC" w:rsidP="00C266CC">
      <w:pPr>
        <w:pStyle w:val="ConsNonformat"/>
        <w:spacing w:line="276" w:lineRule="auto"/>
        <w:ind w:firstLine="720"/>
        <w:jc w:val="both"/>
        <w:rPr>
          <w:rFonts w:ascii="Times New Roman" w:hAnsi="Times New Roman"/>
          <w:sz w:val="24"/>
          <w:szCs w:val="24"/>
        </w:rPr>
      </w:pPr>
      <w:r w:rsidRPr="00B11C80">
        <w:rPr>
          <w:rFonts w:ascii="Times New Roman" w:hAnsi="Times New Roman"/>
          <w:sz w:val="24"/>
          <w:szCs w:val="24"/>
        </w:rPr>
        <w:t xml:space="preserve">Город </w:t>
      </w:r>
      <w:r>
        <w:rPr>
          <w:rFonts w:ascii="Times New Roman" w:hAnsi="Times New Roman"/>
          <w:sz w:val="24"/>
          <w:szCs w:val="24"/>
        </w:rPr>
        <w:t>Курчатов</w:t>
      </w:r>
      <w:r w:rsidRPr="00B11C80">
        <w:rPr>
          <w:rFonts w:ascii="Times New Roman" w:hAnsi="Times New Roman"/>
          <w:sz w:val="24"/>
          <w:szCs w:val="24"/>
        </w:rPr>
        <w:t xml:space="preserve"> является самостоятельным муниципальным образованием в составе Курской области, не входит в иные муниципальные образования. Муниципальное образов</w:t>
      </w:r>
      <w:r w:rsidRPr="00B11C80">
        <w:rPr>
          <w:rFonts w:ascii="Times New Roman" w:hAnsi="Times New Roman"/>
          <w:sz w:val="24"/>
          <w:szCs w:val="24"/>
        </w:rPr>
        <w:t>а</w:t>
      </w:r>
      <w:r w:rsidRPr="00B11C80">
        <w:rPr>
          <w:rFonts w:ascii="Times New Roman" w:hAnsi="Times New Roman"/>
          <w:sz w:val="24"/>
          <w:szCs w:val="24"/>
        </w:rPr>
        <w:t>ние образовано в сложившихся границах Законом Курской области «О муниципальных образован</w:t>
      </w:r>
      <w:r w:rsidRPr="00B11C80">
        <w:rPr>
          <w:rFonts w:ascii="Times New Roman" w:hAnsi="Times New Roman"/>
          <w:sz w:val="24"/>
          <w:szCs w:val="24"/>
        </w:rPr>
        <w:t>и</w:t>
      </w:r>
      <w:r w:rsidRPr="00B11C80">
        <w:rPr>
          <w:rFonts w:ascii="Times New Roman" w:hAnsi="Times New Roman"/>
          <w:sz w:val="24"/>
          <w:szCs w:val="24"/>
        </w:rPr>
        <w:t>ях Курской области» от 15 августа 1996 года №6</w:t>
      </w:r>
      <w:r w:rsidR="003D1A3A">
        <w:rPr>
          <w:rFonts w:ascii="Times New Roman" w:hAnsi="Times New Roman"/>
          <w:sz w:val="24"/>
          <w:szCs w:val="24"/>
        </w:rPr>
        <w:t xml:space="preserve"> </w:t>
      </w:r>
      <w:r w:rsidRPr="00B11C80">
        <w:rPr>
          <w:rFonts w:ascii="Times New Roman" w:hAnsi="Times New Roman"/>
          <w:sz w:val="24"/>
          <w:szCs w:val="24"/>
        </w:rPr>
        <w:t>-</w:t>
      </w:r>
      <w:r w:rsidR="003D1A3A">
        <w:rPr>
          <w:rFonts w:ascii="Times New Roman" w:hAnsi="Times New Roman"/>
          <w:sz w:val="24"/>
          <w:szCs w:val="24"/>
        </w:rPr>
        <w:t xml:space="preserve"> </w:t>
      </w:r>
      <w:r w:rsidRPr="00B11C80">
        <w:rPr>
          <w:rFonts w:ascii="Times New Roman" w:hAnsi="Times New Roman"/>
          <w:sz w:val="24"/>
          <w:szCs w:val="24"/>
        </w:rPr>
        <w:t>ЗКО.</w:t>
      </w:r>
    </w:p>
    <w:p w:rsidR="00C266CC" w:rsidRPr="00B11C80" w:rsidRDefault="00C266CC" w:rsidP="00C266CC">
      <w:pPr>
        <w:pStyle w:val="ConsNonformat"/>
        <w:spacing w:line="276" w:lineRule="auto"/>
        <w:ind w:firstLine="720"/>
        <w:jc w:val="both"/>
        <w:rPr>
          <w:rFonts w:ascii="Times New Roman" w:hAnsi="Times New Roman"/>
          <w:sz w:val="24"/>
          <w:szCs w:val="24"/>
        </w:rPr>
      </w:pPr>
      <w:r w:rsidRPr="00B11C80">
        <w:rPr>
          <w:rFonts w:ascii="Times New Roman" w:hAnsi="Times New Roman"/>
          <w:sz w:val="24"/>
          <w:szCs w:val="24"/>
        </w:rPr>
        <w:t xml:space="preserve">Город </w:t>
      </w:r>
      <w:r>
        <w:rPr>
          <w:rFonts w:ascii="Times New Roman" w:hAnsi="Times New Roman"/>
          <w:sz w:val="24"/>
          <w:szCs w:val="24"/>
        </w:rPr>
        <w:t>Курчатов</w:t>
      </w:r>
      <w:r w:rsidRPr="00B11C80">
        <w:rPr>
          <w:rFonts w:ascii="Times New Roman" w:hAnsi="Times New Roman"/>
          <w:sz w:val="24"/>
          <w:szCs w:val="24"/>
        </w:rPr>
        <w:t xml:space="preserve"> наделен статусом «городской округ» в существующих границах Зак</w:t>
      </w:r>
      <w:r w:rsidRPr="00B11C80">
        <w:rPr>
          <w:rFonts w:ascii="Times New Roman" w:hAnsi="Times New Roman"/>
          <w:sz w:val="24"/>
          <w:szCs w:val="24"/>
        </w:rPr>
        <w:t>о</w:t>
      </w:r>
      <w:r w:rsidRPr="00B11C80">
        <w:rPr>
          <w:rFonts w:ascii="Times New Roman" w:hAnsi="Times New Roman"/>
          <w:sz w:val="24"/>
          <w:szCs w:val="24"/>
        </w:rPr>
        <w:t>ном Курской области «О муниципальных образованиях Курской области» от 21 октя</w:t>
      </w:r>
      <w:r w:rsidRPr="00B11C80">
        <w:rPr>
          <w:rFonts w:ascii="Times New Roman" w:hAnsi="Times New Roman"/>
          <w:sz w:val="24"/>
          <w:szCs w:val="24"/>
        </w:rPr>
        <w:t>б</w:t>
      </w:r>
      <w:r w:rsidRPr="00B11C80">
        <w:rPr>
          <w:rFonts w:ascii="Times New Roman" w:hAnsi="Times New Roman"/>
          <w:sz w:val="24"/>
          <w:szCs w:val="24"/>
        </w:rPr>
        <w:t>ря 2004 года № 48-ЗКО.</w:t>
      </w:r>
    </w:p>
    <w:p w:rsidR="00C266CC" w:rsidRPr="001107F3" w:rsidRDefault="00C266CC" w:rsidP="00C266CC">
      <w:pPr>
        <w:pStyle w:val="ConsNonformat"/>
        <w:spacing w:line="276" w:lineRule="auto"/>
        <w:ind w:firstLine="720"/>
        <w:jc w:val="both"/>
        <w:rPr>
          <w:rFonts w:ascii="Times New Roman" w:hAnsi="Times New Roman"/>
          <w:color w:val="FF0000"/>
          <w:sz w:val="24"/>
          <w:szCs w:val="24"/>
        </w:rPr>
      </w:pPr>
      <w:r w:rsidRPr="001107F3">
        <w:rPr>
          <w:rFonts w:ascii="Times New Roman" w:hAnsi="Times New Roman"/>
          <w:sz w:val="24"/>
          <w:szCs w:val="24"/>
        </w:rPr>
        <w:t>В настоящее время  в городе Курчатове</w:t>
      </w:r>
      <w:r w:rsidRPr="001107F3">
        <w:rPr>
          <w:rFonts w:ascii="Times New Roman" w:hAnsi="Times New Roman"/>
          <w:color w:val="FF0000"/>
          <w:sz w:val="24"/>
          <w:szCs w:val="24"/>
        </w:rPr>
        <w:t xml:space="preserve"> </w:t>
      </w:r>
      <w:r w:rsidRPr="001107F3">
        <w:rPr>
          <w:rFonts w:ascii="Times New Roman" w:hAnsi="Times New Roman"/>
          <w:sz w:val="24"/>
          <w:szCs w:val="24"/>
        </w:rPr>
        <w:t xml:space="preserve">проживает </w:t>
      </w:r>
      <w:r w:rsidR="001107F3" w:rsidRPr="001107F3">
        <w:rPr>
          <w:rFonts w:ascii="Times New Roman" w:hAnsi="Times New Roman"/>
          <w:sz w:val="24"/>
          <w:szCs w:val="24"/>
        </w:rPr>
        <w:t>40,022</w:t>
      </w:r>
      <w:r w:rsidRPr="001107F3">
        <w:rPr>
          <w:rFonts w:ascii="Times New Roman" w:hAnsi="Times New Roman"/>
          <w:sz w:val="24"/>
          <w:szCs w:val="24"/>
        </w:rPr>
        <w:t xml:space="preserve"> тыс. жителей.</w:t>
      </w:r>
      <w:r w:rsidRPr="001107F3">
        <w:rPr>
          <w:rFonts w:ascii="Times New Roman" w:hAnsi="Times New Roman"/>
          <w:color w:val="FF0000"/>
          <w:sz w:val="24"/>
          <w:szCs w:val="24"/>
        </w:rPr>
        <w:t xml:space="preserve"> </w:t>
      </w:r>
    </w:p>
    <w:p w:rsidR="001107F3" w:rsidRPr="001107F3" w:rsidRDefault="00C266CC" w:rsidP="002E7475">
      <w:pPr>
        <w:spacing w:line="276" w:lineRule="auto"/>
        <w:ind w:firstLine="720"/>
        <w:jc w:val="both"/>
      </w:pPr>
      <w:r w:rsidRPr="001107F3">
        <w:t>На территории города Курчатова в настоящее время работает 20 промышленных, около 700 торговых и коммерческих предприятий малого бизнеса, 86 муниципальных предприятий и учреждений.</w:t>
      </w:r>
      <w:r w:rsidRPr="00B11C80">
        <w:t xml:space="preserve"> В городе насчитывается 2</w:t>
      </w:r>
      <w:r w:rsidR="001107F3" w:rsidRPr="001107F3">
        <w:t>5</w:t>
      </w:r>
      <w:r w:rsidRPr="00B11C80">
        <w:t xml:space="preserve"> промышленных предприятий</w:t>
      </w:r>
      <w:r w:rsidR="001107F3">
        <w:t>, среди них:</w:t>
      </w:r>
      <w:r w:rsidRPr="00B11C80">
        <w:t xml:space="preserve"> </w:t>
      </w:r>
    </w:p>
    <w:p w:rsidR="001107F3" w:rsidRPr="002E7475" w:rsidRDefault="001107F3" w:rsidP="00183EA4">
      <w:pPr>
        <w:pStyle w:val="ae"/>
        <w:numPr>
          <w:ilvl w:val="0"/>
          <w:numId w:val="17"/>
        </w:numPr>
        <w:shd w:val="clear" w:color="auto" w:fill="FFFFFF"/>
        <w:spacing w:after="24" w:afterAutospacing="0" w:line="172" w:lineRule="atLeast"/>
        <w:ind w:left="384"/>
        <w:rPr>
          <w:color w:val="252525"/>
        </w:rPr>
      </w:pPr>
      <w:r w:rsidRPr="002E7475">
        <w:rPr>
          <w:color w:val="252525"/>
        </w:rPr>
        <w:t>Курская  АЭС;</w:t>
      </w:r>
    </w:p>
    <w:p w:rsidR="001107F3" w:rsidRPr="002E7475" w:rsidRDefault="001107F3" w:rsidP="00183EA4">
      <w:pPr>
        <w:pStyle w:val="ae"/>
        <w:numPr>
          <w:ilvl w:val="0"/>
          <w:numId w:val="17"/>
        </w:numPr>
        <w:shd w:val="clear" w:color="auto" w:fill="FFFFFF"/>
        <w:spacing w:after="24" w:afterAutospacing="0" w:line="172" w:lineRule="atLeast"/>
        <w:ind w:left="384"/>
        <w:rPr>
          <w:color w:val="252525"/>
        </w:rPr>
      </w:pPr>
      <w:r w:rsidRPr="002E7475">
        <w:rPr>
          <w:color w:val="252525"/>
        </w:rPr>
        <w:lastRenderedPageBreak/>
        <w:t>Филиал ОАО «Атомэнергор</w:t>
      </w:r>
      <w:r w:rsidRPr="002E7475">
        <w:rPr>
          <w:color w:val="252525"/>
        </w:rPr>
        <w:t>е</w:t>
      </w:r>
      <w:r w:rsidRPr="002E7475">
        <w:rPr>
          <w:color w:val="252525"/>
        </w:rPr>
        <w:t>монт»</w:t>
      </w:r>
    </w:p>
    <w:p w:rsidR="001107F3" w:rsidRPr="002E7475" w:rsidRDefault="001107F3" w:rsidP="00183EA4">
      <w:pPr>
        <w:numPr>
          <w:ilvl w:val="0"/>
          <w:numId w:val="17"/>
        </w:numPr>
        <w:shd w:val="clear" w:color="auto" w:fill="FFFFFF"/>
        <w:spacing w:before="100" w:beforeAutospacing="1" w:after="24" w:line="172" w:lineRule="atLeast"/>
        <w:ind w:left="384"/>
        <w:rPr>
          <w:color w:val="252525"/>
        </w:rPr>
      </w:pPr>
      <w:r w:rsidRPr="002E7475">
        <w:rPr>
          <w:color w:val="252525"/>
        </w:rPr>
        <w:t>ЗАО «Энерготекс»</w:t>
      </w:r>
    </w:p>
    <w:p w:rsidR="001107F3" w:rsidRPr="002E7475" w:rsidRDefault="001107F3" w:rsidP="00183EA4">
      <w:pPr>
        <w:numPr>
          <w:ilvl w:val="0"/>
          <w:numId w:val="17"/>
        </w:numPr>
        <w:shd w:val="clear" w:color="auto" w:fill="FFFFFF"/>
        <w:spacing w:before="100" w:beforeAutospacing="1" w:after="24" w:line="172" w:lineRule="atLeast"/>
        <w:ind w:left="384"/>
        <w:rPr>
          <w:color w:val="252525"/>
        </w:rPr>
      </w:pPr>
      <w:r w:rsidRPr="002E7475">
        <w:rPr>
          <w:color w:val="252525"/>
        </w:rPr>
        <w:t>ОАО «Курчатовский хлебокомбинат»</w:t>
      </w:r>
    </w:p>
    <w:p w:rsidR="001107F3" w:rsidRPr="002E7475" w:rsidRDefault="001107F3" w:rsidP="00183EA4">
      <w:pPr>
        <w:numPr>
          <w:ilvl w:val="0"/>
          <w:numId w:val="17"/>
        </w:numPr>
        <w:shd w:val="clear" w:color="auto" w:fill="FFFFFF"/>
        <w:spacing w:before="100" w:beforeAutospacing="1" w:after="24" w:line="172" w:lineRule="atLeast"/>
        <w:ind w:left="384"/>
        <w:rPr>
          <w:color w:val="252525"/>
        </w:rPr>
      </w:pPr>
      <w:r w:rsidRPr="002E7475">
        <w:rPr>
          <w:color w:val="252525"/>
        </w:rPr>
        <w:t>ОАО «Агропромышленный комплекс Курской АЭС»</w:t>
      </w:r>
    </w:p>
    <w:p w:rsidR="001107F3" w:rsidRPr="002E7475" w:rsidRDefault="001107F3" w:rsidP="00183EA4">
      <w:pPr>
        <w:numPr>
          <w:ilvl w:val="0"/>
          <w:numId w:val="17"/>
        </w:numPr>
        <w:shd w:val="clear" w:color="auto" w:fill="FFFFFF"/>
        <w:spacing w:before="100" w:beforeAutospacing="1" w:after="24" w:line="172" w:lineRule="atLeast"/>
        <w:ind w:left="384"/>
        <w:rPr>
          <w:color w:val="252525"/>
        </w:rPr>
      </w:pPr>
      <w:r w:rsidRPr="002E7475">
        <w:rPr>
          <w:color w:val="252525"/>
        </w:rPr>
        <w:t>ОАО «Фирма Энергозащита», филиал «Курскэнергозащита»</w:t>
      </w:r>
    </w:p>
    <w:p w:rsidR="001107F3" w:rsidRPr="002E7475" w:rsidRDefault="001107F3" w:rsidP="00183EA4">
      <w:pPr>
        <w:numPr>
          <w:ilvl w:val="0"/>
          <w:numId w:val="17"/>
        </w:numPr>
        <w:shd w:val="clear" w:color="auto" w:fill="FFFFFF"/>
        <w:spacing w:before="100" w:beforeAutospacing="1" w:after="24" w:line="172" w:lineRule="atLeast"/>
        <w:ind w:left="384"/>
        <w:rPr>
          <w:color w:val="252525"/>
        </w:rPr>
      </w:pPr>
      <w:r w:rsidRPr="002E7475">
        <w:rPr>
          <w:color w:val="252525"/>
        </w:rPr>
        <w:t>ООО «Макаронная фабрика „Америя“»</w:t>
      </w:r>
    </w:p>
    <w:p w:rsidR="001107F3" w:rsidRPr="002E7475" w:rsidRDefault="001107F3" w:rsidP="00183EA4">
      <w:pPr>
        <w:numPr>
          <w:ilvl w:val="0"/>
          <w:numId w:val="17"/>
        </w:numPr>
        <w:shd w:val="clear" w:color="auto" w:fill="FFFFFF"/>
        <w:spacing w:before="100" w:beforeAutospacing="1" w:after="24" w:line="172" w:lineRule="atLeast"/>
        <w:ind w:left="384"/>
        <w:rPr>
          <w:color w:val="252525"/>
        </w:rPr>
      </w:pPr>
      <w:r w:rsidRPr="002E7475">
        <w:rPr>
          <w:color w:val="252525"/>
        </w:rPr>
        <w:t>ООО «Курчатовское СМУ»</w:t>
      </w:r>
    </w:p>
    <w:p w:rsidR="001107F3" w:rsidRPr="002E7475" w:rsidRDefault="001107F3" w:rsidP="00183EA4">
      <w:pPr>
        <w:numPr>
          <w:ilvl w:val="0"/>
          <w:numId w:val="17"/>
        </w:numPr>
        <w:shd w:val="clear" w:color="auto" w:fill="FFFFFF"/>
        <w:spacing w:before="100" w:beforeAutospacing="1" w:after="24" w:line="172" w:lineRule="atLeast"/>
        <w:ind w:left="384"/>
        <w:rPr>
          <w:color w:val="252525"/>
        </w:rPr>
      </w:pPr>
      <w:r w:rsidRPr="002E7475">
        <w:rPr>
          <w:color w:val="252525"/>
        </w:rPr>
        <w:t>ООО «Спецатомэнергомонтаж»</w:t>
      </w:r>
    </w:p>
    <w:p w:rsidR="001107F3" w:rsidRPr="002E7475" w:rsidRDefault="001107F3" w:rsidP="00183EA4">
      <w:pPr>
        <w:numPr>
          <w:ilvl w:val="0"/>
          <w:numId w:val="17"/>
        </w:numPr>
        <w:shd w:val="clear" w:color="auto" w:fill="FFFFFF"/>
        <w:spacing w:before="100" w:beforeAutospacing="1" w:after="24" w:line="172" w:lineRule="atLeast"/>
        <w:ind w:left="384"/>
        <w:rPr>
          <w:color w:val="252525"/>
        </w:rPr>
      </w:pPr>
      <w:r w:rsidRPr="002E7475">
        <w:rPr>
          <w:color w:val="252525"/>
        </w:rPr>
        <w:t>Курское монтажное управление, филиал ОАО «Е-4 Центроэнергомонтаж»</w:t>
      </w:r>
    </w:p>
    <w:p w:rsidR="001107F3" w:rsidRPr="002E7475" w:rsidRDefault="001107F3" w:rsidP="00183EA4">
      <w:pPr>
        <w:numPr>
          <w:ilvl w:val="0"/>
          <w:numId w:val="17"/>
        </w:numPr>
        <w:shd w:val="clear" w:color="auto" w:fill="FFFFFF"/>
        <w:spacing w:before="100" w:beforeAutospacing="1" w:after="24" w:line="172" w:lineRule="atLeast"/>
        <w:ind w:left="384"/>
        <w:rPr>
          <w:color w:val="252525"/>
        </w:rPr>
      </w:pPr>
      <w:r w:rsidRPr="002E7475">
        <w:rPr>
          <w:color w:val="252525"/>
        </w:rPr>
        <w:t>Курчатовское монтажное управление, филиал ОАО «Е-4 Центроэнергомонтаж»</w:t>
      </w:r>
    </w:p>
    <w:p w:rsidR="001107F3" w:rsidRPr="002E7475" w:rsidRDefault="001107F3" w:rsidP="00183EA4">
      <w:pPr>
        <w:numPr>
          <w:ilvl w:val="0"/>
          <w:numId w:val="17"/>
        </w:numPr>
        <w:shd w:val="clear" w:color="auto" w:fill="FFFFFF"/>
        <w:spacing w:before="100" w:beforeAutospacing="1" w:after="24" w:line="172" w:lineRule="atLeast"/>
        <w:ind w:left="384"/>
        <w:rPr>
          <w:color w:val="252525"/>
        </w:rPr>
      </w:pPr>
      <w:r w:rsidRPr="002E7475">
        <w:rPr>
          <w:color w:val="252525"/>
        </w:rPr>
        <w:t>Курчатовское управление ОАО «Электроцентромонтаж»</w:t>
      </w:r>
    </w:p>
    <w:p w:rsidR="001107F3" w:rsidRPr="002E7475" w:rsidRDefault="001107F3" w:rsidP="00183EA4">
      <w:pPr>
        <w:numPr>
          <w:ilvl w:val="0"/>
          <w:numId w:val="17"/>
        </w:numPr>
        <w:shd w:val="clear" w:color="auto" w:fill="FFFFFF"/>
        <w:spacing w:before="100" w:beforeAutospacing="1" w:after="24" w:line="172" w:lineRule="atLeast"/>
        <w:ind w:left="384"/>
        <w:rPr>
          <w:color w:val="252525"/>
        </w:rPr>
      </w:pPr>
      <w:r w:rsidRPr="002E7475">
        <w:rPr>
          <w:color w:val="252525"/>
        </w:rPr>
        <w:t>Курчатовский завод «Вектор», филиал ОАО «Электроцентромонтаж»</w:t>
      </w:r>
    </w:p>
    <w:p w:rsidR="001107F3" w:rsidRPr="002E7475" w:rsidRDefault="001107F3" w:rsidP="00183EA4">
      <w:pPr>
        <w:numPr>
          <w:ilvl w:val="0"/>
          <w:numId w:val="17"/>
        </w:numPr>
        <w:shd w:val="clear" w:color="auto" w:fill="FFFFFF"/>
        <w:spacing w:before="100" w:beforeAutospacing="1" w:after="24" w:line="172" w:lineRule="atLeast"/>
        <w:ind w:left="384"/>
        <w:rPr>
          <w:color w:val="252525"/>
        </w:rPr>
      </w:pPr>
      <w:r w:rsidRPr="002E7475">
        <w:rPr>
          <w:color w:val="252525"/>
        </w:rPr>
        <w:t>ООО «Курскатомэнергомонтаж»</w:t>
      </w:r>
    </w:p>
    <w:p w:rsidR="001107F3" w:rsidRPr="002E7475" w:rsidRDefault="001107F3" w:rsidP="00183EA4">
      <w:pPr>
        <w:numPr>
          <w:ilvl w:val="0"/>
          <w:numId w:val="17"/>
        </w:numPr>
        <w:shd w:val="clear" w:color="auto" w:fill="FFFFFF"/>
        <w:spacing w:before="100" w:beforeAutospacing="1" w:after="24" w:line="172" w:lineRule="atLeast"/>
        <w:ind w:left="384"/>
        <w:rPr>
          <w:color w:val="252525"/>
        </w:rPr>
      </w:pPr>
      <w:r w:rsidRPr="002E7475">
        <w:rPr>
          <w:color w:val="252525"/>
        </w:rPr>
        <w:t>ОАО «Курчатовавтотранс»</w:t>
      </w:r>
    </w:p>
    <w:p w:rsidR="001107F3" w:rsidRPr="002E7475" w:rsidRDefault="001107F3" w:rsidP="00183EA4">
      <w:pPr>
        <w:numPr>
          <w:ilvl w:val="0"/>
          <w:numId w:val="17"/>
        </w:numPr>
        <w:shd w:val="clear" w:color="auto" w:fill="FFFFFF"/>
        <w:spacing w:before="100" w:beforeAutospacing="1" w:after="24" w:line="172" w:lineRule="atLeast"/>
        <w:ind w:left="384"/>
        <w:rPr>
          <w:color w:val="252525"/>
        </w:rPr>
      </w:pPr>
      <w:r w:rsidRPr="002E7475">
        <w:rPr>
          <w:color w:val="252525"/>
        </w:rPr>
        <w:t>МУП «Горэлектросети»</w:t>
      </w:r>
    </w:p>
    <w:p w:rsidR="001107F3" w:rsidRPr="002E7475" w:rsidRDefault="001107F3" w:rsidP="00183EA4">
      <w:pPr>
        <w:numPr>
          <w:ilvl w:val="0"/>
          <w:numId w:val="17"/>
        </w:numPr>
        <w:shd w:val="clear" w:color="auto" w:fill="FFFFFF"/>
        <w:spacing w:before="100" w:beforeAutospacing="1" w:after="24" w:line="172" w:lineRule="atLeast"/>
        <w:ind w:left="384"/>
        <w:rPr>
          <w:color w:val="252525"/>
        </w:rPr>
      </w:pPr>
      <w:r w:rsidRPr="002E7475">
        <w:rPr>
          <w:color w:val="252525"/>
        </w:rPr>
        <w:t>МУП «Гортеплосети»</w:t>
      </w:r>
    </w:p>
    <w:p w:rsidR="001107F3" w:rsidRPr="002E7475" w:rsidRDefault="001107F3" w:rsidP="00183EA4">
      <w:pPr>
        <w:numPr>
          <w:ilvl w:val="0"/>
          <w:numId w:val="17"/>
        </w:numPr>
        <w:shd w:val="clear" w:color="auto" w:fill="FFFFFF"/>
        <w:spacing w:before="100" w:beforeAutospacing="1" w:after="24" w:line="172" w:lineRule="atLeast"/>
        <w:ind w:left="384"/>
        <w:rPr>
          <w:color w:val="252525"/>
        </w:rPr>
      </w:pPr>
      <w:r w:rsidRPr="002E7475">
        <w:rPr>
          <w:color w:val="252525"/>
        </w:rPr>
        <w:t>МУП «Водоканал»</w:t>
      </w:r>
    </w:p>
    <w:p w:rsidR="001107F3" w:rsidRPr="002E7475" w:rsidRDefault="001107F3" w:rsidP="00183EA4">
      <w:pPr>
        <w:numPr>
          <w:ilvl w:val="0"/>
          <w:numId w:val="17"/>
        </w:numPr>
        <w:shd w:val="clear" w:color="auto" w:fill="FFFFFF"/>
        <w:spacing w:before="100" w:beforeAutospacing="1" w:after="24" w:line="172" w:lineRule="atLeast"/>
        <w:ind w:left="384"/>
        <w:rPr>
          <w:color w:val="252525"/>
        </w:rPr>
      </w:pPr>
      <w:r w:rsidRPr="002E7475">
        <w:rPr>
          <w:color w:val="252525"/>
        </w:rPr>
        <w:t>МУП «Единый информационный расчётно-кассовый центр» - ликвидировано</w:t>
      </w:r>
    </w:p>
    <w:p w:rsidR="001107F3" w:rsidRPr="002E7475" w:rsidRDefault="001107F3" w:rsidP="00183EA4">
      <w:pPr>
        <w:numPr>
          <w:ilvl w:val="0"/>
          <w:numId w:val="17"/>
        </w:numPr>
        <w:shd w:val="clear" w:color="auto" w:fill="FFFFFF"/>
        <w:spacing w:before="100" w:beforeAutospacing="1" w:after="24" w:line="172" w:lineRule="atLeast"/>
        <w:ind w:left="384"/>
        <w:rPr>
          <w:color w:val="252525"/>
        </w:rPr>
      </w:pPr>
      <w:r w:rsidRPr="002E7475">
        <w:rPr>
          <w:color w:val="252525"/>
        </w:rPr>
        <w:t>МУП «Ритуальные услуги»</w:t>
      </w:r>
    </w:p>
    <w:p w:rsidR="001107F3" w:rsidRPr="002E7475" w:rsidRDefault="001107F3" w:rsidP="00183EA4">
      <w:pPr>
        <w:numPr>
          <w:ilvl w:val="0"/>
          <w:numId w:val="17"/>
        </w:numPr>
        <w:shd w:val="clear" w:color="auto" w:fill="FFFFFF"/>
        <w:spacing w:before="100" w:beforeAutospacing="1" w:after="24" w:line="172" w:lineRule="atLeast"/>
        <w:ind w:left="384"/>
        <w:rPr>
          <w:color w:val="252525"/>
        </w:rPr>
      </w:pPr>
      <w:r w:rsidRPr="002E7475">
        <w:rPr>
          <w:color w:val="252525"/>
        </w:rPr>
        <w:t>МУП «Городская баня»</w:t>
      </w:r>
    </w:p>
    <w:p w:rsidR="001107F3" w:rsidRPr="002E7475" w:rsidRDefault="001107F3" w:rsidP="00183EA4">
      <w:pPr>
        <w:numPr>
          <w:ilvl w:val="0"/>
          <w:numId w:val="17"/>
        </w:numPr>
        <w:shd w:val="clear" w:color="auto" w:fill="FFFFFF"/>
        <w:spacing w:before="100" w:beforeAutospacing="1" w:after="24" w:line="172" w:lineRule="atLeast"/>
        <w:ind w:left="384"/>
        <w:rPr>
          <w:color w:val="252525"/>
        </w:rPr>
      </w:pPr>
      <w:r w:rsidRPr="002E7475">
        <w:rPr>
          <w:color w:val="252525"/>
        </w:rPr>
        <w:t>МУП «РИТМ»</w:t>
      </w:r>
    </w:p>
    <w:p w:rsidR="001107F3" w:rsidRPr="002E7475" w:rsidRDefault="001107F3" w:rsidP="00183EA4">
      <w:pPr>
        <w:numPr>
          <w:ilvl w:val="0"/>
          <w:numId w:val="17"/>
        </w:numPr>
        <w:shd w:val="clear" w:color="auto" w:fill="FFFFFF"/>
        <w:spacing w:before="100" w:beforeAutospacing="1" w:after="24" w:line="172" w:lineRule="atLeast"/>
        <w:ind w:left="384"/>
        <w:rPr>
          <w:color w:val="252525"/>
        </w:rPr>
      </w:pPr>
      <w:r w:rsidRPr="002E7475">
        <w:rPr>
          <w:color w:val="252525"/>
        </w:rPr>
        <w:t>МУП «Торговая компания Курчатов»</w:t>
      </w:r>
    </w:p>
    <w:p w:rsidR="001107F3" w:rsidRPr="002E7475" w:rsidRDefault="001107F3" w:rsidP="00183EA4">
      <w:pPr>
        <w:numPr>
          <w:ilvl w:val="0"/>
          <w:numId w:val="17"/>
        </w:numPr>
        <w:shd w:val="clear" w:color="auto" w:fill="FFFFFF"/>
        <w:spacing w:before="100" w:beforeAutospacing="1" w:after="24" w:line="172" w:lineRule="atLeast"/>
        <w:ind w:left="384"/>
        <w:rPr>
          <w:color w:val="252525"/>
        </w:rPr>
      </w:pPr>
      <w:r w:rsidRPr="002E7475">
        <w:rPr>
          <w:color w:val="252525"/>
        </w:rPr>
        <w:t>МУП «Аварийно-диспетчерская служба» - ликвидировано</w:t>
      </w:r>
    </w:p>
    <w:p w:rsidR="001107F3" w:rsidRPr="002E7475" w:rsidRDefault="001107F3" w:rsidP="00183EA4">
      <w:pPr>
        <w:numPr>
          <w:ilvl w:val="0"/>
          <w:numId w:val="17"/>
        </w:numPr>
        <w:shd w:val="clear" w:color="auto" w:fill="FFFFFF"/>
        <w:spacing w:before="100" w:beforeAutospacing="1" w:after="24" w:line="172" w:lineRule="atLeast"/>
        <w:ind w:left="384"/>
        <w:rPr>
          <w:color w:val="252525"/>
        </w:rPr>
      </w:pPr>
      <w:r w:rsidRPr="002E7475">
        <w:rPr>
          <w:color w:val="252525"/>
        </w:rPr>
        <w:t>Муниципальное казённое предприятие «Благоустройство»</w:t>
      </w:r>
    </w:p>
    <w:p w:rsidR="00C266CC" w:rsidRPr="00B11C80" w:rsidRDefault="00C266CC" w:rsidP="00C266CC">
      <w:pPr>
        <w:spacing w:line="276" w:lineRule="auto"/>
        <w:ind w:firstLine="720"/>
        <w:jc w:val="both"/>
      </w:pPr>
    </w:p>
    <w:p w:rsidR="00C266CC" w:rsidRPr="00B11C80" w:rsidRDefault="00C266CC" w:rsidP="00C266CC">
      <w:pPr>
        <w:pStyle w:val="ConsNonformat"/>
        <w:spacing w:line="276" w:lineRule="auto"/>
        <w:ind w:firstLine="720"/>
        <w:jc w:val="both"/>
        <w:rPr>
          <w:rFonts w:ascii="Times New Roman" w:hAnsi="Times New Roman"/>
          <w:sz w:val="24"/>
          <w:szCs w:val="24"/>
        </w:rPr>
      </w:pPr>
      <w:r w:rsidRPr="00B11C80">
        <w:rPr>
          <w:rFonts w:ascii="Times New Roman" w:hAnsi="Times New Roman"/>
          <w:sz w:val="24"/>
          <w:szCs w:val="24"/>
        </w:rPr>
        <w:t xml:space="preserve">Вся территория города делится на </w:t>
      </w:r>
      <w:r>
        <w:rPr>
          <w:rFonts w:ascii="Times New Roman" w:hAnsi="Times New Roman"/>
          <w:sz w:val="24"/>
          <w:szCs w:val="24"/>
        </w:rPr>
        <w:t xml:space="preserve">7 жилых </w:t>
      </w:r>
      <w:r w:rsidRPr="00B11C80">
        <w:rPr>
          <w:rFonts w:ascii="Times New Roman" w:hAnsi="Times New Roman"/>
          <w:sz w:val="24"/>
          <w:szCs w:val="24"/>
        </w:rPr>
        <w:t>микрорайон</w:t>
      </w:r>
      <w:r>
        <w:rPr>
          <w:rFonts w:ascii="Times New Roman" w:hAnsi="Times New Roman"/>
          <w:sz w:val="24"/>
          <w:szCs w:val="24"/>
        </w:rPr>
        <w:t>ов</w:t>
      </w:r>
      <w:r w:rsidRPr="00B11C80">
        <w:rPr>
          <w:rFonts w:ascii="Times New Roman" w:hAnsi="Times New Roman"/>
          <w:sz w:val="24"/>
          <w:szCs w:val="24"/>
        </w:rPr>
        <w:t>.</w:t>
      </w:r>
      <w:r w:rsidRPr="00B11C80">
        <w:rPr>
          <w:rFonts w:ascii="Times New Roman" w:hAnsi="Times New Roman"/>
          <w:color w:val="FF0000"/>
          <w:sz w:val="24"/>
          <w:szCs w:val="24"/>
        </w:rPr>
        <w:t xml:space="preserve"> </w:t>
      </w:r>
      <w:r w:rsidRPr="00B11C80">
        <w:rPr>
          <w:rFonts w:ascii="Times New Roman" w:hAnsi="Times New Roman"/>
          <w:sz w:val="24"/>
          <w:szCs w:val="24"/>
        </w:rPr>
        <w:t>Жилищный фонд города обеспечен централизованным теплоснабжением и водоснабжением, ливневой канализацией, газифицирован.</w:t>
      </w:r>
    </w:p>
    <w:p w:rsidR="00C266CC" w:rsidRPr="00C011F6" w:rsidRDefault="00C266CC" w:rsidP="00C266CC">
      <w:pPr>
        <w:spacing w:line="276" w:lineRule="auto"/>
        <w:ind w:firstLine="360"/>
        <w:jc w:val="both"/>
        <w:rPr>
          <w:snapToGrid w:val="0"/>
          <w:color w:val="000000"/>
        </w:rPr>
      </w:pPr>
      <w:r w:rsidRPr="00C011F6">
        <w:rPr>
          <w:snapToGrid w:val="0"/>
          <w:color w:val="000000"/>
        </w:rPr>
        <w:t xml:space="preserve">  В городе</w:t>
      </w:r>
      <w:r>
        <w:rPr>
          <w:snapToGrid w:val="0"/>
          <w:color w:val="000000"/>
        </w:rPr>
        <w:t xml:space="preserve"> Курчатове</w:t>
      </w:r>
      <w:r w:rsidRPr="00C011F6">
        <w:rPr>
          <w:snapToGrid w:val="0"/>
          <w:color w:val="000000"/>
        </w:rPr>
        <w:t xml:space="preserve">, одним из основных, приоритетных направлений стройиндустрии </w:t>
      </w:r>
      <w:r>
        <w:rPr>
          <w:snapToGrid w:val="0"/>
          <w:color w:val="000000"/>
        </w:rPr>
        <w:t>с</w:t>
      </w:r>
      <w:r>
        <w:rPr>
          <w:snapToGrid w:val="0"/>
          <w:color w:val="000000"/>
        </w:rPr>
        <w:t>о</w:t>
      </w:r>
      <w:r>
        <w:rPr>
          <w:snapToGrid w:val="0"/>
          <w:color w:val="000000"/>
        </w:rPr>
        <w:t xml:space="preserve">гласно </w:t>
      </w:r>
      <w:r w:rsidRPr="001F386B">
        <w:t>программ</w:t>
      </w:r>
      <w:r>
        <w:t>ы</w:t>
      </w:r>
      <w:r w:rsidRPr="001F386B">
        <w:t xml:space="preserve"> «Обеспечение доступным и комфортным жильем и коммунальными услуг</w:t>
      </w:r>
      <w:r w:rsidRPr="001F386B">
        <w:t>а</w:t>
      </w:r>
      <w:r w:rsidRPr="001F386B">
        <w:t>ми граждан в городе Курчатове Курской области на 2016-2020 годы</w:t>
      </w:r>
      <w:r>
        <w:t xml:space="preserve">»  будет </w:t>
      </w:r>
      <w:r w:rsidRPr="00C011F6">
        <w:rPr>
          <w:snapToGrid w:val="0"/>
          <w:color w:val="000000"/>
        </w:rPr>
        <w:t xml:space="preserve"> развитие жили</w:t>
      </w:r>
      <w:r w:rsidRPr="00C011F6">
        <w:rPr>
          <w:snapToGrid w:val="0"/>
          <w:color w:val="000000"/>
        </w:rPr>
        <w:t>щ</w:t>
      </w:r>
      <w:r w:rsidRPr="00C011F6">
        <w:rPr>
          <w:snapToGrid w:val="0"/>
          <w:color w:val="000000"/>
        </w:rPr>
        <w:t>ного строительства.</w:t>
      </w:r>
      <w:r>
        <w:rPr>
          <w:snapToGrid w:val="0"/>
          <w:color w:val="000000"/>
        </w:rPr>
        <w:t xml:space="preserve"> Предполагае</w:t>
      </w:r>
      <w:r w:rsidR="00BA50E8">
        <w:rPr>
          <w:snapToGrid w:val="0"/>
          <w:color w:val="000000"/>
        </w:rPr>
        <w:t>т</w:t>
      </w:r>
      <w:r>
        <w:rPr>
          <w:snapToGrid w:val="0"/>
          <w:color w:val="000000"/>
        </w:rPr>
        <w:t xml:space="preserve">ся </w:t>
      </w:r>
      <w:r w:rsidRPr="00C011F6">
        <w:rPr>
          <w:color w:val="000000"/>
        </w:rPr>
        <w:t>активно осваива</w:t>
      </w:r>
      <w:r>
        <w:rPr>
          <w:color w:val="000000"/>
        </w:rPr>
        <w:t>ть</w:t>
      </w:r>
      <w:r w:rsidRPr="00C011F6">
        <w:rPr>
          <w:color w:val="000000"/>
        </w:rPr>
        <w:t xml:space="preserve"> территории новых микрорайонов №</w:t>
      </w:r>
      <w:r>
        <w:rPr>
          <w:color w:val="000000"/>
        </w:rPr>
        <w:t>7,8,9 и 10</w:t>
      </w:r>
      <w:r w:rsidRPr="00C011F6">
        <w:rPr>
          <w:color w:val="000000"/>
        </w:rPr>
        <w:t xml:space="preserve">.  </w:t>
      </w:r>
    </w:p>
    <w:p w:rsidR="00C266CC" w:rsidRPr="00C011F6" w:rsidRDefault="00C266CC" w:rsidP="00C266CC">
      <w:pPr>
        <w:tabs>
          <w:tab w:val="num" w:pos="720"/>
        </w:tabs>
        <w:jc w:val="both"/>
        <w:rPr>
          <w:color w:val="000000"/>
        </w:rPr>
      </w:pPr>
    </w:p>
    <w:p w:rsidR="00C266CC" w:rsidRPr="00C011F6" w:rsidRDefault="00C266CC" w:rsidP="00C266CC">
      <w:pPr>
        <w:tabs>
          <w:tab w:val="num" w:pos="720"/>
        </w:tabs>
        <w:jc w:val="both"/>
        <w:rPr>
          <w:b/>
          <w:snapToGrid w:val="0"/>
          <w:color w:val="000000"/>
          <w:sz w:val="22"/>
          <w:szCs w:val="22"/>
        </w:rPr>
      </w:pPr>
      <w:r w:rsidRPr="00C011F6">
        <w:rPr>
          <w:b/>
          <w:color w:val="000000"/>
          <w:sz w:val="22"/>
          <w:szCs w:val="22"/>
        </w:rPr>
        <w:t xml:space="preserve">Таблица </w:t>
      </w:r>
      <w:r>
        <w:rPr>
          <w:b/>
          <w:color w:val="000000"/>
          <w:sz w:val="22"/>
          <w:szCs w:val="22"/>
        </w:rPr>
        <w:t>1</w:t>
      </w:r>
      <w:r w:rsidRPr="00C011F6">
        <w:rPr>
          <w:b/>
          <w:color w:val="000000"/>
          <w:sz w:val="22"/>
          <w:szCs w:val="22"/>
        </w:rPr>
        <w:t>.1.Показатели разв</w:t>
      </w:r>
      <w:r>
        <w:rPr>
          <w:b/>
          <w:color w:val="000000"/>
          <w:sz w:val="22"/>
          <w:szCs w:val="22"/>
        </w:rPr>
        <w:t>ития жилищного строительства г.</w:t>
      </w:r>
      <w:r w:rsidR="002E7475">
        <w:rPr>
          <w:b/>
          <w:color w:val="000000"/>
          <w:sz w:val="22"/>
          <w:szCs w:val="22"/>
        </w:rPr>
        <w:t>Курчатова</w:t>
      </w:r>
      <w:r w:rsidRPr="00C011F6">
        <w:rPr>
          <w:b/>
          <w:color w:val="000000"/>
          <w:sz w:val="22"/>
          <w:szCs w:val="22"/>
        </w:rPr>
        <w:t xml:space="preserve"> в 200</w:t>
      </w:r>
      <w:r w:rsidR="00A2654F">
        <w:rPr>
          <w:b/>
          <w:color w:val="000000"/>
          <w:sz w:val="22"/>
          <w:szCs w:val="22"/>
        </w:rPr>
        <w:t>9</w:t>
      </w:r>
      <w:r w:rsidRPr="00C011F6">
        <w:rPr>
          <w:b/>
          <w:color w:val="000000"/>
          <w:sz w:val="22"/>
          <w:szCs w:val="22"/>
        </w:rPr>
        <w:t>-201</w:t>
      </w:r>
      <w:r w:rsidR="00A2654F">
        <w:rPr>
          <w:b/>
          <w:color w:val="000000"/>
          <w:sz w:val="22"/>
          <w:szCs w:val="22"/>
        </w:rPr>
        <w:t>5</w:t>
      </w:r>
      <w:r w:rsidRPr="00C011F6">
        <w:rPr>
          <w:b/>
          <w:color w:val="000000"/>
          <w:sz w:val="22"/>
          <w:szCs w:val="22"/>
        </w:rPr>
        <w:t xml:space="preserve"> гг.</w:t>
      </w:r>
    </w:p>
    <w:tbl>
      <w:tblPr>
        <w:tblW w:w="9943" w:type="dxa"/>
        <w:jc w:val="center"/>
        <w:tblInd w:w="-6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323"/>
        <w:gridCol w:w="828"/>
        <w:gridCol w:w="936"/>
        <w:gridCol w:w="907"/>
        <w:gridCol w:w="907"/>
        <w:gridCol w:w="919"/>
        <w:gridCol w:w="1163"/>
        <w:gridCol w:w="960"/>
      </w:tblGrid>
      <w:tr w:rsidR="00C266CC" w:rsidRPr="00671910" w:rsidTr="00CB2055">
        <w:trPr>
          <w:trHeight w:val="300"/>
          <w:jc w:val="center"/>
        </w:trPr>
        <w:tc>
          <w:tcPr>
            <w:tcW w:w="3323" w:type="dxa"/>
            <w:vMerge w:val="restart"/>
            <w:shd w:val="clear" w:color="auto" w:fill="FFFF00"/>
            <w:vAlign w:val="center"/>
          </w:tcPr>
          <w:p w:rsidR="00C266CC" w:rsidRPr="00671910" w:rsidRDefault="00C266CC" w:rsidP="006040B2">
            <w:pPr>
              <w:rPr>
                <w:color w:val="000000"/>
                <w:sz w:val="22"/>
                <w:szCs w:val="22"/>
              </w:rPr>
            </w:pPr>
            <w:r w:rsidRPr="00671910">
              <w:rPr>
                <w:color w:val="000000"/>
                <w:sz w:val="22"/>
                <w:szCs w:val="22"/>
              </w:rPr>
              <w:t>Наименование показателей</w:t>
            </w:r>
          </w:p>
        </w:tc>
        <w:tc>
          <w:tcPr>
            <w:tcW w:w="6620" w:type="dxa"/>
            <w:gridSpan w:val="7"/>
            <w:shd w:val="clear" w:color="auto" w:fill="FFFF00"/>
            <w:noWrap/>
            <w:vAlign w:val="center"/>
          </w:tcPr>
          <w:p w:rsidR="00C266CC" w:rsidRPr="00671910" w:rsidRDefault="00C266CC" w:rsidP="006040B2">
            <w:pPr>
              <w:jc w:val="center"/>
              <w:rPr>
                <w:color w:val="000000"/>
                <w:sz w:val="22"/>
                <w:szCs w:val="22"/>
              </w:rPr>
            </w:pPr>
            <w:r w:rsidRPr="00671910">
              <w:rPr>
                <w:color w:val="000000"/>
                <w:sz w:val="22"/>
                <w:szCs w:val="22"/>
              </w:rPr>
              <w:t>Ретроспективный период</w:t>
            </w:r>
          </w:p>
        </w:tc>
      </w:tr>
      <w:tr w:rsidR="00C266CC" w:rsidRPr="00671910" w:rsidTr="00CB2055">
        <w:trPr>
          <w:trHeight w:val="300"/>
          <w:jc w:val="center"/>
        </w:trPr>
        <w:tc>
          <w:tcPr>
            <w:tcW w:w="3323" w:type="dxa"/>
            <w:vMerge/>
            <w:shd w:val="clear" w:color="auto" w:fill="FFFF00"/>
            <w:vAlign w:val="center"/>
          </w:tcPr>
          <w:p w:rsidR="00C266CC" w:rsidRPr="00671910" w:rsidRDefault="00C266CC" w:rsidP="006040B2">
            <w:pPr>
              <w:rPr>
                <w:color w:val="000000"/>
                <w:sz w:val="22"/>
                <w:szCs w:val="22"/>
              </w:rPr>
            </w:pPr>
          </w:p>
        </w:tc>
        <w:tc>
          <w:tcPr>
            <w:tcW w:w="828" w:type="dxa"/>
            <w:shd w:val="clear" w:color="auto" w:fill="FFFF00"/>
            <w:vAlign w:val="center"/>
          </w:tcPr>
          <w:p w:rsidR="00C266CC" w:rsidRPr="00671910" w:rsidRDefault="00C266CC" w:rsidP="006040B2">
            <w:pPr>
              <w:jc w:val="center"/>
              <w:rPr>
                <w:color w:val="000000"/>
                <w:sz w:val="22"/>
                <w:szCs w:val="22"/>
              </w:rPr>
            </w:pPr>
            <w:r w:rsidRPr="00671910">
              <w:rPr>
                <w:color w:val="000000"/>
                <w:sz w:val="22"/>
                <w:szCs w:val="22"/>
              </w:rPr>
              <w:t>2009</w:t>
            </w:r>
          </w:p>
        </w:tc>
        <w:tc>
          <w:tcPr>
            <w:tcW w:w="936" w:type="dxa"/>
            <w:shd w:val="clear" w:color="auto" w:fill="FFFF00"/>
            <w:vAlign w:val="center"/>
          </w:tcPr>
          <w:p w:rsidR="00C266CC" w:rsidRPr="00671910" w:rsidRDefault="00C266CC" w:rsidP="006040B2">
            <w:pPr>
              <w:jc w:val="center"/>
              <w:rPr>
                <w:color w:val="000000"/>
                <w:sz w:val="22"/>
                <w:szCs w:val="22"/>
              </w:rPr>
            </w:pPr>
            <w:r w:rsidRPr="00671910">
              <w:rPr>
                <w:color w:val="000000"/>
                <w:sz w:val="22"/>
                <w:szCs w:val="22"/>
              </w:rPr>
              <w:t>2010</w:t>
            </w:r>
          </w:p>
        </w:tc>
        <w:tc>
          <w:tcPr>
            <w:tcW w:w="907" w:type="dxa"/>
            <w:shd w:val="clear" w:color="auto" w:fill="FFFF00"/>
            <w:vAlign w:val="center"/>
          </w:tcPr>
          <w:p w:rsidR="00C266CC" w:rsidRPr="00671910" w:rsidRDefault="00C266CC" w:rsidP="006040B2">
            <w:pPr>
              <w:jc w:val="center"/>
              <w:rPr>
                <w:color w:val="000000"/>
                <w:sz w:val="22"/>
                <w:szCs w:val="22"/>
              </w:rPr>
            </w:pPr>
            <w:r w:rsidRPr="00671910">
              <w:rPr>
                <w:color w:val="000000"/>
                <w:sz w:val="22"/>
                <w:szCs w:val="22"/>
              </w:rPr>
              <w:t>2011</w:t>
            </w:r>
          </w:p>
        </w:tc>
        <w:tc>
          <w:tcPr>
            <w:tcW w:w="907" w:type="dxa"/>
            <w:shd w:val="clear" w:color="auto" w:fill="FFFF00"/>
            <w:vAlign w:val="center"/>
          </w:tcPr>
          <w:p w:rsidR="00C266CC" w:rsidRPr="00671910" w:rsidRDefault="00C266CC" w:rsidP="006040B2">
            <w:pPr>
              <w:jc w:val="center"/>
              <w:rPr>
                <w:color w:val="000000"/>
                <w:sz w:val="22"/>
                <w:szCs w:val="22"/>
              </w:rPr>
            </w:pPr>
            <w:r w:rsidRPr="00671910">
              <w:rPr>
                <w:color w:val="000000"/>
                <w:sz w:val="22"/>
                <w:szCs w:val="22"/>
              </w:rPr>
              <w:t>2012</w:t>
            </w:r>
          </w:p>
        </w:tc>
        <w:tc>
          <w:tcPr>
            <w:tcW w:w="919" w:type="dxa"/>
            <w:shd w:val="clear" w:color="auto" w:fill="FFFF00"/>
            <w:vAlign w:val="center"/>
          </w:tcPr>
          <w:p w:rsidR="00C266CC" w:rsidRPr="00671910" w:rsidRDefault="00C266CC" w:rsidP="006040B2">
            <w:pPr>
              <w:jc w:val="center"/>
              <w:rPr>
                <w:color w:val="000000"/>
                <w:sz w:val="22"/>
                <w:szCs w:val="22"/>
              </w:rPr>
            </w:pPr>
            <w:r w:rsidRPr="00671910">
              <w:rPr>
                <w:color w:val="000000"/>
                <w:sz w:val="22"/>
                <w:szCs w:val="22"/>
              </w:rPr>
              <w:t>2013</w:t>
            </w:r>
          </w:p>
        </w:tc>
        <w:tc>
          <w:tcPr>
            <w:tcW w:w="1163" w:type="dxa"/>
            <w:shd w:val="clear" w:color="auto" w:fill="FFFF00"/>
            <w:vAlign w:val="center"/>
          </w:tcPr>
          <w:p w:rsidR="00C266CC" w:rsidRPr="00671910" w:rsidRDefault="00C266CC" w:rsidP="006040B2">
            <w:pPr>
              <w:jc w:val="center"/>
              <w:rPr>
                <w:color w:val="000000"/>
                <w:sz w:val="22"/>
                <w:szCs w:val="22"/>
              </w:rPr>
            </w:pPr>
            <w:r w:rsidRPr="00671910">
              <w:rPr>
                <w:color w:val="000000"/>
                <w:sz w:val="22"/>
                <w:szCs w:val="22"/>
              </w:rPr>
              <w:t>2014</w:t>
            </w:r>
          </w:p>
        </w:tc>
        <w:tc>
          <w:tcPr>
            <w:tcW w:w="960" w:type="dxa"/>
            <w:shd w:val="clear" w:color="auto" w:fill="FFFF00"/>
            <w:vAlign w:val="center"/>
          </w:tcPr>
          <w:p w:rsidR="00C266CC" w:rsidRPr="00671910" w:rsidRDefault="00C266CC" w:rsidP="006040B2">
            <w:pPr>
              <w:jc w:val="center"/>
              <w:rPr>
                <w:color w:val="000000"/>
                <w:sz w:val="22"/>
                <w:szCs w:val="22"/>
              </w:rPr>
            </w:pPr>
            <w:r w:rsidRPr="00671910">
              <w:rPr>
                <w:color w:val="000000"/>
                <w:sz w:val="22"/>
                <w:szCs w:val="22"/>
              </w:rPr>
              <w:t>2015</w:t>
            </w:r>
          </w:p>
        </w:tc>
      </w:tr>
      <w:tr w:rsidR="00671910" w:rsidRPr="00671910" w:rsidTr="00671910">
        <w:trPr>
          <w:trHeight w:val="315"/>
          <w:jc w:val="center"/>
        </w:trPr>
        <w:tc>
          <w:tcPr>
            <w:tcW w:w="3323" w:type="dxa"/>
            <w:vAlign w:val="center"/>
          </w:tcPr>
          <w:p w:rsidR="00671910" w:rsidRPr="00671910" w:rsidRDefault="00671910" w:rsidP="006040B2">
            <w:pPr>
              <w:rPr>
                <w:color w:val="000000"/>
                <w:sz w:val="22"/>
                <w:szCs w:val="22"/>
              </w:rPr>
            </w:pPr>
            <w:r w:rsidRPr="00671910">
              <w:rPr>
                <w:color w:val="000000"/>
                <w:sz w:val="22"/>
                <w:szCs w:val="22"/>
              </w:rPr>
              <w:t>Численность населения, чел.</w:t>
            </w:r>
          </w:p>
        </w:tc>
        <w:tc>
          <w:tcPr>
            <w:tcW w:w="828" w:type="dxa"/>
            <w:vAlign w:val="center"/>
          </w:tcPr>
          <w:p w:rsidR="00671910" w:rsidRPr="00671910" w:rsidRDefault="00671910" w:rsidP="00671910">
            <w:pPr>
              <w:jc w:val="center"/>
              <w:rPr>
                <w:color w:val="000000"/>
                <w:sz w:val="22"/>
                <w:szCs w:val="22"/>
              </w:rPr>
            </w:pPr>
            <w:r w:rsidRPr="00671910">
              <w:rPr>
                <w:color w:val="000000"/>
                <w:sz w:val="22"/>
                <w:szCs w:val="22"/>
              </w:rPr>
              <w:t>47060</w:t>
            </w:r>
          </w:p>
        </w:tc>
        <w:tc>
          <w:tcPr>
            <w:tcW w:w="936" w:type="dxa"/>
            <w:vAlign w:val="center"/>
          </w:tcPr>
          <w:p w:rsidR="00671910" w:rsidRPr="00671910" w:rsidRDefault="00671910" w:rsidP="00671910">
            <w:pPr>
              <w:jc w:val="center"/>
              <w:rPr>
                <w:color w:val="000000"/>
                <w:sz w:val="22"/>
                <w:szCs w:val="22"/>
              </w:rPr>
            </w:pPr>
            <w:r w:rsidRPr="00671910">
              <w:rPr>
                <w:color w:val="000000"/>
                <w:sz w:val="22"/>
                <w:szCs w:val="22"/>
              </w:rPr>
              <w:t>42681*</w:t>
            </w:r>
          </w:p>
        </w:tc>
        <w:tc>
          <w:tcPr>
            <w:tcW w:w="907" w:type="dxa"/>
            <w:vAlign w:val="center"/>
          </w:tcPr>
          <w:p w:rsidR="00671910" w:rsidRPr="00671910" w:rsidRDefault="00671910" w:rsidP="00671910">
            <w:pPr>
              <w:jc w:val="center"/>
              <w:rPr>
                <w:color w:val="000000"/>
                <w:sz w:val="22"/>
                <w:szCs w:val="22"/>
              </w:rPr>
            </w:pPr>
            <w:r w:rsidRPr="00671910">
              <w:rPr>
                <w:color w:val="000000"/>
                <w:sz w:val="22"/>
                <w:szCs w:val="22"/>
              </w:rPr>
              <w:t>41812</w:t>
            </w:r>
          </w:p>
        </w:tc>
        <w:tc>
          <w:tcPr>
            <w:tcW w:w="907" w:type="dxa"/>
            <w:vAlign w:val="center"/>
          </w:tcPr>
          <w:p w:rsidR="00671910" w:rsidRPr="00671910" w:rsidRDefault="00671910" w:rsidP="00671910">
            <w:pPr>
              <w:jc w:val="center"/>
              <w:rPr>
                <w:color w:val="000000"/>
                <w:sz w:val="22"/>
                <w:szCs w:val="22"/>
              </w:rPr>
            </w:pPr>
            <w:r w:rsidRPr="00671910">
              <w:rPr>
                <w:color w:val="000000"/>
                <w:sz w:val="22"/>
                <w:szCs w:val="22"/>
              </w:rPr>
              <w:t>40973</w:t>
            </w:r>
          </w:p>
        </w:tc>
        <w:tc>
          <w:tcPr>
            <w:tcW w:w="919" w:type="dxa"/>
            <w:vAlign w:val="center"/>
          </w:tcPr>
          <w:p w:rsidR="00671910" w:rsidRPr="00671910" w:rsidRDefault="00671910" w:rsidP="00671910">
            <w:pPr>
              <w:jc w:val="center"/>
              <w:rPr>
                <w:color w:val="000000"/>
                <w:sz w:val="22"/>
                <w:szCs w:val="22"/>
              </w:rPr>
            </w:pPr>
            <w:r w:rsidRPr="00671910">
              <w:rPr>
                <w:color w:val="000000"/>
                <w:sz w:val="22"/>
                <w:szCs w:val="22"/>
              </w:rPr>
              <w:t>40022</w:t>
            </w:r>
          </w:p>
        </w:tc>
        <w:tc>
          <w:tcPr>
            <w:tcW w:w="1163" w:type="dxa"/>
            <w:vAlign w:val="center"/>
          </w:tcPr>
          <w:p w:rsidR="00671910" w:rsidRPr="00671910" w:rsidRDefault="00671910" w:rsidP="00671910">
            <w:pPr>
              <w:jc w:val="center"/>
              <w:rPr>
                <w:color w:val="000000"/>
                <w:sz w:val="22"/>
                <w:szCs w:val="22"/>
              </w:rPr>
            </w:pPr>
            <w:r w:rsidRPr="00671910">
              <w:rPr>
                <w:color w:val="000000"/>
                <w:sz w:val="22"/>
                <w:szCs w:val="22"/>
              </w:rPr>
              <w:t>39395</w:t>
            </w:r>
          </w:p>
        </w:tc>
        <w:tc>
          <w:tcPr>
            <w:tcW w:w="960" w:type="dxa"/>
            <w:noWrap/>
            <w:vAlign w:val="center"/>
          </w:tcPr>
          <w:p w:rsidR="00671910" w:rsidRPr="00671910" w:rsidRDefault="00671910" w:rsidP="00671910">
            <w:pPr>
              <w:jc w:val="center"/>
              <w:rPr>
                <w:color w:val="000000"/>
                <w:sz w:val="22"/>
                <w:szCs w:val="22"/>
              </w:rPr>
            </w:pPr>
            <w:r w:rsidRPr="00671910">
              <w:rPr>
                <w:color w:val="000000"/>
                <w:sz w:val="22"/>
                <w:szCs w:val="22"/>
              </w:rPr>
              <w:t>41410</w:t>
            </w:r>
          </w:p>
        </w:tc>
      </w:tr>
      <w:tr w:rsidR="00671910" w:rsidRPr="00671910" w:rsidTr="00671910">
        <w:trPr>
          <w:trHeight w:val="510"/>
          <w:jc w:val="center"/>
        </w:trPr>
        <w:tc>
          <w:tcPr>
            <w:tcW w:w="3323" w:type="dxa"/>
            <w:vAlign w:val="center"/>
          </w:tcPr>
          <w:p w:rsidR="00671910" w:rsidRPr="00671910" w:rsidRDefault="00671910" w:rsidP="006040B2">
            <w:pPr>
              <w:rPr>
                <w:color w:val="000000"/>
                <w:sz w:val="22"/>
                <w:szCs w:val="22"/>
              </w:rPr>
            </w:pPr>
            <w:r w:rsidRPr="00671910">
              <w:rPr>
                <w:color w:val="000000"/>
                <w:sz w:val="22"/>
                <w:szCs w:val="22"/>
              </w:rPr>
              <w:t>Жилищный фонд в среднем на 1 жителя, кв.м/чел</w:t>
            </w:r>
          </w:p>
        </w:tc>
        <w:tc>
          <w:tcPr>
            <w:tcW w:w="828" w:type="dxa"/>
            <w:vAlign w:val="center"/>
          </w:tcPr>
          <w:p w:rsidR="00671910" w:rsidRPr="00671910" w:rsidRDefault="00671910" w:rsidP="00671910">
            <w:pPr>
              <w:jc w:val="center"/>
              <w:rPr>
                <w:color w:val="000000"/>
                <w:sz w:val="22"/>
                <w:szCs w:val="22"/>
              </w:rPr>
            </w:pPr>
            <w:r w:rsidRPr="00671910">
              <w:rPr>
                <w:color w:val="000000"/>
                <w:sz w:val="22"/>
                <w:szCs w:val="22"/>
              </w:rPr>
              <w:t>18</w:t>
            </w:r>
          </w:p>
        </w:tc>
        <w:tc>
          <w:tcPr>
            <w:tcW w:w="936" w:type="dxa"/>
            <w:vAlign w:val="center"/>
          </w:tcPr>
          <w:p w:rsidR="00671910" w:rsidRPr="00671910" w:rsidRDefault="00671910" w:rsidP="00671910">
            <w:pPr>
              <w:jc w:val="center"/>
              <w:rPr>
                <w:color w:val="000000"/>
                <w:sz w:val="22"/>
                <w:szCs w:val="22"/>
              </w:rPr>
            </w:pPr>
            <w:r w:rsidRPr="00671910">
              <w:rPr>
                <w:color w:val="000000"/>
                <w:sz w:val="22"/>
                <w:szCs w:val="22"/>
              </w:rPr>
              <w:t>19,8</w:t>
            </w:r>
          </w:p>
        </w:tc>
        <w:tc>
          <w:tcPr>
            <w:tcW w:w="907" w:type="dxa"/>
            <w:vAlign w:val="center"/>
          </w:tcPr>
          <w:p w:rsidR="00671910" w:rsidRPr="00671910" w:rsidRDefault="00671910" w:rsidP="00671910">
            <w:pPr>
              <w:jc w:val="center"/>
              <w:rPr>
                <w:color w:val="000000"/>
                <w:sz w:val="22"/>
                <w:szCs w:val="22"/>
              </w:rPr>
            </w:pPr>
            <w:r w:rsidRPr="00671910">
              <w:rPr>
                <w:color w:val="000000"/>
                <w:sz w:val="22"/>
                <w:szCs w:val="22"/>
              </w:rPr>
              <w:t>20,3</w:t>
            </w:r>
          </w:p>
        </w:tc>
        <w:tc>
          <w:tcPr>
            <w:tcW w:w="907" w:type="dxa"/>
            <w:vAlign w:val="center"/>
          </w:tcPr>
          <w:p w:rsidR="00671910" w:rsidRPr="00671910" w:rsidRDefault="00671910" w:rsidP="00671910">
            <w:pPr>
              <w:jc w:val="center"/>
              <w:rPr>
                <w:color w:val="000000"/>
                <w:sz w:val="22"/>
                <w:szCs w:val="22"/>
              </w:rPr>
            </w:pPr>
            <w:r w:rsidRPr="00671910">
              <w:rPr>
                <w:color w:val="000000"/>
                <w:sz w:val="22"/>
                <w:szCs w:val="22"/>
              </w:rPr>
              <w:t>20,7</w:t>
            </w:r>
          </w:p>
        </w:tc>
        <w:tc>
          <w:tcPr>
            <w:tcW w:w="919" w:type="dxa"/>
            <w:vAlign w:val="center"/>
          </w:tcPr>
          <w:p w:rsidR="00671910" w:rsidRPr="00671910" w:rsidRDefault="00671910" w:rsidP="00671910">
            <w:pPr>
              <w:jc w:val="center"/>
              <w:rPr>
                <w:color w:val="000000"/>
                <w:sz w:val="22"/>
                <w:szCs w:val="22"/>
              </w:rPr>
            </w:pPr>
            <w:r w:rsidRPr="00671910">
              <w:rPr>
                <w:color w:val="000000"/>
                <w:sz w:val="22"/>
                <w:szCs w:val="22"/>
              </w:rPr>
              <w:t>21,2</w:t>
            </w:r>
          </w:p>
        </w:tc>
        <w:tc>
          <w:tcPr>
            <w:tcW w:w="1163" w:type="dxa"/>
            <w:vAlign w:val="center"/>
          </w:tcPr>
          <w:p w:rsidR="00671910" w:rsidRPr="00671910" w:rsidRDefault="00671910" w:rsidP="00671910">
            <w:pPr>
              <w:jc w:val="center"/>
              <w:rPr>
                <w:color w:val="000000"/>
                <w:sz w:val="22"/>
                <w:szCs w:val="22"/>
              </w:rPr>
            </w:pPr>
            <w:r w:rsidRPr="00671910">
              <w:rPr>
                <w:color w:val="000000"/>
                <w:sz w:val="22"/>
                <w:szCs w:val="22"/>
              </w:rPr>
              <w:t>21,6</w:t>
            </w:r>
          </w:p>
        </w:tc>
        <w:tc>
          <w:tcPr>
            <w:tcW w:w="960" w:type="dxa"/>
            <w:vAlign w:val="center"/>
          </w:tcPr>
          <w:p w:rsidR="00671910" w:rsidRPr="00671910" w:rsidRDefault="00671910" w:rsidP="00671910">
            <w:pPr>
              <w:jc w:val="center"/>
              <w:rPr>
                <w:color w:val="000000"/>
                <w:sz w:val="22"/>
                <w:szCs w:val="22"/>
              </w:rPr>
            </w:pPr>
            <w:r w:rsidRPr="00671910">
              <w:rPr>
                <w:color w:val="000000"/>
                <w:sz w:val="22"/>
                <w:szCs w:val="22"/>
              </w:rPr>
              <w:t>20,5</w:t>
            </w:r>
          </w:p>
        </w:tc>
      </w:tr>
      <w:tr w:rsidR="001716B8" w:rsidRPr="00671910" w:rsidTr="00671910">
        <w:trPr>
          <w:trHeight w:val="300"/>
          <w:jc w:val="center"/>
        </w:trPr>
        <w:tc>
          <w:tcPr>
            <w:tcW w:w="3323" w:type="dxa"/>
            <w:noWrap/>
            <w:vAlign w:val="center"/>
          </w:tcPr>
          <w:p w:rsidR="001716B8" w:rsidRPr="00671910" w:rsidRDefault="001716B8" w:rsidP="006040B2">
            <w:pPr>
              <w:rPr>
                <w:color w:val="000000"/>
                <w:sz w:val="22"/>
                <w:szCs w:val="22"/>
              </w:rPr>
            </w:pPr>
            <w:r w:rsidRPr="00671910">
              <w:rPr>
                <w:color w:val="000000"/>
                <w:sz w:val="22"/>
                <w:szCs w:val="22"/>
              </w:rPr>
              <w:t xml:space="preserve">Жилищный фонд, всего   </w:t>
            </w:r>
          </w:p>
        </w:tc>
        <w:tc>
          <w:tcPr>
            <w:tcW w:w="828" w:type="dxa"/>
            <w:vAlign w:val="center"/>
          </w:tcPr>
          <w:p w:rsidR="001716B8" w:rsidRPr="00671910" w:rsidRDefault="001716B8" w:rsidP="00671910">
            <w:pPr>
              <w:jc w:val="center"/>
              <w:rPr>
                <w:color w:val="000000"/>
                <w:sz w:val="22"/>
                <w:szCs w:val="22"/>
              </w:rPr>
            </w:pPr>
            <w:r w:rsidRPr="00671910">
              <w:rPr>
                <w:color w:val="000000"/>
                <w:sz w:val="22"/>
                <w:szCs w:val="22"/>
              </w:rPr>
              <w:t>846,9</w:t>
            </w:r>
          </w:p>
        </w:tc>
        <w:tc>
          <w:tcPr>
            <w:tcW w:w="936" w:type="dxa"/>
            <w:vAlign w:val="center"/>
          </w:tcPr>
          <w:p w:rsidR="001716B8" w:rsidRPr="00671910" w:rsidRDefault="001716B8" w:rsidP="00671910">
            <w:pPr>
              <w:jc w:val="center"/>
              <w:rPr>
                <w:color w:val="000000"/>
                <w:sz w:val="22"/>
                <w:szCs w:val="22"/>
              </w:rPr>
            </w:pPr>
            <w:r w:rsidRPr="00671910">
              <w:rPr>
                <w:color w:val="000000"/>
                <w:sz w:val="22"/>
                <w:szCs w:val="22"/>
              </w:rPr>
              <w:t>847,3</w:t>
            </w:r>
          </w:p>
        </w:tc>
        <w:tc>
          <w:tcPr>
            <w:tcW w:w="907" w:type="dxa"/>
            <w:vAlign w:val="center"/>
          </w:tcPr>
          <w:p w:rsidR="001716B8" w:rsidRPr="00671910" w:rsidRDefault="001716B8" w:rsidP="00671910">
            <w:pPr>
              <w:jc w:val="center"/>
              <w:rPr>
                <w:color w:val="000000"/>
                <w:sz w:val="22"/>
                <w:szCs w:val="22"/>
              </w:rPr>
            </w:pPr>
            <w:r w:rsidRPr="00671910">
              <w:rPr>
                <w:color w:val="000000"/>
                <w:sz w:val="22"/>
                <w:szCs w:val="22"/>
              </w:rPr>
              <w:t>847,5</w:t>
            </w:r>
          </w:p>
        </w:tc>
        <w:tc>
          <w:tcPr>
            <w:tcW w:w="907" w:type="dxa"/>
            <w:vAlign w:val="center"/>
          </w:tcPr>
          <w:p w:rsidR="001716B8" w:rsidRPr="00671910" w:rsidRDefault="001716B8" w:rsidP="00671910">
            <w:pPr>
              <w:jc w:val="center"/>
              <w:rPr>
                <w:color w:val="000000"/>
                <w:sz w:val="22"/>
                <w:szCs w:val="22"/>
              </w:rPr>
            </w:pPr>
            <w:r w:rsidRPr="00671910">
              <w:rPr>
                <w:color w:val="000000"/>
                <w:sz w:val="22"/>
                <w:szCs w:val="22"/>
              </w:rPr>
              <w:t>848,1</w:t>
            </w:r>
          </w:p>
        </w:tc>
        <w:tc>
          <w:tcPr>
            <w:tcW w:w="919" w:type="dxa"/>
            <w:vAlign w:val="center"/>
          </w:tcPr>
          <w:p w:rsidR="001716B8" w:rsidRPr="00671910" w:rsidRDefault="001716B8" w:rsidP="00671910">
            <w:pPr>
              <w:jc w:val="center"/>
              <w:rPr>
                <w:color w:val="000000"/>
                <w:sz w:val="22"/>
                <w:szCs w:val="22"/>
              </w:rPr>
            </w:pPr>
            <w:r w:rsidRPr="00671910">
              <w:rPr>
                <w:color w:val="000000"/>
                <w:sz w:val="22"/>
                <w:szCs w:val="22"/>
              </w:rPr>
              <w:t>850,3</w:t>
            </w:r>
          </w:p>
        </w:tc>
        <w:tc>
          <w:tcPr>
            <w:tcW w:w="1163" w:type="dxa"/>
            <w:vAlign w:val="center"/>
          </w:tcPr>
          <w:p w:rsidR="001716B8" w:rsidRPr="00671910" w:rsidRDefault="001716B8" w:rsidP="00671910">
            <w:pPr>
              <w:jc w:val="center"/>
              <w:rPr>
                <w:color w:val="000000"/>
                <w:sz w:val="22"/>
                <w:szCs w:val="22"/>
              </w:rPr>
            </w:pPr>
            <w:r w:rsidRPr="00671910">
              <w:rPr>
                <w:color w:val="000000"/>
                <w:sz w:val="22"/>
                <w:szCs w:val="22"/>
              </w:rPr>
              <w:t>850,36</w:t>
            </w:r>
          </w:p>
        </w:tc>
        <w:tc>
          <w:tcPr>
            <w:tcW w:w="960" w:type="dxa"/>
            <w:vAlign w:val="center"/>
          </w:tcPr>
          <w:p w:rsidR="001716B8" w:rsidRPr="00671910" w:rsidRDefault="001716B8" w:rsidP="00671910">
            <w:pPr>
              <w:jc w:val="center"/>
              <w:rPr>
                <w:color w:val="000000"/>
                <w:sz w:val="22"/>
                <w:szCs w:val="22"/>
              </w:rPr>
            </w:pPr>
            <w:r w:rsidRPr="00671910">
              <w:rPr>
                <w:color w:val="000000"/>
                <w:sz w:val="22"/>
                <w:szCs w:val="22"/>
              </w:rPr>
              <w:t>850,39</w:t>
            </w:r>
          </w:p>
        </w:tc>
      </w:tr>
      <w:tr w:rsidR="00671910" w:rsidRPr="00671910" w:rsidTr="00671910">
        <w:trPr>
          <w:trHeight w:val="510"/>
          <w:jc w:val="center"/>
        </w:trPr>
        <w:tc>
          <w:tcPr>
            <w:tcW w:w="3323" w:type="dxa"/>
            <w:vAlign w:val="center"/>
          </w:tcPr>
          <w:p w:rsidR="00671910" w:rsidRPr="00671910" w:rsidRDefault="00671910" w:rsidP="006040B2">
            <w:pPr>
              <w:rPr>
                <w:color w:val="000000"/>
                <w:sz w:val="22"/>
                <w:szCs w:val="22"/>
              </w:rPr>
            </w:pPr>
            <w:r w:rsidRPr="00671910">
              <w:rPr>
                <w:color w:val="000000"/>
                <w:sz w:val="22"/>
                <w:szCs w:val="22"/>
              </w:rPr>
              <w:t>Годовой прирост нового жилья  на 1 жителя, кв.м.</w:t>
            </w:r>
          </w:p>
        </w:tc>
        <w:tc>
          <w:tcPr>
            <w:tcW w:w="828" w:type="dxa"/>
            <w:vAlign w:val="center"/>
          </w:tcPr>
          <w:p w:rsidR="00671910" w:rsidRPr="00671910" w:rsidRDefault="00671910" w:rsidP="00671910">
            <w:pPr>
              <w:jc w:val="center"/>
              <w:rPr>
                <w:color w:val="000000"/>
                <w:sz w:val="22"/>
                <w:szCs w:val="22"/>
              </w:rPr>
            </w:pPr>
            <w:r w:rsidRPr="00671910">
              <w:rPr>
                <w:color w:val="000000"/>
                <w:sz w:val="22"/>
                <w:szCs w:val="22"/>
              </w:rPr>
              <w:t>0,08</w:t>
            </w:r>
          </w:p>
        </w:tc>
        <w:tc>
          <w:tcPr>
            <w:tcW w:w="936" w:type="dxa"/>
            <w:vAlign w:val="center"/>
          </w:tcPr>
          <w:p w:rsidR="00671910" w:rsidRPr="00671910" w:rsidRDefault="00671910" w:rsidP="00671910">
            <w:pPr>
              <w:jc w:val="center"/>
              <w:rPr>
                <w:color w:val="000000"/>
                <w:sz w:val="22"/>
                <w:szCs w:val="22"/>
              </w:rPr>
            </w:pPr>
          </w:p>
        </w:tc>
        <w:tc>
          <w:tcPr>
            <w:tcW w:w="907" w:type="dxa"/>
            <w:vAlign w:val="center"/>
          </w:tcPr>
          <w:p w:rsidR="00671910" w:rsidRPr="00671910" w:rsidRDefault="00671910" w:rsidP="00671910">
            <w:pPr>
              <w:jc w:val="center"/>
              <w:rPr>
                <w:color w:val="000000"/>
                <w:sz w:val="22"/>
                <w:szCs w:val="22"/>
              </w:rPr>
            </w:pPr>
            <w:r w:rsidRPr="00671910">
              <w:rPr>
                <w:color w:val="000000"/>
                <w:sz w:val="22"/>
                <w:szCs w:val="22"/>
              </w:rPr>
              <w:t>0,005</w:t>
            </w:r>
          </w:p>
        </w:tc>
        <w:tc>
          <w:tcPr>
            <w:tcW w:w="907" w:type="dxa"/>
            <w:vAlign w:val="center"/>
          </w:tcPr>
          <w:p w:rsidR="00671910" w:rsidRPr="00671910" w:rsidRDefault="00671910" w:rsidP="00671910">
            <w:pPr>
              <w:jc w:val="center"/>
              <w:rPr>
                <w:color w:val="000000"/>
                <w:sz w:val="22"/>
                <w:szCs w:val="22"/>
              </w:rPr>
            </w:pPr>
            <w:r w:rsidRPr="00671910">
              <w:rPr>
                <w:color w:val="000000"/>
                <w:sz w:val="22"/>
                <w:szCs w:val="22"/>
              </w:rPr>
              <w:t>0,01</w:t>
            </w:r>
          </w:p>
        </w:tc>
        <w:tc>
          <w:tcPr>
            <w:tcW w:w="919" w:type="dxa"/>
            <w:vAlign w:val="center"/>
          </w:tcPr>
          <w:p w:rsidR="00671910" w:rsidRPr="00671910" w:rsidRDefault="00671910" w:rsidP="00671910">
            <w:pPr>
              <w:jc w:val="center"/>
              <w:rPr>
                <w:color w:val="000000"/>
                <w:sz w:val="22"/>
                <w:szCs w:val="22"/>
              </w:rPr>
            </w:pPr>
            <w:r w:rsidRPr="00671910">
              <w:rPr>
                <w:color w:val="000000"/>
                <w:sz w:val="22"/>
                <w:szCs w:val="22"/>
              </w:rPr>
              <w:t>0,055</w:t>
            </w:r>
          </w:p>
        </w:tc>
        <w:tc>
          <w:tcPr>
            <w:tcW w:w="1163" w:type="dxa"/>
            <w:vAlign w:val="center"/>
          </w:tcPr>
          <w:p w:rsidR="00671910" w:rsidRPr="00671910" w:rsidRDefault="00671910" w:rsidP="00671910">
            <w:pPr>
              <w:jc w:val="center"/>
              <w:rPr>
                <w:color w:val="000000"/>
                <w:sz w:val="22"/>
                <w:szCs w:val="22"/>
              </w:rPr>
            </w:pPr>
            <w:r w:rsidRPr="00671910">
              <w:rPr>
                <w:color w:val="000000"/>
                <w:sz w:val="22"/>
                <w:szCs w:val="22"/>
              </w:rPr>
              <w:t>0,07</w:t>
            </w:r>
          </w:p>
        </w:tc>
        <w:tc>
          <w:tcPr>
            <w:tcW w:w="960" w:type="dxa"/>
            <w:vAlign w:val="center"/>
          </w:tcPr>
          <w:p w:rsidR="00671910" w:rsidRPr="00671910" w:rsidRDefault="00671910" w:rsidP="00671910">
            <w:pPr>
              <w:jc w:val="center"/>
              <w:rPr>
                <w:color w:val="000000"/>
                <w:sz w:val="22"/>
                <w:szCs w:val="22"/>
              </w:rPr>
            </w:pPr>
            <w:r w:rsidRPr="00671910">
              <w:rPr>
                <w:color w:val="000000"/>
                <w:sz w:val="22"/>
                <w:szCs w:val="22"/>
              </w:rPr>
              <w:t>0,02</w:t>
            </w:r>
          </w:p>
        </w:tc>
      </w:tr>
      <w:tr w:rsidR="00671910" w:rsidRPr="00671910" w:rsidTr="00671910">
        <w:trPr>
          <w:trHeight w:val="510"/>
          <w:jc w:val="center"/>
        </w:trPr>
        <w:tc>
          <w:tcPr>
            <w:tcW w:w="3323" w:type="dxa"/>
            <w:vAlign w:val="center"/>
          </w:tcPr>
          <w:p w:rsidR="00671910" w:rsidRPr="00671910" w:rsidRDefault="00671910" w:rsidP="006040B2">
            <w:pPr>
              <w:rPr>
                <w:color w:val="000000"/>
                <w:sz w:val="22"/>
                <w:szCs w:val="22"/>
              </w:rPr>
            </w:pPr>
            <w:r w:rsidRPr="00671910">
              <w:rPr>
                <w:color w:val="000000"/>
                <w:sz w:val="22"/>
                <w:szCs w:val="22"/>
              </w:rPr>
              <w:t>Общая площадь жилых пом</w:t>
            </w:r>
            <w:r w:rsidRPr="00671910">
              <w:rPr>
                <w:color w:val="000000"/>
                <w:sz w:val="22"/>
                <w:szCs w:val="22"/>
              </w:rPr>
              <w:t>е</w:t>
            </w:r>
            <w:r w:rsidRPr="00671910">
              <w:rPr>
                <w:color w:val="000000"/>
                <w:sz w:val="22"/>
                <w:szCs w:val="22"/>
              </w:rPr>
              <w:t xml:space="preserve">щений, введенная  по годам, тыс.кв.м. </w:t>
            </w:r>
          </w:p>
        </w:tc>
        <w:tc>
          <w:tcPr>
            <w:tcW w:w="828" w:type="dxa"/>
            <w:vAlign w:val="center"/>
          </w:tcPr>
          <w:p w:rsidR="00671910" w:rsidRPr="00671910" w:rsidRDefault="00671910" w:rsidP="00671910">
            <w:pPr>
              <w:jc w:val="center"/>
              <w:rPr>
                <w:color w:val="000000"/>
                <w:sz w:val="22"/>
                <w:szCs w:val="22"/>
              </w:rPr>
            </w:pPr>
            <w:r w:rsidRPr="00671910">
              <w:rPr>
                <w:color w:val="000000"/>
                <w:sz w:val="22"/>
                <w:szCs w:val="22"/>
              </w:rPr>
              <w:t>3,895</w:t>
            </w:r>
          </w:p>
        </w:tc>
        <w:tc>
          <w:tcPr>
            <w:tcW w:w="936" w:type="dxa"/>
            <w:vAlign w:val="center"/>
          </w:tcPr>
          <w:p w:rsidR="00671910" w:rsidRPr="00671910" w:rsidRDefault="00671910" w:rsidP="00671910">
            <w:pPr>
              <w:jc w:val="center"/>
              <w:rPr>
                <w:color w:val="000000"/>
                <w:sz w:val="22"/>
                <w:szCs w:val="22"/>
              </w:rPr>
            </w:pPr>
          </w:p>
        </w:tc>
        <w:tc>
          <w:tcPr>
            <w:tcW w:w="907" w:type="dxa"/>
            <w:vAlign w:val="center"/>
          </w:tcPr>
          <w:p w:rsidR="00671910" w:rsidRPr="00671910" w:rsidRDefault="00671910" w:rsidP="00671910">
            <w:pPr>
              <w:jc w:val="center"/>
              <w:rPr>
                <w:color w:val="000000"/>
                <w:sz w:val="22"/>
                <w:szCs w:val="22"/>
              </w:rPr>
            </w:pPr>
            <w:r w:rsidRPr="00671910">
              <w:rPr>
                <w:color w:val="000000"/>
                <w:sz w:val="22"/>
                <w:szCs w:val="22"/>
              </w:rPr>
              <w:t>0,229</w:t>
            </w:r>
          </w:p>
        </w:tc>
        <w:tc>
          <w:tcPr>
            <w:tcW w:w="907" w:type="dxa"/>
            <w:vAlign w:val="center"/>
          </w:tcPr>
          <w:p w:rsidR="00671910" w:rsidRPr="00671910" w:rsidRDefault="00671910" w:rsidP="00671910">
            <w:pPr>
              <w:jc w:val="center"/>
              <w:rPr>
                <w:color w:val="000000"/>
                <w:sz w:val="22"/>
                <w:szCs w:val="22"/>
              </w:rPr>
            </w:pPr>
            <w:r w:rsidRPr="00671910">
              <w:rPr>
                <w:color w:val="000000"/>
                <w:sz w:val="22"/>
                <w:szCs w:val="22"/>
              </w:rPr>
              <w:t>0,614</w:t>
            </w:r>
          </w:p>
        </w:tc>
        <w:tc>
          <w:tcPr>
            <w:tcW w:w="919" w:type="dxa"/>
            <w:vAlign w:val="center"/>
          </w:tcPr>
          <w:p w:rsidR="00671910" w:rsidRPr="00671910" w:rsidRDefault="00671910" w:rsidP="00671910">
            <w:pPr>
              <w:jc w:val="center"/>
              <w:rPr>
                <w:color w:val="000000"/>
                <w:sz w:val="22"/>
                <w:szCs w:val="22"/>
              </w:rPr>
            </w:pPr>
            <w:r w:rsidRPr="00671910">
              <w:rPr>
                <w:color w:val="000000"/>
                <w:sz w:val="22"/>
                <w:szCs w:val="22"/>
              </w:rPr>
              <w:t>2,209</w:t>
            </w:r>
          </w:p>
        </w:tc>
        <w:tc>
          <w:tcPr>
            <w:tcW w:w="1163" w:type="dxa"/>
            <w:vAlign w:val="center"/>
          </w:tcPr>
          <w:p w:rsidR="00671910" w:rsidRPr="00671910" w:rsidRDefault="00671910" w:rsidP="00671910">
            <w:pPr>
              <w:jc w:val="center"/>
              <w:rPr>
                <w:color w:val="000000"/>
                <w:sz w:val="22"/>
                <w:szCs w:val="22"/>
              </w:rPr>
            </w:pPr>
            <w:r w:rsidRPr="00671910">
              <w:rPr>
                <w:color w:val="000000"/>
                <w:sz w:val="22"/>
                <w:szCs w:val="22"/>
              </w:rPr>
              <w:t>13,5</w:t>
            </w:r>
          </w:p>
        </w:tc>
        <w:tc>
          <w:tcPr>
            <w:tcW w:w="960" w:type="dxa"/>
            <w:vAlign w:val="center"/>
          </w:tcPr>
          <w:p w:rsidR="00671910" w:rsidRPr="00671910" w:rsidRDefault="00671910" w:rsidP="00671910">
            <w:pPr>
              <w:jc w:val="center"/>
              <w:rPr>
                <w:color w:val="000000"/>
                <w:sz w:val="22"/>
                <w:szCs w:val="22"/>
              </w:rPr>
            </w:pPr>
            <w:r w:rsidRPr="00671910">
              <w:rPr>
                <w:color w:val="000000"/>
                <w:sz w:val="22"/>
                <w:szCs w:val="22"/>
              </w:rPr>
              <w:t>3,5</w:t>
            </w:r>
          </w:p>
        </w:tc>
      </w:tr>
    </w:tbl>
    <w:p w:rsidR="00C266CC" w:rsidRPr="00C011F6" w:rsidRDefault="00C266CC" w:rsidP="00C266CC">
      <w:pPr>
        <w:ind w:firstLine="709"/>
        <w:jc w:val="center"/>
        <w:rPr>
          <w:color w:val="000000"/>
        </w:rPr>
      </w:pPr>
    </w:p>
    <w:p w:rsidR="00C266CC" w:rsidRPr="00C011F6" w:rsidRDefault="00C266CC" w:rsidP="00C266CC">
      <w:pPr>
        <w:shd w:val="clear" w:color="auto" w:fill="FFFFFF"/>
        <w:ind w:right="14"/>
        <w:rPr>
          <w:b/>
          <w:color w:val="000000"/>
          <w:sz w:val="22"/>
          <w:szCs w:val="22"/>
        </w:rPr>
      </w:pPr>
      <w:r w:rsidRPr="00C011F6">
        <w:rPr>
          <w:b/>
          <w:color w:val="000000"/>
          <w:spacing w:val="4"/>
          <w:sz w:val="22"/>
          <w:szCs w:val="22"/>
        </w:rPr>
        <w:t>Таблица</w:t>
      </w:r>
      <w:r>
        <w:rPr>
          <w:b/>
          <w:color w:val="000000"/>
          <w:spacing w:val="4"/>
          <w:sz w:val="22"/>
          <w:szCs w:val="22"/>
        </w:rPr>
        <w:t xml:space="preserve"> 1</w:t>
      </w:r>
      <w:r w:rsidRPr="00C011F6">
        <w:rPr>
          <w:b/>
          <w:color w:val="000000"/>
          <w:spacing w:val="4"/>
          <w:sz w:val="22"/>
          <w:szCs w:val="22"/>
        </w:rPr>
        <w:t>.2.Динамика формирования численности  городского населения</w:t>
      </w:r>
    </w:p>
    <w:tbl>
      <w:tblPr>
        <w:tblW w:w="9832" w:type="dxa"/>
        <w:jc w:val="center"/>
        <w:tblInd w:w="-2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76"/>
        <w:gridCol w:w="2835"/>
        <w:gridCol w:w="948"/>
        <w:gridCol w:w="766"/>
        <w:gridCol w:w="876"/>
        <w:gridCol w:w="880"/>
        <w:gridCol w:w="860"/>
        <w:gridCol w:w="931"/>
        <w:gridCol w:w="960"/>
      </w:tblGrid>
      <w:tr w:rsidR="00C266CC" w:rsidRPr="00BF428D" w:rsidTr="00CB2055">
        <w:trPr>
          <w:trHeight w:val="359"/>
          <w:jc w:val="center"/>
        </w:trPr>
        <w:tc>
          <w:tcPr>
            <w:tcW w:w="788" w:type="dxa"/>
            <w:shd w:val="clear" w:color="auto" w:fill="FFFF00"/>
            <w:vAlign w:val="center"/>
          </w:tcPr>
          <w:p w:rsidR="00C266CC" w:rsidRPr="00EC7152" w:rsidRDefault="00C266CC" w:rsidP="00EC7152">
            <w:pPr>
              <w:jc w:val="center"/>
              <w:rPr>
                <w:color w:val="000000"/>
                <w:sz w:val="22"/>
                <w:szCs w:val="22"/>
              </w:rPr>
            </w:pPr>
            <w:r w:rsidRPr="00EC7152">
              <w:rPr>
                <w:color w:val="000000"/>
                <w:sz w:val="22"/>
                <w:szCs w:val="22"/>
              </w:rPr>
              <w:lastRenderedPageBreak/>
              <w:t>№ п/п</w:t>
            </w:r>
          </w:p>
        </w:tc>
        <w:tc>
          <w:tcPr>
            <w:tcW w:w="2890" w:type="dxa"/>
            <w:shd w:val="clear" w:color="auto" w:fill="FFFF00"/>
            <w:vAlign w:val="center"/>
          </w:tcPr>
          <w:p w:rsidR="00C266CC" w:rsidRPr="00EC7152" w:rsidRDefault="00C266CC" w:rsidP="00EC7152">
            <w:pPr>
              <w:jc w:val="center"/>
              <w:rPr>
                <w:color w:val="000000"/>
                <w:sz w:val="22"/>
                <w:szCs w:val="22"/>
              </w:rPr>
            </w:pPr>
            <w:r w:rsidRPr="00EC7152">
              <w:rPr>
                <w:color w:val="000000"/>
                <w:sz w:val="22"/>
                <w:szCs w:val="22"/>
              </w:rPr>
              <w:t>Показатели</w:t>
            </w:r>
          </w:p>
        </w:tc>
        <w:tc>
          <w:tcPr>
            <w:tcW w:w="952" w:type="dxa"/>
            <w:shd w:val="clear" w:color="auto" w:fill="FFFF00"/>
            <w:vAlign w:val="center"/>
          </w:tcPr>
          <w:p w:rsidR="00C266CC" w:rsidRPr="00EC7152" w:rsidRDefault="00C266CC" w:rsidP="00EC7152">
            <w:pPr>
              <w:jc w:val="center"/>
              <w:rPr>
                <w:color w:val="000000"/>
                <w:sz w:val="22"/>
                <w:szCs w:val="22"/>
              </w:rPr>
            </w:pPr>
            <w:r w:rsidRPr="00EC7152">
              <w:rPr>
                <w:color w:val="000000"/>
                <w:sz w:val="22"/>
                <w:szCs w:val="22"/>
              </w:rPr>
              <w:t>Ед. изм.</w:t>
            </w:r>
          </w:p>
        </w:tc>
        <w:tc>
          <w:tcPr>
            <w:tcW w:w="766" w:type="dxa"/>
            <w:shd w:val="clear" w:color="auto" w:fill="FFFF00"/>
            <w:vAlign w:val="center"/>
          </w:tcPr>
          <w:p w:rsidR="00C266CC" w:rsidRPr="00EC7152" w:rsidRDefault="00C266CC" w:rsidP="00EC7152">
            <w:pPr>
              <w:jc w:val="center"/>
              <w:rPr>
                <w:color w:val="000000"/>
                <w:sz w:val="22"/>
                <w:szCs w:val="22"/>
              </w:rPr>
            </w:pPr>
            <w:r w:rsidRPr="00EC7152">
              <w:rPr>
                <w:color w:val="000000"/>
                <w:sz w:val="22"/>
                <w:szCs w:val="22"/>
              </w:rPr>
              <w:t>2009</w:t>
            </w:r>
          </w:p>
        </w:tc>
        <w:tc>
          <w:tcPr>
            <w:tcW w:w="876" w:type="dxa"/>
            <w:shd w:val="clear" w:color="auto" w:fill="FFFF00"/>
            <w:vAlign w:val="center"/>
          </w:tcPr>
          <w:p w:rsidR="00C266CC" w:rsidRPr="00EC7152" w:rsidRDefault="00C266CC" w:rsidP="00EC7152">
            <w:pPr>
              <w:jc w:val="center"/>
              <w:rPr>
                <w:color w:val="000000"/>
                <w:sz w:val="22"/>
                <w:szCs w:val="22"/>
              </w:rPr>
            </w:pPr>
            <w:r w:rsidRPr="00EC7152">
              <w:rPr>
                <w:color w:val="000000"/>
                <w:sz w:val="22"/>
                <w:szCs w:val="22"/>
              </w:rPr>
              <w:t>2010.</w:t>
            </w:r>
          </w:p>
        </w:tc>
        <w:tc>
          <w:tcPr>
            <w:tcW w:w="880" w:type="dxa"/>
            <w:shd w:val="clear" w:color="auto" w:fill="FFFF00"/>
            <w:vAlign w:val="center"/>
          </w:tcPr>
          <w:p w:rsidR="00C266CC" w:rsidRPr="00EC7152" w:rsidRDefault="00C266CC" w:rsidP="00EC7152">
            <w:pPr>
              <w:jc w:val="center"/>
              <w:rPr>
                <w:color w:val="000000"/>
                <w:sz w:val="22"/>
                <w:szCs w:val="22"/>
              </w:rPr>
            </w:pPr>
            <w:r w:rsidRPr="00EC7152">
              <w:rPr>
                <w:color w:val="000000"/>
                <w:sz w:val="22"/>
                <w:szCs w:val="22"/>
              </w:rPr>
              <w:t>2011</w:t>
            </w:r>
          </w:p>
        </w:tc>
        <w:tc>
          <w:tcPr>
            <w:tcW w:w="860" w:type="dxa"/>
            <w:shd w:val="clear" w:color="auto" w:fill="FFFF00"/>
            <w:vAlign w:val="center"/>
          </w:tcPr>
          <w:p w:rsidR="00C266CC" w:rsidRPr="00EC7152" w:rsidRDefault="00C266CC" w:rsidP="00EC7152">
            <w:pPr>
              <w:jc w:val="center"/>
              <w:rPr>
                <w:color w:val="000000"/>
                <w:sz w:val="22"/>
                <w:szCs w:val="22"/>
              </w:rPr>
            </w:pPr>
            <w:r w:rsidRPr="00EC7152">
              <w:rPr>
                <w:color w:val="000000"/>
                <w:sz w:val="22"/>
                <w:szCs w:val="22"/>
              </w:rPr>
              <w:t>2012</w:t>
            </w:r>
          </w:p>
        </w:tc>
        <w:tc>
          <w:tcPr>
            <w:tcW w:w="860" w:type="dxa"/>
            <w:shd w:val="clear" w:color="auto" w:fill="FFFF00"/>
            <w:vAlign w:val="center"/>
          </w:tcPr>
          <w:p w:rsidR="00C266CC" w:rsidRPr="00EC7152" w:rsidRDefault="00C266CC" w:rsidP="00EC7152">
            <w:pPr>
              <w:jc w:val="center"/>
              <w:rPr>
                <w:color w:val="000000"/>
                <w:sz w:val="22"/>
                <w:szCs w:val="22"/>
              </w:rPr>
            </w:pPr>
            <w:r w:rsidRPr="00EC7152">
              <w:rPr>
                <w:color w:val="000000"/>
                <w:sz w:val="22"/>
                <w:szCs w:val="22"/>
              </w:rPr>
              <w:t>2013</w:t>
            </w:r>
          </w:p>
        </w:tc>
        <w:tc>
          <w:tcPr>
            <w:tcW w:w="960" w:type="dxa"/>
            <w:shd w:val="clear" w:color="auto" w:fill="FFFF00"/>
            <w:vAlign w:val="center"/>
          </w:tcPr>
          <w:p w:rsidR="00C266CC" w:rsidRPr="00EC7152" w:rsidRDefault="00C266CC" w:rsidP="00EC7152">
            <w:pPr>
              <w:jc w:val="center"/>
              <w:rPr>
                <w:color w:val="000000"/>
                <w:sz w:val="22"/>
                <w:szCs w:val="22"/>
              </w:rPr>
            </w:pPr>
            <w:r w:rsidRPr="00EC7152">
              <w:rPr>
                <w:color w:val="000000"/>
                <w:sz w:val="22"/>
                <w:szCs w:val="22"/>
              </w:rPr>
              <w:t>2014</w:t>
            </w:r>
          </w:p>
        </w:tc>
      </w:tr>
      <w:tr w:rsidR="00C266CC" w:rsidRPr="00BF428D" w:rsidTr="00EC7152">
        <w:trPr>
          <w:trHeight w:val="315"/>
          <w:jc w:val="center"/>
        </w:trPr>
        <w:tc>
          <w:tcPr>
            <w:tcW w:w="788"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1</w:t>
            </w:r>
          </w:p>
        </w:tc>
        <w:tc>
          <w:tcPr>
            <w:tcW w:w="2890"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Численность родивши</w:t>
            </w:r>
            <w:r w:rsidRPr="00EC7152">
              <w:rPr>
                <w:color w:val="000000"/>
                <w:sz w:val="22"/>
                <w:szCs w:val="22"/>
              </w:rPr>
              <w:t>х</w:t>
            </w:r>
            <w:r w:rsidRPr="00EC7152">
              <w:rPr>
                <w:color w:val="000000"/>
                <w:sz w:val="22"/>
                <w:szCs w:val="22"/>
              </w:rPr>
              <w:t>ся</w:t>
            </w:r>
          </w:p>
        </w:tc>
        <w:tc>
          <w:tcPr>
            <w:tcW w:w="952"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чел.</w:t>
            </w:r>
          </w:p>
        </w:tc>
        <w:tc>
          <w:tcPr>
            <w:tcW w:w="766" w:type="dxa"/>
            <w:shd w:val="clear" w:color="auto" w:fill="auto"/>
            <w:noWrap/>
            <w:vAlign w:val="center"/>
          </w:tcPr>
          <w:p w:rsidR="00C266CC" w:rsidRPr="00EC7152" w:rsidRDefault="00C266CC" w:rsidP="00EC7152">
            <w:pPr>
              <w:jc w:val="center"/>
              <w:rPr>
                <w:color w:val="000000"/>
                <w:sz w:val="22"/>
                <w:szCs w:val="22"/>
              </w:rPr>
            </w:pPr>
            <w:r w:rsidRPr="00EC7152">
              <w:rPr>
                <w:color w:val="000000"/>
                <w:sz w:val="22"/>
                <w:szCs w:val="22"/>
              </w:rPr>
              <w:t>512</w:t>
            </w:r>
          </w:p>
        </w:tc>
        <w:tc>
          <w:tcPr>
            <w:tcW w:w="876" w:type="dxa"/>
            <w:shd w:val="clear" w:color="auto" w:fill="auto"/>
            <w:noWrap/>
            <w:vAlign w:val="center"/>
          </w:tcPr>
          <w:p w:rsidR="00C266CC" w:rsidRPr="00EC7152" w:rsidRDefault="00C266CC" w:rsidP="00EC7152">
            <w:pPr>
              <w:jc w:val="center"/>
              <w:rPr>
                <w:color w:val="000000"/>
                <w:sz w:val="22"/>
                <w:szCs w:val="22"/>
              </w:rPr>
            </w:pPr>
            <w:r w:rsidRPr="00EC7152">
              <w:rPr>
                <w:color w:val="000000"/>
                <w:sz w:val="22"/>
                <w:szCs w:val="22"/>
              </w:rPr>
              <w:t>590</w:t>
            </w:r>
          </w:p>
        </w:tc>
        <w:tc>
          <w:tcPr>
            <w:tcW w:w="880" w:type="dxa"/>
            <w:shd w:val="clear" w:color="auto" w:fill="auto"/>
            <w:noWrap/>
            <w:vAlign w:val="center"/>
          </w:tcPr>
          <w:p w:rsidR="00C266CC" w:rsidRPr="00EC7152" w:rsidRDefault="00C266CC" w:rsidP="00EC7152">
            <w:pPr>
              <w:jc w:val="center"/>
              <w:rPr>
                <w:color w:val="000000"/>
                <w:sz w:val="22"/>
                <w:szCs w:val="22"/>
              </w:rPr>
            </w:pPr>
            <w:r w:rsidRPr="00EC7152">
              <w:rPr>
                <w:color w:val="000000"/>
                <w:sz w:val="22"/>
                <w:szCs w:val="22"/>
              </w:rPr>
              <w:t>487</w:t>
            </w:r>
          </w:p>
        </w:tc>
        <w:tc>
          <w:tcPr>
            <w:tcW w:w="860" w:type="dxa"/>
            <w:shd w:val="clear" w:color="auto" w:fill="auto"/>
            <w:noWrap/>
            <w:vAlign w:val="center"/>
          </w:tcPr>
          <w:p w:rsidR="00C266CC" w:rsidRPr="00EC7152" w:rsidRDefault="00C266CC" w:rsidP="00EC7152">
            <w:pPr>
              <w:jc w:val="center"/>
              <w:rPr>
                <w:color w:val="000000"/>
                <w:sz w:val="22"/>
                <w:szCs w:val="22"/>
              </w:rPr>
            </w:pPr>
            <w:r w:rsidRPr="00EC7152">
              <w:rPr>
                <w:color w:val="000000"/>
                <w:sz w:val="22"/>
                <w:szCs w:val="22"/>
              </w:rPr>
              <w:t>448</w:t>
            </w:r>
          </w:p>
        </w:tc>
        <w:tc>
          <w:tcPr>
            <w:tcW w:w="860" w:type="dxa"/>
            <w:shd w:val="clear" w:color="auto" w:fill="auto"/>
            <w:noWrap/>
            <w:vAlign w:val="center"/>
          </w:tcPr>
          <w:p w:rsidR="00C266CC" w:rsidRPr="00EC7152" w:rsidRDefault="00C266CC" w:rsidP="00EC7152">
            <w:pPr>
              <w:jc w:val="center"/>
              <w:rPr>
                <w:color w:val="000000"/>
                <w:sz w:val="22"/>
                <w:szCs w:val="22"/>
              </w:rPr>
            </w:pPr>
            <w:r w:rsidRPr="00EC7152">
              <w:rPr>
                <w:color w:val="000000"/>
                <w:sz w:val="22"/>
                <w:szCs w:val="22"/>
              </w:rPr>
              <w:t>459</w:t>
            </w:r>
          </w:p>
        </w:tc>
        <w:tc>
          <w:tcPr>
            <w:tcW w:w="960" w:type="dxa"/>
            <w:shd w:val="clear" w:color="auto" w:fill="auto"/>
            <w:noWrap/>
            <w:vAlign w:val="center"/>
          </w:tcPr>
          <w:p w:rsidR="00C266CC" w:rsidRPr="00EC7152" w:rsidRDefault="00C266CC" w:rsidP="00EC7152">
            <w:pPr>
              <w:jc w:val="center"/>
              <w:rPr>
                <w:color w:val="000000"/>
                <w:sz w:val="22"/>
                <w:szCs w:val="22"/>
              </w:rPr>
            </w:pPr>
            <w:r w:rsidRPr="00EC7152">
              <w:rPr>
                <w:color w:val="000000"/>
                <w:sz w:val="22"/>
                <w:szCs w:val="22"/>
              </w:rPr>
              <w:t>450</w:t>
            </w:r>
          </w:p>
        </w:tc>
      </w:tr>
      <w:tr w:rsidR="00C266CC" w:rsidRPr="00BF428D" w:rsidTr="00EC7152">
        <w:trPr>
          <w:trHeight w:val="315"/>
          <w:jc w:val="center"/>
        </w:trPr>
        <w:tc>
          <w:tcPr>
            <w:tcW w:w="788"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2</w:t>
            </w:r>
          </w:p>
        </w:tc>
        <w:tc>
          <w:tcPr>
            <w:tcW w:w="2890"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Численность умерших</w:t>
            </w:r>
          </w:p>
        </w:tc>
        <w:tc>
          <w:tcPr>
            <w:tcW w:w="952"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чел.</w:t>
            </w:r>
          </w:p>
        </w:tc>
        <w:tc>
          <w:tcPr>
            <w:tcW w:w="766" w:type="dxa"/>
            <w:shd w:val="clear" w:color="auto" w:fill="auto"/>
            <w:noWrap/>
            <w:vAlign w:val="center"/>
          </w:tcPr>
          <w:p w:rsidR="00C266CC" w:rsidRPr="00EC7152" w:rsidRDefault="00C266CC" w:rsidP="00EC7152">
            <w:pPr>
              <w:jc w:val="center"/>
              <w:rPr>
                <w:color w:val="000000"/>
                <w:sz w:val="22"/>
                <w:szCs w:val="22"/>
              </w:rPr>
            </w:pPr>
            <w:r w:rsidRPr="00EC7152">
              <w:rPr>
                <w:color w:val="000000"/>
                <w:sz w:val="22"/>
                <w:szCs w:val="22"/>
              </w:rPr>
              <w:t>391</w:t>
            </w:r>
          </w:p>
        </w:tc>
        <w:tc>
          <w:tcPr>
            <w:tcW w:w="876" w:type="dxa"/>
            <w:shd w:val="clear" w:color="auto" w:fill="auto"/>
            <w:noWrap/>
            <w:vAlign w:val="center"/>
          </w:tcPr>
          <w:p w:rsidR="00C266CC" w:rsidRPr="00EC7152" w:rsidRDefault="00C266CC" w:rsidP="00EC7152">
            <w:pPr>
              <w:jc w:val="center"/>
              <w:rPr>
                <w:color w:val="000000"/>
                <w:sz w:val="22"/>
                <w:szCs w:val="22"/>
              </w:rPr>
            </w:pPr>
            <w:r w:rsidRPr="00EC7152">
              <w:rPr>
                <w:color w:val="000000"/>
                <w:sz w:val="22"/>
                <w:szCs w:val="22"/>
              </w:rPr>
              <w:t>401</w:t>
            </w:r>
          </w:p>
        </w:tc>
        <w:tc>
          <w:tcPr>
            <w:tcW w:w="880" w:type="dxa"/>
            <w:shd w:val="clear" w:color="auto" w:fill="auto"/>
            <w:noWrap/>
            <w:vAlign w:val="center"/>
          </w:tcPr>
          <w:p w:rsidR="00C266CC" w:rsidRPr="00EC7152" w:rsidRDefault="00C266CC" w:rsidP="00EC7152">
            <w:pPr>
              <w:jc w:val="center"/>
              <w:rPr>
                <w:color w:val="000000"/>
                <w:sz w:val="22"/>
                <w:szCs w:val="22"/>
              </w:rPr>
            </w:pPr>
            <w:r w:rsidRPr="00EC7152">
              <w:rPr>
                <w:color w:val="000000"/>
                <w:sz w:val="22"/>
                <w:szCs w:val="22"/>
              </w:rPr>
              <w:t>394</w:t>
            </w:r>
          </w:p>
        </w:tc>
        <w:tc>
          <w:tcPr>
            <w:tcW w:w="860" w:type="dxa"/>
            <w:shd w:val="clear" w:color="auto" w:fill="auto"/>
            <w:noWrap/>
            <w:vAlign w:val="center"/>
          </w:tcPr>
          <w:p w:rsidR="00C266CC" w:rsidRPr="00EC7152" w:rsidRDefault="00C266CC" w:rsidP="00EC7152">
            <w:pPr>
              <w:jc w:val="center"/>
              <w:rPr>
                <w:color w:val="000000"/>
                <w:sz w:val="22"/>
                <w:szCs w:val="22"/>
              </w:rPr>
            </w:pPr>
            <w:r w:rsidRPr="00EC7152">
              <w:rPr>
                <w:color w:val="000000"/>
                <w:sz w:val="22"/>
                <w:szCs w:val="22"/>
              </w:rPr>
              <w:t>400</w:t>
            </w:r>
          </w:p>
        </w:tc>
        <w:tc>
          <w:tcPr>
            <w:tcW w:w="860" w:type="dxa"/>
            <w:shd w:val="clear" w:color="auto" w:fill="auto"/>
            <w:noWrap/>
            <w:vAlign w:val="center"/>
          </w:tcPr>
          <w:p w:rsidR="00C266CC" w:rsidRPr="00EC7152" w:rsidRDefault="00C266CC" w:rsidP="00EC7152">
            <w:pPr>
              <w:jc w:val="center"/>
              <w:rPr>
                <w:color w:val="000000"/>
                <w:sz w:val="22"/>
                <w:szCs w:val="22"/>
              </w:rPr>
            </w:pPr>
            <w:r w:rsidRPr="00EC7152">
              <w:rPr>
                <w:color w:val="000000"/>
                <w:sz w:val="22"/>
                <w:szCs w:val="22"/>
              </w:rPr>
              <w:t>429</w:t>
            </w:r>
          </w:p>
        </w:tc>
        <w:tc>
          <w:tcPr>
            <w:tcW w:w="960" w:type="dxa"/>
            <w:shd w:val="clear" w:color="auto" w:fill="auto"/>
            <w:noWrap/>
            <w:vAlign w:val="center"/>
          </w:tcPr>
          <w:p w:rsidR="00C266CC" w:rsidRPr="00EC7152" w:rsidRDefault="00C266CC" w:rsidP="00EC7152">
            <w:pPr>
              <w:jc w:val="center"/>
              <w:rPr>
                <w:color w:val="000000"/>
                <w:sz w:val="22"/>
                <w:szCs w:val="22"/>
              </w:rPr>
            </w:pPr>
            <w:r w:rsidRPr="00EC7152">
              <w:rPr>
                <w:color w:val="000000"/>
                <w:sz w:val="22"/>
                <w:szCs w:val="22"/>
              </w:rPr>
              <w:t>410</w:t>
            </w:r>
          </w:p>
        </w:tc>
      </w:tr>
      <w:tr w:rsidR="00C266CC" w:rsidRPr="00BF428D" w:rsidTr="00EC7152">
        <w:trPr>
          <w:trHeight w:val="600"/>
          <w:jc w:val="center"/>
        </w:trPr>
        <w:tc>
          <w:tcPr>
            <w:tcW w:w="788"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3</w:t>
            </w:r>
          </w:p>
        </w:tc>
        <w:tc>
          <w:tcPr>
            <w:tcW w:w="2890"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Естественный прирост, убыль (-) населения</w:t>
            </w:r>
          </w:p>
        </w:tc>
        <w:tc>
          <w:tcPr>
            <w:tcW w:w="952"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чел.</w:t>
            </w:r>
          </w:p>
        </w:tc>
        <w:tc>
          <w:tcPr>
            <w:tcW w:w="766"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121</w:t>
            </w:r>
          </w:p>
        </w:tc>
        <w:tc>
          <w:tcPr>
            <w:tcW w:w="876"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189</w:t>
            </w:r>
          </w:p>
        </w:tc>
        <w:tc>
          <w:tcPr>
            <w:tcW w:w="880"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93</w:t>
            </w:r>
          </w:p>
        </w:tc>
        <w:tc>
          <w:tcPr>
            <w:tcW w:w="860"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48</w:t>
            </w:r>
          </w:p>
        </w:tc>
        <w:tc>
          <w:tcPr>
            <w:tcW w:w="860"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30</w:t>
            </w:r>
          </w:p>
        </w:tc>
        <w:tc>
          <w:tcPr>
            <w:tcW w:w="960"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40</w:t>
            </w:r>
          </w:p>
        </w:tc>
      </w:tr>
      <w:tr w:rsidR="00C266CC" w:rsidRPr="00BF428D" w:rsidTr="00EC7152">
        <w:trPr>
          <w:trHeight w:val="615"/>
          <w:jc w:val="center"/>
        </w:trPr>
        <w:tc>
          <w:tcPr>
            <w:tcW w:w="788"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4</w:t>
            </w:r>
          </w:p>
        </w:tc>
        <w:tc>
          <w:tcPr>
            <w:tcW w:w="2890"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Численность прибывших в г</w:t>
            </w:r>
            <w:r w:rsidRPr="00EC7152">
              <w:rPr>
                <w:color w:val="000000"/>
                <w:sz w:val="22"/>
                <w:szCs w:val="22"/>
              </w:rPr>
              <w:t>о</w:t>
            </w:r>
            <w:r w:rsidRPr="00EC7152">
              <w:rPr>
                <w:color w:val="000000"/>
                <w:sz w:val="22"/>
                <w:szCs w:val="22"/>
              </w:rPr>
              <w:t>род</w:t>
            </w:r>
          </w:p>
        </w:tc>
        <w:tc>
          <w:tcPr>
            <w:tcW w:w="952"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чел.</w:t>
            </w:r>
          </w:p>
        </w:tc>
        <w:tc>
          <w:tcPr>
            <w:tcW w:w="766" w:type="dxa"/>
            <w:shd w:val="clear" w:color="auto" w:fill="auto"/>
            <w:vAlign w:val="center"/>
          </w:tcPr>
          <w:p w:rsidR="00C266CC" w:rsidRPr="00EC7152" w:rsidRDefault="00C266CC" w:rsidP="00EC7152">
            <w:pPr>
              <w:jc w:val="center"/>
              <w:rPr>
                <w:color w:val="000000"/>
                <w:sz w:val="22"/>
                <w:szCs w:val="22"/>
              </w:rPr>
            </w:pPr>
          </w:p>
        </w:tc>
        <w:tc>
          <w:tcPr>
            <w:tcW w:w="876" w:type="dxa"/>
            <w:shd w:val="clear" w:color="auto" w:fill="auto"/>
            <w:vAlign w:val="center"/>
          </w:tcPr>
          <w:p w:rsidR="00C266CC" w:rsidRPr="00EC7152" w:rsidRDefault="00C266CC" w:rsidP="00EC7152">
            <w:pPr>
              <w:jc w:val="center"/>
              <w:rPr>
                <w:color w:val="000000"/>
                <w:sz w:val="22"/>
                <w:szCs w:val="22"/>
              </w:rPr>
            </w:pPr>
          </w:p>
        </w:tc>
        <w:tc>
          <w:tcPr>
            <w:tcW w:w="880"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799</w:t>
            </w:r>
          </w:p>
        </w:tc>
        <w:tc>
          <w:tcPr>
            <w:tcW w:w="860" w:type="dxa"/>
            <w:shd w:val="clear" w:color="auto" w:fill="auto"/>
            <w:noWrap/>
            <w:vAlign w:val="center"/>
          </w:tcPr>
          <w:p w:rsidR="00C266CC" w:rsidRPr="00EC7152" w:rsidRDefault="00C266CC" w:rsidP="00EC7152">
            <w:pPr>
              <w:jc w:val="center"/>
              <w:rPr>
                <w:color w:val="000000"/>
                <w:sz w:val="22"/>
                <w:szCs w:val="22"/>
              </w:rPr>
            </w:pPr>
            <w:r w:rsidRPr="00EC7152">
              <w:rPr>
                <w:color w:val="000000"/>
                <w:sz w:val="22"/>
                <w:szCs w:val="22"/>
              </w:rPr>
              <w:t>1002</w:t>
            </w:r>
          </w:p>
        </w:tc>
        <w:tc>
          <w:tcPr>
            <w:tcW w:w="860" w:type="dxa"/>
            <w:shd w:val="clear" w:color="auto" w:fill="auto"/>
            <w:noWrap/>
            <w:vAlign w:val="center"/>
          </w:tcPr>
          <w:p w:rsidR="00C266CC" w:rsidRPr="00EC7152" w:rsidRDefault="00C266CC" w:rsidP="00EC7152">
            <w:pPr>
              <w:jc w:val="center"/>
              <w:rPr>
                <w:color w:val="000000"/>
                <w:sz w:val="22"/>
                <w:szCs w:val="22"/>
              </w:rPr>
            </w:pPr>
            <w:r w:rsidRPr="00EC7152">
              <w:rPr>
                <w:color w:val="000000"/>
                <w:sz w:val="22"/>
                <w:szCs w:val="22"/>
              </w:rPr>
              <w:t>1004</w:t>
            </w:r>
          </w:p>
        </w:tc>
        <w:tc>
          <w:tcPr>
            <w:tcW w:w="960" w:type="dxa"/>
            <w:shd w:val="clear" w:color="auto" w:fill="auto"/>
            <w:noWrap/>
            <w:vAlign w:val="center"/>
          </w:tcPr>
          <w:p w:rsidR="00C266CC" w:rsidRPr="00EC7152" w:rsidRDefault="00C266CC" w:rsidP="00EC7152">
            <w:pPr>
              <w:jc w:val="center"/>
              <w:rPr>
                <w:color w:val="000000"/>
                <w:sz w:val="22"/>
                <w:szCs w:val="22"/>
              </w:rPr>
            </w:pPr>
            <w:r w:rsidRPr="00EC7152">
              <w:rPr>
                <w:color w:val="000000"/>
                <w:sz w:val="22"/>
                <w:szCs w:val="22"/>
              </w:rPr>
              <w:t>1010</w:t>
            </w:r>
          </w:p>
        </w:tc>
      </w:tr>
      <w:tr w:rsidR="00C266CC" w:rsidRPr="00BF428D" w:rsidTr="00EC7152">
        <w:trPr>
          <w:trHeight w:val="615"/>
          <w:jc w:val="center"/>
        </w:trPr>
        <w:tc>
          <w:tcPr>
            <w:tcW w:w="788"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5</w:t>
            </w:r>
          </w:p>
        </w:tc>
        <w:tc>
          <w:tcPr>
            <w:tcW w:w="2890"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Численность выбывших из г</w:t>
            </w:r>
            <w:r w:rsidRPr="00EC7152">
              <w:rPr>
                <w:color w:val="000000"/>
                <w:sz w:val="22"/>
                <w:szCs w:val="22"/>
              </w:rPr>
              <w:t>о</w:t>
            </w:r>
            <w:r w:rsidRPr="00EC7152">
              <w:rPr>
                <w:color w:val="000000"/>
                <w:sz w:val="22"/>
                <w:szCs w:val="22"/>
              </w:rPr>
              <w:t>рода</w:t>
            </w:r>
          </w:p>
        </w:tc>
        <w:tc>
          <w:tcPr>
            <w:tcW w:w="952"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чел.</w:t>
            </w:r>
          </w:p>
        </w:tc>
        <w:tc>
          <w:tcPr>
            <w:tcW w:w="766" w:type="dxa"/>
            <w:shd w:val="clear" w:color="auto" w:fill="auto"/>
            <w:vAlign w:val="center"/>
          </w:tcPr>
          <w:p w:rsidR="00C266CC" w:rsidRPr="00EC7152" w:rsidRDefault="00C266CC" w:rsidP="00EC7152">
            <w:pPr>
              <w:jc w:val="center"/>
              <w:rPr>
                <w:color w:val="000000"/>
                <w:sz w:val="22"/>
                <w:szCs w:val="22"/>
              </w:rPr>
            </w:pPr>
          </w:p>
        </w:tc>
        <w:tc>
          <w:tcPr>
            <w:tcW w:w="876" w:type="dxa"/>
            <w:shd w:val="clear" w:color="auto" w:fill="auto"/>
            <w:vAlign w:val="center"/>
          </w:tcPr>
          <w:p w:rsidR="00C266CC" w:rsidRPr="00EC7152" w:rsidRDefault="00C266CC" w:rsidP="00EC7152">
            <w:pPr>
              <w:jc w:val="center"/>
              <w:rPr>
                <w:color w:val="000000"/>
                <w:sz w:val="22"/>
                <w:szCs w:val="22"/>
              </w:rPr>
            </w:pPr>
          </w:p>
        </w:tc>
        <w:tc>
          <w:tcPr>
            <w:tcW w:w="880"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1761</w:t>
            </w:r>
          </w:p>
        </w:tc>
        <w:tc>
          <w:tcPr>
            <w:tcW w:w="860" w:type="dxa"/>
            <w:shd w:val="clear" w:color="auto" w:fill="auto"/>
            <w:noWrap/>
            <w:vAlign w:val="center"/>
          </w:tcPr>
          <w:p w:rsidR="00C266CC" w:rsidRPr="00EC7152" w:rsidRDefault="00C266CC" w:rsidP="00EC7152">
            <w:pPr>
              <w:jc w:val="center"/>
              <w:rPr>
                <w:color w:val="000000"/>
                <w:sz w:val="22"/>
                <w:szCs w:val="22"/>
              </w:rPr>
            </w:pPr>
            <w:r w:rsidRPr="00EC7152">
              <w:rPr>
                <w:color w:val="000000"/>
                <w:sz w:val="22"/>
                <w:szCs w:val="22"/>
              </w:rPr>
              <w:t>1889</w:t>
            </w:r>
          </w:p>
        </w:tc>
        <w:tc>
          <w:tcPr>
            <w:tcW w:w="860" w:type="dxa"/>
            <w:shd w:val="clear" w:color="auto" w:fill="auto"/>
            <w:noWrap/>
            <w:vAlign w:val="center"/>
          </w:tcPr>
          <w:p w:rsidR="00C266CC" w:rsidRPr="00EC7152" w:rsidRDefault="00C266CC" w:rsidP="00EC7152">
            <w:pPr>
              <w:jc w:val="center"/>
              <w:rPr>
                <w:color w:val="000000"/>
                <w:sz w:val="22"/>
                <w:szCs w:val="22"/>
              </w:rPr>
            </w:pPr>
            <w:r w:rsidRPr="00EC7152">
              <w:rPr>
                <w:color w:val="000000"/>
                <w:sz w:val="22"/>
                <w:szCs w:val="22"/>
              </w:rPr>
              <w:t>1985</w:t>
            </w:r>
          </w:p>
        </w:tc>
        <w:tc>
          <w:tcPr>
            <w:tcW w:w="960" w:type="dxa"/>
            <w:shd w:val="clear" w:color="auto" w:fill="auto"/>
            <w:noWrap/>
            <w:vAlign w:val="center"/>
          </w:tcPr>
          <w:p w:rsidR="00C266CC" w:rsidRPr="00EC7152" w:rsidRDefault="00C266CC" w:rsidP="00EC7152">
            <w:pPr>
              <w:jc w:val="center"/>
              <w:rPr>
                <w:color w:val="000000"/>
                <w:sz w:val="22"/>
                <w:szCs w:val="22"/>
              </w:rPr>
            </w:pPr>
            <w:r w:rsidRPr="00EC7152">
              <w:rPr>
                <w:color w:val="000000"/>
                <w:sz w:val="22"/>
                <w:szCs w:val="22"/>
              </w:rPr>
              <w:t>1980</w:t>
            </w:r>
          </w:p>
        </w:tc>
      </w:tr>
      <w:tr w:rsidR="00C266CC" w:rsidRPr="00BF428D" w:rsidTr="00EC7152">
        <w:trPr>
          <w:trHeight w:val="600"/>
          <w:jc w:val="center"/>
        </w:trPr>
        <w:tc>
          <w:tcPr>
            <w:tcW w:w="788"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6</w:t>
            </w:r>
          </w:p>
        </w:tc>
        <w:tc>
          <w:tcPr>
            <w:tcW w:w="2890"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Механический  прирост за счет миграции</w:t>
            </w:r>
          </w:p>
        </w:tc>
        <w:tc>
          <w:tcPr>
            <w:tcW w:w="952"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чел.</w:t>
            </w:r>
          </w:p>
        </w:tc>
        <w:tc>
          <w:tcPr>
            <w:tcW w:w="766"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0</w:t>
            </w:r>
          </w:p>
        </w:tc>
        <w:tc>
          <w:tcPr>
            <w:tcW w:w="876"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0</w:t>
            </w:r>
          </w:p>
        </w:tc>
        <w:tc>
          <w:tcPr>
            <w:tcW w:w="880"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-962</w:t>
            </w:r>
          </w:p>
        </w:tc>
        <w:tc>
          <w:tcPr>
            <w:tcW w:w="860"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-887</w:t>
            </w:r>
          </w:p>
        </w:tc>
        <w:tc>
          <w:tcPr>
            <w:tcW w:w="860"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-981</w:t>
            </w:r>
          </w:p>
        </w:tc>
        <w:tc>
          <w:tcPr>
            <w:tcW w:w="960"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-970</w:t>
            </w:r>
          </w:p>
        </w:tc>
      </w:tr>
      <w:tr w:rsidR="00C266CC" w:rsidRPr="00BF428D" w:rsidTr="00EC7152">
        <w:trPr>
          <w:trHeight w:val="900"/>
          <w:jc w:val="center"/>
        </w:trPr>
        <w:tc>
          <w:tcPr>
            <w:tcW w:w="788"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8</w:t>
            </w:r>
          </w:p>
        </w:tc>
        <w:tc>
          <w:tcPr>
            <w:tcW w:w="2890"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Прирост за счет  естес</w:t>
            </w:r>
            <w:r w:rsidRPr="00EC7152">
              <w:rPr>
                <w:color w:val="000000"/>
                <w:sz w:val="22"/>
                <w:szCs w:val="22"/>
              </w:rPr>
              <w:t>т</w:t>
            </w:r>
            <w:r w:rsidRPr="00EC7152">
              <w:rPr>
                <w:color w:val="000000"/>
                <w:sz w:val="22"/>
                <w:szCs w:val="22"/>
              </w:rPr>
              <w:t>венного и миграционного пр</w:t>
            </w:r>
            <w:r w:rsidRPr="00EC7152">
              <w:rPr>
                <w:color w:val="000000"/>
                <w:sz w:val="22"/>
                <w:szCs w:val="22"/>
              </w:rPr>
              <w:t>о</w:t>
            </w:r>
            <w:r w:rsidRPr="00EC7152">
              <w:rPr>
                <w:color w:val="000000"/>
                <w:sz w:val="22"/>
                <w:szCs w:val="22"/>
              </w:rPr>
              <w:t>цессов</w:t>
            </w:r>
          </w:p>
        </w:tc>
        <w:tc>
          <w:tcPr>
            <w:tcW w:w="952"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чел.</w:t>
            </w:r>
          </w:p>
        </w:tc>
        <w:tc>
          <w:tcPr>
            <w:tcW w:w="766"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121</w:t>
            </w:r>
          </w:p>
        </w:tc>
        <w:tc>
          <w:tcPr>
            <w:tcW w:w="876"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189</w:t>
            </w:r>
          </w:p>
        </w:tc>
        <w:tc>
          <w:tcPr>
            <w:tcW w:w="880"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-869</w:t>
            </w:r>
          </w:p>
        </w:tc>
        <w:tc>
          <w:tcPr>
            <w:tcW w:w="860"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-839</w:t>
            </w:r>
          </w:p>
        </w:tc>
        <w:tc>
          <w:tcPr>
            <w:tcW w:w="860"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-951</w:t>
            </w:r>
          </w:p>
        </w:tc>
        <w:tc>
          <w:tcPr>
            <w:tcW w:w="960"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-930</w:t>
            </w:r>
          </w:p>
        </w:tc>
      </w:tr>
      <w:tr w:rsidR="00671910" w:rsidRPr="00BF428D" w:rsidTr="00EC7152">
        <w:trPr>
          <w:trHeight w:val="600"/>
          <w:jc w:val="center"/>
        </w:trPr>
        <w:tc>
          <w:tcPr>
            <w:tcW w:w="788" w:type="dxa"/>
            <w:shd w:val="clear" w:color="auto" w:fill="auto"/>
            <w:vAlign w:val="center"/>
          </w:tcPr>
          <w:p w:rsidR="00671910" w:rsidRPr="00EC7152" w:rsidRDefault="00671910" w:rsidP="00EC7152">
            <w:pPr>
              <w:jc w:val="center"/>
              <w:rPr>
                <w:color w:val="000000"/>
                <w:sz w:val="22"/>
                <w:szCs w:val="22"/>
              </w:rPr>
            </w:pPr>
            <w:r w:rsidRPr="00EC7152">
              <w:rPr>
                <w:color w:val="000000"/>
                <w:sz w:val="22"/>
                <w:szCs w:val="22"/>
              </w:rPr>
              <w:t>9</w:t>
            </w:r>
          </w:p>
        </w:tc>
        <w:tc>
          <w:tcPr>
            <w:tcW w:w="2890" w:type="dxa"/>
            <w:shd w:val="clear" w:color="auto" w:fill="auto"/>
            <w:vAlign w:val="center"/>
          </w:tcPr>
          <w:p w:rsidR="00671910" w:rsidRPr="00EC7152" w:rsidRDefault="00671910" w:rsidP="00EC7152">
            <w:pPr>
              <w:jc w:val="center"/>
              <w:rPr>
                <w:color w:val="000000"/>
                <w:sz w:val="22"/>
                <w:szCs w:val="22"/>
              </w:rPr>
            </w:pPr>
            <w:r w:rsidRPr="00EC7152">
              <w:rPr>
                <w:color w:val="000000"/>
                <w:sz w:val="22"/>
                <w:szCs w:val="22"/>
              </w:rPr>
              <w:t>Численность населения на к</w:t>
            </w:r>
            <w:r w:rsidRPr="00EC7152">
              <w:rPr>
                <w:color w:val="000000"/>
                <w:sz w:val="22"/>
                <w:szCs w:val="22"/>
              </w:rPr>
              <w:t>о</w:t>
            </w:r>
            <w:r w:rsidRPr="00EC7152">
              <w:rPr>
                <w:color w:val="000000"/>
                <w:sz w:val="22"/>
                <w:szCs w:val="22"/>
              </w:rPr>
              <w:t>нец года, тыс.чел.</w:t>
            </w:r>
          </w:p>
        </w:tc>
        <w:tc>
          <w:tcPr>
            <w:tcW w:w="952" w:type="dxa"/>
            <w:shd w:val="clear" w:color="auto" w:fill="auto"/>
            <w:vAlign w:val="center"/>
          </w:tcPr>
          <w:p w:rsidR="00671910" w:rsidRPr="00EC7152" w:rsidRDefault="00671910" w:rsidP="00EC7152">
            <w:pPr>
              <w:jc w:val="center"/>
              <w:rPr>
                <w:color w:val="000000"/>
                <w:sz w:val="22"/>
                <w:szCs w:val="22"/>
              </w:rPr>
            </w:pPr>
            <w:r w:rsidRPr="00EC7152">
              <w:rPr>
                <w:color w:val="000000"/>
                <w:sz w:val="22"/>
                <w:szCs w:val="22"/>
              </w:rPr>
              <w:t>чел.</w:t>
            </w:r>
          </w:p>
        </w:tc>
        <w:tc>
          <w:tcPr>
            <w:tcW w:w="766" w:type="dxa"/>
            <w:shd w:val="clear" w:color="auto" w:fill="auto"/>
            <w:noWrap/>
            <w:vAlign w:val="center"/>
          </w:tcPr>
          <w:p w:rsidR="00671910" w:rsidRPr="00EC7152" w:rsidRDefault="00671910" w:rsidP="00EC7152">
            <w:pPr>
              <w:jc w:val="center"/>
              <w:rPr>
                <w:color w:val="000000"/>
                <w:sz w:val="22"/>
                <w:szCs w:val="22"/>
              </w:rPr>
            </w:pPr>
            <w:r w:rsidRPr="00EC7152">
              <w:rPr>
                <w:color w:val="000000"/>
                <w:sz w:val="22"/>
                <w:szCs w:val="22"/>
              </w:rPr>
              <w:t>47060</w:t>
            </w:r>
          </w:p>
        </w:tc>
        <w:tc>
          <w:tcPr>
            <w:tcW w:w="876" w:type="dxa"/>
            <w:shd w:val="clear" w:color="auto" w:fill="auto"/>
            <w:noWrap/>
            <w:vAlign w:val="center"/>
          </w:tcPr>
          <w:p w:rsidR="00671910" w:rsidRPr="00EC7152" w:rsidRDefault="00671910" w:rsidP="00EC7152">
            <w:pPr>
              <w:jc w:val="center"/>
              <w:rPr>
                <w:color w:val="000000"/>
                <w:sz w:val="22"/>
                <w:szCs w:val="22"/>
              </w:rPr>
            </w:pPr>
            <w:r w:rsidRPr="00EC7152">
              <w:rPr>
                <w:color w:val="000000"/>
                <w:sz w:val="22"/>
                <w:szCs w:val="22"/>
              </w:rPr>
              <w:t>42681</w:t>
            </w:r>
          </w:p>
        </w:tc>
        <w:tc>
          <w:tcPr>
            <w:tcW w:w="880" w:type="dxa"/>
            <w:shd w:val="clear" w:color="auto" w:fill="auto"/>
            <w:noWrap/>
            <w:vAlign w:val="center"/>
          </w:tcPr>
          <w:p w:rsidR="00671910" w:rsidRPr="00EC7152" w:rsidRDefault="00671910" w:rsidP="00EC7152">
            <w:pPr>
              <w:jc w:val="center"/>
              <w:rPr>
                <w:color w:val="000000"/>
                <w:sz w:val="22"/>
                <w:szCs w:val="22"/>
              </w:rPr>
            </w:pPr>
            <w:r w:rsidRPr="00EC7152">
              <w:rPr>
                <w:color w:val="000000"/>
                <w:sz w:val="22"/>
                <w:szCs w:val="22"/>
              </w:rPr>
              <w:t>41812</w:t>
            </w:r>
          </w:p>
        </w:tc>
        <w:tc>
          <w:tcPr>
            <w:tcW w:w="860" w:type="dxa"/>
            <w:shd w:val="clear" w:color="auto" w:fill="auto"/>
            <w:noWrap/>
            <w:vAlign w:val="center"/>
          </w:tcPr>
          <w:p w:rsidR="00671910" w:rsidRPr="00EC7152" w:rsidRDefault="00671910" w:rsidP="00EC7152">
            <w:pPr>
              <w:jc w:val="center"/>
              <w:rPr>
                <w:color w:val="000000"/>
                <w:sz w:val="22"/>
                <w:szCs w:val="22"/>
              </w:rPr>
            </w:pPr>
            <w:r w:rsidRPr="00EC7152">
              <w:rPr>
                <w:color w:val="000000"/>
                <w:sz w:val="22"/>
                <w:szCs w:val="22"/>
              </w:rPr>
              <w:t>40973</w:t>
            </w:r>
          </w:p>
        </w:tc>
        <w:tc>
          <w:tcPr>
            <w:tcW w:w="860" w:type="dxa"/>
            <w:shd w:val="clear" w:color="auto" w:fill="auto"/>
            <w:noWrap/>
            <w:vAlign w:val="center"/>
          </w:tcPr>
          <w:p w:rsidR="00671910" w:rsidRPr="00EC7152" w:rsidRDefault="00671910" w:rsidP="00EC7152">
            <w:pPr>
              <w:jc w:val="center"/>
              <w:rPr>
                <w:color w:val="000000"/>
                <w:sz w:val="22"/>
                <w:szCs w:val="22"/>
              </w:rPr>
            </w:pPr>
            <w:r w:rsidRPr="00EC7152">
              <w:rPr>
                <w:color w:val="000000"/>
                <w:sz w:val="22"/>
                <w:szCs w:val="22"/>
              </w:rPr>
              <w:t>40022</w:t>
            </w:r>
          </w:p>
        </w:tc>
        <w:tc>
          <w:tcPr>
            <w:tcW w:w="960" w:type="dxa"/>
            <w:shd w:val="clear" w:color="auto" w:fill="auto"/>
            <w:noWrap/>
            <w:vAlign w:val="center"/>
          </w:tcPr>
          <w:p w:rsidR="00671910" w:rsidRPr="00EC7152" w:rsidRDefault="00671910" w:rsidP="00EC7152">
            <w:pPr>
              <w:jc w:val="center"/>
              <w:rPr>
                <w:color w:val="000000"/>
                <w:sz w:val="22"/>
                <w:szCs w:val="22"/>
              </w:rPr>
            </w:pPr>
            <w:r w:rsidRPr="00EC7152">
              <w:rPr>
                <w:color w:val="000000"/>
                <w:sz w:val="22"/>
                <w:szCs w:val="22"/>
              </w:rPr>
              <w:t>39395</w:t>
            </w:r>
          </w:p>
        </w:tc>
      </w:tr>
      <w:tr w:rsidR="00C266CC" w:rsidRPr="00BF428D" w:rsidTr="00EC7152">
        <w:trPr>
          <w:trHeight w:val="600"/>
          <w:jc w:val="center"/>
        </w:trPr>
        <w:tc>
          <w:tcPr>
            <w:tcW w:w="788"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10</w:t>
            </w:r>
          </w:p>
        </w:tc>
        <w:tc>
          <w:tcPr>
            <w:tcW w:w="2890"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Жилищный фонд в сре</w:t>
            </w:r>
            <w:r w:rsidRPr="00EC7152">
              <w:rPr>
                <w:color w:val="000000"/>
                <w:sz w:val="22"/>
                <w:szCs w:val="22"/>
              </w:rPr>
              <w:t>д</w:t>
            </w:r>
            <w:r w:rsidRPr="00EC7152">
              <w:rPr>
                <w:color w:val="000000"/>
                <w:sz w:val="22"/>
                <w:szCs w:val="22"/>
              </w:rPr>
              <w:t>нем на 1 жителя, м2/чел</w:t>
            </w:r>
          </w:p>
        </w:tc>
        <w:tc>
          <w:tcPr>
            <w:tcW w:w="952"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м2/чел</w:t>
            </w:r>
          </w:p>
        </w:tc>
        <w:tc>
          <w:tcPr>
            <w:tcW w:w="766"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18,0</w:t>
            </w:r>
          </w:p>
        </w:tc>
        <w:tc>
          <w:tcPr>
            <w:tcW w:w="876"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19,9</w:t>
            </w:r>
          </w:p>
        </w:tc>
        <w:tc>
          <w:tcPr>
            <w:tcW w:w="880"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20,3</w:t>
            </w:r>
          </w:p>
        </w:tc>
        <w:tc>
          <w:tcPr>
            <w:tcW w:w="860"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20,7</w:t>
            </w:r>
          </w:p>
        </w:tc>
        <w:tc>
          <w:tcPr>
            <w:tcW w:w="860"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21,2</w:t>
            </w:r>
          </w:p>
        </w:tc>
        <w:tc>
          <w:tcPr>
            <w:tcW w:w="960" w:type="dxa"/>
            <w:shd w:val="clear" w:color="auto" w:fill="auto"/>
            <w:vAlign w:val="center"/>
          </w:tcPr>
          <w:p w:rsidR="00C266CC" w:rsidRPr="00EC7152" w:rsidRDefault="00671910" w:rsidP="00EC7152">
            <w:pPr>
              <w:jc w:val="center"/>
              <w:rPr>
                <w:color w:val="000000"/>
                <w:sz w:val="22"/>
                <w:szCs w:val="22"/>
              </w:rPr>
            </w:pPr>
            <w:r w:rsidRPr="00EC7152">
              <w:rPr>
                <w:color w:val="000000"/>
                <w:sz w:val="22"/>
                <w:szCs w:val="22"/>
              </w:rPr>
              <w:t>20,5</w:t>
            </w:r>
          </w:p>
        </w:tc>
      </w:tr>
      <w:tr w:rsidR="00EC7152" w:rsidRPr="00BF428D" w:rsidTr="00EC7152">
        <w:trPr>
          <w:trHeight w:val="315"/>
          <w:jc w:val="center"/>
        </w:trPr>
        <w:tc>
          <w:tcPr>
            <w:tcW w:w="788" w:type="dxa"/>
            <w:shd w:val="clear" w:color="auto" w:fill="auto"/>
            <w:vAlign w:val="center"/>
          </w:tcPr>
          <w:p w:rsidR="00EC7152" w:rsidRPr="00EC7152" w:rsidRDefault="00EC7152" w:rsidP="00EC7152">
            <w:pPr>
              <w:jc w:val="center"/>
              <w:rPr>
                <w:color w:val="000000"/>
                <w:sz w:val="22"/>
                <w:szCs w:val="22"/>
              </w:rPr>
            </w:pPr>
            <w:r w:rsidRPr="00EC7152">
              <w:rPr>
                <w:color w:val="000000"/>
                <w:sz w:val="22"/>
                <w:szCs w:val="22"/>
              </w:rPr>
              <w:t>11</w:t>
            </w:r>
          </w:p>
        </w:tc>
        <w:tc>
          <w:tcPr>
            <w:tcW w:w="2890" w:type="dxa"/>
            <w:shd w:val="clear" w:color="auto" w:fill="auto"/>
            <w:vAlign w:val="center"/>
          </w:tcPr>
          <w:p w:rsidR="00EC7152" w:rsidRPr="00EC7152" w:rsidRDefault="00EC7152" w:rsidP="00EC7152">
            <w:pPr>
              <w:jc w:val="center"/>
              <w:rPr>
                <w:color w:val="000000"/>
                <w:sz w:val="22"/>
                <w:szCs w:val="22"/>
              </w:rPr>
            </w:pPr>
            <w:r w:rsidRPr="00EC7152">
              <w:rPr>
                <w:color w:val="000000"/>
                <w:sz w:val="22"/>
                <w:szCs w:val="22"/>
              </w:rPr>
              <w:t>Общая площадь жилого фонда</w:t>
            </w:r>
          </w:p>
        </w:tc>
        <w:tc>
          <w:tcPr>
            <w:tcW w:w="952" w:type="dxa"/>
            <w:shd w:val="clear" w:color="auto" w:fill="auto"/>
            <w:vAlign w:val="center"/>
          </w:tcPr>
          <w:p w:rsidR="00EC7152" w:rsidRPr="00EC7152" w:rsidRDefault="00EC7152" w:rsidP="00EC7152">
            <w:pPr>
              <w:jc w:val="center"/>
              <w:rPr>
                <w:color w:val="000000"/>
                <w:sz w:val="22"/>
                <w:szCs w:val="22"/>
              </w:rPr>
            </w:pPr>
            <w:r w:rsidRPr="00EC7152">
              <w:rPr>
                <w:color w:val="000000"/>
                <w:sz w:val="22"/>
                <w:szCs w:val="22"/>
              </w:rPr>
              <w:t>тыс.м2</w:t>
            </w:r>
          </w:p>
        </w:tc>
        <w:tc>
          <w:tcPr>
            <w:tcW w:w="766" w:type="dxa"/>
            <w:shd w:val="clear" w:color="auto" w:fill="auto"/>
            <w:vAlign w:val="center"/>
          </w:tcPr>
          <w:p w:rsidR="00EC7152" w:rsidRPr="00EC7152" w:rsidRDefault="00EC7152" w:rsidP="00EC7152">
            <w:pPr>
              <w:jc w:val="center"/>
              <w:rPr>
                <w:color w:val="000000"/>
                <w:sz w:val="22"/>
                <w:szCs w:val="22"/>
              </w:rPr>
            </w:pPr>
            <w:r w:rsidRPr="00EC7152">
              <w:rPr>
                <w:color w:val="000000"/>
                <w:sz w:val="22"/>
                <w:szCs w:val="22"/>
              </w:rPr>
              <w:t>846,9</w:t>
            </w:r>
          </w:p>
        </w:tc>
        <w:tc>
          <w:tcPr>
            <w:tcW w:w="876" w:type="dxa"/>
            <w:shd w:val="clear" w:color="auto" w:fill="auto"/>
            <w:vAlign w:val="center"/>
          </w:tcPr>
          <w:p w:rsidR="00EC7152" w:rsidRPr="00EC7152" w:rsidRDefault="00EC7152" w:rsidP="00EC7152">
            <w:pPr>
              <w:jc w:val="center"/>
              <w:rPr>
                <w:color w:val="000000"/>
                <w:sz w:val="22"/>
                <w:szCs w:val="22"/>
              </w:rPr>
            </w:pPr>
            <w:r w:rsidRPr="00EC7152">
              <w:rPr>
                <w:color w:val="000000"/>
                <w:sz w:val="22"/>
                <w:szCs w:val="22"/>
              </w:rPr>
              <w:t>847,3</w:t>
            </w:r>
          </w:p>
        </w:tc>
        <w:tc>
          <w:tcPr>
            <w:tcW w:w="880" w:type="dxa"/>
            <w:shd w:val="clear" w:color="auto" w:fill="auto"/>
            <w:vAlign w:val="center"/>
          </w:tcPr>
          <w:p w:rsidR="00EC7152" w:rsidRPr="00EC7152" w:rsidRDefault="00EC7152" w:rsidP="00EC7152">
            <w:pPr>
              <w:jc w:val="center"/>
              <w:rPr>
                <w:color w:val="000000"/>
                <w:sz w:val="22"/>
                <w:szCs w:val="22"/>
              </w:rPr>
            </w:pPr>
            <w:r w:rsidRPr="00EC7152">
              <w:rPr>
                <w:color w:val="000000"/>
                <w:sz w:val="22"/>
                <w:szCs w:val="22"/>
              </w:rPr>
              <w:t>847,5</w:t>
            </w:r>
          </w:p>
        </w:tc>
        <w:tc>
          <w:tcPr>
            <w:tcW w:w="860" w:type="dxa"/>
            <w:shd w:val="clear" w:color="auto" w:fill="auto"/>
            <w:vAlign w:val="center"/>
          </w:tcPr>
          <w:p w:rsidR="00EC7152" w:rsidRPr="00EC7152" w:rsidRDefault="00EC7152" w:rsidP="00EC7152">
            <w:pPr>
              <w:jc w:val="center"/>
              <w:rPr>
                <w:color w:val="000000"/>
                <w:sz w:val="22"/>
                <w:szCs w:val="22"/>
              </w:rPr>
            </w:pPr>
            <w:r w:rsidRPr="00EC7152">
              <w:rPr>
                <w:color w:val="000000"/>
                <w:sz w:val="22"/>
                <w:szCs w:val="22"/>
              </w:rPr>
              <w:t>847,51</w:t>
            </w:r>
          </w:p>
        </w:tc>
        <w:tc>
          <w:tcPr>
            <w:tcW w:w="860" w:type="dxa"/>
            <w:shd w:val="clear" w:color="auto" w:fill="auto"/>
            <w:vAlign w:val="center"/>
          </w:tcPr>
          <w:p w:rsidR="00EC7152" w:rsidRPr="00EC7152" w:rsidRDefault="00EC7152" w:rsidP="00EC7152">
            <w:pPr>
              <w:jc w:val="center"/>
              <w:rPr>
                <w:color w:val="000000"/>
                <w:sz w:val="22"/>
                <w:szCs w:val="22"/>
              </w:rPr>
            </w:pPr>
            <w:r w:rsidRPr="00EC7152">
              <w:rPr>
                <w:color w:val="000000"/>
                <w:sz w:val="22"/>
                <w:szCs w:val="22"/>
              </w:rPr>
              <w:t>849,719</w:t>
            </w:r>
          </w:p>
        </w:tc>
        <w:tc>
          <w:tcPr>
            <w:tcW w:w="960" w:type="dxa"/>
            <w:shd w:val="clear" w:color="auto" w:fill="auto"/>
            <w:vAlign w:val="center"/>
          </w:tcPr>
          <w:p w:rsidR="00EC7152" w:rsidRPr="00EC7152" w:rsidRDefault="00EC7152" w:rsidP="00EC7152">
            <w:pPr>
              <w:jc w:val="center"/>
              <w:rPr>
                <w:color w:val="000000"/>
                <w:sz w:val="22"/>
                <w:szCs w:val="22"/>
              </w:rPr>
            </w:pPr>
            <w:r w:rsidRPr="00EC7152">
              <w:rPr>
                <w:color w:val="000000"/>
                <w:sz w:val="22"/>
                <w:szCs w:val="22"/>
              </w:rPr>
              <w:t>863,219</w:t>
            </w:r>
          </w:p>
        </w:tc>
      </w:tr>
      <w:tr w:rsidR="00C266CC" w:rsidRPr="00BF428D" w:rsidTr="00EC7152">
        <w:trPr>
          <w:trHeight w:val="555"/>
          <w:jc w:val="center"/>
        </w:trPr>
        <w:tc>
          <w:tcPr>
            <w:tcW w:w="788"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12</w:t>
            </w:r>
          </w:p>
        </w:tc>
        <w:tc>
          <w:tcPr>
            <w:tcW w:w="2890"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Общая площадь жилых помещений, введенная  по г</w:t>
            </w:r>
            <w:r w:rsidRPr="00EC7152">
              <w:rPr>
                <w:color w:val="000000"/>
                <w:sz w:val="22"/>
                <w:szCs w:val="22"/>
              </w:rPr>
              <w:t>о</w:t>
            </w:r>
            <w:r w:rsidRPr="00EC7152">
              <w:rPr>
                <w:color w:val="000000"/>
                <w:sz w:val="22"/>
                <w:szCs w:val="22"/>
              </w:rPr>
              <w:t>дам</w:t>
            </w:r>
          </w:p>
        </w:tc>
        <w:tc>
          <w:tcPr>
            <w:tcW w:w="952"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тыс.м2</w:t>
            </w:r>
          </w:p>
        </w:tc>
        <w:tc>
          <w:tcPr>
            <w:tcW w:w="766" w:type="dxa"/>
            <w:shd w:val="clear" w:color="auto" w:fill="auto"/>
            <w:noWrap/>
            <w:vAlign w:val="center"/>
          </w:tcPr>
          <w:p w:rsidR="00C266CC" w:rsidRPr="00EC7152" w:rsidRDefault="00C266CC" w:rsidP="00EC7152">
            <w:pPr>
              <w:jc w:val="center"/>
              <w:rPr>
                <w:color w:val="000000"/>
                <w:sz w:val="22"/>
                <w:szCs w:val="22"/>
              </w:rPr>
            </w:pPr>
            <w:r w:rsidRPr="00EC7152">
              <w:rPr>
                <w:color w:val="000000"/>
                <w:sz w:val="22"/>
                <w:szCs w:val="22"/>
              </w:rPr>
              <w:t>3,895</w:t>
            </w:r>
          </w:p>
        </w:tc>
        <w:tc>
          <w:tcPr>
            <w:tcW w:w="876"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0</w:t>
            </w:r>
          </w:p>
        </w:tc>
        <w:tc>
          <w:tcPr>
            <w:tcW w:w="880"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0,229</w:t>
            </w:r>
          </w:p>
        </w:tc>
        <w:tc>
          <w:tcPr>
            <w:tcW w:w="860"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0,614</w:t>
            </w:r>
          </w:p>
        </w:tc>
        <w:tc>
          <w:tcPr>
            <w:tcW w:w="860" w:type="dxa"/>
            <w:shd w:val="clear" w:color="auto" w:fill="auto"/>
            <w:vAlign w:val="center"/>
          </w:tcPr>
          <w:p w:rsidR="00C266CC" w:rsidRPr="00EC7152" w:rsidRDefault="00C266CC" w:rsidP="00EC7152">
            <w:pPr>
              <w:jc w:val="center"/>
              <w:rPr>
                <w:color w:val="000000"/>
                <w:sz w:val="22"/>
                <w:szCs w:val="22"/>
              </w:rPr>
            </w:pPr>
            <w:r w:rsidRPr="00EC7152">
              <w:rPr>
                <w:color w:val="000000"/>
                <w:sz w:val="22"/>
                <w:szCs w:val="22"/>
              </w:rPr>
              <w:t>2,209</w:t>
            </w:r>
          </w:p>
        </w:tc>
        <w:tc>
          <w:tcPr>
            <w:tcW w:w="960" w:type="dxa"/>
            <w:shd w:val="clear" w:color="auto" w:fill="auto"/>
            <w:vAlign w:val="center"/>
          </w:tcPr>
          <w:p w:rsidR="00C266CC" w:rsidRPr="00EC7152" w:rsidRDefault="00671910" w:rsidP="00EC7152">
            <w:pPr>
              <w:jc w:val="center"/>
              <w:rPr>
                <w:color w:val="000000"/>
                <w:sz w:val="22"/>
                <w:szCs w:val="22"/>
              </w:rPr>
            </w:pPr>
            <w:r w:rsidRPr="00EC7152">
              <w:rPr>
                <w:color w:val="000000"/>
                <w:sz w:val="22"/>
                <w:szCs w:val="22"/>
              </w:rPr>
              <w:t>3,5</w:t>
            </w:r>
          </w:p>
        </w:tc>
      </w:tr>
    </w:tbl>
    <w:p w:rsidR="00A2654F" w:rsidRDefault="00A2654F" w:rsidP="0076057C">
      <w:pPr>
        <w:pStyle w:val="aff1"/>
        <w:autoSpaceDE w:val="0"/>
        <w:autoSpaceDN w:val="0"/>
        <w:adjustRightInd w:val="0"/>
        <w:ind w:left="0" w:firstLine="709"/>
        <w:jc w:val="both"/>
        <w:rPr>
          <w:rFonts w:ascii="Arial" w:hAnsi="Arial" w:cs="Arial"/>
        </w:rPr>
      </w:pPr>
    </w:p>
    <w:p w:rsidR="0076057C" w:rsidRPr="00A2654F" w:rsidRDefault="0076057C" w:rsidP="0076057C">
      <w:pPr>
        <w:pStyle w:val="aff1"/>
        <w:autoSpaceDE w:val="0"/>
        <w:autoSpaceDN w:val="0"/>
        <w:adjustRightInd w:val="0"/>
        <w:ind w:left="0" w:firstLine="709"/>
        <w:jc w:val="both"/>
      </w:pPr>
      <w:r w:rsidRPr="00A2654F">
        <w:t xml:space="preserve">В результате реализации муниципальной программы к 2020 году должен сложиться качественно новый уровень состояния жилищной сферы, характеризуемый следующими целевыми ориентирами: </w:t>
      </w:r>
    </w:p>
    <w:p w:rsidR="0076057C" w:rsidRPr="00A2654F" w:rsidRDefault="0076057C" w:rsidP="0076057C">
      <w:pPr>
        <w:pStyle w:val="aff1"/>
        <w:autoSpaceDE w:val="0"/>
        <w:autoSpaceDN w:val="0"/>
        <w:adjustRightInd w:val="0"/>
        <w:ind w:left="0" w:firstLine="709"/>
        <w:jc w:val="both"/>
      </w:pPr>
      <w:r w:rsidRPr="00A2654F">
        <w:t>- создание безопасной и комфортной среды проживания и жизнедеятельности челов</w:t>
      </w:r>
      <w:r w:rsidRPr="00A2654F">
        <w:t>е</w:t>
      </w:r>
      <w:r w:rsidRPr="00A2654F">
        <w:t>ка;</w:t>
      </w:r>
    </w:p>
    <w:p w:rsidR="0076057C" w:rsidRPr="00A2654F" w:rsidRDefault="0076057C" w:rsidP="0076057C">
      <w:pPr>
        <w:autoSpaceDE w:val="0"/>
        <w:autoSpaceDN w:val="0"/>
        <w:adjustRightInd w:val="0"/>
        <w:ind w:firstLine="709"/>
        <w:jc w:val="both"/>
      </w:pPr>
      <w:r w:rsidRPr="00A2654F">
        <w:t>-обеспечение выполнения целей, задач и показателей муниципальной программы в ц</w:t>
      </w:r>
      <w:r w:rsidRPr="00A2654F">
        <w:t>е</w:t>
      </w:r>
      <w:r w:rsidRPr="00A2654F">
        <w:t>лом, в разрезе подпрограмм и основных мероприятий;</w:t>
      </w:r>
    </w:p>
    <w:p w:rsidR="0076057C" w:rsidRPr="00A2654F" w:rsidRDefault="0076057C" w:rsidP="0076057C">
      <w:pPr>
        <w:autoSpaceDE w:val="0"/>
        <w:autoSpaceDN w:val="0"/>
        <w:adjustRightInd w:val="0"/>
        <w:ind w:firstLine="709"/>
        <w:jc w:val="both"/>
      </w:pPr>
      <w:r w:rsidRPr="00A2654F">
        <w:t>-снижение издержек и повышение качества и доступности жилищно-коммунальных у</w:t>
      </w:r>
      <w:r w:rsidRPr="00A2654F">
        <w:t>с</w:t>
      </w:r>
      <w:r w:rsidRPr="00A2654F">
        <w:t>луг;</w:t>
      </w:r>
    </w:p>
    <w:p w:rsidR="0076057C" w:rsidRPr="00A2654F" w:rsidRDefault="0076057C" w:rsidP="0076057C">
      <w:pPr>
        <w:autoSpaceDE w:val="0"/>
        <w:autoSpaceDN w:val="0"/>
        <w:adjustRightInd w:val="0"/>
        <w:ind w:firstLine="709"/>
        <w:jc w:val="both"/>
      </w:pPr>
      <w:r w:rsidRPr="00A2654F">
        <w:t>- формирование инвестиционной привлекательности жилищно-коммунального компле</w:t>
      </w:r>
      <w:r w:rsidRPr="00A2654F">
        <w:t>к</w:t>
      </w:r>
      <w:r w:rsidRPr="00A2654F">
        <w:t>са путем развития конкуренции в сфере предоставления жилищных услуг, создания взаимосв</w:t>
      </w:r>
      <w:r w:rsidRPr="00A2654F">
        <w:t>я</w:t>
      </w:r>
      <w:r w:rsidRPr="00A2654F">
        <w:t>занных процедур тарифного регулирования коммунальных предприятий и предприятий то</w:t>
      </w:r>
      <w:r w:rsidRPr="00A2654F">
        <w:t>п</w:t>
      </w:r>
      <w:r w:rsidRPr="00A2654F">
        <w:t>ливно-энергетического комплекса;</w:t>
      </w:r>
    </w:p>
    <w:p w:rsidR="0076057C" w:rsidRPr="00A2654F" w:rsidRDefault="0076057C" w:rsidP="0076057C">
      <w:pPr>
        <w:autoSpaceDE w:val="0"/>
        <w:autoSpaceDN w:val="0"/>
        <w:adjustRightInd w:val="0"/>
        <w:ind w:firstLine="709"/>
        <w:jc w:val="both"/>
      </w:pPr>
      <w:r w:rsidRPr="00A2654F">
        <w:t>-улучшение экологической ситуации, создание благоприятных условий для проживания граждан;</w:t>
      </w:r>
    </w:p>
    <w:p w:rsidR="0076057C" w:rsidRPr="00A2654F" w:rsidRDefault="0076057C" w:rsidP="0076057C">
      <w:pPr>
        <w:autoSpaceDE w:val="0"/>
        <w:autoSpaceDN w:val="0"/>
        <w:adjustRightInd w:val="0"/>
        <w:ind w:firstLine="709"/>
        <w:jc w:val="both"/>
      </w:pPr>
      <w:r w:rsidRPr="00A2654F">
        <w:t>- выполнение требований Жилищного кодекса РФ в части создания и функционирования в городе Курчатове системы капитального ремонта многоквартирных домов, расположенных на территории города.</w:t>
      </w:r>
    </w:p>
    <w:p w:rsidR="00A2654F" w:rsidRDefault="00A2654F" w:rsidP="00913968">
      <w:pPr>
        <w:rPr>
          <w:b/>
        </w:rPr>
      </w:pPr>
    </w:p>
    <w:p w:rsidR="00B11C8D" w:rsidRPr="00B11C8D" w:rsidRDefault="00913968" w:rsidP="00B11C8D">
      <w:pPr>
        <w:rPr>
          <w:rFonts w:eastAsia="Calibri"/>
        </w:rPr>
      </w:pPr>
      <w:r w:rsidRPr="008276F8">
        <w:rPr>
          <w:b/>
        </w:rPr>
        <w:t>1.2.</w:t>
      </w:r>
      <w:r w:rsidR="001D326E">
        <w:rPr>
          <w:b/>
        </w:rPr>
        <w:t>Х</w:t>
      </w:r>
      <w:r w:rsidRPr="008276F8">
        <w:rPr>
          <w:b/>
        </w:rPr>
        <w:t xml:space="preserve">арактеристика </w:t>
      </w:r>
      <w:r w:rsidR="00112D33" w:rsidRPr="008276F8">
        <w:rPr>
          <w:b/>
        </w:rPr>
        <w:t>муниципального унитарного предприятия  «Городские теп</w:t>
      </w:r>
      <w:r w:rsidR="00112D33" w:rsidRPr="00112D33">
        <w:rPr>
          <w:b/>
        </w:rPr>
        <w:t>ловые с</w:t>
      </w:r>
      <w:r w:rsidR="00112D33" w:rsidRPr="00112D33">
        <w:rPr>
          <w:b/>
        </w:rPr>
        <w:t>е</w:t>
      </w:r>
      <w:r w:rsidR="00112D33" w:rsidRPr="00112D33">
        <w:rPr>
          <w:b/>
        </w:rPr>
        <w:t>ти</w:t>
      </w:r>
      <w:r w:rsidR="00112D33">
        <w:rPr>
          <w:b/>
        </w:rPr>
        <w:t>»</w:t>
      </w:r>
      <w:r w:rsidR="00112D33" w:rsidRPr="00112D33">
        <w:rPr>
          <w:b/>
        </w:rPr>
        <w:t xml:space="preserve"> г</w:t>
      </w:r>
      <w:r w:rsidR="00112D33" w:rsidRPr="00112D33">
        <w:rPr>
          <w:b/>
        </w:rPr>
        <w:t>о</w:t>
      </w:r>
      <w:r w:rsidR="00112D33" w:rsidRPr="00112D33">
        <w:rPr>
          <w:b/>
        </w:rPr>
        <w:t>р</w:t>
      </w:r>
      <w:r w:rsidRPr="00112D33">
        <w:rPr>
          <w:b/>
        </w:rPr>
        <w:t>ода Курчатова</w:t>
      </w:r>
    </w:p>
    <w:p w:rsidR="007C2DB7" w:rsidRDefault="007C2DB7" w:rsidP="00913968">
      <w:pPr>
        <w:jc w:val="both"/>
      </w:pPr>
    </w:p>
    <w:p w:rsidR="00112D33" w:rsidRPr="00303195" w:rsidRDefault="00A2654F" w:rsidP="00EC7152">
      <w:pPr>
        <w:rPr>
          <w:bCs/>
        </w:rPr>
      </w:pPr>
      <w:r w:rsidRPr="00EC7152">
        <w:t xml:space="preserve">     </w:t>
      </w:r>
      <w:r w:rsidR="00112D33" w:rsidRPr="00303195">
        <w:t>Муниципальное унитарное предприятие "Городские тепловые сети" муниципального обр</w:t>
      </w:r>
      <w:r w:rsidR="00112D33" w:rsidRPr="00303195">
        <w:t>а</w:t>
      </w:r>
      <w:r w:rsidR="00112D33" w:rsidRPr="00303195">
        <w:t xml:space="preserve">зования "Город Курчатов" (МУП (ГТС) имеет следующие реквизиты: </w:t>
      </w:r>
      <w:r w:rsidR="00112D33" w:rsidRPr="00303195">
        <w:rPr>
          <w:bCs/>
        </w:rPr>
        <w:t>307250, Курская область, г. Курчатов,</w:t>
      </w:r>
    </w:p>
    <w:p w:rsidR="00112D33" w:rsidRPr="00303195" w:rsidRDefault="00112D33" w:rsidP="00EC7152">
      <w:pPr>
        <w:rPr>
          <w:bCs/>
        </w:rPr>
      </w:pPr>
      <w:r w:rsidRPr="00303195">
        <w:rPr>
          <w:bCs/>
        </w:rPr>
        <w:lastRenderedPageBreak/>
        <w:t>Успенский проезд, д. 2; ИНН/КПП 4634002573/463401001</w:t>
      </w:r>
      <w:r w:rsidR="00EC7152" w:rsidRPr="00303195">
        <w:rPr>
          <w:bCs/>
        </w:rPr>
        <w:t xml:space="preserve">, </w:t>
      </w:r>
      <w:r w:rsidRPr="00303195">
        <w:rPr>
          <w:bCs/>
        </w:rPr>
        <w:t>р/с 40702810800900000376</w:t>
      </w:r>
      <w:r w:rsidR="00EC7152" w:rsidRPr="00303195">
        <w:rPr>
          <w:bCs/>
        </w:rPr>
        <w:t xml:space="preserve">, </w:t>
      </w:r>
      <w:r w:rsidRPr="00303195">
        <w:rPr>
          <w:bCs/>
        </w:rPr>
        <w:t>ПАО «Курскпромбанк», г. Курск</w:t>
      </w:r>
      <w:r w:rsidR="00EC7152" w:rsidRPr="00303195">
        <w:rPr>
          <w:bCs/>
        </w:rPr>
        <w:t xml:space="preserve">,, </w:t>
      </w:r>
      <w:r w:rsidRPr="00303195">
        <w:rPr>
          <w:bCs/>
        </w:rPr>
        <w:t>БИК 043807708</w:t>
      </w:r>
      <w:r w:rsidR="00EC7152" w:rsidRPr="00303195">
        <w:rPr>
          <w:bCs/>
        </w:rPr>
        <w:t xml:space="preserve">, </w:t>
      </w:r>
      <w:r w:rsidRPr="00303195">
        <w:rPr>
          <w:bCs/>
        </w:rPr>
        <w:t>к/с 30101810800000000708</w:t>
      </w:r>
      <w:r w:rsidR="00EC7152" w:rsidRPr="00303195">
        <w:rPr>
          <w:bCs/>
        </w:rPr>
        <w:t xml:space="preserve">, </w:t>
      </w:r>
      <w:r w:rsidRPr="00303195">
        <w:rPr>
          <w:bCs/>
        </w:rPr>
        <w:t>ОКОНХ 11180, ОКПО 35412348</w:t>
      </w:r>
    </w:p>
    <w:p w:rsidR="00913968" w:rsidRPr="00303195" w:rsidRDefault="00112D33" w:rsidP="00EC7152">
      <w:pPr>
        <w:jc w:val="both"/>
      </w:pPr>
      <w:r w:rsidRPr="00303195">
        <w:t xml:space="preserve">      </w:t>
      </w:r>
      <w:r w:rsidR="00913968" w:rsidRPr="00303195">
        <w:t xml:space="preserve">Государственный регистрационный </w:t>
      </w:r>
      <w:r w:rsidR="007B6A39" w:rsidRPr="00303195">
        <w:t>№</w:t>
      </w:r>
      <w:r w:rsidR="00913968" w:rsidRPr="00303195">
        <w:t>1024601277546 от 06 декабря 2002года, зарегистрир</w:t>
      </w:r>
      <w:r w:rsidR="00913968" w:rsidRPr="00303195">
        <w:t>о</w:t>
      </w:r>
      <w:r w:rsidR="00913968" w:rsidRPr="00303195">
        <w:t>вано Межрайонной инспекцией МНС России №11 по Курской области.</w:t>
      </w:r>
    </w:p>
    <w:p w:rsidR="00913968" w:rsidRPr="00303195" w:rsidRDefault="00A2654F" w:rsidP="00EC7152">
      <w:pPr>
        <w:jc w:val="both"/>
      </w:pPr>
      <w:r w:rsidRPr="00303195">
        <w:t xml:space="preserve">     </w:t>
      </w:r>
      <w:r w:rsidR="00913968" w:rsidRPr="00303195">
        <w:t>Учредителем предприятия является муниципальное образование «Город Курчатов» Ку</w:t>
      </w:r>
      <w:r w:rsidR="00913968" w:rsidRPr="00303195">
        <w:t>р</w:t>
      </w:r>
      <w:r w:rsidR="00913968" w:rsidRPr="00303195">
        <w:t xml:space="preserve">ской области. От имени </w:t>
      </w:r>
      <w:r w:rsidR="00303195" w:rsidRPr="00303195">
        <w:t>м</w:t>
      </w:r>
      <w:r w:rsidR="00913968" w:rsidRPr="00303195">
        <w:t>униципального образования «Город Курчатов» права собственника имущ</w:t>
      </w:r>
      <w:r w:rsidR="00913968" w:rsidRPr="00303195">
        <w:t>е</w:t>
      </w:r>
      <w:r w:rsidR="00913968" w:rsidRPr="00303195">
        <w:t>ства осуществляет Комитет по управлению имуществом Администрации города Курчатова.</w:t>
      </w:r>
      <w:r w:rsidRPr="00303195">
        <w:t xml:space="preserve"> </w:t>
      </w:r>
      <w:r w:rsidR="00913968" w:rsidRPr="00303195">
        <w:t>Предприятию принадлежит имущество на праве хозяйственного ведения.</w:t>
      </w:r>
    </w:p>
    <w:p w:rsidR="001D326E" w:rsidRDefault="001D326E" w:rsidP="001D326E">
      <w:pPr>
        <w:rPr>
          <w:b/>
        </w:rPr>
      </w:pPr>
    </w:p>
    <w:p w:rsidR="00913968" w:rsidRPr="00303195" w:rsidRDefault="00913968" w:rsidP="00913968">
      <w:pPr>
        <w:shd w:val="clear" w:color="auto" w:fill="FFFFFF"/>
        <w:spacing w:before="84" w:after="192" w:line="202" w:lineRule="atLeast"/>
        <w:jc w:val="both"/>
        <w:rPr>
          <w:color w:val="000000"/>
        </w:rPr>
      </w:pPr>
      <w:r w:rsidRPr="00303195">
        <w:rPr>
          <w:color w:val="000000"/>
        </w:rPr>
        <w:t>Основными видами деятельности предприятия согласно Уставу являются:</w:t>
      </w:r>
    </w:p>
    <w:p w:rsidR="00B11C8D" w:rsidRPr="00303195" w:rsidRDefault="00B11C8D" w:rsidP="007B4536">
      <w:pPr>
        <w:numPr>
          <w:ilvl w:val="0"/>
          <w:numId w:val="25"/>
        </w:numPr>
        <w:autoSpaceDE w:val="0"/>
        <w:autoSpaceDN w:val="0"/>
        <w:adjustRightInd w:val="0"/>
        <w:spacing w:after="44"/>
        <w:rPr>
          <w:rFonts w:eastAsia="Calibri"/>
          <w:color w:val="000000"/>
        </w:rPr>
      </w:pPr>
      <w:r w:rsidRPr="00303195">
        <w:rPr>
          <w:rFonts w:eastAsia="Calibri"/>
          <w:color w:val="000000"/>
        </w:rPr>
        <w:t xml:space="preserve">Обеспечение и работоспособность  водопроводных и тепловых сетей; </w:t>
      </w:r>
    </w:p>
    <w:p w:rsidR="00B11C8D" w:rsidRPr="00303195" w:rsidRDefault="00B11C8D" w:rsidP="007B4536">
      <w:pPr>
        <w:numPr>
          <w:ilvl w:val="0"/>
          <w:numId w:val="25"/>
        </w:numPr>
        <w:autoSpaceDE w:val="0"/>
        <w:autoSpaceDN w:val="0"/>
        <w:adjustRightInd w:val="0"/>
        <w:spacing w:after="44"/>
        <w:rPr>
          <w:rFonts w:eastAsia="Calibri"/>
          <w:color w:val="000000"/>
        </w:rPr>
      </w:pPr>
      <w:r w:rsidRPr="00303195">
        <w:rPr>
          <w:rFonts w:eastAsia="Calibri"/>
          <w:color w:val="000000"/>
        </w:rPr>
        <w:t xml:space="preserve">Водоотведение хозяйственных, бытовых, промышленных стоков; </w:t>
      </w:r>
    </w:p>
    <w:p w:rsidR="00B11C8D" w:rsidRPr="00303195" w:rsidRDefault="00B11C8D" w:rsidP="007B4536">
      <w:pPr>
        <w:numPr>
          <w:ilvl w:val="0"/>
          <w:numId w:val="25"/>
        </w:numPr>
        <w:autoSpaceDE w:val="0"/>
        <w:autoSpaceDN w:val="0"/>
        <w:adjustRightInd w:val="0"/>
        <w:spacing w:after="44"/>
        <w:rPr>
          <w:rFonts w:eastAsia="Calibri"/>
          <w:color w:val="000000"/>
        </w:rPr>
      </w:pPr>
      <w:r w:rsidRPr="00303195">
        <w:rPr>
          <w:rFonts w:eastAsia="Calibri"/>
          <w:color w:val="000000"/>
        </w:rPr>
        <w:t>Проектирование централизованных систем питьевого водоснабжения и систем водоо</w:t>
      </w:r>
      <w:r w:rsidRPr="00303195">
        <w:rPr>
          <w:rFonts w:eastAsia="Calibri"/>
          <w:color w:val="000000"/>
        </w:rPr>
        <w:t>т</w:t>
      </w:r>
      <w:r w:rsidRPr="00303195">
        <w:rPr>
          <w:rFonts w:eastAsia="Calibri"/>
          <w:color w:val="000000"/>
        </w:rPr>
        <w:t xml:space="preserve">ведения городских и других поселений; </w:t>
      </w:r>
    </w:p>
    <w:p w:rsidR="00B11C8D" w:rsidRPr="00303195" w:rsidRDefault="00B11C8D" w:rsidP="007B4536">
      <w:pPr>
        <w:numPr>
          <w:ilvl w:val="0"/>
          <w:numId w:val="25"/>
        </w:numPr>
        <w:autoSpaceDE w:val="0"/>
        <w:autoSpaceDN w:val="0"/>
        <w:adjustRightInd w:val="0"/>
        <w:spacing w:after="44"/>
        <w:rPr>
          <w:rFonts w:eastAsia="Calibri"/>
          <w:color w:val="000000"/>
        </w:rPr>
      </w:pPr>
      <w:r w:rsidRPr="00303195">
        <w:rPr>
          <w:rFonts w:eastAsia="Calibri"/>
          <w:color w:val="000000"/>
        </w:rPr>
        <w:t>Строительство централизованных систем питьевого водоснабжения и систем водоотв</w:t>
      </w:r>
      <w:r w:rsidRPr="00303195">
        <w:rPr>
          <w:rFonts w:eastAsia="Calibri"/>
          <w:color w:val="000000"/>
        </w:rPr>
        <w:t>е</w:t>
      </w:r>
      <w:r w:rsidRPr="00303195">
        <w:rPr>
          <w:rFonts w:eastAsia="Calibri"/>
          <w:color w:val="000000"/>
        </w:rPr>
        <w:t>дения г</w:t>
      </w:r>
      <w:r w:rsidRPr="00303195">
        <w:rPr>
          <w:rFonts w:eastAsia="Calibri"/>
          <w:color w:val="000000"/>
        </w:rPr>
        <w:t>о</w:t>
      </w:r>
      <w:r w:rsidRPr="00303195">
        <w:rPr>
          <w:rFonts w:eastAsia="Calibri"/>
          <w:color w:val="000000"/>
        </w:rPr>
        <w:t xml:space="preserve">родских и других поселений; </w:t>
      </w:r>
    </w:p>
    <w:p w:rsidR="00B11C8D" w:rsidRPr="00303195" w:rsidRDefault="00B11C8D" w:rsidP="007B4536">
      <w:pPr>
        <w:numPr>
          <w:ilvl w:val="0"/>
          <w:numId w:val="25"/>
        </w:numPr>
        <w:autoSpaceDE w:val="0"/>
        <w:autoSpaceDN w:val="0"/>
        <w:adjustRightInd w:val="0"/>
        <w:spacing w:after="44"/>
        <w:rPr>
          <w:rFonts w:eastAsia="Calibri"/>
          <w:color w:val="000000"/>
        </w:rPr>
      </w:pPr>
      <w:r w:rsidRPr="00303195">
        <w:rPr>
          <w:rFonts w:eastAsia="Calibri"/>
          <w:color w:val="000000"/>
        </w:rPr>
        <w:t xml:space="preserve">Эксплуатация централизованных систем питьевого и производственного водоснабжения и систем водоотведения городских и других поселений; </w:t>
      </w:r>
    </w:p>
    <w:p w:rsidR="00894B13" w:rsidRPr="00303195" w:rsidRDefault="00B11C8D" w:rsidP="007B4536">
      <w:pPr>
        <w:numPr>
          <w:ilvl w:val="0"/>
          <w:numId w:val="25"/>
        </w:numPr>
        <w:autoSpaceDE w:val="0"/>
        <w:autoSpaceDN w:val="0"/>
        <w:adjustRightInd w:val="0"/>
        <w:spacing w:after="44"/>
        <w:rPr>
          <w:rFonts w:eastAsia="Calibri"/>
          <w:color w:val="000000"/>
        </w:rPr>
      </w:pPr>
      <w:r w:rsidRPr="00303195">
        <w:rPr>
          <w:rFonts w:eastAsia="Calibri"/>
          <w:color w:val="000000"/>
        </w:rPr>
        <w:t>Добыча пресных подземных вод для хозяйственно-питьевого и производственного вод</w:t>
      </w:r>
      <w:r w:rsidRPr="00303195">
        <w:rPr>
          <w:rFonts w:eastAsia="Calibri"/>
          <w:color w:val="000000"/>
        </w:rPr>
        <w:t>о</w:t>
      </w:r>
      <w:r w:rsidRPr="00303195">
        <w:rPr>
          <w:rFonts w:eastAsia="Calibri"/>
          <w:color w:val="000000"/>
        </w:rPr>
        <w:t>снабж</w:t>
      </w:r>
      <w:r w:rsidRPr="00303195">
        <w:rPr>
          <w:rFonts w:eastAsia="Calibri"/>
          <w:color w:val="000000"/>
        </w:rPr>
        <w:t>е</w:t>
      </w:r>
      <w:r w:rsidRPr="00303195">
        <w:rPr>
          <w:rFonts w:eastAsia="Calibri"/>
          <w:color w:val="000000"/>
        </w:rPr>
        <w:t xml:space="preserve">ния населения, предприятий и организаций; </w:t>
      </w:r>
    </w:p>
    <w:p w:rsidR="00B11C8D" w:rsidRPr="00303195" w:rsidRDefault="00B11C8D" w:rsidP="007B4536">
      <w:pPr>
        <w:numPr>
          <w:ilvl w:val="0"/>
          <w:numId w:val="25"/>
        </w:numPr>
        <w:autoSpaceDE w:val="0"/>
        <w:autoSpaceDN w:val="0"/>
        <w:adjustRightInd w:val="0"/>
        <w:spacing w:after="44"/>
        <w:rPr>
          <w:rFonts w:eastAsia="Calibri"/>
          <w:color w:val="000000"/>
        </w:rPr>
      </w:pPr>
      <w:r w:rsidRPr="00303195">
        <w:rPr>
          <w:rFonts w:eastAsia="Calibri"/>
          <w:color w:val="000000"/>
        </w:rPr>
        <w:t xml:space="preserve">Бурение скважин на воду; </w:t>
      </w:r>
      <w:r w:rsidR="006C28D2">
        <w:rPr>
          <w:rFonts w:eastAsia="Calibri"/>
          <w:color w:val="000000"/>
        </w:rPr>
        <w:t xml:space="preserve"> </w:t>
      </w:r>
    </w:p>
    <w:p w:rsidR="00B11C8D" w:rsidRPr="00303195" w:rsidRDefault="00B11C8D" w:rsidP="007B4536">
      <w:pPr>
        <w:numPr>
          <w:ilvl w:val="0"/>
          <w:numId w:val="25"/>
        </w:numPr>
        <w:autoSpaceDE w:val="0"/>
        <w:autoSpaceDN w:val="0"/>
        <w:adjustRightInd w:val="0"/>
        <w:spacing w:after="44"/>
        <w:rPr>
          <w:rFonts w:eastAsia="Calibri"/>
          <w:color w:val="000000"/>
        </w:rPr>
      </w:pPr>
      <w:r w:rsidRPr="00303195">
        <w:rPr>
          <w:rFonts w:eastAsia="Calibri"/>
          <w:color w:val="000000"/>
        </w:rPr>
        <w:t xml:space="preserve">Монтаж, эксплуатация и ремонт оборудования водозабора; </w:t>
      </w:r>
    </w:p>
    <w:p w:rsidR="00894B13" w:rsidRPr="00303195" w:rsidRDefault="00894B13" w:rsidP="007B4536">
      <w:pPr>
        <w:numPr>
          <w:ilvl w:val="0"/>
          <w:numId w:val="25"/>
        </w:numPr>
        <w:autoSpaceDE w:val="0"/>
        <w:autoSpaceDN w:val="0"/>
        <w:adjustRightInd w:val="0"/>
        <w:spacing w:after="44"/>
        <w:rPr>
          <w:rFonts w:eastAsia="Calibri"/>
          <w:color w:val="000000"/>
        </w:rPr>
      </w:pPr>
      <w:r w:rsidRPr="00303195">
        <w:rPr>
          <w:rFonts w:eastAsia="Calibri"/>
          <w:color w:val="000000"/>
        </w:rPr>
        <w:t>Эксплуатация инженерных инфраструктур города и других насел</w:t>
      </w:r>
      <w:r w:rsidRPr="00303195">
        <w:rPr>
          <w:rFonts w:ascii="Tahoma" w:eastAsia="Calibri" w:hAnsi="Tahoma" w:cs="Tahoma"/>
          <w:color w:val="000000"/>
        </w:rPr>
        <w:t>ѐ</w:t>
      </w:r>
      <w:r w:rsidRPr="00303195">
        <w:rPr>
          <w:rFonts w:eastAsia="Calibri"/>
          <w:color w:val="000000"/>
        </w:rPr>
        <w:t>нных пунктов;</w:t>
      </w:r>
    </w:p>
    <w:p w:rsidR="00B11C8D" w:rsidRPr="00303195" w:rsidRDefault="00B11C8D" w:rsidP="007B4536">
      <w:pPr>
        <w:numPr>
          <w:ilvl w:val="0"/>
          <w:numId w:val="25"/>
        </w:numPr>
        <w:autoSpaceDE w:val="0"/>
        <w:autoSpaceDN w:val="0"/>
        <w:adjustRightInd w:val="0"/>
        <w:spacing w:after="44"/>
        <w:rPr>
          <w:rFonts w:eastAsia="Calibri"/>
          <w:color w:val="000000"/>
        </w:rPr>
      </w:pPr>
      <w:r w:rsidRPr="00303195">
        <w:rPr>
          <w:rFonts w:eastAsia="Calibri"/>
          <w:color w:val="000000"/>
        </w:rPr>
        <w:t>Проектирование, изготовление, монтаж, эксплуатация, ремонт, техническое обследов</w:t>
      </w:r>
      <w:r w:rsidRPr="00303195">
        <w:rPr>
          <w:rFonts w:eastAsia="Calibri"/>
          <w:color w:val="000000"/>
        </w:rPr>
        <w:t>а</w:t>
      </w:r>
      <w:r w:rsidRPr="00303195">
        <w:rPr>
          <w:rFonts w:eastAsia="Calibri"/>
          <w:color w:val="000000"/>
        </w:rPr>
        <w:t>ние обор</w:t>
      </w:r>
      <w:r w:rsidRPr="00303195">
        <w:rPr>
          <w:rFonts w:eastAsia="Calibri"/>
          <w:color w:val="000000"/>
        </w:rPr>
        <w:t>у</w:t>
      </w:r>
      <w:r w:rsidRPr="00303195">
        <w:rPr>
          <w:rFonts w:eastAsia="Calibri"/>
          <w:color w:val="000000"/>
        </w:rPr>
        <w:t xml:space="preserve">дования и сооружений, подконтрольных Ростехнадзору; </w:t>
      </w:r>
    </w:p>
    <w:p w:rsidR="00B11C8D" w:rsidRPr="00303195" w:rsidRDefault="00B11C8D" w:rsidP="007B4536">
      <w:pPr>
        <w:numPr>
          <w:ilvl w:val="0"/>
          <w:numId w:val="25"/>
        </w:numPr>
        <w:autoSpaceDE w:val="0"/>
        <w:autoSpaceDN w:val="0"/>
        <w:adjustRightInd w:val="0"/>
        <w:rPr>
          <w:rFonts w:eastAsia="Calibri"/>
          <w:color w:val="000000"/>
        </w:rPr>
      </w:pPr>
      <w:r w:rsidRPr="00303195">
        <w:rPr>
          <w:rFonts w:eastAsia="Calibri"/>
          <w:color w:val="000000"/>
        </w:rPr>
        <w:t>иные виды деятельности в соответствии с Уставом Организации;</w:t>
      </w:r>
    </w:p>
    <w:p w:rsidR="00B11C8D" w:rsidRPr="00303195" w:rsidRDefault="00913968" w:rsidP="007B4536">
      <w:pPr>
        <w:numPr>
          <w:ilvl w:val="0"/>
          <w:numId w:val="25"/>
        </w:numPr>
        <w:autoSpaceDE w:val="0"/>
        <w:autoSpaceDN w:val="0"/>
        <w:adjustRightInd w:val="0"/>
        <w:rPr>
          <w:color w:val="000000"/>
        </w:rPr>
      </w:pPr>
      <w:r w:rsidRPr="00303195">
        <w:rPr>
          <w:color w:val="000000"/>
        </w:rPr>
        <w:t>ремонт теплопроводов и арматуры тепловых сетей;</w:t>
      </w:r>
    </w:p>
    <w:p w:rsidR="00B11C8D" w:rsidRPr="00303195" w:rsidRDefault="00913968" w:rsidP="007B4536">
      <w:pPr>
        <w:numPr>
          <w:ilvl w:val="0"/>
          <w:numId w:val="25"/>
        </w:numPr>
        <w:autoSpaceDE w:val="0"/>
        <w:autoSpaceDN w:val="0"/>
        <w:adjustRightInd w:val="0"/>
        <w:rPr>
          <w:color w:val="000000"/>
        </w:rPr>
      </w:pPr>
      <w:r w:rsidRPr="00303195">
        <w:rPr>
          <w:color w:val="000000"/>
        </w:rPr>
        <w:t>монтаж тепловых сетей и насосных станций;</w:t>
      </w:r>
    </w:p>
    <w:p w:rsidR="00B11C8D" w:rsidRPr="00303195" w:rsidRDefault="00913968" w:rsidP="007B4536">
      <w:pPr>
        <w:numPr>
          <w:ilvl w:val="0"/>
          <w:numId w:val="25"/>
        </w:numPr>
        <w:autoSpaceDE w:val="0"/>
        <w:autoSpaceDN w:val="0"/>
        <w:adjustRightInd w:val="0"/>
        <w:rPr>
          <w:color w:val="000000"/>
        </w:rPr>
      </w:pPr>
      <w:r w:rsidRPr="00303195">
        <w:rPr>
          <w:color w:val="000000"/>
        </w:rPr>
        <w:t>работы по тепло- и гидроизоляции;</w:t>
      </w:r>
    </w:p>
    <w:p w:rsidR="00B11C8D" w:rsidRPr="00303195" w:rsidRDefault="00913968" w:rsidP="007B4536">
      <w:pPr>
        <w:numPr>
          <w:ilvl w:val="0"/>
          <w:numId w:val="25"/>
        </w:numPr>
        <w:autoSpaceDE w:val="0"/>
        <w:autoSpaceDN w:val="0"/>
        <w:adjustRightInd w:val="0"/>
        <w:rPr>
          <w:color w:val="000000"/>
        </w:rPr>
      </w:pPr>
      <w:r w:rsidRPr="00303195">
        <w:rPr>
          <w:color w:val="000000"/>
        </w:rPr>
        <w:t>проведение испытаний теплосилового оборудования в процессе монтажа, наладки, эк</w:t>
      </w:r>
      <w:r w:rsidRPr="00303195">
        <w:rPr>
          <w:color w:val="000000"/>
        </w:rPr>
        <w:t>с</w:t>
      </w:r>
      <w:r w:rsidRPr="00303195">
        <w:rPr>
          <w:color w:val="000000"/>
        </w:rPr>
        <w:t>плуатации и ремонта;</w:t>
      </w:r>
    </w:p>
    <w:p w:rsidR="00B11C8D" w:rsidRPr="00303195" w:rsidRDefault="00913968" w:rsidP="007B4536">
      <w:pPr>
        <w:numPr>
          <w:ilvl w:val="0"/>
          <w:numId w:val="25"/>
        </w:numPr>
        <w:autoSpaceDE w:val="0"/>
        <w:autoSpaceDN w:val="0"/>
        <w:adjustRightInd w:val="0"/>
        <w:rPr>
          <w:color w:val="000000"/>
        </w:rPr>
      </w:pPr>
      <w:r w:rsidRPr="00303195">
        <w:rPr>
          <w:color w:val="000000"/>
        </w:rPr>
        <w:t>монтаж, реконструкция и модернизация систем централизованного теплоснабжения, т</w:t>
      </w:r>
      <w:r w:rsidRPr="00303195">
        <w:rPr>
          <w:color w:val="000000"/>
        </w:rPr>
        <w:t>е</w:t>
      </w:r>
      <w:r w:rsidRPr="00303195">
        <w:rPr>
          <w:color w:val="000000"/>
        </w:rPr>
        <w:t>пловых сооружений на них, в том числе водонагревательных установок;</w:t>
      </w:r>
    </w:p>
    <w:p w:rsidR="00913968" w:rsidRPr="00303195" w:rsidRDefault="00913968" w:rsidP="007B4536">
      <w:pPr>
        <w:numPr>
          <w:ilvl w:val="0"/>
          <w:numId w:val="25"/>
        </w:numPr>
        <w:autoSpaceDE w:val="0"/>
        <w:autoSpaceDN w:val="0"/>
        <w:adjustRightInd w:val="0"/>
        <w:rPr>
          <w:color w:val="000000"/>
        </w:rPr>
      </w:pPr>
      <w:r w:rsidRPr="00303195">
        <w:rPr>
          <w:color w:val="000000"/>
        </w:rPr>
        <w:t>распределение между п</w:t>
      </w:r>
      <w:r w:rsidRPr="00303195">
        <w:rPr>
          <w:color w:val="000000"/>
        </w:rPr>
        <w:t>о</w:t>
      </w:r>
      <w:r w:rsidRPr="00303195">
        <w:rPr>
          <w:color w:val="000000"/>
        </w:rPr>
        <w:t>требителями тепловой энергии.</w:t>
      </w:r>
    </w:p>
    <w:p w:rsidR="00B11C8D" w:rsidRPr="00303195" w:rsidRDefault="00B11C8D" w:rsidP="00E20B0B"/>
    <w:p w:rsidR="007C2DB7" w:rsidRPr="00303195" w:rsidRDefault="007C2DB7" w:rsidP="00E20B0B">
      <w:r w:rsidRPr="00303195">
        <w:t>Протяженность магистральных  тепловых  сетей  (в однотрубном  исчислении) – 61,92км.</w:t>
      </w:r>
    </w:p>
    <w:p w:rsidR="00105CE9" w:rsidRPr="00303195" w:rsidRDefault="007C2DB7" w:rsidP="00E20B0B">
      <w:r w:rsidRPr="00303195">
        <w:t xml:space="preserve">Протяженность  разводящих  тепловых  сетей  (в однотрубном  исчислении) – 55,44км. </w:t>
      </w:r>
    </w:p>
    <w:p w:rsidR="007B4536" w:rsidRDefault="00105CE9" w:rsidP="00E20B0B">
      <w:r w:rsidRPr="00303195">
        <w:t xml:space="preserve">Протяженность  </w:t>
      </w:r>
      <w:r w:rsidR="007C2DB7" w:rsidRPr="00303195">
        <w:t>водопроводных</w:t>
      </w:r>
      <w:r w:rsidRPr="00303195">
        <w:t xml:space="preserve"> сетей </w:t>
      </w:r>
      <w:r w:rsidR="00E20B0B" w:rsidRPr="00303195">
        <w:t>- 88,58279</w:t>
      </w:r>
      <w:r w:rsidR="007C2DB7" w:rsidRPr="00303195">
        <w:t>км.</w:t>
      </w:r>
      <w:r w:rsidR="007B4536">
        <w:t xml:space="preserve"> </w:t>
      </w:r>
    </w:p>
    <w:p w:rsidR="007C2DB7" w:rsidRDefault="00105CE9" w:rsidP="00E20B0B">
      <w:r w:rsidRPr="00303195">
        <w:t xml:space="preserve"> Протяженность  </w:t>
      </w:r>
      <w:r w:rsidR="00E20B0B" w:rsidRPr="00303195">
        <w:t xml:space="preserve">канализационных сетей </w:t>
      </w:r>
      <w:smartTag w:uri="urn:schemas-microsoft-com:office:smarttags" w:element="metricconverter">
        <w:smartTagPr>
          <w:attr w:name="ProductID" w:val="-45,2539 км"/>
        </w:smartTagPr>
        <w:r w:rsidR="00E20B0B" w:rsidRPr="00303195">
          <w:t>-45,2539 км</w:t>
        </w:r>
      </w:smartTag>
      <w:r w:rsidRPr="00303195">
        <w:t xml:space="preserve">   </w:t>
      </w:r>
    </w:p>
    <w:p w:rsidR="001D326E" w:rsidRDefault="001D326E" w:rsidP="001D326E">
      <w:pPr>
        <w:rPr>
          <w:b/>
        </w:rPr>
      </w:pPr>
    </w:p>
    <w:p w:rsidR="001D326E" w:rsidRPr="001D326E" w:rsidRDefault="001D326E" w:rsidP="001D326E">
      <w:pPr>
        <w:rPr>
          <w:rFonts w:eastAsia="Calibri"/>
          <w:b/>
        </w:rPr>
      </w:pPr>
      <w:r w:rsidRPr="001D326E">
        <w:rPr>
          <w:b/>
        </w:rPr>
        <w:t>1.2.1.Финансовое состояние муниципального унитарного предприятия  «Городские тепл</w:t>
      </w:r>
      <w:r w:rsidRPr="001D326E">
        <w:rPr>
          <w:b/>
        </w:rPr>
        <w:t>о</w:t>
      </w:r>
      <w:r w:rsidRPr="001D326E">
        <w:rPr>
          <w:b/>
        </w:rPr>
        <w:t>вые сети» г</w:t>
      </w:r>
      <w:r w:rsidRPr="001D326E">
        <w:rPr>
          <w:b/>
        </w:rPr>
        <w:t>о</w:t>
      </w:r>
      <w:r w:rsidRPr="001D326E">
        <w:rPr>
          <w:b/>
        </w:rPr>
        <w:t>рода Курчатова</w:t>
      </w:r>
    </w:p>
    <w:p w:rsidR="001D326E" w:rsidRPr="001D326E" w:rsidRDefault="001D326E" w:rsidP="001D326E">
      <w:pPr>
        <w:pStyle w:val="23"/>
        <w:spacing w:before="100" w:beforeAutospacing="1" w:after="100" w:afterAutospacing="1" w:line="240" w:lineRule="auto"/>
        <w:ind w:left="0"/>
        <w:jc w:val="both"/>
      </w:pPr>
      <w:r>
        <w:rPr>
          <w:lang w:val="ru-RU"/>
        </w:rPr>
        <w:t xml:space="preserve">     </w:t>
      </w:r>
      <w:r w:rsidRPr="001D326E">
        <w:t xml:space="preserve">Финансовое состояние является важнейшей характеристикой деловой активности и надежности предприятия. Оно определяется имеющимся в распоряжении предприятия </w:t>
      </w:r>
      <w:r w:rsidRPr="001D326E">
        <w:lastRenderedPageBreak/>
        <w:t>имуществом и источниками его финансирования, а также финансовыми результатами деятельности предприятия.</w:t>
      </w:r>
    </w:p>
    <w:p w:rsidR="001D326E" w:rsidRPr="001D326E" w:rsidRDefault="001D326E" w:rsidP="001D326E">
      <w:pPr>
        <w:pStyle w:val="23"/>
        <w:spacing w:before="100" w:beforeAutospacing="1" w:after="100" w:afterAutospacing="1" w:line="240" w:lineRule="auto"/>
        <w:ind w:left="0"/>
        <w:rPr>
          <w:b/>
          <w:sz w:val="22"/>
        </w:rPr>
      </w:pPr>
      <w:r w:rsidRPr="001D326E">
        <w:rPr>
          <w:b/>
          <w:sz w:val="22"/>
        </w:rPr>
        <w:t>Таблица 1</w:t>
      </w:r>
      <w:r>
        <w:rPr>
          <w:b/>
          <w:sz w:val="22"/>
          <w:lang w:val="ru-RU"/>
        </w:rPr>
        <w:t>.3.</w:t>
      </w:r>
      <w:r w:rsidRPr="001D326E">
        <w:rPr>
          <w:b/>
          <w:sz w:val="22"/>
        </w:rPr>
        <w:t xml:space="preserve"> Данные бухгалтерского баланса за 2013-2014г.г. (тыс.руб.)</w:t>
      </w:r>
    </w:p>
    <w:tbl>
      <w:tblPr>
        <w:tblW w:w="9720" w:type="dxa"/>
        <w:jc w:val="center"/>
        <w:tblInd w:w="-3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240"/>
        <w:gridCol w:w="1240"/>
        <w:gridCol w:w="1240"/>
      </w:tblGrid>
      <w:tr w:rsidR="001D326E" w:rsidRPr="004650B5" w:rsidTr="001D326E">
        <w:trPr>
          <w:trHeight w:val="540"/>
          <w:jc w:val="center"/>
        </w:trPr>
        <w:tc>
          <w:tcPr>
            <w:tcW w:w="7240" w:type="dxa"/>
            <w:shd w:val="clear" w:color="000000" w:fill="99CCFF"/>
            <w:noWrap/>
            <w:vAlign w:val="center"/>
          </w:tcPr>
          <w:p w:rsidR="001D326E" w:rsidRPr="004650B5" w:rsidRDefault="001D326E" w:rsidP="001D326E">
            <w:pPr>
              <w:jc w:val="center"/>
              <w:rPr>
                <w:b/>
                <w:bCs/>
                <w:color w:val="000000"/>
                <w:sz w:val="22"/>
                <w:szCs w:val="22"/>
              </w:rPr>
            </w:pPr>
            <w:r w:rsidRPr="004650B5">
              <w:rPr>
                <w:b/>
                <w:bCs/>
                <w:color w:val="000000"/>
                <w:sz w:val="22"/>
                <w:szCs w:val="22"/>
              </w:rPr>
              <w:t>Наименование</w:t>
            </w:r>
          </w:p>
        </w:tc>
        <w:tc>
          <w:tcPr>
            <w:tcW w:w="1240" w:type="dxa"/>
            <w:shd w:val="clear" w:color="000000" w:fill="99CCFF"/>
            <w:noWrap/>
            <w:vAlign w:val="center"/>
          </w:tcPr>
          <w:p w:rsidR="001D326E" w:rsidRPr="004650B5" w:rsidRDefault="001D326E" w:rsidP="001D326E">
            <w:pPr>
              <w:jc w:val="center"/>
              <w:rPr>
                <w:b/>
                <w:bCs/>
                <w:color w:val="000000"/>
                <w:sz w:val="22"/>
                <w:szCs w:val="22"/>
              </w:rPr>
            </w:pPr>
            <w:r w:rsidRPr="004650B5">
              <w:rPr>
                <w:b/>
                <w:bCs/>
                <w:color w:val="000000"/>
                <w:sz w:val="22"/>
                <w:szCs w:val="22"/>
              </w:rPr>
              <w:t>2014г</w:t>
            </w:r>
          </w:p>
        </w:tc>
        <w:tc>
          <w:tcPr>
            <w:tcW w:w="1240" w:type="dxa"/>
            <w:shd w:val="clear" w:color="000000" w:fill="99CCFF"/>
            <w:noWrap/>
            <w:vAlign w:val="center"/>
          </w:tcPr>
          <w:p w:rsidR="001D326E" w:rsidRPr="004650B5" w:rsidRDefault="001D326E" w:rsidP="001D326E">
            <w:pPr>
              <w:jc w:val="center"/>
              <w:rPr>
                <w:b/>
                <w:bCs/>
                <w:color w:val="000000"/>
                <w:sz w:val="22"/>
                <w:szCs w:val="22"/>
              </w:rPr>
            </w:pPr>
            <w:r w:rsidRPr="004650B5">
              <w:rPr>
                <w:b/>
                <w:bCs/>
                <w:color w:val="000000"/>
                <w:sz w:val="22"/>
                <w:szCs w:val="22"/>
              </w:rPr>
              <w:t>2013г</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I. ВНЕОБОРОТНЫЕ АКТИВЫ</w:t>
            </w:r>
          </w:p>
        </w:tc>
        <w:tc>
          <w:tcPr>
            <w:tcW w:w="1240" w:type="dxa"/>
            <w:shd w:val="clear" w:color="auto" w:fill="auto"/>
            <w:noWrap/>
            <w:vAlign w:val="bottom"/>
          </w:tcPr>
          <w:p w:rsidR="001D326E" w:rsidRPr="004650B5" w:rsidRDefault="001D326E" w:rsidP="001D326E">
            <w:pPr>
              <w:jc w:val="center"/>
              <w:rPr>
                <w:sz w:val="22"/>
                <w:szCs w:val="22"/>
              </w:rPr>
            </w:pPr>
            <w:r w:rsidRPr="004650B5">
              <w:rPr>
                <w:sz w:val="22"/>
                <w:szCs w:val="22"/>
              </w:rPr>
              <w:t> </w:t>
            </w:r>
          </w:p>
        </w:tc>
        <w:tc>
          <w:tcPr>
            <w:tcW w:w="1240" w:type="dxa"/>
            <w:shd w:val="clear" w:color="auto" w:fill="auto"/>
            <w:noWrap/>
            <w:vAlign w:val="bottom"/>
          </w:tcPr>
          <w:p w:rsidR="001D326E" w:rsidRPr="004650B5" w:rsidRDefault="001D326E" w:rsidP="001D326E">
            <w:pPr>
              <w:jc w:val="center"/>
              <w:rPr>
                <w:sz w:val="22"/>
                <w:szCs w:val="22"/>
              </w:rPr>
            </w:pPr>
            <w:r w:rsidRPr="004650B5">
              <w:rPr>
                <w:sz w:val="22"/>
                <w:szCs w:val="22"/>
              </w:rPr>
              <w:t> </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Нематериальные активы</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47</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55</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в том числе:</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0</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0</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Нематериальные активы в организации</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47</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55</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Приобретение материальных активов</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0</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0</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Результаты исследований и разработок</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0</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0</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в том числе:</w:t>
            </w:r>
          </w:p>
        </w:tc>
        <w:tc>
          <w:tcPr>
            <w:tcW w:w="1240" w:type="dxa"/>
            <w:shd w:val="clear" w:color="auto" w:fill="auto"/>
            <w:noWrap/>
            <w:vAlign w:val="bottom"/>
          </w:tcPr>
          <w:p w:rsidR="001D326E" w:rsidRPr="004650B5" w:rsidRDefault="001D326E" w:rsidP="001D326E">
            <w:pPr>
              <w:rPr>
                <w:color w:val="000000"/>
                <w:sz w:val="22"/>
                <w:szCs w:val="22"/>
              </w:rPr>
            </w:pPr>
            <w:r w:rsidRPr="004650B5">
              <w:rPr>
                <w:color w:val="000000"/>
                <w:sz w:val="22"/>
                <w:szCs w:val="22"/>
              </w:rPr>
              <w:t> </w:t>
            </w:r>
          </w:p>
        </w:tc>
        <w:tc>
          <w:tcPr>
            <w:tcW w:w="1240" w:type="dxa"/>
            <w:shd w:val="clear" w:color="auto" w:fill="auto"/>
            <w:noWrap/>
            <w:vAlign w:val="bottom"/>
          </w:tcPr>
          <w:p w:rsidR="001D326E" w:rsidRPr="004650B5" w:rsidRDefault="001D326E" w:rsidP="001D326E">
            <w:pPr>
              <w:rPr>
                <w:color w:val="000000"/>
                <w:sz w:val="22"/>
                <w:szCs w:val="22"/>
              </w:rPr>
            </w:pPr>
            <w:r w:rsidRPr="004650B5">
              <w:rPr>
                <w:color w:val="000000"/>
                <w:sz w:val="22"/>
                <w:szCs w:val="22"/>
              </w:rPr>
              <w:t> </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расходы на научно-исследовательские работы</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0</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0</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выполнение научно-исследовательских работ</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0</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0</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Основные средства</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189094</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199753</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в том числе</w:t>
            </w:r>
          </w:p>
        </w:tc>
        <w:tc>
          <w:tcPr>
            <w:tcW w:w="1240" w:type="dxa"/>
            <w:shd w:val="clear" w:color="auto" w:fill="auto"/>
            <w:noWrap/>
            <w:vAlign w:val="bottom"/>
          </w:tcPr>
          <w:p w:rsidR="001D326E" w:rsidRPr="004650B5" w:rsidRDefault="001D326E" w:rsidP="001D326E">
            <w:pPr>
              <w:rPr>
                <w:color w:val="000000"/>
                <w:sz w:val="22"/>
                <w:szCs w:val="22"/>
              </w:rPr>
            </w:pPr>
            <w:r w:rsidRPr="004650B5">
              <w:rPr>
                <w:color w:val="000000"/>
                <w:sz w:val="22"/>
                <w:szCs w:val="22"/>
              </w:rPr>
              <w:t> </w:t>
            </w:r>
          </w:p>
        </w:tc>
        <w:tc>
          <w:tcPr>
            <w:tcW w:w="1240" w:type="dxa"/>
            <w:shd w:val="clear" w:color="auto" w:fill="auto"/>
            <w:noWrap/>
            <w:vAlign w:val="bottom"/>
          </w:tcPr>
          <w:p w:rsidR="001D326E" w:rsidRPr="004650B5" w:rsidRDefault="001D326E" w:rsidP="001D326E">
            <w:pPr>
              <w:rPr>
                <w:color w:val="000000"/>
                <w:sz w:val="22"/>
                <w:szCs w:val="22"/>
              </w:rPr>
            </w:pPr>
            <w:r w:rsidRPr="004650B5">
              <w:rPr>
                <w:color w:val="000000"/>
                <w:sz w:val="22"/>
                <w:szCs w:val="22"/>
              </w:rPr>
              <w:t> </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основные средства организации</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189094</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199753</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оборудование к установке</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303</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0</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строительство объектов основных средств</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794</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377</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Доходные вложения в материальные ценности</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0</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0</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Финансовые вложения</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20</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20</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Отложенные налоговые активы</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2739</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4198</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Прочие внеоборотные активы</w:t>
            </w:r>
          </w:p>
        </w:tc>
        <w:tc>
          <w:tcPr>
            <w:tcW w:w="1240" w:type="dxa"/>
            <w:shd w:val="clear" w:color="auto" w:fill="auto"/>
            <w:noWrap/>
            <w:vAlign w:val="bottom"/>
          </w:tcPr>
          <w:p w:rsidR="001D326E" w:rsidRPr="004650B5" w:rsidRDefault="001D326E" w:rsidP="001D326E">
            <w:pPr>
              <w:rPr>
                <w:color w:val="000000"/>
                <w:sz w:val="22"/>
                <w:szCs w:val="22"/>
              </w:rPr>
            </w:pPr>
            <w:r w:rsidRPr="004650B5">
              <w:rPr>
                <w:color w:val="000000"/>
                <w:sz w:val="22"/>
                <w:szCs w:val="22"/>
              </w:rPr>
              <w:t> </w:t>
            </w:r>
          </w:p>
        </w:tc>
        <w:tc>
          <w:tcPr>
            <w:tcW w:w="1240" w:type="dxa"/>
            <w:shd w:val="clear" w:color="auto" w:fill="auto"/>
            <w:noWrap/>
            <w:vAlign w:val="bottom"/>
          </w:tcPr>
          <w:p w:rsidR="001D326E" w:rsidRPr="004650B5" w:rsidRDefault="001D326E" w:rsidP="001D326E">
            <w:pPr>
              <w:rPr>
                <w:color w:val="000000"/>
                <w:sz w:val="22"/>
                <w:szCs w:val="22"/>
              </w:rPr>
            </w:pPr>
            <w:r w:rsidRPr="004650B5">
              <w:rPr>
                <w:color w:val="000000"/>
                <w:sz w:val="22"/>
                <w:szCs w:val="22"/>
              </w:rPr>
              <w:t> </w:t>
            </w:r>
          </w:p>
        </w:tc>
      </w:tr>
      <w:tr w:rsidR="001D326E" w:rsidRPr="004650B5" w:rsidTr="001D326E">
        <w:trPr>
          <w:trHeight w:val="255"/>
          <w:jc w:val="center"/>
        </w:trPr>
        <w:tc>
          <w:tcPr>
            <w:tcW w:w="7240" w:type="dxa"/>
            <w:shd w:val="clear" w:color="000000" w:fill="99CCFF"/>
            <w:vAlign w:val="center"/>
          </w:tcPr>
          <w:p w:rsidR="001D326E" w:rsidRPr="004650B5" w:rsidRDefault="001D326E" w:rsidP="001D326E">
            <w:pPr>
              <w:rPr>
                <w:b/>
                <w:bCs/>
                <w:color w:val="000000"/>
                <w:sz w:val="22"/>
                <w:szCs w:val="22"/>
              </w:rPr>
            </w:pPr>
            <w:r w:rsidRPr="004650B5">
              <w:rPr>
                <w:b/>
                <w:bCs/>
                <w:color w:val="000000"/>
                <w:sz w:val="22"/>
                <w:szCs w:val="22"/>
              </w:rPr>
              <w:t xml:space="preserve">    ИТОГО по разделу I</w:t>
            </w:r>
          </w:p>
        </w:tc>
        <w:tc>
          <w:tcPr>
            <w:tcW w:w="1240" w:type="dxa"/>
            <w:shd w:val="clear" w:color="000000" w:fill="99CCFF"/>
            <w:noWrap/>
            <w:vAlign w:val="bottom"/>
          </w:tcPr>
          <w:p w:rsidR="001D326E" w:rsidRPr="004650B5" w:rsidRDefault="001D326E" w:rsidP="001D326E">
            <w:pPr>
              <w:jc w:val="right"/>
              <w:rPr>
                <w:color w:val="000000"/>
                <w:sz w:val="22"/>
                <w:szCs w:val="22"/>
              </w:rPr>
            </w:pPr>
            <w:r w:rsidRPr="004650B5">
              <w:rPr>
                <w:color w:val="000000"/>
                <w:sz w:val="22"/>
                <w:szCs w:val="22"/>
              </w:rPr>
              <w:t>191900</w:t>
            </w:r>
          </w:p>
        </w:tc>
        <w:tc>
          <w:tcPr>
            <w:tcW w:w="1240" w:type="dxa"/>
            <w:shd w:val="clear" w:color="000000" w:fill="99CCFF"/>
            <w:noWrap/>
            <w:vAlign w:val="bottom"/>
          </w:tcPr>
          <w:p w:rsidR="001D326E" w:rsidRPr="004650B5" w:rsidRDefault="001D326E" w:rsidP="001D326E">
            <w:pPr>
              <w:jc w:val="right"/>
              <w:rPr>
                <w:color w:val="000000"/>
                <w:sz w:val="22"/>
                <w:szCs w:val="22"/>
              </w:rPr>
            </w:pPr>
            <w:r w:rsidRPr="004650B5">
              <w:rPr>
                <w:color w:val="000000"/>
                <w:sz w:val="22"/>
                <w:szCs w:val="22"/>
              </w:rPr>
              <w:t>204026</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II. ОБОРОТНЫЕ АКТИВЫ</w:t>
            </w:r>
          </w:p>
        </w:tc>
        <w:tc>
          <w:tcPr>
            <w:tcW w:w="1240" w:type="dxa"/>
            <w:shd w:val="clear" w:color="auto" w:fill="auto"/>
            <w:noWrap/>
            <w:vAlign w:val="bottom"/>
          </w:tcPr>
          <w:p w:rsidR="001D326E" w:rsidRPr="004650B5" w:rsidRDefault="001D326E" w:rsidP="001D326E">
            <w:pPr>
              <w:rPr>
                <w:color w:val="000000"/>
                <w:sz w:val="22"/>
                <w:szCs w:val="22"/>
              </w:rPr>
            </w:pPr>
            <w:r w:rsidRPr="004650B5">
              <w:rPr>
                <w:color w:val="000000"/>
                <w:sz w:val="22"/>
                <w:szCs w:val="22"/>
              </w:rPr>
              <w:t> </w:t>
            </w:r>
          </w:p>
        </w:tc>
        <w:tc>
          <w:tcPr>
            <w:tcW w:w="1240" w:type="dxa"/>
            <w:shd w:val="clear" w:color="auto" w:fill="auto"/>
            <w:noWrap/>
            <w:vAlign w:val="bottom"/>
          </w:tcPr>
          <w:p w:rsidR="001D326E" w:rsidRPr="004650B5" w:rsidRDefault="001D326E" w:rsidP="001D326E">
            <w:pPr>
              <w:rPr>
                <w:color w:val="000000"/>
                <w:sz w:val="22"/>
                <w:szCs w:val="22"/>
              </w:rPr>
            </w:pPr>
            <w:r w:rsidRPr="004650B5">
              <w:rPr>
                <w:color w:val="000000"/>
                <w:sz w:val="22"/>
                <w:szCs w:val="22"/>
              </w:rPr>
              <w:t> </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Запасы, в том числе:</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13588</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11722</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сырье, материалы </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13588</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11722</w:t>
            </w:r>
          </w:p>
        </w:tc>
      </w:tr>
      <w:tr w:rsidR="001D326E" w:rsidRPr="004650B5" w:rsidTr="001D326E">
        <w:trPr>
          <w:trHeight w:val="420"/>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Налог на добавленную стоимость по приобретенным ценностям, в том числе:</w:t>
            </w:r>
          </w:p>
        </w:tc>
        <w:tc>
          <w:tcPr>
            <w:tcW w:w="1240" w:type="dxa"/>
            <w:shd w:val="clear" w:color="auto" w:fill="auto"/>
            <w:noWrap/>
            <w:vAlign w:val="bottom"/>
          </w:tcPr>
          <w:p w:rsidR="001D326E" w:rsidRPr="004650B5" w:rsidRDefault="001D326E" w:rsidP="001D326E">
            <w:pPr>
              <w:rPr>
                <w:color w:val="000000"/>
                <w:sz w:val="22"/>
                <w:szCs w:val="22"/>
              </w:rPr>
            </w:pPr>
            <w:r w:rsidRPr="004650B5">
              <w:rPr>
                <w:color w:val="000000"/>
                <w:sz w:val="22"/>
                <w:szCs w:val="22"/>
              </w:rPr>
              <w:t> </w:t>
            </w:r>
          </w:p>
        </w:tc>
        <w:tc>
          <w:tcPr>
            <w:tcW w:w="1240" w:type="dxa"/>
            <w:shd w:val="clear" w:color="auto" w:fill="auto"/>
            <w:noWrap/>
            <w:vAlign w:val="bottom"/>
          </w:tcPr>
          <w:p w:rsidR="001D326E" w:rsidRPr="004650B5" w:rsidRDefault="001D326E" w:rsidP="001D326E">
            <w:pPr>
              <w:rPr>
                <w:color w:val="000000"/>
                <w:sz w:val="22"/>
                <w:szCs w:val="22"/>
              </w:rPr>
            </w:pPr>
            <w:r w:rsidRPr="004650B5">
              <w:rPr>
                <w:color w:val="000000"/>
                <w:sz w:val="22"/>
                <w:szCs w:val="22"/>
              </w:rPr>
              <w:t> </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Дебиторская задолженность , в том числе:</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51869</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49687</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Расчеты с поставщиками и подрядчиками</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81</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198</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Расчеты с покупателями и заказчиками</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45810</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42519</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Расчеты по налогам и сборам</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4189</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2618</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Расчеты по социальному страхованию</w:t>
            </w:r>
          </w:p>
        </w:tc>
        <w:tc>
          <w:tcPr>
            <w:tcW w:w="1240" w:type="dxa"/>
            <w:shd w:val="clear" w:color="auto" w:fill="auto"/>
            <w:noWrap/>
            <w:vAlign w:val="bottom"/>
          </w:tcPr>
          <w:p w:rsidR="001D326E" w:rsidRPr="004650B5" w:rsidRDefault="001D326E" w:rsidP="001D326E">
            <w:pPr>
              <w:rPr>
                <w:color w:val="000000"/>
                <w:sz w:val="22"/>
                <w:szCs w:val="22"/>
              </w:rPr>
            </w:pPr>
            <w:r w:rsidRPr="004650B5">
              <w:rPr>
                <w:color w:val="000000"/>
                <w:sz w:val="22"/>
                <w:szCs w:val="22"/>
              </w:rPr>
              <w:t> </w:t>
            </w:r>
          </w:p>
        </w:tc>
        <w:tc>
          <w:tcPr>
            <w:tcW w:w="1240" w:type="dxa"/>
            <w:shd w:val="clear" w:color="auto" w:fill="auto"/>
            <w:noWrap/>
            <w:vAlign w:val="bottom"/>
          </w:tcPr>
          <w:p w:rsidR="001D326E" w:rsidRPr="004650B5" w:rsidRDefault="001D326E" w:rsidP="001D326E">
            <w:pPr>
              <w:rPr>
                <w:color w:val="000000"/>
                <w:sz w:val="22"/>
                <w:szCs w:val="22"/>
              </w:rPr>
            </w:pPr>
            <w:r w:rsidRPr="004650B5">
              <w:rPr>
                <w:color w:val="000000"/>
                <w:sz w:val="22"/>
                <w:szCs w:val="22"/>
              </w:rPr>
              <w:t> </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Расчеты с подотчетными лицами</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0</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0</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Расчеты с персоналом по прочим операциям</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43</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52</w:t>
            </w:r>
          </w:p>
        </w:tc>
      </w:tr>
      <w:tr w:rsidR="001D326E" w:rsidRPr="004650B5" w:rsidTr="001D326E">
        <w:trPr>
          <w:trHeight w:val="420"/>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Расчеты по вкладам в уставный (складочный) капитал</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0</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0</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Расчеты с разными дебиторами и кредиторами</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1746</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1724</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Резервы предстоящих расходов</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0</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2576</w:t>
            </w:r>
          </w:p>
        </w:tc>
      </w:tr>
      <w:tr w:rsidR="001D326E" w:rsidRPr="004650B5" w:rsidTr="001D326E">
        <w:trPr>
          <w:trHeight w:val="420"/>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Финансовые вложения (за исключением денежных эквивалентов), в том числе:</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0</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0</w:t>
            </w:r>
          </w:p>
        </w:tc>
      </w:tr>
      <w:tr w:rsidR="001D326E" w:rsidRPr="004650B5" w:rsidTr="001D326E">
        <w:trPr>
          <w:trHeight w:val="420"/>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Денежные средства и денежные эквиваленты, в том числе:</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9815</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8403</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Касса организации</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3</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1</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Расчетные счета</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9812</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8402</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Прочие оборотные активы, в том числе:</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485</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272</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Расходы будущих периодов</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466</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253</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Недостачи и потери от порчи ценностей</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19</w:t>
            </w:r>
          </w:p>
        </w:tc>
        <w:tc>
          <w:tcPr>
            <w:tcW w:w="1240" w:type="dxa"/>
            <w:shd w:val="clear" w:color="auto" w:fill="auto"/>
            <w:noWrap/>
            <w:vAlign w:val="bottom"/>
          </w:tcPr>
          <w:p w:rsidR="001D326E" w:rsidRPr="004650B5" w:rsidRDefault="001D326E" w:rsidP="001D326E">
            <w:pPr>
              <w:jc w:val="right"/>
              <w:rPr>
                <w:color w:val="000000"/>
                <w:sz w:val="22"/>
                <w:szCs w:val="22"/>
              </w:rPr>
            </w:pPr>
            <w:r w:rsidRPr="004650B5">
              <w:rPr>
                <w:color w:val="000000"/>
                <w:sz w:val="22"/>
                <w:szCs w:val="22"/>
              </w:rPr>
              <w:t>19</w:t>
            </w:r>
          </w:p>
        </w:tc>
      </w:tr>
      <w:tr w:rsidR="001D326E" w:rsidRPr="004650B5" w:rsidTr="001D326E">
        <w:trPr>
          <w:trHeight w:val="255"/>
          <w:jc w:val="center"/>
        </w:trPr>
        <w:tc>
          <w:tcPr>
            <w:tcW w:w="7240" w:type="dxa"/>
            <w:shd w:val="clear" w:color="000000" w:fill="99CCFF"/>
            <w:vAlign w:val="center"/>
          </w:tcPr>
          <w:p w:rsidR="001D326E" w:rsidRPr="004650B5" w:rsidRDefault="001D326E" w:rsidP="001D326E">
            <w:pPr>
              <w:rPr>
                <w:b/>
                <w:bCs/>
                <w:color w:val="000000"/>
                <w:sz w:val="22"/>
                <w:szCs w:val="22"/>
              </w:rPr>
            </w:pPr>
            <w:r w:rsidRPr="004650B5">
              <w:rPr>
                <w:b/>
                <w:bCs/>
                <w:color w:val="000000"/>
                <w:sz w:val="22"/>
                <w:szCs w:val="22"/>
              </w:rPr>
              <w:t xml:space="preserve">    ИТОГО по разделу II</w:t>
            </w:r>
          </w:p>
        </w:tc>
        <w:tc>
          <w:tcPr>
            <w:tcW w:w="1240" w:type="dxa"/>
            <w:shd w:val="clear" w:color="000000" w:fill="99CCFF"/>
            <w:noWrap/>
            <w:vAlign w:val="bottom"/>
          </w:tcPr>
          <w:p w:rsidR="001D326E" w:rsidRPr="004650B5" w:rsidRDefault="001D326E" w:rsidP="001D326E">
            <w:pPr>
              <w:jc w:val="right"/>
              <w:rPr>
                <w:color w:val="000000"/>
                <w:sz w:val="22"/>
                <w:szCs w:val="22"/>
              </w:rPr>
            </w:pPr>
            <w:r w:rsidRPr="004650B5">
              <w:rPr>
                <w:color w:val="000000"/>
                <w:sz w:val="22"/>
                <w:szCs w:val="22"/>
              </w:rPr>
              <w:t>75757</w:t>
            </w:r>
          </w:p>
        </w:tc>
        <w:tc>
          <w:tcPr>
            <w:tcW w:w="1240" w:type="dxa"/>
            <w:shd w:val="clear" w:color="000000" w:fill="99CCFF"/>
            <w:noWrap/>
            <w:vAlign w:val="bottom"/>
          </w:tcPr>
          <w:p w:rsidR="001D326E" w:rsidRPr="004650B5" w:rsidRDefault="001D326E" w:rsidP="001D326E">
            <w:pPr>
              <w:jc w:val="right"/>
              <w:rPr>
                <w:color w:val="000000"/>
                <w:sz w:val="22"/>
                <w:szCs w:val="22"/>
              </w:rPr>
            </w:pPr>
            <w:r w:rsidRPr="004650B5">
              <w:rPr>
                <w:color w:val="000000"/>
                <w:sz w:val="22"/>
                <w:szCs w:val="22"/>
              </w:rPr>
              <w:t>70084</w:t>
            </w:r>
          </w:p>
        </w:tc>
      </w:tr>
      <w:tr w:rsidR="001D326E" w:rsidRPr="004650B5" w:rsidTr="001D326E">
        <w:trPr>
          <w:trHeight w:val="270"/>
          <w:jc w:val="center"/>
        </w:trPr>
        <w:tc>
          <w:tcPr>
            <w:tcW w:w="7240" w:type="dxa"/>
            <w:shd w:val="clear" w:color="000000" w:fill="99CCFF"/>
            <w:vAlign w:val="center"/>
          </w:tcPr>
          <w:p w:rsidR="001D326E" w:rsidRPr="004650B5" w:rsidRDefault="001D326E" w:rsidP="001D326E">
            <w:pPr>
              <w:rPr>
                <w:b/>
                <w:bCs/>
                <w:color w:val="000000"/>
                <w:sz w:val="22"/>
                <w:szCs w:val="22"/>
              </w:rPr>
            </w:pPr>
            <w:r w:rsidRPr="004650B5">
              <w:rPr>
                <w:b/>
                <w:bCs/>
                <w:color w:val="000000"/>
                <w:sz w:val="22"/>
                <w:szCs w:val="22"/>
              </w:rPr>
              <w:t>БАЛАНС</w:t>
            </w:r>
          </w:p>
        </w:tc>
        <w:tc>
          <w:tcPr>
            <w:tcW w:w="1240" w:type="dxa"/>
            <w:shd w:val="clear" w:color="000000" w:fill="99CCFF"/>
            <w:noWrap/>
            <w:vAlign w:val="bottom"/>
          </w:tcPr>
          <w:p w:rsidR="001D326E" w:rsidRPr="004650B5" w:rsidRDefault="001D326E" w:rsidP="001D326E">
            <w:pPr>
              <w:jc w:val="right"/>
              <w:rPr>
                <w:color w:val="000000"/>
                <w:sz w:val="22"/>
                <w:szCs w:val="22"/>
              </w:rPr>
            </w:pPr>
            <w:r w:rsidRPr="004650B5">
              <w:rPr>
                <w:color w:val="000000"/>
                <w:sz w:val="22"/>
                <w:szCs w:val="22"/>
              </w:rPr>
              <w:t>267657</w:t>
            </w:r>
          </w:p>
        </w:tc>
        <w:tc>
          <w:tcPr>
            <w:tcW w:w="1240" w:type="dxa"/>
            <w:shd w:val="clear" w:color="000000" w:fill="99CCFF"/>
            <w:noWrap/>
            <w:vAlign w:val="bottom"/>
          </w:tcPr>
          <w:p w:rsidR="001D326E" w:rsidRPr="004650B5" w:rsidRDefault="001D326E" w:rsidP="001D326E">
            <w:pPr>
              <w:jc w:val="right"/>
              <w:rPr>
                <w:color w:val="000000"/>
                <w:sz w:val="22"/>
                <w:szCs w:val="22"/>
              </w:rPr>
            </w:pPr>
            <w:r w:rsidRPr="004650B5">
              <w:rPr>
                <w:color w:val="000000"/>
                <w:sz w:val="22"/>
                <w:szCs w:val="22"/>
              </w:rPr>
              <w:t>274110</w:t>
            </w:r>
          </w:p>
        </w:tc>
      </w:tr>
      <w:tr w:rsidR="001D326E" w:rsidRPr="004650B5" w:rsidTr="001D326E">
        <w:trPr>
          <w:trHeight w:val="255"/>
          <w:jc w:val="center"/>
        </w:trPr>
        <w:tc>
          <w:tcPr>
            <w:tcW w:w="7240" w:type="dxa"/>
            <w:shd w:val="clear" w:color="000000" w:fill="FFFFFF"/>
            <w:noWrap/>
            <w:vAlign w:val="bottom"/>
          </w:tcPr>
          <w:p w:rsidR="001D326E" w:rsidRPr="004650B5" w:rsidRDefault="001D326E" w:rsidP="001D326E">
            <w:pPr>
              <w:rPr>
                <w:color w:val="000000"/>
                <w:sz w:val="22"/>
                <w:szCs w:val="22"/>
              </w:rPr>
            </w:pPr>
            <w:r w:rsidRPr="004650B5">
              <w:rPr>
                <w:color w:val="000000"/>
                <w:sz w:val="22"/>
                <w:szCs w:val="22"/>
              </w:rPr>
              <w:t>III. КАПИТАЛ И РЕЗЕРВЫ</w:t>
            </w:r>
          </w:p>
        </w:tc>
        <w:tc>
          <w:tcPr>
            <w:tcW w:w="1240" w:type="dxa"/>
            <w:shd w:val="clear" w:color="auto" w:fill="auto"/>
            <w:noWrap/>
            <w:vAlign w:val="bottom"/>
          </w:tcPr>
          <w:p w:rsidR="001D326E" w:rsidRPr="004650B5" w:rsidRDefault="001D326E" w:rsidP="001D326E">
            <w:pPr>
              <w:rPr>
                <w:sz w:val="22"/>
                <w:szCs w:val="22"/>
              </w:rPr>
            </w:pPr>
            <w:r w:rsidRPr="004650B5">
              <w:rPr>
                <w:sz w:val="22"/>
                <w:szCs w:val="22"/>
              </w:rPr>
              <w:t> </w:t>
            </w:r>
          </w:p>
        </w:tc>
        <w:tc>
          <w:tcPr>
            <w:tcW w:w="1240" w:type="dxa"/>
            <w:shd w:val="clear" w:color="auto" w:fill="auto"/>
            <w:noWrap/>
            <w:vAlign w:val="bottom"/>
          </w:tcPr>
          <w:p w:rsidR="001D326E" w:rsidRPr="004650B5" w:rsidRDefault="001D326E" w:rsidP="001D326E">
            <w:pPr>
              <w:rPr>
                <w:sz w:val="22"/>
                <w:szCs w:val="22"/>
              </w:rPr>
            </w:pPr>
            <w:r w:rsidRPr="004650B5">
              <w:rPr>
                <w:sz w:val="22"/>
                <w:szCs w:val="22"/>
              </w:rPr>
              <w:t> </w:t>
            </w:r>
          </w:p>
        </w:tc>
      </w:tr>
      <w:tr w:rsidR="001D326E" w:rsidRPr="004650B5" w:rsidTr="001D326E">
        <w:trPr>
          <w:trHeight w:val="420"/>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lastRenderedPageBreak/>
              <w:t xml:space="preserve">    Уставный капитал (складочный капитал, уставный фонд, вклады тов</w:t>
            </w:r>
            <w:r w:rsidRPr="004650B5">
              <w:rPr>
                <w:color w:val="000000"/>
                <w:sz w:val="22"/>
                <w:szCs w:val="22"/>
              </w:rPr>
              <w:t>а</w:t>
            </w:r>
            <w:r w:rsidRPr="004650B5">
              <w:rPr>
                <w:color w:val="000000"/>
                <w:sz w:val="22"/>
                <w:szCs w:val="22"/>
              </w:rPr>
              <w:t>рищей)</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33835</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33835</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Собственные акции, выкупленные у акционеров</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0</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0</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Переоценка внеоборотных активов</w:t>
            </w:r>
          </w:p>
        </w:tc>
        <w:tc>
          <w:tcPr>
            <w:tcW w:w="1240" w:type="dxa"/>
            <w:shd w:val="clear" w:color="auto" w:fill="auto"/>
            <w:noWrap/>
            <w:vAlign w:val="bottom"/>
          </w:tcPr>
          <w:p w:rsidR="001D326E" w:rsidRPr="004650B5" w:rsidRDefault="001D326E" w:rsidP="001D326E">
            <w:pPr>
              <w:rPr>
                <w:sz w:val="22"/>
                <w:szCs w:val="22"/>
              </w:rPr>
            </w:pPr>
            <w:r w:rsidRPr="004650B5">
              <w:rPr>
                <w:sz w:val="22"/>
                <w:szCs w:val="22"/>
              </w:rPr>
              <w:t> </w:t>
            </w:r>
          </w:p>
        </w:tc>
        <w:tc>
          <w:tcPr>
            <w:tcW w:w="1240" w:type="dxa"/>
            <w:shd w:val="clear" w:color="auto" w:fill="auto"/>
            <w:noWrap/>
            <w:vAlign w:val="bottom"/>
          </w:tcPr>
          <w:p w:rsidR="001D326E" w:rsidRPr="004650B5" w:rsidRDefault="001D326E" w:rsidP="001D326E">
            <w:pPr>
              <w:rPr>
                <w:sz w:val="22"/>
                <w:szCs w:val="22"/>
              </w:rPr>
            </w:pPr>
            <w:r w:rsidRPr="004650B5">
              <w:rPr>
                <w:sz w:val="22"/>
                <w:szCs w:val="22"/>
              </w:rPr>
              <w:t> </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Добавочный капитал (без переоценки)</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178626</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178763</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Резервный капитал</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214</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206</w:t>
            </w:r>
          </w:p>
        </w:tc>
      </w:tr>
      <w:tr w:rsidR="001D326E" w:rsidRPr="004650B5" w:rsidTr="001D326E">
        <w:trPr>
          <w:trHeight w:val="420"/>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в том числе: резервы, образованные в соответствии с законодательс</w:t>
            </w:r>
            <w:r w:rsidRPr="004650B5">
              <w:rPr>
                <w:color w:val="000000"/>
                <w:sz w:val="22"/>
                <w:szCs w:val="22"/>
              </w:rPr>
              <w:t>т</w:t>
            </w:r>
            <w:r w:rsidRPr="004650B5">
              <w:rPr>
                <w:color w:val="000000"/>
                <w:sz w:val="22"/>
                <w:szCs w:val="22"/>
              </w:rPr>
              <w:t>вом</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0</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0</w:t>
            </w:r>
          </w:p>
        </w:tc>
      </w:tr>
      <w:tr w:rsidR="001D326E" w:rsidRPr="004650B5" w:rsidTr="001D326E">
        <w:trPr>
          <w:trHeight w:val="420"/>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резервы, образованные в соответствии с учредительными  док</w:t>
            </w:r>
            <w:r w:rsidRPr="004650B5">
              <w:rPr>
                <w:color w:val="000000"/>
                <w:sz w:val="22"/>
                <w:szCs w:val="22"/>
              </w:rPr>
              <w:t>у</w:t>
            </w:r>
            <w:r w:rsidRPr="004650B5">
              <w:rPr>
                <w:color w:val="000000"/>
                <w:sz w:val="22"/>
                <w:szCs w:val="22"/>
              </w:rPr>
              <w:t>ментами</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214</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206</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Нераспределенная прибыль (непокрытый убыток)</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23779</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27178</w:t>
            </w:r>
          </w:p>
        </w:tc>
      </w:tr>
      <w:tr w:rsidR="001D326E" w:rsidRPr="004650B5" w:rsidTr="001D326E">
        <w:trPr>
          <w:trHeight w:val="255"/>
          <w:jc w:val="center"/>
        </w:trPr>
        <w:tc>
          <w:tcPr>
            <w:tcW w:w="7240" w:type="dxa"/>
            <w:shd w:val="clear" w:color="000000" w:fill="99CCFF"/>
            <w:vAlign w:val="center"/>
          </w:tcPr>
          <w:p w:rsidR="001D326E" w:rsidRPr="004650B5" w:rsidRDefault="001D326E" w:rsidP="001D326E">
            <w:pPr>
              <w:rPr>
                <w:b/>
                <w:bCs/>
                <w:color w:val="000000"/>
                <w:sz w:val="22"/>
                <w:szCs w:val="22"/>
              </w:rPr>
            </w:pPr>
            <w:r w:rsidRPr="004650B5">
              <w:rPr>
                <w:b/>
                <w:bCs/>
                <w:color w:val="000000"/>
                <w:sz w:val="22"/>
                <w:szCs w:val="22"/>
              </w:rPr>
              <w:t xml:space="preserve">    ИТОГО по разделу III</w:t>
            </w:r>
          </w:p>
        </w:tc>
        <w:tc>
          <w:tcPr>
            <w:tcW w:w="1240" w:type="dxa"/>
            <w:shd w:val="clear" w:color="000000" w:fill="99CCFF"/>
            <w:noWrap/>
            <w:vAlign w:val="bottom"/>
          </w:tcPr>
          <w:p w:rsidR="001D326E" w:rsidRPr="004650B5" w:rsidRDefault="001D326E" w:rsidP="001D326E">
            <w:pPr>
              <w:jc w:val="right"/>
              <w:rPr>
                <w:sz w:val="22"/>
                <w:szCs w:val="22"/>
              </w:rPr>
            </w:pPr>
            <w:r w:rsidRPr="004650B5">
              <w:rPr>
                <w:sz w:val="22"/>
                <w:szCs w:val="22"/>
              </w:rPr>
              <w:t>236454</w:t>
            </w:r>
          </w:p>
        </w:tc>
        <w:tc>
          <w:tcPr>
            <w:tcW w:w="1240" w:type="dxa"/>
            <w:shd w:val="clear" w:color="000000" w:fill="99CCFF"/>
            <w:noWrap/>
            <w:vAlign w:val="bottom"/>
          </w:tcPr>
          <w:p w:rsidR="001D326E" w:rsidRPr="004650B5" w:rsidRDefault="001D326E" w:rsidP="001D326E">
            <w:pPr>
              <w:jc w:val="right"/>
              <w:rPr>
                <w:sz w:val="22"/>
                <w:szCs w:val="22"/>
              </w:rPr>
            </w:pPr>
            <w:r w:rsidRPr="004650B5">
              <w:rPr>
                <w:sz w:val="22"/>
                <w:szCs w:val="22"/>
              </w:rPr>
              <w:t>239982</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IV. ДОЛГОСРОЧНЫЕ ОБЯЗАТЕЛЬСТВА</w:t>
            </w:r>
          </w:p>
        </w:tc>
        <w:tc>
          <w:tcPr>
            <w:tcW w:w="1240" w:type="dxa"/>
            <w:shd w:val="clear" w:color="auto" w:fill="auto"/>
            <w:noWrap/>
            <w:vAlign w:val="bottom"/>
          </w:tcPr>
          <w:p w:rsidR="001D326E" w:rsidRPr="004650B5" w:rsidRDefault="001D326E" w:rsidP="001D326E">
            <w:pPr>
              <w:rPr>
                <w:sz w:val="22"/>
                <w:szCs w:val="22"/>
              </w:rPr>
            </w:pPr>
            <w:r w:rsidRPr="004650B5">
              <w:rPr>
                <w:sz w:val="22"/>
                <w:szCs w:val="22"/>
              </w:rPr>
              <w:t> </w:t>
            </w:r>
          </w:p>
        </w:tc>
        <w:tc>
          <w:tcPr>
            <w:tcW w:w="1240" w:type="dxa"/>
            <w:shd w:val="clear" w:color="auto" w:fill="auto"/>
            <w:noWrap/>
            <w:vAlign w:val="bottom"/>
          </w:tcPr>
          <w:p w:rsidR="001D326E" w:rsidRPr="004650B5" w:rsidRDefault="001D326E" w:rsidP="001D326E">
            <w:pPr>
              <w:rPr>
                <w:sz w:val="22"/>
                <w:szCs w:val="22"/>
              </w:rPr>
            </w:pPr>
            <w:r w:rsidRPr="004650B5">
              <w:rPr>
                <w:sz w:val="22"/>
                <w:szCs w:val="22"/>
              </w:rPr>
              <w:t> </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Заемные средства, в том числе:</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0</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0</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Отложенные налоговые обязательства</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120</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320</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Оценочные обязательства</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6124</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6345</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Прочие обязательства</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0</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0</w:t>
            </w:r>
          </w:p>
        </w:tc>
      </w:tr>
      <w:tr w:rsidR="001D326E" w:rsidRPr="004650B5" w:rsidTr="001D326E">
        <w:trPr>
          <w:trHeight w:val="255"/>
          <w:jc w:val="center"/>
        </w:trPr>
        <w:tc>
          <w:tcPr>
            <w:tcW w:w="7240" w:type="dxa"/>
            <w:shd w:val="clear" w:color="000000" w:fill="99CCFF"/>
            <w:vAlign w:val="center"/>
          </w:tcPr>
          <w:p w:rsidR="001D326E" w:rsidRPr="004650B5" w:rsidRDefault="001D326E" w:rsidP="001D326E">
            <w:pPr>
              <w:rPr>
                <w:b/>
                <w:bCs/>
                <w:color w:val="000000"/>
                <w:sz w:val="22"/>
                <w:szCs w:val="22"/>
              </w:rPr>
            </w:pPr>
            <w:r w:rsidRPr="004650B5">
              <w:rPr>
                <w:b/>
                <w:bCs/>
                <w:color w:val="000000"/>
                <w:sz w:val="22"/>
                <w:szCs w:val="22"/>
              </w:rPr>
              <w:t xml:space="preserve">    ИТОГО по разделу IV</w:t>
            </w:r>
          </w:p>
        </w:tc>
        <w:tc>
          <w:tcPr>
            <w:tcW w:w="1240" w:type="dxa"/>
            <w:shd w:val="clear" w:color="000000" w:fill="99CCFF"/>
            <w:noWrap/>
            <w:vAlign w:val="bottom"/>
          </w:tcPr>
          <w:p w:rsidR="001D326E" w:rsidRPr="004650B5" w:rsidRDefault="001D326E" w:rsidP="001D326E">
            <w:pPr>
              <w:jc w:val="right"/>
              <w:rPr>
                <w:sz w:val="22"/>
                <w:szCs w:val="22"/>
              </w:rPr>
            </w:pPr>
            <w:r w:rsidRPr="004650B5">
              <w:rPr>
                <w:sz w:val="22"/>
                <w:szCs w:val="22"/>
              </w:rPr>
              <w:t>6124</w:t>
            </w:r>
          </w:p>
        </w:tc>
        <w:tc>
          <w:tcPr>
            <w:tcW w:w="1240" w:type="dxa"/>
            <w:shd w:val="clear" w:color="000000" w:fill="99CCFF"/>
            <w:noWrap/>
            <w:vAlign w:val="bottom"/>
          </w:tcPr>
          <w:p w:rsidR="001D326E" w:rsidRPr="004650B5" w:rsidRDefault="001D326E" w:rsidP="001D326E">
            <w:pPr>
              <w:jc w:val="right"/>
              <w:rPr>
                <w:sz w:val="22"/>
                <w:szCs w:val="22"/>
              </w:rPr>
            </w:pPr>
            <w:r w:rsidRPr="004650B5">
              <w:rPr>
                <w:sz w:val="22"/>
                <w:szCs w:val="22"/>
              </w:rPr>
              <w:t>6345</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V. КРАТКОСРОЧНЫЕ ОБЯЗАТЕЛЬСТВА</w:t>
            </w:r>
          </w:p>
        </w:tc>
        <w:tc>
          <w:tcPr>
            <w:tcW w:w="1240" w:type="dxa"/>
            <w:shd w:val="clear" w:color="auto" w:fill="auto"/>
            <w:noWrap/>
            <w:vAlign w:val="bottom"/>
          </w:tcPr>
          <w:p w:rsidR="001D326E" w:rsidRPr="004650B5" w:rsidRDefault="001D326E" w:rsidP="001D326E">
            <w:pPr>
              <w:rPr>
                <w:sz w:val="22"/>
                <w:szCs w:val="22"/>
              </w:rPr>
            </w:pPr>
            <w:r w:rsidRPr="004650B5">
              <w:rPr>
                <w:sz w:val="22"/>
                <w:szCs w:val="22"/>
              </w:rPr>
              <w:t> </w:t>
            </w:r>
          </w:p>
        </w:tc>
        <w:tc>
          <w:tcPr>
            <w:tcW w:w="1240" w:type="dxa"/>
            <w:shd w:val="clear" w:color="auto" w:fill="auto"/>
            <w:noWrap/>
            <w:vAlign w:val="bottom"/>
          </w:tcPr>
          <w:p w:rsidR="001D326E" w:rsidRPr="004650B5" w:rsidRDefault="001D326E" w:rsidP="001D326E">
            <w:pPr>
              <w:rPr>
                <w:sz w:val="22"/>
                <w:szCs w:val="22"/>
              </w:rPr>
            </w:pPr>
            <w:r w:rsidRPr="004650B5">
              <w:rPr>
                <w:sz w:val="22"/>
                <w:szCs w:val="22"/>
              </w:rPr>
              <w:t> </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Заемные средства, в том числе:</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0</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0</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Кредиторская задолженность, в том числе:</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25079</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27783</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Расчеты с поставщиками и подрядчиками</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18874</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15362</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Расчеты с покупателями и заказчиками</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1759</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1461</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Расчеты по налогам и сборам</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4065</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6773</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Расчеты по социальному страхованию</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0</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1668</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Расчеты с персоналом по оплате труда</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0</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2059</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Расчеты с подотчетными лицами</w:t>
            </w:r>
          </w:p>
        </w:tc>
        <w:tc>
          <w:tcPr>
            <w:tcW w:w="1240" w:type="dxa"/>
            <w:shd w:val="clear" w:color="auto" w:fill="auto"/>
            <w:noWrap/>
            <w:vAlign w:val="bottom"/>
          </w:tcPr>
          <w:p w:rsidR="001D326E" w:rsidRPr="004650B5" w:rsidRDefault="001D326E" w:rsidP="001D326E">
            <w:pPr>
              <w:rPr>
                <w:sz w:val="22"/>
                <w:szCs w:val="22"/>
              </w:rPr>
            </w:pPr>
            <w:r w:rsidRPr="004650B5">
              <w:rPr>
                <w:sz w:val="22"/>
                <w:szCs w:val="22"/>
              </w:rPr>
              <w:t> </w:t>
            </w:r>
          </w:p>
        </w:tc>
        <w:tc>
          <w:tcPr>
            <w:tcW w:w="1240" w:type="dxa"/>
            <w:shd w:val="clear" w:color="auto" w:fill="auto"/>
            <w:noWrap/>
            <w:vAlign w:val="bottom"/>
          </w:tcPr>
          <w:p w:rsidR="001D326E" w:rsidRPr="004650B5" w:rsidRDefault="001D326E" w:rsidP="001D326E">
            <w:pPr>
              <w:rPr>
                <w:sz w:val="22"/>
                <w:szCs w:val="22"/>
              </w:rPr>
            </w:pPr>
            <w:r w:rsidRPr="004650B5">
              <w:rPr>
                <w:sz w:val="22"/>
                <w:szCs w:val="22"/>
              </w:rPr>
              <w:t> </w:t>
            </w:r>
          </w:p>
        </w:tc>
      </w:tr>
      <w:tr w:rsidR="001D326E" w:rsidRPr="004650B5" w:rsidTr="001D326E">
        <w:trPr>
          <w:trHeight w:val="420"/>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Задолженность участникам (учредителям) по выплате доходов</w:t>
            </w:r>
          </w:p>
        </w:tc>
        <w:tc>
          <w:tcPr>
            <w:tcW w:w="1240" w:type="dxa"/>
            <w:shd w:val="clear" w:color="auto" w:fill="auto"/>
            <w:noWrap/>
            <w:vAlign w:val="bottom"/>
          </w:tcPr>
          <w:p w:rsidR="001D326E" w:rsidRPr="004650B5" w:rsidRDefault="001D326E" w:rsidP="001D326E">
            <w:pPr>
              <w:rPr>
                <w:sz w:val="22"/>
                <w:szCs w:val="22"/>
              </w:rPr>
            </w:pPr>
            <w:r w:rsidRPr="004650B5">
              <w:rPr>
                <w:sz w:val="22"/>
                <w:szCs w:val="22"/>
              </w:rPr>
              <w:t> </w:t>
            </w:r>
          </w:p>
        </w:tc>
        <w:tc>
          <w:tcPr>
            <w:tcW w:w="1240" w:type="dxa"/>
            <w:shd w:val="clear" w:color="auto" w:fill="auto"/>
            <w:noWrap/>
            <w:vAlign w:val="bottom"/>
          </w:tcPr>
          <w:p w:rsidR="001D326E" w:rsidRPr="004650B5" w:rsidRDefault="001D326E" w:rsidP="001D326E">
            <w:pPr>
              <w:rPr>
                <w:sz w:val="22"/>
                <w:szCs w:val="22"/>
              </w:rPr>
            </w:pPr>
            <w:r w:rsidRPr="004650B5">
              <w:rPr>
                <w:sz w:val="22"/>
                <w:szCs w:val="22"/>
              </w:rPr>
              <w:t> </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Расчеты с разными дебиторам и кредиторами</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381</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460</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Доходы будущих периодов, в том числе:</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0</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0</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Оценочные обязательства</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0</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0</w:t>
            </w:r>
          </w:p>
        </w:tc>
      </w:tr>
      <w:tr w:rsidR="001D326E" w:rsidRPr="004650B5" w:rsidTr="001D326E">
        <w:trPr>
          <w:trHeight w:val="255"/>
          <w:jc w:val="center"/>
        </w:trPr>
        <w:tc>
          <w:tcPr>
            <w:tcW w:w="724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Прочие обязательства</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0</w:t>
            </w:r>
          </w:p>
        </w:tc>
        <w:tc>
          <w:tcPr>
            <w:tcW w:w="1240" w:type="dxa"/>
            <w:shd w:val="clear" w:color="auto" w:fill="auto"/>
            <w:noWrap/>
            <w:vAlign w:val="bottom"/>
          </w:tcPr>
          <w:p w:rsidR="001D326E" w:rsidRPr="004650B5" w:rsidRDefault="001D326E" w:rsidP="001D326E">
            <w:pPr>
              <w:jc w:val="right"/>
              <w:rPr>
                <w:sz w:val="22"/>
                <w:szCs w:val="22"/>
              </w:rPr>
            </w:pPr>
            <w:r w:rsidRPr="004650B5">
              <w:rPr>
                <w:sz w:val="22"/>
                <w:szCs w:val="22"/>
              </w:rPr>
              <w:t>0</w:t>
            </w:r>
          </w:p>
        </w:tc>
      </w:tr>
      <w:tr w:rsidR="001D326E" w:rsidRPr="004650B5" w:rsidTr="001D326E">
        <w:trPr>
          <w:trHeight w:val="255"/>
          <w:jc w:val="center"/>
        </w:trPr>
        <w:tc>
          <w:tcPr>
            <w:tcW w:w="7240" w:type="dxa"/>
            <w:shd w:val="clear" w:color="000000" w:fill="99CCFF"/>
            <w:vAlign w:val="center"/>
          </w:tcPr>
          <w:p w:rsidR="001D326E" w:rsidRPr="004650B5" w:rsidRDefault="001D326E" w:rsidP="001D326E">
            <w:pPr>
              <w:rPr>
                <w:b/>
                <w:bCs/>
                <w:color w:val="000000"/>
                <w:sz w:val="22"/>
                <w:szCs w:val="22"/>
              </w:rPr>
            </w:pPr>
            <w:r w:rsidRPr="004650B5">
              <w:rPr>
                <w:b/>
                <w:bCs/>
                <w:color w:val="000000"/>
                <w:sz w:val="22"/>
                <w:szCs w:val="22"/>
              </w:rPr>
              <w:t xml:space="preserve">    ИТОГО по разделу V</w:t>
            </w:r>
          </w:p>
        </w:tc>
        <w:tc>
          <w:tcPr>
            <w:tcW w:w="1240" w:type="dxa"/>
            <w:shd w:val="clear" w:color="000000" w:fill="99CCFF"/>
            <w:noWrap/>
            <w:vAlign w:val="bottom"/>
          </w:tcPr>
          <w:p w:rsidR="001D326E" w:rsidRPr="004650B5" w:rsidRDefault="001D326E" w:rsidP="001D326E">
            <w:pPr>
              <w:jc w:val="right"/>
              <w:rPr>
                <w:sz w:val="22"/>
                <w:szCs w:val="22"/>
              </w:rPr>
            </w:pPr>
            <w:r w:rsidRPr="004650B5">
              <w:rPr>
                <w:sz w:val="22"/>
                <w:szCs w:val="22"/>
              </w:rPr>
              <w:t>25079</w:t>
            </w:r>
          </w:p>
        </w:tc>
        <w:tc>
          <w:tcPr>
            <w:tcW w:w="1240" w:type="dxa"/>
            <w:shd w:val="clear" w:color="000000" w:fill="99CCFF"/>
            <w:noWrap/>
            <w:vAlign w:val="bottom"/>
          </w:tcPr>
          <w:p w:rsidR="001D326E" w:rsidRPr="004650B5" w:rsidRDefault="001D326E" w:rsidP="001D326E">
            <w:pPr>
              <w:jc w:val="right"/>
              <w:rPr>
                <w:sz w:val="22"/>
                <w:szCs w:val="22"/>
              </w:rPr>
            </w:pPr>
            <w:r w:rsidRPr="004650B5">
              <w:rPr>
                <w:sz w:val="22"/>
                <w:szCs w:val="22"/>
              </w:rPr>
              <w:t>27783</w:t>
            </w:r>
          </w:p>
        </w:tc>
      </w:tr>
      <w:tr w:rsidR="001D326E" w:rsidRPr="004650B5" w:rsidTr="001D326E">
        <w:trPr>
          <w:trHeight w:val="270"/>
          <w:jc w:val="center"/>
        </w:trPr>
        <w:tc>
          <w:tcPr>
            <w:tcW w:w="7240" w:type="dxa"/>
            <w:shd w:val="clear" w:color="000000" w:fill="99CCFF"/>
            <w:vAlign w:val="center"/>
          </w:tcPr>
          <w:p w:rsidR="001D326E" w:rsidRPr="004650B5" w:rsidRDefault="001D326E" w:rsidP="001D326E">
            <w:pPr>
              <w:rPr>
                <w:b/>
                <w:bCs/>
                <w:color w:val="000000"/>
                <w:sz w:val="22"/>
                <w:szCs w:val="22"/>
              </w:rPr>
            </w:pPr>
            <w:r w:rsidRPr="004650B5">
              <w:rPr>
                <w:b/>
                <w:bCs/>
                <w:color w:val="000000"/>
                <w:sz w:val="22"/>
                <w:szCs w:val="22"/>
              </w:rPr>
              <w:t>БАЛАНС</w:t>
            </w:r>
          </w:p>
        </w:tc>
        <w:tc>
          <w:tcPr>
            <w:tcW w:w="1240" w:type="dxa"/>
            <w:shd w:val="clear" w:color="000000" w:fill="99CCFF"/>
            <w:noWrap/>
            <w:vAlign w:val="bottom"/>
          </w:tcPr>
          <w:p w:rsidR="001D326E" w:rsidRPr="004650B5" w:rsidRDefault="001D326E" w:rsidP="001D326E">
            <w:pPr>
              <w:jc w:val="right"/>
              <w:rPr>
                <w:color w:val="000000"/>
                <w:sz w:val="22"/>
                <w:szCs w:val="22"/>
              </w:rPr>
            </w:pPr>
            <w:r w:rsidRPr="004650B5">
              <w:rPr>
                <w:color w:val="000000"/>
                <w:sz w:val="22"/>
                <w:szCs w:val="22"/>
              </w:rPr>
              <w:t>267657</w:t>
            </w:r>
          </w:p>
        </w:tc>
        <w:tc>
          <w:tcPr>
            <w:tcW w:w="1240" w:type="dxa"/>
            <w:shd w:val="clear" w:color="000000" w:fill="99CCFF"/>
            <w:noWrap/>
            <w:vAlign w:val="bottom"/>
          </w:tcPr>
          <w:p w:rsidR="001D326E" w:rsidRPr="004650B5" w:rsidRDefault="001D326E" w:rsidP="001D326E">
            <w:pPr>
              <w:jc w:val="right"/>
              <w:rPr>
                <w:color w:val="000000"/>
                <w:sz w:val="22"/>
                <w:szCs w:val="22"/>
              </w:rPr>
            </w:pPr>
            <w:r w:rsidRPr="004650B5">
              <w:rPr>
                <w:color w:val="000000"/>
                <w:sz w:val="22"/>
                <w:szCs w:val="22"/>
              </w:rPr>
              <w:t>274110</w:t>
            </w:r>
          </w:p>
        </w:tc>
      </w:tr>
    </w:tbl>
    <w:p w:rsidR="001D326E" w:rsidRPr="00E819D3" w:rsidRDefault="001D326E" w:rsidP="001D326E">
      <w:pPr>
        <w:rPr>
          <w:rFonts w:ascii="Arial CYR" w:hAnsi="Arial CYR" w:cs="Arial CYR"/>
          <w:sz w:val="20"/>
          <w:szCs w:val="20"/>
        </w:rPr>
      </w:pPr>
    </w:p>
    <w:p w:rsidR="001D326E" w:rsidRPr="001D326E" w:rsidRDefault="001D326E" w:rsidP="001D326E">
      <w:pPr>
        <w:pStyle w:val="xl28"/>
        <w:pBdr>
          <w:left w:val="none" w:sz="0" w:space="0" w:color="auto"/>
          <w:bottom w:val="none" w:sz="0" w:space="0" w:color="auto"/>
          <w:right w:val="none" w:sz="0" w:space="0" w:color="auto"/>
        </w:pBdr>
        <w:jc w:val="left"/>
        <w:rPr>
          <w:b/>
          <w:iCs/>
        </w:rPr>
      </w:pPr>
      <w:r w:rsidRPr="001D326E">
        <w:rPr>
          <w:b/>
          <w:iCs/>
        </w:rPr>
        <w:t>1. Анализ активов предприятия</w:t>
      </w:r>
    </w:p>
    <w:p w:rsidR="001D326E" w:rsidRPr="00D061DC" w:rsidRDefault="001D326E" w:rsidP="001D326E">
      <w:pPr>
        <w:pStyle w:val="xl28"/>
        <w:pBdr>
          <w:left w:val="none" w:sz="0" w:space="0" w:color="auto"/>
          <w:bottom w:val="none" w:sz="0" w:space="0" w:color="auto"/>
          <w:right w:val="none" w:sz="0" w:space="0" w:color="auto"/>
        </w:pBdr>
        <w:jc w:val="left"/>
        <w:rPr>
          <w:b/>
          <w:sz w:val="22"/>
          <w:szCs w:val="20"/>
        </w:rPr>
      </w:pPr>
      <w:r w:rsidRPr="00D061DC">
        <w:rPr>
          <w:b/>
          <w:sz w:val="22"/>
          <w:szCs w:val="20"/>
        </w:rPr>
        <w:t>Таблица 2 - Структура активов</w:t>
      </w:r>
    </w:p>
    <w:tbl>
      <w:tblPr>
        <w:tblW w:w="9500" w:type="dxa"/>
        <w:jc w:val="center"/>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420"/>
        <w:gridCol w:w="1240"/>
        <w:gridCol w:w="1240"/>
        <w:gridCol w:w="1486"/>
        <w:gridCol w:w="1220"/>
      </w:tblGrid>
      <w:tr w:rsidR="001D326E" w:rsidRPr="004650B5" w:rsidTr="00D061DC">
        <w:trPr>
          <w:trHeight w:val="540"/>
          <w:jc w:val="center"/>
        </w:trPr>
        <w:tc>
          <w:tcPr>
            <w:tcW w:w="4420" w:type="dxa"/>
            <w:shd w:val="clear" w:color="000000" w:fill="99CCFF"/>
            <w:noWrap/>
            <w:vAlign w:val="center"/>
          </w:tcPr>
          <w:p w:rsidR="001D326E" w:rsidRPr="004650B5" w:rsidRDefault="001D326E" w:rsidP="001D326E">
            <w:pPr>
              <w:jc w:val="center"/>
              <w:rPr>
                <w:b/>
                <w:bCs/>
                <w:color w:val="000000"/>
                <w:sz w:val="22"/>
                <w:szCs w:val="22"/>
              </w:rPr>
            </w:pPr>
            <w:r w:rsidRPr="004650B5">
              <w:rPr>
                <w:b/>
                <w:bCs/>
                <w:color w:val="000000"/>
                <w:sz w:val="22"/>
                <w:szCs w:val="22"/>
              </w:rPr>
              <w:t>Наименование</w:t>
            </w:r>
          </w:p>
        </w:tc>
        <w:tc>
          <w:tcPr>
            <w:tcW w:w="1240" w:type="dxa"/>
            <w:shd w:val="clear" w:color="000000" w:fill="99CCFF"/>
            <w:noWrap/>
            <w:vAlign w:val="center"/>
          </w:tcPr>
          <w:p w:rsidR="001D326E" w:rsidRPr="004650B5" w:rsidRDefault="001D326E" w:rsidP="001D326E">
            <w:pPr>
              <w:jc w:val="center"/>
              <w:rPr>
                <w:b/>
                <w:bCs/>
                <w:color w:val="000000"/>
                <w:sz w:val="22"/>
                <w:szCs w:val="22"/>
              </w:rPr>
            </w:pPr>
            <w:r w:rsidRPr="004650B5">
              <w:rPr>
                <w:b/>
                <w:bCs/>
                <w:color w:val="000000"/>
                <w:sz w:val="22"/>
                <w:szCs w:val="22"/>
              </w:rPr>
              <w:t>2014г</w:t>
            </w:r>
          </w:p>
        </w:tc>
        <w:tc>
          <w:tcPr>
            <w:tcW w:w="1240" w:type="dxa"/>
            <w:shd w:val="clear" w:color="000000" w:fill="99CCFF"/>
            <w:noWrap/>
            <w:vAlign w:val="center"/>
          </w:tcPr>
          <w:p w:rsidR="001D326E" w:rsidRPr="004650B5" w:rsidRDefault="001D326E" w:rsidP="001D326E">
            <w:pPr>
              <w:jc w:val="center"/>
              <w:rPr>
                <w:b/>
                <w:bCs/>
                <w:color w:val="000000"/>
                <w:sz w:val="22"/>
                <w:szCs w:val="22"/>
              </w:rPr>
            </w:pPr>
            <w:r w:rsidRPr="004650B5">
              <w:rPr>
                <w:b/>
                <w:bCs/>
                <w:color w:val="000000"/>
                <w:sz w:val="22"/>
                <w:szCs w:val="22"/>
              </w:rPr>
              <w:t>2013г</w:t>
            </w:r>
          </w:p>
        </w:tc>
        <w:tc>
          <w:tcPr>
            <w:tcW w:w="1380" w:type="dxa"/>
            <w:shd w:val="clear" w:color="000000" w:fill="99CCFF"/>
            <w:vAlign w:val="center"/>
          </w:tcPr>
          <w:p w:rsidR="001D326E" w:rsidRPr="004650B5" w:rsidRDefault="001D326E" w:rsidP="001D326E">
            <w:pPr>
              <w:jc w:val="center"/>
              <w:rPr>
                <w:b/>
                <w:bCs/>
                <w:sz w:val="22"/>
                <w:szCs w:val="22"/>
              </w:rPr>
            </w:pPr>
            <w:r w:rsidRPr="004650B5">
              <w:rPr>
                <w:b/>
                <w:bCs/>
                <w:sz w:val="22"/>
                <w:szCs w:val="22"/>
              </w:rPr>
              <w:t>Отклонение, +-</w:t>
            </w:r>
          </w:p>
        </w:tc>
        <w:tc>
          <w:tcPr>
            <w:tcW w:w="1220" w:type="dxa"/>
            <w:shd w:val="clear" w:color="000000" w:fill="99CCFF"/>
            <w:vAlign w:val="center"/>
          </w:tcPr>
          <w:p w:rsidR="001D326E" w:rsidRDefault="001D326E" w:rsidP="001D326E">
            <w:pPr>
              <w:jc w:val="center"/>
              <w:rPr>
                <w:b/>
                <w:bCs/>
                <w:sz w:val="22"/>
                <w:szCs w:val="22"/>
              </w:rPr>
            </w:pPr>
            <w:r w:rsidRPr="004650B5">
              <w:rPr>
                <w:b/>
                <w:bCs/>
                <w:sz w:val="22"/>
                <w:szCs w:val="22"/>
              </w:rPr>
              <w:t>Прирост,</w:t>
            </w:r>
          </w:p>
          <w:p w:rsidR="001D326E" w:rsidRPr="004650B5" w:rsidRDefault="001D326E" w:rsidP="001D326E">
            <w:pPr>
              <w:jc w:val="center"/>
              <w:rPr>
                <w:b/>
                <w:bCs/>
                <w:sz w:val="22"/>
                <w:szCs w:val="22"/>
              </w:rPr>
            </w:pPr>
            <w:r w:rsidRPr="004650B5">
              <w:rPr>
                <w:b/>
                <w:bCs/>
                <w:sz w:val="22"/>
                <w:szCs w:val="22"/>
              </w:rPr>
              <w:t>%</w:t>
            </w:r>
          </w:p>
        </w:tc>
      </w:tr>
      <w:tr w:rsidR="001D326E" w:rsidRPr="004650B5" w:rsidTr="00D061DC">
        <w:trPr>
          <w:trHeight w:val="255"/>
          <w:jc w:val="center"/>
        </w:trPr>
        <w:tc>
          <w:tcPr>
            <w:tcW w:w="442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I. ВНЕОБОРОТНЫЕ АКТИВЫ</w:t>
            </w:r>
          </w:p>
        </w:tc>
        <w:tc>
          <w:tcPr>
            <w:tcW w:w="1240" w:type="dxa"/>
            <w:shd w:val="clear" w:color="auto" w:fill="auto"/>
            <w:noWrap/>
            <w:vAlign w:val="bottom"/>
          </w:tcPr>
          <w:p w:rsidR="001D326E" w:rsidRPr="004650B5" w:rsidRDefault="001D326E" w:rsidP="001D326E">
            <w:pPr>
              <w:jc w:val="center"/>
              <w:rPr>
                <w:sz w:val="22"/>
                <w:szCs w:val="22"/>
              </w:rPr>
            </w:pPr>
            <w:r w:rsidRPr="004650B5">
              <w:rPr>
                <w:sz w:val="22"/>
                <w:szCs w:val="22"/>
              </w:rPr>
              <w:t> </w:t>
            </w:r>
          </w:p>
        </w:tc>
        <w:tc>
          <w:tcPr>
            <w:tcW w:w="1240" w:type="dxa"/>
            <w:shd w:val="clear" w:color="auto" w:fill="auto"/>
            <w:noWrap/>
            <w:vAlign w:val="bottom"/>
          </w:tcPr>
          <w:p w:rsidR="001D326E" w:rsidRPr="004650B5" w:rsidRDefault="001D326E" w:rsidP="001D326E">
            <w:pPr>
              <w:jc w:val="center"/>
              <w:rPr>
                <w:sz w:val="22"/>
                <w:szCs w:val="22"/>
              </w:rPr>
            </w:pPr>
            <w:r w:rsidRPr="004650B5">
              <w:rPr>
                <w:sz w:val="22"/>
                <w:szCs w:val="22"/>
              </w:rPr>
              <w:t> </w:t>
            </w:r>
          </w:p>
        </w:tc>
        <w:tc>
          <w:tcPr>
            <w:tcW w:w="1380" w:type="dxa"/>
            <w:shd w:val="clear" w:color="auto" w:fill="auto"/>
            <w:noWrap/>
            <w:vAlign w:val="bottom"/>
          </w:tcPr>
          <w:p w:rsidR="001D326E" w:rsidRPr="004650B5" w:rsidRDefault="001D326E" w:rsidP="001D326E">
            <w:pPr>
              <w:rPr>
                <w:sz w:val="22"/>
                <w:szCs w:val="22"/>
              </w:rPr>
            </w:pPr>
            <w:r w:rsidRPr="004650B5">
              <w:rPr>
                <w:sz w:val="22"/>
                <w:szCs w:val="22"/>
              </w:rPr>
              <w:t> </w:t>
            </w:r>
          </w:p>
        </w:tc>
        <w:tc>
          <w:tcPr>
            <w:tcW w:w="1220" w:type="dxa"/>
            <w:shd w:val="clear" w:color="auto" w:fill="auto"/>
            <w:noWrap/>
            <w:vAlign w:val="bottom"/>
          </w:tcPr>
          <w:p w:rsidR="001D326E" w:rsidRPr="004650B5" w:rsidRDefault="001D326E" w:rsidP="001D326E">
            <w:pPr>
              <w:rPr>
                <w:sz w:val="22"/>
                <w:szCs w:val="22"/>
              </w:rPr>
            </w:pPr>
            <w:r w:rsidRPr="004650B5">
              <w:rPr>
                <w:sz w:val="22"/>
                <w:szCs w:val="22"/>
              </w:rPr>
              <w:t> </w:t>
            </w:r>
          </w:p>
        </w:tc>
      </w:tr>
      <w:tr w:rsidR="001D326E" w:rsidRPr="004650B5" w:rsidTr="00D061DC">
        <w:trPr>
          <w:trHeight w:val="255"/>
          <w:jc w:val="center"/>
        </w:trPr>
        <w:tc>
          <w:tcPr>
            <w:tcW w:w="442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Нематериальные активы</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47</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55</w:t>
            </w:r>
          </w:p>
        </w:tc>
        <w:tc>
          <w:tcPr>
            <w:tcW w:w="1380" w:type="dxa"/>
            <w:shd w:val="clear" w:color="auto" w:fill="auto"/>
            <w:noWrap/>
            <w:vAlign w:val="center"/>
          </w:tcPr>
          <w:p w:rsidR="001D326E" w:rsidRPr="004650B5" w:rsidRDefault="001D326E" w:rsidP="001D326E">
            <w:pPr>
              <w:jc w:val="right"/>
              <w:rPr>
                <w:sz w:val="22"/>
                <w:szCs w:val="22"/>
              </w:rPr>
            </w:pPr>
            <w:r w:rsidRPr="004650B5">
              <w:rPr>
                <w:sz w:val="22"/>
                <w:szCs w:val="22"/>
              </w:rPr>
              <w:t>-8</w:t>
            </w:r>
          </w:p>
        </w:tc>
        <w:tc>
          <w:tcPr>
            <w:tcW w:w="1220" w:type="dxa"/>
            <w:shd w:val="clear" w:color="auto" w:fill="auto"/>
            <w:noWrap/>
            <w:vAlign w:val="center"/>
          </w:tcPr>
          <w:p w:rsidR="001D326E" w:rsidRPr="004650B5" w:rsidRDefault="001D326E" w:rsidP="001D326E">
            <w:pPr>
              <w:jc w:val="right"/>
              <w:rPr>
                <w:sz w:val="22"/>
                <w:szCs w:val="22"/>
              </w:rPr>
            </w:pPr>
            <w:r w:rsidRPr="004650B5">
              <w:rPr>
                <w:sz w:val="22"/>
                <w:szCs w:val="22"/>
              </w:rPr>
              <w:t>-14,55</w:t>
            </w:r>
          </w:p>
        </w:tc>
      </w:tr>
      <w:tr w:rsidR="001D326E" w:rsidRPr="004650B5" w:rsidTr="00D061DC">
        <w:trPr>
          <w:trHeight w:val="255"/>
          <w:jc w:val="center"/>
        </w:trPr>
        <w:tc>
          <w:tcPr>
            <w:tcW w:w="442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в том числе:</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0</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0</w:t>
            </w:r>
          </w:p>
        </w:tc>
        <w:tc>
          <w:tcPr>
            <w:tcW w:w="1380" w:type="dxa"/>
            <w:shd w:val="clear" w:color="auto" w:fill="auto"/>
            <w:noWrap/>
            <w:vAlign w:val="center"/>
          </w:tcPr>
          <w:p w:rsidR="001D326E" w:rsidRPr="004650B5" w:rsidRDefault="001D326E" w:rsidP="001D326E">
            <w:pPr>
              <w:jc w:val="right"/>
              <w:rPr>
                <w:sz w:val="22"/>
                <w:szCs w:val="22"/>
              </w:rPr>
            </w:pPr>
            <w:r w:rsidRPr="004650B5">
              <w:rPr>
                <w:sz w:val="22"/>
                <w:szCs w:val="22"/>
              </w:rPr>
              <w:t>0</w:t>
            </w:r>
          </w:p>
        </w:tc>
        <w:tc>
          <w:tcPr>
            <w:tcW w:w="1220" w:type="dxa"/>
            <w:shd w:val="clear" w:color="auto" w:fill="auto"/>
            <w:noWrap/>
            <w:vAlign w:val="center"/>
          </w:tcPr>
          <w:p w:rsidR="001D326E" w:rsidRPr="004650B5" w:rsidRDefault="001D326E" w:rsidP="001D326E">
            <w:pPr>
              <w:jc w:val="right"/>
              <w:rPr>
                <w:sz w:val="22"/>
                <w:szCs w:val="22"/>
              </w:rPr>
            </w:pPr>
          </w:p>
        </w:tc>
      </w:tr>
      <w:tr w:rsidR="001D326E" w:rsidRPr="004650B5" w:rsidTr="00D061DC">
        <w:trPr>
          <w:trHeight w:val="255"/>
          <w:jc w:val="center"/>
        </w:trPr>
        <w:tc>
          <w:tcPr>
            <w:tcW w:w="442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Нематериальные активы в организации</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47</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55</w:t>
            </w:r>
          </w:p>
        </w:tc>
        <w:tc>
          <w:tcPr>
            <w:tcW w:w="1380" w:type="dxa"/>
            <w:shd w:val="clear" w:color="auto" w:fill="auto"/>
            <w:noWrap/>
            <w:vAlign w:val="center"/>
          </w:tcPr>
          <w:p w:rsidR="001D326E" w:rsidRPr="004650B5" w:rsidRDefault="001D326E" w:rsidP="001D326E">
            <w:pPr>
              <w:jc w:val="right"/>
              <w:rPr>
                <w:sz w:val="22"/>
                <w:szCs w:val="22"/>
              </w:rPr>
            </w:pPr>
            <w:r w:rsidRPr="004650B5">
              <w:rPr>
                <w:sz w:val="22"/>
                <w:szCs w:val="22"/>
              </w:rPr>
              <w:t>-8</w:t>
            </w:r>
          </w:p>
        </w:tc>
        <w:tc>
          <w:tcPr>
            <w:tcW w:w="1220" w:type="dxa"/>
            <w:shd w:val="clear" w:color="auto" w:fill="auto"/>
            <w:noWrap/>
            <w:vAlign w:val="center"/>
          </w:tcPr>
          <w:p w:rsidR="001D326E" w:rsidRPr="004650B5" w:rsidRDefault="001D326E" w:rsidP="001D326E">
            <w:pPr>
              <w:jc w:val="right"/>
              <w:rPr>
                <w:sz w:val="22"/>
                <w:szCs w:val="22"/>
              </w:rPr>
            </w:pPr>
            <w:r w:rsidRPr="004650B5">
              <w:rPr>
                <w:sz w:val="22"/>
                <w:szCs w:val="22"/>
              </w:rPr>
              <w:t>-14,55</w:t>
            </w:r>
          </w:p>
        </w:tc>
      </w:tr>
      <w:tr w:rsidR="001D326E" w:rsidRPr="004650B5" w:rsidTr="00D061DC">
        <w:trPr>
          <w:trHeight w:val="255"/>
          <w:jc w:val="center"/>
        </w:trPr>
        <w:tc>
          <w:tcPr>
            <w:tcW w:w="442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Приобретение материальных активов</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0</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0</w:t>
            </w:r>
          </w:p>
        </w:tc>
        <w:tc>
          <w:tcPr>
            <w:tcW w:w="1380" w:type="dxa"/>
            <w:shd w:val="clear" w:color="auto" w:fill="auto"/>
            <w:noWrap/>
            <w:vAlign w:val="center"/>
          </w:tcPr>
          <w:p w:rsidR="001D326E" w:rsidRPr="004650B5" w:rsidRDefault="001D326E" w:rsidP="001D326E">
            <w:pPr>
              <w:jc w:val="right"/>
              <w:rPr>
                <w:sz w:val="22"/>
                <w:szCs w:val="22"/>
              </w:rPr>
            </w:pPr>
            <w:r w:rsidRPr="004650B5">
              <w:rPr>
                <w:sz w:val="22"/>
                <w:szCs w:val="22"/>
              </w:rPr>
              <w:t>0</w:t>
            </w:r>
          </w:p>
        </w:tc>
        <w:tc>
          <w:tcPr>
            <w:tcW w:w="1220" w:type="dxa"/>
            <w:shd w:val="clear" w:color="auto" w:fill="auto"/>
            <w:noWrap/>
            <w:vAlign w:val="center"/>
          </w:tcPr>
          <w:p w:rsidR="001D326E" w:rsidRPr="004650B5" w:rsidRDefault="001D326E" w:rsidP="001D326E">
            <w:pPr>
              <w:jc w:val="right"/>
              <w:rPr>
                <w:sz w:val="22"/>
                <w:szCs w:val="22"/>
              </w:rPr>
            </w:pPr>
          </w:p>
        </w:tc>
      </w:tr>
      <w:tr w:rsidR="001D326E" w:rsidRPr="004650B5" w:rsidTr="00D061DC">
        <w:trPr>
          <w:trHeight w:val="255"/>
          <w:jc w:val="center"/>
        </w:trPr>
        <w:tc>
          <w:tcPr>
            <w:tcW w:w="442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Результаты исследований и разработок</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0</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0</w:t>
            </w:r>
          </w:p>
        </w:tc>
        <w:tc>
          <w:tcPr>
            <w:tcW w:w="1380" w:type="dxa"/>
            <w:shd w:val="clear" w:color="auto" w:fill="auto"/>
            <w:noWrap/>
            <w:vAlign w:val="center"/>
          </w:tcPr>
          <w:p w:rsidR="001D326E" w:rsidRPr="004650B5" w:rsidRDefault="001D326E" w:rsidP="001D326E">
            <w:pPr>
              <w:jc w:val="right"/>
              <w:rPr>
                <w:sz w:val="22"/>
                <w:szCs w:val="22"/>
              </w:rPr>
            </w:pPr>
            <w:r w:rsidRPr="004650B5">
              <w:rPr>
                <w:sz w:val="22"/>
                <w:szCs w:val="22"/>
              </w:rPr>
              <w:t>0</w:t>
            </w:r>
          </w:p>
        </w:tc>
        <w:tc>
          <w:tcPr>
            <w:tcW w:w="1220" w:type="dxa"/>
            <w:shd w:val="clear" w:color="auto" w:fill="auto"/>
            <w:noWrap/>
            <w:vAlign w:val="center"/>
          </w:tcPr>
          <w:p w:rsidR="001D326E" w:rsidRPr="004650B5" w:rsidRDefault="001D326E" w:rsidP="001D326E">
            <w:pPr>
              <w:jc w:val="right"/>
              <w:rPr>
                <w:sz w:val="22"/>
                <w:szCs w:val="22"/>
              </w:rPr>
            </w:pPr>
          </w:p>
        </w:tc>
      </w:tr>
      <w:tr w:rsidR="001D326E" w:rsidRPr="004650B5" w:rsidTr="00D061DC">
        <w:trPr>
          <w:trHeight w:val="255"/>
          <w:jc w:val="center"/>
        </w:trPr>
        <w:tc>
          <w:tcPr>
            <w:tcW w:w="442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в том числе:</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 </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 </w:t>
            </w:r>
          </w:p>
        </w:tc>
        <w:tc>
          <w:tcPr>
            <w:tcW w:w="1380" w:type="dxa"/>
            <w:shd w:val="clear" w:color="auto" w:fill="auto"/>
            <w:noWrap/>
            <w:vAlign w:val="center"/>
          </w:tcPr>
          <w:p w:rsidR="001D326E" w:rsidRPr="004650B5" w:rsidRDefault="001D326E" w:rsidP="001D326E">
            <w:pPr>
              <w:jc w:val="right"/>
              <w:rPr>
                <w:sz w:val="22"/>
                <w:szCs w:val="22"/>
              </w:rPr>
            </w:pPr>
            <w:r w:rsidRPr="004650B5">
              <w:rPr>
                <w:sz w:val="22"/>
                <w:szCs w:val="22"/>
              </w:rPr>
              <w:t> </w:t>
            </w:r>
          </w:p>
        </w:tc>
        <w:tc>
          <w:tcPr>
            <w:tcW w:w="1220" w:type="dxa"/>
            <w:shd w:val="clear" w:color="auto" w:fill="auto"/>
            <w:noWrap/>
            <w:vAlign w:val="center"/>
          </w:tcPr>
          <w:p w:rsidR="001D326E" w:rsidRPr="004650B5" w:rsidRDefault="001D326E" w:rsidP="001D326E">
            <w:pPr>
              <w:jc w:val="right"/>
              <w:rPr>
                <w:sz w:val="22"/>
                <w:szCs w:val="22"/>
              </w:rPr>
            </w:pPr>
            <w:r w:rsidRPr="004650B5">
              <w:rPr>
                <w:sz w:val="22"/>
                <w:szCs w:val="22"/>
              </w:rPr>
              <w:t> </w:t>
            </w:r>
          </w:p>
        </w:tc>
      </w:tr>
      <w:tr w:rsidR="001D326E" w:rsidRPr="004650B5" w:rsidTr="00D061DC">
        <w:trPr>
          <w:trHeight w:val="255"/>
          <w:jc w:val="center"/>
        </w:trPr>
        <w:tc>
          <w:tcPr>
            <w:tcW w:w="442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расходы на научно-исследовательские работы</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0</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0</w:t>
            </w:r>
          </w:p>
        </w:tc>
        <w:tc>
          <w:tcPr>
            <w:tcW w:w="1380" w:type="dxa"/>
            <w:shd w:val="clear" w:color="auto" w:fill="auto"/>
            <w:noWrap/>
            <w:vAlign w:val="center"/>
          </w:tcPr>
          <w:p w:rsidR="001D326E" w:rsidRPr="004650B5" w:rsidRDefault="001D326E" w:rsidP="001D326E">
            <w:pPr>
              <w:jc w:val="right"/>
              <w:rPr>
                <w:sz w:val="22"/>
                <w:szCs w:val="22"/>
              </w:rPr>
            </w:pPr>
            <w:r w:rsidRPr="004650B5">
              <w:rPr>
                <w:sz w:val="22"/>
                <w:szCs w:val="22"/>
              </w:rPr>
              <w:t>0</w:t>
            </w:r>
          </w:p>
        </w:tc>
        <w:tc>
          <w:tcPr>
            <w:tcW w:w="1220" w:type="dxa"/>
            <w:shd w:val="clear" w:color="auto" w:fill="auto"/>
            <w:noWrap/>
            <w:vAlign w:val="center"/>
          </w:tcPr>
          <w:p w:rsidR="001D326E" w:rsidRPr="004650B5" w:rsidRDefault="001D326E" w:rsidP="001D326E">
            <w:pPr>
              <w:jc w:val="right"/>
              <w:rPr>
                <w:sz w:val="22"/>
                <w:szCs w:val="22"/>
              </w:rPr>
            </w:pPr>
          </w:p>
        </w:tc>
      </w:tr>
      <w:tr w:rsidR="001D326E" w:rsidRPr="004650B5" w:rsidTr="00D061DC">
        <w:trPr>
          <w:trHeight w:val="255"/>
          <w:jc w:val="center"/>
        </w:trPr>
        <w:tc>
          <w:tcPr>
            <w:tcW w:w="442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выполнение научно-исследовательских работ</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0</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0</w:t>
            </w:r>
          </w:p>
        </w:tc>
        <w:tc>
          <w:tcPr>
            <w:tcW w:w="1380" w:type="dxa"/>
            <w:shd w:val="clear" w:color="auto" w:fill="auto"/>
            <w:noWrap/>
            <w:vAlign w:val="center"/>
          </w:tcPr>
          <w:p w:rsidR="001D326E" w:rsidRPr="004650B5" w:rsidRDefault="001D326E" w:rsidP="001D326E">
            <w:pPr>
              <w:jc w:val="right"/>
              <w:rPr>
                <w:sz w:val="22"/>
                <w:szCs w:val="22"/>
              </w:rPr>
            </w:pPr>
            <w:r w:rsidRPr="004650B5">
              <w:rPr>
                <w:sz w:val="22"/>
                <w:szCs w:val="22"/>
              </w:rPr>
              <w:t>0</w:t>
            </w:r>
          </w:p>
        </w:tc>
        <w:tc>
          <w:tcPr>
            <w:tcW w:w="1220" w:type="dxa"/>
            <w:shd w:val="clear" w:color="auto" w:fill="auto"/>
            <w:noWrap/>
            <w:vAlign w:val="center"/>
          </w:tcPr>
          <w:p w:rsidR="001D326E" w:rsidRPr="004650B5" w:rsidRDefault="001D326E" w:rsidP="001D326E">
            <w:pPr>
              <w:jc w:val="right"/>
              <w:rPr>
                <w:sz w:val="22"/>
                <w:szCs w:val="22"/>
              </w:rPr>
            </w:pPr>
          </w:p>
        </w:tc>
      </w:tr>
      <w:tr w:rsidR="001D326E" w:rsidRPr="004650B5" w:rsidTr="00D061DC">
        <w:trPr>
          <w:trHeight w:val="255"/>
          <w:jc w:val="center"/>
        </w:trPr>
        <w:tc>
          <w:tcPr>
            <w:tcW w:w="442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lastRenderedPageBreak/>
              <w:t xml:space="preserve">    Основные средства</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189094</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199753</w:t>
            </w:r>
          </w:p>
        </w:tc>
        <w:tc>
          <w:tcPr>
            <w:tcW w:w="1380" w:type="dxa"/>
            <w:shd w:val="clear" w:color="auto" w:fill="auto"/>
            <w:noWrap/>
            <w:vAlign w:val="center"/>
          </w:tcPr>
          <w:p w:rsidR="001D326E" w:rsidRPr="004650B5" w:rsidRDefault="001D326E" w:rsidP="001D326E">
            <w:pPr>
              <w:jc w:val="right"/>
              <w:rPr>
                <w:sz w:val="22"/>
                <w:szCs w:val="22"/>
              </w:rPr>
            </w:pPr>
            <w:r w:rsidRPr="004650B5">
              <w:rPr>
                <w:sz w:val="22"/>
                <w:szCs w:val="22"/>
              </w:rPr>
              <w:t>-10659</w:t>
            </w:r>
          </w:p>
        </w:tc>
        <w:tc>
          <w:tcPr>
            <w:tcW w:w="1220" w:type="dxa"/>
            <w:shd w:val="clear" w:color="auto" w:fill="auto"/>
            <w:noWrap/>
            <w:vAlign w:val="center"/>
          </w:tcPr>
          <w:p w:rsidR="001D326E" w:rsidRPr="004650B5" w:rsidRDefault="001D326E" w:rsidP="001D326E">
            <w:pPr>
              <w:jc w:val="right"/>
              <w:rPr>
                <w:sz w:val="22"/>
                <w:szCs w:val="22"/>
              </w:rPr>
            </w:pPr>
            <w:r w:rsidRPr="004650B5">
              <w:rPr>
                <w:sz w:val="22"/>
                <w:szCs w:val="22"/>
              </w:rPr>
              <w:t>-5,34</w:t>
            </w:r>
          </w:p>
        </w:tc>
      </w:tr>
      <w:tr w:rsidR="001D326E" w:rsidRPr="004650B5" w:rsidTr="00D061DC">
        <w:trPr>
          <w:trHeight w:val="255"/>
          <w:jc w:val="center"/>
        </w:trPr>
        <w:tc>
          <w:tcPr>
            <w:tcW w:w="442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в том числе</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 </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 </w:t>
            </w:r>
          </w:p>
        </w:tc>
        <w:tc>
          <w:tcPr>
            <w:tcW w:w="1380" w:type="dxa"/>
            <w:shd w:val="clear" w:color="auto" w:fill="auto"/>
            <w:noWrap/>
            <w:vAlign w:val="center"/>
          </w:tcPr>
          <w:p w:rsidR="001D326E" w:rsidRPr="004650B5" w:rsidRDefault="001D326E" w:rsidP="001D326E">
            <w:pPr>
              <w:jc w:val="right"/>
              <w:rPr>
                <w:sz w:val="22"/>
                <w:szCs w:val="22"/>
              </w:rPr>
            </w:pPr>
          </w:p>
        </w:tc>
        <w:tc>
          <w:tcPr>
            <w:tcW w:w="1220" w:type="dxa"/>
            <w:shd w:val="clear" w:color="auto" w:fill="auto"/>
            <w:noWrap/>
            <w:vAlign w:val="center"/>
          </w:tcPr>
          <w:p w:rsidR="001D326E" w:rsidRPr="004650B5" w:rsidRDefault="001D326E" w:rsidP="001D326E">
            <w:pPr>
              <w:jc w:val="right"/>
              <w:rPr>
                <w:sz w:val="22"/>
                <w:szCs w:val="22"/>
              </w:rPr>
            </w:pPr>
          </w:p>
        </w:tc>
      </w:tr>
      <w:tr w:rsidR="001D326E" w:rsidRPr="004650B5" w:rsidTr="00D061DC">
        <w:trPr>
          <w:trHeight w:val="255"/>
          <w:jc w:val="center"/>
        </w:trPr>
        <w:tc>
          <w:tcPr>
            <w:tcW w:w="442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основные средства организации</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189094</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199753</w:t>
            </w:r>
          </w:p>
        </w:tc>
        <w:tc>
          <w:tcPr>
            <w:tcW w:w="1380" w:type="dxa"/>
            <w:shd w:val="clear" w:color="auto" w:fill="auto"/>
            <w:noWrap/>
            <w:vAlign w:val="center"/>
          </w:tcPr>
          <w:p w:rsidR="001D326E" w:rsidRPr="004650B5" w:rsidRDefault="001D326E" w:rsidP="001D326E">
            <w:pPr>
              <w:jc w:val="right"/>
              <w:rPr>
                <w:sz w:val="22"/>
                <w:szCs w:val="22"/>
              </w:rPr>
            </w:pPr>
            <w:r w:rsidRPr="004650B5">
              <w:rPr>
                <w:sz w:val="22"/>
                <w:szCs w:val="22"/>
              </w:rPr>
              <w:t>-10659</w:t>
            </w:r>
          </w:p>
        </w:tc>
        <w:tc>
          <w:tcPr>
            <w:tcW w:w="1220" w:type="dxa"/>
            <w:shd w:val="clear" w:color="auto" w:fill="auto"/>
            <w:noWrap/>
            <w:vAlign w:val="center"/>
          </w:tcPr>
          <w:p w:rsidR="001D326E" w:rsidRPr="004650B5" w:rsidRDefault="001D326E" w:rsidP="001D326E">
            <w:pPr>
              <w:jc w:val="right"/>
              <w:rPr>
                <w:sz w:val="22"/>
                <w:szCs w:val="22"/>
              </w:rPr>
            </w:pPr>
            <w:r w:rsidRPr="004650B5">
              <w:rPr>
                <w:sz w:val="22"/>
                <w:szCs w:val="22"/>
              </w:rPr>
              <w:t>-5,34</w:t>
            </w:r>
          </w:p>
        </w:tc>
      </w:tr>
      <w:tr w:rsidR="001D326E" w:rsidRPr="004650B5" w:rsidTr="00D061DC">
        <w:trPr>
          <w:trHeight w:val="255"/>
          <w:jc w:val="center"/>
        </w:trPr>
        <w:tc>
          <w:tcPr>
            <w:tcW w:w="442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оборудование к установке</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303</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0</w:t>
            </w:r>
          </w:p>
        </w:tc>
        <w:tc>
          <w:tcPr>
            <w:tcW w:w="1380" w:type="dxa"/>
            <w:shd w:val="clear" w:color="auto" w:fill="auto"/>
            <w:noWrap/>
            <w:vAlign w:val="center"/>
          </w:tcPr>
          <w:p w:rsidR="001D326E" w:rsidRPr="004650B5" w:rsidRDefault="001D326E" w:rsidP="001D326E">
            <w:pPr>
              <w:jc w:val="right"/>
              <w:rPr>
                <w:sz w:val="22"/>
                <w:szCs w:val="22"/>
              </w:rPr>
            </w:pPr>
            <w:r w:rsidRPr="004650B5">
              <w:rPr>
                <w:sz w:val="22"/>
                <w:szCs w:val="22"/>
              </w:rPr>
              <w:t>303</w:t>
            </w:r>
          </w:p>
        </w:tc>
        <w:tc>
          <w:tcPr>
            <w:tcW w:w="1220" w:type="dxa"/>
            <w:shd w:val="clear" w:color="auto" w:fill="auto"/>
            <w:noWrap/>
            <w:vAlign w:val="center"/>
          </w:tcPr>
          <w:p w:rsidR="001D326E" w:rsidRPr="004650B5" w:rsidRDefault="001D326E" w:rsidP="001D326E">
            <w:pPr>
              <w:jc w:val="right"/>
              <w:rPr>
                <w:sz w:val="22"/>
                <w:szCs w:val="22"/>
              </w:rPr>
            </w:pPr>
          </w:p>
        </w:tc>
      </w:tr>
      <w:tr w:rsidR="001D326E" w:rsidRPr="004650B5" w:rsidTr="00D061DC">
        <w:trPr>
          <w:trHeight w:val="255"/>
          <w:jc w:val="center"/>
        </w:trPr>
        <w:tc>
          <w:tcPr>
            <w:tcW w:w="442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строительство объектов основных средств</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794</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377</w:t>
            </w:r>
          </w:p>
        </w:tc>
        <w:tc>
          <w:tcPr>
            <w:tcW w:w="1380" w:type="dxa"/>
            <w:shd w:val="clear" w:color="auto" w:fill="auto"/>
            <w:noWrap/>
            <w:vAlign w:val="center"/>
          </w:tcPr>
          <w:p w:rsidR="001D326E" w:rsidRPr="004650B5" w:rsidRDefault="001D326E" w:rsidP="001D326E">
            <w:pPr>
              <w:jc w:val="right"/>
              <w:rPr>
                <w:sz w:val="22"/>
                <w:szCs w:val="22"/>
              </w:rPr>
            </w:pPr>
            <w:r w:rsidRPr="004650B5">
              <w:rPr>
                <w:sz w:val="22"/>
                <w:szCs w:val="22"/>
              </w:rPr>
              <w:t>417</w:t>
            </w:r>
          </w:p>
        </w:tc>
        <w:tc>
          <w:tcPr>
            <w:tcW w:w="1220" w:type="dxa"/>
            <w:shd w:val="clear" w:color="auto" w:fill="auto"/>
            <w:noWrap/>
            <w:vAlign w:val="center"/>
          </w:tcPr>
          <w:p w:rsidR="001D326E" w:rsidRPr="004650B5" w:rsidRDefault="001D326E" w:rsidP="001D326E">
            <w:pPr>
              <w:jc w:val="right"/>
              <w:rPr>
                <w:sz w:val="22"/>
                <w:szCs w:val="22"/>
              </w:rPr>
            </w:pPr>
            <w:r w:rsidRPr="004650B5">
              <w:rPr>
                <w:sz w:val="22"/>
                <w:szCs w:val="22"/>
              </w:rPr>
              <w:t>110,61</w:t>
            </w:r>
          </w:p>
        </w:tc>
      </w:tr>
      <w:tr w:rsidR="001D326E" w:rsidRPr="004650B5" w:rsidTr="00D061DC">
        <w:trPr>
          <w:trHeight w:val="255"/>
          <w:jc w:val="center"/>
        </w:trPr>
        <w:tc>
          <w:tcPr>
            <w:tcW w:w="442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Доходные вложения в материальные це</w:t>
            </w:r>
            <w:r w:rsidRPr="004650B5">
              <w:rPr>
                <w:color w:val="000000"/>
                <w:sz w:val="22"/>
                <w:szCs w:val="22"/>
              </w:rPr>
              <w:t>н</w:t>
            </w:r>
            <w:r w:rsidRPr="004650B5">
              <w:rPr>
                <w:color w:val="000000"/>
                <w:sz w:val="22"/>
                <w:szCs w:val="22"/>
              </w:rPr>
              <w:t>ности</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0</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0</w:t>
            </w:r>
          </w:p>
        </w:tc>
        <w:tc>
          <w:tcPr>
            <w:tcW w:w="1380" w:type="dxa"/>
            <w:shd w:val="clear" w:color="auto" w:fill="auto"/>
            <w:noWrap/>
            <w:vAlign w:val="center"/>
          </w:tcPr>
          <w:p w:rsidR="001D326E" w:rsidRPr="004650B5" w:rsidRDefault="001D326E" w:rsidP="001D326E">
            <w:pPr>
              <w:jc w:val="right"/>
              <w:rPr>
                <w:sz w:val="22"/>
                <w:szCs w:val="22"/>
              </w:rPr>
            </w:pPr>
            <w:r w:rsidRPr="004650B5">
              <w:rPr>
                <w:sz w:val="22"/>
                <w:szCs w:val="22"/>
              </w:rPr>
              <w:t>0</w:t>
            </w:r>
          </w:p>
        </w:tc>
        <w:tc>
          <w:tcPr>
            <w:tcW w:w="1220" w:type="dxa"/>
            <w:shd w:val="clear" w:color="auto" w:fill="auto"/>
            <w:noWrap/>
            <w:vAlign w:val="center"/>
          </w:tcPr>
          <w:p w:rsidR="001D326E" w:rsidRPr="004650B5" w:rsidRDefault="001D326E" w:rsidP="001D326E">
            <w:pPr>
              <w:jc w:val="right"/>
              <w:rPr>
                <w:sz w:val="22"/>
                <w:szCs w:val="22"/>
              </w:rPr>
            </w:pPr>
          </w:p>
        </w:tc>
      </w:tr>
      <w:tr w:rsidR="001D326E" w:rsidRPr="004650B5" w:rsidTr="00D061DC">
        <w:trPr>
          <w:trHeight w:val="255"/>
          <w:jc w:val="center"/>
        </w:trPr>
        <w:tc>
          <w:tcPr>
            <w:tcW w:w="442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Финансовые вложения</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20</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20</w:t>
            </w:r>
          </w:p>
        </w:tc>
        <w:tc>
          <w:tcPr>
            <w:tcW w:w="1380" w:type="dxa"/>
            <w:shd w:val="clear" w:color="auto" w:fill="auto"/>
            <w:noWrap/>
            <w:vAlign w:val="center"/>
          </w:tcPr>
          <w:p w:rsidR="001D326E" w:rsidRPr="004650B5" w:rsidRDefault="001D326E" w:rsidP="001D326E">
            <w:pPr>
              <w:jc w:val="right"/>
              <w:rPr>
                <w:sz w:val="22"/>
                <w:szCs w:val="22"/>
              </w:rPr>
            </w:pPr>
            <w:r w:rsidRPr="004650B5">
              <w:rPr>
                <w:sz w:val="22"/>
                <w:szCs w:val="22"/>
              </w:rPr>
              <w:t>0</w:t>
            </w:r>
          </w:p>
        </w:tc>
        <w:tc>
          <w:tcPr>
            <w:tcW w:w="1220" w:type="dxa"/>
            <w:shd w:val="clear" w:color="auto" w:fill="auto"/>
            <w:noWrap/>
            <w:vAlign w:val="center"/>
          </w:tcPr>
          <w:p w:rsidR="001D326E" w:rsidRPr="004650B5" w:rsidRDefault="001D326E" w:rsidP="001D326E">
            <w:pPr>
              <w:jc w:val="right"/>
              <w:rPr>
                <w:sz w:val="22"/>
                <w:szCs w:val="22"/>
              </w:rPr>
            </w:pPr>
            <w:r w:rsidRPr="004650B5">
              <w:rPr>
                <w:sz w:val="22"/>
                <w:szCs w:val="22"/>
              </w:rPr>
              <w:t>0</w:t>
            </w:r>
          </w:p>
        </w:tc>
      </w:tr>
      <w:tr w:rsidR="001D326E" w:rsidRPr="004650B5" w:rsidTr="00D061DC">
        <w:trPr>
          <w:trHeight w:val="255"/>
          <w:jc w:val="center"/>
        </w:trPr>
        <w:tc>
          <w:tcPr>
            <w:tcW w:w="442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Отложенные налоговые активы</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2739</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4198</w:t>
            </w:r>
          </w:p>
        </w:tc>
        <w:tc>
          <w:tcPr>
            <w:tcW w:w="1380" w:type="dxa"/>
            <w:shd w:val="clear" w:color="auto" w:fill="auto"/>
            <w:noWrap/>
            <w:vAlign w:val="center"/>
          </w:tcPr>
          <w:p w:rsidR="001D326E" w:rsidRPr="004650B5" w:rsidRDefault="001D326E" w:rsidP="001D326E">
            <w:pPr>
              <w:jc w:val="right"/>
              <w:rPr>
                <w:sz w:val="22"/>
                <w:szCs w:val="22"/>
              </w:rPr>
            </w:pPr>
            <w:r w:rsidRPr="004650B5">
              <w:rPr>
                <w:sz w:val="22"/>
                <w:szCs w:val="22"/>
              </w:rPr>
              <w:t>-1459</w:t>
            </w:r>
          </w:p>
        </w:tc>
        <w:tc>
          <w:tcPr>
            <w:tcW w:w="1220" w:type="dxa"/>
            <w:shd w:val="clear" w:color="auto" w:fill="auto"/>
            <w:noWrap/>
            <w:vAlign w:val="center"/>
          </w:tcPr>
          <w:p w:rsidR="001D326E" w:rsidRPr="004650B5" w:rsidRDefault="001D326E" w:rsidP="001D326E">
            <w:pPr>
              <w:jc w:val="right"/>
              <w:rPr>
                <w:sz w:val="22"/>
                <w:szCs w:val="22"/>
              </w:rPr>
            </w:pPr>
            <w:r w:rsidRPr="004650B5">
              <w:rPr>
                <w:sz w:val="22"/>
                <w:szCs w:val="22"/>
              </w:rPr>
              <w:t>-34,75</w:t>
            </w:r>
          </w:p>
        </w:tc>
      </w:tr>
      <w:tr w:rsidR="001D326E" w:rsidRPr="004650B5" w:rsidTr="00D061DC">
        <w:trPr>
          <w:trHeight w:val="255"/>
          <w:jc w:val="center"/>
        </w:trPr>
        <w:tc>
          <w:tcPr>
            <w:tcW w:w="442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Прочие внеоборотные активы</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 </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 </w:t>
            </w:r>
          </w:p>
        </w:tc>
        <w:tc>
          <w:tcPr>
            <w:tcW w:w="1380" w:type="dxa"/>
            <w:shd w:val="clear" w:color="auto" w:fill="auto"/>
            <w:noWrap/>
            <w:vAlign w:val="center"/>
          </w:tcPr>
          <w:p w:rsidR="001D326E" w:rsidRPr="004650B5" w:rsidRDefault="001D326E" w:rsidP="001D326E">
            <w:pPr>
              <w:jc w:val="right"/>
              <w:rPr>
                <w:sz w:val="22"/>
                <w:szCs w:val="22"/>
              </w:rPr>
            </w:pPr>
          </w:p>
        </w:tc>
        <w:tc>
          <w:tcPr>
            <w:tcW w:w="1220" w:type="dxa"/>
            <w:shd w:val="clear" w:color="auto" w:fill="auto"/>
            <w:noWrap/>
            <w:vAlign w:val="center"/>
          </w:tcPr>
          <w:p w:rsidR="001D326E" w:rsidRPr="004650B5" w:rsidRDefault="001D326E" w:rsidP="001D326E">
            <w:pPr>
              <w:jc w:val="right"/>
              <w:rPr>
                <w:sz w:val="22"/>
                <w:szCs w:val="22"/>
              </w:rPr>
            </w:pPr>
          </w:p>
        </w:tc>
      </w:tr>
      <w:tr w:rsidR="001D326E" w:rsidRPr="004650B5" w:rsidTr="00D061DC">
        <w:trPr>
          <w:trHeight w:val="255"/>
          <w:jc w:val="center"/>
        </w:trPr>
        <w:tc>
          <w:tcPr>
            <w:tcW w:w="4420" w:type="dxa"/>
            <w:shd w:val="clear" w:color="000000" w:fill="99CCFF"/>
            <w:vAlign w:val="center"/>
          </w:tcPr>
          <w:p w:rsidR="001D326E" w:rsidRPr="004650B5" w:rsidRDefault="001D326E" w:rsidP="001D326E">
            <w:pPr>
              <w:rPr>
                <w:b/>
                <w:bCs/>
                <w:color w:val="000000"/>
                <w:sz w:val="22"/>
                <w:szCs w:val="22"/>
              </w:rPr>
            </w:pPr>
            <w:r w:rsidRPr="004650B5">
              <w:rPr>
                <w:b/>
                <w:bCs/>
                <w:color w:val="000000"/>
                <w:sz w:val="22"/>
                <w:szCs w:val="22"/>
              </w:rPr>
              <w:t xml:space="preserve">    ИТОГО по разделу I</w:t>
            </w:r>
          </w:p>
        </w:tc>
        <w:tc>
          <w:tcPr>
            <w:tcW w:w="1240" w:type="dxa"/>
            <w:shd w:val="clear" w:color="000000" w:fill="99CCFF"/>
            <w:noWrap/>
            <w:vAlign w:val="center"/>
          </w:tcPr>
          <w:p w:rsidR="001D326E" w:rsidRPr="004650B5" w:rsidRDefault="001D326E" w:rsidP="001D326E">
            <w:pPr>
              <w:jc w:val="right"/>
              <w:rPr>
                <w:color w:val="000000"/>
                <w:sz w:val="22"/>
                <w:szCs w:val="22"/>
              </w:rPr>
            </w:pPr>
            <w:r w:rsidRPr="004650B5">
              <w:rPr>
                <w:color w:val="000000"/>
                <w:sz w:val="22"/>
                <w:szCs w:val="22"/>
              </w:rPr>
              <w:t>191900</w:t>
            </w:r>
          </w:p>
        </w:tc>
        <w:tc>
          <w:tcPr>
            <w:tcW w:w="1240" w:type="dxa"/>
            <w:shd w:val="clear" w:color="000000" w:fill="99CCFF"/>
            <w:noWrap/>
            <w:vAlign w:val="center"/>
          </w:tcPr>
          <w:p w:rsidR="001D326E" w:rsidRPr="004650B5" w:rsidRDefault="001D326E" w:rsidP="001D326E">
            <w:pPr>
              <w:jc w:val="right"/>
              <w:rPr>
                <w:color w:val="000000"/>
                <w:sz w:val="22"/>
                <w:szCs w:val="22"/>
              </w:rPr>
            </w:pPr>
            <w:r w:rsidRPr="004650B5">
              <w:rPr>
                <w:color w:val="000000"/>
                <w:sz w:val="22"/>
                <w:szCs w:val="22"/>
              </w:rPr>
              <w:t>204026</w:t>
            </w:r>
          </w:p>
        </w:tc>
        <w:tc>
          <w:tcPr>
            <w:tcW w:w="1380" w:type="dxa"/>
            <w:shd w:val="clear" w:color="000000" w:fill="8DB4E2"/>
            <w:noWrap/>
            <w:vAlign w:val="center"/>
          </w:tcPr>
          <w:p w:rsidR="001D326E" w:rsidRPr="004650B5" w:rsidRDefault="001D326E" w:rsidP="001D326E">
            <w:pPr>
              <w:jc w:val="right"/>
              <w:rPr>
                <w:sz w:val="22"/>
                <w:szCs w:val="22"/>
              </w:rPr>
            </w:pPr>
            <w:r w:rsidRPr="004650B5">
              <w:rPr>
                <w:sz w:val="22"/>
                <w:szCs w:val="22"/>
              </w:rPr>
              <w:t>-12126</w:t>
            </w:r>
          </w:p>
        </w:tc>
        <w:tc>
          <w:tcPr>
            <w:tcW w:w="1220" w:type="dxa"/>
            <w:shd w:val="clear" w:color="000000" w:fill="8DB4E2"/>
            <w:noWrap/>
            <w:vAlign w:val="center"/>
          </w:tcPr>
          <w:p w:rsidR="001D326E" w:rsidRPr="004650B5" w:rsidRDefault="001D326E" w:rsidP="001D326E">
            <w:pPr>
              <w:jc w:val="right"/>
              <w:rPr>
                <w:sz w:val="22"/>
                <w:szCs w:val="22"/>
              </w:rPr>
            </w:pPr>
            <w:r w:rsidRPr="004650B5">
              <w:rPr>
                <w:sz w:val="22"/>
                <w:szCs w:val="22"/>
              </w:rPr>
              <w:t>-5,94</w:t>
            </w:r>
          </w:p>
        </w:tc>
      </w:tr>
      <w:tr w:rsidR="001D326E" w:rsidRPr="004650B5" w:rsidTr="00D061DC">
        <w:trPr>
          <w:trHeight w:val="255"/>
          <w:jc w:val="center"/>
        </w:trPr>
        <w:tc>
          <w:tcPr>
            <w:tcW w:w="442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II. ОБОРОТНЫЕ АКТИВЫ</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 </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 </w:t>
            </w:r>
          </w:p>
        </w:tc>
        <w:tc>
          <w:tcPr>
            <w:tcW w:w="1380" w:type="dxa"/>
            <w:shd w:val="clear" w:color="auto" w:fill="auto"/>
            <w:noWrap/>
            <w:vAlign w:val="center"/>
          </w:tcPr>
          <w:p w:rsidR="001D326E" w:rsidRPr="004650B5" w:rsidRDefault="001D326E" w:rsidP="001D326E">
            <w:pPr>
              <w:jc w:val="right"/>
              <w:rPr>
                <w:sz w:val="22"/>
                <w:szCs w:val="22"/>
              </w:rPr>
            </w:pPr>
            <w:r w:rsidRPr="004650B5">
              <w:rPr>
                <w:sz w:val="22"/>
                <w:szCs w:val="22"/>
              </w:rPr>
              <w:t> </w:t>
            </w:r>
          </w:p>
        </w:tc>
        <w:tc>
          <w:tcPr>
            <w:tcW w:w="1220" w:type="dxa"/>
            <w:shd w:val="clear" w:color="auto" w:fill="auto"/>
            <w:noWrap/>
            <w:vAlign w:val="center"/>
          </w:tcPr>
          <w:p w:rsidR="001D326E" w:rsidRPr="004650B5" w:rsidRDefault="001D326E" w:rsidP="001D326E">
            <w:pPr>
              <w:jc w:val="right"/>
              <w:rPr>
                <w:sz w:val="22"/>
                <w:szCs w:val="22"/>
              </w:rPr>
            </w:pPr>
            <w:r w:rsidRPr="004650B5">
              <w:rPr>
                <w:sz w:val="22"/>
                <w:szCs w:val="22"/>
              </w:rPr>
              <w:t> </w:t>
            </w:r>
          </w:p>
        </w:tc>
      </w:tr>
      <w:tr w:rsidR="001D326E" w:rsidRPr="004650B5" w:rsidTr="00D061DC">
        <w:trPr>
          <w:trHeight w:val="255"/>
          <w:jc w:val="center"/>
        </w:trPr>
        <w:tc>
          <w:tcPr>
            <w:tcW w:w="442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Запасы, в том числе:</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13588</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11722</w:t>
            </w:r>
          </w:p>
        </w:tc>
        <w:tc>
          <w:tcPr>
            <w:tcW w:w="1380" w:type="dxa"/>
            <w:shd w:val="clear" w:color="auto" w:fill="auto"/>
            <w:noWrap/>
            <w:vAlign w:val="center"/>
          </w:tcPr>
          <w:p w:rsidR="001D326E" w:rsidRPr="004650B5" w:rsidRDefault="001D326E" w:rsidP="001D326E">
            <w:pPr>
              <w:jc w:val="right"/>
              <w:rPr>
                <w:sz w:val="22"/>
                <w:szCs w:val="22"/>
              </w:rPr>
            </w:pPr>
            <w:r w:rsidRPr="004650B5">
              <w:rPr>
                <w:sz w:val="22"/>
                <w:szCs w:val="22"/>
              </w:rPr>
              <w:t>1866</w:t>
            </w:r>
          </w:p>
        </w:tc>
        <w:tc>
          <w:tcPr>
            <w:tcW w:w="1220" w:type="dxa"/>
            <w:shd w:val="clear" w:color="auto" w:fill="auto"/>
            <w:noWrap/>
            <w:vAlign w:val="center"/>
          </w:tcPr>
          <w:p w:rsidR="001D326E" w:rsidRPr="004650B5" w:rsidRDefault="001D326E" w:rsidP="001D326E">
            <w:pPr>
              <w:jc w:val="right"/>
              <w:rPr>
                <w:sz w:val="22"/>
                <w:szCs w:val="22"/>
              </w:rPr>
            </w:pPr>
            <w:r w:rsidRPr="004650B5">
              <w:rPr>
                <w:sz w:val="22"/>
                <w:szCs w:val="22"/>
              </w:rPr>
              <w:t>15,92</w:t>
            </w:r>
          </w:p>
        </w:tc>
      </w:tr>
      <w:tr w:rsidR="001D326E" w:rsidRPr="004650B5" w:rsidTr="00D061DC">
        <w:trPr>
          <w:trHeight w:val="255"/>
          <w:jc w:val="center"/>
        </w:trPr>
        <w:tc>
          <w:tcPr>
            <w:tcW w:w="442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сырье, материалы </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13588</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11722</w:t>
            </w:r>
          </w:p>
        </w:tc>
        <w:tc>
          <w:tcPr>
            <w:tcW w:w="1380" w:type="dxa"/>
            <w:shd w:val="clear" w:color="auto" w:fill="auto"/>
            <w:noWrap/>
            <w:vAlign w:val="center"/>
          </w:tcPr>
          <w:p w:rsidR="001D326E" w:rsidRPr="004650B5" w:rsidRDefault="001D326E" w:rsidP="001D326E">
            <w:pPr>
              <w:jc w:val="right"/>
              <w:rPr>
                <w:sz w:val="22"/>
                <w:szCs w:val="22"/>
              </w:rPr>
            </w:pPr>
            <w:r w:rsidRPr="004650B5">
              <w:rPr>
                <w:sz w:val="22"/>
                <w:szCs w:val="22"/>
              </w:rPr>
              <w:t>1866</w:t>
            </w:r>
          </w:p>
        </w:tc>
        <w:tc>
          <w:tcPr>
            <w:tcW w:w="1220" w:type="dxa"/>
            <w:shd w:val="clear" w:color="auto" w:fill="auto"/>
            <w:noWrap/>
            <w:vAlign w:val="center"/>
          </w:tcPr>
          <w:p w:rsidR="001D326E" w:rsidRPr="004650B5" w:rsidRDefault="001D326E" w:rsidP="001D326E">
            <w:pPr>
              <w:jc w:val="right"/>
              <w:rPr>
                <w:sz w:val="22"/>
                <w:szCs w:val="22"/>
              </w:rPr>
            </w:pPr>
            <w:r w:rsidRPr="004650B5">
              <w:rPr>
                <w:sz w:val="22"/>
                <w:szCs w:val="22"/>
              </w:rPr>
              <w:t>15,92</w:t>
            </w:r>
          </w:p>
        </w:tc>
      </w:tr>
      <w:tr w:rsidR="001D326E" w:rsidRPr="004650B5" w:rsidTr="00D061DC">
        <w:trPr>
          <w:trHeight w:val="420"/>
          <w:jc w:val="center"/>
        </w:trPr>
        <w:tc>
          <w:tcPr>
            <w:tcW w:w="442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Налог на добавленную стоимость по пр</w:t>
            </w:r>
            <w:r w:rsidRPr="004650B5">
              <w:rPr>
                <w:color w:val="000000"/>
                <w:sz w:val="22"/>
                <w:szCs w:val="22"/>
              </w:rPr>
              <w:t>и</w:t>
            </w:r>
            <w:r w:rsidRPr="004650B5">
              <w:rPr>
                <w:color w:val="000000"/>
                <w:sz w:val="22"/>
                <w:szCs w:val="22"/>
              </w:rPr>
              <w:t>обретенным ценностям</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 </w:t>
            </w:r>
            <w:r>
              <w:rPr>
                <w:color w:val="000000"/>
                <w:sz w:val="22"/>
                <w:szCs w:val="22"/>
              </w:rPr>
              <w:t>0</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 </w:t>
            </w:r>
            <w:r>
              <w:rPr>
                <w:color w:val="000000"/>
                <w:sz w:val="22"/>
                <w:szCs w:val="22"/>
              </w:rPr>
              <w:t>0</w:t>
            </w:r>
          </w:p>
        </w:tc>
        <w:tc>
          <w:tcPr>
            <w:tcW w:w="1380" w:type="dxa"/>
            <w:shd w:val="clear" w:color="auto" w:fill="auto"/>
            <w:noWrap/>
            <w:vAlign w:val="center"/>
          </w:tcPr>
          <w:p w:rsidR="001D326E" w:rsidRPr="004650B5" w:rsidRDefault="001D326E" w:rsidP="001D326E">
            <w:pPr>
              <w:jc w:val="right"/>
              <w:rPr>
                <w:sz w:val="22"/>
                <w:szCs w:val="22"/>
              </w:rPr>
            </w:pPr>
            <w:r>
              <w:rPr>
                <w:sz w:val="22"/>
                <w:szCs w:val="22"/>
              </w:rPr>
              <w:t>0</w:t>
            </w:r>
          </w:p>
        </w:tc>
        <w:tc>
          <w:tcPr>
            <w:tcW w:w="1220" w:type="dxa"/>
            <w:shd w:val="clear" w:color="auto" w:fill="auto"/>
            <w:noWrap/>
            <w:vAlign w:val="center"/>
          </w:tcPr>
          <w:p w:rsidR="001D326E" w:rsidRPr="004650B5" w:rsidRDefault="001D326E" w:rsidP="001D326E">
            <w:pPr>
              <w:jc w:val="right"/>
              <w:rPr>
                <w:sz w:val="22"/>
                <w:szCs w:val="22"/>
              </w:rPr>
            </w:pPr>
          </w:p>
        </w:tc>
      </w:tr>
      <w:tr w:rsidR="001D326E" w:rsidRPr="004650B5" w:rsidTr="00D061DC">
        <w:trPr>
          <w:trHeight w:val="255"/>
          <w:jc w:val="center"/>
        </w:trPr>
        <w:tc>
          <w:tcPr>
            <w:tcW w:w="442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Дебиторская задолженность, в том числе:</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51869</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49687</w:t>
            </w:r>
          </w:p>
        </w:tc>
        <w:tc>
          <w:tcPr>
            <w:tcW w:w="1380" w:type="dxa"/>
            <w:shd w:val="clear" w:color="auto" w:fill="auto"/>
            <w:noWrap/>
            <w:vAlign w:val="center"/>
          </w:tcPr>
          <w:p w:rsidR="001D326E" w:rsidRPr="004650B5" w:rsidRDefault="001D326E" w:rsidP="001D326E">
            <w:pPr>
              <w:jc w:val="right"/>
              <w:rPr>
                <w:sz w:val="22"/>
                <w:szCs w:val="22"/>
              </w:rPr>
            </w:pPr>
            <w:r w:rsidRPr="004650B5">
              <w:rPr>
                <w:sz w:val="22"/>
                <w:szCs w:val="22"/>
              </w:rPr>
              <w:t>2182</w:t>
            </w:r>
          </w:p>
        </w:tc>
        <w:tc>
          <w:tcPr>
            <w:tcW w:w="1220" w:type="dxa"/>
            <w:shd w:val="clear" w:color="auto" w:fill="auto"/>
            <w:noWrap/>
            <w:vAlign w:val="center"/>
          </w:tcPr>
          <w:p w:rsidR="001D326E" w:rsidRPr="004650B5" w:rsidRDefault="001D326E" w:rsidP="001D326E">
            <w:pPr>
              <w:jc w:val="right"/>
              <w:rPr>
                <w:sz w:val="22"/>
                <w:szCs w:val="22"/>
              </w:rPr>
            </w:pPr>
            <w:r w:rsidRPr="004650B5">
              <w:rPr>
                <w:sz w:val="22"/>
                <w:szCs w:val="22"/>
              </w:rPr>
              <w:t>4,39</w:t>
            </w:r>
          </w:p>
        </w:tc>
      </w:tr>
      <w:tr w:rsidR="001D326E" w:rsidRPr="004650B5" w:rsidTr="00D061DC">
        <w:trPr>
          <w:trHeight w:val="255"/>
          <w:jc w:val="center"/>
        </w:trPr>
        <w:tc>
          <w:tcPr>
            <w:tcW w:w="442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Расчеты с поставщиками и подрядч</w:t>
            </w:r>
            <w:r w:rsidRPr="004650B5">
              <w:rPr>
                <w:color w:val="000000"/>
                <w:sz w:val="22"/>
                <w:szCs w:val="22"/>
              </w:rPr>
              <w:t>и</w:t>
            </w:r>
            <w:r w:rsidRPr="004650B5">
              <w:rPr>
                <w:color w:val="000000"/>
                <w:sz w:val="22"/>
                <w:szCs w:val="22"/>
              </w:rPr>
              <w:t>ками</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81</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198</w:t>
            </w:r>
          </w:p>
        </w:tc>
        <w:tc>
          <w:tcPr>
            <w:tcW w:w="1380" w:type="dxa"/>
            <w:shd w:val="clear" w:color="auto" w:fill="auto"/>
            <w:noWrap/>
            <w:vAlign w:val="center"/>
          </w:tcPr>
          <w:p w:rsidR="001D326E" w:rsidRPr="004650B5" w:rsidRDefault="001D326E" w:rsidP="001D326E">
            <w:pPr>
              <w:jc w:val="right"/>
              <w:rPr>
                <w:sz w:val="22"/>
                <w:szCs w:val="22"/>
              </w:rPr>
            </w:pPr>
            <w:r w:rsidRPr="004650B5">
              <w:rPr>
                <w:sz w:val="22"/>
                <w:szCs w:val="22"/>
              </w:rPr>
              <w:t>-117</w:t>
            </w:r>
          </w:p>
        </w:tc>
        <w:tc>
          <w:tcPr>
            <w:tcW w:w="1220" w:type="dxa"/>
            <w:shd w:val="clear" w:color="auto" w:fill="auto"/>
            <w:noWrap/>
            <w:vAlign w:val="center"/>
          </w:tcPr>
          <w:p w:rsidR="001D326E" w:rsidRPr="004650B5" w:rsidRDefault="001D326E" w:rsidP="001D326E">
            <w:pPr>
              <w:jc w:val="right"/>
              <w:rPr>
                <w:sz w:val="22"/>
                <w:szCs w:val="22"/>
              </w:rPr>
            </w:pPr>
            <w:r w:rsidRPr="004650B5">
              <w:rPr>
                <w:sz w:val="22"/>
                <w:szCs w:val="22"/>
              </w:rPr>
              <w:t>-59,09</w:t>
            </w:r>
          </w:p>
        </w:tc>
      </w:tr>
      <w:tr w:rsidR="001D326E" w:rsidRPr="004650B5" w:rsidTr="00D061DC">
        <w:trPr>
          <w:trHeight w:val="255"/>
          <w:jc w:val="center"/>
        </w:trPr>
        <w:tc>
          <w:tcPr>
            <w:tcW w:w="442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Расчеты с покупателями и заказчиками</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45810</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42519</w:t>
            </w:r>
          </w:p>
        </w:tc>
        <w:tc>
          <w:tcPr>
            <w:tcW w:w="1380" w:type="dxa"/>
            <w:shd w:val="clear" w:color="auto" w:fill="auto"/>
            <w:noWrap/>
            <w:vAlign w:val="center"/>
          </w:tcPr>
          <w:p w:rsidR="001D326E" w:rsidRPr="004650B5" w:rsidRDefault="001D326E" w:rsidP="001D326E">
            <w:pPr>
              <w:jc w:val="right"/>
              <w:rPr>
                <w:sz w:val="22"/>
                <w:szCs w:val="22"/>
              </w:rPr>
            </w:pPr>
            <w:r w:rsidRPr="004650B5">
              <w:rPr>
                <w:sz w:val="22"/>
                <w:szCs w:val="22"/>
              </w:rPr>
              <w:t>3291</w:t>
            </w:r>
          </w:p>
        </w:tc>
        <w:tc>
          <w:tcPr>
            <w:tcW w:w="1220" w:type="dxa"/>
            <w:shd w:val="clear" w:color="auto" w:fill="auto"/>
            <w:noWrap/>
            <w:vAlign w:val="center"/>
          </w:tcPr>
          <w:p w:rsidR="001D326E" w:rsidRPr="004650B5" w:rsidRDefault="001D326E" w:rsidP="001D326E">
            <w:pPr>
              <w:jc w:val="right"/>
              <w:rPr>
                <w:sz w:val="22"/>
                <w:szCs w:val="22"/>
              </w:rPr>
            </w:pPr>
            <w:r w:rsidRPr="004650B5">
              <w:rPr>
                <w:sz w:val="22"/>
                <w:szCs w:val="22"/>
              </w:rPr>
              <w:t>7,74</w:t>
            </w:r>
          </w:p>
        </w:tc>
      </w:tr>
      <w:tr w:rsidR="001D326E" w:rsidRPr="004650B5" w:rsidTr="00D061DC">
        <w:trPr>
          <w:trHeight w:val="255"/>
          <w:jc w:val="center"/>
        </w:trPr>
        <w:tc>
          <w:tcPr>
            <w:tcW w:w="442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Расчеты по налогам и сборам</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4189</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2618</w:t>
            </w:r>
          </w:p>
        </w:tc>
        <w:tc>
          <w:tcPr>
            <w:tcW w:w="1380" w:type="dxa"/>
            <w:shd w:val="clear" w:color="auto" w:fill="auto"/>
            <w:noWrap/>
            <w:vAlign w:val="center"/>
          </w:tcPr>
          <w:p w:rsidR="001D326E" w:rsidRPr="004650B5" w:rsidRDefault="001D326E" w:rsidP="001D326E">
            <w:pPr>
              <w:jc w:val="right"/>
              <w:rPr>
                <w:sz w:val="22"/>
                <w:szCs w:val="22"/>
              </w:rPr>
            </w:pPr>
            <w:r w:rsidRPr="004650B5">
              <w:rPr>
                <w:sz w:val="22"/>
                <w:szCs w:val="22"/>
              </w:rPr>
              <w:t>1571</w:t>
            </w:r>
          </w:p>
        </w:tc>
        <w:tc>
          <w:tcPr>
            <w:tcW w:w="1220" w:type="dxa"/>
            <w:shd w:val="clear" w:color="auto" w:fill="auto"/>
            <w:noWrap/>
            <w:vAlign w:val="center"/>
          </w:tcPr>
          <w:p w:rsidR="001D326E" w:rsidRPr="004650B5" w:rsidRDefault="001D326E" w:rsidP="001D326E">
            <w:pPr>
              <w:jc w:val="right"/>
              <w:rPr>
                <w:sz w:val="22"/>
                <w:szCs w:val="22"/>
              </w:rPr>
            </w:pPr>
            <w:r w:rsidRPr="004650B5">
              <w:rPr>
                <w:sz w:val="22"/>
                <w:szCs w:val="22"/>
              </w:rPr>
              <w:t>60,01</w:t>
            </w:r>
          </w:p>
        </w:tc>
      </w:tr>
      <w:tr w:rsidR="001D326E" w:rsidRPr="004650B5" w:rsidTr="00D061DC">
        <w:trPr>
          <w:trHeight w:val="255"/>
          <w:jc w:val="center"/>
        </w:trPr>
        <w:tc>
          <w:tcPr>
            <w:tcW w:w="442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Расчеты по социальному страхованию</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 </w:t>
            </w:r>
            <w:r>
              <w:rPr>
                <w:color w:val="000000"/>
                <w:sz w:val="22"/>
                <w:szCs w:val="22"/>
              </w:rPr>
              <w:t>0</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 </w:t>
            </w:r>
            <w:r>
              <w:rPr>
                <w:color w:val="000000"/>
                <w:sz w:val="22"/>
                <w:szCs w:val="22"/>
              </w:rPr>
              <w:t>0</w:t>
            </w:r>
          </w:p>
        </w:tc>
        <w:tc>
          <w:tcPr>
            <w:tcW w:w="1380" w:type="dxa"/>
            <w:shd w:val="clear" w:color="auto" w:fill="auto"/>
            <w:noWrap/>
            <w:vAlign w:val="center"/>
          </w:tcPr>
          <w:p w:rsidR="001D326E" w:rsidRPr="004650B5" w:rsidRDefault="001D326E" w:rsidP="001D326E">
            <w:pPr>
              <w:jc w:val="right"/>
              <w:rPr>
                <w:sz w:val="22"/>
                <w:szCs w:val="22"/>
              </w:rPr>
            </w:pPr>
            <w:r w:rsidRPr="004650B5">
              <w:rPr>
                <w:sz w:val="22"/>
                <w:szCs w:val="22"/>
              </w:rPr>
              <w:t>0</w:t>
            </w:r>
          </w:p>
        </w:tc>
        <w:tc>
          <w:tcPr>
            <w:tcW w:w="1220" w:type="dxa"/>
            <w:shd w:val="clear" w:color="auto" w:fill="auto"/>
            <w:noWrap/>
            <w:vAlign w:val="center"/>
          </w:tcPr>
          <w:p w:rsidR="001D326E" w:rsidRPr="004650B5" w:rsidRDefault="001D326E" w:rsidP="001D326E">
            <w:pPr>
              <w:jc w:val="right"/>
              <w:rPr>
                <w:sz w:val="22"/>
                <w:szCs w:val="22"/>
              </w:rPr>
            </w:pPr>
          </w:p>
        </w:tc>
      </w:tr>
      <w:tr w:rsidR="001D326E" w:rsidRPr="004650B5" w:rsidTr="00D061DC">
        <w:trPr>
          <w:trHeight w:val="255"/>
          <w:jc w:val="center"/>
        </w:trPr>
        <w:tc>
          <w:tcPr>
            <w:tcW w:w="442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Расчеты с подотчетными лицами</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0</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0</w:t>
            </w:r>
          </w:p>
        </w:tc>
        <w:tc>
          <w:tcPr>
            <w:tcW w:w="1380" w:type="dxa"/>
            <w:shd w:val="clear" w:color="auto" w:fill="auto"/>
            <w:noWrap/>
            <w:vAlign w:val="center"/>
          </w:tcPr>
          <w:p w:rsidR="001D326E" w:rsidRPr="004650B5" w:rsidRDefault="001D326E" w:rsidP="001D326E">
            <w:pPr>
              <w:jc w:val="right"/>
              <w:rPr>
                <w:sz w:val="22"/>
                <w:szCs w:val="22"/>
              </w:rPr>
            </w:pPr>
            <w:r w:rsidRPr="004650B5">
              <w:rPr>
                <w:sz w:val="22"/>
                <w:szCs w:val="22"/>
              </w:rPr>
              <w:t>0</w:t>
            </w:r>
          </w:p>
        </w:tc>
        <w:tc>
          <w:tcPr>
            <w:tcW w:w="1220" w:type="dxa"/>
            <w:shd w:val="clear" w:color="auto" w:fill="auto"/>
            <w:noWrap/>
            <w:vAlign w:val="center"/>
          </w:tcPr>
          <w:p w:rsidR="001D326E" w:rsidRPr="004650B5" w:rsidRDefault="001D326E" w:rsidP="001D326E">
            <w:pPr>
              <w:jc w:val="right"/>
              <w:rPr>
                <w:sz w:val="22"/>
                <w:szCs w:val="22"/>
              </w:rPr>
            </w:pPr>
          </w:p>
        </w:tc>
      </w:tr>
      <w:tr w:rsidR="001D326E" w:rsidRPr="004650B5" w:rsidTr="00D061DC">
        <w:trPr>
          <w:trHeight w:val="255"/>
          <w:jc w:val="center"/>
        </w:trPr>
        <w:tc>
          <w:tcPr>
            <w:tcW w:w="442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Расчеты с персоналом по прочим оп</w:t>
            </w:r>
            <w:r w:rsidRPr="004650B5">
              <w:rPr>
                <w:color w:val="000000"/>
                <w:sz w:val="22"/>
                <w:szCs w:val="22"/>
              </w:rPr>
              <w:t>е</w:t>
            </w:r>
            <w:r w:rsidRPr="004650B5">
              <w:rPr>
                <w:color w:val="000000"/>
                <w:sz w:val="22"/>
                <w:szCs w:val="22"/>
              </w:rPr>
              <w:t>рациям</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43</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52</w:t>
            </w:r>
          </w:p>
        </w:tc>
        <w:tc>
          <w:tcPr>
            <w:tcW w:w="1380" w:type="dxa"/>
            <w:shd w:val="clear" w:color="auto" w:fill="auto"/>
            <w:noWrap/>
            <w:vAlign w:val="center"/>
          </w:tcPr>
          <w:p w:rsidR="001D326E" w:rsidRPr="004650B5" w:rsidRDefault="001D326E" w:rsidP="001D326E">
            <w:pPr>
              <w:jc w:val="right"/>
              <w:rPr>
                <w:sz w:val="22"/>
                <w:szCs w:val="22"/>
              </w:rPr>
            </w:pPr>
            <w:r w:rsidRPr="004650B5">
              <w:rPr>
                <w:sz w:val="22"/>
                <w:szCs w:val="22"/>
              </w:rPr>
              <w:t>-9</w:t>
            </w:r>
          </w:p>
        </w:tc>
        <w:tc>
          <w:tcPr>
            <w:tcW w:w="1220" w:type="dxa"/>
            <w:shd w:val="clear" w:color="auto" w:fill="auto"/>
            <w:noWrap/>
            <w:vAlign w:val="center"/>
          </w:tcPr>
          <w:p w:rsidR="001D326E" w:rsidRPr="004650B5" w:rsidRDefault="001D326E" w:rsidP="001D326E">
            <w:pPr>
              <w:jc w:val="right"/>
              <w:rPr>
                <w:sz w:val="22"/>
                <w:szCs w:val="22"/>
              </w:rPr>
            </w:pPr>
            <w:r w:rsidRPr="004650B5">
              <w:rPr>
                <w:sz w:val="22"/>
                <w:szCs w:val="22"/>
              </w:rPr>
              <w:t>-17,31</w:t>
            </w:r>
          </w:p>
        </w:tc>
      </w:tr>
      <w:tr w:rsidR="001D326E" w:rsidRPr="004650B5" w:rsidTr="00D061DC">
        <w:trPr>
          <w:trHeight w:val="420"/>
          <w:jc w:val="center"/>
        </w:trPr>
        <w:tc>
          <w:tcPr>
            <w:tcW w:w="442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Расчеты по вкладам в уставный (скл</w:t>
            </w:r>
            <w:r w:rsidRPr="004650B5">
              <w:rPr>
                <w:color w:val="000000"/>
                <w:sz w:val="22"/>
                <w:szCs w:val="22"/>
              </w:rPr>
              <w:t>а</w:t>
            </w:r>
            <w:r w:rsidRPr="004650B5">
              <w:rPr>
                <w:color w:val="000000"/>
                <w:sz w:val="22"/>
                <w:szCs w:val="22"/>
              </w:rPr>
              <w:t>дочный) капитал</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0</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0</w:t>
            </w:r>
          </w:p>
        </w:tc>
        <w:tc>
          <w:tcPr>
            <w:tcW w:w="1380" w:type="dxa"/>
            <w:shd w:val="clear" w:color="auto" w:fill="auto"/>
            <w:noWrap/>
            <w:vAlign w:val="center"/>
          </w:tcPr>
          <w:p w:rsidR="001D326E" w:rsidRPr="004650B5" w:rsidRDefault="001D326E" w:rsidP="001D326E">
            <w:pPr>
              <w:jc w:val="right"/>
              <w:rPr>
                <w:sz w:val="22"/>
                <w:szCs w:val="22"/>
              </w:rPr>
            </w:pPr>
            <w:r w:rsidRPr="004650B5">
              <w:rPr>
                <w:sz w:val="22"/>
                <w:szCs w:val="22"/>
              </w:rPr>
              <w:t>0</w:t>
            </w:r>
          </w:p>
        </w:tc>
        <w:tc>
          <w:tcPr>
            <w:tcW w:w="1220" w:type="dxa"/>
            <w:shd w:val="clear" w:color="auto" w:fill="auto"/>
            <w:noWrap/>
            <w:vAlign w:val="center"/>
          </w:tcPr>
          <w:p w:rsidR="001D326E" w:rsidRPr="004650B5" w:rsidRDefault="001D326E" w:rsidP="001D326E">
            <w:pPr>
              <w:jc w:val="right"/>
              <w:rPr>
                <w:sz w:val="22"/>
                <w:szCs w:val="22"/>
              </w:rPr>
            </w:pPr>
          </w:p>
        </w:tc>
      </w:tr>
      <w:tr w:rsidR="001D326E" w:rsidRPr="004650B5" w:rsidTr="00D061DC">
        <w:trPr>
          <w:trHeight w:val="255"/>
          <w:jc w:val="center"/>
        </w:trPr>
        <w:tc>
          <w:tcPr>
            <w:tcW w:w="442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Расчеты с разными дебиторами и кр</w:t>
            </w:r>
            <w:r w:rsidRPr="004650B5">
              <w:rPr>
                <w:color w:val="000000"/>
                <w:sz w:val="22"/>
                <w:szCs w:val="22"/>
              </w:rPr>
              <w:t>е</w:t>
            </w:r>
            <w:r w:rsidRPr="004650B5">
              <w:rPr>
                <w:color w:val="000000"/>
                <w:sz w:val="22"/>
                <w:szCs w:val="22"/>
              </w:rPr>
              <w:t>диторами</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1746</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1724</w:t>
            </w:r>
          </w:p>
        </w:tc>
        <w:tc>
          <w:tcPr>
            <w:tcW w:w="1380" w:type="dxa"/>
            <w:shd w:val="clear" w:color="auto" w:fill="auto"/>
            <w:noWrap/>
            <w:vAlign w:val="center"/>
          </w:tcPr>
          <w:p w:rsidR="001D326E" w:rsidRPr="004650B5" w:rsidRDefault="001D326E" w:rsidP="001D326E">
            <w:pPr>
              <w:jc w:val="right"/>
              <w:rPr>
                <w:sz w:val="22"/>
                <w:szCs w:val="22"/>
              </w:rPr>
            </w:pPr>
            <w:r w:rsidRPr="004650B5">
              <w:rPr>
                <w:sz w:val="22"/>
                <w:szCs w:val="22"/>
              </w:rPr>
              <w:t>22</w:t>
            </w:r>
          </w:p>
        </w:tc>
        <w:tc>
          <w:tcPr>
            <w:tcW w:w="1220" w:type="dxa"/>
            <w:shd w:val="clear" w:color="auto" w:fill="auto"/>
            <w:noWrap/>
            <w:vAlign w:val="center"/>
          </w:tcPr>
          <w:p w:rsidR="001D326E" w:rsidRPr="004650B5" w:rsidRDefault="001D326E" w:rsidP="001D326E">
            <w:pPr>
              <w:jc w:val="right"/>
              <w:rPr>
                <w:sz w:val="22"/>
                <w:szCs w:val="22"/>
              </w:rPr>
            </w:pPr>
            <w:r w:rsidRPr="004650B5">
              <w:rPr>
                <w:sz w:val="22"/>
                <w:szCs w:val="22"/>
              </w:rPr>
              <w:t>1,28</w:t>
            </w:r>
          </w:p>
        </w:tc>
      </w:tr>
      <w:tr w:rsidR="001D326E" w:rsidRPr="004650B5" w:rsidTr="00D061DC">
        <w:trPr>
          <w:trHeight w:val="255"/>
          <w:jc w:val="center"/>
        </w:trPr>
        <w:tc>
          <w:tcPr>
            <w:tcW w:w="442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Резервы предстоящих расходов</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0</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2576</w:t>
            </w:r>
          </w:p>
        </w:tc>
        <w:tc>
          <w:tcPr>
            <w:tcW w:w="1380" w:type="dxa"/>
            <w:shd w:val="clear" w:color="auto" w:fill="auto"/>
            <w:noWrap/>
            <w:vAlign w:val="center"/>
          </w:tcPr>
          <w:p w:rsidR="001D326E" w:rsidRPr="004650B5" w:rsidRDefault="001D326E" w:rsidP="001D326E">
            <w:pPr>
              <w:jc w:val="right"/>
              <w:rPr>
                <w:sz w:val="22"/>
                <w:szCs w:val="22"/>
              </w:rPr>
            </w:pPr>
            <w:r w:rsidRPr="004650B5">
              <w:rPr>
                <w:sz w:val="22"/>
                <w:szCs w:val="22"/>
              </w:rPr>
              <w:t>-2576</w:t>
            </w:r>
          </w:p>
        </w:tc>
        <w:tc>
          <w:tcPr>
            <w:tcW w:w="1220" w:type="dxa"/>
            <w:shd w:val="clear" w:color="auto" w:fill="auto"/>
            <w:noWrap/>
            <w:vAlign w:val="center"/>
          </w:tcPr>
          <w:p w:rsidR="001D326E" w:rsidRPr="004650B5" w:rsidRDefault="001D326E" w:rsidP="001D326E">
            <w:pPr>
              <w:jc w:val="right"/>
              <w:rPr>
                <w:sz w:val="22"/>
                <w:szCs w:val="22"/>
              </w:rPr>
            </w:pPr>
            <w:r w:rsidRPr="004650B5">
              <w:rPr>
                <w:sz w:val="22"/>
                <w:szCs w:val="22"/>
              </w:rPr>
              <w:t>-100</w:t>
            </w:r>
          </w:p>
        </w:tc>
      </w:tr>
      <w:tr w:rsidR="001D326E" w:rsidRPr="004650B5" w:rsidTr="00D061DC">
        <w:trPr>
          <w:trHeight w:val="420"/>
          <w:jc w:val="center"/>
        </w:trPr>
        <w:tc>
          <w:tcPr>
            <w:tcW w:w="442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Финансовые вложения (за исключением денежных эквивалентов), в том числе:</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0</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0</w:t>
            </w:r>
          </w:p>
        </w:tc>
        <w:tc>
          <w:tcPr>
            <w:tcW w:w="1380" w:type="dxa"/>
            <w:shd w:val="clear" w:color="auto" w:fill="auto"/>
            <w:noWrap/>
            <w:vAlign w:val="center"/>
          </w:tcPr>
          <w:p w:rsidR="001D326E" w:rsidRPr="004650B5" w:rsidRDefault="001D326E" w:rsidP="001D326E">
            <w:pPr>
              <w:jc w:val="right"/>
              <w:rPr>
                <w:sz w:val="22"/>
                <w:szCs w:val="22"/>
              </w:rPr>
            </w:pPr>
            <w:r w:rsidRPr="004650B5">
              <w:rPr>
                <w:sz w:val="22"/>
                <w:szCs w:val="22"/>
              </w:rPr>
              <w:t>0</w:t>
            </w:r>
          </w:p>
        </w:tc>
        <w:tc>
          <w:tcPr>
            <w:tcW w:w="1220" w:type="dxa"/>
            <w:shd w:val="clear" w:color="auto" w:fill="auto"/>
            <w:noWrap/>
            <w:vAlign w:val="center"/>
          </w:tcPr>
          <w:p w:rsidR="001D326E" w:rsidRPr="004650B5" w:rsidRDefault="001D326E" w:rsidP="001D326E">
            <w:pPr>
              <w:jc w:val="right"/>
              <w:rPr>
                <w:sz w:val="22"/>
                <w:szCs w:val="22"/>
              </w:rPr>
            </w:pPr>
          </w:p>
        </w:tc>
      </w:tr>
      <w:tr w:rsidR="001D326E" w:rsidRPr="004650B5" w:rsidTr="00D061DC">
        <w:trPr>
          <w:trHeight w:val="420"/>
          <w:jc w:val="center"/>
        </w:trPr>
        <w:tc>
          <w:tcPr>
            <w:tcW w:w="442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Денежные средства и денежные эквив</w:t>
            </w:r>
            <w:r w:rsidRPr="004650B5">
              <w:rPr>
                <w:color w:val="000000"/>
                <w:sz w:val="22"/>
                <w:szCs w:val="22"/>
              </w:rPr>
              <w:t>а</w:t>
            </w:r>
            <w:r w:rsidRPr="004650B5">
              <w:rPr>
                <w:color w:val="000000"/>
                <w:sz w:val="22"/>
                <w:szCs w:val="22"/>
              </w:rPr>
              <w:t>ленты, в том числе:</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9815</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8403</w:t>
            </w:r>
          </w:p>
        </w:tc>
        <w:tc>
          <w:tcPr>
            <w:tcW w:w="1380" w:type="dxa"/>
            <w:shd w:val="clear" w:color="auto" w:fill="auto"/>
            <w:noWrap/>
            <w:vAlign w:val="center"/>
          </w:tcPr>
          <w:p w:rsidR="001D326E" w:rsidRPr="004650B5" w:rsidRDefault="001D326E" w:rsidP="001D326E">
            <w:pPr>
              <w:jc w:val="right"/>
              <w:rPr>
                <w:sz w:val="22"/>
                <w:szCs w:val="22"/>
              </w:rPr>
            </w:pPr>
            <w:r w:rsidRPr="004650B5">
              <w:rPr>
                <w:sz w:val="22"/>
                <w:szCs w:val="22"/>
              </w:rPr>
              <w:t>1412</w:t>
            </w:r>
          </w:p>
        </w:tc>
        <w:tc>
          <w:tcPr>
            <w:tcW w:w="1220" w:type="dxa"/>
            <w:shd w:val="clear" w:color="auto" w:fill="auto"/>
            <w:noWrap/>
            <w:vAlign w:val="center"/>
          </w:tcPr>
          <w:p w:rsidR="001D326E" w:rsidRPr="004650B5" w:rsidRDefault="001D326E" w:rsidP="001D326E">
            <w:pPr>
              <w:jc w:val="right"/>
              <w:rPr>
                <w:sz w:val="22"/>
                <w:szCs w:val="22"/>
              </w:rPr>
            </w:pPr>
            <w:r w:rsidRPr="004650B5">
              <w:rPr>
                <w:sz w:val="22"/>
                <w:szCs w:val="22"/>
              </w:rPr>
              <w:t>16,80</w:t>
            </w:r>
          </w:p>
        </w:tc>
      </w:tr>
      <w:tr w:rsidR="001D326E" w:rsidRPr="004650B5" w:rsidTr="00D061DC">
        <w:trPr>
          <w:trHeight w:val="255"/>
          <w:jc w:val="center"/>
        </w:trPr>
        <w:tc>
          <w:tcPr>
            <w:tcW w:w="442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Касса организации</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3</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1</w:t>
            </w:r>
          </w:p>
        </w:tc>
        <w:tc>
          <w:tcPr>
            <w:tcW w:w="1380" w:type="dxa"/>
            <w:shd w:val="clear" w:color="auto" w:fill="auto"/>
            <w:noWrap/>
            <w:vAlign w:val="center"/>
          </w:tcPr>
          <w:p w:rsidR="001D326E" w:rsidRPr="004650B5" w:rsidRDefault="001D326E" w:rsidP="001D326E">
            <w:pPr>
              <w:jc w:val="right"/>
              <w:rPr>
                <w:sz w:val="22"/>
                <w:szCs w:val="22"/>
              </w:rPr>
            </w:pPr>
            <w:r w:rsidRPr="004650B5">
              <w:rPr>
                <w:sz w:val="22"/>
                <w:szCs w:val="22"/>
              </w:rPr>
              <w:t>2</w:t>
            </w:r>
          </w:p>
        </w:tc>
        <w:tc>
          <w:tcPr>
            <w:tcW w:w="1220" w:type="dxa"/>
            <w:shd w:val="clear" w:color="auto" w:fill="auto"/>
            <w:noWrap/>
            <w:vAlign w:val="center"/>
          </w:tcPr>
          <w:p w:rsidR="001D326E" w:rsidRPr="004650B5" w:rsidRDefault="001D326E" w:rsidP="001D326E">
            <w:pPr>
              <w:jc w:val="right"/>
              <w:rPr>
                <w:sz w:val="22"/>
                <w:szCs w:val="22"/>
              </w:rPr>
            </w:pPr>
            <w:r w:rsidRPr="004650B5">
              <w:rPr>
                <w:sz w:val="22"/>
                <w:szCs w:val="22"/>
              </w:rPr>
              <w:t>200</w:t>
            </w:r>
          </w:p>
        </w:tc>
      </w:tr>
      <w:tr w:rsidR="001D326E" w:rsidRPr="004650B5" w:rsidTr="00D061DC">
        <w:trPr>
          <w:trHeight w:val="255"/>
          <w:jc w:val="center"/>
        </w:trPr>
        <w:tc>
          <w:tcPr>
            <w:tcW w:w="442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Расчетные счета</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9812</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8402</w:t>
            </w:r>
          </w:p>
        </w:tc>
        <w:tc>
          <w:tcPr>
            <w:tcW w:w="1380" w:type="dxa"/>
            <w:shd w:val="clear" w:color="auto" w:fill="auto"/>
            <w:noWrap/>
            <w:vAlign w:val="center"/>
          </w:tcPr>
          <w:p w:rsidR="001D326E" w:rsidRPr="004650B5" w:rsidRDefault="001D326E" w:rsidP="001D326E">
            <w:pPr>
              <w:jc w:val="right"/>
              <w:rPr>
                <w:sz w:val="22"/>
                <w:szCs w:val="22"/>
              </w:rPr>
            </w:pPr>
            <w:r w:rsidRPr="004650B5">
              <w:rPr>
                <w:sz w:val="22"/>
                <w:szCs w:val="22"/>
              </w:rPr>
              <w:t>1410</w:t>
            </w:r>
          </w:p>
        </w:tc>
        <w:tc>
          <w:tcPr>
            <w:tcW w:w="1220" w:type="dxa"/>
            <w:shd w:val="clear" w:color="auto" w:fill="auto"/>
            <w:noWrap/>
            <w:vAlign w:val="center"/>
          </w:tcPr>
          <w:p w:rsidR="001D326E" w:rsidRPr="004650B5" w:rsidRDefault="001D326E" w:rsidP="001D326E">
            <w:pPr>
              <w:jc w:val="right"/>
              <w:rPr>
                <w:sz w:val="22"/>
                <w:szCs w:val="22"/>
              </w:rPr>
            </w:pPr>
            <w:r w:rsidRPr="004650B5">
              <w:rPr>
                <w:sz w:val="22"/>
                <w:szCs w:val="22"/>
              </w:rPr>
              <w:t>16,78</w:t>
            </w:r>
          </w:p>
        </w:tc>
      </w:tr>
      <w:tr w:rsidR="001D326E" w:rsidRPr="004650B5" w:rsidTr="00D061DC">
        <w:trPr>
          <w:trHeight w:val="255"/>
          <w:jc w:val="center"/>
        </w:trPr>
        <w:tc>
          <w:tcPr>
            <w:tcW w:w="442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Прочие оборотные активы, в том числе:</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485</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272</w:t>
            </w:r>
          </w:p>
        </w:tc>
        <w:tc>
          <w:tcPr>
            <w:tcW w:w="1380" w:type="dxa"/>
            <w:shd w:val="clear" w:color="auto" w:fill="auto"/>
            <w:noWrap/>
            <w:vAlign w:val="center"/>
          </w:tcPr>
          <w:p w:rsidR="001D326E" w:rsidRPr="004650B5" w:rsidRDefault="001D326E" w:rsidP="001D326E">
            <w:pPr>
              <w:jc w:val="right"/>
              <w:rPr>
                <w:sz w:val="22"/>
                <w:szCs w:val="22"/>
              </w:rPr>
            </w:pPr>
            <w:r w:rsidRPr="004650B5">
              <w:rPr>
                <w:sz w:val="22"/>
                <w:szCs w:val="22"/>
              </w:rPr>
              <w:t>213</w:t>
            </w:r>
          </w:p>
        </w:tc>
        <w:tc>
          <w:tcPr>
            <w:tcW w:w="1220" w:type="dxa"/>
            <w:shd w:val="clear" w:color="auto" w:fill="auto"/>
            <w:noWrap/>
            <w:vAlign w:val="center"/>
          </w:tcPr>
          <w:p w:rsidR="001D326E" w:rsidRPr="004650B5" w:rsidRDefault="001D326E" w:rsidP="001D326E">
            <w:pPr>
              <w:jc w:val="right"/>
              <w:rPr>
                <w:sz w:val="22"/>
                <w:szCs w:val="22"/>
              </w:rPr>
            </w:pPr>
            <w:r w:rsidRPr="004650B5">
              <w:rPr>
                <w:sz w:val="22"/>
                <w:szCs w:val="22"/>
              </w:rPr>
              <w:t>78,31</w:t>
            </w:r>
          </w:p>
        </w:tc>
      </w:tr>
      <w:tr w:rsidR="001D326E" w:rsidRPr="004650B5" w:rsidTr="00D061DC">
        <w:trPr>
          <w:trHeight w:val="255"/>
          <w:jc w:val="center"/>
        </w:trPr>
        <w:tc>
          <w:tcPr>
            <w:tcW w:w="442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Расходы будущих периодов</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466</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253</w:t>
            </w:r>
          </w:p>
        </w:tc>
        <w:tc>
          <w:tcPr>
            <w:tcW w:w="1380" w:type="dxa"/>
            <w:shd w:val="clear" w:color="auto" w:fill="auto"/>
            <w:noWrap/>
            <w:vAlign w:val="center"/>
          </w:tcPr>
          <w:p w:rsidR="001D326E" w:rsidRPr="004650B5" w:rsidRDefault="001D326E" w:rsidP="001D326E">
            <w:pPr>
              <w:jc w:val="right"/>
              <w:rPr>
                <w:sz w:val="22"/>
                <w:szCs w:val="22"/>
              </w:rPr>
            </w:pPr>
            <w:r w:rsidRPr="004650B5">
              <w:rPr>
                <w:sz w:val="22"/>
                <w:szCs w:val="22"/>
              </w:rPr>
              <w:t>213</w:t>
            </w:r>
          </w:p>
        </w:tc>
        <w:tc>
          <w:tcPr>
            <w:tcW w:w="1220" w:type="dxa"/>
            <w:shd w:val="clear" w:color="auto" w:fill="auto"/>
            <w:noWrap/>
            <w:vAlign w:val="center"/>
          </w:tcPr>
          <w:p w:rsidR="001D326E" w:rsidRPr="004650B5" w:rsidRDefault="001D326E" w:rsidP="001D326E">
            <w:pPr>
              <w:jc w:val="right"/>
              <w:rPr>
                <w:sz w:val="22"/>
                <w:szCs w:val="22"/>
              </w:rPr>
            </w:pPr>
            <w:r w:rsidRPr="004650B5">
              <w:rPr>
                <w:sz w:val="22"/>
                <w:szCs w:val="22"/>
              </w:rPr>
              <w:t>84,19</w:t>
            </w:r>
          </w:p>
        </w:tc>
      </w:tr>
      <w:tr w:rsidR="001D326E" w:rsidRPr="004650B5" w:rsidTr="00D061DC">
        <w:trPr>
          <w:trHeight w:val="255"/>
          <w:jc w:val="center"/>
        </w:trPr>
        <w:tc>
          <w:tcPr>
            <w:tcW w:w="4420" w:type="dxa"/>
            <w:shd w:val="clear" w:color="000000" w:fill="FFFFFF"/>
            <w:vAlign w:val="center"/>
          </w:tcPr>
          <w:p w:rsidR="001D326E" w:rsidRPr="004650B5" w:rsidRDefault="001D326E" w:rsidP="001D326E">
            <w:pPr>
              <w:rPr>
                <w:color w:val="000000"/>
                <w:sz w:val="22"/>
                <w:szCs w:val="22"/>
              </w:rPr>
            </w:pPr>
            <w:r w:rsidRPr="004650B5">
              <w:rPr>
                <w:color w:val="000000"/>
                <w:sz w:val="22"/>
                <w:szCs w:val="22"/>
              </w:rPr>
              <w:t xml:space="preserve">        Недостачи и потери от порчи ценн</w:t>
            </w:r>
            <w:r w:rsidRPr="004650B5">
              <w:rPr>
                <w:color w:val="000000"/>
                <w:sz w:val="22"/>
                <w:szCs w:val="22"/>
              </w:rPr>
              <w:t>о</w:t>
            </w:r>
            <w:r w:rsidRPr="004650B5">
              <w:rPr>
                <w:color w:val="000000"/>
                <w:sz w:val="22"/>
                <w:szCs w:val="22"/>
              </w:rPr>
              <w:t>стей</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19</w:t>
            </w:r>
          </w:p>
        </w:tc>
        <w:tc>
          <w:tcPr>
            <w:tcW w:w="1240" w:type="dxa"/>
            <w:shd w:val="clear" w:color="auto" w:fill="auto"/>
            <w:noWrap/>
            <w:vAlign w:val="center"/>
          </w:tcPr>
          <w:p w:rsidR="001D326E" w:rsidRPr="004650B5" w:rsidRDefault="001D326E" w:rsidP="001D326E">
            <w:pPr>
              <w:jc w:val="right"/>
              <w:rPr>
                <w:color w:val="000000"/>
                <w:sz w:val="22"/>
                <w:szCs w:val="22"/>
              </w:rPr>
            </w:pPr>
            <w:r w:rsidRPr="004650B5">
              <w:rPr>
                <w:color w:val="000000"/>
                <w:sz w:val="22"/>
                <w:szCs w:val="22"/>
              </w:rPr>
              <w:t>19</w:t>
            </w:r>
          </w:p>
        </w:tc>
        <w:tc>
          <w:tcPr>
            <w:tcW w:w="1380" w:type="dxa"/>
            <w:shd w:val="clear" w:color="auto" w:fill="auto"/>
            <w:noWrap/>
            <w:vAlign w:val="center"/>
          </w:tcPr>
          <w:p w:rsidR="001D326E" w:rsidRPr="004650B5" w:rsidRDefault="001D326E" w:rsidP="001D326E">
            <w:pPr>
              <w:jc w:val="right"/>
              <w:rPr>
                <w:sz w:val="22"/>
                <w:szCs w:val="22"/>
              </w:rPr>
            </w:pPr>
            <w:r w:rsidRPr="004650B5">
              <w:rPr>
                <w:sz w:val="22"/>
                <w:szCs w:val="22"/>
              </w:rPr>
              <w:t>0</w:t>
            </w:r>
          </w:p>
        </w:tc>
        <w:tc>
          <w:tcPr>
            <w:tcW w:w="1220" w:type="dxa"/>
            <w:shd w:val="clear" w:color="auto" w:fill="auto"/>
            <w:noWrap/>
            <w:vAlign w:val="center"/>
          </w:tcPr>
          <w:p w:rsidR="001D326E" w:rsidRPr="004650B5" w:rsidRDefault="001D326E" w:rsidP="001D326E">
            <w:pPr>
              <w:jc w:val="right"/>
              <w:rPr>
                <w:sz w:val="22"/>
                <w:szCs w:val="22"/>
              </w:rPr>
            </w:pPr>
            <w:r w:rsidRPr="004650B5">
              <w:rPr>
                <w:sz w:val="22"/>
                <w:szCs w:val="22"/>
              </w:rPr>
              <w:t>0</w:t>
            </w:r>
          </w:p>
        </w:tc>
      </w:tr>
      <w:tr w:rsidR="001D326E" w:rsidRPr="004650B5" w:rsidTr="00D061DC">
        <w:trPr>
          <w:trHeight w:val="255"/>
          <w:jc w:val="center"/>
        </w:trPr>
        <w:tc>
          <w:tcPr>
            <w:tcW w:w="4420" w:type="dxa"/>
            <w:shd w:val="clear" w:color="000000" w:fill="99CCFF"/>
            <w:vAlign w:val="center"/>
          </w:tcPr>
          <w:p w:rsidR="001D326E" w:rsidRPr="004650B5" w:rsidRDefault="001D326E" w:rsidP="001D326E">
            <w:pPr>
              <w:rPr>
                <w:b/>
                <w:bCs/>
                <w:color w:val="000000"/>
                <w:sz w:val="22"/>
                <w:szCs w:val="22"/>
              </w:rPr>
            </w:pPr>
            <w:r w:rsidRPr="004650B5">
              <w:rPr>
                <w:b/>
                <w:bCs/>
                <w:color w:val="000000"/>
                <w:sz w:val="22"/>
                <w:szCs w:val="22"/>
              </w:rPr>
              <w:t xml:space="preserve">    ИТОГО по разделу II</w:t>
            </w:r>
          </w:p>
        </w:tc>
        <w:tc>
          <w:tcPr>
            <w:tcW w:w="1240" w:type="dxa"/>
            <w:shd w:val="clear" w:color="000000" w:fill="99CCFF"/>
            <w:noWrap/>
            <w:vAlign w:val="center"/>
          </w:tcPr>
          <w:p w:rsidR="001D326E" w:rsidRPr="004650B5" w:rsidRDefault="001D326E" w:rsidP="001D326E">
            <w:pPr>
              <w:jc w:val="right"/>
              <w:rPr>
                <w:color w:val="000000"/>
                <w:sz w:val="22"/>
                <w:szCs w:val="22"/>
              </w:rPr>
            </w:pPr>
            <w:r w:rsidRPr="004650B5">
              <w:rPr>
                <w:color w:val="000000"/>
                <w:sz w:val="22"/>
                <w:szCs w:val="22"/>
              </w:rPr>
              <w:t>75757</w:t>
            </w:r>
          </w:p>
        </w:tc>
        <w:tc>
          <w:tcPr>
            <w:tcW w:w="1240" w:type="dxa"/>
            <w:shd w:val="clear" w:color="000000" w:fill="99CCFF"/>
            <w:noWrap/>
            <w:vAlign w:val="center"/>
          </w:tcPr>
          <w:p w:rsidR="001D326E" w:rsidRPr="004650B5" w:rsidRDefault="001D326E" w:rsidP="001D326E">
            <w:pPr>
              <w:jc w:val="right"/>
              <w:rPr>
                <w:color w:val="000000"/>
                <w:sz w:val="22"/>
                <w:szCs w:val="22"/>
              </w:rPr>
            </w:pPr>
            <w:r w:rsidRPr="004650B5">
              <w:rPr>
                <w:color w:val="000000"/>
                <w:sz w:val="22"/>
                <w:szCs w:val="22"/>
              </w:rPr>
              <w:t>70084</w:t>
            </w:r>
          </w:p>
        </w:tc>
        <w:tc>
          <w:tcPr>
            <w:tcW w:w="1380" w:type="dxa"/>
            <w:shd w:val="clear" w:color="000000" w:fill="8DB4E2"/>
            <w:noWrap/>
            <w:vAlign w:val="center"/>
          </w:tcPr>
          <w:p w:rsidR="001D326E" w:rsidRPr="004650B5" w:rsidRDefault="001D326E" w:rsidP="001D326E">
            <w:pPr>
              <w:jc w:val="right"/>
              <w:rPr>
                <w:sz w:val="22"/>
                <w:szCs w:val="22"/>
              </w:rPr>
            </w:pPr>
            <w:r w:rsidRPr="004650B5">
              <w:rPr>
                <w:sz w:val="22"/>
                <w:szCs w:val="22"/>
              </w:rPr>
              <w:t>5673</w:t>
            </w:r>
          </w:p>
        </w:tc>
        <w:tc>
          <w:tcPr>
            <w:tcW w:w="1220" w:type="dxa"/>
            <w:shd w:val="clear" w:color="000000" w:fill="8DB4E2"/>
            <w:noWrap/>
            <w:vAlign w:val="center"/>
          </w:tcPr>
          <w:p w:rsidR="001D326E" w:rsidRPr="004650B5" w:rsidRDefault="001D326E" w:rsidP="001D326E">
            <w:pPr>
              <w:jc w:val="right"/>
              <w:rPr>
                <w:sz w:val="22"/>
                <w:szCs w:val="22"/>
              </w:rPr>
            </w:pPr>
            <w:r w:rsidRPr="004650B5">
              <w:rPr>
                <w:sz w:val="22"/>
                <w:szCs w:val="22"/>
              </w:rPr>
              <w:t>8,09</w:t>
            </w:r>
          </w:p>
        </w:tc>
      </w:tr>
      <w:tr w:rsidR="001D326E" w:rsidRPr="004650B5" w:rsidTr="00D061DC">
        <w:trPr>
          <w:trHeight w:val="270"/>
          <w:jc w:val="center"/>
        </w:trPr>
        <w:tc>
          <w:tcPr>
            <w:tcW w:w="4420" w:type="dxa"/>
            <w:shd w:val="clear" w:color="000000" w:fill="99CCFF"/>
            <w:vAlign w:val="center"/>
          </w:tcPr>
          <w:p w:rsidR="001D326E" w:rsidRPr="004650B5" w:rsidRDefault="001D326E" w:rsidP="001D326E">
            <w:pPr>
              <w:rPr>
                <w:b/>
                <w:bCs/>
                <w:color w:val="000000"/>
                <w:sz w:val="22"/>
                <w:szCs w:val="22"/>
              </w:rPr>
            </w:pPr>
            <w:r w:rsidRPr="004650B5">
              <w:rPr>
                <w:b/>
                <w:bCs/>
                <w:color w:val="000000"/>
                <w:sz w:val="22"/>
                <w:szCs w:val="22"/>
              </w:rPr>
              <w:t>БАЛАНС</w:t>
            </w:r>
          </w:p>
        </w:tc>
        <w:tc>
          <w:tcPr>
            <w:tcW w:w="1240" w:type="dxa"/>
            <w:shd w:val="clear" w:color="000000" w:fill="99CCFF"/>
            <w:noWrap/>
            <w:vAlign w:val="center"/>
          </w:tcPr>
          <w:p w:rsidR="001D326E" w:rsidRPr="004650B5" w:rsidRDefault="001D326E" w:rsidP="001D326E">
            <w:pPr>
              <w:jc w:val="right"/>
              <w:rPr>
                <w:color w:val="000000"/>
                <w:sz w:val="22"/>
                <w:szCs w:val="22"/>
              </w:rPr>
            </w:pPr>
            <w:r w:rsidRPr="004650B5">
              <w:rPr>
                <w:color w:val="000000"/>
                <w:sz w:val="22"/>
                <w:szCs w:val="22"/>
              </w:rPr>
              <w:t>267657</w:t>
            </w:r>
          </w:p>
        </w:tc>
        <w:tc>
          <w:tcPr>
            <w:tcW w:w="1240" w:type="dxa"/>
            <w:shd w:val="clear" w:color="000000" w:fill="99CCFF"/>
            <w:noWrap/>
            <w:vAlign w:val="center"/>
          </w:tcPr>
          <w:p w:rsidR="001D326E" w:rsidRPr="004650B5" w:rsidRDefault="001D326E" w:rsidP="001D326E">
            <w:pPr>
              <w:jc w:val="right"/>
              <w:rPr>
                <w:color w:val="000000"/>
                <w:sz w:val="22"/>
                <w:szCs w:val="22"/>
              </w:rPr>
            </w:pPr>
            <w:r w:rsidRPr="004650B5">
              <w:rPr>
                <w:color w:val="000000"/>
                <w:sz w:val="22"/>
                <w:szCs w:val="22"/>
              </w:rPr>
              <w:t>274110</w:t>
            </w:r>
          </w:p>
        </w:tc>
        <w:tc>
          <w:tcPr>
            <w:tcW w:w="1380" w:type="dxa"/>
            <w:shd w:val="clear" w:color="000000" w:fill="8DB4E2"/>
            <w:noWrap/>
            <w:vAlign w:val="center"/>
          </w:tcPr>
          <w:p w:rsidR="001D326E" w:rsidRPr="004650B5" w:rsidRDefault="001D326E" w:rsidP="001D326E">
            <w:pPr>
              <w:jc w:val="right"/>
              <w:rPr>
                <w:sz w:val="22"/>
                <w:szCs w:val="22"/>
              </w:rPr>
            </w:pPr>
            <w:r w:rsidRPr="004650B5">
              <w:rPr>
                <w:sz w:val="22"/>
                <w:szCs w:val="22"/>
              </w:rPr>
              <w:t>-6453</w:t>
            </w:r>
          </w:p>
        </w:tc>
        <w:tc>
          <w:tcPr>
            <w:tcW w:w="1220" w:type="dxa"/>
            <w:shd w:val="clear" w:color="000000" w:fill="8DB4E2"/>
            <w:noWrap/>
            <w:vAlign w:val="center"/>
          </w:tcPr>
          <w:p w:rsidR="001D326E" w:rsidRPr="004650B5" w:rsidRDefault="001D326E" w:rsidP="001D326E">
            <w:pPr>
              <w:jc w:val="right"/>
              <w:rPr>
                <w:sz w:val="22"/>
                <w:szCs w:val="22"/>
              </w:rPr>
            </w:pPr>
            <w:r w:rsidRPr="004650B5">
              <w:rPr>
                <w:sz w:val="22"/>
                <w:szCs w:val="22"/>
              </w:rPr>
              <w:t>-2,35</w:t>
            </w:r>
          </w:p>
        </w:tc>
      </w:tr>
    </w:tbl>
    <w:p w:rsidR="001D326E" w:rsidRPr="00D061DC" w:rsidRDefault="001D326E" w:rsidP="001D326E">
      <w:pPr>
        <w:shd w:val="clear" w:color="auto" w:fill="FFFFFF"/>
        <w:spacing w:before="100" w:beforeAutospacing="1" w:after="100" w:afterAutospacing="1"/>
        <w:ind w:right="77" w:firstLine="691"/>
        <w:jc w:val="both"/>
      </w:pPr>
      <w:r w:rsidRPr="00D061DC">
        <w:rPr>
          <w:color w:val="000000"/>
          <w:spacing w:val="-5"/>
        </w:rPr>
        <w:t xml:space="preserve">Активы </w:t>
      </w:r>
      <w:r w:rsidR="00D061DC" w:rsidRPr="00D061DC">
        <w:rPr>
          <w:color w:val="000000"/>
          <w:spacing w:val="-5"/>
        </w:rPr>
        <w:t>п</w:t>
      </w:r>
      <w:r w:rsidRPr="00D061DC">
        <w:rPr>
          <w:color w:val="000000"/>
          <w:spacing w:val="-5"/>
        </w:rPr>
        <w:t xml:space="preserve">редприятия за анализируемый период уменьшились на 6453 тыс. руб. (с 274110 до 267657 </w:t>
      </w:r>
      <w:r w:rsidRPr="00D061DC">
        <w:rPr>
          <w:color w:val="000000"/>
          <w:spacing w:val="-4"/>
        </w:rPr>
        <w:t>тыс. руб.), или на 2%. Снижение активов произошло за счет уменьшения вне</w:t>
      </w:r>
      <w:r w:rsidRPr="00D061DC">
        <w:rPr>
          <w:color w:val="000000"/>
          <w:spacing w:val="-5"/>
        </w:rPr>
        <w:t xml:space="preserve">оборотных активов на 12126 тыс.руб. или на 6%. </w:t>
      </w:r>
    </w:p>
    <w:p w:rsidR="001D326E" w:rsidRPr="00D061DC" w:rsidRDefault="001D326E" w:rsidP="001D326E">
      <w:pPr>
        <w:shd w:val="clear" w:color="auto" w:fill="FFFFFF"/>
        <w:spacing w:before="100" w:beforeAutospacing="1" w:after="100" w:afterAutospacing="1"/>
        <w:ind w:left="14" w:firstLine="706"/>
        <w:jc w:val="both"/>
        <w:rPr>
          <w:color w:val="000000"/>
          <w:spacing w:val="-5"/>
        </w:rPr>
      </w:pPr>
      <w:r w:rsidRPr="00D061DC">
        <w:rPr>
          <w:bCs/>
          <w:color w:val="000000"/>
          <w:spacing w:val="-5"/>
        </w:rPr>
        <w:t>В</w:t>
      </w:r>
      <w:r w:rsidRPr="00D061DC">
        <w:rPr>
          <w:color w:val="000000"/>
          <w:spacing w:val="-5"/>
        </w:rPr>
        <w:t xml:space="preserve"> структуре имущества внеоборотные активы преобладают.</w:t>
      </w:r>
      <w:r w:rsidRPr="00D061DC">
        <w:t xml:space="preserve"> </w:t>
      </w:r>
      <w:r w:rsidRPr="00D061DC">
        <w:rPr>
          <w:color w:val="000000"/>
          <w:spacing w:val="-5"/>
        </w:rPr>
        <w:t>Такое соотношение является п</w:t>
      </w:r>
      <w:r w:rsidRPr="00D061DC">
        <w:rPr>
          <w:color w:val="000000"/>
          <w:spacing w:val="-5"/>
        </w:rPr>
        <w:t>о</w:t>
      </w:r>
      <w:r w:rsidRPr="00D061DC">
        <w:rPr>
          <w:color w:val="000000"/>
          <w:spacing w:val="-5"/>
        </w:rPr>
        <w:t>зитивным, так как доля внеоборотных активов должна превышать долю оборотных активов для б</w:t>
      </w:r>
      <w:r w:rsidRPr="00D061DC">
        <w:rPr>
          <w:color w:val="000000"/>
          <w:spacing w:val="-5"/>
        </w:rPr>
        <w:t>о</w:t>
      </w:r>
      <w:r w:rsidRPr="00D061DC">
        <w:rPr>
          <w:color w:val="000000"/>
          <w:spacing w:val="-5"/>
        </w:rPr>
        <w:t xml:space="preserve">лее устойчивого функционирования предприятия. (Рис.1) </w:t>
      </w:r>
    </w:p>
    <w:p w:rsidR="001D326E" w:rsidRPr="00375EC0" w:rsidRDefault="005B31BF" w:rsidP="001D326E">
      <w:pPr>
        <w:shd w:val="clear" w:color="auto" w:fill="FFFFFF"/>
        <w:spacing w:before="100" w:beforeAutospacing="1" w:after="100" w:afterAutospacing="1"/>
        <w:ind w:left="14" w:hanging="14"/>
        <w:jc w:val="both"/>
        <w:rPr>
          <w:sz w:val="22"/>
          <w:szCs w:val="20"/>
        </w:rPr>
      </w:pPr>
      <w:r>
        <w:rPr>
          <w:noProof/>
        </w:rPr>
        <w:lastRenderedPageBreak/>
        <w:drawing>
          <wp:inline distT="0" distB="0" distL="0" distR="0">
            <wp:extent cx="5934075" cy="2066925"/>
            <wp:effectExtent l="19050" t="0" r="9525" b="0"/>
            <wp:docPr id="2" name="Диаграмма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1"/>
                    <pic:cNvPicPr>
                      <a:picLocks noChangeArrowheads="1"/>
                    </pic:cNvPicPr>
                  </pic:nvPicPr>
                  <pic:blipFill>
                    <a:blip r:embed="rId8"/>
                    <a:srcRect r="-43" b="9206"/>
                    <a:stretch>
                      <a:fillRect/>
                    </a:stretch>
                  </pic:blipFill>
                  <pic:spPr bwMode="auto">
                    <a:xfrm>
                      <a:off x="0" y="0"/>
                      <a:ext cx="5934075" cy="2066925"/>
                    </a:xfrm>
                    <a:prstGeom prst="rect">
                      <a:avLst/>
                    </a:prstGeom>
                    <a:noFill/>
                    <a:ln w="9525">
                      <a:noFill/>
                      <a:miter lim="800000"/>
                      <a:headEnd/>
                      <a:tailEnd/>
                    </a:ln>
                  </pic:spPr>
                </pic:pic>
              </a:graphicData>
            </a:graphic>
          </wp:inline>
        </w:drawing>
      </w:r>
    </w:p>
    <w:p w:rsidR="001D326E" w:rsidRDefault="001D326E" w:rsidP="001D326E">
      <w:pPr>
        <w:shd w:val="clear" w:color="auto" w:fill="FFFFFF"/>
        <w:spacing w:before="100" w:beforeAutospacing="1" w:after="100" w:afterAutospacing="1"/>
        <w:ind w:left="14" w:firstLine="706"/>
        <w:jc w:val="both"/>
        <w:rPr>
          <w:color w:val="000000"/>
          <w:spacing w:val="-5"/>
          <w:sz w:val="22"/>
          <w:szCs w:val="20"/>
        </w:rPr>
      </w:pPr>
      <w:r>
        <w:rPr>
          <w:sz w:val="22"/>
          <w:szCs w:val="20"/>
        </w:rPr>
        <w:t>Рис.1. Структура активов предприятия в 2014г.</w:t>
      </w:r>
    </w:p>
    <w:p w:rsidR="001D326E" w:rsidRPr="00D061DC" w:rsidRDefault="001D326E" w:rsidP="001D326E">
      <w:pPr>
        <w:shd w:val="clear" w:color="auto" w:fill="FFFFFF"/>
        <w:spacing w:before="100" w:beforeAutospacing="1" w:after="100" w:afterAutospacing="1"/>
        <w:ind w:left="14" w:right="58" w:firstLine="686"/>
        <w:jc w:val="both"/>
      </w:pPr>
      <w:r w:rsidRPr="00D061DC">
        <w:rPr>
          <w:color w:val="000000"/>
          <w:spacing w:val="-1"/>
        </w:rPr>
        <w:t xml:space="preserve">Доля основных средств в имуществе на конец анализируемого периода составила 71%. </w:t>
      </w:r>
      <w:r w:rsidRPr="00D061DC">
        <w:rPr>
          <w:color w:val="000000"/>
          <w:spacing w:val="6"/>
        </w:rPr>
        <w:t>Таким образом, Предприятие имеет тяжелую структуру имущества, что отражает им</w:t>
      </w:r>
      <w:r w:rsidRPr="00D061DC">
        <w:rPr>
          <w:color w:val="000000"/>
          <w:spacing w:val="-3"/>
        </w:rPr>
        <w:t>м</w:t>
      </w:r>
      <w:r w:rsidRPr="00D061DC">
        <w:rPr>
          <w:color w:val="000000"/>
          <w:spacing w:val="-3"/>
        </w:rPr>
        <w:t>о</w:t>
      </w:r>
      <w:r w:rsidRPr="00D061DC">
        <w:rPr>
          <w:color w:val="000000"/>
          <w:spacing w:val="-3"/>
        </w:rPr>
        <w:t>бильность его акт</w:t>
      </w:r>
      <w:r w:rsidRPr="00D061DC">
        <w:rPr>
          <w:color w:val="000000"/>
          <w:spacing w:val="-3"/>
        </w:rPr>
        <w:t>и</w:t>
      </w:r>
      <w:r w:rsidRPr="00D061DC">
        <w:rPr>
          <w:color w:val="000000"/>
          <w:spacing w:val="-3"/>
        </w:rPr>
        <w:t xml:space="preserve">вов. Как правило, это свидетельствует о значительных накладных </w:t>
      </w:r>
      <w:r w:rsidRPr="00D061DC">
        <w:rPr>
          <w:color w:val="000000"/>
          <w:spacing w:val="-5"/>
        </w:rPr>
        <w:t>расходах и средней чувствительности прибыли Предприятия к изменениям выручки.</w:t>
      </w:r>
    </w:p>
    <w:p w:rsidR="001D326E" w:rsidRPr="00D061DC" w:rsidRDefault="001D326E" w:rsidP="001D326E">
      <w:pPr>
        <w:shd w:val="clear" w:color="auto" w:fill="FFFFFF"/>
        <w:spacing w:before="100" w:beforeAutospacing="1" w:after="100" w:afterAutospacing="1"/>
        <w:ind w:right="58"/>
        <w:jc w:val="center"/>
      </w:pPr>
      <w:r w:rsidRPr="00D061DC">
        <w:rPr>
          <w:b/>
          <w:bCs/>
          <w:color w:val="000000"/>
          <w:spacing w:val="-6"/>
        </w:rPr>
        <w:t>Внеоборотные активы</w:t>
      </w:r>
    </w:p>
    <w:p w:rsidR="001D326E" w:rsidRPr="00D061DC" w:rsidRDefault="001D326E" w:rsidP="001D326E">
      <w:pPr>
        <w:shd w:val="clear" w:color="auto" w:fill="FFFFFF"/>
        <w:spacing w:before="100" w:beforeAutospacing="1" w:after="100" w:afterAutospacing="1"/>
        <w:ind w:left="43" w:right="48" w:firstLine="677"/>
        <w:jc w:val="both"/>
      </w:pPr>
      <w:r w:rsidRPr="00D061DC">
        <w:rPr>
          <w:color w:val="000000"/>
          <w:spacing w:val="2"/>
        </w:rPr>
        <w:t xml:space="preserve">В конце анализируемого периода структура имущества характеризуется 72% </w:t>
      </w:r>
      <w:r w:rsidRPr="00D061DC">
        <w:rPr>
          <w:color w:val="000000"/>
          <w:spacing w:val="-5"/>
        </w:rPr>
        <w:t>долей внеоборо</w:t>
      </w:r>
      <w:r w:rsidRPr="00D061DC">
        <w:rPr>
          <w:color w:val="000000"/>
          <w:spacing w:val="-5"/>
        </w:rPr>
        <w:t>т</w:t>
      </w:r>
      <w:r w:rsidRPr="00D061DC">
        <w:rPr>
          <w:color w:val="000000"/>
          <w:spacing w:val="-5"/>
        </w:rPr>
        <w:t>ных активов, которая уменьшилась на 2%.</w:t>
      </w:r>
    </w:p>
    <w:p w:rsidR="001D326E" w:rsidRPr="00D061DC" w:rsidRDefault="001D326E" w:rsidP="001D326E">
      <w:pPr>
        <w:shd w:val="clear" w:color="auto" w:fill="FFFFFF"/>
        <w:spacing w:before="100" w:beforeAutospacing="1" w:after="100" w:afterAutospacing="1"/>
        <w:ind w:left="34" w:firstLine="677"/>
        <w:jc w:val="both"/>
        <w:rPr>
          <w:i/>
          <w:iCs/>
          <w:color w:val="000000"/>
        </w:rPr>
      </w:pPr>
      <w:r w:rsidRPr="00D061DC">
        <w:rPr>
          <w:color w:val="000000"/>
          <w:spacing w:val="-4"/>
        </w:rPr>
        <w:t xml:space="preserve">Внеоборотные активы Предприятия за анализируемый период составили 191900 тыс. </w:t>
      </w:r>
      <w:r w:rsidRPr="00D061DC">
        <w:rPr>
          <w:color w:val="000000"/>
          <w:spacing w:val="-12"/>
        </w:rPr>
        <w:t xml:space="preserve">руб. </w:t>
      </w:r>
      <w:r w:rsidRPr="00D061DC">
        <w:rPr>
          <w:color w:val="000000"/>
          <w:spacing w:val="-5"/>
        </w:rPr>
        <w:t>Как в начале анализируемо периода, так и в конце большую часть внеоборотных активов составл</w:t>
      </w:r>
      <w:r w:rsidRPr="00D061DC">
        <w:rPr>
          <w:color w:val="000000"/>
          <w:spacing w:val="-5"/>
        </w:rPr>
        <w:t>я</w:t>
      </w:r>
      <w:r w:rsidRPr="00D061DC">
        <w:rPr>
          <w:color w:val="000000"/>
          <w:spacing w:val="-5"/>
        </w:rPr>
        <w:t>ли основные сре</w:t>
      </w:r>
      <w:r w:rsidRPr="00D061DC">
        <w:rPr>
          <w:color w:val="000000"/>
          <w:spacing w:val="-5"/>
        </w:rPr>
        <w:t>д</w:t>
      </w:r>
      <w:r w:rsidRPr="00D061DC">
        <w:rPr>
          <w:color w:val="000000"/>
          <w:spacing w:val="-5"/>
        </w:rPr>
        <w:t xml:space="preserve">ства. </w:t>
      </w:r>
    </w:p>
    <w:p w:rsidR="001D326E" w:rsidRPr="00D061DC" w:rsidRDefault="001D326E" w:rsidP="001D326E">
      <w:pPr>
        <w:shd w:val="clear" w:color="auto" w:fill="FFFFFF"/>
        <w:spacing w:before="100" w:beforeAutospacing="1" w:after="100" w:afterAutospacing="1"/>
        <w:ind w:right="82"/>
        <w:jc w:val="center"/>
      </w:pPr>
      <w:r w:rsidRPr="00D061DC">
        <w:rPr>
          <w:b/>
          <w:bCs/>
          <w:color w:val="000000"/>
          <w:spacing w:val="-6"/>
        </w:rPr>
        <w:t>Оборотные активы</w:t>
      </w:r>
    </w:p>
    <w:p w:rsidR="001D326E" w:rsidRPr="00D061DC" w:rsidRDefault="001D326E" w:rsidP="001D326E">
      <w:pPr>
        <w:shd w:val="clear" w:color="auto" w:fill="FFFFFF"/>
        <w:spacing w:before="100" w:beforeAutospacing="1" w:after="100" w:afterAutospacing="1"/>
        <w:ind w:left="14" w:right="72" w:firstLine="691"/>
        <w:jc w:val="both"/>
      </w:pPr>
      <w:r w:rsidRPr="00D061DC">
        <w:rPr>
          <w:color w:val="000000"/>
          <w:spacing w:val="-1"/>
        </w:rPr>
        <w:t>На протяжении анализируемого периода оборотные активы в структуре имущества з</w:t>
      </w:r>
      <w:r w:rsidRPr="00D061DC">
        <w:rPr>
          <w:color w:val="000000"/>
          <w:spacing w:val="-1"/>
        </w:rPr>
        <w:t>а</w:t>
      </w:r>
      <w:r w:rsidRPr="00D061DC">
        <w:rPr>
          <w:color w:val="000000"/>
          <w:spacing w:val="-1"/>
        </w:rPr>
        <w:t>нимали 28%-ю долю в активах организации</w:t>
      </w:r>
      <w:r w:rsidRPr="00D061DC">
        <w:rPr>
          <w:color w:val="000000"/>
          <w:spacing w:val="-4"/>
        </w:rPr>
        <w:t>, которая увеличилась за исследуемый период на 2%.</w:t>
      </w:r>
    </w:p>
    <w:p w:rsidR="001D326E" w:rsidRPr="00D061DC" w:rsidRDefault="001D326E" w:rsidP="001D326E">
      <w:pPr>
        <w:shd w:val="clear" w:color="auto" w:fill="FFFFFF"/>
        <w:spacing w:before="100" w:beforeAutospacing="1" w:after="100" w:afterAutospacing="1"/>
        <w:ind w:left="29" w:right="72" w:firstLine="682"/>
        <w:jc w:val="both"/>
        <w:rPr>
          <w:color w:val="000000"/>
          <w:spacing w:val="-5"/>
        </w:rPr>
      </w:pPr>
      <w:r w:rsidRPr="00D061DC">
        <w:rPr>
          <w:color w:val="000000"/>
          <w:spacing w:val="-5"/>
        </w:rPr>
        <w:t>Оборотные активы Предприятия за анализируемый период увеличились с 70084 тыс. руб. до 75757 тыс. руб. Рост оборотных активов произошел за счет увеличения дебиторской задолженн</w:t>
      </w:r>
      <w:r w:rsidRPr="00D061DC">
        <w:rPr>
          <w:color w:val="000000"/>
          <w:spacing w:val="-5"/>
        </w:rPr>
        <w:t>о</w:t>
      </w:r>
      <w:r w:rsidRPr="00D061DC">
        <w:rPr>
          <w:color w:val="000000"/>
          <w:spacing w:val="-5"/>
        </w:rPr>
        <w:t>сти, запасов и д</w:t>
      </w:r>
      <w:r w:rsidRPr="00D061DC">
        <w:rPr>
          <w:color w:val="000000"/>
          <w:spacing w:val="-5"/>
        </w:rPr>
        <w:t>е</w:t>
      </w:r>
      <w:r w:rsidRPr="00D061DC">
        <w:rPr>
          <w:color w:val="000000"/>
          <w:spacing w:val="-5"/>
        </w:rPr>
        <w:t>нежных средств.</w:t>
      </w:r>
    </w:p>
    <w:p w:rsidR="001D326E" w:rsidRPr="00D061DC" w:rsidRDefault="001D326E" w:rsidP="001D326E">
      <w:pPr>
        <w:shd w:val="clear" w:color="auto" w:fill="FFFFFF"/>
        <w:spacing w:before="100" w:beforeAutospacing="1" w:after="100" w:afterAutospacing="1"/>
        <w:ind w:left="29" w:right="72" w:firstLine="682"/>
        <w:jc w:val="both"/>
      </w:pPr>
      <w:r w:rsidRPr="00D061DC">
        <w:rPr>
          <w:color w:val="000000"/>
          <w:spacing w:val="-5"/>
        </w:rPr>
        <w:t>Структура оборотных активов за анализируемый период существенно не изменилась. В н</w:t>
      </w:r>
      <w:r w:rsidRPr="00D061DC">
        <w:rPr>
          <w:color w:val="000000"/>
          <w:spacing w:val="-5"/>
        </w:rPr>
        <w:t>а</w:t>
      </w:r>
      <w:r w:rsidRPr="00D061DC">
        <w:rPr>
          <w:color w:val="000000"/>
          <w:spacing w:val="-5"/>
        </w:rPr>
        <w:t xml:space="preserve">чале </w:t>
      </w:r>
      <w:r w:rsidRPr="00D061DC">
        <w:rPr>
          <w:color w:val="000000"/>
          <w:spacing w:val="-2"/>
        </w:rPr>
        <w:t>ан</w:t>
      </w:r>
      <w:r w:rsidRPr="00D061DC">
        <w:rPr>
          <w:color w:val="000000"/>
          <w:spacing w:val="-2"/>
        </w:rPr>
        <w:t>а</w:t>
      </w:r>
      <w:r w:rsidRPr="00D061DC">
        <w:rPr>
          <w:color w:val="000000"/>
          <w:spacing w:val="-2"/>
        </w:rPr>
        <w:t>лизируемого периода основная часть оборотных активов приходилась на дебиторскую задолженность (71%). В конце анализируемого периода данный удельный вес уменьшился и с</w:t>
      </w:r>
      <w:r w:rsidRPr="00D061DC">
        <w:rPr>
          <w:color w:val="000000"/>
          <w:spacing w:val="-2"/>
        </w:rPr>
        <w:t>о</w:t>
      </w:r>
      <w:r w:rsidRPr="00D061DC">
        <w:rPr>
          <w:color w:val="000000"/>
          <w:spacing w:val="-2"/>
        </w:rPr>
        <w:t>ставил 68</w:t>
      </w:r>
      <w:r w:rsidRPr="00D061DC">
        <w:rPr>
          <w:color w:val="000000"/>
          <w:spacing w:val="-6"/>
        </w:rPr>
        <w:t>%.</w:t>
      </w:r>
    </w:p>
    <w:p w:rsidR="001D326E" w:rsidRPr="00D061DC" w:rsidRDefault="001D326E" w:rsidP="00D061DC">
      <w:pPr>
        <w:shd w:val="clear" w:color="auto" w:fill="FFFFFF"/>
        <w:spacing w:before="100" w:beforeAutospacing="1" w:after="100" w:afterAutospacing="1"/>
        <w:ind w:left="43" w:firstLine="677"/>
        <w:jc w:val="both"/>
        <w:rPr>
          <w:color w:val="000000"/>
          <w:spacing w:val="-4"/>
        </w:rPr>
      </w:pPr>
      <w:r w:rsidRPr="00D061DC">
        <w:rPr>
          <w:spacing w:val="-5"/>
        </w:rPr>
        <w:t>Дебиторская задолженность за анализируемый период увеличилась на 2182 тыс. руб. (21% в составе оборотных активов) с 49687 до 51869 тыс.руб.).</w:t>
      </w:r>
      <w:r w:rsidRPr="00D061DC">
        <w:rPr>
          <w:spacing w:val="6"/>
        </w:rPr>
        <w:t xml:space="preserve"> </w:t>
      </w:r>
      <w:r w:rsidRPr="00D061DC">
        <w:rPr>
          <w:color w:val="000000"/>
          <w:spacing w:val="-6"/>
        </w:rPr>
        <w:t>Сопоставление сумм дебиторской и кред</w:t>
      </w:r>
      <w:r w:rsidRPr="00D061DC">
        <w:rPr>
          <w:color w:val="000000"/>
          <w:spacing w:val="-6"/>
        </w:rPr>
        <w:t>и</w:t>
      </w:r>
      <w:r w:rsidRPr="00D061DC">
        <w:rPr>
          <w:color w:val="000000"/>
          <w:spacing w:val="-6"/>
        </w:rPr>
        <w:t xml:space="preserve">торской задолженностей показывает, </w:t>
      </w:r>
      <w:r w:rsidRPr="00D061DC">
        <w:rPr>
          <w:color w:val="000000"/>
          <w:spacing w:val="-5"/>
        </w:rPr>
        <w:t>что в начале анализируемого периода предприятие имело а</w:t>
      </w:r>
      <w:r w:rsidRPr="00D061DC">
        <w:rPr>
          <w:color w:val="000000"/>
          <w:spacing w:val="-5"/>
        </w:rPr>
        <w:t>к</w:t>
      </w:r>
      <w:r w:rsidRPr="00D061DC">
        <w:rPr>
          <w:color w:val="000000"/>
          <w:spacing w:val="-5"/>
        </w:rPr>
        <w:t xml:space="preserve">тивное сальдо задолженности, т.е. </w:t>
      </w:r>
      <w:r w:rsidRPr="00D061DC">
        <w:rPr>
          <w:color w:val="000000"/>
          <w:spacing w:val="-4"/>
        </w:rPr>
        <w:t>дебиторская з</w:t>
      </w:r>
      <w:r w:rsidRPr="00D061DC">
        <w:rPr>
          <w:color w:val="000000"/>
          <w:spacing w:val="-4"/>
        </w:rPr>
        <w:t>а</w:t>
      </w:r>
      <w:r w:rsidRPr="00D061DC">
        <w:rPr>
          <w:color w:val="000000"/>
          <w:spacing w:val="-4"/>
        </w:rPr>
        <w:t>долженность превышала кредиторскую на 21904 тыс. руб. В конце анализируемого периода ситуация не изменилась и деб</w:t>
      </w:r>
      <w:r w:rsidRPr="00D061DC">
        <w:rPr>
          <w:color w:val="000000"/>
          <w:spacing w:val="-4"/>
        </w:rPr>
        <w:t>и</w:t>
      </w:r>
      <w:r w:rsidRPr="00D061DC">
        <w:rPr>
          <w:color w:val="000000"/>
          <w:spacing w:val="-4"/>
        </w:rPr>
        <w:t>торская задолженность превышала кредиторскую на 26790 тыс. руб.</w:t>
      </w:r>
      <w:r w:rsidRPr="00D061DC">
        <w:rPr>
          <w:color w:val="000000"/>
          <w:spacing w:val="-6"/>
        </w:rPr>
        <w:t xml:space="preserve"> </w:t>
      </w:r>
      <w:r w:rsidRPr="00D061DC">
        <w:rPr>
          <w:color w:val="000000"/>
          <w:spacing w:val="-4"/>
        </w:rPr>
        <w:t>Таким образом, Предприятие финансировало отсро</w:t>
      </w:r>
      <w:r w:rsidRPr="00D061DC">
        <w:rPr>
          <w:color w:val="000000"/>
          <w:spacing w:val="-4"/>
        </w:rPr>
        <w:t>ч</w:t>
      </w:r>
      <w:r w:rsidRPr="00D061DC">
        <w:rPr>
          <w:color w:val="000000"/>
          <w:spacing w:val="-4"/>
        </w:rPr>
        <w:t>ки платежей своих должников за счет непл</w:t>
      </w:r>
      <w:r w:rsidRPr="00D061DC">
        <w:rPr>
          <w:color w:val="000000"/>
          <w:spacing w:val="-4"/>
        </w:rPr>
        <w:t>а</w:t>
      </w:r>
      <w:r w:rsidRPr="00D061DC">
        <w:rPr>
          <w:color w:val="000000"/>
          <w:spacing w:val="-4"/>
        </w:rPr>
        <w:t>тежей кредиторам.</w:t>
      </w:r>
    </w:p>
    <w:p w:rsidR="001D326E" w:rsidRPr="00D061DC" w:rsidRDefault="001D326E" w:rsidP="001D326E">
      <w:pPr>
        <w:shd w:val="clear" w:color="auto" w:fill="FFFFFF"/>
        <w:spacing w:before="100" w:beforeAutospacing="1" w:after="100" w:afterAutospacing="1"/>
        <w:ind w:left="72" w:firstLine="691"/>
        <w:jc w:val="both"/>
        <w:rPr>
          <w:color w:val="000000"/>
          <w:spacing w:val="-9"/>
        </w:rPr>
      </w:pPr>
      <w:r w:rsidRPr="00D061DC">
        <w:rPr>
          <w:color w:val="000000"/>
          <w:spacing w:val="-5"/>
        </w:rPr>
        <w:lastRenderedPageBreak/>
        <w:t xml:space="preserve">Величина чистого оборотного капитала </w:t>
      </w:r>
      <w:r w:rsidRPr="00D061DC">
        <w:rPr>
          <w:color w:val="000000"/>
          <w:spacing w:val="-4"/>
        </w:rPr>
        <w:t xml:space="preserve">показывает, </w:t>
      </w:r>
      <w:r w:rsidRPr="00D061DC">
        <w:rPr>
          <w:color w:val="000000"/>
          <w:spacing w:val="-6"/>
        </w:rPr>
        <w:t xml:space="preserve">что в течение исследуемого периода у Предприятия присутствовали собственные оборотные </w:t>
      </w:r>
      <w:r w:rsidRPr="00D061DC">
        <w:rPr>
          <w:color w:val="000000"/>
          <w:spacing w:val="-9"/>
        </w:rPr>
        <w:t>средства, что указывает на благоприятную те</w:t>
      </w:r>
      <w:r w:rsidRPr="00D061DC">
        <w:rPr>
          <w:color w:val="000000"/>
          <w:spacing w:val="-9"/>
        </w:rPr>
        <w:t>н</w:t>
      </w:r>
      <w:r w:rsidRPr="00D061DC">
        <w:rPr>
          <w:color w:val="000000"/>
          <w:spacing w:val="-9"/>
        </w:rPr>
        <w:t>денцию на предпр</w:t>
      </w:r>
      <w:r w:rsidRPr="00D061DC">
        <w:rPr>
          <w:color w:val="000000"/>
          <w:spacing w:val="-9"/>
        </w:rPr>
        <w:t>и</w:t>
      </w:r>
      <w:r w:rsidRPr="00D061DC">
        <w:rPr>
          <w:color w:val="000000"/>
          <w:spacing w:val="-9"/>
        </w:rPr>
        <w:t xml:space="preserve">ятии. </w:t>
      </w:r>
    </w:p>
    <w:p w:rsidR="001D326E" w:rsidRPr="00D061DC" w:rsidRDefault="001D326E" w:rsidP="001D326E">
      <w:pPr>
        <w:pStyle w:val="3"/>
        <w:rPr>
          <w:rFonts w:ascii="Times New Roman" w:hAnsi="Times New Roman"/>
          <w:sz w:val="24"/>
          <w:szCs w:val="24"/>
        </w:rPr>
      </w:pPr>
      <w:r w:rsidRPr="00D061DC">
        <w:rPr>
          <w:rFonts w:ascii="Times New Roman" w:hAnsi="Times New Roman"/>
          <w:sz w:val="24"/>
          <w:szCs w:val="24"/>
        </w:rPr>
        <w:t>2. Анализ пассивов предприятия</w:t>
      </w:r>
    </w:p>
    <w:p w:rsidR="001D326E" w:rsidRDefault="001D326E" w:rsidP="001D326E">
      <w:pPr>
        <w:shd w:val="clear" w:color="auto" w:fill="FFFFFF"/>
        <w:spacing w:before="100" w:beforeAutospacing="1" w:after="100" w:afterAutospacing="1"/>
        <w:jc w:val="both"/>
        <w:rPr>
          <w:color w:val="000000"/>
          <w:spacing w:val="-6"/>
          <w:sz w:val="22"/>
          <w:szCs w:val="20"/>
        </w:rPr>
      </w:pPr>
      <w:r>
        <w:rPr>
          <w:color w:val="000000"/>
          <w:spacing w:val="-6"/>
          <w:sz w:val="22"/>
          <w:szCs w:val="20"/>
        </w:rPr>
        <w:t>Таблица 3 - Структура пассивов</w:t>
      </w:r>
    </w:p>
    <w:tbl>
      <w:tblPr>
        <w:tblW w:w="9500" w:type="dxa"/>
        <w:jc w:val="center"/>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420"/>
        <w:gridCol w:w="1240"/>
        <w:gridCol w:w="1240"/>
        <w:gridCol w:w="1486"/>
        <w:gridCol w:w="1220"/>
      </w:tblGrid>
      <w:tr w:rsidR="001D326E" w:rsidRPr="00CA3553" w:rsidTr="00D061DC">
        <w:trPr>
          <w:trHeight w:val="525"/>
          <w:jc w:val="center"/>
        </w:trPr>
        <w:tc>
          <w:tcPr>
            <w:tcW w:w="4420" w:type="dxa"/>
            <w:shd w:val="clear" w:color="000000" w:fill="99CCFF"/>
            <w:noWrap/>
            <w:vAlign w:val="center"/>
          </w:tcPr>
          <w:p w:rsidR="001D326E" w:rsidRPr="00CA3553" w:rsidRDefault="001D326E" w:rsidP="00D061DC">
            <w:pPr>
              <w:jc w:val="center"/>
              <w:rPr>
                <w:b/>
                <w:bCs/>
                <w:color w:val="000000"/>
                <w:sz w:val="22"/>
                <w:szCs w:val="22"/>
              </w:rPr>
            </w:pPr>
            <w:r w:rsidRPr="00CA3553">
              <w:rPr>
                <w:b/>
                <w:bCs/>
                <w:color w:val="000000"/>
                <w:sz w:val="22"/>
                <w:szCs w:val="22"/>
              </w:rPr>
              <w:t>Наименование</w:t>
            </w:r>
          </w:p>
        </w:tc>
        <w:tc>
          <w:tcPr>
            <w:tcW w:w="1240" w:type="dxa"/>
            <w:shd w:val="clear" w:color="000000" w:fill="99CCFF"/>
            <w:noWrap/>
            <w:vAlign w:val="center"/>
          </w:tcPr>
          <w:p w:rsidR="001D326E" w:rsidRPr="00CA3553" w:rsidRDefault="001D326E" w:rsidP="00D061DC">
            <w:pPr>
              <w:jc w:val="center"/>
              <w:rPr>
                <w:b/>
                <w:bCs/>
                <w:color w:val="000000"/>
                <w:sz w:val="22"/>
                <w:szCs w:val="22"/>
              </w:rPr>
            </w:pPr>
            <w:r w:rsidRPr="00CA3553">
              <w:rPr>
                <w:b/>
                <w:bCs/>
                <w:color w:val="000000"/>
                <w:sz w:val="22"/>
                <w:szCs w:val="22"/>
              </w:rPr>
              <w:t>2014г</w:t>
            </w:r>
          </w:p>
        </w:tc>
        <w:tc>
          <w:tcPr>
            <w:tcW w:w="1240" w:type="dxa"/>
            <w:shd w:val="clear" w:color="000000" w:fill="99CCFF"/>
            <w:noWrap/>
            <w:vAlign w:val="center"/>
          </w:tcPr>
          <w:p w:rsidR="001D326E" w:rsidRPr="00CA3553" w:rsidRDefault="001D326E" w:rsidP="00D061DC">
            <w:pPr>
              <w:jc w:val="center"/>
              <w:rPr>
                <w:b/>
                <w:bCs/>
                <w:color w:val="000000"/>
                <w:sz w:val="22"/>
                <w:szCs w:val="22"/>
              </w:rPr>
            </w:pPr>
            <w:r w:rsidRPr="00CA3553">
              <w:rPr>
                <w:b/>
                <w:bCs/>
                <w:color w:val="000000"/>
                <w:sz w:val="22"/>
                <w:szCs w:val="22"/>
              </w:rPr>
              <w:t>2013г</w:t>
            </w:r>
          </w:p>
        </w:tc>
        <w:tc>
          <w:tcPr>
            <w:tcW w:w="1380" w:type="dxa"/>
            <w:shd w:val="clear" w:color="000000" w:fill="99CCFF"/>
            <w:vAlign w:val="center"/>
          </w:tcPr>
          <w:p w:rsidR="001D326E" w:rsidRPr="00CA3553" w:rsidRDefault="001D326E" w:rsidP="00D061DC">
            <w:pPr>
              <w:jc w:val="center"/>
              <w:rPr>
                <w:b/>
                <w:bCs/>
                <w:sz w:val="22"/>
                <w:szCs w:val="22"/>
              </w:rPr>
            </w:pPr>
            <w:r w:rsidRPr="00CA3553">
              <w:rPr>
                <w:b/>
                <w:bCs/>
                <w:sz w:val="22"/>
                <w:szCs w:val="22"/>
              </w:rPr>
              <w:t>Отклонение, +-</w:t>
            </w:r>
          </w:p>
        </w:tc>
        <w:tc>
          <w:tcPr>
            <w:tcW w:w="1220" w:type="dxa"/>
            <w:shd w:val="clear" w:color="000000" w:fill="99CCFF"/>
            <w:vAlign w:val="center"/>
          </w:tcPr>
          <w:p w:rsidR="001D326E" w:rsidRDefault="001D326E" w:rsidP="00D061DC">
            <w:pPr>
              <w:jc w:val="center"/>
              <w:rPr>
                <w:b/>
                <w:bCs/>
                <w:sz w:val="22"/>
                <w:szCs w:val="22"/>
              </w:rPr>
            </w:pPr>
            <w:r w:rsidRPr="00CA3553">
              <w:rPr>
                <w:b/>
                <w:bCs/>
                <w:sz w:val="22"/>
                <w:szCs w:val="22"/>
              </w:rPr>
              <w:t>Прирост,</w:t>
            </w:r>
          </w:p>
          <w:p w:rsidR="001D326E" w:rsidRPr="00CA3553" w:rsidRDefault="001D326E" w:rsidP="00D061DC">
            <w:pPr>
              <w:jc w:val="center"/>
              <w:rPr>
                <w:b/>
                <w:bCs/>
                <w:sz w:val="22"/>
                <w:szCs w:val="22"/>
              </w:rPr>
            </w:pPr>
            <w:r w:rsidRPr="00CA3553">
              <w:rPr>
                <w:b/>
                <w:bCs/>
                <w:sz w:val="22"/>
                <w:szCs w:val="22"/>
              </w:rPr>
              <w:t>%</w:t>
            </w:r>
          </w:p>
        </w:tc>
      </w:tr>
      <w:tr w:rsidR="001D326E" w:rsidRPr="00CA3553" w:rsidTr="00D061DC">
        <w:trPr>
          <w:trHeight w:val="255"/>
          <w:jc w:val="center"/>
        </w:trPr>
        <w:tc>
          <w:tcPr>
            <w:tcW w:w="4420" w:type="dxa"/>
            <w:shd w:val="clear" w:color="000000" w:fill="FFFFFF"/>
            <w:noWrap/>
            <w:vAlign w:val="bottom"/>
          </w:tcPr>
          <w:p w:rsidR="001D326E" w:rsidRPr="00CA3553" w:rsidRDefault="001D326E" w:rsidP="00D061DC">
            <w:pPr>
              <w:jc w:val="center"/>
              <w:rPr>
                <w:color w:val="000000"/>
                <w:sz w:val="22"/>
                <w:szCs w:val="22"/>
              </w:rPr>
            </w:pPr>
            <w:r w:rsidRPr="00CA3553">
              <w:rPr>
                <w:color w:val="000000"/>
                <w:sz w:val="22"/>
                <w:szCs w:val="22"/>
              </w:rPr>
              <w:t>III. КАПИТАЛ И РЕЗЕРВЫ</w:t>
            </w:r>
          </w:p>
        </w:tc>
        <w:tc>
          <w:tcPr>
            <w:tcW w:w="1240" w:type="dxa"/>
            <w:shd w:val="clear" w:color="auto" w:fill="auto"/>
            <w:noWrap/>
            <w:vAlign w:val="bottom"/>
          </w:tcPr>
          <w:p w:rsidR="001D326E" w:rsidRPr="00CA3553" w:rsidRDefault="001D326E" w:rsidP="00D061DC">
            <w:pPr>
              <w:jc w:val="center"/>
              <w:rPr>
                <w:sz w:val="22"/>
                <w:szCs w:val="22"/>
              </w:rPr>
            </w:pPr>
          </w:p>
        </w:tc>
        <w:tc>
          <w:tcPr>
            <w:tcW w:w="1240" w:type="dxa"/>
            <w:shd w:val="clear" w:color="auto" w:fill="auto"/>
            <w:noWrap/>
            <w:vAlign w:val="bottom"/>
          </w:tcPr>
          <w:p w:rsidR="001D326E" w:rsidRPr="00CA3553" w:rsidRDefault="001D326E" w:rsidP="00D061DC">
            <w:pPr>
              <w:jc w:val="center"/>
              <w:rPr>
                <w:sz w:val="22"/>
                <w:szCs w:val="22"/>
              </w:rPr>
            </w:pPr>
          </w:p>
        </w:tc>
        <w:tc>
          <w:tcPr>
            <w:tcW w:w="1380" w:type="dxa"/>
            <w:shd w:val="clear" w:color="auto" w:fill="auto"/>
            <w:noWrap/>
            <w:vAlign w:val="center"/>
          </w:tcPr>
          <w:p w:rsidR="001D326E" w:rsidRPr="00CA3553" w:rsidRDefault="001D326E" w:rsidP="00D061DC">
            <w:pPr>
              <w:jc w:val="center"/>
              <w:rPr>
                <w:sz w:val="22"/>
                <w:szCs w:val="22"/>
              </w:rPr>
            </w:pPr>
          </w:p>
        </w:tc>
        <w:tc>
          <w:tcPr>
            <w:tcW w:w="1220" w:type="dxa"/>
            <w:shd w:val="clear" w:color="auto" w:fill="auto"/>
            <w:noWrap/>
            <w:vAlign w:val="center"/>
          </w:tcPr>
          <w:p w:rsidR="001D326E" w:rsidRPr="00CA3553" w:rsidRDefault="001D326E" w:rsidP="00D061DC">
            <w:pPr>
              <w:jc w:val="center"/>
              <w:rPr>
                <w:sz w:val="22"/>
                <w:szCs w:val="22"/>
              </w:rPr>
            </w:pPr>
          </w:p>
        </w:tc>
      </w:tr>
      <w:tr w:rsidR="001D326E" w:rsidRPr="00CA3553" w:rsidTr="00D061DC">
        <w:trPr>
          <w:trHeight w:val="420"/>
          <w:jc w:val="center"/>
        </w:trPr>
        <w:tc>
          <w:tcPr>
            <w:tcW w:w="4420" w:type="dxa"/>
            <w:shd w:val="clear" w:color="000000" w:fill="FFFFFF"/>
            <w:vAlign w:val="center"/>
          </w:tcPr>
          <w:p w:rsidR="001D326E" w:rsidRPr="00CA3553" w:rsidRDefault="001D326E" w:rsidP="00D061DC">
            <w:pPr>
              <w:jc w:val="center"/>
              <w:rPr>
                <w:color w:val="000000"/>
                <w:sz w:val="22"/>
                <w:szCs w:val="22"/>
              </w:rPr>
            </w:pPr>
            <w:r w:rsidRPr="00CA3553">
              <w:rPr>
                <w:color w:val="000000"/>
                <w:sz w:val="22"/>
                <w:szCs w:val="22"/>
              </w:rPr>
              <w:t>Уставный капитал (складочный капитал, уставный фонд, вклады товарищей)</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33835</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33835</w:t>
            </w:r>
          </w:p>
        </w:tc>
        <w:tc>
          <w:tcPr>
            <w:tcW w:w="1380" w:type="dxa"/>
            <w:shd w:val="clear" w:color="auto" w:fill="auto"/>
            <w:noWrap/>
            <w:vAlign w:val="center"/>
          </w:tcPr>
          <w:p w:rsidR="001D326E" w:rsidRPr="00CA3553" w:rsidRDefault="001D326E" w:rsidP="00D061DC">
            <w:pPr>
              <w:jc w:val="center"/>
              <w:rPr>
                <w:sz w:val="22"/>
                <w:szCs w:val="22"/>
              </w:rPr>
            </w:pPr>
            <w:r w:rsidRPr="00CA3553">
              <w:rPr>
                <w:sz w:val="22"/>
                <w:szCs w:val="22"/>
              </w:rPr>
              <w:t>0</w:t>
            </w:r>
          </w:p>
        </w:tc>
        <w:tc>
          <w:tcPr>
            <w:tcW w:w="1220" w:type="dxa"/>
            <w:shd w:val="clear" w:color="auto" w:fill="auto"/>
            <w:noWrap/>
            <w:vAlign w:val="center"/>
          </w:tcPr>
          <w:p w:rsidR="001D326E" w:rsidRPr="00CA3553" w:rsidRDefault="001D326E" w:rsidP="00D061DC">
            <w:pPr>
              <w:jc w:val="center"/>
              <w:rPr>
                <w:sz w:val="22"/>
                <w:szCs w:val="22"/>
              </w:rPr>
            </w:pPr>
            <w:r w:rsidRPr="00CA3553">
              <w:rPr>
                <w:sz w:val="22"/>
                <w:szCs w:val="22"/>
              </w:rPr>
              <w:t>0,0</w:t>
            </w:r>
          </w:p>
        </w:tc>
      </w:tr>
      <w:tr w:rsidR="001D326E" w:rsidRPr="00CA3553" w:rsidTr="00D061DC">
        <w:trPr>
          <w:trHeight w:val="255"/>
          <w:jc w:val="center"/>
        </w:trPr>
        <w:tc>
          <w:tcPr>
            <w:tcW w:w="4420" w:type="dxa"/>
            <w:shd w:val="clear" w:color="000000" w:fill="FFFFFF"/>
            <w:vAlign w:val="center"/>
          </w:tcPr>
          <w:p w:rsidR="001D326E" w:rsidRPr="00CA3553" w:rsidRDefault="001D326E" w:rsidP="00D061DC">
            <w:pPr>
              <w:jc w:val="center"/>
              <w:rPr>
                <w:color w:val="000000"/>
                <w:sz w:val="22"/>
                <w:szCs w:val="22"/>
              </w:rPr>
            </w:pPr>
            <w:r w:rsidRPr="00CA3553">
              <w:rPr>
                <w:color w:val="000000"/>
                <w:sz w:val="22"/>
                <w:szCs w:val="22"/>
              </w:rPr>
              <w:t>Собственные акции, выкупленные у акци</w:t>
            </w:r>
            <w:r w:rsidRPr="00CA3553">
              <w:rPr>
                <w:color w:val="000000"/>
                <w:sz w:val="22"/>
                <w:szCs w:val="22"/>
              </w:rPr>
              <w:t>о</w:t>
            </w:r>
            <w:r w:rsidRPr="00CA3553">
              <w:rPr>
                <w:color w:val="000000"/>
                <w:sz w:val="22"/>
                <w:szCs w:val="22"/>
              </w:rPr>
              <w:t>неров</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0</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0</w:t>
            </w:r>
          </w:p>
        </w:tc>
        <w:tc>
          <w:tcPr>
            <w:tcW w:w="1380" w:type="dxa"/>
            <w:shd w:val="clear" w:color="auto" w:fill="auto"/>
            <w:noWrap/>
            <w:vAlign w:val="center"/>
          </w:tcPr>
          <w:p w:rsidR="001D326E" w:rsidRPr="00CA3553" w:rsidRDefault="001D326E" w:rsidP="00D061DC">
            <w:pPr>
              <w:jc w:val="center"/>
              <w:rPr>
                <w:sz w:val="22"/>
                <w:szCs w:val="22"/>
              </w:rPr>
            </w:pPr>
            <w:r w:rsidRPr="00CA3553">
              <w:rPr>
                <w:sz w:val="22"/>
                <w:szCs w:val="22"/>
              </w:rPr>
              <w:t>0</w:t>
            </w:r>
          </w:p>
        </w:tc>
        <w:tc>
          <w:tcPr>
            <w:tcW w:w="1220" w:type="dxa"/>
            <w:shd w:val="clear" w:color="auto" w:fill="auto"/>
            <w:noWrap/>
            <w:vAlign w:val="center"/>
          </w:tcPr>
          <w:p w:rsidR="001D326E" w:rsidRPr="00CA3553" w:rsidRDefault="001D326E" w:rsidP="00D061DC">
            <w:pPr>
              <w:jc w:val="center"/>
              <w:rPr>
                <w:sz w:val="22"/>
                <w:szCs w:val="22"/>
              </w:rPr>
            </w:pPr>
          </w:p>
        </w:tc>
      </w:tr>
      <w:tr w:rsidR="001D326E" w:rsidRPr="00CA3553" w:rsidTr="00D061DC">
        <w:trPr>
          <w:trHeight w:val="255"/>
          <w:jc w:val="center"/>
        </w:trPr>
        <w:tc>
          <w:tcPr>
            <w:tcW w:w="4420" w:type="dxa"/>
            <w:shd w:val="clear" w:color="000000" w:fill="FFFFFF"/>
            <w:vAlign w:val="center"/>
          </w:tcPr>
          <w:p w:rsidR="001D326E" w:rsidRPr="00CA3553" w:rsidRDefault="001D326E" w:rsidP="00D061DC">
            <w:pPr>
              <w:jc w:val="center"/>
              <w:rPr>
                <w:color w:val="000000"/>
                <w:sz w:val="22"/>
                <w:szCs w:val="22"/>
              </w:rPr>
            </w:pPr>
            <w:r w:rsidRPr="00CA3553">
              <w:rPr>
                <w:color w:val="000000"/>
                <w:sz w:val="22"/>
                <w:szCs w:val="22"/>
              </w:rPr>
              <w:t>Переоценка внеоборотных активов</w:t>
            </w:r>
          </w:p>
        </w:tc>
        <w:tc>
          <w:tcPr>
            <w:tcW w:w="1240" w:type="dxa"/>
            <w:shd w:val="clear" w:color="auto" w:fill="auto"/>
            <w:noWrap/>
            <w:vAlign w:val="center"/>
          </w:tcPr>
          <w:p w:rsidR="001D326E" w:rsidRPr="00CA3553" w:rsidRDefault="001D326E" w:rsidP="00D061DC">
            <w:pPr>
              <w:jc w:val="center"/>
              <w:rPr>
                <w:sz w:val="22"/>
                <w:szCs w:val="22"/>
              </w:rPr>
            </w:pPr>
            <w:r>
              <w:rPr>
                <w:sz w:val="22"/>
                <w:szCs w:val="22"/>
              </w:rPr>
              <w:t>0</w:t>
            </w:r>
          </w:p>
        </w:tc>
        <w:tc>
          <w:tcPr>
            <w:tcW w:w="1240" w:type="dxa"/>
            <w:shd w:val="clear" w:color="auto" w:fill="auto"/>
            <w:noWrap/>
            <w:vAlign w:val="center"/>
          </w:tcPr>
          <w:p w:rsidR="001D326E" w:rsidRPr="00CA3553" w:rsidRDefault="001D326E" w:rsidP="00D061DC">
            <w:pPr>
              <w:jc w:val="center"/>
              <w:rPr>
                <w:sz w:val="22"/>
                <w:szCs w:val="22"/>
              </w:rPr>
            </w:pPr>
            <w:r>
              <w:rPr>
                <w:sz w:val="22"/>
                <w:szCs w:val="22"/>
              </w:rPr>
              <w:t>0</w:t>
            </w:r>
          </w:p>
        </w:tc>
        <w:tc>
          <w:tcPr>
            <w:tcW w:w="1380" w:type="dxa"/>
            <w:shd w:val="clear" w:color="auto" w:fill="auto"/>
            <w:noWrap/>
            <w:vAlign w:val="center"/>
          </w:tcPr>
          <w:p w:rsidR="001D326E" w:rsidRPr="00CA3553" w:rsidRDefault="001D326E" w:rsidP="00D061DC">
            <w:pPr>
              <w:jc w:val="center"/>
              <w:rPr>
                <w:sz w:val="22"/>
                <w:szCs w:val="22"/>
              </w:rPr>
            </w:pPr>
            <w:r w:rsidRPr="00CA3553">
              <w:rPr>
                <w:sz w:val="22"/>
                <w:szCs w:val="22"/>
              </w:rPr>
              <w:t>0</w:t>
            </w:r>
          </w:p>
        </w:tc>
        <w:tc>
          <w:tcPr>
            <w:tcW w:w="1220" w:type="dxa"/>
            <w:shd w:val="clear" w:color="auto" w:fill="auto"/>
            <w:noWrap/>
            <w:vAlign w:val="center"/>
          </w:tcPr>
          <w:p w:rsidR="001D326E" w:rsidRPr="00CA3553" w:rsidRDefault="001D326E" w:rsidP="00D061DC">
            <w:pPr>
              <w:jc w:val="center"/>
              <w:rPr>
                <w:sz w:val="22"/>
                <w:szCs w:val="22"/>
              </w:rPr>
            </w:pPr>
          </w:p>
        </w:tc>
      </w:tr>
      <w:tr w:rsidR="001D326E" w:rsidRPr="00CA3553" w:rsidTr="00D061DC">
        <w:trPr>
          <w:trHeight w:val="255"/>
          <w:jc w:val="center"/>
        </w:trPr>
        <w:tc>
          <w:tcPr>
            <w:tcW w:w="4420" w:type="dxa"/>
            <w:shd w:val="clear" w:color="000000" w:fill="FFFFFF"/>
            <w:vAlign w:val="center"/>
          </w:tcPr>
          <w:p w:rsidR="001D326E" w:rsidRPr="00CA3553" w:rsidRDefault="001D326E" w:rsidP="00D061DC">
            <w:pPr>
              <w:jc w:val="center"/>
              <w:rPr>
                <w:color w:val="000000"/>
                <w:sz w:val="22"/>
                <w:szCs w:val="22"/>
              </w:rPr>
            </w:pPr>
            <w:r w:rsidRPr="00CA3553">
              <w:rPr>
                <w:color w:val="000000"/>
                <w:sz w:val="22"/>
                <w:szCs w:val="22"/>
              </w:rPr>
              <w:t>Добавочный капитал (без переоценки)</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178626</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178763</w:t>
            </w:r>
          </w:p>
        </w:tc>
        <w:tc>
          <w:tcPr>
            <w:tcW w:w="1380" w:type="dxa"/>
            <w:shd w:val="clear" w:color="auto" w:fill="auto"/>
            <w:noWrap/>
            <w:vAlign w:val="center"/>
          </w:tcPr>
          <w:p w:rsidR="001D326E" w:rsidRPr="00CA3553" w:rsidRDefault="001D326E" w:rsidP="00D061DC">
            <w:pPr>
              <w:jc w:val="center"/>
              <w:rPr>
                <w:sz w:val="22"/>
                <w:szCs w:val="22"/>
              </w:rPr>
            </w:pPr>
            <w:r w:rsidRPr="00CA3553">
              <w:rPr>
                <w:sz w:val="22"/>
                <w:szCs w:val="22"/>
              </w:rPr>
              <w:t>-137</w:t>
            </w:r>
          </w:p>
        </w:tc>
        <w:tc>
          <w:tcPr>
            <w:tcW w:w="1220" w:type="dxa"/>
            <w:shd w:val="clear" w:color="auto" w:fill="auto"/>
            <w:noWrap/>
            <w:vAlign w:val="center"/>
          </w:tcPr>
          <w:p w:rsidR="001D326E" w:rsidRPr="00CA3553" w:rsidRDefault="001D326E" w:rsidP="00D061DC">
            <w:pPr>
              <w:jc w:val="center"/>
              <w:rPr>
                <w:sz w:val="22"/>
                <w:szCs w:val="22"/>
              </w:rPr>
            </w:pPr>
            <w:r w:rsidRPr="00CA3553">
              <w:rPr>
                <w:sz w:val="22"/>
                <w:szCs w:val="22"/>
              </w:rPr>
              <w:t>-0,1</w:t>
            </w:r>
          </w:p>
        </w:tc>
      </w:tr>
      <w:tr w:rsidR="001D326E" w:rsidRPr="00CA3553" w:rsidTr="00D061DC">
        <w:trPr>
          <w:trHeight w:val="255"/>
          <w:jc w:val="center"/>
        </w:trPr>
        <w:tc>
          <w:tcPr>
            <w:tcW w:w="4420" w:type="dxa"/>
            <w:shd w:val="clear" w:color="000000" w:fill="FFFFFF"/>
            <w:vAlign w:val="center"/>
          </w:tcPr>
          <w:p w:rsidR="001D326E" w:rsidRPr="00CA3553" w:rsidRDefault="001D326E" w:rsidP="00D061DC">
            <w:pPr>
              <w:jc w:val="center"/>
              <w:rPr>
                <w:color w:val="000000"/>
                <w:sz w:val="22"/>
                <w:szCs w:val="22"/>
              </w:rPr>
            </w:pPr>
            <w:r w:rsidRPr="00CA3553">
              <w:rPr>
                <w:color w:val="000000"/>
                <w:sz w:val="22"/>
                <w:szCs w:val="22"/>
              </w:rPr>
              <w:t>Резервный капитал</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214</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206</w:t>
            </w:r>
          </w:p>
        </w:tc>
        <w:tc>
          <w:tcPr>
            <w:tcW w:w="1380" w:type="dxa"/>
            <w:shd w:val="clear" w:color="auto" w:fill="auto"/>
            <w:noWrap/>
            <w:vAlign w:val="center"/>
          </w:tcPr>
          <w:p w:rsidR="001D326E" w:rsidRPr="00CA3553" w:rsidRDefault="001D326E" w:rsidP="00D061DC">
            <w:pPr>
              <w:jc w:val="center"/>
              <w:rPr>
                <w:sz w:val="22"/>
                <w:szCs w:val="22"/>
              </w:rPr>
            </w:pPr>
            <w:r w:rsidRPr="00CA3553">
              <w:rPr>
                <w:sz w:val="22"/>
                <w:szCs w:val="22"/>
              </w:rPr>
              <w:t>8</w:t>
            </w:r>
          </w:p>
        </w:tc>
        <w:tc>
          <w:tcPr>
            <w:tcW w:w="1220" w:type="dxa"/>
            <w:shd w:val="clear" w:color="auto" w:fill="auto"/>
            <w:noWrap/>
            <w:vAlign w:val="center"/>
          </w:tcPr>
          <w:p w:rsidR="001D326E" w:rsidRPr="00CA3553" w:rsidRDefault="001D326E" w:rsidP="00D061DC">
            <w:pPr>
              <w:jc w:val="center"/>
              <w:rPr>
                <w:sz w:val="22"/>
                <w:szCs w:val="22"/>
              </w:rPr>
            </w:pPr>
            <w:r w:rsidRPr="00CA3553">
              <w:rPr>
                <w:sz w:val="22"/>
                <w:szCs w:val="22"/>
              </w:rPr>
              <w:t>3,9</w:t>
            </w:r>
          </w:p>
        </w:tc>
      </w:tr>
      <w:tr w:rsidR="001D326E" w:rsidRPr="00CA3553" w:rsidTr="00D061DC">
        <w:trPr>
          <w:trHeight w:val="420"/>
          <w:jc w:val="center"/>
        </w:trPr>
        <w:tc>
          <w:tcPr>
            <w:tcW w:w="4420" w:type="dxa"/>
            <w:shd w:val="clear" w:color="000000" w:fill="FFFFFF"/>
            <w:vAlign w:val="center"/>
          </w:tcPr>
          <w:p w:rsidR="001D326E" w:rsidRPr="00CA3553" w:rsidRDefault="001D326E" w:rsidP="00D061DC">
            <w:pPr>
              <w:jc w:val="center"/>
              <w:rPr>
                <w:color w:val="000000"/>
                <w:sz w:val="22"/>
                <w:szCs w:val="22"/>
              </w:rPr>
            </w:pPr>
            <w:r w:rsidRPr="00CA3553">
              <w:rPr>
                <w:color w:val="000000"/>
                <w:sz w:val="22"/>
                <w:szCs w:val="22"/>
              </w:rPr>
              <w:t>в том числе: резервы, образованные в соо</w:t>
            </w:r>
            <w:r w:rsidRPr="00CA3553">
              <w:rPr>
                <w:color w:val="000000"/>
                <w:sz w:val="22"/>
                <w:szCs w:val="22"/>
              </w:rPr>
              <w:t>т</w:t>
            </w:r>
            <w:r w:rsidRPr="00CA3553">
              <w:rPr>
                <w:color w:val="000000"/>
                <w:sz w:val="22"/>
                <w:szCs w:val="22"/>
              </w:rPr>
              <w:t>ветствии с законодательством</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0</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0</w:t>
            </w:r>
          </w:p>
        </w:tc>
        <w:tc>
          <w:tcPr>
            <w:tcW w:w="1380" w:type="dxa"/>
            <w:shd w:val="clear" w:color="auto" w:fill="auto"/>
            <w:noWrap/>
            <w:vAlign w:val="center"/>
          </w:tcPr>
          <w:p w:rsidR="001D326E" w:rsidRPr="00CA3553" w:rsidRDefault="001D326E" w:rsidP="00D061DC">
            <w:pPr>
              <w:jc w:val="center"/>
              <w:rPr>
                <w:sz w:val="22"/>
                <w:szCs w:val="22"/>
              </w:rPr>
            </w:pPr>
            <w:r w:rsidRPr="00CA3553">
              <w:rPr>
                <w:sz w:val="22"/>
                <w:szCs w:val="22"/>
              </w:rPr>
              <w:t>0</w:t>
            </w:r>
          </w:p>
        </w:tc>
        <w:tc>
          <w:tcPr>
            <w:tcW w:w="1220" w:type="dxa"/>
            <w:shd w:val="clear" w:color="auto" w:fill="auto"/>
            <w:noWrap/>
            <w:vAlign w:val="center"/>
          </w:tcPr>
          <w:p w:rsidR="001D326E" w:rsidRPr="00CA3553" w:rsidRDefault="001D326E" w:rsidP="00D061DC">
            <w:pPr>
              <w:jc w:val="center"/>
              <w:rPr>
                <w:sz w:val="22"/>
                <w:szCs w:val="22"/>
              </w:rPr>
            </w:pPr>
          </w:p>
        </w:tc>
      </w:tr>
      <w:tr w:rsidR="001D326E" w:rsidRPr="00CA3553" w:rsidTr="00D061DC">
        <w:trPr>
          <w:trHeight w:val="420"/>
          <w:jc w:val="center"/>
        </w:trPr>
        <w:tc>
          <w:tcPr>
            <w:tcW w:w="4420" w:type="dxa"/>
            <w:shd w:val="clear" w:color="000000" w:fill="FFFFFF"/>
            <w:vAlign w:val="center"/>
          </w:tcPr>
          <w:p w:rsidR="001D326E" w:rsidRPr="00CA3553" w:rsidRDefault="001D326E" w:rsidP="00D061DC">
            <w:pPr>
              <w:jc w:val="center"/>
              <w:rPr>
                <w:color w:val="000000"/>
                <w:sz w:val="22"/>
                <w:szCs w:val="22"/>
              </w:rPr>
            </w:pPr>
            <w:r w:rsidRPr="00CA3553">
              <w:rPr>
                <w:color w:val="000000"/>
                <w:sz w:val="22"/>
                <w:szCs w:val="22"/>
              </w:rPr>
              <w:t>резервы, образованные в соответствии с у</w:t>
            </w:r>
            <w:r w:rsidRPr="00CA3553">
              <w:rPr>
                <w:color w:val="000000"/>
                <w:sz w:val="22"/>
                <w:szCs w:val="22"/>
              </w:rPr>
              <w:t>ч</w:t>
            </w:r>
            <w:r w:rsidRPr="00CA3553">
              <w:rPr>
                <w:color w:val="000000"/>
                <w:sz w:val="22"/>
                <w:szCs w:val="22"/>
              </w:rPr>
              <w:t>редительными  документами</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214</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206</w:t>
            </w:r>
          </w:p>
        </w:tc>
        <w:tc>
          <w:tcPr>
            <w:tcW w:w="1380" w:type="dxa"/>
            <w:shd w:val="clear" w:color="auto" w:fill="auto"/>
            <w:noWrap/>
            <w:vAlign w:val="center"/>
          </w:tcPr>
          <w:p w:rsidR="001D326E" w:rsidRPr="00CA3553" w:rsidRDefault="001D326E" w:rsidP="00D061DC">
            <w:pPr>
              <w:jc w:val="center"/>
              <w:rPr>
                <w:sz w:val="22"/>
                <w:szCs w:val="22"/>
              </w:rPr>
            </w:pPr>
            <w:r w:rsidRPr="00CA3553">
              <w:rPr>
                <w:sz w:val="22"/>
                <w:szCs w:val="22"/>
              </w:rPr>
              <w:t>8</w:t>
            </w:r>
          </w:p>
        </w:tc>
        <w:tc>
          <w:tcPr>
            <w:tcW w:w="1220" w:type="dxa"/>
            <w:shd w:val="clear" w:color="auto" w:fill="auto"/>
            <w:noWrap/>
            <w:vAlign w:val="center"/>
          </w:tcPr>
          <w:p w:rsidR="001D326E" w:rsidRPr="00CA3553" w:rsidRDefault="001D326E" w:rsidP="00D061DC">
            <w:pPr>
              <w:jc w:val="center"/>
              <w:rPr>
                <w:sz w:val="22"/>
                <w:szCs w:val="22"/>
              </w:rPr>
            </w:pPr>
            <w:r w:rsidRPr="00CA3553">
              <w:rPr>
                <w:sz w:val="22"/>
                <w:szCs w:val="22"/>
              </w:rPr>
              <w:t>3,9</w:t>
            </w:r>
          </w:p>
        </w:tc>
      </w:tr>
      <w:tr w:rsidR="001D326E" w:rsidRPr="00CA3553" w:rsidTr="00D061DC">
        <w:trPr>
          <w:trHeight w:val="255"/>
          <w:jc w:val="center"/>
        </w:trPr>
        <w:tc>
          <w:tcPr>
            <w:tcW w:w="4420" w:type="dxa"/>
            <w:shd w:val="clear" w:color="000000" w:fill="FFFFFF"/>
            <w:vAlign w:val="center"/>
          </w:tcPr>
          <w:p w:rsidR="001D326E" w:rsidRPr="00CA3553" w:rsidRDefault="001D326E" w:rsidP="00D061DC">
            <w:pPr>
              <w:jc w:val="center"/>
              <w:rPr>
                <w:color w:val="000000"/>
                <w:sz w:val="22"/>
                <w:szCs w:val="22"/>
              </w:rPr>
            </w:pPr>
            <w:r w:rsidRPr="00CA3553">
              <w:rPr>
                <w:color w:val="000000"/>
                <w:sz w:val="22"/>
                <w:szCs w:val="22"/>
              </w:rPr>
              <w:t>Нераспределенная прибыль (непокрытый убыток)</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23779</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27178</w:t>
            </w:r>
          </w:p>
        </w:tc>
        <w:tc>
          <w:tcPr>
            <w:tcW w:w="1380" w:type="dxa"/>
            <w:shd w:val="clear" w:color="auto" w:fill="auto"/>
            <w:noWrap/>
            <w:vAlign w:val="center"/>
          </w:tcPr>
          <w:p w:rsidR="001D326E" w:rsidRPr="00CA3553" w:rsidRDefault="001D326E" w:rsidP="00D061DC">
            <w:pPr>
              <w:jc w:val="center"/>
              <w:rPr>
                <w:sz w:val="22"/>
                <w:szCs w:val="22"/>
              </w:rPr>
            </w:pPr>
            <w:r w:rsidRPr="00CA3553">
              <w:rPr>
                <w:sz w:val="22"/>
                <w:szCs w:val="22"/>
              </w:rPr>
              <w:t>-3399</w:t>
            </w:r>
          </w:p>
        </w:tc>
        <w:tc>
          <w:tcPr>
            <w:tcW w:w="1220" w:type="dxa"/>
            <w:shd w:val="clear" w:color="auto" w:fill="auto"/>
            <w:noWrap/>
            <w:vAlign w:val="center"/>
          </w:tcPr>
          <w:p w:rsidR="001D326E" w:rsidRPr="00CA3553" w:rsidRDefault="001D326E" w:rsidP="00D061DC">
            <w:pPr>
              <w:jc w:val="center"/>
              <w:rPr>
                <w:sz w:val="22"/>
                <w:szCs w:val="22"/>
              </w:rPr>
            </w:pPr>
            <w:r w:rsidRPr="00CA3553">
              <w:rPr>
                <w:sz w:val="22"/>
                <w:szCs w:val="22"/>
              </w:rPr>
              <w:t>-12,5</w:t>
            </w:r>
          </w:p>
        </w:tc>
      </w:tr>
      <w:tr w:rsidR="001D326E" w:rsidRPr="00CA3553" w:rsidTr="00D061DC">
        <w:trPr>
          <w:trHeight w:val="255"/>
          <w:jc w:val="center"/>
        </w:trPr>
        <w:tc>
          <w:tcPr>
            <w:tcW w:w="4420" w:type="dxa"/>
            <w:shd w:val="clear" w:color="000000" w:fill="99CCFF"/>
            <w:vAlign w:val="center"/>
          </w:tcPr>
          <w:p w:rsidR="001D326E" w:rsidRPr="00CA3553" w:rsidRDefault="001D326E" w:rsidP="00D061DC">
            <w:pPr>
              <w:jc w:val="center"/>
              <w:rPr>
                <w:b/>
                <w:bCs/>
                <w:color w:val="000000"/>
                <w:sz w:val="22"/>
                <w:szCs w:val="22"/>
              </w:rPr>
            </w:pPr>
            <w:r w:rsidRPr="00CA3553">
              <w:rPr>
                <w:b/>
                <w:bCs/>
                <w:color w:val="000000"/>
                <w:sz w:val="22"/>
                <w:szCs w:val="22"/>
              </w:rPr>
              <w:t>ИТОГО по разделу III</w:t>
            </w:r>
          </w:p>
        </w:tc>
        <w:tc>
          <w:tcPr>
            <w:tcW w:w="1240" w:type="dxa"/>
            <w:shd w:val="clear" w:color="000000" w:fill="99CCFF"/>
            <w:noWrap/>
            <w:vAlign w:val="center"/>
          </w:tcPr>
          <w:p w:rsidR="001D326E" w:rsidRPr="00CA3553" w:rsidRDefault="001D326E" w:rsidP="00D061DC">
            <w:pPr>
              <w:jc w:val="center"/>
              <w:rPr>
                <w:sz w:val="22"/>
                <w:szCs w:val="22"/>
              </w:rPr>
            </w:pPr>
            <w:r w:rsidRPr="00CA3553">
              <w:rPr>
                <w:sz w:val="22"/>
                <w:szCs w:val="22"/>
              </w:rPr>
              <w:t>236454</w:t>
            </w:r>
          </w:p>
        </w:tc>
        <w:tc>
          <w:tcPr>
            <w:tcW w:w="1240" w:type="dxa"/>
            <w:shd w:val="clear" w:color="000000" w:fill="99CCFF"/>
            <w:noWrap/>
            <w:vAlign w:val="center"/>
          </w:tcPr>
          <w:p w:rsidR="001D326E" w:rsidRPr="00CA3553" w:rsidRDefault="001D326E" w:rsidP="00D061DC">
            <w:pPr>
              <w:jc w:val="center"/>
              <w:rPr>
                <w:sz w:val="22"/>
                <w:szCs w:val="22"/>
              </w:rPr>
            </w:pPr>
            <w:r w:rsidRPr="00CA3553">
              <w:rPr>
                <w:sz w:val="22"/>
                <w:szCs w:val="22"/>
              </w:rPr>
              <w:t>239982</w:t>
            </w:r>
          </w:p>
        </w:tc>
        <w:tc>
          <w:tcPr>
            <w:tcW w:w="1380" w:type="dxa"/>
            <w:shd w:val="clear" w:color="000000" w:fill="8DB4E2"/>
            <w:noWrap/>
            <w:vAlign w:val="center"/>
          </w:tcPr>
          <w:p w:rsidR="001D326E" w:rsidRPr="00CA3553" w:rsidRDefault="001D326E" w:rsidP="00D061DC">
            <w:pPr>
              <w:jc w:val="center"/>
              <w:rPr>
                <w:sz w:val="22"/>
                <w:szCs w:val="22"/>
              </w:rPr>
            </w:pPr>
            <w:r w:rsidRPr="00CA3553">
              <w:rPr>
                <w:sz w:val="22"/>
                <w:szCs w:val="22"/>
              </w:rPr>
              <w:t>-3528</w:t>
            </w:r>
          </w:p>
        </w:tc>
        <w:tc>
          <w:tcPr>
            <w:tcW w:w="1220" w:type="dxa"/>
            <w:shd w:val="clear" w:color="000000" w:fill="8DB4E2"/>
            <w:noWrap/>
            <w:vAlign w:val="center"/>
          </w:tcPr>
          <w:p w:rsidR="001D326E" w:rsidRPr="00CA3553" w:rsidRDefault="001D326E" w:rsidP="00D061DC">
            <w:pPr>
              <w:jc w:val="center"/>
              <w:rPr>
                <w:sz w:val="22"/>
                <w:szCs w:val="22"/>
              </w:rPr>
            </w:pPr>
            <w:r w:rsidRPr="00CA3553">
              <w:rPr>
                <w:sz w:val="22"/>
                <w:szCs w:val="22"/>
              </w:rPr>
              <w:t>-1,5</w:t>
            </w:r>
          </w:p>
        </w:tc>
      </w:tr>
      <w:tr w:rsidR="001D326E" w:rsidRPr="00CA3553" w:rsidTr="00D061DC">
        <w:trPr>
          <w:trHeight w:val="255"/>
          <w:jc w:val="center"/>
        </w:trPr>
        <w:tc>
          <w:tcPr>
            <w:tcW w:w="4420" w:type="dxa"/>
            <w:shd w:val="clear" w:color="000000" w:fill="FFFFFF"/>
            <w:vAlign w:val="center"/>
          </w:tcPr>
          <w:p w:rsidR="001D326E" w:rsidRPr="00CA3553" w:rsidRDefault="001D326E" w:rsidP="00D061DC">
            <w:pPr>
              <w:jc w:val="center"/>
              <w:rPr>
                <w:color w:val="000000"/>
                <w:sz w:val="22"/>
                <w:szCs w:val="22"/>
              </w:rPr>
            </w:pPr>
            <w:r w:rsidRPr="00CA3553">
              <w:rPr>
                <w:color w:val="000000"/>
                <w:sz w:val="22"/>
                <w:szCs w:val="22"/>
              </w:rPr>
              <w:t>IV. ДОЛГОСРОЧНЫЕ ОБЯЗАТЕЛЬСТВА</w:t>
            </w:r>
          </w:p>
        </w:tc>
        <w:tc>
          <w:tcPr>
            <w:tcW w:w="1240" w:type="dxa"/>
            <w:shd w:val="clear" w:color="auto" w:fill="auto"/>
            <w:noWrap/>
            <w:vAlign w:val="center"/>
          </w:tcPr>
          <w:p w:rsidR="001D326E" w:rsidRPr="00CA3553" w:rsidRDefault="001D326E" w:rsidP="00D061DC">
            <w:pPr>
              <w:jc w:val="center"/>
              <w:rPr>
                <w:sz w:val="22"/>
                <w:szCs w:val="22"/>
              </w:rPr>
            </w:pPr>
          </w:p>
        </w:tc>
        <w:tc>
          <w:tcPr>
            <w:tcW w:w="1240" w:type="dxa"/>
            <w:shd w:val="clear" w:color="auto" w:fill="auto"/>
            <w:noWrap/>
            <w:vAlign w:val="center"/>
          </w:tcPr>
          <w:p w:rsidR="001D326E" w:rsidRPr="00CA3553" w:rsidRDefault="001D326E" w:rsidP="00D061DC">
            <w:pPr>
              <w:jc w:val="center"/>
              <w:rPr>
                <w:sz w:val="22"/>
                <w:szCs w:val="22"/>
              </w:rPr>
            </w:pPr>
          </w:p>
        </w:tc>
        <w:tc>
          <w:tcPr>
            <w:tcW w:w="1380" w:type="dxa"/>
            <w:shd w:val="clear" w:color="auto" w:fill="auto"/>
            <w:noWrap/>
            <w:vAlign w:val="center"/>
          </w:tcPr>
          <w:p w:rsidR="001D326E" w:rsidRPr="00CA3553" w:rsidRDefault="001D326E" w:rsidP="00D061DC">
            <w:pPr>
              <w:jc w:val="center"/>
              <w:rPr>
                <w:sz w:val="22"/>
                <w:szCs w:val="22"/>
              </w:rPr>
            </w:pPr>
          </w:p>
        </w:tc>
        <w:tc>
          <w:tcPr>
            <w:tcW w:w="1220" w:type="dxa"/>
            <w:shd w:val="clear" w:color="auto" w:fill="auto"/>
            <w:noWrap/>
            <w:vAlign w:val="center"/>
          </w:tcPr>
          <w:p w:rsidR="001D326E" w:rsidRPr="00CA3553" w:rsidRDefault="001D326E" w:rsidP="00D061DC">
            <w:pPr>
              <w:jc w:val="center"/>
              <w:rPr>
                <w:sz w:val="22"/>
                <w:szCs w:val="22"/>
              </w:rPr>
            </w:pPr>
          </w:p>
        </w:tc>
      </w:tr>
      <w:tr w:rsidR="001D326E" w:rsidRPr="00CA3553" w:rsidTr="00D061DC">
        <w:trPr>
          <w:trHeight w:val="255"/>
          <w:jc w:val="center"/>
        </w:trPr>
        <w:tc>
          <w:tcPr>
            <w:tcW w:w="4420" w:type="dxa"/>
            <w:shd w:val="clear" w:color="000000" w:fill="FFFFFF"/>
            <w:vAlign w:val="center"/>
          </w:tcPr>
          <w:p w:rsidR="001D326E" w:rsidRPr="00CA3553" w:rsidRDefault="001D326E" w:rsidP="00D061DC">
            <w:pPr>
              <w:jc w:val="center"/>
              <w:rPr>
                <w:color w:val="000000"/>
                <w:sz w:val="22"/>
                <w:szCs w:val="22"/>
              </w:rPr>
            </w:pPr>
            <w:r w:rsidRPr="00CA3553">
              <w:rPr>
                <w:color w:val="000000"/>
                <w:sz w:val="22"/>
                <w:szCs w:val="22"/>
              </w:rPr>
              <w:t>Заемные средства, в том числе:</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0</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0</w:t>
            </w:r>
          </w:p>
        </w:tc>
        <w:tc>
          <w:tcPr>
            <w:tcW w:w="1380" w:type="dxa"/>
            <w:shd w:val="clear" w:color="auto" w:fill="auto"/>
            <w:noWrap/>
            <w:vAlign w:val="center"/>
          </w:tcPr>
          <w:p w:rsidR="001D326E" w:rsidRPr="00CA3553" w:rsidRDefault="001D326E" w:rsidP="00D061DC">
            <w:pPr>
              <w:jc w:val="center"/>
              <w:rPr>
                <w:sz w:val="22"/>
                <w:szCs w:val="22"/>
              </w:rPr>
            </w:pPr>
            <w:r w:rsidRPr="00CA3553">
              <w:rPr>
                <w:sz w:val="22"/>
                <w:szCs w:val="22"/>
              </w:rPr>
              <w:t>0</w:t>
            </w:r>
          </w:p>
        </w:tc>
        <w:tc>
          <w:tcPr>
            <w:tcW w:w="1220" w:type="dxa"/>
            <w:shd w:val="clear" w:color="auto" w:fill="auto"/>
            <w:noWrap/>
            <w:vAlign w:val="center"/>
          </w:tcPr>
          <w:p w:rsidR="001D326E" w:rsidRPr="00CA3553" w:rsidRDefault="001D326E" w:rsidP="00D061DC">
            <w:pPr>
              <w:jc w:val="center"/>
              <w:rPr>
                <w:sz w:val="22"/>
                <w:szCs w:val="22"/>
              </w:rPr>
            </w:pPr>
          </w:p>
        </w:tc>
      </w:tr>
      <w:tr w:rsidR="001D326E" w:rsidRPr="00CA3553" w:rsidTr="00D061DC">
        <w:trPr>
          <w:trHeight w:val="255"/>
          <w:jc w:val="center"/>
        </w:trPr>
        <w:tc>
          <w:tcPr>
            <w:tcW w:w="4420" w:type="dxa"/>
            <w:shd w:val="clear" w:color="000000" w:fill="FFFFFF"/>
            <w:vAlign w:val="center"/>
          </w:tcPr>
          <w:p w:rsidR="001D326E" w:rsidRPr="00CA3553" w:rsidRDefault="001D326E" w:rsidP="00D061DC">
            <w:pPr>
              <w:jc w:val="center"/>
              <w:rPr>
                <w:color w:val="000000"/>
                <w:sz w:val="22"/>
                <w:szCs w:val="22"/>
              </w:rPr>
            </w:pPr>
            <w:r w:rsidRPr="00CA3553">
              <w:rPr>
                <w:color w:val="000000"/>
                <w:sz w:val="22"/>
                <w:szCs w:val="22"/>
              </w:rPr>
              <w:t>Отложенные налоговые обязательства</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120</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320</w:t>
            </w:r>
          </w:p>
        </w:tc>
        <w:tc>
          <w:tcPr>
            <w:tcW w:w="1380" w:type="dxa"/>
            <w:shd w:val="clear" w:color="auto" w:fill="auto"/>
            <w:noWrap/>
            <w:vAlign w:val="center"/>
          </w:tcPr>
          <w:p w:rsidR="001D326E" w:rsidRPr="00CA3553" w:rsidRDefault="001D326E" w:rsidP="00D061DC">
            <w:pPr>
              <w:jc w:val="center"/>
              <w:rPr>
                <w:sz w:val="22"/>
                <w:szCs w:val="22"/>
              </w:rPr>
            </w:pPr>
            <w:r w:rsidRPr="00CA3553">
              <w:rPr>
                <w:sz w:val="22"/>
                <w:szCs w:val="22"/>
              </w:rPr>
              <w:t>-200</w:t>
            </w:r>
          </w:p>
        </w:tc>
        <w:tc>
          <w:tcPr>
            <w:tcW w:w="1220" w:type="dxa"/>
            <w:shd w:val="clear" w:color="auto" w:fill="auto"/>
            <w:noWrap/>
            <w:vAlign w:val="center"/>
          </w:tcPr>
          <w:p w:rsidR="001D326E" w:rsidRPr="00CA3553" w:rsidRDefault="001D326E" w:rsidP="00D061DC">
            <w:pPr>
              <w:jc w:val="center"/>
              <w:rPr>
                <w:sz w:val="22"/>
                <w:szCs w:val="22"/>
              </w:rPr>
            </w:pPr>
            <w:r w:rsidRPr="00CA3553">
              <w:rPr>
                <w:sz w:val="22"/>
                <w:szCs w:val="22"/>
              </w:rPr>
              <w:t>-62,5</w:t>
            </w:r>
          </w:p>
        </w:tc>
      </w:tr>
      <w:tr w:rsidR="001D326E" w:rsidRPr="00CA3553" w:rsidTr="00D061DC">
        <w:trPr>
          <w:trHeight w:val="255"/>
          <w:jc w:val="center"/>
        </w:trPr>
        <w:tc>
          <w:tcPr>
            <w:tcW w:w="4420" w:type="dxa"/>
            <w:shd w:val="clear" w:color="000000" w:fill="FFFFFF"/>
            <w:vAlign w:val="center"/>
          </w:tcPr>
          <w:p w:rsidR="001D326E" w:rsidRPr="00CA3553" w:rsidRDefault="001D326E" w:rsidP="00D061DC">
            <w:pPr>
              <w:jc w:val="center"/>
              <w:rPr>
                <w:color w:val="000000"/>
                <w:sz w:val="22"/>
                <w:szCs w:val="22"/>
              </w:rPr>
            </w:pPr>
            <w:r w:rsidRPr="00CA3553">
              <w:rPr>
                <w:color w:val="000000"/>
                <w:sz w:val="22"/>
                <w:szCs w:val="22"/>
              </w:rPr>
              <w:t>Оценочные обязательства</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6124</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6345</w:t>
            </w:r>
          </w:p>
        </w:tc>
        <w:tc>
          <w:tcPr>
            <w:tcW w:w="1380" w:type="dxa"/>
            <w:shd w:val="clear" w:color="auto" w:fill="auto"/>
            <w:noWrap/>
            <w:vAlign w:val="center"/>
          </w:tcPr>
          <w:p w:rsidR="001D326E" w:rsidRPr="00CA3553" w:rsidRDefault="001D326E" w:rsidP="00D061DC">
            <w:pPr>
              <w:jc w:val="center"/>
              <w:rPr>
                <w:sz w:val="22"/>
                <w:szCs w:val="22"/>
              </w:rPr>
            </w:pPr>
            <w:r w:rsidRPr="00CA3553">
              <w:rPr>
                <w:sz w:val="22"/>
                <w:szCs w:val="22"/>
              </w:rPr>
              <w:t>-221</w:t>
            </w:r>
          </w:p>
        </w:tc>
        <w:tc>
          <w:tcPr>
            <w:tcW w:w="1220" w:type="dxa"/>
            <w:shd w:val="clear" w:color="auto" w:fill="auto"/>
            <w:noWrap/>
            <w:vAlign w:val="center"/>
          </w:tcPr>
          <w:p w:rsidR="001D326E" w:rsidRPr="00CA3553" w:rsidRDefault="001D326E" w:rsidP="00D061DC">
            <w:pPr>
              <w:jc w:val="center"/>
              <w:rPr>
                <w:sz w:val="22"/>
                <w:szCs w:val="22"/>
              </w:rPr>
            </w:pPr>
            <w:r w:rsidRPr="00CA3553">
              <w:rPr>
                <w:sz w:val="22"/>
                <w:szCs w:val="22"/>
              </w:rPr>
              <w:t>-3,5</w:t>
            </w:r>
          </w:p>
        </w:tc>
      </w:tr>
      <w:tr w:rsidR="001D326E" w:rsidRPr="00CA3553" w:rsidTr="00D061DC">
        <w:trPr>
          <w:trHeight w:val="255"/>
          <w:jc w:val="center"/>
        </w:trPr>
        <w:tc>
          <w:tcPr>
            <w:tcW w:w="4420" w:type="dxa"/>
            <w:shd w:val="clear" w:color="000000" w:fill="FFFFFF"/>
            <w:vAlign w:val="center"/>
          </w:tcPr>
          <w:p w:rsidR="001D326E" w:rsidRPr="00CA3553" w:rsidRDefault="001D326E" w:rsidP="00D061DC">
            <w:pPr>
              <w:jc w:val="center"/>
              <w:rPr>
                <w:color w:val="000000"/>
                <w:sz w:val="22"/>
                <w:szCs w:val="22"/>
              </w:rPr>
            </w:pPr>
            <w:r w:rsidRPr="00CA3553">
              <w:rPr>
                <w:color w:val="000000"/>
                <w:sz w:val="22"/>
                <w:szCs w:val="22"/>
              </w:rPr>
              <w:t>Прочие обязательства</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0</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0</w:t>
            </w:r>
          </w:p>
        </w:tc>
        <w:tc>
          <w:tcPr>
            <w:tcW w:w="1380" w:type="dxa"/>
            <w:shd w:val="clear" w:color="auto" w:fill="auto"/>
            <w:noWrap/>
            <w:vAlign w:val="center"/>
          </w:tcPr>
          <w:p w:rsidR="001D326E" w:rsidRPr="00CA3553" w:rsidRDefault="001D326E" w:rsidP="00D061DC">
            <w:pPr>
              <w:jc w:val="center"/>
              <w:rPr>
                <w:sz w:val="22"/>
                <w:szCs w:val="22"/>
              </w:rPr>
            </w:pPr>
            <w:r w:rsidRPr="00CA3553">
              <w:rPr>
                <w:sz w:val="22"/>
                <w:szCs w:val="22"/>
              </w:rPr>
              <w:t>0</w:t>
            </w:r>
          </w:p>
        </w:tc>
        <w:tc>
          <w:tcPr>
            <w:tcW w:w="1220" w:type="dxa"/>
            <w:shd w:val="clear" w:color="auto" w:fill="auto"/>
            <w:noWrap/>
            <w:vAlign w:val="center"/>
          </w:tcPr>
          <w:p w:rsidR="001D326E" w:rsidRPr="00CA3553" w:rsidRDefault="001D326E" w:rsidP="00D061DC">
            <w:pPr>
              <w:jc w:val="center"/>
              <w:rPr>
                <w:sz w:val="22"/>
                <w:szCs w:val="22"/>
              </w:rPr>
            </w:pPr>
          </w:p>
        </w:tc>
      </w:tr>
      <w:tr w:rsidR="001D326E" w:rsidRPr="00CA3553" w:rsidTr="00D061DC">
        <w:trPr>
          <w:trHeight w:val="255"/>
          <w:jc w:val="center"/>
        </w:trPr>
        <w:tc>
          <w:tcPr>
            <w:tcW w:w="4420" w:type="dxa"/>
            <w:shd w:val="clear" w:color="000000" w:fill="99CCFF"/>
            <w:vAlign w:val="center"/>
          </w:tcPr>
          <w:p w:rsidR="001D326E" w:rsidRPr="00CA3553" w:rsidRDefault="001D326E" w:rsidP="00D061DC">
            <w:pPr>
              <w:jc w:val="center"/>
              <w:rPr>
                <w:b/>
                <w:bCs/>
                <w:color w:val="000000"/>
                <w:sz w:val="22"/>
                <w:szCs w:val="22"/>
              </w:rPr>
            </w:pPr>
            <w:r w:rsidRPr="00CA3553">
              <w:rPr>
                <w:b/>
                <w:bCs/>
                <w:color w:val="000000"/>
                <w:sz w:val="22"/>
                <w:szCs w:val="22"/>
              </w:rPr>
              <w:t>ИТОГО по разделу IV</w:t>
            </w:r>
          </w:p>
        </w:tc>
        <w:tc>
          <w:tcPr>
            <w:tcW w:w="1240" w:type="dxa"/>
            <w:shd w:val="clear" w:color="000000" w:fill="99CCFF"/>
            <w:noWrap/>
            <w:vAlign w:val="center"/>
          </w:tcPr>
          <w:p w:rsidR="001D326E" w:rsidRPr="00CA3553" w:rsidRDefault="001D326E" w:rsidP="00D061DC">
            <w:pPr>
              <w:jc w:val="center"/>
              <w:rPr>
                <w:sz w:val="22"/>
                <w:szCs w:val="22"/>
              </w:rPr>
            </w:pPr>
            <w:r w:rsidRPr="00CA3553">
              <w:rPr>
                <w:sz w:val="22"/>
                <w:szCs w:val="22"/>
              </w:rPr>
              <w:t>6124</w:t>
            </w:r>
          </w:p>
        </w:tc>
        <w:tc>
          <w:tcPr>
            <w:tcW w:w="1240" w:type="dxa"/>
            <w:shd w:val="clear" w:color="000000" w:fill="99CCFF"/>
            <w:noWrap/>
            <w:vAlign w:val="center"/>
          </w:tcPr>
          <w:p w:rsidR="001D326E" w:rsidRPr="00CA3553" w:rsidRDefault="001D326E" w:rsidP="00D061DC">
            <w:pPr>
              <w:jc w:val="center"/>
              <w:rPr>
                <w:sz w:val="22"/>
                <w:szCs w:val="22"/>
              </w:rPr>
            </w:pPr>
            <w:r w:rsidRPr="00CA3553">
              <w:rPr>
                <w:sz w:val="22"/>
                <w:szCs w:val="22"/>
              </w:rPr>
              <w:t>6345</w:t>
            </w:r>
          </w:p>
        </w:tc>
        <w:tc>
          <w:tcPr>
            <w:tcW w:w="1380" w:type="dxa"/>
            <w:shd w:val="clear" w:color="000000" w:fill="8DB4E2"/>
            <w:noWrap/>
            <w:vAlign w:val="center"/>
          </w:tcPr>
          <w:p w:rsidR="001D326E" w:rsidRPr="00CA3553" w:rsidRDefault="001D326E" w:rsidP="00D061DC">
            <w:pPr>
              <w:jc w:val="center"/>
              <w:rPr>
                <w:sz w:val="22"/>
                <w:szCs w:val="22"/>
              </w:rPr>
            </w:pPr>
            <w:r w:rsidRPr="00CA3553">
              <w:rPr>
                <w:sz w:val="22"/>
                <w:szCs w:val="22"/>
              </w:rPr>
              <w:t>-221</w:t>
            </w:r>
          </w:p>
        </w:tc>
        <w:tc>
          <w:tcPr>
            <w:tcW w:w="1220" w:type="dxa"/>
            <w:shd w:val="clear" w:color="000000" w:fill="8DB4E2"/>
            <w:noWrap/>
            <w:vAlign w:val="center"/>
          </w:tcPr>
          <w:p w:rsidR="001D326E" w:rsidRPr="00CA3553" w:rsidRDefault="001D326E" w:rsidP="00D061DC">
            <w:pPr>
              <w:jc w:val="center"/>
              <w:rPr>
                <w:sz w:val="22"/>
                <w:szCs w:val="22"/>
              </w:rPr>
            </w:pPr>
            <w:r w:rsidRPr="00CA3553">
              <w:rPr>
                <w:sz w:val="22"/>
                <w:szCs w:val="22"/>
              </w:rPr>
              <w:t>-3,5</w:t>
            </w:r>
          </w:p>
        </w:tc>
      </w:tr>
      <w:tr w:rsidR="001D326E" w:rsidRPr="00CA3553" w:rsidTr="00D061DC">
        <w:trPr>
          <w:trHeight w:val="255"/>
          <w:jc w:val="center"/>
        </w:trPr>
        <w:tc>
          <w:tcPr>
            <w:tcW w:w="4420" w:type="dxa"/>
            <w:shd w:val="clear" w:color="000000" w:fill="FFFFFF"/>
            <w:vAlign w:val="center"/>
          </w:tcPr>
          <w:p w:rsidR="001D326E" w:rsidRPr="00CA3553" w:rsidRDefault="001D326E" w:rsidP="00D061DC">
            <w:pPr>
              <w:jc w:val="center"/>
              <w:rPr>
                <w:color w:val="000000"/>
                <w:sz w:val="22"/>
                <w:szCs w:val="22"/>
              </w:rPr>
            </w:pPr>
            <w:r w:rsidRPr="00CA3553">
              <w:rPr>
                <w:color w:val="000000"/>
                <w:sz w:val="22"/>
                <w:szCs w:val="22"/>
              </w:rPr>
              <w:t>V. КРАТКОСРОЧНЫЕ ОБЯЗАТЕЛЬСТВА</w:t>
            </w:r>
          </w:p>
        </w:tc>
        <w:tc>
          <w:tcPr>
            <w:tcW w:w="1240" w:type="dxa"/>
            <w:shd w:val="clear" w:color="auto" w:fill="auto"/>
            <w:noWrap/>
            <w:vAlign w:val="center"/>
          </w:tcPr>
          <w:p w:rsidR="001D326E" w:rsidRPr="00CA3553" w:rsidRDefault="001D326E" w:rsidP="00D061DC">
            <w:pPr>
              <w:jc w:val="center"/>
              <w:rPr>
                <w:sz w:val="22"/>
                <w:szCs w:val="22"/>
              </w:rPr>
            </w:pPr>
          </w:p>
        </w:tc>
        <w:tc>
          <w:tcPr>
            <w:tcW w:w="1240" w:type="dxa"/>
            <w:shd w:val="clear" w:color="auto" w:fill="auto"/>
            <w:noWrap/>
            <w:vAlign w:val="center"/>
          </w:tcPr>
          <w:p w:rsidR="001D326E" w:rsidRPr="00CA3553" w:rsidRDefault="001D326E" w:rsidP="00D061DC">
            <w:pPr>
              <w:jc w:val="center"/>
              <w:rPr>
                <w:sz w:val="22"/>
                <w:szCs w:val="22"/>
              </w:rPr>
            </w:pPr>
          </w:p>
        </w:tc>
        <w:tc>
          <w:tcPr>
            <w:tcW w:w="1380" w:type="dxa"/>
            <w:shd w:val="clear" w:color="auto" w:fill="auto"/>
            <w:noWrap/>
            <w:vAlign w:val="center"/>
          </w:tcPr>
          <w:p w:rsidR="001D326E" w:rsidRPr="00CA3553" w:rsidRDefault="001D326E" w:rsidP="00D061DC">
            <w:pPr>
              <w:jc w:val="center"/>
              <w:rPr>
                <w:sz w:val="22"/>
                <w:szCs w:val="22"/>
              </w:rPr>
            </w:pPr>
          </w:p>
        </w:tc>
        <w:tc>
          <w:tcPr>
            <w:tcW w:w="1220" w:type="dxa"/>
            <w:shd w:val="clear" w:color="auto" w:fill="auto"/>
            <w:noWrap/>
            <w:vAlign w:val="center"/>
          </w:tcPr>
          <w:p w:rsidR="001D326E" w:rsidRPr="00CA3553" w:rsidRDefault="001D326E" w:rsidP="00D061DC">
            <w:pPr>
              <w:jc w:val="center"/>
              <w:rPr>
                <w:sz w:val="22"/>
                <w:szCs w:val="22"/>
              </w:rPr>
            </w:pPr>
          </w:p>
        </w:tc>
      </w:tr>
      <w:tr w:rsidR="001D326E" w:rsidRPr="00CA3553" w:rsidTr="00D061DC">
        <w:trPr>
          <w:trHeight w:val="255"/>
          <w:jc w:val="center"/>
        </w:trPr>
        <w:tc>
          <w:tcPr>
            <w:tcW w:w="4420" w:type="dxa"/>
            <w:shd w:val="clear" w:color="000000" w:fill="FFFFFF"/>
            <w:vAlign w:val="center"/>
          </w:tcPr>
          <w:p w:rsidR="001D326E" w:rsidRPr="00CA3553" w:rsidRDefault="001D326E" w:rsidP="00D061DC">
            <w:pPr>
              <w:jc w:val="center"/>
              <w:rPr>
                <w:color w:val="000000"/>
                <w:sz w:val="22"/>
                <w:szCs w:val="22"/>
              </w:rPr>
            </w:pPr>
            <w:r w:rsidRPr="00CA3553">
              <w:rPr>
                <w:color w:val="000000"/>
                <w:sz w:val="22"/>
                <w:szCs w:val="22"/>
              </w:rPr>
              <w:t>Заемные средства, в том числе:</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0</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0</w:t>
            </w:r>
          </w:p>
        </w:tc>
        <w:tc>
          <w:tcPr>
            <w:tcW w:w="1380" w:type="dxa"/>
            <w:shd w:val="clear" w:color="auto" w:fill="auto"/>
            <w:noWrap/>
            <w:vAlign w:val="center"/>
          </w:tcPr>
          <w:p w:rsidR="001D326E" w:rsidRPr="00CA3553" w:rsidRDefault="001D326E" w:rsidP="00D061DC">
            <w:pPr>
              <w:jc w:val="center"/>
              <w:rPr>
                <w:sz w:val="22"/>
                <w:szCs w:val="22"/>
              </w:rPr>
            </w:pPr>
            <w:r w:rsidRPr="00CA3553">
              <w:rPr>
                <w:sz w:val="22"/>
                <w:szCs w:val="22"/>
              </w:rPr>
              <w:t>0</w:t>
            </w:r>
          </w:p>
        </w:tc>
        <w:tc>
          <w:tcPr>
            <w:tcW w:w="1220" w:type="dxa"/>
            <w:shd w:val="clear" w:color="auto" w:fill="auto"/>
            <w:noWrap/>
            <w:vAlign w:val="center"/>
          </w:tcPr>
          <w:p w:rsidR="001D326E" w:rsidRPr="00CA3553" w:rsidRDefault="001D326E" w:rsidP="00D061DC">
            <w:pPr>
              <w:jc w:val="center"/>
              <w:rPr>
                <w:sz w:val="22"/>
                <w:szCs w:val="22"/>
              </w:rPr>
            </w:pPr>
          </w:p>
        </w:tc>
      </w:tr>
      <w:tr w:rsidR="001D326E" w:rsidRPr="00CA3553" w:rsidTr="00D061DC">
        <w:trPr>
          <w:trHeight w:val="255"/>
          <w:jc w:val="center"/>
        </w:trPr>
        <w:tc>
          <w:tcPr>
            <w:tcW w:w="4420" w:type="dxa"/>
            <w:shd w:val="clear" w:color="000000" w:fill="FFFFFF"/>
            <w:vAlign w:val="center"/>
          </w:tcPr>
          <w:p w:rsidR="001D326E" w:rsidRPr="00CA3553" w:rsidRDefault="001D326E" w:rsidP="00D061DC">
            <w:pPr>
              <w:jc w:val="center"/>
              <w:rPr>
                <w:color w:val="000000"/>
                <w:sz w:val="22"/>
                <w:szCs w:val="22"/>
              </w:rPr>
            </w:pPr>
            <w:r w:rsidRPr="00CA3553">
              <w:rPr>
                <w:color w:val="000000"/>
                <w:sz w:val="22"/>
                <w:szCs w:val="22"/>
              </w:rPr>
              <w:t>Кредиторская задолженность, в том чи</w:t>
            </w:r>
            <w:r w:rsidRPr="00CA3553">
              <w:rPr>
                <w:color w:val="000000"/>
                <w:sz w:val="22"/>
                <w:szCs w:val="22"/>
              </w:rPr>
              <w:t>с</w:t>
            </w:r>
            <w:r w:rsidRPr="00CA3553">
              <w:rPr>
                <w:color w:val="000000"/>
                <w:sz w:val="22"/>
                <w:szCs w:val="22"/>
              </w:rPr>
              <w:t>ле:</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25079</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27783</w:t>
            </w:r>
          </w:p>
        </w:tc>
        <w:tc>
          <w:tcPr>
            <w:tcW w:w="1380" w:type="dxa"/>
            <w:shd w:val="clear" w:color="auto" w:fill="auto"/>
            <w:noWrap/>
            <w:vAlign w:val="center"/>
          </w:tcPr>
          <w:p w:rsidR="001D326E" w:rsidRPr="00CA3553" w:rsidRDefault="001D326E" w:rsidP="00D061DC">
            <w:pPr>
              <w:jc w:val="center"/>
              <w:rPr>
                <w:sz w:val="22"/>
                <w:szCs w:val="22"/>
              </w:rPr>
            </w:pPr>
            <w:r w:rsidRPr="00CA3553">
              <w:rPr>
                <w:sz w:val="22"/>
                <w:szCs w:val="22"/>
              </w:rPr>
              <w:t>-2704</w:t>
            </w:r>
          </w:p>
        </w:tc>
        <w:tc>
          <w:tcPr>
            <w:tcW w:w="1220" w:type="dxa"/>
            <w:shd w:val="clear" w:color="auto" w:fill="auto"/>
            <w:noWrap/>
            <w:vAlign w:val="center"/>
          </w:tcPr>
          <w:p w:rsidR="001D326E" w:rsidRPr="00CA3553" w:rsidRDefault="001D326E" w:rsidP="00D061DC">
            <w:pPr>
              <w:jc w:val="center"/>
              <w:rPr>
                <w:sz w:val="22"/>
                <w:szCs w:val="22"/>
              </w:rPr>
            </w:pPr>
            <w:r w:rsidRPr="00CA3553">
              <w:rPr>
                <w:sz w:val="22"/>
                <w:szCs w:val="22"/>
              </w:rPr>
              <w:t>-9,7</w:t>
            </w:r>
          </w:p>
        </w:tc>
      </w:tr>
      <w:tr w:rsidR="001D326E" w:rsidRPr="00CA3553" w:rsidTr="00D061DC">
        <w:trPr>
          <w:trHeight w:val="255"/>
          <w:jc w:val="center"/>
        </w:trPr>
        <w:tc>
          <w:tcPr>
            <w:tcW w:w="4420" w:type="dxa"/>
            <w:shd w:val="clear" w:color="000000" w:fill="FFFFFF"/>
            <w:vAlign w:val="center"/>
          </w:tcPr>
          <w:p w:rsidR="001D326E" w:rsidRPr="00CA3553" w:rsidRDefault="001D326E" w:rsidP="00D061DC">
            <w:pPr>
              <w:jc w:val="center"/>
              <w:rPr>
                <w:color w:val="000000"/>
                <w:sz w:val="22"/>
                <w:szCs w:val="22"/>
              </w:rPr>
            </w:pPr>
            <w:r w:rsidRPr="00CA3553">
              <w:rPr>
                <w:color w:val="000000"/>
                <w:sz w:val="22"/>
                <w:szCs w:val="22"/>
              </w:rPr>
              <w:t>Расчеты с поставщиками и подрядч</w:t>
            </w:r>
            <w:r w:rsidRPr="00CA3553">
              <w:rPr>
                <w:color w:val="000000"/>
                <w:sz w:val="22"/>
                <w:szCs w:val="22"/>
              </w:rPr>
              <w:t>и</w:t>
            </w:r>
            <w:r w:rsidRPr="00CA3553">
              <w:rPr>
                <w:color w:val="000000"/>
                <w:sz w:val="22"/>
                <w:szCs w:val="22"/>
              </w:rPr>
              <w:t>ками</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18874</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15362</w:t>
            </w:r>
          </w:p>
        </w:tc>
        <w:tc>
          <w:tcPr>
            <w:tcW w:w="1380" w:type="dxa"/>
            <w:shd w:val="clear" w:color="auto" w:fill="auto"/>
            <w:noWrap/>
            <w:vAlign w:val="center"/>
          </w:tcPr>
          <w:p w:rsidR="001D326E" w:rsidRPr="00CA3553" w:rsidRDefault="001D326E" w:rsidP="00D061DC">
            <w:pPr>
              <w:jc w:val="center"/>
              <w:rPr>
                <w:sz w:val="22"/>
                <w:szCs w:val="22"/>
              </w:rPr>
            </w:pPr>
            <w:r w:rsidRPr="00CA3553">
              <w:rPr>
                <w:sz w:val="22"/>
                <w:szCs w:val="22"/>
              </w:rPr>
              <w:t>3512</w:t>
            </w:r>
          </w:p>
        </w:tc>
        <w:tc>
          <w:tcPr>
            <w:tcW w:w="1220" w:type="dxa"/>
            <w:shd w:val="clear" w:color="auto" w:fill="auto"/>
            <w:noWrap/>
            <w:vAlign w:val="center"/>
          </w:tcPr>
          <w:p w:rsidR="001D326E" w:rsidRPr="00CA3553" w:rsidRDefault="001D326E" w:rsidP="00D061DC">
            <w:pPr>
              <w:jc w:val="center"/>
              <w:rPr>
                <w:sz w:val="22"/>
                <w:szCs w:val="22"/>
              </w:rPr>
            </w:pPr>
            <w:r w:rsidRPr="00CA3553">
              <w:rPr>
                <w:sz w:val="22"/>
                <w:szCs w:val="22"/>
              </w:rPr>
              <w:t>22,9</w:t>
            </w:r>
          </w:p>
        </w:tc>
      </w:tr>
      <w:tr w:rsidR="001D326E" w:rsidRPr="00CA3553" w:rsidTr="00D061DC">
        <w:trPr>
          <w:trHeight w:val="255"/>
          <w:jc w:val="center"/>
        </w:trPr>
        <w:tc>
          <w:tcPr>
            <w:tcW w:w="4420" w:type="dxa"/>
            <w:shd w:val="clear" w:color="000000" w:fill="FFFFFF"/>
            <w:vAlign w:val="center"/>
          </w:tcPr>
          <w:p w:rsidR="001D326E" w:rsidRPr="00CA3553" w:rsidRDefault="001D326E" w:rsidP="00D061DC">
            <w:pPr>
              <w:jc w:val="center"/>
              <w:rPr>
                <w:color w:val="000000"/>
                <w:sz w:val="22"/>
                <w:szCs w:val="22"/>
              </w:rPr>
            </w:pPr>
            <w:r w:rsidRPr="00CA3553">
              <w:rPr>
                <w:color w:val="000000"/>
                <w:sz w:val="22"/>
                <w:szCs w:val="22"/>
              </w:rPr>
              <w:t>Расчеты с покупателями и заказчиками</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1759</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1461</w:t>
            </w:r>
          </w:p>
        </w:tc>
        <w:tc>
          <w:tcPr>
            <w:tcW w:w="1380" w:type="dxa"/>
            <w:shd w:val="clear" w:color="auto" w:fill="auto"/>
            <w:noWrap/>
            <w:vAlign w:val="center"/>
          </w:tcPr>
          <w:p w:rsidR="001D326E" w:rsidRPr="00CA3553" w:rsidRDefault="001D326E" w:rsidP="00D061DC">
            <w:pPr>
              <w:jc w:val="center"/>
              <w:rPr>
                <w:sz w:val="22"/>
                <w:szCs w:val="22"/>
              </w:rPr>
            </w:pPr>
            <w:r w:rsidRPr="00CA3553">
              <w:rPr>
                <w:sz w:val="22"/>
                <w:szCs w:val="22"/>
              </w:rPr>
              <w:t>298</w:t>
            </w:r>
          </w:p>
        </w:tc>
        <w:tc>
          <w:tcPr>
            <w:tcW w:w="1220" w:type="dxa"/>
            <w:shd w:val="clear" w:color="auto" w:fill="auto"/>
            <w:noWrap/>
            <w:vAlign w:val="center"/>
          </w:tcPr>
          <w:p w:rsidR="001D326E" w:rsidRPr="00CA3553" w:rsidRDefault="001D326E" w:rsidP="00D061DC">
            <w:pPr>
              <w:jc w:val="center"/>
              <w:rPr>
                <w:sz w:val="22"/>
                <w:szCs w:val="22"/>
              </w:rPr>
            </w:pPr>
            <w:r w:rsidRPr="00CA3553">
              <w:rPr>
                <w:sz w:val="22"/>
                <w:szCs w:val="22"/>
              </w:rPr>
              <w:t>20,4</w:t>
            </w:r>
          </w:p>
        </w:tc>
      </w:tr>
      <w:tr w:rsidR="001D326E" w:rsidRPr="00CA3553" w:rsidTr="00D061DC">
        <w:trPr>
          <w:trHeight w:val="255"/>
          <w:jc w:val="center"/>
        </w:trPr>
        <w:tc>
          <w:tcPr>
            <w:tcW w:w="4420" w:type="dxa"/>
            <w:shd w:val="clear" w:color="000000" w:fill="FFFFFF"/>
            <w:vAlign w:val="center"/>
          </w:tcPr>
          <w:p w:rsidR="001D326E" w:rsidRPr="00CA3553" w:rsidRDefault="001D326E" w:rsidP="00D061DC">
            <w:pPr>
              <w:jc w:val="center"/>
              <w:rPr>
                <w:color w:val="000000"/>
                <w:sz w:val="22"/>
                <w:szCs w:val="22"/>
              </w:rPr>
            </w:pPr>
            <w:r w:rsidRPr="00CA3553">
              <w:rPr>
                <w:color w:val="000000"/>
                <w:sz w:val="22"/>
                <w:szCs w:val="22"/>
              </w:rPr>
              <w:t>Расчеты по налогам и сборам</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4065</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6773</w:t>
            </w:r>
          </w:p>
        </w:tc>
        <w:tc>
          <w:tcPr>
            <w:tcW w:w="1380" w:type="dxa"/>
            <w:shd w:val="clear" w:color="auto" w:fill="auto"/>
            <w:noWrap/>
            <w:vAlign w:val="center"/>
          </w:tcPr>
          <w:p w:rsidR="001D326E" w:rsidRPr="00CA3553" w:rsidRDefault="001D326E" w:rsidP="00D061DC">
            <w:pPr>
              <w:jc w:val="center"/>
              <w:rPr>
                <w:sz w:val="22"/>
                <w:szCs w:val="22"/>
              </w:rPr>
            </w:pPr>
            <w:r w:rsidRPr="00CA3553">
              <w:rPr>
                <w:sz w:val="22"/>
                <w:szCs w:val="22"/>
              </w:rPr>
              <w:t>-2708</w:t>
            </w:r>
          </w:p>
        </w:tc>
        <w:tc>
          <w:tcPr>
            <w:tcW w:w="1220" w:type="dxa"/>
            <w:shd w:val="clear" w:color="auto" w:fill="auto"/>
            <w:noWrap/>
            <w:vAlign w:val="center"/>
          </w:tcPr>
          <w:p w:rsidR="001D326E" w:rsidRPr="00CA3553" w:rsidRDefault="001D326E" w:rsidP="00D061DC">
            <w:pPr>
              <w:jc w:val="center"/>
              <w:rPr>
                <w:sz w:val="22"/>
                <w:szCs w:val="22"/>
              </w:rPr>
            </w:pPr>
            <w:r w:rsidRPr="00CA3553">
              <w:rPr>
                <w:sz w:val="22"/>
                <w:szCs w:val="22"/>
              </w:rPr>
              <w:t>-40,0</w:t>
            </w:r>
          </w:p>
        </w:tc>
      </w:tr>
      <w:tr w:rsidR="001D326E" w:rsidRPr="00CA3553" w:rsidTr="00D061DC">
        <w:trPr>
          <w:trHeight w:val="255"/>
          <w:jc w:val="center"/>
        </w:trPr>
        <w:tc>
          <w:tcPr>
            <w:tcW w:w="4420" w:type="dxa"/>
            <w:shd w:val="clear" w:color="000000" w:fill="FFFFFF"/>
            <w:vAlign w:val="center"/>
          </w:tcPr>
          <w:p w:rsidR="001D326E" w:rsidRPr="00CA3553" w:rsidRDefault="001D326E" w:rsidP="00D061DC">
            <w:pPr>
              <w:jc w:val="center"/>
              <w:rPr>
                <w:color w:val="000000"/>
                <w:sz w:val="22"/>
                <w:szCs w:val="22"/>
              </w:rPr>
            </w:pPr>
            <w:r w:rsidRPr="00CA3553">
              <w:rPr>
                <w:color w:val="000000"/>
                <w:sz w:val="22"/>
                <w:szCs w:val="22"/>
              </w:rPr>
              <w:t>Расчеты по социальному страхованию</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0</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1668</w:t>
            </w:r>
          </w:p>
        </w:tc>
        <w:tc>
          <w:tcPr>
            <w:tcW w:w="1380" w:type="dxa"/>
            <w:shd w:val="clear" w:color="auto" w:fill="auto"/>
            <w:noWrap/>
            <w:vAlign w:val="center"/>
          </w:tcPr>
          <w:p w:rsidR="001D326E" w:rsidRPr="00CA3553" w:rsidRDefault="001D326E" w:rsidP="00D061DC">
            <w:pPr>
              <w:jc w:val="center"/>
              <w:rPr>
                <w:sz w:val="22"/>
                <w:szCs w:val="22"/>
              </w:rPr>
            </w:pPr>
            <w:r w:rsidRPr="00CA3553">
              <w:rPr>
                <w:sz w:val="22"/>
                <w:szCs w:val="22"/>
              </w:rPr>
              <w:t>-1668</w:t>
            </w:r>
          </w:p>
        </w:tc>
        <w:tc>
          <w:tcPr>
            <w:tcW w:w="1220" w:type="dxa"/>
            <w:shd w:val="clear" w:color="auto" w:fill="auto"/>
            <w:noWrap/>
            <w:vAlign w:val="center"/>
          </w:tcPr>
          <w:p w:rsidR="001D326E" w:rsidRPr="00CA3553" w:rsidRDefault="001D326E" w:rsidP="00D061DC">
            <w:pPr>
              <w:jc w:val="center"/>
              <w:rPr>
                <w:sz w:val="22"/>
                <w:szCs w:val="22"/>
              </w:rPr>
            </w:pPr>
            <w:r w:rsidRPr="00CA3553">
              <w:rPr>
                <w:sz w:val="22"/>
                <w:szCs w:val="22"/>
              </w:rPr>
              <w:t>-100,0</w:t>
            </w:r>
          </w:p>
        </w:tc>
      </w:tr>
      <w:tr w:rsidR="001D326E" w:rsidRPr="00CA3553" w:rsidTr="00D061DC">
        <w:trPr>
          <w:trHeight w:val="255"/>
          <w:jc w:val="center"/>
        </w:trPr>
        <w:tc>
          <w:tcPr>
            <w:tcW w:w="4420" w:type="dxa"/>
            <w:shd w:val="clear" w:color="000000" w:fill="FFFFFF"/>
            <w:vAlign w:val="center"/>
          </w:tcPr>
          <w:p w:rsidR="001D326E" w:rsidRPr="00CA3553" w:rsidRDefault="001D326E" w:rsidP="00D061DC">
            <w:pPr>
              <w:jc w:val="center"/>
              <w:rPr>
                <w:color w:val="000000"/>
                <w:sz w:val="22"/>
                <w:szCs w:val="22"/>
              </w:rPr>
            </w:pPr>
            <w:r w:rsidRPr="00CA3553">
              <w:rPr>
                <w:color w:val="000000"/>
                <w:sz w:val="22"/>
                <w:szCs w:val="22"/>
              </w:rPr>
              <w:t>Расчеты с персоналом по оплате труда</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0</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2059</w:t>
            </w:r>
          </w:p>
        </w:tc>
        <w:tc>
          <w:tcPr>
            <w:tcW w:w="1380" w:type="dxa"/>
            <w:shd w:val="clear" w:color="auto" w:fill="auto"/>
            <w:noWrap/>
            <w:vAlign w:val="center"/>
          </w:tcPr>
          <w:p w:rsidR="001D326E" w:rsidRPr="00CA3553" w:rsidRDefault="001D326E" w:rsidP="00D061DC">
            <w:pPr>
              <w:jc w:val="center"/>
              <w:rPr>
                <w:sz w:val="22"/>
                <w:szCs w:val="22"/>
              </w:rPr>
            </w:pPr>
            <w:r w:rsidRPr="00CA3553">
              <w:rPr>
                <w:sz w:val="22"/>
                <w:szCs w:val="22"/>
              </w:rPr>
              <w:t>-2059</w:t>
            </w:r>
          </w:p>
        </w:tc>
        <w:tc>
          <w:tcPr>
            <w:tcW w:w="1220" w:type="dxa"/>
            <w:shd w:val="clear" w:color="auto" w:fill="auto"/>
            <w:noWrap/>
            <w:vAlign w:val="center"/>
          </w:tcPr>
          <w:p w:rsidR="001D326E" w:rsidRPr="00CA3553" w:rsidRDefault="001D326E" w:rsidP="00D061DC">
            <w:pPr>
              <w:jc w:val="center"/>
              <w:rPr>
                <w:sz w:val="22"/>
                <w:szCs w:val="22"/>
              </w:rPr>
            </w:pPr>
            <w:r w:rsidRPr="00CA3553">
              <w:rPr>
                <w:sz w:val="22"/>
                <w:szCs w:val="22"/>
              </w:rPr>
              <w:t>-100,0</w:t>
            </w:r>
          </w:p>
        </w:tc>
      </w:tr>
      <w:tr w:rsidR="001D326E" w:rsidRPr="00CA3553" w:rsidTr="00D061DC">
        <w:trPr>
          <w:trHeight w:val="255"/>
          <w:jc w:val="center"/>
        </w:trPr>
        <w:tc>
          <w:tcPr>
            <w:tcW w:w="4420" w:type="dxa"/>
            <w:shd w:val="clear" w:color="000000" w:fill="FFFFFF"/>
            <w:vAlign w:val="center"/>
          </w:tcPr>
          <w:p w:rsidR="001D326E" w:rsidRPr="00CA3553" w:rsidRDefault="001D326E" w:rsidP="00D061DC">
            <w:pPr>
              <w:jc w:val="center"/>
              <w:rPr>
                <w:color w:val="000000"/>
                <w:sz w:val="22"/>
                <w:szCs w:val="22"/>
              </w:rPr>
            </w:pPr>
            <w:r w:rsidRPr="00CA3553">
              <w:rPr>
                <w:color w:val="000000"/>
                <w:sz w:val="22"/>
                <w:szCs w:val="22"/>
              </w:rPr>
              <w:t>Расчеты с подотчетными лицами</w:t>
            </w:r>
          </w:p>
        </w:tc>
        <w:tc>
          <w:tcPr>
            <w:tcW w:w="1240" w:type="dxa"/>
            <w:shd w:val="clear" w:color="auto" w:fill="auto"/>
            <w:noWrap/>
            <w:vAlign w:val="center"/>
          </w:tcPr>
          <w:p w:rsidR="001D326E" w:rsidRPr="00CA3553" w:rsidRDefault="001D326E" w:rsidP="00D061DC">
            <w:pPr>
              <w:jc w:val="center"/>
              <w:rPr>
                <w:sz w:val="22"/>
                <w:szCs w:val="22"/>
              </w:rPr>
            </w:pPr>
            <w:r>
              <w:rPr>
                <w:sz w:val="22"/>
                <w:szCs w:val="22"/>
              </w:rPr>
              <w:t>0</w:t>
            </w:r>
          </w:p>
        </w:tc>
        <w:tc>
          <w:tcPr>
            <w:tcW w:w="1240" w:type="dxa"/>
            <w:shd w:val="clear" w:color="auto" w:fill="auto"/>
            <w:noWrap/>
            <w:vAlign w:val="center"/>
          </w:tcPr>
          <w:p w:rsidR="001D326E" w:rsidRPr="00CA3553" w:rsidRDefault="001D326E" w:rsidP="00D061DC">
            <w:pPr>
              <w:jc w:val="center"/>
              <w:rPr>
                <w:sz w:val="22"/>
                <w:szCs w:val="22"/>
              </w:rPr>
            </w:pPr>
            <w:r>
              <w:rPr>
                <w:sz w:val="22"/>
                <w:szCs w:val="22"/>
              </w:rPr>
              <w:t>0</w:t>
            </w:r>
          </w:p>
        </w:tc>
        <w:tc>
          <w:tcPr>
            <w:tcW w:w="1380" w:type="dxa"/>
            <w:shd w:val="clear" w:color="auto" w:fill="auto"/>
            <w:noWrap/>
            <w:vAlign w:val="center"/>
          </w:tcPr>
          <w:p w:rsidR="001D326E" w:rsidRPr="00CA3553" w:rsidRDefault="001D326E" w:rsidP="00D061DC">
            <w:pPr>
              <w:jc w:val="center"/>
              <w:rPr>
                <w:sz w:val="22"/>
                <w:szCs w:val="22"/>
              </w:rPr>
            </w:pPr>
            <w:r w:rsidRPr="00CA3553">
              <w:rPr>
                <w:sz w:val="22"/>
                <w:szCs w:val="22"/>
              </w:rPr>
              <w:t>0</w:t>
            </w:r>
          </w:p>
        </w:tc>
        <w:tc>
          <w:tcPr>
            <w:tcW w:w="1220" w:type="dxa"/>
            <w:shd w:val="clear" w:color="auto" w:fill="auto"/>
            <w:noWrap/>
            <w:vAlign w:val="center"/>
          </w:tcPr>
          <w:p w:rsidR="001D326E" w:rsidRPr="00CA3553" w:rsidRDefault="001D326E" w:rsidP="00D061DC">
            <w:pPr>
              <w:jc w:val="center"/>
              <w:rPr>
                <w:sz w:val="22"/>
                <w:szCs w:val="22"/>
              </w:rPr>
            </w:pPr>
          </w:p>
        </w:tc>
      </w:tr>
      <w:tr w:rsidR="001D326E" w:rsidRPr="00CA3553" w:rsidTr="00D061DC">
        <w:trPr>
          <w:trHeight w:val="420"/>
          <w:jc w:val="center"/>
        </w:trPr>
        <w:tc>
          <w:tcPr>
            <w:tcW w:w="4420" w:type="dxa"/>
            <w:shd w:val="clear" w:color="000000" w:fill="FFFFFF"/>
            <w:vAlign w:val="center"/>
          </w:tcPr>
          <w:p w:rsidR="001D326E" w:rsidRPr="00CA3553" w:rsidRDefault="001D326E" w:rsidP="00D061DC">
            <w:pPr>
              <w:jc w:val="center"/>
              <w:rPr>
                <w:color w:val="000000"/>
                <w:sz w:val="22"/>
                <w:szCs w:val="22"/>
              </w:rPr>
            </w:pPr>
            <w:r w:rsidRPr="00CA3553">
              <w:rPr>
                <w:color w:val="000000"/>
                <w:sz w:val="22"/>
                <w:szCs w:val="22"/>
              </w:rPr>
              <w:t>Задолженность участникам (учредит</w:t>
            </w:r>
            <w:r w:rsidRPr="00CA3553">
              <w:rPr>
                <w:color w:val="000000"/>
                <w:sz w:val="22"/>
                <w:szCs w:val="22"/>
              </w:rPr>
              <w:t>е</w:t>
            </w:r>
            <w:r w:rsidRPr="00CA3553">
              <w:rPr>
                <w:color w:val="000000"/>
                <w:sz w:val="22"/>
                <w:szCs w:val="22"/>
              </w:rPr>
              <w:t>лям) по выплате доходов</w:t>
            </w:r>
          </w:p>
        </w:tc>
        <w:tc>
          <w:tcPr>
            <w:tcW w:w="1240" w:type="dxa"/>
            <w:shd w:val="clear" w:color="auto" w:fill="auto"/>
            <w:noWrap/>
            <w:vAlign w:val="center"/>
          </w:tcPr>
          <w:p w:rsidR="001D326E" w:rsidRPr="00CA3553" w:rsidRDefault="001D326E" w:rsidP="00D061DC">
            <w:pPr>
              <w:jc w:val="center"/>
              <w:rPr>
                <w:sz w:val="22"/>
                <w:szCs w:val="22"/>
              </w:rPr>
            </w:pPr>
            <w:r>
              <w:rPr>
                <w:sz w:val="22"/>
                <w:szCs w:val="22"/>
              </w:rPr>
              <w:t>0</w:t>
            </w:r>
          </w:p>
        </w:tc>
        <w:tc>
          <w:tcPr>
            <w:tcW w:w="1240" w:type="dxa"/>
            <w:shd w:val="clear" w:color="auto" w:fill="auto"/>
            <w:noWrap/>
            <w:vAlign w:val="center"/>
          </w:tcPr>
          <w:p w:rsidR="001D326E" w:rsidRPr="00CA3553" w:rsidRDefault="001D326E" w:rsidP="00D061DC">
            <w:pPr>
              <w:jc w:val="center"/>
              <w:rPr>
                <w:sz w:val="22"/>
                <w:szCs w:val="22"/>
              </w:rPr>
            </w:pPr>
            <w:r>
              <w:rPr>
                <w:sz w:val="22"/>
                <w:szCs w:val="22"/>
              </w:rPr>
              <w:t>0</w:t>
            </w:r>
          </w:p>
        </w:tc>
        <w:tc>
          <w:tcPr>
            <w:tcW w:w="1380" w:type="dxa"/>
            <w:shd w:val="clear" w:color="auto" w:fill="auto"/>
            <w:noWrap/>
            <w:vAlign w:val="center"/>
          </w:tcPr>
          <w:p w:rsidR="001D326E" w:rsidRPr="00CA3553" w:rsidRDefault="001D326E" w:rsidP="00D061DC">
            <w:pPr>
              <w:jc w:val="center"/>
              <w:rPr>
                <w:sz w:val="22"/>
                <w:szCs w:val="22"/>
              </w:rPr>
            </w:pPr>
            <w:r w:rsidRPr="00CA3553">
              <w:rPr>
                <w:sz w:val="22"/>
                <w:szCs w:val="22"/>
              </w:rPr>
              <w:t>0</w:t>
            </w:r>
          </w:p>
        </w:tc>
        <w:tc>
          <w:tcPr>
            <w:tcW w:w="1220" w:type="dxa"/>
            <w:shd w:val="clear" w:color="auto" w:fill="auto"/>
            <w:noWrap/>
            <w:vAlign w:val="center"/>
          </w:tcPr>
          <w:p w:rsidR="001D326E" w:rsidRPr="00CA3553" w:rsidRDefault="001D326E" w:rsidP="00D061DC">
            <w:pPr>
              <w:jc w:val="center"/>
              <w:rPr>
                <w:sz w:val="22"/>
                <w:szCs w:val="22"/>
              </w:rPr>
            </w:pPr>
          </w:p>
        </w:tc>
      </w:tr>
      <w:tr w:rsidR="001D326E" w:rsidRPr="00CA3553" w:rsidTr="00D061DC">
        <w:trPr>
          <w:trHeight w:val="255"/>
          <w:jc w:val="center"/>
        </w:trPr>
        <w:tc>
          <w:tcPr>
            <w:tcW w:w="4420" w:type="dxa"/>
            <w:shd w:val="clear" w:color="000000" w:fill="FFFFFF"/>
            <w:vAlign w:val="center"/>
          </w:tcPr>
          <w:p w:rsidR="001D326E" w:rsidRPr="00CA3553" w:rsidRDefault="001D326E" w:rsidP="00D061DC">
            <w:pPr>
              <w:jc w:val="center"/>
              <w:rPr>
                <w:color w:val="000000"/>
                <w:sz w:val="22"/>
                <w:szCs w:val="22"/>
              </w:rPr>
            </w:pPr>
            <w:r w:rsidRPr="00CA3553">
              <w:rPr>
                <w:color w:val="000000"/>
                <w:sz w:val="22"/>
                <w:szCs w:val="22"/>
              </w:rPr>
              <w:t>Расчеты с разными дебиторам и кредитор</w:t>
            </w:r>
            <w:r w:rsidRPr="00CA3553">
              <w:rPr>
                <w:color w:val="000000"/>
                <w:sz w:val="22"/>
                <w:szCs w:val="22"/>
              </w:rPr>
              <w:t>а</w:t>
            </w:r>
            <w:r w:rsidRPr="00CA3553">
              <w:rPr>
                <w:color w:val="000000"/>
                <w:sz w:val="22"/>
                <w:szCs w:val="22"/>
              </w:rPr>
              <w:t>ми</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381</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460</w:t>
            </w:r>
          </w:p>
        </w:tc>
        <w:tc>
          <w:tcPr>
            <w:tcW w:w="1380" w:type="dxa"/>
            <w:shd w:val="clear" w:color="auto" w:fill="auto"/>
            <w:noWrap/>
            <w:vAlign w:val="center"/>
          </w:tcPr>
          <w:p w:rsidR="001D326E" w:rsidRPr="00CA3553" w:rsidRDefault="001D326E" w:rsidP="00D061DC">
            <w:pPr>
              <w:jc w:val="center"/>
              <w:rPr>
                <w:sz w:val="22"/>
                <w:szCs w:val="22"/>
              </w:rPr>
            </w:pPr>
            <w:r w:rsidRPr="00CA3553">
              <w:rPr>
                <w:sz w:val="22"/>
                <w:szCs w:val="22"/>
              </w:rPr>
              <w:t>-79</w:t>
            </w:r>
          </w:p>
        </w:tc>
        <w:tc>
          <w:tcPr>
            <w:tcW w:w="1220" w:type="dxa"/>
            <w:shd w:val="clear" w:color="auto" w:fill="auto"/>
            <w:noWrap/>
            <w:vAlign w:val="center"/>
          </w:tcPr>
          <w:p w:rsidR="001D326E" w:rsidRPr="00CA3553" w:rsidRDefault="001D326E" w:rsidP="00D061DC">
            <w:pPr>
              <w:jc w:val="center"/>
              <w:rPr>
                <w:sz w:val="22"/>
                <w:szCs w:val="22"/>
              </w:rPr>
            </w:pPr>
            <w:r w:rsidRPr="00CA3553">
              <w:rPr>
                <w:sz w:val="22"/>
                <w:szCs w:val="22"/>
              </w:rPr>
              <w:t>-17,2</w:t>
            </w:r>
          </w:p>
        </w:tc>
      </w:tr>
      <w:tr w:rsidR="001D326E" w:rsidRPr="00CA3553" w:rsidTr="00D061DC">
        <w:trPr>
          <w:trHeight w:val="255"/>
          <w:jc w:val="center"/>
        </w:trPr>
        <w:tc>
          <w:tcPr>
            <w:tcW w:w="4420" w:type="dxa"/>
            <w:shd w:val="clear" w:color="000000" w:fill="FFFFFF"/>
            <w:vAlign w:val="center"/>
          </w:tcPr>
          <w:p w:rsidR="001D326E" w:rsidRPr="00CA3553" w:rsidRDefault="001D326E" w:rsidP="00D061DC">
            <w:pPr>
              <w:jc w:val="center"/>
              <w:rPr>
                <w:color w:val="000000"/>
                <w:sz w:val="22"/>
                <w:szCs w:val="22"/>
              </w:rPr>
            </w:pPr>
            <w:r w:rsidRPr="00CA3553">
              <w:rPr>
                <w:color w:val="000000"/>
                <w:sz w:val="22"/>
                <w:szCs w:val="22"/>
              </w:rPr>
              <w:t>Доходы будущих периодов, в том числе:</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0</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0</w:t>
            </w:r>
          </w:p>
        </w:tc>
        <w:tc>
          <w:tcPr>
            <w:tcW w:w="1380" w:type="dxa"/>
            <w:shd w:val="clear" w:color="auto" w:fill="auto"/>
            <w:noWrap/>
            <w:vAlign w:val="center"/>
          </w:tcPr>
          <w:p w:rsidR="001D326E" w:rsidRPr="00CA3553" w:rsidRDefault="001D326E" w:rsidP="00D061DC">
            <w:pPr>
              <w:jc w:val="center"/>
              <w:rPr>
                <w:sz w:val="22"/>
                <w:szCs w:val="22"/>
              </w:rPr>
            </w:pPr>
            <w:r w:rsidRPr="00CA3553">
              <w:rPr>
                <w:sz w:val="22"/>
                <w:szCs w:val="22"/>
              </w:rPr>
              <w:t>0</w:t>
            </w:r>
          </w:p>
        </w:tc>
        <w:tc>
          <w:tcPr>
            <w:tcW w:w="1220" w:type="dxa"/>
            <w:shd w:val="clear" w:color="auto" w:fill="auto"/>
            <w:noWrap/>
            <w:vAlign w:val="center"/>
          </w:tcPr>
          <w:p w:rsidR="001D326E" w:rsidRPr="00CA3553" w:rsidRDefault="001D326E" w:rsidP="00D061DC">
            <w:pPr>
              <w:jc w:val="center"/>
              <w:rPr>
                <w:sz w:val="22"/>
                <w:szCs w:val="22"/>
              </w:rPr>
            </w:pPr>
          </w:p>
        </w:tc>
      </w:tr>
      <w:tr w:rsidR="001D326E" w:rsidRPr="00CA3553" w:rsidTr="00D061DC">
        <w:trPr>
          <w:trHeight w:val="255"/>
          <w:jc w:val="center"/>
        </w:trPr>
        <w:tc>
          <w:tcPr>
            <w:tcW w:w="4420" w:type="dxa"/>
            <w:shd w:val="clear" w:color="000000" w:fill="FFFFFF"/>
            <w:vAlign w:val="center"/>
          </w:tcPr>
          <w:p w:rsidR="001D326E" w:rsidRPr="00CA3553" w:rsidRDefault="001D326E" w:rsidP="00D061DC">
            <w:pPr>
              <w:jc w:val="center"/>
              <w:rPr>
                <w:color w:val="000000"/>
                <w:sz w:val="22"/>
                <w:szCs w:val="22"/>
              </w:rPr>
            </w:pPr>
            <w:r w:rsidRPr="00CA3553">
              <w:rPr>
                <w:color w:val="000000"/>
                <w:sz w:val="22"/>
                <w:szCs w:val="22"/>
              </w:rPr>
              <w:t>Оценочные обязательства</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0</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0</w:t>
            </w:r>
          </w:p>
        </w:tc>
        <w:tc>
          <w:tcPr>
            <w:tcW w:w="1380" w:type="dxa"/>
            <w:shd w:val="clear" w:color="auto" w:fill="auto"/>
            <w:noWrap/>
            <w:vAlign w:val="center"/>
          </w:tcPr>
          <w:p w:rsidR="001D326E" w:rsidRPr="00CA3553" w:rsidRDefault="001D326E" w:rsidP="00D061DC">
            <w:pPr>
              <w:jc w:val="center"/>
              <w:rPr>
                <w:sz w:val="22"/>
                <w:szCs w:val="22"/>
              </w:rPr>
            </w:pPr>
            <w:r w:rsidRPr="00CA3553">
              <w:rPr>
                <w:sz w:val="22"/>
                <w:szCs w:val="22"/>
              </w:rPr>
              <w:t>0</w:t>
            </w:r>
          </w:p>
        </w:tc>
        <w:tc>
          <w:tcPr>
            <w:tcW w:w="1220" w:type="dxa"/>
            <w:shd w:val="clear" w:color="auto" w:fill="auto"/>
            <w:noWrap/>
            <w:vAlign w:val="center"/>
          </w:tcPr>
          <w:p w:rsidR="001D326E" w:rsidRPr="00CA3553" w:rsidRDefault="001D326E" w:rsidP="00D061DC">
            <w:pPr>
              <w:jc w:val="center"/>
              <w:rPr>
                <w:sz w:val="22"/>
                <w:szCs w:val="22"/>
              </w:rPr>
            </w:pPr>
          </w:p>
        </w:tc>
      </w:tr>
      <w:tr w:rsidR="001D326E" w:rsidRPr="00CA3553" w:rsidTr="00D061DC">
        <w:trPr>
          <w:trHeight w:val="255"/>
          <w:jc w:val="center"/>
        </w:trPr>
        <w:tc>
          <w:tcPr>
            <w:tcW w:w="4420" w:type="dxa"/>
            <w:shd w:val="clear" w:color="000000" w:fill="FFFFFF"/>
            <w:vAlign w:val="center"/>
          </w:tcPr>
          <w:p w:rsidR="001D326E" w:rsidRPr="00CA3553" w:rsidRDefault="001D326E" w:rsidP="00D061DC">
            <w:pPr>
              <w:jc w:val="center"/>
              <w:rPr>
                <w:color w:val="000000"/>
                <w:sz w:val="22"/>
                <w:szCs w:val="22"/>
              </w:rPr>
            </w:pPr>
            <w:r w:rsidRPr="00CA3553">
              <w:rPr>
                <w:color w:val="000000"/>
                <w:sz w:val="22"/>
                <w:szCs w:val="22"/>
              </w:rPr>
              <w:t>Прочие обязательства</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0</w:t>
            </w:r>
          </w:p>
        </w:tc>
        <w:tc>
          <w:tcPr>
            <w:tcW w:w="1240" w:type="dxa"/>
            <w:shd w:val="clear" w:color="auto" w:fill="auto"/>
            <w:noWrap/>
            <w:vAlign w:val="center"/>
          </w:tcPr>
          <w:p w:rsidR="001D326E" w:rsidRPr="00CA3553" w:rsidRDefault="001D326E" w:rsidP="00D061DC">
            <w:pPr>
              <w:jc w:val="center"/>
              <w:rPr>
                <w:sz w:val="22"/>
                <w:szCs w:val="22"/>
              </w:rPr>
            </w:pPr>
            <w:r w:rsidRPr="00CA3553">
              <w:rPr>
                <w:sz w:val="22"/>
                <w:szCs w:val="22"/>
              </w:rPr>
              <w:t>0</w:t>
            </w:r>
          </w:p>
        </w:tc>
        <w:tc>
          <w:tcPr>
            <w:tcW w:w="1380" w:type="dxa"/>
            <w:shd w:val="clear" w:color="auto" w:fill="auto"/>
            <w:noWrap/>
            <w:vAlign w:val="center"/>
          </w:tcPr>
          <w:p w:rsidR="001D326E" w:rsidRPr="00CA3553" w:rsidRDefault="001D326E" w:rsidP="00D061DC">
            <w:pPr>
              <w:jc w:val="center"/>
              <w:rPr>
                <w:sz w:val="22"/>
                <w:szCs w:val="22"/>
              </w:rPr>
            </w:pPr>
            <w:r w:rsidRPr="00CA3553">
              <w:rPr>
                <w:sz w:val="22"/>
                <w:szCs w:val="22"/>
              </w:rPr>
              <w:t>0</w:t>
            </w:r>
          </w:p>
        </w:tc>
        <w:tc>
          <w:tcPr>
            <w:tcW w:w="1220" w:type="dxa"/>
            <w:shd w:val="clear" w:color="auto" w:fill="auto"/>
            <w:noWrap/>
            <w:vAlign w:val="center"/>
          </w:tcPr>
          <w:p w:rsidR="001D326E" w:rsidRPr="00CA3553" w:rsidRDefault="001D326E" w:rsidP="00D061DC">
            <w:pPr>
              <w:jc w:val="center"/>
              <w:rPr>
                <w:sz w:val="22"/>
                <w:szCs w:val="22"/>
              </w:rPr>
            </w:pPr>
          </w:p>
        </w:tc>
      </w:tr>
      <w:tr w:rsidR="001D326E" w:rsidRPr="00CA3553" w:rsidTr="00D061DC">
        <w:trPr>
          <w:trHeight w:val="255"/>
          <w:jc w:val="center"/>
        </w:trPr>
        <w:tc>
          <w:tcPr>
            <w:tcW w:w="4420" w:type="dxa"/>
            <w:shd w:val="clear" w:color="000000" w:fill="99CCFF"/>
            <w:vAlign w:val="center"/>
          </w:tcPr>
          <w:p w:rsidR="001D326E" w:rsidRPr="00CA3553" w:rsidRDefault="001D326E" w:rsidP="00D061DC">
            <w:pPr>
              <w:jc w:val="center"/>
              <w:rPr>
                <w:b/>
                <w:bCs/>
                <w:color w:val="000000"/>
                <w:sz w:val="22"/>
                <w:szCs w:val="22"/>
              </w:rPr>
            </w:pPr>
            <w:r w:rsidRPr="00CA3553">
              <w:rPr>
                <w:b/>
                <w:bCs/>
                <w:color w:val="000000"/>
                <w:sz w:val="22"/>
                <w:szCs w:val="22"/>
              </w:rPr>
              <w:t>ИТОГО по разделу V</w:t>
            </w:r>
          </w:p>
        </w:tc>
        <w:tc>
          <w:tcPr>
            <w:tcW w:w="1240" w:type="dxa"/>
            <w:shd w:val="clear" w:color="000000" w:fill="99CCFF"/>
            <w:noWrap/>
            <w:vAlign w:val="center"/>
          </w:tcPr>
          <w:p w:rsidR="001D326E" w:rsidRPr="00CA3553" w:rsidRDefault="001D326E" w:rsidP="00D061DC">
            <w:pPr>
              <w:jc w:val="center"/>
              <w:rPr>
                <w:sz w:val="22"/>
                <w:szCs w:val="22"/>
              </w:rPr>
            </w:pPr>
            <w:r w:rsidRPr="00CA3553">
              <w:rPr>
                <w:sz w:val="22"/>
                <w:szCs w:val="22"/>
              </w:rPr>
              <w:t>25079</w:t>
            </w:r>
          </w:p>
        </w:tc>
        <w:tc>
          <w:tcPr>
            <w:tcW w:w="1240" w:type="dxa"/>
            <w:shd w:val="clear" w:color="000000" w:fill="99CCFF"/>
            <w:noWrap/>
            <w:vAlign w:val="center"/>
          </w:tcPr>
          <w:p w:rsidR="001D326E" w:rsidRPr="00CA3553" w:rsidRDefault="001D326E" w:rsidP="00D061DC">
            <w:pPr>
              <w:jc w:val="center"/>
              <w:rPr>
                <w:sz w:val="22"/>
                <w:szCs w:val="22"/>
              </w:rPr>
            </w:pPr>
            <w:r w:rsidRPr="00CA3553">
              <w:rPr>
                <w:sz w:val="22"/>
                <w:szCs w:val="22"/>
              </w:rPr>
              <w:t>27783</w:t>
            </w:r>
          </w:p>
        </w:tc>
        <w:tc>
          <w:tcPr>
            <w:tcW w:w="1380" w:type="dxa"/>
            <w:shd w:val="clear" w:color="000000" w:fill="8DB4E2"/>
            <w:noWrap/>
            <w:vAlign w:val="center"/>
          </w:tcPr>
          <w:p w:rsidR="001D326E" w:rsidRPr="00CA3553" w:rsidRDefault="001D326E" w:rsidP="00D061DC">
            <w:pPr>
              <w:jc w:val="center"/>
              <w:rPr>
                <w:sz w:val="22"/>
                <w:szCs w:val="22"/>
              </w:rPr>
            </w:pPr>
            <w:r w:rsidRPr="00CA3553">
              <w:rPr>
                <w:sz w:val="22"/>
                <w:szCs w:val="22"/>
              </w:rPr>
              <w:t>-2704</w:t>
            </w:r>
          </w:p>
        </w:tc>
        <w:tc>
          <w:tcPr>
            <w:tcW w:w="1220" w:type="dxa"/>
            <w:shd w:val="clear" w:color="000000" w:fill="8DB4E2"/>
            <w:noWrap/>
            <w:vAlign w:val="center"/>
          </w:tcPr>
          <w:p w:rsidR="001D326E" w:rsidRPr="00CA3553" w:rsidRDefault="001D326E" w:rsidP="00D061DC">
            <w:pPr>
              <w:jc w:val="center"/>
              <w:rPr>
                <w:sz w:val="22"/>
                <w:szCs w:val="22"/>
              </w:rPr>
            </w:pPr>
            <w:r w:rsidRPr="00CA3553">
              <w:rPr>
                <w:sz w:val="22"/>
                <w:szCs w:val="22"/>
              </w:rPr>
              <w:t>-9,7</w:t>
            </w:r>
          </w:p>
        </w:tc>
      </w:tr>
      <w:tr w:rsidR="001D326E" w:rsidRPr="00CA3553" w:rsidTr="00D061DC">
        <w:trPr>
          <w:trHeight w:val="270"/>
          <w:jc w:val="center"/>
        </w:trPr>
        <w:tc>
          <w:tcPr>
            <w:tcW w:w="4420" w:type="dxa"/>
            <w:shd w:val="clear" w:color="000000" w:fill="99CCFF"/>
            <w:vAlign w:val="center"/>
          </w:tcPr>
          <w:p w:rsidR="001D326E" w:rsidRPr="00CA3553" w:rsidRDefault="001D326E" w:rsidP="00D061DC">
            <w:pPr>
              <w:jc w:val="center"/>
              <w:rPr>
                <w:b/>
                <w:bCs/>
                <w:color w:val="000000"/>
                <w:sz w:val="22"/>
                <w:szCs w:val="22"/>
              </w:rPr>
            </w:pPr>
            <w:r w:rsidRPr="00CA3553">
              <w:rPr>
                <w:b/>
                <w:bCs/>
                <w:color w:val="000000"/>
                <w:sz w:val="22"/>
                <w:szCs w:val="22"/>
              </w:rPr>
              <w:t>БАЛАНС</w:t>
            </w:r>
          </w:p>
        </w:tc>
        <w:tc>
          <w:tcPr>
            <w:tcW w:w="1240" w:type="dxa"/>
            <w:shd w:val="clear" w:color="000000" w:fill="99CCFF"/>
            <w:noWrap/>
            <w:vAlign w:val="center"/>
          </w:tcPr>
          <w:p w:rsidR="001D326E" w:rsidRPr="00CA3553" w:rsidRDefault="001D326E" w:rsidP="00D061DC">
            <w:pPr>
              <w:jc w:val="center"/>
              <w:rPr>
                <w:color w:val="000000"/>
                <w:sz w:val="22"/>
                <w:szCs w:val="22"/>
              </w:rPr>
            </w:pPr>
            <w:r w:rsidRPr="00CA3553">
              <w:rPr>
                <w:color w:val="000000"/>
                <w:sz w:val="22"/>
                <w:szCs w:val="22"/>
              </w:rPr>
              <w:t>267657</w:t>
            </w:r>
          </w:p>
        </w:tc>
        <w:tc>
          <w:tcPr>
            <w:tcW w:w="1240" w:type="dxa"/>
            <w:shd w:val="clear" w:color="000000" w:fill="99CCFF"/>
            <w:noWrap/>
            <w:vAlign w:val="center"/>
          </w:tcPr>
          <w:p w:rsidR="001D326E" w:rsidRPr="00CA3553" w:rsidRDefault="001D326E" w:rsidP="00D061DC">
            <w:pPr>
              <w:jc w:val="center"/>
              <w:rPr>
                <w:color w:val="000000"/>
                <w:sz w:val="22"/>
                <w:szCs w:val="22"/>
              </w:rPr>
            </w:pPr>
            <w:r w:rsidRPr="00CA3553">
              <w:rPr>
                <w:color w:val="000000"/>
                <w:sz w:val="22"/>
                <w:szCs w:val="22"/>
              </w:rPr>
              <w:t>274110</w:t>
            </w:r>
          </w:p>
        </w:tc>
        <w:tc>
          <w:tcPr>
            <w:tcW w:w="1380" w:type="dxa"/>
            <w:shd w:val="clear" w:color="000000" w:fill="8DB4E2"/>
            <w:noWrap/>
            <w:vAlign w:val="center"/>
          </w:tcPr>
          <w:p w:rsidR="001D326E" w:rsidRPr="00CA3553" w:rsidRDefault="001D326E" w:rsidP="00D061DC">
            <w:pPr>
              <w:jc w:val="center"/>
              <w:rPr>
                <w:sz w:val="22"/>
                <w:szCs w:val="22"/>
              </w:rPr>
            </w:pPr>
            <w:r w:rsidRPr="00CA3553">
              <w:rPr>
                <w:sz w:val="22"/>
                <w:szCs w:val="22"/>
              </w:rPr>
              <w:t>-6453</w:t>
            </w:r>
          </w:p>
        </w:tc>
        <w:tc>
          <w:tcPr>
            <w:tcW w:w="1220" w:type="dxa"/>
            <w:shd w:val="clear" w:color="000000" w:fill="8DB4E2"/>
            <w:noWrap/>
            <w:vAlign w:val="center"/>
          </w:tcPr>
          <w:p w:rsidR="001D326E" w:rsidRPr="00CA3553" w:rsidRDefault="001D326E" w:rsidP="00D061DC">
            <w:pPr>
              <w:jc w:val="center"/>
              <w:rPr>
                <w:sz w:val="22"/>
                <w:szCs w:val="22"/>
              </w:rPr>
            </w:pPr>
            <w:r w:rsidRPr="00CA3553">
              <w:rPr>
                <w:sz w:val="22"/>
                <w:szCs w:val="22"/>
              </w:rPr>
              <w:t>-2,4</w:t>
            </w:r>
          </w:p>
        </w:tc>
      </w:tr>
    </w:tbl>
    <w:p w:rsidR="001D326E" w:rsidRPr="00D061DC" w:rsidRDefault="001D326E" w:rsidP="001D326E">
      <w:pPr>
        <w:shd w:val="clear" w:color="auto" w:fill="FFFFFF"/>
        <w:spacing w:before="100" w:beforeAutospacing="1" w:after="100" w:afterAutospacing="1"/>
        <w:ind w:left="197"/>
        <w:jc w:val="both"/>
      </w:pPr>
      <w:r w:rsidRPr="00D061DC">
        <w:rPr>
          <w:color w:val="000000"/>
          <w:spacing w:val="1"/>
        </w:rPr>
        <w:t xml:space="preserve">        Основным источником формирования имущества Предприятия в конце анализируемого периода </w:t>
      </w:r>
      <w:r w:rsidRPr="00D061DC">
        <w:rPr>
          <w:color w:val="000000"/>
          <w:spacing w:val="-4"/>
        </w:rPr>
        <w:t>является собственный капитал, доля которого в балансе за исследуемый промежуток выросла и составила 88%.</w:t>
      </w:r>
    </w:p>
    <w:p w:rsidR="001D326E" w:rsidRPr="00D061DC" w:rsidRDefault="001D326E" w:rsidP="001D326E">
      <w:pPr>
        <w:shd w:val="clear" w:color="auto" w:fill="FFFFFF"/>
        <w:spacing w:before="100" w:beforeAutospacing="1" w:after="100" w:afterAutospacing="1"/>
        <w:ind w:right="96" w:firstLine="682"/>
        <w:jc w:val="both"/>
      </w:pPr>
      <w:r w:rsidRPr="00D061DC">
        <w:rPr>
          <w:color w:val="000000"/>
          <w:spacing w:val="-5"/>
        </w:rPr>
        <w:lastRenderedPageBreak/>
        <w:t>Собственный капитал на начало анализируемого периода составил 239982 тыс. руб., а на к</w:t>
      </w:r>
      <w:r w:rsidRPr="00D061DC">
        <w:rPr>
          <w:color w:val="000000"/>
          <w:spacing w:val="-5"/>
        </w:rPr>
        <w:t>о</w:t>
      </w:r>
      <w:r w:rsidRPr="00D061DC">
        <w:rPr>
          <w:color w:val="000000"/>
          <w:spacing w:val="-5"/>
        </w:rPr>
        <w:t xml:space="preserve">нец периода был равен 236454 тыс. руб. </w:t>
      </w:r>
      <w:r w:rsidRPr="00D061DC">
        <w:rPr>
          <w:color w:val="000000"/>
          <w:spacing w:val="-1"/>
        </w:rPr>
        <w:t>Положительная динамика показателя отражает эффе</w:t>
      </w:r>
      <w:r w:rsidRPr="00D061DC">
        <w:rPr>
          <w:color w:val="000000"/>
          <w:spacing w:val="-1"/>
        </w:rPr>
        <w:t>к</w:t>
      </w:r>
      <w:r w:rsidRPr="00D061DC">
        <w:rPr>
          <w:color w:val="000000"/>
          <w:spacing w:val="-1"/>
        </w:rPr>
        <w:t>тивную деятел</w:t>
      </w:r>
      <w:r w:rsidRPr="00D061DC">
        <w:rPr>
          <w:color w:val="000000"/>
          <w:spacing w:val="-1"/>
        </w:rPr>
        <w:t>ь</w:t>
      </w:r>
      <w:r w:rsidRPr="00D061DC">
        <w:rPr>
          <w:color w:val="000000"/>
          <w:spacing w:val="-1"/>
        </w:rPr>
        <w:t>ность Предприятия.</w:t>
      </w:r>
    </w:p>
    <w:p w:rsidR="001D326E" w:rsidRPr="00D061DC" w:rsidRDefault="001D326E" w:rsidP="001D326E">
      <w:pPr>
        <w:shd w:val="clear" w:color="auto" w:fill="FFFFFF"/>
        <w:spacing w:before="100" w:beforeAutospacing="1" w:after="100" w:afterAutospacing="1"/>
        <w:ind w:left="14" w:right="82" w:firstLine="686"/>
        <w:jc w:val="both"/>
      </w:pPr>
      <w:r w:rsidRPr="00D061DC">
        <w:rPr>
          <w:color w:val="000000"/>
          <w:spacing w:val="-1"/>
        </w:rPr>
        <w:t>Собственный капитал Предприятия за анализируемый период уменьшился</w:t>
      </w:r>
      <w:r w:rsidRPr="00D061DC">
        <w:rPr>
          <w:color w:val="000000"/>
          <w:spacing w:val="2"/>
        </w:rPr>
        <w:t xml:space="preserve"> за счет с</w:t>
      </w:r>
      <w:r w:rsidRPr="00D061DC">
        <w:rPr>
          <w:color w:val="000000"/>
          <w:spacing w:val="2"/>
        </w:rPr>
        <w:t>о</w:t>
      </w:r>
      <w:r w:rsidRPr="00D061DC">
        <w:rPr>
          <w:color w:val="000000"/>
          <w:spacing w:val="2"/>
        </w:rPr>
        <w:t>кращения нераспределенной прибыли с 27178 тыс.руб. до 23779 тыс. руб. или на 12%.</w:t>
      </w:r>
    </w:p>
    <w:p w:rsidR="001D326E" w:rsidRPr="00D061DC" w:rsidRDefault="001D326E" w:rsidP="001D326E">
      <w:pPr>
        <w:shd w:val="clear" w:color="auto" w:fill="FFFFFF"/>
        <w:spacing w:before="100" w:beforeAutospacing="1" w:after="100" w:afterAutospacing="1"/>
        <w:ind w:left="14" w:right="82" w:firstLine="686"/>
        <w:jc w:val="both"/>
      </w:pPr>
      <w:r w:rsidRPr="00D061DC">
        <w:rPr>
          <w:color w:val="000000"/>
          <w:spacing w:val="2"/>
        </w:rPr>
        <w:tab/>
        <w:t>В анализируемом периоде остался на прежнем уровне показатель уставного капитала (33835 тыс.руб.), (0 тыс.руб.). Показатель резервного капитала вырос на 8 тыс.руб. и сост</w:t>
      </w:r>
      <w:r w:rsidRPr="00D061DC">
        <w:rPr>
          <w:color w:val="000000"/>
          <w:spacing w:val="2"/>
        </w:rPr>
        <w:t>а</w:t>
      </w:r>
      <w:r w:rsidRPr="00D061DC">
        <w:rPr>
          <w:color w:val="000000"/>
          <w:spacing w:val="2"/>
        </w:rPr>
        <w:t>вил 4117 тыс.руб., показатель добавочного капитала составил 178626 тыс.руб.</w:t>
      </w:r>
    </w:p>
    <w:p w:rsidR="001D326E" w:rsidRPr="00D061DC" w:rsidRDefault="001D326E" w:rsidP="001D326E">
      <w:pPr>
        <w:shd w:val="clear" w:color="auto" w:fill="FFFFFF"/>
        <w:spacing w:before="100" w:beforeAutospacing="1" w:after="100" w:afterAutospacing="1"/>
        <w:ind w:left="34" w:right="62" w:firstLine="682"/>
        <w:jc w:val="both"/>
      </w:pPr>
      <w:r w:rsidRPr="00D061DC">
        <w:rPr>
          <w:b/>
          <w:bCs/>
          <w:color w:val="000000"/>
          <w:spacing w:val="-3"/>
        </w:rPr>
        <w:t>Нераспределенная прибыль Предприятия к концу анализируемого периода состав</w:t>
      </w:r>
      <w:r w:rsidRPr="00D061DC">
        <w:rPr>
          <w:b/>
          <w:bCs/>
          <w:color w:val="000000"/>
          <w:spacing w:val="-3"/>
        </w:rPr>
        <w:t>и</w:t>
      </w:r>
      <w:r w:rsidRPr="00D061DC">
        <w:rPr>
          <w:b/>
          <w:bCs/>
          <w:color w:val="000000"/>
          <w:spacing w:val="-3"/>
        </w:rPr>
        <w:t>ла 23779 тыс. руб. При этом удельный вес прибыли в валюте баланса уменьшился и сост</w:t>
      </w:r>
      <w:r w:rsidRPr="00D061DC">
        <w:rPr>
          <w:b/>
          <w:bCs/>
          <w:color w:val="000000"/>
          <w:spacing w:val="-3"/>
        </w:rPr>
        <w:t>а</w:t>
      </w:r>
      <w:r w:rsidRPr="00D061DC">
        <w:rPr>
          <w:b/>
          <w:bCs/>
          <w:color w:val="000000"/>
          <w:spacing w:val="-3"/>
        </w:rPr>
        <w:t>вил 9</w:t>
      </w:r>
      <w:r w:rsidRPr="00D061DC">
        <w:rPr>
          <w:b/>
          <w:bCs/>
          <w:color w:val="000000"/>
          <w:spacing w:val="-6"/>
        </w:rPr>
        <w:t>% в валюте баланса.</w:t>
      </w:r>
    </w:p>
    <w:p w:rsidR="001D326E" w:rsidRPr="00D061DC" w:rsidRDefault="001D326E" w:rsidP="001D326E">
      <w:pPr>
        <w:shd w:val="clear" w:color="auto" w:fill="FFFFFF"/>
        <w:spacing w:before="100" w:beforeAutospacing="1" w:after="100" w:afterAutospacing="1"/>
        <w:ind w:left="34" w:right="67" w:firstLine="701"/>
        <w:jc w:val="both"/>
      </w:pPr>
      <w:r w:rsidRPr="00D061DC">
        <w:rPr>
          <w:color w:val="000000"/>
          <w:spacing w:val="-2"/>
        </w:rPr>
        <w:t>Заемный капитал на протяжении анализируемого периода состоял из краткосрочных и долг</w:t>
      </w:r>
      <w:r w:rsidRPr="00D061DC">
        <w:rPr>
          <w:color w:val="000000"/>
          <w:spacing w:val="-2"/>
        </w:rPr>
        <w:t>о</w:t>
      </w:r>
      <w:r w:rsidRPr="00D061DC">
        <w:rPr>
          <w:color w:val="000000"/>
          <w:spacing w:val="-2"/>
        </w:rPr>
        <w:t xml:space="preserve">срочных обязательств. </w:t>
      </w:r>
    </w:p>
    <w:p w:rsidR="001D326E" w:rsidRPr="00D061DC" w:rsidRDefault="001D326E" w:rsidP="001D326E">
      <w:pPr>
        <w:shd w:val="clear" w:color="auto" w:fill="FFFFFF"/>
        <w:spacing w:before="100" w:beforeAutospacing="1" w:after="100" w:afterAutospacing="1"/>
        <w:ind w:left="58" w:right="38" w:firstLine="682"/>
        <w:jc w:val="both"/>
      </w:pPr>
      <w:r w:rsidRPr="00D061DC">
        <w:rPr>
          <w:spacing w:val="-4"/>
        </w:rPr>
        <w:t>Кр</w:t>
      </w:r>
      <w:r w:rsidRPr="00D061DC">
        <w:rPr>
          <w:color w:val="000000"/>
          <w:spacing w:val="-4"/>
        </w:rPr>
        <w:t xml:space="preserve">аткосрочные обязательства за анализируемый период уменьшились на 2704 тыс. руб. или на 10%. Их доля в </w:t>
      </w:r>
      <w:r w:rsidRPr="00D061DC">
        <w:rPr>
          <w:color w:val="000000"/>
          <w:spacing w:val="-5"/>
        </w:rPr>
        <w:t>структуре пассивов к концу анализируемого периода уменьшилась и сост</w:t>
      </w:r>
      <w:r w:rsidRPr="00D061DC">
        <w:rPr>
          <w:color w:val="000000"/>
          <w:spacing w:val="-5"/>
        </w:rPr>
        <w:t>а</w:t>
      </w:r>
      <w:r w:rsidRPr="00D061DC">
        <w:rPr>
          <w:color w:val="000000"/>
          <w:spacing w:val="-5"/>
        </w:rPr>
        <w:t xml:space="preserve">вила 10%. </w:t>
      </w:r>
    </w:p>
    <w:p w:rsidR="001D326E" w:rsidRPr="00D061DC" w:rsidRDefault="001D326E" w:rsidP="001D326E">
      <w:pPr>
        <w:shd w:val="clear" w:color="auto" w:fill="FFFFFF"/>
        <w:spacing w:before="100" w:beforeAutospacing="1" w:after="100" w:afterAutospacing="1"/>
        <w:ind w:left="62" w:right="34" w:firstLine="686"/>
        <w:jc w:val="both"/>
        <w:rPr>
          <w:b/>
          <w:bCs/>
          <w:color w:val="000000"/>
          <w:spacing w:val="-4"/>
        </w:rPr>
      </w:pPr>
      <w:r w:rsidRPr="00D061DC">
        <w:rPr>
          <w:color w:val="000000"/>
          <w:spacing w:val="-5"/>
        </w:rPr>
        <w:t xml:space="preserve">К концу анализируемого периода краткосрочные обязательства были представлены на 100% - коммерческими обязательствами. </w:t>
      </w:r>
      <w:r w:rsidRPr="00D061DC">
        <w:rPr>
          <w:color w:val="000000"/>
          <w:spacing w:val="-3"/>
        </w:rPr>
        <w:t xml:space="preserve">Кредиторская задолженность за анализируемый период уменьшилась на 2704 тыс. руб. (с 27783 до 25079 </w:t>
      </w:r>
      <w:r w:rsidRPr="00D061DC">
        <w:rPr>
          <w:color w:val="000000"/>
          <w:spacing w:val="-6"/>
        </w:rPr>
        <w:t xml:space="preserve">тыс. руб.) или на 10%. </w:t>
      </w:r>
      <w:r w:rsidRPr="00D061DC">
        <w:rPr>
          <w:b/>
          <w:bCs/>
          <w:color w:val="000000"/>
          <w:spacing w:val="-4"/>
        </w:rPr>
        <w:t>Снижение</w:t>
      </w:r>
      <w:r w:rsidR="00D061DC">
        <w:rPr>
          <w:b/>
          <w:bCs/>
          <w:color w:val="000000"/>
          <w:spacing w:val="-4"/>
        </w:rPr>
        <w:t xml:space="preserve"> </w:t>
      </w:r>
      <w:r w:rsidRPr="00D061DC">
        <w:rPr>
          <w:b/>
          <w:bCs/>
          <w:color w:val="000000"/>
          <w:spacing w:val="-4"/>
        </w:rPr>
        <w:t xml:space="preserve"> кредито</w:t>
      </w:r>
      <w:r w:rsidRPr="00D061DC">
        <w:rPr>
          <w:b/>
          <w:bCs/>
          <w:color w:val="000000"/>
          <w:spacing w:val="-4"/>
        </w:rPr>
        <w:t>р</w:t>
      </w:r>
      <w:r w:rsidRPr="00D061DC">
        <w:rPr>
          <w:b/>
          <w:bCs/>
          <w:color w:val="000000"/>
          <w:spacing w:val="-4"/>
        </w:rPr>
        <w:t>ской задолженности поз</w:t>
      </w:r>
      <w:r w:rsidRPr="00D061DC">
        <w:rPr>
          <w:b/>
          <w:bCs/>
          <w:color w:val="000000"/>
          <w:spacing w:val="-4"/>
        </w:rPr>
        <w:t>и</w:t>
      </w:r>
      <w:r w:rsidRPr="00D061DC">
        <w:rPr>
          <w:b/>
          <w:bCs/>
          <w:color w:val="000000"/>
          <w:spacing w:val="-4"/>
        </w:rPr>
        <w:t xml:space="preserve">тивно характеризуют предприятие. </w:t>
      </w:r>
    </w:p>
    <w:p w:rsidR="001D326E" w:rsidRPr="00D061DC" w:rsidRDefault="001D326E" w:rsidP="00D061DC">
      <w:pPr>
        <w:shd w:val="clear" w:color="auto" w:fill="FFFFFF"/>
        <w:spacing w:before="100" w:beforeAutospacing="1" w:after="100" w:afterAutospacing="1"/>
        <w:ind w:left="58" w:right="38" w:firstLine="682"/>
        <w:jc w:val="both"/>
        <w:rPr>
          <w:b/>
          <w:bCs/>
          <w:color w:val="000000"/>
          <w:spacing w:val="-5"/>
        </w:rPr>
      </w:pPr>
      <w:r w:rsidRPr="00D061DC">
        <w:rPr>
          <w:spacing w:val="-4"/>
        </w:rPr>
        <w:t>Долгосрочные</w:t>
      </w:r>
      <w:r w:rsidRPr="00D061DC">
        <w:rPr>
          <w:color w:val="000000"/>
          <w:spacing w:val="-4"/>
        </w:rPr>
        <w:t xml:space="preserve"> обязательства за анализируемый период уменьшились на 221 тыс. руб. или на 3,5%. Их доля в </w:t>
      </w:r>
      <w:r w:rsidRPr="00D061DC">
        <w:rPr>
          <w:color w:val="000000"/>
          <w:spacing w:val="-5"/>
        </w:rPr>
        <w:t xml:space="preserve">структуре пассивов к концу анализируемого периода не изменилась и составила 2.3%. </w:t>
      </w:r>
    </w:p>
    <w:p w:rsidR="001D326E" w:rsidRPr="00375EC0" w:rsidRDefault="005B31BF" w:rsidP="00D061DC">
      <w:pPr>
        <w:shd w:val="clear" w:color="auto" w:fill="FFFFFF"/>
        <w:spacing w:before="100" w:beforeAutospacing="1" w:after="100" w:afterAutospacing="1"/>
        <w:jc w:val="center"/>
        <w:rPr>
          <w:sz w:val="22"/>
          <w:szCs w:val="20"/>
        </w:rPr>
      </w:pPr>
      <w:r>
        <w:rPr>
          <w:noProof/>
        </w:rPr>
        <w:drawing>
          <wp:inline distT="0" distB="0" distL="0" distR="0">
            <wp:extent cx="5791200" cy="1562100"/>
            <wp:effectExtent l="19050" t="0" r="0" b="0"/>
            <wp:docPr id="3" name="Диаграмма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1"/>
                    <pic:cNvPicPr>
                      <a:picLocks noChangeArrowheads="1"/>
                    </pic:cNvPicPr>
                  </pic:nvPicPr>
                  <pic:blipFill>
                    <a:blip r:embed="rId9"/>
                    <a:srcRect t="4979" b="26971"/>
                    <a:stretch>
                      <a:fillRect/>
                    </a:stretch>
                  </pic:blipFill>
                  <pic:spPr bwMode="auto">
                    <a:xfrm>
                      <a:off x="0" y="0"/>
                      <a:ext cx="5791200" cy="1562100"/>
                    </a:xfrm>
                    <a:prstGeom prst="rect">
                      <a:avLst/>
                    </a:prstGeom>
                    <a:noFill/>
                    <a:ln w="9525">
                      <a:noFill/>
                      <a:miter lim="800000"/>
                      <a:headEnd/>
                      <a:tailEnd/>
                    </a:ln>
                  </pic:spPr>
                </pic:pic>
              </a:graphicData>
            </a:graphic>
          </wp:inline>
        </w:drawing>
      </w:r>
    </w:p>
    <w:p w:rsidR="001D326E" w:rsidRDefault="001D326E" w:rsidP="001D326E">
      <w:pPr>
        <w:shd w:val="clear" w:color="auto" w:fill="FFFFFF"/>
        <w:spacing w:before="100" w:beforeAutospacing="1" w:after="100" w:afterAutospacing="1"/>
        <w:jc w:val="both"/>
        <w:rPr>
          <w:b/>
          <w:bCs/>
          <w:color w:val="000000"/>
          <w:spacing w:val="-5"/>
          <w:sz w:val="22"/>
          <w:szCs w:val="20"/>
        </w:rPr>
      </w:pPr>
      <w:r>
        <w:rPr>
          <w:sz w:val="22"/>
          <w:szCs w:val="20"/>
        </w:rPr>
        <w:t>Рис.2. Структура пассивов предприятия в 2014г.</w:t>
      </w:r>
    </w:p>
    <w:p w:rsidR="001D326E" w:rsidRPr="00375EC0" w:rsidRDefault="005B31BF" w:rsidP="00D061DC">
      <w:pPr>
        <w:jc w:val="center"/>
        <w:rPr>
          <w:sz w:val="22"/>
          <w:szCs w:val="20"/>
        </w:rPr>
      </w:pPr>
      <w:r>
        <w:rPr>
          <w:noProof/>
        </w:rPr>
        <w:lastRenderedPageBreak/>
        <w:drawing>
          <wp:inline distT="0" distB="0" distL="0" distR="0">
            <wp:extent cx="5819775" cy="2085975"/>
            <wp:effectExtent l="19050" t="0" r="9525" b="0"/>
            <wp:docPr id="4" name="Диаграмма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1"/>
                    <pic:cNvPicPr>
                      <a:picLocks noChangeArrowheads="1"/>
                    </pic:cNvPicPr>
                  </pic:nvPicPr>
                  <pic:blipFill>
                    <a:blip r:embed="rId10"/>
                    <a:srcRect t="6369" r="-43" b="9236"/>
                    <a:stretch>
                      <a:fillRect/>
                    </a:stretch>
                  </pic:blipFill>
                  <pic:spPr bwMode="auto">
                    <a:xfrm>
                      <a:off x="0" y="0"/>
                      <a:ext cx="5819775" cy="2085975"/>
                    </a:xfrm>
                    <a:prstGeom prst="rect">
                      <a:avLst/>
                    </a:prstGeom>
                    <a:noFill/>
                    <a:ln w="9525">
                      <a:noFill/>
                      <a:miter lim="800000"/>
                      <a:headEnd/>
                      <a:tailEnd/>
                    </a:ln>
                  </pic:spPr>
                </pic:pic>
              </a:graphicData>
            </a:graphic>
          </wp:inline>
        </w:drawing>
      </w:r>
    </w:p>
    <w:p w:rsidR="001D326E" w:rsidRDefault="001D326E" w:rsidP="001D326E">
      <w:pPr>
        <w:pStyle w:val="1"/>
        <w:spacing w:before="0"/>
        <w:jc w:val="left"/>
        <w:rPr>
          <w:b w:val="0"/>
          <w:bCs w:val="0"/>
          <w:sz w:val="22"/>
          <w:szCs w:val="20"/>
        </w:rPr>
      </w:pPr>
      <w:r>
        <w:rPr>
          <w:b w:val="0"/>
          <w:bCs w:val="0"/>
          <w:sz w:val="22"/>
          <w:szCs w:val="20"/>
        </w:rPr>
        <w:t>Рис.3. Структура пассивов за 2013-</w:t>
      </w:r>
      <w:smartTag w:uri="urn:schemas-microsoft-com:office:smarttags" w:element="metricconverter">
        <w:smartTagPr>
          <w:attr w:name="ProductID" w:val="2014 г"/>
        </w:smartTagPr>
        <w:r>
          <w:rPr>
            <w:b w:val="0"/>
            <w:bCs w:val="0"/>
            <w:sz w:val="22"/>
            <w:szCs w:val="20"/>
          </w:rPr>
          <w:t>2014 г</w:t>
        </w:r>
      </w:smartTag>
      <w:r>
        <w:rPr>
          <w:b w:val="0"/>
          <w:bCs w:val="0"/>
          <w:sz w:val="22"/>
          <w:szCs w:val="20"/>
        </w:rPr>
        <w:t>.г.</w:t>
      </w:r>
    </w:p>
    <w:p w:rsidR="001D326E" w:rsidRDefault="001D326E" w:rsidP="001D326E">
      <w:pPr>
        <w:pStyle w:val="1"/>
        <w:spacing w:before="0"/>
        <w:rPr>
          <w:i/>
          <w:iCs/>
          <w:sz w:val="22"/>
          <w:szCs w:val="20"/>
        </w:rPr>
      </w:pPr>
    </w:p>
    <w:p w:rsidR="001D326E" w:rsidRPr="00D061DC" w:rsidRDefault="001D326E" w:rsidP="00D061DC">
      <w:pPr>
        <w:pStyle w:val="1"/>
        <w:spacing w:before="0"/>
        <w:jc w:val="left"/>
        <w:rPr>
          <w:iCs/>
          <w:sz w:val="24"/>
          <w:szCs w:val="24"/>
        </w:rPr>
      </w:pPr>
      <w:r w:rsidRPr="00D061DC">
        <w:rPr>
          <w:iCs/>
          <w:sz w:val="24"/>
          <w:szCs w:val="24"/>
        </w:rPr>
        <w:t>3. Оценка финансовых результатов</w:t>
      </w:r>
    </w:p>
    <w:p w:rsidR="001D326E" w:rsidRDefault="001D326E" w:rsidP="001D326E">
      <w:pPr>
        <w:rPr>
          <w:sz w:val="22"/>
          <w:szCs w:val="20"/>
        </w:rPr>
      </w:pPr>
    </w:p>
    <w:p w:rsidR="001D326E" w:rsidRPr="00D061DC" w:rsidRDefault="001D326E" w:rsidP="001D326E">
      <w:pPr>
        <w:rPr>
          <w:b/>
          <w:sz w:val="22"/>
          <w:szCs w:val="20"/>
        </w:rPr>
      </w:pPr>
      <w:r w:rsidRPr="00D061DC">
        <w:rPr>
          <w:b/>
          <w:sz w:val="22"/>
          <w:szCs w:val="20"/>
        </w:rPr>
        <w:t>Таблица 4 – Показатели финансовых результатов</w:t>
      </w:r>
    </w:p>
    <w:tbl>
      <w:tblPr>
        <w:tblW w:w="9654"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420"/>
        <w:gridCol w:w="1240"/>
        <w:gridCol w:w="1240"/>
        <w:gridCol w:w="1486"/>
        <w:gridCol w:w="1292"/>
      </w:tblGrid>
      <w:tr w:rsidR="001D326E" w:rsidRPr="00CA3553" w:rsidTr="001D326E">
        <w:trPr>
          <w:trHeight w:val="525"/>
        </w:trPr>
        <w:tc>
          <w:tcPr>
            <w:tcW w:w="4420" w:type="dxa"/>
            <w:shd w:val="clear" w:color="000000" w:fill="99CCFF"/>
            <w:noWrap/>
            <w:vAlign w:val="center"/>
          </w:tcPr>
          <w:p w:rsidR="001D326E" w:rsidRPr="00CA3553" w:rsidRDefault="001D326E" w:rsidP="001D326E">
            <w:pPr>
              <w:jc w:val="center"/>
              <w:rPr>
                <w:b/>
                <w:bCs/>
                <w:color w:val="000000"/>
                <w:sz w:val="22"/>
                <w:szCs w:val="22"/>
              </w:rPr>
            </w:pPr>
            <w:r w:rsidRPr="00CA3553">
              <w:rPr>
                <w:b/>
                <w:bCs/>
                <w:color w:val="000000"/>
                <w:sz w:val="22"/>
                <w:szCs w:val="22"/>
              </w:rPr>
              <w:t>Наименование</w:t>
            </w:r>
          </w:p>
        </w:tc>
        <w:tc>
          <w:tcPr>
            <w:tcW w:w="1240" w:type="dxa"/>
            <w:shd w:val="clear" w:color="000000" w:fill="99CCFF"/>
            <w:noWrap/>
            <w:vAlign w:val="center"/>
          </w:tcPr>
          <w:p w:rsidR="001D326E" w:rsidRPr="00CA3553" w:rsidRDefault="001D326E" w:rsidP="001D326E">
            <w:pPr>
              <w:jc w:val="center"/>
              <w:rPr>
                <w:b/>
                <w:bCs/>
                <w:color w:val="000000"/>
                <w:sz w:val="22"/>
                <w:szCs w:val="22"/>
              </w:rPr>
            </w:pPr>
            <w:r w:rsidRPr="00CA3553">
              <w:rPr>
                <w:b/>
                <w:bCs/>
                <w:color w:val="000000"/>
                <w:sz w:val="22"/>
                <w:szCs w:val="22"/>
              </w:rPr>
              <w:t>2014г</w:t>
            </w:r>
          </w:p>
        </w:tc>
        <w:tc>
          <w:tcPr>
            <w:tcW w:w="1240" w:type="dxa"/>
            <w:shd w:val="clear" w:color="000000" w:fill="99CCFF"/>
            <w:noWrap/>
            <w:vAlign w:val="center"/>
          </w:tcPr>
          <w:p w:rsidR="001D326E" w:rsidRPr="00CA3553" w:rsidRDefault="001D326E" w:rsidP="001D326E">
            <w:pPr>
              <w:jc w:val="center"/>
              <w:rPr>
                <w:b/>
                <w:bCs/>
                <w:color w:val="000000"/>
                <w:sz w:val="22"/>
                <w:szCs w:val="22"/>
              </w:rPr>
            </w:pPr>
            <w:r w:rsidRPr="00CA3553">
              <w:rPr>
                <w:b/>
                <w:bCs/>
                <w:color w:val="000000"/>
                <w:sz w:val="22"/>
                <w:szCs w:val="22"/>
              </w:rPr>
              <w:t>2013г</w:t>
            </w:r>
          </w:p>
        </w:tc>
        <w:tc>
          <w:tcPr>
            <w:tcW w:w="1462" w:type="dxa"/>
            <w:shd w:val="clear" w:color="000000" w:fill="99CCFF"/>
            <w:vAlign w:val="center"/>
          </w:tcPr>
          <w:p w:rsidR="001D326E" w:rsidRPr="00CA3553" w:rsidRDefault="001D326E" w:rsidP="001D326E">
            <w:pPr>
              <w:jc w:val="center"/>
              <w:rPr>
                <w:b/>
                <w:bCs/>
                <w:sz w:val="22"/>
                <w:szCs w:val="22"/>
              </w:rPr>
            </w:pPr>
            <w:r w:rsidRPr="00CA3553">
              <w:rPr>
                <w:b/>
                <w:bCs/>
                <w:sz w:val="22"/>
                <w:szCs w:val="22"/>
              </w:rPr>
              <w:t>Отклонение, +-</w:t>
            </w:r>
          </w:p>
        </w:tc>
        <w:tc>
          <w:tcPr>
            <w:tcW w:w="1292" w:type="dxa"/>
            <w:shd w:val="clear" w:color="000000" w:fill="99CCFF"/>
            <w:vAlign w:val="center"/>
          </w:tcPr>
          <w:p w:rsidR="001D326E" w:rsidRDefault="001D326E" w:rsidP="001D326E">
            <w:pPr>
              <w:jc w:val="center"/>
              <w:rPr>
                <w:b/>
                <w:bCs/>
                <w:sz w:val="22"/>
                <w:szCs w:val="22"/>
              </w:rPr>
            </w:pPr>
            <w:r w:rsidRPr="00CA3553">
              <w:rPr>
                <w:b/>
                <w:bCs/>
                <w:sz w:val="22"/>
                <w:szCs w:val="22"/>
              </w:rPr>
              <w:t>Прирост,</w:t>
            </w:r>
          </w:p>
          <w:p w:rsidR="001D326E" w:rsidRPr="00CA3553" w:rsidRDefault="001D326E" w:rsidP="001D326E">
            <w:pPr>
              <w:jc w:val="center"/>
              <w:rPr>
                <w:b/>
                <w:bCs/>
                <w:sz w:val="22"/>
                <w:szCs w:val="22"/>
              </w:rPr>
            </w:pPr>
            <w:r w:rsidRPr="00CA3553">
              <w:rPr>
                <w:b/>
                <w:bCs/>
                <w:sz w:val="22"/>
                <w:szCs w:val="22"/>
              </w:rPr>
              <w:t>%</w:t>
            </w:r>
          </w:p>
        </w:tc>
      </w:tr>
      <w:tr w:rsidR="001D326E" w:rsidRPr="00CA3553" w:rsidTr="001D326E">
        <w:trPr>
          <w:trHeight w:val="255"/>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Выручка, в том числе:</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307037</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294522</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12515</w:t>
            </w:r>
          </w:p>
        </w:tc>
        <w:tc>
          <w:tcPr>
            <w:tcW w:w="1292" w:type="dxa"/>
            <w:shd w:val="clear" w:color="auto" w:fill="auto"/>
            <w:noWrap/>
            <w:vAlign w:val="center"/>
          </w:tcPr>
          <w:p w:rsidR="001D326E" w:rsidRPr="00CA3553" w:rsidRDefault="001D326E" w:rsidP="00E047E0">
            <w:pPr>
              <w:jc w:val="center"/>
              <w:rPr>
                <w:sz w:val="22"/>
                <w:szCs w:val="22"/>
              </w:rPr>
            </w:pPr>
            <w:r w:rsidRPr="00CA3553">
              <w:rPr>
                <w:sz w:val="22"/>
                <w:szCs w:val="22"/>
              </w:rPr>
              <w:t>4,2</w:t>
            </w:r>
          </w:p>
        </w:tc>
      </w:tr>
      <w:tr w:rsidR="001D326E" w:rsidRPr="00CA3553" w:rsidTr="001D326E">
        <w:trPr>
          <w:trHeight w:val="510"/>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по деятельности с основной системой налогообложения</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307037</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294522</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12515</w:t>
            </w:r>
          </w:p>
        </w:tc>
        <w:tc>
          <w:tcPr>
            <w:tcW w:w="1292" w:type="dxa"/>
            <w:shd w:val="clear" w:color="auto" w:fill="auto"/>
            <w:noWrap/>
            <w:vAlign w:val="center"/>
          </w:tcPr>
          <w:p w:rsidR="001D326E" w:rsidRPr="00CA3553" w:rsidRDefault="001D326E" w:rsidP="00E047E0">
            <w:pPr>
              <w:jc w:val="center"/>
              <w:rPr>
                <w:sz w:val="22"/>
                <w:szCs w:val="22"/>
              </w:rPr>
            </w:pPr>
            <w:r w:rsidRPr="00CA3553">
              <w:rPr>
                <w:sz w:val="22"/>
                <w:szCs w:val="22"/>
              </w:rPr>
              <w:t>4,2</w:t>
            </w:r>
          </w:p>
        </w:tc>
      </w:tr>
      <w:tr w:rsidR="001D326E" w:rsidRPr="00CA3553" w:rsidTr="001D326E">
        <w:trPr>
          <w:trHeight w:val="255"/>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по отдельным видам деятельности</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292" w:type="dxa"/>
            <w:shd w:val="clear" w:color="auto" w:fill="auto"/>
            <w:noWrap/>
            <w:vAlign w:val="center"/>
          </w:tcPr>
          <w:p w:rsidR="001D326E" w:rsidRPr="00CA3553" w:rsidRDefault="001D326E" w:rsidP="00E047E0">
            <w:pPr>
              <w:jc w:val="center"/>
              <w:rPr>
                <w:sz w:val="22"/>
                <w:szCs w:val="22"/>
              </w:rPr>
            </w:pPr>
          </w:p>
        </w:tc>
      </w:tr>
      <w:tr w:rsidR="001D326E" w:rsidRPr="00CA3553" w:rsidTr="001D326E">
        <w:trPr>
          <w:trHeight w:val="255"/>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Себестоимость продаж </w:t>
            </w:r>
          </w:p>
        </w:tc>
        <w:tc>
          <w:tcPr>
            <w:tcW w:w="1240" w:type="dxa"/>
            <w:shd w:val="clear" w:color="auto" w:fill="auto"/>
            <w:noWrap/>
            <w:vAlign w:val="center"/>
          </w:tcPr>
          <w:p w:rsidR="001D326E" w:rsidRPr="00CA3553" w:rsidRDefault="001D326E" w:rsidP="00E047E0">
            <w:pPr>
              <w:jc w:val="center"/>
              <w:rPr>
                <w:sz w:val="22"/>
                <w:szCs w:val="22"/>
              </w:rPr>
            </w:pPr>
            <w:r>
              <w:rPr>
                <w:sz w:val="22"/>
                <w:szCs w:val="22"/>
              </w:rPr>
              <w:t>-</w:t>
            </w:r>
            <w:r w:rsidRPr="00CA3553">
              <w:rPr>
                <w:sz w:val="22"/>
                <w:szCs w:val="22"/>
              </w:rPr>
              <w:t>297857</w:t>
            </w:r>
          </w:p>
        </w:tc>
        <w:tc>
          <w:tcPr>
            <w:tcW w:w="1240" w:type="dxa"/>
            <w:shd w:val="clear" w:color="auto" w:fill="auto"/>
            <w:noWrap/>
            <w:vAlign w:val="center"/>
          </w:tcPr>
          <w:p w:rsidR="001D326E" w:rsidRPr="00CA3553" w:rsidRDefault="001D326E" w:rsidP="00E047E0">
            <w:pPr>
              <w:jc w:val="center"/>
              <w:rPr>
                <w:sz w:val="22"/>
                <w:szCs w:val="22"/>
              </w:rPr>
            </w:pPr>
            <w:r>
              <w:rPr>
                <w:sz w:val="22"/>
                <w:szCs w:val="22"/>
              </w:rPr>
              <w:t>-</w:t>
            </w:r>
            <w:r w:rsidRPr="00CA3553">
              <w:rPr>
                <w:sz w:val="22"/>
                <w:szCs w:val="22"/>
              </w:rPr>
              <w:t>292411</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5446</w:t>
            </w:r>
          </w:p>
        </w:tc>
        <w:tc>
          <w:tcPr>
            <w:tcW w:w="1292" w:type="dxa"/>
            <w:shd w:val="clear" w:color="auto" w:fill="auto"/>
            <w:noWrap/>
            <w:vAlign w:val="center"/>
          </w:tcPr>
          <w:p w:rsidR="001D326E" w:rsidRPr="00CA3553" w:rsidRDefault="001D326E" w:rsidP="00E047E0">
            <w:pPr>
              <w:jc w:val="center"/>
              <w:rPr>
                <w:sz w:val="22"/>
                <w:szCs w:val="22"/>
              </w:rPr>
            </w:pPr>
            <w:r w:rsidRPr="00CA3553">
              <w:rPr>
                <w:sz w:val="22"/>
                <w:szCs w:val="22"/>
              </w:rPr>
              <w:t>1,9</w:t>
            </w:r>
          </w:p>
        </w:tc>
      </w:tr>
      <w:tr w:rsidR="001D326E" w:rsidRPr="00CA3553" w:rsidTr="001D326E">
        <w:trPr>
          <w:trHeight w:val="510"/>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по деятельности с основной системой налогообложения</w:t>
            </w:r>
          </w:p>
        </w:tc>
        <w:tc>
          <w:tcPr>
            <w:tcW w:w="1240" w:type="dxa"/>
            <w:shd w:val="clear" w:color="auto" w:fill="auto"/>
            <w:noWrap/>
            <w:vAlign w:val="center"/>
          </w:tcPr>
          <w:p w:rsidR="001D326E" w:rsidRPr="00CA3553" w:rsidRDefault="001D326E" w:rsidP="00E047E0">
            <w:pPr>
              <w:jc w:val="center"/>
              <w:rPr>
                <w:sz w:val="22"/>
                <w:szCs w:val="22"/>
              </w:rPr>
            </w:pPr>
            <w:r>
              <w:rPr>
                <w:sz w:val="22"/>
                <w:szCs w:val="22"/>
              </w:rPr>
              <w:t>-</w:t>
            </w:r>
            <w:r w:rsidRPr="00CA3553">
              <w:rPr>
                <w:sz w:val="22"/>
                <w:szCs w:val="22"/>
              </w:rPr>
              <w:t>297857</w:t>
            </w:r>
          </w:p>
        </w:tc>
        <w:tc>
          <w:tcPr>
            <w:tcW w:w="1240" w:type="dxa"/>
            <w:shd w:val="clear" w:color="auto" w:fill="auto"/>
            <w:noWrap/>
            <w:vAlign w:val="center"/>
          </w:tcPr>
          <w:p w:rsidR="001D326E" w:rsidRPr="00CA3553" w:rsidRDefault="001D326E" w:rsidP="00E047E0">
            <w:pPr>
              <w:jc w:val="center"/>
              <w:rPr>
                <w:sz w:val="22"/>
                <w:szCs w:val="22"/>
              </w:rPr>
            </w:pPr>
            <w:r>
              <w:rPr>
                <w:sz w:val="22"/>
                <w:szCs w:val="22"/>
              </w:rPr>
              <w:t>-</w:t>
            </w:r>
            <w:r w:rsidRPr="00CA3553">
              <w:rPr>
                <w:sz w:val="22"/>
                <w:szCs w:val="22"/>
              </w:rPr>
              <w:t>292411</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5446</w:t>
            </w:r>
          </w:p>
        </w:tc>
        <w:tc>
          <w:tcPr>
            <w:tcW w:w="1292" w:type="dxa"/>
            <w:shd w:val="clear" w:color="auto" w:fill="auto"/>
            <w:noWrap/>
            <w:vAlign w:val="center"/>
          </w:tcPr>
          <w:p w:rsidR="001D326E" w:rsidRPr="00CA3553" w:rsidRDefault="001D326E" w:rsidP="00E047E0">
            <w:pPr>
              <w:jc w:val="center"/>
              <w:rPr>
                <w:sz w:val="22"/>
                <w:szCs w:val="22"/>
              </w:rPr>
            </w:pPr>
            <w:r w:rsidRPr="00CA3553">
              <w:rPr>
                <w:sz w:val="22"/>
                <w:szCs w:val="22"/>
              </w:rPr>
              <w:t>1,9</w:t>
            </w:r>
          </w:p>
        </w:tc>
      </w:tr>
      <w:tr w:rsidR="001D326E" w:rsidRPr="00CA3553" w:rsidTr="001D326E">
        <w:trPr>
          <w:trHeight w:val="255"/>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по отдельным видам деятельности</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292" w:type="dxa"/>
            <w:shd w:val="clear" w:color="auto" w:fill="auto"/>
            <w:noWrap/>
            <w:vAlign w:val="center"/>
          </w:tcPr>
          <w:p w:rsidR="001D326E" w:rsidRPr="00CA3553" w:rsidRDefault="001D326E" w:rsidP="00E047E0">
            <w:pPr>
              <w:jc w:val="center"/>
              <w:rPr>
                <w:sz w:val="22"/>
                <w:szCs w:val="22"/>
              </w:rPr>
            </w:pPr>
          </w:p>
        </w:tc>
      </w:tr>
      <w:tr w:rsidR="001D326E" w:rsidRPr="00CA3553" w:rsidTr="001D326E">
        <w:trPr>
          <w:trHeight w:val="255"/>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Валовая прибыль</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9180</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2111</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7069</w:t>
            </w:r>
          </w:p>
        </w:tc>
        <w:tc>
          <w:tcPr>
            <w:tcW w:w="1292" w:type="dxa"/>
            <w:shd w:val="clear" w:color="auto" w:fill="auto"/>
            <w:noWrap/>
            <w:vAlign w:val="center"/>
          </w:tcPr>
          <w:p w:rsidR="001D326E" w:rsidRPr="00CA3553" w:rsidRDefault="001D326E" w:rsidP="00E047E0">
            <w:pPr>
              <w:jc w:val="center"/>
              <w:rPr>
                <w:sz w:val="22"/>
                <w:szCs w:val="22"/>
              </w:rPr>
            </w:pPr>
            <w:r w:rsidRPr="00CA3553">
              <w:rPr>
                <w:sz w:val="22"/>
                <w:szCs w:val="22"/>
              </w:rPr>
              <w:t>334,9</w:t>
            </w:r>
          </w:p>
        </w:tc>
      </w:tr>
      <w:tr w:rsidR="001D326E" w:rsidRPr="00CA3553" w:rsidTr="001D326E">
        <w:trPr>
          <w:trHeight w:val="510"/>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по деятельности с основной системой налогообложения</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9180</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2111</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7069</w:t>
            </w:r>
          </w:p>
        </w:tc>
        <w:tc>
          <w:tcPr>
            <w:tcW w:w="1292" w:type="dxa"/>
            <w:shd w:val="clear" w:color="auto" w:fill="auto"/>
            <w:noWrap/>
            <w:vAlign w:val="center"/>
          </w:tcPr>
          <w:p w:rsidR="001D326E" w:rsidRPr="00CA3553" w:rsidRDefault="001D326E" w:rsidP="00E047E0">
            <w:pPr>
              <w:jc w:val="center"/>
              <w:rPr>
                <w:sz w:val="22"/>
                <w:szCs w:val="22"/>
              </w:rPr>
            </w:pPr>
            <w:r w:rsidRPr="00CA3553">
              <w:rPr>
                <w:sz w:val="22"/>
                <w:szCs w:val="22"/>
              </w:rPr>
              <w:t>334,9</w:t>
            </w:r>
          </w:p>
        </w:tc>
      </w:tr>
      <w:tr w:rsidR="001D326E" w:rsidRPr="00CA3553" w:rsidTr="001D326E">
        <w:trPr>
          <w:trHeight w:val="255"/>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по отдельным видам деятельности</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292" w:type="dxa"/>
            <w:shd w:val="clear" w:color="auto" w:fill="auto"/>
            <w:noWrap/>
            <w:vAlign w:val="center"/>
          </w:tcPr>
          <w:p w:rsidR="001D326E" w:rsidRPr="00CA3553" w:rsidRDefault="001D326E" w:rsidP="00E047E0">
            <w:pPr>
              <w:jc w:val="center"/>
              <w:rPr>
                <w:sz w:val="22"/>
                <w:szCs w:val="22"/>
              </w:rPr>
            </w:pPr>
          </w:p>
        </w:tc>
      </w:tr>
      <w:tr w:rsidR="001D326E" w:rsidRPr="00CA3553" w:rsidTr="001D326E">
        <w:trPr>
          <w:trHeight w:val="255"/>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Коммерческие расходы</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292" w:type="dxa"/>
            <w:shd w:val="clear" w:color="auto" w:fill="auto"/>
            <w:noWrap/>
            <w:vAlign w:val="center"/>
          </w:tcPr>
          <w:p w:rsidR="001D326E" w:rsidRPr="00CA3553" w:rsidRDefault="001D326E" w:rsidP="00E047E0">
            <w:pPr>
              <w:jc w:val="center"/>
              <w:rPr>
                <w:sz w:val="22"/>
                <w:szCs w:val="22"/>
              </w:rPr>
            </w:pPr>
          </w:p>
        </w:tc>
      </w:tr>
      <w:tr w:rsidR="001D326E" w:rsidRPr="00CA3553" w:rsidTr="001D326E">
        <w:trPr>
          <w:trHeight w:val="255"/>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Управленческие расходы</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292" w:type="dxa"/>
            <w:shd w:val="clear" w:color="auto" w:fill="auto"/>
            <w:noWrap/>
            <w:vAlign w:val="center"/>
          </w:tcPr>
          <w:p w:rsidR="001D326E" w:rsidRPr="00CA3553" w:rsidRDefault="001D326E" w:rsidP="00E047E0">
            <w:pPr>
              <w:jc w:val="center"/>
              <w:rPr>
                <w:sz w:val="22"/>
                <w:szCs w:val="22"/>
              </w:rPr>
            </w:pPr>
          </w:p>
        </w:tc>
      </w:tr>
      <w:tr w:rsidR="001D326E" w:rsidRPr="00CA3553" w:rsidTr="001D326E">
        <w:trPr>
          <w:trHeight w:val="255"/>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Прибыль (убыток) от продаж</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9180</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2111</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7069</w:t>
            </w:r>
          </w:p>
        </w:tc>
        <w:tc>
          <w:tcPr>
            <w:tcW w:w="1292" w:type="dxa"/>
            <w:shd w:val="clear" w:color="auto" w:fill="auto"/>
            <w:noWrap/>
            <w:vAlign w:val="center"/>
          </w:tcPr>
          <w:p w:rsidR="001D326E" w:rsidRPr="00CA3553" w:rsidRDefault="001D326E" w:rsidP="00E047E0">
            <w:pPr>
              <w:jc w:val="center"/>
              <w:rPr>
                <w:sz w:val="22"/>
                <w:szCs w:val="22"/>
              </w:rPr>
            </w:pPr>
            <w:r w:rsidRPr="00CA3553">
              <w:rPr>
                <w:sz w:val="22"/>
                <w:szCs w:val="22"/>
              </w:rPr>
              <w:t>334,9</w:t>
            </w:r>
          </w:p>
        </w:tc>
      </w:tr>
      <w:tr w:rsidR="001D326E" w:rsidRPr="00CA3553" w:rsidTr="001D326E">
        <w:trPr>
          <w:trHeight w:val="510"/>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по деятельности с основной системой налогообложения</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9180</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2111</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7069</w:t>
            </w:r>
          </w:p>
        </w:tc>
        <w:tc>
          <w:tcPr>
            <w:tcW w:w="1292" w:type="dxa"/>
            <w:shd w:val="clear" w:color="auto" w:fill="auto"/>
            <w:noWrap/>
            <w:vAlign w:val="center"/>
          </w:tcPr>
          <w:p w:rsidR="001D326E" w:rsidRPr="00CA3553" w:rsidRDefault="001D326E" w:rsidP="00E047E0">
            <w:pPr>
              <w:jc w:val="center"/>
              <w:rPr>
                <w:sz w:val="22"/>
                <w:szCs w:val="22"/>
              </w:rPr>
            </w:pPr>
            <w:r w:rsidRPr="00CA3553">
              <w:rPr>
                <w:sz w:val="22"/>
                <w:szCs w:val="22"/>
              </w:rPr>
              <w:t>334,9</w:t>
            </w:r>
          </w:p>
        </w:tc>
      </w:tr>
      <w:tr w:rsidR="001D326E" w:rsidRPr="00CA3553" w:rsidTr="001D326E">
        <w:trPr>
          <w:trHeight w:val="255"/>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по отдельным видам деятельности</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292" w:type="dxa"/>
            <w:shd w:val="clear" w:color="auto" w:fill="auto"/>
            <w:noWrap/>
            <w:vAlign w:val="center"/>
          </w:tcPr>
          <w:p w:rsidR="001D326E" w:rsidRPr="00CA3553" w:rsidRDefault="001D326E" w:rsidP="00E047E0">
            <w:pPr>
              <w:jc w:val="center"/>
              <w:rPr>
                <w:sz w:val="22"/>
                <w:szCs w:val="22"/>
              </w:rPr>
            </w:pPr>
          </w:p>
        </w:tc>
      </w:tr>
      <w:tr w:rsidR="001D326E" w:rsidRPr="00CA3553" w:rsidTr="001D326E">
        <w:trPr>
          <w:trHeight w:val="255"/>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Доходы от участия в других организациях</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292" w:type="dxa"/>
            <w:shd w:val="clear" w:color="auto" w:fill="auto"/>
            <w:noWrap/>
            <w:vAlign w:val="center"/>
          </w:tcPr>
          <w:p w:rsidR="001D326E" w:rsidRPr="00CA3553" w:rsidRDefault="001D326E" w:rsidP="00E047E0">
            <w:pPr>
              <w:jc w:val="center"/>
              <w:rPr>
                <w:sz w:val="22"/>
                <w:szCs w:val="22"/>
              </w:rPr>
            </w:pPr>
          </w:p>
        </w:tc>
      </w:tr>
      <w:tr w:rsidR="001D326E" w:rsidRPr="00CA3553" w:rsidTr="001D326E">
        <w:trPr>
          <w:trHeight w:val="510"/>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долевое участие в иностранных орган</w:t>
            </w:r>
            <w:r w:rsidRPr="00CA3553">
              <w:rPr>
                <w:sz w:val="22"/>
                <w:szCs w:val="22"/>
              </w:rPr>
              <w:t>и</w:t>
            </w:r>
            <w:r w:rsidRPr="00CA3553">
              <w:rPr>
                <w:sz w:val="22"/>
                <w:szCs w:val="22"/>
              </w:rPr>
              <w:t>зациях</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292" w:type="dxa"/>
            <w:shd w:val="clear" w:color="auto" w:fill="auto"/>
            <w:noWrap/>
            <w:vAlign w:val="center"/>
          </w:tcPr>
          <w:p w:rsidR="001D326E" w:rsidRPr="00CA3553" w:rsidRDefault="001D326E" w:rsidP="00E047E0">
            <w:pPr>
              <w:jc w:val="center"/>
              <w:rPr>
                <w:sz w:val="22"/>
                <w:szCs w:val="22"/>
              </w:rPr>
            </w:pPr>
          </w:p>
        </w:tc>
      </w:tr>
      <w:tr w:rsidR="001D326E" w:rsidRPr="00CA3553" w:rsidTr="001D326E">
        <w:trPr>
          <w:trHeight w:val="510"/>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долевое участие в российских орган</w:t>
            </w:r>
            <w:r w:rsidRPr="00CA3553">
              <w:rPr>
                <w:sz w:val="22"/>
                <w:szCs w:val="22"/>
              </w:rPr>
              <w:t>и</w:t>
            </w:r>
            <w:r w:rsidRPr="00CA3553">
              <w:rPr>
                <w:sz w:val="22"/>
                <w:szCs w:val="22"/>
              </w:rPr>
              <w:t>зациях</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292" w:type="dxa"/>
            <w:shd w:val="clear" w:color="auto" w:fill="auto"/>
            <w:noWrap/>
            <w:vAlign w:val="center"/>
          </w:tcPr>
          <w:p w:rsidR="001D326E" w:rsidRPr="00CA3553" w:rsidRDefault="001D326E" w:rsidP="00E047E0">
            <w:pPr>
              <w:jc w:val="center"/>
              <w:rPr>
                <w:sz w:val="22"/>
                <w:szCs w:val="22"/>
              </w:rPr>
            </w:pPr>
          </w:p>
        </w:tc>
      </w:tr>
      <w:tr w:rsidR="001D326E" w:rsidRPr="00CA3553" w:rsidTr="001D326E">
        <w:trPr>
          <w:trHeight w:val="255"/>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Проценты к получению</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292" w:type="dxa"/>
            <w:shd w:val="clear" w:color="auto" w:fill="auto"/>
            <w:noWrap/>
            <w:vAlign w:val="center"/>
          </w:tcPr>
          <w:p w:rsidR="001D326E" w:rsidRPr="00CA3553" w:rsidRDefault="001D326E" w:rsidP="00E047E0">
            <w:pPr>
              <w:jc w:val="center"/>
              <w:rPr>
                <w:sz w:val="22"/>
                <w:szCs w:val="22"/>
              </w:rPr>
            </w:pPr>
          </w:p>
        </w:tc>
      </w:tr>
      <w:tr w:rsidR="001D326E" w:rsidRPr="00CA3553" w:rsidTr="001D326E">
        <w:trPr>
          <w:trHeight w:val="255"/>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Проценты к уплате</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292" w:type="dxa"/>
            <w:shd w:val="clear" w:color="auto" w:fill="auto"/>
            <w:noWrap/>
            <w:vAlign w:val="center"/>
          </w:tcPr>
          <w:p w:rsidR="001D326E" w:rsidRPr="00CA3553" w:rsidRDefault="001D326E" w:rsidP="00E047E0">
            <w:pPr>
              <w:jc w:val="center"/>
              <w:rPr>
                <w:sz w:val="22"/>
                <w:szCs w:val="22"/>
              </w:rPr>
            </w:pPr>
          </w:p>
        </w:tc>
      </w:tr>
      <w:tr w:rsidR="001D326E" w:rsidRPr="00CA3553" w:rsidTr="001D326E">
        <w:trPr>
          <w:trHeight w:val="255"/>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Прочие доходы, в том числе:</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1531</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1628</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-97</w:t>
            </w:r>
          </w:p>
        </w:tc>
        <w:tc>
          <w:tcPr>
            <w:tcW w:w="1292" w:type="dxa"/>
            <w:shd w:val="clear" w:color="auto" w:fill="auto"/>
            <w:noWrap/>
            <w:vAlign w:val="center"/>
          </w:tcPr>
          <w:p w:rsidR="001D326E" w:rsidRPr="00CA3553" w:rsidRDefault="001D326E" w:rsidP="00E047E0">
            <w:pPr>
              <w:jc w:val="center"/>
              <w:rPr>
                <w:sz w:val="22"/>
                <w:szCs w:val="22"/>
              </w:rPr>
            </w:pPr>
            <w:r w:rsidRPr="00CA3553">
              <w:rPr>
                <w:sz w:val="22"/>
                <w:szCs w:val="22"/>
              </w:rPr>
              <w:t>-6,0</w:t>
            </w:r>
          </w:p>
        </w:tc>
      </w:tr>
      <w:tr w:rsidR="001D326E" w:rsidRPr="00CA3553" w:rsidTr="001D326E">
        <w:trPr>
          <w:trHeight w:val="510"/>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Доходы, связанные с реализацией о</w:t>
            </w:r>
            <w:r w:rsidRPr="00CA3553">
              <w:rPr>
                <w:sz w:val="22"/>
                <w:szCs w:val="22"/>
              </w:rPr>
              <w:t>с</w:t>
            </w:r>
            <w:r w:rsidRPr="00CA3553">
              <w:rPr>
                <w:sz w:val="22"/>
                <w:szCs w:val="22"/>
              </w:rPr>
              <w:t>новных средств</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258</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207</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51</w:t>
            </w:r>
          </w:p>
        </w:tc>
        <w:tc>
          <w:tcPr>
            <w:tcW w:w="1292" w:type="dxa"/>
            <w:shd w:val="clear" w:color="auto" w:fill="auto"/>
            <w:noWrap/>
            <w:vAlign w:val="center"/>
          </w:tcPr>
          <w:p w:rsidR="001D326E" w:rsidRPr="00CA3553" w:rsidRDefault="001D326E" w:rsidP="00E047E0">
            <w:pPr>
              <w:jc w:val="center"/>
              <w:rPr>
                <w:sz w:val="22"/>
                <w:szCs w:val="22"/>
              </w:rPr>
            </w:pPr>
            <w:r w:rsidRPr="00CA3553">
              <w:rPr>
                <w:sz w:val="22"/>
                <w:szCs w:val="22"/>
              </w:rPr>
              <w:t>24,6</w:t>
            </w:r>
          </w:p>
        </w:tc>
      </w:tr>
      <w:tr w:rsidR="001D326E" w:rsidRPr="00CA3553" w:rsidTr="001D326E">
        <w:trPr>
          <w:trHeight w:val="510"/>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Доходы, связанные с реализацией пр</w:t>
            </w:r>
            <w:r w:rsidRPr="00CA3553">
              <w:rPr>
                <w:sz w:val="22"/>
                <w:szCs w:val="22"/>
              </w:rPr>
              <w:t>о</w:t>
            </w:r>
            <w:r w:rsidRPr="00CA3553">
              <w:rPr>
                <w:sz w:val="22"/>
                <w:szCs w:val="22"/>
              </w:rPr>
              <w:t>чего имущества</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258</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732</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-474</w:t>
            </w:r>
          </w:p>
        </w:tc>
        <w:tc>
          <w:tcPr>
            <w:tcW w:w="1292" w:type="dxa"/>
            <w:shd w:val="clear" w:color="auto" w:fill="auto"/>
            <w:noWrap/>
            <w:vAlign w:val="center"/>
          </w:tcPr>
          <w:p w:rsidR="001D326E" w:rsidRPr="00CA3553" w:rsidRDefault="001D326E" w:rsidP="00E047E0">
            <w:pPr>
              <w:jc w:val="center"/>
              <w:rPr>
                <w:sz w:val="22"/>
                <w:szCs w:val="22"/>
              </w:rPr>
            </w:pPr>
            <w:r w:rsidRPr="00CA3553">
              <w:rPr>
                <w:sz w:val="22"/>
                <w:szCs w:val="22"/>
              </w:rPr>
              <w:t>-64,8</w:t>
            </w:r>
          </w:p>
        </w:tc>
      </w:tr>
      <w:tr w:rsidR="001D326E" w:rsidRPr="00CA3553" w:rsidTr="001D326E">
        <w:trPr>
          <w:trHeight w:val="255"/>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Прочие операционные доходы</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66</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49</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17</w:t>
            </w:r>
          </w:p>
        </w:tc>
        <w:tc>
          <w:tcPr>
            <w:tcW w:w="1292" w:type="dxa"/>
            <w:shd w:val="clear" w:color="auto" w:fill="auto"/>
            <w:noWrap/>
            <w:vAlign w:val="center"/>
          </w:tcPr>
          <w:p w:rsidR="001D326E" w:rsidRPr="00CA3553" w:rsidRDefault="001D326E" w:rsidP="00E047E0">
            <w:pPr>
              <w:jc w:val="center"/>
              <w:rPr>
                <w:sz w:val="22"/>
                <w:szCs w:val="22"/>
              </w:rPr>
            </w:pPr>
            <w:r w:rsidRPr="00CA3553">
              <w:rPr>
                <w:sz w:val="22"/>
                <w:szCs w:val="22"/>
              </w:rPr>
              <w:t>34,7</w:t>
            </w:r>
          </w:p>
        </w:tc>
      </w:tr>
      <w:tr w:rsidR="001D326E" w:rsidRPr="00CA3553" w:rsidTr="001D326E">
        <w:trPr>
          <w:trHeight w:val="255"/>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Прибыль прошлых лет</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28</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-28</w:t>
            </w:r>
          </w:p>
        </w:tc>
        <w:tc>
          <w:tcPr>
            <w:tcW w:w="1292" w:type="dxa"/>
            <w:shd w:val="clear" w:color="auto" w:fill="auto"/>
            <w:noWrap/>
            <w:vAlign w:val="center"/>
          </w:tcPr>
          <w:p w:rsidR="001D326E" w:rsidRPr="00CA3553" w:rsidRDefault="001D326E" w:rsidP="00E047E0">
            <w:pPr>
              <w:jc w:val="center"/>
              <w:rPr>
                <w:sz w:val="22"/>
                <w:szCs w:val="22"/>
              </w:rPr>
            </w:pPr>
            <w:r w:rsidRPr="00CA3553">
              <w:rPr>
                <w:sz w:val="22"/>
                <w:szCs w:val="22"/>
              </w:rPr>
              <w:t>-100,0</w:t>
            </w:r>
          </w:p>
        </w:tc>
      </w:tr>
      <w:tr w:rsidR="001D326E" w:rsidRPr="00CA3553" w:rsidTr="001D326E">
        <w:trPr>
          <w:trHeight w:val="510"/>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Доходы в виде списанной кредито</w:t>
            </w:r>
            <w:r w:rsidRPr="00CA3553">
              <w:rPr>
                <w:sz w:val="22"/>
                <w:szCs w:val="22"/>
              </w:rPr>
              <w:t>р</w:t>
            </w:r>
            <w:r w:rsidRPr="00CA3553">
              <w:rPr>
                <w:sz w:val="22"/>
                <w:szCs w:val="22"/>
              </w:rPr>
              <w:t>ской задолженности</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12</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146</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-134</w:t>
            </w:r>
          </w:p>
        </w:tc>
        <w:tc>
          <w:tcPr>
            <w:tcW w:w="1292" w:type="dxa"/>
            <w:shd w:val="clear" w:color="auto" w:fill="auto"/>
            <w:noWrap/>
            <w:vAlign w:val="center"/>
          </w:tcPr>
          <w:p w:rsidR="001D326E" w:rsidRPr="00CA3553" w:rsidRDefault="001D326E" w:rsidP="00E047E0">
            <w:pPr>
              <w:jc w:val="center"/>
              <w:rPr>
                <w:sz w:val="22"/>
                <w:szCs w:val="22"/>
              </w:rPr>
            </w:pPr>
            <w:r w:rsidRPr="00CA3553">
              <w:rPr>
                <w:sz w:val="22"/>
                <w:szCs w:val="22"/>
              </w:rPr>
              <w:t>-91,8</w:t>
            </w:r>
          </w:p>
        </w:tc>
      </w:tr>
      <w:tr w:rsidR="001D326E" w:rsidRPr="00CA3553" w:rsidTr="001D326E">
        <w:trPr>
          <w:trHeight w:val="255"/>
        </w:trPr>
        <w:tc>
          <w:tcPr>
            <w:tcW w:w="4420" w:type="dxa"/>
            <w:shd w:val="clear" w:color="auto" w:fill="auto"/>
            <w:vAlign w:val="center"/>
          </w:tcPr>
          <w:p w:rsidR="001D326E" w:rsidRPr="00CA3553" w:rsidRDefault="001D326E" w:rsidP="001D326E">
            <w:pPr>
              <w:rPr>
                <w:sz w:val="22"/>
                <w:szCs w:val="22"/>
              </w:rPr>
            </w:pPr>
            <w:r w:rsidRPr="00CA3553">
              <w:rPr>
                <w:sz w:val="22"/>
                <w:szCs w:val="22"/>
              </w:rPr>
              <w:lastRenderedPageBreak/>
              <w:t xml:space="preserve">        Прочие внереализационные доходы</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937</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466</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471</w:t>
            </w:r>
          </w:p>
        </w:tc>
        <w:tc>
          <w:tcPr>
            <w:tcW w:w="1292" w:type="dxa"/>
            <w:shd w:val="clear" w:color="auto" w:fill="auto"/>
            <w:noWrap/>
            <w:vAlign w:val="center"/>
          </w:tcPr>
          <w:p w:rsidR="001D326E" w:rsidRPr="00CA3553" w:rsidRDefault="001D326E" w:rsidP="00E047E0">
            <w:pPr>
              <w:jc w:val="center"/>
              <w:rPr>
                <w:sz w:val="22"/>
                <w:szCs w:val="22"/>
              </w:rPr>
            </w:pPr>
            <w:r w:rsidRPr="00CA3553">
              <w:rPr>
                <w:sz w:val="22"/>
                <w:szCs w:val="22"/>
              </w:rPr>
              <w:t>101,1</w:t>
            </w:r>
          </w:p>
        </w:tc>
      </w:tr>
      <w:tr w:rsidR="001D326E" w:rsidRPr="00CA3553" w:rsidTr="001D326E">
        <w:trPr>
          <w:trHeight w:val="255"/>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Прочие расходы, в том числе:</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-9097</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-10932</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1835</w:t>
            </w:r>
          </w:p>
        </w:tc>
        <w:tc>
          <w:tcPr>
            <w:tcW w:w="1292" w:type="dxa"/>
            <w:shd w:val="clear" w:color="auto" w:fill="auto"/>
            <w:noWrap/>
            <w:vAlign w:val="center"/>
          </w:tcPr>
          <w:p w:rsidR="001D326E" w:rsidRPr="00CA3553" w:rsidRDefault="001D326E" w:rsidP="00E047E0">
            <w:pPr>
              <w:jc w:val="center"/>
              <w:rPr>
                <w:sz w:val="22"/>
                <w:szCs w:val="22"/>
              </w:rPr>
            </w:pPr>
            <w:r w:rsidRPr="00CA3553">
              <w:rPr>
                <w:sz w:val="22"/>
                <w:szCs w:val="22"/>
              </w:rPr>
              <w:t>-16,8</w:t>
            </w:r>
          </w:p>
        </w:tc>
      </w:tr>
      <w:tr w:rsidR="001D326E" w:rsidRPr="00CA3553" w:rsidTr="001D326E">
        <w:trPr>
          <w:trHeight w:val="510"/>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Расходы, связанные с реализацией о</w:t>
            </w:r>
            <w:r w:rsidRPr="00CA3553">
              <w:rPr>
                <w:sz w:val="22"/>
                <w:szCs w:val="22"/>
              </w:rPr>
              <w:t>с</w:t>
            </w:r>
            <w:r w:rsidRPr="00CA3553">
              <w:rPr>
                <w:sz w:val="22"/>
                <w:szCs w:val="22"/>
              </w:rPr>
              <w:t>новных средств</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-14</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14</w:t>
            </w:r>
          </w:p>
        </w:tc>
        <w:tc>
          <w:tcPr>
            <w:tcW w:w="1292" w:type="dxa"/>
            <w:shd w:val="clear" w:color="auto" w:fill="auto"/>
            <w:noWrap/>
            <w:vAlign w:val="center"/>
          </w:tcPr>
          <w:p w:rsidR="001D326E" w:rsidRPr="00CA3553" w:rsidRDefault="001D326E" w:rsidP="00E047E0">
            <w:pPr>
              <w:jc w:val="center"/>
              <w:rPr>
                <w:sz w:val="22"/>
                <w:szCs w:val="22"/>
              </w:rPr>
            </w:pPr>
            <w:r w:rsidRPr="00CA3553">
              <w:rPr>
                <w:sz w:val="22"/>
                <w:szCs w:val="22"/>
              </w:rPr>
              <w:t>-100,0</w:t>
            </w:r>
          </w:p>
        </w:tc>
      </w:tr>
      <w:tr w:rsidR="001D326E" w:rsidRPr="00CA3553" w:rsidTr="001D326E">
        <w:trPr>
          <w:trHeight w:val="510"/>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Расходы, связанные с реализацией пр</w:t>
            </w:r>
            <w:r w:rsidRPr="00CA3553">
              <w:rPr>
                <w:sz w:val="22"/>
                <w:szCs w:val="22"/>
              </w:rPr>
              <w:t>о</w:t>
            </w:r>
            <w:r w:rsidRPr="00CA3553">
              <w:rPr>
                <w:sz w:val="22"/>
                <w:szCs w:val="22"/>
              </w:rPr>
              <w:t>чего имущества</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-87</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-61</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-26</w:t>
            </w:r>
          </w:p>
        </w:tc>
        <w:tc>
          <w:tcPr>
            <w:tcW w:w="1292" w:type="dxa"/>
            <w:shd w:val="clear" w:color="auto" w:fill="auto"/>
            <w:noWrap/>
            <w:vAlign w:val="center"/>
          </w:tcPr>
          <w:p w:rsidR="001D326E" w:rsidRPr="00CA3553" w:rsidRDefault="001D326E" w:rsidP="00E047E0">
            <w:pPr>
              <w:jc w:val="center"/>
              <w:rPr>
                <w:sz w:val="22"/>
                <w:szCs w:val="22"/>
              </w:rPr>
            </w:pPr>
            <w:r w:rsidRPr="00CA3553">
              <w:rPr>
                <w:sz w:val="22"/>
                <w:szCs w:val="22"/>
              </w:rPr>
              <w:t>42,6</w:t>
            </w:r>
          </w:p>
        </w:tc>
      </w:tr>
      <w:tr w:rsidR="001D326E" w:rsidRPr="00CA3553" w:rsidTr="001D326E">
        <w:trPr>
          <w:trHeight w:val="255"/>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Отчисления в оценочные резервы</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292" w:type="dxa"/>
            <w:shd w:val="clear" w:color="auto" w:fill="auto"/>
            <w:noWrap/>
            <w:vAlign w:val="center"/>
          </w:tcPr>
          <w:p w:rsidR="001D326E" w:rsidRPr="00CA3553" w:rsidRDefault="001D326E" w:rsidP="00E047E0">
            <w:pPr>
              <w:jc w:val="center"/>
              <w:rPr>
                <w:sz w:val="22"/>
                <w:szCs w:val="22"/>
              </w:rPr>
            </w:pPr>
          </w:p>
        </w:tc>
      </w:tr>
      <w:tr w:rsidR="001D326E" w:rsidRPr="00CA3553" w:rsidTr="001D326E">
        <w:trPr>
          <w:trHeight w:val="255"/>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Расходы на услуги банков</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-411</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-558</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147</w:t>
            </w:r>
          </w:p>
        </w:tc>
        <w:tc>
          <w:tcPr>
            <w:tcW w:w="1292" w:type="dxa"/>
            <w:shd w:val="clear" w:color="auto" w:fill="auto"/>
            <w:noWrap/>
            <w:vAlign w:val="center"/>
          </w:tcPr>
          <w:p w:rsidR="001D326E" w:rsidRPr="00CA3553" w:rsidRDefault="001D326E" w:rsidP="00E047E0">
            <w:pPr>
              <w:jc w:val="center"/>
              <w:rPr>
                <w:sz w:val="22"/>
                <w:szCs w:val="22"/>
              </w:rPr>
            </w:pPr>
            <w:r w:rsidRPr="00CA3553">
              <w:rPr>
                <w:sz w:val="22"/>
                <w:szCs w:val="22"/>
              </w:rPr>
              <w:t>-26,3</w:t>
            </w:r>
          </w:p>
        </w:tc>
      </w:tr>
      <w:tr w:rsidR="001D326E" w:rsidRPr="00CA3553" w:rsidTr="001D326E">
        <w:trPr>
          <w:trHeight w:val="255"/>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Прочие операционные расходы</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-4104</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-2173</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-1931</w:t>
            </w:r>
          </w:p>
        </w:tc>
        <w:tc>
          <w:tcPr>
            <w:tcW w:w="1292" w:type="dxa"/>
            <w:shd w:val="clear" w:color="auto" w:fill="auto"/>
            <w:noWrap/>
            <w:vAlign w:val="center"/>
          </w:tcPr>
          <w:p w:rsidR="001D326E" w:rsidRPr="00CA3553" w:rsidRDefault="001D326E" w:rsidP="00E047E0">
            <w:pPr>
              <w:jc w:val="center"/>
              <w:rPr>
                <w:sz w:val="22"/>
                <w:szCs w:val="22"/>
              </w:rPr>
            </w:pPr>
            <w:r w:rsidRPr="00CA3553">
              <w:rPr>
                <w:sz w:val="22"/>
                <w:szCs w:val="22"/>
              </w:rPr>
              <w:t>88,9</w:t>
            </w:r>
          </w:p>
        </w:tc>
      </w:tr>
      <w:tr w:rsidR="001D326E" w:rsidRPr="00CA3553" w:rsidTr="001D326E">
        <w:trPr>
          <w:trHeight w:val="255"/>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Штрафы, пени, неустойки к получению</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292" w:type="dxa"/>
            <w:shd w:val="clear" w:color="auto" w:fill="auto"/>
            <w:noWrap/>
            <w:vAlign w:val="center"/>
          </w:tcPr>
          <w:p w:rsidR="001D326E" w:rsidRPr="00CA3553" w:rsidRDefault="001D326E" w:rsidP="00E047E0">
            <w:pPr>
              <w:jc w:val="center"/>
              <w:rPr>
                <w:sz w:val="22"/>
                <w:szCs w:val="22"/>
              </w:rPr>
            </w:pPr>
          </w:p>
        </w:tc>
      </w:tr>
      <w:tr w:rsidR="001D326E" w:rsidRPr="00CA3553" w:rsidTr="001D326E">
        <w:trPr>
          <w:trHeight w:val="255"/>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Убыток прошлых лет</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-153</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153</w:t>
            </w:r>
          </w:p>
        </w:tc>
        <w:tc>
          <w:tcPr>
            <w:tcW w:w="1292" w:type="dxa"/>
            <w:shd w:val="clear" w:color="auto" w:fill="auto"/>
            <w:noWrap/>
            <w:vAlign w:val="center"/>
          </w:tcPr>
          <w:p w:rsidR="001D326E" w:rsidRPr="00CA3553" w:rsidRDefault="001D326E" w:rsidP="00E047E0">
            <w:pPr>
              <w:jc w:val="center"/>
              <w:rPr>
                <w:sz w:val="22"/>
                <w:szCs w:val="22"/>
              </w:rPr>
            </w:pPr>
            <w:r w:rsidRPr="00CA3553">
              <w:rPr>
                <w:sz w:val="22"/>
                <w:szCs w:val="22"/>
              </w:rPr>
              <w:t>-100,0</w:t>
            </w:r>
          </w:p>
        </w:tc>
      </w:tr>
      <w:tr w:rsidR="001D326E" w:rsidRPr="00CA3553" w:rsidTr="001D326E">
        <w:trPr>
          <w:trHeight w:val="255"/>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Курсовые разницы</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292" w:type="dxa"/>
            <w:shd w:val="clear" w:color="auto" w:fill="auto"/>
            <w:noWrap/>
            <w:vAlign w:val="center"/>
          </w:tcPr>
          <w:p w:rsidR="001D326E" w:rsidRPr="00CA3553" w:rsidRDefault="001D326E" w:rsidP="00E047E0">
            <w:pPr>
              <w:jc w:val="center"/>
              <w:rPr>
                <w:sz w:val="22"/>
                <w:szCs w:val="22"/>
              </w:rPr>
            </w:pPr>
          </w:p>
        </w:tc>
      </w:tr>
      <w:tr w:rsidR="001D326E" w:rsidRPr="00CA3553" w:rsidTr="001D326E">
        <w:trPr>
          <w:trHeight w:val="510"/>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Расходы в виде списанной дебиторской задолженности</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-1663</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-1302</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-361</w:t>
            </w:r>
          </w:p>
        </w:tc>
        <w:tc>
          <w:tcPr>
            <w:tcW w:w="1292" w:type="dxa"/>
            <w:shd w:val="clear" w:color="auto" w:fill="auto"/>
            <w:noWrap/>
            <w:vAlign w:val="center"/>
          </w:tcPr>
          <w:p w:rsidR="001D326E" w:rsidRPr="00CA3553" w:rsidRDefault="001D326E" w:rsidP="00E047E0">
            <w:pPr>
              <w:jc w:val="center"/>
              <w:rPr>
                <w:sz w:val="22"/>
                <w:szCs w:val="22"/>
              </w:rPr>
            </w:pPr>
            <w:r w:rsidRPr="00CA3553">
              <w:rPr>
                <w:sz w:val="22"/>
                <w:szCs w:val="22"/>
              </w:rPr>
              <w:t>27,7</w:t>
            </w:r>
          </w:p>
        </w:tc>
      </w:tr>
      <w:tr w:rsidR="001D326E" w:rsidRPr="00CA3553" w:rsidTr="001D326E">
        <w:trPr>
          <w:trHeight w:val="255"/>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Прочие внереализационные расходы</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-2068</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-6619</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4551</w:t>
            </w:r>
          </w:p>
        </w:tc>
        <w:tc>
          <w:tcPr>
            <w:tcW w:w="1292" w:type="dxa"/>
            <w:shd w:val="clear" w:color="auto" w:fill="auto"/>
            <w:noWrap/>
            <w:vAlign w:val="center"/>
          </w:tcPr>
          <w:p w:rsidR="001D326E" w:rsidRPr="00CA3553" w:rsidRDefault="001D326E" w:rsidP="00E047E0">
            <w:pPr>
              <w:jc w:val="center"/>
              <w:rPr>
                <w:sz w:val="22"/>
                <w:szCs w:val="22"/>
              </w:rPr>
            </w:pPr>
            <w:r w:rsidRPr="00CA3553">
              <w:rPr>
                <w:sz w:val="22"/>
                <w:szCs w:val="22"/>
              </w:rPr>
              <w:t>-68,8</w:t>
            </w:r>
          </w:p>
        </w:tc>
      </w:tr>
      <w:tr w:rsidR="001D326E" w:rsidRPr="00CA3553" w:rsidTr="001D326E">
        <w:trPr>
          <w:trHeight w:val="255"/>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Прочие косвенные расходы</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-764</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-52</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-712</w:t>
            </w:r>
          </w:p>
        </w:tc>
        <w:tc>
          <w:tcPr>
            <w:tcW w:w="1292" w:type="dxa"/>
            <w:shd w:val="clear" w:color="auto" w:fill="auto"/>
            <w:noWrap/>
            <w:vAlign w:val="center"/>
          </w:tcPr>
          <w:p w:rsidR="001D326E" w:rsidRPr="00CA3553" w:rsidRDefault="001D326E" w:rsidP="00E047E0">
            <w:pPr>
              <w:jc w:val="center"/>
              <w:rPr>
                <w:sz w:val="22"/>
                <w:szCs w:val="22"/>
              </w:rPr>
            </w:pPr>
            <w:r w:rsidRPr="00CA3553">
              <w:rPr>
                <w:sz w:val="22"/>
                <w:szCs w:val="22"/>
              </w:rPr>
              <w:t>1369,2</w:t>
            </w:r>
          </w:p>
        </w:tc>
      </w:tr>
      <w:tr w:rsidR="001D326E" w:rsidRPr="00CA3553" w:rsidTr="001D326E">
        <w:trPr>
          <w:trHeight w:val="255"/>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Прибыль (убыток) до налогообложения</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1614</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-7193</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8807</w:t>
            </w:r>
          </w:p>
        </w:tc>
        <w:tc>
          <w:tcPr>
            <w:tcW w:w="1292" w:type="dxa"/>
            <w:shd w:val="clear" w:color="auto" w:fill="auto"/>
            <w:noWrap/>
            <w:vAlign w:val="center"/>
          </w:tcPr>
          <w:p w:rsidR="001D326E" w:rsidRPr="00CA3553" w:rsidRDefault="001D326E" w:rsidP="00E047E0">
            <w:pPr>
              <w:jc w:val="center"/>
              <w:rPr>
                <w:sz w:val="22"/>
                <w:szCs w:val="22"/>
              </w:rPr>
            </w:pPr>
            <w:r w:rsidRPr="00CA3553">
              <w:rPr>
                <w:sz w:val="22"/>
                <w:szCs w:val="22"/>
              </w:rPr>
              <w:t>-122,4</w:t>
            </w:r>
          </w:p>
        </w:tc>
      </w:tr>
      <w:tr w:rsidR="001D326E" w:rsidRPr="00CA3553" w:rsidTr="001D326E">
        <w:trPr>
          <w:trHeight w:val="510"/>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по деятельности с основной системой налогообложения</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1614</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-7193</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8807</w:t>
            </w:r>
          </w:p>
        </w:tc>
        <w:tc>
          <w:tcPr>
            <w:tcW w:w="1292" w:type="dxa"/>
            <w:shd w:val="clear" w:color="auto" w:fill="auto"/>
            <w:noWrap/>
            <w:vAlign w:val="center"/>
          </w:tcPr>
          <w:p w:rsidR="001D326E" w:rsidRPr="00CA3553" w:rsidRDefault="001D326E" w:rsidP="00E047E0">
            <w:pPr>
              <w:jc w:val="center"/>
              <w:rPr>
                <w:sz w:val="22"/>
                <w:szCs w:val="22"/>
              </w:rPr>
            </w:pPr>
            <w:r w:rsidRPr="00CA3553">
              <w:rPr>
                <w:sz w:val="22"/>
                <w:szCs w:val="22"/>
              </w:rPr>
              <w:t>-122,4</w:t>
            </w:r>
          </w:p>
        </w:tc>
      </w:tr>
      <w:tr w:rsidR="001D326E" w:rsidRPr="00CA3553" w:rsidTr="001D326E">
        <w:trPr>
          <w:trHeight w:val="255"/>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по отдельным видам деятельности</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292" w:type="dxa"/>
            <w:shd w:val="clear" w:color="auto" w:fill="auto"/>
            <w:noWrap/>
            <w:vAlign w:val="center"/>
          </w:tcPr>
          <w:p w:rsidR="001D326E" w:rsidRPr="00CA3553" w:rsidRDefault="001D326E" w:rsidP="00E047E0">
            <w:pPr>
              <w:jc w:val="center"/>
              <w:rPr>
                <w:sz w:val="22"/>
                <w:szCs w:val="22"/>
              </w:rPr>
            </w:pPr>
          </w:p>
        </w:tc>
      </w:tr>
      <w:tr w:rsidR="001D326E" w:rsidRPr="00CA3553" w:rsidTr="001D326E">
        <w:trPr>
          <w:trHeight w:val="255"/>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Текущий налог на прибыль</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292" w:type="dxa"/>
            <w:shd w:val="clear" w:color="auto" w:fill="auto"/>
            <w:noWrap/>
            <w:vAlign w:val="center"/>
          </w:tcPr>
          <w:p w:rsidR="001D326E" w:rsidRPr="00CA3553" w:rsidRDefault="001D326E" w:rsidP="00E047E0">
            <w:pPr>
              <w:jc w:val="center"/>
              <w:rPr>
                <w:sz w:val="22"/>
                <w:szCs w:val="22"/>
              </w:rPr>
            </w:pPr>
          </w:p>
        </w:tc>
      </w:tr>
      <w:tr w:rsidR="001D326E" w:rsidRPr="00CA3553" w:rsidTr="001D326E">
        <w:trPr>
          <w:trHeight w:val="510"/>
        </w:trPr>
        <w:tc>
          <w:tcPr>
            <w:tcW w:w="4420" w:type="dxa"/>
            <w:shd w:val="clear" w:color="auto" w:fill="auto"/>
            <w:vAlign w:val="center"/>
          </w:tcPr>
          <w:p w:rsidR="001D326E" w:rsidRPr="00CA3553" w:rsidRDefault="001D326E" w:rsidP="001D326E">
            <w:pPr>
              <w:rPr>
                <w:sz w:val="22"/>
                <w:szCs w:val="22"/>
              </w:rPr>
            </w:pPr>
            <w:r w:rsidRPr="00CA3553">
              <w:rPr>
                <w:sz w:val="22"/>
                <w:szCs w:val="22"/>
              </w:rPr>
              <w:t>в т.ч. Постоянные налоговые обязательства (активы)</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916</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1183</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-267</w:t>
            </w:r>
          </w:p>
        </w:tc>
        <w:tc>
          <w:tcPr>
            <w:tcW w:w="1292" w:type="dxa"/>
            <w:shd w:val="clear" w:color="auto" w:fill="auto"/>
            <w:noWrap/>
            <w:vAlign w:val="center"/>
          </w:tcPr>
          <w:p w:rsidR="001D326E" w:rsidRPr="00CA3553" w:rsidRDefault="001D326E" w:rsidP="00E047E0">
            <w:pPr>
              <w:jc w:val="center"/>
              <w:rPr>
                <w:sz w:val="22"/>
                <w:szCs w:val="22"/>
              </w:rPr>
            </w:pPr>
            <w:r w:rsidRPr="00CA3553">
              <w:rPr>
                <w:sz w:val="22"/>
                <w:szCs w:val="22"/>
              </w:rPr>
              <w:t>-22,6</w:t>
            </w:r>
          </w:p>
        </w:tc>
      </w:tr>
      <w:tr w:rsidR="001D326E" w:rsidRPr="00CA3553" w:rsidTr="001D326E">
        <w:trPr>
          <w:trHeight w:val="510"/>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Изменение отложенных налоговых обяз</w:t>
            </w:r>
            <w:r w:rsidRPr="00CA3553">
              <w:rPr>
                <w:sz w:val="22"/>
                <w:szCs w:val="22"/>
              </w:rPr>
              <w:t>а</w:t>
            </w:r>
            <w:r w:rsidRPr="00CA3553">
              <w:rPr>
                <w:sz w:val="22"/>
                <w:szCs w:val="22"/>
              </w:rPr>
              <w:t>тельств</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221</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59</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162</w:t>
            </w:r>
          </w:p>
        </w:tc>
        <w:tc>
          <w:tcPr>
            <w:tcW w:w="1292" w:type="dxa"/>
            <w:shd w:val="clear" w:color="auto" w:fill="auto"/>
            <w:noWrap/>
            <w:vAlign w:val="center"/>
          </w:tcPr>
          <w:p w:rsidR="001D326E" w:rsidRPr="00CA3553" w:rsidRDefault="001D326E" w:rsidP="00E047E0">
            <w:pPr>
              <w:jc w:val="center"/>
              <w:rPr>
                <w:sz w:val="22"/>
                <w:szCs w:val="22"/>
              </w:rPr>
            </w:pPr>
            <w:r w:rsidRPr="00CA3553">
              <w:rPr>
                <w:sz w:val="22"/>
                <w:szCs w:val="22"/>
              </w:rPr>
              <w:t>274,6</w:t>
            </w:r>
          </w:p>
        </w:tc>
      </w:tr>
      <w:tr w:rsidR="001D326E" w:rsidRPr="00CA3553" w:rsidTr="001D326E">
        <w:trPr>
          <w:trHeight w:val="255"/>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Изменение отложенных налоговых акт</w:t>
            </w:r>
            <w:r w:rsidRPr="00CA3553">
              <w:rPr>
                <w:sz w:val="22"/>
                <w:szCs w:val="22"/>
              </w:rPr>
              <w:t>и</w:t>
            </w:r>
            <w:r w:rsidRPr="00CA3553">
              <w:rPr>
                <w:sz w:val="22"/>
                <w:szCs w:val="22"/>
              </w:rPr>
              <w:t>вов</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-1459</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194</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-1653</w:t>
            </w:r>
          </w:p>
        </w:tc>
        <w:tc>
          <w:tcPr>
            <w:tcW w:w="1292" w:type="dxa"/>
            <w:shd w:val="clear" w:color="auto" w:fill="auto"/>
            <w:noWrap/>
            <w:vAlign w:val="center"/>
          </w:tcPr>
          <w:p w:rsidR="001D326E" w:rsidRPr="00CA3553" w:rsidRDefault="001D326E" w:rsidP="00E047E0">
            <w:pPr>
              <w:jc w:val="center"/>
              <w:rPr>
                <w:sz w:val="22"/>
                <w:szCs w:val="22"/>
              </w:rPr>
            </w:pPr>
            <w:r w:rsidRPr="00CA3553">
              <w:rPr>
                <w:sz w:val="22"/>
                <w:szCs w:val="22"/>
              </w:rPr>
              <w:t>-852,1</w:t>
            </w:r>
          </w:p>
        </w:tc>
      </w:tr>
      <w:tr w:rsidR="001D326E" w:rsidRPr="00CA3553" w:rsidTr="001D326E">
        <w:trPr>
          <w:trHeight w:val="255"/>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Прочее, в том числе:</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-306</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306</w:t>
            </w:r>
          </w:p>
        </w:tc>
        <w:tc>
          <w:tcPr>
            <w:tcW w:w="1292" w:type="dxa"/>
            <w:shd w:val="clear" w:color="auto" w:fill="auto"/>
            <w:noWrap/>
            <w:vAlign w:val="center"/>
          </w:tcPr>
          <w:p w:rsidR="001D326E" w:rsidRPr="00CA3553" w:rsidRDefault="001D326E" w:rsidP="00E047E0">
            <w:pPr>
              <w:jc w:val="center"/>
              <w:rPr>
                <w:sz w:val="22"/>
                <w:szCs w:val="22"/>
              </w:rPr>
            </w:pPr>
            <w:r w:rsidRPr="00CA3553">
              <w:rPr>
                <w:sz w:val="22"/>
                <w:szCs w:val="22"/>
              </w:rPr>
              <w:t>-100,0</w:t>
            </w:r>
          </w:p>
        </w:tc>
      </w:tr>
      <w:tr w:rsidR="001D326E" w:rsidRPr="00CA3553" w:rsidTr="001D326E">
        <w:trPr>
          <w:trHeight w:val="765"/>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Налоги, уплачиваемые организациями, применяющими специальные налоговые режимы</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292" w:type="dxa"/>
            <w:shd w:val="clear" w:color="auto" w:fill="auto"/>
            <w:noWrap/>
            <w:vAlign w:val="center"/>
          </w:tcPr>
          <w:p w:rsidR="001D326E" w:rsidRPr="00CA3553" w:rsidRDefault="001D326E" w:rsidP="00E047E0">
            <w:pPr>
              <w:jc w:val="center"/>
              <w:rPr>
                <w:sz w:val="22"/>
                <w:szCs w:val="22"/>
              </w:rPr>
            </w:pPr>
          </w:p>
        </w:tc>
      </w:tr>
      <w:tr w:rsidR="001D326E" w:rsidRPr="00CA3553" w:rsidTr="001D326E">
        <w:trPr>
          <w:trHeight w:val="510"/>
        </w:trPr>
        <w:tc>
          <w:tcPr>
            <w:tcW w:w="4420" w:type="dxa"/>
            <w:shd w:val="clear" w:color="auto" w:fill="auto"/>
            <w:vAlign w:val="center"/>
          </w:tcPr>
          <w:p w:rsidR="001D326E" w:rsidRPr="00CA3553" w:rsidRDefault="001D326E" w:rsidP="001D326E">
            <w:pPr>
              <w:rPr>
                <w:sz w:val="22"/>
                <w:szCs w:val="22"/>
              </w:rPr>
            </w:pPr>
            <w:r w:rsidRPr="00CA3553">
              <w:rPr>
                <w:sz w:val="22"/>
                <w:szCs w:val="22"/>
              </w:rPr>
              <w:t xml:space="preserve">        Штрафные санкции и пени за наруш</w:t>
            </w:r>
            <w:r w:rsidRPr="00CA3553">
              <w:rPr>
                <w:sz w:val="22"/>
                <w:szCs w:val="22"/>
              </w:rPr>
              <w:t>е</w:t>
            </w:r>
            <w:r w:rsidRPr="00CA3553">
              <w:rPr>
                <w:sz w:val="22"/>
                <w:szCs w:val="22"/>
              </w:rPr>
              <w:t>ние налогового и иного законодательства</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0</w:t>
            </w:r>
          </w:p>
        </w:tc>
        <w:tc>
          <w:tcPr>
            <w:tcW w:w="1240" w:type="dxa"/>
            <w:shd w:val="clear" w:color="auto" w:fill="auto"/>
            <w:noWrap/>
            <w:vAlign w:val="center"/>
          </w:tcPr>
          <w:p w:rsidR="001D326E" w:rsidRPr="00CA3553" w:rsidRDefault="001D326E" w:rsidP="00E047E0">
            <w:pPr>
              <w:jc w:val="center"/>
              <w:rPr>
                <w:sz w:val="22"/>
                <w:szCs w:val="22"/>
              </w:rPr>
            </w:pPr>
            <w:r w:rsidRPr="00CA3553">
              <w:rPr>
                <w:sz w:val="22"/>
                <w:szCs w:val="22"/>
              </w:rPr>
              <w:t>-306</w:t>
            </w:r>
          </w:p>
        </w:tc>
        <w:tc>
          <w:tcPr>
            <w:tcW w:w="1462" w:type="dxa"/>
            <w:shd w:val="clear" w:color="auto" w:fill="auto"/>
            <w:noWrap/>
            <w:vAlign w:val="center"/>
          </w:tcPr>
          <w:p w:rsidR="001D326E" w:rsidRPr="00CA3553" w:rsidRDefault="001D326E" w:rsidP="00E047E0">
            <w:pPr>
              <w:jc w:val="center"/>
              <w:rPr>
                <w:sz w:val="22"/>
                <w:szCs w:val="22"/>
              </w:rPr>
            </w:pPr>
            <w:r w:rsidRPr="00CA3553">
              <w:rPr>
                <w:sz w:val="22"/>
                <w:szCs w:val="22"/>
              </w:rPr>
              <w:t>306</w:t>
            </w:r>
          </w:p>
        </w:tc>
        <w:tc>
          <w:tcPr>
            <w:tcW w:w="1292" w:type="dxa"/>
            <w:shd w:val="clear" w:color="auto" w:fill="auto"/>
            <w:noWrap/>
            <w:vAlign w:val="center"/>
          </w:tcPr>
          <w:p w:rsidR="001D326E" w:rsidRPr="00CA3553" w:rsidRDefault="001D326E" w:rsidP="00E047E0">
            <w:pPr>
              <w:jc w:val="center"/>
              <w:rPr>
                <w:sz w:val="22"/>
                <w:szCs w:val="22"/>
              </w:rPr>
            </w:pPr>
            <w:r w:rsidRPr="00CA3553">
              <w:rPr>
                <w:sz w:val="22"/>
                <w:szCs w:val="22"/>
              </w:rPr>
              <w:t>-100,0</w:t>
            </w:r>
          </w:p>
        </w:tc>
      </w:tr>
      <w:tr w:rsidR="001D326E" w:rsidRPr="00CA3553" w:rsidTr="001D326E">
        <w:trPr>
          <w:trHeight w:val="255"/>
        </w:trPr>
        <w:tc>
          <w:tcPr>
            <w:tcW w:w="4420" w:type="dxa"/>
            <w:shd w:val="clear" w:color="000000" w:fill="99CCFF"/>
            <w:vAlign w:val="center"/>
          </w:tcPr>
          <w:p w:rsidR="001D326E" w:rsidRPr="00CA3553" w:rsidRDefault="001D326E" w:rsidP="001D326E">
            <w:pPr>
              <w:rPr>
                <w:sz w:val="22"/>
                <w:szCs w:val="22"/>
              </w:rPr>
            </w:pPr>
            <w:r w:rsidRPr="00CA3553">
              <w:rPr>
                <w:sz w:val="22"/>
                <w:szCs w:val="22"/>
              </w:rPr>
              <w:t xml:space="preserve">    Чистая прибыль (убыток) </w:t>
            </w:r>
          </w:p>
        </w:tc>
        <w:tc>
          <w:tcPr>
            <w:tcW w:w="1240" w:type="dxa"/>
            <w:shd w:val="clear" w:color="000000" w:fill="99CCFF"/>
            <w:noWrap/>
            <w:vAlign w:val="center"/>
          </w:tcPr>
          <w:p w:rsidR="001D326E" w:rsidRPr="00CA3553" w:rsidRDefault="001D326E" w:rsidP="00E047E0">
            <w:pPr>
              <w:jc w:val="center"/>
              <w:rPr>
                <w:sz w:val="22"/>
                <w:szCs w:val="22"/>
              </w:rPr>
            </w:pPr>
            <w:r w:rsidRPr="00CA3553">
              <w:rPr>
                <w:sz w:val="22"/>
                <w:szCs w:val="22"/>
              </w:rPr>
              <w:t>376</w:t>
            </w:r>
          </w:p>
        </w:tc>
        <w:tc>
          <w:tcPr>
            <w:tcW w:w="1240" w:type="dxa"/>
            <w:shd w:val="clear" w:color="000000" w:fill="99CCFF"/>
            <w:noWrap/>
            <w:vAlign w:val="center"/>
          </w:tcPr>
          <w:p w:rsidR="001D326E" w:rsidRPr="00CA3553" w:rsidRDefault="001D326E" w:rsidP="00E047E0">
            <w:pPr>
              <w:jc w:val="center"/>
              <w:rPr>
                <w:sz w:val="22"/>
                <w:szCs w:val="22"/>
              </w:rPr>
            </w:pPr>
            <w:r w:rsidRPr="00CA3553">
              <w:rPr>
                <w:sz w:val="22"/>
                <w:szCs w:val="22"/>
              </w:rPr>
              <w:t>-7246</w:t>
            </w:r>
          </w:p>
        </w:tc>
        <w:tc>
          <w:tcPr>
            <w:tcW w:w="1462" w:type="dxa"/>
            <w:shd w:val="clear" w:color="000000" w:fill="8DB4E2"/>
            <w:noWrap/>
            <w:vAlign w:val="center"/>
          </w:tcPr>
          <w:p w:rsidR="001D326E" w:rsidRPr="00CA3553" w:rsidRDefault="001D326E" w:rsidP="00E047E0">
            <w:pPr>
              <w:jc w:val="center"/>
              <w:rPr>
                <w:sz w:val="22"/>
                <w:szCs w:val="22"/>
              </w:rPr>
            </w:pPr>
            <w:r w:rsidRPr="00CA3553">
              <w:rPr>
                <w:sz w:val="22"/>
                <w:szCs w:val="22"/>
              </w:rPr>
              <w:t>7622</w:t>
            </w:r>
          </w:p>
        </w:tc>
        <w:tc>
          <w:tcPr>
            <w:tcW w:w="1292" w:type="dxa"/>
            <w:shd w:val="clear" w:color="000000" w:fill="8DB4E2"/>
            <w:noWrap/>
            <w:vAlign w:val="center"/>
          </w:tcPr>
          <w:p w:rsidR="001D326E" w:rsidRPr="00CA3553" w:rsidRDefault="001D326E" w:rsidP="00E047E0">
            <w:pPr>
              <w:jc w:val="center"/>
              <w:rPr>
                <w:sz w:val="22"/>
                <w:szCs w:val="22"/>
              </w:rPr>
            </w:pPr>
            <w:r w:rsidRPr="00CA3553">
              <w:rPr>
                <w:sz w:val="22"/>
                <w:szCs w:val="22"/>
              </w:rPr>
              <w:t>-105,2</w:t>
            </w:r>
          </w:p>
        </w:tc>
      </w:tr>
    </w:tbl>
    <w:p w:rsidR="001D326E" w:rsidRPr="00D061DC" w:rsidRDefault="001D326E" w:rsidP="001D326E">
      <w:pPr>
        <w:shd w:val="clear" w:color="auto" w:fill="FFFFFF"/>
        <w:spacing w:before="100" w:beforeAutospacing="1" w:after="100" w:afterAutospacing="1"/>
        <w:ind w:right="130" w:firstLine="709"/>
        <w:jc w:val="both"/>
      </w:pPr>
      <w:r w:rsidRPr="00D061DC">
        <w:rPr>
          <w:color w:val="000000"/>
        </w:rPr>
        <w:t xml:space="preserve">Выручка от продажи продукции Предприятия за анализируемый период уменьшилась на 12515 тыс. руб. или </w:t>
      </w:r>
      <w:r w:rsidRPr="00D061DC">
        <w:rPr>
          <w:color w:val="000000"/>
          <w:spacing w:val="-3"/>
        </w:rPr>
        <w:t>на 4% (с 294522 до 307037 тыс. руб.). Основная деятельность, ради ос</w:t>
      </w:r>
      <w:r w:rsidRPr="00D061DC">
        <w:rPr>
          <w:color w:val="000000"/>
          <w:spacing w:val="-3"/>
        </w:rPr>
        <w:t>у</w:t>
      </w:r>
      <w:r w:rsidRPr="00D061DC">
        <w:rPr>
          <w:color w:val="000000"/>
          <w:spacing w:val="-3"/>
        </w:rPr>
        <w:t xml:space="preserve">ществления которой было создано </w:t>
      </w:r>
      <w:r w:rsidRPr="00D061DC">
        <w:rPr>
          <w:color w:val="000000"/>
          <w:spacing w:val="-6"/>
        </w:rPr>
        <w:t>Предприятие, оказалась прибыльной.</w:t>
      </w:r>
    </w:p>
    <w:p w:rsidR="001D326E" w:rsidRPr="00D061DC" w:rsidRDefault="001D326E" w:rsidP="00D061DC">
      <w:pPr>
        <w:shd w:val="clear" w:color="auto" w:fill="FFFFFF"/>
        <w:spacing w:before="100" w:beforeAutospacing="1" w:after="100" w:afterAutospacing="1"/>
        <w:ind w:right="130" w:firstLine="709"/>
        <w:jc w:val="both"/>
      </w:pPr>
      <w:r w:rsidRPr="00D061DC">
        <w:rPr>
          <w:color w:val="000000"/>
          <w:spacing w:val="5"/>
        </w:rPr>
        <w:t xml:space="preserve">Себестоимость реализованной продукции Предприятия за анализируемый период </w:t>
      </w:r>
      <w:r w:rsidRPr="00D061DC">
        <w:rPr>
          <w:color w:val="000000"/>
          <w:spacing w:val="-4"/>
        </w:rPr>
        <w:t>уменьшилась на 5446 тыс. руб. или на 2% (с -292411 до -297857 тыс. руб.).</w:t>
      </w:r>
      <w:r w:rsidR="00D061DC">
        <w:rPr>
          <w:color w:val="000000"/>
          <w:spacing w:val="-4"/>
        </w:rPr>
        <w:t xml:space="preserve"> </w:t>
      </w:r>
      <w:r w:rsidRPr="00D061DC">
        <w:rPr>
          <w:color w:val="000000"/>
          <w:spacing w:val="-3"/>
        </w:rPr>
        <w:t>На протяжении анал</w:t>
      </w:r>
      <w:r w:rsidRPr="00D061DC">
        <w:rPr>
          <w:color w:val="000000"/>
          <w:spacing w:val="-3"/>
        </w:rPr>
        <w:t>и</w:t>
      </w:r>
      <w:r w:rsidRPr="00D061DC">
        <w:rPr>
          <w:color w:val="000000"/>
          <w:spacing w:val="-3"/>
        </w:rPr>
        <w:t>зируемого периода Предприятие имело прибыль от основной де</w:t>
      </w:r>
      <w:r w:rsidRPr="00D061DC">
        <w:rPr>
          <w:color w:val="000000"/>
          <w:spacing w:val="-3"/>
        </w:rPr>
        <w:t>я</w:t>
      </w:r>
      <w:r w:rsidRPr="00D061DC">
        <w:rPr>
          <w:color w:val="000000"/>
          <w:spacing w:val="-3"/>
        </w:rPr>
        <w:t xml:space="preserve">тельности и на конец периода составила 9180 </w:t>
      </w:r>
      <w:r w:rsidRPr="00D061DC">
        <w:rPr>
          <w:color w:val="000000"/>
          <w:spacing w:val="-5"/>
        </w:rPr>
        <w:t>тыс. руб.</w:t>
      </w:r>
      <w:r w:rsidR="00D061DC">
        <w:rPr>
          <w:color w:val="000000"/>
          <w:spacing w:val="-5"/>
        </w:rPr>
        <w:t xml:space="preserve">  </w:t>
      </w:r>
      <w:r w:rsidRPr="00D061DC">
        <w:rPr>
          <w:color w:val="000000"/>
          <w:spacing w:val="-5"/>
        </w:rPr>
        <w:t xml:space="preserve">В конце анализируемого периода у Предприятия результат от прочей деятельности составил убыток -7566 тыс.руб. </w:t>
      </w:r>
    </w:p>
    <w:p w:rsidR="001D326E" w:rsidRPr="00D061DC" w:rsidRDefault="001D326E" w:rsidP="001D326E">
      <w:pPr>
        <w:shd w:val="clear" w:color="auto" w:fill="FFFFFF"/>
        <w:spacing w:before="100" w:beforeAutospacing="1" w:after="100" w:afterAutospacing="1"/>
        <w:ind w:left="19" w:firstLine="682"/>
        <w:jc w:val="both"/>
        <w:rPr>
          <w:color w:val="000000"/>
          <w:spacing w:val="-6"/>
        </w:rPr>
      </w:pPr>
      <w:r w:rsidRPr="00D061DC">
        <w:rPr>
          <w:color w:val="000000"/>
          <w:spacing w:val="-4"/>
        </w:rPr>
        <w:t xml:space="preserve">От осуществления всех видов деятельности в конце анализируемого периода Предприятие </w:t>
      </w:r>
      <w:r w:rsidRPr="00D061DC">
        <w:rPr>
          <w:color w:val="000000"/>
          <w:spacing w:val="3"/>
        </w:rPr>
        <w:t xml:space="preserve">получило чистую прибыль в размере 376 тыс. руб., что на 7622 тыс.руб. больше результата за 2013 год, </w:t>
      </w:r>
      <w:r w:rsidRPr="00D061DC">
        <w:rPr>
          <w:color w:val="000000"/>
          <w:spacing w:val="-6"/>
        </w:rPr>
        <w:t xml:space="preserve">который составил убыток 7246 тыс. руб. </w:t>
      </w:r>
    </w:p>
    <w:p w:rsidR="006F354B" w:rsidRDefault="006F354B" w:rsidP="001D326E">
      <w:pPr>
        <w:pStyle w:val="2"/>
        <w:spacing w:before="100" w:beforeAutospacing="1" w:after="100" w:afterAutospacing="1"/>
        <w:rPr>
          <w:rFonts w:ascii="Times New Roman" w:hAnsi="Times New Roman"/>
          <w:i w:val="0"/>
          <w:sz w:val="24"/>
          <w:szCs w:val="24"/>
          <w:lang w:val="ru-RU"/>
        </w:rPr>
      </w:pPr>
    </w:p>
    <w:p w:rsidR="001D326E" w:rsidRPr="00E047E0" w:rsidRDefault="001D326E" w:rsidP="001D326E">
      <w:pPr>
        <w:pStyle w:val="2"/>
        <w:spacing w:before="100" w:beforeAutospacing="1" w:after="100" w:afterAutospacing="1"/>
        <w:rPr>
          <w:rFonts w:ascii="Times New Roman" w:hAnsi="Times New Roman"/>
          <w:i w:val="0"/>
          <w:sz w:val="24"/>
          <w:szCs w:val="24"/>
        </w:rPr>
      </w:pPr>
      <w:r w:rsidRPr="00E047E0">
        <w:rPr>
          <w:rFonts w:ascii="Times New Roman" w:hAnsi="Times New Roman"/>
          <w:i w:val="0"/>
          <w:sz w:val="24"/>
          <w:szCs w:val="24"/>
        </w:rPr>
        <w:t>4. Анализ эффективности деятельности</w:t>
      </w:r>
    </w:p>
    <w:p w:rsidR="001D326E" w:rsidRPr="00E047E0" w:rsidRDefault="001D326E" w:rsidP="001D326E">
      <w:pPr>
        <w:rPr>
          <w:b/>
          <w:sz w:val="22"/>
          <w:szCs w:val="20"/>
        </w:rPr>
      </w:pPr>
      <w:r w:rsidRPr="00E047E0">
        <w:rPr>
          <w:b/>
          <w:sz w:val="22"/>
          <w:szCs w:val="20"/>
        </w:rPr>
        <w:t>Таблица 5 – Сводная показатели эффективности деятельности</w:t>
      </w:r>
    </w:p>
    <w:tbl>
      <w:tblPr>
        <w:tblW w:w="9629" w:type="dxa"/>
        <w:jc w:val="center"/>
        <w:tblInd w:w="-168" w:type="dxa"/>
        <w:tblLook w:val="04A0"/>
      </w:tblPr>
      <w:tblGrid>
        <w:gridCol w:w="5663"/>
        <w:gridCol w:w="1240"/>
        <w:gridCol w:w="1240"/>
        <w:gridCol w:w="1486"/>
      </w:tblGrid>
      <w:tr w:rsidR="001D326E" w:rsidRPr="00CA3553" w:rsidTr="00E047E0">
        <w:trPr>
          <w:trHeight w:val="525"/>
          <w:jc w:val="center"/>
        </w:trPr>
        <w:tc>
          <w:tcPr>
            <w:tcW w:w="5663" w:type="dxa"/>
            <w:tcBorders>
              <w:top w:val="single" w:sz="8" w:space="0" w:color="auto"/>
              <w:left w:val="single" w:sz="8" w:space="0" w:color="auto"/>
              <w:bottom w:val="single" w:sz="8" w:space="0" w:color="auto"/>
              <w:right w:val="single" w:sz="4" w:space="0" w:color="auto"/>
            </w:tcBorders>
            <w:shd w:val="clear" w:color="000000" w:fill="99CCFF"/>
            <w:noWrap/>
            <w:vAlign w:val="center"/>
          </w:tcPr>
          <w:p w:rsidR="001D326E" w:rsidRPr="00CA3553" w:rsidRDefault="001D326E" w:rsidP="001D326E">
            <w:pPr>
              <w:jc w:val="center"/>
              <w:rPr>
                <w:b/>
                <w:bCs/>
                <w:color w:val="000000"/>
                <w:sz w:val="22"/>
                <w:szCs w:val="22"/>
              </w:rPr>
            </w:pPr>
            <w:r w:rsidRPr="00CA3553">
              <w:rPr>
                <w:b/>
                <w:bCs/>
                <w:color w:val="000000"/>
                <w:sz w:val="22"/>
                <w:szCs w:val="22"/>
              </w:rPr>
              <w:t>Наименование</w:t>
            </w:r>
          </w:p>
        </w:tc>
        <w:tc>
          <w:tcPr>
            <w:tcW w:w="1240" w:type="dxa"/>
            <w:tcBorders>
              <w:top w:val="single" w:sz="8" w:space="0" w:color="auto"/>
              <w:left w:val="nil"/>
              <w:bottom w:val="single" w:sz="8" w:space="0" w:color="auto"/>
              <w:right w:val="nil"/>
            </w:tcBorders>
            <w:shd w:val="clear" w:color="000000" w:fill="99CCFF"/>
            <w:noWrap/>
            <w:vAlign w:val="center"/>
          </w:tcPr>
          <w:p w:rsidR="001D326E" w:rsidRPr="00CA3553" w:rsidRDefault="001D326E" w:rsidP="001D326E">
            <w:pPr>
              <w:jc w:val="center"/>
              <w:rPr>
                <w:b/>
                <w:bCs/>
                <w:color w:val="000000"/>
                <w:sz w:val="22"/>
                <w:szCs w:val="22"/>
              </w:rPr>
            </w:pPr>
            <w:r w:rsidRPr="00CA3553">
              <w:rPr>
                <w:b/>
                <w:bCs/>
                <w:color w:val="000000"/>
                <w:sz w:val="22"/>
                <w:szCs w:val="22"/>
              </w:rPr>
              <w:t>2014г</w:t>
            </w:r>
          </w:p>
        </w:tc>
        <w:tc>
          <w:tcPr>
            <w:tcW w:w="1240" w:type="dxa"/>
            <w:tcBorders>
              <w:top w:val="single" w:sz="8" w:space="0" w:color="auto"/>
              <w:left w:val="single" w:sz="4" w:space="0" w:color="auto"/>
              <w:bottom w:val="single" w:sz="8" w:space="0" w:color="auto"/>
              <w:right w:val="nil"/>
            </w:tcBorders>
            <w:shd w:val="clear" w:color="000000" w:fill="99CCFF"/>
            <w:noWrap/>
            <w:vAlign w:val="center"/>
          </w:tcPr>
          <w:p w:rsidR="001D326E" w:rsidRPr="00CA3553" w:rsidRDefault="001D326E" w:rsidP="001D326E">
            <w:pPr>
              <w:jc w:val="center"/>
              <w:rPr>
                <w:b/>
                <w:bCs/>
                <w:color w:val="000000"/>
                <w:sz w:val="22"/>
                <w:szCs w:val="22"/>
              </w:rPr>
            </w:pPr>
            <w:r w:rsidRPr="00CA3553">
              <w:rPr>
                <w:b/>
                <w:bCs/>
                <w:color w:val="000000"/>
                <w:sz w:val="22"/>
                <w:szCs w:val="22"/>
              </w:rPr>
              <w:t>2013г</w:t>
            </w:r>
          </w:p>
        </w:tc>
        <w:tc>
          <w:tcPr>
            <w:tcW w:w="1486" w:type="dxa"/>
            <w:tcBorders>
              <w:top w:val="single" w:sz="8" w:space="0" w:color="auto"/>
              <w:left w:val="single" w:sz="4" w:space="0" w:color="auto"/>
              <w:bottom w:val="single" w:sz="8" w:space="0" w:color="auto"/>
              <w:right w:val="single" w:sz="8" w:space="0" w:color="auto"/>
            </w:tcBorders>
            <w:shd w:val="clear" w:color="000000" w:fill="99CCFF"/>
            <w:vAlign w:val="center"/>
          </w:tcPr>
          <w:p w:rsidR="001D326E" w:rsidRPr="00CA3553" w:rsidRDefault="001D326E" w:rsidP="001D326E">
            <w:pPr>
              <w:jc w:val="center"/>
              <w:rPr>
                <w:b/>
                <w:bCs/>
                <w:sz w:val="22"/>
                <w:szCs w:val="22"/>
              </w:rPr>
            </w:pPr>
            <w:r w:rsidRPr="00CA3553">
              <w:rPr>
                <w:b/>
                <w:bCs/>
                <w:sz w:val="22"/>
                <w:szCs w:val="22"/>
              </w:rPr>
              <w:t>Отклонение, +-</w:t>
            </w:r>
          </w:p>
        </w:tc>
      </w:tr>
      <w:tr w:rsidR="001D326E" w:rsidRPr="00CA3553" w:rsidTr="00E047E0">
        <w:trPr>
          <w:trHeight w:val="255"/>
          <w:jc w:val="center"/>
        </w:trPr>
        <w:tc>
          <w:tcPr>
            <w:tcW w:w="5663" w:type="dxa"/>
            <w:tcBorders>
              <w:top w:val="nil"/>
              <w:left w:val="single" w:sz="4" w:space="0" w:color="auto"/>
              <w:bottom w:val="single" w:sz="4" w:space="0" w:color="auto"/>
              <w:right w:val="single" w:sz="4" w:space="0" w:color="auto"/>
            </w:tcBorders>
            <w:shd w:val="clear" w:color="000000" w:fill="FFFFFF"/>
            <w:vAlign w:val="center"/>
          </w:tcPr>
          <w:p w:rsidR="001D326E" w:rsidRPr="00CA3553" w:rsidRDefault="001D326E" w:rsidP="001D326E">
            <w:pPr>
              <w:rPr>
                <w:color w:val="000000"/>
                <w:sz w:val="22"/>
                <w:szCs w:val="22"/>
              </w:rPr>
            </w:pPr>
            <w:r w:rsidRPr="00CA3553">
              <w:rPr>
                <w:color w:val="000000"/>
                <w:sz w:val="22"/>
                <w:szCs w:val="22"/>
              </w:rPr>
              <w:t>Анализ рентабельности</w:t>
            </w:r>
          </w:p>
        </w:tc>
        <w:tc>
          <w:tcPr>
            <w:tcW w:w="1240" w:type="dxa"/>
            <w:tcBorders>
              <w:top w:val="nil"/>
              <w:left w:val="nil"/>
              <w:bottom w:val="single" w:sz="4" w:space="0" w:color="auto"/>
              <w:right w:val="single" w:sz="4" w:space="0" w:color="auto"/>
            </w:tcBorders>
            <w:shd w:val="clear" w:color="000000" w:fill="FFFFFF"/>
            <w:noWrap/>
            <w:vAlign w:val="center"/>
          </w:tcPr>
          <w:p w:rsidR="001D326E" w:rsidRPr="00CA3553" w:rsidRDefault="001D326E" w:rsidP="001D326E">
            <w:pPr>
              <w:jc w:val="center"/>
              <w:rPr>
                <w:color w:val="000000"/>
                <w:sz w:val="22"/>
                <w:szCs w:val="22"/>
              </w:rPr>
            </w:pPr>
            <w:r w:rsidRPr="00CA3553">
              <w:rPr>
                <w:color w:val="000000"/>
                <w:sz w:val="22"/>
                <w:szCs w:val="22"/>
              </w:rPr>
              <w:t> </w:t>
            </w:r>
          </w:p>
        </w:tc>
        <w:tc>
          <w:tcPr>
            <w:tcW w:w="1240" w:type="dxa"/>
            <w:tcBorders>
              <w:top w:val="nil"/>
              <w:left w:val="nil"/>
              <w:bottom w:val="single" w:sz="4" w:space="0" w:color="auto"/>
              <w:right w:val="single" w:sz="4" w:space="0" w:color="auto"/>
            </w:tcBorders>
            <w:shd w:val="clear" w:color="000000" w:fill="FFFFFF"/>
            <w:noWrap/>
            <w:vAlign w:val="center"/>
          </w:tcPr>
          <w:p w:rsidR="001D326E" w:rsidRPr="00CA3553" w:rsidRDefault="001D326E" w:rsidP="001D326E">
            <w:pPr>
              <w:jc w:val="center"/>
              <w:rPr>
                <w:color w:val="000000"/>
                <w:sz w:val="22"/>
                <w:szCs w:val="22"/>
              </w:rPr>
            </w:pPr>
            <w:r w:rsidRPr="00CA3553">
              <w:rPr>
                <w:color w:val="000000"/>
                <w:sz w:val="22"/>
                <w:szCs w:val="22"/>
              </w:rPr>
              <w:t> </w:t>
            </w:r>
          </w:p>
        </w:tc>
        <w:tc>
          <w:tcPr>
            <w:tcW w:w="1486" w:type="dxa"/>
            <w:tcBorders>
              <w:top w:val="nil"/>
              <w:left w:val="nil"/>
              <w:bottom w:val="single" w:sz="4" w:space="0" w:color="auto"/>
              <w:right w:val="single" w:sz="4" w:space="0" w:color="auto"/>
            </w:tcBorders>
            <w:shd w:val="clear" w:color="auto" w:fill="auto"/>
            <w:noWrap/>
            <w:vAlign w:val="center"/>
          </w:tcPr>
          <w:p w:rsidR="001D326E" w:rsidRPr="00CA3553" w:rsidRDefault="001D326E" w:rsidP="001D326E">
            <w:pPr>
              <w:jc w:val="center"/>
              <w:rPr>
                <w:sz w:val="22"/>
                <w:szCs w:val="22"/>
              </w:rPr>
            </w:pPr>
            <w:r w:rsidRPr="00CA3553">
              <w:rPr>
                <w:sz w:val="22"/>
                <w:szCs w:val="22"/>
              </w:rPr>
              <w:t> </w:t>
            </w:r>
          </w:p>
        </w:tc>
      </w:tr>
      <w:tr w:rsidR="001D326E" w:rsidRPr="00CA3553" w:rsidTr="00E047E0">
        <w:trPr>
          <w:trHeight w:val="255"/>
          <w:jc w:val="center"/>
        </w:trPr>
        <w:tc>
          <w:tcPr>
            <w:tcW w:w="5663" w:type="dxa"/>
            <w:tcBorders>
              <w:top w:val="nil"/>
              <w:left w:val="single" w:sz="4" w:space="0" w:color="auto"/>
              <w:bottom w:val="single" w:sz="4" w:space="0" w:color="auto"/>
              <w:right w:val="single" w:sz="4" w:space="0" w:color="auto"/>
            </w:tcBorders>
            <w:shd w:val="clear" w:color="000000" w:fill="FFFFFF"/>
            <w:vAlign w:val="center"/>
          </w:tcPr>
          <w:p w:rsidR="001D326E" w:rsidRPr="00CA3553" w:rsidRDefault="001D326E" w:rsidP="001D326E">
            <w:pPr>
              <w:rPr>
                <w:color w:val="000000"/>
                <w:sz w:val="22"/>
                <w:szCs w:val="22"/>
              </w:rPr>
            </w:pPr>
            <w:r w:rsidRPr="00CA3553">
              <w:rPr>
                <w:color w:val="000000"/>
                <w:sz w:val="22"/>
                <w:szCs w:val="22"/>
              </w:rPr>
              <w:t xml:space="preserve">Чистая рентабельность </w:t>
            </w:r>
          </w:p>
        </w:tc>
        <w:tc>
          <w:tcPr>
            <w:tcW w:w="1240" w:type="dxa"/>
            <w:tcBorders>
              <w:top w:val="nil"/>
              <w:left w:val="nil"/>
              <w:bottom w:val="single" w:sz="4" w:space="0" w:color="auto"/>
              <w:right w:val="single" w:sz="4" w:space="0" w:color="auto"/>
            </w:tcBorders>
            <w:shd w:val="clear" w:color="000000" w:fill="FFFFFF"/>
            <w:noWrap/>
            <w:vAlign w:val="center"/>
          </w:tcPr>
          <w:p w:rsidR="001D326E" w:rsidRPr="00CA3553" w:rsidRDefault="001D326E" w:rsidP="001D326E">
            <w:pPr>
              <w:jc w:val="center"/>
              <w:rPr>
                <w:color w:val="000000"/>
                <w:sz w:val="22"/>
                <w:szCs w:val="22"/>
              </w:rPr>
            </w:pPr>
            <w:r w:rsidRPr="00CA3553">
              <w:rPr>
                <w:color w:val="000000"/>
                <w:sz w:val="22"/>
                <w:szCs w:val="22"/>
              </w:rPr>
              <w:t>0,12</w:t>
            </w:r>
          </w:p>
        </w:tc>
        <w:tc>
          <w:tcPr>
            <w:tcW w:w="1240" w:type="dxa"/>
            <w:tcBorders>
              <w:top w:val="nil"/>
              <w:left w:val="nil"/>
              <w:bottom w:val="single" w:sz="4" w:space="0" w:color="auto"/>
              <w:right w:val="single" w:sz="4" w:space="0" w:color="auto"/>
            </w:tcBorders>
            <w:shd w:val="clear" w:color="000000" w:fill="FFFFFF"/>
            <w:noWrap/>
            <w:vAlign w:val="center"/>
          </w:tcPr>
          <w:p w:rsidR="001D326E" w:rsidRPr="00CA3553" w:rsidRDefault="001D326E" w:rsidP="001D326E">
            <w:pPr>
              <w:jc w:val="center"/>
              <w:rPr>
                <w:color w:val="000000"/>
                <w:sz w:val="22"/>
                <w:szCs w:val="22"/>
              </w:rPr>
            </w:pPr>
            <w:r w:rsidRPr="00CA3553">
              <w:rPr>
                <w:color w:val="000000"/>
                <w:sz w:val="22"/>
                <w:szCs w:val="22"/>
              </w:rPr>
              <w:t>-2,46</w:t>
            </w:r>
          </w:p>
        </w:tc>
        <w:tc>
          <w:tcPr>
            <w:tcW w:w="1486" w:type="dxa"/>
            <w:tcBorders>
              <w:top w:val="nil"/>
              <w:left w:val="nil"/>
              <w:bottom w:val="single" w:sz="4" w:space="0" w:color="auto"/>
              <w:right w:val="single" w:sz="4" w:space="0" w:color="auto"/>
            </w:tcBorders>
            <w:shd w:val="clear" w:color="auto" w:fill="auto"/>
            <w:noWrap/>
            <w:vAlign w:val="center"/>
          </w:tcPr>
          <w:p w:rsidR="001D326E" w:rsidRPr="00CA3553" w:rsidRDefault="001D326E" w:rsidP="001D326E">
            <w:pPr>
              <w:jc w:val="center"/>
              <w:rPr>
                <w:sz w:val="22"/>
                <w:szCs w:val="22"/>
              </w:rPr>
            </w:pPr>
            <w:r w:rsidRPr="00CA3553">
              <w:rPr>
                <w:sz w:val="22"/>
                <w:szCs w:val="22"/>
              </w:rPr>
              <w:t>2,58</w:t>
            </w:r>
          </w:p>
        </w:tc>
      </w:tr>
      <w:tr w:rsidR="001D326E" w:rsidRPr="00CA3553" w:rsidTr="00E047E0">
        <w:trPr>
          <w:trHeight w:val="255"/>
          <w:jc w:val="center"/>
        </w:trPr>
        <w:tc>
          <w:tcPr>
            <w:tcW w:w="5663" w:type="dxa"/>
            <w:tcBorders>
              <w:top w:val="nil"/>
              <w:left w:val="single" w:sz="4" w:space="0" w:color="auto"/>
              <w:bottom w:val="single" w:sz="4" w:space="0" w:color="auto"/>
              <w:right w:val="single" w:sz="4" w:space="0" w:color="auto"/>
            </w:tcBorders>
            <w:shd w:val="clear" w:color="000000" w:fill="FFFFFF"/>
            <w:vAlign w:val="center"/>
          </w:tcPr>
          <w:p w:rsidR="001D326E" w:rsidRPr="00CA3553" w:rsidRDefault="001D326E" w:rsidP="001D326E">
            <w:pPr>
              <w:rPr>
                <w:color w:val="000000"/>
                <w:sz w:val="22"/>
                <w:szCs w:val="22"/>
              </w:rPr>
            </w:pPr>
            <w:r w:rsidRPr="00CA3553">
              <w:rPr>
                <w:color w:val="000000"/>
                <w:sz w:val="22"/>
                <w:szCs w:val="22"/>
              </w:rPr>
              <w:t>Рентабельность продаж</w:t>
            </w:r>
          </w:p>
        </w:tc>
        <w:tc>
          <w:tcPr>
            <w:tcW w:w="1240" w:type="dxa"/>
            <w:tcBorders>
              <w:top w:val="nil"/>
              <w:left w:val="nil"/>
              <w:bottom w:val="single" w:sz="4" w:space="0" w:color="auto"/>
              <w:right w:val="single" w:sz="4" w:space="0" w:color="auto"/>
            </w:tcBorders>
            <w:shd w:val="clear" w:color="000000" w:fill="FFFFFF"/>
            <w:noWrap/>
            <w:vAlign w:val="center"/>
          </w:tcPr>
          <w:p w:rsidR="001D326E" w:rsidRPr="00CA3553" w:rsidRDefault="001D326E" w:rsidP="001D326E">
            <w:pPr>
              <w:jc w:val="center"/>
              <w:rPr>
                <w:color w:val="000000"/>
                <w:sz w:val="22"/>
                <w:szCs w:val="22"/>
              </w:rPr>
            </w:pPr>
            <w:r w:rsidRPr="00CA3553">
              <w:rPr>
                <w:color w:val="000000"/>
                <w:sz w:val="22"/>
                <w:szCs w:val="22"/>
              </w:rPr>
              <w:t>2,99</w:t>
            </w:r>
          </w:p>
        </w:tc>
        <w:tc>
          <w:tcPr>
            <w:tcW w:w="1240" w:type="dxa"/>
            <w:tcBorders>
              <w:top w:val="nil"/>
              <w:left w:val="nil"/>
              <w:bottom w:val="single" w:sz="4" w:space="0" w:color="auto"/>
              <w:right w:val="single" w:sz="4" w:space="0" w:color="auto"/>
            </w:tcBorders>
            <w:shd w:val="clear" w:color="000000" w:fill="FFFFFF"/>
            <w:noWrap/>
            <w:vAlign w:val="center"/>
          </w:tcPr>
          <w:p w:rsidR="001D326E" w:rsidRPr="00CA3553" w:rsidRDefault="001D326E" w:rsidP="001D326E">
            <w:pPr>
              <w:jc w:val="center"/>
              <w:rPr>
                <w:color w:val="000000"/>
                <w:sz w:val="22"/>
                <w:szCs w:val="22"/>
              </w:rPr>
            </w:pPr>
            <w:r w:rsidRPr="00CA3553">
              <w:rPr>
                <w:color w:val="000000"/>
                <w:sz w:val="22"/>
                <w:szCs w:val="22"/>
              </w:rPr>
              <w:t>0,72</w:t>
            </w:r>
          </w:p>
        </w:tc>
        <w:tc>
          <w:tcPr>
            <w:tcW w:w="1486" w:type="dxa"/>
            <w:tcBorders>
              <w:top w:val="nil"/>
              <w:left w:val="nil"/>
              <w:bottom w:val="single" w:sz="4" w:space="0" w:color="auto"/>
              <w:right w:val="single" w:sz="4" w:space="0" w:color="auto"/>
            </w:tcBorders>
            <w:shd w:val="clear" w:color="auto" w:fill="auto"/>
            <w:noWrap/>
            <w:vAlign w:val="center"/>
          </w:tcPr>
          <w:p w:rsidR="001D326E" w:rsidRPr="00CA3553" w:rsidRDefault="001D326E" w:rsidP="001D326E">
            <w:pPr>
              <w:jc w:val="center"/>
              <w:rPr>
                <w:sz w:val="22"/>
                <w:szCs w:val="22"/>
              </w:rPr>
            </w:pPr>
            <w:r w:rsidRPr="00CA3553">
              <w:rPr>
                <w:sz w:val="22"/>
                <w:szCs w:val="22"/>
              </w:rPr>
              <w:t>2,27</w:t>
            </w:r>
          </w:p>
        </w:tc>
      </w:tr>
      <w:tr w:rsidR="001D326E" w:rsidRPr="00CA3553" w:rsidTr="00E047E0">
        <w:trPr>
          <w:trHeight w:val="255"/>
          <w:jc w:val="center"/>
        </w:trPr>
        <w:tc>
          <w:tcPr>
            <w:tcW w:w="5663" w:type="dxa"/>
            <w:tcBorders>
              <w:top w:val="nil"/>
              <w:left w:val="single" w:sz="4" w:space="0" w:color="auto"/>
              <w:bottom w:val="single" w:sz="4" w:space="0" w:color="auto"/>
              <w:right w:val="single" w:sz="4" w:space="0" w:color="auto"/>
            </w:tcBorders>
            <w:shd w:val="clear" w:color="000000" w:fill="FFFFFF"/>
            <w:vAlign w:val="center"/>
          </w:tcPr>
          <w:p w:rsidR="001D326E" w:rsidRPr="00CA3553" w:rsidRDefault="001D326E" w:rsidP="001D326E">
            <w:pPr>
              <w:rPr>
                <w:color w:val="000000"/>
                <w:sz w:val="22"/>
                <w:szCs w:val="22"/>
              </w:rPr>
            </w:pPr>
            <w:r w:rsidRPr="00CA3553">
              <w:rPr>
                <w:color w:val="000000"/>
                <w:sz w:val="22"/>
                <w:szCs w:val="22"/>
              </w:rPr>
              <w:t>Рентабельность собственного капитала</w:t>
            </w:r>
          </w:p>
        </w:tc>
        <w:tc>
          <w:tcPr>
            <w:tcW w:w="1240" w:type="dxa"/>
            <w:tcBorders>
              <w:top w:val="nil"/>
              <w:left w:val="nil"/>
              <w:bottom w:val="single" w:sz="4" w:space="0" w:color="auto"/>
              <w:right w:val="single" w:sz="4" w:space="0" w:color="auto"/>
            </w:tcBorders>
            <w:shd w:val="clear" w:color="000000" w:fill="FFFFFF"/>
            <w:noWrap/>
            <w:vAlign w:val="center"/>
          </w:tcPr>
          <w:p w:rsidR="001D326E" w:rsidRPr="00CA3553" w:rsidRDefault="001D326E" w:rsidP="001D326E">
            <w:pPr>
              <w:jc w:val="center"/>
              <w:rPr>
                <w:color w:val="000000"/>
                <w:sz w:val="22"/>
                <w:szCs w:val="22"/>
              </w:rPr>
            </w:pPr>
            <w:r w:rsidRPr="00CA3553">
              <w:rPr>
                <w:color w:val="000000"/>
                <w:sz w:val="22"/>
                <w:szCs w:val="22"/>
              </w:rPr>
              <w:t>0,16</w:t>
            </w:r>
          </w:p>
        </w:tc>
        <w:tc>
          <w:tcPr>
            <w:tcW w:w="1240" w:type="dxa"/>
            <w:tcBorders>
              <w:top w:val="nil"/>
              <w:left w:val="nil"/>
              <w:bottom w:val="single" w:sz="4" w:space="0" w:color="auto"/>
              <w:right w:val="single" w:sz="4" w:space="0" w:color="auto"/>
            </w:tcBorders>
            <w:shd w:val="clear" w:color="000000" w:fill="FFFFFF"/>
            <w:noWrap/>
            <w:vAlign w:val="center"/>
          </w:tcPr>
          <w:p w:rsidR="001D326E" w:rsidRPr="00CA3553" w:rsidRDefault="001D326E" w:rsidP="001D326E">
            <w:pPr>
              <w:jc w:val="center"/>
              <w:rPr>
                <w:color w:val="000000"/>
                <w:sz w:val="22"/>
                <w:szCs w:val="22"/>
              </w:rPr>
            </w:pPr>
            <w:r w:rsidRPr="00CA3553">
              <w:rPr>
                <w:color w:val="000000"/>
                <w:sz w:val="22"/>
                <w:szCs w:val="22"/>
              </w:rPr>
              <w:t>-3,02</w:t>
            </w:r>
          </w:p>
        </w:tc>
        <w:tc>
          <w:tcPr>
            <w:tcW w:w="1486" w:type="dxa"/>
            <w:tcBorders>
              <w:top w:val="nil"/>
              <w:left w:val="nil"/>
              <w:bottom w:val="single" w:sz="4" w:space="0" w:color="auto"/>
              <w:right w:val="single" w:sz="4" w:space="0" w:color="auto"/>
            </w:tcBorders>
            <w:shd w:val="clear" w:color="auto" w:fill="auto"/>
            <w:noWrap/>
            <w:vAlign w:val="center"/>
          </w:tcPr>
          <w:p w:rsidR="001D326E" w:rsidRPr="00CA3553" w:rsidRDefault="001D326E" w:rsidP="001D326E">
            <w:pPr>
              <w:jc w:val="center"/>
              <w:rPr>
                <w:sz w:val="22"/>
                <w:szCs w:val="22"/>
              </w:rPr>
            </w:pPr>
            <w:r w:rsidRPr="00CA3553">
              <w:rPr>
                <w:sz w:val="22"/>
                <w:szCs w:val="22"/>
              </w:rPr>
              <w:t>3,18</w:t>
            </w:r>
          </w:p>
        </w:tc>
      </w:tr>
      <w:tr w:rsidR="001D326E" w:rsidRPr="00CA3553" w:rsidTr="00E047E0">
        <w:trPr>
          <w:trHeight w:val="255"/>
          <w:jc w:val="center"/>
        </w:trPr>
        <w:tc>
          <w:tcPr>
            <w:tcW w:w="5663" w:type="dxa"/>
            <w:tcBorders>
              <w:top w:val="nil"/>
              <w:left w:val="single" w:sz="4" w:space="0" w:color="auto"/>
              <w:bottom w:val="single" w:sz="4" w:space="0" w:color="auto"/>
              <w:right w:val="single" w:sz="4" w:space="0" w:color="auto"/>
            </w:tcBorders>
            <w:shd w:val="clear" w:color="000000" w:fill="FFFFFF"/>
            <w:vAlign w:val="center"/>
          </w:tcPr>
          <w:p w:rsidR="001D326E" w:rsidRPr="00CA3553" w:rsidRDefault="001D326E" w:rsidP="001D326E">
            <w:pPr>
              <w:rPr>
                <w:color w:val="000000"/>
                <w:sz w:val="22"/>
                <w:szCs w:val="22"/>
              </w:rPr>
            </w:pPr>
            <w:r w:rsidRPr="00CA3553">
              <w:rPr>
                <w:color w:val="000000"/>
                <w:sz w:val="22"/>
                <w:szCs w:val="22"/>
              </w:rPr>
              <w:t>Рентабельность активов</w:t>
            </w:r>
          </w:p>
        </w:tc>
        <w:tc>
          <w:tcPr>
            <w:tcW w:w="1240" w:type="dxa"/>
            <w:tcBorders>
              <w:top w:val="nil"/>
              <w:left w:val="nil"/>
              <w:bottom w:val="single" w:sz="4" w:space="0" w:color="auto"/>
              <w:right w:val="single" w:sz="4" w:space="0" w:color="auto"/>
            </w:tcBorders>
            <w:shd w:val="clear" w:color="000000" w:fill="FFFFFF"/>
            <w:noWrap/>
            <w:vAlign w:val="center"/>
          </w:tcPr>
          <w:p w:rsidR="001D326E" w:rsidRPr="00CA3553" w:rsidRDefault="001D326E" w:rsidP="001D326E">
            <w:pPr>
              <w:jc w:val="center"/>
              <w:rPr>
                <w:color w:val="000000"/>
                <w:sz w:val="22"/>
                <w:szCs w:val="22"/>
              </w:rPr>
            </w:pPr>
            <w:r w:rsidRPr="00CA3553">
              <w:rPr>
                <w:color w:val="000000"/>
                <w:sz w:val="22"/>
                <w:szCs w:val="22"/>
              </w:rPr>
              <w:t>0,14</w:t>
            </w:r>
          </w:p>
        </w:tc>
        <w:tc>
          <w:tcPr>
            <w:tcW w:w="1240" w:type="dxa"/>
            <w:tcBorders>
              <w:top w:val="nil"/>
              <w:left w:val="nil"/>
              <w:bottom w:val="single" w:sz="4" w:space="0" w:color="auto"/>
              <w:right w:val="single" w:sz="4" w:space="0" w:color="auto"/>
            </w:tcBorders>
            <w:shd w:val="clear" w:color="000000" w:fill="FFFFFF"/>
            <w:noWrap/>
            <w:vAlign w:val="center"/>
          </w:tcPr>
          <w:p w:rsidR="001D326E" w:rsidRPr="00CA3553" w:rsidRDefault="001D326E" w:rsidP="001D326E">
            <w:pPr>
              <w:jc w:val="center"/>
              <w:rPr>
                <w:color w:val="000000"/>
                <w:sz w:val="22"/>
                <w:szCs w:val="22"/>
              </w:rPr>
            </w:pPr>
            <w:r w:rsidRPr="00CA3553">
              <w:rPr>
                <w:color w:val="000000"/>
                <w:sz w:val="22"/>
                <w:szCs w:val="22"/>
              </w:rPr>
              <w:t>-2,64</w:t>
            </w:r>
          </w:p>
        </w:tc>
        <w:tc>
          <w:tcPr>
            <w:tcW w:w="1486" w:type="dxa"/>
            <w:tcBorders>
              <w:top w:val="nil"/>
              <w:left w:val="nil"/>
              <w:bottom w:val="single" w:sz="4" w:space="0" w:color="auto"/>
              <w:right w:val="single" w:sz="4" w:space="0" w:color="auto"/>
            </w:tcBorders>
            <w:shd w:val="clear" w:color="auto" w:fill="auto"/>
            <w:noWrap/>
            <w:vAlign w:val="center"/>
          </w:tcPr>
          <w:p w:rsidR="001D326E" w:rsidRPr="00CA3553" w:rsidRDefault="001D326E" w:rsidP="001D326E">
            <w:pPr>
              <w:jc w:val="center"/>
              <w:rPr>
                <w:sz w:val="22"/>
                <w:szCs w:val="22"/>
              </w:rPr>
            </w:pPr>
            <w:r w:rsidRPr="00CA3553">
              <w:rPr>
                <w:sz w:val="22"/>
                <w:szCs w:val="22"/>
              </w:rPr>
              <w:t>2,78</w:t>
            </w:r>
          </w:p>
        </w:tc>
      </w:tr>
      <w:tr w:rsidR="001D326E" w:rsidRPr="00CA3553" w:rsidTr="00E047E0">
        <w:trPr>
          <w:trHeight w:val="255"/>
          <w:jc w:val="center"/>
        </w:trPr>
        <w:tc>
          <w:tcPr>
            <w:tcW w:w="5663" w:type="dxa"/>
            <w:tcBorders>
              <w:top w:val="nil"/>
              <w:left w:val="single" w:sz="4" w:space="0" w:color="auto"/>
              <w:bottom w:val="single" w:sz="4" w:space="0" w:color="auto"/>
              <w:right w:val="single" w:sz="4" w:space="0" w:color="auto"/>
            </w:tcBorders>
            <w:shd w:val="clear" w:color="000000" w:fill="FFFFFF"/>
            <w:vAlign w:val="center"/>
          </w:tcPr>
          <w:p w:rsidR="001D326E" w:rsidRPr="00CA3553" w:rsidRDefault="001D326E" w:rsidP="001D326E">
            <w:pPr>
              <w:rPr>
                <w:color w:val="000000"/>
                <w:sz w:val="22"/>
                <w:szCs w:val="22"/>
              </w:rPr>
            </w:pPr>
            <w:r w:rsidRPr="00CA3553">
              <w:rPr>
                <w:color w:val="000000"/>
                <w:sz w:val="22"/>
                <w:szCs w:val="22"/>
              </w:rPr>
              <w:t>Оборачиваемость запасов</w:t>
            </w:r>
          </w:p>
        </w:tc>
        <w:tc>
          <w:tcPr>
            <w:tcW w:w="1240" w:type="dxa"/>
            <w:tcBorders>
              <w:top w:val="nil"/>
              <w:left w:val="nil"/>
              <w:bottom w:val="single" w:sz="4" w:space="0" w:color="auto"/>
              <w:right w:val="single" w:sz="4" w:space="0" w:color="auto"/>
            </w:tcBorders>
            <w:shd w:val="clear" w:color="auto" w:fill="auto"/>
            <w:noWrap/>
            <w:vAlign w:val="bottom"/>
          </w:tcPr>
          <w:p w:rsidR="001D326E" w:rsidRPr="00CA3553" w:rsidRDefault="001D326E" w:rsidP="001D326E">
            <w:pPr>
              <w:jc w:val="center"/>
              <w:rPr>
                <w:sz w:val="22"/>
                <w:szCs w:val="22"/>
              </w:rPr>
            </w:pPr>
            <w:r w:rsidRPr="00CA3553">
              <w:rPr>
                <w:sz w:val="22"/>
                <w:szCs w:val="22"/>
              </w:rPr>
              <w:t>21,92</w:t>
            </w:r>
          </w:p>
        </w:tc>
        <w:tc>
          <w:tcPr>
            <w:tcW w:w="1240" w:type="dxa"/>
            <w:tcBorders>
              <w:top w:val="nil"/>
              <w:left w:val="nil"/>
              <w:bottom w:val="single" w:sz="4" w:space="0" w:color="auto"/>
              <w:right w:val="single" w:sz="4" w:space="0" w:color="auto"/>
            </w:tcBorders>
            <w:shd w:val="clear" w:color="auto" w:fill="auto"/>
            <w:noWrap/>
            <w:vAlign w:val="bottom"/>
          </w:tcPr>
          <w:p w:rsidR="001D326E" w:rsidRPr="00CA3553" w:rsidRDefault="001D326E" w:rsidP="001D326E">
            <w:pPr>
              <w:jc w:val="center"/>
              <w:rPr>
                <w:sz w:val="22"/>
                <w:szCs w:val="22"/>
              </w:rPr>
            </w:pPr>
            <w:r w:rsidRPr="00CA3553">
              <w:rPr>
                <w:sz w:val="22"/>
                <w:szCs w:val="22"/>
              </w:rPr>
              <w:t>24,95</w:t>
            </w:r>
          </w:p>
        </w:tc>
        <w:tc>
          <w:tcPr>
            <w:tcW w:w="1486" w:type="dxa"/>
            <w:tcBorders>
              <w:top w:val="nil"/>
              <w:left w:val="nil"/>
              <w:bottom w:val="single" w:sz="4" w:space="0" w:color="auto"/>
              <w:right w:val="single" w:sz="4" w:space="0" w:color="auto"/>
            </w:tcBorders>
            <w:shd w:val="clear" w:color="auto" w:fill="auto"/>
            <w:noWrap/>
            <w:vAlign w:val="center"/>
          </w:tcPr>
          <w:p w:rsidR="001D326E" w:rsidRPr="00CA3553" w:rsidRDefault="001D326E" w:rsidP="001D326E">
            <w:pPr>
              <w:jc w:val="center"/>
              <w:rPr>
                <w:sz w:val="22"/>
                <w:szCs w:val="22"/>
              </w:rPr>
            </w:pPr>
            <w:r w:rsidRPr="00CA3553">
              <w:rPr>
                <w:sz w:val="22"/>
                <w:szCs w:val="22"/>
              </w:rPr>
              <w:t>-3,02</w:t>
            </w:r>
          </w:p>
        </w:tc>
      </w:tr>
      <w:tr w:rsidR="001D326E" w:rsidRPr="00CA3553" w:rsidTr="00E047E0">
        <w:trPr>
          <w:trHeight w:val="255"/>
          <w:jc w:val="center"/>
        </w:trPr>
        <w:tc>
          <w:tcPr>
            <w:tcW w:w="5663" w:type="dxa"/>
            <w:tcBorders>
              <w:top w:val="nil"/>
              <w:left w:val="single" w:sz="4" w:space="0" w:color="auto"/>
              <w:bottom w:val="single" w:sz="4" w:space="0" w:color="auto"/>
              <w:right w:val="single" w:sz="4" w:space="0" w:color="auto"/>
            </w:tcBorders>
            <w:shd w:val="clear" w:color="000000" w:fill="FFFFFF"/>
            <w:vAlign w:val="center"/>
          </w:tcPr>
          <w:p w:rsidR="001D326E" w:rsidRPr="00CA3553" w:rsidRDefault="001D326E" w:rsidP="001D326E">
            <w:pPr>
              <w:rPr>
                <w:color w:val="000000"/>
                <w:sz w:val="22"/>
                <w:szCs w:val="22"/>
              </w:rPr>
            </w:pPr>
            <w:r w:rsidRPr="00CA3553">
              <w:rPr>
                <w:color w:val="000000"/>
                <w:sz w:val="22"/>
                <w:szCs w:val="22"/>
              </w:rPr>
              <w:t>Длительность оборота запасов</w:t>
            </w:r>
          </w:p>
        </w:tc>
        <w:tc>
          <w:tcPr>
            <w:tcW w:w="1240" w:type="dxa"/>
            <w:tcBorders>
              <w:top w:val="nil"/>
              <w:left w:val="nil"/>
              <w:bottom w:val="single" w:sz="4" w:space="0" w:color="auto"/>
              <w:right w:val="single" w:sz="4" w:space="0" w:color="auto"/>
            </w:tcBorders>
            <w:shd w:val="clear" w:color="auto" w:fill="auto"/>
            <w:noWrap/>
            <w:vAlign w:val="bottom"/>
          </w:tcPr>
          <w:p w:rsidR="001D326E" w:rsidRPr="00CA3553" w:rsidRDefault="001D326E" w:rsidP="001D326E">
            <w:pPr>
              <w:jc w:val="center"/>
              <w:rPr>
                <w:sz w:val="22"/>
                <w:szCs w:val="22"/>
              </w:rPr>
            </w:pPr>
            <w:r w:rsidRPr="00CA3553">
              <w:rPr>
                <w:sz w:val="22"/>
                <w:szCs w:val="22"/>
              </w:rPr>
              <w:t>16,65</w:t>
            </w:r>
          </w:p>
        </w:tc>
        <w:tc>
          <w:tcPr>
            <w:tcW w:w="1240" w:type="dxa"/>
            <w:tcBorders>
              <w:top w:val="nil"/>
              <w:left w:val="nil"/>
              <w:bottom w:val="single" w:sz="4" w:space="0" w:color="auto"/>
              <w:right w:val="single" w:sz="4" w:space="0" w:color="auto"/>
            </w:tcBorders>
            <w:shd w:val="clear" w:color="auto" w:fill="auto"/>
            <w:noWrap/>
            <w:vAlign w:val="bottom"/>
          </w:tcPr>
          <w:p w:rsidR="001D326E" w:rsidRPr="00CA3553" w:rsidRDefault="001D326E" w:rsidP="001D326E">
            <w:pPr>
              <w:jc w:val="center"/>
              <w:rPr>
                <w:sz w:val="22"/>
                <w:szCs w:val="22"/>
              </w:rPr>
            </w:pPr>
            <w:r w:rsidRPr="00CA3553">
              <w:rPr>
                <w:sz w:val="22"/>
                <w:szCs w:val="22"/>
              </w:rPr>
              <w:t>14,63</w:t>
            </w:r>
          </w:p>
        </w:tc>
        <w:tc>
          <w:tcPr>
            <w:tcW w:w="1486" w:type="dxa"/>
            <w:tcBorders>
              <w:top w:val="nil"/>
              <w:left w:val="nil"/>
              <w:bottom w:val="single" w:sz="4" w:space="0" w:color="auto"/>
              <w:right w:val="single" w:sz="4" w:space="0" w:color="auto"/>
            </w:tcBorders>
            <w:shd w:val="clear" w:color="auto" w:fill="auto"/>
            <w:noWrap/>
            <w:vAlign w:val="center"/>
          </w:tcPr>
          <w:p w:rsidR="001D326E" w:rsidRPr="00CA3553" w:rsidRDefault="001D326E" w:rsidP="001D326E">
            <w:pPr>
              <w:jc w:val="center"/>
              <w:rPr>
                <w:sz w:val="22"/>
                <w:szCs w:val="22"/>
              </w:rPr>
            </w:pPr>
            <w:r w:rsidRPr="00CA3553">
              <w:rPr>
                <w:sz w:val="22"/>
                <w:szCs w:val="22"/>
              </w:rPr>
              <w:t>2,02</w:t>
            </w:r>
          </w:p>
        </w:tc>
      </w:tr>
      <w:tr w:rsidR="001D326E" w:rsidRPr="00CA3553" w:rsidTr="00E047E0">
        <w:trPr>
          <w:trHeight w:val="255"/>
          <w:jc w:val="center"/>
        </w:trPr>
        <w:tc>
          <w:tcPr>
            <w:tcW w:w="5663" w:type="dxa"/>
            <w:tcBorders>
              <w:top w:val="nil"/>
              <w:left w:val="single" w:sz="4" w:space="0" w:color="auto"/>
              <w:bottom w:val="single" w:sz="4" w:space="0" w:color="auto"/>
              <w:right w:val="single" w:sz="4" w:space="0" w:color="auto"/>
            </w:tcBorders>
            <w:shd w:val="clear" w:color="000000" w:fill="FFFFFF"/>
            <w:vAlign w:val="center"/>
          </w:tcPr>
          <w:p w:rsidR="001D326E" w:rsidRPr="00CA3553" w:rsidRDefault="001D326E" w:rsidP="001D326E">
            <w:pPr>
              <w:rPr>
                <w:color w:val="000000"/>
                <w:sz w:val="22"/>
                <w:szCs w:val="22"/>
              </w:rPr>
            </w:pPr>
            <w:r w:rsidRPr="00CA3553">
              <w:rPr>
                <w:color w:val="000000"/>
                <w:sz w:val="22"/>
                <w:szCs w:val="22"/>
              </w:rPr>
              <w:t>Коэффициент общей оборачиваемости капитала</w:t>
            </w:r>
          </w:p>
        </w:tc>
        <w:tc>
          <w:tcPr>
            <w:tcW w:w="1240" w:type="dxa"/>
            <w:tcBorders>
              <w:top w:val="nil"/>
              <w:left w:val="nil"/>
              <w:bottom w:val="single" w:sz="4" w:space="0" w:color="auto"/>
              <w:right w:val="single" w:sz="4" w:space="0" w:color="auto"/>
            </w:tcBorders>
            <w:shd w:val="clear" w:color="auto" w:fill="auto"/>
            <w:noWrap/>
            <w:vAlign w:val="bottom"/>
          </w:tcPr>
          <w:p w:rsidR="001D326E" w:rsidRPr="00CA3553" w:rsidRDefault="001D326E" w:rsidP="001D326E">
            <w:pPr>
              <w:jc w:val="center"/>
              <w:rPr>
                <w:sz w:val="22"/>
                <w:szCs w:val="22"/>
              </w:rPr>
            </w:pPr>
            <w:r w:rsidRPr="00CA3553">
              <w:rPr>
                <w:sz w:val="22"/>
                <w:szCs w:val="22"/>
              </w:rPr>
              <w:t>1,15</w:t>
            </w:r>
          </w:p>
        </w:tc>
        <w:tc>
          <w:tcPr>
            <w:tcW w:w="1240" w:type="dxa"/>
            <w:tcBorders>
              <w:top w:val="nil"/>
              <w:left w:val="nil"/>
              <w:bottom w:val="single" w:sz="4" w:space="0" w:color="auto"/>
              <w:right w:val="single" w:sz="4" w:space="0" w:color="auto"/>
            </w:tcBorders>
            <w:shd w:val="clear" w:color="auto" w:fill="auto"/>
            <w:noWrap/>
            <w:vAlign w:val="bottom"/>
          </w:tcPr>
          <w:p w:rsidR="001D326E" w:rsidRPr="00CA3553" w:rsidRDefault="001D326E" w:rsidP="001D326E">
            <w:pPr>
              <w:jc w:val="center"/>
              <w:rPr>
                <w:sz w:val="22"/>
                <w:szCs w:val="22"/>
              </w:rPr>
            </w:pPr>
            <w:r w:rsidRPr="00CA3553">
              <w:rPr>
                <w:sz w:val="22"/>
                <w:szCs w:val="22"/>
              </w:rPr>
              <w:t>1,07</w:t>
            </w:r>
          </w:p>
        </w:tc>
        <w:tc>
          <w:tcPr>
            <w:tcW w:w="1486" w:type="dxa"/>
            <w:tcBorders>
              <w:top w:val="nil"/>
              <w:left w:val="nil"/>
              <w:bottom w:val="single" w:sz="4" w:space="0" w:color="auto"/>
              <w:right w:val="single" w:sz="4" w:space="0" w:color="auto"/>
            </w:tcBorders>
            <w:shd w:val="clear" w:color="auto" w:fill="auto"/>
            <w:noWrap/>
            <w:vAlign w:val="center"/>
          </w:tcPr>
          <w:p w:rsidR="001D326E" w:rsidRPr="00CA3553" w:rsidRDefault="001D326E" w:rsidP="001D326E">
            <w:pPr>
              <w:jc w:val="center"/>
              <w:rPr>
                <w:sz w:val="22"/>
                <w:szCs w:val="22"/>
              </w:rPr>
            </w:pPr>
            <w:r w:rsidRPr="00CA3553">
              <w:rPr>
                <w:sz w:val="22"/>
                <w:szCs w:val="22"/>
              </w:rPr>
              <w:t>0,07</w:t>
            </w:r>
          </w:p>
        </w:tc>
      </w:tr>
      <w:tr w:rsidR="001D326E" w:rsidRPr="00CA3553" w:rsidTr="00E047E0">
        <w:trPr>
          <w:trHeight w:val="255"/>
          <w:jc w:val="center"/>
        </w:trPr>
        <w:tc>
          <w:tcPr>
            <w:tcW w:w="5663" w:type="dxa"/>
            <w:tcBorders>
              <w:top w:val="nil"/>
              <w:left w:val="single" w:sz="4" w:space="0" w:color="auto"/>
              <w:bottom w:val="single" w:sz="4" w:space="0" w:color="auto"/>
              <w:right w:val="single" w:sz="4" w:space="0" w:color="auto"/>
            </w:tcBorders>
            <w:shd w:val="clear" w:color="000000" w:fill="FFFFFF"/>
            <w:vAlign w:val="center"/>
          </w:tcPr>
          <w:p w:rsidR="001D326E" w:rsidRPr="00CA3553" w:rsidRDefault="001D326E" w:rsidP="001D326E">
            <w:pPr>
              <w:rPr>
                <w:color w:val="000000"/>
                <w:sz w:val="22"/>
                <w:szCs w:val="22"/>
              </w:rPr>
            </w:pPr>
            <w:r w:rsidRPr="00CA3553">
              <w:rPr>
                <w:color w:val="000000"/>
                <w:sz w:val="22"/>
                <w:szCs w:val="22"/>
              </w:rPr>
              <w:t>Оборачиваемость дебиторской задолженности</w:t>
            </w:r>
          </w:p>
        </w:tc>
        <w:tc>
          <w:tcPr>
            <w:tcW w:w="1240" w:type="dxa"/>
            <w:tcBorders>
              <w:top w:val="nil"/>
              <w:left w:val="nil"/>
              <w:bottom w:val="single" w:sz="4" w:space="0" w:color="auto"/>
              <w:right w:val="single" w:sz="4" w:space="0" w:color="auto"/>
            </w:tcBorders>
            <w:shd w:val="clear" w:color="auto" w:fill="auto"/>
            <w:noWrap/>
            <w:vAlign w:val="bottom"/>
          </w:tcPr>
          <w:p w:rsidR="001D326E" w:rsidRPr="00CA3553" w:rsidRDefault="001D326E" w:rsidP="001D326E">
            <w:pPr>
              <w:jc w:val="center"/>
              <w:rPr>
                <w:sz w:val="22"/>
                <w:szCs w:val="22"/>
              </w:rPr>
            </w:pPr>
            <w:r w:rsidRPr="00CA3553">
              <w:rPr>
                <w:sz w:val="22"/>
                <w:szCs w:val="22"/>
              </w:rPr>
              <w:t>5,92</w:t>
            </w:r>
          </w:p>
        </w:tc>
        <w:tc>
          <w:tcPr>
            <w:tcW w:w="1240" w:type="dxa"/>
            <w:tcBorders>
              <w:top w:val="nil"/>
              <w:left w:val="nil"/>
              <w:bottom w:val="single" w:sz="4" w:space="0" w:color="auto"/>
              <w:right w:val="single" w:sz="4" w:space="0" w:color="auto"/>
            </w:tcBorders>
            <w:shd w:val="clear" w:color="auto" w:fill="auto"/>
            <w:noWrap/>
            <w:vAlign w:val="bottom"/>
          </w:tcPr>
          <w:p w:rsidR="001D326E" w:rsidRPr="00CA3553" w:rsidRDefault="001D326E" w:rsidP="001D326E">
            <w:pPr>
              <w:jc w:val="center"/>
              <w:rPr>
                <w:sz w:val="22"/>
                <w:szCs w:val="22"/>
              </w:rPr>
            </w:pPr>
            <w:r w:rsidRPr="00CA3553">
              <w:rPr>
                <w:sz w:val="22"/>
                <w:szCs w:val="22"/>
              </w:rPr>
              <w:t>5,93</w:t>
            </w:r>
          </w:p>
        </w:tc>
        <w:tc>
          <w:tcPr>
            <w:tcW w:w="1486" w:type="dxa"/>
            <w:tcBorders>
              <w:top w:val="nil"/>
              <w:left w:val="nil"/>
              <w:bottom w:val="single" w:sz="4" w:space="0" w:color="auto"/>
              <w:right w:val="single" w:sz="4" w:space="0" w:color="auto"/>
            </w:tcBorders>
            <w:shd w:val="clear" w:color="auto" w:fill="auto"/>
            <w:noWrap/>
            <w:vAlign w:val="center"/>
          </w:tcPr>
          <w:p w:rsidR="001D326E" w:rsidRPr="00CA3553" w:rsidRDefault="001D326E" w:rsidP="001D326E">
            <w:pPr>
              <w:jc w:val="center"/>
              <w:rPr>
                <w:sz w:val="22"/>
                <w:szCs w:val="22"/>
              </w:rPr>
            </w:pPr>
            <w:r w:rsidRPr="00CA3553">
              <w:rPr>
                <w:sz w:val="22"/>
                <w:szCs w:val="22"/>
              </w:rPr>
              <w:t>-0,01</w:t>
            </w:r>
          </w:p>
        </w:tc>
      </w:tr>
      <w:tr w:rsidR="001D326E" w:rsidRPr="00CA3553" w:rsidTr="00E047E0">
        <w:trPr>
          <w:trHeight w:val="255"/>
          <w:jc w:val="center"/>
        </w:trPr>
        <w:tc>
          <w:tcPr>
            <w:tcW w:w="5663" w:type="dxa"/>
            <w:tcBorders>
              <w:top w:val="nil"/>
              <w:left w:val="single" w:sz="4" w:space="0" w:color="auto"/>
              <w:bottom w:val="single" w:sz="4" w:space="0" w:color="auto"/>
              <w:right w:val="single" w:sz="4" w:space="0" w:color="auto"/>
            </w:tcBorders>
            <w:shd w:val="clear" w:color="000000" w:fill="FFFFFF"/>
            <w:vAlign w:val="center"/>
          </w:tcPr>
          <w:p w:rsidR="001D326E" w:rsidRPr="00CA3553" w:rsidRDefault="001D326E" w:rsidP="001D326E">
            <w:pPr>
              <w:rPr>
                <w:color w:val="000000"/>
                <w:sz w:val="22"/>
                <w:szCs w:val="22"/>
              </w:rPr>
            </w:pPr>
            <w:r w:rsidRPr="00CA3553">
              <w:rPr>
                <w:color w:val="000000"/>
                <w:sz w:val="22"/>
                <w:szCs w:val="22"/>
              </w:rPr>
              <w:t>Период погашения дебиторской задолженности, дни</w:t>
            </w:r>
          </w:p>
        </w:tc>
        <w:tc>
          <w:tcPr>
            <w:tcW w:w="1240" w:type="dxa"/>
            <w:tcBorders>
              <w:top w:val="nil"/>
              <w:left w:val="nil"/>
              <w:bottom w:val="single" w:sz="4" w:space="0" w:color="auto"/>
              <w:right w:val="single" w:sz="4" w:space="0" w:color="auto"/>
            </w:tcBorders>
            <w:shd w:val="clear" w:color="auto" w:fill="auto"/>
            <w:noWrap/>
            <w:vAlign w:val="bottom"/>
          </w:tcPr>
          <w:p w:rsidR="001D326E" w:rsidRPr="00CA3553" w:rsidRDefault="001D326E" w:rsidP="001D326E">
            <w:pPr>
              <w:jc w:val="center"/>
              <w:rPr>
                <w:sz w:val="22"/>
                <w:szCs w:val="22"/>
              </w:rPr>
            </w:pPr>
            <w:r w:rsidRPr="00CA3553">
              <w:rPr>
                <w:sz w:val="22"/>
                <w:szCs w:val="22"/>
              </w:rPr>
              <w:t>61,66</w:t>
            </w:r>
          </w:p>
        </w:tc>
        <w:tc>
          <w:tcPr>
            <w:tcW w:w="1240" w:type="dxa"/>
            <w:tcBorders>
              <w:top w:val="nil"/>
              <w:left w:val="nil"/>
              <w:bottom w:val="single" w:sz="4" w:space="0" w:color="auto"/>
              <w:right w:val="single" w:sz="4" w:space="0" w:color="auto"/>
            </w:tcBorders>
            <w:shd w:val="clear" w:color="auto" w:fill="auto"/>
            <w:noWrap/>
            <w:vAlign w:val="bottom"/>
          </w:tcPr>
          <w:p w:rsidR="001D326E" w:rsidRPr="00CA3553" w:rsidRDefault="001D326E" w:rsidP="001D326E">
            <w:pPr>
              <w:jc w:val="center"/>
              <w:rPr>
                <w:sz w:val="22"/>
                <w:szCs w:val="22"/>
              </w:rPr>
            </w:pPr>
            <w:r w:rsidRPr="00CA3553">
              <w:rPr>
                <w:sz w:val="22"/>
                <w:szCs w:val="22"/>
              </w:rPr>
              <w:t>61,58</w:t>
            </w:r>
          </w:p>
        </w:tc>
        <w:tc>
          <w:tcPr>
            <w:tcW w:w="1486" w:type="dxa"/>
            <w:tcBorders>
              <w:top w:val="nil"/>
              <w:left w:val="nil"/>
              <w:bottom w:val="single" w:sz="4" w:space="0" w:color="auto"/>
              <w:right w:val="single" w:sz="4" w:space="0" w:color="auto"/>
            </w:tcBorders>
            <w:shd w:val="clear" w:color="auto" w:fill="auto"/>
            <w:noWrap/>
            <w:vAlign w:val="center"/>
          </w:tcPr>
          <w:p w:rsidR="001D326E" w:rsidRPr="00CA3553" w:rsidRDefault="001D326E" w:rsidP="001D326E">
            <w:pPr>
              <w:jc w:val="center"/>
              <w:rPr>
                <w:sz w:val="22"/>
                <w:szCs w:val="22"/>
              </w:rPr>
            </w:pPr>
            <w:r w:rsidRPr="00CA3553">
              <w:rPr>
                <w:sz w:val="22"/>
                <w:szCs w:val="22"/>
              </w:rPr>
              <w:t>0,08</w:t>
            </w:r>
          </w:p>
        </w:tc>
      </w:tr>
      <w:tr w:rsidR="001D326E" w:rsidRPr="00CA3553" w:rsidTr="00E047E0">
        <w:trPr>
          <w:trHeight w:val="255"/>
          <w:jc w:val="center"/>
        </w:trPr>
        <w:tc>
          <w:tcPr>
            <w:tcW w:w="5663" w:type="dxa"/>
            <w:tcBorders>
              <w:top w:val="nil"/>
              <w:left w:val="single" w:sz="4" w:space="0" w:color="auto"/>
              <w:bottom w:val="single" w:sz="4" w:space="0" w:color="auto"/>
              <w:right w:val="single" w:sz="4" w:space="0" w:color="auto"/>
            </w:tcBorders>
            <w:shd w:val="clear" w:color="000000" w:fill="FFFFFF"/>
            <w:vAlign w:val="center"/>
          </w:tcPr>
          <w:p w:rsidR="001D326E" w:rsidRPr="00CA3553" w:rsidRDefault="001D326E" w:rsidP="001D326E">
            <w:pPr>
              <w:rPr>
                <w:color w:val="000000"/>
                <w:sz w:val="22"/>
                <w:szCs w:val="22"/>
              </w:rPr>
            </w:pPr>
            <w:r w:rsidRPr="00CA3553">
              <w:rPr>
                <w:color w:val="000000"/>
                <w:sz w:val="22"/>
                <w:szCs w:val="22"/>
              </w:rPr>
              <w:t>Оборачиваемость кредиторской задолженности</w:t>
            </w:r>
          </w:p>
        </w:tc>
        <w:tc>
          <w:tcPr>
            <w:tcW w:w="1240" w:type="dxa"/>
            <w:tcBorders>
              <w:top w:val="nil"/>
              <w:left w:val="nil"/>
              <w:bottom w:val="single" w:sz="4" w:space="0" w:color="auto"/>
              <w:right w:val="single" w:sz="4" w:space="0" w:color="auto"/>
            </w:tcBorders>
            <w:shd w:val="clear" w:color="auto" w:fill="auto"/>
            <w:noWrap/>
            <w:vAlign w:val="bottom"/>
          </w:tcPr>
          <w:p w:rsidR="001D326E" w:rsidRPr="00CA3553" w:rsidRDefault="001D326E" w:rsidP="001D326E">
            <w:pPr>
              <w:jc w:val="center"/>
              <w:rPr>
                <w:sz w:val="22"/>
                <w:szCs w:val="22"/>
              </w:rPr>
            </w:pPr>
            <w:r w:rsidRPr="00CA3553">
              <w:rPr>
                <w:sz w:val="22"/>
                <w:szCs w:val="22"/>
              </w:rPr>
              <w:t>12,24</w:t>
            </w:r>
          </w:p>
        </w:tc>
        <w:tc>
          <w:tcPr>
            <w:tcW w:w="1240" w:type="dxa"/>
            <w:tcBorders>
              <w:top w:val="nil"/>
              <w:left w:val="nil"/>
              <w:bottom w:val="single" w:sz="4" w:space="0" w:color="auto"/>
              <w:right w:val="single" w:sz="4" w:space="0" w:color="auto"/>
            </w:tcBorders>
            <w:shd w:val="clear" w:color="auto" w:fill="auto"/>
            <w:noWrap/>
            <w:vAlign w:val="bottom"/>
          </w:tcPr>
          <w:p w:rsidR="001D326E" w:rsidRPr="00CA3553" w:rsidRDefault="001D326E" w:rsidP="001D326E">
            <w:pPr>
              <w:jc w:val="center"/>
              <w:rPr>
                <w:sz w:val="22"/>
                <w:szCs w:val="22"/>
              </w:rPr>
            </w:pPr>
            <w:r w:rsidRPr="00CA3553">
              <w:rPr>
                <w:sz w:val="22"/>
                <w:szCs w:val="22"/>
              </w:rPr>
              <w:t>10,60</w:t>
            </w:r>
          </w:p>
        </w:tc>
        <w:tc>
          <w:tcPr>
            <w:tcW w:w="1486" w:type="dxa"/>
            <w:tcBorders>
              <w:top w:val="nil"/>
              <w:left w:val="nil"/>
              <w:bottom w:val="single" w:sz="4" w:space="0" w:color="auto"/>
              <w:right w:val="single" w:sz="4" w:space="0" w:color="auto"/>
            </w:tcBorders>
            <w:shd w:val="clear" w:color="auto" w:fill="auto"/>
            <w:noWrap/>
            <w:vAlign w:val="center"/>
          </w:tcPr>
          <w:p w:rsidR="001D326E" w:rsidRPr="00CA3553" w:rsidRDefault="001D326E" w:rsidP="001D326E">
            <w:pPr>
              <w:jc w:val="center"/>
              <w:rPr>
                <w:sz w:val="22"/>
                <w:szCs w:val="22"/>
              </w:rPr>
            </w:pPr>
            <w:r w:rsidRPr="00CA3553">
              <w:rPr>
                <w:sz w:val="22"/>
                <w:szCs w:val="22"/>
              </w:rPr>
              <w:t>1,64</w:t>
            </w:r>
          </w:p>
        </w:tc>
      </w:tr>
      <w:tr w:rsidR="001D326E" w:rsidRPr="00CA3553" w:rsidTr="00E047E0">
        <w:trPr>
          <w:trHeight w:val="255"/>
          <w:jc w:val="center"/>
        </w:trPr>
        <w:tc>
          <w:tcPr>
            <w:tcW w:w="5663" w:type="dxa"/>
            <w:tcBorders>
              <w:top w:val="nil"/>
              <w:left w:val="single" w:sz="4" w:space="0" w:color="auto"/>
              <w:bottom w:val="single" w:sz="4" w:space="0" w:color="auto"/>
              <w:right w:val="single" w:sz="4" w:space="0" w:color="auto"/>
            </w:tcBorders>
            <w:shd w:val="clear" w:color="000000" w:fill="FFFFFF"/>
            <w:vAlign w:val="center"/>
          </w:tcPr>
          <w:p w:rsidR="001D326E" w:rsidRPr="00CA3553" w:rsidRDefault="001D326E" w:rsidP="001D326E">
            <w:pPr>
              <w:rPr>
                <w:color w:val="000000"/>
                <w:sz w:val="22"/>
                <w:szCs w:val="22"/>
              </w:rPr>
            </w:pPr>
            <w:r w:rsidRPr="00CA3553">
              <w:rPr>
                <w:color w:val="000000"/>
                <w:sz w:val="22"/>
                <w:szCs w:val="22"/>
              </w:rPr>
              <w:t>Период погашения кредиторской задолженности, дни</w:t>
            </w:r>
          </w:p>
        </w:tc>
        <w:tc>
          <w:tcPr>
            <w:tcW w:w="1240" w:type="dxa"/>
            <w:tcBorders>
              <w:top w:val="nil"/>
              <w:left w:val="nil"/>
              <w:bottom w:val="single" w:sz="4" w:space="0" w:color="auto"/>
              <w:right w:val="single" w:sz="4" w:space="0" w:color="auto"/>
            </w:tcBorders>
            <w:shd w:val="clear" w:color="auto" w:fill="auto"/>
            <w:noWrap/>
            <w:vAlign w:val="bottom"/>
          </w:tcPr>
          <w:p w:rsidR="001D326E" w:rsidRPr="00CA3553" w:rsidRDefault="001D326E" w:rsidP="001D326E">
            <w:pPr>
              <w:jc w:val="center"/>
              <w:rPr>
                <w:sz w:val="22"/>
                <w:szCs w:val="22"/>
              </w:rPr>
            </w:pPr>
            <w:r w:rsidRPr="00CA3553">
              <w:rPr>
                <w:sz w:val="22"/>
                <w:szCs w:val="22"/>
              </w:rPr>
              <w:t>29,81</w:t>
            </w:r>
          </w:p>
        </w:tc>
        <w:tc>
          <w:tcPr>
            <w:tcW w:w="1240" w:type="dxa"/>
            <w:tcBorders>
              <w:top w:val="nil"/>
              <w:left w:val="nil"/>
              <w:bottom w:val="single" w:sz="4" w:space="0" w:color="auto"/>
              <w:right w:val="single" w:sz="4" w:space="0" w:color="auto"/>
            </w:tcBorders>
            <w:shd w:val="clear" w:color="auto" w:fill="auto"/>
            <w:noWrap/>
            <w:vAlign w:val="bottom"/>
          </w:tcPr>
          <w:p w:rsidR="001D326E" w:rsidRPr="00CA3553" w:rsidRDefault="001D326E" w:rsidP="001D326E">
            <w:pPr>
              <w:jc w:val="center"/>
              <w:rPr>
                <w:sz w:val="22"/>
                <w:szCs w:val="22"/>
              </w:rPr>
            </w:pPr>
            <w:r w:rsidRPr="00CA3553">
              <w:rPr>
                <w:sz w:val="22"/>
                <w:szCs w:val="22"/>
              </w:rPr>
              <w:t>34,43</w:t>
            </w:r>
          </w:p>
        </w:tc>
        <w:tc>
          <w:tcPr>
            <w:tcW w:w="1486" w:type="dxa"/>
            <w:tcBorders>
              <w:top w:val="nil"/>
              <w:left w:val="nil"/>
              <w:bottom w:val="single" w:sz="4" w:space="0" w:color="auto"/>
              <w:right w:val="single" w:sz="4" w:space="0" w:color="auto"/>
            </w:tcBorders>
            <w:shd w:val="clear" w:color="auto" w:fill="auto"/>
            <w:noWrap/>
            <w:vAlign w:val="center"/>
          </w:tcPr>
          <w:p w:rsidR="001D326E" w:rsidRPr="00CA3553" w:rsidRDefault="001D326E" w:rsidP="001D326E">
            <w:pPr>
              <w:jc w:val="center"/>
              <w:rPr>
                <w:sz w:val="22"/>
                <w:szCs w:val="22"/>
              </w:rPr>
            </w:pPr>
            <w:r w:rsidRPr="00CA3553">
              <w:rPr>
                <w:sz w:val="22"/>
                <w:szCs w:val="22"/>
              </w:rPr>
              <w:t>-4,62</w:t>
            </w:r>
          </w:p>
        </w:tc>
      </w:tr>
      <w:tr w:rsidR="001D326E" w:rsidRPr="00CA3553" w:rsidTr="00E047E0">
        <w:trPr>
          <w:trHeight w:val="255"/>
          <w:jc w:val="center"/>
        </w:trPr>
        <w:tc>
          <w:tcPr>
            <w:tcW w:w="5663" w:type="dxa"/>
            <w:tcBorders>
              <w:top w:val="nil"/>
              <w:left w:val="single" w:sz="4" w:space="0" w:color="auto"/>
              <w:bottom w:val="single" w:sz="4" w:space="0" w:color="auto"/>
              <w:right w:val="single" w:sz="4" w:space="0" w:color="auto"/>
            </w:tcBorders>
            <w:shd w:val="clear" w:color="000000" w:fill="FFFFFF"/>
            <w:vAlign w:val="center"/>
          </w:tcPr>
          <w:p w:rsidR="001D326E" w:rsidRPr="00CA3553" w:rsidRDefault="001D326E" w:rsidP="001D326E">
            <w:pPr>
              <w:rPr>
                <w:color w:val="000000"/>
                <w:sz w:val="22"/>
                <w:szCs w:val="22"/>
              </w:rPr>
            </w:pPr>
            <w:r w:rsidRPr="00CA3553">
              <w:rPr>
                <w:color w:val="000000"/>
                <w:sz w:val="22"/>
                <w:szCs w:val="22"/>
              </w:rPr>
              <w:t>Стоимость чистых активов</w:t>
            </w:r>
          </w:p>
        </w:tc>
        <w:tc>
          <w:tcPr>
            <w:tcW w:w="1240" w:type="dxa"/>
            <w:tcBorders>
              <w:top w:val="nil"/>
              <w:left w:val="nil"/>
              <w:bottom w:val="single" w:sz="4" w:space="0" w:color="auto"/>
              <w:right w:val="single" w:sz="4" w:space="0" w:color="auto"/>
            </w:tcBorders>
            <w:shd w:val="clear" w:color="auto" w:fill="auto"/>
            <w:noWrap/>
            <w:vAlign w:val="bottom"/>
          </w:tcPr>
          <w:p w:rsidR="001D326E" w:rsidRPr="00CA3553" w:rsidRDefault="001D326E" w:rsidP="001D326E">
            <w:pPr>
              <w:jc w:val="center"/>
              <w:rPr>
                <w:sz w:val="22"/>
                <w:szCs w:val="22"/>
              </w:rPr>
            </w:pPr>
            <w:r w:rsidRPr="00CA3553">
              <w:rPr>
                <w:sz w:val="22"/>
                <w:szCs w:val="22"/>
              </w:rPr>
              <w:t>236454</w:t>
            </w:r>
          </w:p>
        </w:tc>
        <w:tc>
          <w:tcPr>
            <w:tcW w:w="1240" w:type="dxa"/>
            <w:tcBorders>
              <w:top w:val="nil"/>
              <w:left w:val="nil"/>
              <w:bottom w:val="single" w:sz="4" w:space="0" w:color="auto"/>
              <w:right w:val="single" w:sz="4" w:space="0" w:color="auto"/>
            </w:tcBorders>
            <w:shd w:val="clear" w:color="auto" w:fill="auto"/>
            <w:noWrap/>
            <w:vAlign w:val="bottom"/>
          </w:tcPr>
          <w:p w:rsidR="001D326E" w:rsidRPr="00CA3553" w:rsidRDefault="001D326E" w:rsidP="001D326E">
            <w:pPr>
              <w:jc w:val="center"/>
              <w:rPr>
                <w:sz w:val="22"/>
                <w:szCs w:val="22"/>
              </w:rPr>
            </w:pPr>
            <w:r w:rsidRPr="00CA3553">
              <w:rPr>
                <w:sz w:val="22"/>
                <w:szCs w:val="22"/>
              </w:rPr>
              <w:t>239982</w:t>
            </w:r>
          </w:p>
        </w:tc>
        <w:tc>
          <w:tcPr>
            <w:tcW w:w="1486" w:type="dxa"/>
            <w:tcBorders>
              <w:top w:val="nil"/>
              <w:left w:val="nil"/>
              <w:bottom w:val="single" w:sz="4" w:space="0" w:color="auto"/>
              <w:right w:val="single" w:sz="4" w:space="0" w:color="auto"/>
            </w:tcBorders>
            <w:shd w:val="clear" w:color="auto" w:fill="auto"/>
            <w:noWrap/>
            <w:vAlign w:val="center"/>
          </w:tcPr>
          <w:p w:rsidR="001D326E" w:rsidRPr="00CA3553" w:rsidRDefault="001D326E" w:rsidP="001D326E">
            <w:pPr>
              <w:jc w:val="center"/>
              <w:rPr>
                <w:sz w:val="22"/>
                <w:szCs w:val="22"/>
              </w:rPr>
            </w:pPr>
            <w:r w:rsidRPr="00CA3553">
              <w:rPr>
                <w:sz w:val="22"/>
                <w:szCs w:val="22"/>
              </w:rPr>
              <w:t>-3528,00</w:t>
            </w:r>
          </w:p>
        </w:tc>
      </w:tr>
    </w:tbl>
    <w:p w:rsidR="001D326E" w:rsidRPr="00E047E0" w:rsidRDefault="001D326E" w:rsidP="001D326E">
      <w:pPr>
        <w:pStyle w:val="ae"/>
        <w:ind w:firstLine="720"/>
        <w:jc w:val="both"/>
      </w:pPr>
      <w:r w:rsidRPr="00E047E0">
        <w:rPr>
          <w:i/>
          <w:iCs/>
        </w:rPr>
        <w:t xml:space="preserve"> Рентабельность собственного капитала</w:t>
      </w:r>
      <w:r w:rsidRPr="00E047E0">
        <w:t xml:space="preserve"> показывает эффективность использования собственного капитала. Этот коэффициент является одним из самых важных показателей, и</w:t>
      </w:r>
      <w:r w:rsidRPr="00E047E0">
        <w:t>с</w:t>
      </w:r>
      <w:r w:rsidRPr="00E047E0">
        <w:t xml:space="preserve">пользуемых в бизнесе, он измеряет общую величину доходов акционеров. Высокое значение данного коэффициента говорит об успехе компании, что ведет к высокому рыночному курсу ее </w:t>
      </w:r>
      <w:r w:rsidR="00E047E0">
        <w:t>капитала</w:t>
      </w:r>
      <w:r w:rsidRPr="00E047E0">
        <w:t xml:space="preserve"> и относительной легкости привлечения новых капиталов для ее развития. Однако н</w:t>
      </w:r>
      <w:r w:rsidRPr="00E047E0">
        <w:t>а</w:t>
      </w:r>
      <w:r w:rsidRPr="00E047E0">
        <w:t>до иметь в виду, что высокий коэффициент рентабельности собственного капитала может быть связан как с высокой инфляцией, так и с высоким риском компании. Рентабельность собстве</w:t>
      </w:r>
      <w:r w:rsidRPr="00E047E0">
        <w:t>н</w:t>
      </w:r>
      <w:r w:rsidRPr="00E047E0">
        <w:t>ного капитала за исследуемый период увеличилась на 3,18 и к концу периода составила 0,16, то есть, предприятие с 1 рубля собственного капитала получило прибыль 0,16 копеек.</w:t>
      </w:r>
    </w:p>
    <w:p w:rsidR="001D326E" w:rsidRPr="00E047E0" w:rsidRDefault="001D326E" w:rsidP="001D326E">
      <w:pPr>
        <w:pStyle w:val="ae"/>
        <w:ind w:firstLine="720"/>
        <w:jc w:val="both"/>
      </w:pPr>
      <w:r w:rsidRPr="00E047E0">
        <w:rPr>
          <w:i/>
          <w:iCs/>
        </w:rPr>
        <w:t>Рентабельность активов</w:t>
      </w:r>
      <w:r w:rsidRPr="00E047E0">
        <w:t xml:space="preserve"> показывает эффективность использования всего имущества Предпр</w:t>
      </w:r>
      <w:r w:rsidRPr="00E047E0">
        <w:t>и</w:t>
      </w:r>
      <w:r w:rsidRPr="00E047E0">
        <w:t xml:space="preserve">ятия. Показатель за период вырос и составил 0,14. </w:t>
      </w:r>
    </w:p>
    <w:p w:rsidR="001D326E" w:rsidRPr="00E047E0" w:rsidRDefault="001D326E" w:rsidP="001D326E">
      <w:pPr>
        <w:pStyle w:val="ae"/>
        <w:ind w:firstLine="720"/>
        <w:jc w:val="both"/>
      </w:pPr>
      <w:r w:rsidRPr="00E047E0">
        <w:rPr>
          <w:i/>
          <w:iCs/>
        </w:rPr>
        <w:t>Рентабельность продаж</w:t>
      </w:r>
      <w:r w:rsidRPr="00E047E0">
        <w:t xml:space="preserve"> характеризует эффективность производственной и коммерч</w:t>
      </w:r>
      <w:r w:rsidRPr="00E047E0">
        <w:t>е</w:t>
      </w:r>
      <w:r w:rsidRPr="00E047E0">
        <w:t>ской де</w:t>
      </w:r>
      <w:r w:rsidRPr="00E047E0">
        <w:t>я</w:t>
      </w:r>
      <w:r w:rsidRPr="00E047E0">
        <w:t>тельности и показывает, сколько предприятие имеет чистой прибыли с рубля продаж. Так, показатель за исследуемый период вырос на 2,27 и составил 2,99.</w:t>
      </w:r>
    </w:p>
    <w:p w:rsidR="001D326E" w:rsidRPr="00E047E0" w:rsidRDefault="001D326E" w:rsidP="001D326E">
      <w:pPr>
        <w:pStyle w:val="ae"/>
        <w:ind w:firstLine="720"/>
        <w:jc w:val="both"/>
      </w:pPr>
      <w:r w:rsidRPr="00E047E0">
        <w:rPr>
          <w:i/>
          <w:iCs/>
        </w:rPr>
        <w:t>Чистая рентабельность</w:t>
      </w:r>
      <w:r w:rsidRPr="00E047E0">
        <w:t xml:space="preserve"> показывает, сколько чистой прибыли приходится на единицу выручки. В рассматриваемом случае данный показатель 2013 года составил -2.46, а </w:t>
      </w:r>
      <w:smartTag w:uri="urn:schemas-microsoft-com:office:smarttags" w:element="metricconverter">
        <w:smartTagPr>
          <w:attr w:name="ProductID" w:val="2014 г"/>
        </w:smartTagPr>
        <w:r w:rsidRPr="00E047E0">
          <w:t>2014 г</w:t>
        </w:r>
      </w:smartTag>
      <w:r w:rsidRPr="00E047E0">
        <w:t>. - увеличился до 0.12, что свидетельствует о росте эффективности деятельности в результате ро</w:t>
      </w:r>
      <w:r w:rsidRPr="00E047E0">
        <w:t>с</w:t>
      </w:r>
      <w:r w:rsidRPr="00E047E0">
        <w:t xml:space="preserve">та выручки. </w:t>
      </w:r>
    </w:p>
    <w:p w:rsidR="001D326E" w:rsidRPr="00E047E0" w:rsidRDefault="001D326E" w:rsidP="001D326E">
      <w:pPr>
        <w:widowControl w:val="0"/>
        <w:autoSpaceDE w:val="0"/>
        <w:autoSpaceDN w:val="0"/>
        <w:adjustRightInd w:val="0"/>
        <w:ind w:firstLine="720"/>
        <w:jc w:val="both"/>
      </w:pPr>
      <w:r w:rsidRPr="00E047E0">
        <w:t>К обобщающим показателям оценки эффективности использования ресурсов предпр</w:t>
      </w:r>
      <w:r w:rsidRPr="00E047E0">
        <w:t>и</w:t>
      </w:r>
      <w:r w:rsidRPr="00E047E0">
        <w:t>ятия и д</w:t>
      </w:r>
      <w:r w:rsidRPr="00E047E0">
        <w:t>и</w:t>
      </w:r>
      <w:r w:rsidRPr="00E047E0">
        <w:t xml:space="preserve">намичности его развития относится </w:t>
      </w:r>
      <w:r w:rsidRPr="00E047E0">
        <w:rPr>
          <w:i/>
          <w:iCs/>
        </w:rPr>
        <w:t xml:space="preserve">коэффициент общей оборачиваемости капитала, </w:t>
      </w:r>
      <w:r w:rsidRPr="00E047E0">
        <w:t>который показ</w:t>
      </w:r>
      <w:r w:rsidRPr="00E047E0">
        <w:t>ы</w:t>
      </w:r>
      <w:r w:rsidRPr="00E047E0">
        <w:t>вает эффективность использования имущества, отражает скорость оборота. За анализируемый период величина данного показателя снизилась и составила 1,15. Таким обр</w:t>
      </w:r>
      <w:r w:rsidRPr="00E047E0">
        <w:t>а</w:t>
      </w:r>
      <w:r w:rsidRPr="00E047E0">
        <w:t>зом, оборачиваемости капитала не наблюдается. В целом, динамика оборачиваем</w:t>
      </w:r>
      <w:r w:rsidRPr="00E047E0">
        <w:t>о</w:t>
      </w:r>
      <w:r w:rsidRPr="00E047E0">
        <w:t>сти активов, которая отражает уровень деловой активности предприятия, позитивна.</w:t>
      </w:r>
    </w:p>
    <w:p w:rsidR="001D326E" w:rsidRPr="00E047E0" w:rsidRDefault="001D326E" w:rsidP="001D326E">
      <w:pPr>
        <w:pStyle w:val="ae"/>
        <w:ind w:firstLine="900"/>
        <w:jc w:val="both"/>
      </w:pPr>
      <w:r w:rsidRPr="00E047E0">
        <w:rPr>
          <w:i/>
          <w:iCs/>
        </w:rPr>
        <w:t>Оборачиваемость запасов</w:t>
      </w:r>
      <w:r w:rsidRPr="00E047E0">
        <w:t xml:space="preserve"> в днях рассчитывается как отношение себестоимости пр</w:t>
      </w:r>
      <w:r w:rsidRPr="00E047E0">
        <w:t>о</w:t>
      </w:r>
      <w:r w:rsidRPr="00E047E0">
        <w:t>дукции к средней за период величине запасов, незавершенного производства и готовой проду</w:t>
      </w:r>
      <w:r w:rsidRPr="00E047E0">
        <w:t>к</w:t>
      </w:r>
      <w:r w:rsidRPr="00E047E0">
        <w:lastRenderedPageBreak/>
        <w:t xml:space="preserve">ции на складе. На протяжении анализируемого периода показатель снизился и составил 21,92, что свидетельствует о 21 обороте запасов, что приведет к необходимости в дополнительном финансировании. </w:t>
      </w:r>
    </w:p>
    <w:p w:rsidR="001D326E" w:rsidRPr="00E047E0" w:rsidRDefault="001D326E" w:rsidP="001D326E">
      <w:pPr>
        <w:pStyle w:val="ae"/>
        <w:ind w:firstLine="900"/>
        <w:jc w:val="both"/>
      </w:pPr>
      <w:r w:rsidRPr="00E047E0">
        <w:rPr>
          <w:i/>
          <w:iCs/>
        </w:rPr>
        <w:t>Оборачиваемость дебиторской задолженности</w:t>
      </w:r>
      <w:r w:rsidRPr="00E047E0">
        <w:t xml:space="preserve"> вычисляется как отношение выручки от реализации к средней за период величине дебиторской задолженности. Управление дебито</w:t>
      </w:r>
      <w:r w:rsidRPr="00E047E0">
        <w:t>р</w:t>
      </w:r>
      <w:r w:rsidRPr="00E047E0">
        <w:t>ской задолженностью предполагает, прежде всего, контроль за оборачиваемостью средств в расчетах. В динамике за ряд исследуемых периодов наблюдается снижение оборачиваемости (с 5,93 до 5,92), что рассматривается как негативная тенденция. Большое значение для сокращ</w:t>
      </w:r>
      <w:r w:rsidRPr="00E047E0">
        <w:t>е</w:t>
      </w:r>
      <w:r w:rsidRPr="00E047E0">
        <w:t xml:space="preserve">ния сроков платежей имеют отбор потенциальных покупателей и определение условий оплаты товаров, предусматриваемых в контрактах. </w:t>
      </w:r>
    </w:p>
    <w:p w:rsidR="001D326E" w:rsidRPr="00E047E0" w:rsidRDefault="001D326E" w:rsidP="001D326E">
      <w:pPr>
        <w:pStyle w:val="ae"/>
        <w:ind w:firstLine="900"/>
        <w:jc w:val="both"/>
      </w:pPr>
      <w:r w:rsidRPr="00E047E0">
        <w:rPr>
          <w:i/>
          <w:iCs/>
        </w:rPr>
        <w:t xml:space="preserve">Оборачиваемость кредиторской задолженности </w:t>
      </w:r>
      <w:r w:rsidRPr="00E047E0">
        <w:t xml:space="preserve"> вычисляется как отношение выру</w:t>
      </w:r>
      <w:r w:rsidRPr="00E047E0">
        <w:t>ч</w:t>
      </w:r>
      <w:r w:rsidRPr="00E047E0">
        <w:t>ки от  реализации к средней за период величине кредиторской задолженности.  Величина да</w:t>
      </w:r>
      <w:r w:rsidRPr="00E047E0">
        <w:t>н</w:t>
      </w:r>
      <w:r w:rsidRPr="00E047E0">
        <w:t>ного показателя изменилась от 10,60 до 12,24, т.е. наблюдается положительная динамика, что связано с ростом  выручки. Показатель длительности оборота краткосрочной задолженности по денежным платежам (29), рассматриваемый как индикатор платежеспособности в краткосро</w:t>
      </w:r>
      <w:r w:rsidRPr="00E047E0">
        <w:t>ч</w:t>
      </w:r>
      <w:r w:rsidRPr="00E047E0">
        <w:t>ном периоде, снизился.</w:t>
      </w:r>
    </w:p>
    <w:p w:rsidR="001D326E" w:rsidRPr="00E047E0" w:rsidRDefault="001D326E" w:rsidP="001D326E">
      <w:pPr>
        <w:pStyle w:val="ae"/>
        <w:ind w:firstLine="900"/>
        <w:jc w:val="both"/>
      </w:pPr>
      <w:r w:rsidRPr="00E047E0">
        <w:rPr>
          <w:i/>
          <w:iCs/>
        </w:rPr>
        <w:t xml:space="preserve">Чистые активы предприятия </w:t>
      </w:r>
      <w:r w:rsidRPr="00E047E0">
        <w:t>характеризуют имущество предприятия, приобретенное за счет собственных источников. Таким образом, у предприятия есть источники пополнения чистых активов, их величина увеличилась на 1,5% и составила в 2014 году 236454 тыс.руб., что превышает уставный кап</w:t>
      </w:r>
      <w:r w:rsidRPr="00E047E0">
        <w:t>и</w:t>
      </w:r>
      <w:r w:rsidRPr="00E047E0">
        <w:t xml:space="preserve">тал и характеризует эффективную деятельности. </w:t>
      </w:r>
    </w:p>
    <w:p w:rsidR="001D326E" w:rsidRPr="00E047E0" w:rsidRDefault="001D326E" w:rsidP="00E047E0">
      <w:pPr>
        <w:pStyle w:val="ae"/>
        <w:rPr>
          <w:b/>
          <w:bCs/>
          <w:iCs/>
        </w:rPr>
      </w:pPr>
      <w:r w:rsidRPr="00E047E0">
        <w:rPr>
          <w:b/>
          <w:bCs/>
          <w:iCs/>
        </w:rPr>
        <w:t>5. Анализ финансовой устойчивости</w:t>
      </w:r>
    </w:p>
    <w:p w:rsidR="001D326E" w:rsidRDefault="001D326E" w:rsidP="001D326E">
      <w:pPr>
        <w:pStyle w:val="ae"/>
        <w:ind w:firstLine="720"/>
        <w:jc w:val="both"/>
        <w:rPr>
          <w:sz w:val="22"/>
          <w:szCs w:val="20"/>
        </w:rPr>
      </w:pPr>
      <w:r>
        <w:rPr>
          <w:sz w:val="22"/>
          <w:szCs w:val="20"/>
        </w:rPr>
        <w:t xml:space="preserve">Одной из характеристик стабильного положения предприятия служит его </w:t>
      </w:r>
      <w:r>
        <w:rPr>
          <w:i/>
          <w:iCs/>
          <w:sz w:val="22"/>
          <w:szCs w:val="20"/>
        </w:rPr>
        <w:t>финансовая устойч</w:t>
      </w:r>
      <w:r>
        <w:rPr>
          <w:i/>
          <w:iCs/>
          <w:sz w:val="22"/>
          <w:szCs w:val="20"/>
        </w:rPr>
        <w:t>и</w:t>
      </w:r>
      <w:r>
        <w:rPr>
          <w:i/>
          <w:iCs/>
          <w:sz w:val="22"/>
          <w:szCs w:val="20"/>
        </w:rPr>
        <w:t>вость</w:t>
      </w:r>
      <w:r>
        <w:rPr>
          <w:sz w:val="22"/>
          <w:szCs w:val="20"/>
        </w:rPr>
        <w:t>. Финансовое положение определяется на основе анализа ликвидности и платежеспособности, а также оценки финансовой устойчивости. Анализ устойчивости финансового состояния на ту или иную дату позволяет выяснить, насколько правильно предприятие управляло финансовыми ресурсами в теч</w:t>
      </w:r>
      <w:r>
        <w:rPr>
          <w:sz w:val="22"/>
          <w:szCs w:val="20"/>
        </w:rPr>
        <w:t>е</w:t>
      </w:r>
      <w:r>
        <w:rPr>
          <w:sz w:val="22"/>
          <w:szCs w:val="20"/>
        </w:rPr>
        <w:t>ние периода, предшествующего этой дате. Важно, чтобы состояние финансовых ресурсов соответств</w:t>
      </w:r>
      <w:r>
        <w:rPr>
          <w:sz w:val="22"/>
          <w:szCs w:val="20"/>
        </w:rPr>
        <w:t>о</w:t>
      </w:r>
      <w:r>
        <w:rPr>
          <w:sz w:val="22"/>
          <w:szCs w:val="20"/>
        </w:rPr>
        <w:t>вало требованиям рынка и отвечало потребностям развития предприятия, поскольку недостаточная ф</w:t>
      </w:r>
      <w:r>
        <w:rPr>
          <w:sz w:val="22"/>
          <w:szCs w:val="20"/>
        </w:rPr>
        <w:t>и</w:t>
      </w:r>
      <w:r>
        <w:rPr>
          <w:sz w:val="22"/>
          <w:szCs w:val="20"/>
        </w:rPr>
        <w:t>нансовая устойчивость может привести к неплатежеспособности предприятия и отсутствию у него средств для развития производства, а избыточная - препятствовать развитию, отягощая затраты пре</w:t>
      </w:r>
      <w:r>
        <w:rPr>
          <w:sz w:val="22"/>
          <w:szCs w:val="20"/>
        </w:rPr>
        <w:t>д</w:t>
      </w:r>
      <w:r>
        <w:rPr>
          <w:sz w:val="22"/>
          <w:szCs w:val="20"/>
        </w:rPr>
        <w:t>приятия излишними запасами и резервами. Таким образом, сущность финансовой устойчивости опред</w:t>
      </w:r>
      <w:r>
        <w:rPr>
          <w:sz w:val="22"/>
          <w:szCs w:val="20"/>
        </w:rPr>
        <w:t>е</w:t>
      </w:r>
      <w:r>
        <w:rPr>
          <w:sz w:val="22"/>
          <w:szCs w:val="20"/>
        </w:rPr>
        <w:t>ляется эффективным формированием, распределением и использованием финансовых ресурсов.</w:t>
      </w:r>
    </w:p>
    <w:p w:rsidR="001D326E" w:rsidRPr="00E047E0" w:rsidRDefault="001D326E" w:rsidP="001D326E">
      <w:pPr>
        <w:pStyle w:val="ae"/>
        <w:ind w:firstLine="720"/>
        <w:jc w:val="both"/>
        <w:rPr>
          <w:b/>
          <w:sz w:val="22"/>
          <w:szCs w:val="20"/>
        </w:rPr>
      </w:pPr>
      <w:r w:rsidRPr="00E047E0">
        <w:rPr>
          <w:b/>
          <w:sz w:val="22"/>
          <w:szCs w:val="20"/>
        </w:rPr>
        <w:t>Таблица 6 – Сводные показатели финансовой устойчивости</w:t>
      </w:r>
    </w:p>
    <w:tbl>
      <w:tblPr>
        <w:tblW w:w="9722" w:type="dxa"/>
        <w:jc w:val="center"/>
        <w:tblInd w:w="-3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556"/>
        <w:gridCol w:w="1340"/>
        <w:gridCol w:w="1340"/>
        <w:gridCol w:w="1486"/>
      </w:tblGrid>
      <w:tr w:rsidR="001D326E" w:rsidRPr="00CA6FA5" w:rsidTr="00E047E0">
        <w:trPr>
          <w:trHeight w:val="525"/>
          <w:jc w:val="center"/>
        </w:trPr>
        <w:tc>
          <w:tcPr>
            <w:tcW w:w="5556" w:type="dxa"/>
            <w:shd w:val="clear" w:color="000000" w:fill="99CCFF"/>
            <w:noWrap/>
            <w:vAlign w:val="center"/>
          </w:tcPr>
          <w:p w:rsidR="001D326E" w:rsidRPr="00CA6FA5" w:rsidRDefault="001D326E" w:rsidP="001D326E">
            <w:pPr>
              <w:jc w:val="center"/>
              <w:rPr>
                <w:b/>
                <w:bCs/>
                <w:color w:val="000000"/>
                <w:sz w:val="22"/>
                <w:szCs w:val="22"/>
              </w:rPr>
            </w:pPr>
            <w:r w:rsidRPr="00CA6FA5">
              <w:rPr>
                <w:b/>
                <w:bCs/>
                <w:color w:val="000000"/>
                <w:sz w:val="22"/>
                <w:szCs w:val="22"/>
              </w:rPr>
              <w:t>Наименование</w:t>
            </w:r>
          </w:p>
        </w:tc>
        <w:tc>
          <w:tcPr>
            <w:tcW w:w="1340" w:type="dxa"/>
            <w:shd w:val="clear" w:color="000000" w:fill="99CCFF"/>
            <w:noWrap/>
            <w:vAlign w:val="center"/>
          </w:tcPr>
          <w:p w:rsidR="001D326E" w:rsidRPr="00CA6FA5" w:rsidRDefault="001D326E" w:rsidP="001D326E">
            <w:pPr>
              <w:jc w:val="center"/>
              <w:rPr>
                <w:b/>
                <w:bCs/>
                <w:color w:val="000000"/>
                <w:sz w:val="22"/>
                <w:szCs w:val="22"/>
              </w:rPr>
            </w:pPr>
            <w:r w:rsidRPr="00CA6FA5">
              <w:rPr>
                <w:b/>
                <w:bCs/>
                <w:color w:val="000000"/>
                <w:sz w:val="22"/>
                <w:szCs w:val="22"/>
              </w:rPr>
              <w:t>2014г</w:t>
            </w:r>
          </w:p>
        </w:tc>
        <w:tc>
          <w:tcPr>
            <w:tcW w:w="1340" w:type="dxa"/>
            <w:shd w:val="clear" w:color="000000" w:fill="99CCFF"/>
            <w:noWrap/>
            <w:vAlign w:val="center"/>
          </w:tcPr>
          <w:p w:rsidR="001D326E" w:rsidRPr="00CA6FA5" w:rsidRDefault="001D326E" w:rsidP="001D326E">
            <w:pPr>
              <w:jc w:val="center"/>
              <w:rPr>
                <w:b/>
                <w:bCs/>
                <w:color w:val="000000"/>
                <w:sz w:val="22"/>
                <w:szCs w:val="22"/>
              </w:rPr>
            </w:pPr>
            <w:r w:rsidRPr="00CA6FA5">
              <w:rPr>
                <w:b/>
                <w:bCs/>
                <w:color w:val="000000"/>
                <w:sz w:val="22"/>
                <w:szCs w:val="22"/>
              </w:rPr>
              <w:t>2013г</w:t>
            </w:r>
          </w:p>
        </w:tc>
        <w:tc>
          <w:tcPr>
            <w:tcW w:w="1486" w:type="dxa"/>
            <w:shd w:val="clear" w:color="000000" w:fill="99CCFF"/>
            <w:vAlign w:val="center"/>
          </w:tcPr>
          <w:p w:rsidR="001D326E" w:rsidRPr="00CA6FA5" w:rsidRDefault="001D326E" w:rsidP="001D326E">
            <w:pPr>
              <w:jc w:val="center"/>
              <w:rPr>
                <w:b/>
                <w:bCs/>
                <w:sz w:val="22"/>
                <w:szCs w:val="22"/>
              </w:rPr>
            </w:pPr>
            <w:r w:rsidRPr="00CA6FA5">
              <w:rPr>
                <w:b/>
                <w:bCs/>
                <w:sz w:val="22"/>
                <w:szCs w:val="22"/>
              </w:rPr>
              <w:t>Отклонение, +-</w:t>
            </w:r>
          </w:p>
        </w:tc>
      </w:tr>
      <w:tr w:rsidR="001D326E" w:rsidRPr="00CA6FA5" w:rsidTr="00E047E0">
        <w:trPr>
          <w:trHeight w:val="420"/>
          <w:jc w:val="center"/>
        </w:trPr>
        <w:tc>
          <w:tcPr>
            <w:tcW w:w="5556" w:type="dxa"/>
            <w:shd w:val="clear" w:color="000000" w:fill="FFFFFF"/>
            <w:vAlign w:val="center"/>
          </w:tcPr>
          <w:p w:rsidR="001D326E" w:rsidRPr="00CA6FA5" w:rsidRDefault="001D326E" w:rsidP="001D326E">
            <w:pPr>
              <w:rPr>
                <w:color w:val="000000"/>
                <w:sz w:val="22"/>
                <w:szCs w:val="22"/>
              </w:rPr>
            </w:pPr>
            <w:r w:rsidRPr="00CA6FA5">
              <w:rPr>
                <w:color w:val="000000"/>
                <w:sz w:val="22"/>
                <w:szCs w:val="22"/>
              </w:rPr>
              <w:t>Коэффициент обеспеченности собственными оборо</w:t>
            </w:r>
            <w:r w:rsidRPr="00CA6FA5">
              <w:rPr>
                <w:color w:val="000000"/>
                <w:sz w:val="22"/>
                <w:szCs w:val="22"/>
              </w:rPr>
              <w:t>т</w:t>
            </w:r>
            <w:r w:rsidRPr="00CA6FA5">
              <w:rPr>
                <w:color w:val="000000"/>
                <w:sz w:val="22"/>
                <w:szCs w:val="22"/>
              </w:rPr>
              <w:t>ными средствами</w:t>
            </w:r>
          </w:p>
        </w:tc>
        <w:tc>
          <w:tcPr>
            <w:tcW w:w="1340" w:type="dxa"/>
            <w:shd w:val="clear" w:color="auto" w:fill="auto"/>
            <w:noWrap/>
            <w:vAlign w:val="bottom"/>
          </w:tcPr>
          <w:p w:rsidR="001D326E" w:rsidRPr="00CA6FA5" w:rsidRDefault="001D326E" w:rsidP="001D326E">
            <w:pPr>
              <w:jc w:val="center"/>
              <w:rPr>
                <w:sz w:val="22"/>
                <w:szCs w:val="22"/>
              </w:rPr>
            </w:pPr>
            <w:r w:rsidRPr="00CA6FA5">
              <w:rPr>
                <w:sz w:val="22"/>
                <w:szCs w:val="22"/>
              </w:rPr>
              <w:t>0,67</w:t>
            </w:r>
          </w:p>
        </w:tc>
        <w:tc>
          <w:tcPr>
            <w:tcW w:w="1340" w:type="dxa"/>
            <w:shd w:val="clear" w:color="auto" w:fill="auto"/>
            <w:noWrap/>
            <w:vAlign w:val="bottom"/>
          </w:tcPr>
          <w:p w:rsidR="001D326E" w:rsidRPr="00CA6FA5" w:rsidRDefault="001D326E" w:rsidP="001D326E">
            <w:pPr>
              <w:jc w:val="center"/>
              <w:rPr>
                <w:sz w:val="22"/>
                <w:szCs w:val="22"/>
              </w:rPr>
            </w:pPr>
            <w:r w:rsidRPr="00CA6FA5">
              <w:rPr>
                <w:sz w:val="22"/>
                <w:szCs w:val="22"/>
              </w:rPr>
              <w:t>0,60</w:t>
            </w:r>
          </w:p>
        </w:tc>
        <w:tc>
          <w:tcPr>
            <w:tcW w:w="1486" w:type="dxa"/>
            <w:shd w:val="clear" w:color="auto" w:fill="auto"/>
            <w:noWrap/>
            <w:vAlign w:val="bottom"/>
          </w:tcPr>
          <w:p w:rsidR="001D326E" w:rsidRPr="00CA6FA5" w:rsidRDefault="001D326E" w:rsidP="001D326E">
            <w:pPr>
              <w:jc w:val="center"/>
              <w:rPr>
                <w:sz w:val="22"/>
                <w:szCs w:val="22"/>
              </w:rPr>
            </w:pPr>
            <w:r w:rsidRPr="00CA6FA5">
              <w:rPr>
                <w:sz w:val="22"/>
                <w:szCs w:val="22"/>
              </w:rPr>
              <w:t>0,07</w:t>
            </w:r>
          </w:p>
        </w:tc>
      </w:tr>
      <w:tr w:rsidR="001D326E" w:rsidRPr="00CA6FA5" w:rsidTr="00E047E0">
        <w:trPr>
          <w:trHeight w:val="255"/>
          <w:jc w:val="center"/>
        </w:trPr>
        <w:tc>
          <w:tcPr>
            <w:tcW w:w="5556" w:type="dxa"/>
            <w:shd w:val="clear" w:color="000000" w:fill="FFFFFF"/>
            <w:vAlign w:val="center"/>
          </w:tcPr>
          <w:p w:rsidR="001D326E" w:rsidRPr="00CA6FA5" w:rsidRDefault="001D326E" w:rsidP="001D326E">
            <w:pPr>
              <w:rPr>
                <w:color w:val="000000"/>
                <w:sz w:val="22"/>
                <w:szCs w:val="22"/>
              </w:rPr>
            </w:pPr>
            <w:r w:rsidRPr="00CA6FA5">
              <w:rPr>
                <w:color w:val="000000"/>
                <w:sz w:val="22"/>
                <w:szCs w:val="22"/>
              </w:rPr>
              <w:t>Коэффициент финансирования</w:t>
            </w:r>
          </w:p>
        </w:tc>
        <w:tc>
          <w:tcPr>
            <w:tcW w:w="1340" w:type="dxa"/>
            <w:shd w:val="clear" w:color="auto" w:fill="auto"/>
            <w:noWrap/>
            <w:vAlign w:val="bottom"/>
          </w:tcPr>
          <w:p w:rsidR="001D326E" w:rsidRPr="00CA6FA5" w:rsidRDefault="001D326E" w:rsidP="001D326E">
            <w:pPr>
              <w:jc w:val="center"/>
              <w:rPr>
                <w:sz w:val="22"/>
                <w:szCs w:val="22"/>
              </w:rPr>
            </w:pPr>
            <w:r w:rsidRPr="00CA6FA5">
              <w:rPr>
                <w:sz w:val="22"/>
                <w:szCs w:val="22"/>
              </w:rPr>
              <w:t>7,58</w:t>
            </w:r>
          </w:p>
        </w:tc>
        <w:tc>
          <w:tcPr>
            <w:tcW w:w="1340" w:type="dxa"/>
            <w:shd w:val="clear" w:color="auto" w:fill="auto"/>
            <w:noWrap/>
            <w:vAlign w:val="bottom"/>
          </w:tcPr>
          <w:p w:rsidR="001D326E" w:rsidRPr="00CA6FA5" w:rsidRDefault="001D326E" w:rsidP="001D326E">
            <w:pPr>
              <w:jc w:val="center"/>
              <w:rPr>
                <w:sz w:val="22"/>
                <w:szCs w:val="22"/>
              </w:rPr>
            </w:pPr>
            <w:r w:rsidRPr="00CA6FA5">
              <w:rPr>
                <w:sz w:val="22"/>
                <w:szCs w:val="22"/>
              </w:rPr>
              <w:t>7,03</w:t>
            </w:r>
          </w:p>
        </w:tc>
        <w:tc>
          <w:tcPr>
            <w:tcW w:w="1486" w:type="dxa"/>
            <w:shd w:val="clear" w:color="auto" w:fill="auto"/>
            <w:noWrap/>
            <w:vAlign w:val="bottom"/>
          </w:tcPr>
          <w:p w:rsidR="001D326E" w:rsidRPr="00CA6FA5" w:rsidRDefault="001D326E" w:rsidP="001D326E">
            <w:pPr>
              <w:jc w:val="center"/>
              <w:rPr>
                <w:sz w:val="22"/>
                <w:szCs w:val="22"/>
              </w:rPr>
            </w:pPr>
            <w:r w:rsidRPr="00CA6FA5">
              <w:rPr>
                <w:sz w:val="22"/>
                <w:szCs w:val="22"/>
              </w:rPr>
              <w:t>0,55</w:t>
            </w:r>
          </w:p>
        </w:tc>
      </w:tr>
      <w:tr w:rsidR="001D326E" w:rsidRPr="00CA6FA5" w:rsidTr="00E047E0">
        <w:trPr>
          <w:trHeight w:val="255"/>
          <w:jc w:val="center"/>
        </w:trPr>
        <w:tc>
          <w:tcPr>
            <w:tcW w:w="5556" w:type="dxa"/>
            <w:shd w:val="clear" w:color="000000" w:fill="FFFFFF"/>
            <w:vAlign w:val="center"/>
          </w:tcPr>
          <w:p w:rsidR="001D326E" w:rsidRPr="00CA6FA5" w:rsidRDefault="001D326E" w:rsidP="001D326E">
            <w:pPr>
              <w:rPr>
                <w:color w:val="000000"/>
                <w:sz w:val="22"/>
                <w:szCs w:val="22"/>
              </w:rPr>
            </w:pPr>
            <w:r w:rsidRPr="00CA6FA5">
              <w:rPr>
                <w:color w:val="000000"/>
                <w:sz w:val="22"/>
                <w:szCs w:val="22"/>
              </w:rPr>
              <w:t>Коэффициент финансовой независимости</w:t>
            </w:r>
          </w:p>
        </w:tc>
        <w:tc>
          <w:tcPr>
            <w:tcW w:w="1340" w:type="dxa"/>
            <w:shd w:val="clear" w:color="auto" w:fill="auto"/>
            <w:noWrap/>
            <w:vAlign w:val="bottom"/>
          </w:tcPr>
          <w:p w:rsidR="001D326E" w:rsidRPr="00CA6FA5" w:rsidRDefault="001D326E" w:rsidP="001D326E">
            <w:pPr>
              <w:jc w:val="center"/>
              <w:rPr>
                <w:sz w:val="22"/>
                <w:szCs w:val="22"/>
              </w:rPr>
            </w:pPr>
            <w:r w:rsidRPr="00CA6FA5">
              <w:rPr>
                <w:sz w:val="22"/>
                <w:szCs w:val="22"/>
              </w:rPr>
              <w:t>0,88</w:t>
            </w:r>
          </w:p>
        </w:tc>
        <w:tc>
          <w:tcPr>
            <w:tcW w:w="1340" w:type="dxa"/>
            <w:shd w:val="clear" w:color="auto" w:fill="auto"/>
            <w:noWrap/>
            <w:vAlign w:val="bottom"/>
          </w:tcPr>
          <w:p w:rsidR="001D326E" w:rsidRPr="00CA6FA5" w:rsidRDefault="001D326E" w:rsidP="001D326E">
            <w:pPr>
              <w:jc w:val="center"/>
              <w:rPr>
                <w:sz w:val="22"/>
                <w:szCs w:val="22"/>
              </w:rPr>
            </w:pPr>
            <w:r w:rsidRPr="00CA6FA5">
              <w:rPr>
                <w:sz w:val="22"/>
                <w:szCs w:val="22"/>
              </w:rPr>
              <w:t>0,88</w:t>
            </w:r>
          </w:p>
        </w:tc>
        <w:tc>
          <w:tcPr>
            <w:tcW w:w="1486" w:type="dxa"/>
            <w:shd w:val="clear" w:color="auto" w:fill="auto"/>
            <w:noWrap/>
            <w:vAlign w:val="bottom"/>
          </w:tcPr>
          <w:p w:rsidR="001D326E" w:rsidRPr="00CA6FA5" w:rsidRDefault="001D326E" w:rsidP="001D326E">
            <w:pPr>
              <w:jc w:val="center"/>
              <w:rPr>
                <w:sz w:val="22"/>
                <w:szCs w:val="22"/>
              </w:rPr>
            </w:pPr>
            <w:r w:rsidRPr="00CA6FA5">
              <w:rPr>
                <w:sz w:val="22"/>
                <w:szCs w:val="22"/>
              </w:rPr>
              <w:t>0,01</w:t>
            </w:r>
          </w:p>
        </w:tc>
      </w:tr>
      <w:tr w:rsidR="001D326E" w:rsidRPr="00CA6FA5" w:rsidTr="00E047E0">
        <w:trPr>
          <w:trHeight w:val="255"/>
          <w:jc w:val="center"/>
        </w:trPr>
        <w:tc>
          <w:tcPr>
            <w:tcW w:w="5556" w:type="dxa"/>
            <w:shd w:val="clear" w:color="000000" w:fill="FFFFFF"/>
            <w:vAlign w:val="center"/>
          </w:tcPr>
          <w:p w:rsidR="001D326E" w:rsidRPr="00CA6FA5" w:rsidRDefault="001D326E" w:rsidP="001D326E">
            <w:pPr>
              <w:rPr>
                <w:color w:val="000000"/>
                <w:sz w:val="22"/>
                <w:szCs w:val="22"/>
              </w:rPr>
            </w:pPr>
            <w:r w:rsidRPr="00CA6FA5">
              <w:rPr>
                <w:color w:val="000000"/>
                <w:sz w:val="22"/>
                <w:szCs w:val="22"/>
              </w:rPr>
              <w:t>Коэффициент финансовой устойчивости</w:t>
            </w:r>
          </w:p>
        </w:tc>
        <w:tc>
          <w:tcPr>
            <w:tcW w:w="1340" w:type="dxa"/>
            <w:shd w:val="clear" w:color="auto" w:fill="auto"/>
            <w:noWrap/>
            <w:vAlign w:val="bottom"/>
          </w:tcPr>
          <w:p w:rsidR="001D326E" w:rsidRPr="00CA6FA5" w:rsidRDefault="001D326E" w:rsidP="001D326E">
            <w:pPr>
              <w:jc w:val="center"/>
              <w:rPr>
                <w:sz w:val="22"/>
                <w:szCs w:val="22"/>
              </w:rPr>
            </w:pPr>
            <w:r w:rsidRPr="00CA6FA5">
              <w:rPr>
                <w:sz w:val="22"/>
                <w:szCs w:val="22"/>
              </w:rPr>
              <w:t>0,91</w:t>
            </w:r>
          </w:p>
        </w:tc>
        <w:tc>
          <w:tcPr>
            <w:tcW w:w="1340" w:type="dxa"/>
            <w:shd w:val="clear" w:color="auto" w:fill="auto"/>
            <w:noWrap/>
            <w:vAlign w:val="bottom"/>
          </w:tcPr>
          <w:p w:rsidR="001D326E" w:rsidRPr="00CA6FA5" w:rsidRDefault="001D326E" w:rsidP="001D326E">
            <w:pPr>
              <w:jc w:val="center"/>
              <w:rPr>
                <w:sz w:val="22"/>
                <w:szCs w:val="22"/>
              </w:rPr>
            </w:pPr>
            <w:r w:rsidRPr="00CA6FA5">
              <w:rPr>
                <w:sz w:val="22"/>
                <w:szCs w:val="22"/>
              </w:rPr>
              <w:t>0,90</w:t>
            </w:r>
          </w:p>
        </w:tc>
        <w:tc>
          <w:tcPr>
            <w:tcW w:w="1486" w:type="dxa"/>
            <w:shd w:val="clear" w:color="auto" w:fill="auto"/>
            <w:noWrap/>
            <w:vAlign w:val="bottom"/>
          </w:tcPr>
          <w:p w:rsidR="001D326E" w:rsidRPr="00CA6FA5" w:rsidRDefault="001D326E" w:rsidP="001D326E">
            <w:pPr>
              <w:jc w:val="center"/>
              <w:rPr>
                <w:sz w:val="22"/>
                <w:szCs w:val="22"/>
              </w:rPr>
            </w:pPr>
            <w:r w:rsidRPr="00CA6FA5">
              <w:rPr>
                <w:sz w:val="22"/>
                <w:szCs w:val="22"/>
              </w:rPr>
              <w:t>0,01</w:t>
            </w:r>
          </w:p>
        </w:tc>
      </w:tr>
      <w:tr w:rsidR="001D326E" w:rsidRPr="00CA6FA5" w:rsidTr="00E047E0">
        <w:trPr>
          <w:trHeight w:val="255"/>
          <w:jc w:val="center"/>
        </w:trPr>
        <w:tc>
          <w:tcPr>
            <w:tcW w:w="5556" w:type="dxa"/>
            <w:shd w:val="clear" w:color="000000" w:fill="FFFFFF"/>
            <w:vAlign w:val="center"/>
          </w:tcPr>
          <w:p w:rsidR="001D326E" w:rsidRPr="00CA6FA5" w:rsidRDefault="001D326E" w:rsidP="001D326E">
            <w:pPr>
              <w:rPr>
                <w:color w:val="000000"/>
                <w:sz w:val="22"/>
                <w:szCs w:val="22"/>
              </w:rPr>
            </w:pPr>
            <w:r w:rsidRPr="00CA6FA5">
              <w:rPr>
                <w:color w:val="000000"/>
                <w:sz w:val="22"/>
                <w:szCs w:val="22"/>
              </w:rPr>
              <w:t>Коэффициент абсолютной ликвидности</w:t>
            </w:r>
          </w:p>
        </w:tc>
        <w:tc>
          <w:tcPr>
            <w:tcW w:w="1340" w:type="dxa"/>
            <w:shd w:val="clear" w:color="auto" w:fill="auto"/>
            <w:noWrap/>
            <w:vAlign w:val="bottom"/>
          </w:tcPr>
          <w:p w:rsidR="001D326E" w:rsidRPr="00CA6FA5" w:rsidRDefault="001D326E" w:rsidP="001D326E">
            <w:pPr>
              <w:jc w:val="center"/>
              <w:rPr>
                <w:sz w:val="22"/>
                <w:szCs w:val="22"/>
              </w:rPr>
            </w:pPr>
            <w:r w:rsidRPr="00CA6FA5">
              <w:rPr>
                <w:sz w:val="22"/>
                <w:szCs w:val="22"/>
              </w:rPr>
              <w:t>0,391</w:t>
            </w:r>
          </w:p>
        </w:tc>
        <w:tc>
          <w:tcPr>
            <w:tcW w:w="1340" w:type="dxa"/>
            <w:shd w:val="clear" w:color="auto" w:fill="auto"/>
            <w:noWrap/>
            <w:vAlign w:val="bottom"/>
          </w:tcPr>
          <w:p w:rsidR="001D326E" w:rsidRPr="00CA6FA5" w:rsidRDefault="001D326E" w:rsidP="001D326E">
            <w:pPr>
              <w:jc w:val="center"/>
              <w:rPr>
                <w:sz w:val="22"/>
                <w:szCs w:val="22"/>
              </w:rPr>
            </w:pPr>
            <w:r w:rsidRPr="00CA6FA5">
              <w:rPr>
                <w:sz w:val="22"/>
                <w:szCs w:val="22"/>
              </w:rPr>
              <w:t>0,302</w:t>
            </w:r>
          </w:p>
        </w:tc>
        <w:tc>
          <w:tcPr>
            <w:tcW w:w="1486" w:type="dxa"/>
            <w:shd w:val="clear" w:color="auto" w:fill="auto"/>
            <w:noWrap/>
            <w:vAlign w:val="bottom"/>
          </w:tcPr>
          <w:p w:rsidR="001D326E" w:rsidRPr="00CA6FA5" w:rsidRDefault="001D326E" w:rsidP="001D326E">
            <w:pPr>
              <w:jc w:val="center"/>
              <w:rPr>
                <w:sz w:val="22"/>
                <w:szCs w:val="22"/>
              </w:rPr>
            </w:pPr>
            <w:r w:rsidRPr="00CA6FA5">
              <w:rPr>
                <w:sz w:val="22"/>
                <w:szCs w:val="22"/>
              </w:rPr>
              <w:t>0,09</w:t>
            </w:r>
          </w:p>
        </w:tc>
      </w:tr>
      <w:tr w:rsidR="001D326E" w:rsidRPr="00CA6FA5" w:rsidTr="00E047E0">
        <w:trPr>
          <w:trHeight w:val="255"/>
          <w:jc w:val="center"/>
        </w:trPr>
        <w:tc>
          <w:tcPr>
            <w:tcW w:w="5556" w:type="dxa"/>
            <w:shd w:val="clear" w:color="000000" w:fill="FFFFFF"/>
            <w:vAlign w:val="center"/>
          </w:tcPr>
          <w:p w:rsidR="001D326E" w:rsidRPr="00CA6FA5" w:rsidRDefault="001D326E" w:rsidP="001D326E">
            <w:pPr>
              <w:rPr>
                <w:color w:val="000000"/>
                <w:sz w:val="22"/>
                <w:szCs w:val="22"/>
              </w:rPr>
            </w:pPr>
            <w:r w:rsidRPr="00CA6FA5">
              <w:rPr>
                <w:color w:val="000000"/>
                <w:sz w:val="22"/>
                <w:szCs w:val="22"/>
              </w:rPr>
              <w:t>Коэффициент текущей ликвидности</w:t>
            </w:r>
          </w:p>
        </w:tc>
        <w:tc>
          <w:tcPr>
            <w:tcW w:w="1340" w:type="dxa"/>
            <w:shd w:val="clear" w:color="auto" w:fill="auto"/>
            <w:noWrap/>
            <w:vAlign w:val="bottom"/>
          </w:tcPr>
          <w:p w:rsidR="001D326E" w:rsidRPr="00CA6FA5" w:rsidRDefault="001D326E" w:rsidP="001D326E">
            <w:pPr>
              <w:jc w:val="center"/>
              <w:rPr>
                <w:sz w:val="22"/>
                <w:szCs w:val="22"/>
              </w:rPr>
            </w:pPr>
            <w:r w:rsidRPr="00CA6FA5">
              <w:rPr>
                <w:sz w:val="22"/>
                <w:szCs w:val="22"/>
              </w:rPr>
              <w:t>3,02</w:t>
            </w:r>
          </w:p>
        </w:tc>
        <w:tc>
          <w:tcPr>
            <w:tcW w:w="1340" w:type="dxa"/>
            <w:shd w:val="clear" w:color="auto" w:fill="auto"/>
            <w:noWrap/>
            <w:vAlign w:val="bottom"/>
          </w:tcPr>
          <w:p w:rsidR="001D326E" w:rsidRPr="00CA6FA5" w:rsidRDefault="001D326E" w:rsidP="001D326E">
            <w:pPr>
              <w:jc w:val="center"/>
              <w:rPr>
                <w:sz w:val="22"/>
                <w:szCs w:val="22"/>
              </w:rPr>
            </w:pPr>
            <w:r w:rsidRPr="00CA6FA5">
              <w:rPr>
                <w:sz w:val="22"/>
                <w:szCs w:val="22"/>
              </w:rPr>
              <w:t>2,52</w:t>
            </w:r>
          </w:p>
        </w:tc>
        <w:tc>
          <w:tcPr>
            <w:tcW w:w="1486" w:type="dxa"/>
            <w:shd w:val="clear" w:color="auto" w:fill="auto"/>
            <w:noWrap/>
            <w:vAlign w:val="bottom"/>
          </w:tcPr>
          <w:p w:rsidR="001D326E" w:rsidRPr="00CA6FA5" w:rsidRDefault="001D326E" w:rsidP="001D326E">
            <w:pPr>
              <w:jc w:val="center"/>
              <w:rPr>
                <w:sz w:val="22"/>
                <w:szCs w:val="22"/>
              </w:rPr>
            </w:pPr>
            <w:r w:rsidRPr="00CA6FA5">
              <w:rPr>
                <w:sz w:val="22"/>
                <w:szCs w:val="22"/>
              </w:rPr>
              <w:t>0,50</w:t>
            </w:r>
          </w:p>
        </w:tc>
      </w:tr>
      <w:tr w:rsidR="001D326E" w:rsidRPr="00CA6FA5" w:rsidTr="00E047E0">
        <w:trPr>
          <w:trHeight w:val="255"/>
          <w:jc w:val="center"/>
        </w:trPr>
        <w:tc>
          <w:tcPr>
            <w:tcW w:w="5556" w:type="dxa"/>
            <w:shd w:val="clear" w:color="000000" w:fill="FFFFFF"/>
            <w:vAlign w:val="center"/>
          </w:tcPr>
          <w:p w:rsidR="001D326E" w:rsidRPr="00CA6FA5" w:rsidRDefault="001D326E" w:rsidP="001D326E">
            <w:pPr>
              <w:rPr>
                <w:color w:val="000000"/>
                <w:sz w:val="22"/>
                <w:szCs w:val="22"/>
              </w:rPr>
            </w:pPr>
            <w:r w:rsidRPr="00CA6FA5">
              <w:rPr>
                <w:color w:val="000000"/>
                <w:sz w:val="22"/>
                <w:szCs w:val="22"/>
              </w:rPr>
              <w:t>Доля  собственных оборотных средств в активах</w:t>
            </w:r>
          </w:p>
        </w:tc>
        <w:tc>
          <w:tcPr>
            <w:tcW w:w="1340" w:type="dxa"/>
            <w:shd w:val="clear" w:color="auto" w:fill="auto"/>
            <w:noWrap/>
            <w:vAlign w:val="bottom"/>
          </w:tcPr>
          <w:p w:rsidR="001D326E" w:rsidRPr="0052423C" w:rsidRDefault="001D326E" w:rsidP="001D326E">
            <w:pPr>
              <w:jc w:val="center"/>
              <w:rPr>
                <w:sz w:val="22"/>
                <w:szCs w:val="22"/>
              </w:rPr>
            </w:pPr>
            <w:r w:rsidRPr="0052423C">
              <w:rPr>
                <w:sz w:val="22"/>
                <w:szCs w:val="22"/>
              </w:rPr>
              <w:t>0,19</w:t>
            </w:r>
          </w:p>
        </w:tc>
        <w:tc>
          <w:tcPr>
            <w:tcW w:w="1340" w:type="dxa"/>
            <w:shd w:val="clear" w:color="auto" w:fill="auto"/>
            <w:noWrap/>
            <w:vAlign w:val="bottom"/>
          </w:tcPr>
          <w:p w:rsidR="001D326E" w:rsidRPr="0052423C" w:rsidRDefault="001D326E" w:rsidP="001D326E">
            <w:pPr>
              <w:jc w:val="center"/>
              <w:rPr>
                <w:sz w:val="22"/>
                <w:szCs w:val="22"/>
              </w:rPr>
            </w:pPr>
            <w:r w:rsidRPr="0052423C">
              <w:rPr>
                <w:sz w:val="22"/>
                <w:szCs w:val="22"/>
              </w:rPr>
              <w:t>0,15</w:t>
            </w:r>
          </w:p>
        </w:tc>
        <w:tc>
          <w:tcPr>
            <w:tcW w:w="1486" w:type="dxa"/>
            <w:shd w:val="clear" w:color="auto" w:fill="auto"/>
            <w:noWrap/>
            <w:vAlign w:val="bottom"/>
          </w:tcPr>
          <w:p w:rsidR="001D326E" w:rsidRPr="0052423C" w:rsidRDefault="001D326E" w:rsidP="001D326E">
            <w:pPr>
              <w:jc w:val="center"/>
              <w:rPr>
                <w:sz w:val="22"/>
                <w:szCs w:val="22"/>
              </w:rPr>
            </w:pPr>
            <w:r w:rsidRPr="0052423C">
              <w:rPr>
                <w:sz w:val="22"/>
                <w:szCs w:val="22"/>
              </w:rPr>
              <w:t>0,04</w:t>
            </w:r>
          </w:p>
        </w:tc>
      </w:tr>
      <w:tr w:rsidR="001D326E" w:rsidRPr="00CA6FA5" w:rsidTr="00E047E0">
        <w:trPr>
          <w:trHeight w:val="420"/>
          <w:jc w:val="center"/>
        </w:trPr>
        <w:tc>
          <w:tcPr>
            <w:tcW w:w="5556" w:type="dxa"/>
            <w:shd w:val="clear" w:color="000000" w:fill="FFFFFF"/>
            <w:vAlign w:val="center"/>
          </w:tcPr>
          <w:p w:rsidR="001D326E" w:rsidRPr="00CA6FA5" w:rsidRDefault="001D326E" w:rsidP="001D326E">
            <w:pPr>
              <w:rPr>
                <w:color w:val="000000"/>
                <w:sz w:val="22"/>
                <w:szCs w:val="22"/>
              </w:rPr>
            </w:pPr>
            <w:r w:rsidRPr="00CA6FA5">
              <w:rPr>
                <w:color w:val="000000"/>
                <w:sz w:val="22"/>
                <w:szCs w:val="22"/>
              </w:rPr>
              <w:t>Коэффициент маневренности собственного об</w:t>
            </w:r>
            <w:r w:rsidRPr="00CA6FA5">
              <w:rPr>
                <w:color w:val="000000"/>
                <w:sz w:val="22"/>
                <w:szCs w:val="22"/>
              </w:rPr>
              <w:t>о</w:t>
            </w:r>
            <w:r w:rsidRPr="00CA6FA5">
              <w:rPr>
                <w:color w:val="000000"/>
                <w:sz w:val="22"/>
                <w:szCs w:val="22"/>
              </w:rPr>
              <w:t>ротного капитала</w:t>
            </w:r>
          </w:p>
        </w:tc>
        <w:tc>
          <w:tcPr>
            <w:tcW w:w="1340" w:type="dxa"/>
            <w:shd w:val="clear" w:color="auto" w:fill="auto"/>
            <w:noWrap/>
            <w:vAlign w:val="bottom"/>
          </w:tcPr>
          <w:p w:rsidR="001D326E" w:rsidRPr="0052423C" w:rsidRDefault="001D326E" w:rsidP="001D326E">
            <w:pPr>
              <w:jc w:val="center"/>
              <w:rPr>
                <w:sz w:val="22"/>
                <w:szCs w:val="22"/>
              </w:rPr>
            </w:pPr>
            <w:r w:rsidRPr="0052423C">
              <w:rPr>
                <w:sz w:val="22"/>
                <w:szCs w:val="22"/>
              </w:rPr>
              <w:t>0,19</w:t>
            </w:r>
          </w:p>
        </w:tc>
        <w:tc>
          <w:tcPr>
            <w:tcW w:w="1340" w:type="dxa"/>
            <w:shd w:val="clear" w:color="auto" w:fill="auto"/>
            <w:noWrap/>
            <w:vAlign w:val="bottom"/>
          </w:tcPr>
          <w:p w:rsidR="001D326E" w:rsidRPr="0052423C" w:rsidRDefault="001D326E" w:rsidP="001D326E">
            <w:pPr>
              <w:jc w:val="center"/>
              <w:rPr>
                <w:sz w:val="22"/>
                <w:szCs w:val="22"/>
              </w:rPr>
            </w:pPr>
            <w:r w:rsidRPr="0052423C">
              <w:rPr>
                <w:sz w:val="22"/>
                <w:szCs w:val="22"/>
              </w:rPr>
              <w:t>0,20</w:t>
            </w:r>
          </w:p>
        </w:tc>
        <w:tc>
          <w:tcPr>
            <w:tcW w:w="1486" w:type="dxa"/>
            <w:shd w:val="clear" w:color="auto" w:fill="auto"/>
            <w:noWrap/>
            <w:vAlign w:val="bottom"/>
          </w:tcPr>
          <w:p w:rsidR="001D326E" w:rsidRPr="0052423C" w:rsidRDefault="001D326E" w:rsidP="001D326E">
            <w:pPr>
              <w:jc w:val="center"/>
              <w:rPr>
                <w:sz w:val="22"/>
                <w:szCs w:val="22"/>
              </w:rPr>
            </w:pPr>
            <w:r w:rsidRPr="0052423C">
              <w:rPr>
                <w:sz w:val="22"/>
                <w:szCs w:val="22"/>
              </w:rPr>
              <w:t>0,00</w:t>
            </w:r>
          </w:p>
        </w:tc>
      </w:tr>
    </w:tbl>
    <w:p w:rsidR="001D326E" w:rsidRPr="00E047E0" w:rsidRDefault="001D326E" w:rsidP="001D326E">
      <w:pPr>
        <w:pStyle w:val="ae"/>
        <w:ind w:firstLine="720"/>
        <w:jc w:val="both"/>
      </w:pPr>
      <w:r w:rsidRPr="00E047E0">
        <w:rPr>
          <w:i/>
          <w:iCs/>
        </w:rPr>
        <w:lastRenderedPageBreak/>
        <w:t xml:space="preserve"> Коэффициент обеспечения собственными оборотными средствами</w:t>
      </w:r>
      <w:r w:rsidRPr="00E047E0">
        <w:t xml:space="preserve"> показывает, какая часть оборотных активов финансируется за счет собственных оборотных средств. Коэффициент за период вырос и составил 0,67. Поэтому, предприятие в состоянии обеспечивать финансир</w:t>
      </w:r>
      <w:r w:rsidRPr="00E047E0">
        <w:t>о</w:t>
      </w:r>
      <w:r w:rsidRPr="00E047E0">
        <w:t xml:space="preserve">вание собственными источниками на 67%, что положительно характеризует предприятие. </w:t>
      </w:r>
    </w:p>
    <w:p w:rsidR="001D326E" w:rsidRPr="00E047E0" w:rsidRDefault="001D326E" w:rsidP="001D326E">
      <w:pPr>
        <w:pStyle w:val="ae"/>
        <w:ind w:firstLine="720"/>
        <w:jc w:val="both"/>
      </w:pPr>
      <w:r w:rsidRPr="00E047E0">
        <w:rPr>
          <w:i/>
          <w:iCs/>
        </w:rPr>
        <w:t>Коэффициент финансовой независимости</w:t>
      </w:r>
      <w:r w:rsidRPr="00E047E0">
        <w:t xml:space="preserve"> показывает удельный вес собственных средств в о</w:t>
      </w:r>
      <w:r w:rsidRPr="00E047E0">
        <w:t>б</w:t>
      </w:r>
      <w:r w:rsidRPr="00E047E0">
        <w:t xml:space="preserve">щей сумме источников финансирования. Данный показатель увеличился, поэтому 88% собственных средств находится в общей сумме источников финансирования. </w:t>
      </w:r>
    </w:p>
    <w:p w:rsidR="001D326E" w:rsidRPr="00E047E0" w:rsidRDefault="001D326E" w:rsidP="001D326E">
      <w:pPr>
        <w:pStyle w:val="ae"/>
        <w:ind w:firstLine="720"/>
        <w:jc w:val="both"/>
      </w:pPr>
      <w:r w:rsidRPr="00E047E0">
        <w:rPr>
          <w:i/>
        </w:rPr>
        <w:t>Коэффициент финансирования</w:t>
      </w:r>
      <w:r w:rsidRPr="00E047E0">
        <w:t xml:space="preserve"> показывает, какая часть деятельности финансируется за счет собственных, а какая - за счет заемных средств. Показатель показывает, что деятельность предприятия полностью финансируется за счет собственных средств, что характеризует незав</w:t>
      </w:r>
      <w:r w:rsidRPr="00E047E0">
        <w:t>и</w:t>
      </w:r>
      <w:r w:rsidRPr="00E047E0">
        <w:t>симость от заемного капитала и финансовую устойчивость.</w:t>
      </w:r>
    </w:p>
    <w:p w:rsidR="001D326E" w:rsidRPr="00E047E0" w:rsidRDefault="001D326E" w:rsidP="001D326E">
      <w:pPr>
        <w:pStyle w:val="ae"/>
        <w:ind w:firstLine="720"/>
        <w:jc w:val="both"/>
      </w:pPr>
      <w:r w:rsidRPr="00E047E0">
        <w:rPr>
          <w:i/>
        </w:rPr>
        <w:t>Коэффициент финансовой устойчивости</w:t>
      </w:r>
      <w:r w:rsidRPr="00E047E0">
        <w:t xml:space="preserve"> показывает, какая часть актива финансируется за счет устойчивых источников. Поэтому 91% актива финансируется устойчивыми источник</w:t>
      </w:r>
      <w:r w:rsidRPr="00E047E0">
        <w:t>а</w:t>
      </w:r>
      <w:r w:rsidRPr="00E047E0">
        <w:t>ми при нормати</w:t>
      </w:r>
      <w:r w:rsidRPr="00E047E0">
        <w:t>в</w:t>
      </w:r>
      <w:r w:rsidRPr="00E047E0">
        <w:t>ном значении 0,6.</w:t>
      </w:r>
    </w:p>
    <w:p w:rsidR="001D326E" w:rsidRPr="00E047E0" w:rsidRDefault="001D326E" w:rsidP="001D326E">
      <w:pPr>
        <w:pStyle w:val="ae"/>
        <w:ind w:firstLine="720"/>
        <w:jc w:val="both"/>
        <w:rPr>
          <w:b/>
          <w:iCs/>
        </w:rPr>
      </w:pPr>
      <w:r w:rsidRPr="00E047E0">
        <w:rPr>
          <w:b/>
          <w:iCs/>
        </w:rPr>
        <w:t>Таким образом, к концу анализируемого периода финансовая устойчивость пре</w:t>
      </w:r>
      <w:r w:rsidRPr="00E047E0">
        <w:rPr>
          <w:b/>
          <w:iCs/>
        </w:rPr>
        <w:t>д</w:t>
      </w:r>
      <w:r w:rsidRPr="00E047E0">
        <w:rPr>
          <w:b/>
          <w:iCs/>
        </w:rPr>
        <w:t>приятия немного выросла, что связано со снижением заемного капитала.</w:t>
      </w:r>
    </w:p>
    <w:p w:rsidR="001D326E" w:rsidRPr="00E047E0" w:rsidRDefault="001D326E" w:rsidP="001D326E">
      <w:pPr>
        <w:pStyle w:val="ae"/>
        <w:ind w:firstLine="720"/>
        <w:jc w:val="both"/>
      </w:pPr>
      <w:r w:rsidRPr="00E047E0">
        <w:rPr>
          <w:i/>
          <w:iCs/>
        </w:rPr>
        <w:t>Коэффициент абсолютной (мгновенной) ликвидности</w:t>
      </w:r>
      <w:r w:rsidRPr="00E047E0">
        <w:t xml:space="preserve"> отражает способность предпр</w:t>
      </w:r>
      <w:r w:rsidRPr="00E047E0">
        <w:t>и</w:t>
      </w:r>
      <w:r w:rsidRPr="00E047E0">
        <w:t>ятия выполнять краткосрочные обязательства за счет свободных денежных средств и кратк</w:t>
      </w:r>
      <w:r w:rsidRPr="00E047E0">
        <w:t>о</w:t>
      </w:r>
      <w:r w:rsidRPr="00E047E0">
        <w:t>срочных финансовых вложений, быстро реализуемых в случае надобности. Основным факт</w:t>
      </w:r>
      <w:r w:rsidRPr="00E047E0">
        <w:t>о</w:t>
      </w:r>
      <w:r w:rsidRPr="00E047E0">
        <w:t>ром повышения уровня абсолютной ликвидности является равномерное и своевременное пог</w:t>
      </w:r>
      <w:r w:rsidRPr="00E047E0">
        <w:t>а</w:t>
      </w:r>
      <w:r w:rsidRPr="00E047E0">
        <w:t>шение дебиторской задолженности.  Этот коэффициент показывает, какая часть краткосрочных заемных обязательств может быть при необходимости погашена немедленно. Значение показ</w:t>
      </w:r>
      <w:r w:rsidRPr="00E047E0">
        <w:t>а</w:t>
      </w:r>
      <w:r w:rsidRPr="00E047E0">
        <w:t>теля выросло и составило 0,4, из чего следует, что предприятие может закрыть свои кратк</w:t>
      </w:r>
      <w:r w:rsidRPr="00E047E0">
        <w:t>о</w:t>
      </w:r>
      <w:r w:rsidRPr="00E047E0">
        <w:t>срочные обязательства за счет денежных средств на 40%.</w:t>
      </w:r>
    </w:p>
    <w:p w:rsidR="001D326E" w:rsidRPr="00E047E0" w:rsidRDefault="001D326E" w:rsidP="001D326E">
      <w:pPr>
        <w:pStyle w:val="ae"/>
        <w:ind w:firstLine="720"/>
        <w:jc w:val="both"/>
      </w:pPr>
      <w:r w:rsidRPr="00E047E0">
        <w:rPr>
          <w:i/>
          <w:iCs/>
        </w:rPr>
        <w:t>Коэффициент текущей ликвидности</w:t>
      </w:r>
      <w:r w:rsidRPr="00E047E0">
        <w:t xml:space="preserve"> показывает платежные возможности организации при у</w:t>
      </w:r>
      <w:r w:rsidRPr="00E047E0">
        <w:t>с</w:t>
      </w:r>
      <w:r w:rsidRPr="00E047E0">
        <w:t>ловии погашения краткосрочной дебиторской задолженности и реализации имеющихся запасов. Ур</w:t>
      </w:r>
      <w:r w:rsidRPr="00E047E0">
        <w:t>о</w:t>
      </w:r>
      <w:r w:rsidRPr="00E047E0">
        <w:t>вень коэффициента текущей ликвидности непосредственно определяется наличием долгосрочных и</w:t>
      </w:r>
      <w:r w:rsidRPr="00E047E0">
        <w:t>с</w:t>
      </w:r>
      <w:r w:rsidRPr="00E047E0">
        <w:t>точников формирования запасов. За исследуемый период значение данного показателя выросло на 0,50 и составило 3,02, которое указывает на способность предприятия покрыть свои текущие обязательства путем мобилизации всех оборотных средств.</w:t>
      </w:r>
    </w:p>
    <w:p w:rsidR="001D326E" w:rsidRPr="00E047E0" w:rsidRDefault="001D326E" w:rsidP="001D326E">
      <w:pPr>
        <w:pStyle w:val="ae"/>
        <w:ind w:firstLine="720"/>
        <w:jc w:val="both"/>
      </w:pPr>
      <w:r w:rsidRPr="00E047E0">
        <w:rPr>
          <w:i/>
          <w:iCs/>
        </w:rPr>
        <w:t>Доля собственных оборотных средств</w:t>
      </w:r>
      <w:r w:rsidRPr="00E047E0">
        <w:t xml:space="preserve"> в активах характеризует ту часть стоимости зап</w:t>
      </w:r>
      <w:r w:rsidRPr="00E047E0">
        <w:t>а</w:t>
      </w:r>
      <w:r w:rsidRPr="00E047E0">
        <w:t>сов, которая покрывается собственными оборотными средствами. Так, на протяжении иссл</w:t>
      </w:r>
      <w:r w:rsidRPr="00E047E0">
        <w:t>е</w:t>
      </w:r>
      <w:r w:rsidRPr="00E047E0">
        <w:t>дуемого периода величина показателя выросла на 0,04 и составил 0,19. Это указывает на сп</w:t>
      </w:r>
      <w:r w:rsidRPr="00E047E0">
        <w:t>о</w:t>
      </w:r>
      <w:r w:rsidRPr="00E047E0">
        <w:t>собность организации к п</w:t>
      </w:r>
      <w:r w:rsidRPr="00E047E0">
        <w:t>о</w:t>
      </w:r>
      <w:r w:rsidRPr="00E047E0">
        <w:t>крытию запасов за счет собственных оборотных средств на 19%.</w:t>
      </w:r>
    </w:p>
    <w:p w:rsidR="001D326E" w:rsidRDefault="001D326E" w:rsidP="001D326E">
      <w:pPr>
        <w:pStyle w:val="ae"/>
        <w:ind w:firstLine="720"/>
        <w:jc w:val="both"/>
      </w:pPr>
      <w:r w:rsidRPr="00E047E0">
        <w:t>Анализ ликвидности баланса заключается в сравнении средств по активу, сгруппирова</w:t>
      </w:r>
      <w:r w:rsidRPr="00E047E0">
        <w:t>н</w:t>
      </w:r>
      <w:r w:rsidRPr="00E047E0">
        <w:t>ные по степени их ликвидности и расположенных в порядке убывания ликвидности с обяз</w:t>
      </w:r>
      <w:r w:rsidRPr="00E047E0">
        <w:t>а</w:t>
      </w:r>
      <w:r w:rsidRPr="00E047E0">
        <w:t>тельствами по па</w:t>
      </w:r>
      <w:r w:rsidRPr="00E047E0">
        <w:t>с</w:t>
      </w:r>
      <w:r w:rsidRPr="00E047E0">
        <w:t>сиву, сгруппированные по срокам их погашения и расположенные в порядке возрастания сроков.</w:t>
      </w:r>
    </w:p>
    <w:p w:rsidR="006F354B" w:rsidRDefault="006F354B" w:rsidP="001D326E">
      <w:pPr>
        <w:pStyle w:val="ae"/>
        <w:ind w:firstLine="720"/>
        <w:jc w:val="both"/>
      </w:pPr>
    </w:p>
    <w:p w:rsidR="006F354B" w:rsidRPr="00E047E0" w:rsidRDefault="006F354B" w:rsidP="001D326E">
      <w:pPr>
        <w:pStyle w:val="ae"/>
        <w:ind w:firstLine="720"/>
        <w:jc w:val="both"/>
      </w:pPr>
    </w:p>
    <w:p w:rsidR="001D326E" w:rsidRPr="00E047E0" w:rsidRDefault="001D326E" w:rsidP="001D326E">
      <w:pPr>
        <w:pStyle w:val="ae"/>
        <w:jc w:val="both"/>
        <w:rPr>
          <w:b/>
          <w:sz w:val="22"/>
          <w:szCs w:val="22"/>
        </w:rPr>
      </w:pPr>
      <w:r w:rsidRPr="00E047E0">
        <w:rPr>
          <w:b/>
          <w:sz w:val="22"/>
          <w:szCs w:val="22"/>
        </w:rPr>
        <w:lastRenderedPageBreak/>
        <w:t xml:space="preserve">Таблица 6 – Показатели ликвидности </w:t>
      </w:r>
    </w:p>
    <w:tbl>
      <w:tblPr>
        <w:tblW w:w="9487" w:type="dxa"/>
        <w:jc w:val="center"/>
        <w:tblInd w:w="-310" w:type="dxa"/>
        <w:tblLook w:val="04A0"/>
      </w:tblPr>
      <w:tblGrid>
        <w:gridCol w:w="5521"/>
        <w:gridCol w:w="1240"/>
        <w:gridCol w:w="1240"/>
        <w:gridCol w:w="1486"/>
      </w:tblGrid>
      <w:tr w:rsidR="001D326E" w:rsidRPr="00CA3553" w:rsidTr="00E047E0">
        <w:trPr>
          <w:trHeight w:val="525"/>
          <w:jc w:val="center"/>
        </w:trPr>
        <w:tc>
          <w:tcPr>
            <w:tcW w:w="5521" w:type="dxa"/>
            <w:tcBorders>
              <w:top w:val="single" w:sz="8" w:space="0" w:color="auto"/>
              <w:left w:val="single" w:sz="8" w:space="0" w:color="auto"/>
              <w:bottom w:val="single" w:sz="8" w:space="0" w:color="auto"/>
              <w:right w:val="single" w:sz="4" w:space="0" w:color="auto"/>
            </w:tcBorders>
            <w:shd w:val="clear" w:color="000000" w:fill="99CCFF"/>
            <w:noWrap/>
            <w:vAlign w:val="center"/>
          </w:tcPr>
          <w:p w:rsidR="001D326E" w:rsidRPr="00CA3553" w:rsidRDefault="001D326E" w:rsidP="001D326E">
            <w:pPr>
              <w:jc w:val="center"/>
              <w:rPr>
                <w:b/>
                <w:bCs/>
                <w:color w:val="000000"/>
                <w:sz w:val="22"/>
                <w:szCs w:val="22"/>
              </w:rPr>
            </w:pPr>
            <w:r w:rsidRPr="00CA3553">
              <w:rPr>
                <w:b/>
                <w:bCs/>
                <w:color w:val="000000"/>
                <w:sz w:val="22"/>
                <w:szCs w:val="22"/>
              </w:rPr>
              <w:t>Наименование</w:t>
            </w:r>
          </w:p>
        </w:tc>
        <w:tc>
          <w:tcPr>
            <w:tcW w:w="1240" w:type="dxa"/>
            <w:tcBorders>
              <w:top w:val="single" w:sz="8" w:space="0" w:color="auto"/>
              <w:left w:val="nil"/>
              <w:bottom w:val="single" w:sz="8" w:space="0" w:color="auto"/>
              <w:right w:val="nil"/>
            </w:tcBorders>
            <w:shd w:val="clear" w:color="000000" w:fill="99CCFF"/>
            <w:noWrap/>
            <w:vAlign w:val="center"/>
          </w:tcPr>
          <w:p w:rsidR="001D326E" w:rsidRPr="00CA3553" w:rsidRDefault="001D326E" w:rsidP="001D326E">
            <w:pPr>
              <w:jc w:val="center"/>
              <w:rPr>
                <w:b/>
                <w:bCs/>
                <w:color w:val="000000"/>
                <w:sz w:val="22"/>
                <w:szCs w:val="22"/>
              </w:rPr>
            </w:pPr>
            <w:r w:rsidRPr="00CA3553">
              <w:rPr>
                <w:b/>
                <w:bCs/>
                <w:color w:val="000000"/>
                <w:sz w:val="22"/>
                <w:szCs w:val="22"/>
              </w:rPr>
              <w:t>2014г</w:t>
            </w:r>
          </w:p>
        </w:tc>
        <w:tc>
          <w:tcPr>
            <w:tcW w:w="1240" w:type="dxa"/>
            <w:tcBorders>
              <w:top w:val="single" w:sz="8" w:space="0" w:color="auto"/>
              <w:left w:val="single" w:sz="4" w:space="0" w:color="auto"/>
              <w:bottom w:val="single" w:sz="8" w:space="0" w:color="auto"/>
              <w:right w:val="nil"/>
            </w:tcBorders>
            <w:shd w:val="clear" w:color="000000" w:fill="99CCFF"/>
            <w:noWrap/>
            <w:vAlign w:val="center"/>
          </w:tcPr>
          <w:p w:rsidR="001D326E" w:rsidRPr="00CA3553" w:rsidRDefault="001D326E" w:rsidP="001D326E">
            <w:pPr>
              <w:jc w:val="center"/>
              <w:rPr>
                <w:b/>
                <w:bCs/>
                <w:color w:val="000000"/>
                <w:sz w:val="22"/>
                <w:szCs w:val="22"/>
              </w:rPr>
            </w:pPr>
            <w:r w:rsidRPr="00CA3553">
              <w:rPr>
                <w:b/>
                <w:bCs/>
                <w:color w:val="000000"/>
                <w:sz w:val="22"/>
                <w:szCs w:val="22"/>
              </w:rPr>
              <w:t>2013г</w:t>
            </w:r>
          </w:p>
        </w:tc>
        <w:tc>
          <w:tcPr>
            <w:tcW w:w="1486" w:type="dxa"/>
            <w:tcBorders>
              <w:top w:val="single" w:sz="8" w:space="0" w:color="auto"/>
              <w:left w:val="single" w:sz="4" w:space="0" w:color="auto"/>
              <w:bottom w:val="single" w:sz="8" w:space="0" w:color="auto"/>
              <w:right w:val="single" w:sz="8" w:space="0" w:color="auto"/>
            </w:tcBorders>
            <w:shd w:val="clear" w:color="000000" w:fill="99CCFF"/>
            <w:vAlign w:val="center"/>
          </w:tcPr>
          <w:p w:rsidR="001D326E" w:rsidRPr="00CA3553" w:rsidRDefault="001D326E" w:rsidP="001D326E">
            <w:pPr>
              <w:jc w:val="center"/>
              <w:rPr>
                <w:b/>
                <w:bCs/>
                <w:sz w:val="22"/>
                <w:szCs w:val="22"/>
              </w:rPr>
            </w:pPr>
            <w:r w:rsidRPr="00CA3553">
              <w:rPr>
                <w:b/>
                <w:bCs/>
                <w:sz w:val="22"/>
                <w:szCs w:val="22"/>
              </w:rPr>
              <w:t>Отклонение, +-</w:t>
            </w:r>
          </w:p>
        </w:tc>
      </w:tr>
      <w:tr w:rsidR="001D326E" w:rsidRPr="00CA3553" w:rsidTr="00E047E0">
        <w:trPr>
          <w:trHeight w:val="255"/>
          <w:jc w:val="center"/>
        </w:trPr>
        <w:tc>
          <w:tcPr>
            <w:tcW w:w="5521" w:type="dxa"/>
            <w:tcBorders>
              <w:top w:val="nil"/>
              <w:left w:val="single" w:sz="4" w:space="0" w:color="auto"/>
              <w:bottom w:val="single" w:sz="4" w:space="0" w:color="auto"/>
              <w:right w:val="single" w:sz="4" w:space="0" w:color="auto"/>
            </w:tcBorders>
            <w:shd w:val="clear" w:color="auto" w:fill="auto"/>
            <w:vAlign w:val="center"/>
          </w:tcPr>
          <w:p w:rsidR="001D326E" w:rsidRPr="00CA3553" w:rsidRDefault="001D326E" w:rsidP="001D326E">
            <w:pPr>
              <w:rPr>
                <w:sz w:val="22"/>
                <w:szCs w:val="22"/>
              </w:rPr>
            </w:pPr>
            <w:r w:rsidRPr="00CA3553">
              <w:rPr>
                <w:sz w:val="22"/>
                <w:szCs w:val="22"/>
              </w:rPr>
              <w:t xml:space="preserve">Анализ ликвидности </w:t>
            </w:r>
          </w:p>
        </w:tc>
        <w:tc>
          <w:tcPr>
            <w:tcW w:w="1240" w:type="dxa"/>
            <w:tcBorders>
              <w:top w:val="nil"/>
              <w:left w:val="nil"/>
              <w:bottom w:val="single" w:sz="4" w:space="0" w:color="auto"/>
              <w:right w:val="single" w:sz="4" w:space="0" w:color="auto"/>
            </w:tcBorders>
            <w:shd w:val="clear" w:color="auto" w:fill="auto"/>
            <w:noWrap/>
            <w:vAlign w:val="bottom"/>
          </w:tcPr>
          <w:p w:rsidR="001D326E" w:rsidRPr="00CA3553" w:rsidRDefault="001D326E" w:rsidP="001D326E">
            <w:pPr>
              <w:rPr>
                <w:sz w:val="22"/>
                <w:szCs w:val="22"/>
              </w:rPr>
            </w:pPr>
            <w:r w:rsidRPr="00CA3553">
              <w:rPr>
                <w:sz w:val="22"/>
                <w:szCs w:val="22"/>
              </w:rPr>
              <w:t> </w:t>
            </w:r>
          </w:p>
        </w:tc>
        <w:tc>
          <w:tcPr>
            <w:tcW w:w="1240" w:type="dxa"/>
            <w:tcBorders>
              <w:top w:val="nil"/>
              <w:left w:val="nil"/>
              <w:bottom w:val="single" w:sz="4" w:space="0" w:color="auto"/>
              <w:right w:val="single" w:sz="4" w:space="0" w:color="auto"/>
            </w:tcBorders>
            <w:shd w:val="clear" w:color="auto" w:fill="auto"/>
            <w:noWrap/>
            <w:vAlign w:val="bottom"/>
          </w:tcPr>
          <w:p w:rsidR="001D326E" w:rsidRPr="00CA3553" w:rsidRDefault="001D326E" w:rsidP="001D326E">
            <w:pPr>
              <w:rPr>
                <w:sz w:val="22"/>
                <w:szCs w:val="22"/>
              </w:rPr>
            </w:pPr>
            <w:r w:rsidRPr="00CA3553">
              <w:rPr>
                <w:sz w:val="22"/>
                <w:szCs w:val="22"/>
              </w:rPr>
              <w:t> </w:t>
            </w:r>
          </w:p>
        </w:tc>
        <w:tc>
          <w:tcPr>
            <w:tcW w:w="1486" w:type="dxa"/>
            <w:tcBorders>
              <w:top w:val="nil"/>
              <w:left w:val="nil"/>
              <w:bottom w:val="single" w:sz="4" w:space="0" w:color="auto"/>
              <w:right w:val="single" w:sz="4" w:space="0" w:color="auto"/>
            </w:tcBorders>
            <w:shd w:val="clear" w:color="auto" w:fill="auto"/>
            <w:noWrap/>
            <w:vAlign w:val="bottom"/>
          </w:tcPr>
          <w:p w:rsidR="001D326E" w:rsidRPr="00CA3553" w:rsidRDefault="001D326E" w:rsidP="001D326E">
            <w:pPr>
              <w:rPr>
                <w:sz w:val="22"/>
                <w:szCs w:val="22"/>
              </w:rPr>
            </w:pPr>
            <w:r w:rsidRPr="00CA3553">
              <w:rPr>
                <w:sz w:val="22"/>
                <w:szCs w:val="22"/>
              </w:rPr>
              <w:t> </w:t>
            </w:r>
          </w:p>
        </w:tc>
      </w:tr>
      <w:tr w:rsidR="001D326E" w:rsidRPr="00CA3553" w:rsidTr="00E047E0">
        <w:trPr>
          <w:trHeight w:val="255"/>
          <w:jc w:val="center"/>
        </w:trPr>
        <w:tc>
          <w:tcPr>
            <w:tcW w:w="5521" w:type="dxa"/>
            <w:tcBorders>
              <w:top w:val="nil"/>
              <w:left w:val="single" w:sz="4" w:space="0" w:color="auto"/>
              <w:bottom w:val="single" w:sz="4" w:space="0" w:color="auto"/>
              <w:right w:val="single" w:sz="4" w:space="0" w:color="auto"/>
            </w:tcBorders>
            <w:shd w:val="clear" w:color="auto" w:fill="auto"/>
            <w:vAlign w:val="center"/>
          </w:tcPr>
          <w:p w:rsidR="001D326E" w:rsidRPr="00CA3553" w:rsidRDefault="001D326E" w:rsidP="001D326E">
            <w:pPr>
              <w:rPr>
                <w:sz w:val="22"/>
                <w:szCs w:val="22"/>
              </w:rPr>
            </w:pPr>
            <w:r w:rsidRPr="00CA3553">
              <w:rPr>
                <w:sz w:val="22"/>
                <w:szCs w:val="22"/>
              </w:rPr>
              <w:t xml:space="preserve">    Наиболее ликвидные активы</w:t>
            </w:r>
          </w:p>
        </w:tc>
        <w:tc>
          <w:tcPr>
            <w:tcW w:w="1240" w:type="dxa"/>
            <w:tcBorders>
              <w:top w:val="nil"/>
              <w:left w:val="nil"/>
              <w:bottom w:val="single" w:sz="4" w:space="0" w:color="auto"/>
              <w:right w:val="single" w:sz="4" w:space="0" w:color="auto"/>
            </w:tcBorders>
            <w:shd w:val="clear" w:color="auto" w:fill="auto"/>
            <w:noWrap/>
            <w:vAlign w:val="bottom"/>
          </w:tcPr>
          <w:p w:rsidR="001D326E" w:rsidRPr="00CA3553" w:rsidRDefault="001D326E" w:rsidP="001D326E">
            <w:pPr>
              <w:jc w:val="center"/>
              <w:rPr>
                <w:sz w:val="22"/>
                <w:szCs w:val="22"/>
              </w:rPr>
            </w:pPr>
            <w:r w:rsidRPr="00CA3553">
              <w:rPr>
                <w:sz w:val="22"/>
                <w:szCs w:val="22"/>
              </w:rPr>
              <w:t>9815</w:t>
            </w:r>
          </w:p>
        </w:tc>
        <w:tc>
          <w:tcPr>
            <w:tcW w:w="1240" w:type="dxa"/>
            <w:tcBorders>
              <w:top w:val="nil"/>
              <w:left w:val="nil"/>
              <w:bottom w:val="single" w:sz="4" w:space="0" w:color="auto"/>
              <w:right w:val="single" w:sz="4" w:space="0" w:color="auto"/>
            </w:tcBorders>
            <w:shd w:val="clear" w:color="auto" w:fill="auto"/>
            <w:noWrap/>
            <w:vAlign w:val="bottom"/>
          </w:tcPr>
          <w:p w:rsidR="001D326E" w:rsidRPr="00CA3553" w:rsidRDefault="001D326E" w:rsidP="001D326E">
            <w:pPr>
              <w:jc w:val="center"/>
              <w:rPr>
                <w:sz w:val="22"/>
                <w:szCs w:val="22"/>
              </w:rPr>
            </w:pPr>
            <w:r w:rsidRPr="00CA3553">
              <w:rPr>
                <w:sz w:val="22"/>
                <w:szCs w:val="22"/>
              </w:rPr>
              <w:t>8403</w:t>
            </w:r>
          </w:p>
        </w:tc>
        <w:tc>
          <w:tcPr>
            <w:tcW w:w="1486" w:type="dxa"/>
            <w:tcBorders>
              <w:top w:val="nil"/>
              <w:left w:val="nil"/>
              <w:bottom w:val="single" w:sz="4" w:space="0" w:color="auto"/>
              <w:right w:val="single" w:sz="4" w:space="0" w:color="auto"/>
            </w:tcBorders>
            <w:shd w:val="clear" w:color="auto" w:fill="auto"/>
            <w:noWrap/>
            <w:vAlign w:val="center"/>
          </w:tcPr>
          <w:p w:rsidR="001D326E" w:rsidRPr="00CA3553" w:rsidRDefault="001D326E" w:rsidP="001D326E">
            <w:pPr>
              <w:jc w:val="center"/>
              <w:rPr>
                <w:sz w:val="22"/>
                <w:szCs w:val="22"/>
              </w:rPr>
            </w:pPr>
            <w:r w:rsidRPr="00CA3553">
              <w:rPr>
                <w:sz w:val="22"/>
                <w:szCs w:val="22"/>
              </w:rPr>
              <w:t>1412</w:t>
            </w:r>
          </w:p>
        </w:tc>
      </w:tr>
      <w:tr w:rsidR="001D326E" w:rsidRPr="00CA3553" w:rsidTr="00E047E0">
        <w:trPr>
          <w:trHeight w:val="255"/>
          <w:jc w:val="center"/>
        </w:trPr>
        <w:tc>
          <w:tcPr>
            <w:tcW w:w="5521" w:type="dxa"/>
            <w:tcBorders>
              <w:top w:val="nil"/>
              <w:left w:val="single" w:sz="4" w:space="0" w:color="auto"/>
              <w:bottom w:val="single" w:sz="4" w:space="0" w:color="auto"/>
              <w:right w:val="single" w:sz="4" w:space="0" w:color="auto"/>
            </w:tcBorders>
            <w:shd w:val="clear" w:color="auto" w:fill="auto"/>
            <w:vAlign w:val="center"/>
          </w:tcPr>
          <w:p w:rsidR="001D326E" w:rsidRPr="00CA3553" w:rsidRDefault="001D326E" w:rsidP="001D326E">
            <w:pPr>
              <w:rPr>
                <w:sz w:val="22"/>
                <w:szCs w:val="22"/>
              </w:rPr>
            </w:pPr>
            <w:r w:rsidRPr="00CA3553">
              <w:rPr>
                <w:sz w:val="22"/>
                <w:szCs w:val="22"/>
              </w:rPr>
              <w:t xml:space="preserve">    Постоянные пассивы</w:t>
            </w:r>
          </w:p>
        </w:tc>
        <w:tc>
          <w:tcPr>
            <w:tcW w:w="1240" w:type="dxa"/>
            <w:tcBorders>
              <w:top w:val="nil"/>
              <w:left w:val="nil"/>
              <w:bottom w:val="single" w:sz="4" w:space="0" w:color="auto"/>
              <w:right w:val="single" w:sz="4" w:space="0" w:color="auto"/>
            </w:tcBorders>
            <w:shd w:val="clear" w:color="auto" w:fill="auto"/>
            <w:noWrap/>
            <w:vAlign w:val="bottom"/>
          </w:tcPr>
          <w:p w:rsidR="001D326E" w:rsidRPr="00CA3553" w:rsidRDefault="001D326E" w:rsidP="001D326E">
            <w:pPr>
              <w:jc w:val="center"/>
              <w:rPr>
                <w:sz w:val="22"/>
                <w:szCs w:val="22"/>
              </w:rPr>
            </w:pPr>
            <w:r w:rsidRPr="00CA3553">
              <w:rPr>
                <w:sz w:val="22"/>
                <w:szCs w:val="22"/>
              </w:rPr>
              <w:t>236454</w:t>
            </w:r>
          </w:p>
        </w:tc>
        <w:tc>
          <w:tcPr>
            <w:tcW w:w="1240" w:type="dxa"/>
            <w:tcBorders>
              <w:top w:val="nil"/>
              <w:left w:val="nil"/>
              <w:bottom w:val="single" w:sz="4" w:space="0" w:color="auto"/>
              <w:right w:val="single" w:sz="4" w:space="0" w:color="auto"/>
            </w:tcBorders>
            <w:shd w:val="clear" w:color="auto" w:fill="auto"/>
            <w:noWrap/>
            <w:vAlign w:val="bottom"/>
          </w:tcPr>
          <w:p w:rsidR="001D326E" w:rsidRPr="00CA3553" w:rsidRDefault="001D326E" w:rsidP="001D326E">
            <w:pPr>
              <w:jc w:val="center"/>
              <w:rPr>
                <w:sz w:val="22"/>
                <w:szCs w:val="22"/>
              </w:rPr>
            </w:pPr>
            <w:r w:rsidRPr="00CA3553">
              <w:rPr>
                <w:sz w:val="22"/>
                <w:szCs w:val="22"/>
              </w:rPr>
              <w:t>239982</w:t>
            </w:r>
          </w:p>
        </w:tc>
        <w:tc>
          <w:tcPr>
            <w:tcW w:w="1486" w:type="dxa"/>
            <w:tcBorders>
              <w:top w:val="nil"/>
              <w:left w:val="nil"/>
              <w:bottom w:val="single" w:sz="4" w:space="0" w:color="auto"/>
              <w:right w:val="single" w:sz="4" w:space="0" w:color="auto"/>
            </w:tcBorders>
            <w:shd w:val="clear" w:color="auto" w:fill="auto"/>
            <w:noWrap/>
            <w:vAlign w:val="center"/>
          </w:tcPr>
          <w:p w:rsidR="001D326E" w:rsidRPr="00CA3553" w:rsidRDefault="001D326E" w:rsidP="001D326E">
            <w:pPr>
              <w:jc w:val="center"/>
              <w:rPr>
                <w:sz w:val="22"/>
                <w:szCs w:val="22"/>
              </w:rPr>
            </w:pPr>
            <w:r w:rsidRPr="00CA3553">
              <w:rPr>
                <w:sz w:val="22"/>
                <w:szCs w:val="22"/>
              </w:rPr>
              <w:t>-3528</w:t>
            </w:r>
          </w:p>
        </w:tc>
      </w:tr>
      <w:tr w:rsidR="001D326E" w:rsidRPr="00CA3553" w:rsidTr="00E047E0">
        <w:trPr>
          <w:trHeight w:val="255"/>
          <w:jc w:val="center"/>
        </w:trPr>
        <w:tc>
          <w:tcPr>
            <w:tcW w:w="5521" w:type="dxa"/>
            <w:tcBorders>
              <w:top w:val="nil"/>
              <w:left w:val="single" w:sz="4" w:space="0" w:color="auto"/>
              <w:bottom w:val="single" w:sz="4" w:space="0" w:color="auto"/>
              <w:right w:val="single" w:sz="4" w:space="0" w:color="auto"/>
            </w:tcBorders>
            <w:shd w:val="clear" w:color="auto" w:fill="auto"/>
            <w:vAlign w:val="center"/>
          </w:tcPr>
          <w:p w:rsidR="001D326E" w:rsidRPr="00CA3553" w:rsidRDefault="001D326E" w:rsidP="001D326E">
            <w:pPr>
              <w:rPr>
                <w:sz w:val="22"/>
                <w:szCs w:val="22"/>
              </w:rPr>
            </w:pPr>
            <w:r w:rsidRPr="00CA3553">
              <w:rPr>
                <w:sz w:val="22"/>
                <w:szCs w:val="22"/>
              </w:rPr>
              <w:t xml:space="preserve">    Текущая ликвидность баланса</w:t>
            </w:r>
          </w:p>
        </w:tc>
        <w:tc>
          <w:tcPr>
            <w:tcW w:w="1240" w:type="dxa"/>
            <w:tcBorders>
              <w:top w:val="nil"/>
              <w:left w:val="nil"/>
              <w:bottom w:val="single" w:sz="4" w:space="0" w:color="auto"/>
              <w:right w:val="single" w:sz="4" w:space="0" w:color="auto"/>
            </w:tcBorders>
            <w:shd w:val="clear" w:color="auto" w:fill="auto"/>
            <w:noWrap/>
            <w:vAlign w:val="bottom"/>
          </w:tcPr>
          <w:p w:rsidR="001D326E" w:rsidRPr="00CA3553" w:rsidRDefault="001D326E" w:rsidP="001D326E">
            <w:pPr>
              <w:jc w:val="center"/>
              <w:rPr>
                <w:sz w:val="22"/>
                <w:szCs w:val="22"/>
              </w:rPr>
            </w:pPr>
            <w:r w:rsidRPr="00CA3553">
              <w:rPr>
                <w:sz w:val="22"/>
                <w:szCs w:val="22"/>
              </w:rPr>
              <w:t>36605</w:t>
            </w:r>
          </w:p>
        </w:tc>
        <w:tc>
          <w:tcPr>
            <w:tcW w:w="1240" w:type="dxa"/>
            <w:tcBorders>
              <w:top w:val="nil"/>
              <w:left w:val="nil"/>
              <w:bottom w:val="single" w:sz="4" w:space="0" w:color="auto"/>
              <w:right w:val="single" w:sz="4" w:space="0" w:color="auto"/>
            </w:tcBorders>
            <w:shd w:val="clear" w:color="auto" w:fill="auto"/>
            <w:noWrap/>
            <w:vAlign w:val="bottom"/>
          </w:tcPr>
          <w:p w:rsidR="001D326E" w:rsidRPr="00CA3553" w:rsidRDefault="001D326E" w:rsidP="001D326E">
            <w:pPr>
              <w:jc w:val="center"/>
              <w:rPr>
                <w:sz w:val="22"/>
                <w:szCs w:val="22"/>
              </w:rPr>
            </w:pPr>
            <w:r w:rsidRPr="00CA3553">
              <w:rPr>
                <w:sz w:val="22"/>
                <w:szCs w:val="22"/>
              </w:rPr>
              <w:t>30307</w:t>
            </w:r>
          </w:p>
        </w:tc>
        <w:tc>
          <w:tcPr>
            <w:tcW w:w="1486" w:type="dxa"/>
            <w:tcBorders>
              <w:top w:val="nil"/>
              <w:left w:val="nil"/>
              <w:bottom w:val="single" w:sz="4" w:space="0" w:color="auto"/>
              <w:right w:val="single" w:sz="4" w:space="0" w:color="auto"/>
            </w:tcBorders>
            <w:shd w:val="clear" w:color="auto" w:fill="auto"/>
            <w:noWrap/>
            <w:vAlign w:val="center"/>
          </w:tcPr>
          <w:p w:rsidR="001D326E" w:rsidRPr="00CA3553" w:rsidRDefault="001D326E" w:rsidP="001D326E">
            <w:pPr>
              <w:jc w:val="center"/>
              <w:rPr>
                <w:sz w:val="22"/>
                <w:szCs w:val="22"/>
              </w:rPr>
            </w:pPr>
            <w:r w:rsidRPr="00CA3553">
              <w:rPr>
                <w:sz w:val="22"/>
                <w:szCs w:val="22"/>
              </w:rPr>
              <w:t>6298</w:t>
            </w:r>
          </w:p>
        </w:tc>
      </w:tr>
      <w:tr w:rsidR="001D326E" w:rsidRPr="00CA3553" w:rsidTr="00E047E0">
        <w:trPr>
          <w:trHeight w:val="255"/>
          <w:jc w:val="center"/>
        </w:trPr>
        <w:tc>
          <w:tcPr>
            <w:tcW w:w="5521" w:type="dxa"/>
            <w:tcBorders>
              <w:top w:val="nil"/>
              <w:left w:val="single" w:sz="4" w:space="0" w:color="auto"/>
              <w:bottom w:val="single" w:sz="4" w:space="0" w:color="auto"/>
              <w:right w:val="single" w:sz="4" w:space="0" w:color="auto"/>
            </w:tcBorders>
            <w:shd w:val="clear" w:color="auto" w:fill="auto"/>
            <w:vAlign w:val="center"/>
          </w:tcPr>
          <w:p w:rsidR="001D326E" w:rsidRPr="00CA3553" w:rsidRDefault="001D326E" w:rsidP="001D326E">
            <w:pPr>
              <w:rPr>
                <w:sz w:val="22"/>
                <w:szCs w:val="22"/>
              </w:rPr>
            </w:pPr>
            <w:r w:rsidRPr="00CA3553">
              <w:rPr>
                <w:sz w:val="22"/>
                <w:szCs w:val="22"/>
              </w:rPr>
              <w:t xml:space="preserve">    Медленнореализуемые активы</w:t>
            </w:r>
          </w:p>
        </w:tc>
        <w:tc>
          <w:tcPr>
            <w:tcW w:w="1240" w:type="dxa"/>
            <w:tcBorders>
              <w:top w:val="nil"/>
              <w:left w:val="nil"/>
              <w:bottom w:val="single" w:sz="4" w:space="0" w:color="auto"/>
              <w:right w:val="single" w:sz="4" w:space="0" w:color="auto"/>
            </w:tcBorders>
            <w:shd w:val="clear" w:color="auto" w:fill="auto"/>
            <w:noWrap/>
            <w:vAlign w:val="bottom"/>
          </w:tcPr>
          <w:p w:rsidR="001D326E" w:rsidRPr="00CA3553" w:rsidRDefault="001D326E" w:rsidP="001D326E">
            <w:pPr>
              <w:jc w:val="center"/>
              <w:rPr>
                <w:sz w:val="22"/>
                <w:szCs w:val="22"/>
              </w:rPr>
            </w:pPr>
            <w:r w:rsidRPr="00CA3553">
              <w:rPr>
                <w:sz w:val="22"/>
                <w:szCs w:val="22"/>
              </w:rPr>
              <w:t>65942</w:t>
            </w:r>
          </w:p>
        </w:tc>
        <w:tc>
          <w:tcPr>
            <w:tcW w:w="1240" w:type="dxa"/>
            <w:tcBorders>
              <w:top w:val="nil"/>
              <w:left w:val="nil"/>
              <w:bottom w:val="single" w:sz="4" w:space="0" w:color="auto"/>
              <w:right w:val="single" w:sz="4" w:space="0" w:color="auto"/>
            </w:tcBorders>
            <w:shd w:val="clear" w:color="auto" w:fill="auto"/>
            <w:noWrap/>
            <w:vAlign w:val="bottom"/>
          </w:tcPr>
          <w:p w:rsidR="001D326E" w:rsidRPr="00CA3553" w:rsidRDefault="001D326E" w:rsidP="001D326E">
            <w:pPr>
              <w:jc w:val="center"/>
              <w:rPr>
                <w:sz w:val="22"/>
                <w:szCs w:val="22"/>
              </w:rPr>
            </w:pPr>
            <w:r w:rsidRPr="00CA3553">
              <w:rPr>
                <w:sz w:val="22"/>
                <w:szCs w:val="22"/>
              </w:rPr>
              <w:t>61681</w:t>
            </w:r>
          </w:p>
        </w:tc>
        <w:tc>
          <w:tcPr>
            <w:tcW w:w="1486" w:type="dxa"/>
            <w:tcBorders>
              <w:top w:val="nil"/>
              <w:left w:val="nil"/>
              <w:bottom w:val="single" w:sz="4" w:space="0" w:color="auto"/>
              <w:right w:val="single" w:sz="4" w:space="0" w:color="auto"/>
            </w:tcBorders>
            <w:shd w:val="clear" w:color="auto" w:fill="auto"/>
            <w:noWrap/>
            <w:vAlign w:val="center"/>
          </w:tcPr>
          <w:p w:rsidR="001D326E" w:rsidRPr="00CA3553" w:rsidRDefault="001D326E" w:rsidP="001D326E">
            <w:pPr>
              <w:jc w:val="center"/>
              <w:rPr>
                <w:sz w:val="22"/>
                <w:szCs w:val="22"/>
              </w:rPr>
            </w:pPr>
            <w:r w:rsidRPr="00CA3553">
              <w:rPr>
                <w:sz w:val="22"/>
                <w:szCs w:val="22"/>
              </w:rPr>
              <w:t>4261</w:t>
            </w:r>
          </w:p>
        </w:tc>
      </w:tr>
      <w:tr w:rsidR="001D326E" w:rsidRPr="00CA3553" w:rsidTr="00E047E0">
        <w:trPr>
          <w:trHeight w:val="255"/>
          <w:jc w:val="center"/>
        </w:trPr>
        <w:tc>
          <w:tcPr>
            <w:tcW w:w="5521" w:type="dxa"/>
            <w:tcBorders>
              <w:top w:val="nil"/>
              <w:left w:val="single" w:sz="4" w:space="0" w:color="auto"/>
              <w:bottom w:val="single" w:sz="4" w:space="0" w:color="auto"/>
              <w:right w:val="single" w:sz="4" w:space="0" w:color="auto"/>
            </w:tcBorders>
            <w:shd w:val="clear" w:color="auto" w:fill="auto"/>
            <w:vAlign w:val="center"/>
          </w:tcPr>
          <w:p w:rsidR="001D326E" w:rsidRPr="00CA3553" w:rsidRDefault="001D326E" w:rsidP="001D326E">
            <w:pPr>
              <w:rPr>
                <w:sz w:val="22"/>
                <w:szCs w:val="22"/>
              </w:rPr>
            </w:pPr>
            <w:r w:rsidRPr="00CA3553">
              <w:rPr>
                <w:sz w:val="22"/>
                <w:szCs w:val="22"/>
              </w:rPr>
              <w:t xml:space="preserve">    Наиболее срочные обязательства</w:t>
            </w:r>
          </w:p>
        </w:tc>
        <w:tc>
          <w:tcPr>
            <w:tcW w:w="1240" w:type="dxa"/>
            <w:tcBorders>
              <w:top w:val="nil"/>
              <w:left w:val="nil"/>
              <w:bottom w:val="single" w:sz="4" w:space="0" w:color="auto"/>
              <w:right w:val="single" w:sz="4" w:space="0" w:color="auto"/>
            </w:tcBorders>
            <w:shd w:val="clear" w:color="auto" w:fill="auto"/>
            <w:noWrap/>
            <w:vAlign w:val="bottom"/>
          </w:tcPr>
          <w:p w:rsidR="001D326E" w:rsidRPr="00CA3553" w:rsidRDefault="001D326E" w:rsidP="001D326E">
            <w:pPr>
              <w:jc w:val="center"/>
              <w:rPr>
                <w:sz w:val="22"/>
                <w:szCs w:val="22"/>
              </w:rPr>
            </w:pPr>
            <w:r w:rsidRPr="00CA3553">
              <w:rPr>
                <w:sz w:val="22"/>
                <w:szCs w:val="22"/>
              </w:rPr>
              <w:t>25079</w:t>
            </w:r>
          </w:p>
        </w:tc>
        <w:tc>
          <w:tcPr>
            <w:tcW w:w="1240" w:type="dxa"/>
            <w:tcBorders>
              <w:top w:val="nil"/>
              <w:left w:val="nil"/>
              <w:bottom w:val="single" w:sz="4" w:space="0" w:color="auto"/>
              <w:right w:val="single" w:sz="4" w:space="0" w:color="auto"/>
            </w:tcBorders>
            <w:shd w:val="clear" w:color="auto" w:fill="auto"/>
            <w:noWrap/>
            <w:vAlign w:val="bottom"/>
          </w:tcPr>
          <w:p w:rsidR="001D326E" w:rsidRPr="00CA3553" w:rsidRDefault="001D326E" w:rsidP="001D326E">
            <w:pPr>
              <w:jc w:val="center"/>
              <w:rPr>
                <w:sz w:val="22"/>
                <w:szCs w:val="22"/>
              </w:rPr>
            </w:pPr>
            <w:r w:rsidRPr="00CA3553">
              <w:rPr>
                <w:sz w:val="22"/>
                <w:szCs w:val="22"/>
              </w:rPr>
              <w:t>27783</w:t>
            </w:r>
          </w:p>
        </w:tc>
        <w:tc>
          <w:tcPr>
            <w:tcW w:w="1486" w:type="dxa"/>
            <w:tcBorders>
              <w:top w:val="nil"/>
              <w:left w:val="nil"/>
              <w:bottom w:val="single" w:sz="4" w:space="0" w:color="auto"/>
              <w:right w:val="single" w:sz="4" w:space="0" w:color="auto"/>
            </w:tcBorders>
            <w:shd w:val="clear" w:color="auto" w:fill="auto"/>
            <w:noWrap/>
            <w:vAlign w:val="center"/>
          </w:tcPr>
          <w:p w:rsidR="001D326E" w:rsidRPr="00CA3553" w:rsidRDefault="001D326E" w:rsidP="001D326E">
            <w:pPr>
              <w:jc w:val="center"/>
              <w:rPr>
                <w:sz w:val="22"/>
                <w:szCs w:val="22"/>
              </w:rPr>
            </w:pPr>
            <w:r w:rsidRPr="00CA3553">
              <w:rPr>
                <w:sz w:val="22"/>
                <w:szCs w:val="22"/>
              </w:rPr>
              <w:t>-2704</w:t>
            </w:r>
          </w:p>
        </w:tc>
      </w:tr>
      <w:tr w:rsidR="001D326E" w:rsidRPr="00CA3553" w:rsidTr="00E047E0">
        <w:trPr>
          <w:trHeight w:val="255"/>
          <w:jc w:val="center"/>
        </w:trPr>
        <w:tc>
          <w:tcPr>
            <w:tcW w:w="5521" w:type="dxa"/>
            <w:tcBorders>
              <w:top w:val="nil"/>
              <w:left w:val="single" w:sz="4" w:space="0" w:color="auto"/>
              <w:bottom w:val="single" w:sz="4" w:space="0" w:color="auto"/>
              <w:right w:val="single" w:sz="4" w:space="0" w:color="auto"/>
            </w:tcBorders>
            <w:shd w:val="clear" w:color="auto" w:fill="auto"/>
            <w:vAlign w:val="center"/>
          </w:tcPr>
          <w:p w:rsidR="001D326E" w:rsidRPr="00CA3553" w:rsidRDefault="001D326E" w:rsidP="001D326E">
            <w:pPr>
              <w:rPr>
                <w:sz w:val="22"/>
                <w:szCs w:val="22"/>
              </w:rPr>
            </w:pPr>
            <w:r w:rsidRPr="00CA3553">
              <w:rPr>
                <w:sz w:val="22"/>
                <w:szCs w:val="22"/>
              </w:rPr>
              <w:t xml:space="preserve">    Перспективная ликвидность баланса</w:t>
            </w:r>
          </w:p>
        </w:tc>
        <w:tc>
          <w:tcPr>
            <w:tcW w:w="1240" w:type="dxa"/>
            <w:tcBorders>
              <w:top w:val="nil"/>
              <w:left w:val="nil"/>
              <w:bottom w:val="single" w:sz="4" w:space="0" w:color="auto"/>
              <w:right w:val="single" w:sz="4" w:space="0" w:color="auto"/>
            </w:tcBorders>
            <w:shd w:val="clear" w:color="auto" w:fill="auto"/>
            <w:noWrap/>
            <w:vAlign w:val="bottom"/>
          </w:tcPr>
          <w:p w:rsidR="001D326E" w:rsidRPr="00CA3553" w:rsidRDefault="001D326E" w:rsidP="001D326E">
            <w:pPr>
              <w:jc w:val="center"/>
              <w:rPr>
                <w:sz w:val="22"/>
                <w:szCs w:val="22"/>
              </w:rPr>
            </w:pPr>
            <w:r w:rsidRPr="00CA3553">
              <w:rPr>
                <w:sz w:val="22"/>
                <w:szCs w:val="22"/>
              </w:rPr>
              <w:t>59818</w:t>
            </w:r>
          </w:p>
        </w:tc>
        <w:tc>
          <w:tcPr>
            <w:tcW w:w="1240" w:type="dxa"/>
            <w:tcBorders>
              <w:top w:val="nil"/>
              <w:left w:val="nil"/>
              <w:bottom w:val="single" w:sz="4" w:space="0" w:color="auto"/>
              <w:right w:val="single" w:sz="4" w:space="0" w:color="auto"/>
            </w:tcBorders>
            <w:shd w:val="clear" w:color="auto" w:fill="auto"/>
            <w:noWrap/>
            <w:vAlign w:val="bottom"/>
          </w:tcPr>
          <w:p w:rsidR="001D326E" w:rsidRPr="00CA3553" w:rsidRDefault="001D326E" w:rsidP="001D326E">
            <w:pPr>
              <w:jc w:val="center"/>
              <w:rPr>
                <w:sz w:val="22"/>
                <w:szCs w:val="22"/>
              </w:rPr>
            </w:pPr>
            <w:r w:rsidRPr="00CA3553">
              <w:rPr>
                <w:sz w:val="22"/>
                <w:szCs w:val="22"/>
              </w:rPr>
              <w:t>55336</w:t>
            </w:r>
          </w:p>
        </w:tc>
        <w:tc>
          <w:tcPr>
            <w:tcW w:w="1486" w:type="dxa"/>
            <w:tcBorders>
              <w:top w:val="nil"/>
              <w:left w:val="nil"/>
              <w:bottom w:val="single" w:sz="4" w:space="0" w:color="auto"/>
              <w:right w:val="single" w:sz="4" w:space="0" w:color="auto"/>
            </w:tcBorders>
            <w:shd w:val="clear" w:color="auto" w:fill="auto"/>
            <w:noWrap/>
            <w:vAlign w:val="center"/>
          </w:tcPr>
          <w:p w:rsidR="001D326E" w:rsidRPr="00CA3553" w:rsidRDefault="001D326E" w:rsidP="001D326E">
            <w:pPr>
              <w:jc w:val="center"/>
              <w:rPr>
                <w:sz w:val="22"/>
                <w:szCs w:val="22"/>
              </w:rPr>
            </w:pPr>
            <w:r w:rsidRPr="00CA3553">
              <w:rPr>
                <w:sz w:val="22"/>
                <w:szCs w:val="22"/>
              </w:rPr>
              <w:t>4482</w:t>
            </w:r>
          </w:p>
        </w:tc>
      </w:tr>
      <w:tr w:rsidR="001D326E" w:rsidRPr="00CA3553" w:rsidTr="00E047E0">
        <w:trPr>
          <w:trHeight w:val="255"/>
          <w:jc w:val="center"/>
        </w:trPr>
        <w:tc>
          <w:tcPr>
            <w:tcW w:w="5521" w:type="dxa"/>
            <w:tcBorders>
              <w:top w:val="nil"/>
              <w:left w:val="single" w:sz="4" w:space="0" w:color="auto"/>
              <w:bottom w:val="single" w:sz="4" w:space="0" w:color="auto"/>
              <w:right w:val="single" w:sz="4" w:space="0" w:color="auto"/>
            </w:tcBorders>
            <w:shd w:val="clear" w:color="auto" w:fill="auto"/>
            <w:vAlign w:val="center"/>
          </w:tcPr>
          <w:p w:rsidR="001D326E" w:rsidRPr="00CA3553" w:rsidRDefault="001D326E" w:rsidP="001D326E">
            <w:pPr>
              <w:rPr>
                <w:sz w:val="22"/>
                <w:szCs w:val="22"/>
              </w:rPr>
            </w:pPr>
            <w:r w:rsidRPr="00CA3553">
              <w:rPr>
                <w:sz w:val="22"/>
                <w:szCs w:val="22"/>
              </w:rPr>
              <w:t xml:space="preserve">    Долгосрочные пассивы</w:t>
            </w:r>
          </w:p>
        </w:tc>
        <w:tc>
          <w:tcPr>
            <w:tcW w:w="1240" w:type="dxa"/>
            <w:tcBorders>
              <w:top w:val="nil"/>
              <w:left w:val="nil"/>
              <w:bottom w:val="single" w:sz="4" w:space="0" w:color="auto"/>
              <w:right w:val="single" w:sz="4" w:space="0" w:color="auto"/>
            </w:tcBorders>
            <w:shd w:val="clear" w:color="auto" w:fill="auto"/>
            <w:noWrap/>
            <w:vAlign w:val="bottom"/>
          </w:tcPr>
          <w:p w:rsidR="001D326E" w:rsidRPr="00CA3553" w:rsidRDefault="001D326E" w:rsidP="001D326E">
            <w:pPr>
              <w:jc w:val="center"/>
              <w:rPr>
                <w:sz w:val="22"/>
                <w:szCs w:val="22"/>
              </w:rPr>
            </w:pPr>
            <w:r w:rsidRPr="00CA3553">
              <w:rPr>
                <w:sz w:val="22"/>
                <w:szCs w:val="22"/>
              </w:rPr>
              <w:t>6124</w:t>
            </w:r>
          </w:p>
        </w:tc>
        <w:tc>
          <w:tcPr>
            <w:tcW w:w="1240" w:type="dxa"/>
            <w:tcBorders>
              <w:top w:val="nil"/>
              <w:left w:val="nil"/>
              <w:bottom w:val="single" w:sz="4" w:space="0" w:color="auto"/>
              <w:right w:val="single" w:sz="4" w:space="0" w:color="auto"/>
            </w:tcBorders>
            <w:shd w:val="clear" w:color="auto" w:fill="auto"/>
            <w:noWrap/>
            <w:vAlign w:val="bottom"/>
          </w:tcPr>
          <w:p w:rsidR="001D326E" w:rsidRPr="00CA3553" w:rsidRDefault="001D326E" w:rsidP="001D326E">
            <w:pPr>
              <w:jc w:val="center"/>
              <w:rPr>
                <w:sz w:val="22"/>
                <w:szCs w:val="22"/>
              </w:rPr>
            </w:pPr>
            <w:r w:rsidRPr="00CA3553">
              <w:rPr>
                <w:sz w:val="22"/>
                <w:szCs w:val="22"/>
              </w:rPr>
              <w:t>6345</w:t>
            </w:r>
          </w:p>
        </w:tc>
        <w:tc>
          <w:tcPr>
            <w:tcW w:w="1486" w:type="dxa"/>
            <w:tcBorders>
              <w:top w:val="nil"/>
              <w:left w:val="nil"/>
              <w:bottom w:val="single" w:sz="4" w:space="0" w:color="auto"/>
              <w:right w:val="single" w:sz="4" w:space="0" w:color="auto"/>
            </w:tcBorders>
            <w:shd w:val="clear" w:color="auto" w:fill="auto"/>
            <w:noWrap/>
            <w:vAlign w:val="center"/>
          </w:tcPr>
          <w:p w:rsidR="001D326E" w:rsidRPr="00CA3553" w:rsidRDefault="001D326E" w:rsidP="001D326E">
            <w:pPr>
              <w:jc w:val="center"/>
              <w:rPr>
                <w:sz w:val="22"/>
                <w:szCs w:val="22"/>
              </w:rPr>
            </w:pPr>
            <w:r w:rsidRPr="00CA3553">
              <w:rPr>
                <w:sz w:val="22"/>
                <w:szCs w:val="22"/>
              </w:rPr>
              <w:t>-221</w:t>
            </w:r>
          </w:p>
        </w:tc>
      </w:tr>
      <w:tr w:rsidR="001D326E" w:rsidRPr="00CA3553" w:rsidTr="00E047E0">
        <w:trPr>
          <w:trHeight w:val="255"/>
          <w:jc w:val="center"/>
        </w:trPr>
        <w:tc>
          <w:tcPr>
            <w:tcW w:w="5521" w:type="dxa"/>
            <w:tcBorders>
              <w:top w:val="nil"/>
              <w:left w:val="single" w:sz="4" w:space="0" w:color="auto"/>
              <w:bottom w:val="single" w:sz="4" w:space="0" w:color="auto"/>
              <w:right w:val="single" w:sz="4" w:space="0" w:color="auto"/>
            </w:tcBorders>
            <w:shd w:val="clear" w:color="auto" w:fill="auto"/>
            <w:vAlign w:val="center"/>
          </w:tcPr>
          <w:p w:rsidR="001D326E" w:rsidRPr="00CA3553" w:rsidRDefault="001D326E" w:rsidP="001D326E">
            <w:pPr>
              <w:rPr>
                <w:sz w:val="22"/>
                <w:szCs w:val="22"/>
              </w:rPr>
            </w:pPr>
            <w:r w:rsidRPr="00CA3553">
              <w:rPr>
                <w:sz w:val="22"/>
                <w:szCs w:val="22"/>
              </w:rPr>
              <w:t xml:space="preserve">    Краткосрочные пассивы</w:t>
            </w:r>
          </w:p>
        </w:tc>
        <w:tc>
          <w:tcPr>
            <w:tcW w:w="1240" w:type="dxa"/>
            <w:tcBorders>
              <w:top w:val="nil"/>
              <w:left w:val="nil"/>
              <w:bottom w:val="single" w:sz="4" w:space="0" w:color="auto"/>
              <w:right w:val="single" w:sz="4" w:space="0" w:color="auto"/>
            </w:tcBorders>
            <w:shd w:val="clear" w:color="auto" w:fill="auto"/>
            <w:noWrap/>
            <w:vAlign w:val="bottom"/>
          </w:tcPr>
          <w:p w:rsidR="001D326E" w:rsidRPr="00CA3553" w:rsidRDefault="001D326E" w:rsidP="001D326E">
            <w:pPr>
              <w:jc w:val="center"/>
              <w:rPr>
                <w:sz w:val="22"/>
                <w:szCs w:val="22"/>
              </w:rPr>
            </w:pPr>
            <w:r w:rsidRPr="00CA3553">
              <w:rPr>
                <w:sz w:val="22"/>
                <w:szCs w:val="22"/>
              </w:rPr>
              <w:t>0</w:t>
            </w:r>
          </w:p>
        </w:tc>
        <w:tc>
          <w:tcPr>
            <w:tcW w:w="1240" w:type="dxa"/>
            <w:tcBorders>
              <w:top w:val="nil"/>
              <w:left w:val="nil"/>
              <w:bottom w:val="single" w:sz="4" w:space="0" w:color="auto"/>
              <w:right w:val="single" w:sz="4" w:space="0" w:color="auto"/>
            </w:tcBorders>
            <w:shd w:val="clear" w:color="auto" w:fill="auto"/>
            <w:noWrap/>
            <w:vAlign w:val="bottom"/>
          </w:tcPr>
          <w:p w:rsidR="001D326E" w:rsidRPr="00CA3553" w:rsidRDefault="001D326E" w:rsidP="001D326E">
            <w:pPr>
              <w:jc w:val="center"/>
              <w:rPr>
                <w:sz w:val="22"/>
                <w:szCs w:val="22"/>
              </w:rPr>
            </w:pPr>
            <w:r w:rsidRPr="00CA3553">
              <w:rPr>
                <w:sz w:val="22"/>
                <w:szCs w:val="22"/>
              </w:rPr>
              <w:t>0</w:t>
            </w:r>
          </w:p>
        </w:tc>
        <w:tc>
          <w:tcPr>
            <w:tcW w:w="1486" w:type="dxa"/>
            <w:tcBorders>
              <w:top w:val="nil"/>
              <w:left w:val="nil"/>
              <w:bottom w:val="single" w:sz="4" w:space="0" w:color="auto"/>
              <w:right w:val="single" w:sz="4" w:space="0" w:color="auto"/>
            </w:tcBorders>
            <w:shd w:val="clear" w:color="auto" w:fill="auto"/>
            <w:noWrap/>
            <w:vAlign w:val="center"/>
          </w:tcPr>
          <w:p w:rsidR="001D326E" w:rsidRPr="00CA3553" w:rsidRDefault="001D326E" w:rsidP="001D326E">
            <w:pPr>
              <w:jc w:val="center"/>
              <w:rPr>
                <w:sz w:val="22"/>
                <w:szCs w:val="22"/>
              </w:rPr>
            </w:pPr>
            <w:r w:rsidRPr="00CA3553">
              <w:rPr>
                <w:sz w:val="22"/>
                <w:szCs w:val="22"/>
              </w:rPr>
              <w:t>0</w:t>
            </w:r>
          </w:p>
        </w:tc>
      </w:tr>
      <w:tr w:rsidR="001D326E" w:rsidRPr="00CA3553" w:rsidTr="00E047E0">
        <w:trPr>
          <w:trHeight w:val="255"/>
          <w:jc w:val="center"/>
        </w:trPr>
        <w:tc>
          <w:tcPr>
            <w:tcW w:w="5521" w:type="dxa"/>
            <w:tcBorders>
              <w:top w:val="nil"/>
              <w:left w:val="single" w:sz="4" w:space="0" w:color="auto"/>
              <w:bottom w:val="single" w:sz="4" w:space="0" w:color="auto"/>
              <w:right w:val="single" w:sz="4" w:space="0" w:color="auto"/>
            </w:tcBorders>
            <w:shd w:val="clear" w:color="auto" w:fill="auto"/>
            <w:vAlign w:val="center"/>
          </w:tcPr>
          <w:p w:rsidR="001D326E" w:rsidRPr="00CA3553" w:rsidRDefault="001D326E" w:rsidP="001D326E">
            <w:pPr>
              <w:rPr>
                <w:sz w:val="22"/>
                <w:szCs w:val="22"/>
              </w:rPr>
            </w:pPr>
            <w:r w:rsidRPr="00CA3553">
              <w:rPr>
                <w:sz w:val="22"/>
                <w:szCs w:val="22"/>
              </w:rPr>
              <w:t xml:space="preserve">    Быстрореализуемые активы</w:t>
            </w:r>
          </w:p>
        </w:tc>
        <w:tc>
          <w:tcPr>
            <w:tcW w:w="1240" w:type="dxa"/>
            <w:tcBorders>
              <w:top w:val="nil"/>
              <w:left w:val="nil"/>
              <w:bottom w:val="single" w:sz="4" w:space="0" w:color="auto"/>
              <w:right w:val="single" w:sz="4" w:space="0" w:color="auto"/>
            </w:tcBorders>
            <w:shd w:val="clear" w:color="auto" w:fill="auto"/>
            <w:noWrap/>
            <w:vAlign w:val="bottom"/>
          </w:tcPr>
          <w:p w:rsidR="001D326E" w:rsidRPr="00CA3553" w:rsidRDefault="001D326E" w:rsidP="001D326E">
            <w:pPr>
              <w:jc w:val="center"/>
              <w:rPr>
                <w:sz w:val="22"/>
                <w:szCs w:val="22"/>
              </w:rPr>
            </w:pPr>
            <w:r w:rsidRPr="00CA3553">
              <w:rPr>
                <w:sz w:val="22"/>
                <w:szCs w:val="22"/>
              </w:rPr>
              <w:t>51869</w:t>
            </w:r>
          </w:p>
        </w:tc>
        <w:tc>
          <w:tcPr>
            <w:tcW w:w="1240" w:type="dxa"/>
            <w:tcBorders>
              <w:top w:val="nil"/>
              <w:left w:val="nil"/>
              <w:bottom w:val="single" w:sz="4" w:space="0" w:color="auto"/>
              <w:right w:val="single" w:sz="4" w:space="0" w:color="auto"/>
            </w:tcBorders>
            <w:shd w:val="clear" w:color="auto" w:fill="auto"/>
            <w:noWrap/>
            <w:vAlign w:val="bottom"/>
          </w:tcPr>
          <w:p w:rsidR="001D326E" w:rsidRPr="00CA3553" w:rsidRDefault="001D326E" w:rsidP="001D326E">
            <w:pPr>
              <w:jc w:val="center"/>
              <w:rPr>
                <w:sz w:val="22"/>
                <w:szCs w:val="22"/>
              </w:rPr>
            </w:pPr>
            <w:r w:rsidRPr="00CA3553">
              <w:rPr>
                <w:sz w:val="22"/>
                <w:szCs w:val="22"/>
              </w:rPr>
              <w:t>49687</w:t>
            </w:r>
          </w:p>
        </w:tc>
        <w:tc>
          <w:tcPr>
            <w:tcW w:w="1486" w:type="dxa"/>
            <w:tcBorders>
              <w:top w:val="nil"/>
              <w:left w:val="nil"/>
              <w:bottom w:val="single" w:sz="4" w:space="0" w:color="auto"/>
              <w:right w:val="single" w:sz="4" w:space="0" w:color="auto"/>
            </w:tcBorders>
            <w:shd w:val="clear" w:color="auto" w:fill="auto"/>
            <w:noWrap/>
            <w:vAlign w:val="center"/>
          </w:tcPr>
          <w:p w:rsidR="001D326E" w:rsidRPr="00CA3553" w:rsidRDefault="001D326E" w:rsidP="001D326E">
            <w:pPr>
              <w:jc w:val="center"/>
              <w:rPr>
                <w:sz w:val="22"/>
                <w:szCs w:val="22"/>
              </w:rPr>
            </w:pPr>
            <w:r w:rsidRPr="00CA3553">
              <w:rPr>
                <w:sz w:val="22"/>
                <w:szCs w:val="22"/>
              </w:rPr>
              <w:t>2182</w:t>
            </w:r>
          </w:p>
        </w:tc>
      </w:tr>
      <w:tr w:rsidR="001D326E" w:rsidRPr="00CA3553" w:rsidTr="00E047E0">
        <w:trPr>
          <w:trHeight w:val="255"/>
          <w:jc w:val="center"/>
        </w:trPr>
        <w:tc>
          <w:tcPr>
            <w:tcW w:w="5521" w:type="dxa"/>
            <w:tcBorders>
              <w:top w:val="nil"/>
              <w:left w:val="single" w:sz="4" w:space="0" w:color="auto"/>
              <w:bottom w:val="single" w:sz="4" w:space="0" w:color="auto"/>
              <w:right w:val="single" w:sz="4" w:space="0" w:color="auto"/>
            </w:tcBorders>
            <w:shd w:val="clear" w:color="auto" w:fill="auto"/>
            <w:vAlign w:val="center"/>
          </w:tcPr>
          <w:p w:rsidR="001D326E" w:rsidRPr="00CA3553" w:rsidRDefault="001D326E" w:rsidP="001D326E">
            <w:pPr>
              <w:rPr>
                <w:sz w:val="22"/>
                <w:szCs w:val="22"/>
              </w:rPr>
            </w:pPr>
            <w:r w:rsidRPr="00CA3553">
              <w:rPr>
                <w:sz w:val="22"/>
                <w:szCs w:val="22"/>
              </w:rPr>
              <w:t xml:space="preserve">    Труднореализуемые активы</w:t>
            </w:r>
          </w:p>
        </w:tc>
        <w:tc>
          <w:tcPr>
            <w:tcW w:w="1240" w:type="dxa"/>
            <w:tcBorders>
              <w:top w:val="nil"/>
              <w:left w:val="nil"/>
              <w:bottom w:val="single" w:sz="4" w:space="0" w:color="auto"/>
              <w:right w:val="single" w:sz="4" w:space="0" w:color="auto"/>
            </w:tcBorders>
            <w:shd w:val="clear" w:color="auto" w:fill="auto"/>
            <w:noWrap/>
            <w:vAlign w:val="bottom"/>
          </w:tcPr>
          <w:p w:rsidR="001D326E" w:rsidRPr="00CA3553" w:rsidRDefault="001D326E" w:rsidP="001D326E">
            <w:pPr>
              <w:jc w:val="center"/>
              <w:rPr>
                <w:sz w:val="22"/>
                <w:szCs w:val="22"/>
              </w:rPr>
            </w:pPr>
            <w:r w:rsidRPr="00CA3553">
              <w:rPr>
                <w:sz w:val="22"/>
                <w:szCs w:val="22"/>
              </w:rPr>
              <w:t>191900</w:t>
            </w:r>
          </w:p>
        </w:tc>
        <w:tc>
          <w:tcPr>
            <w:tcW w:w="1240" w:type="dxa"/>
            <w:tcBorders>
              <w:top w:val="nil"/>
              <w:left w:val="nil"/>
              <w:bottom w:val="single" w:sz="4" w:space="0" w:color="auto"/>
              <w:right w:val="single" w:sz="4" w:space="0" w:color="auto"/>
            </w:tcBorders>
            <w:shd w:val="clear" w:color="auto" w:fill="auto"/>
            <w:noWrap/>
            <w:vAlign w:val="bottom"/>
          </w:tcPr>
          <w:p w:rsidR="001D326E" w:rsidRPr="00CA3553" w:rsidRDefault="001D326E" w:rsidP="001D326E">
            <w:pPr>
              <w:jc w:val="center"/>
              <w:rPr>
                <w:sz w:val="22"/>
                <w:szCs w:val="22"/>
              </w:rPr>
            </w:pPr>
            <w:r w:rsidRPr="00CA3553">
              <w:rPr>
                <w:sz w:val="22"/>
                <w:szCs w:val="22"/>
              </w:rPr>
              <w:t>204026</w:t>
            </w:r>
          </w:p>
        </w:tc>
        <w:tc>
          <w:tcPr>
            <w:tcW w:w="1486" w:type="dxa"/>
            <w:tcBorders>
              <w:top w:val="nil"/>
              <w:left w:val="nil"/>
              <w:bottom w:val="single" w:sz="4" w:space="0" w:color="auto"/>
              <w:right w:val="single" w:sz="4" w:space="0" w:color="auto"/>
            </w:tcBorders>
            <w:shd w:val="clear" w:color="auto" w:fill="auto"/>
            <w:noWrap/>
            <w:vAlign w:val="center"/>
          </w:tcPr>
          <w:p w:rsidR="001D326E" w:rsidRPr="00CA3553" w:rsidRDefault="001D326E" w:rsidP="001D326E">
            <w:pPr>
              <w:jc w:val="center"/>
              <w:rPr>
                <w:sz w:val="22"/>
                <w:szCs w:val="22"/>
              </w:rPr>
            </w:pPr>
            <w:r w:rsidRPr="00CA3553">
              <w:rPr>
                <w:sz w:val="22"/>
                <w:szCs w:val="22"/>
              </w:rPr>
              <w:t>-12126</w:t>
            </w:r>
          </w:p>
        </w:tc>
      </w:tr>
    </w:tbl>
    <w:p w:rsidR="001D326E" w:rsidRPr="00E047E0" w:rsidRDefault="001D326E" w:rsidP="001D326E">
      <w:pPr>
        <w:pStyle w:val="ae"/>
        <w:ind w:firstLine="720"/>
        <w:jc w:val="both"/>
      </w:pPr>
      <w:r w:rsidRPr="00E047E0">
        <w:t>Для определения ликвидности баланса сравниваются итоги по каждой группе актива и пассива. Таким образов, сопоставив данные значения, получатся следующие неравенства:</w:t>
      </w:r>
    </w:p>
    <w:p w:rsidR="001D326E" w:rsidRPr="00E047E0" w:rsidRDefault="001D326E" w:rsidP="001D326E">
      <w:pPr>
        <w:pStyle w:val="ae"/>
        <w:jc w:val="both"/>
        <w:rPr>
          <w:b/>
          <w:sz w:val="22"/>
          <w:szCs w:val="20"/>
        </w:rPr>
      </w:pPr>
      <w:r w:rsidRPr="00E047E0">
        <w:rPr>
          <w:b/>
          <w:sz w:val="22"/>
          <w:szCs w:val="20"/>
        </w:rPr>
        <w:t>Таблица 7- Анализ ликвидности баланса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78"/>
        <w:gridCol w:w="1578"/>
        <w:gridCol w:w="1579"/>
        <w:gridCol w:w="1579"/>
        <w:gridCol w:w="1579"/>
        <w:gridCol w:w="1579"/>
      </w:tblGrid>
      <w:tr w:rsidR="001D326E" w:rsidTr="00E047E0">
        <w:trPr>
          <w:jc w:val="center"/>
        </w:trPr>
        <w:tc>
          <w:tcPr>
            <w:tcW w:w="1578" w:type="dxa"/>
            <w:tcBorders>
              <w:top w:val="single" w:sz="4" w:space="0" w:color="auto"/>
              <w:left w:val="single" w:sz="4" w:space="0" w:color="auto"/>
              <w:bottom w:val="single" w:sz="4" w:space="0" w:color="auto"/>
              <w:right w:val="single" w:sz="4" w:space="0" w:color="auto"/>
            </w:tcBorders>
            <w:shd w:val="clear" w:color="auto" w:fill="B6DDE8"/>
            <w:vAlign w:val="center"/>
          </w:tcPr>
          <w:p w:rsidR="001D326E" w:rsidRDefault="001D326E" w:rsidP="001D326E">
            <w:pPr>
              <w:pStyle w:val="ae"/>
              <w:jc w:val="center"/>
              <w:rPr>
                <w:sz w:val="22"/>
                <w:szCs w:val="20"/>
              </w:rPr>
            </w:pPr>
            <w:r>
              <w:rPr>
                <w:sz w:val="22"/>
                <w:szCs w:val="20"/>
              </w:rPr>
              <w:t>Актив</w:t>
            </w:r>
          </w:p>
        </w:tc>
        <w:tc>
          <w:tcPr>
            <w:tcW w:w="1578" w:type="dxa"/>
            <w:tcBorders>
              <w:top w:val="single" w:sz="4" w:space="0" w:color="auto"/>
              <w:left w:val="single" w:sz="4" w:space="0" w:color="auto"/>
              <w:bottom w:val="single" w:sz="4" w:space="0" w:color="auto"/>
              <w:right w:val="single" w:sz="4" w:space="0" w:color="auto"/>
            </w:tcBorders>
            <w:shd w:val="clear" w:color="auto" w:fill="B6DDE8"/>
            <w:vAlign w:val="center"/>
          </w:tcPr>
          <w:p w:rsidR="001D326E" w:rsidRDefault="001D326E" w:rsidP="001D326E">
            <w:pPr>
              <w:jc w:val="center"/>
              <w:rPr>
                <w:b/>
                <w:bCs/>
                <w:color w:val="000000"/>
                <w:sz w:val="22"/>
                <w:szCs w:val="20"/>
              </w:rPr>
            </w:pPr>
            <w:r>
              <w:rPr>
                <w:b/>
                <w:bCs/>
                <w:color w:val="000000"/>
                <w:sz w:val="22"/>
                <w:szCs w:val="20"/>
              </w:rPr>
              <w:t>2014</w:t>
            </w:r>
          </w:p>
        </w:tc>
        <w:tc>
          <w:tcPr>
            <w:tcW w:w="1579" w:type="dxa"/>
            <w:tcBorders>
              <w:top w:val="single" w:sz="4" w:space="0" w:color="auto"/>
              <w:left w:val="single" w:sz="4" w:space="0" w:color="auto"/>
              <w:bottom w:val="single" w:sz="4" w:space="0" w:color="auto"/>
              <w:right w:val="single" w:sz="4" w:space="0" w:color="auto"/>
            </w:tcBorders>
            <w:shd w:val="clear" w:color="auto" w:fill="B6DDE8"/>
            <w:vAlign w:val="center"/>
          </w:tcPr>
          <w:p w:rsidR="001D326E" w:rsidRDefault="001D326E" w:rsidP="001D326E">
            <w:pPr>
              <w:jc w:val="center"/>
              <w:rPr>
                <w:b/>
                <w:bCs/>
                <w:color w:val="000000"/>
                <w:sz w:val="22"/>
                <w:szCs w:val="20"/>
              </w:rPr>
            </w:pPr>
            <w:r>
              <w:rPr>
                <w:b/>
                <w:bCs/>
                <w:color w:val="000000"/>
                <w:sz w:val="22"/>
                <w:szCs w:val="20"/>
              </w:rPr>
              <w:t>2013</w:t>
            </w:r>
          </w:p>
        </w:tc>
        <w:tc>
          <w:tcPr>
            <w:tcW w:w="1579" w:type="dxa"/>
            <w:tcBorders>
              <w:top w:val="single" w:sz="4" w:space="0" w:color="auto"/>
              <w:left w:val="single" w:sz="4" w:space="0" w:color="auto"/>
              <w:bottom w:val="single" w:sz="4" w:space="0" w:color="auto"/>
              <w:right w:val="single" w:sz="4" w:space="0" w:color="auto"/>
            </w:tcBorders>
            <w:shd w:val="clear" w:color="auto" w:fill="B6DDE8"/>
            <w:vAlign w:val="center"/>
          </w:tcPr>
          <w:p w:rsidR="001D326E" w:rsidRDefault="001D326E" w:rsidP="001D326E">
            <w:pPr>
              <w:pStyle w:val="ae"/>
              <w:jc w:val="center"/>
              <w:rPr>
                <w:sz w:val="22"/>
                <w:szCs w:val="20"/>
              </w:rPr>
            </w:pPr>
            <w:r>
              <w:rPr>
                <w:sz w:val="22"/>
                <w:szCs w:val="20"/>
              </w:rPr>
              <w:t>Пассив</w:t>
            </w:r>
          </w:p>
        </w:tc>
        <w:tc>
          <w:tcPr>
            <w:tcW w:w="1579" w:type="dxa"/>
            <w:tcBorders>
              <w:top w:val="single" w:sz="4" w:space="0" w:color="auto"/>
              <w:left w:val="single" w:sz="4" w:space="0" w:color="auto"/>
              <w:bottom w:val="single" w:sz="4" w:space="0" w:color="auto"/>
              <w:right w:val="single" w:sz="4" w:space="0" w:color="auto"/>
            </w:tcBorders>
            <w:shd w:val="clear" w:color="auto" w:fill="B6DDE8"/>
            <w:vAlign w:val="center"/>
          </w:tcPr>
          <w:p w:rsidR="001D326E" w:rsidRDefault="001D326E" w:rsidP="001D326E">
            <w:pPr>
              <w:jc w:val="center"/>
              <w:rPr>
                <w:b/>
                <w:bCs/>
                <w:color w:val="000000"/>
                <w:sz w:val="22"/>
                <w:szCs w:val="20"/>
              </w:rPr>
            </w:pPr>
            <w:r>
              <w:rPr>
                <w:b/>
                <w:bCs/>
                <w:color w:val="000000"/>
                <w:sz w:val="22"/>
                <w:szCs w:val="20"/>
              </w:rPr>
              <w:t>2014</w:t>
            </w:r>
          </w:p>
        </w:tc>
        <w:tc>
          <w:tcPr>
            <w:tcW w:w="1579" w:type="dxa"/>
            <w:tcBorders>
              <w:top w:val="single" w:sz="4" w:space="0" w:color="auto"/>
              <w:left w:val="single" w:sz="4" w:space="0" w:color="auto"/>
              <w:bottom w:val="single" w:sz="4" w:space="0" w:color="auto"/>
              <w:right w:val="single" w:sz="4" w:space="0" w:color="auto"/>
            </w:tcBorders>
            <w:shd w:val="clear" w:color="auto" w:fill="B6DDE8"/>
            <w:vAlign w:val="center"/>
          </w:tcPr>
          <w:p w:rsidR="001D326E" w:rsidRDefault="001D326E" w:rsidP="001D326E">
            <w:pPr>
              <w:jc w:val="center"/>
              <w:rPr>
                <w:b/>
                <w:bCs/>
                <w:color w:val="000000"/>
                <w:sz w:val="22"/>
                <w:szCs w:val="20"/>
              </w:rPr>
            </w:pPr>
            <w:r>
              <w:rPr>
                <w:b/>
                <w:bCs/>
                <w:color w:val="000000"/>
                <w:sz w:val="22"/>
                <w:szCs w:val="20"/>
              </w:rPr>
              <w:t>2013</w:t>
            </w:r>
          </w:p>
        </w:tc>
      </w:tr>
      <w:tr w:rsidR="001D326E" w:rsidTr="00E047E0">
        <w:trPr>
          <w:jc w:val="center"/>
        </w:trPr>
        <w:tc>
          <w:tcPr>
            <w:tcW w:w="1578" w:type="dxa"/>
            <w:tcBorders>
              <w:top w:val="single" w:sz="4" w:space="0" w:color="auto"/>
              <w:left w:val="single" w:sz="4" w:space="0" w:color="auto"/>
              <w:bottom w:val="single" w:sz="4" w:space="0" w:color="auto"/>
              <w:right w:val="single" w:sz="4" w:space="0" w:color="auto"/>
            </w:tcBorders>
            <w:shd w:val="clear" w:color="auto" w:fill="B6DDE8"/>
            <w:vAlign w:val="center"/>
          </w:tcPr>
          <w:p w:rsidR="001D326E" w:rsidRDefault="001D326E" w:rsidP="001D326E">
            <w:pPr>
              <w:pStyle w:val="ae"/>
              <w:jc w:val="center"/>
              <w:rPr>
                <w:sz w:val="22"/>
                <w:szCs w:val="20"/>
              </w:rPr>
            </w:pPr>
            <w:r>
              <w:rPr>
                <w:sz w:val="22"/>
                <w:szCs w:val="20"/>
              </w:rPr>
              <w:t>А1</w:t>
            </w:r>
          </w:p>
        </w:tc>
        <w:tc>
          <w:tcPr>
            <w:tcW w:w="1578" w:type="dxa"/>
            <w:tcBorders>
              <w:top w:val="single" w:sz="4" w:space="0" w:color="auto"/>
              <w:left w:val="single" w:sz="4" w:space="0" w:color="auto"/>
              <w:bottom w:val="single" w:sz="4" w:space="0" w:color="auto"/>
              <w:right w:val="single" w:sz="4" w:space="0" w:color="auto"/>
            </w:tcBorders>
            <w:vAlign w:val="bottom"/>
          </w:tcPr>
          <w:p w:rsidR="001D326E" w:rsidRPr="00CA3553" w:rsidRDefault="001D326E" w:rsidP="001D326E">
            <w:pPr>
              <w:jc w:val="center"/>
              <w:rPr>
                <w:sz w:val="22"/>
                <w:szCs w:val="22"/>
              </w:rPr>
            </w:pPr>
            <w:r w:rsidRPr="00CA3553">
              <w:rPr>
                <w:sz w:val="22"/>
                <w:szCs w:val="22"/>
              </w:rPr>
              <w:t>9815</w:t>
            </w:r>
          </w:p>
        </w:tc>
        <w:tc>
          <w:tcPr>
            <w:tcW w:w="1579" w:type="dxa"/>
            <w:tcBorders>
              <w:top w:val="single" w:sz="4" w:space="0" w:color="auto"/>
              <w:left w:val="single" w:sz="4" w:space="0" w:color="auto"/>
              <w:bottom w:val="single" w:sz="4" w:space="0" w:color="auto"/>
              <w:right w:val="single" w:sz="4" w:space="0" w:color="auto"/>
            </w:tcBorders>
            <w:vAlign w:val="bottom"/>
          </w:tcPr>
          <w:p w:rsidR="001D326E" w:rsidRPr="00CA3553" w:rsidRDefault="001D326E" w:rsidP="001D326E">
            <w:pPr>
              <w:jc w:val="center"/>
              <w:rPr>
                <w:sz w:val="22"/>
                <w:szCs w:val="22"/>
              </w:rPr>
            </w:pPr>
            <w:r w:rsidRPr="00CA3553">
              <w:rPr>
                <w:sz w:val="22"/>
                <w:szCs w:val="22"/>
              </w:rPr>
              <w:t>8403</w:t>
            </w:r>
          </w:p>
        </w:tc>
        <w:tc>
          <w:tcPr>
            <w:tcW w:w="1579" w:type="dxa"/>
            <w:tcBorders>
              <w:top w:val="single" w:sz="4" w:space="0" w:color="auto"/>
              <w:left w:val="single" w:sz="4" w:space="0" w:color="auto"/>
              <w:bottom w:val="single" w:sz="4" w:space="0" w:color="auto"/>
              <w:right w:val="single" w:sz="4" w:space="0" w:color="auto"/>
            </w:tcBorders>
            <w:shd w:val="clear" w:color="auto" w:fill="B6DDE8"/>
            <w:vAlign w:val="center"/>
          </w:tcPr>
          <w:p w:rsidR="001D326E" w:rsidRDefault="001D326E" w:rsidP="001D326E">
            <w:pPr>
              <w:pStyle w:val="ae"/>
              <w:jc w:val="center"/>
              <w:rPr>
                <w:sz w:val="22"/>
                <w:szCs w:val="20"/>
              </w:rPr>
            </w:pPr>
            <w:r>
              <w:rPr>
                <w:sz w:val="22"/>
                <w:szCs w:val="20"/>
              </w:rPr>
              <w:t>П1</w:t>
            </w:r>
          </w:p>
        </w:tc>
        <w:tc>
          <w:tcPr>
            <w:tcW w:w="1579" w:type="dxa"/>
            <w:tcBorders>
              <w:top w:val="single" w:sz="4" w:space="0" w:color="auto"/>
              <w:left w:val="single" w:sz="4" w:space="0" w:color="auto"/>
              <w:bottom w:val="single" w:sz="4" w:space="0" w:color="auto"/>
              <w:right w:val="single" w:sz="4" w:space="0" w:color="auto"/>
            </w:tcBorders>
            <w:vAlign w:val="bottom"/>
          </w:tcPr>
          <w:p w:rsidR="001D326E" w:rsidRPr="00CA3553" w:rsidRDefault="001D326E" w:rsidP="001D326E">
            <w:pPr>
              <w:jc w:val="center"/>
              <w:rPr>
                <w:sz w:val="22"/>
                <w:szCs w:val="22"/>
              </w:rPr>
            </w:pPr>
            <w:r w:rsidRPr="00CA3553">
              <w:rPr>
                <w:sz w:val="22"/>
                <w:szCs w:val="22"/>
              </w:rPr>
              <w:t>25079</w:t>
            </w:r>
          </w:p>
        </w:tc>
        <w:tc>
          <w:tcPr>
            <w:tcW w:w="1579" w:type="dxa"/>
            <w:tcBorders>
              <w:top w:val="single" w:sz="4" w:space="0" w:color="auto"/>
              <w:left w:val="single" w:sz="4" w:space="0" w:color="auto"/>
              <w:bottom w:val="single" w:sz="4" w:space="0" w:color="auto"/>
              <w:right w:val="single" w:sz="4" w:space="0" w:color="auto"/>
            </w:tcBorders>
            <w:vAlign w:val="bottom"/>
          </w:tcPr>
          <w:p w:rsidR="001D326E" w:rsidRPr="00CA3553" w:rsidRDefault="001D326E" w:rsidP="001D326E">
            <w:pPr>
              <w:jc w:val="center"/>
              <w:rPr>
                <w:sz w:val="22"/>
                <w:szCs w:val="22"/>
              </w:rPr>
            </w:pPr>
            <w:r w:rsidRPr="00CA3553">
              <w:rPr>
                <w:sz w:val="22"/>
                <w:szCs w:val="22"/>
              </w:rPr>
              <w:t>27783</w:t>
            </w:r>
          </w:p>
        </w:tc>
      </w:tr>
      <w:tr w:rsidR="001D326E" w:rsidTr="00E047E0">
        <w:trPr>
          <w:jc w:val="center"/>
        </w:trPr>
        <w:tc>
          <w:tcPr>
            <w:tcW w:w="1578" w:type="dxa"/>
            <w:tcBorders>
              <w:top w:val="single" w:sz="4" w:space="0" w:color="auto"/>
              <w:left w:val="single" w:sz="4" w:space="0" w:color="auto"/>
              <w:bottom w:val="single" w:sz="4" w:space="0" w:color="auto"/>
              <w:right w:val="single" w:sz="4" w:space="0" w:color="auto"/>
            </w:tcBorders>
            <w:shd w:val="clear" w:color="auto" w:fill="B6DDE8"/>
            <w:vAlign w:val="center"/>
          </w:tcPr>
          <w:p w:rsidR="001D326E" w:rsidRDefault="001D326E" w:rsidP="001D326E">
            <w:pPr>
              <w:pStyle w:val="ae"/>
              <w:jc w:val="center"/>
              <w:rPr>
                <w:sz w:val="22"/>
                <w:szCs w:val="20"/>
              </w:rPr>
            </w:pPr>
            <w:r>
              <w:rPr>
                <w:sz w:val="22"/>
                <w:szCs w:val="20"/>
              </w:rPr>
              <w:t>А2</w:t>
            </w:r>
          </w:p>
        </w:tc>
        <w:tc>
          <w:tcPr>
            <w:tcW w:w="1578" w:type="dxa"/>
            <w:tcBorders>
              <w:top w:val="single" w:sz="4" w:space="0" w:color="auto"/>
              <w:left w:val="single" w:sz="4" w:space="0" w:color="auto"/>
              <w:bottom w:val="single" w:sz="4" w:space="0" w:color="auto"/>
              <w:right w:val="single" w:sz="4" w:space="0" w:color="auto"/>
            </w:tcBorders>
            <w:vAlign w:val="bottom"/>
          </w:tcPr>
          <w:p w:rsidR="001D326E" w:rsidRPr="00CA3553" w:rsidRDefault="001D326E" w:rsidP="001D326E">
            <w:pPr>
              <w:jc w:val="center"/>
              <w:rPr>
                <w:sz w:val="22"/>
                <w:szCs w:val="22"/>
              </w:rPr>
            </w:pPr>
            <w:r w:rsidRPr="00CA3553">
              <w:rPr>
                <w:sz w:val="22"/>
                <w:szCs w:val="22"/>
              </w:rPr>
              <w:t>51869</w:t>
            </w:r>
          </w:p>
        </w:tc>
        <w:tc>
          <w:tcPr>
            <w:tcW w:w="1579" w:type="dxa"/>
            <w:tcBorders>
              <w:top w:val="single" w:sz="4" w:space="0" w:color="auto"/>
              <w:left w:val="single" w:sz="4" w:space="0" w:color="auto"/>
              <w:bottom w:val="single" w:sz="4" w:space="0" w:color="auto"/>
              <w:right w:val="single" w:sz="4" w:space="0" w:color="auto"/>
            </w:tcBorders>
            <w:vAlign w:val="bottom"/>
          </w:tcPr>
          <w:p w:rsidR="001D326E" w:rsidRPr="00CA3553" w:rsidRDefault="001D326E" w:rsidP="001D326E">
            <w:pPr>
              <w:jc w:val="center"/>
              <w:rPr>
                <w:sz w:val="22"/>
                <w:szCs w:val="22"/>
              </w:rPr>
            </w:pPr>
            <w:r w:rsidRPr="00CA3553">
              <w:rPr>
                <w:sz w:val="22"/>
                <w:szCs w:val="22"/>
              </w:rPr>
              <w:t>49687</w:t>
            </w:r>
          </w:p>
        </w:tc>
        <w:tc>
          <w:tcPr>
            <w:tcW w:w="1579" w:type="dxa"/>
            <w:tcBorders>
              <w:top w:val="single" w:sz="4" w:space="0" w:color="auto"/>
              <w:left w:val="single" w:sz="4" w:space="0" w:color="auto"/>
              <w:bottom w:val="single" w:sz="4" w:space="0" w:color="auto"/>
              <w:right w:val="single" w:sz="4" w:space="0" w:color="auto"/>
            </w:tcBorders>
            <w:shd w:val="clear" w:color="auto" w:fill="B6DDE8"/>
            <w:vAlign w:val="center"/>
          </w:tcPr>
          <w:p w:rsidR="001D326E" w:rsidRDefault="001D326E" w:rsidP="001D326E">
            <w:pPr>
              <w:pStyle w:val="ae"/>
              <w:jc w:val="center"/>
              <w:rPr>
                <w:sz w:val="22"/>
                <w:szCs w:val="20"/>
              </w:rPr>
            </w:pPr>
            <w:r>
              <w:rPr>
                <w:sz w:val="22"/>
                <w:szCs w:val="20"/>
              </w:rPr>
              <w:t>П2</w:t>
            </w:r>
          </w:p>
        </w:tc>
        <w:tc>
          <w:tcPr>
            <w:tcW w:w="1579" w:type="dxa"/>
            <w:tcBorders>
              <w:top w:val="single" w:sz="4" w:space="0" w:color="auto"/>
              <w:left w:val="single" w:sz="4" w:space="0" w:color="auto"/>
              <w:bottom w:val="single" w:sz="4" w:space="0" w:color="auto"/>
              <w:right w:val="single" w:sz="4" w:space="0" w:color="auto"/>
            </w:tcBorders>
            <w:vAlign w:val="bottom"/>
          </w:tcPr>
          <w:p w:rsidR="001D326E" w:rsidRPr="007E11FA" w:rsidRDefault="001D326E" w:rsidP="001D326E">
            <w:pPr>
              <w:jc w:val="center"/>
              <w:rPr>
                <w:sz w:val="22"/>
                <w:szCs w:val="22"/>
              </w:rPr>
            </w:pPr>
            <w:r>
              <w:rPr>
                <w:sz w:val="22"/>
                <w:szCs w:val="22"/>
              </w:rPr>
              <w:t>0</w:t>
            </w:r>
          </w:p>
        </w:tc>
        <w:tc>
          <w:tcPr>
            <w:tcW w:w="1579" w:type="dxa"/>
            <w:tcBorders>
              <w:top w:val="single" w:sz="4" w:space="0" w:color="auto"/>
              <w:left w:val="single" w:sz="4" w:space="0" w:color="auto"/>
              <w:bottom w:val="single" w:sz="4" w:space="0" w:color="auto"/>
              <w:right w:val="single" w:sz="4" w:space="0" w:color="auto"/>
            </w:tcBorders>
            <w:vAlign w:val="bottom"/>
          </w:tcPr>
          <w:p w:rsidR="001D326E" w:rsidRPr="007E11FA" w:rsidRDefault="001D326E" w:rsidP="001D326E">
            <w:pPr>
              <w:jc w:val="center"/>
              <w:rPr>
                <w:sz w:val="22"/>
                <w:szCs w:val="22"/>
              </w:rPr>
            </w:pPr>
            <w:r>
              <w:rPr>
                <w:sz w:val="22"/>
                <w:szCs w:val="22"/>
              </w:rPr>
              <w:t>0</w:t>
            </w:r>
          </w:p>
        </w:tc>
      </w:tr>
      <w:tr w:rsidR="001D326E" w:rsidTr="00E047E0">
        <w:trPr>
          <w:jc w:val="center"/>
        </w:trPr>
        <w:tc>
          <w:tcPr>
            <w:tcW w:w="1578" w:type="dxa"/>
            <w:tcBorders>
              <w:top w:val="single" w:sz="4" w:space="0" w:color="auto"/>
              <w:left w:val="single" w:sz="4" w:space="0" w:color="auto"/>
              <w:bottom w:val="single" w:sz="4" w:space="0" w:color="auto"/>
              <w:right w:val="single" w:sz="4" w:space="0" w:color="auto"/>
            </w:tcBorders>
            <w:shd w:val="clear" w:color="auto" w:fill="B6DDE8"/>
            <w:vAlign w:val="center"/>
          </w:tcPr>
          <w:p w:rsidR="001D326E" w:rsidRDefault="001D326E" w:rsidP="001D326E">
            <w:pPr>
              <w:pStyle w:val="ae"/>
              <w:jc w:val="center"/>
              <w:rPr>
                <w:sz w:val="22"/>
                <w:szCs w:val="20"/>
              </w:rPr>
            </w:pPr>
            <w:r>
              <w:rPr>
                <w:sz w:val="22"/>
                <w:szCs w:val="20"/>
              </w:rPr>
              <w:t>А3</w:t>
            </w:r>
          </w:p>
        </w:tc>
        <w:tc>
          <w:tcPr>
            <w:tcW w:w="1578" w:type="dxa"/>
            <w:tcBorders>
              <w:top w:val="single" w:sz="4" w:space="0" w:color="auto"/>
              <w:left w:val="single" w:sz="4" w:space="0" w:color="auto"/>
              <w:bottom w:val="single" w:sz="4" w:space="0" w:color="auto"/>
              <w:right w:val="single" w:sz="4" w:space="0" w:color="auto"/>
            </w:tcBorders>
            <w:vAlign w:val="bottom"/>
          </w:tcPr>
          <w:p w:rsidR="001D326E" w:rsidRPr="00CA3553" w:rsidRDefault="001D326E" w:rsidP="001D326E">
            <w:pPr>
              <w:jc w:val="center"/>
              <w:rPr>
                <w:sz w:val="22"/>
                <w:szCs w:val="22"/>
              </w:rPr>
            </w:pPr>
            <w:r w:rsidRPr="00CA3553">
              <w:rPr>
                <w:sz w:val="22"/>
                <w:szCs w:val="22"/>
              </w:rPr>
              <w:t>65942</w:t>
            </w:r>
          </w:p>
        </w:tc>
        <w:tc>
          <w:tcPr>
            <w:tcW w:w="1579" w:type="dxa"/>
            <w:tcBorders>
              <w:top w:val="single" w:sz="4" w:space="0" w:color="auto"/>
              <w:left w:val="single" w:sz="4" w:space="0" w:color="auto"/>
              <w:bottom w:val="single" w:sz="4" w:space="0" w:color="auto"/>
              <w:right w:val="single" w:sz="4" w:space="0" w:color="auto"/>
            </w:tcBorders>
            <w:vAlign w:val="bottom"/>
          </w:tcPr>
          <w:p w:rsidR="001D326E" w:rsidRPr="00CA3553" w:rsidRDefault="001D326E" w:rsidP="001D326E">
            <w:pPr>
              <w:jc w:val="center"/>
              <w:rPr>
                <w:sz w:val="22"/>
                <w:szCs w:val="22"/>
              </w:rPr>
            </w:pPr>
            <w:r w:rsidRPr="00CA3553">
              <w:rPr>
                <w:sz w:val="22"/>
                <w:szCs w:val="22"/>
              </w:rPr>
              <w:t>61681</w:t>
            </w:r>
          </w:p>
        </w:tc>
        <w:tc>
          <w:tcPr>
            <w:tcW w:w="1579" w:type="dxa"/>
            <w:tcBorders>
              <w:top w:val="single" w:sz="4" w:space="0" w:color="auto"/>
              <w:left w:val="single" w:sz="4" w:space="0" w:color="auto"/>
              <w:bottom w:val="single" w:sz="4" w:space="0" w:color="auto"/>
              <w:right w:val="single" w:sz="4" w:space="0" w:color="auto"/>
            </w:tcBorders>
            <w:shd w:val="clear" w:color="auto" w:fill="B6DDE8"/>
            <w:vAlign w:val="center"/>
          </w:tcPr>
          <w:p w:rsidR="001D326E" w:rsidRDefault="001D326E" w:rsidP="001D326E">
            <w:pPr>
              <w:pStyle w:val="ae"/>
              <w:jc w:val="center"/>
              <w:rPr>
                <w:sz w:val="22"/>
                <w:szCs w:val="20"/>
              </w:rPr>
            </w:pPr>
            <w:r>
              <w:rPr>
                <w:sz w:val="22"/>
                <w:szCs w:val="20"/>
              </w:rPr>
              <w:t>П3</w:t>
            </w:r>
          </w:p>
        </w:tc>
        <w:tc>
          <w:tcPr>
            <w:tcW w:w="1579" w:type="dxa"/>
            <w:tcBorders>
              <w:top w:val="single" w:sz="4" w:space="0" w:color="auto"/>
              <w:left w:val="single" w:sz="4" w:space="0" w:color="auto"/>
              <w:bottom w:val="single" w:sz="4" w:space="0" w:color="auto"/>
              <w:right w:val="single" w:sz="4" w:space="0" w:color="auto"/>
            </w:tcBorders>
            <w:vAlign w:val="bottom"/>
          </w:tcPr>
          <w:p w:rsidR="001D326E" w:rsidRPr="00CA3553" w:rsidRDefault="001D326E" w:rsidP="001D326E">
            <w:pPr>
              <w:jc w:val="center"/>
              <w:rPr>
                <w:sz w:val="22"/>
                <w:szCs w:val="22"/>
              </w:rPr>
            </w:pPr>
            <w:r w:rsidRPr="00CA3553">
              <w:rPr>
                <w:sz w:val="22"/>
                <w:szCs w:val="22"/>
              </w:rPr>
              <w:t>6124</w:t>
            </w:r>
          </w:p>
        </w:tc>
        <w:tc>
          <w:tcPr>
            <w:tcW w:w="1579" w:type="dxa"/>
            <w:tcBorders>
              <w:top w:val="single" w:sz="4" w:space="0" w:color="auto"/>
              <w:left w:val="single" w:sz="4" w:space="0" w:color="auto"/>
              <w:bottom w:val="single" w:sz="4" w:space="0" w:color="auto"/>
              <w:right w:val="single" w:sz="4" w:space="0" w:color="auto"/>
            </w:tcBorders>
            <w:vAlign w:val="bottom"/>
          </w:tcPr>
          <w:p w:rsidR="001D326E" w:rsidRPr="00CA3553" w:rsidRDefault="001D326E" w:rsidP="001D326E">
            <w:pPr>
              <w:jc w:val="center"/>
              <w:rPr>
                <w:sz w:val="22"/>
                <w:szCs w:val="22"/>
              </w:rPr>
            </w:pPr>
            <w:r w:rsidRPr="00CA3553">
              <w:rPr>
                <w:sz w:val="22"/>
                <w:szCs w:val="22"/>
              </w:rPr>
              <w:t>6345</w:t>
            </w:r>
          </w:p>
        </w:tc>
      </w:tr>
      <w:tr w:rsidR="001D326E" w:rsidTr="00E047E0">
        <w:trPr>
          <w:jc w:val="center"/>
        </w:trPr>
        <w:tc>
          <w:tcPr>
            <w:tcW w:w="1578" w:type="dxa"/>
            <w:tcBorders>
              <w:top w:val="single" w:sz="4" w:space="0" w:color="auto"/>
              <w:left w:val="single" w:sz="4" w:space="0" w:color="auto"/>
              <w:bottom w:val="single" w:sz="4" w:space="0" w:color="auto"/>
              <w:right w:val="single" w:sz="4" w:space="0" w:color="auto"/>
            </w:tcBorders>
            <w:shd w:val="clear" w:color="auto" w:fill="B6DDE8"/>
            <w:vAlign w:val="center"/>
          </w:tcPr>
          <w:p w:rsidR="001D326E" w:rsidRDefault="001D326E" w:rsidP="001D326E">
            <w:pPr>
              <w:pStyle w:val="ae"/>
              <w:jc w:val="center"/>
              <w:rPr>
                <w:sz w:val="22"/>
                <w:szCs w:val="20"/>
              </w:rPr>
            </w:pPr>
            <w:r>
              <w:rPr>
                <w:sz w:val="22"/>
                <w:szCs w:val="20"/>
              </w:rPr>
              <w:t>А4</w:t>
            </w:r>
          </w:p>
        </w:tc>
        <w:tc>
          <w:tcPr>
            <w:tcW w:w="1578" w:type="dxa"/>
            <w:tcBorders>
              <w:top w:val="single" w:sz="4" w:space="0" w:color="auto"/>
              <w:left w:val="single" w:sz="4" w:space="0" w:color="auto"/>
              <w:bottom w:val="single" w:sz="4" w:space="0" w:color="auto"/>
              <w:right w:val="single" w:sz="4" w:space="0" w:color="auto"/>
            </w:tcBorders>
            <w:vAlign w:val="bottom"/>
          </w:tcPr>
          <w:p w:rsidR="001D326E" w:rsidRPr="00CA3553" w:rsidRDefault="001D326E" w:rsidP="001D326E">
            <w:pPr>
              <w:jc w:val="center"/>
              <w:rPr>
                <w:sz w:val="22"/>
                <w:szCs w:val="22"/>
              </w:rPr>
            </w:pPr>
            <w:r w:rsidRPr="00CA3553">
              <w:rPr>
                <w:sz w:val="22"/>
                <w:szCs w:val="22"/>
              </w:rPr>
              <w:t>191900</w:t>
            </w:r>
          </w:p>
        </w:tc>
        <w:tc>
          <w:tcPr>
            <w:tcW w:w="1579" w:type="dxa"/>
            <w:tcBorders>
              <w:top w:val="single" w:sz="4" w:space="0" w:color="auto"/>
              <w:left w:val="single" w:sz="4" w:space="0" w:color="auto"/>
              <w:bottom w:val="single" w:sz="4" w:space="0" w:color="auto"/>
              <w:right w:val="single" w:sz="4" w:space="0" w:color="auto"/>
            </w:tcBorders>
            <w:vAlign w:val="bottom"/>
          </w:tcPr>
          <w:p w:rsidR="001D326E" w:rsidRPr="00CA3553" w:rsidRDefault="001D326E" w:rsidP="001D326E">
            <w:pPr>
              <w:jc w:val="center"/>
              <w:rPr>
                <w:sz w:val="22"/>
                <w:szCs w:val="22"/>
              </w:rPr>
            </w:pPr>
            <w:r w:rsidRPr="00CA3553">
              <w:rPr>
                <w:sz w:val="22"/>
                <w:szCs w:val="22"/>
              </w:rPr>
              <w:t>204026</w:t>
            </w:r>
          </w:p>
        </w:tc>
        <w:tc>
          <w:tcPr>
            <w:tcW w:w="1579" w:type="dxa"/>
            <w:tcBorders>
              <w:top w:val="single" w:sz="4" w:space="0" w:color="auto"/>
              <w:left w:val="single" w:sz="4" w:space="0" w:color="auto"/>
              <w:bottom w:val="single" w:sz="4" w:space="0" w:color="auto"/>
              <w:right w:val="single" w:sz="4" w:space="0" w:color="auto"/>
            </w:tcBorders>
            <w:shd w:val="clear" w:color="auto" w:fill="B6DDE8"/>
            <w:vAlign w:val="center"/>
          </w:tcPr>
          <w:p w:rsidR="001D326E" w:rsidRDefault="001D326E" w:rsidP="001D326E">
            <w:pPr>
              <w:pStyle w:val="ae"/>
              <w:jc w:val="center"/>
              <w:rPr>
                <w:sz w:val="22"/>
                <w:szCs w:val="20"/>
              </w:rPr>
            </w:pPr>
            <w:r>
              <w:rPr>
                <w:sz w:val="22"/>
                <w:szCs w:val="20"/>
              </w:rPr>
              <w:t>П4</w:t>
            </w:r>
          </w:p>
        </w:tc>
        <w:tc>
          <w:tcPr>
            <w:tcW w:w="1579" w:type="dxa"/>
            <w:tcBorders>
              <w:top w:val="single" w:sz="4" w:space="0" w:color="auto"/>
              <w:left w:val="single" w:sz="4" w:space="0" w:color="auto"/>
              <w:bottom w:val="single" w:sz="4" w:space="0" w:color="auto"/>
              <w:right w:val="single" w:sz="4" w:space="0" w:color="auto"/>
            </w:tcBorders>
            <w:vAlign w:val="bottom"/>
          </w:tcPr>
          <w:p w:rsidR="001D326E" w:rsidRPr="00CA3553" w:rsidRDefault="001D326E" w:rsidP="001D326E">
            <w:pPr>
              <w:jc w:val="center"/>
              <w:rPr>
                <w:sz w:val="22"/>
                <w:szCs w:val="22"/>
              </w:rPr>
            </w:pPr>
            <w:r w:rsidRPr="00CA3553">
              <w:rPr>
                <w:sz w:val="22"/>
                <w:szCs w:val="22"/>
              </w:rPr>
              <w:t>236454</w:t>
            </w:r>
          </w:p>
        </w:tc>
        <w:tc>
          <w:tcPr>
            <w:tcW w:w="1579" w:type="dxa"/>
            <w:tcBorders>
              <w:top w:val="single" w:sz="4" w:space="0" w:color="auto"/>
              <w:left w:val="single" w:sz="4" w:space="0" w:color="auto"/>
              <w:bottom w:val="single" w:sz="4" w:space="0" w:color="auto"/>
              <w:right w:val="single" w:sz="4" w:space="0" w:color="auto"/>
            </w:tcBorders>
            <w:vAlign w:val="bottom"/>
          </w:tcPr>
          <w:p w:rsidR="001D326E" w:rsidRPr="00CA3553" w:rsidRDefault="001D326E" w:rsidP="001D326E">
            <w:pPr>
              <w:jc w:val="center"/>
              <w:rPr>
                <w:sz w:val="22"/>
                <w:szCs w:val="22"/>
              </w:rPr>
            </w:pPr>
            <w:r w:rsidRPr="00CA3553">
              <w:rPr>
                <w:sz w:val="22"/>
                <w:szCs w:val="22"/>
              </w:rPr>
              <w:t>239982</w:t>
            </w:r>
          </w:p>
        </w:tc>
      </w:tr>
    </w:tbl>
    <w:p w:rsidR="001D326E" w:rsidRDefault="001D326E" w:rsidP="001D326E">
      <w:pPr>
        <w:pStyle w:val="ae"/>
        <w:ind w:firstLine="720"/>
        <w:jc w:val="both"/>
        <w:rPr>
          <w:sz w:val="22"/>
          <w:szCs w:val="20"/>
        </w:rPr>
      </w:pPr>
      <w:r>
        <w:rPr>
          <w:sz w:val="22"/>
          <w:szCs w:val="20"/>
        </w:rPr>
        <w:t>Баланс считается абсолютно ликвидным, если выполняются следующие неравенства: А1≥П1, А2≥П2, А3≥П3 и А4≤П4. В данном случае выполняются А2≥П2, А3≥П3 и А4≤П4 неравенства. Таким образом, на предприятии наблюдается стабильная финансовая ситуация. Также, перспективная ликви</w:t>
      </w:r>
      <w:r>
        <w:rPr>
          <w:sz w:val="22"/>
          <w:szCs w:val="20"/>
        </w:rPr>
        <w:t>д</w:t>
      </w:r>
      <w:r>
        <w:rPr>
          <w:sz w:val="22"/>
          <w:szCs w:val="20"/>
        </w:rPr>
        <w:t>ность отражает некоторый платежный излишек медленнореализуемых активов и способность платеж</w:t>
      </w:r>
      <w:r>
        <w:rPr>
          <w:sz w:val="22"/>
          <w:szCs w:val="20"/>
        </w:rPr>
        <w:t>е</w:t>
      </w:r>
      <w:r>
        <w:rPr>
          <w:sz w:val="22"/>
          <w:szCs w:val="20"/>
        </w:rPr>
        <w:t>способности в относительно отдаленном будущем, а платежный излишек текущей ликвидности – н</w:t>
      </w:r>
      <w:r>
        <w:rPr>
          <w:sz w:val="22"/>
          <w:szCs w:val="20"/>
        </w:rPr>
        <w:t>а</w:t>
      </w:r>
      <w:r>
        <w:rPr>
          <w:sz w:val="22"/>
          <w:szCs w:val="20"/>
        </w:rPr>
        <w:t>стоящую платежеспособность Предприятия. Соотношения труднореализуемых активов к общей велич</w:t>
      </w:r>
      <w:r>
        <w:rPr>
          <w:sz w:val="22"/>
          <w:szCs w:val="20"/>
        </w:rPr>
        <w:t>и</w:t>
      </w:r>
      <w:r>
        <w:rPr>
          <w:sz w:val="22"/>
          <w:szCs w:val="20"/>
        </w:rPr>
        <w:t>не активов и к быстрореализуемым активам за исследуемый промежуток времени снизились. Таким о</w:t>
      </w:r>
      <w:r>
        <w:rPr>
          <w:sz w:val="22"/>
          <w:szCs w:val="20"/>
        </w:rPr>
        <w:t>б</w:t>
      </w:r>
      <w:r>
        <w:rPr>
          <w:sz w:val="22"/>
          <w:szCs w:val="20"/>
        </w:rPr>
        <w:t xml:space="preserve">разом, ликвидность предприятия выросла. </w:t>
      </w:r>
    </w:p>
    <w:p w:rsidR="001D326E" w:rsidRDefault="005B31BF" w:rsidP="00E047E0">
      <w:pPr>
        <w:pStyle w:val="ae"/>
        <w:jc w:val="center"/>
        <w:rPr>
          <w:sz w:val="22"/>
          <w:szCs w:val="20"/>
        </w:rPr>
      </w:pPr>
      <w:r>
        <w:rPr>
          <w:noProof/>
          <w:sz w:val="22"/>
          <w:szCs w:val="20"/>
        </w:rPr>
        <w:drawing>
          <wp:inline distT="0" distB="0" distL="0" distR="0">
            <wp:extent cx="5867400" cy="1819275"/>
            <wp:effectExtent l="0" t="0" r="0" b="0"/>
            <wp:docPr id="5" name="Объект 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1D326E" w:rsidRDefault="001D326E" w:rsidP="001D326E">
      <w:pPr>
        <w:pStyle w:val="ae"/>
        <w:jc w:val="both"/>
        <w:rPr>
          <w:sz w:val="22"/>
          <w:szCs w:val="20"/>
        </w:rPr>
      </w:pPr>
      <w:r>
        <w:rPr>
          <w:sz w:val="22"/>
          <w:szCs w:val="20"/>
        </w:rPr>
        <w:t xml:space="preserve">Рис.  3– График показателей ликвидности </w:t>
      </w:r>
    </w:p>
    <w:p w:rsidR="006F354B" w:rsidRDefault="006F354B" w:rsidP="001D326E">
      <w:pPr>
        <w:pStyle w:val="ae"/>
        <w:jc w:val="both"/>
        <w:rPr>
          <w:sz w:val="22"/>
          <w:szCs w:val="20"/>
        </w:rPr>
      </w:pPr>
    </w:p>
    <w:p w:rsidR="006F354B" w:rsidRDefault="006F354B" w:rsidP="001D326E">
      <w:pPr>
        <w:pStyle w:val="ae"/>
        <w:jc w:val="both"/>
        <w:rPr>
          <w:sz w:val="22"/>
          <w:szCs w:val="20"/>
        </w:rPr>
      </w:pPr>
    </w:p>
    <w:p w:rsidR="001C0B00" w:rsidRPr="00303195" w:rsidRDefault="00E721C7" w:rsidP="00264FEA">
      <w:pPr>
        <w:pStyle w:val="formattexttopleveltext"/>
        <w:rPr>
          <w:b/>
        </w:rPr>
      </w:pPr>
      <w:bookmarkStart w:id="6" w:name="Par208"/>
      <w:bookmarkEnd w:id="6"/>
      <w:r w:rsidRPr="00303195">
        <w:rPr>
          <w:b/>
        </w:rPr>
        <w:lastRenderedPageBreak/>
        <w:t>1</w:t>
      </w:r>
      <w:r w:rsidR="00264FEA" w:rsidRPr="00303195">
        <w:rPr>
          <w:b/>
        </w:rPr>
        <w:t>.</w:t>
      </w:r>
      <w:r w:rsidR="00395062" w:rsidRPr="00303195">
        <w:rPr>
          <w:b/>
        </w:rPr>
        <w:t>3</w:t>
      </w:r>
      <w:r w:rsidR="00264FEA" w:rsidRPr="00303195">
        <w:rPr>
          <w:b/>
        </w:rPr>
        <w:t>.</w:t>
      </w:r>
      <w:r w:rsidR="001C0B00" w:rsidRPr="00303195">
        <w:rPr>
          <w:b/>
        </w:rPr>
        <w:t xml:space="preserve">Описание системы и структуры водоснабжения городского округа </w:t>
      </w:r>
    </w:p>
    <w:p w:rsidR="005C247E" w:rsidRPr="00303195" w:rsidRDefault="00FF3E70" w:rsidP="005C247E">
      <w:pPr>
        <w:pStyle w:val="formattexttopleveltext"/>
        <w:spacing w:before="0" w:beforeAutospacing="0" w:after="0" w:afterAutospacing="0" w:line="276" w:lineRule="auto"/>
        <w:ind w:firstLine="426"/>
        <w:jc w:val="both"/>
        <w:rPr>
          <w:rStyle w:val="FontStyle11"/>
          <w:b w:val="0"/>
          <w:sz w:val="24"/>
          <w:szCs w:val="24"/>
        </w:rPr>
      </w:pPr>
      <w:r w:rsidRPr="00303195">
        <w:t>Техн</w:t>
      </w:r>
      <w:r w:rsidR="00164AA3" w:rsidRPr="00303195">
        <w:t>о</w:t>
      </w:r>
      <w:r w:rsidRPr="00303195">
        <w:t xml:space="preserve">логический процесс водоснабжения города </w:t>
      </w:r>
      <w:r w:rsidR="005C247E" w:rsidRPr="00303195">
        <w:t xml:space="preserve">Курчатова </w:t>
      </w:r>
      <w:r w:rsidR="00846F9C" w:rsidRPr="00303195">
        <w:t xml:space="preserve"> включает в себя ряд</w:t>
      </w:r>
      <w:r w:rsidRPr="00303195">
        <w:t xml:space="preserve"> послед</w:t>
      </w:r>
      <w:r w:rsidRPr="00303195">
        <w:t>о</w:t>
      </w:r>
      <w:r w:rsidRPr="00303195">
        <w:t>вательных этапов, с</w:t>
      </w:r>
      <w:r w:rsidR="005C247E" w:rsidRPr="00303195">
        <w:t>о</w:t>
      </w:r>
      <w:r w:rsidRPr="00303195">
        <w:t>держание каждого из которых определяется назначением в общем про</w:t>
      </w:r>
      <w:r w:rsidR="00846F9C" w:rsidRPr="00303195">
        <w:t>ц</w:t>
      </w:r>
      <w:r w:rsidRPr="00303195">
        <w:t>е</w:t>
      </w:r>
      <w:r w:rsidRPr="00303195">
        <w:t>с</w:t>
      </w:r>
      <w:r w:rsidRPr="00303195">
        <w:t xml:space="preserve">се водоснабжения, начиная  с водозабора и заканчивая непосредственно потребленим воды. </w:t>
      </w:r>
      <w:r w:rsidR="005C247E" w:rsidRPr="00303195">
        <w:t>В</w:t>
      </w:r>
      <w:r w:rsidR="005C247E" w:rsidRPr="00303195">
        <w:rPr>
          <w:rStyle w:val="FontStyle11"/>
          <w:b w:val="0"/>
          <w:sz w:val="24"/>
          <w:szCs w:val="24"/>
        </w:rPr>
        <w:t>о</w:t>
      </w:r>
      <w:r w:rsidR="005C247E" w:rsidRPr="00303195">
        <w:rPr>
          <w:rStyle w:val="FontStyle11"/>
          <w:b w:val="0"/>
          <w:sz w:val="24"/>
          <w:szCs w:val="24"/>
        </w:rPr>
        <w:t xml:space="preserve">да Курчатовского и Дичнянского водозаборов системой водоводов подается на узел </w:t>
      </w:r>
      <w:r w:rsidR="005C247E" w:rsidRPr="00303195">
        <w:rPr>
          <w:rStyle w:val="FontStyle12"/>
          <w:b w:val="0"/>
          <w:sz w:val="24"/>
          <w:szCs w:val="24"/>
        </w:rPr>
        <w:t xml:space="preserve">II </w:t>
      </w:r>
      <w:r w:rsidR="005C247E" w:rsidRPr="00303195">
        <w:rPr>
          <w:rStyle w:val="FontStyle11"/>
          <w:b w:val="0"/>
          <w:sz w:val="24"/>
          <w:szCs w:val="24"/>
        </w:rPr>
        <w:t xml:space="preserve">подъема, расположенный между городом и промплощадкой. На узле насосной станции </w:t>
      </w:r>
      <w:r w:rsidR="005C247E" w:rsidRPr="00303195">
        <w:rPr>
          <w:rStyle w:val="FontStyle12"/>
          <w:b w:val="0"/>
          <w:sz w:val="24"/>
          <w:szCs w:val="24"/>
        </w:rPr>
        <w:t xml:space="preserve">II </w:t>
      </w:r>
      <w:r w:rsidR="005C247E" w:rsidRPr="00303195">
        <w:rPr>
          <w:rStyle w:val="FontStyle11"/>
          <w:b w:val="0"/>
          <w:sz w:val="24"/>
          <w:szCs w:val="24"/>
        </w:rPr>
        <w:t>подъема расп</w:t>
      </w:r>
      <w:r w:rsidR="005C247E" w:rsidRPr="00303195">
        <w:rPr>
          <w:rStyle w:val="FontStyle11"/>
          <w:b w:val="0"/>
          <w:sz w:val="24"/>
          <w:szCs w:val="24"/>
        </w:rPr>
        <w:t>о</w:t>
      </w:r>
      <w:r w:rsidR="005C247E" w:rsidRPr="00303195">
        <w:rPr>
          <w:rStyle w:val="FontStyle11"/>
          <w:b w:val="0"/>
          <w:sz w:val="24"/>
          <w:szCs w:val="24"/>
        </w:rPr>
        <w:t>ложены следующие сооружения:</w:t>
      </w:r>
    </w:p>
    <w:p w:rsidR="005C247E" w:rsidRPr="00303195" w:rsidRDefault="005C247E" w:rsidP="005C247E">
      <w:pPr>
        <w:ind w:firstLine="709"/>
        <w:jc w:val="both"/>
        <w:rPr>
          <w:rStyle w:val="FontStyle11"/>
          <w:b w:val="0"/>
          <w:sz w:val="24"/>
          <w:szCs w:val="24"/>
        </w:rPr>
      </w:pPr>
      <w:r w:rsidRPr="00303195">
        <w:rPr>
          <w:rStyle w:val="FontStyle11"/>
          <w:b w:val="0"/>
          <w:sz w:val="24"/>
          <w:szCs w:val="24"/>
        </w:rPr>
        <w:t>-</w:t>
      </w:r>
      <w:r w:rsidR="0043351D" w:rsidRPr="00303195">
        <w:rPr>
          <w:rStyle w:val="FontStyle11"/>
          <w:b w:val="0"/>
          <w:sz w:val="24"/>
          <w:szCs w:val="24"/>
        </w:rPr>
        <w:t xml:space="preserve"> </w:t>
      </w:r>
      <w:r w:rsidRPr="00303195">
        <w:rPr>
          <w:rStyle w:val="FontStyle11"/>
          <w:b w:val="0"/>
          <w:sz w:val="24"/>
          <w:szCs w:val="24"/>
        </w:rPr>
        <w:t>6 резервуаров чистой воды, емкостью 2000м</w:t>
      </w:r>
      <w:r w:rsidRPr="00303195">
        <w:rPr>
          <w:rStyle w:val="FontStyle11"/>
          <w:b w:val="0"/>
          <w:sz w:val="24"/>
          <w:szCs w:val="24"/>
          <w:vertAlign w:val="superscript"/>
        </w:rPr>
        <w:t>3</w:t>
      </w:r>
      <w:r w:rsidRPr="00303195">
        <w:rPr>
          <w:rStyle w:val="FontStyle11"/>
          <w:b w:val="0"/>
          <w:sz w:val="24"/>
          <w:szCs w:val="24"/>
        </w:rPr>
        <w:t xml:space="preserve"> каждый;</w:t>
      </w:r>
    </w:p>
    <w:p w:rsidR="005C247E" w:rsidRPr="00303195" w:rsidRDefault="005C247E" w:rsidP="005C247E">
      <w:pPr>
        <w:ind w:firstLine="709"/>
        <w:jc w:val="both"/>
        <w:rPr>
          <w:rStyle w:val="FontStyle11"/>
          <w:b w:val="0"/>
          <w:sz w:val="24"/>
          <w:szCs w:val="24"/>
        </w:rPr>
      </w:pPr>
      <w:r w:rsidRPr="00303195">
        <w:rPr>
          <w:rStyle w:val="FontStyle11"/>
          <w:b w:val="0"/>
          <w:sz w:val="24"/>
          <w:szCs w:val="24"/>
        </w:rPr>
        <w:t xml:space="preserve">- насосная станция </w:t>
      </w:r>
      <w:r w:rsidRPr="00303195">
        <w:rPr>
          <w:rStyle w:val="FontStyle12"/>
          <w:b w:val="0"/>
          <w:sz w:val="24"/>
          <w:szCs w:val="24"/>
        </w:rPr>
        <w:t>II -</w:t>
      </w:r>
      <w:r w:rsidRPr="00303195">
        <w:rPr>
          <w:rStyle w:val="FontStyle11"/>
          <w:b w:val="0"/>
          <w:sz w:val="24"/>
          <w:szCs w:val="24"/>
        </w:rPr>
        <w:t>го подъема;</w:t>
      </w:r>
    </w:p>
    <w:p w:rsidR="005C247E" w:rsidRPr="00303195" w:rsidRDefault="005C247E" w:rsidP="005C247E">
      <w:pPr>
        <w:ind w:firstLine="709"/>
        <w:jc w:val="both"/>
        <w:rPr>
          <w:rStyle w:val="FontStyle11"/>
          <w:b w:val="0"/>
          <w:sz w:val="24"/>
          <w:szCs w:val="24"/>
        </w:rPr>
      </w:pPr>
      <w:r w:rsidRPr="00303195">
        <w:rPr>
          <w:rStyle w:val="FontStyle11"/>
          <w:b w:val="0"/>
          <w:sz w:val="24"/>
          <w:szCs w:val="24"/>
        </w:rPr>
        <w:t>- камера переключения;</w:t>
      </w:r>
    </w:p>
    <w:p w:rsidR="005C247E" w:rsidRPr="00303195" w:rsidRDefault="005C247E" w:rsidP="005C247E">
      <w:pPr>
        <w:ind w:firstLine="709"/>
        <w:jc w:val="both"/>
        <w:rPr>
          <w:rStyle w:val="FontStyle11"/>
          <w:b w:val="0"/>
          <w:sz w:val="24"/>
          <w:szCs w:val="24"/>
        </w:rPr>
      </w:pPr>
      <w:r w:rsidRPr="00303195">
        <w:rPr>
          <w:rStyle w:val="FontStyle11"/>
          <w:b w:val="0"/>
          <w:sz w:val="24"/>
          <w:szCs w:val="24"/>
        </w:rPr>
        <w:t>- хлораторная для обеззараживания питьевой воды.</w:t>
      </w:r>
    </w:p>
    <w:p w:rsidR="005C247E" w:rsidRPr="00303195" w:rsidRDefault="005C247E" w:rsidP="005C247E">
      <w:pPr>
        <w:ind w:firstLine="709"/>
        <w:jc w:val="both"/>
        <w:rPr>
          <w:rStyle w:val="FontStyle12"/>
          <w:b w:val="0"/>
          <w:sz w:val="24"/>
          <w:szCs w:val="24"/>
        </w:rPr>
      </w:pPr>
      <w:r w:rsidRPr="00303195">
        <w:rPr>
          <w:rStyle w:val="FontStyle11"/>
          <w:b w:val="0"/>
          <w:sz w:val="24"/>
          <w:szCs w:val="24"/>
        </w:rPr>
        <w:t>Насосы второго подъема забирают воду из резервуаров чи</w:t>
      </w:r>
      <w:r w:rsidRPr="00303195">
        <w:rPr>
          <w:rStyle w:val="FontStyle11"/>
          <w:b w:val="0"/>
          <w:sz w:val="24"/>
          <w:szCs w:val="24"/>
        </w:rPr>
        <w:softHyphen/>
        <w:t>стой воды и подают по маг</w:t>
      </w:r>
      <w:r w:rsidRPr="00303195">
        <w:rPr>
          <w:rStyle w:val="FontStyle11"/>
          <w:b w:val="0"/>
          <w:sz w:val="24"/>
          <w:szCs w:val="24"/>
        </w:rPr>
        <w:t>и</w:t>
      </w:r>
      <w:r w:rsidR="00A2654F" w:rsidRPr="00303195">
        <w:rPr>
          <w:rStyle w:val="FontStyle11"/>
          <w:b w:val="0"/>
          <w:sz w:val="24"/>
          <w:szCs w:val="24"/>
        </w:rPr>
        <w:t>стральным сетям потребителям г.</w:t>
      </w:r>
      <w:r w:rsidRPr="00303195">
        <w:rPr>
          <w:rStyle w:val="FontStyle11"/>
          <w:b w:val="0"/>
          <w:sz w:val="24"/>
          <w:szCs w:val="24"/>
        </w:rPr>
        <w:t>Курчатова и ПРК КуАЭС. В город вода подается по четырем водоводам  и на ПРК КуАЭС по трем водоводам</w:t>
      </w:r>
      <w:r w:rsidRPr="00303195">
        <w:rPr>
          <w:rStyle w:val="FontStyle12"/>
          <w:b w:val="0"/>
          <w:sz w:val="24"/>
          <w:szCs w:val="24"/>
        </w:rPr>
        <w:t>.</w:t>
      </w:r>
    </w:p>
    <w:p w:rsidR="005C247E" w:rsidRPr="00303195" w:rsidRDefault="005C247E" w:rsidP="005C247E">
      <w:pPr>
        <w:ind w:firstLine="709"/>
        <w:jc w:val="both"/>
        <w:rPr>
          <w:rStyle w:val="FontStyle12"/>
          <w:b w:val="0"/>
          <w:sz w:val="24"/>
          <w:szCs w:val="24"/>
        </w:rPr>
      </w:pPr>
      <w:r w:rsidRPr="00303195">
        <w:rPr>
          <w:rStyle w:val="FontStyle11"/>
          <w:b w:val="0"/>
          <w:sz w:val="24"/>
          <w:szCs w:val="24"/>
        </w:rPr>
        <w:t>На насосной станции второго подъема организован прибор</w:t>
      </w:r>
      <w:r w:rsidRPr="00303195">
        <w:rPr>
          <w:rStyle w:val="FontStyle11"/>
          <w:b w:val="0"/>
          <w:sz w:val="24"/>
          <w:szCs w:val="24"/>
        </w:rPr>
        <w:softHyphen/>
        <w:t>ный учет воды. В 1999 году расходомерные шайбы с манометра</w:t>
      </w:r>
      <w:r w:rsidRPr="00303195">
        <w:rPr>
          <w:rStyle w:val="FontStyle11"/>
          <w:b w:val="0"/>
          <w:sz w:val="24"/>
          <w:szCs w:val="24"/>
        </w:rPr>
        <w:softHyphen/>
        <w:t>ми были заменены на ультразвуковые расход</w:t>
      </w:r>
      <w:r w:rsidRPr="00303195">
        <w:rPr>
          <w:rStyle w:val="FontStyle11"/>
          <w:b w:val="0"/>
          <w:sz w:val="24"/>
          <w:szCs w:val="24"/>
        </w:rPr>
        <w:t>о</w:t>
      </w:r>
      <w:r w:rsidRPr="00303195">
        <w:rPr>
          <w:rStyle w:val="FontStyle11"/>
          <w:b w:val="0"/>
          <w:sz w:val="24"/>
          <w:szCs w:val="24"/>
        </w:rPr>
        <w:t xml:space="preserve">меры-счетчики </w:t>
      </w:r>
      <w:r w:rsidRPr="00303195">
        <w:rPr>
          <w:rStyle w:val="FontStyle12"/>
          <w:b w:val="0"/>
          <w:sz w:val="24"/>
          <w:szCs w:val="24"/>
          <w:lang w:val="en-US"/>
        </w:rPr>
        <w:t>UFM</w:t>
      </w:r>
      <w:r w:rsidRPr="00303195">
        <w:rPr>
          <w:rStyle w:val="FontStyle12"/>
          <w:b w:val="0"/>
          <w:sz w:val="24"/>
          <w:szCs w:val="24"/>
        </w:rPr>
        <w:t xml:space="preserve"> </w:t>
      </w:r>
      <w:r w:rsidRPr="00303195">
        <w:rPr>
          <w:rStyle w:val="FontStyle11"/>
          <w:b w:val="0"/>
          <w:sz w:val="24"/>
          <w:szCs w:val="24"/>
        </w:rPr>
        <w:t xml:space="preserve">005-000-25Т и </w:t>
      </w:r>
      <w:r w:rsidRPr="00303195">
        <w:rPr>
          <w:rStyle w:val="FontStyle12"/>
          <w:b w:val="0"/>
          <w:sz w:val="24"/>
          <w:szCs w:val="24"/>
          <w:lang w:val="en-US"/>
        </w:rPr>
        <w:t>UFM</w:t>
      </w:r>
      <w:r w:rsidRPr="00303195">
        <w:rPr>
          <w:rStyle w:val="FontStyle11"/>
          <w:b w:val="0"/>
          <w:sz w:val="24"/>
          <w:szCs w:val="24"/>
        </w:rPr>
        <w:t>005-000-50</w:t>
      </w:r>
      <w:r w:rsidRPr="00303195">
        <w:rPr>
          <w:rStyle w:val="FontStyle12"/>
          <w:b w:val="0"/>
          <w:sz w:val="24"/>
          <w:szCs w:val="24"/>
          <w:lang w:val="en-US"/>
        </w:rPr>
        <w:t>T</w:t>
      </w:r>
      <w:r w:rsidRPr="00303195">
        <w:rPr>
          <w:rStyle w:val="FontStyle12"/>
          <w:b w:val="0"/>
          <w:sz w:val="24"/>
          <w:szCs w:val="24"/>
        </w:rPr>
        <w:t>.</w:t>
      </w:r>
    </w:p>
    <w:p w:rsidR="005C247E" w:rsidRPr="00303195" w:rsidRDefault="005C247E" w:rsidP="005C247E">
      <w:pPr>
        <w:ind w:firstLine="709"/>
        <w:jc w:val="both"/>
        <w:rPr>
          <w:rStyle w:val="FontStyle11"/>
          <w:b w:val="0"/>
          <w:sz w:val="24"/>
          <w:szCs w:val="24"/>
        </w:rPr>
      </w:pPr>
      <w:r w:rsidRPr="00303195">
        <w:rPr>
          <w:rStyle w:val="FontStyle11"/>
          <w:b w:val="0"/>
          <w:sz w:val="24"/>
          <w:szCs w:val="24"/>
        </w:rPr>
        <w:t>В городе существует объединенная система хозяй</w:t>
      </w:r>
      <w:r w:rsidRPr="00303195">
        <w:rPr>
          <w:rStyle w:val="FontStyle11"/>
          <w:b w:val="0"/>
          <w:sz w:val="24"/>
          <w:szCs w:val="24"/>
        </w:rPr>
        <w:softHyphen/>
        <w:t>ственно-питьевого и противопожарн</w:t>
      </w:r>
      <w:r w:rsidRPr="00303195">
        <w:rPr>
          <w:rStyle w:val="FontStyle11"/>
          <w:b w:val="0"/>
          <w:sz w:val="24"/>
          <w:szCs w:val="24"/>
        </w:rPr>
        <w:t>о</w:t>
      </w:r>
      <w:r w:rsidRPr="00303195">
        <w:rPr>
          <w:rStyle w:val="FontStyle11"/>
          <w:b w:val="0"/>
          <w:sz w:val="24"/>
          <w:szCs w:val="24"/>
        </w:rPr>
        <w:t>го водоснабжения.</w:t>
      </w:r>
    </w:p>
    <w:p w:rsidR="00932883" w:rsidRPr="00303195" w:rsidRDefault="00932883" w:rsidP="00FF5A9D">
      <w:pPr>
        <w:pStyle w:val="formattexttopleveltext"/>
        <w:spacing w:before="0" w:beforeAutospacing="0" w:after="0" w:afterAutospacing="0" w:line="276" w:lineRule="auto"/>
        <w:ind w:firstLine="426"/>
        <w:jc w:val="both"/>
      </w:pPr>
      <w:r w:rsidRPr="00303195">
        <w:t xml:space="preserve">Особую технологическую значимость в общей системе водоснабжения </w:t>
      </w:r>
      <w:r w:rsidR="00164AA3" w:rsidRPr="00303195">
        <w:t>имеют два водоз</w:t>
      </w:r>
      <w:r w:rsidR="00164AA3" w:rsidRPr="00303195">
        <w:t>а</w:t>
      </w:r>
      <w:r w:rsidR="00164AA3" w:rsidRPr="00303195">
        <w:t xml:space="preserve">бора хозяйственно-питьевой воды: </w:t>
      </w:r>
      <w:r w:rsidR="00AA146B" w:rsidRPr="00303195">
        <w:t>Дичнянский  и Курчатовский.</w:t>
      </w:r>
      <w:r w:rsidR="00164AA3" w:rsidRPr="00303195">
        <w:t xml:space="preserve"> </w:t>
      </w:r>
    </w:p>
    <w:p w:rsidR="00303195" w:rsidRPr="00303195" w:rsidRDefault="00303195" w:rsidP="00303195">
      <w:pPr>
        <w:jc w:val="both"/>
        <w:rPr>
          <w:rStyle w:val="FontStyle11"/>
          <w:b w:val="0"/>
          <w:sz w:val="24"/>
          <w:szCs w:val="24"/>
        </w:rPr>
      </w:pPr>
      <w:r w:rsidRPr="00303195">
        <w:rPr>
          <w:rStyle w:val="FontStyle11"/>
          <w:b w:val="0"/>
          <w:sz w:val="24"/>
          <w:szCs w:val="24"/>
        </w:rPr>
        <w:t xml:space="preserve">     В качестве источников водоснабжения используется подзем</w:t>
      </w:r>
      <w:r w:rsidRPr="00303195">
        <w:rPr>
          <w:rStyle w:val="FontStyle11"/>
          <w:b w:val="0"/>
          <w:sz w:val="24"/>
          <w:szCs w:val="24"/>
        </w:rPr>
        <w:softHyphen/>
        <w:t>ные воды Альб-сеноманского водоносного горизонта Курчатовского и Дичнянского водозаборов.</w:t>
      </w:r>
    </w:p>
    <w:p w:rsidR="00303195" w:rsidRPr="00303195" w:rsidRDefault="00303195" w:rsidP="00303195">
      <w:pPr>
        <w:jc w:val="both"/>
        <w:rPr>
          <w:rStyle w:val="FontStyle11"/>
          <w:b w:val="0"/>
          <w:sz w:val="24"/>
          <w:szCs w:val="24"/>
        </w:rPr>
      </w:pPr>
      <w:r w:rsidRPr="00303195">
        <w:rPr>
          <w:rStyle w:val="FontStyle11"/>
          <w:b w:val="0"/>
          <w:sz w:val="24"/>
          <w:szCs w:val="24"/>
        </w:rPr>
        <w:t>Курчатовский водозабор расположен между городом и промплощадкой АЭС. На вод</w:t>
      </w:r>
      <w:r w:rsidRPr="00303195">
        <w:rPr>
          <w:rStyle w:val="FontStyle11"/>
          <w:b w:val="0"/>
          <w:sz w:val="24"/>
          <w:szCs w:val="24"/>
        </w:rPr>
        <w:t>о</w:t>
      </w:r>
      <w:r w:rsidRPr="00303195">
        <w:rPr>
          <w:rStyle w:val="FontStyle11"/>
          <w:b w:val="0"/>
          <w:sz w:val="24"/>
          <w:szCs w:val="24"/>
        </w:rPr>
        <w:t>заборе размещено 43 скважины, оборудованные насосами ЭЦВ 8- 25-100, 2ЭЦВ 6-25-90.</w:t>
      </w:r>
    </w:p>
    <w:p w:rsidR="00303195" w:rsidRPr="00303195" w:rsidRDefault="00303195" w:rsidP="00303195">
      <w:pPr>
        <w:jc w:val="both"/>
        <w:rPr>
          <w:rStyle w:val="FontStyle11"/>
          <w:b w:val="0"/>
          <w:sz w:val="24"/>
          <w:szCs w:val="24"/>
        </w:rPr>
      </w:pPr>
      <w:r w:rsidRPr="00303195">
        <w:rPr>
          <w:rStyle w:val="FontStyle11"/>
          <w:b w:val="0"/>
          <w:sz w:val="24"/>
          <w:szCs w:val="24"/>
        </w:rPr>
        <w:t xml:space="preserve">     Дичнянский водозабор в виде линейного ряда скважин раз</w:t>
      </w:r>
      <w:r w:rsidRPr="00303195">
        <w:rPr>
          <w:rStyle w:val="FontStyle11"/>
          <w:b w:val="0"/>
          <w:sz w:val="24"/>
          <w:szCs w:val="24"/>
        </w:rPr>
        <w:softHyphen/>
        <w:t xml:space="preserve">мещается на пойменном участке реки Сейм на расстоянии 14,5км от Курчатовского водозабора. На водозаборе размещено 18 скважин, оборудованных погружных насосами ЭЦВ 8-25-100. </w:t>
      </w:r>
    </w:p>
    <w:p w:rsidR="007B4536" w:rsidRDefault="00303195" w:rsidP="00303195">
      <w:pPr>
        <w:jc w:val="both"/>
        <w:rPr>
          <w:rStyle w:val="FontStyle11"/>
          <w:b w:val="0"/>
          <w:sz w:val="24"/>
          <w:szCs w:val="24"/>
        </w:rPr>
      </w:pPr>
      <w:r w:rsidRPr="00303195">
        <w:rPr>
          <w:rStyle w:val="FontStyle11"/>
          <w:b w:val="0"/>
          <w:sz w:val="24"/>
          <w:szCs w:val="24"/>
        </w:rPr>
        <w:t xml:space="preserve">    Суммарная производительность двух водозаборов 30684,7 тыс.м</w:t>
      </w:r>
      <w:r w:rsidRPr="00303195">
        <w:rPr>
          <w:rStyle w:val="FontStyle11"/>
          <w:b w:val="0"/>
          <w:sz w:val="24"/>
          <w:szCs w:val="24"/>
          <w:vertAlign w:val="superscript"/>
        </w:rPr>
        <w:t>3</w:t>
      </w:r>
      <w:r w:rsidRPr="00303195">
        <w:rPr>
          <w:rStyle w:val="FontStyle11"/>
          <w:b w:val="0"/>
          <w:sz w:val="24"/>
          <w:szCs w:val="24"/>
        </w:rPr>
        <w:t xml:space="preserve">/сут. из них: </w:t>
      </w:r>
    </w:p>
    <w:p w:rsidR="00303195" w:rsidRPr="00303195" w:rsidRDefault="00303195" w:rsidP="00303195">
      <w:pPr>
        <w:jc w:val="both"/>
        <w:rPr>
          <w:rStyle w:val="FontStyle11"/>
          <w:b w:val="0"/>
          <w:sz w:val="24"/>
          <w:szCs w:val="24"/>
        </w:rPr>
      </w:pPr>
      <w:r w:rsidRPr="00303195">
        <w:rPr>
          <w:rStyle w:val="FontStyle11"/>
          <w:b w:val="0"/>
          <w:sz w:val="24"/>
          <w:szCs w:val="24"/>
        </w:rPr>
        <w:t xml:space="preserve"> «Курчатовский» водозабор – 23400 м</w:t>
      </w:r>
      <w:r w:rsidRPr="00303195">
        <w:rPr>
          <w:rStyle w:val="FontStyle11"/>
          <w:b w:val="0"/>
          <w:sz w:val="24"/>
          <w:szCs w:val="24"/>
          <w:vertAlign w:val="superscript"/>
        </w:rPr>
        <w:t>3</w:t>
      </w:r>
      <w:r w:rsidRPr="00303195">
        <w:rPr>
          <w:rStyle w:val="FontStyle11"/>
          <w:b w:val="0"/>
          <w:sz w:val="24"/>
          <w:szCs w:val="24"/>
        </w:rPr>
        <w:t xml:space="preserve">/сут., </w:t>
      </w:r>
    </w:p>
    <w:p w:rsidR="00303195" w:rsidRPr="00303195" w:rsidRDefault="00303195" w:rsidP="00303195">
      <w:pPr>
        <w:jc w:val="both"/>
        <w:rPr>
          <w:rStyle w:val="FontStyle11"/>
          <w:b w:val="0"/>
          <w:sz w:val="24"/>
          <w:szCs w:val="24"/>
        </w:rPr>
      </w:pPr>
      <w:r w:rsidRPr="00303195">
        <w:rPr>
          <w:rStyle w:val="FontStyle11"/>
          <w:b w:val="0"/>
          <w:sz w:val="24"/>
          <w:szCs w:val="24"/>
        </w:rPr>
        <w:t>«Дичнянский» водозабор     – 9500 м</w:t>
      </w:r>
      <w:r w:rsidRPr="00303195">
        <w:rPr>
          <w:rStyle w:val="FontStyle11"/>
          <w:b w:val="0"/>
          <w:sz w:val="24"/>
          <w:szCs w:val="24"/>
          <w:vertAlign w:val="superscript"/>
        </w:rPr>
        <w:t>3</w:t>
      </w:r>
      <w:r w:rsidRPr="00303195">
        <w:rPr>
          <w:rStyle w:val="FontStyle11"/>
          <w:b w:val="0"/>
          <w:sz w:val="24"/>
          <w:szCs w:val="24"/>
        </w:rPr>
        <w:t>/сут.</w:t>
      </w:r>
    </w:p>
    <w:p w:rsidR="001A10B9" w:rsidRPr="00303195" w:rsidRDefault="001A10B9" w:rsidP="00FF5A9D">
      <w:pPr>
        <w:spacing w:line="276" w:lineRule="auto"/>
        <w:ind w:firstLine="360"/>
        <w:jc w:val="both"/>
        <w:rPr>
          <w:b/>
        </w:rPr>
      </w:pPr>
    </w:p>
    <w:p w:rsidR="00FF5A9D" w:rsidRDefault="00F866CF" w:rsidP="00FF5A9D">
      <w:pPr>
        <w:spacing w:line="276" w:lineRule="auto"/>
        <w:ind w:firstLine="360"/>
        <w:jc w:val="both"/>
      </w:pPr>
      <w:r w:rsidRPr="00F866CF">
        <w:rPr>
          <w:b/>
        </w:rPr>
        <w:t>1.</w:t>
      </w:r>
      <w:r w:rsidR="00AA146B">
        <w:rPr>
          <w:b/>
        </w:rPr>
        <w:t xml:space="preserve">Курчатовский </w:t>
      </w:r>
      <w:r w:rsidR="008C23AC">
        <w:rPr>
          <w:b/>
        </w:rPr>
        <w:t xml:space="preserve"> </w:t>
      </w:r>
      <w:r w:rsidR="007D58A0" w:rsidRPr="00F866CF">
        <w:rPr>
          <w:b/>
        </w:rPr>
        <w:t>водозабор</w:t>
      </w:r>
      <w:r w:rsidR="008C23AC" w:rsidRPr="008C23AC">
        <w:t xml:space="preserve"> </w:t>
      </w:r>
      <w:r w:rsidR="008C23AC">
        <w:t xml:space="preserve"> </w:t>
      </w:r>
    </w:p>
    <w:p w:rsidR="004C4543" w:rsidRPr="008E7AE9" w:rsidRDefault="004C4543" w:rsidP="008E7AE9">
      <w:pPr>
        <w:pStyle w:val="2f0"/>
        <w:shd w:val="clear" w:color="auto" w:fill="auto"/>
        <w:ind w:firstLine="340"/>
        <w:rPr>
          <w:sz w:val="24"/>
          <w:szCs w:val="24"/>
          <w:lang w:val="ru-RU"/>
        </w:rPr>
      </w:pPr>
      <w:r w:rsidRPr="005703ED">
        <w:rPr>
          <w:sz w:val="24"/>
          <w:szCs w:val="24"/>
        </w:rPr>
        <w:t>Водозабор эксплуатирует альб-сеноманский водоносный горизонт,</w:t>
      </w:r>
      <w:r w:rsidR="008E7AE9">
        <w:rPr>
          <w:sz w:val="24"/>
          <w:szCs w:val="24"/>
          <w:lang w:val="ru-RU"/>
        </w:rPr>
        <w:t xml:space="preserve"> </w:t>
      </w:r>
      <w:r w:rsidRPr="005703ED">
        <w:rPr>
          <w:sz w:val="24"/>
          <w:szCs w:val="24"/>
        </w:rPr>
        <w:t xml:space="preserve">который в пределах водозабора залегает на глубинах от 45 до </w:t>
      </w:r>
      <w:smartTag w:uri="urn:schemas-microsoft-com:office:smarttags" w:element="metricconverter">
        <w:smartTagPr>
          <w:attr w:name="ProductID" w:val="58 м"/>
        </w:smartTagPr>
        <w:r w:rsidRPr="005703ED">
          <w:rPr>
            <w:sz w:val="24"/>
            <w:szCs w:val="24"/>
          </w:rPr>
          <w:t>58 м</w:t>
        </w:r>
      </w:smartTag>
      <w:r w:rsidRPr="005703ED">
        <w:rPr>
          <w:sz w:val="24"/>
          <w:szCs w:val="24"/>
        </w:rPr>
        <w:t xml:space="preserve"> от</w:t>
      </w:r>
      <w:r w:rsidR="008E7AE9">
        <w:rPr>
          <w:sz w:val="24"/>
          <w:szCs w:val="24"/>
          <w:lang w:val="ru-RU"/>
        </w:rPr>
        <w:t xml:space="preserve"> </w:t>
      </w:r>
      <w:r w:rsidRPr="005703ED">
        <w:rPr>
          <w:sz w:val="24"/>
          <w:szCs w:val="24"/>
        </w:rPr>
        <w:t xml:space="preserve">поверхности земли. Средняя мощность горизонта порядка </w:t>
      </w:r>
      <w:smartTag w:uri="urn:schemas-microsoft-com:office:smarttags" w:element="metricconverter">
        <w:smartTagPr>
          <w:attr w:name="ProductID" w:val="22 м"/>
        </w:smartTagPr>
        <w:r w:rsidRPr="005703ED">
          <w:rPr>
            <w:sz w:val="24"/>
            <w:szCs w:val="24"/>
          </w:rPr>
          <w:t>22 м</w:t>
        </w:r>
      </w:smartTag>
      <w:r w:rsidRPr="005703ED">
        <w:rPr>
          <w:sz w:val="24"/>
          <w:szCs w:val="24"/>
        </w:rPr>
        <w:t>. Воды</w:t>
      </w:r>
      <w:r w:rsidR="008E7AE9">
        <w:rPr>
          <w:sz w:val="24"/>
          <w:szCs w:val="24"/>
          <w:lang w:val="ru-RU"/>
        </w:rPr>
        <w:t xml:space="preserve"> </w:t>
      </w:r>
      <w:r w:rsidRPr="005703ED">
        <w:rPr>
          <w:sz w:val="24"/>
          <w:szCs w:val="24"/>
        </w:rPr>
        <w:t xml:space="preserve">горизонта напорные. Величина напора над кровлей составляет </w:t>
      </w:r>
      <w:smartTag w:uri="urn:schemas-microsoft-com:office:smarttags" w:element="metricconverter">
        <w:smartTagPr>
          <w:attr w:name="ProductID" w:val="40 м"/>
        </w:smartTagPr>
        <w:r w:rsidRPr="005703ED">
          <w:rPr>
            <w:sz w:val="24"/>
            <w:szCs w:val="24"/>
          </w:rPr>
          <w:t>40 м</w:t>
        </w:r>
      </w:smartTag>
      <w:r w:rsidRPr="005703ED">
        <w:rPr>
          <w:sz w:val="24"/>
          <w:szCs w:val="24"/>
        </w:rPr>
        <w:t>.</w:t>
      </w:r>
      <w:r w:rsidR="008E7AE9">
        <w:rPr>
          <w:sz w:val="24"/>
          <w:szCs w:val="24"/>
          <w:lang w:val="ru-RU"/>
        </w:rPr>
        <w:t xml:space="preserve"> </w:t>
      </w:r>
      <w:r w:rsidRPr="005703ED">
        <w:rPr>
          <w:sz w:val="24"/>
          <w:szCs w:val="24"/>
        </w:rPr>
        <w:t>Водоотбор осуществляется посредством 43 эксплуатационных скважин</w:t>
      </w:r>
      <w:r w:rsidR="008E7AE9">
        <w:rPr>
          <w:sz w:val="24"/>
          <w:szCs w:val="24"/>
          <w:lang w:val="ru-RU"/>
        </w:rPr>
        <w:t xml:space="preserve"> </w:t>
      </w:r>
      <w:r w:rsidRPr="005703ED">
        <w:rPr>
          <w:sz w:val="24"/>
          <w:szCs w:val="24"/>
        </w:rPr>
        <w:t xml:space="preserve">глубиной 75 - </w:t>
      </w:r>
      <w:smartTag w:uri="urn:schemas-microsoft-com:office:smarttags" w:element="metricconverter">
        <w:smartTagPr>
          <w:attr w:name="ProductID" w:val="85 м"/>
        </w:smartTagPr>
        <w:r w:rsidRPr="005703ED">
          <w:rPr>
            <w:sz w:val="24"/>
            <w:szCs w:val="24"/>
          </w:rPr>
          <w:t>85 м</w:t>
        </w:r>
      </w:smartTag>
      <w:r w:rsidRPr="005703ED">
        <w:rPr>
          <w:sz w:val="24"/>
          <w:szCs w:val="24"/>
        </w:rPr>
        <w:t>. Альб-сеноманский водоносный горизонт в районе</w:t>
      </w:r>
      <w:r w:rsidR="008E7AE9">
        <w:rPr>
          <w:sz w:val="24"/>
          <w:szCs w:val="24"/>
          <w:lang w:val="ru-RU"/>
        </w:rPr>
        <w:t xml:space="preserve"> </w:t>
      </w:r>
      <w:r w:rsidRPr="005703ED">
        <w:rPr>
          <w:sz w:val="24"/>
          <w:szCs w:val="24"/>
        </w:rPr>
        <w:t>водозабора является слабозащищенным от поверхностного загрязнения и</w:t>
      </w:r>
      <w:r w:rsidR="008E7AE9">
        <w:rPr>
          <w:sz w:val="24"/>
          <w:szCs w:val="24"/>
          <w:lang w:val="ru-RU"/>
        </w:rPr>
        <w:t xml:space="preserve"> </w:t>
      </w:r>
      <w:r w:rsidRPr="005703ED">
        <w:rPr>
          <w:sz w:val="24"/>
          <w:szCs w:val="24"/>
        </w:rPr>
        <w:t>имеет тесную гидравлическую связь с вышележащим четвертичным</w:t>
      </w:r>
      <w:r w:rsidR="008E7AE9">
        <w:rPr>
          <w:sz w:val="24"/>
          <w:szCs w:val="24"/>
          <w:lang w:val="ru-RU"/>
        </w:rPr>
        <w:t xml:space="preserve"> </w:t>
      </w:r>
      <w:r w:rsidRPr="005703ED">
        <w:rPr>
          <w:sz w:val="24"/>
          <w:szCs w:val="24"/>
        </w:rPr>
        <w:t>аллювиальным водоносным горизонтом. В результате работы водозабора</w:t>
      </w:r>
      <w:r w:rsidRPr="005703ED">
        <w:rPr>
          <w:sz w:val="24"/>
          <w:szCs w:val="24"/>
        </w:rPr>
        <w:br/>
        <w:t xml:space="preserve">образовалась воронка депрессии диаметром </w:t>
      </w:r>
      <w:smartTag w:uri="urn:schemas-microsoft-com:office:smarttags" w:element="metricconverter">
        <w:smartTagPr>
          <w:attr w:name="ProductID" w:val="3,6 км"/>
        </w:smartTagPr>
        <w:r w:rsidRPr="005703ED">
          <w:rPr>
            <w:sz w:val="24"/>
            <w:szCs w:val="24"/>
          </w:rPr>
          <w:t>3,6 км</w:t>
        </w:r>
      </w:smartTag>
      <w:r w:rsidRPr="005703ED">
        <w:rPr>
          <w:sz w:val="24"/>
          <w:szCs w:val="24"/>
        </w:rPr>
        <w:t xml:space="preserve"> с установившимся</w:t>
      </w:r>
      <w:r w:rsidR="008E7AE9">
        <w:rPr>
          <w:sz w:val="24"/>
          <w:szCs w:val="24"/>
          <w:lang w:val="ru-RU"/>
        </w:rPr>
        <w:t xml:space="preserve"> </w:t>
      </w:r>
      <w:r w:rsidRPr="005703ED">
        <w:rPr>
          <w:sz w:val="24"/>
          <w:szCs w:val="24"/>
        </w:rPr>
        <w:t xml:space="preserve">динамическим уровнем в центре водозабора на абсолютной отметке </w:t>
      </w:r>
      <w:smartTag w:uri="urn:schemas-microsoft-com:office:smarttags" w:element="metricconverter">
        <w:smartTagPr>
          <w:attr w:name="ProductID" w:val="135 м"/>
        </w:smartTagPr>
        <w:r w:rsidRPr="005703ED">
          <w:rPr>
            <w:sz w:val="24"/>
            <w:szCs w:val="24"/>
          </w:rPr>
          <w:t>135 м</w:t>
        </w:r>
      </w:smartTag>
      <w:r w:rsidRPr="005703ED">
        <w:rPr>
          <w:sz w:val="24"/>
          <w:szCs w:val="24"/>
        </w:rPr>
        <w:t>,</w:t>
      </w:r>
      <w:r w:rsidR="008E7AE9">
        <w:rPr>
          <w:sz w:val="24"/>
          <w:szCs w:val="24"/>
          <w:lang w:val="ru-RU"/>
        </w:rPr>
        <w:t xml:space="preserve"> </w:t>
      </w:r>
      <w:r w:rsidRPr="005703ED">
        <w:rPr>
          <w:sz w:val="24"/>
          <w:szCs w:val="24"/>
        </w:rPr>
        <w:t xml:space="preserve">который увеличивается к периферийной части до </w:t>
      </w:r>
      <w:smartTag w:uri="urn:schemas-microsoft-com:office:smarttags" w:element="metricconverter">
        <w:smartTagPr>
          <w:attr w:name="ProductID" w:val="152 м"/>
        </w:smartTagPr>
        <w:r w:rsidRPr="005703ED">
          <w:rPr>
            <w:sz w:val="24"/>
            <w:szCs w:val="24"/>
          </w:rPr>
          <w:t>152 м</w:t>
        </w:r>
      </w:smartTag>
      <w:r w:rsidRPr="005703ED">
        <w:rPr>
          <w:sz w:val="24"/>
          <w:szCs w:val="24"/>
        </w:rPr>
        <w:t>. Северо-восточная</w:t>
      </w:r>
      <w:r w:rsidR="008E7AE9">
        <w:rPr>
          <w:sz w:val="24"/>
          <w:szCs w:val="24"/>
          <w:lang w:val="ru-RU"/>
        </w:rPr>
        <w:t xml:space="preserve"> </w:t>
      </w:r>
      <w:r w:rsidRPr="005703ED">
        <w:rPr>
          <w:sz w:val="24"/>
          <w:szCs w:val="24"/>
        </w:rPr>
        <w:t>часть воронки ограничивается прудом-охладителем, что свидетельствует об</w:t>
      </w:r>
      <w:r w:rsidR="008E7AE9">
        <w:rPr>
          <w:sz w:val="24"/>
          <w:szCs w:val="24"/>
          <w:lang w:val="ru-RU"/>
        </w:rPr>
        <w:t xml:space="preserve"> </w:t>
      </w:r>
      <w:r w:rsidRPr="005703ED">
        <w:rPr>
          <w:sz w:val="24"/>
          <w:szCs w:val="24"/>
        </w:rPr>
        <w:t>интенсивном питании эксплуатируемого альб-сеноманского водоносного</w:t>
      </w:r>
      <w:r w:rsidRPr="005703ED">
        <w:rPr>
          <w:sz w:val="24"/>
          <w:szCs w:val="24"/>
        </w:rPr>
        <w:br/>
        <w:t>горизонта поверхностными водами пруда-охладителя</w:t>
      </w:r>
      <w:r w:rsidR="008E7AE9">
        <w:rPr>
          <w:sz w:val="24"/>
          <w:szCs w:val="24"/>
          <w:lang w:val="ru-RU"/>
        </w:rPr>
        <w:t>.</w:t>
      </w:r>
    </w:p>
    <w:p w:rsidR="004C4543" w:rsidRDefault="004C4543" w:rsidP="00FF5A9D">
      <w:pPr>
        <w:spacing w:line="276" w:lineRule="auto"/>
        <w:ind w:firstLine="360"/>
        <w:jc w:val="both"/>
      </w:pPr>
    </w:p>
    <w:p w:rsidR="0043351D" w:rsidRPr="001276DD" w:rsidRDefault="0043351D" w:rsidP="0043351D">
      <w:pPr>
        <w:ind w:firstLine="709"/>
        <w:jc w:val="both"/>
        <w:rPr>
          <w:rStyle w:val="FontStyle11"/>
          <w:b w:val="0"/>
          <w:sz w:val="24"/>
          <w:szCs w:val="24"/>
        </w:rPr>
      </w:pPr>
      <w:r w:rsidRPr="001276DD">
        <w:rPr>
          <w:rStyle w:val="FontStyle11"/>
          <w:b w:val="0"/>
          <w:sz w:val="24"/>
          <w:szCs w:val="24"/>
        </w:rPr>
        <w:lastRenderedPageBreak/>
        <w:t>В качестве источников водоснабжения используется подзем</w:t>
      </w:r>
      <w:r w:rsidRPr="001276DD">
        <w:rPr>
          <w:rStyle w:val="FontStyle11"/>
          <w:b w:val="0"/>
          <w:sz w:val="24"/>
          <w:szCs w:val="24"/>
        </w:rPr>
        <w:softHyphen/>
        <w:t>ные воды Альб-сеноманского водоносного горизонта Курча</w:t>
      </w:r>
      <w:r w:rsidRPr="001276DD">
        <w:rPr>
          <w:rStyle w:val="FontStyle11"/>
          <w:b w:val="0"/>
          <w:sz w:val="24"/>
          <w:szCs w:val="24"/>
        </w:rPr>
        <w:softHyphen/>
        <w:t>товского  водозабора.</w:t>
      </w:r>
    </w:p>
    <w:p w:rsidR="007D58A0" w:rsidRPr="001276DD" w:rsidRDefault="0043351D" w:rsidP="008E7AE9">
      <w:pPr>
        <w:jc w:val="both"/>
      </w:pPr>
      <w:r w:rsidRPr="001276DD">
        <w:rPr>
          <w:rStyle w:val="FontStyle11"/>
          <w:b w:val="0"/>
          <w:sz w:val="24"/>
          <w:szCs w:val="24"/>
        </w:rPr>
        <w:t>Курчатовский водозабор расположен между городом и промплощадкой АЭС. На водозаборе размещено 43 скважины, обору</w:t>
      </w:r>
      <w:r w:rsidRPr="001276DD">
        <w:rPr>
          <w:rStyle w:val="FontStyle11"/>
          <w:b w:val="0"/>
          <w:sz w:val="24"/>
          <w:szCs w:val="24"/>
        </w:rPr>
        <w:softHyphen/>
        <w:t>дованные насосами ЭЦВ 8- 25-100, 2ЭЦВ 6-25-90.</w:t>
      </w:r>
      <w:r w:rsidR="008E7AE9">
        <w:rPr>
          <w:rStyle w:val="FontStyle11"/>
          <w:b w:val="0"/>
          <w:sz w:val="24"/>
          <w:szCs w:val="24"/>
        </w:rPr>
        <w:t xml:space="preserve"> </w:t>
      </w:r>
      <w:r w:rsidR="008C23AC" w:rsidRPr="001276DD">
        <w:t>Дебит скв</w:t>
      </w:r>
      <w:r w:rsidR="008C23AC" w:rsidRPr="001276DD">
        <w:t>а</w:t>
      </w:r>
      <w:r w:rsidR="008C23AC" w:rsidRPr="001276DD">
        <w:t xml:space="preserve">жин составляет до </w:t>
      </w:r>
      <w:r w:rsidR="006D0F66">
        <w:t>600</w:t>
      </w:r>
      <w:r w:rsidR="008C23AC" w:rsidRPr="001276DD">
        <w:t>м</w:t>
      </w:r>
      <w:r w:rsidR="008C23AC" w:rsidRPr="001276DD">
        <w:rPr>
          <w:vertAlign w:val="superscript"/>
        </w:rPr>
        <w:t>3</w:t>
      </w:r>
      <w:r w:rsidR="008C23AC" w:rsidRPr="001276DD">
        <w:t xml:space="preserve">/час. В водопроводную сеть города подаётся до </w:t>
      </w:r>
      <w:r w:rsidR="00AA146B" w:rsidRPr="001276DD">
        <w:t>23400</w:t>
      </w:r>
      <w:r w:rsidR="008C23AC" w:rsidRPr="001276DD">
        <w:t>м</w:t>
      </w:r>
      <w:r w:rsidR="008C23AC" w:rsidRPr="001276DD">
        <w:rPr>
          <w:vertAlign w:val="superscript"/>
        </w:rPr>
        <w:t>3</w:t>
      </w:r>
      <w:r w:rsidR="008C23AC" w:rsidRPr="001276DD">
        <w:t>/сут.</w:t>
      </w:r>
      <w:r w:rsidR="008E7AE9">
        <w:t xml:space="preserve"> </w:t>
      </w:r>
      <w:r w:rsidRPr="001276DD">
        <w:t>Курчато</w:t>
      </w:r>
      <w:r w:rsidRPr="001276DD">
        <w:t>в</w:t>
      </w:r>
      <w:r w:rsidRPr="001276DD">
        <w:t xml:space="preserve">ский </w:t>
      </w:r>
      <w:r w:rsidR="007D58A0" w:rsidRPr="001276DD">
        <w:t>водозабор включает в себя комплекс производственных зданий и сооружений, в том чи</w:t>
      </w:r>
      <w:r w:rsidR="007D58A0" w:rsidRPr="001276DD">
        <w:t>с</w:t>
      </w:r>
      <w:r w:rsidR="007D58A0" w:rsidRPr="001276DD">
        <w:t>ле:</w:t>
      </w:r>
    </w:p>
    <w:p w:rsidR="007D58A0" w:rsidRPr="001276DD" w:rsidRDefault="007D58A0" w:rsidP="00072458">
      <w:pPr>
        <w:pStyle w:val="formattexttopleveltext"/>
        <w:numPr>
          <w:ilvl w:val="0"/>
          <w:numId w:val="7"/>
        </w:numPr>
        <w:spacing w:before="0" w:beforeAutospacing="0" w:after="0" w:afterAutospacing="0"/>
      </w:pPr>
      <w:r w:rsidRPr="001276DD">
        <w:t xml:space="preserve">насосная станция 1-го подъема (павильоны скважин) </w:t>
      </w:r>
      <w:r w:rsidR="00AA146B" w:rsidRPr="001276DD">
        <w:t>43</w:t>
      </w:r>
      <w:r w:rsidRPr="001276DD">
        <w:t>шт;</w:t>
      </w:r>
    </w:p>
    <w:p w:rsidR="007D58A0" w:rsidRPr="001276DD" w:rsidRDefault="007D58A0" w:rsidP="00072458">
      <w:pPr>
        <w:pStyle w:val="formattexttopleveltext"/>
        <w:numPr>
          <w:ilvl w:val="0"/>
          <w:numId w:val="7"/>
        </w:numPr>
      </w:pPr>
      <w:r w:rsidRPr="001276DD">
        <w:t>насосная станция 2-го подъема;</w:t>
      </w:r>
    </w:p>
    <w:p w:rsidR="007D58A0" w:rsidRPr="001276DD" w:rsidRDefault="005703ED" w:rsidP="00072458">
      <w:pPr>
        <w:pStyle w:val="formattexttopleveltext"/>
        <w:numPr>
          <w:ilvl w:val="0"/>
          <w:numId w:val="7"/>
        </w:numPr>
      </w:pPr>
      <w:r>
        <w:t>г</w:t>
      </w:r>
      <w:r w:rsidR="007D58A0" w:rsidRPr="001276DD">
        <w:t>аражные боксы;</w:t>
      </w:r>
    </w:p>
    <w:p w:rsidR="007D58A0" w:rsidRPr="001276DD" w:rsidRDefault="005703ED" w:rsidP="00072458">
      <w:pPr>
        <w:pStyle w:val="formattexttopleveltext"/>
        <w:numPr>
          <w:ilvl w:val="0"/>
          <w:numId w:val="7"/>
        </w:numPr>
      </w:pPr>
      <w:r>
        <w:t>с</w:t>
      </w:r>
      <w:r w:rsidR="007D58A0" w:rsidRPr="001276DD">
        <w:t>танция перекачки осветлённой воды;</w:t>
      </w:r>
    </w:p>
    <w:p w:rsidR="007D58A0" w:rsidRPr="001276DD" w:rsidRDefault="005703ED" w:rsidP="00072458">
      <w:pPr>
        <w:pStyle w:val="formattexttopleveltext"/>
        <w:numPr>
          <w:ilvl w:val="0"/>
          <w:numId w:val="7"/>
        </w:numPr>
      </w:pPr>
      <w:r>
        <w:t>р</w:t>
      </w:r>
      <w:r w:rsidR="007D58A0" w:rsidRPr="001276DD">
        <w:t>езервуары чистой воды;</w:t>
      </w:r>
    </w:p>
    <w:p w:rsidR="007D58A0" w:rsidRPr="001276DD" w:rsidRDefault="005703ED" w:rsidP="00072458">
      <w:pPr>
        <w:pStyle w:val="formattexttopleveltext"/>
        <w:numPr>
          <w:ilvl w:val="0"/>
          <w:numId w:val="7"/>
        </w:numPr>
      </w:pPr>
      <w:r>
        <w:t>о</w:t>
      </w:r>
      <w:r w:rsidR="007D58A0" w:rsidRPr="001276DD">
        <w:t>тстойники промывной воды;</w:t>
      </w:r>
    </w:p>
    <w:p w:rsidR="007D58A0" w:rsidRPr="001276DD" w:rsidRDefault="005703ED" w:rsidP="00072458">
      <w:pPr>
        <w:pStyle w:val="formattexttopleveltext"/>
        <w:numPr>
          <w:ilvl w:val="0"/>
          <w:numId w:val="7"/>
        </w:numPr>
      </w:pPr>
      <w:r>
        <w:t>ш</w:t>
      </w:r>
      <w:r w:rsidR="007D58A0" w:rsidRPr="001276DD">
        <w:t>ламонакопители;</w:t>
      </w:r>
    </w:p>
    <w:p w:rsidR="007D58A0" w:rsidRPr="008276F8" w:rsidRDefault="005703ED" w:rsidP="00072458">
      <w:pPr>
        <w:numPr>
          <w:ilvl w:val="0"/>
          <w:numId w:val="7"/>
        </w:numPr>
        <w:jc w:val="both"/>
      </w:pPr>
      <w:r>
        <w:t>в</w:t>
      </w:r>
      <w:r w:rsidR="007D58A0" w:rsidRPr="001276DD">
        <w:t xml:space="preserve">одовод </w:t>
      </w:r>
      <w:r w:rsidR="001F51DF" w:rsidRPr="001276DD">
        <w:t>от Курчатовского ВЗС до г.</w:t>
      </w:r>
      <w:r w:rsidR="00AA146B" w:rsidRPr="001276DD">
        <w:t>Курчатов</w:t>
      </w:r>
      <w:r w:rsidR="00876EA6" w:rsidRPr="001276DD">
        <w:t xml:space="preserve">а </w:t>
      </w:r>
      <w:r w:rsidR="00A115EC" w:rsidRPr="001276DD">
        <w:t xml:space="preserve"> </w:t>
      </w:r>
      <w:r w:rsidR="00A115EC" w:rsidRPr="008276F8">
        <w:t xml:space="preserve">протяженностью </w:t>
      </w:r>
      <w:r w:rsidR="001F51DF" w:rsidRPr="008276F8">
        <w:t>15,492</w:t>
      </w:r>
      <w:r w:rsidR="00A115EC" w:rsidRPr="008276F8">
        <w:t>км;</w:t>
      </w:r>
    </w:p>
    <w:p w:rsidR="007D58A0" w:rsidRPr="001276DD" w:rsidRDefault="005703ED" w:rsidP="00072458">
      <w:pPr>
        <w:pStyle w:val="formattexttopleveltext"/>
        <w:numPr>
          <w:ilvl w:val="0"/>
          <w:numId w:val="7"/>
        </w:numPr>
      </w:pPr>
      <w:r>
        <w:t>в</w:t>
      </w:r>
      <w:r w:rsidR="007D58A0" w:rsidRPr="001276DD">
        <w:t>одоводы от скважин до НС</w:t>
      </w:r>
      <w:r w:rsidR="001F51DF" w:rsidRPr="001276DD">
        <w:t xml:space="preserve"> 2-го подъёма  -15,492км;</w:t>
      </w:r>
    </w:p>
    <w:p w:rsidR="007D58A0" w:rsidRPr="001276DD" w:rsidRDefault="005703ED" w:rsidP="00072458">
      <w:pPr>
        <w:pStyle w:val="formattexttopleveltext"/>
        <w:numPr>
          <w:ilvl w:val="0"/>
          <w:numId w:val="7"/>
        </w:numPr>
      </w:pPr>
      <w:r>
        <w:t>в</w:t>
      </w:r>
      <w:r w:rsidR="00F866CF" w:rsidRPr="001276DD">
        <w:t>одопроводные сети;</w:t>
      </w:r>
    </w:p>
    <w:p w:rsidR="00F866CF" w:rsidRPr="001276DD" w:rsidRDefault="005703ED" w:rsidP="00072458">
      <w:pPr>
        <w:pStyle w:val="formattexttopleveltext"/>
        <w:numPr>
          <w:ilvl w:val="0"/>
          <w:numId w:val="7"/>
        </w:numPr>
      </w:pPr>
      <w:r>
        <w:t>к</w:t>
      </w:r>
      <w:r w:rsidR="00F866CF" w:rsidRPr="001276DD">
        <w:t>абельные сети</w:t>
      </w:r>
    </w:p>
    <w:p w:rsidR="00F866CF" w:rsidRDefault="00F866CF" w:rsidP="005703ED">
      <w:pPr>
        <w:pStyle w:val="formattexttopleveltext"/>
        <w:spacing w:before="0" w:beforeAutospacing="0" w:after="0" w:afterAutospacing="0" w:line="276" w:lineRule="auto"/>
      </w:pPr>
      <w:r>
        <w:t>Водозабор проектировался и строился в три очереди:</w:t>
      </w:r>
    </w:p>
    <w:p w:rsidR="00FF5A9D" w:rsidRDefault="00F866CF" w:rsidP="007E733C">
      <w:pPr>
        <w:pStyle w:val="formattexttopleveltext"/>
        <w:spacing w:before="0" w:beforeAutospacing="0" w:after="0" w:afterAutospacing="0" w:line="276" w:lineRule="auto"/>
        <w:ind w:firstLine="567"/>
      </w:pPr>
      <w:r>
        <w:t>-1-я очередь</w:t>
      </w:r>
      <w:r w:rsidR="005703ED">
        <w:t xml:space="preserve"> </w:t>
      </w:r>
      <w:r>
        <w:t>- скважины №1-2</w:t>
      </w:r>
      <w:r w:rsidR="0043351D">
        <w:t>3</w:t>
      </w:r>
      <w:r>
        <w:t xml:space="preserve"> (19</w:t>
      </w:r>
      <w:r w:rsidR="00AA146B">
        <w:t>78</w:t>
      </w:r>
      <w:r>
        <w:t xml:space="preserve">);   </w:t>
      </w:r>
    </w:p>
    <w:p w:rsidR="00FF5A9D" w:rsidRDefault="00F866CF" w:rsidP="007E733C">
      <w:pPr>
        <w:pStyle w:val="formattexttopleveltext"/>
        <w:spacing w:before="0" w:beforeAutospacing="0" w:after="0" w:afterAutospacing="0" w:line="276" w:lineRule="auto"/>
        <w:ind w:firstLine="567"/>
      </w:pPr>
      <w:r>
        <w:t>-2-я очередь</w:t>
      </w:r>
      <w:r w:rsidR="005703ED">
        <w:t xml:space="preserve"> </w:t>
      </w:r>
      <w:r>
        <w:t>- скважины №2</w:t>
      </w:r>
      <w:r w:rsidR="0043351D">
        <w:t>4</w:t>
      </w:r>
      <w:r>
        <w:t>-</w:t>
      </w:r>
      <w:r w:rsidR="0043351D">
        <w:t>28</w:t>
      </w:r>
      <w:r>
        <w:t xml:space="preserve"> (198</w:t>
      </w:r>
      <w:r w:rsidR="0043351D">
        <w:t>4</w:t>
      </w:r>
      <w:r>
        <w:t xml:space="preserve">);   </w:t>
      </w:r>
    </w:p>
    <w:p w:rsidR="005703ED" w:rsidRDefault="00F866CF" w:rsidP="005703ED">
      <w:pPr>
        <w:pStyle w:val="formattexttopleveltext"/>
        <w:spacing w:before="0" w:beforeAutospacing="0" w:after="0" w:afterAutospacing="0" w:line="276" w:lineRule="auto"/>
        <w:ind w:firstLine="567"/>
      </w:pPr>
      <w:r>
        <w:t>-3-я очередь</w:t>
      </w:r>
      <w:r w:rsidR="005703ED">
        <w:t xml:space="preserve"> </w:t>
      </w:r>
      <w:r>
        <w:t>- скважины №</w:t>
      </w:r>
      <w:r w:rsidR="0043351D">
        <w:t>29-43</w:t>
      </w:r>
      <w:r>
        <w:t xml:space="preserve"> (19</w:t>
      </w:r>
      <w:r w:rsidR="0043351D">
        <w:t>89-1991</w:t>
      </w:r>
      <w:r>
        <w:t>);</w:t>
      </w:r>
    </w:p>
    <w:p w:rsidR="001A10B9" w:rsidRPr="005703ED" w:rsidRDefault="00F866CF" w:rsidP="005703ED">
      <w:pPr>
        <w:pStyle w:val="formattexttopleveltext"/>
        <w:spacing w:before="0" w:beforeAutospacing="0" w:after="0" w:afterAutospacing="0" w:line="276" w:lineRule="auto"/>
        <w:ind w:firstLine="567"/>
      </w:pPr>
      <w:r>
        <w:t>Кажд</w:t>
      </w:r>
      <w:r w:rsidR="00464C63">
        <w:t xml:space="preserve">ые 4-6 </w:t>
      </w:r>
      <w:r>
        <w:t xml:space="preserve"> скважин обвязан</w:t>
      </w:r>
      <w:r w:rsidR="00464C63">
        <w:t xml:space="preserve">ы </w:t>
      </w:r>
      <w:r>
        <w:t xml:space="preserve"> в свой водовод.</w:t>
      </w:r>
      <w:r w:rsidR="00A115EC">
        <w:t xml:space="preserve"> </w:t>
      </w:r>
      <w:r w:rsidRPr="00464C63">
        <w:t xml:space="preserve">Водозабор со всех сторон окружен </w:t>
      </w:r>
      <w:r w:rsidR="007B6A39">
        <w:t xml:space="preserve">лугами и </w:t>
      </w:r>
      <w:r w:rsidRPr="00464C63">
        <w:t>сельхозугодиями.</w:t>
      </w:r>
      <w:r w:rsidR="007E733C" w:rsidRPr="00464C63">
        <w:t xml:space="preserve"> </w:t>
      </w:r>
      <w:r w:rsidR="00325103" w:rsidRPr="00464C63">
        <w:t>На территории водозабора «</w:t>
      </w:r>
      <w:r w:rsidR="009C7D20" w:rsidRPr="00464C63">
        <w:t>Курчатовский</w:t>
      </w:r>
      <w:r w:rsidR="00325103" w:rsidRPr="00464C63">
        <w:t xml:space="preserve">» расположена станция </w:t>
      </w:r>
      <w:r w:rsidR="0043351D" w:rsidRPr="00464C63">
        <w:t>хлорир</w:t>
      </w:r>
      <w:r w:rsidR="0043351D" w:rsidRPr="00464C63">
        <w:t>о</w:t>
      </w:r>
      <w:r w:rsidR="0043351D" w:rsidRPr="00464C63">
        <w:t>вания</w:t>
      </w:r>
      <w:r w:rsidR="00325103" w:rsidRPr="00464C63">
        <w:t xml:space="preserve"> воды подземных источников</w:t>
      </w:r>
      <w:r w:rsidR="009C7D20" w:rsidRPr="00464C63">
        <w:t xml:space="preserve"> на основе о</w:t>
      </w:r>
      <w:r w:rsidR="0043351D" w:rsidRPr="00464C63">
        <w:rPr>
          <w:color w:val="000000"/>
        </w:rPr>
        <w:t>беззараживани</w:t>
      </w:r>
      <w:r w:rsidR="009C7D20" w:rsidRPr="00464C63">
        <w:rPr>
          <w:color w:val="000000"/>
        </w:rPr>
        <w:t>я</w:t>
      </w:r>
      <w:r w:rsidR="0043351D" w:rsidRPr="00464C63">
        <w:rPr>
          <w:color w:val="000000"/>
        </w:rPr>
        <w:t xml:space="preserve"> раствором гипохлорита натрия</w:t>
      </w:r>
      <w:r w:rsidR="001A10B9" w:rsidRPr="00464C63">
        <w:rPr>
          <w:color w:val="000000"/>
        </w:rPr>
        <w:t>. Производительность хлораторных (бактерицидных) установок на системах водопровода,  22тыс. м</w:t>
      </w:r>
      <w:r w:rsidR="001A10B9" w:rsidRPr="00464C63">
        <w:rPr>
          <w:color w:val="000000"/>
          <w:vertAlign w:val="superscript"/>
        </w:rPr>
        <w:t>3</w:t>
      </w:r>
      <w:r w:rsidR="001A10B9" w:rsidRPr="00464C63">
        <w:rPr>
          <w:color w:val="000000"/>
        </w:rPr>
        <w:t>/сутки.</w:t>
      </w:r>
    </w:p>
    <w:p w:rsidR="00464C63" w:rsidRDefault="00464C63" w:rsidP="00464C63">
      <w:pPr>
        <w:jc w:val="both"/>
      </w:pPr>
    </w:p>
    <w:p w:rsidR="00464C63" w:rsidRPr="00464C63" w:rsidRDefault="00325103" w:rsidP="00464C63">
      <w:pPr>
        <w:jc w:val="both"/>
        <w:rPr>
          <w:b/>
          <w:bCs/>
          <w:color w:val="000000"/>
          <w:sz w:val="22"/>
          <w:szCs w:val="22"/>
        </w:rPr>
      </w:pPr>
      <w:r w:rsidRPr="00464C63">
        <w:t xml:space="preserve"> </w:t>
      </w:r>
      <w:r w:rsidR="00464C63" w:rsidRPr="00464C63">
        <w:rPr>
          <w:b/>
          <w:bCs/>
          <w:color w:val="000000"/>
          <w:sz w:val="22"/>
          <w:szCs w:val="22"/>
        </w:rPr>
        <w:t>Таблица 1.</w:t>
      </w:r>
      <w:r w:rsidR="007F67C5">
        <w:rPr>
          <w:b/>
          <w:bCs/>
          <w:color w:val="000000"/>
          <w:sz w:val="22"/>
          <w:szCs w:val="22"/>
          <w:lang w:val="en-US"/>
        </w:rPr>
        <w:t>3</w:t>
      </w:r>
      <w:r w:rsidR="00464C63" w:rsidRPr="00464C63">
        <w:rPr>
          <w:b/>
          <w:bCs/>
          <w:color w:val="000000"/>
          <w:sz w:val="22"/>
          <w:szCs w:val="22"/>
        </w:rPr>
        <w:t>.  Перечень и описание существующих сооружений очистки и подготовки воды</w:t>
      </w:r>
    </w:p>
    <w:tbl>
      <w:tblPr>
        <w:tblW w:w="9828" w:type="dxa"/>
        <w:jc w:val="center"/>
        <w:tblInd w:w="98" w:type="dxa"/>
        <w:tblLook w:val="04A0"/>
      </w:tblPr>
      <w:tblGrid>
        <w:gridCol w:w="575"/>
        <w:gridCol w:w="2072"/>
        <w:gridCol w:w="2149"/>
        <w:gridCol w:w="3093"/>
        <w:gridCol w:w="1939"/>
      </w:tblGrid>
      <w:tr w:rsidR="00464C63" w:rsidRPr="00464C63" w:rsidTr="002A03EE">
        <w:trPr>
          <w:trHeight w:val="1129"/>
          <w:jc w:val="center"/>
        </w:trPr>
        <w:tc>
          <w:tcPr>
            <w:tcW w:w="575" w:type="dxa"/>
            <w:tcBorders>
              <w:top w:val="single" w:sz="8" w:space="0" w:color="auto"/>
              <w:left w:val="single" w:sz="8" w:space="0" w:color="auto"/>
              <w:bottom w:val="single" w:sz="8" w:space="0" w:color="auto"/>
              <w:right w:val="single" w:sz="8" w:space="0" w:color="auto"/>
            </w:tcBorders>
            <w:shd w:val="clear" w:color="000000" w:fill="FFFF99"/>
            <w:vAlign w:val="center"/>
          </w:tcPr>
          <w:p w:rsidR="00464C63" w:rsidRPr="00464C63" w:rsidRDefault="00464C63" w:rsidP="001F51DF">
            <w:pPr>
              <w:jc w:val="center"/>
              <w:rPr>
                <w:color w:val="000000"/>
                <w:sz w:val="22"/>
                <w:szCs w:val="22"/>
              </w:rPr>
            </w:pPr>
            <w:r w:rsidRPr="00464C63">
              <w:rPr>
                <w:color w:val="000000"/>
                <w:sz w:val="22"/>
                <w:szCs w:val="22"/>
              </w:rPr>
              <w:t>№ п/п</w:t>
            </w:r>
          </w:p>
        </w:tc>
        <w:tc>
          <w:tcPr>
            <w:tcW w:w="2072" w:type="dxa"/>
            <w:tcBorders>
              <w:top w:val="single" w:sz="8" w:space="0" w:color="auto"/>
              <w:left w:val="nil"/>
              <w:bottom w:val="single" w:sz="8" w:space="0" w:color="auto"/>
              <w:right w:val="single" w:sz="8" w:space="0" w:color="auto"/>
            </w:tcBorders>
            <w:shd w:val="clear" w:color="000000" w:fill="FFFF99"/>
            <w:vAlign w:val="center"/>
          </w:tcPr>
          <w:p w:rsidR="00464C63" w:rsidRPr="00464C63" w:rsidRDefault="00464C63" w:rsidP="001F51DF">
            <w:pPr>
              <w:jc w:val="center"/>
              <w:rPr>
                <w:color w:val="000000"/>
                <w:sz w:val="22"/>
                <w:szCs w:val="22"/>
              </w:rPr>
            </w:pPr>
            <w:r w:rsidRPr="00464C63">
              <w:rPr>
                <w:color w:val="000000"/>
                <w:sz w:val="22"/>
                <w:szCs w:val="22"/>
              </w:rPr>
              <w:t>Наименование о</w:t>
            </w:r>
            <w:r w:rsidRPr="00464C63">
              <w:rPr>
                <w:color w:val="000000"/>
                <w:sz w:val="22"/>
                <w:szCs w:val="22"/>
              </w:rPr>
              <w:t>с</w:t>
            </w:r>
            <w:r w:rsidRPr="00464C63">
              <w:rPr>
                <w:color w:val="000000"/>
                <w:sz w:val="22"/>
                <w:szCs w:val="22"/>
              </w:rPr>
              <w:t>новных видов об</w:t>
            </w:r>
            <w:r w:rsidRPr="00464C63">
              <w:rPr>
                <w:color w:val="000000"/>
                <w:sz w:val="22"/>
                <w:szCs w:val="22"/>
              </w:rPr>
              <w:t>о</w:t>
            </w:r>
            <w:r w:rsidRPr="00464C63">
              <w:rPr>
                <w:color w:val="000000"/>
                <w:sz w:val="22"/>
                <w:szCs w:val="22"/>
              </w:rPr>
              <w:t>рудования</w:t>
            </w:r>
          </w:p>
        </w:tc>
        <w:tc>
          <w:tcPr>
            <w:tcW w:w="2149" w:type="dxa"/>
            <w:tcBorders>
              <w:top w:val="single" w:sz="8" w:space="0" w:color="auto"/>
              <w:left w:val="nil"/>
              <w:bottom w:val="single" w:sz="8" w:space="0" w:color="auto"/>
              <w:right w:val="single" w:sz="8" w:space="0" w:color="auto"/>
            </w:tcBorders>
            <w:shd w:val="clear" w:color="000000" w:fill="FFFF99"/>
            <w:vAlign w:val="center"/>
          </w:tcPr>
          <w:p w:rsidR="00464C63" w:rsidRPr="00464C63" w:rsidRDefault="00464C63" w:rsidP="001F51DF">
            <w:pPr>
              <w:jc w:val="center"/>
              <w:rPr>
                <w:color w:val="000000"/>
                <w:sz w:val="22"/>
                <w:szCs w:val="22"/>
              </w:rPr>
            </w:pPr>
            <w:r w:rsidRPr="00464C63">
              <w:rPr>
                <w:color w:val="000000"/>
                <w:sz w:val="22"/>
                <w:szCs w:val="22"/>
              </w:rPr>
              <w:t>Месторасположение</w:t>
            </w:r>
          </w:p>
        </w:tc>
        <w:tc>
          <w:tcPr>
            <w:tcW w:w="3093" w:type="dxa"/>
            <w:tcBorders>
              <w:top w:val="single" w:sz="8" w:space="0" w:color="auto"/>
              <w:left w:val="nil"/>
              <w:bottom w:val="single" w:sz="8" w:space="0" w:color="auto"/>
              <w:right w:val="single" w:sz="8" w:space="0" w:color="auto"/>
            </w:tcBorders>
            <w:shd w:val="clear" w:color="000000" w:fill="FFFF99"/>
            <w:vAlign w:val="center"/>
          </w:tcPr>
          <w:p w:rsidR="00464C63" w:rsidRPr="00464C63" w:rsidRDefault="00464C63" w:rsidP="001F51DF">
            <w:pPr>
              <w:jc w:val="center"/>
              <w:rPr>
                <w:color w:val="000000"/>
                <w:sz w:val="22"/>
                <w:szCs w:val="22"/>
              </w:rPr>
            </w:pPr>
            <w:r w:rsidRPr="00464C63">
              <w:rPr>
                <w:color w:val="000000"/>
                <w:sz w:val="22"/>
                <w:szCs w:val="22"/>
              </w:rPr>
              <w:t>Характеристика (производ</w:t>
            </w:r>
            <w:r w:rsidRPr="00464C63">
              <w:rPr>
                <w:color w:val="000000"/>
                <w:sz w:val="22"/>
                <w:szCs w:val="22"/>
              </w:rPr>
              <w:t>и</w:t>
            </w:r>
            <w:r w:rsidRPr="00464C63">
              <w:rPr>
                <w:color w:val="000000"/>
                <w:sz w:val="22"/>
                <w:szCs w:val="22"/>
              </w:rPr>
              <w:t>тельность, мощность, проп</w:t>
            </w:r>
            <w:r w:rsidRPr="00464C63">
              <w:rPr>
                <w:color w:val="000000"/>
                <w:sz w:val="22"/>
                <w:szCs w:val="22"/>
              </w:rPr>
              <w:t>у</w:t>
            </w:r>
            <w:r w:rsidRPr="00464C63">
              <w:rPr>
                <w:color w:val="000000"/>
                <w:sz w:val="22"/>
                <w:szCs w:val="22"/>
              </w:rPr>
              <w:t>скная способность, напор в</w:t>
            </w:r>
            <w:r w:rsidRPr="00464C63">
              <w:rPr>
                <w:color w:val="000000"/>
                <w:sz w:val="22"/>
                <w:szCs w:val="22"/>
              </w:rPr>
              <w:t>о</w:t>
            </w:r>
            <w:r w:rsidRPr="00464C63">
              <w:rPr>
                <w:color w:val="000000"/>
                <w:sz w:val="22"/>
                <w:szCs w:val="22"/>
              </w:rPr>
              <w:t>ды и т.п.)</w:t>
            </w:r>
          </w:p>
        </w:tc>
        <w:tc>
          <w:tcPr>
            <w:tcW w:w="1939" w:type="dxa"/>
            <w:tcBorders>
              <w:top w:val="single" w:sz="8" w:space="0" w:color="auto"/>
              <w:left w:val="nil"/>
              <w:bottom w:val="single" w:sz="8" w:space="0" w:color="auto"/>
              <w:right w:val="single" w:sz="8" w:space="0" w:color="auto"/>
            </w:tcBorders>
            <w:shd w:val="clear" w:color="000000" w:fill="FFFF99"/>
            <w:vAlign w:val="center"/>
          </w:tcPr>
          <w:p w:rsidR="00464C63" w:rsidRPr="00464C63" w:rsidRDefault="00464C63" w:rsidP="001F51DF">
            <w:pPr>
              <w:jc w:val="center"/>
              <w:rPr>
                <w:color w:val="000000"/>
                <w:sz w:val="22"/>
                <w:szCs w:val="22"/>
              </w:rPr>
            </w:pPr>
            <w:r w:rsidRPr="00464C63">
              <w:rPr>
                <w:color w:val="000000"/>
                <w:sz w:val="22"/>
                <w:szCs w:val="22"/>
              </w:rPr>
              <w:t>Год ввода эк</w:t>
            </w:r>
            <w:r w:rsidRPr="00464C63">
              <w:rPr>
                <w:color w:val="000000"/>
                <w:sz w:val="22"/>
                <w:szCs w:val="22"/>
              </w:rPr>
              <w:t>с</w:t>
            </w:r>
            <w:r w:rsidRPr="00464C63">
              <w:rPr>
                <w:color w:val="000000"/>
                <w:sz w:val="22"/>
                <w:szCs w:val="22"/>
              </w:rPr>
              <w:t>плуатацию</w:t>
            </w:r>
          </w:p>
        </w:tc>
      </w:tr>
      <w:tr w:rsidR="00464C63" w:rsidRPr="00876EA6" w:rsidTr="002A03EE">
        <w:trPr>
          <w:trHeight w:val="315"/>
          <w:jc w:val="center"/>
        </w:trPr>
        <w:tc>
          <w:tcPr>
            <w:tcW w:w="575" w:type="dxa"/>
            <w:tcBorders>
              <w:top w:val="nil"/>
              <w:left w:val="single" w:sz="8" w:space="0" w:color="auto"/>
              <w:bottom w:val="single" w:sz="8" w:space="0" w:color="auto"/>
              <w:right w:val="single" w:sz="8" w:space="0" w:color="auto"/>
            </w:tcBorders>
            <w:shd w:val="clear" w:color="auto" w:fill="auto"/>
            <w:vAlign w:val="center"/>
          </w:tcPr>
          <w:p w:rsidR="00464C63" w:rsidRPr="00876EA6" w:rsidRDefault="00464C63" w:rsidP="001F51DF">
            <w:pPr>
              <w:jc w:val="center"/>
              <w:rPr>
                <w:color w:val="000000"/>
                <w:sz w:val="22"/>
                <w:szCs w:val="22"/>
              </w:rPr>
            </w:pPr>
            <w:r w:rsidRPr="00876EA6">
              <w:rPr>
                <w:color w:val="000000"/>
                <w:sz w:val="22"/>
                <w:szCs w:val="22"/>
              </w:rPr>
              <w:t>1</w:t>
            </w:r>
          </w:p>
        </w:tc>
        <w:tc>
          <w:tcPr>
            <w:tcW w:w="9253" w:type="dxa"/>
            <w:gridSpan w:val="4"/>
            <w:tcBorders>
              <w:top w:val="single" w:sz="8" w:space="0" w:color="auto"/>
              <w:left w:val="nil"/>
              <w:bottom w:val="single" w:sz="8" w:space="0" w:color="auto"/>
              <w:right w:val="nil"/>
            </w:tcBorders>
            <w:shd w:val="clear" w:color="auto" w:fill="auto"/>
            <w:vAlign w:val="center"/>
          </w:tcPr>
          <w:p w:rsidR="00464C63" w:rsidRPr="00876EA6" w:rsidRDefault="00464C63" w:rsidP="001F51DF">
            <w:pPr>
              <w:jc w:val="center"/>
              <w:rPr>
                <w:b/>
                <w:bCs/>
                <w:color w:val="000000"/>
                <w:sz w:val="22"/>
                <w:szCs w:val="22"/>
              </w:rPr>
            </w:pPr>
            <w:r w:rsidRPr="00876EA6">
              <w:rPr>
                <w:b/>
                <w:bCs/>
                <w:color w:val="000000"/>
                <w:sz w:val="22"/>
                <w:szCs w:val="22"/>
              </w:rPr>
              <w:t>Оборудование водоподготовки,</w:t>
            </w:r>
          </w:p>
        </w:tc>
      </w:tr>
      <w:tr w:rsidR="00464C63" w:rsidRPr="00876EA6" w:rsidTr="002A03EE">
        <w:trPr>
          <w:trHeight w:val="257"/>
          <w:jc w:val="center"/>
        </w:trPr>
        <w:tc>
          <w:tcPr>
            <w:tcW w:w="575" w:type="dxa"/>
            <w:tcBorders>
              <w:top w:val="nil"/>
              <w:left w:val="single" w:sz="8" w:space="0" w:color="auto"/>
              <w:bottom w:val="nil"/>
              <w:right w:val="single" w:sz="8" w:space="0" w:color="auto"/>
            </w:tcBorders>
            <w:shd w:val="clear" w:color="auto" w:fill="auto"/>
            <w:vAlign w:val="center"/>
          </w:tcPr>
          <w:p w:rsidR="00464C63" w:rsidRPr="00876EA6" w:rsidRDefault="00464C63" w:rsidP="001F51DF">
            <w:pPr>
              <w:jc w:val="center"/>
              <w:rPr>
                <w:color w:val="000000"/>
                <w:sz w:val="22"/>
                <w:szCs w:val="22"/>
              </w:rPr>
            </w:pPr>
            <w:r w:rsidRPr="00876EA6">
              <w:rPr>
                <w:color w:val="000000"/>
                <w:sz w:val="22"/>
                <w:szCs w:val="22"/>
              </w:rPr>
              <w:t>1.1.</w:t>
            </w:r>
          </w:p>
        </w:tc>
        <w:tc>
          <w:tcPr>
            <w:tcW w:w="9253" w:type="dxa"/>
            <w:gridSpan w:val="4"/>
            <w:tcBorders>
              <w:top w:val="single" w:sz="8" w:space="0" w:color="auto"/>
              <w:left w:val="nil"/>
              <w:bottom w:val="nil"/>
              <w:right w:val="nil"/>
            </w:tcBorders>
            <w:shd w:val="clear" w:color="auto" w:fill="auto"/>
            <w:vAlign w:val="center"/>
          </w:tcPr>
          <w:p w:rsidR="00464C63" w:rsidRPr="00876EA6" w:rsidRDefault="00464C63" w:rsidP="001F51DF">
            <w:pPr>
              <w:jc w:val="center"/>
              <w:rPr>
                <w:b/>
                <w:bCs/>
                <w:color w:val="000000"/>
                <w:sz w:val="22"/>
                <w:szCs w:val="22"/>
              </w:rPr>
            </w:pPr>
            <w:r w:rsidRPr="00876EA6">
              <w:rPr>
                <w:b/>
                <w:bCs/>
                <w:color w:val="000000"/>
                <w:sz w:val="22"/>
                <w:szCs w:val="22"/>
              </w:rPr>
              <w:t>Сооружения для хранения и запаса воды</w:t>
            </w:r>
          </w:p>
        </w:tc>
      </w:tr>
      <w:tr w:rsidR="00464C63" w:rsidRPr="00876EA6" w:rsidTr="002A03EE">
        <w:trPr>
          <w:trHeight w:val="300"/>
          <w:jc w:val="center"/>
        </w:trPr>
        <w:tc>
          <w:tcPr>
            <w:tcW w:w="575" w:type="dxa"/>
            <w:tcBorders>
              <w:top w:val="nil"/>
              <w:left w:val="single" w:sz="8" w:space="0" w:color="auto"/>
              <w:bottom w:val="nil"/>
              <w:right w:val="single" w:sz="8" w:space="0" w:color="auto"/>
            </w:tcBorders>
            <w:shd w:val="clear" w:color="auto" w:fill="auto"/>
            <w:vAlign w:val="center"/>
          </w:tcPr>
          <w:p w:rsidR="00464C63" w:rsidRPr="00876EA6" w:rsidRDefault="00464C63" w:rsidP="001F51DF">
            <w:pPr>
              <w:jc w:val="center"/>
              <w:rPr>
                <w:color w:val="000000"/>
                <w:sz w:val="22"/>
                <w:szCs w:val="22"/>
              </w:rPr>
            </w:pPr>
          </w:p>
        </w:tc>
        <w:tc>
          <w:tcPr>
            <w:tcW w:w="2072" w:type="dxa"/>
            <w:tcBorders>
              <w:top w:val="single" w:sz="4" w:space="0" w:color="auto"/>
              <w:left w:val="single" w:sz="4" w:space="0" w:color="auto"/>
              <w:bottom w:val="single" w:sz="4" w:space="0" w:color="auto"/>
              <w:right w:val="single" w:sz="4" w:space="0" w:color="auto"/>
            </w:tcBorders>
            <w:shd w:val="clear" w:color="auto" w:fill="auto"/>
            <w:vAlign w:val="center"/>
          </w:tcPr>
          <w:p w:rsidR="00464C63" w:rsidRPr="00876EA6" w:rsidRDefault="00464C63" w:rsidP="001F51DF">
            <w:pPr>
              <w:jc w:val="center"/>
              <w:rPr>
                <w:color w:val="000000"/>
                <w:sz w:val="22"/>
                <w:szCs w:val="22"/>
              </w:rPr>
            </w:pPr>
            <w:r w:rsidRPr="00876EA6">
              <w:rPr>
                <w:color w:val="000000"/>
                <w:sz w:val="22"/>
                <w:szCs w:val="22"/>
              </w:rPr>
              <w:t>РЧВ №1</w:t>
            </w:r>
          </w:p>
        </w:tc>
        <w:tc>
          <w:tcPr>
            <w:tcW w:w="2149" w:type="dxa"/>
            <w:tcBorders>
              <w:top w:val="single" w:sz="4" w:space="0" w:color="auto"/>
              <w:left w:val="nil"/>
              <w:bottom w:val="single" w:sz="4" w:space="0" w:color="auto"/>
              <w:right w:val="single" w:sz="4" w:space="0" w:color="auto"/>
            </w:tcBorders>
            <w:shd w:val="clear" w:color="auto" w:fill="auto"/>
            <w:vAlign w:val="center"/>
          </w:tcPr>
          <w:p w:rsidR="00464C63" w:rsidRPr="00876EA6" w:rsidRDefault="00464C63" w:rsidP="001F51DF">
            <w:pPr>
              <w:jc w:val="center"/>
              <w:rPr>
                <w:color w:val="000000"/>
                <w:sz w:val="22"/>
                <w:szCs w:val="22"/>
              </w:rPr>
            </w:pPr>
            <w:r w:rsidRPr="00876EA6">
              <w:rPr>
                <w:color w:val="000000"/>
                <w:sz w:val="22"/>
                <w:szCs w:val="22"/>
              </w:rPr>
              <w:t>Курчат. ВЗС</w:t>
            </w:r>
          </w:p>
        </w:tc>
        <w:tc>
          <w:tcPr>
            <w:tcW w:w="3093" w:type="dxa"/>
            <w:tcBorders>
              <w:top w:val="single" w:sz="4" w:space="0" w:color="auto"/>
              <w:left w:val="nil"/>
              <w:bottom w:val="single" w:sz="4" w:space="0" w:color="auto"/>
              <w:right w:val="single" w:sz="4" w:space="0" w:color="auto"/>
            </w:tcBorders>
            <w:shd w:val="clear" w:color="auto" w:fill="auto"/>
            <w:vAlign w:val="center"/>
          </w:tcPr>
          <w:p w:rsidR="00464C63" w:rsidRPr="00876EA6" w:rsidRDefault="00464C63" w:rsidP="001F51DF">
            <w:pPr>
              <w:jc w:val="center"/>
              <w:rPr>
                <w:color w:val="000000"/>
                <w:sz w:val="22"/>
                <w:szCs w:val="22"/>
              </w:rPr>
            </w:pPr>
            <w:smartTag w:uri="urn:schemas-microsoft-com:office:smarttags" w:element="metricconverter">
              <w:smartTagPr>
                <w:attr w:name="ProductID" w:val="2000 м3"/>
              </w:smartTagPr>
              <w:r w:rsidRPr="00876EA6">
                <w:rPr>
                  <w:color w:val="000000"/>
                  <w:sz w:val="22"/>
                  <w:szCs w:val="22"/>
                </w:rPr>
                <w:t>2000 м3</w:t>
              </w:r>
            </w:smartTag>
            <w:r w:rsidRPr="00876EA6">
              <w:rPr>
                <w:color w:val="000000"/>
                <w:sz w:val="22"/>
                <w:szCs w:val="22"/>
              </w:rPr>
              <w:t>.</w:t>
            </w:r>
          </w:p>
        </w:tc>
        <w:tc>
          <w:tcPr>
            <w:tcW w:w="1939" w:type="dxa"/>
            <w:tcBorders>
              <w:top w:val="single" w:sz="4" w:space="0" w:color="auto"/>
              <w:left w:val="nil"/>
              <w:bottom w:val="single" w:sz="4" w:space="0" w:color="auto"/>
              <w:right w:val="single" w:sz="4" w:space="0" w:color="auto"/>
            </w:tcBorders>
            <w:shd w:val="clear" w:color="auto" w:fill="auto"/>
            <w:vAlign w:val="center"/>
          </w:tcPr>
          <w:p w:rsidR="00464C63" w:rsidRPr="00876EA6" w:rsidRDefault="00464C63" w:rsidP="001F51DF">
            <w:pPr>
              <w:jc w:val="center"/>
              <w:rPr>
                <w:color w:val="000000"/>
                <w:sz w:val="22"/>
                <w:szCs w:val="22"/>
              </w:rPr>
            </w:pPr>
            <w:r w:rsidRPr="00876EA6">
              <w:rPr>
                <w:color w:val="000000"/>
                <w:sz w:val="22"/>
                <w:szCs w:val="22"/>
              </w:rPr>
              <w:t>1985</w:t>
            </w:r>
          </w:p>
        </w:tc>
      </w:tr>
      <w:tr w:rsidR="00C266CC" w:rsidRPr="00876EA6" w:rsidTr="002A03EE">
        <w:trPr>
          <w:trHeight w:val="300"/>
          <w:jc w:val="center"/>
        </w:trPr>
        <w:tc>
          <w:tcPr>
            <w:tcW w:w="575" w:type="dxa"/>
            <w:tcBorders>
              <w:top w:val="single" w:sz="4" w:space="0" w:color="auto"/>
              <w:left w:val="single" w:sz="4" w:space="0" w:color="auto"/>
              <w:bottom w:val="single" w:sz="4" w:space="0" w:color="auto"/>
              <w:right w:val="single" w:sz="4" w:space="0" w:color="auto"/>
            </w:tcBorders>
            <w:shd w:val="clear" w:color="auto" w:fill="auto"/>
            <w:vAlign w:val="center"/>
          </w:tcPr>
          <w:p w:rsidR="00C266CC" w:rsidRPr="00876EA6" w:rsidRDefault="00C266CC" w:rsidP="00876EA6">
            <w:pPr>
              <w:rPr>
                <w:color w:val="000000"/>
                <w:sz w:val="22"/>
                <w:szCs w:val="22"/>
              </w:rPr>
            </w:pPr>
            <w:r w:rsidRPr="00876EA6">
              <w:rPr>
                <w:color w:val="000000"/>
                <w:sz w:val="22"/>
                <w:szCs w:val="22"/>
              </w:rPr>
              <w:t>1.1</w:t>
            </w:r>
          </w:p>
        </w:tc>
        <w:tc>
          <w:tcPr>
            <w:tcW w:w="2072"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РЧВ №2</w:t>
            </w:r>
          </w:p>
        </w:tc>
        <w:tc>
          <w:tcPr>
            <w:tcW w:w="2149"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Курчат. ВЗС</w:t>
            </w:r>
          </w:p>
        </w:tc>
        <w:tc>
          <w:tcPr>
            <w:tcW w:w="3093"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smartTag w:uri="urn:schemas-microsoft-com:office:smarttags" w:element="metricconverter">
              <w:smartTagPr>
                <w:attr w:name="ProductID" w:val="2000 м3"/>
              </w:smartTagPr>
              <w:r w:rsidRPr="00876EA6">
                <w:rPr>
                  <w:color w:val="000000"/>
                  <w:sz w:val="22"/>
                  <w:szCs w:val="22"/>
                </w:rPr>
                <w:t>2000 м3</w:t>
              </w:r>
            </w:smartTag>
            <w:r w:rsidRPr="00876EA6">
              <w:rPr>
                <w:color w:val="000000"/>
                <w:sz w:val="22"/>
                <w:szCs w:val="22"/>
              </w:rPr>
              <w:t>.</w:t>
            </w:r>
          </w:p>
        </w:tc>
        <w:tc>
          <w:tcPr>
            <w:tcW w:w="1939"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1983</w:t>
            </w:r>
          </w:p>
        </w:tc>
      </w:tr>
      <w:tr w:rsidR="00C266CC" w:rsidRPr="00876EA6" w:rsidTr="002A03EE">
        <w:trPr>
          <w:trHeight w:val="300"/>
          <w:jc w:val="center"/>
        </w:trPr>
        <w:tc>
          <w:tcPr>
            <w:tcW w:w="575" w:type="dxa"/>
            <w:tcBorders>
              <w:top w:val="nil"/>
              <w:left w:val="single" w:sz="4" w:space="0" w:color="auto"/>
              <w:bottom w:val="single" w:sz="4" w:space="0" w:color="auto"/>
              <w:right w:val="single" w:sz="4" w:space="0" w:color="auto"/>
            </w:tcBorders>
            <w:shd w:val="clear" w:color="auto" w:fill="auto"/>
            <w:vAlign w:val="center"/>
          </w:tcPr>
          <w:p w:rsidR="00C266CC" w:rsidRPr="00876EA6" w:rsidRDefault="00C266CC" w:rsidP="00876EA6">
            <w:pPr>
              <w:rPr>
                <w:color w:val="000000"/>
                <w:sz w:val="22"/>
                <w:szCs w:val="22"/>
              </w:rPr>
            </w:pPr>
            <w:r w:rsidRPr="00876EA6">
              <w:rPr>
                <w:color w:val="000000"/>
                <w:sz w:val="22"/>
                <w:szCs w:val="22"/>
              </w:rPr>
              <w:t>1.2</w:t>
            </w:r>
          </w:p>
        </w:tc>
        <w:tc>
          <w:tcPr>
            <w:tcW w:w="2072"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РЧВ №3</w:t>
            </w:r>
          </w:p>
        </w:tc>
        <w:tc>
          <w:tcPr>
            <w:tcW w:w="2149"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Курчат. ВЗС</w:t>
            </w:r>
          </w:p>
        </w:tc>
        <w:tc>
          <w:tcPr>
            <w:tcW w:w="3093"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smartTag w:uri="urn:schemas-microsoft-com:office:smarttags" w:element="metricconverter">
              <w:smartTagPr>
                <w:attr w:name="ProductID" w:val="2000 м3"/>
              </w:smartTagPr>
              <w:r w:rsidRPr="00876EA6">
                <w:rPr>
                  <w:color w:val="000000"/>
                  <w:sz w:val="22"/>
                  <w:szCs w:val="22"/>
                </w:rPr>
                <w:t>2000 м3</w:t>
              </w:r>
            </w:smartTag>
            <w:r w:rsidRPr="00876EA6">
              <w:rPr>
                <w:color w:val="000000"/>
                <w:sz w:val="22"/>
                <w:szCs w:val="22"/>
              </w:rPr>
              <w:t>.</w:t>
            </w:r>
          </w:p>
        </w:tc>
        <w:tc>
          <w:tcPr>
            <w:tcW w:w="1939"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1979</w:t>
            </w:r>
          </w:p>
        </w:tc>
      </w:tr>
      <w:tr w:rsidR="00C266CC" w:rsidRPr="00876EA6" w:rsidTr="002A03EE">
        <w:trPr>
          <w:trHeight w:val="300"/>
          <w:jc w:val="center"/>
        </w:trPr>
        <w:tc>
          <w:tcPr>
            <w:tcW w:w="575" w:type="dxa"/>
            <w:tcBorders>
              <w:top w:val="nil"/>
              <w:left w:val="single" w:sz="4" w:space="0" w:color="auto"/>
              <w:bottom w:val="single" w:sz="4" w:space="0" w:color="auto"/>
              <w:right w:val="single" w:sz="4" w:space="0" w:color="auto"/>
            </w:tcBorders>
            <w:shd w:val="clear" w:color="auto" w:fill="auto"/>
            <w:vAlign w:val="center"/>
          </w:tcPr>
          <w:p w:rsidR="00C266CC" w:rsidRPr="00876EA6" w:rsidRDefault="00C266CC" w:rsidP="00876EA6">
            <w:pPr>
              <w:rPr>
                <w:color w:val="000000"/>
                <w:sz w:val="22"/>
                <w:szCs w:val="22"/>
              </w:rPr>
            </w:pPr>
            <w:r w:rsidRPr="00876EA6">
              <w:rPr>
                <w:color w:val="000000"/>
                <w:sz w:val="22"/>
                <w:szCs w:val="22"/>
              </w:rPr>
              <w:t>1.3</w:t>
            </w:r>
          </w:p>
        </w:tc>
        <w:tc>
          <w:tcPr>
            <w:tcW w:w="2072"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РЧВ №4</w:t>
            </w:r>
          </w:p>
        </w:tc>
        <w:tc>
          <w:tcPr>
            <w:tcW w:w="2149"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Курчат. ВЗС</w:t>
            </w:r>
          </w:p>
        </w:tc>
        <w:tc>
          <w:tcPr>
            <w:tcW w:w="3093"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smartTag w:uri="urn:schemas-microsoft-com:office:smarttags" w:element="metricconverter">
              <w:smartTagPr>
                <w:attr w:name="ProductID" w:val="2000 м3"/>
              </w:smartTagPr>
              <w:r w:rsidRPr="00876EA6">
                <w:rPr>
                  <w:color w:val="000000"/>
                  <w:sz w:val="22"/>
                  <w:szCs w:val="22"/>
                </w:rPr>
                <w:t>2000 м3</w:t>
              </w:r>
            </w:smartTag>
            <w:r w:rsidRPr="00876EA6">
              <w:rPr>
                <w:color w:val="000000"/>
                <w:sz w:val="22"/>
                <w:szCs w:val="22"/>
              </w:rPr>
              <w:t>.</w:t>
            </w:r>
          </w:p>
        </w:tc>
        <w:tc>
          <w:tcPr>
            <w:tcW w:w="1939"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1983</w:t>
            </w:r>
          </w:p>
        </w:tc>
      </w:tr>
      <w:tr w:rsidR="00C266CC" w:rsidRPr="00876EA6" w:rsidTr="002A03EE">
        <w:trPr>
          <w:trHeight w:val="300"/>
          <w:jc w:val="center"/>
        </w:trPr>
        <w:tc>
          <w:tcPr>
            <w:tcW w:w="575" w:type="dxa"/>
            <w:tcBorders>
              <w:top w:val="nil"/>
              <w:left w:val="single" w:sz="4" w:space="0" w:color="auto"/>
              <w:bottom w:val="single" w:sz="4" w:space="0" w:color="auto"/>
              <w:right w:val="single" w:sz="4" w:space="0" w:color="auto"/>
            </w:tcBorders>
            <w:shd w:val="clear" w:color="auto" w:fill="auto"/>
            <w:vAlign w:val="center"/>
          </w:tcPr>
          <w:p w:rsidR="00C266CC" w:rsidRPr="00876EA6" w:rsidRDefault="00C266CC" w:rsidP="00876EA6">
            <w:pPr>
              <w:rPr>
                <w:color w:val="000000"/>
                <w:sz w:val="22"/>
                <w:szCs w:val="22"/>
              </w:rPr>
            </w:pPr>
            <w:r w:rsidRPr="00876EA6">
              <w:rPr>
                <w:color w:val="000000"/>
                <w:sz w:val="22"/>
                <w:szCs w:val="22"/>
              </w:rPr>
              <w:t>1.4</w:t>
            </w:r>
          </w:p>
        </w:tc>
        <w:tc>
          <w:tcPr>
            <w:tcW w:w="2072"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РЧВ №5</w:t>
            </w:r>
          </w:p>
        </w:tc>
        <w:tc>
          <w:tcPr>
            <w:tcW w:w="2149"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Курчат. ВЗС</w:t>
            </w:r>
          </w:p>
        </w:tc>
        <w:tc>
          <w:tcPr>
            <w:tcW w:w="3093"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smartTag w:uri="urn:schemas-microsoft-com:office:smarttags" w:element="metricconverter">
              <w:smartTagPr>
                <w:attr w:name="ProductID" w:val="2000 м3"/>
              </w:smartTagPr>
              <w:r w:rsidRPr="00876EA6">
                <w:rPr>
                  <w:color w:val="000000"/>
                  <w:sz w:val="22"/>
                  <w:szCs w:val="22"/>
                </w:rPr>
                <w:t>2000 м3</w:t>
              </w:r>
            </w:smartTag>
            <w:r w:rsidRPr="00876EA6">
              <w:rPr>
                <w:color w:val="000000"/>
                <w:sz w:val="22"/>
                <w:szCs w:val="22"/>
              </w:rPr>
              <w:t>.</w:t>
            </w:r>
          </w:p>
        </w:tc>
        <w:tc>
          <w:tcPr>
            <w:tcW w:w="1939"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1992</w:t>
            </w:r>
          </w:p>
        </w:tc>
      </w:tr>
      <w:tr w:rsidR="00C266CC" w:rsidRPr="00876EA6" w:rsidTr="002A03EE">
        <w:trPr>
          <w:trHeight w:val="300"/>
          <w:jc w:val="center"/>
        </w:trPr>
        <w:tc>
          <w:tcPr>
            <w:tcW w:w="575" w:type="dxa"/>
            <w:tcBorders>
              <w:top w:val="nil"/>
              <w:left w:val="single" w:sz="4" w:space="0" w:color="auto"/>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1.5</w:t>
            </w:r>
          </w:p>
        </w:tc>
        <w:tc>
          <w:tcPr>
            <w:tcW w:w="2072"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РЧВ №6</w:t>
            </w:r>
          </w:p>
        </w:tc>
        <w:tc>
          <w:tcPr>
            <w:tcW w:w="2149"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Курчат. ВЗС</w:t>
            </w:r>
          </w:p>
        </w:tc>
        <w:tc>
          <w:tcPr>
            <w:tcW w:w="3093"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smartTag w:uri="urn:schemas-microsoft-com:office:smarttags" w:element="metricconverter">
              <w:smartTagPr>
                <w:attr w:name="ProductID" w:val="2000 м3"/>
              </w:smartTagPr>
              <w:r w:rsidRPr="00876EA6">
                <w:rPr>
                  <w:color w:val="000000"/>
                  <w:sz w:val="22"/>
                  <w:szCs w:val="22"/>
                </w:rPr>
                <w:t>2000 м3</w:t>
              </w:r>
            </w:smartTag>
            <w:r w:rsidRPr="00876EA6">
              <w:rPr>
                <w:color w:val="000000"/>
                <w:sz w:val="22"/>
                <w:szCs w:val="22"/>
              </w:rPr>
              <w:t>.</w:t>
            </w:r>
          </w:p>
        </w:tc>
        <w:tc>
          <w:tcPr>
            <w:tcW w:w="1939"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1992</w:t>
            </w:r>
          </w:p>
        </w:tc>
      </w:tr>
      <w:tr w:rsidR="00464C63" w:rsidRPr="00876EA6" w:rsidTr="002A03EE">
        <w:trPr>
          <w:trHeight w:val="300"/>
          <w:jc w:val="center"/>
        </w:trPr>
        <w:tc>
          <w:tcPr>
            <w:tcW w:w="575" w:type="dxa"/>
            <w:tcBorders>
              <w:top w:val="nil"/>
              <w:left w:val="single" w:sz="4" w:space="0" w:color="auto"/>
              <w:bottom w:val="single" w:sz="4" w:space="0" w:color="auto"/>
              <w:right w:val="single" w:sz="4" w:space="0" w:color="auto"/>
            </w:tcBorders>
            <w:shd w:val="clear" w:color="auto" w:fill="auto"/>
            <w:vAlign w:val="center"/>
          </w:tcPr>
          <w:p w:rsidR="00464C63" w:rsidRPr="00876EA6" w:rsidRDefault="00E20B0B" w:rsidP="001F51DF">
            <w:pPr>
              <w:jc w:val="center"/>
              <w:rPr>
                <w:color w:val="000000"/>
                <w:sz w:val="22"/>
                <w:szCs w:val="22"/>
              </w:rPr>
            </w:pPr>
            <w:r w:rsidRPr="00876EA6">
              <w:rPr>
                <w:color w:val="000000"/>
                <w:sz w:val="22"/>
                <w:szCs w:val="22"/>
              </w:rPr>
              <w:t>2</w:t>
            </w:r>
          </w:p>
        </w:tc>
        <w:tc>
          <w:tcPr>
            <w:tcW w:w="9253" w:type="dxa"/>
            <w:gridSpan w:val="4"/>
            <w:tcBorders>
              <w:top w:val="single" w:sz="4" w:space="0" w:color="auto"/>
              <w:left w:val="nil"/>
              <w:bottom w:val="single" w:sz="4" w:space="0" w:color="auto"/>
              <w:right w:val="single" w:sz="4" w:space="0" w:color="auto"/>
            </w:tcBorders>
            <w:shd w:val="clear" w:color="auto" w:fill="auto"/>
            <w:vAlign w:val="center"/>
          </w:tcPr>
          <w:p w:rsidR="00464C63" w:rsidRPr="00876EA6" w:rsidRDefault="00464C63" w:rsidP="001F51DF">
            <w:pPr>
              <w:jc w:val="center"/>
              <w:rPr>
                <w:b/>
                <w:bCs/>
                <w:color w:val="000000"/>
                <w:sz w:val="22"/>
                <w:szCs w:val="22"/>
              </w:rPr>
            </w:pPr>
            <w:r w:rsidRPr="00876EA6">
              <w:rPr>
                <w:b/>
                <w:bCs/>
                <w:color w:val="000000"/>
                <w:sz w:val="22"/>
                <w:szCs w:val="22"/>
              </w:rPr>
              <w:t>Насосная станция II -го подъема</w:t>
            </w:r>
          </w:p>
        </w:tc>
      </w:tr>
      <w:tr w:rsidR="00C266CC" w:rsidRPr="00876EA6" w:rsidTr="002A03EE">
        <w:trPr>
          <w:trHeight w:val="300"/>
          <w:jc w:val="center"/>
        </w:trPr>
        <w:tc>
          <w:tcPr>
            <w:tcW w:w="575" w:type="dxa"/>
            <w:tcBorders>
              <w:top w:val="nil"/>
              <w:left w:val="single" w:sz="4" w:space="0" w:color="auto"/>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2.1</w:t>
            </w:r>
          </w:p>
        </w:tc>
        <w:tc>
          <w:tcPr>
            <w:tcW w:w="2072"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Грундфос NB150-400/412</w:t>
            </w:r>
          </w:p>
        </w:tc>
        <w:tc>
          <w:tcPr>
            <w:tcW w:w="2149"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машзал</w:t>
            </w:r>
          </w:p>
        </w:tc>
        <w:tc>
          <w:tcPr>
            <w:tcW w:w="3093"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Q-519,8м3/ч; Н-55,5м</w:t>
            </w:r>
          </w:p>
        </w:tc>
        <w:tc>
          <w:tcPr>
            <w:tcW w:w="1939"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2010</w:t>
            </w:r>
          </w:p>
        </w:tc>
      </w:tr>
      <w:tr w:rsidR="00C266CC" w:rsidRPr="00876EA6" w:rsidTr="002A03EE">
        <w:trPr>
          <w:trHeight w:val="300"/>
          <w:jc w:val="center"/>
        </w:trPr>
        <w:tc>
          <w:tcPr>
            <w:tcW w:w="575" w:type="dxa"/>
            <w:tcBorders>
              <w:top w:val="nil"/>
              <w:left w:val="single" w:sz="4" w:space="0" w:color="auto"/>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2.2</w:t>
            </w:r>
          </w:p>
        </w:tc>
        <w:tc>
          <w:tcPr>
            <w:tcW w:w="2072"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1Д630-90а</w:t>
            </w:r>
          </w:p>
        </w:tc>
        <w:tc>
          <w:tcPr>
            <w:tcW w:w="2149"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машзал</w:t>
            </w:r>
          </w:p>
        </w:tc>
        <w:tc>
          <w:tcPr>
            <w:tcW w:w="3093"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Q-550м3/ч; Н-74м</w:t>
            </w:r>
          </w:p>
        </w:tc>
        <w:tc>
          <w:tcPr>
            <w:tcW w:w="1939"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1989</w:t>
            </w:r>
          </w:p>
        </w:tc>
      </w:tr>
      <w:tr w:rsidR="00C266CC" w:rsidRPr="00876EA6" w:rsidTr="002A03EE">
        <w:trPr>
          <w:trHeight w:val="300"/>
          <w:jc w:val="center"/>
        </w:trPr>
        <w:tc>
          <w:tcPr>
            <w:tcW w:w="575" w:type="dxa"/>
            <w:tcBorders>
              <w:top w:val="nil"/>
              <w:left w:val="single" w:sz="4" w:space="0" w:color="auto"/>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2.3</w:t>
            </w:r>
          </w:p>
        </w:tc>
        <w:tc>
          <w:tcPr>
            <w:tcW w:w="2072"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1Д630-90а</w:t>
            </w:r>
          </w:p>
        </w:tc>
        <w:tc>
          <w:tcPr>
            <w:tcW w:w="2149"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машзал</w:t>
            </w:r>
          </w:p>
        </w:tc>
        <w:tc>
          <w:tcPr>
            <w:tcW w:w="3093"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Q-550м3/ч; Н-74м</w:t>
            </w:r>
          </w:p>
        </w:tc>
        <w:tc>
          <w:tcPr>
            <w:tcW w:w="1939"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1990</w:t>
            </w:r>
          </w:p>
        </w:tc>
      </w:tr>
      <w:tr w:rsidR="00C266CC" w:rsidRPr="00876EA6" w:rsidTr="002A03EE">
        <w:trPr>
          <w:trHeight w:val="300"/>
          <w:jc w:val="center"/>
        </w:trPr>
        <w:tc>
          <w:tcPr>
            <w:tcW w:w="575" w:type="dxa"/>
            <w:tcBorders>
              <w:top w:val="nil"/>
              <w:left w:val="single" w:sz="4" w:space="0" w:color="auto"/>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2.4</w:t>
            </w:r>
          </w:p>
        </w:tc>
        <w:tc>
          <w:tcPr>
            <w:tcW w:w="2072"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Д630-90а</w:t>
            </w:r>
          </w:p>
        </w:tc>
        <w:tc>
          <w:tcPr>
            <w:tcW w:w="2149"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машзал</w:t>
            </w:r>
          </w:p>
        </w:tc>
        <w:tc>
          <w:tcPr>
            <w:tcW w:w="3093"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Q-600м3/ч; Н-78м</w:t>
            </w:r>
          </w:p>
        </w:tc>
        <w:tc>
          <w:tcPr>
            <w:tcW w:w="1939"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1991</w:t>
            </w:r>
          </w:p>
        </w:tc>
      </w:tr>
      <w:tr w:rsidR="00C266CC" w:rsidRPr="00876EA6" w:rsidTr="002A03EE">
        <w:trPr>
          <w:trHeight w:val="300"/>
          <w:jc w:val="center"/>
        </w:trPr>
        <w:tc>
          <w:tcPr>
            <w:tcW w:w="575" w:type="dxa"/>
            <w:tcBorders>
              <w:top w:val="nil"/>
              <w:left w:val="single" w:sz="4" w:space="0" w:color="auto"/>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lastRenderedPageBreak/>
              <w:t>2.5</w:t>
            </w:r>
          </w:p>
        </w:tc>
        <w:tc>
          <w:tcPr>
            <w:tcW w:w="2072"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Д630-90а</w:t>
            </w:r>
          </w:p>
        </w:tc>
        <w:tc>
          <w:tcPr>
            <w:tcW w:w="2149"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машзал</w:t>
            </w:r>
          </w:p>
        </w:tc>
        <w:tc>
          <w:tcPr>
            <w:tcW w:w="3093"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Q-600м3/ч; Н-78м</w:t>
            </w:r>
          </w:p>
        </w:tc>
        <w:tc>
          <w:tcPr>
            <w:tcW w:w="1939"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1992</w:t>
            </w:r>
          </w:p>
        </w:tc>
      </w:tr>
      <w:tr w:rsidR="00C266CC" w:rsidRPr="00876EA6" w:rsidTr="002A03EE">
        <w:trPr>
          <w:trHeight w:val="300"/>
          <w:jc w:val="center"/>
        </w:trPr>
        <w:tc>
          <w:tcPr>
            <w:tcW w:w="575" w:type="dxa"/>
            <w:tcBorders>
              <w:top w:val="nil"/>
              <w:left w:val="single" w:sz="4" w:space="0" w:color="auto"/>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2.6</w:t>
            </w:r>
          </w:p>
        </w:tc>
        <w:tc>
          <w:tcPr>
            <w:tcW w:w="2072"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1Д1600-90</w:t>
            </w:r>
          </w:p>
        </w:tc>
        <w:tc>
          <w:tcPr>
            <w:tcW w:w="2149"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машзал</w:t>
            </w:r>
          </w:p>
        </w:tc>
        <w:tc>
          <w:tcPr>
            <w:tcW w:w="3093"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Q-1000м3/ч; Н-40м</w:t>
            </w:r>
          </w:p>
        </w:tc>
        <w:tc>
          <w:tcPr>
            <w:tcW w:w="1939"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2003</w:t>
            </w:r>
          </w:p>
        </w:tc>
      </w:tr>
      <w:tr w:rsidR="00C266CC" w:rsidRPr="00876EA6" w:rsidTr="002A03EE">
        <w:trPr>
          <w:trHeight w:val="300"/>
          <w:jc w:val="center"/>
        </w:trPr>
        <w:tc>
          <w:tcPr>
            <w:tcW w:w="575" w:type="dxa"/>
            <w:tcBorders>
              <w:top w:val="nil"/>
              <w:left w:val="single" w:sz="4" w:space="0" w:color="auto"/>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2.7</w:t>
            </w:r>
          </w:p>
        </w:tc>
        <w:tc>
          <w:tcPr>
            <w:tcW w:w="2072"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К20/30</w:t>
            </w:r>
          </w:p>
        </w:tc>
        <w:tc>
          <w:tcPr>
            <w:tcW w:w="2149"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машзал</w:t>
            </w:r>
          </w:p>
        </w:tc>
        <w:tc>
          <w:tcPr>
            <w:tcW w:w="3093"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Q-20м3/ч; Н-30м</w:t>
            </w:r>
          </w:p>
        </w:tc>
        <w:tc>
          <w:tcPr>
            <w:tcW w:w="1939" w:type="dxa"/>
            <w:tcBorders>
              <w:top w:val="nil"/>
              <w:left w:val="nil"/>
              <w:bottom w:val="single" w:sz="4" w:space="0" w:color="auto"/>
              <w:right w:val="single" w:sz="4" w:space="0" w:color="auto"/>
            </w:tcBorders>
            <w:shd w:val="clear" w:color="auto" w:fill="auto"/>
            <w:vAlign w:val="center"/>
          </w:tcPr>
          <w:p w:rsidR="00C266CC" w:rsidRPr="00876EA6" w:rsidRDefault="00C266CC" w:rsidP="001F51DF">
            <w:pPr>
              <w:jc w:val="center"/>
              <w:rPr>
                <w:color w:val="000000"/>
                <w:sz w:val="22"/>
                <w:szCs w:val="22"/>
              </w:rPr>
            </w:pPr>
            <w:r w:rsidRPr="00876EA6">
              <w:rPr>
                <w:color w:val="000000"/>
                <w:sz w:val="22"/>
                <w:szCs w:val="22"/>
              </w:rPr>
              <w:t>1978</w:t>
            </w:r>
          </w:p>
        </w:tc>
      </w:tr>
    </w:tbl>
    <w:p w:rsidR="00325103" w:rsidRDefault="00325103" w:rsidP="001A10B9">
      <w:pPr>
        <w:jc w:val="both"/>
      </w:pPr>
    </w:p>
    <w:p w:rsidR="00464C63" w:rsidRDefault="00464C63" w:rsidP="001A10B9">
      <w:pPr>
        <w:jc w:val="both"/>
      </w:pPr>
      <w:r>
        <w:t>Более детальная характеристика водоводов Курчатовских водозаборных сооружений предста</w:t>
      </w:r>
      <w:r>
        <w:t>в</w:t>
      </w:r>
      <w:r>
        <w:t xml:space="preserve">лена  в таблице </w:t>
      </w:r>
      <w:r w:rsidR="00BA50E8">
        <w:t>1.4.</w:t>
      </w:r>
      <w:r>
        <w:t xml:space="preserve"> </w:t>
      </w:r>
    </w:p>
    <w:p w:rsidR="00464C63" w:rsidRDefault="00464C63" w:rsidP="001A10B9">
      <w:pPr>
        <w:jc w:val="both"/>
      </w:pPr>
      <w:r>
        <w:rPr>
          <w:b/>
          <w:bCs/>
          <w:color w:val="000000"/>
          <w:sz w:val="22"/>
          <w:szCs w:val="22"/>
        </w:rPr>
        <w:t>Таблица</w:t>
      </w:r>
      <w:r w:rsidR="007F67C5">
        <w:rPr>
          <w:b/>
          <w:bCs/>
          <w:color w:val="000000"/>
          <w:sz w:val="22"/>
          <w:szCs w:val="22"/>
        </w:rPr>
        <w:t xml:space="preserve"> 1.4.</w:t>
      </w:r>
      <w:r>
        <w:rPr>
          <w:b/>
          <w:bCs/>
          <w:color w:val="000000"/>
          <w:sz w:val="22"/>
          <w:szCs w:val="22"/>
        </w:rPr>
        <w:t xml:space="preserve"> </w:t>
      </w:r>
      <w:r w:rsidRPr="00464C63">
        <w:rPr>
          <w:b/>
          <w:bCs/>
          <w:color w:val="000000"/>
          <w:sz w:val="22"/>
          <w:szCs w:val="22"/>
        </w:rPr>
        <w:t xml:space="preserve">Перечень и описание существующих </w:t>
      </w:r>
      <w:r>
        <w:rPr>
          <w:b/>
          <w:bCs/>
          <w:color w:val="000000"/>
          <w:sz w:val="22"/>
          <w:szCs w:val="22"/>
        </w:rPr>
        <w:t>водоводов</w:t>
      </w:r>
      <w:r w:rsidR="008E5449">
        <w:rPr>
          <w:b/>
          <w:bCs/>
          <w:color w:val="000000"/>
          <w:sz w:val="22"/>
          <w:szCs w:val="22"/>
        </w:rPr>
        <w:t xml:space="preserve"> скважинного поля</w:t>
      </w:r>
    </w:p>
    <w:tbl>
      <w:tblPr>
        <w:tblW w:w="9819" w:type="dxa"/>
        <w:jc w:val="center"/>
        <w:tblInd w:w="-288" w:type="dxa"/>
        <w:tblLook w:val="04A0"/>
      </w:tblPr>
      <w:tblGrid>
        <w:gridCol w:w="656"/>
        <w:gridCol w:w="2557"/>
        <w:gridCol w:w="2149"/>
        <w:gridCol w:w="2913"/>
        <w:gridCol w:w="1544"/>
      </w:tblGrid>
      <w:tr w:rsidR="00464C63" w:rsidRPr="00876EA6" w:rsidTr="002A03EE">
        <w:trPr>
          <w:trHeight w:val="1068"/>
          <w:jc w:val="center"/>
        </w:trPr>
        <w:tc>
          <w:tcPr>
            <w:tcW w:w="601" w:type="dxa"/>
            <w:tcBorders>
              <w:top w:val="single" w:sz="8" w:space="0" w:color="auto"/>
              <w:left w:val="single" w:sz="8" w:space="0" w:color="auto"/>
              <w:bottom w:val="single" w:sz="8" w:space="0" w:color="auto"/>
              <w:right w:val="single" w:sz="8" w:space="0" w:color="auto"/>
            </w:tcBorders>
            <w:shd w:val="clear" w:color="000000" w:fill="FFFF99"/>
            <w:vAlign w:val="bottom"/>
          </w:tcPr>
          <w:p w:rsidR="00464C63" w:rsidRPr="00876EA6" w:rsidRDefault="00464C63" w:rsidP="00464C63">
            <w:pPr>
              <w:rPr>
                <w:color w:val="000000"/>
                <w:sz w:val="22"/>
                <w:szCs w:val="22"/>
              </w:rPr>
            </w:pPr>
            <w:r w:rsidRPr="00876EA6">
              <w:rPr>
                <w:color w:val="000000"/>
                <w:sz w:val="22"/>
                <w:szCs w:val="22"/>
              </w:rPr>
              <w:t>№ п/п</w:t>
            </w:r>
          </w:p>
        </w:tc>
        <w:tc>
          <w:tcPr>
            <w:tcW w:w="2585" w:type="dxa"/>
            <w:tcBorders>
              <w:top w:val="single" w:sz="8" w:space="0" w:color="auto"/>
              <w:left w:val="nil"/>
              <w:bottom w:val="single" w:sz="8" w:space="0" w:color="auto"/>
              <w:right w:val="single" w:sz="8" w:space="0" w:color="auto"/>
            </w:tcBorders>
            <w:shd w:val="clear" w:color="000000" w:fill="FFFF99"/>
            <w:vAlign w:val="bottom"/>
          </w:tcPr>
          <w:p w:rsidR="00464C63" w:rsidRPr="00876EA6" w:rsidRDefault="00464C63" w:rsidP="00464C63">
            <w:pPr>
              <w:rPr>
                <w:color w:val="000000"/>
                <w:sz w:val="22"/>
                <w:szCs w:val="22"/>
              </w:rPr>
            </w:pPr>
            <w:r w:rsidRPr="00876EA6">
              <w:rPr>
                <w:color w:val="000000"/>
                <w:sz w:val="22"/>
                <w:szCs w:val="22"/>
              </w:rPr>
              <w:t>Наименование осно</w:t>
            </w:r>
            <w:r w:rsidRPr="00876EA6">
              <w:rPr>
                <w:color w:val="000000"/>
                <w:sz w:val="22"/>
                <w:szCs w:val="22"/>
              </w:rPr>
              <w:t>в</w:t>
            </w:r>
            <w:r w:rsidRPr="00876EA6">
              <w:rPr>
                <w:color w:val="000000"/>
                <w:sz w:val="22"/>
                <w:szCs w:val="22"/>
              </w:rPr>
              <w:t>ных видов оборудов</w:t>
            </w:r>
            <w:r w:rsidRPr="00876EA6">
              <w:rPr>
                <w:color w:val="000000"/>
                <w:sz w:val="22"/>
                <w:szCs w:val="22"/>
              </w:rPr>
              <w:t>а</w:t>
            </w:r>
            <w:r w:rsidRPr="00876EA6">
              <w:rPr>
                <w:color w:val="000000"/>
                <w:sz w:val="22"/>
                <w:szCs w:val="22"/>
              </w:rPr>
              <w:t>ния</w:t>
            </w:r>
          </w:p>
        </w:tc>
        <w:tc>
          <w:tcPr>
            <w:tcW w:w="2149" w:type="dxa"/>
            <w:tcBorders>
              <w:top w:val="single" w:sz="8" w:space="0" w:color="auto"/>
              <w:left w:val="nil"/>
              <w:bottom w:val="single" w:sz="8" w:space="0" w:color="auto"/>
              <w:right w:val="single" w:sz="8" w:space="0" w:color="auto"/>
            </w:tcBorders>
            <w:shd w:val="clear" w:color="000000" w:fill="FFFF99"/>
            <w:vAlign w:val="bottom"/>
          </w:tcPr>
          <w:p w:rsidR="00464C63" w:rsidRPr="00876EA6" w:rsidRDefault="00464C63" w:rsidP="00464C63">
            <w:pPr>
              <w:rPr>
                <w:color w:val="000000"/>
                <w:sz w:val="22"/>
                <w:szCs w:val="22"/>
              </w:rPr>
            </w:pPr>
            <w:r w:rsidRPr="00876EA6">
              <w:rPr>
                <w:color w:val="000000"/>
                <w:sz w:val="22"/>
                <w:szCs w:val="22"/>
              </w:rPr>
              <w:t>Месторасположение</w:t>
            </w:r>
          </w:p>
        </w:tc>
        <w:tc>
          <w:tcPr>
            <w:tcW w:w="2940" w:type="dxa"/>
            <w:tcBorders>
              <w:top w:val="single" w:sz="8" w:space="0" w:color="auto"/>
              <w:left w:val="nil"/>
              <w:bottom w:val="single" w:sz="8" w:space="0" w:color="auto"/>
              <w:right w:val="single" w:sz="8" w:space="0" w:color="auto"/>
            </w:tcBorders>
            <w:shd w:val="clear" w:color="000000" w:fill="FFFF99"/>
            <w:vAlign w:val="bottom"/>
          </w:tcPr>
          <w:p w:rsidR="00464C63" w:rsidRPr="00876EA6" w:rsidRDefault="00464C63" w:rsidP="00464C63">
            <w:pPr>
              <w:rPr>
                <w:color w:val="000000"/>
                <w:sz w:val="22"/>
                <w:szCs w:val="22"/>
              </w:rPr>
            </w:pPr>
            <w:r w:rsidRPr="00876EA6">
              <w:rPr>
                <w:color w:val="000000"/>
                <w:sz w:val="22"/>
                <w:szCs w:val="22"/>
              </w:rPr>
              <w:t>Характеристика (произв</w:t>
            </w:r>
            <w:r w:rsidRPr="00876EA6">
              <w:rPr>
                <w:color w:val="000000"/>
                <w:sz w:val="22"/>
                <w:szCs w:val="22"/>
              </w:rPr>
              <w:t>о</w:t>
            </w:r>
            <w:r w:rsidRPr="00876EA6">
              <w:rPr>
                <w:color w:val="000000"/>
                <w:sz w:val="22"/>
                <w:szCs w:val="22"/>
              </w:rPr>
              <w:t>дительность, мощность, пропускная способность, напор воды и т.п.)</w:t>
            </w:r>
          </w:p>
        </w:tc>
        <w:tc>
          <w:tcPr>
            <w:tcW w:w="1544" w:type="dxa"/>
            <w:tcBorders>
              <w:top w:val="single" w:sz="8" w:space="0" w:color="auto"/>
              <w:left w:val="nil"/>
              <w:bottom w:val="single" w:sz="8" w:space="0" w:color="auto"/>
              <w:right w:val="single" w:sz="8" w:space="0" w:color="auto"/>
            </w:tcBorders>
            <w:shd w:val="clear" w:color="000000" w:fill="FFFF99"/>
            <w:vAlign w:val="bottom"/>
          </w:tcPr>
          <w:p w:rsidR="00464C63" w:rsidRPr="00876EA6" w:rsidRDefault="00464C63" w:rsidP="00464C63">
            <w:pPr>
              <w:rPr>
                <w:color w:val="000000"/>
                <w:sz w:val="22"/>
                <w:szCs w:val="22"/>
              </w:rPr>
            </w:pPr>
            <w:r w:rsidRPr="00876EA6">
              <w:rPr>
                <w:color w:val="000000"/>
                <w:sz w:val="22"/>
                <w:szCs w:val="22"/>
              </w:rPr>
              <w:t>Год ввода эксплуатацию</w:t>
            </w:r>
          </w:p>
        </w:tc>
      </w:tr>
      <w:tr w:rsidR="00464C63" w:rsidRPr="00876EA6" w:rsidTr="00C266CC">
        <w:trPr>
          <w:trHeight w:val="300"/>
          <w:jc w:val="center"/>
        </w:trPr>
        <w:tc>
          <w:tcPr>
            <w:tcW w:w="601" w:type="dxa"/>
            <w:tcBorders>
              <w:top w:val="single" w:sz="4" w:space="0" w:color="auto"/>
              <w:left w:val="single" w:sz="4" w:space="0" w:color="auto"/>
              <w:bottom w:val="single" w:sz="4" w:space="0" w:color="auto"/>
              <w:right w:val="single" w:sz="4" w:space="0" w:color="auto"/>
            </w:tcBorders>
            <w:shd w:val="clear" w:color="auto" w:fill="auto"/>
            <w:vAlign w:val="bottom"/>
          </w:tcPr>
          <w:p w:rsidR="00464C63" w:rsidRPr="00876EA6" w:rsidRDefault="00464C63" w:rsidP="00464C63">
            <w:pPr>
              <w:rPr>
                <w:color w:val="000000"/>
                <w:sz w:val="22"/>
                <w:szCs w:val="22"/>
                <w:lang w:val="en-US"/>
              </w:rPr>
            </w:pPr>
            <w:r w:rsidRPr="00876EA6">
              <w:rPr>
                <w:color w:val="000000"/>
                <w:sz w:val="22"/>
                <w:szCs w:val="22"/>
              </w:rPr>
              <w:t> </w:t>
            </w:r>
            <w:r w:rsidR="00C266CC" w:rsidRPr="00876EA6">
              <w:rPr>
                <w:color w:val="000000"/>
                <w:sz w:val="22"/>
                <w:szCs w:val="22"/>
                <w:lang w:val="en-US"/>
              </w:rPr>
              <w:t>1</w:t>
            </w:r>
          </w:p>
        </w:tc>
        <w:tc>
          <w:tcPr>
            <w:tcW w:w="9218" w:type="dxa"/>
            <w:gridSpan w:val="4"/>
            <w:tcBorders>
              <w:top w:val="single" w:sz="4" w:space="0" w:color="auto"/>
              <w:left w:val="nil"/>
              <w:bottom w:val="single" w:sz="4" w:space="0" w:color="auto"/>
              <w:right w:val="single" w:sz="4" w:space="0" w:color="auto"/>
            </w:tcBorders>
            <w:shd w:val="clear" w:color="auto" w:fill="auto"/>
            <w:vAlign w:val="bottom"/>
          </w:tcPr>
          <w:p w:rsidR="00464C63" w:rsidRPr="00876EA6" w:rsidRDefault="00464C63" w:rsidP="00464C63">
            <w:pPr>
              <w:rPr>
                <w:b/>
                <w:bCs/>
                <w:color w:val="000000"/>
                <w:sz w:val="22"/>
                <w:szCs w:val="22"/>
              </w:rPr>
            </w:pPr>
            <w:r w:rsidRPr="00876EA6">
              <w:rPr>
                <w:b/>
                <w:bCs/>
                <w:color w:val="000000"/>
                <w:sz w:val="22"/>
                <w:szCs w:val="22"/>
              </w:rPr>
              <w:t>Водоводы</w:t>
            </w:r>
          </w:p>
        </w:tc>
      </w:tr>
      <w:tr w:rsidR="00C266CC" w:rsidRPr="00876EA6" w:rsidTr="008276F8">
        <w:trPr>
          <w:trHeight w:val="509"/>
          <w:jc w:val="center"/>
        </w:trPr>
        <w:tc>
          <w:tcPr>
            <w:tcW w:w="601" w:type="dxa"/>
            <w:tcBorders>
              <w:top w:val="nil"/>
              <w:left w:val="single" w:sz="4" w:space="0" w:color="auto"/>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2"/>
                <w:szCs w:val="22"/>
              </w:rPr>
            </w:pPr>
            <w:r w:rsidRPr="00876EA6">
              <w:rPr>
                <w:color w:val="000000"/>
                <w:sz w:val="22"/>
                <w:szCs w:val="22"/>
              </w:rPr>
              <w:t>.1.1</w:t>
            </w:r>
          </w:p>
        </w:tc>
        <w:tc>
          <w:tcPr>
            <w:tcW w:w="2585" w:type="dxa"/>
            <w:tcBorders>
              <w:top w:val="nil"/>
              <w:left w:val="nil"/>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6"/>
                <w:szCs w:val="26"/>
              </w:rPr>
            </w:pPr>
            <w:r w:rsidRPr="00876EA6">
              <w:rPr>
                <w:color w:val="000000"/>
                <w:sz w:val="26"/>
                <w:szCs w:val="26"/>
              </w:rPr>
              <w:t>водовод ряда скв. №№18, 1-4</w:t>
            </w:r>
          </w:p>
        </w:tc>
        <w:tc>
          <w:tcPr>
            <w:tcW w:w="2149" w:type="dxa"/>
            <w:tcBorders>
              <w:top w:val="nil"/>
              <w:left w:val="nil"/>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2"/>
                <w:szCs w:val="22"/>
              </w:rPr>
            </w:pPr>
            <w:r w:rsidRPr="00876EA6">
              <w:rPr>
                <w:color w:val="000000"/>
                <w:sz w:val="22"/>
                <w:szCs w:val="22"/>
              </w:rPr>
              <w:t>Курчат. ВЗС</w:t>
            </w:r>
          </w:p>
        </w:tc>
        <w:tc>
          <w:tcPr>
            <w:tcW w:w="2940" w:type="dxa"/>
            <w:tcBorders>
              <w:top w:val="nil"/>
              <w:left w:val="nil"/>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2"/>
                <w:szCs w:val="22"/>
              </w:rPr>
            </w:pPr>
            <w:r w:rsidRPr="00876EA6">
              <w:rPr>
                <w:color w:val="000000"/>
                <w:sz w:val="22"/>
                <w:szCs w:val="22"/>
              </w:rPr>
              <w:t>сталь, чугун Ø80-Ø250; L=1,246км</w:t>
            </w:r>
          </w:p>
        </w:tc>
        <w:tc>
          <w:tcPr>
            <w:tcW w:w="1544" w:type="dxa"/>
            <w:tcBorders>
              <w:top w:val="nil"/>
              <w:left w:val="nil"/>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2"/>
                <w:szCs w:val="22"/>
              </w:rPr>
            </w:pPr>
            <w:r w:rsidRPr="00876EA6">
              <w:rPr>
                <w:color w:val="000000"/>
                <w:sz w:val="22"/>
                <w:szCs w:val="22"/>
              </w:rPr>
              <w:t>1978</w:t>
            </w:r>
          </w:p>
        </w:tc>
      </w:tr>
      <w:tr w:rsidR="00C266CC" w:rsidRPr="00876EA6" w:rsidTr="008276F8">
        <w:trPr>
          <w:trHeight w:val="660"/>
          <w:jc w:val="center"/>
        </w:trPr>
        <w:tc>
          <w:tcPr>
            <w:tcW w:w="601" w:type="dxa"/>
            <w:tcBorders>
              <w:top w:val="nil"/>
              <w:left w:val="single" w:sz="4" w:space="0" w:color="auto"/>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2"/>
                <w:szCs w:val="22"/>
              </w:rPr>
            </w:pPr>
            <w:r w:rsidRPr="00876EA6">
              <w:rPr>
                <w:color w:val="000000"/>
                <w:sz w:val="22"/>
                <w:szCs w:val="22"/>
              </w:rPr>
              <w:t>.1.2</w:t>
            </w:r>
          </w:p>
        </w:tc>
        <w:tc>
          <w:tcPr>
            <w:tcW w:w="2585" w:type="dxa"/>
            <w:tcBorders>
              <w:top w:val="nil"/>
              <w:left w:val="nil"/>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6"/>
                <w:szCs w:val="26"/>
              </w:rPr>
            </w:pPr>
            <w:r w:rsidRPr="00876EA6">
              <w:rPr>
                <w:color w:val="000000"/>
                <w:sz w:val="26"/>
                <w:szCs w:val="26"/>
              </w:rPr>
              <w:t>водовод ряда скв. №№5-9</w:t>
            </w:r>
          </w:p>
        </w:tc>
        <w:tc>
          <w:tcPr>
            <w:tcW w:w="2149" w:type="dxa"/>
            <w:tcBorders>
              <w:top w:val="nil"/>
              <w:left w:val="nil"/>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2"/>
                <w:szCs w:val="22"/>
              </w:rPr>
            </w:pPr>
            <w:r w:rsidRPr="00876EA6">
              <w:rPr>
                <w:color w:val="000000"/>
                <w:sz w:val="22"/>
                <w:szCs w:val="22"/>
              </w:rPr>
              <w:t>Курчат. ВЗС</w:t>
            </w:r>
          </w:p>
        </w:tc>
        <w:tc>
          <w:tcPr>
            <w:tcW w:w="2940" w:type="dxa"/>
            <w:tcBorders>
              <w:top w:val="nil"/>
              <w:left w:val="nil"/>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2"/>
                <w:szCs w:val="22"/>
              </w:rPr>
            </w:pPr>
            <w:r w:rsidRPr="00876EA6">
              <w:rPr>
                <w:color w:val="000000"/>
                <w:sz w:val="22"/>
                <w:szCs w:val="22"/>
              </w:rPr>
              <w:t>сталь, чугун, п/э  Ø80-Ø250; L=1,285км</w:t>
            </w:r>
          </w:p>
        </w:tc>
        <w:tc>
          <w:tcPr>
            <w:tcW w:w="1544" w:type="dxa"/>
            <w:tcBorders>
              <w:top w:val="nil"/>
              <w:left w:val="nil"/>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2"/>
                <w:szCs w:val="22"/>
              </w:rPr>
            </w:pPr>
            <w:r w:rsidRPr="00876EA6">
              <w:rPr>
                <w:color w:val="000000"/>
                <w:sz w:val="22"/>
                <w:szCs w:val="22"/>
              </w:rPr>
              <w:t>1978</w:t>
            </w:r>
          </w:p>
        </w:tc>
      </w:tr>
      <w:tr w:rsidR="00C266CC" w:rsidRPr="00876EA6" w:rsidTr="008276F8">
        <w:trPr>
          <w:trHeight w:val="660"/>
          <w:jc w:val="center"/>
        </w:trPr>
        <w:tc>
          <w:tcPr>
            <w:tcW w:w="601" w:type="dxa"/>
            <w:tcBorders>
              <w:top w:val="nil"/>
              <w:left w:val="single" w:sz="4" w:space="0" w:color="auto"/>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2"/>
                <w:szCs w:val="22"/>
              </w:rPr>
            </w:pPr>
            <w:r w:rsidRPr="00876EA6">
              <w:rPr>
                <w:color w:val="000000"/>
                <w:sz w:val="22"/>
                <w:szCs w:val="22"/>
              </w:rPr>
              <w:t>.1.3</w:t>
            </w:r>
          </w:p>
        </w:tc>
        <w:tc>
          <w:tcPr>
            <w:tcW w:w="2585" w:type="dxa"/>
            <w:tcBorders>
              <w:top w:val="nil"/>
              <w:left w:val="nil"/>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6"/>
                <w:szCs w:val="26"/>
              </w:rPr>
            </w:pPr>
            <w:r w:rsidRPr="00876EA6">
              <w:rPr>
                <w:color w:val="000000"/>
                <w:sz w:val="26"/>
                <w:szCs w:val="26"/>
              </w:rPr>
              <w:t>водовод ряда скв. №№19,10-13</w:t>
            </w:r>
          </w:p>
        </w:tc>
        <w:tc>
          <w:tcPr>
            <w:tcW w:w="2149" w:type="dxa"/>
            <w:tcBorders>
              <w:top w:val="nil"/>
              <w:left w:val="nil"/>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2"/>
                <w:szCs w:val="22"/>
              </w:rPr>
            </w:pPr>
            <w:r w:rsidRPr="00876EA6">
              <w:rPr>
                <w:color w:val="000000"/>
                <w:sz w:val="22"/>
                <w:szCs w:val="22"/>
              </w:rPr>
              <w:t>Курчат. ВЗС</w:t>
            </w:r>
          </w:p>
        </w:tc>
        <w:tc>
          <w:tcPr>
            <w:tcW w:w="2940" w:type="dxa"/>
            <w:tcBorders>
              <w:top w:val="nil"/>
              <w:left w:val="nil"/>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2"/>
                <w:szCs w:val="22"/>
              </w:rPr>
            </w:pPr>
            <w:r w:rsidRPr="00876EA6">
              <w:rPr>
                <w:color w:val="000000"/>
                <w:sz w:val="22"/>
                <w:szCs w:val="22"/>
              </w:rPr>
              <w:t>сталь, чугун, п/э  Ø80-Ø250; L=1,528км</w:t>
            </w:r>
          </w:p>
        </w:tc>
        <w:tc>
          <w:tcPr>
            <w:tcW w:w="1544" w:type="dxa"/>
            <w:tcBorders>
              <w:top w:val="nil"/>
              <w:left w:val="nil"/>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2"/>
                <w:szCs w:val="22"/>
              </w:rPr>
            </w:pPr>
            <w:r w:rsidRPr="00876EA6">
              <w:rPr>
                <w:color w:val="000000"/>
                <w:sz w:val="22"/>
                <w:szCs w:val="22"/>
              </w:rPr>
              <w:t>1978</w:t>
            </w:r>
          </w:p>
        </w:tc>
      </w:tr>
      <w:tr w:rsidR="00C266CC" w:rsidRPr="00876EA6" w:rsidTr="008276F8">
        <w:trPr>
          <w:trHeight w:val="660"/>
          <w:jc w:val="center"/>
        </w:trPr>
        <w:tc>
          <w:tcPr>
            <w:tcW w:w="601" w:type="dxa"/>
            <w:tcBorders>
              <w:top w:val="nil"/>
              <w:left w:val="single" w:sz="4" w:space="0" w:color="auto"/>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2"/>
                <w:szCs w:val="22"/>
              </w:rPr>
            </w:pPr>
            <w:r w:rsidRPr="00876EA6">
              <w:rPr>
                <w:color w:val="000000"/>
                <w:sz w:val="22"/>
                <w:szCs w:val="22"/>
              </w:rPr>
              <w:t>.1.4</w:t>
            </w:r>
          </w:p>
        </w:tc>
        <w:tc>
          <w:tcPr>
            <w:tcW w:w="2585" w:type="dxa"/>
            <w:tcBorders>
              <w:top w:val="nil"/>
              <w:left w:val="nil"/>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6"/>
                <w:szCs w:val="26"/>
              </w:rPr>
            </w:pPr>
            <w:r w:rsidRPr="00876EA6">
              <w:rPr>
                <w:color w:val="000000"/>
                <w:sz w:val="26"/>
                <w:szCs w:val="26"/>
              </w:rPr>
              <w:t>водовод ряда скв. №№14-17</w:t>
            </w:r>
          </w:p>
        </w:tc>
        <w:tc>
          <w:tcPr>
            <w:tcW w:w="2149" w:type="dxa"/>
            <w:tcBorders>
              <w:top w:val="nil"/>
              <w:left w:val="nil"/>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2"/>
                <w:szCs w:val="22"/>
              </w:rPr>
            </w:pPr>
            <w:r w:rsidRPr="00876EA6">
              <w:rPr>
                <w:color w:val="000000"/>
                <w:sz w:val="22"/>
                <w:szCs w:val="22"/>
              </w:rPr>
              <w:t>Курчат. ВЗС</w:t>
            </w:r>
          </w:p>
        </w:tc>
        <w:tc>
          <w:tcPr>
            <w:tcW w:w="2940" w:type="dxa"/>
            <w:tcBorders>
              <w:top w:val="nil"/>
              <w:left w:val="nil"/>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2"/>
                <w:szCs w:val="22"/>
              </w:rPr>
            </w:pPr>
            <w:r w:rsidRPr="00876EA6">
              <w:rPr>
                <w:color w:val="000000"/>
                <w:sz w:val="22"/>
                <w:szCs w:val="22"/>
              </w:rPr>
              <w:t>сталь, чугун, п/э  Ø80-Ø250; L=1,240км</w:t>
            </w:r>
          </w:p>
        </w:tc>
        <w:tc>
          <w:tcPr>
            <w:tcW w:w="1544" w:type="dxa"/>
            <w:tcBorders>
              <w:top w:val="nil"/>
              <w:left w:val="nil"/>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2"/>
                <w:szCs w:val="22"/>
              </w:rPr>
            </w:pPr>
            <w:r w:rsidRPr="00876EA6">
              <w:rPr>
                <w:color w:val="000000"/>
                <w:sz w:val="22"/>
                <w:szCs w:val="22"/>
              </w:rPr>
              <w:t>1978</w:t>
            </w:r>
          </w:p>
        </w:tc>
      </w:tr>
      <w:tr w:rsidR="00C266CC" w:rsidRPr="00876EA6" w:rsidTr="008276F8">
        <w:trPr>
          <w:trHeight w:val="660"/>
          <w:jc w:val="center"/>
        </w:trPr>
        <w:tc>
          <w:tcPr>
            <w:tcW w:w="601" w:type="dxa"/>
            <w:tcBorders>
              <w:top w:val="nil"/>
              <w:left w:val="single" w:sz="4" w:space="0" w:color="auto"/>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2"/>
                <w:szCs w:val="22"/>
              </w:rPr>
            </w:pPr>
            <w:r w:rsidRPr="00876EA6">
              <w:rPr>
                <w:color w:val="000000"/>
                <w:sz w:val="22"/>
                <w:szCs w:val="22"/>
              </w:rPr>
              <w:t>.1.5</w:t>
            </w:r>
          </w:p>
        </w:tc>
        <w:tc>
          <w:tcPr>
            <w:tcW w:w="2585" w:type="dxa"/>
            <w:tcBorders>
              <w:top w:val="nil"/>
              <w:left w:val="nil"/>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6"/>
                <w:szCs w:val="26"/>
              </w:rPr>
            </w:pPr>
            <w:r w:rsidRPr="00876EA6">
              <w:rPr>
                <w:color w:val="000000"/>
                <w:sz w:val="26"/>
                <w:szCs w:val="26"/>
              </w:rPr>
              <w:t>водовод ряда скв. №№20-23</w:t>
            </w:r>
          </w:p>
        </w:tc>
        <w:tc>
          <w:tcPr>
            <w:tcW w:w="2149" w:type="dxa"/>
            <w:tcBorders>
              <w:top w:val="nil"/>
              <w:left w:val="nil"/>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2"/>
                <w:szCs w:val="22"/>
              </w:rPr>
            </w:pPr>
            <w:r w:rsidRPr="00876EA6">
              <w:rPr>
                <w:color w:val="000000"/>
                <w:sz w:val="22"/>
                <w:szCs w:val="22"/>
              </w:rPr>
              <w:t>Курчат. ВЗС</w:t>
            </w:r>
          </w:p>
        </w:tc>
        <w:tc>
          <w:tcPr>
            <w:tcW w:w="2940" w:type="dxa"/>
            <w:tcBorders>
              <w:top w:val="nil"/>
              <w:left w:val="nil"/>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2"/>
                <w:szCs w:val="22"/>
              </w:rPr>
            </w:pPr>
            <w:r w:rsidRPr="00876EA6">
              <w:rPr>
                <w:color w:val="000000"/>
                <w:sz w:val="22"/>
                <w:szCs w:val="22"/>
              </w:rPr>
              <w:t>сталь, чугун, п/э  Ø80-Ø250; L=1,011км</w:t>
            </w:r>
          </w:p>
        </w:tc>
        <w:tc>
          <w:tcPr>
            <w:tcW w:w="1544" w:type="dxa"/>
            <w:tcBorders>
              <w:top w:val="nil"/>
              <w:left w:val="nil"/>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2"/>
                <w:szCs w:val="22"/>
              </w:rPr>
            </w:pPr>
            <w:r w:rsidRPr="00876EA6">
              <w:rPr>
                <w:color w:val="000000"/>
                <w:sz w:val="22"/>
                <w:szCs w:val="22"/>
              </w:rPr>
              <w:t>1978</w:t>
            </w:r>
          </w:p>
        </w:tc>
      </w:tr>
      <w:tr w:rsidR="00C266CC" w:rsidRPr="00876EA6" w:rsidTr="008276F8">
        <w:trPr>
          <w:trHeight w:val="660"/>
          <w:jc w:val="center"/>
        </w:trPr>
        <w:tc>
          <w:tcPr>
            <w:tcW w:w="601" w:type="dxa"/>
            <w:tcBorders>
              <w:top w:val="nil"/>
              <w:left w:val="single" w:sz="4" w:space="0" w:color="auto"/>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2"/>
                <w:szCs w:val="22"/>
              </w:rPr>
            </w:pPr>
            <w:r w:rsidRPr="00876EA6">
              <w:rPr>
                <w:color w:val="000000"/>
                <w:sz w:val="22"/>
                <w:szCs w:val="22"/>
              </w:rPr>
              <w:t>.1.6</w:t>
            </w:r>
          </w:p>
        </w:tc>
        <w:tc>
          <w:tcPr>
            <w:tcW w:w="2585" w:type="dxa"/>
            <w:tcBorders>
              <w:top w:val="nil"/>
              <w:left w:val="nil"/>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6"/>
                <w:szCs w:val="26"/>
              </w:rPr>
            </w:pPr>
            <w:r w:rsidRPr="00876EA6">
              <w:rPr>
                <w:color w:val="000000"/>
                <w:sz w:val="26"/>
                <w:szCs w:val="26"/>
              </w:rPr>
              <w:t>водовод ряда скв. №№24-28</w:t>
            </w:r>
          </w:p>
        </w:tc>
        <w:tc>
          <w:tcPr>
            <w:tcW w:w="2149" w:type="dxa"/>
            <w:tcBorders>
              <w:top w:val="nil"/>
              <w:left w:val="nil"/>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2"/>
                <w:szCs w:val="22"/>
              </w:rPr>
            </w:pPr>
            <w:r w:rsidRPr="00876EA6">
              <w:rPr>
                <w:color w:val="000000"/>
                <w:sz w:val="22"/>
                <w:szCs w:val="22"/>
              </w:rPr>
              <w:t>Курчат. ВЗС</w:t>
            </w:r>
          </w:p>
        </w:tc>
        <w:tc>
          <w:tcPr>
            <w:tcW w:w="2940" w:type="dxa"/>
            <w:tcBorders>
              <w:top w:val="nil"/>
              <w:left w:val="nil"/>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2"/>
                <w:szCs w:val="22"/>
              </w:rPr>
            </w:pPr>
            <w:r w:rsidRPr="00876EA6">
              <w:rPr>
                <w:color w:val="000000"/>
                <w:sz w:val="22"/>
                <w:szCs w:val="22"/>
              </w:rPr>
              <w:t>сталь, чугун, нержав. сталь  Ø80-Ø300; L=2,546км</w:t>
            </w:r>
          </w:p>
        </w:tc>
        <w:tc>
          <w:tcPr>
            <w:tcW w:w="1544" w:type="dxa"/>
            <w:tcBorders>
              <w:top w:val="nil"/>
              <w:left w:val="nil"/>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2"/>
                <w:szCs w:val="22"/>
              </w:rPr>
            </w:pPr>
            <w:r w:rsidRPr="00876EA6">
              <w:rPr>
                <w:color w:val="000000"/>
                <w:sz w:val="22"/>
                <w:szCs w:val="22"/>
              </w:rPr>
              <w:t>1984</w:t>
            </w:r>
          </w:p>
        </w:tc>
      </w:tr>
      <w:tr w:rsidR="00C266CC" w:rsidRPr="00876EA6" w:rsidTr="008276F8">
        <w:trPr>
          <w:trHeight w:val="453"/>
          <w:jc w:val="center"/>
        </w:trPr>
        <w:tc>
          <w:tcPr>
            <w:tcW w:w="601" w:type="dxa"/>
            <w:tcBorders>
              <w:top w:val="nil"/>
              <w:left w:val="single" w:sz="4" w:space="0" w:color="auto"/>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2"/>
                <w:szCs w:val="22"/>
              </w:rPr>
            </w:pPr>
            <w:r w:rsidRPr="00876EA6">
              <w:rPr>
                <w:color w:val="000000"/>
                <w:sz w:val="22"/>
                <w:szCs w:val="22"/>
              </w:rPr>
              <w:t>.1.7</w:t>
            </w:r>
          </w:p>
        </w:tc>
        <w:tc>
          <w:tcPr>
            <w:tcW w:w="2585" w:type="dxa"/>
            <w:tcBorders>
              <w:top w:val="nil"/>
              <w:left w:val="nil"/>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6"/>
                <w:szCs w:val="26"/>
              </w:rPr>
            </w:pPr>
            <w:r w:rsidRPr="00876EA6">
              <w:rPr>
                <w:color w:val="000000"/>
                <w:sz w:val="26"/>
                <w:szCs w:val="26"/>
              </w:rPr>
              <w:t>водовод ряда скв. №№29-32</w:t>
            </w:r>
          </w:p>
        </w:tc>
        <w:tc>
          <w:tcPr>
            <w:tcW w:w="2149" w:type="dxa"/>
            <w:tcBorders>
              <w:top w:val="nil"/>
              <w:left w:val="nil"/>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2"/>
                <w:szCs w:val="22"/>
              </w:rPr>
            </w:pPr>
            <w:r w:rsidRPr="00876EA6">
              <w:rPr>
                <w:color w:val="000000"/>
                <w:sz w:val="22"/>
                <w:szCs w:val="22"/>
              </w:rPr>
              <w:t>Курчат. ВЗС</w:t>
            </w:r>
          </w:p>
        </w:tc>
        <w:tc>
          <w:tcPr>
            <w:tcW w:w="2940" w:type="dxa"/>
            <w:tcBorders>
              <w:top w:val="nil"/>
              <w:left w:val="nil"/>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2"/>
                <w:szCs w:val="22"/>
              </w:rPr>
            </w:pPr>
            <w:r w:rsidRPr="00876EA6">
              <w:rPr>
                <w:color w:val="000000"/>
                <w:sz w:val="22"/>
                <w:szCs w:val="22"/>
              </w:rPr>
              <w:t>сталь, п/э   Ø80-Ø250; L=0,896км</w:t>
            </w:r>
          </w:p>
        </w:tc>
        <w:tc>
          <w:tcPr>
            <w:tcW w:w="1544" w:type="dxa"/>
            <w:tcBorders>
              <w:top w:val="nil"/>
              <w:left w:val="nil"/>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2"/>
                <w:szCs w:val="22"/>
              </w:rPr>
            </w:pPr>
            <w:r w:rsidRPr="00876EA6">
              <w:rPr>
                <w:color w:val="000000"/>
                <w:sz w:val="22"/>
                <w:szCs w:val="22"/>
              </w:rPr>
              <w:t>1989</w:t>
            </w:r>
          </w:p>
        </w:tc>
      </w:tr>
      <w:tr w:rsidR="00C266CC" w:rsidRPr="00876EA6" w:rsidTr="008276F8">
        <w:trPr>
          <w:trHeight w:val="660"/>
          <w:jc w:val="center"/>
        </w:trPr>
        <w:tc>
          <w:tcPr>
            <w:tcW w:w="601" w:type="dxa"/>
            <w:tcBorders>
              <w:top w:val="nil"/>
              <w:left w:val="single" w:sz="4" w:space="0" w:color="auto"/>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2"/>
                <w:szCs w:val="22"/>
              </w:rPr>
            </w:pPr>
            <w:r w:rsidRPr="00876EA6">
              <w:rPr>
                <w:color w:val="000000"/>
                <w:sz w:val="22"/>
                <w:szCs w:val="22"/>
              </w:rPr>
              <w:t>.1.8</w:t>
            </w:r>
          </w:p>
        </w:tc>
        <w:tc>
          <w:tcPr>
            <w:tcW w:w="2585" w:type="dxa"/>
            <w:tcBorders>
              <w:top w:val="nil"/>
              <w:left w:val="nil"/>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6"/>
                <w:szCs w:val="26"/>
              </w:rPr>
            </w:pPr>
            <w:r w:rsidRPr="00876EA6">
              <w:rPr>
                <w:color w:val="000000"/>
                <w:sz w:val="26"/>
                <w:szCs w:val="26"/>
              </w:rPr>
              <w:t>водовод ряда скв. №№33-37</w:t>
            </w:r>
          </w:p>
        </w:tc>
        <w:tc>
          <w:tcPr>
            <w:tcW w:w="2149" w:type="dxa"/>
            <w:tcBorders>
              <w:top w:val="nil"/>
              <w:left w:val="nil"/>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2"/>
                <w:szCs w:val="22"/>
              </w:rPr>
            </w:pPr>
            <w:r w:rsidRPr="00876EA6">
              <w:rPr>
                <w:color w:val="000000"/>
                <w:sz w:val="22"/>
                <w:szCs w:val="22"/>
              </w:rPr>
              <w:t>Курчат. ВЗС</w:t>
            </w:r>
          </w:p>
        </w:tc>
        <w:tc>
          <w:tcPr>
            <w:tcW w:w="2940" w:type="dxa"/>
            <w:tcBorders>
              <w:top w:val="nil"/>
              <w:left w:val="nil"/>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2"/>
                <w:szCs w:val="22"/>
              </w:rPr>
            </w:pPr>
            <w:r w:rsidRPr="00876EA6">
              <w:rPr>
                <w:color w:val="000000"/>
                <w:sz w:val="22"/>
                <w:szCs w:val="22"/>
              </w:rPr>
              <w:t>сталь, п/э   Ø80-Ø300; L=1,622км</w:t>
            </w:r>
          </w:p>
        </w:tc>
        <w:tc>
          <w:tcPr>
            <w:tcW w:w="1544" w:type="dxa"/>
            <w:tcBorders>
              <w:top w:val="nil"/>
              <w:left w:val="nil"/>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2"/>
                <w:szCs w:val="22"/>
              </w:rPr>
            </w:pPr>
            <w:r w:rsidRPr="00876EA6">
              <w:rPr>
                <w:color w:val="000000"/>
                <w:sz w:val="22"/>
                <w:szCs w:val="22"/>
              </w:rPr>
              <w:t>1990</w:t>
            </w:r>
          </w:p>
        </w:tc>
      </w:tr>
      <w:tr w:rsidR="00C266CC" w:rsidRPr="00876EA6" w:rsidTr="008276F8">
        <w:trPr>
          <w:trHeight w:val="660"/>
          <w:jc w:val="center"/>
        </w:trPr>
        <w:tc>
          <w:tcPr>
            <w:tcW w:w="601" w:type="dxa"/>
            <w:tcBorders>
              <w:top w:val="nil"/>
              <w:left w:val="single" w:sz="4" w:space="0" w:color="auto"/>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2"/>
                <w:szCs w:val="22"/>
              </w:rPr>
            </w:pPr>
            <w:r w:rsidRPr="00876EA6">
              <w:rPr>
                <w:color w:val="000000"/>
                <w:sz w:val="22"/>
                <w:szCs w:val="22"/>
              </w:rPr>
              <w:t>.1.9</w:t>
            </w:r>
          </w:p>
        </w:tc>
        <w:tc>
          <w:tcPr>
            <w:tcW w:w="2585" w:type="dxa"/>
            <w:tcBorders>
              <w:top w:val="nil"/>
              <w:left w:val="nil"/>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6"/>
                <w:szCs w:val="26"/>
              </w:rPr>
            </w:pPr>
            <w:r w:rsidRPr="00876EA6">
              <w:rPr>
                <w:color w:val="000000"/>
                <w:sz w:val="26"/>
                <w:szCs w:val="26"/>
              </w:rPr>
              <w:t>водовод ряда скв. №№38-43</w:t>
            </w:r>
          </w:p>
        </w:tc>
        <w:tc>
          <w:tcPr>
            <w:tcW w:w="2149" w:type="dxa"/>
            <w:tcBorders>
              <w:top w:val="nil"/>
              <w:left w:val="nil"/>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2"/>
                <w:szCs w:val="22"/>
              </w:rPr>
            </w:pPr>
            <w:r w:rsidRPr="00876EA6">
              <w:rPr>
                <w:color w:val="000000"/>
                <w:sz w:val="22"/>
                <w:szCs w:val="22"/>
              </w:rPr>
              <w:t>Курчат. ВЗС</w:t>
            </w:r>
          </w:p>
        </w:tc>
        <w:tc>
          <w:tcPr>
            <w:tcW w:w="2940" w:type="dxa"/>
            <w:tcBorders>
              <w:top w:val="nil"/>
              <w:left w:val="nil"/>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2"/>
                <w:szCs w:val="22"/>
              </w:rPr>
            </w:pPr>
            <w:r w:rsidRPr="00876EA6">
              <w:rPr>
                <w:color w:val="000000"/>
                <w:sz w:val="22"/>
                <w:szCs w:val="22"/>
              </w:rPr>
              <w:t>сталь, п/э   Ø80-Ø300; L=2,198км</w:t>
            </w:r>
          </w:p>
        </w:tc>
        <w:tc>
          <w:tcPr>
            <w:tcW w:w="1544" w:type="dxa"/>
            <w:tcBorders>
              <w:top w:val="nil"/>
              <w:left w:val="nil"/>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2"/>
                <w:szCs w:val="22"/>
              </w:rPr>
            </w:pPr>
            <w:r w:rsidRPr="00876EA6">
              <w:rPr>
                <w:color w:val="000000"/>
                <w:sz w:val="22"/>
                <w:szCs w:val="22"/>
              </w:rPr>
              <w:t>1991</w:t>
            </w:r>
          </w:p>
        </w:tc>
      </w:tr>
      <w:tr w:rsidR="00C266CC" w:rsidRPr="00876EA6" w:rsidTr="008276F8">
        <w:trPr>
          <w:trHeight w:val="1320"/>
          <w:jc w:val="center"/>
        </w:trPr>
        <w:tc>
          <w:tcPr>
            <w:tcW w:w="601" w:type="dxa"/>
            <w:tcBorders>
              <w:top w:val="nil"/>
              <w:left w:val="single" w:sz="4" w:space="0" w:color="auto"/>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2"/>
                <w:szCs w:val="22"/>
              </w:rPr>
            </w:pPr>
            <w:r w:rsidRPr="00876EA6">
              <w:rPr>
                <w:color w:val="000000"/>
                <w:sz w:val="22"/>
                <w:szCs w:val="22"/>
              </w:rPr>
              <w:t>.1.10</w:t>
            </w:r>
          </w:p>
        </w:tc>
        <w:tc>
          <w:tcPr>
            <w:tcW w:w="2585" w:type="dxa"/>
            <w:tcBorders>
              <w:top w:val="nil"/>
              <w:left w:val="nil"/>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6"/>
                <w:szCs w:val="26"/>
              </w:rPr>
            </w:pPr>
            <w:r w:rsidRPr="00876EA6">
              <w:rPr>
                <w:color w:val="000000"/>
                <w:sz w:val="26"/>
                <w:szCs w:val="26"/>
              </w:rPr>
              <w:t>Трубопроводы р</w:t>
            </w:r>
            <w:r w:rsidRPr="00876EA6">
              <w:rPr>
                <w:color w:val="000000"/>
                <w:sz w:val="26"/>
                <w:szCs w:val="26"/>
              </w:rPr>
              <w:t>е</w:t>
            </w:r>
            <w:r w:rsidRPr="00876EA6">
              <w:rPr>
                <w:color w:val="000000"/>
                <w:sz w:val="26"/>
                <w:szCs w:val="26"/>
              </w:rPr>
              <w:t>зервуаров, камеры перекл</w:t>
            </w:r>
            <w:r w:rsidRPr="00876EA6">
              <w:rPr>
                <w:color w:val="000000"/>
                <w:sz w:val="26"/>
                <w:szCs w:val="26"/>
              </w:rPr>
              <w:t>ю</w:t>
            </w:r>
            <w:r w:rsidRPr="00876EA6">
              <w:rPr>
                <w:color w:val="000000"/>
                <w:sz w:val="26"/>
                <w:szCs w:val="26"/>
              </w:rPr>
              <w:t>чения, НС - 2 подъёма</w:t>
            </w:r>
          </w:p>
        </w:tc>
        <w:tc>
          <w:tcPr>
            <w:tcW w:w="2149" w:type="dxa"/>
            <w:tcBorders>
              <w:top w:val="nil"/>
              <w:left w:val="nil"/>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2"/>
                <w:szCs w:val="22"/>
              </w:rPr>
            </w:pPr>
            <w:r w:rsidRPr="00876EA6">
              <w:rPr>
                <w:color w:val="000000"/>
                <w:sz w:val="22"/>
                <w:szCs w:val="22"/>
              </w:rPr>
              <w:t>Курчат. ВЗС</w:t>
            </w:r>
          </w:p>
        </w:tc>
        <w:tc>
          <w:tcPr>
            <w:tcW w:w="2940" w:type="dxa"/>
            <w:tcBorders>
              <w:top w:val="nil"/>
              <w:left w:val="nil"/>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2"/>
                <w:szCs w:val="22"/>
              </w:rPr>
            </w:pPr>
            <w:r w:rsidRPr="00876EA6">
              <w:rPr>
                <w:color w:val="000000"/>
                <w:sz w:val="22"/>
                <w:szCs w:val="22"/>
              </w:rPr>
              <w:t>сталь, асбестцемент   Ø100-Ø700; L=1,920км</w:t>
            </w:r>
          </w:p>
        </w:tc>
        <w:tc>
          <w:tcPr>
            <w:tcW w:w="1544" w:type="dxa"/>
            <w:tcBorders>
              <w:top w:val="nil"/>
              <w:left w:val="nil"/>
              <w:bottom w:val="single" w:sz="4" w:space="0" w:color="auto"/>
              <w:right w:val="single" w:sz="4" w:space="0" w:color="auto"/>
            </w:tcBorders>
            <w:shd w:val="clear" w:color="auto" w:fill="auto"/>
            <w:vAlign w:val="center"/>
          </w:tcPr>
          <w:p w:rsidR="00C266CC" w:rsidRPr="00876EA6" w:rsidRDefault="00C266CC" w:rsidP="008276F8">
            <w:pPr>
              <w:jc w:val="center"/>
              <w:rPr>
                <w:color w:val="000000"/>
                <w:sz w:val="22"/>
                <w:szCs w:val="22"/>
              </w:rPr>
            </w:pPr>
            <w:r w:rsidRPr="00876EA6">
              <w:rPr>
                <w:color w:val="000000"/>
                <w:sz w:val="22"/>
                <w:szCs w:val="22"/>
              </w:rPr>
              <w:t>1979</w:t>
            </w:r>
          </w:p>
        </w:tc>
      </w:tr>
    </w:tbl>
    <w:p w:rsidR="00464C63" w:rsidRDefault="00464C63" w:rsidP="001A10B9">
      <w:pPr>
        <w:jc w:val="both"/>
      </w:pPr>
    </w:p>
    <w:p w:rsidR="002D2A39" w:rsidRDefault="002D2A39" w:rsidP="002D2A39">
      <w:pPr>
        <w:jc w:val="both"/>
        <w:rPr>
          <w:b/>
          <w:bCs/>
          <w:color w:val="000000"/>
          <w:sz w:val="22"/>
          <w:szCs w:val="22"/>
        </w:rPr>
      </w:pPr>
    </w:p>
    <w:p w:rsidR="006F354B" w:rsidRDefault="006F354B" w:rsidP="002D2A39">
      <w:pPr>
        <w:jc w:val="both"/>
        <w:rPr>
          <w:b/>
          <w:bCs/>
          <w:color w:val="000000"/>
          <w:sz w:val="22"/>
          <w:szCs w:val="22"/>
        </w:rPr>
      </w:pPr>
    </w:p>
    <w:p w:rsidR="006F354B" w:rsidRDefault="006F354B" w:rsidP="002D2A39">
      <w:pPr>
        <w:jc w:val="both"/>
        <w:rPr>
          <w:b/>
          <w:bCs/>
          <w:color w:val="000000"/>
          <w:sz w:val="22"/>
          <w:szCs w:val="22"/>
        </w:rPr>
      </w:pPr>
    </w:p>
    <w:p w:rsidR="006F354B" w:rsidRDefault="006F354B" w:rsidP="002D2A39">
      <w:pPr>
        <w:jc w:val="both"/>
        <w:rPr>
          <w:b/>
          <w:bCs/>
          <w:color w:val="000000"/>
          <w:sz w:val="22"/>
          <w:szCs w:val="22"/>
        </w:rPr>
      </w:pPr>
    </w:p>
    <w:p w:rsidR="006F354B" w:rsidRDefault="006F354B" w:rsidP="002D2A39">
      <w:pPr>
        <w:jc w:val="both"/>
        <w:rPr>
          <w:b/>
          <w:bCs/>
          <w:color w:val="000000"/>
          <w:sz w:val="22"/>
          <w:szCs w:val="22"/>
        </w:rPr>
      </w:pPr>
    </w:p>
    <w:p w:rsidR="006F354B" w:rsidRDefault="006F354B" w:rsidP="002D2A39">
      <w:pPr>
        <w:jc w:val="both"/>
        <w:rPr>
          <w:b/>
          <w:bCs/>
          <w:color w:val="000000"/>
          <w:sz w:val="22"/>
          <w:szCs w:val="22"/>
        </w:rPr>
      </w:pPr>
    </w:p>
    <w:p w:rsidR="006F354B" w:rsidRDefault="006F354B" w:rsidP="002D2A39">
      <w:pPr>
        <w:jc w:val="both"/>
        <w:rPr>
          <w:b/>
          <w:bCs/>
          <w:color w:val="000000"/>
          <w:sz w:val="22"/>
          <w:szCs w:val="22"/>
        </w:rPr>
      </w:pPr>
    </w:p>
    <w:p w:rsidR="006F354B" w:rsidRDefault="006F354B" w:rsidP="002D2A39">
      <w:pPr>
        <w:jc w:val="both"/>
        <w:rPr>
          <w:b/>
          <w:bCs/>
          <w:color w:val="000000"/>
          <w:sz w:val="22"/>
          <w:szCs w:val="22"/>
        </w:rPr>
      </w:pPr>
    </w:p>
    <w:p w:rsidR="006F354B" w:rsidRDefault="006F354B" w:rsidP="002D2A39">
      <w:pPr>
        <w:jc w:val="both"/>
        <w:rPr>
          <w:b/>
          <w:bCs/>
          <w:color w:val="000000"/>
          <w:sz w:val="22"/>
          <w:szCs w:val="22"/>
        </w:rPr>
      </w:pPr>
    </w:p>
    <w:p w:rsidR="006F354B" w:rsidRDefault="006F354B" w:rsidP="002D2A39">
      <w:pPr>
        <w:jc w:val="both"/>
        <w:rPr>
          <w:b/>
          <w:bCs/>
          <w:color w:val="000000"/>
          <w:sz w:val="22"/>
          <w:szCs w:val="22"/>
        </w:rPr>
      </w:pPr>
    </w:p>
    <w:p w:rsidR="006F354B" w:rsidRDefault="006F354B" w:rsidP="002D2A39">
      <w:pPr>
        <w:jc w:val="both"/>
        <w:rPr>
          <w:b/>
          <w:bCs/>
          <w:color w:val="000000"/>
          <w:sz w:val="22"/>
          <w:szCs w:val="22"/>
        </w:rPr>
      </w:pPr>
    </w:p>
    <w:p w:rsidR="002D2A39" w:rsidRDefault="002D2A39" w:rsidP="002D2A39">
      <w:pPr>
        <w:jc w:val="both"/>
        <w:rPr>
          <w:b/>
          <w:bCs/>
          <w:color w:val="000000"/>
          <w:sz w:val="22"/>
          <w:szCs w:val="22"/>
        </w:rPr>
      </w:pPr>
    </w:p>
    <w:p w:rsidR="002D2A39" w:rsidRDefault="002D2A39" w:rsidP="002D2A39">
      <w:pPr>
        <w:jc w:val="both"/>
      </w:pPr>
      <w:r>
        <w:rPr>
          <w:b/>
          <w:bCs/>
          <w:color w:val="000000"/>
          <w:sz w:val="22"/>
          <w:szCs w:val="22"/>
        </w:rPr>
        <w:lastRenderedPageBreak/>
        <w:t xml:space="preserve">Таблица </w:t>
      </w:r>
      <w:r w:rsidR="007F67C5">
        <w:rPr>
          <w:b/>
          <w:bCs/>
          <w:color w:val="000000"/>
          <w:sz w:val="22"/>
          <w:szCs w:val="22"/>
        </w:rPr>
        <w:t>1.5.</w:t>
      </w:r>
      <w:r w:rsidRPr="00464C63">
        <w:rPr>
          <w:b/>
          <w:bCs/>
          <w:color w:val="000000"/>
          <w:sz w:val="22"/>
          <w:szCs w:val="22"/>
        </w:rPr>
        <w:t xml:space="preserve">Перечень и описание существующих </w:t>
      </w:r>
      <w:r>
        <w:rPr>
          <w:b/>
          <w:bCs/>
          <w:color w:val="000000"/>
          <w:sz w:val="22"/>
          <w:szCs w:val="22"/>
        </w:rPr>
        <w:t>водоводов</w:t>
      </w:r>
      <w:r w:rsidR="008E5449">
        <w:rPr>
          <w:b/>
          <w:bCs/>
          <w:color w:val="000000"/>
          <w:sz w:val="22"/>
          <w:szCs w:val="22"/>
        </w:rPr>
        <w:t xml:space="preserve"> для транспортировки воды от Курч</w:t>
      </w:r>
      <w:r w:rsidR="008E5449">
        <w:rPr>
          <w:b/>
          <w:bCs/>
          <w:color w:val="000000"/>
          <w:sz w:val="22"/>
          <w:szCs w:val="22"/>
        </w:rPr>
        <w:t>а</w:t>
      </w:r>
      <w:r w:rsidR="008E5449">
        <w:rPr>
          <w:b/>
          <w:bCs/>
          <w:color w:val="000000"/>
          <w:sz w:val="22"/>
          <w:szCs w:val="22"/>
        </w:rPr>
        <w:t>товских ВЗС</w:t>
      </w:r>
    </w:p>
    <w:tbl>
      <w:tblPr>
        <w:tblW w:w="9847" w:type="dxa"/>
        <w:jc w:val="center"/>
        <w:tblInd w:w="-367" w:type="dxa"/>
        <w:tblLook w:val="04A0"/>
      </w:tblPr>
      <w:tblGrid>
        <w:gridCol w:w="602"/>
        <w:gridCol w:w="2620"/>
        <w:gridCol w:w="2149"/>
        <w:gridCol w:w="2932"/>
        <w:gridCol w:w="1544"/>
      </w:tblGrid>
      <w:tr w:rsidR="00464C63" w:rsidRPr="008E5449" w:rsidTr="008276F8">
        <w:trPr>
          <w:trHeight w:val="1154"/>
          <w:jc w:val="center"/>
        </w:trPr>
        <w:tc>
          <w:tcPr>
            <w:tcW w:w="602" w:type="dxa"/>
            <w:tcBorders>
              <w:top w:val="single" w:sz="8" w:space="0" w:color="auto"/>
              <w:left w:val="single" w:sz="8" w:space="0" w:color="auto"/>
              <w:bottom w:val="single" w:sz="8" w:space="0" w:color="auto"/>
              <w:right w:val="single" w:sz="8" w:space="0" w:color="auto"/>
            </w:tcBorders>
            <w:shd w:val="clear" w:color="000000" w:fill="FFFF99"/>
            <w:vAlign w:val="center"/>
          </w:tcPr>
          <w:p w:rsidR="00464C63" w:rsidRPr="008E5449" w:rsidRDefault="00464C63" w:rsidP="008276F8">
            <w:pPr>
              <w:jc w:val="center"/>
              <w:rPr>
                <w:color w:val="000000"/>
                <w:sz w:val="22"/>
                <w:szCs w:val="22"/>
              </w:rPr>
            </w:pPr>
            <w:r w:rsidRPr="008E5449">
              <w:rPr>
                <w:color w:val="000000"/>
                <w:sz w:val="22"/>
                <w:szCs w:val="22"/>
              </w:rPr>
              <w:t>п/п</w:t>
            </w:r>
          </w:p>
        </w:tc>
        <w:tc>
          <w:tcPr>
            <w:tcW w:w="2620" w:type="dxa"/>
            <w:tcBorders>
              <w:top w:val="single" w:sz="8" w:space="0" w:color="auto"/>
              <w:left w:val="nil"/>
              <w:bottom w:val="single" w:sz="8" w:space="0" w:color="auto"/>
              <w:right w:val="single" w:sz="8" w:space="0" w:color="auto"/>
            </w:tcBorders>
            <w:shd w:val="clear" w:color="000000" w:fill="FFFF99"/>
            <w:vAlign w:val="center"/>
          </w:tcPr>
          <w:p w:rsidR="00464C63" w:rsidRPr="008E5449" w:rsidRDefault="00464C63" w:rsidP="008276F8">
            <w:pPr>
              <w:jc w:val="center"/>
              <w:rPr>
                <w:color w:val="000000"/>
                <w:sz w:val="22"/>
                <w:szCs w:val="22"/>
              </w:rPr>
            </w:pPr>
            <w:r w:rsidRPr="008E5449">
              <w:rPr>
                <w:color w:val="000000"/>
                <w:sz w:val="22"/>
                <w:szCs w:val="22"/>
              </w:rPr>
              <w:t>Наименование основных видов оборудов</w:t>
            </w:r>
            <w:r w:rsidRPr="008E5449">
              <w:rPr>
                <w:color w:val="000000"/>
                <w:sz w:val="22"/>
                <w:szCs w:val="22"/>
              </w:rPr>
              <w:t>а</w:t>
            </w:r>
            <w:r w:rsidRPr="008E5449">
              <w:rPr>
                <w:color w:val="000000"/>
                <w:sz w:val="22"/>
                <w:szCs w:val="22"/>
              </w:rPr>
              <w:t>ния</w:t>
            </w:r>
          </w:p>
        </w:tc>
        <w:tc>
          <w:tcPr>
            <w:tcW w:w="2149" w:type="dxa"/>
            <w:tcBorders>
              <w:top w:val="single" w:sz="8" w:space="0" w:color="auto"/>
              <w:left w:val="nil"/>
              <w:bottom w:val="single" w:sz="8" w:space="0" w:color="auto"/>
              <w:right w:val="single" w:sz="8" w:space="0" w:color="auto"/>
            </w:tcBorders>
            <w:shd w:val="clear" w:color="000000" w:fill="FFFF99"/>
            <w:vAlign w:val="center"/>
          </w:tcPr>
          <w:p w:rsidR="00464C63" w:rsidRPr="008E5449" w:rsidRDefault="00464C63" w:rsidP="008276F8">
            <w:pPr>
              <w:jc w:val="center"/>
              <w:rPr>
                <w:color w:val="000000"/>
                <w:sz w:val="22"/>
                <w:szCs w:val="22"/>
              </w:rPr>
            </w:pPr>
            <w:r w:rsidRPr="008E5449">
              <w:rPr>
                <w:color w:val="000000"/>
                <w:sz w:val="22"/>
                <w:szCs w:val="22"/>
              </w:rPr>
              <w:t>Месторасположение</w:t>
            </w:r>
          </w:p>
        </w:tc>
        <w:tc>
          <w:tcPr>
            <w:tcW w:w="2932" w:type="dxa"/>
            <w:tcBorders>
              <w:top w:val="single" w:sz="8" w:space="0" w:color="auto"/>
              <w:left w:val="nil"/>
              <w:bottom w:val="single" w:sz="8" w:space="0" w:color="auto"/>
              <w:right w:val="single" w:sz="8" w:space="0" w:color="auto"/>
            </w:tcBorders>
            <w:shd w:val="clear" w:color="000000" w:fill="FFFF99"/>
            <w:vAlign w:val="center"/>
          </w:tcPr>
          <w:p w:rsidR="00464C63" w:rsidRPr="008E5449" w:rsidRDefault="00464C63" w:rsidP="008276F8">
            <w:pPr>
              <w:jc w:val="center"/>
              <w:rPr>
                <w:color w:val="000000"/>
                <w:sz w:val="22"/>
                <w:szCs w:val="22"/>
              </w:rPr>
            </w:pPr>
            <w:r w:rsidRPr="008E5449">
              <w:rPr>
                <w:color w:val="000000"/>
                <w:sz w:val="22"/>
                <w:szCs w:val="22"/>
              </w:rPr>
              <w:t>Характеристика (произв</w:t>
            </w:r>
            <w:r w:rsidRPr="008E5449">
              <w:rPr>
                <w:color w:val="000000"/>
                <w:sz w:val="22"/>
                <w:szCs w:val="22"/>
              </w:rPr>
              <w:t>о</w:t>
            </w:r>
            <w:r w:rsidRPr="008E5449">
              <w:rPr>
                <w:color w:val="000000"/>
                <w:sz w:val="22"/>
                <w:szCs w:val="22"/>
              </w:rPr>
              <w:t>дительность, мощность, пропускная способность, напор воды и т.п.)</w:t>
            </w:r>
          </w:p>
        </w:tc>
        <w:tc>
          <w:tcPr>
            <w:tcW w:w="1544" w:type="dxa"/>
            <w:tcBorders>
              <w:top w:val="single" w:sz="8" w:space="0" w:color="auto"/>
              <w:left w:val="nil"/>
              <w:bottom w:val="single" w:sz="8" w:space="0" w:color="auto"/>
              <w:right w:val="single" w:sz="8" w:space="0" w:color="auto"/>
            </w:tcBorders>
            <w:shd w:val="clear" w:color="000000" w:fill="FFFF99"/>
            <w:vAlign w:val="center"/>
          </w:tcPr>
          <w:p w:rsidR="00464C63" w:rsidRPr="008E5449" w:rsidRDefault="00464C63" w:rsidP="008276F8">
            <w:pPr>
              <w:jc w:val="center"/>
              <w:rPr>
                <w:color w:val="000000"/>
                <w:sz w:val="22"/>
                <w:szCs w:val="22"/>
              </w:rPr>
            </w:pPr>
            <w:r w:rsidRPr="008E5449">
              <w:rPr>
                <w:color w:val="000000"/>
                <w:sz w:val="22"/>
                <w:szCs w:val="22"/>
              </w:rPr>
              <w:t>Год ввода эксплуат</w:t>
            </w:r>
            <w:r w:rsidRPr="008E5449">
              <w:rPr>
                <w:color w:val="000000"/>
                <w:sz w:val="22"/>
                <w:szCs w:val="22"/>
              </w:rPr>
              <w:t>а</w:t>
            </w:r>
            <w:r w:rsidRPr="008E5449">
              <w:rPr>
                <w:color w:val="000000"/>
                <w:sz w:val="22"/>
                <w:szCs w:val="22"/>
              </w:rPr>
              <w:t>цию</w:t>
            </w:r>
          </w:p>
        </w:tc>
      </w:tr>
      <w:tr w:rsidR="00464C63" w:rsidRPr="008E5449" w:rsidTr="008276F8">
        <w:trPr>
          <w:trHeight w:val="315"/>
          <w:jc w:val="center"/>
        </w:trPr>
        <w:tc>
          <w:tcPr>
            <w:tcW w:w="602" w:type="dxa"/>
            <w:tcBorders>
              <w:top w:val="nil"/>
              <w:left w:val="single" w:sz="8" w:space="0" w:color="auto"/>
              <w:bottom w:val="single" w:sz="8" w:space="0" w:color="auto"/>
              <w:right w:val="single" w:sz="8" w:space="0" w:color="auto"/>
            </w:tcBorders>
            <w:shd w:val="clear" w:color="auto" w:fill="auto"/>
            <w:vAlign w:val="center"/>
          </w:tcPr>
          <w:p w:rsidR="00464C63" w:rsidRPr="008E5449" w:rsidRDefault="008E5449" w:rsidP="008276F8">
            <w:pPr>
              <w:jc w:val="center"/>
              <w:rPr>
                <w:color w:val="000000"/>
                <w:sz w:val="22"/>
                <w:szCs w:val="22"/>
              </w:rPr>
            </w:pPr>
            <w:r>
              <w:rPr>
                <w:color w:val="000000"/>
                <w:sz w:val="22"/>
                <w:szCs w:val="22"/>
              </w:rPr>
              <w:t>1</w:t>
            </w:r>
          </w:p>
        </w:tc>
        <w:tc>
          <w:tcPr>
            <w:tcW w:w="2620" w:type="dxa"/>
            <w:tcBorders>
              <w:top w:val="nil"/>
              <w:left w:val="nil"/>
              <w:bottom w:val="single" w:sz="8" w:space="0" w:color="auto"/>
              <w:right w:val="single" w:sz="8" w:space="0" w:color="auto"/>
            </w:tcBorders>
            <w:shd w:val="clear" w:color="auto" w:fill="auto"/>
            <w:vAlign w:val="center"/>
          </w:tcPr>
          <w:p w:rsidR="00464C63" w:rsidRPr="008E5449" w:rsidRDefault="00464C63" w:rsidP="008276F8">
            <w:pPr>
              <w:jc w:val="center"/>
              <w:rPr>
                <w:color w:val="000000"/>
                <w:sz w:val="22"/>
                <w:szCs w:val="22"/>
              </w:rPr>
            </w:pPr>
            <w:r w:rsidRPr="008E5449">
              <w:rPr>
                <w:color w:val="000000"/>
                <w:sz w:val="22"/>
                <w:szCs w:val="22"/>
              </w:rPr>
              <w:t>Водопроводные сети</w:t>
            </w:r>
          </w:p>
        </w:tc>
        <w:tc>
          <w:tcPr>
            <w:tcW w:w="2149" w:type="dxa"/>
            <w:tcBorders>
              <w:top w:val="nil"/>
              <w:left w:val="nil"/>
              <w:bottom w:val="single" w:sz="8" w:space="0" w:color="auto"/>
              <w:right w:val="single" w:sz="8" w:space="0" w:color="auto"/>
            </w:tcBorders>
            <w:shd w:val="clear" w:color="auto" w:fill="auto"/>
            <w:vAlign w:val="center"/>
          </w:tcPr>
          <w:p w:rsidR="00464C63" w:rsidRPr="008E5449" w:rsidRDefault="00464C63" w:rsidP="008276F8">
            <w:pPr>
              <w:jc w:val="center"/>
              <w:rPr>
                <w:b/>
                <w:bCs/>
                <w:color w:val="000000"/>
                <w:sz w:val="22"/>
                <w:szCs w:val="22"/>
              </w:rPr>
            </w:pPr>
          </w:p>
        </w:tc>
        <w:tc>
          <w:tcPr>
            <w:tcW w:w="2932" w:type="dxa"/>
            <w:tcBorders>
              <w:top w:val="nil"/>
              <w:left w:val="nil"/>
              <w:bottom w:val="single" w:sz="8" w:space="0" w:color="auto"/>
              <w:right w:val="single" w:sz="8" w:space="0" w:color="auto"/>
            </w:tcBorders>
            <w:shd w:val="clear" w:color="auto" w:fill="auto"/>
            <w:vAlign w:val="center"/>
          </w:tcPr>
          <w:p w:rsidR="00464C63" w:rsidRPr="008E5449" w:rsidRDefault="00464C63" w:rsidP="008276F8">
            <w:pPr>
              <w:jc w:val="center"/>
              <w:rPr>
                <w:color w:val="000000"/>
                <w:sz w:val="22"/>
                <w:szCs w:val="22"/>
              </w:rPr>
            </w:pPr>
            <w:r w:rsidRPr="008E5449">
              <w:rPr>
                <w:color w:val="000000"/>
                <w:sz w:val="22"/>
                <w:szCs w:val="22"/>
              </w:rPr>
              <w:t>Ǿ, протяжённость</w:t>
            </w:r>
          </w:p>
        </w:tc>
        <w:tc>
          <w:tcPr>
            <w:tcW w:w="1544" w:type="dxa"/>
            <w:tcBorders>
              <w:top w:val="nil"/>
              <w:left w:val="nil"/>
              <w:bottom w:val="single" w:sz="8" w:space="0" w:color="auto"/>
              <w:right w:val="single" w:sz="8" w:space="0" w:color="auto"/>
            </w:tcBorders>
            <w:shd w:val="clear" w:color="auto" w:fill="auto"/>
            <w:vAlign w:val="center"/>
          </w:tcPr>
          <w:p w:rsidR="00464C63" w:rsidRPr="008E5449" w:rsidRDefault="00464C63" w:rsidP="008276F8">
            <w:pPr>
              <w:jc w:val="center"/>
              <w:rPr>
                <w:b/>
                <w:bCs/>
                <w:color w:val="000000"/>
                <w:sz w:val="22"/>
                <w:szCs w:val="22"/>
              </w:rPr>
            </w:pPr>
          </w:p>
        </w:tc>
      </w:tr>
      <w:tr w:rsidR="00464C63" w:rsidRPr="008E5449" w:rsidTr="008276F8">
        <w:trPr>
          <w:trHeight w:val="915"/>
          <w:jc w:val="center"/>
        </w:trPr>
        <w:tc>
          <w:tcPr>
            <w:tcW w:w="602" w:type="dxa"/>
            <w:tcBorders>
              <w:top w:val="nil"/>
              <w:left w:val="single" w:sz="8" w:space="0" w:color="auto"/>
              <w:bottom w:val="single" w:sz="8" w:space="0" w:color="auto"/>
              <w:right w:val="single" w:sz="8" w:space="0" w:color="auto"/>
            </w:tcBorders>
            <w:shd w:val="clear" w:color="auto" w:fill="auto"/>
            <w:vAlign w:val="center"/>
          </w:tcPr>
          <w:p w:rsidR="00464C63" w:rsidRPr="008E5449" w:rsidRDefault="008E5449" w:rsidP="008276F8">
            <w:pPr>
              <w:jc w:val="center"/>
              <w:rPr>
                <w:color w:val="000000"/>
                <w:sz w:val="22"/>
                <w:szCs w:val="22"/>
              </w:rPr>
            </w:pPr>
            <w:r>
              <w:rPr>
                <w:color w:val="000000"/>
                <w:sz w:val="22"/>
                <w:szCs w:val="22"/>
              </w:rPr>
              <w:t>1.1.</w:t>
            </w:r>
          </w:p>
        </w:tc>
        <w:tc>
          <w:tcPr>
            <w:tcW w:w="2620" w:type="dxa"/>
            <w:tcBorders>
              <w:top w:val="single" w:sz="4" w:space="0" w:color="auto"/>
              <w:left w:val="single" w:sz="4" w:space="0" w:color="auto"/>
              <w:bottom w:val="single" w:sz="4" w:space="0" w:color="auto"/>
              <w:right w:val="single" w:sz="4" w:space="0" w:color="auto"/>
            </w:tcBorders>
            <w:shd w:val="clear" w:color="auto" w:fill="auto"/>
            <w:vAlign w:val="center"/>
          </w:tcPr>
          <w:p w:rsidR="00464C63" w:rsidRPr="008E5449" w:rsidRDefault="00464C63" w:rsidP="008276F8">
            <w:pPr>
              <w:jc w:val="center"/>
              <w:rPr>
                <w:color w:val="000000"/>
                <w:sz w:val="22"/>
                <w:szCs w:val="22"/>
              </w:rPr>
            </w:pPr>
            <w:r w:rsidRPr="008E5449">
              <w:rPr>
                <w:color w:val="000000"/>
                <w:sz w:val="22"/>
                <w:szCs w:val="22"/>
              </w:rPr>
              <w:t>Водоводы на ПРК</w:t>
            </w:r>
          </w:p>
        </w:tc>
        <w:tc>
          <w:tcPr>
            <w:tcW w:w="2149" w:type="dxa"/>
            <w:tcBorders>
              <w:top w:val="single" w:sz="4" w:space="0" w:color="auto"/>
              <w:left w:val="nil"/>
              <w:bottom w:val="single" w:sz="4" w:space="0" w:color="auto"/>
              <w:right w:val="single" w:sz="4" w:space="0" w:color="auto"/>
            </w:tcBorders>
            <w:shd w:val="clear" w:color="auto" w:fill="auto"/>
            <w:vAlign w:val="center"/>
          </w:tcPr>
          <w:p w:rsidR="00464C63" w:rsidRPr="008E5449" w:rsidRDefault="00464C63" w:rsidP="008276F8">
            <w:pPr>
              <w:jc w:val="center"/>
              <w:rPr>
                <w:color w:val="000000"/>
                <w:sz w:val="22"/>
                <w:szCs w:val="22"/>
              </w:rPr>
            </w:pPr>
            <w:r w:rsidRPr="008E5449">
              <w:rPr>
                <w:color w:val="000000"/>
                <w:sz w:val="22"/>
                <w:szCs w:val="22"/>
              </w:rPr>
              <w:t>Курчат. ВЗС</w:t>
            </w:r>
          </w:p>
        </w:tc>
        <w:tc>
          <w:tcPr>
            <w:tcW w:w="2932" w:type="dxa"/>
            <w:tcBorders>
              <w:top w:val="single" w:sz="4" w:space="0" w:color="auto"/>
              <w:left w:val="nil"/>
              <w:bottom w:val="single" w:sz="4" w:space="0" w:color="auto"/>
              <w:right w:val="single" w:sz="4" w:space="0" w:color="auto"/>
            </w:tcBorders>
            <w:shd w:val="clear" w:color="auto" w:fill="auto"/>
            <w:vAlign w:val="center"/>
          </w:tcPr>
          <w:p w:rsidR="00464C63" w:rsidRPr="008E5449" w:rsidRDefault="00464C63" w:rsidP="008276F8">
            <w:pPr>
              <w:jc w:val="center"/>
              <w:rPr>
                <w:color w:val="000000"/>
                <w:sz w:val="22"/>
                <w:szCs w:val="22"/>
              </w:rPr>
            </w:pPr>
            <w:r w:rsidRPr="008E5449">
              <w:rPr>
                <w:color w:val="000000"/>
                <w:sz w:val="22"/>
                <w:szCs w:val="22"/>
              </w:rPr>
              <w:t>№1 Ду300 чугун L-1,7км;      №2 Ду300 ч</w:t>
            </w:r>
            <w:r w:rsidRPr="008E5449">
              <w:rPr>
                <w:color w:val="000000"/>
                <w:sz w:val="22"/>
                <w:szCs w:val="22"/>
              </w:rPr>
              <w:t>у</w:t>
            </w:r>
            <w:r w:rsidRPr="008E5449">
              <w:rPr>
                <w:color w:val="000000"/>
                <w:sz w:val="22"/>
                <w:szCs w:val="22"/>
              </w:rPr>
              <w:t>гун L-1,7км;     №3 Ду500 чугун L-1,7км</w:t>
            </w:r>
          </w:p>
        </w:tc>
        <w:tc>
          <w:tcPr>
            <w:tcW w:w="1544" w:type="dxa"/>
            <w:tcBorders>
              <w:top w:val="single" w:sz="4" w:space="0" w:color="auto"/>
              <w:left w:val="nil"/>
              <w:bottom w:val="single" w:sz="4" w:space="0" w:color="auto"/>
              <w:right w:val="single" w:sz="4" w:space="0" w:color="auto"/>
            </w:tcBorders>
            <w:shd w:val="clear" w:color="auto" w:fill="auto"/>
            <w:vAlign w:val="center"/>
          </w:tcPr>
          <w:p w:rsidR="00464C63" w:rsidRPr="008E5449" w:rsidRDefault="00464C63" w:rsidP="008276F8">
            <w:pPr>
              <w:jc w:val="center"/>
              <w:rPr>
                <w:color w:val="000000"/>
                <w:sz w:val="22"/>
                <w:szCs w:val="22"/>
              </w:rPr>
            </w:pPr>
            <w:r w:rsidRPr="008E5449">
              <w:rPr>
                <w:color w:val="000000"/>
                <w:sz w:val="22"/>
                <w:szCs w:val="22"/>
              </w:rPr>
              <w:t>1979</w:t>
            </w:r>
          </w:p>
        </w:tc>
      </w:tr>
      <w:tr w:rsidR="00464C63" w:rsidRPr="008E5449" w:rsidTr="008276F8">
        <w:trPr>
          <w:trHeight w:val="884"/>
          <w:jc w:val="center"/>
        </w:trPr>
        <w:tc>
          <w:tcPr>
            <w:tcW w:w="602" w:type="dxa"/>
            <w:tcBorders>
              <w:top w:val="nil"/>
              <w:left w:val="single" w:sz="8" w:space="0" w:color="auto"/>
              <w:bottom w:val="single" w:sz="8" w:space="0" w:color="auto"/>
              <w:right w:val="single" w:sz="8" w:space="0" w:color="auto"/>
            </w:tcBorders>
            <w:shd w:val="clear" w:color="auto" w:fill="auto"/>
            <w:vAlign w:val="center"/>
          </w:tcPr>
          <w:p w:rsidR="00464C63" w:rsidRPr="008E5449" w:rsidRDefault="008E5449" w:rsidP="008276F8">
            <w:pPr>
              <w:jc w:val="center"/>
              <w:rPr>
                <w:color w:val="000000"/>
                <w:sz w:val="22"/>
                <w:szCs w:val="22"/>
              </w:rPr>
            </w:pPr>
            <w:r>
              <w:rPr>
                <w:color w:val="000000"/>
                <w:sz w:val="22"/>
                <w:szCs w:val="22"/>
              </w:rPr>
              <w:t>1.2.</w:t>
            </w:r>
          </w:p>
        </w:tc>
        <w:tc>
          <w:tcPr>
            <w:tcW w:w="2620" w:type="dxa"/>
            <w:tcBorders>
              <w:top w:val="nil"/>
              <w:left w:val="single" w:sz="4" w:space="0" w:color="auto"/>
              <w:bottom w:val="single" w:sz="4" w:space="0" w:color="auto"/>
              <w:right w:val="single" w:sz="4" w:space="0" w:color="auto"/>
            </w:tcBorders>
            <w:shd w:val="clear" w:color="auto" w:fill="auto"/>
            <w:vAlign w:val="center"/>
          </w:tcPr>
          <w:p w:rsidR="00464C63" w:rsidRPr="008E5449" w:rsidRDefault="00464C63" w:rsidP="008276F8">
            <w:pPr>
              <w:jc w:val="center"/>
              <w:rPr>
                <w:color w:val="000000"/>
                <w:sz w:val="22"/>
                <w:szCs w:val="22"/>
              </w:rPr>
            </w:pPr>
            <w:r w:rsidRPr="008E5449">
              <w:rPr>
                <w:color w:val="000000"/>
                <w:sz w:val="22"/>
                <w:szCs w:val="22"/>
              </w:rPr>
              <w:t>Водоводы от НС-2 под</w:t>
            </w:r>
            <w:r w:rsidRPr="008E5449">
              <w:rPr>
                <w:color w:val="000000"/>
                <w:sz w:val="22"/>
                <w:szCs w:val="22"/>
              </w:rPr>
              <w:t>ъ</w:t>
            </w:r>
            <w:r w:rsidRPr="008E5449">
              <w:rPr>
                <w:color w:val="000000"/>
                <w:sz w:val="22"/>
                <w:szCs w:val="22"/>
              </w:rPr>
              <w:t>ёма до ВК-101, ВК-102, ВК-103 (пл. Николаева)</w:t>
            </w:r>
          </w:p>
        </w:tc>
        <w:tc>
          <w:tcPr>
            <w:tcW w:w="2149" w:type="dxa"/>
            <w:tcBorders>
              <w:top w:val="nil"/>
              <w:left w:val="nil"/>
              <w:bottom w:val="single" w:sz="4" w:space="0" w:color="auto"/>
              <w:right w:val="single" w:sz="4" w:space="0" w:color="auto"/>
            </w:tcBorders>
            <w:shd w:val="clear" w:color="auto" w:fill="auto"/>
            <w:vAlign w:val="center"/>
          </w:tcPr>
          <w:p w:rsidR="00464C63" w:rsidRPr="008E5449" w:rsidRDefault="00464C63" w:rsidP="008276F8">
            <w:pPr>
              <w:jc w:val="center"/>
              <w:rPr>
                <w:color w:val="000000"/>
                <w:sz w:val="22"/>
                <w:szCs w:val="22"/>
              </w:rPr>
            </w:pPr>
            <w:r w:rsidRPr="008E5449">
              <w:rPr>
                <w:color w:val="000000"/>
                <w:sz w:val="22"/>
                <w:szCs w:val="22"/>
              </w:rPr>
              <w:t>Курчат. ВЗС - пе</w:t>
            </w:r>
            <w:r w:rsidRPr="008E5449">
              <w:rPr>
                <w:color w:val="000000"/>
                <w:sz w:val="22"/>
                <w:szCs w:val="22"/>
              </w:rPr>
              <w:t>р</w:t>
            </w:r>
            <w:r w:rsidR="002D2A39" w:rsidRPr="008E5449">
              <w:rPr>
                <w:color w:val="000000"/>
                <w:sz w:val="22"/>
                <w:szCs w:val="22"/>
              </w:rPr>
              <w:t>вый мкр-он г.</w:t>
            </w:r>
            <w:r w:rsidRPr="008E5449">
              <w:rPr>
                <w:color w:val="000000"/>
                <w:sz w:val="22"/>
                <w:szCs w:val="22"/>
              </w:rPr>
              <w:t>Курчатова</w:t>
            </w:r>
          </w:p>
        </w:tc>
        <w:tc>
          <w:tcPr>
            <w:tcW w:w="2932" w:type="dxa"/>
            <w:tcBorders>
              <w:top w:val="nil"/>
              <w:left w:val="nil"/>
              <w:bottom w:val="single" w:sz="4" w:space="0" w:color="auto"/>
              <w:right w:val="single" w:sz="4" w:space="0" w:color="auto"/>
            </w:tcBorders>
            <w:shd w:val="clear" w:color="auto" w:fill="auto"/>
            <w:vAlign w:val="center"/>
          </w:tcPr>
          <w:p w:rsidR="00464C63" w:rsidRPr="008E5449" w:rsidRDefault="00464C63" w:rsidP="008276F8">
            <w:pPr>
              <w:jc w:val="center"/>
              <w:rPr>
                <w:color w:val="000000"/>
                <w:sz w:val="22"/>
                <w:szCs w:val="22"/>
              </w:rPr>
            </w:pPr>
            <w:r w:rsidRPr="008E5449">
              <w:rPr>
                <w:color w:val="000000"/>
                <w:sz w:val="22"/>
                <w:szCs w:val="22"/>
              </w:rPr>
              <w:t>№1 Ду250 чугун - 2,228км; №2 Ду250 сталь - 2,233км; №3 Ду250 сталь - 2,250км.</w:t>
            </w:r>
          </w:p>
        </w:tc>
        <w:tc>
          <w:tcPr>
            <w:tcW w:w="1544" w:type="dxa"/>
            <w:tcBorders>
              <w:top w:val="nil"/>
              <w:left w:val="nil"/>
              <w:bottom w:val="single" w:sz="4" w:space="0" w:color="auto"/>
              <w:right w:val="single" w:sz="4" w:space="0" w:color="auto"/>
            </w:tcBorders>
            <w:shd w:val="clear" w:color="auto" w:fill="auto"/>
            <w:vAlign w:val="center"/>
          </w:tcPr>
          <w:p w:rsidR="00464C63" w:rsidRPr="008E5449" w:rsidRDefault="00464C63" w:rsidP="008276F8">
            <w:pPr>
              <w:jc w:val="center"/>
              <w:rPr>
                <w:color w:val="000000"/>
                <w:sz w:val="22"/>
                <w:szCs w:val="22"/>
              </w:rPr>
            </w:pPr>
            <w:r w:rsidRPr="008E5449">
              <w:rPr>
                <w:color w:val="000000"/>
                <w:sz w:val="22"/>
                <w:szCs w:val="22"/>
              </w:rPr>
              <w:t>1979</w:t>
            </w:r>
          </w:p>
        </w:tc>
      </w:tr>
    </w:tbl>
    <w:p w:rsidR="005703ED" w:rsidRDefault="005703ED" w:rsidP="007F5FDA">
      <w:pPr>
        <w:widowControl w:val="0"/>
        <w:autoSpaceDE w:val="0"/>
        <w:autoSpaceDN w:val="0"/>
        <w:adjustRightInd w:val="0"/>
        <w:ind w:firstLine="540"/>
        <w:jc w:val="both"/>
      </w:pPr>
    </w:p>
    <w:p w:rsidR="007F5FDA" w:rsidRPr="001276DD" w:rsidRDefault="007F5FDA" w:rsidP="007F5FDA">
      <w:pPr>
        <w:widowControl w:val="0"/>
        <w:autoSpaceDE w:val="0"/>
        <w:autoSpaceDN w:val="0"/>
        <w:adjustRightInd w:val="0"/>
        <w:ind w:firstLine="540"/>
        <w:jc w:val="both"/>
      </w:pPr>
      <w:r w:rsidRPr="001276DD">
        <w:t xml:space="preserve">Из 43 артезианских скважин на водозаборе "Курчатовский" </w:t>
      </w:r>
      <w:r w:rsidR="005703ED">
        <w:t>в настоящее время</w:t>
      </w:r>
      <w:r w:rsidRPr="001276DD">
        <w:t xml:space="preserve"> эксплуат</w:t>
      </w:r>
      <w:r w:rsidRPr="001276DD">
        <w:t>и</w:t>
      </w:r>
      <w:r w:rsidRPr="001276DD">
        <w:t xml:space="preserve">руются 32 скважины. Артскважина </w:t>
      </w:r>
      <w:r w:rsidR="001276DD">
        <w:t>№</w:t>
      </w:r>
      <w:r w:rsidRPr="001276DD">
        <w:t xml:space="preserve">22 затомпонирована с 2008 года согласно предписанию </w:t>
      </w:r>
      <w:r w:rsidR="001276DD">
        <w:t>№</w:t>
      </w:r>
      <w:r w:rsidRPr="001276DD">
        <w:t xml:space="preserve">24/29 от 25.04.08 Управления Росприроднадзора по Курской области. Артскважины </w:t>
      </w:r>
      <w:r w:rsidR="001276DD">
        <w:t>№№</w:t>
      </w:r>
      <w:r w:rsidRPr="001276DD">
        <w:t xml:space="preserve"> 7,9,20,24,35,36,38 имеют уменьшенный удельный дебит в виду заноса фильтров песком и не эксплуатируются. Артскважины </w:t>
      </w:r>
      <w:r w:rsidR="001276DD">
        <w:t>№№</w:t>
      </w:r>
      <w:r w:rsidRPr="001276DD">
        <w:t>33,37,42 не эксплуатируются с 2008 года. Фактическая производительность водозабора "Курчатовский" на</w:t>
      </w:r>
      <w:r w:rsidR="005703ED">
        <w:t xml:space="preserve"> коне</w:t>
      </w:r>
      <w:r w:rsidR="008E7AE9">
        <w:t>ц</w:t>
      </w:r>
      <w:r w:rsidR="005703ED">
        <w:t xml:space="preserve"> 2015 года</w:t>
      </w:r>
      <w:r w:rsidRPr="001276DD">
        <w:t xml:space="preserve"> составляет 16,0 тыс. м3/сут. при  лицензионной производительности  в 21,8 тыс. м3/сут, что не позволяет осуществлять д</w:t>
      </w:r>
      <w:r w:rsidRPr="001276DD">
        <w:t>о</w:t>
      </w:r>
      <w:r w:rsidRPr="001276DD">
        <w:t xml:space="preserve">бычу подземных вод в пределах установленного лицензией лимита в объеме </w:t>
      </w:r>
      <w:smartTag w:uri="urn:schemas-microsoft-com:office:smarttags" w:element="metricconverter">
        <w:smartTagPr>
          <w:attr w:name="ProductID" w:val="7954 м3"/>
        </w:smartTagPr>
        <w:r w:rsidRPr="001276DD">
          <w:t>7954 м3</w:t>
        </w:r>
      </w:smartTag>
      <w:r w:rsidRPr="001276DD">
        <w:t xml:space="preserve"> в год. Кроме этого, в нарушение требований п. 5.13 СНиП 2.04.02-84 "Водоснабжение. Наружные с</w:t>
      </w:r>
      <w:r w:rsidRPr="001276DD">
        <w:t>е</w:t>
      </w:r>
      <w:r w:rsidRPr="001276DD">
        <w:t>ти и сооружения" водозабор "Курчатовский" работает без необходимого резерва скважин.</w:t>
      </w:r>
    </w:p>
    <w:p w:rsidR="007F5FDA" w:rsidRPr="003E7861" w:rsidRDefault="007F5FDA" w:rsidP="007F5FDA">
      <w:pPr>
        <w:widowControl w:val="0"/>
        <w:autoSpaceDE w:val="0"/>
        <w:autoSpaceDN w:val="0"/>
        <w:adjustRightInd w:val="0"/>
        <w:jc w:val="both"/>
        <w:rPr>
          <w:sz w:val="28"/>
          <w:szCs w:val="28"/>
        </w:rPr>
      </w:pPr>
    </w:p>
    <w:p w:rsidR="007F5FDA" w:rsidRPr="001276DD" w:rsidRDefault="001276DD" w:rsidP="001276DD">
      <w:pPr>
        <w:widowControl w:val="0"/>
        <w:autoSpaceDE w:val="0"/>
        <w:autoSpaceDN w:val="0"/>
        <w:adjustRightInd w:val="0"/>
        <w:outlineLvl w:val="3"/>
        <w:rPr>
          <w:b/>
          <w:sz w:val="22"/>
          <w:szCs w:val="22"/>
        </w:rPr>
      </w:pPr>
      <w:bookmarkStart w:id="7" w:name="Par225"/>
      <w:bookmarkEnd w:id="7"/>
      <w:r w:rsidRPr="001276DD">
        <w:rPr>
          <w:b/>
          <w:sz w:val="22"/>
          <w:szCs w:val="22"/>
        </w:rPr>
        <w:t>Таблица</w:t>
      </w:r>
      <w:r w:rsidR="007F67C5">
        <w:rPr>
          <w:b/>
          <w:sz w:val="22"/>
          <w:szCs w:val="22"/>
        </w:rPr>
        <w:t xml:space="preserve"> 1.6.</w:t>
      </w:r>
      <w:r w:rsidRPr="001276DD">
        <w:rPr>
          <w:b/>
          <w:sz w:val="22"/>
          <w:szCs w:val="22"/>
        </w:rPr>
        <w:t xml:space="preserve"> </w:t>
      </w:r>
      <w:r w:rsidR="007F5FDA" w:rsidRPr="001276DD">
        <w:rPr>
          <w:b/>
          <w:sz w:val="22"/>
          <w:szCs w:val="22"/>
        </w:rPr>
        <w:t xml:space="preserve"> Анализ работы водозабора "Курчатовский"</w:t>
      </w:r>
    </w:p>
    <w:tbl>
      <w:tblPr>
        <w:tblW w:w="0" w:type="auto"/>
        <w:jc w:val="center"/>
        <w:tblCellSpacing w:w="5" w:type="nil"/>
        <w:tblInd w:w="75" w:type="dxa"/>
        <w:tblLayout w:type="fixed"/>
        <w:tblCellMar>
          <w:left w:w="75" w:type="dxa"/>
          <w:right w:w="75" w:type="dxa"/>
        </w:tblCellMar>
        <w:tblLook w:val="0000"/>
      </w:tblPr>
      <w:tblGrid>
        <w:gridCol w:w="1920"/>
        <w:gridCol w:w="3840"/>
        <w:gridCol w:w="3823"/>
      </w:tblGrid>
      <w:tr w:rsidR="007F5FDA" w:rsidRPr="00EC7152" w:rsidTr="00CB2055">
        <w:tblPrEx>
          <w:tblCellMar>
            <w:top w:w="0" w:type="dxa"/>
            <w:bottom w:w="0" w:type="dxa"/>
          </w:tblCellMar>
        </w:tblPrEx>
        <w:trPr>
          <w:trHeight w:val="400"/>
          <w:tblCellSpacing w:w="5" w:type="nil"/>
          <w:jc w:val="center"/>
        </w:trPr>
        <w:tc>
          <w:tcPr>
            <w:tcW w:w="1920" w:type="dxa"/>
            <w:tcBorders>
              <w:top w:val="single" w:sz="8" w:space="0" w:color="auto"/>
              <w:left w:val="single" w:sz="8" w:space="0" w:color="auto"/>
              <w:bottom w:val="single" w:sz="8" w:space="0" w:color="auto"/>
              <w:right w:val="single" w:sz="8" w:space="0" w:color="auto"/>
            </w:tcBorders>
            <w:shd w:val="clear" w:color="auto" w:fill="FFFF00"/>
          </w:tcPr>
          <w:p w:rsidR="007F5FDA" w:rsidRPr="00EC7152" w:rsidRDefault="007F5FDA" w:rsidP="00B70290">
            <w:pPr>
              <w:widowControl w:val="0"/>
              <w:autoSpaceDE w:val="0"/>
              <w:autoSpaceDN w:val="0"/>
              <w:adjustRightInd w:val="0"/>
              <w:rPr>
                <w:sz w:val="22"/>
                <w:szCs w:val="22"/>
              </w:rPr>
            </w:pPr>
            <w:r w:rsidRPr="00EC7152">
              <w:rPr>
                <w:sz w:val="22"/>
                <w:szCs w:val="22"/>
              </w:rPr>
              <w:t xml:space="preserve">     Годы     </w:t>
            </w:r>
          </w:p>
        </w:tc>
        <w:tc>
          <w:tcPr>
            <w:tcW w:w="3840" w:type="dxa"/>
            <w:tcBorders>
              <w:top w:val="single" w:sz="8" w:space="0" w:color="auto"/>
              <w:left w:val="single" w:sz="8" w:space="0" w:color="auto"/>
              <w:bottom w:val="single" w:sz="8" w:space="0" w:color="auto"/>
              <w:right w:val="single" w:sz="8" w:space="0" w:color="auto"/>
            </w:tcBorders>
            <w:shd w:val="clear" w:color="auto" w:fill="FFFF00"/>
          </w:tcPr>
          <w:p w:rsidR="007F5FDA" w:rsidRPr="00EC7152" w:rsidRDefault="007F5FDA" w:rsidP="00B70290">
            <w:pPr>
              <w:widowControl w:val="0"/>
              <w:autoSpaceDE w:val="0"/>
              <w:autoSpaceDN w:val="0"/>
              <w:adjustRightInd w:val="0"/>
              <w:rPr>
                <w:sz w:val="22"/>
                <w:szCs w:val="22"/>
              </w:rPr>
            </w:pPr>
            <w:r w:rsidRPr="00EC7152">
              <w:rPr>
                <w:sz w:val="22"/>
                <w:szCs w:val="22"/>
              </w:rPr>
              <w:t xml:space="preserve">    Поднято воды, тыс. м3     </w:t>
            </w:r>
          </w:p>
        </w:tc>
        <w:tc>
          <w:tcPr>
            <w:tcW w:w="3823" w:type="dxa"/>
            <w:tcBorders>
              <w:top w:val="single" w:sz="8" w:space="0" w:color="auto"/>
              <w:left w:val="single" w:sz="8" w:space="0" w:color="auto"/>
              <w:bottom w:val="single" w:sz="8" w:space="0" w:color="auto"/>
              <w:right w:val="single" w:sz="8" w:space="0" w:color="auto"/>
            </w:tcBorders>
            <w:shd w:val="clear" w:color="auto" w:fill="FFFF00"/>
          </w:tcPr>
          <w:p w:rsidR="007F5FDA" w:rsidRPr="00EC7152" w:rsidRDefault="007F5FDA" w:rsidP="00B70290">
            <w:pPr>
              <w:widowControl w:val="0"/>
              <w:autoSpaceDE w:val="0"/>
              <w:autoSpaceDN w:val="0"/>
              <w:adjustRightInd w:val="0"/>
              <w:rPr>
                <w:sz w:val="22"/>
                <w:szCs w:val="22"/>
              </w:rPr>
            </w:pPr>
            <w:r w:rsidRPr="00EC7152">
              <w:rPr>
                <w:sz w:val="22"/>
                <w:szCs w:val="22"/>
              </w:rPr>
              <w:t xml:space="preserve">    % от установле</w:t>
            </w:r>
            <w:r w:rsidRPr="00EC7152">
              <w:rPr>
                <w:sz w:val="22"/>
                <w:szCs w:val="22"/>
              </w:rPr>
              <w:t>н</w:t>
            </w:r>
            <w:r w:rsidRPr="00EC7152">
              <w:rPr>
                <w:sz w:val="22"/>
                <w:szCs w:val="22"/>
              </w:rPr>
              <w:t xml:space="preserve">ного    </w:t>
            </w:r>
          </w:p>
          <w:p w:rsidR="007F5FDA" w:rsidRPr="00EC7152" w:rsidRDefault="007F5FDA" w:rsidP="00B70290">
            <w:pPr>
              <w:widowControl w:val="0"/>
              <w:autoSpaceDE w:val="0"/>
              <w:autoSpaceDN w:val="0"/>
              <w:adjustRightInd w:val="0"/>
              <w:rPr>
                <w:sz w:val="22"/>
                <w:szCs w:val="22"/>
              </w:rPr>
            </w:pPr>
            <w:r w:rsidRPr="00EC7152">
              <w:rPr>
                <w:sz w:val="22"/>
                <w:szCs w:val="22"/>
              </w:rPr>
              <w:t xml:space="preserve">     лицензией л</w:t>
            </w:r>
            <w:r w:rsidRPr="00EC7152">
              <w:rPr>
                <w:sz w:val="22"/>
                <w:szCs w:val="22"/>
              </w:rPr>
              <w:t>и</w:t>
            </w:r>
            <w:r w:rsidRPr="00EC7152">
              <w:rPr>
                <w:sz w:val="22"/>
                <w:szCs w:val="22"/>
              </w:rPr>
              <w:t xml:space="preserve">мита      </w:t>
            </w:r>
          </w:p>
        </w:tc>
      </w:tr>
      <w:tr w:rsidR="007F5FDA" w:rsidRPr="00EC7152" w:rsidTr="007F5FDA">
        <w:tblPrEx>
          <w:tblCellMar>
            <w:top w:w="0" w:type="dxa"/>
            <w:bottom w:w="0" w:type="dxa"/>
          </w:tblCellMar>
        </w:tblPrEx>
        <w:trPr>
          <w:tblCellSpacing w:w="5" w:type="nil"/>
          <w:jc w:val="center"/>
        </w:trPr>
        <w:tc>
          <w:tcPr>
            <w:tcW w:w="1920" w:type="dxa"/>
            <w:tcBorders>
              <w:left w:val="single" w:sz="8" w:space="0" w:color="auto"/>
              <w:bottom w:val="single" w:sz="8" w:space="0" w:color="auto"/>
              <w:right w:val="single" w:sz="8" w:space="0" w:color="auto"/>
            </w:tcBorders>
          </w:tcPr>
          <w:p w:rsidR="007F5FDA" w:rsidRPr="00EC7152" w:rsidRDefault="007F5FDA" w:rsidP="00B70290">
            <w:pPr>
              <w:widowControl w:val="0"/>
              <w:autoSpaceDE w:val="0"/>
              <w:autoSpaceDN w:val="0"/>
              <w:adjustRightInd w:val="0"/>
              <w:rPr>
                <w:sz w:val="22"/>
                <w:szCs w:val="22"/>
              </w:rPr>
            </w:pPr>
            <w:r w:rsidRPr="00EC7152">
              <w:rPr>
                <w:sz w:val="22"/>
                <w:szCs w:val="22"/>
              </w:rPr>
              <w:t xml:space="preserve">     2012     </w:t>
            </w:r>
          </w:p>
        </w:tc>
        <w:tc>
          <w:tcPr>
            <w:tcW w:w="3840" w:type="dxa"/>
            <w:tcBorders>
              <w:left w:val="single" w:sz="8" w:space="0" w:color="auto"/>
              <w:bottom w:val="single" w:sz="8" w:space="0" w:color="auto"/>
              <w:right w:val="single" w:sz="8" w:space="0" w:color="auto"/>
            </w:tcBorders>
          </w:tcPr>
          <w:p w:rsidR="007F5FDA" w:rsidRPr="00EC7152" w:rsidRDefault="007F5FDA" w:rsidP="00B70290">
            <w:pPr>
              <w:widowControl w:val="0"/>
              <w:autoSpaceDE w:val="0"/>
              <w:autoSpaceDN w:val="0"/>
              <w:adjustRightInd w:val="0"/>
              <w:rPr>
                <w:sz w:val="22"/>
                <w:szCs w:val="22"/>
              </w:rPr>
            </w:pPr>
            <w:r w:rsidRPr="00EC7152">
              <w:rPr>
                <w:sz w:val="22"/>
                <w:szCs w:val="22"/>
              </w:rPr>
              <w:t xml:space="preserve">             6970             </w:t>
            </w:r>
          </w:p>
        </w:tc>
        <w:tc>
          <w:tcPr>
            <w:tcW w:w="3823" w:type="dxa"/>
            <w:tcBorders>
              <w:left w:val="single" w:sz="8" w:space="0" w:color="auto"/>
              <w:bottom w:val="single" w:sz="8" w:space="0" w:color="auto"/>
              <w:right w:val="single" w:sz="8" w:space="0" w:color="auto"/>
            </w:tcBorders>
          </w:tcPr>
          <w:p w:rsidR="007F5FDA" w:rsidRPr="00EC7152" w:rsidRDefault="007F5FDA" w:rsidP="00B70290">
            <w:pPr>
              <w:widowControl w:val="0"/>
              <w:autoSpaceDE w:val="0"/>
              <w:autoSpaceDN w:val="0"/>
              <w:adjustRightInd w:val="0"/>
              <w:rPr>
                <w:sz w:val="22"/>
                <w:szCs w:val="22"/>
              </w:rPr>
            </w:pPr>
            <w:r w:rsidRPr="00EC7152">
              <w:rPr>
                <w:sz w:val="22"/>
                <w:szCs w:val="22"/>
              </w:rPr>
              <w:t xml:space="preserve">            87,6             </w:t>
            </w:r>
          </w:p>
        </w:tc>
      </w:tr>
      <w:tr w:rsidR="007F5FDA" w:rsidRPr="00EC7152" w:rsidTr="007F5FDA">
        <w:tblPrEx>
          <w:tblCellMar>
            <w:top w:w="0" w:type="dxa"/>
            <w:bottom w:w="0" w:type="dxa"/>
          </w:tblCellMar>
        </w:tblPrEx>
        <w:trPr>
          <w:tblCellSpacing w:w="5" w:type="nil"/>
          <w:jc w:val="center"/>
        </w:trPr>
        <w:tc>
          <w:tcPr>
            <w:tcW w:w="1920" w:type="dxa"/>
            <w:tcBorders>
              <w:left w:val="single" w:sz="8" w:space="0" w:color="auto"/>
              <w:bottom w:val="single" w:sz="8" w:space="0" w:color="auto"/>
              <w:right w:val="single" w:sz="8" w:space="0" w:color="auto"/>
            </w:tcBorders>
          </w:tcPr>
          <w:p w:rsidR="007F5FDA" w:rsidRPr="00EC7152" w:rsidRDefault="007F5FDA" w:rsidP="00B70290">
            <w:pPr>
              <w:widowControl w:val="0"/>
              <w:autoSpaceDE w:val="0"/>
              <w:autoSpaceDN w:val="0"/>
              <w:adjustRightInd w:val="0"/>
              <w:rPr>
                <w:sz w:val="22"/>
                <w:szCs w:val="22"/>
              </w:rPr>
            </w:pPr>
            <w:r w:rsidRPr="00EC7152">
              <w:rPr>
                <w:sz w:val="22"/>
                <w:szCs w:val="22"/>
              </w:rPr>
              <w:t xml:space="preserve">     2013     </w:t>
            </w:r>
          </w:p>
        </w:tc>
        <w:tc>
          <w:tcPr>
            <w:tcW w:w="3840" w:type="dxa"/>
            <w:tcBorders>
              <w:left w:val="single" w:sz="8" w:space="0" w:color="auto"/>
              <w:bottom w:val="single" w:sz="8" w:space="0" w:color="auto"/>
              <w:right w:val="single" w:sz="8" w:space="0" w:color="auto"/>
            </w:tcBorders>
          </w:tcPr>
          <w:p w:rsidR="007F5FDA" w:rsidRPr="00EC7152" w:rsidRDefault="007F5FDA" w:rsidP="00B70290">
            <w:pPr>
              <w:widowControl w:val="0"/>
              <w:autoSpaceDE w:val="0"/>
              <w:autoSpaceDN w:val="0"/>
              <w:adjustRightInd w:val="0"/>
              <w:rPr>
                <w:sz w:val="22"/>
                <w:szCs w:val="22"/>
              </w:rPr>
            </w:pPr>
            <w:r w:rsidRPr="00EC7152">
              <w:rPr>
                <w:sz w:val="22"/>
                <w:szCs w:val="22"/>
              </w:rPr>
              <w:t xml:space="preserve">             6057             </w:t>
            </w:r>
          </w:p>
        </w:tc>
        <w:tc>
          <w:tcPr>
            <w:tcW w:w="3823" w:type="dxa"/>
            <w:tcBorders>
              <w:left w:val="single" w:sz="8" w:space="0" w:color="auto"/>
              <w:bottom w:val="single" w:sz="8" w:space="0" w:color="auto"/>
              <w:right w:val="single" w:sz="8" w:space="0" w:color="auto"/>
            </w:tcBorders>
          </w:tcPr>
          <w:p w:rsidR="007F5FDA" w:rsidRPr="00EC7152" w:rsidRDefault="007F5FDA" w:rsidP="00B70290">
            <w:pPr>
              <w:widowControl w:val="0"/>
              <w:autoSpaceDE w:val="0"/>
              <w:autoSpaceDN w:val="0"/>
              <w:adjustRightInd w:val="0"/>
              <w:rPr>
                <w:sz w:val="22"/>
                <w:szCs w:val="22"/>
              </w:rPr>
            </w:pPr>
            <w:r w:rsidRPr="00EC7152">
              <w:rPr>
                <w:sz w:val="22"/>
                <w:szCs w:val="22"/>
              </w:rPr>
              <w:t xml:space="preserve">            76,1           </w:t>
            </w:r>
          </w:p>
        </w:tc>
      </w:tr>
      <w:tr w:rsidR="007F5FDA" w:rsidRPr="00EC7152" w:rsidTr="007F5FDA">
        <w:tblPrEx>
          <w:tblCellMar>
            <w:top w:w="0" w:type="dxa"/>
            <w:bottom w:w="0" w:type="dxa"/>
          </w:tblCellMar>
        </w:tblPrEx>
        <w:trPr>
          <w:tblCellSpacing w:w="5" w:type="nil"/>
          <w:jc w:val="center"/>
        </w:trPr>
        <w:tc>
          <w:tcPr>
            <w:tcW w:w="1920" w:type="dxa"/>
            <w:tcBorders>
              <w:left w:val="single" w:sz="8" w:space="0" w:color="auto"/>
              <w:bottom w:val="single" w:sz="8" w:space="0" w:color="auto"/>
              <w:right w:val="single" w:sz="8" w:space="0" w:color="auto"/>
            </w:tcBorders>
          </w:tcPr>
          <w:p w:rsidR="007F5FDA" w:rsidRPr="00EC7152" w:rsidRDefault="007F5FDA" w:rsidP="00B70290">
            <w:pPr>
              <w:widowControl w:val="0"/>
              <w:autoSpaceDE w:val="0"/>
              <w:autoSpaceDN w:val="0"/>
              <w:adjustRightInd w:val="0"/>
              <w:rPr>
                <w:sz w:val="22"/>
                <w:szCs w:val="22"/>
              </w:rPr>
            </w:pPr>
            <w:r w:rsidRPr="00EC7152">
              <w:rPr>
                <w:sz w:val="22"/>
                <w:szCs w:val="22"/>
              </w:rPr>
              <w:t xml:space="preserve">     2014     </w:t>
            </w:r>
          </w:p>
        </w:tc>
        <w:tc>
          <w:tcPr>
            <w:tcW w:w="3840" w:type="dxa"/>
            <w:tcBorders>
              <w:left w:val="single" w:sz="8" w:space="0" w:color="auto"/>
              <w:bottom w:val="single" w:sz="8" w:space="0" w:color="auto"/>
              <w:right w:val="single" w:sz="8" w:space="0" w:color="auto"/>
            </w:tcBorders>
          </w:tcPr>
          <w:p w:rsidR="007F5FDA" w:rsidRPr="00EC7152" w:rsidRDefault="007F5FDA" w:rsidP="00B70290">
            <w:pPr>
              <w:widowControl w:val="0"/>
              <w:autoSpaceDE w:val="0"/>
              <w:autoSpaceDN w:val="0"/>
              <w:adjustRightInd w:val="0"/>
              <w:rPr>
                <w:sz w:val="22"/>
                <w:szCs w:val="22"/>
              </w:rPr>
            </w:pPr>
            <w:r w:rsidRPr="00EC7152">
              <w:rPr>
                <w:sz w:val="22"/>
                <w:szCs w:val="22"/>
              </w:rPr>
              <w:t xml:space="preserve">             5860             </w:t>
            </w:r>
          </w:p>
        </w:tc>
        <w:tc>
          <w:tcPr>
            <w:tcW w:w="3823" w:type="dxa"/>
            <w:tcBorders>
              <w:left w:val="single" w:sz="8" w:space="0" w:color="auto"/>
              <w:bottom w:val="single" w:sz="8" w:space="0" w:color="auto"/>
              <w:right w:val="single" w:sz="8" w:space="0" w:color="auto"/>
            </w:tcBorders>
          </w:tcPr>
          <w:p w:rsidR="007F5FDA" w:rsidRPr="00EC7152" w:rsidRDefault="007F5FDA" w:rsidP="00B70290">
            <w:pPr>
              <w:widowControl w:val="0"/>
              <w:autoSpaceDE w:val="0"/>
              <w:autoSpaceDN w:val="0"/>
              <w:adjustRightInd w:val="0"/>
              <w:rPr>
                <w:sz w:val="22"/>
                <w:szCs w:val="22"/>
              </w:rPr>
            </w:pPr>
            <w:r w:rsidRPr="00EC7152">
              <w:rPr>
                <w:sz w:val="22"/>
                <w:szCs w:val="22"/>
              </w:rPr>
              <w:t xml:space="preserve">            73,7           </w:t>
            </w:r>
          </w:p>
        </w:tc>
      </w:tr>
    </w:tbl>
    <w:p w:rsidR="007F5FDA" w:rsidRPr="003E7861" w:rsidRDefault="007F5FDA" w:rsidP="007F5FDA">
      <w:pPr>
        <w:widowControl w:val="0"/>
        <w:autoSpaceDE w:val="0"/>
        <w:autoSpaceDN w:val="0"/>
        <w:adjustRightInd w:val="0"/>
        <w:jc w:val="both"/>
        <w:rPr>
          <w:sz w:val="28"/>
          <w:szCs w:val="28"/>
        </w:rPr>
      </w:pPr>
    </w:p>
    <w:p w:rsidR="00D93799" w:rsidRPr="00D93799" w:rsidRDefault="007F5FDA" w:rsidP="00D93799">
      <w:pPr>
        <w:jc w:val="both"/>
        <w:rPr>
          <w:color w:val="000000"/>
        </w:rPr>
      </w:pPr>
      <w:r w:rsidRPr="00D93799">
        <w:t>Исходя из анализа существующего состояния системы водоснабжения для достижения показ</w:t>
      </w:r>
      <w:r w:rsidRPr="00D93799">
        <w:t>а</w:t>
      </w:r>
      <w:r w:rsidRPr="00D93799">
        <w:t>теля качества поставляемых услуг водоснабжения  по круглосуточному бесперебойному обе</w:t>
      </w:r>
      <w:r w:rsidRPr="00D93799">
        <w:t>с</w:t>
      </w:r>
      <w:r w:rsidRPr="00D93799">
        <w:t>печению услугами водоснабжен</w:t>
      </w:r>
      <w:r w:rsidR="00BA50E8">
        <w:t>ия населения и потребителей  г.</w:t>
      </w:r>
      <w:r w:rsidRPr="00D93799">
        <w:t>Курчатова, по доведению кач</w:t>
      </w:r>
      <w:r w:rsidRPr="00D93799">
        <w:t>е</w:t>
      </w:r>
      <w:r w:rsidRPr="00D93799">
        <w:t>ства питьевой воды по содержанию железа 0,3 мг/л,  необходимо провести  реконструкцию г</w:t>
      </w:r>
      <w:r w:rsidRPr="00D93799">
        <w:t>о</w:t>
      </w:r>
      <w:r w:rsidRPr="00D93799">
        <w:t>родской водопроводной сети с заменой стальных трубопроводов на неметаллические  из нем</w:t>
      </w:r>
      <w:r w:rsidRPr="00D93799">
        <w:t>е</w:t>
      </w:r>
      <w:r w:rsidRPr="00D93799">
        <w:t>таллических труб протяженностью 5</w:t>
      </w:r>
      <w:r w:rsidR="00D93799" w:rsidRPr="00D93799">
        <w:t>2,0</w:t>
      </w:r>
      <w:r w:rsidRPr="00D93799">
        <w:t>км</w:t>
      </w:r>
      <w:r w:rsidRPr="00D93799">
        <w:rPr>
          <w:i/>
        </w:rPr>
        <w:t>.</w:t>
      </w:r>
      <w:r w:rsidR="00D93799" w:rsidRPr="00D93799">
        <w:rPr>
          <w:color w:val="000000"/>
        </w:rPr>
        <w:t xml:space="preserve"> </w:t>
      </w:r>
      <w:r w:rsidR="00D93799">
        <w:rPr>
          <w:color w:val="000000"/>
        </w:rPr>
        <w:t>с</w:t>
      </w:r>
      <w:r w:rsidR="00D93799" w:rsidRPr="00D93799">
        <w:rPr>
          <w:color w:val="000000"/>
        </w:rPr>
        <w:t xml:space="preserve"> реконструкцией узла второго подъёма Курчато</w:t>
      </w:r>
      <w:r w:rsidR="00D93799" w:rsidRPr="00D93799">
        <w:rPr>
          <w:color w:val="000000"/>
        </w:rPr>
        <w:t>в</w:t>
      </w:r>
      <w:r w:rsidR="00D93799" w:rsidRPr="00D93799">
        <w:rPr>
          <w:color w:val="000000"/>
        </w:rPr>
        <w:t>ского водозабора со строительством станции обезжелезнивания</w:t>
      </w:r>
    </w:p>
    <w:p w:rsidR="00464C63" w:rsidRPr="00464C63" w:rsidRDefault="00464C63" w:rsidP="001A10B9">
      <w:pPr>
        <w:jc w:val="both"/>
      </w:pPr>
    </w:p>
    <w:p w:rsidR="00E21C77" w:rsidRPr="00941436" w:rsidRDefault="00E21C77" w:rsidP="00E82DBB">
      <w:pPr>
        <w:spacing w:line="360" w:lineRule="auto"/>
        <w:ind w:firstLine="360"/>
        <w:jc w:val="both"/>
        <w:rPr>
          <w:b/>
        </w:rPr>
      </w:pPr>
      <w:r w:rsidRPr="00941436">
        <w:rPr>
          <w:b/>
        </w:rPr>
        <w:t>2.</w:t>
      </w:r>
      <w:r w:rsidR="001A10B9">
        <w:rPr>
          <w:b/>
        </w:rPr>
        <w:t>Дичнянский в</w:t>
      </w:r>
      <w:r w:rsidRPr="00941436">
        <w:rPr>
          <w:b/>
        </w:rPr>
        <w:t>одоз</w:t>
      </w:r>
      <w:r w:rsidR="00060653">
        <w:rPr>
          <w:b/>
        </w:rPr>
        <w:t>а</w:t>
      </w:r>
      <w:r w:rsidRPr="00941436">
        <w:rPr>
          <w:b/>
        </w:rPr>
        <w:t>бор</w:t>
      </w:r>
    </w:p>
    <w:p w:rsidR="00D27C42" w:rsidRPr="00C83661" w:rsidRDefault="00941436" w:rsidP="00D27C42">
      <w:pPr>
        <w:ind w:firstLine="709"/>
        <w:jc w:val="both"/>
        <w:rPr>
          <w:rStyle w:val="FontStyle11"/>
          <w:b w:val="0"/>
          <w:sz w:val="24"/>
          <w:szCs w:val="24"/>
        </w:rPr>
      </w:pPr>
      <w:r>
        <w:t>Данный в</w:t>
      </w:r>
      <w:r w:rsidR="00E82DBB">
        <w:t xml:space="preserve">одозабор </w:t>
      </w:r>
      <w:r>
        <w:t xml:space="preserve">состоит </w:t>
      </w:r>
      <w:r w:rsidR="00E82DBB">
        <w:t>из 1</w:t>
      </w:r>
      <w:r w:rsidR="001A10B9">
        <w:t>8</w:t>
      </w:r>
      <w:r w:rsidR="00E82DBB">
        <w:t xml:space="preserve">  скважин.</w:t>
      </w:r>
      <w:r w:rsidR="006D0F66">
        <w:t xml:space="preserve"> В работе находится только 10 скважин или 56%.</w:t>
      </w:r>
      <w:r w:rsidR="00E82DBB">
        <w:t xml:space="preserve"> </w:t>
      </w:r>
      <w:r w:rsidR="00D27C42">
        <w:rPr>
          <w:rStyle w:val="FontStyle11"/>
          <w:b w:val="0"/>
        </w:rPr>
        <w:t>В качестве источников водоснабжения используется подзем</w:t>
      </w:r>
      <w:r w:rsidR="00D27C42">
        <w:rPr>
          <w:rStyle w:val="FontStyle11"/>
          <w:b w:val="0"/>
        </w:rPr>
        <w:softHyphen/>
        <w:t>ные воды Альб-сеноманского в</w:t>
      </w:r>
      <w:r w:rsidR="00D27C42">
        <w:rPr>
          <w:rStyle w:val="FontStyle11"/>
          <w:b w:val="0"/>
        </w:rPr>
        <w:t>о</w:t>
      </w:r>
      <w:r w:rsidR="00D27C42">
        <w:rPr>
          <w:rStyle w:val="FontStyle11"/>
          <w:b w:val="0"/>
        </w:rPr>
        <w:t>доносного горизонта Дичнянского  водозабора.</w:t>
      </w:r>
      <w:r w:rsidR="007B6A39" w:rsidRPr="007B6A39">
        <w:t xml:space="preserve"> </w:t>
      </w:r>
      <w:r w:rsidR="007B6A39">
        <w:rPr>
          <w:rStyle w:val="FontStyle11"/>
          <w:b w:val="0"/>
        </w:rPr>
        <w:t>Данный  водозабор в виде линейного ряда скважин раз</w:t>
      </w:r>
      <w:r w:rsidR="007B6A39">
        <w:rPr>
          <w:rStyle w:val="FontStyle11"/>
          <w:b w:val="0"/>
        </w:rPr>
        <w:softHyphen/>
        <w:t>мещается на пойменном участке реки Сейм на ра</w:t>
      </w:r>
      <w:r w:rsidR="007B6A39">
        <w:rPr>
          <w:rStyle w:val="FontStyle11"/>
          <w:b w:val="0"/>
        </w:rPr>
        <w:t>с</w:t>
      </w:r>
      <w:r w:rsidR="007B6A39">
        <w:rPr>
          <w:rStyle w:val="FontStyle11"/>
          <w:b w:val="0"/>
        </w:rPr>
        <w:t xml:space="preserve">стоянии 14,5км от Курчатовского </w:t>
      </w:r>
      <w:r w:rsidR="007B6A39" w:rsidRPr="00C83661">
        <w:rPr>
          <w:rStyle w:val="FontStyle11"/>
          <w:b w:val="0"/>
          <w:sz w:val="24"/>
          <w:szCs w:val="24"/>
        </w:rPr>
        <w:t>в</w:t>
      </w:r>
      <w:r w:rsidR="007B6A39" w:rsidRPr="00C83661">
        <w:rPr>
          <w:rStyle w:val="FontStyle11"/>
          <w:b w:val="0"/>
          <w:sz w:val="24"/>
          <w:szCs w:val="24"/>
        </w:rPr>
        <w:t>о</w:t>
      </w:r>
      <w:r w:rsidR="007B6A39" w:rsidRPr="00C83661">
        <w:rPr>
          <w:rStyle w:val="FontStyle11"/>
          <w:b w:val="0"/>
          <w:sz w:val="24"/>
          <w:szCs w:val="24"/>
        </w:rPr>
        <w:t>дозабора</w:t>
      </w:r>
      <w:r w:rsidR="007B6A39" w:rsidRPr="00C83661">
        <w:t xml:space="preserve">. </w:t>
      </w:r>
    </w:p>
    <w:p w:rsidR="00941436" w:rsidRPr="00C83661" w:rsidRDefault="00941436" w:rsidP="007E733C">
      <w:pPr>
        <w:spacing w:line="276" w:lineRule="auto"/>
        <w:ind w:firstLine="720"/>
        <w:jc w:val="both"/>
      </w:pPr>
      <w:r w:rsidRPr="00C83661">
        <w:t xml:space="preserve">К </w:t>
      </w:r>
      <w:r w:rsidR="00D27C42" w:rsidRPr="00C83661">
        <w:t>Дичнянскому водозабору</w:t>
      </w:r>
      <w:r w:rsidRPr="00C83661">
        <w:t xml:space="preserve"> относится:</w:t>
      </w:r>
    </w:p>
    <w:p w:rsidR="00941436" w:rsidRPr="00C83661" w:rsidRDefault="00941436" w:rsidP="00072458">
      <w:pPr>
        <w:numPr>
          <w:ilvl w:val="0"/>
          <w:numId w:val="10"/>
        </w:numPr>
        <w:spacing w:line="276" w:lineRule="auto"/>
        <w:jc w:val="both"/>
      </w:pPr>
      <w:r w:rsidRPr="00C83661">
        <w:t>1</w:t>
      </w:r>
      <w:r w:rsidR="00D27C42" w:rsidRPr="00C83661">
        <w:t>8</w:t>
      </w:r>
      <w:r w:rsidRPr="00C83661">
        <w:t xml:space="preserve"> артезианских скважин;</w:t>
      </w:r>
    </w:p>
    <w:p w:rsidR="00941436" w:rsidRPr="00C83661" w:rsidRDefault="00941436" w:rsidP="00072458">
      <w:pPr>
        <w:numPr>
          <w:ilvl w:val="0"/>
          <w:numId w:val="10"/>
        </w:numPr>
        <w:spacing w:line="276" w:lineRule="auto"/>
        <w:jc w:val="both"/>
        <w:rPr>
          <w:lang w:val="en-US"/>
        </w:rPr>
      </w:pPr>
      <w:r w:rsidRPr="00C83661">
        <w:t>Водовод протяженностью 1</w:t>
      </w:r>
      <w:r w:rsidR="00E20B0B" w:rsidRPr="00C83661">
        <w:t>9,636</w:t>
      </w:r>
      <w:r w:rsidRPr="00C83661">
        <w:t>км.</w:t>
      </w:r>
    </w:p>
    <w:p w:rsidR="00941436" w:rsidRPr="00C83661" w:rsidRDefault="00941436" w:rsidP="007E733C">
      <w:pPr>
        <w:tabs>
          <w:tab w:val="num" w:pos="1080"/>
          <w:tab w:val="num" w:pos="2211"/>
        </w:tabs>
        <w:spacing w:line="276" w:lineRule="auto"/>
        <w:ind w:firstLine="720"/>
        <w:jc w:val="both"/>
        <w:rPr>
          <w:bCs/>
        </w:rPr>
      </w:pPr>
      <w:r w:rsidRPr="00C83661">
        <w:rPr>
          <w:bCs/>
        </w:rPr>
        <w:lastRenderedPageBreak/>
        <w:t xml:space="preserve">Расчетное количество подачи воды в город с водозаборных сооружений составляет  </w:t>
      </w:r>
      <w:r w:rsidR="00D27C42" w:rsidRPr="00C83661">
        <w:rPr>
          <w:bCs/>
        </w:rPr>
        <w:t>9500</w:t>
      </w:r>
      <w:r w:rsidRPr="00C83661">
        <w:rPr>
          <w:bCs/>
        </w:rPr>
        <w:t>м</w:t>
      </w:r>
      <w:r w:rsidR="008E648F" w:rsidRPr="00C83661">
        <w:rPr>
          <w:bCs/>
        </w:rPr>
        <w:t>3</w:t>
      </w:r>
      <w:r w:rsidRPr="00C83661">
        <w:rPr>
          <w:bCs/>
        </w:rPr>
        <w:t xml:space="preserve"> /сут.</w:t>
      </w:r>
    </w:p>
    <w:p w:rsidR="00D27C42" w:rsidRPr="00C83661" w:rsidRDefault="00D27C42" w:rsidP="00D27C42">
      <w:pPr>
        <w:jc w:val="both"/>
        <w:rPr>
          <w:color w:val="000000"/>
        </w:rPr>
      </w:pPr>
      <w:r w:rsidRPr="00C83661">
        <w:t>Поднятая вода  проходит через  станцию хлорирования воды подземных источников на основе о</w:t>
      </w:r>
      <w:r w:rsidRPr="00C83661">
        <w:rPr>
          <w:color w:val="000000"/>
        </w:rPr>
        <w:t xml:space="preserve">беззараживания раствором гипохлорита натрия. </w:t>
      </w:r>
    </w:p>
    <w:p w:rsidR="002D2A39" w:rsidRPr="00C83661" w:rsidRDefault="002D2A39" w:rsidP="002D2A39">
      <w:pPr>
        <w:jc w:val="both"/>
      </w:pPr>
      <w:r w:rsidRPr="00C83661">
        <w:t>Более детальная характеристика водоводов Курчатовских водозаборных сооружений предста</w:t>
      </w:r>
      <w:r w:rsidRPr="00C83661">
        <w:t>в</w:t>
      </w:r>
      <w:r w:rsidRPr="00C83661">
        <w:t xml:space="preserve">лена  в таблице  </w:t>
      </w:r>
      <w:r w:rsidR="00BA50E8">
        <w:t>1.7.</w:t>
      </w:r>
    </w:p>
    <w:p w:rsidR="002D2A39" w:rsidRDefault="002D2A39" w:rsidP="00D27C42">
      <w:pPr>
        <w:jc w:val="both"/>
        <w:rPr>
          <w:color w:val="000000"/>
        </w:rPr>
      </w:pPr>
    </w:p>
    <w:p w:rsidR="002D2A39" w:rsidRDefault="002D2A39" w:rsidP="002D2A39">
      <w:pPr>
        <w:jc w:val="both"/>
      </w:pPr>
      <w:r>
        <w:rPr>
          <w:b/>
          <w:bCs/>
          <w:color w:val="000000"/>
          <w:sz w:val="22"/>
          <w:szCs w:val="22"/>
        </w:rPr>
        <w:t xml:space="preserve">Таблица </w:t>
      </w:r>
      <w:r w:rsidR="007F67C5">
        <w:rPr>
          <w:b/>
          <w:bCs/>
          <w:color w:val="000000"/>
          <w:sz w:val="22"/>
          <w:szCs w:val="22"/>
        </w:rPr>
        <w:t>1.7.</w:t>
      </w:r>
      <w:r w:rsidRPr="00464C63">
        <w:rPr>
          <w:b/>
          <w:bCs/>
          <w:color w:val="000000"/>
          <w:sz w:val="22"/>
          <w:szCs w:val="22"/>
        </w:rPr>
        <w:t xml:space="preserve">Перечень и описание существующих </w:t>
      </w:r>
      <w:r>
        <w:rPr>
          <w:b/>
          <w:bCs/>
          <w:color w:val="000000"/>
          <w:sz w:val="22"/>
          <w:szCs w:val="22"/>
        </w:rPr>
        <w:t>водоводов</w:t>
      </w:r>
      <w:r w:rsidR="008E5449">
        <w:rPr>
          <w:b/>
          <w:bCs/>
          <w:color w:val="000000"/>
          <w:sz w:val="22"/>
          <w:szCs w:val="22"/>
        </w:rPr>
        <w:t xml:space="preserve"> от Дичнянского водозабора</w:t>
      </w:r>
    </w:p>
    <w:p w:rsidR="002D2A39" w:rsidRPr="001A10B9" w:rsidRDefault="002D2A39" w:rsidP="00D27C42">
      <w:pPr>
        <w:jc w:val="both"/>
        <w:rPr>
          <w:color w:val="000000"/>
          <w:sz w:val="22"/>
          <w:szCs w:val="22"/>
        </w:rPr>
      </w:pPr>
    </w:p>
    <w:tbl>
      <w:tblPr>
        <w:tblW w:w="9891" w:type="dxa"/>
        <w:jc w:val="center"/>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7"/>
        <w:gridCol w:w="2685"/>
        <w:gridCol w:w="2149"/>
        <w:gridCol w:w="2696"/>
        <w:gridCol w:w="1684"/>
      </w:tblGrid>
      <w:tr w:rsidR="002D2A39" w:rsidRPr="00876EA6" w:rsidTr="008276F8">
        <w:trPr>
          <w:trHeight w:val="1051"/>
          <w:jc w:val="center"/>
        </w:trPr>
        <w:tc>
          <w:tcPr>
            <w:tcW w:w="677" w:type="dxa"/>
            <w:shd w:val="clear" w:color="000000" w:fill="FFFF99"/>
            <w:vAlign w:val="center"/>
          </w:tcPr>
          <w:p w:rsidR="002D2A39" w:rsidRPr="00876EA6" w:rsidRDefault="002D2A39" w:rsidP="008276F8">
            <w:pPr>
              <w:jc w:val="center"/>
              <w:rPr>
                <w:color w:val="000000"/>
                <w:sz w:val="22"/>
                <w:szCs w:val="22"/>
              </w:rPr>
            </w:pPr>
            <w:r w:rsidRPr="00876EA6">
              <w:rPr>
                <w:color w:val="000000"/>
                <w:sz w:val="22"/>
                <w:szCs w:val="22"/>
              </w:rPr>
              <w:t>№ п/п</w:t>
            </w:r>
          </w:p>
        </w:tc>
        <w:tc>
          <w:tcPr>
            <w:tcW w:w="2685" w:type="dxa"/>
            <w:shd w:val="clear" w:color="000000" w:fill="FFFF99"/>
            <w:vAlign w:val="center"/>
          </w:tcPr>
          <w:p w:rsidR="002D2A39" w:rsidRPr="00876EA6" w:rsidRDefault="002D2A39" w:rsidP="008276F8">
            <w:pPr>
              <w:jc w:val="center"/>
              <w:rPr>
                <w:color w:val="000000"/>
                <w:sz w:val="22"/>
                <w:szCs w:val="22"/>
              </w:rPr>
            </w:pPr>
            <w:r w:rsidRPr="00876EA6">
              <w:rPr>
                <w:color w:val="000000"/>
                <w:sz w:val="22"/>
                <w:szCs w:val="22"/>
              </w:rPr>
              <w:t>Наименование основных видов оборудов</w:t>
            </w:r>
            <w:r w:rsidRPr="00876EA6">
              <w:rPr>
                <w:color w:val="000000"/>
                <w:sz w:val="22"/>
                <w:szCs w:val="22"/>
              </w:rPr>
              <w:t>а</w:t>
            </w:r>
            <w:r w:rsidRPr="00876EA6">
              <w:rPr>
                <w:color w:val="000000"/>
                <w:sz w:val="22"/>
                <w:szCs w:val="22"/>
              </w:rPr>
              <w:t>ния</w:t>
            </w:r>
          </w:p>
        </w:tc>
        <w:tc>
          <w:tcPr>
            <w:tcW w:w="2149" w:type="dxa"/>
            <w:shd w:val="clear" w:color="000000" w:fill="FFFF99"/>
            <w:vAlign w:val="center"/>
          </w:tcPr>
          <w:p w:rsidR="002D2A39" w:rsidRPr="00876EA6" w:rsidRDefault="002D2A39" w:rsidP="008276F8">
            <w:pPr>
              <w:jc w:val="center"/>
              <w:rPr>
                <w:color w:val="000000"/>
                <w:sz w:val="22"/>
                <w:szCs w:val="22"/>
              </w:rPr>
            </w:pPr>
            <w:r w:rsidRPr="00876EA6">
              <w:rPr>
                <w:color w:val="000000"/>
                <w:sz w:val="22"/>
                <w:szCs w:val="22"/>
              </w:rPr>
              <w:t>Месторасположение</w:t>
            </w:r>
          </w:p>
        </w:tc>
        <w:tc>
          <w:tcPr>
            <w:tcW w:w="2696" w:type="dxa"/>
            <w:shd w:val="clear" w:color="000000" w:fill="FFFF99"/>
            <w:vAlign w:val="center"/>
          </w:tcPr>
          <w:p w:rsidR="002D2A39" w:rsidRPr="00876EA6" w:rsidRDefault="002D2A39" w:rsidP="008276F8">
            <w:pPr>
              <w:jc w:val="center"/>
              <w:rPr>
                <w:color w:val="000000"/>
                <w:sz w:val="22"/>
                <w:szCs w:val="22"/>
              </w:rPr>
            </w:pPr>
            <w:r w:rsidRPr="00876EA6">
              <w:rPr>
                <w:color w:val="000000"/>
                <w:sz w:val="22"/>
                <w:szCs w:val="22"/>
              </w:rPr>
              <w:t>Характеристика (прои</w:t>
            </w:r>
            <w:r w:rsidRPr="00876EA6">
              <w:rPr>
                <w:color w:val="000000"/>
                <w:sz w:val="22"/>
                <w:szCs w:val="22"/>
              </w:rPr>
              <w:t>з</w:t>
            </w:r>
            <w:r w:rsidRPr="00876EA6">
              <w:rPr>
                <w:color w:val="000000"/>
                <w:sz w:val="22"/>
                <w:szCs w:val="22"/>
              </w:rPr>
              <w:t>водительность, мощность, пропускная сп</w:t>
            </w:r>
            <w:r w:rsidRPr="00876EA6">
              <w:rPr>
                <w:color w:val="000000"/>
                <w:sz w:val="22"/>
                <w:szCs w:val="22"/>
              </w:rPr>
              <w:t>о</w:t>
            </w:r>
            <w:r w:rsidRPr="00876EA6">
              <w:rPr>
                <w:color w:val="000000"/>
                <w:sz w:val="22"/>
                <w:szCs w:val="22"/>
              </w:rPr>
              <w:t>собность, напор воды и т.п.)</w:t>
            </w:r>
          </w:p>
        </w:tc>
        <w:tc>
          <w:tcPr>
            <w:tcW w:w="1684" w:type="dxa"/>
            <w:shd w:val="clear" w:color="000000" w:fill="FFFF99"/>
            <w:vAlign w:val="center"/>
          </w:tcPr>
          <w:p w:rsidR="002D2A39" w:rsidRPr="00876EA6" w:rsidRDefault="002D2A39" w:rsidP="008276F8">
            <w:pPr>
              <w:jc w:val="center"/>
              <w:rPr>
                <w:color w:val="000000"/>
                <w:sz w:val="22"/>
                <w:szCs w:val="22"/>
              </w:rPr>
            </w:pPr>
            <w:r w:rsidRPr="00876EA6">
              <w:rPr>
                <w:color w:val="000000"/>
                <w:sz w:val="22"/>
                <w:szCs w:val="22"/>
              </w:rPr>
              <w:t>Год ввода эк</w:t>
            </w:r>
            <w:r w:rsidRPr="00876EA6">
              <w:rPr>
                <w:color w:val="000000"/>
                <w:sz w:val="22"/>
                <w:szCs w:val="22"/>
              </w:rPr>
              <w:t>с</w:t>
            </w:r>
            <w:r w:rsidRPr="00876EA6">
              <w:rPr>
                <w:color w:val="000000"/>
                <w:sz w:val="22"/>
                <w:szCs w:val="22"/>
              </w:rPr>
              <w:t>плуатацию</w:t>
            </w:r>
          </w:p>
        </w:tc>
      </w:tr>
      <w:tr w:rsidR="002D2A39" w:rsidRPr="00876EA6" w:rsidTr="008276F8">
        <w:trPr>
          <w:trHeight w:val="634"/>
          <w:jc w:val="center"/>
        </w:trPr>
        <w:tc>
          <w:tcPr>
            <w:tcW w:w="677" w:type="dxa"/>
            <w:shd w:val="clear" w:color="auto" w:fill="auto"/>
            <w:vAlign w:val="center"/>
          </w:tcPr>
          <w:p w:rsidR="002D2A39" w:rsidRPr="00876EA6" w:rsidRDefault="00E20B0B" w:rsidP="008276F8">
            <w:pPr>
              <w:jc w:val="center"/>
              <w:rPr>
                <w:color w:val="000000"/>
                <w:sz w:val="22"/>
                <w:szCs w:val="22"/>
              </w:rPr>
            </w:pPr>
            <w:r w:rsidRPr="00876EA6">
              <w:rPr>
                <w:color w:val="000000"/>
                <w:sz w:val="22"/>
                <w:szCs w:val="22"/>
              </w:rPr>
              <w:t>1</w:t>
            </w:r>
          </w:p>
        </w:tc>
        <w:tc>
          <w:tcPr>
            <w:tcW w:w="2685" w:type="dxa"/>
            <w:shd w:val="clear" w:color="auto" w:fill="auto"/>
            <w:vAlign w:val="center"/>
          </w:tcPr>
          <w:p w:rsidR="002D2A39" w:rsidRPr="00876EA6" w:rsidRDefault="002D2A39" w:rsidP="008276F8">
            <w:pPr>
              <w:jc w:val="center"/>
              <w:rPr>
                <w:color w:val="000000"/>
                <w:sz w:val="22"/>
                <w:szCs w:val="22"/>
              </w:rPr>
            </w:pPr>
            <w:r w:rsidRPr="00876EA6">
              <w:rPr>
                <w:color w:val="000000"/>
                <w:sz w:val="22"/>
                <w:szCs w:val="22"/>
              </w:rPr>
              <w:t>водовод ряда скв. №3-№13 до камеры II-ВК-5</w:t>
            </w:r>
          </w:p>
        </w:tc>
        <w:tc>
          <w:tcPr>
            <w:tcW w:w="2149" w:type="dxa"/>
            <w:shd w:val="clear" w:color="auto" w:fill="auto"/>
            <w:vAlign w:val="center"/>
          </w:tcPr>
          <w:p w:rsidR="002D2A39" w:rsidRPr="00876EA6" w:rsidRDefault="002D2A39" w:rsidP="008276F8">
            <w:pPr>
              <w:jc w:val="center"/>
              <w:rPr>
                <w:color w:val="000000"/>
                <w:sz w:val="22"/>
                <w:szCs w:val="22"/>
              </w:rPr>
            </w:pPr>
            <w:r w:rsidRPr="00876EA6">
              <w:rPr>
                <w:color w:val="000000"/>
                <w:sz w:val="22"/>
                <w:szCs w:val="22"/>
              </w:rPr>
              <w:t>Дичнянский вод</w:t>
            </w:r>
            <w:r w:rsidRPr="00876EA6">
              <w:rPr>
                <w:color w:val="000000"/>
                <w:sz w:val="22"/>
                <w:szCs w:val="22"/>
              </w:rPr>
              <w:t>о</w:t>
            </w:r>
            <w:r w:rsidRPr="00876EA6">
              <w:rPr>
                <w:color w:val="000000"/>
                <w:sz w:val="22"/>
                <w:szCs w:val="22"/>
              </w:rPr>
              <w:t>забор</w:t>
            </w:r>
          </w:p>
        </w:tc>
        <w:tc>
          <w:tcPr>
            <w:tcW w:w="2696" w:type="dxa"/>
            <w:shd w:val="clear" w:color="auto" w:fill="auto"/>
            <w:vAlign w:val="center"/>
          </w:tcPr>
          <w:p w:rsidR="002D2A39" w:rsidRPr="00876EA6" w:rsidRDefault="002D2A39" w:rsidP="008276F8">
            <w:pPr>
              <w:jc w:val="center"/>
              <w:rPr>
                <w:color w:val="000000"/>
                <w:sz w:val="22"/>
                <w:szCs w:val="22"/>
              </w:rPr>
            </w:pPr>
            <w:r w:rsidRPr="00876EA6">
              <w:rPr>
                <w:color w:val="000000"/>
                <w:sz w:val="22"/>
                <w:szCs w:val="22"/>
              </w:rPr>
              <w:t>сталь, сталь нерж.   Ø100-Ø400; L=1,228км</w:t>
            </w:r>
          </w:p>
        </w:tc>
        <w:tc>
          <w:tcPr>
            <w:tcW w:w="1684" w:type="dxa"/>
            <w:shd w:val="clear" w:color="auto" w:fill="auto"/>
            <w:vAlign w:val="center"/>
          </w:tcPr>
          <w:p w:rsidR="002D2A39" w:rsidRPr="00876EA6" w:rsidRDefault="002D2A39" w:rsidP="008276F8">
            <w:pPr>
              <w:jc w:val="center"/>
              <w:rPr>
                <w:color w:val="000000"/>
                <w:sz w:val="22"/>
                <w:szCs w:val="22"/>
              </w:rPr>
            </w:pPr>
            <w:r w:rsidRPr="00876EA6">
              <w:rPr>
                <w:color w:val="000000"/>
                <w:sz w:val="22"/>
                <w:szCs w:val="22"/>
              </w:rPr>
              <w:t>1984</w:t>
            </w:r>
          </w:p>
        </w:tc>
      </w:tr>
      <w:tr w:rsidR="002D2A39" w:rsidRPr="00876EA6" w:rsidTr="008276F8">
        <w:trPr>
          <w:trHeight w:val="489"/>
          <w:jc w:val="center"/>
        </w:trPr>
        <w:tc>
          <w:tcPr>
            <w:tcW w:w="677" w:type="dxa"/>
            <w:shd w:val="clear" w:color="auto" w:fill="auto"/>
            <w:vAlign w:val="center"/>
          </w:tcPr>
          <w:p w:rsidR="002D2A39" w:rsidRPr="00876EA6" w:rsidRDefault="00E20B0B" w:rsidP="008276F8">
            <w:pPr>
              <w:jc w:val="center"/>
              <w:rPr>
                <w:color w:val="000000"/>
                <w:sz w:val="22"/>
                <w:szCs w:val="22"/>
              </w:rPr>
            </w:pPr>
            <w:r w:rsidRPr="00876EA6">
              <w:rPr>
                <w:color w:val="000000"/>
                <w:sz w:val="22"/>
                <w:szCs w:val="22"/>
              </w:rPr>
              <w:t>2</w:t>
            </w:r>
          </w:p>
        </w:tc>
        <w:tc>
          <w:tcPr>
            <w:tcW w:w="2685" w:type="dxa"/>
            <w:shd w:val="clear" w:color="auto" w:fill="auto"/>
            <w:vAlign w:val="center"/>
          </w:tcPr>
          <w:p w:rsidR="002D2A39" w:rsidRPr="00876EA6" w:rsidRDefault="002D2A39" w:rsidP="008276F8">
            <w:pPr>
              <w:jc w:val="center"/>
              <w:rPr>
                <w:color w:val="000000"/>
                <w:sz w:val="22"/>
                <w:szCs w:val="22"/>
              </w:rPr>
            </w:pPr>
            <w:r w:rsidRPr="00876EA6">
              <w:rPr>
                <w:color w:val="000000"/>
                <w:sz w:val="22"/>
                <w:szCs w:val="22"/>
              </w:rPr>
              <w:t>водовод ряда скв. №26-№15 до камеры ВК-5а</w:t>
            </w:r>
          </w:p>
        </w:tc>
        <w:tc>
          <w:tcPr>
            <w:tcW w:w="2149" w:type="dxa"/>
            <w:shd w:val="clear" w:color="auto" w:fill="auto"/>
            <w:vAlign w:val="center"/>
          </w:tcPr>
          <w:p w:rsidR="002D2A39" w:rsidRPr="00876EA6" w:rsidRDefault="002D2A39" w:rsidP="008276F8">
            <w:pPr>
              <w:jc w:val="center"/>
              <w:rPr>
                <w:color w:val="000000"/>
                <w:sz w:val="22"/>
                <w:szCs w:val="22"/>
              </w:rPr>
            </w:pPr>
            <w:r w:rsidRPr="00876EA6">
              <w:rPr>
                <w:color w:val="000000"/>
                <w:sz w:val="22"/>
                <w:szCs w:val="22"/>
              </w:rPr>
              <w:t>Дичнянский вод</w:t>
            </w:r>
            <w:r w:rsidRPr="00876EA6">
              <w:rPr>
                <w:color w:val="000000"/>
                <w:sz w:val="22"/>
                <w:szCs w:val="22"/>
              </w:rPr>
              <w:t>о</w:t>
            </w:r>
            <w:r w:rsidRPr="00876EA6">
              <w:rPr>
                <w:color w:val="000000"/>
                <w:sz w:val="22"/>
                <w:szCs w:val="22"/>
              </w:rPr>
              <w:t>забор</w:t>
            </w:r>
          </w:p>
        </w:tc>
        <w:tc>
          <w:tcPr>
            <w:tcW w:w="2696" w:type="dxa"/>
            <w:shd w:val="clear" w:color="auto" w:fill="auto"/>
            <w:vAlign w:val="center"/>
          </w:tcPr>
          <w:p w:rsidR="002D2A39" w:rsidRPr="00876EA6" w:rsidRDefault="002D2A39" w:rsidP="008276F8">
            <w:pPr>
              <w:jc w:val="center"/>
              <w:rPr>
                <w:color w:val="000000"/>
                <w:sz w:val="22"/>
                <w:szCs w:val="22"/>
              </w:rPr>
            </w:pPr>
            <w:r w:rsidRPr="00876EA6">
              <w:rPr>
                <w:color w:val="000000"/>
                <w:sz w:val="22"/>
                <w:szCs w:val="22"/>
              </w:rPr>
              <w:t>сталь, сталь нерж.,   п/э  Ø80-Ø250; L=1,859км</w:t>
            </w:r>
          </w:p>
        </w:tc>
        <w:tc>
          <w:tcPr>
            <w:tcW w:w="1684" w:type="dxa"/>
            <w:shd w:val="clear" w:color="auto" w:fill="auto"/>
            <w:vAlign w:val="center"/>
          </w:tcPr>
          <w:p w:rsidR="002D2A39" w:rsidRPr="00876EA6" w:rsidRDefault="002D2A39" w:rsidP="008276F8">
            <w:pPr>
              <w:jc w:val="center"/>
              <w:rPr>
                <w:color w:val="000000"/>
                <w:sz w:val="22"/>
                <w:szCs w:val="22"/>
              </w:rPr>
            </w:pPr>
            <w:r w:rsidRPr="00876EA6">
              <w:rPr>
                <w:color w:val="000000"/>
                <w:sz w:val="22"/>
                <w:szCs w:val="22"/>
              </w:rPr>
              <w:t>1985</w:t>
            </w:r>
          </w:p>
        </w:tc>
      </w:tr>
      <w:tr w:rsidR="002D2A39" w:rsidRPr="00876EA6" w:rsidTr="008276F8">
        <w:trPr>
          <w:trHeight w:val="600"/>
          <w:jc w:val="center"/>
        </w:trPr>
        <w:tc>
          <w:tcPr>
            <w:tcW w:w="677" w:type="dxa"/>
            <w:shd w:val="clear" w:color="auto" w:fill="auto"/>
            <w:vAlign w:val="center"/>
          </w:tcPr>
          <w:p w:rsidR="002D2A39" w:rsidRPr="00876EA6" w:rsidRDefault="00E20B0B" w:rsidP="008276F8">
            <w:pPr>
              <w:jc w:val="center"/>
              <w:rPr>
                <w:color w:val="000000"/>
                <w:sz w:val="22"/>
                <w:szCs w:val="22"/>
              </w:rPr>
            </w:pPr>
            <w:r w:rsidRPr="00876EA6">
              <w:rPr>
                <w:color w:val="000000"/>
                <w:sz w:val="22"/>
                <w:szCs w:val="22"/>
              </w:rPr>
              <w:t>3</w:t>
            </w:r>
          </w:p>
        </w:tc>
        <w:tc>
          <w:tcPr>
            <w:tcW w:w="2685" w:type="dxa"/>
            <w:shd w:val="clear" w:color="auto" w:fill="auto"/>
            <w:vAlign w:val="center"/>
          </w:tcPr>
          <w:p w:rsidR="002D2A39" w:rsidRPr="00876EA6" w:rsidRDefault="002D2A39" w:rsidP="008276F8">
            <w:pPr>
              <w:jc w:val="center"/>
              <w:rPr>
                <w:color w:val="000000"/>
                <w:sz w:val="22"/>
                <w:szCs w:val="22"/>
              </w:rPr>
            </w:pPr>
            <w:r w:rsidRPr="00876EA6">
              <w:rPr>
                <w:color w:val="000000"/>
                <w:sz w:val="22"/>
                <w:szCs w:val="22"/>
              </w:rPr>
              <w:t>Дичнянский в</w:t>
            </w:r>
            <w:r w:rsidRPr="00876EA6">
              <w:rPr>
                <w:color w:val="000000"/>
                <w:sz w:val="22"/>
                <w:szCs w:val="22"/>
              </w:rPr>
              <w:t>о</w:t>
            </w:r>
            <w:r w:rsidRPr="00876EA6">
              <w:rPr>
                <w:color w:val="000000"/>
                <w:sz w:val="22"/>
                <w:szCs w:val="22"/>
              </w:rPr>
              <w:t>довод</w:t>
            </w:r>
          </w:p>
        </w:tc>
        <w:tc>
          <w:tcPr>
            <w:tcW w:w="2149" w:type="dxa"/>
            <w:shd w:val="clear" w:color="auto" w:fill="auto"/>
            <w:vAlign w:val="center"/>
          </w:tcPr>
          <w:p w:rsidR="002D2A39" w:rsidRPr="00876EA6" w:rsidRDefault="002D2A39" w:rsidP="008276F8">
            <w:pPr>
              <w:jc w:val="center"/>
              <w:rPr>
                <w:color w:val="000000"/>
                <w:sz w:val="22"/>
                <w:szCs w:val="22"/>
              </w:rPr>
            </w:pPr>
            <w:r w:rsidRPr="00876EA6">
              <w:rPr>
                <w:color w:val="000000"/>
                <w:sz w:val="22"/>
                <w:szCs w:val="22"/>
              </w:rPr>
              <w:t>Дичнян. ВЗС - Ку</w:t>
            </w:r>
            <w:r w:rsidRPr="00876EA6">
              <w:rPr>
                <w:color w:val="000000"/>
                <w:sz w:val="22"/>
                <w:szCs w:val="22"/>
              </w:rPr>
              <w:t>р</w:t>
            </w:r>
            <w:r w:rsidRPr="00876EA6">
              <w:rPr>
                <w:color w:val="000000"/>
                <w:sz w:val="22"/>
                <w:szCs w:val="22"/>
              </w:rPr>
              <w:t>чат. ВЗС</w:t>
            </w:r>
          </w:p>
        </w:tc>
        <w:tc>
          <w:tcPr>
            <w:tcW w:w="2696" w:type="dxa"/>
            <w:shd w:val="clear" w:color="auto" w:fill="auto"/>
            <w:vAlign w:val="center"/>
          </w:tcPr>
          <w:p w:rsidR="002D2A39" w:rsidRPr="00876EA6" w:rsidRDefault="002D2A39" w:rsidP="008276F8">
            <w:pPr>
              <w:jc w:val="center"/>
              <w:rPr>
                <w:color w:val="000000"/>
                <w:sz w:val="22"/>
                <w:szCs w:val="22"/>
              </w:rPr>
            </w:pPr>
            <w:r w:rsidRPr="00876EA6">
              <w:rPr>
                <w:color w:val="000000"/>
                <w:sz w:val="22"/>
                <w:szCs w:val="22"/>
              </w:rPr>
              <w:t>сталь, чугун   Ø400-Ø500; L=16,549км</w:t>
            </w:r>
          </w:p>
        </w:tc>
        <w:tc>
          <w:tcPr>
            <w:tcW w:w="1684" w:type="dxa"/>
            <w:shd w:val="clear" w:color="auto" w:fill="auto"/>
            <w:vAlign w:val="center"/>
          </w:tcPr>
          <w:p w:rsidR="002D2A39" w:rsidRPr="00876EA6" w:rsidRDefault="002D2A39" w:rsidP="008276F8">
            <w:pPr>
              <w:jc w:val="center"/>
              <w:rPr>
                <w:color w:val="000000"/>
                <w:sz w:val="22"/>
                <w:szCs w:val="22"/>
              </w:rPr>
            </w:pPr>
            <w:r w:rsidRPr="00876EA6">
              <w:rPr>
                <w:color w:val="000000"/>
                <w:sz w:val="22"/>
                <w:szCs w:val="22"/>
              </w:rPr>
              <w:t>1984</w:t>
            </w:r>
          </w:p>
        </w:tc>
      </w:tr>
    </w:tbl>
    <w:p w:rsidR="00D27C42" w:rsidRPr="00B11C80" w:rsidRDefault="00D27C42" w:rsidP="007E733C">
      <w:pPr>
        <w:tabs>
          <w:tab w:val="num" w:pos="1080"/>
          <w:tab w:val="num" w:pos="2211"/>
        </w:tabs>
        <w:spacing w:line="276" w:lineRule="auto"/>
        <w:ind w:firstLine="720"/>
        <w:jc w:val="both"/>
        <w:rPr>
          <w:bCs/>
        </w:rPr>
      </w:pPr>
    </w:p>
    <w:p w:rsidR="00410202" w:rsidRDefault="00D86CE7" w:rsidP="00637BFB">
      <w:pPr>
        <w:pStyle w:val="af5"/>
        <w:suppressAutoHyphens/>
        <w:spacing w:line="276" w:lineRule="auto"/>
        <w:ind w:firstLine="709"/>
        <w:jc w:val="both"/>
        <w:rPr>
          <w:b w:val="0"/>
          <w:lang w:val="ru-RU"/>
        </w:rPr>
      </w:pPr>
      <w:r>
        <w:rPr>
          <w:b w:val="0"/>
        </w:rPr>
        <w:t>В системе водоснабжения имеется</w:t>
      </w:r>
      <w:r w:rsidR="00BC4651">
        <w:rPr>
          <w:b w:val="0"/>
          <w:lang w:val="ru-RU"/>
        </w:rPr>
        <w:t xml:space="preserve"> семь насосов второго подъёма</w:t>
      </w:r>
      <w:r>
        <w:rPr>
          <w:b w:val="0"/>
        </w:rPr>
        <w:t xml:space="preserve">. </w:t>
      </w:r>
      <w:r w:rsidRPr="007C7147">
        <w:rPr>
          <w:b w:val="0"/>
        </w:rPr>
        <w:t>Подача воды</w:t>
      </w:r>
      <w:r>
        <w:rPr>
          <w:b w:val="0"/>
        </w:rPr>
        <w:t xml:space="preserve"> из скважин </w:t>
      </w:r>
      <w:r w:rsidRPr="007C7147">
        <w:rPr>
          <w:b w:val="0"/>
        </w:rPr>
        <w:t xml:space="preserve"> производится электрическими насосами производительностью </w:t>
      </w:r>
      <w:r w:rsidR="00BC4651">
        <w:rPr>
          <w:b w:val="0"/>
          <w:lang w:val="ru-RU"/>
        </w:rPr>
        <w:t>25</w:t>
      </w:r>
      <w:r w:rsidRPr="007C7147">
        <w:rPr>
          <w:b w:val="0"/>
        </w:rPr>
        <w:t xml:space="preserve">м3/час с </w:t>
      </w:r>
      <w:r>
        <w:rPr>
          <w:b w:val="0"/>
        </w:rPr>
        <w:t xml:space="preserve">высотой подьема до </w:t>
      </w:r>
      <w:r w:rsidR="00BC4651">
        <w:rPr>
          <w:b w:val="0"/>
          <w:lang w:val="ru-RU"/>
        </w:rPr>
        <w:t>100</w:t>
      </w:r>
      <w:r>
        <w:rPr>
          <w:b w:val="0"/>
        </w:rPr>
        <w:t>м</w:t>
      </w:r>
      <w:r w:rsidRPr="007C7147">
        <w:rPr>
          <w:b w:val="0"/>
        </w:rPr>
        <w:t>.</w:t>
      </w:r>
      <w:r w:rsidR="00BC4651">
        <w:rPr>
          <w:b w:val="0"/>
          <w:lang w:val="ru-RU"/>
        </w:rPr>
        <w:t xml:space="preserve"> </w:t>
      </w:r>
      <w:r w:rsidR="00BC4651" w:rsidRPr="00607820">
        <w:rPr>
          <w:b w:val="0"/>
        </w:rPr>
        <w:t xml:space="preserve">Оба </w:t>
      </w:r>
      <w:r w:rsidRPr="00607820">
        <w:rPr>
          <w:b w:val="0"/>
        </w:rPr>
        <w:t xml:space="preserve"> водозабор</w:t>
      </w:r>
      <w:r w:rsidR="00BC4651" w:rsidRPr="00607820">
        <w:rPr>
          <w:b w:val="0"/>
        </w:rPr>
        <w:t>а</w:t>
      </w:r>
      <w:r w:rsidRPr="00607820">
        <w:rPr>
          <w:b w:val="0"/>
        </w:rPr>
        <w:t xml:space="preserve"> стоят на балансе МУП «Г</w:t>
      </w:r>
      <w:r w:rsidR="00BC4651" w:rsidRPr="00607820">
        <w:rPr>
          <w:b w:val="0"/>
        </w:rPr>
        <w:t>ТС</w:t>
      </w:r>
      <w:r w:rsidRPr="00607820">
        <w:rPr>
          <w:b w:val="0"/>
        </w:rPr>
        <w:t>».</w:t>
      </w:r>
      <w:r w:rsidR="00637BFB" w:rsidRPr="00637BFB">
        <w:rPr>
          <w:b w:val="0"/>
          <w:lang w:val="ru-RU"/>
        </w:rPr>
        <w:t xml:space="preserve"> </w:t>
      </w:r>
      <w:r w:rsidR="002D2A39" w:rsidRPr="00637BFB">
        <w:rPr>
          <w:b w:val="0"/>
        </w:rPr>
        <w:t>Следует отметить, что 53% водоводов имеют полный износ и требуют замены</w:t>
      </w:r>
      <w:r w:rsidR="00410202" w:rsidRPr="00637BFB">
        <w:rPr>
          <w:b w:val="0"/>
        </w:rPr>
        <w:t>.</w:t>
      </w:r>
    </w:p>
    <w:p w:rsidR="006F354B" w:rsidRPr="006F354B" w:rsidRDefault="006F354B" w:rsidP="00637BFB">
      <w:pPr>
        <w:pStyle w:val="af5"/>
        <w:suppressAutoHyphens/>
        <w:spacing w:line="276" w:lineRule="auto"/>
        <w:ind w:firstLine="709"/>
        <w:jc w:val="both"/>
        <w:rPr>
          <w:b w:val="0"/>
          <w:lang w:val="ru-RU"/>
        </w:rPr>
      </w:pPr>
    </w:p>
    <w:tbl>
      <w:tblPr>
        <w:tblW w:w="9802" w:type="dxa"/>
        <w:jc w:val="center"/>
        <w:tblInd w:w="-460" w:type="dxa"/>
        <w:tblLook w:val="0000"/>
      </w:tblPr>
      <w:tblGrid>
        <w:gridCol w:w="4464"/>
        <w:gridCol w:w="2326"/>
        <w:gridCol w:w="3012"/>
      </w:tblGrid>
      <w:tr w:rsidR="00C421E0" w:rsidRPr="00C421E0" w:rsidTr="00782012">
        <w:trPr>
          <w:trHeight w:val="330"/>
          <w:jc w:val="center"/>
        </w:trPr>
        <w:tc>
          <w:tcPr>
            <w:tcW w:w="9802"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rsidR="00C421E0" w:rsidRPr="000D5903" w:rsidRDefault="00C421E0" w:rsidP="007F67C5">
            <w:pPr>
              <w:rPr>
                <w:b/>
                <w:sz w:val="22"/>
                <w:szCs w:val="22"/>
              </w:rPr>
            </w:pPr>
            <w:r w:rsidRPr="000D5903">
              <w:rPr>
                <w:b/>
                <w:sz w:val="22"/>
                <w:szCs w:val="22"/>
              </w:rPr>
              <w:t xml:space="preserve">Таблица </w:t>
            </w:r>
            <w:r w:rsidR="004E665F">
              <w:rPr>
                <w:b/>
                <w:sz w:val="22"/>
                <w:szCs w:val="22"/>
              </w:rPr>
              <w:t>1</w:t>
            </w:r>
            <w:r w:rsidRPr="000D5903">
              <w:rPr>
                <w:b/>
                <w:sz w:val="22"/>
                <w:szCs w:val="22"/>
              </w:rPr>
              <w:t>.</w:t>
            </w:r>
            <w:r w:rsidR="007F67C5">
              <w:rPr>
                <w:b/>
                <w:sz w:val="22"/>
                <w:szCs w:val="22"/>
              </w:rPr>
              <w:t>8</w:t>
            </w:r>
            <w:r w:rsidRPr="000D5903">
              <w:rPr>
                <w:b/>
                <w:sz w:val="22"/>
                <w:szCs w:val="22"/>
              </w:rPr>
              <w:t>. Сведения об основных водозаборах  подземных вод</w:t>
            </w:r>
          </w:p>
        </w:tc>
      </w:tr>
      <w:tr w:rsidR="00C421E0" w:rsidRPr="00C421E0" w:rsidTr="00CB2055">
        <w:trPr>
          <w:trHeight w:val="645"/>
          <w:jc w:val="center"/>
        </w:trPr>
        <w:tc>
          <w:tcPr>
            <w:tcW w:w="4464" w:type="dxa"/>
            <w:tcBorders>
              <w:top w:val="nil"/>
              <w:left w:val="single" w:sz="4" w:space="0" w:color="auto"/>
              <w:bottom w:val="single" w:sz="4" w:space="0" w:color="auto"/>
              <w:right w:val="single" w:sz="4" w:space="0" w:color="auto"/>
            </w:tcBorders>
            <w:shd w:val="clear" w:color="auto" w:fill="FFFF00"/>
            <w:noWrap/>
            <w:vAlign w:val="center"/>
          </w:tcPr>
          <w:p w:rsidR="00C421E0" w:rsidRPr="00C421E0" w:rsidRDefault="00C421E0" w:rsidP="007E733C">
            <w:pPr>
              <w:jc w:val="center"/>
              <w:rPr>
                <w:sz w:val="22"/>
                <w:szCs w:val="22"/>
              </w:rPr>
            </w:pPr>
            <w:r w:rsidRPr="00C421E0">
              <w:rPr>
                <w:sz w:val="22"/>
                <w:szCs w:val="22"/>
              </w:rPr>
              <w:t>Водозаборы подземных вод, в том числе:</w:t>
            </w:r>
          </w:p>
        </w:tc>
        <w:tc>
          <w:tcPr>
            <w:tcW w:w="2326" w:type="dxa"/>
            <w:tcBorders>
              <w:top w:val="nil"/>
              <w:left w:val="nil"/>
              <w:bottom w:val="single" w:sz="4" w:space="0" w:color="auto"/>
              <w:right w:val="single" w:sz="4" w:space="0" w:color="auto"/>
            </w:tcBorders>
            <w:shd w:val="clear" w:color="auto" w:fill="FFFF00"/>
            <w:vAlign w:val="center"/>
          </w:tcPr>
          <w:p w:rsidR="00C421E0" w:rsidRPr="00C421E0" w:rsidRDefault="00C421E0" w:rsidP="007E733C">
            <w:pPr>
              <w:jc w:val="center"/>
              <w:rPr>
                <w:sz w:val="22"/>
                <w:szCs w:val="22"/>
              </w:rPr>
            </w:pPr>
            <w:r w:rsidRPr="00C421E0">
              <w:rPr>
                <w:sz w:val="22"/>
                <w:szCs w:val="22"/>
              </w:rPr>
              <w:t>Заявленный водоо</w:t>
            </w:r>
            <w:r w:rsidRPr="00C421E0">
              <w:rPr>
                <w:sz w:val="22"/>
                <w:szCs w:val="22"/>
              </w:rPr>
              <w:t>т</w:t>
            </w:r>
            <w:r w:rsidRPr="00C421E0">
              <w:rPr>
                <w:sz w:val="22"/>
                <w:szCs w:val="22"/>
              </w:rPr>
              <w:t>бор, тыс. м3/сут</w:t>
            </w:r>
          </w:p>
        </w:tc>
        <w:tc>
          <w:tcPr>
            <w:tcW w:w="3012" w:type="dxa"/>
            <w:tcBorders>
              <w:top w:val="nil"/>
              <w:left w:val="nil"/>
              <w:bottom w:val="single" w:sz="4" w:space="0" w:color="auto"/>
              <w:right w:val="single" w:sz="4" w:space="0" w:color="auto"/>
            </w:tcBorders>
            <w:shd w:val="clear" w:color="auto" w:fill="FFFF00"/>
            <w:vAlign w:val="center"/>
          </w:tcPr>
          <w:p w:rsidR="00C421E0" w:rsidRPr="00C421E0" w:rsidRDefault="00C421E0" w:rsidP="007E733C">
            <w:pPr>
              <w:jc w:val="center"/>
              <w:rPr>
                <w:color w:val="000000"/>
                <w:sz w:val="22"/>
                <w:szCs w:val="22"/>
              </w:rPr>
            </w:pPr>
            <w:r w:rsidRPr="00C421E0">
              <w:rPr>
                <w:color w:val="000000"/>
                <w:sz w:val="22"/>
                <w:szCs w:val="22"/>
              </w:rPr>
              <w:t>Доля от заявленного водоо</w:t>
            </w:r>
            <w:r w:rsidRPr="00C421E0">
              <w:rPr>
                <w:color w:val="000000"/>
                <w:sz w:val="22"/>
                <w:szCs w:val="22"/>
              </w:rPr>
              <w:t>т</w:t>
            </w:r>
            <w:r w:rsidRPr="00C421E0">
              <w:rPr>
                <w:color w:val="000000"/>
                <w:sz w:val="22"/>
                <w:szCs w:val="22"/>
              </w:rPr>
              <w:t>бора, %</w:t>
            </w:r>
          </w:p>
        </w:tc>
      </w:tr>
      <w:tr w:rsidR="004E36CE" w:rsidRPr="00C421E0" w:rsidTr="00782012">
        <w:trPr>
          <w:trHeight w:val="315"/>
          <w:jc w:val="center"/>
        </w:trPr>
        <w:tc>
          <w:tcPr>
            <w:tcW w:w="4464" w:type="dxa"/>
            <w:tcBorders>
              <w:top w:val="nil"/>
              <w:left w:val="single" w:sz="4" w:space="0" w:color="auto"/>
              <w:bottom w:val="single" w:sz="4" w:space="0" w:color="auto"/>
              <w:right w:val="single" w:sz="4" w:space="0" w:color="auto"/>
            </w:tcBorders>
            <w:shd w:val="clear" w:color="auto" w:fill="auto"/>
            <w:vAlign w:val="bottom"/>
          </w:tcPr>
          <w:p w:rsidR="004E36CE" w:rsidRDefault="004E36CE">
            <w:pPr>
              <w:rPr>
                <w:color w:val="000000"/>
                <w:sz w:val="22"/>
                <w:szCs w:val="22"/>
              </w:rPr>
            </w:pPr>
            <w:r>
              <w:rPr>
                <w:color w:val="000000"/>
                <w:sz w:val="22"/>
                <w:szCs w:val="22"/>
              </w:rPr>
              <w:t>Дичнянский</w:t>
            </w:r>
          </w:p>
        </w:tc>
        <w:tc>
          <w:tcPr>
            <w:tcW w:w="2326" w:type="dxa"/>
            <w:tcBorders>
              <w:top w:val="nil"/>
              <w:left w:val="nil"/>
              <w:bottom w:val="single" w:sz="4" w:space="0" w:color="auto"/>
              <w:right w:val="single" w:sz="4" w:space="0" w:color="auto"/>
            </w:tcBorders>
            <w:shd w:val="clear" w:color="auto" w:fill="auto"/>
            <w:vAlign w:val="bottom"/>
          </w:tcPr>
          <w:p w:rsidR="004E36CE" w:rsidRDefault="004E36CE">
            <w:pPr>
              <w:jc w:val="center"/>
              <w:rPr>
                <w:color w:val="000000"/>
                <w:sz w:val="22"/>
                <w:szCs w:val="22"/>
              </w:rPr>
            </w:pPr>
            <w:r>
              <w:rPr>
                <w:color w:val="000000"/>
                <w:sz w:val="22"/>
                <w:szCs w:val="22"/>
              </w:rPr>
              <w:t>9500</w:t>
            </w:r>
          </w:p>
        </w:tc>
        <w:tc>
          <w:tcPr>
            <w:tcW w:w="3012" w:type="dxa"/>
            <w:tcBorders>
              <w:top w:val="nil"/>
              <w:left w:val="nil"/>
              <w:bottom w:val="single" w:sz="4" w:space="0" w:color="auto"/>
              <w:right w:val="single" w:sz="4" w:space="0" w:color="auto"/>
            </w:tcBorders>
            <w:shd w:val="clear" w:color="auto" w:fill="auto"/>
            <w:noWrap/>
            <w:vAlign w:val="bottom"/>
          </w:tcPr>
          <w:p w:rsidR="004E36CE" w:rsidRDefault="004E36CE">
            <w:pPr>
              <w:jc w:val="center"/>
              <w:rPr>
                <w:color w:val="000000"/>
                <w:sz w:val="22"/>
                <w:szCs w:val="22"/>
              </w:rPr>
            </w:pPr>
            <w:r>
              <w:rPr>
                <w:color w:val="000000"/>
                <w:sz w:val="22"/>
                <w:szCs w:val="22"/>
              </w:rPr>
              <w:t>29</w:t>
            </w:r>
          </w:p>
        </w:tc>
      </w:tr>
      <w:tr w:rsidR="004E36CE" w:rsidRPr="00C421E0" w:rsidTr="00782012">
        <w:trPr>
          <w:trHeight w:val="315"/>
          <w:jc w:val="center"/>
        </w:trPr>
        <w:tc>
          <w:tcPr>
            <w:tcW w:w="4464" w:type="dxa"/>
            <w:tcBorders>
              <w:top w:val="nil"/>
              <w:left w:val="single" w:sz="4" w:space="0" w:color="auto"/>
              <w:bottom w:val="single" w:sz="4" w:space="0" w:color="auto"/>
              <w:right w:val="single" w:sz="4" w:space="0" w:color="auto"/>
            </w:tcBorders>
            <w:shd w:val="clear" w:color="auto" w:fill="auto"/>
            <w:vAlign w:val="bottom"/>
          </w:tcPr>
          <w:p w:rsidR="004E36CE" w:rsidRDefault="004E36CE">
            <w:pPr>
              <w:rPr>
                <w:color w:val="000000"/>
                <w:sz w:val="22"/>
                <w:szCs w:val="22"/>
              </w:rPr>
            </w:pPr>
            <w:r>
              <w:rPr>
                <w:color w:val="000000"/>
                <w:sz w:val="22"/>
                <w:szCs w:val="22"/>
              </w:rPr>
              <w:t xml:space="preserve">Курчатовский </w:t>
            </w:r>
          </w:p>
        </w:tc>
        <w:tc>
          <w:tcPr>
            <w:tcW w:w="2326" w:type="dxa"/>
            <w:tcBorders>
              <w:top w:val="nil"/>
              <w:left w:val="nil"/>
              <w:bottom w:val="single" w:sz="4" w:space="0" w:color="auto"/>
              <w:right w:val="single" w:sz="4" w:space="0" w:color="auto"/>
            </w:tcBorders>
            <w:shd w:val="clear" w:color="auto" w:fill="auto"/>
            <w:vAlign w:val="bottom"/>
          </w:tcPr>
          <w:p w:rsidR="004E36CE" w:rsidRDefault="004E36CE">
            <w:pPr>
              <w:jc w:val="center"/>
              <w:rPr>
                <w:color w:val="000000"/>
                <w:sz w:val="22"/>
                <w:szCs w:val="22"/>
              </w:rPr>
            </w:pPr>
            <w:r>
              <w:rPr>
                <w:color w:val="000000"/>
                <w:sz w:val="22"/>
                <w:szCs w:val="22"/>
              </w:rPr>
              <w:t>23400</w:t>
            </w:r>
          </w:p>
        </w:tc>
        <w:tc>
          <w:tcPr>
            <w:tcW w:w="3012" w:type="dxa"/>
            <w:tcBorders>
              <w:top w:val="nil"/>
              <w:left w:val="nil"/>
              <w:bottom w:val="single" w:sz="4" w:space="0" w:color="auto"/>
              <w:right w:val="single" w:sz="4" w:space="0" w:color="auto"/>
            </w:tcBorders>
            <w:shd w:val="clear" w:color="auto" w:fill="auto"/>
            <w:noWrap/>
            <w:vAlign w:val="bottom"/>
          </w:tcPr>
          <w:p w:rsidR="004E36CE" w:rsidRDefault="004E36CE">
            <w:pPr>
              <w:jc w:val="center"/>
              <w:rPr>
                <w:color w:val="000000"/>
                <w:sz w:val="22"/>
                <w:szCs w:val="22"/>
              </w:rPr>
            </w:pPr>
            <w:r>
              <w:rPr>
                <w:color w:val="000000"/>
                <w:sz w:val="22"/>
                <w:szCs w:val="22"/>
              </w:rPr>
              <w:t>71</w:t>
            </w:r>
          </w:p>
        </w:tc>
      </w:tr>
    </w:tbl>
    <w:p w:rsidR="0000382D" w:rsidRDefault="0000382D" w:rsidP="0000382D">
      <w:pPr>
        <w:widowControl w:val="0"/>
        <w:jc w:val="both"/>
        <w:rPr>
          <w:highlight w:val="yellow"/>
        </w:rPr>
      </w:pPr>
    </w:p>
    <w:p w:rsidR="0069502A" w:rsidRPr="00C83661" w:rsidRDefault="0069502A" w:rsidP="0069502A">
      <w:pPr>
        <w:widowControl w:val="0"/>
        <w:autoSpaceDE w:val="0"/>
        <w:autoSpaceDN w:val="0"/>
        <w:adjustRightInd w:val="0"/>
        <w:ind w:firstLine="540"/>
        <w:jc w:val="both"/>
      </w:pPr>
      <w:r w:rsidRPr="00C83661">
        <w:t>От водозабора "Дичнянский" до узла второго подъема на водозаборе "Курчатовский" арт</w:t>
      </w:r>
      <w:r w:rsidRPr="00C83661">
        <w:t>е</w:t>
      </w:r>
      <w:r w:rsidRPr="00C83661">
        <w:t xml:space="preserve">зианская вода подается по одной нитке водовода, что не позволяет эксплуатировать водозабор в проектном режиме и добывать воду в пределах установленного лицензией лимита в объеме </w:t>
      </w:r>
      <w:smartTag w:uri="urn:schemas-microsoft-com:office:smarttags" w:element="metricconverter">
        <w:smartTagPr>
          <w:attr w:name="ProductID" w:val="3246 м3"/>
        </w:smartTagPr>
        <w:r w:rsidRPr="00C83661">
          <w:t>3246 м3</w:t>
        </w:r>
      </w:smartTag>
      <w:r w:rsidRPr="00C83661">
        <w:t xml:space="preserve"> в год.</w:t>
      </w:r>
    </w:p>
    <w:p w:rsidR="0069502A" w:rsidRPr="007F67C5" w:rsidRDefault="007F67C5" w:rsidP="0069502A">
      <w:pPr>
        <w:widowControl w:val="0"/>
        <w:autoSpaceDE w:val="0"/>
        <w:autoSpaceDN w:val="0"/>
        <w:adjustRightInd w:val="0"/>
        <w:jc w:val="both"/>
        <w:rPr>
          <w:sz w:val="22"/>
          <w:szCs w:val="22"/>
        </w:rPr>
      </w:pPr>
      <w:r w:rsidRPr="007F67C5">
        <w:rPr>
          <w:sz w:val="22"/>
          <w:szCs w:val="22"/>
        </w:rPr>
        <w:t>Таблица 1.9.</w:t>
      </w:r>
    </w:p>
    <w:tbl>
      <w:tblPr>
        <w:tblW w:w="0" w:type="auto"/>
        <w:jc w:val="center"/>
        <w:tblCellSpacing w:w="5" w:type="nil"/>
        <w:tblInd w:w="75" w:type="dxa"/>
        <w:tblLayout w:type="fixed"/>
        <w:tblCellMar>
          <w:left w:w="75" w:type="dxa"/>
          <w:right w:w="75" w:type="dxa"/>
        </w:tblCellMar>
        <w:tblLook w:val="0000"/>
      </w:tblPr>
      <w:tblGrid>
        <w:gridCol w:w="1920"/>
        <w:gridCol w:w="3840"/>
        <w:gridCol w:w="3965"/>
      </w:tblGrid>
      <w:tr w:rsidR="0069502A" w:rsidRPr="003E7861" w:rsidTr="00CB2055">
        <w:tblPrEx>
          <w:tblCellMar>
            <w:top w:w="0" w:type="dxa"/>
            <w:bottom w:w="0" w:type="dxa"/>
          </w:tblCellMar>
        </w:tblPrEx>
        <w:trPr>
          <w:trHeight w:val="400"/>
          <w:tblCellSpacing w:w="5" w:type="nil"/>
          <w:jc w:val="center"/>
        </w:trPr>
        <w:tc>
          <w:tcPr>
            <w:tcW w:w="1920" w:type="dxa"/>
            <w:tcBorders>
              <w:top w:val="single" w:sz="8" w:space="0" w:color="auto"/>
              <w:left w:val="single" w:sz="8" w:space="0" w:color="auto"/>
              <w:bottom w:val="single" w:sz="8" w:space="0" w:color="auto"/>
              <w:right w:val="single" w:sz="8" w:space="0" w:color="auto"/>
            </w:tcBorders>
            <w:shd w:val="clear" w:color="auto" w:fill="FFFF00"/>
          </w:tcPr>
          <w:p w:rsidR="0069502A" w:rsidRPr="00C83661" w:rsidRDefault="0069502A" w:rsidP="00B70290">
            <w:pPr>
              <w:widowControl w:val="0"/>
              <w:autoSpaceDE w:val="0"/>
              <w:autoSpaceDN w:val="0"/>
              <w:adjustRightInd w:val="0"/>
              <w:rPr>
                <w:sz w:val="22"/>
                <w:szCs w:val="22"/>
              </w:rPr>
            </w:pPr>
            <w:r w:rsidRPr="00C83661">
              <w:rPr>
                <w:sz w:val="22"/>
                <w:szCs w:val="22"/>
              </w:rPr>
              <w:t xml:space="preserve">     Годы     </w:t>
            </w:r>
          </w:p>
        </w:tc>
        <w:tc>
          <w:tcPr>
            <w:tcW w:w="3840" w:type="dxa"/>
            <w:tcBorders>
              <w:top w:val="single" w:sz="8" w:space="0" w:color="auto"/>
              <w:left w:val="single" w:sz="8" w:space="0" w:color="auto"/>
              <w:bottom w:val="single" w:sz="8" w:space="0" w:color="auto"/>
              <w:right w:val="single" w:sz="8" w:space="0" w:color="auto"/>
            </w:tcBorders>
            <w:shd w:val="clear" w:color="auto" w:fill="FFFF00"/>
          </w:tcPr>
          <w:p w:rsidR="0069502A" w:rsidRPr="00C83661" w:rsidRDefault="0069502A" w:rsidP="00B70290">
            <w:pPr>
              <w:widowControl w:val="0"/>
              <w:autoSpaceDE w:val="0"/>
              <w:autoSpaceDN w:val="0"/>
              <w:adjustRightInd w:val="0"/>
              <w:rPr>
                <w:sz w:val="22"/>
                <w:szCs w:val="22"/>
              </w:rPr>
            </w:pPr>
            <w:r w:rsidRPr="00C83661">
              <w:rPr>
                <w:sz w:val="22"/>
                <w:szCs w:val="22"/>
              </w:rPr>
              <w:t xml:space="preserve">    Поднято воды, тыс. м3     </w:t>
            </w:r>
          </w:p>
        </w:tc>
        <w:tc>
          <w:tcPr>
            <w:tcW w:w="3965" w:type="dxa"/>
            <w:tcBorders>
              <w:top w:val="single" w:sz="8" w:space="0" w:color="auto"/>
              <w:left w:val="single" w:sz="8" w:space="0" w:color="auto"/>
              <w:bottom w:val="single" w:sz="8" w:space="0" w:color="auto"/>
              <w:right w:val="single" w:sz="8" w:space="0" w:color="auto"/>
            </w:tcBorders>
            <w:shd w:val="clear" w:color="auto" w:fill="FFFF00"/>
          </w:tcPr>
          <w:p w:rsidR="0069502A" w:rsidRPr="00C83661" w:rsidRDefault="0069502A" w:rsidP="00B70290">
            <w:pPr>
              <w:widowControl w:val="0"/>
              <w:autoSpaceDE w:val="0"/>
              <w:autoSpaceDN w:val="0"/>
              <w:adjustRightInd w:val="0"/>
              <w:rPr>
                <w:sz w:val="22"/>
                <w:szCs w:val="22"/>
              </w:rPr>
            </w:pPr>
            <w:r w:rsidRPr="00C83661">
              <w:rPr>
                <w:sz w:val="22"/>
                <w:szCs w:val="22"/>
              </w:rPr>
              <w:t xml:space="preserve">    % от устано</w:t>
            </w:r>
            <w:r w:rsidRPr="00C83661">
              <w:rPr>
                <w:sz w:val="22"/>
                <w:szCs w:val="22"/>
              </w:rPr>
              <w:t>в</w:t>
            </w:r>
            <w:r w:rsidRPr="00C83661">
              <w:rPr>
                <w:sz w:val="22"/>
                <w:szCs w:val="22"/>
              </w:rPr>
              <w:t xml:space="preserve">ленного    </w:t>
            </w:r>
          </w:p>
          <w:p w:rsidR="0069502A" w:rsidRPr="00C83661" w:rsidRDefault="0069502A" w:rsidP="00B70290">
            <w:pPr>
              <w:widowControl w:val="0"/>
              <w:autoSpaceDE w:val="0"/>
              <w:autoSpaceDN w:val="0"/>
              <w:adjustRightInd w:val="0"/>
              <w:rPr>
                <w:sz w:val="22"/>
                <w:szCs w:val="22"/>
              </w:rPr>
            </w:pPr>
            <w:r w:rsidRPr="00C83661">
              <w:rPr>
                <w:sz w:val="22"/>
                <w:szCs w:val="22"/>
              </w:rPr>
              <w:t xml:space="preserve">     лицензией л</w:t>
            </w:r>
            <w:r w:rsidRPr="00C83661">
              <w:rPr>
                <w:sz w:val="22"/>
                <w:szCs w:val="22"/>
              </w:rPr>
              <w:t>и</w:t>
            </w:r>
            <w:r w:rsidRPr="00C83661">
              <w:rPr>
                <w:sz w:val="22"/>
                <w:szCs w:val="22"/>
              </w:rPr>
              <w:t xml:space="preserve">мита      </w:t>
            </w:r>
          </w:p>
        </w:tc>
      </w:tr>
      <w:tr w:rsidR="0069502A" w:rsidRPr="003E7861" w:rsidTr="006D0880">
        <w:tblPrEx>
          <w:tblCellMar>
            <w:top w:w="0" w:type="dxa"/>
            <w:bottom w:w="0" w:type="dxa"/>
          </w:tblCellMar>
        </w:tblPrEx>
        <w:trPr>
          <w:tblCellSpacing w:w="5" w:type="nil"/>
          <w:jc w:val="center"/>
        </w:trPr>
        <w:tc>
          <w:tcPr>
            <w:tcW w:w="1920" w:type="dxa"/>
            <w:tcBorders>
              <w:left w:val="single" w:sz="8" w:space="0" w:color="auto"/>
              <w:bottom w:val="single" w:sz="8" w:space="0" w:color="auto"/>
              <w:right w:val="single" w:sz="8" w:space="0" w:color="auto"/>
            </w:tcBorders>
          </w:tcPr>
          <w:p w:rsidR="0069502A" w:rsidRPr="00C83661" w:rsidRDefault="0069502A" w:rsidP="00B70290">
            <w:pPr>
              <w:widowControl w:val="0"/>
              <w:autoSpaceDE w:val="0"/>
              <w:autoSpaceDN w:val="0"/>
              <w:adjustRightInd w:val="0"/>
              <w:rPr>
                <w:sz w:val="22"/>
                <w:szCs w:val="22"/>
              </w:rPr>
            </w:pPr>
            <w:r w:rsidRPr="00C83661">
              <w:rPr>
                <w:sz w:val="22"/>
                <w:szCs w:val="22"/>
              </w:rPr>
              <w:t xml:space="preserve">     </w:t>
            </w:r>
            <w:r w:rsidR="006D0880">
              <w:rPr>
                <w:sz w:val="22"/>
                <w:szCs w:val="22"/>
              </w:rPr>
              <w:t xml:space="preserve">     </w:t>
            </w:r>
            <w:r w:rsidRPr="00C83661">
              <w:rPr>
                <w:sz w:val="22"/>
                <w:szCs w:val="22"/>
              </w:rPr>
              <w:t xml:space="preserve">2012     </w:t>
            </w:r>
          </w:p>
        </w:tc>
        <w:tc>
          <w:tcPr>
            <w:tcW w:w="3840" w:type="dxa"/>
            <w:tcBorders>
              <w:left w:val="single" w:sz="8" w:space="0" w:color="auto"/>
              <w:bottom w:val="single" w:sz="8" w:space="0" w:color="auto"/>
              <w:right w:val="single" w:sz="8" w:space="0" w:color="auto"/>
            </w:tcBorders>
          </w:tcPr>
          <w:p w:rsidR="0069502A" w:rsidRPr="00C83661" w:rsidRDefault="0069502A" w:rsidP="00B70290">
            <w:pPr>
              <w:widowControl w:val="0"/>
              <w:autoSpaceDE w:val="0"/>
              <w:autoSpaceDN w:val="0"/>
              <w:adjustRightInd w:val="0"/>
              <w:rPr>
                <w:sz w:val="22"/>
                <w:szCs w:val="22"/>
              </w:rPr>
            </w:pPr>
            <w:r w:rsidRPr="00C83661">
              <w:rPr>
                <w:sz w:val="22"/>
                <w:szCs w:val="22"/>
              </w:rPr>
              <w:t xml:space="preserve">             </w:t>
            </w:r>
            <w:r w:rsidR="006D0880">
              <w:rPr>
                <w:sz w:val="22"/>
                <w:szCs w:val="22"/>
              </w:rPr>
              <w:t xml:space="preserve">               </w:t>
            </w:r>
            <w:r w:rsidRPr="00C83661">
              <w:rPr>
                <w:sz w:val="22"/>
                <w:szCs w:val="22"/>
              </w:rPr>
              <w:t xml:space="preserve">2460             </w:t>
            </w:r>
          </w:p>
        </w:tc>
        <w:tc>
          <w:tcPr>
            <w:tcW w:w="3965" w:type="dxa"/>
            <w:tcBorders>
              <w:left w:val="single" w:sz="8" w:space="0" w:color="auto"/>
              <w:bottom w:val="single" w:sz="8" w:space="0" w:color="auto"/>
              <w:right w:val="single" w:sz="8" w:space="0" w:color="auto"/>
            </w:tcBorders>
          </w:tcPr>
          <w:p w:rsidR="0069502A" w:rsidRPr="00C83661" w:rsidRDefault="0069502A" w:rsidP="00B70290">
            <w:pPr>
              <w:widowControl w:val="0"/>
              <w:autoSpaceDE w:val="0"/>
              <w:autoSpaceDN w:val="0"/>
              <w:adjustRightInd w:val="0"/>
              <w:rPr>
                <w:sz w:val="22"/>
                <w:szCs w:val="22"/>
              </w:rPr>
            </w:pPr>
            <w:r w:rsidRPr="00C83661">
              <w:rPr>
                <w:sz w:val="22"/>
                <w:szCs w:val="22"/>
              </w:rPr>
              <w:t xml:space="preserve">            </w:t>
            </w:r>
            <w:r w:rsidR="006D0880">
              <w:rPr>
                <w:sz w:val="22"/>
                <w:szCs w:val="22"/>
              </w:rPr>
              <w:t xml:space="preserve">                   </w:t>
            </w:r>
            <w:r w:rsidRPr="00C83661">
              <w:rPr>
                <w:sz w:val="22"/>
                <w:szCs w:val="22"/>
              </w:rPr>
              <w:t xml:space="preserve">76             </w:t>
            </w:r>
          </w:p>
        </w:tc>
      </w:tr>
      <w:tr w:rsidR="0069502A" w:rsidRPr="003E7861" w:rsidTr="006D0880">
        <w:tblPrEx>
          <w:tblCellMar>
            <w:top w:w="0" w:type="dxa"/>
            <w:bottom w:w="0" w:type="dxa"/>
          </w:tblCellMar>
        </w:tblPrEx>
        <w:trPr>
          <w:tblCellSpacing w:w="5" w:type="nil"/>
          <w:jc w:val="center"/>
        </w:trPr>
        <w:tc>
          <w:tcPr>
            <w:tcW w:w="1920" w:type="dxa"/>
            <w:tcBorders>
              <w:left w:val="single" w:sz="8" w:space="0" w:color="auto"/>
              <w:bottom w:val="single" w:sz="8" w:space="0" w:color="auto"/>
              <w:right w:val="single" w:sz="8" w:space="0" w:color="auto"/>
            </w:tcBorders>
          </w:tcPr>
          <w:p w:rsidR="0069502A" w:rsidRPr="00C83661" w:rsidRDefault="0069502A" w:rsidP="00B70290">
            <w:pPr>
              <w:widowControl w:val="0"/>
              <w:autoSpaceDE w:val="0"/>
              <w:autoSpaceDN w:val="0"/>
              <w:adjustRightInd w:val="0"/>
              <w:rPr>
                <w:sz w:val="22"/>
                <w:szCs w:val="22"/>
              </w:rPr>
            </w:pPr>
            <w:r w:rsidRPr="00C83661">
              <w:rPr>
                <w:sz w:val="22"/>
                <w:szCs w:val="22"/>
              </w:rPr>
              <w:t xml:space="preserve">     </w:t>
            </w:r>
            <w:r w:rsidR="006D0880">
              <w:rPr>
                <w:sz w:val="22"/>
                <w:szCs w:val="22"/>
              </w:rPr>
              <w:t xml:space="preserve">     </w:t>
            </w:r>
            <w:r w:rsidRPr="00C83661">
              <w:rPr>
                <w:sz w:val="22"/>
                <w:szCs w:val="22"/>
              </w:rPr>
              <w:t xml:space="preserve">2013     </w:t>
            </w:r>
          </w:p>
        </w:tc>
        <w:tc>
          <w:tcPr>
            <w:tcW w:w="3840" w:type="dxa"/>
            <w:tcBorders>
              <w:left w:val="single" w:sz="8" w:space="0" w:color="auto"/>
              <w:bottom w:val="single" w:sz="8" w:space="0" w:color="auto"/>
              <w:right w:val="single" w:sz="8" w:space="0" w:color="auto"/>
            </w:tcBorders>
          </w:tcPr>
          <w:p w:rsidR="0069502A" w:rsidRPr="00C83661" w:rsidRDefault="0069502A" w:rsidP="00B70290">
            <w:pPr>
              <w:widowControl w:val="0"/>
              <w:autoSpaceDE w:val="0"/>
              <w:autoSpaceDN w:val="0"/>
              <w:adjustRightInd w:val="0"/>
              <w:rPr>
                <w:sz w:val="22"/>
                <w:szCs w:val="22"/>
              </w:rPr>
            </w:pPr>
            <w:r w:rsidRPr="00C83661">
              <w:rPr>
                <w:sz w:val="22"/>
                <w:szCs w:val="22"/>
              </w:rPr>
              <w:t xml:space="preserve">            </w:t>
            </w:r>
            <w:r w:rsidR="006D0880">
              <w:rPr>
                <w:sz w:val="22"/>
                <w:szCs w:val="22"/>
              </w:rPr>
              <w:t xml:space="preserve">               </w:t>
            </w:r>
            <w:r w:rsidRPr="00C83661">
              <w:rPr>
                <w:sz w:val="22"/>
                <w:szCs w:val="22"/>
              </w:rPr>
              <w:t xml:space="preserve"> 2260             </w:t>
            </w:r>
          </w:p>
        </w:tc>
        <w:tc>
          <w:tcPr>
            <w:tcW w:w="3965" w:type="dxa"/>
            <w:tcBorders>
              <w:left w:val="single" w:sz="8" w:space="0" w:color="auto"/>
              <w:bottom w:val="single" w:sz="8" w:space="0" w:color="auto"/>
              <w:right w:val="single" w:sz="8" w:space="0" w:color="auto"/>
            </w:tcBorders>
          </w:tcPr>
          <w:p w:rsidR="0069502A" w:rsidRPr="00C83661" w:rsidRDefault="0069502A" w:rsidP="00B70290">
            <w:pPr>
              <w:widowControl w:val="0"/>
              <w:autoSpaceDE w:val="0"/>
              <w:autoSpaceDN w:val="0"/>
              <w:adjustRightInd w:val="0"/>
              <w:rPr>
                <w:sz w:val="22"/>
                <w:szCs w:val="22"/>
              </w:rPr>
            </w:pPr>
            <w:r w:rsidRPr="00C83661">
              <w:rPr>
                <w:sz w:val="22"/>
                <w:szCs w:val="22"/>
              </w:rPr>
              <w:t xml:space="preserve">          </w:t>
            </w:r>
            <w:r w:rsidR="006D0880">
              <w:rPr>
                <w:sz w:val="22"/>
                <w:szCs w:val="22"/>
              </w:rPr>
              <w:t xml:space="preserve">                   </w:t>
            </w:r>
            <w:r w:rsidRPr="00C83661">
              <w:rPr>
                <w:sz w:val="22"/>
                <w:szCs w:val="22"/>
              </w:rPr>
              <w:t xml:space="preserve">  70             </w:t>
            </w:r>
          </w:p>
        </w:tc>
      </w:tr>
      <w:tr w:rsidR="0069502A" w:rsidRPr="003E7861" w:rsidTr="006D0880">
        <w:tblPrEx>
          <w:tblCellMar>
            <w:top w:w="0" w:type="dxa"/>
            <w:bottom w:w="0" w:type="dxa"/>
          </w:tblCellMar>
        </w:tblPrEx>
        <w:trPr>
          <w:tblCellSpacing w:w="5" w:type="nil"/>
          <w:jc w:val="center"/>
        </w:trPr>
        <w:tc>
          <w:tcPr>
            <w:tcW w:w="1920" w:type="dxa"/>
            <w:tcBorders>
              <w:left w:val="single" w:sz="8" w:space="0" w:color="auto"/>
              <w:bottom w:val="single" w:sz="8" w:space="0" w:color="auto"/>
              <w:right w:val="single" w:sz="8" w:space="0" w:color="auto"/>
            </w:tcBorders>
          </w:tcPr>
          <w:p w:rsidR="0069502A" w:rsidRPr="00C83661" w:rsidRDefault="0069502A" w:rsidP="00B70290">
            <w:pPr>
              <w:widowControl w:val="0"/>
              <w:autoSpaceDE w:val="0"/>
              <w:autoSpaceDN w:val="0"/>
              <w:adjustRightInd w:val="0"/>
              <w:rPr>
                <w:sz w:val="22"/>
                <w:szCs w:val="22"/>
              </w:rPr>
            </w:pPr>
            <w:r w:rsidRPr="00C83661">
              <w:rPr>
                <w:sz w:val="22"/>
                <w:szCs w:val="22"/>
              </w:rPr>
              <w:t xml:space="preserve">     </w:t>
            </w:r>
            <w:r w:rsidR="006D0880">
              <w:rPr>
                <w:sz w:val="22"/>
                <w:szCs w:val="22"/>
              </w:rPr>
              <w:t xml:space="preserve">     </w:t>
            </w:r>
            <w:r w:rsidRPr="00C83661">
              <w:rPr>
                <w:sz w:val="22"/>
                <w:szCs w:val="22"/>
              </w:rPr>
              <w:t xml:space="preserve">2014     </w:t>
            </w:r>
          </w:p>
        </w:tc>
        <w:tc>
          <w:tcPr>
            <w:tcW w:w="3840" w:type="dxa"/>
            <w:tcBorders>
              <w:left w:val="single" w:sz="8" w:space="0" w:color="auto"/>
              <w:bottom w:val="single" w:sz="8" w:space="0" w:color="auto"/>
              <w:right w:val="single" w:sz="8" w:space="0" w:color="auto"/>
            </w:tcBorders>
          </w:tcPr>
          <w:p w:rsidR="0069502A" w:rsidRPr="00C83661" w:rsidRDefault="0069502A" w:rsidP="00B70290">
            <w:pPr>
              <w:widowControl w:val="0"/>
              <w:autoSpaceDE w:val="0"/>
              <w:autoSpaceDN w:val="0"/>
              <w:adjustRightInd w:val="0"/>
              <w:rPr>
                <w:sz w:val="22"/>
                <w:szCs w:val="22"/>
              </w:rPr>
            </w:pPr>
            <w:r w:rsidRPr="00C83661">
              <w:rPr>
                <w:sz w:val="22"/>
                <w:szCs w:val="22"/>
              </w:rPr>
              <w:t xml:space="preserve">             </w:t>
            </w:r>
            <w:r w:rsidR="006D0880">
              <w:rPr>
                <w:sz w:val="22"/>
                <w:szCs w:val="22"/>
              </w:rPr>
              <w:t xml:space="preserve">               </w:t>
            </w:r>
            <w:r w:rsidRPr="00C83661">
              <w:rPr>
                <w:sz w:val="22"/>
                <w:szCs w:val="22"/>
              </w:rPr>
              <w:t xml:space="preserve">1792             </w:t>
            </w:r>
          </w:p>
        </w:tc>
        <w:tc>
          <w:tcPr>
            <w:tcW w:w="3965" w:type="dxa"/>
            <w:tcBorders>
              <w:left w:val="single" w:sz="8" w:space="0" w:color="auto"/>
              <w:bottom w:val="single" w:sz="8" w:space="0" w:color="auto"/>
              <w:right w:val="single" w:sz="8" w:space="0" w:color="auto"/>
            </w:tcBorders>
          </w:tcPr>
          <w:p w:rsidR="0069502A" w:rsidRPr="00C83661" w:rsidRDefault="0069502A" w:rsidP="00B70290">
            <w:pPr>
              <w:widowControl w:val="0"/>
              <w:autoSpaceDE w:val="0"/>
              <w:autoSpaceDN w:val="0"/>
              <w:adjustRightInd w:val="0"/>
              <w:rPr>
                <w:sz w:val="22"/>
                <w:szCs w:val="22"/>
              </w:rPr>
            </w:pPr>
            <w:r w:rsidRPr="00C83661">
              <w:rPr>
                <w:sz w:val="22"/>
                <w:szCs w:val="22"/>
              </w:rPr>
              <w:t xml:space="preserve">           </w:t>
            </w:r>
            <w:r w:rsidR="006D0880">
              <w:rPr>
                <w:sz w:val="22"/>
                <w:szCs w:val="22"/>
              </w:rPr>
              <w:t xml:space="preserve">                   </w:t>
            </w:r>
            <w:r w:rsidRPr="00C83661">
              <w:rPr>
                <w:sz w:val="22"/>
                <w:szCs w:val="22"/>
              </w:rPr>
              <w:t xml:space="preserve"> 55             </w:t>
            </w:r>
          </w:p>
        </w:tc>
      </w:tr>
    </w:tbl>
    <w:p w:rsidR="0069502A" w:rsidRPr="003E7861" w:rsidRDefault="0069502A" w:rsidP="0069502A">
      <w:pPr>
        <w:widowControl w:val="0"/>
        <w:autoSpaceDE w:val="0"/>
        <w:autoSpaceDN w:val="0"/>
        <w:adjustRightInd w:val="0"/>
        <w:jc w:val="both"/>
        <w:rPr>
          <w:sz w:val="28"/>
          <w:szCs w:val="28"/>
        </w:rPr>
      </w:pPr>
    </w:p>
    <w:p w:rsidR="0069502A" w:rsidRPr="00C83661" w:rsidRDefault="0069502A" w:rsidP="0069502A">
      <w:pPr>
        <w:widowControl w:val="0"/>
        <w:autoSpaceDE w:val="0"/>
        <w:autoSpaceDN w:val="0"/>
        <w:adjustRightInd w:val="0"/>
        <w:ind w:firstLine="540"/>
        <w:jc w:val="both"/>
      </w:pPr>
      <w:r w:rsidRPr="00C83661">
        <w:t>В соответствии с требованиями п. 8.6 СНиП 2.04.02-84 в системах водоснабжения нас</w:t>
      </w:r>
      <w:r w:rsidRPr="00C83661">
        <w:t>е</w:t>
      </w:r>
      <w:r w:rsidRPr="00C83661">
        <w:t>ленных пунктов"... при выключении одного участка сети суммарная подача воды на хозяйс</w:t>
      </w:r>
      <w:r w:rsidRPr="00C83661">
        <w:t>т</w:t>
      </w:r>
      <w:r w:rsidRPr="00C83661">
        <w:t>венно-питьевые нужды по остальным линиям должна быть не менее 70% расчетного расхода". Это говорит о том, что в процессе эксплуатации система водоснабжения должна работать без недопустимых снижений подачи расхода воды и напоров. Требуемая надежность при транспо</w:t>
      </w:r>
      <w:r w:rsidRPr="00C83661">
        <w:t>р</w:t>
      </w:r>
      <w:r w:rsidRPr="00C83661">
        <w:t>тировании воды от источника водоснабжения до сети города может быть обеспечена прокла</w:t>
      </w:r>
      <w:r w:rsidRPr="00C83661">
        <w:t>д</w:t>
      </w:r>
      <w:r w:rsidRPr="00C83661">
        <w:t xml:space="preserve">кой нескольких параллельно работающих водоводов вместо одного. При этом, существующий </w:t>
      </w:r>
      <w:r w:rsidRPr="00C83661">
        <w:lastRenderedPageBreak/>
        <w:t xml:space="preserve">водовод выполнен в стальных трубах Dу = </w:t>
      </w:r>
      <w:smartTag w:uri="urn:schemas-microsoft-com:office:smarttags" w:element="metricconverter">
        <w:smartTagPr>
          <w:attr w:name="ProductID" w:val="400 мм"/>
        </w:smartTagPr>
        <w:r w:rsidRPr="00C83661">
          <w:t>400 мм</w:t>
        </w:r>
      </w:smartTag>
      <w:r w:rsidRPr="00C83661">
        <w:t xml:space="preserve"> в нарушение требований п.8.32 СНиП 2.04.02-84, согласно которому "в случаях применения стальных труб должна предусматриват</w:t>
      </w:r>
      <w:r w:rsidRPr="00C83661">
        <w:t>ь</w:t>
      </w:r>
      <w:r w:rsidRPr="00C83661">
        <w:t>ся защита их внешней и внутренней поверхности от коррозии". Отсутствие защиты внутренней поверхности стальных труб приводит к интенсивной внутренней коррозии, которая,  вследствие роста выступов шероховатости приводит к резкому снижению пропускной способности труб</w:t>
      </w:r>
      <w:r w:rsidRPr="00C83661">
        <w:t>о</w:t>
      </w:r>
      <w:r w:rsidRPr="00C83661">
        <w:t>проводов, их гидравлическое сопротивление по сравнению с расчетным увеличивается в 8 - 9 раз. А это, в свою очередь, приводит к сокращению сроков эксплуатации, дополнительным з</w:t>
      </w:r>
      <w:r w:rsidRPr="00C83661">
        <w:t>а</w:t>
      </w:r>
      <w:r w:rsidRPr="00C83661">
        <w:t>тратам на ремонт, перекладку и прокладку дополнительных линий. Кроме этого, по мере тран</w:t>
      </w:r>
      <w:r w:rsidRPr="00C83661">
        <w:t>с</w:t>
      </w:r>
      <w:r w:rsidRPr="00C83661">
        <w:t>портирования воды от водозабора "Дичнянский" на узел второго подъема водозабора "Курч</w:t>
      </w:r>
      <w:r w:rsidRPr="00C83661">
        <w:t>а</w:t>
      </w:r>
      <w:r w:rsidRPr="00C83661">
        <w:t>товский" ухудшаются показатели качества воды по содержанию жел</w:t>
      </w:r>
      <w:r w:rsidRPr="00C83661">
        <w:t>е</w:t>
      </w:r>
      <w:r w:rsidRPr="00C83661">
        <w:t xml:space="preserve">за. </w:t>
      </w:r>
    </w:p>
    <w:p w:rsidR="0069502A" w:rsidRPr="003E7861" w:rsidRDefault="0069502A" w:rsidP="0069502A">
      <w:pPr>
        <w:widowControl w:val="0"/>
        <w:autoSpaceDE w:val="0"/>
        <w:autoSpaceDN w:val="0"/>
        <w:adjustRightInd w:val="0"/>
        <w:jc w:val="both"/>
        <w:rPr>
          <w:sz w:val="28"/>
          <w:szCs w:val="28"/>
        </w:rPr>
      </w:pPr>
    </w:p>
    <w:p w:rsidR="007E733C" w:rsidRDefault="00E721C7" w:rsidP="007E733C">
      <w:pPr>
        <w:widowControl w:val="0"/>
        <w:spacing w:line="276" w:lineRule="auto"/>
        <w:jc w:val="both"/>
        <w:rPr>
          <w:b/>
        </w:rPr>
      </w:pPr>
      <w:r>
        <w:rPr>
          <w:b/>
        </w:rPr>
        <w:t>1</w:t>
      </w:r>
      <w:r w:rsidR="0000382D" w:rsidRPr="007E733C">
        <w:rPr>
          <w:b/>
        </w:rPr>
        <w:t>.</w:t>
      </w:r>
      <w:r w:rsidR="00395062">
        <w:rPr>
          <w:b/>
        </w:rPr>
        <w:t>4</w:t>
      </w:r>
      <w:r w:rsidR="00A361A2" w:rsidRPr="007E733C">
        <w:rPr>
          <w:b/>
        </w:rPr>
        <w:t xml:space="preserve">.Описание территорий  </w:t>
      </w:r>
      <w:r w:rsidR="0000382D" w:rsidRPr="007E733C">
        <w:rPr>
          <w:b/>
        </w:rPr>
        <w:t>МО</w:t>
      </w:r>
      <w:r w:rsidR="00A361A2" w:rsidRPr="007E733C">
        <w:rPr>
          <w:b/>
        </w:rPr>
        <w:t>, не охваченных централизован</w:t>
      </w:r>
      <w:r w:rsidR="005F16F4" w:rsidRPr="007E733C">
        <w:rPr>
          <w:b/>
        </w:rPr>
        <w:t>ными системами водосна</w:t>
      </w:r>
      <w:r w:rsidR="005F16F4" w:rsidRPr="007E733C">
        <w:rPr>
          <w:b/>
        </w:rPr>
        <w:t>б</w:t>
      </w:r>
      <w:r w:rsidR="005F16F4" w:rsidRPr="007E733C">
        <w:rPr>
          <w:b/>
        </w:rPr>
        <w:t>жения</w:t>
      </w:r>
      <w:r w:rsidR="00FE4D59">
        <w:rPr>
          <w:b/>
        </w:rPr>
        <w:t xml:space="preserve">   </w:t>
      </w:r>
    </w:p>
    <w:p w:rsidR="00F94D10" w:rsidRPr="0086171B" w:rsidRDefault="00F94D10" w:rsidP="007E733C">
      <w:pPr>
        <w:widowControl w:val="0"/>
        <w:spacing w:line="276" w:lineRule="auto"/>
        <w:jc w:val="both"/>
      </w:pPr>
      <w:r w:rsidRPr="0086171B">
        <w:t>Анализ жилого фонда города</w:t>
      </w:r>
      <w:r w:rsidR="00B37C11">
        <w:t xml:space="preserve"> </w:t>
      </w:r>
      <w:r w:rsidR="00C83661">
        <w:t>Курчатова</w:t>
      </w:r>
      <w:r w:rsidRPr="0086171B">
        <w:t>, представленного в  таблиц</w:t>
      </w:r>
      <w:r w:rsidR="00E25A61">
        <w:t xml:space="preserve">ах </w:t>
      </w:r>
      <w:r w:rsidR="00F11CDF">
        <w:t xml:space="preserve"> </w:t>
      </w:r>
      <w:r w:rsidR="004E665F">
        <w:t>1</w:t>
      </w:r>
      <w:r w:rsidR="00F11CDF">
        <w:t>.</w:t>
      </w:r>
      <w:r w:rsidR="00F610BA">
        <w:t>10</w:t>
      </w:r>
      <w:r w:rsidR="00E25A61">
        <w:t xml:space="preserve"> и </w:t>
      </w:r>
      <w:r w:rsidR="004E665F">
        <w:t>1</w:t>
      </w:r>
      <w:r w:rsidR="00E25A61">
        <w:t>.</w:t>
      </w:r>
      <w:r w:rsidR="00F610BA">
        <w:t>11</w:t>
      </w:r>
      <w:r w:rsidR="0086171B">
        <w:t xml:space="preserve">, </w:t>
      </w:r>
      <w:r w:rsidRPr="0086171B">
        <w:t xml:space="preserve">позволяет сделать вывод  о том, что </w:t>
      </w:r>
      <w:r w:rsidR="0086171B" w:rsidRPr="0086171B">
        <w:t xml:space="preserve">почти </w:t>
      </w:r>
      <w:r w:rsidRPr="0086171B">
        <w:t>все категории жилых домов</w:t>
      </w:r>
      <w:r w:rsidR="0086171B" w:rsidRPr="0086171B">
        <w:t xml:space="preserve">  обеспечены в полном объеме </w:t>
      </w:r>
      <w:r w:rsidR="008F3B74">
        <w:t>в</w:t>
      </w:r>
      <w:r w:rsidR="008F3B74">
        <w:t>о</w:t>
      </w:r>
      <w:r w:rsidR="008F3B74">
        <w:t>доснабжением</w:t>
      </w:r>
      <w:r w:rsidR="0086171B" w:rsidRPr="0086171B">
        <w:t>.</w:t>
      </w:r>
    </w:p>
    <w:p w:rsidR="00156947" w:rsidRPr="00DB20F1" w:rsidRDefault="003C3006" w:rsidP="0086171B">
      <w:pPr>
        <w:rPr>
          <w:b/>
          <w:sz w:val="22"/>
          <w:szCs w:val="22"/>
        </w:rPr>
      </w:pPr>
      <w:r>
        <w:rPr>
          <w:b/>
          <w:sz w:val="22"/>
          <w:szCs w:val="22"/>
        </w:rPr>
        <w:t>Таблица</w:t>
      </w:r>
      <w:r w:rsidR="00C63066">
        <w:rPr>
          <w:b/>
          <w:sz w:val="22"/>
          <w:szCs w:val="22"/>
        </w:rPr>
        <w:t xml:space="preserve"> </w:t>
      </w:r>
      <w:r w:rsidR="004E665F">
        <w:rPr>
          <w:b/>
          <w:sz w:val="22"/>
          <w:szCs w:val="22"/>
        </w:rPr>
        <w:t>1</w:t>
      </w:r>
      <w:r w:rsidR="00C63066">
        <w:rPr>
          <w:b/>
          <w:sz w:val="22"/>
          <w:szCs w:val="22"/>
        </w:rPr>
        <w:t>.</w:t>
      </w:r>
      <w:r w:rsidR="007F67C5">
        <w:rPr>
          <w:b/>
          <w:sz w:val="22"/>
          <w:szCs w:val="22"/>
        </w:rPr>
        <w:t>10</w:t>
      </w:r>
      <w:r w:rsidR="00C63066">
        <w:rPr>
          <w:b/>
          <w:sz w:val="22"/>
          <w:szCs w:val="22"/>
        </w:rPr>
        <w:t>.</w:t>
      </w:r>
      <w:r>
        <w:rPr>
          <w:b/>
          <w:sz w:val="22"/>
          <w:szCs w:val="22"/>
        </w:rPr>
        <w:t xml:space="preserve"> Структура жилых домов, которым оказываются услуги холодного водоснабжения</w:t>
      </w:r>
    </w:p>
    <w:tbl>
      <w:tblPr>
        <w:tblW w:w="9761" w:type="dxa"/>
        <w:jc w:val="center"/>
        <w:tblInd w:w="297" w:type="dxa"/>
        <w:tblLook w:val="0000"/>
      </w:tblPr>
      <w:tblGrid>
        <w:gridCol w:w="436"/>
        <w:gridCol w:w="5020"/>
        <w:gridCol w:w="4305"/>
      </w:tblGrid>
      <w:tr w:rsidR="00C1226C" w:rsidRPr="00F11CDF" w:rsidTr="00CB2055">
        <w:trPr>
          <w:trHeight w:val="315"/>
          <w:jc w:val="center"/>
        </w:trPr>
        <w:tc>
          <w:tcPr>
            <w:tcW w:w="436" w:type="dxa"/>
            <w:tcBorders>
              <w:top w:val="single" w:sz="4" w:space="0" w:color="auto"/>
              <w:left w:val="single" w:sz="4" w:space="0" w:color="auto"/>
              <w:bottom w:val="single" w:sz="4" w:space="0" w:color="auto"/>
              <w:right w:val="single" w:sz="4" w:space="0" w:color="auto"/>
            </w:tcBorders>
            <w:shd w:val="clear" w:color="auto" w:fill="FFFF00"/>
            <w:noWrap/>
            <w:vAlign w:val="bottom"/>
          </w:tcPr>
          <w:p w:rsidR="00C1226C" w:rsidRDefault="00C1226C">
            <w:pPr>
              <w:jc w:val="center"/>
              <w:rPr>
                <w:color w:val="000000"/>
                <w:sz w:val="22"/>
                <w:szCs w:val="22"/>
              </w:rPr>
            </w:pPr>
            <w:r>
              <w:rPr>
                <w:color w:val="000000"/>
                <w:sz w:val="22"/>
                <w:szCs w:val="22"/>
              </w:rPr>
              <w:t>№</w:t>
            </w:r>
          </w:p>
        </w:tc>
        <w:tc>
          <w:tcPr>
            <w:tcW w:w="5020" w:type="dxa"/>
            <w:tcBorders>
              <w:top w:val="single" w:sz="4" w:space="0" w:color="auto"/>
              <w:left w:val="nil"/>
              <w:bottom w:val="single" w:sz="4" w:space="0" w:color="auto"/>
              <w:right w:val="single" w:sz="4" w:space="0" w:color="auto"/>
            </w:tcBorders>
            <w:shd w:val="clear" w:color="auto" w:fill="FFFF00"/>
            <w:vAlign w:val="bottom"/>
          </w:tcPr>
          <w:p w:rsidR="00C1226C" w:rsidRDefault="00C1226C">
            <w:pPr>
              <w:rPr>
                <w:color w:val="000000"/>
                <w:sz w:val="22"/>
                <w:szCs w:val="22"/>
              </w:rPr>
            </w:pPr>
            <w:r>
              <w:rPr>
                <w:color w:val="000000"/>
                <w:sz w:val="22"/>
                <w:szCs w:val="22"/>
              </w:rPr>
              <w:t>Категории домов</w:t>
            </w:r>
          </w:p>
        </w:tc>
        <w:tc>
          <w:tcPr>
            <w:tcW w:w="4305" w:type="dxa"/>
            <w:tcBorders>
              <w:top w:val="single" w:sz="4" w:space="0" w:color="auto"/>
              <w:left w:val="nil"/>
              <w:bottom w:val="single" w:sz="4" w:space="0" w:color="auto"/>
              <w:right w:val="single" w:sz="4" w:space="0" w:color="auto"/>
            </w:tcBorders>
            <w:shd w:val="clear" w:color="auto" w:fill="FFFF00"/>
            <w:noWrap/>
            <w:vAlign w:val="bottom"/>
          </w:tcPr>
          <w:p w:rsidR="00C1226C" w:rsidRDefault="00C1226C">
            <w:pPr>
              <w:jc w:val="center"/>
              <w:rPr>
                <w:color w:val="000000"/>
                <w:sz w:val="22"/>
                <w:szCs w:val="22"/>
              </w:rPr>
            </w:pPr>
            <w:r>
              <w:rPr>
                <w:color w:val="000000"/>
                <w:sz w:val="22"/>
                <w:szCs w:val="22"/>
              </w:rPr>
              <w:t>Количество проживающих, чел.</w:t>
            </w:r>
          </w:p>
        </w:tc>
      </w:tr>
      <w:tr w:rsidR="00C1226C" w:rsidRPr="00F11CDF" w:rsidTr="00BC4651">
        <w:trPr>
          <w:trHeight w:val="315"/>
          <w:jc w:val="center"/>
        </w:trPr>
        <w:tc>
          <w:tcPr>
            <w:tcW w:w="436" w:type="dxa"/>
            <w:tcBorders>
              <w:top w:val="nil"/>
              <w:left w:val="single" w:sz="4" w:space="0" w:color="auto"/>
              <w:bottom w:val="single" w:sz="4" w:space="0" w:color="auto"/>
              <w:right w:val="single" w:sz="4" w:space="0" w:color="auto"/>
            </w:tcBorders>
            <w:shd w:val="clear" w:color="auto" w:fill="auto"/>
            <w:noWrap/>
            <w:vAlign w:val="bottom"/>
          </w:tcPr>
          <w:p w:rsidR="00C1226C" w:rsidRDefault="00C1226C">
            <w:pPr>
              <w:jc w:val="center"/>
              <w:rPr>
                <w:color w:val="000000"/>
                <w:sz w:val="22"/>
                <w:szCs w:val="22"/>
              </w:rPr>
            </w:pPr>
            <w:r>
              <w:rPr>
                <w:color w:val="000000"/>
                <w:sz w:val="22"/>
                <w:szCs w:val="22"/>
              </w:rPr>
              <w:t>1</w:t>
            </w:r>
          </w:p>
        </w:tc>
        <w:tc>
          <w:tcPr>
            <w:tcW w:w="5020" w:type="dxa"/>
            <w:tcBorders>
              <w:top w:val="nil"/>
              <w:left w:val="nil"/>
              <w:bottom w:val="single" w:sz="4" w:space="0" w:color="auto"/>
              <w:right w:val="single" w:sz="4" w:space="0" w:color="auto"/>
            </w:tcBorders>
            <w:shd w:val="clear" w:color="auto" w:fill="auto"/>
          </w:tcPr>
          <w:p w:rsidR="00C1226C" w:rsidRDefault="00C1226C">
            <w:pPr>
              <w:rPr>
                <w:color w:val="000000"/>
                <w:sz w:val="22"/>
                <w:szCs w:val="22"/>
              </w:rPr>
            </w:pPr>
            <w:r>
              <w:rPr>
                <w:color w:val="000000"/>
                <w:sz w:val="22"/>
                <w:szCs w:val="22"/>
              </w:rPr>
              <w:t>1-2-х этажные жилые дома</w:t>
            </w:r>
          </w:p>
        </w:tc>
        <w:tc>
          <w:tcPr>
            <w:tcW w:w="4305" w:type="dxa"/>
            <w:tcBorders>
              <w:top w:val="nil"/>
              <w:left w:val="nil"/>
              <w:bottom w:val="single" w:sz="4" w:space="0" w:color="auto"/>
              <w:right w:val="single" w:sz="4" w:space="0" w:color="auto"/>
            </w:tcBorders>
            <w:shd w:val="clear" w:color="auto" w:fill="auto"/>
            <w:noWrap/>
            <w:vAlign w:val="bottom"/>
          </w:tcPr>
          <w:p w:rsidR="00C1226C" w:rsidRDefault="00C1226C">
            <w:pPr>
              <w:jc w:val="center"/>
              <w:rPr>
                <w:color w:val="000000"/>
                <w:sz w:val="22"/>
                <w:szCs w:val="22"/>
              </w:rPr>
            </w:pPr>
            <w:r>
              <w:rPr>
                <w:color w:val="000000"/>
                <w:sz w:val="22"/>
                <w:szCs w:val="22"/>
              </w:rPr>
              <w:t>55</w:t>
            </w:r>
          </w:p>
        </w:tc>
      </w:tr>
      <w:tr w:rsidR="00C1226C" w:rsidRPr="00F11CDF" w:rsidTr="00BC4651">
        <w:trPr>
          <w:trHeight w:val="315"/>
          <w:jc w:val="center"/>
        </w:trPr>
        <w:tc>
          <w:tcPr>
            <w:tcW w:w="436" w:type="dxa"/>
            <w:tcBorders>
              <w:top w:val="nil"/>
              <w:left w:val="single" w:sz="4" w:space="0" w:color="auto"/>
              <w:bottom w:val="single" w:sz="4" w:space="0" w:color="auto"/>
              <w:right w:val="single" w:sz="4" w:space="0" w:color="auto"/>
            </w:tcBorders>
            <w:shd w:val="clear" w:color="auto" w:fill="auto"/>
            <w:noWrap/>
            <w:vAlign w:val="bottom"/>
          </w:tcPr>
          <w:p w:rsidR="00C1226C" w:rsidRDefault="00C1226C">
            <w:pPr>
              <w:jc w:val="center"/>
              <w:rPr>
                <w:color w:val="000000"/>
                <w:sz w:val="22"/>
                <w:szCs w:val="22"/>
              </w:rPr>
            </w:pPr>
            <w:r>
              <w:rPr>
                <w:color w:val="000000"/>
                <w:sz w:val="22"/>
                <w:szCs w:val="22"/>
              </w:rPr>
              <w:t>2</w:t>
            </w:r>
          </w:p>
        </w:tc>
        <w:tc>
          <w:tcPr>
            <w:tcW w:w="5020" w:type="dxa"/>
            <w:tcBorders>
              <w:top w:val="nil"/>
              <w:left w:val="nil"/>
              <w:bottom w:val="single" w:sz="4" w:space="0" w:color="auto"/>
              <w:right w:val="single" w:sz="4" w:space="0" w:color="auto"/>
            </w:tcBorders>
            <w:shd w:val="clear" w:color="auto" w:fill="auto"/>
          </w:tcPr>
          <w:p w:rsidR="00C1226C" w:rsidRDefault="00C1226C">
            <w:pPr>
              <w:rPr>
                <w:color w:val="000000"/>
                <w:sz w:val="22"/>
                <w:szCs w:val="22"/>
              </w:rPr>
            </w:pPr>
            <w:r>
              <w:rPr>
                <w:color w:val="000000"/>
                <w:sz w:val="22"/>
                <w:szCs w:val="22"/>
              </w:rPr>
              <w:t>5-ти этажные жилые дома</w:t>
            </w:r>
          </w:p>
        </w:tc>
        <w:tc>
          <w:tcPr>
            <w:tcW w:w="4305" w:type="dxa"/>
            <w:tcBorders>
              <w:top w:val="nil"/>
              <w:left w:val="nil"/>
              <w:bottom w:val="single" w:sz="4" w:space="0" w:color="auto"/>
              <w:right w:val="single" w:sz="4" w:space="0" w:color="auto"/>
            </w:tcBorders>
            <w:shd w:val="clear" w:color="auto" w:fill="auto"/>
            <w:noWrap/>
            <w:vAlign w:val="bottom"/>
          </w:tcPr>
          <w:p w:rsidR="00C1226C" w:rsidRDefault="00C1226C">
            <w:pPr>
              <w:jc w:val="center"/>
              <w:rPr>
                <w:color w:val="000000"/>
                <w:sz w:val="22"/>
                <w:szCs w:val="22"/>
              </w:rPr>
            </w:pPr>
            <w:r>
              <w:rPr>
                <w:color w:val="000000"/>
                <w:sz w:val="22"/>
                <w:szCs w:val="22"/>
              </w:rPr>
              <w:t>6064</w:t>
            </w:r>
          </w:p>
        </w:tc>
      </w:tr>
      <w:tr w:rsidR="00C1226C" w:rsidRPr="00F11CDF" w:rsidTr="00BC4651">
        <w:trPr>
          <w:trHeight w:val="315"/>
          <w:jc w:val="center"/>
        </w:trPr>
        <w:tc>
          <w:tcPr>
            <w:tcW w:w="436" w:type="dxa"/>
            <w:tcBorders>
              <w:top w:val="nil"/>
              <w:left w:val="single" w:sz="4" w:space="0" w:color="auto"/>
              <w:bottom w:val="single" w:sz="4" w:space="0" w:color="auto"/>
              <w:right w:val="single" w:sz="4" w:space="0" w:color="auto"/>
            </w:tcBorders>
            <w:shd w:val="clear" w:color="auto" w:fill="auto"/>
            <w:noWrap/>
            <w:vAlign w:val="bottom"/>
          </w:tcPr>
          <w:p w:rsidR="00C1226C" w:rsidRDefault="00C1226C">
            <w:pPr>
              <w:jc w:val="center"/>
              <w:rPr>
                <w:color w:val="000000"/>
                <w:sz w:val="22"/>
                <w:szCs w:val="22"/>
              </w:rPr>
            </w:pPr>
            <w:r>
              <w:rPr>
                <w:color w:val="000000"/>
                <w:sz w:val="22"/>
                <w:szCs w:val="22"/>
              </w:rPr>
              <w:t>4</w:t>
            </w:r>
          </w:p>
        </w:tc>
        <w:tc>
          <w:tcPr>
            <w:tcW w:w="5020" w:type="dxa"/>
            <w:tcBorders>
              <w:top w:val="nil"/>
              <w:left w:val="nil"/>
              <w:bottom w:val="single" w:sz="4" w:space="0" w:color="auto"/>
              <w:right w:val="single" w:sz="4" w:space="0" w:color="auto"/>
            </w:tcBorders>
            <w:shd w:val="clear" w:color="auto" w:fill="auto"/>
          </w:tcPr>
          <w:p w:rsidR="00C1226C" w:rsidRDefault="00C1226C">
            <w:pPr>
              <w:rPr>
                <w:color w:val="000000"/>
                <w:sz w:val="22"/>
                <w:szCs w:val="22"/>
              </w:rPr>
            </w:pPr>
            <w:r>
              <w:rPr>
                <w:color w:val="000000"/>
                <w:sz w:val="22"/>
                <w:szCs w:val="22"/>
              </w:rPr>
              <w:t>9-ти этажные жилые дома</w:t>
            </w:r>
          </w:p>
        </w:tc>
        <w:tc>
          <w:tcPr>
            <w:tcW w:w="4305" w:type="dxa"/>
            <w:tcBorders>
              <w:top w:val="nil"/>
              <w:left w:val="nil"/>
              <w:bottom w:val="single" w:sz="4" w:space="0" w:color="auto"/>
              <w:right w:val="single" w:sz="4" w:space="0" w:color="auto"/>
            </w:tcBorders>
            <w:shd w:val="clear" w:color="auto" w:fill="auto"/>
            <w:noWrap/>
            <w:vAlign w:val="bottom"/>
          </w:tcPr>
          <w:p w:rsidR="00C1226C" w:rsidRDefault="00C1226C">
            <w:pPr>
              <w:jc w:val="center"/>
              <w:rPr>
                <w:color w:val="000000"/>
                <w:sz w:val="22"/>
                <w:szCs w:val="22"/>
              </w:rPr>
            </w:pPr>
            <w:r>
              <w:rPr>
                <w:color w:val="000000"/>
                <w:sz w:val="22"/>
                <w:szCs w:val="22"/>
              </w:rPr>
              <w:t>30274</w:t>
            </w:r>
          </w:p>
        </w:tc>
      </w:tr>
      <w:tr w:rsidR="00C1226C" w:rsidRPr="00F11CDF" w:rsidTr="00BC4651">
        <w:trPr>
          <w:trHeight w:val="315"/>
          <w:jc w:val="center"/>
        </w:trPr>
        <w:tc>
          <w:tcPr>
            <w:tcW w:w="436" w:type="dxa"/>
            <w:tcBorders>
              <w:top w:val="nil"/>
              <w:left w:val="single" w:sz="4" w:space="0" w:color="auto"/>
              <w:bottom w:val="single" w:sz="4" w:space="0" w:color="auto"/>
              <w:right w:val="single" w:sz="4" w:space="0" w:color="auto"/>
            </w:tcBorders>
            <w:shd w:val="clear" w:color="auto" w:fill="auto"/>
            <w:noWrap/>
            <w:vAlign w:val="bottom"/>
          </w:tcPr>
          <w:p w:rsidR="00C1226C" w:rsidRDefault="00BC4651" w:rsidP="00BC4651">
            <w:pPr>
              <w:jc w:val="center"/>
              <w:rPr>
                <w:color w:val="000000"/>
                <w:sz w:val="22"/>
                <w:szCs w:val="22"/>
              </w:rPr>
            </w:pPr>
            <w:r>
              <w:rPr>
                <w:color w:val="000000"/>
                <w:sz w:val="22"/>
                <w:szCs w:val="22"/>
              </w:rPr>
              <w:t>5</w:t>
            </w:r>
          </w:p>
        </w:tc>
        <w:tc>
          <w:tcPr>
            <w:tcW w:w="5020" w:type="dxa"/>
            <w:tcBorders>
              <w:top w:val="nil"/>
              <w:left w:val="nil"/>
              <w:bottom w:val="single" w:sz="4" w:space="0" w:color="auto"/>
              <w:right w:val="single" w:sz="4" w:space="0" w:color="auto"/>
            </w:tcBorders>
            <w:shd w:val="clear" w:color="auto" w:fill="auto"/>
          </w:tcPr>
          <w:p w:rsidR="00C1226C" w:rsidRDefault="00C1226C">
            <w:pPr>
              <w:rPr>
                <w:color w:val="000000"/>
                <w:sz w:val="22"/>
                <w:szCs w:val="22"/>
              </w:rPr>
            </w:pPr>
            <w:r>
              <w:rPr>
                <w:color w:val="000000"/>
                <w:sz w:val="22"/>
                <w:szCs w:val="22"/>
              </w:rPr>
              <w:t>10-ти этажные с повысительными станциями</w:t>
            </w:r>
          </w:p>
        </w:tc>
        <w:tc>
          <w:tcPr>
            <w:tcW w:w="4305" w:type="dxa"/>
            <w:tcBorders>
              <w:top w:val="nil"/>
              <w:left w:val="nil"/>
              <w:bottom w:val="single" w:sz="4" w:space="0" w:color="auto"/>
              <w:right w:val="single" w:sz="4" w:space="0" w:color="auto"/>
            </w:tcBorders>
            <w:shd w:val="clear" w:color="auto" w:fill="auto"/>
            <w:noWrap/>
            <w:vAlign w:val="bottom"/>
          </w:tcPr>
          <w:p w:rsidR="00C1226C" w:rsidRDefault="00C1226C">
            <w:pPr>
              <w:jc w:val="center"/>
              <w:rPr>
                <w:color w:val="000000"/>
                <w:sz w:val="22"/>
                <w:szCs w:val="22"/>
              </w:rPr>
            </w:pPr>
            <w:r>
              <w:rPr>
                <w:color w:val="000000"/>
                <w:sz w:val="22"/>
                <w:szCs w:val="22"/>
              </w:rPr>
              <w:t>299</w:t>
            </w:r>
          </w:p>
        </w:tc>
      </w:tr>
      <w:tr w:rsidR="00C1226C" w:rsidRPr="00F11CDF" w:rsidTr="00BC4651">
        <w:trPr>
          <w:trHeight w:val="255"/>
          <w:jc w:val="center"/>
        </w:trPr>
        <w:tc>
          <w:tcPr>
            <w:tcW w:w="436" w:type="dxa"/>
            <w:tcBorders>
              <w:top w:val="nil"/>
              <w:left w:val="single" w:sz="4" w:space="0" w:color="auto"/>
              <w:bottom w:val="single" w:sz="4" w:space="0" w:color="auto"/>
              <w:right w:val="single" w:sz="4" w:space="0" w:color="auto"/>
            </w:tcBorders>
            <w:shd w:val="clear" w:color="auto" w:fill="auto"/>
            <w:noWrap/>
            <w:vAlign w:val="bottom"/>
          </w:tcPr>
          <w:p w:rsidR="00C1226C" w:rsidRDefault="00BC4651" w:rsidP="00BC4651">
            <w:pPr>
              <w:jc w:val="center"/>
              <w:rPr>
                <w:color w:val="000000"/>
                <w:sz w:val="22"/>
                <w:szCs w:val="22"/>
              </w:rPr>
            </w:pPr>
            <w:r>
              <w:rPr>
                <w:color w:val="000000"/>
                <w:sz w:val="22"/>
                <w:szCs w:val="22"/>
              </w:rPr>
              <w:t>6</w:t>
            </w:r>
          </w:p>
        </w:tc>
        <w:tc>
          <w:tcPr>
            <w:tcW w:w="5020" w:type="dxa"/>
            <w:tcBorders>
              <w:top w:val="nil"/>
              <w:left w:val="nil"/>
              <w:bottom w:val="single" w:sz="4" w:space="0" w:color="auto"/>
              <w:right w:val="single" w:sz="4" w:space="0" w:color="auto"/>
            </w:tcBorders>
            <w:shd w:val="clear" w:color="auto" w:fill="auto"/>
          </w:tcPr>
          <w:p w:rsidR="00C1226C" w:rsidRDefault="00C1226C">
            <w:pPr>
              <w:rPr>
                <w:color w:val="000000"/>
                <w:sz w:val="22"/>
                <w:szCs w:val="22"/>
              </w:rPr>
            </w:pPr>
            <w:r>
              <w:rPr>
                <w:color w:val="000000"/>
                <w:sz w:val="22"/>
                <w:szCs w:val="22"/>
              </w:rPr>
              <w:t>14-ти этажные с повысительными станциями</w:t>
            </w:r>
          </w:p>
        </w:tc>
        <w:tc>
          <w:tcPr>
            <w:tcW w:w="4305" w:type="dxa"/>
            <w:tcBorders>
              <w:top w:val="nil"/>
              <w:left w:val="nil"/>
              <w:bottom w:val="single" w:sz="4" w:space="0" w:color="auto"/>
              <w:right w:val="single" w:sz="4" w:space="0" w:color="auto"/>
            </w:tcBorders>
            <w:shd w:val="clear" w:color="auto" w:fill="auto"/>
            <w:noWrap/>
            <w:vAlign w:val="bottom"/>
          </w:tcPr>
          <w:p w:rsidR="00C1226C" w:rsidRDefault="00C1226C">
            <w:pPr>
              <w:jc w:val="center"/>
              <w:rPr>
                <w:color w:val="000000"/>
                <w:sz w:val="22"/>
                <w:szCs w:val="22"/>
              </w:rPr>
            </w:pPr>
            <w:r>
              <w:rPr>
                <w:color w:val="000000"/>
                <w:sz w:val="22"/>
                <w:szCs w:val="22"/>
              </w:rPr>
              <w:t>180</w:t>
            </w:r>
          </w:p>
        </w:tc>
      </w:tr>
      <w:tr w:rsidR="00C1226C" w:rsidRPr="00F11CDF" w:rsidTr="00BC4651">
        <w:trPr>
          <w:trHeight w:val="315"/>
          <w:jc w:val="center"/>
        </w:trPr>
        <w:tc>
          <w:tcPr>
            <w:tcW w:w="436" w:type="dxa"/>
            <w:tcBorders>
              <w:top w:val="nil"/>
              <w:left w:val="single" w:sz="4" w:space="0" w:color="auto"/>
              <w:bottom w:val="single" w:sz="4" w:space="0" w:color="auto"/>
              <w:right w:val="single" w:sz="4" w:space="0" w:color="auto"/>
            </w:tcBorders>
            <w:shd w:val="clear" w:color="auto" w:fill="auto"/>
            <w:noWrap/>
            <w:vAlign w:val="bottom"/>
          </w:tcPr>
          <w:p w:rsidR="00C1226C" w:rsidRDefault="00BC4651" w:rsidP="00BC4651">
            <w:pPr>
              <w:jc w:val="center"/>
              <w:rPr>
                <w:color w:val="000000"/>
                <w:sz w:val="22"/>
                <w:szCs w:val="22"/>
              </w:rPr>
            </w:pPr>
            <w:r>
              <w:rPr>
                <w:color w:val="000000"/>
                <w:sz w:val="22"/>
                <w:szCs w:val="22"/>
              </w:rPr>
              <w:t>7</w:t>
            </w:r>
          </w:p>
        </w:tc>
        <w:tc>
          <w:tcPr>
            <w:tcW w:w="5020" w:type="dxa"/>
            <w:tcBorders>
              <w:top w:val="nil"/>
              <w:left w:val="nil"/>
              <w:bottom w:val="single" w:sz="4" w:space="0" w:color="auto"/>
              <w:right w:val="single" w:sz="4" w:space="0" w:color="auto"/>
            </w:tcBorders>
            <w:shd w:val="clear" w:color="auto" w:fill="auto"/>
          </w:tcPr>
          <w:p w:rsidR="00C1226C" w:rsidRDefault="00C1226C">
            <w:pPr>
              <w:rPr>
                <w:color w:val="000000"/>
                <w:sz w:val="22"/>
                <w:szCs w:val="22"/>
              </w:rPr>
            </w:pPr>
            <w:r>
              <w:rPr>
                <w:color w:val="000000"/>
                <w:sz w:val="22"/>
                <w:szCs w:val="22"/>
              </w:rPr>
              <w:t>Жилые дома с газовой колонкой</w:t>
            </w:r>
          </w:p>
        </w:tc>
        <w:tc>
          <w:tcPr>
            <w:tcW w:w="4305" w:type="dxa"/>
            <w:tcBorders>
              <w:top w:val="nil"/>
              <w:left w:val="nil"/>
              <w:bottom w:val="single" w:sz="4" w:space="0" w:color="auto"/>
              <w:right w:val="single" w:sz="4" w:space="0" w:color="auto"/>
            </w:tcBorders>
            <w:shd w:val="clear" w:color="auto" w:fill="auto"/>
            <w:noWrap/>
            <w:vAlign w:val="bottom"/>
          </w:tcPr>
          <w:p w:rsidR="00C1226C" w:rsidRDefault="00C1226C">
            <w:pPr>
              <w:jc w:val="center"/>
              <w:rPr>
                <w:color w:val="000000"/>
                <w:sz w:val="22"/>
                <w:szCs w:val="22"/>
              </w:rPr>
            </w:pPr>
            <w:r>
              <w:rPr>
                <w:color w:val="000000"/>
                <w:sz w:val="22"/>
                <w:szCs w:val="22"/>
              </w:rPr>
              <w:t>615</w:t>
            </w:r>
          </w:p>
        </w:tc>
      </w:tr>
      <w:tr w:rsidR="00C1226C" w:rsidRPr="00F11CDF" w:rsidTr="00BC4651">
        <w:trPr>
          <w:trHeight w:val="315"/>
          <w:jc w:val="center"/>
        </w:trPr>
        <w:tc>
          <w:tcPr>
            <w:tcW w:w="436" w:type="dxa"/>
            <w:tcBorders>
              <w:top w:val="nil"/>
              <w:left w:val="single" w:sz="4" w:space="0" w:color="auto"/>
              <w:bottom w:val="single" w:sz="4" w:space="0" w:color="auto"/>
              <w:right w:val="single" w:sz="4" w:space="0" w:color="auto"/>
            </w:tcBorders>
            <w:shd w:val="clear" w:color="auto" w:fill="auto"/>
            <w:noWrap/>
            <w:vAlign w:val="bottom"/>
          </w:tcPr>
          <w:p w:rsidR="00C1226C" w:rsidRDefault="00C1226C">
            <w:pPr>
              <w:jc w:val="center"/>
              <w:rPr>
                <w:color w:val="000000"/>
                <w:sz w:val="22"/>
                <w:szCs w:val="22"/>
              </w:rPr>
            </w:pPr>
            <w:r>
              <w:rPr>
                <w:color w:val="000000"/>
                <w:sz w:val="22"/>
                <w:szCs w:val="22"/>
              </w:rPr>
              <w:t> </w:t>
            </w:r>
            <w:r w:rsidR="00BC4651">
              <w:rPr>
                <w:color w:val="000000"/>
                <w:sz w:val="22"/>
                <w:szCs w:val="22"/>
              </w:rPr>
              <w:t>8</w:t>
            </w:r>
          </w:p>
        </w:tc>
        <w:tc>
          <w:tcPr>
            <w:tcW w:w="5020" w:type="dxa"/>
            <w:tcBorders>
              <w:top w:val="nil"/>
              <w:left w:val="nil"/>
              <w:bottom w:val="single" w:sz="4" w:space="0" w:color="auto"/>
              <w:right w:val="single" w:sz="4" w:space="0" w:color="auto"/>
            </w:tcBorders>
            <w:shd w:val="clear" w:color="auto" w:fill="auto"/>
          </w:tcPr>
          <w:p w:rsidR="00C1226C" w:rsidRDefault="00C1226C">
            <w:pPr>
              <w:rPr>
                <w:color w:val="000000"/>
                <w:sz w:val="22"/>
                <w:szCs w:val="22"/>
              </w:rPr>
            </w:pPr>
            <w:r>
              <w:rPr>
                <w:color w:val="000000"/>
                <w:sz w:val="22"/>
                <w:szCs w:val="22"/>
              </w:rPr>
              <w:t>двухэтажные</w:t>
            </w:r>
          </w:p>
        </w:tc>
        <w:tc>
          <w:tcPr>
            <w:tcW w:w="4305" w:type="dxa"/>
            <w:tcBorders>
              <w:top w:val="nil"/>
              <w:left w:val="nil"/>
              <w:bottom w:val="single" w:sz="4" w:space="0" w:color="auto"/>
              <w:right w:val="single" w:sz="4" w:space="0" w:color="auto"/>
            </w:tcBorders>
            <w:shd w:val="clear" w:color="auto" w:fill="auto"/>
            <w:noWrap/>
            <w:vAlign w:val="bottom"/>
          </w:tcPr>
          <w:p w:rsidR="00C1226C" w:rsidRDefault="00C1226C">
            <w:pPr>
              <w:jc w:val="center"/>
              <w:rPr>
                <w:color w:val="000000"/>
                <w:sz w:val="22"/>
                <w:szCs w:val="22"/>
              </w:rPr>
            </w:pPr>
            <w:r>
              <w:rPr>
                <w:color w:val="000000"/>
                <w:sz w:val="22"/>
                <w:szCs w:val="22"/>
              </w:rPr>
              <w:t>3010</w:t>
            </w:r>
          </w:p>
        </w:tc>
      </w:tr>
      <w:tr w:rsidR="00C1226C" w:rsidRPr="00F11CDF" w:rsidTr="00BC4651">
        <w:trPr>
          <w:trHeight w:val="255"/>
          <w:jc w:val="center"/>
        </w:trPr>
        <w:tc>
          <w:tcPr>
            <w:tcW w:w="436" w:type="dxa"/>
            <w:tcBorders>
              <w:top w:val="nil"/>
              <w:left w:val="single" w:sz="4" w:space="0" w:color="auto"/>
              <w:bottom w:val="single" w:sz="4" w:space="0" w:color="auto"/>
              <w:right w:val="single" w:sz="4" w:space="0" w:color="auto"/>
            </w:tcBorders>
            <w:shd w:val="clear" w:color="auto" w:fill="auto"/>
            <w:noWrap/>
            <w:vAlign w:val="bottom"/>
          </w:tcPr>
          <w:p w:rsidR="00C1226C" w:rsidRDefault="00BC4651" w:rsidP="00BC4651">
            <w:pPr>
              <w:jc w:val="center"/>
              <w:rPr>
                <w:color w:val="000000"/>
                <w:sz w:val="22"/>
                <w:szCs w:val="22"/>
              </w:rPr>
            </w:pPr>
            <w:r>
              <w:rPr>
                <w:color w:val="000000"/>
                <w:sz w:val="22"/>
                <w:szCs w:val="22"/>
              </w:rPr>
              <w:t>9</w:t>
            </w:r>
          </w:p>
        </w:tc>
        <w:tc>
          <w:tcPr>
            <w:tcW w:w="5020" w:type="dxa"/>
            <w:tcBorders>
              <w:top w:val="nil"/>
              <w:left w:val="nil"/>
              <w:bottom w:val="single" w:sz="4" w:space="0" w:color="auto"/>
              <w:right w:val="single" w:sz="4" w:space="0" w:color="auto"/>
            </w:tcBorders>
            <w:shd w:val="clear" w:color="auto" w:fill="auto"/>
            <w:noWrap/>
            <w:vAlign w:val="bottom"/>
          </w:tcPr>
          <w:p w:rsidR="00C1226C" w:rsidRDefault="00C1226C">
            <w:pPr>
              <w:rPr>
                <w:color w:val="000000"/>
                <w:sz w:val="22"/>
                <w:szCs w:val="22"/>
              </w:rPr>
            </w:pPr>
            <w:r>
              <w:rPr>
                <w:color w:val="000000"/>
                <w:sz w:val="22"/>
                <w:szCs w:val="22"/>
              </w:rPr>
              <w:t>Частный сектор</w:t>
            </w:r>
          </w:p>
        </w:tc>
        <w:tc>
          <w:tcPr>
            <w:tcW w:w="4305" w:type="dxa"/>
            <w:tcBorders>
              <w:top w:val="nil"/>
              <w:left w:val="nil"/>
              <w:bottom w:val="single" w:sz="4" w:space="0" w:color="auto"/>
              <w:right w:val="single" w:sz="4" w:space="0" w:color="auto"/>
            </w:tcBorders>
            <w:shd w:val="clear" w:color="auto" w:fill="auto"/>
            <w:noWrap/>
            <w:vAlign w:val="bottom"/>
          </w:tcPr>
          <w:p w:rsidR="00C1226C" w:rsidRDefault="00C1226C">
            <w:pPr>
              <w:jc w:val="center"/>
              <w:rPr>
                <w:color w:val="000000"/>
                <w:sz w:val="22"/>
                <w:szCs w:val="22"/>
              </w:rPr>
            </w:pPr>
            <w:r>
              <w:rPr>
                <w:color w:val="000000"/>
                <w:sz w:val="22"/>
                <w:szCs w:val="22"/>
              </w:rPr>
              <w:t>15</w:t>
            </w:r>
          </w:p>
        </w:tc>
      </w:tr>
    </w:tbl>
    <w:p w:rsidR="00E25A61" w:rsidRDefault="00E25A61" w:rsidP="00E25A61">
      <w:pPr>
        <w:widowControl w:val="0"/>
        <w:jc w:val="both"/>
        <w:rPr>
          <w:b/>
          <w:sz w:val="22"/>
          <w:szCs w:val="22"/>
        </w:rPr>
      </w:pPr>
    </w:p>
    <w:p w:rsidR="00713B3F" w:rsidRDefault="00713B3F" w:rsidP="00E25A61">
      <w:pPr>
        <w:widowControl w:val="0"/>
        <w:jc w:val="both"/>
        <w:rPr>
          <w:b/>
          <w:sz w:val="22"/>
          <w:szCs w:val="22"/>
        </w:rPr>
      </w:pPr>
    </w:p>
    <w:p w:rsidR="00E25A61" w:rsidRPr="00E25A61" w:rsidRDefault="00E25A61" w:rsidP="00E25A61">
      <w:pPr>
        <w:widowControl w:val="0"/>
        <w:jc w:val="both"/>
        <w:rPr>
          <w:b/>
          <w:sz w:val="22"/>
          <w:szCs w:val="22"/>
        </w:rPr>
      </w:pPr>
      <w:r w:rsidRPr="00E25A61">
        <w:rPr>
          <w:b/>
          <w:sz w:val="22"/>
          <w:szCs w:val="22"/>
        </w:rPr>
        <w:t xml:space="preserve">Таблица </w:t>
      </w:r>
      <w:r w:rsidR="004E665F">
        <w:rPr>
          <w:b/>
          <w:sz w:val="22"/>
          <w:szCs w:val="22"/>
        </w:rPr>
        <w:t>1</w:t>
      </w:r>
      <w:r>
        <w:rPr>
          <w:b/>
          <w:sz w:val="22"/>
          <w:szCs w:val="22"/>
        </w:rPr>
        <w:t>.</w:t>
      </w:r>
      <w:r w:rsidR="007F67C5">
        <w:rPr>
          <w:b/>
          <w:sz w:val="22"/>
          <w:szCs w:val="22"/>
        </w:rPr>
        <w:t>11</w:t>
      </w:r>
      <w:r w:rsidRPr="00E25A61">
        <w:rPr>
          <w:b/>
          <w:sz w:val="22"/>
          <w:szCs w:val="22"/>
        </w:rPr>
        <w:t>. Структура численности населения, которому оказываются услуги в</w:t>
      </w:r>
      <w:r w:rsidRPr="00E25A61">
        <w:rPr>
          <w:b/>
          <w:sz w:val="22"/>
          <w:szCs w:val="22"/>
        </w:rPr>
        <w:t>о</w:t>
      </w:r>
      <w:r w:rsidRPr="00E25A61">
        <w:rPr>
          <w:b/>
          <w:sz w:val="22"/>
          <w:szCs w:val="22"/>
        </w:rPr>
        <w:t>доснабжения</w:t>
      </w:r>
    </w:p>
    <w:tbl>
      <w:tblPr>
        <w:tblW w:w="9658" w:type="dxa"/>
        <w:jc w:val="center"/>
        <w:tblInd w:w="-1543" w:type="dxa"/>
        <w:tblLook w:val="04A0"/>
      </w:tblPr>
      <w:tblGrid>
        <w:gridCol w:w="720"/>
        <w:gridCol w:w="4778"/>
        <w:gridCol w:w="1040"/>
        <w:gridCol w:w="1040"/>
        <w:gridCol w:w="1040"/>
        <w:gridCol w:w="1040"/>
      </w:tblGrid>
      <w:tr w:rsidR="004E36CE" w:rsidRPr="008E5449" w:rsidTr="00876EA6">
        <w:trPr>
          <w:trHeight w:val="300"/>
          <w:jc w:val="center"/>
        </w:trPr>
        <w:tc>
          <w:tcPr>
            <w:tcW w:w="720" w:type="dxa"/>
            <w:tcBorders>
              <w:top w:val="single" w:sz="4" w:space="0" w:color="000000"/>
              <w:left w:val="single" w:sz="4" w:space="0" w:color="000000"/>
              <w:bottom w:val="single" w:sz="4" w:space="0" w:color="000000"/>
              <w:right w:val="single" w:sz="4" w:space="0" w:color="000000"/>
            </w:tcBorders>
            <w:shd w:val="clear" w:color="FFFF99" w:fill="FFFF99"/>
            <w:vAlign w:val="center"/>
          </w:tcPr>
          <w:p w:rsidR="004E36CE" w:rsidRPr="008E5449" w:rsidRDefault="004E36CE" w:rsidP="00876EA6">
            <w:pPr>
              <w:jc w:val="center"/>
              <w:rPr>
                <w:color w:val="000000"/>
                <w:sz w:val="22"/>
                <w:szCs w:val="22"/>
              </w:rPr>
            </w:pPr>
            <w:r w:rsidRPr="008E5449">
              <w:rPr>
                <w:color w:val="000000"/>
                <w:sz w:val="22"/>
                <w:szCs w:val="22"/>
              </w:rPr>
              <w:t>№</w:t>
            </w:r>
          </w:p>
        </w:tc>
        <w:tc>
          <w:tcPr>
            <w:tcW w:w="4778" w:type="dxa"/>
            <w:tcBorders>
              <w:top w:val="single" w:sz="4" w:space="0" w:color="000000"/>
              <w:left w:val="nil"/>
              <w:bottom w:val="single" w:sz="4" w:space="0" w:color="000000"/>
              <w:right w:val="single" w:sz="4" w:space="0" w:color="000000"/>
            </w:tcBorders>
            <w:shd w:val="clear" w:color="FFFF99" w:fill="FFFF99"/>
            <w:vAlign w:val="center"/>
          </w:tcPr>
          <w:p w:rsidR="004E36CE" w:rsidRPr="008E5449" w:rsidRDefault="004E36CE" w:rsidP="00876EA6">
            <w:pPr>
              <w:jc w:val="center"/>
              <w:rPr>
                <w:color w:val="000000"/>
                <w:sz w:val="22"/>
                <w:szCs w:val="22"/>
              </w:rPr>
            </w:pPr>
            <w:r w:rsidRPr="008E5449">
              <w:rPr>
                <w:color w:val="000000"/>
                <w:sz w:val="22"/>
                <w:szCs w:val="22"/>
              </w:rPr>
              <w:t>Наименование показателей</w:t>
            </w:r>
          </w:p>
        </w:tc>
        <w:tc>
          <w:tcPr>
            <w:tcW w:w="1040" w:type="dxa"/>
            <w:tcBorders>
              <w:top w:val="single" w:sz="4" w:space="0" w:color="000000"/>
              <w:left w:val="nil"/>
              <w:bottom w:val="single" w:sz="4" w:space="0" w:color="000000"/>
              <w:right w:val="single" w:sz="4" w:space="0" w:color="000000"/>
            </w:tcBorders>
            <w:shd w:val="clear" w:color="FFFF99" w:fill="FFFF99"/>
            <w:vAlign w:val="center"/>
          </w:tcPr>
          <w:p w:rsidR="004E36CE" w:rsidRPr="008E5449" w:rsidRDefault="004E36CE" w:rsidP="00876EA6">
            <w:pPr>
              <w:jc w:val="center"/>
              <w:rPr>
                <w:color w:val="000000"/>
                <w:sz w:val="22"/>
                <w:szCs w:val="22"/>
              </w:rPr>
            </w:pPr>
            <w:r w:rsidRPr="008E5449">
              <w:rPr>
                <w:color w:val="000000"/>
                <w:sz w:val="22"/>
                <w:szCs w:val="22"/>
              </w:rPr>
              <w:t>2012</w:t>
            </w:r>
          </w:p>
        </w:tc>
        <w:tc>
          <w:tcPr>
            <w:tcW w:w="1040" w:type="dxa"/>
            <w:tcBorders>
              <w:top w:val="single" w:sz="4" w:space="0" w:color="000000"/>
              <w:left w:val="nil"/>
              <w:bottom w:val="single" w:sz="4" w:space="0" w:color="000000"/>
              <w:right w:val="single" w:sz="4" w:space="0" w:color="000000"/>
            </w:tcBorders>
            <w:shd w:val="clear" w:color="FFFF99" w:fill="FFFF99"/>
            <w:vAlign w:val="center"/>
          </w:tcPr>
          <w:p w:rsidR="004E36CE" w:rsidRPr="008E5449" w:rsidRDefault="004E36CE" w:rsidP="00876EA6">
            <w:pPr>
              <w:jc w:val="center"/>
              <w:rPr>
                <w:color w:val="000000"/>
                <w:sz w:val="22"/>
                <w:szCs w:val="22"/>
              </w:rPr>
            </w:pPr>
            <w:r w:rsidRPr="008E5449">
              <w:rPr>
                <w:color w:val="000000"/>
                <w:sz w:val="22"/>
                <w:szCs w:val="22"/>
              </w:rPr>
              <w:t>2013</w:t>
            </w:r>
          </w:p>
        </w:tc>
        <w:tc>
          <w:tcPr>
            <w:tcW w:w="1040" w:type="dxa"/>
            <w:tcBorders>
              <w:top w:val="single" w:sz="4" w:space="0" w:color="000000"/>
              <w:left w:val="nil"/>
              <w:bottom w:val="single" w:sz="4" w:space="0" w:color="000000"/>
              <w:right w:val="nil"/>
            </w:tcBorders>
            <w:shd w:val="clear" w:color="FFFF99" w:fill="FFFF99"/>
            <w:vAlign w:val="center"/>
          </w:tcPr>
          <w:p w:rsidR="004E36CE" w:rsidRPr="008E5449" w:rsidRDefault="004E36CE" w:rsidP="00876EA6">
            <w:pPr>
              <w:jc w:val="center"/>
              <w:rPr>
                <w:color w:val="000000"/>
                <w:sz w:val="22"/>
                <w:szCs w:val="22"/>
              </w:rPr>
            </w:pPr>
            <w:r w:rsidRPr="008E5449">
              <w:rPr>
                <w:color w:val="000000"/>
                <w:sz w:val="22"/>
                <w:szCs w:val="22"/>
              </w:rPr>
              <w:t>2014</w:t>
            </w:r>
          </w:p>
        </w:tc>
        <w:tc>
          <w:tcPr>
            <w:tcW w:w="1040" w:type="dxa"/>
            <w:tcBorders>
              <w:top w:val="single" w:sz="4" w:space="0" w:color="000000"/>
              <w:left w:val="single" w:sz="4" w:space="0" w:color="000000"/>
              <w:bottom w:val="single" w:sz="4" w:space="0" w:color="000000"/>
              <w:right w:val="single" w:sz="4" w:space="0" w:color="000000"/>
            </w:tcBorders>
            <w:shd w:val="clear" w:color="FFFF99" w:fill="FFFF99"/>
            <w:vAlign w:val="center"/>
          </w:tcPr>
          <w:p w:rsidR="004E36CE" w:rsidRPr="008E5449" w:rsidRDefault="004E36CE" w:rsidP="00876EA6">
            <w:pPr>
              <w:jc w:val="center"/>
              <w:rPr>
                <w:color w:val="000000"/>
                <w:sz w:val="22"/>
                <w:szCs w:val="22"/>
              </w:rPr>
            </w:pPr>
            <w:r w:rsidRPr="008E5449">
              <w:rPr>
                <w:color w:val="000000"/>
                <w:sz w:val="22"/>
                <w:szCs w:val="22"/>
              </w:rPr>
              <w:t>2015</w:t>
            </w:r>
          </w:p>
        </w:tc>
      </w:tr>
      <w:tr w:rsidR="004E36CE" w:rsidRPr="008E5449" w:rsidTr="00876EA6">
        <w:trPr>
          <w:trHeight w:val="549"/>
          <w:jc w:val="center"/>
        </w:trPr>
        <w:tc>
          <w:tcPr>
            <w:tcW w:w="720" w:type="dxa"/>
            <w:tcBorders>
              <w:top w:val="nil"/>
              <w:left w:val="single" w:sz="4" w:space="0" w:color="000000"/>
              <w:bottom w:val="single" w:sz="4" w:space="0" w:color="000000"/>
              <w:right w:val="single" w:sz="4" w:space="0" w:color="000000"/>
            </w:tcBorders>
            <w:shd w:val="clear" w:color="auto" w:fill="auto"/>
            <w:vAlign w:val="center"/>
          </w:tcPr>
          <w:p w:rsidR="004E36CE" w:rsidRPr="008E5449" w:rsidRDefault="004E36CE" w:rsidP="00876EA6">
            <w:pPr>
              <w:jc w:val="center"/>
              <w:rPr>
                <w:color w:val="000000"/>
                <w:sz w:val="22"/>
                <w:szCs w:val="22"/>
              </w:rPr>
            </w:pPr>
            <w:r w:rsidRPr="008E5449">
              <w:rPr>
                <w:color w:val="000000"/>
                <w:sz w:val="22"/>
                <w:szCs w:val="22"/>
              </w:rPr>
              <w:t>1</w:t>
            </w:r>
          </w:p>
        </w:tc>
        <w:tc>
          <w:tcPr>
            <w:tcW w:w="4778" w:type="dxa"/>
            <w:tcBorders>
              <w:top w:val="nil"/>
              <w:left w:val="nil"/>
              <w:bottom w:val="single" w:sz="4" w:space="0" w:color="000000"/>
              <w:right w:val="single" w:sz="4" w:space="0" w:color="000000"/>
            </w:tcBorders>
            <w:shd w:val="clear" w:color="auto" w:fill="auto"/>
            <w:vAlign w:val="center"/>
          </w:tcPr>
          <w:p w:rsidR="004E36CE" w:rsidRPr="008E5449" w:rsidRDefault="004E36CE" w:rsidP="008276F8">
            <w:pPr>
              <w:rPr>
                <w:color w:val="000000"/>
                <w:sz w:val="22"/>
                <w:szCs w:val="22"/>
              </w:rPr>
            </w:pPr>
            <w:r w:rsidRPr="008E5449">
              <w:rPr>
                <w:color w:val="000000"/>
                <w:sz w:val="22"/>
                <w:szCs w:val="22"/>
              </w:rPr>
              <w:t>Численность населения, которому оказываются услуги водоснабжения (чел), в том чи</w:t>
            </w:r>
            <w:r w:rsidRPr="008E5449">
              <w:rPr>
                <w:color w:val="000000"/>
                <w:sz w:val="22"/>
                <w:szCs w:val="22"/>
              </w:rPr>
              <w:t>с</w:t>
            </w:r>
            <w:r w:rsidRPr="008E5449">
              <w:rPr>
                <w:color w:val="000000"/>
                <w:sz w:val="22"/>
                <w:szCs w:val="22"/>
              </w:rPr>
              <w:t>ле:</w:t>
            </w:r>
          </w:p>
        </w:tc>
        <w:tc>
          <w:tcPr>
            <w:tcW w:w="1040" w:type="dxa"/>
            <w:tcBorders>
              <w:top w:val="nil"/>
              <w:left w:val="nil"/>
              <w:bottom w:val="single" w:sz="4" w:space="0" w:color="000000"/>
              <w:right w:val="single" w:sz="4" w:space="0" w:color="000000"/>
            </w:tcBorders>
            <w:shd w:val="clear" w:color="auto" w:fill="auto"/>
            <w:vAlign w:val="center"/>
          </w:tcPr>
          <w:p w:rsidR="004E36CE" w:rsidRPr="008E5449" w:rsidRDefault="004E36CE" w:rsidP="00876EA6">
            <w:pPr>
              <w:jc w:val="center"/>
              <w:rPr>
                <w:color w:val="000000"/>
                <w:sz w:val="22"/>
                <w:szCs w:val="22"/>
              </w:rPr>
            </w:pPr>
            <w:r w:rsidRPr="008E5449">
              <w:rPr>
                <w:color w:val="000000"/>
                <w:sz w:val="22"/>
                <w:szCs w:val="22"/>
              </w:rPr>
              <w:t>40021</w:t>
            </w:r>
          </w:p>
        </w:tc>
        <w:tc>
          <w:tcPr>
            <w:tcW w:w="1040" w:type="dxa"/>
            <w:tcBorders>
              <w:top w:val="nil"/>
              <w:left w:val="nil"/>
              <w:bottom w:val="single" w:sz="4" w:space="0" w:color="000000"/>
              <w:right w:val="single" w:sz="4" w:space="0" w:color="000000"/>
            </w:tcBorders>
            <w:shd w:val="clear" w:color="auto" w:fill="auto"/>
            <w:vAlign w:val="center"/>
          </w:tcPr>
          <w:p w:rsidR="004E36CE" w:rsidRPr="008E5449" w:rsidRDefault="004E36CE" w:rsidP="00876EA6">
            <w:pPr>
              <w:jc w:val="center"/>
              <w:rPr>
                <w:color w:val="000000"/>
                <w:sz w:val="22"/>
                <w:szCs w:val="22"/>
              </w:rPr>
            </w:pPr>
            <w:r w:rsidRPr="008E5449">
              <w:rPr>
                <w:color w:val="000000"/>
                <w:sz w:val="22"/>
                <w:szCs w:val="22"/>
              </w:rPr>
              <w:t>40043</w:t>
            </w:r>
          </w:p>
        </w:tc>
        <w:tc>
          <w:tcPr>
            <w:tcW w:w="1040" w:type="dxa"/>
            <w:tcBorders>
              <w:top w:val="nil"/>
              <w:left w:val="nil"/>
              <w:bottom w:val="single" w:sz="4" w:space="0" w:color="000000"/>
              <w:right w:val="nil"/>
            </w:tcBorders>
            <w:shd w:val="clear" w:color="auto" w:fill="auto"/>
            <w:noWrap/>
            <w:vAlign w:val="center"/>
          </w:tcPr>
          <w:p w:rsidR="004E36CE" w:rsidRPr="008E5449" w:rsidRDefault="004E36CE" w:rsidP="00876EA6">
            <w:pPr>
              <w:jc w:val="center"/>
              <w:rPr>
                <w:color w:val="000000"/>
                <w:sz w:val="22"/>
                <w:szCs w:val="22"/>
              </w:rPr>
            </w:pPr>
            <w:r w:rsidRPr="008E5449">
              <w:rPr>
                <w:color w:val="000000"/>
                <w:sz w:val="22"/>
                <w:szCs w:val="22"/>
              </w:rPr>
              <w:t>39671</w:t>
            </w:r>
          </w:p>
        </w:tc>
        <w:tc>
          <w:tcPr>
            <w:tcW w:w="1040" w:type="dxa"/>
            <w:tcBorders>
              <w:top w:val="nil"/>
              <w:left w:val="single" w:sz="4" w:space="0" w:color="000000"/>
              <w:bottom w:val="single" w:sz="4" w:space="0" w:color="000000"/>
              <w:right w:val="single" w:sz="4" w:space="0" w:color="000000"/>
            </w:tcBorders>
            <w:shd w:val="clear" w:color="auto" w:fill="auto"/>
            <w:noWrap/>
            <w:vAlign w:val="center"/>
          </w:tcPr>
          <w:p w:rsidR="004E36CE" w:rsidRPr="008E5449" w:rsidRDefault="004E36CE" w:rsidP="00876EA6">
            <w:pPr>
              <w:jc w:val="center"/>
              <w:rPr>
                <w:color w:val="000000"/>
                <w:sz w:val="22"/>
                <w:szCs w:val="22"/>
              </w:rPr>
            </w:pPr>
            <w:r w:rsidRPr="008E5449">
              <w:rPr>
                <w:color w:val="000000"/>
                <w:sz w:val="22"/>
                <w:szCs w:val="22"/>
              </w:rPr>
              <w:t>40042</w:t>
            </w:r>
          </w:p>
        </w:tc>
      </w:tr>
      <w:tr w:rsidR="004E36CE" w:rsidRPr="008E5449" w:rsidTr="00876EA6">
        <w:trPr>
          <w:trHeight w:val="118"/>
          <w:jc w:val="center"/>
        </w:trPr>
        <w:tc>
          <w:tcPr>
            <w:tcW w:w="720" w:type="dxa"/>
            <w:tcBorders>
              <w:top w:val="nil"/>
              <w:left w:val="single" w:sz="4" w:space="0" w:color="000000"/>
              <w:bottom w:val="single" w:sz="4" w:space="0" w:color="000000"/>
              <w:right w:val="single" w:sz="4" w:space="0" w:color="000000"/>
            </w:tcBorders>
            <w:shd w:val="clear" w:color="auto" w:fill="auto"/>
            <w:vAlign w:val="center"/>
          </w:tcPr>
          <w:p w:rsidR="004E36CE" w:rsidRPr="008E5449" w:rsidRDefault="004E36CE" w:rsidP="00876EA6">
            <w:pPr>
              <w:jc w:val="center"/>
              <w:rPr>
                <w:color w:val="000000"/>
                <w:sz w:val="22"/>
                <w:szCs w:val="22"/>
              </w:rPr>
            </w:pPr>
            <w:r w:rsidRPr="008E5449">
              <w:rPr>
                <w:color w:val="000000"/>
                <w:sz w:val="22"/>
                <w:szCs w:val="22"/>
              </w:rPr>
              <w:t>1.1.</w:t>
            </w:r>
          </w:p>
        </w:tc>
        <w:tc>
          <w:tcPr>
            <w:tcW w:w="4778" w:type="dxa"/>
            <w:tcBorders>
              <w:top w:val="nil"/>
              <w:left w:val="nil"/>
              <w:bottom w:val="single" w:sz="4" w:space="0" w:color="000000"/>
              <w:right w:val="single" w:sz="4" w:space="0" w:color="000000"/>
            </w:tcBorders>
            <w:shd w:val="clear" w:color="auto" w:fill="auto"/>
            <w:vAlign w:val="center"/>
          </w:tcPr>
          <w:p w:rsidR="004E36CE" w:rsidRPr="008E5449" w:rsidRDefault="004E36CE" w:rsidP="008276F8">
            <w:pPr>
              <w:rPr>
                <w:color w:val="000000"/>
                <w:sz w:val="22"/>
                <w:szCs w:val="22"/>
              </w:rPr>
            </w:pPr>
            <w:r w:rsidRPr="008E5449">
              <w:rPr>
                <w:color w:val="000000"/>
                <w:sz w:val="22"/>
                <w:szCs w:val="22"/>
              </w:rPr>
              <w:t>- проживающего в многоквартирных д</w:t>
            </w:r>
            <w:r w:rsidRPr="008E5449">
              <w:rPr>
                <w:color w:val="000000"/>
                <w:sz w:val="22"/>
                <w:szCs w:val="22"/>
              </w:rPr>
              <w:t>о</w:t>
            </w:r>
            <w:r w:rsidRPr="008E5449">
              <w:rPr>
                <w:color w:val="000000"/>
                <w:sz w:val="22"/>
                <w:szCs w:val="22"/>
              </w:rPr>
              <w:t>мах</w:t>
            </w:r>
          </w:p>
        </w:tc>
        <w:tc>
          <w:tcPr>
            <w:tcW w:w="1040" w:type="dxa"/>
            <w:tcBorders>
              <w:top w:val="nil"/>
              <w:left w:val="nil"/>
              <w:bottom w:val="single" w:sz="4" w:space="0" w:color="000000"/>
              <w:right w:val="single" w:sz="4" w:space="0" w:color="000000"/>
            </w:tcBorders>
            <w:shd w:val="clear" w:color="auto" w:fill="auto"/>
            <w:vAlign w:val="center"/>
          </w:tcPr>
          <w:p w:rsidR="004E36CE" w:rsidRPr="008E5449" w:rsidRDefault="004E36CE" w:rsidP="00876EA6">
            <w:pPr>
              <w:jc w:val="center"/>
              <w:rPr>
                <w:color w:val="000000"/>
                <w:sz w:val="22"/>
                <w:szCs w:val="22"/>
              </w:rPr>
            </w:pPr>
            <w:r w:rsidRPr="008E5449">
              <w:rPr>
                <w:color w:val="000000"/>
                <w:sz w:val="22"/>
                <w:szCs w:val="22"/>
              </w:rPr>
              <w:t>40006</w:t>
            </w:r>
          </w:p>
        </w:tc>
        <w:tc>
          <w:tcPr>
            <w:tcW w:w="1040" w:type="dxa"/>
            <w:tcBorders>
              <w:top w:val="nil"/>
              <w:left w:val="nil"/>
              <w:bottom w:val="single" w:sz="4" w:space="0" w:color="000000"/>
              <w:right w:val="single" w:sz="4" w:space="0" w:color="000000"/>
            </w:tcBorders>
            <w:shd w:val="clear" w:color="auto" w:fill="auto"/>
            <w:vAlign w:val="center"/>
          </w:tcPr>
          <w:p w:rsidR="004E36CE" w:rsidRPr="008E5449" w:rsidRDefault="004E36CE" w:rsidP="00876EA6">
            <w:pPr>
              <w:jc w:val="center"/>
              <w:rPr>
                <w:color w:val="000000"/>
                <w:sz w:val="22"/>
                <w:szCs w:val="22"/>
              </w:rPr>
            </w:pPr>
            <w:r w:rsidRPr="008E5449">
              <w:rPr>
                <w:color w:val="000000"/>
                <w:sz w:val="22"/>
                <w:szCs w:val="22"/>
              </w:rPr>
              <w:t>40028</w:t>
            </w:r>
          </w:p>
        </w:tc>
        <w:tc>
          <w:tcPr>
            <w:tcW w:w="1040" w:type="dxa"/>
            <w:tcBorders>
              <w:top w:val="nil"/>
              <w:left w:val="nil"/>
              <w:bottom w:val="single" w:sz="4" w:space="0" w:color="000000"/>
              <w:right w:val="nil"/>
            </w:tcBorders>
            <w:shd w:val="clear" w:color="auto" w:fill="auto"/>
            <w:noWrap/>
            <w:vAlign w:val="center"/>
          </w:tcPr>
          <w:p w:rsidR="004E36CE" w:rsidRPr="008E5449" w:rsidRDefault="004E36CE" w:rsidP="00876EA6">
            <w:pPr>
              <w:jc w:val="center"/>
              <w:rPr>
                <w:color w:val="000000"/>
                <w:sz w:val="22"/>
                <w:szCs w:val="22"/>
              </w:rPr>
            </w:pPr>
            <w:r w:rsidRPr="008E5449">
              <w:rPr>
                <w:color w:val="000000"/>
                <w:sz w:val="22"/>
                <w:szCs w:val="22"/>
              </w:rPr>
              <w:t>39656</w:t>
            </w:r>
          </w:p>
        </w:tc>
        <w:tc>
          <w:tcPr>
            <w:tcW w:w="1040" w:type="dxa"/>
            <w:tcBorders>
              <w:top w:val="nil"/>
              <w:left w:val="single" w:sz="4" w:space="0" w:color="000000"/>
              <w:bottom w:val="single" w:sz="4" w:space="0" w:color="000000"/>
              <w:right w:val="single" w:sz="4" w:space="0" w:color="000000"/>
            </w:tcBorders>
            <w:shd w:val="clear" w:color="auto" w:fill="auto"/>
            <w:noWrap/>
            <w:vAlign w:val="center"/>
          </w:tcPr>
          <w:p w:rsidR="004E36CE" w:rsidRPr="008E5449" w:rsidRDefault="004E36CE" w:rsidP="00876EA6">
            <w:pPr>
              <w:jc w:val="center"/>
              <w:rPr>
                <w:color w:val="000000"/>
                <w:sz w:val="22"/>
                <w:szCs w:val="22"/>
              </w:rPr>
            </w:pPr>
            <w:r w:rsidRPr="008E5449">
              <w:rPr>
                <w:color w:val="000000"/>
                <w:sz w:val="22"/>
                <w:szCs w:val="22"/>
              </w:rPr>
              <w:t>40027</w:t>
            </w:r>
          </w:p>
        </w:tc>
      </w:tr>
      <w:tr w:rsidR="004E36CE" w:rsidRPr="008E5449" w:rsidTr="00876EA6">
        <w:trPr>
          <w:trHeight w:val="405"/>
          <w:jc w:val="center"/>
        </w:trPr>
        <w:tc>
          <w:tcPr>
            <w:tcW w:w="720" w:type="dxa"/>
            <w:tcBorders>
              <w:top w:val="nil"/>
              <w:left w:val="single" w:sz="4" w:space="0" w:color="000000"/>
              <w:bottom w:val="single" w:sz="4" w:space="0" w:color="000000"/>
              <w:right w:val="single" w:sz="4" w:space="0" w:color="000000"/>
            </w:tcBorders>
            <w:shd w:val="clear" w:color="auto" w:fill="auto"/>
            <w:vAlign w:val="center"/>
          </w:tcPr>
          <w:p w:rsidR="004E36CE" w:rsidRPr="008E5449" w:rsidRDefault="004E36CE" w:rsidP="00876EA6">
            <w:pPr>
              <w:jc w:val="center"/>
              <w:rPr>
                <w:color w:val="000000"/>
                <w:sz w:val="22"/>
                <w:szCs w:val="22"/>
              </w:rPr>
            </w:pPr>
            <w:r w:rsidRPr="008E5449">
              <w:rPr>
                <w:color w:val="000000"/>
                <w:sz w:val="22"/>
                <w:szCs w:val="22"/>
              </w:rPr>
              <w:t>1.2.</w:t>
            </w:r>
          </w:p>
        </w:tc>
        <w:tc>
          <w:tcPr>
            <w:tcW w:w="4778" w:type="dxa"/>
            <w:tcBorders>
              <w:top w:val="nil"/>
              <w:left w:val="nil"/>
              <w:bottom w:val="single" w:sz="4" w:space="0" w:color="000000"/>
              <w:right w:val="single" w:sz="4" w:space="0" w:color="000000"/>
            </w:tcBorders>
            <w:shd w:val="clear" w:color="auto" w:fill="auto"/>
            <w:vAlign w:val="center"/>
          </w:tcPr>
          <w:p w:rsidR="004E36CE" w:rsidRPr="008E5449" w:rsidRDefault="004E36CE" w:rsidP="008276F8">
            <w:pPr>
              <w:rPr>
                <w:color w:val="000000"/>
                <w:sz w:val="22"/>
                <w:szCs w:val="22"/>
              </w:rPr>
            </w:pPr>
            <w:r w:rsidRPr="008E5449">
              <w:rPr>
                <w:color w:val="000000"/>
                <w:sz w:val="22"/>
                <w:szCs w:val="22"/>
              </w:rPr>
              <w:t>-проживающего в индивидуальных жилых д</w:t>
            </w:r>
            <w:r w:rsidRPr="008E5449">
              <w:rPr>
                <w:color w:val="000000"/>
                <w:sz w:val="22"/>
                <w:szCs w:val="22"/>
              </w:rPr>
              <w:t>о</w:t>
            </w:r>
            <w:r w:rsidRPr="008E5449">
              <w:rPr>
                <w:color w:val="000000"/>
                <w:sz w:val="22"/>
                <w:szCs w:val="22"/>
              </w:rPr>
              <w:t>мах</w:t>
            </w:r>
          </w:p>
        </w:tc>
        <w:tc>
          <w:tcPr>
            <w:tcW w:w="1040" w:type="dxa"/>
            <w:tcBorders>
              <w:top w:val="nil"/>
              <w:left w:val="nil"/>
              <w:bottom w:val="single" w:sz="4" w:space="0" w:color="000000"/>
              <w:right w:val="single" w:sz="4" w:space="0" w:color="000000"/>
            </w:tcBorders>
            <w:shd w:val="clear" w:color="auto" w:fill="auto"/>
            <w:vAlign w:val="center"/>
          </w:tcPr>
          <w:p w:rsidR="004E36CE" w:rsidRPr="008E5449" w:rsidRDefault="004E36CE" w:rsidP="00876EA6">
            <w:pPr>
              <w:jc w:val="center"/>
              <w:rPr>
                <w:color w:val="000000"/>
                <w:sz w:val="22"/>
                <w:szCs w:val="22"/>
              </w:rPr>
            </w:pPr>
            <w:r w:rsidRPr="008E5449">
              <w:rPr>
                <w:color w:val="000000"/>
                <w:sz w:val="22"/>
                <w:szCs w:val="22"/>
              </w:rPr>
              <w:t>15</w:t>
            </w:r>
          </w:p>
        </w:tc>
        <w:tc>
          <w:tcPr>
            <w:tcW w:w="1040" w:type="dxa"/>
            <w:tcBorders>
              <w:top w:val="nil"/>
              <w:left w:val="nil"/>
              <w:bottom w:val="single" w:sz="4" w:space="0" w:color="000000"/>
              <w:right w:val="single" w:sz="4" w:space="0" w:color="000000"/>
            </w:tcBorders>
            <w:shd w:val="clear" w:color="auto" w:fill="auto"/>
            <w:vAlign w:val="center"/>
          </w:tcPr>
          <w:p w:rsidR="004E36CE" w:rsidRPr="008E5449" w:rsidRDefault="004E36CE" w:rsidP="00876EA6">
            <w:pPr>
              <w:jc w:val="center"/>
              <w:rPr>
                <w:color w:val="000000"/>
                <w:sz w:val="22"/>
                <w:szCs w:val="22"/>
              </w:rPr>
            </w:pPr>
            <w:r w:rsidRPr="008E5449">
              <w:rPr>
                <w:color w:val="000000"/>
                <w:sz w:val="22"/>
                <w:szCs w:val="22"/>
              </w:rPr>
              <w:t>15</w:t>
            </w:r>
          </w:p>
        </w:tc>
        <w:tc>
          <w:tcPr>
            <w:tcW w:w="1040" w:type="dxa"/>
            <w:tcBorders>
              <w:top w:val="nil"/>
              <w:left w:val="nil"/>
              <w:bottom w:val="single" w:sz="4" w:space="0" w:color="000000"/>
              <w:right w:val="nil"/>
            </w:tcBorders>
            <w:shd w:val="clear" w:color="auto" w:fill="auto"/>
            <w:noWrap/>
            <w:vAlign w:val="center"/>
          </w:tcPr>
          <w:p w:rsidR="004E36CE" w:rsidRPr="008E5449" w:rsidRDefault="004E36CE" w:rsidP="00876EA6">
            <w:pPr>
              <w:jc w:val="center"/>
              <w:rPr>
                <w:color w:val="000000"/>
                <w:sz w:val="22"/>
                <w:szCs w:val="22"/>
              </w:rPr>
            </w:pPr>
            <w:r w:rsidRPr="008E5449">
              <w:rPr>
                <w:color w:val="000000"/>
                <w:sz w:val="22"/>
                <w:szCs w:val="22"/>
              </w:rPr>
              <w:t>15</w:t>
            </w:r>
          </w:p>
        </w:tc>
        <w:tc>
          <w:tcPr>
            <w:tcW w:w="1040" w:type="dxa"/>
            <w:tcBorders>
              <w:top w:val="nil"/>
              <w:left w:val="single" w:sz="4" w:space="0" w:color="000000"/>
              <w:bottom w:val="single" w:sz="4" w:space="0" w:color="000000"/>
              <w:right w:val="single" w:sz="4" w:space="0" w:color="000000"/>
            </w:tcBorders>
            <w:shd w:val="clear" w:color="auto" w:fill="auto"/>
            <w:noWrap/>
            <w:vAlign w:val="center"/>
          </w:tcPr>
          <w:p w:rsidR="004E36CE" w:rsidRPr="008E5449" w:rsidRDefault="004E36CE" w:rsidP="00876EA6">
            <w:pPr>
              <w:jc w:val="center"/>
              <w:rPr>
                <w:color w:val="000000"/>
                <w:sz w:val="22"/>
                <w:szCs w:val="22"/>
              </w:rPr>
            </w:pPr>
            <w:r w:rsidRPr="008E5449">
              <w:rPr>
                <w:color w:val="000000"/>
                <w:sz w:val="22"/>
                <w:szCs w:val="22"/>
              </w:rPr>
              <w:t>15</w:t>
            </w:r>
          </w:p>
        </w:tc>
      </w:tr>
    </w:tbl>
    <w:p w:rsidR="001C0B00" w:rsidRDefault="00E721C7" w:rsidP="005F16F4">
      <w:pPr>
        <w:pStyle w:val="formattexttopleveltext"/>
        <w:rPr>
          <w:b/>
        </w:rPr>
      </w:pPr>
      <w:r>
        <w:rPr>
          <w:b/>
        </w:rPr>
        <w:t>1</w:t>
      </w:r>
      <w:r w:rsidR="00C63066" w:rsidRPr="007E733C">
        <w:rPr>
          <w:b/>
        </w:rPr>
        <w:t>.</w:t>
      </w:r>
      <w:r w:rsidR="00395062">
        <w:rPr>
          <w:b/>
        </w:rPr>
        <w:t>5</w:t>
      </w:r>
      <w:r w:rsidR="00C63066" w:rsidRPr="007E733C">
        <w:rPr>
          <w:b/>
        </w:rPr>
        <w:t>.</w:t>
      </w:r>
      <w:r w:rsidR="00A361A2" w:rsidRPr="007E733C">
        <w:rPr>
          <w:b/>
        </w:rPr>
        <w:t xml:space="preserve"> Описание технологических зон водоснабжения, зон централизованного и нецентрал</w:t>
      </w:r>
      <w:r w:rsidR="00A361A2" w:rsidRPr="007E733C">
        <w:rPr>
          <w:b/>
        </w:rPr>
        <w:t>и</w:t>
      </w:r>
      <w:r w:rsidR="00A361A2" w:rsidRPr="007E733C">
        <w:rPr>
          <w:b/>
        </w:rPr>
        <w:t>зованного холодного водоснабжения</w:t>
      </w:r>
      <w:r w:rsidR="00B37C11" w:rsidRPr="007E733C">
        <w:rPr>
          <w:b/>
        </w:rPr>
        <w:t xml:space="preserve">  </w:t>
      </w:r>
      <w:bookmarkStart w:id="8" w:name="_Toc241902312"/>
      <w:bookmarkEnd w:id="3"/>
      <w:bookmarkEnd w:id="4"/>
    </w:p>
    <w:p w:rsidR="00223B85" w:rsidRDefault="00223B85" w:rsidP="007E733C">
      <w:pPr>
        <w:pStyle w:val="formattexttopleveltext"/>
        <w:spacing w:before="0" w:beforeAutospacing="0" w:after="0" w:afterAutospacing="0" w:line="276" w:lineRule="auto"/>
        <w:jc w:val="both"/>
      </w:pPr>
      <w:r>
        <w:t xml:space="preserve"> </w:t>
      </w:r>
      <w:r w:rsidRPr="00264FEA">
        <w:t>Схема водоснабжения г.</w:t>
      </w:r>
      <w:r w:rsidR="00782012">
        <w:t>Курчатова</w:t>
      </w:r>
      <w:r w:rsidRPr="00264FEA">
        <w:t xml:space="preserve"> имеет сложную разветвленную сеть водопроводных сетей, водоводов, достаточно большо</w:t>
      </w:r>
      <w:r w:rsidR="008E5449">
        <w:t>е</w:t>
      </w:r>
      <w:r w:rsidRPr="00264FEA">
        <w:t xml:space="preserve"> кол</w:t>
      </w:r>
      <w:r w:rsidR="00AD3F18">
        <w:t>ичеств</w:t>
      </w:r>
      <w:r w:rsidR="008E5449">
        <w:t xml:space="preserve">о объектов </w:t>
      </w:r>
      <w:r w:rsidR="00AD3F18">
        <w:t xml:space="preserve"> водозаборного хозяйства.</w:t>
      </w:r>
      <w:r w:rsidRPr="00264FEA">
        <w:t xml:space="preserve"> </w:t>
      </w:r>
    </w:p>
    <w:p w:rsidR="003C3006" w:rsidRPr="008276F8" w:rsidRDefault="00D91A6E" w:rsidP="007E733C">
      <w:pPr>
        <w:pStyle w:val="ConsPlusNormal"/>
        <w:spacing w:line="276" w:lineRule="auto"/>
        <w:ind w:firstLine="0"/>
        <w:jc w:val="both"/>
        <w:rPr>
          <w:rFonts w:ascii="Times New Roman" w:hAnsi="Times New Roman" w:cs="Times New Roman"/>
          <w:sz w:val="24"/>
          <w:szCs w:val="24"/>
        </w:rPr>
      </w:pPr>
      <w:r w:rsidRPr="008276F8">
        <w:rPr>
          <w:rFonts w:ascii="Times New Roman" w:hAnsi="Times New Roman" w:cs="Times New Roman"/>
          <w:bCs/>
          <w:spacing w:val="-1"/>
          <w:sz w:val="24"/>
          <w:szCs w:val="24"/>
        </w:rPr>
        <w:t xml:space="preserve"> </w:t>
      </w:r>
      <w:r w:rsidR="00C83661" w:rsidRPr="008276F8">
        <w:rPr>
          <w:rFonts w:ascii="Times New Roman" w:hAnsi="Times New Roman" w:cs="Times New Roman"/>
          <w:bCs/>
          <w:spacing w:val="-1"/>
          <w:sz w:val="24"/>
          <w:szCs w:val="24"/>
        </w:rPr>
        <w:t xml:space="preserve">     </w:t>
      </w:r>
      <w:r w:rsidRPr="008276F8">
        <w:rPr>
          <w:rFonts w:ascii="Times New Roman" w:hAnsi="Times New Roman" w:cs="Times New Roman"/>
          <w:bCs/>
          <w:spacing w:val="-1"/>
          <w:sz w:val="24"/>
          <w:szCs w:val="24"/>
        </w:rPr>
        <w:t xml:space="preserve">В настоящее время в городе имеются две </w:t>
      </w:r>
      <w:r w:rsidR="00B37C11" w:rsidRPr="008276F8">
        <w:rPr>
          <w:rFonts w:ascii="Times New Roman" w:hAnsi="Times New Roman" w:cs="Times New Roman"/>
          <w:sz w:val="24"/>
          <w:szCs w:val="24"/>
        </w:rPr>
        <w:t>технологические зоны водоснабжения</w:t>
      </w:r>
      <w:r w:rsidRPr="008276F8">
        <w:rPr>
          <w:rFonts w:ascii="Times New Roman" w:hAnsi="Times New Roman" w:cs="Times New Roman"/>
          <w:bCs/>
          <w:spacing w:val="-1"/>
          <w:sz w:val="24"/>
          <w:szCs w:val="24"/>
        </w:rPr>
        <w:t>: коммунал</w:t>
      </w:r>
      <w:r w:rsidRPr="008276F8">
        <w:rPr>
          <w:rFonts w:ascii="Times New Roman" w:hAnsi="Times New Roman" w:cs="Times New Roman"/>
          <w:bCs/>
          <w:spacing w:val="-1"/>
          <w:sz w:val="24"/>
          <w:szCs w:val="24"/>
        </w:rPr>
        <w:t>ь</w:t>
      </w:r>
      <w:r w:rsidRPr="008276F8">
        <w:rPr>
          <w:rFonts w:ascii="Times New Roman" w:hAnsi="Times New Roman" w:cs="Times New Roman"/>
          <w:bCs/>
          <w:spacing w:val="-1"/>
          <w:sz w:val="24"/>
          <w:szCs w:val="24"/>
        </w:rPr>
        <w:t>ная и промышленных предприятий.</w:t>
      </w:r>
      <w:r w:rsidR="003C3006" w:rsidRPr="008276F8">
        <w:rPr>
          <w:rFonts w:ascii="Times New Roman" w:hAnsi="Times New Roman" w:cs="Times New Roman"/>
          <w:sz w:val="24"/>
          <w:szCs w:val="24"/>
        </w:rPr>
        <w:t xml:space="preserve"> Коммунальное водоснабжение в городе </w:t>
      </w:r>
      <w:r w:rsidR="00607820" w:rsidRPr="008276F8">
        <w:rPr>
          <w:rFonts w:ascii="Times New Roman" w:hAnsi="Times New Roman" w:cs="Times New Roman"/>
          <w:sz w:val="24"/>
          <w:szCs w:val="24"/>
        </w:rPr>
        <w:t>Курчатове</w:t>
      </w:r>
      <w:r w:rsidR="003C3006" w:rsidRPr="008276F8">
        <w:rPr>
          <w:rFonts w:ascii="Times New Roman" w:hAnsi="Times New Roman" w:cs="Times New Roman"/>
          <w:sz w:val="24"/>
          <w:szCs w:val="24"/>
        </w:rPr>
        <w:t xml:space="preserve"> </w:t>
      </w:r>
      <w:r w:rsidR="00607820" w:rsidRPr="008276F8">
        <w:rPr>
          <w:rFonts w:ascii="Times New Roman" w:hAnsi="Times New Roman" w:cs="Times New Roman"/>
          <w:sz w:val="24"/>
          <w:szCs w:val="24"/>
        </w:rPr>
        <w:t>полн</w:t>
      </w:r>
      <w:r w:rsidR="00607820" w:rsidRPr="008276F8">
        <w:rPr>
          <w:rFonts w:ascii="Times New Roman" w:hAnsi="Times New Roman" w:cs="Times New Roman"/>
          <w:sz w:val="24"/>
          <w:szCs w:val="24"/>
        </w:rPr>
        <w:t>о</w:t>
      </w:r>
      <w:r w:rsidR="00607820" w:rsidRPr="008276F8">
        <w:rPr>
          <w:rFonts w:ascii="Times New Roman" w:hAnsi="Times New Roman" w:cs="Times New Roman"/>
          <w:sz w:val="24"/>
          <w:szCs w:val="24"/>
        </w:rPr>
        <w:t xml:space="preserve">стью </w:t>
      </w:r>
      <w:r w:rsidR="003C3006" w:rsidRPr="008276F8">
        <w:rPr>
          <w:rFonts w:ascii="Times New Roman" w:hAnsi="Times New Roman" w:cs="Times New Roman"/>
          <w:sz w:val="24"/>
          <w:szCs w:val="24"/>
        </w:rPr>
        <w:t>обеспечивает  МУП «Г</w:t>
      </w:r>
      <w:r w:rsidR="00607820" w:rsidRPr="008276F8">
        <w:rPr>
          <w:rFonts w:ascii="Times New Roman" w:hAnsi="Times New Roman" w:cs="Times New Roman"/>
          <w:sz w:val="24"/>
          <w:szCs w:val="24"/>
        </w:rPr>
        <w:t>ТС</w:t>
      </w:r>
      <w:r w:rsidR="003C3006" w:rsidRPr="008276F8">
        <w:rPr>
          <w:rFonts w:ascii="Times New Roman" w:hAnsi="Times New Roman" w:cs="Times New Roman"/>
          <w:sz w:val="24"/>
          <w:szCs w:val="24"/>
        </w:rPr>
        <w:t xml:space="preserve">». </w:t>
      </w:r>
    </w:p>
    <w:p w:rsidR="00223B85" w:rsidRDefault="00467E75" w:rsidP="007E733C">
      <w:pPr>
        <w:pStyle w:val="formattexttopleveltext"/>
        <w:spacing w:before="0" w:beforeAutospacing="0" w:after="0" w:afterAutospacing="0" w:line="276" w:lineRule="auto"/>
        <w:jc w:val="both"/>
      </w:pPr>
      <w:r w:rsidRPr="008276F8">
        <w:t xml:space="preserve"> </w:t>
      </w:r>
      <w:r w:rsidRPr="008276F8">
        <w:rPr>
          <w:bCs/>
          <w:spacing w:val="-1"/>
        </w:rPr>
        <w:t xml:space="preserve"> </w:t>
      </w:r>
      <w:r w:rsidR="00C83661" w:rsidRPr="008276F8">
        <w:rPr>
          <w:bCs/>
          <w:spacing w:val="-1"/>
        </w:rPr>
        <w:t xml:space="preserve">    </w:t>
      </w:r>
      <w:r w:rsidRPr="008276F8">
        <w:rPr>
          <w:bCs/>
          <w:spacing w:val="-1"/>
        </w:rPr>
        <w:t xml:space="preserve">Коммунальная </w:t>
      </w:r>
      <w:r w:rsidR="00B37C11" w:rsidRPr="008276F8">
        <w:t>технологическая зона водоснабжения</w:t>
      </w:r>
      <w:r w:rsidR="003C3006" w:rsidRPr="008276F8">
        <w:rPr>
          <w:color w:val="000000"/>
        </w:rPr>
        <w:t xml:space="preserve"> города</w:t>
      </w:r>
      <w:r w:rsidR="003C3006" w:rsidRPr="008276F8">
        <w:t xml:space="preserve"> </w:t>
      </w:r>
      <w:r w:rsidR="008E5449" w:rsidRPr="008276F8">
        <w:t>Курчатова</w:t>
      </w:r>
      <w:r w:rsidR="003C3006" w:rsidRPr="008276F8">
        <w:rPr>
          <w:color w:val="000000"/>
        </w:rPr>
        <w:t xml:space="preserve"> имеют развитую сеть трубопроводов.</w:t>
      </w:r>
      <w:r w:rsidR="00223B85" w:rsidRPr="008276F8">
        <w:rPr>
          <w:color w:val="000000"/>
        </w:rPr>
        <w:t xml:space="preserve"> В</w:t>
      </w:r>
      <w:r w:rsidR="00223B85" w:rsidRPr="008276F8">
        <w:t>се сети закольцованы</w:t>
      </w:r>
      <w:r w:rsidR="00223B85" w:rsidRPr="00264FEA">
        <w:t xml:space="preserve">, </w:t>
      </w:r>
      <w:r w:rsidR="008E5449">
        <w:t>все</w:t>
      </w:r>
      <w:r w:rsidR="00223B85" w:rsidRPr="00264FEA">
        <w:t xml:space="preserve"> водовод</w:t>
      </w:r>
      <w:r w:rsidR="008E5449">
        <w:t>ы</w:t>
      </w:r>
      <w:r w:rsidR="00223B85" w:rsidRPr="00264FEA">
        <w:t xml:space="preserve"> от разных водозаборов  соединяются в единую </w:t>
      </w:r>
      <w:r w:rsidR="00164AA3">
        <w:t xml:space="preserve">водопроводную </w:t>
      </w:r>
      <w:r w:rsidR="00223B85" w:rsidRPr="00264FEA">
        <w:t>си</w:t>
      </w:r>
      <w:r w:rsidR="00223B85" w:rsidRPr="00264FEA">
        <w:t>с</w:t>
      </w:r>
      <w:r w:rsidR="00223B85" w:rsidRPr="00264FEA">
        <w:t>тему.</w:t>
      </w:r>
    </w:p>
    <w:p w:rsidR="000E1492" w:rsidRDefault="0081223C" w:rsidP="006109DD">
      <w:pPr>
        <w:pStyle w:val="formattexttopleveltext"/>
        <w:spacing w:before="0" w:beforeAutospacing="0" w:after="0" w:afterAutospacing="0" w:line="276" w:lineRule="auto"/>
        <w:jc w:val="both"/>
      </w:pPr>
      <w:r>
        <w:lastRenderedPageBreak/>
        <w:t xml:space="preserve">    </w:t>
      </w:r>
      <w:r w:rsidR="00C83661">
        <w:t xml:space="preserve">   </w:t>
      </w:r>
      <w:r w:rsidR="006109DD" w:rsidRPr="00D93799">
        <w:t>Для гарантированного обеспечения микробиологических показателей качества пить</w:t>
      </w:r>
      <w:r w:rsidR="006109DD" w:rsidRPr="00D93799">
        <w:t>е</w:t>
      </w:r>
      <w:r w:rsidR="006109DD" w:rsidRPr="00D93799">
        <w:t xml:space="preserve">вой воды в соответствии с требованиями новых гигиенических  нормативов – СанПин 2.1.4.1074-01 предусматривается обеззараживание </w:t>
      </w:r>
      <w:r w:rsidR="008E5449" w:rsidRPr="00D93799">
        <w:t>на осноыве хлорирования</w:t>
      </w:r>
      <w:r w:rsidR="000E1492" w:rsidRPr="00D93799">
        <w:t xml:space="preserve"> добытой воды</w:t>
      </w:r>
      <w:r w:rsidR="006109DD" w:rsidRPr="00D93799">
        <w:t xml:space="preserve">. Для обеспечения требуемого качества  обеззараженной воды  для максимального  часового расхода </w:t>
      </w:r>
      <w:r w:rsidR="000E1492" w:rsidRPr="00D93799">
        <w:t>функцинир</w:t>
      </w:r>
      <w:r w:rsidR="000E1492" w:rsidRPr="00D93799">
        <w:t>у</w:t>
      </w:r>
      <w:r w:rsidR="000E1492" w:rsidRPr="00D93799">
        <w:t>ет станция обеззараживания раствором гипохлорита натрия. Данная станция в своём составе имеет  хлоропроводы из резиновых  рукавов  Ду40х2, которые проходят в футлярах из а/ц труб Ду150 протяжённостью 71м.</w:t>
      </w:r>
      <w:r w:rsidR="000E1492">
        <w:t xml:space="preserve"> </w:t>
      </w:r>
    </w:p>
    <w:p w:rsidR="00164AA3" w:rsidRDefault="00FA4ECB" w:rsidP="007E733C">
      <w:pPr>
        <w:pStyle w:val="formattexttopleveltext"/>
        <w:spacing w:before="0" w:beforeAutospacing="0" w:after="0" w:afterAutospacing="0" w:line="276" w:lineRule="auto"/>
        <w:jc w:val="both"/>
      </w:pPr>
      <w:r>
        <w:t xml:space="preserve">Питьвая вода после </w:t>
      </w:r>
      <w:r w:rsidR="000E1492">
        <w:t>об</w:t>
      </w:r>
      <w:r w:rsidR="006109DD">
        <w:t xml:space="preserve">еззараживания </w:t>
      </w:r>
      <w:r>
        <w:t>поступает в резервуары чистой воды на насосную ста</w:t>
      </w:r>
      <w:r>
        <w:t>н</w:t>
      </w:r>
      <w:r>
        <w:t xml:space="preserve">цию  </w:t>
      </w:r>
      <w:r w:rsidR="000E1492">
        <w:t>2</w:t>
      </w:r>
      <w:r>
        <w:t>-го подъёма.</w:t>
      </w:r>
      <w:r w:rsidR="001265FF">
        <w:t xml:space="preserve"> </w:t>
      </w:r>
      <w:r>
        <w:t xml:space="preserve">Завершающим технологическим этапом </w:t>
      </w:r>
      <w:r w:rsidR="001265FF">
        <w:t>является подача готовой воды  п</w:t>
      </w:r>
      <w:r w:rsidR="001265FF">
        <w:t>о</w:t>
      </w:r>
      <w:r w:rsidR="001265FF">
        <w:t xml:space="preserve">требителям с помощью </w:t>
      </w:r>
      <w:r>
        <w:t xml:space="preserve">станции </w:t>
      </w:r>
      <w:r w:rsidR="000E1492">
        <w:t>2</w:t>
      </w:r>
      <w:r>
        <w:t xml:space="preserve">-го подъема </w:t>
      </w:r>
      <w:r w:rsidR="001265FF">
        <w:t xml:space="preserve">из накопительных резервуаров </w:t>
      </w:r>
      <w:r>
        <w:t>в разв</w:t>
      </w:r>
      <w:r>
        <w:t>о</w:t>
      </w:r>
      <w:r>
        <w:t>дящие и распределительные с</w:t>
      </w:r>
      <w:r>
        <w:t>е</w:t>
      </w:r>
      <w:r>
        <w:t>ти</w:t>
      </w:r>
      <w:r w:rsidR="001265FF">
        <w:t>.</w:t>
      </w:r>
    </w:p>
    <w:p w:rsidR="001265FF" w:rsidRDefault="001265FF" w:rsidP="007E733C">
      <w:pPr>
        <w:autoSpaceDE w:val="0"/>
        <w:autoSpaceDN w:val="0"/>
        <w:adjustRightInd w:val="0"/>
        <w:spacing w:line="276" w:lineRule="auto"/>
        <w:jc w:val="both"/>
        <w:outlineLvl w:val="0"/>
        <w:rPr>
          <w:color w:val="000000"/>
        </w:rPr>
      </w:pPr>
      <w:r w:rsidRPr="00C011F6">
        <w:rPr>
          <w:color w:val="000000"/>
        </w:rPr>
        <w:t xml:space="preserve">Сложности в обеспечении гидравлического режима ряда потребителей города возникают вследствие большой протяженности </w:t>
      </w:r>
      <w:r>
        <w:rPr>
          <w:color w:val="000000"/>
        </w:rPr>
        <w:t xml:space="preserve">водопроводных </w:t>
      </w:r>
      <w:r w:rsidRPr="00C011F6">
        <w:rPr>
          <w:color w:val="000000"/>
        </w:rPr>
        <w:t>сетей</w:t>
      </w:r>
      <w:r>
        <w:rPr>
          <w:color w:val="000000"/>
        </w:rPr>
        <w:t xml:space="preserve">. </w:t>
      </w:r>
      <w:r w:rsidRPr="00C011F6">
        <w:rPr>
          <w:color w:val="000000"/>
        </w:rPr>
        <w:t>Сложный рельеф местности и бол</w:t>
      </w:r>
      <w:r w:rsidRPr="00C011F6">
        <w:rPr>
          <w:color w:val="000000"/>
        </w:rPr>
        <w:t>ь</w:t>
      </w:r>
      <w:r w:rsidRPr="00C011F6">
        <w:rPr>
          <w:color w:val="000000"/>
        </w:rPr>
        <w:t xml:space="preserve">шая протяженность магистралей предопределили в перспективе необходимость строительства ряда  мощных перекачивающих </w:t>
      </w:r>
      <w:r>
        <w:rPr>
          <w:color w:val="000000"/>
        </w:rPr>
        <w:t xml:space="preserve">и подкачивающих </w:t>
      </w:r>
      <w:r w:rsidRPr="00C011F6">
        <w:rPr>
          <w:color w:val="000000"/>
        </w:rPr>
        <w:t>насосных ста</w:t>
      </w:r>
      <w:r w:rsidRPr="00C011F6">
        <w:rPr>
          <w:color w:val="000000"/>
        </w:rPr>
        <w:t>н</w:t>
      </w:r>
      <w:r w:rsidRPr="00C011F6">
        <w:rPr>
          <w:color w:val="000000"/>
        </w:rPr>
        <w:t>ций.</w:t>
      </w:r>
    </w:p>
    <w:p w:rsidR="001265FF" w:rsidRPr="00C011F6" w:rsidRDefault="001265FF" w:rsidP="007E733C">
      <w:pPr>
        <w:autoSpaceDE w:val="0"/>
        <w:autoSpaceDN w:val="0"/>
        <w:adjustRightInd w:val="0"/>
        <w:spacing w:line="276" w:lineRule="auto"/>
        <w:jc w:val="both"/>
        <w:rPr>
          <w:color w:val="000000"/>
        </w:rPr>
      </w:pPr>
      <w:r w:rsidRPr="00C011F6">
        <w:rPr>
          <w:color w:val="000000"/>
        </w:rPr>
        <w:t xml:space="preserve">Функциональная структура системы </w:t>
      </w:r>
      <w:r>
        <w:rPr>
          <w:color w:val="000000"/>
        </w:rPr>
        <w:t>водоснабжения</w:t>
      </w:r>
      <w:r w:rsidRPr="00C011F6">
        <w:rPr>
          <w:color w:val="000000"/>
        </w:rPr>
        <w:t xml:space="preserve"> представлена </w:t>
      </w:r>
      <w:r w:rsidR="00E773C7">
        <w:rPr>
          <w:color w:val="000000"/>
        </w:rPr>
        <w:t>приложении 1</w:t>
      </w:r>
      <w:r w:rsidRPr="00C011F6">
        <w:rPr>
          <w:color w:val="000000"/>
        </w:rPr>
        <w:t xml:space="preserve">. </w:t>
      </w:r>
    </w:p>
    <w:p w:rsidR="001265FF" w:rsidRDefault="001265FF" w:rsidP="007E733C">
      <w:pPr>
        <w:autoSpaceDE w:val="0"/>
        <w:autoSpaceDN w:val="0"/>
        <w:adjustRightInd w:val="0"/>
        <w:spacing w:line="276" w:lineRule="auto"/>
        <w:jc w:val="both"/>
        <w:outlineLvl w:val="0"/>
        <w:rPr>
          <w:color w:val="000000"/>
        </w:rPr>
      </w:pPr>
    </w:p>
    <w:p w:rsidR="007E733C" w:rsidRPr="007E733C" w:rsidRDefault="00E721C7" w:rsidP="007E733C">
      <w:pPr>
        <w:pStyle w:val="formattexttopleveltext"/>
        <w:spacing w:before="0" w:beforeAutospacing="0" w:after="0" w:afterAutospacing="0"/>
        <w:jc w:val="both"/>
        <w:rPr>
          <w:b/>
        </w:rPr>
      </w:pPr>
      <w:bookmarkStart w:id="9" w:name="_Toc289179270"/>
      <w:r>
        <w:rPr>
          <w:b/>
        </w:rPr>
        <w:t>1</w:t>
      </w:r>
      <w:r w:rsidR="00C63066" w:rsidRPr="007E733C">
        <w:rPr>
          <w:b/>
        </w:rPr>
        <w:t>.</w:t>
      </w:r>
      <w:r w:rsidR="00395062">
        <w:rPr>
          <w:b/>
        </w:rPr>
        <w:t>6</w:t>
      </w:r>
      <w:r w:rsidR="00C63066" w:rsidRPr="007E733C">
        <w:rPr>
          <w:b/>
        </w:rPr>
        <w:t>.</w:t>
      </w:r>
      <w:r w:rsidR="008F1851" w:rsidRPr="007E733C">
        <w:rPr>
          <w:b/>
        </w:rPr>
        <w:t xml:space="preserve"> Описание результатов технического обследования централизованных систем вод</w:t>
      </w:r>
      <w:r w:rsidR="008F1851" w:rsidRPr="007E733C">
        <w:rPr>
          <w:b/>
        </w:rPr>
        <w:t>о</w:t>
      </w:r>
      <w:r w:rsidR="008F1851" w:rsidRPr="007E733C">
        <w:rPr>
          <w:b/>
        </w:rPr>
        <w:t xml:space="preserve">снабжения    </w:t>
      </w:r>
      <w:r w:rsidR="009005B6" w:rsidRPr="007E733C">
        <w:rPr>
          <w:b/>
        </w:rPr>
        <w:t xml:space="preserve"> </w:t>
      </w:r>
    </w:p>
    <w:p w:rsidR="00A2784D" w:rsidRPr="00AD48B1" w:rsidRDefault="00E721C7" w:rsidP="007E733C">
      <w:pPr>
        <w:pStyle w:val="formattexttopleveltext"/>
        <w:spacing w:before="0" w:beforeAutospacing="0" w:after="0" w:afterAutospacing="0"/>
        <w:jc w:val="both"/>
        <w:rPr>
          <w:b/>
        </w:rPr>
      </w:pPr>
      <w:r>
        <w:rPr>
          <w:b/>
        </w:rPr>
        <w:t>1</w:t>
      </w:r>
      <w:r w:rsidR="00C63066" w:rsidRPr="007E733C">
        <w:rPr>
          <w:b/>
        </w:rPr>
        <w:t>.</w:t>
      </w:r>
      <w:r w:rsidR="00395062">
        <w:rPr>
          <w:b/>
        </w:rPr>
        <w:t>6</w:t>
      </w:r>
      <w:r w:rsidR="00C63066" w:rsidRPr="007E733C">
        <w:rPr>
          <w:b/>
        </w:rPr>
        <w:t>.1.</w:t>
      </w:r>
      <w:r w:rsidR="008F1851" w:rsidRPr="007E733C">
        <w:rPr>
          <w:b/>
        </w:rPr>
        <w:t>Описание состояния существующих источников водоснабжения и водозаборных с</w:t>
      </w:r>
      <w:r w:rsidR="008F1851" w:rsidRPr="007E733C">
        <w:rPr>
          <w:b/>
        </w:rPr>
        <w:t>о</w:t>
      </w:r>
      <w:r w:rsidR="008F1851" w:rsidRPr="007E733C">
        <w:rPr>
          <w:b/>
        </w:rPr>
        <w:t>оружений</w:t>
      </w:r>
      <w:r w:rsidR="007D1DF7">
        <w:rPr>
          <w:b/>
        </w:rPr>
        <w:t xml:space="preserve"> </w:t>
      </w:r>
      <w:r w:rsidR="00A2784D">
        <w:rPr>
          <w:b/>
        </w:rPr>
        <w:t>Курчатовск</w:t>
      </w:r>
      <w:r w:rsidR="007D1DF7">
        <w:rPr>
          <w:b/>
        </w:rPr>
        <w:t>ого</w:t>
      </w:r>
      <w:r w:rsidR="00A2784D">
        <w:rPr>
          <w:b/>
        </w:rPr>
        <w:t xml:space="preserve"> водозабор</w:t>
      </w:r>
      <w:r w:rsidR="007D1DF7">
        <w:rPr>
          <w:b/>
        </w:rPr>
        <w:t>а</w:t>
      </w:r>
    </w:p>
    <w:p w:rsidR="00EF4C2B" w:rsidRDefault="00607820" w:rsidP="00EF4C2B">
      <w:pPr>
        <w:pStyle w:val="formattexttopleveltext"/>
        <w:spacing w:before="0" w:beforeAutospacing="0" w:after="0" w:line="276" w:lineRule="auto"/>
        <w:jc w:val="both"/>
      </w:pPr>
      <w:r>
        <w:t xml:space="preserve"> </w:t>
      </w:r>
      <w:r w:rsidR="008B1643" w:rsidRPr="008B1643">
        <w:t xml:space="preserve">В целом на </w:t>
      </w:r>
      <w:r w:rsidR="00A2784D">
        <w:t xml:space="preserve">Курчатовском </w:t>
      </w:r>
      <w:r w:rsidR="008B1643" w:rsidRPr="008B1643">
        <w:t xml:space="preserve">водозаборе зарегистрировано </w:t>
      </w:r>
      <w:r w:rsidR="00A2784D">
        <w:t>43</w:t>
      </w:r>
      <w:r w:rsidR="008B1643" w:rsidRPr="008B1643">
        <w:t xml:space="preserve"> скважин</w:t>
      </w:r>
      <w:r w:rsidR="00A2784D">
        <w:t>ы</w:t>
      </w:r>
      <w:r w:rsidR="008B1643" w:rsidRPr="008B1643">
        <w:t>, из них в работе</w:t>
      </w:r>
      <w:r w:rsidR="00F11CDF">
        <w:t xml:space="preserve"> -</w:t>
      </w:r>
      <w:r w:rsidR="008B1643" w:rsidRPr="008B1643">
        <w:t xml:space="preserve"> 3</w:t>
      </w:r>
      <w:r w:rsidR="00EF4C2B">
        <w:t>3</w:t>
      </w:r>
      <w:r w:rsidR="008B1643" w:rsidRPr="008B1643">
        <w:t>.</w:t>
      </w:r>
      <w:r w:rsidR="008B1643">
        <w:t xml:space="preserve"> </w:t>
      </w:r>
      <w:r w:rsidR="00EF4C2B">
        <w:t xml:space="preserve"> Около 70 процентов скважин  Курчатовского водозабора прошли процедуру капитального р</w:t>
      </w:r>
      <w:r w:rsidR="00EF4C2B">
        <w:t>е</w:t>
      </w:r>
      <w:r w:rsidR="00EF4C2B">
        <w:t xml:space="preserve">монта.  </w:t>
      </w:r>
      <w:r w:rsidR="008B1643">
        <w:t>Следу</w:t>
      </w:r>
      <w:r w:rsidR="00EF4C2B">
        <w:t>ет отметить, что 80</w:t>
      </w:r>
      <w:r w:rsidR="008B1643">
        <w:t xml:space="preserve">% работающих скважин </w:t>
      </w:r>
      <w:r w:rsidR="00DC1EC8">
        <w:t>– это скважины бурения первой оч</w:t>
      </w:r>
      <w:r w:rsidR="00DC1EC8">
        <w:t>е</w:t>
      </w:r>
      <w:r w:rsidR="00DC1EC8">
        <w:t xml:space="preserve">реди водозабора. </w:t>
      </w:r>
      <w:r w:rsidR="00EF4C2B">
        <w:t xml:space="preserve">Это означает, что Курчатовский водозаборный комплекс работает на нижнем пределе эксплуатационных возможностей. </w:t>
      </w:r>
      <w:r w:rsidR="00DC1EC8">
        <w:t>Более детальная  характеристика работающих скв</w:t>
      </w:r>
      <w:r w:rsidR="00DC1EC8">
        <w:t>а</w:t>
      </w:r>
      <w:r w:rsidR="00DC1EC8">
        <w:t>жин</w:t>
      </w:r>
      <w:r w:rsidR="009F4711">
        <w:t xml:space="preserve"> </w:t>
      </w:r>
      <w:r w:rsidR="00756A89">
        <w:t xml:space="preserve">и их технологическая комплектация </w:t>
      </w:r>
      <w:r w:rsidR="009F4711">
        <w:t>представлена  в табл</w:t>
      </w:r>
      <w:r w:rsidR="009F4711">
        <w:t>и</w:t>
      </w:r>
      <w:r w:rsidR="009F4711">
        <w:t xml:space="preserve">це </w:t>
      </w:r>
      <w:r w:rsidR="004E665F">
        <w:t>1</w:t>
      </w:r>
      <w:r w:rsidR="000A056B">
        <w:t>.</w:t>
      </w:r>
      <w:r w:rsidR="00F610BA">
        <w:t>12</w:t>
      </w:r>
      <w:r w:rsidR="000A056B">
        <w:t>.</w:t>
      </w:r>
      <w:r w:rsidR="005712F0" w:rsidRPr="00EF4C2B">
        <w:t xml:space="preserve">         </w:t>
      </w:r>
    </w:p>
    <w:p w:rsidR="00EF4C2B" w:rsidRPr="00EF4C2B" w:rsidRDefault="00EF4C2B" w:rsidP="00EF4C2B">
      <w:pPr>
        <w:pStyle w:val="formattexttopleveltext"/>
        <w:spacing w:before="0" w:beforeAutospacing="0" w:after="0" w:line="276" w:lineRule="auto"/>
        <w:jc w:val="both"/>
        <w:rPr>
          <w:b/>
        </w:rPr>
      </w:pPr>
      <w:r w:rsidRPr="00F569F0">
        <w:rPr>
          <w:b/>
          <w:sz w:val="22"/>
          <w:szCs w:val="22"/>
        </w:rPr>
        <w:t xml:space="preserve">Таблица  </w:t>
      </w:r>
      <w:r>
        <w:rPr>
          <w:b/>
          <w:sz w:val="22"/>
          <w:szCs w:val="22"/>
        </w:rPr>
        <w:t>1</w:t>
      </w:r>
      <w:r w:rsidRPr="00F569F0">
        <w:rPr>
          <w:b/>
          <w:sz w:val="22"/>
          <w:szCs w:val="22"/>
        </w:rPr>
        <w:t>.</w:t>
      </w:r>
      <w:r w:rsidR="007F67C5">
        <w:rPr>
          <w:b/>
          <w:sz w:val="22"/>
          <w:szCs w:val="22"/>
        </w:rPr>
        <w:t>12</w:t>
      </w:r>
      <w:r w:rsidRPr="00F569F0">
        <w:rPr>
          <w:b/>
          <w:sz w:val="22"/>
          <w:szCs w:val="22"/>
        </w:rPr>
        <w:t xml:space="preserve">.Характеристика скважин и насосов </w:t>
      </w:r>
      <w:r>
        <w:rPr>
          <w:b/>
          <w:sz w:val="22"/>
          <w:szCs w:val="22"/>
        </w:rPr>
        <w:t xml:space="preserve">Курчатовского  </w:t>
      </w:r>
      <w:r w:rsidRPr="00F569F0">
        <w:rPr>
          <w:b/>
          <w:sz w:val="22"/>
          <w:szCs w:val="22"/>
        </w:rPr>
        <w:t xml:space="preserve"> вод</w:t>
      </w:r>
      <w:r w:rsidRPr="00F569F0">
        <w:rPr>
          <w:b/>
          <w:sz w:val="22"/>
          <w:szCs w:val="22"/>
        </w:rPr>
        <w:t>о</w:t>
      </w:r>
      <w:r w:rsidRPr="00F569F0">
        <w:rPr>
          <w:b/>
          <w:sz w:val="22"/>
          <w:szCs w:val="22"/>
        </w:rPr>
        <w:t>забора.</w:t>
      </w:r>
    </w:p>
    <w:tbl>
      <w:tblPr>
        <w:tblW w:w="9833" w:type="dxa"/>
        <w:jc w:val="center"/>
        <w:tblInd w:w="-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23"/>
        <w:gridCol w:w="1276"/>
        <w:gridCol w:w="567"/>
        <w:gridCol w:w="1858"/>
        <w:gridCol w:w="1250"/>
        <w:gridCol w:w="1380"/>
        <w:gridCol w:w="1455"/>
        <w:gridCol w:w="1524"/>
      </w:tblGrid>
      <w:tr w:rsidR="00756A89" w:rsidRPr="00ED1696" w:rsidTr="00756A89">
        <w:trPr>
          <w:trHeight w:val="1151"/>
          <w:jc w:val="center"/>
        </w:trPr>
        <w:tc>
          <w:tcPr>
            <w:tcW w:w="523" w:type="dxa"/>
            <w:shd w:val="clear" w:color="000000" w:fill="FFFF99"/>
            <w:vAlign w:val="center"/>
          </w:tcPr>
          <w:p w:rsidR="00756A89" w:rsidRPr="00ED1696" w:rsidRDefault="00756A89" w:rsidP="00756A89">
            <w:pPr>
              <w:jc w:val="center"/>
              <w:rPr>
                <w:color w:val="000000"/>
                <w:sz w:val="22"/>
                <w:szCs w:val="22"/>
              </w:rPr>
            </w:pPr>
            <w:r w:rsidRPr="00ED1696">
              <w:rPr>
                <w:color w:val="000000"/>
                <w:sz w:val="22"/>
                <w:szCs w:val="22"/>
              </w:rPr>
              <w:t>№ ск</w:t>
            </w:r>
            <w:r>
              <w:rPr>
                <w:color w:val="000000"/>
                <w:sz w:val="22"/>
                <w:szCs w:val="22"/>
              </w:rPr>
              <w:t>-ны</w:t>
            </w:r>
          </w:p>
        </w:tc>
        <w:tc>
          <w:tcPr>
            <w:tcW w:w="1276" w:type="dxa"/>
            <w:shd w:val="clear" w:color="000000" w:fill="FFFF99"/>
            <w:vAlign w:val="center"/>
          </w:tcPr>
          <w:p w:rsidR="00756A89" w:rsidRPr="00ED1696" w:rsidRDefault="00756A89" w:rsidP="00ED1696">
            <w:pPr>
              <w:jc w:val="center"/>
              <w:rPr>
                <w:color w:val="000000"/>
                <w:sz w:val="22"/>
                <w:szCs w:val="22"/>
              </w:rPr>
            </w:pPr>
            <w:r w:rsidRPr="00ED1696">
              <w:rPr>
                <w:color w:val="000000"/>
                <w:sz w:val="22"/>
                <w:szCs w:val="22"/>
              </w:rPr>
              <w:t>Год бур</w:t>
            </w:r>
            <w:r w:rsidRPr="00ED1696">
              <w:rPr>
                <w:color w:val="000000"/>
                <w:sz w:val="22"/>
                <w:szCs w:val="22"/>
              </w:rPr>
              <w:t>е</w:t>
            </w:r>
            <w:r w:rsidRPr="00ED1696">
              <w:rPr>
                <w:color w:val="000000"/>
                <w:sz w:val="22"/>
                <w:szCs w:val="22"/>
              </w:rPr>
              <w:t>ния</w:t>
            </w:r>
          </w:p>
        </w:tc>
        <w:tc>
          <w:tcPr>
            <w:tcW w:w="567" w:type="dxa"/>
            <w:shd w:val="clear" w:color="000000" w:fill="FFFF99"/>
            <w:vAlign w:val="center"/>
          </w:tcPr>
          <w:p w:rsidR="00756A89" w:rsidRPr="00756A89" w:rsidRDefault="00756A89" w:rsidP="00ED1696">
            <w:pPr>
              <w:jc w:val="center"/>
              <w:rPr>
                <w:color w:val="000000"/>
                <w:sz w:val="20"/>
                <w:szCs w:val="20"/>
              </w:rPr>
            </w:pPr>
            <w:r w:rsidRPr="00756A89">
              <w:rPr>
                <w:color w:val="000000"/>
                <w:sz w:val="20"/>
                <w:szCs w:val="20"/>
              </w:rPr>
              <w:t>Д</w:t>
            </w:r>
            <w:r w:rsidRPr="00756A89">
              <w:rPr>
                <w:color w:val="000000"/>
                <w:sz w:val="20"/>
                <w:szCs w:val="20"/>
              </w:rPr>
              <w:t>е</w:t>
            </w:r>
            <w:r w:rsidRPr="00756A89">
              <w:rPr>
                <w:color w:val="000000"/>
                <w:sz w:val="20"/>
                <w:szCs w:val="20"/>
              </w:rPr>
              <w:t>бит,  м3/час</w:t>
            </w:r>
          </w:p>
        </w:tc>
        <w:tc>
          <w:tcPr>
            <w:tcW w:w="1858" w:type="dxa"/>
            <w:shd w:val="clear" w:color="000000" w:fill="FFFF99"/>
            <w:vAlign w:val="center"/>
          </w:tcPr>
          <w:p w:rsidR="00756A89" w:rsidRPr="00ED1696" w:rsidRDefault="00756A89" w:rsidP="00ED1696">
            <w:pPr>
              <w:jc w:val="center"/>
              <w:rPr>
                <w:color w:val="000000"/>
                <w:sz w:val="22"/>
                <w:szCs w:val="22"/>
              </w:rPr>
            </w:pPr>
            <w:r w:rsidRPr="00ED1696">
              <w:rPr>
                <w:color w:val="000000"/>
                <w:sz w:val="22"/>
                <w:szCs w:val="22"/>
              </w:rPr>
              <w:t>Марка ЭЦВ</w:t>
            </w:r>
          </w:p>
        </w:tc>
        <w:tc>
          <w:tcPr>
            <w:tcW w:w="1250" w:type="dxa"/>
            <w:shd w:val="clear" w:color="000000" w:fill="FFFF99"/>
            <w:vAlign w:val="center"/>
          </w:tcPr>
          <w:p w:rsidR="00756A89" w:rsidRPr="00ED1696" w:rsidRDefault="00756A89" w:rsidP="00ED1696">
            <w:pPr>
              <w:jc w:val="center"/>
              <w:rPr>
                <w:color w:val="000000"/>
                <w:sz w:val="22"/>
                <w:szCs w:val="22"/>
              </w:rPr>
            </w:pPr>
            <w:r w:rsidRPr="00ED1696">
              <w:rPr>
                <w:color w:val="000000"/>
                <w:sz w:val="22"/>
                <w:szCs w:val="22"/>
              </w:rPr>
              <w:t>Состо</w:t>
            </w:r>
            <w:r w:rsidRPr="00ED1696">
              <w:rPr>
                <w:color w:val="000000"/>
                <w:sz w:val="22"/>
                <w:szCs w:val="22"/>
              </w:rPr>
              <w:t>я</w:t>
            </w:r>
            <w:r w:rsidRPr="00ED1696">
              <w:rPr>
                <w:color w:val="000000"/>
                <w:sz w:val="22"/>
                <w:szCs w:val="22"/>
              </w:rPr>
              <w:t>ние</w:t>
            </w:r>
          </w:p>
        </w:tc>
        <w:tc>
          <w:tcPr>
            <w:tcW w:w="1380" w:type="dxa"/>
            <w:shd w:val="clear" w:color="000000" w:fill="FFFF99"/>
            <w:vAlign w:val="center"/>
          </w:tcPr>
          <w:p w:rsidR="00756A89" w:rsidRPr="00ED1696" w:rsidRDefault="00756A89" w:rsidP="00ED1696">
            <w:pPr>
              <w:jc w:val="center"/>
              <w:rPr>
                <w:color w:val="000000"/>
                <w:sz w:val="22"/>
                <w:szCs w:val="22"/>
              </w:rPr>
            </w:pPr>
            <w:r w:rsidRPr="00ED1696">
              <w:rPr>
                <w:color w:val="000000"/>
                <w:sz w:val="22"/>
                <w:szCs w:val="22"/>
              </w:rPr>
              <w:t>Наименов</w:t>
            </w:r>
            <w:r w:rsidRPr="00ED1696">
              <w:rPr>
                <w:color w:val="000000"/>
                <w:sz w:val="22"/>
                <w:szCs w:val="22"/>
              </w:rPr>
              <w:t>а</w:t>
            </w:r>
            <w:r w:rsidRPr="00ED1696">
              <w:rPr>
                <w:color w:val="000000"/>
                <w:sz w:val="22"/>
                <w:szCs w:val="22"/>
              </w:rPr>
              <w:t>ние водоз</w:t>
            </w:r>
            <w:r w:rsidRPr="00ED1696">
              <w:rPr>
                <w:color w:val="000000"/>
                <w:sz w:val="22"/>
                <w:szCs w:val="22"/>
              </w:rPr>
              <w:t>а</w:t>
            </w:r>
            <w:r w:rsidRPr="00ED1696">
              <w:rPr>
                <w:color w:val="000000"/>
                <w:sz w:val="22"/>
                <w:szCs w:val="22"/>
              </w:rPr>
              <w:t>бора</w:t>
            </w:r>
          </w:p>
        </w:tc>
        <w:tc>
          <w:tcPr>
            <w:tcW w:w="1455" w:type="dxa"/>
            <w:shd w:val="clear" w:color="000000" w:fill="FFFF99"/>
            <w:vAlign w:val="center"/>
          </w:tcPr>
          <w:p w:rsidR="00756A89" w:rsidRPr="00ED1696" w:rsidRDefault="00756A89" w:rsidP="00756A89">
            <w:pPr>
              <w:jc w:val="center"/>
              <w:rPr>
                <w:color w:val="000000"/>
                <w:sz w:val="20"/>
                <w:szCs w:val="20"/>
              </w:rPr>
            </w:pPr>
            <w:r w:rsidRPr="00ED1696">
              <w:rPr>
                <w:color w:val="000000"/>
                <w:sz w:val="20"/>
                <w:szCs w:val="20"/>
              </w:rPr>
              <w:t>Год провед</w:t>
            </w:r>
            <w:r w:rsidRPr="00ED1696">
              <w:rPr>
                <w:color w:val="000000"/>
                <w:sz w:val="20"/>
                <w:szCs w:val="20"/>
              </w:rPr>
              <w:t>е</w:t>
            </w:r>
            <w:r w:rsidRPr="00ED1696">
              <w:rPr>
                <w:color w:val="000000"/>
                <w:sz w:val="20"/>
                <w:szCs w:val="20"/>
              </w:rPr>
              <w:t>ния последн</w:t>
            </w:r>
            <w:r w:rsidRPr="00ED1696">
              <w:rPr>
                <w:color w:val="000000"/>
                <w:sz w:val="20"/>
                <w:szCs w:val="20"/>
              </w:rPr>
              <w:t>е</w:t>
            </w:r>
            <w:r w:rsidRPr="00ED1696">
              <w:rPr>
                <w:color w:val="000000"/>
                <w:sz w:val="20"/>
                <w:szCs w:val="20"/>
              </w:rPr>
              <w:t>го капремо</w:t>
            </w:r>
            <w:r w:rsidRPr="00ED1696">
              <w:rPr>
                <w:color w:val="000000"/>
                <w:sz w:val="20"/>
                <w:szCs w:val="20"/>
              </w:rPr>
              <w:t>н</w:t>
            </w:r>
            <w:r w:rsidRPr="00ED1696">
              <w:rPr>
                <w:color w:val="000000"/>
                <w:sz w:val="20"/>
                <w:szCs w:val="20"/>
              </w:rPr>
              <w:t>та,</w:t>
            </w:r>
          </w:p>
        </w:tc>
        <w:tc>
          <w:tcPr>
            <w:tcW w:w="1524" w:type="dxa"/>
            <w:shd w:val="clear" w:color="000000" w:fill="FFFF99"/>
            <w:vAlign w:val="center"/>
          </w:tcPr>
          <w:p w:rsidR="00756A89" w:rsidRPr="00ED1696" w:rsidRDefault="00756A89" w:rsidP="00ED1696">
            <w:pPr>
              <w:jc w:val="center"/>
              <w:rPr>
                <w:color w:val="000000"/>
                <w:sz w:val="22"/>
                <w:szCs w:val="22"/>
              </w:rPr>
            </w:pPr>
            <w:r w:rsidRPr="00ED1696">
              <w:rPr>
                <w:color w:val="000000"/>
                <w:sz w:val="22"/>
                <w:szCs w:val="22"/>
              </w:rPr>
              <w:t>Год ввода в эксплуат</w:t>
            </w:r>
            <w:r w:rsidRPr="00ED1696">
              <w:rPr>
                <w:color w:val="000000"/>
                <w:sz w:val="22"/>
                <w:szCs w:val="22"/>
              </w:rPr>
              <w:t>а</w:t>
            </w:r>
            <w:r w:rsidRPr="00ED1696">
              <w:rPr>
                <w:color w:val="000000"/>
                <w:sz w:val="22"/>
                <w:szCs w:val="22"/>
              </w:rPr>
              <w:t>цию</w:t>
            </w:r>
          </w:p>
        </w:tc>
      </w:tr>
      <w:tr w:rsidR="00756A89" w:rsidRPr="00ED1696" w:rsidTr="00756A89">
        <w:trPr>
          <w:trHeight w:val="300"/>
          <w:jc w:val="center"/>
        </w:trPr>
        <w:tc>
          <w:tcPr>
            <w:tcW w:w="523"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w:t>
            </w:r>
          </w:p>
        </w:tc>
        <w:tc>
          <w:tcPr>
            <w:tcW w:w="1276"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1978</w:t>
            </w:r>
          </w:p>
        </w:tc>
        <w:tc>
          <w:tcPr>
            <w:tcW w:w="567"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30</w:t>
            </w:r>
          </w:p>
        </w:tc>
        <w:tc>
          <w:tcPr>
            <w:tcW w:w="1858"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ЭЦВ8-25-100</w:t>
            </w:r>
          </w:p>
        </w:tc>
        <w:tc>
          <w:tcPr>
            <w:tcW w:w="1250"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В работе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1988</w:t>
            </w: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1978</w:t>
            </w:r>
          </w:p>
        </w:tc>
      </w:tr>
      <w:tr w:rsidR="00756A89" w:rsidRPr="00ED1696" w:rsidTr="00756A89">
        <w:trPr>
          <w:trHeight w:val="300"/>
          <w:jc w:val="center"/>
        </w:trPr>
        <w:tc>
          <w:tcPr>
            <w:tcW w:w="523"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2</w:t>
            </w:r>
          </w:p>
        </w:tc>
        <w:tc>
          <w:tcPr>
            <w:tcW w:w="1276"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1978</w:t>
            </w:r>
          </w:p>
        </w:tc>
        <w:tc>
          <w:tcPr>
            <w:tcW w:w="567"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30</w:t>
            </w:r>
          </w:p>
        </w:tc>
        <w:tc>
          <w:tcPr>
            <w:tcW w:w="1858"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2ЭЦВ8-25-100</w:t>
            </w:r>
          </w:p>
        </w:tc>
        <w:tc>
          <w:tcPr>
            <w:tcW w:w="1250"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В работе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1989</w:t>
            </w: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1978</w:t>
            </w:r>
          </w:p>
        </w:tc>
      </w:tr>
      <w:tr w:rsidR="00756A89" w:rsidRPr="00ED1696" w:rsidTr="00756A89">
        <w:trPr>
          <w:trHeight w:val="300"/>
          <w:jc w:val="center"/>
        </w:trPr>
        <w:tc>
          <w:tcPr>
            <w:tcW w:w="523"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3</w:t>
            </w:r>
          </w:p>
        </w:tc>
        <w:tc>
          <w:tcPr>
            <w:tcW w:w="1276"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1978</w:t>
            </w:r>
          </w:p>
        </w:tc>
        <w:tc>
          <w:tcPr>
            <w:tcW w:w="567"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30</w:t>
            </w:r>
          </w:p>
        </w:tc>
        <w:tc>
          <w:tcPr>
            <w:tcW w:w="1858"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2ЭЦВ8-25-100</w:t>
            </w:r>
          </w:p>
        </w:tc>
        <w:tc>
          <w:tcPr>
            <w:tcW w:w="1250"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В работе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1988</w:t>
            </w: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1978</w:t>
            </w:r>
          </w:p>
        </w:tc>
      </w:tr>
      <w:tr w:rsidR="00756A89" w:rsidRPr="00ED1696" w:rsidTr="00756A89">
        <w:trPr>
          <w:trHeight w:val="300"/>
          <w:jc w:val="center"/>
        </w:trPr>
        <w:tc>
          <w:tcPr>
            <w:tcW w:w="523"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4</w:t>
            </w:r>
          </w:p>
        </w:tc>
        <w:tc>
          <w:tcPr>
            <w:tcW w:w="1276"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1978</w:t>
            </w:r>
          </w:p>
        </w:tc>
        <w:tc>
          <w:tcPr>
            <w:tcW w:w="567"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30</w:t>
            </w:r>
          </w:p>
        </w:tc>
        <w:tc>
          <w:tcPr>
            <w:tcW w:w="1858"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2ЭЦВ6-25-90</w:t>
            </w:r>
          </w:p>
        </w:tc>
        <w:tc>
          <w:tcPr>
            <w:tcW w:w="1250"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В работе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1987</w:t>
            </w: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1978</w:t>
            </w:r>
          </w:p>
        </w:tc>
      </w:tr>
      <w:tr w:rsidR="00756A89" w:rsidRPr="00ED1696" w:rsidTr="00756A89">
        <w:trPr>
          <w:trHeight w:val="300"/>
          <w:jc w:val="center"/>
        </w:trPr>
        <w:tc>
          <w:tcPr>
            <w:tcW w:w="523"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5</w:t>
            </w:r>
          </w:p>
        </w:tc>
        <w:tc>
          <w:tcPr>
            <w:tcW w:w="1276"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1978</w:t>
            </w:r>
          </w:p>
        </w:tc>
        <w:tc>
          <w:tcPr>
            <w:tcW w:w="567"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30</w:t>
            </w:r>
          </w:p>
        </w:tc>
        <w:tc>
          <w:tcPr>
            <w:tcW w:w="1858"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2ЭЦВ8-25-100</w:t>
            </w:r>
          </w:p>
        </w:tc>
        <w:tc>
          <w:tcPr>
            <w:tcW w:w="1250"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В работе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1987</w:t>
            </w: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1978</w:t>
            </w:r>
          </w:p>
        </w:tc>
      </w:tr>
      <w:tr w:rsidR="00756A89" w:rsidRPr="00ED1696" w:rsidTr="00756A89">
        <w:trPr>
          <w:trHeight w:val="300"/>
          <w:jc w:val="center"/>
        </w:trPr>
        <w:tc>
          <w:tcPr>
            <w:tcW w:w="523"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6</w:t>
            </w:r>
          </w:p>
        </w:tc>
        <w:tc>
          <w:tcPr>
            <w:tcW w:w="1276"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1978</w:t>
            </w:r>
          </w:p>
        </w:tc>
        <w:tc>
          <w:tcPr>
            <w:tcW w:w="567"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30</w:t>
            </w:r>
          </w:p>
        </w:tc>
        <w:tc>
          <w:tcPr>
            <w:tcW w:w="1858"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2ЭЦВ8-25-100</w:t>
            </w:r>
          </w:p>
        </w:tc>
        <w:tc>
          <w:tcPr>
            <w:tcW w:w="1250"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В работе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1990</w:t>
            </w: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1978</w:t>
            </w:r>
          </w:p>
        </w:tc>
      </w:tr>
      <w:tr w:rsidR="00756A89" w:rsidRPr="00ED1696" w:rsidTr="00756A89">
        <w:trPr>
          <w:trHeight w:val="300"/>
          <w:jc w:val="center"/>
        </w:trPr>
        <w:tc>
          <w:tcPr>
            <w:tcW w:w="523"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7</w:t>
            </w:r>
          </w:p>
        </w:tc>
        <w:tc>
          <w:tcPr>
            <w:tcW w:w="1276"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1978</w:t>
            </w:r>
          </w:p>
        </w:tc>
        <w:tc>
          <w:tcPr>
            <w:tcW w:w="567"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30</w:t>
            </w:r>
          </w:p>
        </w:tc>
        <w:tc>
          <w:tcPr>
            <w:tcW w:w="1858"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2ЭЦВ8-25-100</w:t>
            </w:r>
          </w:p>
        </w:tc>
        <w:tc>
          <w:tcPr>
            <w:tcW w:w="1250"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В работе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1992</w:t>
            </w: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1978</w:t>
            </w:r>
          </w:p>
        </w:tc>
      </w:tr>
      <w:tr w:rsidR="00756A89" w:rsidRPr="00ED1696" w:rsidTr="00756A89">
        <w:trPr>
          <w:trHeight w:val="300"/>
          <w:jc w:val="center"/>
        </w:trPr>
        <w:tc>
          <w:tcPr>
            <w:tcW w:w="523"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8</w:t>
            </w:r>
          </w:p>
        </w:tc>
        <w:tc>
          <w:tcPr>
            <w:tcW w:w="1276"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1978</w:t>
            </w:r>
          </w:p>
        </w:tc>
        <w:tc>
          <w:tcPr>
            <w:tcW w:w="567"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30</w:t>
            </w:r>
          </w:p>
        </w:tc>
        <w:tc>
          <w:tcPr>
            <w:tcW w:w="1858"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2ЭЦВ8-25-100</w:t>
            </w:r>
          </w:p>
        </w:tc>
        <w:tc>
          <w:tcPr>
            <w:tcW w:w="1250"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В работе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1989</w:t>
            </w: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1978</w:t>
            </w:r>
          </w:p>
        </w:tc>
      </w:tr>
      <w:tr w:rsidR="00756A89" w:rsidRPr="00ED1696" w:rsidTr="00756A89">
        <w:trPr>
          <w:trHeight w:val="300"/>
          <w:jc w:val="center"/>
        </w:trPr>
        <w:tc>
          <w:tcPr>
            <w:tcW w:w="523"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9</w:t>
            </w:r>
          </w:p>
        </w:tc>
        <w:tc>
          <w:tcPr>
            <w:tcW w:w="1276"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1978</w:t>
            </w:r>
          </w:p>
        </w:tc>
        <w:tc>
          <w:tcPr>
            <w:tcW w:w="567" w:type="dxa"/>
            <w:shd w:val="clear" w:color="auto" w:fill="auto"/>
            <w:vAlign w:val="center"/>
          </w:tcPr>
          <w:p w:rsidR="00756A89" w:rsidRPr="00ED1696" w:rsidRDefault="00756A89" w:rsidP="00ED1696">
            <w:pPr>
              <w:jc w:val="center"/>
              <w:rPr>
                <w:color w:val="000000"/>
                <w:sz w:val="22"/>
                <w:szCs w:val="22"/>
              </w:rPr>
            </w:pPr>
          </w:p>
        </w:tc>
        <w:tc>
          <w:tcPr>
            <w:tcW w:w="1858" w:type="dxa"/>
            <w:shd w:val="clear" w:color="auto" w:fill="auto"/>
            <w:vAlign w:val="center"/>
          </w:tcPr>
          <w:p w:rsidR="00756A89" w:rsidRPr="00ED1696" w:rsidRDefault="00756A89" w:rsidP="00ED1696">
            <w:pPr>
              <w:jc w:val="center"/>
              <w:rPr>
                <w:color w:val="000000"/>
                <w:sz w:val="22"/>
                <w:szCs w:val="22"/>
              </w:rPr>
            </w:pPr>
          </w:p>
        </w:tc>
        <w:tc>
          <w:tcPr>
            <w:tcW w:w="1250"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В ремо</w:t>
            </w:r>
            <w:r w:rsidRPr="00ED1696">
              <w:rPr>
                <w:color w:val="000000"/>
                <w:sz w:val="22"/>
                <w:szCs w:val="22"/>
              </w:rPr>
              <w:t>н</w:t>
            </w:r>
            <w:r w:rsidRPr="00ED1696">
              <w:rPr>
                <w:color w:val="000000"/>
                <w:sz w:val="22"/>
                <w:szCs w:val="22"/>
              </w:rPr>
              <w:t>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1982</w:t>
            </w: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1978</w:t>
            </w:r>
          </w:p>
        </w:tc>
      </w:tr>
      <w:tr w:rsidR="00756A89" w:rsidRPr="00ED1696" w:rsidTr="00756A89">
        <w:trPr>
          <w:trHeight w:val="300"/>
          <w:jc w:val="center"/>
        </w:trPr>
        <w:tc>
          <w:tcPr>
            <w:tcW w:w="523"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10</w:t>
            </w:r>
          </w:p>
        </w:tc>
        <w:tc>
          <w:tcPr>
            <w:tcW w:w="1276"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1978</w:t>
            </w:r>
          </w:p>
        </w:tc>
        <w:tc>
          <w:tcPr>
            <w:tcW w:w="567"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30</w:t>
            </w:r>
          </w:p>
        </w:tc>
        <w:tc>
          <w:tcPr>
            <w:tcW w:w="1858"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2ЭЦВ8-25-100</w:t>
            </w:r>
          </w:p>
        </w:tc>
        <w:tc>
          <w:tcPr>
            <w:tcW w:w="1250"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В работе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1990</w:t>
            </w: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1978</w:t>
            </w:r>
          </w:p>
        </w:tc>
      </w:tr>
      <w:tr w:rsidR="00756A89" w:rsidRPr="00ED1696" w:rsidTr="00756A89">
        <w:trPr>
          <w:trHeight w:val="300"/>
          <w:jc w:val="center"/>
        </w:trPr>
        <w:tc>
          <w:tcPr>
            <w:tcW w:w="523"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11</w:t>
            </w:r>
          </w:p>
        </w:tc>
        <w:tc>
          <w:tcPr>
            <w:tcW w:w="1276"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1978</w:t>
            </w:r>
          </w:p>
        </w:tc>
        <w:tc>
          <w:tcPr>
            <w:tcW w:w="567"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30</w:t>
            </w:r>
          </w:p>
        </w:tc>
        <w:tc>
          <w:tcPr>
            <w:tcW w:w="1858"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ЭЦВ8-25-100</w:t>
            </w:r>
          </w:p>
        </w:tc>
        <w:tc>
          <w:tcPr>
            <w:tcW w:w="1250"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В работе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1990</w:t>
            </w: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1978</w:t>
            </w:r>
          </w:p>
        </w:tc>
      </w:tr>
      <w:tr w:rsidR="00756A89" w:rsidRPr="00ED1696" w:rsidTr="00756A89">
        <w:trPr>
          <w:trHeight w:val="300"/>
          <w:jc w:val="center"/>
        </w:trPr>
        <w:tc>
          <w:tcPr>
            <w:tcW w:w="523"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12</w:t>
            </w:r>
          </w:p>
        </w:tc>
        <w:tc>
          <w:tcPr>
            <w:tcW w:w="1276"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1978</w:t>
            </w:r>
          </w:p>
        </w:tc>
        <w:tc>
          <w:tcPr>
            <w:tcW w:w="567"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46</w:t>
            </w:r>
          </w:p>
        </w:tc>
        <w:tc>
          <w:tcPr>
            <w:tcW w:w="1858"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2ЭЦВ6-25-90</w:t>
            </w:r>
          </w:p>
        </w:tc>
        <w:tc>
          <w:tcPr>
            <w:tcW w:w="1250"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В работе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2011</w:t>
            </w: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1978</w:t>
            </w:r>
          </w:p>
        </w:tc>
      </w:tr>
      <w:tr w:rsidR="00756A89" w:rsidRPr="00ED1696" w:rsidTr="00756A89">
        <w:trPr>
          <w:trHeight w:val="300"/>
          <w:jc w:val="center"/>
        </w:trPr>
        <w:tc>
          <w:tcPr>
            <w:tcW w:w="523"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lastRenderedPageBreak/>
              <w:t>13</w:t>
            </w:r>
          </w:p>
        </w:tc>
        <w:tc>
          <w:tcPr>
            <w:tcW w:w="1276"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1978</w:t>
            </w:r>
          </w:p>
        </w:tc>
        <w:tc>
          <w:tcPr>
            <w:tcW w:w="567"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25</w:t>
            </w:r>
          </w:p>
        </w:tc>
        <w:tc>
          <w:tcPr>
            <w:tcW w:w="1858"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2ЭЦВ8-25-100</w:t>
            </w:r>
          </w:p>
        </w:tc>
        <w:tc>
          <w:tcPr>
            <w:tcW w:w="1250"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В работе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2000</w:t>
            </w: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1978</w:t>
            </w:r>
          </w:p>
        </w:tc>
      </w:tr>
      <w:tr w:rsidR="00756A89" w:rsidRPr="00ED1696" w:rsidTr="00756A89">
        <w:trPr>
          <w:trHeight w:val="300"/>
          <w:jc w:val="center"/>
        </w:trPr>
        <w:tc>
          <w:tcPr>
            <w:tcW w:w="523"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14</w:t>
            </w:r>
          </w:p>
        </w:tc>
        <w:tc>
          <w:tcPr>
            <w:tcW w:w="1276"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1978</w:t>
            </w:r>
          </w:p>
        </w:tc>
        <w:tc>
          <w:tcPr>
            <w:tcW w:w="567"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30</w:t>
            </w:r>
          </w:p>
        </w:tc>
        <w:tc>
          <w:tcPr>
            <w:tcW w:w="1858"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2ЭЦВ6-25-90</w:t>
            </w:r>
          </w:p>
        </w:tc>
        <w:tc>
          <w:tcPr>
            <w:tcW w:w="1250"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В работе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1992</w:t>
            </w: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1978</w:t>
            </w:r>
          </w:p>
        </w:tc>
      </w:tr>
      <w:tr w:rsidR="00756A89" w:rsidRPr="00ED1696" w:rsidTr="00756A89">
        <w:trPr>
          <w:trHeight w:val="300"/>
          <w:jc w:val="center"/>
        </w:trPr>
        <w:tc>
          <w:tcPr>
            <w:tcW w:w="523"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15</w:t>
            </w:r>
          </w:p>
        </w:tc>
        <w:tc>
          <w:tcPr>
            <w:tcW w:w="1276"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1978</w:t>
            </w:r>
          </w:p>
        </w:tc>
        <w:tc>
          <w:tcPr>
            <w:tcW w:w="567"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30</w:t>
            </w:r>
          </w:p>
        </w:tc>
        <w:tc>
          <w:tcPr>
            <w:tcW w:w="1858"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2ЭЦВ8-25-100</w:t>
            </w:r>
          </w:p>
        </w:tc>
        <w:tc>
          <w:tcPr>
            <w:tcW w:w="1250"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В работе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1988</w:t>
            </w: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1978</w:t>
            </w:r>
          </w:p>
        </w:tc>
      </w:tr>
      <w:tr w:rsidR="00756A89" w:rsidRPr="00ED1696" w:rsidTr="00756A89">
        <w:trPr>
          <w:trHeight w:val="300"/>
          <w:jc w:val="center"/>
        </w:trPr>
        <w:tc>
          <w:tcPr>
            <w:tcW w:w="523"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16</w:t>
            </w:r>
          </w:p>
        </w:tc>
        <w:tc>
          <w:tcPr>
            <w:tcW w:w="1276"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1978</w:t>
            </w:r>
          </w:p>
        </w:tc>
        <w:tc>
          <w:tcPr>
            <w:tcW w:w="567"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30</w:t>
            </w:r>
          </w:p>
        </w:tc>
        <w:tc>
          <w:tcPr>
            <w:tcW w:w="1858"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2ЭЦВ8-25-100</w:t>
            </w:r>
          </w:p>
        </w:tc>
        <w:tc>
          <w:tcPr>
            <w:tcW w:w="1250"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В работе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1988</w:t>
            </w: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1978</w:t>
            </w:r>
          </w:p>
        </w:tc>
      </w:tr>
      <w:tr w:rsidR="00756A89" w:rsidRPr="00ED1696" w:rsidTr="00756A89">
        <w:trPr>
          <w:trHeight w:val="300"/>
          <w:jc w:val="center"/>
        </w:trPr>
        <w:tc>
          <w:tcPr>
            <w:tcW w:w="523"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17</w:t>
            </w:r>
          </w:p>
        </w:tc>
        <w:tc>
          <w:tcPr>
            <w:tcW w:w="1276"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1978</w:t>
            </w:r>
          </w:p>
        </w:tc>
        <w:tc>
          <w:tcPr>
            <w:tcW w:w="567"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40</w:t>
            </w:r>
          </w:p>
        </w:tc>
        <w:tc>
          <w:tcPr>
            <w:tcW w:w="1858"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2ЭЦВ8-25-100</w:t>
            </w:r>
          </w:p>
        </w:tc>
        <w:tc>
          <w:tcPr>
            <w:tcW w:w="1250"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В работе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2012</w:t>
            </w: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1978</w:t>
            </w:r>
          </w:p>
        </w:tc>
      </w:tr>
      <w:tr w:rsidR="00756A89" w:rsidRPr="00ED1696" w:rsidTr="00756A89">
        <w:trPr>
          <w:trHeight w:val="300"/>
          <w:jc w:val="center"/>
        </w:trPr>
        <w:tc>
          <w:tcPr>
            <w:tcW w:w="523"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18</w:t>
            </w:r>
          </w:p>
        </w:tc>
        <w:tc>
          <w:tcPr>
            <w:tcW w:w="1276"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1978</w:t>
            </w:r>
          </w:p>
        </w:tc>
        <w:tc>
          <w:tcPr>
            <w:tcW w:w="567"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30</w:t>
            </w:r>
          </w:p>
        </w:tc>
        <w:tc>
          <w:tcPr>
            <w:tcW w:w="1858"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2ЭЦВ8-25-100</w:t>
            </w:r>
          </w:p>
        </w:tc>
        <w:tc>
          <w:tcPr>
            <w:tcW w:w="1250"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В работе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1987</w:t>
            </w: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1978</w:t>
            </w:r>
          </w:p>
        </w:tc>
      </w:tr>
      <w:tr w:rsidR="00756A89" w:rsidRPr="00ED1696" w:rsidTr="00756A89">
        <w:trPr>
          <w:trHeight w:val="300"/>
          <w:jc w:val="center"/>
        </w:trPr>
        <w:tc>
          <w:tcPr>
            <w:tcW w:w="523"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19</w:t>
            </w:r>
          </w:p>
        </w:tc>
        <w:tc>
          <w:tcPr>
            <w:tcW w:w="1276"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1978</w:t>
            </w:r>
          </w:p>
        </w:tc>
        <w:tc>
          <w:tcPr>
            <w:tcW w:w="567"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30</w:t>
            </w:r>
          </w:p>
        </w:tc>
        <w:tc>
          <w:tcPr>
            <w:tcW w:w="1858"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ЭЦВ8-25-100</w:t>
            </w:r>
          </w:p>
        </w:tc>
        <w:tc>
          <w:tcPr>
            <w:tcW w:w="1250"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В работе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1992</w:t>
            </w: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1978</w:t>
            </w:r>
          </w:p>
        </w:tc>
      </w:tr>
      <w:tr w:rsidR="00756A89" w:rsidRPr="00ED1696" w:rsidTr="00756A89">
        <w:trPr>
          <w:trHeight w:val="300"/>
          <w:jc w:val="center"/>
        </w:trPr>
        <w:tc>
          <w:tcPr>
            <w:tcW w:w="523"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20</w:t>
            </w:r>
          </w:p>
        </w:tc>
        <w:tc>
          <w:tcPr>
            <w:tcW w:w="1276"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1978</w:t>
            </w:r>
          </w:p>
        </w:tc>
        <w:tc>
          <w:tcPr>
            <w:tcW w:w="567" w:type="dxa"/>
            <w:shd w:val="clear" w:color="auto" w:fill="auto"/>
            <w:vAlign w:val="center"/>
          </w:tcPr>
          <w:p w:rsidR="00756A89" w:rsidRPr="00ED1696" w:rsidRDefault="00756A89" w:rsidP="00ED1696">
            <w:pPr>
              <w:jc w:val="center"/>
              <w:rPr>
                <w:color w:val="000000"/>
                <w:sz w:val="22"/>
                <w:szCs w:val="22"/>
              </w:rPr>
            </w:pPr>
          </w:p>
        </w:tc>
        <w:tc>
          <w:tcPr>
            <w:tcW w:w="1858" w:type="dxa"/>
            <w:shd w:val="clear" w:color="auto" w:fill="auto"/>
            <w:vAlign w:val="center"/>
          </w:tcPr>
          <w:p w:rsidR="00756A89" w:rsidRPr="00ED1696" w:rsidRDefault="00756A89" w:rsidP="00ED1696">
            <w:pPr>
              <w:jc w:val="center"/>
              <w:rPr>
                <w:color w:val="000000"/>
                <w:sz w:val="22"/>
                <w:szCs w:val="22"/>
              </w:rPr>
            </w:pPr>
          </w:p>
        </w:tc>
        <w:tc>
          <w:tcPr>
            <w:tcW w:w="1250"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В ремо</w:t>
            </w:r>
            <w:r w:rsidRPr="00ED1696">
              <w:rPr>
                <w:color w:val="000000"/>
                <w:sz w:val="22"/>
                <w:szCs w:val="22"/>
              </w:rPr>
              <w:t>н</w:t>
            </w:r>
            <w:r w:rsidRPr="00ED1696">
              <w:rPr>
                <w:color w:val="000000"/>
                <w:sz w:val="22"/>
                <w:szCs w:val="22"/>
              </w:rPr>
              <w:t>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1987</w:t>
            </w: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1978</w:t>
            </w:r>
          </w:p>
        </w:tc>
      </w:tr>
      <w:tr w:rsidR="00756A89" w:rsidRPr="00ED1696" w:rsidTr="00756A89">
        <w:trPr>
          <w:trHeight w:val="300"/>
          <w:jc w:val="center"/>
        </w:trPr>
        <w:tc>
          <w:tcPr>
            <w:tcW w:w="523"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21</w:t>
            </w:r>
          </w:p>
        </w:tc>
        <w:tc>
          <w:tcPr>
            <w:tcW w:w="1276"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1978</w:t>
            </w:r>
          </w:p>
        </w:tc>
        <w:tc>
          <w:tcPr>
            <w:tcW w:w="567"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30</w:t>
            </w:r>
          </w:p>
        </w:tc>
        <w:tc>
          <w:tcPr>
            <w:tcW w:w="1858"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2ЭЦВ8-25-100</w:t>
            </w:r>
          </w:p>
        </w:tc>
        <w:tc>
          <w:tcPr>
            <w:tcW w:w="1250"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В работе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2009</w:t>
            </w: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1978</w:t>
            </w:r>
          </w:p>
        </w:tc>
      </w:tr>
      <w:tr w:rsidR="00756A89" w:rsidRPr="00ED1696" w:rsidTr="00756A89">
        <w:trPr>
          <w:trHeight w:val="300"/>
          <w:jc w:val="center"/>
        </w:trPr>
        <w:tc>
          <w:tcPr>
            <w:tcW w:w="523"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22</w:t>
            </w:r>
          </w:p>
        </w:tc>
        <w:tc>
          <w:tcPr>
            <w:tcW w:w="1276"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1978</w:t>
            </w:r>
          </w:p>
        </w:tc>
        <w:tc>
          <w:tcPr>
            <w:tcW w:w="567" w:type="dxa"/>
            <w:shd w:val="clear" w:color="auto" w:fill="auto"/>
            <w:vAlign w:val="center"/>
          </w:tcPr>
          <w:p w:rsidR="00756A89" w:rsidRPr="00ED1696" w:rsidRDefault="00756A89" w:rsidP="00ED1696">
            <w:pPr>
              <w:jc w:val="center"/>
              <w:rPr>
                <w:color w:val="000000"/>
                <w:sz w:val="22"/>
                <w:szCs w:val="22"/>
              </w:rPr>
            </w:pPr>
          </w:p>
        </w:tc>
        <w:tc>
          <w:tcPr>
            <w:tcW w:w="1858" w:type="dxa"/>
            <w:shd w:val="clear" w:color="auto" w:fill="auto"/>
            <w:vAlign w:val="center"/>
          </w:tcPr>
          <w:p w:rsidR="00756A89" w:rsidRPr="00ED1696" w:rsidRDefault="00756A89" w:rsidP="00ED1696">
            <w:pPr>
              <w:jc w:val="center"/>
              <w:rPr>
                <w:color w:val="000000"/>
                <w:sz w:val="22"/>
                <w:szCs w:val="22"/>
              </w:rPr>
            </w:pPr>
          </w:p>
        </w:tc>
        <w:tc>
          <w:tcPr>
            <w:tcW w:w="1250"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В ремо</w:t>
            </w:r>
            <w:r w:rsidRPr="00ED1696">
              <w:rPr>
                <w:color w:val="000000"/>
                <w:sz w:val="22"/>
                <w:szCs w:val="22"/>
              </w:rPr>
              <w:t>н</w:t>
            </w:r>
            <w:r w:rsidRPr="00ED1696">
              <w:rPr>
                <w:color w:val="000000"/>
                <w:sz w:val="22"/>
                <w:szCs w:val="22"/>
              </w:rPr>
              <w:t>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2000</w:t>
            </w: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1978</w:t>
            </w:r>
          </w:p>
        </w:tc>
      </w:tr>
      <w:tr w:rsidR="00756A89" w:rsidRPr="00ED1696" w:rsidTr="00756A89">
        <w:trPr>
          <w:trHeight w:val="300"/>
          <w:jc w:val="center"/>
        </w:trPr>
        <w:tc>
          <w:tcPr>
            <w:tcW w:w="523"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23</w:t>
            </w:r>
          </w:p>
        </w:tc>
        <w:tc>
          <w:tcPr>
            <w:tcW w:w="1276"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1978</w:t>
            </w:r>
          </w:p>
        </w:tc>
        <w:tc>
          <w:tcPr>
            <w:tcW w:w="567"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30</w:t>
            </w:r>
          </w:p>
        </w:tc>
        <w:tc>
          <w:tcPr>
            <w:tcW w:w="1858"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2ЭЦВ8-25-100</w:t>
            </w:r>
          </w:p>
        </w:tc>
        <w:tc>
          <w:tcPr>
            <w:tcW w:w="1250"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В работе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1987</w:t>
            </w: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1978</w:t>
            </w:r>
          </w:p>
        </w:tc>
      </w:tr>
      <w:tr w:rsidR="00756A89" w:rsidRPr="00ED1696" w:rsidTr="00756A89">
        <w:trPr>
          <w:trHeight w:val="300"/>
          <w:jc w:val="center"/>
        </w:trPr>
        <w:tc>
          <w:tcPr>
            <w:tcW w:w="523"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24</w:t>
            </w:r>
          </w:p>
        </w:tc>
        <w:tc>
          <w:tcPr>
            <w:tcW w:w="1276"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1984</w:t>
            </w:r>
          </w:p>
        </w:tc>
        <w:tc>
          <w:tcPr>
            <w:tcW w:w="567" w:type="dxa"/>
            <w:shd w:val="clear" w:color="auto" w:fill="auto"/>
            <w:vAlign w:val="center"/>
          </w:tcPr>
          <w:p w:rsidR="00756A89" w:rsidRPr="00ED1696" w:rsidRDefault="00756A89" w:rsidP="00ED1696">
            <w:pPr>
              <w:jc w:val="center"/>
              <w:rPr>
                <w:color w:val="000000"/>
                <w:sz w:val="22"/>
                <w:szCs w:val="22"/>
              </w:rPr>
            </w:pPr>
          </w:p>
        </w:tc>
        <w:tc>
          <w:tcPr>
            <w:tcW w:w="1858" w:type="dxa"/>
            <w:shd w:val="clear" w:color="auto" w:fill="auto"/>
            <w:vAlign w:val="center"/>
          </w:tcPr>
          <w:p w:rsidR="00756A89" w:rsidRPr="00ED1696" w:rsidRDefault="00756A89" w:rsidP="00ED1696">
            <w:pPr>
              <w:jc w:val="center"/>
              <w:rPr>
                <w:color w:val="000000"/>
                <w:sz w:val="22"/>
                <w:szCs w:val="22"/>
              </w:rPr>
            </w:pPr>
          </w:p>
        </w:tc>
        <w:tc>
          <w:tcPr>
            <w:tcW w:w="1250"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В ремо</w:t>
            </w:r>
            <w:r w:rsidRPr="00ED1696">
              <w:rPr>
                <w:color w:val="000000"/>
                <w:sz w:val="22"/>
                <w:szCs w:val="22"/>
              </w:rPr>
              <w:t>н</w:t>
            </w:r>
            <w:r w:rsidRPr="00ED1696">
              <w:rPr>
                <w:color w:val="000000"/>
                <w:sz w:val="22"/>
                <w:szCs w:val="22"/>
              </w:rPr>
              <w:t>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1987</w:t>
            </w: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1984</w:t>
            </w:r>
          </w:p>
        </w:tc>
      </w:tr>
      <w:tr w:rsidR="00756A89" w:rsidRPr="00ED1696" w:rsidTr="00756A89">
        <w:trPr>
          <w:trHeight w:val="300"/>
          <w:jc w:val="center"/>
        </w:trPr>
        <w:tc>
          <w:tcPr>
            <w:tcW w:w="523"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25</w:t>
            </w:r>
          </w:p>
        </w:tc>
        <w:tc>
          <w:tcPr>
            <w:tcW w:w="1276"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1984</w:t>
            </w:r>
          </w:p>
        </w:tc>
        <w:tc>
          <w:tcPr>
            <w:tcW w:w="567"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30</w:t>
            </w:r>
          </w:p>
        </w:tc>
        <w:tc>
          <w:tcPr>
            <w:tcW w:w="1858"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ЭЦВ6-25-90</w:t>
            </w:r>
          </w:p>
        </w:tc>
        <w:tc>
          <w:tcPr>
            <w:tcW w:w="1250"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В работе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2005</w:t>
            </w: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1984</w:t>
            </w:r>
          </w:p>
        </w:tc>
      </w:tr>
      <w:tr w:rsidR="00756A89" w:rsidRPr="00ED1696" w:rsidTr="00756A89">
        <w:trPr>
          <w:trHeight w:val="300"/>
          <w:jc w:val="center"/>
        </w:trPr>
        <w:tc>
          <w:tcPr>
            <w:tcW w:w="523"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26</w:t>
            </w:r>
          </w:p>
        </w:tc>
        <w:tc>
          <w:tcPr>
            <w:tcW w:w="1276"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1984</w:t>
            </w:r>
          </w:p>
        </w:tc>
        <w:tc>
          <w:tcPr>
            <w:tcW w:w="567"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30</w:t>
            </w:r>
          </w:p>
        </w:tc>
        <w:tc>
          <w:tcPr>
            <w:tcW w:w="1858"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2ЭЦВ8-25-100</w:t>
            </w:r>
          </w:p>
        </w:tc>
        <w:tc>
          <w:tcPr>
            <w:tcW w:w="1250"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В работе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2009</w:t>
            </w: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1984</w:t>
            </w:r>
          </w:p>
        </w:tc>
      </w:tr>
      <w:tr w:rsidR="00756A89" w:rsidRPr="00ED1696" w:rsidTr="00756A89">
        <w:trPr>
          <w:trHeight w:val="300"/>
          <w:jc w:val="center"/>
        </w:trPr>
        <w:tc>
          <w:tcPr>
            <w:tcW w:w="523"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27</w:t>
            </w:r>
          </w:p>
        </w:tc>
        <w:tc>
          <w:tcPr>
            <w:tcW w:w="1276"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1984</w:t>
            </w:r>
          </w:p>
        </w:tc>
        <w:tc>
          <w:tcPr>
            <w:tcW w:w="567"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30</w:t>
            </w:r>
          </w:p>
        </w:tc>
        <w:tc>
          <w:tcPr>
            <w:tcW w:w="1858"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2ЭЦВ8-25-100</w:t>
            </w:r>
          </w:p>
        </w:tc>
        <w:tc>
          <w:tcPr>
            <w:tcW w:w="1250"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В работе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1988</w:t>
            </w: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1984</w:t>
            </w:r>
          </w:p>
        </w:tc>
      </w:tr>
      <w:tr w:rsidR="00756A89" w:rsidRPr="00ED1696" w:rsidTr="00756A89">
        <w:trPr>
          <w:trHeight w:val="300"/>
          <w:jc w:val="center"/>
        </w:trPr>
        <w:tc>
          <w:tcPr>
            <w:tcW w:w="523"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28</w:t>
            </w:r>
          </w:p>
        </w:tc>
        <w:tc>
          <w:tcPr>
            <w:tcW w:w="1276"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1984</w:t>
            </w:r>
          </w:p>
        </w:tc>
        <w:tc>
          <w:tcPr>
            <w:tcW w:w="567"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30</w:t>
            </w:r>
          </w:p>
        </w:tc>
        <w:tc>
          <w:tcPr>
            <w:tcW w:w="1858"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2ЭЦВ8-25-100</w:t>
            </w:r>
          </w:p>
        </w:tc>
        <w:tc>
          <w:tcPr>
            <w:tcW w:w="1250"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В работе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1988</w:t>
            </w: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1984</w:t>
            </w:r>
          </w:p>
        </w:tc>
      </w:tr>
      <w:tr w:rsidR="00756A89" w:rsidRPr="00ED1696" w:rsidTr="00756A89">
        <w:trPr>
          <w:trHeight w:val="300"/>
          <w:jc w:val="center"/>
        </w:trPr>
        <w:tc>
          <w:tcPr>
            <w:tcW w:w="523"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29</w:t>
            </w:r>
          </w:p>
        </w:tc>
        <w:tc>
          <w:tcPr>
            <w:tcW w:w="1276"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1987</w:t>
            </w:r>
          </w:p>
        </w:tc>
        <w:tc>
          <w:tcPr>
            <w:tcW w:w="567"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30</w:t>
            </w:r>
          </w:p>
        </w:tc>
        <w:tc>
          <w:tcPr>
            <w:tcW w:w="1858"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2ЭЦВ8-25-100</w:t>
            </w:r>
          </w:p>
        </w:tc>
        <w:tc>
          <w:tcPr>
            <w:tcW w:w="1250"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В работе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1989</w:t>
            </w:r>
          </w:p>
        </w:tc>
      </w:tr>
      <w:tr w:rsidR="00756A89" w:rsidRPr="00ED1696" w:rsidTr="00756A89">
        <w:trPr>
          <w:trHeight w:val="300"/>
          <w:jc w:val="center"/>
        </w:trPr>
        <w:tc>
          <w:tcPr>
            <w:tcW w:w="523"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30</w:t>
            </w:r>
          </w:p>
        </w:tc>
        <w:tc>
          <w:tcPr>
            <w:tcW w:w="1276"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1989</w:t>
            </w:r>
          </w:p>
        </w:tc>
        <w:tc>
          <w:tcPr>
            <w:tcW w:w="567"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30</w:t>
            </w:r>
          </w:p>
        </w:tc>
        <w:tc>
          <w:tcPr>
            <w:tcW w:w="1858"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2ЭЦВ8-25-100</w:t>
            </w:r>
          </w:p>
        </w:tc>
        <w:tc>
          <w:tcPr>
            <w:tcW w:w="1250"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В работе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1989</w:t>
            </w:r>
          </w:p>
        </w:tc>
      </w:tr>
      <w:tr w:rsidR="00756A89" w:rsidRPr="00ED1696" w:rsidTr="00756A89">
        <w:trPr>
          <w:trHeight w:val="300"/>
          <w:jc w:val="center"/>
        </w:trPr>
        <w:tc>
          <w:tcPr>
            <w:tcW w:w="523"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31</w:t>
            </w:r>
          </w:p>
        </w:tc>
        <w:tc>
          <w:tcPr>
            <w:tcW w:w="1276"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1989</w:t>
            </w:r>
          </w:p>
        </w:tc>
        <w:tc>
          <w:tcPr>
            <w:tcW w:w="567"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30</w:t>
            </w:r>
          </w:p>
        </w:tc>
        <w:tc>
          <w:tcPr>
            <w:tcW w:w="1858"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2ЭЦВ8-25-100</w:t>
            </w:r>
          </w:p>
        </w:tc>
        <w:tc>
          <w:tcPr>
            <w:tcW w:w="1250"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В работе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2013</w:t>
            </w: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1989</w:t>
            </w:r>
          </w:p>
        </w:tc>
      </w:tr>
      <w:tr w:rsidR="00756A89" w:rsidRPr="00ED1696" w:rsidTr="00756A89">
        <w:trPr>
          <w:trHeight w:val="300"/>
          <w:jc w:val="center"/>
        </w:trPr>
        <w:tc>
          <w:tcPr>
            <w:tcW w:w="523"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32</w:t>
            </w:r>
          </w:p>
        </w:tc>
        <w:tc>
          <w:tcPr>
            <w:tcW w:w="1276"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1987</w:t>
            </w:r>
          </w:p>
        </w:tc>
        <w:tc>
          <w:tcPr>
            <w:tcW w:w="567"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30</w:t>
            </w:r>
          </w:p>
        </w:tc>
        <w:tc>
          <w:tcPr>
            <w:tcW w:w="1858"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2ЭЦВ8-25-100</w:t>
            </w:r>
          </w:p>
        </w:tc>
        <w:tc>
          <w:tcPr>
            <w:tcW w:w="1250"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В работе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1989</w:t>
            </w:r>
          </w:p>
        </w:tc>
      </w:tr>
      <w:tr w:rsidR="00756A89" w:rsidRPr="00ED1696" w:rsidTr="00756A89">
        <w:trPr>
          <w:trHeight w:val="300"/>
          <w:jc w:val="center"/>
        </w:trPr>
        <w:tc>
          <w:tcPr>
            <w:tcW w:w="523"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33</w:t>
            </w:r>
          </w:p>
        </w:tc>
        <w:tc>
          <w:tcPr>
            <w:tcW w:w="1276"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1989</w:t>
            </w:r>
          </w:p>
        </w:tc>
        <w:tc>
          <w:tcPr>
            <w:tcW w:w="567" w:type="dxa"/>
            <w:shd w:val="clear" w:color="auto" w:fill="auto"/>
            <w:vAlign w:val="center"/>
          </w:tcPr>
          <w:p w:rsidR="00756A89" w:rsidRPr="00ED1696" w:rsidRDefault="00756A89" w:rsidP="00ED1696">
            <w:pPr>
              <w:jc w:val="center"/>
              <w:rPr>
                <w:color w:val="000000"/>
                <w:sz w:val="22"/>
                <w:szCs w:val="22"/>
              </w:rPr>
            </w:pPr>
          </w:p>
        </w:tc>
        <w:tc>
          <w:tcPr>
            <w:tcW w:w="1858" w:type="dxa"/>
            <w:shd w:val="clear" w:color="auto" w:fill="auto"/>
            <w:vAlign w:val="center"/>
          </w:tcPr>
          <w:p w:rsidR="00756A89" w:rsidRPr="00ED1696" w:rsidRDefault="00756A89" w:rsidP="00ED1696">
            <w:pPr>
              <w:jc w:val="center"/>
              <w:rPr>
                <w:color w:val="000000"/>
                <w:sz w:val="22"/>
                <w:szCs w:val="22"/>
              </w:rPr>
            </w:pPr>
          </w:p>
        </w:tc>
        <w:tc>
          <w:tcPr>
            <w:tcW w:w="1250"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В ремо</w:t>
            </w:r>
            <w:r w:rsidRPr="00ED1696">
              <w:rPr>
                <w:color w:val="000000"/>
                <w:sz w:val="22"/>
                <w:szCs w:val="22"/>
              </w:rPr>
              <w:t>н</w:t>
            </w:r>
            <w:r w:rsidRPr="00ED1696">
              <w:rPr>
                <w:color w:val="000000"/>
                <w:sz w:val="22"/>
                <w:szCs w:val="22"/>
              </w:rPr>
              <w:t>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1990</w:t>
            </w:r>
          </w:p>
        </w:tc>
      </w:tr>
      <w:tr w:rsidR="00756A89" w:rsidRPr="00ED1696" w:rsidTr="00756A89">
        <w:trPr>
          <w:trHeight w:val="300"/>
          <w:jc w:val="center"/>
        </w:trPr>
        <w:tc>
          <w:tcPr>
            <w:tcW w:w="523"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34</w:t>
            </w:r>
          </w:p>
        </w:tc>
        <w:tc>
          <w:tcPr>
            <w:tcW w:w="1276"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1990</w:t>
            </w:r>
          </w:p>
        </w:tc>
        <w:tc>
          <w:tcPr>
            <w:tcW w:w="567"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30</w:t>
            </w:r>
          </w:p>
        </w:tc>
        <w:tc>
          <w:tcPr>
            <w:tcW w:w="1858"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ЭЦВ8-25-100</w:t>
            </w:r>
          </w:p>
        </w:tc>
        <w:tc>
          <w:tcPr>
            <w:tcW w:w="1250" w:type="dxa"/>
            <w:shd w:val="clear" w:color="auto" w:fill="auto"/>
            <w:vAlign w:val="center"/>
          </w:tcPr>
          <w:p w:rsidR="00756A89" w:rsidRPr="00ED1696" w:rsidRDefault="00756A89" w:rsidP="00ED1696">
            <w:pPr>
              <w:jc w:val="center"/>
              <w:rPr>
                <w:color w:val="000000"/>
                <w:sz w:val="22"/>
                <w:szCs w:val="22"/>
              </w:rPr>
            </w:pPr>
            <w:r w:rsidRPr="00ED1696">
              <w:rPr>
                <w:color w:val="000000"/>
                <w:sz w:val="22"/>
                <w:szCs w:val="22"/>
              </w:rPr>
              <w:t>В работе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1990</w:t>
            </w:r>
          </w:p>
        </w:tc>
      </w:tr>
      <w:tr w:rsidR="00756A89" w:rsidRPr="00ED1696" w:rsidTr="00756A89">
        <w:trPr>
          <w:trHeight w:val="300"/>
          <w:jc w:val="center"/>
        </w:trPr>
        <w:tc>
          <w:tcPr>
            <w:tcW w:w="523"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35</w:t>
            </w:r>
          </w:p>
        </w:tc>
        <w:tc>
          <w:tcPr>
            <w:tcW w:w="1276"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1989</w:t>
            </w:r>
          </w:p>
        </w:tc>
        <w:tc>
          <w:tcPr>
            <w:tcW w:w="567" w:type="dxa"/>
            <w:shd w:val="clear" w:color="auto" w:fill="auto"/>
            <w:noWrap/>
            <w:vAlign w:val="center"/>
          </w:tcPr>
          <w:p w:rsidR="00756A89" w:rsidRPr="00ED1696" w:rsidRDefault="00756A89" w:rsidP="00ED1696">
            <w:pPr>
              <w:jc w:val="center"/>
              <w:rPr>
                <w:color w:val="000000"/>
                <w:sz w:val="22"/>
                <w:szCs w:val="22"/>
              </w:rPr>
            </w:pPr>
          </w:p>
        </w:tc>
        <w:tc>
          <w:tcPr>
            <w:tcW w:w="1858" w:type="dxa"/>
            <w:shd w:val="clear" w:color="auto" w:fill="auto"/>
            <w:noWrap/>
            <w:vAlign w:val="center"/>
          </w:tcPr>
          <w:p w:rsidR="00756A89" w:rsidRPr="00ED1696" w:rsidRDefault="00756A89" w:rsidP="00ED1696">
            <w:pPr>
              <w:jc w:val="center"/>
              <w:rPr>
                <w:color w:val="000000"/>
                <w:sz w:val="22"/>
                <w:szCs w:val="22"/>
              </w:rPr>
            </w:pPr>
          </w:p>
        </w:tc>
        <w:tc>
          <w:tcPr>
            <w:tcW w:w="1250"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В ремо</w:t>
            </w:r>
            <w:r w:rsidRPr="00ED1696">
              <w:rPr>
                <w:color w:val="000000"/>
                <w:sz w:val="22"/>
                <w:szCs w:val="22"/>
              </w:rPr>
              <w:t>н</w:t>
            </w:r>
            <w:r w:rsidRPr="00ED1696">
              <w:rPr>
                <w:color w:val="000000"/>
                <w:sz w:val="22"/>
                <w:szCs w:val="22"/>
              </w:rPr>
              <w:t>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1990</w:t>
            </w:r>
          </w:p>
        </w:tc>
      </w:tr>
      <w:tr w:rsidR="00756A89" w:rsidRPr="00ED1696" w:rsidTr="00756A89">
        <w:trPr>
          <w:trHeight w:val="300"/>
          <w:jc w:val="center"/>
        </w:trPr>
        <w:tc>
          <w:tcPr>
            <w:tcW w:w="523"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36</w:t>
            </w:r>
          </w:p>
        </w:tc>
        <w:tc>
          <w:tcPr>
            <w:tcW w:w="1276"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1989</w:t>
            </w:r>
          </w:p>
        </w:tc>
        <w:tc>
          <w:tcPr>
            <w:tcW w:w="567" w:type="dxa"/>
            <w:shd w:val="clear" w:color="auto" w:fill="auto"/>
            <w:noWrap/>
            <w:vAlign w:val="center"/>
          </w:tcPr>
          <w:p w:rsidR="00756A89" w:rsidRPr="00ED1696" w:rsidRDefault="00756A89" w:rsidP="00ED1696">
            <w:pPr>
              <w:jc w:val="center"/>
              <w:rPr>
                <w:color w:val="000000"/>
                <w:sz w:val="22"/>
                <w:szCs w:val="22"/>
              </w:rPr>
            </w:pPr>
          </w:p>
        </w:tc>
        <w:tc>
          <w:tcPr>
            <w:tcW w:w="1858" w:type="dxa"/>
            <w:shd w:val="clear" w:color="auto" w:fill="auto"/>
            <w:noWrap/>
            <w:vAlign w:val="center"/>
          </w:tcPr>
          <w:p w:rsidR="00756A89" w:rsidRPr="00ED1696" w:rsidRDefault="00756A89" w:rsidP="00ED1696">
            <w:pPr>
              <w:jc w:val="center"/>
              <w:rPr>
                <w:color w:val="000000"/>
                <w:sz w:val="22"/>
                <w:szCs w:val="22"/>
              </w:rPr>
            </w:pPr>
          </w:p>
        </w:tc>
        <w:tc>
          <w:tcPr>
            <w:tcW w:w="1250"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В ремо</w:t>
            </w:r>
            <w:r w:rsidRPr="00ED1696">
              <w:rPr>
                <w:color w:val="000000"/>
                <w:sz w:val="22"/>
                <w:szCs w:val="22"/>
              </w:rPr>
              <w:t>н</w:t>
            </w:r>
            <w:r w:rsidRPr="00ED1696">
              <w:rPr>
                <w:color w:val="000000"/>
                <w:sz w:val="22"/>
                <w:szCs w:val="22"/>
              </w:rPr>
              <w:t>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1990</w:t>
            </w:r>
          </w:p>
        </w:tc>
      </w:tr>
      <w:tr w:rsidR="00756A89" w:rsidRPr="00ED1696" w:rsidTr="00756A89">
        <w:trPr>
          <w:trHeight w:val="300"/>
          <w:jc w:val="center"/>
        </w:trPr>
        <w:tc>
          <w:tcPr>
            <w:tcW w:w="523"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37</w:t>
            </w:r>
          </w:p>
        </w:tc>
        <w:tc>
          <w:tcPr>
            <w:tcW w:w="1276"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1990</w:t>
            </w:r>
          </w:p>
        </w:tc>
        <w:tc>
          <w:tcPr>
            <w:tcW w:w="567" w:type="dxa"/>
            <w:shd w:val="clear" w:color="auto" w:fill="auto"/>
            <w:noWrap/>
            <w:vAlign w:val="center"/>
          </w:tcPr>
          <w:p w:rsidR="00756A89" w:rsidRPr="00ED1696" w:rsidRDefault="00756A89" w:rsidP="00ED1696">
            <w:pPr>
              <w:jc w:val="center"/>
              <w:rPr>
                <w:color w:val="000000"/>
                <w:sz w:val="22"/>
                <w:szCs w:val="22"/>
              </w:rPr>
            </w:pPr>
          </w:p>
        </w:tc>
        <w:tc>
          <w:tcPr>
            <w:tcW w:w="1858" w:type="dxa"/>
            <w:shd w:val="clear" w:color="auto" w:fill="auto"/>
            <w:noWrap/>
            <w:vAlign w:val="center"/>
          </w:tcPr>
          <w:p w:rsidR="00756A89" w:rsidRPr="00ED1696" w:rsidRDefault="00756A89" w:rsidP="00ED1696">
            <w:pPr>
              <w:jc w:val="center"/>
              <w:rPr>
                <w:color w:val="000000"/>
                <w:sz w:val="22"/>
                <w:szCs w:val="22"/>
              </w:rPr>
            </w:pPr>
          </w:p>
        </w:tc>
        <w:tc>
          <w:tcPr>
            <w:tcW w:w="1250"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В ремо</w:t>
            </w:r>
            <w:r w:rsidRPr="00ED1696">
              <w:rPr>
                <w:color w:val="000000"/>
                <w:sz w:val="22"/>
                <w:szCs w:val="22"/>
              </w:rPr>
              <w:t>н</w:t>
            </w:r>
            <w:r w:rsidRPr="00ED1696">
              <w:rPr>
                <w:color w:val="000000"/>
                <w:sz w:val="22"/>
                <w:szCs w:val="22"/>
              </w:rPr>
              <w:t>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1990</w:t>
            </w:r>
          </w:p>
        </w:tc>
      </w:tr>
      <w:tr w:rsidR="00756A89" w:rsidRPr="00ED1696" w:rsidTr="00756A89">
        <w:trPr>
          <w:trHeight w:val="300"/>
          <w:jc w:val="center"/>
        </w:trPr>
        <w:tc>
          <w:tcPr>
            <w:tcW w:w="523"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38</w:t>
            </w:r>
          </w:p>
        </w:tc>
        <w:tc>
          <w:tcPr>
            <w:tcW w:w="1276"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1990</w:t>
            </w:r>
          </w:p>
        </w:tc>
        <w:tc>
          <w:tcPr>
            <w:tcW w:w="567" w:type="dxa"/>
            <w:shd w:val="clear" w:color="auto" w:fill="auto"/>
            <w:noWrap/>
            <w:vAlign w:val="center"/>
          </w:tcPr>
          <w:p w:rsidR="00756A89" w:rsidRPr="00ED1696" w:rsidRDefault="00756A89" w:rsidP="00ED1696">
            <w:pPr>
              <w:jc w:val="center"/>
              <w:rPr>
                <w:color w:val="000000"/>
                <w:sz w:val="22"/>
                <w:szCs w:val="22"/>
              </w:rPr>
            </w:pPr>
          </w:p>
        </w:tc>
        <w:tc>
          <w:tcPr>
            <w:tcW w:w="1858" w:type="dxa"/>
            <w:shd w:val="clear" w:color="auto" w:fill="auto"/>
            <w:noWrap/>
            <w:vAlign w:val="center"/>
          </w:tcPr>
          <w:p w:rsidR="00756A89" w:rsidRPr="00ED1696" w:rsidRDefault="00756A89" w:rsidP="00ED1696">
            <w:pPr>
              <w:jc w:val="center"/>
              <w:rPr>
                <w:color w:val="000000"/>
                <w:sz w:val="22"/>
                <w:szCs w:val="22"/>
              </w:rPr>
            </w:pPr>
          </w:p>
        </w:tc>
        <w:tc>
          <w:tcPr>
            <w:tcW w:w="1250"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В ремо</w:t>
            </w:r>
            <w:r w:rsidRPr="00ED1696">
              <w:rPr>
                <w:color w:val="000000"/>
                <w:sz w:val="22"/>
                <w:szCs w:val="22"/>
              </w:rPr>
              <w:t>н</w:t>
            </w:r>
            <w:r w:rsidRPr="00ED1696">
              <w:rPr>
                <w:color w:val="000000"/>
                <w:sz w:val="22"/>
                <w:szCs w:val="22"/>
              </w:rPr>
              <w:t>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1991</w:t>
            </w:r>
          </w:p>
        </w:tc>
      </w:tr>
      <w:tr w:rsidR="00756A89" w:rsidRPr="00ED1696" w:rsidTr="00756A89">
        <w:trPr>
          <w:trHeight w:val="300"/>
          <w:jc w:val="center"/>
        </w:trPr>
        <w:tc>
          <w:tcPr>
            <w:tcW w:w="523"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39</w:t>
            </w:r>
          </w:p>
        </w:tc>
        <w:tc>
          <w:tcPr>
            <w:tcW w:w="1276"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1990</w:t>
            </w:r>
          </w:p>
        </w:tc>
        <w:tc>
          <w:tcPr>
            <w:tcW w:w="567"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30</w:t>
            </w:r>
          </w:p>
        </w:tc>
        <w:tc>
          <w:tcPr>
            <w:tcW w:w="1858"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2ЭЦВ8-8-25-100</w:t>
            </w:r>
          </w:p>
        </w:tc>
        <w:tc>
          <w:tcPr>
            <w:tcW w:w="1250"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В работе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1991</w:t>
            </w:r>
          </w:p>
        </w:tc>
      </w:tr>
      <w:tr w:rsidR="00756A89" w:rsidRPr="00ED1696" w:rsidTr="00756A89">
        <w:trPr>
          <w:trHeight w:val="300"/>
          <w:jc w:val="center"/>
        </w:trPr>
        <w:tc>
          <w:tcPr>
            <w:tcW w:w="523"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40</w:t>
            </w:r>
          </w:p>
        </w:tc>
        <w:tc>
          <w:tcPr>
            <w:tcW w:w="1276"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1990</w:t>
            </w:r>
          </w:p>
        </w:tc>
        <w:tc>
          <w:tcPr>
            <w:tcW w:w="567"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30</w:t>
            </w:r>
          </w:p>
        </w:tc>
        <w:tc>
          <w:tcPr>
            <w:tcW w:w="1858"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2ЭЦВ8-8-25-100</w:t>
            </w:r>
          </w:p>
        </w:tc>
        <w:tc>
          <w:tcPr>
            <w:tcW w:w="1250"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В работе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1991</w:t>
            </w:r>
          </w:p>
        </w:tc>
      </w:tr>
      <w:tr w:rsidR="00756A89" w:rsidRPr="00ED1696" w:rsidTr="00756A89">
        <w:trPr>
          <w:trHeight w:val="300"/>
          <w:jc w:val="center"/>
        </w:trPr>
        <w:tc>
          <w:tcPr>
            <w:tcW w:w="523"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41</w:t>
            </w:r>
          </w:p>
        </w:tc>
        <w:tc>
          <w:tcPr>
            <w:tcW w:w="1276"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1990</w:t>
            </w:r>
          </w:p>
        </w:tc>
        <w:tc>
          <w:tcPr>
            <w:tcW w:w="567"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30</w:t>
            </w:r>
          </w:p>
        </w:tc>
        <w:tc>
          <w:tcPr>
            <w:tcW w:w="1858"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2ЭЦВ8-25-100</w:t>
            </w:r>
          </w:p>
        </w:tc>
        <w:tc>
          <w:tcPr>
            <w:tcW w:w="1250"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В работе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1991</w:t>
            </w:r>
          </w:p>
        </w:tc>
      </w:tr>
      <w:tr w:rsidR="00756A89" w:rsidRPr="00ED1696" w:rsidTr="00756A89">
        <w:trPr>
          <w:trHeight w:val="300"/>
          <w:jc w:val="center"/>
        </w:trPr>
        <w:tc>
          <w:tcPr>
            <w:tcW w:w="523"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42</w:t>
            </w:r>
          </w:p>
        </w:tc>
        <w:tc>
          <w:tcPr>
            <w:tcW w:w="1276"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1990</w:t>
            </w:r>
          </w:p>
        </w:tc>
        <w:tc>
          <w:tcPr>
            <w:tcW w:w="567" w:type="dxa"/>
            <w:shd w:val="clear" w:color="auto" w:fill="auto"/>
            <w:noWrap/>
            <w:vAlign w:val="center"/>
          </w:tcPr>
          <w:p w:rsidR="00756A89" w:rsidRPr="00ED1696" w:rsidRDefault="00756A89" w:rsidP="00ED1696">
            <w:pPr>
              <w:jc w:val="center"/>
              <w:rPr>
                <w:color w:val="000000"/>
                <w:sz w:val="22"/>
                <w:szCs w:val="22"/>
              </w:rPr>
            </w:pPr>
          </w:p>
        </w:tc>
        <w:tc>
          <w:tcPr>
            <w:tcW w:w="1858" w:type="dxa"/>
            <w:shd w:val="clear" w:color="auto" w:fill="auto"/>
            <w:noWrap/>
            <w:vAlign w:val="center"/>
          </w:tcPr>
          <w:p w:rsidR="00756A89" w:rsidRPr="00ED1696" w:rsidRDefault="00756A89" w:rsidP="00ED1696">
            <w:pPr>
              <w:jc w:val="center"/>
              <w:rPr>
                <w:color w:val="000000"/>
                <w:sz w:val="22"/>
                <w:szCs w:val="22"/>
              </w:rPr>
            </w:pPr>
          </w:p>
        </w:tc>
        <w:tc>
          <w:tcPr>
            <w:tcW w:w="1250"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В ремо</w:t>
            </w:r>
            <w:r w:rsidRPr="00ED1696">
              <w:rPr>
                <w:color w:val="000000"/>
                <w:sz w:val="22"/>
                <w:szCs w:val="22"/>
              </w:rPr>
              <w:t>н</w:t>
            </w:r>
            <w:r w:rsidRPr="00ED1696">
              <w:rPr>
                <w:color w:val="000000"/>
                <w:sz w:val="22"/>
                <w:szCs w:val="22"/>
              </w:rPr>
              <w:t>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1991</w:t>
            </w:r>
          </w:p>
        </w:tc>
      </w:tr>
      <w:tr w:rsidR="00756A89" w:rsidRPr="00ED1696" w:rsidTr="00756A89">
        <w:trPr>
          <w:trHeight w:val="300"/>
          <w:jc w:val="center"/>
        </w:trPr>
        <w:tc>
          <w:tcPr>
            <w:tcW w:w="523"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43</w:t>
            </w:r>
          </w:p>
        </w:tc>
        <w:tc>
          <w:tcPr>
            <w:tcW w:w="1276"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1990</w:t>
            </w:r>
          </w:p>
        </w:tc>
        <w:tc>
          <w:tcPr>
            <w:tcW w:w="567"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30</w:t>
            </w:r>
          </w:p>
        </w:tc>
        <w:tc>
          <w:tcPr>
            <w:tcW w:w="1858"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2ЭЦВ8-25-100</w:t>
            </w:r>
          </w:p>
        </w:tc>
        <w:tc>
          <w:tcPr>
            <w:tcW w:w="1250"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В работе</w:t>
            </w:r>
          </w:p>
        </w:tc>
        <w:tc>
          <w:tcPr>
            <w:tcW w:w="1380" w:type="dxa"/>
            <w:shd w:val="clear" w:color="auto" w:fill="auto"/>
            <w:noWrap/>
            <w:vAlign w:val="bottom"/>
          </w:tcPr>
          <w:p w:rsidR="00756A89" w:rsidRPr="00ED1696" w:rsidRDefault="00756A89" w:rsidP="00ED1696">
            <w:pPr>
              <w:jc w:val="center"/>
              <w:rPr>
                <w:color w:val="000000"/>
                <w:sz w:val="22"/>
                <w:szCs w:val="22"/>
              </w:rPr>
            </w:pPr>
            <w:r w:rsidRPr="00ED1696">
              <w:rPr>
                <w:color w:val="000000"/>
                <w:sz w:val="22"/>
                <w:szCs w:val="22"/>
              </w:rPr>
              <w:t>КВЗС</w:t>
            </w:r>
          </w:p>
        </w:tc>
        <w:tc>
          <w:tcPr>
            <w:tcW w:w="1455" w:type="dxa"/>
            <w:shd w:val="clear" w:color="auto" w:fill="auto"/>
            <w:noWrap/>
            <w:vAlign w:val="center"/>
          </w:tcPr>
          <w:p w:rsidR="00756A89" w:rsidRPr="00ED1696" w:rsidRDefault="00756A89" w:rsidP="00ED1696">
            <w:pPr>
              <w:jc w:val="center"/>
              <w:rPr>
                <w:color w:val="000000"/>
                <w:sz w:val="22"/>
                <w:szCs w:val="22"/>
              </w:rPr>
            </w:pPr>
          </w:p>
        </w:tc>
        <w:tc>
          <w:tcPr>
            <w:tcW w:w="1524" w:type="dxa"/>
            <w:shd w:val="clear" w:color="auto" w:fill="auto"/>
            <w:noWrap/>
            <w:vAlign w:val="center"/>
          </w:tcPr>
          <w:p w:rsidR="00756A89" w:rsidRPr="00ED1696" w:rsidRDefault="00756A89" w:rsidP="00ED1696">
            <w:pPr>
              <w:jc w:val="center"/>
              <w:rPr>
                <w:color w:val="000000"/>
                <w:sz w:val="22"/>
                <w:szCs w:val="22"/>
              </w:rPr>
            </w:pPr>
            <w:r w:rsidRPr="00ED1696">
              <w:rPr>
                <w:color w:val="000000"/>
                <w:sz w:val="22"/>
                <w:szCs w:val="22"/>
              </w:rPr>
              <w:t>1991</w:t>
            </w:r>
          </w:p>
        </w:tc>
      </w:tr>
    </w:tbl>
    <w:p w:rsidR="00C1226C" w:rsidRDefault="00C1226C" w:rsidP="007E733C">
      <w:pPr>
        <w:pStyle w:val="formattexttopleveltext"/>
        <w:spacing w:before="0" w:beforeAutospacing="0" w:after="0" w:line="276" w:lineRule="auto"/>
        <w:jc w:val="both"/>
      </w:pPr>
    </w:p>
    <w:p w:rsidR="005C34EE" w:rsidRDefault="00265DB5" w:rsidP="0083763A">
      <w:pPr>
        <w:jc w:val="both"/>
      </w:pPr>
      <w:r>
        <w:t xml:space="preserve">Результаты анализа скважинного хозяйства </w:t>
      </w:r>
      <w:r w:rsidRPr="00F610BA">
        <w:t xml:space="preserve">сведены в </w:t>
      </w:r>
      <w:r w:rsidR="00F610BA" w:rsidRPr="00F610BA">
        <w:t>таблицу 1.12.</w:t>
      </w:r>
      <w:r w:rsidR="00D57A1F" w:rsidRPr="00F610BA">
        <w:t xml:space="preserve"> Следует отметить, что 23,3% скважин не работает по различным причинам, но в основном по причине</w:t>
      </w:r>
      <w:r w:rsidR="00D57A1F">
        <w:t xml:space="preserve"> кальматации. Практ</w:t>
      </w:r>
      <w:r w:rsidR="00D57A1F">
        <w:t>и</w:t>
      </w:r>
      <w:r w:rsidR="00D57A1F">
        <w:t>чески не существует резервных скважин. Самый «младший» возраст скважин</w:t>
      </w:r>
      <w:r w:rsidR="005C34EE">
        <w:t xml:space="preserve"> </w:t>
      </w:r>
      <w:r w:rsidR="00D57A1F">
        <w:t>- 24года. Это предопределяет негативные выводы о способности данного водозабора обеспечивать ра</w:t>
      </w:r>
      <w:r w:rsidR="00D57A1F">
        <w:t>с</w:t>
      </w:r>
      <w:r w:rsidR="00D57A1F">
        <w:t>тущие потребности города в условиях строительства новой замещающей атомной станции</w:t>
      </w:r>
      <w:r w:rsidR="0083763A">
        <w:t xml:space="preserve"> и решения социальных задач для городского населения. </w:t>
      </w:r>
    </w:p>
    <w:p w:rsidR="005C34EE" w:rsidRPr="007B4536" w:rsidRDefault="005C34EE" w:rsidP="005C34EE">
      <w:pPr>
        <w:pStyle w:val="formattexttopleveltext"/>
        <w:spacing w:before="0" w:beforeAutospacing="0" w:after="0"/>
        <w:jc w:val="both"/>
      </w:pPr>
      <w:r>
        <w:t xml:space="preserve">      Анализ рабочих и резервных скважин показывает, что для всех скважин был выполнен к</w:t>
      </w:r>
      <w:r>
        <w:t>а</w:t>
      </w:r>
      <w:r>
        <w:t>питальный ремонт до 2001года. Можно предположить, что скважины такого «возраста» в бл</w:t>
      </w:r>
      <w:r>
        <w:t>и</w:t>
      </w:r>
      <w:r>
        <w:t>жайшей перспективе могут перейти в категорию затампонированных или потребуются работы по ликвидации кал</w:t>
      </w:r>
      <w:r>
        <w:t>ь</w:t>
      </w:r>
      <w:r>
        <w:t xml:space="preserve">матации. </w:t>
      </w:r>
    </w:p>
    <w:p w:rsidR="00074351" w:rsidRPr="00074351" w:rsidRDefault="005B31BF" w:rsidP="005C34EE">
      <w:pPr>
        <w:pStyle w:val="formattexttopleveltext"/>
        <w:spacing w:before="0" w:beforeAutospacing="0" w:after="0"/>
        <w:jc w:val="both"/>
        <w:rPr>
          <w:lang w:val="en-US"/>
        </w:rPr>
      </w:pPr>
      <w:r>
        <w:rPr>
          <w:noProof/>
        </w:rPr>
        <w:lastRenderedPageBreak/>
        <w:drawing>
          <wp:inline distT="0" distB="0" distL="0" distR="0">
            <wp:extent cx="5476875" cy="6477000"/>
            <wp:effectExtent l="19050" t="19050" r="28575" b="19050"/>
            <wp:docPr id="6" name="Рисунок 6" descr="Scan2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can2 (1)"/>
                    <pic:cNvPicPr>
                      <a:picLocks noChangeAspect="1" noChangeArrowheads="1"/>
                    </pic:cNvPicPr>
                  </pic:nvPicPr>
                  <pic:blipFill>
                    <a:blip r:embed="rId12" cstate="print"/>
                    <a:srcRect/>
                    <a:stretch>
                      <a:fillRect/>
                    </a:stretch>
                  </pic:blipFill>
                  <pic:spPr bwMode="auto">
                    <a:xfrm>
                      <a:off x="0" y="0"/>
                      <a:ext cx="5476875" cy="6477000"/>
                    </a:xfrm>
                    <a:prstGeom prst="rect">
                      <a:avLst/>
                    </a:prstGeom>
                    <a:noFill/>
                    <a:ln w="6350" cmpd="sng">
                      <a:solidFill>
                        <a:srgbClr val="000000"/>
                      </a:solidFill>
                      <a:miter lim="800000"/>
                      <a:headEnd/>
                      <a:tailEnd/>
                    </a:ln>
                    <a:effectLst/>
                  </pic:spPr>
                </pic:pic>
              </a:graphicData>
            </a:graphic>
          </wp:inline>
        </w:drawing>
      </w:r>
    </w:p>
    <w:p w:rsidR="00F610BA" w:rsidRPr="00F610BA" w:rsidRDefault="00F610BA" w:rsidP="0083763A">
      <w:pPr>
        <w:jc w:val="both"/>
        <w:rPr>
          <w:b/>
          <w:sz w:val="22"/>
          <w:szCs w:val="22"/>
        </w:rPr>
      </w:pPr>
      <w:r w:rsidRPr="00F610BA">
        <w:rPr>
          <w:b/>
          <w:sz w:val="22"/>
          <w:szCs w:val="22"/>
        </w:rPr>
        <w:t>Рисунок</w:t>
      </w:r>
      <w:r w:rsidR="00395062">
        <w:rPr>
          <w:b/>
          <w:sz w:val="22"/>
          <w:szCs w:val="22"/>
        </w:rPr>
        <w:t xml:space="preserve"> 1.1.</w:t>
      </w:r>
      <w:r w:rsidRPr="00F610BA">
        <w:rPr>
          <w:b/>
          <w:sz w:val="22"/>
          <w:szCs w:val="22"/>
        </w:rPr>
        <w:t xml:space="preserve">   Параметры скважины  Курчатовского водозабора</w:t>
      </w:r>
    </w:p>
    <w:p w:rsidR="00F610BA" w:rsidRDefault="00F610BA" w:rsidP="0083763A">
      <w:pPr>
        <w:jc w:val="both"/>
      </w:pPr>
    </w:p>
    <w:p w:rsidR="0083763A" w:rsidRDefault="0083763A" w:rsidP="0083763A">
      <w:pPr>
        <w:jc w:val="both"/>
      </w:pPr>
      <w:r>
        <w:t>Более детальная характеристика скважинного хозяйства  Курчатовских водозаборных сооруж</w:t>
      </w:r>
      <w:r>
        <w:t>е</w:t>
      </w:r>
      <w:r>
        <w:t>ний предста</w:t>
      </w:r>
      <w:r>
        <w:t>в</w:t>
      </w:r>
      <w:r>
        <w:t xml:space="preserve">лена  в таблице </w:t>
      </w:r>
      <w:r w:rsidR="00F610BA">
        <w:t>1.13.</w:t>
      </w:r>
      <w:r>
        <w:t xml:space="preserve"> </w:t>
      </w:r>
    </w:p>
    <w:p w:rsidR="0083763A" w:rsidRDefault="0083763A" w:rsidP="0083763A">
      <w:pPr>
        <w:jc w:val="both"/>
      </w:pPr>
    </w:p>
    <w:p w:rsidR="0083763A" w:rsidRPr="0083763A" w:rsidRDefault="0083763A" w:rsidP="0083763A">
      <w:pPr>
        <w:jc w:val="both"/>
        <w:rPr>
          <w:b/>
          <w:sz w:val="22"/>
          <w:szCs w:val="22"/>
        </w:rPr>
      </w:pPr>
      <w:r w:rsidRPr="0083763A">
        <w:rPr>
          <w:b/>
          <w:sz w:val="22"/>
          <w:szCs w:val="22"/>
        </w:rPr>
        <w:t>Таблица</w:t>
      </w:r>
      <w:r w:rsidR="00D93799">
        <w:rPr>
          <w:b/>
          <w:sz w:val="22"/>
          <w:szCs w:val="22"/>
        </w:rPr>
        <w:t xml:space="preserve"> </w:t>
      </w:r>
      <w:r w:rsidRPr="0083763A">
        <w:rPr>
          <w:b/>
          <w:sz w:val="22"/>
          <w:szCs w:val="22"/>
        </w:rPr>
        <w:t xml:space="preserve"> </w:t>
      </w:r>
      <w:r w:rsidR="007F67C5">
        <w:rPr>
          <w:b/>
          <w:sz w:val="22"/>
          <w:szCs w:val="22"/>
        </w:rPr>
        <w:t>1.13.</w:t>
      </w:r>
      <w:r w:rsidR="00C83661">
        <w:rPr>
          <w:b/>
          <w:sz w:val="22"/>
          <w:szCs w:val="22"/>
        </w:rPr>
        <w:t>Х</w:t>
      </w:r>
      <w:r w:rsidRPr="0083763A">
        <w:rPr>
          <w:b/>
          <w:sz w:val="22"/>
          <w:szCs w:val="22"/>
        </w:rPr>
        <w:t>арактеристика скважинного хозяйства  Курчатовских водозаборных сооруж</w:t>
      </w:r>
      <w:r w:rsidRPr="0083763A">
        <w:rPr>
          <w:b/>
          <w:sz w:val="22"/>
          <w:szCs w:val="22"/>
        </w:rPr>
        <w:t>е</w:t>
      </w:r>
      <w:r w:rsidRPr="0083763A">
        <w:rPr>
          <w:b/>
          <w:sz w:val="22"/>
          <w:szCs w:val="22"/>
        </w:rPr>
        <w:t>ний</w:t>
      </w:r>
    </w:p>
    <w:tbl>
      <w:tblPr>
        <w:tblW w:w="9848" w:type="dxa"/>
        <w:jc w:val="center"/>
        <w:tblInd w:w="-1390" w:type="dxa"/>
        <w:tblLook w:val="04A0"/>
      </w:tblPr>
      <w:tblGrid>
        <w:gridCol w:w="684"/>
        <w:gridCol w:w="4122"/>
        <w:gridCol w:w="1202"/>
        <w:gridCol w:w="960"/>
        <w:gridCol w:w="960"/>
        <w:gridCol w:w="960"/>
        <w:gridCol w:w="960"/>
      </w:tblGrid>
      <w:tr w:rsidR="00756A89" w:rsidRPr="009C7D20" w:rsidTr="008276F8">
        <w:trPr>
          <w:trHeight w:val="471"/>
          <w:jc w:val="center"/>
        </w:trPr>
        <w:tc>
          <w:tcPr>
            <w:tcW w:w="684" w:type="dxa"/>
            <w:tcBorders>
              <w:top w:val="single" w:sz="8" w:space="0" w:color="auto"/>
              <w:left w:val="single" w:sz="8" w:space="0" w:color="auto"/>
              <w:bottom w:val="single" w:sz="8" w:space="0" w:color="auto"/>
              <w:right w:val="single" w:sz="8" w:space="0" w:color="auto"/>
            </w:tcBorders>
            <w:shd w:val="clear" w:color="000000" w:fill="FFFF99"/>
            <w:noWrap/>
            <w:vAlign w:val="center"/>
          </w:tcPr>
          <w:p w:rsidR="00756A89" w:rsidRPr="009C7D20" w:rsidRDefault="00756A89" w:rsidP="008276F8">
            <w:pPr>
              <w:jc w:val="center"/>
              <w:rPr>
                <w:color w:val="000000"/>
                <w:sz w:val="22"/>
                <w:szCs w:val="22"/>
              </w:rPr>
            </w:pPr>
            <w:r w:rsidRPr="009C7D20">
              <w:rPr>
                <w:color w:val="000000"/>
                <w:sz w:val="22"/>
                <w:szCs w:val="22"/>
              </w:rPr>
              <w:t>№</w:t>
            </w:r>
          </w:p>
        </w:tc>
        <w:tc>
          <w:tcPr>
            <w:tcW w:w="4122" w:type="dxa"/>
            <w:tcBorders>
              <w:top w:val="single" w:sz="8" w:space="0" w:color="auto"/>
              <w:left w:val="nil"/>
              <w:bottom w:val="single" w:sz="8" w:space="0" w:color="auto"/>
              <w:right w:val="single" w:sz="8" w:space="0" w:color="auto"/>
            </w:tcBorders>
            <w:shd w:val="clear" w:color="000000" w:fill="FFFF99"/>
            <w:vAlign w:val="center"/>
          </w:tcPr>
          <w:p w:rsidR="00756A89" w:rsidRPr="009C7D20" w:rsidRDefault="00756A89" w:rsidP="008276F8">
            <w:pPr>
              <w:jc w:val="center"/>
              <w:rPr>
                <w:color w:val="000000"/>
                <w:sz w:val="22"/>
                <w:szCs w:val="22"/>
              </w:rPr>
            </w:pPr>
            <w:r w:rsidRPr="009C7D20">
              <w:rPr>
                <w:color w:val="000000"/>
                <w:sz w:val="22"/>
                <w:szCs w:val="22"/>
              </w:rPr>
              <w:t>Состояние скважин</w:t>
            </w:r>
          </w:p>
        </w:tc>
        <w:tc>
          <w:tcPr>
            <w:tcW w:w="1202" w:type="dxa"/>
            <w:tcBorders>
              <w:top w:val="single" w:sz="8" w:space="0" w:color="auto"/>
              <w:left w:val="nil"/>
              <w:bottom w:val="single" w:sz="8" w:space="0" w:color="auto"/>
              <w:right w:val="single" w:sz="8" w:space="0" w:color="auto"/>
            </w:tcBorders>
            <w:shd w:val="clear" w:color="000000" w:fill="FFFF99"/>
            <w:vAlign w:val="center"/>
          </w:tcPr>
          <w:p w:rsidR="00756A89" w:rsidRPr="009C7D20" w:rsidRDefault="00756A89" w:rsidP="008276F8">
            <w:pPr>
              <w:jc w:val="center"/>
              <w:rPr>
                <w:color w:val="000000"/>
                <w:sz w:val="22"/>
                <w:szCs w:val="22"/>
              </w:rPr>
            </w:pPr>
            <w:r w:rsidRPr="009C7D20">
              <w:rPr>
                <w:color w:val="000000"/>
                <w:sz w:val="22"/>
                <w:szCs w:val="22"/>
              </w:rPr>
              <w:t>Ед. изм</w:t>
            </w:r>
            <w:r w:rsidRPr="009C7D20">
              <w:rPr>
                <w:color w:val="000000"/>
                <w:sz w:val="22"/>
                <w:szCs w:val="22"/>
              </w:rPr>
              <w:t>е</w:t>
            </w:r>
            <w:r w:rsidRPr="009C7D20">
              <w:rPr>
                <w:color w:val="000000"/>
                <w:sz w:val="22"/>
                <w:szCs w:val="22"/>
              </w:rPr>
              <w:t>рения</w:t>
            </w:r>
          </w:p>
        </w:tc>
        <w:tc>
          <w:tcPr>
            <w:tcW w:w="960" w:type="dxa"/>
            <w:tcBorders>
              <w:top w:val="single" w:sz="8" w:space="0" w:color="auto"/>
              <w:left w:val="nil"/>
              <w:bottom w:val="single" w:sz="8" w:space="0" w:color="auto"/>
              <w:right w:val="single" w:sz="8" w:space="0" w:color="auto"/>
            </w:tcBorders>
            <w:shd w:val="clear" w:color="000000" w:fill="FFFF99"/>
            <w:noWrap/>
            <w:vAlign w:val="center"/>
          </w:tcPr>
          <w:p w:rsidR="00756A89" w:rsidRPr="009C7D20" w:rsidRDefault="00756A89" w:rsidP="008276F8">
            <w:pPr>
              <w:jc w:val="center"/>
              <w:rPr>
                <w:color w:val="000000"/>
                <w:sz w:val="22"/>
                <w:szCs w:val="22"/>
              </w:rPr>
            </w:pPr>
            <w:r w:rsidRPr="009C7D20">
              <w:rPr>
                <w:color w:val="000000"/>
                <w:sz w:val="22"/>
                <w:szCs w:val="22"/>
              </w:rPr>
              <w:t>2012</w:t>
            </w:r>
          </w:p>
        </w:tc>
        <w:tc>
          <w:tcPr>
            <w:tcW w:w="960" w:type="dxa"/>
            <w:tcBorders>
              <w:top w:val="single" w:sz="8" w:space="0" w:color="auto"/>
              <w:left w:val="nil"/>
              <w:bottom w:val="single" w:sz="8" w:space="0" w:color="auto"/>
              <w:right w:val="single" w:sz="8" w:space="0" w:color="auto"/>
            </w:tcBorders>
            <w:shd w:val="clear" w:color="000000" w:fill="FFFF99"/>
            <w:noWrap/>
            <w:vAlign w:val="center"/>
          </w:tcPr>
          <w:p w:rsidR="00756A89" w:rsidRPr="009C7D20" w:rsidRDefault="00756A89" w:rsidP="008276F8">
            <w:pPr>
              <w:jc w:val="center"/>
              <w:rPr>
                <w:color w:val="000000"/>
                <w:sz w:val="22"/>
                <w:szCs w:val="22"/>
              </w:rPr>
            </w:pPr>
            <w:r w:rsidRPr="009C7D20">
              <w:rPr>
                <w:color w:val="000000"/>
                <w:sz w:val="22"/>
                <w:szCs w:val="22"/>
              </w:rPr>
              <w:t>2013</w:t>
            </w:r>
          </w:p>
        </w:tc>
        <w:tc>
          <w:tcPr>
            <w:tcW w:w="960" w:type="dxa"/>
            <w:tcBorders>
              <w:top w:val="single" w:sz="8" w:space="0" w:color="auto"/>
              <w:left w:val="nil"/>
              <w:bottom w:val="single" w:sz="8" w:space="0" w:color="auto"/>
              <w:right w:val="single" w:sz="8" w:space="0" w:color="auto"/>
            </w:tcBorders>
            <w:shd w:val="clear" w:color="000000" w:fill="FFFF99"/>
            <w:noWrap/>
            <w:vAlign w:val="center"/>
          </w:tcPr>
          <w:p w:rsidR="00756A89" w:rsidRPr="009C7D20" w:rsidRDefault="00756A89" w:rsidP="008276F8">
            <w:pPr>
              <w:jc w:val="center"/>
              <w:rPr>
                <w:color w:val="000000"/>
                <w:sz w:val="22"/>
                <w:szCs w:val="22"/>
              </w:rPr>
            </w:pPr>
            <w:r w:rsidRPr="009C7D20">
              <w:rPr>
                <w:color w:val="000000"/>
                <w:sz w:val="22"/>
                <w:szCs w:val="22"/>
              </w:rPr>
              <w:t>2014</w:t>
            </w:r>
          </w:p>
        </w:tc>
        <w:tc>
          <w:tcPr>
            <w:tcW w:w="960" w:type="dxa"/>
            <w:tcBorders>
              <w:top w:val="single" w:sz="8" w:space="0" w:color="auto"/>
              <w:left w:val="nil"/>
              <w:bottom w:val="single" w:sz="8" w:space="0" w:color="auto"/>
              <w:right w:val="single" w:sz="8" w:space="0" w:color="auto"/>
            </w:tcBorders>
            <w:shd w:val="clear" w:color="000000" w:fill="FFFF99"/>
            <w:noWrap/>
            <w:vAlign w:val="center"/>
          </w:tcPr>
          <w:p w:rsidR="00756A89" w:rsidRPr="009C7D20" w:rsidRDefault="00756A89" w:rsidP="008276F8">
            <w:pPr>
              <w:jc w:val="center"/>
              <w:rPr>
                <w:color w:val="000000"/>
                <w:sz w:val="22"/>
                <w:szCs w:val="22"/>
              </w:rPr>
            </w:pPr>
            <w:r w:rsidRPr="009C7D20">
              <w:rPr>
                <w:color w:val="000000"/>
                <w:sz w:val="22"/>
                <w:szCs w:val="22"/>
              </w:rPr>
              <w:t>2015</w:t>
            </w:r>
          </w:p>
        </w:tc>
      </w:tr>
      <w:tr w:rsidR="00265DB5" w:rsidRPr="009C7D20" w:rsidTr="008276F8">
        <w:trPr>
          <w:trHeight w:val="315"/>
          <w:jc w:val="center"/>
        </w:trPr>
        <w:tc>
          <w:tcPr>
            <w:tcW w:w="684" w:type="dxa"/>
            <w:tcBorders>
              <w:top w:val="nil"/>
              <w:left w:val="single" w:sz="8" w:space="0" w:color="auto"/>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sidRPr="009C7D20">
              <w:rPr>
                <w:color w:val="000000"/>
                <w:sz w:val="22"/>
                <w:szCs w:val="22"/>
              </w:rPr>
              <w:t>1</w:t>
            </w:r>
          </w:p>
        </w:tc>
        <w:tc>
          <w:tcPr>
            <w:tcW w:w="4122" w:type="dxa"/>
            <w:tcBorders>
              <w:top w:val="nil"/>
              <w:left w:val="nil"/>
              <w:bottom w:val="single" w:sz="8" w:space="0" w:color="auto"/>
              <w:right w:val="single" w:sz="8" w:space="0" w:color="auto"/>
            </w:tcBorders>
            <w:shd w:val="clear" w:color="auto" w:fill="auto"/>
            <w:vAlign w:val="center"/>
          </w:tcPr>
          <w:p w:rsidR="00265DB5" w:rsidRPr="009C7D20" w:rsidRDefault="00265DB5" w:rsidP="008276F8">
            <w:pPr>
              <w:rPr>
                <w:color w:val="000000"/>
                <w:sz w:val="22"/>
                <w:szCs w:val="22"/>
              </w:rPr>
            </w:pPr>
            <w:r w:rsidRPr="009C7D20">
              <w:rPr>
                <w:color w:val="000000"/>
                <w:sz w:val="22"/>
                <w:szCs w:val="22"/>
              </w:rPr>
              <w:t>Количество скважин, вс</w:t>
            </w:r>
            <w:r w:rsidRPr="009C7D20">
              <w:rPr>
                <w:color w:val="000000"/>
                <w:sz w:val="22"/>
                <w:szCs w:val="22"/>
              </w:rPr>
              <w:t>е</w:t>
            </w:r>
            <w:r w:rsidRPr="009C7D20">
              <w:rPr>
                <w:color w:val="000000"/>
                <w:sz w:val="22"/>
                <w:szCs w:val="22"/>
              </w:rPr>
              <w:t>го</w:t>
            </w:r>
          </w:p>
        </w:tc>
        <w:tc>
          <w:tcPr>
            <w:tcW w:w="1202" w:type="dxa"/>
            <w:tcBorders>
              <w:top w:val="nil"/>
              <w:left w:val="nil"/>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sidRPr="009C7D20">
              <w:rPr>
                <w:color w:val="000000"/>
                <w:sz w:val="22"/>
                <w:szCs w:val="22"/>
              </w:rPr>
              <w:t>шт</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Pr>
                <w:color w:val="000000"/>
                <w:sz w:val="22"/>
                <w:szCs w:val="22"/>
              </w:rPr>
              <w:t>43</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Pr>
                <w:color w:val="000000"/>
                <w:sz w:val="22"/>
                <w:szCs w:val="22"/>
              </w:rPr>
              <w:t>43</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Pr>
                <w:color w:val="000000"/>
                <w:sz w:val="22"/>
                <w:szCs w:val="22"/>
              </w:rPr>
              <w:t>43</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Pr>
                <w:color w:val="000000"/>
                <w:sz w:val="22"/>
                <w:szCs w:val="22"/>
              </w:rPr>
              <w:t>43</w:t>
            </w:r>
          </w:p>
        </w:tc>
      </w:tr>
      <w:tr w:rsidR="00265DB5" w:rsidRPr="009C7D20" w:rsidTr="008276F8">
        <w:trPr>
          <w:trHeight w:val="456"/>
          <w:jc w:val="center"/>
        </w:trPr>
        <w:tc>
          <w:tcPr>
            <w:tcW w:w="684" w:type="dxa"/>
            <w:tcBorders>
              <w:top w:val="nil"/>
              <w:left w:val="single" w:sz="8" w:space="0" w:color="auto"/>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sidRPr="009C7D20">
              <w:rPr>
                <w:color w:val="000000"/>
                <w:sz w:val="22"/>
                <w:szCs w:val="22"/>
              </w:rPr>
              <w:t>1.1.</w:t>
            </w:r>
          </w:p>
        </w:tc>
        <w:tc>
          <w:tcPr>
            <w:tcW w:w="4122" w:type="dxa"/>
            <w:tcBorders>
              <w:top w:val="nil"/>
              <w:left w:val="nil"/>
              <w:bottom w:val="single" w:sz="8" w:space="0" w:color="auto"/>
              <w:right w:val="single" w:sz="8" w:space="0" w:color="auto"/>
            </w:tcBorders>
            <w:shd w:val="clear" w:color="auto" w:fill="auto"/>
            <w:vAlign w:val="center"/>
          </w:tcPr>
          <w:p w:rsidR="00265DB5" w:rsidRPr="009C7D20" w:rsidRDefault="00265DB5" w:rsidP="008276F8">
            <w:pPr>
              <w:rPr>
                <w:color w:val="000000"/>
                <w:sz w:val="22"/>
                <w:szCs w:val="22"/>
              </w:rPr>
            </w:pPr>
            <w:r w:rsidRPr="009C7D20">
              <w:rPr>
                <w:color w:val="000000"/>
                <w:sz w:val="22"/>
                <w:szCs w:val="22"/>
              </w:rPr>
              <w:t>Находится в эксплуатации (эксплуатац</w:t>
            </w:r>
            <w:r w:rsidRPr="009C7D20">
              <w:rPr>
                <w:color w:val="000000"/>
                <w:sz w:val="22"/>
                <w:szCs w:val="22"/>
              </w:rPr>
              <w:t>и</w:t>
            </w:r>
            <w:r w:rsidRPr="009C7D20">
              <w:rPr>
                <w:color w:val="000000"/>
                <w:sz w:val="22"/>
                <w:szCs w:val="22"/>
              </w:rPr>
              <w:t>онные)</w:t>
            </w:r>
          </w:p>
        </w:tc>
        <w:tc>
          <w:tcPr>
            <w:tcW w:w="1202" w:type="dxa"/>
            <w:tcBorders>
              <w:top w:val="nil"/>
              <w:left w:val="nil"/>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sidRPr="009C7D20">
              <w:rPr>
                <w:color w:val="000000"/>
                <w:sz w:val="22"/>
                <w:szCs w:val="22"/>
              </w:rPr>
              <w:t>шт</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Pr>
                <w:color w:val="000000"/>
                <w:sz w:val="22"/>
                <w:szCs w:val="22"/>
              </w:rPr>
              <w:t>33</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Pr>
                <w:color w:val="000000"/>
                <w:sz w:val="22"/>
                <w:szCs w:val="22"/>
              </w:rPr>
              <w:t>33</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Pr>
                <w:color w:val="000000"/>
                <w:sz w:val="22"/>
                <w:szCs w:val="22"/>
              </w:rPr>
              <w:t>33</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Pr>
                <w:color w:val="000000"/>
                <w:sz w:val="22"/>
                <w:szCs w:val="22"/>
              </w:rPr>
              <w:t>33</w:t>
            </w:r>
          </w:p>
        </w:tc>
      </w:tr>
      <w:tr w:rsidR="00265DB5" w:rsidRPr="009C7D20" w:rsidTr="008276F8">
        <w:trPr>
          <w:trHeight w:val="352"/>
          <w:jc w:val="center"/>
        </w:trPr>
        <w:tc>
          <w:tcPr>
            <w:tcW w:w="684" w:type="dxa"/>
            <w:tcBorders>
              <w:top w:val="nil"/>
              <w:left w:val="single" w:sz="8" w:space="0" w:color="auto"/>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sidRPr="009C7D20">
              <w:rPr>
                <w:color w:val="000000"/>
                <w:sz w:val="22"/>
                <w:szCs w:val="22"/>
              </w:rPr>
              <w:t>1.2.</w:t>
            </w:r>
          </w:p>
        </w:tc>
        <w:tc>
          <w:tcPr>
            <w:tcW w:w="4122" w:type="dxa"/>
            <w:tcBorders>
              <w:top w:val="nil"/>
              <w:left w:val="nil"/>
              <w:bottom w:val="single" w:sz="8" w:space="0" w:color="auto"/>
              <w:right w:val="single" w:sz="8" w:space="0" w:color="auto"/>
            </w:tcBorders>
            <w:shd w:val="clear" w:color="auto" w:fill="auto"/>
            <w:vAlign w:val="center"/>
          </w:tcPr>
          <w:p w:rsidR="00265DB5" w:rsidRPr="009C7D20" w:rsidRDefault="00265DB5" w:rsidP="008276F8">
            <w:pPr>
              <w:rPr>
                <w:color w:val="000000"/>
                <w:sz w:val="22"/>
                <w:szCs w:val="22"/>
              </w:rPr>
            </w:pPr>
            <w:r w:rsidRPr="009C7D20">
              <w:rPr>
                <w:color w:val="000000"/>
                <w:sz w:val="22"/>
                <w:szCs w:val="22"/>
              </w:rPr>
              <w:t>Зарезирвировано (резервные, загермет</w:t>
            </w:r>
            <w:r w:rsidRPr="009C7D20">
              <w:rPr>
                <w:color w:val="000000"/>
                <w:sz w:val="22"/>
                <w:szCs w:val="22"/>
              </w:rPr>
              <w:t>и</w:t>
            </w:r>
            <w:r w:rsidRPr="009C7D20">
              <w:rPr>
                <w:color w:val="000000"/>
                <w:sz w:val="22"/>
                <w:szCs w:val="22"/>
              </w:rPr>
              <w:t>зиров</w:t>
            </w:r>
            <w:r w:rsidRPr="009C7D20">
              <w:rPr>
                <w:color w:val="000000"/>
                <w:sz w:val="22"/>
                <w:szCs w:val="22"/>
              </w:rPr>
              <w:t>а</w:t>
            </w:r>
            <w:r w:rsidRPr="009C7D20">
              <w:rPr>
                <w:color w:val="000000"/>
                <w:sz w:val="22"/>
                <w:szCs w:val="22"/>
              </w:rPr>
              <w:t>ные)</w:t>
            </w:r>
          </w:p>
        </w:tc>
        <w:tc>
          <w:tcPr>
            <w:tcW w:w="1202" w:type="dxa"/>
            <w:tcBorders>
              <w:top w:val="nil"/>
              <w:left w:val="nil"/>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sidRPr="009C7D20">
              <w:rPr>
                <w:color w:val="000000"/>
                <w:sz w:val="22"/>
                <w:szCs w:val="22"/>
              </w:rPr>
              <w:t>шт</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sidRPr="009C7D20">
              <w:rPr>
                <w:color w:val="000000"/>
                <w:sz w:val="22"/>
                <w:szCs w:val="22"/>
              </w:rPr>
              <w:t>0</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sidRPr="009C7D20">
              <w:rPr>
                <w:color w:val="000000"/>
                <w:sz w:val="22"/>
                <w:szCs w:val="22"/>
              </w:rPr>
              <w:t>0</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sidRPr="009C7D20">
              <w:rPr>
                <w:color w:val="000000"/>
                <w:sz w:val="22"/>
                <w:szCs w:val="22"/>
              </w:rPr>
              <w:t>0</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sidRPr="009C7D20">
              <w:rPr>
                <w:color w:val="000000"/>
                <w:sz w:val="22"/>
                <w:szCs w:val="22"/>
              </w:rPr>
              <w:t>0</w:t>
            </w:r>
          </w:p>
        </w:tc>
      </w:tr>
      <w:tr w:rsidR="00265DB5" w:rsidRPr="009C7D20" w:rsidTr="008276F8">
        <w:trPr>
          <w:trHeight w:val="443"/>
          <w:jc w:val="center"/>
        </w:trPr>
        <w:tc>
          <w:tcPr>
            <w:tcW w:w="684" w:type="dxa"/>
            <w:tcBorders>
              <w:top w:val="nil"/>
              <w:left w:val="single" w:sz="8" w:space="0" w:color="auto"/>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sidRPr="009C7D20">
              <w:rPr>
                <w:color w:val="000000"/>
                <w:sz w:val="22"/>
                <w:szCs w:val="22"/>
              </w:rPr>
              <w:lastRenderedPageBreak/>
              <w:t>1.3.</w:t>
            </w:r>
          </w:p>
        </w:tc>
        <w:tc>
          <w:tcPr>
            <w:tcW w:w="4122" w:type="dxa"/>
            <w:tcBorders>
              <w:top w:val="nil"/>
              <w:left w:val="nil"/>
              <w:bottom w:val="single" w:sz="8" w:space="0" w:color="auto"/>
              <w:right w:val="single" w:sz="8" w:space="0" w:color="auto"/>
            </w:tcBorders>
            <w:shd w:val="clear" w:color="auto" w:fill="auto"/>
            <w:vAlign w:val="center"/>
          </w:tcPr>
          <w:p w:rsidR="00265DB5" w:rsidRPr="009C7D20" w:rsidRDefault="00265DB5" w:rsidP="008276F8">
            <w:pPr>
              <w:rPr>
                <w:color w:val="000000"/>
                <w:sz w:val="22"/>
                <w:szCs w:val="22"/>
              </w:rPr>
            </w:pPr>
            <w:r w:rsidRPr="009C7D20">
              <w:rPr>
                <w:color w:val="000000"/>
                <w:sz w:val="22"/>
                <w:szCs w:val="22"/>
              </w:rPr>
              <w:t>Не эксплуатируется по причине кальм</w:t>
            </w:r>
            <w:r w:rsidRPr="009C7D20">
              <w:rPr>
                <w:color w:val="000000"/>
                <w:sz w:val="22"/>
                <w:szCs w:val="22"/>
              </w:rPr>
              <w:t>а</w:t>
            </w:r>
            <w:r w:rsidRPr="009C7D20">
              <w:rPr>
                <w:color w:val="000000"/>
                <w:sz w:val="22"/>
                <w:szCs w:val="22"/>
              </w:rPr>
              <w:t>тации</w:t>
            </w:r>
          </w:p>
        </w:tc>
        <w:tc>
          <w:tcPr>
            <w:tcW w:w="1202" w:type="dxa"/>
            <w:tcBorders>
              <w:top w:val="nil"/>
              <w:left w:val="nil"/>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sidRPr="009C7D20">
              <w:rPr>
                <w:color w:val="000000"/>
                <w:sz w:val="22"/>
                <w:szCs w:val="22"/>
              </w:rPr>
              <w:t>шт</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Pr>
                <w:color w:val="000000"/>
                <w:sz w:val="22"/>
                <w:szCs w:val="22"/>
              </w:rPr>
              <w:t>8</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Pr>
                <w:color w:val="000000"/>
                <w:sz w:val="22"/>
                <w:szCs w:val="22"/>
              </w:rPr>
              <w:t>8</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Pr>
                <w:color w:val="000000"/>
                <w:sz w:val="22"/>
                <w:szCs w:val="22"/>
              </w:rPr>
              <w:t>8</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Pr>
                <w:color w:val="000000"/>
                <w:sz w:val="22"/>
                <w:szCs w:val="22"/>
              </w:rPr>
              <w:t>8</w:t>
            </w:r>
          </w:p>
        </w:tc>
      </w:tr>
      <w:tr w:rsidR="00265DB5" w:rsidRPr="009C7D20" w:rsidTr="008276F8">
        <w:trPr>
          <w:trHeight w:val="315"/>
          <w:jc w:val="center"/>
        </w:trPr>
        <w:tc>
          <w:tcPr>
            <w:tcW w:w="684" w:type="dxa"/>
            <w:tcBorders>
              <w:top w:val="nil"/>
              <w:left w:val="single" w:sz="8" w:space="0" w:color="auto"/>
              <w:bottom w:val="single" w:sz="8" w:space="0" w:color="auto"/>
              <w:right w:val="single" w:sz="8" w:space="0" w:color="auto"/>
            </w:tcBorders>
            <w:shd w:val="clear" w:color="auto" w:fill="auto"/>
            <w:noWrap/>
            <w:vAlign w:val="center"/>
          </w:tcPr>
          <w:p w:rsidR="00265DB5" w:rsidRPr="00607820" w:rsidRDefault="00265DB5" w:rsidP="008276F8">
            <w:pPr>
              <w:jc w:val="center"/>
              <w:rPr>
                <w:color w:val="000000"/>
                <w:sz w:val="22"/>
                <w:szCs w:val="22"/>
              </w:rPr>
            </w:pPr>
            <w:r w:rsidRPr="00607820">
              <w:rPr>
                <w:color w:val="000000"/>
                <w:sz w:val="22"/>
                <w:szCs w:val="22"/>
              </w:rPr>
              <w:t>2</w:t>
            </w:r>
          </w:p>
        </w:tc>
        <w:tc>
          <w:tcPr>
            <w:tcW w:w="4122" w:type="dxa"/>
            <w:tcBorders>
              <w:top w:val="nil"/>
              <w:left w:val="nil"/>
              <w:bottom w:val="single" w:sz="8" w:space="0" w:color="auto"/>
              <w:right w:val="single" w:sz="8" w:space="0" w:color="auto"/>
            </w:tcBorders>
            <w:shd w:val="clear" w:color="auto" w:fill="auto"/>
            <w:vAlign w:val="center"/>
          </w:tcPr>
          <w:p w:rsidR="00265DB5" w:rsidRPr="00607820" w:rsidRDefault="00265DB5" w:rsidP="008276F8">
            <w:pPr>
              <w:rPr>
                <w:color w:val="000000"/>
                <w:sz w:val="22"/>
                <w:szCs w:val="22"/>
              </w:rPr>
            </w:pPr>
            <w:r w:rsidRPr="00607820">
              <w:rPr>
                <w:color w:val="000000"/>
                <w:sz w:val="22"/>
                <w:szCs w:val="22"/>
              </w:rPr>
              <w:t>Кроме того наблюдател</w:t>
            </w:r>
            <w:r w:rsidRPr="00607820">
              <w:rPr>
                <w:color w:val="000000"/>
                <w:sz w:val="22"/>
                <w:szCs w:val="22"/>
              </w:rPr>
              <w:t>ь</w:t>
            </w:r>
            <w:r w:rsidRPr="00607820">
              <w:rPr>
                <w:color w:val="000000"/>
                <w:sz w:val="22"/>
                <w:szCs w:val="22"/>
              </w:rPr>
              <w:t>ные</w:t>
            </w:r>
          </w:p>
        </w:tc>
        <w:tc>
          <w:tcPr>
            <w:tcW w:w="1202" w:type="dxa"/>
            <w:tcBorders>
              <w:top w:val="nil"/>
              <w:left w:val="nil"/>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sidRPr="009C7D20">
              <w:rPr>
                <w:color w:val="000000"/>
                <w:sz w:val="22"/>
                <w:szCs w:val="22"/>
              </w:rPr>
              <w:t>шт</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sidRPr="009C7D20">
              <w:rPr>
                <w:color w:val="000000"/>
                <w:sz w:val="22"/>
                <w:szCs w:val="22"/>
              </w:rPr>
              <w:t>9</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sidRPr="009C7D20">
              <w:rPr>
                <w:color w:val="000000"/>
                <w:sz w:val="22"/>
                <w:szCs w:val="22"/>
              </w:rPr>
              <w:t>9</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sidRPr="009C7D20">
              <w:rPr>
                <w:color w:val="000000"/>
                <w:sz w:val="22"/>
                <w:szCs w:val="22"/>
              </w:rPr>
              <w:t>9</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sidRPr="009C7D20">
              <w:rPr>
                <w:color w:val="000000"/>
                <w:sz w:val="22"/>
                <w:szCs w:val="22"/>
              </w:rPr>
              <w:t>9</w:t>
            </w:r>
          </w:p>
        </w:tc>
      </w:tr>
      <w:tr w:rsidR="00265DB5" w:rsidRPr="009C7D20" w:rsidTr="008276F8">
        <w:trPr>
          <w:trHeight w:val="197"/>
          <w:jc w:val="center"/>
        </w:trPr>
        <w:tc>
          <w:tcPr>
            <w:tcW w:w="684" w:type="dxa"/>
            <w:tcBorders>
              <w:top w:val="nil"/>
              <w:left w:val="single" w:sz="8" w:space="0" w:color="auto"/>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sidRPr="009C7D20">
              <w:rPr>
                <w:color w:val="000000"/>
                <w:sz w:val="22"/>
                <w:szCs w:val="22"/>
              </w:rPr>
              <w:t>3</w:t>
            </w:r>
          </w:p>
        </w:tc>
        <w:tc>
          <w:tcPr>
            <w:tcW w:w="4122" w:type="dxa"/>
            <w:tcBorders>
              <w:top w:val="nil"/>
              <w:left w:val="nil"/>
              <w:bottom w:val="single" w:sz="8" w:space="0" w:color="auto"/>
              <w:right w:val="single" w:sz="8" w:space="0" w:color="auto"/>
            </w:tcBorders>
            <w:shd w:val="clear" w:color="auto" w:fill="auto"/>
            <w:vAlign w:val="center"/>
          </w:tcPr>
          <w:p w:rsidR="00265DB5" w:rsidRPr="009C7D20" w:rsidRDefault="00265DB5" w:rsidP="008276F8">
            <w:pPr>
              <w:rPr>
                <w:color w:val="000000"/>
                <w:sz w:val="22"/>
                <w:szCs w:val="22"/>
              </w:rPr>
            </w:pPr>
            <w:r w:rsidRPr="009C7D20">
              <w:rPr>
                <w:color w:val="000000"/>
                <w:sz w:val="22"/>
                <w:szCs w:val="22"/>
              </w:rPr>
              <w:t>Введено в эксплуатацию после ремо</w:t>
            </w:r>
            <w:r w:rsidRPr="009C7D20">
              <w:rPr>
                <w:color w:val="000000"/>
                <w:sz w:val="22"/>
                <w:szCs w:val="22"/>
              </w:rPr>
              <w:t>н</w:t>
            </w:r>
            <w:r w:rsidRPr="009C7D20">
              <w:rPr>
                <w:color w:val="000000"/>
                <w:sz w:val="22"/>
                <w:szCs w:val="22"/>
              </w:rPr>
              <w:t>та</w:t>
            </w:r>
          </w:p>
        </w:tc>
        <w:tc>
          <w:tcPr>
            <w:tcW w:w="1202" w:type="dxa"/>
            <w:tcBorders>
              <w:top w:val="nil"/>
              <w:left w:val="nil"/>
              <w:bottom w:val="nil"/>
              <w:right w:val="single" w:sz="8" w:space="0" w:color="auto"/>
            </w:tcBorders>
            <w:shd w:val="clear" w:color="auto" w:fill="auto"/>
            <w:noWrap/>
            <w:vAlign w:val="center"/>
          </w:tcPr>
          <w:p w:rsidR="00265DB5" w:rsidRPr="009C7D20" w:rsidRDefault="00265DB5" w:rsidP="008276F8">
            <w:pPr>
              <w:jc w:val="center"/>
              <w:rPr>
                <w:color w:val="000000"/>
                <w:sz w:val="22"/>
                <w:szCs w:val="22"/>
              </w:rPr>
            </w:pPr>
            <w:r w:rsidRPr="009C7D20">
              <w:rPr>
                <w:color w:val="000000"/>
                <w:sz w:val="22"/>
                <w:szCs w:val="22"/>
              </w:rPr>
              <w:t>шт</w:t>
            </w:r>
          </w:p>
        </w:tc>
        <w:tc>
          <w:tcPr>
            <w:tcW w:w="960" w:type="dxa"/>
            <w:tcBorders>
              <w:top w:val="nil"/>
              <w:left w:val="nil"/>
              <w:bottom w:val="nil"/>
              <w:right w:val="single" w:sz="8" w:space="0" w:color="auto"/>
            </w:tcBorders>
            <w:shd w:val="clear" w:color="auto" w:fill="auto"/>
            <w:noWrap/>
            <w:vAlign w:val="center"/>
          </w:tcPr>
          <w:p w:rsidR="00265DB5" w:rsidRPr="009C7D20" w:rsidRDefault="00265DB5" w:rsidP="008276F8">
            <w:pPr>
              <w:jc w:val="center"/>
              <w:rPr>
                <w:color w:val="000000"/>
                <w:sz w:val="22"/>
                <w:szCs w:val="22"/>
              </w:rPr>
            </w:pPr>
            <w:r w:rsidRPr="009C7D20">
              <w:rPr>
                <w:color w:val="000000"/>
                <w:sz w:val="22"/>
                <w:szCs w:val="22"/>
              </w:rPr>
              <w:t>1</w:t>
            </w:r>
          </w:p>
        </w:tc>
        <w:tc>
          <w:tcPr>
            <w:tcW w:w="960" w:type="dxa"/>
            <w:tcBorders>
              <w:top w:val="nil"/>
              <w:left w:val="nil"/>
              <w:bottom w:val="nil"/>
              <w:right w:val="single" w:sz="8" w:space="0" w:color="auto"/>
            </w:tcBorders>
            <w:shd w:val="clear" w:color="auto" w:fill="auto"/>
            <w:noWrap/>
            <w:vAlign w:val="center"/>
          </w:tcPr>
          <w:p w:rsidR="00265DB5" w:rsidRPr="009C7D20" w:rsidRDefault="00265DB5" w:rsidP="008276F8">
            <w:pPr>
              <w:jc w:val="center"/>
              <w:rPr>
                <w:color w:val="000000"/>
                <w:sz w:val="22"/>
                <w:szCs w:val="22"/>
              </w:rPr>
            </w:pPr>
            <w:r w:rsidRPr="009C7D20">
              <w:rPr>
                <w:color w:val="000000"/>
                <w:sz w:val="22"/>
                <w:szCs w:val="22"/>
              </w:rPr>
              <w:t>1</w:t>
            </w:r>
          </w:p>
        </w:tc>
        <w:tc>
          <w:tcPr>
            <w:tcW w:w="960" w:type="dxa"/>
            <w:tcBorders>
              <w:top w:val="nil"/>
              <w:left w:val="nil"/>
              <w:bottom w:val="nil"/>
              <w:right w:val="single" w:sz="8" w:space="0" w:color="auto"/>
            </w:tcBorders>
            <w:shd w:val="clear" w:color="auto" w:fill="auto"/>
            <w:noWrap/>
            <w:vAlign w:val="center"/>
          </w:tcPr>
          <w:p w:rsidR="00265DB5" w:rsidRPr="009C7D20" w:rsidRDefault="00265DB5" w:rsidP="008276F8">
            <w:pPr>
              <w:jc w:val="center"/>
              <w:rPr>
                <w:color w:val="000000"/>
                <w:sz w:val="22"/>
                <w:szCs w:val="22"/>
              </w:rPr>
            </w:pPr>
            <w:r>
              <w:rPr>
                <w:color w:val="000000"/>
                <w:sz w:val="22"/>
                <w:szCs w:val="22"/>
              </w:rPr>
              <w:t>0</w:t>
            </w:r>
          </w:p>
        </w:tc>
        <w:tc>
          <w:tcPr>
            <w:tcW w:w="960" w:type="dxa"/>
            <w:tcBorders>
              <w:top w:val="nil"/>
              <w:left w:val="nil"/>
              <w:bottom w:val="nil"/>
              <w:right w:val="single" w:sz="8" w:space="0" w:color="auto"/>
            </w:tcBorders>
            <w:shd w:val="clear" w:color="auto" w:fill="auto"/>
            <w:noWrap/>
            <w:vAlign w:val="center"/>
          </w:tcPr>
          <w:p w:rsidR="00265DB5" w:rsidRPr="009C7D20" w:rsidRDefault="00265DB5" w:rsidP="008276F8">
            <w:pPr>
              <w:jc w:val="center"/>
              <w:rPr>
                <w:color w:val="000000"/>
                <w:sz w:val="22"/>
                <w:szCs w:val="22"/>
              </w:rPr>
            </w:pPr>
            <w:r>
              <w:rPr>
                <w:color w:val="000000"/>
                <w:sz w:val="22"/>
                <w:szCs w:val="22"/>
              </w:rPr>
              <w:t>0</w:t>
            </w:r>
          </w:p>
        </w:tc>
      </w:tr>
      <w:tr w:rsidR="00265DB5" w:rsidRPr="009C7D20" w:rsidTr="008276F8">
        <w:trPr>
          <w:trHeight w:val="457"/>
          <w:jc w:val="center"/>
        </w:trPr>
        <w:tc>
          <w:tcPr>
            <w:tcW w:w="684" w:type="dxa"/>
            <w:tcBorders>
              <w:top w:val="nil"/>
              <w:left w:val="single" w:sz="8" w:space="0" w:color="auto"/>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sidRPr="009C7D20">
              <w:rPr>
                <w:color w:val="000000"/>
                <w:sz w:val="22"/>
                <w:szCs w:val="22"/>
              </w:rPr>
              <w:t>4</w:t>
            </w:r>
          </w:p>
        </w:tc>
        <w:tc>
          <w:tcPr>
            <w:tcW w:w="4122" w:type="dxa"/>
            <w:tcBorders>
              <w:top w:val="nil"/>
              <w:left w:val="nil"/>
              <w:bottom w:val="single" w:sz="8" w:space="0" w:color="auto"/>
              <w:right w:val="single" w:sz="8" w:space="0" w:color="auto"/>
            </w:tcBorders>
            <w:shd w:val="clear" w:color="auto" w:fill="auto"/>
            <w:vAlign w:val="center"/>
          </w:tcPr>
          <w:p w:rsidR="00265DB5" w:rsidRPr="009C7D20" w:rsidRDefault="00265DB5" w:rsidP="008276F8">
            <w:pPr>
              <w:rPr>
                <w:color w:val="000000"/>
                <w:sz w:val="22"/>
                <w:szCs w:val="22"/>
              </w:rPr>
            </w:pPr>
            <w:r w:rsidRPr="009C7D20">
              <w:rPr>
                <w:color w:val="000000"/>
                <w:sz w:val="22"/>
                <w:szCs w:val="22"/>
              </w:rPr>
              <w:t>Выведено из эксплуатации (ликвидир</w:t>
            </w:r>
            <w:r w:rsidRPr="009C7D20">
              <w:rPr>
                <w:color w:val="000000"/>
                <w:sz w:val="22"/>
                <w:szCs w:val="22"/>
              </w:rPr>
              <w:t>о</w:t>
            </w:r>
            <w:r w:rsidRPr="009C7D20">
              <w:rPr>
                <w:color w:val="000000"/>
                <w:sz w:val="22"/>
                <w:szCs w:val="22"/>
              </w:rPr>
              <w:t>ваны затамп</w:t>
            </w:r>
            <w:r w:rsidRPr="009C7D20">
              <w:rPr>
                <w:color w:val="000000"/>
                <w:sz w:val="22"/>
                <w:szCs w:val="22"/>
              </w:rPr>
              <w:t>о</w:t>
            </w:r>
            <w:r w:rsidRPr="009C7D20">
              <w:rPr>
                <w:color w:val="000000"/>
                <w:sz w:val="22"/>
                <w:szCs w:val="22"/>
              </w:rPr>
              <w:t>нировы)</w:t>
            </w:r>
          </w:p>
        </w:tc>
        <w:tc>
          <w:tcPr>
            <w:tcW w:w="1202" w:type="dxa"/>
            <w:tcBorders>
              <w:top w:val="single" w:sz="8" w:space="0" w:color="auto"/>
              <w:left w:val="nil"/>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sidRPr="009C7D20">
              <w:rPr>
                <w:color w:val="000000"/>
                <w:sz w:val="22"/>
                <w:szCs w:val="22"/>
              </w:rPr>
              <w:t>шт</w:t>
            </w:r>
          </w:p>
        </w:tc>
        <w:tc>
          <w:tcPr>
            <w:tcW w:w="960" w:type="dxa"/>
            <w:tcBorders>
              <w:top w:val="single" w:sz="8" w:space="0" w:color="auto"/>
              <w:left w:val="nil"/>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sidRPr="009C7D20">
              <w:rPr>
                <w:color w:val="000000"/>
                <w:sz w:val="22"/>
                <w:szCs w:val="22"/>
              </w:rPr>
              <w:t>0</w:t>
            </w:r>
          </w:p>
        </w:tc>
        <w:tc>
          <w:tcPr>
            <w:tcW w:w="960" w:type="dxa"/>
            <w:tcBorders>
              <w:top w:val="single" w:sz="8" w:space="0" w:color="auto"/>
              <w:left w:val="nil"/>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sidRPr="009C7D20">
              <w:rPr>
                <w:color w:val="000000"/>
                <w:sz w:val="22"/>
                <w:szCs w:val="22"/>
              </w:rPr>
              <w:t>0</w:t>
            </w:r>
          </w:p>
        </w:tc>
        <w:tc>
          <w:tcPr>
            <w:tcW w:w="960" w:type="dxa"/>
            <w:tcBorders>
              <w:top w:val="single" w:sz="8" w:space="0" w:color="auto"/>
              <w:left w:val="nil"/>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sidRPr="009C7D20">
              <w:rPr>
                <w:color w:val="000000"/>
                <w:sz w:val="22"/>
                <w:szCs w:val="22"/>
              </w:rPr>
              <w:t>0</w:t>
            </w:r>
          </w:p>
        </w:tc>
        <w:tc>
          <w:tcPr>
            <w:tcW w:w="960" w:type="dxa"/>
            <w:tcBorders>
              <w:top w:val="single" w:sz="8" w:space="0" w:color="auto"/>
              <w:left w:val="nil"/>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sidRPr="009C7D20">
              <w:rPr>
                <w:color w:val="000000"/>
                <w:sz w:val="22"/>
                <w:szCs w:val="22"/>
              </w:rPr>
              <w:t>0</w:t>
            </w:r>
          </w:p>
        </w:tc>
      </w:tr>
      <w:tr w:rsidR="00265DB5" w:rsidRPr="009C7D20" w:rsidTr="008276F8">
        <w:trPr>
          <w:trHeight w:val="315"/>
          <w:jc w:val="center"/>
        </w:trPr>
        <w:tc>
          <w:tcPr>
            <w:tcW w:w="684" w:type="dxa"/>
            <w:tcBorders>
              <w:top w:val="nil"/>
              <w:left w:val="single" w:sz="8" w:space="0" w:color="auto"/>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sidRPr="009C7D20">
              <w:rPr>
                <w:color w:val="000000"/>
                <w:sz w:val="22"/>
                <w:szCs w:val="22"/>
              </w:rPr>
              <w:t>5</w:t>
            </w:r>
          </w:p>
        </w:tc>
        <w:tc>
          <w:tcPr>
            <w:tcW w:w="4122" w:type="dxa"/>
            <w:tcBorders>
              <w:top w:val="nil"/>
              <w:left w:val="nil"/>
              <w:bottom w:val="single" w:sz="8" w:space="0" w:color="auto"/>
              <w:right w:val="single" w:sz="8" w:space="0" w:color="auto"/>
            </w:tcBorders>
            <w:shd w:val="clear" w:color="auto" w:fill="auto"/>
            <w:vAlign w:val="center"/>
          </w:tcPr>
          <w:p w:rsidR="00265DB5" w:rsidRPr="009C7D20" w:rsidRDefault="00265DB5" w:rsidP="008276F8">
            <w:pPr>
              <w:rPr>
                <w:color w:val="000000"/>
                <w:sz w:val="22"/>
                <w:szCs w:val="22"/>
              </w:rPr>
            </w:pPr>
            <w:r w:rsidRPr="009C7D20">
              <w:rPr>
                <w:color w:val="000000"/>
                <w:sz w:val="22"/>
                <w:szCs w:val="22"/>
              </w:rPr>
              <w:t>Пробурено новых скв</w:t>
            </w:r>
            <w:r w:rsidRPr="009C7D20">
              <w:rPr>
                <w:color w:val="000000"/>
                <w:sz w:val="22"/>
                <w:szCs w:val="22"/>
              </w:rPr>
              <w:t>а</w:t>
            </w:r>
            <w:r w:rsidRPr="009C7D20">
              <w:rPr>
                <w:color w:val="000000"/>
                <w:sz w:val="22"/>
                <w:szCs w:val="22"/>
              </w:rPr>
              <w:t>жин</w:t>
            </w:r>
          </w:p>
        </w:tc>
        <w:tc>
          <w:tcPr>
            <w:tcW w:w="1202" w:type="dxa"/>
            <w:tcBorders>
              <w:top w:val="nil"/>
              <w:left w:val="nil"/>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sidRPr="009C7D20">
              <w:rPr>
                <w:color w:val="000000"/>
                <w:sz w:val="22"/>
                <w:szCs w:val="22"/>
              </w:rPr>
              <w:t>шт</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sidRPr="009C7D20">
              <w:rPr>
                <w:color w:val="000000"/>
                <w:sz w:val="22"/>
                <w:szCs w:val="22"/>
              </w:rPr>
              <w:t>0</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sidRPr="009C7D20">
              <w:rPr>
                <w:color w:val="000000"/>
                <w:sz w:val="22"/>
                <w:szCs w:val="22"/>
              </w:rPr>
              <w:t>0</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sidRPr="009C7D20">
              <w:rPr>
                <w:color w:val="000000"/>
                <w:sz w:val="22"/>
                <w:szCs w:val="22"/>
              </w:rPr>
              <w:t>0</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8276F8">
            <w:pPr>
              <w:jc w:val="center"/>
              <w:rPr>
                <w:color w:val="000000"/>
                <w:sz w:val="22"/>
                <w:szCs w:val="22"/>
              </w:rPr>
            </w:pPr>
            <w:r w:rsidRPr="009C7D20">
              <w:rPr>
                <w:color w:val="000000"/>
                <w:sz w:val="22"/>
                <w:szCs w:val="22"/>
              </w:rPr>
              <w:t>0</w:t>
            </w:r>
          </w:p>
        </w:tc>
      </w:tr>
    </w:tbl>
    <w:p w:rsidR="00756A89" w:rsidRDefault="00756A89" w:rsidP="007E733C">
      <w:pPr>
        <w:pStyle w:val="formattexttopleveltext"/>
        <w:spacing w:before="0" w:beforeAutospacing="0" w:after="0" w:line="276" w:lineRule="auto"/>
        <w:jc w:val="both"/>
      </w:pPr>
    </w:p>
    <w:p w:rsidR="006E0CF4" w:rsidRDefault="007D1DF7" w:rsidP="007E733C">
      <w:pPr>
        <w:pStyle w:val="formattexttopleveltext"/>
        <w:spacing w:before="0" w:beforeAutospacing="0" w:after="0" w:line="276" w:lineRule="auto"/>
        <w:jc w:val="both"/>
        <w:rPr>
          <w:b/>
        </w:rPr>
      </w:pPr>
      <w:r>
        <w:rPr>
          <w:b/>
        </w:rPr>
        <w:t>1</w:t>
      </w:r>
      <w:r w:rsidRPr="007E733C">
        <w:rPr>
          <w:b/>
        </w:rPr>
        <w:t>.</w:t>
      </w:r>
      <w:r w:rsidR="00395062">
        <w:rPr>
          <w:b/>
        </w:rPr>
        <w:t>6</w:t>
      </w:r>
      <w:r w:rsidRPr="007E733C">
        <w:rPr>
          <w:b/>
        </w:rPr>
        <w:t>.</w:t>
      </w:r>
      <w:r>
        <w:rPr>
          <w:b/>
        </w:rPr>
        <w:t>2</w:t>
      </w:r>
      <w:r w:rsidRPr="007E733C">
        <w:rPr>
          <w:b/>
        </w:rPr>
        <w:t>.Описание состояния существующих источников водоснабжения и водозаборных с</w:t>
      </w:r>
      <w:r w:rsidRPr="007E733C">
        <w:rPr>
          <w:b/>
        </w:rPr>
        <w:t>о</w:t>
      </w:r>
      <w:r w:rsidRPr="007E733C">
        <w:rPr>
          <w:b/>
        </w:rPr>
        <w:t>оружений</w:t>
      </w:r>
      <w:r>
        <w:rPr>
          <w:b/>
        </w:rPr>
        <w:t xml:space="preserve"> </w:t>
      </w:r>
      <w:r w:rsidRPr="00EF4C2B">
        <w:rPr>
          <w:b/>
        </w:rPr>
        <w:t xml:space="preserve"> </w:t>
      </w:r>
      <w:r w:rsidR="00EF4C2B" w:rsidRPr="00EF4C2B">
        <w:rPr>
          <w:b/>
        </w:rPr>
        <w:t>Дичнянск</w:t>
      </w:r>
      <w:r>
        <w:rPr>
          <w:b/>
        </w:rPr>
        <w:t>ого</w:t>
      </w:r>
      <w:r w:rsidR="00EF4C2B" w:rsidRPr="00EF4C2B">
        <w:rPr>
          <w:b/>
        </w:rPr>
        <w:t xml:space="preserve"> водозабор</w:t>
      </w:r>
      <w:r>
        <w:rPr>
          <w:b/>
        </w:rPr>
        <w:t>а</w:t>
      </w:r>
    </w:p>
    <w:p w:rsidR="00EF4C2B" w:rsidRPr="006E0CF4" w:rsidRDefault="00EF4C2B" w:rsidP="00EF4C2B">
      <w:pPr>
        <w:pStyle w:val="formattexttopleveltext"/>
        <w:spacing w:before="0" w:beforeAutospacing="0" w:after="0" w:line="276" w:lineRule="auto"/>
        <w:jc w:val="both"/>
      </w:pPr>
      <w:r w:rsidRPr="008B1643">
        <w:t xml:space="preserve">В </w:t>
      </w:r>
      <w:r>
        <w:t xml:space="preserve">настоящее время </w:t>
      </w:r>
      <w:r w:rsidRPr="008B1643">
        <w:t xml:space="preserve">на </w:t>
      </w:r>
      <w:r>
        <w:t>Дичнянском</w:t>
      </w:r>
      <w:r w:rsidRPr="008B1643">
        <w:t xml:space="preserve"> водозаборе </w:t>
      </w:r>
      <w:r w:rsidR="00ED1696">
        <w:t>функционирует</w:t>
      </w:r>
      <w:r>
        <w:t xml:space="preserve"> 18</w:t>
      </w:r>
      <w:r w:rsidRPr="008B1643">
        <w:t xml:space="preserve"> скважин</w:t>
      </w:r>
      <w:r>
        <w:t>. Все скважины  Дичнянского  водозабора прошли процедуру капитального ремонта</w:t>
      </w:r>
      <w:r w:rsidR="00ED1696">
        <w:t>. Следует отметить</w:t>
      </w:r>
      <w:r w:rsidR="00756A89">
        <w:t>,</w:t>
      </w:r>
      <w:r w:rsidR="00ED1696">
        <w:t xml:space="preserve"> что</w:t>
      </w:r>
      <w:r>
        <w:t xml:space="preserve"> нет ни одной скважины, пробуренной  после</w:t>
      </w:r>
      <w:r w:rsidR="00756A89">
        <w:t xml:space="preserve"> </w:t>
      </w:r>
      <w:r>
        <w:t xml:space="preserve"> 2000года.  После 2001 года также не проводились р</w:t>
      </w:r>
      <w:r>
        <w:t>е</w:t>
      </w:r>
      <w:r>
        <w:t xml:space="preserve">монты водозаборных скважин.  </w:t>
      </w:r>
      <w:r w:rsidR="00ED1696">
        <w:t>Из 18</w:t>
      </w:r>
      <w:r w:rsidR="00D56714">
        <w:t xml:space="preserve"> пробуренных скважин </w:t>
      </w:r>
      <w:r w:rsidR="0083763A">
        <w:t>44</w:t>
      </w:r>
      <w:r>
        <w:t xml:space="preserve"> процент</w:t>
      </w:r>
      <w:r w:rsidR="0083763A">
        <w:t>а</w:t>
      </w:r>
      <w:r>
        <w:t xml:space="preserve">  находится в ремонте. Это означает, что Дичнянский водозаборный комплекс </w:t>
      </w:r>
      <w:r w:rsidR="00D56714">
        <w:t>не имеет  эксплуатационных</w:t>
      </w:r>
      <w:r w:rsidR="00756A89">
        <w:t xml:space="preserve"> и дебит</w:t>
      </w:r>
      <w:r w:rsidR="00756A89">
        <w:t>о</w:t>
      </w:r>
      <w:r w:rsidR="00756A89">
        <w:t xml:space="preserve">вых </w:t>
      </w:r>
      <w:r w:rsidR="00D56714">
        <w:t xml:space="preserve"> резервов</w:t>
      </w:r>
      <w:r>
        <w:t>.</w:t>
      </w:r>
      <w:r w:rsidR="0083763A">
        <w:t xml:space="preserve"> </w:t>
      </w:r>
      <w:r w:rsidR="00F610BA">
        <w:t xml:space="preserve">Результаты анализа скважинного хозяйства сведены в </w:t>
      </w:r>
      <w:r w:rsidR="00F610BA" w:rsidRPr="00E773C7">
        <w:t>таблицу 1.14</w:t>
      </w:r>
      <w:r w:rsidR="00CB0FD2">
        <w:t>.</w:t>
      </w:r>
    </w:p>
    <w:p w:rsidR="00EF4C2B" w:rsidRPr="00EF4C2B" w:rsidRDefault="00EF4C2B" w:rsidP="007E733C">
      <w:pPr>
        <w:pStyle w:val="formattexttopleveltext"/>
        <w:spacing w:before="0" w:beforeAutospacing="0" w:after="0" w:line="276" w:lineRule="auto"/>
        <w:jc w:val="both"/>
        <w:rPr>
          <w:b/>
        </w:rPr>
      </w:pPr>
      <w:r w:rsidRPr="00F569F0">
        <w:rPr>
          <w:b/>
          <w:sz w:val="22"/>
          <w:szCs w:val="22"/>
        </w:rPr>
        <w:t xml:space="preserve">Таблица  </w:t>
      </w:r>
      <w:r>
        <w:rPr>
          <w:b/>
          <w:sz w:val="22"/>
          <w:szCs w:val="22"/>
        </w:rPr>
        <w:t>1</w:t>
      </w:r>
      <w:r w:rsidRPr="00F569F0">
        <w:rPr>
          <w:b/>
          <w:sz w:val="22"/>
          <w:szCs w:val="22"/>
        </w:rPr>
        <w:t>.</w:t>
      </w:r>
      <w:r w:rsidR="007F67C5">
        <w:rPr>
          <w:b/>
          <w:sz w:val="22"/>
          <w:szCs w:val="22"/>
        </w:rPr>
        <w:t>14</w:t>
      </w:r>
      <w:r w:rsidRPr="00F569F0">
        <w:rPr>
          <w:b/>
          <w:sz w:val="22"/>
          <w:szCs w:val="22"/>
        </w:rPr>
        <w:t xml:space="preserve">.Характеристика скважин и насосов </w:t>
      </w:r>
      <w:r>
        <w:rPr>
          <w:b/>
          <w:sz w:val="22"/>
          <w:szCs w:val="22"/>
        </w:rPr>
        <w:t xml:space="preserve">Дичнянского </w:t>
      </w:r>
      <w:r w:rsidRPr="00F569F0">
        <w:rPr>
          <w:b/>
          <w:sz w:val="22"/>
          <w:szCs w:val="22"/>
        </w:rPr>
        <w:t xml:space="preserve"> водозаб</w:t>
      </w:r>
      <w:r w:rsidRPr="00F569F0">
        <w:rPr>
          <w:b/>
          <w:sz w:val="22"/>
          <w:szCs w:val="22"/>
        </w:rPr>
        <w:t>о</w:t>
      </w:r>
      <w:r w:rsidRPr="00F569F0">
        <w:rPr>
          <w:b/>
          <w:sz w:val="22"/>
          <w:szCs w:val="22"/>
        </w:rPr>
        <w:t>ра.</w:t>
      </w:r>
    </w:p>
    <w:tbl>
      <w:tblPr>
        <w:tblW w:w="10034" w:type="dxa"/>
        <w:jc w:val="center"/>
        <w:tblInd w:w="103" w:type="dxa"/>
        <w:tblLayout w:type="fixed"/>
        <w:tblLook w:val="04A0"/>
      </w:tblPr>
      <w:tblGrid>
        <w:gridCol w:w="572"/>
        <w:gridCol w:w="942"/>
        <w:gridCol w:w="928"/>
        <w:gridCol w:w="682"/>
        <w:gridCol w:w="1301"/>
        <w:gridCol w:w="1250"/>
        <w:gridCol w:w="1380"/>
        <w:gridCol w:w="1455"/>
        <w:gridCol w:w="1524"/>
      </w:tblGrid>
      <w:tr w:rsidR="006E0CF4" w:rsidRPr="00C1226C" w:rsidTr="00F46D72">
        <w:trPr>
          <w:trHeight w:val="300"/>
          <w:jc w:val="center"/>
        </w:trPr>
        <w:tc>
          <w:tcPr>
            <w:tcW w:w="572" w:type="dxa"/>
            <w:tcBorders>
              <w:top w:val="single" w:sz="4" w:space="0" w:color="auto"/>
              <w:left w:val="single" w:sz="4" w:space="0" w:color="auto"/>
              <w:bottom w:val="single" w:sz="4" w:space="0" w:color="auto"/>
              <w:right w:val="single" w:sz="4" w:space="0" w:color="auto"/>
            </w:tcBorders>
            <w:shd w:val="clear" w:color="auto" w:fill="FFFF00"/>
            <w:noWrap/>
            <w:vAlign w:val="center"/>
          </w:tcPr>
          <w:p w:rsidR="006E0CF4" w:rsidRPr="00D56714" w:rsidRDefault="006E0CF4" w:rsidP="00D56714">
            <w:pPr>
              <w:jc w:val="center"/>
              <w:rPr>
                <w:color w:val="000000"/>
                <w:sz w:val="22"/>
                <w:szCs w:val="22"/>
              </w:rPr>
            </w:pPr>
            <w:r w:rsidRPr="00D56714">
              <w:rPr>
                <w:color w:val="000000"/>
                <w:sz w:val="22"/>
                <w:szCs w:val="22"/>
              </w:rPr>
              <w:t>№</w:t>
            </w:r>
          </w:p>
        </w:tc>
        <w:tc>
          <w:tcPr>
            <w:tcW w:w="942" w:type="dxa"/>
            <w:tcBorders>
              <w:top w:val="single" w:sz="4" w:space="0" w:color="auto"/>
              <w:left w:val="nil"/>
              <w:bottom w:val="single" w:sz="4" w:space="0" w:color="auto"/>
              <w:right w:val="single" w:sz="4" w:space="0" w:color="auto"/>
            </w:tcBorders>
            <w:shd w:val="clear" w:color="auto" w:fill="FFFF00"/>
            <w:noWrap/>
            <w:vAlign w:val="center"/>
          </w:tcPr>
          <w:p w:rsidR="006E0CF4" w:rsidRPr="00D56714" w:rsidRDefault="006E0CF4" w:rsidP="00D56714">
            <w:pPr>
              <w:jc w:val="center"/>
              <w:rPr>
                <w:color w:val="000000"/>
                <w:sz w:val="22"/>
                <w:szCs w:val="22"/>
              </w:rPr>
            </w:pPr>
            <w:r w:rsidRPr="00D56714">
              <w:rPr>
                <w:color w:val="000000"/>
                <w:sz w:val="22"/>
                <w:szCs w:val="22"/>
              </w:rPr>
              <w:t>№ скв</w:t>
            </w:r>
            <w:r w:rsidRPr="00D56714">
              <w:rPr>
                <w:color w:val="000000"/>
                <w:sz w:val="22"/>
                <w:szCs w:val="22"/>
              </w:rPr>
              <w:t>а</w:t>
            </w:r>
            <w:r w:rsidRPr="00D56714">
              <w:rPr>
                <w:color w:val="000000"/>
                <w:sz w:val="22"/>
                <w:szCs w:val="22"/>
              </w:rPr>
              <w:t>жины</w:t>
            </w:r>
          </w:p>
        </w:tc>
        <w:tc>
          <w:tcPr>
            <w:tcW w:w="928" w:type="dxa"/>
            <w:tcBorders>
              <w:top w:val="single" w:sz="4" w:space="0" w:color="auto"/>
              <w:left w:val="nil"/>
              <w:bottom w:val="single" w:sz="4" w:space="0" w:color="auto"/>
              <w:right w:val="single" w:sz="4" w:space="0" w:color="auto"/>
            </w:tcBorders>
            <w:shd w:val="clear" w:color="auto" w:fill="FFFF00"/>
            <w:noWrap/>
            <w:vAlign w:val="center"/>
          </w:tcPr>
          <w:p w:rsidR="006E0CF4" w:rsidRPr="00D56714" w:rsidRDefault="006E0CF4" w:rsidP="00D56714">
            <w:pPr>
              <w:jc w:val="center"/>
              <w:rPr>
                <w:color w:val="000000"/>
                <w:sz w:val="22"/>
                <w:szCs w:val="22"/>
              </w:rPr>
            </w:pPr>
            <w:r w:rsidRPr="00D56714">
              <w:rPr>
                <w:color w:val="000000"/>
                <w:sz w:val="22"/>
                <w:szCs w:val="22"/>
              </w:rPr>
              <w:t>Год бур</w:t>
            </w:r>
            <w:r w:rsidRPr="00D56714">
              <w:rPr>
                <w:color w:val="000000"/>
                <w:sz w:val="22"/>
                <w:szCs w:val="22"/>
              </w:rPr>
              <w:t>е</w:t>
            </w:r>
            <w:r w:rsidRPr="00D56714">
              <w:rPr>
                <w:color w:val="000000"/>
                <w:sz w:val="22"/>
                <w:szCs w:val="22"/>
              </w:rPr>
              <w:t>ния</w:t>
            </w:r>
          </w:p>
        </w:tc>
        <w:tc>
          <w:tcPr>
            <w:tcW w:w="682" w:type="dxa"/>
            <w:tcBorders>
              <w:top w:val="single" w:sz="4" w:space="0" w:color="auto"/>
              <w:left w:val="nil"/>
              <w:bottom w:val="single" w:sz="4" w:space="0" w:color="auto"/>
              <w:right w:val="single" w:sz="4" w:space="0" w:color="auto"/>
            </w:tcBorders>
            <w:shd w:val="clear" w:color="auto" w:fill="FFFF00"/>
            <w:noWrap/>
            <w:vAlign w:val="center"/>
          </w:tcPr>
          <w:p w:rsidR="006E0CF4" w:rsidRPr="00D56714" w:rsidRDefault="006E0CF4" w:rsidP="00D56714">
            <w:pPr>
              <w:jc w:val="center"/>
              <w:rPr>
                <w:color w:val="000000"/>
                <w:sz w:val="22"/>
                <w:szCs w:val="22"/>
              </w:rPr>
            </w:pPr>
            <w:r w:rsidRPr="00D56714">
              <w:rPr>
                <w:color w:val="000000"/>
                <w:sz w:val="22"/>
                <w:szCs w:val="22"/>
              </w:rPr>
              <w:t>Д</w:t>
            </w:r>
            <w:r w:rsidRPr="00D56714">
              <w:rPr>
                <w:color w:val="000000"/>
                <w:sz w:val="22"/>
                <w:szCs w:val="22"/>
              </w:rPr>
              <w:t>е</w:t>
            </w:r>
            <w:r w:rsidRPr="00D56714">
              <w:rPr>
                <w:color w:val="000000"/>
                <w:sz w:val="22"/>
                <w:szCs w:val="22"/>
              </w:rPr>
              <w:t>бит м3/час</w:t>
            </w:r>
          </w:p>
        </w:tc>
        <w:tc>
          <w:tcPr>
            <w:tcW w:w="1301" w:type="dxa"/>
            <w:tcBorders>
              <w:top w:val="single" w:sz="4" w:space="0" w:color="auto"/>
              <w:left w:val="nil"/>
              <w:bottom w:val="single" w:sz="4" w:space="0" w:color="auto"/>
              <w:right w:val="single" w:sz="4" w:space="0" w:color="auto"/>
            </w:tcBorders>
            <w:shd w:val="clear" w:color="auto" w:fill="FFFF00"/>
            <w:noWrap/>
            <w:vAlign w:val="center"/>
          </w:tcPr>
          <w:p w:rsidR="006E0CF4" w:rsidRPr="00D56714" w:rsidRDefault="006E0CF4" w:rsidP="00D56714">
            <w:pPr>
              <w:jc w:val="center"/>
              <w:rPr>
                <w:color w:val="000000"/>
                <w:sz w:val="22"/>
                <w:szCs w:val="22"/>
              </w:rPr>
            </w:pPr>
            <w:r w:rsidRPr="00D56714">
              <w:rPr>
                <w:color w:val="000000"/>
                <w:sz w:val="22"/>
                <w:szCs w:val="22"/>
              </w:rPr>
              <w:t>Марка ЭЦВ</w:t>
            </w:r>
          </w:p>
        </w:tc>
        <w:tc>
          <w:tcPr>
            <w:tcW w:w="1250" w:type="dxa"/>
            <w:tcBorders>
              <w:top w:val="single" w:sz="4" w:space="0" w:color="auto"/>
              <w:left w:val="nil"/>
              <w:bottom w:val="single" w:sz="4" w:space="0" w:color="auto"/>
              <w:right w:val="single" w:sz="4" w:space="0" w:color="auto"/>
            </w:tcBorders>
            <w:shd w:val="clear" w:color="auto" w:fill="FFFF00"/>
            <w:noWrap/>
            <w:vAlign w:val="center"/>
          </w:tcPr>
          <w:p w:rsidR="006E0CF4" w:rsidRPr="00D56714" w:rsidRDefault="006E0CF4" w:rsidP="00D56714">
            <w:pPr>
              <w:jc w:val="center"/>
              <w:rPr>
                <w:color w:val="000000"/>
                <w:sz w:val="22"/>
                <w:szCs w:val="22"/>
              </w:rPr>
            </w:pPr>
            <w:r w:rsidRPr="00D56714">
              <w:rPr>
                <w:color w:val="000000"/>
                <w:sz w:val="22"/>
                <w:szCs w:val="22"/>
              </w:rPr>
              <w:t>Состо</w:t>
            </w:r>
            <w:r w:rsidRPr="00D56714">
              <w:rPr>
                <w:color w:val="000000"/>
                <w:sz w:val="22"/>
                <w:szCs w:val="22"/>
              </w:rPr>
              <w:t>я</w:t>
            </w:r>
            <w:r w:rsidRPr="00D56714">
              <w:rPr>
                <w:color w:val="000000"/>
                <w:sz w:val="22"/>
                <w:szCs w:val="22"/>
              </w:rPr>
              <w:t>ние</w:t>
            </w:r>
          </w:p>
        </w:tc>
        <w:tc>
          <w:tcPr>
            <w:tcW w:w="1380" w:type="dxa"/>
            <w:tcBorders>
              <w:top w:val="single" w:sz="4" w:space="0" w:color="auto"/>
              <w:left w:val="nil"/>
              <w:bottom w:val="single" w:sz="4" w:space="0" w:color="auto"/>
              <w:right w:val="single" w:sz="4" w:space="0" w:color="auto"/>
            </w:tcBorders>
            <w:shd w:val="clear" w:color="auto" w:fill="FFFF00"/>
            <w:noWrap/>
            <w:vAlign w:val="center"/>
          </w:tcPr>
          <w:p w:rsidR="006E0CF4" w:rsidRPr="00D56714" w:rsidRDefault="006E0CF4" w:rsidP="00D56714">
            <w:pPr>
              <w:jc w:val="center"/>
              <w:rPr>
                <w:color w:val="000000"/>
                <w:sz w:val="22"/>
                <w:szCs w:val="22"/>
              </w:rPr>
            </w:pPr>
            <w:r w:rsidRPr="00D56714">
              <w:rPr>
                <w:color w:val="000000"/>
                <w:sz w:val="22"/>
                <w:szCs w:val="22"/>
              </w:rPr>
              <w:t>Наименов</w:t>
            </w:r>
            <w:r w:rsidRPr="00D56714">
              <w:rPr>
                <w:color w:val="000000"/>
                <w:sz w:val="22"/>
                <w:szCs w:val="22"/>
              </w:rPr>
              <w:t>а</w:t>
            </w:r>
            <w:r w:rsidRPr="00D56714">
              <w:rPr>
                <w:color w:val="000000"/>
                <w:sz w:val="22"/>
                <w:szCs w:val="22"/>
              </w:rPr>
              <w:t>ние водоз</w:t>
            </w:r>
            <w:r w:rsidRPr="00D56714">
              <w:rPr>
                <w:color w:val="000000"/>
                <w:sz w:val="22"/>
                <w:szCs w:val="22"/>
              </w:rPr>
              <w:t>а</w:t>
            </w:r>
            <w:r w:rsidRPr="00D56714">
              <w:rPr>
                <w:color w:val="000000"/>
                <w:sz w:val="22"/>
                <w:szCs w:val="22"/>
              </w:rPr>
              <w:t>бора</w:t>
            </w:r>
          </w:p>
        </w:tc>
        <w:tc>
          <w:tcPr>
            <w:tcW w:w="1455" w:type="dxa"/>
            <w:tcBorders>
              <w:top w:val="single" w:sz="4" w:space="0" w:color="auto"/>
              <w:left w:val="nil"/>
              <w:bottom w:val="single" w:sz="4" w:space="0" w:color="auto"/>
              <w:right w:val="single" w:sz="4" w:space="0" w:color="auto"/>
            </w:tcBorders>
            <w:shd w:val="clear" w:color="auto" w:fill="FFFF00"/>
            <w:noWrap/>
            <w:vAlign w:val="center"/>
          </w:tcPr>
          <w:p w:rsidR="006E0CF4" w:rsidRPr="00D56714" w:rsidRDefault="006E0CF4" w:rsidP="00D56714">
            <w:pPr>
              <w:jc w:val="center"/>
              <w:rPr>
                <w:color w:val="000000"/>
                <w:sz w:val="22"/>
                <w:szCs w:val="22"/>
              </w:rPr>
            </w:pPr>
            <w:r w:rsidRPr="00D56714">
              <w:rPr>
                <w:color w:val="000000"/>
                <w:sz w:val="22"/>
                <w:szCs w:val="22"/>
              </w:rPr>
              <w:t>Год пров</w:t>
            </w:r>
            <w:r w:rsidRPr="00D56714">
              <w:rPr>
                <w:color w:val="000000"/>
                <w:sz w:val="22"/>
                <w:szCs w:val="22"/>
              </w:rPr>
              <w:t>е</w:t>
            </w:r>
            <w:r w:rsidRPr="00D56714">
              <w:rPr>
                <w:color w:val="000000"/>
                <w:sz w:val="22"/>
                <w:szCs w:val="22"/>
              </w:rPr>
              <w:t>дения п</w:t>
            </w:r>
            <w:r w:rsidRPr="00D56714">
              <w:rPr>
                <w:color w:val="000000"/>
                <w:sz w:val="22"/>
                <w:szCs w:val="22"/>
              </w:rPr>
              <w:t>о</w:t>
            </w:r>
            <w:r w:rsidRPr="00D56714">
              <w:rPr>
                <w:color w:val="000000"/>
                <w:sz w:val="22"/>
                <w:szCs w:val="22"/>
              </w:rPr>
              <w:t>следнего капремо</w:t>
            </w:r>
            <w:r w:rsidRPr="00D56714">
              <w:rPr>
                <w:color w:val="000000"/>
                <w:sz w:val="22"/>
                <w:szCs w:val="22"/>
              </w:rPr>
              <w:t>н</w:t>
            </w:r>
            <w:r w:rsidRPr="00D56714">
              <w:rPr>
                <w:color w:val="000000"/>
                <w:sz w:val="22"/>
                <w:szCs w:val="22"/>
              </w:rPr>
              <w:t>та</w:t>
            </w:r>
          </w:p>
        </w:tc>
        <w:tc>
          <w:tcPr>
            <w:tcW w:w="1524" w:type="dxa"/>
            <w:tcBorders>
              <w:top w:val="single" w:sz="4" w:space="0" w:color="auto"/>
              <w:left w:val="nil"/>
              <w:bottom w:val="single" w:sz="4" w:space="0" w:color="auto"/>
              <w:right w:val="single" w:sz="4" w:space="0" w:color="auto"/>
            </w:tcBorders>
            <w:shd w:val="clear" w:color="auto" w:fill="FFFF00"/>
            <w:noWrap/>
            <w:vAlign w:val="center"/>
          </w:tcPr>
          <w:p w:rsidR="006E0CF4" w:rsidRPr="00D56714" w:rsidRDefault="006E0CF4" w:rsidP="00D56714">
            <w:pPr>
              <w:jc w:val="center"/>
              <w:rPr>
                <w:color w:val="000000"/>
                <w:sz w:val="22"/>
                <w:szCs w:val="22"/>
              </w:rPr>
            </w:pPr>
            <w:r w:rsidRPr="00D56714">
              <w:rPr>
                <w:color w:val="000000"/>
                <w:sz w:val="22"/>
                <w:szCs w:val="22"/>
              </w:rPr>
              <w:t>Год ввода в эксплуат</w:t>
            </w:r>
            <w:r w:rsidRPr="00D56714">
              <w:rPr>
                <w:color w:val="000000"/>
                <w:sz w:val="22"/>
                <w:szCs w:val="22"/>
              </w:rPr>
              <w:t>а</w:t>
            </w:r>
            <w:r w:rsidRPr="00D56714">
              <w:rPr>
                <w:color w:val="000000"/>
                <w:sz w:val="22"/>
                <w:szCs w:val="22"/>
              </w:rPr>
              <w:t>цию</w:t>
            </w:r>
          </w:p>
        </w:tc>
      </w:tr>
      <w:tr w:rsidR="00D56714" w:rsidRPr="00C1226C" w:rsidTr="00F46D72">
        <w:trPr>
          <w:trHeight w:val="300"/>
          <w:jc w:val="center"/>
        </w:trPr>
        <w:tc>
          <w:tcPr>
            <w:tcW w:w="572" w:type="dxa"/>
            <w:tcBorders>
              <w:top w:val="nil"/>
              <w:left w:val="single" w:sz="4" w:space="0" w:color="auto"/>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w:t>
            </w:r>
          </w:p>
        </w:tc>
        <w:tc>
          <w:tcPr>
            <w:tcW w:w="942"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3</w:t>
            </w:r>
          </w:p>
        </w:tc>
        <w:tc>
          <w:tcPr>
            <w:tcW w:w="928"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1977</w:t>
            </w:r>
          </w:p>
        </w:tc>
        <w:tc>
          <w:tcPr>
            <w:tcW w:w="682"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25</w:t>
            </w:r>
          </w:p>
        </w:tc>
        <w:tc>
          <w:tcPr>
            <w:tcW w:w="1301"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2ЭЦВ8-25-100</w:t>
            </w:r>
          </w:p>
        </w:tc>
        <w:tc>
          <w:tcPr>
            <w:tcW w:w="1250"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В работе</w:t>
            </w:r>
          </w:p>
        </w:tc>
        <w:tc>
          <w:tcPr>
            <w:tcW w:w="1380" w:type="dxa"/>
            <w:tcBorders>
              <w:top w:val="nil"/>
              <w:left w:val="nil"/>
              <w:bottom w:val="single" w:sz="4" w:space="0" w:color="auto"/>
              <w:right w:val="single" w:sz="4" w:space="0" w:color="auto"/>
            </w:tcBorders>
            <w:shd w:val="clear" w:color="auto" w:fill="auto"/>
            <w:noWrap/>
            <w:vAlign w:val="bottom"/>
          </w:tcPr>
          <w:p w:rsidR="00D56714" w:rsidRPr="00D56714" w:rsidRDefault="00D56714" w:rsidP="00D56714">
            <w:pPr>
              <w:jc w:val="center"/>
              <w:rPr>
                <w:color w:val="000000"/>
                <w:sz w:val="22"/>
                <w:szCs w:val="22"/>
              </w:rPr>
            </w:pPr>
            <w:r w:rsidRPr="00D56714">
              <w:rPr>
                <w:color w:val="000000"/>
                <w:sz w:val="22"/>
                <w:szCs w:val="22"/>
              </w:rPr>
              <w:t>Дичнянский в-р</w:t>
            </w:r>
          </w:p>
        </w:tc>
        <w:tc>
          <w:tcPr>
            <w:tcW w:w="1455"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1987</w:t>
            </w:r>
          </w:p>
        </w:tc>
        <w:tc>
          <w:tcPr>
            <w:tcW w:w="1524"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1978</w:t>
            </w:r>
          </w:p>
        </w:tc>
      </w:tr>
      <w:tr w:rsidR="00D56714" w:rsidRPr="00C1226C" w:rsidTr="00F46D72">
        <w:trPr>
          <w:trHeight w:val="300"/>
          <w:jc w:val="center"/>
        </w:trPr>
        <w:tc>
          <w:tcPr>
            <w:tcW w:w="572" w:type="dxa"/>
            <w:tcBorders>
              <w:top w:val="nil"/>
              <w:left w:val="single" w:sz="4" w:space="0" w:color="auto"/>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2</w:t>
            </w:r>
          </w:p>
        </w:tc>
        <w:tc>
          <w:tcPr>
            <w:tcW w:w="942"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5</w:t>
            </w:r>
          </w:p>
        </w:tc>
        <w:tc>
          <w:tcPr>
            <w:tcW w:w="928"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1977</w:t>
            </w:r>
          </w:p>
        </w:tc>
        <w:tc>
          <w:tcPr>
            <w:tcW w:w="682"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25</w:t>
            </w:r>
          </w:p>
        </w:tc>
        <w:tc>
          <w:tcPr>
            <w:tcW w:w="1301"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ЭЦВ8-25-100</w:t>
            </w:r>
          </w:p>
        </w:tc>
        <w:tc>
          <w:tcPr>
            <w:tcW w:w="1250"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В работе</w:t>
            </w:r>
          </w:p>
        </w:tc>
        <w:tc>
          <w:tcPr>
            <w:tcW w:w="1380" w:type="dxa"/>
            <w:tcBorders>
              <w:top w:val="nil"/>
              <w:left w:val="nil"/>
              <w:bottom w:val="single" w:sz="4" w:space="0" w:color="auto"/>
              <w:right w:val="single" w:sz="4" w:space="0" w:color="auto"/>
            </w:tcBorders>
            <w:shd w:val="clear" w:color="auto" w:fill="auto"/>
            <w:noWrap/>
            <w:vAlign w:val="bottom"/>
          </w:tcPr>
          <w:p w:rsidR="00D56714" w:rsidRPr="00D56714" w:rsidRDefault="00D56714" w:rsidP="00D56714">
            <w:pPr>
              <w:jc w:val="center"/>
              <w:rPr>
                <w:color w:val="000000"/>
                <w:sz w:val="22"/>
                <w:szCs w:val="22"/>
              </w:rPr>
            </w:pPr>
            <w:r w:rsidRPr="00D56714">
              <w:rPr>
                <w:color w:val="000000"/>
                <w:sz w:val="22"/>
                <w:szCs w:val="22"/>
              </w:rPr>
              <w:t>Дичнянский в-р</w:t>
            </w:r>
          </w:p>
        </w:tc>
        <w:tc>
          <w:tcPr>
            <w:tcW w:w="1455"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1989</w:t>
            </w:r>
          </w:p>
        </w:tc>
        <w:tc>
          <w:tcPr>
            <w:tcW w:w="1524"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1978</w:t>
            </w:r>
          </w:p>
        </w:tc>
      </w:tr>
      <w:tr w:rsidR="00D56714" w:rsidRPr="00C1226C" w:rsidTr="00F46D72">
        <w:trPr>
          <w:trHeight w:val="300"/>
          <w:jc w:val="center"/>
        </w:trPr>
        <w:tc>
          <w:tcPr>
            <w:tcW w:w="572" w:type="dxa"/>
            <w:tcBorders>
              <w:top w:val="nil"/>
              <w:left w:val="single" w:sz="4" w:space="0" w:color="auto"/>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3</w:t>
            </w:r>
          </w:p>
        </w:tc>
        <w:tc>
          <w:tcPr>
            <w:tcW w:w="942"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7</w:t>
            </w:r>
          </w:p>
        </w:tc>
        <w:tc>
          <w:tcPr>
            <w:tcW w:w="928"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1977</w:t>
            </w:r>
          </w:p>
        </w:tc>
        <w:tc>
          <w:tcPr>
            <w:tcW w:w="682"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28</w:t>
            </w:r>
          </w:p>
        </w:tc>
        <w:tc>
          <w:tcPr>
            <w:tcW w:w="1301"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ЭЦВ8-25-100</w:t>
            </w:r>
          </w:p>
        </w:tc>
        <w:tc>
          <w:tcPr>
            <w:tcW w:w="1250"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В работе</w:t>
            </w:r>
          </w:p>
        </w:tc>
        <w:tc>
          <w:tcPr>
            <w:tcW w:w="1380" w:type="dxa"/>
            <w:tcBorders>
              <w:top w:val="nil"/>
              <w:left w:val="nil"/>
              <w:bottom w:val="single" w:sz="4" w:space="0" w:color="auto"/>
              <w:right w:val="single" w:sz="4" w:space="0" w:color="auto"/>
            </w:tcBorders>
            <w:shd w:val="clear" w:color="auto" w:fill="auto"/>
            <w:noWrap/>
            <w:vAlign w:val="bottom"/>
          </w:tcPr>
          <w:p w:rsidR="00D56714" w:rsidRPr="00D56714" w:rsidRDefault="00D56714" w:rsidP="00D56714">
            <w:pPr>
              <w:jc w:val="center"/>
              <w:rPr>
                <w:color w:val="000000"/>
                <w:sz w:val="22"/>
                <w:szCs w:val="22"/>
              </w:rPr>
            </w:pPr>
            <w:r w:rsidRPr="00D56714">
              <w:rPr>
                <w:color w:val="000000"/>
                <w:sz w:val="22"/>
                <w:szCs w:val="22"/>
              </w:rPr>
              <w:t>Дичнянский в-р</w:t>
            </w:r>
          </w:p>
        </w:tc>
        <w:tc>
          <w:tcPr>
            <w:tcW w:w="1455"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1992</w:t>
            </w:r>
          </w:p>
        </w:tc>
        <w:tc>
          <w:tcPr>
            <w:tcW w:w="1524"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1977</w:t>
            </w:r>
          </w:p>
        </w:tc>
      </w:tr>
      <w:tr w:rsidR="00D56714" w:rsidRPr="00C1226C" w:rsidTr="00F46D72">
        <w:trPr>
          <w:trHeight w:val="300"/>
          <w:jc w:val="center"/>
        </w:trPr>
        <w:tc>
          <w:tcPr>
            <w:tcW w:w="572" w:type="dxa"/>
            <w:tcBorders>
              <w:top w:val="nil"/>
              <w:left w:val="single" w:sz="4" w:space="0" w:color="auto"/>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4</w:t>
            </w:r>
          </w:p>
        </w:tc>
        <w:tc>
          <w:tcPr>
            <w:tcW w:w="942"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9</w:t>
            </w:r>
          </w:p>
        </w:tc>
        <w:tc>
          <w:tcPr>
            <w:tcW w:w="928"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1977</w:t>
            </w:r>
          </w:p>
        </w:tc>
        <w:tc>
          <w:tcPr>
            <w:tcW w:w="682"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25</w:t>
            </w:r>
          </w:p>
        </w:tc>
        <w:tc>
          <w:tcPr>
            <w:tcW w:w="1301"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2ЭЦВ8-25-100</w:t>
            </w:r>
          </w:p>
        </w:tc>
        <w:tc>
          <w:tcPr>
            <w:tcW w:w="1250"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В работе</w:t>
            </w:r>
          </w:p>
        </w:tc>
        <w:tc>
          <w:tcPr>
            <w:tcW w:w="1380" w:type="dxa"/>
            <w:tcBorders>
              <w:top w:val="nil"/>
              <w:left w:val="nil"/>
              <w:bottom w:val="single" w:sz="4" w:space="0" w:color="auto"/>
              <w:right w:val="single" w:sz="4" w:space="0" w:color="auto"/>
            </w:tcBorders>
            <w:shd w:val="clear" w:color="auto" w:fill="auto"/>
            <w:noWrap/>
            <w:vAlign w:val="bottom"/>
          </w:tcPr>
          <w:p w:rsidR="00D56714" w:rsidRPr="00D56714" w:rsidRDefault="00D56714" w:rsidP="00D56714">
            <w:pPr>
              <w:jc w:val="center"/>
              <w:rPr>
                <w:color w:val="000000"/>
                <w:sz w:val="22"/>
                <w:szCs w:val="22"/>
              </w:rPr>
            </w:pPr>
            <w:r w:rsidRPr="00D56714">
              <w:rPr>
                <w:color w:val="000000"/>
                <w:sz w:val="22"/>
                <w:szCs w:val="22"/>
              </w:rPr>
              <w:t>Дичнянский в-р</w:t>
            </w:r>
          </w:p>
        </w:tc>
        <w:tc>
          <w:tcPr>
            <w:tcW w:w="1455"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1989</w:t>
            </w:r>
          </w:p>
        </w:tc>
        <w:tc>
          <w:tcPr>
            <w:tcW w:w="1524"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1977</w:t>
            </w:r>
          </w:p>
        </w:tc>
      </w:tr>
      <w:tr w:rsidR="00D56714" w:rsidRPr="00C1226C" w:rsidTr="00F46D72">
        <w:trPr>
          <w:trHeight w:val="300"/>
          <w:jc w:val="center"/>
        </w:trPr>
        <w:tc>
          <w:tcPr>
            <w:tcW w:w="572" w:type="dxa"/>
            <w:tcBorders>
              <w:top w:val="nil"/>
              <w:left w:val="single" w:sz="4" w:space="0" w:color="auto"/>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5</w:t>
            </w:r>
          </w:p>
        </w:tc>
        <w:tc>
          <w:tcPr>
            <w:tcW w:w="942"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11</w:t>
            </w:r>
          </w:p>
        </w:tc>
        <w:tc>
          <w:tcPr>
            <w:tcW w:w="928"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1977</w:t>
            </w:r>
          </w:p>
        </w:tc>
        <w:tc>
          <w:tcPr>
            <w:tcW w:w="682"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28</w:t>
            </w:r>
          </w:p>
        </w:tc>
        <w:tc>
          <w:tcPr>
            <w:tcW w:w="1301"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ЭЦВ8-25-100</w:t>
            </w:r>
          </w:p>
        </w:tc>
        <w:tc>
          <w:tcPr>
            <w:tcW w:w="1250"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В работе</w:t>
            </w:r>
          </w:p>
        </w:tc>
        <w:tc>
          <w:tcPr>
            <w:tcW w:w="1380" w:type="dxa"/>
            <w:tcBorders>
              <w:top w:val="nil"/>
              <w:left w:val="nil"/>
              <w:bottom w:val="single" w:sz="4" w:space="0" w:color="auto"/>
              <w:right w:val="single" w:sz="4" w:space="0" w:color="auto"/>
            </w:tcBorders>
            <w:shd w:val="clear" w:color="auto" w:fill="auto"/>
            <w:noWrap/>
            <w:vAlign w:val="bottom"/>
          </w:tcPr>
          <w:p w:rsidR="00D56714" w:rsidRPr="00D56714" w:rsidRDefault="00D56714" w:rsidP="00D56714">
            <w:pPr>
              <w:jc w:val="center"/>
              <w:rPr>
                <w:color w:val="000000"/>
                <w:sz w:val="22"/>
                <w:szCs w:val="22"/>
              </w:rPr>
            </w:pPr>
            <w:r w:rsidRPr="00D56714">
              <w:rPr>
                <w:color w:val="000000"/>
                <w:sz w:val="22"/>
                <w:szCs w:val="22"/>
              </w:rPr>
              <w:t>Дичнянский в-р</w:t>
            </w:r>
          </w:p>
        </w:tc>
        <w:tc>
          <w:tcPr>
            <w:tcW w:w="1455"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1992</w:t>
            </w:r>
          </w:p>
        </w:tc>
        <w:tc>
          <w:tcPr>
            <w:tcW w:w="1524"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1977</w:t>
            </w:r>
          </w:p>
        </w:tc>
      </w:tr>
      <w:tr w:rsidR="00D56714" w:rsidRPr="00C1226C" w:rsidTr="00F46D72">
        <w:trPr>
          <w:trHeight w:val="300"/>
          <w:jc w:val="center"/>
        </w:trPr>
        <w:tc>
          <w:tcPr>
            <w:tcW w:w="572" w:type="dxa"/>
            <w:tcBorders>
              <w:top w:val="nil"/>
              <w:left w:val="single" w:sz="4" w:space="0" w:color="auto"/>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6</w:t>
            </w:r>
          </w:p>
        </w:tc>
        <w:tc>
          <w:tcPr>
            <w:tcW w:w="942"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13</w:t>
            </w:r>
          </w:p>
        </w:tc>
        <w:tc>
          <w:tcPr>
            <w:tcW w:w="928"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1977</w:t>
            </w:r>
          </w:p>
        </w:tc>
        <w:tc>
          <w:tcPr>
            <w:tcW w:w="682"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p>
        </w:tc>
        <w:tc>
          <w:tcPr>
            <w:tcW w:w="1301"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p>
        </w:tc>
        <w:tc>
          <w:tcPr>
            <w:tcW w:w="1250"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В ремо</w:t>
            </w:r>
            <w:r w:rsidRPr="00D56714">
              <w:rPr>
                <w:color w:val="000000"/>
                <w:sz w:val="22"/>
                <w:szCs w:val="22"/>
              </w:rPr>
              <w:t>н</w:t>
            </w:r>
            <w:r w:rsidRPr="00D56714">
              <w:rPr>
                <w:color w:val="000000"/>
                <w:sz w:val="22"/>
                <w:szCs w:val="22"/>
              </w:rPr>
              <w:t>те</w:t>
            </w:r>
          </w:p>
        </w:tc>
        <w:tc>
          <w:tcPr>
            <w:tcW w:w="1380" w:type="dxa"/>
            <w:tcBorders>
              <w:top w:val="nil"/>
              <w:left w:val="nil"/>
              <w:bottom w:val="single" w:sz="4" w:space="0" w:color="auto"/>
              <w:right w:val="single" w:sz="4" w:space="0" w:color="auto"/>
            </w:tcBorders>
            <w:shd w:val="clear" w:color="auto" w:fill="auto"/>
            <w:noWrap/>
            <w:vAlign w:val="bottom"/>
          </w:tcPr>
          <w:p w:rsidR="00D56714" w:rsidRPr="00D56714" w:rsidRDefault="00D56714" w:rsidP="00D56714">
            <w:pPr>
              <w:jc w:val="center"/>
              <w:rPr>
                <w:color w:val="000000"/>
                <w:sz w:val="22"/>
                <w:szCs w:val="22"/>
              </w:rPr>
            </w:pPr>
            <w:r w:rsidRPr="00D56714">
              <w:rPr>
                <w:color w:val="000000"/>
                <w:sz w:val="22"/>
                <w:szCs w:val="22"/>
              </w:rPr>
              <w:t>Дичнянский в-р</w:t>
            </w:r>
          </w:p>
        </w:tc>
        <w:tc>
          <w:tcPr>
            <w:tcW w:w="1455"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1992</w:t>
            </w:r>
          </w:p>
        </w:tc>
        <w:tc>
          <w:tcPr>
            <w:tcW w:w="1524"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1977</w:t>
            </w:r>
          </w:p>
        </w:tc>
      </w:tr>
      <w:tr w:rsidR="00D56714" w:rsidRPr="00C1226C" w:rsidTr="00F46D72">
        <w:trPr>
          <w:trHeight w:val="300"/>
          <w:jc w:val="center"/>
        </w:trPr>
        <w:tc>
          <w:tcPr>
            <w:tcW w:w="572" w:type="dxa"/>
            <w:tcBorders>
              <w:top w:val="nil"/>
              <w:left w:val="single" w:sz="4" w:space="0" w:color="auto"/>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7</w:t>
            </w:r>
          </w:p>
        </w:tc>
        <w:tc>
          <w:tcPr>
            <w:tcW w:w="942"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15</w:t>
            </w:r>
          </w:p>
        </w:tc>
        <w:tc>
          <w:tcPr>
            <w:tcW w:w="928"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1977</w:t>
            </w:r>
          </w:p>
        </w:tc>
        <w:tc>
          <w:tcPr>
            <w:tcW w:w="682"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25</w:t>
            </w:r>
          </w:p>
        </w:tc>
        <w:tc>
          <w:tcPr>
            <w:tcW w:w="1301"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2ЭЦВ8-25-100</w:t>
            </w:r>
          </w:p>
        </w:tc>
        <w:tc>
          <w:tcPr>
            <w:tcW w:w="1250"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В ремо</w:t>
            </w:r>
            <w:r w:rsidRPr="00D56714">
              <w:rPr>
                <w:color w:val="000000"/>
                <w:sz w:val="22"/>
                <w:szCs w:val="22"/>
              </w:rPr>
              <w:t>н</w:t>
            </w:r>
            <w:r w:rsidRPr="00D56714">
              <w:rPr>
                <w:color w:val="000000"/>
                <w:sz w:val="22"/>
                <w:szCs w:val="22"/>
              </w:rPr>
              <w:t>те</w:t>
            </w:r>
          </w:p>
        </w:tc>
        <w:tc>
          <w:tcPr>
            <w:tcW w:w="1380" w:type="dxa"/>
            <w:tcBorders>
              <w:top w:val="nil"/>
              <w:left w:val="nil"/>
              <w:bottom w:val="single" w:sz="4" w:space="0" w:color="auto"/>
              <w:right w:val="single" w:sz="4" w:space="0" w:color="auto"/>
            </w:tcBorders>
            <w:shd w:val="clear" w:color="auto" w:fill="auto"/>
            <w:noWrap/>
            <w:vAlign w:val="bottom"/>
          </w:tcPr>
          <w:p w:rsidR="00D56714" w:rsidRPr="00D56714" w:rsidRDefault="00D56714" w:rsidP="00D56714">
            <w:pPr>
              <w:jc w:val="center"/>
              <w:rPr>
                <w:color w:val="000000"/>
                <w:sz w:val="22"/>
                <w:szCs w:val="22"/>
              </w:rPr>
            </w:pPr>
            <w:r w:rsidRPr="00D56714">
              <w:rPr>
                <w:color w:val="000000"/>
                <w:sz w:val="22"/>
                <w:szCs w:val="22"/>
              </w:rPr>
              <w:t>Дичнянский в-р</w:t>
            </w:r>
          </w:p>
        </w:tc>
        <w:tc>
          <w:tcPr>
            <w:tcW w:w="1455"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1989</w:t>
            </w:r>
          </w:p>
        </w:tc>
        <w:tc>
          <w:tcPr>
            <w:tcW w:w="1524"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1977</w:t>
            </w:r>
          </w:p>
        </w:tc>
      </w:tr>
      <w:tr w:rsidR="00D56714" w:rsidRPr="00C1226C" w:rsidTr="00F46D72">
        <w:trPr>
          <w:trHeight w:val="300"/>
          <w:jc w:val="center"/>
        </w:trPr>
        <w:tc>
          <w:tcPr>
            <w:tcW w:w="572" w:type="dxa"/>
            <w:tcBorders>
              <w:top w:val="nil"/>
              <w:left w:val="single" w:sz="4" w:space="0" w:color="auto"/>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8</w:t>
            </w:r>
          </w:p>
        </w:tc>
        <w:tc>
          <w:tcPr>
            <w:tcW w:w="942"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16</w:t>
            </w:r>
          </w:p>
        </w:tc>
        <w:tc>
          <w:tcPr>
            <w:tcW w:w="928"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1983</w:t>
            </w:r>
          </w:p>
        </w:tc>
        <w:tc>
          <w:tcPr>
            <w:tcW w:w="682"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25</w:t>
            </w:r>
          </w:p>
        </w:tc>
        <w:tc>
          <w:tcPr>
            <w:tcW w:w="1301"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2ЭЦВ8-25-100</w:t>
            </w:r>
          </w:p>
        </w:tc>
        <w:tc>
          <w:tcPr>
            <w:tcW w:w="1250"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В работе</w:t>
            </w:r>
          </w:p>
        </w:tc>
        <w:tc>
          <w:tcPr>
            <w:tcW w:w="1380" w:type="dxa"/>
            <w:tcBorders>
              <w:top w:val="nil"/>
              <w:left w:val="nil"/>
              <w:bottom w:val="single" w:sz="4" w:space="0" w:color="auto"/>
              <w:right w:val="single" w:sz="4" w:space="0" w:color="auto"/>
            </w:tcBorders>
            <w:shd w:val="clear" w:color="auto" w:fill="auto"/>
            <w:noWrap/>
            <w:vAlign w:val="bottom"/>
          </w:tcPr>
          <w:p w:rsidR="00D56714" w:rsidRPr="00D56714" w:rsidRDefault="00D56714" w:rsidP="00D56714">
            <w:pPr>
              <w:jc w:val="center"/>
              <w:rPr>
                <w:color w:val="000000"/>
                <w:sz w:val="22"/>
                <w:szCs w:val="22"/>
              </w:rPr>
            </w:pPr>
            <w:r w:rsidRPr="00D56714">
              <w:rPr>
                <w:color w:val="000000"/>
                <w:sz w:val="22"/>
                <w:szCs w:val="22"/>
              </w:rPr>
              <w:t>Дичнянский в-р</w:t>
            </w:r>
          </w:p>
        </w:tc>
        <w:tc>
          <w:tcPr>
            <w:tcW w:w="1455"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1990</w:t>
            </w:r>
          </w:p>
        </w:tc>
        <w:tc>
          <w:tcPr>
            <w:tcW w:w="1524"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1983</w:t>
            </w:r>
          </w:p>
        </w:tc>
      </w:tr>
      <w:tr w:rsidR="00D56714" w:rsidRPr="00C1226C" w:rsidTr="00F46D72">
        <w:trPr>
          <w:trHeight w:val="300"/>
          <w:jc w:val="center"/>
        </w:trPr>
        <w:tc>
          <w:tcPr>
            <w:tcW w:w="572" w:type="dxa"/>
            <w:tcBorders>
              <w:top w:val="nil"/>
              <w:left w:val="single" w:sz="4" w:space="0" w:color="auto"/>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9</w:t>
            </w:r>
          </w:p>
        </w:tc>
        <w:tc>
          <w:tcPr>
            <w:tcW w:w="942"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17</w:t>
            </w:r>
          </w:p>
        </w:tc>
        <w:tc>
          <w:tcPr>
            <w:tcW w:w="928"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1983</w:t>
            </w:r>
          </w:p>
        </w:tc>
        <w:tc>
          <w:tcPr>
            <w:tcW w:w="682"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p>
        </w:tc>
        <w:tc>
          <w:tcPr>
            <w:tcW w:w="1301"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p>
        </w:tc>
        <w:tc>
          <w:tcPr>
            <w:tcW w:w="1250"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В ремо</w:t>
            </w:r>
            <w:r w:rsidRPr="00D56714">
              <w:rPr>
                <w:color w:val="000000"/>
                <w:sz w:val="22"/>
                <w:szCs w:val="22"/>
              </w:rPr>
              <w:t>н</w:t>
            </w:r>
            <w:r w:rsidRPr="00D56714">
              <w:rPr>
                <w:color w:val="000000"/>
                <w:sz w:val="22"/>
                <w:szCs w:val="22"/>
              </w:rPr>
              <w:t>те</w:t>
            </w:r>
          </w:p>
        </w:tc>
        <w:tc>
          <w:tcPr>
            <w:tcW w:w="1380" w:type="dxa"/>
            <w:tcBorders>
              <w:top w:val="nil"/>
              <w:left w:val="nil"/>
              <w:bottom w:val="single" w:sz="4" w:space="0" w:color="auto"/>
              <w:right w:val="single" w:sz="4" w:space="0" w:color="auto"/>
            </w:tcBorders>
            <w:shd w:val="clear" w:color="auto" w:fill="auto"/>
            <w:noWrap/>
            <w:vAlign w:val="bottom"/>
          </w:tcPr>
          <w:p w:rsidR="00D56714" w:rsidRPr="00D56714" w:rsidRDefault="00D56714" w:rsidP="00D56714">
            <w:pPr>
              <w:jc w:val="center"/>
              <w:rPr>
                <w:color w:val="000000"/>
                <w:sz w:val="22"/>
                <w:szCs w:val="22"/>
              </w:rPr>
            </w:pPr>
            <w:r w:rsidRPr="00D56714">
              <w:rPr>
                <w:color w:val="000000"/>
                <w:sz w:val="22"/>
                <w:szCs w:val="22"/>
              </w:rPr>
              <w:t>Дичнянский в-р</w:t>
            </w:r>
          </w:p>
        </w:tc>
        <w:tc>
          <w:tcPr>
            <w:tcW w:w="1455"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2001</w:t>
            </w:r>
          </w:p>
        </w:tc>
        <w:tc>
          <w:tcPr>
            <w:tcW w:w="1524"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1983</w:t>
            </w:r>
          </w:p>
        </w:tc>
      </w:tr>
      <w:tr w:rsidR="00D56714" w:rsidRPr="00C1226C" w:rsidTr="00F46D72">
        <w:trPr>
          <w:trHeight w:val="300"/>
          <w:jc w:val="center"/>
        </w:trPr>
        <w:tc>
          <w:tcPr>
            <w:tcW w:w="572" w:type="dxa"/>
            <w:tcBorders>
              <w:top w:val="nil"/>
              <w:left w:val="single" w:sz="4" w:space="0" w:color="auto"/>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10</w:t>
            </w:r>
          </w:p>
        </w:tc>
        <w:tc>
          <w:tcPr>
            <w:tcW w:w="942"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18</w:t>
            </w:r>
          </w:p>
        </w:tc>
        <w:tc>
          <w:tcPr>
            <w:tcW w:w="928"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1983</w:t>
            </w:r>
          </w:p>
        </w:tc>
        <w:tc>
          <w:tcPr>
            <w:tcW w:w="682"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p>
        </w:tc>
        <w:tc>
          <w:tcPr>
            <w:tcW w:w="1301"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p>
        </w:tc>
        <w:tc>
          <w:tcPr>
            <w:tcW w:w="1250"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В ремо</w:t>
            </w:r>
            <w:r w:rsidRPr="00D56714">
              <w:rPr>
                <w:color w:val="000000"/>
                <w:sz w:val="22"/>
                <w:szCs w:val="22"/>
              </w:rPr>
              <w:t>н</w:t>
            </w:r>
            <w:r w:rsidRPr="00D56714">
              <w:rPr>
                <w:color w:val="000000"/>
                <w:sz w:val="22"/>
                <w:szCs w:val="22"/>
              </w:rPr>
              <w:t>те</w:t>
            </w:r>
          </w:p>
        </w:tc>
        <w:tc>
          <w:tcPr>
            <w:tcW w:w="1380" w:type="dxa"/>
            <w:tcBorders>
              <w:top w:val="nil"/>
              <w:left w:val="nil"/>
              <w:bottom w:val="single" w:sz="4" w:space="0" w:color="auto"/>
              <w:right w:val="single" w:sz="4" w:space="0" w:color="auto"/>
            </w:tcBorders>
            <w:shd w:val="clear" w:color="auto" w:fill="auto"/>
            <w:noWrap/>
            <w:vAlign w:val="bottom"/>
          </w:tcPr>
          <w:p w:rsidR="00D56714" w:rsidRPr="00D56714" w:rsidRDefault="00D56714" w:rsidP="00D56714">
            <w:pPr>
              <w:jc w:val="center"/>
              <w:rPr>
                <w:color w:val="000000"/>
                <w:sz w:val="22"/>
                <w:szCs w:val="22"/>
              </w:rPr>
            </w:pPr>
            <w:r w:rsidRPr="00D56714">
              <w:rPr>
                <w:color w:val="000000"/>
                <w:sz w:val="22"/>
                <w:szCs w:val="22"/>
              </w:rPr>
              <w:t>Дичнянский в-р</w:t>
            </w:r>
          </w:p>
        </w:tc>
        <w:tc>
          <w:tcPr>
            <w:tcW w:w="1455"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2001</w:t>
            </w:r>
          </w:p>
        </w:tc>
        <w:tc>
          <w:tcPr>
            <w:tcW w:w="1524"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1983</w:t>
            </w:r>
          </w:p>
        </w:tc>
      </w:tr>
      <w:tr w:rsidR="00D56714" w:rsidRPr="00C1226C" w:rsidTr="00F46D72">
        <w:trPr>
          <w:trHeight w:val="300"/>
          <w:jc w:val="center"/>
        </w:trPr>
        <w:tc>
          <w:tcPr>
            <w:tcW w:w="572" w:type="dxa"/>
            <w:tcBorders>
              <w:top w:val="nil"/>
              <w:left w:val="single" w:sz="4" w:space="0" w:color="auto"/>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11</w:t>
            </w:r>
          </w:p>
        </w:tc>
        <w:tc>
          <w:tcPr>
            <w:tcW w:w="942"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w:t>
            </w:r>
          </w:p>
        </w:tc>
        <w:tc>
          <w:tcPr>
            <w:tcW w:w="928"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1978</w:t>
            </w:r>
          </w:p>
        </w:tc>
        <w:tc>
          <w:tcPr>
            <w:tcW w:w="682"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p>
        </w:tc>
        <w:tc>
          <w:tcPr>
            <w:tcW w:w="1301"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p>
        </w:tc>
        <w:tc>
          <w:tcPr>
            <w:tcW w:w="1250"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В ремо</w:t>
            </w:r>
            <w:r w:rsidRPr="00D56714">
              <w:rPr>
                <w:color w:val="000000"/>
                <w:sz w:val="22"/>
                <w:szCs w:val="22"/>
              </w:rPr>
              <w:t>н</w:t>
            </w:r>
            <w:r w:rsidRPr="00D56714">
              <w:rPr>
                <w:color w:val="000000"/>
                <w:sz w:val="22"/>
                <w:szCs w:val="22"/>
              </w:rPr>
              <w:t>те</w:t>
            </w:r>
          </w:p>
        </w:tc>
        <w:tc>
          <w:tcPr>
            <w:tcW w:w="1380" w:type="dxa"/>
            <w:tcBorders>
              <w:top w:val="nil"/>
              <w:left w:val="nil"/>
              <w:bottom w:val="single" w:sz="4" w:space="0" w:color="auto"/>
              <w:right w:val="single" w:sz="4" w:space="0" w:color="auto"/>
            </w:tcBorders>
            <w:shd w:val="clear" w:color="auto" w:fill="auto"/>
            <w:noWrap/>
            <w:vAlign w:val="bottom"/>
          </w:tcPr>
          <w:p w:rsidR="00D56714" w:rsidRPr="00D56714" w:rsidRDefault="00D56714" w:rsidP="00D56714">
            <w:pPr>
              <w:jc w:val="center"/>
              <w:rPr>
                <w:color w:val="000000"/>
                <w:sz w:val="22"/>
                <w:szCs w:val="22"/>
              </w:rPr>
            </w:pPr>
            <w:r w:rsidRPr="00D56714">
              <w:rPr>
                <w:color w:val="000000"/>
                <w:sz w:val="22"/>
                <w:szCs w:val="22"/>
              </w:rPr>
              <w:t>Дичнянский в-р</w:t>
            </w:r>
          </w:p>
        </w:tc>
        <w:tc>
          <w:tcPr>
            <w:tcW w:w="1455"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1990</w:t>
            </w:r>
          </w:p>
        </w:tc>
        <w:tc>
          <w:tcPr>
            <w:tcW w:w="1524"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1978</w:t>
            </w:r>
          </w:p>
        </w:tc>
      </w:tr>
      <w:tr w:rsidR="00D56714" w:rsidRPr="00C1226C" w:rsidTr="00F46D72">
        <w:trPr>
          <w:trHeight w:val="300"/>
          <w:jc w:val="center"/>
        </w:trPr>
        <w:tc>
          <w:tcPr>
            <w:tcW w:w="572" w:type="dxa"/>
            <w:tcBorders>
              <w:top w:val="nil"/>
              <w:left w:val="single" w:sz="4" w:space="0" w:color="auto"/>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12</w:t>
            </w:r>
          </w:p>
        </w:tc>
        <w:tc>
          <w:tcPr>
            <w:tcW w:w="942"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20</w:t>
            </w:r>
          </w:p>
        </w:tc>
        <w:tc>
          <w:tcPr>
            <w:tcW w:w="928"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1983</w:t>
            </w:r>
          </w:p>
        </w:tc>
        <w:tc>
          <w:tcPr>
            <w:tcW w:w="682"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p>
        </w:tc>
        <w:tc>
          <w:tcPr>
            <w:tcW w:w="1301"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p>
        </w:tc>
        <w:tc>
          <w:tcPr>
            <w:tcW w:w="1250"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В ремо</w:t>
            </w:r>
            <w:r w:rsidRPr="00D56714">
              <w:rPr>
                <w:color w:val="000000"/>
                <w:sz w:val="22"/>
                <w:szCs w:val="22"/>
              </w:rPr>
              <w:t>н</w:t>
            </w:r>
            <w:r w:rsidRPr="00D56714">
              <w:rPr>
                <w:color w:val="000000"/>
                <w:sz w:val="22"/>
                <w:szCs w:val="22"/>
              </w:rPr>
              <w:t>те</w:t>
            </w:r>
          </w:p>
        </w:tc>
        <w:tc>
          <w:tcPr>
            <w:tcW w:w="1380" w:type="dxa"/>
            <w:tcBorders>
              <w:top w:val="nil"/>
              <w:left w:val="nil"/>
              <w:bottom w:val="single" w:sz="4" w:space="0" w:color="auto"/>
              <w:right w:val="single" w:sz="4" w:space="0" w:color="auto"/>
            </w:tcBorders>
            <w:shd w:val="clear" w:color="auto" w:fill="auto"/>
            <w:noWrap/>
            <w:vAlign w:val="bottom"/>
          </w:tcPr>
          <w:p w:rsidR="00D56714" w:rsidRPr="00D56714" w:rsidRDefault="00D56714" w:rsidP="00D56714">
            <w:pPr>
              <w:jc w:val="center"/>
              <w:rPr>
                <w:color w:val="000000"/>
                <w:sz w:val="22"/>
                <w:szCs w:val="22"/>
              </w:rPr>
            </w:pPr>
            <w:r w:rsidRPr="00D56714">
              <w:rPr>
                <w:color w:val="000000"/>
                <w:sz w:val="22"/>
                <w:szCs w:val="22"/>
              </w:rPr>
              <w:t>Дичнянский в-р</w:t>
            </w:r>
          </w:p>
        </w:tc>
        <w:tc>
          <w:tcPr>
            <w:tcW w:w="1455"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1990</w:t>
            </w:r>
          </w:p>
        </w:tc>
        <w:tc>
          <w:tcPr>
            <w:tcW w:w="1524"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1983</w:t>
            </w:r>
          </w:p>
        </w:tc>
      </w:tr>
      <w:tr w:rsidR="00D56714" w:rsidRPr="00C1226C" w:rsidTr="00F46D72">
        <w:trPr>
          <w:trHeight w:val="300"/>
          <w:jc w:val="center"/>
        </w:trPr>
        <w:tc>
          <w:tcPr>
            <w:tcW w:w="572" w:type="dxa"/>
            <w:tcBorders>
              <w:top w:val="nil"/>
              <w:left w:val="single" w:sz="4" w:space="0" w:color="auto"/>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13</w:t>
            </w:r>
          </w:p>
        </w:tc>
        <w:tc>
          <w:tcPr>
            <w:tcW w:w="942"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21</w:t>
            </w:r>
          </w:p>
        </w:tc>
        <w:tc>
          <w:tcPr>
            <w:tcW w:w="928"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1978</w:t>
            </w:r>
          </w:p>
        </w:tc>
        <w:tc>
          <w:tcPr>
            <w:tcW w:w="682"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25</w:t>
            </w:r>
          </w:p>
        </w:tc>
        <w:tc>
          <w:tcPr>
            <w:tcW w:w="1301"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ЭЦВ8-25-100</w:t>
            </w:r>
          </w:p>
        </w:tc>
        <w:tc>
          <w:tcPr>
            <w:tcW w:w="1250"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В работе</w:t>
            </w:r>
          </w:p>
        </w:tc>
        <w:tc>
          <w:tcPr>
            <w:tcW w:w="1380" w:type="dxa"/>
            <w:tcBorders>
              <w:top w:val="nil"/>
              <w:left w:val="nil"/>
              <w:bottom w:val="single" w:sz="4" w:space="0" w:color="auto"/>
              <w:right w:val="single" w:sz="4" w:space="0" w:color="auto"/>
            </w:tcBorders>
            <w:shd w:val="clear" w:color="auto" w:fill="auto"/>
            <w:noWrap/>
            <w:vAlign w:val="bottom"/>
          </w:tcPr>
          <w:p w:rsidR="00D56714" w:rsidRPr="00D56714" w:rsidRDefault="00D56714" w:rsidP="00D56714">
            <w:pPr>
              <w:jc w:val="center"/>
              <w:rPr>
                <w:color w:val="000000"/>
                <w:sz w:val="22"/>
                <w:szCs w:val="22"/>
              </w:rPr>
            </w:pPr>
            <w:r w:rsidRPr="00D56714">
              <w:rPr>
                <w:color w:val="000000"/>
                <w:sz w:val="22"/>
                <w:szCs w:val="22"/>
              </w:rPr>
              <w:t>Дичнянский в-р</w:t>
            </w:r>
          </w:p>
        </w:tc>
        <w:tc>
          <w:tcPr>
            <w:tcW w:w="1455"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1992</w:t>
            </w:r>
          </w:p>
        </w:tc>
        <w:tc>
          <w:tcPr>
            <w:tcW w:w="1524"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1978</w:t>
            </w:r>
          </w:p>
        </w:tc>
      </w:tr>
      <w:tr w:rsidR="00D56714" w:rsidRPr="00C1226C" w:rsidTr="00F46D72">
        <w:trPr>
          <w:trHeight w:val="300"/>
          <w:jc w:val="center"/>
        </w:trPr>
        <w:tc>
          <w:tcPr>
            <w:tcW w:w="572" w:type="dxa"/>
            <w:tcBorders>
              <w:top w:val="nil"/>
              <w:left w:val="single" w:sz="4" w:space="0" w:color="auto"/>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lastRenderedPageBreak/>
              <w:t>14</w:t>
            </w:r>
          </w:p>
        </w:tc>
        <w:tc>
          <w:tcPr>
            <w:tcW w:w="942"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22</w:t>
            </w:r>
          </w:p>
        </w:tc>
        <w:tc>
          <w:tcPr>
            <w:tcW w:w="928"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1977</w:t>
            </w:r>
          </w:p>
        </w:tc>
        <w:tc>
          <w:tcPr>
            <w:tcW w:w="682"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30</w:t>
            </w:r>
          </w:p>
        </w:tc>
        <w:tc>
          <w:tcPr>
            <w:tcW w:w="1301"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2ЭЦВ8-25-100</w:t>
            </w:r>
          </w:p>
        </w:tc>
        <w:tc>
          <w:tcPr>
            <w:tcW w:w="1250"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В работе</w:t>
            </w:r>
          </w:p>
        </w:tc>
        <w:tc>
          <w:tcPr>
            <w:tcW w:w="1380" w:type="dxa"/>
            <w:tcBorders>
              <w:top w:val="nil"/>
              <w:left w:val="nil"/>
              <w:bottom w:val="single" w:sz="4" w:space="0" w:color="auto"/>
              <w:right w:val="single" w:sz="4" w:space="0" w:color="auto"/>
            </w:tcBorders>
            <w:shd w:val="clear" w:color="auto" w:fill="auto"/>
            <w:noWrap/>
            <w:vAlign w:val="bottom"/>
          </w:tcPr>
          <w:p w:rsidR="00D56714" w:rsidRPr="00D56714" w:rsidRDefault="00D56714" w:rsidP="00D56714">
            <w:pPr>
              <w:jc w:val="center"/>
              <w:rPr>
                <w:color w:val="000000"/>
                <w:sz w:val="22"/>
                <w:szCs w:val="22"/>
              </w:rPr>
            </w:pPr>
            <w:r w:rsidRPr="00D56714">
              <w:rPr>
                <w:color w:val="000000"/>
                <w:sz w:val="22"/>
                <w:szCs w:val="22"/>
              </w:rPr>
              <w:t>Дичнянский в-р</w:t>
            </w:r>
          </w:p>
        </w:tc>
        <w:tc>
          <w:tcPr>
            <w:tcW w:w="1455"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1992</w:t>
            </w:r>
          </w:p>
        </w:tc>
        <w:tc>
          <w:tcPr>
            <w:tcW w:w="1524"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1978</w:t>
            </w:r>
          </w:p>
        </w:tc>
      </w:tr>
      <w:tr w:rsidR="00D56714" w:rsidRPr="00C1226C" w:rsidTr="00F46D72">
        <w:trPr>
          <w:trHeight w:val="300"/>
          <w:jc w:val="center"/>
        </w:trPr>
        <w:tc>
          <w:tcPr>
            <w:tcW w:w="572" w:type="dxa"/>
            <w:tcBorders>
              <w:top w:val="nil"/>
              <w:left w:val="single" w:sz="4" w:space="0" w:color="auto"/>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15</w:t>
            </w:r>
          </w:p>
        </w:tc>
        <w:tc>
          <w:tcPr>
            <w:tcW w:w="942"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23</w:t>
            </w:r>
          </w:p>
        </w:tc>
        <w:tc>
          <w:tcPr>
            <w:tcW w:w="928"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1978</w:t>
            </w:r>
          </w:p>
        </w:tc>
        <w:tc>
          <w:tcPr>
            <w:tcW w:w="682"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25</w:t>
            </w:r>
          </w:p>
        </w:tc>
        <w:tc>
          <w:tcPr>
            <w:tcW w:w="1301"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ЭЦВ8-25-100</w:t>
            </w:r>
          </w:p>
        </w:tc>
        <w:tc>
          <w:tcPr>
            <w:tcW w:w="1250"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В работе</w:t>
            </w:r>
          </w:p>
        </w:tc>
        <w:tc>
          <w:tcPr>
            <w:tcW w:w="1380" w:type="dxa"/>
            <w:tcBorders>
              <w:top w:val="nil"/>
              <w:left w:val="nil"/>
              <w:bottom w:val="single" w:sz="4" w:space="0" w:color="auto"/>
              <w:right w:val="single" w:sz="4" w:space="0" w:color="auto"/>
            </w:tcBorders>
            <w:shd w:val="clear" w:color="auto" w:fill="auto"/>
            <w:noWrap/>
            <w:vAlign w:val="bottom"/>
          </w:tcPr>
          <w:p w:rsidR="00D56714" w:rsidRPr="00D56714" w:rsidRDefault="00D56714" w:rsidP="00D56714">
            <w:pPr>
              <w:jc w:val="center"/>
              <w:rPr>
                <w:color w:val="000000"/>
                <w:sz w:val="22"/>
                <w:szCs w:val="22"/>
              </w:rPr>
            </w:pPr>
            <w:r w:rsidRPr="00D56714">
              <w:rPr>
                <w:color w:val="000000"/>
                <w:sz w:val="22"/>
                <w:szCs w:val="22"/>
              </w:rPr>
              <w:t>Дичнянский в-р</w:t>
            </w:r>
          </w:p>
        </w:tc>
        <w:tc>
          <w:tcPr>
            <w:tcW w:w="1455"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1989</w:t>
            </w:r>
          </w:p>
        </w:tc>
        <w:tc>
          <w:tcPr>
            <w:tcW w:w="1524"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1978</w:t>
            </w:r>
          </w:p>
        </w:tc>
      </w:tr>
      <w:tr w:rsidR="00D56714" w:rsidRPr="00C1226C" w:rsidTr="00F46D72">
        <w:trPr>
          <w:trHeight w:val="300"/>
          <w:jc w:val="center"/>
        </w:trPr>
        <w:tc>
          <w:tcPr>
            <w:tcW w:w="572" w:type="dxa"/>
            <w:tcBorders>
              <w:top w:val="nil"/>
              <w:left w:val="single" w:sz="4" w:space="0" w:color="auto"/>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16</w:t>
            </w:r>
          </w:p>
        </w:tc>
        <w:tc>
          <w:tcPr>
            <w:tcW w:w="942"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24</w:t>
            </w:r>
          </w:p>
        </w:tc>
        <w:tc>
          <w:tcPr>
            <w:tcW w:w="928"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1983</w:t>
            </w:r>
          </w:p>
        </w:tc>
        <w:tc>
          <w:tcPr>
            <w:tcW w:w="682"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p>
        </w:tc>
        <w:tc>
          <w:tcPr>
            <w:tcW w:w="1301"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p>
        </w:tc>
        <w:tc>
          <w:tcPr>
            <w:tcW w:w="1250"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В ремо</w:t>
            </w:r>
            <w:r w:rsidRPr="00D56714">
              <w:rPr>
                <w:color w:val="000000"/>
                <w:sz w:val="22"/>
                <w:szCs w:val="22"/>
              </w:rPr>
              <w:t>н</w:t>
            </w:r>
            <w:r w:rsidRPr="00D56714">
              <w:rPr>
                <w:color w:val="000000"/>
                <w:sz w:val="22"/>
                <w:szCs w:val="22"/>
              </w:rPr>
              <w:t>те</w:t>
            </w:r>
          </w:p>
        </w:tc>
        <w:tc>
          <w:tcPr>
            <w:tcW w:w="1380" w:type="dxa"/>
            <w:tcBorders>
              <w:top w:val="nil"/>
              <w:left w:val="nil"/>
              <w:bottom w:val="single" w:sz="4" w:space="0" w:color="auto"/>
              <w:right w:val="single" w:sz="4" w:space="0" w:color="auto"/>
            </w:tcBorders>
            <w:shd w:val="clear" w:color="auto" w:fill="auto"/>
            <w:noWrap/>
            <w:vAlign w:val="bottom"/>
          </w:tcPr>
          <w:p w:rsidR="00D56714" w:rsidRPr="00D56714" w:rsidRDefault="00D56714" w:rsidP="00D56714">
            <w:pPr>
              <w:jc w:val="center"/>
              <w:rPr>
                <w:color w:val="000000"/>
                <w:sz w:val="22"/>
                <w:szCs w:val="22"/>
              </w:rPr>
            </w:pPr>
            <w:r w:rsidRPr="00D56714">
              <w:rPr>
                <w:color w:val="000000"/>
                <w:sz w:val="22"/>
                <w:szCs w:val="22"/>
              </w:rPr>
              <w:t>Дичнянский в-р</w:t>
            </w:r>
          </w:p>
        </w:tc>
        <w:tc>
          <w:tcPr>
            <w:tcW w:w="1455"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2001</w:t>
            </w:r>
          </w:p>
        </w:tc>
        <w:tc>
          <w:tcPr>
            <w:tcW w:w="1524"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1983</w:t>
            </w:r>
          </w:p>
        </w:tc>
      </w:tr>
      <w:tr w:rsidR="00D56714" w:rsidRPr="00C1226C" w:rsidTr="00F46D72">
        <w:trPr>
          <w:trHeight w:val="300"/>
          <w:jc w:val="center"/>
        </w:trPr>
        <w:tc>
          <w:tcPr>
            <w:tcW w:w="572" w:type="dxa"/>
            <w:tcBorders>
              <w:top w:val="nil"/>
              <w:left w:val="single" w:sz="4" w:space="0" w:color="auto"/>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17</w:t>
            </w:r>
          </w:p>
        </w:tc>
        <w:tc>
          <w:tcPr>
            <w:tcW w:w="942"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25</w:t>
            </w:r>
          </w:p>
        </w:tc>
        <w:tc>
          <w:tcPr>
            <w:tcW w:w="928"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1987</w:t>
            </w:r>
          </w:p>
        </w:tc>
        <w:tc>
          <w:tcPr>
            <w:tcW w:w="682"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25</w:t>
            </w:r>
          </w:p>
        </w:tc>
        <w:tc>
          <w:tcPr>
            <w:tcW w:w="1301"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2ЭЦВ8-25-100</w:t>
            </w:r>
          </w:p>
        </w:tc>
        <w:tc>
          <w:tcPr>
            <w:tcW w:w="1250"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В работе</w:t>
            </w:r>
          </w:p>
        </w:tc>
        <w:tc>
          <w:tcPr>
            <w:tcW w:w="1380" w:type="dxa"/>
            <w:tcBorders>
              <w:top w:val="nil"/>
              <w:left w:val="nil"/>
              <w:bottom w:val="single" w:sz="4" w:space="0" w:color="auto"/>
              <w:right w:val="single" w:sz="4" w:space="0" w:color="auto"/>
            </w:tcBorders>
            <w:shd w:val="clear" w:color="auto" w:fill="auto"/>
            <w:noWrap/>
            <w:vAlign w:val="bottom"/>
          </w:tcPr>
          <w:p w:rsidR="00D56714" w:rsidRPr="00D56714" w:rsidRDefault="00D56714" w:rsidP="00D56714">
            <w:pPr>
              <w:jc w:val="center"/>
              <w:rPr>
                <w:color w:val="000000"/>
                <w:sz w:val="22"/>
                <w:szCs w:val="22"/>
              </w:rPr>
            </w:pPr>
            <w:r w:rsidRPr="00D56714">
              <w:rPr>
                <w:color w:val="000000"/>
                <w:sz w:val="22"/>
                <w:szCs w:val="22"/>
              </w:rPr>
              <w:t>Дичнянский в-р</w:t>
            </w:r>
          </w:p>
        </w:tc>
        <w:tc>
          <w:tcPr>
            <w:tcW w:w="1455"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1992</w:t>
            </w:r>
          </w:p>
        </w:tc>
        <w:tc>
          <w:tcPr>
            <w:tcW w:w="1524"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1987</w:t>
            </w:r>
          </w:p>
        </w:tc>
      </w:tr>
      <w:tr w:rsidR="00D56714" w:rsidRPr="00C1226C" w:rsidTr="00F46D72">
        <w:trPr>
          <w:trHeight w:val="300"/>
          <w:jc w:val="center"/>
        </w:trPr>
        <w:tc>
          <w:tcPr>
            <w:tcW w:w="572" w:type="dxa"/>
            <w:tcBorders>
              <w:top w:val="nil"/>
              <w:left w:val="single" w:sz="4" w:space="0" w:color="auto"/>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18</w:t>
            </w:r>
          </w:p>
        </w:tc>
        <w:tc>
          <w:tcPr>
            <w:tcW w:w="942"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26</w:t>
            </w:r>
          </w:p>
        </w:tc>
        <w:tc>
          <w:tcPr>
            <w:tcW w:w="928"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1983</w:t>
            </w:r>
          </w:p>
        </w:tc>
        <w:tc>
          <w:tcPr>
            <w:tcW w:w="682"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p>
        </w:tc>
        <w:tc>
          <w:tcPr>
            <w:tcW w:w="1301"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p>
        </w:tc>
        <w:tc>
          <w:tcPr>
            <w:tcW w:w="1250"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В ремо</w:t>
            </w:r>
            <w:r w:rsidRPr="00D56714">
              <w:rPr>
                <w:color w:val="000000"/>
                <w:sz w:val="22"/>
                <w:szCs w:val="22"/>
              </w:rPr>
              <w:t>н</w:t>
            </w:r>
            <w:r w:rsidRPr="00D56714">
              <w:rPr>
                <w:color w:val="000000"/>
                <w:sz w:val="22"/>
                <w:szCs w:val="22"/>
              </w:rPr>
              <w:t>те</w:t>
            </w:r>
          </w:p>
        </w:tc>
        <w:tc>
          <w:tcPr>
            <w:tcW w:w="1380" w:type="dxa"/>
            <w:tcBorders>
              <w:top w:val="nil"/>
              <w:left w:val="nil"/>
              <w:bottom w:val="single" w:sz="4" w:space="0" w:color="auto"/>
              <w:right w:val="single" w:sz="4" w:space="0" w:color="auto"/>
            </w:tcBorders>
            <w:shd w:val="clear" w:color="auto" w:fill="auto"/>
            <w:noWrap/>
            <w:vAlign w:val="bottom"/>
          </w:tcPr>
          <w:p w:rsidR="00D56714" w:rsidRPr="00D56714" w:rsidRDefault="00D56714" w:rsidP="00D56714">
            <w:pPr>
              <w:jc w:val="center"/>
              <w:rPr>
                <w:color w:val="000000"/>
                <w:sz w:val="22"/>
                <w:szCs w:val="22"/>
              </w:rPr>
            </w:pPr>
            <w:r w:rsidRPr="00D56714">
              <w:rPr>
                <w:color w:val="000000"/>
                <w:sz w:val="22"/>
                <w:szCs w:val="22"/>
              </w:rPr>
              <w:t>Дичнянский в-р</w:t>
            </w:r>
          </w:p>
        </w:tc>
        <w:tc>
          <w:tcPr>
            <w:tcW w:w="1455"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1992</w:t>
            </w:r>
          </w:p>
        </w:tc>
        <w:tc>
          <w:tcPr>
            <w:tcW w:w="1524" w:type="dxa"/>
            <w:tcBorders>
              <w:top w:val="nil"/>
              <w:left w:val="nil"/>
              <w:bottom w:val="single" w:sz="4" w:space="0" w:color="auto"/>
              <w:right w:val="single" w:sz="4" w:space="0" w:color="auto"/>
            </w:tcBorders>
            <w:shd w:val="clear" w:color="auto" w:fill="auto"/>
            <w:noWrap/>
            <w:vAlign w:val="center"/>
          </w:tcPr>
          <w:p w:rsidR="00D56714" w:rsidRPr="00D56714" w:rsidRDefault="00D56714" w:rsidP="00D56714">
            <w:pPr>
              <w:jc w:val="center"/>
              <w:rPr>
                <w:color w:val="000000"/>
                <w:sz w:val="22"/>
                <w:szCs w:val="22"/>
              </w:rPr>
            </w:pPr>
            <w:r w:rsidRPr="00D56714">
              <w:rPr>
                <w:color w:val="000000"/>
                <w:sz w:val="22"/>
                <w:szCs w:val="22"/>
              </w:rPr>
              <w:t>1983</w:t>
            </w:r>
          </w:p>
        </w:tc>
      </w:tr>
    </w:tbl>
    <w:p w:rsidR="00637BFB" w:rsidRDefault="00637BFB" w:rsidP="0083763A">
      <w:pPr>
        <w:jc w:val="both"/>
        <w:rPr>
          <w:lang w:val="en-US"/>
        </w:rPr>
      </w:pPr>
    </w:p>
    <w:p w:rsidR="0083763A" w:rsidRPr="00CB0FD2" w:rsidRDefault="0083763A" w:rsidP="0059644B">
      <w:r>
        <w:t>Следует отметить, что около половины скважин не работает по различным причинам, но в о</w:t>
      </w:r>
      <w:r>
        <w:t>с</w:t>
      </w:r>
      <w:r>
        <w:t>новном по причине кальматации. Практически не существует резервных скважин.  Это пред</w:t>
      </w:r>
      <w:r>
        <w:t>о</w:t>
      </w:r>
      <w:r>
        <w:t>пределяет так</w:t>
      </w:r>
      <w:r w:rsidR="00F610BA">
        <w:t>ж</w:t>
      </w:r>
      <w:r>
        <w:t>е  негативные выводы о способности данного водозабора обеспечивать раст</w:t>
      </w:r>
      <w:r>
        <w:t>у</w:t>
      </w:r>
      <w:r>
        <w:t>щие потребности гор</w:t>
      </w:r>
      <w:r w:rsidR="00F610BA">
        <w:t>о</w:t>
      </w:r>
      <w:r>
        <w:t xml:space="preserve">дской инфраструктуры.  </w:t>
      </w:r>
      <w:r w:rsidR="00F610BA">
        <w:t xml:space="preserve">                                                                                      </w:t>
      </w:r>
      <w:r w:rsidRPr="00CB0FD2">
        <w:t xml:space="preserve">Более детальная характеристика скважинного хозяйства  </w:t>
      </w:r>
      <w:r w:rsidR="00F610BA" w:rsidRPr="00CB0FD2">
        <w:t xml:space="preserve">Дичнянского  водозабора </w:t>
      </w:r>
      <w:r w:rsidRPr="00CB0FD2">
        <w:t xml:space="preserve"> представл</w:t>
      </w:r>
      <w:r w:rsidRPr="00CB0FD2">
        <w:t>е</w:t>
      </w:r>
      <w:r w:rsidRPr="00CB0FD2">
        <w:t>на  в та</w:t>
      </w:r>
      <w:r w:rsidRPr="00CB0FD2">
        <w:t>б</w:t>
      </w:r>
      <w:r w:rsidRPr="00CB0FD2">
        <w:t xml:space="preserve">лице  </w:t>
      </w:r>
      <w:r w:rsidR="00F610BA" w:rsidRPr="00CB0FD2">
        <w:t>1.15.</w:t>
      </w:r>
    </w:p>
    <w:p w:rsidR="005C34EE" w:rsidRDefault="005C34EE" w:rsidP="0083763A">
      <w:pPr>
        <w:jc w:val="both"/>
        <w:rPr>
          <w:b/>
          <w:sz w:val="22"/>
          <w:szCs w:val="22"/>
        </w:rPr>
      </w:pPr>
    </w:p>
    <w:p w:rsidR="0083763A" w:rsidRPr="0083763A" w:rsidRDefault="0083763A" w:rsidP="0083763A">
      <w:pPr>
        <w:jc w:val="both"/>
        <w:rPr>
          <w:b/>
          <w:sz w:val="22"/>
          <w:szCs w:val="22"/>
        </w:rPr>
      </w:pPr>
      <w:r w:rsidRPr="0083763A">
        <w:rPr>
          <w:b/>
          <w:sz w:val="22"/>
          <w:szCs w:val="22"/>
        </w:rPr>
        <w:t xml:space="preserve">Таблица </w:t>
      </w:r>
      <w:r w:rsidR="007F67C5">
        <w:rPr>
          <w:b/>
          <w:sz w:val="22"/>
          <w:szCs w:val="22"/>
        </w:rPr>
        <w:t>1.15.Х</w:t>
      </w:r>
      <w:r w:rsidRPr="0083763A">
        <w:rPr>
          <w:b/>
          <w:sz w:val="22"/>
          <w:szCs w:val="22"/>
        </w:rPr>
        <w:t xml:space="preserve">арактеристика скважинного хозяйства  </w:t>
      </w:r>
      <w:r w:rsidR="005C34EE">
        <w:rPr>
          <w:b/>
          <w:sz w:val="22"/>
          <w:szCs w:val="22"/>
        </w:rPr>
        <w:t xml:space="preserve">Дичнянского </w:t>
      </w:r>
      <w:r w:rsidRPr="0083763A">
        <w:rPr>
          <w:b/>
          <w:sz w:val="22"/>
          <w:szCs w:val="22"/>
        </w:rPr>
        <w:t xml:space="preserve"> водозабор</w:t>
      </w:r>
      <w:r w:rsidR="005C34EE">
        <w:rPr>
          <w:b/>
          <w:sz w:val="22"/>
          <w:szCs w:val="22"/>
        </w:rPr>
        <w:t>а</w:t>
      </w:r>
    </w:p>
    <w:tbl>
      <w:tblPr>
        <w:tblW w:w="9848" w:type="dxa"/>
        <w:jc w:val="center"/>
        <w:tblInd w:w="-1390" w:type="dxa"/>
        <w:tblLook w:val="04A0"/>
      </w:tblPr>
      <w:tblGrid>
        <w:gridCol w:w="684"/>
        <w:gridCol w:w="4122"/>
        <w:gridCol w:w="1202"/>
        <w:gridCol w:w="960"/>
        <w:gridCol w:w="960"/>
        <w:gridCol w:w="960"/>
        <w:gridCol w:w="960"/>
      </w:tblGrid>
      <w:tr w:rsidR="00756A89" w:rsidRPr="009C7D20" w:rsidTr="00604353">
        <w:trPr>
          <w:trHeight w:val="471"/>
          <w:jc w:val="center"/>
        </w:trPr>
        <w:tc>
          <w:tcPr>
            <w:tcW w:w="684" w:type="dxa"/>
            <w:tcBorders>
              <w:top w:val="single" w:sz="8" w:space="0" w:color="auto"/>
              <w:left w:val="single" w:sz="8" w:space="0" w:color="auto"/>
              <w:bottom w:val="single" w:sz="8" w:space="0" w:color="auto"/>
              <w:right w:val="single" w:sz="8" w:space="0" w:color="auto"/>
            </w:tcBorders>
            <w:shd w:val="clear" w:color="000000" w:fill="FFFF99"/>
            <w:noWrap/>
            <w:vAlign w:val="center"/>
          </w:tcPr>
          <w:p w:rsidR="00756A89" w:rsidRPr="009C7D20" w:rsidRDefault="00756A89" w:rsidP="00604353">
            <w:pPr>
              <w:jc w:val="center"/>
              <w:rPr>
                <w:color w:val="000000"/>
                <w:sz w:val="22"/>
                <w:szCs w:val="22"/>
              </w:rPr>
            </w:pPr>
            <w:r w:rsidRPr="009C7D20">
              <w:rPr>
                <w:color w:val="000000"/>
                <w:sz w:val="22"/>
                <w:szCs w:val="22"/>
              </w:rPr>
              <w:t>№</w:t>
            </w:r>
          </w:p>
        </w:tc>
        <w:tc>
          <w:tcPr>
            <w:tcW w:w="4122" w:type="dxa"/>
            <w:tcBorders>
              <w:top w:val="single" w:sz="8" w:space="0" w:color="auto"/>
              <w:left w:val="nil"/>
              <w:bottom w:val="single" w:sz="8" w:space="0" w:color="auto"/>
              <w:right w:val="single" w:sz="8" w:space="0" w:color="auto"/>
            </w:tcBorders>
            <w:shd w:val="clear" w:color="000000" w:fill="FFFF99"/>
            <w:vAlign w:val="center"/>
          </w:tcPr>
          <w:p w:rsidR="00756A89" w:rsidRPr="009C7D20" w:rsidRDefault="00756A89" w:rsidP="00604353">
            <w:pPr>
              <w:jc w:val="center"/>
              <w:rPr>
                <w:color w:val="000000"/>
                <w:sz w:val="22"/>
                <w:szCs w:val="22"/>
              </w:rPr>
            </w:pPr>
            <w:r w:rsidRPr="009C7D20">
              <w:rPr>
                <w:color w:val="000000"/>
                <w:sz w:val="22"/>
                <w:szCs w:val="22"/>
              </w:rPr>
              <w:t>Состояние скважин</w:t>
            </w:r>
          </w:p>
        </w:tc>
        <w:tc>
          <w:tcPr>
            <w:tcW w:w="1202" w:type="dxa"/>
            <w:tcBorders>
              <w:top w:val="single" w:sz="8" w:space="0" w:color="auto"/>
              <w:left w:val="nil"/>
              <w:bottom w:val="single" w:sz="8" w:space="0" w:color="auto"/>
              <w:right w:val="single" w:sz="8" w:space="0" w:color="auto"/>
            </w:tcBorders>
            <w:shd w:val="clear" w:color="000000" w:fill="FFFF99"/>
            <w:vAlign w:val="center"/>
          </w:tcPr>
          <w:p w:rsidR="00756A89" w:rsidRPr="009C7D20" w:rsidRDefault="00756A89" w:rsidP="00604353">
            <w:pPr>
              <w:jc w:val="center"/>
              <w:rPr>
                <w:color w:val="000000"/>
                <w:sz w:val="22"/>
                <w:szCs w:val="22"/>
              </w:rPr>
            </w:pPr>
            <w:r w:rsidRPr="009C7D20">
              <w:rPr>
                <w:color w:val="000000"/>
                <w:sz w:val="22"/>
                <w:szCs w:val="22"/>
              </w:rPr>
              <w:t>Ед. изм</w:t>
            </w:r>
            <w:r w:rsidRPr="009C7D20">
              <w:rPr>
                <w:color w:val="000000"/>
                <w:sz w:val="22"/>
                <w:szCs w:val="22"/>
              </w:rPr>
              <w:t>е</w:t>
            </w:r>
            <w:r w:rsidRPr="009C7D20">
              <w:rPr>
                <w:color w:val="000000"/>
                <w:sz w:val="22"/>
                <w:szCs w:val="22"/>
              </w:rPr>
              <w:t>рения</w:t>
            </w:r>
          </w:p>
        </w:tc>
        <w:tc>
          <w:tcPr>
            <w:tcW w:w="960" w:type="dxa"/>
            <w:tcBorders>
              <w:top w:val="single" w:sz="8" w:space="0" w:color="auto"/>
              <w:left w:val="nil"/>
              <w:bottom w:val="single" w:sz="8" w:space="0" w:color="auto"/>
              <w:right w:val="single" w:sz="8" w:space="0" w:color="auto"/>
            </w:tcBorders>
            <w:shd w:val="clear" w:color="000000" w:fill="FFFF99"/>
            <w:noWrap/>
            <w:vAlign w:val="center"/>
          </w:tcPr>
          <w:p w:rsidR="00756A89" w:rsidRPr="009C7D20" w:rsidRDefault="00756A89" w:rsidP="00604353">
            <w:pPr>
              <w:jc w:val="center"/>
              <w:rPr>
                <w:color w:val="000000"/>
                <w:sz w:val="22"/>
                <w:szCs w:val="22"/>
              </w:rPr>
            </w:pPr>
            <w:r w:rsidRPr="009C7D20">
              <w:rPr>
                <w:color w:val="000000"/>
                <w:sz w:val="22"/>
                <w:szCs w:val="22"/>
              </w:rPr>
              <w:t>2012</w:t>
            </w:r>
          </w:p>
        </w:tc>
        <w:tc>
          <w:tcPr>
            <w:tcW w:w="960" w:type="dxa"/>
            <w:tcBorders>
              <w:top w:val="single" w:sz="8" w:space="0" w:color="auto"/>
              <w:left w:val="nil"/>
              <w:bottom w:val="single" w:sz="8" w:space="0" w:color="auto"/>
              <w:right w:val="single" w:sz="8" w:space="0" w:color="auto"/>
            </w:tcBorders>
            <w:shd w:val="clear" w:color="000000" w:fill="FFFF99"/>
            <w:noWrap/>
            <w:vAlign w:val="center"/>
          </w:tcPr>
          <w:p w:rsidR="00756A89" w:rsidRPr="009C7D20" w:rsidRDefault="00756A89" w:rsidP="00604353">
            <w:pPr>
              <w:jc w:val="center"/>
              <w:rPr>
                <w:color w:val="000000"/>
                <w:sz w:val="22"/>
                <w:szCs w:val="22"/>
              </w:rPr>
            </w:pPr>
            <w:r w:rsidRPr="009C7D20">
              <w:rPr>
                <w:color w:val="000000"/>
                <w:sz w:val="22"/>
                <w:szCs w:val="22"/>
              </w:rPr>
              <w:t>2013</w:t>
            </w:r>
          </w:p>
        </w:tc>
        <w:tc>
          <w:tcPr>
            <w:tcW w:w="960" w:type="dxa"/>
            <w:tcBorders>
              <w:top w:val="single" w:sz="8" w:space="0" w:color="auto"/>
              <w:left w:val="nil"/>
              <w:bottom w:val="single" w:sz="8" w:space="0" w:color="auto"/>
              <w:right w:val="single" w:sz="8" w:space="0" w:color="auto"/>
            </w:tcBorders>
            <w:shd w:val="clear" w:color="000000" w:fill="FFFF99"/>
            <w:noWrap/>
            <w:vAlign w:val="center"/>
          </w:tcPr>
          <w:p w:rsidR="00756A89" w:rsidRPr="009C7D20" w:rsidRDefault="00756A89" w:rsidP="00604353">
            <w:pPr>
              <w:jc w:val="center"/>
              <w:rPr>
                <w:color w:val="000000"/>
                <w:sz w:val="22"/>
                <w:szCs w:val="22"/>
              </w:rPr>
            </w:pPr>
            <w:r w:rsidRPr="009C7D20">
              <w:rPr>
                <w:color w:val="000000"/>
                <w:sz w:val="22"/>
                <w:szCs w:val="22"/>
              </w:rPr>
              <w:t>2014</w:t>
            </w:r>
          </w:p>
        </w:tc>
        <w:tc>
          <w:tcPr>
            <w:tcW w:w="960" w:type="dxa"/>
            <w:tcBorders>
              <w:top w:val="single" w:sz="8" w:space="0" w:color="auto"/>
              <w:left w:val="nil"/>
              <w:bottom w:val="single" w:sz="8" w:space="0" w:color="auto"/>
              <w:right w:val="single" w:sz="8" w:space="0" w:color="auto"/>
            </w:tcBorders>
            <w:shd w:val="clear" w:color="000000" w:fill="FFFF99"/>
            <w:noWrap/>
            <w:vAlign w:val="center"/>
          </w:tcPr>
          <w:p w:rsidR="00756A89" w:rsidRPr="009C7D20" w:rsidRDefault="00756A89" w:rsidP="00604353">
            <w:pPr>
              <w:jc w:val="center"/>
              <w:rPr>
                <w:color w:val="000000"/>
                <w:sz w:val="22"/>
                <w:szCs w:val="22"/>
              </w:rPr>
            </w:pPr>
            <w:r w:rsidRPr="009C7D20">
              <w:rPr>
                <w:color w:val="000000"/>
                <w:sz w:val="22"/>
                <w:szCs w:val="22"/>
              </w:rPr>
              <w:t>2015</w:t>
            </w:r>
          </w:p>
        </w:tc>
      </w:tr>
      <w:tr w:rsidR="00265DB5" w:rsidRPr="009C7D20" w:rsidTr="00604353">
        <w:trPr>
          <w:trHeight w:val="315"/>
          <w:jc w:val="center"/>
        </w:trPr>
        <w:tc>
          <w:tcPr>
            <w:tcW w:w="684" w:type="dxa"/>
            <w:tcBorders>
              <w:top w:val="nil"/>
              <w:left w:val="single" w:sz="8" w:space="0" w:color="auto"/>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sidRPr="009C7D20">
              <w:rPr>
                <w:color w:val="000000"/>
                <w:sz w:val="22"/>
                <w:szCs w:val="22"/>
              </w:rPr>
              <w:t>1</w:t>
            </w:r>
          </w:p>
        </w:tc>
        <w:tc>
          <w:tcPr>
            <w:tcW w:w="4122" w:type="dxa"/>
            <w:tcBorders>
              <w:top w:val="nil"/>
              <w:left w:val="nil"/>
              <w:bottom w:val="single" w:sz="8" w:space="0" w:color="auto"/>
              <w:right w:val="single" w:sz="8" w:space="0" w:color="auto"/>
            </w:tcBorders>
            <w:shd w:val="clear" w:color="auto" w:fill="auto"/>
            <w:vAlign w:val="center"/>
          </w:tcPr>
          <w:p w:rsidR="00265DB5" w:rsidRPr="009C7D20" w:rsidRDefault="00265DB5" w:rsidP="0059644B">
            <w:pPr>
              <w:rPr>
                <w:color w:val="000000"/>
                <w:sz w:val="22"/>
                <w:szCs w:val="22"/>
              </w:rPr>
            </w:pPr>
            <w:r w:rsidRPr="009C7D20">
              <w:rPr>
                <w:color w:val="000000"/>
                <w:sz w:val="22"/>
                <w:szCs w:val="22"/>
              </w:rPr>
              <w:t>Количество скважин, вс</w:t>
            </w:r>
            <w:r w:rsidRPr="009C7D20">
              <w:rPr>
                <w:color w:val="000000"/>
                <w:sz w:val="22"/>
                <w:szCs w:val="22"/>
              </w:rPr>
              <w:t>е</w:t>
            </w:r>
            <w:r w:rsidRPr="009C7D20">
              <w:rPr>
                <w:color w:val="000000"/>
                <w:sz w:val="22"/>
                <w:szCs w:val="22"/>
              </w:rPr>
              <w:t>го</w:t>
            </w:r>
          </w:p>
        </w:tc>
        <w:tc>
          <w:tcPr>
            <w:tcW w:w="1202" w:type="dxa"/>
            <w:tcBorders>
              <w:top w:val="nil"/>
              <w:left w:val="nil"/>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sidRPr="009C7D20">
              <w:rPr>
                <w:color w:val="000000"/>
                <w:sz w:val="22"/>
                <w:szCs w:val="22"/>
              </w:rPr>
              <w:t>шт</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Pr>
                <w:color w:val="000000"/>
                <w:sz w:val="22"/>
                <w:szCs w:val="22"/>
              </w:rPr>
              <w:t>18</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Pr>
                <w:color w:val="000000"/>
                <w:sz w:val="22"/>
                <w:szCs w:val="22"/>
              </w:rPr>
              <w:t>18</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Pr>
                <w:color w:val="000000"/>
                <w:sz w:val="22"/>
                <w:szCs w:val="22"/>
              </w:rPr>
              <w:t>18</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Pr>
                <w:color w:val="000000"/>
                <w:sz w:val="22"/>
                <w:szCs w:val="22"/>
              </w:rPr>
              <w:t>18</w:t>
            </w:r>
          </w:p>
        </w:tc>
      </w:tr>
      <w:tr w:rsidR="00265DB5" w:rsidRPr="009C7D20" w:rsidTr="00604353">
        <w:trPr>
          <w:trHeight w:val="456"/>
          <w:jc w:val="center"/>
        </w:trPr>
        <w:tc>
          <w:tcPr>
            <w:tcW w:w="684" w:type="dxa"/>
            <w:tcBorders>
              <w:top w:val="nil"/>
              <w:left w:val="single" w:sz="8" w:space="0" w:color="auto"/>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sidRPr="009C7D20">
              <w:rPr>
                <w:color w:val="000000"/>
                <w:sz w:val="22"/>
                <w:szCs w:val="22"/>
              </w:rPr>
              <w:t>1.1.</w:t>
            </w:r>
          </w:p>
        </w:tc>
        <w:tc>
          <w:tcPr>
            <w:tcW w:w="4122" w:type="dxa"/>
            <w:tcBorders>
              <w:top w:val="nil"/>
              <w:left w:val="nil"/>
              <w:bottom w:val="single" w:sz="8" w:space="0" w:color="auto"/>
              <w:right w:val="single" w:sz="8" w:space="0" w:color="auto"/>
            </w:tcBorders>
            <w:shd w:val="clear" w:color="auto" w:fill="auto"/>
            <w:vAlign w:val="center"/>
          </w:tcPr>
          <w:p w:rsidR="00265DB5" w:rsidRPr="009C7D20" w:rsidRDefault="00265DB5" w:rsidP="0059644B">
            <w:pPr>
              <w:rPr>
                <w:color w:val="000000"/>
                <w:sz w:val="22"/>
                <w:szCs w:val="22"/>
              </w:rPr>
            </w:pPr>
            <w:r w:rsidRPr="009C7D20">
              <w:rPr>
                <w:color w:val="000000"/>
                <w:sz w:val="22"/>
                <w:szCs w:val="22"/>
              </w:rPr>
              <w:t>Находится в эксплуатации (эксплуатац</w:t>
            </w:r>
            <w:r w:rsidRPr="009C7D20">
              <w:rPr>
                <w:color w:val="000000"/>
                <w:sz w:val="22"/>
                <w:szCs w:val="22"/>
              </w:rPr>
              <w:t>и</w:t>
            </w:r>
            <w:r w:rsidRPr="009C7D20">
              <w:rPr>
                <w:color w:val="000000"/>
                <w:sz w:val="22"/>
                <w:szCs w:val="22"/>
              </w:rPr>
              <w:t>онные)</w:t>
            </w:r>
          </w:p>
        </w:tc>
        <w:tc>
          <w:tcPr>
            <w:tcW w:w="1202" w:type="dxa"/>
            <w:tcBorders>
              <w:top w:val="nil"/>
              <w:left w:val="nil"/>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sidRPr="009C7D20">
              <w:rPr>
                <w:color w:val="000000"/>
                <w:sz w:val="22"/>
                <w:szCs w:val="22"/>
              </w:rPr>
              <w:t>шт</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Pr>
                <w:color w:val="000000"/>
                <w:sz w:val="22"/>
                <w:szCs w:val="22"/>
              </w:rPr>
              <w:t>10</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Pr>
                <w:color w:val="000000"/>
                <w:sz w:val="22"/>
                <w:szCs w:val="22"/>
              </w:rPr>
              <w:t>10</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Pr>
                <w:color w:val="000000"/>
                <w:sz w:val="22"/>
                <w:szCs w:val="22"/>
              </w:rPr>
              <w:t>10</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Pr>
                <w:color w:val="000000"/>
                <w:sz w:val="22"/>
                <w:szCs w:val="22"/>
              </w:rPr>
              <w:t>10</w:t>
            </w:r>
          </w:p>
        </w:tc>
      </w:tr>
      <w:tr w:rsidR="00265DB5" w:rsidRPr="009C7D20" w:rsidTr="00604353">
        <w:trPr>
          <w:trHeight w:val="352"/>
          <w:jc w:val="center"/>
        </w:trPr>
        <w:tc>
          <w:tcPr>
            <w:tcW w:w="684" w:type="dxa"/>
            <w:tcBorders>
              <w:top w:val="nil"/>
              <w:left w:val="single" w:sz="8" w:space="0" w:color="auto"/>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sidRPr="009C7D20">
              <w:rPr>
                <w:color w:val="000000"/>
                <w:sz w:val="22"/>
                <w:szCs w:val="22"/>
              </w:rPr>
              <w:t>1.2.</w:t>
            </w:r>
          </w:p>
        </w:tc>
        <w:tc>
          <w:tcPr>
            <w:tcW w:w="4122" w:type="dxa"/>
            <w:tcBorders>
              <w:top w:val="nil"/>
              <w:left w:val="nil"/>
              <w:bottom w:val="single" w:sz="8" w:space="0" w:color="auto"/>
              <w:right w:val="single" w:sz="8" w:space="0" w:color="auto"/>
            </w:tcBorders>
            <w:shd w:val="clear" w:color="auto" w:fill="auto"/>
            <w:vAlign w:val="center"/>
          </w:tcPr>
          <w:p w:rsidR="00265DB5" w:rsidRPr="009C7D20" w:rsidRDefault="00265DB5" w:rsidP="0059644B">
            <w:pPr>
              <w:rPr>
                <w:color w:val="000000"/>
                <w:sz w:val="22"/>
                <w:szCs w:val="22"/>
              </w:rPr>
            </w:pPr>
            <w:r w:rsidRPr="009C7D20">
              <w:rPr>
                <w:color w:val="000000"/>
                <w:sz w:val="22"/>
                <w:szCs w:val="22"/>
              </w:rPr>
              <w:t>Зарез</w:t>
            </w:r>
            <w:r w:rsidR="00991FE4">
              <w:rPr>
                <w:color w:val="000000"/>
                <w:sz w:val="22"/>
                <w:szCs w:val="22"/>
              </w:rPr>
              <w:t>е</w:t>
            </w:r>
            <w:r w:rsidRPr="009C7D20">
              <w:rPr>
                <w:color w:val="000000"/>
                <w:sz w:val="22"/>
                <w:szCs w:val="22"/>
              </w:rPr>
              <w:t>рвировано (резервные, загерметизиров</w:t>
            </w:r>
            <w:r w:rsidRPr="009C7D20">
              <w:rPr>
                <w:color w:val="000000"/>
                <w:sz w:val="22"/>
                <w:szCs w:val="22"/>
              </w:rPr>
              <w:t>а</w:t>
            </w:r>
            <w:r w:rsidRPr="009C7D20">
              <w:rPr>
                <w:color w:val="000000"/>
                <w:sz w:val="22"/>
                <w:szCs w:val="22"/>
              </w:rPr>
              <w:t>ные)</w:t>
            </w:r>
          </w:p>
        </w:tc>
        <w:tc>
          <w:tcPr>
            <w:tcW w:w="1202" w:type="dxa"/>
            <w:tcBorders>
              <w:top w:val="nil"/>
              <w:left w:val="nil"/>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sidRPr="009C7D20">
              <w:rPr>
                <w:color w:val="000000"/>
                <w:sz w:val="22"/>
                <w:szCs w:val="22"/>
              </w:rPr>
              <w:t>шт</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sidRPr="009C7D20">
              <w:rPr>
                <w:color w:val="000000"/>
                <w:sz w:val="22"/>
                <w:szCs w:val="22"/>
              </w:rPr>
              <w:t>0</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sidRPr="009C7D20">
              <w:rPr>
                <w:color w:val="000000"/>
                <w:sz w:val="22"/>
                <w:szCs w:val="22"/>
              </w:rPr>
              <w:t>0</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sidRPr="009C7D20">
              <w:rPr>
                <w:color w:val="000000"/>
                <w:sz w:val="22"/>
                <w:szCs w:val="22"/>
              </w:rPr>
              <w:t>0</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sidRPr="009C7D20">
              <w:rPr>
                <w:color w:val="000000"/>
                <w:sz w:val="22"/>
                <w:szCs w:val="22"/>
              </w:rPr>
              <w:t>0</w:t>
            </w:r>
          </w:p>
        </w:tc>
      </w:tr>
      <w:tr w:rsidR="00265DB5" w:rsidRPr="009C7D20" w:rsidTr="00604353">
        <w:trPr>
          <w:trHeight w:val="443"/>
          <w:jc w:val="center"/>
        </w:trPr>
        <w:tc>
          <w:tcPr>
            <w:tcW w:w="684" w:type="dxa"/>
            <w:tcBorders>
              <w:top w:val="nil"/>
              <w:left w:val="single" w:sz="8" w:space="0" w:color="auto"/>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sidRPr="009C7D20">
              <w:rPr>
                <w:color w:val="000000"/>
                <w:sz w:val="22"/>
                <w:szCs w:val="22"/>
              </w:rPr>
              <w:t>1.3.</w:t>
            </w:r>
          </w:p>
        </w:tc>
        <w:tc>
          <w:tcPr>
            <w:tcW w:w="4122" w:type="dxa"/>
            <w:tcBorders>
              <w:top w:val="nil"/>
              <w:left w:val="nil"/>
              <w:bottom w:val="single" w:sz="8" w:space="0" w:color="auto"/>
              <w:right w:val="single" w:sz="8" w:space="0" w:color="auto"/>
            </w:tcBorders>
            <w:shd w:val="clear" w:color="auto" w:fill="auto"/>
            <w:vAlign w:val="center"/>
          </w:tcPr>
          <w:p w:rsidR="00265DB5" w:rsidRPr="009C7D20" w:rsidRDefault="00265DB5" w:rsidP="0059644B">
            <w:pPr>
              <w:rPr>
                <w:color w:val="000000"/>
                <w:sz w:val="22"/>
                <w:szCs w:val="22"/>
              </w:rPr>
            </w:pPr>
            <w:r w:rsidRPr="009C7D20">
              <w:rPr>
                <w:color w:val="000000"/>
                <w:sz w:val="22"/>
                <w:szCs w:val="22"/>
              </w:rPr>
              <w:t>Не эксплуатируется по причине кальм</w:t>
            </w:r>
            <w:r w:rsidRPr="009C7D20">
              <w:rPr>
                <w:color w:val="000000"/>
                <w:sz w:val="22"/>
                <w:szCs w:val="22"/>
              </w:rPr>
              <w:t>а</w:t>
            </w:r>
            <w:r w:rsidRPr="009C7D20">
              <w:rPr>
                <w:color w:val="000000"/>
                <w:sz w:val="22"/>
                <w:szCs w:val="22"/>
              </w:rPr>
              <w:t>тации</w:t>
            </w:r>
          </w:p>
        </w:tc>
        <w:tc>
          <w:tcPr>
            <w:tcW w:w="1202" w:type="dxa"/>
            <w:tcBorders>
              <w:top w:val="nil"/>
              <w:left w:val="nil"/>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sidRPr="009C7D20">
              <w:rPr>
                <w:color w:val="000000"/>
                <w:sz w:val="22"/>
                <w:szCs w:val="22"/>
              </w:rPr>
              <w:t>шт</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Pr>
                <w:color w:val="000000"/>
                <w:sz w:val="22"/>
                <w:szCs w:val="22"/>
              </w:rPr>
              <w:t>8</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Pr>
                <w:color w:val="000000"/>
                <w:sz w:val="22"/>
                <w:szCs w:val="22"/>
              </w:rPr>
              <w:t>8</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Pr>
                <w:color w:val="000000"/>
                <w:sz w:val="22"/>
                <w:szCs w:val="22"/>
              </w:rPr>
              <w:t>8</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Pr>
                <w:color w:val="000000"/>
                <w:sz w:val="22"/>
                <w:szCs w:val="22"/>
              </w:rPr>
              <w:t>8</w:t>
            </w:r>
          </w:p>
        </w:tc>
      </w:tr>
      <w:tr w:rsidR="00265DB5" w:rsidRPr="009C7D20" w:rsidTr="00604353">
        <w:trPr>
          <w:trHeight w:val="315"/>
          <w:jc w:val="center"/>
        </w:trPr>
        <w:tc>
          <w:tcPr>
            <w:tcW w:w="684" w:type="dxa"/>
            <w:tcBorders>
              <w:top w:val="nil"/>
              <w:left w:val="single" w:sz="8" w:space="0" w:color="auto"/>
              <w:bottom w:val="single" w:sz="8" w:space="0" w:color="auto"/>
              <w:right w:val="single" w:sz="8" w:space="0" w:color="auto"/>
            </w:tcBorders>
            <w:shd w:val="clear" w:color="auto" w:fill="auto"/>
            <w:noWrap/>
            <w:vAlign w:val="center"/>
          </w:tcPr>
          <w:p w:rsidR="00265DB5" w:rsidRPr="00607820" w:rsidRDefault="00265DB5" w:rsidP="00604353">
            <w:pPr>
              <w:jc w:val="center"/>
              <w:rPr>
                <w:color w:val="000000"/>
                <w:sz w:val="22"/>
                <w:szCs w:val="22"/>
              </w:rPr>
            </w:pPr>
            <w:r w:rsidRPr="00607820">
              <w:rPr>
                <w:color w:val="000000"/>
                <w:sz w:val="22"/>
                <w:szCs w:val="22"/>
              </w:rPr>
              <w:t>2</w:t>
            </w:r>
          </w:p>
        </w:tc>
        <w:tc>
          <w:tcPr>
            <w:tcW w:w="4122" w:type="dxa"/>
            <w:tcBorders>
              <w:top w:val="nil"/>
              <w:left w:val="nil"/>
              <w:bottom w:val="single" w:sz="8" w:space="0" w:color="auto"/>
              <w:right w:val="single" w:sz="8" w:space="0" w:color="auto"/>
            </w:tcBorders>
            <w:shd w:val="clear" w:color="auto" w:fill="auto"/>
            <w:vAlign w:val="center"/>
          </w:tcPr>
          <w:p w:rsidR="00265DB5" w:rsidRPr="00607820" w:rsidRDefault="00265DB5" w:rsidP="0059644B">
            <w:pPr>
              <w:rPr>
                <w:color w:val="000000"/>
                <w:sz w:val="22"/>
                <w:szCs w:val="22"/>
              </w:rPr>
            </w:pPr>
            <w:r w:rsidRPr="00607820">
              <w:rPr>
                <w:color w:val="000000"/>
                <w:sz w:val="22"/>
                <w:szCs w:val="22"/>
              </w:rPr>
              <w:t>Кроме того наблюдател</w:t>
            </w:r>
            <w:r w:rsidRPr="00607820">
              <w:rPr>
                <w:color w:val="000000"/>
                <w:sz w:val="22"/>
                <w:szCs w:val="22"/>
              </w:rPr>
              <w:t>ь</w:t>
            </w:r>
            <w:r w:rsidRPr="00607820">
              <w:rPr>
                <w:color w:val="000000"/>
                <w:sz w:val="22"/>
                <w:szCs w:val="22"/>
              </w:rPr>
              <w:t>ные</w:t>
            </w:r>
          </w:p>
        </w:tc>
        <w:tc>
          <w:tcPr>
            <w:tcW w:w="1202" w:type="dxa"/>
            <w:tcBorders>
              <w:top w:val="nil"/>
              <w:left w:val="nil"/>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sidRPr="009C7D20">
              <w:rPr>
                <w:color w:val="000000"/>
                <w:sz w:val="22"/>
                <w:szCs w:val="22"/>
              </w:rPr>
              <w:t>шт</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sidRPr="009C7D20">
              <w:rPr>
                <w:color w:val="000000"/>
                <w:sz w:val="22"/>
                <w:szCs w:val="22"/>
              </w:rPr>
              <w:t>9</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sidRPr="009C7D20">
              <w:rPr>
                <w:color w:val="000000"/>
                <w:sz w:val="22"/>
                <w:szCs w:val="22"/>
              </w:rPr>
              <w:t>9</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sidRPr="009C7D20">
              <w:rPr>
                <w:color w:val="000000"/>
                <w:sz w:val="22"/>
                <w:szCs w:val="22"/>
              </w:rPr>
              <w:t>9</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sidRPr="009C7D20">
              <w:rPr>
                <w:color w:val="000000"/>
                <w:sz w:val="22"/>
                <w:szCs w:val="22"/>
              </w:rPr>
              <w:t>9</w:t>
            </w:r>
          </w:p>
        </w:tc>
      </w:tr>
      <w:tr w:rsidR="00265DB5" w:rsidRPr="009C7D20" w:rsidTr="00604353">
        <w:trPr>
          <w:trHeight w:val="197"/>
          <w:jc w:val="center"/>
        </w:trPr>
        <w:tc>
          <w:tcPr>
            <w:tcW w:w="684" w:type="dxa"/>
            <w:tcBorders>
              <w:top w:val="nil"/>
              <w:left w:val="single" w:sz="8" w:space="0" w:color="auto"/>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sidRPr="009C7D20">
              <w:rPr>
                <w:color w:val="000000"/>
                <w:sz w:val="22"/>
                <w:szCs w:val="22"/>
              </w:rPr>
              <w:t>3</w:t>
            </w:r>
          </w:p>
        </w:tc>
        <w:tc>
          <w:tcPr>
            <w:tcW w:w="4122" w:type="dxa"/>
            <w:tcBorders>
              <w:top w:val="nil"/>
              <w:left w:val="nil"/>
              <w:bottom w:val="single" w:sz="8" w:space="0" w:color="auto"/>
              <w:right w:val="single" w:sz="8" w:space="0" w:color="auto"/>
            </w:tcBorders>
            <w:shd w:val="clear" w:color="auto" w:fill="auto"/>
            <w:vAlign w:val="center"/>
          </w:tcPr>
          <w:p w:rsidR="00265DB5" w:rsidRPr="009C7D20" w:rsidRDefault="00265DB5" w:rsidP="0059644B">
            <w:pPr>
              <w:rPr>
                <w:color w:val="000000"/>
                <w:sz w:val="22"/>
                <w:szCs w:val="22"/>
              </w:rPr>
            </w:pPr>
            <w:r w:rsidRPr="009C7D20">
              <w:rPr>
                <w:color w:val="000000"/>
                <w:sz w:val="22"/>
                <w:szCs w:val="22"/>
              </w:rPr>
              <w:t>Введено в эксплуатацию после ремо</w:t>
            </w:r>
            <w:r w:rsidRPr="009C7D20">
              <w:rPr>
                <w:color w:val="000000"/>
                <w:sz w:val="22"/>
                <w:szCs w:val="22"/>
              </w:rPr>
              <w:t>н</w:t>
            </w:r>
            <w:r w:rsidRPr="009C7D20">
              <w:rPr>
                <w:color w:val="000000"/>
                <w:sz w:val="22"/>
                <w:szCs w:val="22"/>
              </w:rPr>
              <w:t>та</w:t>
            </w:r>
          </w:p>
        </w:tc>
        <w:tc>
          <w:tcPr>
            <w:tcW w:w="1202" w:type="dxa"/>
            <w:tcBorders>
              <w:top w:val="nil"/>
              <w:left w:val="nil"/>
              <w:bottom w:val="nil"/>
              <w:right w:val="single" w:sz="8" w:space="0" w:color="auto"/>
            </w:tcBorders>
            <w:shd w:val="clear" w:color="auto" w:fill="auto"/>
            <w:noWrap/>
            <w:vAlign w:val="center"/>
          </w:tcPr>
          <w:p w:rsidR="00265DB5" w:rsidRPr="009C7D20" w:rsidRDefault="00265DB5" w:rsidP="00604353">
            <w:pPr>
              <w:jc w:val="center"/>
              <w:rPr>
                <w:color w:val="000000"/>
                <w:sz w:val="22"/>
                <w:szCs w:val="22"/>
              </w:rPr>
            </w:pPr>
            <w:r w:rsidRPr="009C7D20">
              <w:rPr>
                <w:color w:val="000000"/>
                <w:sz w:val="22"/>
                <w:szCs w:val="22"/>
              </w:rPr>
              <w:t>шт</w:t>
            </w:r>
          </w:p>
        </w:tc>
        <w:tc>
          <w:tcPr>
            <w:tcW w:w="960" w:type="dxa"/>
            <w:tcBorders>
              <w:top w:val="nil"/>
              <w:left w:val="nil"/>
              <w:bottom w:val="nil"/>
              <w:right w:val="single" w:sz="8" w:space="0" w:color="auto"/>
            </w:tcBorders>
            <w:shd w:val="clear" w:color="auto" w:fill="auto"/>
            <w:noWrap/>
            <w:vAlign w:val="center"/>
          </w:tcPr>
          <w:p w:rsidR="00265DB5" w:rsidRPr="009C7D20" w:rsidRDefault="00265DB5" w:rsidP="00604353">
            <w:pPr>
              <w:jc w:val="center"/>
              <w:rPr>
                <w:color w:val="000000"/>
                <w:sz w:val="22"/>
                <w:szCs w:val="22"/>
              </w:rPr>
            </w:pPr>
            <w:r>
              <w:rPr>
                <w:color w:val="000000"/>
                <w:sz w:val="22"/>
                <w:szCs w:val="22"/>
              </w:rPr>
              <w:t>0</w:t>
            </w:r>
          </w:p>
        </w:tc>
        <w:tc>
          <w:tcPr>
            <w:tcW w:w="960" w:type="dxa"/>
            <w:tcBorders>
              <w:top w:val="nil"/>
              <w:left w:val="nil"/>
              <w:bottom w:val="nil"/>
              <w:right w:val="single" w:sz="8" w:space="0" w:color="auto"/>
            </w:tcBorders>
            <w:shd w:val="clear" w:color="auto" w:fill="auto"/>
            <w:noWrap/>
            <w:vAlign w:val="center"/>
          </w:tcPr>
          <w:p w:rsidR="00265DB5" w:rsidRPr="009C7D20" w:rsidRDefault="00265DB5" w:rsidP="00604353">
            <w:pPr>
              <w:jc w:val="center"/>
              <w:rPr>
                <w:color w:val="000000"/>
                <w:sz w:val="22"/>
                <w:szCs w:val="22"/>
              </w:rPr>
            </w:pPr>
            <w:r>
              <w:rPr>
                <w:color w:val="000000"/>
                <w:sz w:val="22"/>
                <w:szCs w:val="22"/>
              </w:rPr>
              <w:t>0</w:t>
            </w:r>
          </w:p>
        </w:tc>
        <w:tc>
          <w:tcPr>
            <w:tcW w:w="960" w:type="dxa"/>
            <w:tcBorders>
              <w:top w:val="nil"/>
              <w:left w:val="nil"/>
              <w:bottom w:val="nil"/>
              <w:right w:val="single" w:sz="8" w:space="0" w:color="auto"/>
            </w:tcBorders>
            <w:shd w:val="clear" w:color="auto" w:fill="auto"/>
            <w:noWrap/>
            <w:vAlign w:val="center"/>
          </w:tcPr>
          <w:p w:rsidR="00265DB5" w:rsidRPr="009C7D20" w:rsidRDefault="00265DB5" w:rsidP="00604353">
            <w:pPr>
              <w:jc w:val="center"/>
              <w:rPr>
                <w:color w:val="000000"/>
                <w:sz w:val="22"/>
                <w:szCs w:val="22"/>
              </w:rPr>
            </w:pPr>
            <w:r>
              <w:rPr>
                <w:color w:val="000000"/>
                <w:sz w:val="22"/>
                <w:szCs w:val="22"/>
              </w:rPr>
              <w:t>0</w:t>
            </w:r>
          </w:p>
        </w:tc>
        <w:tc>
          <w:tcPr>
            <w:tcW w:w="960" w:type="dxa"/>
            <w:tcBorders>
              <w:top w:val="nil"/>
              <w:left w:val="nil"/>
              <w:bottom w:val="nil"/>
              <w:right w:val="single" w:sz="8" w:space="0" w:color="auto"/>
            </w:tcBorders>
            <w:shd w:val="clear" w:color="auto" w:fill="auto"/>
            <w:noWrap/>
            <w:vAlign w:val="center"/>
          </w:tcPr>
          <w:p w:rsidR="00265DB5" w:rsidRPr="009C7D20" w:rsidRDefault="00265DB5" w:rsidP="00604353">
            <w:pPr>
              <w:jc w:val="center"/>
              <w:rPr>
                <w:color w:val="000000"/>
                <w:sz w:val="22"/>
                <w:szCs w:val="22"/>
              </w:rPr>
            </w:pPr>
            <w:r>
              <w:rPr>
                <w:color w:val="000000"/>
                <w:sz w:val="22"/>
                <w:szCs w:val="22"/>
              </w:rPr>
              <w:t>0</w:t>
            </w:r>
          </w:p>
        </w:tc>
      </w:tr>
      <w:tr w:rsidR="00265DB5" w:rsidRPr="009C7D20" w:rsidTr="00604353">
        <w:trPr>
          <w:trHeight w:val="457"/>
          <w:jc w:val="center"/>
        </w:trPr>
        <w:tc>
          <w:tcPr>
            <w:tcW w:w="684" w:type="dxa"/>
            <w:tcBorders>
              <w:top w:val="nil"/>
              <w:left w:val="single" w:sz="8" w:space="0" w:color="auto"/>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sidRPr="009C7D20">
              <w:rPr>
                <w:color w:val="000000"/>
                <w:sz w:val="22"/>
                <w:szCs w:val="22"/>
              </w:rPr>
              <w:t>4</w:t>
            </w:r>
          </w:p>
        </w:tc>
        <w:tc>
          <w:tcPr>
            <w:tcW w:w="4122" w:type="dxa"/>
            <w:tcBorders>
              <w:top w:val="nil"/>
              <w:left w:val="nil"/>
              <w:bottom w:val="single" w:sz="8" w:space="0" w:color="auto"/>
              <w:right w:val="single" w:sz="8" w:space="0" w:color="auto"/>
            </w:tcBorders>
            <w:shd w:val="clear" w:color="auto" w:fill="auto"/>
            <w:vAlign w:val="center"/>
          </w:tcPr>
          <w:p w:rsidR="00265DB5" w:rsidRPr="009C7D20" w:rsidRDefault="00265DB5" w:rsidP="0059644B">
            <w:pPr>
              <w:rPr>
                <w:color w:val="000000"/>
                <w:sz w:val="22"/>
                <w:szCs w:val="22"/>
              </w:rPr>
            </w:pPr>
            <w:r w:rsidRPr="009C7D20">
              <w:rPr>
                <w:color w:val="000000"/>
                <w:sz w:val="22"/>
                <w:szCs w:val="22"/>
              </w:rPr>
              <w:t>Выведено из эксплуатации (ликвидированы затамп</w:t>
            </w:r>
            <w:r w:rsidRPr="009C7D20">
              <w:rPr>
                <w:color w:val="000000"/>
                <w:sz w:val="22"/>
                <w:szCs w:val="22"/>
              </w:rPr>
              <w:t>о</w:t>
            </w:r>
            <w:r w:rsidRPr="009C7D20">
              <w:rPr>
                <w:color w:val="000000"/>
                <w:sz w:val="22"/>
                <w:szCs w:val="22"/>
              </w:rPr>
              <w:t>нировы)</w:t>
            </w:r>
          </w:p>
        </w:tc>
        <w:tc>
          <w:tcPr>
            <w:tcW w:w="1202" w:type="dxa"/>
            <w:tcBorders>
              <w:top w:val="single" w:sz="8" w:space="0" w:color="auto"/>
              <w:left w:val="nil"/>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sidRPr="009C7D20">
              <w:rPr>
                <w:color w:val="000000"/>
                <w:sz w:val="22"/>
                <w:szCs w:val="22"/>
              </w:rPr>
              <w:t>шт</w:t>
            </w:r>
          </w:p>
        </w:tc>
        <w:tc>
          <w:tcPr>
            <w:tcW w:w="960" w:type="dxa"/>
            <w:tcBorders>
              <w:top w:val="single" w:sz="8" w:space="0" w:color="auto"/>
              <w:left w:val="nil"/>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sidRPr="009C7D20">
              <w:rPr>
                <w:color w:val="000000"/>
                <w:sz w:val="22"/>
                <w:szCs w:val="22"/>
              </w:rPr>
              <w:t>0</w:t>
            </w:r>
          </w:p>
        </w:tc>
        <w:tc>
          <w:tcPr>
            <w:tcW w:w="960" w:type="dxa"/>
            <w:tcBorders>
              <w:top w:val="single" w:sz="8" w:space="0" w:color="auto"/>
              <w:left w:val="nil"/>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sidRPr="009C7D20">
              <w:rPr>
                <w:color w:val="000000"/>
                <w:sz w:val="22"/>
                <w:szCs w:val="22"/>
              </w:rPr>
              <w:t>0</w:t>
            </w:r>
          </w:p>
        </w:tc>
        <w:tc>
          <w:tcPr>
            <w:tcW w:w="960" w:type="dxa"/>
            <w:tcBorders>
              <w:top w:val="single" w:sz="8" w:space="0" w:color="auto"/>
              <w:left w:val="nil"/>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sidRPr="009C7D20">
              <w:rPr>
                <w:color w:val="000000"/>
                <w:sz w:val="22"/>
                <w:szCs w:val="22"/>
              </w:rPr>
              <w:t>0</w:t>
            </w:r>
          </w:p>
        </w:tc>
        <w:tc>
          <w:tcPr>
            <w:tcW w:w="960" w:type="dxa"/>
            <w:tcBorders>
              <w:top w:val="single" w:sz="8" w:space="0" w:color="auto"/>
              <w:left w:val="nil"/>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sidRPr="009C7D20">
              <w:rPr>
                <w:color w:val="000000"/>
                <w:sz w:val="22"/>
                <w:szCs w:val="22"/>
              </w:rPr>
              <w:t>0</w:t>
            </w:r>
          </w:p>
        </w:tc>
      </w:tr>
      <w:tr w:rsidR="00265DB5" w:rsidRPr="009C7D20" w:rsidTr="00604353">
        <w:trPr>
          <w:trHeight w:val="315"/>
          <w:jc w:val="center"/>
        </w:trPr>
        <w:tc>
          <w:tcPr>
            <w:tcW w:w="684" w:type="dxa"/>
            <w:tcBorders>
              <w:top w:val="nil"/>
              <w:left w:val="single" w:sz="8" w:space="0" w:color="auto"/>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sidRPr="009C7D20">
              <w:rPr>
                <w:color w:val="000000"/>
                <w:sz w:val="22"/>
                <w:szCs w:val="22"/>
              </w:rPr>
              <w:t>5</w:t>
            </w:r>
          </w:p>
        </w:tc>
        <w:tc>
          <w:tcPr>
            <w:tcW w:w="4122" w:type="dxa"/>
            <w:tcBorders>
              <w:top w:val="nil"/>
              <w:left w:val="nil"/>
              <w:bottom w:val="single" w:sz="8" w:space="0" w:color="auto"/>
              <w:right w:val="single" w:sz="8" w:space="0" w:color="auto"/>
            </w:tcBorders>
            <w:shd w:val="clear" w:color="auto" w:fill="auto"/>
            <w:vAlign w:val="center"/>
          </w:tcPr>
          <w:p w:rsidR="00265DB5" w:rsidRPr="009C7D20" w:rsidRDefault="00265DB5" w:rsidP="0059644B">
            <w:pPr>
              <w:rPr>
                <w:color w:val="000000"/>
                <w:sz w:val="22"/>
                <w:szCs w:val="22"/>
              </w:rPr>
            </w:pPr>
            <w:r w:rsidRPr="009C7D20">
              <w:rPr>
                <w:color w:val="000000"/>
                <w:sz w:val="22"/>
                <w:szCs w:val="22"/>
              </w:rPr>
              <w:t>Пробурено новых скв</w:t>
            </w:r>
            <w:r w:rsidRPr="009C7D20">
              <w:rPr>
                <w:color w:val="000000"/>
                <w:sz w:val="22"/>
                <w:szCs w:val="22"/>
              </w:rPr>
              <w:t>а</w:t>
            </w:r>
            <w:r w:rsidRPr="009C7D20">
              <w:rPr>
                <w:color w:val="000000"/>
                <w:sz w:val="22"/>
                <w:szCs w:val="22"/>
              </w:rPr>
              <w:t>жин</w:t>
            </w:r>
          </w:p>
        </w:tc>
        <w:tc>
          <w:tcPr>
            <w:tcW w:w="1202" w:type="dxa"/>
            <w:tcBorders>
              <w:top w:val="nil"/>
              <w:left w:val="nil"/>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sidRPr="009C7D20">
              <w:rPr>
                <w:color w:val="000000"/>
                <w:sz w:val="22"/>
                <w:szCs w:val="22"/>
              </w:rPr>
              <w:t>шт</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sidRPr="009C7D20">
              <w:rPr>
                <w:color w:val="000000"/>
                <w:sz w:val="22"/>
                <w:szCs w:val="22"/>
              </w:rPr>
              <w:t>0</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sidRPr="009C7D20">
              <w:rPr>
                <w:color w:val="000000"/>
                <w:sz w:val="22"/>
                <w:szCs w:val="22"/>
              </w:rPr>
              <w:t>0</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sidRPr="009C7D20">
              <w:rPr>
                <w:color w:val="000000"/>
                <w:sz w:val="22"/>
                <w:szCs w:val="22"/>
              </w:rPr>
              <w:t>0</w:t>
            </w:r>
          </w:p>
        </w:tc>
        <w:tc>
          <w:tcPr>
            <w:tcW w:w="960" w:type="dxa"/>
            <w:tcBorders>
              <w:top w:val="nil"/>
              <w:left w:val="nil"/>
              <w:bottom w:val="single" w:sz="8" w:space="0" w:color="auto"/>
              <w:right w:val="single" w:sz="8" w:space="0" w:color="auto"/>
            </w:tcBorders>
            <w:shd w:val="clear" w:color="auto" w:fill="auto"/>
            <w:noWrap/>
            <w:vAlign w:val="center"/>
          </w:tcPr>
          <w:p w:rsidR="00265DB5" w:rsidRPr="009C7D20" w:rsidRDefault="00265DB5" w:rsidP="00604353">
            <w:pPr>
              <w:jc w:val="center"/>
              <w:rPr>
                <w:color w:val="000000"/>
                <w:sz w:val="22"/>
                <w:szCs w:val="22"/>
              </w:rPr>
            </w:pPr>
            <w:r w:rsidRPr="009C7D20">
              <w:rPr>
                <w:color w:val="000000"/>
                <w:sz w:val="22"/>
                <w:szCs w:val="22"/>
              </w:rPr>
              <w:t>0</w:t>
            </w:r>
          </w:p>
        </w:tc>
      </w:tr>
    </w:tbl>
    <w:p w:rsidR="00756A89" w:rsidRDefault="00756A89" w:rsidP="006E0CF4">
      <w:pPr>
        <w:pStyle w:val="formattexttopleveltext"/>
        <w:spacing w:before="0" w:beforeAutospacing="0" w:after="0" w:line="276" w:lineRule="auto"/>
        <w:jc w:val="both"/>
      </w:pPr>
    </w:p>
    <w:p w:rsidR="00F610BA" w:rsidRDefault="00402900" w:rsidP="00F610BA">
      <w:pPr>
        <w:pStyle w:val="formattexttopleveltext"/>
        <w:spacing w:after="0" w:line="276" w:lineRule="auto"/>
        <w:jc w:val="both"/>
        <w:rPr>
          <w:b/>
          <w:sz w:val="22"/>
          <w:szCs w:val="22"/>
        </w:rPr>
      </w:pPr>
      <w:r w:rsidRPr="00402900">
        <w:t xml:space="preserve">Характеристика  водозаборов </w:t>
      </w:r>
      <w:r w:rsidR="00771C50">
        <w:t xml:space="preserve">муниципального образования «Город </w:t>
      </w:r>
      <w:r w:rsidR="00395CFD">
        <w:t>Курчатов</w:t>
      </w:r>
      <w:r w:rsidR="00771C50">
        <w:t>»</w:t>
      </w:r>
      <w:r w:rsidRPr="00402900">
        <w:t xml:space="preserve"> по износу и мощности и сравнительные характеристики по энергоёмкости производства и транспортировки воды,  производительност</w:t>
      </w:r>
      <w:r w:rsidR="00AA1FB9">
        <w:t>и</w:t>
      </w:r>
      <w:r w:rsidRPr="00402900">
        <w:t xml:space="preserve"> и другим показателям представлены в таблицах</w:t>
      </w:r>
      <w:r w:rsidR="00AA1FB9">
        <w:t xml:space="preserve"> </w:t>
      </w:r>
      <w:r w:rsidR="004E665F">
        <w:t>1</w:t>
      </w:r>
      <w:r w:rsidR="00AA1FB9">
        <w:t>.</w:t>
      </w:r>
      <w:r w:rsidR="00872E10">
        <w:t>16</w:t>
      </w:r>
      <w:r w:rsidR="00AA1FB9">
        <w:t>.</w:t>
      </w:r>
      <w:r w:rsidR="00F610BA" w:rsidRPr="00F610BA">
        <w:rPr>
          <w:b/>
          <w:sz w:val="22"/>
          <w:szCs w:val="22"/>
        </w:rPr>
        <w:t xml:space="preserve"> </w:t>
      </w:r>
      <w:r w:rsidR="00F610BA">
        <w:rPr>
          <w:b/>
          <w:sz w:val="22"/>
          <w:szCs w:val="22"/>
        </w:rPr>
        <w:t xml:space="preserve">           </w:t>
      </w:r>
    </w:p>
    <w:p w:rsidR="00AC58BC" w:rsidRPr="00402900" w:rsidRDefault="00F610BA" w:rsidP="00F610BA">
      <w:pPr>
        <w:pStyle w:val="formattexttopleveltext"/>
        <w:spacing w:after="0" w:line="276" w:lineRule="auto"/>
        <w:jc w:val="both"/>
      </w:pPr>
      <w:r w:rsidRPr="00402900">
        <w:rPr>
          <w:b/>
          <w:sz w:val="22"/>
          <w:szCs w:val="22"/>
        </w:rPr>
        <w:t xml:space="preserve">Таблица </w:t>
      </w:r>
      <w:r>
        <w:rPr>
          <w:b/>
          <w:sz w:val="22"/>
          <w:szCs w:val="22"/>
        </w:rPr>
        <w:t>1.16.</w:t>
      </w:r>
      <w:r w:rsidRPr="00402900">
        <w:rPr>
          <w:b/>
          <w:sz w:val="22"/>
          <w:szCs w:val="22"/>
        </w:rPr>
        <w:t>Сравнительные характеристики по энергоёмкости производства и транспортировки воды</w:t>
      </w:r>
      <w:r w:rsidR="00402900" w:rsidRPr="00402900">
        <w:t xml:space="preserve"> </w:t>
      </w:r>
    </w:p>
    <w:tbl>
      <w:tblPr>
        <w:tblW w:w="9786" w:type="dxa"/>
        <w:jc w:val="center"/>
        <w:tblInd w:w="-1060" w:type="dxa"/>
        <w:tblLook w:val="0000"/>
      </w:tblPr>
      <w:tblGrid>
        <w:gridCol w:w="642"/>
        <w:gridCol w:w="3576"/>
        <w:gridCol w:w="1458"/>
        <w:gridCol w:w="1732"/>
        <w:gridCol w:w="1131"/>
        <w:gridCol w:w="1247"/>
      </w:tblGrid>
      <w:tr w:rsidR="00AC58BC" w:rsidRPr="00586D34" w:rsidTr="00CB2055">
        <w:trPr>
          <w:trHeight w:val="300"/>
          <w:jc w:val="center"/>
        </w:trPr>
        <w:tc>
          <w:tcPr>
            <w:tcW w:w="642" w:type="dxa"/>
            <w:vMerge w:val="restart"/>
            <w:tcBorders>
              <w:top w:val="single" w:sz="8" w:space="0" w:color="000000"/>
              <w:left w:val="single" w:sz="8" w:space="0" w:color="000000"/>
              <w:bottom w:val="single" w:sz="8" w:space="0" w:color="000000"/>
              <w:right w:val="single" w:sz="8" w:space="0" w:color="000000"/>
            </w:tcBorders>
            <w:shd w:val="clear" w:color="auto" w:fill="FFFF00"/>
            <w:vAlign w:val="center"/>
          </w:tcPr>
          <w:p w:rsidR="00AC58BC" w:rsidRPr="007E733C" w:rsidRDefault="00AC58BC" w:rsidP="00DB410D">
            <w:pPr>
              <w:jc w:val="center"/>
              <w:rPr>
                <w:bCs/>
                <w:color w:val="000000"/>
                <w:sz w:val="22"/>
                <w:szCs w:val="22"/>
              </w:rPr>
            </w:pPr>
            <w:r w:rsidRPr="007E733C">
              <w:rPr>
                <w:bCs/>
                <w:color w:val="000000"/>
                <w:sz w:val="22"/>
                <w:szCs w:val="22"/>
              </w:rPr>
              <w:t>№ п/п</w:t>
            </w:r>
          </w:p>
        </w:tc>
        <w:tc>
          <w:tcPr>
            <w:tcW w:w="3576" w:type="dxa"/>
            <w:vMerge w:val="restart"/>
            <w:tcBorders>
              <w:top w:val="single" w:sz="8" w:space="0" w:color="000000"/>
              <w:left w:val="single" w:sz="8" w:space="0" w:color="000000"/>
              <w:bottom w:val="single" w:sz="8" w:space="0" w:color="000000"/>
              <w:right w:val="single" w:sz="8" w:space="0" w:color="000000"/>
            </w:tcBorders>
            <w:shd w:val="clear" w:color="auto" w:fill="FFFF00"/>
            <w:vAlign w:val="center"/>
          </w:tcPr>
          <w:p w:rsidR="00AC58BC" w:rsidRPr="007E733C" w:rsidRDefault="00AC58BC" w:rsidP="00DB410D">
            <w:pPr>
              <w:jc w:val="center"/>
              <w:rPr>
                <w:bCs/>
                <w:color w:val="000000"/>
                <w:sz w:val="22"/>
                <w:szCs w:val="22"/>
              </w:rPr>
            </w:pPr>
            <w:r w:rsidRPr="007E733C">
              <w:rPr>
                <w:bCs/>
                <w:color w:val="000000"/>
                <w:sz w:val="22"/>
                <w:szCs w:val="22"/>
              </w:rPr>
              <w:t>Наименование показ</w:t>
            </w:r>
            <w:r w:rsidRPr="007E733C">
              <w:rPr>
                <w:bCs/>
                <w:color w:val="000000"/>
                <w:sz w:val="22"/>
                <w:szCs w:val="22"/>
              </w:rPr>
              <w:t>а</w:t>
            </w:r>
            <w:r w:rsidRPr="007E733C">
              <w:rPr>
                <w:bCs/>
                <w:color w:val="000000"/>
                <w:sz w:val="22"/>
                <w:szCs w:val="22"/>
              </w:rPr>
              <w:t>теля</w:t>
            </w:r>
          </w:p>
        </w:tc>
        <w:tc>
          <w:tcPr>
            <w:tcW w:w="5568" w:type="dxa"/>
            <w:gridSpan w:val="4"/>
            <w:tcBorders>
              <w:top w:val="single" w:sz="8" w:space="0" w:color="000000"/>
              <w:left w:val="nil"/>
              <w:bottom w:val="single" w:sz="8" w:space="0" w:color="000000"/>
              <w:right w:val="single" w:sz="8" w:space="0" w:color="000000"/>
            </w:tcBorders>
            <w:shd w:val="clear" w:color="auto" w:fill="FFFF00"/>
            <w:vAlign w:val="center"/>
          </w:tcPr>
          <w:p w:rsidR="00AC58BC" w:rsidRPr="008276F8" w:rsidRDefault="00771C50" w:rsidP="00DB410D">
            <w:pPr>
              <w:jc w:val="center"/>
              <w:rPr>
                <w:color w:val="000000"/>
                <w:sz w:val="22"/>
                <w:szCs w:val="22"/>
                <w:u w:val="single"/>
              </w:rPr>
            </w:pPr>
            <w:r w:rsidRPr="008276F8">
              <w:rPr>
                <w:color w:val="000000"/>
                <w:sz w:val="22"/>
                <w:szCs w:val="22"/>
                <w:u w:val="single"/>
              </w:rPr>
              <w:t>2015год</w:t>
            </w:r>
          </w:p>
        </w:tc>
      </w:tr>
      <w:tr w:rsidR="006E0CF4" w:rsidRPr="00586D34" w:rsidTr="00CB2055">
        <w:trPr>
          <w:trHeight w:val="625"/>
          <w:jc w:val="center"/>
        </w:trPr>
        <w:tc>
          <w:tcPr>
            <w:tcW w:w="642" w:type="dxa"/>
            <w:vMerge/>
            <w:tcBorders>
              <w:top w:val="single" w:sz="8" w:space="0" w:color="000000"/>
              <w:left w:val="single" w:sz="8" w:space="0" w:color="000000"/>
              <w:bottom w:val="single" w:sz="8" w:space="0" w:color="000000"/>
              <w:right w:val="single" w:sz="8" w:space="0" w:color="000000"/>
            </w:tcBorders>
            <w:shd w:val="clear" w:color="auto" w:fill="FFFF00"/>
            <w:vAlign w:val="center"/>
          </w:tcPr>
          <w:p w:rsidR="00AC58BC" w:rsidRPr="007E733C" w:rsidRDefault="00AC58BC" w:rsidP="00DB410D">
            <w:pPr>
              <w:jc w:val="center"/>
              <w:rPr>
                <w:bCs/>
                <w:color w:val="000000"/>
                <w:sz w:val="22"/>
                <w:szCs w:val="22"/>
              </w:rPr>
            </w:pPr>
          </w:p>
        </w:tc>
        <w:tc>
          <w:tcPr>
            <w:tcW w:w="3576" w:type="dxa"/>
            <w:vMerge/>
            <w:tcBorders>
              <w:top w:val="single" w:sz="8" w:space="0" w:color="000000"/>
              <w:left w:val="single" w:sz="8" w:space="0" w:color="000000"/>
              <w:bottom w:val="single" w:sz="8" w:space="0" w:color="000000"/>
              <w:right w:val="single" w:sz="8" w:space="0" w:color="000000"/>
            </w:tcBorders>
            <w:shd w:val="clear" w:color="auto" w:fill="FFFF00"/>
            <w:vAlign w:val="center"/>
          </w:tcPr>
          <w:p w:rsidR="00AC58BC" w:rsidRPr="007E733C" w:rsidRDefault="00AC58BC" w:rsidP="00DB410D">
            <w:pPr>
              <w:jc w:val="center"/>
              <w:rPr>
                <w:bCs/>
                <w:color w:val="000000"/>
                <w:sz w:val="22"/>
                <w:szCs w:val="22"/>
              </w:rPr>
            </w:pPr>
          </w:p>
        </w:tc>
        <w:tc>
          <w:tcPr>
            <w:tcW w:w="1458" w:type="dxa"/>
            <w:tcBorders>
              <w:top w:val="nil"/>
              <w:left w:val="nil"/>
              <w:bottom w:val="single" w:sz="8" w:space="0" w:color="000000"/>
              <w:right w:val="single" w:sz="8" w:space="0" w:color="000000"/>
            </w:tcBorders>
            <w:shd w:val="clear" w:color="auto" w:fill="FFFF00"/>
            <w:vAlign w:val="center"/>
          </w:tcPr>
          <w:p w:rsidR="00AC58BC" w:rsidRPr="008276F8" w:rsidRDefault="00AC58BC" w:rsidP="00DB410D">
            <w:pPr>
              <w:jc w:val="center"/>
              <w:rPr>
                <w:bCs/>
                <w:color w:val="000000"/>
                <w:sz w:val="22"/>
                <w:szCs w:val="22"/>
              </w:rPr>
            </w:pPr>
            <w:r w:rsidRPr="008276F8">
              <w:rPr>
                <w:bCs/>
                <w:color w:val="000000"/>
                <w:sz w:val="22"/>
                <w:szCs w:val="22"/>
              </w:rPr>
              <w:t>Российская Федерация</w:t>
            </w:r>
          </w:p>
        </w:tc>
        <w:tc>
          <w:tcPr>
            <w:tcW w:w="1732" w:type="dxa"/>
            <w:tcBorders>
              <w:top w:val="nil"/>
              <w:left w:val="nil"/>
              <w:bottom w:val="single" w:sz="8" w:space="0" w:color="000000"/>
              <w:right w:val="single" w:sz="8" w:space="0" w:color="000000"/>
            </w:tcBorders>
            <w:shd w:val="clear" w:color="auto" w:fill="FFFF00"/>
            <w:vAlign w:val="center"/>
          </w:tcPr>
          <w:p w:rsidR="00AC58BC" w:rsidRPr="008276F8" w:rsidRDefault="00AC58BC" w:rsidP="00DB410D">
            <w:pPr>
              <w:jc w:val="center"/>
              <w:rPr>
                <w:bCs/>
                <w:color w:val="000000"/>
                <w:sz w:val="22"/>
                <w:szCs w:val="22"/>
              </w:rPr>
            </w:pPr>
            <w:r w:rsidRPr="008276F8">
              <w:rPr>
                <w:bCs/>
                <w:color w:val="000000"/>
                <w:sz w:val="22"/>
                <w:szCs w:val="22"/>
              </w:rPr>
              <w:t>Центральный федеральный округ</w:t>
            </w:r>
          </w:p>
        </w:tc>
        <w:tc>
          <w:tcPr>
            <w:tcW w:w="1131" w:type="dxa"/>
            <w:tcBorders>
              <w:top w:val="nil"/>
              <w:left w:val="nil"/>
              <w:bottom w:val="single" w:sz="8" w:space="0" w:color="000000"/>
              <w:right w:val="single" w:sz="8" w:space="0" w:color="000000"/>
            </w:tcBorders>
            <w:shd w:val="clear" w:color="auto" w:fill="FFFF00"/>
            <w:vAlign w:val="center"/>
          </w:tcPr>
          <w:p w:rsidR="00AC58BC" w:rsidRPr="008276F8" w:rsidRDefault="00AC58BC" w:rsidP="00DB410D">
            <w:pPr>
              <w:jc w:val="center"/>
              <w:rPr>
                <w:bCs/>
                <w:color w:val="000000"/>
                <w:sz w:val="22"/>
                <w:szCs w:val="22"/>
              </w:rPr>
            </w:pPr>
            <w:r w:rsidRPr="008276F8">
              <w:rPr>
                <w:bCs/>
                <w:color w:val="000000"/>
                <w:sz w:val="22"/>
                <w:szCs w:val="22"/>
              </w:rPr>
              <w:t>Курская область</w:t>
            </w:r>
          </w:p>
        </w:tc>
        <w:tc>
          <w:tcPr>
            <w:tcW w:w="1247" w:type="dxa"/>
            <w:tcBorders>
              <w:top w:val="nil"/>
              <w:left w:val="nil"/>
              <w:bottom w:val="single" w:sz="8" w:space="0" w:color="000000"/>
              <w:right w:val="single" w:sz="8" w:space="0" w:color="000000"/>
            </w:tcBorders>
            <w:shd w:val="clear" w:color="auto" w:fill="FFFF00"/>
            <w:vAlign w:val="center"/>
          </w:tcPr>
          <w:p w:rsidR="00AC58BC" w:rsidRPr="008276F8" w:rsidRDefault="0066690A" w:rsidP="00DB410D">
            <w:pPr>
              <w:jc w:val="center"/>
              <w:rPr>
                <w:bCs/>
                <w:color w:val="000000"/>
                <w:sz w:val="22"/>
                <w:szCs w:val="22"/>
              </w:rPr>
            </w:pPr>
            <w:r w:rsidRPr="008276F8">
              <w:rPr>
                <w:sz w:val="22"/>
                <w:szCs w:val="22"/>
              </w:rPr>
              <w:t>г.</w:t>
            </w:r>
            <w:r w:rsidR="006E0CF4" w:rsidRPr="008276F8">
              <w:rPr>
                <w:sz w:val="22"/>
                <w:szCs w:val="22"/>
              </w:rPr>
              <w:t>Курчатов</w:t>
            </w:r>
          </w:p>
        </w:tc>
      </w:tr>
      <w:tr w:rsidR="006E0CF4" w:rsidRPr="00586D34" w:rsidTr="00872E10">
        <w:trPr>
          <w:trHeight w:val="630"/>
          <w:jc w:val="center"/>
        </w:trPr>
        <w:tc>
          <w:tcPr>
            <w:tcW w:w="642" w:type="dxa"/>
            <w:tcBorders>
              <w:top w:val="nil"/>
              <w:left w:val="single" w:sz="8" w:space="0" w:color="000000"/>
              <w:bottom w:val="single" w:sz="8" w:space="0" w:color="000000"/>
              <w:right w:val="single" w:sz="8" w:space="0" w:color="000000"/>
            </w:tcBorders>
            <w:shd w:val="clear" w:color="auto" w:fill="auto"/>
            <w:vAlign w:val="center"/>
          </w:tcPr>
          <w:p w:rsidR="00AC58BC" w:rsidRPr="0040608F" w:rsidRDefault="00AC58BC" w:rsidP="00DB410D">
            <w:pPr>
              <w:jc w:val="center"/>
              <w:rPr>
                <w:color w:val="000000"/>
                <w:sz w:val="22"/>
                <w:szCs w:val="22"/>
              </w:rPr>
            </w:pPr>
            <w:r w:rsidRPr="0040608F">
              <w:rPr>
                <w:color w:val="000000"/>
                <w:sz w:val="22"/>
                <w:szCs w:val="22"/>
              </w:rPr>
              <w:t>1</w:t>
            </w:r>
          </w:p>
        </w:tc>
        <w:tc>
          <w:tcPr>
            <w:tcW w:w="3576" w:type="dxa"/>
            <w:tcBorders>
              <w:top w:val="nil"/>
              <w:left w:val="nil"/>
              <w:bottom w:val="single" w:sz="8" w:space="0" w:color="000000"/>
              <w:right w:val="single" w:sz="8" w:space="0" w:color="000000"/>
            </w:tcBorders>
            <w:shd w:val="clear" w:color="auto" w:fill="auto"/>
            <w:vAlign w:val="center"/>
          </w:tcPr>
          <w:p w:rsidR="00AC58BC" w:rsidRPr="0040608F" w:rsidRDefault="00AC58BC" w:rsidP="00DB410D">
            <w:pPr>
              <w:rPr>
                <w:color w:val="000000"/>
                <w:sz w:val="22"/>
                <w:szCs w:val="22"/>
              </w:rPr>
            </w:pPr>
            <w:r w:rsidRPr="0040608F">
              <w:rPr>
                <w:color w:val="000000"/>
                <w:sz w:val="22"/>
                <w:szCs w:val="22"/>
              </w:rPr>
              <w:t>Энергоёмкость производства и транспортировки воды, кВт.ч/</w:t>
            </w:r>
            <w:r w:rsidR="00355C08">
              <w:rPr>
                <w:color w:val="000000"/>
                <w:sz w:val="22"/>
                <w:szCs w:val="22"/>
              </w:rPr>
              <w:t>м3</w:t>
            </w:r>
          </w:p>
        </w:tc>
        <w:tc>
          <w:tcPr>
            <w:tcW w:w="1458" w:type="dxa"/>
            <w:tcBorders>
              <w:top w:val="nil"/>
              <w:left w:val="nil"/>
              <w:bottom w:val="single" w:sz="8" w:space="0" w:color="000000"/>
              <w:right w:val="single" w:sz="8" w:space="0" w:color="000000"/>
            </w:tcBorders>
            <w:shd w:val="clear" w:color="auto" w:fill="auto"/>
            <w:vAlign w:val="center"/>
          </w:tcPr>
          <w:p w:rsidR="00AC58BC" w:rsidRPr="008276F8" w:rsidRDefault="00AC58BC" w:rsidP="00DB410D">
            <w:pPr>
              <w:jc w:val="center"/>
              <w:rPr>
                <w:color w:val="000000"/>
                <w:sz w:val="22"/>
                <w:szCs w:val="22"/>
              </w:rPr>
            </w:pPr>
            <w:r w:rsidRPr="008276F8">
              <w:rPr>
                <w:color w:val="000000"/>
                <w:sz w:val="22"/>
                <w:szCs w:val="22"/>
              </w:rPr>
              <w:t>0,97</w:t>
            </w:r>
          </w:p>
        </w:tc>
        <w:tc>
          <w:tcPr>
            <w:tcW w:w="1732" w:type="dxa"/>
            <w:tcBorders>
              <w:top w:val="nil"/>
              <w:left w:val="nil"/>
              <w:bottom w:val="single" w:sz="8" w:space="0" w:color="000000"/>
              <w:right w:val="single" w:sz="8" w:space="0" w:color="000000"/>
            </w:tcBorders>
            <w:shd w:val="clear" w:color="auto" w:fill="auto"/>
            <w:vAlign w:val="center"/>
          </w:tcPr>
          <w:p w:rsidR="00AC58BC" w:rsidRPr="008276F8" w:rsidRDefault="00AC58BC" w:rsidP="00DB410D">
            <w:pPr>
              <w:jc w:val="center"/>
              <w:rPr>
                <w:color w:val="000000"/>
                <w:sz w:val="22"/>
                <w:szCs w:val="22"/>
              </w:rPr>
            </w:pPr>
            <w:r w:rsidRPr="008276F8">
              <w:rPr>
                <w:color w:val="000000"/>
                <w:sz w:val="22"/>
                <w:szCs w:val="22"/>
              </w:rPr>
              <w:t>0,89</w:t>
            </w:r>
          </w:p>
        </w:tc>
        <w:tc>
          <w:tcPr>
            <w:tcW w:w="1131" w:type="dxa"/>
            <w:tcBorders>
              <w:top w:val="nil"/>
              <w:left w:val="nil"/>
              <w:bottom w:val="single" w:sz="8" w:space="0" w:color="000000"/>
              <w:right w:val="single" w:sz="8" w:space="0" w:color="000000"/>
            </w:tcBorders>
            <w:shd w:val="clear" w:color="auto" w:fill="auto"/>
            <w:vAlign w:val="center"/>
          </w:tcPr>
          <w:p w:rsidR="00AC58BC" w:rsidRPr="008276F8" w:rsidRDefault="00AC58BC" w:rsidP="00DB410D">
            <w:pPr>
              <w:jc w:val="center"/>
              <w:rPr>
                <w:color w:val="000000"/>
                <w:sz w:val="22"/>
                <w:szCs w:val="22"/>
              </w:rPr>
            </w:pPr>
            <w:r w:rsidRPr="008276F8">
              <w:rPr>
                <w:color w:val="000000"/>
                <w:sz w:val="22"/>
                <w:szCs w:val="22"/>
              </w:rPr>
              <w:t>1,21</w:t>
            </w:r>
          </w:p>
        </w:tc>
        <w:tc>
          <w:tcPr>
            <w:tcW w:w="1247" w:type="dxa"/>
            <w:tcBorders>
              <w:top w:val="nil"/>
              <w:left w:val="nil"/>
              <w:bottom w:val="single" w:sz="8" w:space="0" w:color="000000"/>
              <w:right w:val="single" w:sz="8" w:space="0" w:color="000000"/>
            </w:tcBorders>
            <w:shd w:val="clear" w:color="auto" w:fill="auto"/>
            <w:vAlign w:val="center"/>
          </w:tcPr>
          <w:p w:rsidR="00AC58BC" w:rsidRPr="008276F8" w:rsidRDefault="00AC58BC" w:rsidP="00DB410D">
            <w:pPr>
              <w:jc w:val="center"/>
              <w:rPr>
                <w:color w:val="000000"/>
                <w:sz w:val="22"/>
                <w:szCs w:val="22"/>
                <w:highlight w:val="yellow"/>
              </w:rPr>
            </w:pPr>
          </w:p>
        </w:tc>
      </w:tr>
      <w:tr w:rsidR="006E0CF4" w:rsidRPr="00586D34" w:rsidTr="00872E10">
        <w:trPr>
          <w:trHeight w:val="472"/>
          <w:jc w:val="center"/>
        </w:trPr>
        <w:tc>
          <w:tcPr>
            <w:tcW w:w="642" w:type="dxa"/>
            <w:tcBorders>
              <w:top w:val="nil"/>
              <w:left w:val="single" w:sz="8" w:space="0" w:color="000000"/>
              <w:bottom w:val="single" w:sz="8" w:space="0" w:color="000000"/>
              <w:right w:val="single" w:sz="8" w:space="0" w:color="000000"/>
            </w:tcBorders>
            <w:shd w:val="clear" w:color="auto" w:fill="auto"/>
            <w:vAlign w:val="center"/>
          </w:tcPr>
          <w:p w:rsidR="00AC58BC" w:rsidRPr="0040608F" w:rsidRDefault="00AC58BC" w:rsidP="00DB410D">
            <w:pPr>
              <w:jc w:val="center"/>
              <w:rPr>
                <w:color w:val="000000"/>
                <w:sz w:val="22"/>
                <w:szCs w:val="22"/>
              </w:rPr>
            </w:pPr>
            <w:r w:rsidRPr="0040608F">
              <w:rPr>
                <w:color w:val="000000"/>
                <w:sz w:val="22"/>
                <w:szCs w:val="22"/>
              </w:rPr>
              <w:t>2</w:t>
            </w:r>
          </w:p>
        </w:tc>
        <w:tc>
          <w:tcPr>
            <w:tcW w:w="3576" w:type="dxa"/>
            <w:tcBorders>
              <w:top w:val="nil"/>
              <w:left w:val="nil"/>
              <w:bottom w:val="single" w:sz="8" w:space="0" w:color="000000"/>
              <w:right w:val="single" w:sz="8" w:space="0" w:color="000000"/>
            </w:tcBorders>
            <w:shd w:val="clear" w:color="auto" w:fill="auto"/>
            <w:vAlign w:val="center"/>
          </w:tcPr>
          <w:p w:rsidR="00AC58BC" w:rsidRPr="0040608F" w:rsidRDefault="00AC58BC" w:rsidP="00DB410D">
            <w:pPr>
              <w:rPr>
                <w:color w:val="000000"/>
                <w:sz w:val="22"/>
                <w:szCs w:val="22"/>
              </w:rPr>
            </w:pPr>
            <w:r w:rsidRPr="0040608F">
              <w:rPr>
                <w:color w:val="000000"/>
                <w:sz w:val="22"/>
                <w:szCs w:val="22"/>
              </w:rPr>
              <w:t>Трудоемкость производства и транспортировки в</w:t>
            </w:r>
            <w:r w:rsidRPr="0040608F">
              <w:rPr>
                <w:color w:val="000000"/>
                <w:sz w:val="22"/>
                <w:szCs w:val="22"/>
              </w:rPr>
              <w:t>о</w:t>
            </w:r>
            <w:r w:rsidRPr="0040608F">
              <w:rPr>
                <w:color w:val="000000"/>
                <w:sz w:val="22"/>
                <w:szCs w:val="22"/>
              </w:rPr>
              <w:t>ды, чел./км</w:t>
            </w:r>
          </w:p>
        </w:tc>
        <w:tc>
          <w:tcPr>
            <w:tcW w:w="1458" w:type="dxa"/>
            <w:tcBorders>
              <w:top w:val="nil"/>
              <w:left w:val="nil"/>
              <w:bottom w:val="single" w:sz="8" w:space="0" w:color="000000"/>
              <w:right w:val="single" w:sz="8" w:space="0" w:color="000000"/>
            </w:tcBorders>
            <w:shd w:val="clear" w:color="auto" w:fill="auto"/>
            <w:vAlign w:val="center"/>
          </w:tcPr>
          <w:p w:rsidR="00AC58BC" w:rsidRPr="008276F8" w:rsidRDefault="00AC58BC" w:rsidP="00DB410D">
            <w:pPr>
              <w:jc w:val="center"/>
              <w:rPr>
                <w:color w:val="000000"/>
                <w:sz w:val="22"/>
                <w:szCs w:val="22"/>
              </w:rPr>
            </w:pPr>
            <w:r w:rsidRPr="008276F8">
              <w:rPr>
                <w:color w:val="000000"/>
                <w:sz w:val="22"/>
                <w:szCs w:val="22"/>
              </w:rPr>
              <w:t>0,49</w:t>
            </w:r>
          </w:p>
        </w:tc>
        <w:tc>
          <w:tcPr>
            <w:tcW w:w="1732" w:type="dxa"/>
            <w:tcBorders>
              <w:top w:val="nil"/>
              <w:left w:val="nil"/>
              <w:bottom w:val="single" w:sz="8" w:space="0" w:color="000000"/>
              <w:right w:val="single" w:sz="8" w:space="0" w:color="000000"/>
            </w:tcBorders>
            <w:shd w:val="clear" w:color="auto" w:fill="auto"/>
            <w:vAlign w:val="center"/>
          </w:tcPr>
          <w:p w:rsidR="00AC58BC" w:rsidRPr="008276F8" w:rsidRDefault="00AC58BC" w:rsidP="00DB410D">
            <w:pPr>
              <w:jc w:val="center"/>
              <w:rPr>
                <w:color w:val="000000"/>
                <w:sz w:val="22"/>
                <w:szCs w:val="22"/>
              </w:rPr>
            </w:pPr>
            <w:r w:rsidRPr="008276F8">
              <w:rPr>
                <w:color w:val="000000"/>
                <w:sz w:val="22"/>
                <w:szCs w:val="22"/>
              </w:rPr>
              <w:t>0,45</w:t>
            </w:r>
          </w:p>
        </w:tc>
        <w:tc>
          <w:tcPr>
            <w:tcW w:w="1131" w:type="dxa"/>
            <w:tcBorders>
              <w:top w:val="nil"/>
              <w:left w:val="nil"/>
              <w:bottom w:val="single" w:sz="8" w:space="0" w:color="000000"/>
              <w:right w:val="single" w:sz="8" w:space="0" w:color="000000"/>
            </w:tcBorders>
            <w:shd w:val="clear" w:color="auto" w:fill="auto"/>
            <w:vAlign w:val="center"/>
          </w:tcPr>
          <w:p w:rsidR="00AC58BC" w:rsidRPr="008276F8" w:rsidRDefault="00AC58BC" w:rsidP="00DB410D">
            <w:pPr>
              <w:jc w:val="center"/>
              <w:rPr>
                <w:color w:val="000000"/>
                <w:sz w:val="22"/>
                <w:szCs w:val="22"/>
              </w:rPr>
            </w:pPr>
            <w:r w:rsidRPr="008276F8">
              <w:rPr>
                <w:color w:val="000000"/>
                <w:sz w:val="22"/>
                <w:szCs w:val="22"/>
              </w:rPr>
              <w:t>0,29</w:t>
            </w:r>
          </w:p>
        </w:tc>
        <w:tc>
          <w:tcPr>
            <w:tcW w:w="1247" w:type="dxa"/>
            <w:tcBorders>
              <w:top w:val="nil"/>
              <w:left w:val="nil"/>
              <w:bottom w:val="single" w:sz="8" w:space="0" w:color="000000"/>
              <w:right w:val="single" w:sz="8" w:space="0" w:color="000000"/>
            </w:tcBorders>
            <w:shd w:val="clear" w:color="auto" w:fill="auto"/>
            <w:vAlign w:val="center"/>
          </w:tcPr>
          <w:p w:rsidR="00AC58BC" w:rsidRPr="00D138F0" w:rsidRDefault="00D138F0" w:rsidP="00DB410D">
            <w:pPr>
              <w:jc w:val="center"/>
              <w:rPr>
                <w:color w:val="000000"/>
                <w:sz w:val="22"/>
                <w:szCs w:val="22"/>
                <w:lang w:val="en-US"/>
              </w:rPr>
            </w:pPr>
            <w:r>
              <w:rPr>
                <w:color w:val="000000"/>
                <w:sz w:val="22"/>
                <w:szCs w:val="22"/>
                <w:lang w:val="en-US"/>
              </w:rPr>
              <w:t>0.99</w:t>
            </w:r>
          </w:p>
        </w:tc>
      </w:tr>
      <w:tr w:rsidR="006E0CF4" w:rsidRPr="00586D34" w:rsidTr="00872E10">
        <w:trPr>
          <w:trHeight w:val="354"/>
          <w:jc w:val="center"/>
        </w:trPr>
        <w:tc>
          <w:tcPr>
            <w:tcW w:w="642" w:type="dxa"/>
            <w:tcBorders>
              <w:top w:val="nil"/>
              <w:left w:val="single" w:sz="8" w:space="0" w:color="000000"/>
              <w:bottom w:val="single" w:sz="8" w:space="0" w:color="000000"/>
              <w:right w:val="single" w:sz="8" w:space="0" w:color="000000"/>
            </w:tcBorders>
            <w:shd w:val="clear" w:color="auto" w:fill="auto"/>
            <w:vAlign w:val="center"/>
          </w:tcPr>
          <w:p w:rsidR="00AC58BC" w:rsidRPr="0040608F" w:rsidRDefault="00AC58BC" w:rsidP="00DB410D">
            <w:pPr>
              <w:jc w:val="center"/>
              <w:rPr>
                <w:color w:val="000000"/>
                <w:sz w:val="22"/>
                <w:szCs w:val="22"/>
              </w:rPr>
            </w:pPr>
            <w:r w:rsidRPr="0040608F">
              <w:rPr>
                <w:color w:val="000000"/>
                <w:sz w:val="22"/>
                <w:szCs w:val="22"/>
              </w:rPr>
              <w:lastRenderedPageBreak/>
              <w:t>3</w:t>
            </w:r>
          </w:p>
        </w:tc>
        <w:tc>
          <w:tcPr>
            <w:tcW w:w="3576" w:type="dxa"/>
            <w:tcBorders>
              <w:top w:val="nil"/>
              <w:left w:val="nil"/>
              <w:bottom w:val="single" w:sz="8" w:space="0" w:color="000000"/>
              <w:right w:val="single" w:sz="8" w:space="0" w:color="000000"/>
            </w:tcBorders>
            <w:shd w:val="clear" w:color="auto" w:fill="auto"/>
            <w:vAlign w:val="center"/>
          </w:tcPr>
          <w:p w:rsidR="00AC58BC" w:rsidRPr="0040608F" w:rsidRDefault="00AC58BC" w:rsidP="00DB410D">
            <w:pPr>
              <w:rPr>
                <w:color w:val="000000"/>
                <w:sz w:val="22"/>
                <w:szCs w:val="22"/>
              </w:rPr>
            </w:pPr>
            <w:r w:rsidRPr="0040608F">
              <w:rPr>
                <w:color w:val="000000"/>
                <w:sz w:val="22"/>
                <w:szCs w:val="22"/>
              </w:rPr>
              <w:t>Производительность труда, м</w:t>
            </w:r>
            <w:r>
              <w:rPr>
                <w:color w:val="000000"/>
                <w:sz w:val="22"/>
                <w:szCs w:val="22"/>
                <w:lang w:val="en-US"/>
              </w:rPr>
              <w:t>3</w:t>
            </w:r>
            <w:r w:rsidRPr="0040608F">
              <w:rPr>
                <w:color w:val="000000"/>
                <w:sz w:val="22"/>
                <w:szCs w:val="22"/>
              </w:rPr>
              <w:t>/чел.</w:t>
            </w:r>
          </w:p>
        </w:tc>
        <w:tc>
          <w:tcPr>
            <w:tcW w:w="1458" w:type="dxa"/>
            <w:tcBorders>
              <w:top w:val="nil"/>
              <w:left w:val="nil"/>
              <w:bottom w:val="single" w:sz="8" w:space="0" w:color="000000"/>
              <w:right w:val="single" w:sz="8" w:space="0" w:color="000000"/>
            </w:tcBorders>
            <w:shd w:val="clear" w:color="auto" w:fill="auto"/>
            <w:vAlign w:val="center"/>
          </w:tcPr>
          <w:p w:rsidR="00AC58BC" w:rsidRPr="008276F8" w:rsidRDefault="00AC58BC" w:rsidP="00DB410D">
            <w:pPr>
              <w:jc w:val="center"/>
              <w:rPr>
                <w:color w:val="000000"/>
                <w:sz w:val="22"/>
                <w:szCs w:val="22"/>
              </w:rPr>
            </w:pPr>
            <w:r w:rsidRPr="008276F8">
              <w:rPr>
                <w:color w:val="000000"/>
                <w:sz w:val="22"/>
                <w:szCs w:val="22"/>
              </w:rPr>
              <w:t>57810,4</w:t>
            </w:r>
          </w:p>
        </w:tc>
        <w:tc>
          <w:tcPr>
            <w:tcW w:w="1732" w:type="dxa"/>
            <w:tcBorders>
              <w:top w:val="nil"/>
              <w:left w:val="nil"/>
              <w:bottom w:val="single" w:sz="8" w:space="0" w:color="000000"/>
              <w:right w:val="single" w:sz="8" w:space="0" w:color="000000"/>
            </w:tcBorders>
            <w:shd w:val="clear" w:color="auto" w:fill="auto"/>
            <w:vAlign w:val="center"/>
          </w:tcPr>
          <w:p w:rsidR="00AC58BC" w:rsidRPr="008276F8" w:rsidRDefault="00AC58BC" w:rsidP="00DB410D">
            <w:pPr>
              <w:jc w:val="center"/>
              <w:rPr>
                <w:color w:val="000000"/>
                <w:sz w:val="22"/>
                <w:szCs w:val="22"/>
              </w:rPr>
            </w:pPr>
            <w:r w:rsidRPr="008276F8">
              <w:rPr>
                <w:color w:val="000000"/>
                <w:sz w:val="22"/>
                <w:szCs w:val="22"/>
              </w:rPr>
              <w:t>44574,6</w:t>
            </w:r>
          </w:p>
        </w:tc>
        <w:tc>
          <w:tcPr>
            <w:tcW w:w="1131" w:type="dxa"/>
            <w:tcBorders>
              <w:top w:val="nil"/>
              <w:left w:val="nil"/>
              <w:bottom w:val="single" w:sz="8" w:space="0" w:color="000000"/>
              <w:right w:val="single" w:sz="8" w:space="0" w:color="000000"/>
            </w:tcBorders>
            <w:shd w:val="clear" w:color="auto" w:fill="auto"/>
            <w:vAlign w:val="center"/>
          </w:tcPr>
          <w:p w:rsidR="00AC58BC" w:rsidRPr="008276F8" w:rsidRDefault="00AC58BC" w:rsidP="00DB410D">
            <w:pPr>
              <w:jc w:val="center"/>
              <w:rPr>
                <w:color w:val="000000"/>
                <w:sz w:val="22"/>
                <w:szCs w:val="22"/>
              </w:rPr>
            </w:pPr>
            <w:r w:rsidRPr="008276F8">
              <w:rPr>
                <w:color w:val="000000"/>
                <w:sz w:val="22"/>
                <w:szCs w:val="22"/>
              </w:rPr>
              <w:t>29725</w:t>
            </w:r>
          </w:p>
        </w:tc>
        <w:tc>
          <w:tcPr>
            <w:tcW w:w="1247" w:type="dxa"/>
            <w:tcBorders>
              <w:top w:val="nil"/>
              <w:left w:val="nil"/>
              <w:bottom w:val="single" w:sz="8" w:space="0" w:color="000000"/>
              <w:right w:val="single" w:sz="8" w:space="0" w:color="000000"/>
            </w:tcBorders>
            <w:shd w:val="clear" w:color="auto" w:fill="auto"/>
            <w:vAlign w:val="center"/>
          </w:tcPr>
          <w:p w:rsidR="00AC58BC" w:rsidRPr="004B4C03" w:rsidRDefault="004B4C03" w:rsidP="00DB410D">
            <w:pPr>
              <w:jc w:val="center"/>
              <w:rPr>
                <w:color w:val="000000"/>
                <w:sz w:val="22"/>
                <w:szCs w:val="22"/>
                <w:lang w:val="en-US"/>
              </w:rPr>
            </w:pPr>
            <w:r>
              <w:rPr>
                <w:color w:val="000000"/>
                <w:sz w:val="22"/>
                <w:szCs w:val="22"/>
                <w:lang w:val="en-US"/>
              </w:rPr>
              <w:t>91363</w:t>
            </w:r>
          </w:p>
        </w:tc>
      </w:tr>
      <w:tr w:rsidR="006E0CF4" w:rsidRPr="00586D34" w:rsidTr="00872E10">
        <w:trPr>
          <w:trHeight w:val="307"/>
          <w:jc w:val="center"/>
        </w:trPr>
        <w:tc>
          <w:tcPr>
            <w:tcW w:w="642" w:type="dxa"/>
            <w:tcBorders>
              <w:top w:val="nil"/>
              <w:left w:val="single" w:sz="8" w:space="0" w:color="000000"/>
              <w:bottom w:val="single" w:sz="8" w:space="0" w:color="000000"/>
              <w:right w:val="single" w:sz="8" w:space="0" w:color="000000"/>
            </w:tcBorders>
            <w:shd w:val="clear" w:color="auto" w:fill="auto"/>
            <w:vAlign w:val="center"/>
          </w:tcPr>
          <w:p w:rsidR="00AC58BC" w:rsidRPr="0040608F" w:rsidRDefault="00AC58BC" w:rsidP="00DB410D">
            <w:pPr>
              <w:jc w:val="center"/>
              <w:rPr>
                <w:color w:val="000000"/>
                <w:sz w:val="22"/>
                <w:szCs w:val="22"/>
              </w:rPr>
            </w:pPr>
            <w:r w:rsidRPr="0040608F">
              <w:rPr>
                <w:color w:val="000000"/>
                <w:sz w:val="22"/>
                <w:szCs w:val="22"/>
              </w:rPr>
              <w:t>4</w:t>
            </w:r>
          </w:p>
        </w:tc>
        <w:tc>
          <w:tcPr>
            <w:tcW w:w="3576" w:type="dxa"/>
            <w:tcBorders>
              <w:top w:val="nil"/>
              <w:left w:val="nil"/>
              <w:bottom w:val="single" w:sz="8" w:space="0" w:color="000000"/>
              <w:right w:val="single" w:sz="8" w:space="0" w:color="000000"/>
            </w:tcBorders>
            <w:shd w:val="clear" w:color="auto" w:fill="auto"/>
            <w:vAlign w:val="center"/>
          </w:tcPr>
          <w:p w:rsidR="00AC58BC" w:rsidRPr="0040608F" w:rsidRDefault="00AC58BC" w:rsidP="00DB410D">
            <w:pPr>
              <w:rPr>
                <w:color w:val="000000"/>
                <w:sz w:val="22"/>
                <w:szCs w:val="22"/>
              </w:rPr>
            </w:pPr>
            <w:r w:rsidRPr="0040608F">
              <w:rPr>
                <w:color w:val="000000"/>
                <w:sz w:val="22"/>
                <w:szCs w:val="22"/>
              </w:rPr>
              <w:t>Тариф на услуги холодного вод</w:t>
            </w:r>
            <w:r w:rsidRPr="0040608F">
              <w:rPr>
                <w:color w:val="000000"/>
                <w:sz w:val="22"/>
                <w:szCs w:val="22"/>
              </w:rPr>
              <w:t>о</w:t>
            </w:r>
            <w:r w:rsidRPr="0040608F">
              <w:rPr>
                <w:color w:val="000000"/>
                <w:sz w:val="22"/>
                <w:szCs w:val="22"/>
              </w:rPr>
              <w:t>снабж</w:t>
            </w:r>
            <w:r w:rsidRPr="0040608F">
              <w:rPr>
                <w:color w:val="000000"/>
                <w:sz w:val="22"/>
                <w:szCs w:val="22"/>
              </w:rPr>
              <w:t>е</w:t>
            </w:r>
            <w:r w:rsidRPr="0040608F">
              <w:rPr>
                <w:color w:val="000000"/>
                <w:sz w:val="22"/>
                <w:szCs w:val="22"/>
              </w:rPr>
              <w:t>ния, руб./</w:t>
            </w:r>
            <w:r>
              <w:rPr>
                <w:color w:val="000000"/>
                <w:sz w:val="22"/>
                <w:szCs w:val="22"/>
              </w:rPr>
              <w:t>м3</w:t>
            </w:r>
          </w:p>
        </w:tc>
        <w:tc>
          <w:tcPr>
            <w:tcW w:w="1458" w:type="dxa"/>
            <w:tcBorders>
              <w:top w:val="nil"/>
              <w:left w:val="nil"/>
              <w:bottom w:val="single" w:sz="8" w:space="0" w:color="000000"/>
              <w:right w:val="single" w:sz="8" w:space="0" w:color="000000"/>
            </w:tcBorders>
            <w:shd w:val="clear" w:color="auto" w:fill="auto"/>
            <w:vAlign w:val="center"/>
          </w:tcPr>
          <w:p w:rsidR="00AC58BC" w:rsidRPr="008276F8" w:rsidRDefault="00AC58BC" w:rsidP="00DB410D">
            <w:pPr>
              <w:jc w:val="center"/>
              <w:rPr>
                <w:color w:val="000000"/>
                <w:sz w:val="22"/>
                <w:szCs w:val="22"/>
              </w:rPr>
            </w:pPr>
            <w:r w:rsidRPr="008276F8">
              <w:rPr>
                <w:color w:val="000000"/>
                <w:sz w:val="22"/>
                <w:szCs w:val="22"/>
              </w:rPr>
              <w:t>20,93</w:t>
            </w:r>
          </w:p>
        </w:tc>
        <w:tc>
          <w:tcPr>
            <w:tcW w:w="1732" w:type="dxa"/>
            <w:tcBorders>
              <w:top w:val="nil"/>
              <w:left w:val="nil"/>
              <w:bottom w:val="single" w:sz="8" w:space="0" w:color="000000"/>
              <w:right w:val="single" w:sz="8" w:space="0" w:color="000000"/>
            </w:tcBorders>
            <w:shd w:val="clear" w:color="auto" w:fill="auto"/>
            <w:vAlign w:val="center"/>
          </w:tcPr>
          <w:p w:rsidR="00AC58BC" w:rsidRPr="008276F8" w:rsidRDefault="00AC58BC" w:rsidP="00DB410D">
            <w:pPr>
              <w:jc w:val="center"/>
              <w:rPr>
                <w:color w:val="000000"/>
                <w:sz w:val="22"/>
                <w:szCs w:val="22"/>
              </w:rPr>
            </w:pPr>
            <w:r w:rsidRPr="008276F8">
              <w:rPr>
                <w:color w:val="000000"/>
                <w:sz w:val="22"/>
                <w:szCs w:val="22"/>
              </w:rPr>
              <w:t>19,93</w:t>
            </w:r>
          </w:p>
        </w:tc>
        <w:tc>
          <w:tcPr>
            <w:tcW w:w="1131" w:type="dxa"/>
            <w:tcBorders>
              <w:top w:val="nil"/>
              <w:left w:val="nil"/>
              <w:bottom w:val="single" w:sz="8" w:space="0" w:color="000000"/>
              <w:right w:val="single" w:sz="8" w:space="0" w:color="000000"/>
            </w:tcBorders>
            <w:shd w:val="clear" w:color="auto" w:fill="auto"/>
            <w:vAlign w:val="center"/>
          </w:tcPr>
          <w:p w:rsidR="00AC58BC" w:rsidRPr="008276F8" w:rsidRDefault="00AC58BC" w:rsidP="00DB410D">
            <w:pPr>
              <w:jc w:val="center"/>
              <w:rPr>
                <w:color w:val="000000"/>
                <w:sz w:val="22"/>
                <w:szCs w:val="22"/>
              </w:rPr>
            </w:pPr>
            <w:r w:rsidRPr="008276F8">
              <w:rPr>
                <w:color w:val="000000"/>
                <w:sz w:val="22"/>
                <w:szCs w:val="22"/>
              </w:rPr>
              <w:t>19,77</w:t>
            </w:r>
          </w:p>
        </w:tc>
        <w:tc>
          <w:tcPr>
            <w:tcW w:w="1247" w:type="dxa"/>
            <w:tcBorders>
              <w:top w:val="nil"/>
              <w:left w:val="nil"/>
              <w:bottom w:val="single" w:sz="8" w:space="0" w:color="000000"/>
              <w:right w:val="single" w:sz="8" w:space="0" w:color="000000"/>
            </w:tcBorders>
            <w:shd w:val="clear" w:color="auto" w:fill="auto"/>
            <w:vAlign w:val="center"/>
          </w:tcPr>
          <w:p w:rsidR="00AC58BC" w:rsidRPr="004B4C03" w:rsidRDefault="004B4C03" w:rsidP="00DB410D">
            <w:pPr>
              <w:jc w:val="center"/>
              <w:rPr>
                <w:color w:val="000000"/>
                <w:sz w:val="22"/>
                <w:szCs w:val="22"/>
                <w:lang w:val="en-US"/>
              </w:rPr>
            </w:pPr>
            <w:r>
              <w:rPr>
                <w:color w:val="000000"/>
                <w:sz w:val="22"/>
                <w:szCs w:val="22"/>
                <w:lang w:val="en-US"/>
              </w:rPr>
              <w:t>14.07</w:t>
            </w:r>
          </w:p>
        </w:tc>
      </w:tr>
    </w:tbl>
    <w:p w:rsidR="00CD22D0" w:rsidRDefault="00CD22D0" w:rsidP="00AA1FB9">
      <w:pPr>
        <w:suppressAutoHyphens/>
        <w:spacing w:before="120"/>
        <w:ind w:firstLine="709"/>
        <w:jc w:val="both"/>
        <w:rPr>
          <w:bCs/>
          <w:spacing w:val="-1"/>
        </w:rPr>
      </w:pPr>
    </w:p>
    <w:p w:rsidR="00981809" w:rsidRPr="00E973AB" w:rsidRDefault="00E721C7" w:rsidP="007E733C">
      <w:pPr>
        <w:pStyle w:val="formattexttopleveltext"/>
        <w:spacing w:before="0" w:beforeAutospacing="0" w:after="0"/>
      </w:pPr>
      <w:r>
        <w:rPr>
          <w:b/>
        </w:rPr>
        <w:t>1</w:t>
      </w:r>
      <w:r w:rsidR="00F569F0" w:rsidRPr="007E733C">
        <w:rPr>
          <w:b/>
        </w:rPr>
        <w:t>.</w:t>
      </w:r>
      <w:r w:rsidR="00395062">
        <w:rPr>
          <w:b/>
        </w:rPr>
        <w:t>6</w:t>
      </w:r>
      <w:r w:rsidR="00F569F0" w:rsidRPr="007E733C">
        <w:rPr>
          <w:b/>
        </w:rPr>
        <w:t>.</w:t>
      </w:r>
      <w:r w:rsidR="00395062">
        <w:rPr>
          <w:b/>
        </w:rPr>
        <w:t>3</w:t>
      </w:r>
      <w:r w:rsidR="00F569F0" w:rsidRPr="007E733C">
        <w:rPr>
          <w:b/>
        </w:rPr>
        <w:t>.</w:t>
      </w:r>
      <w:r w:rsidR="008F1851" w:rsidRPr="007E733C">
        <w:rPr>
          <w:b/>
        </w:rPr>
        <w:t>Описание существующих сооружений очистки и подготовки воды, включая оценку соответствия применяемой технологической схемы водоподготовки требованиям обесп</w:t>
      </w:r>
      <w:r w:rsidR="008F1851" w:rsidRPr="007E733C">
        <w:rPr>
          <w:b/>
        </w:rPr>
        <w:t>е</w:t>
      </w:r>
      <w:r w:rsidR="008F1851" w:rsidRPr="007E733C">
        <w:rPr>
          <w:b/>
        </w:rPr>
        <w:t>чения нормативов качества воды</w:t>
      </w:r>
      <w:r w:rsidR="00872E10">
        <w:rPr>
          <w:b/>
        </w:rPr>
        <w:t xml:space="preserve">                                                                                                     </w:t>
      </w:r>
      <w:r w:rsidR="00981809" w:rsidRPr="00E973AB">
        <w:rPr>
          <w:bCs/>
          <w:color w:val="000000"/>
        </w:rPr>
        <w:t>Насосная станция II -го подъема  имеет шесть технологических и один вспомогательный  нас</w:t>
      </w:r>
      <w:r w:rsidR="00981809" w:rsidRPr="00E973AB">
        <w:rPr>
          <w:bCs/>
          <w:color w:val="000000"/>
        </w:rPr>
        <w:t>о</w:t>
      </w:r>
      <w:r w:rsidR="00981809" w:rsidRPr="00E973AB">
        <w:rPr>
          <w:bCs/>
          <w:color w:val="000000"/>
        </w:rPr>
        <w:t>сов, производительностью от 550 до 100 м3/час</w:t>
      </w:r>
      <w:r w:rsidR="00E973AB" w:rsidRPr="00E973AB">
        <w:rPr>
          <w:bCs/>
          <w:color w:val="000000"/>
        </w:rPr>
        <w:t xml:space="preserve"> и обеспе</w:t>
      </w:r>
      <w:r w:rsidR="00C83661">
        <w:rPr>
          <w:bCs/>
          <w:color w:val="000000"/>
        </w:rPr>
        <w:t>ч</w:t>
      </w:r>
      <w:r w:rsidR="00E973AB" w:rsidRPr="00E973AB">
        <w:rPr>
          <w:bCs/>
          <w:color w:val="000000"/>
        </w:rPr>
        <w:t xml:space="preserve">ением напора от 30 до </w:t>
      </w:r>
      <w:smartTag w:uri="urn:schemas-microsoft-com:office:smarttags" w:element="metricconverter">
        <w:smartTagPr>
          <w:attr w:name="ProductID" w:val="78 метров"/>
        </w:smartTagPr>
        <w:r w:rsidR="00E973AB" w:rsidRPr="00E973AB">
          <w:rPr>
            <w:bCs/>
            <w:color w:val="000000"/>
          </w:rPr>
          <w:t>78 метров</w:t>
        </w:r>
      </w:smartTag>
      <w:r w:rsidR="00E973AB" w:rsidRPr="00E973AB">
        <w:rPr>
          <w:bCs/>
          <w:color w:val="000000"/>
        </w:rPr>
        <w:t>.  П</w:t>
      </w:r>
      <w:r w:rsidR="00E973AB" w:rsidRPr="00E973AB">
        <w:rPr>
          <w:bCs/>
          <w:color w:val="000000"/>
        </w:rPr>
        <w:t>е</w:t>
      </w:r>
      <w:r w:rsidR="00E973AB" w:rsidRPr="00E973AB">
        <w:rPr>
          <w:bCs/>
          <w:color w:val="000000"/>
        </w:rPr>
        <w:t>риод эксплуатации  нас</w:t>
      </w:r>
      <w:r w:rsidR="00E973AB" w:rsidRPr="00E973AB">
        <w:rPr>
          <w:bCs/>
          <w:color w:val="000000"/>
        </w:rPr>
        <w:t>о</w:t>
      </w:r>
      <w:r w:rsidR="00E973AB" w:rsidRPr="00E973AB">
        <w:rPr>
          <w:bCs/>
          <w:color w:val="000000"/>
        </w:rPr>
        <w:t>сов  от 5 до 37 лет.</w:t>
      </w:r>
    </w:p>
    <w:p w:rsidR="007C28E9" w:rsidRDefault="00981809" w:rsidP="007E733C">
      <w:pPr>
        <w:pStyle w:val="formattexttopleveltext"/>
        <w:spacing w:before="0" w:beforeAutospacing="0" w:after="0"/>
        <w:rPr>
          <w:color w:val="000000"/>
        </w:rPr>
      </w:pPr>
      <w:r w:rsidRPr="00E973AB">
        <w:rPr>
          <w:color w:val="000000"/>
        </w:rPr>
        <w:t>Камера переключения выполняет функцию приёма артезианской воды от всех рядов скважин Курчатовского ВЗС и Дичнянского водозабора, её обеззараживания  и распределение по резе</w:t>
      </w:r>
      <w:r w:rsidRPr="00E973AB">
        <w:rPr>
          <w:color w:val="000000"/>
        </w:rPr>
        <w:t>р</w:t>
      </w:r>
      <w:r w:rsidRPr="00E973AB">
        <w:rPr>
          <w:color w:val="000000"/>
        </w:rPr>
        <w:t>вуарам чистой в</w:t>
      </w:r>
      <w:r w:rsidRPr="00E973AB">
        <w:rPr>
          <w:color w:val="000000"/>
        </w:rPr>
        <w:t>о</w:t>
      </w:r>
      <w:r w:rsidRPr="00E973AB">
        <w:rPr>
          <w:color w:val="000000"/>
        </w:rPr>
        <w:t>ды.</w:t>
      </w:r>
    </w:p>
    <w:p w:rsidR="00E973AB" w:rsidRDefault="00E973AB" w:rsidP="00E973AB">
      <w:pPr>
        <w:pStyle w:val="formattexttopleveltext"/>
        <w:spacing w:before="0" w:beforeAutospacing="0" w:after="0" w:line="276" w:lineRule="auto"/>
        <w:jc w:val="both"/>
      </w:pPr>
      <w:r>
        <w:t>Более детальная  характеристика работающих скважин представлена  в табл</w:t>
      </w:r>
      <w:r>
        <w:t>и</w:t>
      </w:r>
      <w:r>
        <w:t>це 1.</w:t>
      </w:r>
      <w:r w:rsidR="00872E10">
        <w:t>17</w:t>
      </w:r>
      <w:r>
        <w:t>.</w:t>
      </w:r>
      <w:r w:rsidRPr="00EF4C2B">
        <w:t xml:space="preserve">         </w:t>
      </w:r>
    </w:p>
    <w:p w:rsidR="00E973AB" w:rsidRPr="00E973AB" w:rsidRDefault="00E973AB" w:rsidP="007E733C">
      <w:pPr>
        <w:pStyle w:val="formattexttopleveltext"/>
        <w:spacing w:before="0" w:beforeAutospacing="0" w:after="0"/>
        <w:rPr>
          <w:b/>
        </w:rPr>
      </w:pPr>
      <w:r>
        <w:rPr>
          <w:b/>
        </w:rPr>
        <w:t xml:space="preserve">Таблица </w:t>
      </w:r>
      <w:r w:rsidR="007F67C5">
        <w:rPr>
          <w:b/>
        </w:rPr>
        <w:t>1.17.</w:t>
      </w:r>
      <w:r>
        <w:rPr>
          <w:b/>
        </w:rPr>
        <w:t xml:space="preserve"> </w:t>
      </w:r>
      <w:r w:rsidRPr="00EA2052">
        <w:rPr>
          <w:b/>
          <w:sz w:val="22"/>
          <w:szCs w:val="22"/>
        </w:rPr>
        <w:t xml:space="preserve">Сведения об основных </w:t>
      </w:r>
      <w:r>
        <w:rPr>
          <w:b/>
          <w:sz w:val="22"/>
          <w:szCs w:val="22"/>
        </w:rPr>
        <w:t>параметрах насосного оборудования</w:t>
      </w:r>
    </w:p>
    <w:tbl>
      <w:tblPr>
        <w:tblW w:w="9648" w:type="dxa"/>
        <w:jc w:val="center"/>
        <w:tblInd w:w="-11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915"/>
        <w:gridCol w:w="23"/>
        <w:gridCol w:w="2486"/>
        <w:gridCol w:w="74"/>
        <w:gridCol w:w="2095"/>
        <w:gridCol w:w="140"/>
        <w:gridCol w:w="1371"/>
        <w:gridCol w:w="1544"/>
      </w:tblGrid>
      <w:tr w:rsidR="007C28E9" w:rsidRPr="00C1226C" w:rsidTr="00872E10">
        <w:trPr>
          <w:trHeight w:val="1093"/>
          <w:jc w:val="center"/>
        </w:trPr>
        <w:tc>
          <w:tcPr>
            <w:tcW w:w="2038" w:type="dxa"/>
            <w:shd w:val="clear" w:color="000000" w:fill="FFFF99"/>
            <w:vAlign w:val="center"/>
          </w:tcPr>
          <w:p w:rsidR="007C28E9" w:rsidRPr="00C1226C" w:rsidRDefault="007C28E9" w:rsidP="00981809">
            <w:pPr>
              <w:jc w:val="center"/>
              <w:rPr>
                <w:color w:val="000000"/>
                <w:sz w:val="22"/>
                <w:szCs w:val="22"/>
              </w:rPr>
            </w:pPr>
            <w:r w:rsidRPr="00C1226C">
              <w:rPr>
                <w:color w:val="000000"/>
                <w:sz w:val="22"/>
                <w:szCs w:val="22"/>
              </w:rPr>
              <w:t>Наименование основных видов оборуд</w:t>
            </w:r>
            <w:r w:rsidRPr="00C1226C">
              <w:rPr>
                <w:color w:val="000000"/>
                <w:sz w:val="22"/>
                <w:szCs w:val="22"/>
              </w:rPr>
              <w:t>о</w:t>
            </w:r>
            <w:r w:rsidRPr="00C1226C">
              <w:rPr>
                <w:color w:val="000000"/>
                <w:sz w:val="22"/>
                <w:szCs w:val="22"/>
              </w:rPr>
              <w:t>вания</w:t>
            </w:r>
          </w:p>
        </w:tc>
        <w:tc>
          <w:tcPr>
            <w:tcW w:w="2646" w:type="dxa"/>
            <w:gridSpan w:val="2"/>
            <w:shd w:val="clear" w:color="000000" w:fill="FFFF99"/>
            <w:vAlign w:val="center"/>
          </w:tcPr>
          <w:p w:rsidR="007C28E9" w:rsidRPr="00C1226C" w:rsidRDefault="007C28E9" w:rsidP="00981809">
            <w:pPr>
              <w:jc w:val="center"/>
              <w:rPr>
                <w:color w:val="000000"/>
                <w:sz w:val="22"/>
                <w:szCs w:val="22"/>
              </w:rPr>
            </w:pPr>
            <w:r w:rsidRPr="00C1226C">
              <w:rPr>
                <w:color w:val="000000"/>
                <w:sz w:val="22"/>
                <w:szCs w:val="22"/>
              </w:rPr>
              <w:t>Месторасположение</w:t>
            </w:r>
          </w:p>
        </w:tc>
        <w:tc>
          <w:tcPr>
            <w:tcW w:w="1672" w:type="dxa"/>
            <w:gridSpan w:val="2"/>
            <w:shd w:val="clear" w:color="000000" w:fill="FFFF99"/>
            <w:vAlign w:val="center"/>
          </w:tcPr>
          <w:p w:rsidR="007C28E9" w:rsidRPr="00C1226C" w:rsidRDefault="007C28E9" w:rsidP="00981809">
            <w:pPr>
              <w:jc w:val="center"/>
              <w:rPr>
                <w:color w:val="000000"/>
                <w:sz w:val="22"/>
                <w:szCs w:val="22"/>
              </w:rPr>
            </w:pPr>
            <w:r>
              <w:rPr>
                <w:color w:val="000000"/>
                <w:sz w:val="22"/>
                <w:szCs w:val="22"/>
              </w:rPr>
              <w:t>П</w:t>
            </w:r>
            <w:r w:rsidRPr="00C1226C">
              <w:rPr>
                <w:color w:val="000000"/>
                <w:sz w:val="22"/>
                <w:szCs w:val="22"/>
              </w:rPr>
              <w:t>роизводительность</w:t>
            </w:r>
            <w:r>
              <w:rPr>
                <w:color w:val="000000"/>
                <w:sz w:val="22"/>
                <w:szCs w:val="22"/>
              </w:rPr>
              <w:t xml:space="preserve"> насосов</w:t>
            </w:r>
            <w:r w:rsidRPr="00C1226C">
              <w:rPr>
                <w:color w:val="000000"/>
                <w:sz w:val="22"/>
                <w:szCs w:val="22"/>
              </w:rPr>
              <w:t>,</w:t>
            </w:r>
            <w:r>
              <w:rPr>
                <w:color w:val="000000"/>
                <w:sz w:val="22"/>
                <w:szCs w:val="22"/>
              </w:rPr>
              <w:t xml:space="preserve"> м3/час</w:t>
            </w:r>
          </w:p>
        </w:tc>
        <w:tc>
          <w:tcPr>
            <w:tcW w:w="1748" w:type="dxa"/>
            <w:gridSpan w:val="2"/>
            <w:shd w:val="clear" w:color="000000" w:fill="FFFF99"/>
            <w:vAlign w:val="center"/>
          </w:tcPr>
          <w:p w:rsidR="007C28E9" w:rsidRPr="00C1226C" w:rsidRDefault="007C28E9" w:rsidP="00981809">
            <w:pPr>
              <w:jc w:val="center"/>
              <w:rPr>
                <w:color w:val="000000"/>
                <w:sz w:val="22"/>
                <w:szCs w:val="22"/>
              </w:rPr>
            </w:pPr>
            <w:r>
              <w:rPr>
                <w:color w:val="000000"/>
                <w:sz w:val="22"/>
                <w:szCs w:val="22"/>
              </w:rPr>
              <w:t>Н</w:t>
            </w:r>
            <w:r w:rsidRPr="00C1226C">
              <w:rPr>
                <w:color w:val="000000"/>
                <w:sz w:val="22"/>
                <w:szCs w:val="22"/>
              </w:rPr>
              <w:t>апор в</w:t>
            </w:r>
            <w:r w:rsidRPr="00C1226C">
              <w:rPr>
                <w:color w:val="000000"/>
                <w:sz w:val="22"/>
                <w:szCs w:val="22"/>
              </w:rPr>
              <w:t>о</w:t>
            </w:r>
            <w:r w:rsidRPr="00C1226C">
              <w:rPr>
                <w:color w:val="000000"/>
                <w:sz w:val="22"/>
                <w:szCs w:val="22"/>
              </w:rPr>
              <w:t>ды</w:t>
            </w:r>
            <w:r>
              <w:rPr>
                <w:color w:val="000000"/>
                <w:sz w:val="22"/>
                <w:szCs w:val="22"/>
              </w:rPr>
              <w:t>,м</w:t>
            </w:r>
          </w:p>
        </w:tc>
        <w:tc>
          <w:tcPr>
            <w:tcW w:w="1544" w:type="dxa"/>
            <w:shd w:val="clear" w:color="000000" w:fill="FFFF99"/>
            <w:vAlign w:val="center"/>
          </w:tcPr>
          <w:p w:rsidR="007C28E9" w:rsidRPr="00C1226C" w:rsidRDefault="007C28E9" w:rsidP="00981809">
            <w:pPr>
              <w:jc w:val="center"/>
              <w:rPr>
                <w:color w:val="000000"/>
                <w:sz w:val="22"/>
                <w:szCs w:val="22"/>
              </w:rPr>
            </w:pPr>
            <w:r w:rsidRPr="00C1226C">
              <w:rPr>
                <w:color w:val="000000"/>
                <w:sz w:val="22"/>
                <w:szCs w:val="22"/>
              </w:rPr>
              <w:t>Год ввода эксплуатацию</w:t>
            </w:r>
          </w:p>
        </w:tc>
      </w:tr>
      <w:tr w:rsidR="007C28E9" w:rsidRPr="00C1226C" w:rsidTr="00872E10">
        <w:trPr>
          <w:trHeight w:val="300"/>
          <w:jc w:val="center"/>
        </w:trPr>
        <w:tc>
          <w:tcPr>
            <w:tcW w:w="2061" w:type="dxa"/>
            <w:gridSpan w:val="2"/>
            <w:shd w:val="clear" w:color="auto" w:fill="auto"/>
            <w:vAlign w:val="center"/>
          </w:tcPr>
          <w:p w:rsidR="007C28E9" w:rsidRPr="00C1226C" w:rsidRDefault="007C28E9" w:rsidP="00981809">
            <w:pPr>
              <w:jc w:val="center"/>
              <w:rPr>
                <w:color w:val="000000"/>
                <w:sz w:val="22"/>
                <w:szCs w:val="22"/>
              </w:rPr>
            </w:pPr>
          </w:p>
        </w:tc>
        <w:tc>
          <w:tcPr>
            <w:tcW w:w="7587" w:type="dxa"/>
            <w:gridSpan w:val="6"/>
            <w:shd w:val="clear" w:color="auto" w:fill="auto"/>
            <w:vAlign w:val="center"/>
          </w:tcPr>
          <w:p w:rsidR="007C28E9" w:rsidRPr="00C1226C" w:rsidRDefault="007D1DF7" w:rsidP="00981809">
            <w:pPr>
              <w:jc w:val="center"/>
              <w:rPr>
                <w:b/>
                <w:bCs/>
                <w:color w:val="000000"/>
                <w:sz w:val="22"/>
                <w:szCs w:val="22"/>
              </w:rPr>
            </w:pPr>
            <w:r>
              <w:rPr>
                <w:b/>
                <w:bCs/>
                <w:color w:val="000000"/>
                <w:sz w:val="22"/>
                <w:szCs w:val="22"/>
              </w:rPr>
              <w:t>Н</w:t>
            </w:r>
            <w:r w:rsidR="007C28E9" w:rsidRPr="00C1226C">
              <w:rPr>
                <w:b/>
                <w:bCs/>
                <w:color w:val="000000"/>
                <w:sz w:val="22"/>
                <w:szCs w:val="22"/>
              </w:rPr>
              <w:t>асосная станция II -го подъема</w:t>
            </w:r>
          </w:p>
        </w:tc>
      </w:tr>
      <w:tr w:rsidR="007C28E9" w:rsidRPr="00C1226C" w:rsidTr="00872E10">
        <w:trPr>
          <w:trHeight w:val="523"/>
          <w:jc w:val="center"/>
        </w:trPr>
        <w:tc>
          <w:tcPr>
            <w:tcW w:w="2061" w:type="dxa"/>
            <w:gridSpan w:val="2"/>
            <w:shd w:val="clear" w:color="auto" w:fill="auto"/>
            <w:vAlign w:val="center"/>
          </w:tcPr>
          <w:p w:rsidR="007C28E9" w:rsidRPr="00C1226C" w:rsidRDefault="007C28E9" w:rsidP="00981809">
            <w:pPr>
              <w:rPr>
                <w:color w:val="000000"/>
                <w:sz w:val="22"/>
                <w:szCs w:val="22"/>
              </w:rPr>
            </w:pPr>
            <w:r w:rsidRPr="00C1226C">
              <w:rPr>
                <w:color w:val="000000"/>
                <w:sz w:val="22"/>
                <w:szCs w:val="22"/>
              </w:rPr>
              <w:t>Грундфос NB150-400/412</w:t>
            </w:r>
          </w:p>
        </w:tc>
        <w:tc>
          <w:tcPr>
            <w:tcW w:w="2675" w:type="dxa"/>
            <w:gridSpan w:val="2"/>
            <w:shd w:val="clear" w:color="auto" w:fill="auto"/>
            <w:vAlign w:val="center"/>
          </w:tcPr>
          <w:p w:rsidR="007C28E9" w:rsidRPr="00C1226C" w:rsidRDefault="007C28E9" w:rsidP="00981809">
            <w:pPr>
              <w:jc w:val="center"/>
              <w:rPr>
                <w:color w:val="000000"/>
                <w:sz w:val="22"/>
                <w:szCs w:val="22"/>
              </w:rPr>
            </w:pPr>
            <w:r w:rsidRPr="00C1226C">
              <w:rPr>
                <w:color w:val="000000"/>
                <w:sz w:val="22"/>
                <w:szCs w:val="22"/>
              </w:rPr>
              <w:t>машзал</w:t>
            </w:r>
          </w:p>
        </w:tc>
        <w:tc>
          <w:tcPr>
            <w:tcW w:w="1799" w:type="dxa"/>
            <w:gridSpan w:val="2"/>
            <w:shd w:val="clear" w:color="auto" w:fill="auto"/>
            <w:vAlign w:val="center"/>
          </w:tcPr>
          <w:p w:rsidR="007C28E9" w:rsidRPr="00C1226C" w:rsidRDefault="007C28E9" w:rsidP="00981809">
            <w:pPr>
              <w:jc w:val="center"/>
              <w:rPr>
                <w:color w:val="000000"/>
                <w:sz w:val="22"/>
                <w:szCs w:val="22"/>
              </w:rPr>
            </w:pPr>
            <w:r w:rsidRPr="00C1226C">
              <w:rPr>
                <w:color w:val="000000"/>
                <w:sz w:val="22"/>
                <w:szCs w:val="22"/>
              </w:rPr>
              <w:t>519,8</w:t>
            </w:r>
          </w:p>
        </w:tc>
        <w:tc>
          <w:tcPr>
            <w:tcW w:w="1569" w:type="dxa"/>
            <w:shd w:val="clear" w:color="auto" w:fill="auto"/>
            <w:vAlign w:val="center"/>
          </w:tcPr>
          <w:p w:rsidR="007C28E9" w:rsidRPr="00C1226C" w:rsidRDefault="007C28E9" w:rsidP="00981809">
            <w:pPr>
              <w:jc w:val="center"/>
              <w:rPr>
                <w:color w:val="000000"/>
                <w:sz w:val="22"/>
                <w:szCs w:val="22"/>
              </w:rPr>
            </w:pPr>
            <w:r w:rsidRPr="00C1226C">
              <w:rPr>
                <w:color w:val="000000"/>
                <w:sz w:val="22"/>
                <w:szCs w:val="22"/>
              </w:rPr>
              <w:t>55,5</w:t>
            </w:r>
          </w:p>
        </w:tc>
        <w:tc>
          <w:tcPr>
            <w:tcW w:w="1544" w:type="dxa"/>
            <w:shd w:val="clear" w:color="auto" w:fill="auto"/>
            <w:vAlign w:val="center"/>
          </w:tcPr>
          <w:p w:rsidR="007C28E9" w:rsidRPr="00C1226C" w:rsidRDefault="007C28E9" w:rsidP="00981809">
            <w:pPr>
              <w:jc w:val="center"/>
              <w:rPr>
                <w:color w:val="000000"/>
                <w:sz w:val="22"/>
                <w:szCs w:val="22"/>
              </w:rPr>
            </w:pPr>
            <w:r w:rsidRPr="00C1226C">
              <w:rPr>
                <w:color w:val="000000"/>
                <w:sz w:val="22"/>
                <w:szCs w:val="22"/>
              </w:rPr>
              <w:t>2010</w:t>
            </w:r>
          </w:p>
        </w:tc>
      </w:tr>
      <w:tr w:rsidR="007C28E9" w:rsidRPr="00C1226C" w:rsidTr="00872E10">
        <w:trPr>
          <w:trHeight w:val="300"/>
          <w:jc w:val="center"/>
        </w:trPr>
        <w:tc>
          <w:tcPr>
            <w:tcW w:w="2061" w:type="dxa"/>
            <w:gridSpan w:val="2"/>
            <w:shd w:val="clear" w:color="auto" w:fill="auto"/>
            <w:vAlign w:val="center"/>
          </w:tcPr>
          <w:p w:rsidR="007C28E9" w:rsidRPr="00C1226C" w:rsidRDefault="007C28E9" w:rsidP="00981809">
            <w:pPr>
              <w:rPr>
                <w:color w:val="000000"/>
                <w:sz w:val="22"/>
                <w:szCs w:val="22"/>
              </w:rPr>
            </w:pPr>
            <w:r w:rsidRPr="00C1226C">
              <w:rPr>
                <w:color w:val="000000"/>
                <w:sz w:val="22"/>
                <w:szCs w:val="22"/>
              </w:rPr>
              <w:t>1Д630-90а</w:t>
            </w:r>
          </w:p>
        </w:tc>
        <w:tc>
          <w:tcPr>
            <w:tcW w:w="2675" w:type="dxa"/>
            <w:gridSpan w:val="2"/>
            <w:shd w:val="clear" w:color="auto" w:fill="auto"/>
            <w:vAlign w:val="center"/>
          </w:tcPr>
          <w:p w:rsidR="007C28E9" w:rsidRPr="00C1226C" w:rsidRDefault="007C28E9" w:rsidP="00981809">
            <w:pPr>
              <w:jc w:val="center"/>
              <w:rPr>
                <w:color w:val="000000"/>
                <w:sz w:val="22"/>
                <w:szCs w:val="22"/>
              </w:rPr>
            </w:pPr>
            <w:r w:rsidRPr="00C1226C">
              <w:rPr>
                <w:color w:val="000000"/>
                <w:sz w:val="22"/>
                <w:szCs w:val="22"/>
              </w:rPr>
              <w:t>машзал</w:t>
            </w:r>
          </w:p>
        </w:tc>
        <w:tc>
          <w:tcPr>
            <w:tcW w:w="1799" w:type="dxa"/>
            <w:gridSpan w:val="2"/>
            <w:shd w:val="clear" w:color="auto" w:fill="auto"/>
            <w:vAlign w:val="center"/>
          </w:tcPr>
          <w:p w:rsidR="007C28E9" w:rsidRPr="00C1226C" w:rsidRDefault="007C28E9" w:rsidP="00981809">
            <w:pPr>
              <w:jc w:val="center"/>
              <w:rPr>
                <w:color w:val="000000"/>
                <w:sz w:val="22"/>
                <w:szCs w:val="22"/>
              </w:rPr>
            </w:pPr>
            <w:r w:rsidRPr="00C1226C">
              <w:rPr>
                <w:color w:val="000000"/>
                <w:sz w:val="22"/>
                <w:szCs w:val="22"/>
              </w:rPr>
              <w:t>550</w:t>
            </w:r>
          </w:p>
        </w:tc>
        <w:tc>
          <w:tcPr>
            <w:tcW w:w="1569" w:type="dxa"/>
            <w:shd w:val="clear" w:color="auto" w:fill="auto"/>
            <w:vAlign w:val="center"/>
          </w:tcPr>
          <w:p w:rsidR="007C28E9" w:rsidRPr="00C1226C" w:rsidRDefault="007C28E9" w:rsidP="00981809">
            <w:pPr>
              <w:jc w:val="center"/>
              <w:rPr>
                <w:color w:val="000000"/>
                <w:sz w:val="22"/>
                <w:szCs w:val="22"/>
              </w:rPr>
            </w:pPr>
            <w:r>
              <w:rPr>
                <w:color w:val="000000"/>
                <w:sz w:val="22"/>
                <w:szCs w:val="22"/>
              </w:rPr>
              <w:t>74,0</w:t>
            </w:r>
          </w:p>
        </w:tc>
        <w:tc>
          <w:tcPr>
            <w:tcW w:w="1544" w:type="dxa"/>
            <w:shd w:val="clear" w:color="auto" w:fill="auto"/>
            <w:vAlign w:val="center"/>
          </w:tcPr>
          <w:p w:rsidR="007C28E9" w:rsidRPr="00C1226C" w:rsidRDefault="007C28E9" w:rsidP="00981809">
            <w:pPr>
              <w:jc w:val="center"/>
              <w:rPr>
                <w:color w:val="000000"/>
                <w:sz w:val="22"/>
                <w:szCs w:val="22"/>
              </w:rPr>
            </w:pPr>
            <w:r w:rsidRPr="00C1226C">
              <w:rPr>
                <w:color w:val="000000"/>
                <w:sz w:val="22"/>
                <w:szCs w:val="22"/>
              </w:rPr>
              <w:t>1989</w:t>
            </w:r>
          </w:p>
        </w:tc>
      </w:tr>
      <w:tr w:rsidR="007C28E9" w:rsidRPr="00C1226C" w:rsidTr="00872E10">
        <w:trPr>
          <w:trHeight w:val="300"/>
          <w:jc w:val="center"/>
        </w:trPr>
        <w:tc>
          <w:tcPr>
            <w:tcW w:w="2061" w:type="dxa"/>
            <w:gridSpan w:val="2"/>
            <w:shd w:val="clear" w:color="auto" w:fill="auto"/>
            <w:vAlign w:val="center"/>
          </w:tcPr>
          <w:p w:rsidR="007C28E9" w:rsidRPr="00C1226C" w:rsidRDefault="007C28E9" w:rsidP="00981809">
            <w:pPr>
              <w:rPr>
                <w:color w:val="000000"/>
                <w:sz w:val="22"/>
                <w:szCs w:val="22"/>
              </w:rPr>
            </w:pPr>
            <w:r w:rsidRPr="00C1226C">
              <w:rPr>
                <w:color w:val="000000"/>
                <w:sz w:val="22"/>
                <w:szCs w:val="22"/>
              </w:rPr>
              <w:t>1Д630-90а</w:t>
            </w:r>
          </w:p>
        </w:tc>
        <w:tc>
          <w:tcPr>
            <w:tcW w:w="2675" w:type="dxa"/>
            <w:gridSpan w:val="2"/>
            <w:shd w:val="clear" w:color="auto" w:fill="auto"/>
            <w:vAlign w:val="center"/>
          </w:tcPr>
          <w:p w:rsidR="007C28E9" w:rsidRPr="00C1226C" w:rsidRDefault="007C28E9" w:rsidP="00981809">
            <w:pPr>
              <w:jc w:val="center"/>
              <w:rPr>
                <w:color w:val="000000"/>
                <w:sz w:val="22"/>
                <w:szCs w:val="22"/>
              </w:rPr>
            </w:pPr>
            <w:r w:rsidRPr="00C1226C">
              <w:rPr>
                <w:color w:val="000000"/>
                <w:sz w:val="22"/>
                <w:szCs w:val="22"/>
              </w:rPr>
              <w:t>машзал</w:t>
            </w:r>
          </w:p>
        </w:tc>
        <w:tc>
          <w:tcPr>
            <w:tcW w:w="1799" w:type="dxa"/>
            <w:gridSpan w:val="2"/>
            <w:shd w:val="clear" w:color="auto" w:fill="auto"/>
            <w:vAlign w:val="center"/>
          </w:tcPr>
          <w:p w:rsidR="007C28E9" w:rsidRPr="00C1226C" w:rsidRDefault="007C28E9" w:rsidP="00981809">
            <w:pPr>
              <w:jc w:val="center"/>
              <w:rPr>
                <w:color w:val="000000"/>
                <w:sz w:val="22"/>
                <w:szCs w:val="22"/>
              </w:rPr>
            </w:pPr>
            <w:r w:rsidRPr="00C1226C">
              <w:rPr>
                <w:color w:val="000000"/>
                <w:sz w:val="22"/>
                <w:szCs w:val="22"/>
              </w:rPr>
              <w:t>550</w:t>
            </w:r>
          </w:p>
        </w:tc>
        <w:tc>
          <w:tcPr>
            <w:tcW w:w="1569" w:type="dxa"/>
            <w:shd w:val="clear" w:color="auto" w:fill="auto"/>
            <w:vAlign w:val="center"/>
          </w:tcPr>
          <w:p w:rsidR="007C28E9" w:rsidRPr="00C1226C" w:rsidRDefault="007C28E9" w:rsidP="00981809">
            <w:pPr>
              <w:jc w:val="center"/>
              <w:rPr>
                <w:color w:val="000000"/>
                <w:sz w:val="22"/>
                <w:szCs w:val="22"/>
              </w:rPr>
            </w:pPr>
            <w:r>
              <w:rPr>
                <w:color w:val="000000"/>
                <w:sz w:val="22"/>
                <w:szCs w:val="22"/>
              </w:rPr>
              <w:t>74,0</w:t>
            </w:r>
          </w:p>
        </w:tc>
        <w:tc>
          <w:tcPr>
            <w:tcW w:w="1544" w:type="dxa"/>
            <w:shd w:val="clear" w:color="auto" w:fill="auto"/>
            <w:vAlign w:val="center"/>
          </w:tcPr>
          <w:p w:rsidR="007C28E9" w:rsidRPr="00C1226C" w:rsidRDefault="007C28E9" w:rsidP="00981809">
            <w:pPr>
              <w:jc w:val="center"/>
              <w:rPr>
                <w:color w:val="000000"/>
                <w:sz w:val="22"/>
                <w:szCs w:val="22"/>
              </w:rPr>
            </w:pPr>
            <w:r w:rsidRPr="00C1226C">
              <w:rPr>
                <w:color w:val="000000"/>
                <w:sz w:val="22"/>
                <w:szCs w:val="22"/>
              </w:rPr>
              <w:t>1990</w:t>
            </w:r>
          </w:p>
        </w:tc>
      </w:tr>
      <w:tr w:rsidR="007C28E9" w:rsidRPr="00C1226C" w:rsidTr="00872E10">
        <w:trPr>
          <w:trHeight w:val="300"/>
          <w:jc w:val="center"/>
        </w:trPr>
        <w:tc>
          <w:tcPr>
            <w:tcW w:w="2061" w:type="dxa"/>
            <w:gridSpan w:val="2"/>
            <w:shd w:val="clear" w:color="auto" w:fill="auto"/>
            <w:vAlign w:val="center"/>
          </w:tcPr>
          <w:p w:rsidR="007C28E9" w:rsidRPr="00C1226C" w:rsidRDefault="007C28E9" w:rsidP="00981809">
            <w:pPr>
              <w:rPr>
                <w:color w:val="000000"/>
                <w:sz w:val="22"/>
                <w:szCs w:val="22"/>
              </w:rPr>
            </w:pPr>
            <w:r w:rsidRPr="00C1226C">
              <w:rPr>
                <w:color w:val="000000"/>
                <w:sz w:val="22"/>
                <w:szCs w:val="22"/>
              </w:rPr>
              <w:t>Д630-90а</w:t>
            </w:r>
          </w:p>
        </w:tc>
        <w:tc>
          <w:tcPr>
            <w:tcW w:w="2675" w:type="dxa"/>
            <w:gridSpan w:val="2"/>
            <w:shd w:val="clear" w:color="auto" w:fill="auto"/>
            <w:vAlign w:val="center"/>
          </w:tcPr>
          <w:p w:rsidR="007C28E9" w:rsidRPr="00C1226C" w:rsidRDefault="007C28E9" w:rsidP="00981809">
            <w:pPr>
              <w:jc w:val="center"/>
              <w:rPr>
                <w:color w:val="000000"/>
                <w:sz w:val="22"/>
                <w:szCs w:val="22"/>
              </w:rPr>
            </w:pPr>
            <w:r w:rsidRPr="00C1226C">
              <w:rPr>
                <w:color w:val="000000"/>
                <w:sz w:val="22"/>
                <w:szCs w:val="22"/>
              </w:rPr>
              <w:t>машзал</w:t>
            </w:r>
          </w:p>
        </w:tc>
        <w:tc>
          <w:tcPr>
            <w:tcW w:w="1799" w:type="dxa"/>
            <w:gridSpan w:val="2"/>
            <w:shd w:val="clear" w:color="auto" w:fill="auto"/>
            <w:vAlign w:val="center"/>
          </w:tcPr>
          <w:p w:rsidR="007C28E9" w:rsidRPr="00C1226C" w:rsidRDefault="007C28E9" w:rsidP="00981809">
            <w:pPr>
              <w:jc w:val="center"/>
              <w:rPr>
                <w:color w:val="000000"/>
                <w:sz w:val="22"/>
                <w:szCs w:val="22"/>
              </w:rPr>
            </w:pPr>
            <w:r w:rsidRPr="00C1226C">
              <w:rPr>
                <w:color w:val="000000"/>
                <w:sz w:val="22"/>
                <w:szCs w:val="22"/>
              </w:rPr>
              <w:t>600</w:t>
            </w:r>
          </w:p>
        </w:tc>
        <w:tc>
          <w:tcPr>
            <w:tcW w:w="1569" w:type="dxa"/>
            <w:shd w:val="clear" w:color="auto" w:fill="auto"/>
            <w:vAlign w:val="center"/>
          </w:tcPr>
          <w:p w:rsidR="007C28E9" w:rsidRPr="00C1226C" w:rsidRDefault="007C28E9" w:rsidP="00981809">
            <w:pPr>
              <w:jc w:val="center"/>
              <w:rPr>
                <w:color w:val="000000"/>
                <w:sz w:val="22"/>
                <w:szCs w:val="22"/>
              </w:rPr>
            </w:pPr>
            <w:r>
              <w:rPr>
                <w:color w:val="000000"/>
                <w:sz w:val="22"/>
                <w:szCs w:val="22"/>
              </w:rPr>
              <w:t>78,0</w:t>
            </w:r>
          </w:p>
        </w:tc>
        <w:tc>
          <w:tcPr>
            <w:tcW w:w="1544" w:type="dxa"/>
            <w:shd w:val="clear" w:color="auto" w:fill="auto"/>
            <w:vAlign w:val="center"/>
          </w:tcPr>
          <w:p w:rsidR="007C28E9" w:rsidRPr="00C1226C" w:rsidRDefault="007C28E9" w:rsidP="00981809">
            <w:pPr>
              <w:jc w:val="center"/>
              <w:rPr>
                <w:color w:val="000000"/>
                <w:sz w:val="22"/>
                <w:szCs w:val="22"/>
              </w:rPr>
            </w:pPr>
            <w:r w:rsidRPr="00C1226C">
              <w:rPr>
                <w:color w:val="000000"/>
                <w:sz w:val="22"/>
                <w:szCs w:val="22"/>
              </w:rPr>
              <w:t>1991</w:t>
            </w:r>
          </w:p>
        </w:tc>
      </w:tr>
      <w:tr w:rsidR="007C28E9" w:rsidRPr="00C1226C" w:rsidTr="00872E10">
        <w:trPr>
          <w:trHeight w:val="300"/>
          <w:jc w:val="center"/>
        </w:trPr>
        <w:tc>
          <w:tcPr>
            <w:tcW w:w="2061" w:type="dxa"/>
            <w:gridSpan w:val="2"/>
            <w:shd w:val="clear" w:color="auto" w:fill="auto"/>
            <w:vAlign w:val="center"/>
          </w:tcPr>
          <w:p w:rsidR="007C28E9" w:rsidRPr="00C1226C" w:rsidRDefault="007C28E9" w:rsidP="00981809">
            <w:pPr>
              <w:rPr>
                <w:color w:val="000000"/>
                <w:sz w:val="22"/>
                <w:szCs w:val="22"/>
              </w:rPr>
            </w:pPr>
            <w:r w:rsidRPr="00C1226C">
              <w:rPr>
                <w:color w:val="000000"/>
                <w:sz w:val="22"/>
                <w:szCs w:val="22"/>
              </w:rPr>
              <w:t>Д630-90а</w:t>
            </w:r>
          </w:p>
        </w:tc>
        <w:tc>
          <w:tcPr>
            <w:tcW w:w="2675" w:type="dxa"/>
            <w:gridSpan w:val="2"/>
            <w:shd w:val="clear" w:color="auto" w:fill="auto"/>
            <w:vAlign w:val="center"/>
          </w:tcPr>
          <w:p w:rsidR="007C28E9" w:rsidRPr="00C1226C" w:rsidRDefault="007C28E9" w:rsidP="00981809">
            <w:pPr>
              <w:jc w:val="center"/>
              <w:rPr>
                <w:color w:val="000000"/>
                <w:sz w:val="22"/>
                <w:szCs w:val="22"/>
              </w:rPr>
            </w:pPr>
            <w:r w:rsidRPr="00C1226C">
              <w:rPr>
                <w:color w:val="000000"/>
                <w:sz w:val="22"/>
                <w:szCs w:val="22"/>
              </w:rPr>
              <w:t>машзал</w:t>
            </w:r>
          </w:p>
        </w:tc>
        <w:tc>
          <w:tcPr>
            <w:tcW w:w="1799" w:type="dxa"/>
            <w:gridSpan w:val="2"/>
            <w:shd w:val="clear" w:color="auto" w:fill="auto"/>
            <w:vAlign w:val="center"/>
          </w:tcPr>
          <w:p w:rsidR="007C28E9" w:rsidRPr="00C1226C" w:rsidRDefault="007C28E9" w:rsidP="00981809">
            <w:pPr>
              <w:jc w:val="center"/>
              <w:rPr>
                <w:color w:val="000000"/>
                <w:sz w:val="22"/>
                <w:szCs w:val="22"/>
              </w:rPr>
            </w:pPr>
            <w:r w:rsidRPr="00C1226C">
              <w:rPr>
                <w:color w:val="000000"/>
                <w:sz w:val="22"/>
                <w:szCs w:val="22"/>
              </w:rPr>
              <w:t>600</w:t>
            </w:r>
          </w:p>
        </w:tc>
        <w:tc>
          <w:tcPr>
            <w:tcW w:w="1569" w:type="dxa"/>
            <w:shd w:val="clear" w:color="auto" w:fill="auto"/>
            <w:vAlign w:val="center"/>
          </w:tcPr>
          <w:p w:rsidR="007C28E9" w:rsidRPr="00C1226C" w:rsidRDefault="007C28E9" w:rsidP="00981809">
            <w:pPr>
              <w:jc w:val="center"/>
              <w:rPr>
                <w:color w:val="000000"/>
                <w:sz w:val="22"/>
                <w:szCs w:val="22"/>
              </w:rPr>
            </w:pPr>
            <w:r>
              <w:rPr>
                <w:color w:val="000000"/>
                <w:sz w:val="22"/>
                <w:szCs w:val="22"/>
              </w:rPr>
              <w:t>78,0</w:t>
            </w:r>
          </w:p>
        </w:tc>
        <w:tc>
          <w:tcPr>
            <w:tcW w:w="1544" w:type="dxa"/>
            <w:shd w:val="clear" w:color="auto" w:fill="auto"/>
            <w:vAlign w:val="center"/>
          </w:tcPr>
          <w:p w:rsidR="007C28E9" w:rsidRPr="00C1226C" w:rsidRDefault="007C28E9" w:rsidP="00981809">
            <w:pPr>
              <w:jc w:val="center"/>
              <w:rPr>
                <w:color w:val="000000"/>
                <w:sz w:val="22"/>
                <w:szCs w:val="22"/>
              </w:rPr>
            </w:pPr>
            <w:r w:rsidRPr="00C1226C">
              <w:rPr>
                <w:color w:val="000000"/>
                <w:sz w:val="22"/>
                <w:szCs w:val="22"/>
              </w:rPr>
              <w:t>1992</w:t>
            </w:r>
          </w:p>
        </w:tc>
      </w:tr>
      <w:tr w:rsidR="007C28E9" w:rsidRPr="00C1226C" w:rsidTr="00872E10">
        <w:trPr>
          <w:trHeight w:val="300"/>
          <w:jc w:val="center"/>
        </w:trPr>
        <w:tc>
          <w:tcPr>
            <w:tcW w:w="2061" w:type="dxa"/>
            <w:gridSpan w:val="2"/>
            <w:shd w:val="clear" w:color="auto" w:fill="auto"/>
            <w:vAlign w:val="center"/>
          </w:tcPr>
          <w:p w:rsidR="007C28E9" w:rsidRPr="00C1226C" w:rsidRDefault="007C28E9" w:rsidP="00981809">
            <w:pPr>
              <w:rPr>
                <w:color w:val="000000"/>
                <w:sz w:val="22"/>
                <w:szCs w:val="22"/>
              </w:rPr>
            </w:pPr>
            <w:r w:rsidRPr="00C1226C">
              <w:rPr>
                <w:color w:val="000000"/>
                <w:sz w:val="22"/>
                <w:szCs w:val="22"/>
              </w:rPr>
              <w:t>1Д1600-90</w:t>
            </w:r>
          </w:p>
        </w:tc>
        <w:tc>
          <w:tcPr>
            <w:tcW w:w="2675" w:type="dxa"/>
            <w:gridSpan w:val="2"/>
            <w:shd w:val="clear" w:color="auto" w:fill="auto"/>
            <w:vAlign w:val="center"/>
          </w:tcPr>
          <w:p w:rsidR="007C28E9" w:rsidRPr="00C1226C" w:rsidRDefault="007C28E9" w:rsidP="00981809">
            <w:pPr>
              <w:jc w:val="center"/>
              <w:rPr>
                <w:color w:val="000000"/>
                <w:sz w:val="22"/>
                <w:szCs w:val="22"/>
              </w:rPr>
            </w:pPr>
            <w:r w:rsidRPr="00C1226C">
              <w:rPr>
                <w:color w:val="000000"/>
                <w:sz w:val="22"/>
                <w:szCs w:val="22"/>
              </w:rPr>
              <w:t>машзал</w:t>
            </w:r>
          </w:p>
        </w:tc>
        <w:tc>
          <w:tcPr>
            <w:tcW w:w="1799" w:type="dxa"/>
            <w:gridSpan w:val="2"/>
            <w:shd w:val="clear" w:color="auto" w:fill="auto"/>
            <w:vAlign w:val="center"/>
          </w:tcPr>
          <w:p w:rsidR="007C28E9" w:rsidRPr="00C1226C" w:rsidRDefault="007C28E9" w:rsidP="00981809">
            <w:pPr>
              <w:jc w:val="center"/>
              <w:rPr>
                <w:color w:val="000000"/>
                <w:sz w:val="22"/>
                <w:szCs w:val="22"/>
              </w:rPr>
            </w:pPr>
            <w:r w:rsidRPr="00C1226C">
              <w:rPr>
                <w:color w:val="000000"/>
                <w:sz w:val="22"/>
                <w:szCs w:val="22"/>
              </w:rPr>
              <w:t>1000</w:t>
            </w:r>
          </w:p>
        </w:tc>
        <w:tc>
          <w:tcPr>
            <w:tcW w:w="1569" w:type="dxa"/>
            <w:shd w:val="clear" w:color="auto" w:fill="auto"/>
            <w:vAlign w:val="center"/>
          </w:tcPr>
          <w:p w:rsidR="007C28E9" w:rsidRPr="00C1226C" w:rsidRDefault="007C28E9" w:rsidP="00981809">
            <w:pPr>
              <w:jc w:val="center"/>
              <w:rPr>
                <w:color w:val="000000"/>
                <w:sz w:val="22"/>
                <w:szCs w:val="22"/>
              </w:rPr>
            </w:pPr>
            <w:r>
              <w:rPr>
                <w:color w:val="000000"/>
                <w:sz w:val="22"/>
                <w:szCs w:val="22"/>
              </w:rPr>
              <w:t>40,0</w:t>
            </w:r>
          </w:p>
        </w:tc>
        <w:tc>
          <w:tcPr>
            <w:tcW w:w="1544" w:type="dxa"/>
            <w:shd w:val="clear" w:color="auto" w:fill="auto"/>
            <w:vAlign w:val="center"/>
          </w:tcPr>
          <w:p w:rsidR="007C28E9" w:rsidRPr="00C1226C" w:rsidRDefault="007C28E9" w:rsidP="00981809">
            <w:pPr>
              <w:jc w:val="center"/>
              <w:rPr>
                <w:color w:val="000000"/>
                <w:sz w:val="22"/>
                <w:szCs w:val="22"/>
              </w:rPr>
            </w:pPr>
            <w:r w:rsidRPr="00C1226C">
              <w:rPr>
                <w:color w:val="000000"/>
                <w:sz w:val="22"/>
                <w:szCs w:val="22"/>
              </w:rPr>
              <w:t>2003</w:t>
            </w:r>
          </w:p>
        </w:tc>
      </w:tr>
      <w:tr w:rsidR="007C28E9" w:rsidRPr="00C1226C" w:rsidTr="00872E10">
        <w:trPr>
          <w:trHeight w:val="300"/>
          <w:jc w:val="center"/>
        </w:trPr>
        <w:tc>
          <w:tcPr>
            <w:tcW w:w="2061" w:type="dxa"/>
            <w:gridSpan w:val="2"/>
            <w:shd w:val="clear" w:color="auto" w:fill="auto"/>
            <w:vAlign w:val="center"/>
          </w:tcPr>
          <w:p w:rsidR="007C28E9" w:rsidRPr="00C1226C" w:rsidRDefault="007C28E9" w:rsidP="00981809">
            <w:pPr>
              <w:rPr>
                <w:color w:val="000000"/>
                <w:sz w:val="22"/>
                <w:szCs w:val="22"/>
              </w:rPr>
            </w:pPr>
            <w:r w:rsidRPr="00C1226C">
              <w:rPr>
                <w:color w:val="000000"/>
                <w:sz w:val="22"/>
                <w:szCs w:val="22"/>
              </w:rPr>
              <w:t>К20/30</w:t>
            </w:r>
          </w:p>
        </w:tc>
        <w:tc>
          <w:tcPr>
            <w:tcW w:w="2675" w:type="dxa"/>
            <w:gridSpan w:val="2"/>
            <w:shd w:val="clear" w:color="auto" w:fill="auto"/>
            <w:vAlign w:val="center"/>
          </w:tcPr>
          <w:p w:rsidR="007C28E9" w:rsidRPr="00C1226C" w:rsidRDefault="007C28E9" w:rsidP="00981809">
            <w:pPr>
              <w:jc w:val="center"/>
              <w:rPr>
                <w:color w:val="000000"/>
                <w:sz w:val="22"/>
                <w:szCs w:val="22"/>
              </w:rPr>
            </w:pPr>
            <w:r w:rsidRPr="00C1226C">
              <w:rPr>
                <w:color w:val="000000"/>
                <w:sz w:val="22"/>
                <w:szCs w:val="22"/>
              </w:rPr>
              <w:t>машзал</w:t>
            </w:r>
          </w:p>
        </w:tc>
        <w:tc>
          <w:tcPr>
            <w:tcW w:w="1799" w:type="dxa"/>
            <w:gridSpan w:val="2"/>
            <w:shd w:val="clear" w:color="auto" w:fill="auto"/>
            <w:vAlign w:val="center"/>
          </w:tcPr>
          <w:p w:rsidR="007C28E9" w:rsidRPr="00C1226C" w:rsidRDefault="007C28E9" w:rsidP="00981809">
            <w:pPr>
              <w:jc w:val="center"/>
              <w:rPr>
                <w:color w:val="000000"/>
                <w:sz w:val="22"/>
                <w:szCs w:val="22"/>
              </w:rPr>
            </w:pPr>
            <w:r w:rsidRPr="00C1226C">
              <w:rPr>
                <w:color w:val="000000"/>
                <w:sz w:val="22"/>
                <w:szCs w:val="22"/>
              </w:rPr>
              <w:t>20</w:t>
            </w:r>
          </w:p>
        </w:tc>
        <w:tc>
          <w:tcPr>
            <w:tcW w:w="1569" w:type="dxa"/>
            <w:shd w:val="clear" w:color="auto" w:fill="auto"/>
            <w:vAlign w:val="center"/>
          </w:tcPr>
          <w:p w:rsidR="007C28E9" w:rsidRPr="00C1226C" w:rsidRDefault="007C28E9" w:rsidP="00981809">
            <w:pPr>
              <w:jc w:val="center"/>
              <w:rPr>
                <w:color w:val="000000"/>
                <w:sz w:val="22"/>
                <w:szCs w:val="22"/>
              </w:rPr>
            </w:pPr>
            <w:r>
              <w:rPr>
                <w:color w:val="000000"/>
                <w:sz w:val="22"/>
                <w:szCs w:val="22"/>
              </w:rPr>
              <w:t>30,0</w:t>
            </w:r>
          </w:p>
        </w:tc>
        <w:tc>
          <w:tcPr>
            <w:tcW w:w="1544" w:type="dxa"/>
            <w:shd w:val="clear" w:color="auto" w:fill="auto"/>
            <w:vAlign w:val="center"/>
          </w:tcPr>
          <w:p w:rsidR="007C28E9" w:rsidRPr="00C1226C" w:rsidRDefault="007C28E9" w:rsidP="00981809">
            <w:pPr>
              <w:jc w:val="center"/>
              <w:rPr>
                <w:color w:val="000000"/>
                <w:sz w:val="22"/>
                <w:szCs w:val="22"/>
              </w:rPr>
            </w:pPr>
            <w:r w:rsidRPr="00C1226C">
              <w:rPr>
                <w:color w:val="000000"/>
                <w:sz w:val="22"/>
                <w:szCs w:val="22"/>
              </w:rPr>
              <w:t>1978</w:t>
            </w:r>
          </w:p>
        </w:tc>
      </w:tr>
    </w:tbl>
    <w:p w:rsidR="00395CFD" w:rsidRDefault="00395CFD" w:rsidP="007E733C">
      <w:pPr>
        <w:pStyle w:val="formattexttopleveltext"/>
        <w:spacing w:before="0" w:beforeAutospacing="0" w:after="0"/>
        <w:rPr>
          <w:b/>
        </w:rPr>
      </w:pPr>
    </w:p>
    <w:p w:rsidR="008A3FF9" w:rsidRDefault="008A3FF9" w:rsidP="008F1851">
      <w:pPr>
        <w:pStyle w:val="formattexttopleveltext"/>
        <w:spacing w:after="0"/>
        <w:rPr>
          <w:b/>
          <w:sz w:val="22"/>
          <w:szCs w:val="22"/>
        </w:rPr>
      </w:pPr>
      <w:r w:rsidRPr="008A3FF9">
        <w:rPr>
          <w:b/>
          <w:sz w:val="22"/>
          <w:szCs w:val="22"/>
        </w:rPr>
        <w:t>Таблица</w:t>
      </w:r>
      <w:r w:rsidR="009F40C7">
        <w:rPr>
          <w:b/>
          <w:sz w:val="22"/>
          <w:szCs w:val="22"/>
        </w:rPr>
        <w:t xml:space="preserve"> 1</w:t>
      </w:r>
      <w:r w:rsidR="00E25A61">
        <w:rPr>
          <w:b/>
          <w:sz w:val="22"/>
          <w:szCs w:val="22"/>
        </w:rPr>
        <w:t>.1</w:t>
      </w:r>
      <w:r w:rsidR="007F67C5">
        <w:rPr>
          <w:b/>
          <w:sz w:val="22"/>
          <w:szCs w:val="22"/>
        </w:rPr>
        <w:t>8</w:t>
      </w:r>
      <w:r w:rsidR="00E25A61">
        <w:rPr>
          <w:b/>
          <w:sz w:val="22"/>
          <w:szCs w:val="22"/>
        </w:rPr>
        <w:t>.</w:t>
      </w:r>
      <w:r w:rsidRPr="008A3FF9">
        <w:rPr>
          <w:b/>
          <w:sz w:val="22"/>
          <w:szCs w:val="22"/>
        </w:rPr>
        <w:t xml:space="preserve"> </w:t>
      </w:r>
      <w:r>
        <w:rPr>
          <w:b/>
          <w:sz w:val="22"/>
          <w:szCs w:val="22"/>
        </w:rPr>
        <w:t xml:space="preserve"> </w:t>
      </w:r>
      <w:r w:rsidRPr="008A3FF9">
        <w:rPr>
          <w:b/>
          <w:sz w:val="22"/>
          <w:szCs w:val="22"/>
        </w:rPr>
        <w:t>Перечень и описание существующих сооружений очистки и подготовки воды</w:t>
      </w:r>
    </w:p>
    <w:tbl>
      <w:tblPr>
        <w:tblW w:w="9740" w:type="dxa"/>
        <w:jc w:val="center"/>
        <w:tblInd w:w="-72" w:type="dxa"/>
        <w:tblLook w:val="0000"/>
      </w:tblPr>
      <w:tblGrid>
        <w:gridCol w:w="2198"/>
        <w:gridCol w:w="2149"/>
        <w:gridCol w:w="3849"/>
        <w:gridCol w:w="1544"/>
      </w:tblGrid>
      <w:tr w:rsidR="00FB503F" w:rsidRPr="00FB503F" w:rsidTr="00872E10">
        <w:trPr>
          <w:trHeight w:val="547"/>
          <w:jc w:val="center"/>
        </w:trPr>
        <w:tc>
          <w:tcPr>
            <w:tcW w:w="2198" w:type="dxa"/>
            <w:tcBorders>
              <w:top w:val="single" w:sz="4" w:space="0" w:color="auto"/>
              <w:left w:val="single" w:sz="4" w:space="0" w:color="auto"/>
              <w:bottom w:val="single" w:sz="4" w:space="0" w:color="auto"/>
              <w:right w:val="single" w:sz="4" w:space="0" w:color="auto"/>
            </w:tcBorders>
            <w:shd w:val="clear" w:color="auto" w:fill="FFFF99"/>
            <w:vAlign w:val="center"/>
          </w:tcPr>
          <w:p w:rsidR="00FB503F" w:rsidRPr="00FB503F" w:rsidRDefault="00FB503F" w:rsidP="00FB503F">
            <w:pPr>
              <w:jc w:val="center"/>
              <w:rPr>
                <w:color w:val="000000"/>
                <w:sz w:val="22"/>
                <w:szCs w:val="22"/>
              </w:rPr>
            </w:pPr>
            <w:r w:rsidRPr="00FB503F">
              <w:rPr>
                <w:color w:val="000000"/>
                <w:sz w:val="22"/>
                <w:szCs w:val="22"/>
              </w:rPr>
              <w:t>Наименование о</w:t>
            </w:r>
            <w:r w:rsidRPr="00FB503F">
              <w:rPr>
                <w:color w:val="000000"/>
                <w:sz w:val="22"/>
                <w:szCs w:val="22"/>
              </w:rPr>
              <w:t>с</w:t>
            </w:r>
            <w:r w:rsidRPr="00FB503F">
              <w:rPr>
                <w:color w:val="000000"/>
                <w:sz w:val="22"/>
                <w:szCs w:val="22"/>
              </w:rPr>
              <w:t>новных видов об</w:t>
            </w:r>
            <w:r w:rsidRPr="00FB503F">
              <w:rPr>
                <w:color w:val="000000"/>
                <w:sz w:val="22"/>
                <w:szCs w:val="22"/>
              </w:rPr>
              <w:t>о</w:t>
            </w:r>
            <w:r w:rsidRPr="00FB503F">
              <w:rPr>
                <w:color w:val="000000"/>
                <w:sz w:val="22"/>
                <w:szCs w:val="22"/>
              </w:rPr>
              <w:t>рудования</w:t>
            </w:r>
          </w:p>
        </w:tc>
        <w:tc>
          <w:tcPr>
            <w:tcW w:w="2149" w:type="dxa"/>
            <w:tcBorders>
              <w:top w:val="single" w:sz="4" w:space="0" w:color="auto"/>
              <w:left w:val="single" w:sz="4" w:space="0" w:color="auto"/>
              <w:bottom w:val="single" w:sz="4" w:space="0" w:color="auto"/>
              <w:right w:val="single" w:sz="4" w:space="0" w:color="auto"/>
            </w:tcBorders>
            <w:shd w:val="clear" w:color="auto" w:fill="FFFF99"/>
            <w:vAlign w:val="center"/>
          </w:tcPr>
          <w:p w:rsidR="00FB503F" w:rsidRPr="00FB503F" w:rsidRDefault="00FB503F" w:rsidP="00FB503F">
            <w:pPr>
              <w:jc w:val="center"/>
              <w:rPr>
                <w:color w:val="000000"/>
                <w:sz w:val="22"/>
                <w:szCs w:val="22"/>
              </w:rPr>
            </w:pPr>
            <w:r w:rsidRPr="00FB503F">
              <w:rPr>
                <w:color w:val="000000"/>
                <w:sz w:val="22"/>
                <w:szCs w:val="22"/>
              </w:rPr>
              <w:t>Месторасположение</w:t>
            </w:r>
          </w:p>
        </w:tc>
        <w:tc>
          <w:tcPr>
            <w:tcW w:w="3849" w:type="dxa"/>
            <w:tcBorders>
              <w:top w:val="single" w:sz="4" w:space="0" w:color="auto"/>
              <w:left w:val="single" w:sz="4" w:space="0" w:color="auto"/>
              <w:bottom w:val="single" w:sz="4" w:space="0" w:color="auto"/>
              <w:right w:val="single" w:sz="4" w:space="0" w:color="auto"/>
            </w:tcBorders>
            <w:shd w:val="clear" w:color="auto" w:fill="FFFF99"/>
            <w:vAlign w:val="center"/>
          </w:tcPr>
          <w:p w:rsidR="00FB503F" w:rsidRPr="00FB503F" w:rsidRDefault="00FB503F" w:rsidP="00FB503F">
            <w:pPr>
              <w:jc w:val="center"/>
              <w:rPr>
                <w:color w:val="000000"/>
                <w:sz w:val="22"/>
                <w:szCs w:val="22"/>
              </w:rPr>
            </w:pPr>
            <w:r w:rsidRPr="00FB503F">
              <w:rPr>
                <w:color w:val="000000"/>
                <w:sz w:val="22"/>
                <w:szCs w:val="22"/>
              </w:rPr>
              <w:t>Характеристика (производительность, мощность, пропускная сп</w:t>
            </w:r>
            <w:r w:rsidRPr="00FB503F">
              <w:rPr>
                <w:color w:val="000000"/>
                <w:sz w:val="22"/>
                <w:szCs w:val="22"/>
              </w:rPr>
              <w:t>о</w:t>
            </w:r>
            <w:r w:rsidRPr="00FB503F">
              <w:rPr>
                <w:color w:val="000000"/>
                <w:sz w:val="22"/>
                <w:szCs w:val="22"/>
              </w:rPr>
              <w:t>собность, напор воды и т.п.)</w:t>
            </w:r>
          </w:p>
        </w:tc>
        <w:tc>
          <w:tcPr>
            <w:tcW w:w="1544" w:type="dxa"/>
            <w:tcBorders>
              <w:top w:val="single" w:sz="4" w:space="0" w:color="auto"/>
              <w:left w:val="single" w:sz="4" w:space="0" w:color="auto"/>
              <w:bottom w:val="single" w:sz="4" w:space="0" w:color="auto"/>
              <w:right w:val="single" w:sz="4" w:space="0" w:color="auto"/>
            </w:tcBorders>
            <w:shd w:val="clear" w:color="auto" w:fill="FFFF99"/>
            <w:vAlign w:val="center"/>
          </w:tcPr>
          <w:p w:rsidR="00FB503F" w:rsidRPr="00FB503F" w:rsidRDefault="00FB503F" w:rsidP="00FB503F">
            <w:pPr>
              <w:jc w:val="center"/>
              <w:rPr>
                <w:color w:val="000000"/>
                <w:sz w:val="22"/>
                <w:szCs w:val="22"/>
              </w:rPr>
            </w:pPr>
            <w:r w:rsidRPr="00FB503F">
              <w:rPr>
                <w:color w:val="000000"/>
                <w:sz w:val="22"/>
                <w:szCs w:val="22"/>
              </w:rPr>
              <w:t>Год ввода в эксплуатацию</w:t>
            </w:r>
          </w:p>
        </w:tc>
      </w:tr>
      <w:tr w:rsidR="00FB503F" w:rsidRPr="00FB503F" w:rsidTr="00872E10">
        <w:trPr>
          <w:trHeight w:val="288"/>
          <w:jc w:val="center"/>
        </w:trPr>
        <w:tc>
          <w:tcPr>
            <w:tcW w:w="9740"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FB503F" w:rsidRPr="00FB503F" w:rsidRDefault="00FB503F" w:rsidP="00FB503F">
            <w:pPr>
              <w:jc w:val="center"/>
              <w:rPr>
                <w:b/>
                <w:bCs/>
                <w:color w:val="000000"/>
                <w:sz w:val="22"/>
                <w:szCs w:val="22"/>
              </w:rPr>
            </w:pPr>
            <w:r w:rsidRPr="00FB503F">
              <w:rPr>
                <w:b/>
                <w:bCs/>
                <w:color w:val="000000"/>
                <w:sz w:val="22"/>
                <w:szCs w:val="22"/>
              </w:rPr>
              <w:t>Система обеззараживания воды</w:t>
            </w:r>
          </w:p>
        </w:tc>
      </w:tr>
      <w:tr w:rsidR="00FB503F" w:rsidRPr="00FB503F" w:rsidTr="00872E10">
        <w:trPr>
          <w:trHeight w:val="948"/>
          <w:jc w:val="center"/>
        </w:trPr>
        <w:tc>
          <w:tcPr>
            <w:tcW w:w="2198" w:type="dxa"/>
            <w:tcBorders>
              <w:top w:val="single" w:sz="4" w:space="0" w:color="auto"/>
              <w:left w:val="single" w:sz="4" w:space="0" w:color="auto"/>
              <w:bottom w:val="single" w:sz="4" w:space="0" w:color="auto"/>
              <w:right w:val="single" w:sz="4" w:space="0" w:color="auto"/>
            </w:tcBorders>
            <w:shd w:val="clear" w:color="auto" w:fill="auto"/>
            <w:vAlign w:val="center"/>
          </w:tcPr>
          <w:p w:rsidR="00FB503F" w:rsidRPr="00FB503F" w:rsidRDefault="00FB503F" w:rsidP="008276F8">
            <w:pPr>
              <w:jc w:val="center"/>
              <w:rPr>
                <w:color w:val="000000"/>
                <w:sz w:val="22"/>
                <w:szCs w:val="22"/>
              </w:rPr>
            </w:pPr>
            <w:r w:rsidRPr="00FB503F">
              <w:rPr>
                <w:color w:val="000000"/>
                <w:sz w:val="22"/>
                <w:szCs w:val="22"/>
              </w:rPr>
              <w:t>Хлораторная</w:t>
            </w:r>
          </w:p>
        </w:tc>
        <w:tc>
          <w:tcPr>
            <w:tcW w:w="2149" w:type="dxa"/>
            <w:tcBorders>
              <w:top w:val="single" w:sz="4" w:space="0" w:color="auto"/>
              <w:left w:val="nil"/>
              <w:bottom w:val="single" w:sz="4" w:space="0" w:color="auto"/>
              <w:right w:val="single" w:sz="4" w:space="0" w:color="auto"/>
            </w:tcBorders>
            <w:shd w:val="clear" w:color="auto" w:fill="auto"/>
            <w:vAlign w:val="center"/>
          </w:tcPr>
          <w:p w:rsidR="00FB503F" w:rsidRPr="00FB503F" w:rsidRDefault="00FB503F" w:rsidP="008276F8">
            <w:pPr>
              <w:jc w:val="center"/>
              <w:rPr>
                <w:color w:val="000000"/>
                <w:sz w:val="22"/>
                <w:szCs w:val="22"/>
              </w:rPr>
            </w:pPr>
            <w:r w:rsidRPr="00FB503F">
              <w:rPr>
                <w:color w:val="000000"/>
                <w:sz w:val="22"/>
                <w:szCs w:val="22"/>
              </w:rPr>
              <w:t>Курчат</w:t>
            </w:r>
            <w:r>
              <w:rPr>
                <w:color w:val="000000"/>
                <w:sz w:val="22"/>
                <w:szCs w:val="22"/>
              </w:rPr>
              <w:t xml:space="preserve">овские </w:t>
            </w:r>
            <w:r w:rsidRPr="00FB503F">
              <w:rPr>
                <w:color w:val="000000"/>
                <w:sz w:val="22"/>
                <w:szCs w:val="22"/>
              </w:rPr>
              <w:t xml:space="preserve"> ВЗС</w:t>
            </w:r>
          </w:p>
        </w:tc>
        <w:tc>
          <w:tcPr>
            <w:tcW w:w="3849" w:type="dxa"/>
            <w:tcBorders>
              <w:top w:val="single" w:sz="4" w:space="0" w:color="auto"/>
              <w:left w:val="nil"/>
              <w:bottom w:val="single" w:sz="4" w:space="0" w:color="auto"/>
              <w:right w:val="single" w:sz="4" w:space="0" w:color="auto"/>
            </w:tcBorders>
            <w:shd w:val="clear" w:color="auto" w:fill="auto"/>
            <w:vAlign w:val="center"/>
          </w:tcPr>
          <w:p w:rsidR="00FB503F" w:rsidRPr="00FB503F" w:rsidRDefault="00FB503F" w:rsidP="008276F8">
            <w:pPr>
              <w:jc w:val="center"/>
              <w:rPr>
                <w:color w:val="000000"/>
                <w:sz w:val="22"/>
                <w:szCs w:val="22"/>
              </w:rPr>
            </w:pPr>
            <w:r w:rsidRPr="00FB503F">
              <w:rPr>
                <w:color w:val="000000"/>
                <w:sz w:val="22"/>
                <w:szCs w:val="22"/>
              </w:rPr>
              <w:t>хлоропроводы из резин</w:t>
            </w:r>
            <w:r w:rsidR="00151606">
              <w:rPr>
                <w:color w:val="000000"/>
                <w:sz w:val="22"/>
                <w:szCs w:val="22"/>
              </w:rPr>
              <w:t xml:space="preserve">овых </w:t>
            </w:r>
            <w:r w:rsidRPr="00FB503F">
              <w:rPr>
                <w:color w:val="000000"/>
                <w:sz w:val="22"/>
                <w:szCs w:val="22"/>
              </w:rPr>
              <w:t xml:space="preserve"> рукав</w:t>
            </w:r>
            <w:r w:rsidR="00151606">
              <w:rPr>
                <w:color w:val="000000"/>
                <w:sz w:val="22"/>
                <w:szCs w:val="22"/>
              </w:rPr>
              <w:t>ов</w:t>
            </w:r>
            <w:r w:rsidRPr="00FB503F">
              <w:rPr>
                <w:color w:val="000000"/>
                <w:sz w:val="22"/>
                <w:szCs w:val="22"/>
              </w:rPr>
              <w:t xml:space="preserve"> Ду40х2, проходящие в футлярах из а/ц труб Ду150 протяжённостью 71м</w:t>
            </w:r>
          </w:p>
        </w:tc>
        <w:tc>
          <w:tcPr>
            <w:tcW w:w="1544" w:type="dxa"/>
            <w:tcBorders>
              <w:top w:val="single" w:sz="4" w:space="0" w:color="auto"/>
              <w:left w:val="nil"/>
              <w:bottom w:val="single" w:sz="4" w:space="0" w:color="auto"/>
              <w:right w:val="single" w:sz="4" w:space="0" w:color="auto"/>
            </w:tcBorders>
            <w:shd w:val="clear" w:color="auto" w:fill="auto"/>
            <w:vAlign w:val="center"/>
          </w:tcPr>
          <w:p w:rsidR="00FB503F" w:rsidRPr="00FB503F" w:rsidRDefault="00FB503F" w:rsidP="008276F8">
            <w:pPr>
              <w:jc w:val="center"/>
              <w:rPr>
                <w:color w:val="000000"/>
                <w:sz w:val="22"/>
                <w:szCs w:val="22"/>
              </w:rPr>
            </w:pPr>
            <w:r w:rsidRPr="00FB503F">
              <w:rPr>
                <w:color w:val="000000"/>
                <w:sz w:val="22"/>
                <w:szCs w:val="22"/>
              </w:rPr>
              <w:t>1979</w:t>
            </w:r>
          </w:p>
        </w:tc>
      </w:tr>
      <w:tr w:rsidR="00FB503F" w:rsidRPr="00FB503F" w:rsidTr="00872E10">
        <w:trPr>
          <w:trHeight w:val="288"/>
          <w:jc w:val="center"/>
        </w:trPr>
        <w:tc>
          <w:tcPr>
            <w:tcW w:w="9740" w:type="dxa"/>
            <w:gridSpan w:val="4"/>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FB503F" w:rsidRPr="00FB503F" w:rsidRDefault="00FB503F" w:rsidP="008276F8">
            <w:pPr>
              <w:jc w:val="center"/>
              <w:rPr>
                <w:b/>
                <w:bCs/>
                <w:color w:val="000000"/>
                <w:sz w:val="22"/>
                <w:szCs w:val="22"/>
              </w:rPr>
            </w:pPr>
            <w:r w:rsidRPr="00FB503F">
              <w:rPr>
                <w:b/>
                <w:bCs/>
                <w:color w:val="000000"/>
                <w:sz w:val="22"/>
                <w:szCs w:val="22"/>
              </w:rPr>
              <w:t>Сооружения для хранения,  запаса воды и очистки воды</w:t>
            </w:r>
          </w:p>
        </w:tc>
      </w:tr>
      <w:tr w:rsidR="00FB503F" w:rsidRPr="00FB503F" w:rsidTr="00872E10">
        <w:trPr>
          <w:trHeight w:val="253"/>
          <w:jc w:val="center"/>
        </w:trPr>
        <w:tc>
          <w:tcPr>
            <w:tcW w:w="9740" w:type="dxa"/>
            <w:gridSpan w:val="4"/>
            <w:vMerge/>
            <w:tcBorders>
              <w:top w:val="single" w:sz="4" w:space="0" w:color="auto"/>
              <w:left w:val="single" w:sz="4" w:space="0" w:color="auto"/>
              <w:bottom w:val="single" w:sz="4" w:space="0" w:color="auto"/>
              <w:right w:val="single" w:sz="4" w:space="0" w:color="auto"/>
            </w:tcBorders>
            <w:vAlign w:val="center"/>
          </w:tcPr>
          <w:p w:rsidR="00FB503F" w:rsidRPr="00FB503F" w:rsidRDefault="00FB503F" w:rsidP="008276F8">
            <w:pPr>
              <w:jc w:val="center"/>
              <w:rPr>
                <w:b/>
                <w:bCs/>
                <w:color w:val="000000"/>
                <w:sz w:val="22"/>
                <w:szCs w:val="22"/>
              </w:rPr>
            </w:pPr>
          </w:p>
        </w:tc>
      </w:tr>
      <w:tr w:rsidR="00FB503F" w:rsidRPr="00FB503F" w:rsidTr="00872E10">
        <w:trPr>
          <w:trHeight w:val="288"/>
          <w:jc w:val="center"/>
        </w:trPr>
        <w:tc>
          <w:tcPr>
            <w:tcW w:w="2198" w:type="dxa"/>
            <w:tcBorders>
              <w:top w:val="single" w:sz="4" w:space="0" w:color="auto"/>
              <w:left w:val="single" w:sz="4" w:space="0" w:color="auto"/>
              <w:bottom w:val="single" w:sz="4" w:space="0" w:color="auto"/>
              <w:right w:val="single" w:sz="4" w:space="0" w:color="auto"/>
            </w:tcBorders>
            <w:shd w:val="clear" w:color="auto" w:fill="auto"/>
            <w:vAlign w:val="center"/>
          </w:tcPr>
          <w:p w:rsidR="00FB503F" w:rsidRPr="00FB503F" w:rsidRDefault="00FB503F" w:rsidP="008276F8">
            <w:pPr>
              <w:jc w:val="center"/>
              <w:rPr>
                <w:color w:val="000000"/>
                <w:sz w:val="22"/>
                <w:szCs w:val="22"/>
              </w:rPr>
            </w:pPr>
            <w:r w:rsidRPr="00FB503F">
              <w:rPr>
                <w:color w:val="000000"/>
                <w:sz w:val="22"/>
                <w:szCs w:val="22"/>
              </w:rPr>
              <w:t>РЧВ №1</w:t>
            </w:r>
          </w:p>
        </w:tc>
        <w:tc>
          <w:tcPr>
            <w:tcW w:w="2149" w:type="dxa"/>
            <w:tcBorders>
              <w:top w:val="single" w:sz="4" w:space="0" w:color="auto"/>
              <w:left w:val="nil"/>
              <w:bottom w:val="single" w:sz="4" w:space="0" w:color="auto"/>
              <w:right w:val="single" w:sz="4" w:space="0" w:color="auto"/>
            </w:tcBorders>
            <w:shd w:val="clear" w:color="auto" w:fill="auto"/>
            <w:vAlign w:val="center"/>
          </w:tcPr>
          <w:p w:rsidR="00FB503F" w:rsidRPr="00FB503F" w:rsidRDefault="00FB503F" w:rsidP="008276F8">
            <w:pPr>
              <w:jc w:val="center"/>
              <w:rPr>
                <w:color w:val="000000"/>
                <w:sz w:val="22"/>
                <w:szCs w:val="22"/>
              </w:rPr>
            </w:pPr>
            <w:r w:rsidRPr="00FB503F">
              <w:rPr>
                <w:color w:val="000000"/>
                <w:sz w:val="22"/>
                <w:szCs w:val="22"/>
              </w:rPr>
              <w:t>Курчат</w:t>
            </w:r>
            <w:r>
              <w:rPr>
                <w:color w:val="000000"/>
                <w:sz w:val="22"/>
                <w:szCs w:val="22"/>
              </w:rPr>
              <w:t xml:space="preserve">овские </w:t>
            </w:r>
            <w:r w:rsidRPr="00FB503F">
              <w:rPr>
                <w:color w:val="000000"/>
                <w:sz w:val="22"/>
                <w:szCs w:val="22"/>
              </w:rPr>
              <w:t xml:space="preserve"> ВЗС</w:t>
            </w:r>
          </w:p>
        </w:tc>
        <w:tc>
          <w:tcPr>
            <w:tcW w:w="3849" w:type="dxa"/>
            <w:tcBorders>
              <w:top w:val="single" w:sz="4" w:space="0" w:color="auto"/>
              <w:left w:val="nil"/>
              <w:bottom w:val="single" w:sz="4" w:space="0" w:color="auto"/>
              <w:right w:val="single" w:sz="4" w:space="0" w:color="auto"/>
            </w:tcBorders>
            <w:shd w:val="clear" w:color="auto" w:fill="auto"/>
            <w:vAlign w:val="center"/>
          </w:tcPr>
          <w:p w:rsidR="00FB503F" w:rsidRPr="00FB503F" w:rsidRDefault="00FB503F" w:rsidP="008276F8">
            <w:pPr>
              <w:jc w:val="center"/>
              <w:rPr>
                <w:color w:val="000000"/>
                <w:sz w:val="22"/>
                <w:szCs w:val="22"/>
              </w:rPr>
            </w:pPr>
            <w:smartTag w:uri="urn:schemas-microsoft-com:office:smarttags" w:element="metricconverter">
              <w:smartTagPr>
                <w:attr w:name="ProductID" w:val="2000 м3"/>
              </w:smartTagPr>
              <w:r w:rsidRPr="00FB503F">
                <w:rPr>
                  <w:color w:val="000000"/>
                  <w:sz w:val="22"/>
                  <w:szCs w:val="22"/>
                </w:rPr>
                <w:t>2000 м3</w:t>
              </w:r>
            </w:smartTag>
            <w:r w:rsidRPr="00FB503F">
              <w:rPr>
                <w:color w:val="000000"/>
                <w:sz w:val="22"/>
                <w:szCs w:val="22"/>
              </w:rPr>
              <w:t>.</w:t>
            </w:r>
          </w:p>
        </w:tc>
        <w:tc>
          <w:tcPr>
            <w:tcW w:w="1544" w:type="dxa"/>
            <w:tcBorders>
              <w:top w:val="single" w:sz="4" w:space="0" w:color="auto"/>
              <w:left w:val="nil"/>
              <w:bottom w:val="single" w:sz="4" w:space="0" w:color="auto"/>
              <w:right w:val="single" w:sz="4" w:space="0" w:color="auto"/>
            </w:tcBorders>
            <w:shd w:val="clear" w:color="auto" w:fill="auto"/>
            <w:vAlign w:val="center"/>
          </w:tcPr>
          <w:p w:rsidR="00FB503F" w:rsidRPr="00FB503F" w:rsidRDefault="00FB503F" w:rsidP="008276F8">
            <w:pPr>
              <w:jc w:val="center"/>
              <w:rPr>
                <w:color w:val="000000"/>
                <w:sz w:val="22"/>
                <w:szCs w:val="22"/>
              </w:rPr>
            </w:pPr>
            <w:r w:rsidRPr="00FB503F">
              <w:rPr>
                <w:color w:val="000000"/>
                <w:sz w:val="22"/>
                <w:szCs w:val="22"/>
              </w:rPr>
              <w:t>1985</w:t>
            </w:r>
          </w:p>
        </w:tc>
      </w:tr>
      <w:tr w:rsidR="00FB503F" w:rsidRPr="00FB503F" w:rsidTr="00872E10">
        <w:trPr>
          <w:trHeight w:val="288"/>
          <w:jc w:val="center"/>
        </w:trPr>
        <w:tc>
          <w:tcPr>
            <w:tcW w:w="2198" w:type="dxa"/>
            <w:tcBorders>
              <w:top w:val="nil"/>
              <w:left w:val="single" w:sz="4" w:space="0" w:color="auto"/>
              <w:bottom w:val="single" w:sz="4" w:space="0" w:color="auto"/>
              <w:right w:val="single" w:sz="4" w:space="0" w:color="auto"/>
            </w:tcBorders>
            <w:shd w:val="clear" w:color="auto" w:fill="auto"/>
            <w:vAlign w:val="center"/>
          </w:tcPr>
          <w:p w:rsidR="00FB503F" w:rsidRPr="00FB503F" w:rsidRDefault="00FB503F" w:rsidP="008276F8">
            <w:pPr>
              <w:jc w:val="center"/>
              <w:rPr>
                <w:color w:val="000000"/>
                <w:sz w:val="22"/>
                <w:szCs w:val="22"/>
              </w:rPr>
            </w:pPr>
            <w:r w:rsidRPr="00FB503F">
              <w:rPr>
                <w:color w:val="000000"/>
                <w:sz w:val="22"/>
                <w:szCs w:val="22"/>
              </w:rPr>
              <w:t>РЧВ №2</w:t>
            </w:r>
          </w:p>
        </w:tc>
        <w:tc>
          <w:tcPr>
            <w:tcW w:w="2149" w:type="dxa"/>
            <w:tcBorders>
              <w:top w:val="nil"/>
              <w:left w:val="nil"/>
              <w:bottom w:val="single" w:sz="4" w:space="0" w:color="auto"/>
              <w:right w:val="single" w:sz="4" w:space="0" w:color="auto"/>
            </w:tcBorders>
            <w:shd w:val="clear" w:color="auto" w:fill="auto"/>
            <w:vAlign w:val="center"/>
          </w:tcPr>
          <w:p w:rsidR="00FB503F" w:rsidRPr="00FB503F" w:rsidRDefault="00FB503F" w:rsidP="008276F8">
            <w:pPr>
              <w:jc w:val="center"/>
              <w:rPr>
                <w:color w:val="000000"/>
                <w:sz w:val="22"/>
                <w:szCs w:val="22"/>
              </w:rPr>
            </w:pPr>
            <w:r w:rsidRPr="00FB503F">
              <w:rPr>
                <w:color w:val="000000"/>
                <w:sz w:val="22"/>
                <w:szCs w:val="22"/>
              </w:rPr>
              <w:t>Курчат</w:t>
            </w:r>
            <w:r>
              <w:rPr>
                <w:color w:val="000000"/>
                <w:sz w:val="22"/>
                <w:szCs w:val="22"/>
              </w:rPr>
              <w:t xml:space="preserve">овские </w:t>
            </w:r>
            <w:r w:rsidRPr="00FB503F">
              <w:rPr>
                <w:color w:val="000000"/>
                <w:sz w:val="22"/>
                <w:szCs w:val="22"/>
              </w:rPr>
              <w:t xml:space="preserve"> ВЗС</w:t>
            </w:r>
          </w:p>
        </w:tc>
        <w:tc>
          <w:tcPr>
            <w:tcW w:w="3849" w:type="dxa"/>
            <w:tcBorders>
              <w:top w:val="nil"/>
              <w:left w:val="nil"/>
              <w:bottom w:val="single" w:sz="4" w:space="0" w:color="auto"/>
              <w:right w:val="single" w:sz="4" w:space="0" w:color="auto"/>
            </w:tcBorders>
            <w:shd w:val="clear" w:color="auto" w:fill="auto"/>
            <w:vAlign w:val="center"/>
          </w:tcPr>
          <w:p w:rsidR="00FB503F" w:rsidRPr="00FB503F" w:rsidRDefault="00FB503F" w:rsidP="008276F8">
            <w:pPr>
              <w:jc w:val="center"/>
              <w:rPr>
                <w:color w:val="000000"/>
                <w:sz w:val="22"/>
                <w:szCs w:val="22"/>
              </w:rPr>
            </w:pPr>
            <w:smartTag w:uri="urn:schemas-microsoft-com:office:smarttags" w:element="metricconverter">
              <w:smartTagPr>
                <w:attr w:name="ProductID" w:val="2000 м3"/>
              </w:smartTagPr>
              <w:r w:rsidRPr="00FB503F">
                <w:rPr>
                  <w:color w:val="000000"/>
                  <w:sz w:val="22"/>
                  <w:szCs w:val="22"/>
                </w:rPr>
                <w:t>2000 м3</w:t>
              </w:r>
            </w:smartTag>
            <w:r w:rsidRPr="00FB503F">
              <w:rPr>
                <w:color w:val="000000"/>
                <w:sz w:val="22"/>
                <w:szCs w:val="22"/>
              </w:rPr>
              <w:t>.</w:t>
            </w:r>
          </w:p>
        </w:tc>
        <w:tc>
          <w:tcPr>
            <w:tcW w:w="1544" w:type="dxa"/>
            <w:tcBorders>
              <w:top w:val="nil"/>
              <w:left w:val="nil"/>
              <w:bottom w:val="single" w:sz="4" w:space="0" w:color="auto"/>
              <w:right w:val="single" w:sz="4" w:space="0" w:color="auto"/>
            </w:tcBorders>
            <w:shd w:val="clear" w:color="auto" w:fill="auto"/>
            <w:vAlign w:val="center"/>
          </w:tcPr>
          <w:p w:rsidR="00FB503F" w:rsidRPr="00FB503F" w:rsidRDefault="00FB503F" w:rsidP="008276F8">
            <w:pPr>
              <w:jc w:val="center"/>
              <w:rPr>
                <w:color w:val="000000"/>
                <w:sz w:val="22"/>
                <w:szCs w:val="22"/>
              </w:rPr>
            </w:pPr>
            <w:r w:rsidRPr="00FB503F">
              <w:rPr>
                <w:color w:val="000000"/>
                <w:sz w:val="22"/>
                <w:szCs w:val="22"/>
              </w:rPr>
              <w:t>1983</w:t>
            </w:r>
          </w:p>
        </w:tc>
      </w:tr>
      <w:tr w:rsidR="00FB503F" w:rsidRPr="00FB503F" w:rsidTr="00872E10">
        <w:trPr>
          <w:trHeight w:val="288"/>
          <w:jc w:val="center"/>
        </w:trPr>
        <w:tc>
          <w:tcPr>
            <w:tcW w:w="2198" w:type="dxa"/>
            <w:tcBorders>
              <w:top w:val="nil"/>
              <w:left w:val="single" w:sz="4" w:space="0" w:color="auto"/>
              <w:bottom w:val="single" w:sz="4" w:space="0" w:color="auto"/>
              <w:right w:val="single" w:sz="4" w:space="0" w:color="auto"/>
            </w:tcBorders>
            <w:shd w:val="clear" w:color="auto" w:fill="auto"/>
            <w:vAlign w:val="center"/>
          </w:tcPr>
          <w:p w:rsidR="00FB503F" w:rsidRPr="00FB503F" w:rsidRDefault="00FB503F" w:rsidP="008276F8">
            <w:pPr>
              <w:jc w:val="center"/>
              <w:rPr>
                <w:color w:val="000000"/>
                <w:sz w:val="22"/>
                <w:szCs w:val="22"/>
              </w:rPr>
            </w:pPr>
            <w:r w:rsidRPr="00FB503F">
              <w:rPr>
                <w:color w:val="000000"/>
                <w:sz w:val="22"/>
                <w:szCs w:val="22"/>
              </w:rPr>
              <w:t>РЧВ №3</w:t>
            </w:r>
          </w:p>
        </w:tc>
        <w:tc>
          <w:tcPr>
            <w:tcW w:w="2149" w:type="dxa"/>
            <w:tcBorders>
              <w:top w:val="nil"/>
              <w:left w:val="nil"/>
              <w:bottom w:val="single" w:sz="4" w:space="0" w:color="auto"/>
              <w:right w:val="single" w:sz="4" w:space="0" w:color="auto"/>
            </w:tcBorders>
            <w:shd w:val="clear" w:color="auto" w:fill="auto"/>
            <w:vAlign w:val="center"/>
          </w:tcPr>
          <w:p w:rsidR="00FB503F" w:rsidRPr="00FB503F" w:rsidRDefault="00FB503F" w:rsidP="008276F8">
            <w:pPr>
              <w:jc w:val="center"/>
              <w:rPr>
                <w:color w:val="000000"/>
                <w:sz w:val="22"/>
                <w:szCs w:val="22"/>
              </w:rPr>
            </w:pPr>
            <w:r w:rsidRPr="00FB503F">
              <w:rPr>
                <w:color w:val="000000"/>
                <w:sz w:val="22"/>
                <w:szCs w:val="22"/>
              </w:rPr>
              <w:t>Курчат</w:t>
            </w:r>
            <w:r>
              <w:rPr>
                <w:color w:val="000000"/>
                <w:sz w:val="22"/>
                <w:szCs w:val="22"/>
              </w:rPr>
              <w:t xml:space="preserve">овские </w:t>
            </w:r>
            <w:r w:rsidRPr="00FB503F">
              <w:rPr>
                <w:color w:val="000000"/>
                <w:sz w:val="22"/>
                <w:szCs w:val="22"/>
              </w:rPr>
              <w:t xml:space="preserve"> ВЗС</w:t>
            </w:r>
          </w:p>
        </w:tc>
        <w:tc>
          <w:tcPr>
            <w:tcW w:w="3849" w:type="dxa"/>
            <w:tcBorders>
              <w:top w:val="nil"/>
              <w:left w:val="nil"/>
              <w:bottom w:val="single" w:sz="4" w:space="0" w:color="auto"/>
              <w:right w:val="single" w:sz="4" w:space="0" w:color="auto"/>
            </w:tcBorders>
            <w:shd w:val="clear" w:color="auto" w:fill="auto"/>
            <w:vAlign w:val="center"/>
          </w:tcPr>
          <w:p w:rsidR="00FB503F" w:rsidRPr="00FB503F" w:rsidRDefault="00FB503F" w:rsidP="008276F8">
            <w:pPr>
              <w:jc w:val="center"/>
              <w:rPr>
                <w:color w:val="000000"/>
                <w:sz w:val="22"/>
                <w:szCs w:val="22"/>
              </w:rPr>
            </w:pPr>
            <w:smartTag w:uri="urn:schemas-microsoft-com:office:smarttags" w:element="metricconverter">
              <w:smartTagPr>
                <w:attr w:name="ProductID" w:val="2000 м3"/>
              </w:smartTagPr>
              <w:r w:rsidRPr="00FB503F">
                <w:rPr>
                  <w:color w:val="000000"/>
                  <w:sz w:val="22"/>
                  <w:szCs w:val="22"/>
                </w:rPr>
                <w:t>2000 м3</w:t>
              </w:r>
            </w:smartTag>
            <w:r w:rsidRPr="00FB503F">
              <w:rPr>
                <w:color w:val="000000"/>
                <w:sz w:val="22"/>
                <w:szCs w:val="22"/>
              </w:rPr>
              <w:t>.</w:t>
            </w:r>
          </w:p>
        </w:tc>
        <w:tc>
          <w:tcPr>
            <w:tcW w:w="1544" w:type="dxa"/>
            <w:tcBorders>
              <w:top w:val="nil"/>
              <w:left w:val="nil"/>
              <w:bottom w:val="single" w:sz="4" w:space="0" w:color="auto"/>
              <w:right w:val="single" w:sz="4" w:space="0" w:color="auto"/>
            </w:tcBorders>
            <w:shd w:val="clear" w:color="auto" w:fill="auto"/>
            <w:vAlign w:val="center"/>
          </w:tcPr>
          <w:p w:rsidR="00FB503F" w:rsidRPr="00FB503F" w:rsidRDefault="00FB503F" w:rsidP="008276F8">
            <w:pPr>
              <w:jc w:val="center"/>
              <w:rPr>
                <w:color w:val="000000"/>
                <w:sz w:val="22"/>
                <w:szCs w:val="22"/>
              </w:rPr>
            </w:pPr>
            <w:r w:rsidRPr="00FB503F">
              <w:rPr>
                <w:color w:val="000000"/>
                <w:sz w:val="22"/>
                <w:szCs w:val="22"/>
              </w:rPr>
              <w:t>1979</w:t>
            </w:r>
          </w:p>
        </w:tc>
      </w:tr>
      <w:tr w:rsidR="00FB503F" w:rsidRPr="00FB503F" w:rsidTr="00872E10">
        <w:trPr>
          <w:trHeight w:val="288"/>
          <w:jc w:val="center"/>
        </w:trPr>
        <w:tc>
          <w:tcPr>
            <w:tcW w:w="2198" w:type="dxa"/>
            <w:vMerge w:val="restart"/>
            <w:tcBorders>
              <w:top w:val="nil"/>
              <w:left w:val="single" w:sz="4" w:space="0" w:color="auto"/>
              <w:bottom w:val="single" w:sz="4" w:space="0" w:color="auto"/>
              <w:right w:val="single" w:sz="4" w:space="0" w:color="auto"/>
            </w:tcBorders>
            <w:shd w:val="clear" w:color="auto" w:fill="auto"/>
            <w:vAlign w:val="center"/>
          </w:tcPr>
          <w:p w:rsidR="00FB503F" w:rsidRPr="00FB503F" w:rsidRDefault="00FB503F" w:rsidP="008276F8">
            <w:pPr>
              <w:jc w:val="center"/>
              <w:rPr>
                <w:color w:val="000000"/>
                <w:sz w:val="22"/>
                <w:szCs w:val="22"/>
              </w:rPr>
            </w:pPr>
            <w:r w:rsidRPr="00FB503F">
              <w:rPr>
                <w:color w:val="000000"/>
                <w:sz w:val="22"/>
                <w:szCs w:val="22"/>
              </w:rPr>
              <w:t>РЧВ №4</w:t>
            </w:r>
          </w:p>
        </w:tc>
        <w:tc>
          <w:tcPr>
            <w:tcW w:w="2149" w:type="dxa"/>
            <w:vMerge w:val="restart"/>
            <w:tcBorders>
              <w:top w:val="nil"/>
              <w:left w:val="single" w:sz="4" w:space="0" w:color="auto"/>
              <w:bottom w:val="single" w:sz="4" w:space="0" w:color="auto"/>
              <w:right w:val="single" w:sz="4" w:space="0" w:color="auto"/>
            </w:tcBorders>
            <w:shd w:val="clear" w:color="auto" w:fill="auto"/>
            <w:vAlign w:val="center"/>
          </w:tcPr>
          <w:p w:rsidR="00FB503F" w:rsidRPr="00FB503F" w:rsidRDefault="00FB503F" w:rsidP="008276F8">
            <w:pPr>
              <w:jc w:val="center"/>
              <w:rPr>
                <w:color w:val="000000"/>
                <w:sz w:val="22"/>
                <w:szCs w:val="22"/>
              </w:rPr>
            </w:pPr>
            <w:r w:rsidRPr="00FB503F">
              <w:rPr>
                <w:color w:val="000000"/>
                <w:sz w:val="22"/>
                <w:szCs w:val="22"/>
              </w:rPr>
              <w:t>Курчат</w:t>
            </w:r>
            <w:r>
              <w:rPr>
                <w:color w:val="000000"/>
                <w:sz w:val="22"/>
                <w:szCs w:val="22"/>
              </w:rPr>
              <w:t xml:space="preserve">овские </w:t>
            </w:r>
            <w:r w:rsidRPr="00FB503F">
              <w:rPr>
                <w:color w:val="000000"/>
                <w:sz w:val="22"/>
                <w:szCs w:val="22"/>
              </w:rPr>
              <w:t xml:space="preserve"> ВЗС</w:t>
            </w:r>
          </w:p>
        </w:tc>
        <w:tc>
          <w:tcPr>
            <w:tcW w:w="3849" w:type="dxa"/>
            <w:vMerge w:val="restart"/>
            <w:tcBorders>
              <w:top w:val="nil"/>
              <w:left w:val="single" w:sz="4" w:space="0" w:color="auto"/>
              <w:bottom w:val="single" w:sz="4" w:space="0" w:color="auto"/>
              <w:right w:val="single" w:sz="4" w:space="0" w:color="auto"/>
            </w:tcBorders>
            <w:shd w:val="clear" w:color="auto" w:fill="auto"/>
            <w:vAlign w:val="center"/>
          </w:tcPr>
          <w:p w:rsidR="00FB503F" w:rsidRPr="00FB503F" w:rsidRDefault="00FB503F" w:rsidP="008276F8">
            <w:pPr>
              <w:jc w:val="center"/>
              <w:rPr>
                <w:color w:val="000000"/>
                <w:sz w:val="22"/>
                <w:szCs w:val="22"/>
              </w:rPr>
            </w:pPr>
            <w:smartTag w:uri="urn:schemas-microsoft-com:office:smarttags" w:element="metricconverter">
              <w:smartTagPr>
                <w:attr w:name="ProductID" w:val="2000 м3"/>
              </w:smartTagPr>
              <w:r w:rsidRPr="00FB503F">
                <w:rPr>
                  <w:color w:val="000000"/>
                  <w:sz w:val="22"/>
                  <w:szCs w:val="22"/>
                </w:rPr>
                <w:t>2000 м3</w:t>
              </w:r>
            </w:smartTag>
            <w:r w:rsidRPr="00FB503F">
              <w:rPr>
                <w:color w:val="000000"/>
                <w:sz w:val="22"/>
                <w:szCs w:val="22"/>
              </w:rPr>
              <w:t>.</w:t>
            </w:r>
          </w:p>
        </w:tc>
        <w:tc>
          <w:tcPr>
            <w:tcW w:w="1544" w:type="dxa"/>
            <w:vMerge w:val="restart"/>
            <w:tcBorders>
              <w:top w:val="nil"/>
              <w:left w:val="single" w:sz="4" w:space="0" w:color="auto"/>
              <w:bottom w:val="single" w:sz="4" w:space="0" w:color="auto"/>
              <w:right w:val="single" w:sz="4" w:space="0" w:color="auto"/>
            </w:tcBorders>
            <w:shd w:val="clear" w:color="auto" w:fill="auto"/>
            <w:vAlign w:val="center"/>
          </w:tcPr>
          <w:p w:rsidR="00FB503F" w:rsidRPr="00FB503F" w:rsidRDefault="00FB503F" w:rsidP="008276F8">
            <w:pPr>
              <w:jc w:val="center"/>
              <w:rPr>
                <w:color w:val="000000"/>
                <w:sz w:val="22"/>
                <w:szCs w:val="22"/>
              </w:rPr>
            </w:pPr>
            <w:r w:rsidRPr="00FB503F">
              <w:rPr>
                <w:color w:val="000000"/>
                <w:sz w:val="22"/>
                <w:szCs w:val="22"/>
              </w:rPr>
              <w:t>1983</w:t>
            </w:r>
          </w:p>
        </w:tc>
      </w:tr>
      <w:tr w:rsidR="00FB503F" w:rsidRPr="00FB503F" w:rsidTr="00872E10">
        <w:trPr>
          <w:trHeight w:val="253"/>
          <w:jc w:val="center"/>
        </w:trPr>
        <w:tc>
          <w:tcPr>
            <w:tcW w:w="2198" w:type="dxa"/>
            <w:vMerge/>
            <w:tcBorders>
              <w:top w:val="nil"/>
              <w:left w:val="single" w:sz="4" w:space="0" w:color="auto"/>
              <w:bottom w:val="single" w:sz="4" w:space="0" w:color="auto"/>
              <w:right w:val="single" w:sz="4" w:space="0" w:color="auto"/>
            </w:tcBorders>
            <w:vAlign w:val="center"/>
          </w:tcPr>
          <w:p w:rsidR="00FB503F" w:rsidRPr="00FB503F" w:rsidRDefault="00FB503F" w:rsidP="008276F8">
            <w:pPr>
              <w:jc w:val="center"/>
              <w:rPr>
                <w:color w:val="000000"/>
                <w:sz w:val="22"/>
                <w:szCs w:val="22"/>
              </w:rPr>
            </w:pPr>
          </w:p>
        </w:tc>
        <w:tc>
          <w:tcPr>
            <w:tcW w:w="2149" w:type="dxa"/>
            <w:vMerge/>
            <w:tcBorders>
              <w:top w:val="nil"/>
              <w:left w:val="single" w:sz="4" w:space="0" w:color="auto"/>
              <w:bottom w:val="single" w:sz="4" w:space="0" w:color="auto"/>
              <w:right w:val="single" w:sz="4" w:space="0" w:color="auto"/>
            </w:tcBorders>
            <w:vAlign w:val="center"/>
          </w:tcPr>
          <w:p w:rsidR="00FB503F" w:rsidRPr="00FB503F" w:rsidRDefault="00FB503F" w:rsidP="008276F8">
            <w:pPr>
              <w:jc w:val="center"/>
              <w:rPr>
                <w:color w:val="000000"/>
                <w:sz w:val="22"/>
                <w:szCs w:val="22"/>
              </w:rPr>
            </w:pPr>
          </w:p>
        </w:tc>
        <w:tc>
          <w:tcPr>
            <w:tcW w:w="3849" w:type="dxa"/>
            <w:vMerge/>
            <w:tcBorders>
              <w:top w:val="nil"/>
              <w:left w:val="single" w:sz="4" w:space="0" w:color="auto"/>
              <w:bottom w:val="single" w:sz="4" w:space="0" w:color="auto"/>
              <w:right w:val="single" w:sz="4" w:space="0" w:color="auto"/>
            </w:tcBorders>
            <w:vAlign w:val="center"/>
          </w:tcPr>
          <w:p w:rsidR="00FB503F" w:rsidRPr="00FB503F" w:rsidRDefault="00FB503F" w:rsidP="008276F8">
            <w:pPr>
              <w:jc w:val="center"/>
              <w:rPr>
                <w:color w:val="000000"/>
                <w:sz w:val="22"/>
                <w:szCs w:val="22"/>
              </w:rPr>
            </w:pPr>
          </w:p>
        </w:tc>
        <w:tc>
          <w:tcPr>
            <w:tcW w:w="1544" w:type="dxa"/>
            <w:vMerge/>
            <w:tcBorders>
              <w:top w:val="nil"/>
              <w:left w:val="single" w:sz="4" w:space="0" w:color="auto"/>
              <w:bottom w:val="single" w:sz="4" w:space="0" w:color="auto"/>
              <w:right w:val="single" w:sz="4" w:space="0" w:color="auto"/>
            </w:tcBorders>
            <w:vAlign w:val="center"/>
          </w:tcPr>
          <w:p w:rsidR="00FB503F" w:rsidRPr="00FB503F" w:rsidRDefault="00FB503F" w:rsidP="008276F8">
            <w:pPr>
              <w:jc w:val="center"/>
              <w:rPr>
                <w:color w:val="000000"/>
                <w:sz w:val="22"/>
                <w:szCs w:val="22"/>
              </w:rPr>
            </w:pPr>
          </w:p>
        </w:tc>
      </w:tr>
      <w:tr w:rsidR="00FB503F" w:rsidRPr="00FB503F" w:rsidTr="00872E10">
        <w:trPr>
          <w:trHeight w:val="288"/>
          <w:jc w:val="center"/>
        </w:trPr>
        <w:tc>
          <w:tcPr>
            <w:tcW w:w="2198" w:type="dxa"/>
            <w:tcBorders>
              <w:top w:val="nil"/>
              <w:left w:val="single" w:sz="4" w:space="0" w:color="auto"/>
              <w:bottom w:val="single" w:sz="4" w:space="0" w:color="auto"/>
              <w:right w:val="single" w:sz="4" w:space="0" w:color="auto"/>
            </w:tcBorders>
            <w:shd w:val="clear" w:color="auto" w:fill="auto"/>
            <w:vAlign w:val="center"/>
          </w:tcPr>
          <w:p w:rsidR="00FB503F" w:rsidRPr="00FB503F" w:rsidRDefault="00FB503F" w:rsidP="008276F8">
            <w:pPr>
              <w:jc w:val="center"/>
              <w:rPr>
                <w:color w:val="000000"/>
                <w:sz w:val="22"/>
                <w:szCs w:val="22"/>
              </w:rPr>
            </w:pPr>
            <w:r w:rsidRPr="00FB503F">
              <w:rPr>
                <w:color w:val="000000"/>
                <w:sz w:val="22"/>
                <w:szCs w:val="22"/>
              </w:rPr>
              <w:t>РЧВ №5</w:t>
            </w:r>
          </w:p>
        </w:tc>
        <w:tc>
          <w:tcPr>
            <w:tcW w:w="2149" w:type="dxa"/>
            <w:tcBorders>
              <w:top w:val="nil"/>
              <w:left w:val="nil"/>
              <w:bottom w:val="single" w:sz="4" w:space="0" w:color="auto"/>
              <w:right w:val="single" w:sz="4" w:space="0" w:color="auto"/>
            </w:tcBorders>
            <w:shd w:val="clear" w:color="auto" w:fill="auto"/>
            <w:vAlign w:val="center"/>
          </w:tcPr>
          <w:p w:rsidR="00FB503F" w:rsidRPr="00FB503F" w:rsidRDefault="00FB503F" w:rsidP="008276F8">
            <w:pPr>
              <w:jc w:val="center"/>
              <w:rPr>
                <w:color w:val="000000"/>
                <w:sz w:val="22"/>
                <w:szCs w:val="22"/>
              </w:rPr>
            </w:pPr>
            <w:r w:rsidRPr="00FB503F">
              <w:rPr>
                <w:color w:val="000000"/>
                <w:sz w:val="22"/>
                <w:szCs w:val="22"/>
              </w:rPr>
              <w:t>Курчат</w:t>
            </w:r>
            <w:r>
              <w:rPr>
                <w:color w:val="000000"/>
                <w:sz w:val="22"/>
                <w:szCs w:val="22"/>
              </w:rPr>
              <w:t xml:space="preserve">овские </w:t>
            </w:r>
            <w:r w:rsidRPr="00FB503F">
              <w:rPr>
                <w:color w:val="000000"/>
                <w:sz w:val="22"/>
                <w:szCs w:val="22"/>
              </w:rPr>
              <w:t xml:space="preserve"> ВЗС</w:t>
            </w:r>
          </w:p>
        </w:tc>
        <w:tc>
          <w:tcPr>
            <w:tcW w:w="3849" w:type="dxa"/>
            <w:tcBorders>
              <w:top w:val="nil"/>
              <w:left w:val="nil"/>
              <w:bottom w:val="single" w:sz="4" w:space="0" w:color="auto"/>
              <w:right w:val="single" w:sz="4" w:space="0" w:color="auto"/>
            </w:tcBorders>
            <w:shd w:val="clear" w:color="auto" w:fill="auto"/>
            <w:vAlign w:val="center"/>
          </w:tcPr>
          <w:p w:rsidR="00FB503F" w:rsidRPr="00FB503F" w:rsidRDefault="00FB503F" w:rsidP="008276F8">
            <w:pPr>
              <w:jc w:val="center"/>
              <w:rPr>
                <w:color w:val="000000"/>
                <w:sz w:val="22"/>
                <w:szCs w:val="22"/>
              </w:rPr>
            </w:pPr>
            <w:smartTag w:uri="urn:schemas-microsoft-com:office:smarttags" w:element="metricconverter">
              <w:smartTagPr>
                <w:attr w:name="ProductID" w:val="2000 м3"/>
              </w:smartTagPr>
              <w:r w:rsidRPr="00FB503F">
                <w:rPr>
                  <w:color w:val="000000"/>
                  <w:sz w:val="22"/>
                  <w:szCs w:val="22"/>
                </w:rPr>
                <w:t>2000 м3</w:t>
              </w:r>
            </w:smartTag>
            <w:r w:rsidRPr="00FB503F">
              <w:rPr>
                <w:color w:val="000000"/>
                <w:sz w:val="22"/>
                <w:szCs w:val="22"/>
              </w:rPr>
              <w:t>.</w:t>
            </w:r>
          </w:p>
        </w:tc>
        <w:tc>
          <w:tcPr>
            <w:tcW w:w="1544" w:type="dxa"/>
            <w:tcBorders>
              <w:top w:val="nil"/>
              <w:left w:val="nil"/>
              <w:bottom w:val="single" w:sz="4" w:space="0" w:color="auto"/>
              <w:right w:val="single" w:sz="4" w:space="0" w:color="auto"/>
            </w:tcBorders>
            <w:shd w:val="clear" w:color="auto" w:fill="auto"/>
            <w:vAlign w:val="center"/>
          </w:tcPr>
          <w:p w:rsidR="00FB503F" w:rsidRPr="00FB503F" w:rsidRDefault="00FB503F" w:rsidP="008276F8">
            <w:pPr>
              <w:jc w:val="center"/>
              <w:rPr>
                <w:color w:val="000000"/>
                <w:sz w:val="22"/>
                <w:szCs w:val="22"/>
              </w:rPr>
            </w:pPr>
            <w:r w:rsidRPr="00FB503F">
              <w:rPr>
                <w:color w:val="000000"/>
                <w:sz w:val="22"/>
                <w:szCs w:val="22"/>
              </w:rPr>
              <w:t>1992</w:t>
            </w:r>
          </w:p>
        </w:tc>
      </w:tr>
      <w:tr w:rsidR="00FB503F" w:rsidRPr="00FB503F" w:rsidTr="00872E10">
        <w:trPr>
          <w:trHeight w:val="288"/>
          <w:jc w:val="center"/>
        </w:trPr>
        <w:tc>
          <w:tcPr>
            <w:tcW w:w="2198" w:type="dxa"/>
            <w:tcBorders>
              <w:top w:val="nil"/>
              <w:left w:val="single" w:sz="4" w:space="0" w:color="auto"/>
              <w:bottom w:val="single" w:sz="4" w:space="0" w:color="auto"/>
              <w:right w:val="single" w:sz="4" w:space="0" w:color="auto"/>
            </w:tcBorders>
            <w:shd w:val="clear" w:color="auto" w:fill="auto"/>
            <w:vAlign w:val="center"/>
          </w:tcPr>
          <w:p w:rsidR="00FB503F" w:rsidRPr="00FB503F" w:rsidRDefault="00FB503F" w:rsidP="008276F8">
            <w:pPr>
              <w:jc w:val="center"/>
              <w:rPr>
                <w:color w:val="000000"/>
                <w:sz w:val="22"/>
                <w:szCs w:val="22"/>
              </w:rPr>
            </w:pPr>
            <w:r w:rsidRPr="00FB503F">
              <w:rPr>
                <w:color w:val="000000"/>
                <w:sz w:val="22"/>
                <w:szCs w:val="22"/>
              </w:rPr>
              <w:t>РЧВ №6</w:t>
            </w:r>
          </w:p>
        </w:tc>
        <w:tc>
          <w:tcPr>
            <w:tcW w:w="2149" w:type="dxa"/>
            <w:tcBorders>
              <w:top w:val="nil"/>
              <w:left w:val="nil"/>
              <w:bottom w:val="single" w:sz="4" w:space="0" w:color="auto"/>
              <w:right w:val="single" w:sz="4" w:space="0" w:color="auto"/>
            </w:tcBorders>
            <w:shd w:val="clear" w:color="auto" w:fill="auto"/>
            <w:vAlign w:val="center"/>
          </w:tcPr>
          <w:p w:rsidR="00FB503F" w:rsidRPr="00FB503F" w:rsidRDefault="00FB503F" w:rsidP="008276F8">
            <w:pPr>
              <w:jc w:val="center"/>
              <w:rPr>
                <w:color w:val="000000"/>
                <w:sz w:val="22"/>
                <w:szCs w:val="22"/>
              </w:rPr>
            </w:pPr>
            <w:r w:rsidRPr="00FB503F">
              <w:rPr>
                <w:color w:val="000000"/>
                <w:sz w:val="22"/>
                <w:szCs w:val="22"/>
              </w:rPr>
              <w:t>Курчат</w:t>
            </w:r>
            <w:r>
              <w:rPr>
                <w:color w:val="000000"/>
                <w:sz w:val="22"/>
                <w:szCs w:val="22"/>
              </w:rPr>
              <w:t xml:space="preserve">овские </w:t>
            </w:r>
            <w:r w:rsidRPr="00FB503F">
              <w:rPr>
                <w:color w:val="000000"/>
                <w:sz w:val="22"/>
                <w:szCs w:val="22"/>
              </w:rPr>
              <w:t xml:space="preserve"> ВЗС</w:t>
            </w:r>
          </w:p>
        </w:tc>
        <w:tc>
          <w:tcPr>
            <w:tcW w:w="3849" w:type="dxa"/>
            <w:tcBorders>
              <w:top w:val="nil"/>
              <w:left w:val="nil"/>
              <w:bottom w:val="single" w:sz="4" w:space="0" w:color="auto"/>
              <w:right w:val="single" w:sz="4" w:space="0" w:color="auto"/>
            </w:tcBorders>
            <w:shd w:val="clear" w:color="auto" w:fill="auto"/>
            <w:vAlign w:val="center"/>
          </w:tcPr>
          <w:p w:rsidR="00FB503F" w:rsidRPr="00FB503F" w:rsidRDefault="00FB503F" w:rsidP="008276F8">
            <w:pPr>
              <w:jc w:val="center"/>
              <w:rPr>
                <w:color w:val="000000"/>
                <w:sz w:val="22"/>
                <w:szCs w:val="22"/>
              </w:rPr>
            </w:pPr>
            <w:smartTag w:uri="urn:schemas-microsoft-com:office:smarttags" w:element="metricconverter">
              <w:smartTagPr>
                <w:attr w:name="ProductID" w:val="2000 м3"/>
              </w:smartTagPr>
              <w:r w:rsidRPr="00FB503F">
                <w:rPr>
                  <w:color w:val="000000"/>
                  <w:sz w:val="22"/>
                  <w:szCs w:val="22"/>
                </w:rPr>
                <w:t>2000 м3</w:t>
              </w:r>
            </w:smartTag>
            <w:r w:rsidRPr="00FB503F">
              <w:rPr>
                <w:color w:val="000000"/>
                <w:sz w:val="22"/>
                <w:szCs w:val="22"/>
              </w:rPr>
              <w:t>.</w:t>
            </w:r>
          </w:p>
        </w:tc>
        <w:tc>
          <w:tcPr>
            <w:tcW w:w="1544" w:type="dxa"/>
            <w:tcBorders>
              <w:top w:val="nil"/>
              <w:left w:val="nil"/>
              <w:bottom w:val="single" w:sz="4" w:space="0" w:color="auto"/>
              <w:right w:val="single" w:sz="4" w:space="0" w:color="auto"/>
            </w:tcBorders>
            <w:shd w:val="clear" w:color="auto" w:fill="auto"/>
            <w:vAlign w:val="center"/>
          </w:tcPr>
          <w:p w:rsidR="00FB503F" w:rsidRPr="00FB503F" w:rsidRDefault="00FB503F" w:rsidP="008276F8">
            <w:pPr>
              <w:jc w:val="center"/>
              <w:rPr>
                <w:color w:val="000000"/>
                <w:sz w:val="22"/>
                <w:szCs w:val="22"/>
              </w:rPr>
            </w:pPr>
            <w:r w:rsidRPr="00FB503F">
              <w:rPr>
                <w:color w:val="000000"/>
                <w:sz w:val="22"/>
                <w:szCs w:val="22"/>
              </w:rPr>
              <w:t>1992</w:t>
            </w:r>
          </w:p>
        </w:tc>
      </w:tr>
      <w:tr w:rsidR="00FB503F" w:rsidRPr="00FB503F" w:rsidTr="00872E10">
        <w:trPr>
          <w:trHeight w:val="288"/>
          <w:jc w:val="center"/>
        </w:trPr>
        <w:tc>
          <w:tcPr>
            <w:tcW w:w="2198" w:type="dxa"/>
            <w:vMerge w:val="restart"/>
            <w:tcBorders>
              <w:top w:val="nil"/>
              <w:left w:val="single" w:sz="4" w:space="0" w:color="auto"/>
              <w:bottom w:val="single" w:sz="4" w:space="0" w:color="auto"/>
              <w:right w:val="single" w:sz="4" w:space="0" w:color="auto"/>
            </w:tcBorders>
            <w:shd w:val="clear" w:color="auto" w:fill="auto"/>
            <w:vAlign w:val="center"/>
          </w:tcPr>
          <w:p w:rsidR="00FB503F" w:rsidRPr="00FB503F" w:rsidRDefault="00FB503F" w:rsidP="008276F8">
            <w:pPr>
              <w:jc w:val="center"/>
              <w:rPr>
                <w:color w:val="000000"/>
                <w:sz w:val="22"/>
                <w:szCs w:val="22"/>
              </w:rPr>
            </w:pPr>
            <w:r w:rsidRPr="00FB503F">
              <w:rPr>
                <w:color w:val="000000"/>
                <w:sz w:val="22"/>
                <w:szCs w:val="22"/>
              </w:rPr>
              <w:t>РЧВ №1</w:t>
            </w:r>
          </w:p>
        </w:tc>
        <w:tc>
          <w:tcPr>
            <w:tcW w:w="2149" w:type="dxa"/>
            <w:vMerge w:val="restart"/>
            <w:tcBorders>
              <w:top w:val="nil"/>
              <w:left w:val="single" w:sz="4" w:space="0" w:color="auto"/>
              <w:bottom w:val="single" w:sz="4" w:space="0" w:color="auto"/>
              <w:right w:val="single" w:sz="4" w:space="0" w:color="auto"/>
            </w:tcBorders>
            <w:shd w:val="clear" w:color="auto" w:fill="auto"/>
            <w:vAlign w:val="center"/>
          </w:tcPr>
          <w:p w:rsidR="00FB503F" w:rsidRPr="00FB503F" w:rsidRDefault="00FB503F" w:rsidP="008276F8">
            <w:pPr>
              <w:jc w:val="center"/>
              <w:rPr>
                <w:color w:val="000000"/>
                <w:sz w:val="22"/>
                <w:szCs w:val="22"/>
              </w:rPr>
            </w:pPr>
            <w:r w:rsidRPr="00FB503F">
              <w:rPr>
                <w:color w:val="000000"/>
                <w:sz w:val="22"/>
                <w:szCs w:val="22"/>
              </w:rPr>
              <w:t>Курчат</w:t>
            </w:r>
            <w:r>
              <w:rPr>
                <w:color w:val="000000"/>
                <w:sz w:val="22"/>
                <w:szCs w:val="22"/>
              </w:rPr>
              <w:t xml:space="preserve">овские </w:t>
            </w:r>
            <w:r w:rsidRPr="00FB503F">
              <w:rPr>
                <w:color w:val="000000"/>
                <w:sz w:val="22"/>
                <w:szCs w:val="22"/>
              </w:rPr>
              <w:t xml:space="preserve"> ВЗС</w:t>
            </w:r>
          </w:p>
        </w:tc>
        <w:tc>
          <w:tcPr>
            <w:tcW w:w="3849" w:type="dxa"/>
            <w:vMerge w:val="restart"/>
            <w:tcBorders>
              <w:top w:val="nil"/>
              <w:left w:val="single" w:sz="4" w:space="0" w:color="auto"/>
              <w:bottom w:val="single" w:sz="4" w:space="0" w:color="auto"/>
              <w:right w:val="single" w:sz="4" w:space="0" w:color="auto"/>
            </w:tcBorders>
            <w:shd w:val="clear" w:color="auto" w:fill="auto"/>
            <w:vAlign w:val="center"/>
          </w:tcPr>
          <w:p w:rsidR="00FB503F" w:rsidRPr="00FB503F" w:rsidRDefault="00FB503F" w:rsidP="008276F8">
            <w:pPr>
              <w:jc w:val="center"/>
              <w:rPr>
                <w:color w:val="000000"/>
                <w:sz w:val="22"/>
                <w:szCs w:val="22"/>
              </w:rPr>
            </w:pPr>
            <w:smartTag w:uri="urn:schemas-microsoft-com:office:smarttags" w:element="metricconverter">
              <w:smartTagPr>
                <w:attr w:name="ProductID" w:val="2000 м3"/>
              </w:smartTagPr>
              <w:r w:rsidRPr="00FB503F">
                <w:rPr>
                  <w:color w:val="000000"/>
                  <w:sz w:val="22"/>
                  <w:szCs w:val="22"/>
                </w:rPr>
                <w:t>2000 м3</w:t>
              </w:r>
            </w:smartTag>
            <w:r w:rsidRPr="00FB503F">
              <w:rPr>
                <w:color w:val="000000"/>
                <w:sz w:val="22"/>
                <w:szCs w:val="22"/>
              </w:rPr>
              <w:t>.</w:t>
            </w:r>
          </w:p>
        </w:tc>
        <w:tc>
          <w:tcPr>
            <w:tcW w:w="1544" w:type="dxa"/>
            <w:vMerge w:val="restart"/>
            <w:tcBorders>
              <w:top w:val="nil"/>
              <w:left w:val="single" w:sz="4" w:space="0" w:color="auto"/>
              <w:bottom w:val="single" w:sz="4" w:space="0" w:color="auto"/>
              <w:right w:val="single" w:sz="4" w:space="0" w:color="auto"/>
            </w:tcBorders>
            <w:shd w:val="clear" w:color="auto" w:fill="auto"/>
            <w:vAlign w:val="center"/>
          </w:tcPr>
          <w:p w:rsidR="00FB503F" w:rsidRPr="00FB503F" w:rsidRDefault="00FB503F" w:rsidP="008276F8">
            <w:pPr>
              <w:jc w:val="center"/>
              <w:rPr>
                <w:color w:val="000000"/>
                <w:sz w:val="22"/>
                <w:szCs w:val="22"/>
              </w:rPr>
            </w:pPr>
            <w:r w:rsidRPr="00FB503F">
              <w:rPr>
                <w:color w:val="000000"/>
                <w:sz w:val="22"/>
                <w:szCs w:val="22"/>
              </w:rPr>
              <w:t>1985</w:t>
            </w:r>
          </w:p>
        </w:tc>
      </w:tr>
      <w:tr w:rsidR="00FB503F" w:rsidRPr="00FB503F" w:rsidTr="00872E10">
        <w:trPr>
          <w:trHeight w:val="253"/>
          <w:jc w:val="center"/>
        </w:trPr>
        <w:tc>
          <w:tcPr>
            <w:tcW w:w="2198" w:type="dxa"/>
            <w:vMerge/>
            <w:tcBorders>
              <w:top w:val="nil"/>
              <w:left w:val="single" w:sz="4" w:space="0" w:color="auto"/>
              <w:bottom w:val="single" w:sz="4" w:space="0" w:color="auto"/>
              <w:right w:val="single" w:sz="4" w:space="0" w:color="auto"/>
            </w:tcBorders>
            <w:vAlign w:val="center"/>
          </w:tcPr>
          <w:p w:rsidR="00FB503F" w:rsidRPr="00FB503F" w:rsidRDefault="00FB503F" w:rsidP="00FB503F">
            <w:pPr>
              <w:rPr>
                <w:color w:val="000000"/>
                <w:sz w:val="22"/>
                <w:szCs w:val="22"/>
              </w:rPr>
            </w:pPr>
          </w:p>
        </w:tc>
        <w:tc>
          <w:tcPr>
            <w:tcW w:w="2149" w:type="dxa"/>
            <w:vMerge/>
            <w:tcBorders>
              <w:top w:val="nil"/>
              <w:left w:val="single" w:sz="4" w:space="0" w:color="auto"/>
              <w:bottom w:val="single" w:sz="4" w:space="0" w:color="auto"/>
              <w:right w:val="single" w:sz="4" w:space="0" w:color="auto"/>
            </w:tcBorders>
            <w:vAlign w:val="center"/>
          </w:tcPr>
          <w:p w:rsidR="00FB503F" w:rsidRPr="00FB503F" w:rsidRDefault="00FB503F" w:rsidP="00FB503F">
            <w:pPr>
              <w:rPr>
                <w:color w:val="000000"/>
                <w:sz w:val="22"/>
                <w:szCs w:val="22"/>
              </w:rPr>
            </w:pPr>
          </w:p>
        </w:tc>
        <w:tc>
          <w:tcPr>
            <w:tcW w:w="3849" w:type="dxa"/>
            <w:vMerge/>
            <w:tcBorders>
              <w:top w:val="nil"/>
              <w:left w:val="single" w:sz="4" w:space="0" w:color="auto"/>
              <w:bottom w:val="single" w:sz="4" w:space="0" w:color="auto"/>
              <w:right w:val="single" w:sz="4" w:space="0" w:color="auto"/>
            </w:tcBorders>
            <w:vAlign w:val="center"/>
          </w:tcPr>
          <w:p w:rsidR="00FB503F" w:rsidRPr="00FB503F" w:rsidRDefault="00FB503F" w:rsidP="00FB503F">
            <w:pPr>
              <w:rPr>
                <w:color w:val="000000"/>
                <w:sz w:val="22"/>
                <w:szCs w:val="22"/>
              </w:rPr>
            </w:pPr>
          </w:p>
        </w:tc>
        <w:tc>
          <w:tcPr>
            <w:tcW w:w="1544" w:type="dxa"/>
            <w:vMerge/>
            <w:tcBorders>
              <w:top w:val="nil"/>
              <w:left w:val="single" w:sz="4" w:space="0" w:color="auto"/>
              <w:bottom w:val="single" w:sz="4" w:space="0" w:color="auto"/>
              <w:right w:val="single" w:sz="4" w:space="0" w:color="auto"/>
            </w:tcBorders>
            <w:vAlign w:val="center"/>
          </w:tcPr>
          <w:p w:rsidR="00FB503F" w:rsidRPr="00FB503F" w:rsidRDefault="00FB503F" w:rsidP="00FB503F">
            <w:pPr>
              <w:rPr>
                <w:color w:val="000000"/>
                <w:sz w:val="22"/>
                <w:szCs w:val="22"/>
              </w:rPr>
            </w:pPr>
          </w:p>
        </w:tc>
      </w:tr>
    </w:tbl>
    <w:p w:rsidR="00A71748" w:rsidRDefault="00E721C7" w:rsidP="008F1851">
      <w:pPr>
        <w:pStyle w:val="formattexttopleveltext"/>
        <w:spacing w:after="0"/>
        <w:rPr>
          <w:b/>
        </w:rPr>
      </w:pPr>
      <w:r>
        <w:rPr>
          <w:b/>
        </w:rPr>
        <w:t>1</w:t>
      </w:r>
      <w:r w:rsidR="00F569F0" w:rsidRPr="007E733C">
        <w:rPr>
          <w:b/>
        </w:rPr>
        <w:t>.</w:t>
      </w:r>
      <w:r w:rsidR="00395062">
        <w:rPr>
          <w:b/>
        </w:rPr>
        <w:t>6.4.</w:t>
      </w:r>
      <w:r w:rsidR="008F1851" w:rsidRPr="007E733C">
        <w:rPr>
          <w:b/>
        </w:rPr>
        <w:t>Описание состояния и функционирования водопроводных сетей систем водоснабж</w:t>
      </w:r>
      <w:r w:rsidR="008F1851" w:rsidRPr="007E733C">
        <w:rPr>
          <w:b/>
        </w:rPr>
        <w:t>е</w:t>
      </w:r>
      <w:r w:rsidR="008F1851" w:rsidRPr="007E733C">
        <w:rPr>
          <w:b/>
        </w:rPr>
        <w:t>ния, включая оценку величины износа сетей и определение возможности обеспечения к</w:t>
      </w:r>
      <w:r w:rsidR="008F1851" w:rsidRPr="007E733C">
        <w:rPr>
          <w:b/>
        </w:rPr>
        <w:t>а</w:t>
      </w:r>
      <w:r w:rsidR="008F1851" w:rsidRPr="007E733C">
        <w:rPr>
          <w:b/>
        </w:rPr>
        <w:t>чества воды в процесс</w:t>
      </w:r>
      <w:r w:rsidR="00C367BA" w:rsidRPr="007E733C">
        <w:rPr>
          <w:b/>
        </w:rPr>
        <w:t>е транспортировки по этим сетям</w:t>
      </w:r>
      <w:r w:rsidR="00A71748">
        <w:rPr>
          <w:b/>
        </w:rPr>
        <w:t xml:space="preserve"> </w:t>
      </w:r>
    </w:p>
    <w:p w:rsidR="0038213B" w:rsidRDefault="007105FD" w:rsidP="007E733C">
      <w:pPr>
        <w:shd w:val="clear" w:color="auto" w:fill="FFFFFF"/>
        <w:spacing w:line="276" w:lineRule="auto"/>
        <w:ind w:right="28"/>
        <w:jc w:val="both"/>
      </w:pPr>
      <w:r w:rsidRPr="001F6E14">
        <w:t>Протяженность сетей водопровода на 01.01.201</w:t>
      </w:r>
      <w:r w:rsidR="00FB503F">
        <w:t>6</w:t>
      </w:r>
      <w:r w:rsidRPr="001F6E14">
        <w:t xml:space="preserve"> г. составляет </w:t>
      </w:r>
      <w:r w:rsidR="0035625D">
        <w:t>88,</w:t>
      </w:r>
      <w:r w:rsidR="00FB503F">
        <w:t>583</w:t>
      </w:r>
      <w:r w:rsidRPr="001F6E14">
        <w:t xml:space="preserve">км, </w:t>
      </w:r>
      <w:r w:rsidR="0038213B">
        <w:t>в том числе  городские водопроводные сети 3</w:t>
      </w:r>
      <w:r w:rsidR="00AE48BB">
        <w:t>7,99879</w:t>
      </w:r>
      <w:r w:rsidR="0038213B">
        <w:t>км. Длина водоводов и водопроводных труб, обеспечивающих функционирование водоз</w:t>
      </w:r>
      <w:r w:rsidR="0038213B">
        <w:t>а</w:t>
      </w:r>
      <w:r w:rsidR="0038213B">
        <w:t>борных сооружений, составляет 5</w:t>
      </w:r>
      <w:r w:rsidR="00AE48BB">
        <w:t>0,584</w:t>
      </w:r>
      <w:r w:rsidR="0038213B">
        <w:t>км.</w:t>
      </w:r>
    </w:p>
    <w:p w:rsidR="005B2D2D" w:rsidRDefault="0038213B" w:rsidP="007E733C">
      <w:pPr>
        <w:shd w:val="clear" w:color="auto" w:fill="FFFFFF"/>
        <w:spacing w:line="276" w:lineRule="auto"/>
        <w:ind w:right="28"/>
        <w:jc w:val="both"/>
      </w:pPr>
      <w:r>
        <w:t xml:space="preserve">Следует отметить, что 46,7% городских водопроводных сетей имеют полный износ и </w:t>
      </w:r>
      <w:r w:rsidR="007105FD" w:rsidRPr="001F6E14">
        <w:t xml:space="preserve"> нужд</w:t>
      </w:r>
      <w:r w:rsidR="007105FD" w:rsidRPr="001F6E14">
        <w:t>а</w:t>
      </w:r>
      <w:r w:rsidR="007105FD" w:rsidRPr="001F6E14">
        <w:t>ются в замене.</w:t>
      </w:r>
      <w:r w:rsidR="007105FD">
        <w:t xml:space="preserve"> Основным</w:t>
      </w:r>
      <w:r w:rsidR="00945CFF">
        <w:t xml:space="preserve"> материалом </w:t>
      </w:r>
      <w:r w:rsidR="007105FD">
        <w:t xml:space="preserve"> труб в водоснабжении являются  </w:t>
      </w:r>
      <w:r w:rsidR="00945CFF">
        <w:t xml:space="preserve">сталь и </w:t>
      </w:r>
      <w:r w:rsidR="005B2D2D">
        <w:t>чугун</w:t>
      </w:r>
      <w:r w:rsidR="005903CE">
        <w:t xml:space="preserve">. </w:t>
      </w:r>
      <w:r w:rsidR="007105FD">
        <w:t xml:space="preserve"> Прео</w:t>
      </w:r>
      <w:r w:rsidR="007105FD">
        <w:t>б</w:t>
      </w:r>
      <w:r w:rsidR="007105FD">
        <w:t>ладание труб из таких материалов</w:t>
      </w:r>
      <w:r w:rsidR="00016111">
        <w:t xml:space="preserve"> не может в полной мере обеспечить качество поставляемого ре</w:t>
      </w:r>
      <w:r w:rsidR="005B2D2D">
        <w:t>с</w:t>
      </w:r>
      <w:r w:rsidR="00016111">
        <w:t>урса. Все последующие переукладки водопроводных сетей и строительство новыз сетей следует проектировать их пол</w:t>
      </w:r>
      <w:r w:rsidR="00016111">
        <w:t>е</w:t>
      </w:r>
      <w:r w:rsidR="00016111">
        <w:t xml:space="preserve">этиленовых труб. </w:t>
      </w:r>
    </w:p>
    <w:p w:rsidR="00945CFF" w:rsidRDefault="00945CFF" w:rsidP="007E733C">
      <w:pPr>
        <w:shd w:val="clear" w:color="auto" w:fill="FFFFFF"/>
        <w:spacing w:line="276" w:lineRule="auto"/>
        <w:ind w:right="28"/>
        <w:jc w:val="both"/>
      </w:pPr>
      <w:r>
        <w:t>За 2012-2014 годы не было пробурено ни одной скважины и не велось строительство новых в</w:t>
      </w:r>
      <w:r>
        <w:t>о</w:t>
      </w:r>
      <w:r>
        <w:t>допроводных сетей</w:t>
      </w:r>
      <w:r w:rsidR="00553102">
        <w:t xml:space="preserve">. Ремонт сетей в год составлял </w:t>
      </w:r>
      <w:r w:rsidR="00904813">
        <w:t xml:space="preserve"> не более </w:t>
      </w:r>
      <w:r w:rsidR="00553102">
        <w:t>1,5км.</w:t>
      </w:r>
    </w:p>
    <w:p w:rsidR="00016111" w:rsidRDefault="00016111" w:rsidP="007E733C">
      <w:pPr>
        <w:shd w:val="clear" w:color="auto" w:fill="FFFFFF"/>
        <w:spacing w:line="276" w:lineRule="auto"/>
        <w:ind w:right="28"/>
        <w:jc w:val="both"/>
      </w:pPr>
      <w:r w:rsidRPr="00207570">
        <w:t xml:space="preserve">Динамика прироста протяженности водопроводных сетей, </w:t>
      </w:r>
      <w:r w:rsidRPr="005903CE">
        <w:t>предста</w:t>
      </w:r>
      <w:r w:rsidR="00054FC1" w:rsidRPr="005903CE">
        <w:t>вленная в таблице</w:t>
      </w:r>
      <w:r w:rsidR="005903CE" w:rsidRPr="005903CE">
        <w:t xml:space="preserve"> </w:t>
      </w:r>
      <w:r w:rsidR="009F40C7">
        <w:t>1</w:t>
      </w:r>
      <w:r w:rsidR="005903CE" w:rsidRPr="005903CE">
        <w:t>.1</w:t>
      </w:r>
      <w:r w:rsidR="00872E10">
        <w:t>9</w:t>
      </w:r>
      <w:r w:rsidRPr="005903CE">
        <w:t>,</w:t>
      </w:r>
      <w:r w:rsidRPr="00207570">
        <w:t xml:space="preserve"> пок</w:t>
      </w:r>
      <w:r w:rsidRPr="00207570">
        <w:t>а</w:t>
      </w:r>
      <w:r w:rsidRPr="00207570">
        <w:t>зывает необходимость но</w:t>
      </w:r>
      <w:r w:rsidR="00D42279">
        <w:t>во</w:t>
      </w:r>
      <w:r w:rsidRPr="00207570">
        <w:t>го строительства сетей холодного водоснабжения и замены сущес</w:t>
      </w:r>
      <w:r w:rsidRPr="00207570">
        <w:t>т</w:t>
      </w:r>
      <w:r w:rsidRPr="00207570">
        <w:t>вующих труб на пол</w:t>
      </w:r>
      <w:r w:rsidRPr="00207570">
        <w:t>е</w:t>
      </w:r>
      <w:r w:rsidRPr="00207570">
        <w:t>этиленовые</w:t>
      </w:r>
      <w:r w:rsidR="00D42279">
        <w:t>.</w:t>
      </w:r>
      <w:r w:rsidRPr="00207570">
        <w:t xml:space="preserve"> </w:t>
      </w:r>
    </w:p>
    <w:p w:rsidR="005C34EE" w:rsidRDefault="005C34EE" w:rsidP="007E733C">
      <w:pPr>
        <w:shd w:val="clear" w:color="auto" w:fill="FFFFFF"/>
        <w:spacing w:line="276" w:lineRule="auto"/>
        <w:ind w:right="28"/>
        <w:jc w:val="both"/>
      </w:pPr>
    </w:p>
    <w:tbl>
      <w:tblPr>
        <w:tblW w:w="9846" w:type="dxa"/>
        <w:jc w:val="center"/>
        <w:tblInd w:w="-2210" w:type="dxa"/>
        <w:tblLook w:val="04A0"/>
      </w:tblPr>
      <w:tblGrid>
        <w:gridCol w:w="960"/>
        <w:gridCol w:w="4893"/>
        <w:gridCol w:w="960"/>
        <w:gridCol w:w="960"/>
        <w:gridCol w:w="960"/>
        <w:gridCol w:w="1113"/>
      </w:tblGrid>
      <w:tr w:rsidR="00945CFF" w:rsidRPr="00553102" w:rsidTr="006F354B">
        <w:trPr>
          <w:trHeight w:val="369"/>
          <w:jc w:val="center"/>
        </w:trPr>
        <w:tc>
          <w:tcPr>
            <w:tcW w:w="9846" w:type="dxa"/>
            <w:gridSpan w:val="6"/>
            <w:tcBorders>
              <w:top w:val="single" w:sz="4" w:space="0" w:color="auto"/>
              <w:left w:val="single" w:sz="4" w:space="0" w:color="auto"/>
              <w:bottom w:val="single" w:sz="4" w:space="0" w:color="auto"/>
              <w:right w:val="single" w:sz="4" w:space="0" w:color="000000"/>
            </w:tcBorders>
            <w:shd w:val="clear" w:color="auto" w:fill="auto"/>
            <w:vAlign w:val="center"/>
          </w:tcPr>
          <w:p w:rsidR="00945CFF" w:rsidRPr="00553102" w:rsidRDefault="00945CFF" w:rsidP="007F67C5">
            <w:pPr>
              <w:jc w:val="center"/>
              <w:rPr>
                <w:b/>
                <w:bCs/>
                <w:color w:val="000000"/>
                <w:sz w:val="22"/>
                <w:szCs w:val="22"/>
              </w:rPr>
            </w:pPr>
            <w:r w:rsidRPr="00553102">
              <w:rPr>
                <w:b/>
                <w:bCs/>
                <w:color w:val="000000"/>
                <w:sz w:val="22"/>
                <w:szCs w:val="22"/>
              </w:rPr>
              <w:t>Таблица 1.1</w:t>
            </w:r>
            <w:r w:rsidR="007F67C5">
              <w:rPr>
                <w:b/>
                <w:bCs/>
                <w:color w:val="000000"/>
                <w:sz w:val="22"/>
                <w:szCs w:val="22"/>
              </w:rPr>
              <w:t>9</w:t>
            </w:r>
            <w:r w:rsidRPr="00553102">
              <w:rPr>
                <w:b/>
                <w:bCs/>
                <w:color w:val="000000"/>
                <w:sz w:val="22"/>
                <w:szCs w:val="22"/>
              </w:rPr>
              <w:t>.Показатели развития организации коммунального комплекса (водоснабж</w:t>
            </w:r>
            <w:r w:rsidRPr="00553102">
              <w:rPr>
                <w:b/>
                <w:bCs/>
                <w:color w:val="000000"/>
                <w:sz w:val="22"/>
                <w:szCs w:val="22"/>
              </w:rPr>
              <w:t>е</w:t>
            </w:r>
            <w:r w:rsidRPr="00553102">
              <w:rPr>
                <w:b/>
                <w:bCs/>
                <w:color w:val="000000"/>
                <w:sz w:val="22"/>
                <w:szCs w:val="22"/>
              </w:rPr>
              <w:t>ние)</w:t>
            </w:r>
          </w:p>
        </w:tc>
      </w:tr>
      <w:tr w:rsidR="00945CFF" w:rsidRPr="00553102" w:rsidTr="006F354B">
        <w:trPr>
          <w:trHeight w:val="300"/>
          <w:jc w:val="center"/>
        </w:trPr>
        <w:tc>
          <w:tcPr>
            <w:tcW w:w="960" w:type="dxa"/>
            <w:tcBorders>
              <w:top w:val="nil"/>
              <w:left w:val="single" w:sz="4" w:space="0" w:color="auto"/>
              <w:bottom w:val="single" w:sz="4" w:space="0" w:color="auto"/>
              <w:right w:val="single" w:sz="4" w:space="0" w:color="auto"/>
            </w:tcBorders>
            <w:shd w:val="clear" w:color="000000" w:fill="FFFF99"/>
            <w:vAlign w:val="center"/>
          </w:tcPr>
          <w:p w:rsidR="00945CFF" w:rsidRPr="00553102" w:rsidRDefault="00945CFF" w:rsidP="00553102">
            <w:pPr>
              <w:jc w:val="center"/>
              <w:rPr>
                <w:color w:val="000000"/>
                <w:sz w:val="22"/>
                <w:szCs w:val="22"/>
              </w:rPr>
            </w:pPr>
            <w:r w:rsidRPr="00553102">
              <w:rPr>
                <w:color w:val="000000"/>
                <w:sz w:val="22"/>
                <w:szCs w:val="22"/>
              </w:rPr>
              <w:t>№</w:t>
            </w:r>
          </w:p>
        </w:tc>
        <w:tc>
          <w:tcPr>
            <w:tcW w:w="4893" w:type="dxa"/>
            <w:tcBorders>
              <w:top w:val="nil"/>
              <w:left w:val="nil"/>
              <w:bottom w:val="single" w:sz="4" w:space="0" w:color="auto"/>
              <w:right w:val="single" w:sz="4" w:space="0" w:color="auto"/>
            </w:tcBorders>
            <w:shd w:val="clear" w:color="000000" w:fill="FFFF99"/>
            <w:vAlign w:val="center"/>
          </w:tcPr>
          <w:p w:rsidR="00945CFF" w:rsidRPr="00553102" w:rsidRDefault="00945CFF" w:rsidP="00553102">
            <w:pPr>
              <w:jc w:val="center"/>
              <w:rPr>
                <w:color w:val="000000"/>
                <w:sz w:val="22"/>
                <w:szCs w:val="22"/>
              </w:rPr>
            </w:pPr>
            <w:r w:rsidRPr="00553102">
              <w:rPr>
                <w:color w:val="000000"/>
                <w:sz w:val="22"/>
                <w:szCs w:val="22"/>
              </w:rPr>
              <w:t>Наименование показателей</w:t>
            </w:r>
          </w:p>
        </w:tc>
        <w:tc>
          <w:tcPr>
            <w:tcW w:w="960" w:type="dxa"/>
            <w:tcBorders>
              <w:top w:val="nil"/>
              <w:left w:val="nil"/>
              <w:bottom w:val="single" w:sz="4" w:space="0" w:color="auto"/>
              <w:right w:val="single" w:sz="4" w:space="0" w:color="auto"/>
            </w:tcBorders>
            <w:shd w:val="clear" w:color="000000" w:fill="FFFF99"/>
            <w:vAlign w:val="center"/>
          </w:tcPr>
          <w:p w:rsidR="00945CFF" w:rsidRPr="00553102" w:rsidRDefault="00945CFF" w:rsidP="00553102">
            <w:pPr>
              <w:jc w:val="center"/>
              <w:rPr>
                <w:color w:val="000000"/>
                <w:sz w:val="22"/>
                <w:szCs w:val="22"/>
              </w:rPr>
            </w:pPr>
            <w:r w:rsidRPr="00553102">
              <w:rPr>
                <w:color w:val="000000"/>
                <w:sz w:val="22"/>
                <w:szCs w:val="22"/>
              </w:rPr>
              <w:t>2012</w:t>
            </w:r>
          </w:p>
        </w:tc>
        <w:tc>
          <w:tcPr>
            <w:tcW w:w="960" w:type="dxa"/>
            <w:tcBorders>
              <w:top w:val="nil"/>
              <w:left w:val="nil"/>
              <w:bottom w:val="single" w:sz="4" w:space="0" w:color="auto"/>
              <w:right w:val="single" w:sz="4" w:space="0" w:color="auto"/>
            </w:tcBorders>
            <w:shd w:val="clear" w:color="000000" w:fill="FFFF99"/>
            <w:vAlign w:val="center"/>
          </w:tcPr>
          <w:p w:rsidR="00945CFF" w:rsidRPr="00553102" w:rsidRDefault="00945CFF" w:rsidP="00553102">
            <w:pPr>
              <w:jc w:val="center"/>
              <w:rPr>
                <w:color w:val="000000"/>
                <w:sz w:val="22"/>
                <w:szCs w:val="22"/>
              </w:rPr>
            </w:pPr>
            <w:r w:rsidRPr="00553102">
              <w:rPr>
                <w:color w:val="000000"/>
                <w:sz w:val="22"/>
                <w:szCs w:val="22"/>
              </w:rPr>
              <w:t>2013</w:t>
            </w:r>
          </w:p>
        </w:tc>
        <w:tc>
          <w:tcPr>
            <w:tcW w:w="960" w:type="dxa"/>
            <w:tcBorders>
              <w:top w:val="nil"/>
              <w:left w:val="nil"/>
              <w:bottom w:val="single" w:sz="4" w:space="0" w:color="auto"/>
              <w:right w:val="single" w:sz="4" w:space="0" w:color="auto"/>
            </w:tcBorders>
            <w:shd w:val="clear" w:color="000000" w:fill="FFFF99"/>
            <w:vAlign w:val="center"/>
          </w:tcPr>
          <w:p w:rsidR="00945CFF" w:rsidRPr="00553102" w:rsidRDefault="00945CFF" w:rsidP="00553102">
            <w:pPr>
              <w:jc w:val="center"/>
              <w:rPr>
                <w:color w:val="000000"/>
                <w:sz w:val="22"/>
                <w:szCs w:val="22"/>
              </w:rPr>
            </w:pPr>
            <w:r w:rsidRPr="00553102">
              <w:rPr>
                <w:color w:val="000000"/>
                <w:sz w:val="22"/>
                <w:szCs w:val="22"/>
              </w:rPr>
              <w:t>2014</w:t>
            </w:r>
          </w:p>
        </w:tc>
        <w:tc>
          <w:tcPr>
            <w:tcW w:w="1113" w:type="dxa"/>
            <w:tcBorders>
              <w:top w:val="nil"/>
              <w:left w:val="nil"/>
              <w:bottom w:val="single" w:sz="4" w:space="0" w:color="auto"/>
              <w:right w:val="single" w:sz="4" w:space="0" w:color="auto"/>
            </w:tcBorders>
            <w:shd w:val="clear" w:color="000000" w:fill="FFFF99"/>
            <w:vAlign w:val="center"/>
          </w:tcPr>
          <w:p w:rsidR="00945CFF" w:rsidRPr="00553102" w:rsidRDefault="00945CFF" w:rsidP="00553102">
            <w:pPr>
              <w:jc w:val="center"/>
              <w:rPr>
                <w:color w:val="000000"/>
                <w:sz w:val="22"/>
                <w:szCs w:val="22"/>
              </w:rPr>
            </w:pPr>
            <w:r w:rsidRPr="00553102">
              <w:rPr>
                <w:color w:val="000000"/>
                <w:sz w:val="22"/>
                <w:szCs w:val="22"/>
              </w:rPr>
              <w:t>2015</w:t>
            </w:r>
          </w:p>
        </w:tc>
      </w:tr>
      <w:tr w:rsidR="00945CFF" w:rsidRPr="00553102" w:rsidTr="006F354B">
        <w:trPr>
          <w:trHeight w:val="51"/>
          <w:jc w:val="center"/>
        </w:trPr>
        <w:tc>
          <w:tcPr>
            <w:tcW w:w="960" w:type="dxa"/>
            <w:tcBorders>
              <w:top w:val="nil"/>
              <w:left w:val="single" w:sz="4" w:space="0" w:color="auto"/>
              <w:bottom w:val="single" w:sz="4" w:space="0" w:color="auto"/>
              <w:right w:val="single" w:sz="4" w:space="0" w:color="auto"/>
            </w:tcBorders>
            <w:shd w:val="clear" w:color="auto" w:fill="auto"/>
            <w:vAlign w:val="center"/>
          </w:tcPr>
          <w:p w:rsidR="00945CFF" w:rsidRPr="00553102" w:rsidRDefault="00945CFF" w:rsidP="00553102">
            <w:pPr>
              <w:jc w:val="center"/>
              <w:rPr>
                <w:color w:val="000000"/>
                <w:sz w:val="22"/>
                <w:szCs w:val="22"/>
              </w:rPr>
            </w:pPr>
            <w:r w:rsidRPr="00553102">
              <w:rPr>
                <w:color w:val="000000"/>
                <w:sz w:val="22"/>
                <w:szCs w:val="22"/>
              </w:rPr>
              <w:t>1.</w:t>
            </w:r>
          </w:p>
        </w:tc>
        <w:tc>
          <w:tcPr>
            <w:tcW w:w="4893" w:type="dxa"/>
            <w:tcBorders>
              <w:top w:val="nil"/>
              <w:left w:val="nil"/>
              <w:bottom w:val="single" w:sz="4" w:space="0" w:color="auto"/>
              <w:right w:val="single" w:sz="4" w:space="0" w:color="auto"/>
            </w:tcBorders>
            <w:shd w:val="clear" w:color="auto" w:fill="auto"/>
            <w:vAlign w:val="center"/>
          </w:tcPr>
          <w:p w:rsidR="00945CFF" w:rsidRPr="00553102" w:rsidRDefault="00945CFF" w:rsidP="00904813">
            <w:pPr>
              <w:rPr>
                <w:color w:val="000000"/>
                <w:sz w:val="22"/>
                <w:szCs w:val="22"/>
              </w:rPr>
            </w:pPr>
            <w:r w:rsidRPr="00553102">
              <w:rPr>
                <w:color w:val="000000"/>
                <w:sz w:val="22"/>
                <w:szCs w:val="22"/>
              </w:rPr>
              <w:t>Ремонт водопроводных с</w:t>
            </w:r>
            <w:r w:rsidRPr="00553102">
              <w:rPr>
                <w:color w:val="000000"/>
                <w:sz w:val="22"/>
                <w:szCs w:val="22"/>
              </w:rPr>
              <w:t>е</w:t>
            </w:r>
            <w:r w:rsidRPr="00553102">
              <w:rPr>
                <w:color w:val="000000"/>
                <w:sz w:val="22"/>
                <w:szCs w:val="22"/>
              </w:rPr>
              <w:t>тей, км</w:t>
            </w:r>
          </w:p>
        </w:tc>
        <w:tc>
          <w:tcPr>
            <w:tcW w:w="960" w:type="dxa"/>
            <w:tcBorders>
              <w:top w:val="nil"/>
              <w:left w:val="nil"/>
              <w:bottom w:val="single" w:sz="4" w:space="0" w:color="auto"/>
              <w:right w:val="single" w:sz="4" w:space="0" w:color="auto"/>
            </w:tcBorders>
            <w:shd w:val="clear" w:color="auto" w:fill="auto"/>
            <w:vAlign w:val="center"/>
          </w:tcPr>
          <w:p w:rsidR="00945CFF" w:rsidRPr="00553102" w:rsidRDefault="00945CFF" w:rsidP="00553102">
            <w:pPr>
              <w:jc w:val="center"/>
              <w:rPr>
                <w:color w:val="000000"/>
                <w:sz w:val="22"/>
                <w:szCs w:val="22"/>
              </w:rPr>
            </w:pPr>
            <w:r w:rsidRPr="00553102">
              <w:rPr>
                <w:color w:val="000000"/>
                <w:sz w:val="22"/>
                <w:szCs w:val="22"/>
              </w:rPr>
              <w:t>0,235</w:t>
            </w:r>
          </w:p>
        </w:tc>
        <w:tc>
          <w:tcPr>
            <w:tcW w:w="960" w:type="dxa"/>
            <w:tcBorders>
              <w:top w:val="nil"/>
              <w:left w:val="nil"/>
              <w:bottom w:val="single" w:sz="4" w:space="0" w:color="auto"/>
              <w:right w:val="single" w:sz="4" w:space="0" w:color="auto"/>
            </w:tcBorders>
            <w:shd w:val="clear" w:color="auto" w:fill="auto"/>
            <w:vAlign w:val="center"/>
          </w:tcPr>
          <w:p w:rsidR="00945CFF" w:rsidRPr="00553102" w:rsidRDefault="00945CFF" w:rsidP="00553102">
            <w:pPr>
              <w:jc w:val="center"/>
              <w:rPr>
                <w:color w:val="000000"/>
                <w:sz w:val="22"/>
                <w:szCs w:val="22"/>
              </w:rPr>
            </w:pPr>
            <w:r w:rsidRPr="00553102">
              <w:rPr>
                <w:color w:val="000000"/>
                <w:sz w:val="22"/>
                <w:szCs w:val="22"/>
              </w:rPr>
              <w:t>0,252</w:t>
            </w:r>
          </w:p>
        </w:tc>
        <w:tc>
          <w:tcPr>
            <w:tcW w:w="960" w:type="dxa"/>
            <w:tcBorders>
              <w:top w:val="nil"/>
              <w:left w:val="nil"/>
              <w:bottom w:val="single" w:sz="4" w:space="0" w:color="auto"/>
              <w:right w:val="single" w:sz="4" w:space="0" w:color="auto"/>
            </w:tcBorders>
            <w:shd w:val="clear" w:color="auto" w:fill="auto"/>
            <w:noWrap/>
            <w:vAlign w:val="center"/>
          </w:tcPr>
          <w:p w:rsidR="00945CFF" w:rsidRPr="00553102" w:rsidRDefault="00945CFF" w:rsidP="00553102">
            <w:pPr>
              <w:jc w:val="center"/>
              <w:rPr>
                <w:color w:val="000000"/>
                <w:sz w:val="22"/>
                <w:szCs w:val="22"/>
              </w:rPr>
            </w:pPr>
            <w:r w:rsidRPr="00553102">
              <w:rPr>
                <w:color w:val="000000"/>
                <w:sz w:val="22"/>
                <w:szCs w:val="22"/>
              </w:rPr>
              <w:t>0,65</w:t>
            </w:r>
          </w:p>
        </w:tc>
        <w:tc>
          <w:tcPr>
            <w:tcW w:w="1113" w:type="dxa"/>
            <w:tcBorders>
              <w:top w:val="nil"/>
              <w:left w:val="nil"/>
              <w:bottom w:val="single" w:sz="4" w:space="0" w:color="auto"/>
              <w:right w:val="single" w:sz="4" w:space="0" w:color="auto"/>
            </w:tcBorders>
            <w:shd w:val="clear" w:color="auto" w:fill="auto"/>
            <w:noWrap/>
            <w:vAlign w:val="center"/>
          </w:tcPr>
          <w:p w:rsidR="00945CFF" w:rsidRPr="00553102" w:rsidRDefault="00945CFF" w:rsidP="00553102">
            <w:pPr>
              <w:jc w:val="center"/>
              <w:rPr>
                <w:color w:val="000000"/>
                <w:sz w:val="22"/>
                <w:szCs w:val="22"/>
              </w:rPr>
            </w:pPr>
            <w:r w:rsidRPr="00553102">
              <w:rPr>
                <w:color w:val="000000"/>
                <w:sz w:val="22"/>
                <w:szCs w:val="22"/>
              </w:rPr>
              <w:t>1,503</w:t>
            </w:r>
          </w:p>
        </w:tc>
      </w:tr>
      <w:tr w:rsidR="00945CFF" w:rsidRPr="00553102" w:rsidTr="006F354B">
        <w:trPr>
          <w:trHeight w:val="83"/>
          <w:jc w:val="center"/>
        </w:trPr>
        <w:tc>
          <w:tcPr>
            <w:tcW w:w="960" w:type="dxa"/>
            <w:tcBorders>
              <w:top w:val="nil"/>
              <w:left w:val="single" w:sz="4" w:space="0" w:color="auto"/>
              <w:bottom w:val="single" w:sz="4" w:space="0" w:color="auto"/>
              <w:right w:val="single" w:sz="4" w:space="0" w:color="auto"/>
            </w:tcBorders>
            <w:shd w:val="clear" w:color="auto" w:fill="auto"/>
            <w:vAlign w:val="center"/>
          </w:tcPr>
          <w:p w:rsidR="00945CFF" w:rsidRPr="00553102" w:rsidRDefault="00945CFF" w:rsidP="00553102">
            <w:pPr>
              <w:jc w:val="center"/>
              <w:rPr>
                <w:color w:val="000000"/>
                <w:sz w:val="22"/>
                <w:szCs w:val="22"/>
              </w:rPr>
            </w:pPr>
            <w:r w:rsidRPr="00553102">
              <w:rPr>
                <w:color w:val="000000"/>
                <w:sz w:val="22"/>
                <w:szCs w:val="22"/>
              </w:rPr>
              <w:t>2.</w:t>
            </w:r>
          </w:p>
        </w:tc>
        <w:tc>
          <w:tcPr>
            <w:tcW w:w="4893" w:type="dxa"/>
            <w:tcBorders>
              <w:top w:val="nil"/>
              <w:left w:val="nil"/>
              <w:bottom w:val="single" w:sz="4" w:space="0" w:color="auto"/>
              <w:right w:val="single" w:sz="4" w:space="0" w:color="auto"/>
            </w:tcBorders>
            <w:shd w:val="clear" w:color="auto" w:fill="auto"/>
            <w:vAlign w:val="center"/>
          </w:tcPr>
          <w:p w:rsidR="00945CFF" w:rsidRPr="00553102" w:rsidRDefault="00553102" w:rsidP="00904813">
            <w:pPr>
              <w:rPr>
                <w:color w:val="000000"/>
                <w:sz w:val="22"/>
                <w:szCs w:val="22"/>
              </w:rPr>
            </w:pPr>
            <w:r w:rsidRPr="00553102">
              <w:rPr>
                <w:color w:val="000000"/>
                <w:sz w:val="22"/>
                <w:szCs w:val="22"/>
              </w:rPr>
              <w:t>Прирост водопроводных сетей</w:t>
            </w:r>
            <w:r w:rsidR="00945CFF" w:rsidRPr="00553102">
              <w:rPr>
                <w:color w:val="000000"/>
                <w:sz w:val="22"/>
                <w:szCs w:val="22"/>
              </w:rPr>
              <w:t>, в том чи</w:t>
            </w:r>
            <w:r w:rsidR="00945CFF" w:rsidRPr="00553102">
              <w:rPr>
                <w:color w:val="000000"/>
                <w:sz w:val="22"/>
                <w:szCs w:val="22"/>
              </w:rPr>
              <w:t>с</w:t>
            </w:r>
            <w:r w:rsidR="00945CFF" w:rsidRPr="00553102">
              <w:rPr>
                <w:color w:val="000000"/>
                <w:sz w:val="22"/>
                <w:szCs w:val="22"/>
              </w:rPr>
              <w:t>ле:</w:t>
            </w:r>
          </w:p>
        </w:tc>
        <w:tc>
          <w:tcPr>
            <w:tcW w:w="960" w:type="dxa"/>
            <w:tcBorders>
              <w:top w:val="nil"/>
              <w:left w:val="nil"/>
              <w:bottom w:val="single" w:sz="4" w:space="0" w:color="auto"/>
              <w:right w:val="single" w:sz="4" w:space="0" w:color="auto"/>
            </w:tcBorders>
            <w:shd w:val="clear" w:color="auto" w:fill="auto"/>
            <w:vAlign w:val="center"/>
          </w:tcPr>
          <w:p w:rsidR="00945CFF" w:rsidRPr="00553102" w:rsidRDefault="00945CFF" w:rsidP="00553102">
            <w:pPr>
              <w:jc w:val="center"/>
              <w:rPr>
                <w:color w:val="000000"/>
                <w:sz w:val="22"/>
                <w:szCs w:val="22"/>
              </w:rPr>
            </w:pPr>
            <w:r w:rsidRPr="00553102">
              <w:rPr>
                <w:color w:val="000000"/>
                <w:sz w:val="22"/>
                <w:szCs w:val="22"/>
              </w:rPr>
              <w:t>0</w:t>
            </w:r>
          </w:p>
        </w:tc>
        <w:tc>
          <w:tcPr>
            <w:tcW w:w="960" w:type="dxa"/>
            <w:tcBorders>
              <w:top w:val="nil"/>
              <w:left w:val="nil"/>
              <w:bottom w:val="single" w:sz="4" w:space="0" w:color="auto"/>
              <w:right w:val="single" w:sz="4" w:space="0" w:color="auto"/>
            </w:tcBorders>
            <w:shd w:val="clear" w:color="auto" w:fill="auto"/>
            <w:vAlign w:val="center"/>
          </w:tcPr>
          <w:p w:rsidR="00945CFF" w:rsidRPr="00553102" w:rsidRDefault="00945CFF" w:rsidP="00553102">
            <w:pPr>
              <w:jc w:val="center"/>
              <w:rPr>
                <w:color w:val="000000"/>
                <w:sz w:val="22"/>
                <w:szCs w:val="22"/>
              </w:rPr>
            </w:pPr>
            <w:r w:rsidRPr="00553102">
              <w:rPr>
                <w:color w:val="000000"/>
                <w:sz w:val="22"/>
                <w:szCs w:val="22"/>
              </w:rPr>
              <w:t>0</w:t>
            </w:r>
          </w:p>
        </w:tc>
        <w:tc>
          <w:tcPr>
            <w:tcW w:w="960" w:type="dxa"/>
            <w:tcBorders>
              <w:top w:val="nil"/>
              <w:left w:val="nil"/>
              <w:bottom w:val="single" w:sz="4" w:space="0" w:color="auto"/>
              <w:right w:val="single" w:sz="4" w:space="0" w:color="auto"/>
            </w:tcBorders>
            <w:shd w:val="clear" w:color="auto" w:fill="auto"/>
            <w:noWrap/>
            <w:vAlign w:val="center"/>
          </w:tcPr>
          <w:p w:rsidR="00945CFF" w:rsidRPr="00553102" w:rsidRDefault="00945CFF" w:rsidP="00553102">
            <w:pPr>
              <w:jc w:val="center"/>
              <w:rPr>
                <w:color w:val="000000"/>
                <w:sz w:val="22"/>
                <w:szCs w:val="22"/>
              </w:rPr>
            </w:pPr>
            <w:r w:rsidRPr="00553102">
              <w:rPr>
                <w:color w:val="000000"/>
                <w:sz w:val="22"/>
                <w:szCs w:val="22"/>
              </w:rPr>
              <w:t>0</w:t>
            </w:r>
          </w:p>
        </w:tc>
        <w:tc>
          <w:tcPr>
            <w:tcW w:w="1113" w:type="dxa"/>
            <w:tcBorders>
              <w:top w:val="nil"/>
              <w:left w:val="nil"/>
              <w:bottom w:val="single" w:sz="4" w:space="0" w:color="auto"/>
              <w:right w:val="single" w:sz="4" w:space="0" w:color="auto"/>
            </w:tcBorders>
            <w:shd w:val="clear" w:color="auto" w:fill="auto"/>
            <w:noWrap/>
            <w:vAlign w:val="center"/>
          </w:tcPr>
          <w:p w:rsidR="00945CFF" w:rsidRPr="00553102" w:rsidRDefault="00945CFF" w:rsidP="00553102">
            <w:pPr>
              <w:jc w:val="center"/>
              <w:rPr>
                <w:color w:val="000000"/>
                <w:sz w:val="22"/>
                <w:szCs w:val="22"/>
              </w:rPr>
            </w:pPr>
            <w:r w:rsidRPr="00553102">
              <w:rPr>
                <w:color w:val="000000"/>
                <w:sz w:val="22"/>
                <w:szCs w:val="22"/>
              </w:rPr>
              <w:t>0,709</w:t>
            </w:r>
          </w:p>
        </w:tc>
      </w:tr>
      <w:tr w:rsidR="00945CFF" w:rsidRPr="00553102" w:rsidTr="006F354B">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tcPr>
          <w:p w:rsidR="00945CFF" w:rsidRPr="00553102" w:rsidRDefault="00945CFF" w:rsidP="00553102">
            <w:pPr>
              <w:jc w:val="center"/>
              <w:rPr>
                <w:color w:val="000000"/>
                <w:sz w:val="22"/>
                <w:szCs w:val="22"/>
              </w:rPr>
            </w:pPr>
            <w:r w:rsidRPr="00553102">
              <w:rPr>
                <w:color w:val="000000"/>
                <w:sz w:val="22"/>
                <w:szCs w:val="22"/>
              </w:rPr>
              <w:t>2.1.</w:t>
            </w:r>
          </w:p>
        </w:tc>
        <w:tc>
          <w:tcPr>
            <w:tcW w:w="4893" w:type="dxa"/>
            <w:tcBorders>
              <w:top w:val="nil"/>
              <w:left w:val="nil"/>
              <w:bottom w:val="single" w:sz="4" w:space="0" w:color="auto"/>
              <w:right w:val="single" w:sz="4" w:space="0" w:color="auto"/>
            </w:tcBorders>
            <w:shd w:val="clear" w:color="auto" w:fill="auto"/>
            <w:vAlign w:val="center"/>
          </w:tcPr>
          <w:p w:rsidR="00945CFF" w:rsidRPr="00553102" w:rsidRDefault="00945CFF" w:rsidP="00904813">
            <w:pPr>
              <w:rPr>
                <w:color w:val="000000"/>
                <w:sz w:val="22"/>
                <w:szCs w:val="22"/>
              </w:rPr>
            </w:pPr>
            <w:r w:rsidRPr="00553102">
              <w:rPr>
                <w:color w:val="000000"/>
                <w:sz w:val="22"/>
                <w:szCs w:val="22"/>
              </w:rPr>
              <w:t>Водопроводных сетей, км</w:t>
            </w:r>
          </w:p>
        </w:tc>
        <w:tc>
          <w:tcPr>
            <w:tcW w:w="960" w:type="dxa"/>
            <w:tcBorders>
              <w:top w:val="nil"/>
              <w:left w:val="nil"/>
              <w:bottom w:val="single" w:sz="4" w:space="0" w:color="auto"/>
              <w:right w:val="single" w:sz="4" w:space="0" w:color="auto"/>
            </w:tcBorders>
            <w:shd w:val="clear" w:color="auto" w:fill="auto"/>
            <w:vAlign w:val="center"/>
          </w:tcPr>
          <w:p w:rsidR="00945CFF" w:rsidRPr="00553102" w:rsidRDefault="00945CFF" w:rsidP="00553102">
            <w:pPr>
              <w:jc w:val="center"/>
              <w:rPr>
                <w:color w:val="000000"/>
                <w:sz w:val="22"/>
                <w:szCs w:val="22"/>
              </w:rPr>
            </w:pPr>
            <w:r w:rsidRPr="00553102">
              <w:rPr>
                <w:color w:val="000000"/>
                <w:sz w:val="22"/>
                <w:szCs w:val="22"/>
              </w:rPr>
              <w:t>0</w:t>
            </w:r>
          </w:p>
        </w:tc>
        <w:tc>
          <w:tcPr>
            <w:tcW w:w="960" w:type="dxa"/>
            <w:tcBorders>
              <w:top w:val="nil"/>
              <w:left w:val="nil"/>
              <w:bottom w:val="single" w:sz="4" w:space="0" w:color="auto"/>
              <w:right w:val="single" w:sz="4" w:space="0" w:color="auto"/>
            </w:tcBorders>
            <w:shd w:val="clear" w:color="auto" w:fill="auto"/>
            <w:vAlign w:val="center"/>
          </w:tcPr>
          <w:p w:rsidR="00945CFF" w:rsidRPr="00553102" w:rsidRDefault="00945CFF" w:rsidP="00553102">
            <w:pPr>
              <w:jc w:val="center"/>
              <w:rPr>
                <w:color w:val="000000"/>
                <w:sz w:val="22"/>
                <w:szCs w:val="22"/>
              </w:rPr>
            </w:pPr>
            <w:r w:rsidRPr="00553102">
              <w:rPr>
                <w:color w:val="000000"/>
                <w:sz w:val="22"/>
                <w:szCs w:val="22"/>
              </w:rPr>
              <w:t>0</w:t>
            </w:r>
          </w:p>
        </w:tc>
        <w:tc>
          <w:tcPr>
            <w:tcW w:w="960" w:type="dxa"/>
            <w:tcBorders>
              <w:top w:val="nil"/>
              <w:left w:val="nil"/>
              <w:bottom w:val="single" w:sz="4" w:space="0" w:color="auto"/>
              <w:right w:val="single" w:sz="4" w:space="0" w:color="auto"/>
            </w:tcBorders>
            <w:shd w:val="clear" w:color="auto" w:fill="auto"/>
            <w:noWrap/>
            <w:vAlign w:val="center"/>
          </w:tcPr>
          <w:p w:rsidR="00945CFF" w:rsidRPr="00553102" w:rsidRDefault="00945CFF" w:rsidP="00553102">
            <w:pPr>
              <w:jc w:val="center"/>
              <w:rPr>
                <w:color w:val="000000"/>
                <w:sz w:val="22"/>
                <w:szCs w:val="22"/>
              </w:rPr>
            </w:pPr>
            <w:r w:rsidRPr="00553102">
              <w:rPr>
                <w:color w:val="000000"/>
                <w:sz w:val="22"/>
                <w:szCs w:val="22"/>
              </w:rPr>
              <w:t>0</w:t>
            </w:r>
          </w:p>
        </w:tc>
        <w:tc>
          <w:tcPr>
            <w:tcW w:w="1113" w:type="dxa"/>
            <w:tcBorders>
              <w:top w:val="nil"/>
              <w:left w:val="nil"/>
              <w:bottom w:val="single" w:sz="4" w:space="0" w:color="auto"/>
              <w:right w:val="single" w:sz="4" w:space="0" w:color="auto"/>
            </w:tcBorders>
            <w:shd w:val="clear" w:color="auto" w:fill="auto"/>
            <w:noWrap/>
            <w:vAlign w:val="center"/>
          </w:tcPr>
          <w:p w:rsidR="00945CFF" w:rsidRPr="00553102" w:rsidRDefault="00945CFF" w:rsidP="00553102">
            <w:pPr>
              <w:jc w:val="center"/>
              <w:rPr>
                <w:color w:val="000000"/>
                <w:sz w:val="22"/>
                <w:szCs w:val="22"/>
              </w:rPr>
            </w:pPr>
            <w:r w:rsidRPr="00553102">
              <w:rPr>
                <w:color w:val="000000"/>
                <w:sz w:val="22"/>
                <w:szCs w:val="22"/>
              </w:rPr>
              <w:t>0.709</w:t>
            </w:r>
          </w:p>
        </w:tc>
      </w:tr>
      <w:tr w:rsidR="00945CFF" w:rsidRPr="00553102" w:rsidTr="006F354B">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tcPr>
          <w:p w:rsidR="00945CFF" w:rsidRPr="00553102" w:rsidRDefault="00945CFF" w:rsidP="00553102">
            <w:pPr>
              <w:jc w:val="center"/>
              <w:rPr>
                <w:color w:val="000000"/>
                <w:sz w:val="22"/>
                <w:szCs w:val="22"/>
              </w:rPr>
            </w:pPr>
            <w:r w:rsidRPr="00553102">
              <w:rPr>
                <w:color w:val="000000"/>
                <w:sz w:val="22"/>
                <w:szCs w:val="22"/>
              </w:rPr>
              <w:t>2.2.</w:t>
            </w:r>
          </w:p>
        </w:tc>
        <w:tc>
          <w:tcPr>
            <w:tcW w:w="4893" w:type="dxa"/>
            <w:tcBorders>
              <w:top w:val="nil"/>
              <w:left w:val="nil"/>
              <w:bottom w:val="single" w:sz="4" w:space="0" w:color="auto"/>
              <w:right w:val="single" w:sz="4" w:space="0" w:color="auto"/>
            </w:tcBorders>
            <w:shd w:val="clear" w:color="auto" w:fill="auto"/>
            <w:vAlign w:val="center"/>
          </w:tcPr>
          <w:p w:rsidR="00945CFF" w:rsidRPr="00553102" w:rsidRDefault="00945CFF" w:rsidP="00904813">
            <w:pPr>
              <w:rPr>
                <w:color w:val="000000"/>
                <w:sz w:val="22"/>
                <w:szCs w:val="22"/>
              </w:rPr>
            </w:pPr>
            <w:r w:rsidRPr="00553102">
              <w:rPr>
                <w:color w:val="000000"/>
                <w:sz w:val="22"/>
                <w:szCs w:val="22"/>
              </w:rPr>
              <w:t>Артскважин, ед.</w:t>
            </w:r>
          </w:p>
        </w:tc>
        <w:tc>
          <w:tcPr>
            <w:tcW w:w="960" w:type="dxa"/>
            <w:tcBorders>
              <w:top w:val="nil"/>
              <w:left w:val="nil"/>
              <w:bottom w:val="single" w:sz="4" w:space="0" w:color="auto"/>
              <w:right w:val="single" w:sz="4" w:space="0" w:color="auto"/>
            </w:tcBorders>
            <w:shd w:val="clear" w:color="auto" w:fill="auto"/>
            <w:vAlign w:val="center"/>
          </w:tcPr>
          <w:p w:rsidR="00945CFF" w:rsidRPr="00553102" w:rsidRDefault="00945CFF" w:rsidP="00553102">
            <w:pPr>
              <w:jc w:val="center"/>
              <w:rPr>
                <w:color w:val="000000"/>
                <w:sz w:val="22"/>
                <w:szCs w:val="22"/>
              </w:rPr>
            </w:pPr>
            <w:r w:rsidRPr="00553102">
              <w:rPr>
                <w:color w:val="000000"/>
                <w:sz w:val="22"/>
                <w:szCs w:val="22"/>
              </w:rPr>
              <w:t>0</w:t>
            </w:r>
          </w:p>
        </w:tc>
        <w:tc>
          <w:tcPr>
            <w:tcW w:w="960" w:type="dxa"/>
            <w:tcBorders>
              <w:top w:val="nil"/>
              <w:left w:val="nil"/>
              <w:bottom w:val="single" w:sz="4" w:space="0" w:color="auto"/>
              <w:right w:val="single" w:sz="4" w:space="0" w:color="auto"/>
            </w:tcBorders>
            <w:shd w:val="clear" w:color="auto" w:fill="auto"/>
            <w:vAlign w:val="center"/>
          </w:tcPr>
          <w:p w:rsidR="00945CFF" w:rsidRPr="00553102" w:rsidRDefault="00945CFF" w:rsidP="00553102">
            <w:pPr>
              <w:jc w:val="center"/>
              <w:rPr>
                <w:color w:val="000000"/>
                <w:sz w:val="22"/>
                <w:szCs w:val="22"/>
              </w:rPr>
            </w:pPr>
            <w:r w:rsidRPr="00553102">
              <w:rPr>
                <w:color w:val="000000"/>
                <w:sz w:val="22"/>
                <w:szCs w:val="22"/>
              </w:rPr>
              <w:t>0</w:t>
            </w:r>
          </w:p>
        </w:tc>
        <w:tc>
          <w:tcPr>
            <w:tcW w:w="960" w:type="dxa"/>
            <w:tcBorders>
              <w:top w:val="nil"/>
              <w:left w:val="nil"/>
              <w:bottom w:val="single" w:sz="4" w:space="0" w:color="auto"/>
              <w:right w:val="single" w:sz="4" w:space="0" w:color="auto"/>
            </w:tcBorders>
            <w:shd w:val="clear" w:color="auto" w:fill="auto"/>
            <w:noWrap/>
            <w:vAlign w:val="center"/>
          </w:tcPr>
          <w:p w:rsidR="00945CFF" w:rsidRPr="00553102" w:rsidRDefault="00945CFF" w:rsidP="00553102">
            <w:pPr>
              <w:jc w:val="center"/>
              <w:rPr>
                <w:color w:val="000000"/>
                <w:sz w:val="22"/>
                <w:szCs w:val="22"/>
              </w:rPr>
            </w:pPr>
            <w:r w:rsidRPr="00553102">
              <w:rPr>
                <w:color w:val="000000"/>
                <w:sz w:val="22"/>
                <w:szCs w:val="22"/>
              </w:rPr>
              <w:t>0</w:t>
            </w:r>
          </w:p>
        </w:tc>
        <w:tc>
          <w:tcPr>
            <w:tcW w:w="1113" w:type="dxa"/>
            <w:tcBorders>
              <w:top w:val="nil"/>
              <w:left w:val="nil"/>
              <w:bottom w:val="single" w:sz="4" w:space="0" w:color="auto"/>
              <w:right w:val="single" w:sz="4" w:space="0" w:color="auto"/>
            </w:tcBorders>
            <w:shd w:val="clear" w:color="auto" w:fill="auto"/>
            <w:noWrap/>
            <w:vAlign w:val="center"/>
          </w:tcPr>
          <w:p w:rsidR="00945CFF" w:rsidRPr="00553102" w:rsidRDefault="00945CFF" w:rsidP="00553102">
            <w:pPr>
              <w:jc w:val="center"/>
              <w:rPr>
                <w:color w:val="000000"/>
                <w:sz w:val="22"/>
                <w:szCs w:val="22"/>
              </w:rPr>
            </w:pPr>
            <w:r w:rsidRPr="00553102">
              <w:rPr>
                <w:color w:val="000000"/>
                <w:sz w:val="22"/>
                <w:szCs w:val="22"/>
              </w:rPr>
              <w:t>0</w:t>
            </w:r>
          </w:p>
        </w:tc>
      </w:tr>
    </w:tbl>
    <w:p w:rsidR="00945CFF" w:rsidRDefault="00945CFF" w:rsidP="007E733C">
      <w:pPr>
        <w:spacing w:line="276" w:lineRule="auto"/>
        <w:jc w:val="both"/>
      </w:pPr>
    </w:p>
    <w:p w:rsidR="00787726" w:rsidRDefault="00787726" w:rsidP="007E733C">
      <w:pPr>
        <w:spacing w:line="276" w:lineRule="auto"/>
        <w:jc w:val="both"/>
      </w:pPr>
      <w:r>
        <w:t xml:space="preserve">Структура </w:t>
      </w:r>
      <w:r w:rsidR="00553102">
        <w:t xml:space="preserve"> городских </w:t>
      </w:r>
      <w:r>
        <w:t>во</w:t>
      </w:r>
      <w:r w:rsidRPr="007C7147">
        <w:t>допроводн</w:t>
      </w:r>
      <w:r>
        <w:t xml:space="preserve">ых </w:t>
      </w:r>
      <w:r w:rsidRPr="007C7147">
        <w:t xml:space="preserve"> сет</w:t>
      </w:r>
      <w:r>
        <w:t xml:space="preserve">ей по виду материалов стен </w:t>
      </w:r>
      <w:r w:rsidR="000A056B">
        <w:t xml:space="preserve">и диаметрам </w:t>
      </w:r>
      <w:r>
        <w:t>представл</w:t>
      </w:r>
      <w:r>
        <w:t>е</w:t>
      </w:r>
      <w:r>
        <w:t>на в таблиц</w:t>
      </w:r>
      <w:r w:rsidR="008D087A">
        <w:t>е</w:t>
      </w:r>
      <w:r w:rsidR="000A056B">
        <w:t xml:space="preserve">х  </w:t>
      </w:r>
      <w:r w:rsidR="009F40C7">
        <w:t>1</w:t>
      </w:r>
      <w:r w:rsidR="000A056B">
        <w:t>.</w:t>
      </w:r>
      <w:r w:rsidR="00872E10">
        <w:t>20</w:t>
      </w:r>
      <w:r w:rsidR="000A056B">
        <w:t>.</w:t>
      </w:r>
    </w:p>
    <w:p w:rsidR="0035625D" w:rsidRDefault="0035625D" w:rsidP="00016111">
      <w:pPr>
        <w:shd w:val="clear" w:color="auto" w:fill="FFFFFF"/>
        <w:ind w:right="28"/>
        <w:jc w:val="both"/>
        <w:rPr>
          <w:b/>
          <w:sz w:val="22"/>
          <w:szCs w:val="22"/>
        </w:rPr>
      </w:pPr>
    </w:p>
    <w:tbl>
      <w:tblPr>
        <w:tblW w:w="9782" w:type="dxa"/>
        <w:jc w:val="center"/>
        <w:tblInd w:w="-308" w:type="dxa"/>
        <w:tblLook w:val="0000"/>
      </w:tblPr>
      <w:tblGrid>
        <w:gridCol w:w="2200"/>
        <w:gridCol w:w="1737"/>
        <w:gridCol w:w="1139"/>
        <w:gridCol w:w="1548"/>
        <w:gridCol w:w="3158"/>
      </w:tblGrid>
      <w:tr w:rsidR="00553102" w:rsidRPr="00553102" w:rsidTr="00604353">
        <w:trPr>
          <w:trHeight w:val="624"/>
          <w:jc w:val="center"/>
        </w:trPr>
        <w:tc>
          <w:tcPr>
            <w:tcW w:w="9782" w:type="dxa"/>
            <w:gridSpan w:val="5"/>
            <w:tcBorders>
              <w:top w:val="nil"/>
              <w:left w:val="nil"/>
              <w:bottom w:val="single" w:sz="4" w:space="0" w:color="auto"/>
              <w:right w:val="nil"/>
            </w:tcBorders>
            <w:shd w:val="clear" w:color="auto" w:fill="auto"/>
            <w:vAlign w:val="bottom"/>
          </w:tcPr>
          <w:p w:rsidR="00553102" w:rsidRPr="00904813" w:rsidRDefault="00553102" w:rsidP="007F67C5">
            <w:pPr>
              <w:jc w:val="center"/>
              <w:rPr>
                <w:b/>
                <w:color w:val="000000"/>
                <w:sz w:val="22"/>
                <w:szCs w:val="22"/>
              </w:rPr>
            </w:pPr>
            <w:r w:rsidRPr="00904813">
              <w:rPr>
                <w:b/>
                <w:color w:val="000000"/>
                <w:sz w:val="22"/>
                <w:szCs w:val="22"/>
              </w:rPr>
              <w:t>Таблица 1.</w:t>
            </w:r>
            <w:r w:rsidR="007F67C5">
              <w:rPr>
                <w:b/>
                <w:color w:val="000000"/>
                <w:sz w:val="22"/>
                <w:szCs w:val="22"/>
              </w:rPr>
              <w:t>20</w:t>
            </w:r>
            <w:r w:rsidRPr="00904813">
              <w:rPr>
                <w:b/>
                <w:color w:val="000000"/>
                <w:sz w:val="22"/>
                <w:szCs w:val="22"/>
              </w:rPr>
              <w:t xml:space="preserve">. Характеристика </w:t>
            </w:r>
            <w:r w:rsidR="00904813" w:rsidRPr="00904813">
              <w:rPr>
                <w:b/>
                <w:color w:val="000000"/>
                <w:sz w:val="22"/>
                <w:szCs w:val="22"/>
              </w:rPr>
              <w:t xml:space="preserve">городских </w:t>
            </w:r>
            <w:r w:rsidRPr="00904813">
              <w:rPr>
                <w:b/>
                <w:color w:val="000000"/>
                <w:sz w:val="22"/>
                <w:szCs w:val="22"/>
              </w:rPr>
              <w:t>водопроводных сетей  по протяженности и матери</w:t>
            </w:r>
            <w:r w:rsidRPr="00904813">
              <w:rPr>
                <w:b/>
                <w:color w:val="000000"/>
                <w:sz w:val="22"/>
                <w:szCs w:val="22"/>
              </w:rPr>
              <w:t>а</w:t>
            </w:r>
            <w:r w:rsidRPr="00904813">
              <w:rPr>
                <w:b/>
                <w:color w:val="000000"/>
                <w:sz w:val="22"/>
                <w:szCs w:val="22"/>
              </w:rPr>
              <w:t xml:space="preserve">лу стен. </w:t>
            </w:r>
          </w:p>
        </w:tc>
      </w:tr>
      <w:tr w:rsidR="00553102" w:rsidRPr="00553102" w:rsidTr="00604353">
        <w:trPr>
          <w:trHeight w:val="1392"/>
          <w:jc w:val="center"/>
        </w:trPr>
        <w:tc>
          <w:tcPr>
            <w:tcW w:w="2200" w:type="dxa"/>
            <w:tcBorders>
              <w:top w:val="nil"/>
              <w:left w:val="single" w:sz="4" w:space="0" w:color="auto"/>
              <w:bottom w:val="single" w:sz="4" w:space="0" w:color="auto"/>
              <w:right w:val="single" w:sz="4" w:space="0" w:color="auto"/>
            </w:tcBorders>
            <w:shd w:val="clear" w:color="auto" w:fill="FFFF99"/>
            <w:vAlign w:val="center"/>
          </w:tcPr>
          <w:p w:rsidR="00553102" w:rsidRPr="00553102" w:rsidRDefault="00553102" w:rsidP="00604353">
            <w:pPr>
              <w:jc w:val="center"/>
              <w:rPr>
                <w:color w:val="000000"/>
                <w:sz w:val="22"/>
                <w:szCs w:val="22"/>
              </w:rPr>
            </w:pPr>
            <w:r w:rsidRPr="00553102">
              <w:rPr>
                <w:color w:val="000000"/>
                <w:sz w:val="22"/>
                <w:szCs w:val="22"/>
              </w:rPr>
              <w:t>Водопроводные с</w:t>
            </w:r>
            <w:r w:rsidRPr="00553102">
              <w:rPr>
                <w:color w:val="000000"/>
                <w:sz w:val="22"/>
                <w:szCs w:val="22"/>
              </w:rPr>
              <w:t>е</w:t>
            </w:r>
            <w:r w:rsidRPr="00553102">
              <w:rPr>
                <w:color w:val="000000"/>
                <w:sz w:val="22"/>
                <w:szCs w:val="22"/>
              </w:rPr>
              <w:t>ти, в том чи</w:t>
            </w:r>
            <w:r w:rsidRPr="00553102">
              <w:rPr>
                <w:color w:val="000000"/>
                <w:sz w:val="22"/>
                <w:szCs w:val="22"/>
              </w:rPr>
              <w:t>с</w:t>
            </w:r>
            <w:r w:rsidRPr="00553102">
              <w:rPr>
                <w:color w:val="000000"/>
                <w:sz w:val="22"/>
                <w:szCs w:val="22"/>
              </w:rPr>
              <w:t>ле</w:t>
            </w:r>
          </w:p>
        </w:tc>
        <w:tc>
          <w:tcPr>
            <w:tcW w:w="1737" w:type="dxa"/>
            <w:tcBorders>
              <w:top w:val="nil"/>
              <w:left w:val="nil"/>
              <w:bottom w:val="single" w:sz="4" w:space="0" w:color="auto"/>
              <w:right w:val="single" w:sz="4" w:space="0" w:color="auto"/>
            </w:tcBorders>
            <w:shd w:val="clear" w:color="auto" w:fill="FFFF99"/>
            <w:vAlign w:val="center"/>
          </w:tcPr>
          <w:p w:rsidR="00553102" w:rsidRPr="00553102" w:rsidRDefault="00553102" w:rsidP="00604353">
            <w:pPr>
              <w:jc w:val="center"/>
              <w:rPr>
                <w:color w:val="000000"/>
                <w:sz w:val="22"/>
                <w:szCs w:val="22"/>
              </w:rPr>
            </w:pPr>
            <w:r w:rsidRPr="00553102">
              <w:rPr>
                <w:color w:val="000000"/>
                <w:sz w:val="22"/>
                <w:szCs w:val="22"/>
              </w:rPr>
              <w:t>Протяженность, км</w:t>
            </w:r>
          </w:p>
        </w:tc>
        <w:tc>
          <w:tcPr>
            <w:tcW w:w="1139" w:type="dxa"/>
            <w:tcBorders>
              <w:top w:val="nil"/>
              <w:left w:val="nil"/>
              <w:bottom w:val="single" w:sz="4" w:space="0" w:color="auto"/>
              <w:right w:val="single" w:sz="4" w:space="0" w:color="auto"/>
            </w:tcBorders>
            <w:shd w:val="clear" w:color="auto" w:fill="FFFF99"/>
            <w:vAlign w:val="center"/>
          </w:tcPr>
          <w:p w:rsidR="00553102" w:rsidRPr="00553102" w:rsidRDefault="00553102" w:rsidP="00604353">
            <w:pPr>
              <w:jc w:val="center"/>
              <w:rPr>
                <w:color w:val="000000"/>
                <w:sz w:val="22"/>
                <w:szCs w:val="22"/>
              </w:rPr>
            </w:pPr>
            <w:r w:rsidRPr="00553102">
              <w:rPr>
                <w:color w:val="000000"/>
                <w:sz w:val="22"/>
                <w:szCs w:val="22"/>
              </w:rPr>
              <w:t>Материал сети</w:t>
            </w:r>
          </w:p>
        </w:tc>
        <w:tc>
          <w:tcPr>
            <w:tcW w:w="1548" w:type="dxa"/>
            <w:tcBorders>
              <w:top w:val="nil"/>
              <w:left w:val="nil"/>
              <w:bottom w:val="single" w:sz="4" w:space="0" w:color="auto"/>
              <w:right w:val="single" w:sz="4" w:space="0" w:color="auto"/>
            </w:tcBorders>
            <w:shd w:val="clear" w:color="auto" w:fill="FFFF99"/>
            <w:vAlign w:val="center"/>
          </w:tcPr>
          <w:p w:rsidR="00553102" w:rsidRPr="00553102" w:rsidRDefault="00553102" w:rsidP="00604353">
            <w:pPr>
              <w:jc w:val="center"/>
              <w:rPr>
                <w:color w:val="000000"/>
                <w:sz w:val="22"/>
                <w:szCs w:val="22"/>
              </w:rPr>
            </w:pPr>
            <w:r w:rsidRPr="00553102">
              <w:rPr>
                <w:color w:val="000000"/>
                <w:sz w:val="22"/>
                <w:szCs w:val="22"/>
              </w:rPr>
              <w:t>Требуется замена по причине по</w:t>
            </w:r>
            <w:r w:rsidRPr="00553102">
              <w:rPr>
                <w:color w:val="000000"/>
                <w:sz w:val="22"/>
                <w:szCs w:val="22"/>
              </w:rPr>
              <w:t>л</w:t>
            </w:r>
            <w:r w:rsidRPr="00553102">
              <w:rPr>
                <w:color w:val="000000"/>
                <w:sz w:val="22"/>
                <w:szCs w:val="22"/>
              </w:rPr>
              <w:t>ного износа, км.</w:t>
            </w:r>
          </w:p>
        </w:tc>
        <w:tc>
          <w:tcPr>
            <w:tcW w:w="3158" w:type="dxa"/>
            <w:tcBorders>
              <w:top w:val="nil"/>
              <w:left w:val="nil"/>
              <w:bottom w:val="single" w:sz="4" w:space="0" w:color="auto"/>
              <w:right w:val="single" w:sz="4" w:space="0" w:color="auto"/>
            </w:tcBorders>
            <w:shd w:val="clear" w:color="auto" w:fill="FFFF99"/>
            <w:vAlign w:val="center"/>
          </w:tcPr>
          <w:p w:rsidR="00553102" w:rsidRPr="00553102" w:rsidRDefault="00553102" w:rsidP="00604353">
            <w:pPr>
              <w:jc w:val="center"/>
              <w:rPr>
                <w:color w:val="000000"/>
                <w:sz w:val="22"/>
                <w:szCs w:val="22"/>
              </w:rPr>
            </w:pPr>
            <w:r w:rsidRPr="00553102">
              <w:rPr>
                <w:color w:val="000000"/>
                <w:sz w:val="22"/>
                <w:szCs w:val="22"/>
              </w:rPr>
              <w:t>Требуется замена по причине полного износа в %.</w:t>
            </w:r>
          </w:p>
        </w:tc>
      </w:tr>
      <w:tr w:rsidR="00AE48BB" w:rsidRPr="00AE48BB" w:rsidTr="00604353">
        <w:trPr>
          <w:trHeight w:val="288"/>
          <w:jc w:val="center"/>
        </w:trPr>
        <w:tc>
          <w:tcPr>
            <w:tcW w:w="2200" w:type="dxa"/>
            <w:tcBorders>
              <w:top w:val="nil"/>
              <w:left w:val="single" w:sz="4" w:space="0" w:color="auto"/>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Ø63-80</w:t>
            </w:r>
          </w:p>
        </w:tc>
        <w:tc>
          <w:tcPr>
            <w:tcW w:w="1737"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2"/>
                <w:szCs w:val="22"/>
              </w:rPr>
            </w:pPr>
            <w:r w:rsidRPr="00AE48BB">
              <w:rPr>
                <w:color w:val="000000"/>
                <w:sz w:val="22"/>
                <w:szCs w:val="22"/>
              </w:rPr>
              <w:t>0,188</w:t>
            </w:r>
          </w:p>
        </w:tc>
        <w:tc>
          <w:tcPr>
            <w:tcW w:w="1139"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2"/>
                <w:szCs w:val="22"/>
              </w:rPr>
            </w:pPr>
            <w:r w:rsidRPr="00AE48BB">
              <w:rPr>
                <w:color w:val="000000"/>
                <w:sz w:val="22"/>
                <w:szCs w:val="22"/>
              </w:rPr>
              <w:t>п/э</w:t>
            </w:r>
          </w:p>
        </w:tc>
        <w:tc>
          <w:tcPr>
            <w:tcW w:w="1548"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0</w:t>
            </w:r>
          </w:p>
        </w:tc>
        <w:tc>
          <w:tcPr>
            <w:tcW w:w="3158"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0</w:t>
            </w:r>
          </w:p>
        </w:tc>
      </w:tr>
      <w:tr w:rsidR="00AE48BB" w:rsidRPr="00AE48BB" w:rsidTr="00604353">
        <w:trPr>
          <w:trHeight w:val="288"/>
          <w:jc w:val="center"/>
        </w:trPr>
        <w:tc>
          <w:tcPr>
            <w:tcW w:w="2200" w:type="dxa"/>
            <w:tcBorders>
              <w:top w:val="nil"/>
              <w:left w:val="single" w:sz="4" w:space="0" w:color="auto"/>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Ø110-150</w:t>
            </w:r>
          </w:p>
        </w:tc>
        <w:tc>
          <w:tcPr>
            <w:tcW w:w="1737"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2"/>
                <w:szCs w:val="22"/>
              </w:rPr>
            </w:pPr>
            <w:r w:rsidRPr="00AE48BB">
              <w:rPr>
                <w:color w:val="000000"/>
                <w:sz w:val="22"/>
                <w:szCs w:val="22"/>
              </w:rPr>
              <w:t>1,955</w:t>
            </w:r>
          </w:p>
        </w:tc>
        <w:tc>
          <w:tcPr>
            <w:tcW w:w="1139"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2"/>
                <w:szCs w:val="22"/>
              </w:rPr>
            </w:pPr>
            <w:r w:rsidRPr="00AE48BB">
              <w:rPr>
                <w:color w:val="000000"/>
                <w:sz w:val="22"/>
                <w:szCs w:val="22"/>
              </w:rPr>
              <w:t>п/э</w:t>
            </w:r>
          </w:p>
        </w:tc>
        <w:tc>
          <w:tcPr>
            <w:tcW w:w="1548"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0</w:t>
            </w:r>
          </w:p>
        </w:tc>
        <w:tc>
          <w:tcPr>
            <w:tcW w:w="3158"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0</w:t>
            </w:r>
          </w:p>
        </w:tc>
      </w:tr>
      <w:tr w:rsidR="00AE48BB" w:rsidRPr="00AE48BB" w:rsidTr="00604353">
        <w:trPr>
          <w:trHeight w:val="288"/>
          <w:jc w:val="center"/>
        </w:trPr>
        <w:tc>
          <w:tcPr>
            <w:tcW w:w="2200" w:type="dxa"/>
            <w:tcBorders>
              <w:top w:val="nil"/>
              <w:left w:val="single" w:sz="4" w:space="0" w:color="auto"/>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Ø200-225</w:t>
            </w:r>
          </w:p>
        </w:tc>
        <w:tc>
          <w:tcPr>
            <w:tcW w:w="1737"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2"/>
                <w:szCs w:val="22"/>
              </w:rPr>
            </w:pPr>
            <w:r w:rsidRPr="00AE48BB">
              <w:rPr>
                <w:color w:val="000000"/>
                <w:sz w:val="22"/>
                <w:szCs w:val="22"/>
              </w:rPr>
              <w:t>0,809</w:t>
            </w:r>
          </w:p>
        </w:tc>
        <w:tc>
          <w:tcPr>
            <w:tcW w:w="1139"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2"/>
                <w:szCs w:val="22"/>
              </w:rPr>
            </w:pPr>
            <w:r w:rsidRPr="00AE48BB">
              <w:rPr>
                <w:color w:val="000000"/>
                <w:sz w:val="22"/>
                <w:szCs w:val="22"/>
              </w:rPr>
              <w:t>п/э</w:t>
            </w:r>
          </w:p>
        </w:tc>
        <w:tc>
          <w:tcPr>
            <w:tcW w:w="1548"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0</w:t>
            </w:r>
          </w:p>
        </w:tc>
        <w:tc>
          <w:tcPr>
            <w:tcW w:w="3158"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0</w:t>
            </w:r>
          </w:p>
        </w:tc>
      </w:tr>
      <w:tr w:rsidR="00AE48BB" w:rsidRPr="00AE48BB" w:rsidTr="00604353">
        <w:trPr>
          <w:trHeight w:val="288"/>
          <w:jc w:val="center"/>
        </w:trPr>
        <w:tc>
          <w:tcPr>
            <w:tcW w:w="2200" w:type="dxa"/>
            <w:tcBorders>
              <w:top w:val="nil"/>
              <w:left w:val="single" w:sz="4" w:space="0" w:color="auto"/>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Ø100</w:t>
            </w:r>
          </w:p>
        </w:tc>
        <w:tc>
          <w:tcPr>
            <w:tcW w:w="1737"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2"/>
                <w:szCs w:val="22"/>
              </w:rPr>
            </w:pPr>
            <w:r w:rsidRPr="00AE48BB">
              <w:rPr>
                <w:color w:val="000000"/>
                <w:sz w:val="22"/>
                <w:szCs w:val="22"/>
              </w:rPr>
              <w:t>1,540</w:t>
            </w:r>
          </w:p>
        </w:tc>
        <w:tc>
          <w:tcPr>
            <w:tcW w:w="1139"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2"/>
                <w:szCs w:val="22"/>
              </w:rPr>
            </w:pPr>
            <w:r w:rsidRPr="00AE48BB">
              <w:rPr>
                <w:color w:val="000000"/>
                <w:sz w:val="22"/>
                <w:szCs w:val="22"/>
              </w:rPr>
              <w:t>чугун</w:t>
            </w:r>
          </w:p>
        </w:tc>
        <w:tc>
          <w:tcPr>
            <w:tcW w:w="1548"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0,540</w:t>
            </w:r>
          </w:p>
        </w:tc>
        <w:tc>
          <w:tcPr>
            <w:tcW w:w="3158"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0</w:t>
            </w:r>
          </w:p>
        </w:tc>
      </w:tr>
      <w:tr w:rsidR="00AE48BB" w:rsidRPr="00AE48BB" w:rsidTr="00604353">
        <w:trPr>
          <w:trHeight w:val="288"/>
          <w:jc w:val="center"/>
        </w:trPr>
        <w:tc>
          <w:tcPr>
            <w:tcW w:w="2200" w:type="dxa"/>
            <w:tcBorders>
              <w:top w:val="nil"/>
              <w:left w:val="single" w:sz="4" w:space="0" w:color="auto"/>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Ø125</w:t>
            </w:r>
          </w:p>
        </w:tc>
        <w:tc>
          <w:tcPr>
            <w:tcW w:w="1737"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2"/>
                <w:szCs w:val="22"/>
              </w:rPr>
            </w:pPr>
            <w:r w:rsidRPr="00AE48BB">
              <w:rPr>
                <w:color w:val="000000"/>
                <w:sz w:val="22"/>
                <w:szCs w:val="22"/>
              </w:rPr>
              <w:t>1,060</w:t>
            </w:r>
          </w:p>
        </w:tc>
        <w:tc>
          <w:tcPr>
            <w:tcW w:w="1139"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2"/>
                <w:szCs w:val="22"/>
              </w:rPr>
            </w:pPr>
            <w:r w:rsidRPr="00AE48BB">
              <w:rPr>
                <w:color w:val="000000"/>
                <w:sz w:val="22"/>
                <w:szCs w:val="22"/>
              </w:rPr>
              <w:t>чугун</w:t>
            </w:r>
          </w:p>
        </w:tc>
        <w:tc>
          <w:tcPr>
            <w:tcW w:w="1548"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0,280</w:t>
            </w:r>
          </w:p>
        </w:tc>
        <w:tc>
          <w:tcPr>
            <w:tcW w:w="3158"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0</w:t>
            </w:r>
          </w:p>
        </w:tc>
      </w:tr>
      <w:tr w:rsidR="00AE48BB" w:rsidRPr="00AE48BB" w:rsidTr="00604353">
        <w:trPr>
          <w:trHeight w:val="288"/>
          <w:jc w:val="center"/>
        </w:trPr>
        <w:tc>
          <w:tcPr>
            <w:tcW w:w="2200" w:type="dxa"/>
            <w:tcBorders>
              <w:top w:val="nil"/>
              <w:left w:val="single" w:sz="4" w:space="0" w:color="auto"/>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Ø150</w:t>
            </w:r>
          </w:p>
        </w:tc>
        <w:tc>
          <w:tcPr>
            <w:tcW w:w="1737"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2"/>
                <w:szCs w:val="22"/>
              </w:rPr>
            </w:pPr>
            <w:r w:rsidRPr="00AE48BB">
              <w:rPr>
                <w:color w:val="000000"/>
                <w:sz w:val="22"/>
                <w:szCs w:val="22"/>
              </w:rPr>
              <w:t>2,62879</w:t>
            </w:r>
          </w:p>
        </w:tc>
        <w:tc>
          <w:tcPr>
            <w:tcW w:w="1139"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2"/>
                <w:szCs w:val="22"/>
              </w:rPr>
            </w:pPr>
            <w:r w:rsidRPr="00AE48BB">
              <w:rPr>
                <w:color w:val="000000"/>
                <w:sz w:val="22"/>
                <w:szCs w:val="22"/>
              </w:rPr>
              <w:t>чугун</w:t>
            </w:r>
          </w:p>
        </w:tc>
        <w:tc>
          <w:tcPr>
            <w:tcW w:w="1548"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0,615</w:t>
            </w:r>
          </w:p>
        </w:tc>
        <w:tc>
          <w:tcPr>
            <w:tcW w:w="3158"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24</w:t>
            </w:r>
          </w:p>
        </w:tc>
      </w:tr>
      <w:tr w:rsidR="00AE48BB" w:rsidRPr="00AE48BB" w:rsidTr="00604353">
        <w:trPr>
          <w:trHeight w:val="288"/>
          <w:jc w:val="center"/>
        </w:trPr>
        <w:tc>
          <w:tcPr>
            <w:tcW w:w="2200" w:type="dxa"/>
            <w:tcBorders>
              <w:top w:val="nil"/>
              <w:left w:val="single" w:sz="4" w:space="0" w:color="auto"/>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lastRenderedPageBreak/>
              <w:t>Ø200</w:t>
            </w:r>
          </w:p>
        </w:tc>
        <w:tc>
          <w:tcPr>
            <w:tcW w:w="1737"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2"/>
                <w:szCs w:val="22"/>
              </w:rPr>
            </w:pPr>
            <w:r w:rsidRPr="00AE48BB">
              <w:rPr>
                <w:color w:val="000000"/>
                <w:sz w:val="22"/>
                <w:szCs w:val="22"/>
              </w:rPr>
              <w:t>2,820</w:t>
            </w:r>
          </w:p>
        </w:tc>
        <w:tc>
          <w:tcPr>
            <w:tcW w:w="1139"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2"/>
                <w:szCs w:val="22"/>
              </w:rPr>
            </w:pPr>
            <w:r w:rsidRPr="00AE48BB">
              <w:rPr>
                <w:color w:val="000000"/>
                <w:sz w:val="22"/>
                <w:szCs w:val="22"/>
              </w:rPr>
              <w:t>чугун</w:t>
            </w:r>
          </w:p>
        </w:tc>
        <w:tc>
          <w:tcPr>
            <w:tcW w:w="1548"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0,740</w:t>
            </w:r>
          </w:p>
        </w:tc>
        <w:tc>
          <w:tcPr>
            <w:tcW w:w="3158"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26</w:t>
            </w:r>
          </w:p>
        </w:tc>
      </w:tr>
      <w:tr w:rsidR="00AE48BB" w:rsidRPr="00AE48BB" w:rsidTr="00604353">
        <w:trPr>
          <w:trHeight w:val="288"/>
          <w:jc w:val="center"/>
        </w:trPr>
        <w:tc>
          <w:tcPr>
            <w:tcW w:w="2200" w:type="dxa"/>
            <w:tcBorders>
              <w:top w:val="nil"/>
              <w:left w:val="single" w:sz="4" w:space="0" w:color="auto"/>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Ø250</w:t>
            </w:r>
          </w:p>
        </w:tc>
        <w:tc>
          <w:tcPr>
            <w:tcW w:w="1737"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2"/>
                <w:szCs w:val="22"/>
              </w:rPr>
            </w:pPr>
            <w:r w:rsidRPr="00AE48BB">
              <w:rPr>
                <w:color w:val="000000"/>
                <w:sz w:val="22"/>
                <w:szCs w:val="22"/>
              </w:rPr>
              <w:t>3,560</w:t>
            </w:r>
          </w:p>
        </w:tc>
        <w:tc>
          <w:tcPr>
            <w:tcW w:w="1139"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2"/>
                <w:szCs w:val="22"/>
              </w:rPr>
            </w:pPr>
            <w:r w:rsidRPr="00AE48BB">
              <w:rPr>
                <w:color w:val="000000"/>
                <w:sz w:val="22"/>
                <w:szCs w:val="22"/>
              </w:rPr>
              <w:t>чугун</w:t>
            </w:r>
          </w:p>
        </w:tc>
        <w:tc>
          <w:tcPr>
            <w:tcW w:w="1548"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1,325</w:t>
            </w:r>
          </w:p>
        </w:tc>
        <w:tc>
          <w:tcPr>
            <w:tcW w:w="3158"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37</w:t>
            </w:r>
          </w:p>
        </w:tc>
      </w:tr>
      <w:tr w:rsidR="00AE48BB" w:rsidRPr="00AE48BB" w:rsidTr="00604353">
        <w:trPr>
          <w:trHeight w:val="288"/>
          <w:jc w:val="center"/>
        </w:trPr>
        <w:tc>
          <w:tcPr>
            <w:tcW w:w="2200" w:type="dxa"/>
            <w:tcBorders>
              <w:top w:val="nil"/>
              <w:left w:val="single" w:sz="4" w:space="0" w:color="auto"/>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Ø300</w:t>
            </w:r>
          </w:p>
        </w:tc>
        <w:tc>
          <w:tcPr>
            <w:tcW w:w="1737"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2"/>
                <w:szCs w:val="22"/>
              </w:rPr>
            </w:pPr>
            <w:r w:rsidRPr="00AE48BB">
              <w:rPr>
                <w:color w:val="000000"/>
                <w:sz w:val="22"/>
                <w:szCs w:val="22"/>
              </w:rPr>
              <w:t>0,657</w:t>
            </w:r>
          </w:p>
        </w:tc>
        <w:tc>
          <w:tcPr>
            <w:tcW w:w="1139"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2"/>
                <w:szCs w:val="22"/>
              </w:rPr>
            </w:pPr>
            <w:r w:rsidRPr="00AE48BB">
              <w:rPr>
                <w:color w:val="000000"/>
                <w:sz w:val="22"/>
                <w:szCs w:val="22"/>
              </w:rPr>
              <w:t>чугун</w:t>
            </w:r>
          </w:p>
        </w:tc>
        <w:tc>
          <w:tcPr>
            <w:tcW w:w="1548"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0</w:t>
            </w:r>
          </w:p>
        </w:tc>
        <w:tc>
          <w:tcPr>
            <w:tcW w:w="3158"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0</w:t>
            </w:r>
          </w:p>
        </w:tc>
      </w:tr>
      <w:tr w:rsidR="00AE48BB" w:rsidRPr="00AE48BB" w:rsidTr="00604353">
        <w:trPr>
          <w:trHeight w:val="288"/>
          <w:jc w:val="center"/>
        </w:trPr>
        <w:tc>
          <w:tcPr>
            <w:tcW w:w="2200" w:type="dxa"/>
            <w:tcBorders>
              <w:top w:val="nil"/>
              <w:left w:val="single" w:sz="4" w:space="0" w:color="auto"/>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Ø108</w:t>
            </w:r>
          </w:p>
        </w:tc>
        <w:tc>
          <w:tcPr>
            <w:tcW w:w="1737"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2"/>
                <w:szCs w:val="22"/>
              </w:rPr>
            </w:pPr>
            <w:r w:rsidRPr="00AE48BB">
              <w:rPr>
                <w:color w:val="000000"/>
                <w:sz w:val="22"/>
                <w:szCs w:val="22"/>
              </w:rPr>
              <w:t>5,605</w:t>
            </w:r>
          </w:p>
        </w:tc>
        <w:tc>
          <w:tcPr>
            <w:tcW w:w="1139"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2"/>
                <w:szCs w:val="22"/>
              </w:rPr>
            </w:pPr>
            <w:r w:rsidRPr="00AE48BB">
              <w:rPr>
                <w:color w:val="000000"/>
                <w:sz w:val="22"/>
                <w:szCs w:val="22"/>
              </w:rPr>
              <w:t>сталь</w:t>
            </w:r>
          </w:p>
        </w:tc>
        <w:tc>
          <w:tcPr>
            <w:tcW w:w="1548"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3,52355</w:t>
            </w:r>
          </w:p>
        </w:tc>
        <w:tc>
          <w:tcPr>
            <w:tcW w:w="3158"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63</w:t>
            </w:r>
          </w:p>
        </w:tc>
      </w:tr>
      <w:tr w:rsidR="00AE48BB" w:rsidRPr="00AE48BB" w:rsidTr="00604353">
        <w:trPr>
          <w:trHeight w:val="288"/>
          <w:jc w:val="center"/>
        </w:trPr>
        <w:tc>
          <w:tcPr>
            <w:tcW w:w="2200" w:type="dxa"/>
            <w:tcBorders>
              <w:top w:val="nil"/>
              <w:left w:val="single" w:sz="4" w:space="0" w:color="auto"/>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Ø133</w:t>
            </w:r>
          </w:p>
        </w:tc>
        <w:tc>
          <w:tcPr>
            <w:tcW w:w="1737"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2"/>
                <w:szCs w:val="22"/>
              </w:rPr>
            </w:pPr>
            <w:r w:rsidRPr="00AE48BB">
              <w:rPr>
                <w:color w:val="000000"/>
                <w:sz w:val="22"/>
                <w:szCs w:val="22"/>
              </w:rPr>
              <w:t>0,540</w:t>
            </w:r>
          </w:p>
        </w:tc>
        <w:tc>
          <w:tcPr>
            <w:tcW w:w="1139"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2"/>
                <w:szCs w:val="22"/>
              </w:rPr>
            </w:pPr>
            <w:r w:rsidRPr="00AE48BB">
              <w:rPr>
                <w:color w:val="000000"/>
                <w:sz w:val="22"/>
                <w:szCs w:val="22"/>
              </w:rPr>
              <w:t>сталь</w:t>
            </w:r>
          </w:p>
        </w:tc>
        <w:tc>
          <w:tcPr>
            <w:tcW w:w="1548"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0,091</w:t>
            </w:r>
          </w:p>
        </w:tc>
        <w:tc>
          <w:tcPr>
            <w:tcW w:w="3158"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17</w:t>
            </w:r>
          </w:p>
        </w:tc>
      </w:tr>
      <w:tr w:rsidR="00AE48BB" w:rsidRPr="00AE48BB" w:rsidTr="00604353">
        <w:trPr>
          <w:trHeight w:val="288"/>
          <w:jc w:val="center"/>
        </w:trPr>
        <w:tc>
          <w:tcPr>
            <w:tcW w:w="2200" w:type="dxa"/>
            <w:tcBorders>
              <w:top w:val="nil"/>
              <w:left w:val="single" w:sz="4" w:space="0" w:color="auto"/>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Ø159</w:t>
            </w:r>
          </w:p>
        </w:tc>
        <w:tc>
          <w:tcPr>
            <w:tcW w:w="1737"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2"/>
                <w:szCs w:val="22"/>
              </w:rPr>
            </w:pPr>
            <w:r w:rsidRPr="00AE48BB">
              <w:rPr>
                <w:color w:val="000000"/>
                <w:sz w:val="22"/>
                <w:szCs w:val="22"/>
              </w:rPr>
              <w:t>2,510</w:t>
            </w:r>
          </w:p>
        </w:tc>
        <w:tc>
          <w:tcPr>
            <w:tcW w:w="1139"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2"/>
                <w:szCs w:val="22"/>
              </w:rPr>
            </w:pPr>
            <w:r w:rsidRPr="00AE48BB">
              <w:rPr>
                <w:color w:val="000000"/>
                <w:sz w:val="22"/>
                <w:szCs w:val="22"/>
              </w:rPr>
              <w:t>сталь</w:t>
            </w:r>
          </w:p>
        </w:tc>
        <w:tc>
          <w:tcPr>
            <w:tcW w:w="1548"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1,836</w:t>
            </w:r>
          </w:p>
        </w:tc>
        <w:tc>
          <w:tcPr>
            <w:tcW w:w="3158"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73</w:t>
            </w:r>
          </w:p>
        </w:tc>
      </w:tr>
      <w:tr w:rsidR="00AE48BB" w:rsidRPr="00AE48BB" w:rsidTr="00604353">
        <w:trPr>
          <w:trHeight w:val="288"/>
          <w:jc w:val="center"/>
        </w:trPr>
        <w:tc>
          <w:tcPr>
            <w:tcW w:w="2200" w:type="dxa"/>
            <w:tcBorders>
              <w:top w:val="nil"/>
              <w:left w:val="single" w:sz="4" w:space="0" w:color="auto"/>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Ø219</w:t>
            </w:r>
          </w:p>
        </w:tc>
        <w:tc>
          <w:tcPr>
            <w:tcW w:w="1737"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2"/>
                <w:szCs w:val="22"/>
              </w:rPr>
            </w:pPr>
            <w:r w:rsidRPr="00AE48BB">
              <w:rPr>
                <w:color w:val="000000"/>
                <w:sz w:val="22"/>
                <w:szCs w:val="22"/>
              </w:rPr>
              <w:t>6,940</w:t>
            </w:r>
          </w:p>
        </w:tc>
        <w:tc>
          <w:tcPr>
            <w:tcW w:w="1139"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2"/>
                <w:szCs w:val="22"/>
              </w:rPr>
            </w:pPr>
            <w:r w:rsidRPr="00AE48BB">
              <w:rPr>
                <w:color w:val="000000"/>
                <w:sz w:val="22"/>
                <w:szCs w:val="22"/>
              </w:rPr>
              <w:t>сталь</w:t>
            </w:r>
          </w:p>
        </w:tc>
        <w:tc>
          <w:tcPr>
            <w:tcW w:w="1548"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2,020</w:t>
            </w:r>
          </w:p>
        </w:tc>
        <w:tc>
          <w:tcPr>
            <w:tcW w:w="3158"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2"/>
                <w:szCs w:val="22"/>
              </w:rPr>
            </w:pPr>
            <w:r w:rsidRPr="00AE48BB">
              <w:rPr>
                <w:color w:val="000000"/>
                <w:sz w:val="22"/>
                <w:szCs w:val="22"/>
              </w:rPr>
              <w:t>29</w:t>
            </w:r>
          </w:p>
        </w:tc>
      </w:tr>
      <w:tr w:rsidR="00AE48BB" w:rsidRPr="00AE48BB" w:rsidTr="00604353">
        <w:trPr>
          <w:trHeight w:val="288"/>
          <w:jc w:val="center"/>
        </w:trPr>
        <w:tc>
          <w:tcPr>
            <w:tcW w:w="2200" w:type="dxa"/>
            <w:tcBorders>
              <w:top w:val="nil"/>
              <w:left w:val="single" w:sz="4" w:space="0" w:color="auto"/>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Ø273</w:t>
            </w:r>
          </w:p>
        </w:tc>
        <w:tc>
          <w:tcPr>
            <w:tcW w:w="1737"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2"/>
                <w:szCs w:val="22"/>
              </w:rPr>
            </w:pPr>
            <w:r w:rsidRPr="00AE48BB">
              <w:rPr>
                <w:color w:val="000000"/>
                <w:sz w:val="22"/>
                <w:szCs w:val="22"/>
              </w:rPr>
              <w:t>0,971</w:t>
            </w:r>
          </w:p>
        </w:tc>
        <w:tc>
          <w:tcPr>
            <w:tcW w:w="1139"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2"/>
                <w:szCs w:val="22"/>
              </w:rPr>
            </w:pPr>
            <w:r w:rsidRPr="00AE48BB">
              <w:rPr>
                <w:color w:val="000000"/>
                <w:sz w:val="22"/>
                <w:szCs w:val="22"/>
              </w:rPr>
              <w:t>сталь</w:t>
            </w:r>
          </w:p>
        </w:tc>
        <w:tc>
          <w:tcPr>
            <w:tcW w:w="1548"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0,431</w:t>
            </w:r>
          </w:p>
        </w:tc>
        <w:tc>
          <w:tcPr>
            <w:tcW w:w="3158"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44</w:t>
            </w:r>
          </w:p>
        </w:tc>
      </w:tr>
      <w:tr w:rsidR="00AE48BB" w:rsidRPr="00AE48BB" w:rsidTr="00604353">
        <w:trPr>
          <w:trHeight w:val="288"/>
          <w:jc w:val="center"/>
        </w:trPr>
        <w:tc>
          <w:tcPr>
            <w:tcW w:w="2200" w:type="dxa"/>
            <w:tcBorders>
              <w:top w:val="nil"/>
              <w:left w:val="single" w:sz="4" w:space="0" w:color="auto"/>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Ø325</w:t>
            </w:r>
          </w:p>
        </w:tc>
        <w:tc>
          <w:tcPr>
            <w:tcW w:w="1737"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2"/>
                <w:szCs w:val="22"/>
              </w:rPr>
            </w:pPr>
            <w:r w:rsidRPr="00AE48BB">
              <w:rPr>
                <w:color w:val="000000"/>
                <w:sz w:val="22"/>
                <w:szCs w:val="22"/>
              </w:rPr>
              <w:t>0,525</w:t>
            </w:r>
          </w:p>
        </w:tc>
        <w:tc>
          <w:tcPr>
            <w:tcW w:w="1139"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2"/>
                <w:szCs w:val="22"/>
              </w:rPr>
            </w:pPr>
            <w:r w:rsidRPr="00AE48BB">
              <w:rPr>
                <w:color w:val="000000"/>
                <w:sz w:val="22"/>
                <w:szCs w:val="22"/>
              </w:rPr>
              <w:t>сталь</w:t>
            </w:r>
          </w:p>
        </w:tc>
        <w:tc>
          <w:tcPr>
            <w:tcW w:w="1548"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0,217</w:t>
            </w:r>
          </w:p>
        </w:tc>
        <w:tc>
          <w:tcPr>
            <w:tcW w:w="3158"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19</w:t>
            </w:r>
          </w:p>
        </w:tc>
      </w:tr>
      <w:tr w:rsidR="00AE48BB" w:rsidRPr="00AE48BB" w:rsidTr="00604353">
        <w:trPr>
          <w:trHeight w:val="288"/>
          <w:jc w:val="center"/>
        </w:trPr>
        <w:tc>
          <w:tcPr>
            <w:tcW w:w="2200" w:type="dxa"/>
            <w:tcBorders>
              <w:top w:val="nil"/>
              <w:left w:val="single" w:sz="4" w:space="0" w:color="auto"/>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Ø426</w:t>
            </w:r>
          </w:p>
        </w:tc>
        <w:tc>
          <w:tcPr>
            <w:tcW w:w="1737"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2"/>
                <w:szCs w:val="22"/>
              </w:rPr>
            </w:pPr>
            <w:r w:rsidRPr="00AE48BB">
              <w:rPr>
                <w:color w:val="000000"/>
                <w:sz w:val="22"/>
                <w:szCs w:val="22"/>
              </w:rPr>
              <w:t>2,000</w:t>
            </w:r>
          </w:p>
        </w:tc>
        <w:tc>
          <w:tcPr>
            <w:tcW w:w="1139"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2"/>
                <w:szCs w:val="22"/>
              </w:rPr>
            </w:pPr>
            <w:r w:rsidRPr="00AE48BB">
              <w:rPr>
                <w:color w:val="000000"/>
                <w:sz w:val="22"/>
                <w:szCs w:val="22"/>
              </w:rPr>
              <w:t>сталь</w:t>
            </w:r>
          </w:p>
        </w:tc>
        <w:tc>
          <w:tcPr>
            <w:tcW w:w="1548"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1,640</w:t>
            </w:r>
          </w:p>
        </w:tc>
        <w:tc>
          <w:tcPr>
            <w:tcW w:w="3158"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82</w:t>
            </w:r>
          </w:p>
        </w:tc>
      </w:tr>
      <w:tr w:rsidR="00AE48BB" w:rsidRPr="00AE48BB" w:rsidTr="00604353">
        <w:trPr>
          <w:trHeight w:val="288"/>
          <w:jc w:val="center"/>
        </w:trPr>
        <w:tc>
          <w:tcPr>
            <w:tcW w:w="2200" w:type="dxa"/>
            <w:tcBorders>
              <w:top w:val="nil"/>
              <w:left w:val="single" w:sz="4" w:space="0" w:color="auto"/>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Ø530</w:t>
            </w:r>
          </w:p>
        </w:tc>
        <w:tc>
          <w:tcPr>
            <w:tcW w:w="1737"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2"/>
                <w:szCs w:val="22"/>
              </w:rPr>
            </w:pPr>
            <w:r w:rsidRPr="00AE48BB">
              <w:rPr>
                <w:color w:val="000000"/>
                <w:sz w:val="22"/>
                <w:szCs w:val="22"/>
              </w:rPr>
              <w:t>3,690</w:t>
            </w:r>
          </w:p>
        </w:tc>
        <w:tc>
          <w:tcPr>
            <w:tcW w:w="1139"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2"/>
                <w:szCs w:val="22"/>
              </w:rPr>
            </w:pPr>
            <w:r w:rsidRPr="00AE48BB">
              <w:rPr>
                <w:color w:val="000000"/>
                <w:sz w:val="22"/>
                <w:szCs w:val="22"/>
              </w:rPr>
              <w:t>сталь</w:t>
            </w:r>
          </w:p>
        </w:tc>
        <w:tc>
          <w:tcPr>
            <w:tcW w:w="1548"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1,845</w:t>
            </w:r>
          </w:p>
        </w:tc>
        <w:tc>
          <w:tcPr>
            <w:tcW w:w="3158"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50</w:t>
            </w:r>
          </w:p>
        </w:tc>
      </w:tr>
      <w:tr w:rsidR="00AE48BB" w:rsidRPr="00AE48BB" w:rsidTr="00604353">
        <w:trPr>
          <w:trHeight w:val="288"/>
          <w:jc w:val="center"/>
        </w:trPr>
        <w:tc>
          <w:tcPr>
            <w:tcW w:w="2200" w:type="dxa"/>
            <w:tcBorders>
              <w:top w:val="nil"/>
              <w:left w:val="single" w:sz="4" w:space="0" w:color="auto"/>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2"/>
                <w:szCs w:val="22"/>
              </w:rPr>
            </w:pPr>
            <w:r w:rsidRPr="00AE48BB">
              <w:rPr>
                <w:color w:val="000000"/>
                <w:sz w:val="22"/>
                <w:szCs w:val="22"/>
              </w:rPr>
              <w:t>итого</w:t>
            </w:r>
          </w:p>
        </w:tc>
        <w:tc>
          <w:tcPr>
            <w:tcW w:w="1737"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2"/>
                <w:szCs w:val="22"/>
              </w:rPr>
            </w:pPr>
            <w:r w:rsidRPr="00AE48BB">
              <w:rPr>
                <w:color w:val="000000"/>
                <w:sz w:val="22"/>
                <w:szCs w:val="22"/>
              </w:rPr>
              <w:t>37,99879</w:t>
            </w:r>
          </w:p>
        </w:tc>
        <w:tc>
          <w:tcPr>
            <w:tcW w:w="1139"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2"/>
                <w:szCs w:val="22"/>
              </w:rPr>
            </w:pPr>
          </w:p>
        </w:tc>
        <w:tc>
          <w:tcPr>
            <w:tcW w:w="1548"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0"/>
                <w:szCs w:val="20"/>
              </w:rPr>
            </w:pPr>
            <w:r w:rsidRPr="00AE48BB">
              <w:rPr>
                <w:color w:val="000000"/>
                <w:sz w:val="20"/>
                <w:szCs w:val="20"/>
              </w:rPr>
              <w:t>15,104</w:t>
            </w:r>
          </w:p>
        </w:tc>
        <w:tc>
          <w:tcPr>
            <w:tcW w:w="3158" w:type="dxa"/>
            <w:tcBorders>
              <w:top w:val="nil"/>
              <w:left w:val="nil"/>
              <w:bottom w:val="single" w:sz="4" w:space="0" w:color="auto"/>
              <w:right w:val="single" w:sz="4" w:space="0" w:color="auto"/>
            </w:tcBorders>
            <w:shd w:val="clear" w:color="auto" w:fill="auto"/>
            <w:noWrap/>
            <w:vAlign w:val="bottom"/>
          </w:tcPr>
          <w:p w:rsidR="00AE48BB" w:rsidRPr="00AE48BB" w:rsidRDefault="00AE48BB" w:rsidP="00AE48BB">
            <w:pPr>
              <w:jc w:val="center"/>
              <w:rPr>
                <w:color w:val="000000"/>
                <w:sz w:val="22"/>
                <w:szCs w:val="22"/>
              </w:rPr>
            </w:pPr>
          </w:p>
        </w:tc>
      </w:tr>
    </w:tbl>
    <w:p w:rsidR="005712F0" w:rsidRPr="009F40C7" w:rsidRDefault="005712F0" w:rsidP="003C5874">
      <w:pPr>
        <w:shd w:val="clear" w:color="auto" w:fill="FFFFFF"/>
        <w:ind w:right="28"/>
        <w:jc w:val="both"/>
        <w:rPr>
          <w:b/>
          <w:sz w:val="22"/>
          <w:szCs w:val="22"/>
        </w:rPr>
      </w:pPr>
    </w:p>
    <w:p w:rsidR="000363CE" w:rsidRDefault="000363CE" w:rsidP="000363CE">
      <w:pPr>
        <w:shd w:val="clear" w:color="auto" w:fill="FFFFFF"/>
        <w:spacing w:line="276" w:lineRule="auto"/>
        <w:ind w:right="28"/>
        <w:jc w:val="both"/>
      </w:pPr>
      <w:r w:rsidRPr="00904813">
        <w:t xml:space="preserve">Следует заметить, что </w:t>
      </w:r>
      <w:r>
        <w:t>39,7</w:t>
      </w:r>
      <w:r w:rsidRPr="00904813">
        <w:t xml:space="preserve">% </w:t>
      </w:r>
      <w:r>
        <w:t xml:space="preserve">городских </w:t>
      </w:r>
      <w:r w:rsidRPr="00904813">
        <w:t xml:space="preserve"> водопроводных сетей и водоводов  подлежат замене по причине полного износа.</w:t>
      </w:r>
    </w:p>
    <w:p w:rsidR="00553102" w:rsidRDefault="00553102" w:rsidP="00553102">
      <w:pPr>
        <w:spacing w:line="276" w:lineRule="auto"/>
        <w:jc w:val="both"/>
      </w:pPr>
      <w:r>
        <w:t>Структура  водозаборных во</w:t>
      </w:r>
      <w:r w:rsidRPr="007C7147">
        <w:t>допроводн</w:t>
      </w:r>
      <w:r>
        <w:t xml:space="preserve">ых </w:t>
      </w:r>
      <w:r w:rsidRPr="007C7147">
        <w:t xml:space="preserve"> сет</w:t>
      </w:r>
      <w:r>
        <w:t>ей и водоводов  по виду материалов стен и ди</w:t>
      </w:r>
      <w:r>
        <w:t>а</w:t>
      </w:r>
      <w:r>
        <w:t>метрам пре</w:t>
      </w:r>
      <w:r>
        <w:t>д</w:t>
      </w:r>
      <w:r>
        <w:t>ставлена в таблицех  1.</w:t>
      </w:r>
      <w:r w:rsidR="00872E10">
        <w:t>21</w:t>
      </w:r>
      <w:r>
        <w:t>.</w:t>
      </w:r>
    </w:p>
    <w:p w:rsidR="005712F0" w:rsidRPr="009F40C7" w:rsidRDefault="005712F0" w:rsidP="003C5874">
      <w:pPr>
        <w:shd w:val="clear" w:color="auto" w:fill="FFFFFF"/>
        <w:ind w:right="28"/>
        <w:jc w:val="both"/>
        <w:rPr>
          <w:b/>
          <w:sz w:val="22"/>
          <w:szCs w:val="22"/>
        </w:rPr>
      </w:pPr>
    </w:p>
    <w:p w:rsidR="003C5874" w:rsidRPr="007105FD" w:rsidRDefault="003C5874" w:rsidP="003C5874">
      <w:pPr>
        <w:shd w:val="clear" w:color="auto" w:fill="FFFFFF"/>
        <w:ind w:right="28"/>
        <w:jc w:val="both"/>
        <w:rPr>
          <w:b/>
          <w:sz w:val="22"/>
          <w:szCs w:val="22"/>
        </w:rPr>
      </w:pPr>
      <w:r w:rsidRPr="007105FD">
        <w:rPr>
          <w:b/>
          <w:sz w:val="22"/>
          <w:szCs w:val="22"/>
        </w:rPr>
        <w:t>Таблица</w:t>
      </w:r>
      <w:r w:rsidR="00E25A61">
        <w:rPr>
          <w:b/>
          <w:sz w:val="22"/>
          <w:szCs w:val="22"/>
        </w:rPr>
        <w:t xml:space="preserve"> </w:t>
      </w:r>
      <w:r w:rsidR="009F40C7">
        <w:rPr>
          <w:b/>
          <w:sz w:val="22"/>
          <w:szCs w:val="22"/>
        </w:rPr>
        <w:t>1</w:t>
      </w:r>
      <w:r w:rsidR="00E25A61">
        <w:rPr>
          <w:b/>
          <w:sz w:val="22"/>
          <w:szCs w:val="22"/>
        </w:rPr>
        <w:t>.</w:t>
      </w:r>
      <w:r w:rsidR="007F67C5">
        <w:rPr>
          <w:b/>
          <w:sz w:val="22"/>
          <w:szCs w:val="22"/>
        </w:rPr>
        <w:t>21</w:t>
      </w:r>
      <w:r w:rsidR="00E25A61">
        <w:rPr>
          <w:b/>
          <w:sz w:val="22"/>
          <w:szCs w:val="22"/>
        </w:rPr>
        <w:t>.</w:t>
      </w:r>
      <w:r w:rsidRPr="007105FD">
        <w:rPr>
          <w:b/>
          <w:sz w:val="22"/>
          <w:szCs w:val="22"/>
        </w:rPr>
        <w:t xml:space="preserve"> Характеристика </w:t>
      </w:r>
      <w:r w:rsidR="00904813">
        <w:rPr>
          <w:b/>
          <w:sz w:val="22"/>
          <w:szCs w:val="22"/>
        </w:rPr>
        <w:t xml:space="preserve">водозаборных </w:t>
      </w:r>
      <w:r w:rsidRPr="007105FD">
        <w:rPr>
          <w:b/>
          <w:sz w:val="22"/>
          <w:szCs w:val="22"/>
        </w:rPr>
        <w:t>водопроводных сетей</w:t>
      </w:r>
      <w:r w:rsidR="00904813">
        <w:rPr>
          <w:b/>
          <w:sz w:val="22"/>
          <w:szCs w:val="22"/>
        </w:rPr>
        <w:t xml:space="preserve"> и водоводов</w:t>
      </w:r>
      <w:r w:rsidRPr="007105FD">
        <w:rPr>
          <w:b/>
          <w:sz w:val="22"/>
          <w:szCs w:val="22"/>
        </w:rPr>
        <w:t xml:space="preserve"> по протяженн</w:t>
      </w:r>
      <w:r w:rsidRPr="007105FD">
        <w:rPr>
          <w:b/>
          <w:sz w:val="22"/>
          <w:szCs w:val="22"/>
        </w:rPr>
        <w:t>о</w:t>
      </w:r>
      <w:r w:rsidRPr="007105FD">
        <w:rPr>
          <w:b/>
          <w:sz w:val="22"/>
          <w:szCs w:val="22"/>
        </w:rPr>
        <w:t>сти и материалу стен</w:t>
      </w:r>
    </w:p>
    <w:p w:rsidR="0035625D" w:rsidRDefault="0035625D" w:rsidP="00016111">
      <w:pPr>
        <w:shd w:val="clear" w:color="auto" w:fill="FFFFFF"/>
        <w:ind w:right="28"/>
        <w:jc w:val="both"/>
        <w:rPr>
          <w:b/>
          <w:sz w:val="22"/>
          <w:szCs w:val="22"/>
        </w:rPr>
      </w:pPr>
    </w:p>
    <w:tbl>
      <w:tblPr>
        <w:tblW w:w="9775" w:type="dxa"/>
        <w:jc w:val="center"/>
        <w:tblInd w:w="-1094" w:type="dxa"/>
        <w:tblLook w:val="04A0"/>
      </w:tblPr>
      <w:tblGrid>
        <w:gridCol w:w="2919"/>
        <w:gridCol w:w="1737"/>
        <w:gridCol w:w="1139"/>
        <w:gridCol w:w="1790"/>
        <w:gridCol w:w="2190"/>
      </w:tblGrid>
      <w:tr w:rsidR="00C1226C" w:rsidRPr="00553102" w:rsidTr="006F354B">
        <w:trPr>
          <w:trHeight w:val="932"/>
          <w:jc w:val="center"/>
        </w:trPr>
        <w:tc>
          <w:tcPr>
            <w:tcW w:w="2919" w:type="dxa"/>
            <w:tcBorders>
              <w:top w:val="single" w:sz="4" w:space="0" w:color="auto"/>
              <w:left w:val="single" w:sz="4" w:space="0" w:color="auto"/>
              <w:bottom w:val="single" w:sz="4" w:space="0" w:color="auto"/>
              <w:right w:val="single" w:sz="4" w:space="0" w:color="auto"/>
            </w:tcBorders>
            <w:shd w:val="clear" w:color="000000" w:fill="FFFF99"/>
            <w:vAlign w:val="bottom"/>
          </w:tcPr>
          <w:p w:rsidR="00C1226C" w:rsidRPr="00553102" w:rsidRDefault="00C1226C" w:rsidP="00C1226C">
            <w:pPr>
              <w:jc w:val="center"/>
              <w:rPr>
                <w:color w:val="000000"/>
                <w:sz w:val="22"/>
                <w:szCs w:val="22"/>
              </w:rPr>
            </w:pPr>
            <w:r w:rsidRPr="00553102">
              <w:rPr>
                <w:color w:val="000000"/>
                <w:sz w:val="22"/>
                <w:szCs w:val="22"/>
              </w:rPr>
              <w:t>Водопроводные сети, в том числе</w:t>
            </w:r>
          </w:p>
        </w:tc>
        <w:tc>
          <w:tcPr>
            <w:tcW w:w="1737" w:type="dxa"/>
            <w:tcBorders>
              <w:top w:val="single" w:sz="4" w:space="0" w:color="auto"/>
              <w:left w:val="nil"/>
              <w:bottom w:val="single" w:sz="4" w:space="0" w:color="auto"/>
              <w:right w:val="single" w:sz="4" w:space="0" w:color="auto"/>
            </w:tcBorders>
            <w:shd w:val="clear" w:color="000000" w:fill="FFFF99"/>
            <w:vAlign w:val="bottom"/>
          </w:tcPr>
          <w:p w:rsidR="00C1226C" w:rsidRPr="00553102" w:rsidRDefault="00C1226C" w:rsidP="00C1226C">
            <w:pPr>
              <w:jc w:val="center"/>
              <w:rPr>
                <w:color w:val="000000"/>
                <w:sz w:val="22"/>
                <w:szCs w:val="22"/>
              </w:rPr>
            </w:pPr>
            <w:r w:rsidRPr="00553102">
              <w:rPr>
                <w:color w:val="000000"/>
                <w:sz w:val="22"/>
                <w:szCs w:val="22"/>
              </w:rPr>
              <w:t>Протяженность, км</w:t>
            </w:r>
          </w:p>
        </w:tc>
        <w:tc>
          <w:tcPr>
            <w:tcW w:w="1139" w:type="dxa"/>
            <w:tcBorders>
              <w:top w:val="single" w:sz="4" w:space="0" w:color="auto"/>
              <w:left w:val="nil"/>
              <w:bottom w:val="single" w:sz="4" w:space="0" w:color="auto"/>
              <w:right w:val="single" w:sz="4" w:space="0" w:color="auto"/>
            </w:tcBorders>
            <w:shd w:val="clear" w:color="000000" w:fill="FFFF99"/>
            <w:vAlign w:val="bottom"/>
          </w:tcPr>
          <w:p w:rsidR="00C1226C" w:rsidRPr="00553102" w:rsidRDefault="00C1226C" w:rsidP="00C1226C">
            <w:pPr>
              <w:jc w:val="center"/>
              <w:rPr>
                <w:color w:val="000000"/>
                <w:sz w:val="22"/>
                <w:szCs w:val="22"/>
              </w:rPr>
            </w:pPr>
            <w:r w:rsidRPr="00553102">
              <w:rPr>
                <w:color w:val="000000"/>
                <w:sz w:val="22"/>
                <w:szCs w:val="22"/>
              </w:rPr>
              <w:t>Материал сети</w:t>
            </w:r>
          </w:p>
        </w:tc>
        <w:tc>
          <w:tcPr>
            <w:tcW w:w="1790" w:type="dxa"/>
            <w:tcBorders>
              <w:top w:val="single" w:sz="4" w:space="0" w:color="auto"/>
              <w:left w:val="nil"/>
              <w:bottom w:val="single" w:sz="4" w:space="0" w:color="auto"/>
              <w:right w:val="single" w:sz="4" w:space="0" w:color="auto"/>
            </w:tcBorders>
            <w:shd w:val="clear" w:color="000000" w:fill="FFFF99"/>
            <w:vAlign w:val="bottom"/>
          </w:tcPr>
          <w:p w:rsidR="00C1226C" w:rsidRPr="00553102" w:rsidRDefault="00C1226C" w:rsidP="00C1226C">
            <w:pPr>
              <w:jc w:val="center"/>
              <w:rPr>
                <w:color w:val="000000"/>
                <w:sz w:val="22"/>
                <w:szCs w:val="22"/>
              </w:rPr>
            </w:pPr>
            <w:r w:rsidRPr="00553102">
              <w:rPr>
                <w:color w:val="000000"/>
                <w:sz w:val="22"/>
                <w:szCs w:val="22"/>
              </w:rPr>
              <w:t>Требуется зам</w:t>
            </w:r>
            <w:r w:rsidRPr="00553102">
              <w:rPr>
                <w:color w:val="000000"/>
                <w:sz w:val="22"/>
                <w:szCs w:val="22"/>
              </w:rPr>
              <w:t>е</w:t>
            </w:r>
            <w:r w:rsidRPr="00553102">
              <w:rPr>
                <w:color w:val="000000"/>
                <w:sz w:val="22"/>
                <w:szCs w:val="22"/>
              </w:rPr>
              <w:t>на по причине полного и</w:t>
            </w:r>
            <w:r w:rsidRPr="00553102">
              <w:rPr>
                <w:color w:val="000000"/>
                <w:sz w:val="22"/>
                <w:szCs w:val="22"/>
              </w:rPr>
              <w:t>з</w:t>
            </w:r>
            <w:r w:rsidRPr="00553102">
              <w:rPr>
                <w:color w:val="000000"/>
                <w:sz w:val="22"/>
                <w:szCs w:val="22"/>
              </w:rPr>
              <w:t>носа, км.</w:t>
            </w:r>
          </w:p>
        </w:tc>
        <w:tc>
          <w:tcPr>
            <w:tcW w:w="2190" w:type="dxa"/>
            <w:tcBorders>
              <w:top w:val="single" w:sz="4" w:space="0" w:color="auto"/>
              <w:left w:val="nil"/>
              <w:bottom w:val="single" w:sz="4" w:space="0" w:color="auto"/>
              <w:right w:val="single" w:sz="4" w:space="0" w:color="auto"/>
            </w:tcBorders>
            <w:shd w:val="clear" w:color="000000" w:fill="FFFF99"/>
            <w:vAlign w:val="bottom"/>
          </w:tcPr>
          <w:p w:rsidR="00C1226C" w:rsidRPr="00553102" w:rsidRDefault="00C1226C" w:rsidP="00C1226C">
            <w:pPr>
              <w:jc w:val="center"/>
              <w:rPr>
                <w:color w:val="000000"/>
                <w:sz w:val="22"/>
                <w:szCs w:val="22"/>
              </w:rPr>
            </w:pPr>
            <w:r w:rsidRPr="00553102">
              <w:rPr>
                <w:color w:val="000000"/>
                <w:sz w:val="22"/>
                <w:szCs w:val="22"/>
              </w:rPr>
              <w:t>Требуется замена по причине полн</w:t>
            </w:r>
            <w:r w:rsidRPr="00553102">
              <w:rPr>
                <w:color w:val="000000"/>
                <w:sz w:val="22"/>
                <w:szCs w:val="22"/>
              </w:rPr>
              <w:t>о</w:t>
            </w:r>
            <w:r w:rsidRPr="00553102">
              <w:rPr>
                <w:color w:val="000000"/>
                <w:sz w:val="22"/>
                <w:szCs w:val="22"/>
              </w:rPr>
              <w:t>го износа в %.</w:t>
            </w:r>
          </w:p>
        </w:tc>
      </w:tr>
      <w:tr w:rsidR="000363CE" w:rsidRPr="00553102" w:rsidTr="006F354B">
        <w:trPr>
          <w:trHeight w:val="300"/>
          <w:jc w:val="center"/>
        </w:trPr>
        <w:tc>
          <w:tcPr>
            <w:tcW w:w="2919" w:type="dxa"/>
            <w:tcBorders>
              <w:top w:val="nil"/>
              <w:left w:val="single" w:sz="4" w:space="0" w:color="auto"/>
              <w:bottom w:val="single" w:sz="4" w:space="0" w:color="auto"/>
              <w:right w:val="single" w:sz="4" w:space="0" w:color="auto"/>
            </w:tcBorders>
            <w:shd w:val="clear" w:color="000000" w:fill="FFFFFF"/>
            <w:vAlign w:val="bottom"/>
          </w:tcPr>
          <w:p w:rsidR="000363CE" w:rsidRPr="000363CE" w:rsidRDefault="000363CE" w:rsidP="000363CE">
            <w:pPr>
              <w:jc w:val="center"/>
              <w:rPr>
                <w:color w:val="000000"/>
                <w:sz w:val="22"/>
                <w:szCs w:val="22"/>
              </w:rPr>
            </w:pPr>
            <w:r w:rsidRPr="000363CE">
              <w:rPr>
                <w:color w:val="000000"/>
                <w:sz w:val="22"/>
                <w:szCs w:val="22"/>
              </w:rPr>
              <w:t>Ø40 - Ø80</w:t>
            </w:r>
          </w:p>
        </w:tc>
        <w:tc>
          <w:tcPr>
            <w:tcW w:w="1737" w:type="dxa"/>
            <w:tcBorders>
              <w:top w:val="nil"/>
              <w:left w:val="nil"/>
              <w:bottom w:val="single" w:sz="4" w:space="0" w:color="auto"/>
              <w:right w:val="single" w:sz="4" w:space="0" w:color="auto"/>
            </w:tcBorders>
            <w:shd w:val="clear" w:color="auto" w:fill="auto"/>
            <w:vAlign w:val="bottom"/>
          </w:tcPr>
          <w:p w:rsidR="000363CE" w:rsidRPr="000363CE" w:rsidRDefault="000363CE" w:rsidP="000363CE">
            <w:pPr>
              <w:jc w:val="center"/>
              <w:rPr>
                <w:color w:val="000000"/>
                <w:sz w:val="22"/>
                <w:szCs w:val="22"/>
              </w:rPr>
            </w:pPr>
            <w:r w:rsidRPr="000363CE">
              <w:rPr>
                <w:color w:val="000000"/>
                <w:sz w:val="22"/>
                <w:szCs w:val="22"/>
              </w:rPr>
              <w:t>0,679</w:t>
            </w:r>
          </w:p>
        </w:tc>
        <w:tc>
          <w:tcPr>
            <w:tcW w:w="1139" w:type="dxa"/>
            <w:tcBorders>
              <w:top w:val="nil"/>
              <w:left w:val="nil"/>
              <w:bottom w:val="single" w:sz="4" w:space="0" w:color="auto"/>
              <w:right w:val="single" w:sz="4" w:space="0" w:color="auto"/>
            </w:tcBorders>
            <w:shd w:val="clear" w:color="auto" w:fill="auto"/>
            <w:vAlign w:val="bottom"/>
          </w:tcPr>
          <w:p w:rsidR="000363CE" w:rsidRPr="000363CE" w:rsidRDefault="000363CE" w:rsidP="000363CE">
            <w:pPr>
              <w:jc w:val="center"/>
              <w:rPr>
                <w:color w:val="000000"/>
                <w:sz w:val="22"/>
                <w:szCs w:val="22"/>
              </w:rPr>
            </w:pPr>
            <w:r w:rsidRPr="000363CE">
              <w:rPr>
                <w:color w:val="000000"/>
                <w:sz w:val="22"/>
                <w:szCs w:val="22"/>
              </w:rPr>
              <w:t>сталь</w:t>
            </w:r>
          </w:p>
        </w:tc>
        <w:tc>
          <w:tcPr>
            <w:tcW w:w="1790"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0,577</w:t>
            </w:r>
          </w:p>
        </w:tc>
        <w:tc>
          <w:tcPr>
            <w:tcW w:w="2190"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85</w:t>
            </w:r>
          </w:p>
        </w:tc>
      </w:tr>
      <w:tr w:rsidR="000363CE" w:rsidRPr="00553102" w:rsidTr="006F354B">
        <w:trPr>
          <w:trHeight w:val="300"/>
          <w:jc w:val="center"/>
        </w:trPr>
        <w:tc>
          <w:tcPr>
            <w:tcW w:w="2919" w:type="dxa"/>
            <w:tcBorders>
              <w:top w:val="nil"/>
              <w:left w:val="single" w:sz="4" w:space="0" w:color="auto"/>
              <w:bottom w:val="single" w:sz="4" w:space="0" w:color="auto"/>
              <w:right w:val="single" w:sz="4" w:space="0" w:color="auto"/>
            </w:tcBorders>
            <w:shd w:val="clear" w:color="000000" w:fill="FFFFFF"/>
            <w:vAlign w:val="bottom"/>
          </w:tcPr>
          <w:p w:rsidR="000363CE" w:rsidRPr="000363CE" w:rsidRDefault="000363CE" w:rsidP="000363CE">
            <w:pPr>
              <w:jc w:val="center"/>
              <w:rPr>
                <w:color w:val="000000"/>
                <w:sz w:val="22"/>
                <w:szCs w:val="22"/>
              </w:rPr>
            </w:pPr>
            <w:r w:rsidRPr="000363CE">
              <w:rPr>
                <w:color w:val="000000"/>
                <w:sz w:val="22"/>
                <w:szCs w:val="22"/>
              </w:rPr>
              <w:t>Ø40 - Ø80</w:t>
            </w:r>
          </w:p>
        </w:tc>
        <w:tc>
          <w:tcPr>
            <w:tcW w:w="1737" w:type="dxa"/>
            <w:tcBorders>
              <w:top w:val="nil"/>
              <w:left w:val="nil"/>
              <w:bottom w:val="single" w:sz="4" w:space="0" w:color="auto"/>
              <w:right w:val="single" w:sz="4" w:space="0" w:color="auto"/>
            </w:tcBorders>
            <w:shd w:val="clear" w:color="auto" w:fill="auto"/>
            <w:vAlign w:val="bottom"/>
          </w:tcPr>
          <w:p w:rsidR="000363CE" w:rsidRPr="000363CE" w:rsidRDefault="000363CE" w:rsidP="000363CE">
            <w:pPr>
              <w:jc w:val="center"/>
              <w:rPr>
                <w:color w:val="000000"/>
                <w:sz w:val="22"/>
                <w:szCs w:val="22"/>
              </w:rPr>
            </w:pPr>
            <w:r w:rsidRPr="000363CE">
              <w:rPr>
                <w:color w:val="000000"/>
                <w:sz w:val="22"/>
                <w:szCs w:val="22"/>
              </w:rPr>
              <w:t>0,567</w:t>
            </w:r>
          </w:p>
        </w:tc>
        <w:tc>
          <w:tcPr>
            <w:tcW w:w="1139" w:type="dxa"/>
            <w:tcBorders>
              <w:top w:val="nil"/>
              <w:left w:val="nil"/>
              <w:bottom w:val="single" w:sz="4" w:space="0" w:color="auto"/>
              <w:right w:val="single" w:sz="4" w:space="0" w:color="auto"/>
            </w:tcBorders>
            <w:shd w:val="clear" w:color="auto" w:fill="auto"/>
            <w:vAlign w:val="bottom"/>
          </w:tcPr>
          <w:p w:rsidR="000363CE" w:rsidRPr="000363CE" w:rsidRDefault="000363CE" w:rsidP="000363CE">
            <w:pPr>
              <w:jc w:val="center"/>
              <w:rPr>
                <w:color w:val="000000"/>
                <w:sz w:val="22"/>
                <w:szCs w:val="22"/>
              </w:rPr>
            </w:pPr>
            <w:r w:rsidRPr="000363CE">
              <w:rPr>
                <w:color w:val="000000"/>
                <w:sz w:val="22"/>
                <w:szCs w:val="22"/>
              </w:rPr>
              <w:t>п/э</w:t>
            </w:r>
          </w:p>
        </w:tc>
        <w:tc>
          <w:tcPr>
            <w:tcW w:w="1790"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0,000</w:t>
            </w:r>
          </w:p>
        </w:tc>
        <w:tc>
          <w:tcPr>
            <w:tcW w:w="2190"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0</w:t>
            </w:r>
          </w:p>
        </w:tc>
      </w:tr>
      <w:tr w:rsidR="000363CE" w:rsidRPr="00553102" w:rsidTr="006F354B">
        <w:trPr>
          <w:trHeight w:val="300"/>
          <w:jc w:val="center"/>
        </w:trPr>
        <w:tc>
          <w:tcPr>
            <w:tcW w:w="2919" w:type="dxa"/>
            <w:tcBorders>
              <w:top w:val="nil"/>
              <w:left w:val="single" w:sz="4" w:space="0" w:color="auto"/>
              <w:bottom w:val="single" w:sz="4" w:space="0" w:color="auto"/>
              <w:right w:val="single" w:sz="4" w:space="0" w:color="auto"/>
            </w:tcBorders>
            <w:shd w:val="clear" w:color="000000" w:fill="FFFFFF"/>
            <w:vAlign w:val="bottom"/>
          </w:tcPr>
          <w:p w:rsidR="000363CE" w:rsidRPr="000363CE" w:rsidRDefault="000363CE" w:rsidP="000363CE">
            <w:pPr>
              <w:jc w:val="center"/>
              <w:rPr>
                <w:color w:val="000000"/>
                <w:sz w:val="22"/>
                <w:szCs w:val="22"/>
              </w:rPr>
            </w:pPr>
            <w:r w:rsidRPr="000363CE">
              <w:rPr>
                <w:color w:val="000000"/>
                <w:sz w:val="22"/>
                <w:szCs w:val="22"/>
              </w:rPr>
              <w:t>Ø100</w:t>
            </w:r>
          </w:p>
        </w:tc>
        <w:tc>
          <w:tcPr>
            <w:tcW w:w="1737" w:type="dxa"/>
            <w:tcBorders>
              <w:top w:val="nil"/>
              <w:left w:val="nil"/>
              <w:bottom w:val="single" w:sz="4" w:space="0" w:color="auto"/>
              <w:right w:val="single" w:sz="4" w:space="0" w:color="auto"/>
            </w:tcBorders>
            <w:shd w:val="clear" w:color="auto" w:fill="auto"/>
            <w:vAlign w:val="bottom"/>
          </w:tcPr>
          <w:p w:rsidR="000363CE" w:rsidRPr="000363CE" w:rsidRDefault="000363CE" w:rsidP="000363CE">
            <w:pPr>
              <w:jc w:val="center"/>
              <w:rPr>
                <w:color w:val="000000"/>
                <w:sz w:val="22"/>
                <w:szCs w:val="22"/>
              </w:rPr>
            </w:pPr>
            <w:r w:rsidRPr="000363CE">
              <w:rPr>
                <w:color w:val="000000"/>
                <w:sz w:val="22"/>
                <w:szCs w:val="22"/>
              </w:rPr>
              <w:t>1,961</w:t>
            </w:r>
          </w:p>
        </w:tc>
        <w:tc>
          <w:tcPr>
            <w:tcW w:w="1139" w:type="dxa"/>
            <w:tcBorders>
              <w:top w:val="nil"/>
              <w:left w:val="nil"/>
              <w:bottom w:val="single" w:sz="4" w:space="0" w:color="auto"/>
              <w:right w:val="single" w:sz="4" w:space="0" w:color="auto"/>
            </w:tcBorders>
            <w:shd w:val="clear" w:color="auto" w:fill="auto"/>
            <w:vAlign w:val="bottom"/>
          </w:tcPr>
          <w:p w:rsidR="000363CE" w:rsidRPr="000363CE" w:rsidRDefault="000363CE" w:rsidP="000363CE">
            <w:pPr>
              <w:jc w:val="center"/>
              <w:rPr>
                <w:color w:val="000000"/>
                <w:sz w:val="22"/>
                <w:szCs w:val="22"/>
              </w:rPr>
            </w:pPr>
            <w:r w:rsidRPr="000363CE">
              <w:rPr>
                <w:color w:val="000000"/>
                <w:sz w:val="22"/>
                <w:szCs w:val="22"/>
              </w:rPr>
              <w:t>сталь</w:t>
            </w:r>
          </w:p>
        </w:tc>
        <w:tc>
          <w:tcPr>
            <w:tcW w:w="1790"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1,667</w:t>
            </w:r>
          </w:p>
        </w:tc>
        <w:tc>
          <w:tcPr>
            <w:tcW w:w="2190"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87</w:t>
            </w:r>
          </w:p>
        </w:tc>
      </w:tr>
      <w:tr w:rsidR="000363CE" w:rsidRPr="00553102" w:rsidTr="006F354B">
        <w:trPr>
          <w:trHeight w:val="300"/>
          <w:jc w:val="center"/>
        </w:trPr>
        <w:tc>
          <w:tcPr>
            <w:tcW w:w="2919" w:type="dxa"/>
            <w:tcBorders>
              <w:top w:val="nil"/>
              <w:left w:val="single" w:sz="4" w:space="0" w:color="auto"/>
              <w:bottom w:val="single" w:sz="4" w:space="0" w:color="auto"/>
              <w:right w:val="single" w:sz="4" w:space="0" w:color="auto"/>
            </w:tcBorders>
            <w:shd w:val="clear" w:color="000000" w:fill="FFFFFF"/>
            <w:vAlign w:val="bottom"/>
          </w:tcPr>
          <w:p w:rsidR="000363CE" w:rsidRPr="000363CE" w:rsidRDefault="000363CE" w:rsidP="000363CE">
            <w:pPr>
              <w:jc w:val="center"/>
              <w:rPr>
                <w:color w:val="000000"/>
                <w:sz w:val="22"/>
                <w:szCs w:val="22"/>
              </w:rPr>
            </w:pPr>
            <w:r w:rsidRPr="000363CE">
              <w:rPr>
                <w:color w:val="000000"/>
                <w:sz w:val="22"/>
                <w:szCs w:val="22"/>
              </w:rPr>
              <w:t>Ø100</w:t>
            </w:r>
          </w:p>
        </w:tc>
        <w:tc>
          <w:tcPr>
            <w:tcW w:w="1737" w:type="dxa"/>
            <w:tcBorders>
              <w:top w:val="nil"/>
              <w:left w:val="nil"/>
              <w:bottom w:val="single" w:sz="4" w:space="0" w:color="auto"/>
              <w:right w:val="single" w:sz="4" w:space="0" w:color="auto"/>
            </w:tcBorders>
            <w:shd w:val="clear" w:color="auto" w:fill="auto"/>
            <w:vAlign w:val="bottom"/>
          </w:tcPr>
          <w:p w:rsidR="000363CE" w:rsidRPr="000363CE" w:rsidRDefault="000363CE" w:rsidP="000363CE">
            <w:pPr>
              <w:jc w:val="center"/>
              <w:rPr>
                <w:color w:val="000000"/>
                <w:sz w:val="22"/>
                <w:szCs w:val="22"/>
              </w:rPr>
            </w:pPr>
            <w:r w:rsidRPr="000363CE">
              <w:rPr>
                <w:color w:val="000000"/>
                <w:sz w:val="22"/>
                <w:szCs w:val="22"/>
              </w:rPr>
              <w:t>1,429</w:t>
            </w:r>
          </w:p>
        </w:tc>
        <w:tc>
          <w:tcPr>
            <w:tcW w:w="1139" w:type="dxa"/>
            <w:tcBorders>
              <w:top w:val="nil"/>
              <w:left w:val="nil"/>
              <w:bottom w:val="single" w:sz="4" w:space="0" w:color="auto"/>
              <w:right w:val="single" w:sz="4" w:space="0" w:color="auto"/>
            </w:tcBorders>
            <w:shd w:val="clear" w:color="auto" w:fill="auto"/>
            <w:vAlign w:val="bottom"/>
          </w:tcPr>
          <w:p w:rsidR="000363CE" w:rsidRPr="000363CE" w:rsidRDefault="000363CE" w:rsidP="000363CE">
            <w:pPr>
              <w:jc w:val="center"/>
              <w:rPr>
                <w:color w:val="000000"/>
                <w:sz w:val="22"/>
                <w:szCs w:val="22"/>
              </w:rPr>
            </w:pPr>
            <w:r w:rsidRPr="000363CE">
              <w:rPr>
                <w:color w:val="000000"/>
                <w:sz w:val="22"/>
                <w:szCs w:val="22"/>
              </w:rPr>
              <w:t>п/э</w:t>
            </w:r>
          </w:p>
        </w:tc>
        <w:tc>
          <w:tcPr>
            <w:tcW w:w="1790"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0,000</w:t>
            </w:r>
          </w:p>
        </w:tc>
        <w:tc>
          <w:tcPr>
            <w:tcW w:w="2190"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0</w:t>
            </w:r>
          </w:p>
        </w:tc>
      </w:tr>
      <w:tr w:rsidR="000363CE" w:rsidRPr="00553102" w:rsidTr="006F354B">
        <w:trPr>
          <w:trHeight w:val="355"/>
          <w:jc w:val="center"/>
        </w:trPr>
        <w:tc>
          <w:tcPr>
            <w:tcW w:w="2919" w:type="dxa"/>
            <w:tcBorders>
              <w:top w:val="nil"/>
              <w:left w:val="single" w:sz="4" w:space="0" w:color="auto"/>
              <w:bottom w:val="single" w:sz="4" w:space="0" w:color="auto"/>
              <w:right w:val="single" w:sz="4" w:space="0" w:color="auto"/>
            </w:tcBorders>
            <w:shd w:val="clear" w:color="000000" w:fill="FFFFFF"/>
            <w:vAlign w:val="bottom"/>
          </w:tcPr>
          <w:p w:rsidR="000363CE" w:rsidRPr="000363CE" w:rsidRDefault="000363CE" w:rsidP="000363CE">
            <w:pPr>
              <w:jc w:val="center"/>
              <w:rPr>
                <w:color w:val="000000"/>
                <w:sz w:val="22"/>
                <w:szCs w:val="22"/>
              </w:rPr>
            </w:pPr>
            <w:r w:rsidRPr="000363CE">
              <w:rPr>
                <w:color w:val="000000"/>
                <w:sz w:val="22"/>
                <w:szCs w:val="22"/>
              </w:rPr>
              <w:t>Ø100</w:t>
            </w:r>
          </w:p>
        </w:tc>
        <w:tc>
          <w:tcPr>
            <w:tcW w:w="1737" w:type="dxa"/>
            <w:tcBorders>
              <w:top w:val="nil"/>
              <w:left w:val="nil"/>
              <w:bottom w:val="single" w:sz="4" w:space="0" w:color="auto"/>
              <w:right w:val="single" w:sz="4" w:space="0" w:color="auto"/>
            </w:tcBorders>
            <w:shd w:val="clear" w:color="auto" w:fill="auto"/>
            <w:vAlign w:val="bottom"/>
          </w:tcPr>
          <w:p w:rsidR="000363CE" w:rsidRPr="000363CE" w:rsidRDefault="000363CE" w:rsidP="000363CE">
            <w:pPr>
              <w:jc w:val="center"/>
              <w:rPr>
                <w:color w:val="000000"/>
                <w:sz w:val="22"/>
                <w:szCs w:val="22"/>
              </w:rPr>
            </w:pPr>
            <w:r w:rsidRPr="000363CE">
              <w:rPr>
                <w:color w:val="000000"/>
                <w:sz w:val="22"/>
                <w:szCs w:val="22"/>
              </w:rPr>
              <w:t>1,170</w:t>
            </w:r>
          </w:p>
        </w:tc>
        <w:tc>
          <w:tcPr>
            <w:tcW w:w="1139" w:type="dxa"/>
            <w:tcBorders>
              <w:top w:val="nil"/>
              <w:left w:val="nil"/>
              <w:bottom w:val="single" w:sz="4" w:space="0" w:color="auto"/>
              <w:right w:val="single" w:sz="4" w:space="0" w:color="auto"/>
            </w:tcBorders>
            <w:shd w:val="clear" w:color="auto" w:fill="auto"/>
            <w:vAlign w:val="bottom"/>
          </w:tcPr>
          <w:p w:rsidR="000363CE" w:rsidRPr="000363CE" w:rsidRDefault="000363CE" w:rsidP="000363CE">
            <w:pPr>
              <w:jc w:val="center"/>
              <w:rPr>
                <w:color w:val="000000"/>
                <w:sz w:val="22"/>
                <w:szCs w:val="22"/>
              </w:rPr>
            </w:pPr>
            <w:r w:rsidRPr="000363CE">
              <w:rPr>
                <w:color w:val="000000"/>
                <w:sz w:val="22"/>
                <w:szCs w:val="22"/>
              </w:rPr>
              <w:t>нерж. Ст.</w:t>
            </w:r>
          </w:p>
        </w:tc>
        <w:tc>
          <w:tcPr>
            <w:tcW w:w="1790"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0,170</w:t>
            </w:r>
          </w:p>
        </w:tc>
        <w:tc>
          <w:tcPr>
            <w:tcW w:w="2190"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15</w:t>
            </w:r>
          </w:p>
        </w:tc>
      </w:tr>
      <w:tr w:rsidR="000363CE" w:rsidRPr="00553102" w:rsidTr="006F354B">
        <w:trPr>
          <w:trHeight w:val="300"/>
          <w:jc w:val="center"/>
        </w:trPr>
        <w:tc>
          <w:tcPr>
            <w:tcW w:w="2919" w:type="dxa"/>
            <w:tcBorders>
              <w:top w:val="nil"/>
              <w:left w:val="single" w:sz="4" w:space="0" w:color="auto"/>
              <w:bottom w:val="single" w:sz="4" w:space="0" w:color="auto"/>
              <w:right w:val="single" w:sz="4" w:space="0" w:color="auto"/>
            </w:tcBorders>
            <w:shd w:val="clear" w:color="000000" w:fill="FFFFFF"/>
            <w:vAlign w:val="bottom"/>
          </w:tcPr>
          <w:p w:rsidR="000363CE" w:rsidRPr="000363CE" w:rsidRDefault="000363CE" w:rsidP="000363CE">
            <w:pPr>
              <w:jc w:val="center"/>
              <w:rPr>
                <w:color w:val="000000"/>
                <w:sz w:val="22"/>
                <w:szCs w:val="22"/>
              </w:rPr>
            </w:pPr>
            <w:r w:rsidRPr="000363CE">
              <w:rPr>
                <w:color w:val="000000"/>
                <w:sz w:val="22"/>
                <w:szCs w:val="22"/>
              </w:rPr>
              <w:t>Ø150</w:t>
            </w:r>
          </w:p>
        </w:tc>
        <w:tc>
          <w:tcPr>
            <w:tcW w:w="1737" w:type="dxa"/>
            <w:tcBorders>
              <w:top w:val="nil"/>
              <w:left w:val="nil"/>
              <w:bottom w:val="single" w:sz="4" w:space="0" w:color="auto"/>
              <w:right w:val="single" w:sz="4" w:space="0" w:color="auto"/>
            </w:tcBorders>
            <w:shd w:val="clear" w:color="auto" w:fill="auto"/>
            <w:vAlign w:val="bottom"/>
          </w:tcPr>
          <w:p w:rsidR="000363CE" w:rsidRPr="000363CE" w:rsidRDefault="000363CE" w:rsidP="000363CE">
            <w:pPr>
              <w:jc w:val="center"/>
              <w:rPr>
                <w:color w:val="000000"/>
                <w:sz w:val="22"/>
                <w:szCs w:val="22"/>
              </w:rPr>
            </w:pPr>
            <w:r w:rsidRPr="000363CE">
              <w:rPr>
                <w:color w:val="000000"/>
                <w:sz w:val="22"/>
                <w:szCs w:val="22"/>
              </w:rPr>
              <w:t>1,342</w:t>
            </w:r>
          </w:p>
        </w:tc>
        <w:tc>
          <w:tcPr>
            <w:tcW w:w="1139" w:type="dxa"/>
            <w:tcBorders>
              <w:top w:val="nil"/>
              <w:left w:val="nil"/>
              <w:bottom w:val="single" w:sz="4" w:space="0" w:color="auto"/>
              <w:right w:val="single" w:sz="4" w:space="0" w:color="auto"/>
            </w:tcBorders>
            <w:shd w:val="clear" w:color="auto" w:fill="auto"/>
            <w:vAlign w:val="bottom"/>
          </w:tcPr>
          <w:p w:rsidR="000363CE" w:rsidRPr="000363CE" w:rsidRDefault="000363CE" w:rsidP="000363CE">
            <w:pPr>
              <w:jc w:val="center"/>
              <w:rPr>
                <w:color w:val="000000"/>
                <w:sz w:val="22"/>
                <w:szCs w:val="22"/>
              </w:rPr>
            </w:pPr>
            <w:r w:rsidRPr="000363CE">
              <w:rPr>
                <w:color w:val="000000"/>
                <w:sz w:val="22"/>
                <w:szCs w:val="22"/>
              </w:rPr>
              <w:t>сталь</w:t>
            </w:r>
          </w:p>
        </w:tc>
        <w:tc>
          <w:tcPr>
            <w:tcW w:w="1790"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0,805</w:t>
            </w:r>
          </w:p>
        </w:tc>
        <w:tc>
          <w:tcPr>
            <w:tcW w:w="2190"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60</w:t>
            </w:r>
          </w:p>
        </w:tc>
      </w:tr>
      <w:tr w:rsidR="000363CE" w:rsidRPr="00553102" w:rsidTr="006F354B">
        <w:trPr>
          <w:trHeight w:val="300"/>
          <w:jc w:val="center"/>
        </w:trPr>
        <w:tc>
          <w:tcPr>
            <w:tcW w:w="2919" w:type="dxa"/>
            <w:tcBorders>
              <w:top w:val="nil"/>
              <w:left w:val="single" w:sz="4" w:space="0" w:color="auto"/>
              <w:bottom w:val="single" w:sz="4" w:space="0" w:color="auto"/>
              <w:right w:val="single" w:sz="4" w:space="0" w:color="auto"/>
            </w:tcBorders>
            <w:shd w:val="clear" w:color="000000" w:fill="FFFFFF"/>
            <w:vAlign w:val="bottom"/>
          </w:tcPr>
          <w:p w:rsidR="000363CE" w:rsidRPr="000363CE" w:rsidRDefault="000363CE" w:rsidP="000363CE">
            <w:pPr>
              <w:jc w:val="center"/>
              <w:rPr>
                <w:color w:val="000000"/>
                <w:sz w:val="22"/>
                <w:szCs w:val="22"/>
              </w:rPr>
            </w:pPr>
            <w:r w:rsidRPr="000363CE">
              <w:rPr>
                <w:color w:val="000000"/>
                <w:sz w:val="22"/>
                <w:szCs w:val="22"/>
              </w:rPr>
              <w:t>Ø150</w:t>
            </w:r>
          </w:p>
        </w:tc>
        <w:tc>
          <w:tcPr>
            <w:tcW w:w="1737" w:type="dxa"/>
            <w:tcBorders>
              <w:top w:val="nil"/>
              <w:left w:val="nil"/>
              <w:bottom w:val="single" w:sz="4" w:space="0" w:color="auto"/>
              <w:right w:val="single" w:sz="4" w:space="0" w:color="auto"/>
            </w:tcBorders>
            <w:shd w:val="clear" w:color="auto" w:fill="auto"/>
            <w:vAlign w:val="bottom"/>
          </w:tcPr>
          <w:p w:rsidR="000363CE" w:rsidRPr="000363CE" w:rsidRDefault="000363CE" w:rsidP="000363CE">
            <w:pPr>
              <w:jc w:val="center"/>
              <w:rPr>
                <w:color w:val="000000"/>
                <w:sz w:val="22"/>
                <w:szCs w:val="22"/>
              </w:rPr>
            </w:pPr>
            <w:r w:rsidRPr="000363CE">
              <w:rPr>
                <w:color w:val="000000"/>
                <w:sz w:val="22"/>
                <w:szCs w:val="22"/>
              </w:rPr>
              <w:t>0,439</w:t>
            </w:r>
          </w:p>
        </w:tc>
        <w:tc>
          <w:tcPr>
            <w:tcW w:w="1139" w:type="dxa"/>
            <w:tcBorders>
              <w:top w:val="nil"/>
              <w:left w:val="nil"/>
              <w:bottom w:val="single" w:sz="4" w:space="0" w:color="auto"/>
              <w:right w:val="single" w:sz="4" w:space="0" w:color="auto"/>
            </w:tcBorders>
            <w:shd w:val="clear" w:color="auto" w:fill="auto"/>
            <w:vAlign w:val="bottom"/>
          </w:tcPr>
          <w:p w:rsidR="000363CE" w:rsidRPr="000363CE" w:rsidRDefault="000363CE" w:rsidP="000363CE">
            <w:pPr>
              <w:jc w:val="center"/>
              <w:rPr>
                <w:color w:val="000000"/>
                <w:sz w:val="22"/>
                <w:szCs w:val="22"/>
              </w:rPr>
            </w:pPr>
            <w:r w:rsidRPr="000363CE">
              <w:rPr>
                <w:color w:val="000000"/>
                <w:sz w:val="22"/>
                <w:szCs w:val="22"/>
              </w:rPr>
              <w:t>п/э</w:t>
            </w:r>
          </w:p>
        </w:tc>
        <w:tc>
          <w:tcPr>
            <w:tcW w:w="1790"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0,020</w:t>
            </w:r>
          </w:p>
        </w:tc>
        <w:tc>
          <w:tcPr>
            <w:tcW w:w="2190"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4</w:t>
            </w:r>
          </w:p>
        </w:tc>
      </w:tr>
      <w:tr w:rsidR="000363CE" w:rsidRPr="00553102" w:rsidTr="006F354B">
        <w:trPr>
          <w:trHeight w:val="300"/>
          <w:jc w:val="center"/>
        </w:trPr>
        <w:tc>
          <w:tcPr>
            <w:tcW w:w="2919" w:type="dxa"/>
            <w:tcBorders>
              <w:top w:val="nil"/>
              <w:left w:val="single" w:sz="4" w:space="0" w:color="auto"/>
              <w:bottom w:val="single" w:sz="4" w:space="0" w:color="auto"/>
              <w:right w:val="single" w:sz="4" w:space="0" w:color="auto"/>
            </w:tcBorders>
            <w:shd w:val="clear" w:color="000000" w:fill="FFFFFF"/>
            <w:vAlign w:val="bottom"/>
          </w:tcPr>
          <w:p w:rsidR="000363CE" w:rsidRPr="000363CE" w:rsidRDefault="000363CE" w:rsidP="000363CE">
            <w:pPr>
              <w:jc w:val="center"/>
              <w:rPr>
                <w:color w:val="000000"/>
                <w:sz w:val="22"/>
                <w:szCs w:val="22"/>
              </w:rPr>
            </w:pPr>
            <w:r w:rsidRPr="000363CE">
              <w:rPr>
                <w:color w:val="000000"/>
                <w:sz w:val="22"/>
                <w:szCs w:val="22"/>
              </w:rPr>
              <w:t>Ø150</w:t>
            </w:r>
          </w:p>
        </w:tc>
        <w:tc>
          <w:tcPr>
            <w:tcW w:w="1737" w:type="dxa"/>
            <w:tcBorders>
              <w:top w:val="nil"/>
              <w:left w:val="nil"/>
              <w:bottom w:val="single" w:sz="4" w:space="0" w:color="auto"/>
              <w:right w:val="single" w:sz="4" w:space="0" w:color="auto"/>
            </w:tcBorders>
            <w:shd w:val="clear" w:color="auto" w:fill="auto"/>
            <w:vAlign w:val="bottom"/>
          </w:tcPr>
          <w:p w:rsidR="000363CE" w:rsidRPr="000363CE" w:rsidRDefault="000363CE" w:rsidP="000363CE">
            <w:pPr>
              <w:jc w:val="center"/>
              <w:rPr>
                <w:color w:val="000000"/>
                <w:sz w:val="22"/>
                <w:szCs w:val="22"/>
              </w:rPr>
            </w:pPr>
            <w:r w:rsidRPr="000363CE">
              <w:rPr>
                <w:color w:val="000000"/>
                <w:sz w:val="22"/>
                <w:szCs w:val="22"/>
              </w:rPr>
              <w:t>1,876</w:t>
            </w:r>
          </w:p>
        </w:tc>
        <w:tc>
          <w:tcPr>
            <w:tcW w:w="1139" w:type="dxa"/>
            <w:tcBorders>
              <w:top w:val="nil"/>
              <w:left w:val="nil"/>
              <w:bottom w:val="single" w:sz="4" w:space="0" w:color="auto"/>
              <w:right w:val="single" w:sz="4" w:space="0" w:color="auto"/>
            </w:tcBorders>
            <w:shd w:val="clear" w:color="auto" w:fill="auto"/>
            <w:vAlign w:val="bottom"/>
          </w:tcPr>
          <w:p w:rsidR="000363CE" w:rsidRPr="000363CE" w:rsidRDefault="000363CE" w:rsidP="000363CE">
            <w:pPr>
              <w:jc w:val="center"/>
              <w:rPr>
                <w:color w:val="000000"/>
                <w:sz w:val="22"/>
                <w:szCs w:val="22"/>
              </w:rPr>
            </w:pPr>
            <w:r w:rsidRPr="000363CE">
              <w:rPr>
                <w:color w:val="000000"/>
                <w:sz w:val="22"/>
                <w:szCs w:val="22"/>
              </w:rPr>
              <w:t>чугун</w:t>
            </w:r>
          </w:p>
        </w:tc>
        <w:tc>
          <w:tcPr>
            <w:tcW w:w="1790"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0,260</w:t>
            </w:r>
          </w:p>
        </w:tc>
        <w:tc>
          <w:tcPr>
            <w:tcW w:w="2190"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14</w:t>
            </w:r>
          </w:p>
        </w:tc>
      </w:tr>
      <w:tr w:rsidR="000363CE" w:rsidRPr="00553102" w:rsidTr="006F354B">
        <w:trPr>
          <w:trHeight w:val="300"/>
          <w:jc w:val="center"/>
        </w:trPr>
        <w:tc>
          <w:tcPr>
            <w:tcW w:w="2919" w:type="dxa"/>
            <w:tcBorders>
              <w:top w:val="nil"/>
              <w:left w:val="single" w:sz="4" w:space="0" w:color="auto"/>
              <w:bottom w:val="single" w:sz="4" w:space="0" w:color="auto"/>
              <w:right w:val="single" w:sz="4" w:space="0" w:color="auto"/>
            </w:tcBorders>
            <w:shd w:val="clear" w:color="auto" w:fill="auto"/>
            <w:vAlign w:val="bottom"/>
          </w:tcPr>
          <w:p w:rsidR="000363CE" w:rsidRPr="000363CE" w:rsidRDefault="000363CE" w:rsidP="000363CE">
            <w:pPr>
              <w:jc w:val="center"/>
              <w:rPr>
                <w:color w:val="000000"/>
                <w:sz w:val="22"/>
                <w:szCs w:val="22"/>
              </w:rPr>
            </w:pPr>
            <w:r w:rsidRPr="000363CE">
              <w:rPr>
                <w:color w:val="000000"/>
                <w:sz w:val="22"/>
                <w:szCs w:val="22"/>
              </w:rPr>
              <w:t>Ø200</w:t>
            </w:r>
          </w:p>
        </w:tc>
        <w:tc>
          <w:tcPr>
            <w:tcW w:w="1737" w:type="dxa"/>
            <w:tcBorders>
              <w:top w:val="nil"/>
              <w:left w:val="nil"/>
              <w:bottom w:val="single" w:sz="4" w:space="0" w:color="auto"/>
              <w:right w:val="single" w:sz="4" w:space="0" w:color="auto"/>
            </w:tcBorders>
            <w:shd w:val="clear" w:color="auto" w:fill="auto"/>
            <w:vAlign w:val="bottom"/>
          </w:tcPr>
          <w:p w:rsidR="000363CE" w:rsidRPr="000363CE" w:rsidRDefault="000363CE" w:rsidP="000363CE">
            <w:pPr>
              <w:jc w:val="center"/>
              <w:rPr>
                <w:color w:val="000000"/>
                <w:sz w:val="22"/>
                <w:szCs w:val="22"/>
              </w:rPr>
            </w:pPr>
            <w:r w:rsidRPr="000363CE">
              <w:rPr>
                <w:color w:val="000000"/>
                <w:sz w:val="22"/>
                <w:szCs w:val="22"/>
              </w:rPr>
              <w:t>5,170</w:t>
            </w:r>
          </w:p>
        </w:tc>
        <w:tc>
          <w:tcPr>
            <w:tcW w:w="1139" w:type="dxa"/>
            <w:tcBorders>
              <w:top w:val="nil"/>
              <w:left w:val="nil"/>
              <w:bottom w:val="single" w:sz="4" w:space="0" w:color="auto"/>
              <w:right w:val="single" w:sz="4" w:space="0" w:color="auto"/>
            </w:tcBorders>
            <w:shd w:val="clear" w:color="auto" w:fill="auto"/>
            <w:vAlign w:val="bottom"/>
          </w:tcPr>
          <w:p w:rsidR="000363CE" w:rsidRPr="000363CE" w:rsidRDefault="000363CE" w:rsidP="000363CE">
            <w:pPr>
              <w:jc w:val="center"/>
              <w:rPr>
                <w:color w:val="000000"/>
                <w:sz w:val="22"/>
                <w:szCs w:val="22"/>
              </w:rPr>
            </w:pPr>
            <w:r w:rsidRPr="000363CE">
              <w:rPr>
                <w:color w:val="000000"/>
                <w:sz w:val="22"/>
                <w:szCs w:val="22"/>
              </w:rPr>
              <w:t>сталь</w:t>
            </w:r>
          </w:p>
        </w:tc>
        <w:tc>
          <w:tcPr>
            <w:tcW w:w="1790"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4,140</w:t>
            </w:r>
          </w:p>
        </w:tc>
        <w:tc>
          <w:tcPr>
            <w:tcW w:w="2190"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80</w:t>
            </w:r>
          </w:p>
        </w:tc>
      </w:tr>
      <w:tr w:rsidR="000363CE" w:rsidRPr="00553102" w:rsidTr="006F354B">
        <w:trPr>
          <w:trHeight w:val="300"/>
          <w:jc w:val="center"/>
        </w:trPr>
        <w:tc>
          <w:tcPr>
            <w:tcW w:w="2919" w:type="dxa"/>
            <w:tcBorders>
              <w:top w:val="nil"/>
              <w:left w:val="single" w:sz="4" w:space="0" w:color="auto"/>
              <w:bottom w:val="single" w:sz="4" w:space="0" w:color="auto"/>
              <w:right w:val="single" w:sz="4" w:space="0" w:color="auto"/>
            </w:tcBorders>
            <w:shd w:val="clear" w:color="000000" w:fill="FFFFFF"/>
            <w:vAlign w:val="bottom"/>
          </w:tcPr>
          <w:p w:rsidR="000363CE" w:rsidRPr="000363CE" w:rsidRDefault="000363CE" w:rsidP="000363CE">
            <w:pPr>
              <w:jc w:val="center"/>
              <w:rPr>
                <w:color w:val="000000"/>
                <w:sz w:val="22"/>
                <w:szCs w:val="22"/>
              </w:rPr>
            </w:pPr>
            <w:r w:rsidRPr="000363CE">
              <w:rPr>
                <w:color w:val="000000"/>
                <w:sz w:val="22"/>
                <w:szCs w:val="22"/>
              </w:rPr>
              <w:t>Ø200</w:t>
            </w:r>
          </w:p>
        </w:tc>
        <w:tc>
          <w:tcPr>
            <w:tcW w:w="1737" w:type="dxa"/>
            <w:tcBorders>
              <w:top w:val="nil"/>
              <w:left w:val="nil"/>
              <w:bottom w:val="single" w:sz="4" w:space="0" w:color="auto"/>
              <w:right w:val="single" w:sz="4" w:space="0" w:color="auto"/>
            </w:tcBorders>
            <w:shd w:val="clear" w:color="auto" w:fill="auto"/>
            <w:vAlign w:val="bottom"/>
          </w:tcPr>
          <w:p w:rsidR="000363CE" w:rsidRPr="000363CE" w:rsidRDefault="000363CE" w:rsidP="000363CE">
            <w:pPr>
              <w:jc w:val="center"/>
              <w:rPr>
                <w:color w:val="000000"/>
                <w:sz w:val="22"/>
                <w:szCs w:val="22"/>
              </w:rPr>
            </w:pPr>
            <w:r w:rsidRPr="000363CE">
              <w:rPr>
                <w:color w:val="000000"/>
                <w:sz w:val="22"/>
                <w:szCs w:val="22"/>
              </w:rPr>
              <w:t>0,951</w:t>
            </w:r>
          </w:p>
        </w:tc>
        <w:tc>
          <w:tcPr>
            <w:tcW w:w="1139" w:type="dxa"/>
            <w:tcBorders>
              <w:top w:val="nil"/>
              <w:left w:val="nil"/>
              <w:bottom w:val="single" w:sz="4" w:space="0" w:color="auto"/>
              <w:right w:val="single" w:sz="4" w:space="0" w:color="auto"/>
            </w:tcBorders>
            <w:shd w:val="clear" w:color="auto" w:fill="auto"/>
            <w:vAlign w:val="bottom"/>
          </w:tcPr>
          <w:p w:rsidR="000363CE" w:rsidRPr="000363CE" w:rsidRDefault="000363CE" w:rsidP="000363CE">
            <w:pPr>
              <w:jc w:val="center"/>
              <w:rPr>
                <w:color w:val="000000"/>
                <w:sz w:val="22"/>
                <w:szCs w:val="22"/>
              </w:rPr>
            </w:pPr>
            <w:r w:rsidRPr="000363CE">
              <w:rPr>
                <w:color w:val="000000"/>
                <w:sz w:val="22"/>
                <w:szCs w:val="22"/>
              </w:rPr>
              <w:t>чугун</w:t>
            </w:r>
          </w:p>
        </w:tc>
        <w:tc>
          <w:tcPr>
            <w:tcW w:w="1790"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0,190</w:t>
            </w:r>
          </w:p>
        </w:tc>
        <w:tc>
          <w:tcPr>
            <w:tcW w:w="2190"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20</w:t>
            </w:r>
          </w:p>
        </w:tc>
      </w:tr>
      <w:tr w:rsidR="000363CE" w:rsidRPr="00553102" w:rsidTr="006F354B">
        <w:trPr>
          <w:trHeight w:val="300"/>
          <w:jc w:val="center"/>
        </w:trPr>
        <w:tc>
          <w:tcPr>
            <w:tcW w:w="2919" w:type="dxa"/>
            <w:tcBorders>
              <w:top w:val="nil"/>
              <w:left w:val="single" w:sz="4" w:space="0" w:color="auto"/>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Ø250</w:t>
            </w:r>
          </w:p>
        </w:tc>
        <w:tc>
          <w:tcPr>
            <w:tcW w:w="1737"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7,272</w:t>
            </w:r>
          </w:p>
        </w:tc>
        <w:tc>
          <w:tcPr>
            <w:tcW w:w="1139"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сталь</w:t>
            </w:r>
          </w:p>
        </w:tc>
        <w:tc>
          <w:tcPr>
            <w:tcW w:w="1790"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6,180</w:t>
            </w:r>
          </w:p>
        </w:tc>
        <w:tc>
          <w:tcPr>
            <w:tcW w:w="2190"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85</w:t>
            </w:r>
          </w:p>
        </w:tc>
      </w:tr>
      <w:tr w:rsidR="000363CE" w:rsidRPr="00553102" w:rsidTr="006F354B">
        <w:trPr>
          <w:trHeight w:val="300"/>
          <w:jc w:val="center"/>
        </w:trPr>
        <w:tc>
          <w:tcPr>
            <w:tcW w:w="2919" w:type="dxa"/>
            <w:tcBorders>
              <w:top w:val="nil"/>
              <w:left w:val="single" w:sz="4" w:space="0" w:color="auto"/>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Ø250</w:t>
            </w:r>
          </w:p>
        </w:tc>
        <w:tc>
          <w:tcPr>
            <w:tcW w:w="1737"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2,728</w:t>
            </w:r>
          </w:p>
        </w:tc>
        <w:tc>
          <w:tcPr>
            <w:tcW w:w="1139"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чугун</w:t>
            </w:r>
          </w:p>
        </w:tc>
        <w:tc>
          <w:tcPr>
            <w:tcW w:w="1790"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0,400</w:t>
            </w:r>
          </w:p>
        </w:tc>
        <w:tc>
          <w:tcPr>
            <w:tcW w:w="2190"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15</w:t>
            </w:r>
          </w:p>
        </w:tc>
      </w:tr>
      <w:tr w:rsidR="000363CE" w:rsidRPr="00553102" w:rsidTr="006F354B">
        <w:trPr>
          <w:trHeight w:val="300"/>
          <w:jc w:val="center"/>
        </w:trPr>
        <w:tc>
          <w:tcPr>
            <w:tcW w:w="2919" w:type="dxa"/>
            <w:tcBorders>
              <w:top w:val="nil"/>
              <w:left w:val="single" w:sz="4" w:space="0" w:color="auto"/>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Ø300</w:t>
            </w:r>
          </w:p>
        </w:tc>
        <w:tc>
          <w:tcPr>
            <w:tcW w:w="1737"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1,738</w:t>
            </w:r>
          </w:p>
        </w:tc>
        <w:tc>
          <w:tcPr>
            <w:tcW w:w="1139"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сталь</w:t>
            </w:r>
          </w:p>
        </w:tc>
        <w:tc>
          <w:tcPr>
            <w:tcW w:w="1790"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1,390</w:t>
            </w:r>
          </w:p>
        </w:tc>
        <w:tc>
          <w:tcPr>
            <w:tcW w:w="2190"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80</w:t>
            </w:r>
          </w:p>
        </w:tc>
      </w:tr>
      <w:tr w:rsidR="000363CE" w:rsidRPr="00553102" w:rsidTr="006F354B">
        <w:trPr>
          <w:trHeight w:val="300"/>
          <w:jc w:val="center"/>
        </w:trPr>
        <w:tc>
          <w:tcPr>
            <w:tcW w:w="2919" w:type="dxa"/>
            <w:tcBorders>
              <w:top w:val="nil"/>
              <w:left w:val="single" w:sz="4" w:space="0" w:color="auto"/>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Ø300</w:t>
            </w:r>
          </w:p>
        </w:tc>
        <w:tc>
          <w:tcPr>
            <w:tcW w:w="1737"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3,400</w:t>
            </w:r>
          </w:p>
        </w:tc>
        <w:tc>
          <w:tcPr>
            <w:tcW w:w="1139"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чугун</w:t>
            </w:r>
          </w:p>
        </w:tc>
        <w:tc>
          <w:tcPr>
            <w:tcW w:w="1790"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1,020</w:t>
            </w:r>
          </w:p>
        </w:tc>
        <w:tc>
          <w:tcPr>
            <w:tcW w:w="2190"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30</w:t>
            </w:r>
          </w:p>
        </w:tc>
      </w:tr>
      <w:tr w:rsidR="000363CE" w:rsidRPr="00553102" w:rsidTr="006F354B">
        <w:trPr>
          <w:trHeight w:val="300"/>
          <w:jc w:val="center"/>
        </w:trPr>
        <w:tc>
          <w:tcPr>
            <w:tcW w:w="2919" w:type="dxa"/>
            <w:tcBorders>
              <w:top w:val="nil"/>
              <w:left w:val="single" w:sz="4" w:space="0" w:color="auto"/>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Ø400</w:t>
            </w:r>
          </w:p>
        </w:tc>
        <w:tc>
          <w:tcPr>
            <w:tcW w:w="1737"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11,801</w:t>
            </w:r>
          </w:p>
        </w:tc>
        <w:tc>
          <w:tcPr>
            <w:tcW w:w="1139"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сталь</w:t>
            </w:r>
          </w:p>
        </w:tc>
        <w:tc>
          <w:tcPr>
            <w:tcW w:w="1790"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1,030</w:t>
            </w:r>
          </w:p>
        </w:tc>
        <w:tc>
          <w:tcPr>
            <w:tcW w:w="2190"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87</w:t>
            </w:r>
          </w:p>
        </w:tc>
      </w:tr>
      <w:tr w:rsidR="000363CE" w:rsidRPr="00553102" w:rsidTr="006F354B">
        <w:trPr>
          <w:trHeight w:val="300"/>
          <w:jc w:val="center"/>
        </w:trPr>
        <w:tc>
          <w:tcPr>
            <w:tcW w:w="2919" w:type="dxa"/>
            <w:tcBorders>
              <w:top w:val="nil"/>
              <w:left w:val="single" w:sz="4" w:space="0" w:color="auto"/>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Ø400</w:t>
            </w:r>
          </w:p>
        </w:tc>
        <w:tc>
          <w:tcPr>
            <w:tcW w:w="1737"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3,460</w:t>
            </w:r>
          </w:p>
        </w:tc>
        <w:tc>
          <w:tcPr>
            <w:tcW w:w="1139"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чугун</w:t>
            </w:r>
          </w:p>
        </w:tc>
        <w:tc>
          <w:tcPr>
            <w:tcW w:w="1790"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0,900</w:t>
            </w:r>
          </w:p>
        </w:tc>
        <w:tc>
          <w:tcPr>
            <w:tcW w:w="2190" w:type="dxa"/>
            <w:tcBorders>
              <w:top w:val="nil"/>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26</w:t>
            </w:r>
          </w:p>
        </w:tc>
      </w:tr>
      <w:tr w:rsidR="000363CE" w:rsidRPr="00553102" w:rsidTr="006F354B">
        <w:trPr>
          <w:trHeight w:val="300"/>
          <w:jc w:val="center"/>
        </w:trPr>
        <w:tc>
          <w:tcPr>
            <w:tcW w:w="291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Ø400</w:t>
            </w:r>
          </w:p>
        </w:tc>
        <w:tc>
          <w:tcPr>
            <w:tcW w:w="1737" w:type="dxa"/>
            <w:tcBorders>
              <w:top w:val="single" w:sz="4" w:space="0" w:color="auto"/>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0,676</w:t>
            </w:r>
          </w:p>
        </w:tc>
        <w:tc>
          <w:tcPr>
            <w:tcW w:w="1139" w:type="dxa"/>
            <w:tcBorders>
              <w:top w:val="single" w:sz="4" w:space="0" w:color="auto"/>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а/цем.</w:t>
            </w:r>
          </w:p>
        </w:tc>
        <w:tc>
          <w:tcPr>
            <w:tcW w:w="1790" w:type="dxa"/>
            <w:tcBorders>
              <w:top w:val="single" w:sz="4" w:space="0" w:color="auto"/>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0,330</w:t>
            </w:r>
          </w:p>
        </w:tc>
        <w:tc>
          <w:tcPr>
            <w:tcW w:w="2190" w:type="dxa"/>
            <w:tcBorders>
              <w:top w:val="single" w:sz="4" w:space="0" w:color="auto"/>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51</w:t>
            </w:r>
          </w:p>
        </w:tc>
      </w:tr>
      <w:tr w:rsidR="000363CE" w:rsidRPr="00553102" w:rsidTr="006F354B">
        <w:trPr>
          <w:trHeight w:val="300"/>
          <w:jc w:val="center"/>
        </w:trPr>
        <w:tc>
          <w:tcPr>
            <w:tcW w:w="291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Ø500</w:t>
            </w:r>
          </w:p>
        </w:tc>
        <w:tc>
          <w:tcPr>
            <w:tcW w:w="1737" w:type="dxa"/>
            <w:tcBorders>
              <w:top w:val="single" w:sz="4" w:space="0" w:color="auto"/>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0,250</w:t>
            </w:r>
          </w:p>
        </w:tc>
        <w:tc>
          <w:tcPr>
            <w:tcW w:w="1139" w:type="dxa"/>
            <w:tcBorders>
              <w:top w:val="single" w:sz="4" w:space="0" w:color="auto"/>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сталь</w:t>
            </w:r>
          </w:p>
        </w:tc>
        <w:tc>
          <w:tcPr>
            <w:tcW w:w="1790" w:type="dxa"/>
            <w:tcBorders>
              <w:top w:val="single" w:sz="4" w:space="0" w:color="auto"/>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0,210</w:t>
            </w:r>
          </w:p>
        </w:tc>
        <w:tc>
          <w:tcPr>
            <w:tcW w:w="2190" w:type="dxa"/>
            <w:tcBorders>
              <w:top w:val="single" w:sz="4" w:space="0" w:color="auto"/>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84</w:t>
            </w:r>
          </w:p>
        </w:tc>
      </w:tr>
      <w:tr w:rsidR="000363CE" w:rsidRPr="00553102" w:rsidTr="006F354B">
        <w:trPr>
          <w:trHeight w:val="300"/>
          <w:jc w:val="center"/>
        </w:trPr>
        <w:tc>
          <w:tcPr>
            <w:tcW w:w="291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Ø500</w:t>
            </w:r>
          </w:p>
        </w:tc>
        <w:tc>
          <w:tcPr>
            <w:tcW w:w="1737" w:type="dxa"/>
            <w:tcBorders>
              <w:top w:val="single" w:sz="4" w:space="0" w:color="auto"/>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3,500</w:t>
            </w:r>
          </w:p>
        </w:tc>
        <w:tc>
          <w:tcPr>
            <w:tcW w:w="1139" w:type="dxa"/>
            <w:tcBorders>
              <w:top w:val="single" w:sz="4" w:space="0" w:color="auto"/>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чугун</w:t>
            </w:r>
          </w:p>
        </w:tc>
        <w:tc>
          <w:tcPr>
            <w:tcW w:w="1790" w:type="dxa"/>
            <w:tcBorders>
              <w:top w:val="single" w:sz="4" w:space="0" w:color="auto"/>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1,220</w:t>
            </w:r>
          </w:p>
        </w:tc>
        <w:tc>
          <w:tcPr>
            <w:tcW w:w="2190" w:type="dxa"/>
            <w:tcBorders>
              <w:top w:val="single" w:sz="4" w:space="0" w:color="auto"/>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35</w:t>
            </w:r>
          </w:p>
        </w:tc>
      </w:tr>
      <w:tr w:rsidR="000363CE" w:rsidRPr="00553102" w:rsidTr="006F354B">
        <w:trPr>
          <w:trHeight w:val="300"/>
          <w:jc w:val="center"/>
        </w:trPr>
        <w:tc>
          <w:tcPr>
            <w:tcW w:w="291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Ø600</w:t>
            </w:r>
          </w:p>
        </w:tc>
        <w:tc>
          <w:tcPr>
            <w:tcW w:w="1737" w:type="dxa"/>
            <w:tcBorders>
              <w:top w:val="single" w:sz="4" w:space="0" w:color="auto"/>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0,015</w:t>
            </w:r>
          </w:p>
        </w:tc>
        <w:tc>
          <w:tcPr>
            <w:tcW w:w="1139" w:type="dxa"/>
            <w:tcBorders>
              <w:top w:val="single" w:sz="4" w:space="0" w:color="auto"/>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сталь</w:t>
            </w:r>
          </w:p>
        </w:tc>
        <w:tc>
          <w:tcPr>
            <w:tcW w:w="1790" w:type="dxa"/>
            <w:tcBorders>
              <w:top w:val="single" w:sz="4" w:space="0" w:color="auto"/>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0,010</w:t>
            </w:r>
          </w:p>
        </w:tc>
        <w:tc>
          <w:tcPr>
            <w:tcW w:w="2190" w:type="dxa"/>
            <w:tcBorders>
              <w:top w:val="single" w:sz="4" w:space="0" w:color="auto"/>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74</w:t>
            </w:r>
          </w:p>
        </w:tc>
      </w:tr>
      <w:tr w:rsidR="000363CE" w:rsidRPr="00553102" w:rsidTr="006F354B">
        <w:trPr>
          <w:trHeight w:val="300"/>
          <w:jc w:val="center"/>
        </w:trPr>
        <w:tc>
          <w:tcPr>
            <w:tcW w:w="291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Ø700</w:t>
            </w:r>
          </w:p>
        </w:tc>
        <w:tc>
          <w:tcPr>
            <w:tcW w:w="1737" w:type="dxa"/>
            <w:tcBorders>
              <w:top w:val="single" w:sz="4" w:space="0" w:color="auto"/>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0,160</w:t>
            </w:r>
          </w:p>
        </w:tc>
        <w:tc>
          <w:tcPr>
            <w:tcW w:w="1139" w:type="dxa"/>
            <w:tcBorders>
              <w:top w:val="single" w:sz="4" w:space="0" w:color="auto"/>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сталь</w:t>
            </w:r>
          </w:p>
        </w:tc>
        <w:tc>
          <w:tcPr>
            <w:tcW w:w="1790" w:type="dxa"/>
            <w:tcBorders>
              <w:top w:val="single" w:sz="4" w:space="0" w:color="auto"/>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0,080</w:t>
            </w:r>
          </w:p>
        </w:tc>
        <w:tc>
          <w:tcPr>
            <w:tcW w:w="2190" w:type="dxa"/>
            <w:tcBorders>
              <w:top w:val="single" w:sz="4" w:space="0" w:color="auto"/>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50</w:t>
            </w:r>
          </w:p>
        </w:tc>
      </w:tr>
      <w:tr w:rsidR="000363CE" w:rsidRPr="00553102" w:rsidTr="006F354B">
        <w:trPr>
          <w:trHeight w:val="300"/>
          <w:jc w:val="center"/>
        </w:trPr>
        <w:tc>
          <w:tcPr>
            <w:tcW w:w="291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итого</w:t>
            </w:r>
          </w:p>
        </w:tc>
        <w:tc>
          <w:tcPr>
            <w:tcW w:w="1737" w:type="dxa"/>
            <w:tcBorders>
              <w:top w:val="single" w:sz="4" w:space="0" w:color="auto"/>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50,584</w:t>
            </w:r>
          </w:p>
        </w:tc>
        <w:tc>
          <w:tcPr>
            <w:tcW w:w="1139" w:type="dxa"/>
            <w:tcBorders>
              <w:top w:val="single" w:sz="4" w:space="0" w:color="auto"/>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p>
        </w:tc>
        <w:tc>
          <w:tcPr>
            <w:tcW w:w="1790" w:type="dxa"/>
            <w:tcBorders>
              <w:top w:val="single" w:sz="4" w:space="0" w:color="auto"/>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r w:rsidRPr="000363CE">
              <w:rPr>
                <w:color w:val="000000"/>
                <w:sz w:val="22"/>
                <w:szCs w:val="22"/>
              </w:rPr>
              <w:t>20,599</w:t>
            </w:r>
          </w:p>
        </w:tc>
        <w:tc>
          <w:tcPr>
            <w:tcW w:w="2190" w:type="dxa"/>
            <w:tcBorders>
              <w:top w:val="single" w:sz="4" w:space="0" w:color="auto"/>
              <w:left w:val="nil"/>
              <w:bottom w:val="single" w:sz="4" w:space="0" w:color="auto"/>
              <w:right w:val="single" w:sz="4" w:space="0" w:color="auto"/>
            </w:tcBorders>
            <w:shd w:val="clear" w:color="auto" w:fill="auto"/>
            <w:noWrap/>
            <w:vAlign w:val="bottom"/>
          </w:tcPr>
          <w:p w:rsidR="000363CE" w:rsidRPr="000363CE" w:rsidRDefault="000363CE" w:rsidP="000363CE">
            <w:pPr>
              <w:jc w:val="center"/>
              <w:rPr>
                <w:color w:val="000000"/>
                <w:sz w:val="22"/>
                <w:szCs w:val="22"/>
              </w:rPr>
            </w:pPr>
          </w:p>
        </w:tc>
      </w:tr>
    </w:tbl>
    <w:p w:rsidR="00C1226C" w:rsidRPr="00C1226C" w:rsidRDefault="00C1226C" w:rsidP="00016111">
      <w:pPr>
        <w:shd w:val="clear" w:color="auto" w:fill="FFFFFF"/>
        <w:ind w:right="28"/>
        <w:jc w:val="both"/>
        <w:rPr>
          <w:lang w:val="en-US"/>
        </w:rPr>
      </w:pPr>
    </w:p>
    <w:p w:rsidR="00E66A85" w:rsidRDefault="00D60649" w:rsidP="00054FC1">
      <w:pPr>
        <w:shd w:val="clear" w:color="auto" w:fill="FFFFFF"/>
        <w:spacing w:line="276" w:lineRule="auto"/>
        <w:ind w:right="28"/>
        <w:jc w:val="both"/>
      </w:pPr>
      <w:r w:rsidRPr="00904813">
        <w:t xml:space="preserve">Следует </w:t>
      </w:r>
      <w:r w:rsidR="00904813" w:rsidRPr="00904813">
        <w:t>за</w:t>
      </w:r>
      <w:r w:rsidRPr="00904813">
        <w:t xml:space="preserve">метить, что </w:t>
      </w:r>
      <w:r w:rsidR="00904813" w:rsidRPr="00904813">
        <w:t>4</w:t>
      </w:r>
      <w:r w:rsidR="000363CE">
        <w:t>0,7</w:t>
      </w:r>
      <w:r w:rsidR="00904813" w:rsidRPr="00904813">
        <w:t>% водозаборных водопроводных сетей и водоводов  подлежат зам</w:t>
      </w:r>
      <w:r w:rsidR="00904813" w:rsidRPr="00904813">
        <w:t>е</w:t>
      </w:r>
      <w:r w:rsidR="00904813" w:rsidRPr="00904813">
        <w:t>не по причине полного износа.</w:t>
      </w:r>
    </w:p>
    <w:p w:rsidR="006F354B" w:rsidRDefault="006F354B" w:rsidP="00054FC1">
      <w:pPr>
        <w:shd w:val="clear" w:color="auto" w:fill="FFFFFF"/>
        <w:spacing w:line="276" w:lineRule="auto"/>
        <w:ind w:right="28"/>
        <w:jc w:val="both"/>
      </w:pPr>
    </w:p>
    <w:p w:rsidR="000333A1" w:rsidRPr="003D0C11" w:rsidRDefault="007F67C5" w:rsidP="000333A1">
      <w:r>
        <w:rPr>
          <w:b/>
        </w:rPr>
        <w:t>Таблица 1.22.</w:t>
      </w:r>
      <w:r w:rsidR="000333A1" w:rsidRPr="003D0C11">
        <w:rPr>
          <w:b/>
        </w:rPr>
        <w:t>Сведения о водопроводных сетях</w:t>
      </w:r>
      <w:r w:rsidR="000333A1" w:rsidRPr="003D0C11">
        <w:t>:</w:t>
      </w:r>
    </w:p>
    <w:tbl>
      <w:tblPr>
        <w:tblW w:w="9692" w:type="dxa"/>
        <w:jc w:val="center"/>
        <w:tblInd w:w="-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566"/>
        <w:gridCol w:w="2126"/>
      </w:tblGrid>
      <w:tr w:rsidR="000333A1" w:rsidRPr="003D0C11" w:rsidTr="00FE70E6">
        <w:trPr>
          <w:jc w:val="center"/>
        </w:trPr>
        <w:tc>
          <w:tcPr>
            <w:tcW w:w="7566" w:type="dxa"/>
          </w:tcPr>
          <w:p w:rsidR="000333A1" w:rsidRPr="003D0C11" w:rsidRDefault="000333A1" w:rsidP="00B70290">
            <w:r w:rsidRPr="003D0C11">
              <w:t>Протяженность сетей (всех видов в однотрубном пре</w:t>
            </w:r>
            <w:r w:rsidRPr="003D0C11">
              <w:t>д</w:t>
            </w:r>
            <w:r w:rsidRPr="003D0C11">
              <w:t>ставлении), (км)</w:t>
            </w:r>
          </w:p>
        </w:tc>
        <w:tc>
          <w:tcPr>
            <w:tcW w:w="2126" w:type="dxa"/>
            <w:vAlign w:val="center"/>
          </w:tcPr>
          <w:p w:rsidR="000333A1" w:rsidRPr="003D0C11" w:rsidRDefault="000333A1" w:rsidP="00B70290">
            <w:pPr>
              <w:jc w:val="center"/>
            </w:pPr>
            <w:r w:rsidRPr="003D0C11">
              <w:t>88,58279</w:t>
            </w:r>
          </w:p>
        </w:tc>
      </w:tr>
      <w:tr w:rsidR="000333A1" w:rsidRPr="003D0C11" w:rsidTr="00FE70E6">
        <w:trPr>
          <w:jc w:val="center"/>
        </w:trPr>
        <w:tc>
          <w:tcPr>
            <w:tcW w:w="7566" w:type="dxa"/>
            <w:vAlign w:val="bottom"/>
          </w:tcPr>
          <w:p w:rsidR="000333A1" w:rsidRPr="003D0C11" w:rsidRDefault="000333A1" w:rsidP="00B70290">
            <w:r w:rsidRPr="003D0C11">
              <w:t xml:space="preserve">   Справочно:      диаметр от 25мм до 300мм, (км)</w:t>
            </w:r>
          </w:p>
        </w:tc>
        <w:tc>
          <w:tcPr>
            <w:tcW w:w="2126" w:type="dxa"/>
            <w:vAlign w:val="center"/>
          </w:tcPr>
          <w:p w:rsidR="000333A1" w:rsidRPr="003D0C11" w:rsidRDefault="000333A1" w:rsidP="00B70290">
            <w:pPr>
              <w:jc w:val="center"/>
            </w:pPr>
            <w:r w:rsidRPr="003D0C11">
              <w:t>56,71079</w:t>
            </w:r>
          </w:p>
        </w:tc>
      </w:tr>
      <w:tr w:rsidR="000333A1" w:rsidRPr="003D0C11" w:rsidTr="00FE70E6">
        <w:trPr>
          <w:jc w:val="center"/>
        </w:trPr>
        <w:tc>
          <w:tcPr>
            <w:tcW w:w="7566" w:type="dxa"/>
            <w:vAlign w:val="bottom"/>
          </w:tcPr>
          <w:p w:rsidR="000333A1" w:rsidRPr="003D0C11" w:rsidRDefault="000333A1" w:rsidP="00B70290">
            <w:r w:rsidRPr="003D0C11">
              <w:t xml:space="preserve">                            диаметр от 300мм до 500мм, (км)</w:t>
            </w:r>
          </w:p>
        </w:tc>
        <w:tc>
          <w:tcPr>
            <w:tcW w:w="2126" w:type="dxa"/>
            <w:vAlign w:val="center"/>
          </w:tcPr>
          <w:p w:rsidR="000333A1" w:rsidRPr="003D0C11" w:rsidRDefault="000333A1" w:rsidP="00B70290">
            <w:pPr>
              <w:jc w:val="center"/>
            </w:pPr>
            <w:r w:rsidRPr="003D0C11">
              <w:t>31,872</w:t>
            </w:r>
          </w:p>
        </w:tc>
      </w:tr>
      <w:tr w:rsidR="000333A1" w:rsidRPr="003D0C11" w:rsidTr="00FE70E6">
        <w:trPr>
          <w:jc w:val="center"/>
        </w:trPr>
        <w:tc>
          <w:tcPr>
            <w:tcW w:w="7566" w:type="dxa"/>
            <w:vAlign w:val="bottom"/>
          </w:tcPr>
          <w:p w:rsidR="000333A1" w:rsidRPr="003D0C11" w:rsidRDefault="000333A1" w:rsidP="00B70290">
            <w:r w:rsidRPr="003D0C11">
              <w:t xml:space="preserve">   Протяженность сетей, нуждающихся в замене (км):</w:t>
            </w:r>
          </w:p>
        </w:tc>
        <w:tc>
          <w:tcPr>
            <w:tcW w:w="2126" w:type="dxa"/>
            <w:vAlign w:val="center"/>
          </w:tcPr>
          <w:p w:rsidR="000333A1" w:rsidRPr="003D0C11" w:rsidRDefault="000333A1" w:rsidP="00B70290">
            <w:pPr>
              <w:jc w:val="center"/>
            </w:pPr>
            <w:r w:rsidRPr="003D0C11">
              <w:t>47,538</w:t>
            </w:r>
          </w:p>
        </w:tc>
      </w:tr>
      <w:tr w:rsidR="000333A1" w:rsidRPr="003D0C11" w:rsidTr="00FE70E6">
        <w:trPr>
          <w:jc w:val="center"/>
        </w:trPr>
        <w:tc>
          <w:tcPr>
            <w:tcW w:w="7566" w:type="dxa"/>
            <w:vAlign w:val="bottom"/>
          </w:tcPr>
          <w:p w:rsidR="000333A1" w:rsidRPr="003D0C11" w:rsidRDefault="000333A1" w:rsidP="00B70290">
            <w:r w:rsidRPr="003D0C11">
              <w:t xml:space="preserve">   Справочно:     диаметр  от 40 до 159мм  (км)</w:t>
            </w:r>
          </w:p>
        </w:tc>
        <w:tc>
          <w:tcPr>
            <w:tcW w:w="2126" w:type="dxa"/>
            <w:vAlign w:val="center"/>
          </w:tcPr>
          <w:p w:rsidR="000333A1" w:rsidRPr="003D0C11" w:rsidRDefault="000333A1" w:rsidP="00B70290">
            <w:pPr>
              <w:jc w:val="center"/>
            </w:pPr>
            <w:r w:rsidRPr="003D0C11">
              <w:t>10,465</w:t>
            </w:r>
          </w:p>
        </w:tc>
      </w:tr>
      <w:tr w:rsidR="000333A1" w:rsidRPr="003D0C11" w:rsidTr="00FE70E6">
        <w:trPr>
          <w:jc w:val="center"/>
        </w:trPr>
        <w:tc>
          <w:tcPr>
            <w:tcW w:w="7566" w:type="dxa"/>
            <w:vAlign w:val="bottom"/>
          </w:tcPr>
          <w:p w:rsidR="000333A1" w:rsidRPr="003D0C11" w:rsidRDefault="000333A1" w:rsidP="00B70290">
            <w:r w:rsidRPr="003D0C11">
              <w:t xml:space="preserve">                            диаметр  200-300мм  (км)</w:t>
            </w:r>
          </w:p>
        </w:tc>
        <w:tc>
          <w:tcPr>
            <w:tcW w:w="2126" w:type="dxa"/>
            <w:vAlign w:val="center"/>
          </w:tcPr>
          <w:p w:rsidR="000333A1" w:rsidRPr="003D0C11" w:rsidRDefault="000333A1" w:rsidP="00B70290">
            <w:pPr>
              <w:jc w:val="center"/>
            </w:pPr>
            <w:r w:rsidRPr="003D0C11">
              <w:t>20,338</w:t>
            </w:r>
          </w:p>
        </w:tc>
      </w:tr>
      <w:tr w:rsidR="000333A1" w:rsidRPr="003D0C11" w:rsidTr="00FE70E6">
        <w:trPr>
          <w:jc w:val="center"/>
        </w:trPr>
        <w:tc>
          <w:tcPr>
            <w:tcW w:w="7566" w:type="dxa"/>
            <w:vAlign w:val="bottom"/>
          </w:tcPr>
          <w:p w:rsidR="000333A1" w:rsidRPr="003D0C11" w:rsidRDefault="000333A1" w:rsidP="00B70290">
            <w:r w:rsidRPr="003D0C11">
              <w:t xml:space="preserve">                            диаметр  325-426мм  (км)</w:t>
            </w:r>
          </w:p>
        </w:tc>
        <w:tc>
          <w:tcPr>
            <w:tcW w:w="2126" w:type="dxa"/>
            <w:vAlign w:val="center"/>
          </w:tcPr>
          <w:p w:rsidR="000333A1" w:rsidRPr="003D0C11" w:rsidRDefault="000333A1" w:rsidP="00B70290">
            <w:pPr>
              <w:jc w:val="center"/>
            </w:pPr>
            <w:r w:rsidRPr="003D0C11">
              <w:t>13,37</w:t>
            </w:r>
          </w:p>
        </w:tc>
      </w:tr>
      <w:tr w:rsidR="000333A1" w:rsidRPr="003D0C11" w:rsidTr="00FE70E6">
        <w:trPr>
          <w:jc w:val="center"/>
        </w:trPr>
        <w:tc>
          <w:tcPr>
            <w:tcW w:w="7566" w:type="dxa"/>
            <w:vAlign w:val="bottom"/>
          </w:tcPr>
          <w:p w:rsidR="000333A1" w:rsidRPr="003D0C11" w:rsidRDefault="000333A1" w:rsidP="00B70290">
            <w:r w:rsidRPr="003D0C11">
              <w:t xml:space="preserve">                            диаметр  500-700мм  (км)</w:t>
            </w:r>
          </w:p>
        </w:tc>
        <w:tc>
          <w:tcPr>
            <w:tcW w:w="2126" w:type="dxa"/>
            <w:vAlign w:val="center"/>
          </w:tcPr>
          <w:p w:rsidR="000333A1" w:rsidRPr="003D0C11" w:rsidRDefault="000333A1" w:rsidP="00B70290">
            <w:pPr>
              <w:jc w:val="center"/>
            </w:pPr>
            <w:r w:rsidRPr="003D0C11">
              <w:t>3,365</w:t>
            </w:r>
          </w:p>
        </w:tc>
      </w:tr>
    </w:tbl>
    <w:p w:rsidR="000333A1" w:rsidRPr="0066146E" w:rsidRDefault="000333A1" w:rsidP="000333A1">
      <w:pPr>
        <w:rPr>
          <w:sz w:val="28"/>
          <w:szCs w:val="28"/>
        </w:rPr>
      </w:pPr>
    </w:p>
    <w:p w:rsidR="000333A1" w:rsidRPr="003D0C11" w:rsidRDefault="000333A1" w:rsidP="000333A1">
      <w:pPr>
        <w:ind w:firstLine="708"/>
        <w:jc w:val="both"/>
      </w:pPr>
      <w:r w:rsidRPr="003D0C11">
        <w:t>Усредненная величина износа водопроводных сетей составляет 80%. Удельный вес с</w:t>
      </w:r>
      <w:r w:rsidRPr="003D0C11">
        <w:t>е</w:t>
      </w:r>
      <w:r w:rsidRPr="003D0C11">
        <w:t xml:space="preserve">тей, нуждающихся в замене – 53,7% или </w:t>
      </w:r>
      <w:smartTag w:uri="urn:schemas-microsoft-com:office:smarttags" w:element="metricconverter">
        <w:smartTagPr>
          <w:attr w:name="ProductID" w:val="47,538 км"/>
        </w:smartTagPr>
        <w:r w:rsidRPr="003D0C11">
          <w:t>47,538 км</w:t>
        </w:r>
      </w:smartTag>
      <w:r w:rsidRPr="003D0C11">
        <w:t>.</w:t>
      </w:r>
    </w:p>
    <w:p w:rsidR="000333A1" w:rsidRPr="00904813" w:rsidRDefault="000333A1" w:rsidP="00054FC1">
      <w:pPr>
        <w:shd w:val="clear" w:color="auto" w:fill="FFFFFF"/>
        <w:spacing w:line="276" w:lineRule="auto"/>
        <w:ind w:right="28"/>
        <w:jc w:val="both"/>
      </w:pPr>
    </w:p>
    <w:p w:rsidR="00C367BA" w:rsidRPr="003E0FB7" w:rsidRDefault="00E721C7" w:rsidP="00054FC1">
      <w:pPr>
        <w:pStyle w:val="formattexttopleveltext"/>
        <w:spacing w:after="0"/>
        <w:jc w:val="both"/>
        <w:rPr>
          <w:b/>
        </w:rPr>
      </w:pPr>
      <w:r>
        <w:rPr>
          <w:b/>
        </w:rPr>
        <w:t>1</w:t>
      </w:r>
      <w:r w:rsidR="00F569F0" w:rsidRPr="00054FC1">
        <w:rPr>
          <w:b/>
        </w:rPr>
        <w:t>.</w:t>
      </w:r>
      <w:r w:rsidR="00395062">
        <w:rPr>
          <w:b/>
        </w:rPr>
        <w:t>6.5.</w:t>
      </w:r>
      <w:r w:rsidR="008F1851" w:rsidRPr="00054FC1">
        <w:rPr>
          <w:b/>
        </w:rPr>
        <w:t xml:space="preserve">Описание существующих технических и технологических проблем, возникающих при водоснабжении </w:t>
      </w:r>
      <w:r w:rsidR="00B2046D" w:rsidRPr="00054FC1">
        <w:rPr>
          <w:b/>
        </w:rPr>
        <w:t xml:space="preserve"> МО</w:t>
      </w:r>
    </w:p>
    <w:p w:rsidR="00016111" w:rsidRDefault="00BE710D" w:rsidP="007E5808">
      <w:pPr>
        <w:pStyle w:val="formattexttopleveltext"/>
        <w:spacing w:before="0" w:beforeAutospacing="0" w:after="0" w:line="276" w:lineRule="auto"/>
        <w:ind w:left="142"/>
        <w:jc w:val="both"/>
      </w:pPr>
      <w:r>
        <w:t xml:space="preserve">К </w:t>
      </w:r>
      <w:r w:rsidRPr="00B2046D">
        <w:t>существующи</w:t>
      </w:r>
      <w:r>
        <w:t>м</w:t>
      </w:r>
      <w:r w:rsidRPr="00B2046D">
        <w:t xml:space="preserve"> технически</w:t>
      </w:r>
      <w:r>
        <w:t>м</w:t>
      </w:r>
      <w:r w:rsidRPr="00B2046D">
        <w:t xml:space="preserve"> и технологически</w:t>
      </w:r>
      <w:r>
        <w:t>м</w:t>
      </w:r>
      <w:r w:rsidRPr="00B2046D">
        <w:t xml:space="preserve"> проблем</w:t>
      </w:r>
      <w:r>
        <w:t>ам</w:t>
      </w:r>
      <w:r w:rsidRPr="00B2046D">
        <w:t>, возникающих при водосна</w:t>
      </w:r>
      <w:r w:rsidRPr="00B2046D">
        <w:t>б</w:t>
      </w:r>
      <w:r w:rsidRPr="00B2046D">
        <w:t>жении  МО</w:t>
      </w:r>
      <w:r w:rsidR="00904813">
        <w:t xml:space="preserve"> «город Курчатов» </w:t>
      </w:r>
      <w:r>
        <w:t xml:space="preserve"> следует отнести:</w:t>
      </w:r>
      <w:r w:rsidR="007E5808">
        <w:t xml:space="preserve">                         </w:t>
      </w:r>
    </w:p>
    <w:p w:rsidR="008A3FF9" w:rsidRPr="008A3FF9" w:rsidRDefault="00BE710D" w:rsidP="00072458">
      <w:pPr>
        <w:numPr>
          <w:ilvl w:val="0"/>
          <w:numId w:val="3"/>
        </w:numPr>
        <w:suppressAutoHyphens/>
        <w:spacing w:line="276" w:lineRule="auto"/>
        <w:ind w:left="1134" w:hanging="425"/>
        <w:jc w:val="both"/>
      </w:pPr>
      <w:r>
        <w:rPr>
          <w:rFonts w:eastAsia="Arial" w:cs="Arial"/>
        </w:rPr>
        <w:t>фактический</w:t>
      </w:r>
      <w:r w:rsidRPr="00917B14">
        <w:rPr>
          <w:rFonts w:eastAsia="Arial" w:cs="Arial"/>
        </w:rPr>
        <w:t xml:space="preserve"> износ</w:t>
      </w:r>
      <w:r w:rsidR="00760CBA">
        <w:rPr>
          <w:rFonts w:eastAsia="Arial" w:cs="Arial"/>
        </w:rPr>
        <w:t xml:space="preserve"> и аврийность</w:t>
      </w:r>
      <w:r w:rsidRPr="00917B14">
        <w:rPr>
          <w:rFonts w:eastAsia="Arial" w:cs="Arial"/>
        </w:rPr>
        <w:t xml:space="preserve"> основных фондов объектов </w:t>
      </w:r>
      <w:r w:rsidR="000167FC">
        <w:rPr>
          <w:rFonts w:eastAsia="Arial" w:cs="Arial"/>
        </w:rPr>
        <w:t>водоснабжения</w:t>
      </w:r>
      <w:r w:rsidRPr="00917B14">
        <w:rPr>
          <w:rFonts w:eastAsia="Arial" w:cs="Arial"/>
        </w:rPr>
        <w:t xml:space="preserve"> по сост</w:t>
      </w:r>
      <w:r w:rsidR="008A3FF9">
        <w:rPr>
          <w:rFonts w:eastAsia="Arial" w:cs="Arial"/>
        </w:rPr>
        <w:t>оянию на 01.01.201</w:t>
      </w:r>
      <w:r w:rsidR="00904813">
        <w:rPr>
          <w:rFonts w:eastAsia="Arial" w:cs="Arial"/>
        </w:rPr>
        <w:t>6</w:t>
      </w:r>
      <w:r w:rsidR="008A3FF9">
        <w:rPr>
          <w:rFonts w:eastAsia="Arial" w:cs="Arial"/>
        </w:rPr>
        <w:t xml:space="preserve">г </w:t>
      </w:r>
      <w:r w:rsidR="00760CBA">
        <w:rPr>
          <w:rFonts w:eastAsia="Arial" w:cs="Arial"/>
        </w:rPr>
        <w:t>выглядит следующим образом</w:t>
      </w:r>
      <w:r w:rsidR="008A3FF9">
        <w:rPr>
          <w:rFonts w:eastAsia="Arial" w:cs="Arial"/>
        </w:rPr>
        <w:t>:</w:t>
      </w:r>
    </w:p>
    <w:p w:rsidR="008A3FF9" w:rsidRDefault="008A3FF9" w:rsidP="00054FC1">
      <w:pPr>
        <w:suppressAutoHyphens/>
        <w:spacing w:line="276" w:lineRule="auto"/>
        <w:ind w:left="709"/>
        <w:jc w:val="both"/>
        <w:rPr>
          <w:rFonts w:eastAsia="Arial" w:cs="Arial"/>
        </w:rPr>
      </w:pPr>
      <w:r>
        <w:rPr>
          <w:rFonts w:eastAsia="Arial" w:cs="Arial"/>
        </w:rPr>
        <w:t>- скважины –</w:t>
      </w:r>
      <w:r w:rsidR="0003247F">
        <w:rPr>
          <w:rFonts w:eastAsia="Arial" w:cs="Arial"/>
        </w:rPr>
        <w:t>100</w:t>
      </w:r>
      <w:r w:rsidR="00BE710D" w:rsidRPr="00054FC1">
        <w:rPr>
          <w:rFonts w:eastAsia="Arial" w:cs="Arial"/>
        </w:rPr>
        <w:t>%</w:t>
      </w:r>
      <w:r w:rsidR="00BE710D" w:rsidRPr="00917B14">
        <w:rPr>
          <w:rFonts w:eastAsia="Arial" w:cs="Arial"/>
        </w:rPr>
        <w:t>.</w:t>
      </w:r>
      <w:r w:rsidR="00BE710D">
        <w:rPr>
          <w:rFonts w:eastAsia="Arial" w:cs="Arial"/>
        </w:rPr>
        <w:t>;</w:t>
      </w:r>
    </w:p>
    <w:p w:rsidR="00BE710D" w:rsidRDefault="008A3FF9" w:rsidP="00054FC1">
      <w:pPr>
        <w:suppressAutoHyphens/>
        <w:spacing w:line="276" w:lineRule="auto"/>
        <w:ind w:left="709"/>
        <w:jc w:val="both"/>
        <w:rPr>
          <w:rFonts w:eastAsia="Arial" w:cs="Arial"/>
        </w:rPr>
      </w:pPr>
      <w:r>
        <w:rPr>
          <w:rFonts w:eastAsia="Arial" w:cs="Arial"/>
        </w:rPr>
        <w:t>- водо</w:t>
      </w:r>
      <w:r w:rsidR="0003247F">
        <w:rPr>
          <w:rFonts w:eastAsia="Arial" w:cs="Arial"/>
        </w:rPr>
        <w:t>воды</w:t>
      </w:r>
      <w:r>
        <w:rPr>
          <w:rFonts w:eastAsia="Arial" w:cs="Arial"/>
        </w:rPr>
        <w:t xml:space="preserve"> -</w:t>
      </w:r>
      <w:r w:rsidR="00B56073">
        <w:rPr>
          <w:rFonts w:eastAsia="Arial" w:cs="Arial"/>
        </w:rPr>
        <w:t xml:space="preserve"> 100</w:t>
      </w:r>
      <w:r>
        <w:rPr>
          <w:rFonts w:eastAsia="Arial" w:cs="Arial"/>
        </w:rPr>
        <w:t>%</w:t>
      </w:r>
      <w:r w:rsidR="0003247F">
        <w:rPr>
          <w:rFonts w:eastAsia="Arial" w:cs="Arial"/>
        </w:rPr>
        <w:t>;</w:t>
      </w:r>
    </w:p>
    <w:p w:rsidR="0003247F" w:rsidRDefault="0003247F" w:rsidP="00054FC1">
      <w:pPr>
        <w:suppressAutoHyphens/>
        <w:spacing w:line="276" w:lineRule="auto"/>
        <w:ind w:left="709"/>
        <w:jc w:val="both"/>
        <w:rPr>
          <w:rFonts w:eastAsia="Arial" w:cs="Arial"/>
        </w:rPr>
      </w:pPr>
      <w:r>
        <w:rPr>
          <w:rFonts w:eastAsia="Arial" w:cs="Arial"/>
        </w:rPr>
        <w:t>-</w:t>
      </w:r>
      <w:r w:rsidRPr="0003247F">
        <w:rPr>
          <w:rFonts w:eastAsia="Arial" w:cs="Arial"/>
        </w:rPr>
        <w:t xml:space="preserve"> </w:t>
      </w:r>
      <w:r w:rsidR="0023156A">
        <w:rPr>
          <w:rFonts w:eastAsia="Arial" w:cs="Arial"/>
        </w:rPr>
        <w:t xml:space="preserve">26,0% </w:t>
      </w:r>
      <w:r>
        <w:rPr>
          <w:rFonts w:eastAsia="Arial" w:cs="Arial"/>
        </w:rPr>
        <w:t>водо</w:t>
      </w:r>
      <w:r w:rsidR="00B56073">
        <w:rPr>
          <w:rFonts w:eastAsia="Arial" w:cs="Arial"/>
        </w:rPr>
        <w:t>п</w:t>
      </w:r>
      <w:r>
        <w:rPr>
          <w:rFonts w:eastAsia="Arial" w:cs="Arial"/>
        </w:rPr>
        <w:t>роводны</w:t>
      </w:r>
      <w:r w:rsidR="00760CBA">
        <w:rPr>
          <w:rFonts w:eastAsia="Arial" w:cs="Arial"/>
        </w:rPr>
        <w:t>х</w:t>
      </w:r>
      <w:r>
        <w:rPr>
          <w:rFonts w:eastAsia="Arial" w:cs="Arial"/>
        </w:rPr>
        <w:t xml:space="preserve"> сет</w:t>
      </w:r>
      <w:r w:rsidR="00760CBA">
        <w:rPr>
          <w:rFonts w:eastAsia="Arial" w:cs="Arial"/>
        </w:rPr>
        <w:t>ей нуждаются в замене;</w:t>
      </w:r>
    </w:p>
    <w:p w:rsidR="00760CBA" w:rsidRDefault="00760CBA" w:rsidP="00054FC1">
      <w:pPr>
        <w:suppressAutoHyphens/>
        <w:spacing w:line="276" w:lineRule="auto"/>
        <w:ind w:left="709"/>
        <w:jc w:val="both"/>
        <w:rPr>
          <w:rFonts w:eastAsia="Arial" w:cs="Arial"/>
        </w:rPr>
      </w:pPr>
      <w:r>
        <w:rPr>
          <w:rFonts w:eastAsia="Arial" w:cs="Arial"/>
        </w:rPr>
        <w:t>- 40,7% водоводов исчерпали свой эксплуатационный ресурс;</w:t>
      </w:r>
    </w:p>
    <w:p w:rsidR="005204F3" w:rsidRDefault="005204F3" w:rsidP="00054FC1">
      <w:pPr>
        <w:suppressAutoHyphens/>
        <w:spacing w:line="276" w:lineRule="auto"/>
        <w:ind w:left="709"/>
        <w:jc w:val="both"/>
        <w:rPr>
          <w:rFonts w:eastAsia="Arial" w:cs="Arial"/>
        </w:rPr>
      </w:pPr>
      <w:r>
        <w:rPr>
          <w:rFonts w:eastAsia="Arial" w:cs="Arial"/>
        </w:rPr>
        <w:t>- насосы станции второго подъёма – 62,5-100%</w:t>
      </w:r>
    </w:p>
    <w:p w:rsidR="00B56073" w:rsidRPr="00BE710D" w:rsidRDefault="00B56073" w:rsidP="00054FC1">
      <w:pPr>
        <w:suppressAutoHyphens/>
        <w:spacing w:line="276" w:lineRule="auto"/>
        <w:ind w:left="709"/>
        <w:jc w:val="both"/>
      </w:pPr>
      <w:r>
        <w:rPr>
          <w:rFonts w:eastAsia="Arial" w:cs="Arial"/>
        </w:rPr>
        <w:t>- резервуары чистой воды - 58-90%</w:t>
      </w:r>
    </w:p>
    <w:p w:rsidR="00BE710D" w:rsidRPr="007E5808" w:rsidRDefault="007E5808" w:rsidP="00072458">
      <w:pPr>
        <w:numPr>
          <w:ilvl w:val="0"/>
          <w:numId w:val="3"/>
        </w:numPr>
        <w:suppressAutoHyphens/>
        <w:spacing w:line="276" w:lineRule="auto"/>
        <w:ind w:left="1134" w:hanging="425"/>
        <w:jc w:val="both"/>
      </w:pPr>
      <w:r>
        <w:rPr>
          <w:rFonts w:eastAsia="Arial" w:cs="Arial"/>
        </w:rPr>
        <w:t>а</w:t>
      </w:r>
      <w:r w:rsidR="00BE710D" w:rsidRPr="00917B14">
        <w:rPr>
          <w:rFonts w:eastAsia="Arial" w:cs="Arial"/>
        </w:rPr>
        <w:t xml:space="preserve">варийность на сетях ВКХ города на </w:t>
      </w:r>
      <w:smartTag w:uri="urn:schemas-microsoft-com:office:smarttags" w:element="metricconverter">
        <w:smartTagPr>
          <w:attr w:name="ProductID" w:val="1 км"/>
        </w:smartTagPr>
        <w:r w:rsidR="00BE710D" w:rsidRPr="00917B14">
          <w:rPr>
            <w:rFonts w:eastAsia="Arial" w:cs="Arial"/>
          </w:rPr>
          <w:t>1 км</w:t>
        </w:r>
      </w:smartTag>
      <w:r w:rsidR="00BE710D" w:rsidRPr="00917B14">
        <w:rPr>
          <w:rFonts w:eastAsia="Arial" w:cs="Arial"/>
        </w:rPr>
        <w:t xml:space="preserve"> сети составляет </w:t>
      </w:r>
      <w:r w:rsidR="00BE710D" w:rsidRPr="00D225C0">
        <w:rPr>
          <w:rFonts w:eastAsia="Arial" w:cs="Arial"/>
        </w:rPr>
        <w:t>0,</w:t>
      </w:r>
      <w:r w:rsidR="007D1DF7" w:rsidRPr="00D225C0">
        <w:rPr>
          <w:rFonts w:eastAsia="Arial" w:cs="Arial"/>
        </w:rPr>
        <w:t>69</w:t>
      </w:r>
      <w:r w:rsidR="00BE710D">
        <w:rPr>
          <w:rFonts w:eastAsia="Arial" w:cs="Arial"/>
        </w:rPr>
        <w:t xml:space="preserve"> </w:t>
      </w:r>
      <w:r w:rsidR="00BE710D" w:rsidRPr="00917B14">
        <w:rPr>
          <w:rFonts w:eastAsia="Arial" w:cs="Arial"/>
        </w:rPr>
        <w:t>случаев в год</w:t>
      </w:r>
      <w:r>
        <w:rPr>
          <w:rFonts w:eastAsia="Arial" w:cs="Arial"/>
        </w:rPr>
        <w:t>;</w:t>
      </w:r>
    </w:p>
    <w:p w:rsidR="007E5808" w:rsidRPr="00BE710D" w:rsidRDefault="007E5808" w:rsidP="00072458">
      <w:pPr>
        <w:numPr>
          <w:ilvl w:val="0"/>
          <w:numId w:val="3"/>
        </w:numPr>
        <w:suppressAutoHyphens/>
        <w:spacing w:line="276" w:lineRule="auto"/>
        <w:ind w:left="1134" w:hanging="425"/>
        <w:jc w:val="both"/>
      </w:pPr>
      <w:r>
        <w:rPr>
          <w:color w:val="292929"/>
        </w:rPr>
        <w:t xml:space="preserve">крайне низкие темпы </w:t>
      </w:r>
      <w:r w:rsidRPr="007C7147">
        <w:t>реконструкция водопрово</w:t>
      </w:r>
      <w:r w:rsidRPr="007C7147">
        <w:t>д</w:t>
      </w:r>
      <w:r w:rsidRPr="007C7147">
        <w:t>ных сетей</w:t>
      </w:r>
      <w:r>
        <w:t xml:space="preserve"> и систем водозабора</w:t>
      </w:r>
    </w:p>
    <w:p w:rsidR="001B64E7" w:rsidRPr="00A953DB" w:rsidRDefault="007E5808" w:rsidP="00072458">
      <w:pPr>
        <w:numPr>
          <w:ilvl w:val="0"/>
          <w:numId w:val="3"/>
        </w:numPr>
        <w:spacing w:line="276" w:lineRule="auto"/>
        <w:ind w:left="1134" w:hanging="425"/>
        <w:jc w:val="both"/>
        <w:rPr>
          <w:rFonts w:eastAsia="Arial" w:cs="Arial"/>
          <w:shd w:val="clear" w:color="auto" w:fill="FFFFFF"/>
        </w:rPr>
      </w:pPr>
      <w:r>
        <w:rPr>
          <w:rFonts w:eastAsia="Arial" w:cs="Arial"/>
        </w:rPr>
        <w:t>д</w:t>
      </w:r>
      <w:r w:rsidR="00BE710D" w:rsidRPr="00917B14">
        <w:rPr>
          <w:rFonts w:eastAsia="Arial" w:cs="Arial"/>
        </w:rPr>
        <w:t>оля проб питьевой воды, соответствующих требованиям САН</w:t>
      </w:r>
      <w:r w:rsidR="00BE710D">
        <w:rPr>
          <w:rFonts w:eastAsia="Arial" w:cs="Arial"/>
        </w:rPr>
        <w:t xml:space="preserve"> </w:t>
      </w:r>
      <w:r w:rsidR="00BE710D" w:rsidRPr="00917B14">
        <w:rPr>
          <w:rFonts w:eastAsia="Arial" w:cs="Arial"/>
        </w:rPr>
        <w:t xml:space="preserve">ПиН 2.1.1074-01, к общему количеству проб, отобранных в распределительной сети </w:t>
      </w:r>
      <w:r w:rsidR="001B64E7">
        <w:rPr>
          <w:rFonts w:eastAsia="Arial" w:cs="Arial"/>
        </w:rPr>
        <w:t>МО</w:t>
      </w:r>
      <w:r w:rsidR="00BE710D" w:rsidRPr="00917B14">
        <w:rPr>
          <w:rFonts w:eastAsia="Arial" w:cs="Arial"/>
        </w:rPr>
        <w:t xml:space="preserve">, составляет </w:t>
      </w:r>
      <w:r w:rsidR="00BE710D" w:rsidRPr="006F354B">
        <w:rPr>
          <w:rFonts w:eastAsia="Arial" w:cs="Arial"/>
        </w:rPr>
        <w:t>9</w:t>
      </w:r>
      <w:r w:rsidR="006F354B" w:rsidRPr="006F354B">
        <w:rPr>
          <w:rFonts w:eastAsia="Arial" w:cs="Arial"/>
        </w:rPr>
        <w:t>9</w:t>
      </w:r>
      <w:r w:rsidR="00BE710D" w:rsidRPr="006F354B">
        <w:rPr>
          <w:rFonts w:eastAsia="Arial" w:cs="Arial"/>
        </w:rPr>
        <w:t>%.</w:t>
      </w:r>
      <w:r w:rsidR="00BE710D" w:rsidRPr="00917B14">
        <w:rPr>
          <w:rFonts w:eastAsia="Arial" w:cs="Arial"/>
        </w:rPr>
        <w:t xml:space="preserve"> </w:t>
      </w:r>
    </w:p>
    <w:p w:rsidR="00A953DB" w:rsidRPr="001B64E7" w:rsidRDefault="00A953DB" w:rsidP="00A953DB">
      <w:pPr>
        <w:spacing w:line="276" w:lineRule="auto"/>
        <w:ind w:left="709"/>
        <w:jc w:val="both"/>
        <w:rPr>
          <w:rFonts w:eastAsia="Arial" w:cs="Arial"/>
          <w:shd w:val="clear" w:color="auto" w:fill="FFFFFF"/>
        </w:rPr>
      </w:pPr>
    </w:p>
    <w:p w:rsidR="00175A89" w:rsidRDefault="003E0014" w:rsidP="00054FC1">
      <w:pPr>
        <w:spacing w:line="276" w:lineRule="auto"/>
        <w:jc w:val="both"/>
        <w:rPr>
          <w:color w:val="292929"/>
        </w:rPr>
      </w:pPr>
      <w:r>
        <w:rPr>
          <w:color w:val="292929"/>
        </w:rPr>
        <w:t xml:space="preserve">Аварийность водовода </w:t>
      </w:r>
      <w:r w:rsidR="000C1AB7">
        <w:rPr>
          <w:color w:val="292929"/>
        </w:rPr>
        <w:t xml:space="preserve">от Дичнянского водозабора  до  Курчатовских ВЗС </w:t>
      </w:r>
      <w:r>
        <w:rPr>
          <w:color w:val="292929"/>
        </w:rPr>
        <w:t xml:space="preserve"> за последние </w:t>
      </w:r>
      <w:r w:rsidR="000C1AB7">
        <w:rPr>
          <w:color w:val="292929"/>
        </w:rPr>
        <w:t>два</w:t>
      </w:r>
      <w:r>
        <w:rPr>
          <w:color w:val="292929"/>
        </w:rPr>
        <w:t xml:space="preserve"> г</w:t>
      </w:r>
      <w:r>
        <w:rPr>
          <w:color w:val="292929"/>
        </w:rPr>
        <w:t>о</w:t>
      </w:r>
      <w:r>
        <w:rPr>
          <w:color w:val="292929"/>
        </w:rPr>
        <w:t>да вызывает особую озабоченность. Это связано  с ростом количества аварий на нём. Если в 201</w:t>
      </w:r>
      <w:r w:rsidR="000C1AB7">
        <w:rPr>
          <w:color w:val="292929"/>
        </w:rPr>
        <w:t>4</w:t>
      </w:r>
      <w:r>
        <w:rPr>
          <w:color w:val="292929"/>
        </w:rPr>
        <w:t xml:space="preserve"> году было </w:t>
      </w:r>
      <w:r w:rsidR="000C1AB7">
        <w:rPr>
          <w:color w:val="292929"/>
        </w:rPr>
        <w:t>6</w:t>
      </w:r>
      <w:r>
        <w:rPr>
          <w:color w:val="292929"/>
        </w:rPr>
        <w:t xml:space="preserve"> аварий на  данном водоводе,  в 201</w:t>
      </w:r>
      <w:r w:rsidR="000C1AB7">
        <w:rPr>
          <w:color w:val="292929"/>
        </w:rPr>
        <w:t>5</w:t>
      </w:r>
      <w:r>
        <w:rPr>
          <w:color w:val="292929"/>
        </w:rPr>
        <w:t xml:space="preserve">году </w:t>
      </w:r>
      <w:r w:rsidR="000C1AB7">
        <w:rPr>
          <w:color w:val="292929"/>
        </w:rPr>
        <w:t>и</w:t>
      </w:r>
      <w:r w:rsidR="009B51B0">
        <w:rPr>
          <w:color w:val="292929"/>
        </w:rPr>
        <w:t>х уже зарегистрировано</w:t>
      </w:r>
      <w:r>
        <w:rPr>
          <w:color w:val="292929"/>
        </w:rPr>
        <w:t xml:space="preserve"> </w:t>
      </w:r>
      <w:r w:rsidR="000C1AB7">
        <w:rPr>
          <w:color w:val="292929"/>
        </w:rPr>
        <w:t>9</w:t>
      </w:r>
      <w:r w:rsidR="009B51B0">
        <w:rPr>
          <w:color w:val="292929"/>
        </w:rPr>
        <w:t>.</w:t>
      </w:r>
      <w:r>
        <w:rPr>
          <w:color w:val="292929"/>
        </w:rPr>
        <w:t xml:space="preserve"> </w:t>
      </w:r>
      <w:r w:rsidR="000C1AB7">
        <w:rPr>
          <w:color w:val="292929"/>
        </w:rPr>
        <w:t xml:space="preserve">За два года  на аврийных участках было заменено </w:t>
      </w:r>
      <w:smartTag w:uri="urn:schemas-microsoft-com:office:smarttags" w:element="metricconverter">
        <w:smartTagPr>
          <w:attr w:name="ProductID" w:val="186 метров"/>
        </w:smartTagPr>
        <w:r w:rsidR="000C1AB7">
          <w:rPr>
            <w:color w:val="292929"/>
          </w:rPr>
          <w:t>186</w:t>
        </w:r>
        <w:r w:rsidR="00284B73">
          <w:rPr>
            <w:color w:val="292929"/>
          </w:rPr>
          <w:t xml:space="preserve"> метров</w:t>
        </w:r>
      </w:smartTag>
      <w:r w:rsidR="00284B73">
        <w:rPr>
          <w:color w:val="292929"/>
        </w:rPr>
        <w:t xml:space="preserve"> водовода. </w:t>
      </w:r>
      <w:r>
        <w:rPr>
          <w:color w:val="292929"/>
        </w:rPr>
        <w:t xml:space="preserve">Такая негативная тенденция создает дополнительные риски с обеспечением надежности водоснабжения города </w:t>
      </w:r>
      <w:r w:rsidR="005C34EE">
        <w:rPr>
          <w:color w:val="292929"/>
        </w:rPr>
        <w:t>Курч</w:t>
      </w:r>
      <w:r w:rsidR="005C34EE">
        <w:rPr>
          <w:color w:val="292929"/>
        </w:rPr>
        <w:t>а</w:t>
      </w:r>
      <w:r w:rsidR="005C34EE">
        <w:rPr>
          <w:color w:val="292929"/>
        </w:rPr>
        <w:t>това</w:t>
      </w:r>
      <w:r>
        <w:rPr>
          <w:color w:val="292929"/>
        </w:rPr>
        <w:t>.</w:t>
      </w:r>
    </w:p>
    <w:p w:rsidR="009B51B0" w:rsidRDefault="009B51B0" w:rsidP="00054FC1">
      <w:pPr>
        <w:spacing w:line="276" w:lineRule="auto"/>
        <w:jc w:val="both"/>
        <w:rPr>
          <w:color w:val="292929"/>
        </w:rPr>
      </w:pPr>
      <w:r>
        <w:rPr>
          <w:color w:val="292929"/>
        </w:rPr>
        <w:t>Наличие одной нитки водовода</w:t>
      </w:r>
      <w:r w:rsidR="007E5808">
        <w:rPr>
          <w:color w:val="292929"/>
        </w:rPr>
        <w:t xml:space="preserve"> от </w:t>
      </w:r>
      <w:r w:rsidR="000C1AB7">
        <w:rPr>
          <w:color w:val="292929"/>
        </w:rPr>
        <w:t>Д</w:t>
      </w:r>
      <w:r w:rsidR="007E5808">
        <w:rPr>
          <w:color w:val="292929"/>
        </w:rPr>
        <w:t xml:space="preserve">ичнянского водозабора до  Курчатовских ВЗС </w:t>
      </w:r>
      <w:r>
        <w:rPr>
          <w:color w:val="292929"/>
        </w:rPr>
        <w:t xml:space="preserve"> при длине </w:t>
      </w:r>
      <w:r w:rsidR="007E5808">
        <w:rPr>
          <w:color w:val="292929"/>
        </w:rPr>
        <w:t>14,5</w:t>
      </w:r>
      <w:r>
        <w:rPr>
          <w:color w:val="292929"/>
        </w:rPr>
        <w:t>км с общим износом до 100% предопределяет разработку альтернативных вариантов фун</w:t>
      </w:r>
      <w:r>
        <w:rPr>
          <w:color w:val="292929"/>
        </w:rPr>
        <w:t>к</w:t>
      </w:r>
      <w:r>
        <w:rPr>
          <w:color w:val="292929"/>
        </w:rPr>
        <w:lastRenderedPageBreak/>
        <w:t>ционирования системы водоснабжения, которые снизили бы эксплуатационные риски и пов</w:t>
      </w:r>
      <w:r>
        <w:rPr>
          <w:color w:val="292929"/>
        </w:rPr>
        <w:t>ы</w:t>
      </w:r>
      <w:r>
        <w:rPr>
          <w:color w:val="292929"/>
        </w:rPr>
        <w:t>сили в целом надёжность водопр</w:t>
      </w:r>
      <w:r>
        <w:rPr>
          <w:color w:val="292929"/>
        </w:rPr>
        <w:t>о</w:t>
      </w:r>
      <w:r>
        <w:rPr>
          <w:color w:val="292929"/>
        </w:rPr>
        <w:t xml:space="preserve">водной системы. </w:t>
      </w:r>
    </w:p>
    <w:p w:rsidR="00270CF3" w:rsidRDefault="00270CF3" w:rsidP="00054FC1">
      <w:pPr>
        <w:spacing w:line="276" w:lineRule="auto"/>
        <w:jc w:val="both"/>
        <w:rPr>
          <w:color w:val="292929"/>
        </w:rPr>
      </w:pPr>
      <w:r>
        <w:rPr>
          <w:color w:val="292929"/>
        </w:rPr>
        <w:t>Водозаборн</w:t>
      </w:r>
      <w:r w:rsidR="007E5808">
        <w:rPr>
          <w:color w:val="292929"/>
        </w:rPr>
        <w:t>ые  хозяйства системы водоснабжения Курчатова</w:t>
      </w:r>
      <w:r>
        <w:rPr>
          <w:color w:val="292929"/>
        </w:rPr>
        <w:t xml:space="preserve"> состо</w:t>
      </w:r>
      <w:r w:rsidR="007E5808">
        <w:rPr>
          <w:color w:val="292929"/>
        </w:rPr>
        <w:t>ят</w:t>
      </w:r>
      <w:r>
        <w:rPr>
          <w:color w:val="292929"/>
        </w:rPr>
        <w:t xml:space="preserve"> из </w:t>
      </w:r>
      <w:r w:rsidR="007E5808">
        <w:rPr>
          <w:color w:val="292929"/>
        </w:rPr>
        <w:t xml:space="preserve">43 рабочих </w:t>
      </w:r>
      <w:r>
        <w:rPr>
          <w:color w:val="292929"/>
        </w:rPr>
        <w:t xml:space="preserve"> скв</w:t>
      </w:r>
      <w:r>
        <w:rPr>
          <w:color w:val="292929"/>
        </w:rPr>
        <w:t>а</w:t>
      </w:r>
      <w:r>
        <w:rPr>
          <w:color w:val="292929"/>
        </w:rPr>
        <w:t xml:space="preserve">жин, </w:t>
      </w:r>
      <w:r w:rsidR="007E5808">
        <w:rPr>
          <w:color w:val="292929"/>
        </w:rPr>
        <w:t xml:space="preserve"> при пробуренных 61. За последние десять лет обновление  скважинного хозяйства не провод</w:t>
      </w:r>
      <w:r w:rsidR="007E5808">
        <w:rPr>
          <w:color w:val="292929"/>
        </w:rPr>
        <w:t>и</w:t>
      </w:r>
      <w:r w:rsidR="007E5808">
        <w:rPr>
          <w:color w:val="292929"/>
        </w:rPr>
        <w:t>лось</w:t>
      </w:r>
      <w:r>
        <w:rPr>
          <w:color w:val="292929"/>
        </w:rPr>
        <w:t xml:space="preserve">. </w:t>
      </w:r>
      <w:r w:rsidR="00D078EC">
        <w:rPr>
          <w:color w:val="292929"/>
        </w:rPr>
        <w:t xml:space="preserve"> </w:t>
      </w:r>
    </w:p>
    <w:tbl>
      <w:tblPr>
        <w:tblW w:w="9855" w:type="dxa"/>
        <w:jc w:val="center"/>
        <w:tblInd w:w="-1242" w:type="dxa"/>
        <w:tblLook w:val="04A0"/>
      </w:tblPr>
      <w:tblGrid>
        <w:gridCol w:w="462"/>
        <w:gridCol w:w="5529"/>
        <w:gridCol w:w="1095"/>
        <w:gridCol w:w="656"/>
        <w:gridCol w:w="656"/>
        <w:gridCol w:w="656"/>
        <w:gridCol w:w="801"/>
      </w:tblGrid>
      <w:tr w:rsidR="00177934" w:rsidRPr="00177934" w:rsidTr="006F354B">
        <w:trPr>
          <w:trHeight w:val="143"/>
          <w:jc w:val="center"/>
        </w:trPr>
        <w:tc>
          <w:tcPr>
            <w:tcW w:w="9855" w:type="dxa"/>
            <w:gridSpan w:val="7"/>
            <w:tcBorders>
              <w:top w:val="single" w:sz="4" w:space="0" w:color="auto"/>
              <w:left w:val="single" w:sz="4" w:space="0" w:color="auto"/>
              <w:bottom w:val="single" w:sz="4" w:space="0" w:color="auto"/>
              <w:right w:val="single" w:sz="4" w:space="0" w:color="auto"/>
            </w:tcBorders>
            <w:shd w:val="clear" w:color="auto" w:fill="auto"/>
            <w:vAlign w:val="bottom"/>
          </w:tcPr>
          <w:p w:rsidR="00177934" w:rsidRPr="00177934" w:rsidRDefault="00177934" w:rsidP="007F67C5">
            <w:pPr>
              <w:rPr>
                <w:b/>
                <w:bCs/>
                <w:color w:val="000000"/>
                <w:sz w:val="22"/>
                <w:szCs w:val="22"/>
              </w:rPr>
            </w:pPr>
            <w:r w:rsidRPr="00177934">
              <w:rPr>
                <w:b/>
                <w:bCs/>
                <w:color w:val="000000"/>
                <w:sz w:val="22"/>
                <w:szCs w:val="22"/>
              </w:rPr>
              <w:t>Таблица 1.</w:t>
            </w:r>
            <w:r w:rsidR="007F67C5">
              <w:rPr>
                <w:b/>
                <w:bCs/>
                <w:color w:val="000000"/>
                <w:sz w:val="22"/>
                <w:szCs w:val="22"/>
              </w:rPr>
              <w:t>23</w:t>
            </w:r>
            <w:r w:rsidRPr="00177934">
              <w:rPr>
                <w:b/>
                <w:bCs/>
                <w:color w:val="000000"/>
                <w:sz w:val="22"/>
                <w:szCs w:val="22"/>
              </w:rPr>
              <w:t>.</w:t>
            </w:r>
            <w:r w:rsidR="00B50C6F">
              <w:rPr>
                <w:b/>
                <w:bCs/>
                <w:color w:val="000000"/>
                <w:sz w:val="22"/>
                <w:szCs w:val="22"/>
              </w:rPr>
              <w:t>Текущее состояние</w:t>
            </w:r>
            <w:r w:rsidRPr="00177934">
              <w:rPr>
                <w:b/>
                <w:bCs/>
                <w:color w:val="000000"/>
                <w:sz w:val="22"/>
                <w:szCs w:val="22"/>
              </w:rPr>
              <w:t xml:space="preserve"> скважинного хозяйства</w:t>
            </w:r>
          </w:p>
        </w:tc>
      </w:tr>
      <w:tr w:rsidR="00177934" w:rsidRPr="00177934" w:rsidTr="006F354B">
        <w:trPr>
          <w:trHeight w:val="353"/>
          <w:jc w:val="center"/>
        </w:trPr>
        <w:tc>
          <w:tcPr>
            <w:tcW w:w="462" w:type="dxa"/>
            <w:tcBorders>
              <w:top w:val="single" w:sz="4" w:space="0" w:color="auto"/>
              <w:left w:val="single" w:sz="8" w:space="0" w:color="auto"/>
              <w:bottom w:val="single" w:sz="8" w:space="0" w:color="auto"/>
              <w:right w:val="single" w:sz="8" w:space="0" w:color="auto"/>
            </w:tcBorders>
            <w:shd w:val="clear" w:color="000000" w:fill="FFFF99"/>
            <w:noWrap/>
            <w:vAlign w:val="center"/>
          </w:tcPr>
          <w:p w:rsidR="00177934" w:rsidRPr="00177934" w:rsidRDefault="00177934" w:rsidP="00B50C6F">
            <w:pPr>
              <w:jc w:val="center"/>
              <w:rPr>
                <w:color w:val="000000"/>
                <w:sz w:val="22"/>
                <w:szCs w:val="22"/>
              </w:rPr>
            </w:pPr>
            <w:r w:rsidRPr="00177934">
              <w:rPr>
                <w:color w:val="000000"/>
                <w:sz w:val="22"/>
                <w:szCs w:val="22"/>
              </w:rPr>
              <w:t>№</w:t>
            </w:r>
          </w:p>
        </w:tc>
        <w:tc>
          <w:tcPr>
            <w:tcW w:w="5529" w:type="dxa"/>
            <w:tcBorders>
              <w:top w:val="single" w:sz="4" w:space="0" w:color="auto"/>
              <w:left w:val="nil"/>
              <w:bottom w:val="single" w:sz="8" w:space="0" w:color="auto"/>
              <w:right w:val="single" w:sz="8" w:space="0" w:color="auto"/>
            </w:tcBorders>
            <w:shd w:val="clear" w:color="000000" w:fill="FFFF99"/>
            <w:vAlign w:val="center"/>
          </w:tcPr>
          <w:p w:rsidR="00177934" w:rsidRPr="00177934" w:rsidRDefault="00177934" w:rsidP="00B50C6F">
            <w:pPr>
              <w:jc w:val="center"/>
              <w:rPr>
                <w:color w:val="000000"/>
                <w:sz w:val="22"/>
                <w:szCs w:val="22"/>
              </w:rPr>
            </w:pPr>
            <w:r w:rsidRPr="00177934">
              <w:rPr>
                <w:color w:val="000000"/>
                <w:sz w:val="22"/>
                <w:szCs w:val="22"/>
              </w:rPr>
              <w:t>Состояние скважин</w:t>
            </w:r>
          </w:p>
        </w:tc>
        <w:tc>
          <w:tcPr>
            <w:tcW w:w="1095" w:type="dxa"/>
            <w:tcBorders>
              <w:top w:val="single" w:sz="4" w:space="0" w:color="auto"/>
              <w:left w:val="nil"/>
              <w:bottom w:val="single" w:sz="8" w:space="0" w:color="auto"/>
              <w:right w:val="single" w:sz="8" w:space="0" w:color="auto"/>
            </w:tcBorders>
            <w:shd w:val="clear" w:color="000000" w:fill="FFFF99"/>
            <w:vAlign w:val="center"/>
          </w:tcPr>
          <w:p w:rsidR="00177934" w:rsidRPr="00177934" w:rsidRDefault="00177934" w:rsidP="00B50C6F">
            <w:pPr>
              <w:jc w:val="center"/>
              <w:rPr>
                <w:color w:val="000000"/>
                <w:sz w:val="22"/>
                <w:szCs w:val="22"/>
              </w:rPr>
            </w:pPr>
            <w:r w:rsidRPr="00177934">
              <w:rPr>
                <w:color w:val="000000"/>
                <w:sz w:val="22"/>
                <w:szCs w:val="22"/>
              </w:rPr>
              <w:t>Ед. изм</w:t>
            </w:r>
            <w:r w:rsidR="00B50C6F">
              <w:rPr>
                <w:color w:val="000000"/>
                <w:sz w:val="22"/>
                <w:szCs w:val="22"/>
              </w:rPr>
              <w:t>.</w:t>
            </w:r>
          </w:p>
        </w:tc>
        <w:tc>
          <w:tcPr>
            <w:tcW w:w="656" w:type="dxa"/>
            <w:tcBorders>
              <w:top w:val="single" w:sz="4" w:space="0" w:color="auto"/>
              <w:left w:val="nil"/>
              <w:bottom w:val="single" w:sz="8" w:space="0" w:color="auto"/>
              <w:right w:val="single" w:sz="8" w:space="0" w:color="auto"/>
            </w:tcBorders>
            <w:shd w:val="clear" w:color="000000" w:fill="FFFF99"/>
            <w:noWrap/>
            <w:vAlign w:val="center"/>
          </w:tcPr>
          <w:p w:rsidR="00177934" w:rsidRPr="00177934" w:rsidRDefault="00177934" w:rsidP="00B50C6F">
            <w:pPr>
              <w:jc w:val="center"/>
              <w:rPr>
                <w:color w:val="000000"/>
                <w:sz w:val="22"/>
                <w:szCs w:val="22"/>
              </w:rPr>
            </w:pPr>
            <w:r w:rsidRPr="00177934">
              <w:rPr>
                <w:color w:val="000000"/>
                <w:sz w:val="22"/>
                <w:szCs w:val="22"/>
              </w:rPr>
              <w:t>2012</w:t>
            </w:r>
          </w:p>
        </w:tc>
        <w:tc>
          <w:tcPr>
            <w:tcW w:w="656" w:type="dxa"/>
            <w:tcBorders>
              <w:top w:val="single" w:sz="4" w:space="0" w:color="auto"/>
              <w:left w:val="nil"/>
              <w:bottom w:val="single" w:sz="8" w:space="0" w:color="auto"/>
              <w:right w:val="single" w:sz="8" w:space="0" w:color="auto"/>
            </w:tcBorders>
            <w:shd w:val="clear" w:color="000000" w:fill="FFFF99"/>
            <w:noWrap/>
            <w:vAlign w:val="center"/>
          </w:tcPr>
          <w:p w:rsidR="00177934" w:rsidRPr="00177934" w:rsidRDefault="00177934" w:rsidP="00B50C6F">
            <w:pPr>
              <w:jc w:val="center"/>
              <w:rPr>
                <w:color w:val="000000"/>
                <w:sz w:val="22"/>
                <w:szCs w:val="22"/>
              </w:rPr>
            </w:pPr>
            <w:r w:rsidRPr="00177934">
              <w:rPr>
                <w:color w:val="000000"/>
                <w:sz w:val="22"/>
                <w:szCs w:val="22"/>
              </w:rPr>
              <w:t>2013</w:t>
            </w:r>
          </w:p>
        </w:tc>
        <w:tc>
          <w:tcPr>
            <w:tcW w:w="656" w:type="dxa"/>
            <w:tcBorders>
              <w:top w:val="single" w:sz="4" w:space="0" w:color="auto"/>
              <w:left w:val="nil"/>
              <w:bottom w:val="single" w:sz="8" w:space="0" w:color="auto"/>
              <w:right w:val="single" w:sz="8" w:space="0" w:color="auto"/>
            </w:tcBorders>
            <w:shd w:val="clear" w:color="000000" w:fill="FFFF99"/>
            <w:noWrap/>
            <w:vAlign w:val="center"/>
          </w:tcPr>
          <w:p w:rsidR="00177934" w:rsidRPr="00177934" w:rsidRDefault="00177934" w:rsidP="00B50C6F">
            <w:pPr>
              <w:jc w:val="center"/>
              <w:rPr>
                <w:color w:val="000000"/>
                <w:sz w:val="22"/>
                <w:szCs w:val="22"/>
              </w:rPr>
            </w:pPr>
            <w:r w:rsidRPr="00177934">
              <w:rPr>
                <w:color w:val="000000"/>
                <w:sz w:val="22"/>
                <w:szCs w:val="22"/>
              </w:rPr>
              <w:t>2014</w:t>
            </w:r>
          </w:p>
        </w:tc>
        <w:tc>
          <w:tcPr>
            <w:tcW w:w="801" w:type="dxa"/>
            <w:tcBorders>
              <w:top w:val="single" w:sz="4" w:space="0" w:color="auto"/>
              <w:left w:val="nil"/>
              <w:bottom w:val="single" w:sz="8" w:space="0" w:color="auto"/>
              <w:right w:val="single" w:sz="8" w:space="0" w:color="auto"/>
            </w:tcBorders>
            <w:shd w:val="clear" w:color="000000" w:fill="FFFF99"/>
            <w:noWrap/>
            <w:vAlign w:val="center"/>
          </w:tcPr>
          <w:p w:rsidR="00177934" w:rsidRPr="00177934" w:rsidRDefault="00177934" w:rsidP="00B50C6F">
            <w:pPr>
              <w:jc w:val="center"/>
              <w:rPr>
                <w:color w:val="000000"/>
                <w:sz w:val="22"/>
                <w:szCs w:val="22"/>
              </w:rPr>
            </w:pPr>
            <w:r w:rsidRPr="00177934">
              <w:rPr>
                <w:color w:val="000000"/>
                <w:sz w:val="22"/>
                <w:szCs w:val="22"/>
              </w:rPr>
              <w:t>2015</w:t>
            </w:r>
          </w:p>
        </w:tc>
      </w:tr>
      <w:tr w:rsidR="00177934" w:rsidRPr="00177934" w:rsidTr="006F354B">
        <w:trPr>
          <w:trHeight w:val="315"/>
          <w:jc w:val="center"/>
        </w:trPr>
        <w:tc>
          <w:tcPr>
            <w:tcW w:w="462" w:type="dxa"/>
            <w:tcBorders>
              <w:top w:val="nil"/>
              <w:left w:val="single" w:sz="8" w:space="0" w:color="auto"/>
              <w:bottom w:val="single" w:sz="8" w:space="0" w:color="auto"/>
              <w:right w:val="single" w:sz="8" w:space="0" w:color="auto"/>
            </w:tcBorders>
            <w:shd w:val="clear" w:color="auto" w:fill="auto"/>
            <w:noWrap/>
            <w:vAlign w:val="center"/>
          </w:tcPr>
          <w:p w:rsidR="00177934" w:rsidRPr="00177934" w:rsidRDefault="00177934" w:rsidP="00B50C6F">
            <w:pPr>
              <w:jc w:val="center"/>
              <w:rPr>
                <w:color w:val="000000"/>
                <w:sz w:val="22"/>
                <w:szCs w:val="22"/>
              </w:rPr>
            </w:pPr>
            <w:r w:rsidRPr="00177934">
              <w:rPr>
                <w:color w:val="000000"/>
                <w:sz w:val="22"/>
                <w:szCs w:val="22"/>
              </w:rPr>
              <w:t>1</w:t>
            </w:r>
          </w:p>
        </w:tc>
        <w:tc>
          <w:tcPr>
            <w:tcW w:w="5529" w:type="dxa"/>
            <w:tcBorders>
              <w:top w:val="nil"/>
              <w:left w:val="nil"/>
              <w:bottom w:val="single" w:sz="8" w:space="0" w:color="auto"/>
              <w:right w:val="single" w:sz="8" w:space="0" w:color="auto"/>
            </w:tcBorders>
            <w:shd w:val="clear" w:color="auto" w:fill="auto"/>
            <w:vAlign w:val="center"/>
          </w:tcPr>
          <w:p w:rsidR="00177934" w:rsidRPr="00177934" w:rsidRDefault="00177934" w:rsidP="00B50C6F">
            <w:pPr>
              <w:rPr>
                <w:color w:val="000000"/>
                <w:sz w:val="22"/>
                <w:szCs w:val="22"/>
              </w:rPr>
            </w:pPr>
            <w:r w:rsidRPr="00177934">
              <w:rPr>
                <w:color w:val="000000"/>
                <w:sz w:val="22"/>
                <w:szCs w:val="22"/>
              </w:rPr>
              <w:t>Количество скважин, всего</w:t>
            </w:r>
          </w:p>
        </w:tc>
        <w:tc>
          <w:tcPr>
            <w:tcW w:w="1095" w:type="dxa"/>
            <w:tcBorders>
              <w:top w:val="nil"/>
              <w:left w:val="nil"/>
              <w:bottom w:val="single" w:sz="8" w:space="0" w:color="auto"/>
              <w:right w:val="single" w:sz="8" w:space="0" w:color="auto"/>
            </w:tcBorders>
            <w:shd w:val="clear" w:color="auto" w:fill="auto"/>
            <w:noWrap/>
            <w:vAlign w:val="center"/>
          </w:tcPr>
          <w:p w:rsidR="00177934" w:rsidRPr="00177934" w:rsidRDefault="00177934" w:rsidP="00B50C6F">
            <w:pPr>
              <w:jc w:val="center"/>
              <w:rPr>
                <w:color w:val="000000"/>
                <w:sz w:val="22"/>
                <w:szCs w:val="22"/>
              </w:rPr>
            </w:pPr>
            <w:r w:rsidRPr="00177934">
              <w:rPr>
                <w:color w:val="000000"/>
                <w:sz w:val="22"/>
                <w:szCs w:val="22"/>
              </w:rPr>
              <w:t>шт</w:t>
            </w:r>
          </w:p>
        </w:tc>
        <w:tc>
          <w:tcPr>
            <w:tcW w:w="656" w:type="dxa"/>
            <w:tcBorders>
              <w:top w:val="nil"/>
              <w:left w:val="nil"/>
              <w:bottom w:val="single" w:sz="8" w:space="0" w:color="auto"/>
              <w:right w:val="single" w:sz="8" w:space="0" w:color="auto"/>
            </w:tcBorders>
            <w:shd w:val="clear" w:color="auto" w:fill="auto"/>
            <w:noWrap/>
            <w:vAlign w:val="center"/>
          </w:tcPr>
          <w:p w:rsidR="00177934" w:rsidRPr="00177934" w:rsidRDefault="00177934" w:rsidP="00B50C6F">
            <w:pPr>
              <w:jc w:val="center"/>
              <w:rPr>
                <w:color w:val="000000"/>
                <w:sz w:val="22"/>
                <w:szCs w:val="22"/>
              </w:rPr>
            </w:pPr>
            <w:r w:rsidRPr="00177934">
              <w:rPr>
                <w:color w:val="000000"/>
                <w:sz w:val="22"/>
                <w:szCs w:val="22"/>
              </w:rPr>
              <w:t>61</w:t>
            </w:r>
          </w:p>
        </w:tc>
        <w:tc>
          <w:tcPr>
            <w:tcW w:w="656" w:type="dxa"/>
            <w:tcBorders>
              <w:top w:val="nil"/>
              <w:left w:val="nil"/>
              <w:bottom w:val="single" w:sz="8" w:space="0" w:color="auto"/>
              <w:right w:val="single" w:sz="8" w:space="0" w:color="auto"/>
            </w:tcBorders>
            <w:shd w:val="clear" w:color="auto" w:fill="auto"/>
            <w:noWrap/>
            <w:vAlign w:val="center"/>
          </w:tcPr>
          <w:p w:rsidR="00177934" w:rsidRPr="00177934" w:rsidRDefault="00177934" w:rsidP="00B50C6F">
            <w:pPr>
              <w:jc w:val="center"/>
              <w:rPr>
                <w:color w:val="000000"/>
                <w:sz w:val="22"/>
                <w:szCs w:val="22"/>
              </w:rPr>
            </w:pPr>
            <w:r w:rsidRPr="00177934">
              <w:rPr>
                <w:color w:val="000000"/>
                <w:sz w:val="22"/>
                <w:szCs w:val="22"/>
              </w:rPr>
              <w:t>61</w:t>
            </w:r>
          </w:p>
        </w:tc>
        <w:tc>
          <w:tcPr>
            <w:tcW w:w="656" w:type="dxa"/>
            <w:tcBorders>
              <w:top w:val="nil"/>
              <w:left w:val="nil"/>
              <w:bottom w:val="single" w:sz="8" w:space="0" w:color="auto"/>
              <w:right w:val="single" w:sz="8" w:space="0" w:color="auto"/>
            </w:tcBorders>
            <w:shd w:val="clear" w:color="auto" w:fill="auto"/>
            <w:noWrap/>
            <w:vAlign w:val="center"/>
          </w:tcPr>
          <w:p w:rsidR="00177934" w:rsidRPr="00177934" w:rsidRDefault="00177934" w:rsidP="00B50C6F">
            <w:pPr>
              <w:jc w:val="center"/>
              <w:rPr>
                <w:color w:val="000000"/>
                <w:sz w:val="22"/>
                <w:szCs w:val="22"/>
              </w:rPr>
            </w:pPr>
            <w:r w:rsidRPr="00177934">
              <w:rPr>
                <w:color w:val="000000"/>
                <w:sz w:val="22"/>
                <w:szCs w:val="22"/>
              </w:rPr>
              <w:t>61</w:t>
            </w:r>
          </w:p>
        </w:tc>
        <w:tc>
          <w:tcPr>
            <w:tcW w:w="801" w:type="dxa"/>
            <w:tcBorders>
              <w:top w:val="nil"/>
              <w:left w:val="nil"/>
              <w:bottom w:val="single" w:sz="8" w:space="0" w:color="auto"/>
              <w:right w:val="single" w:sz="8" w:space="0" w:color="auto"/>
            </w:tcBorders>
            <w:shd w:val="clear" w:color="auto" w:fill="auto"/>
            <w:noWrap/>
            <w:vAlign w:val="center"/>
          </w:tcPr>
          <w:p w:rsidR="00177934" w:rsidRPr="00177934" w:rsidRDefault="00177934" w:rsidP="00B50C6F">
            <w:pPr>
              <w:jc w:val="center"/>
              <w:rPr>
                <w:color w:val="000000"/>
                <w:sz w:val="22"/>
                <w:szCs w:val="22"/>
              </w:rPr>
            </w:pPr>
            <w:r w:rsidRPr="00177934">
              <w:rPr>
                <w:color w:val="000000"/>
                <w:sz w:val="22"/>
                <w:szCs w:val="22"/>
              </w:rPr>
              <w:t>61</w:t>
            </w:r>
          </w:p>
        </w:tc>
      </w:tr>
      <w:tr w:rsidR="00177934" w:rsidRPr="00177934" w:rsidTr="006F354B">
        <w:trPr>
          <w:trHeight w:val="159"/>
          <w:jc w:val="center"/>
        </w:trPr>
        <w:tc>
          <w:tcPr>
            <w:tcW w:w="462" w:type="dxa"/>
            <w:tcBorders>
              <w:top w:val="nil"/>
              <w:left w:val="single" w:sz="8" w:space="0" w:color="auto"/>
              <w:bottom w:val="single" w:sz="8" w:space="0" w:color="auto"/>
              <w:right w:val="single" w:sz="8" w:space="0" w:color="auto"/>
            </w:tcBorders>
            <w:shd w:val="clear" w:color="auto" w:fill="auto"/>
            <w:noWrap/>
            <w:vAlign w:val="center"/>
          </w:tcPr>
          <w:p w:rsidR="00177934" w:rsidRPr="00177934" w:rsidRDefault="00B50C6F" w:rsidP="00B50C6F">
            <w:pPr>
              <w:jc w:val="center"/>
              <w:rPr>
                <w:color w:val="000000"/>
                <w:sz w:val="22"/>
                <w:szCs w:val="22"/>
              </w:rPr>
            </w:pPr>
            <w:r>
              <w:rPr>
                <w:color w:val="000000"/>
                <w:sz w:val="22"/>
                <w:szCs w:val="22"/>
              </w:rPr>
              <w:t>2</w:t>
            </w:r>
          </w:p>
        </w:tc>
        <w:tc>
          <w:tcPr>
            <w:tcW w:w="5529" w:type="dxa"/>
            <w:tcBorders>
              <w:top w:val="nil"/>
              <w:left w:val="nil"/>
              <w:bottom w:val="single" w:sz="8" w:space="0" w:color="auto"/>
              <w:right w:val="single" w:sz="8" w:space="0" w:color="auto"/>
            </w:tcBorders>
            <w:shd w:val="clear" w:color="auto" w:fill="auto"/>
            <w:vAlign w:val="center"/>
          </w:tcPr>
          <w:p w:rsidR="00177934" w:rsidRPr="00177934" w:rsidRDefault="00177934" w:rsidP="00B50C6F">
            <w:pPr>
              <w:rPr>
                <w:color w:val="000000"/>
                <w:sz w:val="22"/>
                <w:szCs w:val="22"/>
              </w:rPr>
            </w:pPr>
            <w:r w:rsidRPr="00177934">
              <w:rPr>
                <w:color w:val="000000"/>
                <w:sz w:val="22"/>
                <w:szCs w:val="22"/>
              </w:rPr>
              <w:t>Находится в эксплуатации (эксплу</w:t>
            </w:r>
            <w:r w:rsidRPr="00177934">
              <w:rPr>
                <w:color w:val="000000"/>
                <w:sz w:val="22"/>
                <w:szCs w:val="22"/>
              </w:rPr>
              <w:t>а</w:t>
            </w:r>
            <w:r w:rsidRPr="00177934">
              <w:rPr>
                <w:color w:val="000000"/>
                <w:sz w:val="22"/>
                <w:szCs w:val="22"/>
              </w:rPr>
              <w:t>тационные)</w:t>
            </w:r>
          </w:p>
        </w:tc>
        <w:tc>
          <w:tcPr>
            <w:tcW w:w="1095" w:type="dxa"/>
            <w:tcBorders>
              <w:top w:val="nil"/>
              <w:left w:val="nil"/>
              <w:bottom w:val="single" w:sz="8" w:space="0" w:color="auto"/>
              <w:right w:val="single" w:sz="8" w:space="0" w:color="auto"/>
            </w:tcBorders>
            <w:shd w:val="clear" w:color="auto" w:fill="auto"/>
            <w:noWrap/>
            <w:vAlign w:val="center"/>
          </w:tcPr>
          <w:p w:rsidR="00177934" w:rsidRPr="00177934" w:rsidRDefault="00177934" w:rsidP="00B50C6F">
            <w:pPr>
              <w:jc w:val="center"/>
              <w:rPr>
                <w:color w:val="000000"/>
                <w:sz w:val="22"/>
                <w:szCs w:val="22"/>
              </w:rPr>
            </w:pPr>
            <w:r w:rsidRPr="00177934">
              <w:rPr>
                <w:color w:val="000000"/>
                <w:sz w:val="22"/>
                <w:szCs w:val="22"/>
              </w:rPr>
              <w:t>шт</w:t>
            </w:r>
          </w:p>
        </w:tc>
        <w:tc>
          <w:tcPr>
            <w:tcW w:w="656" w:type="dxa"/>
            <w:tcBorders>
              <w:top w:val="nil"/>
              <w:left w:val="nil"/>
              <w:bottom w:val="single" w:sz="8" w:space="0" w:color="auto"/>
              <w:right w:val="single" w:sz="8" w:space="0" w:color="auto"/>
            </w:tcBorders>
            <w:shd w:val="clear" w:color="auto" w:fill="auto"/>
            <w:noWrap/>
            <w:vAlign w:val="center"/>
          </w:tcPr>
          <w:p w:rsidR="00177934" w:rsidRPr="00177934" w:rsidRDefault="00177934" w:rsidP="00B50C6F">
            <w:pPr>
              <w:jc w:val="center"/>
              <w:rPr>
                <w:color w:val="000000"/>
                <w:sz w:val="22"/>
                <w:szCs w:val="22"/>
              </w:rPr>
            </w:pPr>
            <w:r w:rsidRPr="00177934">
              <w:rPr>
                <w:color w:val="000000"/>
                <w:sz w:val="22"/>
                <w:szCs w:val="22"/>
              </w:rPr>
              <w:t>4</w:t>
            </w:r>
            <w:r w:rsidR="006F318A">
              <w:rPr>
                <w:color w:val="000000"/>
                <w:sz w:val="22"/>
                <w:szCs w:val="22"/>
              </w:rPr>
              <w:t>3</w:t>
            </w:r>
          </w:p>
        </w:tc>
        <w:tc>
          <w:tcPr>
            <w:tcW w:w="656" w:type="dxa"/>
            <w:tcBorders>
              <w:top w:val="nil"/>
              <w:left w:val="nil"/>
              <w:bottom w:val="single" w:sz="8" w:space="0" w:color="auto"/>
              <w:right w:val="single" w:sz="8" w:space="0" w:color="auto"/>
            </w:tcBorders>
            <w:shd w:val="clear" w:color="auto" w:fill="auto"/>
            <w:noWrap/>
            <w:vAlign w:val="center"/>
          </w:tcPr>
          <w:p w:rsidR="00177934" w:rsidRPr="00177934" w:rsidRDefault="00177934" w:rsidP="00B50C6F">
            <w:pPr>
              <w:jc w:val="center"/>
              <w:rPr>
                <w:color w:val="000000"/>
                <w:sz w:val="22"/>
                <w:szCs w:val="22"/>
              </w:rPr>
            </w:pPr>
            <w:r w:rsidRPr="00177934">
              <w:rPr>
                <w:color w:val="000000"/>
                <w:sz w:val="22"/>
                <w:szCs w:val="22"/>
              </w:rPr>
              <w:t>44</w:t>
            </w:r>
          </w:p>
        </w:tc>
        <w:tc>
          <w:tcPr>
            <w:tcW w:w="656" w:type="dxa"/>
            <w:tcBorders>
              <w:top w:val="nil"/>
              <w:left w:val="nil"/>
              <w:bottom w:val="single" w:sz="8" w:space="0" w:color="auto"/>
              <w:right w:val="single" w:sz="8" w:space="0" w:color="auto"/>
            </w:tcBorders>
            <w:shd w:val="clear" w:color="auto" w:fill="auto"/>
            <w:noWrap/>
            <w:vAlign w:val="center"/>
          </w:tcPr>
          <w:p w:rsidR="00177934" w:rsidRPr="00177934" w:rsidRDefault="00177934" w:rsidP="00B50C6F">
            <w:pPr>
              <w:jc w:val="center"/>
              <w:rPr>
                <w:color w:val="000000"/>
                <w:sz w:val="22"/>
                <w:szCs w:val="22"/>
              </w:rPr>
            </w:pPr>
            <w:r w:rsidRPr="00177934">
              <w:rPr>
                <w:color w:val="000000"/>
                <w:sz w:val="22"/>
                <w:szCs w:val="22"/>
              </w:rPr>
              <w:t>45</w:t>
            </w:r>
          </w:p>
        </w:tc>
        <w:tc>
          <w:tcPr>
            <w:tcW w:w="801" w:type="dxa"/>
            <w:tcBorders>
              <w:top w:val="nil"/>
              <w:left w:val="nil"/>
              <w:bottom w:val="single" w:sz="8" w:space="0" w:color="auto"/>
              <w:right w:val="single" w:sz="8" w:space="0" w:color="auto"/>
            </w:tcBorders>
            <w:shd w:val="clear" w:color="auto" w:fill="auto"/>
            <w:noWrap/>
            <w:vAlign w:val="center"/>
          </w:tcPr>
          <w:p w:rsidR="00177934" w:rsidRPr="00177934" w:rsidRDefault="00177934" w:rsidP="00B50C6F">
            <w:pPr>
              <w:jc w:val="center"/>
              <w:rPr>
                <w:color w:val="000000"/>
                <w:sz w:val="22"/>
                <w:szCs w:val="22"/>
              </w:rPr>
            </w:pPr>
            <w:r w:rsidRPr="00177934">
              <w:rPr>
                <w:color w:val="000000"/>
                <w:sz w:val="22"/>
                <w:szCs w:val="22"/>
              </w:rPr>
              <w:t>4</w:t>
            </w:r>
            <w:r w:rsidR="006F318A">
              <w:rPr>
                <w:color w:val="000000"/>
                <w:sz w:val="22"/>
                <w:szCs w:val="22"/>
              </w:rPr>
              <w:t>3</w:t>
            </w:r>
          </w:p>
        </w:tc>
      </w:tr>
      <w:tr w:rsidR="00177934" w:rsidRPr="00177934" w:rsidTr="006F354B">
        <w:trPr>
          <w:trHeight w:val="441"/>
          <w:jc w:val="center"/>
        </w:trPr>
        <w:tc>
          <w:tcPr>
            <w:tcW w:w="462" w:type="dxa"/>
            <w:tcBorders>
              <w:top w:val="nil"/>
              <w:left w:val="single" w:sz="8" w:space="0" w:color="auto"/>
              <w:bottom w:val="single" w:sz="8" w:space="0" w:color="auto"/>
              <w:right w:val="single" w:sz="8" w:space="0" w:color="auto"/>
            </w:tcBorders>
            <w:shd w:val="clear" w:color="auto" w:fill="auto"/>
            <w:noWrap/>
            <w:vAlign w:val="center"/>
          </w:tcPr>
          <w:p w:rsidR="00177934" w:rsidRPr="00177934" w:rsidRDefault="00B50C6F" w:rsidP="00B50C6F">
            <w:pPr>
              <w:jc w:val="center"/>
              <w:rPr>
                <w:color w:val="000000"/>
                <w:sz w:val="22"/>
                <w:szCs w:val="22"/>
              </w:rPr>
            </w:pPr>
            <w:r>
              <w:rPr>
                <w:color w:val="000000"/>
                <w:sz w:val="22"/>
                <w:szCs w:val="22"/>
              </w:rPr>
              <w:t>3</w:t>
            </w:r>
          </w:p>
        </w:tc>
        <w:tc>
          <w:tcPr>
            <w:tcW w:w="5529" w:type="dxa"/>
            <w:tcBorders>
              <w:top w:val="nil"/>
              <w:left w:val="nil"/>
              <w:bottom w:val="single" w:sz="8" w:space="0" w:color="auto"/>
              <w:right w:val="single" w:sz="8" w:space="0" w:color="auto"/>
            </w:tcBorders>
            <w:shd w:val="clear" w:color="auto" w:fill="auto"/>
            <w:vAlign w:val="center"/>
          </w:tcPr>
          <w:p w:rsidR="00177934" w:rsidRPr="00177934" w:rsidRDefault="00177934" w:rsidP="00B50C6F">
            <w:pPr>
              <w:rPr>
                <w:color w:val="000000"/>
                <w:sz w:val="22"/>
                <w:szCs w:val="22"/>
              </w:rPr>
            </w:pPr>
            <w:r w:rsidRPr="00177934">
              <w:rPr>
                <w:color w:val="000000"/>
                <w:sz w:val="22"/>
                <w:szCs w:val="22"/>
              </w:rPr>
              <w:t xml:space="preserve">Не эксплуатируется по причине </w:t>
            </w:r>
            <w:r w:rsidR="006F318A">
              <w:rPr>
                <w:color w:val="000000"/>
                <w:sz w:val="22"/>
                <w:szCs w:val="22"/>
              </w:rPr>
              <w:t xml:space="preserve">ремонта  и </w:t>
            </w:r>
            <w:r w:rsidRPr="00177934">
              <w:rPr>
                <w:color w:val="000000"/>
                <w:sz w:val="22"/>
                <w:szCs w:val="22"/>
              </w:rPr>
              <w:t>кальм</w:t>
            </w:r>
            <w:r w:rsidRPr="00177934">
              <w:rPr>
                <w:color w:val="000000"/>
                <w:sz w:val="22"/>
                <w:szCs w:val="22"/>
              </w:rPr>
              <w:t>а</w:t>
            </w:r>
            <w:r w:rsidRPr="00177934">
              <w:rPr>
                <w:color w:val="000000"/>
                <w:sz w:val="22"/>
                <w:szCs w:val="22"/>
              </w:rPr>
              <w:t>тации</w:t>
            </w:r>
          </w:p>
        </w:tc>
        <w:tc>
          <w:tcPr>
            <w:tcW w:w="1095" w:type="dxa"/>
            <w:tcBorders>
              <w:top w:val="nil"/>
              <w:left w:val="nil"/>
              <w:bottom w:val="single" w:sz="8" w:space="0" w:color="auto"/>
              <w:right w:val="single" w:sz="8" w:space="0" w:color="auto"/>
            </w:tcBorders>
            <w:shd w:val="clear" w:color="auto" w:fill="auto"/>
            <w:noWrap/>
            <w:vAlign w:val="center"/>
          </w:tcPr>
          <w:p w:rsidR="00177934" w:rsidRPr="00177934" w:rsidRDefault="00177934" w:rsidP="00B50C6F">
            <w:pPr>
              <w:jc w:val="center"/>
              <w:rPr>
                <w:color w:val="000000"/>
                <w:sz w:val="22"/>
                <w:szCs w:val="22"/>
              </w:rPr>
            </w:pPr>
            <w:r w:rsidRPr="00177934">
              <w:rPr>
                <w:color w:val="000000"/>
                <w:sz w:val="22"/>
                <w:szCs w:val="22"/>
              </w:rPr>
              <w:t>шт</w:t>
            </w:r>
          </w:p>
        </w:tc>
        <w:tc>
          <w:tcPr>
            <w:tcW w:w="656" w:type="dxa"/>
            <w:tcBorders>
              <w:top w:val="nil"/>
              <w:left w:val="nil"/>
              <w:bottom w:val="single" w:sz="8" w:space="0" w:color="auto"/>
              <w:right w:val="single" w:sz="8" w:space="0" w:color="auto"/>
            </w:tcBorders>
            <w:shd w:val="clear" w:color="auto" w:fill="auto"/>
            <w:noWrap/>
            <w:vAlign w:val="center"/>
          </w:tcPr>
          <w:p w:rsidR="00177934" w:rsidRPr="00177934" w:rsidRDefault="00177934" w:rsidP="00B50C6F">
            <w:pPr>
              <w:jc w:val="center"/>
              <w:rPr>
                <w:color w:val="000000"/>
                <w:sz w:val="22"/>
                <w:szCs w:val="22"/>
              </w:rPr>
            </w:pPr>
            <w:r w:rsidRPr="00177934">
              <w:rPr>
                <w:color w:val="000000"/>
                <w:sz w:val="22"/>
                <w:szCs w:val="22"/>
              </w:rPr>
              <w:t>16</w:t>
            </w:r>
          </w:p>
        </w:tc>
        <w:tc>
          <w:tcPr>
            <w:tcW w:w="656" w:type="dxa"/>
            <w:tcBorders>
              <w:top w:val="nil"/>
              <w:left w:val="nil"/>
              <w:bottom w:val="single" w:sz="8" w:space="0" w:color="auto"/>
              <w:right w:val="single" w:sz="8" w:space="0" w:color="auto"/>
            </w:tcBorders>
            <w:shd w:val="clear" w:color="auto" w:fill="auto"/>
            <w:noWrap/>
            <w:vAlign w:val="center"/>
          </w:tcPr>
          <w:p w:rsidR="00177934" w:rsidRPr="00177934" w:rsidRDefault="00177934" w:rsidP="00B50C6F">
            <w:pPr>
              <w:jc w:val="center"/>
              <w:rPr>
                <w:color w:val="000000"/>
                <w:sz w:val="22"/>
                <w:szCs w:val="22"/>
              </w:rPr>
            </w:pPr>
            <w:r w:rsidRPr="00177934">
              <w:rPr>
                <w:color w:val="000000"/>
                <w:sz w:val="22"/>
                <w:szCs w:val="22"/>
              </w:rPr>
              <w:t>16</w:t>
            </w:r>
          </w:p>
        </w:tc>
        <w:tc>
          <w:tcPr>
            <w:tcW w:w="656" w:type="dxa"/>
            <w:tcBorders>
              <w:top w:val="nil"/>
              <w:left w:val="nil"/>
              <w:bottom w:val="single" w:sz="8" w:space="0" w:color="auto"/>
              <w:right w:val="single" w:sz="8" w:space="0" w:color="auto"/>
            </w:tcBorders>
            <w:shd w:val="clear" w:color="auto" w:fill="auto"/>
            <w:noWrap/>
            <w:vAlign w:val="center"/>
          </w:tcPr>
          <w:p w:rsidR="00177934" w:rsidRPr="00177934" w:rsidRDefault="00177934" w:rsidP="00B50C6F">
            <w:pPr>
              <w:jc w:val="center"/>
              <w:rPr>
                <w:color w:val="000000"/>
                <w:sz w:val="22"/>
                <w:szCs w:val="22"/>
              </w:rPr>
            </w:pPr>
            <w:r w:rsidRPr="00177934">
              <w:rPr>
                <w:color w:val="000000"/>
                <w:sz w:val="22"/>
                <w:szCs w:val="22"/>
              </w:rPr>
              <w:t>16</w:t>
            </w:r>
          </w:p>
        </w:tc>
        <w:tc>
          <w:tcPr>
            <w:tcW w:w="801" w:type="dxa"/>
            <w:tcBorders>
              <w:top w:val="nil"/>
              <w:left w:val="nil"/>
              <w:bottom w:val="single" w:sz="8" w:space="0" w:color="auto"/>
              <w:right w:val="single" w:sz="8" w:space="0" w:color="auto"/>
            </w:tcBorders>
            <w:shd w:val="clear" w:color="auto" w:fill="auto"/>
            <w:noWrap/>
            <w:vAlign w:val="center"/>
          </w:tcPr>
          <w:p w:rsidR="00177934" w:rsidRPr="00177934" w:rsidRDefault="00177934" w:rsidP="00B50C6F">
            <w:pPr>
              <w:jc w:val="center"/>
              <w:rPr>
                <w:color w:val="000000"/>
                <w:sz w:val="22"/>
                <w:szCs w:val="22"/>
              </w:rPr>
            </w:pPr>
            <w:r w:rsidRPr="00177934">
              <w:rPr>
                <w:color w:val="000000"/>
                <w:sz w:val="22"/>
                <w:szCs w:val="22"/>
              </w:rPr>
              <w:t>1</w:t>
            </w:r>
            <w:r w:rsidR="006F318A">
              <w:rPr>
                <w:color w:val="000000"/>
                <w:sz w:val="22"/>
                <w:szCs w:val="22"/>
              </w:rPr>
              <w:t>8</w:t>
            </w:r>
          </w:p>
        </w:tc>
      </w:tr>
      <w:tr w:rsidR="00177934" w:rsidRPr="00177934" w:rsidTr="006F354B">
        <w:trPr>
          <w:trHeight w:val="261"/>
          <w:jc w:val="center"/>
        </w:trPr>
        <w:tc>
          <w:tcPr>
            <w:tcW w:w="462" w:type="dxa"/>
            <w:tcBorders>
              <w:top w:val="nil"/>
              <w:left w:val="single" w:sz="8" w:space="0" w:color="auto"/>
              <w:bottom w:val="single" w:sz="8" w:space="0" w:color="auto"/>
              <w:right w:val="single" w:sz="8" w:space="0" w:color="auto"/>
            </w:tcBorders>
            <w:shd w:val="clear" w:color="auto" w:fill="auto"/>
            <w:noWrap/>
            <w:vAlign w:val="center"/>
          </w:tcPr>
          <w:p w:rsidR="00177934" w:rsidRPr="00177934" w:rsidRDefault="00B50C6F" w:rsidP="00B50C6F">
            <w:pPr>
              <w:jc w:val="center"/>
              <w:rPr>
                <w:color w:val="000000"/>
                <w:sz w:val="22"/>
                <w:szCs w:val="22"/>
              </w:rPr>
            </w:pPr>
            <w:r>
              <w:rPr>
                <w:color w:val="000000"/>
                <w:sz w:val="22"/>
                <w:szCs w:val="22"/>
              </w:rPr>
              <w:t>4</w:t>
            </w:r>
          </w:p>
        </w:tc>
        <w:tc>
          <w:tcPr>
            <w:tcW w:w="5529" w:type="dxa"/>
            <w:tcBorders>
              <w:top w:val="nil"/>
              <w:left w:val="nil"/>
              <w:bottom w:val="single" w:sz="8" w:space="0" w:color="auto"/>
              <w:right w:val="single" w:sz="8" w:space="0" w:color="auto"/>
            </w:tcBorders>
            <w:shd w:val="clear" w:color="auto" w:fill="auto"/>
            <w:vAlign w:val="center"/>
          </w:tcPr>
          <w:p w:rsidR="00177934" w:rsidRPr="00177934" w:rsidRDefault="00177934" w:rsidP="00B50C6F">
            <w:pPr>
              <w:rPr>
                <w:color w:val="000000"/>
                <w:sz w:val="22"/>
                <w:szCs w:val="22"/>
              </w:rPr>
            </w:pPr>
            <w:r w:rsidRPr="00177934">
              <w:rPr>
                <w:color w:val="000000"/>
                <w:sz w:val="22"/>
                <w:szCs w:val="22"/>
              </w:rPr>
              <w:t>Введено в эксплуатацию после р</w:t>
            </w:r>
            <w:r w:rsidRPr="00177934">
              <w:rPr>
                <w:color w:val="000000"/>
                <w:sz w:val="22"/>
                <w:szCs w:val="22"/>
              </w:rPr>
              <w:t>е</w:t>
            </w:r>
            <w:r w:rsidRPr="00177934">
              <w:rPr>
                <w:color w:val="000000"/>
                <w:sz w:val="22"/>
                <w:szCs w:val="22"/>
              </w:rPr>
              <w:t>монта</w:t>
            </w:r>
          </w:p>
        </w:tc>
        <w:tc>
          <w:tcPr>
            <w:tcW w:w="1095" w:type="dxa"/>
            <w:tcBorders>
              <w:top w:val="nil"/>
              <w:left w:val="nil"/>
              <w:bottom w:val="nil"/>
              <w:right w:val="single" w:sz="8" w:space="0" w:color="auto"/>
            </w:tcBorders>
            <w:shd w:val="clear" w:color="auto" w:fill="auto"/>
            <w:noWrap/>
            <w:vAlign w:val="center"/>
          </w:tcPr>
          <w:p w:rsidR="00177934" w:rsidRPr="00177934" w:rsidRDefault="00177934" w:rsidP="00B50C6F">
            <w:pPr>
              <w:jc w:val="center"/>
              <w:rPr>
                <w:color w:val="000000"/>
                <w:sz w:val="22"/>
                <w:szCs w:val="22"/>
              </w:rPr>
            </w:pPr>
            <w:r w:rsidRPr="00177934">
              <w:rPr>
                <w:color w:val="000000"/>
                <w:sz w:val="22"/>
                <w:szCs w:val="22"/>
              </w:rPr>
              <w:t>шт</w:t>
            </w:r>
          </w:p>
        </w:tc>
        <w:tc>
          <w:tcPr>
            <w:tcW w:w="656" w:type="dxa"/>
            <w:tcBorders>
              <w:top w:val="nil"/>
              <w:left w:val="nil"/>
              <w:bottom w:val="nil"/>
              <w:right w:val="single" w:sz="8" w:space="0" w:color="auto"/>
            </w:tcBorders>
            <w:shd w:val="clear" w:color="auto" w:fill="auto"/>
            <w:noWrap/>
            <w:vAlign w:val="center"/>
          </w:tcPr>
          <w:p w:rsidR="00177934" w:rsidRPr="00177934" w:rsidRDefault="00177934" w:rsidP="00B50C6F">
            <w:pPr>
              <w:jc w:val="center"/>
              <w:rPr>
                <w:color w:val="000000"/>
                <w:sz w:val="22"/>
                <w:szCs w:val="22"/>
              </w:rPr>
            </w:pPr>
            <w:r w:rsidRPr="00177934">
              <w:rPr>
                <w:color w:val="000000"/>
                <w:sz w:val="22"/>
                <w:szCs w:val="22"/>
              </w:rPr>
              <w:t>1</w:t>
            </w:r>
          </w:p>
        </w:tc>
        <w:tc>
          <w:tcPr>
            <w:tcW w:w="656" w:type="dxa"/>
            <w:tcBorders>
              <w:top w:val="nil"/>
              <w:left w:val="nil"/>
              <w:bottom w:val="nil"/>
              <w:right w:val="single" w:sz="8" w:space="0" w:color="auto"/>
            </w:tcBorders>
            <w:shd w:val="clear" w:color="auto" w:fill="auto"/>
            <w:noWrap/>
            <w:vAlign w:val="center"/>
          </w:tcPr>
          <w:p w:rsidR="00177934" w:rsidRPr="00177934" w:rsidRDefault="00177934" w:rsidP="00B50C6F">
            <w:pPr>
              <w:jc w:val="center"/>
              <w:rPr>
                <w:color w:val="000000"/>
                <w:sz w:val="22"/>
                <w:szCs w:val="22"/>
              </w:rPr>
            </w:pPr>
            <w:r w:rsidRPr="00177934">
              <w:rPr>
                <w:color w:val="000000"/>
                <w:sz w:val="22"/>
                <w:szCs w:val="22"/>
              </w:rPr>
              <w:t>1</w:t>
            </w:r>
          </w:p>
        </w:tc>
        <w:tc>
          <w:tcPr>
            <w:tcW w:w="656" w:type="dxa"/>
            <w:tcBorders>
              <w:top w:val="nil"/>
              <w:left w:val="nil"/>
              <w:bottom w:val="nil"/>
              <w:right w:val="single" w:sz="8" w:space="0" w:color="auto"/>
            </w:tcBorders>
            <w:shd w:val="clear" w:color="auto" w:fill="auto"/>
            <w:noWrap/>
            <w:vAlign w:val="center"/>
          </w:tcPr>
          <w:p w:rsidR="00177934" w:rsidRPr="00177934" w:rsidRDefault="00177934" w:rsidP="00B50C6F">
            <w:pPr>
              <w:jc w:val="center"/>
              <w:rPr>
                <w:color w:val="000000"/>
                <w:sz w:val="22"/>
                <w:szCs w:val="22"/>
              </w:rPr>
            </w:pPr>
            <w:r w:rsidRPr="00177934">
              <w:rPr>
                <w:color w:val="000000"/>
                <w:sz w:val="22"/>
                <w:szCs w:val="22"/>
              </w:rPr>
              <w:t>0</w:t>
            </w:r>
          </w:p>
        </w:tc>
        <w:tc>
          <w:tcPr>
            <w:tcW w:w="801" w:type="dxa"/>
            <w:tcBorders>
              <w:top w:val="nil"/>
              <w:left w:val="nil"/>
              <w:bottom w:val="nil"/>
              <w:right w:val="single" w:sz="8" w:space="0" w:color="auto"/>
            </w:tcBorders>
            <w:shd w:val="clear" w:color="auto" w:fill="auto"/>
            <w:noWrap/>
            <w:vAlign w:val="center"/>
          </w:tcPr>
          <w:p w:rsidR="00177934" w:rsidRPr="00177934" w:rsidRDefault="00177934" w:rsidP="00B50C6F">
            <w:pPr>
              <w:jc w:val="center"/>
              <w:rPr>
                <w:color w:val="000000"/>
                <w:sz w:val="22"/>
                <w:szCs w:val="22"/>
              </w:rPr>
            </w:pPr>
            <w:r w:rsidRPr="00177934">
              <w:rPr>
                <w:color w:val="000000"/>
                <w:sz w:val="22"/>
                <w:szCs w:val="22"/>
              </w:rPr>
              <w:t>0</w:t>
            </w:r>
          </w:p>
        </w:tc>
      </w:tr>
      <w:tr w:rsidR="00B50C6F" w:rsidRPr="00177934" w:rsidTr="006F354B">
        <w:trPr>
          <w:trHeight w:val="149"/>
          <w:jc w:val="center"/>
        </w:trPr>
        <w:tc>
          <w:tcPr>
            <w:tcW w:w="462" w:type="dxa"/>
            <w:tcBorders>
              <w:top w:val="nil"/>
              <w:left w:val="single" w:sz="8" w:space="0" w:color="auto"/>
              <w:bottom w:val="single" w:sz="8" w:space="0" w:color="auto"/>
              <w:right w:val="single" w:sz="8" w:space="0" w:color="auto"/>
            </w:tcBorders>
            <w:shd w:val="clear" w:color="auto" w:fill="auto"/>
            <w:noWrap/>
            <w:vAlign w:val="center"/>
          </w:tcPr>
          <w:p w:rsidR="00B50C6F" w:rsidRPr="00177934" w:rsidRDefault="00B50C6F" w:rsidP="00B50C6F">
            <w:pPr>
              <w:jc w:val="center"/>
              <w:rPr>
                <w:color w:val="000000"/>
                <w:sz w:val="22"/>
                <w:szCs w:val="22"/>
              </w:rPr>
            </w:pPr>
            <w:r>
              <w:rPr>
                <w:color w:val="000000"/>
                <w:sz w:val="22"/>
                <w:szCs w:val="22"/>
              </w:rPr>
              <w:t>5</w:t>
            </w:r>
          </w:p>
        </w:tc>
        <w:tc>
          <w:tcPr>
            <w:tcW w:w="5529" w:type="dxa"/>
            <w:tcBorders>
              <w:top w:val="nil"/>
              <w:left w:val="nil"/>
              <w:bottom w:val="single" w:sz="8" w:space="0" w:color="auto"/>
              <w:right w:val="single" w:sz="8" w:space="0" w:color="auto"/>
            </w:tcBorders>
            <w:shd w:val="clear" w:color="auto" w:fill="auto"/>
            <w:vAlign w:val="center"/>
          </w:tcPr>
          <w:p w:rsidR="00B50C6F" w:rsidRPr="00177934" w:rsidRDefault="00B50C6F" w:rsidP="00B50C6F">
            <w:pPr>
              <w:rPr>
                <w:color w:val="000000"/>
                <w:sz w:val="22"/>
                <w:szCs w:val="22"/>
              </w:rPr>
            </w:pPr>
            <w:r w:rsidRPr="00177934">
              <w:rPr>
                <w:color w:val="000000"/>
                <w:sz w:val="22"/>
                <w:szCs w:val="22"/>
              </w:rPr>
              <w:t>Пробурено новых скважин</w:t>
            </w:r>
          </w:p>
        </w:tc>
        <w:tc>
          <w:tcPr>
            <w:tcW w:w="1095" w:type="dxa"/>
            <w:tcBorders>
              <w:top w:val="single" w:sz="8" w:space="0" w:color="auto"/>
              <w:left w:val="nil"/>
              <w:bottom w:val="single" w:sz="8" w:space="0" w:color="auto"/>
              <w:right w:val="single" w:sz="8" w:space="0" w:color="auto"/>
            </w:tcBorders>
            <w:shd w:val="clear" w:color="auto" w:fill="auto"/>
            <w:noWrap/>
            <w:vAlign w:val="center"/>
          </w:tcPr>
          <w:p w:rsidR="00B50C6F" w:rsidRPr="00177934" w:rsidRDefault="00B50C6F" w:rsidP="00B50C6F">
            <w:pPr>
              <w:jc w:val="center"/>
              <w:rPr>
                <w:color w:val="000000"/>
                <w:sz w:val="22"/>
                <w:szCs w:val="22"/>
              </w:rPr>
            </w:pPr>
            <w:r w:rsidRPr="00177934">
              <w:rPr>
                <w:color w:val="000000"/>
                <w:sz w:val="22"/>
                <w:szCs w:val="22"/>
              </w:rPr>
              <w:t>шт</w:t>
            </w:r>
          </w:p>
        </w:tc>
        <w:tc>
          <w:tcPr>
            <w:tcW w:w="656" w:type="dxa"/>
            <w:tcBorders>
              <w:top w:val="single" w:sz="8" w:space="0" w:color="auto"/>
              <w:left w:val="nil"/>
              <w:bottom w:val="single" w:sz="8" w:space="0" w:color="auto"/>
              <w:right w:val="single" w:sz="8" w:space="0" w:color="auto"/>
            </w:tcBorders>
            <w:shd w:val="clear" w:color="auto" w:fill="auto"/>
            <w:noWrap/>
            <w:vAlign w:val="center"/>
          </w:tcPr>
          <w:p w:rsidR="00B50C6F" w:rsidRPr="00177934" w:rsidRDefault="00B50C6F" w:rsidP="00B50C6F">
            <w:pPr>
              <w:jc w:val="center"/>
              <w:rPr>
                <w:color w:val="000000"/>
                <w:sz w:val="22"/>
                <w:szCs w:val="22"/>
              </w:rPr>
            </w:pPr>
            <w:r w:rsidRPr="00177934">
              <w:rPr>
                <w:color w:val="000000"/>
                <w:sz w:val="22"/>
                <w:szCs w:val="22"/>
              </w:rPr>
              <w:t>0</w:t>
            </w:r>
          </w:p>
        </w:tc>
        <w:tc>
          <w:tcPr>
            <w:tcW w:w="656" w:type="dxa"/>
            <w:tcBorders>
              <w:top w:val="single" w:sz="8" w:space="0" w:color="auto"/>
              <w:left w:val="nil"/>
              <w:bottom w:val="single" w:sz="8" w:space="0" w:color="auto"/>
              <w:right w:val="single" w:sz="8" w:space="0" w:color="auto"/>
            </w:tcBorders>
            <w:shd w:val="clear" w:color="auto" w:fill="auto"/>
            <w:noWrap/>
            <w:vAlign w:val="center"/>
          </w:tcPr>
          <w:p w:rsidR="00B50C6F" w:rsidRPr="00177934" w:rsidRDefault="00B50C6F" w:rsidP="00B50C6F">
            <w:pPr>
              <w:jc w:val="center"/>
              <w:rPr>
                <w:color w:val="000000"/>
                <w:sz w:val="22"/>
                <w:szCs w:val="22"/>
              </w:rPr>
            </w:pPr>
            <w:r w:rsidRPr="00177934">
              <w:rPr>
                <w:color w:val="000000"/>
                <w:sz w:val="22"/>
                <w:szCs w:val="22"/>
              </w:rPr>
              <w:t>0</w:t>
            </w:r>
          </w:p>
        </w:tc>
        <w:tc>
          <w:tcPr>
            <w:tcW w:w="656" w:type="dxa"/>
            <w:tcBorders>
              <w:top w:val="single" w:sz="8" w:space="0" w:color="auto"/>
              <w:left w:val="nil"/>
              <w:bottom w:val="single" w:sz="8" w:space="0" w:color="auto"/>
              <w:right w:val="single" w:sz="8" w:space="0" w:color="auto"/>
            </w:tcBorders>
            <w:shd w:val="clear" w:color="auto" w:fill="auto"/>
            <w:noWrap/>
            <w:vAlign w:val="center"/>
          </w:tcPr>
          <w:p w:rsidR="00B50C6F" w:rsidRPr="00177934" w:rsidRDefault="00B50C6F" w:rsidP="00B50C6F">
            <w:pPr>
              <w:jc w:val="center"/>
              <w:rPr>
                <w:color w:val="000000"/>
                <w:sz w:val="22"/>
                <w:szCs w:val="22"/>
              </w:rPr>
            </w:pPr>
            <w:r w:rsidRPr="00177934">
              <w:rPr>
                <w:color w:val="000000"/>
                <w:sz w:val="22"/>
                <w:szCs w:val="22"/>
              </w:rPr>
              <w:t>0</w:t>
            </w:r>
          </w:p>
        </w:tc>
        <w:tc>
          <w:tcPr>
            <w:tcW w:w="801" w:type="dxa"/>
            <w:tcBorders>
              <w:top w:val="single" w:sz="8" w:space="0" w:color="auto"/>
              <w:left w:val="nil"/>
              <w:bottom w:val="single" w:sz="8" w:space="0" w:color="auto"/>
              <w:right w:val="single" w:sz="8" w:space="0" w:color="auto"/>
            </w:tcBorders>
            <w:shd w:val="clear" w:color="auto" w:fill="auto"/>
            <w:noWrap/>
            <w:vAlign w:val="center"/>
          </w:tcPr>
          <w:p w:rsidR="00B50C6F" w:rsidRPr="00177934" w:rsidRDefault="00B50C6F" w:rsidP="00B50C6F">
            <w:pPr>
              <w:jc w:val="center"/>
              <w:rPr>
                <w:color w:val="000000"/>
                <w:sz w:val="22"/>
                <w:szCs w:val="22"/>
              </w:rPr>
            </w:pPr>
            <w:r w:rsidRPr="00177934">
              <w:rPr>
                <w:color w:val="000000"/>
                <w:sz w:val="22"/>
                <w:szCs w:val="22"/>
              </w:rPr>
              <w:t>0</w:t>
            </w:r>
          </w:p>
        </w:tc>
      </w:tr>
    </w:tbl>
    <w:p w:rsidR="001D326E" w:rsidRDefault="001D326E" w:rsidP="001D326E">
      <w:pPr>
        <w:widowControl w:val="0"/>
        <w:autoSpaceDE w:val="0"/>
        <w:autoSpaceDN w:val="0"/>
        <w:adjustRightInd w:val="0"/>
        <w:jc w:val="both"/>
        <w:outlineLvl w:val="3"/>
      </w:pPr>
      <w:r w:rsidRPr="00303195">
        <w:t xml:space="preserve">     </w:t>
      </w:r>
    </w:p>
    <w:p w:rsidR="001D326E" w:rsidRPr="00303195" w:rsidRDefault="001D326E" w:rsidP="001D326E">
      <w:pPr>
        <w:widowControl w:val="0"/>
        <w:autoSpaceDE w:val="0"/>
        <w:autoSpaceDN w:val="0"/>
        <w:adjustRightInd w:val="0"/>
        <w:jc w:val="both"/>
        <w:outlineLvl w:val="3"/>
      </w:pPr>
      <w:r w:rsidRPr="00303195">
        <w:t>В соответствии с требованиями п. 8.6 СНиП 2.04.02-84 в системах водоснабжения населе</w:t>
      </w:r>
      <w:r w:rsidRPr="00303195">
        <w:t>н</w:t>
      </w:r>
      <w:r w:rsidRPr="00303195">
        <w:t xml:space="preserve">ных пунктов "... при выключении одного участка сети суммарная подача воды на хозяйственно-питьевые нужды по остальным линиям должна быть не менее 70% расчетного расхода". </w:t>
      </w:r>
    </w:p>
    <w:p w:rsidR="001D326E" w:rsidRPr="00303195" w:rsidRDefault="001D326E" w:rsidP="001D326E">
      <w:pPr>
        <w:widowControl w:val="0"/>
        <w:autoSpaceDE w:val="0"/>
        <w:autoSpaceDN w:val="0"/>
        <w:adjustRightInd w:val="0"/>
        <w:jc w:val="both"/>
        <w:outlineLvl w:val="3"/>
      </w:pPr>
      <w:r w:rsidRPr="00303195">
        <w:t xml:space="preserve">    Это говорит о том, что в процессе эксплуатации система водоснабжения должна работать без недопустимых снижений подачи расхода воды и напоров. Требуемая надежность при транспо</w:t>
      </w:r>
      <w:r w:rsidRPr="00303195">
        <w:t>р</w:t>
      </w:r>
      <w:r w:rsidRPr="00303195">
        <w:t>тировании воды от источника водоснабжения до сети города может быть обеспечена прокла</w:t>
      </w:r>
      <w:r w:rsidRPr="00303195">
        <w:t>д</w:t>
      </w:r>
      <w:r w:rsidRPr="00303195">
        <w:t xml:space="preserve">кой нескольких параллельно работающих водоводов вместо одного. </w:t>
      </w:r>
    </w:p>
    <w:p w:rsidR="001D326E" w:rsidRPr="00303195" w:rsidRDefault="001D326E" w:rsidP="001D326E">
      <w:pPr>
        <w:widowControl w:val="0"/>
        <w:autoSpaceDE w:val="0"/>
        <w:autoSpaceDN w:val="0"/>
        <w:adjustRightInd w:val="0"/>
        <w:jc w:val="both"/>
        <w:outlineLvl w:val="3"/>
      </w:pPr>
      <w:r w:rsidRPr="00303195">
        <w:t xml:space="preserve">     При этом, существующий водовод выполнен в стальных трубах Dу = </w:t>
      </w:r>
      <w:smartTag w:uri="urn:schemas-microsoft-com:office:smarttags" w:element="metricconverter">
        <w:smartTagPr>
          <w:attr w:name="ProductID" w:val="400 мм"/>
        </w:smartTagPr>
        <w:r w:rsidRPr="00303195">
          <w:t>400 мм</w:t>
        </w:r>
      </w:smartTag>
      <w:r w:rsidRPr="00303195">
        <w:t xml:space="preserve"> в нарушение требований п. 8.32 СНиП 2.04.02-84, согласно которому "в случаях применения стальных труб должна предусматриваться защита их внешней и внутренней поверхности от коррозии". Отсу</w:t>
      </w:r>
      <w:r w:rsidRPr="00303195">
        <w:t>т</w:t>
      </w:r>
      <w:r w:rsidRPr="00303195">
        <w:t>ствие защиты внутренней поверхности стальных труб приводит к интенсивной внутренней ко</w:t>
      </w:r>
      <w:r w:rsidRPr="00303195">
        <w:t>р</w:t>
      </w:r>
      <w:r w:rsidRPr="00303195">
        <w:t>розии, которая,  вследствие роста выступов шероховатости приводит к резкому снижению пр</w:t>
      </w:r>
      <w:r w:rsidRPr="00303195">
        <w:t>о</w:t>
      </w:r>
      <w:r w:rsidRPr="00303195">
        <w:t>пускной способности трубопроводов, их гидравлическое сопротивление по сравнению с ра</w:t>
      </w:r>
      <w:r w:rsidRPr="00303195">
        <w:t>с</w:t>
      </w:r>
      <w:r w:rsidRPr="00303195">
        <w:t>четным увеличивается в 8 - 9 раз. А это, в свою очередь, приводит к сокращению сроков эк</w:t>
      </w:r>
      <w:r w:rsidRPr="00303195">
        <w:t>с</w:t>
      </w:r>
      <w:r w:rsidRPr="00303195">
        <w:t>плуатации, дополнительным затратам на ремонт, перекладку и прокладку дополнительных л</w:t>
      </w:r>
      <w:r w:rsidRPr="00303195">
        <w:t>и</w:t>
      </w:r>
      <w:r w:rsidRPr="00303195">
        <w:t>ний. Кроме этого, по мере транспортирования воды от водозабора "Дичнянский" на узел втор</w:t>
      </w:r>
      <w:r w:rsidRPr="00303195">
        <w:t>о</w:t>
      </w:r>
      <w:r w:rsidRPr="00303195">
        <w:t xml:space="preserve">го подъема водозабора "Курчатовский" ухудшаются показатели качества воды по содержанию железа. </w:t>
      </w:r>
      <w:hyperlink r:id="rId13" w:history="1">
        <w:r w:rsidRPr="00303195">
          <w:rPr>
            <w:color w:val="0000FF"/>
          </w:rPr>
          <w:t>СанПиН</w:t>
        </w:r>
      </w:hyperlink>
      <w:r w:rsidRPr="00303195">
        <w:t xml:space="preserve"> 2.1.4.1074-01 "Питьевая вода.    </w:t>
      </w:r>
    </w:p>
    <w:p w:rsidR="001D326E" w:rsidRPr="00303195" w:rsidRDefault="001D326E" w:rsidP="001D326E">
      <w:pPr>
        <w:widowControl w:val="0"/>
        <w:autoSpaceDE w:val="0"/>
        <w:autoSpaceDN w:val="0"/>
        <w:adjustRightInd w:val="0"/>
        <w:jc w:val="both"/>
        <w:outlineLvl w:val="3"/>
      </w:pPr>
      <w:r w:rsidRPr="00303195">
        <w:t xml:space="preserve">     Гигиенические требования к качеству воды централизованных систем питьевого водосна</w:t>
      </w:r>
      <w:r w:rsidRPr="00303195">
        <w:t>б</w:t>
      </w:r>
      <w:r w:rsidRPr="00303195">
        <w:t>жения. Контроль качества" установлена предельно допустимая концентрация (ПДК) по соде</w:t>
      </w:r>
      <w:r w:rsidRPr="00303195">
        <w:t>р</w:t>
      </w:r>
      <w:r w:rsidRPr="00303195">
        <w:t>жанию железа в питьевой воде 0,3 мг/л. Фактически качества воды в точке отбора ВК-37 по р</w:t>
      </w:r>
      <w:r w:rsidRPr="00303195">
        <w:t>е</w:t>
      </w:r>
      <w:r w:rsidRPr="00303195">
        <w:t>зультатам лабораторных исследований по железу в 2012 году-2,49 мг/л, в 2013-1,63 и в 2014году-1,69.</w:t>
      </w:r>
    </w:p>
    <w:p w:rsidR="00177934" w:rsidRPr="001D326E" w:rsidRDefault="00177934" w:rsidP="00F6494E">
      <w:pPr>
        <w:jc w:val="both"/>
        <w:rPr>
          <w:b/>
          <w:sz w:val="22"/>
          <w:szCs w:val="22"/>
        </w:rPr>
      </w:pPr>
    </w:p>
    <w:p w:rsidR="008F1851" w:rsidRDefault="00E721C7" w:rsidP="008F1851">
      <w:pPr>
        <w:pStyle w:val="formattexttopleveltext"/>
        <w:spacing w:after="0"/>
        <w:rPr>
          <w:b/>
        </w:rPr>
      </w:pPr>
      <w:r>
        <w:rPr>
          <w:b/>
        </w:rPr>
        <w:t>1</w:t>
      </w:r>
      <w:r w:rsidR="00F569F0" w:rsidRPr="00054FC1">
        <w:rPr>
          <w:b/>
        </w:rPr>
        <w:t>.</w:t>
      </w:r>
      <w:r w:rsidR="00395062">
        <w:rPr>
          <w:b/>
        </w:rPr>
        <w:t>6.6.</w:t>
      </w:r>
      <w:r w:rsidR="000E2F87" w:rsidRPr="00054FC1">
        <w:rPr>
          <w:b/>
        </w:rPr>
        <w:t>Описание централизованной системы горячего водоснабжения, отражающее техн</w:t>
      </w:r>
      <w:r w:rsidR="000E2F87" w:rsidRPr="00054FC1">
        <w:rPr>
          <w:b/>
        </w:rPr>
        <w:t>о</w:t>
      </w:r>
      <w:r w:rsidR="008F1851" w:rsidRPr="00054FC1">
        <w:rPr>
          <w:b/>
        </w:rPr>
        <w:t>логические особенности указанной си</w:t>
      </w:r>
      <w:r w:rsidR="008F1851" w:rsidRPr="00054FC1">
        <w:rPr>
          <w:b/>
        </w:rPr>
        <w:t>с</w:t>
      </w:r>
      <w:r w:rsidR="008F1851" w:rsidRPr="00054FC1">
        <w:rPr>
          <w:b/>
        </w:rPr>
        <w:t>темы</w:t>
      </w:r>
    </w:p>
    <w:p w:rsidR="00BE51A3" w:rsidRPr="00A8606B" w:rsidRDefault="00BE51A3" w:rsidP="00BE51A3">
      <w:pPr>
        <w:ind w:firstLine="708"/>
        <w:jc w:val="both"/>
        <w:rPr>
          <w:color w:val="000000"/>
        </w:rPr>
      </w:pPr>
      <w:r w:rsidRPr="00A8606B">
        <w:rPr>
          <w:color w:val="000000"/>
        </w:rPr>
        <w:t>Теплоснабжение жилых и общественных зданий и обеспечение их горячей водой осущ</w:t>
      </w:r>
      <w:r w:rsidRPr="00A8606B">
        <w:rPr>
          <w:color w:val="000000"/>
        </w:rPr>
        <w:t>е</w:t>
      </w:r>
      <w:r w:rsidRPr="00A8606B">
        <w:rPr>
          <w:color w:val="000000"/>
        </w:rPr>
        <w:t>ствляется от 5 ТРП по двухтрубной схеме. Температурный график 130 – 70ºС. Точка излома температурного графика – 70ºС. Приготовление горячей воды осуществляется на ЦТП микр</w:t>
      </w:r>
      <w:r w:rsidRPr="00A8606B">
        <w:rPr>
          <w:color w:val="000000"/>
        </w:rPr>
        <w:t>о</w:t>
      </w:r>
      <w:r w:rsidRPr="00A8606B">
        <w:rPr>
          <w:color w:val="000000"/>
        </w:rPr>
        <w:t>районов города и индивидуальных тепловых пунктах с установкой водоподогревателей неп</w:t>
      </w:r>
      <w:r w:rsidRPr="00A8606B">
        <w:rPr>
          <w:color w:val="000000"/>
        </w:rPr>
        <w:t>о</w:t>
      </w:r>
      <w:r w:rsidRPr="00A8606B">
        <w:rPr>
          <w:color w:val="000000"/>
        </w:rPr>
        <w:t>средственно в жилых домах. Снабжение жителей теплом осуществляется по двум периодам: отопительный (нужды отопления и горячего водоснабжения) и летний (нужды горячего вод</w:t>
      </w:r>
      <w:r w:rsidRPr="00A8606B">
        <w:rPr>
          <w:color w:val="000000"/>
        </w:rPr>
        <w:t>о</w:t>
      </w:r>
      <w:r w:rsidRPr="00A8606B">
        <w:rPr>
          <w:color w:val="000000"/>
        </w:rPr>
        <w:t>снабжения). В летний период выводятся из работы теплосети отопления, не участвующие в т</w:t>
      </w:r>
      <w:r w:rsidRPr="00A8606B">
        <w:rPr>
          <w:color w:val="000000"/>
        </w:rPr>
        <w:t>е</w:t>
      </w:r>
      <w:r w:rsidRPr="00A8606B">
        <w:rPr>
          <w:color w:val="000000"/>
        </w:rPr>
        <w:t>плоснабжении водоподогревателей горячего вод</w:t>
      </w:r>
      <w:r w:rsidRPr="00A8606B">
        <w:rPr>
          <w:color w:val="000000"/>
        </w:rPr>
        <w:t>о</w:t>
      </w:r>
      <w:r w:rsidRPr="00A8606B">
        <w:rPr>
          <w:color w:val="000000"/>
        </w:rPr>
        <w:t>снабжения.</w:t>
      </w:r>
    </w:p>
    <w:p w:rsidR="00BE51A3" w:rsidRPr="00A8606B" w:rsidRDefault="00BE51A3" w:rsidP="00BE51A3">
      <w:pPr>
        <w:autoSpaceDE w:val="0"/>
        <w:autoSpaceDN w:val="0"/>
        <w:adjustRightInd w:val="0"/>
        <w:jc w:val="both"/>
        <w:rPr>
          <w:color w:val="000000"/>
        </w:rPr>
      </w:pPr>
      <w:r w:rsidRPr="00A8606B">
        <w:rPr>
          <w:color w:val="000000"/>
        </w:rPr>
        <w:lastRenderedPageBreak/>
        <w:t xml:space="preserve">    Системы централизованного теплоснабжения города Курчатова имеют развитую сеть труб</w:t>
      </w:r>
      <w:r w:rsidRPr="00A8606B">
        <w:rPr>
          <w:color w:val="000000"/>
        </w:rPr>
        <w:t>о</w:t>
      </w:r>
      <w:r w:rsidRPr="00A8606B">
        <w:rPr>
          <w:color w:val="000000"/>
        </w:rPr>
        <w:t>проводов. Сложности в обеспечении гидравлического режима ряда потребителей города возн</w:t>
      </w:r>
      <w:r w:rsidRPr="00A8606B">
        <w:rPr>
          <w:color w:val="000000"/>
        </w:rPr>
        <w:t>и</w:t>
      </w:r>
      <w:r w:rsidRPr="00A8606B">
        <w:rPr>
          <w:color w:val="000000"/>
        </w:rPr>
        <w:t>кают вследствие большой протяженности и радиуса действия тепловых сетей до отдельных зон СЦТ. Схема горячего водоснабжения по системе централизованного теплоснабжения открытая. В связи с тем, что самым крупным поставщиком тепловой энергии является МУП «</w:t>
      </w:r>
      <w:r w:rsidRPr="00A8606B">
        <w:rPr>
          <w:bCs/>
          <w:sz w:val="22"/>
          <w:szCs w:val="22"/>
        </w:rPr>
        <w:t>ГТС</w:t>
      </w:r>
      <w:r w:rsidRPr="00A8606B">
        <w:rPr>
          <w:color w:val="000000"/>
        </w:rPr>
        <w:t>», баз</w:t>
      </w:r>
      <w:r w:rsidRPr="00A8606B">
        <w:rPr>
          <w:color w:val="000000"/>
        </w:rPr>
        <w:t>о</w:t>
      </w:r>
      <w:r w:rsidRPr="00A8606B">
        <w:rPr>
          <w:color w:val="000000"/>
        </w:rPr>
        <w:t>выми для анализа существующего положения являются исходные данные, полученные от в</w:t>
      </w:r>
      <w:r w:rsidRPr="00A8606B">
        <w:rPr>
          <w:color w:val="000000"/>
        </w:rPr>
        <w:t>ы</w:t>
      </w:r>
      <w:r w:rsidRPr="00A8606B">
        <w:rPr>
          <w:color w:val="000000"/>
        </w:rPr>
        <w:t>шеуказанной организ</w:t>
      </w:r>
      <w:r w:rsidRPr="00A8606B">
        <w:rPr>
          <w:color w:val="000000"/>
        </w:rPr>
        <w:t>а</w:t>
      </w:r>
      <w:r w:rsidRPr="00A8606B">
        <w:rPr>
          <w:color w:val="000000"/>
        </w:rPr>
        <w:t xml:space="preserve">ции. </w:t>
      </w:r>
    </w:p>
    <w:p w:rsidR="0078352F" w:rsidRPr="00A8606B" w:rsidRDefault="00BE51A3" w:rsidP="0078352F">
      <w:pPr>
        <w:autoSpaceDE w:val="0"/>
        <w:autoSpaceDN w:val="0"/>
        <w:adjustRightInd w:val="0"/>
        <w:jc w:val="both"/>
        <w:rPr>
          <w:color w:val="000000"/>
        </w:rPr>
      </w:pPr>
      <w:r w:rsidRPr="00A8606B">
        <w:rPr>
          <w:color w:val="000000"/>
        </w:rPr>
        <w:t xml:space="preserve">    </w:t>
      </w:r>
    </w:p>
    <w:p w:rsidR="00BE51A3" w:rsidRPr="00A8606B" w:rsidRDefault="00BE51A3" w:rsidP="00BE51A3">
      <w:pPr>
        <w:autoSpaceDE w:val="0"/>
        <w:autoSpaceDN w:val="0"/>
        <w:adjustRightInd w:val="0"/>
        <w:jc w:val="both"/>
        <w:rPr>
          <w:color w:val="000000"/>
        </w:rPr>
      </w:pPr>
      <w:r w:rsidRPr="00A8606B">
        <w:rPr>
          <w:color w:val="000000"/>
        </w:rPr>
        <w:t>. Кадастровые кварталы выделяются в границах кварталов существующей городской застройки, красных линий, а также территорий, ограниченных дорогами, просеками, реками и другими е</w:t>
      </w:r>
      <w:r w:rsidRPr="00A8606B">
        <w:rPr>
          <w:color w:val="000000"/>
        </w:rPr>
        <w:t>с</w:t>
      </w:r>
      <w:r w:rsidRPr="00A8606B">
        <w:rPr>
          <w:color w:val="000000"/>
        </w:rPr>
        <w:t>тественными границами. Административное деление г.Курчатова включает семь микрорайонов.</w:t>
      </w:r>
    </w:p>
    <w:p w:rsidR="00BE51A3" w:rsidRPr="00A8606B" w:rsidRDefault="00BE51A3" w:rsidP="00BE51A3">
      <w:pPr>
        <w:jc w:val="both"/>
        <w:rPr>
          <w:color w:val="000000"/>
        </w:rPr>
      </w:pPr>
      <w:r w:rsidRPr="00A8606B">
        <w:rPr>
          <w:color w:val="000000"/>
        </w:rPr>
        <w:t>Теплопотребность города ранее определялась в  соответствии СНиП 2.04.07-89*  на  основании  следующих  данных:</w:t>
      </w:r>
    </w:p>
    <w:p w:rsidR="00BE51A3" w:rsidRPr="00A8606B" w:rsidRDefault="00BE51A3" w:rsidP="00BE51A3">
      <w:pPr>
        <w:ind w:firstLine="360"/>
        <w:jc w:val="both"/>
        <w:rPr>
          <w:color w:val="000000"/>
        </w:rPr>
      </w:pPr>
      <w:r w:rsidRPr="00A8606B">
        <w:rPr>
          <w:color w:val="000000"/>
        </w:rPr>
        <w:t>- расчетного числа жителей в  тыс.чел;</w:t>
      </w:r>
    </w:p>
    <w:p w:rsidR="00BE51A3" w:rsidRPr="00A8606B" w:rsidRDefault="00BE51A3" w:rsidP="00BE51A3">
      <w:pPr>
        <w:ind w:firstLine="360"/>
        <w:jc w:val="both"/>
        <w:rPr>
          <w:color w:val="000000"/>
        </w:rPr>
      </w:pPr>
      <w:r w:rsidRPr="00A8606B">
        <w:rPr>
          <w:color w:val="000000"/>
        </w:rPr>
        <w:t>- расчетной температуры наружного  воздуха для проектирования -  -26ºС.</w:t>
      </w:r>
    </w:p>
    <w:p w:rsidR="00BE51A3" w:rsidRPr="00A8606B" w:rsidRDefault="00BE51A3" w:rsidP="00BE51A3">
      <w:pPr>
        <w:ind w:firstLine="360"/>
        <w:jc w:val="both"/>
        <w:rPr>
          <w:color w:val="000000"/>
        </w:rPr>
      </w:pPr>
      <w:r w:rsidRPr="00A8606B">
        <w:rPr>
          <w:color w:val="3C3C3C"/>
          <w:spacing w:val="1"/>
        </w:rPr>
        <w:t>Согласно своду правил «Строительная климатология» Актуализированная реда</w:t>
      </w:r>
      <w:r w:rsidRPr="00A8606B">
        <w:rPr>
          <w:color w:val="3C3C3C"/>
          <w:spacing w:val="1"/>
        </w:rPr>
        <w:t>к</w:t>
      </w:r>
      <w:r w:rsidRPr="00A8606B">
        <w:rPr>
          <w:color w:val="3C3C3C"/>
          <w:spacing w:val="1"/>
        </w:rPr>
        <w:t>ция</w:t>
      </w:r>
      <w:hyperlink r:id="rId14" w:history="1">
        <w:r w:rsidRPr="00A8606B">
          <w:rPr>
            <w:rStyle w:val="a7"/>
            <w:color w:val="00466E"/>
            <w:spacing w:val="1"/>
          </w:rPr>
          <w:t>СНиП 23-01-99</w:t>
        </w:r>
      </w:hyperlink>
      <w:r w:rsidRPr="00A8606B">
        <w:rPr>
          <w:color w:val="3C3C3C"/>
          <w:spacing w:val="1"/>
        </w:rPr>
        <w:t>*</w:t>
      </w:r>
      <w:r w:rsidRPr="00A8606B">
        <w:rPr>
          <w:color w:val="000000"/>
        </w:rPr>
        <w:t> расчетное значение температуры наружного воздуха для проектирования отопления для Курской области  принят -24 </w:t>
      </w:r>
      <w:r w:rsidRPr="00A8606B">
        <w:t>°С.</w:t>
      </w:r>
    </w:p>
    <w:p w:rsidR="00787726" w:rsidRPr="00C011F6" w:rsidRDefault="00BE51A3" w:rsidP="00604353">
      <w:pPr>
        <w:autoSpaceDE w:val="0"/>
        <w:autoSpaceDN w:val="0"/>
        <w:adjustRightInd w:val="0"/>
        <w:jc w:val="both"/>
        <w:rPr>
          <w:color w:val="000000"/>
        </w:rPr>
      </w:pPr>
      <w:r w:rsidRPr="00A8606B">
        <w:rPr>
          <w:color w:val="000000"/>
        </w:rPr>
        <w:t xml:space="preserve">    МУП «</w:t>
      </w:r>
      <w:r w:rsidRPr="00A8606B">
        <w:rPr>
          <w:bCs/>
          <w:sz w:val="22"/>
          <w:szCs w:val="22"/>
        </w:rPr>
        <w:t>ГТС</w:t>
      </w:r>
      <w:r w:rsidRPr="00A8606B">
        <w:rPr>
          <w:color w:val="000000"/>
        </w:rPr>
        <w:t>» осуществляет теплоснабжение предприятий и организаций, а также жилых д</w:t>
      </w:r>
      <w:r w:rsidRPr="00A8606B">
        <w:rPr>
          <w:color w:val="000000"/>
        </w:rPr>
        <w:t>о</w:t>
      </w:r>
      <w:r w:rsidRPr="00A8606B">
        <w:rPr>
          <w:color w:val="000000"/>
        </w:rPr>
        <w:t>мов г.Курчатова, перечень которых и величина нагрузок представлена  в приложении 1. Общая суммарная тепловая н</w:t>
      </w:r>
      <w:r w:rsidRPr="00A8606B">
        <w:rPr>
          <w:color w:val="000000"/>
        </w:rPr>
        <w:t>а</w:t>
      </w:r>
      <w:r w:rsidRPr="00A8606B">
        <w:rPr>
          <w:color w:val="000000"/>
        </w:rPr>
        <w:t>грузка потребителей, расположенных в зоне действия  пуско-резервной  котельной, составляет 122,592Гкал/ч.</w:t>
      </w:r>
      <w:r w:rsidR="00604353">
        <w:rPr>
          <w:color w:val="000000"/>
        </w:rPr>
        <w:t>, в том числе на  ГВС -11,934Гкал.</w:t>
      </w:r>
      <w:r w:rsidR="00787726" w:rsidRPr="00C011F6">
        <w:rPr>
          <w:color w:val="000000"/>
        </w:rPr>
        <w:t xml:space="preserve"> </w:t>
      </w:r>
    </w:p>
    <w:p w:rsidR="00787726" w:rsidRPr="00C011F6" w:rsidRDefault="00787726" w:rsidP="00054FC1">
      <w:pPr>
        <w:pStyle w:val="ListParagraph"/>
        <w:tabs>
          <w:tab w:val="left" w:pos="851"/>
        </w:tabs>
        <w:spacing w:line="276" w:lineRule="auto"/>
        <w:ind w:left="0" w:firstLine="567"/>
        <w:jc w:val="both"/>
        <w:rPr>
          <w:color w:val="000000"/>
        </w:rPr>
      </w:pPr>
      <w:r w:rsidRPr="00C011F6">
        <w:rPr>
          <w:color w:val="000000"/>
        </w:rPr>
        <w:t xml:space="preserve">Поставка </w:t>
      </w:r>
      <w:r w:rsidR="001A7D90">
        <w:rPr>
          <w:color w:val="000000"/>
        </w:rPr>
        <w:t>горячей воды</w:t>
      </w:r>
      <w:r w:rsidRPr="00C011F6">
        <w:rPr>
          <w:color w:val="000000"/>
        </w:rPr>
        <w:t xml:space="preserve"> осуществлялась по договорам ресурсоснабжения с потребителями г.</w:t>
      </w:r>
      <w:r w:rsidR="001A7D90">
        <w:rPr>
          <w:color w:val="000000"/>
        </w:rPr>
        <w:t>Курчатова</w:t>
      </w:r>
      <w:r w:rsidRPr="00C011F6">
        <w:rPr>
          <w:color w:val="000000"/>
        </w:rPr>
        <w:t>, включая управляющие компании, товарищества собственников жилья, жилищно-строительные кооперативы, бюджетные учреждения, прочие организации и предприятия. На</w:t>
      </w:r>
      <w:r w:rsidRPr="00C011F6">
        <w:rPr>
          <w:color w:val="000000"/>
        </w:rPr>
        <w:t>и</w:t>
      </w:r>
      <w:r w:rsidRPr="00C011F6">
        <w:rPr>
          <w:color w:val="000000"/>
        </w:rPr>
        <w:t xml:space="preserve">больший вес в структуре потребления </w:t>
      </w:r>
      <w:r w:rsidR="005204F3">
        <w:rPr>
          <w:color w:val="000000"/>
        </w:rPr>
        <w:t>горячей воды</w:t>
      </w:r>
      <w:r w:rsidRPr="00C011F6">
        <w:rPr>
          <w:color w:val="000000"/>
        </w:rPr>
        <w:t xml:space="preserve"> за 201</w:t>
      </w:r>
      <w:r w:rsidR="0078352F" w:rsidRPr="0078352F">
        <w:rPr>
          <w:color w:val="000000"/>
        </w:rPr>
        <w:t>5</w:t>
      </w:r>
      <w:r w:rsidRPr="00C011F6">
        <w:rPr>
          <w:color w:val="000000"/>
        </w:rPr>
        <w:t xml:space="preserve">год приходится на население – </w:t>
      </w:r>
      <w:r w:rsidR="00604353">
        <w:rPr>
          <w:color w:val="000000"/>
        </w:rPr>
        <w:t>ок</w:t>
      </w:r>
      <w:r w:rsidR="00604353">
        <w:rPr>
          <w:color w:val="000000"/>
        </w:rPr>
        <w:t>о</w:t>
      </w:r>
      <w:r w:rsidR="00604353">
        <w:rPr>
          <w:color w:val="000000"/>
        </w:rPr>
        <w:t xml:space="preserve">ло </w:t>
      </w:r>
      <w:r w:rsidR="00FE5893" w:rsidRPr="00FE5893">
        <w:rPr>
          <w:color w:val="000000"/>
        </w:rPr>
        <w:t xml:space="preserve"> 90</w:t>
      </w:r>
      <w:r w:rsidR="00FE5893" w:rsidRPr="00A8606B">
        <w:rPr>
          <w:color w:val="000000"/>
        </w:rPr>
        <w:t>%</w:t>
      </w:r>
      <w:r w:rsidRPr="00A8606B">
        <w:rPr>
          <w:color w:val="000000"/>
        </w:rPr>
        <w:t>. Оплата за потребленную тепловую энергию</w:t>
      </w:r>
      <w:r w:rsidRPr="00C011F6">
        <w:rPr>
          <w:color w:val="000000"/>
        </w:rPr>
        <w:t xml:space="preserve"> от потребителей поступает на счет </w:t>
      </w:r>
      <w:r w:rsidRPr="00C011F6">
        <w:rPr>
          <w:bCs/>
          <w:color w:val="000000"/>
        </w:rPr>
        <w:t>МУП «Г</w:t>
      </w:r>
      <w:r w:rsidR="00FE5893">
        <w:rPr>
          <w:bCs/>
          <w:color w:val="000000"/>
        </w:rPr>
        <w:t>ТС</w:t>
      </w:r>
      <w:r w:rsidRPr="00C011F6">
        <w:rPr>
          <w:bCs/>
          <w:color w:val="000000"/>
        </w:rPr>
        <w:t>»</w:t>
      </w:r>
      <w:r w:rsidRPr="00C011F6">
        <w:rPr>
          <w:color w:val="000000"/>
        </w:rPr>
        <w:t xml:space="preserve">. </w:t>
      </w:r>
    </w:p>
    <w:p w:rsidR="000A056B" w:rsidRDefault="00787726" w:rsidP="00054FC1">
      <w:pPr>
        <w:autoSpaceDE w:val="0"/>
        <w:autoSpaceDN w:val="0"/>
        <w:adjustRightInd w:val="0"/>
        <w:spacing w:line="276" w:lineRule="auto"/>
        <w:jc w:val="both"/>
        <w:rPr>
          <w:color w:val="000000"/>
        </w:rPr>
      </w:pPr>
      <w:r w:rsidRPr="00C011F6">
        <w:rPr>
          <w:color w:val="000000"/>
        </w:rPr>
        <w:t xml:space="preserve">  </w:t>
      </w:r>
    </w:p>
    <w:p w:rsidR="00787726" w:rsidRPr="00054FC1" w:rsidRDefault="00787726" w:rsidP="00054FC1">
      <w:pPr>
        <w:autoSpaceDE w:val="0"/>
        <w:autoSpaceDN w:val="0"/>
        <w:adjustRightInd w:val="0"/>
        <w:spacing w:line="276" w:lineRule="auto"/>
        <w:jc w:val="both"/>
        <w:rPr>
          <w:b/>
          <w:bCs/>
          <w:color w:val="000000"/>
        </w:rPr>
      </w:pPr>
      <w:r w:rsidRPr="00054FC1">
        <w:rPr>
          <w:b/>
          <w:color w:val="000000"/>
        </w:rPr>
        <w:t xml:space="preserve"> </w:t>
      </w:r>
      <w:r w:rsidR="00E721C7">
        <w:rPr>
          <w:b/>
          <w:color w:val="000000"/>
        </w:rPr>
        <w:t>1</w:t>
      </w:r>
      <w:r w:rsidR="00C4083A" w:rsidRPr="00054FC1">
        <w:rPr>
          <w:b/>
          <w:color w:val="000000"/>
        </w:rPr>
        <w:t>.</w:t>
      </w:r>
      <w:r w:rsidR="00395062">
        <w:rPr>
          <w:b/>
          <w:color w:val="000000"/>
        </w:rPr>
        <w:t>6</w:t>
      </w:r>
      <w:r w:rsidR="00C4083A" w:rsidRPr="00054FC1">
        <w:rPr>
          <w:b/>
          <w:color w:val="000000"/>
        </w:rPr>
        <w:t>.</w:t>
      </w:r>
      <w:r w:rsidR="00395062">
        <w:rPr>
          <w:b/>
          <w:color w:val="000000"/>
        </w:rPr>
        <w:t>6</w:t>
      </w:r>
      <w:r w:rsidR="00C4083A" w:rsidRPr="00054FC1">
        <w:rPr>
          <w:b/>
          <w:color w:val="000000"/>
        </w:rPr>
        <w:t>.1</w:t>
      </w:r>
      <w:r w:rsidRPr="00054FC1">
        <w:rPr>
          <w:b/>
          <w:color w:val="000000"/>
        </w:rPr>
        <w:t>. Зоны действия источников тепловой энергии</w:t>
      </w:r>
    </w:p>
    <w:p w:rsidR="00787726" w:rsidRPr="00C011F6" w:rsidRDefault="00787726" w:rsidP="00054FC1">
      <w:pPr>
        <w:autoSpaceDE w:val="0"/>
        <w:autoSpaceDN w:val="0"/>
        <w:adjustRightInd w:val="0"/>
        <w:spacing w:line="276" w:lineRule="auto"/>
        <w:jc w:val="both"/>
        <w:rPr>
          <w:color w:val="000000"/>
        </w:rPr>
      </w:pPr>
      <w:r w:rsidRPr="00C011F6">
        <w:rPr>
          <w:color w:val="000000"/>
        </w:rPr>
        <w:t xml:space="preserve">Основным  источником тепловой энергии для населения города </w:t>
      </w:r>
      <w:r w:rsidR="00A8606B">
        <w:rPr>
          <w:color w:val="000000"/>
        </w:rPr>
        <w:t>Курчатова</w:t>
      </w:r>
      <w:r w:rsidRPr="00C011F6">
        <w:rPr>
          <w:color w:val="000000"/>
        </w:rPr>
        <w:t>, для промышле</w:t>
      </w:r>
      <w:r w:rsidRPr="00C011F6">
        <w:rPr>
          <w:color w:val="000000"/>
        </w:rPr>
        <w:t>н</w:t>
      </w:r>
      <w:r w:rsidRPr="00C011F6">
        <w:rPr>
          <w:color w:val="000000"/>
        </w:rPr>
        <w:t>ной и общественно-деловой сферы явля</w:t>
      </w:r>
      <w:r w:rsidR="00FE5893">
        <w:rPr>
          <w:color w:val="000000"/>
        </w:rPr>
        <w:t>ются теплофикационные установуи  Курской АЭС и ПРК.</w:t>
      </w:r>
      <w:r w:rsidRPr="00C011F6">
        <w:rPr>
          <w:color w:val="000000"/>
        </w:rPr>
        <w:t xml:space="preserve"> Зона действия </w:t>
      </w:r>
      <w:r w:rsidR="00A8606B">
        <w:rPr>
          <w:color w:val="000000"/>
        </w:rPr>
        <w:t>тепловых источников</w:t>
      </w:r>
      <w:r w:rsidRPr="00C011F6">
        <w:rPr>
          <w:color w:val="000000"/>
        </w:rPr>
        <w:t xml:space="preserve"> представлена </w:t>
      </w:r>
      <w:r w:rsidR="000A056B">
        <w:rPr>
          <w:color w:val="000000"/>
        </w:rPr>
        <w:t xml:space="preserve">в таблице </w:t>
      </w:r>
      <w:r w:rsidR="00604353">
        <w:rPr>
          <w:color w:val="000000"/>
        </w:rPr>
        <w:t>1</w:t>
      </w:r>
      <w:r w:rsidR="000A056B">
        <w:rPr>
          <w:color w:val="000000"/>
        </w:rPr>
        <w:t>.</w:t>
      </w:r>
      <w:r w:rsidR="00872E10">
        <w:rPr>
          <w:color w:val="000000"/>
        </w:rPr>
        <w:t>24</w:t>
      </w:r>
      <w:r w:rsidR="000A056B">
        <w:rPr>
          <w:color w:val="000000"/>
        </w:rPr>
        <w:t>.</w:t>
      </w:r>
      <w:r w:rsidRPr="00C011F6">
        <w:rPr>
          <w:color w:val="000000"/>
        </w:rPr>
        <w:t xml:space="preserve"> </w:t>
      </w:r>
    </w:p>
    <w:p w:rsidR="00787726" w:rsidRPr="00C011F6" w:rsidRDefault="00787726" w:rsidP="00787726">
      <w:pPr>
        <w:autoSpaceDE w:val="0"/>
        <w:autoSpaceDN w:val="0"/>
        <w:adjustRightInd w:val="0"/>
        <w:rPr>
          <w:b/>
          <w:bCs/>
          <w:color w:val="000000"/>
          <w:sz w:val="20"/>
        </w:rPr>
      </w:pPr>
    </w:p>
    <w:tbl>
      <w:tblPr>
        <w:tblW w:w="9715" w:type="dxa"/>
        <w:jc w:val="center"/>
        <w:tblLook w:val="00A0"/>
      </w:tblPr>
      <w:tblGrid>
        <w:gridCol w:w="1049"/>
        <w:gridCol w:w="2264"/>
        <w:gridCol w:w="2513"/>
        <w:gridCol w:w="1843"/>
        <w:gridCol w:w="2046"/>
      </w:tblGrid>
      <w:tr w:rsidR="001A7D90" w:rsidRPr="00A5241D" w:rsidTr="000B5902">
        <w:trPr>
          <w:trHeight w:val="345"/>
          <w:jc w:val="center"/>
        </w:trPr>
        <w:tc>
          <w:tcPr>
            <w:tcW w:w="9715" w:type="dxa"/>
            <w:gridSpan w:val="5"/>
            <w:vMerge w:val="restart"/>
            <w:tcBorders>
              <w:top w:val="single" w:sz="4" w:space="0" w:color="auto"/>
              <w:left w:val="single" w:sz="4" w:space="0" w:color="auto"/>
              <w:bottom w:val="single" w:sz="4" w:space="0" w:color="auto"/>
              <w:right w:val="single" w:sz="4" w:space="0" w:color="auto"/>
            </w:tcBorders>
            <w:vAlign w:val="center"/>
          </w:tcPr>
          <w:p w:rsidR="001A7D90" w:rsidRPr="00A5241D" w:rsidRDefault="001A7D90" w:rsidP="008F445E">
            <w:pPr>
              <w:rPr>
                <w:b/>
                <w:color w:val="000000"/>
                <w:szCs w:val="22"/>
              </w:rPr>
            </w:pPr>
            <w:r w:rsidRPr="00A5241D">
              <w:rPr>
                <w:b/>
                <w:color w:val="000000"/>
                <w:sz w:val="22"/>
                <w:szCs w:val="22"/>
              </w:rPr>
              <w:t>Таблица</w:t>
            </w:r>
            <w:r w:rsidR="008F445E">
              <w:rPr>
                <w:b/>
                <w:color w:val="000000"/>
                <w:sz w:val="22"/>
                <w:szCs w:val="22"/>
              </w:rPr>
              <w:t xml:space="preserve"> 1.24.</w:t>
            </w:r>
            <w:r w:rsidRPr="00A5241D">
              <w:rPr>
                <w:b/>
                <w:color w:val="000000"/>
                <w:sz w:val="22"/>
                <w:szCs w:val="22"/>
              </w:rPr>
              <w:t>Объемы потребления тепловой энергии (мощности), теплоносителя  с разделен</w:t>
            </w:r>
            <w:r w:rsidRPr="00A5241D">
              <w:rPr>
                <w:b/>
                <w:color w:val="000000"/>
                <w:sz w:val="22"/>
                <w:szCs w:val="22"/>
              </w:rPr>
              <w:t>и</w:t>
            </w:r>
            <w:r w:rsidRPr="00A5241D">
              <w:rPr>
                <w:b/>
                <w:color w:val="000000"/>
                <w:sz w:val="22"/>
                <w:szCs w:val="22"/>
              </w:rPr>
              <w:t xml:space="preserve">ем по видам теплопотребления в каждом расчетном элементе территориального деления  </w:t>
            </w:r>
          </w:p>
        </w:tc>
      </w:tr>
      <w:tr w:rsidR="001A7D90" w:rsidRPr="00A5241D" w:rsidTr="000B5902">
        <w:trPr>
          <w:trHeight w:val="450"/>
          <w:jc w:val="center"/>
        </w:trPr>
        <w:tc>
          <w:tcPr>
            <w:tcW w:w="9715" w:type="dxa"/>
            <w:gridSpan w:val="5"/>
            <w:vMerge/>
            <w:tcBorders>
              <w:top w:val="single" w:sz="4" w:space="0" w:color="auto"/>
              <w:left w:val="single" w:sz="4" w:space="0" w:color="auto"/>
              <w:bottom w:val="single" w:sz="4" w:space="0" w:color="auto"/>
              <w:right w:val="single" w:sz="4" w:space="0" w:color="auto"/>
            </w:tcBorders>
            <w:vAlign w:val="center"/>
          </w:tcPr>
          <w:p w:rsidR="001A7D90" w:rsidRPr="00A5241D" w:rsidRDefault="001A7D90" w:rsidP="000B5902">
            <w:pPr>
              <w:rPr>
                <w:color w:val="000000"/>
              </w:rPr>
            </w:pPr>
          </w:p>
        </w:tc>
      </w:tr>
      <w:tr w:rsidR="001A7D90" w:rsidRPr="00A5241D" w:rsidTr="00CB2055">
        <w:trPr>
          <w:trHeight w:val="853"/>
          <w:jc w:val="center"/>
        </w:trPr>
        <w:tc>
          <w:tcPr>
            <w:tcW w:w="1049" w:type="dxa"/>
            <w:tcBorders>
              <w:top w:val="nil"/>
              <w:left w:val="single" w:sz="8" w:space="0" w:color="auto"/>
              <w:bottom w:val="nil"/>
              <w:right w:val="nil"/>
            </w:tcBorders>
            <w:shd w:val="clear" w:color="auto" w:fill="FFFF00"/>
            <w:vAlign w:val="center"/>
          </w:tcPr>
          <w:p w:rsidR="001A7D90" w:rsidRPr="00A5241D" w:rsidRDefault="001A7D90" w:rsidP="000B5902">
            <w:pPr>
              <w:jc w:val="center"/>
              <w:rPr>
                <w:color w:val="000000"/>
                <w:sz w:val="20"/>
              </w:rPr>
            </w:pPr>
            <w:r w:rsidRPr="00A5241D">
              <w:rPr>
                <w:color w:val="000000"/>
                <w:sz w:val="20"/>
              </w:rPr>
              <w:t xml:space="preserve">Источник </w:t>
            </w:r>
          </w:p>
        </w:tc>
        <w:tc>
          <w:tcPr>
            <w:tcW w:w="2264" w:type="dxa"/>
            <w:tcBorders>
              <w:top w:val="nil"/>
              <w:left w:val="single" w:sz="8" w:space="0" w:color="auto"/>
              <w:bottom w:val="nil"/>
              <w:right w:val="single" w:sz="8" w:space="0" w:color="auto"/>
            </w:tcBorders>
            <w:shd w:val="clear" w:color="auto" w:fill="FFFF00"/>
            <w:vAlign w:val="center"/>
          </w:tcPr>
          <w:p w:rsidR="001A7D90" w:rsidRPr="00A5241D" w:rsidRDefault="001A7D90" w:rsidP="000B5902">
            <w:pPr>
              <w:jc w:val="center"/>
              <w:rPr>
                <w:color w:val="000000"/>
                <w:sz w:val="20"/>
              </w:rPr>
            </w:pPr>
            <w:r w:rsidRPr="00A5241D">
              <w:rPr>
                <w:color w:val="000000"/>
                <w:sz w:val="20"/>
              </w:rPr>
              <w:t>Планировочные зоны</w:t>
            </w:r>
          </w:p>
        </w:tc>
        <w:tc>
          <w:tcPr>
            <w:tcW w:w="2513" w:type="dxa"/>
            <w:tcBorders>
              <w:top w:val="nil"/>
              <w:left w:val="nil"/>
              <w:bottom w:val="nil"/>
              <w:right w:val="single" w:sz="8" w:space="0" w:color="auto"/>
            </w:tcBorders>
            <w:shd w:val="clear" w:color="auto" w:fill="FFFF00"/>
            <w:vAlign w:val="center"/>
          </w:tcPr>
          <w:p w:rsidR="001A7D90" w:rsidRPr="00A5241D" w:rsidRDefault="001A7D90" w:rsidP="00A8606B">
            <w:pPr>
              <w:jc w:val="center"/>
              <w:rPr>
                <w:color w:val="000000"/>
                <w:sz w:val="20"/>
              </w:rPr>
            </w:pPr>
            <w:r w:rsidRPr="00A5241D">
              <w:rPr>
                <w:color w:val="000000"/>
                <w:sz w:val="20"/>
              </w:rPr>
              <w:t xml:space="preserve">Существующая нагрузка отопления и вентиляции на </w:t>
            </w:r>
            <w:smartTag w:uri="urn:schemas-microsoft-com:office:smarttags" w:element="metricconverter">
              <w:smartTagPr>
                <w:attr w:name="ProductID" w:val="2013 г"/>
              </w:smartTagPr>
              <w:r w:rsidRPr="00A5241D">
                <w:rPr>
                  <w:color w:val="000000"/>
                  <w:sz w:val="20"/>
                </w:rPr>
                <w:t>201</w:t>
              </w:r>
              <w:r w:rsidR="00A8606B">
                <w:rPr>
                  <w:color w:val="000000"/>
                  <w:sz w:val="20"/>
                </w:rPr>
                <w:t>3</w:t>
              </w:r>
              <w:r w:rsidRPr="00A5241D">
                <w:rPr>
                  <w:color w:val="000000"/>
                  <w:sz w:val="20"/>
                </w:rPr>
                <w:t xml:space="preserve"> г</w:t>
              </w:r>
            </w:smartTag>
            <w:r w:rsidRPr="00A5241D">
              <w:rPr>
                <w:color w:val="000000"/>
                <w:sz w:val="20"/>
              </w:rPr>
              <w:t>., Гкал/ч</w:t>
            </w:r>
          </w:p>
        </w:tc>
        <w:tc>
          <w:tcPr>
            <w:tcW w:w="1843" w:type="dxa"/>
            <w:tcBorders>
              <w:top w:val="nil"/>
              <w:left w:val="nil"/>
              <w:bottom w:val="nil"/>
              <w:right w:val="single" w:sz="8" w:space="0" w:color="auto"/>
            </w:tcBorders>
            <w:shd w:val="clear" w:color="auto" w:fill="FFFF00"/>
            <w:vAlign w:val="center"/>
          </w:tcPr>
          <w:p w:rsidR="001A7D90" w:rsidRPr="00A5241D" w:rsidRDefault="001A7D90" w:rsidP="00A8606B">
            <w:pPr>
              <w:jc w:val="center"/>
              <w:rPr>
                <w:color w:val="000000"/>
                <w:sz w:val="20"/>
              </w:rPr>
            </w:pPr>
            <w:r w:rsidRPr="00A5241D">
              <w:rPr>
                <w:color w:val="000000"/>
                <w:sz w:val="20"/>
              </w:rPr>
              <w:t>Существующая нагрузка ГВС</w:t>
            </w:r>
            <w:r w:rsidRPr="00A5241D">
              <w:rPr>
                <w:color w:val="000000"/>
                <w:sz w:val="20"/>
                <w:vertAlign w:val="subscript"/>
              </w:rPr>
              <w:t>макс</w:t>
            </w:r>
            <w:r w:rsidRPr="00A5241D">
              <w:rPr>
                <w:color w:val="000000"/>
                <w:sz w:val="20"/>
              </w:rPr>
              <w:t xml:space="preserve"> на </w:t>
            </w:r>
            <w:smartTag w:uri="urn:schemas-microsoft-com:office:smarttags" w:element="metricconverter">
              <w:smartTagPr>
                <w:attr w:name="ProductID" w:val="2014 г"/>
              </w:smartTagPr>
              <w:r w:rsidRPr="00A5241D">
                <w:rPr>
                  <w:color w:val="000000"/>
                  <w:sz w:val="20"/>
                </w:rPr>
                <w:t>201</w:t>
              </w:r>
              <w:r w:rsidR="00A8606B">
                <w:rPr>
                  <w:color w:val="000000"/>
                  <w:sz w:val="20"/>
                </w:rPr>
                <w:t>4</w:t>
              </w:r>
              <w:r w:rsidRPr="00A5241D">
                <w:rPr>
                  <w:color w:val="000000"/>
                  <w:sz w:val="20"/>
                </w:rPr>
                <w:t xml:space="preserve"> г</w:t>
              </w:r>
            </w:smartTag>
            <w:r w:rsidRPr="00A5241D">
              <w:rPr>
                <w:color w:val="000000"/>
                <w:sz w:val="20"/>
              </w:rPr>
              <w:t>., Гкал/ч</w:t>
            </w:r>
          </w:p>
        </w:tc>
        <w:tc>
          <w:tcPr>
            <w:tcW w:w="2046" w:type="dxa"/>
            <w:tcBorders>
              <w:top w:val="nil"/>
              <w:left w:val="nil"/>
              <w:bottom w:val="nil"/>
              <w:right w:val="single" w:sz="8" w:space="0" w:color="auto"/>
            </w:tcBorders>
            <w:shd w:val="clear" w:color="auto" w:fill="FFFF00"/>
            <w:vAlign w:val="center"/>
          </w:tcPr>
          <w:p w:rsidR="001A7D90" w:rsidRPr="00A5241D" w:rsidRDefault="001A7D90" w:rsidP="00A8606B">
            <w:pPr>
              <w:jc w:val="center"/>
              <w:rPr>
                <w:color w:val="000000"/>
                <w:sz w:val="20"/>
              </w:rPr>
            </w:pPr>
            <w:r w:rsidRPr="00A5241D">
              <w:rPr>
                <w:color w:val="000000"/>
                <w:sz w:val="20"/>
              </w:rPr>
              <w:t xml:space="preserve">Тепловая нагрузка на </w:t>
            </w:r>
            <w:smartTag w:uri="urn:schemas-microsoft-com:office:smarttags" w:element="metricconverter">
              <w:smartTagPr>
                <w:attr w:name="ProductID" w:val="2015 г"/>
              </w:smartTagPr>
              <w:r w:rsidRPr="00A5241D">
                <w:rPr>
                  <w:color w:val="000000"/>
                  <w:sz w:val="20"/>
                </w:rPr>
                <w:t>201</w:t>
              </w:r>
              <w:r w:rsidR="00A8606B">
                <w:rPr>
                  <w:color w:val="000000"/>
                  <w:sz w:val="20"/>
                </w:rPr>
                <w:t>5</w:t>
              </w:r>
              <w:r w:rsidRPr="00A5241D">
                <w:rPr>
                  <w:color w:val="000000"/>
                  <w:sz w:val="20"/>
                </w:rPr>
                <w:t xml:space="preserve"> г</w:t>
              </w:r>
            </w:smartTag>
            <w:r w:rsidRPr="00A5241D">
              <w:rPr>
                <w:color w:val="000000"/>
                <w:sz w:val="20"/>
              </w:rPr>
              <w:t>., Гкал/ч</w:t>
            </w:r>
          </w:p>
        </w:tc>
      </w:tr>
      <w:tr w:rsidR="001A7D90" w:rsidRPr="00A5241D" w:rsidTr="000B5902">
        <w:trPr>
          <w:trHeight w:val="300"/>
          <w:jc w:val="center"/>
        </w:trPr>
        <w:tc>
          <w:tcPr>
            <w:tcW w:w="1049" w:type="dxa"/>
            <w:vMerge w:val="restart"/>
            <w:tcBorders>
              <w:top w:val="single" w:sz="4" w:space="0" w:color="auto"/>
              <w:left w:val="single" w:sz="4" w:space="0" w:color="auto"/>
              <w:bottom w:val="single" w:sz="4" w:space="0" w:color="000000"/>
              <w:right w:val="single" w:sz="4" w:space="0" w:color="auto"/>
            </w:tcBorders>
            <w:shd w:val="clear" w:color="000000" w:fill="FFFFFF"/>
            <w:textDirection w:val="btLr"/>
            <w:vAlign w:val="center"/>
          </w:tcPr>
          <w:p w:rsidR="001A7D90" w:rsidRPr="00A5241D" w:rsidRDefault="001A7D90" w:rsidP="000B5902">
            <w:pPr>
              <w:jc w:val="center"/>
              <w:rPr>
                <w:color w:val="000000"/>
                <w:szCs w:val="22"/>
              </w:rPr>
            </w:pPr>
            <w:r w:rsidRPr="00A5241D">
              <w:rPr>
                <w:color w:val="000000"/>
                <w:sz w:val="22"/>
                <w:szCs w:val="22"/>
              </w:rPr>
              <w:t>Центральная городская котел</w:t>
            </w:r>
            <w:r w:rsidRPr="00A5241D">
              <w:rPr>
                <w:color w:val="000000"/>
                <w:sz w:val="22"/>
                <w:szCs w:val="22"/>
              </w:rPr>
              <w:t>ь</w:t>
            </w:r>
            <w:r w:rsidRPr="00A5241D">
              <w:rPr>
                <w:color w:val="000000"/>
                <w:sz w:val="22"/>
                <w:szCs w:val="22"/>
              </w:rPr>
              <w:t>ная</w:t>
            </w:r>
          </w:p>
        </w:tc>
        <w:tc>
          <w:tcPr>
            <w:tcW w:w="2264" w:type="dxa"/>
            <w:tcBorders>
              <w:top w:val="single" w:sz="4" w:space="0" w:color="auto"/>
              <w:left w:val="nil"/>
              <w:bottom w:val="single" w:sz="4" w:space="0" w:color="auto"/>
              <w:right w:val="single" w:sz="4" w:space="0" w:color="auto"/>
            </w:tcBorders>
            <w:shd w:val="clear" w:color="000000" w:fill="FFFFFF"/>
            <w:vAlign w:val="center"/>
          </w:tcPr>
          <w:p w:rsidR="001A7D90" w:rsidRPr="00A5241D" w:rsidRDefault="001A7D90" w:rsidP="000B5902">
            <w:pPr>
              <w:rPr>
                <w:color w:val="000000"/>
                <w:szCs w:val="22"/>
              </w:rPr>
            </w:pPr>
            <w:r w:rsidRPr="00A5241D">
              <w:rPr>
                <w:color w:val="000000"/>
                <w:sz w:val="22"/>
                <w:szCs w:val="22"/>
              </w:rPr>
              <w:t>микрорайон №1</w:t>
            </w:r>
          </w:p>
        </w:tc>
        <w:tc>
          <w:tcPr>
            <w:tcW w:w="2513" w:type="dxa"/>
            <w:tcBorders>
              <w:top w:val="single" w:sz="4" w:space="0" w:color="auto"/>
              <w:left w:val="nil"/>
              <w:bottom w:val="single" w:sz="4" w:space="0" w:color="auto"/>
              <w:right w:val="single" w:sz="4" w:space="0" w:color="auto"/>
            </w:tcBorders>
            <w:shd w:val="clear" w:color="000000" w:fill="FFFFFF"/>
            <w:vAlign w:val="center"/>
          </w:tcPr>
          <w:p w:rsidR="001A7D90" w:rsidRPr="00A5241D" w:rsidRDefault="001A7D90" w:rsidP="000B5902">
            <w:pPr>
              <w:jc w:val="center"/>
              <w:rPr>
                <w:color w:val="000000"/>
                <w:szCs w:val="22"/>
              </w:rPr>
            </w:pPr>
            <w:r w:rsidRPr="00A5241D">
              <w:rPr>
                <w:color w:val="000000"/>
                <w:sz w:val="22"/>
                <w:szCs w:val="22"/>
              </w:rPr>
              <w:t>6,46</w:t>
            </w:r>
          </w:p>
        </w:tc>
        <w:tc>
          <w:tcPr>
            <w:tcW w:w="1843" w:type="dxa"/>
            <w:tcBorders>
              <w:top w:val="single" w:sz="4" w:space="0" w:color="auto"/>
              <w:left w:val="nil"/>
              <w:bottom w:val="single" w:sz="4" w:space="0" w:color="auto"/>
              <w:right w:val="single" w:sz="4" w:space="0" w:color="auto"/>
            </w:tcBorders>
            <w:shd w:val="clear" w:color="000000" w:fill="FFFFFF"/>
            <w:vAlign w:val="center"/>
          </w:tcPr>
          <w:p w:rsidR="001A7D90" w:rsidRPr="00A5241D" w:rsidRDefault="001A7D90" w:rsidP="000B5902">
            <w:pPr>
              <w:jc w:val="center"/>
              <w:rPr>
                <w:color w:val="000000"/>
                <w:szCs w:val="22"/>
              </w:rPr>
            </w:pPr>
            <w:r w:rsidRPr="00A5241D">
              <w:rPr>
                <w:color w:val="000000"/>
                <w:sz w:val="22"/>
                <w:szCs w:val="22"/>
              </w:rPr>
              <w:t>1,292</w:t>
            </w:r>
          </w:p>
        </w:tc>
        <w:tc>
          <w:tcPr>
            <w:tcW w:w="2046" w:type="dxa"/>
            <w:tcBorders>
              <w:top w:val="single" w:sz="4" w:space="0" w:color="auto"/>
              <w:left w:val="nil"/>
              <w:bottom w:val="single" w:sz="4" w:space="0" w:color="auto"/>
              <w:right w:val="single" w:sz="4" w:space="0" w:color="auto"/>
            </w:tcBorders>
            <w:shd w:val="clear" w:color="000000" w:fill="FFFFFF"/>
            <w:vAlign w:val="center"/>
          </w:tcPr>
          <w:p w:rsidR="001A7D90" w:rsidRPr="00A5241D" w:rsidRDefault="001A7D90" w:rsidP="000B5902">
            <w:pPr>
              <w:jc w:val="center"/>
              <w:rPr>
                <w:color w:val="000000"/>
                <w:szCs w:val="22"/>
              </w:rPr>
            </w:pPr>
            <w:r w:rsidRPr="00A5241D">
              <w:rPr>
                <w:color w:val="000000"/>
                <w:sz w:val="22"/>
                <w:szCs w:val="22"/>
              </w:rPr>
              <w:t>7,752</w:t>
            </w:r>
          </w:p>
        </w:tc>
      </w:tr>
      <w:tr w:rsidR="001A7D90" w:rsidRPr="00A5241D" w:rsidTr="000B5902">
        <w:trPr>
          <w:trHeight w:val="300"/>
          <w:jc w:val="center"/>
        </w:trPr>
        <w:tc>
          <w:tcPr>
            <w:tcW w:w="1049" w:type="dxa"/>
            <w:vMerge/>
            <w:tcBorders>
              <w:top w:val="single" w:sz="4" w:space="0" w:color="auto"/>
              <w:left w:val="single" w:sz="4" w:space="0" w:color="auto"/>
              <w:bottom w:val="single" w:sz="4" w:space="0" w:color="000000"/>
              <w:right w:val="single" w:sz="4" w:space="0" w:color="auto"/>
            </w:tcBorders>
            <w:vAlign w:val="center"/>
          </w:tcPr>
          <w:p w:rsidR="001A7D90" w:rsidRPr="00A5241D" w:rsidRDefault="001A7D90" w:rsidP="000B5902">
            <w:pPr>
              <w:rPr>
                <w:color w:val="000000"/>
                <w:szCs w:val="22"/>
              </w:rPr>
            </w:pPr>
          </w:p>
        </w:tc>
        <w:tc>
          <w:tcPr>
            <w:tcW w:w="2264" w:type="dxa"/>
            <w:tcBorders>
              <w:top w:val="nil"/>
              <w:left w:val="nil"/>
              <w:bottom w:val="single" w:sz="4" w:space="0" w:color="auto"/>
              <w:right w:val="single" w:sz="4" w:space="0" w:color="auto"/>
            </w:tcBorders>
            <w:shd w:val="clear" w:color="000000" w:fill="FFFFFF"/>
            <w:vAlign w:val="center"/>
          </w:tcPr>
          <w:p w:rsidR="001A7D90" w:rsidRPr="00A5241D" w:rsidRDefault="001A7D90" w:rsidP="000B5902">
            <w:pPr>
              <w:rPr>
                <w:color w:val="000000"/>
                <w:szCs w:val="22"/>
              </w:rPr>
            </w:pPr>
            <w:r w:rsidRPr="00A5241D">
              <w:rPr>
                <w:color w:val="000000"/>
                <w:sz w:val="22"/>
                <w:szCs w:val="22"/>
              </w:rPr>
              <w:t>микрорайон №2</w:t>
            </w:r>
          </w:p>
        </w:tc>
        <w:tc>
          <w:tcPr>
            <w:tcW w:w="2513" w:type="dxa"/>
            <w:tcBorders>
              <w:top w:val="nil"/>
              <w:left w:val="nil"/>
              <w:bottom w:val="single" w:sz="4" w:space="0" w:color="auto"/>
              <w:right w:val="single" w:sz="4" w:space="0" w:color="auto"/>
            </w:tcBorders>
            <w:shd w:val="clear" w:color="000000" w:fill="FFFFFF"/>
            <w:vAlign w:val="center"/>
          </w:tcPr>
          <w:p w:rsidR="001A7D90" w:rsidRPr="00A5241D" w:rsidRDefault="001A7D90" w:rsidP="000B5902">
            <w:pPr>
              <w:jc w:val="center"/>
              <w:rPr>
                <w:color w:val="000000"/>
                <w:szCs w:val="22"/>
              </w:rPr>
            </w:pPr>
            <w:r w:rsidRPr="00A5241D">
              <w:rPr>
                <w:color w:val="000000"/>
                <w:sz w:val="22"/>
                <w:szCs w:val="22"/>
              </w:rPr>
              <w:t>10,31</w:t>
            </w:r>
          </w:p>
        </w:tc>
        <w:tc>
          <w:tcPr>
            <w:tcW w:w="1843" w:type="dxa"/>
            <w:tcBorders>
              <w:top w:val="nil"/>
              <w:left w:val="nil"/>
              <w:bottom w:val="single" w:sz="4" w:space="0" w:color="auto"/>
              <w:right w:val="single" w:sz="4" w:space="0" w:color="auto"/>
            </w:tcBorders>
            <w:shd w:val="clear" w:color="000000" w:fill="FFFFFF"/>
            <w:vAlign w:val="center"/>
          </w:tcPr>
          <w:p w:rsidR="001A7D90" w:rsidRPr="00A5241D" w:rsidRDefault="001A7D90" w:rsidP="000B5902">
            <w:pPr>
              <w:jc w:val="center"/>
              <w:rPr>
                <w:color w:val="000000"/>
                <w:szCs w:val="22"/>
              </w:rPr>
            </w:pPr>
            <w:r w:rsidRPr="00A5241D">
              <w:rPr>
                <w:color w:val="000000"/>
                <w:sz w:val="22"/>
                <w:szCs w:val="22"/>
              </w:rPr>
              <w:t>2,062</w:t>
            </w:r>
          </w:p>
        </w:tc>
        <w:tc>
          <w:tcPr>
            <w:tcW w:w="2046" w:type="dxa"/>
            <w:tcBorders>
              <w:top w:val="nil"/>
              <w:left w:val="nil"/>
              <w:bottom w:val="single" w:sz="4" w:space="0" w:color="auto"/>
              <w:right w:val="single" w:sz="4" w:space="0" w:color="auto"/>
            </w:tcBorders>
            <w:shd w:val="clear" w:color="000000" w:fill="FFFFFF"/>
            <w:vAlign w:val="center"/>
          </w:tcPr>
          <w:p w:rsidR="001A7D90" w:rsidRPr="00A5241D" w:rsidRDefault="001A7D90" w:rsidP="000B5902">
            <w:pPr>
              <w:jc w:val="center"/>
              <w:rPr>
                <w:color w:val="000000"/>
                <w:szCs w:val="22"/>
              </w:rPr>
            </w:pPr>
            <w:r w:rsidRPr="00A5241D">
              <w:rPr>
                <w:color w:val="000000"/>
                <w:sz w:val="22"/>
                <w:szCs w:val="22"/>
              </w:rPr>
              <w:t>12,372</w:t>
            </w:r>
          </w:p>
        </w:tc>
      </w:tr>
      <w:tr w:rsidR="001A7D90" w:rsidRPr="00A5241D" w:rsidTr="000B5902">
        <w:trPr>
          <w:trHeight w:val="300"/>
          <w:jc w:val="center"/>
        </w:trPr>
        <w:tc>
          <w:tcPr>
            <w:tcW w:w="1049" w:type="dxa"/>
            <w:vMerge/>
            <w:tcBorders>
              <w:top w:val="single" w:sz="4" w:space="0" w:color="auto"/>
              <w:left w:val="single" w:sz="4" w:space="0" w:color="auto"/>
              <w:bottom w:val="single" w:sz="4" w:space="0" w:color="000000"/>
              <w:right w:val="single" w:sz="4" w:space="0" w:color="auto"/>
            </w:tcBorders>
            <w:vAlign w:val="center"/>
          </w:tcPr>
          <w:p w:rsidR="001A7D90" w:rsidRPr="00A5241D" w:rsidRDefault="001A7D90" w:rsidP="000B5902">
            <w:pPr>
              <w:rPr>
                <w:color w:val="000000"/>
                <w:szCs w:val="22"/>
              </w:rPr>
            </w:pPr>
          </w:p>
        </w:tc>
        <w:tc>
          <w:tcPr>
            <w:tcW w:w="2264" w:type="dxa"/>
            <w:tcBorders>
              <w:top w:val="nil"/>
              <w:left w:val="nil"/>
              <w:bottom w:val="single" w:sz="4" w:space="0" w:color="auto"/>
              <w:right w:val="single" w:sz="4" w:space="0" w:color="auto"/>
            </w:tcBorders>
            <w:shd w:val="clear" w:color="000000" w:fill="FFFFFF"/>
            <w:vAlign w:val="center"/>
          </w:tcPr>
          <w:p w:rsidR="001A7D90" w:rsidRPr="00A5241D" w:rsidRDefault="001A7D90" w:rsidP="000B5902">
            <w:pPr>
              <w:rPr>
                <w:color w:val="000000"/>
                <w:szCs w:val="22"/>
              </w:rPr>
            </w:pPr>
            <w:r w:rsidRPr="00A5241D">
              <w:rPr>
                <w:color w:val="000000"/>
                <w:sz w:val="22"/>
                <w:szCs w:val="22"/>
              </w:rPr>
              <w:t>микрорайон №3</w:t>
            </w:r>
          </w:p>
        </w:tc>
        <w:tc>
          <w:tcPr>
            <w:tcW w:w="2513" w:type="dxa"/>
            <w:tcBorders>
              <w:top w:val="nil"/>
              <w:left w:val="nil"/>
              <w:bottom w:val="single" w:sz="4" w:space="0" w:color="auto"/>
              <w:right w:val="single" w:sz="4" w:space="0" w:color="auto"/>
            </w:tcBorders>
            <w:shd w:val="clear" w:color="000000" w:fill="FFFFFF"/>
            <w:vAlign w:val="center"/>
          </w:tcPr>
          <w:p w:rsidR="001A7D90" w:rsidRPr="00A5241D" w:rsidRDefault="001A7D90" w:rsidP="000B5902">
            <w:pPr>
              <w:jc w:val="center"/>
              <w:rPr>
                <w:color w:val="000000"/>
                <w:szCs w:val="22"/>
              </w:rPr>
            </w:pPr>
            <w:r w:rsidRPr="00A5241D">
              <w:rPr>
                <w:color w:val="000000"/>
                <w:sz w:val="22"/>
                <w:szCs w:val="22"/>
              </w:rPr>
              <w:t>7,66</w:t>
            </w:r>
          </w:p>
        </w:tc>
        <w:tc>
          <w:tcPr>
            <w:tcW w:w="1843" w:type="dxa"/>
            <w:tcBorders>
              <w:top w:val="nil"/>
              <w:left w:val="nil"/>
              <w:bottom w:val="single" w:sz="4" w:space="0" w:color="auto"/>
              <w:right w:val="single" w:sz="4" w:space="0" w:color="auto"/>
            </w:tcBorders>
            <w:shd w:val="clear" w:color="000000" w:fill="FFFFFF"/>
            <w:vAlign w:val="center"/>
          </w:tcPr>
          <w:p w:rsidR="001A7D90" w:rsidRPr="00A5241D" w:rsidRDefault="001A7D90" w:rsidP="000B5902">
            <w:pPr>
              <w:jc w:val="center"/>
              <w:rPr>
                <w:color w:val="000000"/>
                <w:szCs w:val="22"/>
              </w:rPr>
            </w:pPr>
            <w:r w:rsidRPr="00A5241D">
              <w:rPr>
                <w:color w:val="000000"/>
                <w:sz w:val="22"/>
                <w:szCs w:val="22"/>
              </w:rPr>
              <w:t>1,532</w:t>
            </w:r>
          </w:p>
        </w:tc>
        <w:tc>
          <w:tcPr>
            <w:tcW w:w="2046" w:type="dxa"/>
            <w:tcBorders>
              <w:top w:val="nil"/>
              <w:left w:val="nil"/>
              <w:bottom w:val="single" w:sz="4" w:space="0" w:color="auto"/>
              <w:right w:val="single" w:sz="4" w:space="0" w:color="auto"/>
            </w:tcBorders>
            <w:shd w:val="clear" w:color="000000" w:fill="FFFFFF"/>
            <w:vAlign w:val="center"/>
          </w:tcPr>
          <w:p w:rsidR="001A7D90" w:rsidRPr="00A5241D" w:rsidRDefault="001A7D90" w:rsidP="000B5902">
            <w:pPr>
              <w:jc w:val="center"/>
              <w:rPr>
                <w:color w:val="000000"/>
                <w:szCs w:val="22"/>
              </w:rPr>
            </w:pPr>
            <w:r w:rsidRPr="00A5241D">
              <w:rPr>
                <w:color w:val="000000"/>
                <w:sz w:val="22"/>
                <w:szCs w:val="22"/>
              </w:rPr>
              <w:t>9,192</w:t>
            </w:r>
          </w:p>
        </w:tc>
      </w:tr>
      <w:tr w:rsidR="001A7D90" w:rsidRPr="00A5241D" w:rsidTr="000B5902">
        <w:trPr>
          <w:trHeight w:val="300"/>
          <w:jc w:val="center"/>
        </w:trPr>
        <w:tc>
          <w:tcPr>
            <w:tcW w:w="1049" w:type="dxa"/>
            <w:vMerge/>
            <w:tcBorders>
              <w:top w:val="single" w:sz="4" w:space="0" w:color="auto"/>
              <w:left w:val="single" w:sz="4" w:space="0" w:color="auto"/>
              <w:bottom w:val="single" w:sz="4" w:space="0" w:color="000000"/>
              <w:right w:val="single" w:sz="4" w:space="0" w:color="auto"/>
            </w:tcBorders>
            <w:vAlign w:val="center"/>
          </w:tcPr>
          <w:p w:rsidR="001A7D90" w:rsidRPr="00A5241D" w:rsidRDefault="001A7D90" w:rsidP="000B5902">
            <w:pPr>
              <w:rPr>
                <w:color w:val="000000"/>
                <w:szCs w:val="22"/>
              </w:rPr>
            </w:pPr>
          </w:p>
        </w:tc>
        <w:tc>
          <w:tcPr>
            <w:tcW w:w="2264" w:type="dxa"/>
            <w:tcBorders>
              <w:top w:val="nil"/>
              <w:left w:val="nil"/>
              <w:bottom w:val="single" w:sz="4" w:space="0" w:color="auto"/>
              <w:right w:val="single" w:sz="4" w:space="0" w:color="auto"/>
            </w:tcBorders>
            <w:shd w:val="clear" w:color="000000" w:fill="FFFFFF"/>
            <w:vAlign w:val="center"/>
          </w:tcPr>
          <w:p w:rsidR="001A7D90" w:rsidRPr="00A5241D" w:rsidRDefault="001A7D90" w:rsidP="000B5902">
            <w:pPr>
              <w:rPr>
                <w:color w:val="000000"/>
                <w:szCs w:val="22"/>
              </w:rPr>
            </w:pPr>
            <w:r w:rsidRPr="00A5241D">
              <w:rPr>
                <w:color w:val="000000"/>
                <w:sz w:val="22"/>
                <w:szCs w:val="22"/>
              </w:rPr>
              <w:t>микрорайон №4</w:t>
            </w:r>
          </w:p>
        </w:tc>
        <w:tc>
          <w:tcPr>
            <w:tcW w:w="2513" w:type="dxa"/>
            <w:tcBorders>
              <w:top w:val="nil"/>
              <w:left w:val="nil"/>
              <w:bottom w:val="single" w:sz="4" w:space="0" w:color="auto"/>
              <w:right w:val="single" w:sz="4" w:space="0" w:color="auto"/>
            </w:tcBorders>
            <w:shd w:val="clear" w:color="000000" w:fill="FFFFFF"/>
            <w:vAlign w:val="center"/>
          </w:tcPr>
          <w:p w:rsidR="001A7D90" w:rsidRPr="00A5241D" w:rsidRDefault="001A7D90" w:rsidP="000B5902">
            <w:pPr>
              <w:jc w:val="center"/>
              <w:rPr>
                <w:color w:val="000000"/>
                <w:szCs w:val="22"/>
              </w:rPr>
            </w:pPr>
            <w:r w:rsidRPr="00A5241D">
              <w:rPr>
                <w:color w:val="000000"/>
                <w:sz w:val="22"/>
                <w:szCs w:val="22"/>
              </w:rPr>
              <w:t>4,34</w:t>
            </w:r>
          </w:p>
        </w:tc>
        <w:tc>
          <w:tcPr>
            <w:tcW w:w="1843" w:type="dxa"/>
            <w:tcBorders>
              <w:top w:val="nil"/>
              <w:left w:val="nil"/>
              <w:bottom w:val="single" w:sz="4" w:space="0" w:color="auto"/>
              <w:right w:val="single" w:sz="4" w:space="0" w:color="auto"/>
            </w:tcBorders>
            <w:shd w:val="clear" w:color="000000" w:fill="FFFFFF"/>
            <w:vAlign w:val="center"/>
          </w:tcPr>
          <w:p w:rsidR="001A7D90" w:rsidRPr="00A5241D" w:rsidRDefault="001A7D90" w:rsidP="000B5902">
            <w:pPr>
              <w:jc w:val="center"/>
              <w:rPr>
                <w:color w:val="000000"/>
                <w:szCs w:val="22"/>
              </w:rPr>
            </w:pPr>
            <w:r w:rsidRPr="00A5241D">
              <w:rPr>
                <w:color w:val="000000"/>
                <w:sz w:val="22"/>
                <w:szCs w:val="22"/>
              </w:rPr>
              <w:t>0,868</w:t>
            </w:r>
          </w:p>
        </w:tc>
        <w:tc>
          <w:tcPr>
            <w:tcW w:w="2046" w:type="dxa"/>
            <w:tcBorders>
              <w:top w:val="nil"/>
              <w:left w:val="nil"/>
              <w:bottom w:val="single" w:sz="4" w:space="0" w:color="auto"/>
              <w:right w:val="single" w:sz="4" w:space="0" w:color="auto"/>
            </w:tcBorders>
            <w:shd w:val="clear" w:color="000000" w:fill="FFFFFF"/>
            <w:vAlign w:val="center"/>
          </w:tcPr>
          <w:p w:rsidR="001A7D90" w:rsidRPr="00A5241D" w:rsidRDefault="001A7D90" w:rsidP="000B5902">
            <w:pPr>
              <w:jc w:val="center"/>
              <w:rPr>
                <w:color w:val="000000"/>
                <w:szCs w:val="22"/>
              </w:rPr>
            </w:pPr>
            <w:r w:rsidRPr="00A5241D">
              <w:rPr>
                <w:color w:val="000000"/>
                <w:sz w:val="22"/>
                <w:szCs w:val="22"/>
              </w:rPr>
              <w:t>5,208</w:t>
            </w:r>
          </w:p>
        </w:tc>
      </w:tr>
      <w:tr w:rsidR="001A7D90" w:rsidRPr="00A5241D" w:rsidTr="000B5902">
        <w:trPr>
          <w:trHeight w:val="300"/>
          <w:jc w:val="center"/>
        </w:trPr>
        <w:tc>
          <w:tcPr>
            <w:tcW w:w="1049" w:type="dxa"/>
            <w:vMerge/>
            <w:tcBorders>
              <w:top w:val="single" w:sz="4" w:space="0" w:color="auto"/>
              <w:left w:val="single" w:sz="4" w:space="0" w:color="auto"/>
              <w:bottom w:val="single" w:sz="4" w:space="0" w:color="000000"/>
              <w:right w:val="single" w:sz="4" w:space="0" w:color="auto"/>
            </w:tcBorders>
            <w:vAlign w:val="center"/>
          </w:tcPr>
          <w:p w:rsidR="001A7D90" w:rsidRPr="00A5241D" w:rsidRDefault="001A7D90" w:rsidP="000B5902">
            <w:pPr>
              <w:rPr>
                <w:color w:val="000000"/>
                <w:szCs w:val="22"/>
              </w:rPr>
            </w:pPr>
          </w:p>
        </w:tc>
        <w:tc>
          <w:tcPr>
            <w:tcW w:w="2264" w:type="dxa"/>
            <w:tcBorders>
              <w:top w:val="nil"/>
              <w:left w:val="nil"/>
              <w:bottom w:val="single" w:sz="4" w:space="0" w:color="auto"/>
              <w:right w:val="single" w:sz="4" w:space="0" w:color="auto"/>
            </w:tcBorders>
            <w:shd w:val="clear" w:color="000000" w:fill="FFFFFF"/>
            <w:vAlign w:val="center"/>
          </w:tcPr>
          <w:p w:rsidR="001A7D90" w:rsidRPr="00A5241D" w:rsidRDefault="001A7D90" w:rsidP="000B5902">
            <w:pPr>
              <w:rPr>
                <w:color w:val="000000"/>
                <w:szCs w:val="22"/>
              </w:rPr>
            </w:pPr>
            <w:r w:rsidRPr="00A5241D">
              <w:rPr>
                <w:color w:val="000000"/>
                <w:sz w:val="22"/>
                <w:szCs w:val="22"/>
              </w:rPr>
              <w:t>микрорайон №4а</w:t>
            </w:r>
          </w:p>
        </w:tc>
        <w:tc>
          <w:tcPr>
            <w:tcW w:w="2513" w:type="dxa"/>
            <w:tcBorders>
              <w:top w:val="nil"/>
              <w:left w:val="nil"/>
              <w:bottom w:val="single" w:sz="4" w:space="0" w:color="auto"/>
              <w:right w:val="single" w:sz="4" w:space="0" w:color="auto"/>
            </w:tcBorders>
            <w:shd w:val="clear" w:color="000000" w:fill="FFFFFF"/>
            <w:vAlign w:val="center"/>
          </w:tcPr>
          <w:p w:rsidR="001A7D90" w:rsidRPr="00A5241D" w:rsidRDefault="001A7D90" w:rsidP="000B5902">
            <w:pPr>
              <w:jc w:val="center"/>
              <w:rPr>
                <w:color w:val="000000"/>
                <w:szCs w:val="22"/>
              </w:rPr>
            </w:pPr>
            <w:r w:rsidRPr="00A5241D">
              <w:rPr>
                <w:color w:val="000000"/>
                <w:sz w:val="22"/>
                <w:szCs w:val="22"/>
              </w:rPr>
              <w:t>2,4</w:t>
            </w:r>
          </w:p>
        </w:tc>
        <w:tc>
          <w:tcPr>
            <w:tcW w:w="1843" w:type="dxa"/>
            <w:tcBorders>
              <w:top w:val="nil"/>
              <w:left w:val="nil"/>
              <w:bottom w:val="single" w:sz="4" w:space="0" w:color="auto"/>
              <w:right w:val="single" w:sz="4" w:space="0" w:color="auto"/>
            </w:tcBorders>
            <w:shd w:val="clear" w:color="000000" w:fill="FFFFFF"/>
            <w:vAlign w:val="center"/>
          </w:tcPr>
          <w:p w:rsidR="001A7D90" w:rsidRPr="00A5241D" w:rsidRDefault="001A7D90" w:rsidP="000B5902">
            <w:pPr>
              <w:jc w:val="center"/>
              <w:rPr>
                <w:color w:val="000000"/>
                <w:szCs w:val="22"/>
              </w:rPr>
            </w:pPr>
            <w:r w:rsidRPr="00A5241D">
              <w:rPr>
                <w:color w:val="000000"/>
                <w:sz w:val="22"/>
                <w:szCs w:val="22"/>
              </w:rPr>
              <w:t>0,48</w:t>
            </w:r>
          </w:p>
        </w:tc>
        <w:tc>
          <w:tcPr>
            <w:tcW w:w="2046" w:type="dxa"/>
            <w:tcBorders>
              <w:top w:val="nil"/>
              <w:left w:val="nil"/>
              <w:bottom w:val="single" w:sz="4" w:space="0" w:color="auto"/>
              <w:right w:val="single" w:sz="4" w:space="0" w:color="auto"/>
            </w:tcBorders>
            <w:shd w:val="clear" w:color="000000" w:fill="FFFFFF"/>
            <w:vAlign w:val="center"/>
          </w:tcPr>
          <w:p w:rsidR="001A7D90" w:rsidRPr="00A5241D" w:rsidRDefault="001A7D90" w:rsidP="000B5902">
            <w:pPr>
              <w:jc w:val="center"/>
              <w:rPr>
                <w:color w:val="000000"/>
                <w:szCs w:val="22"/>
              </w:rPr>
            </w:pPr>
            <w:r w:rsidRPr="00A5241D">
              <w:rPr>
                <w:color w:val="000000"/>
                <w:sz w:val="22"/>
                <w:szCs w:val="22"/>
              </w:rPr>
              <w:t>2,88</w:t>
            </w:r>
          </w:p>
        </w:tc>
      </w:tr>
      <w:tr w:rsidR="001A7D90" w:rsidRPr="00A5241D" w:rsidTr="000B5902">
        <w:trPr>
          <w:trHeight w:val="300"/>
          <w:jc w:val="center"/>
        </w:trPr>
        <w:tc>
          <w:tcPr>
            <w:tcW w:w="1049" w:type="dxa"/>
            <w:vMerge/>
            <w:tcBorders>
              <w:top w:val="single" w:sz="4" w:space="0" w:color="auto"/>
              <w:left w:val="single" w:sz="4" w:space="0" w:color="auto"/>
              <w:bottom w:val="single" w:sz="4" w:space="0" w:color="000000"/>
              <w:right w:val="single" w:sz="4" w:space="0" w:color="auto"/>
            </w:tcBorders>
            <w:vAlign w:val="center"/>
          </w:tcPr>
          <w:p w:rsidR="001A7D90" w:rsidRPr="00A5241D" w:rsidRDefault="001A7D90" w:rsidP="000B5902">
            <w:pPr>
              <w:rPr>
                <w:color w:val="000000"/>
                <w:szCs w:val="22"/>
              </w:rPr>
            </w:pPr>
          </w:p>
        </w:tc>
        <w:tc>
          <w:tcPr>
            <w:tcW w:w="2264" w:type="dxa"/>
            <w:tcBorders>
              <w:top w:val="nil"/>
              <w:left w:val="nil"/>
              <w:bottom w:val="single" w:sz="4" w:space="0" w:color="auto"/>
              <w:right w:val="single" w:sz="4" w:space="0" w:color="auto"/>
            </w:tcBorders>
            <w:shd w:val="clear" w:color="000000" w:fill="FFFFFF"/>
            <w:vAlign w:val="center"/>
          </w:tcPr>
          <w:p w:rsidR="001A7D90" w:rsidRPr="00A5241D" w:rsidRDefault="001A7D90" w:rsidP="000B5902">
            <w:pPr>
              <w:rPr>
                <w:color w:val="000000"/>
                <w:szCs w:val="22"/>
              </w:rPr>
            </w:pPr>
            <w:r w:rsidRPr="00A5241D">
              <w:rPr>
                <w:color w:val="000000"/>
                <w:sz w:val="22"/>
                <w:szCs w:val="22"/>
              </w:rPr>
              <w:t>микрорайон №5</w:t>
            </w:r>
          </w:p>
        </w:tc>
        <w:tc>
          <w:tcPr>
            <w:tcW w:w="2513" w:type="dxa"/>
            <w:tcBorders>
              <w:top w:val="nil"/>
              <w:left w:val="nil"/>
              <w:bottom w:val="single" w:sz="4" w:space="0" w:color="auto"/>
              <w:right w:val="single" w:sz="4" w:space="0" w:color="auto"/>
            </w:tcBorders>
            <w:noWrap/>
            <w:vAlign w:val="bottom"/>
          </w:tcPr>
          <w:p w:rsidR="001A7D90" w:rsidRPr="00A5241D" w:rsidRDefault="001A7D90" w:rsidP="000B5902">
            <w:pPr>
              <w:jc w:val="center"/>
              <w:rPr>
                <w:color w:val="000000"/>
                <w:szCs w:val="22"/>
              </w:rPr>
            </w:pPr>
            <w:r w:rsidRPr="00A5241D">
              <w:rPr>
                <w:color w:val="000000"/>
                <w:sz w:val="22"/>
                <w:szCs w:val="22"/>
              </w:rPr>
              <w:t>8,41</w:t>
            </w:r>
          </w:p>
        </w:tc>
        <w:tc>
          <w:tcPr>
            <w:tcW w:w="1843" w:type="dxa"/>
            <w:tcBorders>
              <w:top w:val="nil"/>
              <w:left w:val="nil"/>
              <w:bottom w:val="single" w:sz="4" w:space="0" w:color="auto"/>
              <w:right w:val="single" w:sz="4" w:space="0" w:color="auto"/>
            </w:tcBorders>
            <w:shd w:val="clear" w:color="000000" w:fill="FFFFFF"/>
            <w:vAlign w:val="center"/>
          </w:tcPr>
          <w:p w:rsidR="001A7D90" w:rsidRPr="00A5241D" w:rsidRDefault="001A7D90" w:rsidP="000B5902">
            <w:pPr>
              <w:jc w:val="center"/>
              <w:rPr>
                <w:color w:val="000000"/>
                <w:szCs w:val="22"/>
              </w:rPr>
            </w:pPr>
            <w:r w:rsidRPr="00A5241D">
              <w:rPr>
                <w:color w:val="000000"/>
                <w:sz w:val="22"/>
                <w:szCs w:val="22"/>
              </w:rPr>
              <w:t>1,682</w:t>
            </w:r>
          </w:p>
        </w:tc>
        <w:tc>
          <w:tcPr>
            <w:tcW w:w="2046" w:type="dxa"/>
            <w:tcBorders>
              <w:top w:val="nil"/>
              <w:left w:val="nil"/>
              <w:bottom w:val="single" w:sz="4" w:space="0" w:color="auto"/>
              <w:right w:val="single" w:sz="4" w:space="0" w:color="auto"/>
            </w:tcBorders>
            <w:shd w:val="clear" w:color="000000" w:fill="FFFFFF"/>
            <w:vAlign w:val="center"/>
          </w:tcPr>
          <w:p w:rsidR="001A7D90" w:rsidRPr="00A5241D" w:rsidRDefault="001A7D90" w:rsidP="000B5902">
            <w:pPr>
              <w:jc w:val="center"/>
              <w:rPr>
                <w:color w:val="000000"/>
                <w:szCs w:val="22"/>
              </w:rPr>
            </w:pPr>
            <w:r w:rsidRPr="00A5241D">
              <w:rPr>
                <w:color w:val="000000"/>
                <w:sz w:val="22"/>
                <w:szCs w:val="22"/>
              </w:rPr>
              <w:t>10,092</w:t>
            </w:r>
          </w:p>
        </w:tc>
      </w:tr>
      <w:tr w:rsidR="001A7D90" w:rsidRPr="00A5241D" w:rsidTr="000B5902">
        <w:trPr>
          <w:trHeight w:val="300"/>
          <w:jc w:val="center"/>
        </w:trPr>
        <w:tc>
          <w:tcPr>
            <w:tcW w:w="1049" w:type="dxa"/>
            <w:vMerge/>
            <w:tcBorders>
              <w:top w:val="single" w:sz="4" w:space="0" w:color="auto"/>
              <w:left w:val="single" w:sz="4" w:space="0" w:color="auto"/>
              <w:bottom w:val="single" w:sz="4" w:space="0" w:color="000000"/>
              <w:right w:val="single" w:sz="4" w:space="0" w:color="auto"/>
            </w:tcBorders>
            <w:vAlign w:val="center"/>
          </w:tcPr>
          <w:p w:rsidR="001A7D90" w:rsidRPr="00A5241D" w:rsidRDefault="001A7D90" w:rsidP="000B5902">
            <w:pPr>
              <w:rPr>
                <w:color w:val="000000"/>
                <w:szCs w:val="22"/>
              </w:rPr>
            </w:pPr>
          </w:p>
        </w:tc>
        <w:tc>
          <w:tcPr>
            <w:tcW w:w="2264" w:type="dxa"/>
            <w:tcBorders>
              <w:top w:val="nil"/>
              <w:left w:val="nil"/>
              <w:bottom w:val="single" w:sz="4" w:space="0" w:color="auto"/>
              <w:right w:val="single" w:sz="4" w:space="0" w:color="auto"/>
            </w:tcBorders>
            <w:shd w:val="clear" w:color="000000" w:fill="FFFFFF"/>
            <w:vAlign w:val="center"/>
          </w:tcPr>
          <w:p w:rsidR="001A7D90" w:rsidRPr="00A5241D" w:rsidRDefault="001A7D90" w:rsidP="000B5902">
            <w:pPr>
              <w:rPr>
                <w:color w:val="000000"/>
                <w:szCs w:val="22"/>
              </w:rPr>
            </w:pPr>
            <w:r w:rsidRPr="00A5241D">
              <w:rPr>
                <w:color w:val="000000"/>
                <w:sz w:val="22"/>
                <w:szCs w:val="22"/>
              </w:rPr>
              <w:t>микрорайон №6</w:t>
            </w:r>
          </w:p>
        </w:tc>
        <w:tc>
          <w:tcPr>
            <w:tcW w:w="2513" w:type="dxa"/>
            <w:tcBorders>
              <w:top w:val="nil"/>
              <w:left w:val="nil"/>
              <w:bottom w:val="single" w:sz="4" w:space="0" w:color="auto"/>
              <w:right w:val="single" w:sz="4" w:space="0" w:color="auto"/>
            </w:tcBorders>
            <w:noWrap/>
            <w:vAlign w:val="bottom"/>
          </w:tcPr>
          <w:p w:rsidR="001A7D90" w:rsidRPr="00A5241D" w:rsidRDefault="001A7D90" w:rsidP="000B5902">
            <w:pPr>
              <w:jc w:val="center"/>
              <w:rPr>
                <w:color w:val="000000"/>
                <w:szCs w:val="22"/>
              </w:rPr>
            </w:pPr>
            <w:r w:rsidRPr="00A5241D">
              <w:rPr>
                <w:color w:val="000000"/>
                <w:sz w:val="22"/>
                <w:szCs w:val="22"/>
              </w:rPr>
              <w:t>20,09</w:t>
            </w:r>
          </w:p>
        </w:tc>
        <w:tc>
          <w:tcPr>
            <w:tcW w:w="1843" w:type="dxa"/>
            <w:tcBorders>
              <w:top w:val="nil"/>
              <w:left w:val="nil"/>
              <w:bottom w:val="single" w:sz="4" w:space="0" w:color="auto"/>
              <w:right w:val="single" w:sz="4" w:space="0" w:color="auto"/>
            </w:tcBorders>
            <w:shd w:val="clear" w:color="000000" w:fill="FFFFFF"/>
            <w:vAlign w:val="center"/>
          </w:tcPr>
          <w:p w:rsidR="001A7D90" w:rsidRPr="00A5241D" w:rsidRDefault="001A7D90" w:rsidP="000B5902">
            <w:pPr>
              <w:jc w:val="center"/>
              <w:rPr>
                <w:color w:val="000000"/>
                <w:szCs w:val="22"/>
              </w:rPr>
            </w:pPr>
            <w:r w:rsidRPr="00A5241D">
              <w:rPr>
                <w:color w:val="000000"/>
                <w:sz w:val="22"/>
                <w:szCs w:val="22"/>
              </w:rPr>
              <w:t>4,018</w:t>
            </w:r>
          </w:p>
        </w:tc>
        <w:tc>
          <w:tcPr>
            <w:tcW w:w="2046" w:type="dxa"/>
            <w:tcBorders>
              <w:top w:val="nil"/>
              <w:left w:val="nil"/>
              <w:bottom w:val="single" w:sz="4" w:space="0" w:color="auto"/>
              <w:right w:val="single" w:sz="4" w:space="0" w:color="auto"/>
            </w:tcBorders>
            <w:shd w:val="clear" w:color="000000" w:fill="FFFFFF"/>
            <w:vAlign w:val="center"/>
          </w:tcPr>
          <w:p w:rsidR="001A7D90" w:rsidRPr="00A5241D" w:rsidRDefault="001A7D90" w:rsidP="000B5902">
            <w:pPr>
              <w:jc w:val="center"/>
              <w:rPr>
                <w:color w:val="000000"/>
                <w:szCs w:val="22"/>
              </w:rPr>
            </w:pPr>
            <w:r w:rsidRPr="00A5241D">
              <w:rPr>
                <w:color w:val="000000"/>
                <w:sz w:val="22"/>
                <w:szCs w:val="22"/>
              </w:rPr>
              <w:t>24,108</w:t>
            </w:r>
          </w:p>
        </w:tc>
      </w:tr>
      <w:tr w:rsidR="001A7D90" w:rsidRPr="00A5241D" w:rsidTr="000B5902">
        <w:trPr>
          <w:trHeight w:val="300"/>
          <w:jc w:val="center"/>
        </w:trPr>
        <w:tc>
          <w:tcPr>
            <w:tcW w:w="1049" w:type="dxa"/>
            <w:vMerge/>
            <w:tcBorders>
              <w:top w:val="single" w:sz="4" w:space="0" w:color="auto"/>
              <w:left w:val="single" w:sz="4" w:space="0" w:color="auto"/>
              <w:bottom w:val="single" w:sz="4" w:space="0" w:color="000000"/>
              <w:right w:val="single" w:sz="4" w:space="0" w:color="auto"/>
            </w:tcBorders>
            <w:vAlign w:val="center"/>
          </w:tcPr>
          <w:p w:rsidR="001A7D90" w:rsidRPr="00A5241D" w:rsidRDefault="001A7D90" w:rsidP="000B5902">
            <w:pPr>
              <w:rPr>
                <w:color w:val="000000"/>
                <w:szCs w:val="22"/>
              </w:rPr>
            </w:pPr>
          </w:p>
        </w:tc>
        <w:tc>
          <w:tcPr>
            <w:tcW w:w="2264" w:type="dxa"/>
            <w:tcBorders>
              <w:top w:val="nil"/>
              <w:left w:val="nil"/>
              <w:bottom w:val="single" w:sz="4" w:space="0" w:color="auto"/>
              <w:right w:val="single" w:sz="4" w:space="0" w:color="auto"/>
            </w:tcBorders>
            <w:shd w:val="clear" w:color="000000" w:fill="FFFFFF"/>
            <w:vAlign w:val="center"/>
          </w:tcPr>
          <w:p w:rsidR="001A7D90" w:rsidRPr="00A5241D" w:rsidRDefault="001A7D90" w:rsidP="000B5902">
            <w:pPr>
              <w:rPr>
                <w:color w:val="000000"/>
                <w:szCs w:val="22"/>
              </w:rPr>
            </w:pPr>
            <w:r w:rsidRPr="00A5241D">
              <w:rPr>
                <w:color w:val="000000"/>
                <w:sz w:val="22"/>
                <w:szCs w:val="22"/>
              </w:rPr>
              <w:t>микрорайон №6а</w:t>
            </w:r>
          </w:p>
        </w:tc>
        <w:tc>
          <w:tcPr>
            <w:tcW w:w="2513" w:type="dxa"/>
            <w:tcBorders>
              <w:top w:val="nil"/>
              <w:left w:val="nil"/>
              <w:bottom w:val="single" w:sz="4" w:space="0" w:color="auto"/>
              <w:right w:val="single" w:sz="4" w:space="0" w:color="auto"/>
            </w:tcBorders>
            <w:shd w:val="clear" w:color="000000" w:fill="FFFFFF"/>
            <w:vAlign w:val="center"/>
          </w:tcPr>
          <w:p w:rsidR="001A7D90" w:rsidRPr="00A5241D" w:rsidRDefault="001A7D90" w:rsidP="000B5902">
            <w:pPr>
              <w:jc w:val="center"/>
              <w:rPr>
                <w:color w:val="000000"/>
                <w:szCs w:val="22"/>
              </w:rPr>
            </w:pPr>
          </w:p>
        </w:tc>
        <w:tc>
          <w:tcPr>
            <w:tcW w:w="1843" w:type="dxa"/>
            <w:tcBorders>
              <w:top w:val="nil"/>
              <w:left w:val="nil"/>
              <w:bottom w:val="single" w:sz="4" w:space="0" w:color="auto"/>
              <w:right w:val="single" w:sz="4" w:space="0" w:color="auto"/>
            </w:tcBorders>
            <w:shd w:val="clear" w:color="000000" w:fill="FFFFFF"/>
            <w:vAlign w:val="center"/>
          </w:tcPr>
          <w:p w:rsidR="001A7D90" w:rsidRPr="00A5241D" w:rsidRDefault="001A7D90" w:rsidP="000B5902">
            <w:pPr>
              <w:jc w:val="center"/>
              <w:rPr>
                <w:color w:val="000000"/>
                <w:szCs w:val="22"/>
              </w:rPr>
            </w:pPr>
          </w:p>
        </w:tc>
        <w:tc>
          <w:tcPr>
            <w:tcW w:w="2046" w:type="dxa"/>
            <w:tcBorders>
              <w:top w:val="nil"/>
              <w:left w:val="nil"/>
              <w:bottom w:val="single" w:sz="4" w:space="0" w:color="auto"/>
              <w:right w:val="single" w:sz="4" w:space="0" w:color="auto"/>
            </w:tcBorders>
            <w:shd w:val="clear" w:color="000000" w:fill="FFFFFF"/>
            <w:vAlign w:val="center"/>
          </w:tcPr>
          <w:p w:rsidR="001A7D90" w:rsidRPr="00A5241D" w:rsidRDefault="001A7D90" w:rsidP="000B5902">
            <w:pPr>
              <w:jc w:val="center"/>
              <w:rPr>
                <w:color w:val="000000"/>
                <w:szCs w:val="22"/>
              </w:rPr>
            </w:pPr>
          </w:p>
        </w:tc>
      </w:tr>
      <w:tr w:rsidR="001A7D90" w:rsidRPr="00A5241D" w:rsidTr="000B5902">
        <w:trPr>
          <w:trHeight w:val="300"/>
          <w:jc w:val="center"/>
        </w:trPr>
        <w:tc>
          <w:tcPr>
            <w:tcW w:w="1049" w:type="dxa"/>
            <w:tcBorders>
              <w:top w:val="nil"/>
              <w:left w:val="single" w:sz="4" w:space="0" w:color="auto"/>
              <w:bottom w:val="single" w:sz="4" w:space="0" w:color="auto"/>
              <w:right w:val="single" w:sz="4" w:space="0" w:color="auto"/>
            </w:tcBorders>
            <w:noWrap/>
            <w:vAlign w:val="bottom"/>
          </w:tcPr>
          <w:p w:rsidR="001A7D90" w:rsidRPr="00A5241D" w:rsidRDefault="001A7D90" w:rsidP="000B5902">
            <w:pPr>
              <w:rPr>
                <w:color w:val="000000"/>
                <w:szCs w:val="22"/>
              </w:rPr>
            </w:pPr>
            <w:r w:rsidRPr="00A5241D">
              <w:rPr>
                <w:color w:val="000000"/>
                <w:sz w:val="22"/>
                <w:szCs w:val="22"/>
              </w:rPr>
              <w:lastRenderedPageBreak/>
              <w:t> </w:t>
            </w:r>
          </w:p>
        </w:tc>
        <w:tc>
          <w:tcPr>
            <w:tcW w:w="2264" w:type="dxa"/>
            <w:tcBorders>
              <w:top w:val="nil"/>
              <w:left w:val="nil"/>
              <w:bottom w:val="single" w:sz="4" w:space="0" w:color="auto"/>
              <w:right w:val="single" w:sz="4" w:space="0" w:color="auto"/>
            </w:tcBorders>
            <w:shd w:val="clear" w:color="000000" w:fill="FFFFFF"/>
            <w:vAlign w:val="center"/>
          </w:tcPr>
          <w:p w:rsidR="001A7D90" w:rsidRPr="00A5241D" w:rsidRDefault="001A7D90" w:rsidP="000B5902">
            <w:pPr>
              <w:rPr>
                <w:color w:val="000000"/>
                <w:szCs w:val="22"/>
              </w:rPr>
            </w:pPr>
            <w:r w:rsidRPr="00A5241D">
              <w:rPr>
                <w:color w:val="000000"/>
                <w:sz w:val="22"/>
                <w:szCs w:val="22"/>
              </w:rPr>
              <w:t>Итого</w:t>
            </w:r>
          </w:p>
        </w:tc>
        <w:tc>
          <w:tcPr>
            <w:tcW w:w="2513" w:type="dxa"/>
            <w:tcBorders>
              <w:top w:val="nil"/>
              <w:left w:val="nil"/>
              <w:bottom w:val="single" w:sz="4" w:space="0" w:color="auto"/>
              <w:right w:val="single" w:sz="4" w:space="0" w:color="auto"/>
            </w:tcBorders>
            <w:noWrap/>
            <w:vAlign w:val="bottom"/>
          </w:tcPr>
          <w:p w:rsidR="001A7D90" w:rsidRPr="00A5241D" w:rsidRDefault="001A7D90" w:rsidP="000B5902">
            <w:pPr>
              <w:jc w:val="center"/>
              <w:rPr>
                <w:sz w:val="20"/>
              </w:rPr>
            </w:pPr>
            <w:r w:rsidRPr="00A5241D">
              <w:rPr>
                <w:sz w:val="20"/>
              </w:rPr>
              <w:t>59,67</w:t>
            </w:r>
          </w:p>
        </w:tc>
        <w:tc>
          <w:tcPr>
            <w:tcW w:w="1843" w:type="dxa"/>
            <w:tcBorders>
              <w:top w:val="nil"/>
              <w:left w:val="nil"/>
              <w:bottom w:val="single" w:sz="4" w:space="0" w:color="auto"/>
              <w:right w:val="single" w:sz="4" w:space="0" w:color="auto"/>
            </w:tcBorders>
            <w:noWrap/>
            <w:vAlign w:val="bottom"/>
          </w:tcPr>
          <w:p w:rsidR="001A7D90" w:rsidRPr="00A5241D" w:rsidRDefault="001A7D90" w:rsidP="000B5902">
            <w:pPr>
              <w:jc w:val="center"/>
              <w:rPr>
                <w:sz w:val="20"/>
              </w:rPr>
            </w:pPr>
            <w:r w:rsidRPr="00A5241D">
              <w:rPr>
                <w:sz w:val="20"/>
              </w:rPr>
              <w:t>11,934</w:t>
            </w:r>
          </w:p>
        </w:tc>
        <w:tc>
          <w:tcPr>
            <w:tcW w:w="2046" w:type="dxa"/>
            <w:tcBorders>
              <w:top w:val="nil"/>
              <w:left w:val="nil"/>
              <w:bottom w:val="single" w:sz="4" w:space="0" w:color="auto"/>
              <w:right w:val="single" w:sz="4" w:space="0" w:color="auto"/>
            </w:tcBorders>
            <w:noWrap/>
            <w:vAlign w:val="bottom"/>
          </w:tcPr>
          <w:p w:rsidR="001A7D90" w:rsidRPr="00A5241D" w:rsidRDefault="001A7D90" w:rsidP="000B5902">
            <w:pPr>
              <w:jc w:val="center"/>
              <w:rPr>
                <w:sz w:val="20"/>
              </w:rPr>
            </w:pPr>
            <w:r w:rsidRPr="00A5241D">
              <w:rPr>
                <w:sz w:val="20"/>
              </w:rPr>
              <w:t>71,604</w:t>
            </w:r>
          </w:p>
        </w:tc>
      </w:tr>
    </w:tbl>
    <w:p w:rsidR="001A7D90" w:rsidRDefault="001A7D90" w:rsidP="00787726">
      <w:pPr>
        <w:autoSpaceDE w:val="0"/>
        <w:autoSpaceDN w:val="0"/>
        <w:adjustRightInd w:val="0"/>
        <w:rPr>
          <w:b/>
          <w:bCs/>
          <w:color w:val="000000"/>
          <w:sz w:val="20"/>
        </w:rPr>
      </w:pPr>
    </w:p>
    <w:p w:rsidR="001A7D90" w:rsidRPr="00C011F6" w:rsidRDefault="001A7D90" w:rsidP="00787726">
      <w:pPr>
        <w:autoSpaceDE w:val="0"/>
        <w:autoSpaceDN w:val="0"/>
        <w:adjustRightInd w:val="0"/>
        <w:rPr>
          <w:color w:val="000000"/>
        </w:rPr>
      </w:pPr>
    </w:p>
    <w:p w:rsidR="00787726" w:rsidRPr="00C011F6" w:rsidRDefault="00787726" w:rsidP="00054FC1">
      <w:pPr>
        <w:autoSpaceDE w:val="0"/>
        <w:autoSpaceDN w:val="0"/>
        <w:adjustRightInd w:val="0"/>
        <w:spacing w:line="276" w:lineRule="auto"/>
        <w:jc w:val="both"/>
        <w:rPr>
          <w:color w:val="000000"/>
        </w:rPr>
      </w:pPr>
      <w:r w:rsidRPr="00C011F6">
        <w:rPr>
          <w:color w:val="000000"/>
        </w:rPr>
        <w:t>Суммарная тепловая нагрузка потребителей</w:t>
      </w:r>
      <w:r w:rsidR="00207A6B">
        <w:rPr>
          <w:color w:val="000000"/>
        </w:rPr>
        <w:t xml:space="preserve"> ГВС</w:t>
      </w:r>
      <w:r w:rsidRPr="00C011F6">
        <w:rPr>
          <w:color w:val="000000"/>
        </w:rPr>
        <w:t xml:space="preserve">, расположенных в зоне  действия </w:t>
      </w:r>
      <w:r w:rsidR="00A8606B">
        <w:rPr>
          <w:color w:val="000000"/>
        </w:rPr>
        <w:t>источников тепловой энергии</w:t>
      </w:r>
      <w:r w:rsidRPr="00C011F6">
        <w:rPr>
          <w:color w:val="000000"/>
        </w:rPr>
        <w:t xml:space="preserve">, составляет </w:t>
      </w:r>
      <w:r w:rsidR="00063607" w:rsidRPr="00A8606B">
        <w:rPr>
          <w:color w:val="000000"/>
        </w:rPr>
        <w:t>1</w:t>
      </w:r>
      <w:r w:rsidR="00604353">
        <w:rPr>
          <w:color w:val="000000"/>
        </w:rPr>
        <w:t>1,</w:t>
      </w:r>
      <w:r w:rsidR="00604353" w:rsidRPr="00D225C0">
        <w:rPr>
          <w:color w:val="000000"/>
        </w:rPr>
        <w:t>934</w:t>
      </w:r>
      <w:r w:rsidRPr="00D225C0">
        <w:rPr>
          <w:color w:val="000000"/>
        </w:rPr>
        <w:t>Гкал</w:t>
      </w:r>
      <w:r w:rsidR="00063607" w:rsidRPr="00D225C0">
        <w:rPr>
          <w:color w:val="000000"/>
        </w:rPr>
        <w:t>.</w:t>
      </w:r>
    </w:p>
    <w:p w:rsidR="00B2046D" w:rsidRDefault="00E721C7" w:rsidP="00054FC1">
      <w:pPr>
        <w:pStyle w:val="formattexttopleveltext"/>
        <w:jc w:val="both"/>
        <w:rPr>
          <w:b/>
        </w:rPr>
      </w:pPr>
      <w:r>
        <w:rPr>
          <w:b/>
        </w:rPr>
        <w:t>1</w:t>
      </w:r>
      <w:r w:rsidR="00C4083A" w:rsidRPr="00054FC1">
        <w:rPr>
          <w:b/>
        </w:rPr>
        <w:t>.</w:t>
      </w:r>
      <w:r w:rsidR="00395062">
        <w:rPr>
          <w:b/>
        </w:rPr>
        <w:t>7</w:t>
      </w:r>
      <w:r w:rsidR="00C4083A" w:rsidRPr="00054FC1">
        <w:rPr>
          <w:b/>
        </w:rPr>
        <w:t>.</w:t>
      </w:r>
      <w:r w:rsidR="003A3BE0" w:rsidRPr="00054FC1">
        <w:rPr>
          <w:b/>
        </w:rPr>
        <w:t xml:space="preserve"> </w:t>
      </w:r>
      <w:r w:rsidR="00B2046D" w:rsidRPr="00054FC1">
        <w:rPr>
          <w:b/>
        </w:rPr>
        <w:t>Перечень лиц, владеющих на праве собственности или другом законном основании объектами централизованной системы водоснабжения, с указанием принадлеж</w:t>
      </w:r>
      <w:r w:rsidR="00B2046D" w:rsidRPr="00054FC1">
        <w:rPr>
          <w:b/>
        </w:rPr>
        <w:t>а</w:t>
      </w:r>
      <w:r w:rsidR="00B2046D" w:rsidRPr="00054FC1">
        <w:rPr>
          <w:b/>
        </w:rPr>
        <w:t>щих этим лицам таких объектов (границ зон, в которых расположены такие об</w:t>
      </w:r>
      <w:r w:rsidR="00B2046D" w:rsidRPr="00054FC1">
        <w:rPr>
          <w:b/>
        </w:rPr>
        <w:t>ъ</w:t>
      </w:r>
      <w:r w:rsidR="00B2046D" w:rsidRPr="00054FC1">
        <w:rPr>
          <w:b/>
        </w:rPr>
        <w:t>екты).</w:t>
      </w:r>
    </w:p>
    <w:p w:rsidR="001459CE" w:rsidRPr="00D60F0D" w:rsidRDefault="001459CE" w:rsidP="00054FC1">
      <w:pPr>
        <w:pStyle w:val="formattexttopleveltext"/>
        <w:jc w:val="both"/>
      </w:pPr>
      <w:r w:rsidRPr="00D60F0D">
        <w:t>Все объекты централизованного холодного и горячего водоснабжения находятся в муниц</w:t>
      </w:r>
      <w:r w:rsidRPr="00D60F0D">
        <w:t>и</w:t>
      </w:r>
      <w:r w:rsidRPr="00D60F0D">
        <w:t>пальной собствен</w:t>
      </w:r>
      <w:r w:rsidR="00D60F0D" w:rsidRPr="00D60F0D">
        <w:t>н</w:t>
      </w:r>
      <w:r w:rsidRPr="00D60F0D">
        <w:t>ости</w:t>
      </w:r>
    </w:p>
    <w:p w:rsidR="00054FC1" w:rsidRPr="005712F0" w:rsidRDefault="00B2046D" w:rsidP="00B2046D">
      <w:pPr>
        <w:pStyle w:val="formattexttopleveltext"/>
        <w:rPr>
          <w:b/>
          <w:sz w:val="28"/>
          <w:szCs w:val="28"/>
        </w:rPr>
      </w:pPr>
      <w:r w:rsidRPr="00CB2055">
        <w:rPr>
          <w:b/>
          <w:sz w:val="28"/>
          <w:szCs w:val="28"/>
        </w:rPr>
        <w:t xml:space="preserve">Раздел </w:t>
      </w:r>
      <w:r w:rsidR="00E721C7" w:rsidRPr="00CB2055">
        <w:rPr>
          <w:b/>
          <w:sz w:val="28"/>
          <w:szCs w:val="28"/>
        </w:rPr>
        <w:t>2.</w:t>
      </w:r>
      <w:r w:rsidRPr="00CB2055">
        <w:rPr>
          <w:b/>
          <w:sz w:val="28"/>
          <w:szCs w:val="28"/>
        </w:rPr>
        <w:t>Направления развития централизованных систем водоснабж</w:t>
      </w:r>
      <w:r w:rsidRPr="00CB2055">
        <w:rPr>
          <w:b/>
          <w:sz w:val="28"/>
          <w:szCs w:val="28"/>
        </w:rPr>
        <w:t>е</w:t>
      </w:r>
      <w:r w:rsidR="00E721C7" w:rsidRPr="00CB2055">
        <w:rPr>
          <w:b/>
          <w:sz w:val="28"/>
          <w:szCs w:val="28"/>
        </w:rPr>
        <w:t>ния</w:t>
      </w:r>
      <w:r w:rsidRPr="005712F0">
        <w:rPr>
          <w:b/>
          <w:sz w:val="28"/>
          <w:szCs w:val="28"/>
        </w:rPr>
        <w:t xml:space="preserve"> </w:t>
      </w:r>
    </w:p>
    <w:p w:rsidR="00B2046D" w:rsidRDefault="00E721C7" w:rsidP="00B2046D">
      <w:pPr>
        <w:pStyle w:val="formattexttopleveltext"/>
        <w:rPr>
          <w:b/>
        </w:rPr>
      </w:pPr>
      <w:r>
        <w:rPr>
          <w:b/>
        </w:rPr>
        <w:t>2</w:t>
      </w:r>
      <w:r w:rsidR="00B2046D" w:rsidRPr="00054FC1">
        <w:rPr>
          <w:b/>
        </w:rPr>
        <w:t>.1. Основные направления, принципы, задачи и целевые показатели развития центра</w:t>
      </w:r>
      <w:r w:rsidR="004F35E4" w:rsidRPr="00054FC1">
        <w:rPr>
          <w:b/>
        </w:rPr>
        <w:t>л</w:t>
      </w:r>
      <w:r w:rsidR="004F35E4" w:rsidRPr="00054FC1">
        <w:rPr>
          <w:b/>
        </w:rPr>
        <w:t>и</w:t>
      </w:r>
      <w:r w:rsidR="004F35E4" w:rsidRPr="00054FC1">
        <w:rPr>
          <w:b/>
        </w:rPr>
        <w:t>зованных систем водоснабжения</w:t>
      </w:r>
    </w:p>
    <w:p w:rsidR="00854DF4" w:rsidRDefault="00854DF4" w:rsidP="00854DF4">
      <w:pPr>
        <w:pStyle w:val="formattexttopleveltext"/>
        <w:rPr>
          <w:b/>
        </w:rPr>
      </w:pPr>
      <w:r w:rsidRPr="00B2046D">
        <w:rPr>
          <w:b/>
        </w:rPr>
        <w:t>Основны</w:t>
      </w:r>
      <w:r>
        <w:rPr>
          <w:b/>
        </w:rPr>
        <w:t xml:space="preserve">ми </w:t>
      </w:r>
      <w:r w:rsidRPr="00B2046D">
        <w:rPr>
          <w:b/>
        </w:rPr>
        <w:t xml:space="preserve"> направления</w:t>
      </w:r>
      <w:r>
        <w:rPr>
          <w:b/>
        </w:rPr>
        <w:t>ми</w:t>
      </w:r>
      <w:r w:rsidRPr="00B2046D">
        <w:rPr>
          <w:b/>
        </w:rPr>
        <w:t xml:space="preserve"> развития центра</w:t>
      </w:r>
      <w:r>
        <w:rPr>
          <w:b/>
        </w:rPr>
        <w:t>лизованных систем водоснабжения</w:t>
      </w:r>
      <w:r w:rsidR="00BD141B">
        <w:rPr>
          <w:b/>
        </w:rPr>
        <w:t xml:space="preserve"> являю</w:t>
      </w:r>
      <w:r w:rsidR="00BD141B">
        <w:rPr>
          <w:b/>
        </w:rPr>
        <w:t>т</w:t>
      </w:r>
      <w:r w:rsidR="00BD141B">
        <w:rPr>
          <w:b/>
        </w:rPr>
        <w:t>ся:</w:t>
      </w:r>
    </w:p>
    <w:p w:rsidR="00854DF4" w:rsidRPr="0030118A" w:rsidRDefault="00BD141B" w:rsidP="00072458">
      <w:pPr>
        <w:pStyle w:val="ListParagraph"/>
        <w:numPr>
          <w:ilvl w:val="0"/>
          <w:numId w:val="8"/>
        </w:numPr>
        <w:spacing w:line="276" w:lineRule="auto"/>
        <w:contextualSpacing w:val="0"/>
        <w:jc w:val="both"/>
        <w:rPr>
          <w:kern w:val="28"/>
        </w:rPr>
      </w:pPr>
      <w:r>
        <w:rPr>
          <w:kern w:val="28"/>
        </w:rPr>
        <w:t xml:space="preserve">Обеспечение </w:t>
      </w:r>
      <w:r w:rsidR="00854DF4" w:rsidRPr="0030118A">
        <w:rPr>
          <w:kern w:val="28"/>
        </w:rPr>
        <w:t>стратеги</w:t>
      </w:r>
      <w:r>
        <w:rPr>
          <w:kern w:val="28"/>
        </w:rPr>
        <w:t>и</w:t>
      </w:r>
      <w:r w:rsidR="00854DF4" w:rsidRPr="0030118A">
        <w:rPr>
          <w:kern w:val="28"/>
        </w:rPr>
        <w:t xml:space="preserve"> модернизации объектов коммунальной </w:t>
      </w:r>
      <w:r w:rsidR="00854DF4">
        <w:rPr>
          <w:kern w:val="28"/>
        </w:rPr>
        <w:t>и</w:t>
      </w:r>
      <w:r w:rsidR="00854DF4" w:rsidRPr="0030118A">
        <w:rPr>
          <w:kern w:val="28"/>
        </w:rPr>
        <w:t xml:space="preserve">нфраструктуры в сферах </w:t>
      </w:r>
      <w:r w:rsidR="00854DF4">
        <w:rPr>
          <w:kern w:val="28"/>
        </w:rPr>
        <w:t xml:space="preserve">горячего и холодного </w:t>
      </w:r>
      <w:r w:rsidR="00063607">
        <w:rPr>
          <w:kern w:val="28"/>
        </w:rPr>
        <w:t>водоснабжения</w:t>
      </w:r>
      <w:r w:rsidR="00854DF4">
        <w:rPr>
          <w:kern w:val="28"/>
        </w:rPr>
        <w:t xml:space="preserve"> на территории города</w:t>
      </w:r>
      <w:r w:rsidR="00063607">
        <w:rPr>
          <w:kern w:val="28"/>
        </w:rPr>
        <w:t xml:space="preserve"> Курчатова</w:t>
      </w:r>
      <w:r w:rsidR="00854DF4" w:rsidRPr="0030118A">
        <w:rPr>
          <w:kern w:val="28"/>
        </w:rPr>
        <w:t>, обеспечивающих перспективное строительство объектов жилищной, социальной, общественно-деловой и промышленной сфер города;</w:t>
      </w:r>
    </w:p>
    <w:p w:rsidR="00854DF4" w:rsidRPr="0030118A" w:rsidRDefault="00BD141B" w:rsidP="00072458">
      <w:pPr>
        <w:pStyle w:val="ListParagraph"/>
        <w:numPr>
          <w:ilvl w:val="0"/>
          <w:numId w:val="8"/>
        </w:numPr>
        <w:spacing w:line="276" w:lineRule="auto"/>
        <w:contextualSpacing w:val="0"/>
        <w:jc w:val="both"/>
        <w:rPr>
          <w:kern w:val="28"/>
        </w:rPr>
      </w:pPr>
      <w:r>
        <w:rPr>
          <w:kern w:val="28"/>
        </w:rPr>
        <w:t xml:space="preserve">Установление </w:t>
      </w:r>
      <w:r w:rsidR="00854DF4" w:rsidRPr="0030118A">
        <w:rPr>
          <w:kern w:val="28"/>
        </w:rPr>
        <w:t xml:space="preserve"> срок</w:t>
      </w:r>
      <w:r>
        <w:rPr>
          <w:kern w:val="28"/>
        </w:rPr>
        <w:t>ов</w:t>
      </w:r>
      <w:r w:rsidR="00854DF4" w:rsidRPr="0030118A">
        <w:rPr>
          <w:kern w:val="28"/>
        </w:rPr>
        <w:t xml:space="preserve"> ввода в эксплуатацию новых, реконструированных и модернизир</w:t>
      </w:r>
      <w:r w:rsidR="00854DF4" w:rsidRPr="0030118A">
        <w:rPr>
          <w:kern w:val="28"/>
        </w:rPr>
        <w:t>о</w:t>
      </w:r>
      <w:r w:rsidR="00854DF4" w:rsidRPr="0030118A">
        <w:rPr>
          <w:kern w:val="28"/>
        </w:rPr>
        <w:t>ванных объектов коммунальной инфраструктуры, обеспечивающих своевременность по</w:t>
      </w:r>
      <w:r w:rsidR="00854DF4" w:rsidRPr="0030118A">
        <w:rPr>
          <w:kern w:val="28"/>
        </w:rPr>
        <w:t>д</w:t>
      </w:r>
      <w:r w:rsidR="00854DF4" w:rsidRPr="0030118A">
        <w:rPr>
          <w:kern w:val="28"/>
        </w:rPr>
        <w:t>ключения объектов перспективного строительства к системам коммунальной инфрастру</w:t>
      </w:r>
      <w:r w:rsidR="00854DF4" w:rsidRPr="0030118A">
        <w:rPr>
          <w:kern w:val="28"/>
        </w:rPr>
        <w:t>к</w:t>
      </w:r>
      <w:r w:rsidR="00854DF4" w:rsidRPr="0030118A">
        <w:rPr>
          <w:kern w:val="28"/>
        </w:rPr>
        <w:t>туры;</w:t>
      </w:r>
    </w:p>
    <w:p w:rsidR="00854DF4" w:rsidRPr="0030118A" w:rsidRDefault="00854DF4" w:rsidP="00072458">
      <w:pPr>
        <w:pStyle w:val="ListParagraph"/>
        <w:numPr>
          <w:ilvl w:val="0"/>
          <w:numId w:val="8"/>
        </w:numPr>
        <w:spacing w:line="276" w:lineRule="auto"/>
        <w:contextualSpacing w:val="0"/>
        <w:jc w:val="both"/>
        <w:rPr>
          <w:kern w:val="28"/>
        </w:rPr>
      </w:pPr>
      <w:r w:rsidRPr="0030118A">
        <w:rPr>
          <w:kern w:val="28"/>
        </w:rPr>
        <w:t>Определ</w:t>
      </w:r>
      <w:r w:rsidR="00BD141B">
        <w:rPr>
          <w:kern w:val="28"/>
        </w:rPr>
        <w:t xml:space="preserve">ение </w:t>
      </w:r>
      <w:r w:rsidRPr="0030118A">
        <w:rPr>
          <w:kern w:val="28"/>
        </w:rPr>
        <w:t xml:space="preserve"> объем</w:t>
      </w:r>
      <w:r w:rsidR="00BD141B">
        <w:rPr>
          <w:kern w:val="28"/>
        </w:rPr>
        <w:t>ов</w:t>
      </w:r>
      <w:r w:rsidRPr="0030118A">
        <w:rPr>
          <w:kern w:val="28"/>
        </w:rPr>
        <w:t xml:space="preserve"> и очередност</w:t>
      </w:r>
      <w:r w:rsidR="00BD141B">
        <w:rPr>
          <w:kern w:val="28"/>
        </w:rPr>
        <w:t>и</w:t>
      </w:r>
      <w:r w:rsidRPr="0030118A">
        <w:rPr>
          <w:kern w:val="28"/>
        </w:rPr>
        <w:t xml:space="preserve">  капитальных вложений в новое строительство, р</w:t>
      </w:r>
      <w:r w:rsidRPr="0030118A">
        <w:rPr>
          <w:kern w:val="28"/>
        </w:rPr>
        <w:t>е</w:t>
      </w:r>
      <w:r w:rsidRPr="0030118A">
        <w:rPr>
          <w:kern w:val="28"/>
        </w:rPr>
        <w:t>конструкцию и модернизацию объектов коммунальной инфраструктуры;</w:t>
      </w:r>
    </w:p>
    <w:p w:rsidR="00854DF4" w:rsidRPr="0030118A" w:rsidRDefault="00BD141B" w:rsidP="00072458">
      <w:pPr>
        <w:pStyle w:val="ListParagraph"/>
        <w:numPr>
          <w:ilvl w:val="0"/>
          <w:numId w:val="8"/>
        </w:numPr>
        <w:spacing w:line="276" w:lineRule="auto"/>
        <w:contextualSpacing w:val="0"/>
        <w:jc w:val="both"/>
        <w:rPr>
          <w:kern w:val="28"/>
        </w:rPr>
      </w:pPr>
      <w:r>
        <w:rPr>
          <w:kern w:val="28"/>
        </w:rPr>
        <w:t xml:space="preserve">Определение </w:t>
      </w:r>
      <w:r w:rsidR="00854DF4" w:rsidRPr="0030118A">
        <w:rPr>
          <w:kern w:val="28"/>
        </w:rPr>
        <w:t xml:space="preserve"> источник</w:t>
      </w:r>
      <w:r>
        <w:rPr>
          <w:kern w:val="28"/>
        </w:rPr>
        <w:t>ов</w:t>
      </w:r>
      <w:r w:rsidR="00854DF4" w:rsidRPr="0030118A">
        <w:rPr>
          <w:kern w:val="28"/>
        </w:rPr>
        <w:t xml:space="preserve"> финансирования капитальных вложений   в новое строительс</w:t>
      </w:r>
      <w:r w:rsidR="00854DF4" w:rsidRPr="0030118A">
        <w:rPr>
          <w:kern w:val="28"/>
        </w:rPr>
        <w:t>т</w:t>
      </w:r>
      <w:r w:rsidR="00854DF4" w:rsidRPr="0030118A">
        <w:rPr>
          <w:kern w:val="28"/>
        </w:rPr>
        <w:t>во, реконструкцию и модернизацию объектов коммунальной инфраструктуры;</w:t>
      </w:r>
    </w:p>
    <w:p w:rsidR="00854DF4" w:rsidRDefault="00854DF4" w:rsidP="00072458">
      <w:pPr>
        <w:pStyle w:val="formattexttopleveltext"/>
        <w:numPr>
          <w:ilvl w:val="0"/>
          <w:numId w:val="8"/>
        </w:numPr>
        <w:spacing w:before="0" w:beforeAutospacing="0" w:after="0" w:afterAutospacing="0" w:line="276" w:lineRule="auto"/>
        <w:jc w:val="both"/>
      </w:pPr>
      <w:r w:rsidRPr="00E832FC">
        <w:t xml:space="preserve">На основе </w:t>
      </w:r>
      <w:r w:rsidRPr="0030118A">
        <w:rPr>
          <w:color w:val="000000"/>
        </w:rPr>
        <w:t>динамики численности населения и его возрастной структуры,</w:t>
      </w:r>
      <w:r w:rsidRPr="00E832FC">
        <w:t xml:space="preserve"> </w:t>
      </w:r>
      <w:r w:rsidRPr="0030118A">
        <w:rPr>
          <w:color w:val="000000"/>
        </w:rPr>
        <w:t>структуры дох</w:t>
      </w:r>
      <w:r w:rsidRPr="0030118A">
        <w:rPr>
          <w:color w:val="000000"/>
        </w:rPr>
        <w:t>о</w:t>
      </w:r>
      <w:r w:rsidRPr="0030118A">
        <w:rPr>
          <w:color w:val="000000"/>
        </w:rPr>
        <w:t>дов и расходов населения и бюджета города, жилищного строительства и строительства прочих объектов, прогнозирования экономики муниципального образования о</w:t>
      </w:r>
      <w:r w:rsidRPr="00E832FC">
        <w:t>пределить баланс потребностей</w:t>
      </w:r>
      <w:r>
        <w:t xml:space="preserve"> </w:t>
      </w:r>
      <w:r w:rsidRPr="00E832FC">
        <w:t>в питьевой воде для в</w:t>
      </w:r>
      <w:r>
        <w:t xml:space="preserve">сех групп потребителей на всех </w:t>
      </w:r>
      <w:r w:rsidRPr="00E832FC">
        <w:t>этапах разр</w:t>
      </w:r>
      <w:r w:rsidRPr="00E832FC">
        <w:t>а</w:t>
      </w:r>
      <w:r w:rsidRPr="00E832FC">
        <w:t xml:space="preserve">ботки </w:t>
      </w:r>
      <w:r>
        <w:t>Схемы</w:t>
      </w:r>
      <w:r w:rsidRPr="00E832FC">
        <w:t xml:space="preserve"> с 201</w:t>
      </w:r>
      <w:r w:rsidR="001A7D90">
        <w:t>6</w:t>
      </w:r>
      <w:r w:rsidRPr="00E832FC">
        <w:t xml:space="preserve"> по 202</w:t>
      </w:r>
      <w:r w:rsidR="00D225C0">
        <w:t>6</w:t>
      </w:r>
      <w:r>
        <w:t>год</w:t>
      </w:r>
    </w:p>
    <w:p w:rsidR="00854DF4" w:rsidRPr="007E11DA" w:rsidRDefault="00854DF4" w:rsidP="00072458">
      <w:pPr>
        <w:pStyle w:val="ListParagraph"/>
        <w:numPr>
          <w:ilvl w:val="0"/>
          <w:numId w:val="8"/>
        </w:numPr>
        <w:shd w:val="clear" w:color="auto" w:fill="FFFFFF"/>
        <w:spacing w:line="276" w:lineRule="auto"/>
        <w:contextualSpacing w:val="0"/>
        <w:jc w:val="both"/>
      </w:pPr>
      <w:r w:rsidRPr="007E11DA">
        <w:rPr>
          <w:color w:val="000000"/>
          <w:spacing w:val="1"/>
        </w:rPr>
        <w:t>Создание базового документа для дальнейшей разработки инвестиционных и произво</w:t>
      </w:r>
      <w:r w:rsidRPr="007E11DA">
        <w:rPr>
          <w:color w:val="000000"/>
          <w:spacing w:val="1"/>
        </w:rPr>
        <w:t>д</w:t>
      </w:r>
      <w:r w:rsidRPr="007E11DA">
        <w:rPr>
          <w:color w:val="000000"/>
          <w:spacing w:val="1"/>
        </w:rPr>
        <w:t xml:space="preserve">ственных </w:t>
      </w:r>
      <w:r w:rsidRPr="007E11DA">
        <w:rPr>
          <w:color w:val="000000"/>
          <w:spacing w:val="-3"/>
        </w:rPr>
        <w:t>программ организаций комм</w:t>
      </w:r>
      <w:r w:rsidRPr="007E11DA">
        <w:rPr>
          <w:color w:val="000000"/>
          <w:spacing w:val="-3"/>
        </w:rPr>
        <w:t>у</w:t>
      </w:r>
      <w:r w:rsidRPr="007E11DA">
        <w:rPr>
          <w:color w:val="000000"/>
          <w:spacing w:val="-3"/>
        </w:rPr>
        <w:t>нального комплекса города.</w:t>
      </w:r>
    </w:p>
    <w:p w:rsidR="00854DF4" w:rsidRDefault="00854DF4" w:rsidP="00072458">
      <w:pPr>
        <w:pStyle w:val="formattexttopleveltext"/>
        <w:numPr>
          <w:ilvl w:val="0"/>
          <w:numId w:val="8"/>
        </w:numPr>
        <w:spacing w:before="0" w:beforeAutospacing="0" w:after="0" w:afterAutospacing="0" w:line="276" w:lineRule="auto"/>
        <w:jc w:val="both"/>
        <w:rPr>
          <w:b/>
        </w:rPr>
      </w:pPr>
      <w:r w:rsidRPr="007E11DA">
        <w:t>Разработка единого к</w:t>
      </w:r>
      <w:r w:rsidRPr="007E11DA">
        <w:rPr>
          <w:spacing w:val="8"/>
        </w:rPr>
        <w:t>омплекса</w:t>
      </w:r>
      <w:r w:rsidRPr="007E11DA">
        <w:t xml:space="preserve"> </w:t>
      </w:r>
      <w:r w:rsidRPr="007E11DA">
        <w:rPr>
          <w:spacing w:val="3"/>
        </w:rPr>
        <w:t>мероприятий, направленных на обеспечение оптимал</w:t>
      </w:r>
      <w:r w:rsidRPr="007E11DA">
        <w:rPr>
          <w:spacing w:val="3"/>
        </w:rPr>
        <w:t>ь</w:t>
      </w:r>
      <w:r w:rsidRPr="007E11DA">
        <w:rPr>
          <w:spacing w:val="3"/>
        </w:rPr>
        <w:t xml:space="preserve">ных </w:t>
      </w:r>
      <w:r w:rsidRPr="007E11DA">
        <w:rPr>
          <w:spacing w:val="-3"/>
        </w:rPr>
        <w:t xml:space="preserve">решений системных проблем в области функционирования и развития коммунальной инфраструктуры  </w:t>
      </w:r>
      <w:r w:rsidRPr="007E11DA">
        <w:rPr>
          <w:color w:val="000000"/>
          <w:spacing w:val="-3"/>
        </w:rPr>
        <w:t>м</w:t>
      </w:r>
      <w:r w:rsidRPr="007E11DA">
        <w:rPr>
          <w:color w:val="000000"/>
          <w:spacing w:val="-3"/>
        </w:rPr>
        <w:t>у</w:t>
      </w:r>
      <w:r w:rsidRPr="007E11DA">
        <w:rPr>
          <w:color w:val="000000"/>
          <w:spacing w:val="-3"/>
        </w:rPr>
        <w:t>ниципального образования «</w:t>
      </w:r>
      <w:r>
        <w:rPr>
          <w:color w:val="000000"/>
          <w:spacing w:val="-3"/>
        </w:rPr>
        <w:t>Г</w:t>
      </w:r>
      <w:r w:rsidRPr="007E11DA">
        <w:rPr>
          <w:color w:val="000000"/>
          <w:spacing w:val="-5"/>
        </w:rPr>
        <w:t xml:space="preserve">ород </w:t>
      </w:r>
      <w:r w:rsidR="001A7D90">
        <w:rPr>
          <w:color w:val="000000"/>
          <w:spacing w:val="-5"/>
        </w:rPr>
        <w:t xml:space="preserve"> Курчатов</w:t>
      </w:r>
      <w:r w:rsidRPr="007E11DA">
        <w:rPr>
          <w:color w:val="000000"/>
          <w:spacing w:val="-5"/>
        </w:rPr>
        <w:t>»</w:t>
      </w:r>
    </w:p>
    <w:p w:rsidR="00BD141B" w:rsidRPr="00FD2050" w:rsidRDefault="00BD141B" w:rsidP="00072458">
      <w:pPr>
        <w:pStyle w:val="ListParagraph"/>
        <w:numPr>
          <w:ilvl w:val="0"/>
          <w:numId w:val="8"/>
        </w:numPr>
        <w:tabs>
          <w:tab w:val="left" w:pos="299"/>
        </w:tabs>
        <w:spacing w:line="276" w:lineRule="auto"/>
        <w:contextualSpacing w:val="0"/>
        <w:jc w:val="both"/>
      </w:pPr>
      <w:r>
        <w:t xml:space="preserve">    </w:t>
      </w:r>
      <w:r w:rsidRPr="00FD2050">
        <w:t>Совершенствование механизмов снижения стоимости коммунальных услуг при сохран</w:t>
      </w:r>
      <w:r w:rsidRPr="00FD2050">
        <w:t>е</w:t>
      </w:r>
      <w:r w:rsidRPr="00FD2050">
        <w:t>нии (повышении) качества предоставления услуг и устойчивости функционирования ко</w:t>
      </w:r>
      <w:r w:rsidRPr="00FD2050">
        <w:t>м</w:t>
      </w:r>
      <w:r w:rsidRPr="00FD2050">
        <w:t>мунальной инфраструктуры м</w:t>
      </w:r>
      <w:r w:rsidRPr="00FD2050">
        <w:t>у</w:t>
      </w:r>
      <w:r w:rsidRPr="00FD2050">
        <w:t>ниципального образования;</w:t>
      </w:r>
    </w:p>
    <w:p w:rsidR="00BD141B" w:rsidRPr="00FD2050" w:rsidRDefault="00BD141B" w:rsidP="00072458">
      <w:pPr>
        <w:pStyle w:val="ListParagraph"/>
        <w:numPr>
          <w:ilvl w:val="0"/>
          <w:numId w:val="8"/>
        </w:numPr>
        <w:tabs>
          <w:tab w:val="left" w:pos="299"/>
        </w:tabs>
        <w:spacing w:line="276" w:lineRule="auto"/>
        <w:contextualSpacing w:val="0"/>
        <w:jc w:val="both"/>
      </w:pPr>
      <w:r>
        <w:lastRenderedPageBreak/>
        <w:t xml:space="preserve">    </w:t>
      </w:r>
      <w:r w:rsidRPr="00FD2050">
        <w:t>Совершенствование механизмов развития энергосбережения и повышения энергоэффе</w:t>
      </w:r>
      <w:r w:rsidRPr="00FD2050">
        <w:t>к</w:t>
      </w:r>
      <w:r w:rsidRPr="00FD2050">
        <w:t>тивности коммунально</w:t>
      </w:r>
      <w:r>
        <w:t>го водоснабжения</w:t>
      </w:r>
      <w:r w:rsidRPr="00FD2050">
        <w:t xml:space="preserve"> муниципального образования;</w:t>
      </w:r>
    </w:p>
    <w:p w:rsidR="00BD141B" w:rsidRPr="000152F5" w:rsidRDefault="00BD141B" w:rsidP="00072458">
      <w:pPr>
        <w:pStyle w:val="ListParagraph"/>
        <w:numPr>
          <w:ilvl w:val="0"/>
          <w:numId w:val="8"/>
        </w:numPr>
        <w:shd w:val="clear" w:color="auto" w:fill="FFFFFF"/>
        <w:tabs>
          <w:tab w:val="left" w:pos="514"/>
        </w:tabs>
        <w:spacing w:line="276" w:lineRule="auto"/>
        <w:contextualSpacing w:val="0"/>
        <w:jc w:val="both"/>
        <w:rPr>
          <w:color w:val="000000"/>
          <w:spacing w:val="3"/>
        </w:rPr>
      </w:pPr>
      <w:r w:rsidRPr="000152F5">
        <w:rPr>
          <w:bCs/>
          <w:color w:val="000000"/>
        </w:rPr>
        <w:t>Повышение инвестиционной привлекательности систем</w:t>
      </w:r>
      <w:r>
        <w:rPr>
          <w:bCs/>
          <w:color w:val="000000"/>
        </w:rPr>
        <w:t xml:space="preserve"> горячего и холодного водосна</w:t>
      </w:r>
      <w:r>
        <w:rPr>
          <w:bCs/>
          <w:color w:val="000000"/>
        </w:rPr>
        <w:t>б</w:t>
      </w:r>
      <w:r>
        <w:rPr>
          <w:bCs/>
          <w:color w:val="000000"/>
        </w:rPr>
        <w:t>жения, водоотведения</w:t>
      </w:r>
      <w:r w:rsidRPr="000152F5">
        <w:rPr>
          <w:bCs/>
          <w:color w:val="000000"/>
        </w:rPr>
        <w:t xml:space="preserve"> муниципальн</w:t>
      </w:r>
      <w:r>
        <w:rPr>
          <w:bCs/>
          <w:color w:val="000000"/>
        </w:rPr>
        <w:t>ого образования</w:t>
      </w:r>
    </w:p>
    <w:p w:rsidR="00BD141B" w:rsidRDefault="00BD141B" w:rsidP="00054FC1">
      <w:pPr>
        <w:spacing w:line="276" w:lineRule="auto"/>
        <w:ind w:firstLine="567"/>
        <w:jc w:val="both"/>
        <w:rPr>
          <w:iCs/>
        </w:rPr>
      </w:pPr>
    </w:p>
    <w:p w:rsidR="004F35E4" w:rsidRDefault="004F35E4" w:rsidP="00054FC1">
      <w:pPr>
        <w:spacing w:line="276" w:lineRule="auto"/>
        <w:ind w:firstLine="567"/>
        <w:jc w:val="both"/>
        <w:rPr>
          <w:iCs/>
        </w:rPr>
      </w:pPr>
      <w:r w:rsidRPr="007C3CD0">
        <w:rPr>
          <w:iCs/>
        </w:rPr>
        <w:t>Перечень целевых показателей принят в соответствии с Методическими рекомендациями по разработке программ комплексного развития систем коммунальной инфраструктуры мун</w:t>
      </w:r>
      <w:r w:rsidRPr="007C3CD0">
        <w:rPr>
          <w:iCs/>
        </w:rPr>
        <w:t>и</w:t>
      </w:r>
      <w:r w:rsidRPr="007C3CD0">
        <w:rPr>
          <w:iCs/>
        </w:rPr>
        <w:t>ципальных образований, утвержденных приказом Минрегиона России от 06.05.2011 г. № 204, и Методикой проведения мониторинга выполнения производственных и инвестиционных пр</w:t>
      </w:r>
      <w:r w:rsidRPr="007C3CD0">
        <w:rPr>
          <w:iCs/>
        </w:rPr>
        <w:t>о</w:t>
      </w:r>
      <w:r w:rsidRPr="007C3CD0">
        <w:rPr>
          <w:iCs/>
        </w:rPr>
        <w:t>грамм организаций коммунального комплекса, утвержденной приказом Минрегиона Ро</w:t>
      </w:r>
      <w:r w:rsidRPr="007C3CD0">
        <w:rPr>
          <w:iCs/>
        </w:rPr>
        <w:t>с</w:t>
      </w:r>
      <w:r w:rsidRPr="007C3CD0">
        <w:rPr>
          <w:iCs/>
        </w:rPr>
        <w:t>сии от 14.04.2008 г. № 48.</w:t>
      </w:r>
    </w:p>
    <w:p w:rsidR="000F406B" w:rsidRDefault="000F406B" w:rsidP="00054FC1">
      <w:pPr>
        <w:pStyle w:val="formattexttopleveltext"/>
        <w:spacing w:before="0" w:beforeAutospacing="0" w:after="0" w:afterAutospacing="0" w:line="276" w:lineRule="auto"/>
        <w:jc w:val="both"/>
        <w:rPr>
          <w:iCs/>
        </w:rPr>
      </w:pPr>
      <w:r w:rsidRPr="000F406B">
        <w:t>Основными принципами и целевы</w:t>
      </w:r>
      <w:r>
        <w:t>ми</w:t>
      </w:r>
      <w:r w:rsidRPr="000F406B">
        <w:t xml:space="preserve"> показател</w:t>
      </w:r>
      <w:r>
        <w:t xml:space="preserve">ями </w:t>
      </w:r>
      <w:r w:rsidRPr="000F406B">
        <w:t>развития централизованных систем вод</w:t>
      </w:r>
      <w:r w:rsidRPr="000F406B">
        <w:t>о</w:t>
      </w:r>
      <w:r w:rsidRPr="000F406B">
        <w:t>снабжения</w:t>
      </w:r>
      <w:r>
        <w:t xml:space="preserve"> являются:</w:t>
      </w:r>
    </w:p>
    <w:p w:rsidR="000F406B" w:rsidRDefault="000F406B" w:rsidP="00072458">
      <w:pPr>
        <w:pStyle w:val="formattexttopleveltext"/>
        <w:numPr>
          <w:ilvl w:val="0"/>
          <w:numId w:val="9"/>
        </w:numPr>
        <w:spacing w:before="0" w:beforeAutospacing="0" w:after="0" w:afterAutospacing="0" w:line="276" w:lineRule="auto"/>
        <w:jc w:val="both"/>
      </w:pPr>
      <w:r>
        <w:t>Целевые показатели качества соответственно горячей и питьевой воды;</w:t>
      </w:r>
    </w:p>
    <w:p w:rsidR="000F406B" w:rsidRDefault="000F406B" w:rsidP="00072458">
      <w:pPr>
        <w:pStyle w:val="formattexttopleveltext"/>
        <w:numPr>
          <w:ilvl w:val="0"/>
          <w:numId w:val="9"/>
        </w:numPr>
        <w:spacing w:before="0" w:beforeAutospacing="0" w:after="0" w:afterAutospacing="0" w:line="276" w:lineRule="auto"/>
        <w:jc w:val="both"/>
      </w:pPr>
      <w:r>
        <w:t>Целевые  показатели надежности и бесперебойности водоснабжения;</w:t>
      </w:r>
    </w:p>
    <w:p w:rsidR="000F406B" w:rsidRDefault="000F406B" w:rsidP="00072458">
      <w:pPr>
        <w:pStyle w:val="formattexttopleveltext"/>
        <w:numPr>
          <w:ilvl w:val="0"/>
          <w:numId w:val="9"/>
        </w:numPr>
        <w:spacing w:before="0" w:beforeAutospacing="0" w:after="0" w:afterAutospacing="0" w:line="276" w:lineRule="auto"/>
        <w:jc w:val="both"/>
      </w:pPr>
      <w:r>
        <w:t>Целевые показатели качества обслуживания абонентов;</w:t>
      </w:r>
    </w:p>
    <w:p w:rsidR="000F406B" w:rsidRDefault="000F406B" w:rsidP="00072458">
      <w:pPr>
        <w:pStyle w:val="formattexttopleveltext"/>
        <w:numPr>
          <w:ilvl w:val="0"/>
          <w:numId w:val="9"/>
        </w:numPr>
        <w:spacing w:before="0" w:beforeAutospacing="0" w:after="0" w:afterAutospacing="0" w:line="276" w:lineRule="auto"/>
        <w:jc w:val="both"/>
      </w:pPr>
      <w:r>
        <w:t>Целевые  показатели эффективности использования ресурсов, в том числе сокращения п</w:t>
      </w:r>
      <w:r>
        <w:t>о</w:t>
      </w:r>
      <w:r>
        <w:t>терь воды (тепловой энергии в составе горячей воды) при транспортировке;</w:t>
      </w:r>
    </w:p>
    <w:p w:rsidR="00054FC1" w:rsidRDefault="00054FC1" w:rsidP="00054FC1">
      <w:pPr>
        <w:pStyle w:val="formattexttopleveltext"/>
        <w:spacing w:before="0" w:beforeAutospacing="0" w:after="0" w:afterAutospacing="0"/>
        <w:rPr>
          <w:b/>
          <w:highlight w:val="yellow"/>
        </w:rPr>
      </w:pPr>
    </w:p>
    <w:p w:rsidR="00CD757B" w:rsidRDefault="00E721C7" w:rsidP="00054FC1">
      <w:pPr>
        <w:pStyle w:val="formattexttopleveltext"/>
        <w:spacing w:before="0" w:beforeAutospacing="0" w:after="0" w:afterAutospacing="0" w:line="276" w:lineRule="auto"/>
        <w:jc w:val="both"/>
        <w:rPr>
          <w:b/>
        </w:rPr>
      </w:pPr>
      <w:r>
        <w:rPr>
          <w:b/>
        </w:rPr>
        <w:t>2</w:t>
      </w:r>
      <w:r w:rsidR="00CD757B" w:rsidRPr="0009497B">
        <w:rPr>
          <w:b/>
        </w:rPr>
        <w:t>.2.Различные сценарии развития централизованных систем водоснабжения в зависим</w:t>
      </w:r>
      <w:r w:rsidR="00CD757B" w:rsidRPr="0009497B">
        <w:rPr>
          <w:b/>
        </w:rPr>
        <w:t>о</w:t>
      </w:r>
      <w:r w:rsidR="00CD757B" w:rsidRPr="0009497B">
        <w:rPr>
          <w:b/>
        </w:rPr>
        <w:t>сти от различных сценариев развития МО</w:t>
      </w:r>
    </w:p>
    <w:p w:rsidR="005673A2" w:rsidRPr="00C011F6" w:rsidRDefault="005673A2" w:rsidP="00054FC1">
      <w:pPr>
        <w:autoSpaceDE w:val="0"/>
        <w:autoSpaceDN w:val="0"/>
        <w:adjustRightInd w:val="0"/>
        <w:spacing w:line="276" w:lineRule="auto"/>
        <w:jc w:val="both"/>
        <w:rPr>
          <w:color w:val="000000"/>
        </w:rPr>
      </w:pPr>
      <w:r w:rsidRPr="00C011F6">
        <w:rPr>
          <w:color w:val="000000"/>
        </w:rPr>
        <w:t xml:space="preserve"> Прогноз спроса на </w:t>
      </w:r>
      <w:r w:rsidR="00063607">
        <w:rPr>
          <w:color w:val="000000"/>
        </w:rPr>
        <w:t>питьевую и горячую воду</w:t>
      </w:r>
      <w:r w:rsidR="00C722B3">
        <w:rPr>
          <w:color w:val="000000"/>
        </w:rPr>
        <w:t xml:space="preserve"> для перспективной застройки г.</w:t>
      </w:r>
      <w:r w:rsidR="000B5902">
        <w:rPr>
          <w:color w:val="000000"/>
        </w:rPr>
        <w:t>Курчатова</w:t>
      </w:r>
      <w:r w:rsidRPr="00C011F6">
        <w:rPr>
          <w:color w:val="000000"/>
        </w:rPr>
        <w:t xml:space="preserve"> на п</w:t>
      </w:r>
      <w:r w:rsidRPr="00C011F6">
        <w:rPr>
          <w:color w:val="000000"/>
        </w:rPr>
        <w:t>е</w:t>
      </w:r>
      <w:r w:rsidRPr="00C011F6">
        <w:rPr>
          <w:color w:val="000000"/>
        </w:rPr>
        <w:t>риод до 202</w:t>
      </w:r>
      <w:r w:rsidR="00D225C0">
        <w:rPr>
          <w:color w:val="000000"/>
        </w:rPr>
        <w:t>6</w:t>
      </w:r>
      <w:r w:rsidRPr="00C011F6">
        <w:rPr>
          <w:color w:val="000000"/>
        </w:rPr>
        <w:t xml:space="preserve">г. определялся </w:t>
      </w:r>
      <w:r w:rsidR="00C4083A">
        <w:rPr>
          <w:color w:val="000000"/>
        </w:rPr>
        <w:t xml:space="preserve">на основании исходных </w:t>
      </w:r>
      <w:r w:rsidRPr="00C011F6">
        <w:rPr>
          <w:color w:val="000000"/>
        </w:rPr>
        <w:t>данным отдела строительства и архитект</w:t>
      </w:r>
      <w:r w:rsidRPr="00C011F6">
        <w:rPr>
          <w:color w:val="000000"/>
        </w:rPr>
        <w:t>у</w:t>
      </w:r>
      <w:r w:rsidRPr="00C011F6">
        <w:rPr>
          <w:color w:val="000000"/>
        </w:rPr>
        <w:t>ры администрации г.</w:t>
      </w:r>
      <w:r w:rsidR="000B5902">
        <w:rPr>
          <w:color w:val="000000"/>
        </w:rPr>
        <w:t>Курчатова</w:t>
      </w:r>
      <w:r w:rsidRPr="00C011F6">
        <w:rPr>
          <w:color w:val="000000"/>
        </w:rPr>
        <w:t>.</w:t>
      </w:r>
    </w:p>
    <w:p w:rsidR="005673A2" w:rsidRPr="00C011F6" w:rsidRDefault="005673A2" w:rsidP="00054FC1">
      <w:pPr>
        <w:autoSpaceDE w:val="0"/>
        <w:autoSpaceDN w:val="0"/>
        <w:adjustRightInd w:val="0"/>
        <w:spacing w:line="276" w:lineRule="auto"/>
        <w:jc w:val="both"/>
        <w:rPr>
          <w:color w:val="000000"/>
        </w:rPr>
      </w:pPr>
      <w:r w:rsidRPr="00C011F6">
        <w:rPr>
          <w:color w:val="000000"/>
        </w:rPr>
        <w:t xml:space="preserve">В </w:t>
      </w:r>
      <w:r w:rsidRPr="00C011F6">
        <w:rPr>
          <w:iCs/>
          <w:color w:val="000000"/>
        </w:rPr>
        <w:t>период до 20</w:t>
      </w:r>
      <w:r w:rsidR="00063607">
        <w:rPr>
          <w:iCs/>
          <w:color w:val="000000"/>
        </w:rPr>
        <w:t>20</w:t>
      </w:r>
      <w:r w:rsidRPr="00C011F6">
        <w:rPr>
          <w:iCs/>
          <w:color w:val="000000"/>
        </w:rPr>
        <w:t xml:space="preserve"> года </w:t>
      </w:r>
      <w:r w:rsidRPr="00C011F6">
        <w:rPr>
          <w:color w:val="000000"/>
        </w:rPr>
        <w:t>– по реестрам территорий комплексного освоения в целях многоэтажн</w:t>
      </w:r>
      <w:r w:rsidRPr="00C011F6">
        <w:rPr>
          <w:color w:val="000000"/>
        </w:rPr>
        <w:t>о</w:t>
      </w:r>
      <w:r w:rsidRPr="00C011F6">
        <w:rPr>
          <w:color w:val="000000"/>
        </w:rPr>
        <w:t>го жилищного строительства с указанием площади застраиваемой территории и площади ж</w:t>
      </w:r>
      <w:r w:rsidRPr="00C011F6">
        <w:rPr>
          <w:color w:val="000000"/>
        </w:rPr>
        <w:t>и</w:t>
      </w:r>
      <w:r w:rsidRPr="00C011F6">
        <w:rPr>
          <w:color w:val="000000"/>
        </w:rPr>
        <w:t>лых строений, а также по реестрам строящихся и планируемых к строительству отдельных зд</w:t>
      </w:r>
      <w:r w:rsidRPr="00C011F6">
        <w:rPr>
          <w:color w:val="000000"/>
        </w:rPr>
        <w:t>а</w:t>
      </w:r>
      <w:r w:rsidRPr="00C011F6">
        <w:rPr>
          <w:color w:val="000000"/>
        </w:rPr>
        <w:t>ний:</w:t>
      </w:r>
    </w:p>
    <w:p w:rsidR="005673A2" w:rsidRPr="00C011F6" w:rsidRDefault="005673A2" w:rsidP="00054FC1">
      <w:pPr>
        <w:autoSpaceDE w:val="0"/>
        <w:autoSpaceDN w:val="0"/>
        <w:adjustRightInd w:val="0"/>
        <w:spacing w:line="276" w:lineRule="auto"/>
        <w:jc w:val="both"/>
        <w:rPr>
          <w:color w:val="000000"/>
        </w:rPr>
      </w:pPr>
      <w:r w:rsidRPr="00C011F6">
        <w:rPr>
          <w:color w:val="000000"/>
        </w:rPr>
        <w:t>- многоэтажных и индивидуальных жилых домов с указанием площади застраиваемой террит</w:t>
      </w:r>
      <w:r w:rsidRPr="00C011F6">
        <w:rPr>
          <w:color w:val="000000"/>
        </w:rPr>
        <w:t>о</w:t>
      </w:r>
      <w:r w:rsidRPr="00C011F6">
        <w:rPr>
          <w:color w:val="000000"/>
        </w:rPr>
        <w:t>рии;</w:t>
      </w:r>
    </w:p>
    <w:p w:rsidR="005673A2" w:rsidRPr="00C011F6" w:rsidRDefault="005673A2" w:rsidP="00054FC1">
      <w:pPr>
        <w:autoSpaceDE w:val="0"/>
        <w:autoSpaceDN w:val="0"/>
        <w:adjustRightInd w:val="0"/>
        <w:spacing w:line="276" w:lineRule="auto"/>
        <w:jc w:val="both"/>
        <w:rPr>
          <w:color w:val="000000"/>
        </w:rPr>
      </w:pPr>
      <w:r w:rsidRPr="00C011F6">
        <w:rPr>
          <w:color w:val="000000"/>
        </w:rPr>
        <w:t>- общественно-деловых зданий с указанием площади застраиваемой территории и общей пл</w:t>
      </w:r>
      <w:r w:rsidRPr="00C011F6">
        <w:rPr>
          <w:color w:val="000000"/>
        </w:rPr>
        <w:t>о</w:t>
      </w:r>
      <w:r w:rsidRPr="00C011F6">
        <w:rPr>
          <w:color w:val="000000"/>
        </w:rPr>
        <w:t>щади зданий;</w:t>
      </w:r>
    </w:p>
    <w:p w:rsidR="005673A2" w:rsidRPr="00C011F6" w:rsidRDefault="005673A2" w:rsidP="00054FC1">
      <w:pPr>
        <w:autoSpaceDE w:val="0"/>
        <w:autoSpaceDN w:val="0"/>
        <w:adjustRightInd w:val="0"/>
        <w:spacing w:line="276" w:lineRule="auto"/>
        <w:jc w:val="both"/>
        <w:rPr>
          <w:color w:val="000000"/>
        </w:rPr>
      </w:pPr>
      <w:r w:rsidRPr="00C011F6">
        <w:rPr>
          <w:color w:val="000000"/>
        </w:rPr>
        <w:t>- объектов здравоохранения: больниц, поликлиник, зданий общеврачебной практики и т.д., с указанием по некоторым медицинским учреждениям количества коек, площади зд</w:t>
      </w:r>
      <w:r w:rsidRPr="00C011F6">
        <w:rPr>
          <w:color w:val="000000"/>
        </w:rPr>
        <w:t>а</w:t>
      </w:r>
      <w:r w:rsidRPr="00C011F6">
        <w:rPr>
          <w:color w:val="000000"/>
        </w:rPr>
        <w:t>ния;</w:t>
      </w:r>
    </w:p>
    <w:p w:rsidR="005673A2" w:rsidRPr="00C011F6" w:rsidRDefault="005673A2" w:rsidP="00054FC1">
      <w:pPr>
        <w:autoSpaceDE w:val="0"/>
        <w:autoSpaceDN w:val="0"/>
        <w:adjustRightInd w:val="0"/>
        <w:spacing w:line="276" w:lineRule="auto"/>
        <w:jc w:val="both"/>
        <w:rPr>
          <w:color w:val="000000"/>
        </w:rPr>
      </w:pPr>
      <w:r w:rsidRPr="00C011F6">
        <w:rPr>
          <w:color w:val="000000"/>
        </w:rPr>
        <w:t>- общеобразовательных школ с указанием по незначительной части зданий количества пос</w:t>
      </w:r>
      <w:r w:rsidRPr="00C011F6">
        <w:rPr>
          <w:color w:val="000000"/>
        </w:rPr>
        <w:t>а</w:t>
      </w:r>
      <w:r w:rsidRPr="00C011F6">
        <w:rPr>
          <w:color w:val="000000"/>
        </w:rPr>
        <w:t>дочных мест, общей площади;</w:t>
      </w:r>
    </w:p>
    <w:p w:rsidR="005673A2" w:rsidRPr="00C011F6" w:rsidRDefault="005673A2" w:rsidP="00054FC1">
      <w:pPr>
        <w:autoSpaceDE w:val="0"/>
        <w:autoSpaceDN w:val="0"/>
        <w:adjustRightInd w:val="0"/>
        <w:spacing w:line="276" w:lineRule="auto"/>
        <w:jc w:val="both"/>
        <w:rPr>
          <w:color w:val="000000"/>
        </w:rPr>
      </w:pPr>
      <w:r w:rsidRPr="00C011F6">
        <w:rPr>
          <w:color w:val="000000"/>
        </w:rPr>
        <w:t>- детских дошкольных учреждений - садов с указанием количества мест;</w:t>
      </w:r>
    </w:p>
    <w:p w:rsidR="005673A2" w:rsidRPr="00C011F6" w:rsidRDefault="005673A2" w:rsidP="00054FC1">
      <w:pPr>
        <w:autoSpaceDE w:val="0"/>
        <w:autoSpaceDN w:val="0"/>
        <w:adjustRightInd w:val="0"/>
        <w:spacing w:line="276" w:lineRule="auto"/>
        <w:jc w:val="both"/>
        <w:rPr>
          <w:color w:val="000000"/>
        </w:rPr>
      </w:pPr>
      <w:r w:rsidRPr="00C011F6">
        <w:rPr>
          <w:color w:val="000000"/>
        </w:rPr>
        <w:t xml:space="preserve">В </w:t>
      </w:r>
      <w:r w:rsidRPr="00C011F6">
        <w:rPr>
          <w:iCs/>
          <w:color w:val="000000"/>
        </w:rPr>
        <w:t xml:space="preserve">период с </w:t>
      </w:r>
      <w:smartTag w:uri="urn:schemas-microsoft-com:office:smarttags" w:element="metricconverter">
        <w:smartTagPr>
          <w:attr w:name="ProductID" w:val="2016 г"/>
        </w:smartTagPr>
        <w:r w:rsidRPr="00C011F6">
          <w:rPr>
            <w:iCs/>
            <w:color w:val="000000"/>
          </w:rPr>
          <w:t>201</w:t>
        </w:r>
        <w:r w:rsidR="000B5902">
          <w:rPr>
            <w:iCs/>
            <w:color w:val="000000"/>
          </w:rPr>
          <w:t>6</w:t>
        </w:r>
        <w:r w:rsidRPr="00C011F6">
          <w:rPr>
            <w:iCs/>
            <w:color w:val="000000"/>
          </w:rPr>
          <w:t xml:space="preserve"> г</w:t>
        </w:r>
      </w:smartTag>
      <w:r w:rsidRPr="00C011F6">
        <w:rPr>
          <w:iCs/>
          <w:color w:val="000000"/>
        </w:rPr>
        <w:t>. до 202</w:t>
      </w:r>
      <w:r w:rsidR="00D225C0">
        <w:rPr>
          <w:iCs/>
          <w:color w:val="000000"/>
        </w:rPr>
        <w:t>6</w:t>
      </w:r>
      <w:r w:rsidRPr="00C011F6">
        <w:rPr>
          <w:iCs/>
          <w:color w:val="000000"/>
        </w:rPr>
        <w:t xml:space="preserve"> гг</w:t>
      </w:r>
      <w:r w:rsidRPr="00C011F6">
        <w:rPr>
          <w:color w:val="000000"/>
        </w:rPr>
        <w:t>. по схемам территориального развития города разделен на пери</w:t>
      </w:r>
      <w:r w:rsidRPr="00C011F6">
        <w:rPr>
          <w:color w:val="000000"/>
        </w:rPr>
        <w:t>о</w:t>
      </w:r>
      <w:r w:rsidRPr="00C011F6">
        <w:rPr>
          <w:color w:val="000000"/>
        </w:rPr>
        <w:t>ды 201</w:t>
      </w:r>
      <w:r w:rsidR="000B5902">
        <w:rPr>
          <w:color w:val="000000"/>
        </w:rPr>
        <w:t>6</w:t>
      </w:r>
      <w:r w:rsidRPr="00C011F6">
        <w:rPr>
          <w:color w:val="000000"/>
        </w:rPr>
        <w:t>-20</w:t>
      </w:r>
      <w:r w:rsidR="000B5902">
        <w:rPr>
          <w:color w:val="000000"/>
        </w:rPr>
        <w:t>20</w:t>
      </w:r>
      <w:r w:rsidRPr="00C011F6">
        <w:rPr>
          <w:color w:val="000000"/>
        </w:rPr>
        <w:t xml:space="preserve"> гг., 20</w:t>
      </w:r>
      <w:r w:rsidR="000B5902">
        <w:rPr>
          <w:color w:val="000000"/>
        </w:rPr>
        <w:t>21</w:t>
      </w:r>
      <w:r w:rsidRPr="00C011F6">
        <w:rPr>
          <w:color w:val="000000"/>
        </w:rPr>
        <w:t>-202</w:t>
      </w:r>
      <w:r w:rsidR="00D225C0">
        <w:rPr>
          <w:color w:val="000000"/>
        </w:rPr>
        <w:t>6</w:t>
      </w:r>
      <w:r w:rsidRPr="00C011F6">
        <w:rPr>
          <w:color w:val="000000"/>
        </w:rPr>
        <w:t xml:space="preserve"> гг.,  с указанием площади застраиваемой территории, типа застро</w:t>
      </w:r>
      <w:r w:rsidRPr="00C011F6">
        <w:rPr>
          <w:color w:val="000000"/>
        </w:rPr>
        <w:t>й</w:t>
      </w:r>
      <w:r w:rsidRPr="00C011F6">
        <w:rPr>
          <w:color w:val="000000"/>
        </w:rPr>
        <w:t>ки, плотн</w:t>
      </w:r>
      <w:r w:rsidRPr="00C011F6">
        <w:rPr>
          <w:color w:val="000000"/>
        </w:rPr>
        <w:t>о</w:t>
      </w:r>
      <w:r w:rsidRPr="00C011F6">
        <w:rPr>
          <w:color w:val="000000"/>
        </w:rPr>
        <w:t>сти населения территории жилого района.</w:t>
      </w:r>
    </w:p>
    <w:p w:rsidR="005673A2" w:rsidRDefault="005673A2" w:rsidP="00054FC1">
      <w:pPr>
        <w:autoSpaceDE w:val="0"/>
        <w:autoSpaceDN w:val="0"/>
        <w:adjustRightInd w:val="0"/>
        <w:spacing w:line="276" w:lineRule="auto"/>
        <w:jc w:val="both"/>
        <w:rPr>
          <w:color w:val="000000"/>
        </w:rPr>
      </w:pPr>
      <w:r w:rsidRPr="00C011F6">
        <w:rPr>
          <w:color w:val="000000"/>
        </w:rPr>
        <w:t>Следует отметить, что в разраб</w:t>
      </w:r>
      <w:r w:rsidR="00BA43ED">
        <w:rPr>
          <w:color w:val="000000"/>
        </w:rPr>
        <w:t xml:space="preserve">отанной </w:t>
      </w:r>
      <w:r w:rsidRPr="00C011F6">
        <w:rPr>
          <w:color w:val="000000"/>
        </w:rPr>
        <w:t>«Схем</w:t>
      </w:r>
      <w:r w:rsidR="00BA43ED">
        <w:rPr>
          <w:color w:val="000000"/>
        </w:rPr>
        <w:t>е</w:t>
      </w:r>
      <w:r w:rsidRPr="00C011F6">
        <w:rPr>
          <w:color w:val="000000"/>
        </w:rPr>
        <w:t xml:space="preserve"> </w:t>
      </w:r>
      <w:r w:rsidR="000B5902">
        <w:rPr>
          <w:color w:val="000000"/>
        </w:rPr>
        <w:t>водоснабжения и водоотведения</w:t>
      </w:r>
      <w:r w:rsidRPr="00C011F6">
        <w:rPr>
          <w:color w:val="000000"/>
        </w:rPr>
        <w:t xml:space="preserve"> г.</w:t>
      </w:r>
      <w:r w:rsidR="000B5902">
        <w:rPr>
          <w:color w:val="000000"/>
        </w:rPr>
        <w:t>Курчатова</w:t>
      </w:r>
      <w:r w:rsidRPr="00C011F6">
        <w:rPr>
          <w:color w:val="000000"/>
        </w:rPr>
        <w:t>» принят сценарий градостроительного развития города исходя из максимальной ёмкости терр</w:t>
      </w:r>
      <w:r w:rsidRPr="00C011F6">
        <w:rPr>
          <w:color w:val="000000"/>
        </w:rPr>
        <w:t>и</w:t>
      </w:r>
      <w:r w:rsidRPr="00C011F6">
        <w:rPr>
          <w:color w:val="000000"/>
        </w:rPr>
        <w:t xml:space="preserve">торий. На период до </w:t>
      </w:r>
      <w:smartTag w:uri="urn:schemas-microsoft-com:office:smarttags" w:element="metricconverter">
        <w:smartTagPr>
          <w:attr w:name="ProductID" w:val="2020 г"/>
        </w:smartTagPr>
        <w:r w:rsidRPr="00C011F6">
          <w:rPr>
            <w:color w:val="000000"/>
          </w:rPr>
          <w:t>20</w:t>
        </w:r>
        <w:r w:rsidR="000B5902">
          <w:rPr>
            <w:color w:val="000000"/>
          </w:rPr>
          <w:t>20</w:t>
        </w:r>
        <w:r w:rsidRPr="00C011F6">
          <w:rPr>
            <w:color w:val="000000"/>
          </w:rPr>
          <w:t xml:space="preserve"> г</w:t>
        </w:r>
      </w:smartTag>
      <w:r w:rsidRPr="00C011F6">
        <w:rPr>
          <w:color w:val="000000"/>
        </w:rPr>
        <w:t>. данные по вводу перспективной застройки города представлены более детально.</w:t>
      </w:r>
    </w:p>
    <w:p w:rsidR="008C05D4" w:rsidRPr="00C011F6" w:rsidRDefault="008C05D4" w:rsidP="00054FC1">
      <w:pPr>
        <w:autoSpaceDE w:val="0"/>
        <w:autoSpaceDN w:val="0"/>
        <w:adjustRightInd w:val="0"/>
        <w:spacing w:line="276" w:lineRule="auto"/>
        <w:jc w:val="both"/>
        <w:rPr>
          <w:color w:val="000000"/>
        </w:rPr>
      </w:pPr>
      <w:r w:rsidRPr="007F1693">
        <w:lastRenderedPageBreak/>
        <w:t>Сценарии развития централизованных систем водоснабжения в зависимости от различных сц</w:t>
      </w:r>
      <w:r w:rsidRPr="007F1693">
        <w:t>е</w:t>
      </w:r>
      <w:r w:rsidRPr="007F1693">
        <w:t>нариев развития МО</w:t>
      </w:r>
      <w:r w:rsidRPr="007F1693">
        <w:rPr>
          <w:color w:val="000000"/>
        </w:rPr>
        <w:t xml:space="preserve"> определяются градостроительными планами исходя из максимальной ё</w:t>
      </w:r>
      <w:r w:rsidRPr="007F1693">
        <w:rPr>
          <w:color w:val="000000"/>
        </w:rPr>
        <w:t>м</w:t>
      </w:r>
      <w:r w:rsidRPr="007F1693">
        <w:rPr>
          <w:color w:val="000000"/>
        </w:rPr>
        <w:t>кости территорий и эксплуатационными</w:t>
      </w:r>
      <w:r>
        <w:rPr>
          <w:color w:val="000000"/>
        </w:rPr>
        <w:t xml:space="preserve"> возможностями действующего ресурсоснабжающего предпр</w:t>
      </w:r>
      <w:r>
        <w:rPr>
          <w:color w:val="000000"/>
        </w:rPr>
        <w:t>и</w:t>
      </w:r>
      <w:r>
        <w:rPr>
          <w:color w:val="000000"/>
        </w:rPr>
        <w:t>ятия  МУП «Г</w:t>
      </w:r>
      <w:r w:rsidR="000B5902">
        <w:rPr>
          <w:color w:val="000000"/>
        </w:rPr>
        <w:t>ТС</w:t>
      </w:r>
      <w:r>
        <w:rPr>
          <w:color w:val="000000"/>
        </w:rPr>
        <w:t>»</w:t>
      </w:r>
      <w:r w:rsidRPr="00C011F6">
        <w:rPr>
          <w:color w:val="000000"/>
        </w:rPr>
        <w:t xml:space="preserve">. </w:t>
      </w:r>
    </w:p>
    <w:p w:rsidR="005673A2" w:rsidRDefault="005673A2" w:rsidP="00054FC1">
      <w:pPr>
        <w:spacing w:line="276" w:lineRule="auto"/>
        <w:ind w:firstLine="360"/>
        <w:jc w:val="both"/>
        <w:rPr>
          <w:color w:val="000000"/>
        </w:rPr>
      </w:pPr>
      <w:r w:rsidRPr="00C011F6">
        <w:rPr>
          <w:snapToGrid w:val="0"/>
          <w:color w:val="000000"/>
        </w:rPr>
        <w:t xml:space="preserve">  В городе </w:t>
      </w:r>
      <w:r w:rsidR="000B5902">
        <w:rPr>
          <w:snapToGrid w:val="0"/>
          <w:color w:val="000000"/>
        </w:rPr>
        <w:t>Курчатове</w:t>
      </w:r>
      <w:r w:rsidRPr="00C011F6">
        <w:rPr>
          <w:snapToGrid w:val="0"/>
          <w:color w:val="000000"/>
        </w:rPr>
        <w:t>,  основны</w:t>
      </w:r>
      <w:r w:rsidR="000B5902">
        <w:rPr>
          <w:snapToGrid w:val="0"/>
          <w:color w:val="000000"/>
        </w:rPr>
        <w:t>ми</w:t>
      </w:r>
      <w:r w:rsidRPr="00C011F6">
        <w:rPr>
          <w:snapToGrid w:val="0"/>
          <w:color w:val="000000"/>
        </w:rPr>
        <w:t>, приоритетны</w:t>
      </w:r>
      <w:r w:rsidR="000B5902">
        <w:rPr>
          <w:snapToGrid w:val="0"/>
          <w:color w:val="000000"/>
        </w:rPr>
        <w:t xml:space="preserve">ми </w:t>
      </w:r>
      <w:r w:rsidRPr="00C011F6">
        <w:rPr>
          <w:snapToGrid w:val="0"/>
          <w:color w:val="000000"/>
        </w:rPr>
        <w:t xml:space="preserve"> направлени</w:t>
      </w:r>
      <w:r w:rsidR="000B5902">
        <w:rPr>
          <w:snapToGrid w:val="0"/>
          <w:color w:val="000000"/>
        </w:rPr>
        <w:t>ями</w:t>
      </w:r>
      <w:r w:rsidRPr="00C011F6">
        <w:rPr>
          <w:snapToGrid w:val="0"/>
          <w:color w:val="000000"/>
        </w:rPr>
        <w:t xml:space="preserve"> стройиндустрии являе</w:t>
      </w:r>
      <w:r w:rsidRPr="00C011F6">
        <w:rPr>
          <w:snapToGrid w:val="0"/>
          <w:color w:val="000000"/>
        </w:rPr>
        <w:t>т</w:t>
      </w:r>
      <w:r w:rsidRPr="00C011F6">
        <w:rPr>
          <w:snapToGrid w:val="0"/>
          <w:color w:val="000000"/>
        </w:rPr>
        <w:t xml:space="preserve">ся развитие жилищного </w:t>
      </w:r>
      <w:r w:rsidR="000B5902">
        <w:rPr>
          <w:snapToGrid w:val="0"/>
          <w:color w:val="000000"/>
        </w:rPr>
        <w:t xml:space="preserve"> и промышленного </w:t>
      </w:r>
      <w:r w:rsidRPr="00C011F6">
        <w:rPr>
          <w:snapToGrid w:val="0"/>
          <w:color w:val="000000"/>
        </w:rPr>
        <w:t>строительства.</w:t>
      </w:r>
      <w:r w:rsidRPr="00C011F6">
        <w:rPr>
          <w:color w:val="000000"/>
        </w:rPr>
        <w:t xml:space="preserve"> В городе </w:t>
      </w:r>
      <w:r w:rsidR="000B5902">
        <w:rPr>
          <w:color w:val="000000"/>
        </w:rPr>
        <w:t xml:space="preserve">планируется освоить </w:t>
      </w:r>
      <w:r w:rsidRPr="00C011F6">
        <w:rPr>
          <w:color w:val="000000"/>
        </w:rPr>
        <w:t xml:space="preserve"> те</w:t>
      </w:r>
      <w:r w:rsidRPr="00C011F6">
        <w:rPr>
          <w:color w:val="000000"/>
        </w:rPr>
        <w:t>р</w:t>
      </w:r>
      <w:r w:rsidRPr="00C011F6">
        <w:rPr>
          <w:color w:val="000000"/>
        </w:rPr>
        <w:t>ритор</w:t>
      </w:r>
      <w:r>
        <w:rPr>
          <w:color w:val="000000"/>
        </w:rPr>
        <w:t>ии новых микрора</w:t>
      </w:r>
      <w:r>
        <w:rPr>
          <w:color w:val="000000"/>
        </w:rPr>
        <w:t>й</w:t>
      </w:r>
      <w:r>
        <w:rPr>
          <w:color w:val="000000"/>
        </w:rPr>
        <w:t xml:space="preserve">онов № </w:t>
      </w:r>
      <w:r w:rsidR="000B5902">
        <w:rPr>
          <w:color w:val="000000"/>
        </w:rPr>
        <w:t>7,8,9,10</w:t>
      </w:r>
      <w:r w:rsidRPr="00C011F6">
        <w:rPr>
          <w:color w:val="000000"/>
        </w:rPr>
        <w:t xml:space="preserve">.  </w:t>
      </w:r>
    </w:p>
    <w:p w:rsidR="00C4083A" w:rsidRDefault="00C4083A" w:rsidP="00054FC1">
      <w:pPr>
        <w:spacing w:line="276" w:lineRule="auto"/>
        <w:ind w:firstLine="360"/>
        <w:jc w:val="both"/>
        <w:rPr>
          <w:color w:val="000000"/>
        </w:rPr>
      </w:pPr>
      <w:r>
        <w:rPr>
          <w:color w:val="000000"/>
        </w:rPr>
        <w:t xml:space="preserve">Существующая схема водоснабжения города </w:t>
      </w:r>
      <w:r w:rsidR="000B5902">
        <w:rPr>
          <w:color w:val="000000"/>
        </w:rPr>
        <w:t>Курчатова</w:t>
      </w:r>
      <w:r>
        <w:rPr>
          <w:color w:val="000000"/>
        </w:rPr>
        <w:t xml:space="preserve"> в рамках перспективного стро</w:t>
      </w:r>
      <w:r>
        <w:rPr>
          <w:color w:val="000000"/>
        </w:rPr>
        <w:t>и</w:t>
      </w:r>
      <w:r>
        <w:rPr>
          <w:color w:val="000000"/>
        </w:rPr>
        <w:t>тельства и разработки Схем</w:t>
      </w:r>
      <w:r w:rsidR="00FE70E6">
        <w:rPr>
          <w:color w:val="000000"/>
        </w:rPr>
        <w:t>ы</w:t>
      </w:r>
      <w:r>
        <w:rPr>
          <w:color w:val="000000"/>
        </w:rPr>
        <w:t xml:space="preserve"> водоснабжения и водоотведения на 10 лет должна получить н</w:t>
      </w:r>
      <w:r>
        <w:rPr>
          <w:color w:val="000000"/>
        </w:rPr>
        <w:t>о</w:t>
      </w:r>
      <w:r>
        <w:rPr>
          <w:color w:val="000000"/>
        </w:rPr>
        <w:t>вое развитие на основе нового строительства объектов капитального строительства, водоводов, в</w:t>
      </w:r>
      <w:r>
        <w:rPr>
          <w:color w:val="000000"/>
        </w:rPr>
        <w:t>о</w:t>
      </w:r>
      <w:r>
        <w:rPr>
          <w:color w:val="000000"/>
        </w:rPr>
        <w:t>допрводных и канализационных сетей, водозаборов</w:t>
      </w:r>
      <w:r w:rsidR="00BE7C27">
        <w:rPr>
          <w:color w:val="000000"/>
        </w:rPr>
        <w:t xml:space="preserve">, </w:t>
      </w:r>
      <w:r>
        <w:rPr>
          <w:color w:val="000000"/>
        </w:rPr>
        <w:t xml:space="preserve"> реконструкции и модернизации данных объектов</w:t>
      </w:r>
      <w:r w:rsidR="00BE7C27">
        <w:rPr>
          <w:color w:val="000000"/>
        </w:rPr>
        <w:t>, имеющих значительный физический и эксплуатационный износ.</w:t>
      </w:r>
    </w:p>
    <w:p w:rsidR="00BE7C27" w:rsidRDefault="00BE7C27" w:rsidP="00054FC1">
      <w:pPr>
        <w:spacing w:line="276" w:lineRule="auto"/>
        <w:ind w:firstLine="360"/>
        <w:jc w:val="both"/>
        <w:rPr>
          <w:color w:val="000000"/>
        </w:rPr>
      </w:pPr>
      <w:r>
        <w:rPr>
          <w:color w:val="000000"/>
        </w:rPr>
        <w:t>Производственные мощности МУП «Г</w:t>
      </w:r>
      <w:r w:rsidR="000B5902">
        <w:rPr>
          <w:color w:val="000000"/>
        </w:rPr>
        <w:t>ТС</w:t>
      </w:r>
      <w:r>
        <w:rPr>
          <w:color w:val="000000"/>
        </w:rPr>
        <w:t xml:space="preserve">» имеют достаточно большие резервные мощности  канализационного хозяйства, в том числе и очистных сооружений. Но  система водоснабжения имеет достаточно много узких мест в системе </w:t>
      </w:r>
      <w:r w:rsidR="000B5902">
        <w:rPr>
          <w:color w:val="000000"/>
        </w:rPr>
        <w:t xml:space="preserve"> </w:t>
      </w:r>
      <w:r>
        <w:rPr>
          <w:color w:val="000000"/>
        </w:rPr>
        <w:t>водоводов, мощностях водозаборного хозяйс</w:t>
      </w:r>
      <w:r>
        <w:rPr>
          <w:color w:val="000000"/>
        </w:rPr>
        <w:t>т</w:t>
      </w:r>
      <w:r>
        <w:rPr>
          <w:color w:val="000000"/>
        </w:rPr>
        <w:t xml:space="preserve">ва. </w:t>
      </w:r>
    </w:p>
    <w:p w:rsidR="00BE7C27" w:rsidRDefault="00BE7C27" w:rsidP="00054FC1">
      <w:pPr>
        <w:spacing w:line="276" w:lineRule="auto"/>
        <w:ind w:firstLine="360"/>
        <w:jc w:val="both"/>
        <w:rPr>
          <w:color w:val="000000"/>
        </w:rPr>
      </w:pPr>
      <w:r>
        <w:rPr>
          <w:color w:val="000000"/>
        </w:rPr>
        <w:t>Разработанная схема водоснабжения генпланом не увязывает перспективные объёмы ж</w:t>
      </w:r>
      <w:r>
        <w:rPr>
          <w:color w:val="000000"/>
        </w:rPr>
        <w:t>и</w:t>
      </w:r>
      <w:r>
        <w:rPr>
          <w:color w:val="000000"/>
        </w:rPr>
        <w:t>лижного строительства с наличием резервов или дефицитом существующей системы водосна</w:t>
      </w:r>
      <w:r>
        <w:rPr>
          <w:color w:val="000000"/>
        </w:rPr>
        <w:t>б</w:t>
      </w:r>
      <w:r>
        <w:rPr>
          <w:color w:val="000000"/>
        </w:rPr>
        <w:t xml:space="preserve">жения. </w:t>
      </w:r>
    </w:p>
    <w:p w:rsidR="003D1156" w:rsidRDefault="003D1156" w:rsidP="00054FC1">
      <w:pPr>
        <w:spacing w:line="276" w:lineRule="auto"/>
        <w:ind w:firstLine="360"/>
        <w:jc w:val="both"/>
        <w:rPr>
          <w:color w:val="000000"/>
        </w:rPr>
      </w:pPr>
      <w:r w:rsidRPr="00026841">
        <w:rPr>
          <w:color w:val="000000"/>
        </w:rPr>
        <w:t>Резервные мощности  водозаборов и водоводов ограничиваются добычей и транспортиро</w:t>
      </w:r>
      <w:r w:rsidRPr="00026841">
        <w:rPr>
          <w:color w:val="000000"/>
        </w:rPr>
        <w:t>в</w:t>
      </w:r>
      <w:r w:rsidRPr="00026841">
        <w:rPr>
          <w:color w:val="000000"/>
        </w:rPr>
        <w:t xml:space="preserve">кой питьевой воды </w:t>
      </w:r>
      <w:r w:rsidR="00C53B32" w:rsidRPr="00026841">
        <w:rPr>
          <w:color w:val="000000"/>
        </w:rPr>
        <w:t>в</w:t>
      </w:r>
      <w:r w:rsidRPr="00026841">
        <w:rPr>
          <w:color w:val="000000"/>
        </w:rPr>
        <w:t xml:space="preserve"> рамках перспективной потребности до 20</w:t>
      </w:r>
      <w:r w:rsidR="00063607" w:rsidRPr="00026841">
        <w:rPr>
          <w:color w:val="000000"/>
        </w:rPr>
        <w:t>20</w:t>
      </w:r>
      <w:r w:rsidRPr="00026841">
        <w:rPr>
          <w:color w:val="000000"/>
        </w:rPr>
        <w:t xml:space="preserve"> года. На первом этапе фун</w:t>
      </w:r>
      <w:r w:rsidRPr="00026841">
        <w:rPr>
          <w:color w:val="000000"/>
        </w:rPr>
        <w:t>к</w:t>
      </w:r>
      <w:r w:rsidRPr="00026841">
        <w:rPr>
          <w:color w:val="000000"/>
        </w:rPr>
        <w:t xml:space="preserve">ционирования Схемы водоснабжения будет построено </w:t>
      </w:r>
      <w:r w:rsidR="00063607" w:rsidRPr="00026841">
        <w:rPr>
          <w:color w:val="000000"/>
        </w:rPr>
        <w:t>168,8</w:t>
      </w:r>
      <w:r w:rsidRPr="00026841">
        <w:rPr>
          <w:color w:val="000000"/>
        </w:rPr>
        <w:t xml:space="preserve">тыс.м2 жилья и </w:t>
      </w:r>
      <w:r w:rsidR="00BA4961" w:rsidRPr="00026841">
        <w:rPr>
          <w:color w:val="000000"/>
        </w:rPr>
        <w:t>всё жилищное строительство будет перенесено в южный жилой район</w:t>
      </w:r>
      <w:r w:rsidRPr="00026841">
        <w:rPr>
          <w:color w:val="000000"/>
        </w:rPr>
        <w:t>.</w:t>
      </w:r>
    </w:p>
    <w:p w:rsidR="003D1156" w:rsidRPr="00026841" w:rsidRDefault="003D1156" w:rsidP="00054FC1">
      <w:pPr>
        <w:spacing w:line="276" w:lineRule="auto"/>
        <w:ind w:firstLine="360"/>
        <w:jc w:val="both"/>
        <w:rPr>
          <w:color w:val="000000"/>
        </w:rPr>
      </w:pPr>
      <w:r w:rsidRPr="00026841">
        <w:rPr>
          <w:color w:val="000000"/>
        </w:rPr>
        <w:t xml:space="preserve">На втором этапе </w:t>
      </w:r>
      <w:r w:rsidR="00026841">
        <w:rPr>
          <w:color w:val="000000"/>
        </w:rPr>
        <w:t>реализации</w:t>
      </w:r>
      <w:r w:rsidRPr="00026841">
        <w:rPr>
          <w:color w:val="000000"/>
        </w:rPr>
        <w:t xml:space="preserve"> Схемы водоснабжени</w:t>
      </w:r>
      <w:r w:rsidR="00695F87" w:rsidRPr="00026841">
        <w:rPr>
          <w:color w:val="000000"/>
        </w:rPr>
        <w:t>я (2020</w:t>
      </w:r>
      <w:r w:rsidRPr="00026841">
        <w:rPr>
          <w:color w:val="000000"/>
        </w:rPr>
        <w:t>-202</w:t>
      </w:r>
      <w:r w:rsidR="00D225C0">
        <w:rPr>
          <w:color w:val="000000"/>
        </w:rPr>
        <w:t>6</w:t>
      </w:r>
      <w:r w:rsidRPr="00026841">
        <w:rPr>
          <w:color w:val="000000"/>
        </w:rPr>
        <w:t xml:space="preserve">) планируется построить </w:t>
      </w:r>
      <w:r w:rsidR="00D225C0">
        <w:rPr>
          <w:color w:val="000000"/>
        </w:rPr>
        <w:t>138,36</w:t>
      </w:r>
      <w:r w:rsidRPr="00026841">
        <w:rPr>
          <w:color w:val="000000"/>
        </w:rPr>
        <w:t>тыс.м2 жилья</w:t>
      </w:r>
      <w:r w:rsidR="00BA4961" w:rsidRPr="00026841">
        <w:rPr>
          <w:color w:val="000000"/>
        </w:rPr>
        <w:t>. Градостроительн</w:t>
      </w:r>
      <w:r w:rsidR="00026841" w:rsidRPr="00026841">
        <w:rPr>
          <w:color w:val="000000"/>
        </w:rPr>
        <w:t>ые</w:t>
      </w:r>
      <w:r w:rsidR="00BA4961" w:rsidRPr="00026841">
        <w:rPr>
          <w:color w:val="000000"/>
        </w:rPr>
        <w:t xml:space="preserve"> ёмкост</w:t>
      </w:r>
      <w:r w:rsidR="00026841" w:rsidRPr="00026841">
        <w:rPr>
          <w:color w:val="000000"/>
        </w:rPr>
        <w:t>и</w:t>
      </w:r>
      <w:r w:rsidR="00BA4961" w:rsidRPr="00026841">
        <w:rPr>
          <w:color w:val="000000"/>
        </w:rPr>
        <w:t xml:space="preserve">  южного  жилого района вполне распола</w:t>
      </w:r>
      <w:r w:rsidR="00026841" w:rsidRPr="00026841">
        <w:rPr>
          <w:color w:val="000000"/>
        </w:rPr>
        <w:t>г</w:t>
      </w:r>
      <w:r w:rsidR="00026841" w:rsidRPr="00026841">
        <w:rPr>
          <w:color w:val="000000"/>
        </w:rPr>
        <w:t>а</w:t>
      </w:r>
      <w:r w:rsidR="00026841" w:rsidRPr="00026841">
        <w:rPr>
          <w:color w:val="000000"/>
        </w:rPr>
        <w:t xml:space="preserve">ют </w:t>
      </w:r>
      <w:r w:rsidRPr="00026841">
        <w:rPr>
          <w:color w:val="000000"/>
        </w:rPr>
        <w:t xml:space="preserve"> </w:t>
      </w:r>
      <w:r w:rsidR="00026841" w:rsidRPr="00026841">
        <w:rPr>
          <w:color w:val="000000"/>
        </w:rPr>
        <w:t xml:space="preserve">для реализации данной программы. </w:t>
      </w:r>
      <w:r w:rsidRPr="00026841">
        <w:rPr>
          <w:color w:val="000000"/>
        </w:rPr>
        <w:t>Альтернативными источниками</w:t>
      </w:r>
      <w:r w:rsidR="00437C3E" w:rsidRPr="00026841">
        <w:rPr>
          <w:color w:val="000000"/>
        </w:rPr>
        <w:t xml:space="preserve"> водоснабжения данных микрорайонов и других планировочных районов могут быть проекты новых водозаборов и н</w:t>
      </w:r>
      <w:r w:rsidR="00437C3E" w:rsidRPr="00026841">
        <w:rPr>
          <w:color w:val="000000"/>
        </w:rPr>
        <w:t>а</w:t>
      </w:r>
      <w:r w:rsidR="00437C3E" w:rsidRPr="00026841">
        <w:rPr>
          <w:color w:val="000000"/>
        </w:rPr>
        <w:t>сосных станций, расположенных в местах данного строительства с формированием новых структур по эксплуатации новых объектов водоснабж</w:t>
      </w:r>
      <w:r w:rsidR="00437C3E" w:rsidRPr="00026841">
        <w:rPr>
          <w:color w:val="000000"/>
        </w:rPr>
        <w:t>е</w:t>
      </w:r>
      <w:r w:rsidR="00437C3E" w:rsidRPr="00026841">
        <w:rPr>
          <w:color w:val="000000"/>
        </w:rPr>
        <w:t>ния.</w:t>
      </w:r>
    </w:p>
    <w:p w:rsidR="00666D3A" w:rsidRDefault="00666D3A" w:rsidP="00054FC1">
      <w:pPr>
        <w:spacing w:line="276" w:lineRule="auto"/>
        <w:ind w:firstLine="360"/>
        <w:jc w:val="both"/>
        <w:rPr>
          <w:color w:val="000000"/>
        </w:rPr>
      </w:pPr>
      <w:r w:rsidRPr="00026841">
        <w:rPr>
          <w:color w:val="000000"/>
        </w:rPr>
        <w:t>Планировочные зоны перспективного жилищного строительства</w:t>
      </w:r>
      <w:r>
        <w:rPr>
          <w:color w:val="000000"/>
        </w:rPr>
        <w:t xml:space="preserve"> на второв этапе функци</w:t>
      </w:r>
      <w:r>
        <w:rPr>
          <w:color w:val="000000"/>
        </w:rPr>
        <w:t>о</w:t>
      </w:r>
      <w:r>
        <w:rPr>
          <w:color w:val="000000"/>
        </w:rPr>
        <w:t>н</w:t>
      </w:r>
      <w:r w:rsidR="00A70882">
        <w:rPr>
          <w:color w:val="000000"/>
        </w:rPr>
        <w:t xml:space="preserve">ирования схемы водоснабжения </w:t>
      </w:r>
      <w:r>
        <w:rPr>
          <w:color w:val="000000"/>
        </w:rPr>
        <w:t xml:space="preserve"> представлены в таблице</w:t>
      </w:r>
      <w:r w:rsidR="000A056B">
        <w:rPr>
          <w:color w:val="000000"/>
        </w:rPr>
        <w:t xml:space="preserve"> </w:t>
      </w:r>
      <w:r w:rsidR="009F40C7">
        <w:rPr>
          <w:color w:val="000000"/>
        </w:rPr>
        <w:t>2</w:t>
      </w:r>
      <w:r w:rsidR="000A056B">
        <w:rPr>
          <w:color w:val="000000"/>
        </w:rPr>
        <w:t>.1.</w:t>
      </w:r>
    </w:p>
    <w:p w:rsidR="00026841" w:rsidRDefault="00026841" w:rsidP="00695F87">
      <w:pPr>
        <w:jc w:val="both"/>
        <w:rPr>
          <w:b/>
          <w:bCs/>
          <w:color w:val="000000"/>
          <w:sz w:val="22"/>
          <w:szCs w:val="22"/>
        </w:rPr>
      </w:pPr>
    </w:p>
    <w:p w:rsidR="00695F87" w:rsidRPr="003757C5" w:rsidRDefault="00695F87" w:rsidP="00695F87">
      <w:pPr>
        <w:jc w:val="both"/>
        <w:rPr>
          <w:b/>
          <w:bCs/>
          <w:color w:val="000000"/>
          <w:szCs w:val="22"/>
        </w:rPr>
      </w:pPr>
      <w:r w:rsidRPr="000A2F8F">
        <w:rPr>
          <w:b/>
          <w:bCs/>
          <w:color w:val="000000"/>
          <w:sz w:val="22"/>
          <w:szCs w:val="22"/>
        </w:rPr>
        <w:t>Таблица  2.</w:t>
      </w:r>
      <w:r w:rsidR="008F445E">
        <w:rPr>
          <w:b/>
          <w:bCs/>
          <w:color w:val="000000"/>
          <w:sz w:val="22"/>
          <w:szCs w:val="22"/>
        </w:rPr>
        <w:t>1</w:t>
      </w:r>
      <w:r w:rsidRPr="000A2F8F">
        <w:rPr>
          <w:b/>
          <w:bCs/>
          <w:color w:val="000000"/>
          <w:sz w:val="22"/>
          <w:szCs w:val="22"/>
        </w:rPr>
        <w:t>. Структура градостроительной емкости планировочных районов города</w:t>
      </w:r>
    </w:p>
    <w:tbl>
      <w:tblPr>
        <w:tblW w:w="9568" w:type="dxa"/>
        <w:jc w:val="center"/>
        <w:tblInd w:w="-568" w:type="dxa"/>
        <w:tblLook w:val="0000"/>
      </w:tblPr>
      <w:tblGrid>
        <w:gridCol w:w="675"/>
        <w:gridCol w:w="6473"/>
        <w:gridCol w:w="2420"/>
      </w:tblGrid>
      <w:tr w:rsidR="00695F87" w:rsidRPr="00633743" w:rsidTr="00FE70E6">
        <w:trPr>
          <w:trHeight w:val="300"/>
          <w:jc w:val="center"/>
        </w:trPr>
        <w:tc>
          <w:tcPr>
            <w:tcW w:w="9568" w:type="dxa"/>
            <w:gridSpan w:val="3"/>
            <w:tcBorders>
              <w:top w:val="single" w:sz="8" w:space="0" w:color="auto"/>
              <w:left w:val="single" w:sz="8" w:space="0" w:color="auto"/>
              <w:bottom w:val="single" w:sz="8" w:space="0" w:color="auto"/>
              <w:right w:val="nil"/>
            </w:tcBorders>
            <w:shd w:val="clear" w:color="auto" w:fill="FFFF00"/>
            <w:noWrap/>
            <w:vAlign w:val="bottom"/>
          </w:tcPr>
          <w:p w:rsidR="00695F87" w:rsidRPr="00633743" w:rsidRDefault="00695F87" w:rsidP="0095264D">
            <w:pPr>
              <w:jc w:val="center"/>
              <w:rPr>
                <w:color w:val="000000"/>
                <w:szCs w:val="22"/>
              </w:rPr>
            </w:pPr>
            <w:r w:rsidRPr="00633743">
              <w:rPr>
                <w:color w:val="000000"/>
                <w:sz w:val="22"/>
                <w:szCs w:val="22"/>
              </w:rPr>
              <w:t>Перспективные  планировочные зоны  для малоэтажного строительства</w:t>
            </w:r>
          </w:p>
        </w:tc>
      </w:tr>
      <w:tr w:rsidR="00695F87" w:rsidRPr="00633743" w:rsidTr="00FE70E6">
        <w:trPr>
          <w:trHeight w:val="324"/>
          <w:jc w:val="center"/>
        </w:trPr>
        <w:tc>
          <w:tcPr>
            <w:tcW w:w="675" w:type="dxa"/>
            <w:tcBorders>
              <w:top w:val="nil"/>
              <w:left w:val="single" w:sz="8" w:space="0" w:color="auto"/>
              <w:bottom w:val="single" w:sz="8" w:space="0" w:color="auto"/>
              <w:right w:val="single" w:sz="8" w:space="0" w:color="auto"/>
            </w:tcBorders>
            <w:vAlign w:val="bottom"/>
          </w:tcPr>
          <w:p w:rsidR="00695F87" w:rsidRPr="00633743" w:rsidRDefault="00695F87" w:rsidP="0095264D">
            <w:pPr>
              <w:jc w:val="center"/>
              <w:rPr>
                <w:color w:val="000000"/>
                <w:szCs w:val="22"/>
              </w:rPr>
            </w:pPr>
            <w:r w:rsidRPr="00633743">
              <w:rPr>
                <w:color w:val="000000"/>
                <w:sz w:val="22"/>
                <w:szCs w:val="22"/>
              </w:rPr>
              <w:t>1</w:t>
            </w:r>
          </w:p>
        </w:tc>
        <w:tc>
          <w:tcPr>
            <w:tcW w:w="6473" w:type="dxa"/>
            <w:tcBorders>
              <w:top w:val="nil"/>
              <w:left w:val="nil"/>
              <w:bottom w:val="single" w:sz="8" w:space="0" w:color="auto"/>
              <w:right w:val="single" w:sz="8" w:space="0" w:color="auto"/>
            </w:tcBorders>
            <w:vAlign w:val="bottom"/>
          </w:tcPr>
          <w:p w:rsidR="00695F87" w:rsidRPr="00633743" w:rsidRDefault="00695F87" w:rsidP="0095264D">
            <w:pPr>
              <w:rPr>
                <w:color w:val="000000"/>
                <w:szCs w:val="22"/>
              </w:rPr>
            </w:pPr>
            <w:r w:rsidRPr="00633743">
              <w:rPr>
                <w:color w:val="000000"/>
                <w:sz w:val="22"/>
                <w:szCs w:val="22"/>
              </w:rPr>
              <w:t>Микрорайон №7</w:t>
            </w:r>
          </w:p>
        </w:tc>
        <w:tc>
          <w:tcPr>
            <w:tcW w:w="2420" w:type="dxa"/>
            <w:tcBorders>
              <w:top w:val="nil"/>
              <w:left w:val="nil"/>
              <w:bottom w:val="single" w:sz="8" w:space="0" w:color="auto"/>
              <w:right w:val="single" w:sz="8" w:space="0" w:color="auto"/>
            </w:tcBorders>
            <w:vAlign w:val="bottom"/>
          </w:tcPr>
          <w:p w:rsidR="00695F87" w:rsidRPr="00633743" w:rsidRDefault="00695F87" w:rsidP="0095264D">
            <w:pPr>
              <w:jc w:val="center"/>
              <w:rPr>
                <w:color w:val="000000"/>
              </w:rPr>
            </w:pPr>
            <w:r w:rsidRPr="00633743">
              <w:rPr>
                <w:color w:val="000000"/>
              </w:rPr>
              <w:t>15,8</w:t>
            </w:r>
          </w:p>
        </w:tc>
      </w:tr>
      <w:tr w:rsidR="00695F87" w:rsidRPr="00633743" w:rsidTr="00FE70E6">
        <w:trPr>
          <w:trHeight w:val="324"/>
          <w:jc w:val="center"/>
        </w:trPr>
        <w:tc>
          <w:tcPr>
            <w:tcW w:w="675" w:type="dxa"/>
            <w:tcBorders>
              <w:top w:val="nil"/>
              <w:left w:val="single" w:sz="8" w:space="0" w:color="auto"/>
              <w:bottom w:val="single" w:sz="8" w:space="0" w:color="auto"/>
              <w:right w:val="single" w:sz="8" w:space="0" w:color="auto"/>
            </w:tcBorders>
            <w:vAlign w:val="bottom"/>
          </w:tcPr>
          <w:p w:rsidR="00695F87" w:rsidRPr="00633743" w:rsidRDefault="00695F87" w:rsidP="0095264D">
            <w:pPr>
              <w:jc w:val="center"/>
              <w:rPr>
                <w:color w:val="000000"/>
                <w:szCs w:val="22"/>
              </w:rPr>
            </w:pPr>
            <w:r w:rsidRPr="00633743">
              <w:rPr>
                <w:color w:val="000000"/>
                <w:sz w:val="22"/>
                <w:szCs w:val="22"/>
              </w:rPr>
              <w:t>2</w:t>
            </w:r>
          </w:p>
        </w:tc>
        <w:tc>
          <w:tcPr>
            <w:tcW w:w="6473" w:type="dxa"/>
            <w:tcBorders>
              <w:top w:val="nil"/>
              <w:left w:val="nil"/>
              <w:bottom w:val="single" w:sz="8" w:space="0" w:color="auto"/>
              <w:right w:val="single" w:sz="8" w:space="0" w:color="auto"/>
            </w:tcBorders>
            <w:vAlign w:val="bottom"/>
          </w:tcPr>
          <w:p w:rsidR="00695F87" w:rsidRPr="00633743" w:rsidRDefault="00695F87" w:rsidP="0095264D">
            <w:pPr>
              <w:rPr>
                <w:color w:val="000000"/>
                <w:szCs w:val="22"/>
              </w:rPr>
            </w:pPr>
            <w:r w:rsidRPr="00633743">
              <w:rPr>
                <w:color w:val="000000"/>
                <w:sz w:val="22"/>
                <w:szCs w:val="22"/>
              </w:rPr>
              <w:t>Микрорайон №8</w:t>
            </w:r>
          </w:p>
        </w:tc>
        <w:tc>
          <w:tcPr>
            <w:tcW w:w="2420" w:type="dxa"/>
            <w:tcBorders>
              <w:top w:val="nil"/>
              <w:left w:val="nil"/>
              <w:bottom w:val="single" w:sz="8" w:space="0" w:color="auto"/>
              <w:right w:val="single" w:sz="8" w:space="0" w:color="auto"/>
            </w:tcBorders>
            <w:vAlign w:val="bottom"/>
          </w:tcPr>
          <w:p w:rsidR="00695F87" w:rsidRPr="00633743" w:rsidRDefault="00695F87" w:rsidP="0095264D">
            <w:pPr>
              <w:jc w:val="center"/>
              <w:rPr>
                <w:color w:val="000000"/>
              </w:rPr>
            </w:pPr>
            <w:r w:rsidRPr="00633743">
              <w:rPr>
                <w:color w:val="000000"/>
              </w:rPr>
              <w:t>80</w:t>
            </w:r>
          </w:p>
        </w:tc>
      </w:tr>
      <w:tr w:rsidR="00695F87" w:rsidRPr="00633743" w:rsidTr="00FE70E6">
        <w:trPr>
          <w:trHeight w:val="324"/>
          <w:jc w:val="center"/>
        </w:trPr>
        <w:tc>
          <w:tcPr>
            <w:tcW w:w="675" w:type="dxa"/>
            <w:tcBorders>
              <w:top w:val="nil"/>
              <w:left w:val="single" w:sz="8" w:space="0" w:color="auto"/>
              <w:bottom w:val="single" w:sz="8" w:space="0" w:color="auto"/>
              <w:right w:val="single" w:sz="8" w:space="0" w:color="auto"/>
            </w:tcBorders>
            <w:vAlign w:val="bottom"/>
          </w:tcPr>
          <w:p w:rsidR="00695F87" w:rsidRPr="00633743" w:rsidRDefault="00695F87" w:rsidP="0095264D">
            <w:pPr>
              <w:jc w:val="center"/>
              <w:rPr>
                <w:color w:val="000000"/>
                <w:szCs w:val="22"/>
              </w:rPr>
            </w:pPr>
            <w:r w:rsidRPr="00633743">
              <w:rPr>
                <w:color w:val="000000"/>
                <w:sz w:val="22"/>
                <w:szCs w:val="22"/>
              </w:rPr>
              <w:t>3</w:t>
            </w:r>
          </w:p>
        </w:tc>
        <w:tc>
          <w:tcPr>
            <w:tcW w:w="6473" w:type="dxa"/>
            <w:tcBorders>
              <w:top w:val="nil"/>
              <w:left w:val="nil"/>
              <w:bottom w:val="single" w:sz="8" w:space="0" w:color="auto"/>
              <w:right w:val="single" w:sz="8" w:space="0" w:color="auto"/>
            </w:tcBorders>
            <w:vAlign w:val="bottom"/>
          </w:tcPr>
          <w:p w:rsidR="00695F87" w:rsidRPr="00633743" w:rsidRDefault="00695F87" w:rsidP="0095264D">
            <w:pPr>
              <w:rPr>
                <w:color w:val="000000"/>
                <w:szCs w:val="22"/>
              </w:rPr>
            </w:pPr>
            <w:r w:rsidRPr="00633743">
              <w:rPr>
                <w:color w:val="000000"/>
                <w:sz w:val="22"/>
                <w:szCs w:val="22"/>
              </w:rPr>
              <w:t>Микрорайон №9</w:t>
            </w:r>
          </w:p>
        </w:tc>
        <w:tc>
          <w:tcPr>
            <w:tcW w:w="2420" w:type="dxa"/>
            <w:tcBorders>
              <w:top w:val="nil"/>
              <w:left w:val="nil"/>
              <w:bottom w:val="single" w:sz="8" w:space="0" w:color="auto"/>
              <w:right w:val="single" w:sz="8" w:space="0" w:color="auto"/>
            </w:tcBorders>
            <w:vAlign w:val="bottom"/>
          </w:tcPr>
          <w:p w:rsidR="00695F87" w:rsidRPr="00633743" w:rsidRDefault="00695F87" w:rsidP="0095264D">
            <w:pPr>
              <w:jc w:val="center"/>
              <w:rPr>
                <w:color w:val="000000"/>
              </w:rPr>
            </w:pPr>
            <w:r w:rsidRPr="00633743">
              <w:rPr>
                <w:color w:val="000000"/>
              </w:rPr>
              <w:t>30,2</w:t>
            </w:r>
          </w:p>
        </w:tc>
      </w:tr>
      <w:tr w:rsidR="00695F87" w:rsidRPr="00633743" w:rsidTr="00FE70E6">
        <w:trPr>
          <w:trHeight w:val="324"/>
          <w:jc w:val="center"/>
        </w:trPr>
        <w:tc>
          <w:tcPr>
            <w:tcW w:w="675" w:type="dxa"/>
            <w:tcBorders>
              <w:top w:val="nil"/>
              <w:left w:val="single" w:sz="8" w:space="0" w:color="auto"/>
              <w:bottom w:val="single" w:sz="8" w:space="0" w:color="auto"/>
              <w:right w:val="single" w:sz="8" w:space="0" w:color="auto"/>
            </w:tcBorders>
            <w:vAlign w:val="bottom"/>
          </w:tcPr>
          <w:p w:rsidR="00695F87" w:rsidRPr="00633743" w:rsidRDefault="00695F87" w:rsidP="0095264D">
            <w:pPr>
              <w:rPr>
                <w:rFonts w:ascii="Calibri" w:hAnsi="Calibri"/>
                <w:color w:val="000000"/>
                <w:szCs w:val="22"/>
              </w:rPr>
            </w:pPr>
            <w:r w:rsidRPr="00633743">
              <w:rPr>
                <w:rFonts w:ascii="Calibri" w:hAnsi="Calibri"/>
                <w:color w:val="000000"/>
                <w:sz w:val="22"/>
                <w:szCs w:val="22"/>
              </w:rPr>
              <w:t> </w:t>
            </w:r>
          </w:p>
        </w:tc>
        <w:tc>
          <w:tcPr>
            <w:tcW w:w="6473" w:type="dxa"/>
            <w:tcBorders>
              <w:top w:val="nil"/>
              <w:left w:val="nil"/>
              <w:bottom w:val="single" w:sz="8" w:space="0" w:color="auto"/>
              <w:right w:val="single" w:sz="8" w:space="0" w:color="auto"/>
            </w:tcBorders>
            <w:vAlign w:val="bottom"/>
          </w:tcPr>
          <w:p w:rsidR="00695F87" w:rsidRPr="00633743" w:rsidRDefault="00695F87" w:rsidP="0095264D">
            <w:pPr>
              <w:jc w:val="center"/>
              <w:rPr>
                <w:color w:val="000000"/>
                <w:szCs w:val="22"/>
              </w:rPr>
            </w:pPr>
            <w:r w:rsidRPr="00633743">
              <w:rPr>
                <w:color w:val="000000"/>
                <w:sz w:val="22"/>
                <w:szCs w:val="22"/>
              </w:rPr>
              <w:t>Итого</w:t>
            </w:r>
          </w:p>
        </w:tc>
        <w:tc>
          <w:tcPr>
            <w:tcW w:w="2420" w:type="dxa"/>
            <w:tcBorders>
              <w:top w:val="nil"/>
              <w:left w:val="nil"/>
              <w:bottom w:val="single" w:sz="8" w:space="0" w:color="auto"/>
              <w:right w:val="single" w:sz="8" w:space="0" w:color="auto"/>
            </w:tcBorders>
            <w:vAlign w:val="bottom"/>
          </w:tcPr>
          <w:p w:rsidR="00695F87" w:rsidRPr="00633743" w:rsidRDefault="00695F87" w:rsidP="0095264D">
            <w:pPr>
              <w:jc w:val="center"/>
              <w:rPr>
                <w:color w:val="000000"/>
              </w:rPr>
            </w:pPr>
            <w:r w:rsidRPr="00633743">
              <w:rPr>
                <w:color w:val="000000"/>
              </w:rPr>
              <w:t>126</w:t>
            </w:r>
          </w:p>
        </w:tc>
      </w:tr>
      <w:tr w:rsidR="00695F87" w:rsidRPr="00633743" w:rsidTr="006F354B">
        <w:trPr>
          <w:trHeight w:val="207"/>
          <w:jc w:val="center"/>
        </w:trPr>
        <w:tc>
          <w:tcPr>
            <w:tcW w:w="9568" w:type="dxa"/>
            <w:gridSpan w:val="3"/>
            <w:tcBorders>
              <w:top w:val="single" w:sz="8" w:space="0" w:color="auto"/>
              <w:left w:val="single" w:sz="8" w:space="0" w:color="auto"/>
              <w:bottom w:val="single" w:sz="8" w:space="0" w:color="auto"/>
              <w:right w:val="nil"/>
            </w:tcBorders>
            <w:shd w:val="clear" w:color="auto" w:fill="FFFF00"/>
            <w:vAlign w:val="bottom"/>
          </w:tcPr>
          <w:p w:rsidR="00695F87" w:rsidRPr="00633743" w:rsidRDefault="00695F87" w:rsidP="0095264D">
            <w:pPr>
              <w:jc w:val="center"/>
              <w:rPr>
                <w:color w:val="000000"/>
                <w:szCs w:val="22"/>
              </w:rPr>
            </w:pPr>
            <w:r w:rsidRPr="00633743">
              <w:rPr>
                <w:color w:val="000000"/>
                <w:sz w:val="22"/>
                <w:szCs w:val="22"/>
              </w:rPr>
              <w:t>Перспективные  планировочные зоны  для многоэтажного строительства</w:t>
            </w:r>
          </w:p>
        </w:tc>
      </w:tr>
      <w:tr w:rsidR="00695F87" w:rsidRPr="00633743" w:rsidTr="00FE70E6">
        <w:trPr>
          <w:trHeight w:val="324"/>
          <w:jc w:val="center"/>
        </w:trPr>
        <w:tc>
          <w:tcPr>
            <w:tcW w:w="675" w:type="dxa"/>
            <w:tcBorders>
              <w:top w:val="nil"/>
              <w:left w:val="single" w:sz="8" w:space="0" w:color="auto"/>
              <w:bottom w:val="single" w:sz="8" w:space="0" w:color="auto"/>
              <w:right w:val="single" w:sz="8" w:space="0" w:color="auto"/>
            </w:tcBorders>
            <w:noWrap/>
            <w:vAlign w:val="bottom"/>
          </w:tcPr>
          <w:p w:rsidR="00695F87" w:rsidRPr="00633743" w:rsidRDefault="00695F87" w:rsidP="0095264D">
            <w:pPr>
              <w:jc w:val="center"/>
              <w:rPr>
                <w:color w:val="000000"/>
                <w:szCs w:val="22"/>
              </w:rPr>
            </w:pPr>
            <w:r w:rsidRPr="00633743">
              <w:rPr>
                <w:color w:val="000000"/>
                <w:sz w:val="22"/>
                <w:szCs w:val="22"/>
              </w:rPr>
              <w:t>1</w:t>
            </w:r>
          </w:p>
        </w:tc>
        <w:tc>
          <w:tcPr>
            <w:tcW w:w="6473" w:type="dxa"/>
            <w:tcBorders>
              <w:top w:val="nil"/>
              <w:left w:val="nil"/>
              <w:bottom w:val="single" w:sz="8" w:space="0" w:color="auto"/>
              <w:right w:val="single" w:sz="8" w:space="0" w:color="auto"/>
            </w:tcBorders>
            <w:vAlign w:val="bottom"/>
          </w:tcPr>
          <w:p w:rsidR="00695F87" w:rsidRPr="00633743" w:rsidRDefault="00695F87" w:rsidP="0095264D">
            <w:pPr>
              <w:rPr>
                <w:color w:val="000000"/>
                <w:szCs w:val="22"/>
              </w:rPr>
            </w:pPr>
            <w:r w:rsidRPr="00633743">
              <w:rPr>
                <w:color w:val="000000"/>
                <w:sz w:val="22"/>
                <w:szCs w:val="22"/>
              </w:rPr>
              <w:t>Микрорайон №7</w:t>
            </w:r>
          </w:p>
        </w:tc>
        <w:tc>
          <w:tcPr>
            <w:tcW w:w="2420" w:type="dxa"/>
            <w:tcBorders>
              <w:top w:val="nil"/>
              <w:left w:val="nil"/>
              <w:bottom w:val="single" w:sz="8" w:space="0" w:color="auto"/>
              <w:right w:val="single" w:sz="8" w:space="0" w:color="auto"/>
            </w:tcBorders>
            <w:vAlign w:val="bottom"/>
          </w:tcPr>
          <w:p w:rsidR="00695F87" w:rsidRPr="00633743" w:rsidRDefault="00695F87" w:rsidP="0095264D">
            <w:pPr>
              <w:jc w:val="center"/>
              <w:rPr>
                <w:color w:val="000000"/>
              </w:rPr>
            </w:pPr>
            <w:r w:rsidRPr="00633743">
              <w:rPr>
                <w:color w:val="000000"/>
              </w:rPr>
              <w:t>199,2</w:t>
            </w:r>
          </w:p>
        </w:tc>
      </w:tr>
      <w:tr w:rsidR="00695F87" w:rsidRPr="00633743" w:rsidTr="00FE70E6">
        <w:trPr>
          <w:trHeight w:val="324"/>
          <w:jc w:val="center"/>
        </w:trPr>
        <w:tc>
          <w:tcPr>
            <w:tcW w:w="675" w:type="dxa"/>
            <w:tcBorders>
              <w:top w:val="nil"/>
              <w:left w:val="single" w:sz="8" w:space="0" w:color="auto"/>
              <w:bottom w:val="single" w:sz="8" w:space="0" w:color="auto"/>
              <w:right w:val="single" w:sz="8" w:space="0" w:color="auto"/>
            </w:tcBorders>
            <w:noWrap/>
            <w:vAlign w:val="bottom"/>
          </w:tcPr>
          <w:p w:rsidR="00695F87" w:rsidRPr="00633743" w:rsidRDefault="00695F87" w:rsidP="0095264D">
            <w:pPr>
              <w:jc w:val="center"/>
              <w:rPr>
                <w:color w:val="000000"/>
                <w:szCs w:val="22"/>
              </w:rPr>
            </w:pPr>
            <w:r w:rsidRPr="00633743">
              <w:rPr>
                <w:color w:val="000000"/>
                <w:sz w:val="22"/>
                <w:szCs w:val="22"/>
              </w:rPr>
              <w:t>2</w:t>
            </w:r>
          </w:p>
        </w:tc>
        <w:tc>
          <w:tcPr>
            <w:tcW w:w="6473" w:type="dxa"/>
            <w:tcBorders>
              <w:top w:val="nil"/>
              <w:left w:val="nil"/>
              <w:bottom w:val="single" w:sz="8" w:space="0" w:color="auto"/>
              <w:right w:val="single" w:sz="8" w:space="0" w:color="auto"/>
            </w:tcBorders>
            <w:vAlign w:val="bottom"/>
          </w:tcPr>
          <w:p w:rsidR="00695F87" w:rsidRPr="00633743" w:rsidRDefault="00695F87" w:rsidP="0095264D">
            <w:pPr>
              <w:rPr>
                <w:color w:val="000000"/>
                <w:szCs w:val="22"/>
              </w:rPr>
            </w:pPr>
            <w:r w:rsidRPr="00633743">
              <w:rPr>
                <w:color w:val="000000"/>
                <w:sz w:val="22"/>
                <w:szCs w:val="22"/>
              </w:rPr>
              <w:t>Микрорайон №8</w:t>
            </w:r>
          </w:p>
        </w:tc>
        <w:tc>
          <w:tcPr>
            <w:tcW w:w="2420" w:type="dxa"/>
            <w:tcBorders>
              <w:top w:val="nil"/>
              <w:left w:val="nil"/>
              <w:bottom w:val="single" w:sz="8" w:space="0" w:color="auto"/>
              <w:right w:val="single" w:sz="8" w:space="0" w:color="auto"/>
            </w:tcBorders>
            <w:vAlign w:val="bottom"/>
          </w:tcPr>
          <w:p w:rsidR="00695F87" w:rsidRPr="00633743" w:rsidRDefault="00695F87" w:rsidP="0095264D">
            <w:pPr>
              <w:jc w:val="center"/>
              <w:rPr>
                <w:color w:val="000000"/>
              </w:rPr>
            </w:pPr>
            <w:r w:rsidRPr="00633743">
              <w:rPr>
                <w:color w:val="000000"/>
              </w:rPr>
              <w:t>85</w:t>
            </w:r>
          </w:p>
        </w:tc>
      </w:tr>
      <w:tr w:rsidR="00695F87" w:rsidRPr="00633743" w:rsidTr="00FE70E6">
        <w:trPr>
          <w:trHeight w:val="324"/>
          <w:jc w:val="center"/>
        </w:trPr>
        <w:tc>
          <w:tcPr>
            <w:tcW w:w="675" w:type="dxa"/>
            <w:tcBorders>
              <w:top w:val="nil"/>
              <w:left w:val="single" w:sz="8" w:space="0" w:color="auto"/>
              <w:bottom w:val="single" w:sz="8" w:space="0" w:color="auto"/>
              <w:right w:val="single" w:sz="8" w:space="0" w:color="auto"/>
            </w:tcBorders>
            <w:noWrap/>
            <w:vAlign w:val="bottom"/>
          </w:tcPr>
          <w:p w:rsidR="00695F87" w:rsidRPr="00633743" w:rsidRDefault="00695F87" w:rsidP="0095264D">
            <w:pPr>
              <w:jc w:val="center"/>
              <w:rPr>
                <w:color w:val="000000"/>
                <w:szCs w:val="22"/>
              </w:rPr>
            </w:pPr>
            <w:r w:rsidRPr="00633743">
              <w:rPr>
                <w:color w:val="000000"/>
                <w:sz w:val="22"/>
                <w:szCs w:val="22"/>
              </w:rPr>
              <w:t>3</w:t>
            </w:r>
          </w:p>
        </w:tc>
        <w:tc>
          <w:tcPr>
            <w:tcW w:w="6473" w:type="dxa"/>
            <w:tcBorders>
              <w:top w:val="nil"/>
              <w:left w:val="nil"/>
              <w:bottom w:val="single" w:sz="8" w:space="0" w:color="auto"/>
              <w:right w:val="single" w:sz="8" w:space="0" w:color="auto"/>
            </w:tcBorders>
            <w:vAlign w:val="bottom"/>
          </w:tcPr>
          <w:p w:rsidR="00695F87" w:rsidRPr="00633743" w:rsidRDefault="00695F87" w:rsidP="0095264D">
            <w:pPr>
              <w:rPr>
                <w:color w:val="000000"/>
                <w:szCs w:val="22"/>
              </w:rPr>
            </w:pPr>
            <w:r w:rsidRPr="00633743">
              <w:rPr>
                <w:color w:val="000000"/>
                <w:sz w:val="22"/>
                <w:szCs w:val="22"/>
              </w:rPr>
              <w:t>Микрорайон №9</w:t>
            </w:r>
          </w:p>
        </w:tc>
        <w:tc>
          <w:tcPr>
            <w:tcW w:w="2420" w:type="dxa"/>
            <w:tcBorders>
              <w:top w:val="nil"/>
              <w:left w:val="nil"/>
              <w:bottom w:val="single" w:sz="8" w:space="0" w:color="auto"/>
              <w:right w:val="single" w:sz="8" w:space="0" w:color="auto"/>
            </w:tcBorders>
            <w:vAlign w:val="bottom"/>
          </w:tcPr>
          <w:p w:rsidR="00695F87" w:rsidRPr="00633743" w:rsidRDefault="00695F87" w:rsidP="0095264D">
            <w:pPr>
              <w:jc w:val="center"/>
              <w:rPr>
                <w:color w:val="000000"/>
              </w:rPr>
            </w:pPr>
            <w:r w:rsidRPr="00633743">
              <w:rPr>
                <w:color w:val="000000"/>
              </w:rPr>
              <w:t>141</w:t>
            </w:r>
          </w:p>
        </w:tc>
      </w:tr>
      <w:tr w:rsidR="00695F87" w:rsidRPr="00633743" w:rsidTr="00FE70E6">
        <w:trPr>
          <w:trHeight w:val="324"/>
          <w:jc w:val="center"/>
        </w:trPr>
        <w:tc>
          <w:tcPr>
            <w:tcW w:w="675" w:type="dxa"/>
            <w:tcBorders>
              <w:top w:val="nil"/>
              <w:left w:val="single" w:sz="8" w:space="0" w:color="auto"/>
              <w:bottom w:val="single" w:sz="8" w:space="0" w:color="auto"/>
              <w:right w:val="single" w:sz="8" w:space="0" w:color="auto"/>
            </w:tcBorders>
            <w:noWrap/>
            <w:vAlign w:val="bottom"/>
          </w:tcPr>
          <w:p w:rsidR="00695F87" w:rsidRPr="00633743" w:rsidRDefault="00695F87" w:rsidP="0095264D">
            <w:pPr>
              <w:jc w:val="center"/>
              <w:rPr>
                <w:color w:val="000000"/>
                <w:szCs w:val="22"/>
              </w:rPr>
            </w:pPr>
            <w:r w:rsidRPr="00633743">
              <w:rPr>
                <w:color w:val="000000"/>
                <w:sz w:val="22"/>
                <w:szCs w:val="22"/>
              </w:rPr>
              <w:t>4</w:t>
            </w:r>
          </w:p>
        </w:tc>
        <w:tc>
          <w:tcPr>
            <w:tcW w:w="6473" w:type="dxa"/>
            <w:tcBorders>
              <w:top w:val="nil"/>
              <w:left w:val="nil"/>
              <w:bottom w:val="single" w:sz="8" w:space="0" w:color="auto"/>
              <w:right w:val="single" w:sz="8" w:space="0" w:color="auto"/>
            </w:tcBorders>
            <w:vAlign w:val="bottom"/>
          </w:tcPr>
          <w:p w:rsidR="00695F87" w:rsidRPr="00633743" w:rsidRDefault="00695F87" w:rsidP="0095264D">
            <w:pPr>
              <w:rPr>
                <w:color w:val="000000"/>
                <w:szCs w:val="22"/>
              </w:rPr>
            </w:pPr>
            <w:r w:rsidRPr="00633743">
              <w:rPr>
                <w:color w:val="000000"/>
                <w:sz w:val="22"/>
                <w:szCs w:val="22"/>
              </w:rPr>
              <w:t>Микрорайон №10</w:t>
            </w:r>
          </w:p>
        </w:tc>
        <w:tc>
          <w:tcPr>
            <w:tcW w:w="2420" w:type="dxa"/>
            <w:tcBorders>
              <w:top w:val="nil"/>
              <w:left w:val="nil"/>
              <w:bottom w:val="single" w:sz="8" w:space="0" w:color="auto"/>
              <w:right w:val="single" w:sz="8" w:space="0" w:color="auto"/>
            </w:tcBorders>
            <w:vAlign w:val="bottom"/>
          </w:tcPr>
          <w:p w:rsidR="00695F87" w:rsidRPr="00633743" w:rsidRDefault="00695F87" w:rsidP="0095264D">
            <w:pPr>
              <w:jc w:val="center"/>
              <w:rPr>
                <w:color w:val="000000"/>
              </w:rPr>
            </w:pPr>
            <w:r w:rsidRPr="00633743">
              <w:rPr>
                <w:color w:val="000000"/>
              </w:rPr>
              <w:t>0</w:t>
            </w:r>
          </w:p>
        </w:tc>
      </w:tr>
      <w:tr w:rsidR="00695F87" w:rsidRPr="00633743" w:rsidTr="00FE70E6">
        <w:trPr>
          <w:trHeight w:val="324"/>
          <w:jc w:val="center"/>
        </w:trPr>
        <w:tc>
          <w:tcPr>
            <w:tcW w:w="675" w:type="dxa"/>
            <w:tcBorders>
              <w:top w:val="nil"/>
              <w:left w:val="single" w:sz="8" w:space="0" w:color="auto"/>
              <w:bottom w:val="single" w:sz="8" w:space="0" w:color="auto"/>
              <w:right w:val="single" w:sz="8" w:space="0" w:color="auto"/>
            </w:tcBorders>
            <w:noWrap/>
            <w:vAlign w:val="bottom"/>
          </w:tcPr>
          <w:p w:rsidR="00695F87" w:rsidRPr="00633743" w:rsidRDefault="00695F87" w:rsidP="0095264D">
            <w:pPr>
              <w:rPr>
                <w:rFonts w:ascii="Calibri" w:hAnsi="Calibri"/>
                <w:color w:val="000000"/>
                <w:szCs w:val="22"/>
              </w:rPr>
            </w:pPr>
            <w:r w:rsidRPr="00633743">
              <w:rPr>
                <w:rFonts w:ascii="Calibri" w:hAnsi="Calibri"/>
                <w:color w:val="000000"/>
                <w:sz w:val="22"/>
                <w:szCs w:val="22"/>
              </w:rPr>
              <w:t> </w:t>
            </w:r>
          </w:p>
        </w:tc>
        <w:tc>
          <w:tcPr>
            <w:tcW w:w="6473" w:type="dxa"/>
            <w:tcBorders>
              <w:top w:val="nil"/>
              <w:left w:val="nil"/>
              <w:bottom w:val="single" w:sz="8" w:space="0" w:color="auto"/>
              <w:right w:val="single" w:sz="8" w:space="0" w:color="auto"/>
            </w:tcBorders>
            <w:vAlign w:val="bottom"/>
          </w:tcPr>
          <w:p w:rsidR="00695F87" w:rsidRPr="00633743" w:rsidRDefault="00695F87" w:rsidP="0095264D">
            <w:pPr>
              <w:jc w:val="center"/>
              <w:rPr>
                <w:color w:val="000000"/>
                <w:szCs w:val="22"/>
              </w:rPr>
            </w:pPr>
            <w:r w:rsidRPr="00633743">
              <w:rPr>
                <w:color w:val="000000"/>
                <w:sz w:val="22"/>
                <w:szCs w:val="22"/>
              </w:rPr>
              <w:t>Итого</w:t>
            </w:r>
          </w:p>
        </w:tc>
        <w:tc>
          <w:tcPr>
            <w:tcW w:w="2420" w:type="dxa"/>
            <w:tcBorders>
              <w:top w:val="nil"/>
              <w:left w:val="nil"/>
              <w:bottom w:val="single" w:sz="8" w:space="0" w:color="auto"/>
              <w:right w:val="single" w:sz="8" w:space="0" w:color="auto"/>
            </w:tcBorders>
            <w:noWrap/>
            <w:vAlign w:val="bottom"/>
          </w:tcPr>
          <w:p w:rsidR="00695F87" w:rsidRPr="00633743" w:rsidRDefault="00695F87" w:rsidP="0095264D">
            <w:pPr>
              <w:jc w:val="center"/>
              <w:rPr>
                <w:color w:val="000000"/>
              </w:rPr>
            </w:pPr>
            <w:r w:rsidRPr="00633743">
              <w:rPr>
                <w:color w:val="000000"/>
              </w:rPr>
              <w:t>425,2</w:t>
            </w:r>
          </w:p>
        </w:tc>
      </w:tr>
      <w:tr w:rsidR="00695F87" w:rsidRPr="00633743" w:rsidTr="00FE70E6">
        <w:trPr>
          <w:trHeight w:val="300"/>
          <w:jc w:val="center"/>
        </w:trPr>
        <w:tc>
          <w:tcPr>
            <w:tcW w:w="675" w:type="dxa"/>
            <w:tcBorders>
              <w:top w:val="nil"/>
              <w:left w:val="single" w:sz="8" w:space="0" w:color="auto"/>
              <w:bottom w:val="single" w:sz="8" w:space="0" w:color="auto"/>
              <w:right w:val="single" w:sz="8" w:space="0" w:color="auto"/>
            </w:tcBorders>
            <w:shd w:val="clear" w:color="auto" w:fill="FFFF00"/>
            <w:noWrap/>
            <w:vAlign w:val="bottom"/>
          </w:tcPr>
          <w:p w:rsidR="00695F87" w:rsidRPr="00633743" w:rsidRDefault="00695F87" w:rsidP="0095264D">
            <w:pPr>
              <w:rPr>
                <w:rFonts w:ascii="Calibri" w:hAnsi="Calibri"/>
                <w:color w:val="000000"/>
                <w:szCs w:val="22"/>
              </w:rPr>
            </w:pPr>
            <w:r w:rsidRPr="00633743">
              <w:rPr>
                <w:rFonts w:ascii="Calibri" w:hAnsi="Calibri"/>
                <w:color w:val="000000"/>
                <w:sz w:val="22"/>
                <w:szCs w:val="22"/>
              </w:rPr>
              <w:t> </w:t>
            </w:r>
          </w:p>
        </w:tc>
        <w:tc>
          <w:tcPr>
            <w:tcW w:w="6473" w:type="dxa"/>
            <w:tcBorders>
              <w:top w:val="nil"/>
              <w:left w:val="nil"/>
              <w:bottom w:val="single" w:sz="8" w:space="0" w:color="auto"/>
              <w:right w:val="single" w:sz="8" w:space="0" w:color="auto"/>
            </w:tcBorders>
            <w:shd w:val="clear" w:color="auto" w:fill="FFFF00"/>
            <w:noWrap/>
            <w:vAlign w:val="bottom"/>
          </w:tcPr>
          <w:p w:rsidR="00695F87" w:rsidRPr="00633743" w:rsidRDefault="00695F87" w:rsidP="0095264D">
            <w:pPr>
              <w:jc w:val="center"/>
              <w:rPr>
                <w:color w:val="000000"/>
                <w:szCs w:val="22"/>
              </w:rPr>
            </w:pPr>
            <w:r w:rsidRPr="00633743">
              <w:rPr>
                <w:color w:val="000000"/>
                <w:sz w:val="22"/>
                <w:szCs w:val="22"/>
              </w:rPr>
              <w:t>Итого общая градостроительная   емкость для жилья</w:t>
            </w:r>
          </w:p>
        </w:tc>
        <w:tc>
          <w:tcPr>
            <w:tcW w:w="2420" w:type="dxa"/>
            <w:tcBorders>
              <w:top w:val="nil"/>
              <w:left w:val="nil"/>
              <w:bottom w:val="single" w:sz="8" w:space="0" w:color="auto"/>
              <w:right w:val="single" w:sz="8" w:space="0" w:color="auto"/>
            </w:tcBorders>
            <w:shd w:val="clear" w:color="auto" w:fill="FFFF00"/>
            <w:noWrap/>
            <w:vAlign w:val="bottom"/>
          </w:tcPr>
          <w:p w:rsidR="00695F87" w:rsidRPr="00633743" w:rsidRDefault="00695F87" w:rsidP="0095264D">
            <w:pPr>
              <w:jc w:val="center"/>
              <w:rPr>
                <w:color w:val="000000"/>
                <w:szCs w:val="22"/>
              </w:rPr>
            </w:pPr>
            <w:r w:rsidRPr="00633743">
              <w:rPr>
                <w:color w:val="000000"/>
                <w:sz w:val="22"/>
                <w:szCs w:val="22"/>
              </w:rPr>
              <w:t>551,2</w:t>
            </w:r>
          </w:p>
        </w:tc>
      </w:tr>
    </w:tbl>
    <w:p w:rsidR="00D858B8" w:rsidRDefault="00D858B8" w:rsidP="00267BC3">
      <w:pPr>
        <w:autoSpaceDE w:val="0"/>
        <w:autoSpaceDN w:val="0"/>
        <w:adjustRightInd w:val="0"/>
        <w:rPr>
          <w:rFonts w:eastAsia="Arial,Bold"/>
          <w:b/>
          <w:bCs/>
          <w:color w:val="000000"/>
          <w:sz w:val="22"/>
          <w:szCs w:val="22"/>
        </w:rPr>
      </w:pPr>
    </w:p>
    <w:p w:rsidR="00D1483E" w:rsidRDefault="00D1483E" w:rsidP="00BB7F14">
      <w:pPr>
        <w:pStyle w:val="h2"/>
        <w:suppressAutoHyphens/>
        <w:spacing w:after="0"/>
        <w:ind w:firstLine="709"/>
        <w:jc w:val="both"/>
        <w:rPr>
          <w:b w:val="0"/>
          <w:bCs/>
          <w:lang w:val="ru-RU"/>
        </w:rPr>
      </w:pPr>
    </w:p>
    <w:p w:rsidR="00695F87" w:rsidRPr="00C011F6" w:rsidRDefault="00695F87" w:rsidP="00695F87">
      <w:pPr>
        <w:outlineLvl w:val="0"/>
        <w:rPr>
          <w:b/>
          <w:color w:val="000000"/>
          <w:sz w:val="22"/>
          <w:szCs w:val="22"/>
        </w:rPr>
      </w:pPr>
      <w:r w:rsidRPr="00C011F6">
        <w:rPr>
          <w:b/>
          <w:color w:val="000000"/>
          <w:sz w:val="22"/>
          <w:szCs w:val="22"/>
        </w:rPr>
        <w:t>Таблица 2.</w:t>
      </w:r>
      <w:r w:rsidR="008F445E">
        <w:rPr>
          <w:b/>
          <w:color w:val="000000"/>
          <w:sz w:val="22"/>
          <w:szCs w:val="22"/>
        </w:rPr>
        <w:t>2</w:t>
      </w:r>
      <w:r w:rsidRPr="00C011F6">
        <w:rPr>
          <w:b/>
          <w:color w:val="000000"/>
          <w:sz w:val="22"/>
          <w:szCs w:val="22"/>
        </w:rPr>
        <w:t>. Сводное изменение фондов застройки</w:t>
      </w:r>
      <w:r>
        <w:rPr>
          <w:b/>
          <w:color w:val="000000"/>
          <w:sz w:val="22"/>
          <w:szCs w:val="22"/>
        </w:rPr>
        <w:t xml:space="preserve"> для централизованного водоснабжения</w:t>
      </w:r>
    </w:p>
    <w:tbl>
      <w:tblPr>
        <w:tblW w:w="9781" w:type="dxa"/>
        <w:jc w:val="center"/>
        <w:tblInd w:w="-1194" w:type="dxa"/>
        <w:tblLook w:val="00A0"/>
      </w:tblPr>
      <w:tblGrid>
        <w:gridCol w:w="3167"/>
        <w:gridCol w:w="1084"/>
        <w:gridCol w:w="1084"/>
        <w:gridCol w:w="1084"/>
        <w:gridCol w:w="1084"/>
        <w:gridCol w:w="1084"/>
        <w:gridCol w:w="1194"/>
      </w:tblGrid>
      <w:tr w:rsidR="00695F87" w:rsidRPr="00026841" w:rsidTr="00FE70E6">
        <w:trPr>
          <w:trHeight w:val="255"/>
          <w:jc w:val="center"/>
        </w:trPr>
        <w:tc>
          <w:tcPr>
            <w:tcW w:w="3167" w:type="dxa"/>
            <w:tcBorders>
              <w:top w:val="single" w:sz="4" w:space="0" w:color="auto"/>
              <w:left w:val="single" w:sz="4" w:space="0" w:color="auto"/>
              <w:bottom w:val="single" w:sz="4" w:space="0" w:color="auto"/>
              <w:right w:val="single" w:sz="4" w:space="0" w:color="auto"/>
            </w:tcBorders>
            <w:vAlign w:val="center"/>
          </w:tcPr>
          <w:p w:rsidR="00695F87" w:rsidRPr="00026841" w:rsidRDefault="00695F87" w:rsidP="00D225C0">
            <w:pPr>
              <w:jc w:val="center"/>
              <w:rPr>
                <w:color w:val="000000"/>
                <w:sz w:val="22"/>
                <w:szCs w:val="22"/>
              </w:rPr>
            </w:pPr>
            <w:r w:rsidRPr="00026841">
              <w:rPr>
                <w:color w:val="000000"/>
                <w:sz w:val="22"/>
                <w:szCs w:val="22"/>
              </w:rPr>
              <w:t>Прирост площ</w:t>
            </w:r>
            <w:r w:rsidRPr="00026841">
              <w:rPr>
                <w:color w:val="000000"/>
                <w:sz w:val="22"/>
                <w:szCs w:val="22"/>
              </w:rPr>
              <w:t>а</w:t>
            </w:r>
            <w:r w:rsidRPr="00026841">
              <w:rPr>
                <w:color w:val="000000"/>
                <w:sz w:val="22"/>
                <w:szCs w:val="22"/>
              </w:rPr>
              <w:t>дей</w:t>
            </w:r>
          </w:p>
        </w:tc>
        <w:tc>
          <w:tcPr>
            <w:tcW w:w="1084" w:type="dxa"/>
            <w:tcBorders>
              <w:top w:val="single" w:sz="4" w:space="0" w:color="auto"/>
              <w:left w:val="nil"/>
              <w:bottom w:val="single" w:sz="4" w:space="0" w:color="auto"/>
              <w:right w:val="single" w:sz="4" w:space="0" w:color="auto"/>
            </w:tcBorders>
            <w:noWrap/>
            <w:vAlign w:val="center"/>
          </w:tcPr>
          <w:p w:rsidR="00695F87" w:rsidRPr="00026841" w:rsidRDefault="00695F87" w:rsidP="00D225C0">
            <w:pPr>
              <w:jc w:val="center"/>
              <w:rPr>
                <w:color w:val="000000"/>
                <w:sz w:val="22"/>
                <w:szCs w:val="22"/>
              </w:rPr>
            </w:pPr>
            <w:r w:rsidRPr="00026841">
              <w:rPr>
                <w:color w:val="000000"/>
                <w:sz w:val="22"/>
                <w:szCs w:val="22"/>
              </w:rPr>
              <w:t>2016</w:t>
            </w:r>
          </w:p>
        </w:tc>
        <w:tc>
          <w:tcPr>
            <w:tcW w:w="1084" w:type="dxa"/>
            <w:tcBorders>
              <w:top w:val="single" w:sz="4" w:space="0" w:color="auto"/>
              <w:left w:val="nil"/>
              <w:bottom w:val="single" w:sz="4" w:space="0" w:color="auto"/>
              <w:right w:val="single" w:sz="4" w:space="0" w:color="auto"/>
            </w:tcBorders>
            <w:noWrap/>
            <w:vAlign w:val="center"/>
          </w:tcPr>
          <w:p w:rsidR="00695F87" w:rsidRPr="00026841" w:rsidRDefault="00695F87" w:rsidP="00D225C0">
            <w:pPr>
              <w:jc w:val="center"/>
              <w:rPr>
                <w:color w:val="000000"/>
                <w:sz w:val="22"/>
                <w:szCs w:val="22"/>
              </w:rPr>
            </w:pPr>
            <w:r w:rsidRPr="00026841">
              <w:rPr>
                <w:color w:val="000000"/>
                <w:sz w:val="22"/>
                <w:szCs w:val="22"/>
              </w:rPr>
              <w:t>2017</w:t>
            </w:r>
          </w:p>
        </w:tc>
        <w:tc>
          <w:tcPr>
            <w:tcW w:w="1084" w:type="dxa"/>
            <w:tcBorders>
              <w:top w:val="single" w:sz="4" w:space="0" w:color="auto"/>
              <w:left w:val="nil"/>
              <w:bottom w:val="single" w:sz="4" w:space="0" w:color="auto"/>
              <w:right w:val="single" w:sz="4" w:space="0" w:color="auto"/>
            </w:tcBorders>
            <w:noWrap/>
            <w:vAlign w:val="center"/>
          </w:tcPr>
          <w:p w:rsidR="00695F87" w:rsidRPr="00026841" w:rsidRDefault="00695F87" w:rsidP="00D225C0">
            <w:pPr>
              <w:jc w:val="center"/>
              <w:rPr>
                <w:color w:val="000000"/>
                <w:sz w:val="22"/>
                <w:szCs w:val="22"/>
              </w:rPr>
            </w:pPr>
            <w:r w:rsidRPr="00026841">
              <w:rPr>
                <w:color w:val="000000"/>
                <w:sz w:val="22"/>
                <w:szCs w:val="22"/>
              </w:rPr>
              <w:t>201</w:t>
            </w:r>
            <w:r w:rsidRPr="00026841">
              <w:rPr>
                <w:color w:val="000000"/>
                <w:sz w:val="22"/>
                <w:szCs w:val="22"/>
                <w:lang w:val="uk-UA"/>
              </w:rPr>
              <w:t>8</w:t>
            </w:r>
          </w:p>
        </w:tc>
        <w:tc>
          <w:tcPr>
            <w:tcW w:w="1084" w:type="dxa"/>
            <w:tcBorders>
              <w:top w:val="single" w:sz="4" w:space="0" w:color="auto"/>
              <w:left w:val="nil"/>
              <w:bottom w:val="single" w:sz="4" w:space="0" w:color="auto"/>
              <w:right w:val="single" w:sz="4" w:space="0" w:color="auto"/>
            </w:tcBorders>
            <w:noWrap/>
            <w:vAlign w:val="center"/>
          </w:tcPr>
          <w:p w:rsidR="00695F87" w:rsidRPr="00026841" w:rsidRDefault="00695F87" w:rsidP="00D225C0">
            <w:pPr>
              <w:jc w:val="center"/>
              <w:rPr>
                <w:color w:val="000000"/>
                <w:sz w:val="22"/>
                <w:szCs w:val="22"/>
              </w:rPr>
            </w:pPr>
            <w:r w:rsidRPr="00026841">
              <w:rPr>
                <w:color w:val="000000"/>
                <w:sz w:val="22"/>
                <w:szCs w:val="22"/>
              </w:rPr>
              <w:t>201</w:t>
            </w:r>
            <w:r w:rsidRPr="00026841">
              <w:rPr>
                <w:color w:val="000000"/>
                <w:sz w:val="22"/>
                <w:szCs w:val="22"/>
                <w:lang w:val="uk-UA"/>
              </w:rPr>
              <w:t>9</w:t>
            </w:r>
          </w:p>
        </w:tc>
        <w:tc>
          <w:tcPr>
            <w:tcW w:w="1084" w:type="dxa"/>
            <w:tcBorders>
              <w:top w:val="single" w:sz="4" w:space="0" w:color="auto"/>
              <w:left w:val="nil"/>
              <w:bottom w:val="single" w:sz="4" w:space="0" w:color="auto"/>
              <w:right w:val="single" w:sz="4" w:space="0" w:color="auto"/>
            </w:tcBorders>
            <w:noWrap/>
            <w:vAlign w:val="center"/>
          </w:tcPr>
          <w:p w:rsidR="00695F87" w:rsidRPr="00026841" w:rsidRDefault="00695F87" w:rsidP="00D225C0">
            <w:pPr>
              <w:jc w:val="center"/>
              <w:rPr>
                <w:color w:val="000000"/>
                <w:sz w:val="22"/>
                <w:szCs w:val="22"/>
              </w:rPr>
            </w:pPr>
            <w:r w:rsidRPr="00026841">
              <w:rPr>
                <w:color w:val="000000"/>
                <w:sz w:val="22"/>
                <w:szCs w:val="22"/>
              </w:rPr>
              <w:t>2020</w:t>
            </w:r>
          </w:p>
        </w:tc>
        <w:tc>
          <w:tcPr>
            <w:tcW w:w="1194" w:type="dxa"/>
            <w:tcBorders>
              <w:top w:val="single" w:sz="4" w:space="0" w:color="auto"/>
              <w:left w:val="nil"/>
              <w:bottom w:val="single" w:sz="4" w:space="0" w:color="auto"/>
              <w:right w:val="single" w:sz="4" w:space="0" w:color="auto"/>
            </w:tcBorders>
            <w:noWrap/>
            <w:vAlign w:val="center"/>
          </w:tcPr>
          <w:p w:rsidR="00695F87" w:rsidRPr="00026841" w:rsidRDefault="00695F87" w:rsidP="00D225C0">
            <w:pPr>
              <w:jc w:val="center"/>
              <w:rPr>
                <w:color w:val="000000"/>
                <w:sz w:val="22"/>
                <w:szCs w:val="22"/>
              </w:rPr>
            </w:pPr>
            <w:r w:rsidRPr="00026841">
              <w:rPr>
                <w:color w:val="000000"/>
                <w:sz w:val="22"/>
                <w:szCs w:val="22"/>
              </w:rPr>
              <w:t>20</w:t>
            </w:r>
            <w:r w:rsidRPr="00026841">
              <w:rPr>
                <w:color w:val="000000"/>
                <w:sz w:val="22"/>
                <w:szCs w:val="22"/>
                <w:lang w:val="uk-UA"/>
              </w:rPr>
              <w:t>21</w:t>
            </w:r>
            <w:r w:rsidRPr="00026841">
              <w:rPr>
                <w:color w:val="000000"/>
                <w:sz w:val="22"/>
                <w:szCs w:val="22"/>
              </w:rPr>
              <w:t>-2025</w:t>
            </w:r>
          </w:p>
        </w:tc>
      </w:tr>
      <w:tr w:rsidR="00695F87" w:rsidRPr="00026841" w:rsidTr="00FE70E6">
        <w:trPr>
          <w:trHeight w:val="255"/>
          <w:jc w:val="center"/>
        </w:trPr>
        <w:tc>
          <w:tcPr>
            <w:tcW w:w="3167" w:type="dxa"/>
            <w:tcBorders>
              <w:top w:val="nil"/>
              <w:left w:val="single" w:sz="4" w:space="0" w:color="auto"/>
              <w:bottom w:val="single" w:sz="4" w:space="0" w:color="auto"/>
              <w:right w:val="single" w:sz="4" w:space="0" w:color="auto"/>
            </w:tcBorders>
            <w:vAlign w:val="center"/>
          </w:tcPr>
          <w:p w:rsidR="00695F87" w:rsidRPr="00026841" w:rsidRDefault="00695F87" w:rsidP="00D225C0">
            <w:pPr>
              <w:jc w:val="center"/>
              <w:rPr>
                <w:color w:val="000000"/>
                <w:sz w:val="22"/>
                <w:szCs w:val="22"/>
              </w:rPr>
            </w:pPr>
            <w:r w:rsidRPr="00026841">
              <w:rPr>
                <w:color w:val="000000"/>
                <w:sz w:val="22"/>
                <w:szCs w:val="22"/>
              </w:rPr>
              <w:t>Ввод жилых строений в теч</w:t>
            </w:r>
            <w:r w:rsidRPr="00026841">
              <w:rPr>
                <w:color w:val="000000"/>
                <w:sz w:val="22"/>
                <w:szCs w:val="22"/>
              </w:rPr>
              <w:t>е</w:t>
            </w:r>
            <w:r w:rsidRPr="00026841">
              <w:rPr>
                <w:color w:val="000000"/>
                <w:sz w:val="22"/>
                <w:szCs w:val="22"/>
              </w:rPr>
              <w:t>ние п</w:t>
            </w:r>
            <w:r w:rsidRPr="00026841">
              <w:rPr>
                <w:color w:val="000000"/>
                <w:sz w:val="22"/>
                <w:szCs w:val="22"/>
              </w:rPr>
              <w:t>е</w:t>
            </w:r>
            <w:r w:rsidRPr="00026841">
              <w:rPr>
                <w:color w:val="000000"/>
                <w:sz w:val="22"/>
                <w:szCs w:val="22"/>
              </w:rPr>
              <w:t xml:space="preserve">риода, </w:t>
            </w:r>
            <w:r w:rsidR="006C676C" w:rsidRPr="00026841">
              <w:rPr>
                <w:color w:val="000000"/>
                <w:sz w:val="22"/>
                <w:szCs w:val="22"/>
              </w:rPr>
              <w:t>т.</w:t>
            </w:r>
            <w:r w:rsidRPr="00026841">
              <w:rPr>
                <w:color w:val="000000"/>
                <w:sz w:val="22"/>
                <w:szCs w:val="22"/>
              </w:rPr>
              <w:t>м2</w:t>
            </w:r>
          </w:p>
        </w:tc>
        <w:tc>
          <w:tcPr>
            <w:tcW w:w="1084" w:type="dxa"/>
            <w:tcBorders>
              <w:top w:val="nil"/>
              <w:left w:val="nil"/>
              <w:bottom w:val="single" w:sz="4" w:space="0" w:color="auto"/>
              <w:right w:val="single" w:sz="4" w:space="0" w:color="auto"/>
            </w:tcBorders>
            <w:noWrap/>
            <w:vAlign w:val="center"/>
          </w:tcPr>
          <w:p w:rsidR="00695F87" w:rsidRPr="00026841" w:rsidRDefault="00695F87" w:rsidP="00D225C0">
            <w:pPr>
              <w:jc w:val="center"/>
              <w:rPr>
                <w:sz w:val="22"/>
                <w:szCs w:val="22"/>
              </w:rPr>
            </w:pPr>
            <w:r w:rsidRPr="00026841">
              <w:rPr>
                <w:sz w:val="22"/>
                <w:szCs w:val="22"/>
              </w:rPr>
              <w:t>30</w:t>
            </w:r>
            <w:r w:rsidR="006C676C" w:rsidRPr="00026841">
              <w:rPr>
                <w:sz w:val="22"/>
                <w:szCs w:val="22"/>
              </w:rPr>
              <w:t>,</w:t>
            </w:r>
            <w:r w:rsidRPr="00026841">
              <w:rPr>
                <w:sz w:val="22"/>
                <w:szCs w:val="22"/>
              </w:rPr>
              <w:t>725</w:t>
            </w:r>
          </w:p>
        </w:tc>
        <w:tc>
          <w:tcPr>
            <w:tcW w:w="1084" w:type="dxa"/>
            <w:tcBorders>
              <w:top w:val="nil"/>
              <w:left w:val="nil"/>
              <w:bottom w:val="single" w:sz="4" w:space="0" w:color="auto"/>
              <w:right w:val="single" w:sz="4" w:space="0" w:color="auto"/>
            </w:tcBorders>
            <w:noWrap/>
            <w:vAlign w:val="center"/>
          </w:tcPr>
          <w:p w:rsidR="00695F87" w:rsidRPr="00026841" w:rsidRDefault="00695F87" w:rsidP="00D225C0">
            <w:pPr>
              <w:jc w:val="center"/>
              <w:rPr>
                <w:sz w:val="22"/>
                <w:szCs w:val="22"/>
              </w:rPr>
            </w:pPr>
            <w:r w:rsidRPr="00026841">
              <w:rPr>
                <w:sz w:val="22"/>
                <w:szCs w:val="22"/>
              </w:rPr>
              <w:t>30</w:t>
            </w:r>
            <w:r w:rsidR="006C676C" w:rsidRPr="00026841">
              <w:rPr>
                <w:sz w:val="22"/>
                <w:szCs w:val="22"/>
              </w:rPr>
              <w:t>,</w:t>
            </w:r>
            <w:r w:rsidRPr="00026841">
              <w:rPr>
                <w:sz w:val="22"/>
                <w:szCs w:val="22"/>
              </w:rPr>
              <w:t>000</w:t>
            </w:r>
          </w:p>
        </w:tc>
        <w:tc>
          <w:tcPr>
            <w:tcW w:w="1084" w:type="dxa"/>
            <w:tcBorders>
              <w:top w:val="nil"/>
              <w:left w:val="nil"/>
              <w:bottom w:val="single" w:sz="4" w:space="0" w:color="auto"/>
              <w:right w:val="single" w:sz="4" w:space="0" w:color="auto"/>
            </w:tcBorders>
            <w:noWrap/>
            <w:vAlign w:val="center"/>
          </w:tcPr>
          <w:p w:rsidR="00695F87" w:rsidRPr="00026841" w:rsidRDefault="00695F87" w:rsidP="00D225C0">
            <w:pPr>
              <w:jc w:val="center"/>
              <w:rPr>
                <w:sz w:val="22"/>
                <w:szCs w:val="22"/>
              </w:rPr>
            </w:pPr>
            <w:r w:rsidRPr="00026841">
              <w:rPr>
                <w:sz w:val="22"/>
                <w:szCs w:val="22"/>
              </w:rPr>
              <w:t>35</w:t>
            </w:r>
            <w:r w:rsidR="006C676C" w:rsidRPr="00026841">
              <w:rPr>
                <w:sz w:val="22"/>
                <w:szCs w:val="22"/>
              </w:rPr>
              <w:t>,</w:t>
            </w:r>
            <w:r w:rsidRPr="00026841">
              <w:rPr>
                <w:sz w:val="22"/>
                <w:szCs w:val="22"/>
              </w:rPr>
              <w:t>644</w:t>
            </w:r>
          </w:p>
        </w:tc>
        <w:tc>
          <w:tcPr>
            <w:tcW w:w="1084" w:type="dxa"/>
            <w:tcBorders>
              <w:top w:val="nil"/>
              <w:left w:val="nil"/>
              <w:bottom w:val="single" w:sz="4" w:space="0" w:color="auto"/>
              <w:right w:val="single" w:sz="4" w:space="0" w:color="auto"/>
            </w:tcBorders>
            <w:noWrap/>
            <w:vAlign w:val="center"/>
          </w:tcPr>
          <w:p w:rsidR="00695F87" w:rsidRPr="00026841" w:rsidRDefault="00695F87" w:rsidP="00D225C0">
            <w:pPr>
              <w:jc w:val="center"/>
              <w:rPr>
                <w:sz w:val="22"/>
                <w:szCs w:val="22"/>
              </w:rPr>
            </w:pPr>
            <w:r w:rsidRPr="00026841">
              <w:rPr>
                <w:sz w:val="22"/>
                <w:szCs w:val="22"/>
              </w:rPr>
              <w:t>34</w:t>
            </w:r>
            <w:r w:rsidR="006C676C" w:rsidRPr="00026841">
              <w:rPr>
                <w:sz w:val="22"/>
                <w:szCs w:val="22"/>
              </w:rPr>
              <w:t>,</w:t>
            </w:r>
            <w:r w:rsidRPr="00026841">
              <w:rPr>
                <w:sz w:val="22"/>
                <w:szCs w:val="22"/>
              </w:rPr>
              <w:t>892</w:t>
            </w:r>
          </w:p>
        </w:tc>
        <w:tc>
          <w:tcPr>
            <w:tcW w:w="1084" w:type="dxa"/>
            <w:tcBorders>
              <w:top w:val="nil"/>
              <w:left w:val="nil"/>
              <w:bottom w:val="single" w:sz="4" w:space="0" w:color="auto"/>
              <w:right w:val="single" w:sz="4" w:space="0" w:color="auto"/>
            </w:tcBorders>
            <w:noWrap/>
            <w:vAlign w:val="center"/>
          </w:tcPr>
          <w:p w:rsidR="00695F87" w:rsidRPr="00026841" w:rsidRDefault="00695F87" w:rsidP="00D225C0">
            <w:pPr>
              <w:jc w:val="center"/>
              <w:rPr>
                <w:sz w:val="22"/>
                <w:szCs w:val="22"/>
              </w:rPr>
            </w:pPr>
            <w:r w:rsidRPr="00026841">
              <w:rPr>
                <w:sz w:val="22"/>
                <w:szCs w:val="22"/>
              </w:rPr>
              <w:t>37</w:t>
            </w:r>
            <w:r w:rsidR="006C676C" w:rsidRPr="00026841">
              <w:rPr>
                <w:sz w:val="22"/>
                <w:szCs w:val="22"/>
              </w:rPr>
              <w:t>,</w:t>
            </w:r>
            <w:r w:rsidRPr="00026841">
              <w:rPr>
                <w:sz w:val="22"/>
                <w:szCs w:val="22"/>
              </w:rPr>
              <w:t>538</w:t>
            </w:r>
          </w:p>
        </w:tc>
        <w:tc>
          <w:tcPr>
            <w:tcW w:w="1194" w:type="dxa"/>
            <w:tcBorders>
              <w:top w:val="nil"/>
              <w:left w:val="nil"/>
              <w:bottom w:val="single" w:sz="4" w:space="0" w:color="auto"/>
              <w:right w:val="single" w:sz="4" w:space="0" w:color="auto"/>
            </w:tcBorders>
            <w:noWrap/>
            <w:vAlign w:val="center"/>
          </w:tcPr>
          <w:p w:rsidR="00695F87" w:rsidRPr="00026841" w:rsidRDefault="00695F87" w:rsidP="00D225C0">
            <w:pPr>
              <w:jc w:val="center"/>
              <w:rPr>
                <w:sz w:val="22"/>
                <w:szCs w:val="22"/>
              </w:rPr>
            </w:pPr>
            <w:r w:rsidRPr="00026841">
              <w:rPr>
                <w:sz w:val="22"/>
                <w:szCs w:val="22"/>
              </w:rPr>
              <w:t>151</w:t>
            </w:r>
            <w:r w:rsidR="006C676C" w:rsidRPr="00026841">
              <w:rPr>
                <w:sz w:val="22"/>
                <w:szCs w:val="22"/>
              </w:rPr>
              <w:t>,</w:t>
            </w:r>
            <w:r w:rsidRPr="00026841">
              <w:rPr>
                <w:sz w:val="22"/>
                <w:szCs w:val="22"/>
              </w:rPr>
              <w:t>0</w:t>
            </w:r>
          </w:p>
        </w:tc>
      </w:tr>
      <w:tr w:rsidR="006C676C" w:rsidRPr="00026841" w:rsidTr="00FE70E6">
        <w:trPr>
          <w:trHeight w:val="510"/>
          <w:jc w:val="center"/>
        </w:trPr>
        <w:tc>
          <w:tcPr>
            <w:tcW w:w="3167" w:type="dxa"/>
            <w:tcBorders>
              <w:top w:val="nil"/>
              <w:left w:val="single" w:sz="4" w:space="0" w:color="auto"/>
              <w:bottom w:val="single" w:sz="4" w:space="0" w:color="auto"/>
              <w:right w:val="single" w:sz="4" w:space="0" w:color="auto"/>
            </w:tcBorders>
            <w:vAlign w:val="center"/>
          </w:tcPr>
          <w:p w:rsidR="006C676C" w:rsidRPr="00026841" w:rsidRDefault="006C676C" w:rsidP="00D225C0">
            <w:pPr>
              <w:jc w:val="center"/>
              <w:rPr>
                <w:color w:val="000000"/>
                <w:sz w:val="22"/>
                <w:szCs w:val="22"/>
              </w:rPr>
            </w:pPr>
            <w:r w:rsidRPr="00026841">
              <w:rPr>
                <w:color w:val="000000"/>
                <w:sz w:val="22"/>
                <w:szCs w:val="22"/>
              </w:rPr>
              <w:t>Площадь нежилых строений на начало п</w:t>
            </w:r>
            <w:r w:rsidRPr="00026841">
              <w:rPr>
                <w:color w:val="000000"/>
                <w:sz w:val="22"/>
                <w:szCs w:val="22"/>
              </w:rPr>
              <w:t>е</w:t>
            </w:r>
            <w:r w:rsidRPr="00026841">
              <w:rPr>
                <w:color w:val="000000"/>
                <w:sz w:val="22"/>
                <w:szCs w:val="22"/>
              </w:rPr>
              <w:t>риода, т.м2</w:t>
            </w:r>
          </w:p>
        </w:tc>
        <w:tc>
          <w:tcPr>
            <w:tcW w:w="1084" w:type="dxa"/>
            <w:tcBorders>
              <w:top w:val="nil"/>
              <w:left w:val="nil"/>
              <w:bottom w:val="single" w:sz="4" w:space="0" w:color="auto"/>
              <w:right w:val="single" w:sz="4" w:space="0" w:color="auto"/>
            </w:tcBorders>
            <w:noWrap/>
            <w:vAlign w:val="center"/>
          </w:tcPr>
          <w:p w:rsidR="006C676C" w:rsidRPr="00026841" w:rsidRDefault="006C676C" w:rsidP="00D225C0">
            <w:pPr>
              <w:jc w:val="center"/>
              <w:rPr>
                <w:color w:val="000000"/>
                <w:sz w:val="22"/>
                <w:szCs w:val="22"/>
              </w:rPr>
            </w:pPr>
            <w:r w:rsidRPr="00026841">
              <w:rPr>
                <w:color w:val="000000"/>
                <w:sz w:val="22"/>
                <w:szCs w:val="22"/>
              </w:rPr>
              <w:t>0</w:t>
            </w:r>
          </w:p>
        </w:tc>
        <w:tc>
          <w:tcPr>
            <w:tcW w:w="1084" w:type="dxa"/>
            <w:tcBorders>
              <w:top w:val="nil"/>
              <w:left w:val="nil"/>
              <w:bottom w:val="single" w:sz="4" w:space="0" w:color="auto"/>
              <w:right w:val="single" w:sz="4" w:space="0" w:color="auto"/>
            </w:tcBorders>
            <w:noWrap/>
            <w:vAlign w:val="center"/>
          </w:tcPr>
          <w:p w:rsidR="006C676C" w:rsidRPr="00026841" w:rsidRDefault="006C676C" w:rsidP="00D225C0">
            <w:pPr>
              <w:jc w:val="center"/>
              <w:rPr>
                <w:color w:val="000000"/>
                <w:sz w:val="22"/>
                <w:szCs w:val="22"/>
              </w:rPr>
            </w:pPr>
            <w:r w:rsidRPr="00026841">
              <w:rPr>
                <w:color w:val="000000"/>
                <w:sz w:val="22"/>
                <w:szCs w:val="22"/>
              </w:rPr>
              <w:t>0</w:t>
            </w:r>
          </w:p>
        </w:tc>
        <w:tc>
          <w:tcPr>
            <w:tcW w:w="1084" w:type="dxa"/>
            <w:tcBorders>
              <w:top w:val="nil"/>
              <w:left w:val="nil"/>
              <w:bottom w:val="single" w:sz="4" w:space="0" w:color="auto"/>
              <w:right w:val="single" w:sz="4" w:space="0" w:color="auto"/>
            </w:tcBorders>
            <w:noWrap/>
            <w:vAlign w:val="center"/>
          </w:tcPr>
          <w:p w:rsidR="006C676C" w:rsidRPr="00026841" w:rsidRDefault="006C676C" w:rsidP="00D225C0">
            <w:pPr>
              <w:jc w:val="center"/>
              <w:rPr>
                <w:color w:val="000000"/>
                <w:sz w:val="22"/>
                <w:szCs w:val="22"/>
              </w:rPr>
            </w:pPr>
            <w:r w:rsidRPr="00026841">
              <w:rPr>
                <w:color w:val="000000"/>
                <w:sz w:val="22"/>
                <w:szCs w:val="22"/>
              </w:rPr>
              <w:t>0,45</w:t>
            </w:r>
          </w:p>
        </w:tc>
        <w:tc>
          <w:tcPr>
            <w:tcW w:w="1084" w:type="dxa"/>
            <w:tcBorders>
              <w:top w:val="nil"/>
              <w:left w:val="nil"/>
              <w:bottom w:val="single" w:sz="4" w:space="0" w:color="auto"/>
              <w:right w:val="single" w:sz="4" w:space="0" w:color="auto"/>
            </w:tcBorders>
            <w:noWrap/>
            <w:vAlign w:val="center"/>
          </w:tcPr>
          <w:p w:rsidR="006C676C" w:rsidRPr="00026841" w:rsidRDefault="006C676C" w:rsidP="00D225C0">
            <w:pPr>
              <w:jc w:val="center"/>
              <w:rPr>
                <w:color w:val="000000"/>
                <w:sz w:val="22"/>
                <w:szCs w:val="22"/>
              </w:rPr>
            </w:pPr>
            <w:r w:rsidRPr="00026841">
              <w:rPr>
                <w:color w:val="000000"/>
                <w:sz w:val="22"/>
                <w:szCs w:val="22"/>
              </w:rPr>
              <w:t>0,45</w:t>
            </w:r>
          </w:p>
        </w:tc>
        <w:tc>
          <w:tcPr>
            <w:tcW w:w="1084" w:type="dxa"/>
            <w:tcBorders>
              <w:top w:val="nil"/>
              <w:left w:val="nil"/>
              <w:bottom w:val="single" w:sz="4" w:space="0" w:color="auto"/>
              <w:right w:val="single" w:sz="4" w:space="0" w:color="auto"/>
            </w:tcBorders>
            <w:noWrap/>
            <w:vAlign w:val="center"/>
          </w:tcPr>
          <w:p w:rsidR="006C676C" w:rsidRPr="00026841" w:rsidRDefault="006C676C" w:rsidP="00D225C0">
            <w:pPr>
              <w:jc w:val="center"/>
              <w:rPr>
                <w:color w:val="000000"/>
                <w:sz w:val="22"/>
                <w:szCs w:val="22"/>
              </w:rPr>
            </w:pPr>
            <w:r w:rsidRPr="00026841">
              <w:rPr>
                <w:color w:val="000000"/>
                <w:sz w:val="22"/>
                <w:szCs w:val="22"/>
              </w:rPr>
              <w:t>0,45</w:t>
            </w:r>
          </w:p>
        </w:tc>
        <w:tc>
          <w:tcPr>
            <w:tcW w:w="1194" w:type="dxa"/>
            <w:tcBorders>
              <w:top w:val="nil"/>
              <w:left w:val="nil"/>
              <w:bottom w:val="single" w:sz="4" w:space="0" w:color="auto"/>
              <w:right w:val="single" w:sz="4" w:space="0" w:color="auto"/>
            </w:tcBorders>
            <w:noWrap/>
            <w:vAlign w:val="center"/>
          </w:tcPr>
          <w:p w:rsidR="006C676C" w:rsidRPr="00026841" w:rsidRDefault="006C676C" w:rsidP="00D225C0">
            <w:pPr>
              <w:jc w:val="center"/>
              <w:rPr>
                <w:color w:val="000000"/>
                <w:sz w:val="22"/>
                <w:szCs w:val="22"/>
              </w:rPr>
            </w:pPr>
            <w:r w:rsidRPr="00026841">
              <w:rPr>
                <w:color w:val="000000"/>
                <w:sz w:val="22"/>
                <w:szCs w:val="22"/>
              </w:rPr>
              <w:t>0,9</w:t>
            </w:r>
          </w:p>
        </w:tc>
      </w:tr>
      <w:tr w:rsidR="006C676C" w:rsidRPr="00026841" w:rsidTr="00FE70E6">
        <w:trPr>
          <w:trHeight w:val="510"/>
          <w:jc w:val="center"/>
        </w:trPr>
        <w:tc>
          <w:tcPr>
            <w:tcW w:w="3167" w:type="dxa"/>
            <w:tcBorders>
              <w:top w:val="nil"/>
              <w:left w:val="single" w:sz="4" w:space="0" w:color="auto"/>
              <w:bottom w:val="single" w:sz="4" w:space="0" w:color="auto"/>
              <w:right w:val="single" w:sz="4" w:space="0" w:color="auto"/>
            </w:tcBorders>
            <w:vAlign w:val="center"/>
          </w:tcPr>
          <w:p w:rsidR="006C676C" w:rsidRPr="00026841" w:rsidRDefault="006C676C" w:rsidP="00D225C0">
            <w:pPr>
              <w:jc w:val="center"/>
              <w:rPr>
                <w:color w:val="000000"/>
                <w:sz w:val="22"/>
                <w:szCs w:val="22"/>
              </w:rPr>
            </w:pPr>
            <w:r w:rsidRPr="00026841">
              <w:rPr>
                <w:color w:val="000000"/>
                <w:sz w:val="22"/>
                <w:szCs w:val="22"/>
              </w:rPr>
              <w:t>Ввод общественно-деловых и коммунально-производственных стро</w:t>
            </w:r>
            <w:r w:rsidRPr="00026841">
              <w:rPr>
                <w:color w:val="000000"/>
                <w:sz w:val="22"/>
                <w:szCs w:val="22"/>
              </w:rPr>
              <w:t>е</w:t>
            </w:r>
            <w:r w:rsidRPr="00026841">
              <w:rPr>
                <w:color w:val="000000"/>
                <w:sz w:val="22"/>
                <w:szCs w:val="22"/>
              </w:rPr>
              <w:t>ний, т.м2</w:t>
            </w:r>
          </w:p>
        </w:tc>
        <w:tc>
          <w:tcPr>
            <w:tcW w:w="1084" w:type="dxa"/>
            <w:tcBorders>
              <w:top w:val="nil"/>
              <w:left w:val="nil"/>
              <w:bottom w:val="single" w:sz="4" w:space="0" w:color="auto"/>
              <w:right w:val="single" w:sz="4" w:space="0" w:color="auto"/>
            </w:tcBorders>
            <w:noWrap/>
            <w:vAlign w:val="center"/>
          </w:tcPr>
          <w:p w:rsidR="006C676C" w:rsidRPr="00026841" w:rsidRDefault="006C676C" w:rsidP="00D225C0">
            <w:pPr>
              <w:jc w:val="center"/>
              <w:rPr>
                <w:color w:val="000000"/>
                <w:sz w:val="22"/>
                <w:szCs w:val="22"/>
              </w:rPr>
            </w:pPr>
            <w:r w:rsidRPr="00026841">
              <w:rPr>
                <w:color w:val="000000"/>
                <w:sz w:val="22"/>
                <w:szCs w:val="22"/>
              </w:rPr>
              <w:t>1,6</w:t>
            </w:r>
          </w:p>
        </w:tc>
        <w:tc>
          <w:tcPr>
            <w:tcW w:w="1084" w:type="dxa"/>
            <w:tcBorders>
              <w:top w:val="nil"/>
              <w:left w:val="nil"/>
              <w:bottom w:val="single" w:sz="4" w:space="0" w:color="auto"/>
              <w:right w:val="single" w:sz="4" w:space="0" w:color="auto"/>
            </w:tcBorders>
            <w:noWrap/>
            <w:vAlign w:val="center"/>
          </w:tcPr>
          <w:p w:rsidR="006C676C" w:rsidRPr="00026841" w:rsidRDefault="006C676C" w:rsidP="00D225C0">
            <w:pPr>
              <w:jc w:val="center"/>
              <w:rPr>
                <w:color w:val="000000"/>
                <w:sz w:val="22"/>
                <w:szCs w:val="22"/>
              </w:rPr>
            </w:pPr>
            <w:r w:rsidRPr="00026841">
              <w:rPr>
                <w:color w:val="000000"/>
                <w:sz w:val="22"/>
                <w:szCs w:val="22"/>
              </w:rPr>
              <w:t>1,6</w:t>
            </w:r>
          </w:p>
        </w:tc>
        <w:tc>
          <w:tcPr>
            <w:tcW w:w="1084" w:type="dxa"/>
            <w:tcBorders>
              <w:top w:val="nil"/>
              <w:left w:val="nil"/>
              <w:bottom w:val="single" w:sz="4" w:space="0" w:color="auto"/>
              <w:right w:val="single" w:sz="4" w:space="0" w:color="auto"/>
            </w:tcBorders>
            <w:noWrap/>
            <w:vAlign w:val="center"/>
          </w:tcPr>
          <w:p w:rsidR="006C676C" w:rsidRPr="00026841" w:rsidRDefault="006C676C" w:rsidP="00D225C0">
            <w:pPr>
              <w:jc w:val="center"/>
              <w:rPr>
                <w:color w:val="000000"/>
                <w:sz w:val="22"/>
                <w:szCs w:val="22"/>
              </w:rPr>
            </w:pPr>
            <w:r w:rsidRPr="00026841">
              <w:rPr>
                <w:color w:val="000000"/>
                <w:sz w:val="22"/>
                <w:szCs w:val="22"/>
              </w:rPr>
              <w:t>3,2</w:t>
            </w:r>
          </w:p>
        </w:tc>
        <w:tc>
          <w:tcPr>
            <w:tcW w:w="1084" w:type="dxa"/>
            <w:tcBorders>
              <w:top w:val="nil"/>
              <w:left w:val="nil"/>
              <w:bottom w:val="single" w:sz="4" w:space="0" w:color="auto"/>
              <w:right w:val="single" w:sz="4" w:space="0" w:color="auto"/>
            </w:tcBorders>
            <w:noWrap/>
            <w:vAlign w:val="center"/>
          </w:tcPr>
          <w:p w:rsidR="006C676C" w:rsidRPr="00026841" w:rsidRDefault="006C676C" w:rsidP="00D225C0">
            <w:pPr>
              <w:jc w:val="center"/>
              <w:rPr>
                <w:color w:val="000000"/>
                <w:sz w:val="22"/>
                <w:szCs w:val="22"/>
              </w:rPr>
            </w:pPr>
            <w:r w:rsidRPr="00026841">
              <w:rPr>
                <w:color w:val="000000"/>
                <w:sz w:val="22"/>
                <w:szCs w:val="22"/>
              </w:rPr>
              <w:t>0</w:t>
            </w:r>
          </w:p>
        </w:tc>
        <w:tc>
          <w:tcPr>
            <w:tcW w:w="1084" w:type="dxa"/>
            <w:tcBorders>
              <w:top w:val="nil"/>
              <w:left w:val="nil"/>
              <w:bottom w:val="single" w:sz="4" w:space="0" w:color="auto"/>
              <w:right w:val="single" w:sz="4" w:space="0" w:color="auto"/>
            </w:tcBorders>
            <w:noWrap/>
            <w:vAlign w:val="center"/>
          </w:tcPr>
          <w:p w:rsidR="006C676C" w:rsidRPr="00026841" w:rsidRDefault="006C676C" w:rsidP="00D225C0">
            <w:pPr>
              <w:jc w:val="center"/>
              <w:rPr>
                <w:color w:val="000000"/>
                <w:sz w:val="22"/>
                <w:szCs w:val="22"/>
              </w:rPr>
            </w:pPr>
            <w:r w:rsidRPr="00026841">
              <w:rPr>
                <w:color w:val="000000"/>
                <w:sz w:val="22"/>
                <w:szCs w:val="22"/>
              </w:rPr>
              <w:t>0</w:t>
            </w:r>
          </w:p>
        </w:tc>
        <w:tc>
          <w:tcPr>
            <w:tcW w:w="1194" w:type="dxa"/>
            <w:tcBorders>
              <w:top w:val="nil"/>
              <w:left w:val="nil"/>
              <w:bottom w:val="single" w:sz="4" w:space="0" w:color="auto"/>
              <w:right w:val="single" w:sz="4" w:space="0" w:color="auto"/>
            </w:tcBorders>
            <w:noWrap/>
            <w:vAlign w:val="center"/>
          </w:tcPr>
          <w:p w:rsidR="006C676C" w:rsidRPr="00026841" w:rsidRDefault="006C676C" w:rsidP="00D225C0">
            <w:pPr>
              <w:jc w:val="center"/>
              <w:rPr>
                <w:color w:val="000000"/>
                <w:sz w:val="22"/>
                <w:szCs w:val="22"/>
              </w:rPr>
            </w:pPr>
            <w:r w:rsidRPr="00026841">
              <w:rPr>
                <w:color w:val="000000"/>
                <w:sz w:val="22"/>
                <w:szCs w:val="22"/>
              </w:rPr>
              <w:t>3,2</w:t>
            </w:r>
          </w:p>
        </w:tc>
      </w:tr>
      <w:tr w:rsidR="006C676C" w:rsidRPr="00026841" w:rsidTr="00FE70E6">
        <w:trPr>
          <w:trHeight w:val="276"/>
          <w:jc w:val="center"/>
        </w:trPr>
        <w:tc>
          <w:tcPr>
            <w:tcW w:w="3167" w:type="dxa"/>
            <w:tcBorders>
              <w:top w:val="nil"/>
              <w:left w:val="single" w:sz="4" w:space="0" w:color="auto"/>
              <w:bottom w:val="single" w:sz="4" w:space="0" w:color="auto"/>
              <w:right w:val="single" w:sz="4" w:space="0" w:color="auto"/>
            </w:tcBorders>
            <w:vAlign w:val="center"/>
          </w:tcPr>
          <w:p w:rsidR="006C676C" w:rsidRPr="00026841" w:rsidRDefault="006C676C" w:rsidP="00D225C0">
            <w:pPr>
              <w:jc w:val="center"/>
              <w:rPr>
                <w:color w:val="000000"/>
                <w:sz w:val="22"/>
                <w:szCs w:val="22"/>
              </w:rPr>
            </w:pPr>
            <w:r w:rsidRPr="00026841">
              <w:rPr>
                <w:color w:val="000000"/>
                <w:sz w:val="22"/>
                <w:szCs w:val="22"/>
              </w:rPr>
              <w:t>Итого</w:t>
            </w:r>
          </w:p>
        </w:tc>
        <w:tc>
          <w:tcPr>
            <w:tcW w:w="1084" w:type="dxa"/>
            <w:tcBorders>
              <w:top w:val="nil"/>
              <w:left w:val="nil"/>
              <w:bottom w:val="single" w:sz="4" w:space="0" w:color="auto"/>
              <w:right w:val="single" w:sz="4" w:space="0" w:color="auto"/>
            </w:tcBorders>
            <w:noWrap/>
            <w:vAlign w:val="center"/>
          </w:tcPr>
          <w:p w:rsidR="006C676C" w:rsidRPr="00026841" w:rsidRDefault="006C676C" w:rsidP="00D225C0">
            <w:pPr>
              <w:jc w:val="center"/>
              <w:rPr>
                <w:sz w:val="22"/>
                <w:szCs w:val="22"/>
              </w:rPr>
            </w:pPr>
            <w:r w:rsidRPr="00026841">
              <w:rPr>
                <w:sz w:val="22"/>
                <w:szCs w:val="22"/>
              </w:rPr>
              <w:t>32,325</w:t>
            </w:r>
          </w:p>
        </w:tc>
        <w:tc>
          <w:tcPr>
            <w:tcW w:w="1084" w:type="dxa"/>
            <w:tcBorders>
              <w:top w:val="nil"/>
              <w:left w:val="nil"/>
              <w:bottom w:val="single" w:sz="4" w:space="0" w:color="auto"/>
              <w:right w:val="single" w:sz="4" w:space="0" w:color="auto"/>
            </w:tcBorders>
            <w:noWrap/>
            <w:vAlign w:val="center"/>
          </w:tcPr>
          <w:p w:rsidR="006C676C" w:rsidRPr="00026841" w:rsidRDefault="006C676C" w:rsidP="00D225C0">
            <w:pPr>
              <w:jc w:val="center"/>
              <w:rPr>
                <w:sz w:val="22"/>
                <w:szCs w:val="22"/>
              </w:rPr>
            </w:pPr>
            <w:r w:rsidRPr="00026841">
              <w:rPr>
                <w:sz w:val="22"/>
                <w:szCs w:val="22"/>
              </w:rPr>
              <w:t>31,6</w:t>
            </w:r>
          </w:p>
        </w:tc>
        <w:tc>
          <w:tcPr>
            <w:tcW w:w="1084" w:type="dxa"/>
            <w:tcBorders>
              <w:top w:val="nil"/>
              <w:left w:val="nil"/>
              <w:bottom w:val="single" w:sz="4" w:space="0" w:color="auto"/>
              <w:right w:val="single" w:sz="4" w:space="0" w:color="auto"/>
            </w:tcBorders>
            <w:noWrap/>
            <w:vAlign w:val="center"/>
          </w:tcPr>
          <w:p w:rsidR="006C676C" w:rsidRPr="00026841" w:rsidRDefault="006C676C" w:rsidP="00D225C0">
            <w:pPr>
              <w:jc w:val="center"/>
              <w:rPr>
                <w:sz w:val="22"/>
                <w:szCs w:val="22"/>
              </w:rPr>
            </w:pPr>
            <w:r w:rsidRPr="00026841">
              <w:rPr>
                <w:sz w:val="22"/>
                <w:szCs w:val="22"/>
              </w:rPr>
              <w:t>39,294</w:t>
            </w:r>
          </w:p>
        </w:tc>
        <w:tc>
          <w:tcPr>
            <w:tcW w:w="1084" w:type="dxa"/>
            <w:tcBorders>
              <w:top w:val="nil"/>
              <w:left w:val="nil"/>
              <w:bottom w:val="single" w:sz="4" w:space="0" w:color="auto"/>
              <w:right w:val="single" w:sz="4" w:space="0" w:color="auto"/>
            </w:tcBorders>
            <w:noWrap/>
            <w:vAlign w:val="center"/>
          </w:tcPr>
          <w:p w:rsidR="006C676C" w:rsidRPr="00026841" w:rsidRDefault="006C676C" w:rsidP="00D225C0">
            <w:pPr>
              <w:jc w:val="center"/>
              <w:rPr>
                <w:sz w:val="22"/>
                <w:szCs w:val="22"/>
              </w:rPr>
            </w:pPr>
            <w:r w:rsidRPr="00026841">
              <w:rPr>
                <w:sz w:val="22"/>
                <w:szCs w:val="22"/>
              </w:rPr>
              <w:t>35,342</w:t>
            </w:r>
          </w:p>
        </w:tc>
        <w:tc>
          <w:tcPr>
            <w:tcW w:w="1084" w:type="dxa"/>
            <w:tcBorders>
              <w:top w:val="nil"/>
              <w:left w:val="nil"/>
              <w:bottom w:val="single" w:sz="4" w:space="0" w:color="auto"/>
              <w:right w:val="single" w:sz="4" w:space="0" w:color="auto"/>
            </w:tcBorders>
            <w:noWrap/>
            <w:vAlign w:val="center"/>
          </w:tcPr>
          <w:p w:rsidR="006C676C" w:rsidRPr="00026841" w:rsidRDefault="006C676C" w:rsidP="00D225C0">
            <w:pPr>
              <w:jc w:val="center"/>
              <w:rPr>
                <w:sz w:val="22"/>
                <w:szCs w:val="22"/>
              </w:rPr>
            </w:pPr>
            <w:r w:rsidRPr="00026841">
              <w:rPr>
                <w:sz w:val="22"/>
                <w:szCs w:val="22"/>
              </w:rPr>
              <w:t>37,988</w:t>
            </w:r>
          </w:p>
        </w:tc>
        <w:tc>
          <w:tcPr>
            <w:tcW w:w="1194" w:type="dxa"/>
            <w:tcBorders>
              <w:top w:val="nil"/>
              <w:left w:val="nil"/>
              <w:bottom w:val="single" w:sz="4" w:space="0" w:color="auto"/>
              <w:right w:val="single" w:sz="4" w:space="0" w:color="auto"/>
            </w:tcBorders>
            <w:noWrap/>
            <w:vAlign w:val="center"/>
          </w:tcPr>
          <w:p w:rsidR="006C676C" w:rsidRPr="00026841" w:rsidRDefault="006C676C" w:rsidP="00D225C0">
            <w:pPr>
              <w:jc w:val="center"/>
              <w:rPr>
                <w:sz w:val="22"/>
                <w:szCs w:val="22"/>
              </w:rPr>
            </w:pPr>
            <w:r w:rsidRPr="00026841">
              <w:rPr>
                <w:sz w:val="22"/>
                <w:szCs w:val="22"/>
              </w:rPr>
              <w:t>155,1</w:t>
            </w:r>
          </w:p>
        </w:tc>
      </w:tr>
    </w:tbl>
    <w:p w:rsidR="00695F87" w:rsidRPr="003D1156" w:rsidRDefault="00695F87" w:rsidP="00BB7F14">
      <w:pPr>
        <w:pStyle w:val="h2"/>
        <w:suppressAutoHyphens/>
        <w:spacing w:after="0"/>
        <w:ind w:firstLine="709"/>
        <w:jc w:val="both"/>
        <w:rPr>
          <w:b w:val="0"/>
          <w:bCs/>
          <w:lang w:val="ru-RU"/>
        </w:rPr>
      </w:pPr>
    </w:p>
    <w:p w:rsidR="004F35E4" w:rsidRDefault="004F35E4" w:rsidP="00C53B32">
      <w:pPr>
        <w:pStyle w:val="formattexttopleveltext"/>
        <w:spacing w:line="276" w:lineRule="auto"/>
        <w:jc w:val="both"/>
        <w:rPr>
          <w:b/>
        </w:rPr>
      </w:pPr>
      <w:r w:rsidRPr="00CB2055">
        <w:rPr>
          <w:b/>
          <w:sz w:val="28"/>
          <w:szCs w:val="28"/>
        </w:rPr>
        <w:t xml:space="preserve">Раздел </w:t>
      </w:r>
      <w:r w:rsidR="00E721C7" w:rsidRPr="00CB2055">
        <w:rPr>
          <w:b/>
          <w:sz w:val="28"/>
          <w:szCs w:val="28"/>
        </w:rPr>
        <w:t>3</w:t>
      </w:r>
      <w:r w:rsidR="005903CE" w:rsidRPr="00CB2055">
        <w:rPr>
          <w:b/>
          <w:sz w:val="28"/>
          <w:szCs w:val="28"/>
        </w:rPr>
        <w:t xml:space="preserve">. </w:t>
      </w:r>
      <w:r w:rsidRPr="00CB2055">
        <w:rPr>
          <w:b/>
          <w:sz w:val="28"/>
          <w:szCs w:val="28"/>
        </w:rPr>
        <w:t>Баланс водоснабжения и потребления горячей</w:t>
      </w:r>
      <w:r w:rsidR="005903CE" w:rsidRPr="00CB2055">
        <w:rPr>
          <w:b/>
          <w:sz w:val="28"/>
          <w:szCs w:val="28"/>
        </w:rPr>
        <w:t xml:space="preserve"> и </w:t>
      </w:r>
      <w:r w:rsidRPr="00CB2055">
        <w:rPr>
          <w:b/>
          <w:sz w:val="28"/>
          <w:szCs w:val="28"/>
        </w:rPr>
        <w:t xml:space="preserve"> питьевой во</w:t>
      </w:r>
      <w:r w:rsidR="005903CE" w:rsidRPr="00CB2055">
        <w:rPr>
          <w:b/>
          <w:sz w:val="28"/>
          <w:szCs w:val="28"/>
        </w:rPr>
        <w:t>ды</w:t>
      </w:r>
      <w:r w:rsidRPr="00CB2055">
        <w:rPr>
          <w:b/>
          <w:sz w:val="28"/>
          <w:szCs w:val="28"/>
        </w:rPr>
        <w:t xml:space="preserve"> </w:t>
      </w:r>
      <w:r w:rsidR="00E721C7" w:rsidRPr="00CB2055">
        <w:rPr>
          <w:b/>
          <w:sz w:val="28"/>
          <w:szCs w:val="28"/>
        </w:rPr>
        <w:t>3</w:t>
      </w:r>
      <w:r w:rsidRPr="00CB2055">
        <w:rPr>
          <w:b/>
        </w:rPr>
        <w:t>.1.Общий баланс подачи и реализации воды, включая анализ и оценку структурных с</w:t>
      </w:r>
      <w:r w:rsidRPr="00CB2055">
        <w:rPr>
          <w:b/>
        </w:rPr>
        <w:t>о</w:t>
      </w:r>
      <w:r w:rsidR="005903CE" w:rsidRPr="00CB2055">
        <w:rPr>
          <w:b/>
        </w:rPr>
        <w:t xml:space="preserve">ставляющих потерь горячей и </w:t>
      </w:r>
      <w:r w:rsidRPr="00CB2055">
        <w:rPr>
          <w:b/>
        </w:rPr>
        <w:t xml:space="preserve"> питьевой воды при ее производстве и транспортиро</w:t>
      </w:r>
      <w:r w:rsidRPr="00CB2055">
        <w:rPr>
          <w:b/>
        </w:rPr>
        <w:t>в</w:t>
      </w:r>
      <w:r w:rsidRPr="00CB2055">
        <w:rPr>
          <w:b/>
        </w:rPr>
        <w:t>ке</w:t>
      </w:r>
    </w:p>
    <w:tbl>
      <w:tblPr>
        <w:tblW w:w="9814" w:type="dxa"/>
        <w:jc w:val="center"/>
        <w:tblInd w:w="-659" w:type="dxa"/>
        <w:tblLook w:val="04A0"/>
      </w:tblPr>
      <w:tblGrid>
        <w:gridCol w:w="742"/>
        <w:gridCol w:w="3979"/>
        <w:gridCol w:w="1202"/>
        <w:gridCol w:w="947"/>
        <w:gridCol w:w="942"/>
        <w:gridCol w:w="930"/>
        <w:gridCol w:w="1072"/>
      </w:tblGrid>
      <w:tr w:rsidR="00177934" w:rsidRPr="00177934" w:rsidTr="00FE70E6">
        <w:trPr>
          <w:trHeight w:val="315"/>
          <w:jc w:val="center"/>
        </w:trPr>
        <w:tc>
          <w:tcPr>
            <w:tcW w:w="9814" w:type="dxa"/>
            <w:gridSpan w:val="7"/>
            <w:tcBorders>
              <w:top w:val="nil"/>
              <w:left w:val="nil"/>
              <w:bottom w:val="single" w:sz="4" w:space="0" w:color="auto"/>
              <w:right w:val="nil"/>
            </w:tcBorders>
            <w:shd w:val="clear" w:color="auto" w:fill="auto"/>
            <w:noWrap/>
            <w:vAlign w:val="bottom"/>
          </w:tcPr>
          <w:p w:rsidR="00177934" w:rsidRPr="00177934" w:rsidRDefault="00177934" w:rsidP="00177934">
            <w:pPr>
              <w:rPr>
                <w:b/>
                <w:bCs/>
                <w:color w:val="000000"/>
                <w:sz w:val="22"/>
                <w:szCs w:val="22"/>
              </w:rPr>
            </w:pPr>
            <w:r w:rsidRPr="00177934">
              <w:rPr>
                <w:b/>
                <w:bCs/>
                <w:color w:val="000000"/>
                <w:sz w:val="22"/>
                <w:szCs w:val="22"/>
              </w:rPr>
              <w:t xml:space="preserve">Таблица 3.1.Структура  использования добытой воды </w:t>
            </w:r>
          </w:p>
        </w:tc>
      </w:tr>
      <w:tr w:rsidR="00177934" w:rsidRPr="00177934" w:rsidTr="00FE70E6">
        <w:trPr>
          <w:trHeight w:val="530"/>
          <w:jc w:val="center"/>
        </w:trPr>
        <w:tc>
          <w:tcPr>
            <w:tcW w:w="742" w:type="dxa"/>
            <w:tcBorders>
              <w:top w:val="single" w:sz="4" w:space="0" w:color="auto"/>
              <w:left w:val="single" w:sz="4" w:space="0" w:color="auto"/>
              <w:bottom w:val="single" w:sz="4" w:space="0" w:color="auto"/>
              <w:right w:val="single" w:sz="4" w:space="0" w:color="auto"/>
            </w:tcBorders>
            <w:shd w:val="clear" w:color="000000" w:fill="FFFF99"/>
            <w:vAlign w:val="center"/>
          </w:tcPr>
          <w:p w:rsidR="00177934" w:rsidRPr="00177934" w:rsidRDefault="00177934" w:rsidP="00C74276">
            <w:pPr>
              <w:jc w:val="center"/>
              <w:rPr>
                <w:color w:val="000000"/>
                <w:sz w:val="22"/>
                <w:szCs w:val="22"/>
              </w:rPr>
            </w:pPr>
            <w:r w:rsidRPr="00177934">
              <w:rPr>
                <w:color w:val="000000"/>
                <w:sz w:val="22"/>
                <w:szCs w:val="22"/>
              </w:rPr>
              <w:t>№ п/п</w:t>
            </w:r>
          </w:p>
        </w:tc>
        <w:tc>
          <w:tcPr>
            <w:tcW w:w="3979" w:type="dxa"/>
            <w:tcBorders>
              <w:top w:val="single" w:sz="4" w:space="0" w:color="auto"/>
              <w:left w:val="single" w:sz="4" w:space="0" w:color="auto"/>
              <w:bottom w:val="single" w:sz="4" w:space="0" w:color="auto"/>
              <w:right w:val="single" w:sz="4" w:space="0" w:color="auto"/>
            </w:tcBorders>
            <w:shd w:val="clear" w:color="000000" w:fill="FFFF99"/>
            <w:vAlign w:val="center"/>
          </w:tcPr>
          <w:p w:rsidR="00177934" w:rsidRPr="00177934" w:rsidRDefault="00177934" w:rsidP="00C74276">
            <w:pPr>
              <w:jc w:val="center"/>
              <w:rPr>
                <w:color w:val="000000"/>
                <w:sz w:val="22"/>
                <w:szCs w:val="22"/>
              </w:rPr>
            </w:pPr>
            <w:r w:rsidRPr="00177934">
              <w:rPr>
                <w:color w:val="000000"/>
                <w:sz w:val="22"/>
                <w:szCs w:val="22"/>
              </w:rPr>
              <w:t>Показатель</w:t>
            </w:r>
          </w:p>
        </w:tc>
        <w:tc>
          <w:tcPr>
            <w:tcW w:w="1202" w:type="dxa"/>
            <w:tcBorders>
              <w:top w:val="single" w:sz="4" w:space="0" w:color="auto"/>
              <w:left w:val="single" w:sz="4" w:space="0" w:color="auto"/>
              <w:bottom w:val="single" w:sz="4" w:space="0" w:color="auto"/>
              <w:right w:val="single" w:sz="4" w:space="0" w:color="auto"/>
            </w:tcBorders>
            <w:shd w:val="clear" w:color="000000" w:fill="FFFF99"/>
            <w:vAlign w:val="center"/>
          </w:tcPr>
          <w:p w:rsidR="00177934" w:rsidRPr="00177934" w:rsidRDefault="00177934" w:rsidP="00C74276">
            <w:pPr>
              <w:jc w:val="center"/>
              <w:rPr>
                <w:color w:val="000000"/>
                <w:sz w:val="22"/>
                <w:szCs w:val="22"/>
              </w:rPr>
            </w:pPr>
            <w:r w:rsidRPr="00177934">
              <w:rPr>
                <w:color w:val="000000"/>
                <w:sz w:val="22"/>
                <w:szCs w:val="22"/>
              </w:rPr>
              <w:t>Единица измерения</w:t>
            </w:r>
          </w:p>
        </w:tc>
        <w:tc>
          <w:tcPr>
            <w:tcW w:w="947" w:type="dxa"/>
            <w:tcBorders>
              <w:top w:val="single" w:sz="4" w:space="0" w:color="auto"/>
              <w:left w:val="single" w:sz="4" w:space="0" w:color="auto"/>
              <w:bottom w:val="single" w:sz="4" w:space="0" w:color="auto"/>
              <w:right w:val="single" w:sz="4" w:space="0" w:color="auto"/>
            </w:tcBorders>
            <w:shd w:val="clear" w:color="000000" w:fill="FFFF99"/>
            <w:vAlign w:val="center"/>
          </w:tcPr>
          <w:p w:rsidR="00177934" w:rsidRPr="00177934" w:rsidRDefault="00177934" w:rsidP="00C74276">
            <w:pPr>
              <w:jc w:val="center"/>
              <w:rPr>
                <w:color w:val="000000"/>
                <w:sz w:val="22"/>
                <w:szCs w:val="22"/>
              </w:rPr>
            </w:pPr>
            <w:r w:rsidRPr="00177934">
              <w:rPr>
                <w:color w:val="000000"/>
                <w:sz w:val="22"/>
                <w:szCs w:val="22"/>
              </w:rPr>
              <w:t>2012</w:t>
            </w:r>
          </w:p>
        </w:tc>
        <w:tc>
          <w:tcPr>
            <w:tcW w:w="942" w:type="dxa"/>
            <w:tcBorders>
              <w:top w:val="single" w:sz="4" w:space="0" w:color="auto"/>
              <w:left w:val="single" w:sz="4" w:space="0" w:color="auto"/>
              <w:bottom w:val="single" w:sz="4" w:space="0" w:color="auto"/>
              <w:right w:val="single" w:sz="4" w:space="0" w:color="auto"/>
            </w:tcBorders>
            <w:shd w:val="clear" w:color="000000" w:fill="FFFF99"/>
            <w:vAlign w:val="center"/>
          </w:tcPr>
          <w:p w:rsidR="00177934" w:rsidRPr="00177934" w:rsidRDefault="00177934" w:rsidP="00C74276">
            <w:pPr>
              <w:jc w:val="center"/>
              <w:rPr>
                <w:color w:val="000000"/>
                <w:sz w:val="22"/>
                <w:szCs w:val="22"/>
              </w:rPr>
            </w:pPr>
            <w:r w:rsidRPr="00177934">
              <w:rPr>
                <w:color w:val="000000"/>
                <w:sz w:val="22"/>
                <w:szCs w:val="22"/>
              </w:rPr>
              <w:t>2013</w:t>
            </w:r>
          </w:p>
        </w:tc>
        <w:tc>
          <w:tcPr>
            <w:tcW w:w="930" w:type="dxa"/>
            <w:tcBorders>
              <w:top w:val="single" w:sz="4" w:space="0" w:color="auto"/>
              <w:left w:val="single" w:sz="4" w:space="0" w:color="auto"/>
              <w:bottom w:val="single" w:sz="4" w:space="0" w:color="auto"/>
              <w:right w:val="single" w:sz="4" w:space="0" w:color="auto"/>
            </w:tcBorders>
            <w:shd w:val="clear" w:color="000000" w:fill="FFFF99"/>
            <w:vAlign w:val="center"/>
          </w:tcPr>
          <w:p w:rsidR="00177934" w:rsidRPr="00177934" w:rsidRDefault="00177934" w:rsidP="00C74276">
            <w:pPr>
              <w:jc w:val="center"/>
              <w:rPr>
                <w:color w:val="000000"/>
                <w:sz w:val="22"/>
                <w:szCs w:val="22"/>
              </w:rPr>
            </w:pPr>
            <w:r w:rsidRPr="00177934">
              <w:rPr>
                <w:color w:val="000000"/>
                <w:sz w:val="22"/>
                <w:szCs w:val="22"/>
              </w:rPr>
              <w:t>2014</w:t>
            </w:r>
          </w:p>
        </w:tc>
        <w:tc>
          <w:tcPr>
            <w:tcW w:w="1072" w:type="dxa"/>
            <w:tcBorders>
              <w:top w:val="single" w:sz="4" w:space="0" w:color="auto"/>
              <w:left w:val="single" w:sz="4" w:space="0" w:color="auto"/>
              <w:bottom w:val="single" w:sz="4" w:space="0" w:color="auto"/>
              <w:right w:val="single" w:sz="4" w:space="0" w:color="auto"/>
            </w:tcBorders>
            <w:shd w:val="clear" w:color="000000" w:fill="FFFF99"/>
            <w:vAlign w:val="center"/>
          </w:tcPr>
          <w:p w:rsidR="00177934" w:rsidRPr="00177934" w:rsidRDefault="00177934" w:rsidP="00C74276">
            <w:pPr>
              <w:jc w:val="center"/>
              <w:rPr>
                <w:color w:val="000000"/>
                <w:sz w:val="22"/>
                <w:szCs w:val="22"/>
              </w:rPr>
            </w:pPr>
            <w:r w:rsidRPr="00177934">
              <w:rPr>
                <w:color w:val="000000"/>
                <w:sz w:val="22"/>
                <w:szCs w:val="22"/>
              </w:rPr>
              <w:t>2015</w:t>
            </w:r>
          </w:p>
        </w:tc>
      </w:tr>
      <w:tr w:rsidR="00177934" w:rsidRPr="00604353" w:rsidTr="00FE70E6">
        <w:trPr>
          <w:trHeight w:val="315"/>
          <w:jc w:val="center"/>
        </w:trPr>
        <w:tc>
          <w:tcPr>
            <w:tcW w:w="742"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1.</w:t>
            </w:r>
          </w:p>
        </w:tc>
        <w:tc>
          <w:tcPr>
            <w:tcW w:w="3979"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rPr>
                <w:color w:val="000000"/>
                <w:sz w:val="22"/>
                <w:szCs w:val="22"/>
              </w:rPr>
            </w:pPr>
            <w:r w:rsidRPr="00604353">
              <w:rPr>
                <w:color w:val="000000"/>
                <w:sz w:val="22"/>
                <w:szCs w:val="22"/>
              </w:rPr>
              <w:t>Подъем воды</w:t>
            </w:r>
          </w:p>
        </w:tc>
        <w:tc>
          <w:tcPr>
            <w:tcW w:w="1202"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тыс. м3</w:t>
            </w:r>
          </w:p>
        </w:tc>
        <w:tc>
          <w:tcPr>
            <w:tcW w:w="947"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7652</w:t>
            </w:r>
          </w:p>
        </w:tc>
        <w:tc>
          <w:tcPr>
            <w:tcW w:w="942"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7241</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8040</w:t>
            </w:r>
          </w:p>
        </w:tc>
        <w:tc>
          <w:tcPr>
            <w:tcW w:w="1072" w:type="dxa"/>
            <w:tcBorders>
              <w:top w:val="single" w:sz="4" w:space="0" w:color="auto"/>
              <w:left w:val="single" w:sz="4" w:space="0" w:color="auto"/>
              <w:bottom w:val="single" w:sz="4" w:space="0" w:color="auto"/>
              <w:right w:val="single" w:sz="4" w:space="0" w:color="auto"/>
            </w:tcBorders>
            <w:shd w:val="clear" w:color="auto" w:fill="auto"/>
            <w:noWrap/>
            <w:vAlign w:val="center"/>
          </w:tcPr>
          <w:p w:rsidR="00177934" w:rsidRPr="00604353" w:rsidRDefault="00177934" w:rsidP="00C74276">
            <w:pPr>
              <w:jc w:val="center"/>
              <w:rPr>
                <w:color w:val="000000"/>
                <w:sz w:val="22"/>
                <w:szCs w:val="22"/>
              </w:rPr>
            </w:pPr>
            <w:r w:rsidRPr="00604353">
              <w:rPr>
                <w:color w:val="000000"/>
                <w:sz w:val="22"/>
                <w:szCs w:val="22"/>
              </w:rPr>
              <w:t>8040</w:t>
            </w:r>
          </w:p>
        </w:tc>
      </w:tr>
      <w:tr w:rsidR="00177934" w:rsidRPr="00604353" w:rsidTr="00FE70E6">
        <w:trPr>
          <w:trHeight w:val="315"/>
          <w:jc w:val="center"/>
        </w:trPr>
        <w:tc>
          <w:tcPr>
            <w:tcW w:w="742"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3.</w:t>
            </w:r>
          </w:p>
        </w:tc>
        <w:tc>
          <w:tcPr>
            <w:tcW w:w="3979"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rPr>
                <w:color w:val="000000"/>
                <w:sz w:val="22"/>
                <w:szCs w:val="22"/>
              </w:rPr>
            </w:pPr>
            <w:r w:rsidRPr="00604353">
              <w:rPr>
                <w:color w:val="000000"/>
                <w:sz w:val="22"/>
                <w:szCs w:val="22"/>
              </w:rPr>
              <w:t>Подача воды</w:t>
            </w:r>
          </w:p>
        </w:tc>
        <w:tc>
          <w:tcPr>
            <w:tcW w:w="1202"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тыс. м3</w:t>
            </w:r>
          </w:p>
        </w:tc>
        <w:tc>
          <w:tcPr>
            <w:tcW w:w="947"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7652</w:t>
            </w:r>
          </w:p>
        </w:tc>
        <w:tc>
          <w:tcPr>
            <w:tcW w:w="942"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7241</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8040</w:t>
            </w:r>
          </w:p>
        </w:tc>
        <w:tc>
          <w:tcPr>
            <w:tcW w:w="1072" w:type="dxa"/>
            <w:tcBorders>
              <w:top w:val="single" w:sz="4" w:space="0" w:color="auto"/>
              <w:left w:val="single" w:sz="4" w:space="0" w:color="auto"/>
              <w:bottom w:val="single" w:sz="4" w:space="0" w:color="auto"/>
              <w:right w:val="single" w:sz="4" w:space="0" w:color="auto"/>
            </w:tcBorders>
            <w:shd w:val="clear" w:color="auto" w:fill="auto"/>
            <w:noWrap/>
            <w:vAlign w:val="center"/>
          </w:tcPr>
          <w:p w:rsidR="00177934" w:rsidRPr="00604353" w:rsidRDefault="00177934" w:rsidP="00C74276">
            <w:pPr>
              <w:jc w:val="center"/>
              <w:rPr>
                <w:color w:val="000000"/>
                <w:sz w:val="22"/>
                <w:szCs w:val="22"/>
              </w:rPr>
            </w:pPr>
            <w:r w:rsidRPr="00604353">
              <w:rPr>
                <w:color w:val="000000"/>
                <w:sz w:val="22"/>
                <w:szCs w:val="22"/>
              </w:rPr>
              <w:t>8040</w:t>
            </w:r>
          </w:p>
        </w:tc>
      </w:tr>
      <w:tr w:rsidR="00177934" w:rsidRPr="00604353" w:rsidTr="00FE70E6">
        <w:trPr>
          <w:trHeight w:val="315"/>
          <w:jc w:val="center"/>
        </w:trPr>
        <w:tc>
          <w:tcPr>
            <w:tcW w:w="742"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4.</w:t>
            </w:r>
          </w:p>
        </w:tc>
        <w:tc>
          <w:tcPr>
            <w:tcW w:w="3979"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rPr>
                <w:color w:val="000000"/>
                <w:sz w:val="22"/>
                <w:szCs w:val="22"/>
              </w:rPr>
            </w:pPr>
            <w:r w:rsidRPr="00604353">
              <w:rPr>
                <w:color w:val="000000"/>
                <w:sz w:val="22"/>
                <w:szCs w:val="22"/>
              </w:rPr>
              <w:t>Потери воды</w:t>
            </w:r>
          </w:p>
        </w:tc>
        <w:tc>
          <w:tcPr>
            <w:tcW w:w="1202"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тыс. м3</w:t>
            </w:r>
          </w:p>
        </w:tc>
        <w:tc>
          <w:tcPr>
            <w:tcW w:w="947"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746,4</w:t>
            </w:r>
          </w:p>
        </w:tc>
        <w:tc>
          <w:tcPr>
            <w:tcW w:w="942"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681,3</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972</w:t>
            </w:r>
          </w:p>
        </w:tc>
        <w:tc>
          <w:tcPr>
            <w:tcW w:w="1072" w:type="dxa"/>
            <w:tcBorders>
              <w:top w:val="single" w:sz="4" w:space="0" w:color="auto"/>
              <w:left w:val="single" w:sz="4" w:space="0" w:color="auto"/>
              <w:bottom w:val="single" w:sz="4" w:space="0" w:color="auto"/>
              <w:right w:val="single" w:sz="4" w:space="0" w:color="auto"/>
            </w:tcBorders>
            <w:shd w:val="clear" w:color="auto" w:fill="auto"/>
            <w:noWrap/>
            <w:vAlign w:val="center"/>
          </w:tcPr>
          <w:p w:rsidR="00177934" w:rsidRPr="00604353" w:rsidRDefault="00177934" w:rsidP="00C74276">
            <w:pPr>
              <w:jc w:val="center"/>
              <w:rPr>
                <w:color w:val="000000"/>
                <w:sz w:val="22"/>
                <w:szCs w:val="22"/>
              </w:rPr>
            </w:pPr>
            <w:r w:rsidRPr="00604353">
              <w:rPr>
                <w:color w:val="000000"/>
                <w:sz w:val="22"/>
                <w:szCs w:val="22"/>
              </w:rPr>
              <w:t>961,66</w:t>
            </w:r>
          </w:p>
        </w:tc>
      </w:tr>
      <w:tr w:rsidR="00177934" w:rsidRPr="00604353" w:rsidTr="00FE70E6">
        <w:trPr>
          <w:trHeight w:val="253"/>
          <w:jc w:val="center"/>
        </w:trPr>
        <w:tc>
          <w:tcPr>
            <w:tcW w:w="742"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4.1.</w:t>
            </w:r>
          </w:p>
        </w:tc>
        <w:tc>
          <w:tcPr>
            <w:tcW w:w="3979"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rPr>
                <w:color w:val="000000"/>
                <w:sz w:val="22"/>
                <w:szCs w:val="22"/>
              </w:rPr>
            </w:pPr>
            <w:r w:rsidRPr="00604353">
              <w:rPr>
                <w:color w:val="000000"/>
                <w:sz w:val="22"/>
                <w:szCs w:val="22"/>
              </w:rPr>
              <w:t>то же в % от объема подн</w:t>
            </w:r>
            <w:r w:rsidRPr="00604353">
              <w:rPr>
                <w:color w:val="000000"/>
                <w:sz w:val="22"/>
                <w:szCs w:val="22"/>
              </w:rPr>
              <w:t>я</w:t>
            </w:r>
            <w:r w:rsidRPr="00604353">
              <w:rPr>
                <w:color w:val="000000"/>
                <w:sz w:val="22"/>
                <w:szCs w:val="22"/>
              </w:rPr>
              <w:t>той воды</w:t>
            </w:r>
          </w:p>
        </w:tc>
        <w:tc>
          <w:tcPr>
            <w:tcW w:w="1202"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w:t>
            </w:r>
          </w:p>
        </w:tc>
        <w:tc>
          <w:tcPr>
            <w:tcW w:w="947"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9,75</w:t>
            </w:r>
          </w:p>
        </w:tc>
        <w:tc>
          <w:tcPr>
            <w:tcW w:w="942"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9,41</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12,08</w:t>
            </w:r>
          </w:p>
        </w:tc>
        <w:tc>
          <w:tcPr>
            <w:tcW w:w="1072" w:type="dxa"/>
            <w:tcBorders>
              <w:top w:val="single" w:sz="4" w:space="0" w:color="auto"/>
              <w:left w:val="single" w:sz="4" w:space="0" w:color="auto"/>
              <w:bottom w:val="single" w:sz="4" w:space="0" w:color="auto"/>
              <w:right w:val="single" w:sz="4" w:space="0" w:color="auto"/>
            </w:tcBorders>
            <w:shd w:val="clear" w:color="auto" w:fill="auto"/>
            <w:noWrap/>
            <w:vAlign w:val="center"/>
          </w:tcPr>
          <w:p w:rsidR="00177934" w:rsidRPr="00604353" w:rsidRDefault="00177934" w:rsidP="00C74276">
            <w:pPr>
              <w:jc w:val="center"/>
              <w:rPr>
                <w:color w:val="000000"/>
                <w:sz w:val="22"/>
                <w:szCs w:val="22"/>
              </w:rPr>
            </w:pPr>
            <w:r w:rsidRPr="00604353">
              <w:rPr>
                <w:color w:val="000000"/>
                <w:sz w:val="22"/>
                <w:szCs w:val="22"/>
              </w:rPr>
              <w:t>11,96</w:t>
            </w:r>
          </w:p>
        </w:tc>
      </w:tr>
      <w:tr w:rsidR="00177934" w:rsidRPr="00604353" w:rsidTr="00FE70E6">
        <w:trPr>
          <w:trHeight w:val="177"/>
          <w:jc w:val="center"/>
        </w:trPr>
        <w:tc>
          <w:tcPr>
            <w:tcW w:w="742"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4.2.</w:t>
            </w:r>
          </w:p>
        </w:tc>
        <w:tc>
          <w:tcPr>
            <w:tcW w:w="3979"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rPr>
                <w:color w:val="000000"/>
                <w:sz w:val="22"/>
                <w:szCs w:val="22"/>
              </w:rPr>
            </w:pPr>
            <w:r w:rsidRPr="00604353">
              <w:rPr>
                <w:color w:val="000000"/>
                <w:sz w:val="22"/>
                <w:szCs w:val="22"/>
              </w:rPr>
              <w:t>Собственные нужды пре</w:t>
            </w:r>
            <w:r w:rsidRPr="00604353">
              <w:rPr>
                <w:color w:val="000000"/>
                <w:sz w:val="22"/>
                <w:szCs w:val="22"/>
              </w:rPr>
              <w:t>д</w:t>
            </w:r>
            <w:r w:rsidRPr="00604353">
              <w:rPr>
                <w:color w:val="000000"/>
                <w:sz w:val="22"/>
                <w:szCs w:val="22"/>
              </w:rPr>
              <w:t>приятия</w:t>
            </w:r>
          </w:p>
        </w:tc>
        <w:tc>
          <w:tcPr>
            <w:tcW w:w="1202"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тыс. м3</w:t>
            </w:r>
          </w:p>
        </w:tc>
        <w:tc>
          <w:tcPr>
            <w:tcW w:w="947"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2</w:t>
            </w:r>
            <w:r w:rsidR="00C74276" w:rsidRPr="00604353">
              <w:rPr>
                <w:color w:val="000000"/>
                <w:sz w:val="22"/>
                <w:szCs w:val="22"/>
              </w:rPr>
              <w:t>,0</w:t>
            </w:r>
          </w:p>
        </w:tc>
        <w:tc>
          <w:tcPr>
            <w:tcW w:w="942"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3</w:t>
            </w:r>
            <w:r w:rsidR="00C74276" w:rsidRPr="00604353">
              <w:rPr>
                <w:color w:val="000000"/>
                <w:sz w:val="22"/>
                <w:szCs w:val="22"/>
              </w:rPr>
              <w:t>,</w:t>
            </w:r>
            <w:r w:rsidRPr="00604353">
              <w:rPr>
                <w:color w:val="000000"/>
                <w:sz w:val="22"/>
                <w:szCs w:val="22"/>
              </w:rPr>
              <w:t>8</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2,6</w:t>
            </w:r>
          </w:p>
        </w:tc>
        <w:tc>
          <w:tcPr>
            <w:tcW w:w="1072" w:type="dxa"/>
            <w:tcBorders>
              <w:top w:val="single" w:sz="4" w:space="0" w:color="auto"/>
              <w:left w:val="single" w:sz="4" w:space="0" w:color="auto"/>
              <w:bottom w:val="single" w:sz="4" w:space="0" w:color="auto"/>
              <w:right w:val="single" w:sz="4" w:space="0" w:color="auto"/>
            </w:tcBorders>
            <w:shd w:val="clear" w:color="auto" w:fill="auto"/>
            <w:noWrap/>
            <w:vAlign w:val="center"/>
          </w:tcPr>
          <w:p w:rsidR="00177934" w:rsidRPr="00604353" w:rsidRDefault="00177934" w:rsidP="00C74276">
            <w:pPr>
              <w:jc w:val="center"/>
              <w:rPr>
                <w:color w:val="000000"/>
                <w:sz w:val="22"/>
                <w:szCs w:val="22"/>
              </w:rPr>
            </w:pPr>
            <w:r w:rsidRPr="00604353">
              <w:rPr>
                <w:color w:val="000000"/>
                <w:sz w:val="22"/>
                <w:szCs w:val="22"/>
              </w:rPr>
              <w:t>2,5</w:t>
            </w:r>
          </w:p>
        </w:tc>
      </w:tr>
      <w:tr w:rsidR="00177934" w:rsidRPr="00604353" w:rsidTr="00FE70E6">
        <w:trPr>
          <w:trHeight w:val="247"/>
          <w:jc w:val="center"/>
        </w:trPr>
        <w:tc>
          <w:tcPr>
            <w:tcW w:w="742"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4.3.</w:t>
            </w:r>
          </w:p>
        </w:tc>
        <w:tc>
          <w:tcPr>
            <w:tcW w:w="3979"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rPr>
                <w:color w:val="000000"/>
                <w:sz w:val="22"/>
                <w:szCs w:val="22"/>
              </w:rPr>
            </w:pPr>
            <w:r w:rsidRPr="00604353">
              <w:rPr>
                <w:color w:val="000000"/>
                <w:sz w:val="22"/>
                <w:szCs w:val="22"/>
              </w:rPr>
              <w:t>то же в % от объема подн</w:t>
            </w:r>
            <w:r w:rsidRPr="00604353">
              <w:rPr>
                <w:color w:val="000000"/>
                <w:sz w:val="22"/>
                <w:szCs w:val="22"/>
              </w:rPr>
              <w:t>я</w:t>
            </w:r>
            <w:r w:rsidRPr="00604353">
              <w:rPr>
                <w:color w:val="000000"/>
                <w:sz w:val="22"/>
                <w:szCs w:val="22"/>
              </w:rPr>
              <w:t>той воды</w:t>
            </w:r>
          </w:p>
        </w:tc>
        <w:tc>
          <w:tcPr>
            <w:tcW w:w="1202"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w:t>
            </w:r>
          </w:p>
        </w:tc>
        <w:tc>
          <w:tcPr>
            <w:tcW w:w="947"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0,03</w:t>
            </w:r>
          </w:p>
        </w:tc>
        <w:tc>
          <w:tcPr>
            <w:tcW w:w="942"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3,29</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0,03</w:t>
            </w:r>
          </w:p>
        </w:tc>
        <w:tc>
          <w:tcPr>
            <w:tcW w:w="1072"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0,03</w:t>
            </w:r>
          </w:p>
        </w:tc>
      </w:tr>
      <w:tr w:rsidR="00177934" w:rsidRPr="00604353" w:rsidTr="00FE70E6">
        <w:trPr>
          <w:trHeight w:val="315"/>
          <w:jc w:val="center"/>
        </w:trPr>
        <w:tc>
          <w:tcPr>
            <w:tcW w:w="742"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5.</w:t>
            </w:r>
          </w:p>
        </w:tc>
        <w:tc>
          <w:tcPr>
            <w:tcW w:w="3979"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rPr>
                <w:color w:val="000000"/>
                <w:sz w:val="22"/>
                <w:szCs w:val="22"/>
              </w:rPr>
            </w:pPr>
            <w:r w:rsidRPr="00604353">
              <w:rPr>
                <w:color w:val="000000"/>
                <w:sz w:val="22"/>
                <w:szCs w:val="22"/>
              </w:rPr>
              <w:t>Объем реализации</w:t>
            </w:r>
          </w:p>
        </w:tc>
        <w:tc>
          <w:tcPr>
            <w:tcW w:w="1202"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тыс. м3</w:t>
            </w:r>
          </w:p>
        </w:tc>
        <w:tc>
          <w:tcPr>
            <w:tcW w:w="947"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6903,6</w:t>
            </w:r>
          </w:p>
        </w:tc>
        <w:tc>
          <w:tcPr>
            <w:tcW w:w="942"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6521,9</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7065,4</w:t>
            </w:r>
          </w:p>
        </w:tc>
        <w:tc>
          <w:tcPr>
            <w:tcW w:w="1072" w:type="dxa"/>
            <w:tcBorders>
              <w:top w:val="single" w:sz="4" w:space="0" w:color="auto"/>
              <w:left w:val="single" w:sz="4" w:space="0" w:color="auto"/>
              <w:bottom w:val="single" w:sz="4" w:space="0" w:color="auto"/>
              <w:right w:val="single" w:sz="4" w:space="0" w:color="auto"/>
            </w:tcBorders>
            <w:shd w:val="clear" w:color="auto" w:fill="auto"/>
            <w:noWrap/>
            <w:vAlign w:val="center"/>
          </w:tcPr>
          <w:p w:rsidR="00177934" w:rsidRPr="00604353" w:rsidRDefault="00177934" w:rsidP="00C74276">
            <w:pPr>
              <w:jc w:val="center"/>
              <w:rPr>
                <w:color w:val="000000"/>
                <w:sz w:val="22"/>
                <w:szCs w:val="22"/>
              </w:rPr>
            </w:pPr>
            <w:r w:rsidRPr="00604353">
              <w:rPr>
                <w:color w:val="000000"/>
                <w:sz w:val="22"/>
                <w:szCs w:val="22"/>
              </w:rPr>
              <w:t>7076,11</w:t>
            </w:r>
          </w:p>
        </w:tc>
      </w:tr>
      <w:tr w:rsidR="00177934" w:rsidRPr="00604353" w:rsidTr="00FE70E6">
        <w:trPr>
          <w:trHeight w:val="315"/>
          <w:jc w:val="center"/>
        </w:trPr>
        <w:tc>
          <w:tcPr>
            <w:tcW w:w="742"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5.1.</w:t>
            </w:r>
          </w:p>
        </w:tc>
        <w:tc>
          <w:tcPr>
            <w:tcW w:w="3979"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rPr>
                <w:color w:val="000000"/>
                <w:sz w:val="22"/>
                <w:szCs w:val="22"/>
              </w:rPr>
            </w:pPr>
            <w:r w:rsidRPr="00604353">
              <w:rPr>
                <w:color w:val="000000"/>
                <w:sz w:val="22"/>
                <w:szCs w:val="22"/>
              </w:rPr>
              <w:t>Население</w:t>
            </w:r>
          </w:p>
        </w:tc>
        <w:tc>
          <w:tcPr>
            <w:tcW w:w="1202"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тыс. м3</w:t>
            </w:r>
          </w:p>
        </w:tc>
        <w:tc>
          <w:tcPr>
            <w:tcW w:w="947"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2103</w:t>
            </w:r>
          </w:p>
        </w:tc>
        <w:tc>
          <w:tcPr>
            <w:tcW w:w="942"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1900,2</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1976,5</w:t>
            </w:r>
          </w:p>
        </w:tc>
        <w:tc>
          <w:tcPr>
            <w:tcW w:w="1072" w:type="dxa"/>
            <w:tcBorders>
              <w:top w:val="single" w:sz="4" w:space="0" w:color="auto"/>
              <w:left w:val="single" w:sz="4" w:space="0" w:color="auto"/>
              <w:bottom w:val="single" w:sz="4" w:space="0" w:color="auto"/>
              <w:right w:val="single" w:sz="4" w:space="0" w:color="auto"/>
            </w:tcBorders>
            <w:shd w:val="clear" w:color="auto" w:fill="auto"/>
            <w:noWrap/>
            <w:vAlign w:val="center"/>
          </w:tcPr>
          <w:p w:rsidR="00177934" w:rsidRPr="00604353" w:rsidRDefault="00177934" w:rsidP="00C74276">
            <w:pPr>
              <w:jc w:val="center"/>
              <w:rPr>
                <w:color w:val="000000"/>
                <w:sz w:val="22"/>
                <w:szCs w:val="22"/>
              </w:rPr>
            </w:pPr>
            <w:r w:rsidRPr="00604353">
              <w:rPr>
                <w:color w:val="000000"/>
                <w:sz w:val="22"/>
                <w:szCs w:val="22"/>
              </w:rPr>
              <w:t>1961,53</w:t>
            </w:r>
          </w:p>
        </w:tc>
      </w:tr>
      <w:tr w:rsidR="00177934" w:rsidRPr="00604353" w:rsidTr="00FE70E6">
        <w:trPr>
          <w:trHeight w:val="315"/>
          <w:jc w:val="center"/>
        </w:trPr>
        <w:tc>
          <w:tcPr>
            <w:tcW w:w="742"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5.2.</w:t>
            </w:r>
          </w:p>
        </w:tc>
        <w:tc>
          <w:tcPr>
            <w:tcW w:w="3979"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rPr>
                <w:color w:val="000000"/>
                <w:sz w:val="22"/>
                <w:szCs w:val="22"/>
              </w:rPr>
            </w:pPr>
            <w:r w:rsidRPr="00604353">
              <w:rPr>
                <w:color w:val="000000"/>
                <w:sz w:val="22"/>
                <w:szCs w:val="22"/>
              </w:rPr>
              <w:t>Бюджетные</w:t>
            </w:r>
          </w:p>
        </w:tc>
        <w:tc>
          <w:tcPr>
            <w:tcW w:w="1202"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тыс. м3</w:t>
            </w:r>
          </w:p>
        </w:tc>
        <w:tc>
          <w:tcPr>
            <w:tcW w:w="947"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109,8</w:t>
            </w:r>
          </w:p>
        </w:tc>
        <w:tc>
          <w:tcPr>
            <w:tcW w:w="942"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116,1</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122,6</w:t>
            </w:r>
          </w:p>
        </w:tc>
        <w:tc>
          <w:tcPr>
            <w:tcW w:w="1072" w:type="dxa"/>
            <w:tcBorders>
              <w:top w:val="single" w:sz="4" w:space="0" w:color="auto"/>
              <w:left w:val="single" w:sz="4" w:space="0" w:color="auto"/>
              <w:bottom w:val="single" w:sz="4" w:space="0" w:color="auto"/>
              <w:right w:val="single" w:sz="4" w:space="0" w:color="auto"/>
            </w:tcBorders>
            <w:shd w:val="clear" w:color="auto" w:fill="auto"/>
            <w:noWrap/>
            <w:vAlign w:val="center"/>
          </w:tcPr>
          <w:p w:rsidR="00177934" w:rsidRPr="00604353" w:rsidRDefault="00177934" w:rsidP="00C74276">
            <w:pPr>
              <w:jc w:val="center"/>
              <w:rPr>
                <w:color w:val="000000"/>
                <w:sz w:val="22"/>
                <w:szCs w:val="22"/>
              </w:rPr>
            </w:pPr>
            <w:r w:rsidRPr="00604353">
              <w:rPr>
                <w:color w:val="000000"/>
                <w:sz w:val="22"/>
                <w:szCs w:val="22"/>
              </w:rPr>
              <w:t>103,93</w:t>
            </w:r>
          </w:p>
        </w:tc>
      </w:tr>
      <w:tr w:rsidR="00177934" w:rsidRPr="00604353" w:rsidTr="00FE70E6">
        <w:trPr>
          <w:trHeight w:val="315"/>
          <w:jc w:val="center"/>
        </w:trPr>
        <w:tc>
          <w:tcPr>
            <w:tcW w:w="742"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5.3.</w:t>
            </w:r>
          </w:p>
        </w:tc>
        <w:tc>
          <w:tcPr>
            <w:tcW w:w="3979"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rPr>
                <w:color w:val="000000"/>
                <w:sz w:val="22"/>
                <w:szCs w:val="22"/>
              </w:rPr>
            </w:pPr>
            <w:r w:rsidRPr="00604353">
              <w:rPr>
                <w:color w:val="000000"/>
                <w:sz w:val="22"/>
                <w:szCs w:val="22"/>
              </w:rPr>
              <w:t>Прочие организации</w:t>
            </w:r>
          </w:p>
        </w:tc>
        <w:tc>
          <w:tcPr>
            <w:tcW w:w="1202"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тыс. м3</w:t>
            </w:r>
          </w:p>
        </w:tc>
        <w:tc>
          <w:tcPr>
            <w:tcW w:w="947"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4690,8</w:t>
            </w:r>
          </w:p>
        </w:tc>
        <w:tc>
          <w:tcPr>
            <w:tcW w:w="942"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4505,6</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4966,3</w:t>
            </w:r>
          </w:p>
        </w:tc>
        <w:tc>
          <w:tcPr>
            <w:tcW w:w="1072" w:type="dxa"/>
            <w:tcBorders>
              <w:top w:val="single" w:sz="4" w:space="0" w:color="auto"/>
              <w:left w:val="single" w:sz="4" w:space="0" w:color="auto"/>
              <w:bottom w:val="single" w:sz="4" w:space="0" w:color="auto"/>
              <w:right w:val="single" w:sz="4" w:space="0" w:color="auto"/>
            </w:tcBorders>
            <w:shd w:val="clear" w:color="auto" w:fill="auto"/>
            <w:noWrap/>
            <w:vAlign w:val="center"/>
          </w:tcPr>
          <w:p w:rsidR="00177934" w:rsidRPr="00604353" w:rsidRDefault="00177934" w:rsidP="00C74276">
            <w:pPr>
              <w:jc w:val="center"/>
              <w:rPr>
                <w:color w:val="000000"/>
                <w:sz w:val="22"/>
                <w:szCs w:val="22"/>
              </w:rPr>
            </w:pPr>
            <w:r w:rsidRPr="00604353">
              <w:rPr>
                <w:color w:val="000000"/>
                <w:sz w:val="22"/>
                <w:szCs w:val="22"/>
              </w:rPr>
              <w:t>5010,65</w:t>
            </w:r>
          </w:p>
        </w:tc>
      </w:tr>
      <w:tr w:rsidR="00177934" w:rsidRPr="00604353" w:rsidTr="00FE70E6">
        <w:trPr>
          <w:trHeight w:val="327"/>
          <w:jc w:val="center"/>
        </w:trPr>
        <w:tc>
          <w:tcPr>
            <w:tcW w:w="742"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6</w:t>
            </w:r>
          </w:p>
        </w:tc>
        <w:tc>
          <w:tcPr>
            <w:tcW w:w="3979"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5F0645">
            <w:pPr>
              <w:rPr>
                <w:color w:val="000000"/>
                <w:sz w:val="22"/>
                <w:szCs w:val="22"/>
              </w:rPr>
            </w:pPr>
            <w:r w:rsidRPr="00604353">
              <w:rPr>
                <w:color w:val="000000"/>
                <w:sz w:val="22"/>
                <w:szCs w:val="22"/>
              </w:rPr>
              <w:t>Население, пользующи</w:t>
            </w:r>
            <w:r w:rsidR="005F0645">
              <w:rPr>
                <w:color w:val="000000"/>
                <w:sz w:val="22"/>
                <w:szCs w:val="22"/>
              </w:rPr>
              <w:t>йся</w:t>
            </w:r>
            <w:r w:rsidRPr="00604353">
              <w:rPr>
                <w:color w:val="000000"/>
                <w:sz w:val="22"/>
                <w:szCs w:val="22"/>
              </w:rPr>
              <w:t xml:space="preserve">  услуг</w:t>
            </w:r>
            <w:r w:rsidRPr="00604353">
              <w:rPr>
                <w:color w:val="000000"/>
                <w:sz w:val="22"/>
                <w:szCs w:val="22"/>
              </w:rPr>
              <w:t>а</w:t>
            </w:r>
            <w:r w:rsidRPr="00604353">
              <w:rPr>
                <w:color w:val="000000"/>
                <w:sz w:val="22"/>
                <w:szCs w:val="22"/>
              </w:rPr>
              <w:t>ми  ХВС</w:t>
            </w:r>
          </w:p>
        </w:tc>
        <w:tc>
          <w:tcPr>
            <w:tcW w:w="1202"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тыс. чел.</w:t>
            </w:r>
          </w:p>
        </w:tc>
        <w:tc>
          <w:tcPr>
            <w:tcW w:w="947"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40021</w:t>
            </w:r>
          </w:p>
        </w:tc>
        <w:tc>
          <w:tcPr>
            <w:tcW w:w="942"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40043</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tcPr>
          <w:p w:rsidR="00177934" w:rsidRPr="00604353" w:rsidRDefault="00177934" w:rsidP="00C74276">
            <w:pPr>
              <w:jc w:val="center"/>
              <w:rPr>
                <w:color w:val="000000"/>
                <w:sz w:val="22"/>
                <w:szCs w:val="22"/>
              </w:rPr>
            </w:pPr>
            <w:r w:rsidRPr="00604353">
              <w:rPr>
                <w:color w:val="000000"/>
                <w:sz w:val="22"/>
                <w:szCs w:val="22"/>
              </w:rPr>
              <w:t>40040</w:t>
            </w:r>
          </w:p>
        </w:tc>
        <w:tc>
          <w:tcPr>
            <w:tcW w:w="1072" w:type="dxa"/>
            <w:tcBorders>
              <w:top w:val="single" w:sz="4" w:space="0" w:color="auto"/>
              <w:left w:val="single" w:sz="4" w:space="0" w:color="auto"/>
              <w:bottom w:val="single" w:sz="4" w:space="0" w:color="auto"/>
              <w:right w:val="single" w:sz="4" w:space="0" w:color="auto"/>
            </w:tcBorders>
            <w:shd w:val="clear" w:color="auto" w:fill="auto"/>
            <w:noWrap/>
            <w:vAlign w:val="center"/>
          </w:tcPr>
          <w:p w:rsidR="00177934" w:rsidRPr="00604353" w:rsidRDefault="00177934" w:rsidP="00C74276">
            <w:pPr>
              <w:jc w:val="center"/>
              <w:rPr>
                <w:color w:val="000000"/>
                <w:sz w:val="22"/>
                <w:szCs w:val="22"/>
              </w:rPr>
            </w:pPr>
            <w:r w:rsidRPr="00604353">
              <w:rPr>
                <w:color w:val="000000"/>
                <w:sz w:val="22"/>
                <w:szCs w:val="22"/>
              </w:rPr>
              <w:t>40042</w:t>
            </w:r>
          </w:p>
        </w:tc>
      </w:tr>
    </w:tbl>
    <w:p w:rsidR="00177934" w:rsidRPr="00177934" w:rsidRDefault="00177934" w:rsidP="00951686">
      <w:pPr>
        <w:rPr>
          <w:lang w:val="en-US"/>
        </w:rPr>
      </w:pPr>
    </w:p>
    <w:p w:rsidR="00951686" w:rsidRDefault="00951686" w:rsidP="00C53B32">
      <w:pPr>
        <w:spacing w:line="276" w:lineRule="auto"/>
        <w:jc w:val="both"/>
        <w:rPr>
          <w:bCs/>
          <w:color w:val="000000"/>
        </w:rPr>
      </w:pPr>
      <w:r w:rsidRPr="00CB7B00">
        <w:t>Анализ баланса подачи и реализации воды, включая анализ и оценку структурных составля</w:t>
      </w:r>
      <w:r w:rsidRPr="00CB7B00">
        <w:t>ю</w:t>
      </w:r>
      <w:r w:rsidR="005903CE">
        <w:t xml:space="preserve">щих потерь горячей и </w:t>
      </w:r>
      <w:r w:rsidRPr="00CB7B00">
        <w:t xml:space="preserve"> питьевой воды при е</w:t>
      </w:r>
      <w:r w:rsidR="00FE5893">
        <w:t>ё</w:t>
      </w:r>
      <w:r w:rsidRPr="00CB7B00">
        <w:t xml:space="preserve"> производстве и транпортировке показывает, что подъем</w:t>
      </w:r>
      <w:r w:rsidR="00BA43ED">
        <w:t xml:space="preserve"> и реализация</w:t>
      </w:r>
      <w:r w:rsidRPr="00CB7B00">
        <w:t xml:space="preserve"> воды за последние </w:t>
      </w:r>
      <w:r w:rsidR="00BA43ED">
        <w:t xml:space="preserve">три </w:t>
      </w:r>
      <w:r w:rsidRPr="00CB7B00">
        <w:t xml:space="preserve">года </w:t>
      </w:r>
      <w:r w:rsidR="00C74276">
        <w:t>сохраняется   примерно на одном уровне.</w:t>
      </w:r>
      <w:r w:rsidRPr="00CB7B00">
        <w:t xml:space="preserve"> </w:t>
      </w:r>
      <w:r w:rsidRPr="00CB7B00">
        <w:rPr>
          <w:bCs/>
          <w:color w:val="000000"/>
        </w:rPr>
        <w:t>П</w:t>
      </w:r>
      <w:r w:rsidRPr="00CB7B00">
        <w:rPr>
          <w:bCs/>
          <w:color w:val="000000"/>
        </w:rPr>
        <w:t>о</w:t>
      </w:r>
      <w:r w:rsidRPr="00CB7B00">
        <w:rPr>
          <w:bCs/>
          <w:color w:val="000000"/>
        </w:rPr>
        <w:t>тери воды до п</w:t>
      </w:r>
      <w:r w:rsidRPr="00CB7B00">
        <w:rPr>
          <w:bCs/>
          <w:color w:val="000000"/>
        </w:rPr>
        <w:t>о</w:t>
      </w:r>
      <w:r w:rsidRPr="00CB7B00">
        <w:rPr>
          <w:bCs/>
          <w:color w:val="000000"/>
        </w:rPr>
        <w:t xml:space="preserve">дачи в сеть не </w:t>
      </w:r>
      <w:r w:rsidR="00C74276">
        <w:rPr>
          <w:bCs/>
          <w:color w:val="000000"/>
        </w:rPr>
        <w:t>значительны</w:t>
      </w:r>
      <w:r w:rsidRPr="00CB7B00">
        <w:rPr>
          <w:bCs/>
          <w:color w:val="000000"/>
        </w:rPr>
        <w:t>.</w:t>
      </w:r>
    </w:p>
    <w:p w:rsidR="00177934" w:rsidRPr="007D1ECF" w:rsidRDefault="00177934" w:rsidP="00C53B32">
      <w:pPr>
        <w:spacing w:line="276" w:lineRule="auto"/>
        <w:jc w:val="both"/>
        <w:rPr>
          <w:bCs/>
          <w:color w:val="000000"/>
        </w:rPr>
      </w:pPr>
    </w:p>
    <w:p w:rsidR="00C74276" w:rsidRDefault="00C74276" w:rsidP="00C74276">
      <w:pPr>
        <w:rPr>
          <w:b/>
          <w:bCs/>
          <w:color w:val="000000"/>
          <w:sz w:val="22"/>
          <w:szCs w:val="22"/>
        </w:rPr>
      </w:pPr>
      <w:r w:rsidRPr="00177934">
        <w:rPr>
          <w:b/>
          <w:bCs/>
          <w:color w:val="000000"/>
          <w:sz w:val="22"/>
          <w:szCs w:val="22"/>
        </w:rPr>
        <w:t>Таблица 3.2. Динамика  потерь воды  при её транспорт</w:t>
      </w:r>
      <w:r w:rsidRPr="00177934">
        <w:rPr>
          <w:b/>
          <w:bCs/>
          <w:color w:val="000000"/>
          <w:sz w:val="22"/>
          <w:szCs w:val="22"/>
        </w:rPr>
        <w:t>и</w:t>
      </w:r>
      <w:r w:rsidRPr="00177934">
        <w:rPr>
          <w:b/>
          <w:bCs/>
          <w:color w:val="000000"/>
          <w:sz w:val="22"/>
          <w:szCs w:val="22"/>
        </w:rPr>
        <w:t>ровке</w:t>
      </w:r>
    </w:p>
    <w:tbl>
      <w:tblPr>
        <w:tblW w:w="9714" w:type="dxa"/>
        <w:jc w:val="center"/>
        <w:tblInd w:w="-10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1"/>
        <w:gridCol w:w="1418"/>
        <w:gridCol w:w="2294"/>
        <w:gridCol w:w="1701"/>
        <w:gridCol w:w="3270"/>
      </w:tblGrid>
      <w:tr w:rsidR="00C74276" w:rsidRPr="00177934" w:rsidTr="006F354B">
        <w:trPr>
          <w:trHeight w:val="399"/>
          <w:jc w:val="center"/>
        </w:trPr>
        <w:tc>
          <w:tcPr>
            <w:tcW w:w="1031" w:type="dxa"/>
            <w:shd w:val="clear" w:color="000000" w:fill="FFFF99"/>
            <w:vAlign w:val="bottom"/>
          </w:tcPr>
          <w:p w:rsidR="00C74276" w:rsidRPr="00177934" w:rsidRDefault="00C74276" w:rsidP="00F432C4">
            <w:pPr>
              <w:jc w:val="center"/>
              <w:rPr>
                <w:color w:val="000000"/>
                <w:sz w:val="22"/>
                <w:szCs w:val="22"/>
              </w:rPr>
            </w:pPr>
            <w:r w:rsidRPr="00177934">
              <w:rPr>
                <w:color w:val="000000"/>
                <w:sz w:val="22"/>
                <w:szCs w:val="22"/>
              </w:rPr>
              <w:t>№ п/п</w:t>
            </w:r>
          </w:p>
        </w:tc>
        <w:tc>
          <w:tcPr>
            <w:tcW w:w="1418" w:type="dxa"/>
            <w:shd w:val="clear" w:color="000000" w:fill="FFFF99"/>
            <w:vAlign w:val="bottom"/>
          </w:tcPr>
          <w:p w:rsidR="00C74276" w:rsidRPr="00177934" w:rsidRDefault="00C74276" w:rsidP="00F432C4">
            <w:pPr>
              <w:jc w:val="center"/>
              <w:rPr>
                <w:color w:val="000000"/>
                <w:sz w:val="22"/>
                <w:szCs w:val="22"/>
              </w:rPr>
            </w:pPr>
            <w:r w:rsidRPr="00177934">
              <w:rPr>
                <w:color w:val="000000"/>
                <w:sz w:val="22"/>
                <w:szCs w:val="22"/>
              </w:rPr>
              <w:t>Период</w:t>
            </w:r>
          </w:p>
        </w:tc>
        <w:tc>
          <w:tcPr>
            <w:tcW w:w="2294" w:type="dxa"/>
            <w:shd w:val="clear" w:color="000000" w:fill="FFFF99"/>
            <w:vAlign w:val="bottom"/>
          </w:tcPr>
          <w:p w:rsidR="00C74276" w:rsidRPr="00177934" w:rsidRDefault="00C74276" w:rsidP="00F432C4">
            <w:pPr>
              <w:jc w:val="center"/>
              <w:rPr>
                <w:color w:val="000000"/>
                <w:sz w:val="22"/>
                <w:szCs w:val="22"/>
              </w:rPr>
            </w:pPr>
            <w:r w:rsidRPr="00177934">
              <w:rPr>
                <w:color w:val="000000"/>
                <w:sz w:val="22"/>
                <w:szCs w:val="22"/>
              </w:rPr>
              <w:t>Единица изм</w:t>
            </w:r>
            <w:r w:rsidRPr="00177934">
              <w:rPr>
                <w:color w:val="000000"/>
                <w:sz w:val="22"/>
                <w:szCs w:val="22"/>
              </w:rPr>
              <w:t>е</w:t>
            </w:r>
            <w:r w:rsidRPr="00177934">
              <w:rPr>
                <w:color w:val="000000"/>
                <w:sz w:val="22"/>
                <w:szCs w:val="22"/>
              </w:rPr>
              <w:t>рения</w:t>
            </w:r>
          </w:p>
        </w:tc>
        <w:tc>
          <w:tcPr>
            <w:tcW w:w="1701" w:type="dxa"/>
            <w:shd w:val="clear" w:color="000000" w:fill="FFFF99"/>
            <w:vAlign w:val="bottom"/>
          </w:tcPr>
          <w:p w:rsidR="00C74276" w:rsidRPr="00177934" w:rsidRDefault="00C74276" w:rsidP="00F432C4">
            <w:pPr>
              <w:jc w:val="center"/>
              <w:rPr>
                <w:color w:val="000000"/>
                <w:sz w:val="22"/>
                <w:szCs w:val="22"/>
              </w:rPr>
            </w:pPr>
            <w:r w:rsidRPr="00177934">
              <w:rPr>
                <w:color w:val="000000"/>
                <w:sz w:val="22"/>
                <w:szCs w:val="22"/>
              </w:rPr>
              <w:t>Нормативные потери</w:t>
            </w:r>
          </w:p>
        </w:tc>
        <w:tc>
          <w:tcPr>
            <w:tcW w:w="3270" w:type="dxa"/>
            <w:shd w:val="clear" w:color="000000" w:fill="FFFF99"/>
            <w:vAlign w:val="bottom"/>
          </w:tcPr>
          <w:p w:rsidR="00C74276" w:rsidRPr="00177934" w:rsidRDefault="00C74276" w:rsidP="00F432C4">
            <w:pPr>
              <w:jc w:val="center"/>
              <w:rPr>
                <w:color w:val="000000"/>
                <w:sz w:val="22"/>
                <w:szCs w:val="22"/>
              </w:rPr>
            </w:pPr>
            <w:r w:rsidRPr="00177934">
              <w:rPr>
                <w:color w:val="000000"/>
                <w:sz w:val="22"/>
                <w:szCs w:val="22"/>
              </w:rPr>
              <w:t>Фактические потери</w:t>
            </w:r>
          </w:p>
        </w:tc>
      </w:tr>
      <w:tr w:rsidR="00C74276" w:rsidRPr="00177934" w:rsidTr="00C74276">
        <w:trPr>
          <w:trHeight w:val="315"/>
          <w:jc w:val="center"/>
        </w:trPr>
        <w:tc>
          <w:tcPr>
            <w:tcW w:w="1031" w:type="dxa"/>
            <w:shd w:val="clear" w:color="auto" w:fill="auto"/>
            <w:vAlign w:val="bottom"/>
          </w:tcPr>
          <w:p w:rsidR="00C74276" w:rsidRPr="00177934" w:rsidRDefault="00C74276" w:rsidP="00F432C4">
            <w:pPr>
              <w:jc w:val="center"/>
              <w:rPr>
                <w:color w:val="000000"/>
                <w:sz w:val="22"/>
                <w:szCs w:val="22"/>
              </w:rPr>
            </w:pPr>
            <w:r w:rsidRPr="00177934">
              <w:rPr>
                <w:color w:val="000000"/>
                <w:sz w:val="22"/>
                <w:szCs w:val="22"/>
              </w:rPr>
              <w:t>1</w:t>
            </w:r>
          </w:p>
        </w:tc>
        <w:tc>
          <w:tcPr>
            <w:tcW w:w="1418" w:type="dxa"/>
            <w:shd w:val="clear" w:color="auto" w:fill="auto"/>
            <w:vAlign w:val="bottom"/>
          </w:tcPr>
          <w:p w:rsidR="00C74276" w:rsidRPr="00177934" w:rsidRDefault="00C74276" w:rsidP="00F432C4">
            <w:pPr>
              <w:jc w:val="center"/>
              <w:rPr>
                <w:color w:val="000000"/>
                <w:sz w:val="22"/>
                <w:szCs w:val="22"/>
              </w:rPr>
            </w:pPr>
            <w:r w:rsidRPr="00177934">
              <w:rPr>
                <w:color w:val="000000"/>
                <w:sz w:val="22"/>
                <w:szCs w:val="22"/>
              </w:rPr>
              <w:t>2012</w:t>
            </w:r>
          </w:p>
        </w:tc>
        <w:tc>
          <w:tcPr>
            <w:tcW w:w="2294" w:type="dxa"/>
            <w:shd w:val="clear" w:color="auto" w:fill="auto"/>
            <w:vAlign w:val="bottom"/>
          </w:tcPr>
          <w:p w:rsidR="00C74276" w:rsidRPr="00177934" w:rsidRDefault="00C74276" w:rsidP="00F432C4">
            <w:pPr>
              <w:jc w:val="center"/>
              <w:rPr>
                <w:color w:val="000000"/>
                <w:sz w:val="22"/>
                <w:szCs w:val="22"/>
              </w:rPr>
            </w:pPr>
            <w:r w:rsidRPr="00177934">
              <w:rPr>
                <w:color w:val="000000"/>
                <w:sz w:val="22"/>
                <w:szCs w:val="22"/>
              </w:rPr>
              <w:t>%</w:t>
            </w:r>
          </w:p>
        </w:tc>
        <w:tc>
          <w:tcPr>
            <w:tcW w:w="1701" w:type="dxa"/>
            <w:shd w:val="clear" w:color="auto" w:fill="auto"/>
            <w:vAlign w:val="bottom"/>
          </w:tcPr>
          <w:p w:rsidR="00C74276" w:rsidRPr="00177934" w:rsidRDefault="00C74276" w:rsidP="00F432C4">
            <w:pPr>
              <w:jc w:val="center"/>
              <w:rPr>
                <w:color w:val="000000"/>
                <w:sz w:val="22"/>
                <w:szCs w:val="22"/>
              </w:rPr>
            </w:pPr>
          </w:p>
        </w:tc>
        <w:tc>
          <w:tcPr>
            <w:tcW w:w="3270" w:type="dxa"/>
            <w:shd w:val="clear" w:color="auto" w:fill="auto"/>
            <w:vAlign w:val="bottom"/>
          </w:tcPr>
          <w:p w:rsidR="00C74276" w:rsidRPr="00177934" w:rsidRDefault="00C74276" w:rsidP="00F432C4">
            <w:pPr>
              <w:jc w:val="center"/>
              <w:rPr>
                <w:color w:val="000000"/>
                <w:sz w:val="22"/>
                <w:szCs w:val="22"/>
              </w:rPr>
            </w:pPr>
            <w:r w:rsidRPr="00177934">
              <w:rPr>
                <w:color w:val="000000"/>
                <w:sz w:val="22"/>
                <w:szCs w:val="22"/>
              </w:rPr>
              <w:t>9,75</w:t>
            </w:r>
          </w:p>
        </w:tc>
      </w:tr>
      <w:tr w:rsidR="00C74276" w:rsidRPr="00177934" w:rsidTr="00C74276">
        <w:trPr>
          <w:trHeight w:val="315"/>
          <w:jc w:val="center"/>
        </w:trPr>
        <w:tc>
          <w:tcPr>
            <w:tcW w:w="1031" w:type="dxa"/>
            <w:shd w:val="clear" w:color="auto" w:fill="auto"/>
            <w:vAlign w:val="bottom"/>
          </w:tcPr>
          <w:p w:rsidR="00C74276" w:rsidRPr="00177934" w:rsidRDefault="00C74276" w:rsidP="00F432C4">
            <w:pPr>
              <w:jc w:val="center"/>
              <w:rPr>
                <w:color w:val="000000"/>
                <w:sz w:val="22"/>
                <w:szCs w:val="22"/>
              </w:rPr>
            </w:pPr>
            <w:r w:rsidRPr="00177934">
              <w:rPr>
                <w:color w:val="000000"/>
                <w:sz w:val="22"/>
                <w:szCs w:val="22"/>
              </w:rPr>
              <w:t>2</w:t>
            </w:r>
          </w:p>
        </w:tc>
        <w:tc>
          <w:tcPr>
            <w:tcW w:w="1418" w:type="dxa"/>
            <w:shd w:val="clear" w:color="auto" w:fill="auto"/>
            <w:vAlign w:val="bottom"/>
          </w:tcPr>
          <w:p w:rsidR="00C74276" w:rsidRPr="00177934" w:rsidRDefault="00C74276" w:rsidP="00F432C4">
            <w:pPr>
              <w:jc w:val="center"/>
              <w:rPr>
                <w:color w:val="000000"/>
                <w:sz w:val="22"/>
                <w:szCs w:val="22"/>
              </w:rPr>
            </w:pPr>
            <w:r w:rsidRPr="00177934">
              <w:rPr>
                <w:color w:val="000000"/>
                <w:sz w:val="22"/>
                <w:szCs w:val="22"/>
              </w:rPr>
              <w:t>2013</w:t>
            </w:r>
          </w:p>
        </w:tc>
        <w:tc>
          <w:tcPr>
            <w:tcW w:w="2294" w:type="dxa"/>
            <w:shd w:val="clear" w:color="auto" w:fill="auto"/>
            <w:vAlign w:val="bottom"/>
          </w:tcPr>
          <w:p w:rsidR="00C74276" w:rsidRPr="00177934" w:rsidRDefault="00C74276" w:rsidP="00F432C4">
            <w:pPr>
              <w:jc w:val="center"/>
              <w:rPr>
                <w:color w:val="000000"/>
                <w:sz w:val="22"/>
                <w:szCs w:val="22"/>
              </w:rPr>
            </w:pPr>
            <w:r w:rsidRPr="00177934">
              <w:rPr>
                <w:color w:val="000000"/>
                <w:sz w:val="22"/>
                <w:szCs w:val="22"/>
              </w:rPr>
              <w:t>%</w:t>
            </w:r>
          </w:p>
        </w:tc>
        <w:tc>
          <w:tcPr>
            <w:tcW w:w="1701" w:type="dxa"/>
            <w:shd w:val="clear" w:color="auto" w:fill="auto"/>
            <w:vAlign w:val="bottom"/>
          </w:tcPr>
          <w:p w:rsidR="00C74276" w:rsidRPr="00177934" w:rsidRDefault="00C74276" w:rsidP="00F432C4">
            <w:pPr>
              <w:jc w:val="center"/>
              <w:rPr>
                <w:color w:val="000000"/>
                <w:sz w:val="22"/>
                <w:szCs w:val="22"/>
              </w:rPr>
            </w:pPr>
          </w:p>
        </w:tc>
        <w:tc>
          <w:tcPr>
            <w:tcW w:w="3270" w:type="dxa"/>
            <w:shd w:val="clear" w:color="auto" w:fill="auto"/>
            <w:vAlign w:val="bottom"/>
          </w:tcPr>
          <w:p w:rsidR="00C74276" w:rsidRPr="00177934" w:rsidRDefault="00C74276" w:rsidP="00F432C4">
            <w:pPr>
              <w:jc w:val="center"/>
              <w:rPr>
                <w:color w:val="000000"/>
                <w:sz w:val="22"/>
                <w:szCs w:val="22"/>
              </w:rPr>
            </w:pPr>
            <w:r w:rsidRPr="00177934">
              <w:rPr>
                <w:color w:val="000000"/>
                <w:sz w:val="22"/>
                <w:szCs w:val="22"/>
              </w:rPr>
              <w:t>9,41</w:t>
            </w:r>
          </w:p>
        </w:tc>
      </w:tr>
      <w:tr w:rsidR="00C74276" w:rsidRPr="00177934" w:rsidTr="00C74276">
        <w:trPr>
          <w:trHeight w:val="315"/>
          <w:jc w:val="center"/>
        </w:trPr>
        <w:tc>
          <w:tcPr>
            <w:tcW w:w="1031" w:type="dxa"/>
            <w:shd w:val="clear" w:color="auto" w:fill="auto"/>
            <w:vAlign w:val="bottom"/>
          </w:tcPr>
          <w:p w:rsidR="00C74276" w:rsidRPr="00177934" w:rsidRDefault="00C74276" w:rsidP="00F432C4">
            <w:pPr>
              <w:jc w:val="center"/>
              <w:rPr>
                <w:color w:val="000000"/>
                <w:sz w:val="22"/>
                <w:szCs w:val="22"/>
              </w:rPr>
            </w:pPr>
            <w:r w:rsidRPr="00177934">
              <w:rPr>
                <w:color w:val="000000"/>
                <w:sz w:val="22"/>
                <w:szCs w:val="22"/>
              </w:rPr>
              <w:t>3</w:t>
            </w:r>
          </w:p>
        </w:tc>
        <w:tc>
          <w:tcPr>
            <w:tcW w:w="1418" w:type="dxa"/>
            <w:shd w:val="clear" w:color="auto" w:fill="auto"/>
            <w:vAlign w:val="bottom"/>
          </w:tcPr>
          <w:p w:rsidR="00C74276" w:rsidRPr="00177934" w:rsidRDefault="00C74276" w:rsidP="00F432C4">
            <w:pPr>
              <w:jc w:val="center"/>
              <w:rPr>
                <w:color w:val="000000"/>
                <w:sz w:val="22"/>
                <w:szCs w:val="22"/>
              </w:rPr>
            </w:pPr>
            <w:r w:rsidRPr="00177934">
              <w:rPr>
                <w:color w:val="000000"/>
                <w:sz w:val="22"/>
                <w:szCs w:val="22"/>
              </w:rPr>
              <w:t>2014</w:t>
            </w:r>
          </w:p>
        </w:tc>
        <w:tc>
          <w:tcPr>
            <w:tcW w:w="2294" w:type="dxa"/>
            <w:shd w:val="clear" w:color="auto" w:fill="auto"/>
            <w:vAlign w:val="bottom"/>
          </w:tcPr>
          <w:p w:rsidR="00C74276" w:rsidRPr="00177934" w:rsidRDefault="00C74276" w:rsidP="00F432C4">
            <w:pPr>
              <w:jc w:val="center"/>
              <w:rPr>
                <w:color w:val="000000"/>
                <w:sz w:val="22"/>
                <w:szCs w:val="22"/>
              </w:rPr>
            </w:pPr>
            <w:r w:rsidRPr="00177934">
              <w:rPr>
                <w:color w:val="000000"/>
                <w:sz w:val="22"/>
                <w:szCs w:val="22"/>
              </w:rPr>
              <w:t>%</w:t>
            </w:r>
          </w:p>
        </w:tc>
        <w:tc>
          <w:tcPr>
            <w:tcW w:w="1701" w:type="dxa"/>
            <w:shd w:val="clear" w:color="auto" w:fill="auto"/>
            <w:vAlign w:val="bottom"/>
          </w:tcPr>
          <w:p w:rsidR="00C74276" w:rsidRPr="00177934" w:rsidRDefault="00C74276" w:rsidP="00F432C4">
            <w:pPr>
              <w:jc w:val="center"/>
              <w:rPr>
                <w:color w:val="000000"/>
                <w:sz w:val="22"/>
                <w:szCs w:val="22"/>
              </w:rPr>
            </w:pPr>
          </w:p>
        </w:tc>
        <w:tc>
          <w:tcPr>
            <w:tcW w:w="3270" w:type="dxa"/>
            <w:shd w:val="clear" w:color="auto" w:fill="auto"/>
            <w:vAlign w:val="bottom"/>
          </w:tcPr>
          <w:p w:rsidR="00C74276" w:rsidRPr="00177934" w:rsidRDefault="00C74276" w:rsidP="00F432C4">
            <w:pPr>
              <w:jc w:val="center"/>
              <w:rPr>
                <w:color w:val="000000"/>
                <w:sz w:val="22"/>
                <w:szCs w:val="22"/>
              </w:rPr>
            </w:pPr>
            <w:r w:rsidRPr="00177934">
              <w:rPr>
                <w:color w:val="000000"/>
                <w:sz w:val="22"/>
                <w:szCs w:val="22"/>
              </w:rPr>
              <w:t>12,08</w:t>
            </w:r>
          </w:p>
        </w:tc>
      </w:tr>
      <w:tr w:rsidR="00C74276" w:rsidRPr="00177934" w:rsidTr="00C74276">
        <w:trPr>
          <w:trHeight w:val="315"/>
          <w:jc w:val="center"/>
        </w:trPr>
        <w:tc>
          <w:tcPr>
            <w:tcW w:w="1031" w:type="dxa"/>
            <w:shd w:val="clear" w:color="auto" w:fill="auto"/>
            <w:vAlign w:val="bottom"/>
          </w:tcPr>
          <w:p w:rsidR="00C74276" w:rsidRPr="00177934" w:rsidRDefault="00C74276" w:rsidP="00F432C4">
            <w:pPr>
              <w:jc w:val="center"/>
              <w:rPr>
                <w:color w:val="000000"/>
                <w:sz w:val="22"/>
                <w:szCs w:val="22"/>
              </w:rPr>
            </w:pPr>
            <w:r w:rsidRPr="00177934">
              <w:rPr>
                <w:color w:val="000000"/>
                <w:sz w:val="22"/>
                <w:szCs w:val="22"/>
              </w:rPr>
              <w:t>4</w:t>
            </w:r>
          </w:p>
        </w:tc>
        <w:tc>
          <w:tcPr>
            <w:tcW w:w="1418" w:type="dxa"/>
            <w:shd w:val="clear" w:color="auto" w:fill="auto"/>
            <w:vAlign w:val="bottom"/>
          </w:tcPr>
          <w:p w:rsidR="00C74276" w:rsidRPr="00177934" w:rsidRDefault="00C74276" w:rsidP="00F432C4">
            <w:pPr>
              <w:jc w:val="center"/>
              <w:rPr>
                <w:color w:val="000000"/>
                <w:sz w:val="22"/>
                <w:szCs w:val="22"/>
              </w:rPr>
            </w:pPr>
            <w:r w:rsidRPr="00177934">
              <w:rPr>
                <w:color w:val="000000"/>
                <w:sz w:val="22"/>
                <w:szCs w:val="22"/>
              </w:rPr>
              <w:t>2015</w:t>
            </w:r>
          </w:p>
        </w:tc>
        <w:tc>
          <w:tcPr>
            <w:tcW w:w="2294" w:type="dxa"/>
            <w:shd w:val="clear" w:color="auto" w:fill="auto"/>
            <w:vAlign w:val="bottom"/>
          </w:tcPr>
          <w:p w:rsidR="00C74276" w:rsidRPr="00177934" w:rsidRDefault="00C74276" w:rsidP="00F432C4">
            <w:pPr>
              <w:jc w:val="center"/>
              <w:rPr>
                <w:color w:val="000000"/>
                <w:sz w:val="22"/>
                <w:szCs w:val="22"/>
              </w:rPr>
            </w:pPr>
            <w:r w:rsidRPr="00177934">
              <w:rPr>
                <w:color w:val="000000"/>
                <w:sz w:val="22"/>
                <w:szCs w:val="22"/>
              </w:rPr>
              <w:t>%</w:t>
            </w:r>
          </w:p>
        </w:tc>
        <w:tc>
          <w:tcPr>
            <w:tcW w:w="1701" w:type="dxa"/>
            <w:shd w:val="clear" w:color="auto" w:fill="auto"/>
            <w:vAlign w:val="bottom"/>
          </w:tcPr>
          <w:p w:rsidR="00C74276" w:rsidRPr="00177934" w:rsidRDefault="00C74276" w:rsidP="00F432C4">
            <w:pPr>
              <w:jc w:val="center"/>
              <w:rPr>
                <w:color w:val="000000"/>
                <w:sz w:val="22"/>
                <w:szCs w:val="22"/>
              </w:rPr>
            </w:pPr>
          </w:p>
        </w:tc>
        <w:tc>
          <w:tcPr>
            <w:tcW w:w="3270" w:type="dxa"/>
            <w:shd w:val="clear" w:color="auto" w:fill="auto"/>
            <w:vAlign w:val="bottom"/>
          </w:tcPr>
          <w:p w:rsidR="00C74276" w:rsidRPr="00177934" w:rsidRDefault="00C74276" w:rsidP="00F432C4">
            <w:pPr>
              <w:jc w:val="center"/>
              <w:rPr>
                <w:color w:val="000000"/>
                <w:sz w:val="22"/>
                <w:szCs w:val="22"/>
              </w:rPr>
            </w:pPr>
            <w:r w:rsidRPr="00177934">
              <w:rPr>
                <w:color w:val="000000"/>
                <w:sz w:val="22"/>
                <w:szCs w:val="22"/>
              </w:rPr>
              <w:t>11,96</w:t>
            </w:r>
          </w:p>
        </w:tc>
      </w:tr>
    </w:tbl>
    <w:p w:rsidR="00C74276" w:rsidRDefault="00C74276" w:rsidP="00C53B32">
      <w:pPr>
        <w:spacing w:line="276" w:lineRule="auto"/>
        <w:jc w:val="both"/>
        <w:rPr>
          <w:bCs/>
          <w:color w:val="000000"/>
        </w:rPr>
      </w:pPr>
    </w:p>
    <w:p w:rsidR="00CB7B00" w:rsidRDefault="00951686" w:rsidP="00C53B32">
      <w:pPr>
        <w:spacing w:line="276" w:lineRule="auto"/>
        <w:jc w:val="both"/>
        <w:rPr>
          <w:bCs/>
          <w:color w:val="000000"/>
        </w:rPr>
      </w:pPr>
      <w:r w:rsidRPr="00CB7B00">
        <w:rPr>
          <w:bCs/>
          <w:color w:val="000000"/>
        </w:rPr>
        <w:lastRenderedPageBreak/>
        <w:t>Потери воды с 20</w:t>
      </w:r>
      <w:r w:rsidR="00C74276">
        <w:rPr>
          <w:bCs/>
          <w:color w:val="000000"/>
        </w:rPr>
        <w:t>12</w:t>
      </w:r>
      <w:r w:rsidRPr="00CB7B00">
        <w:rPr>
          <w:bCs/>
          <w:color w:val="000000"/>
        </w:rPr>
        <w:t xml:space="preserve"> по 201</w:t>
      </w:r>
      <w:r w:rsidR="00C74276">
        <w:rPr>
          <w:bCs/>
          <w:color w:val="000000"/>
        </w:rPr>
        <w:t>5</w:t>
      </w:r>
      <w:r w:rsidR="00CB7B00" w:rsidRPr="00CB7B00">
        <w:rPr>
          <w:bCs/>
          <w:color w:val="000000"/>
        </w:rPr>
        <w:t>год</w:t>
      </w:r>
      <w:r w:rsidRPr="00CB7B00">
        <w:rPr>
          <w:bCs/>
          <w:color w:val="000000"/>
        </w:rPr>
        <w:t xml:space="preserve"> </w:t>
      </w:r>
      <w:r w:rsidR="0026035C">
        <w:rPr>
          <w:bCs/>
          <w:color w:val="000000"/>
        </w:rPr>
        <w:t xml:space="preserve">при транспортировке </w:t>
      </w:r>
      <w:r w:rsidRPr="00CB7B00">
        <w:rPr>
          <w:bCs/>
          <w:color w:val="000000"/>
        </w:rPr>
        <w:t>составляли</w:t>
      </w:r>
      <w:r w:rsidR="00CB7B00" w:rsidRPr="00CB7B00">
        <w:rPr>
          <w:bCs/>
          <w:color w:val="000000"/>
        </w:rPr>
        <w:t xml:space="preserve"> от </w:t>
      </w:r>
      <w:r w:rsidR="00C74276">
        <w:rPr>
          <w:bCs/>
          <w:color w:val="000000"/>
        </w:rPr>
        <w:t xml:space="preserve">9,4 </w:t>
      </w:r>
      <w:r w:rsidR="00CB7B00" w:rsidRPr="00CB7B00">
        <w:rPr>
          <w:bCs/>
          <w:color w:val="000000"/>
        </w:rPr>
        <w:t xml:space="preserve"> до</w:t>
      </w:r>
      <w:r w:rsidR="00C74276">
        <w:rPr>
          <w:bCs/>
          <w:color w:val="000000"/>
        </w:rPr>
        <w:t xml:space="preserve"> 12,1</w:t>
      </w:r>
      <w:r w:rsidR="00CB7B00" w:rsidRPr="00CB7B00">
        <w:rPr>
          <w:bCs/>
          <w:color w:val="000000"/>
        </w:rPr>
        <w:t>%</w:t>
      </w:r>
      <w:r w:rsidR="00CB7B00">
        <w:rPr>
          <w:bCs/>
          <w:color w:val="000000"/>
        </w:rPr>
        <w:t>. Данный пок</w:t>
      </w:r>
      <w:r w:rsidR="00CB7B00">
        <w:rPr>
          <w:bCs/>
          <w:color w:val="000000"/>
        </w:rPr>
        <w:t>а</w:t>
      </w:r>
      <w:r w:rsidR="00CB7B00">
        <w:rPr>
          <w:bCs/>
          <w:color w:val="000000"/>
        </w:rPr>
        <w:t>затель являет</w:t>
      </w:r>
      <w:r w:rsidR="0026035C">
        <w:rPr>
          <w:bCs/>
          <w:color w:val="000000"/>
        </w:rPr>
        <w:t>ся достаточно умеренным в сравнении с показателями по РФ.</w:t>
      </w:r>
      <w:r w:rsidR="00C74276">
        <w:rPr>
          <w:bCs/>
          <w:color w:val="000000"/>
        </w:rPr>
        <w:t xml:space="preserve"> </w:t>
      </w:r>
      <w:r w:rsidR="00CB7B00">
        <w:rPr>
          <w:bCs/>
          <w:color w:val="000000"/>
        </w:rPr>
        <w:t>Потребление воды на собственные нужды за последние</w:t>
      </w:r>
      <w:r w:rsidR="0026035C">
        <w:rPr>
          <w:bCs/>
          <w:color w:val="000000"/>
        </w:rPr>
        <w:t xml:space="preserve"> </w:t>
      </w:r>
      <w:r w:rsidR="00C74276">
        <w:rPr>
          <w:bCs/>
          <w:color w:val="000000"/>
        </w:rPr>
        <w:t>два</w:t>
      </w:r>
      <w:r w:rsidR="0026035C">
        <w:rPr>
          <w:bCs/>
          <w:color w:val="000000"/>
        </w:rPr>
        <w:t xml:space="preserve"> </w:t>
      </w:r>
      <w:r w:rsidR="00CB7B00">
        <w:rPr>
          <w:bCs/>
          <w:color w:val="000000"/>
        </w:rPr>
        <w:t>года</w:t>
      </w:r>
      <w:r w:rsidR="0026035C">
        <w:rPr>
          <w:bCs/>
          <w:color w:val="000000"/>
        </w:rPr>
        <w:t xml:space="preserve"> </w:t>
      </w:r>
      <w:r w:rsidR="00C74276">
        <w:rPr>
          <w:bCs/>
          <w:color w:val="000000"/>
        </w:rPr>
        <w:t xml:space="preserve">сохраняются на одном уровне и </w:t>
      </w:r>
      <w:r w:rsidR="0026035C">
        <w:rPr>
          <w:bCs/>
          <w:color w:val="000000"/>
        </w:rPr>
        <w:t xml:space="preserve"> составляет около  </w:t>
      </w:r>
      <w:r w:rsidR="00C74276">
        <w:rPr>
          <w:bCs/>
          <w:color w:val="000000"/>
        </w:rPr>
        <w:t>2,5-2,6</w:t>
      </w:r>
      <w:r w:rsidR="00CB7B00">
        <w:rPr>
          <w:bCs/>
          <w:color w:val="000000"/>
        </w:rPr>
        <w:t>% от общего потребления.</w:t>
      </w:r>
    </w:p>
    <w:p w:rsidR="00DB410D" w:rsidRPr="009F5089" w:rsidRDefault="009F5089" w:rsidP="00C53B32">
      <w:pPr>
        <w:spacing w:line="276" w:lineRule="auto"/>
        <w:jc w:val="both"/>
      </w:pPr>
      <w:r w:rsidRPr="009F5089">
        <w:rPr>
          <w:bCs/>
          <w:color w:val="000000"/>
        </w:rPr>
        <w:t xml:space="preserve">Баланс реализации воды по потребителям  выражается в </w:t>
      </w:r>
      <w:r w:rsidR="00120BA2">
        <w:rPr>
          <w:bCs/>
          <w:color w:val="000000"/>
        </w:rPr>
        <w:t xml:space="preserve">не </w:t>
      </w:r>
      <w:r w:rsidRPr="009F5089">
        <w:rPr>
          <w:bCs/>
          <w:color w:val="000000"/>
        </w:rPr>
        <w:t>большой доле расхода воды</w:t>
      </w:r>
      <w:r w:rsidRPr="009F5089">
        <w:rPr>
          <w:color w:val="000000"/>
        </w:rPr>
        <w:t xml:space="preserve"> </w:t>
      </w:r>
      <w:r w:rsidR="005347CC">
        <w:rPr>
          <w:color w:val="000000"/>
        </w:rPr>
        <w:t>насел</w:t>
      </w:r>
      <w:r w:rsidR="005347CC">
        <w:rPr>
          <w:color w:val="000000"/>
        </w:rPr>
        <w:t>е</w:t>
      </w:r>
      <w:r w:rsidR="005347CC">
        <w:rPr>
          <w:color w:val="000000"/>
        </w:rPr>
        <w:t>нием (</w:t>
      </w:r>
      <w:r w:rsidR="00120BA2">
        <w:rPr>
          <w:color w:val="000000"/>
        </w:rPr>
        <w:t>27,7</w:t>
      </w:r>
      <w:r w:rsidR="005347CC">
        <w:rPr>
          <w:color w:val="000000"/>
        </w:rPr>
        <w:t>%) и</w:t>
      </w:r>
      <w:r w:rsidR="00120BA2">
        <w:rPr>
          <w:color w:val="000000"/>
        </w:rPr>
        <w:t xml:space="preserve"> преобладающей частью реализации </w:t>
      </w:r>
      <w:r w:rsidR="005347CC">
        <w:rPr>
          <w:color w:val="000000"/>
        </w:rPr>
        <w:t xml:space="preserve"> </w:t>
      </w:r>
      <w:r>
        <w:rPr>
          <w:color w:val="000000"/>
        </w:rPr>
        <w:t>б</w:t>
      </w:r>
      <w:r w:rsidRPr="009F5089">
        <w:rPr>
          <w:color w:val="000000"/>
        </w:rPr>
        <w:t>юджетны</w:t>
      </w:r>
      <w:r>
        <w:rPr>
          <w:color w:val="000000"/>
        </w:rPr>
        <w:t>ми</w:t>
      </w:r>
      <w:r w:rsidRPr="009F5089">
        <w:rPr>
          <w:color w:val="000000"/>
        </w:rPr>
        <w:t xml:space="preserve"> и прочи</w:t>
      </w:r>
      <w:r>
        <w:rPr>
          <w:color w:val="000000"/>
        </w:rPr>
        <w:t>ми</w:t>
      </w:r>
      <w:r w:rsidRPr="009F5089">
        <w:rPr>
          <w:color w:val="000000"/>
        </w:rPr>
        <w:t xml:space="preserve"> организа</w:t>
      </w:r>
      <w:r>
        <w:rPr>
          <w:color w:val="000000"/>
        </w:rPr>
        <w:t>циями</w:t>
      </w:r>
      <w:r w:rsidR="00120BA2">
        <w:rPr>
          <w:color w:val="000000"/>
        </w:rPr>
        <w:t xml:space="preserve"> (72,3)</w:t>
      </w:r>
      <w:r>
        <w:rPr>
          <w:color w:val="000000"/>
        </w:rPr>
        <w:t>. Фактическое потребление питьевой воды населением составляет в 201</w:t>
      </w:r>
      <w:r w:rsidR="00120BA2">
        <w:rPr>
          <w:color w:val="000000"/>
        </w:rPr>
        <w:t>4</w:t>
      </w:r>
      <w:r>
        <w:rPr>
          <w:color w:val="000000"/>
        </w:rPr>
        <w:t xml:space="preserve"> году </w:t>
      </w:r>
      <w:smartTag w:uri="urn:schemas-microsoft-com:office:smarttags" w:element="metricconverter">
        <w:smartTagPr>
          <w:attr w:name="ProductID" w:val="4,9 м3"/>
        </w:smartTagPr>
        <w:r w:rsidR="00120BA2">
          <w:rPr>
            <w:color w:val="000000"/>
          </w:rPr>
          <w:t>4,9</w:t>
        </w:r>
        <w:r w:rsidR="00F3586D">
          <w:rPr>
            <w:color w:val="000000"/>
          </w:rPr>
          <w:t xml:space="preserve"> </w:t>
        </w:r>
        <w:r>
          <w:rPr>
            <w:color w:val="000000"/>
          </w:rPr>
          <w:t>м3</w:t>
        </w:r>
      </w:smartTag>
      <w:r w:rsidR="001E2411">
        <w:rPr>
          <w:color w:val="000000"/>
        </w:rPr>
        <w:t xml:space="preserve"> в м</w:t>
      </w:r>
      <w:r w:rsidR="001E2411">
        <w:rPr>
          <w:color w:val="000000"/>
        </w:rPr>
        <w:t>е</w:t>
      </w:r>
      <w:r w:rsidR="001E2411">
        <w:rPr>
          <w:color w:val="000000"/>
        </w:rPr>
        <w:t xml:space="preserve">сяц на человека. Это является </w:t>
      </w:r>
      <w:r w:rsidR="00F3586D">
        <w:rPr>
          <w:color w:val="000000"/>
        </w:rPr>
        <w:t xml:space="preserve">достаточно </w:t>
      </w:r>
      <w:r w:rsidR="00120BA2">
        <w:rPr>
          <w:color w:val="000000"/>
        </w:rPr>
        <w:t xml:space="preserve">умеренным </w:t>
      </w:r>
      <w:r w:rsidR="0026035C">
        <w:rPr>
          <w:color w:val="000000"/>
        </w:rPr>
        <w:t xml:space="preserve"> </w:t>
      </w:r>
      <w:r w:rsidR="001E2411">
        <w:rPr>
          <w:color w:val="000000"/>
        </w:rPr>
        <w:t>показателем по сравнению с другими муниципальными образовани</w:t>
      </w:r>
      <w:r w:rsidR="001E2411">
        <w:rPr>
          <w:color w:val="000000"/>
        </w:rPr>
        <w:t>я</w:t>
      </w:r>
      <w:r w:rsidR="001E2411">
        <w:rPr>
          <w:color w:val="000000"/>
        </w:rPr>
        <w:t>ми.</w:t>
      </w:r>
    </w:p>
    <w:p w:rsidR="004F35E4" w:rsidRDefault="00E721C7" w:rsidP="005435BF">
      <w:pPr>
        <w:pStyle w:val="formattexttopleveltext"/>
        <w:rPr>
          <w:b/>
        </w:rPr>
      </w:pPr>
      <w:r>
        <w:rPr>
          <w:b/>
        </w:rPr>
        <w:t>3</w:t>
      </w:r>
      <w:r w:rsidR="004F35E4" w:rsidRPr="00C53B32">
        <w:rPr>
          <w:b/>
        </w:rPr>
        <w:t>.</w:t>
      </w:r>
      <w:r w:rsidR="00797A01" w:rsidRPr="00C53B32">
        <w:rPr>
          <w:b/>
        </w:rPr>
        <w:t>2</w:t>
      </w:r>
      <w:r w:rsidR="004F35E4" w:rsidRPr="00C53B32">
        <w:rPr>
          <w:b/>
        </w:rPr>
        <w:t>.</w:t>
      </w:r>
      <w:r w:rsidR="00C520DE" w:rsidRPr="00C53B32">
        <w:rPr>
          <w:b/>
        </w:rPr>
        <w:t xml:space="preserve"> </w:t>
      </w:r>
      <w:r w:rsidR="004F35E4" w:rsidRPr="00C53B32">
        <w:rPr>
          <w:b/>
        </w:rPr>
        <w:t>Структурный баланс реализации горячей</w:t>
      </w:r>
      <w:r w:rsidR="00441C61">
        <w:rPr>
          <w:b/>
        </w:rPr>
        <w:t xml:space="preserve"> </w:t>
      </w:r>
      <w:r w:rsidR="004F35E4" w:rsidRPr="00C53B32">
        <w:rPr>
          <w:b/>
        </w:rPr>
        <w:t xml:space="preserve">воды по группам абонентов с разбивкой на хозяйственно-питьевые нужды населения, производственные нужды  </w:t>
      </w:r>
    </w:p>
    <w:p w:rsidR="00422EE3" w:rsidRDefault="00422EE3" w:rsidP="00422EE3">
      <w:pPr>
        <w:spacing w:line="276" w:lineRule="auto"/>
        <w:jc w:val="both"/>
        <w:rPr>
          <w:bCs/>
          <w:color w:val="000000"/>
        </w:rPr>
      </w:pPr>
      <w:r w:rsidRPr="00CB7B00">
        <w:t>Анализ баланса  реализации</w:t>
      </w:r>
      <w:r>
        <w:t xml:space="preserve"> горячей </w:t>
      </w:r>
      <w:r w:rsidRPr="00CB7B00">
        <w:t xml:space="preserve"> воды, включая анализ и оценку структурных составля</w:t>
      </w:r>
      <w:r w:rsidRPr="00CB7B00">
        <w:t>ю</w:t>
      </w:r>
      <w:r>
        <w:t xml:space="preserve">щих </w:t>
      </w:r>
      <w:r w:rsidRPr="00CB7B00">
        <w:t xml:space="preserve"> при е</w:t>
      </w:r>
      <w:r>
        <w:t>ё</w:t>
      </w:r>
      <w:r w:rsidRPr="00CB7B00">
        <w:t xml:space="preserve"> производстве и транпортировке показывает, что </w:t>
      </w:r>
      <w:r>
        <w:t xml:space="preserve"> реализация</w:t>
      </w:r>
      <w:r w:rsidRPr="00CB7B00">
        <w:t xml:space="preserve"> воды за последние </w:t>
      </w:r>
      <w:r>
        <w:t xml:space="preserve">три </w:t>
      </w:r>
      <w:r w:rsidRPr="00CB7B00">
        <w:t xml:space="preserve">года </w:t>
      </w:r>
      <w:r>
        <w:t>снижается. Данная тенденция определяется   установкой  коллективных  и поквартирных приборов учёта.</w:t>
      </w:r>
    </w:p>
    <w:tbl>
      <w:tblPr>
        <w:tblW w:w="9711" w:type="dxa"/>
        <w:jc w:val="center"/>
        <w:tblInd w:w="-1090" w:type="dxa"/>
        <w:tblLook w:val="04A0"/>
      </w:tblPr>
      <w:tblGrid>
        <w:gridCol w:w="746"/>
        <w:gridCol w:w="3542"/>
        <w:gridCol w:w="1346"/>
        <w:gridCol w:w="1027"/>
        <w:gridCol w:w="1027"/>
        <w:gridCol w:w="1027"/>
        <w:gridCol w:w="996"/>
      </w:tblGrid>
      <w:tr w:rsidR="00120BA2" w:rsidRPr="00120BA2" w:rsidTr="00FE70E6">
        <w:trPr>
          <w:trHeight w:val="315"/>
          <w:jc w:val="center"/>
        </w:trPr>
        <w:tc>
          <w:tcPr>
            <w:tcW w:w="8715" w:type="dxa"/>
            <w:gridSpan w:val="6"/>
            <w:tcBorders>
              <w:top w:val="nil"/>
              <w:left w:val="nil"/>
              <w:bottom w:val="single" w:sz="4" w:space="0" w:color="auto"/>
              <w:right w:val="nil"/>
            </w:tcBorders>
            <w:shd w:val="clear" w:color="auto" w:fill="auto"/>
            <w:noWrap/>
            <w:vAlign w:val="bottom"/>
          </w:tcPr>
          <w:p w:rsidR="00120BA2" w:rsidRPr="00120BA2" w:rsidRDefault="00120BA2" w:rsidP="008F445E">
            <w:pPr>
              <w:rPr>
                <w:b/>
                <w:bCs/>
                <w:color w:val="000000"/>
                <w:sz w:val="22"/>
                <w:szCs w:val="22"/>
              </w:rPr>
            </w:pPr>
            <w:r w:rsidRPr="00120BA2">
              <w:rPr>
                <w:b/>
                <w:bCs/>
                <w:color w:val="000000"/>
                <w:sz w:val="22"/>
                <w:szCs w:val="22"/>
              </w:rPr>
              <w:t>Таблица 3.</w:t>
            </w:r>
            <w:r w:rsidR="008F445E">
              <w:rPr>
                <w:b/>
                <w:bCs/>
                <w:color w:val="000000"/>
                <w:sz w:val="22"/>
                <w:szCs w:val="22"/>
              </w:rPr>
              <w:t>3</w:t>
            </w:r>
            <w:r w:rsidRPr="00120BA2">
              <w:rPr>
                <w:b/>
                <w:bCs/>
                <w:color w:val="000000"/>
                <w:sz w:val="22"/>
                <w:szCs w:val="22"/>
              </w:rPr>
              <w:t>. Фактическое потребление населением  горячей  воды</w:t>
            </w:r>
          </w:p>
        </w:tc>
        <w:tc>
          <w:tcPr>
            <w:tcW w:w="996" w:type="dxa"/>
            <w:tcBorders>
              <w:top w:val="nil"/>
              <w:left w:val="nil"/>
              <w:bottom w:val="single" w:sz="4" w:space="0" w:color="auto"/>
              <w:right w:val="nil"/>
            </w:tcBorders>
            <w:shd w:val="clear" w:color="auto" w:fill="auto"/>
            <w:noWrap/>
            <w:vAlign w:val="bottom"/>
          </w:tcPr>
          <w:p w:rsidR="00120BA2" w:rsidRPr="00120BA2" w:rsidRDefault="00120BA2" w:rsidP="00120BA2">
            <w:pPr>
              <w:rPr>
                <w:rFonts w:ascii="Calibri" w:hAnsi="Calibri"/>
                <w:color w:val="000000"/>
                <w:sz w:val="22"/>
                <w:szCs w:val="22"/>
              </w:rPr>
            </w:pPr>
          </w:p>
        </w:tc>
      </w:tr>
      <w:tr w:rsidR="00120BA2" w:rsidRPr="00120BA2" w:rsidTr="00FE70E6">
        <w:trPr>
          <w:trHeight w:val="567"/>
          <w:jc w:val="center"/>
        </w:trPr>
        <w:tc>
          <w:tcPr>
            <w:tcW w:w="746" w:type="dxa"/>
            <w:tcBorders>
              <w:top w:val="single" w:sz="4" w:space="0" w:color="auto"/>
              <w:left w:val="single" w:sz="4" w:space="0" w:color="auto"/>
              <w:bottom w:val="single" w:sz="4" w:space="0" w:color="auto"/>
              <w:right w:val="single" w:sz="4" w:space="0" w:color="auto"/>
            </w:tcBorders>
            <w:shd w:val="clear" w:color="000000" w:fill="FFFF99"/>
            <w:vAlign w:val="center"/>
          </w:tcPr>
          <w:p w:rsidR="00120BA2" w:rsidRPr="00120BA2" w:rsidRDefault="00120BA2" w:rsidP="002B0178">
            <w:pPr>
              <w:jc w:val="center"/>
              <w:rPr>
                <w:color w:val="000000"/>
                <w:sz w:val="22"/>
                <w:szCs w:val="22"/>
              </w:rPr>
            </w:pPr>
            <w:r w:rsidRPr="00120BA2">
              <w:rPr>
                <w:color w:val="000000"/>
                <w:sz w:val="22"/>
                <w:szCs w:val="22"/>
              </w:rPr>
              <w:t>№ п/п</w:t>
            </w:r>
          </w:p>
        </w:tc>
        <w:tc>
          <w:tcPr>
            <w:tcW w:w="3542" w:type="dxa"/>
            <w:tcBorders>
              <w:top w:val="single" w:sz="4" w:space="0" w:color="auto"/>
              <w:left w:val="single" w:sz="4" w:space="0" w:color="auto"/>
              <w:bottom w:val="single" w:sz="4" w:space="0" w:color="auto"/>
              <w:right w:val="single" w:sz="4" w:space="0" w:color="auto"/>
            </w:tcBorders>
            <w:shd w:val="clear" w:color="000000" w:fill="FFFF99"/>
            <w:vAlign w:val="center"/>
          </w:tcPr>
          <w:p w:rsidR="00120BA2" w:rsidRPr="00120BA2" w:rsidRDefault="00120BA2" w:rsidP="002B0178">
            <w:pPr>
              <w:jc w:val="center"/>
              <w:rPr>
                <w:color w:val="000000"/>
                <w:sz w:val="22"/>
                <w:szCs w:val="22"/>
              </w:rPr>
            </w:pPr>
            <w:r w:rsidRPr="00120BA2">
              <w:rPr>
                <w:color w:val="000000"/>
                <w:sz w:val="22"/>
                <w:szCs w:val="22"/>
              </w:rPr>
              <w:t>Показатель</w:t>
            </w:r>
          </w:p>
        </w:tc>
        <w:tc>
          <w:tcPr>
            <w:tcW w:w="1346" w:type="dxa"/>
            <w:tcBorders>
              <w:top w:val="single" w:sz="4" w:space="0" w:color="auto"/>
              <w:left w:val="single" w:sz="4" w:space="0" w:color="auto"/>
              <w:bottom w:val="single" w:sz="4" w:space="0" w:color="auto"/>
              <w:right w:val="single" w:sz="4" w:space="0" w:color="auto"/>
            </w:tcBorders>
            <w:shd w:val="clear" w:color="000000" w:fill="FFFF99"/>
            <w:vAlign w:val="center"/>
          </w:tcPr>
          <w:p w:rsidR="00120BA2" w:rsidRPr="00120BA2" w:rsidRDefault="00120BA2" w:rsidP="002B0178">
            <w:pPr>
              <w:jc w:val="center"/>
              <w:rPr>
                <w:color w:val="000000"/>
                <w:sz w:val="22"/>
                <w:szCs w:val="22"/>
              </w:rPr>
            </w:pPr>
            <w:r w:rsidRPr="00120BA2">
              <w:rPr>
                <w:color w:val="000000"/>
                <w:sz w:val="22"/>
                <w:szCs w:val="22"/>
              </w:rPr>
              <w:t>Единица измерения</w:t>
            </w:r>
          </w:p>
        </w:tc>
        <w:tc>
          <w:tcPr>
            <w:tcW w:w="1027" w:type="dxa"/>
            <w:tcBorders>
              <w:top w:val="single" w:sz="4" w:space="0" w:color="auto"/>
              <w:left w:val="single" w:sz="4" w:space="0" w:color="auto"/>
              <w:bottom w:val="single" w:sz="4" w:space="0" w:color="auto"/>
              <w:right w:val="single" w:sz="4" w:space="0" w:color="auto"/>
            </w:tcBorders>
            <w:shd w:val="clear" w:color="000000" w:fill="FFFF99"/>
            <w:vAlign w:val="center"/>
          </w:tcPr>
          <w:p w:rsidR="00120BA2" w:rsidRPr="00120BA2" w:rsidRDefault="00120BA2" w:rsidP="002B0178">
            <w:pPr>
              <w:jc w:val="center"/>
              <w:rPr>
                <w:color w:val="000000"/>
                <w:sz w:val="22"/>
                <w:szCs w:val="22"/>
              </w:rPr>
            </w:pPr>
            <w:r w:rsidRPr="00120BA2">
              <w:rPr>
                <w:color w:val="000000"/>
                <w:sz w:val="22"/>
                <w:szCs w:val="22"/>
              </w:rPr>
              <w:t>2012</w:t>
            </w:r>
          </w:p>
        </w:tc>
        <w:tc>
          <w:tcPr>
            <w:tcW w:w="1027" w:type="dxa"/>
            <w:tcBorders>
              <w:top w:val="single" w:sz="4" w:space="0" w:color="auto"/>
              <w:left w:val="single" w:sz="4" w:space="0" w:color="auto"/>
              <w:bottom w:val="single" w:sz="4" w:space="0" w:color="auto"/>
              <w:right w:val="single" w:sz="4" w:space="0" w:color="auto"/>
            </w:tcBorders>
            <w:shd w:val="clear" w:color="000000" w:fill="FFFF99"/>
            <w:vAlign w:val="center"/>
          </w:tcPr>
          <w:p w:rsidR="00120BA2" w:rsidRPr="00120BA2" w:rsidRDefault="00120BA2" w:rsidP="002B0178">
            <w:pPr>
              <w:jc w:val="center"/>
              <w:rPr>
                <w:color w:val="000000"/>
                <w:sz w:val="22"/>
                <w:szCs w:val="22"/>
              </w:rPr>
            </w:pPr>
            <w:r w:rsidRPr="00120BA2">
              <w:rPr>
                <w:color w:val="000000"/>
                <w:sz w:val="22"/>
                <w:szCs w:val="22"/>
              </w:rPr>
              <w:t>2013</w:t>
            </w:r>
          </w:p>
        </w:tc>
        <w:tc>
          <w:tcPr>
            <w:tcW w:w="1027" w:type="dxa"/>
            <w:tcBorders>
              <w:top w:val="single" w:sz="4" w:space="0" w:color="auto"/>
              <w:left w:val="single" w:sz="4" w:space="0" w:color="auto"/>
              <w:bottom w:val="single" w:sz="4" w:space="0" w:color="auto"/>
              <w:right w:val="single" w:sz="4" w:space="0" w:color="auto"/>
            </w:tcBorders>
            <w:shd w:val="clear" w:color="000000" w:fill="FFFF99"/>
            <w:vAlign w:val="center"/>
          </w:tcPr>
          <w:p w:rsidR="00120BA2" w:rsidRPr="00120BA2" w:rsidRDefault="00120BA2" w:rsidP="002B0178">
            <w:pPr>
              <w:jc w:val="center"/>
              <w:rPr>
                <w:color w:val="000000"/>
                <w:sz w:val="22"/>
                <w:szCs w:val="22"/>
              </w:rPr>
            </w:pPr>
            <w:r w:rsidRPr="00120BA2">
              <w:rPr>
                <w:color w:val="000000"/>
                <w:sz w:val="22"/>
                <w:szCs w:val="22"/>
              </w:rPr>
              <w:t>2014</w:t>
            </w:r>
          </w:p>
        </w:tc>
        <w:tc>
          <w:tcPr>
            <w:tcW w:w="996" w:type="dxa"/>
            <w:tcBorders>
              <w:top w:val="single" w:sz="4" w:space="0" w:color="auto"/>
              <w:left w:val="single" w:sz="4" w:space="0" w:color="auto"/>
              <w:bottom w:val="single" w:sz="4" w:space="0" w:color="auto"/>
              <w:right w:val="single" w:sz="4" w:space="0" w:color="auto"/>
            </w:tcBorders>
            <w:shd w:val="clear" w:color="000000" w:fill="FFFF99"/>
            <w:vAlign w:val="center"/>
          </w:tcPr>
          <w:p w:rsidR="00120BA2" w:rsidRPr="00120BA2" w:rsidRDefault="00120BA2" w:rsidP="002B0178">
            <w:pPr>
              <w:jc w:val="center"/>
              <w:rPr>
                <w:color w:val="000000"/>
                <w:sz w:val="22"/>
                <w:szCs w:val="22"/>
              </w:rPr>
            </w:pPr>
            <w:r w:rsidRPr="00120BA2">
              <w:rPr>
                <w:color w:val="000000"/>
                <w:sz w:val="22"/>
                <w:szCs w:val="22"/>
              </w:rPr>
              <w:t>2015</w:t>
            </w:r>
          </w:p>
        </w:tc>
      </w:tr>
      <w:tr w:rsidR="00120BA2" w:rsidRPr="00120BA2" w:rsidTr="00FE70E6">
        <w:trPr>
          <w:trHeight w:val="330"/>
          <w:jc w:val="center"/>
        </w:trPr>
        <w:tc>
          <w:tcPr>
            <w:tcW w:w="746" w:type="dxa"/>
            <w:tcBorders>
              <w:top w:val="single" w:sz="4" w:space="0" w:color="auto"/>
              <w:left w:val="single" w:sz="4" w:space="0" w:color="auto"/>
              <w:bottom w:val="single" w:sz="4" w:space="0" w:color="auto"/>
              <w:right w:val="single" w:sz="4" w:space="0" w:color="auto"/>
            </w:tcBorders>
            <w:shd w:val="clear" w:color="auto" w:fill="auto"/>
            <w:vAlign w:val="center"/>
          </w:tcPr>
          <w:p w:rsidR="00120BA2" w:rsidRPr="00120BA2" w:rsidRDefault="00120BA2" w:rsidP="002B0178">
            <w:pPr>
              <w:jc w:val="center"/>
              <w:rPr>
                <w:color w:val="000000"/>
                <w:sz w:val="22"/>
                <w:szCs w:val="22"/>
              </w:rPr>
            </w:pPr>
            <w:r w:rsidRPr="00120BA2">
              <w:rPr>
                <w:color w:val="000000"/>
                <w:sz w:val="22"/>
                <w:szCs w:val="22"/>
              </w:rPr>
              <w:t>1</w:t>
            </w:r>
          </w:p>
        </w:tc>
        <w:tc>
          <w:tcPr>
            <w:tcW w:w="3542" w:type="dxa"/>
            <w:tcBorders>
              <w:top w:val="single" w:sz="4" w:space="0" w:color="auto"/>
              <w:left w:val="single" w:sz="4" w:space="0" w:color="auto"/>
              <w:bottom w:val="single" w:sz="4" w:space="0" w:color="auto"/>
              <w:right w:val="single" w:sz="4" w:space="0" w:color="auto"/>
            </w:tcBorders>
            <w:shd w:val="clear" w:color="auto" w:fill="auto"/>
            <w:vAlign w:val="center"/>
          </w:tcPr>
          <w:p w:rsidR="00120BA2" w:rsidRPr="00120BA2" w:rsidRDefault="00120BA2" w:rsidP="002B0178">
            <w:pPr>
              <w:jc w:val="center"/>
              <w:rPr>
                <w:color w:val="000000"/>
                <w:sz w:val="22"/>
                <w:szCs w:val="22"/>
              </w:rPr>
            </w:pPr>
            <w:r w:rsidRPr="00120BA2">
              <w:rPr>
                <w:color w:val="000000"/>
                <w:sz w:val="22"/>
                <w:szCs w:val="22"/>
              </w:rPr>
              <w:t>Объем реализации</w:t>
            </w:r>
          </w:p>
        </w:tc>
        <w:tc>
          <w:tcPr>
            <w:tcW w:w="1346" w:type="dxa"/>
            <w:tcBorders>
              <w:top w:val="single" w:sz="4" w:space="0" w:color="auto"/>
              <w:left w:val="single" w:sz="4" w:space="0" w:color="auto"/>
              <w:bottom w:val="single" w:sz="4" w:space="0" w:color="auto"/>
              <w:right w:val="single" w:sz="4" w:space="0" w:color="auto"/>
            </w:tcBorders>
            <w:shd w:val="clear" w:color="auto" w:fill="auto"/>
            <w:vAlign w:val="center"/>
          </w:tcPr>
          <w:p w:rsidR="00120BA2" w:rsidRPr="00120BA2" w:rsidRDefault="00120BA2" w:rsidP="002B0178">
            <w:pPr>
              <w:jc w:val="center"/>
              <w:rPr>
                <w:color w:val="000000"/>
                <w:sz w:val="22"/>
                <w:szCs w:val="22"/>
              </w:rPr>
            </w:pPr>
            <w:r w:rsidRPr="00120BA2">
              <w:rPr>
                <w:color w:val="000000"/>
                <w:sz w:val="22"/>
                <w:szCs w:val="22"/>
              </w:rPr>
              <w:t>тыс. м3.</w:t>
            </w:r>
          </w:p>
        </w:tc>
        <w:tc>
          <w:tcPr>
            <w:tcW w:w="1027" w:type="dxa"/>
            <w:tcBorders>
              <w:top w:val="single" w:sz="4" w:space="0" w:color="auto"/>
              <w:left w:val="single" w:sz="4" w:space="0" w:color="auto"/>
              <w:bottom w:val="single" w:sz="4" w:space="0" w:color="auto"/>
              <w:right w:val="single" w:sz="4" w:space="0" w:color="auto"/>
            </w:tcBorders>
            <w:shd w:val="clear" w:color="auto" w:fill="auto"/>
            <w:vAlign w:val="center"/>
          </w:tcPr>
          <w:p w:rsidR="00120BA2" w:rsidRPr="00120BA2" w:rsidRDefault="00120BA2" w:rsidP="002B0178">
            <w:pPr>
              <w:jc w:val="center"/>
              <w:rPr>
                <w:color w:val="000000"/>
                <w:sz w:val="22"/>
                <w:szCs w:val="22"/>
              </w:rPr>
            </w:pPr>
            <w:r w:rsidRPr="00120BA2">
              <w:rPr>
                <w:color w:val="000000"/>
                <w:sz w:val="22"/>
                <w:szCs w:val="22"/>
              </w:rPr>
              <w:t>1493,15</w:t>
            </w:r>
          </w:p>
        </w:tc>
        <w:tc>
          <w:tcPr>
            <w:tcW w:w="1027" w:type="dxa"/>
            <w:tcBorders>
              <w:top w:val="single" w:sz="4" w:space="0" w:color="auto"/>
              <w:left w:val="single" w:sz="4" w:space="0" w:color="auto"/>
              <w:bottom w:val="single" w:sz="4" w:space="0" w:color="auto"/>
              <w:right w:val="single" w:sz="4" w:space="0" w:color="auto"/>
            </w:tcBorders>
            <w:shd w:val="clear" w:color="auto" w:fill="auto"/>
            <w:vAlign w:val="center"/>
          </w:tcPr>
          <w:p w:rsidR="00120BA2" w:rsidRPr="00120BA2" w:rsidRDefault="00120BA2" w:rsidP="002B0178">
            <w:pPr>
              <w:jc w:val="center"/>
              <w:rPr>
                <w:color w:val="000000"/>
                <w:sz w:val="22"/>
                <w:szCs w:val="22"/>
              </w:rPr>
            </w:pPr>
            <w:r w:rsidRPr="00120BA2">
              <w:rPr>
                <w:color w:val="000000"/>
                <w:sz w:val="22"/>
                <w:szCs w:val="22"/>
              </w:rPr>
              <w:t>1363,59</w:t>
            </w:r>
          </w:p>
        </w:tc>
        <w:tc>
          <w:tcPr>
            <w:tcW w:w="1027" w:type="dxa"/>
            <w:tcBorders>
              <w:top w:val="single" w:sz="4" w:space="0" w:color="auto"/>
              <w:left w:val="single" w:sz="4" w:space="0" w:color="auto"/>
              <w:bottom w:val="single" w:sz="4" w:space="0" w:color="auto"/>
              <w:right w:val="single" w:sz="4" w:space="0" w:color="auto"/>
            </w:tcBorders>
            <w:shd w:val="clear" w:color="auto" w:fill="auto"/>
            <w:vAlign w:val="center"/>
          </w:tcPr>
          <w:p w:rsidR="00120BA2" w:rsidRPr="00120BA2" w:rsidRDefault="00120BA2" w:rsidP="002B0178">
            <w:pPr>
              <w:jc w:val="center"/>
              <w:rPr>
                <w:color w:val="000000"/>
                <w:sz w:val="22"/>
                <w:szCs w:val="22"/>
              </w:rPr>
            </w:pPr>
            <w:r w:rsidRPr="00120BA2">
              <w:rPr>
                <w:color w:val="000000"/>
                <w:sz w:val="22"/>
                <w:szCs w:val="22"/>
              </w:rPr>
              <w:t>1244,95</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120BA2" w:rsidRPr="00120BA2" w:rsidRDefault="00120BA2" w:rsidP="002B0178">
            <w:pPr>
              <w:jc w:val="center"/>
              <w:rPr>
                <w:color w:val="000000"/>
                <w:sz w:val="22"/>
                <w:szCs w:val="22"/>
              </w:rPr>
            </w:pPr>
            <w:r w:rsidRPr="00120BA2">
              <w:rPr>
                <w:color w:val="000000"/>
                <w:sz w:val="22"/>
                <w:szCs w:val="22"/>
              </w:rPr>
              <w:t>1104,01</w:t>
            </w:r>
          </w:p>
        </w:tc>
      </w:tr>
      <w:tr w:rsidR="00120BA2" w:rsidRPr="00120BA2" w:rsidTr="00FE70E6">
        <w:trPr>
          <w:trHeight w:val="330"/>
          <w:jc w:val="center"/>
        </w:trPr>
        <w:tc>
          <w:tcPr>
            <w:tcW w:w="746" w:type="dxa"/>
            <w:tcBorders>
              <w:top w:val="single" w:sz="4" w:space="0" w:color="auto"/>
              <w:left w:val="single" w:sz="4" w:space="0" w:color="auto"/>
              <w:bottom w:val="single" w:sz="4" w:space="0" w:color="auto"/>
              <w:right w:val="single" w:sz="4" w:space="0" w:color="auto"/>
            </w:tcBorders>
            <w:shd w:val="clear" w:color="auto" w:fill="auto"/>
            <w:vAlign w:val="center"/>
          </w:tcPr>
          <w:p w:rsidR="00120BA2" w:rsidRPr="00120BA2" w:rsidRDefault="00120BA2" w:rsidP="002B0178">
            <w:pPr>
              <w:jc w:val="center"/>
              <w:rPr>
                <w:color w:val="000000"/>
                <w:sz w:val="22"/>
                <w:szCs w:val="22"/>
              </w:rPr>
            </w:pPr>
            <w:r w:rsidRPr="00120BA2">
              <w:rPr>
                <w:color w:val="000000"/>
                <w:sz w:val="22"/>
                <w:szCs w:val="22"/>
              </w:rPr>
              <w:t>2</w:t>
            </w:r>
          </w:p>
        </w:tc>
        <w:tc>
          <w:tcPr>
            <w:tcW w:w="3542" w:type="dxa"/>
            <w:tcBorders>
              <w:top w:val="single" w:sz="4" w:space="0" w:color="auto"/>
              <w:left w:val="single" w:sz="4" w:space="0" w:color="auto"/>
              <w:bottom w:val="single" w:sz="4" w:space="0" w:color="auto"/>
              <w:right w:val="single" w:sz="4" w:space="0" w:color="auto"/>
            </w:tcBorders>
            <w:shd w:val="clear" w:color="auto" w:fill="auto"/>
            <w:vAlign w:val="center"/>
          </w:tcPr>
          <w:p w:rsidR="00120BA2" w:rsidRPr="00120BA2" w:rsidRDefault="00120BA2" w:rsidP="002B0178">
            <w:pPr>
              <w:jc w:val="center"/>
              <w:rPr>
                <w:color w:val="000000"/>
                <w:sz w:val="22"/>
                <w:szCs w:val="22"/>
              </w:rPr>
            </w:pPr>
            <w:r w:rsidRPr="00120BA2">
              <w:rPr>
                <w:color w:val="000000"/>
                <w:sz w:val="22"/>
                <w:szCs w:val="22"/>
              </w:rPr>
              <w:t>Население</w:t>
            </w:r>
          </w:p>
        </w:tc>
        <w:tc>
          <w:tcPr>
            <w:tcW w:w="1346" w:type="dxa"/>
            <w:tcBorders>
              <w:top w:val="single" w:sz="4" w:space="0" w:color="auto"/>
              <w:left w:val="single" w:sz="4" w:space="0" w:color="auto"/>
              <w:bottom w:val="single" w:sz="4" w:space="0" w:color="auto"/>
              <w:right w:val="single" w:sz="4" w:space="0" w:color="auto"/>
            </w:tcBorders>
            <w:shd w:val="clear" w:color="auto" w:fill="auto"/>
            <w:vAlign w:val="center"/>
          </w:tcPr>
          <w:p w:rsidR="00120BA2" w:rsidRPr="00120BA2" w:rsidRDefault="00120BA2" w:rsidP="002B0178">
            <w:pPr>
              <w:jc w:val="center"/>
              <w:rPr>
                <w:color w:val="000000"/>
                <w:sz w:val="22"/>
                <w:szCs w:val="22"/>
              </w:rPr>
            </w:pPr>
            <w:r w:rsidRPr="00120BA2">
              <w:rPr>
                <w:color w:val="000000"/>
                <w:sz w:val="22"/>
                <w:szCs w:val="22"/>
              </w:rPr>
              <w:t>тыс. м3</w:t>
            </w:r>
          </w:p>
        </w:tc>
        <w:tc>
          <w:tcPr>
            <w:tcW w:w="1027" w:type="dxa"/>
            <w:tcBorders>
              <w:top w:val="single" w:sz="4" w:space="0" w:color="auto"/>
              <w:left w:val="single" w:sz="4" w:space="0" w:color="auto"/>
              <w:bottom w:val="single" w:sz="4" w:space="0" w:color="auto"/>
              <w:right w:val="single" w:sz="4" w:space="0" w:color="auto"/>
            </w:tcBorders>
            <w:shd w:val="clear" w:color="auto" w:fill="auto"/>
            <w:vAlign w:val="center"/>
          </w:tcPr>
          <w:p w:rsidR="00120BA2" w:rsidRPr="00120BA2" w:rsidRDefault="00120BA2" w:rsidP="002B0178">
            <w:pPr>
              <w:jc w:val="center"/>
              <w:rPr>
                <w:color w:val="000000"/>
                <w:sz w:val="22"/>
                <w:szCs w:val="22"/>
              </w:rPr>
            </w:pPr>
            <w:r w:rsidRPr="00120BA2">
              <w:rPr>
                <w:color w:val="000000"/>
                <w:sz w:val="22"/>
                <w:szCs w:val="22"/>
              </w:rPr>
              <w:t>1335,74</w:t>
            </w:r>
          </w:p>
        </w:tc>
        <w:tc>
          <w:tcPr>
            <w:tcW w:w="1027" w:type="dxa"/>
            <w:tcBorders>
              <w:top w:val="single" w:sz="4" w:space="0" w:color="auto"/>
              <w:left w:val="single" w:sz="4" w:space="0" w:color="auto"/>
              <w:bottom w:val="single" w:sz="4" w:space="0" w:color="auto"/>
              <w:right w:val="single" w:sz="4" w:space="0" w:color="auto"/>
            </w:tcBorders>
            <w:shd w:val="clear" w:color="auto" w:fill="auto"/>
            <w:vAlign w:val="center"/>
          </w:tcPr>
          <w:p w:rsidR="00120BA2" w:rsidRPr="00120BA2" w:rsidRDefault="00120BA2" w:rsidP="002B0178">
            <w:pPr>
              <w:jc w:val="center"/>
              <w:rPr>
                <w:color w:val="000000"/>
                <w:sz w:val="22"/>
                <w:szCs w:val="22"/>
              </w:rPr>
            </w:pPr>
            <w:r w:rsidRPr="00120BA2">
              <w:rPr>
                <w:color w:val="000000"/>
                <w:sz w:val="22"/>
                <w:szCs w:val="22"/>
              </w:rPr>
              <w:t>1192,35</w:t>
            </w:r>
          </w:p>
        </w:tc>
        <w:tc>
          <w:tcPr>
            <w:tcW w:w="1027" w:type="dxa"/>
            <w:tcBorders>
              <w:top w:val="single" w:sz="4" w:space="0" w:color="auto"/>
              <w:left w:val="single" w:sz="4" w:space="0" w:color="auto"/>
              <w:bottom w:val="single" w:sz="4" w:space="0" w:color="auto"/>
              <w:right w:val="single" w:sz="4" w:space="0" w:color="auto"/>
            </w:tcBorders>
            <w:shd w:val="clear" w:color="auto" w:fill="auto"/>
            <w:vAlign w:val="center"/>
          </w:tcPr>
          <w:p w:rsidR="00120BA2" w:rsidRPr="00120BA2" w:rsidRDefault="00120BA2" w:rsidP="002B0178">
            <w:pPr>
              <w:jc w:val="center"/>
              <w:rPr>
                <w:color w:val="000000"/>
                <w:sz w:val="22"/>
                <w:szCs w:val="22"/>
              </w:rPr>
            </w:pPr>
            <w:r w:rsidRPr="00120BA2">
              <w:rPr>
                <w:color w:val="000000"/>
                <w:sz w:val="22"/>
                <w:szCs w:val="22"/>
              </w:rPr>
              <w:t>1085,03</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120BA2" w:rsidRPr="00120BA2" w:rsidRDefault="00120BA2" w:rsidP="002B0178">
            <w:pPr>
              <w:jc w:val="center"/>
              <w:rPr>
                <w:color w:val="000000"/>
                <w:sz w:val="22"/>
                <w:szCs w:val="22"/>
              </w:rPr>
            </w:pPr>
            <w:r w:rsidRPr="00120BA2">
              <w:rPr>
                <w:color w:val="000000"/>
                <w:sz w:val="22"/>
                <w:szCs w:val="22"/>
              </w:rPr>
              <w:t>1038,48</w:t>
            </w:r>
          </w:p>
        </w:tc>
      </w:tr>
      <w:tr w:rsidR="00120BA2" w:rsidRPr="00120BA2" w:rsidTr="00FE70E6">
        <w:trPr>
          <w:trHeight w:val="330"/>
          <w:jc w:val="center"/>
        </w:trPr>
        <w:tc>
          <w:tcPr>
            <w:tcW w:w="746" w:type="dxa"/>
            <w:tcBorders>
              <w:top w:val="single" w:sz="4" w:space="0" w:color="auto"/>
              <w:left w:val="single" w:sz="4" w:space="0" w:color="auto"/>
              <w:bottom w:val="single" w:sz="4" w:space="0" w:color="auto"/>
              <w:right w:val="single" w:sz="4" w:space="0" w:color="auto"/>
            </w:tcBorders>
            <w:shd w:val="clear" w:color="auto" w:fill="auto"/>
            <w:vAlign w:val="center"/>
          </w:tcPr>
          <w:p w:rsidR="00120BA2" w:rsidRPr="00120BA2" w:rsidRDefault="00120BA2" w:rsidP="002B0178">
            <w:pPr>
              <w:jc w:val="center"/>
              <w:rPr>
                <w:color w:val="000000"/>
                <w:sz w:val="22"/>
                <w:szCs w:val="22"/>
              </w:rPr>
            </w:pPr>
            <w:r w:rsidRPr="00120BA2">
              <w:rPr>
                <w:color w:val="000000"/>
                <w:sz w:val="22"/>
                <w:szCs w:val="22"/>
              </w:rPr>
              <w:t>3</w:t>
            </w:r>
          </w:p>
        </w:tc>
        <w:tc>
          <w:tcPr>
            <w:tcW w:w="3542" w:type="dxa"/>
            <w:tcBorders>
              <w:top w:val="single" w:sz="4" w:space="0" w:color="auto"/>
              <w:left w:val="single" w:sz="4" w:space="0" w:color="auto"/>
              <w:bottom w:val="single" w:sz="4" w:space="0" w:color="auto"/>
              <w:right w:val="single" w:sz="4" w:space="0" w:color="auto"/>
            </w:tcBorders>
            <w:shd w:val="clear" w:color="auto" w:fill="auto"/>
            <w:vAlign w:val="center"/>
          </w:tcPr>
          <w:p w:rsidR="00120BA2" w:rsidRPr="00120BA2" w:rsidRDefault="00120BA2" w:rsidP="002B0178">
            <w:pPr>
              <w:jc w:val="center"/>
              <w:rPr>
                <w:color w:val="000000"/>
                <w:sz w:val="22"/>
                <w:szCs w:val="22"/>
              </w:rPr>
            </w:pPr>
            <w:r w:rsidRPr="00120BA2">
              <w:rPr>
                <w:color w:val="000000"/>
                <w:sz w:val="22"/>
                <w:szCs w:val="22"/>
              </w:rPr>
              <w:t>Бюджетные организ</w:t>
            </w:r>
            <w:r w:rsidRPr="00120BA2">
              <w:rPr>
                <w:color w:val="000000"/>
                <w:sz w:val="22"/>
                <w:szCs w:val="22"/>
              </w:rPr>
              <w:t>а</w:t>
            </w:r>
            <w:r w:rsidRPr="00120BA2">
              <w:rPr>
                <w:color w:val="000000"/>
                <w:sz w:val="22"/>
                <w:szCs w:val="22"/>
              </w:rPr>
              <w:t>ции</w:t>
            </w:r>
          </w:p>
        </w:tc>
        <w:tc>
          <w:tcPr>
            <w:tcW w:w="1346" w:type="dxa"/>
            <w:tcBorders>
              <w:top w:val="single" w:sz="4" w:space="0" w:color="auto"/>
              <w:left w:val="single" w:sz="4" w:space="0" w:color="auto"/>
              <w:bottom w:val="single" w:sz="4" w:space="0" w:color="auto"/>
              <w:right w:val="single" w:sz="4" w:space="0" w:color="auto"/>
            </w:tcBorders>
            <w:shd w:val="clear" w:color="auto" w:fill="auto"/>
            <w:vAlign w:val="center"/>
          </w:tcPr>
          <w:p w:rsidR="00120BA2" w:rsidRPr="00120BA2" w:rsidRDefault="00120BA2" w:rsidP="002B0178">
            <w:pPr>
              <w:jc w:val="center"/>
              <w:rPr>
                <w:color w:val="000000"/>
                <w:sz w:val="22"/>
                <w:szCs w:val="22"/>
              </w:rPr>
            </w:pPr>
            <w:r w:rsidRPr="00120BA2">
              <w:rPr>
                <w:color w:val="000000"/>
                <w:sz w:val="22"/>
                <w:szCs w:val="22"/>
              </w:rPr>
              <w:t>тыс. м3</w:t>
            </w:r>
          </w:p>
        </w:tc>
        <w:tc>
          <w:tcPr>
            <w:tcW w:w="1027" w:type="dxa"/>
            <w:tcBorders>
              <w:top w:val="single" w:sz="4" w:space="0" w:color="auto"/>
              <w:left w:val="single" w:sz="4" w:space="0" w:color="auto"/>
              <w:bottom w:val="single" w:sz="4" w:space="0" w:color="auto"/>
              <w:right w:val="single" w:sz="4" w:space="0" w:color="auto"/>
            </w:tcBorders>
            <w:shd w:val="clear" w:color="auto" w:fill="auto"/>
            <w:vAlign w:val="center"/>
          </w:tcPr>
          <w:p w:rsidR="00120BA2" w:rsidRPr="00120BA2" w:rsidRDefault="00120BA2" w:rsidP="002B0178">
            <w:pPr>
              <w:jc w:val="center"/>
              <w:rPr>
                <w:color w:val="000000"/>
                <w:sz w:val="22"/>
                <w:szCs w:val="22"/>
              </w:rPr>
            </w:pPr>
            <w:r w:rsidRPr="00120BA2">
              <w:rPr>
                <w:color w:val="000000"/>
                <w:sz w:val="22"/>
                <w:szCs w:val="22"/>
              </w:rPr>
              <w:t>73,04</w:t>
            </w:r>
          </w:p>
        </w:tc>
        <w:tc>
          <w:tcPr>
            <w:tcW w:w="1027" w:type="dxa"/>
            <w:tcBorders>
              <w:top w:val="single" w:sz="4" w:space="0" w:color="auto"/>
              <w:left w:val="single" w:sz="4" w:space="0" w:color="auto"/>
              <w:bottom w:val="single" w:sz="4" w:space="0" w:color="auto"/>
              <w:right w:val="single" w:sz="4" w:space="0" w:color="auto"/>
            </w:tcBorders>
            <w:shd w:val="clear" w:color="auto" w:fill="auto"/>
            <w:vAlign w:val="center"/>
          </w:tcPr>
          <w:p w:rsidR="00120BA2" w:rsidRPr="00120BA2" w:rsidRDefault="00120BA2" w:rsidP="002B0178">
            <w:pPr>
              <w:jc w:val="center"/>
              <w:rPr>
                <w:color w:val="000000"/>
                <w:sz w:val="22"/>
                <w:szCs w:val="22"/>
              </w:rPr>
            </w:pPr>
            <w:r w:rsidRPr="00120BA2">
              <w:rPr>
                <w:color w:val="000000"/>
                <w:sz w:val="22"/>
                <w:szCs w:val="22"/>
              </w:rPr>
              <w:t>70,99</w:t>
            </w:r>
          </w:p>
        </w:tc>
        <w:tc>
          <w:tcPr>
            <w:tcW w:w="1027" w:type="dxa"/>
            <w:tcBorders>
              <w:top w:val="single" w:sz="4" w:space="0" w:color="auto"/>
              <w:left w:val="single" w:sz="4" w:space="0" w:color="auto"/>
              <w:bottom w:val="single" w:sz="4" w:space="0" w:color="auto"/>
              <w:right w:val="single" w:sz="4" w:space="0" w:color="auto"/>
            </w:tcBorders>
            <w:shd w:val="clear" w:color="auto" w:fill="auto"/>
            <w:vAlign w:val="center"/>
          </w:tcPr>
          <w:p w:rsidR="00120BA2" w:rsidRPr="00120BA2" w:rsidRDefault="00120BA2" w:rsidP="002B0178">
            <w:pPr>
              <w:jc w:val="center"/>
              <w:rPr>
                <w:color w:val="000000"/>
                <w:sz w:val="22"/>
                <w:szCs w:val="22"/>
              </w:rPr>
            </w:pPr>
            <w:r w:rsidRPr="00120BA2">
              <w:rPr>
                <w:color w:val="000000"/>
                <w:sz w:val="22"/>
                <w:szCs w:val="22"/>
              </w:rPr>
              <w:t>68,59</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120BA2" w:rsidRPr="00120BA2" w:rsidRDefault="00120BA2" w:rsidP="002B0178">
            <w:pPr>
              <w:jc w:val="center"/>
              <w:rPr>
                <w:color w:val="000000"/>
                <w:sz w:val="22"/>
                <w:szCs w:val="22"/>
              </w:rPr>
            </w:pPr>
            <w:r w:rsidRPr="00120BA2">
              <w:rPr>
                <w:color w:val="000000"/>
                <w:sz w:val="22"/>
                <w:szCs w:val="22"/>
              </w:rPr>
              <w:t>67,84</w:t>
            </w:r>
          </w:p>
        </w:tc>
      </w:tr>
      <w:tr w:rsidR="00120BA2" w:rsidRPr="00120BA2" w:rsidTr="00FE70E6">
        <w:trPr>
          <w:trHeight w:val="315"/>
          <w:jc w:val="center"/>
        </w:trPr>
        <w:tc>
          <w:tcPr>
            <w:tcW w:w="746" w:type="dxa"/>
            <w:tcBorders>
              <w:top w:val="single" w:sz="4" w:space="0" w:color="auto"/>
              <w:left w:val="single" w:sz="4" w:space="0" w:color="auto"/>
              <w:bottom w:val="single" w:sz="4" w:space="0" w:color="auto"/>
              <w:right w:val="single" w:sz="4" w:space="0" w:color="auto"/>
            </w:tcBorders>
            <w:shd w:val="clear" w:color="auto" w:fill="auto"/>
            <w:vAlign w:val="center"/>
          </w:tcPr>
          <w:p w:rsidR="00120BA2" w:rsidRPr="00120BA2" w:rsidRDefault="00120BA2" w:rsidP="002B0178">
            <w:pPr>
              <w:jc w:val="center"/>
              <w:rPr>
                <w:color w:val="000000"/>
                <w:sz w:val="22"/>
                <w:szCs w:val="22"/>
              </w:rPr>
            </w:pPr>
            <w:r w:rsidRPr="00120BA2">
              <w:rPr>
                <w:color w:val="000000"/>
                <w:sz w:val="22"/>
                <w:szCs w:val="22"/>
              </w:rPr>
              <w:t>4</w:t>
            </w:r>
          </w:p>
        </w:tc>
        <w:tc>
          <w:tcPr>
            <w:tcW w:w="3542" w:type="dxa"/>
            <w:tcBorders>
              <w:top w:val="single" w:sz="4" w:space="0" w:color="auto"/>
              <w:left w:val="single" w:sz="4" w:space="0" w:color="auto"/>
              <w:bottom w:val="single" w:sz="4" w:space="0" w:color="auto"/>
              <w:right w:val="single" w:sz="4" w:space="0" w:color="auto"/>
            </w:tcBorders>
            <w:shd w:val="clear" w:color="auto" w:fill="auto"/>
            <w:vAlign w:val="center"/>
          </w:tcPr>
          <w:p w:rsidR="00120BA2" w:rsidRPr="00120BA2" w:rsidRDefault="00120BA2" w:rsidP="002B0178">
            <w:pPr>
              <w:jc w:val="center"/>
              <w:rPr>
                <w:color w:val="000000"/>
                <w:sz w:val="22"/>
                <w:szCs w:val="22"/>
              </w:rPr>
            </w:pPr>
            <w:r w:rsidRPr="00120BA2">
              <w:rPr>
                <w:color w:val="000000"/>
                <w:sz w:val="22"/>
                <w:szCs w:val="22"/>
              </w:rPr>
              <w:t>Прочие  организации</w:t>
            </w:r>
          </w:p>
        </w:tc>
        <w:tc>
          <w:tcPr>
            <w:tcW w:w="1346" w:type="dxa"/>
            <w:tcBorders>
              <w:top w:val="single" w:sz="4" w:space="0" w:color="auto"/>
              <w:left w:val="single" w:sz="4" w:space="0" w:color="auto"/>
              <w:bottom w:val="single" w:sz="4" w:space="0" w:color="auto"/>
              <w:right w:val="single" w:sz="4" w:space="0" w:color="auto"/>
            </w:tcBorders>
            <w:shd w:val="clear" w:color="auto" w:fill="auto"/>
            <w:vAlign w:val="center"/>
          </w:tcPr>
          <w:p w:rsidR="00120BA2" w:rsidRPr="00120BA2" w:rsidRDefault="00120BA2" w:rsidP="002B0178">
            <w:pPr>
              <w:jc w:val="center"/>
              <w:rPr>
                <w:color w:val="000000"/>
                <w:sz w:val="22"/>
                <w:szCs w:val="22"/>
              </w:rPr>
            </w:pPr>
            <w:r w:rsidRPr="00120BA2">
              <w:rPr>
                <w:color w:val="000000"/>
                <w:sz w:val="22"/>
                <w:szCs w:val="22"/>
              </w:rPr>
              <w:t>тыс. м3</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120BA2" w:rsidRPr="00120BA2" w:rsidRDefault="00120BA2" w:rsidP="002B0178">
            <w:pPr>
              <w:jc w:val="center"/>
              <w:rPr>
                <w:color w:val="000000"/>
                <w:sz w:val="22"/>
                <w:szCs w:val="22"/>
              </w:rPr>
            </w:pPr>
            <w:r w:rsidRPr="00120BA2">
              <w:rPr>
                <w:color w:val="000000"/>
                <w:sz w:val="22"/>
                <w:szCs w:val="22"/>
              </w:rPr>
              <w:t>64,59</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120BA2" w:rsidRPr="00120BA2" w:rsidRDefault="00120BA2" w:rsidP="002B0178">
            <w:pPr>
              <w:jc w:val="center"/>
              <w:rPr>
                <w:color w:val="000000"/>
                <w:sz w:val="22"/>
                <w:szCs w:val="22"/>
              </w:rPr>
            </w:pPr>
            <w:r w:rsidRPr="00120BA2">
              <w:rPr>
                <w:color w:val="000000"/>
                <w:sz w:val="22"/>
                <w:szCs w:val="22"/>
              </w:rPr>
              <w:t>79,86</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120BA2" w:rsidRPr="00120BA2" w:rsidRDefault="00120BA2" w:rsidP="002B0178">
            <w:pPr>
              <w:jc w:val="center"/>
              <w:rPr>
                <w:color w:val="000000"/>
                <w:sz w:val="22"/>
                <w:szCs w:val="22"/>
              </w:rPr>
            </w:pPr>
            <w:r w:rsidRPr="00120BA2">
              <w:rPr>
                <w:color w:val="000000"/>
                <w:sz w:val="22"/>
                <w:szCs w:val="22"/>
              </w:rPr>
              <w:t>69,52</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120BA2" w:rsidRPr="00120BA2" w:rsidRDefault="00120BA2" w:rsidP="002B0178">
            <w:pPr>
              <w:jc w:val="center"/>
              <w:rPr>
                <w:color w:val="000000"/>
                <w:sz w:val="22"/>
                <w:szCs w:val="22"/>
              </w:rPr>
            </w:pPr>
            <w:r w:rsidRPr="00120BA2">
              <w:rPr>
                <w:color w:val="000000"/>
                <w:sz w:val="22"/>
                <w:szCs w:val="22"/>
              </w:rPr>
              <w:t>68,28</w:t>
            </w:r>
          </w:p>
        </w:tc>
      </w:tr>
      <w:tr w:rsidR="00120BA2" w:rsidRPr="00120BA2" w:rsidTr="002B0178">
        <w:trPr>
          <w:trHeight w:val="538"/>
          <w:jc w:val="center"/>
        </w:trPr>
        <w:tc>
          <w:tcPr>
            <w:tcW w:w="746" w:type="dxa"/>
            <w:tcBorders>
              <w:top w:val="single" w:sz="4" w:space="0" w:color="auto"/>
              <w:left w:val="single" w:sz="4" w:space="0" w:color="auto"/>
              <w:bottom w:val="single" w:sz="4" w:space="0" w:color="auto"/>
              <w:right w:val="single" w:sz="4" w:space="0" w:color="auto"/>
            </w:tcBorders>
            <w:shd w:val="clear" w:color="auto" w:fill="auto"/>
            <w:vAlign w:val="center"/>
          </w:tcPr>
          <w:p w:rsidR="00120BA2" w:rsidRPr="00120BA2" w:rsidRDefault="00120BA2" w:rsidP="002B0178">
            <w:pPr>
              <w:jc w:val="center"/>
              <w:rPr>
                <w:color w:val="000000"/>
                <w:sz w:val="22"/>
                <w:szCs w:val="22"/>
              </w:rPr>
            </w:pPr>
            <w:r w:rsidRPr="00120BA2">
              <w:rPr>
                <w:color w:val="000000"/>
                <w:sz w:val="22"/>
                <w:szCs w:val="22"/>
              </w:rPr>
              <w:t>5</w:t>
            </w:r>
          </w:p>
        </w:tc>
        <w:tc>
          <w:tcPr>
            <w:tcW w:w="3542" w:type="dxa"/>
            <w:tcBorders>
              <w:top w:val="single" w:sz="4" w:space="0" w:color="auto"/>
              <w:left w:val="single" w:sz="4" w:space="0" w:color="auto"/>
              <w:bottom w:val="single" w:sz="4" w:space="0" w:color="auto"/>
              <w:right w:val="single" w:sz="4" w:space="0" w:color="auto"/>
            </w:tcBorders>
            <w:shd w:val="clear" w:color="auto" w:fill="auto"/>
            <w:vAlign w:val="center"/>
          </w:tcPr>
          <w:p w:rsidR="00120BA2" w:rsidRPr="00120BA2" w:rsidRDefault="00120BA2" w:rsidP="002B0178">
            <w:pPr>
              <w:jc w:val="center"/>
              <w:rPr>
                <w:color w:val="000000"/>
                <w:sz w:val="22"/>
                <w:szCs w:val="22"/>
              </w:rPr>
            </w:pPr>
            <w:r w:rsidRPr="00120BA2">
              <w:rPr>
                <w:color w:val="000000"/>
                <w:sz w:val="22"/>
                <w:szCs w:val="22"/>
              </w:rPr>
              <w:t>Численность населения, пользу</w:t>
            </w:r>
            <w:r w:rsidRPr="00120BA2">
              <w:rPr>
                <w:color w:val="000000"/>
                <w:sz w:val="22"/>
                <w:szCs w:val="22"/>
              </w:rPr>
              <w:t>ю</w:t>
            </w:r>
            <w:r w:rsidRPr="00120BA2">
              <w:rPr>
                <w:color w:val="000000"/>
                <w:sz w:val="22"/>
                <w:szCs w:val="22"/>
              </w:rPr>
              <w:t>щегося горячим  водоснабж</w:t>
            </w:r>
            <w:r w:rsidRPr="00120BA2">
              <w:rPr>
                <w:color w:val="000000"/>
                <w:sz w:val="22"/>
                <w:szCs w:val="22"/>
              </w:rPr>
              <w:t>е</w:t>
            </w:r>
            <w:r w:rsidRPr="00120BA2">
              <w:rPr>
                <w:color w:val="000000"/>
                <w:sz w:val="22"/>
                <w:szCs w:val="22"/>
              </w:rPr>
              <w:t>нием, всего</w:t>
            </w:r>
          </w:p>
        </w:tc>
        <w:tc>
          <w:tcPr>
            <w:tcW w:w="1346" w:type="dxa"/>
            <w:tcBorders>
              <w:top w:val="single" w:sz="4" w:space="0" w:color="auto"/>
              <w:left w:val="single" w:sz="4" w:space="0" w:color="auto"/>
              <w:bottom w:val="single" w:sz="4" w:space="0" w:color="auto"/>
              <w:right w:val="single" w:sz="4" w:space="0" w:color="auto"/>
            </w:tcBorders>
            <w:shd w:val="clear" w:color="auto" w:fill="auto"/>
            <w:noWrap/>
            <w:vAlign w:val="center"/>
          </w:tcPr>
          <w:p w:rsidR="00120BA2" w:rsidRPr="00120BA2" w:rsidRDefault="00120BA2" w:rsidP="002B0178">
            <w:pPr>
              <w:jc w:val="center"/>
              <w:rPr>
                <w:color w:val="000000"/>
                <w:sz w:val="22"/>
                <w:szCs w:val="22"/>
              </w:rPr>
            </w:pPr>
            <w:r w:rsidRPr="00120BA2">
              <w:rPr>
                <w:color w:val="000000"/>
                <w:sz w:val="22"/>
                <w:szCs w:val="22"/>
              </w:rPr>
              <w:t>чел</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120BA2" w:rsidRPr="00120BA2" w:rsidRDefault="00120BA2" w:rsidP="002B0178">
            <w:pPr>
              <w:jc w:val="center"/>
              <w:rPr>
                <w:color w:val="000000"/>
                <w:sz w:val="22"/>
                <w:szCs w:val="22"/>
              </w:rPr>
            </w:pPr>
            <w:r w:rsidRPr="00120BA2">
              <w:rPr>
                <w:color w:val="000000"/>
                <w:sz w:val="22"/>
                <w:szCs w:val="22"/>
              </w:rPr>
              <w:t>41587</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120BA2" w:rsidRPr="00120BA2" w:rsidRDefault="00120BA2" w:rsidP="002B0178">
            <w:pPr>
              <w:jc w:val="center"/>
              <w:rPr>
                <w:color w:val="000000"/>
                <w:sz w:val="22"/>
                <w:szCs w:val="22"/>
              </w:rPr>
            </w:pPr>
            <w:r w:rsidRPr="00120BA2">
              <w:rPr>
                <w:color w:val="000000"/>
                <w:sz w:val="22"/>
                <w:szCs w:val="22"/>
              </w:rPr>
              <w:t>41518</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120BA2" w:rsidRPr="00120BA2" w:rsidRDefault="00120BA2" w:rsidP="002B0178">
            <w:pPr>
              <w:jc w:val="center"/>
              <w:rPr>
                <w:color w:val="000000"/>
                <w:sz w:val="22"/>
                <w:szCs w:val="22"/>
              </w:rPr>
            </w:pPr>
            <w:r w:rsidRPr="00120BA2">
              <w:rPr>
                <w:color w:val="000000"/>
                <w:sz w:val="22"/>
                <w:szCs w:val="22"/>
              </w:rPr>
              <w:t>41544</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120BA2" w:rsidRPr="00120BA2" w:rsidRDefault="00120BA2" w:rsidP="002B0178">
            <w:pPr>
              <w:jc w:val="center"/>
              <w:rPr>
                <w:color w:val="000000"/>
                <w:sz w:val="22"/>
                <w:szCs w:val="22"/>
              </w:rPr>
            </w:pPr>
            <w:r w:rsidRPr="00120BA2">
              <w:rPr>
                <w:color w:val="000000"/>
                <w:sz w:val="22"/>
                <w:szCs w:val="22"/>
              </w:rPr>
              <w:t>41565</w:t>
            </w:r>
          </w:p>
        </w:tc>
      </w:tr>
      <w:tr w:rsidR="002B0178" w:rsidRPr="002B0178" w:rsidTr="002B0178">
        <w:trPr>
          <w:trHeight w:val="538"/>
          <w:jc w:val="center"/>
        </w:trPr>
        <w:tc>
          <w:tcPr>
            <w:tcW w:w="746" w:type="dxa"/>
            <w:tcBorders>
              <w:top w:val="single" w:sz="4" w:space="0" w:color="auto"/>
              <w:left w:val="single" w:sz="4" w:space="0" w:color="auto"/>
              <w:bottom w:val="single" w:sz="4" w:space="0" w:color="auto"/>
              <w:right w:val="single" w:sz="4" w:space="0" w:color="auto"/>
            </w:tcBorders>
            <w:shd w:val="clear" w:color="auto" w:fill="auto"/>
            <w:vAlign w:val="center"/>
          </w:tcPr>
          <w:p w:rsidR="002B0178" w:rsidRPr="002B0178" w:rsidRDefault="002B0178" w:rsidP="002B0178">
            <w:pPr>
              <w:jc w:val="center"/>
              <w:rPr>
                <w:color w:val="000000"/>
                <w:sz w:val="22"/>
                <w:szCs w:val="22"/>
              </w:rPr>
            </w:pPr>
            <w:r w:rsidRPr="002B0178">
              <w:rPr>
                <w:color w:val="000000"/>
                <w:sz w:val="22"/>
                <w:szCs w:val="22"/>
              </w:rPr>
              <w:t>6</w:t>
            </w:r>
          </w:p>
        </w:tc>
        <w:tc>
          <w:tcPr>
            <w:tcW w:w="3542" w:type="dxa"/>
            <w:tcBorders>
              <w:top w:val="single" w:sz="4" w:space="0" w:color="auto"/>
              <w:left w:val="single" w:sz="4" w:space="0" w:color="auto"/>
              <w:bottom w:val="single" w:sz="4" w:space="0" w:color="auto"/>
              <w:right w:val="single" w:sz="4" w:space="0" w:color="auto"/>
            </w:tcBorders>
            <w:shd w:val="clear" w:color="auto" w:fill="auto"/>
            <w:vAlign w:val="center"/>
          </w:tcPr>
          <w:p w:rsidR="002B0178" w:rsidRPr="002B0178" w:rsidRDefault="002B0178" w:rsidP="002B0178">
            <w:pPr>
              <w:jc w:val="center"/>
              <w:rPr>
                <w:color w:val="000000"/>
                <w:sz w:val="22"/>
                <w:szCs w:val="22"/>
              </w:rPr>
            </w:pPr>
            <w:r w:rsidRPr="002B0178">
              <w:rPr>
                <w:color w:val="000000"/>
                <w:sz w:val="22"/>
                <w:szCs w:val="22"/>
              </w:rPr>
              <w:t>Фактическое потребление горячей воды  в месяц на челов</w:t>
            </w:r>
            <w:r w:rsidRPr="002B0178">
              <w:rPr>
                <w:color w:val="000000"/>
                <w:sz w:val="22"/>
                <w:szCs w:val="22"/>
              </w:rPr>
              <w:t>е</w:t>
            </w:r>
            <w:r w:rsidRPr="002B0178">
              <w:rPr>
                <w:color w:val="000000"/>
                <w:sz w:val="22"/>
                <w:szCs w:val="22"/>
              </w:rPr>
              <w:t>ка.</w:t>
            </w:r>
          </w:p>
        </w:tc>
        <w:tc>
          <w:tcPr>
            <w:tcW w:w="1346"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0178" w:rsidRPr="002B0178" w:rsidRDefault="0063267F" w:rsidP="0063267F">
            <w:pPr>
              <w:jc w:val="center"/>
              <w:rPr>
                <w:color w:val="000000"/>
                <w:sz w:val="22"/>
                <w:szCs w:val="22"/>
              </w:rPr>
            </w:pPr>
            <w:r>
              <w:rPr>
                <w:color w:val="000000"/>
                <w:sz w:val="22"/>
                <w:szCs w:val="22"/>
              </w:rPr>
              <w:t>м</w:t>
            </w:r>
            <w:r w:rsidR="002B0178" w:rsidRPr="002B0178">
              <w:rPr>
                <w:color w:val="000000"/>
                <w:sz w:val="22"/>
                <w:szCs w:val="22"/>
              </w:rPr>
              <w:t>3/чел/мес</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0178" w:rsidRPr="002B0178" w:rsidRDefault="002B0178" w:rsidP="002B0178">
            <w:pPr>
              <w:jc w:val="center"/>
              <w:rPr>
                <w:color w:val="000000"/>
                <w:sz w:val="22"/>
                <w:szCs w:val="22"/>
              </w:rPr>
            </w:pPr>
            <w:r w:rsidRPr="002B0178">
              <w:rPr>
                <w:color w:val="000000"/>
                <w:sz w:val="22"/>
                <w:szCs w:val="22"/>
              </w:rPr>
              <w:t>2,68</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0178" w:rsidRPr="002B0178" w:rsidRDefault="002B0178" w:rsidP="002B0178">
            <w:pPr>
              <w:jc w:val="center"/>
              <w:rPr>
                <w:color w:val="000000"/>
                <w:sz w:val="22"/>
                <w:szCs w:val="22"/>
              </w:rPr>
            </w:pPr>
            <w:r w:rsidRPr="002B0178">
              <w:rPr>
                <w:color w:val="000000"/>
                <w:sz w:val="22"/>
                <w:szCs w:val="22"/>
              </w:rPr>
              <w:t>2,39</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0178" w:rsidRPr="002B0178" w:rsidRDefault="002B0178" w:rsidP="002B0178">
            <w:pPr>
              <w:jc w:val="center"/>
              <w:rPr>
                <w:color w:val="000000"/>
                <w:sz w:val="22"/>
                <w:szCs w:val="22"/>
              </w:rPr>
            </w:pPr>
            <w:r w:rsidRPr="002B0178">
              <w:rPr>
                <w:color w:val="000000"/>
                <w:sz w:val="22"/>
                <w:szCs w:val="22"/>
              </w:rPr>
              <w:t>2,18</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0178" w:rsidRPr="002B0178" w:rsidRDefault="002B0178" w:rsidP="002B0178">
            <w:pPr>
              <w:jc w:val="center"/>
              <w:rPr>
                <w:color w:val="000000"/>
                <w:sz w:val="22"/>
                <w:szCs w:val="22"/>
              </w:rPr>
            </w:pPr>
            <w:r w:rsidRPr="002B0178">
              <w:rPr>
                <w:color w:val="000000"/>
                <w:sz w:val="22"/>
                <w:szCs w:val="22"/>
              </w:rPr>
              <w:t>2,08</w:t>
            </w:r>
          </w:p>
        </w:tc>
      </w:tr>
    </w:tbl>
    <w:p w:rsidR="00422EE3" w:rsidRDefault="00422EE3" w:rsidP="00422EE3">
      <w:pPr>
        <w:spacing w:line="276" w:lineRule="auto"/>
        <w:jc w:val="both"/>
        <w:rPr>
          <w:bCs/>
          <w:color w:val="000000"/>
        </w:rPr>
      </w:pPr>
    </w:p>
    <w:p w:rsidR="00422EE3" w:rsidRPr="009F5089" w:rsidRDefault="00422EE3" w:rsidP="00422EE3">
      <w:pPr>
        <w:spacing w:line="276" w:lineRule="auto"/>
        <w:jc w:val="both"/>
      </w:pPr>
      <w:r w:rsidRPr="009F5089">
        <w:rPr>
          <w:bCs/>
          <w:color w:val="000000"/>
        </w:rPr>
        <w:t>Баланс реализации</w:t>
      </w:r>
      <w:r>
        <w:rPr>
          <w:bCs/>
          <w:color w:val="000000"/>
        </w:rPr>
        <w:t xml:space="preserve"> горячей </w:t>
      </w:r>
      <w:r w:rsidRPr="009F5089">
        <w:rPr>
          <w:bCs/>
          <w:color w:val="000000"/>
        </w:rPr>
        <w:t xml:space="preserve"> воды по потребителям  выражается в</w:t>
      </w:r>
      <w:r>
        <w:rPr>
          <w:bCs/>
          <w:color w:val="000000"/>
        </w:rPr>
        <w:t xml:space="preserve">  </w:t>
      </w:r>
      <w:r w:rsidRPr="009F5089">
        <w:rPr>
          <w:bCs/>
          <w:color w:val="000000"/>
        </w:rPr>
        <w:t>большой доле расхода воды</w:t>
      </w:r>
      <w:r w:rsidRPr="009F5089">
        <w:rPr>
          <w:color w:val="000000"/>
        </w:rPr>
        <w:t xml:space="preserve"> </w:t>
      </w:r>
      <w:r>
        <w:rPr>
          <w:color w:val="000000"/>
        </w:rPr>
        <w:t>населением (87,7%) и незначительной  частью реализации  б</w:t>
      </w:r>
      <w:r w:rsidRPr="009F5089">
        <w:rPr>
          <w:color w:val="000000"/>
        </w:rPr>
        <w:t>юджетны</w:t>
      </w:r>
      <w:r>
        <w:rPr>
          <w:color w:val="000000"/>
        </w:rPr>
        <w:t>ми</w:t>
      </w:r>
      <w:r w:rsidRPr="009F5089">
        <w:rPr>
          <w:color w:val="000000"/>
        </w:rPr>
        <w:t xml:space="preserve"> и прочи</w:t>
      </w:r>
      <w:r>
        <w:rPr>
          <w:color w:val="000000"/>
        </w:rPr>
        <w:t>ми</w:t>
      </w:r>
      <w:r w:rsidRPr="009F5089">
        <w:rPr>
          <w:color w:val="000000"/>
        </w:rPr>
        <w:t xml:space="preserve"> организ</w:t>
      </w:r>
      <w:r w:rsidRPr="009F5089">
        <w:rPr>
          <w:color w:val="000000"/>
        </w:rPr>
        <w:t>а</w:t>
      </w:r>
      <w:r>
        <w:rPr>
          <w:color w:val="000000"/>
        </w:rPr>
        <w:t xml:space="preserve">циями (12,3%). Фактическое потребление </w:t>
      </w:r>
      <w:r w:rsidR="002B0178">
        <w:rPr>
          <w:color w:val="000000"/>
        </w:rPr>
        <w:t>горячей</w:t>
      </w:r>
      <w:r>
        <w:rPr>
          <w:color w:val="000000"/>
        </w:rPr>
        <w:t xml:space="preserve"> воды населением составляет в 2014 году </w:t>
      </w:r>
      <w:r w:rsidR="002B0178">
        <w:rPr>
          <w:color w:val="000000"/>
        </w:rPr>
        <w:t>2,18</w:t>
      </w:r>
      <w:r>
        <w:rPr>
          <w:color w:val="000000"/>
        </w:rPr>
        <w:t>м3 в месяц на человека. Это является достаточно умеренным  показателем по сравнению с другими муниципальными образовани</w:t>
      </w:r>
      <w:r>
        <w:rPr>
          <w:color w:val="000000"/>
        </w:rPr>
        <w:t>я</w:t>
      </w:r>
      <w:r>
        <w:rPr>
          <w:color w:val="000000"/>
        </w:rPr>
        <w:t>ми.</w:t>
      </w:r>
    </w:p>
    <w:p w:rsidR="00747752" w:rsidRDefault="009F40C7" w:rsidP="00D225C0">
      <w:pPr>
        <w:pStyle w:val="formattexttopleveltext"/>
        <w:rPr>
          <w:b/>
        </w:rPr>
      </w:pPr>
      <w:r>
        <w:rPr>
          <w:b/>
        </w:rPr>
        <w:t>3</w:t>
      </w:r>
      <w:r w:rsidR="004F35E4" w:rsidRPr="00C53B32">
        <w:rPr>
          <w:b/>
        </w:rPr>
        <w:t>.</w:t>
      </w:r>
      <w:r w:rsidR="00525E56" w:rsidRPr="00C53B32">
        <w:rPr>
          <w:b/>
        </w:rPr>
        <w:t>3</w:t>
      </w:r>
      <w:r w:rsidR="004F35E4" w:rsidRPr="00C53B32">
        <w:rPr>
          <w:b/>
        </w:rPr>
        <w:t>.Сведения о фактическом потреблении населением горячей</w:t>
      </w:r>
      <w:r w:rsidR="00441C61">
        <w:rPr>
          <w:b/>
        </w:rPr>
        <w:t xml:space="preserve"> и</w:t>
      </w:r>
      <w:r w:rsidR="004F35E4" w:rsidRPr="00C53B32">
        <w:rPr>
          <w:b/>
        </w:rPr>
        <w:t xml:space="preserve"> питьевой воды исходя из статистических и расчетных данных и сведений о действующих нормативах по</w:t>
      </w:r>
      <w:r w:rsidR="005543D3" w:rsidRPr="00C53B32">
        <w:rPr>
          <w:b/>
        </w:rPr>
        <w:t>требления коммунальных услуг</w:t>
      </w:r>
      <w:r w:rsidR="00D225C0">
        <w:rPr>
          <w:b/>
        </w:rPr>
        <w:t xml:space="preserve">                                                                                                                               </w:t>
      </w:r>
      <w:r w:rsidR="0076057C">
        <w:rPr>
          <w:b/>
        </w:rPr>
        <w:t>3.3.1.</w:t>
      </w:r>
      <w:r w:rsidR="00170672">
        <w:rPr>
          <w:b/>
        </w:rPr>
        <w:t xml:space="preserve"> </w:t>
      </w:r>
      <w:r w:rsidR="00747752" w:rsidRPr="004F35E4">
        <w:rPr>
          <w:b/>
        </w:rPr>
        <w:t>Сведения о фактическом потреблении населением питьевой воды исходя из стат</w:t>
      </w:r>
      <w:r w:rsidR="00747752" w:rsidRPr="004F35E4">
        <w:rPr>
          <w:b/>
        </w:rPr>
        <w:t>и</w:t>
      </w:r>
      <w:r w:rsidR="00747752" w:rsidRPr="004F35E4">
        <w:rPr>
          <w:b/>
        </w:rPr>
        <w:t>стических и расчетных данных и сведений о действующих нормативах по</w:t>
      </w:r>
      <w:r w:rsidR="00747752">
        <w:rPr>
          <w:b/>
        </w:rPr>
        <w:t>требления ко</w:t>
      </w:r>
      <w:r w:rsidR="00747752">
        <w:rPr>
          <w:b/>
        </w:rPr>
        <w:t>м</w:t>
      </w:r>
      <w:r w:rsidR="00747752">
        <w:rPr>
          <w:b/>
        </w:rPr>
        <w:t>мунальных услуг</w:t>
      </w:r>
    </w:p>
    <w:p w:rsidR="0063267F" w:rsidRPr="009F5089" w:rsidRDefault="0063267F" w:rsidP="0063267F">
      <w:pPr>
        <w:spacing w:line="276" w:lineRule="auto"/>
        <w:jc w:val="both"/>
      </w:pPr>
      <w:r w:rsidRPr="009F5089">
        <w:rPr>
          <w:bCs/>
          <w:color w:val="000000"/>
        </w:rPr>
        <w:t xml:space="preserve">Баланс реализации воды по потребителям  выражается </w:t>
      </w:r>
      <w:r>
        <w:rPr>
          <w:bCs/>
          <w:color w:val="000000"/>
        </w:rPr>
        <w:t xml:space="preserve">преобладанием </w:t>
      </w:r>
      <w:r>
        <w:rPr>
          <w:color w:val="000000"/>
        </w:rPr>
        <w:t>реализации  б</w:t>
      </w:r>
      <w:r w:rsidRPr="009F5089">
        <w:rPr>
          <w:color w:val="000000"/>
        </w:rPr>
        <w:t>юджетн</w:t>
      </w:r>
      <w:r w:rsidRPr="009F5089">
        <w:rPr>
          <w:color w:val="000000"/>
        </w:rPr>
        <w:t>ы</w:t>
      </w:r>
      <w:r>
        <w:rPr>
          <w:color w:val="000000"/>
        </w:rPr>
        <w:t>ми</w:t>
      </w:r>
      <w:r w:rsidRPr="009F5089">
        <w:rPr>
          <w:color w:val="000000"/>
        </w:rPr>
        <w:t xml:space="preserve"> и прочи</w:t>
      </w:r>
      <w:r>
        <w:rPr>
          <w:color w:val="000000"/>
        </w:rPr>
        <w:t>ми</w:t>
      </w:r>
      <w:r w:rsidRPr="009F5089">
        <w:rPr>
          <w:color w:val="000000"/>
        </w:rPr>
        <w:t xml:space="preserve"> организа</w:t>
      </w:r>
      <w:r>
        <w:rPr>
          <w:color w:val="000000"/>
        </w:rPr>
        <w:t xml:space="preserve">циями (72,3). На долю населения приходится  треть от общего объёма  реализации (27,7%).  Фактическое потребление питьевой воды населением составляет в 2014 </w:t>
      </w:r>
      <w:r>
        <w:rPr>
          <w:color w:val="000000"/>
        </w:rPr>
        <w:lastRenderedPageBreak/>
        <w:t xml:space="preserve">году </w:t>
      </w:r>
      <w:smartTag w:uri="urn:schemas-microsoft-com:office:smarttags" w:element="metricconverter">
        <w:smartTagPr>
          <w:attr w:name="ProductID" w:val="4,9 м3"/>
        </w:smartTagPr>
        <w:r>
          <w:rPr>
            <w:color w:val="000000"/>
          </w:rPr>
          <w:t>4,9 м3</w:t>
        </w:r>
      </w:smartTag>
      <w:r>
        <w:rPr>
          <w:color w:val="000000"/>
        </w:rPr>
        <w:t xml:space="preserve"> в месяц на человека. Это является достаточно умеренным  показателем по сравн</w:t>
      </w:r>
      <w:r>
        <w:rPr>
          <w:color w:val="000000"/>
        </w:rPr>
        <w:t>е</w:t>
      </w:r>
      <w:r>
        <w:rPr>
          <w:color w:val="000000"/>
        </w:rPr>
        <w:t>нию с другими муниципальными образовани</w:t>
      </w:r>
      <w:r>
        <w:rPr>
          <w:color w:val="000000"/>
        </w:rPr>
        <w:t>я</w:t>
      </w:r>
      <w:r>
        <w:rPr>
          <w:color w:val="000000"/>
        </w:rPr>
        <w:t>ми.</w:t>
      </w:r>
    </w:p>
    <w:p w:rsidR="00D835B9" w:rsidRPr="00D835B9" w:rsidRDefault="00D835B9" w:rsidP="00C53B32">
      <w:pPr>
        <w:pStyle w:val="formattexttopleveltext"/>
        <w:jc w:val="both"/>
      </w:pPr>
      <w:r w:rsidRPr="00D835B9">
        <w:t xml:space="preserve">Фактическое потребление населением питьевой воды исходя из статистических и расчетных данных и сведений о действующих нормативах потребления коммунальных услуг представлено в таблицах </w:t>
      </w:r>
      <w:r w:rsidR="009F40C7">
        <w:t>3</w:t>
      </w:r>
      <w:r w:rsidR="000A056B">
        <w:t xml:space="preserve">.4. и </w:t>
      </w:r>
      <w:r w:rsidR="009F40C7">
        <w:t>3</w:t>
      </w:r>
      <w:r w:rsidR="000A056B">
        <w:t>.5.</w:t>
      </w:r>
    </w:p>
    <w:tbl>
      <w:tblPr>
        <w:tblW w:w="9814" w:type="dxa"/>
        <w:jc w:val="center"/>
        <w:tblInd w:w="-659" w:type="dxa"/>
        <w:tblLook w:val="04A0"/>
      </w:tblPr>
      <w:tblGrid>
        <w:gridCol w:w="739"/>
        <w:gridCol w:w="3948"/>
        <w:gridCol w:w="1241"/>
        <w:gridCol w:w="945"/>
        <w:gridCol w:w="940"/>
        <w:gridCol w:w="928"/>
        <w:gridCol w:w="1073"/>
      </w:tblGrid>
      <w:tr w:rsidR="0076057C" w:rsidRPr="00177934" w:rsidTr="00FE70E6">
        <w:trPr>
          <w:trHeight w:val="315"/>
          <w:jc w:val="center"/>
        </w:trPr>
        <w:tc>
          <w:tcPr>
            <w:tcW w:w="9814" w:type="dxa"/>
            <w:gridSpan w:val="7"/>
            <w:tcBorders>
              <w:top w:val="nil"/>
              <w:left w:val="nil"/>
              <w:bottom w:val="nil"/>
              <w:right w:val="nil"/>
            </w:tcBorders>
            <w:shd w:val="clear" w:color="auto" w:fill="auto"/>
            <w:noWrap/>
            <w:vAlign w:val="bottom"/>
          </w:tcPr>
          <w:p w:rsidR="0076057C" w:rsidRPr="00177934" w:rsidRDefault="00D835B9" w:rsidP="008F445E">
            <w:pPr>
              <w:rPr>
                <w:b/>
                <w:bCs/>
                <w:color w:val="000000"/>
                <w:sz w:val="22"/>
                <w:szCs w:val="22"/>
              </w:rPr>
            </w:pPr>
            <w:r w:rsidRPr="00D835B9">
              <w:rPr>
                <w:b/>
                <w:sz w:val="22"/>
                <w:szCs w:val="22"/>
              </w:rPr>
              <w:t>Таблица</w:t>
            </w:r>
            <w:r w:rsidR="00896073">
              <w:rPr>
                <w:b/>
                <w:sz w:val="22"/>
                <w:szCs w:val="22"/>
              </w:rPr>
              <w:t xml:space="preserve"> </w:t>
            </w:r>
            <w:r w:rsidR="009F40C7">
              <w:rPr>
                <w:b/>
                <w:sz w:val="22"/>
                <w:szCs w:val="22"/>
              </w:rPr>
              <w:t>3</w:t>
            </w:r>
            <w:r w:rsidR="00896073">
              <w:rPr>
                <w:b/>
                <w:sz w:val="22"/>
                <w:szCs w:val="22"/>
              </w:rPr>
              <w:t>.</w:t>
            </w:r>
            <w:r w:rsidR="008F445E">
              <w:rPr>
                <w:b/>
                <w:sz w:val="22"/>
                <w:szCs w:val="22"/>
              </w:rPr>
              <w:t>4</w:t>
            </w:r>
            <w:r w:rsidR="00896073">
              <w:rPr>
                <w:b/>
                <w:sz w:val="22"/>
                <w:szCs w:val="22"/>
              </w:rPr>
              <w:t>.</w:t>
            </w:r>
            <w:r w:rsidRPr="00D835B9">
              <w:rPr>
                <w:b/>
                <w:sz w:val="22"/>
                <w:szCs w:val="22"/>
              </w:rPr>
              <w:t xml:space="preserve"> Фактическое потребление населением  питьевой воды</w:t>
            </w:r>
          </w:p>
        </w:tc>
      </w:tr>
      <w:tr w:rsidR="0076057C" w:rsidRPr="00782AC5" w:rsidTr="00FE70E6">
        <w:trPr>
          <w:trHeight w:val="530"/>
          <w:jc w:val="center"/>
        </w:trPr>
        <w:tc>
          <w:tcPr>
            <w:tcW w:w="739" w:type="dxa"/>
            <w:tcBorders>
              <w:top w:val="single" w:sz="8" w:space="0" w:color="auto"/>
              <w:left w:val="single" w:sz="8" w:space="0" w:color="auto"/>
              <w:bottom w:val="single" w:sz="8" w:space="0" w:color="auto"/>
              <w:right w:val="single" w:sz="8" w:space="0" w:color="auto"/>
            </w:tcBorders>
            <w:shd w:val="clear" w:color="000000" w:fill="FFFF99"/>
            <w:vAlign w:val="center"/>
          </w:tcPr>
          <w:p w:rsidR="0076057C" w:rsidRPr="00782AC5" w:rsidRDefault="0076057C" w:rsidP="00782AC5">
            <w:pPr>
              <w:jc w:val="center"/>
              <w:rPr>
                <w:color w:val="000000"/>
                <w:sz w:val="22"/>
                <w:szCs w:val="22"/>
              </w:rPr>
            </w:pPr>
            <w:r w:rsidRPr="00782AC5">
              <w:rPr>
                <w:color w:val="000000"/>
                <w:sz w:val="22"/>
                <w:szCs w:val="22"/>
              </w:rPr>
              <w:t>№ п/п</w:t>
            </w:r>
          </w:p>
        </w:tc>
        <w:tc>
          <w:tcPr>
            <w:tcW w:w="3948" w:type="dxa"/>
            <w:tcBorders>
              <w:top w:val="single" w:sz="8" w:space="0" w:color="auto"/>
              <w:left w:val="nil"/>
              <w:bottom w:val="single" w:sz="8" w:space="0" w:color="auto"/>
              <w:right w:val="single" w:sz="8" w:space="0" w:color="auto"/>
            </w:tcBorders>
            <w:shd w:val="clear" w:color="000000" w:fill="FFFF99"/>
            <w:vAlign w:val="center"/>
          </w:tcPr>
          <w:p w:rsidR="0076057C" w:rsidRPr="00782AC5" w:rsidRDefault="0076057C" w:rsidP="00782AC5">
            <w:pPr>
              <w:jc w:val="center"/>
              <w:rPr>
                <w:color w:val="000000"/>
                <w:sz w:val="22"/>
                <w:szCs w:val="22"/>
              </w:rPr>
            </w:pPr>
            <w:r w:rsidRPr="00782AC5">
              <w:rPr>
                <w:color w:val="000000"/>
                <w:sz w:val="22"/>
                <w:szCs w:val="22"/>
              </w:rPr>
              <w:t>Показатель</w:t>
            </w:r>
          </w:p>
        </w:tc>
        <w:tc>
          <w:tcPr>
            <w:tcW w:w="1241" w:type="dxa"/>
            <w:tcBorders>
              <w:top w:val="single" w:sz="8" w:space="0" w:color="auto"/>
              <w:left w:val="nil"/>
              <w:bottom w:val="single" w:sz="8" w:space="0" w:color="auto"/>
              <w:right w:val="nil"/>
            </w:tcBorders>
            <w:shd w:val="clear" w:color="000000" w:fill="FFFF99"/>
            <w:vAlign w:val="center"/>
          </w:tcPr>
          <w:p w:rsidR="0076057C" w:rsidRPr="00782AC5" w:rsidRDefault="0076057C" w:rsidP="00782AC5">
            <w:pPr>
              <w:jc w:val="center"/>
              <w:rPr>
                <w:color w:val="000000"/>
                <w:sz w:val="22"/>
                <w:szCs w:val="22"/>
              </w:rPr>
            </w:pPr>
            <w:r w:rsidRPr="00782AC5">
              <w:rPr>
                <w:color w:val="000000"/>
                <w:sz w:val="22"/>
                <w:szCs w:val="22"/>
              </w:rPr>
              <w:t>Единица измерения</w:t>
            </w:r>
          </w:p>
        </w:tc>
        <w:tc>
          <w:tcPr>
            <w:tcW w:w="945" w:type="dxa"/>
            <w:tcBorders>
              <w:top w:val="single" w:sz="4" w:space="0" w:color="auto"/>
              <w:left w:val="single" w:sz="4" w:space="0" w:color="auto"/>
              <w:bottom w:val="single" w:sz="4" w:space="0" w:color="auto"/>
              <w:right w:val="single" w:sz="4" w:space="0" w:color="auto"/>
            </w:tcBorders>
            <w:shd w:val="clear" w:color="000000" w:fill="FFFF99"/>
            <w:vAlign w:val="center"/>
          </w:tcPr>
          <w:p w:rsidR="0076057C" w:rsidRPr="00782AC5" w:rsidRDefault="0076057C" w:rsidP="00782AC5">
            <w:pPr>
              <w:jc w:val="center"/>
              <w:rPr>
                <w:color w:val="000000"/>
                <w:sz w:val="22"/>
                <w:szCs w:val="22"/>
              </w:rPr>
            </w:pPr>
            <w:r w:rsidRPr="00782AC5">
              <w:rPr>
                <w:color w:val="000000"/>
                <w:sz w:val="22"/>
                <w:szCs w:val="22"/>
              </w:rPr>
              <w:t>2012</w:t>
            </w:r>
          </w:p>
        </w:tc>
        <w:tc>
          <w:tcPr>
            <w:tcW w:w="940" w:type="dxa"/>
            <w:tcBorders>
              <w:top w:val="single" w:sz="4" w:space="0" w:color="auto"/>
              <w:left w:val="nil"/>
              <w:bottom w:val="single" w:sz="4" w:space="0" w:color="auto"/>
              <w:right w:val="single" w:sz="4" w:space="0" w:color="auto"/>
            </w:tcBorders>
            <w:shd w:val="clear" w:color="000000" w:fill="FFFF99"/>
            <w:vAlign w:val="center"/>
          </w:tcPr>
          <w:p w:rsidR="0076057C" w:rsidRPr="00782AC5" w:rsidRDefault="0076057C" w:rsidP="00782AC5">
            <w:pPr>
              <w:jc w:val="center"/>
              <w:rPr>
                <w:color w:val="000000"/>
                <w:sz w:val="22"/>
                <w:szCs w:val="22"/>
              </w:rPr>
            </w:pPr>
            <w:r w:rsidRPr="00782AC5">
              <w:rPr>
                <w:color w:val="000000"/>
                <w:sz w:val="22"/>
                <w:szCs w:val="22"/>
              </w:rPr>
              <w:t>2013</w:t>
            </w:r>
          </w:p>
        </w:tc>
        <w:tc>
          <w:tcPr>
            <w:tcW w:w="928" w:type="dxa"/>
            <w:tcBorders>
              <w:top w:val="single" w:sz="4" w:space="0" w:color="auto"/>
              <w:left w:val="nil"/>
              <w:bottom w:val="single" w:sz="4" w:space="0" w:color="auto"/>
              <w:right w:val="single" w:sz="4" w:space="0" w:color="auto"/>
            </w:tcBorders>
            <w:shd w:val="clear" w:color="000000" w:fill="FFFF99"/>
            <w:vAlign w:val="center"/>
          </w:tcPr>
          <w:p w:rsidR="0076057C" w:rsidRPr="00782AC5" w:rsidRDefault="0076057C" w:rsidP="00782AC5">
            <w:pPr>
              <w:jc w:val="center"/>
              <w:rPr>
                <w:color w:val="000000"/>
                <w:sz w:val="22"/>
                <w:szCs w:val="22"/>
              </w:rPr>
            </w:pPr>
            <w:r w:rsidRPr="00782AC5">
              <w:rPr>
                <w:color w:val="000000"/>
                <w:sz w:val="22"/>
                <w:szCs w:val="22"/>
              </w:rPr>
              <w:t>2014</w:t>
            </w:r>
          </w:p>
        </w:tc>
        <w:tc>
          <w:tcPr>
            <w:tcW w:w="1073" w:type="dxa"/>
            <w:tcBorders>
              <w:top w:val="single" w:sz="4" w:space="0" w:color="auto"/>
              <w:left w:val="nil"/>
              <w:bottom w:val="single" w:sz="4" w:space="0" w:color="auto"/>
              <w:right w:val="single" w:sz="4" w:space="0" w:color="auto"/>
            </w:tcBorders>
            <w:shd w:val="clear" w:color="000000" w:fill="FFFF99"/>
            <w:vAlign w:val="center"/>
          </w:tcPr>
          <w:p w:rsidR="0076057C" w:rsidRPr="00782AC5" w:rsidRDefault="0076057C" w:rsidP="00782AC5">
            <w:pPr>
              <w:jc w:val="center"/>
              <w:rPr>
                <w:color w:val="000000"/>
                <w:sz w:val="22"/>
                <w:szCs w:val="22"/>
              </w:rPr>
            </w:pPr>
            <w:r w:rsidRPr="00782AC5">
              <w:rPr>
                <w:color w:val="000000"/>
                <w:sz w:val="22"/>
                <w:szCs w:val="22"/>
              </w:rPr>
              <w:t>2015</w:t>
            </w:r>
          </w:p>
        </w:tc>
      </w:tr>
      <w:tr w:rsidR="0076057C" w:rsidRPr="00782AC5" w:rsidTr="00FE70E6">
        <w:trPr>
          <w:trHeight w:val="315"/>
          <w:jc w:val="center"/>
        </w:trPr>
        <w:tc>
          <w:tcPr>
            <w:tcW w:w="739" w:type="dxa"/>
            <w:tcBorders>
              <w:top w:val="nil"/>
              <w:left w:val="single" w:sz="8" w:space="0" w:color="auto"/>
              <w:bottom w:val="single" w:sz="8" w:space="0" w:color="auto"/>
              <w:right w:val="single" w:sz="8" w:space="0" w:color="auto"/>
            </w:tcBorders>
            <w:shd w:val="clear" w:color="auto" w:fill="auto"/>
            <w:vAlign w:val="center"/>
          </w:tcPr>
          <w:p w:rsidR="0076057C" w:rsidRPr="00782AC5" w:rsidRDefault="0076057C" w:rsidP="00782AC5">
            <w:pPr>
              <w:jc w:val="center"/>
              <w:rPr>
                <w:color w:val="000000"/>
                <w:sz w:val="22"/>
                <w:szCs w:val="22"/>
              </w:rPr>
            </w:pPr>
            <w:r w:rsidRPr="00782AC5">
              <w:rPr>
                <w:color w:val="000000"/>
                <w:sz w:val="22"/>
                <w:szCs w:val="22"/>
              </w:rPr>
              <w:t>1.</w:t>
            </w:r>
          </w:p>
        </w:tc>
        <w:tc>
          <w:tcPr>
            <w:tcW w:w="3948" w:type="dxa"/>
            <w:tcBorders>
              <w:top w:val="nil"/>
              <w:left w:val="nil"/>
              <w:bottom w:val="single" w:sz="8" w:space="0" w:color="auto"/>
              <w:right w:val="single" w:sz="8" w:space="0" w:color="auto"/>
            </w:tcBorders>
            <w:shd w:val="clear" w:color="auto" w:fill="auto"/>
            <w:vAlign w:val="center"/>
          </w:tcPr>
          <w:p w:rsidR="0076057C" w:rsidRPr="00782AC5" w:rsidRDefault="0076057C" w:rsidP="00782AC5">
            <w:pPr>
              <w:jc w:val="center"/>
              <w:rPr>
                <w:color w:val="000000"/>
                <w:sz w:val="22"/>
                <w:szCs w:val="22"/>
              </w:rPr>
            </w:pPr>
            <w:r w:rsidRPr="00782AC5">
              <w:rPr>
                <w:color w:val="000000"/>
                <w:sz w:val="22"/>
                <w:szCs w:val="22"/>
              </w:rPr>
              <w:t>Объем реализации</w:t>
            </w:r>
            <w:r w:rsidR="0098787D">
              <w:rPr>
                <w:color w:val="000000"/>
                <w:sz w:val="22"/>
                <w:szCs w:val="22"/>
              </w:rPr>
              <w:t xml:space="preserve"> всего</w:t>
            </w:r>
          </w:p>
        </w:tc>
        <w:tc>
          <w:tcPr>
            <w:tcW w:w="1241" w:type="dxa"/>
            <w:tcBorders>
              <w:top w:val="nil"/>
              <w:left w:val="nil"/>
              <w:bottom w:val="single" w:sz="8" w:space="0" w:color="auto"/>
              <w:right w:val="nil"/>
            </w:tcBorders>
            <w:shd w:val="clear" w:color="auto" w:fill="auto"/>
            <w:vAlign w:val="center"/>
          </w:tcPr>
          <w:p w:rsidR="0076057C" w:rsidRPr="00782AC5" w:rsidRDefault="0076057C" w:rsidP="00782AC5">
            <w:pPr>
              <w:jc w:val="center"/>
              <w:rPr>
                <w:color w:val="000000"/>
                <w:sz w:val="22"/>
                <w:szCs w:val="22"/>
              </w:rPr>
            </w:pPr>
            <w:r w:rsidRPr="00782AC5">
              <w:rPr>
                <w:color w:val="000000"/>
                <w:sz w:val="22"/>
                <w:szCs w:val="22"/>
              </w:rPr>
              <w:t>тыс. м3</w:t>
            </w:r>
          </w:p>
        </w:tc>
        <w:tc>
          <w:tcPr>
            <w:tcW w:w="945" w:type="dxa"/>
            <w:tcBorders>
              <w:top w:val="nil"/>
              <w:left w:val="single" w:sz="4" w:space="0" w:color="auto"/>
              <w:bottom w:val="single" w:sz="4" w:space="0" w:color="auto"/>
              <w:right w:val="single" w:sz="4" w:space="0" w:color="auto"/>
            </w:tcBorders>
            <w:shd w:val="clear" w:color="auto" w:fill="auto"/>
            <w:vAlign w:val="center"/>
          </w:tcPr>
          <w:p w:rsidR="0076057C" w:rsidRPr="00782AC5" w:rsidRDefault="0076057C" w:rsidP="00782AC5">
            <w:pPr>
              <w:jc w:val="center"/>
              <w:rPr>
                <w:color w:val="000000"/>
                <w:sz w:val="22"/>
                <w:szCs w:val="22"/>
              </w:rPr>
            </w:pPr>
            <w:r w:rsidRPr="00782AC5">
              <w:rPr>
                <w:color w:val="000000"/>
                <w:sz w:val="22"/>
                <w:szCs w:val="22"/>
              </w:rPr>
              <w:t>6903,6</w:t>
            </w:r>
          </w:p>
        </w:tc>
        <w:tc>
          <w:tcPr>
            <w:tcW w:w="940" w:type="dxa"/>
            <w:tcBorders>
              <w:top w:val="nil"/>
              <w:left w:val="nil"/>
              <w:bottom w:val="single" w:sz="4" w:space="0" w:color="auto"/>
              <w:right w:val="single" w:sz="4" w:space="0" w:color="auto"/>
            </w:tcBorders>
            <w:shd w:val="clear" w:color="auto" w:fill="auto"/>
            <w:vAlign w:val="center"/>
          </w:tcPr>
          <w:p w:rsidR="0076057C" w:rsidRPr="00782AC5" w:rsidRDefault="0076057C" w:rsidP="00782AC5">
            <w:pPr>
              <w:jc w:val="center"/>
              <w:rPr>
                <w:color w:val="000000"/>
                <w:sz w:val="22"/>
                <w:szCs w:val="22"/>
              </w:rPr>
            </w:pPr>
            <w:r w:rsidRPr="00782AC5">
              <w:rPr>
                <w:color w:val="000000"/>
                <w:sz w:val="22"/>
                <w:szCs w:val="22"/>
              </w:rPr>
              <w:t>6521,9</w:t>
            </w:r>
          </w:p>
        </w:tc>
        <w:tc>
          <w:tcPr>
            <w:tcW w:w="928" w:type="dxa"/>
            <w:tcBorders>
              <w:top w:val="nil"/>
              <w:left w:val="nil"/>
              <w:bottom w:val="single" w:sz="4" w:space="0" w:color="auto"/>
              <w:right w:val="single" w:sz="4" w:space="0" w:color="auto"/>
            </w:tcBorders>
            <w:shd w:val="clear" w:color="auto" w:fill="auto"/>
            <w:vAlign w:val="center"/>
          </w:tcPr>
          <w:p w:rsidR="0076057C" w:rsidRPr="00782AC5" w:rsidRDefault="0076057C" w:rsidP="00782AC5">
            <w:pPr>
              <w:jc w:val="center"/>
              <w:rPr>
                <w:color w:val="000000"/>
                <w:sz w:val="22"/>
                <w:szCs w:val="22"/>
              </w:rPr>
            </w:pPr>
            <w:r w:rsidRPr="00782AC5">
              <w:rPr>
                <w:color w:val="000000"/>
                <w:sz w:val="22"/>
                <w:szCs w:val="22"/>
              </w:rPr>
              <w:t>7065,4</w:t>
            </w:r>
          </w:p>
        </w:tc>
        <w:tc>
          <w:tcPr>
            <w:tcW w:w="1073" w:type="dxa"/>
            <w:tcBorders>
              <w:top w:val="nil"/>
              <w:left w:val="nil"/>
              <w:bottom w:val="single" w:sz="4" w:space="0" w:color="auto"/>
              <w:right w:val="single" w:sz="4" w:space="0" w:color="auto"/>
            </w:tcBorders>
            <w:shd w:val="clear" w:color="auto" w:fill="auto"/>
            <w:noWrap/>
            <w:vAlign w:val="center"/>
          </w:tcPr>
          <w:p w:rsidR="0076057C" w:rsidRPr="00782AC5" w:rsidRDefault="0076057C" w:rsidP="00782AC5">
            <w:pPr>
              <w:jc w:val="center"/>
              <w:rPr>
                <w:color w:val="000000"/>
                <w:sz w:val="22"/>
                <w:szCs w:val="22"/>
              </w:rPr>
            </w:pPr>
            <w:r w:rsidRPr="00782AC5">
              <w:rPr>
                <w:color w:val="000000"/>
                <w:sz w:val="22"/>
                <w:szCs w:val="22"/>
              </w:rPr>
              <w:t>7076,11</w:t>
            </w:r>
          </w:p>
        </w:tc>
      </w:tr>
      <w:tr w:rsidR="0076057C" w:rsidRPr="00782AC5" w:rsidTr="00FE70E6">
        <w:trPr>
          <w:trHeight w:val="315"/>
          <w:jc w:val="center"/>
        </w:trPr>
        <w:tc>
          <w:tcPr>
            <w:tcW w:w="739" w:type="dxa"/>
            <w:tcBorders>
              <w:top w:val="nil"/>
              <w:left w:val="single" w:sz="8" w:space="0" w:color="auto"/>
              <w:bottom w:val="single" w:sz="4" w:space="0" w:color="auto"/>
              <w:right w:val="single" w:sz="8" w:space="0" w:color="auto"/>
            </w:tcBorders>
            <w:shd w:val="clear" w:color="auto" w:fill="auto"/>
            <w:vAlign w:val="center"/>
          </w:tcPr>
          <w:p w:rsidR="0076057C" w:rsidRPr="00782AC5" w:rsidRDefault="0076057C" w:rsidP="00782AC5">
            <w:pPr>
              <w:jc w:val="center"/>
              <w:rPr>
                <w:color w:val="000000"/>
                <w:sz w:val="22"/>
                <w:szCs w:val="22"/>
              </w:rPr>
            </w:pPr>
            <w:r w:rsidRPr="00782AC5">
              <w:rPr>
                <w:color w:val="000000"/>
                <w:sz w:val="22"/>
                <w:szCs w:val="22"/>
              </w:rPr>
              <w:t>1.1.</w:t>
            </w:r>
          </w:p>
        </w:tc>
        <w:tc>
          <w:tcPr>
            <w:tcW w:w="3948" w:type="dxa"/>
            <w:tcBorders>
              <w:top w:val="nil"/>
              <w:left w:val="nil"/>
              <w:bottom w:val="single" w:sz="4" w:space="0" w:color="auto"/>
              <w:right w:val="single" w:sz="8" w:space="0" w:color="auto"/>
            </w:tcBorders>
            <w:shd w:val="clear" w:color="auto" w:fill="auto"/>
            <w:vAlign w:val="center"/>
          </w:tcPr>
          <w:p w:rsidR="0076057C" w:rsidRPr="00782AC5" w:rsidRDefault="0076057C" w:rsidP="00782AC5">
            <w:pPr>
              <w:jc w:val="center"/>
              <w:rPr>
                <w:color w:val="000000"/>
                <w:sz w:val="22"/>
                <w:szCs w:val="22"/>
              </w:rPr>
            </w:pPr>
            <w:r w:rsidRPr="00782AC5">
              <w:rPr>
                <w:color w:val="000000"/>
                <w:sz w:val="22"/>
                <w:szCs w:val="22"/>
              </w:rPr>
              <w:t>Население</w:t>
            </w:r>
          </w:p>
        </w:tc>
        <w:tc>
          <w:tcPr>
            <w:tcW w:w="1241" w:type="dxa"/>
            <w:tcBorders>
              <w:top w:val="nil"/>
              <w:left w:val="nil"/>
              <w:bottom w:val="single" w:sz="4" w:space="0" w:color="auto"/>
              <w:right w:val="nil"/>
            </w:tcBorders>
            <w:shd w:val="clear" w:color="auto" w:fill="auto"/>
            <w:vAlign w:val="center"/>
          </w:tcPr>
          <w:p w:rsidR="0076057C" w:rsidRPr="00782AC5" w:rsidRDefault="0076057C" w:rsidP="00782AC5">
            <w:pPr>
              <w:jc w:val="center"/>
              <w:rPr>
                <w:color w:val="000000"/>
                <w:sz w:val="22"/>
                <w:szCs w:val="22"/>
              </w:rPr>
            </w:pPr>
            <w:r w:rsidRPr="00782AC5">
              <w:rPr>
                <w:color w:val="000000"/>
                <w:sz w:val="22"/>
                <w:szCs w:val="22"/>
              </w:rPr>
              <w:t>тыс. м3</w:t>
            </w:r>
          </w:p>
        </w:tc>
        <w:tc>
          <w:tcPr>
            <w:tcW w:w="945" w:type="dxa"/>
            <w:tcBorders>
              <w:top w:val="nil"/>
              <w:left w:val="single" w:sz="4" w:space="0" w:color="auto"/>
              <w:bottom w:val="single" w:sz="4" w:space="0" w:color="auto"/>
              <w:right w:val="single" w:sz="4" w:space="0" w:color="auto"/>
            </w:tcBorders>
            <w:shd w:val="clear" w:color="auto" w:fill="auto"/>
            <w:vAlign w:val="center"/>
          </w:tcPr>
          <w:p w:rsidR="0076057C" w:rsidRPr="00782AC5" w:rsidRDefault="0076057C" w:rsidP="00782AC5">
            <w:pPr>
              <w:jc w:val="center"/>
              <w:rPr>
                <w:color w:val="000000"/>
                <w:sz w:val="22"/>
                <w:szCs w:val="22"/>
              </w:rPr>
            </w:pPr>
            <w:r w:rsidRPr="00782AC5">
              <w:rPr>
                <w:color w:val="000000"/>
                <w:sz w:val="22"/>
                <w:szCs w:val="22"/>
              </w:rPr>
              <w:t>2103</w:t>
            </w:r>
          </w:p>
        </w:tc>
        <w:tc>
          <w:tcPr>
            <w:tcW w:w="940" w:type="dxa"/>
            <w:tcBorders>
              <w:top w:val="nil"/>
              <w:left w:val="nil"/>
              <w:bottom w:val="single" w:sz="4" w:space="0" w:color="auto"/>
              <w:right w:val="single" w:sz="4" w:space="0" w:color="auto"/>
            </w:tcBorders>
            <w:shd w:val="clear" w:color="auto" w:fill="auto"/>
            <w:vAlign w:val="center"/>
          </w:tcPr>
          <w:p w:rsidR="0076057C" w:rsidRPr="00782AC5" w:rsidRDefault="0076057C" w:rsidP="00782AC5">
            <w:pPr>
              <w:jc w:val="center"/>
              <w:rPr>
                <w:color w:val="000000"/>
                <w:sz w:val="22"/>
                <w:szCs w:val="22"/>
              </w:rPr>
            </w:pPr>
            <w:r w:rsidRPr="00782AC5">
              <w:rPr>
                <w:color w:val="000000"/>
                <w:sz w:val="22"/>
                <w:szCs w:val="22"/>
              </w:rPr>
              <w:t>1900,2</w:t>
            </w:r>
          </w:p>
        </w:tc>
        <w:tc>
          <w:tcPr>
            <w:tcW w:w="928" w:type="dxa"/>
            <w:tcBorders>
              <w:top w:val="nil"/>
              <w:left w:val="nil"/>
              <w:bottom w:val="single" w:sz="4" w:space="0" w:color="auto"/>
              <w:right w:val="single" w:sz="4" w:space="0" w:color="auto"/>
            </w:tcBorders>
            <w:shd w:val="clear" w:color="auto" w:fill="auto"/>
            <w:vAlign w:val="center"/>
          </w:tcPr>
          <w:p w:rsidR="0076057C" w:rsidRPr="00782AC5" w:rsidRDefault="0076057C" w:rsidP="00782AC5">
            <w:pPr>
              <w:jc w:val="center"/>
              <w:rPr>
                <w:color w:val="000000"/>
                <w:sz w:val="22"/>
                <w:szCs w:val="22"/>
              </w:rPr>
            </w:pPr>
            <w:r w:rsidRPr="00782AC5">
              <w:rPr>
                <w:color w:val="000000"/>
                <w:sz w:val="22"/>
                <w:szCs w:val="22"/>
              </w:rPr>
              <w:t>1976,5</w:t>
            </w:r>
          </w:p>
        </w:tc>
        <w:tc>
          <w:tcPr>
            <w:tcW w:w="1073" w:type="dxa"/>
            <w:tcBorders>
              <w:top w:val="nil"/>
              <w:left w:val="nil"/>
              <w:bottom w:val="single" w:sz="4" w:space="0" w:color="auto"/>
              <w:right w:val="single" w:sz="4" w:space="0" w:color="auto"/>
            </w:tcBorders>
            <w:shd w:val="clear" w:color="auto" w:fill="auto"/>
            <w:noWrap/>
            <w:vAlign w:val="center"/>
          </w:tcPr>
          <w:p w:rsidR="0076057C" w:rsidRPr="00782AC5" w:rsidRDefault="0076057C" w:rsidP="00782AC5">
            <w:pPr>
              <w:jc w:val="center"/>
              <w:rPr>
                <w:color w:val="000000"/>
                <w:sz w:val="22"/>
                <w:szCs w:val="22"/>
              </w:rPr>
            </w:pPr>
            <w:r w:rsidRPr="00782AC5">
              <w:rPr>
                <w:color w:val="000000"/>
                <w:sz w:val="22"/>
                <w:szCs w:val="22"/>
              </w:rPr>
              <w:t>1961,53</w:t>
            </w:r>
          </w:p>
        </w:tc>
      </w:tr>
      <w:tr w:rsidR="0076057C" w:rsidRPr="00782AC5" w:rsidTr="00FE70E6">
        <w:trPr>
          <w:trHeight w:val="327"/>
          <w:jc w:val="center"/>
        </w:trPr>
        <w:tc>
          <w:tcPr>
            <w:tcW w:w="739" w:type="dxa"/>
            <w:tcBorders>
              <w:top w:val="single" w:sz="4" w:space="0" w:color="auto"/>
              <w:left w:val="single" w:sz="4" w:space="0" w:color="auto"/>
              <w:bottom w:val="single" w:sz="4" w:space="0" w:color="auto"/>
              <w:right w:val="single" w:sz="4" w:space="0" w:color="auto"/>
            </w:tcBorders>
            <w:shd w:val="clear" w:color="auto" w:fill="auto"/>
            <w:vAlign w:val="center"/>
          </w:tcPr>
          <w:p w:rsidR="0076057C" w:rsidRPr="00782AC5" w:rsidRDefault="0063267F" w:rsidP="00782AC5">
            <w:pPr>
              <w:jc w:val="center"/>
              <w:rPr>
                <w:color w:val="000000"/>
                <w:sz w:val="22"/>
                <w:szCs w:val="22"/>
              </w:rPr>
            </w:pPr>
            <w:r w:rsidRPr="00782AC5">
              <w:rPr>
                <w:color w:val="000000"/>
                <w:sz w:val="22"/>
                <w:szCs w:val="22"/>
              </w:rPr>
              <w:t>2</w:t>
            </w:r>
          </w:p>
        </w:tc>
        <w:tc>
          <w:tcPr>
            <w:tcW w:w="3948" w:type="dxa"/>
            <w:tcBorders>
              <w:top w:val="single" w:sz="4" w:space="0" w:color="auto"/>
              <w:left w:val="single" w:sz="4" w:space="0" w:color="auto"/>
              <w:bottom w:val="single" w:sz="4" w:space="0" w:color="auto"/>
              <w:right w:val="single" w:sz="4" w:space="0" w:color="auto"/>
            </w:tcBorders>
            <w:shd w:val="clear" w:color="auto" w:fill="auto"/>
            <w:vAlign w:val="center"/>
          </w:tcPr>
          <w:p w:rsidR="0076057C" w:rsidRPr="00782AC5" w:rsidRDefault="0098787D" w:rsidP="0098787D">
            <w:pPr>
              <w:jc w:val="center"/>
              <w:rPr>
                <w:color w:val="000000"/>
                <w:sz w:val="22"/>
                <w:szCs w:val="22"/>
              </w:rPr>
            </w:pPr>
            <w:r>
              <w:rPr>
                <w:color w:val="000000"/>
                <w:sz w:val="22"/>
                <w:szCs w:val="22"/>
              </w:rPr>
              <w:t>Численность н</w:t>
            </w:r>
            <w:r w:rsidR="0076057C" w:rsidRPr="00782AC5">
              <w:rPr>
                <w:color w:val="000000"/>
                <w:sz w:val="22"/>
                <w:szCs w:val="22"/>
              </w:rPr>
              <w:t>аселени</w:t>
            </w:r>
            <w:r>
              <w:rPr>
                <w:color w:val="000000"/>
                <w:sz w:val="22"/>
                <w:szCs w:val="22"/>
              </w:rPr>
              <w:t>я</w:t>
            </w:r>
            <w:r w:rsidR="0076057C" w:rsidRPr="00782AC5">
              <w:rPr>
                <w:color w:val="000000"/>
                <w:sz w:val="22"/>
                <w:szCs w:val="22"/>
              </w:rPr>
              <w:t xml:space="preserve">, </w:t>
            </w:r>
            <w:r>
              <w:rPr>
                <w:color w:val="000000"/>
                <w:sz w:val="22"/>
                <w:szCs w:val="22"/>
              </w:rPr>
              <w:t>пользующе</w:t>
            </w:r>
            <w:r>
              <w:rPr>
                <w:color w:val="000000"/>
                <w:sz w:val="22"/>
                <w:szCs w:val="22"/>
              </w:rPr>
              <w:t>е</w:t>
            </w:r>
            <w:r>
              <w:rPr>
                <w:color w:val="000000"/>
                <w:sz w:val="22"/>
                <w:szCs w:val="22"/>
              </w:rPr>
              <w:t>гося</w:t>
            </w:r>
            <w:r w:rsidR="0076057C" w:rsidRPr="00782AC5">
              <w:rPr>
                <w:color w:val="000000"/>
                <w:sz w:val="22"/>
                <w:szCs w:val="22"/>
              </w:rPr>
              <w:t xml:space="preserve">  у</w:t>
            </w:r>
            <w:r w:rsidR="0076057C" w:rsidRPr="00782AC5">
              <w:rPr>
                <w:color w:val="000000"/>
                <w:sz w:val="22"/>
                <w:szCs w:val="22"/>
              </w:rPr>
              <w:t>с</w:t>
            </w:r>
            <w:r w:rsidR="0076057C" w:rsidRPr="00782AC5">
              <w:rPr>
                <w:color w:val="000000"/>
                <w:sz w:val="22"/>
                <w:szCs w:val="22"/>
              </w:rPr>
              <w:t>лугами  ХВС</w:t>
            </w:r>
          </w:p>
        </w:tc>
        <w:tc>
          <w:tcPr>
            <w:tcW w:w="1241" w:type="dxa"/>
            <w:tcBorders>
              <w:top w:val="single" w:sz="4" w:space="0" w:color="auto"/>
              <w:left w:val="single" w:sz="4" w:space="0" w:color="auto"/>
              <w:bottom w:val="single" w:sz="4" w:space="0" w:color="auto"/>
              <w:right w:val="single" w:sz="4" w:space="0" w:color="auto"/>
            </w:tcBorders>
            <w:shd w:val="clear" w:color="auto" w:fill="auto"/>
            <w:vAlign w:val="center"/>
          </w:tcPr>
          <w:p w:rsidR="0076057C" w:rsidRPr="00782AC5" w:rsidRDefault="0076057C" w:rsidP="00782AC5">
            <w:pPr>
              <w:jc w:val="center"/>
              <w:rPr>
                <w:color w:val="000000"/>
                <w:sz w:val="22"/>
                <w:szCs w:val="22"/>
              </w:rPr>
            </w:pPr>
            <w:r w:rsidRPr="00782AC5">
              <w:rPr>
                <w:color w:val="000000"/>
                <w:sz w:val="22"/>
                <w:szCs w:val="22"/>
              </w:rPr>
              <w:t>тыс. чел.</w:t>
            </w:r>
          </w:p>
        </w:tc>
        <w:tc>
          <w:tcPr>
            <w:tcW w:w="945" w:type="dxa"/>
            <w:tcBorders>
              <w:top w:val="single" w:sz="4" w:space="0" w:color="auto"/>
              <w:left w:val="single" w:sz="4" w:space="0" w:color="auto"/>
              <w:bottom w:val="single" w:sz="4" w:space="0" w:color="auto"/>
              <w:right w:val="single" w:sz="4" w:space="0" w:color="auto"/>
            </w:tcBorders>
            <w:shd w:val="clear" w:color="auto" w:fill="auto"/>
            <w:vAlign w:val="center"/>
          </w:tcPr>
          <w:p w:rsidR="0076057C" w:rsidRPr="00782AC5" w:rsidRDefault="0076057C" w:rsidP="00782AC5">
            <w:pPr>
              <w:jc w:val="center"/>
              <w:rPr>
                <w:color w:val="000000"/>
                <w:sz w:val="22"/>
                <w:szCs w:val="22"/>
              </w:rPr>
            </w:pPr>
            <w:r w:rsidRPr="00782AC5">
              <w:rPr>
                <w:color w:val="000000"/>
                <w:sz w:val="22"/>
                <w:szCs w:val="22"/>
              </w:rPr>
              <w:t>40021</w:t>
            </w:r>
          </w:p>
        </w:tc>
        <w:tc>
          <w:tcPr>
            <w:tcW w:w="940" w:type="dxa"/>
            <w:tcBorders>
              <w:top w:val="single" w:sz="4" w:space="0" w:color="auto"/>
              <w:left w:val="single" w:sz="4" w:space="0" w:color="auto"/>
              <w:bottom w:val="single" w:sz="4" w:space="0" w:color="auto"/>
              <w:right w:val="single" w:sz="4" w:space="0" w:color="auto"/>
            </w:tcBorders>
            <w:shd w:val="clear" w:color="auto" w:fill="auto"/>
            <w:vAlign w:val="center"/>
          </w:tcPr>
          <w:p w:rsidR="0076057C" w:rsidRPr="00782AC5" w:rsidRDefault="0076057C" w:rsidP="00782AC5">
            <w:pPr>
              <w:jc w:val="center"/>
              <w:rPr>
                <w:color w:val="000000"/>
                <w:sz w:val="22"/>
                <w:szCs w:val="22"/>
              </w:rPr>
            </w:pPr>
            <w:r w:rsidRPr="00782AC5">
              <w:rPr>
                <w:color w:val="000000"/>
                <w:sz w:val="22"/>
                <w:szCs w:val="22"/>
              </w:rPr>
              <w:t>40043</w:t>
            </w:r>
          </w:p>
        </w:tc>
        <w:tc>
          <w:tcPr>
            <w:tcW w:w="928" w:type="dxa"/>
            <w:tcBorders>
              <w:top w:val="single" w:sz="4" w:space="0" w:color="auto"/>
              <w:left w:val="single" w:sz="4" w:space="0" w:color="auto"/>
              <w:bottom w:val="single" w:sz="4" w:space="0" w:color="auto"/>
              <w:right w:val="single" w:sz="4" w:space="0" w:color="auto"/>
            </w:tcBorders>
            <w:shd w:val="clear" w:color="auto" w:fill="auto"/>
            <w:vAlign w:val="center"/>
          </w:tcPr>
          <w:p w:rsidR="0076057C" w:rsidRPr="00782AC5" w:rsidRDefault="0076057C" w:rsidP="00782AC5">
            <w:pPr>
              <w:jc w:val="center"/>
              <w:rPr>
                <w:color w:val="000000"/>
                <w:sz w:val="22"/>
                <w:szCs w:val="22"/>
              </w:rPr>
            </w:pPr>
            <w:r w:rsidRPr="00782AC5">
              <w:rPr>
                <w:color w:val="000000"/>
                <w:sz w:val="22"/>
                <w:szCs w:val="22"/>
              </w:rPr>
              <w:t>40040</w:t>
            </w:r>
          </w:p>
        </w:tc>
        <w:tc>
          <w:tcPr>
            <w:tcW w:w="107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6057C" w:rsidRPr="00782AC5" w:rsidRDefault="0076057C" w:rsidP="00782AC5">
            <w:pPr>
              <w:jc w:val="center"/>
              <w:rPr>
                <w:color w:val="000000"/>
                <w:sz w:val="22"/>
                <w:szCs w:val="22"/>
              </w:rPr>
            </w:pPr>
            <w:r w:rsidRPr="00782AC5">
              <w:rPr>
                <w:color w:val="000000"/>
                <w:sz w:val="22"/>
                <w:szCs w:val="22"/>
              </w:rPr>
              <w:t>40042</w:t>
            </w:r>
          </w:p>
        </w:tc>
      </w:tr>
      <w:tr w:rsidR="00137799" w:rsidRPr="00782AC5" w:rsidTr="00FE70E6">
        <w:trPr>
          <w:trHeight w:val="327"/>
          <w:jc w:val="center"/>
        </w:trPr>
        <w:tc>
          <w:tcPr>
            <w:tcW w:w="739" w:type="dxa"/>
            <w:tcBorders>
              <w:top w:val="single" w:sz="4" w:space="0" w:color="auto"/>
              <w:left w:val="single" w:sz="4" w:space="0" w:color="auto"/>
              <w:bottom w:val="single" w:sz="4" w:space="0" w:color="auto"/>
              <w:right w:val="single" w:sz="4" w:space="0" w:color="auto"/>
            </w:tcBorders>
            <w:shd w:val="clear" w:color="auto" w:fill="auto"/>
            <w:vAlign w:val="center"/>
          </w:tcPr>
          <w:p w:rsidR="00137799" w:rsidRPr="00782AC5" w:rsidRDefault="00137799" w:rsidP="00782AC5">
            <w:pPr>
              <w:jc w:val="center"/>
              <w:rPr>
                <w:color w:val="000000"/>
                <w:sz w:val="22"/>
                <w:szCs w:val="22"/>
              </w:rPr>
            </w:pPr>
            <w:r w:rsidRPr="00782AC5">
              <w:rPr>
                <w:color w:val="000000"/>
                <w:sz w:val="22"/>
                <w:szCs w:val="22"/>
              </w:rPr>
              <w:t>3</w:t>
            </w:r>
          </w:p>
        </w:tc>
        <w:tc>
          <w:tcPr>
            <w:tcW w:w="3948" w:type="dxa"/>
            <w:tcBorders>
              <w:top w:val="single" w:sz="4" w:space="0" w:color="auto"/>
              <w:left w:val="single" w:sz="4" w:space="0" w:color="auto"/>
              <w:bottom w:val="single" w:sz="4" w:space="0" w:color="auto"/>
              <w:right w:val="single" w:sz="4" w:space="0" w:color="auto"/>
            </w:tcBorders>
            <w:shd w:val="clear" w:color="auto" w:fill="auto"/>
            <w:vAlign w:val="center"/>
          </w:tcPr>
          <w:p w:rsidR="00137799" w:rsidRPr="00782AC5" w:rsidRDefault="00137799" w:rsidP="00782AC5">
            <w:pPr>
              <w:jc w:val="center"/>
              <w:rPr>
                <w:color w:val="000000"/>
                <w:sz w:val="22"/>
                <w:szCs w:val="22"/>
              </w:rPr>
            </w:pPr>
            <w:r w:rsidRPr="00782AC5">
              <w:rPr>
                <w:color w:val="000000"/>
                <w:sz w:val="22"/>
                <w:szCs w:val="22"/>
              </w:rPr>
              <w:t>Фактическое потребление горячей в</w:t>
            </w:r>
            <w:r w:rsidRPr="00782AC5">
              <w:rPr>
                <w:color w:val="000000"/>
                <w:sz w:val="22"/>
                <w:szCs w:val="22"/>
              </w:rPr>
              <w:t>о</w:t>
            </w:r>
            <w:r w:rsidRPr="00782AC5">
              <w:rPr>
                <w:color w:val="000000"/>
                <w:sz w:val="22"/>
                <w:szCs w:val="22"/>
              </w:rPr>
              <w:t>ды  в месяц на челов</w:t>
            </w:r>
            <w:r w:rsidRPr="00782AC5">
              <w:rPr>
                <w:color w:val="000000"/>
                <w:sz w:val="22"/>
                <w:szCs w:val="22"/>
              </w:rPr>
              <w:t>е</w:t>
            </w:r>
            <w:r w:rsidRPr="00782AC5">
              <w:rPr>
                <w:color w:val="000000"/>
                <w:sz w:val="22"/>
                <w:szCs w:val="22"/>
              </w:rPr>
              <w:t>ка.</w:t>
            </w:r>
          </w:p>
        </w:tc>
        <w:tc>
          <w:tcPr>
            <w:tcW w:w="1241" w:type="dxa"/>
            <w:tcBorders>
              <w:top w:val="single" w:sz="4" w:space="0" w:color="auto"/>
              <w:left w:val="single" w:sz="4" w:space="0" w:color="auto"/>
              <w:bottom w:val="single" w:sz="4" w:space="0" w:color="auto"/>
              <w:right w:val="single" w:sz="4" w:space="0" w:color="auto"/>
            </w:tcBorders>
            <w:shd w:val="clear" w:color="auto" w:fill="auto"/>
            <w:vAlign w:val="center"/>
          </w:tcPr>
          <w:p w:rsidR="00137799" w:rsidRPr="00782AC5" w:rsidRDefault="00137799" w:rsidP="00782AC5">
            <w:pPr>
              <w:jc w:val="center"/>
              <w:rPr>
                <w:color w:val="000000"/>
                <w:sz w:val="22"/>
                <w:szCs w:val="22"/>
              </w:rPr>
            </w:pPr>
            <w:r w:rsidRPr="00782AC5">
              <w:rPr>
                <w:color w:val="000000"/>
                <w:sz w:val="22"/>
                <w:szCs w:val="22"/>
              </w:rPr>
              <w:t>м3/чел/мес</w:t>
            </w:r>
          </w:p>
        </w:tc>
        <w:tc>
          <w:tcPr>
            <w:tcW w:w="945" w:type="dxa"/>
            <w:tcBorders>
              <w:top w:val="single" w:sz="4" w:space="0" w:color="auto"/>
              <w:left w:val="single" w:sz="4" w:space="0" w:color="auto"/>
              <w:bottom w:val="single" w:sz="4" w:space="0" w:color="auto"/>
              <w:right w:val="single" w:sz="4" w:space="0" w:color="auto"/>
            </w:tcBorders>
            <w:shd w:val="clear" w:color="auto" w:fill="auto"/>
            <w:vAlign w:val="center"/>
          </w:tcPr>
          <w:p w:rsidR="00137799" w:rsidRPr="00782AC5" w:rsidRDefault="00137799" w:rsidP="00782AC5">
            <w:pPr>
              <w:jc w:val="center"/>
              <w:rPr>
                <w:color w:val="000000"/>
                <w:sz w:val="22"/>
                <w:szCs w:val="22"/>
              </w:rPr>
            </w:pPr>
            <w:r w:rsidRPr="00782AC5">
              <w:rPr>
                <w:color w:val="000000"/>
                <w:sz w:val="22"/>
                <w:szCs w:val="22"/>
              </w:rPr>
              <w:t>4,38</w:t>
            </w:r>
          </w:p>
        </w:tc>
        <w:tc>
          <w:tcPr>
            <w:tcW w:w="940" w:type="dxa"/>
            <w:tcBorders>
              <w:top w:val="single" w:sz="4" w:space="0" w:color="auto"/>
              <w:left w:val="single" w:sz="4" w:space="0" w:color="auto"/>
              <w:bottom w:val="single" w:sz="4" w:space="0" w:color="auto"/>
              <w:right w:val="single" w:sz="4" w:space="0" w:color="auto"/>
            </w:tcBorders>
            <w:shd w:val="clear" w:color="auto" w:fill="auto"/>
            <w:vAlign w:val="center"/>
          </w:tcPr>
          <w:p w:rsidR="00137799" w:rsidRPr="00782AC5" w:rsidRDefault="00137799" w:rsidP="00782AC5">
            <w:pPr>
              <w:jc w:val="center"/>
              <w:rPr>
                <w:color w:val="000000"/>
                <w:sz w:val="22"/>
                <w:szCs w:val="22"/>
              </w:rPr>
            </w:pPr>
            <w:r w:rsidRPr="00782AC5">
              <w:rPr>
                <w:color w:val="000000"/>
                <w:sz w:val="22"/>
                <w:szCs w:val="22"/>
              </w:rPr>
              <w:t>3,95</w:t>
            </w:r>
          </w:p>
        </w:tc>
        <w:tc>
          <w:tcPr>
            <w:tcW w:w="928" w:type="dxa"/>
            <w:tcBorders>
              <w:top w:val="single" w:sz="4" w:space="0" w:color="auto"/>
              <w:left w:val="single" w:sz="4" w:space="0" w:color="auto"/>
              <w:bottom w:val="single" w:sz="4" w:space="0" w:color="auto"/>
              <w:right w:val="single" w:sz="4" w:space="0" w:color="auto"/>
            </w:tcBorders>
            <w:shd w:val="clear" w:color="auto" w:fill="auto"/>
            <w:vAlign w:val="center"/>
          </w:tcPr>
          <w:p w:rsidR="00137799" w:rsidRPr="00782AC5" w:rsidRDefault="00137799" w:rsidP="00782AC5">
            <w:pPr>
              <w:jc w:val="center"/>
              <w:rPr>
                <w:color w:val="000000"/>
                <w:sz w:val="22"/>
                <w:szCs w:val="22"/>
              </w:rPr>
            </w:pPr>
            <w:r w:rsidRPr="00782AC5">
              <w:rPr>
                <w:color w:val="000000"/>
                <w:sz w:val="22"/>
                <w:szCs w:val="22"/>
              </w:rPr>
              <w:t>4,11</w:t>
            </w:r>
          </w:p>
        </w:tc>
        <w:tc>
          <w:tcPr>
            <w:tcW w:w="1073" w:type="dxa"/>
            <w:tcBorders>
              <w:top w:val="single" w:sz="4" w:space="0" w:color="auto"/>
              <w:left w:val="single" w:sz="4" w:space="0" w:color="auto"/>
              <w:bottom w:val="single" w:sz="4" w:space="0" w:color="auto"/>
              <w:right w:val="single" w:sz="4" w:space="0" w:color="auto"/>
            </w:tcBorders>
            <w:shd w:val="clear" w:color="auto" w:fill="auto"/>
            <w:noWrap/>
            <w:vAlign w:val="center"/>
          </w:tcPr>
          <w:p w:rsidR="00137799" w:rsidRPr="00782AC5" w:rsidRDefault="00137799" w:rsidP="00782AC5">
            <w:pPr>
              <w:jc w:val="center"/>
              <w:rPr>
                <w:color w:val="000000"/>
                <w:sz w:val="22"/>
                <w:szCs w:val="22"/>
              </w:rPr>
            </w:pPr>
            <w:r w:rsidRPr="00782AC5">
              <w:rPr>
                <w:color w:val="000000"/>
                <w:sz w:val="22"/>
                <w:szCs w:val="22"/>
              </w:rPr>
              <w:t>4,08</w:t>
            </w:r>
          </w:p>
        </w:tc>
      </w:tr>
      <w:tr w:rsidR="00137799" w:rsidRPr="00782AC5" w:rsidTr="00FE70E6">
        <w:trPr>
          <w:trHeight w:val="327"/>
          <w:jc w:val="center"/>
        </w:trPr>
        <w:tc>
          <w:tcPr>
            <w:tcW w:w="739" w:type="dxa"/>
            <w:tcBorders>
              <w:top w:val="single" w:sz="4" w:space="0" w:color="auto"/>
              <w:left w:val="single" w:sz="4" w:space="0" w:color="auto"/>
              <w:bottom w:val="single" w:sz="4" w:space="0" w:color="auto"/>
              <w:right w:val="single" w:sz="4" w:space="0" w:color="auto"/>
            </w:tcBorders>
            <w:shd w:val="clear" w:color="auto" w:fill="auto"/>
            <w:vAlign w:val="center"/>
          </w:tcPr>
          <w:p w:rsidR="00137799" w:rsidRPr="00782AC5" w:rsidRDefault="00782AC5" w:rsidP="00782AC5">
            <w:pPr>
              <w:jc w:val="center"/>
              <w:rPr>
                <w:color w:val="000000"/>
                <w:sz w:val="22"/>
                <w:szCs w:val="22"/>
              </w:rPr>
            </w:pPr>
            <w:r w:rsidRPr="00782AC5">
              <w:rPr>
                <w:color w:val="000000"/>
                <w:sz w:val="22"/>
                <w:szCs w:val="22"/>
              </w:rPr>
              <w:t>4</w:t>
            </w:r>
          </w:p>
        </w:tc>
        <w:tc>
          <w:tcPr>
            <w:tcW w:w="3948" w:type="dxa"/>
            <w:tcBorders>
              <w:top w:val="single" w:sz="4" w:space="0" w:color="auto"/>
              <w:left w:val="single" w:sz="4" w:space="0" w:color="auto"/>
              <w:bottom w:val="single" w:sz="4" w:space="0" w:color="auto"/>
              <w:right w:val="single" w:sz="4" w:space="0" w:color="auto"/>
            </w:tcBorders>
            <w:shd w:val="clear" w:color="auto" w:fill="auto"/>
            <w:vAlign w:val="center"/>
          </w:tcPr>
          <w:p w:rsidR="00137799" w:rsidRPr="00782AC5" w:rsidRDefault="00782AC5" w:rsidP="00782AC5">
            <w:pPr>
              <w:jc w:val="center"/>
              <w:rPr>
                <w:color w:val="000000"/>
                <w:sz w:val="22"/>
                <w:szCs w:val="22"/>
              </w:rPr>
            </w:pPr>
            <w:r w:rsidRPr="00782AC5">
              <w:rPr>
                <w:sz w:val="22"/>
                <w:szCs w:val="22"/>
              </w:rPr>
              <w:t>Норматив водопотребления  для нас</w:t>
            </w:r>
            <w:r w:rsidRPr="00782AC5">
              <w:rPr>
                <w:sz w:val="22"/>
                <w:szCs w:val="22"/>
              </w:rPr>
              <w:t>е</w:t>
            </w:r>
            <w:r w:rsidRPr="00782AC5">
              <w:rPr>
                <w:sz w:val="22"/>
                <w:szCs w:val="22"/>
              </w:rPr>
              <w:t>ления Курской обла</w:t>
            </w:r>
            <w:r w:rsidRPr="00782AC5">
              <w:rPr>
                <w:sz w:val="22"/>
                <w:szCs w:val="22"/>
              </w:rPr>
              <w:t>с</w:t>
            </w:r>
            <w:r w:rsidRPr="00782AC5">
              <w:rPr>
                <w:sz w:val="22"/>
                <w:szCs w:val="22"/>
              </w:rPr>
              <w:t>ти</w:t>
            </w:r>
          </w:p>
        </w:tc>
        <w:tc>
          <w:tcPr>
            <w:tcW w:w="1241" w:type="dxa"/>
            <w:tcBorders>
              <w:top w:val="single" w:sz="4" w:space="0" w:color="auto"/>
              <w:left w:val="single" w:sz="4" w:space="0" w:color="auto"/>
              <w:bottom w:val="single" w:sz="4" w:space="0" w:color="auto"/>
              <w:right w:val="single" w:sz="4" w:space="0" w:color="auto"/>
            </w:tcBorders>
            <w:shd w:val="clear" w:color="auto" w:fill="auto"/>
            <w:vAlign w:val="center"/>
          </w:tcPr>
          <w:p w:rsidR="00137799" w:rsidRPr="00782AC5" w:rsidRDefault="00137799" w:rsidP="00782AC5">
            <w:pPr>
              <w:jc w:val="center"/>
              <w:rPr>
                <w:color w:val="000000"/>
                <w:sz w:val="22"/>
                <w:szCs w:val="22"/>
              </w:rPr>
            </w:pPr>
            <w:r w:rsidRPr="00782AC5">
              <w:rPr>
                <w:color w:val="000000"/>
                <w:sz w:val="22"/>
                <w:szCs w:val="22"/>
              </w:rPr>
              <w:t>м3/чел/мес</w:t>
            </w:r>
          </w:p>
        </w:tc>
        <w:tc>
          <w:tcPr>
            <w:tcW w:w="945" w:type="dxa"/>
            <w:tcBorders>
              <w:top w:val="single" w:sz="4" w:space="0" w:color="auto"/>
              <w:left w:val="single" w:sz="4" w:space="0" w:color="auto"/>
              <w:bottom w:val="single" w:sz="4" w:space="0" w:color="auto"/>
              <w:right w:val="single" w:sz="4" w:space="0" w:color="auto"/>
            </w:tcBorders>
            <w:shd w:val="clear" w:color="auto" w:fill="auto"/>
            <w:vAlign w:val="center"/>
          </w:tcPr>
          <w:p w:rsidR="00137799" w:rsidRPr="00782AC5" w:rsidRDefault="00137799" w:rsidP="00782AC5">
            <w:pPr>
              <w:jc w:val="center"/>
              <w:rPr>
                <w:color w:val="000000"/>
                <w:sz w:val="22"/>
                <w:szCs w:val="22"/>
              </w:rPr>
            </w:pPr>
            <w:r w:rsidRPr="00782AC5">
              <w:rPr>
                <w:color w:val="000000"/>
                <w:sz w:val="22"/>
                <w:szCs w:val="22"/>
              </w:rPr>
              <w:t>7,1</w:t>
            </w:r>
          </w:p>
        </w:tc>
        <w:tc>
          <w:tcPr>
            <w:tcW w:w="940" w:type="dxa"/>
            <w:tcBorders>
              <w:top w:val="single" w:sz="4" w:space="0" w:color="auto"/>
              <w:left w:val="single" w:sz="4" w:space="0" w:color="auto"/>
              <w:bottom w:val="single" w:sz="4" w:space="0" w:color="auto"/>
              <w:right w:val="single" w:sz="4" w:space="0" w:color="auto"/>
            </w:tcBorders>
            <w:shd w:val="clear" w:color="auto" w:fill="auto"/>
            <w:vAlign w:val="center"/>
          </w:tcPr>
          <w:p w:rsidR="00137799" w:rsidRPr="00782AC5" w:rsidRDefault="00137799" w:rsidP="00782AC5">
            <w:pPr>
              <w:jc w:val="center"/>
              <w:rPr>
                <w:color w:val="000000"/>
                <w:sz w:val="22"/>
                <w:szCs w:val="22"/>
              </w:rPr>
            </w:pPr>
            <w:r w:rsidRPr="00782AC5">
              <w:rPr>
                <w:color w:val="000000"/>
                <w:sz w:val="22"/>
                <w:szCs w:val="22"/>
              </w:rPr>
              <w:t>7,1</w:t>
            </w:r>
          </w:p>
        </w:tc>
        <w:tc>
          <w:tcPr>
            <w:tcW w:w="928" w:type="dxa"/>
            <w:tcBorders>
              <w:top w:val="single" w:sz="4" w:space="0" w:color="auto"/>
              <w:left w:val="single" w:sz="4" w:space="0" w:color="auto"/>
              <w:bottom w:val="single" w:sz="4" w:space="0" w:color="auto"/>
              <w:right w:val="single" w:sz="4" w:space="0" w:color="auto"/>
            </w:tcBorders>
            <w:shd w:val="clear" w:color="auto" w:fill="auto"/>
            <w:vAlign w:val="center"/>
          </w:tcPr>
          <w:p w:rsidR="00137799" w:rsidRPr="00782AC5" w:rsidRDefault="00137799" w:rsidP="00782AC5">
            <w:pPr>
              <w:jc w:val="center"/>
              <w:rPr>
                <w:color w:val="000000"/>
                <w:sz w:val="22"/>
                <w:szCs w:val="22"/>
              </w:rPr>
            </w:pPr>
            <w:r w:rsidRPr="00782AC5">
              <w:rPr>
                <w:color w:val="000000"/>
                <w:sz w:val="22"/>
                <w:szCs w:val="22"/>
              </w:rPr>
              <w:t>7,1</w:t>
            </w:r>
          </w:p>
        </w:tc>
        <w:tc>
          <w:tcPr>
            <w:tcW w:w="1073" w:type="dxa"/>
            <w:tcBorders>
              <w:top w:val="single" w:sz="4" w:space="0" w:color="auto"/>
              <w:left w:val="single" w:sz="4" w:space="0" w:color="auto"/>
              <w:bottom w:val="single" w:sz="4" w:space="0" w:color="auto"/>
              <w:right w:val="single" w:sz="4" w:space="0" w:color="auto"/>
            </w:tcBorders>
            <w:shd w:val="clear" w:color="auto" w:fill="auto"/>
            <w:noWrap/>
            <w:vAlign w:val="center"/>
          </w:tcPr>
          <w:p w:rsidR="00137799" w:rsidRPr="00782AC5" w:rsidRDefault="00137799" w:rsidP="00782AC5">
            <w:pPr>
              <w:jc w:val="center"/>
              <w:rPr>
                <w:color w:val="000000"/>
                <w:sz w:val="22"/>
                <w:szCs w:val="22"/>
              </w:rPr>
            </w:pPr>
            <w:r w:rsidRPr="00782AC5">
              <w:rPr>
                <w:color w:val="000000"/>
                <w:sz w:val="22"/>
                <w:szCs w:val="22"/>
              </w:rPr>
              <w:t>7,1</w:t>
            </w:r>
          </w:p>
        </w:tc>
      </w:tr>
    </w:tbl>
    <w:p w:rsidR="0063267F" w:rsidRDefault="0063267F" w:rsidP="00D835B9">
      <w:pPr>
        <w:rPr>
          <w:b/>
          <w:sz w:val="22"/>
          <w:szCs w:val="22"/>
        </w:rPr>
      </w:pPr>
    </w:p>
    <w:p w:rsidR="005543D3" w:rsidRDefault="00D835B9" w:rsidP="00D835B9">
      <w:r w:rsidRPr="00D835B9">
        <w:rPr>
          <w:b/>
          <w:sz w:val="22"/>
          <w:szCs w:val="22"/>
        </w:rPr>
        <w:t>Таблица</w:t>
      </w:r>
      <w:r w:rsidR="00896073">
        <w:rPr>
          <w:b/>
          <w:sz w:val="22"/>
          <w:szCs w:val="22"/>
        </w:rPr>
        <w:t xml:space="preserve"> </w:t>
      </w:r>
      <w:r w:rsidR="009F40C7">
        <w:rPr>
          <w:b/>
          <w:sz w:val="22"/>
          <w:szCs w:val="22"/>
        </w:rPr>
        <w:t>3</w:t>
      </w:r>
      <w:r w:rsidR="00896073">
        <w:rPr>
          <w:b/>
          <w:sz w:val="22"/>
          <w:szCs w:val="22"/>
        </w:rPr>
        <w:t>.</w:t>
      </w:r>
      <w:r w:rsidR="008F445E">
        <w:rPr>
          <w:b/>
          <w:sz w:val="22"/>
          <w:szCs w:val="22"/>
        </w:rPr>
        <w:t>5</w:t>
      </w:r>
      <w:r w:rsidR="00896073">
        <w:rPr>
          <w:b/>
          <w:sz w:val="22"/>
          <w:szCs w:val="22"/>
        </w:rPr>
        <w:t>.</w:t>
      </w:r>
      <w:r w:rsidRPr="00D835B9">
        <w:rPr>
          <w:b/>
          <w:sz w:val="22"/>
          <w:szCs w:val="22"/>
        </w:rPr>
        <w:t xml:space="preserve">  Норматив водопотребления и водоотведения для населения </w:t>
      </w:r>
      <w:r w:rsidR="0093522B">
        <w:rPr>
          <w:b/>
          <w:sz w:val="22"/>
          <w:szCs w:val="22"/>
        </w:rPr>
        <w:t>К</w:t>
      </w:r>
      <w:r w:rsidR="003571E9">
        <w:rPr>
          <w:b/>
          <w:sz w:val="22"/>
          <w:szCs w:val="22"/>
        </w:rPr>
        <w:t>у</w:t>
      </w:r>
      <w:r w:rsidR="0093522B">
        <w:rPr>
          <w:b/>
          <w:sz w:val="22"/>
          <w:szCs w:val="22"/>
        </w:rPr>
        <w:t>рской области</w:t>
      </w:r>
      <w:r w:rsidRPr="00D835B9">
        <w:t xml:space="preserve"> </w:t>
      </w:r>
    </w:p>
    <w:tbl>
      <w:tblPr>
        <w:tblW w:w="98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20"/>
      </w:tblPr>
      <w:tblGrid>
        <w:gridCol w:w="2632"/>
        <w:gridCol w:w="1276"/>
        <w:gridCol w:w="1134"/>
        <w:gridCol w:w="1134"/>
        <w:gridCol w:w="1134"/>
        <w:gridCol w:w="1134"/>
        <w:gridCol w:w="1377"/>
      </w:tblGrid>
      <w:tr w:rsidR="0093522B" w:rsidRPr="008F037E" w:rsidTr="00CB2055">
        <w:trPr>
          <w:trHeight w:val="640"/>
          <w:jc w:val="center"/>
        </w:trPr>
        <w:tc>
          <w:tcPr>
            <w:tcW w:w="2632" w:type="dxa"/>
            <w:vMerge w:val="restart"/>
            <w:shd w:val="clear" w:color="auto" w:fill="FFFF00"/>
            <w:vAlign w:val="center"/>
          </w:tcPr>
          <w:p w:rsidR="0093522B" w:rsidRPr="00976BA2" w:rsidRDefault="0093522B" w:rsidP="00C53B32">
            <w:pPr>
              <w:jc w:val="center"/>
              <w:rPr>
                <w:color w:val="000000"/>
                <w:sz w:val="22"/>
                <w:szCs w:val="22"/>
              </w:rPr>
            </w:pPr>
            <w:r>
              <w:rPr>
                <w:color w:val="000000"/>
                <w:sz w:val="22"/>
                <w:szCs w:val="22"/>
              </w:rPr>
              <w:t>Степень благоустро</w:t>
            </w:r>
            <w:r>
              <w:rPr>
                <w:color w:val="000000"/>
                <w:sz w:val="22"/>
                <w:szCs w:val="22"/>
              </w:rPr>
              <w:t>й</w:t>
            </w:r>
            <w:r>
              <w:rPr>
                <w:color w:val="000000"/>
                <w:sz w:val="22"/>
                <w:szCs w:val="22"/>
              </w:rPr>
              <w:t>ства</w:t>
            </w:r>
            <w:r w:rsidRPr="00976BA2">
              <w:rPr>
                <w:color w:val="000000"/>
                <w:sz w:val="22"/>
                <w:szCs w:val="22"/>
              </w:rPr>
              <w:t xml:space="preserve"> </w:t>
            </w:r>
          </w:p>
        </w:tc>
        <w:tc>
          <w:tcPr>
            <w:tcW w:w="2410" w:type="dxa"/>
            <w:gridSpan w:val="2"/>
            <w:shd w:val="clear" w:color="auto" w:fill="FFFF00"/>
            <w:vAlign w:val="center"/>
          </w:tcPr>
          <w:p w:rsidR="0093522B" w:rsidRPr="008F037E" w:rsidRDefault="0093522B" w:rsidP="003571E9">
            <w:pPr>
              <w:jc w:val="center"/>
              <w:rPr>
                <w:sz w:val="22"/>
                <w:szCs w:val="22"/>
              </w:rPr>
            </w:pPr>
            <w:r>
              <w:rPr>
                <w:sz w:val="22"/>
                <w:szCs w:val="22"/>
              </w:rPr>
              <w:t>Холодное водосна</w:t>
            </w:r>
            <w:r>
              <w:rPr>
                <w:sz w:val="22"/>
                <w:szCs w:val="22"/>
              </w:rPr>
              <w:t>б</w:t>
            </w:r>
            <w:r>
              <w:rPr>
                <w:sz w:val="22"/>
                <w:szCs w:val="22"/>
              </w:rPr>
              <w:t>жение</w:t>
            </w:r>
          </w:p>
        </w:tc>
        <w:tc>
          <w:tcPr>
            <w:tcW w:w="2268" w:type="dxa"/>
            <w:gridSpan w:val="2"/>
            <w:shd w:val="clear" w:color="auto" w:fill="FFFF00"/>
            <w:vAlign w:val="center"/>
          </w:tcPr>
          <w:p w:rsidR="0093522B" w:rsidRPr="008F037E" w:rsidRDefault="0093522B" w:rsidP="003571E9">
            <w:pPr>
              <w:jc w:val="center"/>
              <w:rPr>
                <w:sz w:val="22"/>
                <w:szCs w:val="22"/>
              </w:rPr>
            </w:pPr>
            <w:r>
              <w:rPr>
                <w:sz w:val="22"/>
                <w:szCs w:val="22"/>
              </w:rPr>
              <w:t>Горячее водоснабж</w:t>
            </w:r>
            <w:r>
              <w:rPr>
                <w:sz w:val="22"/>
                <w:szCs w:val="22"/>
              </w:rPr>
              <w:t>е</w:t>
            </w:r>
            <w:r>
              <w:rPr>
                <w:sz w:val="22"/>
                <w:szCs w:val="22"/>
              </w:rPr>
              <w:t>ние</w:t>
            </w:r>
          </w:p>
        </w:tc>
        <w:tc>
          <w:tcPr>
            <w:tcW w:w="2511" w:type="dxa"/>
            <w:gridSpan w:val="2"/>
            <w:shd w:val="clear" w:color="auto" w:fill="FFFF00"/>
            <w:vAlign w:val="center"/>
          </w:tcPr>
          <w:p w:rsidR="0093522B" w:rsidRPr="008F037E" w:rsidRDefault="0093522B" w:rsidP="003571E9">
            <w:pPr>
              <w:jc w:val="center"/>
              <w:rPr>
                <w:sz w:val="22"/>
                <w:szCs w:val="22"/>
              </w:rPr>
            </w:pPr>
            <w:r>
              <w:rPr>
                <w:sz w:val="22"/>
                <w:szCs w:val="22"/>
              </w:rPr>
              <w:t>Водоотведение</w:t>
            </w:r>
          </w:p>
        </w:tc>
      </w:tr>
      <w:tr w:rsidR="0093522B" w:rsidRPr="00BB73FE" w:rsidTr="00CB2055">
        <w:trPr>
          <w:trHeight w:val="422"/>
          <w:jc w:val="center"/>
        </w:trPr>
        <w:tc>
          <w:tcPr>
            <w:tcW w:w="2632" w:type="dxa"/>
            <w:vMerge/>
            <w:shd w:val="clear" w:color="auto" w:fill="FFFF00"/>
            <w:vAlign w:val="center"/>
          </w:tcPr>
          <w:p w:rsidR="0093522B" w:rsidRPr="00976BA2" w:rsidRDefault="0093522B" w:rsidP="003571E9">
            <w:pPr>
              <w:jc w:val="center"/>
              <w:rPr>
                <w:color w:val="000000"/>
                <w:sz w:val="22"/>
                <w:szCs w:val="22"/>
              </w:rPr>
            </w:pPr>
          </w:p>
        </w:tc>
        <w:tc>
          <w:tcPr>
            <w:tcW w:w="1276" w:type="dxa"/>
            <w:shd w:val="clear" w:color="auto" w:fill="FFFF00"/>
            <w:vAlign w:val="center"/>
          </w:tcPr>
          <w:p w:rsidR="0093522B" w:rsidRPr="00BB73FE" w:rsidRDefault="0093522B" w:rsidP="003571E9">
            <w:pPr>
              <w:jc w:val="center"/>
              <w:rPr>
                <w:sz w:val="22"/>
                <w:szCs w:val="22"/>
              </w:rPr>
            </w:pPr>
            <w:r w:rsidRPr="00291F07">
              <w:rPr>
                <w:lang w:val="en-US"/>
              </w:rPr>
              <w:t>N</w:t>
            </w:r>
            <w:r w:rsidRPr="00291F07">
              <w:rPr>
                <w:vertAlign w:val="subscript"/>
              </w:rPr>
              <w:t>х</w:t>
            </w:r>
          </w:p>
        </w:tc>
        <w:tc>
          <w:tcPr>
            <w:tcW w:w="1134" w:type="dxa"/>
            <w:shd w:val="clear" w:color="auto" w:fill="FFFF00"/>
            <w:vAlign w:val="center"/>
          </w:tcPr>
          <w:p w:rsidR="0093522B" w:rsidRPr="00BB73FE" w:rsidRDefault="0093522B" w:rsidP="003571E9">
            <w:pPr>
              <w:jc w:val="center"/>
              <w:rPr>
                <w:sz w:val="22"/>
                <w:szCs w:val="22"/>
              </w:rPr>
            </w:pPr>
            <w:r w:rsidRPr="00291F07">
              <w:rPr>
                <w:lang w:val="en-US"/>
              </w:rPr>
              <w:t>N</w:t>
            </w:r>
            <w:r w:rsidRPr="00291F07">
              <w:rPr>
                <w:vertAlign w:val="subscript"/>
              </w:rPr>
              <w:t>х</w:t>
            </w:r>
            <w:r w:rsidRPr="00ED6FAE">
              <w:rPr>
                <w:sz w:val="22"/>
                <w:szCs w:val="22"/>
                <w:vertAlign w:val="superscript"/>
              </w:rPr>
              <w:t>ОДН</w:t>
            </w:r>
          </w:p>
        </w:tc>
        <w:tc>
          <w:tcPr>
            <w:tcW w:w="1134" w:type="dxa"/>
            <w:shd w:val="clear" w:color="auto" w:fill="FFFF00"/>
            <w:vAlign w:val="center"/>
          </w:tcPr>
          <w:p w:rsidR="0093522B" w:rsidRPr="00BB73FE" w:rsidRDefault="0093522B" w:rsidP="003571E9">
            <w:pPr>
              <w:jc w:val="center"/>
              <w:rPr>
                <w:sz w:val="22"/>
                <w:szCs w:val="22"/>
              </w:rPr>
            </w:pPr>
            <w:r w:rsidRPr="00291F07">
              <w:rPr>
                <w:lang w:val="en-US"/>
              </w:rPr>
              <w:t>N</w:t>
            </w:r>
            <w:r w:rsidRPr="00291F07">
              <w:rPr>
                <w:vertAlign w:val="subscript"/>
              </w:rPr>
              <w:t>г</w:t>
            </w:r>
          </w:p>
        </w:tc>
        <w:tc>
          <w:tcPr>
            <w:tcW w:w="1134" w:type="dxa"/>
            <w:shd w:val="clear" w:color="auto" w:fill="FFFF00"/>
            <w:vAlign w:val="center"/>
          </w:tcPr>
          <w:p w:rsidR="0093522B" w:rsidRPr="00BB73FE" w:rsidRDefault="0093522B" w:rsidP="003571E9">
            <w:pPr>
              <w:jc w:val="center"/>
              <w:rPr>
                <w:sz w:val="22"/>
                <w:szCs w:val="22"/>
              </w:rPr>
            </w:pPr>
            <w:r w:rsidRPr="00291F07">
              <w:rPr>
                <w:lang w:val="en-US"/>
              </w:rPr>
              <w:t>N</w:t>
            </w:r>
            <w:r w:rsidRPr="00291F07">
              <w:rPr>
                <w:vertAlign w:val="subscript"/>
              </w:rPr>
              <w:t>г</w:t>
            </w:r>
            <w:r w:rsidRPr="00ED6FAE">
              <w:rPr>
                <w:sz w:val="22"/>
                <w:szCs w:val="22"/>
                <w:vertAlign w:val="superscript"/>
              </w:rPr>
              <w:t>ОДН</w:t>
            </w:r>
          </w:p>
        </w:tc>
        <w:tc>
          <w:tcPr>
            <w:tcW w:w="1134" w:type="dxa"/>
            <w:shd w:val="clear" w:color="auto" w:fill="FFFF00"/>
            <w:vAlign w:val="center"/>
          </w:tcPr>
          <w:p w:rsidR="0093522B" w:rsidRPr="00BB73FE" w:rsidRDefault="0093522B" w:rsidP="003571E9">
            <w:pPr>
              <w:jc w:val="center"/>
              <w:rPr>
                <w:sz w:val="22"/>
                <w:szCs w:val="22"/>
              </w:rPr>
            </w:pPr>
            <w:r w:rsidRPr="00291F07">
              <w:rPr>
                <w:lang w:val="en-US"/>
              </w:rPr>
              <w:t>N</w:t>
            </w:r>
            <w:r>
              <w:rPr>
                <w:vertAlign w:val="subscript"/>
              </w:rPr>
              <w:t>к</w:t>
            </w:r>
          </w:p>
        </w:tc>
        <w:tc>
          <w:tcPr>
            <w:tcW w:w="1377" w:type="dxa"/>
            <w:shd w:val="clear" w:color="auto" w:fill="FFFF00"/>
            <w:vAlign w:val="center"/>
          </w:tcPr>
          <w:p w:rsidR="0093522B" w:rsidRPr="00BB73FE" w:rsidRDefault="0093522B" w:rsidP="003571E9">
            <w:pPr>
              <w:jc w:val="center"/>
              <w:rPr>
                <w:sz w:val="22"/>
                <w:szCs w:val="22"/>
              </w:rPr>
            </w:pPr>
            <w:r w:rsidRPr="00291F07">
              <w:rPr>
                <w:lang w:val="en-US"/>
              </w:rPr>
              <w:t>N</w:t>
            </w:r>
            <w:r>
              <w:rPr>
                <w:vertAlign w:val="subscript"/>
              </w:rPr>
              <w:t>к</w:t>
            </w:r>
            <w:r w:rsidRPr="00ED6FAE">
              <w:rPr>
                <w:sz w:val="22"/>
                <w:szCs w:val="22"/>
                <w:vertAlign w:val="superscript"/>
              </w:rPr>
              <w:t>ОДН</w:t>
            </w:r>
          </w:p>
        </w:tc>
      </w:tr>
      <w:tr w:rsidR="0093522B" w:rsidRPr="00976BA2" w:rsidTr="00FE70E6">
        <w:trPr>
          <w:trHeight w:val="291"/>
          <w:jc w:val="center"/>
        </w:trPr>
        <w:tc>
          <w:tcPr>
            <w:tcW w:w="9821" w:type="dxa"/>
            <w:gridSpan w:val="7"/>
            <w:shd w:val="clear" w:color="auto" w:fill="auto"/>
            <w:vAlign w:val="center"/>
          </w:tcPr>
          <w:p w:rsidR="0093522B" w:rsidRPr="00976BA2" w:rsidRDefault="0093522B" w:rsidP="003571E9">
            <w:pPr>
              <w:spacing w:before="120" w:after="120"/>
              <w:jc w:val="center"/>
              <w:rPr>
                <w:sz w:val="22"/>
                <w:szCs w:val="22"/>
              </w:rPr>
            </w:pPr>
            <w:smartTag w:uri="urn:schemas-microsoft-com:office:smarttags" w:element="place">
              <w:r>
                <w:rPr>
                  <w:color w:val="000000"/>
                  <w:sz w:val="22"/>
                  <w:szCs w:val="22"/>
                  <w:lang w:val="en-US"/>
                </w:rPr>
                <w:t>I</w:t>
              </w:r>
              <w:r>
                <w:rPr>
                  <w:color w:val="000000"/>
                  <w:sz w:val="22"/>
                  <w:szCs w:val="22"/>
                </w:rPr>
                <w:t>.</w:t>
              </w:r>
            </w:smartTag>
            <w:r>
              <w:rPr>
                <w:color w:val="000000"/>
                <w:sz w:val="22"/>
                <w:szCs w:val="22"/>
              </w:rPr>
              <w:t xml:space="preserve"> Дома </w:t>
            </w:r>
            <w:r w:rsidRPr="00C35EE5">
              <w:rPr>
                <w:color w:val="000000"/>
                <w:sz w:val="22"/>
                <w:szCs w:val="22"/>
              </w:rPr>
              <w:t>с централизованным</w:t>
            </w:r>
            <w:r>
              <w:rPr>
                <w:color w:val="000000"/>
                <w:sz w:val="22"/>
                <w:szCs w:val="22"/>
              </w:rPr>
              <w:t xml:space="preserve"> холодным водоснабжением,</w:t>
            </w:r>
            <w:r w:rsidRPr="00C35EE5">
              <w:rPr>
                <w:color w:val="000000"/>
                <w:sz w:val="22"/>
                <w:szCs w:val="22"/>
              </w:rPr>
              <w:t xml:space="preserve"> горячим водоснабжением</w:t>
            </w:r>
            <w:r>
              <w:rPr>
                <w:color w:val="000000"/>
                <w:sz w:val="22"/>
                <w:szCs w:val="22"/>
              </w:rPr>
              <w:t xml:space="preserve"> и системой вод</w:t>
            </w:r>
            <w:r>
              <w:rPr>
                <w:color w:val="000000"/>
                <w:sz w:val="22"/>
                <w:szCs w:val="22"/>
              </w:rPr>
              <w:t>о</w:t>
            </w:r>
            <w:r>
              <w:rPr>
                <w:color w:val="000000"/>
                <w:sz w:val="22"/>
                <w:szCs w:val="22"/>
              </w:rPr>
              <w:t>отведения</w:t>
            </w:r>
            <w:r w:rsidRPr="00C35EE5">
              <w:rPr>
                <w:color w:val="000000"/>
                <w:sz w:val="22"/>
                <w:szCs w:val="22"/>
              </w:rPr>
              <w:t>, оборудованные умывальниками, мойками</w:t>
            </w:r>
            <w:r>
              <w:rPr>
                <w:color w:val="000000"/>
                <w:sz w:val="22"/>
                <w:szCs w:val="22"/>
              </w:rPr>
              <w:t>,</w:t>
            </w:r>
            <w:r w:rsidRPr="00C35EE5">
              <w:rPr>
                <w:color w:val="000000"/>
                <w:sz w:val="22"/>
                <w:szCs w:val="22"/>
              </w:rPr>
              <w:t xml:space="preserve"> ваннами и</w:t>
            </w:r>
            <w:r>
              <w:rPr>
                <w:color w:val="000000"/>
                <w:sz w:val="22"/>
                <w:szCs w:val="22"/>
              </w:rPr>
              <w:t xml:space="preserve"> (или)</w:t>
            </w:r>
            <w:r w:rsidRPr="00C35EE5">
              <w:rPr>
                <w:color w:val="000000"/>
                <w:sz w:val="22"/>
                <w:szCs w:val="22"/>
              </w:rPr>
              <w:t xml:space="preserve"> душами</w:t>
            </w:r>
            <w:r>
              <w:rPr>
                <w:color w:val="000000"/>
                <w:sz w:val="22"/>
                <w:szCs w:val="22"/>
              </w:rPr>
              <w:t>.</w:t>
            </w:r>
          </w:p>
        </w:tc>
      </w:tr>
      <w:tr w:rsidR="0093522B" w:rsidRPr="007B207F" w:rsidTr="00FE70E6">
        <w:trPr>
          <w:trHeight w:val="510"/>
          <w:jc w:val="center"/>
        </w:trPr>
        <w:tc>
          <w:tcPr>
            <w:tcW w:w="2632" w:type="dxa"/>
            <w:shd w:val="clear" w:color="auto" w:fill="auto"/>
            <w:vAlign w:val="center"/>
          </w:tcPr>
          <w:p w:rsidR="0093522B" w:rsidRPr="00976BA2" w:rsidRDefault="0093522B" w:rsidP="003571E9">
            <w:pPr>
              <w:jc w:val="center"/>
              <w:rPr>
                <w:color w:val="000000"/>
                <w:sz w:val="22"/>
                <w:szCs w:val="22"/>
              </w:rPr>
            </w:pPr>
            <w:r>
              <w:rPr>
                <w:color w:val="000000"/>
                <w:sz w:val="22"/>
                <w:szCs w:val="22"/>
              </w:rPr>
              <w:t>1-2 этажа</w:t>
            </w:r>
          </w:p>
        </w:tc>
        <w:tc>
          <w:tcPr>
            <w:tcW w:w="1276" w:type="dxa"/>
            <w:vMerge w:val="restart"/>
            <w:shd w:val="clear" w:color="auto" w:fill="auto"/>
            <w:vAlign w:val="center"/>
          </w:tcPr>
          <w:p w:rsidR="0093522B" w:rsidRPr="00BC4BEE" w:rsidRDefault="0093522B" w:rsidP="003571E9">
            <w:pPr>
              <w:jc w:val="center"/>
              <w:rPr>
                <w:color w:val="000000"/>
                <w:sz w:val="22"/>
                <w:szCs w:val="22"/>
              </w:rPr>
            </w:pPr>
            <w:r>
              <w:rPr>
                <w:color w:val="000000"/>
                <w:sz w:val="22"/>
                <w:szCs w:val="22"/>
              </w:rPr>
              <w:t>7,10</w:t>
            </w:r>
          </w:p>
        </w:tc>
        <w:tc>
          <w:tcPr>
            <w:tcW w:w="1134" w:type="dxa"/>
            <w:shd w:val="clear" w:color="auto" w:fill="auto"/>
            <w:vAlign w:val="center"/>
          </w:tcPr>
          <w:p w:rsidR="0093522B" w:rsidRPr="0066747C" w:rsidRDefault="0093522B" w:rsidP="003571E9">
            <w:pPr>
              <w:jc w:val="center"/>
              <w:rPr>
                <w:sz w:val="22"/>
                <w:szCs w:val="22"/>
              </w:rPr>
            </w:pPr>
            <w:r w:rsidRPr="0066747C">
              <w:rPr>
                <w:sz w:val="22"/>
                <w:szCs w:val="22"/>
              </w:rPr>
              <w:t>0,04</w:t>
            </w:r>
          </w:p>
        </w:tc>
        <w:tc>
          <w:tcPr>
            <w:tcW w:w="1134" w:type="dxa"/>
            <w:vMerge w:val="restart"/>
            <w:shd w:val="clear" w:color="auto" w:fill="auto"/>
            <w:vAlign w:val="center"/>
          </w:tcPr>
          <w:p w:rsidR="0093522B" w:rsidRPr="00BC4BEE" w:rsidRDefault="0093522B" w:rsidP="003571E9">
            <w:pPr>
              <w:jc w:val="center"/>
              <w:rPr>
                <w:color w:val="000000"/>
                <w:sz w:val="22"/>
                <w:szCs w:val="22"/>
              </w:rPr>
            </w:pPr>
            <w:r>
              <w:rPr>
                <w:color w:val="000000"/>
                <w:sz w:val="22"/>
                <w:szCs w:val="22"/>
              </w:rPr>
              <w:t>3,25</w:t>
            </w:r>
          </w:p>
        </w:tc>
        <w:tc>
          <w:tcPr>
            <w:tcW w:w="1134" w:type="dxa"/>
            <w:shd w:val="clear" w:color="auto" w:fill="auto"/>
            <w:vAlign w:val="center"/>
          </w:tcPr>
          <w:p w:rsidR="0093522B" w:rsidRPr="007B207F" w:rsidRDefault="0093522B" w:rsidP="003571E9">
            <w:pPr>
              <w:jc w:val="center"/>
              <w:rPr>
                <w:sz w:val="22"/>
                <w:szCs w:val="22"/>
              </w:rPr>
            </w:pPr>
            <w:r w:rsidRPr="007B207F">
              <w:rPr>
                <w:sz w:val="22"/>
                <w:szCs w:val="22"/>
              </w:rPr>
              <w:t>0,01</w:t>
            </w:r>
          </w:p>
        </w:tc>
        <w:tc>
          <w:tcPr>
            <w:tcW w:w="1134" w:type="dxa"/>
            <w:vMerge w:val="restart"/>
            <w:shd w:val="clear" w:color="auto" w:fill="auto"/>
            <w:vAlign w:val="center"/>
          </w:tcPr>
          <w:p w:rsidR="0093522B" w:rsidRPr="00BC4BEE" w:rsidRDefault="0093522B" w:rsidP="003571E9">
            <w:pPr>
              <w:jc w:val="center"/>
              <w:rPr>
                <w:color w:val="000000"/>
                <w:sz w:val="22"/>
                <w:szCs w:val="22"/>
              </w:rPr>
            </w:pPr>
            <w:r>
              <w:rPr>
                <w:color w:val="000000"/>
                <w:sz w:val="22"/>
                <w:szCs w:val="22"/>
              </w:rPr>
              <w:t>10,35</w:t>
            </w:r>
          </w:p>
        </w:tc>
        <w:tc>
          <w:tcPr>
            <w:tcW w:w="1377" w:type="dxa"/>
            <w:shd w:val="clear" w:color="auto" w:fill="auto"/>
            <w:vAlign w:val="center"/>
          </w:tcPr>
          <w:p w:rsidR="0093522B" w:rsidRPr="007B207F" w:rsidRDefault="0093522B" w:rsidP="003571E9">
            <w:pPr>
              <w:jc w:val="center"/>
              <w:rPr>
                <w:sz w:val="22"/>
                <w:szCs w:val="22"/>
              </w:rPr>
            </w:pPr>
            <w:r w:rsidRPr="007B207F">
              <w:rPr>
                <w:sz w:val="22"/>
                <w:szCs w:val="22"/>
              </w:rPr>
              <w:t>0,05</w:t>
            </w:r>
          </w:p>
        </w:tc>
      </w:tr>
      <w:tr w:rsidR="0093522B" w:rsidRPr="007B207F" w:rsidTr="00FE70E6">
        <w:trPr>
          <w:trHeight w:val="510"/>
          <w:jc w:val="center"/>
        </w:trPr>
        <w:tc>
          <w:tcPr>
            <w:tcW w:w="2632" w:type="dxa"/>
            <w:shd w:val="clear" w:color="auto" w:fill="auto"/>
            <w:vAlign w:val="center"/>
          </w:tcPr>
          <w:p w:rsidR="0093522B" w:rsidRDefault="0093522B" w:rsidP="003571E9">
            <w:pPr>
              <w:jc w:val="center"/>
              <w:rPr>
                <w:color w:val="000000"/>
                <w:sz w:val="22"/>
                <w:szCs w:val="22"/>
              </w:rPr>
            </w:pPr>
            <w:r>
              <w:rPr>
                <w:color w:val="000000"/>
                <w:sz w:val="22"/>
                <w:szCs w:val="22"/>
              </w:rPr>
              <w:t>3-4 этажа</w:t>
            </w:r>
          </w:p>
        </w:tc>
        <w:tc>
          <w:tcPr>
            <w:tcW w:w="1276" w:type="dxa"/>
            <w:vMerge/>
            <w:shd w:val="clear" w:color="auto" w:fill="auto"/>
            <w:vAlign w:val="center"/>
          </w:tcPr>
          <w:p w:rsidR="0093522B" w:rsidRPr="00BC4BEE" w:rsidRDefault="0093522B" w:rsidP="003571E9">
            <w:pPr>
              <w:jc w:val="center"/>
              <w:rPr>
                <w:color w:val="000000"/>
                <w:sz w:val="22"/>
                <w:szCs w:val="22"/>
              </w:rPr>
            </w:pPr>
          </w:p>
        </w:tc>
        <w:tc>
          <w:tcPr>
            <w:tcW w:w="1134" w:type="dxa"/>
            <w:shd w:val="clear" w:color="auto" w:fill="auto"/>
            <w:vAlign w:val="center"/>
          </w:tcPr>
          <w:p w:rsidR="0093522B" w:rsidRPr="0066747C" w:rsidRDefault="0093522B" w:rsidP="003571E9">
            <w:pPr>
              <w:jc w:val="center"/>
              <w:rPr>
                <w:sz w:val="22"/>
                <w:szCs w:val="22"/>
              </w:rPr>
            </w:pPr>
            <w:r w:rsidRPr="0066747C">
              <w:rPr>
                <w:sz w:val="22"/>
                <w:szCs w:val="22"/>
              </w:rPr>
              <w:t>0,05</w:t>
            </w:r>
          </w:p>
        </w:tc>
        <w:tc>
          <w:tcPr>
            <w:tcW w:w="1134" w:type="dxa"/>
            <w:vMerge/>
            <w:shd w:val="clear" w:color="auto" w:fill="auto"/>
            <w:vAlign w:val="center"/>
          </w:tcPr>
          <w:p w:rsidR="0093522B" w:rsidRPr="00BC4BEE" w:rsidRDefault="0093522B" w:rsidP="003571E9">
            <w:pPr>
              <w:jc w:val="center"/>
              <w:rPr>
                <w:color w:val="000000"/>
                <w:sz w:val="22"/>
                <w:szCs w:val="22"/>
              </w:rPr>
            </w:pPr>
          </w:p>
        </w:tc>
        <w:tc>
          <w:tcPr>
            <w:tcW w:w="1134" w:type="dxa"/>
            <w:shd w:val="clear" w:color="auto" w:fill="auto"/>
            <w:vAlign w:val="center"/>
          </w:tcPr>
          <w:p w:rsidR="0093522B" w:rsidRPr="007B207F" w:rsidRDefault="0093522B" w:rsidP="003571E9">
            <w:pPr>
              <w:jc w:val="center"/>
              <w:rPr>
                <w:sz w:val="22"/>
                <w:szCs w:val="22"/>
              </w:rPr>
            </w:pPr>
            <w:r w:rsidRPr="007B207F">
              <w:rPr>
                <w:sz w:val="22"/>
                <w:szCs w:val="22"/>
              </w:rPr>
              <w:t>0,02</w:t>
            </w:r>
          </w:p>
        </w:tc>
        <w:tc>
          <w:tcPr>
            <w:tcW w:w="1134" w:type="dxa"/>
            <w:vMerge/>
            <w:shd w:val="clear" w:color="auto" w:fill="auto"/>
            <w:vAlign w:val="center"/>
          </w:tcPr>
          <w:p w:rsidR="0093522B" w:rsidRPr="00BC4BEE" w:rsidRDefault="0093522B" w:rsidP="003571E9">
            <w:pPr>
              <w:jc w:val="center"/>
              <w:rPr>
                <w:color w:val="000000"/>
                <w:sz w:val="22"/>
                <w:szCs w:val="22"/>
              </w:rPr>
            </w:pPr>
          </w:p>
        </w:tc>
        <w:tc>
          <w:tcPr>
            <w:tcW w:w="1377" w:type="dxa"/>
            <w:shd w:val="clear" w:color="auto" w:fill="auto"/>
            <w:vAlign w:val="center"/>
          </w:tcPr>
          <w:p w:rsidR="0093522B" w:rsidRPr="007B207F" w:rsidRDefault="0093522B" w:rsidP="003571E9">
            <w:pPr>
              <w:jc w:val="center"/>
              <w:rPr>
                <w:sz w:val="22"/>
                <w:szCs w:val="22"/>
              </w:rPr>
            </w:pPr>
            <w:r w:rsidRPr="007B207F">
              <w:rPr>
                <w:sz w:val="22"/>
                <w:szCs w:val="22"/>
              </w:rPr>
              <w:t>0,0</w:t>
            </w:r>
            <w:r>
              <w:rPr>
                <w:sz w:val="22"/>
                <w:szCs w:val="22"/>
              </w:rPr>
              <w:t>7</w:t>
            </w:r>
          </w:p>
        </w:tc>
      </w:tr>
      <w:tr w:rsidR="0093522B" w:rsidRPr="007B207F" w:rsidTr="00FE70E6">
        <w:trPr>
          <w:trHeight w:val="510"/>
          <w:jc w:val="center"/>
        </w:trPr>
        <w:tc>
          <w:tcPr>
            <w:tcW w:w="2632" w:type="dxa"/>
            <w:shd w:val="clear" w:color="auto" w:fill="auto"/>
            <w:vAlign w:val="center"/>
          </w:tcPr>
          <w:p w:rsidR="0093522B" w:rsidRPr="00976BA2" w:rsidRDefault="0093522B" w:rsidP="003571E9">
            <w:pPr>
              <w:jc w:val="center"/>
              <w:rPr>
                <w:color w:val="000000"/>
                <w:sz w:val="22"/>
                <w:szCs w:val="22"/>
              </w:rPr>
            </w:pPr>
            <w:r>
              <w:rPr>
                <w:color w:val="000000"/>
                <w:sz w:val="22"/>
                <w:szCs w:val="22"/>
              </w:rPr>
              <w:t>5-9 этажей</w:t>
            </w:r>
          </w:p>
        </w:tc>
        <w:tc>
          <w:tcPr>
            <w:tcW w:w="1276" w:type="dxa"/>
            <w:vMerge/>
            <w:shd w:val="clear" w:color="auto" w:fill="auto"/>
            <w:vAlign w:val="center"/>
          </w:tcPr>
          <w:p w:rsidR="0093522B" w:rsidRPr="00BC4BEE" w:rsidRDefault="0093522B" w:rsidP="003571E9">
            <w:pPr>
              <w:jc w:val="center"/>
              <w:rPr>
                <w:color w:val="000000"/>
                <w:sz w:val="22"/>
                <w:szCs w:val="22"/>
              </w:rPr>
            </w:pPr>
          </w:p>
        </w:tc>
        <w:tc>
          <w:tcPr>
            <w:tcW w:w="1134" w:type="dxa"/>
            <w:shd w:val="clear" w:color="auto" w:fill="auto"/>
            <w:vAlign w:val="center"/>
          </w:tcPr>
          <w:p w:rsidR="0093522B" w:rsidRPr="0066747C" w:rsidRDefault="0093522B" w:rsidP="003571E9">
            <w:pPr>
              <w:jc w:val="center"/>
              <w:rPr>
                <w:sz w:val="22"/>
                <w:szCs w:val="22"/>
              </w:rPr>
            </w:pPr>
            <w:r w:rsidRPr="0066747C">
              <w:rPr>
                <w:sz w:val="22"/>
                <w:szCs w:val="22"/>
              </w:rPr>
              <w:t>0,10</w:t>
            </w:r>
          </w:p>
        </w:tc>
        <w:tc>
          <w:tcPr>
            <w:tcW w:w="1134" w:type="dxa"/>
            <w:vMerge/>
            <w:shd w:val="clear" w:color="auto" w:fill="auto"/>
            <w:vAlign w:val="center"/>
          </w:tcPr>
          <w:p w:rsidR="0093522B" w:rsidRPr="00BC4BEE" w:rsidRDefault="0093522B" w:rsidP="003571E9">
            <w:pPr>
              <w:jc w:val="center"/>
              <w:rPr>
                <w:color w:val="000000"/>
                <w:sz w:val="22"/>
                <w:szCs w:val="22"/>
              </w:rPr>
            </w:pPr>
          </w:p>
        </w:tc>
        <w:tc>
          <w:tcPr>
            <w:tcW w:w="1134" w:type="dxa"/>
            <w:shd w:val="clear" w:color="auto" w:fill="auto"/>
            <w:vAlign w:val="center"/>
          </w:tcPr>
          <w:p w:rsidR="0093522B" w:rsidRPr="007B207F" w:rsidRDefault="0093522B" w:rsidP="003571E9">
            <w:pPr>
              <w:jc w:val="center"/>
              <w:rPr>
                <w:sz w:val="22"/>
                <w:szCs w:val="22"/>
              </w:rPr>
            </w:pPr>
            <w:r w:rsidRPr="007B207F">
              <w:rPr>
                <w:sz w:val="22"/>
                <w:szCs w:val="22"/>
              </w:rPr>
              <w:t>0,04</w:t>
            </w:r>
          </w:p>
        </w:tc>
        <w:tc>
          <w:tcPr>
            <w:tcW w:w="1134" w:type="dxa"/>
            <w:vMerge/>
            <w:shd w:val="clear" w:color="auto" w:fill="auto"/>
            <w:vAlign w:val="center"/>
          </w:tcPr>
          <w:p w:rsidR="0093522B" w:rsidRPr="00BC4BEE" w:rsidRDefault="0093522B" w:rsidP="003571E9">
            <w:pPr>
              <w:jc w:val="center"/>
              <w:rPr>
                <w:color w:val="000000"/>
                <w:sz w:val="22"/>
                <w:szCs w:val="22"/>
              </w:rPr>
            </w:pPr>
          </w:p>
        </w:tc>
        <w:tc>
          <w:tcPr>
            <w:tcW w:w="1377" w:type="dxa"/>
            <w:shd w:val="clear" w:color="auto" w:fill="auto"/>
            <w:vAlign w:val="center"/>
          </w:tcPr>
          <w:p w:rsidR="0093522B" w:rsidRPr="007B207F" w:rsidRDefault="0093522B" w:rsidP="003571E9">
            <w:pPr>
              <w:jc w:val="center"/>
              <w:rPr>
                <w:sz w:val="22"/>
                <w:szCs w:val="22"/>
              </w:rPr>
            </w:pPr>
            <w:r w:rsidRPr="007B207F">
              <w:rPr>
                <w:sz w:val="22"/>
                <w:szCs w:val="22"/>
              </w:rPr>
              <w:t>0,14</w:t>
            </w:r>
          </w:p>
        </w:tc>
      </w:tr>
      <w:tr w:rsidR="0093522B" w:rsidRPr="007B207F" w:rsidTr="00FE70E6">
        <w:trPr>
          <w:trHeight w:val="510"/>
          <w:jc w:val="center"/>
        </w:trPr>
        <w:tc>
          <w:tcPr>
            <w:tcW w:w="2632" w:type="dxa"/>
            <w:shd w:val="clear" w:color="auto" w:fill="auto"/>
            <w:vAlign w:val="center"/>
          </w:tcPr>
          <w:p w:rsidR="0093522B" w:rsidRDefault="0093522B" w:rsidP="003571E9">
            <w:pPr>
              <w:jc w:val="center"/>
              <w:rPr>
                <w:color w:val="000000"/>
                <w:sz w:val="22"/>
                <w:szCs w:val="22"/>
              </w:rPr>
            </w:pPr>
            <w:r>
              <w:rPr>
                <w:color w:val="000000"/>
                <w:sz w:val="22"/>
                <w:szCs w:val="22"/>
              </w:rPr>
              <w:t>10-12 этажей</w:t>
            </w:r>
          </w:p>
        </w:tc>
        <w:tc>
          <w:tcPr>
            <w:tcW w:w="1276" w:type="dxa"/>
            <w:vMerge/>
            <w:shd w:val="clear" w:color="auto" w:fill="auto"/>
            <w:vAlign w:val="center"/>
          </w:tcPr>
          <w:p w:rsidR="0093522B" w:rsidRPr="00BC4BEE" w:rsidRDefault="0093522B" w:rsidP="003571E9">
            <w:pPr>
              <w:jc w:val="center"/>
              <w:rPr>
                <w:color w:val="000000"/>
                <w:sz w:val="22"/>
                <w:szCs w:val="22"/>
              </w:rPr>
            </w:pPr>
          </w:p>
        </w:tc>
        <w:tc>
          <w:tcPr>
            <w:tcW w:w="1134" w:type="dxa"/>
            <w:shd w:val="clear" w:color="auto" w:fill="auto"/>
            <w:vAlign w:val="center"/>
          </w:tcPr>
          <w:p w:rsidR="0093522B" w:rsidRPr="0066747C" w:rsidRDefault="0093522B" w:rsidP="003571E9">
            <w:pPr>
              <w:jc w:val="center"/>
              <w:rPr>
                <w:sz w:val="22"/>
                <w:szCs w:val="22"/>
              </w:rPr>
            </w:pPr>
            <w:r w:rsidRPr="0066747C">
              <w:rPr>
                <w:sz w:val="22"/>
                <w:szCs w:val="22"/>
              </w:rPr>
              <w:t>0,10</w:t>
            </w:r>
          </w:p>
        </w:tc>
        <w:tc>
          <w:tcPr>
            <w:tcW w:w="1134" w:type="dxa"/>
            <w:vMerge/>
            <w:shd w:val="clear" w:color="auto" w:fill="auto"/>
            <w:vAlign w:val="center"/>
          </w:tcPr>
          <w:p w:rsidR="0093522B" w:rsidRPr="00BC4BEE" w:rsidRDefault="0093522B" w:rsidP="003571E9">
            <w:pPr>
              <w:jc w:val="center"/>
              <w:rPr>
                <w:color w:val="000000"/>
                <w:sz w:val="22"/>
                <w:szCs w:val="22"/>
              </w:rPr>
            </w:pPr>
          </w:p>
        </w:tc>
        <w:tc>
          <w:tcPr>
            <w:tcW w:w="1134" w:type="dxa"/>
            <w:shd w:val="clear" w:color="auto" w:fill="auto"/>
            <w:vAlign w:val="center"/>
          </w:tcPr>
          <w:p w:rsidR="0093522B" w:rsidRPr="007B207F" w:rsidRDefault="0093522B" w:rsidP="003571E9">
            <w:pPr>
              <w:jc w:val="center"/>
              <w:rPr>
                <w:sz w:val="22"/>
                <w:szCs w:val="22"/>
              </w:rPr>
            </w:pPr>
            <w:r w:rsidRPr="007B207F">
              <w:rPr>
                <w:sz w:val="22"/>
                <w:szCs w:val="22"/>
              </w:rPr>
              <w:t>0,08</w:t>
            </w:r>
          </w:p>
        </w:tc>
        <w:tc>
          <w:tcPr>
            <w:tcW w:w="1134" w:type="dxa"/>
            <w:vMerge/>
            <w:shd w:val="clear" w:color="auto" w:fill="auto"/>
            <w:vAlign w:val="center"/>
          </w:tcPr>
          <w:p w:rsidR="0093522B" w:rsidRPr="00BC4BEE" w:rsidRDefault="0093522B" w:rsidP="003571E9">
            <w:pPr>
              <w:jc w:val="center"/>
              <w:rPr>
                <w:color w:val="000000"/>
                <w:sz w:val="22"/>
                <w:szCs w:val="22"/>
              </w:rPr>
            </w:pPr>
          </w:p>
        </w:tc>
        <w:tc>
          <w:tcPr>
            <w:tcW w:w="1377" w:type="dxa"/>
            <w:shd w:val="clear" w:color="auto" w:fill="auto"/>
            <w:vAlign w:val="center"/>
          </w:tcPr>
          <w:p w:rsidR="0093522B" w:rsidRPr="007B207F" w:rsidRDefault="0093522B" w:rsidP="003571E9">
            <w:pPr>
              <w:jc w:val="center"/>
              <w:rPr>
                <w:sz w:val="22"/>
                <w:szCs w:val="22"/>
              </w:rPr>
            </w:pPr>
            <w:r>
              <w:rPr>
                <w:sz w:val="22"/>
                <w:szCs w:val="22"/>
              </w:rPr>
              <w:t>0,18</w:t>
            </w:r>
          </w:p>
        </w:tc>
      </w:tr>
      <w:tr w:rsidR="0093522B" w:rsidRPr="007B207F" w:rsidTr="00FE70E6">
        <w:trPr>
          <w:trHeight w:val="510"/>
          <w:jc w:val="center"/>
        </w:trPr>
        <w:tc>
          <w:tcPr>
            <w:tcW w:w="2632" w:type="dxa"/>
            <w:shd w:val="clear" w:color="auto" w:fill="auto"/>
            <w:vAlign w:val="center"/>
          </w:tcPr>
          <w:p w:rsidR="0093522B" w:rsidRPr="00976BA2" w:rsidRDefault="0093522B" w:rsidP="003571E9">
            <w:pPr>
              <w:jc w:val="center"/>
              <w:rPr>
                <w:color w:val="000000"/>
                <w:sz w:val="22"/>
                <w:szCs w:val="22"/>
              </w:rPr>
            </w:pPr>
            <w:r>
              <w:rPr>
                <w:color w:val="000000"/>
                <w:sz w:val="22"/>
                <w:szCs w:val="22"/>
              </w:rPr>
              <w:t>13-15этажей</w:t>
            </w:r>
          </w:p>
        </w:tc>
        <w:tc>
          <w:tcPr>
            <w:tcW w:w="1276" w:type="dxa"/>
            <w:vMerge/>
            <w:shd w:val="clear" w:color="auto" w:fill="auto"/>
            <w:vAlign w:val="center"/>
          </w:tcPr>
          <w:p w:rsidR="0093522B" w:rsidRPr="00BC4BEE" w:rsidRDefault="0093522B" w:rsidP="003571E9">
            <w:pPr>
              <w:jc w:val="center"/>
              <w:rPr>
                <w:color w:val="000000"/>
                <w:sz w:val="22"/>
                <w:szCs w:val="22"/>
              </w:rPr>
            </w:pPr>
          </w:p>
        </w:tc>
        <w:tc>
          <w:tcPr>
            <w:tcW w:w="1134" w:type="dxa"/>
            <w:shd w:val="clear" w:color="auto" w:fill="auto"/>
            <w:vAlign w:val="center"/>
          </w:tcPr>
          <w:p w:rsidR="0093522B" w:rsidRPr="0066747C" w:rsidRDefault="0093522B" w:rsidP="003571E9">
            <w:pPr>
              <w:jc w:val="center"/>
              <w:rPr>
                <w:sz w:val="22"/>
                <w:szCs w:val="22"/>
              </w:rPr>
            </w:pPr>
            <w:r w:rsidRPr="0066747C">
              <w:rPr>
                <w:sz w:val="22"/>
                <w:szCs w:val="22"/>
              </w:rPr>
              <w:t>0,15</w:t>
            </w:r>
          </w:p>
        </w:tc>
        <w:tc>
          <w:tcPr>
            <w:tcW w:w="1134" w:type="dxa"/>
            <w:vMerge/>
            <w:shd w:val="clear" w:color="auto" w:fill="auto"/>
            <w:vAlign w:val="center"/>
          </w:tcPr>
          <w:p w:rsidR="0093522B" w:rsidRPr="00BC4BEE" w:rsidRDefault="0093522B" w:rsidP="003571E9">
            <w:pPr>
              <w:jc w:val="center"/>
              <w:rPr>
                <w:color w:val="000000"/>
                <w:sz w:val="22"/>
                <w:szCs w:val="22"/>
              </w:rPr>
            </w:pPr>
          </w:p>
        </w:tc>
        <w:tc>
          <w:tcPr>
            <w:tcW w:w="1134" w:type="dxa"/>
            <w:shd w:val="clear" w:color="auto" w:fill="auto"/>
            <w:vAlign w:val="center"/>
          </w:tcPr>
          <w:p w:rsidR="0093522B" w:rsidRPr="007B207F" w:rsidRDefault="0093522B" w:rsidP="003571E9">
            <w:pPr>
              <w:jc w:val="center"/>
              <w:rPr>
                <w:sz w:val="22"/>
                <w:szCs w:val="22"/>
              </w:rPr>
            </w:pPr>
            <w:r w:rsidRPr="007B207F">
              <w:rPr>
                <w:sz w:val="22"/>
                <w:szCs w:val="22"/>
              </w:rPr>
              <w:t>0,08</w:t>
            </w:r>
          </w:p>
        </w:tc>
        <w:tc>
          <w:tcPr>
            <w:tcW w:w="1134" w:type="dxa"/>
            <w:vMerge/>
            <w:shd w:val="clear" w:color="auto" w:fill="auto"/>
            <w:vAlign w:val="center"/>
          </w:tcPr>
          <w:p w:rsidR="0093522B" w:rsidRPr="00BC4BEE" w:rsidRDefault="0093522B" w:rsidP="003571E9">
            <w:pPr>
              <w:jc w:val="center"/>
              <w:rPr>
                <w:color w:val="000000"/>
                <w:sz w:val="22"/>
                <w:szCs w:val="22"/>
              </w:rPr>
            </w:pPr>
          </w:p>
        </w:tc>
        <w:tc>
          <w:tcPr>
            <w:tcW w:w="1377" w:type="dxa"/>
            <w:shd w:val="clear" w:color="auto" w:fill="auto"/>
            <w:vAlign w:val="center"/>
          </w:tcPr>
          <w:p w:rsidR="0093522B" w:rsidRPr="007B207F" w:rsidRDefault="0093522B" w:rsidP="003571E9">
            <w:pPr>
              <w:jc w:val="center"/>
              <w:rPr>
                <w:sz w:val="22"/>
                <w:szCs w:val="22"/>
              </w:rPr>
            </w:pPr>
            <w:r w:rsidRPr="007B207F">
              <w:rPr>
                <w:sz w:val="22"/>
                <w:szCs w:val="22"/>
              </w:rPr>
              <w:t>0,2</w:t>
            </w:r>
            <w:r>
              <w:rPr>
                <w:sz w:val="22"/>
                <w:szCs w:val="22"/>
              </w:rPr>
              <w:t>3</w:t>
            </w:r>
          </w:p>
        </w:tc>
      </w:tr>
      <w:tr w:rsidR="0093522B" w:rsidRPr="007B207F" w:rsidTr="00FE70E6">
        <w:trPr>
          <w:trHeight w:val="510"/>
          <w:jc w:val="center"/>
        </w:trPr>
        <w:tc>
          <w:tcPr>
            <w:tcW w:w="2632" w:type="dxa"/>
            <w:shd w:val="clear" w:color="auto" w:fill="auto"/>
            <w:vAlign w:val="center"/>
          </w:tcPr>
          <w:p w:rsidR="0093522B" w:rsidRDefault="0093522B" w:rsidP="003571E9">
            <w:pPr>
              <w:jc w:val="center"/>
              <w:rPr>
                <w:color w:val="000000"/>
                <w:sz w:val="22"/>
                <w:szCs w:val="22"/>
              </w:rPr>
            </w:pPr>
            <w:r>
              <w:rPr>
                <w:color w:val="000000"/>
                <w:sz w:val="22"/>
                <w:szCs w:val="22"/>
              </w:rPr>
              <w:t>16 и более этажей</w:t>
            </w:r>
          </w:p>
        </w:tc>
        <w:tc>
          <w:tcPr>
            <w:tcW w:w="1276" w:type="dxa"/>
            <w:vMerge/>
            <w:shd w:val="clear" w:color="auto" w:fill="auto"/>
            <w:vAlign w:val="center"/>
          </w:tcPr>
          <w:p w:rsidR="0093522B" w:rsidRPr="00BC4BEE" w:rsidRDefault="0093522B" w:rsidP="003571E9">
            <w:pPr>
              <w:jc w:val="center"/>
              <w:rPr>
                <w:color w:val="000000"/>
                <w:sz w:val="22"/>
                <w:szCs w:val="22"/>
              </w:rPr>
            </w:pPr>
          </w:p>
        </w:tc>
        <w:tc>
          <w:tcPr>
            <w:tcW w:w="1134" w:type="dxa"/>
            <w:shd w:val="clear" w:color="auto" w:fill="auto"/>
            <w:vAlign w:val="center"/>
          </w:tcPr>
          <w:p w:rsidR="0093522B" w:rsidRPr="0066747C" w:rsidRDefault="0093522B" w:rsidP="003571E9">
            <w:pPr>
              <w:jc w:val="center"/>
              <w:rPr>
                <w:sz w:val="22"/>
                <w:szCs w:val="22"/>
              </w:rPr>
            </w:pPr>
            <w:r w:rsidRPr="0066747C">
              <w:rPr>
                <w:sz w:val="22"/>
                <w:szCs w:val="22"/>
              </w:rPr>
              <w:t>0,28</w:t>
            </w:r>
          </w:p>
        </w:tc>
        <w:tc>
          <w:tcPr>
            <w:tcW w:w="1134" w:type="dxa"/>
            <w:vMerge/>
            <w:shd w:val="clear" w:color="auto" w:fill="auto"/>
            <w:vAlign w:val="center"/>
          </w:tcPr>
          <w:p w:rsidR="0093522B" w:rsidRPr="00BC4BEE" w:rsidRDefault="0093522B" w:rsidP="003571E9">
            <w:pPr>
              <w:jc w:val="center"/>
              <w:rPr>
                <w:color w:val="000000"/>
                <w:sz w:val="22"/>
                <w:szCs w:val="22"/>
              </w:rPr>
            </w:pPr>
          </w:p>
        </w:tc>
        <w:tc>
          <w:tcPr>
            <w:tcW w:w="1134" w:type="dxa"/>
            <w:shd w:val="clear" w:color="auto" w:fill="auto"/>
            <w:vAlign w:val="center"/>
          </w:tcPr>
          <w:p w:rsidR="0093522B" w:rsidRPr="007B207F" w:rsidRDefault="0093522B" w:rsidP="003571E9">
            <w:pPr>
              <w:jc w:val="center"/>
              <w:rPr>
                <w:sz w:val="22"/>
                <w:szCs w:val="22"/>
              </w:rPr>
            </w:pPr>
            <w:r w:rsidRPr="007B207F">
              <w:rPr>
                <w:sz w:val="22"/>
                <w:szCs w:val="22"/>
              </w:rPr>
              <w:t>0,14</w:t>
            </w:r>
          </w:p>
        </w:tc>
        <w:tc>
          <w:tcPr>
            <w:tcW w:w="1134" w:type="dxa"/>
            <w:vMerge/>
            <w:shd w:val="clear" w:color="auto" w:fill="auto"/>
            <w:vAlign w:val="center"/>
          </w:tcPr>
          <w:p w:rsidR="0093522B" w:rsidRPr="00BC4BEE" w:rsidRDefault="0093522B" w:rsidP="003571E9">
            <w:pPr>
              <w:jc w:val="center"/>
              <w:rPr>
                <w:color w:val="000000"/>
                <w:sz w:val="22"/>
                <w:szCs w:val="22"/>
              </w:rPr>
            </w:pPr>
          </w:p>
        </w:tc>
        <w:tc>
          <w:tcPr>
            <w:tcW w:w="1377" w:type="dxa"/>
            <w:shd w:val="clear" w:color="auto" w:fill="auto"/>
            <w:vAlign w:val="center"/>
          </w:tcPr>
          <w:p w:rsidR="0093522B" w:rsidRPr="007B207F" w:rsidRDefault="0093522B" w:rsidP="003571E9">
            <w:pPr>
              <w:jc w:val="center"/>
              <w:rPr>
                <w:sz w:val="22"/>
                <w:szCs w:val="22"/>
              </w:rPr>
            </w:pPr>
            <w:r w:rsidRPr="007B207F">
              <w:rPr>
                <w:sz w:val="22"/>
                <w:szCs w:val="22"/>
              </w:rPr>
              <w:t>0,42</w:t>
            </w:r>
          </w:p>
        </w:tc>
      </w:tr>
    </w:tbl>
    <w:p w:rsidR="00782AC5" w:rsidRPr="003D630A" w:rsidRDefault="00782AC5" w:rsidP="00C53B32">
      <w:pPr>
        <w:pStyle w:val="formattexttopleveltext"/>
        <w:jc w:val="both"/>
      </w:pPr>
      <w:r w:rsidRPr="00872E10">
        <w:t>Анализ таблиц_</w:t>
      </w:r>
      <w:r w:rsidR="00872E10" w:rsidRPr="00872E10">
        <w:t>3.4</w:t>
      </w:r>
      <w:r w:rsidRPr="00872E10">
        <w:t>__ и</w:t>
      </w:r>
      <w:r w:rsidR="00872E10" w:rsidRPr="00872E10">
        <w:t xml:space="preserve"> 3.5.</w:t>
      </w:r>
      <w:r w:rsidRPr="00872E10">
        <w:t>___  показывает о</w:t>
      </w:r>
      <w:r w:rsidR="003D630A" w:rsidRPr="00872E10">
        <w:t xml:space="preserve"> превышении норматива</w:t>
      </w:r>
      <w:r w:rsidR="003D630A" w:rsidRPr="00872E10">
        <w:rPr>
          <w:sz w:val="22"/>
          <w:szCs w:val="22"/>
        </w:rPr>
        <w:t xml:space="preserve">  холодной воды для домов</w:t>
      </w:r>
      <w:r w:rsidR="003D630A" w:rsidRPr="00872E10">
        <w:rPr>
          <w:color w:val="000000"/>
          <w:sz w:val="22"/>
          <w:szCs w:val="22"/>
        </w:rPr>
        <w:t xml:space="preserve"> с</w:t>
      </w:r>
      <w:r w:rsidR="003D630A" w:rsidRPr="003D630A">
        <w:rPr>
          <w:color w:val="000000"/>
          <w:sz w:val="22"/>
          <w:szCs w:val="22"/>
        </w:rPr>
        <w:t xml:space="preserve"> централизованным холодным водоснабжением, горячим водоснабжением и системой водоотведения, оборудо</w:t>
      </w:r>
      <w:r w:rsidR="003D630A" w:rsidRPr="00C35EE5">
        <w:rPr>
          <w:color w:val="000000"/>
          <w:sz w:val="22"/>
          <w:szCs w:val="22"/>
        </w:rPr>
        <w:t>ванные умывальниками, мойками</w:t>
      </w:r>
      <w:r w:rsidR="003D630A">
        <w:rPr>
          <w:color w:val="000000"/>
          <w:sz w:val="22"/>
          <w:szCs w:val="22"/>
        </w:rPr>
        <w:t>,</w:t>
      </w:r>
      <w:r w:rsidR="003D630A" w:rsidRPr="00C35EE5">
        <w:rPr>
          <w:color w:val="000000"/>
          <w:sz w:val="22"/>
          <w:szCs w:val="22"/>
        </w:rPr>
        <w:t xml:space="preserve"> ваннами и</w:t>
      </w:r>
      <w:r w:rsidR="003D630A">
        <w:rPr>
          <w:color w:val="000000"/>
          <w:sz w:val="22"/>
          <w:szCs w:val="22"/>
        </w:rPr>
        <w:t xml:space="preserve"> (или)</w:t>
      </w:r>
      <w:r w:rsidR="003D630A" w:rsidRPr="00C35EE5">
        <w:rPr>
          <w:color w:val="000000"/>
          <w:sz w:val="22"/>
          <w:szCs w:val="22"/>
        </w:rPr>
        <w:t xml:space="preserve"> душами</w:t>
      </w:r>
      <w:r w:rsidR="003D630A" w:rsidRPr="00782AC5">
        <w:rPr>
          <w:sz w:val="22"/>
          <w:szCs w:val="22"/>
        </w:rPr>
        <w:t xml:space="preserve">  для населения Курской области</w:t>
      </w:r>
      <w:r w:rsidR="003D630A">
        <w:rPr>
          <w:sz w:val="22"/>
          <w:szCs w:val="22"/>
        </w:rPr>
        <w:t xml:space="preserve"> по </w:t>
      </w:r>
      <w:r w:rsidR="003D630A" w:rsidRPr="003D630A">
        <w:rPr>
          <w:sz w:val="22"/>
          <w:szCs w:val="22"/>
        </w:rPr>
        <w:t xml:space="preserve">отношению к </w:t>
      </w:r>
      <w:r w:rsidR="003D630A" w:rsidRPr="003D630A">
        <w:t>фактическому потреблению населением холодной воды</w:t>
      </w:r>
      <w:r w:rsidR="003D630A">
        <w:t xml:space="preserve"> с разницей в 42%. Это объясняется проведением государственной и муниципаотной политики ресурсосбережения и уст</w:t>
      </w:r>
      <w:r w:rsidR="003D630A">
        <w:t>а</w:t>
      </w:r>
      <w:r w:rsidR="003D630A">
        <w:t>новкой приборов учёта на всех уровня контроля.</w:t>
      </w:r>
      <w:r w:rsidR="006063A8">
        <w:t xml:space="preserve">  Завышение норматива водопотребления ст</w:t>
      </w:r>
      <w:r w:rsidR="006063A8">
        <w:t>и</w:t>
      </w:r>
      <w:r w:rsidR="006063A8">
        <w:t>мулирует  установку приборов учёта.</w:t>
      </w:r>
      <w:r w:rsidR="003D630A">
        <w:t xml:space="preserve"> </w:t>
      </w:r>
    </w:p>
    <w:p w:rsidR="00D835B9" w:rsidRDefault="006063A8" w:rsidP="00C53B32">
      <w:pPr>
        <w:pStyle w:val="formattexttopleveltext"/>
        <w:jc w:val="both"/>
        <w:rPr>
          <w:b/>
        </w:rPr>
      </w:pPr>
      <w:r>
        <w:rPr>
          <w:b/>
        </w:rPr>
        <w:t xml:space="preserve">3.3.2. </w:t>
      </w:r>
      <w:r w:rsidR="00D835B9" w:rsidRPr="004F35E4">
        <w:rPr>
          <w:b/>
        </w:rPr>
        <w:t>Сведения о фактическом потреблении население</w:t>
      </w:r>
      <w:r w:rsidR="00D835B9">
        <w:rPr>
          <w:b/>
        </w:rPr>
        <w:t xml:space="preserve">м горячей </w:t>
      </w:r>
      <w:r w:rsidR="00D835B9" w:rsidRPr="004F35E4">
        <w:rPr>
          <w:b/>
        </w:rPr>
        <w:t xml:space="preserve"> воды исходя из стат</w:t>
      </w:r>
      <w:r w:rsidR="00D835B9" w:rsidRPr="004F35E4">
        <w:rPr>
          <w:b/>
        </w:rPr>
        <w:t>и</w:t>
      </w:r>
      <w:r w:rsidR="00D835B9" w:rsidRPr="004F35E4">
        <w:rPr>
          <w:b/>
        </w:rPr>
        <w:t>стических и расчетных данных и сведений о действующих нормативах по</w:t>
      </w:r>
      <w:r w:rsidR="00D835B9">
        <w:rPr>
          <w:b/>
        </w:rPr>
        <w:t>требления ко</w:t>
      </w:r>
      <w:r w:rsidR="00D835B9">
        <w:rPr>
          <w:b/>
        </w:rPr>
        <w:t>м</w:t>
      </w:r>
      <w:r w:rsidR="00D835B9">
        <w:rPr>
          <w:b/>
        </w:rPr>
        <w:t>мунальных услуг</w:t>
      </w:r>
    </w:p>
    <w:p w:rsidR="0098787D" w:rsidRPr="009F5089" w:rsidRDefault="0098787D" w:rsidP="0098787D">
      <w:pPr>
        <w:pStyle w:val="formattexttopleveltext"/>
        <w:jc w:val="both"/>
      </w:pPr>
      <w:r w:rsidRPr="0098787D">
        <w:lastRenderedPageBreak/>
        <w:t>Основным потребителем горячей воды в городе Курчатове является население.</w:t>
      </w:r>
      <w:r>
        <w:t xml:space="preserve"> </w:t>
      </w:r>
      <w:r>
        <w:rPr>
          <w:color w:val="000000"/>
        </w:rPr>
        <w:t xml:space="preserve">Фактическое потребление горячей воды населением составляет в 2014 году 2,18м3 в месяц на человека. Это является достаточно </w:t>
      </w:r>
      <w:r w:rsidR="005F0645">
        <w:rPr>
          <w:color w:val="000000"/>
        </w:rPr>
        <w:t xml:space="preserve">низким </w:t>
      </w:r>
      <w:r>
        <w:rPr>
          <w:color w:val="000000"/>
        </w:rPr>
        <w:t xml:space="preserve">  показателем по сравнению с другими муниципальными образов</w:t>
      </w:r>
      <w:r>
        <w:rPr>
          <w:color w:val="000000"/>
        </w:rPr>
        <w:t>а</w:t>
      </w:r>
      <w:r>
        <w:rPr>
          <w:color w:val="000000"/>
        </w:rPr>
        <w:t>ниями</w:t>
      </w:r>
      <w:r w:rsidR="005F0645">
        <w:rPr>
          <w:color w:val="000000"/>
        </w:rPr>
        <w:t xml:space="preserve"> Курской области</w:t>
      </w:r>
      <w:r>
        <w:rPr>
          <w:color w:val="000000"/>
        </w:rPr>
        <w:t>.</w:t>
      </w:r>
    </w:p>
    <w:p w:rsidR="000758AD" w:rsidRDefault="000758AD" w:rsidP="00C53B32">
      <w:pPr>
        <w:pStyle w:val="formattexttopleveltext"/>
        <w:spacing w:before="0" w:beforeAutospacing="0" w:after="0" w:afterAutospacing="0" w:line="276" w:lineRule="auto"/>
        <w:jc w:val="both"/>
      </w:pPr>
      <w:r w:rsidRPr="00D835B9">
        <w:t xml:space="preserve">Фактическое потребление населением </w:t>
      </w:r>
      <w:r>
        <w:t xml:space="preserve">горячей </w:t>
      </w:r>
      <w:r w:rsidRPr="00D835B9">
        <w:t>воды исходя из статистических и расчетных данных и сведений о действующих нормативах потребления коммунальных услуг предста</w:t>
      </w:r>
      <w:r w:rsidRPr="00D835B9">
        <w:t>в</w:t>
      </w:r>
      <w:r w:rsidRPr="00D835B9">
        <w:t xml:space="preserve">лено в таблицах </w:t>
      </w:r>
      <w:r w:rsidR="00AB2A09">
        <w:t>3</w:t>
      </w:r>
      <w:r w:rsidR="00762500">
        <w:t xml:space="preserve">.6. и </w:t>
      </w:r>
      <w:r w:rsidR="00AB2A09">
        <w:t>3</w:t>
      </w:r>
      <w:r w:rsidR="00762500">
        <w:t>.7.</w:t>
      </w:r>
    </w:p>
    <w:p w:rsidR="0098787D" w:rsidRPr="0098787D" w:rsidRDefault="0098787D" w:rsidP="00C53B32">
      <w:pPr>
        <w:pStyle w:val="formattexttopleveltext"/>
        <w:spacing w:before="0" w:beforeAutospacing="0" w:after="0" w:afterAutospacing="0" w:line="276" w:lineRule="auto"/>
        <w:jc w:val="both"/>
        <w:rPr>
          <w:sz w:val="22"/>
          <w:szCs w:val="22"/>
        </w:rPr>
      </w:pPr>
      <w:r w:rsidRPr="0098787D">
        <w:rPr>
          <w:b/>
          <w:sz w:val="22"/>
          <w:szCs w:val="22"/>
        </w:rPr>
        <w:t xml:space="preserve">Таблица </w:t>
      </w:r>
      <w:r w:rsidR="008F445E">
        <w:rPr>
          <w:b/>
          <w:sz w:val="22"/>
          <w:szCs w:val="22"/>
        </w:rPr>
        <w:t>3.6.</w:t>
      </w:r>
      <w:r w:rsidRPr="0098787D">
        <w:rPr>
          <w:b/>
          <w:sz w:val="22"/>
          <w:szCs w:val="22"/>
        </w:rPr>
        <w:t xml:space="preserve">  Анализ фактического  потребления населением горячей  воды</w:t>
      </w:r>
    </w:p>
    <w:tbl>
      <w:tblPr>
        <w:tblW w:w="9768" w:type="dxa"/>
        <w:jc w:val="center"/>
        <w:tblInd w:w="-1524" w:type="dxa"/>
        <w:tblLook w:val="04A0"/>
      </w:tblPr>
      <w:tblGrid>
        <w:gridCol w:w="633"/>
        <w:gridCol w:w="3910"/>
        <w:gridCol w:w="1241"/>
        <w:gridCol w:w="996"/>
        <w:gridCol w:w="996"/>
        <w:gridCol w:w="996"/>
        <w:gridCol w:w="996"/>
      </w:tblGrid>
      <w:tr w:rsidR="0098787D" w:rsidRPr="006063A8" w:rsidTr="00FE70E6">
        <w:trPr>
          <w:trHeight w:val="813"/>
          <w:jc w:val="center"/>
        </w:trPr>
        <w:tc>
          <w:tcPr>
            <w:tcW w:w="633" w:type="dxa"/>
            <w:tcBorders>
              <w:top w:val="single" w:sz="4" w:space="0" w:color="auto"/>
              <w:left w:val="single" w:sz="4" w:space="0" w:color="auto"/>
              <w:bottom w:val="single" w:sz="4" w:space="0" w:color="auto"/>
              <w:right w:val="single" w:sz="4" w:space="0" w:color="auto"/>
            </w:tcBorders>
            <w:shd w:val="clear" w:color="000000" w:fill="FFFF99"/>
            <w:vAlign w:val="center"/>
          </w:tcPr>
          <w:p w:rsidR="0098787D" w:rsidRPr="006063A8" w:rsidRDefault="0098787D" w:rsidP="006063A8">
            <w:pPr>
              <w:jc w:val="center"/>
              <w:rPr>
                <w:color w:val="000000"/>
                <w:sz w:val="22"/>
                <w:szCs w:val="22"/>
              </w:rPr>
            </w:pPr>
            <w:r w:rsidRPr="006063A8">
              <w:rPr>
                <w:color w:val="000000"/>
                <w:sz w:val="22"/>
                <w:szCs w:val="22"/>
              </w:rPr>
              <w:t>№ п/п</w:t>
            </w:r>
          </w:p>
        </w:tc>
        <w:tc>
          <w:tcPr>
            <w:tcW w:w="3910" w:type="dxa"/>
            <w:tcBorders>
              <w:top w:val="single" w:sz="4" w:space="0" w:color="auto"/>
              <w:left w:val="single" w:sz="4" w:space="0" w:color="auto"/>
              <w:bottom w:val="single" w:sz="4" w:space="0" w:color="auto"/>
              <w:right w:val="single" w:sz="4" w:space="0" w:color="auto"/>
            </w:tcBorders>
            <w:shd w:val="clear" w:color="000000" w:fill="FFFF99"/>
            <w:vAlign w:val="center"/>
          </w:tcPr>
          <w:p w:rsidR="0098787D" w:rsidRPr="006063A8" w:rsidRDefault="0098787D" w:rsidP="006063A8">
            <w:pPr>
              <w:jc w:val="center"/>
              <w:rPr>
                <w:color w:val="000000"/>
                <w:sz w:val="22"/>
                <w:szCs w:val="22"/>
              </w:rPr>
            </w:pPr>
            <w:r w:rsidRPr="006063A8">
              <w:rPr>
                <w:color w:val="000000"/>
                <w:sz w:val="22"/>
                <w:szCs w:val="22"/>
              </w:rPr>
              <w:t>Показатель</w:t>
            </w:r>
          </w:p>
        </w:tc>
        <w:tc>
          <w:tcPr>
            <w:tcW w:w="1241" w:type="dxa"/>
            <w:tcBorders>
              <w:top w:val="single" w:sz="4" w:space="0" w:color="auto"/>
              <w:left w:val="single" w:sz="4" w:space="0" w:color="auto"/>
              <w:bottom w:val="single" w:sz="4" w:space="0" w:color="auto"/>
              <w:right w:val="single" w:sz="4" w:space="0" w:color="auto"/>
            </w:tcBorders>
            <w:shd w:val="clear" w:color="000000" w:fill="FFFF99"/>
            <w:vAlign w:val="center"/>
          </w:tcPr>
          <w:p w:rsidR="0098787D" w:rsidRPr="006063A8" w:rsidRDefault="0098787D" w:rsidP="006063A8">
            <w:pPr>
              <w:jc w:val="center"/>
              <w:rPr>
                <w:color w:val="000000"/>
                <w:sz w:val="22"/>
                <w:szCs w:val="22"/>
              </w:rPr>
            </w:pPr>
            <w:r w:rsidRPr="006063A8">
              <w:rPr>
                <w:color w:val="000000"/>
                <w:sz w:val="22"/>
                <w:szCs w:val="22"/>
              </w:rPr>
              <w:t>Единица измерения</w:t>
            </w:r>
          </w:p>
        </w:tc>
        <w:tc>
          <w:tcPr>
            <w:tcW w:w="996" w:type="dxa"/>
            <w:tcBorders>
              <w:top w:val="single" w:sz="4" w:space="0" w:color="auto"/>
              <w:left w:val="single" w:sz="4" w:space="0" w:color="auto"/>
              <w:bottom w:val="single" w:sz="4" w:space="0" w:color="auto"/>
              <w:right w:val="single" w:sz="4" w:space="0" w:color="auto"/>
            </w:tcBorders>
            <w:shd w:val="clear" w:color="000000" w:fill="FFFF99"/>
            <w:vAlign w:val="center"/>
          </w:tcPr>
          <w:p w:rsidR="0098787D" w:rsidRPr="006063A8" w:rsidRDefault="0098787D" w:rsidP="006063A8">
            <w:pPr>
              <w:jc w:val="center"/>
              <w:rPr>
                <w:color w:val="000000"/>
                <w:sz w:val="22"/>
                <w:szCs w:val="22"/>
              </w:rPr>
            </w:pPr>
            <w:r w:rsidRPr="006063A8">
              <w:rPr>
                <w:color w:val="000000"/>
                <w:sz w:val="22"/>
                <w:szCs w:val="22"/>
              </w:rPr>
              <w:t>2012</w:t>
            </w:r>
          </w:p>
        </w:tc>
        <w:tc>
          <w:tcPr>
            <w:tcW w:w="996" w:type="dxa"/>
            <w:tcBorders>
              <w:top w:val="single" w:sz="4" w:space="0" w:color="auto"/>
              <w:left w:val="single" w:sz="4" w:space="0" w:color="auto"/>
              <w:bottom w:val="single" w:sz="4" w:space="0" w:color="auto"/>
              <w:right w:val="single" w:sz="4" w:space="0" w:color="auto"/>
            </w:tcBorders>
            <w:shd w:val="clear" w:color="000000" w:fill="FFFF99"/>
            <w:vAlign w:val="center"/>
          </w:tcPr>
          <w:p w:rsidR="0098787D" w:rsidRPr="006063A8" w:rsidRDefault="0098787D" w:rsidP="006063A8">
            <w:pPr>
              <w:jc w:val="center"/>
              <w:rPr>
                <w:color w:val="000000"/>
                <w:sz w:val="22"/>
                <w:szCs w:val="22"/>
              </w:rPr>
            </w:pPr>
            <w:r w:rsidRPr="006063A8">
              <w:rPr>
                <w:color w:val="000000"/>
                <w:sz w:val="22"/>
                <w:szCs w:val="22"/>
              </w:rPr>
              <w:t>2013</w:t>
            </w:r>
          </w:p>
        </w:tc>
        <w:tc>
          <w:tcPr>
            <w:tcW w:w="996" w:type="dxa"/>
            <w:tcBorders>
              <w:top w:val="single" w:sz="4" w:space="0" w:color="auto"/>
              <w:left w:val="single" w:sz="4" w:space="0" w:color="auto"/>
              <w:bottom w:val="single" w:sz="4" w:space="0" w:color="auto"/>
              <w:right w:val="single" w:sz="4" w:space="0" w:color="auto"/>
            </w:tcBorders>
            <w:shd w:val="clear" w:color="000000" w:fill="FFFF99"/>
            <w:vAlign w:val="center"/>
          </w:tcPr>
          <w:p w:rsidR="0098787D" w:rsidRPr="006063A8" w:rsidRDefault="0098787D" w:rsidP="006063A8">
            <w:pPr>
              <w:jc w:val="center"/>
              <w:rPr>
                <w:color w:val="000000"/>
                <w:sz w:val="22"/>
                <w:szCs w:val="22"/>
              </w:rPr>
            </w:pPr>
            <w:r w:rsidRPr="006063A8">
              <w:rPr>
                <w:color w:val="000000"/>
                <w:sz w:val="22"/>
                <w:szCs w:val="22"/>
              </w:rPr>
              <w:t>2014</w:t>
            </w:r>
          </w:p>
        </w:tc>
        <w:tc>
          <w:tcPr>
            <w:tcW w:w="996" w:type="dxa"/>
            <w:tcBorders>
              <w:top w:val="single" w:sz="4" w:space="0" w:color="auto"/>
              <w:left w:val="single" w:sz="4" w:space="0" w:color="auto"/>
              <w:bottom w:val="single" w:sz="4" w:space="0" w:color="auto"/>
              <w:right w:val="single" w:sz="4" w:space="0" w:color="auto"/>
            </w:tcBorders>
            <w:shd w:val="clear" w:color="000000" w:fill="FFFF99"/>
            <w:vAlign w:val="center"/>
          </w:tcPr>
          <w:p w:rsidR="0098787D" w:rsidRPr="006063A8" w:rsidRDefault="0098787D" w:rsidP="006063A8">
            <w:pPr>
              <w:jc w:val="center"/>
              <w:rPr>
                <w:color w:val="000000"/>
                <w:sz w:val="22"/>
                <w:szCs w:val="22"/>
              </w:rPr>
            </w:pPr>
            <w:r w:rsidRPr="006063A8">
              <w:rPr>
                <w:color w:val="000000"/>
                <w:sz w:val="22"/>
                <w:szCs w:val="22"/>
              </w:rPr>
              <w:t>2015</w:t>
            </w:r>
          </w:p>
        </w:tc>
      </w:tr>
      <w:tr w:rsidR="0098787D" w:rsidRPr="006063A8" w:rsidTr="006063A8">
        <w:trPr>
          <w:trHeight w:val="330"/>
          <w:jc w:val="center"/>
        </w:trPr>
        <w:tc>
          <w:tcPr>
            <w:tcW w:w="633" w:type="dxa"/>
            <w:tcBorders>
              <w:top w:val="single" w:sz="4" w:space="0" w:color="auto"/>
              <w:left w:val="single" w:sz="4" w:space="0" w:color="auto"/>
              <w:bottom w:val="single" w:sz="4" w:space="0" w:color="auto"/>
              <w:right w:val="single" w:sz="4" w:space="0" w:color="auto"/>
            </w:tcBorders>
            <w:shd w:val="clear" w:color="auto" w:fill="auto"/>
            <w:vAlign w:val="center"/>
          </w:tcPr>
          <w:p w:rsidR="0098787D" w:rsidRPr="006063A8" w:rsidRDefault="0098787D" w:rsidP="006063A8">
            <w:pPr>
              <w:jc w:val="center"/>
              <w:rPr>
                <w:color w:val="000000"/>
                <w:sz w:val="22"/>
                <w:szCs w:val="22"/>
              </w:rPr>
            </w:pPr>
            <w:r w:rsidRPr="006063A8">
              <w:rPr>
                <w:color w:val="000000"/>
                <w:sz w:val="22"/>
                <w:szCs w:val="22"/>
              </w:rPr>
              <w:t>1</w:t>
            </w:r>
          </w:p>
        </w:tc>
        <w:tc>
          <w:tcPr>
            <w:tcW w:w="3910" w:type="dxa"/>
            <w:tcBorders>
              <w:top w:val="single" w:sz="4" w:space="0" w:color="auto"/>
              <w:left w:val="single" w:sz="4" w:space="0" w:color="auto"/>
              <w:bottom w:val="single" w:sz="4" w:space="0" w:color="auto"/>
              <w:right w:val="single" w:sz="4" w:space="0" w:color="auto"/>
            </w:tcBorders>
            <w:shd w:val="clear" w:color="auto" w:fill="auto"/>
            <w:vAlign w:val="center"/>
          </w:tcPr>
          <w:p w:rsidR="0098787D" w:rsidRPr="006063A8" w:rsidRDefault="0098787D" w:rsidP="006063A8">
            <w:pPr>
              <w:jc w:val="center"/>
              <w:rPr>
                <w:color w:val="000000"/>
                <w:sz w:val="22"/>
                <w:szCs w:val="22"/>
              </w:rPr>
            </w:pPr>
            <w:r w:rsidRPr="006063A8">
              <w:rPr>
                <w:color w:val="000000"/>
                <w:sz w:val="22"/>
                <w:szCs w:val="22"/>
              </w:rPr>
              <w:t>Объем реализации</w:t>
            </w:r>
          </w:p>
        </w:tc>
        <w:tc>
          <w:tcPr>
            <w:tcW w:w="1241" w:type="dxa"/>
            <w:tcBorders>
              <w:top w:val="single" w:sz="4" w:space="0" w:color="auto"/>
              <w:left w:val="single" w:sz="4" w:space="0" w:color="auto"/>
              <w:bottom w:val="single" w:sz="4" w:space="0" w:color="auto"/>
              <w:right w:val="single" w:sz="4" w:space="0" w:color="auto"/>
            </w:tcBorders>
            <w:shd w:val="clear" w:color="auto" w:fill="auto"/>
            <w:vAlign w:val="center"/>
          </w:tcPr>
          <w:p w:rsidR="0098787D" w:rsidRPr="006063A8" w:rsidRDefault="0098787D" w:rsidP="006063A8">
            <w:pPr>
              <w:jc w:val="center"/>
              <w:rPr>
                <w:color w:val="000000"/>
                <w:sz w:val="22"/>
                <w:szCs w:val="22"/>
              </w:rPr>
            </w:pPr>
            <w:r w:rsidRPr="006063A8">
              <w:rPr>
                <w:color w:val="000000"/>
                <w:sz w:val="22"/>
                <w:szCs w:val="22"/>
              </w:rPr>
              <w:t>тыс. м3.</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98787D" w:rsidRPr="006063A8" w:rsidRDefault="0098787D" w:rsidP="006063A8">
            <w:pPr>
              <w:jc w:val="center"/>
              <w:rPr>
                <w:color w:val="000000"/>
                <w:sz w:val="22"/>
                <w:szCs w:val="22"/>
              </w:rPr>
            </w:pPr>
            <w:r w:rsidRPr="006063A8">
              <w:rPr>
                <w:color w:val="000000"/>
                <w:sz w:val="22"/>
                <w:szCs w:val="22"/>
              </w:rPr>
              <w:t>1493,15</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98787D" w:rsidRPr="006063A8" w:rsidRDefault="0098787D" w:rsidP="006063A8">
            <w:pPr>
              <w:jc w:val="center"/>
              <w:rPr>
                <w:color w:val="000000"/>
                <w:sz w:val="22"/>
                <w:szCs w:val="22"/>
              </w:rPr>
            </w:pPr>
            <w:r w:rsidRPr="006063A8">
              <w:rPr>
                <w:color w:val="000000"/>
                <w:sz w:val="22"/>
                <w:szCs w:val="22"/>
              </w:rPr>
              <w:t>1363,59</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98787D" w:rsidRPr="006063A8" w:rsidRDefault="0098787D" w:rsidP="006063A8">
            <w:pPr>
              <w:jc w:val="center"/>
              <w:rPr>
                <w:color w:val="000000"/>
                <w:sz w:val="22"/>
                <w:szCs w:val="22"/>
              </w:rPr>
            </w:pPr>
            <w:r w:rsidRPr="006063A8">
              <w:rPr>
                <w:color w:val="000000"/>
                <w:sz w:val="22"/>
                <w:szCs w:val="22"/>
              </w:rPr>
              <w:t>1244,95</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98787D" w:rsidRPr="006063A8" w:rsidRDefault="0098787D" w:rsidP="006063A8">
            <w:pPr>
              <w:jc w:val="center"/>
              <w:rPr>
                <w:color w:val="000000"/>
                <w:sz w:val="22"/>
                <w:szCs w:val="22"/>
              </w:rPr>
            </w:pPr>
            <w:r w:rsidRPr="006063A8">
              <w:rPr>
                <w:color w:val="000000"/>
                <w:sz w:val="22"/>
                <w:szCs w:val="22"/>
              </w:rPr>
              <w:t>1104,01</w:t>
            </w:r>
          </w:p>
        </w:tc>
      </w:tr>
      <w:tr w:rsidR="0098787D" w:rsidRPr="006063A8" w:rsidTr="006063A8">
        <w:trPr>
          <w:trHeight w:val="330"/>
          <w:jc w:val="center"/>
        </w:trPr>
        <w:tc>
          <w:tcPr>
            <w:tcW w:w="633" w:type="dxa"/>
            <w:tcBorders>
              <w:top w:val="single" w:sz="4" w:space="0" w:color="auto"/>
              <w:left w:val="single" w:sz="4" w:space="0" w:color="auto"/>
              <w:bottom w:val="single" w:sz="4" w:space="0" w:color="auto"/>
              <w:right w:val="single" w:sz="4" w:space="0" w:color="auto"/>
            </w:tcBorders>
            <w:shd w:val="clear" w:color="auto" w:fill="auto"/>
            <w:vAlign w:val="center"/>
          </w:tcPr>
          <w:p w:rsidR="0098787D" w:rsidRPr="006063A8" w:rsidRDefault="0098787D" w:rsidP="006063A8">
            <w:pPr>
              <w:jc w:val="center"/>
              <w:rPr>
                <w:color w:val="000000"/>
                <w:sz w:val="22"/>
                <w:szCs w:val="22"/>
              </w:rPr>
            </w:pPr>
            <w:r w:rsidRPr="006063A8">
              <w:rPr>
                <w:color w:val="000000"/>
                <w:sz w:val="22"/>
                <w:szCs w:val="22"/>
              </w:rPr>
              <w:t>2</w:t>
            </w:r>
          </w:p>
        </w:tc>
        <w:tc>
          <w:tcPr>
            <w:tcW w:w="3910" w:type="dxa"/>
            <w:tcBorders>
              <w:top w:val="single" w:sz="4" w:space="0" w:color="auto"/>
              <w:left w:val="single" w:sz="4" w:space="0" w:color="auto"/>
              <w:bottom w:val="single" w:sz="4" w:space="0" w:color="auto"/>
              <w:right w:val="single" w:sz="4" w:space="0" w:color="auto"/>
            </w:tcBorders>
            <w:shd w:val="clear" w:color="auto" w:fill="auto"/>
            <w:vAlign w:val="center"/>
          </w:tcPr>
          <w:p w:rsidR="0098787D" w:rsidRPr="006063A8" w:rsidRDefault="0098787D" w:rsidP="006063A8">
            <w:pPr>
              <w:jc w:val="center"/>
              <w:rPr>
                <w:color w:val="000000"/>
                <w:sz w:val="22"/>
                <w:szCs w:val="22"/>
              </w:rPr>
            </w:pPr>
            <w:r w:rsidRPr="006063A8">
              <w:rPr>
                <w:color w:val="000000"/>
                <w:sz w:val="22"/>
                <w:szCs w:val="22"/>
              </w:rPr>
              <w:t>Население</w:t>
            </w:r>
          </w:p>
        </w:tc>
        <w:tc>
          <w:tcPr>
            <w:tcW w:w="1241" w:type="dxa"/>
            <w:tcBorders>
              <w:top w:val="single" w:sz="4" w:space="0" w:color="auto"/>
              <w:left w:val="single" w:sz="4" w:space="0" w:color="auto"/>
              <w:bottom w:val="single" w:sz="4" w:space="0" w:color="auto"/>
              <w:right w:val="single" w:sz="4" w:space="0" w:color="auto"/>
            </w:tcBorders>
            <w:shd w:val="clear" w:color="auto" w:fill="auto"/>
            <w:vAlign w:val="center"/>
          </w:tcPr>
          <w:p w:rsidR="0098787D" w:rsidRPr="006063A8" w:rsidRDefault="0098787D" w:rsidP="006063A8">
            <w:pPr>
              <w:jc w:val="center"/>
              <w:rPr>
                <w:color w:val="000000"/>
                <w:sz w:val="22"/>
                <w:szCs w:val="22"/>
              </w:rPr>
            </w:pPr>
            <w:r w:rsidRPr="006063A8">
              <w:rPr>
                <w:color w:val="000000"/>
                <w:sz w:val="22"/>
                <w:szCs w:val="22"/>
              </w:rPr>
              <w:t>тыс. м3</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98787D" w:rsidRPr="006063A8" w:rsidRDefault="0098787D" w:rsidP="006063A8">
            <w:pPr>
              <w:jc w:val="center"/>
              <w:rPr>
                <w:color w:val="000000"/>
                <w:sz w:val="22"/>
                <w:szCs w:val="22"/>
              </w:rPr>
            </w:pPr>
            <w:r w:rsidRPr="006063A8">
              <w:rPr>
                <w:color w:val="000000"/>
                <w:sz w:val="22"/>
                <w:szCs w:val="22"/>
              </w:rPr>
              <w:t>1335,74</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98787D" w:rsidRPr="006063A8" w:rsidRDefault="0098787D" w:rsidP="006063A8">
            <w:pPr>
              <w:jc w:val="center"/>
              <w:rPr>
                <w:color w:val="000000"/>
                <w:sz w:val="22"/>
                <w:szCs w:val="22"/>
              </w:rPr>
            </w:pPr>
            <w:r w:rsidRPr="006063A8">
              <w:rPr>
                <w:color w:val="000000"/>
                <w:sz w:val="22"/>
                <w:szCs w:val="22"/>
              </w:rPr>
              <w:t>1192,35</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98787D" w:rsidRPr="006063A8" w:rsidRDefault="0098787D" w:rsidP="006063A8">
            <w:pPr>
              <w:jc w:val="center"/>
              <w:rPr>
                <w:color w:val="000000"/>
                <w:sz w:val="22"/>
                <w:szCs w:val="22"/>
              </w:rPr>
            </w:pPr>
            <w:r w:rsidRPr="006063A8">
              <w:rPr>
                <w:color w:val="000000"/>
                <w:sz w:val="22"/>
                <w:szCs w:val="22"/>
              </w:rPr>
              <w:t>1085,03</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98787D" w:rsidRPr="006063A8" w:rsidRDefault="0098787D" w:rsidP="006063A8">
            <w:pPr>
              <w:jc w:val="center"/>
              <w:rPr>
                <w:color w:val="000000"/>
                <w:sz w:val="22"/>
                <w:szCs w:val="22"/>
              </w:rPr>
            </w:pPr>
            <w:r w:rsidRPr="006063A8">
              <w:rPr>
                <w:color w:val="000000"/>
                <w:sz w:val="22"/>
                <w:szCs w:val="22"/>
              </w:rPr>
              <w:t>1038,48</w:t>
            </w:r>
          </w:p>
        </w:tc>
      </w:tr>
      <w:tr w:rsidR="0098787D" w:rsidRPr="006063A8" w:rsidTr="006063A8">
        <w:trPr>
          <w:trHeight w:val="655"/>
          <w:jc w:val="center"/>
        </w:trPr>
        <w:tc>
          <w:tcPr>
            <w:tcW w:w="633" w:type="dxa"/>
            <w:tcBorders>
              <w:top w:val="single" w:sz="4" w:space="0" w:color="auto"/>
              <w:left w:val="single" w:sz="4" w:space="0" w:color="auto"/>
              <w:bottom w:val="single" w:sz="4" w:space="0" w:color="auto"/>
              <w:right w:val="single" w:sz="4" w:space="0" w:color="auto"/>
            </w:tcBorders>
            <w:shd w:val="clear" w:color="auto" w:fill="auto"/>
            <w:vAlign w:val="center"/>
          </w:tcPr>
          <w:p w:rsidR="0098787D" w:rsidRPr="006063A8" w:rsidRDefault="0098787D" w:rsidP="0098787D">
            <w:pPr>
              <w:jc w:val="center"/>
              <w:rPr>
                <w:color w:val="000000"/>
                <w:sz w:val="22"/>
                <w:szCs w:val="22"/>
              </w:rPr>
            </w:pPr>
            <w:r>
              <w:rPr>
                <w:color w:val="000000"/>
                <w:sz w:val="22"/>
                <w:szCs w:val="22"/>
              </w:rPr>
              <w:t>3</w:t>
            </w:r>
          </w:p>
        </w:tc>
        <w:tc>
          <w:tcPr>
            <w:tcW w:w="3910" w:type="dxa"/>
            <w:tcBorders>
              <w:top w:val="single" w:sz="4" w:space="0" w:color="auto"/>
              <w:left w:val="single" w:sz="4" w:space="0" w:color="auto"/>
              <w:bottom w:val="single" w:sz="4" w:space="0" w:color="auto"/>
              <w:right w:val="single" w:sz="4" w:space="0" w:color="auto"/>
            </w:tcBorders>
            <w:shd w:val="clear" w:color="auto" w:fill="auto"/>
            <w:vAlign w:val="center"/>
          </w:tcPr>
          <w:p w:rsidR="0098787D" w:rsidRPr="006063A8" w:rsidRDefault="0098787D" w:rsidP="006063A8">
            <w:pPr>
              <w:jc w:val="center"/>
              <w:rPr>
                <w:color w:val="000000"/>
                <w:sz w:val="22"/>
                <w:szCs w:val="22"/>
              </w:rPr>
            </w:pPr>
            <w:r w:rsidRPr="006063A8">
              <w:rPr>
                <w:color w:val="000000"/>
                <w:sz w:val="22"/>
                <w:szCs w:val="22"/>
              </w:rPr>
              <w:t>Численность населения, пользующег</w:t>
            </w:r>
            <w:r w:rsidRPr="006063A8">
              <w:rPr>
                <w:color w:val="000000"/>
                <w:sz w:val="22"/>
                <w:szCs w:val="22"/>
              </w:rPr>
              <w:t>о</w:t>
            </w:r>
            <w:r w:rsidRPr="006063A8">
              <w:rPr>
                <w:color w:val="000000"/>
                <w:sz w:val="22"/>
                <w:szCs w:val="22"/>
              </w:rPr>
              <w:t>ся горячим  водоснабжением, вс</w:t>
            </w:r>
            <w:r w:rsidRPr="006063A8">
              <w:rPr>
                <w:color w:val="000000"/>
                <w:sz w:val="22"/>
                <w:szCs w:val="22"/>
              </w:rPr>
              <w:t>е</w:t>
            </w:r>
            <w:r w:rsidRPr="006063A8">
              <w:rPr>
                <w:color w:val="000000"/>
                <w:sz w:val="22"/>
                <w:szCs w:val="22"/>
              </w:rPr>
              <w:t>го</w:t>
            </w:r>
          </w:p>
        </w:tc>
        <w:tc>
          <w:tcPr>
            <w:tcW w:w="1241" w:type="dxa"/>
            <w:tcBorders>
              <w:top w:val="single" w:sz="4" w:space="0" w:color="auto"/>
              <w:left w:val="single" w:sz="4" w:space="0" w:color="auto"/>
              <w:bottom w:val="single" w:sz="4" w:space="0" w:color="auto"/>
              <w:right w:val="single" w:sz="4" w:space="0" w:color="auto"/>
            </w:tcBorders>
            <w:shd w:val="clear" w:color="auto" w:fill="auto"/>
            <w:noWrap/>
            <w:vAlign w:val="center"/>
          </w:tcPr>
          <w:p w:rsidR="0098787D" w:rsidRPr="006063A8" w:rsidRDefault="0098787D" w:rsidP="006063A8">
            <w:pPr>
              <w:jc w:val="center"/>
              <w:rPr>
                <w:color w:val="000000"/>
                <w:sz w:val="22"/>
                <w:szCs w:val="22"/>
              </w:rPr>
            </w:pPr>
            <w:r w:rsidRPr="006063A8">
              <w:rPr>
                <w:color w:val="000000"/>
                <w:sz w:val="22"/>
                <w:szCs w:val="22"/>
              </w:rPr>
              <w:t>чел</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98787D" w:rsidRPr="006063A8" w:rsidRDefault="0098787D" w:rsidP="006063A8">
            <w:pPr>
              <w:jc w:val="center"/>
              <w:rPr>
                <w:color w:val="000000"/>
                <w:sz w:val="22"/>
                <w:szCs w:val="22"/>
              </w:rPr>
            </w:pPr>
            <w:r w:rsidRPr="006063A8">
              <w:rPr>
                <w:color w:val="000000"/>
                <w:sz w:val="22"/>
                <w:szCs w:val="22"/>
              </w:rPr>
              <w:t>41587</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98787D" w:rsidRPr="006063A8" w:rsidRDefault="0098787D" w:rsidP="006063A8">
            <w:pPr>
              <w:jc w:val="center"/>
              <w:rPr>
                <w:color w:val="000000"/>
                <w:sz w:val="22"/>
                <w:szCs w:val="22"/>
              </w:rPr>
            </w:pPr>
            <w:r w:rsidRPr="006063A8">
              <w:rPr>
                <w:color w:val="000000"/>
                <w:sz w:val="22"/>
                <w:szCs w:val="22"/>
              </w:rPr>
              <w:t>41518</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98787D" w:rsidRPr="006063A8" w:rsidRDefault="0098787D" w:rsidP="006063A8">
            <w:pPr>
              <w:jc w:val="center"/>
              <w:rPr>
                <w:color w:val="000000"/>
                <w:sz w:val="22"/>
                <w:szCs w:val="22"/>
              </w:rPr>
            </w:pPr>
            <w:r w:rsidRPr="006063A8">
              <w:rPr>
                <w:color w:val="000000"/>
                <w:sz w:val="22"/>
                <w:szCs w:val="22"/>
              </w:rPr>
              <w:t>41544</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98787D" w:rsidRPr="006063A8" w:rsidRDefault="0098787D" w:rsidP="006063A8">
            <w:pPr>
              <w:jc w:val="center"/>
              <w:rPr>
                <w:color w:val="000000"/>
                <w:sz w:val="22"/>
                <w:szCs w:val="22"/>
              </w:rPr>
            </w:pPr>
            <w:r w:rsidRPr="006063A8">
              <w:rPr>
                <w:color w:val="000000"/>
                <w:sz w:val="22"/>
                <w:szCs w:val="22"/>
              </w:rPr>
              <w:t>41565</w:t>
            </w:r>
          </w:p>
        </w:tc>
      </w:tr>
      <w:tr w:rsidR="0098787D" w:rsidRPr="006063A8" w:rsidTr="006063A8">
        <w:trPr>
          <w:trHeight w:val="315"/>
          <w:jc w:val="center"/>
        </w:trPr>
        <w:tc>
          <w:tcPr>
            <w:tcW w:w="633" w:type="dxa"/>
            <w:tcBorders>
              <w:top w:val="single" w:sz="4" w:space="0" w:color="auto"/>
              <w:left w:val="single" w:sz="4" w:space="0" w:color="auto"/>
              <w:bottom w:val="single" w:sz="4" w:space="0" w:color="auto"/>
              <w:right w:val="single" w:sz="4" w:space="0" w:color="auto"/>
            </w:tcBorders>
            <w:shd w:val="clear" w:color="auto" w:fill="auto"/>
            <w:vAlign w:val="center"/>
          </w:tcPr>
          <w:p w:rsidR="0098787D" w:rsidRPr="006063A8" w:rsidRDefault="0098787D" w:rsidP="0098787D">
            <w:pPr>
              <w:jc w:val="center"/>
              <w:rPr>
                <w:color w:val="000000"/>
                <w:sz w:val="22"/>
                <w:szCs w:val="22"/>
              </w:rPr>
            </w:pPr>
            <w:r>
              <w:rPr>
                <w:color w:val="000000"/>
                <w:sz w:val="22"/>
                <w:szCs w:val="22"/>
              </w:rPr>
              <w:t>4</w:t>
            </w:r>
          </w:p>
        </w:tc>
        <w:tc>
          <w:tcPr>
            <w:tcW w:w="3910" w:type="dxa"/>
            <w:tcBorders>
              <w:top w:val="single" w:sz="4" w:space="0" w:color="auto"/>
              <w:left w:val="single" w:sz="4" w:space="0" w:color="auto"/>
              <w:bottom w:val="single" w:sz="4" w:space="0" w:color="auto"/>
              <w:right w:val="single" w:sz="4" w:space="0" w:color="auto"/>
            </w:tcBorders>
            <w:shd w:val="clear" w:color="auto" w:fill="auto"/>
            <w:vAlign w:val="center"/>
          </w:tcPr>
          <w:p w:rsidR="0098787D" w:rsidRPr="006063A8" w:rsidRDefault="0098787D" w:rsidP="006063A8">
            <w:pPr>
              <w:jc w:val="center"/>
              <w:rPr>
                <w:color w:val="000000"/>
                <w:sz w:val="22"/>
                <w:szCs w:val="22"/>
              </w:rPr>
            </w:pPr>
            <w:r w:rsidRPr="006063A8">
              <w:rPr>
                <w:color w:val="000000"/>
                <w:sz w:val="22"/>
                <w:szCs w:val="22"/>
              </w:rPr>
              <w:t>Фактическое потребление горячей в</w:t>
            </w:r>
            <w:r w:rsidRPr="006063A8">
              <w:rPr>
                <w:color w:val="000000"/>
                <w:sz w:val="22"/>
                <w:szCs w:val="22"/>
              </w:rPr>
              <w:t>о</w:t>
            </w:r>
            <w:r w:rsidRPr="006063A8">
              <w:rPr>
                <w:color w:val="000000"/>
                <w:sz w:val="22"/>
                <w:szCs w:val="22"/>
              </w:rPr>
              <w:t>ды  в месяц на челов</w:t>
            </w:r>
            <w:r w:rsidRPr="006063A8">
              <w:rPr>
                <w:color w:val="000000"/>
                <w:sz w:val="22"/>
                <w:szCs w:val="22"/>
              </w:rPr>
              <w:t>е</w:t>
            </w:r>
            <w:r w:rsidRPr="006063A8">
              <w:rPr>
                <w:color w:val="000000"/>
                <w:sz w:val="22"/>
                <w:szCs w:val="22"/>
              </w:rPr>
              <w:t>ка.</w:t>
            </w:r>
          </w:p>
        </w:tc>
        <w:tc>
          <w:tcPr>
            <w:tcW w:w="1241" w:type="dxa"/>
            <w:tcBorders>
              <w:top w:val="single" w:sz="4" w:space="0" w:color="auto"/>
              <w:left w:val="single" w:sz="4" w:space="0" w:color="auto"/>
              <w:bottom w:val="single" w:sz="4" w:space="0" w:color="auto"/>
              <w:right w:val="single" w:sz="4" w:space="0" w:color="auto"/>
            </w:tcBorders>
            <w:shd w:val="clear" w:color="auto" w:fill="auto"/>
            <w:noWrap/>
            <w:vAlign w:val="center"/>
          </w:tcPr>
          <w:p w:rsidR="0098787D" w:rsidRPr="006063A8" w:rsidRDefault="0098787D" w:rsidP="006063A8">
            <w:pPr>
              <w:jc w:val="center"/>
              <w:rPr>
                <w:color w:val="000000"/>
                <w:sz w:val="22"/>
                <w:szCs w:val="22"/>
              </w:rPr>
            </w:pPr>
            <w:r w:rsidRPr="006063A8">
              <w:rPr>
                <w:color w:val="000000"/>
                <w:sz w:val="22"/>
                <w:szCs w:val="22"/>
              </w:rPr>
              <w:t>м3/чел/мес</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98787D" w:rsidRPr="002B0178" w:rsidRDefault="0098787D" w:rsidP="00C41857">
            <w:pPr>
              <w:jc w:val="center"/>
              <w:rPr>
                <w:color w:val="000000"/>
                <w:sz w:val="22"/>
                <w:szCs w:val="22"/>
              </w:rPr>
            </w:pPr>
            <w:r w:rsidRPr="002B0178">
              <w:rPr>
                <w:color w:val="000000"/>
                <w:sz w:val="22"/>
                <w:szCs w:val="22"/>
              </w:rPr>
              <w:t>2,68</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98787D" w:rsidRPr="002B0178" w:rsidRDefault="0098787D" w:rsidP="00C41857">
            <w:pPr>
              <w:jc w:val="center"/>
              <w:rPr>
                <w:color w:val="000000"/>
                <w:sz w:val="22"/>
                <w:szCs w:val="22"/>
              </w:rPr>
            </w:pPr>
            <w:r w:rsidRPr="002B0178">
              <w:rPr>
                <w:color w:val="000000"/>
                <w:sz w:val="22"/>
                <w:szCs w:val="22"/>
              </w:rPr>
              <w:t>2,39</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98787D" w:rsidRPr="002B0178" w:rsidRDefault="0098787D" w:rsidP="00C41857">
            <w:pPr>
              <w:jc w:val="center"/>
              <w:rPr>
                <w:color w:val="000000"/>
                <w:sz w:val="22"/>
                <w:szCs w:val="22"/>
              </w:rPr>
            </w:pPr>
            <w:r w:rsidRPr="002B0178">
              <w:rPr>
                <w:color w:val="000000"/>
                <w:sz w:val="22"/>
                <w:szCs w:val="22"/>
              </w:rPr>
              <w:t>2,18</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98787D" w:rsidRPr="002B0178" w:rsidRDefault="0098787D" w:rsidP="00C41857">
            <w:pPr>
              <w:jc w:val="center"/>
              <w:rPr>
                <w:color w:val="000000"/>
                <w:sz w:val="22"/>
                <w:szCs w:val="22"/>
              </w:rPr>
            </w:pPr>
            <w:r w:rsidRPr="002B0178">
              <w:rPr>
                <w:color w:val="000000"/>
                <w:sz w:val="22"/>
                <w:szCs w:val="22"/>
              </w:rPr>
              <w:t>2,08</w:t>
            </w:r>
          </w:p>
        </w:tc>
      </w:tr>
      <w:tr w:rsidR="0098787D" w:rsidRPr="006063A8" w:rsidTr="006063A8">
        <w:trPr>
          <w:trHeight w:val="315"/>
          <w:jc w:val="center"/>
        </w:trPr>
        <w:tc>
          <w:tcPr>
            <w:tcW w:w="633" w:type="dxa"/>
            <w:tcBorders>
              <w:top w:val="single" w:sz="4" w:space="0" w:color="auto"/>
              <w:left w:val="single" w:sz="4" w:space="0" w:color="auto"/>
              <w:bottom w:val="single" w:sz="4" w:space="0" w:color="auto"/>
              <w:right w:val="single" w:sz="4" w:space="0" w:color="auto"/>
            </w:tcBorders>
            <w:shd w:val="clear" w:color="auto" w:fill="auto"/>
            <w:vAlign w:val="center"/>
          </w:tcPr>
          <w:p w:rsidR="0098787D" w:rsidRPr="006063A8" w:rsidRDefault="0098787D" w:rsidP="0098787D">
            <w:pPr>
              <w:jc w:val="center"/>
              <w:rPr>
                <w:color w:val="000000"/>
                <w:sz w:val="22"/>
                <w:szCs w:val="22"/>
              </w:rPr>
            </w:pPr>
            <w:r>
              <w:rPr>
                <w:color w:val="000000"/>
                <w:sz w:val="22"/>
                <w:szCs w:val="22"/>
              </w:rPr>
              <w:t>5</w:t>
            </w:r>
          </w:p>
        </w:tc>
        <w:tc>
          <w:tcPr>
            <w:tcW w:w="3910" w:type="dxa"/>
            <w:tcBorders>
              <w:top w:val="single" w:sz="4" w:space="0" w:color="auto"/>
              <w:left w:val="single" w:sz="4" w:space="0" w:color="auto"/>
              <w:bottom w:val="single" w:sz="4" w:space="0" w:color="auto"/>
              <w:right w:val="single" w:sz="4" w:space="0" w:color="auto"/>
            </w:tcBorders>
            <w:shd w:val="clear" w:color="auto" w:fill="auto"/>
            <w:vAlign w:val="center"/>
          </w:tcPr>
          <w:p w:rsidR="0098787D" w:rsidRPr="006063A8" w:rsidRDefault="0098787D" w:rsidP="006063A8">
            <w:pPr>
              <w:jc w:val="center"/>
              <w:rPr>
                <w:color w:val="000000"/>
                <w:sz w:val="22"/>
                <w:szCs w:val="22"/>
              </w:rPr>
            </w:pPr>
            <w:r w:rsidRPr="006063A8">
              <w:rPr>
                <w:sz w:val="22"/>
                <w:szCs w:val="22"/>
              </w:rPr>
              <w:t>Норматив водопотребления  для нас</w:t>
            </w:r>
            <w:r w:rsidRPr="006063A8">
              <w:rPr>
                <w:sz w:val="22"/>
                <w:szCs w:val="22"/>
              </w:rPr>
              <w:t>е</w:t>
            </w:r>
            <w:r w:rsidRPr="006063A8">
              <w:rPr>
                <w:sz w:val="22"/>
                <w:szCs w:val="22"/>
              </w:rPr>
              <w:t>ления Курской о</w:t>
            </w:r>
            <w:r w:rsidRPr="006063A8">
              <w:rPr>
                <w:sz w:val="22"/>
                <w:szCs w:val="22"/>
              </w:rPr>
              <w:t>б</w:t>
            </w:r>
            <w:r w:rsidRPr="006063A8">
              <w:rPr>
                <w:sz w:val="22"/>
                <w:szCs w:val="22"/>
              </w:rPr>
              <w:t>ласти</w:t>
            </w:r>
          </w:p>
        </w:tc>
        <w:tc>
          <w:tcPr>
            <w:tcW w:w="1241" w:type="dxa"/>
            <w:tcBorders>
              <w:top w:val="single" w:sz="4" w:space="0" w:color="auto"/>
              <w:left w:val="single" w:sz="4" w:space="0" w:color="auto"/>
              <w:bottom w:val="single" w:sz="4" w:space="0" w:color="auto"/>
              <w:right w:val="single" w:sz="4" w:space="0" w:color="auto"/>
            </w:tcBorders>
            <w:shd w:val="clear" w:color="auto" w:fill="auto"/>
            <w:noWrap/>
            <w:vAlign w:val="center"/>
          </w:tcPr>
          <w:p w:rsidR="0098787D" w:rsidRPr="006063A8" w:rsidRDefault="0098787D" w:rsidP="006063A8">
            <w:pPr>
              <w:jc w:val="center"/>
              <w:rPr>
                <w:color w:val="000000"/>
                <w:sz w:val="22"/>
                <w:szCs w:val="22"/>
              </w:rPr>
            </w:pPr>
            <w:r w:rsidRPr="006063A8">
              <w:rPr>
                <w:color w:val="000000"/>
                <w:sz w:val="22"/>
                <w:szCs w:val="22"/>
              </w:rPr>
              <w:t>м3/чел/мес</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98787D" w:rsidRPr="006063A8" w:rsidRDefault="0098787D" w:rsidP="00C41857">
            <w:pPr>
              <w:jc w:val="center"/>
              <w:rPr>
                <w:color w:val="000000"/>
                <w:sz w:val="22"/>
                <w:szCs w:val="22"/>
              </w:rPr>
            </w:pPr>
            <w:r>
              <w:rPr>
                <w:color w:val="000000"/>
                <w:sz w:val="22"/>
                <w:szCs w:val="22"/>
              </w:rPr>
              <w:t>3,25</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98787D" w:rsidRPr="006063A8" w:rsidRDefault="0098787D" w:rsidP="00C41857">
            <w:pPr>
              <w:jc w:val="center"/>
              <w:rPr>
                <w:color w:val="000000"/>
                <w:sz w:val="22"/>
                <w:szCs w:val="22"/>
              </w:rPr>
            </w:pPr>
            <w:r>
              <w:rPr>
                <w:color w:val="000000"/>
                <w:sz w:val="22"/>
                <w:szCs w:val="22"/>
              </w:rPr>
              <w:t>3,25</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98787D" w:rsidRPr="006063A8" w:rsidRDefault="0098787D" w:rsidP="00C41857">
            <w:pPr>
              <w:jc w:val="center"/>
              <w:rPr>
                <w:color w:val="000000"/>
                <w:sz w:val="22"/>
                <w:szCs w:val="22"/>
              </w:rPr>
            </w:pPr>
            <w:r>
              <w:rPr>
                <w:color w:val="000000"/>
                <w:sz w:val="22"/>
                <w:szCs w:val="22"/>
              </w:rPr>
              <w:t>3,25</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98787D" w:rsidRPr="006063A8" w:rsidRDefault="0098787D" w:rsidP="00C41857">
            <w:pPr>
              <w:jc w:val="center"/>
              <w:rPr>
                <w:color w:val="000000"/>
                <w:sz w:val="22"/>
                <w:szCs w:val="22"/>
              </w:rPr>
            </w:pPr>
            <w:r>
              <w:rPr>
                <w:color w:val="000000"/>
                <w:sz w:val="22"/>
                <w:szCs w:val="22"/>
              </w:rPr>
              <w:t>3,25</w:t>
            </w:r>
          </w:p>
        </w:tc>
      </w:tr>
    </w:tbl>
    <w:p w:rsidR="00177934" w:rsidRPr="006063A8" w:rsidRDefault="00177934" w:rsidP="00C53B32">
      <w:pPr>
        <w:pStyle w:val="formattexttopleveltext"/>
        <w:spacing w:before="0" w:beforeAutospacing="0" w:after="0" w:afterAutospacing="0" w:line="276" w:lineRule="auto"/>
        <w:jc w:val="both"/>
      </w:pPr>
    </w:p>
    <w:p w:rsidR="00CB69E8" w:rsidRDefault="00CB69E8" w:rsidP="004F35E4">
      <w:pPr>
        <w:pStyle w:val="formattexttopleveltext"/>
        <w:rPr>
          <w:b/>
        </w:rPr>
      </w:pPr>
      <w:r w:rsidRPr="00D835B9">
        <w:rPr>
          <w:b/>
          <w:sz w:val="22"/>
          <w:szCs w:val="22"/>
        </w:rPr>
        <w:t xml:space="preserve">Таблица </w:t>
      </w:r>
      <w:r w:rsidR="00AB2A09">
        <w:rPr>
          <w:b/>
          <w:sz w:val="22"/>
          <w:szCs w:val="22"/>
        </w:rPr>
        <w:t>3</w:t>
      </w:r>
      <w:r w:rsidR="00896073">
        <w:rPr>
          <w:b/>
          <w:sz w:val="22"/>
          <w:szCs w:val="22"/>
        </w:rPr>
        <w:t>.</w:t>
      </w:r>
      <w:r w:rsidR="008F445E">
        <w:rPr>
          <w:b/>
          <w:sz w:val="22"/>
          <w:szCs w:val="22"/>
        </w:rPr>
        <w:t>7</w:t>
      </w:r>
      <w:r w:rsidR="00896073">
        <w:rPr>
          <w:b/>
          <w:sz w:val="22"/>
          <w:szCs w:val="22"/>
        </w:rPr>
        <w:t>.</w:t>
      </w:r>
      <w:r w:rsidRPr="00D835B9">
        <w:rPr>
          <w:b/>
          <w:sz w:val="22"/>
          <w:szCs w:val="22"/>
        </w:rPr>
        <w:t xml:space="preserve"> Норматив </w:t>
      </w:r>
      <w:r w:rsidR="003571E9">
        <w:rPr>
          <w:b/>
          <w:sz w:val="22"/>
          <w:szCs w:val="22"/>
        </w:rPr>
        <w:t xml:space="preserve">горячего </w:t>
      </w:r>
      <w:r w:rsidRPr="00D835B9">
        <w:rPr>
          <w:b/>
          <w:sz w:val="22"/>
          <w:szCs w:val="22"/>
        </w:rPr>
        <w:t xml:space="preserve">водопотребления для населения </w:t>
      </w:r>
      <w:r>
        <w:rPr>
          <w:b/>
          <w:sz w:val="22"/>
          <w:szCs w:val="22"/>
        </w:rPr>
        <w:t>К</w:t>
      </w:r>
      <w:r w:rsidR="003571E9">
        <w:rPr>
          <w:b/>
          <w:sz w:val="22"/>
          <w:szCs w:val="22"/>
        </w:rPr>
        <w:t>у</w:t>
      </w:r>
      <w:r>
        <w:rPr>
          <w:b/>
          <w:sz w:val="22"/>
          <w:szCs w:val="22"/>
        </w:rPr>
        <w:t>рской области</w:t>
      </w:r>
    </w:p>
    <w:tbl>
      <w:tblPr>
        <w:tblW w:w="9823" w:type="dxa"/>
        <w:jc w:val="center"/>
        <w:tblInd w:w="-2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08"/>
        <w:gridCol w:w="1580"/>
        <w:gridCol w:w="3735"/>
      </w:tblGrid>
      <w:tr w:rsidR="00CB69E8" w:rsidRPr="00CB69E8" w:rsidTr="00CB2055">
        <w:trPr>
          <w:trHeight w:val="175"/>
          <w:jc w:val="center"/>
        </w:trPr>
        <w:tc>
          <w:tcPr>
            <w:tcW w:w="4508" w:type="dxa"/>
            <w:vMerge w:val="restart"/>
            <w:shd w:val="clear" w:color="auto" w:fill="FFFF00"/>
            <w:vAlign w:val="center"/>
          </w:tcPr>
          <w:p w:rsidR="00CB69E8" w:rsidRPr="00CB69E8" w:rsidRDefault="00CB69E8" w:rsidP="00CB69E8">
            <w:pPr>
              <w:jc w:val="center"/>
              <w:rPr>
                <w:color w:val="000000"/>
                <w:sz w:val="22"/>
                <w:szCs w:val="22"/>
              </w:rPr>
            </w:pPr>
            <w:r w:rsidRPr="00CB69E8">
              <w:rPr>
                <w:color w:val="000000"/>
                <w:sz w:val="22"/>
                <w:szCs w:val="22"/>
              </w:rPr>
              <w:t>Степень благоустройства</w:t>
            </w:r>
          </w:p>
        </w:tc>
        <w:tc>
          <w:tcPr>
            <w:tcW w:w="5315" w:type="dxa"/>
            <w:gridSpan w:val="2"/>
            <w:shd w:val="clear" w:color="auto" w:fill="FFFF00"/>
            <w:vAlign w:val="center"/>
          </w:tcPr>
          <w:p w:rsidR="00CB69E8" w:rsidRPr="00CB69E8" w:rsidRDefault="00CB69E8" w:rsidP="00CB69E8">
            <w:pPr>
              <w:jc w:val="center"/>
              <w:rPr>
                <w:color w:val="000000"/>
                <w:sz w:val="22"/>
                <w:szCs w:val="22"/>
              </w:rPr>
            </w:pPr>
            <w:r w:rsidRPr="00CB69E8">
              <w:rPr>
                <w:color w:val="000000"/>
                <w:sz w:val="22"/>
                <w:szCs w:val="22"/>
              </w:rPr>
              <w:t>Горячее водосна</w:t>
            </w:r>
            <w:r w:rsidRPr="00CB69E8">
              <w:rPr>
                <w:color w:val="000000"/>
                <w:sz w:val="22"/>
                <w:szCs w:val="22"/>
              </w:rPr>
              <w:t>б</w:t>
            </w:r>
            <w:r w:rsidRPr="00CB69E8">
              <w:rPr>
                <w:color w:val="000000"/>
                <w:sz w:val="22"/>
                <w:szCs w:val="22"/>
              </w:rPr>
              <w:t>жение</w:t>
            </w:r>
          </w:p>
        </w:tc>
      </w:tr>
      <w:tr w:rsidR="00CB69E8" w:rsidRPr="00CB69E8" w:rsidTr="00CB2055">
        <w:trPr>
          <w:trHeight w:val="420"/>
          <w:jc w:val="center"/>
        </w:trPr>
        <w:tc>
          <w:tcPr>
            <w:tcW w:w="4508" w:type="dxa"/>
            <w:vMerge/>
            <w:shd w:val="clear" w:color="auto" w:fill="FFFF00"/>
            <w:vAlign w:val="center"/>
          </w:tcPr>
          <w:p w:rsidR="00CB69E8" w:rsidRPr="00CB69E8" w:rsidRDefault="00CB69E8" w:rsidP="00CB69E8">
            <w:pPr>
              <w:jc w:val="center"/>
              <w:rPr>
                <w:color w:val="000000"/>
                <w:sz w:val="22"/>
                <w:szCs w:val="22"/>
              </w:rPr>
            </w:pPr>
          </w:p>
        </w:tc>
        <w:tc>
          <w:tcPr>
            <w:tcW w:w="1580" w:type="dxa"/>
            <w:shd w:val="clear" w:color="auto" w:fill="FFFF00"/>
            <w:vAlign w:val="center"/>
          </w:tcPr>
          <w:p w:rsidR="00CB69E8" w:rsidRPr="00CB69E8" w:rsidRDefault="00CB69E8" w:rsidP="00CB69E8">
            <w:pPr>
              <w:jc w:val="center"/>
              <w:rPr>
                <w:color w:val="000000"/>
                <w:sz w:val="28"/>
                <w:szCs w:val="28"/>
              </w:rPr>
            </w:pPr>
            <w:r w:rsidRPr="00CB69E8">
              <w:rPr>
                <w:color w:val="000000"/>
                <w:sz w:val="28"/>
                <w:szCs w:val="28"/>
                <w:lang w:val="en-US"/>
              </w:rPr>
              <w:t>N</w:t>
            </w:r>
            <w:r w:rsidRPr="00896073">
              <w:rPr>
                <w:color w:val="000000"/>
                <w:sz w:val="28"/>
                <w:szCs w:val="28"/>
                <w:vertAlign w:val="subscript"/>
              </w:rPr>
              <w:t>г</w:t>
            </w:r>
          </w:p>
        </w:tc>
        <w:tc>
          <w:tcPr>
            <w:tcW w:w="3735" w:type="dxa"/>
            <w:shd w:val="clear" w:color="auto" w:fill="FFFF00"/>
            <w:vAlign w:val="center"/>
          </w:tcPr>
          <w:p w:rsidR="00CB69E8" w:rsidRPr="00CB69E8" w:rsidRDefault="00CB69E8" w:rsidP="00CB69E8">
            <w:pPr>
              <w:jc w:val="center"/>
              <w:rPr>
                <w:color w:val="000000"/>
                <w:sz w:val="28"/>
                <w:szCs w:val="28"/>
              </w:rPr>
            </w:pPr>
            <w:r w:rsidRPr="00CB69E8">
              <w:rPr>
                <w:color w:val="000000"/>
                <w:sz w:val="28"/>
                <w:szCs w:val="28"/>
                <w:lang w:val="en-US"/>
              </w:rPr>
              <w:t>N</w:t>
            </w:r>
            <w:r w:rsidRPr="00896073">
              <w:rPr>
                <w:color w:val="000000"/>
                <w:sz w:val="28"/>
                <w:szCs w:val="28"/>
                <w:vertAlign w:val="subscript"/>
              </w:rPr>
              <w:t>г</w:t>
            </w:r>
            <w:r w:rsidRPr="00896073">
              <w:rPr>
                <w:color w:val="000000"/>
                <w:sz w:val="22"/>
                <w:szCs w:val="22"/>
                <w:vertAlign w:val="superscript"/>
              </w:rPr>
              <w:t>ОДН</w:t>
            </w:r>
          </w:p>
        </w:tc>
      </w:tr>
      <w:tr w:rsidR="00CB69E8" w:rsidRPr="00CB69E8" w:rsidTr="00FE70E6">
        <w:trPr>
          <w:trHeight w:val="371"/>
          <w:jc w:val="center"/>
        </w:trPr>
        <w:tc>
          <w:tcPr>
            <w:tcW w:w="9823" w:type="dxa"/>
            <w:gridSpan w:val="3"/>
            <w:shd w:val="clear" w:color="auto" w:fill="auto"/>
            <w:vAlign w:val="center"/>
          </w:tcPr>
          <w:p w:rsidR="00CB69E8" w:rsidRPr="00CB69E8" w:rsidRDefault="00CB69E8" w:rsidP="00CB69E8">
            <w:pPr>
              <w:jc w:val="center"/>
              <w:rPr>
                <w:color w:val="000000"/>
                <w:sz w:val="22"/>
                <w:szCs w:val="22"/>
              </w:rPr>
            </w:pPr>
            <w:smartTag w:uri="urn:schemas-microsoft-com:office:smarttags" w:element="place">
              <w:r w:rsidRPr="00CB69E8">
                <w:rPr>
                  <w:color w:val="000000"/>
                  <w:sz w:val="22"/>
                  <w:szCs w:val="22"/>
                  <w:lang w:val="en-US"/>
                </w:rPr>
                <w:t>I</w:t>
              </w:r>
              <w:r w:rsidRPr="00CB69E8">
                <w:rPr>
                  <w:color w:val="000000"/>
                  <w:sz w:val="22"/>
                  <w:szCs w:val="22"/>
                </w:rPr>
                <w:t>.</w:t>
              </w:r>
            </w:smartTag>
            <w:r w:rsidRPr="00CB69E8">
              <w:rPr>
                <w:color w:val="000000"/>
                <w:sz w:val="22"/>
                <w:szCs w:val="22"/>
              </w:rPr>
              <w:t xml:space="preserve"> Дома с централизованным холодным водоснабжением, горячим водоснабжением и системой вод</w:t>
            </w:r>
            <w:r w:rsidRPr="00CB69E8">
              <w:rPr>
                <w:color w:val="000000"/>
                <w:sz w:val="22"/>
                <w:szCs w:val="22"/>
              </w:rPr>
              <w:t>о</w:t>
            </w:r>
            <w:r w:rsidRPr="00CB69E8">
              <w:rPr>
                <w:color w:val="000000"/>
                <w:sz w:val="22"/>
                <w:szCs w:val="22"/>
              </w:rPr>
              <w:t>отведения, оборудованные умывальниками, мойками, ваннами и (или) душами.</w:t>
            </w:r>
          </w:p>
        </w:tc>
      </w:tr>
      <w:tr w:rsidR="00CB69E8" w:rsidRPr="00CB69E8" w:rsidTr="00FE70E6">
        <w:trPr>
          <w:trHeight w:val="315"/>
          <w:jc w:val="center"/>
        </w:trPr>
        <w:tc>
          <w:tcPr>
            <w:tcW w:w="4508" w:type="dxa"/>
            <w:shd w:val="clear" w:color="auto" w:fill="auto"/>
            <w:vAlign w:val="center"/>
          </w:tcPr>
          <w:p w:rsidR="00CB69E8" w:rsidRPr="00CB69E8" w:rsidRDefault="00CB69E8" w:rsidP="00CB69E8">
            <w:pPr>
              <w:rPr>
                <w:color w:val="000000"/>
                <w:sz w:val="22"/>
                <w:szCs w:val="22"/>
              </w:rPr>
            </w:pPr>
            <w:r w:rsidRPr="00CB69E8">
              <w:rPr>
                <w:color w:val="000000"/>
                <w:sz w:val="22"/>
                <w:szCs w:val="22"/>
              </w:rPr>
              <w:t>1-2 этажа</w:t>
            </w:r>
          </w:p>
        </w:tc>
        <w:tc>
          <w:tcPr>
            <w:tcW w:w="1580" w:type="dxa"/>
            <w:vMerge w:val="restart"/>
            <w:shd w:val="clear" w:color="auto" w:fill="auto"/>
            <w:vAlign w:val="center"/>
          </w:tcPr>
          <w:p w:rsidR="00CB69E8" w:rsidRPr="00CB69E8" w:rsidRDefault="00CB69E8" w:rsidP="00CB69E8">
            <w:pPr>
              <w:jc w:val="center"/>
              <w:rPr>
                <w:color w:val="000000"/>
                <w:sz w:val="22"/>
                <w:szCs w:val="22"/>
              </w:rPr>
            </w:pPr>
            <w:r w:rsidRPr="00CB69E8">
              <w:rPr>
                <w:color w:val="000000"/>
                <w:sz w:val="22"/>
                <w:szCs w:val="22"/>
              </w:rPr>
              <w:t>3,25</w:t>
            </w:r>
          </w:p>
        </w:tc>
        <w:tc>
          <w:tcPr>
            <w:tcW w:w="3735" w:type="dxa"/>
            <w:shd w:val="clear" w:color="auto" w:fill="auto"/>
            <w:vAlign w:val="center"/>
          </w:tcPr>
          <w:p w:rsidR="00CB69E8" w:rsidRPr="00CB69E8" w:rsidRDefault="00CB69E8" w:rsidP="00CB69E8">
            <w:pPr>
              <w:jc w:val="center"/>
              <w:rPr>
                <w:color w:val="000000"/>
                <w:sz w:val="22"/>
                <w:szCs w:val="22"/>
              </w:rPr>
            </w:pPr>
            <w:r w:rsidRPr="00CB69E8">
              <w:rPr>
                <w:color w:val="000000"/>
                <w:sz w:val="22"/>
                <w:szCs w:val="22"/>
              </w:rPr>
              <w:t>0,01</w:t>
            </w:r>
          </w:p>
        </w:tc>
      </w:tr>
      <w:tr w:rsidR="00CB69E8" w:rsidRPr="00CB69E8" w:rsidTr="00FE70E6">
        <w:trPr>
          <w:trHeight w:val="315"/>
          <w:jc w:val="center"/>
        </w:trPr>
        <w:tc>
          <w:tcPr>
            <w:tcW w:w="4508" w:type="dxa"/>
            <w:shd w:val="clear" w:color="auto" w:fill="auto"/>
            <w:vAlign w:val="center"/>
          </w:tcPr>
          <w:p w:rsidR="00CB69E8" w:rsidRPr="00CB69E8" w:rsidRDefault="00CB69E8" w:rsidP="00CB69E8">
            <w:pPr>
              <w:rPr>
                <w:color w:val="000000"/>
                <w:sz w:val="22"/>
                <w:szCs w:val="22"/>
              </w:rPr>
            </w:pPr>
            <w:r w:rsidRPr="00CB69E8">
              <w:rPr>
                <w:color w:val="000000"/>
                <w:sz w:val="22"/>
                <w:szCs w:val="22"/>
              </w:rPr>
              <w:t>3-4 этажа</w:t>
            </w:r>
          </w:p>
        </w:tc>
        <w:tc>
          <w:tcPr>
            <w:tcW w:w="1580" w:type="dxa"/>
            <w:vMerge/>
            <w:vAlign w:val="center"/>
          </w:tcPr>
          <w:p w:rsidR="00CB69E8" w:rsidRPr="00CB69E8" w:rsidRDefault="00CB69E8" w:rsidP="00CB69E8">
            <w:pPr>
              <w:jc w:val="center"/>
              <w:rPr>
                <w:color w:val="000000"/>
                <w:sz w:val="22"/>
                <w:szCs w:val="22"/>
              </w:rPr>
            </w:pPr>
          </w:p>
        </w:tc>
        <w:tc>
          <w:tcPr>
            <w:tcW w:w="3735" w:type="dxa"/>
            <w:shd w:val="clear" w:color="auto" w:fill="auto"/>
            <w:vAlign w:val="center"/>
          </w:tcPr>
          <w:p w:rsidR="00CB69E8" w:rsidRPr="00CB69E8" w:rsidRDefault="00CB69E8" w:rsidP="00CB69E8">
            <w:pPr>
              <w:jc w:val="center"/>
              <w:rPr>
                <w:color w:val="000000"/>
                <w:sz w:val="22"/>
                <w:szCs w:val="22"/>
              </w:rPr>
            </w:pPr>
            <w:r w:rsidRPr="00CB69E8">
              <w:rPr>
                <w:color w:val="000000"/>
                <w:sz w:val="22"/>
                <w:szCs w:val="22"/>
              </w:rPr>
              <w:t>0,02</w:t>
            </w:r>
          </w:p>
        </w:tc>
      </w:tr>
      <w:tr w:rsidR="00CB69E8" w:rsidRPr="00CB69E8" w:rsidTr="00FE70E6">
        <w:trPr>
          <w:trHeight w:val="315"/>
          <w:jc w:val="center"/>
        </w:trPr>
        <w:tc>
          <w:tcPr>
            <w:tcW w:w="4508" w:type="dxa"/>
            <w:shd w:val="clear" w:color="auto" w:fill="auto"/>
            <w:vAlign w:val="center"/>
          </w:tcPr>
          <w:p w:rsidR="00CB69E8" w:rsidRPr="00CB69E8" w:rsidRDefault="00CB69E8" w:rsidP="00CB69E8">
            <w:pPr>
              <w:rPr>
                <w:color w:val="000000"/>
                <w:sz w:val="22"/>
                <w:szCs w:val="22"/>
              </w:rPr>
            </w:pPr>
            <w:r w:rsidRPr="00CB69E8">
              <w:rPr>
                <w:color w:val="000000"/>
                <w:sz w:val="22"/>
                <w:szCs w:val="22"/>
              </w:rPr>
              <w:t>5-9 этажей</w:t>
            </w:r>
          </w:p>
        </w:tc>
        <w:tc>
          <w:tcPr>
            <w:tcW w:w="1580" w:type="dxa"/>
            <w:vMerge/>
            <w:vAlign w:val="center"/>
          </w:tcPr>
          <w:p w:rsidR="00CB69E8" w:rsidRPr="00CB69E8" w:rsidRDefault="00CB69E8" w:rsidP="00CB69E8">
            <w:pPr>
              <w:jc w:val="center"/>
              <w:rPr>
                <w:color w:val="000000"/>
                <w:sz w:val="22"/>
                <w:szCs w:val="22"/>
              </w:rPr>
            </w:pPr>
          </w:p>
        </w:tc>
        <w:tc>
          <w:tcPr>
            <w:tcW w:w="3735" w:type="dxa"/>
            <w:shd w:val="clear" w:color="auto" w:fill="auto"/>
            <w:vAlign w:val="center"/>
          </w:tcPr>
          <w:p w:rsidR="00CB69E8" w:rsidRPr="00CB69E8" w:rsidRDefault="00CB69E8" w:rsidP="00CB69E8">
            <w:pPr>
              <w:jc w:val="center"/>
              <w:rPr>
                <w:color w:val="000000"/>
                <w:sz w:val="22"/>
                <w:szCs w:val="22"/>
              </w:rPr>
            </w:pPr>
            <w:r w:rsidRPr="00CB69E8">
              <w:rPr>
                <w:color w:val="000000"/>
                <w:sz w:val="22"/>
                <w:szCs w:val="22"/>
              </w:rPr>
              <w:t>0,04</w:t>
            </w:r>
          </w:p>
        </w:tc>
      </w:tr>
      <w:tr w:rsidR="00CB69E8" w:rsidRPr="00CB69E8" w:rsidTr="00FE70E6">
        <w:trPr>
          <w:trHeight w:val="315"/>
          <w:jc w:val="center"/>
        </w:trPr>
        <w:tc>
          <w:tcPr>
            <w:tcW w:w="4508" w:type="dxa"/>
            <w:shd w:val="clear" w:color="auto" w:fill="auto"/>
            <w:vAlign w:val="center"/>
          </w:tcPr>
          <w:p w:rsidR="00CB69E8" w:rsidRPr="00CB69E8" w:rsidRDefault="00CB69E8" w:rsidP="00CB69E8">
            <w:pPr>
              <w:rPr>
                <w:color w:val="000000"/>
                <w:sz w:val="22"/>
                <w:szCs w:val="22"/>
              </w:rPr>
            </w:pPr>
            <w:r w:rsidRPr="00CB69E8">
              <w:rPr>
                <w:color w:val="000000"/>
                <w:sz w:val="22"/>
                <w:szCs w:val="22"/>
              </w:rPr>
              <w:t>10-12 этажей</w:t>
            </w:r>
          </w:p>
        </w:tc>
        <w:tc>
          <w:tcPr>
            <w:tcW w:w="1580" w:type="dxa"/>
            <w:vMerge/>
            <w:vAlign w:val="center"/>
          </w:tcPr>
          <w:p w:rsidR="00CB69E8" w:rsidRPr="00CB69E8" w:rsidRDefault="00CB69E8" w:rsidP="00CB69E8">
            <w:pPr>
              <w:jc w:val="center"/>
              <w:rPr>
                <w:color w:val="000000"/>
                <w:sz w:val="22"/>
                <w:szCs w:val="22"/>
              </w:rPr>
            </w:pPr>
          </w:p>
        </w:tc>
        <w:tc>
          <w:tcPr>
            <w:tcW w:w="3735" w:type="dxa"/>
            <w:shd w:val="clear" w:color="auto" w:fill="auto"/>
            <w:vAlign w:val="center"/>
          </w:tcPr>
          <w:p w:rsidR="00CB69E8" w:rsidRPr="00CB69E8" w:rsidRDefault="00CB69E8" w:rsidP="00CB69E8">
            <w:pPr>
              <w:jc w:val="center"/>
              <w:rPr>
                <w:color w:val="000000"/>
                <w:sz w:val="22"/>
                <w:szCs w:val="22"/>
              </w:rPr>
            </w:pPr>
            <w:r w:rsidRPr="00CB69E8">
              <w:rPr>
                <w:color w:val="000000"/>
                <w:sz w:val="22"/>
                <w:szCs w:val="22"/>
              </w:rPr>
              <w:t>0,08</w:t>
            </w:r>
          </w:p>
        </w:tc>
      </w:tr>
      <w:tr w:rsidR="00CB69E8" w:rsidRPr="00CB69E8" w:rsidTr="00FE70E6">
        <w:trPr>
          <w:trHeight w:val="315"/>
          <w:jc w:val="center"/>
        </w:trPr>
        <w:tc>
          <w:tcPr>
            <w:tcW w:w="4508" w:type="dxa"/>
            <w:shd w:val="clear" w:color="auto" w:fill="auto"/>
            <w:vAlign w:val="center"/>
          </w:tcPr>
          <w:p w:rsidR="00CB69E8" w:rsidRPr="00CB69E8" w:rsidRDefault="00CB69E8" w:rsidP="00CB69E8">
            <w:pPr>
              <w:rPr>
                <w:color w:val="000000"/>
                <w:sz w:val="22"/>
                <w:szCs w:val="22"/>
              </w:rPr>
            </w:pPr>
            <w:r w:rsidRPr="00CB69E8">
              <w:rPr>
                <w:color w:val="000000"/>
                <w:sz w:val="22"/>
                <w:szCs w:val="22"/>
              </w:rPr>
              <w:t>13-15этажей</w:t>
            </w:r>
          </w:p>
        </w:tc>
        <w:tc>
          <w:tcPr>
            <w:tcW w:w="1580" w:type="dxa"/>
            <w:vMerge/>
            <w:vAlign w:val="center"/>
          </w:tcPr>
          <w:p w:rsidR="00CB69E8" w:rsidRPr="00CB69E8" w:rsidRDefault="00CB69E8" w:rsidP="00CB69E8">
            <w:pPr>
              <w:jc w:val="center"/>
              <w:rPr>
                <w:color w:val="000000"/>
                <w:sz w:val="22"/>
                <w:szCs w:val="22"/>
              </w:rPr>
            </w:pPr>
          </w:p>
        </w:tc>
        <w:tc>
          <w:tcPr>
            <w:tcW w:w="3735" w:type="dxa"/>
            <w:shd w:val="clear" w:color="auto" w:fill="auto"/>
            <w:vAlign w:val="center"/>
          </w:tcPr>
          <w:p w:rsidR="00CB69E8" w:rsidRPr="00CB69E8" w:rsidRDefault="00CB69E8" w:rsidP="00CB69E8">
            <w:pPr>
              <w:jc w:val="center"/>
              <w:rPr>
                <w:color w:val="000000"/>
                <w:sz w:val="22"/>
                <w:szCs w:val="22"/>
              </w:rPr>
            </w:pPr>
            <w:r w:rsidRPr="00CB69E8">
              <w:rPr>
                <w:color w:val="000000"/>
                <w:sz w:val="22"/>
                <w:szCs w:val="22"/>
              </w:rPr>
              <w:t>0,08</w:t>
            </w:r>
          </w:p>
        </w:tc>
      </w:tr>
      <w:tr w:rsidR="00CB69E8" w:rsidRPr="00CB69E8" w:rsidTr="00FE70E6">
        <w:trPr>
          <w:trHeight w:val="300"/>
          <w:jc w:val="center"/>
        </w:trPr>
        <w:tc>
          <w:tcPr>
            <w:tcW w:w="4508" w:type="dxa"/>
            <w:shd w:val="clear" w:color="auto" w:fill="auto"/>
            <w:vAlign w:val="center"/>
          </w:tcPr>
          <w:p w:rsidR="00CB69E8" w:rsidRPr="00CB69E8" w:rsidRDefault="00CB69E8" w:rsidP="00CB69E8">
            <w:pPr>
              <w:rPr>
                <w:color w:val="000000"/>
                <w:sz w:val="22"/>
                <w:szCs w:val="22"/>
              </w:rPr>
            </w:pPr>
            <w:r w:rsidRPr="00CB69E8">
              <w:rPr>
                <w:color w:val="000000"/>
                <w:sz w:val="22"/>
                <w:szCs w:val="22"/>
              </w:rPr>
              <w:t>16 и более этажей</w:t>
            </w:r>
          </w:p>
        </w:tc>
        <w:tc>
          <w:tcPr>
            <w:tcW w:w="1580" w:type="dxa"/>
            <w:vMerge/>
            <w:vAlign w:val="center"/>
          </w:tcPr>
          <w:p w:rsidR="00CB69E8" w:rsidRPr="00CB69E8" w:rsidRDefault="00CB69E8" w:rsidP="00CB69E8">
            <w:pPr>
              <w:jc w:val="center"/>
              <w:rPr>
                <w:color w:val="000000"/>
                <w:sz w:val="22"/>
                <w:szCs w:val="22"/>
              </w:rPr>
            </w:pPr>
          </w:p>
        </w:tc>
        <w:tc>
          <w:tcPr>
            <w:tcW w:w="3735" w:type="dxa"/>
            <w:shd w:val="clear" w:color="auto" w:fill="auto"/>
            <w:vAlign w:val="center"/>
          </w:tcPr>
          <w:p w:rsidR="00CB69E8" w:rsidRPr="00CB69E8" w:rsidRDefault="00CB69E8" w:rsidP="00CB69E8">
            <w:pPr>
              <w:jc w:val="center"/>
              <w:rPr>
                <w:color w:val="000000"/>
                <w:sz w:val="22"/>
                <w:szCs w:val="22"/>
              </w:rPr>
            </w:pPr>
            <w:r w:rsidRPr="00CB69E8">
              <w:rPr>
                <w:color w:val="000000"/>
                <w:sz w:val="22"/>
                <w:szCs w:val="22"/>
              </w:rPr>
              <w:t>0,14</w:t>
            </w:r>
          </w:p>
        </w:tc>
      </w:tr>
    </w:tbl>
    <w:p w:rsidR="0098787D" w:rsidRPr="0065360A" w:rsidRDefault="0098787D" w:rsidP="0065360A">
      <w:pPr>
        <w:pStyle w:val="formattexttopleveltext"/>
        <w:spacing w:before="0" w:beforeAutospacing="0" w:after="0" w:afterAutospacing="0" w:line="276" w:lineRule="auto"/>
        <w:ind w:firstLine="567"/>
        <w:jc w:val="both"/>
        <w:rPr>
          <w:color w:val="000000"/>
          <w:sz w:val="22"/>
          <w:szCs w:val="22"/>
        </w:rPr>
      </w:pPr>
      <w:r w:rsidRPr="0065360A">
        <w:rPr>
          <w:color w:val="000000"/>
          <w:sz w:val="22"/>
          <w:szCs w:val="22"/>
        </w:rPr>
        <w:t>Анализ таблиц__</w:t>
      </w:r>
      <w:r w:rsidR="00872E10" w:rsidRPr="0065360A">
        <w:rPr>
          <w:color w:val="000000"/>
          <w:sz w:val="22"/>
          <w:szCs w:val="22"/>
        </w:rPr>
        <w:t>3.6.</w:t>
      </w:r>
      <w:r w:rsidRPr="0065360A">
        <w:rPr>
          <w:color w:val="000000"/>
          <w:sz w:val="22"/>
          <w:szCs w:val="22"/>
        </w:rPr>
        <w:t>_ и</w:t>
      </w:r>
      <w:r w:rsidR="00872E10" w:rsidRPr="0065360A">
        <w:rPr>
          <w:color w:val="000000"/>
          <w:sz w:val="22"/>
          <w:szCs w:val="22"/>
        </w:rPr>
        <w:t xml:space="preserve"> 3.7.</w:t>
      </w:r>
      <w:r w:rsidRPr="0065360A">
        <w:rPr>
          <w:color w:val="000000"/>
          <w:sz w:val="22"/>
          <w:szCs w:val="22"/>
        </w:rPr>
        <w:t xml:space="preserve"> показывает о превышении норматива  горячей  воды для домов</w:t>
      </w:r>
      <w:r w:rsidRPr="003D630A">
        <w:rPr>
          <w:color w:val="000000"/>
          <w:sz w:val="22"/>
          <w:szCs w:val="22"/>
        </w:rPr>
        <w:t xml:space="preserve"> с це</w:t>
      </w:r>
      <w:r w:rsidRPr="003D630A">
        <w:rPr>
          <w:color w:val="000000"/>
          <w:sz w:val="22"/>
          <w:szCs w:val="22"/>
        </w:rPr>
        <w:t>н</w:t>
      </w:r>
      <w:r w:rsidRPr="003D630A">
        <w:rPr>
          <w:color w:val="000000"/>
          <w:sz w:val="22"/>
          <w:szCs w:val="22"/>
        </w:rPr>
        <w:t>трализованным холодным водоснабжением, горячим водоснабжением и системой водоотведения, об</w:t>
      </w:r>
      <w:r w:rsidRPr="003D630A">
        <w:rPr>
          <w:color w:val="000000"/>
          <w:sz w:val="22"/>
          <w:szCs w:val="22"/>
        </w:rPr>
        <w:t>о</w:t>
      </w:r>
      <w:r w:rsidRPr="003D630A">
        <w:rPr>
          <w:color w:val="000000"/>
          <w:sz w:val="22"/>
          <w:szCs w:val="22"/>
        </w:rPr>
        <w:t>рудо</w:t>
      </w:r>
      <w:r w:rsidRPr="00C35EE5">
        <w:rPr>
          <w:color w:val="000000"/>
          <w:sz w:val="22"/>
          <w:szCs w:val="22"/>
        </w:rPr>
        <w:t>ванные умывальниками, мойками</w:t>
      </w:r>
      <w:r>
        <w:rPr>
          <w:color w:val="000000"/>
          <w:sz w:val="22"/>
          <w:szCs w:val="22"/>
        </w:rPr>
        <w:t>,</w:t>
      </w:r>
      <w:r w:rsidRPr="00C35EE5">
        <w:rPr>
          <w:color w:val="000000"/>
          <w:sz w:val="22"/>
          <w:szCs w:val="22"/>
        </w:rPr>
        <w:t xml:space="preserve"> ваннами и</w:t>
      </w:r>
      <w:r>
        <w:rPr>
          <w:color w:val="000000"/>
          <w:sz w:val="22"/>
          <w:szCs w:val="22"/>
        </w:rPr>
        <w:t xml:space="preserve"> (или)</w:t>
      </w:r>
      <w:r w:rsidRPr="00C35EE5">
        <w:rPr>
          <w:color w:val="000000"/>
          <w:sz w:val="22"/>
          <w:szCs w:val="22"/>
        </w:rPr>
        <w:t xml:space="preserve"> душами</w:t>
      </w:r>
      <w:r w:rsidRPr="0065360A">
        <w:rPr>
          <w:color w:val="000000"/>
          <w:sz w:val="22"/>
          <w:szCs w:val="22"/>
        </w:rPr>
        <w:t xml:space="preserve">  для населения Курской области по о</w:t>
      </w:r>
      <w:r w:rsidRPr="0065360A">
        <w:rPr>
          <w:color w:val="000000"/>
          <w:sz w:val="22"/>
          <w:szCs w:val="22"/>
        </w:rPr>
        <w:t>т</w:t>
      </w:r>
      <w:r w:rsidRPr="0065360A">
        <w:rPr>
          <w:color w:val="000000"/>
          <w:sz w:val="22"/>
          <w:szCs w:val="22"/>
        </w:rPr>
        <w:t xml:space="preserve">ношению к фактическому потреблению населением холодной воды с разницей в </w:t>
      </w:r>
      <w:r w:rsidR="006258BC" w:rsidRPr="0065360A">
        <w:rPr>
          <w:color w:val="000000"/>
          <w:sz w:val="22"/>
          <w:szCs w:val="22"/>
        </w:rPr>
        <w:t>33</w:t>
      </w:r>
      <w:r w:rsidRPr="0065360A">
        <w:rPr>
          <w:color w:val="000000"/>
          <w:sz w:val="22"/>
          <w:szCs w:val="22"/>
        </w:rPr>
        <w:t>%. Это об</w:t>
      </w:r>
      <w:r w:rsidRPr="0065360A">
        <w:rPr>
          <w:color w:val="000000"/>
          <w:sz w:val="22"/>
          <w:szCs w:val="22"/>
        </w:rPr>
        <w:t>ъ</w:t>
      </w:r>
      <w:r w:rsidRPr="0065360A">
        <w:rPr>
          <w:color w:val="000000"/>
          <w:sz w:val="22"/>
          <w:szCs w:val="22"/>
        </w:rPr>
        <w:t>ясняется проведением государственной и муниципаотной политики ресурсосбережения и уст</w:t>
      </w:r>
      <w:r w:rsidRPr="0065360A">
        <w:rPr>
          <w:color w:val="000000"/>
          <w:sz w:val="22"/>
          <w:szCs w:val="22"/>
        </w:rPr>
        <w:t>а</w:t>
      </w:r>
      <w:r w:rsidRPr="0065360A">
        <w:rPr>
          <w:color w:val="000000"/>
          <w:sz w:val="22"/>
          <w:szCs w:val="22"/>
        </w:rPr>
        <w:t>новкой приборов учёта на всех уровня контроля.  Завышение норматива водопотребления стимулирует  установку приб</w:t>
      </w:r>
      <w:r w:rsidRPr="0065360A">
        <w:rPr>
          <w:color w:val="000000"/>
          <w:sz w:val="22"/>
          <w:szCs w:val="22"/>
        </w:rPr>
        <w:t>о</w:t>
      </w:r>
      <w:r w:rsidRPr="0065360A">
        <w:rPr>
          <w:color w:val="000000"/>
          <w:sz w:val="22"/>
          <w:szCs w:val="22"/>
        </w:rPr>
        <w:t xml:space="preserve">ров учёта. </w:t>
      </w:r>
    </w:p>
    <w:p w:rsidR="00896073" w:rsidRDefault="003571E9" w:rsidP="00C53B32">
      <w:pPr>
        <w:pStyle w:val="formattexttopleveltext"/>
        <w:spacing w:before="0" w:beforeAutospacing="0" w:after="0" w:afterAutospacing="0" w:line="276" w:lineRule="auto"/>
        <w:ind w:firstLine="567"/>
        <w:jc w:val="both"/>
        <w:rPr>
          <w:bCs/>
          <w:color w:val="000000"/>
        </w:rPr>
      </w:pPr>
      <w:r w:rsidRPr="008272F4">
        <w:t xml:space="preserve">В таблице представлена </w:t>
      </w:r>
      <w:r w:rsidR="008272F4" w:rsidRPr="008272F4">
        <w:t xml:space="preserve">поэтажная </w:t>
      </w:r>
      <w:r w:rsidRPr="008272F4">
        <w:t>структура многоквартирных домо</w:t>
      </w:r>
      <w:r w:rsidR="008272F4" w:rsidRPr="008272F4">
        <w:t>в и к</w:t>
      </w:r>
      <w:r w:rsidR="008272F4" w:rsidRPr="008272F4">
        <w:rPr>
          <w:bCs/>
        </w:rPr>
        <w:t>оличество пр</w:t>
      </w:r>
      <w:r w:rsidR="008272F4" w:rsidRPr="008272F4">
        <w:rPr>
          <w:bCs/>
        </w:rPr>
        <w:t>о</w:t>
      </w:r>
      <w:r w:rsidR="008272F4" w:rsidRPr="008272F4">
        <w:rPr>
          <w:bCs/>
        </w:rPr>
        <w:t>живающих в них.</w:t>
      </w:r>
      <w:r w:rsidR="008272F4" w:rsidRPr="008272F4">
        <w:rPr>
          <w:bCs/>
          <w:color w:val="000000"/>
        </w:rPr>
        <w:t xml:space="preserve"> Среди представленных жилых домов </w:t>
      </w:r>
      <w:r w:rsidR="006258BC">
        <w:rPr>
          <w:bCs/>
          <w:color w:val="000000"/>
        </w:rPr>
        <w:t>нет другой степени благоустро</w:t>
      </w:r>
      <w:r w:rsidR="006258BC">
        <w:rPr>
          <w:bCs/>
          <w:color w:val="000000"/>
        </w:rPr>
        <w:t>й</w:t>
      </w:r>
      <w:r w:rsidR="006258BC">
        <w:rPr>
          <w:bCs/>
          <w:color w:val="000000"/>
        </w:rPr>
        <w:t>ства</w:t>
      </w:r>
      <w:r w:rsidR="006E6D28">
        <w:rPr>
          <w:bCs/>
          <w:color w:val="000000"/>
        </w:rPr>
        <w:t>, как д</w:t>
      </w:r>
      <w:r w:rsidR="006E6D28" w:rsidRPr="00CB69E8">
        <w:rPr>
          <w:color w:val="000000"/>
          <w:sz w:val="22"/>
          <w:szCs w:val="22"/>
        </w:rPr>
        <w:t xml:space="preserve">ома с централизованным холодным </w:t>
      </w:r>
      <w:r w:rsidR="006E6D28">
        <w:rPr>
          <w:color w:val="000000"/>
          <w:sz w:val="22"/>
          <w:szCs w:val="22"/>
        </w:rPr>
        <w:t xml:space="preserve">и </w:t>
      </w:r>
      <w:r w:rsidR="006E6D28" w:rsidRPr="00CB69E8">
        <w:rPr>
          <w:color w:val="000000"/>
          <w:sz w:val="22"/>
          <w:szCs w:val="22"/>
        </w:rPr>
        <w:t xml:space="preserve"> горячим водоснабжением и системой водоотведения, обор</w:t>
      </w:r>
      <w:r w:rsidR="006E6D28" w:rsidRPr="00CB69E8">
        <w:rPr>
          <w:color w:val="000000"/>
          <w:sz w:val="22"/>
          <w:szCs w:val="22"/>
        </w:rPr>
        <w:t>у</w:t>
      </w:r>
      <w:r w:rsidR="006E6D28" w:rsidRPr="00CB69E8">
        <w:rPr>
          <w:color w:val="000000"/>
          <w:sz w:val="22"/>
          <w:szCs w:val="22"/>
        </w:rPr>
        <w:t>дованные умывальниками, мойками, ваннами и (или) душами</w:t>
      </w:r>
      <w:r w:rsidR="006E6D28">
        <w:rPr>
          <w:bCs/>
          <w:color w:val="000000"/>
        </w:rPr>
        <w:t>.</w:t>
      </w:r>
      <w:r w:rsidR="008272F4" w:rsidRPr="008272F4">
        <w:rPr>
          <w:bCs/>
          <w:color w:val="000000"/>
        </w:rPr>
        <w:t xml:space="preserve"> Все дан</w:t>
      </w:r>
      <w:r w:rsidR="006E6D28">
        <w:rPr>
          <w:bCs/>
          <w:color w:val="000000"/>
        </w:rPr>
        <w:t>ные дома</w:t>
      </w:r>
      <w:r w:rsidR="008272F4" w:rsidRPr="008272F4">
        <w:rPr>
          <w:bCs/>
          <w:color w:val="000000"/>
        </w:rPr>
        <w:t xml:space="preserve"> имеют норматив ГВС в объеме 3,25м3 в месяц на челов</w:t>
      </w:r>
      <w:r w:rsidR="008272F4" w:rsidRPr="008272F4">
        <w:rPr>
          <w:bCs/>
          <w:color w:val="000000"/>
        </w:rPr>
        <w:t>е</w:t>
      </w:r>
      <w:r w:rsidR="008272F4" w:rsidRPr="008272F4">
        <w:rPr>
          <w:bCs/>
          <w:color w:val="000000"/>
        </w:rPr>
        <w:t>ка.</w:t>
      </w:r>
      <w:r w:rsidR="008272F4">
        <w:rPr>
          <w:bCs/>
          <w:color w:val="000000"/>
        </w:rPr>
        <w:t xml:space="preserve">       </w:t>
      </w:r>
    </w:p>
    <w:p w:rsidR="00177934" w:rsidRPr="006258BC" w:rsidRDefault="006258BC" w:rsidP="008F445E">
      <w:pPr>
        <w:pStyle w:val="formattexttopleveltext"/>
        <w:spacing w:before="0" w:beforeAutospacing="0" w:after="0" w:afterAutospacing="0" w:line="276" w:lineRule="auto"/>
        <w:rPr>
          <w:bCs/>
          <w:color w:val="000000"/>
        </w:rPr>
      </w:pPr>
      <w:r w:rsidRPr="00177934">
        <w:rPr>
          <w:b/>
          <w:bCs/>
          <w:color w:val="000000"/>
          <w:sz w:val="22"/>
          <w:szCs w:val="22"/>
        </w:rPr>
        <w:t>Таблица 3.</w:t>
      </w:r>
      <w:r w:rsidR="008F445E">
        <w:rPr>
          <w:b/>
          <w:bCs/>
          <w:color w:val="000000"/>
          <w:sz w:val="22"/>
          <w:szCs w:val="22"/>
        </w:rPr>
        <w:t>8</w:t>
      </w:r>
      <w:r w:rsidRPr="00177934">
        <w:rPr>
          <w:b/>
          <w:bCs/>
          <w:color w:val="000000"/>
          <w:sz w:val="22"/>
          <w:szCs w:val="22"/>
        </w:rPr>
        <w:t>. Структура населения  и жилых домов для ГВС на конец 2015 года</w:t>
      </w:r>
    </w:p>
    <w:tbl>
      <w:tblPr>
        <w:tblW w:w="9787" w:type="dxa"/>
        <w:jc w:val="center"/>
        <w:tblInd w:w="-22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42"/>
        <w:gridCol w:w="5858"/>
        <w:gridCol w:w="3287"/>
      </w:tblGrid>
      <w:tr w:rsidR="00177934" w:rsidRPr="00177934" w:rsidTr="00CB2055">
        <w:trPr>
          <w:trHeight w:val="109"/>
          <w:jc w:val="center"/>
        </w:trPr>
        <w:tc>
          <w:tcPr>
            <w:tcW w:w="642" w:type="dxa"/>
            <w:shd w:val="clear" w:color="auto" w:fill="FFFF00"/>
            <w:noWrap/>
            <w:vAlign w:val="bottom"/>
          </w:tcPr>
          <w:p w:rsidR="00177934" w:rsidRPr="00177934" w:rsidRDefault="00177934" w:rsidP="006258BC">
            <w:pPr>
              <w:jc w:val="center"/>
              <w:rPr>
                <w:color w:val="000000"/>
                <w:sz w:val="22"/>
                <w:szCs w:val="22"/>
              </w:rPr>
            </w:pPr>
            <w:r w:rsidRPr="00177934">
              <w:rPr>
                <w:color w:val="000000"/>
                <w:sz w:val="22"/>
                <w:szCs w:val="22"/>
              </w:rPr>
              <w:lastRenderedPageBreak/>
              <w:t>№</w:t>
            </w:r>
          </w:p>
        </w:tc>
        <w:tc>
          <w:tcPr>
            <w:tcW w:w="5858" w:type="dxa"/>
            <w:shd w:val="clear" w:color="auto" w:fill="FFFF00"/>
            <w:noWrap/>
            <w:vAlign w:val="bottom"/>
          </w:tcPr>
          <w:p w:rsidR="00177934" w:rsidRPr="00177934" w:rsidRDefault="00177934" w:rsidP="006258BC">
            <w:pPr>
              <w:jc w:val="center"/>
              <w:rPr>
                <w:color w:val="000000"/>
                <w:sz w:val="22"/>
                <w:szCs w:val="22"/>
              </w:rPr>
            </w:pPr>
            <w:r w:rsidRPr="00177934">
              <w:rPr>
                <w:color w:val="000000"/>
                <w:sz w:val="22"/>
                <w:szCs w:val="22"/>
              </w:rPr>
              <w:t>Категории домов</w:t>
            </w:r>
          </w:p>
        </w:tc>
        <w:tc>
          <w:tcPr>
            <w:tcW w:w="3287" w:type="dxa"/>
            <w:shd w:val="clear" w:color="auto" w:fill="FFFF00"/>
            <w:vAlign w:val="bottom"/>
          </w:tcPr>
          <w:p w:rsidR="00177934" w:rsidRPr="00177934" w:rsidRDefault="00177934" w:rsidP="006258BC">
            <w:pPr>
              <w:jc w:val="center"/>
              <w:rPr>
                <w:color w:val="000000"/>
                <w:sz w:val="22"/>
                <w:szCs w:val="22"/>
              </w:rPr>
            </w:pPr>
            <w:r w:rsidRPr="00177934">
              <w:rPr>
                <w:color w:val="000000"/>
                <w:sz w:val="22"/>
                <w:szCs w:val="22"/>
              </w:rPr>
              <w:t>Количество прожива</w:t>
            </w:r>
            <w:r w:rsidRPr="00177934">
              <w:rPr>
                <w:color w:val="000000"/>
                <w:sz w:val="22"/>
                <w:szCs w:val="22"/>
              </w:rPr>
              <w:t>ю</w:t>
            </w:r>
            <w:r w:rsidRPr="00177934">
              <w:rPr>
                <w:color w:val="000000"/>
                <w:sz w:val="22"/>
                <w:szCs w:val="22"/>
              </w:rPr>
              <w:t>щих, чел.</w:t>
            </w:r>
          </w:p>
        </w:tc>
      </w:tr>
      <w:tr w:rsidR="00177934" w:rsidRPr="00177934" w:rsidTr="00FE70E6">
        <w:trPr>
          <w:trHeight w:val="315"/>
          <w:jc w:val="center"/>
        </w:trPr>
        <w:tc>
          <w:tcPr>
            <w:tcW w:w="642" w:type="dxa"/>
            <w:shd w:val="clear" w:color="auto" w:fill="auto"/>
            <w:noWrap/>
            <w:vAlign w:val="bottom"/>
          </w:tcPr>
          <w:p w:rsidR="00177934" w:rsidRPr="00177934" w:rsidRDefault="00177934" w:rsidP="006258BC">
            <w:pPr>
              <w:jc w:val="center"/>
              <w:rPr>
                <w:color w:val="000000"/>
                <w:sz w:val="22"/>
                <w:szCs w:val="22"/>
              </w:rPr>
            </w:pPr>
            <w:r w:rsidRPr="00177934">
              <w:rPr>
                <w:color w:val="000000"/>
                <w:sz w:val="22"/>
                <w:szCs w:val="22"/>
              </w:rPr>
              <w:t>1</w:t>
            </w:r>
          </w:p>
        </w:tc>
        <w:tc>
          <w:tcPr>
            <w:tcW w:w="5858" w:type="dxa"/>
            <w:shd w:val="clear" w:color="auto" w:fill="auto"/>
          </w:tcPr>
          <w:p w:rsidR="00177934" w:rsidRPr="00177934" w:rsidRDefault="00177934" w:rsidP="006258BC">
            <w:pPr>
              <w:rPr>
                <w:color w:val="000000"/>
                <w:sz w:val="22"/>
                <w:szCs w:val="22"/>
              </w:rPr>
            </w:pPr>
            <w:r w:rsidRPr="00177934">
              <w:rPr>
                <w:color w:val="000000"/>
                <w:sz w:val="22"/>
                <w:szCs w:val="22"/>
              </w:rPr>
              <w:t>1-2-х этажные жилые дома</w:t>
            </w:r>
          </w:p>
        </w:tc>
        <w:tc>
          <w:tcPr>
            <w:tcW w:w="3287" w:type="dxa"/>
            <w:shd w:val="clear" w:color="auto" w:fill="auto"/>
            <w:noWrap/>
            <w:vAlign w:val="bottom"/>
          </w:tcPr>
          <w:p w:rsidR="00177934" w:rsidRPr="00177934" w:rsidRDefault="00177934" w:rsidP="006258BC">
            <w:pPr>
              <w:jc w:val="center"/>
              <w:rPr>
                <w:color w:val="000000"/>
                <w:sz w:val="22"/>
                <w:szCs w:val="22"/>
              </w:rPr>
            </w:pPr>
            <w:r w:rsidRPr="00177934">
              <w:rPr>
                <w:color w:val="000000"/>
                <w:sz w:val="22"/>
                <w:szCs w:val="22"/>
              </w:rPr>
              <w:t>55</w:t>
            </w:r>
          </w:p>
        </w:tc>
      </w:tr>
      <w:tr w:rsidR="00177934" w:rsidRPr="00177934" w:rsidTr="00FE70E6">
        <w:trPr>
          <w:trHeight w:val="315"/>
          <w:jc w:val="center"/>
        </w:trPr>
        <w:tc>
          <w:tcPr>
            <w:tcW w:w="642" w:type="dxa"/>
            <w:shd w:val="clear" w:color="auto" w:fill="auto"/>
            <w:noWrap/>
            <w:vAlign w:val="bottom"/>
          </w:tcPr>
          <w:p w:rsidR="00177934" w:rsidRPr="00177934" w:rsidRDefault="00177934" w:rsidP="006258BC">
            <w:pPr>
              <w:jc w:val="center"/>
              <w:rPr>
                <w:color w:val="000000"/>
                <w:sz w:val="22"/>
                <w:szCs w:val="22"/>
              </w:rPr>
            </w:pPr>
            <w:r w:rsidRPr="00177934">
              <w:rPr>
                <w:color w:val="000000"/>
                <w:sz w:val="22"/>
                <w:szCs w:val="22"/>
              </w:rPr>
              <w:t>2</w:t>
            </w:r>
          </w:p>
        </w:tc>
        <w:tc>
          <w:tcPr>
            <w:tcW w:w="5858" w:type="dxa"/>
            <w:shd w:val="clear" w:color="auto" w:fill="auto"/>
          </w:tcPr>
          <w:p w:rsidR="00177934" w:rsidRPr="00177934" w:rsidRDefault="00177934" w:rsidP="006258BC">
            <w:pPr>
              <w:rPr>
                <w:color w:val="000000"/>
                <w:sz w:val="22"/>
                <w:szCs w:val="22"/>
              </w:rPr>
            </w:pPr>
            <w:r w:rsidRPr="00177934">
              <w:rPr>
                <w:color w:val="000000"/>
                <w:sz w:val="22"/>
                <w:szCs w:val="22"/>
              </w:rPr>
              <w:t>5-ти этажные жилые дома</w:t>
            </w:r>
          </w:p>
        </w:tc>
        <w:tc>
          <w:tcPr>
            <w:tcW w:w="3287" w:type="dxa"/>
            <w:shd w:val="clear" w:color="auto" w:fill="auto"/>
            <w:noWrap/>
            <w:vAlign w:val="bottom"/>
          </w:tcPr>
          <w:p w:rsidR="00177934" w:rsidRPr="00177934" w:rsidRDefault="00177934" w:rsidP="006258BC">
            <w:pPr>
              <w:jc w:val="center"/>
              <w:rPr>
                <w:color w:val="000000"/>
                <w:sz w:val="22"/>
                <w:szCs w:val="22"/>
              </w:rPr>
            </w:pPr>
            <w:r w:rsidRPr="00177934">
              <w:rPr>
                <w:color w:val="000000"/>
                <w:sz w:val="22"/>
                <w:szCs w:val="22"/>
              </w:rPr>
              <w:t>6064</w:t>
            </w:r>
          </w:p>
        </w:tc>
      </w:tr>
      <w:tr w:rsidR="00177934" w:rsidRPr="00177934" w:rsidTr="00FE70E6">
        <w:trPr>
          <w:trHeight w:val="315"/>
          <w:jc w:val="center"/>
        </w:trPr>
        <w:tc>
          <w:tcPr>
            <w:tcW w:w="642" w:type="dxa"/>
            <w:shd w:val="clear" w:color="auto" w:fill="auto"/>
            <w:noWrap/>
            <w:vAlign w:val="bottom"/>
          </w:tcPr>
          <w:p w:rsidR="00177934" w:rsidRPr="00177934" w:rsidRDefault="00177934" w:rsidP="006258BC">
            <w:pPr>
              <w:jc w:val="center"/>
              <w:rPr>
                <w:color w:val="000000"/>
                <w:sz w:val="22"/>
                <w:szCs w:val="22"/>
              </w:rPr>
            </w:pPr>
            <w:r w:rsidRPr="00177934">
              <w:rPr>
                <w:color w:val="000000"/>
                <w:sz w:val="22"/>
                <w:szCs w:val="22"/>
              </w:rPr>
              <w:t>4</w:t>
            </w:r>
          </w:p>
        </w:tc>
        <w:tc>
          <w:tcPr>
            <w:tcW w:w="5858" w:type="dxa"/>
            <w:shd w:val="clear" w:color="auto" w:fill="auto"/>
          </w:tcPr>
          <w:p w:rsidR="00177934" w:rsidRPr="00177934" w:rsidRDefault="00177934" w:rsidP="006258BC">
            <w:pPr>
              <w:rPr>
                <w:color w:val="000000"/>
                <w:sz w:val="22"/>
                <w:szCs w:val="22"/>
              </w:rPr>
            </w:pPr>
            <w:r w:rsidRPr="00177934">
              <w:rPr>
                <w:color w:val="000000"/>
                <w:sz w:val="22"/>
                <w:szCs w:val="22"/>
              </w:rPr>
              <w:t>9-ти этажные жилые дома</w:t>
            </w:r>
          </w:p>
        </w:tc>
        <w:tc>
          <w:tcPr>
            <w:tcW w:w="3287" w:type="dxa"/>
            <w:shd w:val="clear" w:color="auto" w:fill="auto"/>
            <w:noWrap/>
            <w:vAlign w:val="bottom"/>
          </w:tcPr>
          <w:p w:rsidR="00177934" w:rsidRPr="00177934" w:rsidRDefault="00177934" w:rsidP="006258BC">
            <w:pPr>
              <w:jc w:val="center"/>
              <w:rPr>
                <w:color w:val="000000"/>
                <w:sz w:val="22"/>
                <w:szCs w:val="22"/>
              </w:rPr>
            </w:pPr>
            <w:r w:rsidRPr="00177934">
              <w:rPr>
                <w:color w:val="000000"/>
                <w:sz w:val="22"/>
                <w:szCs w:val="22"/>
              </w:rPr>
              <w:t>30274</w:t>
            </w:r>
          </w:p>
        </w:tc>
      </w:tr>
      <w:tr w:rsidR="00177934" w:rsidRPr="00177934" w:rsidTr="00FE70E6">
        <w:trPr>
          <w:trHeight w:val="193"/>
          <w:jc w:val="center"/>
        </w:trPr>
        <w:tc>
          <w:tcPr>
            <w:tcW w:w="642" w:type="dxa"/>
            <w:shd w:val="clear" w:color="auto" w:fill="auto"/>
            <w:noWrap/>
            <w:vAlign w:val="bottom"/>
          </w:tcPr>
          <w:p w:rsidR="00177934" w:rsidRPr="00177934" w:rsidRDefault="00177934" w:rsidP="006258BC">
            <w:pPr>
              <w:jc w:val="center"/>
              <w:rPr>
                <w:color w:val="000000"/>
                <w:sz w:val="22"/>
                <w:szCs w:val="22"/>
              </w:rPr>
            </w:pPr>
            <w:r w:rsidRPr="00177934">
              <w:rPr>
                <w:color w:val="000000"/>
                <w:sz w:val="22"/>
                <w:szCs w:val="22"/>
              </w:rPr>
              <w:t>7</w:t>
            </w:r>
          </w:p>
        </w:tc>
        <w:tc>
          <w:tcPr>
            <w:tcW w:w="5858" w:type="dxa"/>
            <w:shd w:val="clear" w:color="auto" w:fill="auto"/>
          </w:tcPr>
          <w:p w:rsidR="00177934" w:rsidRPr="00177934" w:rsidRDefault="00177934" w:rsidP="006258BC">
            <w:pPr>
              <w:rPr>
                <w:color w:val="000000"/>
                <w:sz w:val="22"/>
                <w:szCs w:val="22"/>
              </w:rPr>
            </w:pPr>
            <w:r w:rsidRPr="00177934">
              <w:rPr>
                <w:color w:val="000000"/>
                <w:sz w:val="22"/>
                <w:szCs w:val="22"/>
              </w:rPr>
              <w:t>10-ти этажные с повысительными станциями</w:t>
            </w:r>
          </w:p>
        </w:tc>
        <w:tc>
          <w:tcPr>
            <w:tcW w:w="3287" w:type="dxa"/>
            <w:shd w:val="clear" w:color="auto" w:fill="auto"/>
            <w:noWrap/>
            <w:vAlign w:val="bottom"/>
          </w:tcPr>
          <w:p w:rsidR="00177934" w:rsidRPr="00177934" w:rsidRDefault="00177934" w:rsidP="006258BC">
            <w:pPr>
              <w:jc w:val="center"/>
              <w:rPr>
                <w:color w:val="000000"/>
                <w:sz w:val="22"/>
                <w:szCs w:val="22"/>
              </w:rPr>
            </w:pPr>
            <w:r w:rsidRPr="00177934">
              <w:rPr>
                <w:color w:val="000000"/>
                <w:sz w:val="22"/>
                <w:szCs w:val="22"/>
              </w:rPr>
              <w:t>299</w:t>
            </w:r>
          </w:p>
        </w:tc>
      </w:tr>
      <w:tr w:rsidR="00177934" w:rsidRPr="00177934" w:rsidTr="00FE70E6">
        <w:trPr>
          <w:trHeight w:val="225"/>
          <w:jc w:val="center"/>
        </w:trPr>
        <w:tc>
          <w:tcPr>
            <w:tcW w:w="642" w:type="dxa"/>
            <w:shd w:val="clear" w:color="auto" w:fill="auto"/>
            <w:noWrap/>
            <w:vAlign w:val="bottom"/>
          </w:tcPr>
          <w:p w:rsidR="00177934" w:rsidRPr="00177934" w:rsidRDefault="00177934" w:rsidP="006258BC">
            <w:pPr>
              <w:jc w:val="center"/>
              <w:rPr>
                <w:color w:val="000000"/>
                <w:sz w:val="22"/>
                <w:szCs w:val="22"/>
              </w:rPr>
            </w:pPr>
            <w:r w:rsidRPr="00177934">
              <w:rPr>
                <w:color w:val="000000"/>
                <w:sz w:val="22"/>
                <w:szCs w:val="22"/>
              </w:rPr>
              <w:t>8</w:t>
            </w:r>
          </w:p>
        </w:tc>
        <w:tc>
          <w:tcPr>
            <w:tcW w:w="5858" w:type="dxa"/>
            <w:shd w:val="clear" w:color="auto" w:fill="auto"/>
          </w:tcPr>
          <w:p w:rsidR="00177934" w:rsidRPr="00177934" w:rsidRDefault="00177934" w:rsidP="006258BC">
            <w:pPr>
              <w:rPr>
                <w:color w:val="000000"/>
                <w:sz w:val="22"/>
                <w:szCs w:val="22"/>
              </w:rPr>
            </w:pPr>
            <w:r w:rsidRPr="00177934">
              <w:rPr>
                <w:color w:val="000000"/>
                <w:sz w:val="22"/>
                <w:szCs w:val="22"/>
              </w:rPr>
              <w:t>14-ти этажные с повысительными станциями</w:t>
            </w:r>
          </w:p>
        </w:tc>
        <w:tc>
          <w:tcPr>
            <w:tcW w:w="3287" w:type="dxa"/>
            <w:shd w:val="clear" w:color="auto" w:fill="auto"/>
            <w:noWrap/>
            <w:vAlign w:val="bottom"/>
          </w:tcPr>
          <w:p w:rsidR="00177934" w:rsidRPr="00177934" w:rsidRDefault="00177934" w:rsidP="006258BC">
            <w:pPr>
              <w:jc w:val="center"/>
              <w:rPr>
                <w:color w:val="000000"/>
                <w:sz w:val="22"/>
                <w:szCs w:val="22"/>
              </w:rPr>
            </w:pPr>
            <w:r w:rsidRPr="00177934">
              <w:rPr>
                <w:color w:val="000000"/>
                <w:sz w:val="22"/>
                <w:szCs w:val="22"/>
              </w:rPr>
              <w:t>180</w:t>
            </w:r>
          </w:p>
        </w:tc>
      </w:tr>
      <w:tr w:rsidR="00177934" w:rsidRPr="00177934" w:rsidTr="00FE70E6">
        <w:trPr>
          <w:trHeight w:val="315"/>
          <w:jc w:val="center"/>
        </w:trPr>
        <w:tc>
          <w:tcPr>
            <w:tcW w:w="642" w:type="dxa"/>
            <w:shd w:val="clear" w:color="auto" w:fill="auto"/>
            <w:noWrap/>
            <w:vAlign w:val="bottom"/>
          </w:tcPr>
          <w:p w:rsidR="00177934" w:rsidRPr="00177934" w:rsidRDefault="00177934" w:rsidP="006258BC">
            <w:pPr>
              <w:jc w:val="center"/>
              <w:rPr>
                <w:color w:val="000000"/>
                <w:sz w:val="22"/>
                <w:szCs w:val="22"/>
              </w:rPr>
            </w:pPr>
            <w:r w:rsidRPr="00177934">
              <w:rPr>
                <w:color w:val="000000"/>
                <w:sz w:val="22"/>
                <w:szCs w:val="22"/>
              </w:rPr>
              <w:t>9</w:t>
            </w:r>
          </w:p>
        </w:tc>
        <w:tc>
          <w:tcPr>
            <w:tcW w:w="5858" w:type="dxa"/>
            <w:shd w:val="clear" w:color="auto" w:fill="auto"/>
          </w:tcPr>
          <w:p w:rsidR="00177934" w:rsidRPr="00177934" w:rsidRDefault="00177934" w:rsidP="006258BC">
            <w:pPr>
              <w:rPr>
                <w:color w:val="000000"/>
                <w:sz w:val="22"/>
                <w:szCs w:val="22"/>
              </w:rPr>
            </w:pPr>
            <w:r w:rsidRPr="00177934">
              <w:rPr>
                <w:color w:val="000000"/>
                <w:sz w:val="22"/>
                <w:szCs w:val="22"/>
              </w:rPr>
              <w:t>Жилые дома с газовой колонкой</w:t>
            </w:r>
          </w:p>
        </w:tc>
        <w:tc>
          <w:tcPr>
            <w:tcW w:w="3287" w:type="dxa"/>
            <w:shd w:val="clear" w:color="auto" w:fill="auto"/>
            <w:noWrap/>
            <w:vAlign w:val="bottom"/>
          </w:tcPr>
          <w:p w:rsidR="00177934" w:rsidRPr="00177934" w:rsidRDefault="00177934" w:rsidP="006258BC">
            <w:pPr>
              <w:jc w:val="center"/>
              <w:rPr>
                <w:color w:val="000000"/>
                <w:sz w:val="22"/>
                <w:szCs w:val="22"/>
              </w:rPr>
            </w:pPr>
            <w:r w:rsidRPr="00177934">
              <w:rPr>
                <w:color w:val="000000"/>
                <w:sz w:val="22"/>
                <w:szCs w:val="22"/>
              </w:rPr>
              <w:t>615</w:t>
            </w:r>
          </w:p>
        </w:tc>
      </w:tr>
      <w:tr w:rsidR="00177934" w:rsidRPr="00177934" w:rsidTr="00FE70E6">
        <w:trPr>
          <w:trHeight w:val="315"/>
          <w:jc w:val="center"/>
        </w:trPr>
        <w:tc>
          <w:tcPr>
            <w:tcW w:w="642" w:type="dxa"/>
            <w:shd w:val="clear" w:color="auto" w:fill="auto"/>
            <w:noWrap/>
            <w:vAlign w:val="bottom"/>
          </w:tcPr>
          <w:p w:rsidR="00177934" w:rsidRPr="00177934" w:rsidRDefault="00177934" w:rsidP="006258BC">
            <w:pPr>
              <w:jc w:val="center"/>
              <w:rPr>
                <w:color w:val="000000"/>
                <w:sz w:val="22"/>
                <w:szCs w:val="22"/>
              </w:rPr>
            </w:pPr>
          </w:p>
        </w:tc>
        <w:tc>
          <w:tcPr>
            <w:tcW w:w="5858" w:type="dxa"/>
            <w:shd w:val="clear" w:color="auto" w:fill="auto"/>
          </w:tcPr>
          <w:p w:rsidR="00177934" w:rsidRPr="00177934" w:rsidRDefault="00177934" w:rsidP="006258BC">
            <w:pPr>
              <w:rPr>
                <w:color w:val="000000"/>
                <w:sz w:val="22"/>
                <w:szCs w:val="22"/>
              </w:rPr>
            </w:pPr>
            <w:r w:rsidRPr="00177934">
              <w:rPr>
                <w:color w:val="000000"/>
                <w:sz w:val="22"/>
                <w:szCs w:val="22"/>
              </w:rPr>
              <w:t>двухэтажные</w:t>
            </w:r>
          </w:p>
        </w:tc>
        <w:tc>
          <w:tcPr>
            <w:tcW w:w="3287" w:type="dxa"/>
            <w:shd w:val="clear" w:color="auto" w:fill="auto"/>
            <w:noWrap/>
            <w:vAlign w:val="bottom"/>
          </w:tcPr>
          <w:p w:rsidR="00177934" w:rsidRPr="00177934" w:rsidRDefault="00177934" w:rsidP="006258BC">
            <w:pPr>
              <w:jc w:val="center"/>
              <w:rPr>
                <w:color w:val="000000"/>
                <w:sz w:val="22"/>
                <w:szCs w:val="22"/>
              </w:rPr>
            </w:pPr>
            <w:r w:rsidRPr="00177934">
              <w:rPr>
                <w:color w:val="000000"/>
                <w:sz w:val="22"/>
                <w:szCs w:val="22"/>
              </w:rPr>
              <w:t>3010</w:t>
            </w:r>
          </w:p>
        </w:tc>
      </w:tr>
      <w:tr w:rsidR="00177934" w:rsidRPr="00177934" w:rsidTr="00FE70E6">
        <w:trPr>
          <w:trHeight w:val="315"/>
          <w:jc w:val="center"/>
        </w:trPr>
        <w:tc>
          <w:tcPr>
            <w:tcW w:w="642" w:type="dxa"/>
            <w:shd w:val="clear" w:color="auto" w:fill="auto"/>
            <w:noWrap/>
            <w:vAlign w:val="bottom"/>
          </w:tcPr>
          <w:p w:rsidR="00177934" w:rsidRPr="00177934" w:rsidRDefault="00177934" w:rsidP="006258BC">
            <w:pPr>
              <w:jc w:val="center"/>
              <w:rPr>
                <w:color w:val="000000"/>
                <w:sz w:val="22"/>
                <w:szCs w:val="22"/>
              </w:rPr>
            </w:pPr>
            <w:r w:rsidRPr="00177934">
              <w:rPr>
                <w:color w:val="000000"/>
                <w:sz w:val="22"/>
                <w:szCs w:val="22"/>
              </w:rPr>
              <w:t>11</w:t>
            </w:r>
          </w:p>
        </w:tc>
        <w:tc>
          <w:tcPr>
            <w:tcW w:w="5858" w:type="dxa"/>
            <w:shd w:val="clear" w:color="auto" w:fill="auto"/>
            <w:noWrap/>
            <w:vAlign w:val="bottom"/>
          </w:tcPr>
          <w:p w:rsidR="00177934" w:rsidRPr="00177934" w:rsidRDefault="00177934" w:rsidP="006258BC">
            <w:pPr>
              <w:rPr>
                <w:color w:val="000000"/>
                <w:sz w:val="22"/>
                <w:szCs w:val="22"/>
              </w:rPr>
            </w:pPr>
            <w:r w:rsidRPr="00177934">
              <w:rPr>
                <w:color w:val="000000"/>
                <w:sz w:val="22"/>
                <w:szCs w:val="22"/>
              </w:rPr>
              <w:t>частный сектор</w:t>
            </w:r>
          </w:p>
        </w:tc>
        <w:tc>
          <w:tcPr>
            <w:tcW w:w="3287" w:type="dxa"/>
            <w:shd w:val="clear" w:color="auto" w:fill="auto"/>
            <w:noWrap/>
            <w:vAlign w:val="bottom"/>
          </w:tcPr>
          <w:p w:rsidR="00177934" w:rsidRPr="00177934" w:rsidRDefault="00177934" w:rsidP="006258BC">
            <w:pPr>
              <w:jc w:val="center"/>
              <w:rPr>
                <w:color w:val="000000"/>
                <w:sz w:val="22"/>
                <w:szCs w:val="22"/>
              </w:rPr>
            </w:pPr>
            <w:r w:rsidRPr="00177934">
              <w:rPr>
                <w:color w:val="000000"/>
                <w:sz w:val="22"/>
                <w:szCs w:val="22"/>
              </w:rPr>
              <w:t>70</w:t>
            </w:r>
          </w:p>
        </w:tc>
      </w:tr>
      <w:tr w:rsidR="00177934" w:rsidRPr="00177934" w:rsidTr="00FE70E6">
        <w:trPr>
          <w:trHeight w:val="315"/>
          <w:jc w:val="center"/>
        </w:trPr>
        <w:tc>
          <w:tcPr>
            <w:tcW w:w="642" w:type="dxa"/>
            <w:shd w:val="clear" w:color="auto" w:fill="auto"/>
            <w:noWrap/>
            <w:vAlign w:val="bottom"/>
          </w:tcPr>
          <w:p w:rsidR="00177934" w:rsidRPr="00177934" w:rsidRDefault="00177934" w:rsidP="00177934">
            <w:pPr>
              <w:rPr>
                <w:rFonts w:ascii="Arial" w:hAnsi="Arial" w:cs="Arial"/>
                <w:color w:val="000000"/>
                <w:sz w:val="20"/>
                <w:szCs w:val="20"/>
              </w:rPr>
            </w:pPr>
            <w:r w:rsidRPr="00177934">
              <w:rPr>
                <w:rFonts w:ascii="Arial" w:hAnsi="Arial" w:cs="Arial"/>
                <w:color w:val="000000"/>
                <w:sz w:val="20"/>
                <w:szCs w:val="20"/>
              </w:rPr>
              <w:t> </w:t>
            </w:r>
          </w:p>
        </w:tc>
        <w:tc>
          <w:tcPr>
            <w:tcW w:w="5858" w:type="dxa"/>
            <w:shd w:val="clear" w:color="auto" w:fill="auto"/>
            <w:noWrap/>
            <w:vAlign w:val="bottom"/>
          </w:tcPr>
          <w:p w:rsidR="00177934" w:rsidRPr="00177934" w:rsidRDefault="00177934" w:rsidP="00177934">
            <w:pPr>
              <w:rPr>
                <w:rFonts w:ascii="Arial" w:hAnsi="Arial" w:cs="Arial"/>
                <w:color w:val="000000"/>
                <w:sz w:val="20"/>
                <w:szCs w:val="20"/>
              </w:rPr>
            </w:pPr>
            <w:r w:rsidRPr="00177934">
              <w:rPr>
                <w:rFonts w:ascii="Arial" w:hAnsi="Arial" w:cs="Arial"/>
                <w:color w:val="000000"/>
                <w:sz w:val="20"/>
                <w:szCs w:val="20"/>
              </w:rPr>
              <w:t>Итого</w:t>
            </w:r>
          </w:p>
        </w:tc>
        <w:tc>
          <w:tcPr>
            <w:tcW w:w="3287" w:type="dxa"/>
            <w:shd w:val="clear" w:color="auto" w:fill="auto"/>
            <w:noWrap/>
            <w:vAlign w:val="bottom"/>
          </w:tcPr>
          <w:p w:rsidR="00177934" w:rsidRPr="00177934" w:rsidRDefault="00177934" w:rsidP="00177934">
            <w:pPr>
              <w:jc w:val="center"/>
              <w:rPr>
                <w:rFonts w:ascii="Arial" w:hAnsi="Arial" w:cs="Arial"/>
                <w:color w:val="000000"/>
                <w:sz w:val="20"/>
                <w:szCs w:val="20"/>
              </w:rPr>
            </w:pPr>
            <w:r w:rsidRPr="00177934">
              <w:rPr>
                <w:rFonts w:ascii="Arial" w:hAnsi="Arial" w:cs="Arial"/>
                <w:color w:val="000000"/>
                <w:sz w:val="20"/>
                <w:szCs w:val="20"/>
              </w:rPr>
              <w:t>40567</w:t>
            </w:r>
          </w:p>
        </w:tc>
      </w:tr>
    </w:tbl>
    <w:p w:rsidR="00177934" w:rsidRPr="00177934" w:rsidRDefault="00177934" w:rsidP="00C53B32">
      <w:pPr>
        <w:pStyle w:val="formattexttopleveltext"/>
        <w:spacing w:before="0" w:beforeAutospacing="0" w:after="0" w:afterAutospacing="0" w:line="276" w:lineRule="auto"/>
        <w:jc w:val="both"/>
        <w:rPr>
          <w:bCs/>
          <w:color w:val="000000"/>
          <w:lang w:val="en-US"/>
        </w:rPr>
      </w:pPr>
    </w:p>
    <w:p w:rsidR="002F58A6" w:rsidRDefault="00E721C7" w:rsidP="002F58A6">
      <w:pPr>
        <w:pStyle w:val="formattexttopleveltext"/>
      </w:pPr>
      <w:r>
        <w:rPr>
          <w:b/>
        </w:rPr>
        <w:t>3</w:t>
      </w:r>
      <w:r w:rsidR="00437C3E" w:rsidRPr="00C53B32">
        <w:rPr>
          <w:b/>
        </w:rPr>
        <w:t>.4</w:t>
      </w:r>
      <w:r w:rsidR="004F35E4" w:rsidRPr="00C53B32">
        <w:rPr>
          <w:b/>
        </w:rPr>
        <w:t>. Описание существующей системы коммерческого учета горячей</w:t>
      </w:r>
      <w:r w:rsidR="00984BD1">
        <w:rPr>
          <w:b/>
        </w:rPr>
        <w:t xml:space="preserve"> и </w:t>
      </w:r>
      <w:r w:rsidR="004F35E4" w:rsidRPr="00C53B32">
        <w:rPr>
          <w:b/>
        </w:rPr>
        <w:t xml:space="preserve"> питьевой воды и пла</w:t>
      </w:r>
      <w:r w:rsidR="00DF479B" w:rsidRPr="00C53B32">
        <w:rPr>
          <w:b/>
        </w:rPr>
        <w:t>нов по установке приборов учета</w:t>
      </w:r>
      <w:r w:rsidR="00AC4B7C">
        <w:rPr>
          <w:b/>
        </w:rPr>
        <w:t xml:space="preserve">                                                                                                  </w:t>
      </w:r>
      <w:r>
        <w:rPr>
          <w:b/>
        </w:rPr>
        <w:t>3</w:t>
      </w:r>
      <w:r w:rsidR="00437C3E" w:rsidRPr="00C53B32">
        <w:rPr>
          <w:b/>
        </w:rPr>
        <w:t>.4.1.</w:t>
      </w:r>
      <w:r w:rsidR="002F58A6" w:rsidRPr="00C53B32">
        <w:rPr>
          <w:b/>
        </w:rPr>
        <w:t xml:space="preserve"> Описание существующей системы коммерческого учета питьевой</w:t>
      </w:r>
      <w:r w:rsidR="00984BD1">
        <w:rPr>
          <w:b/>
        </w:rPr>
        <w:t xml:space="preserve"> воды</w:t>
      </w:r>
      <w:r w:rsidR="002F58A6" w:rsidRPr="00C53B32">
        <w:rPr>
          <w:b/>
        </w:rPr>
        <w:t xml:space="preserve"> и планов по установке приборов учета</w:t>
      </w:r>
      <w:r w:rsidR="00A71BB9" w:rsidRPr="00A71BB9">
        <w:t xml:space="preserve"> </w:t>
      </w:r>
      <w:r w:rsidR="00A71BB9">
        <w:t xml:space="preserve">                                                                                                                </w:t>
      </w:r>
      <w:r w:rsidR="00A71BB9" w:rsidRPr="000758AD">
        <w:t>Информация по оснащенности приборами учета в МУП «Г</w:t>
      </w:r>
      <w:r w:rsidR="00A71BB9">
        <w:t>ТС</w:t>
      </w:r>
      <w:r w:rsidR="00A71BB9" w:rsidRPr="000758AD">
        <w:t>» по состоянию на 01.0</w:t>
      </w:r>
      <w:r w:rsidR="00A71BB9">
        <w:t>1</w:t>
      </w:r>
      <w:r w:rsidR="00A71BB9" w:rsidRPr="000758AD">
        <w:t>.201</w:t>
      </w:r>
      <w:r w:rsidR="00A71BB9">
        <w:t>6</w:t>
      </w:r>
      <w:r w:rsidR="00A71BB9" w:rsidRPr="000758AD">
        <w:t xml:space="preserve"> года представлена в таблиц</w:t>
      </w:r>
      <w:r w:rsidR="00A71BB9">
        <w:t>е 3.</w:t>
      </w:r>
      <w:r w:rsidR="00872E10">
        <w:t>9</w:t>
      </w:r>
      <w:r w:rsidR="00A71BB9" w:rsidRPr="00A71BB9">
        <w:rPr>
          <w:b/>
          <w:bCs/>
          <w:color w:val="000000"/>
          <w:sz w:val="22"/>
          <w:szCs w:val="22"/>
        </w:rPr>
        <w:t xml:space="preserve"> </w:t>
      </w:r>
      <w:r w:rsidR="00A71BB9">
        <w:rPr>
          <w:b/>
          <w:bCs/>
          <w:color w:val="000000"/>
          <w:sz w:val="22"/>
          <w:szCs w:val="22"/>
        </w:rPr>
        <w:t xml:space="preserve">                                                                                                                                </w:t>
      </w:r>
      <w:r w:rsidR="00A71BB9" w:rsidRPr="00422030">
        <w:rPr>
          <w:b/>
          <w:bCs/>
          <w:color w:val="000000"/>
          <w:sz w:val="22"/>
          <w:szCs w:val="22"/>
        </w:rPr>
        <w:t>Таблица 3.</w:t>
      </w:r>
      <w:r w:rsidR="008F445E">
        <w:rPr>
          <w:b/>
          <w:bCs/>
          <w:color w:val="000000"/>
          <w:sz w:val="22"/>
          <w:szCs w:val="22"/>
        </w:rPr>
        <w:t>9</w:t>
      </w:r>
      <w:r w:rsidR="00A71BB9" w:rsidRPr="00422030">
        <w:rPr>
          <w:b/>
          <w:bCs/>
          <w:color w:val="000000"/>
          <w:sz w:val="22"/>
          <w:szCs w:val="22"/>
        </w:rPr>
        <w:t>. Обеспеченность многоквартирных домов коллективными (общедомовыми) приб</w:t>
      </w:r>
      <w:r w:rsidR="00A71BB9" w:rsidRPr="00422030">
        <w:rPr>
          <w:b/>
          <w:bCs/>
          <w:color w:val="000000"/>
          <w:sz w:val="22"/>
          <w:szCs w:val="22"/>
        </w:rPr>
        <w:t>о</w:t>
      </w:r>
      <w:r w:rsidR="00A71BB9" w:rsidRPr="00422030">
        <w:rPr>
          <w:b/>
          <w:bCs/>
          <w:color w:val="000000"/>
          <w:sz w:val="22"/>
          <w:szCs w:val="22"/>
        </w:rPr>
        <w:t>рами учета потребляемых коммунальных р</w:t>
      </w:r>
      <w:r w:rsidR="00A71BB9" w:rsidRPr="00422030">
        <w:rPr>
          <w:b/>
          <w:bCs/>
          <w:color w:val="000000"/>
          <w:sz w:val="22"/>
          <w:szCs w:val="22"/>
        </w:rPr>
        <w:t>е</w:t>
      </w:r>
      <w:r w:rsidR="00A71BB9" w:rsidRPr="00422030">
        <w:rPr>
          <w:b/>
          <w:bCs/>
          <w:color w:val="000000"/>
          <w:sz w:val="22"/>
          <w:szCs w:val="22"/>
        </w:rPr>
        <w:t>сурсов</w:t>
      </w:r>
    </w:p>
    <w:tbl>
      <w:tblPr>
        <w:tblW w:w="9751" w:type="dxa"/>
        <w:jc w:val="center"/>
        <w:tblInd w:w="-20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10"/>
        <w:gridCol w:w="1219"/>
        <w:gridCol w:w="1417"/>
        <w:gridCol w:w="1418"/>
        <w:gridCol w:w="1387"/>
      </w:tblGrid>
      <w:tr w:rsidR="00422030" w:rsidRPr="00422030" w:rsidTr="00FE70E6">
        <w:trPr>
          <w:trHeight w:val="554"/>
          <w:jc w:val="center"/>
        </w:trPr>
        <w:tc>
          <w:tcPr>
            <w:tcW w:w="4310" w:type="dxa"/>
            <w:vMerge w:val="restart"/>
            <w:shd w:val="clear" w:color="000000" w:fill="FFFF99"/>
            <w:vAlign w:val="center"/>
          </w:tcPr>
          <w:p w:rsidR="00422030" w:rsidRPr="00422030" w:rsidRDefault="00422030" w:rsidP="00AC4B7C">
            <w:pPr>
              <w:jc w:val="center"/>
              <w:rPr>
                <w:color w:val="000000"/>
                <w:sz w:val="22"/>
                <w:szCs w:val="22"/>
              </w:rPr>
            </w:pPr>
            <w:r w:rsidRPr="00422030">
              <w:rPr>
                <w:color w:val="000000"/>
                <w:sz w:val="22"/>
                <w:szCs w:val="22"/>
              </w:rPr>
              <w:t>Показатель</w:t>
            </w:r>
          </w:p>
        </w:tc>
        <w:tc>
          <w:tcPr>
            <w:tcW w:w="5441" w:type="dxa"/>
            <w:gridSpan w:val="4"/>
            <w:shd w:val="clear" w:color="000000" w:fill="FFFF99"/>
            <w:vAlign w:val="center"/>
          </w:tcPr>
          <w:p w:rsidR="00422030" w:rsidRPr="00422030" w:rsidRDefault="00422030" w:rsidP="00AC4B7C">
            <w:pPr>
              <w:jc w:val="center"/>
              <w:rPr>
                <w:color w:val="000000"/>
                <w:sz w:val="22"/>
                <w:szCs w:val="22"/>
              </w:rPr>
            </w:pPr>
            <w:r w:rsidRPr="00422030">
              <w:rPr>
                <w:color w:val="000000"/>
                <w:sz w:val="22"/>
                <w:szCs w:val="22"/>
              </w:rPr>
              <w:t>Число (коллективных) общедомовых приборов учета потребляемых коммунальных ресурсов в многоква</w:t>
            </w:r>
            <w:r w:rsidRPr="00422030">
              <w:rPr>
                <w:color w:val="000000"/>
                <w:sz w:val="22"/>
                <w:szCs w:val="22"/>
              </w:rPr>
              <w:t>р</w:t>
            </w:r>
            <w:r w:rsidRPr="00422030">
              <w:rPr>
                <w:color w:val="000000"/>
                <w:sz w:val="22"/>
                <w:szCs w:val="22"/>
              </w:rPr>
              <w:t>тирных домах, ед.</w:t>
            </w:r>
          </w:p>
        </w:tc>
      </w:tr>
      <w:tr w:rsidR="00422030" w:rsidRPr="00422030" w:rsidTr="00FE70E6">
        <w:trPr>
          <w:trHeight w:val="315"/>
          <w:jc w:val="center"/>
        </w:trPr>
        <w:tc>
          <w:tcPr>
            <w:tcW w:w="4310" w:type="dxa"/>
            <w:vMerge/>
            <w:vAlign w:val="center"/>
          </w:tcPr>
          <w:p w:rsidR="00422030" w:rsidRPr="00422030" w:rsidRDefault="00422030" w:rsidP="00AC4B7C">
            <w:pPr>
              <w:jc w:val="center"/>
              <w:rPr>
                <w:color w:val="000000"/>
                <w:sz w:val="22"/>
                <w:szCs w:val="22"/>
              </w:rPr>
            </w:pPr>
          </w:p>
        </w:tc>
        <w:tc>
          <w:tcPr>
            <w:tcW w:w="1219" w:type="dxa"/>
            <w:shd w:val="clear" w:color="000000" w:fill="FFFF99"/>
            <w:vAlign w:val="center"/>
          </w:tcPr>
          <w:p w:rsidR="00422030" w:rsidRPr="00422030" w:rsidRDefault="00422030" w:rsidP="00AC4B7C">
            <w:pPr>
              <w:jc w:val="center"/>
              <w:rPr>
                <w:color w:val="000000"/>
                <w:sz w:val="22"/>
                <w:szCs w:val="22"/>
              </w:rPr>
            </w:pPr>
            <w:r w:rsidRPr="00422030">
              <w:rPr>
                <w:color w:val="000000"/>
                <w:sz w:val="22"/>
                <w:szCs w:val="22"/>
              </w:rPr>
              <w:t>2012</w:t>
            </w:r>
          </w:p>
        </w:tc>
        <w:tc>
          <w:tcPr>
            <w:tcW w:w="1417" w:type="dxa"/>
            <w:shd w:val="clear" w:color="000000" w:fill="FFFF99"/>
            <w:vAlign w:val="center"/>
          </w:tcPr>
          <w:p w:rsidR="00422030" w:rsidRPr="00422030" w:rsidRDefault="00422030" w:rsidP="00AC4B7C">
            <w:pPr>
              <w:jc w:val="center"/>
              <w:rPr>
                <w:color w:val="000000"/>
                <w:sz w:val="22"/>
                <w:szCs w:val="22"/>
              </w:rPr>
            </w:pPr>
            <w:r w:rsidRPr="00422030">
              <w:rPr>
                <w:color w:val="000000"/>
                <w:sz w:val="22"/>
                <w:szCs w:val="22"/>
              </w:rPr>
              <w:t>2013</w:t>
            </w:r>
          </w:p>
        </w:tc>
        <w:tc>
          <w:tcPr>
            <w:tcW w:w="1418" w:type="dxa"/>
            <w:shd w:val="clear" w:color="000000" w:fill="FFFF99"/>
            <w:vAlign w:val="center"/>
          </w:tcPr>
          <w:p w:rsidR="00422030" w:rsidRPr="00422030" w:rsidRDefault="00422030" w:rsidP="00AC4B7C">
            <w:pPr>
              <w:jc w:val="center"/>
              <w:rPr>
                <w:color w:val="000000"/>
                <w:sz w:val="22"/>
                <w:szCs w:val="22"/>
              </w:rPr>
            </w:pPr>
            <w:r w:rsidRPr="00422030">
              <w:rPr>
                <w:color w:val="000000"/>
                <w:sz w:val="22"/>
                <w:szCs w:val="22"/>
              </w:rPr>
              <w:t>2014</w:t>
            </w:r>
          </w:p>
        </w:tc>
        <w:tc>
          <w:tcPr>
            <w:tcW w:w="1387" w:type="dxa"/>
            <w:shd w:val="clear" w:color="000000" w:fill="FFFF99"/>
            <w:vAlign w:val="center"/>
          </w:tcPr>
          <w:p w:rsidR="00422030" w:rsidRPr="00422030" w:rsidRDefault="00422030" w:rsidP="00AC4B7C">
            <w:pPr>
              <w:jc w:val="center"/>
              <w:rPr>
                <w:color w:val="000000"/>
                <w:sz w:val="22"/>
                <w:szCs w:val="22"/>
              </w:rPr>
            </w:pPr>
            <w:r w:rsidRPr="00422030">
              <w:rPr>
                <w:color w:val="000000"/>
                <w:sz w:val="22"/>
                <w:szCs w:val="22"/>
              </w:rPr>
              <w:t>2015</w:t>
            </w:r>
          </w:p>
        </w:tc>
      </w:tr>
      <w:tr w:rsidR="00422030" w:rsidRPr="00422030" w:rsidTr="00FE70E6">
        <w:trPr>
          <w:trHeight w:val="279"/>
          <w:jc w:val="center"/>
        </w:trPr>
        <w:tc>
          <w:tcPr>
            <w:tcW w:w="4310" w:type="dxa"/>
            <w:shd w:val="clear" w:color="auto" w:fill="auto"/>
            <w:vAlign w:val="center"/>
          </w:tcPr>
          <w:p w:rsidR="00422030" w:rsidRPr="00422030" w:rsidRDefault="00422030" w:rsidP="00AC4B7C">
            <w:pPr>
              <w:jc w:val="center"/>
              <w:rPr>
                <w:color w:val="000000"/>
                <w:sz w:val="22"/>
                <w:szCs w:val="22"/>
              </w:rPr>
            </w:pPr>
            <w:r w:rsidRPr="00422030">
              <w:rPr>
                <w:color w:val="000000"/>
                <w:sz w:val="22"/>
                <w:szCs w:val="22"/>
              </w:rPr>
              <w:t>Холодное вод</w:t>
            </w:r>
            <w:r w:rsidRPr="00422030">
              <w:rPr>
                <w:color w:val="000000"/>
                <w:sz w:val="22"/>
                <w:szCs w:val="22"/>
              </w:rPr>
              <w:t>о</w:t>
            </w:r>
            <w:r w:rsidRPr="00422030">
              <w:rPr>
                <w:color w:val="000000"/>
                <w:sz w:val="22"/>
                <w:szCs w:val="22"/>
              </w:rPr>
              <w:t>снабжение</w:t>
            </w:r>
          </w:p>
        </w:tc>
        <w:tc>
          <w:tcPr>
            <w:tcW w:w="1219" w:type="dxa"/>
            <w:shd w:val="clear" w:color="auto" w:fill="auto"/>
            <w:vAlign w:val="center"/>
          </w:tcPr>
          <w:p w:rsidR="00422030" w:rsidRPr="00422030" w:rsidRDefault="00422030" w:rsidP="00AC4B7C">
            <w:pPr>
              <w:jc w:val="center"/>
              <w:rPr>
                <w:color w:val="000000"/>
                <w:sz w:val="22"/>
                <w:szCs w:val="22"/>
              </w:rPr>
            </w:pPr>
            <w:r w:rsidRPr="00422030">
              <w:rPr>
                <w:color w:val="000000"/>
                <w:sz w:val="22"/>
                <w:szCs w:val="22"/>
              </w:rPr>
              <w:t>6</w:t>
            </w:r>
          </w:p>
        </w:tc>
        <w:tc>
          <w:tcPr>
            <w:tcW w:w="1417" w:type="dxa"/>
            <w:shd w:val="clear" w:color="auto" w:fill="auto"/>
            <w:vAlign w:val="center"/>
          </w:tcPr>
          <w:p w:rsidR="00422030" w:rsidRPr="00422030" w:rsidRDefault="00422030" w:rsidP="00AC4B7C">
            <w:pPr>
              <w:jc w:val="center"/>
              <w:rPr>
                <w:color w:val="000000"/>
                <w:sz w:val="22"/>
                <w:szCs w:val="22"/>
              </w:rPr>
            </w:pPr>
            <w:r w:rsidRPr="00422030">
              <w:rPr>
                <w:color w:val="000000"/>
                <w:sz w:val="22"/>
                <w:szCs w:val="22"/>
              </w:rPr>
              <w:t>7</w:t>
            </w:r>
          </w:p>
        </w:tc>
        <w:tc>
          <w:tcPr>
            <w:tcW w:w="1418" w:type="dxa"/>
            <w:shd w:val="clear" w:color="auto" w:fill="auto"/>
            <w:vAlign w:val="center"/>
          </w:tcPr>
          <w:p w:rsidR="00422030" w:rsidRPr="00422030" w:rsidRDefault="00422030" w:rsidP="00AC4B7C">
            <w:pPr>
              <w:jc w:val="center"/>
              <w:rPr>
                <w:color w:val="000000"/>
                <w:sz w:val="22"/>
                <w:szCs w:val="22"/>
              </w:rPr>
            </w:pPr>
            <w:r w:rsidRPr="00422030">
              <w:rPr>
                <w:color w:val="000000"/>
                <w:sz w:val="22"/>
                <w:szCs w:val="22"/>
              </w:rPr>
              <w:t>8</w:t>
            </w:r>
          </w:p>
        </w:tc>
        <w:tc>
          <w:tcPr>
            <w:tcW w:w="1387" w:type="dxa"/>
            <w:shd w:val="clear" w:color="auto" w:fill="auto"/>
            <w:vAlign w:val="center"/>
          </w:tcPr>
          <w:p w:rsidR="00422030" w:rsidRPr="00422030" w:rsidRDefault="00422030" w:rsidP="00AC4B7C">
            <w:pPr>
              <w:jc w:val="center"/>
              <w:rPr>
                <w:color w:val="000000"/>
                <w:sz w:val="22"/>
                <w:szCs w:val="22"/>
              </w:rPr>
            </w:pPr>
            <w:r w:rsidRPr="00422030">
              <w:rPr>
                <w:color w:val="000000"/>
                <w:sz w:val="22"/>
                <w:szCs w:val="22"/>
              </w:rPr>
              <w:t>8</w:t>
            </w:r>
          </w:p>
        </w:tc>
      </w:tr>
      <w:tr w:rsidR="00422030" w:rsidRPr="00422030" w:rsidTr="00FE70E6">
        <w:trPr>
          <w:trHeight w:val="486"/>
          <w:jc w:val="center"/>
        </w:trPr>
        <w:tc>
          <w:tcPr>
            <w:tcW w:w="4310" w:type="dxa"/>
            <w:shd w:val="clear" w:color="auto" w:fill="auto"/>
            <w:vAlign w:val="center"/>
          </w:tcPr>
          <w:p w:rsidR="00422030" w:rsidRPr="00422030" w:rsidRDefault="00422030" w:rsidP="00AC4B7C">
            <w:pPr>
              <w:jc w:val="center"/>
              <w:rPr>
                <w:color w:val="000000"/>
                <w:sz w:val="22"/>
                <w:szCs w:val="22"/>
              </w:rPr>
            </w:pPr>
            <w:r w:rsidRPr="00422030">
              <w:rPr>
                <w:color w:val="000000"/>
                <w:sz w:val="22"/>
                <w:szCs w:val="22"/>
              </w:rPr>
              <w:t>Число квартир, оснащенных индивидуал</w:t>
            </w:r>
            <w:r w:rsidRPr="00422030">
              <w:rPr>
                <w:color w:val="000000"/>
                <w:sz w:val="22"/>
                <w:szCs w:val="22"/>
              </w:rPr>
              <w:t>ь</w:t>
            </w:r>
            <w:r w:rsidRPr="00422030">
              <w:rPr>
                <w:color w:val="000000"/>
                <w:sz w:val="22"/>
                <w:szCs w:val="22"/>
              </w:rPr>
              <w:t>ными приб</w:t>
            </w:r>
            <w:r w:rsidRPr="00422030">
              <w:rPr>
                <w:color w:val="000000"/>
                <w:sz w:val="22"/>
                <w:szCs w:val="22"/>
              </w:rPr>
              <w:t>о</w:t>
            </w:r>
            <w:r w:rsidRPr="00422030">
              <w:rPr>
                <w:color w:val="000000"/>
                <w:sz w:val="22"/>
                <w:szCs w:val="22"/>
              </w:rPr>
              <w:t>рами учета, ед.</w:t>
            </w:r>
          </w:p>
        </w:tc>
        <w:tc>
          <w:tcPr>
            <w:tcW w:w="1219" w:type="dxa"/>
            <w:shd w:val="clear" w:color="auto" w:fill="auto"/>
            <w:vAlign w:val="center"/>
          </w:tcPr>
          <w:p w:rsidR="00422030" w:rsidRPr="00422030" w:rsidRDefault="00422030" w:rsidP="00AC4B7C">
            <w:pPr>
              <w:jc w:val="center"/>
              <w:rPr>
                <w:color w:val="000000"/>
                <w:sz w:val="22"/>
                <w:szCs w:val="22"/>
              </w:rPr>
            </w:pPr>
            <w:r w:rsidRPr="00422030">
              <w:rPr>
                <w:color w:val="000000"/>
                <w:sz w:val="22"/>
                <w:szCs w:val="22"/>
              </w:rPr>
              <w:t>6018</w:t>
            </w:r>
          </w:p>
        </w:tc>
        <w:tc>
          <w:tcPr>
            <w:tcW w:w="1417" w:type="dxa"/>
            <w:shd w:val="clear" w:color="auto" w:fill="auto"/>
            <w:vAlign w:val="center"/>
          </w:tcPr>
          <w:p w:rsidR="00422030" w:rsidRPr="00422030" w:rsidRDefault="00422030" w:rsidP="00AC4B7C">
            <w:pPr>
              <w:jc w:val="center"/>
              <w:rPr>
                <w:color w:val="000000"/>
                <w:sz w:val="22"/>
                <w:szCs w:val="22"/>
              </w:rPr>
            </w:pPr>
            <w:r w:rsidRPr="00422030">
              <w:rPr>
                <w:color w:val="000000"/>
                <w:sz w:val="22"/>
                <w:szCs w:val="22"/>
              </w:rPr>
              <w:t>7358</w:t>
            </w:r>
          </w:p>
        </w:tc>
        <w:tc>
          <w:tcPr>
            <w:tcW w:w="1418" w:type="dxa"/>
            <w:shd w:val="clear" w:color="auto" w:fill="auto"/>
            <w:vAlign w:val="center"/>
          </w:tcPr>
          <w:p w:rsidR="00422030" w:rsidRPr="00422030" w:rsidRDefault="00422030" w:rsidP="00AC4B7C">
            <w:pPr>
              <w:jc w:val="center"/>
              <w:rPr>
                <w:color w:val="000000"/>
                <w:sz w:val="22"/>
                <w:szCs w:val="22"/>
              </w:rPr>
            </w:pPr>
            <w:r w:rsidRPr="00422030">
              <w:rPr>
                <w:color w:val="000000"/>
                <w:sz w:val="22"/>
                <w:szCs w:val="22"/>
              </w:rPr>
              <w:t>8423</w:t>
            </w:r>
          </w:p>
        </w:tc>
        <w:tc>
          <w:tcPr>
            <w:tcW w:w="1387" w:type="dxa"/>
            <w:shd w:val="clear" w:color="auto" w:fill="auto"/>
            <w:vAlign w:val="center"/>
          </w:tcPr>
          <w:p w:rsidR="00422030" w:rsidRPr="00422030" w:rsidRDefault="00422030" w:rsidP="00AC4B7C">
            <w:pPr>
              <w:jc w:val="center"/>
              <w:rPr>
                <w:color w:val="000000"/>
                <w:sz w:val="22"/>
                <w:szCs w:val="22"/>
              </w:rPr>
            </w:pPr>
            <w:r w:rsidRPr="00422030">
              <w:rPr>
                <w:color w:val="000000"/>
                <w:sz w:val="22"/>
                <w:szCs w:val="22"/>
              </w:rPr>
              <w:t>9307</w:t>
            </w:r>
          </w:p>
        </w:tc>
      </w:tr>
    </w:tbl>
    <w:p w:rsidR="005F0645" w:rsidRDefault="005F0645" w:rsidP="00C53B32">
      <w:pPr>
        <w:jc w:val="both"/>
      </w:pPr>
      <w:r w:rsidRPr="005F0645">
        <w:t xml:space="preserve"> </w:t>
      </w:r>
    </w:p>
    <w:p w:rsidR="00422030" w:rsidRDefault="005F0645" w:rsidP="00C53B32">
      <w:pPr>
        <w:jc w:val="both"/>
        <w:rPr>
          <w:color w:val="000000"/>
          <w:sz w:val="22"/>
          <w:szCs w:val="22"/>
        </w:rPr>
      </w:pPr>
      <w:r w:rsidRPr="005F0645">
        <w:t xml:space="preserve">Это достаточно низкий показатель установленных </w:t>
      </w:r>
      <w:r w:rsidRPr="005F0645">
        <w:rPr>
          <w:color w:val="000000"/>
        </w:rPr>
        <w:t>общедомовых приборов учета и совсем не просматривается тенденция  к росту их количества</w:t>
      </w:r>
      <w:r>
        <w:rPr>
          <w:color w:val="000000"/>
          <w:sz w:val="22"/>
          <w:szCs w:val="22"/>
        </w:rPr>
        <w:t>.</w:t>
      </w:r>
    </w:p>
    <w:p w:rsidR="002F58A6" w:rsidRDefault="00E721C7" w:rsidP="00C53B32">
      <w:pPr>
        <w:pStyle w:val="formattexttopleveltext"/>
        <w:jc w:val="both"/>
        <w:rPr>
          <w:b/>
        </w:rPr>
      </w:pPr>
      <w:r>
        <w:rPr>
          <w:b/>
        </w:rPr>
        <w:t>3</w:t>
      </w:r>
      <w:r w:rsidR="00437C3E" w:rsidRPr="00C53B32">
        <w:rPr>
          <w:b/>
        </w:rPr>
        <w:t>.4.2.</w:t>
      </w:r>
      <w:r w:rsidR="002F58A6" w:rsidRPr="00C53B32">
        <w:rPr>
          <w:b/>
        </w:rPr>
        <w:t xml:space="preserve"> Описание существующей системы коммерческого учета горячей воды и планов по установке приборов учета</w:t>
      </w:r>
    </w:p>
    <w:p w:rsidR="002F58A6" w:rsidRPr="00C011F6" w:rsidRDefault="002F58A6" w:rsidP="00C53B32">
      <w:pPr>
        <w:spacing w:line="276" w:lineRule="auto"/>
        <w:jc w:val="both"/>
        <w:rPr>
          <w:color w:val="000000"/>
        </w:rPr>
      </w:pPr>
      <w:r w:rsidRPr="00C011F6">
        <w:rPr>
          <w:color w:val="000000"/>
        </w:rPr>
        <w:t xml:space="preserve">Комплекс мер по развитию ЖКХ в городе </w:t>
      </w:r>
      <w:r w:rsidR="00E14766">
        <w:rPr>
          <w:color w:val="000000"/>
        </w:rPr>
        <w:t>Курчатове</w:t>
      </w:r>
      <w:r w:rsidRPr="00C011F6">
        <w:rPr>
          <w:color w:val="000000"/>
        </w:rPr>
        <w:t xml:space="preserve"> в 20</w:t>
      </w:r>
      <w:r w:rsidR="000530C1">
        <w:rPr>
          <w:color w:val="000000"/>
        </w:rPr>
        <w:t>1</w:t>
      </w:r>
      <w:r w:rsidR="00322777">
        <w:rPr>
          <w:color w:val="000000"/>
        </w:rPr>
        <w:t>0</w:t>
      </w:r>
      <w:r w:rsidRPr="00C011F6">
        <w:rPr>
          <w:color w:val="000000"/>
        </w:rPr>
        <w:t>-20</w:t>
      </w:r>
      <w:r w:rsidR="00322777">
        <w:rPr>
          <w:color w:val="000000"/>
        </w:rPr>
        <w:t>1</w:t>
      </w:r>
      <w:r w:rsidR="00E14766">
        <w:rPr>
          <w:color w:val="000000"/>
        </w:rPr>
        <w:t>5</w:t>
      </w:r>
      <w:r w:rsidRPr="00C011F6">
        <w:rPr>
          <w:color w:val="000000"/>
        </w:rPr>
        <w:t xml:space="preserve"> годах направлен на повыш</w:t>
      </w:r>
      <w:r w:rsidRPr="00C011F6">
        <w:rPr>
          <w:color w:val="000000"/>
        </w:rPr>
        <w:t>е</w:t>
      </w:r>
      <w:r w:rsidRPr="00C011F6">
        <w:rPr>
          <w:color w:val="000000"/>
        </w:rPr>
        <w:t xml:space="preserve">ние качества жилищно-коммунальных услуг с одновременным снижением </w:t>
      </w:r>
      <w:r w:rsidRPr="00C011F6">
        <w:rPr>
          <w:color w:val="000000"/>
          <w:lang w:eastAsia="ar-SA"/>
        </w:rPr>
        <w:t>нерациональных</w:t>
      </w:r>
      <w:r w:rsidRPr="00C011F6">
        <w:rPr>
          <w:color w:val="000000"/>
        </w:rPr>
        <w:t xml:space="preserve"> з</w:t>
      </w:r>
      <w:r w:rsidRPr="00C011F6">
        <w:rPr>
          <w:color w:val="000000"/>
        </w:rPr>
        <w:t>а</w:t>
      </w:r>
      <w:r w:rsidRPr="00C011F6">
        <w:rPr>
          <w:color w:val="000000"/>
        </w:rPr>
        <w:t>трат, обеспечение эффективности, устойчивости и надежности функционирования жилищно-коммунального комплекса области, привлечение инвестиций в о</w:t>
      </w:r>
      <w:r w:rsidRPr="00C011F6">
        <w:rPr>
          <w:color w:val="000000"/>
        </w:rPr>
        <w:t>т</w:t>
      </w:r>
      <w:r w:rsidRPr="00C011F6">
        <w:rPr>
          <w:color w:val="000000"/>
        </w:rPr>
        <w:t xml:space="preserve">расль. </w:t>
      </w:r>
    </w:p>
    <w:p w:rsidR="002F58A6" w:rsidRPr="00C011F6" w:rsidRDefault="002F58A6" w:rsidP="00C53B32">
      <w:pPr>
        <w:autoSpaceDE w:val="0"/>
        <w:autoSpaceDN w:val="0"/>
        <w:adjustRightInd w:val="0"/>
        <w:spacing w:line="276" w:lineRule="auto"/>
        <w:jc w:val="both"/>
        <w:rPr>
          <w:color w:val="000000"/>
        </w:rPr>
      </w:pPr>
      <w:r w:rsidRPr="00C011F6">
        <w:rPr>
          <w:color w:val="000000"/>
        </w:rPr>
        <w:t xml:space="preserve"> В ЦТП и ИТП присутствуют приборы учета  потребления тепловой энергии</w:t>
      </w:r>
      <w:r w:rsidR="00984BD1">
        <w:rPr>
          <w:color w:val="000000"/>
        </w:rPr>
        <w:t xml:space="preserve"> </w:t>
      </w:r>
      <w:r w:rsidRPr="00C011F6">
        <w:rPr>
          <w:color w:val="000000"/>
        </w:rPr>
        <w:t>и горячей воды. Программой энергосбережения по тепловым сетям предусматрива</w:t>
      </w:r>
      <w:r>
        <w:rPr>
          <w:color w:val="000000"/>
        </w:rPr>
        <w:t>лось</w:t>
      </w:r>
      <w:r w:rsidRPr="00C011F6">
        <w:rPr>
          <w:color w:val="000000"/>
        </w:rPr>
        <w:t xml:space="preserve"> установка 1674 приб</w:t>
      </w:r>
      <w:r w:rsidRPr="00C011F6">
        <w:rPr>
          <w:color w:val="000000"/>
        </w:rPr>
        <w:t>о</w:t>
      </w:r>
      <w:r w:rsidRPr="00C011F6">
        <w:rPr>
          <w:color w:val="000000"/>
        </w:rPr>
        <w:t>ров в 2012 году. Экономическая эффективность проекта будет складываться из сокращения з</w:t>
      </w:r>
      <w:r w:rsidRPr="00C011F6">
        <w:rPr>
          <w:color w:val="000000"/>
        </w:rPr>
        <w:t>а</w:t>
      </w:r>
      <w:r w:rsidRPr="00C011F6">
        <w:rPr>
          <w:color w:val="000000"/>
        </w:rPr>
        <w:t xml:space="preserve">трат на электроэнергию, снижения потерь тепловой энергии и увеличения полезного отпуска тепла. </w:t>
      </w:r>
    </w:p>
    <w:p w:rsidR="002F58A6" w:rsidRPr="00C011F6" w:rsidRDefault="002F58A6" w:rsidP="00C53B32">
      <w:pPr>
        <w:autoSpaceDE w:val="0"/>
        <w:autoSpaceDN w:val="0"/>
        <w:adjustRightInd w:val="0"/>
        <w:spacing w:line="276" w:lineRule="auto"/>
        <w:jc w:val="both"/>
        <w:rPr>
          <w:color w:val="000000"/>
        </w:rPr>
      </w:pPr>
      <w:r w:rsidRPr="00C011F6">
        <w:rPr>
          <w:color w:val="000000"/>
        </w:rPr>
        <w:t xml:space="preserve">    В результате установки приборов учета и создания системы оперативного учета и контроля параметров тепловой энергии и теплоносителя с дистанционной передачей данных на диспе</w:t>
      </w:r>
      <w:r w:rsidRPr="00C011F6">
        <w:rPr>
          <w:color w:val="000000"/>
        </w:rPr>
        <w:t>т</w:t>
      </w:r>
      <w:r w:rsidRPr="00C011F6">
        <w:rPr>
          <w:color w:val="000000"/>
        </w:rPr>
        <w:t>черские пункты появится возможность оперативного определения локальных дефектов в ква</w:t>
      </w:r>
      <w:r w:rsidRPr="00C011F6">
        <w:rPr>
          <w:color w:val="000000"/>
        </w:rPr>
        <w:t>р</w:t>
      </w:r>
      <w:r w:rsidRPr="00C011F6">
        <w:rPr>
          <w:color w:val="000000"/>
        </w:rPr>
        <w:t xml:space="preserve">тальных тепловых сетях и их устранения. </w:t>
      </w:r>
    </w:p>
    <w:p w:rsidR="002F58A6" w:rsidRPr="00C011F6" w:rsidRDefault="002F58A6" w:rsidP="00C53B32">
      <w:pPr>
        <w:autoSpaceDE w:val="0"/>
        <w:autoSpaceDN w:val="0"/>
        <w:adjustRightInd w:val="0"/>
        <w:spacing w:line="276" w:lineRule="auto"/>
        <w:jc w:val="both"/>
        <w:rPr>
          <w:color w:val="000000"/>
        </w:rPr>
      </w:pPr>
      <w:r w:rsidRPr="00C011F6">
        <w:rPr>
          <w:color w:val="000000"/>
        </w:rPr>
        <w:lastRenderedPageBreak/>
        <w:t xml:space="preserve">В таблице </w:t>
      </w:r>
      <w:r w:rsidR="00AB2A09">
        <w:rPr>
          <w:color w:val="000000"/>
        </w:rPr>
        <w:t>3</w:t>
      </w:r>
      <w:r w:rsidR="00762500">
        <w:rPr>
          <w:color w:val="000000"/>
        </w:rPr>
        <w:t>.1</w:t>
      </w:r>
      <w:r w:rsidR="00872E10">
        <w:rPr>
          <w:color w:val="000000"/>
        </w:rPr>
        <w:t>0</w:t>
      </w:r>
      <w:r w:rsidR="00762500">
        <w:rPr>
          <w:color w:val="000000"/>
        </w:rPr>
        <w:t>.</w:t>
      </w:r>
      <w:r w:rsidRPr="00C011F6">
        <w:rPr>
          <w:color w:val="000000"/>
        </w:rPr>
        <w:t xml:space="preserve"> приведена информация о количестве узлов учета у потребителей тепловой эне</w:t>
      </w:r>
      <w:r w:rsidRPr="00C011F6">
        <w:rPr>
          <w:color w:val="000000"/>
        </w:rPr>
        <w:t>р</w:t>
      </w:r>
      <w:r w:rsidRPr="00C011F6">
        <w:rPr>
          <w:color w:val="000000"/>
        </w:rPr>
        <w:t>гии и горячей воды. Как видно из таблицы, с каждым годом количество узлов учета увеличив</w:t>
      </w:r>
      <w:r w:rsidRPr="00C011F6">
        <w:rPr>
          <w:color w:val="000000"/>
        </w:rPr>
        <w:t>а</w:t>
      </w:r>
      <w:r w:rsidRPr="00C011F6">
        <w:rPr>
          <w:color w:val="000000"/>
        </w:rPr>
        <w:t>ется, причем темп ввода новых узлов также растет. По состоянию на конец 201</w:t>
      </w:r>
      <w:r w:rsidR="00E14766">
        <w:rPr>
          <w:color w:val="000000"/>
        </w:rPr>
        <w:t>5</w:t>
      </w:r>
      <w:r w:rsidRPr="00C011F6">
        <w:rPr>
          <w:color w:val="000000"/>
        </w:rPr>
        <w:t xml:space="preserve">года </w:t>
      </w:r>
      <w:r>
        <w:rPr>
          <w:color w:val="000000"/>
        </w:rPr>
        <w:t xml:space="preserve">было </w:t>
      </w:r>
      <w:r w:rsidRPr="00C011F6">
        <w:rPr>
          <w:color w:val="000000"/>
        </w:rPr>
        <w:t>вв</w:t>
      </w:r>
      <w:r w:rsidRPr="00C011F6">
        <w:rPr>
          <w:color w:val="000000"/>
        </w:rPr>
        <w:t>е</w:t>
      </w:r>
      <w:r w:rsidRPr="00C011F6">
        <w:rPr>
          <w:color w:val="000000"/>
        </w:rPr>
        <w:t>дено в эксплуатацию 262 узл</w:t>
      </w:r>
      <w:r>
        <w:rPr>
          <w:color w:val="000000"/>
        </w:rPr>
        <w:t>а</w:t>
      </w:r>
      <w:r w:rsidRPr="00C011F6">
        <w:rPr>
          <w:color w:val="000000"/>
        </w:rPr>
        <w:t xml:space="preserve"> учета и в 2012году </w:t>
      </w:r>
      <w:r>
        <w:rPr>
          <w:color w:val="000000"/>
        </w:rPr>
        <w:t>уже</w:t>
      </w:r>
      <w:r w:rsidRPr="00C011F6">
        <w:rPr>
          <w:color w:val="000000"/>
        </w:rPr>
        <w:t xml:space="preserve"> 264, в том числе 149 узлов учета в мног</w:t>
      </w:r>
      <w:r w:rsidRPr="00C011F6">
        <w:rPr>
          <w:color w:val="000000"/>
        </w:rPr>
        <w:t>о</w:t>
      </w:r>
      <w:r w:rsidRPr="00C011F6">
        <w:rPr>
          <w:color w:val="000000"/>
        </w:rPr>
        <w:t xml:space="preserve">квартирных жилых домах. </w:t>
      </w:r>
    </w:p>
    <w:p w:rsidR="002F58A6" w:rsidRPr="005A0637" w:rsidRDefault="002F58A6" w:rsidP="002F58A6">
      <w:pPr>
        <w:widowControl w:val="0"/>
        <w:rPr>
          <w:color w:val="000000"/>
        </w:rPr>
      </w:pPr>
    </w:p>
    <w:tbl>
      <w:tblPr>
        <w:tblW w:w="9837" w:type="dxa"/>
        <w:jc w:val="center"/>
        <w:tblInd w:w="-2253" w:type="dxa"/>
        <w:tblLook w:val="04A0"/>
      </w:tblPr>
      <w:tblGrid>
        <w:gridCol w:w="4049"/>
        <w:gridCol w:w="1338"/>
        <w:gridCol w:w="1218"/>
        <w:gridCol w:w="1276"/>
        <w:gridCol w:w="1956"/>
      </w:tblGrid>
      <w:tr w:rsidR="00177934" w:rsidRPr="00177934" w:rsidTr="00FE70E6">
        <w:trPr>
          <w:trHeight w:val="315"/>
          <w:jc w:val="center"/>
        </w:trPr>
        <w:tc>
          <w:tcPr>
            <w:tcW w:w="9837" w:type="dxa"/>
            <w:gridSpan w:val="5"/>
            <w:tcBorders>
              <w:top w:val="nil"/>
              <w:left w:val="nil"/>
              <w:bottom w:val="nil"/>
              <w:right w:val="nil"/>
            </w:tcBorders>
            <w:shd w:val="clear" w:color="auto" w:fill="auto"/>
            <w:noWrap/>
            <w:vAlign w:val="bottom"/>
          </w:tcPr>
          <w:p w:rsidR="00177934" w:rsidRPr="00177934" w:rsidRDefault="00177934" w:rsidP="008F445E">
            <w:pPr>
              <w:rPr>
                <w:b/>
                <w:bCs/>
                <w:color w:val="000000"/>
                <w:sz w:val="22"/>
                <w:szCs w:val="22"/>
              </w:rPr>
            </w:pPr>
            <w:r w:rsidRPr="00177934">
              <w:rPr>
                <w:b/>
                <w:bCs/>
                <w:color w:val="000000"/>
                <w:sz w:val="22"/>
                <w:szCs w:val="22"/>
              </w:rPr>
              <w:t>Таблица 3.1</w:t>
            </w:r>
            <w:r w:rsidR="008F445E">
              <w:rPr>
                <w:b/>
                <w:bCs/>
                <w:color w:val="000000"/>
                <w:sz w:val="22"/>
                <w:szCs w:val="22"/>
              </w:rPr>
              <w:t>0</w:t>
            </w:r>
            <w:r w:rsidRPr="00177934">
              <w:rPr>
                <w:b/>
                <w:bCs/>
                <w:color w:val="000000"/>
                <w:sz w:val="22"/>
                <w:szCs w:val="22"/>
              </w:rPr>
              <w:t>. Информация о количестве узлов учета у потребителей тепловой энергии и гор</w:t>
            </w:r>
            <w:r w:rsidRPr="00177934">
              <w:rPr>
                <w:b/>
                <w:bCs/>
                <w:color w:val="000000"/>
                <w:sz w:val="22"/>
                <w:szCs w:val="22"/>
              </w:rPr>
              <w:t>я</w:t>
            </w:r>
            <w:r w:rsidRPr="00177934">
              <w:rPr>
                <w:b/>
                <w:bCs/>
                <w:color w:val="000000"/>
                <w:sz w:val="22"/>
                <w:szCs w:val="22"/>
              </w:rPr>
              <w:t xml:space="preserve">чей воды </w:t>
            </w:r>
          </w:p>
        </w:tc>
      </w:tr>
      <w:tr w:rsidR="00177934" w:rsidRPr="00177934" w:rsidTr="00FE70E6">
        <w:trPr>
          <w:trHeight w:val="638"/>
          <w:jc w:val="center"/>
        </w:trPr>
        <w:tc>
          <w:tcPr>
            <w:tcW w:w="4049" w:type="dxa"/>
            <w:tcBorders>
              <w:top w:val="single" w:sz="8" w:space="0" w:color="auto"/>
              <w:left w:val="single" w:sz="8" w:space="0" w:color="auto"/>
              <w:bottom w:val="single" w:sz="8" w:space="0" w:color="auto"/>
              <w:right w:val="single" w:sz="8" w:space="0" w:color="auto"/>
            </w:tcBorders>
            <w:shd w:val="clear" w:color="000000" w:fill="FFFF99"/>
            <w:vAlign w:val="center"/>
          </w:tcPr>
          <w:p w:rsidR="00177934" w:rsidRPr="00177934" w:rsidRDefault="00177934" w:rsidP="00FE70E6">
            <w:pPr>
              <w:jc w:val="center"/>
              <w:rPr>
                <w:color w:val="000000"/>
                <w:sz w:val="22"/>
                <w:szCs w:val="22"/>
              </w:rPr>
            </w:pPr>
            <w:r w:rsidRPr="00177934">
              <w:rPr>
                <w:color w:val="000000"/>
                <w:sz w:val="22"/>
                <w:szCs w:val="22"/>
              </w:rPr>
              <w:t>Объекты</w:t>
            </w:r>
          </w:p>
        </w:tc>
        <w:tc>
          <w:tcPr>
            <w:tcW w:w="1338" w:type="dxa"/>
            <w:tcBorders>
              <w:top w:val="single" w:sz="8" w:space="0" w:color="auto"/>
              <w:left w:val="nil"/>
              <w:bottom w:val="single" w:sz="8" w:space="0" w:color="auto"/>
              <w:right w:val="single" w:sz="8" w:space="0" w:color="auto"/>
            </w:tcBorders>
            <w:shd w:val="clear" w:color="000000" w:fill="FFFF99"/>
            <w:vAlign w:val="center"/>
          </w:tcPr>
          <w:p w:rsidR="00177934" w:rsidRPr="00177934" w:rsidRDefault="00177934" w:rsidP="00FE70E6">
            <w:pPr>
              <w:jc w:val="center"/>
              <w:rPr>
                <w:color w:val="000000"/>
                <w:sz w:val="22"/>
                <w:szCs w:val="22"/>
              </w:rPr>
            </w:pPr>
            <w:r w:rsidRPr="00177934">
              <w:rPr>
                <w:color w:val="000000"/>
                <w:sz w:val="22"/>
                <w:szCs w:val="22"/>
              </w:rPr>
              <w:t>На конец 2012</w:t>
            </w:r>
          </w:p>
        </w:tc>
        <w:tc>
          <w:tcPr>
            <w:tcW w:w="1218" w:type="dxa"/>
            <w:tcBorders>
              <w:top w:val="single" w:sz="8" w:space="0" w:color="auto"/>
              <w:left w:val="nil"/>
              <w:bottom w:val="single" w:sz="8" w:space="0" w:color="auto"/>
              <w:right w:val="single" w:sz="8" w:space="0" w:color="auto"/>
            </w:tcBorders>
            <w:shd w:val="clear" w:color="000000" w:fill="FFFF99"/>
            <w:vAlign w:val="center"/>
          </w:tcPr>
          <w:p w:rsidR="00177934" w:rsidRPr="00177934" w:rsidRDefault="00177934" w:rsidP="00FE70E6">
            <w:pPr>
              <w:jc w:val="center"/>
              <w:rPr>
                <w:color w:val="000000"/>
                <w:sz w:val="22"/>
                <w:szCs w:val="22"/>
              </w:rPr>
            </w:pPr>
            <w:r w:rsidRPr="00177934">
              <w:rPr>
                <w:color w:val="000000"/>
                <w:sz w:val="22"/>
                <w:szCs w:val="22"/>
              </w:rPr>
              <w:t>На к</w:t>
            </w:r>
            <w:r w:rsidRPr="00177934">
              <w:rPr>
                <w:color w:val="000000"/>
                <w:sz w:val="22"/>
                <w:szCs w:val="22"/>
              </w:rPr>
              <w:t>о</w:t>
            </w:r>
            <w:r w:rsidRPr="00177934">
              <w:rPr>
                <w:color w:val="000000"/>
                <w:sz w:val="22"/>
                <w:szCs w:val="22"/>
              </w:rPr>
              <w:t>нец 2013</w:t>
            </w:r>
          </w:p>
        </w:tc>
        <w:tc>
          <w:tcPr>
            <w:tcW w:w="1276" w:type="dxa"/>
            <w:tcBorders>
              <w:top w:val="single" w:sz="8" w:space="0" w:color="auto"/>
              <w:left w:val="nil"/>
              <w:bottom w:val="single" w:sz="8" w:space="0" w:color="auto"/>
              <w:right w:val="single" w:sz="8" w:space="0" w:color="auto"/>
            </w:tcBorders>
            <w:shd w:val="clear" w:color="000000" w:fill="FFFF99"/>
            <w:vAlign w:val="center"/>
          </w:tcPr>
          <w:p w:rsidR="00177934" w:rsidRPr="00177934" w:rsidRDefault="00177934" w:rsidP="00FE70E6">
            <w:pPr>
              <w:jc w:val="center"/>
              <w:rPr>
                <w:color w:val="000000"/>
                <w:sz w:val="22"/>
                <w:szCs w:val="22"/>
              </w:rPr>
            </w:pPr>
            <w:r w:rsidRPr="00177934">
              <w:rPr>
                <w:color w:val="000000"/>
                <w:sz w:val="22"/>
                <w:szCs w:val="22"/>
              </w:rPr>
              <w:t>На конец 2014</w:t>
            </w:r>
          </w:p>
        </w:tc>
        <w:tc>
          <w:tcPr>
            <w:tcW w:w="1956" w:type="dxa"/>
            <w:tcBorders>
              <w:top w:val="single" w:sz="8" w:space="0" w:color="auto"/>
              <w:left w:val="nil"/>
              <w:bottom w:val="single" w:sz="8" w:space="0" w:color="auto"/>
              <w:right w:val="single" w:sz="8" w:space="0" w:color="auto"/>
            </w:tcBorders>
            <w:shd w:val="clear" w:color="000000" w:fill="FFFF99"/>
            <w:vAlign w:val="center"/>
          </w:tcPr>
          <w:p w:rsidR="00177934" w:rsidRPr="00177934" w:rsidRDefault="00177934" w:rsidP="00FE70E6">
            <w:pPr>
              <w:jc w:val="center"/>
              <w:rPr>
                <w:color w:val="000000"/>
                <w:sz w:val="22"/>
                <w:szCs w:val="22"/>
              </w:rPr>
            </w:pPr>
            <w:r w:rsidRPr="00177934">
              <w:rPr>
                <w:color w:val="000000"/>
                <w:sz w:val="22"/>
                <w:szCs w:val="22"/>
              </w:rPr>
              <w:t>На конец 2015</w:t>
            </w:r>
          </w:p>
        </w:tc>
      </w:tr>
      <w:tr w:rsidR="00177934" w:rsidRPr="00177934" w:rsidTr="00FE70E6">
        <w:trPr>
          <w:trHeight w:val="315"/>
          <w:jc w:val="center"/>
        </w:trPr>
        <w:tc>
          <w:tcPr>
            <w:tcW w:w="4049" w:type="dxa"/>
            <w:tcBorders>
              <w:top w:val="nil"/>
              <w:left w:val="single" w:sz="8" w:space="0" w:color="auto"/>
              <w:bottom w:val="single" w:sz="8" w:space="0" w:color="auto"/>
              <w:right w:val="single" w:sz="8" w:space="0" w:color="auto"/>
            </w:tcBorders>
            <w:shd w:val="clear" w:color="auto" w:fill="auto"/>
            <w:vAlign w:val="center"/>
          </w:tcPr>
          <w:p w:rsidR="00177934" w:rsidRPr="00177934" w:rsidRDefault="00177934" w:rsidP="00FE70E6">
            <w:pPr>
              <w:jc w:val="center"/>
              <w:rPr>
                <w:color w:val="000000"/>
                <w:sz w:val="22"/>
                <w:szCs w:val="22"/>
              </w:rPr>
            </w:pPr>
            <w:r w:rsidRPr="00177934">
              <w:rPr>
                <w:color w:val="000000"/>
                <w:sz w:val="22"/>
                <w:szCs w:val="22"/>
              </w:rPr>
              <w:t>Жилое</w:t>
            </w:r>
          </w:p>
        </w:tc>
        <w:tc>
          <w:tcPr>
            <w:tcW w:w="1338" w:type="dxa"/>
            <w:tcBorders>
              <w:top w:val="nil"/>
              <w:left w:val="nil"/>
              <w:bottom w:val="single" w:sz="8" w:space="0" w:color="auto"/>
              <w:right w:val="single" w:sz="8" w:space="0" w:color="auto"/>
            </w:tcBorders>
            <w:shd w:val="clear" w:color="auto" w:fill="auto"/>
            <w:vAlign w:val="center"/>
          </w:tcPr>
          <w:p w:rsidR="00177934" w:rsidRPr="00177934" w:rsidRDefault="00177934" w:rsidP="00FE70E6">
            <w:pPr>
              <w:jc w:val="center"/>
              <w:rPr>
                <w:color w:val="000000"/>
                <w:sz w:val="22"/>
                <w:szCs w:val="22"/>
              </w:rPr>
            </w:pPr>
            <w:r w:rsidRPr="00177934">
              <w:rPr>
                <w:color w:val="000000"/>
                <w:sz w:val="22"/>
                <w:szCs w:val="22"/>
              </w:rPr>
              <w:t>16</w:t>
            </w:r>
          </w:p>
        </w:tc>
        <w:tc>
          <w:tcPr>
            <w:tcW w:w="1218" w:type="dxa"/>
            <w:tcBorders>
              <w:top w:val="nil"/>
              <w:left w:val="nil"/>
              <w:bottom w:val="single" w:sz="8" w:space="0" w:color="auto"/>
              <w:right w:val="single" w:sz="8" w:space="0" w:color="auto"/>
            </w:tcBorders>
            <w:shd w:val="clear" w:color="auto" w:fill="auto"/>
            <w:vAlign w:val="center"/>
          </w:tcPr>
          <w:p w:rsidR="00177934" w:rsidRPr="00177934" w:rsidRDefault="00177934" w:rsidP="00FE70E6">
            <w:pPr>
              <w:jc w:val="center"/>
              <w:rPr>
                <w:color w:val="000000"/>
                <w:sz w:val="22"/>
                <w:szCs w:val="22"/>
              </w:rPr>
            </w:pPr>
            <w:r w:rsidRPr="00177934">
              <w:rPr>
                <w:color w:val="000000"/>
                <w:sz w:val="22"/>
                <w:szCs w:val="22"/>
              </w:rPr>
              <w:t>26</w:t>
            </w:r>
          </w:p>
        </w:tc>
        <w:tc>
          <w:tcPr>
            <w:tcW w:w="1276" w:type="dxa"/>
            <w:tcBorders>
              <w:top w:val="nil"/>
              <w:left w:val="nil"/>
              <w:bottom w:val="single" w:sz="8" w:space="0" w:color="auto"/>
              <w:right w:val="single" w:sz="8" w:space="0" w:color="auto"/>
            </w:tcBorders>
            <w:shd w:val="clear" w:color="auto" w:fill="auto"/>
            <w:vAlign w:val="center"/>
          </w:tcPr>
          <w:p w:rsidR="00177934" w:rsidRPr="00177934" w:rsidRDefault="00177934" w:rsidP="00FE70E6">
            <w:pPr>
              <w:jc w:val="center"/>
              <w:rPr>
                <w:color w:val="000000"/>
                <w:sz w:val="22"/>
                <w:szCs w:val="22"/>
              </w:rPr>
            </w:pPr>
            <w:r w:rsidRPr="00177934">
              <w:rPr>
                <w:color w:val="000000"/>
                <w:sz w:val="22"/>
                <w:szCs w:val="22"/>
              </w:rPr>
              <w:t>26</w:t>
            </w:r>
          </w:p>
        </w:tc>
        <w:tc>
          <w:tcPr>
            <w:tcW w:w="1956" w:type="dxa"/>
            <w:tcBorders>
              <w:top w:val="nil"/>
              <w:left w:val="nil"/>
              <w:bottom w:val="single" w:sz="8" w:space="0" w:color="auto"/>
              <w:right w:val="single" w:sz="8" w:space="0" w:color="auto"/>
            </w:tcBorders>
            <w:shd w:val="clear" w:color="auto" w:fill="auto"/>
            <w:vAlign w:val="center"/>
          </w:tcPr>
          <w:p w:rsidR="00177934" w:rsidRPr="00177934" w:rsidRDefault="00177934" w:rsidP="00FE70E6">
            <w:pPr>
              <w:jc w:val="center"/>
              <w:rPr>
                <w:color w:val="000000"/>
                <w:sz w:val="22"/>
                <w:szCs w:val="22"/>
              </w:rPr>
            </w:pPr>
            <w:r w:rsidRPr="00177934">
              <w:rPr>
                <w:color w:val="000000"/>
                <w:sz w:val="22"/>
                <w:szCs w:val="22"/>
              </w:rPr>
              <w:t>26</w:t>
            </w:r>
          </w:p>
        </w:tc>
      </w:tr>
      <w:tr w:rsidR="00177934" w:rsidRPr="00177934" w:rsidTr="00FE70E6">
        <w:trPr>
          <w:trHeight w:val="315"/>
          <w:jc w:val="center"/>
        </w:trPr>
        <w:tc>
          <w:tcPr>
            <w:tcW w:w="4049" w:type="dxa"/>
            <w:tcBorders>
              <w:top w:val="nil"/>
              <w:left w:val="single" w:sz="8" w:space="0" w:color="auto"/>
              <w:bottom w:val="single" w:sz="8" w:space="0" w:color="auto"/>
              <w:right w:val="single" w:sz="8" w:space="0" w:color="auto"/>
            </w:tcBorders>
            <w:shd w:val="clear" w:color="auto" w:fill="auto"/>
            <w:vAlign w:val="center"/>
          </w:tcPr>
          <w:p w:rsidR="00177934" w:rsidRPr="00177934" w:rsidRDefault="00177934" w:rsidP="00FE70E6">
            <w:pPr>
              <w:jc w:val="center"/>
              <w:rPr>
                <w:color w:val="000000"/>
                <w:sz w:val="22"/>
                <w:szCs w:val="22"/>
              </w:rPr>
            </w:pPr>
            <w:r w:rsidRPr="00177934">
              <w:rPr>
                <w:color w:val="000000"/>
                <w:sz w:val="22"/>
                <w:szCs w:val="22"/>
              </w:rPr>
              <w:t>Нежилое</w:t>
            </w:r>
          </w:p>
        </w:tc>
        <w:tc>
          <w:tcPr>
            <w:tcW w:w="1338" w:type="dxa"/>
            <w:tcBorders>
              <w:top w:val="nil"/>
              <w:left w:val="nil"/>
              <w:bottom w:val="single" w:sz="8" w:space="0" w:color="auto"/>
              <w:right w:val="single" w:sz="8" w:space="0" w:color="auto"/>
            </w:tcBorders>
            <w:shd w:val="clear" w:color="auto" w:fill="auto"/>
            <w:vAlign w:val="center"/>
          </w:tcPr>
          <w:p w:rsidR="00177934" w:rsidRPr="00177934" w:rsidRDefault="00177934" w:rsidP="00FE70E6">
            <w:pPr>
              <w:jc w:val="center"/>
              <w:rPr>
                <w:color w:val="000000"/>
                <w:sz w:val="22"/>
                <w:szCs w:val="22"/>
              </w:rPr>
            </w:pPr>
            <w:r w:rsidRPr="00177934">
              <w:rPr>
                <w:color w:val="000000"/>
                <w:sz w:val="22"/>
                <w:szCs w:val="22"/>
              </w:rPr>
              <w:t>51</w:t>
            </w:r>
          </w:p>
        </w:tc>
        <w:tc>
          <w:tcPr>
            <w:tcW w:w="1218" w:type="dxa"/>
            <w:tcBorders>
              <w:top w:val="nil"/>
              <w:left w:val="nil"/>
              <w:bottom w:val="single" w:sz="8" w:space="0" w:color="auto"/>
              <w:right w:val="single" w:sz="8" w:space="0" w:color="auto"/>
            </w:tcBorders>
            <w:shd w:val="clear" w:color="auto" w:fill="auto"/>
            <w:vAlign w:val="center"/>
          </w:tcPr>
          <w:p w:rsidR="00177934" w:rsidRPr="00177934" w:rsidRDefault="00177934" w:rsidP="00FE70E6">
            <w:pPr>
              <w:jc w:val="center"/>
              <w:rPr>
                <w:color w:val="000000"/>
                <w:sz w:val="22"/>
                <w:szCs w:val="22"/>
              </w:rPr>
            </w:pPr>
            <w:r w:rsidRPr="00177934">
              <w:rPr>
                <w:color w:val="000000"/>
                <w:sz w:val="22"/>
                <w:szCs w:val="22"/>
              </w:rPr>
              <w:t>58</w:t>
            </w:r>
          </w:p>
        </w:tc>
        <w:tc>
          <w:tcPr>
            <w:tcW w:w="1276" w:type="dxa"/>
            <w:tcBorders>
              <w:top w:val="nil"/>
              <w:left w:val="nil"/>
              <w:bottom w:val="single" w:sz="8" w:space="0" w:color="auto"/>
              <w:right w:val="single" w:sz="8" w:space="0" w:color="auto"/>
            </w:tcBorders>
            <w:shd w:val="clear" w:color="auto" w:fill="auto"/>
            <w:vAlign w:val="center"/>
          </w:tcPr>
          <w:p w:rsidR="00177934" w:rsidRPr="00177934" w:rsidRDefault="00177934" w:rsidP="00FE70E6">
            <w:pPr>
              <w:jc w:val="center"/>
              <w:rPr>
                <w:color w:val="000000"/>
                <w:sz w:val="22"/>
                <w:szCs w:val="22"/>
              </w:rPr>
            </w:pPr>
            <w:r w:rsidRPr="00177934">
              <w:rPr>
                <w:color w:val="000000"/>
                <w:sz w:val="22"/>
                <w:szCs w:val="22"/>
              </w:rPr>
              <w:t>58</w:t>
            </w:r>
          </w:p>
        </w:tc>
        <w:tc>
          <w:tcPr>
            <w:tcW w:w="1956" w:type="dxa"/>
            <w:tcBorders>
              <w:top w:val="nil"/>
              <w:left w:val="nil"/>
              <w:bottom w:val="single" w:sz="8" w:space="0" w:color="auto"/>
              <w:right w:val="single" w:sz="8" w:space="0" w:color="auto"/>
            </w:tcBorders>
            <w:shd w:val="clear" w:color="auto" w:fill="auto"/>
            <w:vAlign w:val="center"/>
          </w:tcPr>
          <w:p w:rsidR="00177934" w:rsidRPr="00177934" w:rsidRDefault="00177934" w:rsidP="00FE70E6">
            <w:pPr>
              <w:jc w:val="center"/>
              <w:rPr>
                <w:color w:val="000000"/>
                <w:sz w:val="22"/>
                <w:szCs w:val="22"/>
              </w:rPr>
            </w:pPr>
            <w:r w:rsidRPr="00177934">
              <w:rPr>
                <w:color w:val="000000"/>
                <w:sz w:val="22"/>
                <w:szCs w:val="22"/>
              </w:rPr>
              <w:t>60</w:t>
            </w:r>
          </w:p>
        </w:tc>
      </w:tr>
      <w:tr w:rsidR="00177934" w:rsidRPr="00177934" w:rsidTr="00FE70E6">
        <w:trPr>
          <w:trHeight w:val="315"/>
          <w:jc w:val="center"/>
        </w:trPr>
        <w:tc>
          <w:tcPr>
            <w:tcW w:w="4049" w:type="dxa"/>
            <w:tcBorders>
              <w:top w:val="nil"/>
              <w:left w:val="single" w:sz="8" w:space="0" w:color="auto"/>
              <w:bottom w:val="single" w:sz="8" w:space="0" w:color="auto"/>
              <w:right w:val="single" w:sz="8" w:space="0" w:color="auto"/>
            </w:tcBorders>
            <w:shd w:val="clear" w:color="auto" w:fill="auto"/>
            <w:vAlign w:val="center"/>
          </w:tcPr>
          <w:p w:rsidR="00177934" w:rsidRPr="00177934" w:rsidRDefault="00177934" w:rsidP="00FE70E6">
            <w:pPr>
              <w:jc w:val="center"/>
              <w:rPr>
                <w:color w:val="000000"/>
                <w:sz w:val="22"/>
                <w:szCs w:val="22"/>
              </w:rPr>
            </w:pPr>
            <w:r w:rsidRPr="00177934">
              <w:rPr>
                <w:color w:val="000000"/>
                <w:sz w:val="22"/>
                <w:szCs w:val="22"/>
              </w:rPr>
              <w:t>Всего</w:t>
            </w:r>
          </w:p>
        </w:tc>
        <w:tc>
          <w:tcPr>
            <w:tcW w:w="1338" w:type="dxa"/>
            <w:tcBorders>
              <w:top w:val="nil"/>
              <w:left w:val="nil"/>
              <w:bottom w:val="single" w:sz="8" w:space="0" w:color="auto"/>
              <w:right w:val="single" w:sz="8" w:space="0" w:color="auto"/>
            </w:tcBorders>
            <w:shd w:val="clear" w:color="auto" w:fill="auto"/>
            <w:vAlign w:val="center"/>
          </w:tcPr>
          <w:p w:rsidR="00177934" w:rsidRPr="00177934" w:rsidRDefault="00177934" w:rsidP="00FE70E6">
            <w:pPr>
              <w:jc w:val="center"/>
              <w:rPr>
                <w:color w:val="000000"/>
                <w:sz w:val="22"/>
                <w:szCs w:val="22"/>
              </w:rPr>
            </w:pPr>
            <w:r w:rsidRPr="00177934">
              <w:rPr>
                <w:color w:val="000000"/>
                <w:sz w:val="22"/>
                <w:szCs w:val="22"/>
              </w:rPr>
              <w:t>67</w:t>
            </w:r>
          </w:p>
        </w:tc>
        <w:tc>
          <w:tcPr>
            <w:tcW w:w="1218" w:type="dxa"/>
            <w:tcBorders>
              <w:top w:val="nil"/>
              <w:left w:val="nil"/>
              <w:bottom w:val="single" w:sz="8" w:space="0" w:color="auto"/>
              <w:right w:val="single" w:sz="8" w:space="0" w:color="auto"/>
            </w:tcBorders>
            <w:shd w:val="clear" w:color="auto" w:fill="auto"/>
            <w:vAlign w:val="center"/>
          </w:tcPr>
          <w:p w:rsidR="00177934" w:rsidRPr="00177934" w:rsidRDefault="00177934" w:rsidP="00FE70E6">
            <w:pPr>
              <w:jc w:val="center"/>
              <w:rPr>
                <w:color w:val="000000"/>
                <w:sz w:val="22"/>
                <w:szCs w:val="22"/>
              </w:rPr>
            </w:pPr>
            <w:r w:rsidRPr="00177934">
              <w:rPr>
                <w:color w:val="000000"/>
                <w:sz w:val="22"/>
                <w:szCs w:val="22"/>
              </w:rPr>
              <w:t>84</w:t>
            </w:r>
          </w:p>
        </w:tc>
        <w:tc>
          <w:tcPr>
            <w:tcW w:w="1276" w:type="dxa"/>
            <w:tcBorders>
              <w:top w:val="nil"/>
              <w:left w:val="nil"/>
              <w:bottom w:val="single" w:sz="8" w:space="0" w:color="auto"/>
              <w:right w:val="single" w:sz="8" w:space="0" w:color="auto"/>
            </w:tcBorders>
            <w:shd w:val="clear" w:color="auto" w:fill="auto"/>
            <w:vAlign w:val="center"/>
          </w:tcPr>
          <w:p w:rsidR="00177934" w:rsidRPr="00177934" w:rsidRDefault="00177934" w:rsidP="00FE70E6">
            <w:pPr>
              <w:jc w:val="center"/>
              <w:rPr>
                <w:color w:val="000000"/>
                <w:sz w:val="22"/>
                <w:szCs w:val="22"/>
              </w:rPr>
            </w:pPr>
            <w:r w:rsidRPr="00177934">
              <w:rPr>
                <w:color w:val="000000"/>
                <w:sz w:val="22"/>
                <w:szCs w:val="22"/>
              </w:rPr>
              <w:t>84</w:t>
            </w:r>
          </w:p>
        </w:tc>
        <w:tc>
          <w:tcPr>
            <w:tcW w:w="1956" w:type="dxa"/>
            <w:tcBorders>
              <w:top w:val="nil"/>
              <w:left w:val="nil"/>
              <w:bottom w:val="single" w:sz="8" w:space="0" w:color="auto"/>
              <w:right w:val="single" w:sz="8" w:space="0" w:color="auto"/>
            </w:tcBorders>
            <w:shd w:val="clear" w:color="auto" w:fill="auto"/>
            <w:vAlign w:val="center"/>
          </w:tcPr>
          <w:p w:rsidR="00177934" w:rsidRPr="00177934" w:rsidRDefault="00177934" w:rsidP="00FE70E6">
            <w:pPr>
              <w:jc w:val="center"/>
              <w:rPr>
                <w:color w:val="000000"/>
                <w:sz w:val="22"/>
                <w:szCs w:val="22"/>
              </w:rPr>
            </w:pPr>
            <w:r w:rsidRPr="00177934">
              <w:rPr>
                <w:color w:val="000000"/>
                <w:sz w:val="22"/>
                <w:szCs w:val="22"/>
              </w:rPr>
              <w:t>86</w:t>
            </w:r>
          </w:p>
        </w:tc>
      </w:tr>
    </w:tbl>
    <w:p w:rsidR="00177934" w:rsidRPr="00177934" w:rsidRDefault="00177934" w:rsidP="002F58A6">
      <w:pPr>
        <w:widowControl w:val="0"/>
        <w:rPr>
          <w:color w:val="000000"/>
          <w:lang w:val="en-US"/>
        </w:rPr>
      </w:pPr>
    </w:p>
    <w:p w:rsidR="005A0637" w:rsidRDefault="002F58A6" w:rsidP="005A0637">
      <w:pPr>
        <w:widowControl w:val="0"/>
        <w:spacing w:line="276" w:lineRule="auto"/>
        <w:jc w:val="both"/>
        <w:rPr>
          <w:color w:val="000000"/>
        </w:rPr>
      </w:pPr>
      <w:r w:rsidRPr="00C011F6">
        <w:rPr>
          <w:color w:val="000000"/>
        </w:rPr>
        <w:t xml:space="preserve">В таблице  </w:t>
      </w:r>
      <w:r w:rsidR="00AB2A09">
        <w:rPr>
          <w:color w:val="000000"/>
        </w:rPr>
        <w:t>3</w:t>
      </w:r>
      <w:r w:rsidR="00762500">
        <w:rPr>
          <w:color w:val="000000"/>
        </w:rPr>
        <w:t>.1</w:t>
      </w:r>
      <w:r w:rsidR="00536ECB">
        <w:rPr>
          <w:color w:val="000000"/>
        </w:rPr>
        <w:t>1</w:t>
      </w:r>
      <w:r w:rsidR="00762500">
        <w:rPr>
          <w:color w:val="000000"/>
        </w:rPr>
        <w:t>.</w:t>
      </w:r>
      <w:r w:rsidRPr="00C011F6">
        <w:rPr>
          <w:color w:val="000000"/>
        </w:rPr>
        <w:t xml:space="preserve"> показана д</w:t>
      </w:r>
      <w:r w:rsidR="005A0637">
        <w:rPr>
          <w:color w:val="000000"/>
        </w:rPr>
        <w:t xml:space="preserve">инамика </w:t>
      </w:r>
      <w:r w:rsidRPr="00C011F6">
        <w:rPr>
          <w:color w:val="000000"/>
        </w:rPr>
        <w:t>потребления тепловой энергии по приборам учета от общ</w:t>
      </w:r>
      <w:r w:rsidRPr="00C011F6">
        <w:rPr>
          <w:color w:val="000000"/>
        </w:rPr>
        <w:t>е</w:t>
      </w:r>
      <w:r w:rsidRPr="00C011F6">
        <w:rPr>
          <w:color w:val="000000"/>
        </w:rPr>
        <w:t>го отпуска тепловой энергии</w:t>
      </w:r>
      <w:r w:rsidR="005A0637">
        <w:rPr>
          <w:color w:val="000000"/>
        </w:rPr>
        <w:t xml:space="preserve">. </w:t>
      </w:r>
    </w:p>
    <w:p w:rsidR="002F58A6" w:rsidRPr="00536ECB" w:rsidRDefault="005A0637" w:rsidP="005A0637">
      <w:pPr>
        <w:widowControl w:val="0"/>
        <w:spacing w:line="276" w:lineRule="auto"/>
        <w:jc w:val="both"/>
        <w:rPr>
          <w:b/>
          <w:color w:val="000000"/>
          <w:sz w:val="22"/>
          <w:szCs w:val="22"/>
        </w:rPr>
      </w:pPr>
      <w:r w:rsidRPr="00536ECB">
        <w:rPr>
          <w:b/>
          <w:color w:val="000000"/>
          <w:sz w:val="22"/>
          <w:szCs w:val="22"/>
        </w:rPr>
        <w:t xml:space="preserve">Таблица  </w:t>
      </w:r>
      <w:r w:rsidR="002F58A6" w:rsidRPr="00536ECB">
        <w:rPr>
          <w:b/>
          <w:color w:val="000000"/>
          <w:sz w:val="22"/>
          <w:szCs w:val="22"/>
        </w:rPr>
        <w:t xml:space="preserve"> </w:t>
      </w:r>
      <w:r w:rsidR="00536ECB" w:rsidRPr="00536ECB">
        <w:rPr>
          <w:b/>
          <w:color w:val="000000"/>
          <w:sz w:val="22"/>
          <w:szCs w:val="22"/>
        </w:rPr>
        <w:t>3.11. Динамика потребления тепловой энергии по приборам учета</w:t>
      </w:r>
    </w:p>
    <w:tbl>
      <w:tblPr>
        <w:tblW w:w="9933" w:type="dxa"/>
        <w:jc w:val="center"/>
        <w:tblInd w:w="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477"/>
        <w:gridCol w:w="1295"/>
        <w:gridCol w:w="1270"/>
        <w:gridCol w:w="999"/>
        <w:gridCol w:w="1165"/>
        <w:gridCol w:w="1727"/>
      </w:tblGrid>
      <w:tr w:rsidR="005A0637" w:rsidRPr="00177934" w:rsidTr="00934A68">
        <w:trPr>
          <w:trHeight w:val="315"/>
          <w:jc w:val="center"/>
        </w:trPr>
        <w:tc>
          <w:tcPr>
            <w:tcW w:w="2961" w:type="dxa"/>
            <w:vMerge w:val="restart"/>
            <w:shd w:val="clear" w:color="000000" w:fill="FFFF99"/>
            <w:vAlign w:val="bottom"/>
          </w:tcPr>
          <w:p w:rsidR="005A0637" w:rsidRPr="00177934" w:rsidRDefault="005A0637" w:rsidP="00934A68">
            <w:pPr>
              <w:jc w:val="center"/>
              <w:rPr>
                <w:color w:val="000000"/>
                <w:sz w:val="22"/>
                <w:szCs w:val="22"/>
              </w:rPr>
            </w:pPr>
            <w:r w:rsidRPr="00177934">
              <w:rPr>
                <w:color w:val="000000"/>
                <w:sz w:val="22"/>
                <w:szCs w:val="22"/>
              </w:rPr>
              <w:t>Показатели</w:t>
            </w:r>
          </w:p>
        </w:tc>
        <w:tc>
          <w:tcPr>
            <w:tcW w:w="5499" w:type="dxa"/>
            <w:gridSpan w:val="5"/>
            <w:shd w:val="clear" w:color="000000" w:fill="FFFF99"/>
            <w:vAlign w:val="bottom"/>
          </w:tcPr>
          <w:p w:rsidR="005A0637" w:rsidRPr="00177934" w:rsidRDefault="005A0637" w:rsidP="00934A68">
            <w:pPr>
              <w:jc w:val="center"/>
              <w:rPr>
                <w:color w:val="000000"/>
                <w:sz w:val="22"/>
                <w:szCs w:val="22"/>
              </w:rPr>
            </w:pPr>
            <w:r>
              <w:rPr>
                <w:color w:val="000000"/>
                <w:sz w:val="22"/>
                <w:szCs w:val="22"/>
              </w:rPr>
              <w:t>Ретроспективный период</w:t>
            </w:r>
          </w:p>
        </w:tc>
      </w:tr>
      <w:tr w:rsidR="005A0637" w:rsidRPr="00177934" w:rsidTr="00934A68">
        <w:trPr>
          <w:trHeight w:val="38"/>
          <w:jc w:val="center"/>
        </w:trPr>
        <w:tc>
          <w:tcPr>
            <w:tcW w:w="2961" w:type="dxa"/>
            <w:vMerge/>
            <w:vAlign w:val="center"/>
          </w:tcPr>
          <w:p w:rsidR="005A0637" w:rsidRPr="00177934" w:rsidRDefault="005A0637" w:rsidP="00934A68">
            <w:pPr>
              <w:jc w:val="center"/>
              <w:rPr>
                <w:color w:val="000000"/>
                <w:sz w:val="22"/>
                <w:szCs w:val="22"/>
              </w:rPr>
            </w:pPr>
          </w:p>
        </w:tc>
        <w:tc>
          <w:tcPr>
            <w:tcW w:w="1103" w:type="dxa"/>
            <w:shd w:val="clear" w:color="000000" w:fill="FFFF99"/>
            <w:vAlign w:val="bottom"/>
          </w:tcPr>
          <w:p w:rsidR="005A0637" w:rsidRPr="00177934" w:rsidRDefault="005A0637" w:rsidP="00934A68">
            <w:pPr>
              <w:jc w:val="center"/>
              <w:rPr>
                <w:rFonts w:ascii="Calibri" w:hAnsi="Calibri"/>
                <w:color w:val="000000"/>
                <w:sz w:val="22"/>
                <w:szCs w:val="22"/>
              </w:rPr>
            </w:pPr>
            <w:r w:rsidRPr="00177934">
              <w:rPr>
                <w:rFonts w:ascii="Calibri" w:hAnsi="Calibri"/>
                <w:color w:val="000000"/>
                <w:sz w:val="22"/>
                <w:szCs w:val="22"/>
              </w:rPr>
              <w:t>2011</w:t>
            </w:r>
          </w:p>
        </w:tc>
        <w:tc>
          <w:tcPr>
            <w:tcW w:w="1082" w:type="dxa"/>
            <w:vAlign w:val="center"/>
          </w:tcPr>
          <w:p w:rsidR="005A0637" w:rsidRPr="00177934" w:rsidRDefault="005A0637" w:rsidP="00934A68">
            <w:pPr>
              <w:jc w:val="center"/>
              <w:rPr>
                <w:color w:val="000000"/>
                <w:sz w:val="22"/>
                <w:szCs w:val="22"/>
              </w:rPr>
            </w:pPr>
            <w:r>
              <w:rPr>
                <w:color w:val="000000"/>
                <w:sz w:val="22"/>
                <w:szCs w:val="22"/>
              </w:rPr>
              <w:t>2012</w:t>
            </w:r>
          </w:p>
        </w:tc>
        <w:tc>
          <w:tcPr>
            <w:tcW w:w="851" w:type="dxa"/>
            <w:vAlign w:val="center"/>
          </w:tcPr>
          <w:p w:rsidR="005A0637" w:rsidRPr="00177934" w:rsidRDefault="005A0637" w:rsidP="00934A68">
            <w:pPr>
              <w:jc w:val="center"/>
              <w:rPr>
                <w:color w:val="000000"/>
                <w:sz w:val="22"/>
                <w:szCs w:val="22"/>
              </w:rPr>
            </w:pPr>
            <w:r>
              <w:rPr>
                <w:color w:val="000000"/>
                <w:sz w:val="22"/>
                <w:szCs w:val="22"/>
              </w:rPr>
              <w:t>2013</w:t>
            </w:r>
          </w:p>
        </w:tc>
        <w:tc>
          <w:tcPr>
            <w:tcW w:w="992" w:type="dxa"/>
            <w:vAlign w:val="center"/>
          </w:tcPr>
          <w:p w:rsidR="005A0637" w:rsidRPr="00177934" w:rsidRDefault="005A0637" w:rsidP="00934A68">
            <w:pPr>
              <w:jc w:val="center"/>
              <w:rPr>
                <w:color w:val="000000"/>
                <w:sz w:val="22"/>
                <w:szCs w:val="22"/>
              </w:rPr>
            </w:pPr>
            <w:r>
              <w:rPr>
                <w:color w:val="000000"/>
                <w:sz w:val="22"/>
                <w:szCs w:val="22"/>
              </w:rPr>
              <w:t>2014</w:t>
            </w:r>
          </w:p>
        </w:tc>
        <w:tc>
          <w:tcPr>
            <w:tcW w:w="1471" w:type="dxa"/>
            <w:vAlign w:val="center"/>
          </w:tcPr>
          <w:p w:rsidR="005A0637" w:rsidRPr="00177934" w:rsidRDefault="005A0637" w:rsidP="00934A68">
            <w:pPr>
              <w:jc w:val="center"/>
              <w:rPr>
                <w:color w:val="000000"/>
                <w:sz w:val="22"/>
                <w:szCs w:val="22"/>
              </w:rPr>
            </w:pPr>
            <w:r>
              <w:rPr>
                <w:color w:val="000000"/>
                <w:sz w:val="22"/>
                <w:szCs w:val="22"/>
              </w:rPr>
              <w:t>2015</w:t>
            </w:r>
          </w:p>
        </w:tc>
      </w:tr>
      <w:tr w:rsidR="005A0637" w:rsidRPr="00177934" w:rsidTr="00FE70E6">
        <w:trPr>
          <w:trHeight w:val="826"/>
          <w:jc w:val="center"/>
        </w:trPr>
        <w:tc>
          <w:tcPr>
            <w:tcW w:w="2961" w:type="dxa"/>
            <w:shd w:val="clear" w:color="auto" w:fill="auto"/>
            <w:vAlign w:val="bottom"/>
          </w:tcPr>
          <w:p w:rsidR="005A0637" w:rsidRPr="00177934" w:rsidRDefault="005A0637" w:rsidP="00934A68">
            <w:pPr>
              <w:jc w:val="center"/>
              <w:rPr>
                <w:color w:val="000000"/>
                <w:sz w:val="22"/>
                <w:szCs w:val="22"/>
              </w:rPr>
            </w:pPr>
            <w:r w:rsidRPr="00177934">
              <w:rPr>
                <w:color w:val="000000"/>
                <w:sz w:val="22"/>
                <w:szCs w:val="22"/>
              </w:rPr>
              <w:t>Доля объема отпуска горячей в</w:t>
            </w:r>
            <w:r w:rsidRPr="00177934">
              <w:rPr>
                <w:color w:val="000000"/>
                <w:sz w:val="22"/>
                <w:szCs w:val="22"/>
              </w:rPr>
              <w:t>о</w:t>
            </w:r>
            <w:r w:rsidRPr="00177934">
              <w:rPr>
                <w:color w:val="000000"/>
                <w:sz w:val="22"/>
                <w:szCs w:val="22"/>
              </w:rPr>
              <w:t>ды, счет за кот</w:t>
            </w:r>
            <w:r w:rsidRPr="00177934">
              <w:rPr>
                <w:color w:val="000000"/>
                <w:sz w:val="22"/>
                <w:szCs w:val="22"/>
              </w:rPr>
              <w:t>о</w:t>
            </w:r>
            <w:r w:rsidRPr="00177934">
              <w:rPr>
                <w:color w:val="000000"/>
                <w:sz w:val="22"/>
                <w:szCs w:val="22"/>
              </w:rPr>
              <w:t>рую выставлен по показ</w:t>
            </w:r>
            <w:r w:rsidRPr="00177934">
              <w:rPr>
                <w:color w:val="000000"/>
                <w:sz w:val="22"/>
                <w:szCs w:val="22"/>
              </w:rPr>
              <w:t>а</w:t>
            </w:r>
            <w:r w:rsidRPr="00177934">
              <w:rPr>
                <w:color w:val="000000"/>
                <w:sz w:val="22"/>
                <w:szCs w:val="22"/>
              </w:rPr>
              <w:t>ниям приборов учета</w:t>
            </w:r>
          </w:p>
        </w:tc>
        <w:tc>
          <w:tcPr>
            <w:tcW w:w="1103" w:type="dxa"/>
            <w:shd w:val="clear" w:color="auto" w:fill="auto"/>
            <w:vAlign w:val="center"/>
          </w:tcPr>
          <w:p w:rsidR="005A0637" w:rsidRPr="00177934" w:rsidRDefault="005A0637" w:rsidP="00FE70E6">
            <w:pPr>
              <w:jc w:val="center"/>
              <w:rPr>
                <w:color w:val="000000"/>
                <w:sz w:val="22"/>
                <w:szCs w:val="22"/>
              </w:rPr>
            </w:pPr>
            <w:r w:rsidRPr="00177934">
              <w:rPr>
                <w:color w:val="000000"/>
                <w:sz w:val="22"/>
                <w:szCs w:val="22"/>
              </w:rPr>
              <w:t>14,15</w:t>
            </w:r>
          </w:p>
        </w:tc>
        <w:tc>
          <w:tcPr>
            <w:tcW w:w="1082" w:type="dxa"/>
            <w:shd w:val="clear" w:color="auto" w:fill="auto"/>
            <w:vAlign w:val="center"/>
          </w:tcPr>
          <w:p w:rsidR="005A0637" w:rsidRPr="00177934" w:rsidRDefault="005A0637" w:rsidP="00FE70E6">
            <w:pPr>
              <w:jc w:val="center"/>
              <w:rPr>
                <w:color w:val="000000"/>
                <w:sz w:val="22"/>
                <w:szCs w:val="22"/>
              </w:rPr>
            </w:pPr>
            <w:r w:rsidRPr="00177934">
              <w:rPr>
                <w:color w:val="000000"/>
                <w:sz w:val="22"/>
                <w:szCs w:val="22"/>
              </w:rPr>
              <w:t>21</w:t>
            </w:r>
          </w:p>
        </w:tc>
        <w:tc>
          <w:tcPr>
            <w:tcW w:w="851" w:type="dxa"/>
            <w:shd w:val="clear" w:color="auto" w:fill="auto"/>
            <w:vAlign w:val="center"/>
          </w:tcPr>
          <w:p w:rsidR="005A0637" w:rsidRPr="00177934" w:rsidRDefault="005A0637" w:rsidP="00FE70E6">
            <w:pPr>
              <w:jc w:val="center"/>
              <w:rPr>
                <w:color w:val="000000"/>
                <w:sz w:val="22"/>
                <w:szCs w:val="22"/>
              </w:rPr>
            </w:pPr>
            <w:r w:rsidRPr="00177934">
              <w:rPr>
                <w:color w:val="000000"/>
                <w:sz w:val="22"/>
                <w:szCs w:val="22"/>
              </w:rPr>
              <w:t>30,04</w:t>
            </w:r>
          </w:p>
        </w:tc>
        <w:tc>
          <w:tcPr>
            <w:tcW w:w="992" w:type="dxa"/>
            <w:shd w:val="clear" w:color="auto" w:fill="auto"/>
            <w:vAlign w:val="center"/>
          </w:tcPr>
          <w:p w:rsidR="005A0637" w:rsidRPr="00177934" w:rsidRDefault="005A0637" w:rsidP="00FE70E6">
            <w:pPr>
              <w:jc w:val="center"/>
              <w:rPr>
                <w:color w:val="000000"/>
                <w:sz w:val="22"/>
                <w:szCs w:val="22"/>
              </w:rPr>
            </w:pPr>
            <w:r w:rsidRPr="00177934">
              <w:rPr>
                <w:color w:val="000000"/>
                <w:sz w:val="22"/>
                <w:szCs w:val="22"/>
              </w:rPr>
              <w:t>41,09</w:t>
            </w:r>
          </w:p>
        </w:tc>
        <w:tc>
          <w:tcPr>
            <w:tcW w:w="1471" w:type="dxa"/>
            <w:shd w:val="clear" w:color="auto" w:fill="auto"/>
            <w:vAlign w:val="center"/>
          </w:tcPr>
          <w:p w:rsidR="005A0637" w:rsidRPr="00177934" w:rsidRDefault="005A0637" w:rsidP="00FE70E6">
            <w:pPr>
              <w:jc w:val="center"/>
              <w:rPr>
                <w:color w:val="000000"/>
                <w:sz w:val="22"/>
                <w:szCs w:val="22"/>
              </w:rPr>
            </w:pPr>
            <w:r w:rsidRPr="00177934">
              <w:rPr>
                <w:color w:val="000000"/>
                <w:sz w:val="22"/>
                <w:szCs w:val="22"/>
              </w:rPr>
              <w:t>44,93</w:t>
            </w:r>
          </w:p>
        </w:tc>
      </w:tr>
    </w:tbl>
    <w:p w:rsidR="005A0637" w:rsidRDefault="005A0637" w:rsidP="005A0637">
      <w:pPr>
        <w:widowControl w:val="0"/>
        <w:spacing w:line="276" w:lineRule="auto"/>
        <w:jc w:val="both"/>
        <w:rPr>
          <w:color w:val="000000"/>
        </w:rPr>
      </w:pPr>
    </w:p>
    <w:p w:rsidR="005A0637" w:rsidRDefault="005A0637" w:rsidP="00C53B32">
      <w:pPr>
        <w:widowControl w:val="0"/>
        <w:spacing w:line="276" w:lineRule="auto"/>
        <w:jc w:val="both"/>
        <w:rPr>
          <w:b/>
          <w:bCs/>
          <w:color w:val="000000"/>
          <w:sz w:val="22"/>
          <w:szCs w:val="22"/>
        </w:rPr>
      </w:pPr>
    </w:p>
    <w:p w:rsidR="00C41857" w:rsidRDefault="005A0637" w:rsidP="00C53B32">
      <w:pPr>
        <w:widowControl w:val="0"/>
        <w:spacing w:line="276" w:lineRule="auto"/>
        <w:jc w:val="both"/>
        <w:rPr>
          <w:color w:val="000000"/>
        </w:rPr>
      </w:pPr>
      <w:r>
        <w:rPr>
          <w:b/>
          <w:bCs/>
          <w:color w:val="000000"/>
          <w:sz w:val="22"/>
          <w:szCs w:val="22"/>
        </w:rPr>
        <w:t xml:space="preserve">Таблица  </w:t>
      </w:r>
      <w:r w:rsidR="008F445E">
        <w:rPr>
          <w:b/>
          <w:bCs/>
          <w:color w:val="000000"/>
          <w:sz w:val="22"/>
          <w:szCs w:val="22"/>
        </w:rPr>
        <w:t>3.11.</w:t>
      </w:r>
      <w:r w:rsidRPr="00C41857">
        <w:rPr>
          <w:b/>
          <w:bCs/>
          <w:color w:val="000000"/>
          <w:sz w:val="22"/>
          <w:szCs w:val="22"/>
        </w:rPr>
        <w:t>Исходная информация для расчета норматива расхода тепловой энергии на нагрев одного куб.метра ХОВ для МКД с приборами учета с января по декабрь 2014 года по г. Курч</w:t>
      </w:r>
      <w:r w:rsidRPr="00C41857">
        <w:rPr>
          <w:b/>
          <w:bCs/>
          <w:color w:val="000000"/>
          <w:sz w:val="22"/>
          <w:szCs w:val="22"/>
        </w:rPr>
        <w:t>а</w:t>
      </w:r>
      <w:r w:rsidRPr="00C41857">
        <w:rPr>
          <w:b/>
          <w:bCs/>
          <w:color w:val="000000"/>
          <w:sz w:val="22"/>
          <w:szCs w:val="22"/>
        </w:rPr>
        <w:t>тову</w:t>
      </w:r>
    </w:p>
    <w:tbl>
      <w:tblPr>
        <w:tblW w:w="9791" w:type="dxa"/>
        <w:jc w:val="center"/>
        <w:tblInd w:w="98" w:type="dxa"/>
        <w:tblLayout w:type="fixed"/>
        <w:tblLook w:val="04A0"/>
      </w:tblPr>
      <w:tblGrid>
        <w:gridCol w:w="472"/>
        <w:gridCol w:w="1923"/>
        <w:gridCol w:w="1439"/>
        <w:gridCol w:w="1705"/>
        <w:gridCol w:w="1275"/>
        <w:gridCol w:w="1134"/>
        <w:gridCol w:w="1843"/>
      </w:tblGrid>
      <w:tr w:rsidR="00C41857" w:rsidRPr="00C41857" w:rsidTr="00CB2055">
        <w:trPr>
          <w:trHeight w:val="932"/>
          <w:jc w:val="center"/>
        </w:trPr>
        <w:tc>
          <w:tcPr>
            <w:tcW w:w="472" w:type="dxa"/>
            <w:tcBorders>
              <w:top w:val="single" w:sz="4" w:space="0" w:color="auto"/>
              <w:left w:val="single" w:sz="4" w:space="0" w:color="auto"/>
              <w:bottom w:val="single" w:sz="4" w:space="0" w:color="auto"/>
              <w:right w:val="nil"/>
            </w:tcBorders>
            <w:shd w:val="clear" w:color="auto" w:fill="FFFF00"/>
            <w:vAlign w:val="center"/>
          </w:tcPr>
          <w:p w:rsidR="00C41857" w:rsidRPr="00C41857" w:rsidRDefault="00C41857" w:rsidP="00FE70E6">
            <w:pPr>
              <w:jc w:val="center"/>
              <w:rPr>
                <w:iCs/>
                <w:sz w:val="20"/>
                <w:szCs w:val="20"/>
              </w:rPr>
            </w:pPr>
            <w:r w:rsidRPr="00C41857">
              <w:rPr>
                <w:iCs/>
                <w:sz w:val="20"/>
                <w:szCs w:val="20"/>
              </w:rPr>
              <w:t>№</w:t>
            </w:r>
          </w:p>
        </w:tc>
        <w:tc>
          <w:tcPr>
            <w:tcW w:w="1923" w:type="dxa"/>
            <w:tcBorders>
              <w:top w:val="single" w:sz="4" w:space="0" w:color="auto"/>
              <w:left w:val="single" w:sz="4" w:space="0" w:color="auto"/>
              <w:bottom w:val="single" w:sz="4" w:space="0" w:color="auto"/>
              <w:right w:val="single" w:sz="4" w:space="0" w:color="auto"/>
            </w:tcBorders>
            <w:shd w:val="clear" w:color="auto" w:fill="FFFF00"/>
            <w:vAlign w:val="center"/>
          </w:tcPr>
          <w:p w:rsidR="00C41857" w:rsidRPr="00C41857" w:rsidRDefault="00C41857" w:rsidP="00F13621">
            <w:pPr>
              <w:jc w:val="center"/>
              <w:rPr>
                <w:iCs/>
                <w:sz w:val="20"/>
                <w:szCs w:val="20"/>
              </w:rPr>
            </w:pPr>
            <w:r w:rsidRPr="00C41857">
              <w:rPr>
                <w:iCs/>
                <w:sz w:val="20"/>
                <w:szCs w:val="20"/>
              </w:rPr>
              <w:t>Адрес</w:t>
            </w:r>
          </w:p>
        </w:tc>
        <w:tc>
          <w:tcPr>
            <w:tcW w:w="1439" w:type="dxa"/>
            <w:tcBorders>
              <w:top w:val="single" w:sz="4" w:space="0" w:color="auto"/>
              <w:left w:val="single" w:sz="4" w:space="0" w:color="auto"/>
              <w:bottom w:val="single" w:sz="4" w:space="0" w:color="auto"/>
              <w:right w:val="single" w:sz="4" w:space="0" w:color="auto"/>
            </w:tcBorders>
            <w:shd w:val="clear" w:color="auto" w:fill="FFFF00"/>
            <w:vAlign w:val="center"/>
          </w:tcPr>
          <w:p w:rsidR="00C41857" w:rsidRPr="00C41857" w:rsidRDefault="00C41857" w:rsidP="00F13621">
            <w:pPr>
              <w:jc w:val="center"/>
              <w:rPr>
                <w:iCs/>
                <w:sz w:val="20"/>
                <w:szCs w:val="20"/>
              </w:rPr>
            </w:pPr>
            <w:r w:rsidRPr="00C41857">
              <w:rPr>
                <w:iCs/>
                <w:sz w:val="20"/>
                <w:szCs w:val="20"/>
              </w:rPr>
              <w:t>Год  ввода в эксплуат</w:t>
            </w:r>
            <w:r w:rsidRPr="00C41857">
              <w:rPr>
                <w:iCs/>
                <w:sz w:val="20"/>
                <w:szCs w:val="20"/>
              </w:rPr>
              <w:t>а</w:t>
            </w:r>
            <w:r w:rsidRPr="00C41857">
              <w:rPr>
                <w:iCs/>
                <w:sz w:val="20"/>
                <w:szCs w:val="20"/>
              </w:rPr>
              <w:t>цию МКД</w:t>
            </w:r>
          </w:p>
        </w:tc>
        <w:tc>
          <w:tcPr>
            <w:tcW w:w="1705" w:type="dxa"/>
            <w:tcBorders>
              <w:top w:val="single" w:sz="4" w:space="0" w:color="auto"/>
              <w:left w:val="nil"/>
              <w:bottom w:val="single" w:sz="4" w:space="0" w:color="auto"/>
              <w:right w:val="single" w:sz="4" w:space="0" w:color="auto"/>
            </w:tcBorders>
            <w:shd w:val="clear" w:color="auto" w:fill="FFFF00"/>
            <w:vAlign w:val="center"/>
          </w:tcPr>
          <w:p w:rsidR="00C41857" w:rsidRPr="00C41857" w:rsidRDefault="00C41857" w:rsidP="00F13621">
            <w:pPr>
              <w:jc w:val="center"/>
              <w:rPr>
                <w:iCs/>
                <w:color w:val="000000"/>
                <w:sz w:val="20"/>
                <w:szCs w:val="20"/>
              </w:rPr>
            </w:pPr>
            <w:r w:rsidRPr="00C41857">
              <w:rPr>
                <w:iCs/>
                <w:color w:val="000000"/>
                <w:sz w:val="20"/>
                <w:szCs w:val="20"/>
              </w:rPr>
              <w:t>Конструкти</w:t>
            </w:r>
            <w:r w:rsidRPr="00C41857">
              <w:rPr>
                <w:iCs/>
                <w:color w:val="000000"/>
                <w:sz w:val="20"/>
                <w:szCs w:val="20"/>
              </w:rPr>
              <w:t>в</w:t>
            </w:r>
            <w:r w:rsidRPr="00C41857">
              <w:rPr>
                <w:iCs/>
                <w:color w:val="000000"/>
                <w:sz w:val="20"/>
                <w:szCs w:val="20"/>
              </w:rPr>
              <w:t>ные особенности МКД</w:t>
            </w:r>
          </w:p>
        </w:tc>
        <w:tc>
          <w:tcPr>
            <w:tcW w:w="1275" w:type="dxa"/>
            <w:tcBorders>
              <w:top w:val="single" w:sz="4" w:space="0" w:color="auto"/>
              <w:left w:val="single" w:sz="4" w:space="0" w:color="auto"/>
              <w:bottom w:val="single" w:sz="4" w:space="0" w:color="auto"/>
              <w:right w:val="single" w:sz="4" w:space="0" w:color="auto"/>
            </w:tcBorders>
            <w:shd w:val="clear" w:color="auto" w:fill="FFFF00"/>
            <w:vAlign w:val="center"/>
          </w:tcPr>
          <w:p w:rsidR="00C41857" w:rsidRPr="00C41857" w:rsidRDefault="00C41857" w:rsidP="00F13621">
            <w:pPr>
              <w:jc w:val="center"/>
              <w:rPr>
                <w:iCs/>
                <w:color w:val="000000"/>
                <w:sz w:val="20"/>
                <w:szCs w:val="20"/>
              </w:rPr>
            </w:pPr>
            <w:r w:rsidRPr="00C41857">
              <w:rPr>
                <w:iCs/>
                <w:color w:val="000000"/>
                <w:sz w:val="20"/>
                <w:szCs w:val="20"/>
              </w:rPr>
              <w:t>Количес</w:t>
            </w:r>
            <w:r w:rsidRPr="00C41857">
              <w:rPr>
                <w:iCs/>
                <w:color w:val="000000"/>
                <w:sz w:val="20"/>
                <w:szCs w:val="20"/>
              </w:rPr>
              <w:t>т</w:t>
            </w:r>
            <w:r w:rsidRPr="00C41857">
              <w:rPr>
                <w:iCs/>
                <w:color w:val="000000"/>
                <w:sz w:val="20"/>
                <w:szCs w:val="20"/>
              </w:rPr>
              <w:t>во ТЭ на ГВС, Гкал</w:t>
            </w:r>
          </w:p>
        </w:tc>
        <w:tc>
          <w:tcPr>
            <w:tcW w:w="1134" w:type="dxa"/>
            <w:tcBorders>
              <w:top w:val="single" w:sz="4" w:space="0" w:color="auto"/>
              <w:left w:val="single" w:sz="4" w:space="0" w:color="auto"/>
              <w:bottom w:val="single" w:sz="4" w:space="0" w:color="auto"/>
              <w:right w:val="single" w:sz="4" w:space="0" w:color="auto"/>
            </w:tcBorders>
            <w:shd w:val="clear" w:color="auto" w:fill="FFFF00"/>
            <w:vAlign w:val="center"/>
          </w:tcPr>
          <w:p w:rsidR="00C41857" w:rsidRPr="00C41857" w:rsidRDefault="00C41857" w:rsidP="00F13621">
            <w:pPr>
              <w:jc w:val="center"/>
              <w:rPr>
                <w:iCs/>
                <w:color w:val="000000"/>
                <w:sz w:val="20"/>
                <w:szCs w:val="20"/>
              </w:rPr>
            </w:pPr>
            <w:r w:rsidRPr="00C41857">
              <w:rPr>
                <w:iCs/>
                <w:color w:val="000000"/>
                <w:sz w:val="20"/>
                <w:szCs w:val="20"/>
              </w:rPr>
              <w:t>Количес</w:t>
            </w:r>
            <w:r w:rsidRPr="00C41857">
              <w:rPr>
                <w:iCs/>
                <w:color w:val="000000"/>
                <w:sz w:val="20"/>
                <w:szCs w:val="20"/>
              </w:rPr>
              <w:t>т</w:t>
            </w:r>
            <w:r w:rsidRPr="00C41857">
              <w:rPr>
                <w:iCs/>
                <w:color w:val="000000"/>
                <w:sz w:val="20"/>
                <w:szCs w:val="20"/>
              </w:rPr>
              <w:t>во ГВ, м.куб.</w:t>
            </w:r>
          </w:p>
        </w:tc>
        <w:tc>
          <w:tcPr>
            <w:tcW w:w="1843" w:type="dxa"/>
            <w:tcBorders>
              <w:top w:val="single" w:sz="4" w:space="0" w:color="auto"/>
              <w:left w:val="single" w:sz="4" w:space="0" w:color="auto"/>
              <w:bottom w:val="single" w:sz="4" w:space="0" w:color="auto"/>
              <w:right w:val="single" w:sz="4" w:space="0" w:color="auto"/>
            </w:tcBorders>
            <w:shd w:val="clear" w:color="auto" w:fill="FFFF00"/>
            <w:vAlign w:val="center"/>
          </w:tcPr>
          <w:p w:rsidR="00C41857" w:rsidRPr="00C41857" w:rsidRDefault="00C41857" w:rsidP="00F13621">
            <w:pPr>
              <w:jc w:val="center"/>
              <w:rPr>
                <w:iCs/>
                <w:color w:val="000000"/>
                <w:sz w:val="20"/>
                <w:szCs w:val="20"/>
              </w:rPr>
            </w:pPr>
            <w:r w:rsidRPr="00C41857">
              <w:rPr>
                <w:iCs/>
                <w:color w:val="000000"/>
                <w:sz w:val="20"/>
                <w:szCs w:val="20"/>
              </w:rPr>
              <w:t>Примечание</w:t>
            </w:r>
          </w:p>
        </w:tc>
      </w:tr>
      <w:tr w:rsidR="00C41857" w:rsidRPr="00C41857" w:rsidTr="00F13621">
        <w:trPr>
          <w:trHeight w:val="300"/>
          <w:jc w:val="center"/>
        </w:trPr>
        <w:tc>
          <w:tcPr>
            <w:tcW w:w="472" w:type="dxa"/>
            <w:tcBorders>
              <w:top w:val="single" w:sz="4" w:space="0" w:color="auto"/>
              <w:left w:val="single" w:sz="4" w:space="0" w:color="auto"/>
              <w:bottom w:val="single" w:sz="4" w:space="0" w:color="auto"/>
              <w:right w:val="nil"/>
            </w:tcBorders>
            <w:shd w:val="clear" w:color="auto" w:fill="auto"/>
            <w:noWrap/>
            <w:vAlign w:val="center"/>
          </w:tcPr>
          <w:p w:rsidR="00C41857" w:rsidRPr="00C41857" w:rsidRDefault="00C41857" w:rsidP="00F13621">
            <w:pPr>
              <w:jc w:val="center"/>
              <w:rPr>
                <w:sz w:val="20"/>
                <w:szCs w:val="20"/>
              </w:rPr>
            </w:pPr>
            <w:r w:rsidRPr="00C41857">
              <w:rPr>
                <w:sz w:val="20"/>
                <w:szCs w:val="20"/>
              </w:rPr>
              <w:t>1</w:t>
            </w:r>
          </w:p>
        </w:tc>
        <w:tc>
          <w:tcPr>
            <w:tcW w:w="1923" w:type="dxa"/>
            <w:tcBorders>
              <w:top w:val="nil"/>
              <w:left w:val="single" w:sz="4" w:space="0" w:color="auto"/>
              <w:bottom w:val="single" w:sz="4" w:space="0" w:color="auto"/>
              <w:right w:val="single" w:sz="4" w:space="0" w:color="auto"/>
            </w:tcBorders>
            <w:shd w:val="clear" w:color="000000" w:fill="FFFFFF"/>
            <w:noWrap/>
            <w:vAlign w:val="center"/>
          </w:tcPr>
          <w:p w:rsidR="00C41857" w:rsidRPr="00C41857" w:rsidRDefault="00C41857" w:rsidP="00FE70E6">
            <w:pPr>
              <w:rPr>
                <w:sz w:val="20"/>
                <w:szCs w:val="20"/>
              </w:rPr>
            </w:pPr>
            <w:r w:rsidRPr="00C41857">
              <w:rPr>
                <w:sz w:val="20"/>
                <w:szCs w:val="20"/>
              </w:rPr>
              <w:t>Успенка, 23</w:t>
            </w:r>
          </w:p>
        </w:tc>
        <w:tc>
          <w:tcPr>
            <w:tcW w:w="1439" w:type="dxa"/>
            <w:tcBorders>
              <w:top w:val="nil"/>
              <w:left w:val="nil"/>
              <w:bottom w:val="single" w:sz="4" w:space="0" w:color="auto"/>
              <w:right w:val="single" w:sz="4" w:space="0" w:color="auto"/>
            </w:tcBorders>
            <w:shd w:val="clear" w:color="auto" w:fill="auto"/>
            <w:noWrap/>
            <w:vAlign w:val="center"/>
          </w:tcPr>
          <w:p w:rsidR="00C41857" w:rsidRPr="00C41857" w:rsidRDefault="00C41857" w:rsidP="00F13621">
            <w:pPr>
              <w:jc w:val="center"/>
              <w:rPr>
                <w:color w:val="000000"/>
                <w:sz w:val="20"/>
                <w:szCs w:val="20"/>
              </w:rPr>
            </w:pPr>
            <w:r w:rsidRPr="00C41857">
              <w:rPr>
                <w:color w:val="000000"/>
                <w:sz w:val="20"/>
                <w:szCs w:val="20"/>
              </w:rPr>
              <w:t>2005</w:t>
            </w:r>
          </w:p>
        </w:tc>
        <w:tc>
          <w:tcPr>
            <w:tcW w:w="1705" w:type="dxa"/>
            <w:tcBorders>
              <w:top w:val="nil"/>
              <w:left w:val="nil"/>
              <w:bottom w:val="single" w:sz="4" w:space="0" w:color="auto"/>
              <w:right w:val="single" w:sz="4" w:space="0" w:color="auto"/>
            </w:tcBorders>
            <w:shd w:val="clear" w:color="auto" w:fill="auto"/>
            <w:noWrap/>
            <w:vAlign w:val="center"/>
          </w:tcPr>
          <w:p w:rsidR="00C41857" w:rsidRPr="00C41857" w:rsidRDefault="00C41857" w:rsidP="00F13621">
            <w:pPr>
              <w:jc w:val="center"/>
              <w:rPr>
                <w:color w:val="000000"/>
                <w:sz w:val="20"/>
                <w:szCs w:val="20"/>
              </w:rPr>
            </w:pPr>
            <w:r w:rsidRPr="00C41857">
              <w:rPr>
                <w:iCs/>
                <w:color w:val="000000"/>
                <w:sz w:val="20"/>
                <w:szCs w:val="20"/>
              </w:rPr>
              <w:t>Неиз</w:t>
            </w:r>
            <w:r>
              <w:rPr>
                <w:iCs/>
                <w:color w:val="000000"/>
                <w:sz w:val="20"/>
                <w:szCs w:val="20"/>
              </w:rPr>
              <w:t>.</w:t>
            </w:r>
            <w:r w:rsidRPr="00C41857">
              <w:rPr>
                <w:iCs/>
                <w:color w:val="000000"/>
                <w:sz w:val="20"/>
                <w:szCs w:val="20"/>
              </w:rPr>
              <w:t xml:space="preserve"> стояки и полотенцесуш</w:t>
            </w:r>
            <w:r w:rsidRPr="00C41857">
              <w:rPr>
                <w:iCs/>
                <w:color w:val="000000"/>
                <w:sz w:val="20"/>
                <w:szCs w:val="20"/>
              </w:rPr>
              <w:t>и</w:t>
            </w:r>
            <w:r w:rsidRPr="00C41857">
              <w:rPr>
                <w:iCs/>
                <w:color w:val="000000"/>
                <w:sz w:val="20"/>
                <w:szCs w:val="20"/>
              </w:rPr>
              <w:t>тели</w:t>
            </w:r>
          </w:p>
        </w:tc>
        <w:tc>
          <w:tcPr>
            <w:tcW w:w="1275" w:type="dxa"/>
            <w:tcBorders>
              <w:top w:val="nil"/>
              <w:left w:val="nil"/>
              <w:bottom w:val="single" w:sz="4" w:space="0" w:color="auto"/>
              <w:right w:val="single" w:sz="4" w:space="0" w:color="auto"/>
            </w:tcBorders>
            <w:shd w:val="clear" w:color="auto" w:fill="auto"/>
            <w:noWrap/>
            <w:vAlign w:val="center"/>
          </w:tcPr>
          <w:p w:rsidR="00C41857" w:rsidRPr="00C41857" w:rsidRDefault="00C41857" w:rsidP="00F13621">
            <w:pPr>
              <w:jc w:val="center"/>
              <w:rPr>
                <w:color w:val="000000"/>
                <w:sz w:val="20"/>
                <w:szCs w:val="20"/>
              </w:rPr>
            </w:pPr>
            <w:r w:rsidRPr="00C41857">
              <w:rPr>
                <w:color w:val="000000"/>
                <w:sz w:val="20"/>
                <w:szCs w:val="20"/>
              </w:rPr>
              <w:t>238,48</w:t>
            </w:r>
          </w:p>
        </w:tc>
        <w:tc>
          <w:tcPr>
            <w:tcW w:w="1134" w:type="dxa"/>
            <w:tcBorders>
              <w:top w:val="nil"/>
              <w:left w:val="nil"/>
              <w:bottom w:val="single" w:sz="4" w:space="0" w:color="auto"/>
              <w:right w:val="single" w:sz="4" w:space="0" w:color="auto"/>
            </w:tcBorders>
            <w:shd w:val="clear" w:color="auto" w:fill="auto"/>
            <w:noWrap/>
            <w:vAlign w:val="center"/>
          </w:tcPr>
          <w:p w:rsidR="00C41857" w:rsidRPr="00C41857" w:rsidRDefault="00C41857" w:rsidP="00F13621">
            <w:pPr>
              <w:jc w:val="center"/>
              <w:rPr>
                <w:color w:val="000000"/>
                <w:sz w:val="20"/>
                <w:szCs w:val="20"/>
              </w:rPr>
            </w:pPr>
            <w:r w:rsidRPr="00C41857">
              <w:rPr>
                <w:color w:val="000000"/>
                <w:sz w:val="20"/>
                <w:szCs w:val="20"/>
              </w:rPr>
              <w:t>4239,25</w:t>
            </w:r>
          </w:p>
        </w:tc>
        <w:tc>
          <w:tcPr>
            <w:tcW w:w="1843" w:type="dxa"/>
            <w:tcBorders>
              <w:top w:val="nil"/>
              <w:left w:val="nil"/>
              <w:bottom w:val="single" w:sz="4" w:space="0" w:color="auto"/>
              <w:right w:val="single" w:sz="4" w:space="0" w:color="auto"/>
            </w:tcBorders>
            <w:shd w:val="clear" w:color="auto" w:fill="auto"/>
            <w:noWrap/>
            <w:vAlign w:val="center"/>
          </w:tcPr>
          <w:p w:rsidR="00C41857" w:rsidRPr="00C41857" w:rsidRDefault="00C41857" w:rsidP="00F13621">
            <w:pPr>
              <w:jc w:val="center"/>
              <w:rPr>
                <w:color w:val="000000"/>
                <w:sz w:val="20"/>
                <w:szCs w:val="20"/>
              </w:rPr>
            </w:pPr>
            <w:r w:rsidRPr="00C41857">
              <w:rPr>
                <w:color w:val="000000"/>
                <w:sz w:val="20"/>
                <w:szCs w:val="20"/>
              </w:rPr>
              <w:t>данные за 5 мес</w:t>
            </w:r>
            <w:r w:rsidRPr="00C41857">
              <w:rPr>
                <w:color w:val="000000"/>
                <w:sz w:val="20"/>
                <w:szCs w:val="20"/>
              </w:rPr>
              <w:t>я</w:t>
            </w:r>
            <w:r w:rsidRPr="00C41857">
              <w:rPr>
                <w:color w:val="000000"/>
                <w:sz w:val="20"/>
                <w:szCs w:val="20"/>
              </w:rPr>
              <w:t>цев</w:t>
            </w:r>
          </w:p>
        </w:tc>
      </w:tr>
      <w:tr w:rsidR="00C41857" w:rsidRPr="00C41857" w:rsidTr="00F13621">
        <w:trPr>
          <w:trHeight w:val="300"/>
          <w:jc w:val="center"/>
        </w:trPr>
        <w:tc>
          <w:tcPr>
            <w:tcW w:w="472" w:type="dxa"/>
            <w:tcBorders>
              <w:top w:val="nil"/>
              <w:left w:val="single" w:sz="4" w:space="0" w:color="auto"/>
              <w:bottom w:val="single" w:sz="4" w:space="0" w:color="auto"/>
              <w:right w:val="nil"/>
            </w:tcBorders>
            <w:shd w:val="clear" w:color="auto" w:fill="auto"/>
            <w:noWrap/>
            <w:vAlign w:val="center"/>
          </w:tcPr>
          <w:p w:rsidR="00C41857" w:rsidRPr="00C41857" w:rsidRDefault="00C41857" w:rsidP="00F13621">
            <w:pPr>
              <w:jc w:val="center"/>
              <w:rPr>
                <w:sz w:val="20"/>
                <w:szCs w:val="20"/>
              </w:rPr>
            </w:pPr>
            <w:r w:rsidRPr="00C41857">
              <w:rPr>
                <w:sz w:val="20"/>
                <w:szCs w:val="20"/>
              </w:rPr>
              <w:t>2</w:t>
            </w:r>
          </w:p>
        </w:tc>
        <w:tc>
          <w:tcPr>
            <w:tcW w:w="1923" w:type="dxa"/>
            <w:tcBorders>
              <w:top w:val="nil"/>
              <w:left w:val="single" w:sz="4" w:space="0" w:color="auto"/>
              <w:bottom w:val="single" w:sz="4" w:space="0" w:color="auto"/>
              <w:right w:val="single" w:sz="4" w:space="0" w:color="auto"/>
            </w:tcBorders>
            <w:shd w:val="clear" w:color="000000" w:fill="FFFFFF"/>
            <w:noWrap/>
            <w:vAlign w:val="center"/>
          </w:tcPr>
          <w:p w:rsidR="00C41857" w:rsidRPr="00C41857" w:rsidRDefault="00C41857" w:rsidP="00FE70E6">
            <w:pPr>
              <w:rPr>
                <w:sz w:val="20"/>
                <w:szCs w:val="20"/>
              </w:rPr>
            </w:pPr>
            <w:r w:rsidRPr="00C41857">
              <w:rPr>
                <w:sz w:val="20"/>
                <w:szCs w:val="20"/>
              </w:rPr>
              <w:t>Коммунистич</w:t>
            </w:r>
            <w:r w:rsidRPr="00C41857">
              <w:rPr>
                <w:sz w:val="20"/>
                <w:szCs w:val="20"/>
              </w:rPr>
              <w:t>е</w:t>
            </w:r>
            <w:r w:rsidRPr="00C41857">
              <w:rPr>
                <w:sz w:val="20"/>
                <w:szCs w:val="20"/>
              </w:rPr>
              <w:t>ский, 33</w:t>
            </w:r>
          </w:p>
        </w:tc>
        <w:tc>
          <w:tcPr>
            <w:tcW w:w="1439" w:type="dxa"/>
            <w:tcBorders>
              <w:top w:val="nil"/>
              <w:left w:val="nil"/>
              <w:bottom w:val="single" w:sz="4" w:space="0" w:color="auto"/>
              <w:right w:val="single" w:sz="4" w:space="0" w:color="auto"/>
            </w:tcBorders>
            <w:shd w:val="clear" w:color="auto" w:fill="auto"/>
            <w:noWrap/>
            <w:vAlign w:val="center"/>
          </w:tcPr>
          <w:p w:rsidR="00C41857" w:rsidRPr="00C41857" w:rsidRDefault="00C41857" w:rsidP="00F13621">
            <w:pPr>
              <w:jc w:val="center"/>
              <w:rPr>
                <w:color w:val="000000"/>
                <w:sz w:val="20"/>
                <w:szCs w:val="20"/>
              </w:rPr>
            </w:pPr>
            <w:r w:rsidRPr="00C41857">
              <w:rPr>
                <w:color w:val="000000"/>
                <w:sz w:val="20"/>
                <w:szCs w:val="20"/>
              </w:rPr>
              <w:t>2007</w:t>
            </w:r>
          </w:p>
        </w:tc>
        <w:tc>
          <w:tcPr>
            <w:tcW w:w="1705" w:type="dxa"/>
            <w:tcBorders>
              <w:top w:val="nil"/>
              <w:left w:val="nil"/>
              <w:bottom w:val="single" w:sz="4" w:space="0" w:color="auto"/>
              <w:right w:val="single" w:sz="4" w:space="0" w:color="auto"/>
            </w:tcBorders>
            <w:shd w:val="clear" w:color="auto" w:fill="auto"/>
            <w:noWrap/>
            <w:vAlign w:val="center"/>
          </w:tcPr>
          <w:p w:rsidR="00C41857" w:rsidRPr="00C41857" w:rsidRDefault="00C41857" w:rsidP="00F13621">
            <w:pPr>
              <w:jc w:val="center"/>
              <w:rPr>
                <w:color w:val="000000"/>
                <w:sz w:val="20"/>
                <w:szCs w:val="20"/>
              </w:rPr>
            </w:pPr>
            <w:r w:rsidRPr="00C41857">
              <w:rPr>
                <w:iCs/>
                <w:color w:val="000000"/>
                <w:sz w:val="20"/>
                <w:szCs w:val="20"/>
              </w:rPr>
              <w:t>Неиз</w:t>
            </w:r>
            <w:r>
              <w:rPr>
                <w:iCs/>
                <w:color w:val="000000"/>
                <w:sz w:val="20"/>
                <w:szCs w:val="20"/>
              </w:rPr>
              <w:t>.</w:t>
            </w:r>
            <w:r w:rsidRPr="00C41857">
              <w:rPr>
                <w:iCs/>
                <w:color w:val="000000"/>
                <w:sz w:val="20"/>
                <w:szCs w:val="20"/>
              </w:rPr>
              <w:t xml:space="preserve"> стояки и полотенцесуш</w:t>
            </w:r>
            <w:r w:rsidRPr="00C41857">
              <w:rPr>
                <w:iCs/>
                <w:color w:val="000000"/>
                <w:sz w:val="20"/>
                <w:szCs w:val="20"/>
              </w:rPr>
              <w:t>и</w:t>
            </w:r>
            <w:r w:rsidRPr="00C41857">
              <w:rPr>
                <w:iCs/>
                <w:color w:val="000000"/>
                <w:sz w:val="20"/>
                <w:szCs w:val="20"/>
              </w:rPr>
              <w:t>тели</w:t>
            </w:r>
          </w:p>
        </w:tc>
        <w:tc>
          <w:tcPr>
            <w:tcW w:w="1275" w:type="dxa"/>
            <w:tcBorders>
              <w:top w:val="nil"/>
              <w:left w:val="nil"/>
              <w:bottom w:val="single" w:sz="4" w:space="0" w:color="auto"/>
              <w:right w:val="single" w:sz="4" w:space="0" w:color="auto"/>
            </w:tcBorders>
            <w:shd w:val="clear" w:color="auto" w:fill="auto"/>
            <w:noWrap/>
            <w:vAlign w:val="center"/>
          </w:tcPr>
          <w:p w:rsidR="00C41857" w:rsidRPr="00C41857" w:rsidRDefault="00C41857" w:rsidP="00F13621">
            <w:pPr>
              <w:jc w:val="center"/>
              <w:rPr>
                <w:color w:val="000000"/>
                <w:sz w:val="20"/>
                <w:szCs w:val="20"/>
              </w:rPr>
            </w:pPr>
            <w:r w:rsidRPr="00C41857">
              <w:rPr>
                <w:color w:val="000000"/>
                <w:sz w:val="20"/>
                <w:szCs w:val="20"/>
              </w:rPr>
              <w:t>157,38</w:t>
            </w:r>
          </w:p>
        </w:tc>
        <w:tc>
          <w:tcPr>
            <w:tcW w:w="1134" w:type="dxa"/>
            <w:tcBorders>
              <w:top w:val="nil"/>
              <w:left w:val="nil"/>
              <w:bottom w:val="single" w:sz="4" w:space="0" w:color="auto"/>
              <w:right w:val="single" w:sz="4" w:space="0" w:color="auto"/>
            </w:tcBorders>
            <w:shd w:val="clear" w:color="auto" w:fill="auto"/>
            <w:noWrap/>
            <w:vAlign w:val="center"/>
          </w:tcPr>
          <w:p w:rsidR="00C41857" w:rsidRPr="00C41857" w:rsidRDefault="00C41857" w:rsidP="00F13621">
            <w:pPr>
              <w:jc w:val="center"/>
              <w:rPr>
                <w:color w:val="000000"/>
                <w:sz w:val="20"/>
                <w:szCs w:val="20"/>
              </w:rPr>
            </w:pPr>
            <w:r w:rsidRPr="00C41857">
              <w:rPr>
                <w:color w:val="000000"/>
                <w:sz w:val="20"/>
                <w:szCs w:val="20"/>
              </w:rPr>
              <w:t>2455,95</w:t>
            </w:r>
          </w:p>
        </w:tc>
        <w:tc>
          <w:tcPr>
            <w:tcW w:w="1843" w:type="dxa"/>
            <w:tcBorders>
              <w:top w:val="nil"/>
              <w:left w:val="nil"/>
              <w:bottom w:val="single" w:sz="4" w:space="0" w:color="auto"/>
              <w:right w:val="single" w:sz="4" w:space="0" w:color="auto"/>
            </w:tcBorders>
            <w:shd w:val="clear" w:color="auto" w:fill="auto"/>
            <w:noWrap/>
            <w:vAlign w:val="center"/>
          </w:tcPr>
          <w:p w:rsidR="00C41857" w:rsidRPr="00C41857" w:rsidRDefault="00C41857" w:rsidP="00F13621">
            <w:pPr>
              <w:jc w:val="center"/>
              <w:rPr>
                <w:color w:val="000000"/>
                <w:sz w:val="20"/>
                <w:szCs w:val="20"/>
              </w:rPr>
            </w:pPr>
            <w:r w:rsidRPr="00C41857">
              <w:rPr>
                <w:color w:val="000000"/>
                <w:sz w:val="20"/>
                <w:szCs w:val="20"/>
              </w:rPr>
              <w:t>данные за год</w:t>
            </w:r>
          </w:p>
        </w:tc>
      </w:tr>
      <w:tr w:rsidR="00C41857" w:rsidRPr="00C41857" w:rsidTr="00F13621">
        <w:trPr>
          <w:trHeight w:val="300"/>
          <w:jc w:val="center"/>
        </w:trPr>
        <w:tc>
          <w:tcPr>
            <w:tcW w:w="472" w:type="dxa"/>
            <w:tcBorders>
              <w:top w:val="nil"/>
              <w:left w:val="single" w:sz="4" w:space="0" w:color="auto"/>
              <w:bottom w:val="single" w:sz="4" w:space="0" w:color="auto"/>
              <w:right w:val="nil"/>
            </w:tcBorders>
            <w:shd w:val="clear" w:color="auto" w:fill="auto"/>
            <w:noWrap/>
            <w:vAlign w:val="center"/>
          </w:tcPr>
          <w:p w:rsidR="00C41857" w:rsidRPr="00C41857" w:rsidRDefault="00C41857" w:rsidP="00F13621">
            <w:pPr>
              <w:jc w:val="center"/>
              <w:rPr>
                <w:sz w:val="20"/>
                <w:szCs w:val="20"/>
              </w:rPr>
            </w:pPr>
            <w:r w:rsidRPr="00C41857">
              <w:rPr>
                <w:sz w:val="20"/>
                <w:szCs w:val="20"/>
              </w:rPr>
              <w:t>3</w:t>
            </w:r>
          </w:p>
        </w:tc>
        <w:tc>
          <w:tcPr>
            <w:tcW w:w="1923" w:type="dxa"/>
            <w:tcBorders>
              <w:top w:val="nil"/>
              <w:left w:val="single" w:sz="4" w:space="0" w:color="auto"/>
              <w:bottom w:val="single" w:sz="4" w:space="0" w:color="auto"/>
              <w:right w:val="single" w:sz="4" w:space="0" w:color="auto"/>
            </w:tcBorders>
            <w:shd w:val="clear" w:color="000000" w:fill="FFFFFF"/>
            <w:noWrap/>
            <w:vAlign w:val="center"/>
          </w:tcPr>
          <w:p w:rsidR="00C41857" w:rsidRPr="00C41857" w:rsidRDefault="00C41857" w:rsidP="00FE70E6">
            <w:pPr>
              <w:rPr>
                <w:sz w:val="20"/>
                <w:szCs w:val="20"/>
              </w:rPr>
            </w:pPr>
            <w:r w:rsidRPr="00C41857">
              <w:rPr>
                <w:sz w:val="20"/>
                <w:szCs w:val="20"/>
              </w:rPr>
              <w:t>Энергетиков,18</w:t>
            </w:r>
          </w:p>
        </w:tc>
        <w:tc>
          <w:tcPr>
            <w:tcW w:w="1439" w:type="dxa"/>
            <w:tcBorders>
              <w:top w:val="nil"/>
              <w:left w:val="nil"/>
              <w:bottom w:val="single" w:sz="4" w:space="0" w:color="auto"/>
              <w:right w:val="single" w:sz="4" w:space="0" w:color="auto"/>
            </w:tcBorders>
            <w:shd w:val="clear" w:color="auto" w:fill="auto"/>
            <w:noWrap/>
            <w:vAlign w:val="center"/>
          </w:tcPr>
          <w:p w:rsidR="00C41857" w:rsidRPr="00C41857" w:rsidRDefault="00C41857" w:rsidP="00F13621">
            <w:pPr>
              <w:jc w:val="center"/>
              <w:rPr>
                <w:color w:val="000000"/>
                <w:sz w:val="20"/>
                <w:szCs w:val="20"/>
              </w:rPr>
            </w:pPr>
            <w:r w:rsidRPr="00C41857">
              <w:rPr>
                <w:color w:val="000000"/>
                <w:sz w:val="20"/>
                <w:szCs w:val="20"/>
              </w:rPr>
              <w:t>1985</w:t>
            </w:r>
          </w:p>
        </w:tc>
        <w:tc>
          <w:tcPr>
            <w:tcW w:w="1705" w:type="dxa"/>
            <w:tcBorders>
              <w:top w:val="nil"/>
              <w:left w:val="nil"/>
              <w:bottom w:val="single" w:sz="4" w:space="0" w:color="auto"/>
              <w:right w:val="single" w:sz="4" w:space="0" w:color="auto"/>
            </w:tcBorders>
            <w:shd w:val="clear" w:color="auto" w:fill="auto"/>
            <w:noWrap/>
            <w:vAlign w:val="center"/>
          </w:tcPr>
          <w:p w:rsidR="00C41857" w:rsidRPr="00C41857" w:rsidRDefault="00C41857" w:rsidP="00F13621">
            <w:pPr>
              <w:jc w:val="center"/>
              <w:rPr>
                <w:color w:val="000000"/>
                <w:sz w:val="20"/>
                <w:szCs w:val="20"/>
              </w:rPr>
            </w:pPr>
            <w:r w:rsidRPr="00C41857">
              <w:rPr>
                <w:iCs/>
                <w:color w:val="000000"/>
                <w:sz w:val="20"/>
                <w:szCs w:val="20"/>
              </w:rPr>
              <w:t>Неиз</w:t>
            </w:r>
            <w:r>
              <w:rPr>
                <w:iCs/>
                <w:color w:val="000000"/>
                <w:sz w:val="20"/>
                <w:szCs w:val="20"/>
              </w:rPr>
              <w:t>.</w:t>
            </w:r>
            <w:r w:rsidRPr="00C41857">
              <w:rPr>
                <w:iCs/>
                <w:color w:val="000000"/>
                <w:sz w:val="20"/>
                <w:szCs w:val="20"/>
              </w:rPr>
              <w:t xml:space="preserve"> стояки и полотенцесуш</w:t>
            </w:r>
            <w:r w:rsidRPr="00C41857">
              <w:rPr>
                <w:iCs/>
                <w:color w:val="000000"/>
                <w:sz w:val="20"/>
                <w:szCs w:val="20"/>
              </w:rPr>
              <w:t>и</w:t>
            </w:r>
            <w:r w:rsidRPr="00C41857">
              <w:rPr>
                <w:iCs/>
                <w:color w:val="000000"/>
                <w:sz w:val="20"/>
                <w:szCs w:val="20"/>
              </w:rPr>
              <w:t>тели</w:t>
            </w:r>
          </w:p>
        </w:tc>
        <w:tc>
          <w:tcPr>
            <w:tcW w:w="1275" w:type="dxa"/>
            <w:tcBorders>
              <w:top w:val="nil"/>
              <w:left w:val="nil"/>
              <w:bottom w:val="single" w:sz="4" w:space="0" w:color="auto"/>
              <w:right w:val="single" w:sz="4" w:space="0" w:color="auto"/>
            </w:tcBorders>
            <w:shd w:val="clear" w:color="auto" w:fill="auto"/>
            <w:noWrap/>
            <w:vAlign w:val="center"/>
          </w:tcPr>
          <w:p w:rsidR="00C41857" w:rsidRPr="00C41857" w:rsidRDefault="00C41857" w:rsidP="00F13621">
            <w:pPr>
              <w:jc w:val="center"/>
              <w:rPr>
                <w:color w:val="000000"/>
                <w:sz w:val="20"/>
                <w:szCs w:val="20"/>
              </w:rPr>
            </w:pPr>
            <w:r w:rsidRPr="00C41857">
              <w:rPr>
                <w:color w:val="000000"/>
                <w:sz w:val="20"/>
                <w:szCs w:val="20"/>
              </w:rPr>
              <w:t>688,00</w:t>
            </w:r>
          </w:p>
        </w:tc>
        <w:tc>
          <w:tcPr>
            <w:tcW w:w="1134" w:type="dxa"/>
            <w:tcBorders>
              <w:top w:val="nil"/>
              <w:left w:val="nil"/>
              <w:bottom w:val="single" w:sz="4" w:space="0" w:color="auto"/>
              <w:right w:val="single" w:sz="4" w:space="0" w:color="auto"/>
            </w:tcBorders>
            <w:shd w:val="clear" w:color="auto" w:fill="auto"/>
            <w:noWrap/>
            <w:vAlign w:val="center"/>
          </w:tcPr>
          <w:p w:rsidR="00C41857" w:rsidRPr="00C41857" w:rsidRDefault="00C41857" w:rsidP="00F13621">
            <w:pPr>
              <w:jc w:val="center"/>
              <w:rPr>
                <w:color w:val="000000"/>
                <w:sz w:val="20"/>
                <w:szCs w:val="20"/>
              </w:rPr>
            </w:pPr>
            <w:r w:rsidRPr="00C41857">
              <w:rPr>
                <w:color w:val="000000"/>
                <w:sz w:val="20"/>
                <w:szCs w:val="20"/>
              </w:rPr>
              <w:t>8727,25</w:t>
            </w:r>
          </w:p>
        </w:tc>
        <w:tc>
          <w:tcPr>
            <w:tcW w:w="1843" w:type="dxa"/>
            <w:tcBorders>
              <w:top w:val="nil"/>
              <w:left w:val="nil"/>
              <w:bottom w:val="single" w:sz="4" w:space="0" w:color="auto"/>
              <w:right w:val="single" w:sz="4" w:space="0" w:color="auto"/>
            </w:tcBorders>
            <w:shd w:val="clear" w:color="auto" w:fill="auto"/>
            <w:noWrap/>
            <w:vAlign w:val="center"/>
          </w:tcPr>
          <w:p w:rsidR="00C41857" w:rsidRPr="00C41857" w:rsidRDefault="00C41857" w:rsidP="00F13621">
            <w:pPr>
              <w:jc w:val="center"/>
              <w:rPr>
                <w:color w:val="000000"/>
                <w:sz w:val="20"/>
                <w:szCs w:val="20"/>
              </w:rPr>
            </w:pPr>
            <w:r w:rsidRPr="00C41857">
              <w:rPr>
                <w:color w:val="000000"/>
                <w:sz w:val="20"/>
                <w:szCs w:val="20"/>
              </w:rPr>
              <w:t>данные за год</w:t>
            </w:r>
          </w:p>
        </w:tc>
      </w:tr>
      <w:tr w:rsidR="00C41857" w:rsidRPr="00C41857" w:rsidTr="00F13621">
        <w:trPr>
          <w:trHeight w:val="300"/>
          <w:jc w:val="center"/>
        </w:trPr>
        <w:tc>
          <w:tcPr>
            <w:tcW w:w="472" w:type="dxa"/>
            <w:tcBorders>
              <w:top w:val="nil"/>
              <w:left w:val="single" w:sz="4" w:space="0" w:color="auto"/>
              <w:bottom w:val="single" w:sz="4" w:space="0" w:color="auto"/>
              <w:right w:val="nil"/>
            </w:tcBorders>
            <w:shd w:val="clear" w:color="auto" w:fill="auto"/>
            <w:noWrap/>
            <w:vAlign w:val="center"/>
          </w:tcPr>
          <w:p w:rsidR="00C41857" w:rsidRPr="00C41857" w:rsidRDefault="00C41857" w:rsidP="00F13621">
            <w:pPr>
              <w:jc w:val="center"/>
              <w:rPr>
                <w:sz w:val="20"/>
                <w:szCs w:val="20"/>
              </w:rPr>
            </w:pPr>
            <w:r w:rsidRPr="00C41857">
              <w:rPr>
                <w:sz w:val="20"/>
                <w:szCs w:val="20"/>
              </w:rPr>
              <w:t>4</w:t>
            </w:r>
          </w:p>
        </w:tc>
        <w:tc>
          <w:tcPr>
            <w:tcW w:w="1923" w:type="dxa"/>
            <w:tcBorders>
              <w:top w:val="nil"/>
              <w:left w:val="single" w:sz="4" w:space="0" w:color="auto"/>
              <w:bottom w:val="single" w:sz="4" w:space="0" w:color="auto"/>
              <w:right w:val="single" w:sz="4" w:space="0" w:color="auto"/>
            </w:tcBorders>
            <w:shd w:val="clear" w:color="000000" w:fill="FFFFFF"/>
            <w:noWrap/>
            <w:vAlign w:val="center"/>
          </w:tcPr>
          <w:p w:rsidR="00C41857" w:rsidRPr="00C41857" w:rsidRDefault="00C41857" w:rsidP="00FE70E6">
            <w:pPr>
              <w:rPr>
                <w:sz w:val="20"/>
                <w:szCs w:val="20"/>
              </w:rPr>
            </w:pPr>
            <w:r w:rsidRPr="00C41857">
              <w:rPr>
                <w:sz w:val="20"/>
                <w:szCs w:val="20"/>
              </w:rPr>
              <w:t>Ленинградская, 27</w:t>
            </w:r>
          </w:p>
        </w:tc>
        <w:tc>
          <w:tcPr>
            <w:tcW w:w="1439" w:type="dxa"/>
            <w:tcBorders>
              <w:top w:val="nil"/>
              <w:left w:val="nil"/>
              <w:bottom w:val="single" w:sz="4" w:space="0" w:color="auto"/>
              <w:right w:val="single" w:sz="4" w:space="0" w:color="auto"/>
            </w:tcBorders>
            <w:shd w:val="clear" w:color="auto" w:fill="auto"/>
            <w:noWrap/>
            <w:vAlign w:val="center"/>
          </w:tcPr>
          <w:p w:rsidR="00C41857" w:rsidRPr="00C41857" w:rsidRDefault="00C41857" w:rsidP="00F13621">
            <w:pPr>
              <w:jc w:val="center"/>
              <w:rPr>
                <w:color w:val="000000"/>
                <w:sz w:val="20"/>
                <w:szCs w:val="20"/>
              </w:rPr>
            </w:pPr>
            <w:r w:rsidRPr="00C41857">
              <w:rPr>
                <w:color w:val="000000"/>
                <w:sz w:val="20"/>
                <w:szCs w:val="20"/>
              </w:rPr>
              <w:t>1975</w:t>
            </w:r>
          </w:p>
        </w:tc>
        <w:tc>
          <w:tcPr>
            <w:tcW w:w="1705" w:type="dxa"/>
            <w:tcBorders>
              <w:top w:val="nil"/>
              <w:left w:val="nil"/>
              <w:bottom w:val="single" w:sz="4" w:space="0" w:color="auto"/>
              <w:right w:val="single" w:sz="4" w:space="0" w:color="auto"/>
            </w:tcBorders>
            <w:shd w:val="clear" w:color="auto" w:fill="auto"/>
            <w:noWrap/>
            <w:vAlign w:val="center"/>
          </w:tcPr>
          <w:p w:rsidR="00C41857" w:rsidRPr="00C41857" w:rsidRDefault="00C41857" w:rsidP="00F13621">
            <w:pPr>
              <w:jc w:val="center"/>
              <w:rPr>
                <w:color w:val="000000"/>
                <w:sz w:val="20"/>
                <w:szCs w:val="20"/>
              </w:rPr>
            </w:pPr>
            <w:r w:rsidRPr="00C41857">
              <w:rPr>
                <w:iCs/>
                <w:color w:val="000000"/>
                <w:sz w:val="20"/>
                <w:szCs w:val="20"/>
              </w:rPr>
              <w:t>Неиз</w:t>
            </w:r>
            <w:r>
              <w:rPr>
                <w:iCs/>
                <w:color w:val="000000"/>
                <w:sz w:val="20"/>
                <w:szCs w:val="20"/>
              </w:rPr>
              <w:t>.</w:t>
            </w:r>
            <w:r w:rsidRPr="00C41857">
              <w:rPr>
                <w:iCs/>
                <w:color w:val="000000"/>
                <w:sz w:val="20"/>
                <w:szCs w:val="20"/>
              </w:rPr>
              <w:t xml:space="preserve"> стояки и полотенцесуш</w:t>
            </w:r>
            <w:r w:rsidRPr="00C41857">
              <w:rPr>
                <w:iCs/>
                <w:color w:val="000000"/>
                <w:sz w:val="20"/>
                <w:szCs w:val="20"/>
              </w:rPr>
              <w:t>и</w:t>
            </w:r>
            <w:r w:rsidRPr="00C41857">
              <w:rPr>
                <w:iCs/>
                <w:color w:val="000000"/>
                <w:sz w:val="20"/>
                <w:szCs w:val="20"/>
              </w:rPr>
              <w:t>тели</w:t>
            </w:r>
          </w:p>
        </w:tc>
        <w:tc>
          <w:tcPr>
            <w:tcW w:w="1275" w:type="dxa"/>
            <w:tcBorders>
              <w:top w:val="nil"/>
              <w:left w:val="nil"/>
              <w:bottom w:val="single" w:sz="4" w:space="0" w:color="auto"/>
              <w:right w:val="single" w:sz="4" w:space="0" w:color="auto"/>
            </w:tcBorders>
            <w:shd w:val="clear" w:color="auto" w:fill="auto"/>
            <w:noWrap/>
            <w:vAlign w:val="center"/>
          </w:tcPr>
          <w:p w:rsidR="00C41857" w:rsidRPr="00C41857" w:rsidRDefault="00C41857" w:rsidP="00F13621">
            <w:pPr>
              <w:jc w:val="center"/>
              <w:rPr>
                <w:color w:val="000000"/>
                <w:sz w:val="20"/>
                <w:szCs w:val="20"/>
              </w:rPr>
            </w:pPr>
            <w:r w:rsidRPr="00C41857">
              <w:rPr>
                <w:color w:val="000000"/>
                <w:sz w:val="20"/>
                <w:szCs w:val="20"/>
              </w:rPr>
              <w:t>121,04</w:t>
            </w:r>
          </w:p>
        </w:tc>
        <w:tc>
          <w:tcPr>
            <w:tcW w:w="1134" w:type="dxa"/>
            <w:tcBorders>
              <w:top w:val="nil"/>
              <w:left w:val="nil"/>
              <w:bottom w:val="single" w:sz="4" w:space="0" w:color="auto"/>
              <w:right w:val="single" w:sz="4" w:space="0" w:color="auto"/>
            </w:tcBorders>
            <w:shd w:val="clear" w:color="auto" w:fill="auto"/>
            <w:noWrap/>
            <w:vAlign w:val="center"/>
          </w:tcPr>
          <w:p w:rsidR="00C41857" w:rsidRPr="00C41857" w:rsidRDefault="00C41857" w:rsidP="00F13621">
            <w:pPr>
              <w:jc w:val="center"/>
              <w:rPr>
                <w:color w:val="000000"/>
                <w:sz w:val="20"/>
                <w:szCs w:val="20"/>
              </w:rPr>
            </w:pPr>
            <w:r w:rsidRPr="00C41857">
              <w:rPr>
                <w:color w:val="000000"/>
                <w:sz w:val="20"/>
                <w:szCs w:val="20"/>
              </w:rPr>
              <w:t>1494,83</w:t>
            </w:r>
          </w:p>
        </w:tc>
        <w:tc>
          <w:tcPr>
            <w:tcW w:w="1843" w:type="dxa"/>
            <w:tcBorders>
              <w:top w:val="nil"/>
              <w:left w:val="nil"/>
              <w:bottom w:val="single" w:sz="4" w:space="0" w:color="auto"/>
              <w:right w:val="single" w:sz="4" w:space="0" w:color="auto"/>
            </w:tcBorders>
            <w:shd w:val="clear" w:color="auto" w:fill="auto"/>
            <w:noWrap/>
            <w:vAlign w:val="center"/>
          </w:tcPr>
          <w:p w:rsidR="00C41857" w:rsidRPr="00C41857" w:rsidRDefault="00C41857" w:rsidP="00F13621">
            <w:pPr>
              <w:jc w:val="center"/>
              <w:rPr>
                <w:color w:val="000000"/>
                <w:sz w:val="20"/>
                <w:szCs w:val="20"/>
              </w:rPr>
            </w:pPr>
            <w:r w:rsidRPr="00C41857">
              <w:rPr>
                <w:color w:val="000000"/>
                <w:sz w:val="20"/>
                <w:szCs w:val="20"/>
              </w:rPr>
              <w:t>данные за 8 мес</w:t>
            </w:r>
            <w:r w:rsidRPr="00C41857">
              <w:rPr>
                <w:color w:val="000000"/>
                <w:sz w:val="20"/>
                <w:szCs w:val="20"/>
              </w:rPr>
              <w:t>я</w:t>
            </w:r>
            <w:r w:rsidRPr="00C41857">
              <w:rPr>
                <w:color w:val="000000"/>
                <w:sz w:val="20"/>
                <w:szCs w:val="20"/>
              </w:rPr>
              <w:t>цев</w:t>
            </w:r>
          </w:p>
        </w:tc>
      </w:tr>
      <w:tr w:rsidR="00C41857" w:rsidRPr="00C41857" w:rsidTr="00F13621">
        <w:trPr>
          <w:trHeight w:val="300"/>
          <w:jc w:val="center"/>
        </w:trPr>
        <w:tc>
          <w:tcPr>
            <w:tcW w:w="472" w:type="dxa"/>
            <w:tcBorders>
              <w:top w:val="nil"/>
              <w:left w:val="single" w:sz="4" w:space="0" w:color="auto"/>
              <w:bottom w:val="single" w:sz="4" w:space="0" w:color="auto"/>
              <w:right w:val="nil"/>
            </w:tcBorders>
            <w:shd w:val="clear" w:color="auto" w:fill="auto"/>
            <w:noWrap/>
            <w:vAlign w:val="center"/>
          </w:tcPr>
          <w:p w:rsidR="00C41857" w:rsidRPr="00C41857" w:rsidRDefault="00C41857" w:rsidP="00F13621">
            <w:pPr>
              <w:jc w:val="center"/>
              <w:rPr>
                <w:sz w:val="20"/>
                <w:szCs w:val="20"/>
              </w:rPr>
            </w:pPr>
            <w:r w:rsidRPr="00C41857">
              <w:rPr>
                <w:sz w:val="20"/>
                <w:szCs w:val="20"/>
              </w:rPr>
              <w:t>5</w:t>
            </w:r>
          </w:p>
        </w:tc>
        <w:tc>
          <w:tcPr>
            <w:tcW w:w="1923" w:type="dxa"/>
            <w:tcBorders>
              <w:top w:val="nil"/>
              <w:left w:val="single" w:sz="4" w:space="0" w:color="auto"/>
              <w:bottom w:val="single" w:sz="4" w:space="0" w:color="auto"/>
              <w:right w:val="single" w:sz="4" w:space="0" w:color="auto"/>
            </w:tcBorders>
            <w:shd w:val="clear" w:color="000000" w:fill="FFFFFF"/>
            <w:noWrap/>
            <w:vAlign w:val="center"/>
          </w:tcPr>
          <w:p w:rsidR="00C41857" w:rsidRPr="00C41857" w:rsidRDefault="00C41857" w:rsidP="00FE70E6">
            <w:pPr>
              <w:rPr>
                <w:sz w:val="20"/>
                <w:szCs w:val="20"/>
              </w:rPr>
            </w:pPr>
            <w:r w:rsidRPr="00C41857">
              <w:rPr>
                <w:sz w:val="20"/>
                <w:szCs w:val="20"/>
              </w:rPr>
              <w:t>Космонавтов,4</w:t>
            </w:r>
          </w:p>
        </w:tc>
        <w:tc>
          <w:tcPr>
            <w:tcW w:w="1439" w:type="dxa"/>
            <w:tcBorders>
              <w:top w:val="nil"/>
              <w:left w:val="nil"/>
              <w:bottom w:val="single" w:sz="4" w:space="0" w:color="auto"/>
              <w:right w:val="single" w:sz="4" w:space="0" w:color="auto"/>
            </w:tcBorders>
            <w:shd w:val="clear" w:color="auto" w:fill="auto"/>
            <w:noWrap/>
            <w:vAlign w:val="center"/>
          </w:tcPr>
          <w:p w:rsidR="00C41857" w:rsidRPr="00C41857" w:rsidRDefault="00C41857" w:rsidP="00F13621">
            <w:pPr>
              <w:jc w:val="center"/>
              <w:rPr>
                <w:color w:val="000000"/>
                <w:sz w:val="20"/>
                <w:szCs w:val="20"/>
              </w:rPr>
            </w:pPr>
            <w:r w:rsidRPr="00C41857">
              <w:rPr>
                <w:color w:val="000000"/>
                <w:sz w:val="20"/>
                <w:szCs w:val="20"/>
              </w:rPr>
              <w:t>1977</w:t>
            </w:r>
          </w:p>
        </w:tc>
        <w:tc>
          <w:tcPr>
            <w:tcW w:w="1705" w:type="dxa"/>
            <w:tcBorders>
              <w:top w:val="nil"/>
              <w:left w:val="nil"/>
              <w:bottom w:val="single" w:sz="4" w:space="0" w:color="auto"/>
              <w:right w:val="single" w:sz="4" w:space="0" w:color="auto"/>
            </w:tcBorders>
            <w:shd w:val="clear" w:color="auto" w:fill="auto"/>
            <w:noWrap/>
            <w:vAlign w:val="center"/>
          </w:tcPr>
          <w:p w:rsidR="00C41857" w:rsidRPr="00C41857" w:rsidRDefault="00C41857" w:rsidP="00F13621">
            <w:pPr>
              <w:jc w:val="center"/>
              <w:rPr>
                <w:color w:val="000000"/>
                <w:sz w:val="20"/>
                <w:szCs w:val="20"/>
              </w:rPr>
            </w:pPr>
            <w:r w:rsidRPr="00C41857">
              <w:rPr>
                <w:iCs/>
                <w:color w:val="000000"/>
                <w:sz w:val="20"/>
                <w:szCs w:val="20"/>
              </w:rPr>
              <w:t>Неиз</w:t>
            </w:r>
            <w:r>
              <w:rPr>
                <w:iCs/>
                <w:color w:val="000000"/>
                <w:sz w:val="20"/>
                <w:szCs w:val="20"/>
              </w:rPr>
              <w:t>.</w:t>
            </w:r>
            <w:r w:rsidRPr="00C41857">
              <w:rPr>
                <w:iCs/>
                <w:color w:val="000000"/>
                <w:sz w:val="20"/>
                <w:szCs w:val="20"/>
              </w:rPr>
              <w:t xml:space="preserve"> стояки и полотенцесуш</w:t>
            </w:r>
            <w:r w:rsidRPr="00C41857">
              <w:rPr>
                <w:iCs/>
                <w:color w:val="000000"/>
                <w:sz w:val="20"/>
                <w:szCs w:val="20"/>
              </w:rPr>
              <w:t>и</w:t>
            </w:r>
            <w:r w:rsidRPr="00C41857">
              <w:rPr>
                <w:iCs/>
                <w:color w:val="000000"/>
                <w:sz w:val="20"/>
                <w:szCs w:val="20"/>
              </w:rPr>
              <w:t>тели</w:t>
            </w:r>
          </w:p>
        </w:tc>
        <w:tc>
          <w:tcPr>
            <w:tcW w:w="1275" w:type="dxa"/>
            <w:tcBorders>
              <w:top w:val="nil"/>
              <w:left w:val="nil"/>
              <w:bottom w:val="single" w:sz="4" w:space="0" w:color="auto"/>
              <w:right w:val="single" w:sz="4" w:space="0" w:color="auto"/>
            </w:tcBorders>
            <w:shd w:val="clear" w:color="auto" w:fill="auto"/>
            <w:noWrap/>
            <w:vAlign w:val="center"/>
          </w:tcPr>
          <w:p w:rsidR="00C41857" w:rsidRPr="00C41857" w:rsidRDefault="00C41857" w:rsidP="00F13621">
            <w:pPr>
              <w:jc w:val="center"/>
              <w:rPr>
                <w:color w:val="000000"/>
                <w:sz w:val="20"/>
                <w:szCs w:val="20"/>
              </w:rPr>
            </w:pPr>
            <w:r w:rsidRPr="00C41857">
              <w:rPr>
                <w:color w:val="000000"/>
                <w:sz w:val="20"/>
                <w:szCs w:val="20"/>
              </w:rPr>
              <w:t>397,22</w:t>
            </w:r>
          </w:p>
        </w:tc>
        <w:tc>
          <w:tcPr>
            <w:tcW w:w="1134" w:type="dxa"/>
            <w:tcBorders>
              <w:top w:val="nil"/>
              <w:left w:val="nil"/>
              <w:bottom w:val="single" w:sz="4" w:space="0" w:color="auto"/>
              <w:right w:val="single" w:sz="4" w:space="0" w:color="auto"/>
            </w:tcBorders>
            <w:shd w:val="clear" w:color="auto" w:fill="auto"/>
            <w:noWrap/>
            <w:vAlign w:val="center"/>
          </w:tcPr>
          <w:p w:rsidR="00C41857" w:rsidRPr="00C41857" w:rsidRDefault="00C41857" w:rsidP="00F13621">
            <w:pPr>
              <w:jc w:val="center"/>
              <w:rPr>
                <w:color w:val="000000"/>
                <w:sz w:val="20"/>
                <w:szCs w:val="20"/>
              </w:rPr>
            </w:pPr>
            <w:r w:rsidRPr="00C41857">
              <w:rPr>
                <w:color w:val="000000"/>
                <w:sz w:val="20"/>
                <w:szCs w:val="20"/>
              </w:rPr>
              <w:t>6179,77</w:t>
            </w:r>
          </w:p>
        </w:tc>
        <w:tc>
          <w:tcPr>
            <w:tcW w:w="1843" w:type="dxa"/>
            <w:tcBorders>
              <w:top w:val="nil"/>
              <w:left w:val="nil"/>
              <w:bottom w:val="single" w:sz="4" w:space="0" w:color="auto"/>
              <w:right w:val="single" w:sz="4" w:space="0" w:color="auto"/>
            </w:tcBorders>
            <w:shd w:val="clear" w:color="auto" w:fill="auto"/>
            <w:noWrap/>
            <w:vAlign w:val="center"/>
          </w:tcPr>
          <w:p w:rsidR="00C41857" w:rsidRPr="00C41857" w:rsidRDefault="00C41857" w:rsidP="00F13621">
            <w:pPr>
              <w:jc w:val="center"/>
              <w:rPr>
                <w:color w:val="000000"/>
                <w:sz w:val="20"/>
                <w:szCs w:val="20"/>
              </w:rPr>
            </w:pPr>
            <w:r w:rsidRPr="00C41857">
              <w:rPr>
                <w:color w:val="000000"/>
                <w:sz w:val="20"/>
                <w:szCs w:val="20"/>
              </w:rPr>
              <w:t>данные за 6 мес</w:t>
            </w:r>
            <w:r w:rsidRPr="00C41857">
              <w:rPr>
                <w:color w:val="000000"/>
                <w:sz w:val="20"/>
                <w:szCs w:val="20"/>
              </w:rPr>
              <w:t>я</w:t>
            </w:r>
            <w:r w:rsidRPr="00C41857">
              <w:rPr>
                <w:color w:val="000000"/>
                <w:sz w:val="20"/>
                <w:szCs w:val="20"/>
              </w:rPr>
              <w:t>цев</w:t>
            </w:r>
          </w:p>
        </w:tc>
      </w:tr>
      <w:tr w:rsidR="00C41857" w:rsidRPr="00C41857" w:rsidTr="00F13621">
        <w:trPr>
          <w:trHeight w:val="300"/>
          <w:jc w:val="center"/>
        </w:trPr>
        <w:tc>
          <w:tcPr>
            <w:tcW w:w="472" w:type="dxa"/>
            <w:tcBorders>
              <w:top w:val="nil"/>
              <w:left w:val="single" w:sz="4" w:space="0" w:color="auto"/>
              <w:bottom w:val="single" w:sz="4" w:space="0" w:color="auto"/>
              <w:right w:val="nil"/>
            </w:tcBorders>
            <w:shd w:val="clear" w:color="auto" w:fill="auto"/>
            <w:noWrap/>
            <w:vAlign w:val="center"/>
          </w:tcPr>
          <w:p w:rsidR="00C41857" w:rsidRPr="00C41857" w:rsidRDefault="00C41857" w:rsidP="00F13621">
            <w:pPr>
              <w:jc w:val="center"/>
              <w:rPr>
                <w:sz w:val="20"/>
                <w:szCs w:val="20"/>
              </w:rPr>
            </w:pPr>
            <w:r w:rsidRPr="00C41857">
              <w:rPr>
                <w:sz w:val="20"/>
                <w:szCs w:val="20"/>
              </w:rPr>
              <w:t>6</w:t>
            </w:r>
          </w:p>
        </w:tc>
        <w:tc>
          <w:tcPr>
            <w:tcW w:w="1923" w:type="dxa"/>
            <w:tcBorders>
              <w:top w:val="nil"/>
              <w:left w:val="single" w:sz="4" w:space="0" w:color="auto"/>
              <w:bottom w:val="single" w:sz="4" w:space="0" w:color="auto"/>
              <w:right w:val="single" w:sz="4" w:space="0" w:color="auto"/>
            </w:tcBorders>
            <w:shd w:val="clear" w:color="000000" w:fill="FFFFFF"/>
            <w:noWrap/>
            <w:vAlign w:val="center"/>
          </w:tcPr>
          <w:p w:rsidR="00C41857" w:rsidRPr="00C41857" w:rsidRDefault="00C41857" w:rsidP="00FE70E6">
            <w:pPr>
              <w:rPr>
                <w:sz w:val="20"/>
                <w:szCs w:val="20"/>
              </w:rPr>
            </w:pPr>
            <w:r w:rsidRPr="00C41857">
              <w:rPr>
                <w:sz w:val="20"/>
                <w:szCs w:val="20"/>
              </w:rPr>
              <w:t>Садовая,2</w:t>
            </w:r>
          </w:p>
        </w:tc>
        <w:tc>
          <w:tcPr>
            <w:tcW w:w="1439" w:type="dxa"/>
            <w:tcBorders>
              <w:top w:val="nil"/>
              <w:left w:val="nil"/>
              <w:bottom w:val="single" w:sz="4" w:space="0" w:color="auto"/>
              <w:right w:val="single" w:sz="4" w:space="0" w:color="auto"/>
            </w:tcBorders>
            <w:shd w:val="clear" w:color="auto" w:fill="auto"/>
            <w:noWrap/>
            <w:vAlign w:val="center"/>
          </w:tcPr>
          <w:p w:rsidR="00C41857" w:rsidRPr="00C41857" w:rsidRDefault="00C41857" w:rsidP="00F13621">
            <w:pPr>
              <w:jc w:val="center"/>
              <w:rPr>
                <w:color w:val="000000"/>
                <w:sz w:val="20"/>
                <w:szCs w:val="20"/>
              </w:rPr>
            </w:pPr>
            <w:r w:rsidRPr="00C41857">
              <w:rPr>
                <w:color w:val="000000"/>
                <w:sz w:val="20"/>
                <w:szCs w:val="20"/>
              </w:rPr>
              <w:t>1987</w:t>
            </w:r>
          </w:p>
        </w:tc>
        <w:tc>
          <w:tcPr>
            <w:tcW w:w="1705" w:type="dxa"/>
            <w:tcBorders>
              <w:top w:val="nil"/>
              <w:left w:val="nil"/>
              <w:bottom w:val="single" w:sz="4" w:space="0" w:color="auto"/>
              <w:right w:val="single" w:sz="4" w:space="0" w:color="auto"/>
            </w:tcBorders>
            <w:shd w:val="clear" w:color="auto" w:fill="auto"/>
            <w:noWrap/>
            <w:vAlign w:val="center"/>
          </w:tcPr>
          <w:p w:rsidR="00C41857" w:rsidRPr="00C41857" w:rsidRDefault="00C41857" w:rsidP="00F13621">
            <w:pPr>
              <w:jc w:val="center"/>
              <w:rPr>
                <w:color w:val="000000"/>
                <w:sz w:val="20"/>
                <w:szCs w:val="20"/>
              </w:rPr>
            </w:pPr>
            <w:r w:rsidRPr="00C41857">
              <w:rPr>
                <w:iCs/>
                <w:color w:val="000000"/>
                <w:sz w:val="20"/>
                <w:szCs w:val="20"/>
              </w:rPr>
              <w:t>Неиз</w:t>
            </w:r>
            <w:r>
              <w:rPr>
                <w:iCs/>
                <w:color w:val="000000"/>
                <w:sz w:val="20"/>
                <w:szCs w:val="20"/>
              </w:rPr>
              <w:t>.</w:t>
            </w:r>
            <w:r w:rsidRPr="00C41857">
              <w:rPr>
                <w:iCs/>
                <w:color w:val="000000"/>
                <w:sz w:val="20"/>
                <w:szCs w:val="20"/>
              </w:rPr>
              <w:t xml:space="preserve"> стояки и полотенцесуш</w:t>
            </w:r>
            <w:r w:rsidRPr="00C41857">
              <w:rPr>
                <w:iCs/>
                <w:color w:val="000000"/>
                <w:sz w:val="20"/>
                <w:szCs w:val="20"/>
              </w:rPr>
              <w:t>и</w:t>
            </w:r>
            <w:r w:rsidRPr="00C41857">
              <w:rPr>
                <w:iCs/>
                <w:color w:val="000000"/>
                <w:sz w:val="20"/>
                <w:szCs w:val="20"/>
              </w:rPr>
              <w:t>тели</w:t>
            </w:r>
          </w:p>
        </w:tc>
        <w:tc>
          <w:tcPr>
            <w:tcW w:w="1275" w:type="dxa"/>
            <w:tcBorders>
              <w:top w:val="nil"/>
              <w:left w:val="nil"/>
              <w:bottom w:val="single" w:sz="4" w:space="0" w:color="auto"/>
              <w:right w:val="single" w:sz="4" w:space="0" w:color="auto"/>
            </w:tcBorders>
            <w:shd w:val="clear" w:color="auto" w:fill="auto"/>
            <w:noWrap/>
            <w:vAlign w:val="center"/>
          </w:tcPr>
          <w:p w:rsidR="00C41857" w:rsidRPr="00C41857" w:rsidRDefault="00C41857" w:rsidP="00F13621">
            <w:pPr>
              <w:jc w:val="center"/>
              <w:rPr>
                <w:color w:val="000000"/>
                <w:sz w:val="20"/>
                <w:szCs w:val="20"/>
              </w:rPr>
            </w:pPr>
            <w:r w:rsidRPr="00C41857">
              <w:rPr>
                <w:color w:val="000000"/>
                <w:sz w:val="20"/>
                <w:szCs w:val="20"/>
              </w:rPr>
              <w:t>542,77</w:t>
            </w:r>
          </w:p>
        </w:tc>
        <w:tc>
          <w:tcPr>
            <w:tcW w:w="1134" w:type="dxa"/>
            <w:tcBorders>
              <w:top w:val="nil"/>
              <w:left w:val="nil"/>
              <w:bottom w:val="single" w:sz="4" w:space="0" w:color="auto"/>
              <w:right w:val="single" w:sz="4" w:space="0" w:color="auto"/>
            </w:tcBorders>
            <w:shd w:val="clear" w:color="auto" w:fill="auto"/>
            <w:noWrap/>
            <w:vAlign w:val="center"/>
          </w:tcPr>
          <w:p w:rsidR="00C41857" w:rsidRPr="00C41857" w:rsidRDefault="00C41857" w:rsidP="00F13621">
            <w:pPr>
              <w:jc w:val="center"/>
              <w:rPr>
                <w:color w:val="000000"/>
                <w:sz w:val="20"/>
                <w:szCs w:val="20"/>
              </w:rPr>
            </w:pPr>
            <w:r w:rsidRPr="00C41857">
              <w:rPr>
                <w:color w:val="000000"/>
                <w:sz w:val="20"/>
                <w:szCs w:val="20"/>
              </w:rPr>
              <w:t>7267,2</w:t>
            </w:r>
          </w:p>
        </w:tc>
        <w:tc>
          <w:tcPr>
            <w:tcW w:w="1843" w:type="dxa"/>
            <w:tcBorders>
              <w:top w:val="nil"/>
              <w:left w:val="nil"/>
              <w:bottom w:val="single" w:sz="4" w:space="0" w:color="auto"/>
              <w:right w:val="single" w:sz="4" w:space="0" w:color="auto"/>
            </w:tcBorders>
            <w:shd w:val="clear" w:color="auto" w:fill="auto"/>
            <w:noWrap/>
            <w:vAlign w:val="center"/>
          </w:tcPr>
          <w:p w:rsidR="00C41857" w:rsidRPr="00C41857" w:rsidRDefault="00C41857" w:rsidP="00F13621">
            <w:pPr>
              <w:jc w:val="center"/>
              <w:rPr>
                <w:color w:val="000000"/>
                <w:sz w:val="20"/>
                <w:szCs w:val="20"/>
              </w:rPr>
            </w:pPr>
            <w:r w:rsidRPr="00C41857">
              <w:rPr>
                <w:color w:val="000000"/>
                <w:sz w:val="20"/>
                <w:szCs w:val="20"/>
              </w:rPr>
              <w:t>данные за 6 мес</w:t>
            </w:r>
            <w:r w:rsidRPr="00C41857">
              <w:rPr>
                <w:color w:val="000000"/>
                <w:sz w:val="20"/>
                <w:szCs w:val="20"/>
              </w:rPr>
              <w:t>я</w:t>
            </w:r>
            <w:r w:rsidRPr="00C41857">
              <w:rPr>
                <w:color w:val="000000"/>
                <w:sz w:val="20"/>
                <w:szCs w:val="20"/>
              </w:rPr>
              <w:t>цев</w:t>
            </w:r>
          </w:p>
        </w:tc>
      </w:tr>
      <w:tr w:rsidR="00C41857" w:rsidRPr="00C41857" w:rsidTr="00F13621">
        <w:trPr>
          <w:trHeight w:val="300"/>
          <w:jc w:val="center"/>
        </w:trPr>
        <w:tc>
          <w:tcPr>
            <w:tcW w:w="472" w:type="dxa"/>
            <w:tcBorders>
              <w:top w:val="nil"/>
              <w:left w:val="single" w:sz="4" w:space="0" w:color="auto"/>
              <w:bottom w:val="single" w:sz="4" w:space="0" w:color="auto"/>
              <w:right w:val="nil"/>
            </w:tcBorders>
            <w:shd w:val="clear" w:color="auto" w:fill="auto"/>
            <w:noWrap/>
            <w:vAlign w:val="center"/>
          </w:tcPr>
          <w:p w:rsidR="00C41857" w:rsidRPr="00C41857" w:rsidRDefault="00C41857" w:rsidP="00F13621">
            <w:pPr>
              <w:jc w:val="center"/>
              <w:rPr>
                <w:sz w:val="20"/>
                <w:szCs w:val="20"/>
              </w:rPr>
            </w:pPr>
            <w:r w:rsidRPr="00C41857">
              <w:rPr>
                <w:sz w:val="20"/>
                <w:szCs w:val="20"/>
              </w:rPr>
              <w:t>7</w:t>
            </w:r>
          </w:p>
        </w:tc>
        <w:tc>
          <w:tcPr>
            <w:tcW w:w="1923" w:type="dxa"/>
            <w:tcBorders>
              <w:top w:val="nil"/>
              <w:left w:val="single" w:sz="4" w:space="0" w:color="auto"/>
              <w:bottom w:val="single" w:sz="4" w:space="0" w:color="auto"/>
              <w:right w:val="single" w:sz="4" w:space="0" w:color="auto"/>
            </w:tcBorders>
            <w:shd w:val="clear" w:color="auto" w:fill="auto"/>
            <w:noWrap/>
            <w:vAlign w:val="center"/>
          </w:tcPr>
          <w:p w:rsidR="00C41857" w:rsidRPr="00C41857" w:rsidRDefault="00C41857" w:rsidP="00FE70E6">
            <w:pPr>
              <w:rPr>
                <w:color w:val="000000"/>
                <w:sz w:val="20"/>
                <w:szCs w:val="20"/>
              </w:rPr>
            </w:pPr>
            <w:r w:rsidRPr="00C41857">
              <w:rPr>
                <w:color w:val="000000"/>
                <w:sz w:val="20"/>
                <w:szCs w:val="20"/>
              </w:rPr>
              <w:t>Садовая, 20</w:t>
            </w:r>
          </w:p>
        </w:tc>
        <w:tc>
          <w:tcPr>
            <w:tcW w:w="1439" w:type="dxa"/>
            <w:tcBorders>
              <w:top w:val="nil"/>
              <w:left w:val="nil"/>
              <w:bottom w:val="single" w:sz="4" w:space="0" w:color="auto"/>
              <w:right w:val="single" w:sz="4" w:space="0" w:color="auto"/>
            </w:tcBorders>
            <w:shd w:val="clear" w:color="auto" w:fill="auto"/>
            <w:noWrap/>
            <w:vAlign w:val="center"/>
          </w:tcPr>
          <w:p w:rsidR="00C41857" w:rsidRPr="00C41857" w:rsidRDefault="00C41857" w:rsidP="00F13621">
            <w:pPr>
              <w:jc w:val="center"/>
              <w:rPr>
                <w:color w:val="000000"/>
                <w:sz w:val="20"/>
                <w:szCs w:val="20"/>
              </w:rPr>
            </w:pPr>
            <w:r w:rsidRPr="00C41857">
              <w:rPr>
                <w:color w:val="000000"/>
                <w:sz w:val="20"/>
                <w:szCs w:val="20"/>
              </w:rPr>
              <w:t>2002</w:t>
            </w:r>
          </w:p>
        </w:tc>
        <w:tc>
          <w:tcPr>
            <w:tcW w:w="1705" w:type="dxa"/>
            <w:tcBorders>
              <w:top w:val="nil"/>
              <w:left w:val="nil"/>
              <w:bottom w:val="single" w:sz="4" w:space="0" w:color="auto"/>
              <w:right w:val="single" w:sz="4" w:space="0" w:color="auto"/>
            </w:tcBorders>
            <w:shd w:val="clear" w:color="auto" w:fill="auto"/>
            <w:noWrap/>
            <w:vAlign w:val="center"/>
          </w:tcPr>
          <w:p w:rsidR="00C41857" w:rsidRPr="00C41857" w:rsidRDefault="00C41857" w:rsidP="00F13621">
            <w:pPr>
              <w:jc w:val="center"/>
              <w:rPr>
                <w:color w:val="000000"/>
                <w:sz w:val="20"/>
                <w:szCs w:val="20"/>
              </w:rPr>
            </w:pPr>
            <w:r w:rsidRPr="00C41857">
              <w:rPr>
                <w:iCs/>
                <w:color w:val="000000"/>
                <w:sz w:val="20"/>
                <w:szCs w:val="20"/>
              </w:rPr>
              <w:t>Неиз</w:t>
            </w:r>
            <w:r>
              <w:rPr>
                <w:iCs/>
                <w:color w:val="000000"/>
                <w:sz w:val="20"/>
                <w:szCs w:val="20"/>
              </w:rPr>
              <w:t>.</w:t>
            </w:r>
            <w:r w:rsidRPr="00C41857">
              <w:rPr>
                <w:iCs/>
                <w:color w:val="000000"/>
                <w:sz w:val="20"/>
                <w:szCs w:val="20"/>
              </w:rPr>
              <w:t xml:space="preserve"> стояки и полотенцесуш</w:t>
            </w:r>
            <w:r w:rsidRPr="00C41857">
              <w:rPr>
                <w:iCs/>
                <w:color w:val="000000"/>
                <w:sz w:val="20"/>
                <w:szCs w:val="20"/>
              </w:rPr>
              <w:t>и</w:t>
            </w:r>
            <w:r w:rsidRPr="00C41857">
              <w:rPr>
                <w:iCs/>
                <w:color w:val="000000"/>
                <w:sz w:val="20"/>
                <w:szCs w:val="20"/>
              </w:rPr>
              <w:t>тели</w:t>
            </w:r>
          </w:p>
        </w:tc>
        <w:tc>
          <w:tcPr>
            <w:tcW w:w="1275" w:type="dxa"/>
            <w:tcBorders>
              <w:top w:val="nil"/>
              <w:left w:val="nil"/>
              <w:bottom w:val="single" w:sz="4" w:space="0" w:color="auto"/>
              <w:right w:val="single" w:sz="4" w:space="0" w:color="auto"/>
            </w:tcBorders>
            <w:shd w:val="clear" w:color="auto" w:fill="auto"/>
            <w:noWrap/>
            <w:vAlign w:val="center"/>
          </w:tcPr>
          <w:p w:rsidR="00C41857" w:rsidRPr="00C41857" w:rsidRDefault="00C41857" w:rsidP="00F13621">
            <w:pPr>
              <w:jc w:val="center"/>
              <w:rPr>
                <w:color w:val="000000"/>
                <w:sz w:val="20"/>
                <w:szCs w:val="20"/>
              </w:rPr>
            </w:pPr>
            <w:r w:rsidRPr="00C41857">
              <w:rPr>
                <w:color w:val="000000"/>
                <w:sz w:val="20"/>
                <w:szCs w:val="20"/>
              </w:rPr>
              <w:t>682,73</w:t>
            </w:r>
          </w:p>
        </w:tc>
        <w:tc>
          <w:tcPr>
            <w:tcW w:w="1134" w:type="dxa"/>
            <w:tcBorders>
              <w:top w:val="nil"/>
              <w:left w:val="nil"/>
              <w:bottom w:val="single" w:sz="4" w:space="0" w:color="auto"/>
              <w:right w:val="single" w:sz="4" w:space="0" w:color="auto"/>
            </w:tcBorders>
            <w:shd w:val="clear" w:color="auto" w:fill="auto"/>
            <w:noWrap/>
            <w:vAlign w:val="center"/>
          </w:tcPr>
          <w:p w:rsidR="00C41857" w:rsidRPr="00C41857" w:rsidRDefault="00C41857" w:rsidP="00F13621">
            <w:pPr>
              <w:jc w:val="center"/>
              <w:rPr>
                <w:color w:val="000000"/>
                <w:sz w:val="20"/>
                <w:szCs w:val="20"/>
              </w:rPr>
            </w:pPr>
            <w:r w:rsidRPr="00C41857">
              <w:rPr>
                <w:color w:val="000000"/>
                <w:sz w:val="20"/>
                <w:szCs w:val="20"/>
              </w:rPr>
              <w:t>7914,07</w:t>
            </w:r>
          </w:p>
        </w:tc>
        <w:tc>
          <w:tcPr>
            <w:tcW w:w="1843" w:type="dxa"/>
            <w:tcBorders>
              <w:top w:val="nil"/>
              <w:left w:val="nil"/>
              <w:bottom w:val="single" w:sz="4" w:space="0" w:color="auto"/>
              <w:right w:val="single" w:sz="4" w:space="0" w:color="auto"/>
            </w:tcBorders>
            <w:shd w:val="clear" w:color="auto" w:fill="auto"/>
            <w:noWrap/>
            <w:vAlign w:val="center"/>
          </w:tcPr>
          <w:p w:rsidR="00C41857" w:rsidRPr="00C41857" w:rsidRDefault="00C41857" w:rsidP="00F13621">
            <w:pPr>
              <w:jc w:val="center"/>
              <w:rPr>
                <w:color w:val="000000"/>
                <w:sz w:val="20"/>
                <w:szCs w:val="20"/>
              </w:rPr>
            </w:pPr>
            <w:r w:rsidRPr="00C41857">
              <w:rPr>
                <w:color w:val="000000"/>
                <w:sz w:val="20"/>
                <w:szCs w:val="20"/>
              </w:rPr>
              <w:t>данные за год</w:t>
            </w:r>
          </w:p>
        </w:tc>
      </w:tr>
    </w:tbl>
    <w:p w:rsidR="00177934" w:rsidRDefault="00177934" w:rsidP="00C53B32">
      <w:pPr>
        <w:widowControl w:val="0"/>
        <w:spacing w:line="276" w:lineRule="auto"/>
        <w:jc w:val="both"/>
        <w:rPr>
          <w:color w:val="000000"/>
        </w:rPr>
      </w:pPr>
    </w:p>
    <w:p w:rsidR="005A0637" w:rsidRPr="00536ECB" w:rsidRDefault="005A0637" w:rsidP="005A0637">
      <w:pPr>
        <w:rPr>
          <w:bCs/>
          <w:color w:val="000000"/>
        </w:rPr>
      </w:pPr>
      <w:r w:rsidRPr="00536ECB">
        <w:rPr>
          <w:bCs/>
          <w:color w:val="000000"/>
        </w:rPr>
        <w:lastRenderedPageBreak/>
        <w:t xml:space="preserve">Анализ таблицы  № </w:t>
      </w:r>
      <w:r w:rsidR="00536ECB">
        <w:rPr>
          <w:bCs/>
          <w:color w:val="000000"/>
        </w:rPr>
        <w:t>3.11.</w:t>
      </w:r>
      <w:r w:rsidRPr="00536ECB">
        <w:rPr>
          <w:bCs/>
          <w:color w:val="000000"/>
        </w:rPr>
        <w:t xml:space="preserve"> показывает, что только в семи многоквартирных домах установлены приборы учета расхода  тепловой энергии  для ГВС.</w:t>
      </w:r>
      <w:r w:rsidRPr="00536ECB">
        <w:rPr>
          <w:color w:val="000000"/>
        </w:rPr>
        <w:t xml:space="preserve"> Доля объема отпуска горячей воды, счет за которую выставлен по показаниям приборов учета в 2015 году</w:t>
      </w:r>
      <w:r w:rsidR="00F13621" w:rsidRPr="00536ECB">
        <w:rPr>
          <w:color w:val="000000"/>
        </w:rPr>
        <w:t>,</w:t>
      </w:r>
      <w:r w:rsidRPr="00536ECB">
        <w:rPr>
          <w:color w:val="000000"/>
        </w:rPr>
        <w:t xml:space="preserve"> составила 44,93%.</w:t>
      </w:r>
      <w:r w:rsidR="00F13621" w:rsidRPr="00536ECB">
        <w:rPr>
          <w:color w:val="000000"/>
        </w:rPr>
        <w:t xml:space="preserve"> Предстоит достаточно затратная, но экономически  важная  работа по рзделению коммунальных затрат  для жилых помещений  и мест общего пользования.</w:t>
      </w:r>
    </w:p>
    <w:p w:rsidR="005A0637" w:rsidRPr="005A0637" w:rsidRDefault="005A0637" w:rsidP="00C53B32">
      <w:pPr>
        <w:widowControl w:val="0"/>
        <w:spacing w:line="276" w:lineRule="auto"/>
        <w:jc w:val="both"/>
        <w:rPr>
          <w:color w:val="000000"/>
        </w:rPr>
      </w:pPr>
    </w:p>
    <w:tbl>
      <w:tblPr>
        <w:tblW w:w="9777" w:type="dxa"/>
        <w:jc w:val="center"/>
        <w:tblInd w:w="-1203" w:type="dxa"/>
        <w:tblLook w:val="00A0"/>
      </w:tblPr>
      <w:tblGrid>
        <w:gridCol w:w="3297"/>
        <w:gridCol w:w="1560"/>
        <w:gridCol w:w="1660"/>
        <w:gridCol w:w="1600"/>
        <w:gridCol w:w="1660"/>
      </w:tblGrid>
      <w:tr w:rsidR="002F58A6" w:rsidRPr="00C011F6" w:rsidTr="00F13621">
        <w:trPr>
          <w:trHeight w:val="398"/>
          <w:jc w:val="center"/>
        </w:trPr>
        <w:tc>
          <w:tcPr>
            <w:tcW w:w="9777" w:type="dxa"/>
            <w:gridSpan w:val="5"/>
            <w:tcBorders>
              <w:top w:val="nil"/>
              <w:left w:val="nil"/>
              <w:bottom w:val="single" w:sz="4" w:space="0" w:color="auto"/>
              <w:right w:val="nil"/>
            </w:tcBorders>
            <w:vAlign w:val="bottom"/>
          </w:tcPr>
          <w:p w:rsidR="002F58A6" w:rsidRPr="00762500" w:rsidRDefault="002F58A6" w:rsidP="008F445E">
            <w:pPr>
              <w:rPr>
                <w:b/>
                <w:color w:val="000000"/>
                <w:sz w:val="22"/>
                <w:szCs w:val="22"/>
              </w:rPr>
            </w:pPr>
            <w:r w:rsidRPr="00762500">
              <w:rPr>
                <w:b/>
                <w:color w:val="000000"/>
                <w:sz w:val="22"/>
                <w:szCs w:val="22"/>
              </w:rPr>
              <w:t xml:space="preserve">Таблица </w:t>
            </w:r>
            <w:r w:rsidR="00AB2A09">
              <w:rPr>
                <w:b/>
                <w:color w:val="000000"/>
                <w:sz w:val="22"/>
                <w:szCs w:val="22"/>
              </w:rPr>
              <w:t>3</w:t>
            </w:r>
            <w:r w:rsidR="00896073" w:rsidRPr="00762500">
              <w:rPr>
                <w:b/>
                <w:color w:val="000000"/>
                <w:sz w:val="22"/>
                <w:szCs w:val="22"/>
              </w:rPr>
              <w:t>.1</w:t>
            </w:r>
            <w:r w:rsidR="008F445E">
              <w:rPr>
                <w:b/>
                <w:color w:val="000000"/>
                <w:sz w:val="22"/>
                <w:szCs w:val="22"/>
              </w:rPr>
              <w:t>2</w:t>
            </w:r>
            <w:r w:rsidR="00896073" w:rsidRPr="00762500">
              <w:rPr>
                <w:b/>
                <w:color w:val="000000"/>
                <w:sz w:val="22"/>
                <w:szCs w:val="22"/>
              </w:rPr>
              <w:t>.</w:t>
            </w:r>
            <w:r w:rsidRPr="00762500">
              <w:rPr>
                <w:b/>
                <w:color w:val="000000"/>
                <w:sz w:val="22"/>
                <w:szCs w:val="22"/>
              </w:rPr>
              <w:t>Доля потребления тепловой энергии по приборам учета от общего отпуска тепл</w:t>
            </w:r>
            <w:r w:rsidRPr="00762500">
              <w:rPr>
                <w:b/>
                <w:color w:val="000000"/>
                <w:sz w:val="22"/>
                <w:szCs w:val="22"/>
              </w:rPr>
              <w:t>о</w:t>
            </w:r>
            <w:r w:rsidRPr="00762500">
              <w:rPr>
                <w:b/>
                <w:color w:val="000000"/>
                <w:sz w:val="22"/>
                <w:szCs w:val="22"/>
              </w:rPr>
              <w:t>вой эне</w:t>
            </w:r>
            <w:r w:rsidRPr="00762500">
              <w:rPr>
                <w:b/>
                <w:color w:val="000000"/>
                <w:sz w:val="22"/>
                <w:szCs w:val="22"/>
              </w:rPr>
              <w:t>р</w:t>
            </w:r>
            <w:r w:rsidRPr="00762500">
              <w:rPr>
                <w:b/>
                <w:color w:val="000000"/>
                <w:sz w:val="22"/>
                <w:szCs w:val="22"/>
              </w:rPr>
              <w:t>гии</w:t>
            </w:r>
          </w:p>
        </w:tc>
      </w:tr>
      <w:tr w:rsidR="002F58A6" w:rsidRPr="00C011F6" w:rsidTr="00CB2055">
        <w:trPr>
          <w:trHeight w:val="480"/>
          <w:jc w:val="center"/>
        </w:trPr>
        <w:tc>
          <w:tcPr>
            <w:tcW w:w="3297" w:type="dxa"/>
            <w:tcBorders>
              <w:top w:val="nil"/>
              <w:left w:val="single" w:sz="4" w:space="0" w:color="auto"/>
              <w:bottom w:val="single" w:sz="4" w:space="0" w:color="auto"/>
              <w:right w:val="single" w:sz="4" w:space="0" w:color="auto"/>
            </w:tcBorders>
            <w:shd w:val="clear" w:color="auto" w:fill="FFFF00"/>
            <w:vAlign w:val="center"/>
          </w:tcPr>
          <w:p w:rsidR="002F58A6" w:rsidRPr="00C011F6" w:rsidRDefault="002F58A6" w:rsidP="00E11A36">
            <w:pPr>
              <w:jc w:val="center"/>
              <w:rPr>
                <w:color w:val="000000"/>
                <w:sz w:val="20"/>
              </w:rPr>
            </w:pPr>
            <w:r w:rsidRPr="00C011F6">
              <w:rPr>
                <w:color w:val="000000"/>
                <w:sz w:val="20"/>
              </w:rPr>
              <w:t>Объекты</w:t>
            </w:r>
          </w:p>
        </w:tc>
        <w:tc>
          <w:tcPr>
            <w:tcW w:w="1560" w:type="dxa"/>
            <w:tcBorders>
              <w:top w:val="nil"/>
              <w:left w:val="nil"/>
              <w:bottom w:val="single" w:sz="4" w:space="0" w:color="auto"/>
              <w:right w:val="single" w:sz="4" w:space="0" w:color="auto"/>
            </w:tcBorders>
            <w:shd w:val="clear" w:color="auto" w:fill="FFFF00"/>
            <w:vAlign w:val="center"/>
          </w:tcPr>
          <w:p w:rsidR="002F58A6" w:rsidRPr="00C011F6" w:rsidRDefault="002F58A6" w:rsidP="00E11A36">
            <w:pPr>
              <w:jc w:val="center"/>
              <w:rPr>
                <w:color w:val="000000"/>
                <w:sz w:val="20"/>
              </w:rPr>
            </w:pPr>
            <w:r w:rsidRPr="00C011F6">
              <w:rPr>
                <w:color w:val="000000"/>
                <w:sz w:val="20"/>
              </w:rPr>
              <w:t>На конец 2009 года</w:t>
            </w:r>
          </w:p>
        </w:tc>
        <w:tc>
          <w:tcPr>
            <w:tcW w:w="1660" w:type="dxa"/>
            <w:tcBorders>
              <w:top w:val="nil"/>
              <w:left w:val="nil"/>
              <w:bottom w:val="single" w:sz="4" w:space="0" w:color="auto"/>
              <w:right w:val="single" w:sz="4" w:space="0" w:color="auto"/>
            </w:tcBorders>
            <w:shd w:val="clear" w:color="auto" w:fill="FFFF00"/>
            <w:vAlign w:val="center"/>
          </w:tcPr>
          <w:p w:rsidR="002F58A6" w:rsidRPr="00C011F6" w:rsidRDefault="002F58A6" w:rsidP="00E11A36">
            <w:pPr>
              <w:jc w:val="center"/>
              <w:rPr>
                <w:color w:val="000000"/>
                <w:sz w:val="20"/>
              </w:rPr>
            </w:pPr>
            <w:r w:rsidRPr="00C011F6">
              <w:rPr>
                <w:color w:val="000000"/>
                <w:sz w:val="20"/>
              </w:rPr>
              <w:t>На конец 2010 года</w:t>
            </w:r>
          </w:p>
        </w:tc>
        <w:tc>
          <w:tcPr>
            <w:tcW w:w="1600" w:type="dxa"/>
            <w:tcBorders>
              <w:top w:val="nil"/>
              <w:left w:val="nil"/>
              <w:bottom w:val="single" w:sz="4" w:space="0" w:color="auto"/>
              <w:right w:val="single" w:sz="4" w:space="0" w:color="auto"/>
            </w:tcBorders>
            <w:shd w:val="clear" w:color="auto" w:fill="FFFF00"/>
            <w:vAlign w:val="center"/>
          </w:tcPr>
          <w:p w:rsidR="002F58A6" w:rsidRPr="00C011F6" w:rsidRDefault="002F58A6" w:rsidP="00E11A36">
            <w:pPr>
              <w:jc w:val="center"/>
              <w:rPr>
                <w:color w:val="000000"/>
                <w:sz w:val="20"/>
              </w:rPr>
            </w:pPr>
            <w:r w:rsidRPr="00C011F6">
              <w:rPr>
                <w:color w:val="000000"/>
                <w:sz w:val="20"/>
              </w:rPr>
              <w:t>На конец 2011 года</w:t>
            </w:r>
          </w:p>
        </w:tc>
        <w:tc>
          <w:tcPr>
            <w:tcW w:w="1660" w:type="dxa"/>
            <w:tcBorders>
              <w:top w:val="nil"/>
              <w:left w:val="nil"/>
              <w:bottom w:val="single" w:sz="4" w:space="0" w:color="auto"/>
              <w:right w:val="single" w:sz="4" w:space="0" w:color="auto"/>
            </w:tcBorders>
            <w:shd w:val="clear" w:color="auto" w:fill="FFFF00"/>
            <w:vAlign w:val="center"/>
          </w:tcPr>
          <w:p w:rsidR="002F58A6" w:rsidRPr="00C011F6" w:rsidRDefault="002F58A6" w:rsidP="00E11A36">
            <w:pPr>
              <w:jc w:val="center"/>
              <w:rPr>
                <w:color w:val="000000"/>
                <w:sz w:val="20"/>
              </w:rPr>
            </w:pPr>
            <w:r w:rsidRPr="00C011F6">
              <w:rPr>
                <w:color w:val="000000"/>
                <w:sz w:val="20"/>
              </w:rPr>
              <w:t>На конец 2012 года (план)</w:t>
            </w:r>
          </w:p>
        </w:tc>
      </w:tr>
      <w:tr w:rsidR="002F58A6" w:rsidRPr="00C011F6" w:rsidTr="00F13621">
        <w:trPr>
          <w:trHeight w:val="685"/>
          <w:jc w:val="center"/>
        </w:trPr>
        <w:tc>
          <w:tcPr>
            <w:tcW w:w="3297" w:type="dxa"/>
            <w:tcBorders>
              <w:top w:val="nil"/>
              <w:left w:val="single" w:sz="4" w:space="0" w:color="auto"/>
              <w:bottom w:val="single" w:sz="4" w:space="0" w:color="auto"/>
              <w:right w:val="single" w:sz="4" w:space="0" w:color="auto"/>
            </w:tcBorders>
            <w:vAlign w:val="center"/>
          </w:tcPr>
          <w:p w:rsidR="002F58A6" w:rsidRPr="00C011F6" w:rsidRDefault="002F58A6" w:rsidP="00E11A36">
            <w:pPr>
              <w:rPr>
                <w:color w:val="000000"/>
                <w:sz w:val="20"/>
              </w:rPr>
            </w:pPr>
            <w:r w:rsidRPr="00C011F6">
              <w:rPr>
                <w:color w:val="000000"/>
                <w:sz w:val="20"/>
              </w:rPr>
              <w:t>Доля потребления тепловой эне</w:t>
            </w:r>
            <w:r w:rsidRPr="00C011F6">
              <w:rPr>
                <w:color w:val="000000"/>
                <w:sz w:val="20"/>
              </w:rPr>
              <w:t>р</w:t>
            </w:r>
            <w:r w:rsidRPr="00C011F6">
              <w:rPr>
                <w:color w:val="000000"/>
                <w:sz w:val="20"/>
              </w:rPr>
              <w:t>гии по приборам учета на жилые пом</w:t>
            </w:r>
            <w:r w:rsidRPr="00C011F6">
              <w:rPr>
                <w:color w:val="000000"/>
                <w:sz w:val="20"/>
              </w:rPr>
              <w:t>е</w:t>
            </w:r>
            <w:r w:rsidRPr="00C011F6">
              <w:rPr>
                <w:color w:val="000000"/>
                <w:sz w:val="20"/>
              </w:rPr>
              <w:t>щения, %</w:t>
            </w:r>
          </w:p>
        </w:tc>
        <w:tc>
          <w:tcPr>
            <w:tcW w:w="1560" w:type="dxa"/>
            <w:tcBorders>
              <w:top w:val="nil"/>
              <w:left w:val="nil"/>
              <w:bottom w:val="single" w:sz="4" w:space="0" w:color="auto"/>
              <w:right w:val="single" w:sz="4" w:space="0" w:color="auto"/>
            </w:tcBorders>
            <w:vAlign w:val="center"/>
          </w:tcPr>
          <w:p w:rsidR="002F58A6" w:rsidRPr="00C011F6" w:rsidRDefault="002F58A6" w:rsidP="00E11A36">
            <w:pPr>
              <w:jc w:val="center"/>
              <w:rPr>
                <w:color w:val="000000"/>
                <w:sz w:val="20"/>
              </w:rPr>
            </w:pPr>
            <w:r w:rsidRPr="00C011F6">
              <w:rPr>
                <w:color w:val="000000"/>
                <w:sz w:val="20"/>
              </w:rPr>
              <w:t>4,1</w:t>
            </w:r>
          </w:p>
        </w:tc>
        <w:tc>
          <w:tcPr>
            <w:tcW w:w="1660" w:type="dxa"/>
            <w:tcBorders>
              <w:top w:val="nil"/>
              <w:left w:val="nil"/>
              <w:bottom w:val="single" w:sz="4" w:space="0" w:color="auto"/>
              <w:right w:val="single" w:sz="4" w:space="0" w:color="auto"/>
            </w:tcBorders>
            <w:vAlign w:val="center"/>
          </w:tcPr>
          <w:p w:rsidR="002F58A6" w:rsidRPr="00C011F6" w:rsidRDefault="002F58A6" w:rsidP="00E11A36">
            <w:pPr>
              <w:jc w:val="center"/>
              <w:rPr>
                <w:color w:val="000000"/>
                <w:sz w:val="20"/>
              </w:rPr>
            </w:pPr>
            <w:r w:rsidRPr="00C011F6">
              <w:rPr>
                <w:color w:val="000000"/>
                <w:sz w:val="20"/>
              </w:rPr>
              <w:t>4,7</w:t>
            </w:r>
          </w:p>
        </w:tc>
        <w:tc>
          <w:tcPr>
            <w:tcW w:w="1600" w:type="dxa"/>
            <w:tcBorders>
              <w:top w:val="nil"/>
              <w:left w:val="nil"/>
              <w:bottom w:val="single" w:sz="4" w:space="0" w:color="auto"/>
              <w:right w:val="single" w:sz="4" w:space="0" w:color="auto"/>
            </w:tcBorders>
            <w:vAlign w:val="center"/>
          </w:tcPr>
          <w:p w:rsidR="002F58A6" w:rsidRPr="00C011F6" w:rsidRDefault="002F58A6" w:rsidP="00E11A36">
            <w:pPr>
              <w:jc w:val="center"/>
              <w:rPr>
                <w:color w:val="000000"/>
                <w:sz w:val="20"/>
              </w:rPr>
            </w:pPr>
            <w:r w:rsidRPr="00C011F6">
              <w:rPr>
                <w:color w:val="000000"/>
                <w:sz w:val="20"/>
              </w:rPr>
              <w:t>9,8</w:t>
            </w:r>
          </w:p>
        </w:tc>
        <w:tc>
          <w:tcPr>
            <w:tcW w:w="1660" w:type="dxa"/>
            <w:tcBorders>
              <w:top w:val="nil"/>
              <w:left w:val="nil"/>
              <w:bottom w:val="single" w:sz="4" w:space="0" w:color="auto"/>
              <w:right w:val="single" w:sz="4" w:space="0" w:color="auto"/>
            </w:tcBorders>
            <w:vAlign w:val="center"/>
          </w:tcPr>
          <w:p w:rsidR="002F58A6" w:rsidRPr="00C011F6" w:rsidRDefault="002F58A6" w:rsidP="00E11A36">
            <w:pPr>
              <w:jc w:val="center"/>
              <w:rPr>
                <w:color w:val="000000"/>
                <w:sz w:val="20"/>
              </w:rPr>
            </w:pPr>
            <w:r w:rsidRPr="00C011F6">
              <w:rPr>
                <w:color w:val="000000"/>
                <w:sz w:val="20"/>
              </w:rPr>
              <w:t>9,8</w:t>
            </w:r>
          </w:p>
        </w:tc>
      </w:tr>
      <w:tr w:rsidR="002F58A6" w:rsidRPr="00C011F6" w:rsidTr="00F13621">
        <w:trPr>
          <w:trHeight w:val="836"/>
          <w:jc w:val="center"/>
        </w:trPr>
        <w:tc>
          <w:tcPr>
            <w:tcW w:w="3297" w:type="dxa"/>
            <w:tcBorders>
              <w:top w:val="nil"/>
              <w:left w:val="single" w:sz="4" w:space="0" w:color="auto"/>
              <w:bottom w:val="single" w:sz="4" w:space="0" w:color="auto"/>
              <w:right w:val="single" w:sz="4" w:space="0" w:color="auto"/>
            </w:tcBorders>
            <w:vAlign w:val="center"/>
          </w:tcPr>
          <w:p w:rsidR="002F58A6" w:rsidRPr="00C011F6" w:rsidRDefault="002F58A6" w:rsidP="00E11A36">
            <w:pPr>
              <w:rPr>
                <w:color w:val="000000"/>
                <w:sz w:val="20"/>
              </w:rPr>
            </w:pPr>
            <w:r w:rsidRPr="00C011F6">
              <w:rPr>
                <w:color w:val="000000"/>
                <w:sz w:val="20"/>
              </w:rPr>
              <w:t>Доля потребления тепловой эне</w:t>
            </w:r>
            <w:r w:rsidRPr="00C011F6">
              <w:rPr>
                <w:color w:val="000000"/>
                <w:sz w:val="20"/>
              </w:rPr>
              <w:t>р</w:t>
            </w:r>
            <w:r w:rsidRPr="00C011F6">
              <w:rPr>
                <w:color w:val="000000"/>
                <w:sz w:val="20"/>
              </w:rPr>
              <w:t>гии по приборам учета на нежилые п</w:t>
            </w:r>
            <w:r w:rsidRPr="00C011F6">
              <w:rPr>
                <w:color w:val="000000"/>
                <w:sz w:val="20"/>
              </w:rPr>
              <w:t>о</w:t>
            </w:r>
            <w:r w:rsidRPr="00C011F6">
              <w:rPr>
                <w:color w:val="000000"/>
                <w:sz w:val="20"/>
              </w:rPr>
              <w:t>мещения, %</w:t>
            </w:r>
          </w:p>
        </w:tc>
        <w:tc>
          <w:tcPr>
            <w:tcW w:w="1560" w:type="dxa"/>
            <w:tcBorders>
              <w:top w:val="nil"/>
              <w:left w:val="nil"/>
              <w:bottom w:val="single" w:sz="4" w:space="0" w:color="auto"/>
              <w:right w:val="single" w:sz="4" w:space="0" w:color="auto"/>
            </w:tcBorders>
            <w:vAlign w:val="center"/>
          </w:tcPr>
          <w:p w:rsidR="002F58A6" w:rsidRPr="00C011F6" w:rsidRDefault="002F58A6" w:rsidP="00E11A36">
            <w:pPr>
              <w:jc w:val="center"/>
              <w:rPr>
                <w:color w:val="000000"/>
                <w:sz w:val="20"/>
              </w:rPr>
            </w:pPr>
            <w:r w:rsidRPr="00C011F6">
              <w:rPr>
                <w:color w:val="000000"/>
                <w:sz w:val="20"/>
              </w:rPr>
              <w:t>19</w:t>
            </w:r>
          </w:p>
        </w:tc>
        <w:tc>
          <w:tcPr>
            <w:tcW w:w="1660" w:type="dxa"/>
            <w:tcBorders>
              <w:top w:val="nil"/>
              <w:left w:val="nil"/>
              <w:bottom w:val="single" w:sz="4" w:space="0" w:color="auto"/>
              <w:right w:val="single" w:sz="4" w:space="0" w:color="auto"/>
            </w:tcBorders>
            <w:vAlign w:val="center"/>
          </w:tcPr>
          <w:p w:rsidR="002F58A6" w:rsidRPr="00C011F6" w:rsidRDefault="002F58A6" w:rsidP="00E11A36">
            <w:pPr>
              <w:jc w:val="center"/>
              <w:rPr>
                <w:color w:val="000000"/>
                <w:sz w:val="20"/>
              </w:rPr>
            </w:pPr>
            <w:r w:rsidRPr="00C011F6">
              <w:rPr>
                <w:color w:val="000000"/>
                <w:sz w:val="20"/>
              </w:rPr>
              <w:t>20,7</w:t>
            </w:r>
          </w:p>
        </w:tc>
        <w:tc>
          <w:tcPr>
            <w:tcW w:w="1600" w:type="dxa"/>
            <w:tcBorders>
              <w:top w:val="nil"/>
              <w:left w:val="nil"/>
              <w:bottom w:val="single" w:sz="4" w:space="0" w:color="auto"/>
              <w:right w:val="single" w:sz="4" w:space="0" w:color="auto"/>
            </w:tcBorders>
            <w:vAlign w:val="center"/>
          </w:tcPr>
          <w:p w:rsidR="002F58A6" w:rsidRPr="00C011F6" w:rsidRDefault="002F58A6" w:rsidP="00E11A36">
            <w:pPr>
              <w:jc w:val="center"/>
              <w:rPr>
                <w:color w:val="000000"/>
                <w:sz w:val="20"/>
              </w:rPr>
            </w:pPr>
            <w:r w:rsidRPr="00C011F6">
              <w:rPr>
                <w:color w:val="000000"/>
                <w:sz w:val="20"/>
              </w:rPr>
              <w:t>22,3</w:t>
            </w:r>
          </w:p>
        </w:tc>
        <w:tc>
          <w:tcPr>
            <w:tcW w:w="1660" w:type="dxa"/>
            <w:tcBorders>
              <w:top w:val="nil"/>
              <w:left w:val="nil"/>
              <w:bottom w:val="single" w:sz="4" w:space="0" w:color="auto"/>
              <w:right w:val="single" w:sz="4" w:space="0" w:color="auto"/>
            </w:tcBorders>
            <w:vAlign w:val="center"/>
          </w:tcPr>
          <w:p w:rsidR="002F58A6" w:rsidRPr="00C011F6" w:rsidRDefault="002F58A6" w:rsidP="00E11A36">
            <w:pPr>
              <w:jc w:val="center"/>
              <w:rPr>
                <w:color w:val="000000"/>
                <w:sz w:val="20"/>
              </w:rPr>
            </w:pPr>
            <w:r w:rsidRPr="00C011F6">
              <w:rPr>
                <w:color w:val="000000"/>
                <w:sz w:val="20"/>
              </w:rPr>
              <w:t>22,3</w:t>
            </w:r>
          </w:p>
        </w:tc>
      </w:tr>
    </w:tbl>
    <w:p w:rsidR="002F58A6" w:rsidRPr="00C011F6" w:rsidRDefault="002F58A6" w:rsidP="002F58A6">
      <w:pPr>
        <w:autoSpaceDE w:val="0"/>
        <w:autoSpaceDN w:val="0"/>
        <w:adjustRightInd w:val="0"/>
        <w:rPr>
          <w:rFonts w:ascii="Arial" w:hAnsi="Arial" w:cs="Arial"/>
          <w:bCs/>
          <w:color w:val="000000"/>
          <w:sz w:val="18"/>
          <w:szCs w:val="18"/>
        </w:rPr>
      </w:pPr>
    </w:p>
    <w:p w:rsidR="004F35E4" w:rsidRDefault="00E721C7" w:rsidP="004F35E4">
      <w:pPr>
        <w:pStyle w:val="formattexttopleveltext"/>
        <w:rPr>
          <w:b/>
        </w:rPr>
      </w:pPr>
      <w:r>
        <w:rPr>
          <w:b/>
        </w:rPr>
        <w:t>3</w:t>
      </w:r>
      <w:r w:rsidR="00437C3E" w:rsidRPr="0009497B">
        <w:rPr>
          <w:b/>
        </w:rPr>
        <w:t>.5.</w:t>
      </w:r>
      <w:r w:rsidR="004F35E4" w:rsidRPr="0009497B">
        <w:rPr>
          <w:b/>
        </w:rPr>
        <w:t>Анализ резервов и дефицитов производственных мощностей системы водоснабж</w:t>
      </w:r>
      <w:r w:rsidR="004F35E4" w:rsidRPr="0009497B">
        <w:rPr>
          <w:b/>
        </w:rPr>
        <w:t>е</w:t>
      </w:r>
      <w:r w:rsidR="004F35E4" w:rsidRPr="0009497B">
        <w:rPr>
          <w:b/>
        </w:rPr>
        <w:t>ния</w:t>
      </w:r>
    </w:p>
    <w:p w:rsidR="000828E1" w:rsidRDefault="000828E1" w:rsidP="00C53B32">
      <w:pPr>
        <w:pStyle w:val="formattexttopleveltext"/>
        <w:spacing w:before="0" w:beforeAutospacing="0" w:after="0" w:afterAutospacing="0" w:line="276" w:lineRule="auto"/>
        <w:jc w:val="both"/>
      </w:pPr>
      <w:r w:rsidRPr="00C53B32">
        <w:t>В таблиц</w:t>
      </w:r>
      <w:r w:rsidR="00536ECB">
        <w:t>е</w:t>
      </w:r>
      <w:r w:rsidR="00612B8B" w:rsidRPr="00C53B32">
        <w:t xml:space="preserve"> </w:t>
      </w:r>
      <w:r w:rsidR="00AB2A09">
        <w:t>3</w:t>
      </w:r>
      <w:r w:rsidR="00762500" w:rsidRPr="00C53B32">
        <w:t>.</w:t>
      </w:r>
      <w:r w:rsidR="006E1FB3">
        <w:t>1</w:t>
      </w:r>
      <w:r w:rsidR="00395062">
        <w:t>3</w:t>
      </w:r>
      <w:r w:rsidR="00612B8B" w:rsidRPr="00C53B32">
        <w:t xml:space="preserve"> </w:t>
      </w:r>
      <w:r w:rsidRPr="00C53B32">
        <w:t xml:space="preserve"> </w:t>
      </w:r>
      <w:r w:rsidR="00612B8B" w:rsidRPr="00C53B32">
        <w:t>представлены данные, которые характеризуют потенциальные и фактические</w:t>
      </w:r>
      <w:r w:rsidRPr="00C53B32">
        <w:t xml:space="preserve"> </w:t>
      </w:r>
      <w:r w:rsidR="00437C3E" w:rsidRPr="00C53B32">
        <w:t>мощност</w:t>
      </w:r>
      <w:r w:rsidR="00612B8B" w:rsidRPr="00C53B32">
        <w:t>и систем водоснабжения</w:t>
      </w:r>
      <w:r w:rsidRPr="00C53B32">
        <w:t xml:space="preserve"> за 201</w:t>
      </w:r>
      <w:r w:rsidR="00B525EF">
        <w:t>2</w:t>
      </w:r>
      <w:r w:rsidRPr="00C53B32">
        <w:t>-201</w:t>
      </w:r>
      <w:r w:rsidR="00B525EF">
        <w:t>5</w:t>
      </w:r>
      <w:r w:rsidRPr="00C53B32">
        <w:t xml:space="preserve"> г</w:t>
      </w:r>
      <w:r w:rsidRPr="00C53B32">
        <w:t>о</w:t>
      </w:r>
      <w:r w:rsidRPr="00C53B32">
        <w:t>ды</w:t>
      </w:r>
    </w:p>
    <w:p w:rsidR="005A7B9A" w:rsidRPr="00FE70E6" w:rsidRDefault="007202F6" w:rsidP="00612B8B">
      <w:pPr>
        <w:pStyle w:val="formattexttopleveltext"/>
        <w:rPr>
          <w:b/>
          <w:sz w:val="22"/>
          <w:szCs w:val="22"/>
        </w:rPr>
      </w:pPr>
      <w:r w:rsidRPr="00FE70E6">
        <w:rPr>
          <w:b/>
          <w:bCs/>
          <w:color w:val="000000"/>
          <w:sz w:val="22"/>
          <w:szCs w:val="22"/>
        </w:rPr>
        <w:t>Таблица 3.1</w:t>
      </w:r>
      <w:r w:rsidR="00395062">
        <w:rPr>
          <w:b/>
          <w:bCs/>
          <w:color w:val="000000"/>
          <w:sz w:val="22"/>
          <w:szCs w:val="22"/>
        </w:rPr>
        <w:t>3</w:t>
      </w:r>
      <w:r w:rsidRPr="00FE70E6">
        <w:rPr>
          <w:b/>
          <w:bCs/>
          <w:color w:val="000000"/>
          <w:sz w:val="22"/>
          <w:szCs w:val="22"/>
        </w:rPr>
        <w:t>.</w:t>
      </w:r>
      <w:r w:rsidRPr="00FE70E6">
        <w:rPr>
          <w:b/>
          <w:color w:val="000000"/>
          <w:sz w:val="22"/>
          <w:szCs w:val="22"/>
        </w:rPr>
        <w:t>Анализ потенциальных и фактических мощностей системы водоснабжения</w:t>
      </w:r>
    </w:p>
    <w:tbl>
      <w:tblPr>
        <w:tblW w:w="9835" w:type="dxa"/>
        <w:jc w:val="center"/>
        <w:tblInd w:w="-8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621"/>
        <w:gridCol w:w="4094"/>
        <w:gridCol w:w="1202"/>
        <w:gridCol w:w="957"/>
        <w:gridCol w:w="957"/>
        <w:gridCol w:w="957"/>
        <w:gridCol w:w="1047"/>
      </w:tblGrid>
      <w:tr w:rsidR="004F4AA7" w:rsidRPr="005C5644" w:rsidTr="00CB2055">
        <w:trPr>
          <w:trHeight w:val="840"/>
          <w:jc w:val="center"/>
        </w:trPr>
        <w:tc>
          <w:tcPr>
            <w:tcW w:w="621" w:type="dxa"/>
            <w:shd w:val="clear" w:color="auto" w:fill="FFFF00"/>
            <w:vAlign w:val="center"/>
          </w:tcPr>
          <w:p w:rsidR="004F4AA7" w:rsidRPr="005C5644" w:rsidRDefault="004F4AA7" w:rsidP="005C5644">
            <w:pPr>
              <w:jc w:val="center"/>
              <w:rPr>
                <w:color w:val="000000"/>
                <w:sz w:val="22"/>
                <w:szCs w:val="22"/>
              </w:rPr>
            </w:pPr>
            <w:r w:rsidRPr="005C5644">
              <w:rPr>
                <w:color w:val="000000"/>
                <w:sz w:val="22"/>
                <w:szCs w:val="22"/>
              </w:rPr>
              <w:t>№ п/п</w:t>
            </w:r>
          </w:p>
        </w:tc>
        <w:tc>
          <w:tcPr>
            <w:tcW w:w="4094" w:type="dxa"/>
            <w:shd w:val="clear" w:color="auto" w:fill="FFFF00"/>
            <w:vAlign w:val="center"/>
          </w:tcPr>
          <w:p w:rsidR="004F4AA7" w:rsidRPr="005C5644" w:rsidRDefault="004F4AA7" w:rsidP="005C5644">
            <w:pPr>
              <w:jc w:val="center"/>
              <w:rPr>
                <w:color w:val="000000"/>
                <w:sz w:val="22"/>
                <w:szCs w:val="22"/>
              </w:rPr>
            </w:pPr>
            <w:r w:rsidRPr="005C5644">
              <w:rPr>
                <w:color w:val="000000"/>
                <w:sz w:val="22"/>
                <w:szCs w:val="22"/>
              </w:rPr>
              <w:t>Показатель</w:t>
            </w:r>
          </w:p>
        </w:tc>
        <w:tc>
          <w:tcPr>
            <w:tcW w:w="1202" w:type="dxa"/>
            <w:shd w:val="clear" w:color="auto" w:fill="FFFF00"/>
            <w:vAlign w:val="center"/>
          </w:tcPr>
          <w:p w:rsidR="004F4AA7" w:rsidRPr="005C5644" w:rsidRDefault="004F4AA7" w:rsidP="005C5644">
            <w:pPr>
              <w:jc w:val="center"/>
              <w:rPr>
                <w:color w:val="000000"/>
                <w:sz w:val="22"/>
                <w:szCs w:val="22"/>
              </w:rPr>
            </w:pPr>
            <w:r w:rsidRPr="005C5644">
              <w:rPr>
                <w:color w:val="000000"/>
                <w:sz w:val="22"/>
                <w:szCs w:val="22"/>
              </w:rPr>
              <w:t>Ед. изм</w:t>
            </w:r>
            <w:r w:rsidRPr="005C5644">
              <w:rPr>
                <w:color w:val="000000"/>
                <w:sz w:val="22"/>
                <w:szCs w:val="22"/>
              </w:rPr>
              <w:t>е</w:t>
            </w:r>
            <w:r w:rsidRPr="005C5644">
              <w:rPr>
                <w:color w:val="000000"/>
                <w:sz w:val="22"/>
                <w:szCs w:val="22"/>
              </w:rPr>
              <w:t>рения</w:t>
            </w:r>
          </w:p>
        </w:tc>
        <w:tc>
          <w:tcPr>
            <w:tcW w:w="957" w:type="dxa"/>
            <w:shd w:val="clear" w:color="auto" w:fill="FFFF00"/>
            <w:vAlign w:val="center"/>
          </w:tcPr>
          <w:p w:rsidR="004F4AA7" w:rsidRPr="005C5644" w:rsidRDefault="004F4AA7" w:rsidP="005C5644">
            <w:pPr>
              <w:jc w:val="center"/>
              <w:rPr>
                <w:color w:val="000000"/>
                <w:sz w:val="22"/>
                <w:szCs w:val="22"/>
              </w:rPr>
            </w:pPr>
            <w:r w:rsidRPr="005C5644">
              <w:rPr>
                <w:color w:val="000000"/>
                <w:sz w:val="22"/>
                <w:szCs w:val="22"/>
              </w:rPr>
              <w:t>2012</w:t>
            </w:r>
          </w:p>
        </w:tc>
        <w:tc>
          <w:tcPr>
            <w:tcW w:w="957" w:type="dxa"/>
            <w:shd w:val="clear" w:color="auto" w:fill="FFFF00"/>
            <w:vAlign w:val="center"/>
          </w:tcPr>
          <w:p w:rsidR="004F4AA7" w:rsidRPr="005C5644" w:rsidRDefault="004F4AA7" w:rsidP="005C5644">
            <w:pPr>
              <w:jc w:val="center"/>
              <w:rPr>
                <w:color w:val="000000"/>
                <w:sz w:val="22"/>
                <w:szCs w:val="22"/>
              </w:rPr>
            </w:pPr>
            <w:r w:rsidRPr="005C5644">
              <w:rPr>
                <w:color w:val="000000"/>
                <w:sz w:val="22"/>
                <w:szCs w:val="22"/>
              </w:rPr>
              <w:t>2013</w:t>
            </w:r>
          </w:p>
        </w:tc>
        <w:tc>
          <w:tcPr>
            <w:tcW w:w="957" w:type="dxa"/>
            <w:shd w:val="clear" w:color="auto" w:fill="FFFF00"/>
            <w:vAlign w:val="center"/>
          </w:tcPr>
          <w:p w:rsidR="004F4AA7" w:rsidRPr="005C5644" w:rsidRDefault="004F4AA7" w:rsidP="005C5644">
            <w:pPr>
              <w:jc w:val="center"/>
              <w:rPr>
                <w:color w:val="000000"/>
                <w:sz w:val="22"/>
                <w:szCs w:val="22"/>
              </w:rPr>
            </w:pPr>
            <w:r w:rsidRPr="005C5644">
              <w:rPr>
                <w:color w:val="000000"/>
                <w:sz w:val="22"/>
                <w:szCs w:val="22"/>
              </w:rPr>
              <w:t>2014</w:t>
            </w:r>
          </w:p>
        </w:tc>
        <w:tc>
          <w:tcPr>
            <w:tcW w:w="1047" w:type="dxa"/>
            <w:shd w:val="clear" w:color="auto" w:fill="FFFF00"/>
            <w:vAlign w:val="center"/>
          </w:tcPr>
          <w:p w:rsidR="004F4AA7" w:rsidRPr="005C5644" w:rsidRDefault="004F4AA7" w:rsidP="005C5644">
            <w:pPr>
              <w:jc w:val="center"/>
              <w:rPr>
                <w:color w:val="000000"/>
                <w:sz w:val="22"/>
                <w:szCs w:val="22"/>
              </w:rPr>
            </w:pPr>
            <w:r w:rsidRPr="005C5644">
              <w:rPr>
                <w:color w:val="000000"/>
                <w:sz w:val="22"/>
                <w:szCs w:val="22"/>
              </w:rPr>
              <w:t>2015</w:t>
            </w:r>
          </w:p>
        </w:tc>
      </w:tr>
      <w:tr w:rsidR="004F4AA7" w:rsidRPr="005C5644" w:rsidTr="00FE70E6">
        <w:trPr>
          <w:trHeight w:val="306"/>
          <w:jc w:val="center"/>
        </w:trPr>
        <w:tc>
          <w:tcPr>
            <w:tcW w:w="621"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1</w:t>
            </w:r>
          </w:p>
        </w:tc>
        <w:tc>
          <w:tcPr>
            <w:tcW w:w="4094" w:type="dxa"/>
            <w:shd w:val="clear" w:color="auto" w:fill="auto"/>
            <w:vAlign w:val="center"/>
          </w:tcPr>
          <w:p w:rsidR="004F4AA7" w:rsidRPr="005C5644" w:rsidRDefault="004F4AA7" w:rsidP="00F13621">
            <w:pPr>
              <w:rPr>
                <w:color w:val="000000"/>
                <w:sz w:val="22"/>
                <w:szCs w:val="22"/>
              </w:rPr>
            </w:pPr>
            <w:r w:rsidRPr="005C5644">
              <w:rPr>
                <w:color w:val="000000"/>
                <w:sz w:val="22"/>
                <w:szCs w:val="22"/>
              </w:rPr>
              <w:t>Годовой объем подьема воды, т.м3</w:t>
            </w:r>
          </w:p>
        </w:tc>
        <w:tc>
          <w:tcPr>
            <w:tcW w:w="1202"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т. м3.</w:t>
            </w:r>
          </w:p>
        </w:tc>
        <w:tc>
          <w:tcPr>
            <w:tcW w:w="957"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7652</w:t>
            </w:r>
          </w:p>
        </w:tc>
        <w:tc>
          <w:tcPr>
            <w:tcW w:w="957"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7241</w:t>
            </w:r>
          </w:p>
        </w:tc>
        <w:tc>
          <w:tcPr>
            <w:tcW w:w="957"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8040</w:t>
            </w:r>
          </w:p>
        </w:tc>
        <w:tc>
          <w:tcPr>
            <w:tcW w:w="1047" w:type="dxa"/>
            <w:shd w:val="clear" w:color="auto" w:fill="auto"/>
            <w:noWrap/>
            <w:vAlign w:val="center"/>
          </w:tcPr>
          <w:p w:rsidR="004F4AA7" w:rsidRPr="005C5644" w:rsidRDefault="004F4AA7" w:rsidP="005C5644">
            <w:pPr>
              <w:jc w:val="center"/>
              <w:rPr>
                <w:color w:val="000000"/>
                <w:sz w:val="22"/>
                <w:szCs w:val="22"/>
              </w:rPr>
            </w:pPr>
            <w:r w:rsidRPr="005C5644">
              <w:rPr>
                <w:color w:val="000000"/>
                <w:sz w:val="22"/>
                <w:szCs w:val="22"/>
              </w:rPr>
              <w:t>8040</w:t>
            </w:r>
          </w:p>
        </w:tc>
      </w:tr>
      <w:tr w:rsidR="004F4AA7" w:rsidRPr="005C5644" w:rsidTr="00FE70E6">
        <w:trPr>
          <w:trHeight w:val="348"/>
          <w:jc w:val="center"/>
        </w:trPr>
        <w:tc>
          <w:tcPr>
            <w:tcW w:w="621"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2</w:t>
            </w:r>
          </w:p>
        </w:tc>
        <w:tc>
          <w:tcPr>
            <w:tcW w:w="4094" w:type="dxa"/>
            <w:shd w:val="clear" w:color="auto" w:fill="auto"/>
            <w:vAlign w:val="center"/>
          </w:tcPr>
          <w:p w:rsidR="004F4AA7" w:rsidRPr="005C5644" w:rsidRDefault="004F4AA7" w:rsidP="00F13621">
            <w:pPr>
              <w:rPr>
                <w:color w:val="000000"/>
                <w:sz w:val="22"/>
                <w:szCs w:val="22"/>
              </w:rPr>
            </w:pPr>
            <w:r w:rsidRPr="005C5644">
              <w:rPr>
                <w:color w:val="000000"/>
                <w:sz w:val="22"/>
                <w:szCs w:val="22"/>
              </w:rPr>
              <w:t>Среднесуточный расход</w:t>
            </w:r>
          </w:p>
        </w:tc>
        <w:tc>
          <w:tcPr>
            <w:tcW w:w="1202"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м</w:t>
            </w:r>
            <w:r w:rsidRPr="005C5644">
              <w:rPr>
                <w:color w:val="000000"/>
                <w:sz w:val="22"/>
                <w:szCs w:val="22"/>
                <w:vertAlign w:val="superscript"/>
              </w:rPr>
              <w:t>3</w:t>
            </w:r>
            <w:r w:rsidRPr="005C5644">
              <w:rPr>
                <w:color w:val="000000"/>
                <w:sz w:val="22"/>
                <w:szCs w:val="22"/>
              </w:rPr>
              <w:t>/сут</w:t>
            </w:r>
          </w:p>
        </w:tc>
        <w:tc>
          <w:tcPr>
            <w:tcW w:w="957"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20964,4</w:t>
            </w:r>
          </w:p>
        </w:tc>
        <w:tc>
          <w:tcPr>
            <w:tcW w:w="957"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19838,4</w:t>
            </w:r>
          </w:p>
        </w:tc>
        <w:tc>
          <w:tcPr>
            <w:tcW w:w="957"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22027,4</w:t>
            </w:r>
          </w:p>
        </w:tc>
        <w:tc>
          <w:tcPr>
            <w:tcW w:w="1047"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22027,4</w:t>
            </w:r>
          </w:p>
        </w:tc>
      </w:tr>
      <w:tr w:rsidR="004F4AA7" w:rsidRPr="005C5644" w:rsidTr="00FE70E6">
        <w:trPr>
          <w:trHeight w:val="564"/>
          <w:jc w:val="center"/>
        </w:trPr>
        <w:tc>
          <w:tcPr>
            <w:tcW w:w="621"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3</w:t>
            </w:r>
          </w:p>
        </w:tc>
        <w:tc>
          <w:tcPr>
            <w:tcW w:w="4094" w:type="dxa"/>
            <w:shd w:val="clear" w:color="auto" w:fill="auto"/>
            <w:vAlign w:val="center"/>
          </w:tcPr>
          <w:p w:rsidR="004F4AA7" w:rsidRPr="005C5644" w:rsidRDefault="004F4AA7" w:rsidP="00F13621">
            <w:pPr>
              <w:rPr>
                <w:color w:val="000000"/>
                <w:sz w:val="22"/>
                <w:szCs w:val="22"/>
              </w:rPr>
            </w:pPr>
            <w:r w:rsidRPr="005C5644">
              <w:rPr>
                <w:color w:val="000000"/>
                <w:sz w:val="22"/>
                <w:szCs w:val="22"/>
              </w:rPr>
              <w:t>Коэффициент суточной неравномерн</w:t>
            </w:r>
            <w:r w:rsidRPr="005C5644">
              <w:rPr>
                <w:color w:val="000000"/>
                <w:sz w:val="22"/>
                <w:szCs w:val="22"/>
              </w:rPr>
              <w:t>о</w:t>
            </w:r>
            <w:r w:rsidRPr="005C5644">
              <w:rPr>
                <w:color w:val="000000"/>
                <w:sz w:val="22"/>
                <w:szCs w:val="22"/>
              </w:rPr>
              <w:t>сти</w:t>
            </w:r>
          </w:p>
        </w:tc>
        <w:tc>
          <w:tcPr>
            <w:tcW w:w="1202" w:type="dxa"/>
            <w:shd w:val="clear" w:color="auto" w:fill="auto"/>
            <w:vAlign w:val="center"/>
          </w:tcPr>
          <w:p w:rsidR="004F4AA7" w:rsidRPr="005C5644" w:rsidRDefault="004F4AA7" w:rsidP="005C5644">
            <w:pPr>
              <w:jc w:val="center"/>
              <w:rPr>
                <w:color w:val="000000"/>
                <w:sz w:val="22"/>
                <w:szCs w:val="22"/>
              </w:rPr>
            </w:pPr>
          </w:p>
        </w:tc>
        <w:tc>
          <w:tcPr>
            <w:tcW w:w="957"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1,2</w:t>
            </w:r>
          </w:p>
        </w:tc>
        <w:tc>
          <w:tcPr>
            <w:tcW w:w="957"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1,2</w:t>
            </w:r>
          </w:p>
        </w:tc>
        <w:tc>
          <w:tcPr>
            <w:tcW w:w="957"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1,2</w:t>
            </w:r>
          </w:p>
        </w:tc>
        <w:tc>
          <w:tcPr>
            <w:tcW w:w="1047"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1,2</w:t>
            </w:r>
          </w:p>
        </w:tc>
      </w:tr>
      <w:tr w:rsidR="004F4AA7" w:rsidRPr="005C5644" w:rsidTr="00FE70E6">
        <w:trPr>
          <w:trHeight w:val="348"/>
          <w:jc w:val="center"/>
        </w:trPr>
        <w:tc>
          <w:tcPr>
            <w:tcW w:w="621"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4</w:t>
            </w:r>
          </w:p>
        </w:tc>
        <w:tc>
          <w:tcPr>
            <w:tcW w:w="4094" w:type="dxa"/>
            <w:shd w:val="clear" w:color="auto" w:fill="auto"/>
            <w:vAlign w:val="center"/>
          </w:tcPr>
          <w:p w:rsidR="004F4AA7" w:rsidRPr="005C5644" w:rsidRDefault="004F4AA7" w:rsidP="00F13621">
            <w:pPr>
              <w:rPr>
                <w:color w:val="000000"/>
                <w:sz w:val="22"/>
                <w:szCs w:val="22"/>
              </w:rPr>
            </w:pPr>
            <w:r w:rsidRPr="005C5644">
              <w:rPr>
                <w:color w:val="000000"/>
                <w:sz w:val="22"/>
                <w:szCs w:val="22"/>
              </w:rPr>
              <w:t>Максимальный суточный ра</w:t>
            </w:r>
            <w:r w:rsidRPr="005C5644">
              <w:rPr>
                <w:color w:val="000000"/>
                <w:sz w:val="22"/>
                <w:szCs w:val="22"/>
              </w:rPr>
              <w:t>с</w:t>
            </w:r>
            <w:r w:rsidRPr="005C5644">
              <w:rPr>
                <w:color w:val="000000"/>
                <w:sz w:val="22"/>
                <w:szCs w:val="22"/>
              </w:rPr>
              <w:t>ход</w:t>
            </w:r>
          </w:p>
        </w:tc>
        <w:tc>
          <w:tcPr>
            <w:tcW w:w="1202"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м</w:t>
            </w:r>
            <w:r w:rsidRPr="005C5644">
              <w:rPr>
                <w:color w:val="000000"/>
                <w:sz w:val="22"/>
                <w:szCs w:val="22"/>
                <w:vertAlign w:val="superscript"/>
              </w:rPr>
              <w:t>3</w:t>
            </w:r>
            <w:r w:rsidRPr="005C5644">
              <w:rPr>
                <w:color w:val="000000"/>
                <w:sz w:val="22"/>
                <w:szCs w:val="22"/>
              </w:rPr>
              <w:t>/сут</w:t>
            </w:r>
          </w:p>
        </w:tc>
        <w:tc>
          <w:tcPr>
            <w:tcW w:w="957"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25157,3</w:t>
            </w:r>
          </w:p>
        </w:tc>
        <w:tc>
          <w:tcPr>
            <w:tcW w:w="957"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23806,0</w:t>
            </w:r>
          </w:p>
        </w:tc>
        <w:tc>
          <w:tcPr>
            <w:tcW w:w="957"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26432,9</w:t>
            </w:r>
          </w:p>
        </w:tc>
        <w:tc>
          <w:tcPr>
            <w:tcW w:w="1047"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26432,9</w:t>
            </w:r>
          </w:p>
        </w:tc>
      </w:tr>
      <w:tr w:rsidR="004F4AA7" w:rsidRPr="005C5644" w:rsidTr="00FE70E6">
        <w:trPr>
          <w:trHeight w:val="348"/>
          <w:jc w:val="center"/>
        </w:trPr>
        <w:tc>
          <w:tcPr>
            <w:tcW w:w="621"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5</w:t>
            </w:r>
          </w:p>
        </w:tc>
        <w:tc>
          <w:tcPr>
            <w:tcW w:w="4094" w:type="dxa"/>
            <w:shd w:val="clear" w:color="auto" w:fill="auto"/>
            <w:vAlign w:val="center"/>
          </w:tcPr>
          <w:p w:rsidR="004F4AA7" w:rsidRPr="005C5644" w:rsidRDefault="004F4AA7" w:rsidP="00F13621">
            <w:pPr>
              <w:rPr>
                <w:color w:val="000000"/>
                <w:sz w:val="22"/>
                <w:szCs w:val="22"/>
              </w:rPr>
            </w:pPr>
            <w:r w:rsidRPr="005C5644">
              <w:rPr>
                <w:color w:val="000000"/>
                <w:sz w:val="22"/>
                <w:szCs w:val="22"/>
              </w:rPr>
              <w:t>Средний часовой расход</w:t>
            </w:r>
          </w:p>
        </w:tc>
        <w:tc>
          <w:tcPr>
            <w:tcW w:w="1202"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м</w:t>
            </w:r>
            <w:r w:rsidRPr="005C5644">
              <w:rPr>
                <w:color w:val="000000"/>
                <w:sz w:val="22"/>
                <w:szCs w:val="22"/>
                <w:vertAlign w:val="superscript"/>
              </w:rPr>
              <w:t>3</w:t>
            </w:r>
            <w:r w:rsidRPr="005C5644">
              <w:rPr>
                <w:color w:val="000000"/>
                <w:sz w:val="22"/>
                <w:szCs w:val="22"/>
              </w:rPr>
              <w:t>/час</w:t>
            </w:r>
          </w:p>
        </w:tc>
        <w:tc>
          <w:tcPr>
            <w:tcW w:w="957"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1048,2</w:t>
            </w:r>
          </w:p>
        </w:tc>
        <w:tc>
          <w:tcPr>
            <w:tcW w:w="957"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991,9</w:t>
            </w:r>
          </w:p>
        </w:tc>
        <w:tc>
          <w:tcPr>
            <w:tcW w:w="957"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1101,4</w:t>
            </w:r>
          </w:p>
        </w:tc>
        <w:tc>
          <w:tcPr>
            <w:tcW w:w="1047"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1101,4</w:t>
            </w:r>
          </w:p>
        </w:tc>
      </w:tr>
      <w:tr w:rsidR="004F4AA7" w:rsidRPr="005C5644" w:rsidTr="00FE70E6">
        <w:trPr>
          <w:trHeight w:val="407"/>
          <w:jc w:val="center"/>
        </w:trPr>
        <w:tc>
          <w:tcPr>
            <w:tcW w:w="621"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6</w:t>
            </w:r>
          </w:p>
        </w:tc>
        <w:tc>
          <w:tcPr>
            <w:tcW w:w="4094" w:type="dxa"/>
            <w:shd w:val="clear" w:color="auto" w:fill="auto"/>
            <w:vAlign w:val="center"/>
          </w:tcPr>
          <w:p w:rsidR="004F4AA7" w:rsidRPr="005C5644" w:rsidRDefault="004F4AA7" w:rsidP="00F13621">
            <w:pPr>
              <w:rPr>
                <w:color w:val="000000"/>
                <w:sz w:val="22"/>
                <w:szCs w:val="22"/>
              </w:rPr>
            </w:pPr>
            <w:r w:rsidRPr="005C5644">
              <w:rPr>
                <w:color w:val="000000"/>
                <w:sz w:val="22"/>
                <w:szCs w:val="22"/>
              </w:rPr>
              <w:t>Коэффициент часовой неравномерн</w:t>
            </w:r>
            <w:r w:rsidRPr="005C5644">
              <w:rPr>
                <w:color w:val="000000"/>
                <w:sz w:val="22"/>
                <w:szCs w:val="22"/>
              </w:rPr>
              <w:t>о</w:t>
            </w:r>
            <w:r w:rsidRPr="005C5644">
              <w:rPr>
                <w:color w:val="000000"/>
                <w:sz w:val="22"/>
                <w:szCs w:val="22"/>
              </w:rPr>
              <w:t>сти</w:t>
            </w:r>
          </w:p>
        </w:tc>
        <w:tc>
          <w:tcPr>
            <w:tcW w:w="1202" w:type="dxa"/>
            <w:shd w:val="clear" w:color="auto" w:fill="auto"/>
            <w:vAlign w:val="center"/>
          </w:tcPr>
          <w:p w:rsidR="004F4AA7" w:rsidRPr="005C5644" w:rsidRDefault="004F4AA7" w:rsidP="005C5644">
            <w:pPr>
              <w:jc w:val="center"/>
              <w:rPr>
                <w:color w:val="000000"/>
                <w:sz w:val="22"/>
                <w:szCs w:val="22"/>
              </w:rPr>
            </w:pPr>
          </w:p>
        </w:tc>
        <w:tc>
          <w:tcPr>
            <w:tcW w:w="957"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1,68</w:t>
            </w:r>
          </w:p>
        </w:tc>
        <w:tc>
          <w:tcPr>
            <w:tcW w:w="957"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1,68</w:t>
            </w:r>
          </w:p>
        </w:tc>
        <w:tc>
          <w:tcPr>
            <w:tcW w:w="957"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1,68</w:t>
            </w:r>
          </w:p>
        </w:tc>
        <w:tc>
          <w:tcPr>
            <w:tcW w:w="1047"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1,68</w:t>
            </w:r>
          </w:p>
        </w:tc>
      </w:tr>
      <w:tr w:rsidR="004F4AA7" w:rsidRPr="005C5644" w:rsidTr="00FE70E6">
        <w:trPr>
          <w:trHeight w:val="564"/>
          <w:jc w:val="center"/>
        </w:trPr>
        <w:tc>
          <w:tcPr>
            <w:tcW w:w="621"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7</w:t>
            </w:r>
          </w:p>
        </w:tc>
        <w:tc>
          <w:tcPr>
            <w:tcW w:w="4094" w:type="dxa"/>
            <w:shd w:val="clear" w:color="auto" w:fill="auto"/>
            <w:vAlign w:val="center"/>
          </w:tcPr>
          <w:p w:rsidR="004F4AA7" w:rsidRPr="005C5644" w:rsidRDefault="004F4AA7" w:rsidP="00F13621">
            <w:pPr>
              <w:rPr>
                <w:color w:val="000000"/>
                <w:sz w:val="22"/>
                <w:szCs w:val="22"/>
              </w:rPr>
            </w:pPr>
            <w:r w:rsidRPr="005C5644">
              <w:rPr>
                <w:color w:val="000000"/>
                <w:sz w:val="22"/>
                <w:szCs w:val="22"/>
              </w:rPr>
              <w:t>Требуемая мощность водозаборных  с</w:t>
            </w:r>
            <w:r w:rsidRPr="005C5644">
              <w:rPr>
                <w:color w:val="000000"/>
                <w:sz w:val="22"/>
                <w:szCs w:val="22"/>
              </w:rPr>
              <w:t>о</w:t>
            </w:r>
            <w:r w:rsidRPr="005C5644">
              <w:rPr>
                <w:color w:val="000000"/>
                <w:sz w:val="22"/>
                <w:szCs w:val="22"/>
              </w:rPr>
              <w:t>оружений</w:t>
            </w:r>
          </w:p>
        </w:tc>
        <w:tc>
          <w:tcPr>
            <w:tcW w:w="1202"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м</w:t>
            </w:r>
            <w:r w:rsidRPr="005C5644">
              <w:rPr>
                <w:color w:val="000000"/>
                <w:sz w:val="22"/>
                <w:szCs w:val="22"/>
                <w:vertAlign w:val="superscript"/>
              </w:rPr>
              <w:t>3</w:t>
            </w:r>
            <w:r w:rsidRPr="005C5644">
              <w:rPr>
                <w:color w:val="000000"/>
                <w:sz w:val="22"/>
                <w:szCs w:val="22"/>
              </w:rPr>
              <w:t>/час</w:t>
            </w:r>
          </w:p>
        </w:tc>
        <w:tc>
          <w:tcPr>
            <w:tcW w:w="957"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1761,01</w:t>
            </w:r>
          </w:p>
        </w:tc>
        <w:tc>
          <w:tcPr>
            <w:tcW w:w="957"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1666,42</w:t>
            </w:r>
          </w:p>
        </w:tc>
        <w:tc>
          <w:tcPr>
            <w:tcW w:w="957"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1850,30</w:t>
            </w:r>
          </w:p>
        </w:tc>
        <w:tc>
          <w:tcPr>
            <w:tcW w:w="1047"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1850,30</w:t>
            </w:r>
          </w:p>
        </w:tc>
      </w:tr>
      <w:tr w:rsidR="004F4AA7" w:rsidRPr="005C5644" w:rsidTr="00FE70E6">
        <w:trPr>
          <w:trHeight w:val="185"/>
          <w:jc w:val="center"/>
        </w:trPr>
        <w:tc>
          <w:tcPr>
            <w:tcW w:w="621"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8</w:t>
            </w:r>
          </w:p>
        </w:tc>
        <w:tc>
          <w:tcPr>
            <w:tcW w:w="4094" w:type="dxa"/>
            <w:shd w:val="clear" w:color="auto" w:fill="auto"/>
            <w:vAlign w:val="center"/>
          </w:tcPr>
          <w:p w:rsidR="004F4AA7" w:rsidRPr="005C5644" w:rsidRDefault="004F4AA7" w:rsidP="00F13621">
            <w:pPr>
              <w:rPr>
                <w:color w:val="000000"/>
                <w:sz w:val="22"/>
                <w:szCs w:val="22"/>
              </w:rPr>
            </w:pPr>
            <w:r w:rsidRPr="005C5644">
              <w:rPr>
                <w:color w:val="000000"/>
                <w:sz w:val="22"/>
                <w:szCs w:val="22"/>
              </w:rPr>
              <w:t>Установленная мощность водоз</w:t>
            </w:r>
            <w:r w:rsidRPr="005C5644">
              <w:rPr>
                <w:color w:val="000000"/>
                <w:sz w:val="22"/>
                <w:szCs w:val="22"/>
              </w:rPr>
              <w:t>а</w:t>
            </w:r>
            <w:r w:rsidRPr="005C5644">
              <w:rPr>
                <w:color w:val="000000"/>
                <w:sz w:val="22"/>
                <w:szCs w:val="22"/>
              </w:rPr>
              <w:t>боров</w:t>
            </w:r>
          </w:p>
        </w:tc>
        <w:tc>
          <w:tcPr>
            <w:tcW w:w="1202"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м</w:t>
            </w:r>
            <w:r w:rsidRPr="005C5644">
              <w:rPr>
                <w:color w:val="000000"/>
                <w:sz w:val="22"/>
                <w:szCs w:val="22"/>
                <w:vertAlign w:val="superscript"/>
              </w:rPr>
              <w:t>3</w:t>
            </w:r>
            <w:r w:rsidRPr="005C5644">
              <w:rPr>
                <w:color w:val="000000"/>
                <w:sz w:val="22"/>
                <w:szCs w:val="22"/>
              </w:rPr>
              <w:t>/час</w:t>
            </w:r>
          </w:p>
        </w:tc>
        <w:tc>
          <w:tcPr>
            <w:tcW w:w="957" w:type="dxa"/>
            <w:shd w:val="clear" w:color="auto" w:fill="auto"/>
            <w:noWrap/>
            <w:vAlign w:val="center"/>
          </w:tcPr>
          <w:p w:rsidR="004F4AA7" w:rsidRPr="005C5644" w:rsidRDefault="004F4AA7" w:rsidP="005C5644">
            <w:pPr>
              <w:jc w:val="center"/>
              <w:rPr>
                <w:color w:val="000000"/>
                <w:sz w:val="22"/>
                <w:szCs w:val="22"/>
              </w:rPr>
            </w:pPr>
            <w:r w:rsidRPr="005C5644">
              <w:rPr>
                <w:color w:val="000000"/>
                <w:sz w:val="22"/>
                <w:szCs w:val="22"/>
              </w:rPr>
              <w:t>1297</w:t>
            </w:r>
          </w:p>
        </w:tc>
        <w:tc>
          <w:tcPr>
            <w:tcW w:w="957" w:type="dxa"/>
            <w:shd w:val="clear" w:color="auto" w:fill="auto"/>
            <w:noWrap/>
            <w:vAlign w:val="center"/>
          </w:tcPr>
          <w:p w:rsidR="004F4AA7" w:rsidRPr="005C5644" w:rsidRDefault="004F4AA7" w:rsidP="005C5644">
            <w:pPr>
              <w:jc w:val="center"/>
              <w:rPr>
                <w:color w:val="000000"/>
                <w:sz w:val="22"/>
                <w:szCs w:val="22"/>
              </w:rPr>
            </w:pPr>
            <w:r w:rsidRPr="005C5644">
              <w:rPr>
                <w:color w:val="000000"/>
                <w:sz w:val="22"/>
                <w:szCs w:val="22"/>
              </w:rPr>
              <w:t>1298</w:t>
            </w:r>
          </w:p>
        </w:tc>
        <w:tc>
          <w:tcPr>
            <w:tcW w:w="957" w:type="dxa"/>
            <w:shd w:val="clear" w:color="auto" w:fill="auto"/>
            <w:noWrap/>
            <w:vAlign w:val="center"/>
          </w:tcPr>
          <w:p w:rsidR="004F4AA7" w:rsidRPr="005C5644" w:rsidRDefault="004F4AA7" w:rsidP="005C5644">
            <w:pPr>
              <w:jc w:val="center"/>
              <w:rPr>
                <w:color w:val="000000"/>
                <w:sz w:val="22"/>
                <w:szCs w:val="22"/>
              </w:rPr>
            </w:pPr>
            <w:r w:rsidRPr="005C5644">
              <w:rPr>
                <w:color w:val="000000"/>
                <w:sz w:val="22"/>
                <w:szCs w:val="22"/>
              </w:rPr>
              <w:t>1299</w:t>
            </w:r>
          </w:p>
        </w:tc>
        <w:tc>
          <w:tcPr>
            <w:tcW w:w="1047" w:type="dxa"/>
            <w:shd w:val="clear" w:color="auto" w:fill="auto"/>
            <w:noWrap/>
            <w:vAlign w:val="center"/>
          </w:tcPr>
          <w:p w:rsidR="004F4AA7" w:rsidRPr="005C5644" w:rsidRDefault="004F4AA7" w:rsidP="005C5644">
            <w:pPr>
              <w:jc w:val="center"/>
              <w:rPr>
                <w:color w:val="000000"/>
                <w:sz w:val="22"/>
                <w:szCs w:val="22"/>
              </w:rPr>
            </w:pPr>
            <w:r w:rsidRPr="005C5644">
              <w:rPr>
                <w:color w:val="000000"/>
                <w:sz w:val="22"/>
                <w:szCs w:val="22"/>
              </w:rPr>
              <w:t>1300</w:t>
            </w:r>
          </w:p>
        </w:tc>
      </w:tr>
      <w:tr w:rsidR="004F4AA7" w:rsidRPr="005C5644" w:rsidTr="00FE70E6">
        <w:trPr>
          <w:trHeight w:val="568"/>
          <w:jc w:val="center"/>
        </w:trPr>
        <w:tc>
          <w:tcPr>
            <w:tcW w:w="621"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9</w:t>
            </w:r>
          </w:p>
        </w:tc>
        <w:tc>
          <w:tcPr>
            <w:tcW w:w="4094" w:type="dxa"/>
            <w:shd w:val="clear" w:color="auto" w:fill="auto"/>
            <w:vAlign w:val="center"/>
          </w:tcPr>
          <w:p w:rsidR="004F4AA7" w:rsidRPr="005C5644" w:rsidRDefault="004F4AA7" w:rsidP="00F13621">
            <w:pPr>
              <w:rPr>
                <w:color w:val="000000"/>
                <w:sz w:val="22"/>
                <w:szCs w:val="22"/>
              </w:rPr>
            </w:pPr>
            <w:r w:rsidRPr="005C5644">
              <w:rPr>
                <w:color w:val="000000"/>
                <w:sz w:val="22"/>
                <w:szCs w:val="22"/>
              </w:rPr>
              <w:t>Резерв мощности с учётом коэффицие</w:t>
            </w:r>
            <w:r w:rsidRPr="005C5644">
              <w:rPr>
                <w:color w:val="000000"/>
                <w:sz w:val="22"/>
                <w:szCs w:val="22"/>
              </w:rPr>
              <w:t>н</w:t>
            </w:r>
            <w:r w:rsidRPr="005C5644">
              <w:rPr>
                <w:color w:val="000000"/>
                <w:sz w:val="22"/>
                <w:szCs w:val="22"/>
              </w:rPr>
              <w:t>та часовой и суточной неравноме</w:t>
            </w:r>
            <w:r w:rsidRPr="005C5644">
              <w:rPr>
                <w:color w:val="000000"/>
                <w:sz w:val="22"/>
                <w:szCs w:val="22"/>
              </w:rPr>
              <w:t>р</w:t>
            </w:r>
            <w:r w:rsidRPr="005C5644">
              <w:rPr>
                <w:color w:val="000000"/>
                <w:sz w:val="22"/>
                <w:szCs w:val="22"/>
              </w:rPr>
              <w:t>ности</w:t>
            </w:r>
          </w:p>
        </w:tc>
        <w:tc>
          <w:tcPr>
            <w:tcW w:w="1202"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w:t>
            </w:r>
          </w:p>
        </w:tc>
        <w:tc>
          <w:tcPr>
            <w:tcW w:w="957" w:type="dxa"/>
            <w:shd w:val="clear" w:color="auto" w:fill="auto"/>
            <w:noWrap/>
            <w:vAlign w:val="center"/>
          </w:tcPr>
          <w:p w:rsidR="004F4AA7" w:rsidRPr="005C5644" w:rsidRDefault="004F4AA7" w:rsidP="005C5644">
            <w:pPr>
              <w:jc w:val="center"/>
              <w:rPr>
                <w:color w:val="000000"/>
                <w:sz w:val="22"/>
                <w:szCs w:val="22"/>
              </w:rPr>
            </w:pPr>
            <w:r w:rsidRPr="005C5644">
              <w:rPr>
                <w:color w:val="000000"/>
                <w:sz w:val="22"/>
                <w:szCs w:val="22"/>
              </w:rPr>
              <w:t>-35,8</w:t>
            </w:r>
          </w:p>
        </w:tc>
        <w:tc>
          <w:tcPr>
            <w:tcW w:w="957" w:type="dxa"/>
            <w:shd w:val="clear" w:color="auto" w:fill="auto"/>
            <w:noWrap/>
            <w:vAlign w:val="center"/>
          </w:tcPr>
          <w:p w:rsidR="004F4AA7" w:rsidRPr="005C5644" w:rsidRDefault="004F4AA7" w:rsidP="005C5644">
            <w:pPr>
              <w:jc w:val="center"/>
              <w:rPr>
                <w:color w:val="000000"/>
                <w:sz w:val="22"/>
                <w:szCs w:val="22"/>
              </w:rPr>
            </w:pPr>
            <w:r w:rsidRPr="005C5644">
              <w:rPr>
                <w:color w:val="000000"/>
                <w:sz w:val="22"/>
                <w:szCs w:val="22"/>
              </w:rPr>
              <w:t>-28,4</w:t>
            </w:r>
          </w:p>
        </w:tc>
        <w:tc>
          <w:tcPr>
            <w:tcW w:w="957" w:type="dxa"/>
            <w:shd w:val="clear" w:color="auto" w:fill="auto"/>
            <w:noWrap/>
            <w:vAlign w:val="center"/>
          </w:tcPr>
          <w:p w:rsidR="004F4AA7" w:rsidRPr="005C5644" w:rsidRDefault="004F4AA7" w:rsidP="005C5644">
            <w:pPr>
              <w:jc w:val="center"/>
              <w:rPr>
                <w:color w:val="000000"/>
                <w:sz w:val="22"/>
                <w:szCs w:val="22"/>
              </w:rPr>
            </w:pPr>
            <w:r w:rsidRPr="005C5644">
              <w:rPr>
                <w:color w:val="000000"/>
                <w:sz w:val="22"/>
                <w:szCs w:val="22"/>
              </w:rPr>
              <w:t>-42,4</w:t>
            </w:r>
          </w:p>
        </w:tc>
        <w:tc>
          <w:tcPr>
            <w:tcW w:w="1047" w:type="dxa"/>
            <w:shd w:val="clear" w:color="auto" w:fill="auto"/>
            <w:noWrap/>
            <w:vAlign w:val="center"/>
          </w:tcPr>
          <w:p w:rsidR="004F4AA7" w:rsidRPr="005C5644" w:rsidRDefault="004F4AA7" w:rsidP="005C5644">
            <w:pPr>
              <w:jc w:val="center"/>
              <w:rPr>
                <w:color w:val="000000"/>
                <w:sz w:val="22"/>
                <w:szCs w:val="22"/>
              </w:rPr>
            </w:pPr>
            <w:r w:rsidRPr="005C5644">
              <w:rPr>
                <w:color w:val="000000"/>
                <w:sz w:val="22"/>
                <w:szCs w:val="22"/>
              </w:rPr>
              <w:t>-42,3</w:t>
            </w:r>
          </w:p>
        </w:tc>
      </w:tr>
      <w:tr w:rsidR="004F4AA7" w:rsidRPr="005C5644" w:rsidTr="00FE70E6">
        <w:trPr>
          <w:trHeight w:val="484"/>
          <w:jc w:val="center"/>
        </w:trPr>
        <w:tc>
          <w:tcPr>
            <w:tcW w:w="621"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10</w:t>
            </w:r>
          </w:p>
        </w:tc>
        <w:tc>
          <w:tcPr>
            <w:tcW w:w="4094" w:type="dxa"/>
            <w:shd w:val="clear" w:color="auto" w:fill="auto"/>
            <w:vAlign w:val="center"/>
          </w:tcPr>
          <w:p w:rsidR="004F4AA7" w:rsidRPr="005C5644" w:rsidRDefault="004F4AA7" w:rsidP="00F13621">
            <w:pPr>
              <w:rPr>
                <w:color w:val="000000"/>
                <w:sz w:val="22"/>
                <w:szCs w:val="22"/>
              </w:rPr>
            </w:pPr>
            <w:r w:rsidRPr="005C5644">
              <w:rPr>
                <w:color w:val="000000"/>
                <w:sz w:val="22"/>
                <w:szCs w:val="22"/>
              </w:rPr>
              <w:t>Резерв мощности с учётом коэффицие</w:t>
            </w:r>
            <w:r w:rsidRPr="005C5644">
              <w:rPr>
                <w:color w:val="000000"/>
                <w:sz w:val="22"/>
                <w:szCs w:val="22"/>
              </w:rPr>
              <w:t>н</w:t>
            </w:r>
            <w:r w:rsidRPr="005C5644">
              <w:rPr>
                <w:color w:val="000000"/>
                <w:sz w:val="22"/>
                <w:szCs w:val="22"/>
              </w:rPr>
              <w:t>та   суточной неравномерности</w:t>
            </w:r>
          </w:p>
        </w:tc>
        <w:tc>
          <w:tcPr>
            <w:tcW w:w="1202" w:type="dxa"/>
            <w:shd w:val="clear" w:color="auto" w:fill="auto"/>
            <w:vAlign w:val="center"/>
          </w:tcPr>
          <w:p w:rsidR="004F4AA7" w:rsidRPr="005C5644" w:rsidRDefault="004F4AA7" w:rsidP="005C5644">
            <w:pPr>
              <w:jc w:val="center"/>
              <w:rPr>
                <w:color w:val="000000"/>
                <w:sz w:val="22"/>
                <w:szCs w:val="22"/>
              </w:rPr>
            </w:pPr>
            <w:r w:rsidRPr="005C5644">
              <w:rPr>
                <w:color w:val="000000"/>
                <w:sz w:val="22"/>
                <w:szCs w:val="22"/>
              </w:rPr>
              <w:t>%</w:t>
            </w:r>
          </w:p>
        </w:tc>
        <w:tc>
          <w:tcPr>
            <w:tcW w:w="957" w:type="dxa"/>
            <w:shd w:val="clear" w:color="auto" w:fill="auto"/>
            <w:noWrap/>
            <w:vAlign w:val="center"/>
          </w:tcPr>
          <w:p w:rsidR="004F4AA7" w:rsidRPr="005C5644" w:rsidRDefault="004F4AA7" w:rsidP="005C5644">
            <w:pPr>
              <w:jc w:val="center"/>
              <w:rPr>
                <w:color w:val="000000"/>
                <w:sz w:val="22"/>
                <w:szCs w:val="22"/>
              </w:rPr>
            </w:pPr>
            <w:r w:rsidRPr="005C5644">
              <w:rPr>
                <w:color w:val="000000"/>
                <w:sz w:val="22"/>
                <w:szCs w:val="22"/>
              </w:rPr>
              <w:t>23,7</w:t>
            </w:r>
          </w:p>
        </w:tc>
        <w:tc>
          <w:tcPr>
            <w:tcW w:w="957" w:type="dxa"/>
            <w:shd w:val="clear" w:color="auto" w:fill="auto"/>
            <w:noWrap/>
            <w:vAlign w:val="center"/>
          </w:tcPr>
          <w:p w:rsidR="004F4AA7" w:rsidRPr="005C5644" w:rsidRDefault="004F4AA7" w:rsidP="005C5644">
            <w:pPr>
              <w:jc w:val="center"/>
              <w:rPr>
                <w:color w:val="000000"/>
                <w:sz w:val="22"/>
                <w:szCs w:val="22"/>
              </w:rPr>
            </w:pPr>
            <w:r w:rsidRPr="005C5644">
              <w:rPr>
                <w:color w:val="000000"/>
                <w:sz w:val="22"/>
                <w:szCs w:val="22"/>
              </w:rPr>
              <w:t>30,8</w:t>
            </w:r>
          </w:p>
        </w:tc>
        <w:tc>
          <w:tcPr>
            <w:tcW w:w="957" w:type="dxa"/>
            <w:shd w:val="clear" w:color="auto" w:fill="auto"/>
            <w:noWrap/>
            <w:vAlign w:val="center"/>
          </w:tcPr>
          <w:p w:rsidR="004F4AA7" w:rsidRPr="005C5644" w:rsidRDefault="004F4AA7" w:rsidP="005C5644">
            <w:pPr>
              <w:jc w:val="center"/>
              <w:rPr>
                <w:color w:val="000000"/>
                <w:sz w:val="22"/>
                <w:szCs w:val="22"/>
              </w:rPr>
            </w:pPr>
            <w:r w:rsidRPr="005C5644">
              <w:rPr>
                <w:color w:val="000000"/>
                <w:sz w:val="22"/>
                <w:szCs w:val="22"/>
              </w:rPr>
              <w:t>17,9</w:t>
            </w:r>
          </w:p>
        </w:tc>
        <w:tc>
          <w:tcPr>
            <w:tcW w:w="1047" w:type="dxa"/>
            <w:shd w:val="clear" w:color="auto" w:fill="auto"/>
            <w:noWrap/>
            <w:vAlign w:val="center"/>
          </w:tcPr>
          <w:p w:rsidR="004F4AA7" w:rsidRPr="005C5644" w:rsidRDefault="004F4AA7" w:rsidP="005C5644">
            <w:pPr>
              <w:jc w:val="center"/>
              <w:rPr>
                <w:color w:val="000000"/>
                <w:sz w:val="22"/>
                <w:szCs w:val="22"/>
              </w:rPr>
            </w:pPr>
            <w:r w:rsidRPr="005C5644">
              <w:rPr>
                <w:color w:val="000000"/>
                <w:sz w:val="22"/>
                <w:szCs w:val="22"/>
              </w:rPr>
              <w:t>18</w:t>
            </w:r>
          </w:p>
        </w:tc>
      </w:tr>
    </w:tbl>
    <w:p w:rsidR="0095264D" w:rsidRDefault="0095264D" w:rsidP="004F4AA7">
      <w:pPr>
        <w:rPr>
          <w:b/>
          <w:sz w:val="22"/>
          <w:szCs w:val="22"/>
        </w:rPr>
      </w:pPr>
    </w:p>
    <w:p w:rsidR="00395062" w:rsidRDefault="00395062" w:rsidP="00395062">
      <w:pPr>
        <w:pStyle w:val="formattexttopleveltext"/>
        <w:spacing w:before="0" w:beforeAutospacing="0" w:after="0" w:afterAutospacing="0" w:line="276" w:lineRule="auto"/>
        <w:jc w:val="both"/>
      </w:pPr>
      <w:r>
        <w:t>Таблица  3.14.</w:t>
      </w:r>
    </w:p>
    <w:tbl>
      <w:tblPr>
        <w:tblW w:w="9727" w:type="dxa"/>
        <w:jc w:val="center"/>
        <w:tblInd w:w="-5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170"/>
        <w:gridCol w:w="2864"/>
        <w:gridCol w:w="2693"/>
      </w:tblGrid>
      <w:tr w:rsidR="00395062" w:rsidRPr="00161FCB" w:rsidTr="00E25E8C">
        <w:trPr>
          <w:trHeight w:val="445"/>
          <w:jc w:val="center"/>
        </w:trPr>
        <w:tc>
          <w:tcPr>
            <w:tcW w:w="4170" w:type="dxa"/>
            <w:shd w:val="clear" w:color="auto" w:fill="FFFF99"/>
            <w:vAlign w:val="bottom"/>
          </w:tcPr>
          <w:p w:rsidR="00395062" w:rsidRPr="00161FCB" w:rsidRDefault="00395062" w:rsidP="00E25E8C">
            <w:pPr>
              <w:rPr>
                <w:color w:val="000000"/>
                <w:sz w:val="22"/>
                <w:szCs w:val="22"/>
              </w:rPr>
            </w:pPr>
            <w:r w:rsidRPr="00161FCB">
              <w:rPr>
                <w:color w:val="000000"/>
                <w:sz w:val="22"/>
                <w:szCs w:val="22"/>
              </w:rPr>
              <w:t>Водозаборы подземных вод, в том чи</w:t>
            </w:r>
            <w:r w:rsidRPr="00161FCB">
              <w:rPr>
                <w:color w:val="000000"/>
                <w:sz w:val="22"/>
                <w:szCs w:val="22"/>
              </w:rPr>
              <w:t>с</w:t>
            </w:r>
            <w:r w:rsidRPr="00161FCB">
              <w:rPr>
                <w:color w:val="000000"/>
                <w:sz w:val="22"/>
                <w:szCs w:val="22"/>
              </w:rPr>
              <w:t>ле:</w:t>
            </w:r>
          </w:p>
        </w:tc>
        <w:tc>
          <w:tcPr>
            <w:tcW w:w="2864" w:type="dxa"/>
            <w:shd w:val="clear" w:color="auto" w:fill="FFFF99"/>
            <w:vAlign w:val="bottom"/>
          </w:tcPr>
          <w:p w:rsidR="00395062" w:rsidRPr="00161FCB" w:rsidRDefault="00395062" w:rsidP="00E25E8C">
            <w:pPr>
              <w:rPr>
                <w:color w:val="000000"/>
                <w:sz w:val="22"/>
                <w:szCs w:val="22"/>
              </w:rPr>
            </w:pPr>
            <w:r w:rsidRPr="00161FCB">
              <w:rPr>
                <w:color w:val="000000"/>
                <w:sz w:val="22"/>
                <w:szCs w:val="22"/>
              </w:rPr>
              <w:t>Заявленный водоотбор, тыс. м3/сут</w:t>
            </w:r>
          </w:p>
        </w:tc>
        <w:tc>
          <w:tcPr>
            <w:tcW w:w="2693" w:type="dxa"/>
            <w:shd w:val="clear" w:color="auto" w:fill="FFFF99"/>
            <w:vAlign w:val="bottom"/>
          </w:tcPr>
          <w:p w:rsidR="00395062" w:rsidRPr="00161FCB" w:rsidRDefault="00395062" w:rsidP="00E25E8C">
            <w:pPr>
              <w:rPr>
                <w:color w:val="000000"/>
                <w:sz w:val="22"/>
                <w:szCs w:val="22"/>
              </w:rPr>
            </w:pPr>
            <w:r w:rsidRPr="00161FCB">
              <w:rPr>
                <w:color w:val="000000"/>
                <w:sz w:val="22"/>
                <w:szCs w:val="22"/>
              </w:rPr>
              <w:t>Доля от заявленного в</w:t>
            </w:r>
            <w:r w:rsidRPr="00161FCB">
              <w:rPr>
                <w:color w:val="000000"/>
                <w:sz w:val="22"/>
                <w:szCs w:val="22"/>
              </w:rPr>
              <w:t>о</w:t>
            </w:r>
            <w:r w:rsidRPr="00161FCB">
              <w:rPr>
                <w:color w:val="000000"/>
                <w:sz w:val="22"/>
                <w:szCs w:val="22"/>
              </w:rPr>
              <w:t>доотбора, %</w:t>
            </w:r>
          </w:p>
        </w:tc>
      </w:tr>
      <w:tr w:rsidR="00395062" w:rsidRPr="00161FCB" w:rsidTr="00E25E8C">
        <w:trPr>
          <w:trHeight w:val="300"/>
          <w:jc w:val="center"/>
        </w:trPr>
        <w:tc>
          <w:tcPr>
            <w:tcW w:w="4170" w:type="dxa"/>
            <w:shd w:val="clear" w:color="auto" w:fill="auto"/>
            <w:vAlign w:val="bottom"/>
          </w:tcPr>
          <w:p w:rsidR="00395062" w:rsidRPr="00161FCB" w:rsidRDefault="00395062" w:rsidP="00E25E8C">
            <w:pPr>
              <w:rPr>
                <w:color w:val="000000"/>
                <w:sz w:val="22"/>
                <w:szCs w:val="22"/>
              </w:rPr>
            </w:pPr>
            <w:r w:rsidRPr="00161FCB">
              <w:rPr>
                <w:color w:val="000000"/>
                <w:sz w:val="22"/>
                <w:szCs w:val="22"/>
              </w:rPr>
              <w:t>Дичнянский</w:t>
            </w:r>
          </w:p>
        </w:tc>
        <w:tc>
          <w:tcPr>
            <w:tcW w:w="2864" w:type="dxa"/>
            <w:shd w:val="clear" w:color="auto" w:fill="auto"/>
            <w:vAlign w:val="bottom"/>
          </w:tcPr>
          <w:p w:rsidR="00395062" w:rsidRPr="00161FCB" w:rsidRDefault="00395062" w:rsidP="00E25E8C">
            <w:pPr>
              <w:rPr>
                <w:color w:val="000000"/>
                <w:sz w:val="22"/>
                <w:szCs w:val="22"/>
              </w:rPr>
            </w:pPr>
            <w:r w:rsidRPr="00161FCB">
              <w:rPr>
                <w:color w:val="000000"/>
                <w:sz w:val="22"/>
                <w:szCs w:val="22"/>
              </w:rPr>
              <w:t>9500</w:t>
            </w:r>
          </w:p>
        </w:tc>
        <w:tc>
          <w:tcPr>
            <w:tcW w:w="2693" w:type="dxa"/>
            <w:shd w:val="clear" w:color="auto" w:fill="auto"/>
            <w:noWrap/>
            <w:vAlign w:val="bottom"/>
          </w:tcPr>
          <w:p w:rsidR="00395062" w:rsidRPr="00161FCB" w:rsidRDefault="00395062" w:rsidP="00E25E8C">
            <w:pPr>
              <w:rPr>
                <w:color w:val="000000"/>
                <w:sz w:val="22"/>
                <w:szCs w:val="22"/>
              </w:rPr>
            </w:pPr>
            <w:r w:rsidRPr="00161FCB">
              <w:rPr>
                <w:color w:val="000000"/>
                <w:sz w:val="22"/>
                <w:szCs w:val="22"/>
              </w:rPr>
              <w:t>29</w:t>
            </w:r>
          </w:p>
        </w:tc>
      </w:tr>
      <w:tr w:rsidR="00395062" w:rsidRPr="00161FCB" w:rsidTr="00E25E8C">
        <w:trPr>
          <w:trHeight w:val="300"/>
          <w:jc w:val="center"/>
        </w:trPr>
        <w:tc>
          <w:tcPr>
            <w:tcW w:w="4170" w:type="dxa"/>
            <w:shd w:val="clear" w:color="auto" w:fill="auto"/>
            <w:vAlign w:val="bottom"/>
          </w:tcPr>
          <w:p w:rsidR="00395062" w:rsidRPr="00161FCB" w:rsidRDefault="00395062" w:rsidP="00E25E8C">
            <w:pPr>
              <w:rPr>
                <w:color w:val="000000"/>
                <w:sz w:val="22"/>
                <w:szCs w:val="22"/>
              </w:rPr>
            </w:pPr>
            <w:r w:rsidRPr="00161FCB">
              <w:rPr>
                <w:color w:val="000000"/>
                <w:sz w:val="22"/>
                <w:szCs w:val="22"/>
              </w:rPr>
              <w:t>Курчатовский</w:t>
            </w:r>
          </w:p>
        </w:tc>
        <w:tc>
          <w:tcPr>
            <w:tcW w:w="2864" w:type="dxa"/>
            <w:shd w:val="clear" w:color="auto" w:fill="auto"/>
            <w:vAlign w:val="bottom"/>
          </w:tcPr>
          <w:p w:rsidR="00395062" w:rsidRPr="00161FCB" w:rsidRDefault="00395062" w:rsidP="00E25E8C">
            <w:pPr>
              <w:rPr>
                <w:color w:val="000000"/>
                <w:sz w:val="22"/>
                <w:szCs w:val="22"/>
              </w:rPr>
            </w:pPr>
            <w:r w:rsidRPr="00161FCB">
              <w:rPr>
                <w:color w:val="000000"/>
                <w:sz w:val="22"/>
                <w:szCs w:val="22"/>
              </w:rPr>
              <w:t>23400</w:t>
            </w:r>
          </w:p>
        </w:tc>
        <w:tc>
          <w:tcPr>
            <w:tcW w:w="2693" w:type="dxa"/>
            <w:shd w:val="clear" w:color="auto" w:fill="auto"/>
            <w:noWrap/>
            <w:vAlign w:val="bottom"/>
          </w:tcPr>
          <w:p w:rsidR="00395062" w:rsidRPr="00161FCB" w:rsidRDefault="00395062" w:rsidP="00E25E8C">
            <w:pPr>
              <w:rPr>
                <w:color w:val="000000"/>
                <w:sz w:val="22"/>
                <w:szCs w:val="22"/>
              </w:rPr>
            </w:pPr>
            <w:r w:rsidRPr="00161FCB">
              <w:rPr>
                <w:color w:val="000000"/>
                <w:sz w:val="22"/>
                <w:szCs w:val="22"/>
              </w:rPr>
              <w:t>71</w:t>
            </w:r>
          </w:p>
        </w:tc>
      </w:tr>
    </w:tbl>
    <w:p w:rsidR="00395062" w:rsidRDefault="00395062" w:rsidP="004F4AA7">
      <w:pPr>
        <w:rPr>
          <w:b/>
          <w:sz w:val="22"/>
          <w:szCs w:val="22"/>
        </w:rPr>
      </w:pPr>
    </w:p>
    <w:p w:rsidR="004F4AA7" w:rsidRPr="00536ECB" w:rsidRDefault="004F4AA7" w:rsidP="00F13621">
      <w:pPr>
        <w:jc w:val="both"/>
        <w:rPr>
          <w:color w:val="000000"/>
        </w:rPr>
      </w:pPr>
      <w:r w:rsidRPr="00536ECB">
        <w:lastRenderedPageBreak/>
        <w:t xml:space="preserve">Анализ таблицы    </w:t>
      </w:r>
      <w:r w:rsidR="00536ECB" w:rsidRPr="00536ECB">
        <w:t>3.13.  3.14.</w:t>
      </w:r>
      <w:r w:rsidRPr="00536ECB">
        <w:t xml:space="preserve"> показывает, что р</w:t>
      </w:r>
      <w:r w:rsidRPr="00536ECB">
        <w:rPr>
          <w:color w:val="000000"/>
        </w:rPr>
        <w:t xml:space="preserve">езерва  мощности </w:t>
      </w:r>
      <w:r w:rsidR="0095264D" w:rsidRPr="00536ECB">
        <w:rPr>
          <w:color w:val="000000"/>
        </w:rPr>
        <w:t xml:space="preserve">водозаборов </w:t>
      </w:r>
      <w:r w:rsidRPr="00536ECB">
        <w:rPr>
          <w:color w:val="000000"/>
        </w:rPr>
        <w:t>с учётом коэ</w:t>
      </w:r>
      <w:r w:rsidRPr="00536ECB">
        <w:rPr>
          <w:color w:val="000000"/>
        </w:rPr>
        <w:t>ф</w:t>
      </w:r>
      <w:r w:rsidRPr="00536ECB">
        <w:rPr>
          <w:color w:val="000000"/>
        </w:rPr>
        <w:t xml:space="preserve">фициента часовой и суточной неравномерности для системы </w:t>
      </w:r>
      <w:r w:rsidR="0095264D" w:rsidRPr="00536ECB">
        <w:rPr>
          <w:color w:val="000000"/>
        </w:rPr>
        <w:t>уже нет.  Необход</w:t>
      </w:r>
      <w:r w:rsidR="00B525EF" w:rsidRPr="00536ECB">
        <w:rPr>
          <w:color w:val="000000"/>
        </w:rPr>
        <w:t>имо</w:t>
      </w:r>
      <w:r w:rsidR="0095264D" w:rsidRPr="00536ECB">
        <w:rPr>
          <w:color w:val="000000"/>
        </w:rPr>
        <w:t xml:space="preserve"> пр</w:t>
      </w:r>
      <w:r w:rsidR="00B525EF" w:rsidRPr="00536ECB">
        <w:rPr>
          <w:color w:val="000000"/>
        </w:rPr>
        <w:t>и</w:t>
      </w:r>
      <w:r w:rsidR="0095264D" w:rsidRPr="00536ECB">
        <w:rPr>
          <w:color w:val="000000"/>
        </w:rPr>
        <w:t xml:space="preserve"> разр</w:t>
      </w:r>
      <w:r w:rsidR="0095264D" w:rsidRPr="00536ECB">
        <w:rPr>
          <w:color w:val="000000"/>
        </w:rPr>
        <w:t>а</w:t>
      </w:r>
      <w:r w:rsidR="0095264D" w:rsidRPr="00536ECB">
        <w:rPr>
          <w:color w:val="000000"/>
        </w:rPr>
        <w:t>ботке мероприятий Схемы водоснабжения учесть вопросы строительства дополнительного в</w:t>
      </w:r>
      <w:r w:rsidR="0095264D" w:rsidRPr="00536ECB">
        <w:rPr>
          <w:color w:val="000000"/>
        </w:rPr>
        <w:t>о</w:t>
      </w:r>
      <w:r w:rsidR="0095264D" w:rsidRPr="00536ECB">
        <w:rPr>
          <w:color w:val="000000"/>
        </w:rPr>
        <w:t>дозабора или бурения дополнительных скважин на существующих  скважинных полях.</w:t>
      </w:r>
    </w:p>
    <w:p w:rsidR="00A71BB9" w:rsidRDefault="00E721C7" w:rsidP="007B6466">
      <w:pPr>
        <w:pStyle w:val="formattexttopleveltext"/>
        <w:jc w:val="both"/>
        <w:rPr>
          <w:b/>
        </w:rPr>
      </w:pPr>
      <w:r>
        <w:rPr>
          <w:b/>
        </w:rPr>
        <w:t>3</w:t>
      </w:r>
      <w:r w:rsidR="00612B8B" w:rsidRPr="007B6466">
        <w:rPr>
          <w:b/>
        </w:rPr>
        <w:t>.6.</w:t>
      </w:r>
      <w:r w:rsidR="00422AF7" w:rsidRPr="007B6466">
        <w:rPr>
          <w:b/>
        </w:rPr>
        <w:t xml:space="preserve"> </w:t>
      </w:r>
      <w:r w:rsidR="004F35E4" w:rsidRPr="007B6466">
        <w:rPr>
          <w:b/>
        </w:rPr>
        <w:t>Прогнозные балансы потребления горячей</w:t>
      </w:r>
      <w:r w:rsidR="006B17E8">
        <w:rPr>
          <w:b/>
        </w:rPr>
        <w:t xml:space="preserve"> и </w:t>
      </w:r>
      <w:r w:rsidR="004F35E4" w:rsidRPr="007B6466">
        <w:rPr>
          <w:b/>
        </w:rPr>
        <w:t xml:space="preserve">питьевой воды на 10 лет развития </w:t>
      </w:r>
      <w:r w:rsidR="00C83BEC" w:rsidRPr="007B6466">
        <w:rPr>
          <w:b/>
        </w:rPr>
        <w:t xml:space="preserve">МО, рассчитанных </w:t>
      </w:r>
      <w:r w:rsidR="004F35E4" w:rsidRPr="007B6466">
        <w:rPr>
          <w:b/>
        </w:rPr>
        <w:t xml:space="preserve">в соответствии со СНиП 2.04.02-84 и СНиП 2.04.01-85, </w:t>
      </w:r>
    </w:p>
    <w:p w:rsidR="00BF1E5E" w:rsidRDefault="00E721C7" w:rsidP="007B6466">
      <w:pPr>
        <w:pStyle w:val="formattexttopleveltext"/>
        <w:jc w:val="both"/>
        <w:rPr>
          <w:b/>
        </w:rPr>
      </w:pPr>
      <w:r>
        <w:rPr>
          <w:b/>
        </w:rPr>
        <w:t>3</w:t>
      </w:r>
      <w:r w:rsidR="00612B8B" w:rsidRPr="007B6466">
        <w:rPr>
          <w:b/>
        </w:rPr>
        <w:t>.6.1.</w:t>
      </w:r>
      <w:r w:rsidR="00BF1E5E" w:rsidRPr="007B6466">
        <w:rPr>
          <w:b/>
        </w:rPr>
        <w:t xml:space="preserve"> Прогнозные балансы потребл</w:t>
      </w:r>
      <w:r w:rsidR="00BF1E5E" w:rsidRPr="007B6466">
        <w:rPr>
          <w:b/>
        </w:rPr>
        <w:t>е</w:t>
      </w:r>
      <w:r w:rsidR="00BF1E5E" w:rsidRPr="007B6466">
        <w:rPr>
          <w:b/>
        </w:rPr>
        <w:t>ния п</w:t>
      </w:r>
      <w:r w:rsidR="003C4C0D" w:rsidRPr="007B6466">
        <w:rPr>
          <w:b/>
        </w:rPr>
        <w:t>итьевой</w:t>
      </w:r>
      <w:r w:rsidR="00BF1E5E" w:rsidRPr="007B6466">
        <w:rPr>
          <w:b/>
        </w:rPr>
        <w:t xml:space="preserve"> воды на  10 лет</w:t>
      </w:r>
      <w:r w:rsidR="00BF1E5E" w:rsidRPr="00C83BEC">
        <w:rPr>
          <w:b/>
        </w:rPr>
        <w:t xml:space="preserve"> </w:t>
      </w:r>
    </w:p>
    <w:p w:rsidR="00EC3085" w:rsidRDefault="00EC3085" w:rsidP="007B6466">
      <w:pPr>
        <w:pStyle w:val="formattexttopleveltext"/>
        <w:spacing w:line="276" w:lineRule="auto"/>
      </w:pPr>
      <w:r w:rsidRPr="00EC3085">
        <w:t xml:space="preserve">Исходная ретроспективная информация </w:t>
      </w:r>
      <w:r>
        <w:t>для определения прогнозного баланса потребления  х</w:t>
      </w:r>
      <w:r>
        <w:t>о</w:t>
      </w:r>
      <w:r>
        <w:t xml:space="preserve">лодной воды представлена  в таблице </w:t>
      </w:r>
      <w:r w:rsidR="00A70882">
        <w:t xml:space="preserve"> 3</w:t>
      </w:r>
      <w:r w:rsidR="00762500">
        <w:t>.1</w:t>
      </w:r>
      <w:r w:rsidR="00536ECB">
        <w:t>5</w:t>
      </w:r>
      <w:r w:rsidR="00762500">
        <w:t>.</w:t>
      </w:r>
    </w:p>
    <w:p w:rsidR="00EC3085" w:rsidRDefault="00EC3085" w:rsidP="007B6466">
      <w:pPr>
        <w:pStyle w:val="formattexttopleveltext"/>
        <w:jc w:val="both"/>
        <w:rPr>
          <w:b/>
          <w:sz w:val="22"/>
          <w:szCs w:val="22"/>
        </w:rPr>
      </w:pPr>
      <w:r w:rsidRPr="00EC3085">
        <w:rPr>
          <w:b/>
          <w:sz w:val="22"/>
          <w:szCs w:val="22"/>
        </w:rPr>
        <w:t xml:space="preserve">Таблица </w:t>
      </w:r>
      <w:r w:rsidR="00AB2A09">
        <w:rPr>
          <w:b/>
          <w:sz w:val="22"/>
          <w:szCs w:val="22"/>
        </w:rPr>
        <w:t>3</w:t>
      </w:r>
      <w:r w:rsidR="00896073">
        <w:rPr>
          <w:b/>
          <w:sz w:val="22"/>
          <w:szCs w:val="22"/>
        </w:rPr>
        <w:t>.1</w:t>
      </w:r>
      <w:r w:rsidR="008F445E">
        <w:rPr>
          <w:b/>
          <w:sz w:val="22"/>
          <w:szCs w:val="22"/>
        </w:rPr>
        <w:t>5</w:t>
      </w:r>
      <w:r w:rsidR="00896073">
        <w:rPr>
          <w:b/>
          <w:sz w:val="22"/>
          <w:szCs w:val="22"/>
        </w:rPr>
        <w:t>.</w:t>
      </w:r>
      <w:r w:rsidRPr="00EC3085">
        <w:rPr>
          <w:b/>
          <w:sz w:val="22"/>
          <w:szCs w:val="22"/>
        </w:rPr>
        <w:t xml:space="preserve"> Ретроспективная информация для определения прогнозного баланса потребления холодной воды</w:t>
      </w:r>
    </w:p>
    <w:tbl>
      <w:tblPr>
        <w:tblW w:w="9727" w:type="dxa"/>
        <w:jc w:val="center"/>
        <w:tblInd w:w="-10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12"/>
        <w:gridCol w:w="4162"/>
        <w:gridCol w:w="1113"/>
        <w:gridCol w:w="960"/>
        <w:gridCol w:w="960"/>
        <w:gridCol w:w="960"/>
        <w:gridCol w:w="960"/>
      </w:tblGrid>
      <w:tr w:rsidR="006C4FFF" w:rsidRPr="006C4FFF" w:rsidTr="00FE70E6">
        <w:trPr>
          <w:trHeight w:val="391"/>
          <w:jc w:val="center"/>
        </w:trPr>
        <w:tc>
          <w:tcPr>
            <w:tcW w:w="612" w:type="dxa"/>
            <w:shd w:val="clear" w:color="000000" w:fill="FFFF99"/>
            <w:vAlign w:val="bottom"/>
          </w:tcPr>
          <w:p w:rsidR="006C4FFF" w:rsidRPr="006C4FFF" w:rsidRDefault="006C4FFF" w:rsidP="006C4FFF">
            <w:pPr>
              <w:jc w:val="center"/>
              <w:rPr>
                <w:color w:val="000000"/>
                <w:sz w:val="20"/>
                <w:szCs w:val="20"/>
              </w:rPr>
            </w:pPr>
            <w:r w:rsidRPr="006C4FFF">
              <w:rPr>
                <w:color w:val="000000"/>
                <w:sz w:val="20"/>
                <w:szCs w:val="20"/>
              </w:rPr>
              <w:t>№ п/п</w:t>
            </w:r>
          </w:p>
        </w:tc>
        <w:tc>
          <w:tcPr>
            <w:tcW w:w="4162" w:type="dxa"/>
            <w:shd w:val="clear" w:color="000000" w:fill="FFFF99"/>
            <w:vAlign w:val="bottom"/>
          </w:tcPr>
          <w:p w:rsidR="006C4FFF" w:rsidRPr="006C4FFF" w:rsidRDefault="006C4FFF" w:rsidP="006C4FFF">
            <w:pPr>
              <w:rPr>
                <w:color w:val="000000"/>
                <w:sz w:val="20"/>
                <w:szCs w:val="20"/>
              </w:rPr>
            </w:pPr>
            <w:r w:rsidRPr="006C4FFF">
              <w:rPr>
                <w:color w:val="000000"/>
                <w:sz w:val="20"/>
                <w:szCs w:val="20"/>
              </w:rPr>
              <w:t>Показатель</w:t>
            </w:r>
          </w:p>
        </w:tc>
        <w:tc>
          <w:tcPr>
            <w:tcW w:w="1113" w:type="dxa"/>
            <w:shd w:val="clear" w:color="000000" w:fill="FFFF99"/>
            <w:vAlign w:val="bottom"/>
          </w:tcPr>
          <w:p w:rsidR="006C4FFF" w:rsidRPr="006C4FFF" w:rsidRDefault="006C4FFF" w:rsidP="006C4FFF">
            <w:pPr>
              <w:jc w:val="center"/>
              <w:rPr>
                <w:color w:val="000000"/>
                <w:sz w:val="20"/>
                <w:szCs w:val="20"/>
              </w:rPr>
            </w:pPr>
            <w:r w:rsidRPr="006C4FFF">
              <w:rPr>
                <w:color w:val="000000"/>
                <w:sz w:val="20"/>
                <w:szCs w:val="20"/>
              </w:rPr>
              <w:t>Ед. изм</w:t>
            </w:r>
            <w:r w:rsidRPr="006C4FFF">
              <w:rPr>
                <w:color w:val="000000"/>
                <w:sz w:val="20"/>
                <w:szCs w:val="20"/>
              </w:rPr>
              <w:t>е</w:t>
            </w:r>
            <w:r w:rsidRPr="006C4FFF">
              <w:rPr>
                <w:color w:val="000000"/>
                <w:sz w:val="20"/>
                <w:szCs w:val="20"/>
              </w:rPr>
              <w:t>рения</w:t>
            </w:r>
          </w:p>
        </w:tc>
        <w:tc>
          <w:tcPr>
            <w:tcW w:w="960" w:type="dxa"/>
            <w:shd w:val="clear" w:color="000000" w:fill="FFFF99"/>
            <w:vAlign w:val="bottom"/>
          </w:tcPr>
          <w:p w:rsidR="006C4FFF" w:rsidRPr="006C4FFF" w:rsidRDefault="006C4FFF" w:rsidP="006C4FFF">
            <w:pPr>
              <w:jc w:val="center"/>
              <w:rPr>
                <w:color w:val="000000"/>
                <w:sz w:val="22"/>
                <w:szCs w:val="22"/>
              </w:rPr>
            </w:pPr>
            <w:r w:rsidRPr="006C4FFF">
              <w:rPr>
                <w:color w:val="000000"/>
                <w:sz w:val="22"/>
                <w:szCs w:val="22"/>
              </w:rPr>
              <w:t>2012</w:t>
            </w:r>
          </w:p>
        </w:tc>
        <w:tc>
          <w:tcPr>
            <w:tcW w:w="960" w:type="dxa"/>
            <w:shd w:val="clear" w:color="000000" w:fill="FFFF99"/>
            <w:vAlign w:val="bottom"/>
          </w:tcPr>
          <w:p w:rsidR="006C4FFF" w:rsidRPr="006C4FFF" w:rsidRDefault="006C4FFF" w:rsidP="006C4FFF">
            <w:pPr>
              <w:jc w:val="center"/>
              <w:rPr>
                <w:color w:val="000000"/>
                <w:sz w:val="22"/>
                <w:szCs w:val="22"/>
              </w:rPr>
            </w:pPr>
            <w:r w:rsidRPr="006C4FFF">
              <w:rPr>
                <w:color w:val="000000"/>
                <w:sz w:val="22"/>
                <w:szCs w:val="22"/>
              </w:rPr>
              <w:t>2013</w:t>
            </w:r>
          </w:p>
        </w:tc>
        <w:tc>
          <w:tcPr>
            <w:tcW w:w="960" w:type="dxa"/>
            <w:shd w:val="clear" w:color="000000" w:fill="FFFF99"/>
            <w:vAlign w:val="bottom"/>
          </w:tcPr>
          <w:p w:rsidR="006C4FFF" w:rsidRPr="006C4FFF" w:rsidRDefault="006C4FFF" w:rsidP="006C4FFF">
            <w:pPr>
              <w:jc w:val="center"/>
              <w:rPr>
                <w:color w:val="000000"/>
                <w:sz w:val="22"/>
                <w:szCs w:val="22"/>
              </w:rPr>
            </w:pPr>
            <w:r w:rsidRPr="006C4FFF">
              <w:rPr>
                <w:color w:val="000000"/>
                <w:sz w:val="22"/>
                <w:szCs w:val="22"/>
              </w:rPr>
              <w:t>2014</w:t>
            </w:r>
          </w:p>
        </w:tc>
        <w:tc>
          <w:tcPr>
            <w:tcW w:w="960" w:type="dxa"/>
            <w:shd w:val="clear" w:color="000000" w:fill="FFFF99"/>
            <w:vAlign w:val="bottom"/>
          </w:tcPr>
          <w:p w:rsidR="006C4FFF" w:rsidRPr="006C4FFF" w:rsidRDefault="006C4FFF" w:rsidP="006C4FFF">
            <w:pPr>
              <w:jc w:val="center"/>
              <w:rPr>
                <w:color w:val="000000"/>
                <w:sz w:val="22"/>
                <w:szCs w:val="22"/>
              </w:rPr>
            </w:pPr>
            <w:r w:rsidRPr="006C4FFF">
              <w:rPr>
                <w:color w:val="000000"/>
                <w:sz w:val="22"/>
                <w:szCs w:val="22"/>
              </w:rPr>
              <w:t>2015</w:t>
            </w:r>
          </w:p>
        </w:tc>
      </w:tr>
      <w:tr w:rsidR="006C4FFF" w:rsidRPr="006C4FFF" w:rsidTr="00FE70E6">
        <w:trPr>
          <w:trHeight w:val="315"/>
          <w:jc w:val="center"/>
        </w:trPr>
        <w:tc>
          <w:tcPr>
            <w:tcW w:w="612" w:type="dxa"/>
            <w:shd w:val="clear" w:color="auto" w:fill="auto"/>
            <w:vAlign w:val="bottom"/>
          </w:tcPr>
          <w:p w:rsidR="006C4FFF" w:rsidRPr="006C4FFF" w:rsidRDefault="006C4FFF" w:rsidP="006C4FFF">
            <w:pPr>
              <w:jc w:val="center"/>
              <w:rPr>
                <w:color w:val="000000"/>
                <w:sz w:val="20"/>
                <w:szCs w:val="20"/>
              </w:rPr>
            </w:pPr>
            <w:r w:rsidRPr="006C4FFF">
              <w:rPr>
                <w:color w:val="000000"/>
                <w:sz w:val="20"/>
                <w:szCs w:val="20"/>
              </w:rPr>
              <w:t>1</w:t>
            </w:r>
          </w:p>
        </w:tc>
        <w:tc>
          <w:tcPr>
            <w:tcW w:w="4162" w:type="dxa"/>
            <w:shd w:val="clear" w:color="auto" w:fill="auto"/>
            <w:vAlign w:val="bottom"/>
          </w:tcPr>
          <w:p w:rsidR="006C4FFF" w:rsidRPr="006C4FFF" w:rsidRDefault="006C4FFF" w:rsidP="006C4FFF">
            <w:pPr>
              <w:rPr>
                <w:color w:val="000000"/>
                <w:sz w:val="22"/>
                <w:szCs w:val="22"/>
              </w:rPr>
            </w:pPr>
            <w:r w:rsidRPr="006C4FFF">
              <w:rPr>
                <w:color w:val="000000"/>
                <w:sz w:val="22"/>
                <w:szCs w:val="22"/>
              </w:rPr>
              <w:t>Подъем воды</w:t>
            </w:r>
          </w:p>
        </w:tc>
        <w:tc>
          <w:tcPr>
            <w:tcW w:w="1113" w:type="dxa"/>
            <w:shd w:val="clear" w:color="auto" w:fill="auto"/>
            <w:vAlign w:val="bottom"/>
          </w:tcPr>
          <w:p w:rsidR="006C4FFF" w:rsidRPr="006C4FFF" w:rsidRDefault="006C4FFF" w:rsidP="006C4FFF">
            <w:pPr>
              <w:jc w:val="center"/>
              <w:rPr>
                <w:color w:val="000000"/>
                <w:sz w:val="22"/>
                <w:szCs w:val="22"/>
              </w:rPr>
            </w:pPr>
            <w:r w:rsidRPr="006C4FFF">
              <w:rPr>
                <w:color w:val="000000"/>
                <w:sz w:val="22"/>
                <w:szCs w:val="22"/>
              </w:rPr>
              <w:t>тыс. м3</w:t>
            </w:r>
          </w:p>
        </w:tc>
        <w:tc>
          <w:tcPr>
            <w:tcW w:w="960" w:type="dxa"/>
            <w:shd w:val="clear" w:color="auto" w:fill="auto"/>
            <w:vAlign w:val="bottom"/>
          </w:tcPr>
          <w:p w:rsidR="006C4FFF" w:rsidRPr="006C4FFF" w:rsidRDefault="006C4FFF" w:rsidP="006C4FFF">
            <w:pPr>
              <w:jc w:val="center"/>
              <w:rPr>
                <w:color w:val="000000"/>
                <w:sz w:val="22"/>
                <w:szCs w:val="22"/>
              </w:rPr>
            </w:pPr>
            <w:r w:rsidRPr="006C4FFF">
              <w:rPr>
                <w:color w:val="000000"/>
                <w:sz w:val="22"/>
                <w:szCs w:val="22"/>
              </w:rPr>
              <w:t>7652,5</w:t>
            </w:r>
          </w:p>
        </w:tc>
        <w:tc>
          <w:tcPr>
            <w:tcW w:w="960" w:type="dxa"/>
            <w:shd w:val="clear" w:color="auto" w:fill="auto"/>
            <w:vAlign w:val="bottom"/>
          </w:tcPr>
          <w:p w:rsidR="006C4FFF" w:rsidRPr="006C4FFF" w:rsidRDefault="006C4FFF" w:rsidP="006C4FFF">
            <w:pPr>
              <w:jc w:val="center"/>
              <w:rPr>
                <w:color w:val="000000"/>
                <w:sz w:val="22"/>
                <w:szCs w:val="22"/>
              </w:rPr>
            </w:pPr>
            <w:r w:rsidRPr="006C4FFF">
              <w:rPr>
                <w:color w:val="000000"/>
                <w:sz w:val="22"/>
                <w:szCs w:val="22"/>
              </w:rPr>
              <w:t>7239,0</w:t>
            </w:r>
          </w:p>
        </w:tc>
        <w:tc>
          <w:tcPr>
            <w:tcW w:w="960" w:type="dxa"/>
            <w:shd w:val="clear" w:color="auto" w:fill="auto"/>
            <w:vAlign w:val="bottom"/>
          </w:tcPr>
          <w:p w:rsidR="006C4FFF" w:rsidRPr="006C4FFF" w:rsidRDefault="006C4FFF" w:rsidP="006C4FFF">
            <w:pPr>
              <w:jc w:val="center"/>
              <w:rPr>
                <w:color w:val="000000"/>
                <w:sz w:val="22"/>
                <w:szCs w:val="22"/>
              </w:rPr>
            </w:pPr>
            <w:r w:rsidRPr="006C4FFF">
              <w:rPr>
                <w:color w:val="000000"/>
                <w:sz w:val="22"/>
                <w:szCs w:val="22"/>
              </w:rPr>
              <w:t>8038,3</w:t>
            </w:r>
          </w:p>
        </w:tc>
        <w:tc>
          <w:tcPr>
            <w:tcW w:w="960" w:type="dxa"/>
            <w:shd w:val="clear" w:color="auto" w:fill="auto"/>
            <w:vAlign w:val="bottom"/>
          </w:tcPr>
          <w:p w:rsidR="006C4FFF" w:rsidRPr="006C4FFF" w:rsidRDefault="006C4FFF" w:rsidP="006C4FFF">
            <w:pPr>
              <w:jc w:val="center"/>
              <w:rPr>
                <w:color w:val="000000"/>
                <w:sz w:val="22"/>
                <w:szCs w:val="22"/>
              </w:rPr>
            </w:pPr>
            <w:r w:rsidRPr="006C4FFF">
              <w:rPr>
                <w:color w:val="000000"/>
                <w:sz w:val="22"/>
                <w:szCs w:val="22"/>
              </w:rPr>
              <w:t>8038,2</w:t>
            </w:r>
          </w:p>
        </w:tc>
      </w:tr>
      <w:tr w:rsidR="006C4FFF" w:rsidRPr="006C4FFF" w:rsidTr="00FE70E6">
        <w:trPr>
          <w:trHeight w:val="273"/>
          <w:jc w:val="center"/>
        </w:trPr>
        <w:tc>
          <w:tcPr>
            <w:tcW w:w="612" w:type="dxa"/>
            <w:shd w:val="clear" w:color="auto" w:fill="auto"/>
            <w:vAlign w:val="bottom"/>
          </w:tcPr>
          <w:p w:rsidR="006C4FFF" w:rsidRPr="006C4FFF" w:rsidRDefault="006C4FFF" w:rsidP="006C4FFF">
            <w:pPr>
              <w:jc w:val="center"/>
              <w:rPr>
                <w:color w:val="000000"/>
                <w:sz w:val="20"/>
                <w:szCs w:val="20"/>
              </w:rPr>
            </w:pPr>
            <w:r w:rsidRPr="006C4FFF">
              <w:rPr>
                <w:color w:val="000000"/>
                <w:sz w:val="20"/>
                <w:szCs w:val="20"/>
              </w:rPr>
              <w:t>2</w:t>
            </w:r>
          </w:p>
        </w:tc>
        <w:tc>
          <w:tcPr>
            <w:tcW w:w="4162" w:type="dxa"/>
            <w:shd w:val="clear" w:color="auto" w:fill="auto"/>
            <w:vAlign w:val="bottom"/>
          </w:tcPr>
          <w:p w:rsidR="006C4FFF" w:rsidRPr="006C4FFF" w:rsidRDefault="006C4FFF" w:rsidP="006C4FFF">
            <w:pPr>
              <w:rPr>
                <w:color w:val="000000"/>
                <w:sz w:val="20"/>
                <w:szCs w:val="20"/>
              </w:rPr>
            </w:pPr>
            <w:r w:rsidRPr="006C4FFF">
              <w:rPr>
                <w:color w:val="000000"/>
                <w:sz w:val="20"/>
                <w:szCs w:val="20"/>
              </w:rPr>
              <w:t>Технологические и аварийные   пот</w:t>
            </w:r>
            <w:r w:rsidRPr="006C4FFF">
              <w:rPr>
                <w:color w:val="000000"/>
                <w:sz w:val="20"/>
                <w:szCs w:val="20"/>
              </w:rPr>
              <w:t>е</w:t>
            </w:r>
            <w:r w:rsidRPr="006C4FFF">
              <w:rPr>
                <w:color w:val="000000"/>
                <w:sz w:val="20"/>
                <w:szCs w:val="20"/>
              </w:rPr>
              <w:t xml:space="preserve">ри </w:t>
            </w:r>
          </w:p>
        </w:tc>
        <w:tc>
          <w:tcPr>
            <w:tcW w:w="1113" w:type="dxa"/>
            <w:shd w:val="clear" w:color="auto" w:fill="auto"/>
            <w:vAlign w:val="bottom"/>
          </w:tcPr>
          <w:p w:rsidR="006C4FFF" w:rsidRPr="006C4FFF" w:rsidRDefault="006C4FFF" w:rsidP="006C4FFF">
            <w:pPr>
              <w:jc w:val="center"/>
              <w:rPr>
                <w:color w:val="000000"/>
                <w:sz w:val="20"/>
                <w:szCs w:val="20"/>
              </w:rPr>
            </w:pPr>
            <w:r w:rsidRPr="006C4FFF">
              <w:rPr>
                <w:color w:val="000000"/>
                <w:sz w:val="20"/>
                <w:szCs w:val="20"/>
              </w:rPr>
              <w:t>т. м3.</w:t>
            </w:r>
          </w:p>
        </w:tc>
        <w:tc>
          <w:tcPr>
            <w:tcW w:w="960" w:type="dxa"/>
            <w:shd w:val="clear" w:color="auto" w:fill="auto"/>
            <w:vAlign w:val="bottom"/>
          </w:tcPr>
          <w:p w:rsidR="006C4FFF" w:rsidRPr="006C4FFF" w:rsidRDefault="006C4FFF" w:rsidP="006C4FFF">
            <w:pPr>
              <w:jc w:val="center"/>
              <w:rPr>
                <w:color w:val="000000"/>
                <w:sz w:val="22"/>
                <w:szCs w:val="22"/>
              </w:rPr>
            </w:pPr>
            <w:r w:rsidRPr="006C4FFF">
              <w:rPr>
                <w:color w:val="000000"/>
                <w:sz w:val="22"/>
                <w:szCs w:val="22"/>
              </w:rPr>
              <w:t>746,4</w:t>
            </w:r>
          </w:p>
        </w:tc>
        <w:tc>
          <w:tcPr>
            <w:tcW w:w="960" w:type="dxa"/>
            <w:shd w:val="clear" w:color="auto" w:fill="auto"/>
            <w:vAlign w:val="bottom"/>
          </w:tcPr>
          <w:p w:rsidR="006C4FFF" w:rsidRPr="006C4FFF" w:rsidRDefault="006C4FFF" w:rsidP="006C4FFF">
            <w:pPr>
              <w:jc w:val="center"/>
              <w:rPr>
                <w:color w:val="000000"/>
                <w:sz w:val="22"/>
                <w:szCs w:val="22"/>
              </w:rPr>
            </w:pPr>
            <w:r w:rsidRPr="006C4FFF">
              <w:rPr>
                <w:color w:val="000000"/>
                <w:sz w:val="22"/>
                <w:szCs w:val="22"/>
              </w:rPr>
              <w:t>681,3</w:t>
            </w:r>
          </w:p>
        </w:tc>
        <w:tc>
          <w:tcPr>
            <w:tcW w:w="960" w:type="dxa"/>
            <w:shd w:val="clear" w:color="auto" w:fill="auto"/>
            <w:vAlign w:val="bottom"/>
          </w:tcPr>
          <w:p w:rsidR="006C4FFF" w:rsidRPr="006C4FFF" w:rsidRDefault="006C4FFF" w:rsidP="006C4FFF">
            <w:pPr>
              <w:jc w:val="center"/>
              <w:rPr>
                <w:color w:val="000000"/>
                <w:sz w:val="22"/>
                <w:szCs w:val="22"/>
              </w:rPr>
            </w:pPr>
            <w:r w:rsidRPr="006C4FFF">
              <w:rPr>
                <w:color w:val="000000"/>
                <w:sz w:val="22"/>
                <w:szCs w:val="22"/>
              </w:rPr>
              <w:t>972</w:t>
            </w:r>
          </w:p>
        </w:tc>
        <w:tc>
          <w:tcPr>
            <w:tcW w:w="960" w:type="dxa"/>
            <w:shd w:val="clear" w:color="auto" w:fill="auto"/>
            <w:noWrap/>
            <w:vAlign w:val="bottom"/>
          </w:tcPr>
          <w:p w:rsidR="006C4FFF" w:rsidRPr="006C4FFF" w:rsidRDefault="006C4FFF" w:rsidP="006C4FFF">
            <w:pPr>
              <w:jc w:val="right"/>
              <w:rPr>
                <w:rFonts w:ascii="Calibri" w:hAnsi="Calibri"/>
                <w:color w:val="000000"/>
                <w:sz w:val="22"/>
                <w:szCs w:val="22"/>
              </w:rPr>
            </w:pPr>
            <w:r w:rsidRPr="006C4FFF">
              <w:rPr>
                <w:rFonts w:ascii="Calibri" w:hAnsi="Calibri"/>
                <w:color w:val="000000"/>
                <w:sz w:val="22"/>
                <w:szCs w:val="22"/>
              </w:rPr>
              <w:t>961,66</w:t>
            </w:r>
          </w:p>
        </w:tc>
      </w:tr>
      <w:tr w:rsidR="006C4FFF" w:rsidRPr="006C4FFF" w:rsidTr="00FE70E6">
        <w:trPr>
          <w:trHeight w:val="300"/>
          <w:jc w:val="center"/>
        </w:trPr>
        <w:tc>
          <w:tcPr>
            <w:tcW w:w="612" w:type="dxa"/>
            <w:shd w:val="clear" w:color="auto" w:fill="auto"/>
            <w:vAlign w:val="bottom"/>
          </w:tcPr>
          <w:p w:rsidR="006C4FFF" w:rsidRPr="006C4FFF" w:rsidRDefault="006C4FFF" w:rsidP="006C4FFF">
            <w:pPr>
              <w:jc w:val="center"/>
              <w:rPr>
                <w:color w:val="000000"/>
                <w:sz w:val="20"/>
                <w:szCs w:val="20"/>
              </w:rPr>
            </w:pPr>
            <w:r w:rsidRPr="006C4FFF">
              <w:rPr>
                <w:color w:val="000000"/>
                <w:sz w:val="20"/>
                <w:szCs w:val="20"/>
              </w:rPr>
              <w:t>3</w:t>
            </w:r>
          </w:p>
        </w:tc>
        <w:tc>
          <w:tcPr>
            <w:tcW w:w="4162" w:type="dxa"/>
            <w:shd w:val="clear" w:color="auto" w:fill="auto"/>
            <w:vAlign w:val="bottom"/>
          </w:tcPr>
          <w:p w:rsidR="006C4FFF" w:rsidRPr="006C4FFF" w:rsidRDefault="006C4FFF" w:rsidP="006C4FFF">
            <w:pPr>
              <w:rPr>
                <w:color w:val="000000"/>
                <w:sz w:val="20"/>
                <w:szCs w:val="20"/>
              </w:rPr>
            </w:pPr>
            <w:r w:rsidRPr="006C4FFF">
              <w:rPr>
                <w:color w:val="000000"/>
                <w:sz w:val="20"/>
                <w:szCs w:val="20"/>
              </w:rPr>
              <w:t>Собственные нужды</w:t>
            </w:r>
          </w:p>
        </w:tc>
        <w:tc>
          <w:tcPr>
            <w:tcW w:w="1113" w:type="dxa"/>
            <w:shd w:val="clear" w:color="auto" w:fill="auto"/>
            <w:vAlign w:val="bottom"/>
          </w:tcPr>
          <w:p w:rsidR="006C4FFF" w:rsidRPr="006C4FFF" w:rsidRDefault="006C4FFF" w:rsidP="006C4FFF">
            <w:pPr>
              <w:jc w:val="center"/>
              <w:rPr>
                <w:color w:val="000000"/>
                <w:sz w:val="20"/>
                <w:szCs w:val="20"/>
              </w:rPr>
            </w:pPr>
            <w:r w:rsidRPr="006C4FFF">
              <w:rPr>
                <w:color w:val="000000"/>
                <w:sz w:val="20"/>
                <w:szCs w:val="20"/>
              </w:rPr>
              <w:t>т. м3.</w:t>
            </w:r>
          </w:p>
        </w:tc>
        <w:tc>
          <w:tcPr>
            <w:tcW w:w="960" w:type="dxa"/>
            <w:shd w:val="clear" w:color="auto" w:fill="auto"/>
            <w:vAlign w:val="bottom"/>
          </w:tcPr>
          <w:p w:rsidR="006C4FFF" w:rsidRPr="006C4FFF" w:rsidRDefault="006C4FFF" w:rsidP="006C4FFF">
            <w:pPr>
              <w:jc w:val="center"/>
              <w:rPr>
                <w:color w:val="000000"/>
                <w:sz w:val="22"/>
                <w:szCs w:val="22"/>
              </w:rPr>
            </w:pPr>
            <w:r w:rsidRPr="006C4FFF">
              <w:rPr>
                <w:color w:val="000000"/>
                <w:sz w:val="22"/>
                <w:szCs w:val="22"/>
              </w:rPr>
              <w:t>2</w:t>
            </w:r>
          </w:p>
        </w:tc>
        <w:tc>
          <w:tcPr>
            <w:tcW w:w="960" w:type="dxa"/>
            <w:shd w:val="clear" w:color="auto" w:fill="auto"/>
            <w:vAlign w:val="bottom"/>
          </w:tcPr>
          <w:p w:rsidR="006C4FFF" w:rsidRPr="006C4FFF" w:rsidRDefault="006C4FFF" w:rsidP="006C4FFF">
            <w:pPr>
              <w:jc w:val="center"/>
              <w:rPr>
                <w:color w:val="000000"/>
                <w:sz w:val="22"/>
                <w:szCs w:val="22"/>
              </w:rPr>
            </w:pPr>
            <w:r w:rsidRPr="006C4FFF">
              <w:rPr>
                <w:color w:val="000000"/>
                <w:sz w:val="22"/>
                <w:szCs w:val="22"/>
              </w:rPr>
              <w:t>38</w:t>
            </w:r>
          </w:p>
        </w:tc>
        <w:tc>
          <w:tcPr>
            <w:tcW w:w="960" w:type="dxa"/>
            <w:shd w:val="clear" w:color="auto" w:fill="auto"/>
            <w:vAlign w:val="bottom"/>
          </w:tcPr>
          <w:p w:rsidR="006C4FFF" w:rsidRPr="006C4FFF" w:rsidRDefault="006C4FFF" w:rsidP="006C4FFF">
            <w:pPr>
              <w:jc w:val="center"/>
              <w:rPr>
                <w:color w:val="000000"/>
                <w:sz w:val="22"/>
                <w:szCs w:val="22"/>
              </w:rPr>
            </w:pPr>
            <w:r w:rsidRPr="006C4FFF">
              <w:rPr>
                <w:color w:val="000000"/>
                <w:sz w:val="22"/>
                <w:szCs w:val="22"/>
              </w:rPr>
              <w:t>2,6</w:t>
            </w:r>
          </w:p>
        </w:tc>
        <w:tc>
          <w:tcPr>
            <w:tcW w:w="960" w:type="dxa"/>
            <w:shd w:val="clear" w:color="auto" w:fill="auto"/>
            <w:noWrap/>
            <w:vAlign w:val="bottom"/>
          </w:tcPr>
          <w:p w:rsidR="006C4FFF" w:rsidRPr="006C4FFF" w:rsidRDefault="006C4FFF" w:rsidP="006C4FFF">
            <w:pPr>
              <w:jc w:val="right"/>
              <w:rPr>
                <w:rFonts w:ascii="Calibri" w:hAnsi="Calibri"/>
                <w:color w:val="000000"/>
                <w:sz w:val="22"/>
                <w:szCs w:val="22"/>
              </w:rPr>
            </w:pPr>
            <w:r w:rsidRPr="006C4FFF">
              <w:rPr>
                <w:rFonts w:ascii="Calibri" w:hAnsi="Calibri"/>
                <w:color w:val="000000"/>
                <w:sz w:val="22"/>
                <w:szCs w:val="22"/>
              </w:rPr>
              <w:t>2,5</w:t>
            </w:r>
          </w:p>
        </w:tc>
      </w:tr>
      <w:tr w:rsidR="006C4FFF" w:rsidRPr="006C4FFF" w:rsidTr="00FE70E6">
        <w:trPr>
          <w:trHeight w:val="257"/>
          <w:jc w:val="center"/>
        </w:trPr>
        <w:tc>
          <w:tcPr>
            <w:tcW w:w="612" w:type="dxa"/>
            <w:shd w:val="clear" w:color="auto" w:fill="auto"/>
            <w:vAlign w:val="bottom"/>
          </w:tcPr>
          <w:p w:rsidR="006C4FFF" w:rsidRPr="006C4FFF" w:rsidRDefault="006C4FFF" w:rsidP="006C4FFF">
            <w:pPr>
              <w:jc w:val="center"/>
              <w:rPr>
                <w:color w:val="000000"/>
                <w:sz w:val="20"/>
                <w:szCs w:val="20"/>
              </w:rPr>
            </w:pPr>
            <w:r w:rsidRPr="006C4FFF">
              <w:rPr>
                <w:color w:val="000000"/>
                <w:sz w:val="20"/>
                <w:szCs w:val="20"/>
              </w:rPr>
              <w:t>4</w:t>
            </w:r>
          </w:p>
        </w:tc>
        <w:tc>
          <w:tcPr>
            <w:tcW w:w="4162" w:type="dxa"/>
            <w:shd w:val="clear" w:color="auto" w:fill="auto"/>
            <w:vAlign w:val="bottom"/>
          </w:tcPr>
          <w:p w:rsidR="006C4FFF" w:rsidRPr="006C4FFF" w:rsidRDefault="006C4FFF" w:rsidP="006C4FFF">
            <w:pPr>
              <w:rPr>
                <w:color w:val="000000"/>
                <w:sz w:val="20"/>
                <w:szCs w:val="20"/>
              </w:rPr>
            </w:pPr>
            <w:r w:rsidRPr="006C4FFF">
              <w:rPr>
                <w:color w:val="000000"/>
                <w:sz w:val="20"/>
                <w:szCs w:val="20"/>
              </w:rPr>
              <w:t>Технологические и аварийные   пот</w:t>
            </w:r>
            <w:r w:rsidRPr="006C4FFF">
              <w:rPr>
                <w:color w:val="000000"/>
                <w:sz w:val="20"/>
                <w:szCs w:val="20"/>
              </w:rPr>
              <w:t>е</w:t>
            </w:r>
            <w:r w:rsidRPr="006C4FFF">
              <w:rPr>
                <w:color w:val="000000"/>
                <w:sz w:val="20"/>
                <w:szCs w:val="20"/>
              </w:rPr>
              <w:t>ри в %</w:t>
            </w:r>
          </w:p>
        </w:tc>
        <w:tc>
          <w:tcPr>
            <w:tcW w:w="1113" w:type="dxa"/>
            <w:shd w:val="clear" w:color="auto" w:fill="auto"/>
            <w:vAlign w:val="bottom"/>
          </w:tcPr>
          <w:p w:rsidR="006C4FFF" w:rsidRPr="006C4FFF" w:rsidRDefault="006C4FFF" w:rsidP="006C4FFF">
            <w:pPr>
              <w:jc w:val="center"/>
              <w:rPr>
                <w:color w:val="000000"/>
                <w:sz w:val="20"/>
                <w:szCs w:val="20"/>
              </w:rPr>
            </w:pPr>
            <w:r w:rsidRPr="006C4FFF">
              <w:rPr>
                <w:color w:val="000000"/>
                <w:sz w:val="20"/>
                <w:szCs w:val="20"/>
              </w:rPr>
              <w:t>%</w:t>
            </w:r>
          </w:p>
        </w:tc>
        <w:tc>
          <w:tcPr>
            <w:tcW w:w="960" w:type="dxa"/>
            <w:shd w:val="clear" w:color="auto" w:fill="auto"/>
            <w:vAlign w:val="bottom"/>
          </w:tcPr>
          <w:p w:rsidR="006C4FFF" w:rsidRPr="006C4FFF" w:rsidRDefault="006C4FFF" w:rsidP="006C4FFF">
            <w:pPr>
              <w:jc w:val="center"/>
              <w:rPr>
                <w:color w:val="000000"/>
                <w:sz w:val="22"/>
                <w:szCs w:val="22"/>
              </w:rPr>
            </w:pPr>
            <w:r w:rsidRPr="006C4FFF">
              <w:rPr>
                <w:color w:val="000000"/>
                <w:sz w:val="22"/>
                <w:szCs w:val="22"/>
              </w:rPr>
              <w:t>9,75</w:t>
            </w:r>
          </w:p>
        </w:tc>
        <w:tc>
          <w:tcPr>
            <w:tcW w:w="960" w:type="dxa"/>
            <w:shd w:val="clear" w:color="auto" w:fill="auto"/>
            <w:vAlign w:val="bottom"/>
          </w:tcPr>
          <w:p w:rsidR="006C4FFF" w:rsidRPr="006C4FFF" w:rsidRDefault="006C4FFF" w:rsidP="006C4FFF">
            <w:pPr>
              <w:jc w:val="center"/>
              <w:rPr>
                <w:color w:val="000000"/>
                <w:sz w:val="22"/>
                <w:szCs w:val="22"/>
              </w:rPr>
            </w:pPr>
            <w:r w:rsidRPr="006C4FFF">
              <w:rPr>
                <w:color w:val="000000"/>
                <w:sz w:val="22"/>
                <w:szCs w:val="22"/>
              </w:rPr>
              <w:t>9,41</w:t>
            </w:r>
          </w:p>
        </w:tc>
        <w:tc>
          <w:tcPr>
            <w:tcW w:w="960" w:type="dxa"/>
            <w:shd w:val="clear" w:color="auto" w:fill="auto"/>
            <w:vAlign w:val="bottom"/>
          </w:tcPr>
          <w:p w:rsidR="006C4FFF" w:rsidRPr="006C4FFF" w:rsidRDefault="006C4FFF" w:rsidP="006C4FFF">
            <w:pPr>
              <w:jc w:val="center"/>
              <w:rPr>
                <w:color w:val="000000"/>
                <w:sz w:val="22"/>
                <w:szCs w:val="22"/>
              </w:rPr>
            </w:pPr>
            <w:r w:rsidRPr="006C4FFF">
              <w:rPr>
                <w:color w:val="000000"/>
                <w:sz w:val="22"/>
                <w:szCs w:val="22"/>
              </w:rPr>
              <w:t>12,08</w:t>
            </w:r>
          </w:p>
        </w:tc>
        <w:tc>
          <w:tcPr>
            <w:tcW w:w="960" w:type="dxa"/>
            <w:shd w:val="clear" w:color="auto" w:fill="auto"/>
            <w:noWrap/>
            <w:vAlign w:val="bottom"/>
          </w:tcPr>
          <w:p w:rsidR="006C4FFF" w:rsidRPr="006C4FFF" w:rsidRDefault="006C4FFF" w:rsidP="006C4FFF">
            <w:pPr>
              <w:jc w:val="right"/>
              <w:rPr>
                <w:rFonts w:ascii="Calibri" w:hAnsi="Calibri"/>
                <w:color w:val="000000"/>
                <w:sz w:val="22"/>
                <w:szCs w:val="22"/>
              </w:rPr>
            </w:pPr>
            <w:r w:rsidRPr="006C4FFF">
              <w:rPr>
                <w:rFonts w:ascii="Calibri" w:hAnsi="Calibri"/>
                <w:color w:val="000000"/>
                <w:sz w:val="22"/>
                <w:szCs w:val="22"/>
              </w:rPr>
              <w:t>11,96</w:t>
            </w:r>
          </w:p>
        </w:tc>
      </w:tr>
      <w:tr w:rsidR="006C4FFF" w:rsidRPr="006C4FFF" w:rsidTr="00FE70E6">
        <w:trPr>
          <w:trHeight w:val="315"/>
          <w:jc w:val="center"/>
        </w:trPr>
        <w:tc>
          <w:tcPr>
            <w:tcW w:w="612" w:type="dxa"/>
            <w:shd w:val="clear" w:color="auto" w:fill="auto"/>
            <w:vAlign w:val="bottom"/>
          </w:tcPr>
          <w:p w:rsidR="006C4FFF" w:rsidRPr="006C4FFF" w:rsidRDefault="006C4FFF" w:rsidP="006C4FFF">
            <w:pPr>
              <w:jc w:val="center"/>
              <w:rPr>
                <w:color w:val="000000"/>
                <w:sz w:val="20"/>
                <w:szCs w:val="20"/>
              </w:rPr>
            </w:pPr>
            <w:r w:rsidRPr="006C4FFF">
              <w:rPr>
                <w:color w:val="000000"/>
                <w:sz w:val="20"/>
                <w:szCs w:val="20"/>
              </w:rPr>
              <w:t>5</w:t>
            </w:r>
          </w:p>
        </w:tc>
        <w:tc>
          <w:tcPr>
            <w:tcW w:w="4162" w:type="dxa"/>
            <w:shd w:val="clear" w:color="auto" w:fill="auto"/>
            <w:vAlign w:val="bottom"/>
          </w:tcPr>
          <w:p w:rsidR="006C4FFF" w:rsidRPr="006C4FFF" w:rsidRDefault="006C4FFF" w:rsidP="006C4FFF">
            <w:pPr>
              <w:rPr>
                <w:color w:val="000000"/>
                <w:sz w:val="20"/>
                <w:szCs w:val="20"/>
              </w:rPr>
            </w:pPr>
            <w:r w:rsidRPr="006C4FFF">
              <w:rPr>
                <w:color w:val="000000"/>
                <w:sz w:val="20"/>
                <w:szCs w:val="20"/>
              </w:rPr>
              <w:t>Бюджетные организации</w:t>
            </w:r>
          </w:p>
        </w:tc>
        <w:tc>
          <w:tcPr>
            <w:tcW w:w="1113" w:type="dxa"/>
            <w:shd w:val="clear" w:color="auto" w:fill="auto"/>
            <w:vAlign w:val="bottom"/>
          </w:tcPr>
          <w:p w:rsidR="006C4FFF" w:rsidRPr="006C4FFF" w:rsidRDefault="006C4FFF" w:rsidP="006C4FFF">
            <w:pPr>
              <w:jc w:val="center"/>
              <w:rPr>
                <w:color w:val="000000"/>
                <w:sz w:val="22"/>
                <w:szCs w:val="22"/>
              </w:rPr>
            </w:pPr>
            <w:r w:rsidRPr="006C4FFF">
              <w:rPr>
                <w:color w:val="000000"/>
                <w:sz w:val="22"/>
                <w:szCs w:val="22"/>
              </w:rPr>
              <w:t>тыс. м3</w:t>
            </w:r>
          </w:p>
        </w:tc>
        <w:tc>
          <w:tcPr>
            <w:tcW w:w="960" w:type="dxa"/>
            <w:shd w:val="clear" w:color="auto" w:fill="auto"/>
            <w:vAlign w:val="bottom"/>
          </w:tcPr>
          <w:p w:rsidR="006C4FFF" w:rsidRPr="006C4FFF" w:rsidRDefault="006C4FFF" w:rsidP="006C4FFF">
            <w:pPr>
              <w:jc w:val="center"/>
              <w:rPr>
                <w:color w:val="000000"/>
                <w:sz w:val="22"/>
                <w:szCs w:val="22"/>
              </w:rPr>
            </w:pPr>
            <w:r w:rsidRPr="006C4FFF">
              <w:rPr>
                <w:color w:val="000000"/>
                <w:sz w:val="22"/>
                <w:szCs w:val="22"/>
              </w:rPr>
              <w:t>109,8</w:t>
            </w:r>
          </w:p>
        </w:tc>
        <w:tc>
          <w:tcPr>
            <w:tcW w:w="960" w:type="dxa"/>
            <w:shd w:val="clear" w:color="auto" w:fill="auto"/>
            <w:vAlign w:val="bottom"/>
          </w:tcPr>
          <w:p w:rsidR="006C4FFF" w:rsidRPr="006C4FFF" w:rsidRDefault="006C4FFF" w:rsidP="006C4FFF">
            <w:pPr>
              <w:jc w:val="center"/>
              <w:rPr>
                <w:color w:val="000000"/>
                <w:sz w:val="22"/>
                <w:szCs w:val="22"/>
              </w:rPr>
            </w:pPr>
            <w:r w:rsidRPr="006C4FFF">
              <w:rPr>
                <w:color w:val="000000"/>
                <w:sz w:val="22"/>
                <w:szCs w:val="22"/>
              </w:rPr>
              <w:t>116,1</w:t>
            </w:r>
          </w:p>
        </w:tc>
        <w:tc>
          <w:tcPr>
            <w:tcW w:w="960" w:type="dxa"/>
            <w:shd w:val="clear" w:color="auto" w:fill="auto"/>
            <w:vAlign w:val="bottom"/>
          </w:tcPr>
          <w:p w:rsidR="006C4FFF" w:rsidRPr="006C4FFF" w:rsidRDefault="006C4FFF" w:rsidP="006C4FFF">
            <w:pPr>
              <w:jc w:val="center"/>
              <w:rPr>
                <w:color w:val="000000"/>
                <w:sz w:val="22"/>
                <w:szCs w:val="22"/>
              </w:rPr>
            </w:pPr>
            <w:r w:rsidRPr="006C4FFF">
              <w:rPr>
                <w:color w:val="000000"/>
                <w:sz w:val="22"/>
                <w:szCs w:val="22"/>
              </w:rPr>
              <w:t>122,6</w:t>
            </w:r>
          </w:p>
        </w:tc>
        <w:tc>
          <w:tcPr>
            <w:tcW w:w="960" w:type="dxa"/>
            <w:shd w:val="clear" w:color="auto" w:fill="auto"/>
            <w:noWrap/>
            <w:vAlign w:val="bottom"/>
          </w:tcPr>
          <w:p w:rsidR="006C4FFF" w:rsidRPr="006C4FFF" w:rsidRDefault="006C4FFF" w:rsidP="006C4FFF">
            <w:pPr>
              <w:jc w:val="right"/>
              <w:rPr>
                <w:rFonts w:ascii="Calibri" w:hAnsi="Calibri"/>
                <w:color w:val="000000"/>
                <w:sz w:val="22"/>
                <w:szCs w:val="22"/>
              </w:rPr>
            </w:pPr>
            <w:r w:rsidRPr="006C4FFF">
              <w:rPr>
                <w:rFonts w:ascii="Calibri" w:hAnsi="Calibri"/>
                <w:color w:val="000000"/>
                <w:sz w:val="22"/>
                <w:szCs w:val="22"/>
              </w:rPr>
              <w:t>103,93</w:t>
            </w:r>
          </w:p>
        </w:tc>
      </w:tr>
      <w:tr w:rsidR="006C4FFF" w:rsidRPr="006C4FFF" w:rsidTr="00FE70E6">
        <w:trPr>
          <w:trHeight w:val="315"/>
          <w:jc w:val="center"/>
        </w:trPr>
        <w:tc>
          <w:tcPr>
            <w:tcW w:w="612" w:type="dxa"/>
            <w:shd w:val="clear" w:color="auto" w:fill="auto"/>
            <w:vAlign w:val="bottom"/>
          </w:tcPr>
          <w:p w:rsidR="006C4FFF" w:rsidRPr="006C4FFF" w:rsidRDefault="006C4FFF" w:rsidP="006C4FFF">
            <w:pPr>
              <w:jc w:val="center"/>
              <w:rPr>
                <w:color w:val="000000"/>
                <w:sz w:val="20"/>
                <w:szCs w:val="20"/>
              </w:rPr>
            </w:pPr>
            <w:r w:rsidRPr="006C4FFF">
              <w:rPr>
                <w:color w:val="000000"/>
                <w:sz w:val="20"/>
                <w:szCs w:val="20"/>
              </w:rPr>
              <w:t> </w:t>
            </w:r>
          </w:p>
        </w:tc>
        <w:tc>
          <w:tcPr>
            <w:tcW w:w="4162" w:type="dxa"/>
            <w:shd w:val="clear" w:color="auto" w:fill="auto"/>
            <w:vAlign w:val="bottom"/>
          </w:tcPr>
          <w:p w:rsidR="006C4FFF" w:rsidRPr="006C4FFF" w:rsidRDefault="006C4FFF" w:rsidP="006C4FFF">
            <w:pPr>
              <w:rPr>
                <w:color w:val="000000"/>
                <w:sz w:val="20"/>
                <w:szCs w:val="20"/>
              </w:rPr>
            </w:pPr>
            <w:r w:rsidRPr="006C4FFF">
              <w:rPr>
                <w:color w:val="000000"/>
                <w:sz w:val="20"/>
                <w:szCs w:val="20"/>
              </w:rPr>
              <w:t xml:space="preserve"> прочие организации</w:t>
            </w:r>
          </w:p>
        </w:tc>
        <w:tc>
          <w:tcPr>
            <w:tcW w:w="1113" w:type="dxa"/>
            <w:shd w:val="clear" w:color="auto" w:fill="auto"/>
            <w:vAlign w:val="bottom"/>
          </w:tcPr>
          <w:p w:rsidR="006C4FFF" w:rsidRPr="006C4FFF" w:rsidRDefault="006C4FFF" w:rsidP="006C4FFF">
            <w:pPr>
              <w:jc w:val="center"/>
              <w:rPr>
                <w:color w:val="000000"/>
                <w:sz w:val="22"/>
                <w:szCs w:val="22"/>
              </w:rPr>
            </w:pPr>
            <w:r w:rsidRPr="006C4FFF">
              <w:rPr>
                <w:color w:val="000000"/>
                <w:sz w:val="22"/>
                <w:szCs w:val="22"/>
              </w:rPr>
              <w:t>тыс. м3</w:t>
            </w:r>
          </w:p>
        </w:tc>
        <w:tc>
          <w:tcPr>
            <w:tcW w:w="960" w:type="dxa"/>
            <w:shd w:val="clear" w:color="auto" w:fill="auto"/>
            <w:vAlign w:val="bottom"/>
          </w:tcPr>
          <w:p w:rsidR="006C4FFF" w:rsidRPr="006C4FFF" w:rsidRDefault="006C4FFF" w:rsidP="006C4FFF">
            <w:pPr>
              <w:jc w:val="center"/>
              <w:rPr>
                <w:color w:val="000000"/>
                <w:sz w:val="22"/>
                <w:szCs w:val="22"/>
              </w:rPr>
            </w:pPr>
            <w:r w:rsidRPr="006C4FFF">
              <w:rPr>
                <w:color w:val="000000"/>
                <w:sz w:val="22"/>
                <w:szCs w:val="22"/>
              </w:rPr>
              <w:t>4690,8</w:t>
            </w:r>
          </w:p>
        </w:tc>
        <w:tc>
          <w:tcPr>
            <w:tcW w:w="960" w:type="dxa"/>
            <w:shd w:val="clear" w:color="auto" w:fill="auto"/>
            <w:vAlign w:val="bottom"/>
          </w:tcPr>
          <w:p w:rsidR="006C4FFF" w:rsidRPr="006C4FFF" w:rsidRDefault="006C4FFF" w:rsidP="006C4FFF">
            <w:pPr>
              <w:jc w:val="center"/>
              <w:rPr>
                <w:color w:val="000000"/>
                <w:sz w:val="22"/>
                <w:szCs w:val="22"/>
              </w:rPr>
            </w:pPr>
            <w:r w:rsidRPr="006C4FFF">
              <w:rPr>
                <w:color w:val="000000"/>
                <w:sz w:val="22"/>
                <w:szCs w:val="22"/>
              </w:rPr>
              <w:t>4505,6</w:t>
            </w:r>
          </w:p>
        </w:tc>
        <w:tc>
          <w:tcPr>
            <w:tcW w:w="960" w:type="dxa"/>
            <w:shd w:val="clear" w:color="auto" w:fill="auto"/>
            <w:vAlign w:val="bottom"/>
          </w:tcPr>
          <w:p w:rsidR="006C4FFF" w:rsidRPr="006C4FFF" w:rsidRDefault="006C4FFF" w:rsidP="006C4FFF">
            <w:pPr>
              <w:jc w:val="center"/>
              <w:rPr>
                <w:color w:val="000000"/>
                <w:sz w:val="22"/>
                <w:szCs w:val="22"/>
              </w:rPr>
            </w:pPr>
            <w:r w:rsidRPr="006C4FFF">
              <w:rPr>
                <w:color w:val="000000"/>
                <w:sz w:val="22"/>
                <w:szCs w:val="22"/>
              </w:rPr>
              <w:t>4966,3</w:t>
            </w:r>
          </w:p>
        </w:tc>
        <w:tc>
          <w:tcPr>
            <w:tcW w:w="960" w:type="dxa"/>
            <w:shd w:val="clear" w:color="auto" w:fill="auto"/>
            <w:noWrap/>
            <w:vAlign w:val="bottom"/>
          </w:tcPr>
          <w:p w:rsidR="006C4FFF" w:rsidRPr="006C4FFF" w:rsidRDefault="006C4FFF" w:rsidP="006C4FFF">
            <w:pPr>
              <w:jc w:val="right"/>
              <w:rPr>
                <w:rFonts w:ascii="Calibri" w:hAnsi="Calibri"/>
                <w:color w:val="000000"/>
                <w:sz w:val="22"/>
                <w:szCs w:val="22"/>
              </w:rPr>
            </w:pPr>
            <w:r w:rsidRPr="006C4FFF">
              <w:rPr>
                <w:rFonts w:ascii="Calibri" w:hAnsi="Calibri"/>
                <w:color w:val="000000"/>
                <w:sz w:val="22"/>
                <w:szCs w:val="22"/>
              </w:rPr>
              <w:t>5010,65</w:t>
            </w:r>
          </w:p>
        </w:tc>
      </w:tr>
      <w:tr w:rsidR="006C4FFF" w:rsidRPr="006C4FFF" w:rsidTr="00FE70E6">
        <w:trPr>
          <w:trHeight w:val="277"/>
          <w:jc w:val="center"/>
        </w:trPr>
        <w:tc>
          <w:tcPr>
            <w:tcW w:w="612" w:type="dxa"/>
            <w:shd w:val="clear" w:color="auto" w:fill="auto"/>
            <w:vAlign w:val="bottom"/>
          </w:tcPr>
          <w:p w:rsidR="006C4FFF" w:rsidRPr="006C4FFF" w:rsidRDefault="006C4FFF" w:rsidP="006C4FFF">
            <w:pPr>
              <w:jc w:val="center"/>
              <w:rPr>
                <w:color w:val="000000"/>
                <w:sz w:val="22"/>
                <w:szCs w:val="22"/>
              </w:rPr>
            </w:pPr>
            <w:r w:rsidRPr="006C4FFF">
              <w:rPr>
                <w:color w:val="000000"/>
                <w:sz w:val="22"/>
                <w:szCs w:val="22"/>
              </w:rPr>
              <w:t>6</w:t>
            </w:r>
          </w:p>
        </w:tc>
        <w:tc>
          <w:tcPr>
            <w:tcW w:w="4162" w:type="dxa"/>
            <w:shd w:val="clear" w:color="auto" w:fill="auto"/>
            <w:vAlign w:val="bottom"/>
          </w:tcPr>
          <w:p w:rsidR="006C4FFF" w:rsidRPr="006C4FFF" w:rsidRDefault="006C4FFF" w:rsidP="006C4FFF">
            <w:pPr>
              <w:rPr>
                <w:color w:val="000000"/>
                <w:sz w:val="20"/>
                <w:szCs w:val="20"/>
              </w:rPr>
            </w:pPr>
            <w:r w:rsidRPr="006C4FFF">
              <w:rPr>
                <w:color w:val="000000"/>
                <w:sz w:val="20"/>
                <w:szCs w:val="20"/>
              </w:rPr>
              <w:t>Численность населения, пользующегося в</w:t>
            </w:r>
            <w:r w:rsidRPr="006C4FFF">
              <w:rPr>
                <w:color w:val="000000"/>
                <w:sz w:val="20"/>
                <w:szCs w:val="20"/>
              </w:rPr>
              <w:t>о</w:t>
            </w:r>
            <w:r w:rsidRPr="006C4FFF">
              <w:rPr>
                <w:color w:val="000000"/>
                <w:sz w:val="20"/>
                <w:szCs w:val="20"/>
              </w:rPr>
              <w:t>доснабжением, всего</w:t>
            </w:r>
          </w:p>
        </w:tc>
        <w:tc>
          <w:tcPr>
            <w:tcW w:w="1113" w:type="dxa"/>
            <w:shd w:val="clear" w:color="auto" w:fill="auto"/>
            <w:vAlign w:val="bottom"/>
          </w:tcPr>
          <w:p w:rsidR="006C4FFF" w:rsidRPr="006C4FFF" w:rsidRDefault="006C4FFF" w:rsidP="006C4FFF">
            <w:pPr>
              <w:jc w:val="center"/>
              <w:rPr>
                <w:color w:val="000000"/>
                <w:sz w:val="22"/>
                <w:szCs w:val="22"/>
              </w:rPr>
            </w:pPr>
            <w:r w:rsidRPr="006C4FFF">
              <w:rPr>
                <w:color w:val="000000"/>
                <w:sz w:val="22"/>
                <w:szCs w:val="22"/>
              </w:rPr>
              <w:t> чел.</w:t>
            </w:r>
          </w:p>
        </w:tc>
        <w:tc>
          <w:tcPr>
            <w:tcW w:w="960" w:type="dxa"/>
            <w:shd w:val="clear" w:color="auto" w:fill="auto"/>
            <w:vAlign w:val="bottom"/>
          </w:tcPr>
          <w:p w:rsidR="006C4FFF" w:rsidRPr="006C4FFF" w:rsidRDefault="006C4FFF" w:rsidP="006C4FFF">
            <w:pPr>
              <w:jc w:val="center"/>
              <w:rPr>
                <w:color w:val="000000"/>
                <w:sz w:val="22"/>
                <w:szCs w:val="22"/>
              </w:rPr>
            </w:pPr>
            <w:r w:rsidRPr="006C4FFF">
              <w:rPr>
                <w:color w:val="000000"/>
                <w:sz w:val="22"/>
                <w:szCs w:val="22"/>
              </w:rPr>
              <w:t>40021</w:t>
            </w:r>
          </w:p>
        </w:tc>
        <w:tc>
          <w:tcPr>
            <w:tcW w:w="960" w:type="dxa"/>
            <w:shd w:val="clear" w:color="auto" w:fill="auto"/>
            <w:vAlign w:val="bottom"/>
          </w:tcPr>
          <w:p w:rsidR="006C4FFF" w:rsidRPr="006C4FFF" w:rsidRDefault="006C4FFF" w:rsidP="006C4FFF">
            <w:pPr>
              <w:jc w:val="center"/>
              <w:rPr>
                <w:color w:val="000000"/>
                <w:sz w:val="22"/>
                <w:szCs w:val="22"/>
              </w:rPr>
            </w:pPr>
            <w:r w:rsidRPr="006C4FFF">
              <w:rPr>
                <w:color w:val="000000"/>
                <w:sz w:val="22"/>
                <w:szCs w:val="22"/>
              </w:rPr>
              <w:t>40043</w:t>
            </w:r>
          </w:p>
        </w:tc>
        <w:tc>
          <w:tcPr>
            <w:tcW w:w="960" w:type="dxa"/>
            <w:shd w:val="clear" w:color="auto" w:fill="auto"/>
            <w:vAlign w:val="bottom"/>
          </w:tcPr>
          <w:p w:rsidR="006C4FFF" w:rsidRPr="006C4FFF" w:rsidRDefault="006C4FFF" w:rsidP="006C4FFF">
            <w:pPr>
              <w:jc w:val="center"/>
              <w:rPr>
                <w:color w:val="000000"/>
                <w:sz w:val="22"/>
                <w:szCs w:val="22"/>
              </w:rPr>
            </w:pPr>
            <w:r w:rsidRPr="006C4FFF">
              <w:rPr>
                <w:color w:val="000000"/>
                <w:sz w:val="22"/>
                <w:szCs w:val="22"/>
              </w:rPr>
              <w:t>40040</w:t>
            </w:r>
          </w:p>
        </w:tc>
        <w:tc>
          <w:tcPr>
            <w:tcW w:w="960" w:type="dxa"/>
            <w:shd w:val="clear" w:color="auto" w:fill="auto"/>
            <w:noWrap/>
            <w:vAlign w:val="bottom"/>
          </w:tcPr>
          <w:p w:rsidR="006C4FFF" w:rsidRPr="006C4FFF" w:rsidRDefault="006C4FFF" w:rsidP="006C4FFF">
            <w:pPr>
              <w:jc w:val="right"/>
              <w:rPr>
                <w:rFonts w:ascii="Calibri" w:hAnsi="Calibri"/>
                <w:color w:val="000000"/>
                <w:sz w:val="22"/>
                <w:szCs w:val="22"/>
              </w:rPr>
            </w:pPr>
            <w:r w:rsidRPr="006C4FFF">
              <w:rPr>
                <w:rFonts w:ascii="Calibri" w:hAnsi="Calibri"/>
                <w:color w:val="000000"/>
                <w:sz w:val="22"/>
                <w:szCs w:val="22"/>
              </w:rPr>
              <w:t>40022</w:t>
            </w:r>
          </w:p>
        </w:tc>
      </w:tr>
      <w:tr w:rsidR="006C4FFF" w:rsidRPr="006C4FFF" w:rsidTr="00FE70E6">
        <w:trPr>
          <w:trHeight w:val="401"/>
          <w:jc w:val="center"/>
        </w:trPr>
        <w:tc>
          <w:tcPr>
            <w:tcW w:w="612" w:type="dxa"/>
            <w:shd w:val="clear" w:color="auto" w:fill="auto"/>
            <w:vAlign w:val="bottom"/>
          </w:tcPr>
          <w:p w:rsidR="006C4FFF" w:rsidRPr="006C4FFF" w:rsidRDefault="006C4FFF" w:rsidP="006C4FFF">
            <w:pPr>
              <w:jc w:val="center"/>
              <w:rPr>
                <w:color w:val="000000"/>
                <w:sz w:val="22"/>
                <w:szCs w:val="22"/>
              </w:rPr>
            </w:pPr>
            <w:r w:rsidRPr="006C4FFF">
              <w:rPr>
                <w:color w:val="000000"/>
                <w:sz w:val="22"/>
                <w:szCs w:val="22"/>
              </w:rPr>
              <w:t>9</w:t>
            </w:r>
          </w:p>
        </w:tc>
        <w:tc>
          <w:tcPr>
            <w:tcW w:w="4162" w:type="dxa"/>
            <w:shd w:val="clear" w:color="auto" w:fill="auto"/>
            <w:vAlign w:val="bottom"/>
          </w:tcPr>
          <w:p w:rsidR="006C4FFF" w:rsidRPr="006C4FFF" w:rsidRDefault="006C4FFF" w:rsidP="006C4FFF">
            <w:pPr>
              <w:rPr>
                <w:color w:val="000000"/>
                <w:sz w:val="20"/>
                <w:szCs w:val="20"/>
              </w:rPr>
            </w:pPr>
            <w:r w:rsidRPr="006C4FFF">
              <w:rPr>
                <w:color w:val="000000"/>
                <w:sz w:val="20"/>
                <w:szCs w:val="20"/>
              </w:rPr>
              <w:t>Средневзвешенный норматив  потре</w:t>
            </w:r>
            <w:r w:rsidRPr="006C4FFF">
              <w:rPr>
                <w:color w:val="000000"/>
                <w:sz w:val="20"/>
                <w:szCs w:val="20"/>
              </w:rPr>
              <w:t>б</w:t>
            </w:r>
            <w:r w:rsidRPr="006C4FFF">
              <w:rPr>
                <w:color w:val="000000"/>
                <w:sz w:val="20"/>
                <w:szCs w:val="20"/>
              </w:rPr>
              <w:t>ления  в месяц</w:t>
            </w:r>
          </w:p>
        </w:tc>
        <w:tc>
          <w:tcPr>
            <w:tcW w:w="1113" w:type="dxa"/>
            <w:shd w:val="clear" w:color="auto" w:fill="auto"/>
            <w:noWrap/>
            <w:vAlign w:val="bottom"/>
          </w:tcPr>
          <w:p w:rsidR="006C4FFF" w:rsidRPr="006C4FFF" w:rsidRDefault="006C4FFF" w:rsidP="006C4FFF">
            <w:pPr>
              <w:jc w:val="center"/>
              <w:rPr>
                <w:color w:val="000000"/>
                <w:sz w:val="20"/>
                <w:szCs w:val="20"/>
              </w:rPr>
            </w:pPr>
            <w:r w:rsidRPr="006C4FFF">
              <w:rPr>
                <w:color w:val="000000"/>
                <w:sz w:val="20"/>
                <w:szCs w:val="20"/>
              </w:rPr>
              <w:t>м3/чел</w:t>
            </w:r>
          </w:p>
        </w:tc>
        <w:tc>
          <w:tcPr>
            <w:tcW w:w="960" w:type="dxa"/>
            <w:shd w:val="clear" w:color="auto" w:fill="auto"/>
            <w:vAlign w:val="bottom"/>
          </w:tcPr>
          <w:p w:rsidR="006C4FFF" w:rsidRPr="006C4FFF" w:rsidRDefault="006C4FFF" w:rsidP="006C4FFF">
            <w:pPr>
              <w:jc w:val="center"/>
              <w:rPr>
                <w:color w:val="000000"/>
                <w:sz w:val="22"/>
                <w:szCs w:val="22"/>
              </w:rPr>
            </w:pPr>
            <w:r w:rsidRPr="006C4FFF">
              <w:rPr>
                <w:color w:val="000000"/>
                <w:sz w:val="22"/>
                <w:szCs w:val="22"/>
              </w:rPr>
              <w:t>4,38</w:t>
            </w:r>
          </w:p>
        </w:tc>
        <w:tc>
          <w:tcPr>
            <w:tcW w:w="960" w:type="dxa"/>
            <w:shd w:val="clear" w:color="auto" w:fill="auto"/>
            <w:vAlign w:val="bottom"/>
          </w:tcPr>
          <w:p w:rsidR="006C4FFF" w:rsidRPr="006C4FFF" w:rsidRDefault="006C4FFF" w:rsidP="006C4FFF">
            <w:pPr>
              <w:jc w:val="center"/>
              <w:rPr>
                <w:color w:val="000000"/>
                <w:sz w:val="22"/>
                <w:szCs w:val="22"/>
              </w:rPr>
            </w:pPr>
            <w:r w:rsidRPr="006C4FFF">
              <w:rPr>
                <w:color w:val="000000"/>
                <w:sz w:val="22"/>
                <w:szCs w:val="22"/>
              </w:rPr>
              <w:t>3,95</w:t>
            </w:r>
          </w:p>
        </w:tc>
        <w:tc>
          <w:tcPr>
            <w:tcW w:w="960" w:type="dxa"/>
            <w:shd w:val="clear" w:color="auto" w:fill="auto"/>
            <w:vAlign w:val="bottom"/>
          </w:tcPr>
          <w:p w:rsidR="006C4FFF" w:rsidRPr="006C4FFF" w:rsidRDefault="006C4FFF" w:rsidP="006C4FFF">
            <w:pPr>
              <w:jc w:val="center"/>
              <w:rPr>
                <w:color w:val="000000"/>
                <w:sz w:val="22"/>
                <w:szCs w:val="22"/>
              </w:rPr>
            </w:pPr>
            <w:r w:rsidRPr="006C4FFF">
              <w:rPr>
                <w:color w:val="000000"/>
                <w:sz w:val="22"/>
                <w:szCs w:val="22"/>
              </w:rPr>
              <w:t>4,11</w:t>
            </w:r>
          </w:p>
        </w:tc>
        <w:tc>
          <w:tcPr>
            <w:tcW w:w="960" w:type="dxa"/>
            <w:shd w:val="clear" w:color="auto" w:fill="auto"/>
            <w:noWrap/>
            <w:vAlign w:val="bottom"/>
          </w:tcPr>
          <w:p w:rsidR="006C4FFF" w:rsidRPr="006C4FFF" w:rsidRDefault="006C4FFF" w:rsidP="006C4FFF">
            <w:pPr>
              <w:jc w:val="center"/>
              <w:rPr>
                <w:color w:val="000000"/>
                <w:sz w:val="22"/>
                <w:szCs w:val="22"/>
              </w:rPr>
            </w:pPr>
            <w:r w:rsidRPr="006C4FFF">
              <w:rPr>
                <w:color w:val="000000"/>
                <w:sz w:val="22"/>
                <w:szCs w:val="22"/>
              </w:rPr>
              <w:t>4,08</w:t>
            </w:r>
          </w:p>
        </w:tc>
      </w:tr>
      <w:tr w:rsidR="006C4FFF" w:rsidRPr="006C4FFF" w:rsidTr="00FE70E6">
        <w:trPr>
          <w:trHeight w:val="191"/>
          <w:jc w:val="center"/>
        </w:trPr>
        <w:tc>
          <w:tcPr>
            <w:tcW w:w="612" w:type="dxa"/>
            <w:shd w:val="clear" w:color="auto" w:fill="auto"/>
            <w:vAlign w:val="bottom"/>
          </w:tcPr>
          <w:p w:rsidR="006C4FFF" w:rsidRPr="006C4FFF" w:rsidRDefault="006C4FFF" w:rsidP="006C4FFF">
            <w:pPr>
              <w:jc w:val="center"/>
              <w:rPr>
                <w:color w:val="000000"/>
                <w:sz w:val="22"/>
                <w:szCs w:val="22"/>
              </w:rPr>
            </w:pPr>
            <w:r w:rsidRPr="006C4FFF">
              <w:rPr>
                <w:color w:val="000000"/>
                <w:sz w:val="22"/>
                <w:szCs w:val="22"/>
              </w:rPr>
              <w:t> </w:t>
            </w:r>
          </w:p>
        </w:tc>
        <w:tc>
          <w:tcPr>
            <w:tcW w:w="4162" w:type="dxa"/>
            <w:shd w:val="clear" w:color="auto" w:fill="auto"/>
            <w:vAlign w:val="bottom"/>
          </w:tcPr>
          <w:p w:rsidR="006C4FFF" w:rsidRPr="006C4FFF" w:rsidRDefault="006C4FFF" w:rsidP="006C4FFF">
            <w:pPr>
              <w:rPr>
                <w:color w:val="000000"/>
                <w:sz w:val="22"/>
                <w:szCs w:val="22"/>
              </w:rPr>
            </w:pPr>
            <w:r w:rsidRPr="006C4FFF">
              <w:rPr>
                <w:color w:val="000000"/>
                <w:sz w:val="22"/>
                <w:szCs w:val="22"/>
              </w:rPr>
              <w:t>Объем реализации  населению ХВС</w:t>
            </w:r>
          </w:p>
        </w:tc>
        <w:tc>
          <w:tcPr>
            <w:tcW w:w="1113" w:type="dxa"/>
            <w:shd w:val="clear" w:color="auto" w:fill="auto"/>
            <w:vAlign w:val="bottom"/>
          </w:tcPr>
          <w:p w:rsidR="006C4FFF" w:rsidRPr="006C4FFF" w:rsidRDefault="006C4FFF" w:rsidP="006C4FFF">
            <w:pPr>
              <w:jc w:val="center"/>
              <w:rPr>
                <w:color w:val="000000"/>
                <w:sz w:val="20"/>
                <w:szCs w:val="20"/>
              </w:rPr>
            </w:pPr>
            <w:r w:rsidRPr="006C4FFF">
              <w:rPr>
                <w:color w:val="000000"/>
                <w:sz w:val="20"/>
                <w:szCs w:val="20"/>
              </w:rPr>
              <w:t>т. м3.</w:t>
            </w:r>
          </w:p>
        </w:tc>
        <w:tc>
          <w:tcPr>
            <w:tcW w:w="960" w:type="dxa"/>
            <w:shd w:val="clear" w:color="auto" w:fill="auto"/>
            <w:vAlign w:val="bottom"/>
          </w:tcPr>
          <w:p w:rsidR="006C4FFF" w:rsidRPr="006C4FFF" w:rsidRDefault="006C4FFF" w:rsidP="006C4FFF">
            <w:pPr>
              <w:jc w:val="center"/>
              <w:rPr>
                <w:color w:val="000000"/>
                <w:sz w:val="22"/>
                <w:szCs w:val="22"/>
              </w:rPr>
            </w:pPr>
            <w:r w:rsidRPr="006C4FFF">
              <w:rPr>
                <w:color w:val="000000"/>
                <w:sz w:val="22"/>
                <w:szCs w:val="22"/>
              </w:rPr>
              <w:t>2103,50</w:t>
            </w:r>
          </w:p>
        </w:tc>
        <w:tc>
          <w:tcPr>
            <w:tcW w:w="960" w:type="dxa"/>
            <w:shd w:val="clear" w:color="auto" w:fill="auto"/>
            <w:vAlign w:val="bottom"/>
          </w:tcPr>
          <w:p w:rsidR="006C4FFF" w:rsidRPr="006C4FFF" w:rsidRDefault="006C4FFF" w:rsidP="006C4FFF">
            <w:pPr>
              <w:jc w:val="center"/>
              <w:rPr>
                <w:color w:val="000000"/>
                <w:sz w:val="22"/>
                <w:szCs w:val="22"/>
              </w:rPr>
            </w:pPr>
            <w:r w:rsidRPr="006C4FFF">
              <w:rPr>
                <w:color w:val="000000"/>
                <w:sz w:val="22"/>
                <w:szCs w:val="22"/>
              </w:rPr>
              <w:t>1898,04</w:t>
            </w:r>
          </w:p>
        </w:tc>
        <w:tc>
          <w:tcPr>
            <w:tcW w:w="960" w:type="dxa"/>
            <w:shd w:val="clear" w:color="auto" w:fill="auto"/>
            <w:vAlign w:val="bottom"/>
          </w:tcPr>
          <w:p w:rsidR="006C4FFF" w:rsidRPr="006C4FFF" w:rsidRDefault="006C4FFF" w:rsidP="006C4FFF">
            <w:pPr>
              <w:jc w:val="center"/>
              <w:rPr>
                <w:color w:val="000000"/>
                <w:sz w:val="22"/>
                <w:szCs w:val="22"/>
              </w:rPr>
            </w:pPr>
            <w:r w:rsidRPr="006C4FFF">
              <w:rPr>
                <w:color w:val="000000"/>
                <w:sz w:val="22"/>
                <w:szCs w:val="22"/>
              </w:rPr>
              <w:t>1974,77</w:t>
            </w:r>
          </w:p>
        </w:tc>
        <w:tc>
          <w:tcPr>
            <w:tcW w:w="960" w:type="dxa"/>
            <w:shd w:val="clear" w:color="auto" w:fill="auto"/>
            <w:vAlign w:val="bottom"/>
          </w:tcPr>
          <w:p w:rsidR="006C4FFF" w:rsidRPr="006C4FFF" w:rsidRDefault="006C4FFF" w:rsidP="006C4FFF">
            <w:pPr>
              <w:jc w:val="center"/>
              <w:rPr>
                <w:color w:val="000000"/>
                <w:sz w:val="22"/>
                <w:szCs w:val="22"/>
              </w:rPr>
            </w:pPr>
            <w:r w:rsidRPr="006C4FFF">
              <w:rPr>
                <w:color w:val="000000"/>
                <w:sz w:val="22"/>
                <w:szCs w:val="22"/>
              </w:rPr>
              <w:t>1959,48</w:t>
            </w:r>
          </w:p>
        </w:tc>
      </w:tr>
      <w:tr w:rsidR="006C4FFF" w:rsidRPr="006C4FFF" w:rsidTr="00FE70E6">
        <w:trPr>
          <w:trHeight w:val="300"/>
          <w:jc w:val="center"/>
        </w:trPr>
        <w:tc>
          <w:tcPr>
            <w:tcW w:w="612" w:type="dxa"/>
            <w:shd w:val="clear" w:color="auto" w:fill="auto"/>
            <w:vAlign w:val="bottom"/>
          </w:tcPr>
          <w:p w:rsidR="006C4FFF" w:rsidRPr="006C4FFF" w:rsidRDefault="006C4FFF" w:rsidP="006C4FFF">
            <w:pPr>
              <w:jc w:val="center"/>
              <w:rPr>
                <w:color w:val="000000"/>
                <w:sz w:val="22"/>
                <w:szCs w:val="22"/>
              </w:rPr>
            </w:pPr>
            <w:r w:rsidRPr="006C4FFF">
              <w:rPr>
                <w:color w:val="000000"/>
                <w:sz w:val="22"/>
                <w:szCs w:val="22"/>
              </w:rPr>
              <w:t>13</w:t>
            </w:r>
          </w:p>
        </w:tc>
        <w:tc>
          <w:tcPr>
            <w:tcW w:w="4162" w:type="dxa"/>
            <w:shd w:val="clear" w:color="auto" w:fill="auto"/>
            <w:vAlign w:val="bottom"/>
          </w:tcPr>
          <w:p w:rsidR="006C4FFF" w:rsidRPr="006C4FFF" w:rsidRDefault="006C4FFF" w:rsidP="006C4FFF">
            <w:pPr>
              <w:rPr>
                <w:color w:val="000000"/>
                <w:sz w:val="20"/>
                <w:szCs w:val="20"/>
              </w:rPr>
            </w:pPr>
            <w:r w:rsidRPr="006C4FFF">
              <w:rPr>
                <w:color w:val="000000"/>
                <w:sz w:val="20"/>
                <w:szCs w:val="20"/>
              </w:rPr>
              <w:t>Итого  объёмы добычи</w:t>
            </w:r>
          </w:p>
        </w:tc>
        <w:tc>
          <w:tcPr>
            <w:tcW w:w="1113" w:type="dxa"/>
            <w:shd w:val="clear" w:color="auto" w:fill="auto"/>
            <w:vAlign w:val="bottom"/>
          </w:tcPr>
          <w:p w:rsidR="006C4FFF" w:rsidRPr="006C4FFF" w:rsidRDefault="006C4FFF" w:rsidP="006C4FFF">
            <w:pPr>
              <w:jc w:val="center"/>
              <w:rPr>
                <w:color w:val="000000"/>
                <w:sz w:val="20"/>
                <w:szCs w:val="20"/>
              </w:rPr>
            </w:pPr>
            <w:r w:rsidRPr="006C4FFF">
              <w:rPr>
                <w:color w:val="000000"/>
                <w:sz w:val="20"/>
                <w:szCs w:val="20"/>
              </w:rPr>
              <w:t>т. м3.</w:t>
            </w:r>
          </w:p>
        </w:tc>
        <w:tc>
          <w:tcPr>
            <w:tcW w:w="960" w:type="dxa"/>
            <w:shd w:val="clear" w:color="auto" w:fill="auto"/>
            <w:noWrap/>
            <w:vAlign w:val="bottom"/>
          </w:tcPr>
          <w:p w:rsidR="006C4FFF" w:rsidRPr="006C4FFF" w:rsidRDefault="006C4FFF" w:rsidP="006C4FFF">
            <w:pPr>
              <w:jc w:val="center"/>
              <w:rPr>
                <w:color w:val="000000"/>
                <w:sz w:val="20"/>
                <w:szCs w:val="20"/>
              </w:rPr>
            </w:pPr>
            <w:r w:rsidRPr="006C4FFF">
              <w:rPr>
                <w:color w:val="000000"/>
                <w:sz w:val="20"/>
                <w:szCs w:val="20"/>
              </w:rPr>
              <w:t>7652,5</w:t>
            </w:r>
          </w:p>
        </w:tc>
        <w:tc>
          <w:tcPr>
            <w:tcW w:w="960" w:type="dxa"/>
            <w:shd w:val="clear" w:color="auto" w:fill="auto"/>
            <w:noWrap/>
            <w:vAlign w:val="bottom"/>
          </w:tcPr>
          <w:p w:rsidR="006C4FFF" w:rsidRPr="006C4FFF" w:rsidRDefault="006C4FFF" w:rsidP="006C4FFF">
            <w:pPr>
              <w:jc w:val="center"/>
              <w:rPr>
                <w:color w:val="000000"/>
                <w:sz w:val="20"/>
                <w:szCs w:val="20"/>
              </w:rPr>
            </w:pPr>
            <w:r w:rsidRPr="006C4FFF">
              <w:rPr>
                <w:color w:val="000000"/>
                <w:sz w:val="20"/>
                <w:szCs w:val="20"/>
              </w:rPr>
              <w:t>7239,0</w:t>
            </w:r>
          </w:p>
        </w:tc>
        <w:tc>
          <w:tcPr>
            <w:tcW w:w="960" w:type="dxa"/>
            <w:shd w:val="clear" w:color="auto" w:fill="auto"/>
            <w:noWrap/>
            <w:vAlign w:val="bottom"/>
          </w:tcPr>
          <w:p w:rsidR="006C4FFF" w:rsidRPr="006C4FFF" w:rsidRDefault="006C4FFF" w:rsidP="006C4FFF">
            <w:pPr>
              <w:jc w:val="center"/>
              <w:rPr>
                <w:color w:val="000000"/>
                <w:sz w:val="20"/>
                <w:szCs w:val="20"/>
              </w:rPr>
            </w:pPr>
            <w:r w:rsidRPr="006C4FFF">
              <w:rPr>
                <w:color w:val="000000"/>
                <w:sz w:val="20"/>
                <w:szCs w:val="20"/>
              </w:rPr>
              <w:t>8038,3</w:t>
            </w:r>
          </w:p>
        </w:tc>
        <w:tc>
          <w:tcPr>
            <w:tcW w:w="960" w:type="dxa"/>
            <w:shd w:val="clear" w:color="auto" w:fill="auto"/>
            <w:noWrap/>
            <w:vAlign w:val="bottom"/>
          </w:tcPr>
          <w:p w:rsidR="006C4FFF" w:rsidRPr="006C4FFF" w:rsidRDefault="006C4FFF" w:rsidP="006C4FFF">
            <w:pPr>
              <w:jc w:val="center"/>
              <w:rPr>
                <w:color w:val="000000"/>
                <w:sz w:val="20"/>
                <w:szCs w:val="20"/>
              </w:rPr>
            </w:pPr>
            <w:r w:rsidRPr="006C4FFF">
              <w:rPr>
                <w:color w:val="000000"/>
                <w:sz w:val="20"/>
                <w:szCs w:val="20"/>
              </w:rPr>
              <w:t>8038,2</w:t>
            </w:r>
          </w:p>
        </w:tc>
      </w:tr>
    </w:tbl>
    <w:p w:rsidR="006C4FFF" w:rsidRDefault="006C4FFF" w:rsidP="007B6466">
      <w:pPr>
        <w:pStyle w:val="formattexttopleveltext"/>
        <w:spacing w:before="0" w:beforeAutospacing="0" w:after="0" w:afterAutospacing="0" w:line="276" w:lineRule="auto"/>
        <w:jc w:val="both"/>
      </w:pPr>
    </w:p>
    <w:p w:rsidR="008A4562" w:rsidRDefault="006778C3" w:rsidP="007B6466">
      <w:pPr>
        <w:pStyle w:val="formattexttopleveltext"/>
        <w:spacing w:before="0" w:beforeAutospacing="0" w:after="0" w:afterAutospacing="0" w:line="276" w:lineRule="auto"/>
        <w:jc w:val="both"/>
      </w:pPr>
      <w:r>
        <w:t>Расчет п</w:t>
      </w:r>
      <w:r w:rsidRPr="006778C3">
        <w:t>рогнозны</w:t>
      </w:r>
      <w:r>
        <w:t>х</w:t>
      </w:r>
      <w:r w:rsidRPr="006778C3">
        <w:t xml:space="preserve"> баланс</w:t>
      </w:r>
      <w:r>
        <w:t>ов</w:t>
      </w:r>
      <w:r w:rsidRPr="006778C3">
        <w:t xml:space="preserve"> потребления питьевой</w:t>
      </w:r>
      <w:r>
        <w:t xml:space="preserve"> </w:t>
      </w:r>
      <w:r w:rsidRPr="006778C3">
        <w:t>воды на срок 10 лет</w:t>
      </w:r>
      <w:r>
        <w:t xml:space="preserve"> с 201</w:t>
      </w:r>
      <w:r w:rsidR="002164AB">
        <w:t>6</w:t>
      </w:r>
      <w:r>
        <w:t xml:space="preserve"> по 202</w:t>
      </w:r>
      <w:r w:rsidR="002164AB">
        <w:t>5</w:t>
      </w:r>
      <w:r>
        <w:t xml:space="preserve"> годы проводился в следующей последовательности:</w:t>
      </w:r>
    </w:p>
    <w:p w:rsidR="00D03830" w:rsidRDefault="006778C3" w:rsidP="007B6466">
      <w:pPr>
        <w:pStyle w:val="formattexttopleveltext"/>
        <w:spacing w:before="0" w:beforeAutospacing="0" w:after="0" w:afterAutospacing="0" w:line="276" w:lineRule="auto"/>
        <w:jc w:val="both"/>
      </w:pPr>
      <w:r w:rsidRPr="006778C3">
        <w:t xml:space="preserve">1. </w:t>
      </w:r>
      <w:r w:rsidR="00FF670C">
        <w:t>Определение к</w:t>
      </w:r>
      <w:r w:rsidRPr="006778C3">
        <w:t>оличеств</w:t>
      </w:r>
      <w:r w:rsidR="00FF670C">
        <w:t>а</w:t>
      </w:r>
      <w:r w:rsidRPr="006778C3">
        <w:t xml:space="preserve"> человек, пользующихся услугами водоснабжения в 201</w:t>
      </w:r>
      <w:r w:rsidR="002164AB">
        <w:t>6</w:t>
      </w:r>
      <w:r w:rsidR="00D03830">
        <w:t xml:space="preserve"> -202</w:t>
      </w:r>
      <w:r w:rsidR="002164AB">
        <w:t>5</w:t>
      </w:r>
      <w:r w:rsidR="00D03830">
        <w:t xml:space="preserve"> </w:t>
      </w:r>
      <w:r w:rsidRPr="00D03830">
        <w:t>год</w:t>
      </w:r>
      <w:r w:rsidR="00D03830" w:rsidRPr="00D03830">
        <w:t>ах</w:t>
      </w:r>
      <w:r w:rsidRPr="00D03830">
        <w:t xml:space="preserve"> в соответствии со степенями благоустройства с классификацией, определенных постановлен</w:t>
      </w:r>
      <w:r w:rsidRPr="00D03830">
        <w:t>и</w:t>
      </w:r>
      <w:r w:rsidRPr="00D03830">
        <w:t>ем комитета ЖКХ</w:t>
      </w:r>
      <w:r w:rsidR="002164AB">
        <w:t xml:space="preserve"> и ТЭК Курской области </w:t>
      </w:r>
      <w:r w:rsidRPr="00D03830">
        <w:t xml:space="preserve"> №604 </w:t>
      </w:r>
    </w:p>
    <w:p w:rsidR="00D03830" w:rsidRDefault="00D03830" w:rsidP="007B6466">
      <w:pPr>
        <w:pStyle w:val="formattexttopleveltext"/>
        <w:spacing w:before="0" w:beforeAutospacing="0" w:after="0" w:afterAutospacing="0" w:line="276" w:lineRule="auto"/>
        <w:jc w:val="both"/>
      </w:pPr>
      <w:r>
        <w:t>2</w:t>
      </w:r>
      <w:r w:rsidR="002E725C" w:rsidRPr="00DF3D2E">
        <w:t>.</w:t>
      </w:r>
      <w:r w:rsidR="00DF3D2E" w:rsidRPr="00DF3D2E">
        <w:t xml:space="preserve"> </w:t>
      </w:r>
      <w:r>
        <w:t>Определение с</w:t>
      </w:r>
      <w:r w:rsidR="00DF3D2E" w:rsidRPr="00DF3D2E">
        <w:t>редневзвешенн</w:t>
      </w:r>
      <w:r>
        <w:t>ого</w:t>
      </w:r>
      <w:r w:rsidR="00DF3D2E" w:rsidRPr="00DF3D2E">
        <w:t xml:space="preserve"> норматив</w:t>
      </w:r>
      <w:r>
        <w:t>а</w:t>
      </w:r>
      <w:r w:rsidR="00DF3D2E" w:rsidRPr="00DF3D2E">
        <w:t xml:space="preserve"> потребления  </w:t>
      </w:r>
      <w:r>
        <w:t xml:space="preserve">водоснабжения </w:t>
      </w:r>
      <w:r w:rsidR="00DF3D2E" w:rsidRPr="00DF3D2E">
        <w:t>в месяц</w:t>
      </w:r>
      <w:r w:rsidR="00DF3D2E">
        <w:t xml:space="preserve"> на челов</w:t>
      </w:r>
      <w:r w:rsidR="00DF3D2E">
        <w:t>е</w:t>
      </w:r>
      <w:r w:rsidR="00DF3D2E">
        <w:t xml:space="preserve">ка; </w:t>
      </w:r>
    </w:p>
    <w:p w:rsidR="00D03830" w:rsidRDefault="00D03830" w:rsidP="007B6466">
      <w:pPr>
        <w:pStyle w:val="formattexttopleveltext"/>
        <w:spacing w:before="0" w:beforeAutospacing="0" w:after="0" w:afterAutospacing="0" w:line="276" w:lineRule="auto"/>
        <w:jc w:val="both"/>
      </w:pPr>
      <w:r>
        <w:t>3.Определение перспективного потребления питьевой и технической воды на собственные н</w:t>
      </w:r>
      <w:r>
        <w:t>у</w:t>
      </w:r>
      <w:r>
        <w:t>жды МУП «Г</w:t>
      </w:r>
      <w:r w:rsidR="002164AB">
        <w:t>ТС</w:t>
      </w:r>
      <w:r>
        <w:t>», бюджетными и прочими организациями;</w:t>
      </w:r>
    </w:p>
    <w:p w:rsidR="00D03830" w:rsidRPr="00D03830" w:rsidRDefault="00D03830" w:rsidP="007B6466">
      <w:pPr>
        <w:pStyle w:val="formattexttopleveltext"/>
        <w:spacing w:before="0" w:beforeAutospacing="0" w:after="0" w:afterAutospacing="0" w:line="276" w:lineRule="auto"/>
        <w:jc w:val="both"/>
      </w:pPr>
      <w:r w:rsidRPr="00D03830">
        <w:t>4.Определение т</w:t>
      </w:r>
      <w:r w:rsidRPr="00D03830">
        <w:rPr>
          <w:color w:val="000000"/>
        </w:rPr>
        <w:t>ехнологических и аварийных потерь в процессе транспортировки и эксплуар</w:t>
      </w:r>
      <w:r w:rsidRPr="00D03830">
        <w:rPr>
          <w:color w:val="000000"/>
        </w:rPr>
        <w:t>а</w:t>
      </w:r>
      <w:r w:rsidRPr="00D03830">
        <w:rPr>
          <w:color w:val="000000"/>
        </w:rPr>
        <w:t>ции в</w:t>
      </w:r>
      <w:r w:rsidRPr="00D03830">
        <w:rPr>
          <w:color w:val="000000"/>
        </w:rPr>
        <w:t>о</w:t>
      </w:r>
      <w:r w:rsidRPr="00D03830">
        <w:rPr>
          <w:color w:val="000000"/>
        </w:rPr>
        <w:t>допроводных сетей. На расчетный период зало</w:t>
      </w:r>
      <w:r w:rsidR="002164AB">
        <w:rPr>
          <w:color w:val="000000"/>
        </w:rPr>
        <w:t>ж</w:t>
      </w:r>
      <w:r w:rsidRPr="00D03830">
        <w:rPr>
          <w:color w:val="000000"/>
        </w:rPr>
        <w:t>ено снижение потерь на 10%.</w:t>
      </w:r>
      <w:r w:rsidRPr="00D03830">
        <w:t xml:space="preserve">  </w:t>
      </w:r>
    </w:p>
    <w:p w:rsidR="00104945" w:rsidRDefault="00104945" w:rsidP="007B6466">
      <w:pPr>
        <w:pStyle w:val="formattexttopleveltext"/>
        <w:spacing w:before="0" w:beforeAutospacing="0" w:after="0" w:afterAutospacing="0" w:line="276" w:lineRule="auto"/>
        <w:jc w:val="both"/>
      </w:pPr>
      <w:r w:rsidRPr="007172D7">
        <w:t>Полный алгоритм расчетов годовых объемов подъема воды на планируемый период предста</w:t>
      </w:r>
      <w:r w:rsidRPr="007172D7">
        <w:t>в</w:t>
      </w:r>
      <w:r w:rsidRPr="007172D7">
        <w:t>лен в та</w:t>
      </w:r>
      <w:r w:rsidRPr="007172D7">
        <w:t>б</w:t>
      </w:r>
      <w:r w:rsidRPr="007172D7">
        <w:t xml:space="preserve">лице </w:t>
      </w:r>
      <w:r w:rsidR="00AB2A09">
        <w:t>3</w:t>
      </w:r>
      <w:r w:rsidR="00762500">
        <w:t>.1</w:t>
      </w:r>
      <w:r w:rsidR="00536ECB">
        <w:t>6</w:t>
      </w:r>
      <w:r w:rsidR="00762500">
        <w:t>.</w:t>
      </w:r>
    </w:p>
    <w:p w:rsidR="00E279F6" w:rsidRDefault="00E279F6" w:rsidP="007B6466">
      <w:pPr>
        <w:pStyle w:val="formattexttopleveltext"/>
        <w:spacing w:before="0" w:beforeAutospacing="0" w:after="0" w:afterAutospacing="0" w:line="276" w:lineRule="auto"/>
        <w:jc w:val="both"/>
      </w:pPr>
    </w:p>
    <w:p w:rsidR="00E279F6" w:rsidRDefault="00E279F6" w:rsidP="007B6466">
      <w:pPr>
        <w:pStyle w:val="formattexttopleveltext"/>
        <w:spacing w:before="0" w:beforeAutospacing="0" w:after="0" w:afterAutospacing="0" w:line="276" w:lineRule="auto"/>
        <w:jc w:val="both"/>
      </w:pPr>
    </w:p>
    <w:p w:rsidR="00E279F6" w:rsidRDefault="00E279F6" w:rsidP="007B6466">
      <w:pPr>
        <w:pStyle w:val="formattexttopleveltext"/>
        <w:spacing w:before="0" w:beforeAutospacing="0" w:after="0" w:afterAutospacing="0" w:line="276" w:lineRule="auto"/>
        <w:jc w:val="both"/>
      </w:pPr>
    </w:p>
    <w:p w:rsidR="00E279F6" w:rsidRDefault="00E279F6" w:rsidP="007B6466">
      <w:pPr>
        <w:pStyle w:val="formattexttopleveltext"/>
        <w:spacing w:before="0" w:beforeAutospacing="0" w:after="0" w:afterAutospacing="0" w:line="276" w:lineRule="auto"/>
        <w:jc w:val="both"/>
      </w:pPr>
    </w:p>
    <w:p w:rsidR="006E1FB3" w:rsidRDefault="006E1FB3" w:rsidP="007B6466">
      <w:pPr>
        <w:pStyle w:val="formattexttopleveltext"/>
        <w:spacing w:before="0" w:beforeAutospacing="0" w:after="0" w:afterAutospacing="0" w:line="276" w:lineRule="auto"/>
        <w:jc w:val="both"/>
      </w:pPr>
    </w:p>
    <w:p w:rsidR="00104945" w:rsidRDefault="00104945" w:rsidP="007B6466">
      <w:pPr>
        <w:pStyle w:val="formattexttopleveltext"/>
        <w:spacing w:before="0" w:beforeAutospacing="0" w:after="0" w:afterAutospacing="0"/>
        <w:rPr>
          <w:b/>
          <w:sz w:val="22"/>
          <w:szCs w:val="22"/>
        </w:rPr>
      </w:pPr>
      <w:r w:rsidRPr="00AF279D">
        <w:rPr>
          <w:b/>
          <w:sz w:val="22"/>
          <w:szCs w:val="22"/>
        </w:rPr>
        <w:t>Таблица</w:t>
      </w:r>
      <w:r w:rsidR="00896073">
        <w:rPr>
          <w:b/>
          <w:sz w:val="22"/>
          <w:szCs w:val="22"/>
        </w:rPr>
        <w:t xml:space="preserve"> </w:t>
      </w:r>
      <w:r w:rsidR="00AB2A09">
        <w:rPr>
          <w:b/>
          <w:sz w:val="22"/>
          <w:szCs w:val="22"/>
        </w:rPr>
        <w:t>3</w:t>
      </w:r>
      <w:r w:rsidR="00896073">
        <w:rPr>
          <w:b/>
          <w:sz w:val="22"/>
          <w:szCs w:val="22"/>
        </w:rPr>
        <w:t>.1</w:t>
      </w:r>
      <w:r w:rsidR="008F445E">
        <w:rPr>
          <w:b/>
          <w:sz w:val="22"/>
          <w:szCs w:val="22"/>
        </w:rPr>
        <w:t>6</w:t>
      </w:r>
      <w:r w:rsidR="00896073">
        <w:rPr>
          <w:b/>
          <w:sz w:val="22"/>
          <w:szCs w:val="22"/>
        </w:rPr>
        <w:t>.</w:t>
      </w:r>
      <w:r w:rsidRPr="00AF279D">
        <w:rPr>
          <w:b/>
          <w:sz w:val="22"/>
          <w:szCs w:val="22"/>
        </w:rPr>
        <w:t xml:space="preserve"> Прогнозный баланс потребления  питьевой воды на  10 лет  </w:t>
      </w:r>
    </w:p>
    <w:p w:rsidR="006C4FFF" w:rsidRDefault="006C4FFF" w:rsidP="007B6466">
      <w:pPr>
        <w:pStyle w:val="formattexttopleveltext"/>
        <w:spacing w:before="0" w:beforeAutospacing="0" w:after="0" w:afterAutospacing="0"/>
        <w:rPr>
          <w:b/>
          <w:sz w:val="22"/>
          <w:szCs w:val="22"/>
        </w:rPr>
      </w:pPr>
    </w:p>
    <w:tbl>
      <w:tblPr>
        <w:tblW w:w="9610" w:type="dxa"/>
        <w:jc w:val="center"/>
        <w:tblInd w:w="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13"/>
        <w:gridCol w:w="2059"/>
        <w:gridCol w:w="1202"/>
        <w:gridCol w:w="956"/>
        <w:gridCol w:w="956"/>
        <w:gridCol w:w="931"/>
        <w:gridCol w:w="931"/>
        <w:gridCol w:w="956"/>
        <w:gridCol w:w="1106"/>
      </w:tblGrid>
      <w:tr w:rsidR="00374A5F" w:rsidRPr="00374A5F" w:rsidTr="00E279F6">
        <w:trPr>
          <w:trHeight w:val="780"/>
          <w:jc w:val="center"/>
        </w:trPr>
        <w:tc>
          <w:tcPr>
            <w:tcW w:w="513" w:type="dxa"/>
            <w:shd w:val="clear" w:color="000000" w:fill="FFFF99"/>
            <w:vAlign w:val="center"/>
          </w:tcPr>
          <w:p w:rsidR="00374A5F" w:rsidRPr="00374A5F" w:rsidRDefault="00374A5F" w:rsidP="00374A5F">
            <w:pPr>
              <w:jc w:val="center"/>
              <w:rPr>
                <w:color w:val="000000"/>
                <w:sz w:val="22"/>
                <w:szCs w:val="22"/>
              </w:rPr>
            </w:pPr>
            <w:r w:rsidRPr="00374A5F">
              <w:rPr>
                <w:color w:val="000000"/>
                <w:sz w:val="22"/>
                <w:szCs w:val="22"/>
              </w:rPr>
              <w:t>№ п/п</w:t>
            </w:r>
          </w:p>
        </w:tc>
        <w:tc>
          <w:tcPr>
            <w:tcW w:w="2059" w:type="dxa"/>
            <w:shd w:val="clear" w:color="000000" w:fill="FFFF99"/>
            <w:vAlign w:val="center"/>
          </w:tcPr>
          <w:p w:rsidR="00374A5F" w:rsidRPr="00374A5F" w:rsidRDefault="00374A5F" w:rsidP="00374A5F">
            <w:pPr>
              <w:jc w:val="center"/>
              <w:rPr>
                <w:color w:val="000000"/>
                <w:sz w:val="22"/>
                <w:szCs w:val="22"/>
              </w:rPr>
            </w:pPr>
            <w:r w:rsidRPr="00374A5F">
              <w:rPr>
                <w:color w:val="000000"/>
                <w:sz w:val="22"/>
                <w:szCs w:val="22"/>
              </w:rPr>
              <w:t>Показатель</w:t>
            </w:r>
          </w:p>
        </w:tc>
        <w:tc>
          <w:tcPr>
            <w:tcW w:w="1202" w:type="dxa"/>
            <w:shd w:val="clear" w:color="000000" w:fill="FFFF99"/>
            <w:vAlign w:val="center"/>
          </w:tcPr>
          <w:p w:rsidR="00374A5F" w:rsidRPr="00374A5F" w:rsidRDefault="00374A5F" w:rsidP="00374A5F">
            <w:pPr>
              <w:jc w:val="center"/>
              <w:rPr>
                <w:color w:val="000000"/>
                <w:sz w:val="22"/>
                <w:szCs w:val="22"/>
              </w:rPr>
            </w:pPr>
            <w:r w:rsidRPr="00374A5F">
              <w:rPr>
                <w:color w:val="000000"/>
                <w:sz w:val="22"/>
                <w:szCs w:val="22"/>
              </w:rPr>
              <w:t>Ед. изм</w:t>
            </w:r>
            <w:r w:rsidRPr="00374A5F">
              <w:rPr>
                <w:color w:val="000000"/>
                <w:sz w:val="22"/>
                <w:szCs w:val="22"/>
              </w:rPr>
              <w:t>е</w:t>
            </w:r>
            <w:r w:rsidRPr="00374A5F">
              <w:rPr>
                <w:color w:val="000000"/>
                <w:sz w:val="22"/>
                <w:szCs w:val="22"/>
              </w:rPr>
              <w:t>рения</w:t>
            </w:r>
          </w:p>
        </w:tc>
        <w:tc>
          <w:tcPr>
            <w:tcW w:w="956" w:type="dxa"/>
            <w:shd w:val="clear" w:color="000000" w:fill="FFFF99"/>
            <w:vAlign w:val="center"/>
          </w:tcPr>
          <w:p w:rsidR="00374A5F" w:rsidRPr="00374A5F" w:rsidRDefault="00374A5F" w:rsidP="00374A5F">
            <w:pPr>
              <w:jc w:val="center"/>
              <w:rPr>
                <w:color w:val="000000"/>
                <w:sz w:val="22"/>
                <w:szCs w:val="22"/>
              </w:rPr>
            </w:pPr>
            <w:r w:rsidRPr="00374A5F">
              <w:rPr>
                <w:color w:val="000000"/>
                <w:sz w:val="22"/>
                <w:szCs w:val="22"/>
              </w:rPr>
              <w:t>2016</w:t>
            </w:r>
          </w:p>
        </w:tc>
        <w:tc>
          <w:tcPr>
            <w:tcW w:w="956" w:type="dxa"/>
            <w:shd w:val="clear" w:color="000000" w:fill="FFFF99"/>
            <w:vAlign w:val="center"/>
          </w:tcPr>
          <w:p w:rsidR="00374A5F" w:rsidRPr="00374A5F" w:rsidRDefault="00374A5F" w:rsidP="00374A5F">
            <w:pPr>
              <w:jc w:val="center"/>
              <w:rPr>
                <w:color w:val="000000"/>
                <w:sz w:val="22"/>
                <w:szCs w:val="22"/>
              </w:rPr>
            </w:pPr>
            <w:r w:rsidRPr="00374A5F">
              <w:rPr>
                <w:color w:val="000000"/>
                <w:sz w:val="22"/>
                <w:szCs w:val="22"/>
              </w:rPr>
              <w:t>2017</w:t>
            </w:r>
          </w:p>
        </w:tc>
        <w:tc>
          <w:tcPr>
            <w:tcW w:w="931" w:type="dxa"/>
            <w:shd w:val="clear" w:color="000000" w:fill="FFFF99"/>
            <w:vAlign w:val="center"/>
          </w:tcPr>
          <w:p w:rsidR="00374A5F" w:rsidRPr="00374A5F" w:rsidRDefault="00374A5F" w:rsidP="00374A5F">
            <w:pPr>
              <w:jc w:val="center"/>
              <w:rPr>
                <w:color w:val="000000"/>
                <w:sz w:val="22"/>
                <w:szCs w:val="22"/>
              </w:rPr>
            </w:pPr>
            <w:r w:rsidRPr="00374A5F">
              <w:rPr>
                <w:color w:val="000000"/>
                <w:sz w:val="22"/>
                <w:szCs w:val="22"/>
              </w:rPr>
              <w:t>2018</w:t>
            </w:r>
          </w:p>
        </w:tc>
        <w:tc>
          <w:tcPr>
            <w:tcW w:w="931" w:type="dxa"/>
            <w:shd w:val="clear" w:color="000000" w:fill="FFFF99"/>
            <w:vAlign w:val="center"/>
          </w:tcPr>
          <w:p w:rsidR="00374A5F" w:rsidRPr="00374A5F" w:rsidRDefault="00374A5F" w:rsidP="00374A5F">
            <w:pPr>
              <w:jc w:val="center"/>
              <w:rPr>
                <w:color w:val="000000"/>
                <w:sz w:val="22"/>
                <w:szCs w:val="22"/>
              </w:rPr>
            </w:pPr>
            <w:r w:rsidRPr="00374A5F">
              <w:rPr>
                <w:color w:val="000000"/>
                <w:sz w:val="22"/>
                <w:szCs w:val="22"/>
              </w:rPr>
              <w:t>2019</w:t>
            </w:r>
          </w:p>
        </w:tc>
        <w:tc>
          <w:tcPr>
            <w:tcW w:w="956" w:type="dxa"/>
            <w:shd w:val="clear" w:color="000000" w:fill="FFFF99"/>
            <w:vAlign w:val="center"/>
          </w:tcPr>
          <w:p w:rsidR="00374A5F" w:rsidRPr="00374A5F" w:rsidRDefault="00374A5F" w:rsidP="00374A5F">
            <w:pPr>
              <w:jc w:val="center"/>
              <w:rPr>
                <w:color w:val="000000"/>
                <w:sz w:val="22"/>
                <w:szCs w:val="22"/>
              </w:rPr>
            </w:pPr>
            <w:r w:rsidRPr="00374A5F">
              <w:rPr>
                <w:color w:val="000000"/>
                <w:sz w:val="22"/>
                <w:szCs w:val="22"/>
              </w:rPr>
              <w:t>2020</w:t>
            </w:r>
          </w:p>
        </w:tc>
        <w:tc>
          <w:tcPr>
            <w:tcW w:w="1106" w:type="dxa"/>
            <w:shd w:val="clear" w:color="000000" w:fill="FFFF99"/>
            <w:vAlign w:val="center"/>
          </w:tcPr>
          <w:p w:rsidR="00374A5F" w:rsidRPr="00374A5F" w:rsidRDefault="00374A5F" w:rsidP="00374A5F">
            <w:pPr>
              <w:jc w:val="center"/>
              <w:rPr>
                <w:color w:val="000000"/>
                <w:sz w:val="22"/>
                <w:szCs w:val="22"/>
              </w:rPr>
            </w:pPr>
            <w:r w:rsidRPr="00374A5F">
              <w:rPr>
                <w:color w:val="000000"/>
                <w:sz w:val="22"/>
                <w:szCs w:val="22"/>
              </w:rPr>
              <w:t>2021-2026</w:t>
            </w:r>
          </w:p>
        </w:tc>
      </w:tr>
      <w:tr w:rsidR="00374A5F" w:rsidRPr="00374A5F" w:rsidTr="00E279F6">
        <w:trPr>
          <w:trHeight w:val="300"/>
          <w:jc w:val="center"/>
        </w:trPr>
        <w:tc>
          <w:tcPr>
            <w:tcW w:w="513"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1</w:t>
            </w:r>
          </w:p>
        </w:tc>
        <w:tc>
          <w:tcPr>
            <w:tcW w:w="2059"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Подъем воды</w:t>
            </w:r>
          </w:p>
        </w:tc>
        <w:tc>
          <w:tcPr>
            <w:tcW w:w="1202"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тыс. м3</w:t>
            </w:r>
          </w:p>
        </w:tc>
        <w:tc>
          <w:tcPr>
            <w:tcW w:w="956"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8148,1</w:t>
            </w:r>
          </w:p>
        </w:tc>
        <w:tc>
          <w:tcPr>
            <w:tcW w:w="956"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8269,1</w:t>
            </w:r>
          </w:p>
        </w:tc>
        <w:tc>
          <w:tcPr>
            <w:tcW w:w="931"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8408,1</w:t>
            </w:r>
          </w:p>
        </w:tc>
        <w:tc>
          <w:tcPr>
            <w:tcW w:w="931"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8522,1</w:t>
            </w:r>
          </w:p>
        </w:tc>
        <w:tc>
          <w:tcPr>
            <w:tcW w:w="956"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8647,6</w:t>
            </w:r>
          </w:p>
        </w:tc>
        <w:tc>
          <w:tcPr>
            <w:tcW w:w="1106"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8877,5</w:t>
            </w:r>
          </w:p>
        </w:tc>
      </w:tr>
      <w:tr w:rsidR="00374A5F" w:rsidRPr="00374A5F" w:rsidTr="00E279F6">
        <w:trPr>
          <w:trHeight w:val="525"/>
          <w:jc w:val="center"/>
        </w:trPr>
        <w:tc>
          <w:tcPr>
            <w:tcW w:w="513"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2</w:t>
            </w:r>
          </w:p>
        </w:tc>
        <w:tc>
          <w:tcPr>
            <w:tcW w:w="2059"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Технологические и аварийные   потери</w:t>
            </w:r>
          </w:p>
        </w:tc>
        <w:tc>
          <w:tcPr>
            <w:tcW w:w="1202"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т. м3.</w:t>
            </w:r>
          </w:p>
        </w:tc>
        <w:tc>
          <w:tcPr>
            <w:tcW w:w="956"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813,6</w:t>
            </w:r>
          </w:p>
        </w:tc>
        <w:tc>
          <w:tcPr>
            <w:tcW w:w="956"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961,66</w:t>
            </w:r>
          </w:p>
        </w:tc>
        <w:tc>
          <w:tcPr>
            <w:tcW w:w="931"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961,66</w:t>
            </w:r>
          </w:p>
        </w:tc>
        <w:tc>
          <w:tcPr>
            <w:tcW w:w="931"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961,66</w:t>
            </w:r>
          </w:p>
        </w:tc>
        <w:tc>
          <w:tcPr>
            <w:tcW w:w="956"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961,66</w:t>
            </w:r>
          </w:p>
        </w:tc>
        <w:tc>
          <w:tcPr>
            <w:tcW w:w="1106"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828,3</w:t>
            </w:r>
          </w:p>
        </w:tc>
      </w:tr>
      <w:tr w:rsidR="00374A5F" w:rsidRPr="00374A5F" w:rsidTr="00E279F6">
        <w:trPr>
          <w:trHeight w:val="300"/>
          <w:jc w:val="center"/>
        </w:trPr>
        <w:tc>
          <w:tcPr>
            <w:tcW w:w="513"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3</w:t>
            </w:r>
          </w:p>
        </w:tc>
        <w:tc>
          <w:tcPr>
            <w:tcW w:w="2059"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Собственные ну</w:t>
            </w:r>
            <w:r w:rsidRPr="00374A5F">
              <w:rPr>
                <w:color w:val="000000"/>
                <w:sz w:val="22"/>
                <w:szCs w:val="22"/>
              </w:rPr>
              <w:t>ж</w:t>
            </w:r>
            <w:r w:rsidRPr="00374A5F">
              <w:rPr>
                <w:color w:val="000000"/>
                <w:sz w:val="22"/>
                <w:szCs w:val="22"/>
              </w:rPr>
              <w:t>ды</w:t>
            </w:r>
          </w:p>
        </w:tc>
        <w:tc>
          <w:tcPr>
            <w:tcW w:w="1202"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т. м3.</w:t>
            </w:r>
          </w:p>
        </w:tc>
        <w:tc>
          <w:tcPr>
            <w:tcW w:w="956"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2,5</w:t>
            </w:r>
          </w:p>
        </w:tc>
        <w:tc>
          <w:tcPr>
            <w:tcW w:w="956"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2,5</w:t>
            </w:r>
          </w:p>
        </w:tc>
        <w:tc>
          <w:tcPr>
            <w:tcW w:w="931"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2,5</w:t>
            </w:r>
          </w:p>
        </w:tc>
        <w:tc>
          <w:tcPr>
            <w:tcW w:w="931"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2,5</w:t>
            </w:r>
          </w:p>
        </w:tc>
        <w:tc>
          <w:tcPr>
            <w:tcW w:w="956"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2,5</w:t>
            </w:r>
          </w:p>
        </w:tc>
        <w:tc>
          <w:tcPr>
            <w:tcW w:w="1106"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2,5</w:t>
            </w:r>
          </w:p>
        </w:tc>
      </w:tr>
      <w:tr w:rsidR="00374A5F" w:rsidRPr="00374A5F" w:rsidTr="00E279F6">
        <w:trPr>
          <w:trHeight w:val="525"/>
          <w:jc w:val="center"/>
        </w:trPr>
        <w:tc>
          <w:tcPr>
            <w:tcW w:w="513"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4</w:t>
            </w:r>
          </w:p>
        </w:tc>
        <w:tc>
          <w:tcPr>
            <w:tcW w:w="2059"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Технологические и аварийные   потери в %</w:t>
            </w:r>
          </w:p>
        </w:tc>
        <w:tc>
          <w:tcPr>
            <w:tcW w:w="1202"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w:t>
            </w:r>
          </w:p>
        </w:tc>
        <w:tc>
          <w:tcPr>
            <w:tcW w:w="956"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10,0</w:t>
            </w:r>
          </w:p>
        </w:tc>
        <w:tc>
          <w:tcPr>
            <w:tcW w:w="956"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10,5</w:t>
            </w:r>
          </w:p>
        </w:tc>
        <w:tc>
          <w:tcPr>
            <w:tcW w:w="931"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10,5</w:t>
            </w:r>
          </w:p>
        </w:tc>
        <w:tc>
          <w:tcPr>
            <w:tcW w:w="931"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10,5</w:t>
            </w:r>
          </w:p>
        </w:tc>
        <w:tc>
          <w:tcPr>
            <w:tcW w:w="956"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10,5</w:t>
            </w:r>
          </w:p>
        </w:tc>
        <w:tc>
          <w:tcPr>
            <w:tcW w:w="1106"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9,3</w:t>
            </w:r>
          </w:p>
        </w:tc>
      </w:tr>
      <w:tr w:rsidR="00374A5F" w:rsidRPr="00374A5F" w:rsidTr="00E279F6">
        <w:trPr>
          <w:trHeight w:val="300"/>
          <w:jc w:val="center"/>
        </w:trPr>
        <w:tc>
          <w:tcPr>
            <w:tcW w:w="513"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5</w:t>
            </w:r>
          </w:p>
        </w:tc>
        <w:tc>
          <w:tcPr>
            <w:tcW w:w="2059"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Бюджетные орг</w:t>
            </w:r>
            <w:r w:rsidRPr="00374A5F">
              <w:rPr>
                <w:color w:val="000000"/>
                <w:sz w:val="22"/>
                <w:szCs w:val="22"/>
              </w:rPr>
              <w:t>а</w:t>
            </w:r>
            <w:r w:rsidRPr="00374A5F">
              <w:rPr>
                <w:color w:val="000000"/>
                <w:sz w:val="22"/>
                <w:szCs w:val="22"/>
              </w:rPr>
              <w:t>низации</w:t>
            </w:r>
          </w:p>
        </w:tc>
        <w:tc>
          <w:tcPr>
            <w:tcW w:w="1202"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тыс. м3</w:t>
            </w:r>
          </w:p>
        </w:tc>
        <w:tc>
          <w:tcPr>
            <w:tcW w:w="956"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105</w:t>
            </w:r>
          </w:p>
        </w:tc>
        <w:tc>
          <w:tcPr>
            <w:tcW w:w="956"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105</w:t>
            </w:r>
          </w:p>
        </w:tc>
        <w:tc>
          <w:tcPr>
            <w:tcW w:w="931"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105</w:t>
            </w:r>
          </w:p>
        </w:tc>
        <w:tc>
          <w:tcPr>
            <w:tcW w:w="931"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105</w:t>
            </w:r>
          </w:p>
        </w:tc>
        <w:tc>
          <w:tcPr>
            <w:tcW w:w="956"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105</w:t>
            </w:r>
          </w:p>
        </w:tc>
        <w:tc>
          <w:tcPr>
            <w:tcW w:w="1106"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105,0</w:t>
            </w:r>
          </w:p>
        </w:tc>
      </w:tr>
      <w:tr w:rsidR="00374A5F" w:rsidRPr="00374A5F" w:rsidTr="00E279F6">
        <w:trPr>
          <w:trHeight w:val="300"/>
          <w:jc w:val="center"/>
        </w:trPr>
        <w:tc>
          <w:tcPr>
            <w:tcW w:w="513" w:type="dxa"/>
            <w:shd w:val="clear" w:color="auto" w:fill="auto"/>
            <w:vAlign w:val="center"/>
          </w:tcPr>
          <w:p w:rsidR="00374A5F" w:rsidRPr="00374A5F" w:rsidRDefault="00374A5F" w:rsidP="00374A5F">
            <w:pPr>
              <w:jc w:val="center"/>
              <w:rPr>
                <w:color w:val="000000"/>
                <w:sz w:val="22"/>
                <w:szCs w:val="22"/>
                <w:lang w:val="en-US"/>
              </w:rPr>
            </w:pPr>
            <w:r>
              <w:rPr>
                <w:color w:val="000000"/>
                <w:sz w:val="22"/>
                <w:szCs w:val="22"/>
                <w:lang w:val="en-US"/>
              </w:rPr>
              <w:t>6</w:t>
            </w:r>
          </w:p>
        </w:tc>
        <w:tc>
          <w:tcPr>
            <w:tcW w:w="2059"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прочие организ</w:t>
            </w:r>
            <w:r w:rsidRPr="00374A5F">
              <w:rPr>
                <w:color w:val="000000"/>
                <w:sz w:val="22"/>
                <w:szCs w:val="22"/>
              </w:rPr>
              <w:t>а</w:t>
            </w:r>
            <w:r w:rsidRPr="00374A5F">
              <w:rPr>
                <w:color w:val="000000"/>
                <w:sz w:val="22"/>
                <w:szCs w:val="22"/>
              </w:rPr>
              <w:t>ции</w:t>
            </w:r>
          </w:p>
        </w:tc>
        <w:tc>
          <w:tcPr>
            <w:tcW w:w="1202"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тыс. м3</w:t>
            </w:r>
          </w:p>
        </w:tc>
        <w:tc>
          <w:tcPr>
            <w:tcW w:w="956"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5110</w:t>
            </w:r>
          </w:p>
        </w:tc>
        <w:tc>
          <w:tcPr>
            <w:tcW w:w="956"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5230</w:t>
            </w:r>
          </w:p>
        </w:tc>
        <w:tc>
          <w:tcPr>
            <w:tcW w:w="931"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5340</w:t>
            </w:r>
          </w:p>
        </w:tc>
        <w:tc>
          <w:tcPr>
            <w:tcW w:w="931"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5450</w:t>
            </w:r>
          </w:p>
        </w:tc>
        <w:tc>
          <w:tcPr>
            <w:tcW w:w="956"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5570</w:t>
            </w:r>
          </w:p>
        </w:tc>
        <w:tc>
          <w:tcPr>
            <w:tcW w:w="1106"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5908,3</w:t>
            </w:r>
          </w:p>
        </w:tc>
      </w:tr>
      <w:tr w:rsidR="00374A5F" w:rsidRPr="00374A5F" w:rsidTr="00E279F6">
        <w:trPr>
          <w:trHeight w:val="780"/>
          <w:jc w:val="center"/>
        </w:trPr>
        <w:tc>
          <w:tcPr>
            <w:tcW w:w="513" w:type="dxa"/>
            <w:shd w:val="clear" w:color="auto" w:fill="auto"/>
            <w:vAlign w:val="center"/>
          </w:tcPr>
          <w:p w:rsidR="00374A5F" w:rsidRPr="00374A5F" w:rsidRDefault="00374A5F" w:rsidP="00374A5F">
            <w:pPr>
              <w:jc w:val="center"/>
              <w:rPr>
                <w:color w:val="000000"/>
                <w:sz w:val="22"/>
                <w:szCs w:val="22"/>
              </w:rPr>
            </w:pPr>
            <w:r>
              <w:rPr>
                <w:color w:val="000000"/>
                <w:sz w:val="22"/>
                <w:szCs w:val="22"/>
                <w:lang w:val="en-US"/>
              </w:rPr>
              <w:t>7</w:t>
            </w:r>
          </w:p>
        </w:tc>
        <w:tc>
          <w:tcPr>
            <w:tcW w:w="2059"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Численность нас</w:t>
            </w:r>
            <w:r w:rsidRPr="00374A5F">
              <w:rPr>
                <w:color w:val="000000"/>
                <w:sz w:val="22"/>
                <w:szCs w:val="22"/>
              </w:rPr>
              <w:t>е</w:t>
            </w:r>
            <w:r w:rsidRPr="00374A5F">
              <w:rPr>
                <w:color w:val="000000"/>
                <w:sz w:val="22"/>
                <w:szCs w:val="22"/>
              </w:rPr>
              <w:t>ления, пользующ</w:t>
            </w:r>
            <w:r w:rsidRPr="00374A5F">
              <w:rPr>
                <w:color w:val="000000"/>
                <w:sz w:val="22"/>
                <w:szCs w:val="22"/>
              </w:rPr>
              <w:t>е</w:t>
            </w:r>
            <w:r w:rsidRPr="00374A5F">
              <w:rPr>
                <w:color w:val="000000"/>
                <w:sz w:val="22"/>
                <w:szCs w:val="22"/>
              </w:rPr>
              <w:t>гося водоснабж</w:t>
            </w:r>
            <w:r w:rsidRPr="00374A5F">
              <w:rPr>
                <w:color w:val="000000"/>
                <w:sz w:val="22"/>
                <w:szCs w:val="22"/>
              </w:rPr>
              <w:t>е</w:t>
            </w:r>
            <w:r w:rsidRPr="00374A5F">
              <w:rPr>
                <w:color w:val="000000"/>
                <w:sz w:val="22"/>
                <w:szCs w:val="22"/>
              </w:rPr>
              <w:t>нием, всего</w:t>
            </w:r>
          </w:p>
        </w:tc>
        <w:tc>
          <w:tcPr>
            <w:tcW w:w="1202"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чел.</w:t>
            </w:r>
          </w:p>
        </w:tc>
        <w:tc>
          <w:tcPr>
            <w:tcW w:w="956"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40020</w:t>
            </w:r>
          </w:p>
        </w:tc>
        <w:tc>
          <w:tcPr>
            <w:tcW w:w="956"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40040</w:t>
            </w:r>
          </w:p>
        </w:tc>
        <w:tc>
          <w:tcPr>
            <w:tcW w:w="931"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40140</w:t>
            </w:r>
          </w:p>
        </w:tc>
        <w:tc>
          <w:tcPr>
            <w:tcW w:w="931"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40220</w:t>
            </w:r>
          </w:p>
        </w:tc>
        <w:tc>
          <w:tcPr>
            <w:tcW w:w="956"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40330</w:t>
            </w:r>
          </w:p>
        </w:tc>
        <w:tc>
          <w:tcPr>
            <w:tcW w:w="1106"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40830,0</w:t>
            </w:r>
          </w:p>
        </w:tc>
      </w:tr>
      <w:tr w:rsidR="00374A5F" w:rsidRPr="00374A5F" w:rsidTr="00E279F6">
        <w:trPr>
          <w:trHeight w:val="780"/>
          <w:jc w:val="center"/>
        </w:trPr>
        <w:tc>
          <w:tcPr>
            <w:tcW w:w="513" w:type="dxa"/>
            <w:shd w:val="clear" w:color="auto" w:fill="auto"/>
            <w:vAlign w:val="center"/>
          </w:tcPr>
          <w:p w:rsidR="00374A5F" w:rsidRPr="00374A5F" w:rsidRDefault="00374A5F" w:rsidP="00374A5F">
            <w:pPr>
              <w:jc w:val="center"/>
              <w:rPr>
                <w:color w:val="000000"/>
                <w:sz w:val="22"/>
                <w:szCs w:val="22"/>
              </w:rPr>
            </w:pPr>
            <w:r>
              <w:rPr>
                <w:color w:val="000000"/>
                <w:sz w:val="22"/>
                <w:szCs w:val="22"/>
                <w:lang w:val="en-US"/>
              </w:rPr>
              <w:t>8</w:t>
            </w:r>
          </w:p>
        </w:tc>
        <w:tc>
          <w:tcPr>
            <w:tcW w:w="2059"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Средневзвешенный норматив  потре</w:t>
            </w:r>
            <w:r w:rsidRPr="00374A5F">
              <w:rPr>
                <w:color w:val="000000"/>
                <w:sz w:val="22"/>
                <w:szCs w:val="22"/>
              </w:rPr>
              <w:t>б</w:t>
            </w:r>
            <w:r w:rsidRPr="00374A5F">
              <w:rPr>
                <w:color w:val="000000"/>
                <w:sz w:val="22"/>
                <w:szCs w:val="22"/>
              </w:rPr>
              <w:t>ления  в месяц</w:t>
            </w:r>
          </w:p>
        </w:tc>
        <w:tc>
          <w:tcPr>
            <w:tcW w:w="1202"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м3/чел</w:t>
            </w:r>
          </w:p>
        </w:tc>
        <w:tc>
          <w:tcPr>
            <w:tcW w:w="956"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4,1</w:t>
            </w:r>
          </w:p>
        </w:tc>
        <w:tc>
          <w:tcPr>
            <w:tcW w:w="956"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4,1</w:t>
            </w:r>
          </w:p>
        </w:tc>
        <w:tc>
          <w:tcPr>
            <w:tcW w:w="931"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4,15</w:t>
            </w:r>
          </w:p>
        </w:tc>
        <w:tc>
          <w:tcPr>
            <w:tcW w:w="931"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4,15</w:t>
            </w:r>
          </w:p>
        </w:tc>
        <w:tc>
          <w:tcPr>
            <w:tcW w:w="956"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4,15</w:t>
            </w:r>
          </w:p>
        </w:tc>
        <w:tc>
          <w:tcPr>
            <w:tcW w:w="1106"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4,2</w:t>
            </w:r>
          </w:p>
        </w:tc>
      </w:tr>
      <w:tr w:rsidR="00374A5F" w:rsidRPr="00374A5F" w:rsidTr="00E279F6">
        <w:trPr>
          <w:trHeight w:val="600"/>
          <w:jc w:val="center"/>
        </w:trPr>
        <w:tc>
          <w:tcPr>
            <w:tcW w:w="513" w:type="dxa"/>
            <w:shd w:val="clear" w:color="auto" w:fill="auto"/>
            <w:vAlign w:val="center"/>
          </w:tcPr>
          <w:p w:rsidR="00374A5F" w:rsidRPr="00374A5F" w:rsidRDefault="00374A5F" w:rsidP="00374A5F">
            <w:pPr>
              <w:jc w:val="center"/>
              <w:rPr>
                <w:color w:val="000000"/>
                <w:sz w:val="22"/>
                <w:szCs w:val="22"/>
                <w:lang w:val="en-US"/>
              </w:rPr>
            </w:pPr>
            <w:r>
              <w:rPr>
                <w:color w:val="000000"/>
                <w:sz w:val="22"/>
                <w:szCs w:val="22"/>
                <w:lang w:val="en-US"/>
              </w:rPr>
              <w:t>9</w:t>
            </w:r>
          </w:p>
        </w:tc>
        <w:tc>
          <w:tcPr>
            <w:tcW w:w="2059"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Объем реализации  населению ХВС</w:t>
            </w:r>
          </w:p>
        </w:tc>
        <w:tc>
          <w:tcPr>
            <w:tcW w:w="1202"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т. м3.</w:t>
            </w:r>
          </w:p>
        </w:tc>
        <w:tc>
          <w:tcPr>
            <w:tcW w:w="956"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1968,98</w:t>
            </w:r>
          </w:p>
        </w:tc>
        <w:tc>
          <w:tcPr>
            <w:tcW w:w="956"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1969,97</w:t>
            </w:r>
          </w:p>
        </w:tc>
        <w:tc>
          <w:tcPr>
            <w:tcW w:w="931"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1998,97</w:t>
            </w:r>
          </w:p>
        </w:tc>
        <w:tc>
          <w:tcPr>
            <w:tcW w:w="931"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2002,96</w:t>
            </w:r>
          </w:p>
        </w:tc>
        <w:tc>
          <w:tcPr>
            <w:tcW w:w="956"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2008,43</w:t>
            </w:r>
          </w:p>
        </w:tc>
        <w:tc>
          <w:tcPr>
            <w:tcW w:w="1106"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2033,3</w:t>
            </w:r>
          </w:p>
        </w:tc>
      </w:tr>
    </w:tbl>
    <w:p w:rsidR="00374A5F" w:rsidRPr="00374A5F" w:rsidRDefault="00374A5F" w:rsidP="007B6466">
      <w:pPr>
        <w:pStyle w:val="formattexttopleveltext"/>
        <w:spacing w:before="0" w:beforeAutospacing="0" w:after="0" w:afterAutospacing="0"/>
        <w:rPr>
          <w:b/>
          <w:sz w:val="22"/>
          <w:szCs w:val="22"/>
          <w:lang w:val="en-US"/>
        </w:rPr>
      </w:pPr>
    </w:p>
    <w:p w:rsidR="00BF1E5E" w:rsidRDefault="00E721C7" w:rsidP="00BF1E5E">
      <w:pPr>
        <w:pStyle w:val="formattexttopleveltext"/>
        <w:rPr>
          <w:b/>
        </w:rPr>
      </w:pPr>
      <w:r>
        <w:rPr>
          <w:b/>
        </w:rPr>
        <w:t>3</w:t>
      </w:r>
      <w:r w:rsidR="00612B8B" w:rsidRPr="007B6466">
        <w:rPr>
          <w:b/>
        </w:rPr>
        <w:t>.6.2.</w:t>
      </w:r>
      <w:r w:rsidR="00BF1E5E" w:rsidRPr="007B6466">
        <w:rPr>
          <w:b/>
        </w:rPr>
        <w:t xml:space="preserve"> Прогнозные балансы потребления горячей </w:t>
      </w:r>
      <w:r w:rsidR="0045635E" w:rsidRPr="007B6466">
        <w:rPr>
          <w:b/>
        </w:rPr>
        <w:t xml:space="preserve">воды </w:t>
      </w:r>
      <w:r w:rsidR="00BF1E5E" w:rsidRPr="007B6466">
        <w:rPr>
          <w:b/>
        </w:rPr>
        <w:t>на  10 лет</w:t>
      </w:r>
      <w:r w:rsidR="00BF1E5E" w:rsidRPr="00C83BEC">
        <w:rPr>
          <w:b/>
        </w:rPr>
        <w:t xml:space="preserve"> </w:t>
      </w:r>
    </w:p>
    <w:p w:rsidR="00896073" w:rsidRPr="00762500" w:rsidRDefault="00896073" w:rsidP="00BF1E5E">
      <w:pPr>
        <w:pStyle w:val="formattexttopleveltext"/>
        <w:rPr>
          <w:b/>
          <w:sz w:val="22"/>
          <w:szCs w:val="22"/>
        </w:rPr>
      </w:pPr>
      <w:r w:rsidRPr="00762500">
        <w:rPr>
          <w:b/>
          <w:sz w:val="22"/>
          <w:szCs w:val="22"/>
        </w:rPr>
        <w:t xml:space="preserve">Таблица </w:t>
      </w:r>
      <w:r w:rsidR="00AB2A09">
        <w:rPr>
          <w:b/>
          <w:sz w:val="22"/>
          <w:szCs w:val="22"/>
        </w:rPr>
        <w:t>3</w:t>
      </w:r>
      <w:r w:rsidRPr="00762500">
        <w:rPr>
          <w:b/>
          <w:sz w:val="22"/>
          <w:szCs w:val="22"/>
        </w:rPr>
        <w:t>.1</w:t>
      </w:r>
      <w:r w:rsidR="008F445E">
        <w:rPr>
          <w:b/>
          <w:sz w:val="22"/>
          <w:szCs w:val="22"/>
        </w:rPr>
        <w:t>7</w:t>
      </w:r>
      <w:r w:rsidRPr="00762500">
        <w:rPr>
          <w:b/>
          <w:sz w:val="22"/>
          <w:szCs w:val="22"/>
        </w:rPr>
        <w:t>.</w:t>
      </w:r>
    </w:p>
    <w:tbl>
      <w:tblPr>
        <w:tblW w:w="9727" w:type="dxa"/>
        <w:jc w:val="center"/>
        <w:tblInd w:w="-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96"/>
        <w:gridCol w:w="2223"/>
        <w:gridCol w:w="1202"/>
        <w:gridCol w:w="931"/>
        <w:gridCol w:w="931"/>
        <w:gridCol w:w="931"/>
        <w:gridCol w:w="960"/>
        <w:gridCol w:w="960"/>
        <w:gridCol w:w="993"/>
      </w:tblGrid>
      <w:tr w:rsidR="00374A5F" w:rsidRPr="00374A5F" w:rsidTr="00E279F6">
        <w:trPr>
          <w:trHeight w:val="780"/>
          <w:jc w:val="center"/>
        </w:trPr>
        <w:tc>
          <w:tcPr>
            <w:tcW w:w="596" w:type="dxa"/>
            <w:shd w:val="clear" w:color="auto" w:fill="FFFF00"/>
            <w:vAlign w:val="center"/>
          </w:tcPr>
          <w:p w:rsidR="00374A5F" w:rsidRPr="00374A5F" w:rsidRDefault="00374A5F" w:rsidP="00374A5F">
            <w:pPr>
              <w:jc w:val="center"/>
              <w:rPr>
                <w:color w:val="000000"/>
                <w:sz w:val="22"/>
                <w:szCs w:val="22"/>
              </w:rPr>
            </w:pPr>
            <w:r w:rsidRPr="00374A5F">
              <w:rPr>
                <w:color w:val="000000"/>
                <w:sz w:val="22"/>
                <w:szCs w:val="22"/>
              </w:rPr>
              <w:t>№ п/п</w:t>
            </w:r>
          </w:p>
        </w:tc>
        <w:tc>
          <w:tcPr>
            <w:tcW w:w="2223" w:type="dxa"/>
            <w:shd w:val="clear" w:color="auto" w:fill="FFFF00"/>
            <w:vAlign w:val="center"/>
          </w:tcPr>
          <w:p w:rsidR="00374A5F" w:rsidRPr="00374A5F" w:rsidRDefault="00374A5F" w:rsidP="00374A5F">
            <w:pPr>
              <w:jc w:val="center"/>
              <w:rPr>
                <w:color w:val="000000"/>
                <w:sz w:val="22"/>
                <w:szCs w:val="22"/>
              </w:rPr>
            </w:pPr>
            <w:r w:rsidRPr="00374A5F">
              <w:rPr>
                <w:color w:val="000000"/>
                <w:sz w:val="22"/>
                <w:szCs w:val="22"/>
              </w:rPr>
              <w:t>Показатель</w:t>
            </w:r>
          </w:p>
        </w:tc>
        <w:tc>
          <w:tcPr>
            <w:tcW w:w="1202" w:type="dxa"/>
            <w:shd w:val="clear" w:color="auto" w:fill="FFFF00"/>
            <w:vAlign w:val="center"/>
          </w:tcPr>
          <w:p w:rsidR="00374A5F" w:rsidRPr="00374A5F" w:rsidRDefault="00374A5F" w:rsidP="00374A5F">
            <w:pPr>
              <w:jc w:val="center"/>
              <w:rPr>
                <w:color w:val="000000"/>
                <w:sz w:val="22"/>
                <w:szCs w:val="22"/>
              </w:rPr>
            </w:pPr>
            <w:r w:rsidRPr="00374A5F">
              <w:rPr>
                <w:color w:val="000000"/>
                <w:sz w:val="22"/>
                <w:szCs w:val="22"/>
              </w:rPr>
              <w:t>Ед. изм</w:t>
            </w:r>
            <w:r w:rsidRPr="00374A5F">
              <w:rPr>
                <w:color w:val="000000"/>
                <w:sz w:val="22"/>
                <w:szCs w:val="22"/>
              </w:rPr>
              <w:t>е</w:t>
            </w:r>
            <w:r w:rsidRPr="00374A5F">
              <w:rPr>
                <w:color w:val="000000"/>
                <w:sz w:val="22"/>
                <w:szCs w:val="22"/>
              </w:rPr>
              <w:t>рения</w:t>
            </w:r>
          </w:p>
        </w:tc>
        <w:tc>
          <w:tcPr>
            <w:tcW w:w="931" w:type="dxa"/>
            <w:shd w:val="clear" w:color="auto" w:fill="FFFF00"/>
            <w:vAlign w:val="center"/>
          </w:tcPr>
          <w:p w:rsidR="00374A5F" w:rsidRPr="00374A5F" w:rsidRDefault="00374A5F" w:rsidP="00374A5F">
            <w:pPr>
              <w:jc w:val="center"/>
              <w:rPr>
                <w:color w:val="000000"/>
                <w:sz w:val="22"/>
                <w:szCs w:val="22"/>
              </w:rPr>
            </w:pPr>
            <w:r w:rsidRPr="00374A5F">
              <w:rPr>
                <w:color w:val="000000"/>
                <w:sz w:val="22"/>
                <w:szCs w:val="22"/>
              </w:rPr>
              <w:t>2016</w:t>
            </w:r>
          </w:p>
        </w:tc>
        <w:tc>
          <w:tcPr>
            <w:tcW w:w="931" w:type="dxa"/>
            <w:shd w:val="clear" w:color="auto" w:fill="FFFF00"/>
            <w:vAlign w:val="center"/>
          </w:tcPr>
          <w:p w:rsidR="00374A5F" w:rsidRPr="00374A5F" w:rsidRDefault="00374A5F" w:rsidP="00374A5F">
            <w:pPr>
              <w:jc w:val="center"/>
              <w:rPr>
                <w:color w:val="000000"/>
                <w:sz w:val="22"/>
                <w:szCs w:val="22"/>
              </w:rPr>
            </w:pPr>
            <w:r w:rsidRPr="00374A5F">
              <w:rPr>
                <w:color w:val="000000"/>
                <w:sz w:val="22"/>
                <w:szCs w:val="22"/>
              </w:rPr>
              <w:t>2017</w:t>
            </w:r>
          </w:p>
        </w:tc>
        <w:tc>
          <w:tcPr>
            <w:tcW w:w="931" w:type="dxa"/>
            <w:shd w:val="clear" w:color="auto" w:fill="FFFF00"/>
            <w:vAlign w:val="center"/>
          </w:tcPr>
          <w:p w:rsidR="00374A5F" w:rsidRPr="00374A5F" w:rsidRDefault="00374A5F" w:rsidP="00374A5F">
            <w:pPr>
              <w:jc w:val="center"/>
              <w:rPr>
                <w:color w:val="000000"/>
                <w:sz w:val="22"/>
                <w:szCs w:val="22"/>
              </w:rPr>
            </w:pPr>
            <w:r w:rsidRPr="00374A5F">
              <w:rPr>
                <w:color w:val="000000"/>
                <w:sz w:val="22"/>
                <w:szCs w:val="22"/>
              </w:rPr>
              <w:t>2018</w:t>
            </w:r>
          </w:p>
        </w:tc>
        <w:tc>
          <w:tcPr>
            <w:tcW w:w="960" w:type="dxa"/>
            <w:shd w:val="clear" w:color="auto" w:fill="FFFF00"/>
            <w:vAlign w:val="center"/>
          </w:tcPr>
          <w:p w:rsidR="00374A5F" w:rsidRPr="00374A5F" w:rsidRDefault="00374A5F" w:rsidP="00374A5F">
            <w:pPr>
              <w:jc w:val="center"/>
              <w:rPr>
                <w:color w:val="000000"/>
                <w:sz w:val="22"/>
                <w:szCs w:val="22"/>
              </w:rPr>
            </w:pPr>
            <w:r w:rsidRPr="00374A5F">
              <w:rPr>
                <w:color w:val="000000"/>
                <w:sz w:val="22"/>
                <w:szCs w:val="22"/>
              </w:rPr>
              <w:t>2019</w:t>
            </w:r>
          </w:p>
        </w:tc>
        <w:tc>
          <w:tcPr>
            <w:tcW w:w="960" w:type="dxa"/>
            <w:shd w:val="clear" w:color="auto" w:fill="FFFF00"/>
            <w:vAlign w:val="center"/>
          </w:tcPr>
          <w:p w:rsidR="00374A5F" w:rsidRPr="00374A5F" w:rsidRDefault="00374A5F" w:rsidP="00374A5F">
            <w:pPr>
              <w:jc w:val="center"/>
              <w:rPr>
                <w:color w:val="000000"/>
                <w:sz w:val="22"/>
                <w:szCs w:val="22"/>
              </w:rPr>
            </w:pPr>
            <w:r w:rsidRPr="00374A5F">
              <w:rPr>
                <w:color w:val="000000"/>
                <w:sz w:val="22"/>
                <w:szCs w:val="22"/>
              </w:rPr>
              <w:t>2020</w:t>
            </w:r>
          </w:p>
        </w:tc>
        <w:tc>
          <w:tcPr>
            <w:tcW w:w="993" w:type="dxa"/>
            <w:shd w:val="clear" w:color="auto" w:fill="FFFF00"/>
            <w:noWrap/>
            <w:vAlign w:val="center"/>
          </w:tcPr>
          <w:p w:rsidR="00374A5F" w:rsidRPr="00374A5F" w:rsidRDefault="00374A5F" w:rsidP="00374A5F">
            <w:pPr>
              <w:jc w:val="center"/>
              <w:rPr>
                <w:color w:val="000000"/>
                <w:sz w:val="22"/>
                <w:szCs w:val="22"/>
              </w:rPr>
            </w:pPr>
            <w:r w:rsidRPr="00684CDB">
              <w:rPr>
                <w:color w:val="000000"/>
                <w:sz w:val="22"/>
                <w:szCs w:val="22"/>
              </w:rPr>
              <w:t>2021-2026</w:t>
            </w:r>
          </w:p>
        </w:tc>
      </w:tr>
      <w:tr w:rsidR="00374A5F" w:rsidRPr="00374A5F" w:rsidTr="00E279F6">
        <w:trPr>
          <w:trHeight w:val="615"/>
          <w:jc w:val="center"/>
        </w:trPr>
        <w:tc>
          <w:tcPr>
            <w:tcW w:w="596"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1</w:t>
            </w:r>
          </w:p>
        </w:tc>
        <w:tc>
          <w:tcPr>
            <w:tcW w:w="2223"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Реализация гор</w:t>
            </w:r>
            <w:r w:rsidRPr="00374A5F">
              <w:rPr>
                <w:color w:val="000000"/>
                <w:sz w:val="22"/>
                <w:szCs w:val="22"/>
              </w:rPr>
              <w:t>я</w:t>
            </w:r>
            <w:r w:rsidRPr="00374A5F">
              <w:rPr>
                <w:color w:val="000000"/>
                <w:sz w:val="22"/>
                <w:szCs w:val="22"/>
              </w:rPr>
              <w:t>чей воды, всего</w:t>
            </w:r>
          </w:p>
        </w:tc>
        <w:tc>
          <w:tcPr>
            <w:tcW w:w="1202"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тыс. м3</w:t>
            </w:r>
          </w:p>
        </w:tc>
        <w:tc>
          <w:tcPr>
            <w:tcW w:w="931"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1192,6</w:t>
            </w:r>
          </w:p>
        </w:tc>
        <w:tc>
          <w:tcPr>
            <w:tcW w:w="931"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1193,2</w:t>
            </w:r>
          </w:p>
        </w:tc>
        <w:tc>
          <w:tcPr>
            <w:tcW w:w="931"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1195,8</w:t>
            </w:r>
          </w:p>
        </w:tc>
        <w:tc>
          <w:tcPr>
            <w:tcW w:w="960"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1197,9</w:t>
            </w:r>
          </w:p>
        </w:tc>
        <w:tc>
          <w:tcPr>
            <w:tcW w:w="960"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1200,8</w:t>
            </w:r>
          </w:p>
        </w:tc>
        <w:tc>
          <w:tcPr>
            <w:tcW w:w="993"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1214,0</w:t>
            </w:r>
          </w:p>
        </w:tc>
      </w:tr>
      <w:tr w:rsidR="00374A5F" w:rsidRPr="00374A5F" w:rsidTr="00E279F6">
        <w:trPr>
          <w:trHeight w:val="540"/>
          <w:jc w:val="center"/>
        </w:trPr>
        <w:tc>
          <w:tcPr>
            <w:tcW w:w="596"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2</w:t>
            </w:r>
          </w:p>
        </w:tc>
        <w:tc>
          <w:tcPr>
            <w:tcW w:w="2223"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Бюджетные орган</w:t>
            </w:r>
            <w:r w:rsidRPr="00374A5F">
              <w:rPr>
                <w:color w:val="000000"/>
                <w:sz w:val="22"/>
                <w:szCs w:val="22"/>
              </w:rPr>
              <w:t>и</w:t>
            </w:r>
            <w:r w:rsidRPr="00374A5F">
              <w:rPr>
                <w:color w:val="000000"/>
                <w:sz w:val="22"/>
                <w:szCs w:val="22"/>
              </w:rPr>
              <w:t>зации</w:t>
            </w:r>
          </w:p>
        </w:tc>
        <w:tc>
          <w:tcPr>
            <w:tcW w:w="1202"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тыс. м3</w:t>
            </w:r>
          </w:p>
        </w:tc>
        <w:tc>
          <w:tcPr>
            <w:tcW w:w="931"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67,84</w:t>
            </w:r>
          </w:p>
        </w:tc>
        <w:tc>
          <w:tcPr>
            <w:tcW w:w="931"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67,84</w:t>
            </w:r>
          </w:p>
        </w:tc>
        <w:tc>
          <w:tcPr>
            <w:tcW w:w="931"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67,84</w:t>
            </w:r>
          </w:p>
        </w:tc>
        <w:tc>
          <w:tcPr>
            <w:tcW w:w="960"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67,84</w:t>
            </w:r>
          </w:p>
        </w:tc>
        <w:tc>
          <w:tcPr>
            <w:tcW w:w="960"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67,84</w:t>
            </w:r>
          </w:p>
        </w:tc>
        <w:tc>
          <w:tcPr>
            <w:tcW w:w="993"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67,8</w:t>
            </w:r>
          </w:p>
        </w:tc>
      </w:tr>
      <w:tr w:rsidR="00374A5F" w:rsidRPr="00374A5F" w:rsidTr="00E279F6">
        <w:trPr>
          <w:trHeight w:val="315"/>
          <w:jc w:val="center"/>
        </w:trPr>
        <w:tc>
          <w:tcPr>
            <w:tcW w:w="596"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3</w:t>
            </w:r>
          </w:p>
        </w:tc>
        <w:tc>
          <w:tcPr>
            <w:tcW w:w="2223"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прочие организ</w:t>
            </w:r>
            <w:r w:rsidRPr="00374A5F">
              <w:rPr>
                <w:color w:val="000000"/>
                <w:sz w:val="22"/>
                <w:szCs w:val="22"/>
              </w:rPr>
              <w:t>а</w:t>
            </w:r>
            <w:r w:rsidRPr="00374A5F">
              <w:rPr>
                <w:color w:val="000000"/>
                <w:sz w:val="22"/>
                <w:szCs w:val="22"/>
              </w:rPr>
              <w:t>ции</w:t>
            </w:r>
          </w:p>
        </w:tc>
        <w:tc>
          <w:tcPr>
            <w:tcW w:w="1202"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тыс. м3</w:t>
            </w:r>
          </w:p>
        </w:tc>
        <w:tc>
          <w:tcPr>
            <w:tcW w:w="931"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68,28</w:t>
            </w:r>
          </w:p>
        </w:tc>
        <w:tc>
          <w:tcPr>
            <w:tcW w:w="931"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68,28</w:t>
            </w:r>
          </w:p>
        </w:tc>
        <w:tc>
          <w:tcPr>
            <w:tcW w:w="931"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68,28</w:t>
            </w:r>
          </w:p>
        </w:tc>
        <w:tc>
          <w:tcPr>
            <w:tcW w:w="960"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68,28</w:t>
            </w:r>
          </w:p>
        </w:tc>
        <w:tc>
          <w:tcPr>
            <w:tcW w:w="960"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68,28</w:t>
            </w:r>
          </w:p>
        </w:tc>
        <w:tc>
          <w:tcPr>
            <w:tcW w:w="993"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68,3</w:t>
            </w:r>
          </w:p>
        </w:tc>
      </w:tr>
      <w:tr w:rsidR="00374A5F" w:rsidRPr="00374A5F" w:rsidTr="00E279F6">
        <w:trPr>
          <w:trHeight w:val="861"/>
          <w:jc w:val="center"/>
        </w:trPr>
        <w:tc>
          <w:tcPr>
            <w:tcW w:w="596"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lang w:val="en-US"/>
              </w:rPr>
              <w:t>4</w:t>
            </w:r>
          </w:p>
        </w:tc>
        <w:tc>
          <w:tcPr>
            <w:tcW w:w="2223"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Численность насел</w:t>
            </w:r>
            <w:r w:rsidRPr="00374A5F">
              <w:rPr>
                <w:color w:val="000000"/>
                <w:sz w:val="22"/>
                <w:szCs w:val="22"/>
              </w:rPr>
              <w:t>е</w:t>
            </w:r>
            <w:r w:rsidRPr="00374A5F">
              <w:rPr>
                <w:color w:val="000000"/>
                <w:sz w:val="22"/>
                <w:szCs w:val="22"/>
              </w:rPr>
              <w:t>ния, пользующегося горячим  водосна</w:t>
            </w:r>
            <w:r w:rsidRPr="00374A5F">
              <w:rPr>
                <w:color w:val="000000"/>
                <w:sz w:val="22"/>
                <w:szCs w:val="22"/>
              </w:rPr>
              <w:t>б</w:t>
            </w:r>
            <w:r w:rsidRPr="00374A5F">
              <w:rPr>
                <w:color w:val="000000"/>
                <w:sz w:val="22"/>
                <w:szCs w:val="22"/>
              </w:rPr>
              <w:t>жением, всего</w:t>
            </w:r>
          </w:p>
        </w:tc>
        <w:tc>
          <w:tcPr>
            <w:tcW w:w="1202"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чел.</w:t>
            </w:r>
          </w:p>
        </w:tc>
        <w:tc>
          <w:tcPr>
            <w:tcW w:w="931"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40020</w:t>
            </w:r>
          </w:p>
        </w:tc>
        <w:tc>
          <w:tcPr>
            <w:tcW w:w="931"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40040</w:t>
            </w:r>
          </w:p>
        </w:tc>
        <w:tc>
          <w:tcPr>
            <w:tcW w:w="931"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40140</w:t>
            </w:r>
          </w:p>
        </w:tc>
        <w:tc>
          <w:tcPr>
            <w:tcW w:w="960"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40220</w:t>
            </w:r>
          </w:p>
        </w:tc>
        <w:tc>
          <w:tcPr>
            <w:tcW w:w="960"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40330</w:t>
            </w:r>
          </w:p>
        </w:tc>
        <w:tc>
          <w:tcPr>
            <w:tcW w:w="993"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40830,0</w:t>
            </w:r>
          </w:p>
        </w:tc>
      </w:tr>
      <w:tr w:rsidR="00374A5F" w:rsidRPr="00374A5F" w:rsidTr="00E279F6">
        <w:trPr>
          <w:trHeight w:val="780"/>
          <w:jc w:val="center"/>
        </w:trPr>
        <w:tc>
          <w:tcPr>
            <w:tcW w:w="596"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lang w:val="en-US"/>
              </w:rPr>
              <w:t>5</w:t>
            </w:r>
          </w:p>
        </w:tc>
        <w:tc>
          <w:tcPr>
            <w:tcW w:w="2223"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Средневзвешенный норматив  потребл</w:t>
            </w:r>
            <w:r w:rsidRPr="00374A5F">
              <w:rPr>
                <w:color w:val="000000"/>
                <w:sz w:val="22"/>
                <w:szCs w:val="22"/>
              </w:rPr>
              <w:t>е</w:t>
            </w:r>
            <w:r w:rsidRPr="00374A5F">
              <w:rPr>
                <w:color w:val="000000"/>
                <w:sz w:val="22"/>
                <w:szCs w:val="22"/>
              </w:rPr>
              <w:t>ния  в месяц</w:t>
            </w:r>
          </w:p>
        </w:tc>
        <w:tc>
          <w:tcPr>
            <w:tcW w:w="1202"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м3/чел</w:t>
            </w:r>
          </w:p>
        </w:tc>
        <w:tc>
          <w:tcPr>
            <w:tcW w:w="931"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2,2</w:t>
            </w:r>
          </w:p>
        </w:tc>
        <w:tc>
          <w:tcPr>
            <w:tcW w:w="931"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2,2</w:t>
            </w:r>
          </w:p>
        </w:tc>
        <w:tc>
          <w:tcPr>
            <w:tcW w:w="931"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2,2</w:t>
            </w:r>
          </w:p>
        </w:tc>
        <w:tc>
          <w:tcPr>
            <w:tcW w:w="960"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2,2</w:t>
            </w:r>
          </w:p>
        </w:tc>
        <w:tc>
          <w:tcPr>
            <w:tcW w:w="960"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2,2</w:t>
            </w:r>
          </w:p>
        </w:tc>
        <w:tc>
          <w:tcPr>
            <w:tcW w:w="993"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2,2</w:t>
            </w:r>
          </w:p>
        </w:tc>
      </w:tr>
      <w:tr w:rsidR="00374A5F" w:rsidRPr="00374A5F" w:rsidTr="00E279F6">
        <w:trPr>
          <w:trHeight w:val="615"/>
          <w:jc w:val="center"/>
        </w:trPr>
        <w:tc>
          <w:tcPr>
            <w:tcW w:w="596" w:type="dxa"/>
            <w:shd w:val="clear" w:color="auto" w:fill="auto"/>
            <w:vAlign w:val="center"/>
          </w:tcPr>
          <w:p w:rsidR="00374A5F" w:rsidRPr="00374A5F" w:rsidRDefault="00374A5F" w:rsidP="00374A5F">
            <w:pPr>
              <w:jc w:val="center"/>
              <w:rPr>
                <w:color w:val="000000"/>
                <w:sz w:val="22"/>
                <w:szCs w:val="22"/>
                <w:lang w:val="en-US"/>
              </w:rPr>
            </w:pPr>
            <w:r w:rsidRPr="00374A5F">
              <w:rPr>
                <w:color w:val="000000"/>
                <w:sz w:val="22"/>
                <w:szCs w:val="22"/>
                <w:lang w:val="en-US"/>
              </w:rPr>
              <w:t>6</w:t>
            </w:r>
          </w:p>
        </w:tc>
        <w:tc>
          <w:tcPr>
            <w:tcW w:w="2223"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Объем реализ</w:t>
            </w:r>
            <w:r w:rsidRPr="00374A5F">
              <w:rPr>
                <w:color w:val="000000"/>
                <w:sz w:val="22"/>
                <w:szCs w:val="22"/>
              </w:rPr>
              <w:t>а</w:t>
            </w:r>
            <w:r w:rsidRPr="00374A5F">
              <w:rPr>
                <w:color w:val="000000"/>
                <w:sz w:val="22"/>
                <w:szCs w:val="22"/>
              </w:rPr>
              <w:t>ции  населению ХВС</w:t>
            </w:r>
          </w:p>
        </w:tc>
        <w:tc>
          <w:tcPr>
            <w:tcW w:w="1202"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т. м3.</w:t>
            </w:r>
          </w:p>
        </w:tc>
        <w:tc>
          <w:tcPr>
            <w:tcW w:w="931"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1056,53</w:t>
            </w:r>
          </w:p>
        </w:tc>
        <w:tc>
          <w:tcPr>
            <w:tcW w:w="931"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1057,06</w:t>
            </w:r>
          </w:p>
        </w:tc>
        <w:tc>
          <w:tcPr>
            <w:tcW w:w="931"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1059,70</w:t>
            </w:r>
          </w:p>
        </w:tc>
        <w:tc>
          <w:tcPr>
            <w:tcW w:w="960"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1061,81</w:t>
            </w:r>
          </w:p>
        </w:tc>
        <w:tc>
          <w:tcPr>
            <w:tcW w:w="960" w:type="dxa"/>
            <w:shd w:val="clear" w:color="auto" w:fill="auto"/>
            <w:vAlign w:val="center"/>
          </w:tcPr>
          <w:p w:rsidR="00374A5F" w:rsidRPr="00374A5F" w:rsidRDefault="00374A5F" w:rsidP="00374A5F">
            <w:pPr>
              <w:jc w:val="center"/>
              <w:rPr>
                <w:color w:val="000000"/>
                <w:sz w:val="22"/>
                <w:szCs w:val="22"/>
              </w:rPr>
            </w:pPr>
            <w:r w:rsidRPr="00374A5F">
              <w:rPr>
                <w:color w:val="000000"/>
                <w:sz w:val="22"/>
                <w:szCs w:val="22"/>
              </w:rPr>
              <w:t>1064,71</w:t>
            </w:r>
          </w:p>
        </w:tc>
        <w:tc>
          <w:tcPr>
            <w:tcW w:w="993" w:type="dxa"/>
            <w:shd w:val="clear" w:color="auto" w:fill="auto"/>
            <w:noWrap/>
            <w:vAlign w:val="center"/>
          </w:tcPr>
          <w:p w:rsidR="00374A5F" w:rsidRPr="00374A5F" w:rsidRDefault="00374A5F" w:rsidP="00374A5F">
            <w:pPr>
              <w:jc w:val="center"/>
              <w:rPr>
                <w:color w:val="000000"/>
                <w:sz w:val="22"/>
                <w:szCs w:val="22"/>
              </w:rPr>
            </w:pPr>
            <w:r w:rsidRPr="00374A5F">
              <w:rPr>
                <w:color w:val="000000"/>
                <w:sz w:val="22"/>
                <w:szCs w:val="22"/>
              </w:rPr>
              <w:t>1077,9</w:t>
            </w:r>
          </w:p>
        </w:tc>
      </w:tr>
    </w:tbl>
    <w:p w:rsidR="004F35E4" w:rsidRPr="008F51BA" w:rsidRDefault="00E721C7" w:rsidP="007B6466">
      <w:pPr>
        <w:pStyle w:val="formattexttopleveltext"/>
        <w:jc w:val="both"/>
        <w:rPr>
          <w:b/>
        </w:rPr>
      </w:pPr>
      <w:r>
        <w:rPr>
          <w:b/>
        </w:rPr>
        <w:lastRenderedPageBreak/>
        <w:t>3</w:t>
      </w:r>
      <w:r w:rsidR="00612B8B" w:rsidRPr="007B6466">
        <w:rPr>
          <w:b/>
        </w:rPr>
        <w:t>.7.</w:t>
      </w:r>
      <w:r w:rsidR="004F35E4" w:rsidRPr="007B6466">
        <w:rPr>
          <w:b/>
        </w:rPr>
        <w:t xml:space="preserve">Описание централизованной системы горячего водоснабжения с использованием </w:t>
      </w:r>
      <w:r w:rsidR="00D062DA">
        <w:rPr>
          <w:b/>
        </w:rPr>
        <w:t>о</w:t>
      </w:r>
      <w:r w:rsidR="00D062DA">
        <w:rPr>
          <w:b/>
        </w:rPr>
        <w:t>т</w:t>
      </w:r>
      <w:r w:rsidR="00D062DA">
        <w:rPr>
          <w:b/>
        </w:rPr>
        <w:t xml:space="preserve">крытых </w:t>
      </w:r>
      <w:r w:rsidR="004F35E4" w:rsidRPr="007B6466">
        <w:rPr>
          <w:b/>
        </w:rPr>
        <w:t xml:space="preserve"> систем горячего водоснабжения, отражающее технологические особенности ук</w:t>
      </w:r>
      <w:r w:rsidR="004F35E4" w:rsidRPr="007B6466">
        <w:rPr>
          <w:b/>
        </w:rPr>
        <w:t>а</w:t>
      </w:r>
      <w:r w:rsidR="004F35E4" w:rsidRPr="007B6466">
        <w:rPr>
          <w:b/>
        </w:rPr>
        <w:t>занной сист</w:t>
      </w:r>
      <w:r w:rsidR="004F35E4" w:rsidRPr="007B6466">
        <w:rPr>
          <w:b/>
        </w:rPr>
        <w:t>е</w:t>
      </w:r>
      <w:r w:rsidR="008F51BA" w:rsidRPr="007B6466">
        <w:rPr>
          <w:b/>
        </w:rPr>
        <w:t>мы</w:t>
      </w:r>
    </w:p>
    <w:p w:rsidR="00E663D9" w:rsidRDefault="00E663D9" w:rsidP="007B6466">
      <w:pPr>
        <w:autoSpaceDE w:val="0"/>
        <w:autoSpaceDN w:val="0"/>
        <w:adjustRightInd w:val="0"/>
        <w:spacing w:line="276" w:lineRule="auto"/>
        <w:jc w:val="both"/>
        <w:rPr>
          <w:bCs/>
          <w:color w:val="000000"/>
        </w:rPr>
      </w:pPr>
      <w:r w:rsidRPr="00C011F6">
        <w:rPr>
          <w:bCs/>
          <w:color w:val="000000"/>
        </w:rPr>
        <w:t>Схемы тепловых сетей в СЦТ первого контура двухтрубные циркуляционные,  подающие тепло на центральные тепловые пункты (ЦТП), где происходит передача тепла воде второго контура. Схемы тепловых сетей второго контура четырёхтрубные (с раздельной подачей теплоты на отопление и горячее водоснабжение). Система горячего водоснабжения – в осно</w:t>
      </w:r>
      <w:r w:rsidRPr="00C011F6">
        <w:rPr>
          <w:bCs/>
          <w:color w:val="000000"/>
        </w:rPr>
        <w:t>в</w:t>
      </w:r>
      <w:r w:rsidRPr="00C011F6">
        <w:rPr>
          <w:bCs/>
          <w:color w:val="000000"/>
        </w:rPr>
        <w:t xml:space="preserve">ном, закрытая. </w:t>
      </w:r>
    </w:p>
    <w:p w:rsidR="00E663D9" w:rsidRDefault="00E663D9" w:rsidP="00E663D9"/>
    <w:p w:rsidR="00E663D9" w:rsidRPr="003A3BE0" w:rsidRDefault="00896073" w:rsidP="00E663D9">
      <w:pPr>
        <w:rPr>
          <w:b/>
          <w:sz w:val="22"/>
          <w:szCs w:val="22"/>
        </w:rPr>
      </w:pPr>
      <w:r w:rsidRPr="003A3BE0">
        <w:rPr>
          <w:b/>
          <w:sz w:val="22"/>
          <w:szCs w:val="22"/>
        </w:rPr>
        <w:t xml:space="preserve">Таблица </w:t>
      </w:r>
      <w:r w:rsidR="00AB2A09">
        <w:rPr>
          <w:b/>
          <w:sz w:val="22"/>
          <w:szCs w:val="22"/>
        </w:rPr>
        <w:t>3</w:t>
      </w:r>
      <w:r w:rsidRPr="003A3BE0">
        <w:rPr>
          <w:b/>
          <w:sz w:val="22"/>
          <w:szCs w:val="22"/>
        </w:rPr>
        <w:t>.</w:t>
      </w:r>
      <w:r w:rsidR="008F445E">
        <w:rPr>
          <w:b/>
          <w:sz w:val="22"/>
          <w:szCs w:val="22"/>
        </w:rPr>
        <w:t>18</w:t>
      </w:r>
      <w:r w:rsidRPr="003A3BE0">
        <w:rPr>
          <w:b/>
          <w:sz w:val="22"/>
          <w:szCs w:val="22"/>
        </w:rPr>
        <w:t>.</w:t>
      </w:r>
      <w:r w:rsidR="003A3BE0" w:rsidRPr="003A3BE0">
        <w:rPr>
          <w:b/>
          <w:sz w:val="22"/>
          <w:szCs w:val="22"/>
        </w:rPr>
        <w:t xml:space="preserve"> Структура тепловых сетей длч ГВС</w:t>
      </w:r>
    </w:p>
    <w:tbl>
      <w:tblPr>
        <w:tblW w:w="9841" w:type="dxa"/>
        <w:jc w:val="center"/>
        <w:tblInd w:w="-4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764"/>
        <w:gridCol w:w="1780"/>
        <w:gridCol w:w="1720"/>
        <w:gridCol w:w="1960"/>
        <w:gridCol w:w="2617"/>
      </w:tblGrid>
      <w:tr w:rsidR="00E663D9" w:rsidRPr="00D225C0" w:rsidTr="00E279F6">
        <w:trPr>
          <w:trHeight w:val="315"/>
          <w:jc w:val="center"/>
        </w:trPr>
        <w:tc>
          <w:tcPr>
            <w:tcW w:w="1764" w:type="dxa"/>
            <w:vMerge w:val="restart"/>
            <w:shd w:val="clear" w:color="auto" w:fill="FFFF00"/>
            <w:vAlign w:val="center"/>
          </w:tcPr>
          <w:p w:rsidR="00E663D9" w:rsidRPr="00D225C0" w:rsidRDefault="00E663D9" w:rsidP="007B6466">
            <w:pPr>
              <w:jc w:val="center"/>
              <w:rPr>
                <w:color w:val="000000"/>
                <w:sz w:val="20"/>
                <w:szCs w:val="20"/>
              </w:rPr>
            </w:pPr>
            <w:r w:rsidRPr="00D225C0">
              <w:rPr>
                <w:color w:val="000000"/>
                <w:sz w:val="20"/>
                <w:szCs w:val="20"/>
              </w:rPr>
              <w:t>Диаметр с</w:t>
            </w:r>
            <w:r w:rsidRPr="00D225C0">
              <w:rPr>
                <w:color w:val="000000"/>
                <w:sz w:val="20"/>
                <w:szCs w:val="20"/>
              </w:rPr>
              <w:t>е</w:t>
            </w:r>
            <w:r w:rsidRPr="00D225C0">
              <w:rPr>
                <w:color w:val="000000"/>
                <w:sz w:val="20"/>
                <w:szCs w:val="20"/>
              </w:rPr>
              <w:t>тей,мм</w:t>
            </w:r>
          </w:p>
        </w:tc>
        <w:tc>
          <w:tcPr>
            <w:tcW w:w="8077" w:type="dxa"/>
            <w:gridSpan w:val="4"/>
            <w:shd w:val="clear" w:color="auto" w:fill="FFFF00"/>
            <w:noWrap/>
            <w:vAlign w:val="center"/>
          </w:tcPr>
          <w:p w:rsidR="00E663D9" w:rsidRPr="00D225C0" w:rsidRDefault="00E663D9" w:rsidP="007B6466">
            <w:pPr>
              <w:jc w:val="center"/>
              <w:rPr>
                <w:color w:val="000000"/>
                <w:sz w:val="22"/>
                <w:szCs w:val="22"/>
              </w:rPr>
            </w:pPr>
            <w:r w:rsidRPr="00D225C0">
              <w:rPr>
                <w:color w:val="000000"/>
                <w:sz w:val="22"/>
                <w:szCs w:val="22"/>
              </w:rPr>
              <w:t>Сети ГВС</w:t>
            </w:r>
          </w:p>
        </w:tc>
      </w:tr>
      <w:tr w:rsidR="00E663D9" w:rsidRPr="00D225C0" w:rsidTr="00E279F6">
        <w:trPr>
          <w:trHeight w:val="185"/>
          <w:jc w:val="center"/>
        </w:trPr>
        <w:tc>
          <w:tcPr>
            <w:tcW w:w="1764" w:type="dxa"/>
            <w:vMerge/>
            <w:shd w:val="clear" w:color="auto" w:fill="FFFF00"/>
            <w:vAlign w:val="center"/>
          </w:tcPr>
          <w:p w:rsidR="00E663D9" w:rsidRPr="00D225C0" w:rsidRDefault="00E663D9" w:rsidP="007B6466">
            <w:pPr>
              <w:jc w:val="center"/>
              <w:rPr>
                <w:color w:val="000000"/>
                <w:sz w:val="20"/>
                <w:szCs w:val="20"/>
              </w:rPr>
            </w:pPr>
          </w:p>
        </w:tc>
        <w:tc>
          <w:tcPr>
            <w:tcW w:w="3500" w:type="dxa"/>
            <w:gridSpan w:val="2"/>
            <w:shd w:val="clear" w:color="auto" w:fill="FFFF00"/>
            <w:vAlign w:val="center"/>
          </w:tcPr>
          <w:p w:rsidR="00E663D9" w:rsidRPr="00D225C0" w:rsidRDefault="00E663D9" w:rsidP="007B6466">
            <w:pPr>
              <w:jc w:val="center"/>
              <w:rPr>
                <w:color w:val="000000"/>
                <w:sz w:val="20"/>
                <w:szCs w:val="20"/>
              </w:rPr>
            </w:pPr>
            <w:r w:rsidRPr="00D225C0">
              <w:rPr>
                <w:color w:val="000000"/>
                <w:sz w:val="20"/>
                <w:szCs w:val="20"/>
              </w:rPr>
              <w:t>трубопроводы  ГВС</w:t>
            </w:r>
          </w:p>
        </w:tc>
        <w:tc>
          <w:tcPr>
            <w:tcW w:w="4577" w:type="dxa"/>
            <w:gridSpan w:val="2"/>
            <w:shd w:val="clear" w:color="auto" w:fill="FFFF00"/>
            <w:vAlign w:val="center"/>
          </w:tcPr>
          <w:p w:rsidR="00E663D9" w:rsidRPr="00D225C0" w:rsidRDefault="00E663D9" w:rsidP="007B6466">
            <w:pPr>
              <w:jc w:val="center"/>
              <w:rPr>
                <w:color w:val="000000"/>
                <w:sz w:val="20"/>
                <w:szCs w:val="20"/>
              </w:rPr>
            </w:pPr>
            <w:r w:rsidRPr="00D225C0">
              <w:rPr>
                <w:color w:val="000000"/>
                <w:sz w:val="20"/>
                <w:szCs w:val="20"/>
              </w:rPr>
              <w:t>трубопроводы ГВС циркуляционные</w:t>
            </w:r>
          </w:p>
        </w:tc>
      </w:tr>
      <w:tr w:rsidR="00E663D9" w:rsidRPr="00E663D9" w:rsidTr="00E279F6">
        <w:trPr>
          <w:trHeight w:val="948"/>
          <w:jc w:val="center"/>
        </w:trPr>
        <w:tc>
          <w:tcPr>
            <w:tcW w:w="1764" w:type="dxa"/>
            <w:vMerge/>
            <w:shd w:val="clear" w:color="auto" w:fill="FFFF00"/>
            <w:vAlign w:val="center"/>
          </w:tcPr>
          <w:p w:rsidR="00E663D9" w:rsidRPr="00D225C0" w:rsidRDefault="00E663D9" w:rsidP="007B6466">
            <w:pPr>
              <w:jc w:val="center"/>
              <w:rPr>
                <w:color w:val="000000"/>
                <w:sz w:val="20"/>
                <w:szCs w:val="20"/>
              </w:rPr>
            </w:pPr>
          </w:p>
        </w:tc>
        <w:tc>
          <w:tcPr>
            <w:tcW w:w="1780" w:type="dxa"/>
            <w:shd w:val="clear" w:color="auto" w:fill="FFFF00"/>
            <w:vAlign w:val="center"/>
          </w:tcPr>
          <w:p w:rsidR="00E663D9" w:rsidRPr="00D225C0" w:rsidRDefault="00E663D9" w:rsidP="007B6466">
            <w:pPr>
              <w:jc w:val="center"/>
              <w:rPr>
                <w:color w:val="000000"/>
                <w:sz w:val="20"/>
                <w:szCs w:val="20"/>
              </w:rPr>
            </w:pPr>
            <w:r w:rsidRPr="00D225C0">
              <w:rPr>
                <w:color w:val="000000"/>
                <w:sz w:val="20"/>
                <w:szCs w:val="20"/>
              </w:rPr>
              <w:t>Длина трубопр</w:t>
            </w:r>
            <w:r w:rsidRPr="00D225C0">
              <w:rPr>
                <w:color w:val="000000"/>
                <w:sz w:val="20"/>
                <w:szCs w:val="20"/>
              </w:rPr>
              <w:t>о</w:t>
            </w:r>
            <w:r w:rsidRPr="00D225C0">
              <w:rPr>
                <w:color w:val="000000"/>
                <w:sz w:val="20"/>
                <w:szCs w:val="20"/>
              </w:rPr>
              <w:t>водов теплосети (двухтрубн.), м</w:t>
            </w:r>
          </w:p>
        </w:tc>
        <w:tc>
          <w:tcPr>
            <w:tcW w:w="1720" w:type="dxa"/>
            <w:shd w:val="clear" w:color="auto" w:fill="FFFF00"/>
            <w:vAlign w:val="center"/>
          </w:tcPr>
          <w:p w:rsidR="00E663D9" w:rsidRPr="00D225C0" w:rsidRDefault="00E663D9" w:rsidP="007B6466">
            <w:pPr>
              <w:jc w:val="center"/>
              <w:rPr>
                <w:color w:val="000000"/>
                <w:sz w:val="20"/>
                <w:szCs w:val="20"/>
              </w:rPr>
            </w:pPr>
            <w:r w:rsidRPr="00D225C0">
              <w:rPr>
                <w:color w:val="000000"/>
                <w:sz w:val="20"/>
                <w:szCs w:val="20"/>
              </w:rPr>
              <w:t>Материальная характеристика трубопроводов теплосети, м</w:t>
            </w:r>
            <w:r w:rsidRPr="00D225C0">
              <w:rPr>
                <w:color w:val="000000"/>
                <w:sz w:val="20"/>
                <w:szCs w:val="20"/>
                <w:vertAlign w:val="superscript"/>
              </w:rPr>
              <w:t>2</w:t>
            </w:r>
          </w:p>
        </w:tc>
        <w:tc>
          <w:tcPr>
            <w:tcW w:w="1960" w:type="dxa"/>
            <w:shd w:val="clear" w:color="auto" w:fill="FFFF00"/>
            <w:vAlign w:val="center"/>
          </w:tcPr>
          <w:p w:rsidR="00E663D9" w:rsidRPr="00D225C0" w:rsidRDefault="00E663D9" w:rsidP="007B6466">
            <w:pPr>
              <w:jc w:val="center"/>
              <w:rPr>
                <w:color w:val="000000"/>
                <w:sz w:val="20"/>
                <w:szCs w:val="20"/>
              </w:rPr>
            </w:pPr>
            <w:r w:rsidRPr="00D225C0">
              <w:rPr>
                <w:color w:val="000000"/>
                <w:sz w:val="20"/>
                <w:szCs w:val="20"/>
              </w:rPr>
              <w:t>Длина трубопров</w:t>
            </w:r>
            <w:r w:rsidRPr="00D225C0">
              <w:rPr>
                <w:color w:val="000000"/>
                <w:sz w:val="20"/>
                <w:szCs w:val="20"/>
              </w:rPr>
              <w:t>о</w:t>
            </w:r>
            <w:r w:rsidRPr="00D225C0">
              <w:rPr>
                <w:color w:val="000000"/>
                <w:sz w:val="20"/>
                <w:szCs w:val="20"/>
              </w:rPr>
              <w:t>дов теплосети (двухтрубн.), м</w:t>
            </w:r>
          </w:p>
        </w:tc>
        <w:tc>
          <w:tcPr>
            <w:tcW w:w="2617" w:type="dxa"/>
            <w:shd w:val="clear" w:color="auto" w:fill="FFFF00"/>
            <w:vAlign w:val="center"/>
          </w:tcPr>
          <w:p w:rsidR="00E663D9" w:rsidRPr="00E663D9" w:rsidRDefault="00E663D9" w:rsidP="007B6466">
            <w:pPr>
              <w:jc w:val="center"/>
              <w:rPr>
                <w:color w:val="000000"/>
                <w:sz w:val="20"/>
                <w:szCs w:val="20"/>
              </w:rPr>
            </w:pPr>
            <w:r w:rsidRPr="00D225C0">
              <w:rPr>
                <w:color w:val="000000"/>
                <w:sz w:val="20"/>
                <w:szCs w:val="20"/>
              </w:rPr>
              <w:t>Материальная характер</w:t>
            </w:r>
            <w:r w:rsidRPr="00D225C0">
              <w:rPr>
                <w:color w:val="000000"/>
                <w:sz w:val="20"/>
                <w:szCs w:val="20"/>
              </w:rPr>
              <w:t>и</w:t>
            </w:r>
            <w:r w:rsidRPr="00D225C0">
              <w:rPr>
                <w:color w:val="000000"/>
                <w:sz w:val="20"/>
                <w:szCs w:val="20"/>
              </w:rPr>
              <w:t>стика трубопроводов те</w:t>
            </w:r>
            <w:r w:rsidRPr="00D225C0">
              <w:rPr>
                <w:color w:val="000000"/>
                <w:sz w:val="20"/>
                <w:szCs w:val="20"/>
              </w:rPr>
              <w:t>п</w:t>
            </w:r>
            <w:r w:rsidRPr="00D225C0">
              <w:rPr>
                <w:color w:val="000000"/>
                <w:sz w:val="20"/>
                <w:szCs w:val="20"/>
              </w:rPr>
              <w:t>лосети, м</w:t>
            </w:r>
            <w:r w:rsidRPr="00D225C0">
              <w:rPr>
                <w:color w:val="000000"/>
                <w:sz w:val="20"/>
                <w:szCs w:val="20"/>
                <w:vertAlign w:val="superscript"/>
              </w:rPr>
              <w:t>2</w:t>
            </w:r>
          </w:p>
        </w:tc>
      </w:tr>
      <w:tr w:rsidR="00E663D9" w:rsidRPr="00E663D9" w:rsidTr="00E279F6">
        <w:trPr>
          <w:trHeight w:val="270"/>
          <w:jc w:val="center"/>
        </w:trPr>
        <w:tc>
          <w:tcPr>
            <w:tcW w:w="1764" w:type="dxa"/>
            <w:shd w:val="clear" w:color="auto" w:fill="auto"/>
          </w:tcPr>
          <w:p w:rsidR="00E663D9" w:rsidRPr="007B6466" w:rsidRDefault="00E663D9" w:rsidP="00E663D9">
            <w:pPr>
              <w:jc w:val="center"/>
              <w:rPr>
                <w:color w:val="000000"/>
                <w:sz w:val="22"/>
                <w:szCs w:val="22"/>
              </w:rPr>
            </w:pPr>
            <w:r w:rsidRPr="007B6466">
              <w:rPr>
                <w:color w:val="000000"/>
                <w:sz w:val="22"/>
                <w:szCs w:val="22"/>
              </w:rPr>
              <w:t>0-100</w:t>
            </w:r>
          </w:p>
        </w:tc>
        <w:tc>
          <w:tcPr>
            <w:tcW w:w="1780" w:type="dxa"/>
            <w:shd w:val="clear" w:color="auto" w:fill="auto"/>
            <w:noWrap/>
            <w:vAlign w:val="bottom"/>
          </w:tcPr>
          <w:p w:rsidR="00E663D9" w:rsidRPr="007B6466" w:rsidRDefault="00E663D9" w:rsidP="00E663D9">
            <w:pPr>
              <w:jc w:val="center"/>
              <w:rPr>
                <w:color w:val="000000"/>
                <w:sz w:val="22"/>
                <w:szCs w:val="22"/>
              </w:rPr>
            </w:pPr>
            <w:r w:rsidRPr="007B6466">
              <w:rPr>
                <w:color w:val="000000"/>
                <w:sz w:val="22"/>
                <w:szCs w:val="22"/>
              </w:rPr>
              <w:t>9996,5</w:t>
            </w:r>
          </w:p>
        </w:tc>
        <w:tc>
          <w:tcPr>
            <w:tcW w:w="1720" w:type="dxa"/>
            <w:shd w:val="clear" w:color="auto" w:fill="auto"/>
            <w:noWrap/>
            <w:vAlign w:val="bottom"/>
          </w:tcPr>
          <w:p w:rsidR="00E663D9" w:rsidRPr="007B6466" w:rsidRDefault="00E663D9" w:rsidP="00E663D9">
            <w:pPr>
              <w:jc w:val="center"/>
              <w:rPr>
                <w:color w:val="000000"/>
                <w:sz w:val="22"/>
                <w:szCs w:val="22"/>
              </w:rPr>
            </w:pPr>
            <w:r w:rsidRPr="007B6466">
              <w:rPr>
                <w:color w:val="000000"/>
                <w:sz w:val="22"/>
                <w:szCs w:val="22"/>
              </w:rPr>
              <w:t>840,9824</w:t>
            </w:r>
          </w:p>
        </w:tc>
        <w:tc>
          <w:tcPr>
            <w:tcW w:w="1960" w:type="dxa"/>
            <w:shd w:val="clear" w:color="auto" w:fill="auto"/>
            <w:noWrap/>
            <w:vAlign w:val="bottom"/>
          </w:tcPr>
          <w:p w:rsidR="00E663D9" w:rsidRPr="007B6466" w:rsidRDefault="00E663D9" w:rsidP="00E663D9">
            <w:pPr>
              <w:jc w:val="center"/>
              <w:rPr>
                <w:color w:val="000000"/>
                <w:sz w:val="22"/>
                <w:szCs w:val="22"/>
              </w:rPr>
            </w:pPr>
            <w:r w:rsidRPr="007B6466">
              <w:rPr>
                <w:color w:val="000000"/>
                <w:sz w:val="22"/>
                <w:szCs w:val="22"/>
              </w:rPr>
              <w:t>12386,35</w:t>
            </w:r>
          </w:p>
        </w:tc>
        <w:tc>
          <w:tcPr>
            <w:tcW w:w="2617" w:type="dxa"/>
            <w:shd w:val="clear" w:color="auto" w:fill="auto"/>
            <w:noWrap/>
            <w:vAlign w:val="bottom"/>
          </w:tcPr>
          <w:p w:rsidR="00E663D9" w:rsidRPr="007B6466" w:rsidRDefault="00E663D9" w:rsidP="00E663D9">
            <w:pPr>
              <w:jc w:val="center"/>
              <w:rPr>
                <w:color w:val="000000"/>
                <w:sz w:val="22"/>
                <w:szCs w:val="22"/>
              </w:rPr>
            </w:pPr>
            <w:r w:rsidRPr="007B6466">
              <w:rPr>
                <w:color w:val="000000"/>
                <w:sz w:val="22"/>
                <w:szCs w:val="22"/>
              </w:rPr>
              <w:t>785,8</w:t>
            </w:r>
          </w:p>
        </w:tc>
      </w:tr>
      <w:tr w:rsidR="00E663D9" w:rsidRPr="00E663D9" w:rsidTr="00E279F6">
        <w:trPr>
          <w:trHeight w:val="270"/>
          <w:jc w:val="center"/>
        </w:trPr>
        <w:tc>
          <w:tcPr>
            <w:tcW w:w="1764" w:type="dxa"/>
            <w:shd w:val="clear" w:color="auto" w:fill="auto"/>
          </w:tcPr>
          <w:p w:rsidR="00E663D9" w:rsidRPr="007B6466" w:rsidRDefault="00E663D9" w:rsidP="00E663D9">
            <w:pPr>
              <w:jc w:val="center"/>
              <w:rPr>
                <w:color w:val="000000"/>
                <w:sz w:val="22"/>
                <w:szCs w:val="22"/>
              </w:rPr>
            </w:pPr>
            <w:r w:rsidRPr="007B6466">
              <w:rPr>
                <w:color w:val="000000"/>
                <w:sz w:val="22"/>
                <w:szCs w:val="22"/>
              </w:rPr>
              <w:t>101-200</w:t>
            </w:r>
          </w:p>
        </w:tc>
        <w:tc>
          <w:tcPr>
            <w:tcW w:w="1780" w:type="dxa"/>
            <w:shd w:val="clear" w:color="auto" w:fill="FFFFFF"/>
            <w:vAlign w:val="bottom"/>
          </w:tcPr>
          <w:p w:rsidR="00E663D9" w:rsidRPr="007B6466" w:rsidRDefault="00E663D9" w:rsidP="00E663D9">
            <w:pPr>
              <w:jc w:val="center"/>
              <w:rPr>
                <w:color w:val="000000"/>
                <w:sz w:val="22"/>
                <w:szCs w:val="22"/>
              </w:rPr>
            </w:pPr>
            <w:r w:rsidRPr="007B6466">
              <w:rPr>
                <w:color w:val="000000"/>
                <w:sz w:val="22"/>
                <w:szCs w:val="22"/>
              </w:rPr>
              <w:t>7538,1</w:t>
            </w:r>
          </w:p>
        </w:tc>
        <w:tc>
          <w:tcPr>
            <w:tcW w:w="1720" w:type="dxa"/>
            <w:shd w:val="clear" w:color="auto" w:fill="auto"/>
            <w:noWrap/>
            <w:vAlign w:val="bottom"/>
          </w:tcPr>
          <w:p w:rsidR="00E663D9" w:rsidRPr="007B6466" w:rsidRDefault="00E663D9" w:rsidP="00E663D9">
            <w:pPr>
              <w:jc w:val="center"/>
              <w:rPr>
                <w:color w:val="000000"/>
                <w:sz w:val="22"/>
                <w:szCs w:val="22"/>
              </w:rPr>
            </w:pPr>
            <w:r w:rsidRPr="007B6466">
              <w:rPr>
                <w:color w:val="000000"/>
                <w:sz w:val="22"/>
                <w:szCs w:val="22"/>
              </w:rPr>
              <w:t>1012,899</w:t>
            </w:r>
          </w:p>
        </w:tc>
        <w:tc>
          <w:tcPr>
            <w:tcW w:w="1960" w:type="dxa"/>
            <w:shd w:val="clear" w:color="auto" w:fill="FFFFFF"/>
            <w:vAlign w:val="bottom"/>
          </w:tcPr>
          <w:p w:rsidR="00E663D9" w:rsidRPr="007B6466" w:rsidRDefault="00E663D9" w:rsidP="00E663D9">
            <w:pPr>
              <w:jc w:val="center"/>
              <w:rPr>
                <w:color w:val="000000"/>
                <w:sz w:val="22"/>
                <w:szCs w:val="22"/>
              </w:rPr>
            </w:pPr>
            <w:r w:rsidRPr="007B6466">
              <w:rPr>
                <w:color w:val="000000"/>
                <w:sz w:val="22"/>
                <w:szCs w:val="22"/>
              </w:rPr>
              <w:t>3178,7</w:t>
            </w:r>
          </w:p>
        </w:tc>
        <w:tc>
          <w:tcPr>
            <w:tcW w:w="2617" w:type="dxa"/>
            <w:shd w:val="clear" w:color="auto" w:fill="auto"/>
            <w:noWrap/>
            <w:vAlign w:val="bottom"/>
          </w:tcPr>
          <w:p w:rsidR="00E663D9" w:rsidRPr="007B6466" w:rsidRDefault="00E663D9" w:rsidP="00E663D9">
            <w:pPr>
              <w:jc w:val="center"/>
              <w:rPr>
                <w:color w:val="000000"/>
                <w:sz w:val="22"/>
                <w:szCs w:val="22"/>
              </w:rPr>
            </w:pPr>
            <w:r w:rsidRPr="007B6466">
              <w:rPr>
                <w:color w:val="000000"/>
                <w:sz w:val="22"/>
                <w:szCs w:val="22"/>
              </w:rPr>
              <w:t>396,28</w:t>
            </w:r>
          </w:p>
        </w:tc>
      </w:tr>
      <w:tr w:rsidR="00E663D9" w:rsidRPr="00E663D9" w:rsidTr="00E279F6">
        <w:trPr>
          <w:trHeight w:val="270"/>
          <w:jc w:val="center"/>
        </w:trPr>
        <w:tc>
          <w:tcPr>
            <w:tcW w:w="1764" w:type="dxa"/>
            <w:shd w:val="clear" w:color="auto" w:fill="auto"/>
          </w:tcPr>
          <w:p w:rsidR="00E663D9" w:rsidRPr="007B6466" w:rsidRDefault="00E663D9" w:rsidP="00E663D9">
            <w:pPr>
              <w:jc w:val="center"/>
              <w:rPr>
                <w:color w:val="000000"/>
                <w:sz w:val="22"/>
                <w:szCs w:val="22"/>
              </w:rPr>
            </w:pPr>
            <w:r w:rsidRPr="007B6466">
              <w:rPr>
                <w:color w:val="000000"/>
                <w:sz w:val="22"/>
                <w:szCs w:val="22"/>
              </w:rPr>
              <w:t>201-300</w:t>
            </w:r>
          </w:p>
        </w:tc>
        <w:tc>
          <w:tcPr>
            <w:tcW w:w="1780" w:type="dxa"/>
            <w:shd w:val="clear" w:color="auto" w:fill="FFFFFF"/>
            <w:vAlign w:val="bottom"/>
          </w:tcPr>
          <w:p w:rsidR="00E663D9" w:rsidRPr="007B6466" w:rsidRDefault="00E663D9" w:rsidP="00E663D9">
            <w:pPr>
              <w:jc w:val="center"/>
              <w:rPr>
                <w:color w:val="000000"/>
                <w:sz w:val="22"/>
                <w:szCs w:val="22"/>
              </w:rPr>
            </w:pPr>
            <w:r w:rsidRPr="007B6466">
              <w:rPr>
                <w:color w:val="000000"/>
                <w:sz w:val="22"/>
                <w:szCs w:val="22"/>
              </w:rPr>
              <w:t>1709,65</w:t>
            </w:r>
          </w:p>
        </w:tc>
        <w:tc>
          <w:tcPr>
            <w:tcW w:w="1720" w:type="dxa"/>
            <w:shd w:val="clear" w:color="auto" w:fill="auto"/>
            <w:noWrap/>
            <w:vAlign w:val="bottom"/>
          </w:tcPr>
          <w:p w:rsidR="00E663D9" w:rsidRPr="007B6466" w:rsidRDefault="00E663D9" w:rsidP="00E663D9">
            <w:pPr>
              <w:jc w:val="center"/>
              <w:rPr>
                <w:color w:val="000000"/>
                <w:sz w:val="22"/>
                <w:szCs w:val="22"/>
              </w:rPr>
            </w:pPr>
            <w:r w:rsidRPr="007B6466">
              <w:rPr>
                <w:color w:val="000000"/>
                <w:sz w:val="22"/>
                <w:szCs w:val="22"/>
              </w:rPr>
              <w:t>417,77</w:t>
            </w:r>
          </w:p>
        </w:tc>
        <w:tc>
          <w:tcPr>
            <w:tcW w:w="1960" w:type="dxa"/>
            <w:shd w:val="clear" w:color="auto" w:fill="FFFFFF"/>
            <w:vAlign w:val="bottom"/>
          </w:tcPr>
          <w:p w:rsidR="00E663D9" w:rsidRPr="007B6466" w:rsidRDefault="00E663D9" w:rsidP="00E663D9">
            <w:pPr>
              <w:jc w:val="center"/>
              <w:rPr>
                <w:color w:val="000000"/>
                <w:sz w:val="22"/>
                <w:szCs w:val="22"/>
              </w:rPr>
            </w:pPr>
            <w:r w:rsidRPr="007B6466">
              <w:rPr>
                <w:color w:val="000000"/>
                <w:sz w:val="22"/>
                <w:szCs w:val="22"/>
              </w:rPr>
              <w:t>130</w:t>
            </w:r>
          </w:p>
        </w:tc>
        <w:tc>
          <w:tcPr>
            <w:tcW w:w="2617" w:type="dxa"/>
            <w:shd w:val="clear" w:color="auto" w:fill="FFFFFF"/>
            <w:vAlign w:val="bottom"/>
          </w:tcPr>
          <w:p w:rsidR="00E663D9" w:rsidRPr="007B6466" w:rsidRDefault="00E663D9" w:rsidP="00E663D9">
            <w:pPr>
              <w:jc w:val="center"/>
              <w:rPr>
                <w:color w:val="000000"/>
                <w:sz w:val="22"/>
                <w:szCs w:val="22"/>
              </w:rPr>
            </w:pPr>
            <w:r w:rsidRPr="007B6466">
              <w:rPr>
                <w:color w:val="000000"/>
                <w:sz w:val="22"/>
                <w:szCs w:val="22"/>
              </w:rPr>
              <w:t>28,47</w:t>
            </w:r>
          </w:p>
        </w:tc>
      </w:tr>
      <w:tr w:rsidR="00E663D9" w:rsidRPr="00E663D9" w:rsidTr="00E279F6">
        <w:trPr>
          <w:trHeight w:val="270"/>
          <w:jc w:val="center"/>
        </w:trPr>
        <w:tc>
          <w:tcPr>
            <w:tcW w:w="1764" w:type="dxa"/>
            <w:shd w:val="clear" w:color="auto" w:fill="auto"/>
          </w:tcPr>
          <w:p w:rsidR="00E663D9" w:rsidRPr="007B6466" w:rsidRDefault="00E663D9" w:rsidP="00E663D9">
            <w:pPr>
              <w:jc w:val="center"/>
              <w:rPr>
                <w:color w:val="000000"/>
                <w:sz w:val="22"/>
                <w:szCs w:val="22"/>
              </w:rPr>
            </w:pPr>
            <w:r w:rsidRPr="007B6466">
              <w:rPr>
                <w:color w:val="000000"/>
                <w:sz w:val="22"/>
                <w:szCs w:val="22"/>
              </w:rPr>
              <w:t>301-400</w:t>
            </w:r>
          </w:p>
        </w:tc>
        <w:tc>
          <w:tcPr>
            <w:tcW w:w="1780" w:type="dxa"/>
            <w:shd w:val="clear" w:color="auto" w:fill="FFFFFF"/>
            <w:vAlign w:val="bottom"/>
          </w:tcPr>
          <w:p w:rsidR="00E663D9" w:rsidRPr="007B6466" w:rsidRDefault="00E663D9" w:rsidP="00E663D9">
            <w:pPr>
              <w:jc w:val="center"/>
              <w:rPr>
                <w:color w:val="000000"/>
                <w:sz w:val="22"/>
                <w:szCs w:val="22"/>
              </w:rPr>
            </w:pPr>
            <w:r w:rsidRPr="007B6466">
              <w:rPr>
                <w:color w:val="000000"/>
                <w:sz w:val="22"/>
                <w:szCs w:val="22"/>
              </w:rPr>
              <w:t>50,25</w:t>
            </w:r>
          </w:p>
        </w:tc>
        <w:tc>
          <w:tcPr>
            <w:tcW w:w="1720" w:type="dxa"/>
            <w:shd w:val="clear" w:color="auto" w:fill="FFFFFF"/>
            <w:vAlign w:val="bottom"/>
          </w:tcPr>
          <w:p w:rsidR="00E663D9" w:rsidRPr="007B6466" w:rsidRDefault="00E663D9" w:rsidP="00E663D9">
            <w:pPr>
              <w:jc w:val="center"/>
              <w:rPr>
                <w:color w:val="000000"/>
                <w:sz w:val="22"/>
                <w:szCs w:val="22"/>
              </w:rPr>
            </w:pPr>
            <w:r w:rsidRPr="007B6466">
              <w:rPr>
                <w:color w:val="000000"/>
                <w:sz w:val="22"/>
                <w:szCs w:val="22"/>
              </w:rPr>
              <w:t>16,33125</w:t>
            </w:r>
          </w:p>
        </w:tc>
        <w:tc>
          <w:tcPr>
            <w:tcW w:w="1960" w:type="dxa"/>
            <w:shd w:val="clear" w:color="auto" w:fill="FFFFFF"/>
            <w:vAlign w:val="bottom"/>
          </w:tcPr>
          <w:p w:rsidR="00E663D9" w:rsidRPr="007B6466" w:rsidRDefault="00E663D9" w:rsidP="00E663D9">
            <w:pPr>
              <w:jc w:val="center"/>
              <w:rPr>
                <w:color w:val="000000"/>
                <w:sz w:val="22"/>
                <w:szCs w:val="22"/>
              </w:rPr>
            </w:pPr>
            <w:r w:rsidRPr="007B6466">
              <w:rPr>
                <w:color w:val="000000"/>
                <w:sz w:val="22"/>
                <w:szCs w:val="22"/>
              </w:rPr>
              <w:t> </w:t>
            </w:r>
          </w:p>
        </w:tc>
        <w:tc>
          <w:tcPr>
            <w:tcW w:w="2617" w:type="dxa"/>
            <w:shd w:val="clear" w:color="auto" w:fill="auto"/>
            <w:noWrap/>
            <w:vAlign w:val="bottom"/>
          </w:tcPr>
          <w:p w:rsidR="00E663D9" w:rsidRPr="007B6466" w:rsidRDefault="00E663D9" w:rsidP="00E663D9">
            <w:pPr>
              <w:jc w:val="center"/>
              <w:rPr>
                <w:color w:val="000000"/>
                <w:sz w:val="22"/>
                <w:szCs w:val="22"/>
              </w:rPr>
            </w:pPr>
            <w:r w:rsidRPr="007B6466">
              <w:rPr>
                <w:color w:val="000000"/>
                <w:sz w:val="22"/>
                <w:szCs w:val="22"/>
              </w:rPr>
              <w:t> </w:t>
            </w:r>
          </w:p>
        </w:tc>
      </w:tr>
      <w:tr w:rsidR="00E663D9" w:rsidRPr="00E663D9" w:rsidTr="00E279F6">
        <w:trPr>
          <w:trHeight w:val="270"/>
          <w:jc w:val="center"/>
        </w:trPr>
        <w:tc>
          <w:tcPr>
            <w:tcW w:w="1764" w:type="dxa"/>
            <w:shd w:val="clear" w:color="auto" w:fill="auto"/>
          </w:tcPr>
          <w:p w:rsidR="00E663D9" w:rsidRPr="007B6466" w:rsidRDefault="00E663D9" w:rsidP="00E663D9">
            <w:pPr>
              <w:jc w:val="center"/>
              <w:rPr>
                <w:color w:val="000000"/>
                <w:sz w:val="22"/>
                <w:szCs w:val="22"/>
              </w:rPr>
            </w:pPr>
            <w:r w:rsidRPr="007B6466">
              <w:rPr>
                <w:color w:val="000000"/>
                <w:sz w:val="22"/>
                <w:szCs w:val="22"/>
              </w:rPr>
              <w:t> </w:t>
            </w:r>
          </w:p>
        </w:tc>
        <w:tc>
          <w:tcPr>
            <w:tcW w:w="1780" w:type="dxa"/>
            <w:shd w:val="clear" w:color="auto" w:fill="FFFFFF"/>
            <w:vAlign w:val="bottom"/>
          </w:tcPr>
          <w:p w:rsidR="00E663D9" w:rsidRPr="007B6466" w:rsidRDefault="00E663D9" w:rsidP="00E663D9">
            <w:pPr>
              <w:jc w:val="center"/>
              <w:rPr>
                <w:color w:val="000000"/>
                <w:sz w:val="22"/>
                <w:szCs w:val="22"/>
              </w:rPr>
            </w:pPr>
            <w:r w:rsidRPr="007B6466">
              <w:rPr>
                <w:color w:val="000000"/>
                <w:sz w:val="22"/>
                <w:szCs w:val="22"/>
              </w:rPr>
              <w:t>19294,5</w:t>
            </w:r>
          </w:p>
        </w:tc>
        <w:tc>
          <w:tcPr>
            <w:tcW w:w="1720" w:type="dxa"/>
            <w:shd w:val="clear" w:color="auto" w:fill="FFFFFF"/>
            <w:vAlign w:val="bottom"/>
          </w:tcPr>
          <w:p w:rsidR="00E663D9" w:rsidRPr="007B6466" w:rsidRDefault="00E663D9" w:rsidP="00E663D9">
            <w:pPr>
              <w:jc w:val="center"/>
              <w:rPr>
                <w:color w:val="000000"/>
                <w:sz w:val="22"/>
                <w:szCs w:val="22"/>
              </w:rPr>
            </w:pPr>
            <w:r w:rsidRPr="007B6466">
              <w:rPr>
                <w:color w:val="000000"/>
                <w:sz w:val="22"/>
                <w:szCs w:val="22"/>
              </w:rPr>
              <w:t>2287,983</w:t>
            </w:r>
          </w:p>
        </w:tc>
        <w:tc>
          <w:tcPr>
            <w:tcW w:w="1960" w:type="dxa"/>
            <w:shd w:val="clear" w:color="auto" w:fill="auto"/>
            <w:noWrap/>
            <w:vAlign w:val="bottom"/>
          </w:tcPr>
          <w:p w:rsidR="00E663D9" w:rsidRPr="007B6466" w:rsidRDefault="00E663D9" w:rsidP="00E663D9">
            <w:pPr>
              <w:jc w:val="center"/>
              <w:rPr>
                <w:color w:val="000000"/>
                <w:sz w:val="22"/>
                <w:szCs w:val="22"/>
              </w:rPr>
            </w:pPr>
            <w:r w:rsidRPr="007B6466">
              <w:rPr>
                <w:color w:val="000000"/>
                <w:sz w:val="22"/>
                <w:szCs w:val="22"/>
              </w:rPr>
              <w:t>15695,05</w:t>
            </w:r>
          </w:p>
        </w:tc>
        <w:tc>
          <w:tcPr>
            <w:tcW w:w="2617" w:type="dxa"/>
            <w:shd w:val="clear" w:color="auto" w:fill="auto"/>
            <w:noWrap/>
            <w:vAlign w:val="bottom"/>
          </w:tcPr>
          <w:p w:rsidR="00E663D9" w:rsidRPr="007B6466" w:rsidRDefault="00E663D9" w:rsidP="00E663D9">
            <w:pPr>
              <w:jc w:val="center"/>
              <w:rPr>
                <w:color w:val="000000"/>
                <w:sz w:val="22"/>
                <w:szCs w:val="22"/>
              </w:rPr>
            </w:pPr>
            <w:r w:rsidRPr="007B6466">
              <w:rPr>
                <w:color w:val="000000"/>
                <w:sz w:val="22"/>
                <w:szCs w:val="22"/>
              </w:rPr>
              <w:t>1210,55</w:t>
            </w:r>
          </w:p>
        </w:tc>
      </w:tr>
    </w:tbl>
    <w:p w:rsidR="00E663D9" w:rsidRDefault="00E663D9" w:rsidP="00E663D9"/>
    <w:p w:rsidR="00E663D9" w:rsidRDefault="00E663D9" w:rsidP="007B6466">
      <w:pPr>
        <w:autoSpaceDE w:val="0"/>
        <w:autoSpaceDN w:val="0"/>
        <w:adjustRightInd w:val="0"/>
        <w:spacing w:line="276" w:lineRule="auto"/>
        <w:ind w:firstLine="567"/>
        <w:jc w:val="both"/>
        <w:rPr>
          <w:color w:val="000000"/>
        </w:rPr>
      </w:pPr>
      <w:r w:rsidRPr="00C011F6">
        <w:rPr>
          <w:color w:val="000000"/>
        </w:rPr>
        <w:t>Тепловые сети г.</w:t>
      </w:r>
      <w:r w:rsidR="00DF43AE">
        <w:rPr>
          <w:color w:val="000000"/>
        </w:rPr>
        <w:t xml:space="preserve">Курчатова </w:t>
      </w:r>
      <w:r w:rsidRPr="00C011F6">
        <w:rPr>
          <w:color w:val="000000"/>
        </w:rPr>
        <w:t xml:space="preserve"> территориально размещены в </w:t>
      </w:r>
      <w:r w:rsidR="00DF43AE">
        <w:rPr>
          <w:color w:val="000000"/>
        </w:rPr>
        <w:t>7</w:t>
      </w:r>
      <w:r w:rsidRPr="00C011F6">
        <w:rPr>
          <w:color w:val="000000"/>
        </w:rPr>
        <w:t xml:space="preserve"> микрорайонах. Границы о</w:t>
      </w:r>
      <w:r w:rsidRPr="00C011F6">
        <w:rPr>
          <w:color w:val="000000"/>
        </w:rPr>
        <w:t>б</w:t>
      </w:r>
      <w:r w:rsidRPr="00C011F6">
        <w:rPr>
          <w:color w:val="000000"/>
        </w:rPr>
        <w:t>служивания магистральных и внутриквартальных трубопроводов тепловых сетей, а также гр</w:t>
      </w:r>
      <w:r w:rsidRPr="00C011F6">
        <w:rPr>
          <w:color w:val="000000"/>
        </w:rPr>
        <w:t>а</w:t>
      </w:r>
      <w:r w:rsidRPr="00C011F6">
        <w:rPr>
          <w:color w:val="000000"/>
        </w:rPr>
        <w:t>ницы контроля потребителей тепловой энергии между районами тепловых сетей устанавлив</w:t>
      </w:r>
      <w:r w:rsidRPr="00C011F6">
        <w:rPr>
          <w:color w:val="000000"/>
        </w:rPr>
        <w:t>а</w:t>
      </w:r>
      <w:r w:rsidRPr="00C011F6">
        <w:rPr>
          <w:color w:val="000000"/>
        </w:rPr>
        <w:t>ются периодически приказом по предприятию, исходя из балансовой принадлежности и объ</w:t>
      </w:r>
      <w:r w:rsidRPr="00C011F6">
        <w:rPr>
          <w:color w:val="000000"/>
        </w:rPr>
        <w:t>ё</w:t>
      </w:r>
      <w:r w:rsidRPr="00684CDB">
        <w:rPr>
          <w:color w:val="000000"/>
        </w:rPr>
        <w:t>мов работ, с учётом темпа роста сетей, тепловой мощности и гидравлического режима. На 01.01.201</w:t>
      </w:r>
      <w:r w:rsidR="00DF43AE" w:rsidRPr="00684CDB">
        <w:rPr>
          <w:color w:val="000000"/>
        </w:rPr>
        <w:t>6</w:t>
      </w:r>
      <w:r w:rsidRPr="00684CDB">
        <w:rPr>
          <w:color w:val="000000"/>
        </w:rPr>
        <w:t xml:space="preserve"> г. у МУП «Г</w:t>
      </w:r>
      <w:r w:rsidR="00DF43AE" w:rsidRPr="00684CDB">
        <w:rPr>
          <w:color w:val="000000"/>
        </w:rPr>
        <w:t>ТС</w:t>
      </w:r>
      <w:r w:rsidRPr="00684CDB">
        <w:rPr>
          <w:color w:val="000000"/>
        </w:rPr>
        <w:t xml:space="preserve">» </w:t>
      </w:r>
      <w:r w:rsidRPr="00684CDB">
        <w:t xml:space="preserve">находятся </w:t>
      </w:r>
      <w:r w:rsidR="00D225C0" w:rsidRPr="00684CDB">
        <w:t>114073,8</w:t>
      </w:r>
      <w:r w:rsidRPr="00684CDB">
        <w:t>п.м трубопроводов тепловых сетей, сетей гор</w:t>
      </w:r>
      <w:r w:rsidRPr="00684CDB">
        <w:t>я</w:t>
      </w:r>
      <w:r w:rsidRPr="00684CDB">
        <w:t>чего водоснабжения и инженерны</w:t>
      </w:r>
      <w:r w:rsidRPr="00684CDB">
        <w:rPr>
          <w:color w:val="000000"/>
        </w:rPr>
        <w:t>х коммуникаций, приведенных к двухтрубному исчисле</w:t>
      </w:r>
      <w:r w:rsidRPr="00C011F6">
        <w:rPr>
          <w:color w:val="000000"/>
        </w:rPr>
        <w:t>нию.  Структура тепловых сетей МУП «Г</w:t>
      </w:r>
      <w:r w:rsidR="00DF43AE">
        <w:rPr>
          <w:color w:val="000000"/>
        </w:rPr>
        <w:t>ТС</w:t>
      </w:r>
      <w:r w:rsidRPr="00C011F6">
        <w:rPr>
          <w:color w:val="000000"/>
        </w:rPr>
        <w:t>» приведена в та</w:t>
      </w:r>
      <w:r w:rsidRPr="00C011F6">
        <w:rPr>
          <w:color w:val="000000"/>
        </w:rPr>
        <w:t>б</w:t>
      </w:r>
      <w:r w:rsidRPr="00C011F6">
        <w:rPr>
          <w:color w:val="000000"/>
        </w:rPr>
        <w:t xml:space="preserve">лице  </w:t>
      </w:r>
      <w:r w:rsidR="00AB2A09">
        <w:rPr>
          <w:color w:val="000000"/>
        </w:rPr>
        <w:t>3</w:t>
      </w:r>
      <w:r w:rsidR="00536ECB">
        <w:rPr>
          <w:color w:val="000000"/>
        </w:rPr>
        <w:t>.19</w:t>
      </w:r>
      <w:r w:rsidR="00762500">
        <w:rPr>
          <w:color w:val="000000"/>
        </w:rPr>
        <w:t>.</w:t>
      </w:r>
    </w:p>
    <w:p w:rsidR="00F77F7B" w:rsidRDefault="00F77F7B" w:rsidP="007B6466">
      <w:pPr>
        <w:autoSpaceDE w:val="0"/>
        <w:autoSpaceDN w:val="0"/>
        <w:adjustRightInd w:val="0"/>
        <w:spacing w:line="276" w:lineRule="auto"/>
        <w:ind w:firstLine="567"/>
        <w:jc w:val="both"/>
        <w:rPr>
          <w:color w:val="000000"/>
        </w:rPr>
      </w:pPr>
    </w:p>
    <w:p w:rsidR="000E711A" w:rsidRDefault="000E711A" w:rsidP="000E711A">
      <w:pPr>
        <w:autoSpaceDE w:val="0"/>
        <w:autoSpaceDN w:val="0"/>
        <w:adjustRightInd w:val="0"/>
        <w:jc w:val="both"/>
        <w:rPr>
          <w:color w:val="000000"/>
        </w:rPr>
      </w:pPr>
      <w:r w:rsidRPr="00273967">
        <w:rPr>
          <w:b/>
          <w:bCs/>
          <w:color w:val="000000"/>
          <w:sz w:val="22"/>
          <w:szCs w:val="22"/>
        </w:rPr>
        <w:t>Таблица 3.1</w:t>
      </w:r>
      <w:r w:rsidR="008F445E">
        <w:rPr>
          <w:b/>
          <w:bCs/>
          <w:color w:val="000000"/>
          <w:sz w:val="22"/>
          <w:szCs w:val="22"/>
        </w:rPr>
        <w:t>9</w:t>
      </w:r>
      <w:r w:rsidRPr="00273967">
        <w:rPr>
          <w:b/>
          <w:bCs/>
          <w:color w:val="000000"/>
          <w:sz w:val="22"/>
          <w:szCs w:val="22"/>
        </w:rPr>
        <w:t>. Характеристика тепловых сетей по условному диаметру и  назначению</w:t>
      </w:r>
    </w:p>
    <w:tbl>
      <w:tblPr>
        <w:tblW w:w="9594" w:type="dxa"/>
        <w:jc w:val="center"/>
        <w:tblInd w:w="-1099" w:type="dxa"/>
        <w:tblLook w:val="00A0"/>
      </w:tblPr>
      <w:tblGrid>
        <w:gridCol w:w="3617"/>
        <w:gridCol w:w="2977"/>
        <w:gridCol w:w="3000"/>
      </w:tblGrid>
      <w:tr w:rsidR="000E711A" w:rsidRPr="00254719" w:rsidTr="00E279F6">
        <w:trPr>
          <w:trHeight w:val="488"/>
          <w:jc w:val="center"/>
        </w:trPr>
        <w:tc>
          <w:tcPr>
            <w:tcW w:w="3617" w:type="dxa"/>
            <w:tcBorders>
              <w:top w:val="single" w:sz="4" w:space="0" w:color="auto"/>
              <w:left w:val="single" w:sz="4" w:space="0" w:color="auto"/>
              <w:bottom w:val="single" w:sz="4" w:space="0" w:color="auto"/>
              <w:right w:val="single" w:sz="4" w:space="0" w:color="auto"/>
            </w:tcBorders>
            <w:shd w:val="clear" w:color="auto" w:fill="FFFF00"/>
            <w:vAlign w:val="center"/>
          </w:tcPr>
          <w:p w:rsidR="000E711A" w:rsidRPr="00536ECB" w:rsidRDefault="000E711A" w:rsidP="000E711A">
            <w:pPr>
              <w:jc w:val="center"/>
              <w:rPr>
                <w:color w:val="000000"/>
                <w:sz w:val="22"/>
                <w:szCs w:val="22"/>
              </w:rPr>
            </w:pPr>
            <w:r w:rsidRPr="00536ECB">
              <w:rPr>
                <w:color w:val="000000"/>
                <w:sz w:val="22"/>
                <w:szCs w:val="22"/>
              </w:rPr>
              <w:t>Диаметр сетей, мм</w:t>
            </w:r>
          </w:p>
        </w:tc>
        <w:tc>
          <w:tcPr>
            <w:tcW w:w="2977" w:type="dxa"/>
            <w:tcBorders>
              <w:top w:val="single" w:sz="4" w:space="0" w:color="auto"/>
              <w:left w:val="nil"/>
              <w:bottom w:val="single" w:sz="4" w:space="0" w:color="auto"/>
              <w:right w:val="single" w:sz="4" w:space="0" w:color="auto"/>
            </w:tcBorders>
            <w:shd w:val="clear" w:color="auto" w:fill="FFFF00"/>
            <w:vAlign w:val="center"/>
          </w:tcPr>
          <w:p w:rsidR="000E711A" w:rsidRPr="00536ECB" w:rsidRDefault="000E711A" w:rsidP="000E711A">
            <w:pPr>
              <w:jc w:val="center"/>
              <w:rPr>
                <w:color w:val="000000"/>
                <w:sz w:val="22"/>
                <w:szCs w:val="22"/>
              </w:rPr>
            </w:pPr>
            <w:r w:rsidRPr="00536ECB">
              <w:rPr>
                <w:color w:val="000000"/>
                <w:sz w:val="22"/>
                <w:szCs w:val="22"/>
              </w:rPr>
              <w:t>Магистральные сети, м</w:t>
            </w:r>
          </w:p>
        </w:tc>
        <w:tc>
          <w:tcPr>
            <w:tcW w:w="3000" w:type="dxa"/>
            <w:tcBorders>
              <w:top w:val="single" w:sz="4" w:space="0" w:color="auto"/>
              <w:left w:val="nil"/>
              <w:bottom w:val="single" w:sz="4" w:space="0" w:color="auto"/>
              <w:right w:val="single" w:sz="4" w:space="0" w:color="auto"/>
            </w:tcBorders>
            <w:shd w:val="clear" w:color="auto" w:fill="FFFF00"/>
            <w:vAlign w:val="center"/>
          </w:tcPr>
          <w:p w:rsidR="000E711A" w:rsidRPr="00536ECB" w:rsidRDefault="000E711A" w:rsidP="000E711A">
            <w:pPr>
              <w:jc w:val="center"/>
              <w:rPr>
                <w:color w:val="000000"/>
                <w:sz w:val="22"/>
                <w:szCs w:val="22"/>
              </w:rPr>
            </w:pPr>
            <w:r w:rsidRPr="00536ECB">
              <w:rPr>
                <w:color w:val="000000"/>
                <w:sz w:val="22"/>
                <w:szCs w:val="22"/>
              </w:rPr>
              <w:t>Квартальные сети, м</w:t>
            </w:r>
          </w:p>
        </w:tc>
      </w:tr>
      <w:tr w:rsidR="000E711A" w:rsidRPr="00254719" w:rsidTr="00E279F6">
        <w:trPr>
          <w:trHeight w:val="255"/>
          <w:jc w:val="center"/>
        </w:trPr>
        <w:tc>
          <w:tcPr>
            <w:tcW w:w="3617" w:type="dxa"/>
            <w:tcBorders>
              <w:top w:val="nil"/>
              <w:left w:val="single" w:sz="4" w:space="0" w:color="auto"/>
              <w:bottom w:val="single" w:sz="4" w:space="0" w:color="auto"/>
              <w:right w:val="single" w:sz="4" w:space="0" w:color="auto"/>
            </w:tcBorders>
            <w:vAlign w:val="center"/>
          </w:tcPr>
          <w:p w:rsidR="000E711A" w:rsidRPr="00536ECB" w:rsidRDefault="000E711A" w:rsidP="000E711A">
            <w:pPr>
              <w:jc w:val="center"/>
              <w:rPr>
                <w:color w:val="000000"/>
                <w:sz w:val="22"/>
                <w:szCs w:val="22"/>
              </w:rPr>
            </w:pPr>
            <w:r w:rsidRPr="00536ECB">
              <w:rPr>
                <w:color w:val="000000"/>
                <w:sz w:val="22"/>
                <w:szCs w:val="22"/>
              </w:rPr>
              <w:t>0-100</w:t>
            </w:r>
          </w:p>
        </w:tc>
        <w:tc>
          <w:tcPr>
            <w:tcW w:w="2977" w:type="dxa"/>
            <w:tcBorders>
              <w:top w:val="nil"/>
              <w:left w:val="nil"/>
              <w:bottom w:val="single" w:sz="4" w:space="0" w:color="auto"/>
              <w:right w:val="single" w:sz="4" w:space="0" w:color="auto"/>
            </w:tcBorders>
            <w:noWrap/>
            <w:vAlign w:val="center"/>
          </w:tcPr>
          <w:p w:rsidR="000E711A" w:rsidRPr="00536ECB" w:rsidRDefault="000E711A" w:rsidP="000E711A">
            <w:pPr>
              <w:jc w:val="center"/>
              <w:rPr>
                <w:color w:val="000000"/>
                <w:sz w:val="22"/>
                <w:szCs w:val="22"/>
              </w:rPr>
            </w:pPr>
            <w:r w:rsidRPr="00536ECB">
              <w:rPr>
                <w:color w:val="000000"/>
                <w:sz w:val="22"/>
                <w:szCs w:val="22"/>
              </w:rPr>
              <w:t>0</w:t>
            </w:r>
          </w:p>
        </w:tc>
        <w:tc>
          <w:tcPr>
            <w:tcW w:w="3000" w:type="dxa"/>
            <w:tcBorders>
              <w:top w:val="nil"/>
              <w:left w:val="nil"/>
              <w:bottom w:val="single" w:sz="4" w:space="0" w:color="auto"/>
              <w:right w:val="single" w:sz="4" w:space="0" w:color="auto"/>
            </w:tcBorders>
            <w:noWrap/>
            <w:vAlign w:val="center"/>
          </w:tcPr>
          <w:p w:rsidR="000E711A" w:rsidRPr="00536ECB" w:rsidRDefault="000E711A" w:rsidP="000E711A">
            <w:pPr>
              <w:jc w:val="center"/>
              <w:rPr>
                <w:color w:val="000000"/>
                <w:sz w:val="22"/>
                <w:szCs w:val="22"/>
              </w:rPr>
            </w:pPr>
            <w:r w:rsidRPr="00536ECB">
              <w:rPr>
                <w:color w:val="000000"/>
                <w:sz w:val="22"/>
                <w:szCs w:val="22"/>
              </w:rPr>
              <w:t>13443,7 </w:t>
            </w:r>
          </w:p>
        </w:tc>
      </w:tr>
      <w:tr w:rsidR="000E711A" w:rsidRPr="00254719" w:rsidTr="00E279F6">
        <w:trPr>
          <w:trHeight w:val="255"/>
          <w:jc w:val="center"/>
        </w:trPr>
        <w:tc>
          <w:tcPr>
            <w:tcW w:w="3617" w:type="dxa"/>
            <w:tcBorders>
              <w:top w:val="nil"/>
              <w:left w:val="single" w:sz="4" w:space="0" w:color="auto"/>
              <w:bottom w:val="single" w:sz="4" w:space="0" w:color="auto"/>
              <w:right w:val="single" w:sz="4" w:space="0" w:color="auto"/>
            </w:tcBorders>
            <w:vAlign w:val="center"/>
          </w:tcPr>
          <w:p w:rsidR="000E711A" w:rsidRPr="00536ECB" w:rsidRDefault="000E711A" w:rsidP="000E711A">
            <w:pPr>
              <w:jc w:val="center"/>
              <w:rPr>
                <w:color w:val="000000"/>
                <w:sz w:val="22"/>
                <w:szCs w:val="22"/>
              </w:rPr>
            </w:pPr>
            <w:r w:rsidRPr="00536ECB">
              <w:rPr>
                <w:color w:val="000000"/>
                <w:sz w:val="22"/>
                <w:szCs w:val="22"/>
              </w:rPr>
              <w:t>101-200</w:t>
            </w:r>
          </w:p>
        </w:tc>
        <w:tc>
          <w:tcPr>
            <w:tcW w:w="2977" w:type="dxa"/>
            <w:tcBorders>
              <w:top w:val="nil"/>
              <w:left w:val="nil"/>
              <w:bottom w:val="single" w:sz="4" w:space="0" w:color="auto"/>
              <w:right w:val="single" w:sz="4" w:space="0" w:color="auto"/>
            </w:tcBorders>
            <w:shd w:val="clear" w:color="000000" w:fill="FFFFFF"/>
            <w:vAlign w:val="center"/>
          </w:tcPr>
          <w:p w:rsidR="000E711A" w:rsidRPr="00536ECB" w:rsidRDefault="000E711A" w:rsidP="000E711A">
            <w:pPr>
              <w:jc w:val="center"/>
              <w:rPr>
                <w:color w:val="000000"/>
                <w:sz w:val="22"/>
                <w:szCs w:val="22"/>
              </w:rPr>
            </w:pPr>
            <w:r w:rsidRPr="00536ECB">
              <w:rPr>
                <w:color w:val="000000"/>
                <w:sz w:val="22"/>
                <w:szCs w:val="22"/>
              </w:rPr>
              <w:t>0</w:t>
            </w:r>
          </w:p>
        </w:tc>
        <w:tc>
          <w:tcPr>
            <w:tcW w:w="3000" w:type="dxa"/>
            <w:tcBorders>
              <w:top w:val="nil"/>
              <w:left w:val="nil"/>
              <w:bottom w:val="single" w:sz="4" w:space="0" w:color="auto"/>
              <w:right w:val="single" w:sz="4" w:space="0" w:color="auto"/>
            </w:tcBorders>
            <w:shd w:val="clear" w:color="000000" w:fill="FFFFFF"/>
            <w:vAlign w:val="center"/>
          </w:tcPr>
          <w:p w:rsidR="000E711A" w:rsidRPr="00536ECB" w:rsidRDefault="000E711A" w:rsidP="000E711A">
            <w:pPr>
              <w:jc w:val="center"/>
              <w:rPr>
                <w:color w:val="000000"/>
                <w:sz w:val="22"/>
                <w:szCs w:val="22"/>
              </w:rPr>
            </w:pPr>
            <w:r w:rsidRPr="00536ECB">
              <w:rPr>
                <w:color w:val="000000"/>
                <w:sz w:val="22"/>
                <w:szCs w:val="22"/>
              </w:rPr>
              <w:t> 13200,9</w:t>
            </w:r>
          </w:p>
        </w:tc>
      </w:tr>
      <w:tr w:rsidR="000E711A" w:rsidRPr="00254719" w:rsidTr="00E279F6">
        <w:trPr>
          <w:trHeight w:val="255"/>
          <w:jc w:val="center"/>
        </w:trPr>
        <w:tc>
          <w:tcPr>
            <w:tcW w:w="3617" w:type="dxa"/>
            <w:tcBorders>
              <w:top w:val="nil"/>
              <w:left w:val="single" w:sz="4" w:space="0" w:color="auto"/>
              <w:bottom w:val="single" w:sz="4" w:space="0" w:color="auto"/>
              <w:right w:val="single" w:sz="4" w:space="0" w:color="auto"/>
            </w:tcBorders>
            <w:vAlign w:val="center"/>
          </w:tcPr>
          <w:p w:rsidR="000E711A" w:rsidRPr="00536ECB" w:rsidRDefault="000E711A" w:rsidP="000E711A">
            <w:pPr>
              <w:jc w:val="center"/>
              <w:rPr>
                <w:color w:val="000000"/>
                <w:sz w:val="22"/>
                <w:szCs w:val="22"/>
              </w:rPr>
            </w:pPr>
            <w:r w:rsidRPr="00536ECB">
              <w:rPr>
                <w:color w:val="000000"/>
                <w:sz w:val="22"/>
                <w:szCs w:val="22"/>
              </w:rPr>
              <w:t>201-300</w:t>
            </w:r>
          </w:p>
        </w:tc>
        <w:tc>
          <w:tcPr>
            <w:tcW w:w="2977" w:type="dxa"/>
            <w:tcBorders>
              <w:top w:val="nil"/>
              <w:left w:val="nil"/>
              <w:bottom w:val="single" w:sz="4" w:space="0" w:color="auto"/>
              <w:right w:val="single" w:sz="4" w:space="0" w:color="auto"/>
            </w:tcBorders>
            <w:shd w:val="clear" w:color="000000" w:fill="FFFFFF"/>
            <w:vAlign w:val="center"/>
          </w:tcPr>
          <w:p w:rsidR="000E711A" w:rsidRPr="00536ECB" w:rsidRDefault="000E711A" w:rsidP="000E711A">
            <w:pPr>
              <w:jc w:val="center"/>
              <w:rPr>
                <w:color w:val="000000"/>
                <w:sz w:val="22"/>
                <w:szCs w:val="22"/>
              </w:rPr>
            </w:pPr>
            <w:r w:rsidRPr="00536ECB">
              <w:rPr>
                <w:color w:val="000000"/>
                <w:sz w:val="22"/>
                <w:szCs w:val="22"/>
              </w:rPr>
              <w:t>0</w:t>
            </w:r>
          </w:p>
        </w:tc>
        <w:tc>
          <w:tcPr>
            <w:tcW w:w="3000" w:type="dxa"/>
            <w:tcBorders>
              <w:top w:val="nil"/>
              <w:left w:val="nil"/>
              <w:bottom w:val="single" w:sz="4" w:space="0" w:color="auto"/>
              <w:right w:val="single" w:sz="4" w:space="0" w:color="auto"/>
            </w:tcBorders>
            <w:shd w:val="clear" w:color="000000" w:fill="FFFFFF"/>
            <w:vAlign w:val="center"/>
          </w:tcPr>
          <w:p w:rsidR="000E711A" w:rsidRPr="00536ECB" w:rsidRDefault="000E711A" w:rsidP="000E711A">
            <w:pPr>
              <w:jc w:val="center"/>
              <w:rPr>
                <w:color w:val="000000"/>
                <w:sz w:val="22"/>
                <w:szCs w:val="22"/>
              </w:rPr>
            </w:pPr>
            <w:r w:rsidRPr="00536ECB">
              <w:rPr>
                <w:color w:val="000000"/>
                <w:sz w:val="22"/>
                <w:szCs w:val="22"/>
              </w:rPr>
              <w:t> 2503,95</w:t>
            </w:r>
          </w:p>
        </w:tc>
      </w:tr>
      <w:tr w:rsidR="000E711A" w:rsidRPr="00254719" w:rsidTr="00E279F6">
        <w:trPr>
          <w:trHeight w:val="255"/>
          <w:jc w:val="center"/>
        </w:trPr>
        <w:tc>
          <w:tcPr>
            <w:tcW w:w="3617" w:type="dxa"/>
            <w:tcBorders>
              <w:top w:val="nil"/>
              <w:left w:val="single" w:sz="4" w:space="0" w:color="auto"/>
              <w:bottom w:val="single" w:sz="4" w:space="0" w:color="auto"/>
              <w:right w:val="single" w:sz="4" w:space="0" w:color="auto"/>
            </w:tcBorders>
            <w:vAlign w:val="center"/>
          </w:tcPr>
          <w:p w:rsidR="000E711A" w:rsidRPr="00536ECB" w:rsidRDefault="000E711A" w:rsidP="000E711A">
            <w:pPr>
              <w:jc w:val="center"/>
              <w:rPr>
                <w:color w:val="000000"/>
                <w:sz w:val="22"/>
                <w:szCs w:val="22"/>
              </w:rPr>
            </w:pPr>
            <w:r w:rsidRPr="00536ECB">
              <w:rPr>
                <w:color w:val="000000"/>
                <w:sz w:val="22"/>
                <w:szCs w:val="22"/>
              </w:rPr>
              <w:t>301-400</w:t>
            </w:r>
          </w:p>
        </w:tc>
        <w:tc>
          <w:tcPr>
            <w:tcW w:w="2977" w:type="dxa"/>
            <w:tcBorders>
              <w:top w:val="nil"/>
              <w:left w:val="nil"/>
              <w:bottom w:val="single" w:sz="4" w:space="0" w:color="auto"/>
              <w:right w:val="single" w:sz="4" w:space="0" w:color="auto"/>
            </w:tcBorders>
            <w:noWrap/>
            <w:vAlign w:val="center"/>
          </w:tcPr>
          <w:p w:rsidR="000E711A" w:rsidRPr="00536ECB" w:rsidRDefault="000E711A" w:rsidP="000E711A">
            <w:pPr>
              <w:jc w:val="center"/>
              <w:rPr>
                <w:color w:val="000000"/>
                <w:sz w:val="22"/>
                <w:szCs w:val="22"/>
              </w:rPr>
            </w:pPr>
            <w:r w:rsidRPr="00536ECB">
              <w:rPr>
                <w:color w:val="000000"/>
                <w:sz w:val="22"/>
                <w:szCs w:val="22"/>
              </w:rPr>
              <w:t>392,5 </w:t>
            </w:r>
          </w:p>
        </w:tc>
        <w:tc>
          <w:tcPr>
            <w:tcW w:w="3000" w:type="dxa"/>
            <w:tcBorders>
              <w:top w:val="nil"/>
              <w:left w:val="nil"/>
              <w:bottom w:val="single" w:sz="4" w:space="0" w:color="auto"/>
              <w:right w:val="single" w:sz="4" w:space="0" w:color="auto"/>
            </w:tcBorders>
            <w:shd w:val="clear" w:color="000000" w:fill="FFFFFF"/>
            <w:vAlign w:val="center"/>
          </w:tcPr>
          <w:p w:rsidR="000E711A" w:rsidRPr="00536ECB" w:rsidRDefault="000E711A" w:rsidP="000E711A">
            <w:pPr>
              <w:jc w:val="center"/>
              <w:rPr>
                <w:color w:val="000000"/>
                <w:sz w:val="22"/>
                <w:szCs w:val="22"/>
              </w:rPr>
            </w:pPr>
            <w:r w:rsidRPr="00536ECB">
              <w:rPr>
                <w:color w:val="000000"/>
                <w:sz w:val="22"/>
                <w:szCs w:val="22"/>
              </w:rPr>
              <w:t>0</w:t>
            </w:r>
          </w:p>
        </w:tc>
      </w:tr>
      <w:tr w:rsidR="000E711A" w:rsidRPr="00254719" w:rsidTr="00E279F6">
        <w:trPr>
          <w:trHeight w:val="255"/>
          <w:jc w:val="center"/>
        </w:trPr>
        <w:tc>
          <w:tcPr>
            <w:tcW w:w="3617" w:type="dxa"/>
            <w:tcBorders>
              <w:top w:val="nil"/>
              <w:left w:val="single" w:sz="4" w:space="0" w:color="auto"/>
              <w:bottom w:val="single" w:sz="4" w:space="0" w:color="auto"/>
              <w:right w:val="single" w:sz="4" w:space="0" w:color="auto"/>
            </w:tcBorders>
            <w:vAlign w:val="center"/>
          </w:tcPr>
          <w:p w:rsidR="000E711A" w:rsidRPr="00536ECB" w:rsidRDefault="000E711A" w:rsidP="000E711A">
            <w:pPr>
              <w:jc w:val="center"/>
              <w:rPr>
                <w:color w:val="000000"/>
                <w:sz w:val="22"/>
                <w:szCs w:val="22"/>
              </w:rPr>
            </w:pPr>
            <w:r w:rsidRPr="00536ECB">
              <w:rPr>
                <w:color w:val="000000"/>
                <w:sz w:val="22"/>
                <w:szCs w:val="22"/>
              </w:rPr>
              <w:t>401-500</w:t>
            </w:r>
          </w:p>
        </w:tc>
        <w:tc>
          <w:tcPr>
            <w:tcW w:w="2977" w:type="dxa"/>
            <w:tcBorders>
              <w:top w:val="nil"/>
              <w:left w:val="nil"/>
              <w:bottom w:val="single" w:sz="4" w:space="0" w:color="auto"/>
              <w:right w:val="single" w:sz="4" w:space="0" w:color="auto"/>
            </w:tcBorders>
            <w:shd w:val="clear" w:color="000000" w:fill="FFFFFF"/>
            <w:vAlign w:val="center"/>
          </w:tcPr>
          <w:p w:rsidR="000E711A" w:rsidRPr="00536ECB" w:rsidRDefault="000E711A" w:rsidP="000E711A">
            <w:pPr>
              <w:jc w:val="center"/>
              <w:rPr>
                <w:color w:val="000000"/>
                <w:sz w:val="22"/>
                <w:szCs w:val="22"/>
              </w:rPr>
            </w:pPr>
            <w:r w:rsidRPr="00536ECB">
              <w:rPr>
                <w:color w:val="000000"/>
                <w:sz w:val="22"/>
                <w:szCs w:val="22"/>
              </w:rPr>
              <w:t> 20218,4</w:t>
            </w:r>
          </w:p>
        </w:tc>
        <w:tc>
          <w:tcPr>
            <w:tcW w:w="3000" w:type="dxa"/>
            <w:tcBorders>
              <w:top w:val="nil"/>
              <w:left w:val="nil"/>
              <w:bottom w:val="single" w:sz="4" w:space="0" w:color="auto"/>
              <w:right w:val="single" w:sz="4" w:space="0" w:color="auto"/>
            </w:tcBorders>
            <w:noWrap/>
            <w:vAlign w:val="center"/>
          </w:tcPr>
          <w:p w:rsidR="000E711A" w:rsidRPr="00536ECB" w:rsidRDefault="000E711A" w:rsidP="000E711A">
            <w:pPr>
              <w:jc w:val="center"/>
              <w:rPr>
                <w:color w:val="000000"/>
                <w:sz w:val="22"/>
                <w:szCs w:val="22"/>
              </w:rPr>
            </w:pPr>
            <w:r w:rsidRPr="00536ECB">
              <w:rPr>
                <w:color w:val="000000"/>
                <w:sz w:val="22"/>
                <w:szCs w:val="22"/>
              </w:rPr>
              <w:t>0</w:t>
            </w:r>
          </w:p>
        </w:tc>
      </w:tr>
      <w:tr w:rsidR="000E711A" w:rsidRPr="00254719" w:rsidTr="00E279F6">
        <w:trPr>
          <w:trHeight w:val="255"/>
          <w:jc w:val="center"/>
        </w:trPr>
        <w:tc>
          <w:tcPr>
            <w:tcW w:w="3617" w:type="dxa"/>
            <w:tcBorders>
              <w:top w:val="nil"/>
              <w:left w:val="single" w:sz="4" w:space="0" w:color="auto"/>
              <w:bottom w:val="single" w:sz="4" w:space="0" w:color="auto"/>
              <w:right w:val="single" w:sz="4" w:space="0" w:color="auto"/>
            </w:tcBorders>
            <w:vAlign w:val="center"/>
          </w:tcPr>
          <w:p w:rsidR="000E711A" w:rsidRPr="00536ECB" w:rsidRDefault="000E711A" w:rsidP="000E711A">
            <w:pPr>
              <w:jc w:val="center"/>
              <w:rPr>
                <w:color w:val="000000"/>
                <w:sz w:val="22"/>
                <w:szCs w:val="22"/>
              </w:rPr>
            </w:pPr>
            <w:r w:rsidRPr="00536ECB">
              <w:rPr>
                <w:color w:val="000000"/>
                <w:sz w:val="22"/>
                <w:szCs w:val="22"/>
              </w:rPr>
              <w:t>501-600</w:t>
            </w:r>
          </w:p>
        </w:tc>
        <w:tc>
          <w:tcPr>
            <w:tcW w:w="2977" w:type="dxa"/>
            <w:tcBorders>
              <w:top w:val="nil"/>
              <w:left w:val="nil"/>
              <w:bottom w:val="single" w:sz="4" w:space="0" w:color="auto"/>
              <w:right w:val="single" w:sz="4" w:space="0" w:color="auto"/>
            </w:tcBorders>
            <w:shd w:val="clear" w:color="000000" w:fill="FFFFFF"/>
            <w:vAlign w:val="center"/>
          </w:tcPr>
          <w:p w:rsidR="000E711A" w:rsidRPr="00536ECB" w:rsidRDefault="000E711A" w:rsidP="000E711A">
            <w:pPr>
              <w:jc w:val="center"/>
              <w:rPr>
                <w:color w:val="000000"/>
                <w:sz w:val="22"/>
                <w:szCs w:val="22"/>
              </w:rPr>
            </w:pPr>
            <w:r w:rsidRPr="00536ECB">
              <w:rPr>
                <w:color w:val="000000"/>
                <w:sz w:val="22"/>
                <w:szCs w:val="22"/>
              </w:rPr>
              <w:t> 6153,5</w:t>
            </w:r>
          </w:p>
        </w:tc>
        <w:tc>
          <w:tcPr>
            <w:tcW w:w="3000" w:type="dxa"/>
            <w:tcBorders>
              <w:top w:val="nil"/>
              <w:left w:val="nil"/>
              <w:bottom w:val="single" w:sz="4" w:space="0" w:color="auto"/>
              <w:right w:val="single" w:sz="4" w:space="0" w:color="auto"/>
            </w:tcBorders>
            <w:noWrap/>
            <w:vAlign w:val="center"/>
          </w:tcPr>
          <w:p w:rsidR="000E711A" w:rsidRPr="00536ECB" w:rsidRDefault="000E711A" w:rsidP="000E711A">
            <w:pPr>
              <w:jc w:val="center"/>
              <w:rPr>
                <w:color w:val="000000"/>
                <w:sz w:val="22"/>
                <w:szCs w:val="22"/>
              </w:rPr>
            </w:pPr>
            <w:r w:rsidRPr="00536ECB">
              <w:rPr>
                <w:color w:val="000000"/>
                <w:sz w:val="22"/>
                <w:szCs w:val="22"/>
              </w:rPr>
              <w:t>0</w:t>
            </w:r>
          </w:p>
        </w:tc>
      </w:tr>
      <w:tr w:rsidR="000E711A" w:rsidRPr="00254719" w:rsidTr="00E279F6">
        <w:trPr>
          <w:trHeight w:val="255"/>
          <w:jc w:val="center"/>
        </w:trPr>
        <w:tc>
          <w:tcPr>
            <w:tcW w:w="3617" w:type="dxa"/>
            <w:tcBorders>
              <w:top w:val="nil"/>
              <w:left w:val="single" w:sz="4" w:space="0" w:color="auto"/>
              <w:bottom w:val="single" w:sz="4" w:space="0" w:color="auto"/>
              <w:right w:val="single" w:sz="4" w:space="0" w:color="auto"/>
            </w:tcBorders>
            <w:vAlign w:val="center"/>
          </w:tcPr>
          <w:p w:rsidR="000E711A" w:rsidRPr="00536ECB" w:rsidRDefault="000E711A" w:rsidP="000E711A">
            <w:pPr>
              <w:jc w:val="center"/>
              <w:rPr>
                <w:color w:val="000000"/>
                <w:sz w:val="22"/>
                <w:szCs w:val="22"/>
              </w:rPr>
            </w:pPr>
            <w:r w:rsidRPr="00536ECB">
              <w:rPr>
                <w:color w:val="000000"/>
                <w:sz w:val="22"/>
                <w:szCs w:val="22"/>
              </w:rPr>
              <w:t>601-700</w:t>
            </w:r>
          </w:p>
        </w:tc>
        <w:tc>
          <w:tcPr>
            <w:tcW w:w="2977" w:type="dxa"/>
            <w:tcBorders>
              <w:top w:val="nil"/>
              <w:left w:val="nil"/>
              <w:bottom w:val="single" w:sz="4" w:space="0" w:color="auto"/>
              <w:right w:val="single" w:sz="4" w:space="0" w:color="auto"/>
            </w:tcBorders>
            <w:shd w:val="clear" w:color="000000" w:fill="FFFFFF"/>
            <w:vAlign w:val="center"/>
          </w:tcPr>
          <w:p w:rsidR="000E711A" w:rsidRPr="00536ECB" w:rsidRDefault="000E711A" w:rsidP="000E711A">
            <w:pPr>
              <w:jc w:val="center"/>
              <w:rPr>
                <w:color w:val="000000"/>
                <w:sz w:val="22"/>
                <w:szCs w:val="22"/>
              </w:rPr>
            </w:pPr>
            <w:r w:rsidRPr="00536ECB">
              <w:rPr>
                <w:color w:val="000000"/>
                <w:sz w:val="22"/>
                <w:szCs w:val="22"/>
              </w:rPr>
              <w:t> 367,5</w:t>
            </w:r>
          </w:p>
        </w:tc>
        <w:tc>
          <w:tcPr>
            <w:tcW w:w="3000" w:type="dxa"/>
            <w:tcBorders>
              <w:top w:val="nil"/>
              <w:left w:val="nil"/>
              <w:bottom w:val="single" w:sz="4" w:space="0" w:color="auto"/>
              <w:right w:val="single" w:sz="4" w:space="0" w:color="auto"/>
            </w:tcBorders>
            <w:noWrap/>
            <w:vAlign w:val="center"/>
          </w:tcPr>
          <w:p w:rsidR="000E711A" w:rsidRPr="00536ECB" w:rsidRDefault="000E711A" w:rsidP="000E711A">
            <w:pPr>
              <w:jc w:val="center"/>
              <w:rPr>
                <w:color w:val="000000"/>
                <w:sz w:val="22"/>
                <w:szCs w:val="22"/>
              </w:rPr>
            </w:pPr>
            <w:r w:rsidRPr="00536ECB">
              <w:rPr>
                <w:color w:val="000000"/>
                <w:sz w:val="22"/>
                <w:szCs w:val="22"/>
              </w:rPr>
              <w:t>0</w:t>
            </w:r>
          </w:p>
        </w:tc>
      </w:tr>
      <w:tr w:rsidR="000E711A" w:rsidRPr="00254719" w:rsidTr="00E279F6">
        <w:trPr>
          <w:trHeight w:val="255"/>
          <w:jc w:val="center"/>
        </w:trPr>
        <w:tc>
          <w:tcPr>
            <w:tcW w:w="3617" w:type="dxa"/>
            <w:tcBorders>
              <w:top w:val="nil"/>
              <w:left w:val="single" w:sz="4" w:space="0" w:color="auto"/>
              <w:bottom w:val="single" w:sz="4" w:space="0" w:color="auto"/>
              <w:right w:val="single" w:sz="4" w:space="0" w:color="auto"/>
            </w:tcBorders>
            <w:vAlign w:val="center"/>
          </w:tcPr>
          <w:p w:rsidR="000E711A" w:rsidRPr="00536ECB" w:rsidRDefault="000E711A" w:rsidP="000E711A">
            <w:pPr>
              <w:jc w:val="center"/>
              <w:rPr>
                <w:color w:val="000000"/>
                <w:sz w:val="22"/>
                <w:szCs w:val="22"/>
              </w:rPr>
            </w:pPr>
            <w:r w:rsidRPr="00536ECB">
              <w:rPr>
                <w:color w:val="000000"/>
                <w:sz w:val="22"/>
                <w:szCs w:val="22"/>
              </w:rPr>
              <w:t>701-800</w:t>
            </w:r>
          </w:p>
        </w:tc>
        <w:tc>
          <w:tcPr>
            <w:tcW w:w="2977" w:type="dxa"/>
            <w:tcBorders>
              <w:top w:val="nil"/>
              <w:left w:val="nil"/>
              <w:bottom w:val="single" w:sz="4" w:space="0" w:color="auto"/>
              <w:right w:val="single" w:sz="4" w:space="0" w:color="auto"/>
            </w:tcBorders>
            <w:shd w:val="clear" w:color="000000" w:fill="FFFFFF"/>
            <w:vAlign w:val="center"/>
          </w:tcPr>
          <w:p w:rsidR="000E711A" w:rsidRPr="00536ECB" w:rsidRDefault="000E711A" w:rsidP="000E711A">
            <w:pPr>
              <w:jc w:val="center"/>
              <w:rPr>
                <w:color w:val="000000"/>
                <w:sz w:val="22"/>
                <w:szCs w:val="22"/>
              </w:rPr>
            </w:pPr>
            <w:r w:rsidRPr="00536ECB">
              <w:rPr>
                <w:color w:val="000000"/>
                <w:sz w:val="22"/>
                <w:szCs w:val="22"/>
              </w:rPr>
              <w:t> 2467,7</w:t>
            </w:r>
          </w:p>
        </w:tc>
        <w:tc>
          <w:tcPr>
            <w:tcW w:w="3000" w:type="dxa"/>
            <w:tcBorders>
              <w:top w:val="nil"/>
              <w:left w:val="nil"/>
              <w:bottom w:val="single" w:sz="4" w:space="0" w:color="auto"/>
              <w:right w:val="single" w:sz="4" w:space="0" w:color="auto"/>
            </w:tcBorders>
            <w:noWrap/>
            <w:vAlign w:val="center"/>
          </w:tcPr>
          <w:p w:rsidR="000E711A" w:rsidRPr="00536ECB" w:rsidRDefault="000E711A" w:rsidP="000E711A">
            <w:pPr>
              <w:jc w:val="center"/>
              <w:rPr>
                <w:color w:val="000000"/>
                <w:sz w:val="22"/>
                <w:szCs w:val="22"/>
              </w:rPr>
            </w:pPr>
            <w:r w:rsidRPr="00536ECB">
              <w:rPr>
                <w:color w:val="000000"/>
                <w:sz w:val="22"/>
                <w:szCs w:val="22"/>
              </w:rPr>
              <w:t>0</w:t>
            </w:r>
          </w:p>
        </w:tc>
      </w:tr>
    </w:tbl>
    <w:p w:rsidR="000E711A" w:rsidRDefault="000E711A" w:rsidP="007B6466">
      <w:pPr>
        <w:autoSpaceDE w:val="0"/>
        <w:autoSpaceDN w:val="0"/>
        <w:adjustRightInd w:val="0"/>
        <w:spacing w:line="276" w:lineRule="auto"/>
        <w:ind w:firstLine="567"/>
        <w:jc w:val="both"/>
        <w:rPr>
          <w:color w:val="000000"/>
        </w:rPr>
      </w:pPr>
    </w:p>
    <w:p w:rsidR="000E711A" w:rsidRDefault="000E711A" w:rsidP="007B6466">
      <w:pPr>
        <w:autoSpaceDE w:val="0"/>
        <w:autoSpaceDN w:val="0"/>
        <w:adjustRightInd w:val="0"/>
        <w:spacing w:line="276" w:lineRule="auto"/>
        <w:ind w:firstLine="567"/>
        <w:jc w:val="both"/>
        <w:rPr>
          <w:color w:val="000000"/>
        </w:rPr>
      </w:pPr>
    </w:p>
    <w:p w:rsidR="00054AD7" w:rsidRDefault="00054AD7" w:rsidP="007B6466">
      <w:pPr>
        <w:autoSpaceDE w:val="0"/>
        <w:autoSpaceDN w:val="0"/>
        <w:adjustRightInd w:val="0"/>
        <w:spacing w:line="276" w:lineRule="auto"/>
        <w:jc w:val="both"/>
        <w:rPr>
          <w:color w:val="000000"/>
        </w:rPr>
      </w:pPr>
      <w:r w:rsidRPr="00C011F6">
        <w:rPr>
          <w:color w:val="000000"/>
        </w:rPr>
        <w:t>Более детальная характеристика тепловых сетей по протяженности,  возрасту,  назначению и виду прокладки представлен</w:t>
      </w:r>
      <w:r w:rsidR="00CE42D5">
        <w:rPr>
          <w:color w:val="000000"/>
        </w:rPr>
        <w:t>а</w:t>
      </w:r>
      <w:r w:rsidRPr="00C011F6">
        <w:rPr>
          <w:color w:val="000000"/>
        </w:rPr>
        <w:t xml:space="preserve"> в таблице </w:t>
      </w:r>
      <w:r w:rsidR="00AB2A09">
        <w:rPr>
          <w:color w:val="000000"/>
        </w:rPr>
        <w:t>3</w:t>
      </w:r>
      <w:r w:rsidR="00762500">
        <w:rPr>
          <w:color w:val="000000"/>
        </w:rPr>
        <w:t>.2</w:t>
      </w:r>
      <w:r w:rsidR="00536ECB">
        <w:rPr>
          <w:color w:val="000000"/>
        </w:rPr>
        <w:t>0</w:t>
      </w:r>
      <w:r w:rsidR="00762500">
        <w:rPr>
          <w:color w:val="000000"/>
        </w:rPr>
        <w:t>.</w:t>
      </w:r>
    </w:p>
    <w:p w:rsidR="00E279F6" w:rsidRDefault="00E279F6" w:rsidP="007B6466">
      <w:pPr>
        <w:autoSpaceDE w:val="0"/>
        <w:autoSpaceDN w:val="0"/>
        <w:adjustRightInd w:val="0"/>
        <w:spacing w:line="276" w:lineRule="auto"/>
        <w:jc w:val="both"/>
        <w:rPr>
          <w:color w:val="000000"/>
        </w:rPr>
      </w:pPr>
    </w:p>
    <w:p w:rsidR="00E279F6" w:rsidRPr="00C011F6" w:rsidRDefault="00E279F6" w:rsidP="007B6466">
      <w:pPr>
        <w:autoSpaceDE w:val="0"/>
        <w:autoSpaceDN w:val="0"/>
        <w:adjustRightInd w:val="0"/>
        <w:spacing w:line="276" w:lineRule="auto"/>
        <w:jc w:val="both"/>
        <w:rPr>
          <w:b/>
          <w:color w:val="000000"/>
          <w:sz w:val="22"/>
          <w:szCs w:val="22"/>
        </w:rPr>
      </w:pPr>
    </w:p>
    <w:p w:rsidR="00FE4D59" w:rsidRDefault="00FE4D59" w:rsidP="00054AD7">
      <w:pPr>
        <w:autoSpaceDE w:val="0"/>
        <w:autoSpaceDN w:val="0"/>
        <w:adjustRightInd w:val="0"/>
        <w:rPr>
          <w:b/>
          <w:color w:val="000000"/>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tblPr>
      <w:tblGrid>
        <w:gridCol w:w="2837"/>
        <w:gridCol w:w="3108"/>
        <w:gridCol w:w="3786"/>
      </w:tblGrid>
      <w:tr w:rsidR="000E711A" w:rsidRPr="00C826C7" w:rsidTr="000E711A">
        <w:trPr>
          <w:trHeight w:val="262"/>
          <w:jc w:val="center"/>
        </w:trPr>
        <w:tc>
          <w:tcPr>
            <w:tcW w:w="9731" w:type="dxa"/>
            <w:gridSpan w:val="3"/>
          </w:tcPr>
          <w:p w:rsidR="000E711A" w:rsidRPr="00273967" w:rsidRDefault="000E711A" w:rsidP="000E711A">
            <w:pPr>
              <w:autoSpaceDE w:val="0"/>
              <w:autoSpaceDN w:val="0"/>
              <w:adjustRightInd w:val="0"/>
              <w:rPr>
                <w:b/>
                <w:bCs/>
                <w:color w:val="000000"/>
                <w:szCs w:val="22"/>
              </w:rPr>
            </w:pPr>
            <w:r w:rsidRPr="00273967">
              <w:rPr>
                <w:b/>
                <w:bCs/>
                <w:color w:val="000000"/>
                <w:sz w:val="22"/>
                <w:szCs w:val="22"/>
              </w:rPr>
              <w:lastRenderedPageBreak/>
              <w:t>Таблица 3.</w:t>
            </w:r>
            <w:r>
              <w:rPr>
                <w:b/>
                <w:bCs/>
                <w:color w:val="000000"/>
                <w:sz w:val="22"/>
                <w:szCs w:val="22"/>
              </w:rPr>
              <w:t>2</w:t>
            </w:r>
            <w:r w:rsidR="008F445E">
              <w:rPr>
                <w:b/>
                <w:bCs/>
                <w:color w:val="000000"/>
                <w:sz w:val="22"/>
                <w:szCs w:val="22"/>
              </w:rPr>
              <w:t>0</w:t>
            </w:r>
            <w:r w:rsidRPr="00273967">
              <w:rPr>
                <w:b/>
                <w:bCs/>
                <w:color w:val="000000"/>
                <w:sz w:val="22"/>
                <w:szCs w:val="22"/>
              </w:rPr>
              <w:t>. Характеристика сетей по протяженности и возрасту в двухтрубном прокладке</w:t>
            </w:r>
          </w:p>
        </w:tc>
      </w:tr>
      <w:tr w:rsidR="000E711A" w:rsidRPr="00C826C7" w:rsidTr="00CB2055">
        <w:trPr>
          <w:trHeight w:val="632"/>
          <w:jc w:val="center"/>
        </w:trPr>
        <w:tc>
          <w:tcPr>
            <w:tcW w:w="2837" w:type="dxa"/>
            <w:shd w:val="clear" w:color="auto" w:fill="FFFF00"/>
          </w:tcPr>
          <w:p w:rsidR="000E711A" w:rsidRPr="00A237DD" w:rsidRDefault="000E711A" w:rsidP="000E711A">
            <w:pPr>
              <w:autoSpaceDE w:val="0"/>
              <w:autoSpaceDN w:val="0"/>
              <w:adjustRightInd w:val="0"/>
              <w:jc w:val="center"/>
              <w:rPr>
                <w:color w:val="000000"/>
                <w:szCs w:val="22"/>
              </w:rPr>
            </w:pPr>
            <w:r w:rsidRPr="00A237DD">
              <w:rPr>
                <w:color w:val="000000"/>
                <w:sz w:val="22"/>
                <w:szCs w:val="22"/>
              </w:rPr>
              <w:t>Годы строительства</w:t>
            </w:r>
          </w:p>
        </w:tc>
        <w:tc>
          <w:tcPr>
            <w:tcW w:w="3108" w:type="dxa"/>
            <w:shd w:val="clear" w:color="auto" w:fill="FFFF00"/>
          </w:tcPr>
          <w:p w:rsidR="000E711A" w:rsidRPr="00A237DD" w:rsidRDefault="000E711A" w:rsidP="000E711A">
            <w:pPr>
              <w:autoSpaceDE w:val="0"/>
              <w:autoSpaceDN w:val="0"/>
              <w:adjustRightInd w:val="0"/>
              <w:jc w:val="center"/>
              <w:rPr>
                <w:color w:val="000000"/>
                <w:szCs w:val="22"/>
              </w:rPr>
            </w:pPr>
            <w:r w:rsidRPr="00A237DD">
              <w:rPr>
                <w:color w:val="000000"/>
                <w:sz w:val="22"/>
                <w:szCs w:val="22"/>
              </w:rPr>
              <w:t>Протяженность сетей в дву</w:t>
            </w:r>
            <w:r w:rsidRPr="00A237DD">
              <w:rPr>
                <w:color w:val="000000"/>
                <w:sz w:val="22"/>
                <w:szCs w:val="22"/>
              </w:rPr>
              <w:t>х</w:t>
            </w:r>
            <w:r w:rsidRPr="00A237DD">
              <w:rPr>
                <w:color w:val="000000"/>
                <w:sz w:val="22"/>
                <w:szCs w:val="22"/>
              </w:rPr>
              <w:t>трубном исполнении, км</w:t>
            </w:r>
          </w:p>
        </w:tc>
        <w:tc>
          <w:tcPr>
            <w:tcW w:w="3786" w:type="dxa"/>
            <w:shd w:val="clear" w:color="auto" w:fill="FFFF00"/>
          </w:tcPr>
          <w:p w:rsidR="000E711A" w:rsidRPr="00A237DD" w:rsidRDefault="000E711A" w:rsidP="000E711A">
            <w:pPr>
              <w:autoSpaceDE w:val="0"/>
              <w:autoSpaceDN w:val="0"/>
              <w:adjustRightInd w:val="0"/>
              <w:jc w:val="center"/>
              <w:rPr>
                <w:color w:val="000000"/>
                <w:szCs w:val="22"/>
              </w:rPr>
            </w:pPr>
            <w:r w:rsidRPr="00A237DD">
              <w:rPr>
                <w:color w:val="000000"/>
                <w:sz w:val="22"/>
                <w:szCs w:val="22"/>
              </w:rPr>
              <w:t>Доля сетей по годам строительства</w:t>
            </w:r>
          </w:p>
        </w:tc>
      </w:tr>
      <w:tr w:rsidR="000E711A" w:rsidRPr="00C826C7" w:rsidTr="000E711A">
        <w:trPr>
          <w:trHeight w:val="319"/>
          <w:jc w:val="center"/>
        </w:trPr>
        <w:tc>
          <w:tcPr>
            <w:tcW w:w="2837" w:type="dxa"/>
          </w:tcPr>
          <w:p w:rsidR="000E711A" w:rsidRPr="00A237DD" w:rsidRDefault="000E711A" w:rsidP="000E711A">
            <w:pPr>
              <w:autoSpaceDE w:val="0"/>
              <w:autoSpaceDN w:val="0"/>
              <w:adjustRightInd w:val="0"/>
              <w:jc w:val="center"/>
              <w:rPr>
                <w:color w:val="000000"/>
                <w:szCs w:val="22"/>
              </w:rPr>
            </w:pPr>
            <w:r w:rsidRPr="00A237DD">
              <w:rPr>
                <w:color w:val="000000"/>
                <w:sz w:val="22"/>
                <w:szCs w:val="22"/>
              </w:rPr>
              <w:t>1970-1979</w:t>
            </w:r>
          </w:p>
        </w:tc>
        <w:tc>
          <w:tcPr>
            <w:tcW w:w="3108" w:type="dxa"/>
          </w:tcPr>
          <w:p w:rsidR="000E711A" w:rsidRPr="00A237DD" w:rsidRDefault="000E711A" w:rsidP="000E711A">
            <w:pPr>
              <w:tabs>
                <w:tab w:val="left" w:pos="960"/>
              </w:tabs>
              <w:autoSpaceDE w:val="0"/>
              <w:autoSpaceDN w:val="0"/>
              <w:adjustRightInd w:val="0"/>
              <w:jc w:val="center"/>
              <w:rPr>
                <w:color w:val="000000"/>
                <w:szCs w:val="22"/>
              </w:rPr>
            </w:pPr>
            <w:r w:rsidRPr="00A237DD">
              <w:rPr>
                <w:color w:val="000000"/>
                <w:sz w:val="22"/>
                <w:szCs w:val="22"/>
              </w:rPr>
              <w:t>5,455</w:t>
            </w:r>
          </w:p>
        </w:tc>
        <w:tc>
          <w:tcPr>
            <w:tcW w:w="3786" w:type="dxa"/>
          </w:tcPr>
          <w:p w:rsidR="000E711A" w:rsidRPr="00A237DD" w:rsidRDefault="000E711A" w:rsidP="000E711A">
            <w:pPr>
              <w:autoSpaceDE w:val="0"/>
              <w:autoSpaceDN w:val="0"/>
              <w:adjustRightInd w:val="0"/>
              <w:jc w:val="center"/>
              <w:rPr>
                <w:color w:val="000000"/>
                <w:szCs w:val="22"/>
              </w:rPr>
            </w:pPr>
            <w:r w:rsidRPr="00A237DD">
              <w:rPr>
                <w:color w:val="000000"/>
                <w:sz w:val="22"/>
                <w:szCs w:val="22"/>
              </w:rPr>
              <w:t>9,3 %</w:t>
            </w:r>
          </w:p>
        </w:tc>
      </w:tr>
      <w:tr w:rsidR="000E711A" w:rsidRPr="00C826C7" w:rsidTr="000E711A">
        <w:trPr>
          <w:trHeight w:val="319"/>
          <w:jc w:val="center"/>
        </w:trPr>
        <w:tc>
          <w:tcPr>
            <w:tcW w:w="2837" w:type="dxa"/>
          </w:tcPr>
          <w:p w:rsidR="000E711A" w:rsidRPr="00A237DD" w:rsidRDefault="000E711A" w:rsidP="000E711A">
            <w:pPr>
              <w:autoSpaceDE w:val="0"/>
              <w:autoSpaceDN w:val="0"/>
              <w:adjustRightInd w:val="0"/>
              <w:jc w:val="center"/>
              <w:rPr>
                <w:color w:val="000000"/>
                <w:szCs w:val="22"/>
              </w:rPr>
            </w:pPr>
            <w:r w:rsidRPr="00A237DD">
              <w:rPr>
                <w:color w:val="000000"/>
                <w:sz w:val="22"/>
                <w:szCs w:val="22"/>
              </w:rPr>
              <w:t>1980-1989</w:t>
            </w:r>
          </w:p>
        </w:tc>
        <w:tc>
          <w:tcPr>
            <w:tcW w:w="3108" w:type="dxa"/>
          </w:tcPr>
          <w:p w:rsidR="000E711A" w:rsidRPr="00A237DD" w:rsidRDefault="000E711A" w:rsidP="000E711A">
            <w:pPr>
              <w:autoSpaceDE w:val="0"/>
              <w:autoSpaceDN w:val="0"/>
              <w:adjustRightInd w:val="0"/>
              <w:jc w:val="center"/>
              <w:rPr>
                <w:color w:val="000000"/>
                <w:szCs w:val="22"/>
              </w:rPr>
            </w:pPr>
            <w:r w:rsidRPr="00A237DD">
              <w:rPr>
                <w:color w:val="000000"/>
                <w:sz w:val="22"/>
                <w:szCs w:val="22"/>
              </w:rPr>
              <w:t>33,3035</w:t>
            </w:r>
          </w:p>
        </w:tc>
        <w:tc>
          <w:tcPr>
            <w:tcW w:w="3786" w:type="dxa"/>
          </w:tcPr>
          <w:p w:rsidR="000E711A" w:rsidRPr="00A237DD" w:rsidRDefault="000E711A" w:rsidP="000E711A">
            <w:pPr>
              <w:autoSpaceDE w:val="0"/>
              <w:autoSpaceDN w:val="0"/>
              <w:adjustRightInd w:val="0"/>
              <w:jc w:val="center"/>
              <w:rPr>
                <w:color w:val="000000"/>
                <w:szCs w:val="22"/>
              </w:rPr>
            </w:pPr>
            <w:r w:rsidRPr="00A237DD">
              <w:rPr>
                <w:color w:val="000000"/>
                <w:sz w:val="22"/>
                <w:szCs w:val="22"/>
              </w:rPr>
              <w:t>56,7 %</w:t>
            </w:r>
          </w:p>
        </w:tc>
      </w:tr>
      <w:tr w:rsidR="000E711A" w:rsidRPr="00C826C7" w:rsidTr="000E711A">
        <w:trPr>
          <w:trHeight w:val="319"/>
          <w:jc w:val="center"/>
        </w:trPr>
        <w:tc>
          <w:tcPr>
            <w:tcW w:w="2837" w:type="dxa"/>
          </w:tcPr>
          <w:p w:rsidR="000E711A" w:rsidRPr="00A237DD" w:rsidRDefault="000E711A" w:rsidP="000E711A">
            <w:pPr>
              <w:autoSpaceDE w:val="0"/>
              <w:autoSpaceDN w:val="0"/>
              <w:adjustRightInd w:val="0"/>
              <w:jc w:val="center"/>
              <w:rPr>
                <w:color w:val="000000"/>
                <w:szCs w:val="22"/>
              </w:rPr>
            </w:pPr>
            <w:r w:rsidRPr="00A237DD">
              <w:rPr>
                <w:color w:val="000000"/>
                <w:sz w:val="22"/>
                <w:szCs w:val="22"/>
              </w:rPr>
              <w:t>1990-1999</w:t>
            </w:r>
          </w:p>
        </w:tc>
        <w:tc>
          <w:tcPr>
            <w:tcW w:w="3108" w:type="dxa"/>
          </w:tcPr>
          <w:p w:rsidR="000E711A" w:rsidRPr="00A237DD" w:rsidRDefault="000E711A" w:rsidP="000E711A">
            <w:pPr>
              <w:autoSpaceDE w:val="0"/>
              <w:autoSpaceDN w:val="0"/>
              <w:adjustRightInd w:val="0"/>
              <w:jc w:val="center"/>
              <w:rPr>
                <w:color w:val="000000"/>
                <w:szCs w:val="22"/>
              </w:rPr>
            </w:pPr>
            <w:r w:rsidRPr="00A237DD">
              <w:rPr>
                <w:color w:val="000000"/>
                <w:sz w:val="22"/>
                <w:szCs w:val="22"/>
              </w:rPr>
              <w:t>10,2085</w:t>
            </w:r>
          </w:p>
        </w:tc>
        <w:tc>
          <w:tcPr>
            <w:tcW w:w="3786" w:type="dxa"/>
          </w:tcPr>
          <w:p w:rsidR="000E711A" w:rsidRPr="00A237DD" w:rsidRDefault="000E711A" w:rsidP="000E711A">
            <w:pPr>
              <w:autoSpaceDE w:val="0"/>
              <w:autoSpaceDN w:val="0"/>
              <w:adjustRightInd w:val="0"/>
              <w:jc w:val="center"/>
              <w:rPr>
                <w:color w:val="000000"/>
                <w:szCs w:val="22"/>
              </w:rPr>
            </w:pPr>
            <w:r w:rsidRPr="00A237DD">
              <w:rPr>
                <w:color w:val="000000"/>
                <w:sz w:val="22"/>
                <w:szCs w:val="22"/>
              </w:rPr>
              <w:t>17,3 %</w:t>
            </w:r>
          </w:p>
        </w:tc>
      </w:tr>
      <w:tr w:rsidR="000E711A" w:rsidRPr="00C826C7" w:rsidTr="000E711A">
        <w:trPr>
          <w:trHeight w:val="319"/>
          <w:jc w:val="center"/>
        </w:trPr>
        <w:tc>
          <w:tcPr>
            <w:tcW w:w="2837" w:type="dxa"/>
          </w:tcPr>
          <w:p w:rsidR="000E711A" w:rsidRPr="00A237DD" w:rsidRDefault="000E711A" w:rsidP="000E711A">
            <w:pPr>
              <w:autoSpaceDE w:val="0"/>
              <w:autoSpaceDN w:val="0"/>
              <w:adjustRightInd w:val="0"/>
              <w:jc w:val="center"/>
              <w:rPr>
                <w:color w:val="000000"/>
                <w:szCs w:val="22"/>
              </w:rPr>
            </w:pPr>
            <w:r w:rsidRPr="00A237DD">
              <w:rPr>
                <w:color w:val="000000"/>
                <w:sz w:val="22"/>
                <w:szCs w:val="22"/>
              </w:rPr>
              <w:t>2000-2009</w:t>
            </w:r>
          </w:p>
        </w:tc>
        <w:tc>
          <w:tcPr>
            <w:tcW w:w="3108" w:type="dxa"/>
          </w:tcPr>
          <w:p w:rsidR="000E711A" w:rsidRPr="00A237DD" w:rsidRDefault="000E711A" w:rsidP="000E711A">
            <w:pPr>
              <w:autoSpaceDE w:val="0"/>
              <w:autoSpaceDN w:val="0"/>
              <w:adjustRightInd w:val="0"/>
              <w:jc w:val="center"/>
              <w:rPr>
                <w:color w:val="000000"/>
                <w:szCs w:val="22"/>
              </w:rPr>
            </w:pPr>
            <w:r w:rsidRPr="00A237DD">
              <w:rPr>
                <w:color w:val="000000"/>
                <w:sz w:val="22"/>
                <w:szCs w:val="22"/>
              </w:rPr>
              <w:t>7,9193</w:t>
            </w:r>
          </w:p>
        </w:tc>
        <w:tc>
          <w:tcPr>
            <w:tcW w:w="3786" w:type="dxa"/>
          </w:tcPr>
          <w:p w:rsidR="000E711A" w:rsidRPr="00A237DD" w:rsidRDefault="000E711A" w:rsidP="000E711A">
            <w:pPr>
              <w:autoSpaceDE w:val="0"/>
              <w:autoSpaceDN w:val="0"/>
              <w:adjustRightInd w:val="0"/>
              <w:jc w:val="center"/>
              <w:rPr>
                <w:color w:val="000000"/>
                <w:szCs w:val="22"/>
              </w:rPr>
            </w:pPr>
            <w:r w:rsidRPr="00A237DD">
              <w:rPr>
                <w:color w:val="000000"/>
                <w:sz w:val="22"/>
                <w:szCs w:val="22"/>
              </w:rPr>
              <w:t>13,5 %</w:t>
            </w:r>
          </w:p>
        </w:tc>
      </w:tr>
      <w:tr w:rsidR="000E711A" w:rsidRPr="00C826C7" w:rsidTr="000E711A">
        <w:trPr>
          <w:trHeight w:val="305"/>
          <w:jc w:val="center"/>
        </w:trPr>
        <w:tc>
          <w:tcPr>
            <w:tcW w:w="2837" w:type="dxa"/>
          </w:tcPr>
          <w:p w:rsidR="000E711A" w:rsidRPr="00A237DD" w:rsidRDefault="000E711A" w:rsidP="000E711A">
            <w:pPr>
              <w:autoSpaceDE w:val="0"/>
              <w:autoSpaceDN w:val="0"/>
              <w:adjustRightInd w:val="0"/>
              <w:jc w:val="center"/>
              <w:rPr>
                <w:color w:val="000000"/>
                <w:szCs w:val="22"/>
              </w:rPr>
            </w:pPr>
            <w:r w:rsidRPr="00A237DD">
              <w:rPr>
                <w:color w:val="000000"/>
                <w:sz w:val="22"/>
                <w:szCs w:val="22"/>
              </w:rPr>
              <w:t>2010-2013</w:t>
            </w:r>
          </w:p>
        </w:tc>
        <w:tc>
          <w:tcPr>
            <w:tcW w:w="3108" w:type="dxa"/>
          </w:tcPr>
          <w:p w:rsidR="000E711A" w:rsidRPr="00A237DD" w:rsidRDefault="000E711A" w:rsidP="000E711A">
            <w:pPr>
              <w:autoSpaceDE w:val="0"/>
              <w:autoSpaceDN w:val="0"/>
              <w:adjustRightInd w:val="0"/>
              <w:jc w:val="center"/>
              <w:rPr>
                <w:color w:val="000000"/>
                <w:szCs w:val="22"/>
              </w:rPr>
            </w:pPr>
            <w:r w:rsidRPr="00A237DD">
              <w:rPr>
                <w:color w:val="000000"/>
                <w:sz w:val="22"/>
                <w:szCs w:val="22"/>
              </w:rPr>
              <w:t>1,865</w:t>
            </w:r>
          </w:p>
        </w:tc>
        <w:tc>
          <w:tcPr>
            <w:tcW w:w="3786" w:type="dxa"/>
          </w:tcPr>
          <w:p w:rsidR="000E711A" w:rsidRPr="00A237DD" w:rsidRDefault="000E711A" w:rsidP="000E711A">
            <w:pPr>
              <w:autoSpaceDE w:val="0"/>
              <w:autoSpaceDN w:val="0"/>
              <w:adjustRightInd w:val="0"/>
              <w:jc w:val="center"/>
              <w:rPr>
                <w:color w:val="000000"/>
                <w:szCs w:val="22"/>
              </w:rPr>
            </w:pPr>
            <w:r w:rsidRPr="00A237DD">
              <w:rPr>
                <w:color w:val="000000"/>
                <w:sz w:val="22"/>
                <w:szCs w:val="22"/>
              </w:rPr>
              <w:t>3,2 %</w:t>
            </w:r>
          </w:p>
        </w:tc>
      </w:tr>
    </w:tbl>
    <w:p w:rsidR="000E711A" w:rsidRDefault="000E711A" w:rsidP="00054AD7">
      <w:pPr>
        <w:autoSpaceDE w:val="0"/>
        <w:autoSpaceDN w:val="0"/>
        <w:adjustRightInd w:val="0"/>
        <w:rPr>
          <w:b/>
          <w:color w:val="000000"/>
          <w:sz w:val="22"/>
          <w:szCs w:val="22"/>
        </w:rPr>
      </w:pPr>
    </w:p>
    <w:p w:rsidR="000D03D5" w:rsidRPr="007C7147" w:rsidRDefault="00054AD7" w:rsidP="007F1693">
      <w:pPr>
        <w:suppressAutoHyphens/>
        <w:spacing w:before="120"/>
        <w:ind w:firstLine="709"/>
        <w:jc w:val="both"/>
      </w:pPr>
      <w:r>
        <w:t xml:space="preserve">К </w:t>
      </w:r>
      <w:r w:rsidR="000D03D5" w:rsidRPr="007C7147">
        <w:t xml:space="preserve"> основным проблемам теплоснабжения города относятся:</w:t>
      </w:r>
    </w:p>
    <w:p w:rsidR="000D03D5" w:rsidRPr="007C7147" w:rsidRDefault="000E711A" w:rsidP="00072458">
      <w:pPr>
        <w:numPr>
          <w:ilvl w:val="0"/>
          <w:numId w:val="6"/>
        </w:numPr>
        <w:tabs>
          <w:tab w:val="clear" w:pos="1065"/>
          <w:tab w:val="num" w:pos="900"/>
        </w:tabs>
        <w:suppressAutoHyphens/>
        <w:ind w:left="0" w:firstLine="720"/>
        <w:jc w:val="both"/>
      </w:pPr>
      <w:r>
        <w:t xml:space="preserve">нестабильное </w:t>
      </w:r>
      <w:r w:rsidR="000D03D5" w:rsidRPr="007C7147">
        <w:t xml:space="preserve"> качество горячей воды;</w:t>
      </w:r>
    </w:p>
    <w:p w:rsidR="000D03D5" w:rsidRPr="007C7147" w:rsidRDefault="000D03D5" w:rsidP="00072458">
      <w:pPr>
        <w:numPr>
          <w:ilvl w:val="0"/>
          <w:numId w:val="6"/>
        </w:numPr>
        <w:tabs>
          <w:tab w:val="clear" w:pos="1065"/>
          <w:tab w:val="num" w:pos="900"/>
        </w:tabs>
        <w:suppressAutoHyphens/>
        <w:ind w:left="0" w:firstLine="720"/>
        <w:jc w:val="both"/>
      </w:pPr>
      <w:r w:rsidRPr="007C7147">
        <w:t>дисбаланс производственных мощностей по выработк</w:t>
      </w:r>
      <w:r>
        <w:t>е</w:t>
      </w:r>
      <w:r w:rsidRPr="007C7147">
        <w:t xml:space="preserve"> тепла и подключенных нагрузок потребителей тепловой энергии по районам;</w:t>
      </w:r>
    </w:p>
    <w:p w:rsidR="000D03D5" w:rsidRPr="007C7147" w:rsidRDefault="000D03D5" w:rsidP="00072458">
      <w:pPr>
        <w:numPr>
          <w:ilvl w:val="0"/>
          <w:numId w:val="6"/>
        </w:numPr>
        <w:tabs>
          <w:tab w:val="clear" w:pos="1065"/>
          <w:tab w:val="num" w:pos="900"/>
        </w:tabs>
        <w:suppressAutoHyphens/>
        <w:ind w:left="0" w:firstLine="720"/>
        <w:jc w:val="both"/>
      </w:pPr>
      <w:r w:rsidRPr="007C7147">
        <w:t>неэффективное использование тепла потребителями, отсутствие у большинства потребителей узлов учета тепловой энергии и узлов регулирования температурных и гидравлических режимов систем теплоснабжения;</w:t>
      </w:r>
    </w:p>
    <w:p w:rsidR="000D03D5" w:rsidRDefault="000D03D5" w:rsidP="00072458">
      <w:pPr>
        <w:numPr>
          <w:ilvl w:val="0"/>
          <w:numId w:val="6"/>
        </w:numPr>
        <w:tabs>
          <w:tab w:val="clear" w:pos="1065"/>
          <w:tab w:val="num" w:pos="900"/>
        </w:tabs>
        <w:suppressAutoHyphens/>
        <w:ind w:left="0" w:firstLine="720"/>
        <w:jc w:val="both"/>
      </w:pPr>
      <w:r w:rsidRPr="007C7147">
        <w:t>старение трубопроводов тепловых сетей, опережающее темпы капитального ремонта и строительства новых объектов.</w:t>
      </w:r>
    </w:p>
    <w:p w:rsidR="004F35E4" w:rsidRPr="007B6466" w:rsidRDefault="00264F09" w:rsidP="007B6466">
      <w:pPr>
        <w:pStyle w:val="formattexttopleveltext"/>
        <w:jc w:val="both"/>
        <w:rPr>
          <w:b/>
        </w:rPr>
      </w:pPr>
      <w:r>
        <w:rPr>
          <w:b/>
        </w:rPr>
        <w:t>3</w:t>
      </w:r>
      <w:r w:rsidR="00612B8B" w:rsidRPr="007B6466">
        <w:rPr>
          <w:b/>
        </w:rPr>
        <w:t>.8.</w:t>
      </w:r>
      <w:r w:rsidR="004F35E4" w:rsidRPr="007B6466">
        <w:rPr>
          <w:b/>
        </w:rPr>
        <w:t>Сведения о фактическом и ожидаемом потреблении горячей</w:t>
      </w:r>
      <w:r w:rsidR="006B17E8">
        <w:rPr>
          <w:b/>
        </w:rPr>
        <w:t xml:space="preserve"> и </w:t>
      </w:r>
      <w:r w:rsidR="004F35E4" w:rsidRPr="007B6466">
        <w:rPr>
          <w:b/>
        </w:rPr>
        <w:t xml:space="preserve"> питьевой воды (год</w:t>
      </w:r>
      <w:r w:rsidR="004F35E4" w:rsidRPr="007B6466">
        <w:rPr>
          <w:b/>
        </w:rPr>
        <w:t>о</w:t>
      </w:r>
      <w:r w:rsidR="004F35E4" w:rsidRPr="007B6466">
        <w:rPr>
          <w:b/>
        </w:rPr>
        <w:t xml:space="preserve">вое, среднесуточное, максимальное </w:t>
      </w:r>
      <w:r w:rsidR="002A1462" w:rsidRPr="007B6466">
        <w:rPr>
          <w:b/>
        </w:rPr>
        <w:t>суточное)</w:t>
      </w:r>
    </w:p>
    <w:p w:rsidR="000D03D5" w:rsidRPr="003C125D" w:rsidRDefault="00E721C7" w:rsidP="007B6466">
      <w:pPr>
        <w:pStyle w:val="formattexttopleveltext"/>
        <w:jc w:val="both"/>
        <w:rPr>
          <w:b/>
        </w:rPr>
      </w:pPr>
      <w:r>
        <w:rPr>
          <w:b/>
        </w:rPr>
        <w:t>3</w:t>
      </w:r>
      <w:r w:rsidR="00612B8B" w:rsidRPr="007B6466">
        <w:rPr>
          <w:b/>
        </w:rPr>
        <w:t>.8.1.</w:t>
      </w:r>
      <w:r w:rsidR="00632368" w:rsidRPr="007B6466">
        <w:rPr>
          <w:b/>
        </w:rPr>
        <w:t xml:space="preserve"> С</w:t>
      </w:r>
      <w:r w:rsidR="000D03D5" w:rsidRPr="007B6466">
        <w:rPr>
          <w:b/>
        </w:rPr>
        <w:t>ведения о фактическом и ожидаемом потреблении питьевой воды (годовое, средн</w:t>
      </w:r>
      <w:r w:rsidR="000D03D5" w:rsidRPr="007B6466">
        <w:rPr>
          <w:b/>
        </w:rPr>
        <w:t>е</w:t>
      </w:r>
      <w:r w:rsidR="000D03D5" w:rsidRPr="007B6466">
        <w:rPr>
          <w:b/>
        </w:rPr>
        <w:t>суточное, максимальное суточное)</w:t>
      </w:r>
    </w:p>
    <w:tbl>
      <w:tblPr>
        <w:tblW w:w="9817" w:type="dxa"/>
        <w:jc w:val="center"/>
        <w:tblInd w:w="-220" w:type="dxa"/>
        <w:tblLook w:val="0000"/>
      </w:tblPr>
      <w:tblGrid>
        <w:gridCol w:w="577"/>
        <w:gridCol w:w="2962"/>
        <w:gridCol w:w="1455"/>
        <w:gridCol w:w="1124"/>
        <w:gridCol w:w="1834"/>
        <w:gridCol w:w="1865"/>
      </w:tblGrid>
      <w:tr w:rsidR="00064815" w:rsidRPr="00064815" w:rsidTr="00CE42D5">
        <w:trPr>
          <w:trHeight w:val="237"/>
          <w:jc w:val="center"/>
        </w:trPr>
        <w:tc>
          <w:tcPr>
            <w:tcW w:w="9817" w:type="dxa"/>
            <w:gridSpan w:val="6"/>
            <w:tcBorders>
              <w:top w:val="nil"/>
              <w:left w:val="nil"/>
              <w:bottom w:val="single" w:sz="4" w:space="0" w:color="auto"/>
              <w:right w:val="nil"/>
            </w:tcBorders>
            <w:shd w:val="clear" w:color="auto" w:fill="auto"/>
            <w:vAlign w:val="center"/>
          </w:tcPr>
          <w:p w:rsidR="00064815" w:rsidRPr="00762500" w:rsidRDefault="00064815" w:rsidP="008F445E">
            <w:pPr>
              <w:rPr>
                <w:b/>
                <w:bCs/>
                <w:sz w:val="22"/>
                <w:szCs w:val="22"/>
              </w:rPr>
            </w:pPr>
            <w:r w:rsidRPr="00762500">
              <w:rPr>
                <w:b/>
                <w:bCs/>
                <w:sz w:val="22"/>
                <w:szCs w:val="22"/>
              </w:rPr>
              <w:t xml:space="preserve">Таблица </w:t>
            </w:r>
            <w:r w:rsidR="00AB2A09">
              <w:rPr>
                <w:b/>
                <w:bCs/>
                <w:sz w:val="22"/>
                <w:szCs w:val="22"/>
              </w:rPr>
              <w:t>3</w:t>
            </w:r>
            <w:r w:rsidR="00896073" w:rsidRPr="00762500">
              <w:rPr>
                <w:b/>
                <w:bCs/>
                <w:sz w:val="22"/>
                <w:szCs w:val="22"/>
              </w:rPr>
              <w:t>.2</w:t>
            </w:r>
            <w:r w:rsidR="008F445E">
              <w:rPr>
                <w:b/>
                <w:bCs/>
                <w:sz w:val="22"/>
                <w:szCs w:val="22"/>
              </w:rPr>
              <w:t>1</w:t>
            </w:r>
            <w:r w:rsidR="00896073" w:rsidRPr="00762500">
              <w:rPr>
                <w:b/>
                <w:bCs/>
                <w:sz w:val="22"/>
                <w:szCs w:val="22"/>
              </w:rPr>
              <w:t>.</w:t>
            </w:r>
            <w:r w:rsidRPr="00762500">
              <w:rPr>
                <w:b/>
                <w:bCs/>
                <w:sz w:val="22"/>
                <w:szCs w:val="22"/>
              </w:rPr>
              <w:t xml:space="preserve"> Фактическое потребление питьевой</w:t>
            </w:r>
            <w:r w:rsidR="00C0257C" w:rsidRPr="00762500">
              <w:rPr>
                <w:b/>
                <w:bCs/>
                <w:sz w:val="22"/>
                <w:szCs w:val="22"/>
              </w:rPr>
              <w:t xml:space="preserve"> </w:t>
            </w:r>
            <w:r w:rsidRPr="00762500">
              <w:rPr>
                <w:b/>
                <w:bCs/>
                <w:sz w:val="22"/>
                <w:szCs w:val="22"/>
              </w:rPr>
              <w:t xml:space="preserve"> воды</w:t>
            </w:r>
          </w:p>
        </w:tc>
      </w:tr>
      <w:tr w:rsidR="00064815" w:rsidRPr="00064815" w:rsidTr="00CB2055">
        <w:trPr>
          <w:trHeight w:val="285"/>
          <w:jc w:val="center"/>
        </w:trPr>
        <w:tc>
          <w:tcPr>
            <w:tcW w:w="577" w:type="dxa"/>
            <w:vMerge w:val="restart"/>
            <w:tcBorders>
              <w:top w:val="nil"/>
              <w:left w:val="single" w:sz="4" w:space="0" w:color="auto"/>
              <w:bottom w:val="single" w:sz="4" w:space="0" w:color="auto"/>
              <w:right w:val="single" w:sz="4" w:space="0" w:color="auto"/>
            </w:tcBorders>
            <w:shd w:val="clear" w:color="auto" w:fill="FFFF00"/>
            <w:vAlign w:val="center"/>
          </w:tcPr>
          <w:p w:rsidR="00064815" w:rsidRPr="007B6466" w:rsidRDefault="00064815" w:rsidP="002A1462">
            <w:pPr>
              <w:jc w:val="center"/>
              <w:rPr>
                <w:color w:val="000000"/>
                <w:sz w:val="20"/>
                <w:szCs w:val="20"/>
              </w:rPr>
            </w:pPr>
            <w:r w:rsidRPr="007B6466">
              <w:rPr>
                <w:color w:val="000000"/>
                <w:sz w:val="20"/>
                <w:szCs w:val="20"/>
              </w:rPr>
              <w:t>№ п/п</w:t>
            </w:r>
          </w:p>
        </w:tc>
        <w:tc>
          <w:tcPr>
            <w:tcW w:w="2962" w:type="dxa"/>
            <w:vMerge w:val="restart"/>
            <w:tcBorders>
              <w:top w:val="nil"/>
              <w:left w:val="single" w:sz="4" w:space="0" w:color="auto"/>
              <w:bottom w:val="single" w:sz="4" w:space="0" w:color="auto"/>
              <w:right w:val="single" w:sz="4" w:space="0" w:color="auto"/>
            </w:tcBorders>
            <w:shd w:val="clear" w:color="auto" w:fill="FFFF00"/>
            <w:vAlign w:val="center"/>
          </w:tcPr>
          <w:p w:rsidR="00064815" w:rsidRPr="007B6466" w:rsidRDefault="00064815" w:rsidP="002A1462">
            <w:pPr>
              <w:jc w:val="center"/>
              <w:rPr>
                <w:color w:val="000000"/>
                <w:sz w:val="20"/>
                <w:szCs w:val="20"/>
              </w:rPr>
            </w:pPr>
            <w:r w:rsidRPr="007B6466">
              <w:rPr>
                <w:color w:val="000000"/>
                <w:sz w:val="20"/>
                <w:szCs w:val="20"/>
              </w:rPr>
              <w:t>Показатель</w:t>
            </w:r>
          </w:p>
        </w:tc>
        <w:tc>
          <w:tcPr>
            <w:tcW w:w="1455" w:type="dxa"/>
            <w:vMerge w:val="restart"/>
            <w:tcBorders>
              <w:top w:val="nil"/>
              <w:left w:val="single" w:sz="4" w:space="0" w:color="auto"/>
              <w:bottom w:val="single" w:sz="4" w:space="0" w:color="000000"/>
              <w:right w:val="single" w:sz="4" w:space="0" w:color="auto"/>
            </w:tcBorders>
            <w:shd w:val="clear" w:color="auto" w:fill="FFFF00"/>
            <w:vAlign w:val="center"/>
          </w:tcPr>
          <w:p w:rsidR="00064815" w:rsidRPr="007B6466" w:rsidRDefault="00064815" w:rsidP="007B6466">
            <w:pPr>
              <w:jc w:val="center"/>
              <w:rPr>
                <w:sz w:val="20"/>
                <w:szCs w:val="20"/>
              </w:rPr>
            </w:pPr>
            <w:r w:rsidRPr="007B6466">
              <w:rPr>
                <w:sz w:val="20"/>
                <w:szCs w:val="20"/>
              </w:rPr>
              <w:t>Ед.</w:t>
            </w:r>
            <w:r w:rsidR="007B6466" w:rsidRPr="007B6466">
              <w:rPr>
                <w:sz w:val="20"/>
                <w:szCs w:val="20"/>
              </w:rPr>
              <w:t>и</w:t>
            </w:r>
            <w:r w:rsidRPr="007B6466">
              <w:rPr>
                <w:sz w:val="20"/>
                <w:szCs w:val="20"/>
              </w:rPr>
              <w:t>змерения</w:t>
            </w:r>
          </w:p>
        </w:tc>
        <w:tc>
          <w:tcPr>
            <w:tcW w:w="4823" w:type="dxa"/>
            <w:gridSpan w:val="3"/>
            <w:tcBorders>
              <w:top w:val="single" w:sz="4" w:space="0" w:color="auto"/>
              <w:left w:val="nil"/>
              <w:bottom w:val="single" w:sz="4" w:space="0" w:color="auto"/>
              <w:right w:val="single" w:sz="4" w:space="0" w:color="auto"/>
            </w:tcBorders>
            <w:shd w:val="clear" w:color="auto" w:fill="FFFF00"/>
            <w:noWrap/>
            <w:vAlign w:val="center"/>
          </w:tcPr>
          <w:p w:rsidR="00064815" w:rsidRPr="007B6466" w:rsidRDefault="00064815" w:rsidP="00DF43AE">
            <w:pPr>
              <w:jc w:val="center"/>
              <w:rPr>
                <w:bCs/>
                <w:color w:val="000000"/>
                <w:sz w:val="20"/>
                <w:szCs w:val="20"/>
              </w:rPr>
            </w:pPr>
            <w:r w:rsidRPr="007B6466">
              <w:rPr>
                <w:bCs/>
                <w:color w:val="000000"/>
                <w:sz w:val="20"/>
                <w:szCs w:val="20"/>
              </w:rPr>
              <w:t>201</w:t>
            </w:r>
            <w:r w:rsidR="00DF43AE">
              <w:rPr>
                <w:bCs/>
                <w:color w:val="000000"/>
                <w:sz w:val="20"/>
                <w:szCs w:val="20"/>
              </w:rPr>
              <w:t>4</w:t>
            </w:r>
            <w:r w:rsidRPr="007B6466">
              <w:rPr>
                <w:bCs/>
                <w:color w:val="000000"/>
                <w:sz w:val="20"/>
                <w:szCs w:val="20"/>
              </w:rPr>
              <w:t>год</w:t>
            </w:r>
          </w:p>
        </w:tc>
      </w:tr>
      <w:tr w:rsidR="00064815" w:rsidRPr="00064815" w:rsidTr="00CB2055">
        <w:trPr>
          <w:trHeight w:val="537"/>
          <w:jc w:val="center"/>
        </w:trPr>
        <w:tc>
          <w:tcPr>
            <w:tcW w:w="577" w:type="dxa"/>
            <w:vMerge/>
            <w:tcBorders>
              <w:top w:val="nil"/>
              <w:left w:val="single" w:sz="4" w:space="0" w:color="auto"/>
              <w:bottom w:val="single" w:sz="4" w:space="0" w:color="auto"/>
              <w:right w:val="single" w:sz="4" w:space="0" w:color="auto"/>
            </w:tcBorders>
            <w:shd w:val="clear" w:color="auto" w:fill="FFFF00"/>
            <w:vAlign w:val="center"/>
          </w:tcPr>
          <w:p w:rsidR="00064815" w:rsidRPr="007B6466" w:rsidRDefault="00064815" w:rsidP="002A1462">
            <w:pPr>
              <w:jc w:val="center"/>
              <w:rPr>
                <w:color w:val="000000"/>
                <w:sz w:val="20"/>
                <w:szCs w:val="20"/>
              </w:rPr>
            </w:pPr>
          </w:p>
        </w:tc>
        <w:tc>
          <w:tcPr>
            <w:tcW w:w="2962" w:type="dxa"/>
            <w:vMerge/>
            <w:tcBorders>
              <w:top w:val="nil"/>
              <w:left w:val="single" w:sz="4" w:space="0" w:color="auto"/>
              <w:bottom w:val="single" w:sz="4" w:space="0" w:color="auto"/>
              <w:right w:val="single" w:sz="4" w:space="0" w:color="auto"/>
            </w:tcBorders>
            <w:shd w:val="clear" w:color="auto" w:fill="FFFF00"/>
            <w:vAlign w:val="center"/>
          </w:tcPr>
          <w:p w:rsidR="00064815" w:rsidRPr="007B6466" w:rsidRDefault="00064815" w:rsidP="002A1462">
            <w:pPr>
              <w:jc w:val="center"/>
              <w:rPr>
                <w:color w:val="000000"/>
                <w:sz w:val="20"/>
                <w:szCs w:val="20"/>
              </w:rPr>
            </w:pPr>
          </w:p>
        </w:tc>
        <w:tc>
          <w:tcPr>
            <w:tcW w:w="1455" w:type="dxa"/>
            <w:vMerge/>
            <w:tcBorders>
              <w:top w:val="nil"/>
              <w:left w:val="single" w:sz="4" w:space="0" w:color="auto"/>
              <w:bottom w:val="single" w:sz="4" w:space="0" w:color="000000"/>
              <w:right w:val="single" w:sz="4" w:space="0" w:color="auto"/>
            </w:tcBorders>
            <w:shd w:val="clear" w:color="auto" w:fill="FFFF00"/>
            <w:vAlign w:val="center"/>
          </w:tcPr>
          <w:p w:rsidR="00064815" w:rsidRPr="007B6466" w:rsidRDefault="00064815" w:rsidP="002A1462">
            <w:pPr>
              <w:jc w:val="center"/>
              <w:rPr>
                <w:sz w:val="20"/>
                <w:szCs w:val="20"/>
              </w:rPr>
            </w:pPr>
          </w:p>
        </w:tc>
        <w:tc>
          <w:tcPr>
            <w:tcW w:w="1124" w:type="dxa"/>
            <w:tcBorders>
              <w:top w:val="nil"/>
              <w:left w:val="nil"/>
              <w:bottom w:val="single" w:sz="4" w:space="0" w:color="auto"/>
              <w:right w:val="single" w:sz="4" w:space="0" w:color="auto"/>
            </w:tcBorders>
            <w:shd w:val="clear" w:color="auto" w:fill="FFFF00"/>
            <w:vAlign w:val="center"/>
          </w:tcPr>
          <w:p w:rsidR="00064815" w:rsidRPr="007B6466" w:rsidRDefault="00064815" w:rsidP="002A1462">
            <w:pPr>
              <w:jc w:val="center"/>
              <w:rPr>
                <w:sz w:val="20"/>
                <w:szCs w:val="20"/>
              </w:rPr>
            </w:pPr>
            <w:r w:rsidRPr="007B6466">
              <w:rPr>
                <w:sz w:val="20"/>
                <w:szCs w:val="20"/>
              </w:rPr>
              <w:t>годовое</w:t>
            </w:r>
          </w:p>
        </w:tc>
        <w:tc>
          <w:tcPr>
            <w:tcW w:w="1834" w:type="dxa"/>
            <w:tcBorders>
              <w:top w:val="nil"/>
              <w:left w:val="nil"/>
              <w:bottom w:val="single" w:sz="4" w:space="0" w:color="auto"/>
              <w:right w:val="single" w:sz="4" w:space="0" w:color="auto"/>
            </w:tcBorders>
            <w:shd w:val="clear" w:color="auto" w:fill="FFFF00"/>
            <w:vAlign w:val="center"/>
          </w:tcPr>
          <w:p w:rsidR="00064815" w:rsidRPr="007B6466" w:rsidRDefault="00064815" w:rsidP="002A1462">
            <w:pPr>
              <w:jc w:val="center"/>
              <w:rPr>
                <w:sz w:val="20"/>
                <w:szCs w:val="20"/>
              </w:rPr>
            </w:pPr>
            <w:r w:rsidRPr="007B6466">
              <w:rPr>
                <w:sz w:val="20"/>
                <w:szCs w:val="20"/>
              </w:rPr>
              <w:t>среднесуточное</w:t>
            </w:r>
          </w:p>
        </w:tc>
        <w:tc>
          <w:tcPr>
            <w:tcW w:w="1865" w:type="dxa"/>
            <w:tcBorders>
              <w:top w:val="nil"/>
              <w:left w:val="nil"/>
              <w:bottom w:val="single" w:sz="4" w:space="0" w:color="auto"/>
              <w:right w:val="single" w:sz="4" w:space="0" w:color="auto"/>
            </w:tcBorders>
            <w:shd w:val="clear" w:color="auto" w:fill="FFFF00"/>
            <w:vAlign w:val="center"/>
          </w:tcPr>
          <w:p w:rsidR="00064815" w:rsidRPr="007B6466" w:rsidRDefault="00064815" w:rsidP="002A1462">
            <w:pPr>
              <w:jc w:val="center"/>
              <w:rPr>
                <w:sz w:val="20"/>
                <w:szCs w:val="20"/>
              </w:rPr>
            </w:pPr>
            <w:r w:rsidRPr="007B6466">
              <w:rPr>
                <w:sz w:val="20"/>
                <w:szCs w:val="20"/>
              </w:rPr>
              <w:t>максимальное с</w:t>
            </w:r>
            <w:r w:rsidRPr="007B6466">
              <w:rPr>
                <w:sz w:val="20"/>
                <w:szCs w:val="20"/>
              </w:rPr>
              <w:t>у</w:t>
            </w:r>
            <w:r w:rsidRPr="007B6466">
              <w:rPr>
                <w:sz w:val="20"/>
                <w:szCs w:val="20"/>
              </w:rPr>
              <w:t>точное</w:t>
            </w:r>
          </w:p>
        </w:tc>
      </w:tr>
      <w:tr w:rsidR="00064815" w:rsidRPr="00064815" w:rsidTr="00CE42D5">
        <w:trPr>
          <w:trHeight w:val="420"/>
          <w:jc w:val="center"/>
        </w:trPr>
        <w:tc>
          <w:tcPr>
            <w:tcW w:w="577" w:type="dxa"/>
            <w:tcBorders>
              <w:top w:val="nil"/>
              <w:left w:val="single" w:sz="4" w:space="0" w:color="auto"/>
              <w:bottom w:val="single" w:sz="4" w:space="0" w:color="auto"/>
              <w:right w:val="single" w:sz="4" w:space="0" w:color="auto"/>
            </w:tcBorders>
            <w:shd w:val="clear" w:color="auto" w:fill="auto"/>
            <w:vAlign w:val="center"/>
          </w:tcPr>
          <w:p w:rsidR="00064815" w:rsidRPr="00064815" w:rsidRDefault="00064815" w:rsidP="002A1462">
            <w:pPr>
              <w:jc w:val="center"/>
              <w:rPr>
                <w:color w:val="000000"/>
              </w:rPr>
            </w:pPr>
            <w:r w:rsidRPr="00064815">
              <w:rPr>
                <w:color w:val="000000"/>
              </w:rPr>
              <w:t>1</w:t>
            </w:r>
          </w:p>
        </w:tc>
        <w:tc>
          <w:tcPr>
            <w:tcW w:w="2962" w:type="dxa"/>
            <w:tcBorders>
              <w:top w:val="nil"/>
              <w:left w:val="nil"/>
              <w:bottom w:val="single" w:sz="4" w:space="0" w:color="auto"/>
              <w:right w:val="single" w:sz="4" w:space="0" w:color="auto"/>
            </w:tcBorders>
            <w:shd w:val="clear" w:color="auto" w:fill="auto"/>
            <w:vAlign w:val="center"/>
          </w:tcPr>
          <w:p w:rsidR="00064815" w:rsidRPr="00064815" w:rsidRDefault="00064815" w:rsidP="004D094F">
            <w:pPr>
              <w:rPr>
                <w:color w:val="000000"/>
                <w:sz w:val="22"/>
                <w:szCs w:val="22"/>
              </w:rPr>
            </w:pPr>
            <w:r w:rsidRPr="00064815">
              <w:rPr>
                <w:color w:val="000000"/>
                <w:sz w:val="22"/>
                <w:szCs w:val="22"/>
              </w:rPr>
              <w:t>Годовой объем подьема в</w:t>
            </w:r>
            <w:r w:rsidRPr="00064815">
              <w:rPr>
                <w:color w:val="000000"/>
                <w:sz w:val="22"/>
                <w:szCs w:val="22"/>
              </w:rPr>
              <w:t>о</w:t>
            </w:r>
            <w:r w:rsidRPr="00064815">
              <w:rPr>
                <w:color w:val="000000"/>
                <w:sz w:val="22"/>
                <w:szCs w:val="22"/>
              </w:rPr>
              <w:t>ды, т.м3</w:t>
            </w:r>
          </w:p>
        </w:tc>
        <w:tc>
          <w:tcPr>
            <w:tcW w:w="1455" w:type="dxa"/>
            <w:tcBorders>
              <w:top w:val="nil"/>
              <w:left w:val="nil"/>
              <w:bottom w:val="single" w:sz="4" w:space="0" w:color="auto"/>
              <w:right w:val="single" w:sz="4" w:space="0" w:color="auto"/>
            </w:tcBorders>
            <w:shd w:val="clear" w:color="auto" w:fill="auto"/>
            <w:vAlign w:val="center"/>
          </w:tcPr>
          <w:p w:rsidR="00064815" w:rsidRPr="00064815" w:rsidRDefault="00064815" w:rsidP="002A1462">
            <w:pPr>
              <w:jc w:val="center"/>
              <w:rPr>
                <w:sz w:val="22"/>
                <w:szCs w:val="22"/>
              </w:rPr>
            </w:pPr>
            <w:r w:rsidRPr="00064815">
              <w:rPr>
                <w:sz w:val="22"/>
                <w:szCs w:val="22"/>
              </w:rPr>
              <w:t>тыс. м3</w:t>
            </w:r>
          </w:p>
        </w:tc>
        <w:tc>
          <w:tcPr>
            <w:tcW w:w="1124" w:type="dxa"/>
            <w:tcBorders>
              <w:top w:val="nil"/>
              <w:left w:val="nil"/>
              <w:bottom w:val="single" w:sz="4" w:space="0" w:color="auto"/>
              <w:right w:val="single" w:sz="4" w:space="0" w:color="auto"/>
            </w:tcBorders>
            <w:shd w:val="clear" w:color="auto" w:fill="auto"/>
            <w:vAlign w:val="center"/>
          </w:tcPr>
          <w:p w:rsidR="00064815" w:rsidRPr="00064815" w:rsidRDefault="00064815" w:rsidP="002A1462">
            <w:pPr>
              <w:jc w:val="center"/>
              <w:rPr>
                <w:color w:val="000000"/>
                <w:sz w:val="22"/>
                <w:szCs w:val="22"/>
              </w:rPr>
            </w:pPr>
            <w:r w:rsidRPr="00064815">
              <w:rPr>
                <w:color w:val="000000"/>
                <w:sz w:val="22"/>
                <w:szCs w:val="22"/>
              </w:rPr>
              <w:t>10448,7</w:t>
            </w:r>
          </w:p>
        </w:tc>
        <w:tc>
          <w:tcPr>
            <w:tcW w:w="1834" w:type="dxa"/>
            <w:tcBorders>
              <w:top w:val="nil"/>
              <w:left w:val="nil"/>
              <w:bottom w:val="single" w:sz="4" w:space="0" w:color="auto"/>
              <w:right w:val="single" w:sz="4" w:space="0" w:color="auto"/>
            </w:tcBorders>
            <w:shd w:val="clear" w:color="auto" w:fill="auto"/>
            <w:vAlign w:val="center"/>
          </w:tcPr>
          <w:p w:rsidR="00064815" w:rsidRPr="00064815" w:rsidRDefault="00064815" w:rsidP="002A1462">
            <w:pPr>
              <w:jc w:val="center"/>
              <w:rPr>
                <w:color w:val="000000"/>
              </w:rPr>
            </w:pPr>
            <w:r w:rsidRPr="00064815">
              <w:rPr>
                <w:color w:val="000000"/>
              </w:rPr>
              <w:t>28,63</w:t>
            </w:r>
          </w:p>
        </w:tc>
        <w:tc>
          <w:tcPr>
            <w:tcW w:w="1865" w:type="dxa"/>
            <w:tcBorders>
              <w:top w:val="nil"/>
              <w:left w:val="nil"/>
              <w:bottom w:val="single" w:sz="4" w:space="0" w:color="auto"/>
              <w:right w:val="single" w:sz="4" w:space="0" w:color="auto"/>
            </w:tcBorders>
            <w:shd w:val="clear" w:color="auto" w:fill="auto"/>
            <w:vAlign w:val="center"/>
          </w:tcPr>
          <w:p w:rsidR="00064815" w:rsidRPr="00064815" w:rsidRDefault="00064815" w:rsidP="002A1462">
            <w:pPr>
              <w:jc w:val="center"/>
              <w:rPr>
                <w:color w:val="000000"/>
              </w:rPr>
            </w:pPr>
            <w:r w:rsidRPr="00064815">
              <w:rPr>
                <w:color w:val="000000"/>
              </w:rPr>
              <w:t>34,35</w:t>
            </w:r>
          </w:p>
        </w:tc>
      </w:tr>
      <w:tr w:rsidR="00064815" w:rsidRPr="00064815" w:rsidTr="00CE42D5">
        <w:trPr>
          <w:trHeight w:val="315"/>
          <w:jc w:val="center"/>
        </w:trPr>
        <w:tc>
          <w:tcPr>
            <w:tcW w:w="577" w:type="dxa"/>
            <w:tcBorders>
              <w:top w:val="nil"/>
              <w:left w:val="single" w:sz="4" w:space="0" w:color="auto"/>
              <w:bottom w:val="single" w:sz="4" w:space="0" w:color="auto"/>
              <w:right w:val="single" w:sz="4" w:space="0" w:color="auto"/>
            </w:tcBorders>
            <w:shd w:val="clear" w:color="auto" w:fill="auto"/>
            <w:vAlign w:val="center"/>
          </w:tcPr>
          <w:p w:rsidR="00064815" w:rsidRPr="00064815" w:rsidRDefault="00064815" w:rsidP="002A1462">
            <w:pPr>
              <w:jc w:val="center"/>
              <w:rPr>
                <w:color w:val="000000"/>
              </w:rPr>
            </w:pPr>
            <w:r w:rsidRPr="00064815">
              <w:rPr>
                <w:color w:val="000000"/>
              </w:rPr>
              <w:t>2</w:t>
            </w:r>
          </w:p>
        </w:tc>
        <w:tc>
          <w:tcPr>
            <w:tcW w:w="2962" w:type="dxa"/>
            <w:tcBorders>
              <w:top w:val="nil"/>
              <w:left w:val="nil"/>
              <w:bottom w:val="single" w:sz="4" w:space="0" w:color="auto"/>
              <w:right w:val="single" w:sz="4" w:space="0" w:color="auto"/>
            </w:tcBorders>
            <w:shd w:val="clear" w:color="auto" w:fill="auto"/>
            <w:vAlign w:val="center"/>
          </w:tcPr>
          <w:p w:rsidR="00064815" w:rsidRPr="00064815" w:rsidRDefault="00064815" w:rsidP="004D094F">
            <w:pPr>
              <w:rPr>
                <w:color w:val="000000"/>
                <w:sz w:val="22"/>
                <w:szCs w:val="22"/>
              </w:rPr>
            </w:pPr>
            <w:r w:rsidRPr="00064815">
              <w:rPr>
                <w:color w:val="000000"/>
                <w:sz w:val="22"/>
                <w:szCs w:val="22"/>
              </w:rPr>
              <w:t>Технологические и авари</w:t>
            </w:r>
            <w:r w:rsidRPr="00064815">
              <w:rPr>
                <w:color w:val="000000"/>
                <w:sz w:val="22"/>
                <w:szCs w:val="22"/>
              </w:rPr>
              <w:t>й</w:t>
            </w:r>
            <w:r w:rsidRPr="00064815">
              <w:rPr>
                <w:color w:val="000000"/>
                <w:sz w:val="22"/>
                <w:szCs w:val="22"/>
              </w:rPr>
              <w:t>ные   потери</w:t>
            </w:r>
          </w:p>
        </w:tc>
        <w:tc>
          <w:tcPr>
            <w:tcW w:w="1455" w:type="dxa"/>
            <w:tcBorders>
              <w:top w:val="nil"/>
              <w:left w:val="nil"/>
              <w:bottom w:val="single" w:sz="4" w:space="0" w:color="auto"/>
              <w:right w:val="single" w:sz="4" w:space="0" w:color="auto"/>
            </w:tcBorders>
            <w:shd w:val="clear" w:color="auto" w:fill="auto"/>
            <w:vAlign w:val="center"/>
          </w:tcPr>
          <w:p w:rsidR="00064815" w:rsidRPr="00064815" w:rsidRDefault="00064815" w:rsidP="002A1462">
            <w:pPr>
              <w:jc w:val="center"/>
              <w:rPr>
                <w:sz w:val="22"/>
                <w:szCs w:val="22"/>
              </w:rPr>
            </w:pPr>
            <w:r w:rsidRPr="00064815">
              <w:rPr>
                <w:sz w:val="22"/>
                <w:szCs w:val="22"/>
              </w:rPr>
              <w:t>тыс. м3</w:t>
            </w:r>
          </w:p>
        </w:tc>
        <w:tc>
          <w:tcPr>
            <w:tcW w:w="1124" w:type="dxa"/>
            <w:tcBorders>
              <w:top w:val="nil"/>
              <w:left w:val="nil"/>
              <w:bottom w:val="single" w:sz="4" w:space="0" w:color="auto"/>
              <w:right w:val="single" w:sz="4" w:space="0" w:color="auto"/>
            </w:tcBorders>
            <w:shd w:val="clear" w:color="auto" w:fill="auto"/>
            <w:vAlign w:val="center"/>
          </w:tcPr>
          <w:p w:rsidR="00064815" w:rsidRPr="00064815" w:rsidRDefault="00064815" w:rsidP="002A1462">
            <w:pPr>
              <w:jc w:val="center"/>
              <w:rPr>
                <w:color w:val="000000"/>
                <w:sz w:val="22"/>
                <w:szCs w:val="22"/>
              </w:rPr>
            </w:pPr>
            <w:r w:rsidRPr="00064815">
              <w:rPr>
                <w:color w:val="000000"/>
                <w:sz w:val="22"/>
                <w:szCs w:val="22"/>
              </w:rPr>
              <w:t>2284,8</w:t>
            </w:r>
          </w:p>
        </w:tc>
        <w:tc>
          <w:tcPr>
            <w:tcW w:w="1834" w:type="dxa"/>
            <w:tcBorders>
              <w:top w:val="nil"/>
              <w:left w:val="nil"/>
              <w:bottom w:val="single" w:sz="4" w:space="0" w:color="auto"/>
              <w:right w:val="single" w:sz="4" w:space="0" w:color="auto"/>
            </w:tcBorders>
            <w:shd w:val="clear" w:color="auto" w:fill="auto"/>
            <w:vAlign w:val="center"/>
          </w:tcPr>
          <w:p w:rsidR="00064815" w:rsidRPr="00064815" w:rsidRDefault="00064815" w:rsidP="002A1462">
            <w:pPr>
              <w:jc w:val="center"/>
              <w:rPr>
                <w:color w:val="000000"/>
              </w:rPr>
            </w:pPr>
            <w:r w:rsidRPr="00064815">
              <w:rPr>
                <w:color w:val="000000"/>
              </w:rPr>
              <w:t>6,26</w:t>
            </w:r>
          </w:p>
        </w:tc>
        <w:tc>
          <w:tcPr>
            <w:tcW w:w="1865" w:type="dxa"/>
            <w:tcBorders>
              <w:top w:val="nil"/>
              <w:left w:val="nil"/>
              <w:bottom w:val="single" w:sz="4" w:space="0" w:color="auto"/>
              <w:right w:val="single" w:sz="4" w:space="0" w:color="auto"/>
            </w:tcBorders>
            <w:shd w:val="clear" w:color="auto" w:fill="auto"/>
            <w:vAlign w:val="center"/>
          </w:tcPr>
          <w:p w:rsidR="00064815" w:rsidRPr="00064815" w:rsidRDefault="00064815" w:rsidP="002A1462">
            <w:pPr>
              <w:jc w:val="center"/>
              <w:rPr>
                <w:color w:val="000000"/>
              </w:rPr>
            </w:pPr>
            <w:r w:rsidRPr="00064815">
              <w:rPr>
                <w:color w:val="000000"/>
              </w:rPr>
              <w:t>7,51</w:t>
            </w:r>
          </w:p>
        </w:tc>
      </w:tr>
      <w:tr w:rsidR="00064815" w:rsidRPr="00064815" w:rsidTr="00CE42D5">
        <w:trPr>
          <w:trHeight w:val="315"/>
          <w:jc w:val="center"/>
        </w:trPr>
        <w:tc>
          <w:tcPr>
            <w:tcW w:w="577" w:type="dxa"/>
            <w:tcBorders>
              <w:top w:val="nil"/>
              <w:left w:val="single" w:sz="4" w:space="0" w:color="auto"/>
              <w:bottom w:val="single" w:sz="4" w:space="0" w:color="auto"/>
              <w:right w:val="single" w:sz="4" w:space="0" w:color="auto"/>
            </w:tcBorders>
            <w:shd w:val="clear" w:color="auto" w:fill="auto"/>
            <w:vAlign w:val="center"/>
          </w:tcPr>
          <w:p w:rsidR="00064815" w:rsidRPr="00064815" w:rsidRDefault="00064815" w:rsidP="002A1462">
            <w:pPr>
              <w:jc w:val="center"/>
              <w:rPr>
                <w:color w:val="000000"/>
              </w:rPr>
            </w:pPr>
            <w:r w:rsidRPr="00064815">
              <w:rPr>
                <w:color w:val="000000"/>
              </w:rPr>
              <w:t>3</w:t>
            </w:r>
          </w:p>
        </w:tc>
        <w:tc>
          <w:tcPr>
            <w:tcW w:w="2962" w:type="dxa"/>
            <w:tcBorders>
              <w:top w:val="nil"/>
              <w:left w:val="nil"/>
              <w:bottom w:val="single" w:sz="4" w:space="0" w:color="auto"/>
              <w:right w:val="single" w:sz="4" w:space="0" w:color="auto"/>
            </w:tcBorders>
            <w:shd w:val="clear" w:color="auto" w:fill="auto"/>
            <w:vAlign w:val="center"/>
          </w:tcPr>
          <w:p w:rsidR="00064815" w:rsidRPr="00064815" w:rsidRDefault="00064815" w:rsidP="004D094F">
            <w:pPr>
              <w:rPr>
                <w:color w:val="000000"/>
                <w:sz w:val="22"/>
                <w:szCs w:val="22"/>
              </w:rPr>
            </w:pPr>
            <w:r w:rsidRPr="00064815">
              <w:rPr>
                <w:color w:val="000000"/>
                <w:sz w:val="22"/>
                <w:szCs w:val="22"/>
              </w:rPr>
              <w:t>Собственные нужды</w:t>
            </w:r>
          </w:p>
        </w:tc>
        <w:tc>
          <w:tcPr>
            <w:tcW w:w="1455" w:type="dxa"/>
            <w:tcBorders>
              <w:top w:val="nil"/>
              <w:left w:val="nil"/>
              <w:bottom w:val="single" w:sz="4" w:space="0" w:color="auto"/>
              <w:right w:val="single" w:sz="4" w:space="0" w:color="auto"/>
            </w:tcBorders>
            <w:shd w:val="clear" w:color="auto" w:fill="auto"/>
            <w:vAlign w:val="center"/>
          </w:tcPr>
          <w:p w:rsidR="00064815" w:rsidRPr="00064815" w:rsidRDefault="00064815" w:rsidP="002A1462">
            <w:pPr>
              <w:jc w:val="center"/>
              <w:rPr>
                <w:sz w:val="22"/>
                <w:szCs w:val="22"/>
              </w:rPr>
            </w:pPr>
            <w:r w:rsidRPr="00064815">
              <w:rPr>
                <w:sz w:val="22"/>
                <w:szCs w:val="22"/>
              </w:rPr>
              <w:t>тыс. м3</w:t>
            </w:r>
          </w:p>
        </w:tc>
        <w:tc>
          <w:tcPr>
            <w:tcW w:w="1124" w:type="dxa"/>
            <w:tcBorders>
              <w:top w:val="nil"/>
              <w:left w:val="nil"/>
              <w:bottom w:val="single" w:sz="4" w:space="0" w:color="auto"/>
              <w:right w:val="single" w:sz="4" w:space="0" w:color="auto"/>
            </w:tcBorders>
            <w:shd w:val="clear" w:color="auto" w:fill="auto"/>
            <w:vAlign w:val="center"/>
          </w:tcPr>
          <w:p w:rsidR="00064815" w:rsidRPr="00064815" w:rsidRDefault="00064815" w:rsidP="002A1462">
            <w:pPr>
              <w:jc w:val="center"/>
              <w:rPr>
                <w:color w:val="000000"/>
                <w:sz w:val="22"/>
                <w:szCs w:val="22"/>
              </w:rPr>
            </w:pPr>
            <w:r w:rsidRPr="00064815">
              <w:rPr>
                <w:color w:val="000000"/>
                <w:sz w:val="22"/>
                <w:szCs w:val="22"/>
              </w:rPr>
              <w:t>384,6</w:t>
            </w:r>
          </w:p>
        </w:tc>
        <w:tc>
          <w:tcPr>
            <w:tcW w:w="1834" w:type="dxa"/>
            <w:tcBorders>
              <w:top w:val="nil"/>
              <w:left w:val="nil"/>
              <w:bottom w:val="single" w:sz="4" w:space="0" w:color="auto"/>
              <w:right w:val="single" w:sz="4" w:space="0" w:color="auto"/>
            </w:tcBorders>
            <w:shd w:val="clear" w:color="auto" w:fill="auto"/>
            <w:vAlign w:val="center"/>
          </w:tcPr>
          <w:p w:rsidR="00064815" w:rsidRPr="00064815" w:rsidRDefault="00064815" w:rsidP="002A1462">
            <w:pPr>
              <w:jc w:val="center"/>
              <w:rPr>
                <w:color w:val="000000"/>
              </w:rPr>
            </w:pPr>
            <w:r w:rsidRPr="00064815">
              <w:rPr>
                <w:color w:val="000000"/>
              </w:rPr>
              <w:t>1,05</w:t>
            </w:r>
          </w:p>
        </w:tc>
        <w:tc>
          <w:tcPr>
            <w:tcW w:w="1865" w:type="dxa"/>
            <w:tcBorders>
              <w:top w:val="nil"/>
              <w:left w:val="nil"/>
              <w:bottom w:val="single" w:sz="4" w:space="0" w:color="auto"/>
              <w:right w:val="single" w:sz="4" w:space="0" w:color="auto"/>
            </w:tcBorders>
            <w:shd w:val="clear" w:color="auto" w:fill="auto"/>
            <w:vAlign w:val="center"/>
          </w:tcPr>
          <w:p w:rsidR="00064815" w:rsidRPr="00064815" w:rsidRDefault="00064815" w:rsidP="002A1462">
            <w:pPr>
              <w:jc w:val="center"/>
              <w:rPr>
                <w:color w:val="000000"/>
              </w:rPr>
            </w:pPr>
            <w:r w:rsidRPr="00064815">
              <w:rPr>
                <w:color w:val="000000"/>
              </w:rPr>
              <w:t>1,26</w:t>
            </w:r>
          </w:p>
        </w:tc>
      </w:tr>
      <w:tr w:rsidR="00064815" w:rsidRPr="00064815" w:rsidTr="00CE42D5">
        <w:trPr>
          <w:trHeight w:val="315"/>
          <w:jc w:val="center"/>
        </w:trPr>
        <w:tc>
          <w:tcPr>
            <w:tcW w:w="577" w:type="dxa"/>
            <w:tcBorders>
              <w:top w:val="nil"/>
              <w:left w:val="single" w:sz="4" w:space="0" w:color="auto"/>
              <w:bottom w:val="single" w:sz="4" w:space="0" w:color="auto"/>
              <w:right w:val="single" w:sz="4" w:space="0" w:color="auto"/>
            </w:tcBorders>
            <w:shd w:val="clear" w:color="auto" w:fill="auto"/>
            <w:vAlign w:val="center"/>
          </w:tcPr>
          <w:p w:rsidR="00064815" w:rsidRPr="00064815" w:rsidRDefault="00064815" w:rsidP="002A1462">
            <w:pPr>
              <w:jc w:val="center"/>
              <w:rPr>
                <w:color w:val="000000"/>
              </w:rPr>
            </w:pPr>
            <w:r w:rsidRPr="00064815">
              <w:rPr>
                <w:color w:val="000000"/>
              </w:rPr>
              <w:t>4</w:t>
            </w:r>
          </w:p>
        </w:tc>
        <w:tc>
          <w:tcPr>
            <w:tcW w:w="2962" w:type="dxa"/>
            <w:tcBorders>
              <w:top w:val="nil"/>
              <w:left w:val="nil"/>
              <w:bottom w:val="single" w:sz="4" w:space="0" w:color="auto"/>
              <w:right w:val="single" w:sz="4" w:space="0" w:color="auto"/>
            </w:tcBorders>
            <w:shd w:val="clear" w:color="auto" w:fill="auto"/>
            <w:vAlign w:val="center"/>
          </w:tcPr>
          <w:p w:rsidR="00064815" w:rsidRPr="00064815" w:rsidRDefault="00064815" w:rsidP="004D094F">
            <w:pPr>
              <w:rPr>
                <w:color w:val="000000"/>
                <w:sz w:val="22"/>
                <w:szCs w:val="22"/>
              </w:rPr>
            </w:pPr>
            <w:r w:rsidRPr="00064815">
              <w:rPr>
                <w:color w:val="000000"/>
                <w:sz w:val="22"/>
                <w:szCs w:val="22"/>
              </w:rPr>
              <w:t>Реализация воды, в том чи</w:t>
            </w:r>
            <w:r w:rsidRPr="00064815">
              <w:rPr>
                <w:color w:val="000000"/>
                <w:sz w:val="22"/>
                <w:szCs w:val="22"/>
              </w:rPr>
              <w:t>с</w:t>
            </w:r>
            <w:r w:rsidRPr="00064815">
              <w:rPr>
                <w:color w:val="000000"/>
                <w:sz w:val="22"/>
                <w:szCs w:val="22"/>
              </w:rPr>
              <w:t>ле:</w:t>
            </w:r>
          </w:p>
        </w:tc>
        <w:tc>
          <w:tcPr>
            <w:tcW w:w="1455" w:type="dxa"/>
            <w:tcBorders>
              <w:top w:val="nil"/>
              <w:left w:val="nil"/>
              <w:bottom w:val="single" w:sz="4" w:space="0" w:color="auto"/>
              <w:right w:val="single" w:sz="4" w:space="0" w:color="auto"/>
            </w:tcBorders>
            <w:shd w:val="clear" w:color="auto" w:fill="auto"/>
            <w:vAlign w:val="center"/>
          </w:tcPr>
          <w:p w:rsidR="00064815" w:rsidRPr="00064815" w:rsidRDefault="00064815" w:rsidP="002A1462">
            <w:pPr>
              <w:jc w:val="center"/>
              <w:rPr>
                <w:sz w:val="22"/>
                <w:szCs w:val="22"/>
              </w:rPr>
            </w:pPr>
            <w:r w:rsidRPr="00064815">
              <w:rPr>
                <w:sz w:val="22"/>
                <w:szCs w:val="22"/>
              </w:rPr>
              <w:t>тыс. м3</w:t>
            </w:r>
          </w:p>
        </w:tc>
        <w:tc>
          <w:tcPr>
            <w:tcW w:w="1124" w:type="dxa"/>
            <w:tcBorders>
              <w:top w:val="nil"/>
              <w:left w:val="nil"/>
              <w:bottom w:val="single" w:sz="4" w:space="0" w:color="auto"/>
              <w:right w:val="single" w:sz="4" w:space="0" w:color="auto"/>
            </w:tcBorders>
            <w:shd w:val="clear" w:color="auto" w:fill="auto"/>
            <w:vAlign w:val="center"/>
          </w:tcPr>
          <w:p w:rsidR="00064815" w:rsidRPr="00064815" w:rsidRDefault="00064815" w:rsidP="002A1462">
            <w:pPr>
              <w:jc w:val="center"/>
              <w:rPr>
                <w:color w:val="000000"/>
                <w:sz w:val="22"/>
                <w:szCs w:val="22"/>
              </w:rPr>
            </w:pPr>
            <w:r w:rsidRPr="00064815">
              <w:rPr>
                <w:color w:val="000000"/>
                <w:sz w:val="22"/>
                <w:szCs w:val="22"/>
              </w:rPr>
              <w:t>7779,3</w:t>
            </w:r>
          </w:p>
        </w:tc>
        <w:tc>
          <w:tcPr>
            <w:tcW w:w="1834" w:type="dxa"/>
            <w:tcBorders>
              <w:top w:val="nil"/>
              <w:left w:val="nil"/>
              <w:bottom w:val="single" w:sz="4" w:space="0" w:color="auto"/>
              <w:right w:val="single" w:sz="4" w:space="0" w:color="auto"/>
            </w:tcBorders>
            <w:shd w:val="clear" w:color="auto" w:fill="auto"/>
            <w:vAlign w:val="center"/>
          </w:tcPr>
          <w:p w:rsidR="00064815" w:rsidRPr="00064815" w:rsidRDefault="00064815" w:rsidP="002A1462">
            <w:pPr>
              <w:jc w:val="center"/>
              <w:rPr>
                <w:color w:val="000000"/>
              </w:rPr>
            </w:pPr>
            <w:r w:rsidRPr="00064815">
              <w:rPr>
                <w:color w:val="000000"/>
              </w:rPr>
              <w:t>21,31</w:t>
            </w:r>
          </w:p>
        </w:tc>
        <w:tc>
          <w:tcPr>
            <w:tcW w:w="1865" w:type="dxa"/>
            <w:tcBorders>
              <w:top w:val="nil"/>
              <w:left w:val="nil"/>
              <w:bottom w:val="single" w:sz="4" w:space="0" w:color="auto"/>
              <w:right w:val="single" w:sz="4" w:space="0" w:color="auto"/>
            </w:tcBorders>
            <w:shd w:val="clear" w:color="auto" w:fill="auto"/>
            <w:vAlign w:val="center"/>
          </w:tcPr>
          <w:p w:rsidR="00064815" w:rsidRPr="00064815" w:rsidRDefault="00064815" w:rsidP="002A1462">
            <w:pPr>
              <w:jc w:val="center"/>
              <w:rPr>
                <w:color w:val="000000"/>
              </w:rPr>
            </w:pPr>
            <w:r w:rsidRPr="00064815">
              <w:rPr>
                <w:color w:val="000000"/>
              </w:rPr>
              <w:t>25,58</w:t>
            </w:r>
          </w:p>
        </w:tc>
      </w:tr>
      <w:tr w:rsidR="00064815" w:rsidRPr="00064815" w:rsidTr="00CE42D5">
        <w:trPr>
          <w:trHeight w:val="315"/>
          <w:jc w:val="center"/>
        </w:trPr>
        <w:tc>
          <w:tcPr>
            <w:tcW w:w="577" w:type="dxa"/>
            <w:tcBorders>
              <w:top w:val="nil"/>
              <w:left w:val="single" w:sz="4" w:space="0" w:color="auto"/>
              <w:bottom w:val="single" w:sz="4" w:space="0" w:color="auto"/>
              <w:right w:val="single" w:sz="4" w:space="0" w:color="auto"/>
            </w:tcBorders>
            <w:shd w:val="clear" w:color="auto" w:fill="auto"/>
            <w:vAlign w:val="center"/>
          </w:tcPr>
          <w:p w:rsidR="00064815" w:rsidRPr="00064815" w:rsidRDefault="00064815" w:rsidP="002A1462">
            <w:pPr>
              <w:jc w:val="center"/>
              <w:rPr>
                <w:color w:val="000000"/>
              </w:rPr>
            </w:pPr>
            <w:r w:rsidRPr="00064815">
              <w:rPr>
                <w:color w:val="000000"/>
              </w:rPr>
              <w:t>5</w:t>
            </w:r>
          </w:p>
        </w:tc>
        <w:tc>
          <w:tcPr>
            <w:tcW w:w="2962" w:type="dxa"/>
            <w:tcBorders>
              <w:top w:val="nil"/>
              <w:left w:val="nil"/>
              <w:bottom w:val="single" w:sz="4" w:space="0" w:color="auto"/>
              <w:right w:val="single" w:sz="4" w:space="0" w:color="auto"/>
            </w:tcBorders>
            <w:shd w:val="clear" w:color="auto" w:fill="auto"/>
            <w:vAlign w:val="center"/>
          </w:tcPr>
          <w:p w:rsidR="00064815" w:rsidRPr="00064815" w:rsidRDefault="00064815" w:rsidP="004D094F">
            <w:pPr>
              <w:rPr>
                <w:color w:val="000000"/>
                <w:sz w:val="22"/>
                <w:szCs w:val="22"/>
              </w:rPr>
            </w:pPr>
            <w:r w:rsidRPr="00064815">
              <w:rPr>
                <w:color w:val="000000"/>
                <w:sz w:val="22"/>
                <w:szCs w:val="22"/>
              </w:rPr>
              <w:t>Население</w:t>
            </w:r>
          </w:p>
        </w:tc>
        <w:tc>
          <w:tcPr>
            <w:tcW w:w="1455" w:type="dxa"/>
            <w:tcBorders>
              <w:top w:val="nil"/>
              <w:left w:val="nil"/>
              <w:bottom w:val="single" w:sz="4" w:space="0" w:color="auto"/>
              <w:right w:val="single" w:sz="4" w:space="0" w:color="auto"/>
            </w:tcBorders>
            <w:shd w:val="clear" w:color="auto" w:fill="auto"/>
            <w:vAlign w:val="center"/>
          </w:tcPr>
          <w:p w:rsidR="00064815" w:rsidRPr="00064815" w:rsidRDefault="00064815" w:rsidP="002A1462">
            <w:pPr>
              <w:jc w:val="center"/>
              <w:rPr>
                <w:sz w:val="22"/>
                <w:szCs w:val="22"/>
              </w:rPr>
            </w:pPr>
            <w:r w:rsidRPr="00064815">
              <w:rPr>
                <w:sz w:val="22"/>
                <w:szCs w:val="22"/>
              </w:rPr>
              <w:t>тыс. м3</w:t>
            </w:r>
          </w:p>
        </w:tc>
        <w:tc>
          <w:tcPr>
            <w:tcW w:w="1124" w:type="dxa"/>
            <w:tcBorders>
              <w:top w:val="nil"/>
              <w:left w:val="nil"/>
              <w:bottom w:val="single" w:sz="4" w:space="0" w:color="auto"/>
              <w:right w:val="single" w:sz="4" w:space="0" w:color="auto"/>
            </w:tcBorders>
            <w:shd w:val="clear" w:color="auto" w:fill="auto"/>
            <w:vAlign w:val="center"/>
          </w:tcPr>
          <w:p w:rsidR="00064815" w:rsidRPr="00064815" w:rsidRDefault="00064815" w:rsidP="002A1462">
            <w:pPr>
              <w:jc w:val="center"/>
              <w:rPr>
                <w:color w:val="000000"/>
                <w:sz w:val="22"/>
                <w:szCs w:val="22"/>
              </w:rPr>
            </w:pPr>
            <w:r w:rsidRPr="00064815">
              <w:rPr>
                <w:color w:val="000000"/>
                <w:sz w:val="22"/>
                <w:szCs w:val="22"/>
              </w:rPr>
              <w:t>6898,2</w:t>
            </w:r>
          </w:p>
        </w:tc>
        <w:tc>
          <w:tcPr>
            <w:tcW w:w="1834" w:type="dxa"/>
            <w:tcBorders>
              <w:top w:val="nil"/>
              <w:left w:val="nil"/>
              <w:bottom w:val="single" w:sz="4" w:space="0" w:color="auto"/>
              <w:right w:val="single" w:sz="4" w:space="0" w:color="auto"/>
            </w:tcBorders>
            <w:shd w:val="clear" w:color="auto" w:fill="auto"/>
            <w:vAlign w:val="center"/>
          </w:tcPr>
          <w:p w:rsidR="00064815" w:rsidRPr="00064815" w:rsidRDefault="00064815" w:rsidP="002A1462">
            <w:pPr>
              <w:jc w:val="center"/>
              <w:rPr>
                <w:color w:val="000000"/>
              </w:rPr>
            </w:pPr>
            <w:r w:rsidRPr="00064815">
              <w:rPr>
                <w:color w:val="000000"/>
              </w:rPr>
              <w:t>18,90</w:t>
            </w:r>
          </w:p>
        </w:tc>
        <w:tc>
          <w:tcPr>
            <w:tcW w:w="1865" w:type="dxa"/>
            <w:tcBorders>
              <w:top w:val="nil"/>
              <w:left w:val="nil"/>
              <w:bottom w:val="single" w:sz="4" w:space="0" w:color="auto"/>
              <w:right w:val="single" w:sz="4" w:space="0" w:color="auto"/>
            </w:tcBorders>
            <w:shd w:val="clear" w:color="auto" w:fill="auto"/>
            <w:vAlign w:val="center"/>
          </w:tcPr>
          <w:p w:rsidR="00064815" w:rsidRPr="00064815" w:rsidRDefault="00064815" w:rsidP="002A1462">
            <w:pPr>
              <w:jc w:val="center"/>
              <w:rPr>
                <w:color w:val="000000"/>
              </w:rPr>
            </w:pPr>
            <w:r w:rsidRPr="00064815">
              <w:rPr>
                <w:color w:val="000000"/>
              </w:rPr>
              <w:t>22,68</w:t>
            </w:r>
          </w:p>
        </w:tc>
      </w:tr>
      <w:tr w:rsidR="00064815" w:rsidRPr="00064815" w:rsidTr="00CE42D5">
        <w:trPr>
          <w:trHeight w:val="315"/>
          <w:jc w:val="center"/>
        </w:trPr>
        <w:tc>
          <w:tcPr>
            <w:tcW w:w="577" w:type="dxa"/>
            <w:tcBorders>
              <w:top w:val="nil"/>
              <w:left w:val="single" w:sz="4" w:space="0" w:color="auto"/>
              <w:bottom w:val="single" w:sz="4" w:space="0" w:color="auto"/>
              <w:right w:val="single" w:sz="4" w:space="0" w:color="auto"/>
            </w:tcBorders>
            <w:shd w:val="clear" w:color="auto" w:fill="auto"/>
            <w:vAlign w:val="center"/>
          </w:tcPr>
          <w:p w:rsidR="00064815" w:rsidRPr="00064815" w:rsidRDefault="00064815" w:rsidP="002A1462">
            <w:pPr>
              <w:jc w:val="center"/>
              <w:rPr>
                <w:color w:val="000000"/>
              </w:rPr>
            </w:pPr>
            <w:r w:rsidRPr="00064815">
              <w:rPr>
                <w:color w:val="000000"/>
              </w:rPr>
              <w:t>6</w:t>
            </w:r>
          </w:p>
        </w:tc>
        <w:tc>
          <w:tcPr>
            <w:tcW w:w="2962" w:type="dxa"/>
            <w:tcBorders>
              <w:top w:val="nil"/>
              <w:left w:val="nil"/>
              <w:bottom w:val="single" w:sz="4" w:space="0" w:color="auto"/>
              <w:right w:val="single" w:sz="4" w:space="0" w:color="auto"/>
            </w:tcBorders>
            <w:shd w:val="clear" w:color="auto" w:fill="auto"/>
            <w:vAlign w:val="center"/>
          </w:tcPr>
          <w:p w:rsidR="00064815" w:rsidRPr="00064815" w:rsidRDefault="00064815" w:rsidP="004D094F">
            <w:pPr>
              <w:rPr>
                <w:color w:val="000000"/>
                <w:sz w:val="22"/>
                <w:szCs w:val="22"/>
              </w:rPr>
            </w:pPr>
            <w:r w:rsidRPr="00064815">
              <w:rPr>
                <w:color w:val="000000"/>
                <w:sz w:val="22"/>
                <w:szCs w:val="22"/>
              </w:rPr>
              <w:t>Бюджетные</w:t>
            </w:r>
          </w:p>
        </w:tc>
        <w:tc>
          <w:tcPr>
            <w:tcW w:w="1455" w:type="dxa"/>
            <w:tcBorders>
              <w:top w:val="nil"/>
              <w:left w:val="nil"/>
              <w:bottom w:val="single" w:sz="4" w:space="0" w:color="auto"/>
              <w:right w:val="single" w:sz="4" w:space="0" w:color="auto"/>
            </w:tcBorders>
            <w:shd w:val="clear" w:color="auto" w:fill="auto"/>
            <w:vAlign w:val="center"/>
          </w:tcPr>
          <w:p w:rsidR="00064815" w:rsidRPr="00064815" w:rsidRDefault="00064815" w:rsidP="002A1462">
            <w:pPr>
              <w:jc w:val="center"/>
              <w:rPr>
                <w:sz w:val="22"/>
                <w:szCs w:val="22"/>
              </w:rPr>
            </w:pPr>
            <w:r w:rsidRPr="00064815">
              <w:rPr>
                <w:sz w:val="22"/>
                <w:szCs w:val="22"/>
              </w:rPr>
              <w:t>тыс. м3</w:t>
            </w:r>
          </w:p>
        </w:tc>
        <w:tc>
          <w:tcPr>
            <w:tcW w:w="1124" w:type="dxa"/>
            <w:tcBorders>
              <w:top w:val="nil"/>
              <w:left w:val="nil"/>
              <w:bottom w:val="single" w:sz="4" w:space="0" w:color="auto"/>
              <w:right w:val="single" w:sz="4" w:space="0" w:color="auto"/>
            </w:tcBorders>
            <w:shd w:val="clear" w:color="auto" w:fill="auto"/>
            <w:vAlign w:val="center"/>
          </w:tcPr>
          <w:p w:rsidR="00064815" w:rsidRPr="00064815" w:rsidRDefault="00064815" w:rsidP="002A1462">
            <w:pPr>
              <w:jc w:val="center"/>
              <w:rPr>
                <w:color w:val="000000"/>
                <w:sz w:val="22"/>
                <w:szCs w:val="22"/>
              </w:rPr>
            </w:pPr>
            <w:r w:rsidRPr="00064815">
              <w:rPr>
                <w:color w:val="000000"/>
                <w:sz w:val="22"/>
                <w:szCs w:val="22"/>
              </w:rPr>
              <w:t>881,1</w:t>
            </w:r>
          </w:p>
        </w:tc>
        <w:tc>
          <w:tcPr>
            <w:tcW w:w="1834" w:type="dxa"/>
            <w:tcBorders>
              <w:top w:val="nil"/>
              <w:left w:val="nil"/>
              <w:bottom w:val="single" w:sz="4" w:space="0" w:color="auto"/>
              <w:right w:val="single" w:sz="4" w:space="0" w:color="auto"/>
            </w:tcBorders>
            <w:shd w:val="clear" w:color="auto" w:fill="auto"/>
            <w:vAlign w:val="center"/>
          </w:tcPr>
          <w:p w:rsidR="00064815" w:rsidRPr="00064815" w:rsidRDefault="00064815" w:rsidP="002A1462">
            <w:pPr>
              <w:jc w:val="center"/>
              <w:rPr>
                <w:color w:val="000000"/>
              </w:rPr>
            </w:pPr>
            <w:r w:rsidRPr="00064815">
              <w:rPr>
                <w:color w:val="000000"/>
              </w:rPr>
              <w:t>2,41</w:t>
            </w:r>
          </w:p>
        </w:tc>
        <w:tc>
          <w:tcPr>
            <w:tcW w:w="1865" w:type="dxa"/>
            <w:tcBorders>
              <w:top w:val="nil"/>
              <w:left w:val="nil"/>
              <w:bottom w:val="single" w:sz="4" w:space="0" w:color="auto"/>
              <w:right w:val="single" w:sz="4" w:space="0" w:color="auto"/>
            </w:tcBorders>
            <w:shd w:val="clear" w:color="auto" w:fill="auto"/>
            <w:vAlign w:val="center"/>
          </w:tcPr>
          <w:p w:rsidR="00064815" w:rsidRPr="00064815" w:rsidRDefault="00064815" w:rsidP="002A1462">
            <w:pPr>
              <w:jc w:val="center"/>
              <w:rPr>
                <w:color w:val="000000"/>
              </w:rPr>
            </w:pPr>
            <w:r w:rsidRPr="00064815">
              <w:rPr>
                <w:color w:val="000000"/>
              </w:rPr>
              <w:t>2,90</w:t>
            </w:r>
          </w:p>
        </w:tc>
      </w:tr>
      <w:tr w:rsidR="00064815" w:rsidRPr="00064815" w:rsidTr="00CE42D5">
        <w:trPr>
          <w:trHeight w:val="315"/>
          <w:jc w:val="center"/>
        </w:trPr>
        <w:tc>
          <w:tcPr>
            <w:tcW w:w="577" w:type="dxa"/>
            <w:tcBorders>
              <w:top w:val="nil"/>
              <w:left w:val="single" w:sz="4" w:space="0" w:color="auto"/>
              <w:bottom w:val="single" w:sz="4" w:space="0" w:color="auto"/>
              <w:right w:val="single" w:sz="4" w:space="0" w:color="auto"/>
            </w:tcBorders>
            <w:shd w:val="clear" w:color="auto" w:fill="auto"/>
            <w:vAlign w:val="center"/>
          </w:tcPr>
          <w:p w:rsidR="00064815" w:rsidRPr="00064815" w:rsidRDefault="00064815" w:rsidP="002A1462">
            <w:pPr>
              <w:jc w:val="center"/>
              <w:rPr>
                <w:color w:val="000000"/>
              </w:rPr>
            </w:pPr>
            <w:r w:rsidRPr="00064815">
              <w:rPr>
                <w:color w:val="000000"/>
              </w:rPr>
              <w:t>7</w:t>
            </w:r>
          </w:p>
        </w:tc>
        <w:tc>
          <w:tcPr>
            <w:tcW w:w="2962" w:type="dxa"/>
            <w:tcBorders>
              <w:top w:val="nil"/>
              <w:left w:val="nil"/>
              <w:bottom w:val="single" w:sz="4" w:space="0" w:color="auto"/>
              <w:right w:val="single" w:sz="4" w:space="0" w:color="auto"/>
            </w:tcBorders>
            <w:shd w:val="clear" w:color="auto" w:fill="auto"/>
            <w:vAlign w:val="center"/>
          </w:tcPr>
          <w:p w:rsidR="00064815" w:rsidRPr="00064815" w:rsidRDefault="00064815" w:rsidP="004D094F">
            <w:pPr>
              <w:rPr>
                <w:color w:val="000000"/>
                <w:sz w:val="22"/>
                <w:szCs w:val="22"/>
              </w:rPr>
            </w:pPr>
            <w:r w:rsidRPr="00064815">
              <w:rPr>
                <w:color w:val="000000"/>
                <w:sz w:val="22"/>
                <w:szCs w:val="22"/>
              </w:rPr>
              <w:t>прочие организации</w:t>
            </w:r>
          </w:p>
        </w:tc>
        <w:tc>
          <w:tcPr>
            <w:tcW w:w="1455" w:type="dxa"/>
            <w:tcBorders>
              <w:top w:val="nil"/>
              <w:left w:val="nil"/>
              <w:bottom w:val="single" w:sz="4" w:space="0" w:color="auto"/>
              <w:right w:val="single" w:sz="4" w:space="0" w:color="auto"/>
            </w:tcBorders>
            <w:shd w:val="clear" w:color="auto" w:fill="auto"/>
            <w:vAlign w:val="center"/>
          </w:tcPr>
          <w:p w:rsidR="00064815" w:rsidRPr="00064815" w:rsidRDefault="00064815" w:rsidP="002A1462">
            <w:pPr>
              <w:jc w:val="center"/>
              <w:rPr>
                <w:sz w:val="22"/>
                <w:szCs w:val="22"/>
              </w:rPr>
            </w:pPr>
            <w:r w:rsidRPr="00064815">
              <w:rPr>
                <w:sz w:val="22"/>
                <w:szCs w:val="22"/>
              </w:rPr>
              <w:t>тыс. м3</w:t>
            </w:r>
          </w:p>
        </w:tc>
        <w:tc>
          <w:tcPr>
            <w:tcW w:w="1124" w:type="dxa"/>
            <w:tcBorders>
              <w:top w:val="nil"/>
              <w:left w:val="nil"/>
              <w:bottom w:val="single" w:sz="4" w:space="0" w:color="auto"/>
              <w:right w:val="single" w:sz="4" w:space="0" w:color="auto"/>
            </w:tcBorders>
            <w:shd w:val="clear" w:color="auto" w:fill="auto"/>
            <w:vAlign w:val="center"/>
          </w:tcPr>
          <w:p w:rsidR="00064815" w:rsidRPr="00064815" w:rsidRDefault="00064815" w:rsidP="002A1462">
            <w:pPr>
              <w:jc w:val="center"/>
              <w:rPr>
                <w:sz w:val="22"/>
                <w:szCs w:val="22"/>
              </w:rPr>
            </w:pPr>
            <w:r w:rsidRPr="00064815">
              <w:rPr>
                <w:sz w:val="22"/>
                <w:szCs w:val="22"/>
              </w:rPr>
              <w:t>317,7</w:t>
            </w:r>
          </w:p>
        </w:tc>
        <w:tc>
          <w:tcPr>
            <w:tcW w:w="1834" w:type="dxa"/>
            <w:tcBorders>
              <w:top w:val="nil"/>
              <w:left w:val="nil"/>
              <w:bottom w:val="single" w:sz="4" w:space="0" w:color="auto"/>
              <w:right w:val="single" w:sz="4" w:space="0" w:color="auto"/>
            </w:tcBorders>
            <w:shd w:val="clear" w:color="auto" w:fill="auto"/>
            <w:vAlign w:val="center"/>
          </w:tcPr>
          <w:p w:rsidR="00064815" w:rsidRPr="00064815" w:rsidRDefault="00064815" w:rsidP="002A1462">
            <w:pPr>
              <w:jc w:val="center"/>
              <w:rPr>
                <w:color w:val="000000"/>
              </w:rPr>
            </w:pPr>
            <w:r w:rsidRPr="00064815">
              <w:rPr>
                <w:color w:val="000000"/>
              </w:rPr>
              <w:t>0,87</w:t>
            </w:r>
          </w:p>
        </w:tc>
        <w:tc>
          <w:tcPr>
            <w:tcW w:w="1865" w:type="dxa"/>
            <w:tcBorders>
              <w:top w:val="nil"/>
              <w:left w:val="nil"/>
              <w:bottom w:val="single" w:sz="4" w:space="0" w:color="auto"/>
              <w:right w:val="single" w:sz="4" w:space="0" w:color="auto"/>
            </w:tcBorders>
            <w:shd w:val="clear" w:color="auto" w:fill="auto"/>
            <w:vAlign w:val="center"/>
          </w:tcPr>
          <w:p w:rsidR="00064815" w:rsidRPr="00064815" w:rsidRDefault="00064815" w:rsidP="002A1462">
            <w:pPr>
              <w:jc w:val="center"/>
              <w:rPr>
                <w:color w:val="000000"/>
              </w:rPr>
            </w:pPr>
            <w:r w:rsidRPr="00064815">
              <w:rPr>
                <w:color w:val="000000"/>
              </w:rPr>
              <w:t>1,04</w:t>
            </w:r>
          </w:p>
        </w:tc>
      </w:tr>
    </w:tbl>
    <w:p w:rsidR="00C0257C" w:rsidRPr="006E2356" w:rsidRDefault="00C0257C" w:rsidP="000D03D5">
      <w:pPr>
        <w:pStyle w:val="formattexttopleveltext"/>
        <w:rPr>
          <w:b/>
          <w:sz w:val="22"/>
          <w:szCs w:val="22"/>
        </w:rPr>
      </w:pPr>
      <w:r w:rsidRPr="006E2356">
        <w:rPr>
          <w:b/>
          <w:bCs/>
          <w:sz w:val="22"/>
          <w:szCs w:val="22"/>
        </w:rPr>
        <w:t xml:space="preserve">Таблица   </w:t>
      </w:r>
      <w:r w:rsidR="00CE42D5">
        <w:rPr>
          <w:b/>
          <w:bCs/>
          <w:sz w:val="22"/>
          <w:szCs w:val="22"/>
        </w:rPr>
        <w:t>3</w:t>
      </w:r>
      <w:r w:rsidR="00896073" w:rsidRPr="006E2356">
        <w:rPr>
          <w:b/>
          <w:bCs/>
          <w:sz w:val="22"/>
          <w:szCs w:val="22"/>
        </w:rPr>
        <w:t>.2</w:t>
      </w:r>
      <w:r w:rsidR="008F445E">
        <w:rPr>
          <w:b/>
          <w:bCs/>
          <w:sz w:val="22"/>
          <w:szCs w:val="22"/>
        </w:rPr>
        <w:t>2</w:t>
      </w:r>
      <w:r w:rsidR="00896073" w:rsidRPr="006E2356">
        <w:rPr>
          <w:b/>
          <w:bCs/>
          <w:sz w:val="22"/>
          <w:szCs w:val="22"/>
        </w:rPr>
        <w:t>.</w:t>
      </w:r>
      <w:r w:rsidRPr="006E2356">
        <w:rPr>
          <w:b/>
          <w:bCs/>
          <w:sz w:val="22"/>
          <w:szCs w:val="22"/>
        </w:rPr>
        <w:t>Ожидаемое потребление  питьевой  воды</w:t>
      </w:r>
    </w:p>
    <w:tbl>
      <w:tblPr>
        <w:tblW w:w="9734" w:type="dxa"/>
        <w:jc w:val="center"/>
        <w:tblInd w:w="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31"/>
        <w:gridCol w:w="1403"/>
        <w:gridCol w:w="960"/>
        <w:gridCol w:w="960"/>
        <w:gridCol w:w="1245"/>
        <w:gridCol w:w="1267"/>
        <w:gridCol w:w="931"/>
        <w:gridCol w:w="1237"/>
        <w:gridCol w:w="1200"/>
      </w:tblGrid>
      <w:tr w:rsidR="00C0257C" w:rsidRPr="00C0257C" w:rsidTr="00CB2055">
        <w:trPr>
          <w:trHeight w:val="255"/>
          <w:jc w:val="center"/>
        </w:trPr>
        <w:tc>
          <w:tcPr>
            <w:tcW w:w="531" w:type="dxa"/>
            <w:vMerge w:val="restart"/>
            <w:shd w:val="clear" w:color="auto" w:fill="FFFF00"/>
            <w:vAlign w:val="center"/>
          </w:tcPr>
          <w:p w:rsidR="00C0257C" w:rsidRPr="007B6466" w:rsidRDefault="00C0257C" w:rsidP="00AF279D">
            <w:pPr>
              <w:jc w:val="center"/>
              <w:rPr>
                <w:bCs/>
                <w:color w:val="000000"/>
                <w:sz w:val="22"/>
                <w:szCs w:val="22"/>
              </w:rPr>
            </w:pPr>
            <w:r w:rsidRPr="007B6466">
              <w:rPr>
                <w:bCs/>
                <w:color w:val="000000"/>
                <w:sz w:val="22"/>
                <w:szCs w:val="22"/>
              </w:rPr>
              <w:t>№ п/п</w:t>
            </w:r>
          </w:p>
        </w:tc>
        <w:tc>
          <w:tcPr>
            <w:tcW w:w="1403" w:type="dxa"/>
            <w:vMerge w:val="restart"/>
            <w:shd w:val="clear" w:color="auto" w:fill="FFFF00"/>
            <w:vAlign w:val="center"/>
          </w:tcPr>
          <w:p w:rsidR="00C0257C" w:rsidRPr="007B6466" w:rsidRDefault="00C0257C" w:rsidP="00AF279D">
            <w:pPr>
              <w:jc w:val="center"/>
              <w:rPr>
                <w:bCs/>
                <w:color w:val="000000"/>
                <w:sz w:val="22"/>
                <w:szCs w:val="22"/>
              </w:rPr>
            </w:pPr>
            <w:r w:rsidRPr="007B6466">
              <w:rPr>
                <w:bCs/>
                <w:color w:val="000000"/>
                <w:sz w:val="22"/>
                <w:szCs w:val="22"/>
              </w:rPr>
              <w:t>Наименов</w:t>
            </w:r>
            <w:r w:rsidRPr="007B6466">
              <w:rPr>
                <w:bCs/>
                <w:color w:val="000000"/>
                <w:sz w:val="22"/>
                <w:szCs w:val="22"/>
              </w:rPr>
              <w:t>а</w:t>
            </w:r>
            <w:r w:rsidRPr="007B6466">
              <w:rPr>
                <w:bCs/>
                <w:color w:val="000000"/>
                <w:sz w:val="22"/>
                <w:szCs w:val="22"/>
              </w:rPr>
              <w:t>ние</w:t>
            </w:r>
          </w:p>
        </w:tc>
        <w:tc>
          <w:tcPr>
            <w:tcW w:w="960" w:type="dxa"/>
            <w:vMerge w:val="restart"/>
            <w:shd w:val="clear" w:color="auto" w:fill="FFFF00"/>
            <w:vAlign w:val="center"/>
          </w:tcPr>
          <w:p w:rsidR="00C0257C" w:rsidRPr="007B6466" w:rsidRDefault="00C0257C" w:rsidP="00AF279D">
            <w:pPr>
              <w:jc w:val="center"/>
              <w:rPr>
                <w:bCs/>
                <w:color w:val="000000"/>
                <w:sz w:val="22"/>
                <w:szCs w:val="22"/>
              </w:rPr>
            </w:pPr>
            <w:r w:rsidRPr="007B6466">
              <w:rPr>
                <w:bCs/>
                <w:color w:val="000000"/>
                <w:sz w:val="22"/>
                <w:szCs w:val="22"/>
              </w:rPr>
              <w:t>Ед. изм.</w:t>
            </w:r>
          </w:p>
        </w:tc>
        <w:tc>
          <w:tcPr>
            <w:tcW w:w="3472" w:type="dxa"/>
            <w:gridSpan w:val="3"/>
            <w:shd w:val="clear" w:color="auto" w:fill="FFFF00"/>
            <w:noWrap/>
            <w:vAlign w:val="center"/>
          </w:tcPr>
          <w:p w:rsidR="00C0257C" w:rsidRPr="007B6466" w:rsidRDefault="00C0257C" w:rsidP="00DF43AE">
            <w:pPr>
              <w:jc w:val="center"/>
              <w:rPr>
                <w:sz w:val="22"/>
                <w:szCs w:val="22"/>
              </w:rPr>
            </w:pPr>
            <w:r w:rsidRPr="007B6466">
              <w:rPr>
                <w:sz w:val="22"/>
                <w:szCs w:val="22"/>
              </w:rPr>
              <w:t>20</w:t>
            </w:r>
            <w:r w:rsidR="00DF43AE">
              <w:rPr>
                <w:sz w:val="22"/>
                <w:szCs w:val="22"/>
              </w:rPr>
              <w:t>20</w:t>
            </w:r>
          </w:p>
        </w:tc>
        <w:tc>
          <w:tcPr>
            <w:tcW w:w="3368" w:type="dxa"/>
            <w:gridSpan w:val="3"/>
            <w:shd w:val="clear" w:color="auto" w:fill="FFFF00"/>
            <w:noWrap/>
            <w:vAlign w:val="center"/>
          </w:tcPr>
          <w:p w:rsidR="00C0257C" w:rsidRPr="007B6466" w:rsidRDefault="00C0257C" w:rsidP="00DF43AE">
            <w:pPr>
              <w:jc w:val="center"/>
              <w:rPr>
                <w:sz w:val="22"/>
                <w:szCs w:val="22"/>
              </w:rPr>
            </w:pPr>
            <w:r w:rsidRPr="007B6466">
              <w:rPr>
                <w:sz w:val="22"/>
                <w:szCs w:val="22"/>
              </w:rPr>
              <w:t>202</w:t>
            </w:r>
            <w:r w:rsidR="00DF43AE">
              <w:rPr>
                <w:sz w:val="22"/>
                <w:szCs w:val="22"/>
              </w:rPr>
              <w:t>6</w:t>
            </w:r>
          </w:p>
        </w:tc>
      </w:tr>
      <w:tr w:rsidR="00C0257C" w:rsidRPr="00C0257C" w:rsidTr="00CB2055">
        <w:trPr>
          <w:trHeight w:val="715"/>
          <w:jc w:val="center"/>
        </w:trPr>
        <w:tc>
          <w:tcPr>
            <w:tcW w:w="531" w:type="dxa"/>
            <w:vMerge/>
            <w:shd w:val="clear" w:color="auto" w:fill="FFFF00"/>
            <w:vAlign w:val="center"/>
          </w:tcPr>
          <w:p w:rsidR="00C0257C" w:rsidRPr="007B6466" w:rsidRDefault="00C0257C" w:rsidP="00AF279D">
            <w:pPr>
              <w:jc w:val="center"/>
              <w:rPr>
                <w:bCs/>
                <w:color w:val="000000"/>
                <w:sz w:val="22"/>
                <w:szCs w:val="22"/>
              </w:rPr>
            </w:pPr>
          </w:p>
        </w:tc>
        <w:tc>
          <w:tcPr>
            <w:tcW w:w="1403" w:type="dxa"/>
            <w:vMerge/>
            <w:shd w:val="clear" w:color="auto" w:fill="FFFF00"/>
            <w:vAlign w:val="center"/>
          </w:tcPr>
          <w:p w:rsidR="00C0257C" w:rsidRPr="007B6466" w:rsidRDefault="00C0257C" w:rsidP="00AF279D">
            <w:pPr>
              <w:jc w:val="center"/>
              <w:rPr>
                <w:bCs/>
                <w:color w:val="000000"/>
                <w:sz w:val="22"/>
                <w:szCs w:val="22"/>
              </w:rPr>
            </w:pPr>
          </w:p>
        </w:tc>
        <w:tc>
          <w:tcPr>
            <w:tcW w:w="960" w:type="dxa"/>
            <w:vMerge/>
            <w:shd w:val="clear" w:color="auto" w:fill="FFFF00"/>
            <w:vAlign w:val="center"/>
          </w:tcPr>
          <w:p w:rsidR="00C0257C" w:rsidRPr="007B6466" w:rsidRDefault="00C0257C" w:rsidP="00AF279D">
            <w:pPr>
              <w:jc w:val="center"/>
              <w:rPr>
                <w:bCs/>
                <w:color w:val="000000"/>
                <w:sz w:val="22"/>
                <w:szCs w:val="22"/>
              </w:rPr>
            </w:pPr>
          </w:p>
        </w:tc>
        <w:tc>
          <w:tcPr>
            <w:tcW w:w="960" w:type="dxa"/>
            <w:shd w:val="clear" w:color="auto" w:fill="FFFF00"/>
            <w:vAlign w:val="center"/>
          </w:tcPr>
          <w:p w:rsidR="00C0257C" w:rsidRPr="007B6466" w:rsidRDefault="00C0257C" w:rsidP="00AF279D">
            <w:pPr>
              <w:jc w:val="center"/>
              <w:rPr>
                <w:sz w:val="22"/>
                <w:szCs w:val="22"/>
              </w:rPr>
            </w:pPr>
            <w:r w:rsidRPr="007B6466">
              <w:rPr>
                <w:sz w:val="22"/>
                <w:szCs w:val="22"/>
              </w:rPr>
              <w:t>год</w:t>
            </w:r>
            <w:r w:rsidRPr="007B6466">
              <w:rPr>
                <w:sz w:val="22"/>
                <w:szCs w:val="22"/>
              </w:rPr>
              <w:t>о</w:t>
            </w:r>
            <w:r w:rsidRPr="007B6466">
              <w:rPr>
                <w:sz w:val="22"/>
                <w:szCs w:val="22"/>
              </w:rPr>
              <w:t>вое</w:t>
            </w:r>
          </w:p>
        </w:tc>
        <w:tc>
          <w:tcPr>
            <w:tcW w:w="1245" w:type="dxa"/>
            <w:shd w:val="clear" w:color="auto" w:fill="FFFF00"/>
            <w:vAlign w:val="center"/>
          </w:tcPr>
          <w:p w:rsidR="00C0257C" w:rsidRPr="007B6466" w:rsidRDefault="00C0257C" w:rsidP="00AF279D">
            <w:pPr>
              <w:jc w:val="center"/>
              <w:rPr>
                <w:sz w:val="22"/>
                <w:szCs w:val="22"/>
              </w:rPr>
            </w:pPr>
            <w:r w:rsidRPr="007B6466">
              <w:rPr>
                <w:sz w:val="22"/>
                <w:szCs w:val="22"/>
              </w:rPr>
              <w:t>среднес</w:t>
            </w:r>
            <w:r w:rsidRPr="007B6466">
              <w:rPr>
                <w:sz w:val="22"/>
                <w:szCs w:val="22"/>
              </w:rPr>
              <w:t>у</w:t>
            </w:r>
            <w:r w:rsidRPr="007B6466">
              <w:rPr>
                <w:sz w:val="22"/>
                <w:szCs w:val="22"/>
              </w:rPr>
              <w:t>точное</w:t>
            </w:r>
          </w:p>
        </w:tc>
        <w:tc>
          <w:tcPr>
            <w:tcW w:w="1267" w:type="dxa"/>
            <w:shd w:val="clear" w:color="auto" w:fill="FFFF00"/>
            <w:vAlign w:val="center"/>
          </w:tcPr>
          <w:p w:rsidR="00C0257C" w:rsidRPr="007B6466" w:rsidRDefault="00C0257C" w:rsidP="00AF279D">
            <w:pPr>
              <w:jc w:val="center"/>
              <w:rPr>
                <w:sz w:val="22"/>
                <w:szCs w:val="22"/>
              </w:rPr>
            </w:pPr>
            <w:r w:rsidRPr="007B6466">
              <w:rPr>
                <w:sz w:val="22"/>
                <w:szCs w:val="22"/>
              </w:rPr>
              <w:t>макс</w:t>
            </w:r>
            <w:r w:rsidRPr="007B6466">
              <w:rPr>
                <w:sz w:val="22"/>
                <w:szCs w:val="22"/>
              </w:rPr>
              <w:t>и</w:t>
            </w:r>
            <w:r w:rsidRPr="007B6466">
              <w:rPr>
                <w:sz w:val="22"/>
                <w:szCs w:val="22"/>
              </w:rPr>
              <w:t>мальное суточное</w:t>
            </w:r>
          </w:p>
        </w:tc>
        <w:tc>
          <w:tcPr>
            <w:tcW w:w="931" w:type="dxa"/>
            <w:shd w:val="clear" w:color="auto" w:fill="FFFF00"/>
            <w:vAlign w:val="center"/>
          </w:tcPr>
          <w:p w:rsidR="00C0257C" w:rsidRPr="007B6466" w:rsidRDefault="00C0257C" w:rsidP="00AF279D">
            <w:pPr>
              <w:jc w:val="center"/>
              <w:rPr>
                <w:sz w:val="22"/>
                <w:szCs w:val="22"/>
              </w:rPr>
            </w:pPr>
            <w:r w:rsidRPr="007B6466">
              <w:rPr>
                <w:sz w:val="22"/>
                <w:szCs w:val="22"/>
              </w:rPr>
              <w:t>год</w:t>
            </w:r>
            <w:r w:rsidRPr="007B6466">
              <w:rPr>
                <w:sz w:val="22"/>
                <w:szCs w:val="22"/>
              </w:rPr>
              <w:t>о</w:t>
            </w:r>
            <w:r w:rsidRPr="007B6466">
              <w:rPr>
                <w:sz w:val="22"/>
                <w:szCs w:val="22"/>
              </w:rPr>
              <w:t>вое</w:t>
            </w:r>
          </w:p>
        </w:tc>
        <w:tc>
          <w:tcPr>
            <w:tcW w:w="1237" w:type="dxa"/>
            <w:shd w:val="clear" w:color="auto" w:fill="FFFF00"/>
            <w:vAlign w:val="center"/>
          </w:tcPr>
          <w:p w:rsidR="00C0257C" w:rsidRPr="007B6466" w:rsidRDefault="00C0257C" w:rsidP="00AF279D">
            <w:pPr>
              <w:jc w:val="center"/>
              <w:rPr>
                <w:sz w:val="22"/>
                <w:szCs w:val="22"/>
              </w:rPr>
            </w:pPr>
            <w:r w:rsidRPr="007B6466">
              <w:rPr>
                <w:sz w:val="22"/>
                <w:szCs w:val="22"/>
              </w:rPr>
              <w:t>среднес</w:t>
            </w:r>
            <w:r w:rsidRPr="007B6466">
              <w:rPr>
                <w:sz w:val="22"/>
                <w:szCs w:val="22"/>
              </w:rPr>
              <w:t>у</w:t>
            </w:r>
            <w:r w:rsidRPr="007B6466">
              <w:rPr>
                <w:sz w:val="22"/>
                <w:szCs w:val="22"/>
              </w:rPr>
              <w:t>точное</w:t>
            </w:r>
          </w:p>
        </w:tc>
        <w:tc>
          <w:tcPr>
            <w:tcW w:w="1200" w:type="dxa"/>
            <w:shd w:val="clear" w:color="auto" w:fill="FFFF00"/>
            <w:vAlign w:val="center"/>
          </w:tcPr>
          <w:p w:rsidR="00C0257C" w:rsidRPr="007B6466" w:rsidRDefault="00C0257C" w:rsidP="00AF279D">
            <w:pPr>
              <w:jc w:val="center"/>
              <w:rPr>
                <w:sz w:val="22"/>
                <w:szCs w:val="22"/>
              </w:rPr>
            </w:pPr>
            <w:r w:rsidRPr="007B6466">
              <w:rPr>
                <w:sz w:val="22"/>
                <w:szCs w:val="22"/>
              </w:rPr>
              <w:t>макс</w:t>
            </w:r>
            <w:r w:rsidRPr="007B6466">
              <w:rPr>
                <w:sz w:val="22"/>
                <w:szCs w:val="22"/>
              </w:rPr>
              <w:t>и</w:t>
            </w:r>
            <w:r w:rsidRPr="007B6466">
              <w:rPr>
                <w:sz w:val="22"/>
                <w:szCs w:val="22"/>
              </w:rPr>
              <w:t>мальное суточное</w:t>
            </w:r>
          </w:p>
        </w:tc>
      </w:tr>
      <w:tr w:rsidR="00C0257C" w:rsidRPr="00C0257C" w:rsidTr="00CE42D5">
        <w:trPr>
          <w:trHeight w:val="630"/>
          <w:jc w:val="center"/>
        </w:trPr>
        <w:tc>
          <w:tcPr>
            <w:tcW w:w="531" w:type="dxa"/>
            <w:shd w:val="clear" w:color="auto" w:fill="auto"/>
            <w:noWrap/>
            <w:vAlign w:val="center"/>
          </w:tcPr>
          <w:p w:rsidR="00C0257C" w:rsidRPr="00C0257C" w:rsidRDefault="00C0257C" w:rsidP="00AF279D">
            <w:pPr>
              <w:jc w:val="center"/>
              <w:rPr>
                <w:sz w:val="22"/>
                <w:szCs w:val="22"/>
              </w:rPr>
            </w:pPr>
            <w:r w:rsidRPr="00C0257C">
              <w:rPr>
                <w:sz w:val="22"/>
                <w:szCs w:val="22"/>
              </w:rPr>
              <w:t>1</w:t>
            </w:r>
          </w:p>
        </w:tc>
        <w:tc>
          <w:tcPr>
            <w:tcW w:w="1403" w:type="dxa"/>
            <w:shd w:val="clear" w:color="auto" w:fill="auto"/>
            <w:vAlign w:val="center"/>
          </w:tcPr>
          <w:p w:rsidR="00C0257C" w:rsidRPr="00C0257C" w:rsidRDefault="00C0257C" w:rsidP="00AF279D">
            <w:pPr>
              <w:jc w:val="center"/>
              <w:rPr>
                <w:color w:val="000000"/>
                <w:sz w:val="22"/>
                <w:szCs w:val="22"/>
              </w:rPr>
            </w:pPr>
            <w:r w:rsidRPr="00C0257C">
              <w:rPr>
                <w:color w:val="000000"/>
                <w:sz w:val="22"/>
                <w:szCs w:val="22"/>
              </w:rPr>
              <w:t>Годовой объем п</w:t>
            </w:r>
            <w:r w:rsidRPr="00C0257C">
              <w:rPr>
                <w:color w:val="000000"/>
                <w:sz w:val="22"/>
                <w:szCs w:val="22"/>
              </w:rPr>
              <w:t>о</w:t>
            </w:r>
            <w:r w:rsidRPr="00C0257C">
              <w:rPr>
                <w:color w:val="000000"/>
                <w:sz w:val="22"/>
                <w:szCs w:val="22"/>
              </w:rPr>
              <w:t>дьема в</w:t>
            </w:r>
            <w:r w:rsidRPr="00C0257C">
              <w:rPr>
                <w:color w:val="000000"/>
                <w:sz w:val="22"/>
                <w:szCs w:val="22"/>
              </w:rPr>
              <w:t>о</w:t>
            </w:r>
            <w:r w:rsidRPr="00C0257C">
              <w:rPr>
                <w:color w:val="000000"/>
                <w:sz w:val="22"/>
                <w:szCs w:val="22"/>
              </w:rPr>
              <w:t>ды, т.м3</w:t>
            </w:r>
          </w:p>
        </w:tc>
        <w:tc>
          <w:tcPr>
            <w:tcW w:w="960" w:type="dxa"/>
            <w:shd w:val="clear" w:color="auto" w:fill="auto"/>
            <w:vAlign w:val="center"/>
          </w:tcPr>
          <w:p w:rsidR="00C0257C" w:rsidRPr="00C0257C" w:rsidRDefault="00C0257C" w:rsidP="00AF279D">
            <w:pPr>
              <w:jc w:val="center"/>
              <w:rPr>
                <w:sz w:val="22"/>
                <w:szCs w:val="22"/>
              </w:rPr>
            </w:pPr>
            <w:r w:rsidRPr="00C0257C">
              <w:rPr>
                <w:sz w:val="22"/>
                <w:szCs w:val="22"/>
              </w:rPr>
              <w:t>тыс. м3</w:t>
            </w:r>
          </w:p>
        </w:tc>
        <w:tc>
          <w:tcPr>
            <w:tcW w:w="960" w:type="dxa"/>
            <w:shd w:val="clear" w:color="auto" w:fill="auto"/>
            <w:noWrap/>
            <w:vAlign w:val="center"/>
          </w:tcPr>
          <w:p w:rsidR="00C0257C" w:rsidRPr="00C0257C" w:rsidRDefault="00C0257C" w:rsidP="00AF279D">
            <w:pPr>
              <w:jc w:val="center"/>
              <w:rPr>
                <w:sz w:val="22"/>
                <w:szCs w:val="22"/>
              </w:rPr>
            </w:pPr>
            <w:r w:rsidRPr="00C0257C">
              <w:rPr>
                <w:sz w:val="22"/>
                <w:szCs w:val="22"/>
              </w:rPr>
              <w:t>10256,4</w:t>
            </w:r>
          </w:p>
        </w:tc>
        <w:tc>
          <w:tcPr>
            <w:tcW w:w="1245" w:type="dxa"/>
            <w:shd w:val="clear" w:color="auto" w:fill="auto"/>
            <w:vAlign w:val="center"/>
          </w:tcPr>
          <w:p w:rsidR="00C0257C" w:rsidRPr="00C0257C" w:rsidRDefault="00C0257C" w:rsidP="00AF279D">
            <w:pPr>
              <w:jc w:val="center"/>
              <w:rPr>
                <w:color w:val="000000"/>
                <w:sz w:val="22"/>
                <w:szCs w:val="22"/>
              </w:rPr>
            </w:pPr>
            <w:r w:rsidRPr="00C0257C">
              <w:rPr>
                <w:color w:val="000000"/>
                <w:sz w:val="22"/>
                <w:szCs w:val="22"/>
              </w:rPr>
              <w:t>28,10</w:t>
            </w:r>
          </w:p>
        </w:tc>
        <w:tc>
          <w:tcPr>
            <w:tcW w:w="1267" w:type="dxa"/>
            <w:shd w:val="clear" w:color="auto" w:fill="auto"/>
            <w:vAlign w:val="center"/>
          </w:tcPr>
          <w:p w:rsidR="00C0257C" w:rsidRPr="00C0257C" w:rsidRDefault="00C0257C" w:rsidP="00AF279D">
            <w:pPr>
              <w:jc w:val="center"/>
              <w:rPr>
                <w:color w:val="000000"/>
                <w:sz w:val="22"/>
                <w:szCs w:val="22"/>
              </w:rPr>
            </w:pPr>
            <w:r w:rsidRPr="00C0257C">
              <w:rPr>
                <w:color w:val="000000"/>
                <w:sz w:val="22"/>
                <w:szCs w:val="22"/>
              </w:rPr>
              <w:t>33,72</w:t>
            </w:r>
          </w:p>
        </w:tc>
        <w:tc>
          <w:tcPr>
            <w:tcW w:w="931" w:type="dxa"/>
            <w:shd w:val="clear" w:color="auto" w:fill="auto"/>
            <w:noWrap/>
            <w:vAlign w:val="center"/>
          </w:tcPr>
          <w:p w:rsidR="00C0257C" w:rsidRPr="00C0257C" w:rsidRDefault="00C0257C" w:rsidP="00AF279D">
            <w:pPr>
              <w:jc w:val="center"/>
              <w:rPr>
                <w:sz w:val="22"/>
                <w:szCs w:val="22"/>
              </w:rPr>
            </w:pPr>
            <w:r w:rsidRPr="00C0257C">
              <w:rPr>
                <w:sz w:val="22"/>
                <w:szCs w:val="22"/>
              </w:rPr>
              <w:t>9674,04</w:t>
            </w:r>
          </w:p>
        </w:tc>
        <w:tc>
          <w:tcPr>
            <w:tcW w:w="1237" w:type="dxa"/>
            <w:shd w:val="clear" w:color="auto" w:fill="auto"/>
            <w:vAlign w:val="center"/>
          </w:tcPr>
          <w:p w:rsidR="00C0257C" w:rsidRPr="00C0257C" w:rsidRDefault="00C0257C" w:rsidP="00AF279D">
            <w:pPr>
              <w:jc w:val="center"/>
              <w:rPr>
                <w:color w:val="000000"/>
                <w:sz w:val="22"/>
                <w:szCs w:val="22"/>
              </w:rPr>
            </w:pPr>
            <w:r w:rsidRPr="00C0257C">
              <w:rPr>
                <w:color w:val="000000"/>
                <w:sz w:val="22"/>
                <w:szCs w:val="22"/>
              </w:rPr>
              <w:t>26,50</w:t>
            </w:r>
          </w:p>
        </w:tc>
        <w:tc>
          <w:tcPr>
            <w:tcW w:w="1200" w:type="dxa"/>
            <w:shd w:val="clear" w:color="auto" w:fill="auto"/>
            <w:vAlign w:val="center"/>
          </w:tcPr>
          <w:p w:rsidR="00C0257C" w:rsidRPr="00C0257C" w:rsidRDefault="00C0257C" w:rsidP="00AF279D">
            <w:pPr>
              <w:jc w:val="center"/>
              <w:rPr>
                <w:color w:val="000000"/>
                <w:sz w:val="22"/>
                <w:szCs w:val="22"/>
              </w:rPr>
            </w:pPr>
            <w:r w:rsidRPr="00C0257C">
              <w:rPr>
                <w:color w:val="000000"/>
                <w:sz w:val="22"/>
                <w:szCs w:val="22"/>
              </w:rPr>
              <w:t>31,81</w:t>
            </w:r>
          </w:p>
        </w:tc>
      </w:tr>
      <w:tr w:rsidR="00C0257C" w:rsidRPr="00C0257C" w:rsidTr="00CE42D5">
        <w:trPr>
          <w:trHeight w:val="630"/>
          <w:jc w:val="center"/>
        </w:trPr>
        <w:tc>
          <w:tcPr>
            <w:tcW w:w="531" w:type="dxa"/>
            <w:shd w:val="clear" w:color="auto" w:fill="auto"/>
            <w:noWrap/>
            <w:vAlign w:val="center"/>
          </w:tcPr>
          <w:p w:rsidR="00C0257C" w:rsidRPr="00C0257C" w:rsidRDefault="00C0257C" w:rsidP="00AF279D">
            <w:pPr>
              <w:jc w:val="center"/>
              <w:rPr>
                <w:sz w:val="22"/>
                <w:szCs w:val="22"/>
              </w:rPr>
            </w:pPr>
            <w:r w:rsidRPr="00C0257C">
              <w:rPr>
                <w:sz w:val="22"/>
                <w:szCs w:val="22"/>
              </w:rPr>
              <w:lastRenderedPageBreak/>
              <w:t>2</w:t>
            </w:r>
          </w:p>
        </w:tc>
        <w:tc>
          <w:tcPr>
            <w:tcW w:w="1403" w:type="dxa"/>
            <w:shd w:val="clear" w:color="auto" w:fill="auto"/>
            <w:vAlign w:val="center"/>
          </w:tcPr>
          <w:p w:rsidR="00C0257C" w:rsidRPr="00C0257C" w:rsidRDefault="00C0257C" w:rsidP="00AF279D">
            <w:pPr>
              <w:jc w:val="center"/>
              <w:rPr>
                <w:color w:val="000000"/>
                <w:sz w:val="22"/>
                <w:szCs w:val="22"/>
              </w:rPr>
            </w:pPr>
            <w:r w:rsidRPr="00C0257C">
              <w:rPr>
                <w:color w:val="000000"/>
                <w:sz w:val="22"/>
                <w:szCs w:val="22"/>
              </w:rPr>
              <w:t>Технолог</w:t>
            </w:r>
            <w:r w:rsidRPr="00C0257C">
              <w:rPr>
                <w:color w:val="000000"/>
                <w:sz w:val="22"/>
                <w:szCs w:val="22"/>
              </w:rPr>
              <w:t>и</w:t>
            </w:r>
            <w:r w:rsidRPr="00C0257C">
              <w:rPr>
                <w:color w:val="000000"/>
                <w:sz w:val="22"/>
                <w:szCs w:val="22"/>
              </w:rPr>
              <w:t>ческие и аварийные   п</w:t>
            </w:r>
            <w:r w:rsidRPr="00C0257C">
              <w:rPr>
                <w:color w:val="000000"/>
                <w:sz w:val="22"/>
                <w:szCs w:val="22"/>
              </w:rPr>
              <w:t>о</w:t>
            </w:r>
            <w:r w:rsidRPr="00C0257C">
              <w:rPr>
                <w:color w:val="000000"/>
                <w:sz w:val="22"/>
                <w:szCs w:val="22"/>
              </w:rPr>
              <w:t>тери</w:t>
            </w:r>
          </w:p>
        </w:tc>
        <w:tc>
          <w:tcPr>
            <w:tcW w:w="960" w:type="dxa"/>
            <w:shd w:val="clear" w:color="auto" w:fill="auto"/>
            <w:vAlign w:val="center"/>
          </w:tcPr>
          <w:p w:rsidR="00C0257C" w:rsidRPr="00C0257C" w:rsidRDefault="00C0257C" w:rsidP="00AF279D">
            <w:pPr>
              <w:jc w:val="center"/>
              <w:rPr>
                <w:sz w:val="22"/>
                <w:szCs w:val="22"/>
              </w:rPr>
            </w:pPr>
            <w:r w:rsidRPr="00C0257C">
              <w:rPr>
                <w:sz w:val="22"/>
                <w:szCs w:val="22"/>
              </w:rPr>
              <w:t>тыс. м3</w:t>
            </w:r>
          </w:p>
        </w:tc>
        <w:tc>
          <w:tcPr>
            <w:tcW w:w="960" w:type="dxa"/>
            <w:shd w:val="clear" w:color="auto" w:fill="auto"/>
            <w:noWrap/>
            <w:vAlign w:val="center"/>
          </w:tcPr>
          <w:p w:rsidR="00C0257C" w:rsidRPr="00C0257C" w:rsidRDefault="00C0257C" w:rsidP="00AF279D">
            <w:pPr>
              <w:jc w:val="center"/>
              <w:rPr>
                <w:sz w:val="22"/>
                <w:szCs w:val="22"/>
              </w:rPr>
            </w:pPr>
            <w:r w:rsidRPr="00C0257C">
              <w:rPr>
                <w:sz w:val="22"/>
                <w:szCs w:val="22"/>
              </w:rPr>
              <w:t>2194</w:t>
            </w:r>
          </w:p>
        </w:tc>
        <w:tc>
          <w:tcPr>
            <w:tcW w:w="1245" w:type="dxa"/>
            <w:shd w:val="clear" w:color="auto" w:fill="auto"/>
            <w:vAlign w:val="center"/>
          </w:tcPr>
          <w:p w:rsidR="00C0257C" w:rsidRPr="00C0257C" w:rsidRDefault="00C0257C" w:rsidP="00AF279D">
            <w:pPr>
              <w:jc w:val="center"/>
              <w:rPr>
                <w:color w:val="000000"/>
                <w:sz w:val="22"/>
                <w:szCs w:val="22"/>
              </w:rPr>
            </w:pPr>
            <w:r w:rsidRPr="00C0257C">
              <w:rPr>
                <w:color w:val="000000"/>
                <w:sz w:val="22"/>
                <w:szCs w:val="22"/>
              </w:rPr>
              <w:t>6,01</w:t>
            </w:r>
          </w:p>
        </w:tc>
        <w:tc>
          <w:tcPr>
            <w:tcW w:w="1267" w:type="dxa"/>
            <w:shd w:val="clear" w:color="auto" w:fill="auto"/>
            <w:vAlign w:val="center"/>
          </w:tcPr>
          <w:p w:rsidR="00C0257C" w:rsidRPr="00C0257C" w:rsidRDefault="00C0257C" w:rsidP="00AF279D">
            <w:pPr>
              <w:jc w:val="center"/>
              <w:rPr>
                <w:color w:val="000000"/>
                <w:sz w:val="22"/>
                <w:szCs w:val="22"/>
              </w:rPr>
            </w:pPr>
            <w:r w:rsidRPr="00C0257C">
              <w:rPr>
                <w:color w:val="000000"/>
                <w:sz w:val="22"/>
                <w:szCs w:val="22"/>
              </w:rPr>
              <w:t>7,21</w:t>
            </w:r>
          </w:p>
        </w:tc>
        <w:tc>
          <w:tcPr>
            <w:tcW w:w="931" w:type="dxa"/>
            <w:shd w:val="clear" w:color="auto" w:fill="auto"/>
            <w:noWrap/>
            <w:vAlign w:val="center"/>
          </w:tcPr>
          <w:p w:rsidR="00C0257C" w:rsidRPr="00C0257C" w:rsidRDefault="00C0257C" w:rsidP="00AF279D">
            <w:pPr>
              <w:jc w:val="center"/>
              <w:rPr>
                <w:sz w:val="22"/>
                <w:szCs w:val="22"/>
              </w:rPr>
            </w:pPr>
            <w:r w:rsidRPr="00C0257C">
              <w:rPr>
                <w:sz w:val="22"/>
                <w:szCs w:val="22"/>
              </w:rPr>
              <w:t>2087</w:t>
            </w:r>
          </w:p>
        </w:tc>
        <w:tc>
          <w:tcPr>
            <w:tcW w:w="1237" w:type="dxa"/>
            <w:shd w:val="clear" w:color="auto" w:fill="auto"/>
            <w:vAlign w:val="center"/>
          </w:tcPr>
          <w:p w:rsidR="00C0257C" w:rsidRPr="00C0257C" w:rsidRDefault="00C0257C" w:rsidP="00AF279D">
            <w:pPr>
              <w:jc w:val="center"/>
              <w:rPr>
                <w:color w:val="000000"/>
                <w:sz w:val="22"/>
                <w:szCs w:val="22"/>
              </w:rPr>
            </w:pPr>
            <w:r w:rsidRPr="00C0257C">
              <w:rPr>
                <w:color w:val="000000"/>
                <w:sz w:val="22"/>
                <w:szCs w:val="22"/>
              </w:rPr>
              <w:t>5,72</w:t>
            </w:r>
          </w:p>
        </w:tc>
        <w:tc>
          <w:tcPr>
            <w:tcW w:w="1200" w:type="dxa"/>
            <w:shd w:val="clear" w:color="auto" w:fill="auto"/>
            <w:vAlign w:val="center"/>
          </w:tcPr>
          <w:p w:rsidR="00C0257C" w:rsidRPr="00C0257C" w:rsidRDefault="00C0257C" w:rsidP="00AF279D">
            <w:pPr>
              <w:jc w:val="center"/>
              <w:rPr>
                <w:color w:val="000000"/>
                <w:sz w:val="22"/>
                <w:szCs w:val="22"/>
              </w:rPr>
            </w:pPr>
            <w:r w:rsidRPr="00C0257C">
              <w:rPr>
                <w:color w:val="000000"/>
                <w:sz w:val="22"/>
                <w:szCs w:val="22"/>
              </w:rPr>
              <w:t>6,86</w:t>
            </w:r>
          </w:p>
        </w:tc>
      </w:tr>
      <w:tr w:rsidR="00C0257C" w:rsidRPr="00C0257C" w:rsidTr="00CE42D5">
        <w:trPr>
          <w:trHeight w:val="630"/>
          <w:jc w:val="center"/>
        </w:trPr>
        <w:tc>
          <w:tcPr>
            <w:tcW w:w="531" w:type="dxa"/>
            <w:shd w:val="clear" w:color="auto" w:fill="auto"/>
            <w:noWrap/>
            <w:vAlign w:val="center"/>
          </w:tcPr>
          <w:p w:rsidR="00C0257C" w:rsidRPr="00C0257C" w:rsidRDefault="00C0257C" w:rsidP="00AF279D">
            <w:pPr>
              <w:jc w:val="center"/>
              <w:rPr>
                <w:sz w:val="22"/>
                <w:szCs w:val="22"/>
              </w:rPr>
            </w:pPr>
            <w:r w:rsidRPr="00C0257C">
              <w:rPr>
                <w:sz w:val="22"/>
                <w:szCs w:val="22"/>
              </w:rPr>
              <w:t>3</w:t>
            </w:r>
          </w:p>
        </w:tc>
        <w:tc>
          <w:tcPr>
            <w:tcW w:w="1403" w:type="dxa"/>
            <w:shd w:val="clear" w:color="auto" w:fill="auto"/>
            <w:vAlign w:val="center"/>
          </w:tcPr>
          <w:p w:rsidR="00C0257C" w:rsidRPr="00C0257C" w:rsidRDefault="00C0257C" w:rsidP="00AF279D">
            <w:pPr>
              <w:jc w:val="center"/>
              <w:rPr>
                <w:color w:val="000000"/>
                <w:sz w:val="22"/>
                <w:szCs w:val="22"/>
              </w:rPr>
            </w:pPr>
            <w:r w:rsidRPr="00C0257C">
              <w:rPr>
                <w:color w:val="000000"/>
                <w:sz w:val="22"/>
                <w:szCs w:val="22"/>
              </w:rPr>
              <w:t>Собстве</w:t>
            </w:r>
            <w:r w:rsidRPr="00C0257C">
              <w:rPr>
                <w:color w:val="000000"/>
                <w:sz w:val="22"/>
                <w:szCs w:val="22"/>
              </w:rPr>
              <w:t>н</w:t>
            </w:r>
            <w:r w:rsidRPr="00C0257C">
              <w:rPr>
                <w:color w:val="000000"/>
                <w:sz w:val="22"/>
                <w:szCs w:val="22"/>
              </w:rPr>
              <w:t>ные нужды</w:t>
            </w:r>
          </w:p>
        </w:tc>
        <w:tc>
          <w:tcPr>
            <w:tcW w:w="960" w:type="dxa"/>
            <w:shd w:val="clear" w:color="auto" w:fill="auto"/>
            <w:vAlign w:val="center"/>
          </w:tcPr>
          <w:p w:rsidR="00C0257C" w:rsidRPr="00C0257C" w:rsidRDefault="00C0257C" w:rsidP="00AF279D">
            <w:pPr>
              <w:jc w:val="center"/>
              <w:rPr>
                <w:sz w:val="22"/>
                <w:szCs w:val="22"/>
              </w:rPr>
            </w:pPr>
            <w:r w:rsidRPr="00C0257C">
              <w:rPr>
                <w:sz w:val="22"/>
                <w:szCs w:val="22"/>
              </w:rPr>
              <w:t>тыс. м3</w:t>
            </w:r>
          </w:p>
        </w:tc>
        <w:tc>
          <w:tcPr>
            <w:tcW w:w="960" w:type="dxa"/>
            <w:shd w:val="clear" w:color="auto" w:fill="auto"/>
            <w:noWrap/>
            <w:vAlign w:val="center"/>
          </w:tcPr>
          <w:p w:rsidR="00C0257C" w:rsidRPr="00C0257C" w:rsidRDefault="00C0257C" w:rsidP="00AF279D">
            <w:pPr>
              <w:jc w:val="center"/>
              <w:rPr>
                <w:sz w:val="22"/>
                <w:szCs w:val="22"/>
              </w:rPr>
            </w:pPr>
            <w:r w:rsidRPr="00C0257C">
              <w:rPr>
                <w:sz w:val="22"/>
                <w:szCs w:val="22"/>
              </w:rPr>
              <w:t>380</w:t>
            </w:r>
          </w:p>
        </w:tc>
        <w:tc>
          <w:tcPr>
            <w:tcW w:w="1245" w:type="dxa"/>
            <w:shd w:val="clear" w:color="auto" w:fill="auto"/>
            <w:vAlign w:val="center"/>
          </w:tcPr>
          <w:p w:rsidR="00C0257C" w:rsidRPr="00C0257C" w:rsidRDefault="00C0257C" w:rsidP="00AF279D">
            <w:pPr>
              <w:jc w:val="center"/>
              <w:rPr>
                <w:color w:val="000000"/>
                <w:sz w:val="22"/>
                <w:szCs w:val="22"/>
              </w:rPr>
            </w:pPr>
            <w:r w:rsidRPr="00C0257C">
              <w:rPr>
                <w:color w:val="000000"/>
                <w:sz w:val="22"/>
                <w:szCs w:val="22"/>
              </w:rPr>
              <w:t>1,04</w:t>
            </w:r>
          </w:p>
        </w:tc>
        <w:tc>
          <w:tcPr>
            <w:tcW w:w="1267" w:type="dxa"/>
            <w:shd w:val="clear" w:color="auto" w:fill="auto"/>
            <w:vAlign w:val="center"/>
          </w:tcPr>
          <w:p w:rsidR="00C0257C" w:rsidRPr="00C0257C" w:rsidRDefault="00C0257C" w:rsidP="00AF279D">
            <w:pPr>
              <w:jc w:val="center"/>
              <w:rPr>
                <w:color w:val="000000"/>
                <w:sz w:val="22"/>
                <w:szCs w:val="22"/>
              </w:rPr>
            </w:pPr>
            <w:r w:rsidRPr="00C0257C">
              <w:rPr>
                <w:color w:val="000000"/>
                <w:sz w:val="22"/>
                <w:szCs w:val="22"/>
              </w:rPr>
              <w:t>1,25</w:t>
            </w:r>
          </w:p>
        </w:tc>
        <w:tc>
          <w:tcPr>
            <w:tcW w:w="931" w:type="dxa"/>
            <w:shd w:val="clear" w:color="auto" w:fill="auto"/>
            <w:noWrap/>
            <w:vAlign w:val="center"/>
          </w:tcPr>
          <w:p w:rsidR="00C0257C" w:rsidRPr="00C0257C" w:rsidRDefault="00C0257C" w:rsidP="00AF279D">
            <w:pPr>
              <w:jc w:val="center"/>
              <w:rPr>
                <w:sz w:val="22"/>
                <w:szCs w:val="22"/>
              </w:rPr>
            </w:pPr>
            <w:r w:rsidRPr="00C0257C">
              <w:rPr>
                <w:sz w:val="22"/>
                <w:szCs w:val="22"/>
              </w:rPr>
              <w:t>370</w:t>
            </w:r>
          </w:p>
        </w:tc>
        <w:tc>
          <w:tcPr>
            <w:tcW w:w="1237" w:type="dxa"/>
            <w:shd w:val="clear" w:color="auto" w:fill="auto"/>
            <w:vAlign w:val="center"/>
          </w:tcPr>
          <w:p w:rsidR="00C0257C" w:rsidRPr="00C0257C" w:rsidRDefault="00C0257C" w:rsidP="00AF279D">
            <w:pPr>
              <w:jc w:val="center"/>
              <w:rPr>
                <w:color w:val="000000"/>
                <w:sz w:val="22"/>
                <w:szCs w:val="22"/>
              </w:rPr>
            </w:pPr>
            <w:r w:rsidRPr="00C0257C">
              <w:rPr>
                <w:color w:val="000000"/>
                <w:sz w:val="22"/>
                <w:szCs w:val="22"/>
              </w:rPr>
              <w:t>1,01</w:t>
            </w:r>
          </w:p>
        </w:tc>
        <w:tc>
          <w:tcPr>
            <w:tcW w:w="1200" w:type="dxa"/>
            <w:shd w:val="clear" w:color="auto" w:fill="auto"/>
            <w:vAlign w:val="center"/>
          </w:tcPr>
          <w:p w:rsidR="00C0257C" w:rsidRPr="00C0257C" w:rsidRDefault="00C0257C" w:rsidP="00AF279D">
            <w:pPr>
              <w:jc w:val="center"/>
              <w:rPr>
                <w:color w:val="000000"/>
                <w:sz w:val="22"/>
                <w:szCs w:val="22"/>
              </w:rPr>
            </w:pPr>
            <w:r w:rsidRPr="00C0257C">
              <w:rPr>
                <w:color w:val="000000"/>
                <w:sz w:val="22"/>
                <w:szCs w:val="22"/>
              </w:rPr>
              <w:t>1,22</w:t>
            </w:r>
          </w:p>
        </w:tc>
      </w:tr>
      <w:tr w:rsidR="00C0257C" w:rsidRPr="00C0257C" w:rsidTr="00CE42D5">
        <w:trPr>
          <w:trHeight w:val="630"/>
          <w:jc w:val="center"/>
        </w:trPr>
        <w:tc>
          <w:tcPr>
            <w:tcW w:w="531" w:type="dxa"/>
            <w:shd w:val="clear" w:color="auto" w:fill="auto"/>
            <w:noWrap/>
            <w:vAlign w:val="center"/>
          </w:tcPr>
          <w:p w:rsidR="00C0257C" w:rsidRPr="00C0257C" w:rsidRDefault="00C0257C" w:rsidP="00AF279D">
            <w:pPr>
              <w:jc w:val="center"/>
              <w:rPr>
                <w:sz w:val="22"/>
                <w:szCs w:val="22"/>
              </w:rPr>
            </w:pPr>
            <w:r w:rsidRPr="00C0257C">
              <w:rPr>
                <w:sz w:val="22"/>
                <w:szCs w:val="22"/>
              </w:rPr>
              <w:t>4</w:t>
            </w:r>
          </w:p>
        </w:tc>
        <w:tc>
          <w:tcPr>
            <w:tcW w:w="1403" w:type="dxa"/>
            <w:shd w:val="clear" w:color="auto" w:fill="auto"/>
            <w:vAlign w:val="center"/>
          </w:tcPr>
          <w:p w:rsidR="00C0257C" w:rsidRPr="00C0257C" w:rsidRDefault="00C0257C" w:rsidP="00AF279D">
            <w:pPr>
              <w:jc w:val="center"/>
              <w:rPr>
                <w:color w:val="000000"/>
                <w:sz w:val="22"/>
                <w:szCs w:val="22"/>
              </w:rPr>
            </w:pPr>
            <w:r w:rsidRPr="00C0257C">
              <w:rPr>
                <w:color w:val="000000"/>
                <w:sz w:val="22"/>
                <w:szCs w:val="22"/>
              </w:rPr>
              <w:t>Реализация в</w:t>
            </w:r>
            <w:r w:rsidRPr="00C0257C">
              <w:rPr>
                <w:color w:val="000000"/>
                <w:sz w:val="22"/>
                <w:szCs w:val="22"/>
              </w:rPr>
              <w:t>о</w:t>
            </w:r>
            <w:r w:rsidRPr="00C0257C">
              <w:rPr>
                <w:color w:val="000000"/>
                <w:sz w:val="22"/>
                <w:szCs w:val="22"/>
              </w:rPr>
              <w:t>ды, в том числе:</w:t>
            </w:r>
          </w:p>
        </w:tc>
        <w:tc>
          <w:tcPr>
            <w:tcW w:w="960" w:type="dxa"/>
            <w:shd w:val="clear" w:color="auto" w:fill="auto"/>
            <w:vAlign w:val="center"/>
          </w:tcPr>
          <w:p w:rsidR="00C0257C" w:rsidRPr="00C0257C" w:rsidRDefault="00C0257C" w:rsidP="00AF279D">
            <w:pPr>
              <w:jc w:val="center"/>
              <w:rPr>
                <w:sz w:val="22"/>
                <w:szCs w:val="22"/>
              </w:rPr>
            </w:pPr>
            <w:r w:rsidRPr="00C0257C">
              <w:rPr>
                <w:sz w:val="22"/>
                <w:szCs w:val="22"/>
              </w:rPr>
              <w:t>тыс. м3</w:t>
            </w:r>
          </w:p>
        </w:tc>
        <w:tc>
          <w:tcPr>
            <w:tcW w:w="960" w:type="dxa"/>
            <w:shd w:val="clear" w:color="auto" w:fill="auto"/>
            <w:noWrap/>
            <w:vAlign w:val="center"/>
          </w:tcPr>
          <w:p w:rsidR="00C0257C" w:rsidRPr="00C0257C" w:rsidRDefault="00C0257C" w:rsidP="00AF279D">
            <w:pPr>
              <w:jc w:val="center"/>
              <w:rPr>
                <w:sz w:val="22"/>
                <w:szCs w:val="22"/>
              </w:rPr>
            </w:pPr>
            <w:r w:rsidRPr="00C0257C">
              <w:rPr>
                <w:sz w:val="22"/>
                <w:szCs w:val="22"/>
              </w:rPr>
              <w:t>7682,36</w:t>
            </w:r>
          </w:p>
        </w:tc>
        <w:tc>
          <w:tcPr>
            <w:tcW w:w="1245" w:type="dxa"/>
            <w:shd w:val="clear" w:color="auto" w:fill="auto"/>
            <w:vAlign w:val="center"/>
          </w:tcPr>
          <w:p w:rsidR="00C0257C" w:rsidRPr="00C0257C" w:rsidRDefault="00C0257C" w:rsidP="00AF279D">
            <w:pPr>
              <w:jc w:val="center"/>
              <w:rPr>
                <w:color w:val="000000"/>
                <w:sz w:val="22"/>
                <w:szCs w:val="22"/>
              </w:rPr>
            </w:pPr>
            <w:r w:rsidRPr="00C0257C">
              <w:rPr>
                <w:color w:val="000000"/>
                <w:sz w:val="22"/>
                <w:szCs w:val="22"/>
              </w:rPr>
              <w:t>21,05</w:t>
            </w:r>
          </w:p>
        </w:tc>
        <w:tc>
          <w:tcPr>
            <w:tcW w:w="1267" w:type="dxa"/>
            <w:shd w:val="clear" w:color="auto" w:fill="auto"/>
            <w:vAlign w:val="center"/>
          </w:tcPr>
          <w:p w:rsidR="00C0257C" w:rsidRPr="00C0257C" w:rsidRDefault="00C0257C" w:rsidP="00AF279D">
            <w:pPr>
              <w:jc w:val="center"/>
              <w:rPr>
                <w:color w:val="000000"/>
                <w:sz w:val="22"/>
                <w:szCs w:val="22"/>
              </w:rPr>
            </w:pPr>
            <w:r w:rsidRPr="00C0257C">
              <w:rPr>
                <w:color w:val="000000"/>
                <w:sz w:val="22"/>
                <w:szCs w:val="22"/>
              </w:rPr>
              <w:t>25,26</w:t>
            </w:r>
          </w:p>
        </w:tc>
        <w:tc>
          <w:tcPr>
            <w:tcW w:w="931" w:type="dxa"/>
            <w:shd w:val="clear" w:color="auto" w:fill="auto"/>
            <w:noWrap/>
            <w:vAlign w:val="center"/>
          </w:tcPr>
          <w:p w:rsidR="00C0257C" w:rsidRPr="00C0257C" w:rsidRDefault="00C0257C" w:rsidP="00AF279D">
            <w:pPr>
              <w:jc w:val="center"/>
              <w:rPr>
                <w:sz w:val="22"/>
                <w:szCs w:val="22"/>
              </w:rPr>
            </w:pPr>
            <w:r w:rsidRPr="00C0257C">
              <w:rPr>
                <w:sz w:val="22"/>
                <w:szCs w:val="22"/>
              </w:rPr>
              <w:t>7217,04</w:t>
            </w:r>
          </w:p>
        </w:tc>
        <w:tc>
          <w:tcPr>
            <w:tcW w:w="1237" w:type="dxa"/>
            <w:shd w:val="clear" w:color="auto" w:fill="auto"/>
            <w:vAlign w:val="center"/>
          </w:tcPr>
          <w:p w:rsidR="00C0257C" w:rsidRPr="00C0257C" w:rsidRDefault="00C0257C" w:rsidP="00AF279D">
            <w:pPr>
              <w:jc w:val="center"/>
              <w:rPr>
                <w:color w:val="000000"/>
                <w:sz w:val="22"/>
                <w:szCs w:val="22"/>
              </w:rPr>
            </w:pPr>
            <w:r w:rsidRPr="00C0257C">
              <w:rPr>
                <w:color w:val="000000"/>
                <w:sz w:val="22"/>
                <w:szCs w:val="22"/>
              </w:rPr>
              <w:t>19,77</w:t>
            </w:r>
          </w:p>
        </w:tc>
        <w:tc>
          <w:tcPr>
            <w:tcW w:w="1200" w:type="dxa"/>
            <w:shd w:val="clear" w:color="auto" w:fill="auto"/>
            <w:vAlign w:val="center"/>
          </w:tcPr>
          <w:p w:rsidR="00C0257C" w:rsidRPr="00C0257C" w:rsidRDefault="00C0257C" w:rsidP="00AF279D">
            <w:pPr>
              <w:jc w:val="center"/>
              <w:rPr>
                <w:color w:val="000000"/>
                <w:sz w:val="22"/>
                <w:szCs w:val="22"/>
              </w:rPr>
            </w:pPr>
            <w:r w:rsidRPr="00C0257C">
              <w:rPr>
                <w:color w:val="000000"/>
                <w:sz w:val="22"/>
                <w:szCs w:val="22"/>
              </w:rPr>
              <w:t>23,73</w:t>
            </w:r>
          </w:p>
        </w:tc>
      </w:tr>
      <w:tr w:rsidR="00C0257C" w:rsidRPr="00C0257C" w:rsidTr="00CE42D5">
        <w:trPr>
          <w:trHeight w:val="630"/>
          <w:jc w:val="center"/>
        </w:trPr>
        <w:tc>
          <w:tcPr>
            <w:tcW w:w="531" w:type="dxa"/>
            <w:shd w:val="clear" w:color="auto" w:fill="auto"/>
            <w:noWrap/>
            <w:vAlign w:val="center"/>
          </w:tcPr>
          <w:p w:rsidR="00C0257C" w:rsidRPr="00C0257C" w:rsidRDefault="00C0257C" w:rsidP="00AF279D">
            <w:pPr>
              <w:jc w:val="center"/>
              <w:rPr>
                <w:sz w:val="22"/>
                <w:szCs w:val="22"/>
              </w:rPr>
            </w:pPr>
            <w:r w:rsidRPr="00C0257C">
              <w:rPr>
                <w:sz w:val="22"/>
                <w:szCs w:val="22"/>
              </w:rPr>
              <w:t>5</w:t>
            </w:r>
          </w:p>
        </w:tc>
        <w:tc>
          <w:tcPr>
            <w:tcW w:w="1403" w:type="dxa"/>
            <w:shd w:val="clear" w:color="auto" w:fill="auto"/>
            <w:vAlign w:val="center"/>
          </w:tcPr>
          <w:p w:rsidR="00C0257C" w:rsidRPr="00C0257C" w:rsidRDefault="00C0257C" w:rsidP="00AF279D">
            <w:pPr>
              <w:jc w:val="center"/>
              <w:rPr>
                <w:color w:val="000000"/>
                <w:sz w:val="22"/>
                <w:szCs w:val="22"/>
              </w:rPr>
            </w:pPr>
            <w:r w:rsidRPr="00C0257C">
              <w:rPr>
                <w:color w:val="000000"/>
                <w:sz w:val="22"/>
                <w:szCs w:val="22"/>
              </w:rPr>
              <w:t>Население</w:t>
            </w:r>
          </w:p>
        </w:tc>
        <w:tc>
          <w:tcPr>
            <w:tcW w:w="960" w:type="dxa"/>
            <w:shd w:val="clear" w:color="auto" w:fill="auto"/>
            <w:vAlign w:val="center"/>
          </w:tcPr>
          <w:p w:rsidR="00C0257C" w:rsidRPr="00C0257C" w:rsidRDefault="00C0257C" w:rsidP="00AF279D">
            <w:pPr>
              <w:jc w:val="center"/>
              <w:rPr>
                <w:sz w:val="22"/>
                <w:szCs w:val="22"/>
              </w:rPr>
            </w:pPr>
            <w:r w:rsidRPr="00C0257C">
              <w:rPr>
                <w:sz w:val="22"/>
                <w:szCs w:val="22"/>
              </w:rPr>
              <w:t>тыс. м3</w:t>
            </w:r>
          </w:p>
        </w:tc>
        <w:tc>
          <w:tcPr>
            <w:tcW w:w="960" w:type="dxa"/>
            <w:shd w:val="clear" w:color="auto" w:fill="auto"/>
            <w:noWrap/>
            <w:vAlign w:val="center"/>
          </w:tcPr>
          <w:p w:rsidR="00C0257C" w:rsidRPr="00C0257C" w:rsidRDefault="00C0257C" w:rsidP="00AF279D">
            <w:pPr>
              <w:jc w:val="center"/>
              <w:rPr>
                <w:sz w:val="22"/>
                <w:szCs w:val="22"/>
              </w:rPr>
            </w:pPr>
            <w:r w:rsidRPr="00C0257C">
              <w:rPr>
                <w:sz w:val="22"/>
                <w:szCs w:val="22"/>
              </w:rPr>
              <w:t>6485,36</w:t>
            </w:r>
          </w:p>
        </w:tc>
        <w:tc>
          <w:tcPr>
            <w:tcW w:w="1245" w:type="dxa"/>
            <w:shd w:val="clear" w:color="auto" w:fill="auto"/>
            <w:vAlign w:val="center"/>
          </w:tcPr>
          <w:p w:rsidR="00C0257C" w:rsidRPr="00C0257C" w:rsidRDefault="00C0257C" w:rsidP="00AF279D">
            <w:pPr>
              <w:jc w:val="center"/>
              <w:rPr>
                <w:color w:val="000000"/>
                <w:sz w:val="22"/>
                <w:szCs w:val="22"/>
              </w:rPr>
            </w:pPr>
            <w:r w:rsidRPr="00C0257C">
              <w:rPr>
                <w:color w:val="000000"/>
                <w:sz w:val="22"/>
                <w:szCs w:val="22"/>
              </w:rPr>
              <w:t>17,77</w:t>
            </w:r>
          </w:p>
        </w:tc>
        <w:tc>
          <w:tcPr>
            <w:tcW w:w="1267" w:type="dxa"/>
            <w:shd w:val="clear" w:color="auto" w:fill="auto"/>
            <w:vAlign w:val="center"/>
          </w:tcPr>
          <w:p w:rsidR="00C0257C" w:rsidRPr="00C0257C" w:rsidRDefault="00C0257C" w:rsidP="00AF279D">
            <w:pPr>
              <w:jc w:val="center"/>
              <w:rPr>
                <w:color w:val="000000"/>
                <w:sz w:val="22"/>
                <w:szCs w:val="22"/>
              </w:rPr>
            </w:pPr>
            <w:r w:rsidRPr="00C0257C">
              <w:rPr>
                <w:color w:val="000000"/>
                <w:sz w:val="22"/>
                <w:szCs w:val="22"/>
              </w:rPr>
              <w:t>21,32</w:t>
            </w:r>
          </w:p>
        </w:tc>
        <w:tc>
          <w:tcPr>
            <w:tcW w:w="931" w:type="dxa"/>
            <w:shd w:val="clear" w:color="auto" w:fill="auto"/>
            <w:noWrap/>
            <w:vAlign w:val="center"/>
          </w:tcPr>
          <w:p w:rsidR="00C0257C" w:rsidRPr="00C0257C" w:rsidRDefault="00C0257C" w:rsidP="00AF279D">
            <w:pPr>
              <w:jc w:val="center"/>
              <w:rPr>
                <w:sz w:val="22"/>
                <w:szCs w:val="22"/>
              </w:rPr>
            </w:pPr>
            <w:r w:rsidRPr="00C0257C">
              <w:rPr>
                <w:sz w:val="22"/>
                <w:szCs w:val="22"/>
              </w:rPr>
              <w:t>6020,04</w:t>
            </w:r>
          </w:p>
        </w:tc>
        <w:tc>
          <w:tcPr>
            <w:tcW w:w="1237" w:type="dxa"/>
            <w:shd w:val="clear" w:color="auto" w:fill="auto"/>
            <w:vAlign w:val="center"/>
          </w:tcPr>
          <w:p w:rsidR="00C0257C" w:rsidRPr="00C0257C" w:rsidRDefault="00C0257C" w:rsidP="00AF279D">
            <w:pPr>
              <w:jc w:val="center"/>
              <w:rPr>
                <w:color w:val="000000"/>
                <w:sz w:val="22"/>
                <w:szCs w:val="22"/>
              </w:rPr>
            </w:pPr>
            <w:r w:rsidRPr="00C0257C">
              <w:rPr>
                <w:color w:val="000000"/>
                <w:sz w:val="22"/>
                <w:szCs w:val="22"/>
              </w:rPr>
              <w:t>16,49</w:t>
            </w:r>
          </w:p>
        </w:tc>
        <w:tc>
          <w:tcPr>
            <w:tcW w:w="1200" w:type="dxa"/>
            <w:shd w:val="clear" w:color="auto" w:fill="auto"/>
            <w:vAlign w:val="center"/>
          </w:tcPr>
          <w:p w:rsidR="00C0257C" w:rsidRPr="00C0257C" w:rsidRDefault="00C0257C" w:rsidP="00AF279D">
            <w:pPr>
              <w:jc w:val="center"/>
              <w:rPr>
                <w:color w:val="000000"/>
                <w:sz w:val="22"/>
                <w:szCs w:val="22"/>
              </w:rPr>
            </w:pPr>
            <w:r w:rsidRPr="00C0257C">
              <w:rPr>
                <w:color w:val="000000"/>
                <w:sz w:val="22"/>
                <w:szCs w:val="22"/>
              </w:rPr>
              <w:t>19,79</w:t>
            </w:r>
          </w:p>
        </w:tc>
      </w:tr>
      <w:tr w:rsidR="00C0257C" w:rsidRPr="00C0257C" w:rsidTr="00CE42D5">
        <w:trPr>
          <w:trHeight w:val="630"/>
          <w:jc w:val="center"/>
        </w:trPr>
        <w:tc>
          <w:tcPr>
            <w:tcW w:w="531" w:type="dxa"/>
            <w:shd w:val="clear" w:color="auto" w:fill="auto"/>
            <w:noWrap/>
            <w:vAlign w:val="center"/>
          </w:tcPr>
          <w:p w:rsidR="00C0257C" w:rsidRPr="00C0257C" w:rsidRDefault="00C0257C" w:rsidP="00AF279D">
            <w:pPr>
              <w:jc w:val="center"/>
              <w:rPr>
                <w:sz w:val="22"/>
                <w:szCs w:val="22"/>
              </w:rPr>
            </w:pPr>
            <w:r w:rsidRPr="00C0257C">
              <w:rPr>
                <w:sz w:val="22"/>
                <w:szCs w:val="22"/>
              </w:rPr>
              <w:t>6</w:t>
            </w:r>
          </w:p>
        </w:tc>
        <w:tc>
          <w:tcPr>
            <w:tcW w:w="1403" w:type="dxa"/>
            <w:shd w:val="clear" w:color="auto" w:fill="auto"/>
            <w:vAlign w:val="center"/>
          </w:tcPr>
          <w:p w:rsidR="00C0257C" w:rsidRPr="00C0257C" w:rsidRDefault="00C0257C" w:rsidP="00AF279D">
            <w:pPr>
              <w:jc w:val="center"/>
              <w:rPr>
                <w:color w:val="000000"/>
                <w:sz w:val="22"/>
                <w:szCs w:val="22"/>
              </w:rPr>
            </w:pPr>
            <w:r w:rsidRPr="00C0257C">
              <w:rPr>
                <w:color w:val="000000"/>
                <w:sz w:val="22"/>
                <w:szCs w:val="22"/>
              </w:rPr>
              <w:t>Бюджетные</w:t>
            </w:r>
          </w:p>
        </w:tc>
        <w:tc>
          <w:tcPr>
            <w:tcW w:w="960" w:type="dxa"/>
            <w:shd w:val="clear" w:color="auto" w:fill="auto"/>
            <w:vAlign w:val="center"/>
          </w:tcPr>
          <w:p w:rsidR="00C0257C" w:rsidRPr="00C0257C" w:rsidRDefault="00C0257C" w:rsidP="00AF279D">
            <w:pPr>
              <w:jc w:val="center"/>
              <w:rPr>
                <w:sz w:val="22"/>
                <w:szCs w:val="22"/>
              </w:rPr>
            </w:pPr>
            <w:r w:rsidRPr="00C0257C">
              <w:rPr>
                <w:sz w:val="22"/>
                <w:szCs w:val="22"/>
              </w:rPr>
              <w:t>тыс. м3</w:t>
            </w:r>
          </w:p>
        </w:tc>
        <w:tc>
          <w:tcPr>
            <w:tcW w:w="960" w:type="dxa"/>
            <w:shd w:val="clear" w:color="auto" w:fill="auto"/>
            <w:noWrap/>
            <w:vAlign w:val="center"/>
          </w:tcPr>
          <w:p w:rsidR="00C0257C" w:rsidRPr="00C0257C" w:rsidRDefault="00C0257C" w:rsidP="00AF279D">
            <w:pPr>
              <w:jc w:val="center"/>
              <w:rPr>
                <w:sz w:val="22"/>
                <w:szCs w:val="22"/>
              </w:rPr>
            </w:pPr>
            <w:r w:rsidRPr="00C0257C">
              <w:rPr>
                <w:sz w:val="22"/>
                <w:szCs w:val="22"/>
              </w:rPr>
              <w:t>880</w:t>
            </w:r>
          </w:p>
        </w:tc>
        <w:tc>
          <w:tcPr>
            <w:tcW w:w="1245" w:type="dxa"/>
            <w:shd w:val="clear" w:color="auto" w:fill="auto"/>
            <w:vAlign w:val="center"/>
          </w:tcPr>
          <w:p w:rsidR="00C0257C" w:rsidRPr="00C0257C" w:rsidRDefault="00C0257C" w:rsidP="00AF279D">
            <w:pPr>
              <w:jc w:val="center"/>
              <w:rPr>
                <w:color w:val="000000"/>
                <w:sz w:val="22"/>
                <w:szCs w:val="22"/>
              </w:rPr>
            </w:pPr>
            <w:r w:rsidRPr="00C0257C">
              <w:rPr>
                <w:color w:val="000000"/>
                <w:sz w:val="22"/>
                <w:szCs w:val="22"/>
              </w:rPr>
              <w:t>2,41</w:t>
            </w:r>
          </w:p>
        </w:tc>
        <w:tc>
          <w:tcPr>
            <w:tcW w:w="1267" w:type="dxa"/>
            <w:shd w:val="clear" w:color="auto" w:fill="auto"/>
            <w:vAlign w:val="center"/>
          </w:tcPr>
          <w:p w:rsidR="00C0257C" w:rsidRPr="00C0257C" w:rsidRDefault="00C0257C" w:rsidP="00AF279D">
            <w:pPr>
              <w:jc w:val="center"/>
              <w:rPr>
                <w:color w:val="000000"/>
                <w:sz w:val="22"/>
                <w:szCs w:val="22"/>
              </w:rPr>
            </w:pPr>
            <w:r w:rsidRPr="00C0257C">
              <w:rPr>
                <w:color w:val="000000"/>
                <w:sz w:val="22"/>
                <w:szCs w:val="22"/>
              </w:rPr>
              <w:t>2,89</w:t>
            </w:r>
          </w:p>
        </w:tc>
        <w:tc>
          <w:tcPr>
            <w:tcW w:w="931" w:type="dxa"/>
            <w:shd w:val="clear" w:color="auto" w:fill="auto"/>
            <w:noWrap/>
            <w:vAlign w:val="center"/>
          </w:tcPr>
          <w:p w:rsidR="00C0257C" w:rsidRPr="00C0257C" w:rsidRDefault="00C0257C" w:rsidP="00AF279D">
            <w:pPr>
              <w:jc w:val="center"/>
              <w:rPr>
                <w:sz w:val="22"/>
                <w:szCs w:val="22"/>
              </w:rPr>
            </w:pPr>
            <w:r w:rsidRPr="00C0257C">
              <w:rPr>
                <w:sz w:val="22"/>
                <w:szCs w:val="22"/>
              </w:rPr>
              <w:t>880</w:t>
            </w:r>
          </w:p>
        </w:tc>
        <w:tc>
          <w:tcPr>
            <w:tcW w:w="1237" w:type="dxa"/>
            <w:shd w:val="clear" w:color="auto" w:fill="auto"/>
            <w:vAlign w:val="center"/>
          </w:tcPr>
          <w:p w:rsidR="00C0257C" w:rsidRPr="00C0257C" w:rsidRDefault="00C0257C" w:rsidP="00AF279D">
            <w:pPr>
              <w:jc w:val="center"/>
              <w:rPr>
                <w:color w:val="000000"/>
                <w:sz w:val="22"/>
                <w:szCs w:val="22"/>
              </w:rPr>
            </w:pPr>
            <w:r w:rsidRPr="00C0257C">
              <w:rPr>
                <w:color w:val="000000"/>
                <w:sz w:val="22"/>
                <w:szCs w:val="22"/>
              </w:rPr>
              <w:t>2,41</w:t>
            </w:r>
          </w:p>
        </w:tc>
        <w:tc>
          <w:tcPr>
            <w:tcW w:w="1200" w:type="dxa"/>
            <w:shd w:val="clear" w:color="auto" w:fill="auto"/>
            <w:vAlign w:val="center"/>
          </w:tcPr>
          <w:p w:rsidR="00C0257C" w:rsidRPr="00C0257C" w:rsidRDefault="00C0257C" w:rsidP="00AF279D">
            <w:pPr>
              <w:jc w:val="center"/>
              <w:rPr>
                <w:color w:val="000000"/>
                <w:sz w:val="22"/>
                <w:szCs w:val="22"/>
              </w:rPr>
            </w:pPr>
            <w:r w:rsidRPr="00C0257C">
              <w:rPr>
                <w:color w:val="000000"/>
                <w:sz w:val="22"/>
                <w:szCs w:val="22"/>
              </w:rPr>
              <w:t>2,89</w:t>
            </w:r>
          </w:p>
        </w:tc>
      </w:tr>
      <w:tr w:rsidR="00C0257C" w:rsidRPr="00C0257C" w:rsidTr="00CE42D5">
        <w:trPr>
          <w:trHeight w:val="630"/>
          <w:jc w:val="center"/>
        </w:trPr>
        <w:tc>
          <w:tcPr>
            <w:tcW w:w="531" w:type="dxa"/>
            <w:shd w:val="clear" w:color="auto" w:fill="auto"/>
            <w:noWrap/>
            <w:vAlign w:val="center"/>
          </w:tcPr>
          <w:p w:rsidR="00C0257C" w:rsidRPr="00C0257C" w:rsidRDefault="00C0257C" w:rsidP="00AF279D">
            <w:pPr>
              <w:jc w:val="center"/>
              <w:rPr>
                <w:sz w:val="22"/>
                <w:szCs w:val="22"/>
              </w:rPr>
            </w:pPr>
            <w:r w:rsidRPr="00C0257C">
              <w:rPr>
                <w:sz w:val="22"/>
                <w:szCs w:val="22"/>
              </w:rPr>
              <w:t>7</w:t>
            </w:r>
          </w:p>
        </w:tc>
        <w:tc>
          <w:tcPr>
            <w:tcW w:w="1403" w:type="dxa"/>
            <w:shd w:val="clear" w:color="auto" w:fill="auto"/>
            <w:vAlign w:val="center"/>
          </w:tcPr>
          <w:p w:rsidR="00C0257C" w:rsidRPr="00C0257C" w:rsidRDefault="00C0257C" w:rsidP="00AF279D">
            <w:pPr>
              <w:jc w:val="center"/>
              <w:rPr>
                <w:color w:val="000000"/>
                <w:sz w:val="22"/>
                <w:szCs w:val="22"/>
              </w:rPr>
            </w:pPr>
            <w:r w:rsidRPr="00C0257C">
              <w:rPr>
                <w:color w:val="000000"/>
                <w:sz w:val="22"/>
                <w:szCs w:val="22"/>
              </w:rPr>
              <w:t>прочие о</w:t>
            </w:r>
            <w:r w:rsidRPr="00C0257C">
              <w:rPr>
                <w:color w:val="000000"/>
                <w:sz w:val="22"/>
                <w:szCs w:val="22"/>
              </w:rPr>
              <w:t>р</w:t>
            </w:r>
            <w:r w:rsidRPr="00C0257C">
              <w:rPr>
                <w:color w:val="000000"/>
                <w:sz w:val="22"/>
                <w:szCs w:val="22"/>
              </w:rPr>
              <w:t>ган</w:t>
            </w:r>
            <w:r w:rsidRPr="00C0257C">
              <w:rPr>
                <w:color w:val="000000"/>
                <w:sz w:val="22"/>
                <w:szCs w:val="22"/>
              </w:rPr>
              <w:t>и</w:t>
            </w:r>
            <w:r w:rsidRPr="00C0257C">
              <w:rPr>
                <w:color w:val="000000"/>
                <w:sz w:val="22"/>
                <w:szCs w:val="22"/>
              </w:rPr>
              <w:t>зации</w:t>
            </w:r>
          </w:p>
        </w:tc>
        <w:tc>
          <w:tcPr>
            <w:tcW w:w="960" w:type="dxa"/>
            <w:shd w:val="clear" w:color="auto" w:fill="auto"/>
            <w:vAlign w:val="center"/>
          </w:tcPr>
          <w:p w:rsidR="00C0257C" w:rsidRPr="00C0257C" w:rsidRDefault="00C0257C" w:rsidP="00AF279D">
            <w:pPr>
              <w:jc w:val="center"/>
              <w:rPr>
                <w:sz w:val="22"/>
                <w:szCs w:val="22"/>
              </w:rPr>
            </w:pPr>
            <w:r w:rsidRPr="00C0257C">
              <w:rPr>
                <w:sz w:val="22"/>
                <w:szCs w:val="22"/>
              </w:rPr>
              <w:t>тыс. м3</w:t>
            </w:r>
          </w:p>
        </w:tc>
        <w:tc>
          <w:tcPr>
            <w:tcW w:w="960" w:type="dxa"/>
            <w:shd w:val="clear" w:color="auto" w:fill="auto"/>
            <w:noWrap/>
            <w:vAlign w:val="center"/>
          </w:tcPr>
          <w:p w:rsidR="00C0257C" w:rsidRPr="00C0257C" w:rsidRDefault="00C0257C" w:rsidP="00AF279D">
            <w:pPr>
              <w:jc w:val="center"/>
              <w:rPr>
                <w:sz w:val="22"/>
                <w:szCs w:val="22"/>
              </w:rPr>
            </w:pPr>
            <w:r w:rsidRPr="00C0257C">
              <w:rPr>
                <w:sz w:val="22"/>
                <w:szCs w:val="22"/>
              </w:rPr>
              <w:t>317</w:t>
            </w:r>
          </w:p>
        </w:tc>
        <w:tc>
          <w:tcPr>
            <w:tcW w:w="1245" w:type="dxa"/>
            <w:shd w:val="clear" w:color="auto" w:fill="auto"/>
            <w:vAlign w:val="center"/>
          </w:tcPr>
          <w:p w:rsidR="00C0257C" w:rsidRPr="00C0257C" w:rsidRDefault="00C0257C" w:rsidP="00AF279D">
            <w:pPr>
              <w:jc w:val="center"/>
              <w:rPr>
                <w:color w:val="000000"/>
                <w:sz w:val="22"/>
                <w:szCs w:val="22"/>
              </w:rPr>
            </w:pPr>
            <w:r w:rsidRPr="00C0257C">
              <w:rPr>
                <w:color w:val="000000"/>
                <w:sz w:val="22"/>
                <w:szCs w:val="22"/>
              </w:rPr>
              <w:t>0,87</w:t>
            </w:r>
          </w:p>
        </w:tc>
        <w:tc>
          <w:tcPr>
            <w:tcW w:w="1267" w:type="dxa"/>
            <w:shd w:val="clear" w:color="auto" w:fill="auto"/>
            <w:vAlign w:val="center"/>
          </w:tcPr>
          <w:p w:rsidR="00C0257C" w:rsidRPr="00C0257C" w:rsidRDefault="00C0257C" w:rsidP="00AF279D">
            <w:pPr>
              <w:jc w:val="center"/>
              <w:rPr>
                <w:color w:val="000000"/>
                <w:sz w:val="22"/>
                <w:szCs w:val="22"/>
              </w:rPr>
            </w:pPr>
            <w:r w:rsidRPr="00C0257C">
              <w:rPr>
                <w:color w:val="000000"/>
                <w:sz w:val="22"/>
                <w:szCs w:val="22"/>
              </w:rPr>
              <w:t>1,04</w:t>
            </w:r>
          </w:p>
        </w:tc>
        <w:tc>
          <w:tcPr>
            <w:tcW w:w="931" w:type="dxa"/>
            <w:shd w:val="clear" w:color="auto" w:fill="auto"/>
            <w:noWrap/>
            <w:vAlign w:val="center"/>
          </w:tcPr>
          <w:p w:rsidR="00C0257C" w:rsidRPr="00C0257C" w:rsidRDefault="00C0257C" w:rsidP="00AF279D">
            <w:pPr>
              <w:jc w:val="center"/>
              <w:rPr>
                <w:sz w:val="22"/>
                <w:szCs w:val="22"/>
              </w:rPr>
            </w:pPr>
            <w:r w:rsidRPr="00C0257C">
              <w:rPr>
                <w:sz w:val="22"/>
                <w:szCs w:val="22"/>
              </w:rPr>
              <w:t>317</w:t>
            </w:r>
          </w:p>
        </w:tc>
        <w:tc>
          <w:tcPr>
            <w:tcW w:w="1237" w:type="dxa"/>
            <w:shd w:val="clear" w:color="auto" w:fill="auto"/>
            <w:vAlign w:val="center"/>
          </w:tcPr>
          <w:p w:rsidR="00C0257C" w:rsidRPr="00C0257C" w:rsidRDefault="00C0257C" w:rsidP="00AF279D">
            <w:pPr>
              <w:jc w:val="center"/>
              <w:rPr>
                <w:color w:val="000000"/>
                <w:sz w:val="22"/>
                <w:szCs w:val="22"/>
              </w:rPr>
            </w:pPr>
            <w:r w:rsidRPr="00C0257C">
              <w:rPr>
                <w:color w:val="000000"/>
                <w:sz w:val="22"/>
                <w:szCs w:val="22"/>
              </w:rPr>
              <w:t>0,87</w:t>
            </w:r>
          </w:p>
        </w:tc>
        <w:tc>
          <w:tcPr>
            <w:tcW w:w="1200" w:type="dxa"/>
            <w:shd w:val="clear" w:color="auto" w:fill="auto"/>
            <w:vAlign w:val="center"/>
          </w:tcPr>
          <w:p w:rsidR="00C0257C" w:rsidRPr="00C0257C" w:rsidRDefault="00C0257C" w:rsidP="00AF279D">
            <w:pPr>
              <w:jc w:val="center"/>
              <w:rPr>
                <w:color w:val="000000"/>
                <w:sz w:val="22"/>
                <w:szCs w:val="22"/>
              </w:rPr>
            </w:pPr>
            <w:r w:rsidRPr="00C0257C">
              <w:rPr>
                <w:color w:val="000000"/>
                <w:sz w:val="22"/>
                <w:szCs w:val="22"/>
              </w:rPr>
              <w:t>1,04</w:t>
            </w:r>
          </w:p>
        </w:tc>
      </w:tr>
    </w:tbl>
    <w:p w:rsidR="000D03D5" w:rsidRDefault="00264F09" w:rsidP="000D03D5">
      <w:pPr>
        <w:pStyle w:val="formattexttopleveltext"/>
        <w:rPr>
          <w:b/>
        </w:rPr>
      </w:pPr>
      <w:r>
        <w:rPr>
          <w:b/>
        </w:rPr>
        <w:t>3</w:t>
      </w:r>
      <w:r w:rsidR="00612B8B" w:rsidRPr="007B6466">
        <w:rPr>
          <w:b/>
        </w:rPr>
        <w:t>.8.2.</w:t>
      </w:r>
      <w:r w:rsidR="003C125D" w:rsidRPr="007B6466">
        <w:rPr>
          <w:b/>
        </w:rPr>
        <w:t xml:space="preserve"> </w:t>
      </w:r>
      <w:r w:rsidR="000D03D5" w:rsidRPr="007B6466">
        <w:rPr>
          <w:b/>
        </w:rPr>
        <w:t xml:space="preserve">Сведения о фактическом </w:t>
      </w:r>
      <w:r w:rsidR="00340ADB" w:rsidRPr="007B6466">
        <w:rPr>
          <w:b/>
        </w:rPr>
        <w:t>и ожидаемом потреблении горячей</w:t>
      </w:r>
      <w:r w:rsidR="000D03D5" w:rsidRPr="007B6466">
        <w:rPr>
          <w:b/>
        </w:rPr>
        <w:t xml:space="preserve"> (годовое, среднесуто</w:t>
      </w:r>
      <w:r w:rsidR="000D03D5" w:rsidRPr="007B6466">
        <w:rPr>
          <w:b/>
        </w:rPr>
        <w:t>ч</w:t>
      </w:r>
      <w:r w:rsidR="000D03D5" w:rsidRPr="007B6466">
        <w:rPr>
          <w:b/>
        </w:rPr>
        <w:t>ное, ма</w:t>
      </w:r>
      <w:r w:rsidR="000D03D5" w:rsidRPr="007B6466">
        <w:rPr>
          <w:b/>
        </w:rPr>
        <w:t>к</w:t>
      </w:r>
      <w:r w:rsidR="003C125D" w:rsidRPr="007B6466">
        <w:rPr>
          <w:b/>
        </w:rPr>
        <w:t>симальное суточное)</w:t>
      </w:r>
    </w:p>
    <w:p w:rsidR="00267BC3" w:rsidRPr="00267BC3" w:rsidRDefault="00267BC3" w:rsidP="007B6466">
      <w:pPr>
        <w:pStyle w:val="formattexttopleveltext"/>
        <w:spacing w:line="276" w:lineRule="auto"/>
        <w:jc w:val="both"/>
      </w:pPr>
      <w:r w:rsidRPr="00267BC3">
        <w:t>Сведения о фактическом и ожидаемом потреблении горячей (годовое, среднесуточное, макс</w:t>
      </w:r>
      <w:r w:rsidRPr="00267BC3">
        <w:t>и</w:t>
      </w:r>
      <w:r w:rsidRPr="00267BC3">
        <w:t>мальное суточное)</w:t>
      </w:r>
      <w:r>
        <w:t xml:space="preserve"> представлены в таблицах </w:t>
      </w:r>
      <w:r w:rsidR="00CE42D5">
        <w:t>3</w:t>
      </w:r>
      <w:r w:rsidR="00762500">
        <w:t>.2</w:t>
      </w:r>
      <w:r w:rsidR="00536ECB">
        <w:t>3</w:t>
      </w:r>
      <w:r w:rsidR="00CE42D5">
        <w:t>. и 3</w:t>
      </w:r>
      <w:r w:rsidR="006E2356">
        <w:t>.2</w:t>
      </w:r>
      <w:r w:rsidR="00536ECB">
        <w:t>4</w:t>
      </w:r>
      <w:r w:rsidR="00762500">
        <w:t>.</w:t>
      </w:r>
    </w:p>
    <w:tbl>
      <w:tblPr>
        <w:tblW w:w="9771" w:type="dxa"/>
        <w:jc w:val="center"/>
        <w:tblInd w:w="94" w:type="dxa"/>
        <w:tblLook w:val="0000"/>
      </w:tblPr>
      <w:tblGrid>
        <w:gridCol w:w="608"/>
        <w:gridCol w:w="2970"/>
        <w:gridCol w:w="965"/>
        <w:gridCol w:w="1218"/>
        <w:gridCol w:w="1894"/>
        <w:gridCol w:w="2116"/>
      </w:tblGrid>
      <w:tr w:rsidR="00064815" w:rsidRPr="00612B8B" w:rsidTr="00612B8B">
        <w:trPr>
          <w:trHeight w:val="330"/>
          <w:jc w:val="center"/>
        </w:trPr>
        <w:tc>
          <w:tcPr>
            <w:tcW w:w="9771" w:type="dxa"/>
            <w:gridSpan w:val="6"/>
            <w:tcBorders>
              <w:top w:val="single" w:sz="8" w:space="0" w:color="auto"/>
              <w:left w:val="single" w:sz="8" w:space="0" w:color="auto"/>
              <w:bottom w:val="single" w:sz="8" w:space="0" w:color="auto"/>
              <w:right w:val="single" w:sz="8" w:space="0" w:color="000000"/>
            </w:tcBorders>
            <w:shd w:val="clear" w:color="auto" w:fill="auto"/>
            <w:noWrap/>
            <w:vAlign w:val="center"/>
          </w:tcPr>
          <w:p w:rsidR="00064815" w:rsidRPr="00612B8B" w:rsidRDefault="00064815" w:rsidP="008F445E">
            <w:pPr>
              <w:rPr>
                <w:b/>
                <w:bCs/>
                <w:sz w:val="22"/>
                <w:szCs w:val="22"/>
              </w:rPr>
            </w:pPr>
            <w:r w:rsidRPr="00612B8B">
              <w:rPr>
                <w:b/>
                <w:bCs/>
                <w:sz w:val="22"/>
                <w:szCs w:val="22"/>
              </w:rPr>
              <w:t xml:space="preserve">Таблица </w:t>
            </w:r>
            <w:r w:rsidR="00CE42D5">
              <w:rPr>
                <w:b/>
                <w:bCs/>
                <w:sz w:val="22"/>
                <w:szCs w:val="22"/>
              </w:rPr>
              <w:t>3</w:t>
            </w:r>
            <w:r w:rsidR="00896073">
              <w:rPr>
                <w:b/>
                <w:bCs/>
                <w:sz w:val="22"/>
                <w:szCs w:val="22"/>
              </w:rPr>
              <w:t>.2</w:t>
            </w:r>
            <w:r w:rsidR="008F445E">
              <w:rPr>
                <w:b/>
                <w:bCs/>
                <w:sz w:val="22"/>
                <w:szCs w:val="22"/>
              </w:rPr>
              <w:t>3</w:t>
            </w:r>
            <w:r w:rsidR="00896073">
              <w:rPr>
                <w:b/>
                <w:bCs/>
                <w:sz w:val="22"/>
                <w:szCs w:val="22"/>
              </w:rPr>
              <w:t>.</w:t>
            </w:r>
            <w:r w:rsidRPr="00612B8B">
              <w:rPr>
                <w:b/>
                <w:bCs/>
                <w:sz w:val="22"/>
                <w:szCs w:val="22"/>
              </w:rPr>
              <w:t xml:space="preserve"> Фактическое потребление горячей воды</w:t>
            </w:r>
          </w:p>
        </w:tc>
      </w:tr>
      <w:tr w:rsidR="00064815" w:rsidRPr="00612B8B" w:rsidTr="00CB2055">
        <w:trPr>
          <w:trHeight w:val="300"/>
          <w:jc w:val="center"/>
        </w:trPr>
        <w:tc>
          <w:tcPr>
            <w:tcW w:w="608" w:type="dxa"/>
            <w:vMerge w:val="restart"/>
            <w:tcBorders>
              <w:top w:val="nil"/>
              <w:left w:val="single" w:sz="8" w:space="0" w:color="auto"/>
              <w:bottom w:val="single" w:sz="8" w:space="0" w:color="000000"/>
              <w:right w:val="single" w:sz="8" w:space="0" w:color="auto"/>
            </w:tcBorders>
            <w:shd w:val="clear" w:color="auto" w:fill="FFFF00"/>
            <w:vAlign w:val="center"/>
          </w:tcPr>
          <w:p w:rsidR="00064815" w:rsidRPr="007B6466" w:rsidRDefault="00064815" w:rsidP="00612B8B">
            <w:pPr>
              <w:jc w:val="center"/>
              <w:rPr>
                <w:color w:val="000000"/>
                <w:sz w:val="22"/>
                <w:szCs w:val="22"/>
              </w:rPr>
            </w:pPr>
            <w:r w:rsidRPr="007B6466">
              <w:rPr>
                <w:color w:val="000000"/>
                <w:sz w:val="22"/>
                <w:szCs w:val="22"/>
              </w:rPr>
              <w:t>№ п/п</w:t>
            </w:r>
          </w:p>
        </w:tc>
        <w:tc>
          <w:tcPr>
            <w:tcW w:w="2970" w:type="dxa"/>
            <w:vMerge w:val="restart"/>
            <w:tcBorders>
              <w:top w:val="nil"/>
              <w:left w:val="single" w:sz="8" w:space="0" w:color="auto"/>
              <w:bottom w:val="single" w:sz="8" w:space="0" w:color="000000"/>
              <w:right w:val="single" w:sz="8" w:space="0" w:color="auto"/>
            </w:tcBorders>
            <w:shd w:val="clear" w:color="auto" w:fill="FFFF00"/>
            <w:vAlign w:val="center"/>
          </w:tcPr>
          <w:p w:rsidR="00064815" w:rsidRPr="007B6466" w:rsidRDefault="00064815" w:rsidP="00612B8B">
            <w:pPr>
              <w:jc w:val="center"/>
              <w:rPr>
                <w:color w:val="000000"/>
                <w:sz w:val="22"/>
                <w:szCs w:val="22"/>
              </w:rPr>
            </w:pPr>
            <w:r w:rsidRPr="007B6466">
              <w:rPr>
                <w:color w:val="000000"/>
                <w:sz w:val="22"/>
                <w:szCs w:val="22"/>
              </w:rPr>
              <w:t>Показатель</w:t>
            </w:r>
          </w:p>
        </w:tc>
        <w:tc>
          <w:tcPr>
            <w:tcW w:w="965" w:type="dxa"/>
            <w:vMerge w:val="restart"/>
            <w:tcBorders>
              <w:top w:val="nil"/>
              <w:left w:val="single" w:sz="8" w:space="0" w:color="auto"/>
              <w:bottom w:val="single" w:sz="8" w:space="0" w:color="000000"/>
              <w:right w:val="single" w:sz="8" w:space="0" w:color="auto"/>
            </w:tcBorders>
            <w:shd w:val="clear" w:color="auto" w:fill="FFFF00"/>
            <w:vAlign w:val="center"/>
          </w:tcPr>
          <w:p w:rsidR="00064815" w:rsidRPr="007B6466" w:rsidRDefault="00064815" w:rsidP="00612B8B">
            <w:pPr>
              <w:jc w:val="center"/>
              <w:rPr>
                <w:color w:val="000000"/>
                <w:sz w:val="22"/>
                <w:szCs w:val="22"/>
              </w:rPr>
            </w:pPr>
            <w:r w:rsidRPr="007B6466">
              <w:rPr>
                <w:color w:val="000000"/>
                <w:sz w:val="22"/>
                <w:szCs w:val="22"/>
              </w:rPr>
              <w:t>Ед. и</w:t>
            </w:r>
            <w:r w:rsidRPr="007B6466">
              <w:rPr>
                <w:color w:val="000000"/>
                <w:sz w:val="22"/>
                <w:szCs w:val="22"/>
              </w:rPr>
              <w:t>з</w:t>
            </w:r>
            <w:r w:rsidRPr="007B6466">
              <w:rPr>
                <w:color w:val="000000"/>
                <w:sz w:val="22"/>
                <w:szCs w:val="22"/>
              </w:rPr>
              <w:t>мер.</w:t>
            </w:r>
          </w:p>
        </w:tc>
        <w:tc>
          <w:tcPr>
            <w:tcW w:w="5228" w:type="dxa"/>
            <w:gridSpan w:val="3"/>
            <w:tcBorders>
              <w:top w:val="single" w:sz="8" w:space="0" w:color="auto"/>
              <w:left w:val="nil"/>
              <w:bottom w:val="single" w:sz="8" w:space="0" w:color="auto"/>
              <w:right w:val="single" w:sz="8" w:space="0" w:color="000000"/>
            </w:tcBorders>
            <w:shd w:val="clear" w:color="auto" w:fill="FFFF00"/>
            <w:noWrap/>
            <w:vAlign w:val="center"/>
          </w:tcPr>
          <w:p w:rsidR="00064815" w:rsidRPr="007B6466" w:rsidRDefault="00064815" w:rsidP="00DF43AE">
            <w:pPr>
              <w:jc w:val="center"/>
              <w:rPr>
                <w:bCs/>
                <w:color w:val="000000"/>
                <w:sz w:val="22"/>
                <w:szCs w:val="22"/>
              </w:rPr>
            </w:pPr>
            <w:r w:rsidRPr="007B6466">
              <w:rPr>
                <w:bCs/>
                <w:color w:val="000000"/>
                <w:sz w:val="22"/>
                <w:szCs w:val="22"/>
              </w:rPr>
              <w:t>201</w:t>
            </w:r>
            <w:r w:rsidR="00DF43AE">
              <w:rPr>
                <w:bCs/>
                <w:color w:val="000000"/>
                <w:sz w:val="22"/>
                <w:szCs w:val="22"/>
              </w:rPr>
              <w:t>4</w:t>
            </w:r>
            <w:r w:rsidRPr="007B6466">
              <w:rPr>
                <w:bCs/>
                <w:color w:val="000000"/>
                <w:sz w:val="22"/>
                <w:szCs w:val="22"/>
              </w:rPr>
              <w:t>год</w:t>
            </w:r>
          </w:p>
        </w:tc>
      </w:tr>
      <w:tr w:rsidR="00064815" w:rsidRPr="00612B8B" w:rsidTr="00CB2055">
        <w:trPr>
          <w:trHeight w:val="415"/>
          <w:jc w:val="center"/>
        </w:trPr>
        <w:tc>
          <w:tcPr>
            <w:tcW w:w="608" w:type="dxa"/>
            <w:vMerge/>
            <w:tcBorders>
              <w:top w:val="nil"/>
              <w:left w:val="single" w:sz="8" w:space="0" w:color="auto"/>
              <w:bottom w:val="single" w:sz="8" w:space="0" w:color="000000"/>
              <w:right w:val="single" w:sz="8" w:space="0" w:color="auto"/>
            </w:tcBorders>
            <w:shd w:val="clear" w:color="auto" w:fill="FFFF00"/>
            <w:vAlign w:val="center"/>
          </w:tcPr>
          <w:p w:rsidR="00064815" w:rsidRPr="007B6466" w:rsidRDefault="00064815" w:rsidP="00612B8B">
            <w:pPr>
              <w:jc w:val="center"/>
              <w:rPr>
                <w:color w:val="000000"/>
                <w:sz w:val="22"/>
                <w:szCs w:val="22"/>
              </w:rPr>
            </w:pPr>
          </w:p>
        </w:tc>
        <w:tc>
          <w:tcPr>
            <w:tcW w:w="2970" w:type="dxa"/>
            <w:vMerge/>
            <w:tcBorders>
              <w:top w:val="nil"/>
              <w:left w:val="single" w:sz="8" w:space="0" w:color="auto"/>
              <w:bottom w:val="single" w:sz="8" w:space="0" w:color="000000"/>
              <w:right w:val="single" w:sz="8" w:space="0" w:color="auto"/>
            </w:tcBorders>
            <w:shd w:val="clear" w:color="auto" w:fill="FFFF00"/>
            <w:vAlign w:val="center"/>
          </w:tcPr>
          <w:p w:rsidR="00064815" w:rsidRPr="007B6466" w:rsidRDefault="00064815" w:rsidP="00612B8B">
            <w:pPr>
              <w:jc w:val="center"/>
              <w:rPr>
                <w:color w:val="000000"/>
                <w:sz w:val="22"/>
                <w:szCs w:val="22"/>
              </w:rPr>
            </w:pPr>
          </w:p>
        </w:tc>
        <w:tc>
          <w:tcPr>
            <w:tcW w:w="965" w:type="dxa"/>
            <w:vMerge/>
            <w:tcBorders>
              <w:top w:val="nil"/>
              <w:left w:val="single" w:sz="8" w:space="0" w:color="auto"/>
              <w:bottom w:val="single" w:sz="8" w:space="0" w:color="000000"/>
              <w:right w:val="single" w:sz="8" w:space="0" w:color="auto"/>
            </w:tcBorders>
            <w:shd w:val="clear" w:color="auto" w:fill="FFFF00"/>
            <w:vAlign w:val="center"/>
          </w:tcPr>
          <w:p w:rsidR="00064815" w:rsidRPr="007B6466" w:rsidRDefault="00064815" w:rsidP="00612B8B">
            <w:pPr>
              <w:jc w:val="center"/>
              <w:rPr>
                <w:color w:val="000000"/>
                <w:sz w:val="22"/>
                <w:szCs w:val="22"/>
              </w:rPr>
            </w:pPr>
          </w:p>
        </w:tc>
        <w:tc>
          <w:tcPr>
            <w:tcW w:w="1218" w:type="dxa"/>
            <w:tcBorders>
              <w:top w:val="nil"/>
              <w:left w:val="nil"/>
              <w:bottom w:val="single" w:sz="8" w:space="0" w:color="auto"/>
              <w:right w:val="single" w:sz="8" w:space="0" w:color="auto"/>
            </w:tcBorders>
            <w:shd w:val="clear" w:color="auto" w:fill="FFFF00"/>
            <w:vAlign w:val="center"/>
          </w:tcPr>
          <w:p w:rsidR="00064815" w:rsidRPr="007B6466" w:rsidRDefault="00064815" w:rsidP="00612B8B">
            <w:pPr>
              <w:jc w:val="center"/>
              <w:rPr>
                <w:sz w:val="22"/>
                <w:szCs w:val="22"/>
              </w:rPr>
            </w:pPr>
            <w:r w:rsidRPr="007B6466">
              <w:rPr>
                <w:sz w:val="22"/>
                <w:szCs w:val="22"/>
              </w:rPr>
              <w:t>годовое, т.м3</w:t>
            </w:r>
          </w:p>
        </w:tc>
        <w:tc>
          <w:tcPr>
            <w:tcW w:w="1894" w:type="dxa"/>
            <w:tcBorders>
              <w:top w:val="nil"/>
              <w:left w:val="nil"/>
              <w:bottom w:val="single" w:sz="8" w:space="0" w:color="auto"/>
              <w:right w:val="single" w:sz="8" w:space="0" w:color="auto"/>
            </w:tcBorders>
            <w:shd w:val="clear" w:color="auto" w:fill="FFFF00"/>
            <w:vAlign w:val="center"/>
          </w:tcPr>
          <w:p w:rsidR="00064815" w:rsidRPr="007B6466" w:rsidRDefault="00064815" w:rsidP="00612B8B">
            <w:pPr>
              <w:jc w:val="center"/>
              <w:rPr>
                <w:sz w:val="22"/>
                <w:szCs w:val="22"/>
              </w:rPr>
            </w:pPr>
            <w:r w:rsidRPr="007B6466">
              <w:rPr>
                <w:sz w:val="22"/>
                <w:szCs w:val="22"/>
              </w:rPr>
              <w:t>среднесуточное, м3</w:t>
            </w:r>
          </w:p>
        </w:tc>
        <w:tc>
          <w:tcPr>
            <w:tcW w:w="2116" w:type="dxa"/>
            <w:tcBorders>
              <w:top w:val="nil"/>
              <w:left w:val="nil"/>
              <w:bottom w:val="single" w:sz="8" w:space="0" w:color="auto"/>
              <w:right w:val="single" w:sz="8" w:space="0" w:color="auto"/>
            </w:tcBorders>
            <w:shd w:val="clear" w:color="auto" w:fill="FFFF00"/>
            <w:vAlign w:val="center"/>
          </w:tcPr>
          <w:p w:rsidR="00064815" w:rsidRPr="007B6466" w:rsidRDefault="00064815" w:rsidP="00612B8B">
            <w:pPr>
              <w:jc w:val="center"/>
              <w:rPr>
                <w:sz w:val="22"/>
                <w:szCs w:val="22"/>
              </w:rPr>
            </w:pPr>
            <w:r w:rsidRPr="007B6466">
              <w:rPr>
                <w:sz w:val="22"/>
                <w:szCs w:val="22"/>
              </w:rPr>
              <w:t>максимальное с</w:t>
            </w:r>
            <w:r w:rsidRPr="007B6466">
              <w:rPr>
                <w:sz w:val="22"/>
                <w:szCs w:val="22"/>
              </w:rPr>
              <w:t>у</w:t>
            </w:r>
            <w:r w:rsidRPr="007B6466">
              <w:rPr>
                <w:sz w:val="22"/>
                <w:szCs w:val="22"/>
              </w:rPr>
              <w:t>точное, м3</w:t>
            </w:r>
          </w:p>
        </w:tc>
      </w:tr>
      <w:tr w:rsidR="00DD2EBF" w:rsidRPr="00612B8B" w:rsidTr="00612B8B">
        <w:trPr>
          <w:trHeight w:val="330"/>
          <w:jc w:val="center"/>
        </w:trPr>
        <w:tc>
          <w:tcPr>
            <w:tcW w:w="608" w:type="dxa"/>
            <w:tcBorders>
              <w:top w:val="nil"/>
              <w:left w:val="single" w:sz="8" w:space="0" w:color="auto"/>
              <w:bottom w:val="single" w:sz="8" w:space="0" w:color="auto"/>
              <w:right w:val="single" w:sz="8" w:space="0" w:color="auto"/>
            </w:tcBorders>
            <w:shd w:val="clear" w:color="auto" w:fill="auto"/>
            <w:vAlign w:val="center"/>
          </w:tcPr>
          <w:p w:rsidR="00DD2EBF" w:rsidRPr="00612B8B" w:rsidRDefault="00DD2EBF" w:rsidP="00612B8B">
            <w:pPr>
              <w:jc w:val="center"/>
              <w:rPr>
                <w:color w:val="000000"/>
                <w:sz w:val="22"/>
                <w:szCs w:val="22"/>
              </w:rPr>
            </w:pPr>
            <w:r w:rsidRPr="00612B8B">
              <w:rPr>
                <w:color w:val="000000"/>
                <w:sz w:val="22"/>
                <w:szCs w:val="22"/>
              </w:rPr>
              <w:t>1</w:t>
            </w:r>
          </w:p>
        </w:tc>
        <w:tc>
          <w:tcPr>
            <w:tcW w:w="2970" w:type="dxa"/>
            <w:tcBorders>
              <w:top w:val="nil"/>
              <w:left w:val="nil"/>
              <w:bottom w:val="single" w:sz="8" w:space="0" w:color="auto"/>
              <w:right w:val="single" w:sz="8" w:space="0" w:color="auto"/>
            </w:tcBorders>
            <w:shd w:val="clear" w:color="auto" w:fill="auto"/>
            <w:vAlign w:val="center"/>
          </w:tcPr>
          <w:p w:rsidR="00DD2EBF" w:rsidRPr="00612B8B" w:rsidRDefault="00DD2EBF" w:rsidP="00612B8B">
            <w:pPr>
              <w:jc w:val="center"/>
              <w:rPr>
                <w:sz w:val="22"/>
                <w:szCs w:val="22"/>
              </w:rPr>
            </w:pPr>
            <w:r w:rsidRPr="00612B8B">
              <w:rPr>
                <w:sz w:val="22"/>
                <w:szCs w:val="22"/>
              </w:rPr>
              <w:t>Объем реализации</w:t>
            </w:r>
          </w:p>
        </w:tc>
        <w:tc>
          <w:tcPr>
            <w:tcW w:w="965" w:type="dxa"/>
            <w:tcBorders>
              <w:top w:val="nil"/>
              <w:left w:val="nil"/>
              <w:bottom w:val="single" w:sz="8" w:space="0" w:color="auto"/>
              <w:right w:val="single" w:sz="8" w:space="0" w:color="auto"/>
            </w:tcBorders>
            <w:shd w:val="clear" w:color="auto" w:fill="auto"/>
            <w:vAlign w:val="center"/>
          </w:tcPr>
          <w:p w:rsidR="00DD2EBF" w:rsidRPr="00612B8B" w:rsidRDefault="00DD2EBF" w:rsidP="00612B8B">
            <w:pPr>
              <w:jc w:val="center"/>
              <w:rPr>
                <w:sz w:val="22"/>
                <w:szCs w:val="22"/>
              </w:rPr>
            </w:pPr>
            <w:r w:rsidRPr="00612B8B">
              <w:rPr>
                <w:sz w:val="22"/>
                <w:szCs w:val="22"/>
              </w:rPr>
              <w:t>т.м3</w:t>
            </w:r>
          </w:p>
        </w:tc>
        <w:tc>
          <w:tcPr>
            <w:tcW w:w="1218" w:type="dxa"/>
            <w:tcBorders>
              <w:top w:val="nil"/>
              <w:left w:val="nil"/>
              <w:bottom w:val="single" w:sz="8" w:space="0" w:color="auto"/>
              <w:right w:val="single" w:sz="8" w:space="0" w:color="auto"/>
            </w:tcBorders>
            <w:shd w:val="clear" w:color="auto" w:fill="auto"/>
            <w:vAlign w:val="center"/>
          </w:tcPr>
          <w:p w:rsidR="00DD2EBF" w:rsidRPr="00612B8B" w:rsidRDefault="00DD2EBF" w:rsidP="00612B8B">
            <w:pPr>
              <w:jc w:val="center"/>
              <w:rPr>
                <w:color w:val="000000"/>
                <w:sz w:val="22"/>
                <w:szCs w:val="22"/>
              </w:rPr>
            </w:pPr>
            <w:r w:rsidRPr="00612B8B">
              <w:rPr>
                <w:color w:val="000000"/>
                <w:sz w:val="22"/>
                <w:szCs w:val="22"/>
              </w:rPr>
              <w:t>2445,4</w:t>
            </w:r>
          </w:p>
        </w:tc>
        <w:tc>
          <w:tcPr>
            <w:tcW w:w="1894" w:type="dxa"/>
            <w:tcBorders>
              <w:top w:val="nil"/>
              <w:left w:val="nil"/>
              <w:bottom w:val="single" w:sz="8" w:space="0" w:color="auto"/>
              <w:right w:val="single" w:sz="8" w:space="0" w:color="auto"/>
            </w:tcBorders>
            <w:shd w:val="clear" w:color="auto" w:fill="auto"/>
            <w:vAlign w:val="center"/>
          </w:tcPr>
          <w:p w:rsidR="00DD2EBF" w:rsidRPr="00612B8B" w:rsidRDefault="00DD2EBF" w:rsidP="00612B8B">
            <w:pPr>
              <w:jc w:val="center"/>
              <w:rPr>
                <w:color w:val="000000"/>
                <w:sz w:val="22"/>
                <w:szCs w:val="22"/>
              </w:rPr>
            </w:pPr>
            <w:r w:rsidRPr="00612B8B">
              <w:rPr>
                <w:color w:val="000000"/>
                <w:sz w:val="22"/>
                <w:szCs w:val="22"/>
              </w:rPr>
              <w:t>6,76</w:t>
            </w:r>
          </w:p>
        </w:tc>
        <w:tc>
          <w:tcPr>
            <w:tcW w:w="2116" w:type="dxa"/>
            <w:tcBorders>
              <w:top w:val="nil"/>
              <w:left w:val="nil"/>
              <w:bottom w:val="single" w:sz="8" w:space="0" w:color="auto"/>
              <w:right w:val="single" w:sz="8" w:space="0" w:color="auto"/>
            </w:tcBorders>
            <w:shd w:val="clear" w:color="auto" w:fill="auto"/>
            <w:vAlign w:val="center"/>
          </w:tcPr>
          <w:p w:rsidR="00DD2EBF" w:rsidRPr="00612B8B" w:rsidRDefault="00DD2EBF" w:rsidP="00612B8B">
            <w:pPr>
              <w:jc w:val="center"/>
              <w:rPr>
                <w:color w:val="000000"/>
                <w:sz w:val="22"/>
                <w:szCs w:val="22"/>
              </w:rPr>
            </w:pPr>
            <w:r w:rsidRPr="00612B8B">
              <w:rPr>
                <w:color w:val="000000"/>
                <w:sz w:val="22"/>
                <w:szCs w:val="22"/>
              </w:rPr>
              <w:t>8,11</w:t>
            </w:r>
          </w:p>
        </w:tc>
      </w:tr>
      <w:tr w:rsidR="00DD2EBF" w:rsidRPr="00612B8B" w:rsidTr="00612B8B">
        <w:trPr>
          <w:trHeight w:val="330"/>
          <w:jc w:val="center"/>
        </w:trPr>
        <w:tc>
          <w:tcPr>
            <w:tcW w:w="608" w:type="dxa"/>
            <w:tcBorders>
              <w:top w:val="nil"/>
              <w:left w:val="single" w:sz="8" w:space="0" w:color="auto"/>
              <w:bottom w:val="single" w:sz="8" w:space="0" w:color="auto"/>
              <w:right w:val="single" w:sz="8" w:space="0" w:color="auto"/>
            </w:tcBorders>
            <w:shd w:val="clear" w:color="auto" w:fill="auto"/>
            <w:vAlign w:val="center"/>
          </w:tcPr>
          <w:p w:rsidR="00DD2EBF" w:rsidRPr="00612B8B" w:rsidRDefault="00DD2EBF" w:rsidP="00612B8B">
            <w:pPr>
              <w:jc w:val="center"/>
              <w:rPr>
                <w:color w:val="000000"/>
                <w:sz w:val="22"/>
                <w:szCs w:val="22"/>
              </w:rPr>
            </w:pPr>
            <w:r w:rsidRPr="00612B8B">
              <w:rPr>
                <w:color w:val="000000"/>
                <w:sz w:val="22"/>
                <w:szCs w:val="22"/>
              </w:rPr>
              <w:t>3</w:t>
            </w:r>
          </w:p>
        </w:tc>
        <w:tc>
          <w:tcPr>
            <w:tcW w:w="2970" w:type="dxa"/>
            <w:tcBorders>
              <w:top w:val="nil"/>
              <w:left w:val="nil"/>
              <w:bottom w:val="single" w:sz="8" w:space="0" w:color="auto"/>
              <w:right w:val="single" w:sz="8" w:space="0" w:color="auto"/>
            </w:tcBorders>
            <w:shd w:val="clear" w:color="auto" w:fill="auto"/>
            <w:vAlign w:val="center"/>
          </w:tcPr>
          <w:p w:rsidR="00DD2EBF" w:rsidRPr="00612B8B" w:rsidRDefault="00DD2EBF" w:rsidP="00612B8B">
            <w:pPr>
              <w:jc w:val="center"/>
              <w:rPr>
                <w:sz w:val="22"/>
                <w:szCs w:val="22"/>
              </w:rPr>
            </w:pPr>
            <w:r w:rsidRPr="00612B8B">
              <w:rPr>
                <w:sz w:val="22"/>
                <w:szCs w:val="22"/>
              </w:rPr>
              <w:t>Население</w:t>
            </w:r>
          </w:p>
        </w:tc>
        <w:tc>
          <w:tcPr>
            <w:tcW w:w="965" w:type="dxa"/>
            <w:tcBorders>
              <w:top w:val="nil"/>
              <w:left w:val="nil"/>
              <w:bottom w:val="single" w:sz="8" w:space="0" w:color="auto"/>
              <w:right w:val="single" w:sz="8" w:space="0" w:color="auto"/>
            </w:tcBorders>
            <w:shd w:val="clear" w:color="auto" w:fill="auto"/>
            <w:vAlign w:val="center"/>
          </w:tcPr>
          <w:p w:rsidR="00DD2EBF" w:rsidRPr="00612B8B" w:rsidRDefault="00DD2EBF" w:rsidP="00612B8B">
            <w:pPr>
              <w:jc w:val="center"/>
              <w:rPr>
                <w:sz w:val="22"/>
                <w:szCs w:val="22"/>
              </w:rPr>
            </w:pPr>
            <w:r w:rsidRPr="00612B8B">
              <w:rPr>
                <w:sz w:val="22"/>
                <w:szCs w:val="22"/>
              </w:rPr>
              <w:t>т.м3</w:t>
            </w:r>
          </w:p>
        </w:tc>
        <w:tc>
          <w:tcPr>
            <w:tcW w:w="1218" w:type="dxa"/>
            <w:tcBorders>
              <w:top w:val="nil"/>
              <w:left w:val="nil"/>
              <w:bottom w:val="single" w:sz="8" w:space="0" w:color="auto"/>
              <w:right w:val="single" w:sz="8" w:space="0" w:color="auto"/>
            </w:tcBorders>
            <w:shd w:val="clear" w:color="auto" w:fill="auto"/>
            <w:vAlign w:val="center"/>
          </w:tcPr>
          <w:p w:rsidR="00DD2EBF" w:rsidRPr="00612B8B" w:rsidRDefault="00DD2EBF" w:rsidP="00612B8B">
            <w:pPr>
              <w:jc w:val="center"/>
              <w:rPr>
                <w:color w:val="000000"/>
                <w:sz w:val="22"/>
                <w:szCs w:val="22"/>
              </w:rPr>
            </w:pPr>
            <w:r w:rsidRPr="00612B8B">
              <w:rPr>
                <w:color w:val="000000"/>
                <w:sz w:val="22"/>
                <w:szCs w:val="22"/>
              </w:rPr>
              <w:t>1958,4</w:t>
            </w:r>
          </w:p>
        </w:tc>
        <w:tc>
          <w:tcPr>
            <w:tcW w:w="1894" w:type="dxa"/>
            <w:tcBorders>
              <w:top w:val="nil"/>
              <w:left w:val="nil"/>
              <w:bottom w:val="single" w:sz="8" w:space="0" w:color="auto"/>
              <w:right w:val="single" w:sz="8" w:space="0" w:color="auto"/>
            </w:tcBorders>
            <w:shd w:val="clear" w:color="auto" w:fill="auto"/>
            <w:vAlign w:val="center"/>
          </w:tcPr>
          <w:p w:rsidR="00DD2EBF" w:rsidRPr="00612B8B" w:rsidRDefault="00DD2EBF" w:rsidP="00612B8B">
            <w:pPr>
              <w:jc w:val="center"/>
              <w:rPr>
                <w:color w:val="000000"/>
                <w:sz w:val="22"/>
                <w:szCs w:val="22"/>
              </w:rPr>
            </w:pPr>
            <w:r w:rsidRPr="00612B8B">
              <w:rPr>
                <w:color w:val="000000"/>
                <w:sz w:val="22"/>
                <w:szCs w:val="22"/>
              </w:rPr>
              <w:t>5,41</w:t>
            </w:r>
          </w:p>
        </w:tc>
        <w:tc>
          <w:tcPr>
            <w:tcW w:w="2116" w:type="dxa"/>
            <w:tcBorders>
              <w:top w:val="nil"/>
              <w:left w:val="nil"/>
              <w:bottom w:val="single" w:sz="8" w:space="0" w:color="auto"/>
              <w:right w:val="single" w:sz="8" w:space="0" w:color="auto"/>
            </w:tcBorders>
            <w:shd w:val="clear" w:color="auto" w:fill="auto"/>
            <w:vAlign w:val="center"/>
          </w:tcPr>
          <w:p w:rsidR="00DD2EBF" w:rsidRPr="00612B8B" w:rsidRDefault="00DD2EBF" w:rsidP="00612B8B">
            <w:pPr>
              <w:jc w:val="center"/>
              <w:rPr>
                <w:color w:val="000000"/>
                <w:sz w:val="22"/>
                <w:szCs w:val="22"/>
              </w:rPr>
            </w:pPr>
            <w:r w:rsidRPr="00612B8B">
              <w:rPr>
                <w:color w:val="000000"/>
                <w:sz w:val="22"/>
                <w:szCs w:val="22"/>
              </w:rPr>
              <w:t>6,49</w:t>
            </w:r>
          </w:p>
        </w:tc>
      </w:tr>
      <w:tr w:rsidR="00DD2EBF" w:rsidRPr="00612B8B" w:rsidTr="00612B8B">
        <w:trPr>
          <w:trHeight w:val="330"/>
          <w:jc w:val="center"/>
        </w:trPr>
        <w:tc>
          <w:tcPr>
            <w:tcW w:w="608" w:type="dxa"/>
            <w:tcBorders>
              <w:top w:val="nil"/>
              <w:left w:val="single" w:sz="8" w:space="0" w:color="auto"/>
              <w:bottom w:val="single" w:sz="8" w:space="0" w:color="auto"/>
              <w:right w:val="single" w:sz="8" w:space="0" w:color="auto"/>
            </w:tcBorders>
            <w:shd w:val="clear" w:color="auto" w:fill="auto"/>
            <w:vAlign w:val="center"/>
          </w:tcPr>
          <w:p w:rsidR="00DD2EBF" w:rsidRPr="00612B8B" w:rsidRDefault="00DD2EBF" w:rsidP="00612B8B">
            <w:pPr>
              <w:jc w:val="center"/>
              <w:rPr>
                <w:color w:val="000000"/>
                <w:sz w:val="22"/>
                <w:szCs w:val="22"/>
              </w:rPr>
            </w:pPr>
            <w:r w:rsidRPr="00612B8B">
              <w:rPr>
                <w:color w:val="000000"/>
                <w:sz w:val="22"/>
                <w:szCs w:val="22"/>
              </w:rPr>
              <w:t>4</w:t>
            </w:r>
          </w:p>
        </w:tc>
        <w:tc>
          <w:tcPr>
            <w:tcW w:w="2970" w:type="dxa"/>
            <w:tcBorders>
              <w:top w:val="nil"/>
              <w:left w:val="nil"/>
              <w:bottom w:val="single" w:sz="8" w:space="0" w:color="auto"/>
              <w:right w:val="single" w:sz="8" w:space="0" w:color="auto"/>
            </w:tcBorders>
            <w:shd w:val="clear" w:color="auto" w:fill="auto"/>
            <w:vAlign w:val="center"/>
          </w:tcPr>
          <w:p w:rsidR="00DD2EBF" w:rsidRPr="00612B8B" w:rsidRDefault="00DD2EBF" w:rsidP="00612B8B">
            <w:pPr>
              <w:jc w:val="center"/>
              <w:rPr>
                <w:color w:val="000000"/>
                <w:sz w:val="22"/>
                <w:szCs w:val="22"/>
              </w:rPr>
            </w:pPr>
            <w:r w:rsidRPr="00612B8B">
              <w:rPr>
                <w:color w:val="000000"/>
                <w:sz w:val="22"/>
                <w:szCs w:val="22"/>
              </w:rPr>
              <w:t>Бюджетные организации</w:t>
            </w:r>
          </w:p>
        </w:tc>
        <w:tc>
          <w:tcPr>
            <w:tcW w:w="965" w:type="dxa"/>
            <w:tcBorders>
              <w:top w:val="nil"/>
              <w:left w:val="nil"/>
              <w:bottom w:val="single" w:sz="8" w:space="0" w:color="auto"/>
              <w:right w:val="single" w:sz="8" w:space="0" w:color="auto"/>
            </w:tcBorders>
            <w:shd w:val="clear" w:color="auto" w:fill="auto"/>
            <w:vAlign w:val="center"/>
          </w:tcPr>
          <w:p w:rsidR="00DD2EBF" w:rsidRPr="00612B8B" w:rsidRDefault="00DD2EBF" w:rsidP="00612B8B">
            <w:pPr>
              <w:jc w:val="center"/>
              <w:rPr>
                <w:sz w:val="22"/>
                <w:szCs w:val="22"/>
              </w:rPr>
            </w:pPr>
            <w:r w:rsidRPr="00612B8B">
              <w:rPr>
                <w:sz w:val="22"/>
                <w:szCs w:val="22"/>
              </w:rPr>
              <w:t>т.м3</w:t>
            </w:r>
          </w:p>
        </w:tc>
        <w:tc>
          <w:tcPr>
            <w:tcW w:w="1218" w:type="dxa"/>
            <w:tcBorders>
              <w:top w:val="nil"/>
              <w:left w:val="nil"/>
              <w:bottom w:val="single" w:sz="8" w:space="0" w:color="auto"/>
              <w:right w:val="single" w:sz="8" w:space="0" w:color="auto"/>
            </w:tcBorders>
            <w:shd w:val="clear" w:color="auto" w:fill="auto"/>
            <w:vAlign w:val="center"/>
          </w:tcPr>
          <w:p w:rsidR="00DD2EBF" w:rsidRPr="00612B8B" w:rsidRDefault="00DD2EBF" w:rsidP="00612B8B">
            <w:pPr>
              <w:jc w:val="center"/>
              <w:rPr>
                <w:color w:val="000000"/>
                <w:sz w:val="22"/>
                <w:szCs w:val="22"/>
              </w:rPr>
            </w:pPr>
            <w:r w:rsidRPr="00612B8B">
              <w:rPr>
                <w:color w:val="000000"/>
                <w:sz w:val="22"/>
                <w:szCs w:val="22"/>
              </w:rPr>
              <w:t>351,8</w:t>
            </w:r>
          </w:p>
        </w:tc>
        <w:tc>
          <w:tcPr>
            <w:tcW w:w="1894" w:type="dxa"/>
            <w:tcBorders>
              <w:top w:val="nil"/>
              <w:left w:val="nil"/>
              <w:bottom w:val="single" w:sz="8" w:space="0" w:color="auto"/>
              <w:right w:val="single" w:sz="8" w:space="0" w:color="auto"/>
            </w:tcBorders>
            <w:shd w:val="clear" w:color="auto" w:fill="auto"/>
            <w:vAlign w:val="center"/>
          </w:tcPr>
          <w:p w:rsidR="00DD2EBF" w:rsidRPr="00612B8B" w:rsidRDefault="00DD2EBF" w:rsidP="00612B8B">
            <w:pPr>
              <w:jc w:val="center"/>
              <w:rPr>
                <w:color w:val="000000"/>
                <w:sz w:val="22"/>
                <w:szCs w:val="22"/>
              </w:rPr>
            </w:pPr>
            <w:r w:rsidRPr="00612B8B">
              <w:rPr>
                <w:color w:val="000000"/>
                <w:sz w:val="22"/>
                <w:szCs w:val="22"/>
              </w:rPr>
              <w:t>0,97</w:t>
            </w:r>
          </w:p>
        </w:tc>
        <w:tc>
          <w:tcPr>
            <w:tcW w:w="2116" w:type="dxa"/>
            <w:tcBorders>
              <w:top w:val="nil"/>
              <w:left w:val="nil"/>
              <w:bottom w:val="single" w:sz="8" w:space="0" w:color="auto"/>
              <w:right w:val="single" w:sz="8" w:space="0" w:color="auto"/>
            </w:tcBorders>
            <w:shd w:val="clear" w:color="auto" w:fill="auto"/>
            <w:vAlign w:val="center"/>
          </w:tcPr>
          <w:p w:rsidR="00DD2EBF" w:rsidRPr="00612B8B" w:rsidRDefault="00DD2EBF" w:rsidP="00612B8B">
            <w:pPr>
              <w:jc w:val="center"/>
              <w:rPr>
                <w:color w:val="000000"/>
                <w:sz w:val="22"/>
                <w:szCs w:val="22"/>
              </w:rPr>
            </w:pPr>
            <w:r w:rsidRPr="00612B8B">
              <w:rPr>
                <w:color w:val="000000"/>
                <w:sz w:val="22"/>
                <w:szCs w:val="22"/>
              </w:rPr>
              <w:t>1,17</w:t>
            </w:r>
          </w:p>
        </w:tc>
      </w:tr>
      <w:tr w:rsidR="00DD2EBF" w:rsidRPr="00612B8B" w:rsidTr="00612B8B">
        <w:trPr>
          <w:trHeight w:val="330"/>
          <w:jc w:val="center"/>
        </w:trPr>
        <w:tc>
          <w:tcPr>
            <w:tcW w:w="608" w:type="dxa"/>
            <w:tcBorders>
              <w:top w:val="nil"/>
              <w:left w:val="single" w:sz="8" w:space="0" w:color="auto"/>
              <w:bottom w:val="single" w:sz="8" w:space="0" w:color="auto"/>
              <w:right w:val="single" w:sz="8" w:space="0" w:color="auto"/>
            </w:tcBorders>
            <w:shd w:val="clear" w:color="auto" w:fill="auto"/>
            <w:vAlign w:val="center"/>
          </w:tcPr>
          <w:p w:rsidR="00DD2EBF" w:rsidRPr="00612B8B" w:rsidRDefault="00DD2EBF" w:rsidP="00612B8B">
            <w:pPr>
              <w:jc w:val="center"/>
              <w:rPr>
                <w:color w:val="000000"/>
                <w:sz w:val="22"/>
                <w:szCs w:val="22"/>
              </w:rPr>
            </w:pPr>
            <w:r w:rsidRPr="00612B8B">
              <w:rPr>
                <w:color w:val="000000"/>
                <w:sz w:val="22"/>
                <w:szCs w:val="22"/>
              </w:rPr>
              <w:t>5</w:t>
            </w:r>
          </w:p>
        </w:tc>
        <w:tc>
          <w:tcPr>
            <w:tcW w:w="2970" w:type="dxa"/>
            <w:tcBorders>
              <w:top w:val="nil"/>
              <w:left w:val="nil"/>
              <w:bottom w:val="single" w:sz="8" w:space="0" w:color="auto"/>
              <w:right w:val="single" w:sz="8" w:space="0" w:color="auto"/>
            </w:tcBorders>
            <w:shd w:val="clear" w:color="auto" w:fill="auto"/>
            <w:vAlign w:val="center"/>
          </w:tcPr>
          <w:p w:rsidR="00DD2EBF" w:rsidRPr="00612B8B" w:rsidRDefault="00DD2EBF" w:rsidP="00612B8B">
            <w:pPr>
              <w:jc w:val="center"/>
              <w:rPr>
                <w:color w:val="000000"/>
                <w:sz w:val="22"/>
                <w:szCs w:val="22"/>
              </w:rPr>
            </w:pPr>
            <w:r w:rsidRPr="00612B8B">
              <w:rPr>
                <w:color w:val="000000"/>
                <w:sz w:val="22"/>
                <w:szCs w:val="22"/>
              </w:rPr>
              <w:t>Прочие  организации</w:t>
            </w:r>
          </w:p>
        </w:tc>
        <w:tc>
          <w:tcPr>
            <w:tcW w:w="965" w:type="dxa"/>
            <w:tcBorders>
              <w:top w:val="nil"/>
              <w:left w:val="nil"/>
              <w:bottom w:val="single" w:sz="8" w:space="0" w:color="auto"/>
              <w:right w:val="single" w:sz="8" w:space="0" w:color="auto"/>
            </w:tcBorders>
            <w:shd w:val="clear" w:color="auto" w:fill="auto"/>
            <w:vAlign w:val="center"/>
          </w:tcPr>
          <w:p w:rsidR="00DD2EBF" w:rsidRPr="00612B8B" w:rsidRDefault="00DD2EBF" w:rsidP="00612B8B">
            <w:pPr>
              <w:jc w:val="center"/>
              <w:rPr>
                <w:sz w:val="22"/>
                <w:szCs w:val="22"/>
              </w:rPr>
            </w:pPr>
            <w:r w:rsidRPr="00612B8B">
              <w:rPr>
                <w:sz w:val="22"/>
                <w:szCs w:val="22"/>
              </w:rPr>
              <w:t>т.м3</w:t>
            </w:r>
          </w:p>
        </w:tc>
        <w:tc>
          <w:tcPr>
            <w:tcW w:w="1218" w:type="dxa"/>
            <w:tcBorders>
              <w:top w:val="nil"/>
              <w:left w:val="nil"/>
              <w:bottom w:val="single" w:sz="8" w:space="0" w:color="auto"/>
              <w:right w:val="single" w:sz="8" w:space="0" w:color="auto"/>
            </w:tcBorders>
            <w:shd w:val="clear" w:color="auto" w:fill="auto"/>
            <w:vAlign w:val="center"/>
          </w:tcPr>
          <w:p w:rsidR="00DD2EBF" w:rsidRPr="00612B8B" w:rsidRDefault="00DD2EBF" w:rsidP="00612B8B">
            <w:pPr>
              <w:jc w:val="center"/>
              <w:rPr>
                <w:rFonts w:ascii="Arial" w:hAnsi="Arial" w:cs="Arial"/>
                <w:sz w:val="22"/>
                <w:szCs w:val="22"/>
              </w:rPr>
            </w:pPr>
            <w:r w:rsidRPr="00612B8B">
              <w:rPr>
                <w:rFonts w:ascii="Arial" w:hAnsi="Arial" w:cs="Arial"/>
                <w:sz w:val="22"/>
                <w:szCs w:val="22"/>
              </w:rPr>
              <w:t>135,2</w:t>
            </w:r>
          </w:p>
        </w:tc>
        <w:tc>
          <w:tcPr>
            <w:tcW w:w="1894" w:type="dxa"/>
            <w:tcBorders>
              <w:top w:val="nil"/>
              <w:left w:val="nil"/>
              <w:bottom w:val="single" w:sz="8" w:space="0" w:color="auto"/>
              <w:right w:val="single" w:sz="8" w:space="0" w:color="auto"/>
            </w:tcBorders>
            <w:shd w:val="clear" w:color="auto" w:fill="auto"/>
            <w:vAlign w:val="center"/>
          </w:tcPr>
          <w:p w:rsidR="00DD2EBF" w:rsidRPr="00612B8B" w:rsidRDefault="00DD2EBF" w:rsidP="00612B8B">
            <w:pPr>
              <w:jc w:val="center"/>
              <w:rPr>
                <w:color w:val="000000"/>
                <w:sz w:val="22"/>
                <w:szCs w:val="22"/>
              </w:rPr>
            </w:pPr>
            <w:r w:rsidRPr="00612B8B">
              <w:rPr>
                <w:color w:val="000000"/>
                <w:sz w:val="22"/>
                <w:szCs w:val="22"/>
              </w:rPr>
              <w:t>0,37</w:t>
            </w:r>
          </w:p>
        </w:tc>
        <w:tc>
          <w:tcPr>
            <w:tcW w:w="2116" w:type="dxa"/>
            <w:tcBorders>
              <w:top w:val="nil"/>
              <w:left w:val="nil"/>
              <w:bottom w:val="single" w:sz="8" w:space="0" w:color="auto"/>
              <w:right w:val="single" w:sz="8" w:space="0" w:color="auto"/>
            </w:tcBorders>
            <w:shd w:val="clear" w:color="auto" w:fill="auto"/>
            <w:vAlign w:val="center"/>
          </w:tcPr>
          <w:p w:rsidR="00DD2EBF" w:rsidRPr="00612B8B" w:rsidRDefault="00DD2EBF" w:rsidP="00612B8B">
            <w:pPr>
              <w:jc w:val="center"/>
              <w:rPr>
                <w:color w:val="000000"/>
                <w:sz w:val="22"/>
                <w:szCs w:val="22"/>
              </w:rPr>
            </w:pPr>
            <w:r w:rsidRPr="00612B8B">
              <w:rPr>
                <w:color w:val="000000"/>
                <w:sz w:val="22"/>
                <w:szCs w:val="22"/>
              </w:rPr>
              <w:t>0,45</w:t>
            </w:r>
          </w:p>
        </w:tc>
      </w:tr>
    </w:tbl>
    <w:p w:rsidR="00395062" w:rsidRDefault="00395062" w:rsidP="007B6466">
      <w:pPr>
        <w:pStyle w:val="formattexttopleveltext"/>
        <w:spacing w:before="0" w:beforeAutospacing="0" w:after="0" w:afterAutospacing="0"/>
        <w:rPr>
          <w:b/>
          <w:bCs/>
          <w:sz w:val="22"/>
          <w:szCs w:val="22"/>
        </w:rPr>
      </w:pPr>
    </w:p>
    <w:p w:rsidR="003A3BE0" w:rsidRDefault="00395062" w:rsidP="007B6466">
      <w:pPr>
        <w:pStyle w:val="formattexttopleveltext"/>
        <w:spacing w:before="0" w:beforeAutospacing="0" w:after="0" w:afterAutospacing="0"/>
      </w:pPr>
      <w:r w:rsidRPr="00612B8B">
        <w:rPr>
          <w:b/>
          <w:bCs/>
          <w:sz w:val="22"/>
          <w:szCs w:val="22"/>
        </w:rPr>
        <w:t>Таблица</w:t>
      </w:r>
      <w:r>
        <w:rPr>
          <w:b/>
          <w:bCs/>
          <w:sz w:val="22"/>
          <w:szCs w:val="22"/>
        </w:rPr>
        <w:t xml:space="preserve"> 3.24.</w:t>
      </w:r>
      <w:r w:rsidRPr="00612B8B">
        <w:rPr>
          <w:b/>
          <w:bCs/>
          <w:sz w:val="22"/>
          <w:szCs w:val="22"/>
        </w:rPr>
        <w:t xml:space="preserve">  Ожидаемое потребление горячей воды на планируемые периоды</w:t>
      </w:r>
    </w:p>
    <w:tbl>
      <w:tblPr>
        <w:tblW w:w="9798" w:type="dxa"/>
        <w:jc w:val="center"/>
        <w:tblInd w:w="-3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398"/>
        <w:gridCol w:w="1005"/>
        <w:gridCol w:w="1754"/>
        <w:gridCol w:w="1548"/>
        <w:gridCol w:w="1005"/>
        <w:gridCol w:w="1754"/>
        <w:gridCol w:w="1334"/>
      </w:tblGrid>
      <w:tr w:rsidR="00395062" w:rsidRPr="00612B8B" w:rsidTr="00CB2055">
        <w:trPr>
          <w:trHeight w:val="300"/>
          <w:jc w:val="center"/>
        </w:trPr>
        <w:tc>
          <w:tcPr>
            <w:tcW w:w="1398" w:type="dxa"/>
            <w:vMerge w:val="restart"/>
            <w:shd w:val="clear" w:color="auto" w:fill="FFFF00"/>
            <w:vAlign w:val="center"/>
          </w:tcPr>
          <w:p w:rsidR="00395062" w:rsidRPr="007B6466" w:rsidRDefault="00395062" w:rsidP="00612B8B">
            <w:pPr>
              <w:jc w:val="center"/>
              <w:rPr>
                <w:color w:val="000000"/>
                <w:sz w:val="22"/>
                <w:szCs w:val="22"/>
              </w:rPr>
            </w:pPr>
            <w:r w:rsidRPr="007B6466">
              <w:rPr>
                <w:color w:val="000000"/>
                <w:sz w:val="22"/>
                <w:szCs w:val="22"/>
              </w:rPr>
              <w:t>Показ</w:t>
            </w:r>
            <w:r w:rsidRPr="007B6466">
              <w:rPr>
                <w:color w:val="000000"/>
                <w:sz w:val="22"/>
                <w:szCs w:val="22"/>
              </w:rPr>
              <w:t>а</w:t>
            </w:r>
            <w:r w:rsidRPr="007B6466">
              <w:rPr>
                <w:color w:val="000000"/>
                <w:sz w:val="22"/>
                <w:szCs w:val="22"/>
              </w:rPr>
              <w:t>тель</w:t>
            </w:r>
          </w:p>
        </w:tc>
        <w:tc>
          <w:tcPr>
            <w:tcW w:w="4307" w:type="dxa"/>
            <w:gridSpan w:val="3"/>
            <w:shd w:val="clear" w:color="auto" w:fill="FFFF00"/>
            <w:noWrap/>
            <w:vAlign w:val="center"/>
          </w:tcPr>
          <w:p w:rsidR="00395062" w:rsidRPr="007B6466" w:rsidRDefault="00395062" w:rsidP="00DF43AE">
            <w:pPr>
              <w:jc w:val="center"/>
              <w:rPr>
                <w:bCs/>
                <w:color w:val="000000"/>
                <w:sz w:val="22"/>
                <w:szCs w:val="22"/>
              </w:rPr>
            </w:pPr>
            <w:r w:rsidRPr="007B6466">
              <w:rPr>
                <w:bCs/>
                <w:color w:val="000000"/>
                <w:sz w:val="22"/>
                <w:szCs w:val="22"/>
              </w:rPr>
              <w:t>20</w:t>
            </w:r>
            <w:r>
              <w:rPr>
                <w:bCs/>
                <w:color w:val="000000"/>
                <w:sz w:val="22"/>
                <w:szCs w:val="22"/>
              </w:rPr>
              <w:t>20</w:t>
            </w:r>
            <w:r w:rsidRPr="007B6466">
              <w:rPr>
                <w:bCs/>
                <w:color w:val="000000"/>
                <w:sz w:val="22"/>
                <w:szCs w:val="22"/>
              </w:rPr>
              <w:t>год</w:t>
            </w:r>
          </w:p>
        </w:tc>
        <w:tc>
          <w:tcPr>
            <w:tcW w:w="4093" w:type="dxa"/>
            <w:gridSpan w:val="3"/>
            <w:shd w:val="clear" w:color="auto" w:fill="FFFF00"/>
            <w:noWrap/>
            <w:vAlign w:val="center"/>
          </w:tcPr>
          <w:p w:rsidR="00395062" w:rsidRPr="007B6466" w:rsidRDefault="00395062" w:rsidP="00DF43AE">
            <w:pPr>
              <w:jc w:val="center"/>
              <w:rPr>
                <w:bCs/>
                <w:color w:val="000000"/>
                <w:sz w:val="22"/>
                <w:szCs w:val="22"/>
              </w:rPr>
            </w:pPr>
            <w:r w:rsidRPr="007B6466">
              <w:rPr>
                <w:bCs/>
                <w:color w:val="000000"/>
                <w:sz w:val="22"/>
                <w:szCs w:val="22"/>
              </w:rPr>
              <w:t>202</w:t>
            </w:r>
            <w:r>
              <w:rPr>
                <w:bCs/>
                <w:color w:val="000000"/>
                <w:sz w:val="22"/>
                <w:szCs w:val="22"/>
              </w:rPr>
              <w:t>6</w:t>
            </w:r>
            <w:r w:rsidRPr="007B6466">
              <w:rPr>
                <w:bCs/>
                <w:color w:val="000000"/>
                <w:sz w:val="22"/>
                <w:szCs w:val="22"/>
              </w:rPr>
              <w:t>год</w:t>
            </w:r>
          </w:p>
        </w:tc>
      </w:tr>
      <w:tr w:rsidR="00395062" w:rsidRPr="00612B8B" w:rsidTr="00CB2055">
        <w:trPr>
          <w:trHeight w:val="579"/>
          <w:jc w:val="center"/>
        </w:trPr>
        <w:tc>
          <w:tcPr>
            <w:tcW w:w="1398" w:type="dxa"/>
            <w:vMerge/>
            <w:shd w:val="clear" w:color="auto" w:fill="FFFF00"/>
            <w:vAlign w:val="center"/>
          </w:tcPr>
          <w:p w:rsidR="00395062" w:rsidRPr="007B6466" w:rsidRDefault="00395062" w:rsidP="00612B8B">
            <w:pPr>
              <w:jc w:val="center"/>
              <w:rPr>
                <w:color w:val="000000"/>
                <w:sz w:val="22"/>
                <w:szCs w:val="22"/>
              </w:rPr>
            </w:pPr>
          </w:p>
        </w:tc>
        <w:tc>
          <w:tcPr>
            <w:tcW w:w="1005" w:type="dxa"/>
            <w:shd w:val="clear" w:color="auto" w:fill="FFFF00"/>
            <w:vAlign w:val="center"/>
          </w:tcPr>
          <w:p w:rsidR="00395062" w:rsidRPr="007B6466" w:rsidRDefault="00395062" w:rsidP="00612B8B">
            <w:pPr>
              <w:jc w:val="center"/>
              <w:rPr>
                <w:sz w:val="22"/>
                <w:szCs w:val="22"/>
              </w:rPr>
            </w:pPr>
            <w:r w:rsidRPr="007B6466">
              <w:rPr>
                <w:sz w:val="22"/>
                <w:szCs w:val="22"/>
              </w:rPr>
              <w:t>год</w:t>
            </w:r>
            <w:r w:rsidRPr="007B6466">
              <w:rPr>
                <w:sz w:val="22"/>
                <w:szCs w:val="22"/>
              </w:rPr>
              <w:t>о</w:t>
            </w:r>
            <w:r w:rsidRPr="007B6466">
              <w:rPr>
                <w:sz w:val="22"/>
                <w:szCs w:val="22"/>
              </w:rPr>
              <w:t>вое, т.м3</w:t>
            </w:r>
          </w:p>
        </w:tc>
        <w:tc>
          <w:tcPr>
            <w:tcW w:w="1754" w:type="dxa"/>
            <w:shd w:val="clear" w:color="auto" w:fill="FFFF00"/>
            <w:vAlign w:val="center"/>
          </w:tcPr>
          <w:p w:rsidR="00395062" w:rsidRPr="007B6466" w:rsidRDefault="00395062" w:rsidP="00612B8B">
            <w:pPr>
              <w:jc w:val="center"/>
              <w:rPr>
                <w:sz w:val="22"/>
                <w:szCs w:val="22"/>
              </w:rPr>
            </w:pPr>
            <w:r w:rsidRPr="007B6466">
              <w:rPr>
                <w:sz w:val="22"/>
                <w:szCs w:val="22"/>
              </w:rPr>
              <w:t>среднесуто</w:t>
            </w:r>
            <w:r w:rsidRPr="007B6466">
              <w:rPr>
                <w:sz w:val="22"/>
                <w:szCs w:val="22"/>
              </w:rPr>
              <w:t>ч</w:t>
            </w:r>
            <w:r w:rsidRPr="007B6466">
              <w:rPr>
                <w:sz w:val="22"/>
                <w:szCs w:val="22"/>
              </w:rPr>
              <w:t>ное, м3</w:t>
            </w:r>
          </w:p>
        </w:tc>
        <w:tc>
          <w:tcPr>
            <w:tcW w:w="1548" w:type="dxa"/>
            <w:shd w:val="clear" w:color="auto" w:fill="FFFF00"/>
            <w:vAlign w:val="center"/>
          </w:tcPr>
          <w:p w:rsidR="00395062" w:rsidRPr="007B6466" w:rsidRDefault="00395062" w:rsidP="00612B8B">
            <w:pPr>
              <w:jc w:val="center"/>
              <w:rPr>
                <w:sz w:val="22"/>
                <w:szCs w:val="22"/>
              </w:rPr>
            </w:pPr>
            <w:r w:rsidRPr="007B6466">
              <w:rPr>
                <w:sz w:val="22"/>
                <w:szCs w:val="22"/>
              </w:rPr>
              <w:t>максимал</w:t>
            </w:r>
            <w:r w:rsidRPr="007B6466">
              <w:rPr>
                <w:sz w:val="22"/>
                <w:szCs w:val="22"/>
              </w:rPr>
              <w:t>ь</w:t>
            </w:r>
            <w:r w:rsidRPr="007B6466">
              <w:rPr>
                <w:sz w:val="22"/>
                <w:szCs w:val="22"/>
              </w:rPr>
              <w:t>ное суточное, м3</w:t>
            </w:r>
          </w:p>
        </w:tc>
        <w:tc>
          <w:tcPr>
            <w:tcW w:w="1005" w:type="dxa"/>
            <w:shd w:val="clear" w:color="auto" w:fill="FFFF00"/>
            <w:vAlign w:val="center"/>
          </w:tcPr>
          <w:p w:rsidR="00395062" w:rsidRPr="007B6466" w:rsidRDefault="00395062" w:rsidP="00612B8B">
            <w:pPr>
              <w:jc w:val="center"/>
              <w:rPr>
                <w:sz w:val="22"/>
                <w:szCs w:val="22"/>
              </w:rPr>
            </w:pPr>
            <w:r w:rsidRPr="007B6466">
              <w:rPr>
                <w:sz w:val="22"/>
                <w:szCs w:val="22"/>
              </w:rPr>
              <w:t>год</w:t>
            </w:r>
            <w:r w:rsidRPr="007B6466">
              <w:rPr>
                <w:sz w:val="22"/>
                <w:szCs w:val="22"/>
              </w:rPr>
              <w:t>о</w:t>
            </w:r>
            <w:r w:rsidRPr="007B6466">
              <w:rPr>
                <w:sz w:val="22"/>
                <w:szCs w:val="22"/>
              </w:rPr>
              <w:t>вое, т.м3</w:t>
            </w:r>
          </w:p>
        </w:tc>
        <w:tc>
          <w:tcPr>
            <w:tcW w:w="1754" w:type="dxa"/>
            <w:shd w:val="clear" w:color="auto" w:fill="FFFF00"/>
            <w:vAlign w:val="center"/>
          </w:tcPr>
          <w:p w:rsidR="00395062" w:rsidRPr="007B6466" w:rsidRDefault="00395062" w:rsidP="00612B8B">
            <w:pPr>
              <w:jc w:val="center"/>
              <w:rPr>
                <w:sz w:val="22"/>
                <w:szCs w:val="22"/>
              </w:rPr>
            </w:pPr>
            <w:r w:rsidRPr="007B6466">
              <w:rPr>
                <w:sz w:val="22"/>
                <w:szCs w:val="22"/>
              </w:rPr>
              <w:t>среднесуто</w:t>
            </w:r>
            <w:r w:rsidRPr="007B6466">
              <w:rPr>
                <w:sz w:val="22"/>
                <w:szCs w:val="22"/>
              </w:rPr>
              <w:t>ч</w:t>
            </w:r>
            <w:r w:rsidRPr="007B6466">
              <w:rPr>
                <w:sz w:val="22"/>
                <w:szCs w:val="22"/>
              </w:rPr>
              <w:t>ное, м3</w:t>
            </w:r>
          </w:p>
        </w:tc>
        <w:tc>
          <w:tcPr>
            <w:tcW w:w="1334" w:type="dxa"/>
            <w:shd w:val="clear" w:color="auto" w:fill="FFFF00"/>
            <w:vAlign w:val="center"/>
          </w:tcPr>
          <w:p w:rsidR="00395062" w:rsidRPr="007B6466" w:rsidRDefault="00395062" w:rsidP="00395062">
            <w:pPr>
              <w:jc w:val="center"/>
              <w:rPr>
                <w:sz w:val="22"/>
                <w:szCs w:val="22"/>
              </w:rPr>
            </w:pPr>
            <w:r w:rsidRPr="007B6466">
              <w:rPr>
                <w:sz w:val="22"/>
                <w:szCs w:val="22"/>
              </w:rPr>
              <w:t>Максим</w:t>
            </w:r>
            <w:r>
              <w:rPr>
                <w:sz w:val="22"/>
                <w:szCs w:val="22"/>
              </w:rPr>
              <w:t>.</w:t>
            </w:r>
            <w:r w:rsidRPr="007B6466">
              <w:rPr>
                <w:sz w:val="22"/>
                <w:szCs w:val="22"/>
              </w:rPr>
              <w:t xml:space="preserve"> с</w:t>
            </w:r>
            <w:r w:rsidRPr="007B6466">
              <w:rPr>
                <w:sz w:val="22"/>
                <w:szCs w:val="22"/>
              </w:rPr>
              <w:t>у</w:t>
            </w:r>
            <w:r w:rsidRPr="007B6466">
              <w:rPr>
                <w:sz w:val="22"/>
                <w:szCs w:val="22"/>
              </w:rPr>
              <w:t>точное, м3</w:t>
            </w:r>
          </w:p>
        </w:tc>
      </w:tr>
      <w:tr w:rsidR="00395062" w:rsidRPr="00612B8B" w:rsidTr="00395062">
        <w:trPr>
          <w:trHeight w:val="315"/>
          <w:jc w:val="center"/>
        </w:trPr>
        <w:tc>
          <w:tcPr>
            <w:tcW w:w="1398" w:type="dxa"/>
            <w:shd w:val="clear" w:color="auto" w:fill="auto"/>
            <w:vAlign w:val="center"/>
          </w:tcPr>
          <w:p w:rsidR="00395062" w:rsidRPr="00612B8B" w:rsidRDefault="00395062" w:rsidP="00612B8B">
            <w:pPr>
              <w:jc w:val="center"/>
              <w:rPr>
                <w:sz w:val="22"/>
                <w:szCs w:val="22"/>
              </w:rPr>
            </w:pPr>
            <w:r w:rsidRPr="00612B8B">
              <w:rPr>
                <w:sz w:val="22"/>
                <w:szCs w:val="22"/>
              </w:rPr>
              <w:t>Объем ре</w:t>
            </w:r>
            <w:r w:rsidRPr="00612B8B">
              <w:rPr>
                <w:sz w:val="22"/>
                <w:szCs w:val="22"/>
              </w:rPr>
              <w:t>а</w:t>
            </w:r>
            <w:r w:rsidRPr="00612B8B">
              <w:rPr>
                <w:sz w:val="22"/>
                <w:szCs w:val="22"/>
              </w:rPr>
              <w:t>лизации</w:t>
            </w:r>
          </w:p>
        </w:tc>
        <w:tc>
          <w:tcPr>
            <w:tcW w:w="1005" w:type="dxa"/>
            <w:shd w:val="clear" w:color="auto" w:fill="auto"/>
            <w:vAlign w:val="center"/>
          </w:tcPr>
          <w:p w:rsidR="00395062" w:rsidRPr="00612B8B" w:rsidRDefault="00395062" w:rsidP="00612B8B">
            <w:pPr>
              <w:jc w:val="center"/>
              <w:rPr>
                <w:color w:val="000000"/>
                <w:sz w:val="22"/>
                <w:szCs w:val="22"/>
              </w:rPr>
            </w:pPr>
            <w:r w:rsidRPr="00612B8B">
              <w:rPr>
                <w:color w:val="000000"/>
                <w:sz w:val="22"/>
                <w:szCs w:val="22"/>
              </w:rPr>
              <w:t>2630,3</w:t>
            </w:r>
          </w:p>
        </w:tc>
        <w:tc>
          <w:tcPr>
            <w:tcW w:w="1754" w:type="dxa"/>
            <w:shd w:val="clear" w:color="auto" w:fill="auto"/>
            <w:vAlign w:val="center"/>
          </w:tcPr>
          <w:p w:rsidR="00395062" w:rsidRPr="00612B8B" w:rsidRDefault="00395062" w:rsidP="00612B8B">
            <w:pPr>
              <w:jc w:val="center"/>
              <w:rPr>
                <w:color w:val="000000"/>
                <w:sz w:val="22"/>
                <w:szCs w:val="22"/>
              </w:rPr>
            </w:pPr>
            <w:r w:rsidRPr="00612B8B">
              <w:rPr>
                <w:color w:val="000000"/>
                <w:sz w:val="22"/>
                <w:szCs w:val="22"/>
              </w:rPr>
              <w:t>7,27</w:t>
            </w:r>
          </w:p>
        </w:tc>
        <w:tc>
          <w:tcPr>
            <w:tcW w:w="1548" w:type="dxa"/>
            <w:shd w:val="clear" w:color="auto" w:fill="auto"/>
            <w:vAlign w:val="center"/>
          </w:tcPr>
          <w:p w:rsidR="00395062" w:rsidRPr="00612B8B" w:rsidRDefault="00395062" w:rsidP="00612B8B">
            <w:pPr>
              <w:jc w:val="center"/>
              <w:rPr>
                <w:color w:val="000000"/>
                <w:sz w:val="22"/>
                <w:szCs w:val="22"/>
              </w:rPr>
            </w:pPr>
            <w:r w:rsidRPr="00612B8B">
              <w:rPr>
                <w:color w:val="000000"/>
                <w:sz w:val="22"/>
                <w:szCs w:val="22"/>
              </w:rPr>
              <w:t>8,72</w:t>
            </w:r>
          </w:p>
        </w:tc>
        <w:tc>
          <w:tcPr>
            <w:tcW w:w="1005" w:type="dxa"/>
            <w:shd w:val="clear" w:color="auto" w:fill="auto"/>
            <w:vAlign w:val="center"/>
          </w:tcPr>
          <w:p w:rsidR="00395062" w:rsidRPr="00612B8B" w:rsidRDefault="00395062" w:rsidP="00612B8B">
            <w:pPr>
              <w:jc w:val="center"/>
              <w:rPr>
                <w:color w:val="000000"/>
                <w:sz w:val="22"/>
                <w:szCs w:val="22"/>
              </w:rPr>
            </w:pPr>
            <w:r w:rsidRPr="00612B8B">
              <w:rPr>
                <w:color w:val="000000"/>
                <w:sz w:val="22"/>
                <w:szCs w:val="22"/>
              </w:rPr>
              <w:t>2733,5</w:t>
            </w:r>
          </w:p>
        </w:tc>
        <w:tc>
          <w:tcPr>
            <w:tcW w:w="1754" w:type="dxa"/>
            <w:shd w:val="clear" w:color="auto" w:fill="auto"/>
            <w:vAlign w:val="center"/>
          </w:tcPr>
          <w:p w:rsidR="00395062" w:rsidRPr="00612B8B" w:rsidRDefault="00395062" w:rsidP="00612B8B">
            <w:pPr>
              <w:jc w:val="center"/>
              <w:rPr>
                <w:color w:val="000000"/>
                <w:sz w:val="22"/>
                <w:szCs w:val="22"/>
              </w:rPr>
            </w:pPr>
            <w:r w:rsidRPr="00612B8B">
              <w:rPr>
                <w:color w:val="000000"/>
                <w:sz w:val="22"/>
                <w:szCs w:val="22"/>
              </w:rPr>
              <w:t>7,55</w:t>
            </w:r>
          </w:p>
        </w:tc>
        <w:tc>
          <w:tcPr>
            <w:tcW w:w="1334" w:type="dxa"/>
            <w:shd w:val="clear" w:color="auto" w:fill="auto"/>
            <w:vAlign w:val="center"/>
          </w:tcPr>
          <w:p w:rsidR="00395062" w:rsidRPr="00612B8B" w:rsidRDefault="00395062" w:rsidP="00612B8B">
            <w:pPr>
              <w:jc w:val="center"/>
              <w:rPr>
                <w:color w:val="000000"/>
                <w:sz w:val="22"/>
                <w:szCs w:val="22"/>
              </w:rPr>
            </w:pPr>
            <w:r w:rsidRPr="00612B8B">
              <w:rPr>
                <w:color w:val="000000"/>
                <w:sz w:val="22"/>
                <w:szCs w:val="22"/>
              </w:rPr>
              <w:t>9,06</w:t>
            </w:r>
          </w:p>
        </w:tc>
      </w:tr>
      <w:tr w:rsidR="00395062" w:rsidRPr="00612B8B" w:rsidTr="00395062">
        <w:trPr>
          <w:trHeight w:val="315"/>
          <w:jc w:val="center"/>
        </w:trPr>
        <w:tc>
          <w:tcPr>
            <w:tcW w:w="1398" w:type="dxa"/>
            <w:shd w:val="clear" w:color="auto" w:fill="auto"/>
            <w:vAlign w:val="center"/>
          </w:tcPr>
          <w:p w:rsidR="00395062" w:rsidRPr="00612B8B" w:rsidRDefault="00395062" w:rsidP="00612B8B">
            <w:pPr>
              <w:jc w:val="center"/>
              <w:rPr>
                <w:sz w:val="22"/>
                <w:szCs w:val="22"/>
              </w:rPr>
            </w:pPr>
            <w:r w:rsidRPr="00612B8B">
              <w:rPr>
                <w:sz w:val="22"/>
                <w:szCs w:val="22"/>
              </w:rPr>
              <w:t>Население</w:t>
            </w:r>
          </w:p>
        </w:tc>
        <w:tc>
          <w:tcPr>
            <w:tcW w:w="1005" w:type="dxa"/>
            <w:shd w:val="clear" w:color="auto" w:fill="auto"/>
            <w:vAlign w:val="center"/>
          </w:tcPr>
          <w:p w:rsidR="00395062" w:rsidRPr="00612B8B" w:rsidRDefault="00395062" w:rsidP="00612B8B">
            <w:pPr>
              <w:jc w:val="center"/>
              <w:rPr>
                <w:color w:val="000000"/>
                <w:sz w:val="22"/>
                <w:szCs w:val="22"/>
              </w:rPr>
            </w:pPr>
            <w:r w:rsidRPr="00612B8B">
              <w:rPr>
                <w:color w:val="000000"/>
                <w:sz w:val="22"/>
                <w:szCs w:val="22"/>
              </w:rPr>
              <w:t>2148,6</w:t>
            </w:r>
          </w:p>
        </w:tc>
        <w:tc>
          <w:tcPr>
            <w:tcW w:w="1754" w:type="dxa"/>
            <w:shd w:val="clear" w:color="auto" w:fill="auto"/>
            <w:vAlign w:val="center"/>
          </w:tcPr>
          <w:p w:rsidR="00395062" w:rsidRPr="00612B8B" w:rsidRDefault="00395062" w:rsidP="00612B8B">
            <w:pPr>
              <w:jc w:val="center"/>
              <w:rPr>
                <w:color w:val="000000"/>
                <w:sz w:val="22"/>
                <w:szCs w:val="22"/>
              </w:rPr>
            </w:pPr>
            <w:r w:rsidRPr="00612B8B">
              <w:rPr>
                <w:color w:val="000000"/>
                <w:sz w:val="22"/>
                <w:szCs w:val="22"/>
              </w:rPr>
              <w:t>5,94</w:t>
            </w:r>
          </w:p>
        </w:tc>
        <w:tc>
          <w:tcPr>
            <w:tcW w:w="1548" w:type="dxa"/>
            <w:shd w:val="clear" w:color="auto" w:fill="auto"/>
            <w:vAlign w:val="center"/>
          </w:tcPr>
          <w:p w:rsidR="00395062" w:rsidRPr="00612B8B" w:rsidRDefault="00395062" w:rsidP="00612B8B">
            <w:pPr>
              <w:jc w:val="center"/>
              <w:rPr>
                <w:color w:val="000000"/>
                <w:sz w:val="22"/>
                <w:szCs w:val="22"/>
              </w:rPr>
            </w:pPr>
            <w:r w:rsidRPr="00612B8B">
              <w:rPr>
                <w:color w:val="000000"/>
                <w:sz w:val="22"/>
                <w:szCs w:val="22"/>
              </w:rPr>
              <w:t>7,12</w:t>
            </w:r>
          </w:p>
        </w:tc>
        <w:tc>
          <w:tcPr>
            <w:tcW w:w="1005" w:type="dxa"/>
            <w:shd w:val="clear" w:color="auto" w:fill="auto"/>
            <w:vAlign w:val="center"/>
          </w:tcPr>
          <w:p w:rsidR="00395062" w:rsidRPr="00612B8B" w:rsidRDefault="00395062" w:rsidP="00612B8B">
            <w:pPr>
              <w:jc w:val="center"/>
              <w:rPr>
                <w:color w:val="000000"/>
                <w:sz w:val="22"/>
                <w:szCs w:val="22"/>
              </w:rPr>
            </w:pPr>
            <w:r w:rsidRPr="00612B8B">
              <w:rPr>
                <w:color w:val="000000"/>
                <w:sz w:val="22"/>
                <w:szCs w:val="22"/>
              </w:rPr>
              <w:t>2251,8</w:t>
            </w:r>
          </w:p>
        </w:tc>
        <w:tc>
          <w:tcPr>
            <w:tcW w:w="1754" w:type="dxa"/>
            <w:shd w:val="clear" w:color="auto" w:fill="auto"/>
            <w:vAlign w:val="center"/>
          </w:tcPr>
          <w:p w:rsidR="00395062" w:rsidRPr="00612B8B" w:rsidRDefault="00395062" w:rsidP="00612B8B">
            <w:pPr>
              <w:jc w:val="center"/>
              <w:rPr>
                <w:color w:val="000000"/>
                <w:sz w:val="22"/>
                <w:szCs w:val="22"/>
              </w:rPr>
            </w:pPr>
            <w:r w:rsidRPr="00612B8B">
              <w:rPr>
                <w:color w:val="000000"/>
                <w:sz w:val="22"/>
                <w:szCs w:val="22"/>
              </w:rPr>
              <w:t>6,22</w:t>
            </w:r>
          </w:p>
        </w:tc>
        <w:tc>
          <w:tcPr>
            <w:tcW w:w="1334" w:type="dxa"/>
            <w:shd w:val="clear" w:color="auto" w:fill="auto"/>
            <w:vAlign w:val="center"/>
          </w:tcPr>
          <w:p w:rsidR="00395062" w:rsidRPr="00612B8B" w:rsidRDefault="00395062" w:rsidP="00612B8B">
            <w:pPr>
              <w:jc w:val="center"/>
              <w:rPr>
                <w:color w:val="000000"/>
                <w:sz w:val="22"/>
                <w:szCs w:val="22"/>
              </w:rPr>
            </w:pPr>
            <w:r w:rsidRPr="00612B8B">
              <w:rPr>
                <w:color w:val="000000"/>
                <w:sz w:val="22"/>
                <w:szCs w:val="22"/>
              </w:rPr>
              <w:t>7,46</w:t>
            </w:r>
          </w:p>
        </w:tc>
      </w:tr>
      <w:tr w:rsidR="00395062" w:rsidRPr="00612B8B" w:rsidTr="00395062">
        <w:trPr>
          <w:trHeight w:val="365"/>
          <w:jc w:val="center"/>
        </w:trPr>
        <w:tc>
          <w:tcPr>
            <w:tcW w:w="1398" w:type="dxa"/>
            <w:shd w:val="clear" w:color="auto" w:fill="auto"/>
            <w:vAlign w:val="center"/>
          </w:tcPr>
          <w:p w:rsidR="00395062" w:rsidRPr="00612B8B" w:rsidRDefault="00395062" w:rsidP="00612B8B">
            <w:pPr>
              <w:jc w:val="center"/>
              <w:rPr>
                <w:color w:val="000000"/>
                <w:sz w:val="22"/>
                <w:szCs w:val="22"/>
              </w:rPr>
            </w:pPr>
            <w:r w:rsidRPr="00612B8B">
              <w:rPr>
                <w:color w:val="000000"/>
                <w:sz w:val="22"/>
                <w:szCs w:val="22"/>
              </w:rPr>
              <w:t>Бюджетные организ</w:t>
            </w:r>
            <w:r w:rsidRPr="00612B8B">
              <w:rPr>
                <w:color w:val="000000"/>
                <w:sz w:val="22"/>
                <w:szCs w:val="22"/>
              </w:rPr>
              <w:t>а</w:t>
            </w:r>
            <w:r w:rsidRPr="00612B8B">
              <w:rPr>
                <w:color w:val="000000"/>
                <w:sz w:val="22"/>
                <w:szCs w:val="22"/>
              </w:rPr>
              <w:t>ции</w:t>
            </w:r>
          </w:p>
        </w:tc>
        <w:tc>
          <w:tcPr>
            <w:tcW w:w="1005" w:type="dxa"/>
            <w:shd w:val="clear" w:color="auto" w:fill="auto"/>
            <w:noWrap/>
            <w:vAlign w:val="center"/>
          </w:tcPr>
          <w:p w:rsidR="00395062" w:rsidRPr="00612B8B" w:rsidRDefault="00395062" w:rsidP="00612B8B">
            <w:pPr>
              <w:jc w:val="center"/>
              <w:rPr>
                <w:color w:val="000000"/>
                <w:sz w:val="22"/>
                <w:szCs w:val="22"/>
              </w:rPr>
            </w:pPr>
            <w:r w:rsidRPr="00612B8B">
              <w:rPr>
                <w:color w:val="000000"/>
                <w:sz w:val="22"/>
                <w:szCs w:val="22"/>
              </w:rPr>
              <w:t>348,6</w:t>
            </w:r>
          </w:p>
        </w:tc>
        <w:tc>
          <w:tcPr>
            <w:tcW w:w="1754" w:type="dxa"/>
            <w:shd w:val="clear" w:color="auto" w:fill="auto"/>
            <w:vAlign w:val="center"/>
          </w:tcPr>
          <w:p w:rsidR="00395062" w:rsidRPr="00612B8B" w:rsidRDefault="00395062" w:rsidP="00612B8B">
            <w:pPr>
              <w:jc w:val="center"/>
              <w:rPr>
                <w:color w:val="000000"/>
                <w:sz w:val="22"/>
                <w:szCs w:val="22"/>
              </w:rPr>
            </w:pPr>
            <w:r w:rsidRPr="00612B8B">
              <w:rPr>
                <w:color w:val="000000"/>
                <w:sz w:val="22"/>
                <w:szCs w:val="22"/>
              </w:rPr>
              <w:t>0,96</w:t>
            </w:r>
          </w:p>
        </w:tc>
        <w:tc>
          <w:tcPr>
            <w:tcW w:w="1548" w:type="dxa"/>
            <w:shd w:val="clear" w:color="auto" w:fill="auto"/>
            <w:vAlign w:val="center"/>
          </w:tcPr>
          <w:p w:rsidR="00395062" w:rsidRPr="00612B8B" w:rsidRDefault="00395062" w:rsidP="00612B8B">
            <w:pPr>
              <w:jc w:val="center"/>
              <w:rPr>
                <w:color w:val="000000"/>
                <w:sz w:val="22"/>
                <w:szCs w:val="22"/>
              </w:rPr>
            </w:pPr>
            <w:r w:rsidRPr="00612B8B">
              <w:rPr>
                <w:color w:val="000000"/>
                <w:sz w:val="22"/>
                <w:szCs w:val="22"/>
              </w:rPr>
              <w:t>1,16</w:t>
            </w:r>
          </w:p>
        </w:tc>
        <w:tc>
          <w:tcPr>
            <w:tcW w:w="1005" w:type="dxa"/>
            <w:shd w:val="clear" w:color="auto" w:fill="auto"/>
            <w:noWrap/>
            <w:vAlign w:val="center"/>
          </w:tcPr>
          <w:p w:rsidR="00395062" w:rsidRPr="00612B8B" w:rsidRDefault="00395062" w:rsidP="00612B8B">
            <w:pPr>
              <w:jc w:val="center"/>
              <w:rPr>
                <w:color w:val="000000"/>
                <w:sz w:val="22"/>
                <w:szCs w:val="22"/>
              </w:rPr>
            </w:pPr>
            <w:r w:rsidRPr="00612B8B">
              <w:rPr>
                <w:color w:val="000000"/>
                <w:sz w:val="22"/>
                <w:szCs w:val="22"/>
              </w:rPr>
              <w:t>348,6</w:t>
            </w:r>
          </w:p>
        </w:tc>
        <w:tc>
          <w:tcPr>
            <w:tcW w:w="1754" w:type="dxa"/>
            <w:shd w:val="clear" w:color="auto" w:fill="auto"/>
            <w:vAlign w:val="center"/>
          </w:tcPr>
          <w:p w:rsidR="00395062" w:rsidRPr="00612B8B" w:rsidRDefault="00395062" w:rsidP="00612B8B">
            <w:pPr>
              <w:jc w:val="center"/>
              <w:rPr>
                <w:color w:val="000000"/>
                <w:sz w:val="22"/>
                <w:szCs w:val="22"/>
              </w:rPr>
            </w:pPr>
            <w:r w:rsidRPr="00612B8B">
              <w:rPr>
                <w:color w:val="000000"/>
                <w:sz w:val="22"/>
                <w:szCs w:val="22"/>
              </w:rPr>
              <w:t>0,96</w:t>
            </w:r>
          </w:p>
        </w:tc>
        <w:tc>
          <w:tcPr>
            <w:tcW w:w="1334" w:type="dxa"/>
            <w:shd w:val="clear" w:color="auto" w:fill="auto"/>
            <w:vAlign w:val="center"/>
          </w:tcPr>
          <w:p w:rsidR="00395062" w:rsidRPr="00612B8B" w:rsidRDefault="00395062" w:rsidP="00612B8B">
            <w:pPr>
              <w:jc w:val="center"/>
              <w:rPr>
                <w:color w:val="000000"/>
                <w:sz w:val="22"/>
                <w:szCs w:val="22"/>
              </w:rPr>
            </w:pPr>
            <w:r w:rsidRPr="00612B8B">
              <w:rPr>
                <w:color w:val="000000"/>
                <w:sz w:val="22"/>
                <w:szCs w:val="22"/>
              </w:rPr>
              <w:t>1,16</w:t>
            </w:r>
          </w:p>
        </w:tc>
      </w:tr>
      <w:tr w:rsidR="00395062" w:rsidRPr="00612B8B" w:rsidTr="00395062">
        <w:trPr>
          <w:trHeight w:val="373"/>
          <w:jc w:val="center"/>
        </w:trPr>
        <w:tc>
          <w:tcPr>
            <w:tcW w:w="1398" w:type="dxa"/>
            <w:shd w:val="clear" w:color="auto" w:fill="auto"/>
            <w:vAlign w:val="center"/>
          </w:tcPr>
          <w:p w:rsidR="00395062" w:rsidRPr="00612B8B" w:rsidRDefault="00395062" w:rsidP="00612B8B">
            <w:pPr>
              <w:jc w:val="center"/>
              <w:rPr>
                <w:color w:val="000000"/>
                <w:sz w:val="22"/>
                <w:szCs w:val="22"/>
              </w:rPr>
            </w:pPr>
            <w:r w:rsidRPr="00612B8B">
              <w:rPr>
                <w:color w:val="000000"/>
                <w:sz w:val="22"/>
                <w:szCs w:val="22"/>
              </w:rPr>
              <w:t>Прочие  о</w:t>
            </w:r>
            <w:r w:rsidRPr="00612B8B">
              <w:rPr>
                <w:color w:val="000000"/>
                <w:sz w:val="22"/>
                <w:szCs w:val="22"/>
              </w:rPr>
              <w:t>р</w:t>
            </w:r>
            <w:r w:rsidRPr="00612B8B">
              <w:rPr>
                <w:color w:val="000000"/>
                <w:sz w:val="22"/>
                <w:szCs w:val="22"/>
              </w:rPr>
              <w:t>ганиз</w:t>
            </w:r>
            <w:r w:rsidRPr="00612B8B">
              <w:rPr>
                <w:color w:val="000000"/>
                <w:sz w:val="22"/>
                <w:szCs w:val="22"/>
              </w:rPr>
              <w:t>а</w:t>
            </w:r>
            <w:r w:rsidRPr="00612B8B">
              <w:rPr>
                <w:color w:val="000000"/>
                <w:sz w:val="22"/>
                <w:szCs w:val="22"/>
              </w:rPr>
              <w:t>ции</w:t>
            </w:r>
          </w:p>
        </w:tc>
        <w:tc>
          <w:tcPr>
            <w:tcW w:w="1005" w:type="dxa"/>
            <w:shd w:val="clear" w:color="auto" w:fill="auto"/>
            <w:noWrap/>
            <w:vAlign w:val="center"/>
          </w:tcPr>
          <w:p w:rsidR="00395062" w:rsidRPr="00612B8B" w:rsidRDefault="00395062" w:rsidP="00612B8B">
            <w:pPr>
              <w:jc w:val="center"/>
              <w:rPr>
                <w:sz w:val="22"/>
                <w:szCs w:val="22"/>
              </w:rPr>
            </w:pPr>
            <w:r w:rsidRPr="00612B8B">
              <w:rPr>
                <w:sz w:val="22"/>
                <w:szCs w:val="22"/>
              </w:rPr>
              <w:t>133,1</w:t>
            </w:r>
          </w:p>
        </w:tc>
        <w:tc>
          <w:tcPr>
            <w:tcW w:w="1754" w:type="dxa"/>
            <w:shd w:val="clear" w:color="auto" w:fill="auto"/>
            <w:vAlign w:val="center"/>
          </w:tcPr>
          <w:p w:rsidR="00395062" w:rsidRPr="00612B8B" w:rsidRDefault="00395062" w:rsidP="00612B8B">
            <w:pPr>
              <w:jc w:val="center"/>
              <w:rPr>
                <w:color w:val="000000"/>
                <w:sz w:val="22"/>
                <w:szCs w:val="22"/>
              </w:rPr>
            </w:pPr>
            <w:r w:rsidRPr="00612B8B">
              <w:rPr>
                <w:color w:val="000000"/>
                <w:sz w:val="22"/>
                <w:szCs w:val="22"/>
              </w:rPr>
              <w:t>0,37</w:t>
            </w:r>
          </w:p>
        </w:tc>
        <w:tc>
          <w:tcPr>
            <w:tcW w:w="1548" w:type="dxa"/>
            <w:shd w:val="clear" w:color="auto" w:fill="auto"/>
            <w:vAlign w:val="center"/>
          </w:tcPr>
          <w:p w:rsidR="00395062" w:rsidRPr="00612B8B" w:rsidRDefault="00395062" w:rsidP="00612B8B">
            <w:pPr>
              <w:jc w:val="center"/>
              <w:rPr>
                <w:color w:val="000000"/>
                <w:sz w:val="22"/>
                <w:szCs w:val="22"/>
              </w:rPr>
            </w:pPr>
            <w:r w:rsidRPr="00612B8B">
              <w:rPr>
                <w:color w:val="000000"/>
                <w:sz w:val="22"/>
                <w:szCs w:val="22"/>
              </w:rPr>
              <w:t>0,44</w:t>
            </w:r>
          </w:p>
        </w:tc>
        <w:tc>
          <w:tcPr>
            <w:tcW w:w="1005" w:type="dxa"/>
            <w:shd w:val="clear" w:color="auto" w:fill="auto"/>
            <w:noWrap/>
            <w:vAlign w:val="center"/>
          </w:tcPr>
          <w:p w:rsidR="00395062" w:rsidRPr="00612B8B" w:rsidRDefault="00395062" w:rsidP="00612B8B">
            <w:pPr>
              <w:jc w:val="center"/>
              <w:rPr>
                <w:sz w:val="22"/>
                <w:szCs w:val="22"/>
              </w:rPr>
            </w:pPr>
            <w:r w:rsidRPr="00612B8B">
              <w:rPr>
                <w:sz w:val="22"/>
                <w:szCs w:val="22"/>
              </w:rPr>
              <w:t>133,1</w:t>
            </w:r>
          </w:p>
        </w:tc>
        <w:tc>
          <w:tcPr>
            <w:tcW w:w="1754" w:type="dxa"/>
            <w:shd w:val="clear" w:color="auto" w:fill="auto"/>
            <w:vAlign w:val="center"/>
          </w:tcPr>
          <w:p w:rsidR="00395062" w:rsidRPr="00612B8B" w:rsidRDefault="00395062" w:rsidP="00612B8B">
            <w:pPr>
              <w:jc w:val="center"/>
              <w:rPr>
                <w:color w:val="000000"/>
                <w:sz w:val="22"/>
                <w:szCs w:val="22"/>
              </w:rPr>
            </w:pPr>
            <w:r w:rsidRPr="00612B8B">
              <w:rPr>
                <w:color w:val="000000"/>
                <w:sz w:val="22"/>
                <w:szCs w:val="22"/>
              </w:rPr>
              <w:t>0,37</w:t>
            </w:r>
          </w:p>
        </w:tc>
        <w:tc>
          <w:tcPr>
            <w:tcW w:w="1334" w:type="dxa"/>
            <w:shd w:val="clear" w:color="auto" w:fill="auto"/>
            <w:vAlign w:val="center"/>
          </w:tcPr>
          <w:p w:rsidR="00395062" w:rsidRPr="00612B8B" w:rsidRDefault="00395062" w:rsidP="00612B8B">
            <w:pPr>
              <w:jc w:val="center"/>
              <w:rPr>
                <w:color w:val="000000"/>
                <w:sz w:val="22"/>
                <w:szCs w:val="22"/>
              </w:rPr>
            </w:pPr>
            <w:r w:rsidRPr="00612B8B">
              <w:rPr>
                <w:color w:val="000000"/>
                <w:sz w:val="22"/>
                <w:szCs w:val="22"/>
              </w:rPr>
              <w:t>0,44</w:t>
            </w:r>
          </w:p>
        </w:tc>
      </w:tr>
    </w:tbl>
    <w:p w:rsidR="00E279F6" w:rsidRDefault="00E279F6" w:rsidP="00264BE7">
      <w:pPr>
        <w:pStyle w:val="formattexttopleveltext"/>
        <w:rPr>
          <w:b/>
        </w:rPr>
      </w:pPr>
    </w:p>
    <w:p w:rsidR="00E279F6" w:rsidRDefault="00E279F6" w:rsidP="00264BE7">
      <w:pPr>
        <w:pStyle w:val="formattexttopleveltext"/>
        <w:rPr>
          <w:b/>
        </w:rPr>
      </w:pPr>
    </w:p>
    <w:p w:rsidR="00E279F6" w:rsidRDefault="00E279F6" w:rsidP="00264BE7">
      <w:pPr>
        <w:pStyle w:val="formattexttopleveltext"/>
        <w:rPr>
          <w:b/>
        </w:rPr>
      </w:pPr>
    </w:p>
    <w:p w:rsidR="00267BC3" w:rsidRDefault="00264F09" w:rsidP="00264BE7">
      <w:pPr>
        <w:pStyle w:val="formattexttopleveltext"/>
        <w:rPr>
          <w:b/>
        </w:rPr>
      </w:pPr>
      <w:r>
        <w:rPr>
          <w:b/>
        </w:rPr>
        <w:lastRenderedPageBreak/>
        <w:t>3</w:t>
      </w:r>
      <w:r w:rsidR="00267BC3" w:rsidRPr="007B6466">
        <w:rPr>
          <w:b/>
        </w:rPr>
        <w:t>.</w:t>
      </w:r>
      <w:r w:rsidR="00AD4472" w:rsidRPr="007B6466">
        <w:rPr>
          <w:b/>
        </w:rPr>
        <w:t>9</w:t>
      </w:r>
      <w:r w:rsidR="00267BC3" w:rsidRPr="007B6466">
        <w:rPr>
          <w:b/>
        </w:rPr>
        <w:t>.</w:t>
      </w:r>
      <w:r w:rsidR="004F35E4" w:rsidRPr="007B6466">
        <w:rPr>
          <w:b/>
        </w:rPr>
        <w:t>Прогноз распределения расходов воды на водоснабжение по типам абонентов</w:t>
      </w:r>
    </w:p>
    <w:p w:rsidR="00264BE7" w:rsidRDefault="00264F09" w:rsidP="00264BE7">
      <w:pPr>
        <w:pStyle w:val="formattexttopleveltext"/>
        <w:rPr>
          <w:b/>
        </w:rPr>
      </w:pPr>
      <w:r>
        <w:rPr>
          <w:b/>
        </w:rPr>
        <w:t>3</w:t>
      </w:r>
      <w:r w:rsidR="00FF4075">
        <w:rPr>
          <w:b/>
        </w:rPr>
        <w:t>.</w:t>
      </w:r>
      <w:r w:rsidR="00AD4472">
        <w:rPr>
          <w:b/>
        </w:rPr>
        <w:t>9</w:t>
      </w:r>
      <w:r w:rsidR="00FF4075">
        <w:rPr>
          <w:b/>
        </w:rPr>
        <w:t xml:space="preserve">.1. </w:t>
      </w:r>
      <w:r w:rsidR="00264BE7" w:rsidRPr="00264BE7">
        <w:rPr>
          <w:b/>
        </w:rPr>
        <w:t>Прогноз распределения расходов воды на водоснабжение по типам абонентов и</w:t>
      </w:r>
      <w:r w:rsidR="00264BE7" w:rsidRPr="00264BE7">
        <w:rPr>
          <w:b/>
        </w:rPr>
        <w:t>с</w:t>
      </w:r>
      <w:r w:rsidR="00264BE7" w:rsidRPr="00264BE7">
        <w:rPr>
          <w:b/>
        </w:rPr>
        <w:t xml:space="preserve">ходя из фактических расходов  питьевой воды </w:t>
      </w:r>
    </w:p>
    <w:p w:rsidR="00191E2A" w:rsidRPr="00EC3085" w:rsidRDefault="00191E2A" w:rsidP="00191E2A">
      <w:pPr>
        <w:pStyle w:val="formattexttopleveltext"/>
        <w:rPr>
          <w:b/>
          <w:sz w:val="22"/>
          <w:szCs w:val="22"/>
        </w:rPr>
      </w:pPr>
      <w:r w:rsidRPr="00EC3085">
        <w:rPr>
          <w:b/>
          <w:sz w:val="22"/>
          <w:szCs w:val="22"/>
        </w:rPr>
        <w:t xml:space="preserve">Таблица </w:t>
      </w:r>
      <w:r w:rsidR="00CE42D5">
        <w:rPr>
          <w:b/>
          <w:sz w:val="22"/>
          <w:szCs w:val="22"/>
        </w:rPr>
        <w:t>3</w:t>
      </w:r>
      <w:r w:rsidR="00896073">
        <w:rPr>
          <w:b/>
          <w:sz w:val="22"/>
          <w:szCs w:val="22"/>
        </w:rPr>
        <w:t>.2</w:t>
      </w:r>
      <w:r w:rsidR="008F445E">
        <w:rPr>
          <w:b/>
          <w:sz w:val="22"/>
          <w:szCs w:val="22"/>
        </w:rPr>
        <w:t>5</w:t>
      </w:r>
      <w:r w:rsidR="00896073">
        <w:rPr>
          <w:b/>
          <w:sz w:val="22"/>
          <w:szCs w:val="22"/>
        </w:rPr>
        <w:t>.</w:t>
      </w:r>
      <w:r w:rsidRPr="00EC3085">
        <w:rPr>
          <w:b/>
          <w:sz w:val="22"/>
          <w:szCs w:val="22"/>
        </w:rPr>
        <w:t xml:space="preserve"> Ретроспективная информация для определения прогнозного баланса потребления  холодной воды</w:t>
      </w:r>
    </w:p>
    <w:tbl>
      <w:tblPr>
        <w:tblW w:w="9816" w:type="dxa"/>
        <w:jc w:val="center"/>
        <w:tblInd w:w="321" w:type="dxa"/>
        <w:tblLook w:val="0000"/>
      </w:tblPr>
      <w:tblGrid>
        <w:gridCol w:w="540"/>
        <w:gridCol w:w="4963"/>
        <w:gridCol w:w="1190"/>
        <w:gridCol w:w="1041"/>
        <w:gridCol w:w="1041"/>
        <w:gridCol w:w="1041"/>
      </w:tblGrid>
      <w:tr w:rsidR="00191E2A" w:rsidRPr="00EC3085" w:rsidTr="00CB2055">
        <w:trPr>
          <w:trHeight w:val="693"/>
          <w:jc w:val="center"/>
        </w:trPr>
        <w:tc>
          <w:tcPr>
            <w:tcW w:w="540" w:type="dxa"/>
            <w:tcBorders>
              <w:top w:val="single" w:sz="4" w:space="0" w:color="auto"/>
              <w:left w:val="single" w:sz="4" w:space="0" w:color="auto"/>
              <w:bottom w:val="single" w:sz="4" w:space="0" w:color="auto"/>
              <w:right w:val="single" w:sz="4" w:space="0" w:color="auto"/>
            </w:tcBorders>
            <w:shd w:val="clear" w:color="auto" w:fill="FFFF00"/>
            <w:vAlign w:val="center"/>
          </w:tcPr>
          <w:p w:rsidR="00191E2A" w:rsidRPr="007B6466" w:rsidRDefault="00191E2A" w:rsidP="00050D75">
            <w:pPr>
              <w:jc w:val="center"/>
              <w:rPr>
                <w:bCs/>
                <w:color w:val="000000"/>
                <w:sz w:val="22"/>
                <w:szCs w:val="22"/>
              </w:rPr>
            </w:pPr>
            <w:r w:rsidRPr="007B6466">
              <w:rPr>
                <w:bCs/>
                <w:color w:val="000000"/>
                <w:sz w:val="22"/>
                <w:szCs w:val="22"/>
              </w:rPr>
              <w:t>№ п/п</w:t>
            </w:r>
          </w:p>
        </w:tc>
        <w:tc>
          <w:tcPr>
            <w:tcW w:w="4963" w:type="dxa"/>
            <w:tcBorders>
              <w:top w:val="single" w:sz="4" w:space="0" w:color="auto"/>
              <w:left w:val="nil"/>
              <w:bottom w:val="single" w:sz="4" w:space="0" w:color="auto"/>
              <w:right w:val="single" w:sz="4" w:space="0" w:color="auto"/>
            </w:tcBorders>
            <w:shd w:val="clear" w:color="auto" w:fill="FFFF00"/>
            <w:vAlign w:val="center"/>
          </w:tcPr>
          <w:p w:rsidR="00191E2A" w:rsidRPr="007B6466" w:rsidRDefault="00191E2A" w:rsidP="00050D75">
            <w:pPr>
              <w:jc w:val="center"/>
              <w:rPr>
                <w:bCs/>
                <w:color w:val="000000"/>
                <w:sz w:val="22"/>
                <w:szCs w:val="22"/>
              </w:rPr>
            </w:pPr>
            <w:r w:rsidRPr="007B6466">
              <w:rPr>
                <w:bCs/>
                <w:color w:val="000000"/>
                <w:sz w:val="22"/>
                <w:szCs w:val="22"/>
              </w:rPr>
              <w:t>Наименование</w:t>
            </w:r>
          </w:p>
        </w:tc>
        <w:tc>
          <w:tcPr>
            <w:tcW w:w="1190" w:type="dxa"/>
            <w:tcBorders>
              <w:top w:val="single" w:sz="4" w:space="0" w:color="auto"/>
              <w:left w:val="nil"/>
              <w:bottom w:val="single" w:sz="4" w:space="0" w:color="auto"/>
              <w:right w:val="single" w:sz="4" w:space="0" w:color="auto"/>
            </w:tcBorders>
            <w:shd w:val="clear" w:color="auto" w:fill="FFFF00"/>
            <w:vAlign w:val="center"/>
          </w:tcPr>
          <w:p w:rsidR="00191E2A" w:rsidRPr="007B6466" w:rsidRDefault="00191E2A" w:rsidP="00050D75">
            <w:pPr>
              <w:jc w:val="center"/>
              <w:rPr>
                <w:bCs/>
                <w:color w:val="000000"/>
                <w:sz w:val="22"/>
                <w:szCs w:val="22"/>
              </w:rPr>
            </w:pPr>
            <w:r w:rsidRPr="007B6466">
              <w:rPr>
                <w:bCs/>
                <w:color w:val="000000"/>
                <w:sz w:val="22"/>
                <w:szCs w:val="22"/>
              </w:rPr>
              <w:t>Ед. изм.</w:t>
            </w:r>
          </w:p>
        </w:tc>
        <w:tc>
          <w:tcPr>
            <w:tcW w:w="1041" w:type="dxa"/>
            <w:tcBorders>
              <w:top w:val="single" w:sz="4" w:space="0" w:color="auto"/>
              <w:left w:val="nil"/>
              <w:bottom w:val="single" w:sz="4" w:space="0" w:color="auto"/>
              <w:right w:val="single" w:sz="4" w:space="0" w:color="auto"/>
            </w:tcBorders>
            <w:shd w:val="clear" w:color="auto" w:fill="FFFF00"/>
            <w:vAlign w:val="center"/>
          </w:tcPr>
          <w:p w:rsidR="00191E2A" w:rsidRPr="007B6466" w:rsidRDefault="00191E2A" w:rsidP="00050D75">
            <w:pPr>
              <w:jc w:val="center"/>
              <w:rPr>
                <w:bCs/>
                <w:color w:val="000000"/>
                <w:sz w:val="22"/>
                <w:szCs w:val="22"/>
              </w:rPr>
            </w:pPr>
            <w:r w:rsidRPr="007B6466">
              <w:rPr>
                <w:bCs/>
                <w:color w:val="000000"/>
                <w:sz w:val="22"/>
                <w:szCs w:val="22"/>
              </w:rPr>
              <w:t>2010г</w:t>
            </w:r>
          </w:p>
        </w:tc>
        <w:tc>
          <w:tcPr>
            <w:tcW w:w="1041" w:type="dxa"/>
            <w:tcBorders>
              <w:top w:val="single" w:sz="4" w:space="0" w:color="auto"/>
              <w:left w:val="nil"/>
              <w:bottom w:val="single" w:sz="4" w:space="0" w:color="auto"/>
              <w:right w:val="single" w:sz="4" w:space="0" w:color="auto"/>
            </w:tcBorders>
            <w:shd w:val="clear" w:color="auto" w:fill="FFFF00"/>
            <w:vAlign w:val="center"/>
          </w:tcPr>
          <w:p w:rsidR="00191E2A" w:rsidRPr="007B6466" w:rsidRDefault="00191E2A" w:rsidP="00050D75">
            <w:pPr>
              <w:jc w:val="center"/>
              <w:rPr>
                <w:bCs/>
                <w:color w:val="000000"/>
                <w:sz w:val="22"/>
                <w:szCs w:val="22"/>
              </w:rPr>
            </w:pPr>
            <w:r w:rsidRPr="007B6466">
              <w:rPr>
                <w:bCs/>
                <w:color w:val="000000"/>
                <w:sz w:val="22"/>
                <w:szCs w:val="22"/>
              </w:rPr>
              <w:t>2011г</w:t>
            </w:r>
          </w:p>
        </w:tc>
        <w:tc>
          <w:tcPr>
            <w:tcW w:w="1041" w:type="dxa"/>
            <w:tcBorders>
              <w:top w:val="single" w:sz="4" w:space="0" w:color="auto"/>
              <w:left w:val="nil"/>
              <w:bottom w:val="single" w:sz="4" w:space="0" w:color="auto"/>
              <w:right w:val="single" w:sz="4" w:space="0" w:color="auto"/>
            </w:tcBorders>
            <w:shd w:val="clear" w:color="auto" w:fill="FFFF00"/>
            <w:vAlign w:val="center"/>
          </w:tcPr>
          <w:p w:rsidR="00191E2A" w:rsidRPr="007B6466" w:rsidRDefault="00191E2A" w:rsidP="00050D75">
            <w:pPr>
              <w:jc w:val="center"/>
              <w:rPr>
                <w:bCs/>
                <w:color w:val="000000"/>
                <w:sz w:val="22"/>
                <w:szCs w:val="22"/>
              </w:rPr>
            </w:pPr>
            <w:r w:rsidRPr="007B6466">
              <w:rPr>
                <w:bCs/>
                <w:color w:val="000000"/>
                <w:sz w:val="22"/>
                <w:szCs w:val="22"/>
              </w:rPr>
              <w:t>2012</w:t>
            </w:r>
          </w:p>
        </w:tc>
      </w:tr>
      <w:tr w:rsidR="00191E2A" w:rsidRPr="00EC3085" w:rsidTr="00395062">
        <w:trPr>
          <w:trHeight w:val="315"/>
          <w:jc w:val="center"/>
        </w:trPr>
        <w:tc>
          <w:tcPr>
            <w:tcW w:w="540" w:type="dxa"/>
            <w:tcBorders>
              <w:top w:val="nil"/>
              <w:left w:val="single" w:sz="4" w:space="0" w:color="auto"/>
              <w:bottom w:val="single" w:sz="4" w:space="0" w:color="auto"/>
              <w:right w:val="single" w:sz="4" w:space="0" w:color="auto"/>
            </w:tcBorders>
            <w:shd w:val="clear" w:color="auto" w:fill="auto"/>
            <w:noWrap/>
            <w:vAlign w:val="center"/>
          </w:tcPr>
          <w:p w:rsidR="00191E2A" w:rsidRPr="00EC3085" w:rsidRDefault="00191E2A" w:rsidP="00050D75">
            <w:pPr>
              <w:jc w:val="center"/>
              <w:rPr>
                <w:sz w:val="22"/>
                <w:szCs w:val="22"/>
              </w:rPr>
            </w:pPr>
            <w:r w:rsidRPr="00EC3085">
              <w:rPr>
                <w:sz w:val="22"/>
                <w:szCs w:val="22"/>
              </w:rPr>
              <w:t>1</w:t>
            </w:r>
          </w:p>
        </w:tc>
        <w:tc>
          <w:tcPr>
            <w:tcW w:w="4963" w:type="dxa"/>
            <w:tcBorders>
              <w:top w:val="nil"/>
              <w:left w:val="nil"/>
              <w:bottom w:val="single" w:sz="4" w:space="0" w:color="auto"/>
              <w:right w:val="single" w:sz="4" w:space="0" w:color="auto"/>
            </w:tcBorders>
            <w:shd w:val="clear" w:color="auto" w:fill="auto"/>
            <w:vAlign w:val="center"/>
          </w:tcPr>
          <w:p w:rsidR="00191E2A" w:rsidRPr="00EC3085" w:rsidRDefault="00191E2A" w:rsidP="00050D75">
            <w:pPr>
              <w:rPr>
                <w:color w:val="000000"/>
                <w:sz w:val="22"/>
                <w:szCs w:val="22"/>
              </w:rPr>
            </w:pPr>
            <w:r w:rsidRPr="00EC3085">
              <w:rPr>
                <w:color w:val="000000"/>
                <w:sz w:val="22"/>
                <w:szCs w:val="22"/>
              </w:rPr>
              <w:t>Годовой объем подьема воды, т.м3</w:t>
            </w:r>
          </w:p>
        </w:tc>
        <w:tc>
          <w:tcPr>
            <w:tcW w:w="1190" w:type="dxa"/>
            <w:tcBorders>
              <w:top w:val="nil"/>
              <w:left w:val="nil"/>
              <w:bottom w:val="single" w:sz="4" w:space="0" w:color="auto"/>
              <w:right w:val="single" w:sz="4" w:space="0" w:color="auto"/>
            </w:tcBorders>
            <w:shd w:val="clear" w:color="auto" w:fill="auto"/>
            <w:vAlign w:val="center"/>
          </w:tcPr>
          <w:p w:rsidR="00191E2A" w:rsidRPr="00EC3085" w:rsidRDefault="00191E2A" w:rsidP="00050D75">
            <w:pPr>
              <w:jc w:val="center"/>
              <w:rPr>
                <w:sz w:val="22"/>
                <w:szCs w:val="22"/>
              </w:rPr>
            </w:pPr>
            <w:r w:rsidRPr="00EC3085">
              <w:rPr>
                <w:sz w:val="22"/>
                <w:szCs w:val="22"/>
              </w:rPr>
              <w:t>тыс. м3</w:t>
            </w:r>
          </w:p>
        </w:tc>
        <w:tc>
          <w:tcPr>
            <w:tcW w:w="1041" w:type="dxa"/>
            <w:tcBorders>
              <w:top w:val="nil"/>
              <w:left w:val="nil"/>
              <w:bottom w:val="single" w:sz="4" w:space="0" w:color="auto"/>
              <w:right w:val="single" w:sz="4" w:space="0" w:color="auto"/>
            </w:tcBorders>
            <w:shd w:val="clear" w:color="auto" w:fill="auto"/>
            <w:vAlign w:val="center"/>
          </w:tcPr>
          <w:p w:rsidR="00191E2A" w:rsidRPr="00EC3085" w:rsidRDefault="00191E2A" w:rsidP="00050D75">
            <w:pPr>
              <w:jc w:val="center"/>
              <w:rPr>
                <w:color w:val="000000"/>
                <w:sz w:val="22"/>
                <w:szCs w:val="22"/>
              </w:rPr>
            </w:pPr>
            <w:r w:rsidRPr="00EC3085">
              <w:rPr>
                <w:color w:val="000000"/>
                <w:sz w:val="22"/>
                <w:szCs w:val="22"/>
              </w:rPr>
              <w:t>11595,4</w:t>
            </w:r>
          </w:p>
        </w:tc>
        <w:tc>
          <w:tcPr>
            <w:tcW w:w="1041" w:type="dxa"/>
            <w:tcBorders>
              <w:top w:val="nil"/>
              <w:left w:val="nil"/>
              <w:bottom w:val="single" w:sz="4" w:space="0" w:color="auto"/>
              <w:right w:val="single" w:sz="4" w:space="0" w:color="auto"/>
            </w:tcBorders>
            <w:shd w:val="clear" w:color="auto" w:fill="auto"/>
            <w:vAlign w:val="center"/>
          </w:tcPr>
          <w:p w:rsidR="00191E2A" w:rsidRPr="00EC3085" w:rsidRDefault="00191E2A" w:rsidP="00050D75">
            <w:pPr>
              <w:jc w:val="center"/>
              <w:rPr>
                <w:color w:val="000000"/>
                <w:sz w:val="22"/>
                <w:szCs w:val="22"/>
              </w:rPr>
            </w:pPr>
            <w:r w:rsidRPr="00EC3085">
              <w:rPr>
                <w:color w:val="000000"/>
                <w:sz w:val="22"/>
                <w:szCs w:val="22"/>
              </w:rPr>
              <w:t>10824,9</w:t>
            </w:r>
          </w:p>
        </w:tc>
        <w:tc>
          <w:tcPr>
            <w:tcW w:w="1041" w:type="dxa"/>
            <w:tcBorders>
              <w:top w:val="nil"/>
              <w:left w:val="nil"/>
              <w:bottom w:val="single" w:sz="4" w:space="0" w:color="auto"/>
              <w:right w:val="single" w:sz="4" w:space="0" w:color="auto"/>
            </w:tcBorders>
            <w:shd w:val="clear" w:color="auto" w:fill="auto"/>
            <w:vAlign w:val="center"/>
          </w:tcPr>
          <w:p w:rsidR="00191E2A" w:rsidRPr="00EC3085" w:rsidRDefault="00191E2A" w:rsidP="00050D75">
            <w:pPr>
              <w:jc w:val="center"/>
              <w:rPr>
                <w:color w:val="000000"/>
                <w:sz w:val="22"/>
                <w:szCs w:val="22"/>
              </w:rPr>
            </w:pPr>
            <w:r w:rsidRPr="00EC3085">
              <w:rPr>
                <w:color w:val="000000"/>
                <w:sz w:val="22"/>
                <w:szCs w:val="22"/>
              </w:rPr>
              <w:t>10448,7</w:t>
            </w:r>
          </w:p>
        </w:tc>
      </w:tr>
      <w:tr w:rsidR="00191E2A" w:rsidRPr="00EC3085" w:rsidTr="00395062">
        <w:trPr>
          <w:trHeight w:val="389"/>
          <w:jc w:val="center"/>
        </w:trPr>
        <w:tc>
          <w:tcPr>
            <w:tcW w:w="540" w:type="dxa"/>
            <w:tcBorders>
              <w:top w:val="nil"/>
              <w:left w:val="single" w:sz="4" w:space="0" w:color="auto"/>
              <w:bottom w:val="single" w:sz="4" w:space="0" w:color="auto"/>
              <w:right w:val="single" w:sz="4" w:space="0" w:color="auto"/>
            </w:tcBorders>
            <w:shd w:val="clear" w:color="auto" w:fill="auto"/>
            <w:noWrap/>
            <w:vAlign w:val="center"/>
          </w:tcPr>
          <w:p w:rsidR="00191E2A" w:rsidRPr="00EC3085" w:rsidRDefault="00191E2A" w:rsidP="00050D75">
            <w:pPr>
              <w:jc w:val="center"/>
              <w:rPr>
                <w:sz w:val="22"/>
                <w:szCs w:val="22"/>
              </w:rPr>
            </w:pPr>
            <w:r w:rsidRPr="00EC3085">
              <w:rPr>
                <w:sz w:val="22"/>
                <w:szCs w:val="22"/>
              </w:rPr>
              <w:t>2</w:t>
            </w:r>
          </w:p>
        </w:tc>
        <w:tc>
          <w:tcPr>
            <w:tcW w:w="4963" w:type="dxa"/>
            <w:tcBorders>
              <w:top w:val="nil"/>
              <w:left w:val="nil"/>
              <w:bottom w:val="single" w:sz="4" w:space="0" w:color="auto"/>
              <w:right w:val="single" w:sz="4" w:space="0" w:color="auto"/>
            </w:tcBorders>
            <w:shd w:val="clear" w:color="auto" w:fill="auto"/>
            <w:vAlign w:val="center"/>
          </w:tcPr>
          <w:p w:rsidR="00191E2A" w:rsidRPr="00EC3085" w:rsidRDefault="00191E2A" w:rsidP="00050D75">
            <w:pPr>
              <w:rPr>
                <w:color w:val="000000"/>
                <w:sz w:val="22"/>
                <w:szCs w:val="22"/>
              </w:rPr>
            </w:pPr>
            <w:r w:rsidRPr="00EC3085">
              <w:rPr>
                <w:color w:val="000000"/>
                <w:sz w:val="22"/>
                <w:szCs w:val="22"/>
              </w:rPr>
              <w:t>Технологические и аварийные   потери</w:t>
            </w:r>
          </w:p>
        </w:tc>
        <w:tc>
          <w:tcPr>
            <w:tcW w:w="1190" w:type="dxa"/>
            <w:tcBorders>
              <w:top w:val="nil"/>
              <w:left w:val="nil"/>
              <w:bottom w:val="single" w:sz="4" w:space="0" w:color="auto"/>
              <w:right w:val="single" w:sz="4" w:space="0" w:color="auto"/>
            </w:tcBorders>
            <w:shd w:val="clear" w:color="auto" w:fill="auto"/>
            <w:vAlign w:val="center"/>
          </w:tcPr>
          <w:p w:rsidR="00191E2A" w:rsidRPr="00EC3085" w:rsidRDefault="00191E2A" w:rsidP="00050D75">
            <w:pPr>
              <w:jc w:val="center"/>
              <w:rPr>
                <w:sz w:val="22"/>
                <w:szCs w:val="22"/>
              </w:rPr>
            </w:pPr>
            <w:r w:rsidRPr="00EC3085">
              <w:rPr>
                <w:sz w:val="22"/>
                <w:szCs w:val="22"/>
              </w:rPr>
              <w:t>тыс. м3</w:t>
            </w:r>
          </w:p>
        </w:tc>
        <w:tc>
          <w:tcPr>
            <w:tcW w:w="1041" w:type="dxa"/>
            <w:tcBorders>
              <w:top w:val="nil"/>
              <w:left w:val="nil"/>
              <w:bottom w:val="single" w:sz="4" w:space="0" w:color="auto"/>
              <w:right w:val="single" w:sz="4" w:space="0" w:color="auto"/>
            </w:tcBorders>
            <w:shd w:val="clear" w:color="auto" w:fill="auto"/>
            <w:vAlign w:val="center"/>
          </w:tcPr>
          <w:p w:rsidR="00191E2A" w:rsidRPr="00EC3085" w:rsidRDefault="00191E2A" w:rsidP="00050D75">
            <w:pPr>
              <w:jc w:val="center"/>
              <w:rPr>
                <w:color w:val="000000"/>
                <w:sz w:val="22"/>
                <w:szCs w:val="22"/>
              </w:rPr>
            </w:pPr>
            <w:r w:rsidRPr="00EC3085">
              <w:rPr>
                <w:color w:val="000000"/>
                <w:sz w:val="22"/>
                <w:szCs w:val="22"/>
              </w:rPr>
              <w:t>2547,5</w:t>
            </w:r>
          </w:p>
        </w:tc>
        <w:tc>
          <w:tcPr>
            <w:tcW w:w="1041" w:type="dxa"/>
            <w:tcBorders>
              <w:top w:val="nil"/>
              <w:left w:val="nil"/>
              <w:bottom w:val="single" w:sz="4" w:space="0" w:color="auto"/>
              <w:right w:val="single" w:sz="4" w:space="0" w:color="auto"/>
            </w:tcBorders>
            <w:shd w:val="clear" w:color="auto" w:fill="auto"/>
            <w:vAlign w:val="center"/>
          </w:tcPr>
          <w:p w:rsidR="00191E2A" w:rsidRPr="00EC3085" w:rsidRDefault="00191E2A" w:rsidP="00050D75">
            <w:pPr>
              <w:jc w:val="center"/>
              <w:rPr>
                <w:color w:val="000000"/>
                <w:sz w:val="22"/>
                <w:szCs w:val="22"/>
              </w:rPr>
            </w:pPr>
            <w:r w:rsidRPr="00EC3085">
              <w:rPr>
                <w:color w:val="000000"/>
                <w:sz w:val="22"/>
                <w:szCs w:val="22"/>
              </w:rPr>
              <w:t>1829,5</w:t>
            </w:r>
          </w:p>
        </w:tc>
        <w:tc>
          <w:tcPr>
            <w:tcW w:w="1041" w:type="dxa"/>
            <w:tcBorders>
              <w:top w:val="nil"/>
              <w:left w:val="nil"/>
              <w:bottom w:val="single" w:sz="4" w:space="0" w:color="auto"/>
              <w:right w:val="single" w:sz="4" w:space="0" w:color="auto"/>
            </w:tcBorders>
            <w:shd w:val="clear" w:color="auto" w:fill="auto"/>
            <w:vAlign w:val="center"/>
          </w:tcPr>
          <w:p w:rsidR="00191E2A" w:rsidRPr="00EC3085" w:rsidRDefault="00191E2A" w:rsidP="00050D75">
            <w:pPr>
              <w:jc w:val="center"/>
              <w:rPr>
                <w:color w:val="000000"/>
                <w:sz w:val="22"/>
                <w:szCs w:val="22"/>
              </w:rPr>
            </w:pPr>
            <w:r w:rsidRPr="00EC3085">
              <w:rPr>
                <w:color w:val="000000"/>
                <w:sz w:val="22"/>
                <w:szCs w:val="22"/>
              </w:rPr>
              <w:t>2284,8</w:t>
            </w:r>
          </w:p>
        </w:tc>
      </w:tr>
      <w:tr w:rsidR="00191E2A" w:rsidRPr="00EC3085" w:rsidTr="00395062">
        <w:trPr>
          <w:trHeight w:val="300"/>
          <w:jc w:val="center"/>
        </w:trPr>
        <w:tc>
          <w:tcPr>
            <w:tcW w:w="540" w:type="dxa"/>
            <w:tcBorders>
              <w:top w:val="nil"/>
              <w:left w:val="single" w:sz="4" w:space="0" w:color="auto"/>
              <w:bottom w:val="single" w:sz="4" w:space="0" w:color="auto"/>
              <w:right w:val="single" w:sz="4" w:space="0" w:color="auto"/>
            </w:tcBorders>
            <w:shd w:val="clear" w:color="auto" w:fill="auto"/>
            <w:noWrap/>
            <w:vAlign w:val="center"/>
          </w:tcPr>
          <w:p w:rsidR="00191E2A" w:rsidRPr="00EC3085" w:rsidRDefault="00191E2A" w:rsidP="00050D75">
            <w:pPr>
              <w:jc w:val="center"/>
              <w:rPr>
                <w:sz w:val="22"/>
                <w:szCs w:val="22"/>
              </w:rPr>
            </w:pPr>
            <w:r w:rsidRPr="00EC3085">
              <w:rPr>
                <w:sz w:val="22"/>
                <w:szCs w:val="22"/>
              </w:rPr>
              <w:t>3</w:t>
            </w:r>
          </w:p>
        </w:tc>
        <w:tc>
          <w:tcPr>
            <w:tcW w:w="4963" w:type="dxa"/>
            <w:tcBorders>
              <w:top w:val="nil"/>
              <w:left w:val="nil"/>
              <w:bottom w:val="single" w:sz="4" w:space="0" w:color="auto"/>
              <w:right w:val="single" w:sz="4" w:space="0" w:color="auto"/>
            </w:tcBorders>
            <w:shd w:val="clear" w:color="auto" w:fill="auto"/>
            <w:vAlign w:val="center"/>
          </w:tcPr>
          <w:p w:rsidR="00191E2A" w:rsidRPr="00EC3085" w:rsidRDefault="00191E2A" w:rsidP="00050D75">
            <w:pPr>
              <w:rPr>
                <w:color w:val="000000"/>
                <w:sz w:val="22"/>
                <w:szCs w:val="22"/>
              </w:rPr>
            </w:pPr>
            <w:r w:rsidRPr="00EC3085">
              <w:rPr>
                <w:color w:val="000000"/>
                <w:sz w:val="22"/>
                <w:szCs w:val="22"/>
              </w:rPr>
              <w:t>Собственные нужды</w:t>
            </w:r>
          </w:p>
        </w:tc>
        <w:tc>
          <w:tcPr>
            <w:tcW w:w="1190" w:type="dxa"/>
            <w:tcBorders>
              <w:top w:val="nil"/>
              <w:left w:val="nil"/>
              <w:bottom w:val="single" w:sz="4" w:space="0" w:color="auto"/>
              <w:right w:val="single" w:sz="4" w:space="0" w:color="auto"/>
            </w:tcBorders>
            <w:shd w:val="clear" w:color="auto" w:fill="auto"/>
            <w:vAlign w:val="center"/>
          </w:tcPr>
          <w:p w:rsidR="00191E2A" w:rsidRPr="00EC3085" w:rsidRDefault="00191E2A" w:rsidP="00050D75">
            <w:pPr>
              <w:jc w:val="center"/>
              <w:rPr>
                <w:sz w:val="22"/>
                <w:szCs w:val="22"/>
              </w:rPr>
            </w:pPr>
            <w:r w:rsidRPr="00EC3085">
              <w:rPr>
                <w:sz w:val="22"/>
                <w:szCs w:val="22"/>
              </w:rPr>
              <w:t>тыс. м3</w:t>
            </w:r>
          </w:p>
        </w:tc>
        <w:tc>
          <w:tcPr>
            <w:tcW w:w="1041" w:type="dxa"/>
            <w:tcBorders>
              <w:top w:val="nil"/>
              <w:left w:val="nil"/>
              <w:bottom w:val="single" w:sz="4" w:space="0" w:color="auto"/>
              <w:right w:val="single" w:sz="4" w:space="0" w:color="auto"/>
            </w:tcBorders>
            <w:shd w:val="clear" w:color="auto" w:fill="auto"/>
            <w:vAlign w:val="center"/>
          </w:tcPr>
          <w:p w:rsidR="00191E2A" w:rsidRPr="00EC3085" w:rsidRDefault="00191E2A" w:rsidP="00050D75">
            <w:pPr>
              <w:jc w:val="center"/>
              <w:rPr>
                <w:color w:val="000000"/>
                <w:sz w:val="22"/>
                <w:szCs w:val="22"/>
              </w:rPr>
            </w:pPr>
            <w:r w:rsidRPr="00EC3085">
              <w:rPr>
                <w:color w:val="000000"/>
                <w:sz w:val="22"/>
                <w:szCs w:val="22"/>
              </w:rPr>
              <w:t>207,0</w:t>
            </w:r>
          </w:p>
        </w:tc>
        <w:tc>
          <w:tcPr>
            <w:tcW w:w="1041" w:type="dxa"/>
            <w:tcBorders>
              <w:top w:val="nil"/>
              <w:left w:val="nil"/>
              <w:bottom w:val="single" w:sz="4" w:space="0" w:color="auto"/>
              <w:right w:val="single" w:sz="4" w:space="0" w:color="auto"/>
            </w:tcBorders>
            <w:shd w:val="clear" w:color="auto" w:fill="auto"/>
            <w:vAlign w:val="center"/>
          </w:tcPr>
          <w:p w:rsidR="00191E2A" w:rsidRPr="00EC3085" w:rsidRDefault="00191E2A" w:rsidP="00050D75">
            <w:pPr>
              <w:jc w:val="center"/>
              <w:rPr>
                <w:color w:val="000000"/>
                <w:sz w:val="22"/>
                <w:szCs w:val="22"/>
              </w:rPr>
            </w:pPr>
            <w:r w:rsidRPr="00EC3085">
              <w:rPr>
                <w:color w:val="000000"/>
                <w:sz w:val="22"/>
                <w:szCs w:val="22"/>
              </w:rPr>
              <w:t>384,6</w:t>
            </w:r>
          </w:p>
        </w:tc>
        <w:tc>
          <w:tcPr>
            <w:tcW w:w="1041" w:type="dxa"/>
            <w:tcBorders>
              <w:top w:val="nil"/>
              <w:left w:val="nil"/>
              <w:bottom w:val="single" w:sz="4" w:space="0" w:color="auto"/>
              <w:right w:val="single" w:sz="4" w:space="0" w:color="auto"/>
            </w:tcBorders>
            <w:shd w:val="clear" w:color="auto" w:fill="auto"/>
            <w:vAlign w:val="center"/>
          </w:tcPr>
          <w:p w:rsidR="00191E2A" w:rsidRPr="00EC3085" w:rsidRDefault="00191E2A" w:rsidP="00050D75">
            <w:pPr>
              <w:jc w:val="center"/>
              <w:rPr>
                <w:color w:val="000000"/>
                <w:sz w:val="22"/>
                <w:szCs w:val="22"/>
              </w:rPr>
            </w:pPr>
            <w:r w:rsidRPr="00EC3085">
              <w:rPr>
                <w:color w:val="000000"/>
                <w:sz w:val="22"/>
                <w:szCs w:val="22"/>
              </w:rPr>
              <w:t>384,6</w:t>
            </w:r>
          </w:p>
        </w:tc>
      </w:tr>
    </w:tbl>
    <w:p w:rsidR="00246C71" w:rsidRPr="006E2356" w:rsidRDefault="00246C71" w:rsidP="00246C71">
      <w:pPr>
        <w:pStyle w:val="formattexttopleveltext"/>
        <w:rPr>
          <w:b/>
          <w:sz w:val="22"/>
          <w:szCs w:val="22"/>
        </w:rPr>
      </w:pPr>
      <w:r w:rsidRPr="006E2356">
        <w:rPr>
          <w:b/>
          <w:sz w:val="22"/>
          <w:szCs w:val="22"/>
        </w:rPr>
        <w:t xml:space="preserve">Таблица </w:t>
      </w:r>
      <w:r w:rsidR="00CE42D5">
        <w:rPr>
          <w:b/>
          <w:sz w:val="22"/>
          <w:szCs w:val="22"/>
        </w:rPr>
        <w:t>3</w:t>
      </w:r>
      <w:r w:rsidR="00896073" w:rsidRPr="006E2356">
        <w:rPr>
          <w:b/>
          <w:sz w:val="22"/>
          <w:szCs w:val="22"/>
        </w:rPr>
        <w:t>.2</w:t>
      </w:r>
      <w:r w:rsidR="008F445E">
        <w:rPr>
          <w:b/>
          <w:sz w:val="22"/>
          <w:szCs w:val="22"/>
        </w:rPr>
        <w:t>6</w:t>
      </w:r>
      <w:r w:rsidR="00896073" w:rsidRPr="006E2356">
        <w:rPr>
          <w:b/>
          <w:sz w:val="22"/>
          <w:szCs w:val="22"/>
        </w:rPr>
        <w:t>.</w:t>
      </w:r>
      <w:r w:rsidRPr="006E2356">
        <w:rPr>
          <w:b/>
          <w:sz w:val="22"/>
          <w:szCs w:val="22"/>
        </w:rPr>
        <w:t>Прогнозный баланс потребления  питьевой и  техн</w:t>
      </w:r>
      <w:r w:rsidRPr="006E2356">
        <w:rPr>
          <w:b/>
          <w:sz w:val="22"/>
          <w:szCs w:val="22"/>
        </w:rPr>
        <w:t>и</w:t>
      </w:r>
      <w:r w:rsidRPr="006E2356">
        <w:rPr>
          <w:b/>
          <w:sz w:val="22"/>
          <w:szCs w:val="22"/>
        </w:rPr>
        <w:t xml:space="preserve">ческой воды на  10 лет  </w:t>
      </w:r>
    </w:p>
    <w:tbl>
      <w:tblPr>
        <w:tblW w:w="9830" w:type="dxa"/>
        <w:jc w:val="center"/>
        <w:tblInd w:w="-456" w:type="dxa"/>
        <w:tblLook w:val="0000"/>
      </w:tblPr>
      <w:tblGrid>
        <w:gridCol w:w="646"/>
        <w:gridCol w:w="2569"/>
        <w:gridCol w:w="981"/>
        <w:gridCol w:w="939"/>
        <w:gridCol w:w="939"/>
        <w:gridCol w:w="939"/>
        <w:gridCol w:w="939"/>
        <w:gridCol w:w="939"/>
        <w:gridCol w:w="939"/>
      </w:tblGrid>
      <w:tr w:rsidR="00DF43AE" w:rsidRPr="00D03830" w:rsidTr="00CB2055">
        <w:trPr>
          <w:trHeight w:val="630"/>
          <w:jc w:val="center"/>
        </w:trPr>
        <w:tc>
          <w:tcPr>
            <w:tcW w:w="646" w:type="dxa"/>
            <w:tcBorders>
              <w:top w:val="single" w:sz="4" w:space="0" w:color="auto"/>
              <w:left w:val="single" w:sz="4" w:space="0" w:color="auto"/>
              <w:bottom w:val="single" w:sz="4" w:space="0" w:color="auto"/>
              <w:right w:val="single" w:sz="4" w:space="0" w:color="auto"/>
            </w:tcBorders>
            <w:shd w:val="clear" w:color="auto" w:fill="FFFF00"/>
            <w:vAlign w:val="center"/>
          </w:tcPr>
          <w:p w:rsidR="00DF43AE" w:rsidRPr="00104945" w:rsidRDefault="00DF43AE" w:rsidP="00050D75">
            <w:pPr>
              <w:jc w:val="center"/>
              <w:rPr>
                <w:bCs/>
                <w:color w:val="000000"/>
                <w:sz w:val="22"/>
                <w:szCs w:val="22"/>
              </w:rPr>
            </w:pPr>
            <w:r w:rsidRPr="00104945">
              <w:rPr>
                <w:bCs/>
                <w:color w:val="000000"/>
                <w:sz w:val="22"/>
                <w:szCs w:val="22"/>
              </w:rPr>
              <w:t>№ п/п</w:t>
            </w:r>
          </w:p>
        </w:tc>
        <w:tc>
          <w:tcPr>
            <w:tcW w:w="2569" w:type="dxa"/>
            <w:tcBorders>
              <w:top w:val="single" w:sz="4" w:space="0" w:color="auto"/>
              <w:left w:val="nil"/>
              <w:bottom w:val="single" w:sz="4" w:space="0" w:color="auto"/>
              <w:right w:val="single" w:sz="4" w:space="0" w:color="auto"/>
            </w:tcBorders>
            <w:shd w:val="clear" w:color="auto" w:fill="FFFF00"/>
            <w:vAlign w:val="center"/>
          </w:tcPr>
          <w:p w:rsidR="00DF43AE" w:rsidRPr="00104945" w:rsidRDefault="00DF43AE" w:rsidP="00050D75">
            <w:pPr>
              <w:jc w:val="center"/>
              <w:rPr>
                <w:bCs/>
                <w:color w:val="000000"/>
                <w:sz w:val="22"/>
                <w:szCs w:val="22"/>
              </w:rPr>
            </w:pPr>
            <w:r w:rsidRPr="00104945">
              <w:rPr>
                <w:bCs/>
                <w:color w:val="000000"/>
                <w:sz w:val="22"/>
                <w:szCs w:val="22"/>
              </w:rPr>
              <w:t>Наименование</w:t>
            </w:r>
          </w:p>
        </w:tc>
        <w:tc>
          <w:tcPr>
            <w:tcW w:w="981" w:type="dxa"/>
            <w:tcBorders>
              <w:top w:val="single" w:sz="4" w:space="0" w:color="auto"/>
              <w:left w:val="nil"/>
              <w:bottom w:val="single" w:sz="4" w:space="0" w:color="auto"/>
              <w:right w:val="single" w:sz="4" w:space="0" w:color="auto"/>
            </w:tcBorders>
            <w:shd w:val="clear" w:color="auto" w:fill="FFFF00"/>
            <w:vAlign w:val="center"/>
          </w:tcPr>
          <w:p w:rsidR="00DF43AE" w:rsidRPr="00104945" w:rsidRDefault="00DF43AE" w:rsidP="00050D75">
            <w:pPr>
              <w:jc w:val="center"/>
              <w:rPr>
                <w:bCs/>
                <w:color w:val="000000"/>
                <w:sz w:val="22"/>
                <w:szCs w:val="22"/>
              </w:rPr>
            </w:pPr>
            <w:r w:rsidRPr="00104945">
              <w:rPr>
                <w:bCs/>
                <w:color w:val="000000"/>
                <w:sz w:val="22"/>
                <w:szCs w:val="22"/>
              </w:rPr>
              <w:t>Ед. изм.</w:t>
            </w:r>
          </w:p>
        </w:tc>
        <w:tc>
          <w:tcPr>
            <w:tcW w:w="939" w:type="dxa"/>
            <w:tcBorders>
              <w:top w:val="single" w:sz="4" w:space="0" w:color="auto"/>
              <w:left w:val="nil"/>
              <w:bottom w:val="single" w:sz="4" w:space="0" w:color="auto"/>
              <w:right w:val="single" w:sz="4" w:space="0" w:color="auto"/>
            </w:tcBorders>
            <w:shd w:val="clear" w:color="auto" w:fill="FFFF00"/>
            <w:vAlign w:val="center"/>
          </w:tcPr>
          <w:p w:rsidR="00DF43AE" w:rsidRPr="00104945" w:rsidRDefault="00DF43AE" w:rsidP="00FD1037">
            <w:pPr>
              <w:jc w:val="center"/>
              <w:rPr>
                <w:bCs/>
                <w:color w:val="000000"/>
                <w:sz w:val="22"/>
                <w:szCs w:val="22"/>
              </w:rPr>
            </w:pPr>
            <w:r w:rsidRPr="00104945">
              <w:rPr>
                <w:bCs/>
                <w:color w:val="000000"/>
                <w:sz w:val="22"/>
                <w:szCs w:val="22"/>
              </w:rPr>
              <w:t>2016</w:t>
            </w:r>
          </w:p>
        </w:tc>
        <w:tc>
          <w:tcPr>
            <w:tcW w:w="939" w:type="dxa"/>
            <w:tcBorders>
              <w:top w:val="single" w:sz="4" w:space="0" w:color="auto"/>
              <w:left w:val="nil"/>
              <w:bottom w:val="single" w:sz="4" w:space="0" w:color="auto"/>
              <w:right w:val="single" w:sz="4" w:space="0" w:color="auto"/>
            </w:tcBorders>
            <w:shd w:val="clear" w:color="auto" w:fill="FFFF00"/>
            <w:vAlign w:val="center"/>
          </w:tcPr>
          <w:p w:rsidR="00DF43AE" w:rsidRPr="00104945" w:rsidRDefault="00DF43AE" w:rsidP="00FD1037">
            <w:pPr>
              <w:jc w:val="center"/>
              <w:rPr>
                <w:bCs/>
                <w:color w:val="000000"/>
                <w:sz w:val="22"/>
                <w:szCs w:val="22"/>
              </w:rPr>
            </w:pPr>
            <w:r w:rsidRPr="00104945">
              <w:rPr>
                <w:bCs/>
                <w:color w:val="000000"/>
                <w:sz w:val="22"/>
                <w:szCs w:val="22"/>
              </w:rPr>
              <w:t>2017</w:t>
            </w:r>
          </w:p>
        </w:tc>
        <w:tc>
          <w:tcPr>
            <w:tcW w:w="939" w:type="dxa"/>
            <w:tcBorders>
              <w:top w:val="single" w:sz="4" w:space="0" w:color="auto"/>
              <w:left w:val="nil"/>
              <w:bottom w:val="single" w:sz="4" w:space="0" w:color="auto"/>
              <w:right w:val="single" w:sz="4" w:space="0" w:color="auto"/>
            </w:tcBorders>
            <w:shd w:val="clear" w:color="auto" w:fill="FFFF00"/>
            <w:vAlign w:val="center"/>
          </w:tcPr>
          <w:p w:rsidR="00DF43AE" w:rsidRPr="00104945" w:rsidRDefault="00DF43AE" w:rsidP="00FD1037">
            <w:pPr>
              <w:jc w:val="center"/>
              <w:rPr>
                <w:bCs/>
                <w:color w:val="000000"/>
                <w:sz w:val="22"/>
                <w:szCs w:val="22"/>
              </w:rPr>
            </w:pPr>
            <w:r w:rsidRPr="00104945">
              <w:rPr>
                <w:bCs/>
                <w:color w:val="000000"/>
                <w:sz w:val="22"/>
                <w:szCs w:val="22"/>
              </w:rPr>
              <w:t>2018</w:t>
            </w:r>
          </w:p>
        </w:tc>
        <w:tc>
          <w:tcPr>
            <w:tcW w:w="939" w:type="dxa"/>
            <w:tcBorders>
              <w:top w:val="single" w:sz="4" w:space="0" w:color="auto"/>
              <w:left w:val="nil"/>
              <w:bottom w:val="single" w:sz="4" w:space="0" w:color="auto"/>
              <w:right w:val="single" w:sz="4" w:space="0" w:color="auto"/>
            </w:tcBorders>
            <w:shd w:val="clear" w:color="auto" w:fill="FFFF00"/>
            <w:vAlign w:val="center"/>
          </w:tcPr>
          <w:p w:rsidR="00DF43AE" w:rsidRPr="00104945" w:rsidRDefault="00DF43AE" w:rsidP="00FD1037">
            <w:pPr>
              <w:jc w:val="center"/>
              <w:rPr>
                <w:bCs/>
                <w:color w:val="000000"/>
                <w:sz w:val="22"/>
                <w:szCs w:val="22"/>
              </w:rPr>
            </w:pPr>
            <w:r w:rsidRPr="00104945">
              <w:rPr>
                <w:bCs/>
                <w:color w:val="000000"/>
                <w:sz w:val="22"/>
                <w:szCs w:val="22"/>
              </w:rPr>
              <w:t>201</w:t>
            </w:r>
            <w:r>
              <w:rPr>
                <w:bCs/>
                <w:color w:val="000000"/>
                <w:sz w:val="22"/>
                <w:szCs w:val="22"/>
              </w:rPr>
              <w:t>9</w:t>
            </w:r>
          </w:p>
        </w:tc>
        <w:tc>
          <w:tcPr>
            <w:tcW w:w="939" w:type="dxa"/>
            <w:tcBorders>
              <w:top w:val="single" w:sz="4" w:space="0" w:color="auto"/>
              <w:left w:val="nil"/>
              <w:bottom w:val="single" w:sz="4" w:space="0" w:color="auto"/>
              <w:right w:val="single" w:sz="4" w:space="0" w:color="auto"/>
            </w:tcBorders>
            <w:shd w:val="clear" w:color="auto" w:fill="FFFF00"/>
            <w:vAlign w:val="center"/>
          </w:tcPr>
          <w:p w:rsidR="00DF43AE" w:rsidRPr="00104945" w:rsidRDefault="00DF43AE" w:rsidP="00DF43AE">
            <w:pPr>
              <w:jc w:val="center"/>
              <w:rPr>
                <w:bCs/>
                <w:color w:val="000000"/>
                <w:sz w:val="22"/>
                <w:szCs w:val="22"/>
              </w:rPr>
            </w:pPr>
            <w:r w:rsidRPr="00104945">
              <w:rPr>
                <w:bCs/>
                <w:color w:val="000000"/>
                <w:sz w:val="22"/>
                <w:szCs w:val="22"/>
              </w:rPr>
              <w:t>20</w:t>
            </w:r>
            <w:r>
              <w:rPr>
                <w:bCs/>
                <w:color w:val="000000"/>
                <w:sz w:val="22"/>
                <w:szCs w:val="22"/>
              </w:rPr>
              <w:t>20</w:t>
            </w:r>
          </w:p>
        </w:tc>
        <w:tc>
          <w:tcPr>
            <w:tcW w:w="939" w:type="dxa"/>
            <w:tcBorders>
              <w:top w:val="single" w:sz="4" w:space="0" w:color="auto"/>
              <w:left w:val="nil"/>
              <w:bottom w:val="single" w:sz="4" w:space="0" w:color="auto"/>
              <w:right w:val="single" w:sz="4" w:space="0" w:color="auto"/>
            </w:tcBorders>
            <w:shd w:val="clear" w:color="auto" w:fill="D6E3BC"/>
            <w:vAlign w:val="center"/>
          </w:tcPr>
          <w:p w:rsidR="00DF43AE" w:rsidRPr="00104945" w:rsidRDefault="00DF43AE" w:rsidP="00DF43AE">
            <w:pPr>
              <w:jc w:val="center"/>
              <w:rPr>
                <w:bCs/>
                <w:color w:val="000000"/>
                <w:sz w:val="22"/>
                <w:szCs w:val="22"/>
              </w:rPr>
            </w:pPr>
            <w:r w:rsidRPr="00104945">
              <w:rPr>
                <w:bCs/>
                <w:color w:val="000000"/>
                <w:sz w:val="22"/>
                <w:szCs w:val="22"/>
              </w:rPr>
              <w:t>20</w:t>
            </w:r>
            <w:r>
              <w:rPr>
                <w:bCs/>
                <w:color w:val="000000"/>
                <w:sz w:val="22"/>
                <w:szCs w:val="22"/>
              </w:rPr>
              <w:t>21</w:t>
            </w:r>
            <w:r w:rsidRPr="00104945">
              <w:rPr>
                <w:bCs/>
                <w:color w:val="000000"/>
                <w:sz w:val="22"/>
                <w:szCs w:val="22"/>
              </w:rPr>
              <w:t>-202</w:t>
            </w:r>
            <w:r>
              <w:rPr>
                <w:bCs/>
                <w:color w:val="000000"/>
                <w:sz w:val="22"/>
                <w:szCs w:val="22"/>
              </w:rPr>
              <w:t>6</w:t>
            </w:r>
          </w:p>
        </w:tc>
      </w:tr>
      <w:tr w:rsidR="00246C71" w:rsidRPr="00D03830" w:rsidTr="00395062">
        <w:trPr>
          <w:trHeight w:val="390"/>
          <w:jc w:val="center"/>
        </w:trPr>
        <w:tc>
          <w:tcPr>
            <w:tcW w:w="646" w:type="dxa"/>
            <w:tcBorders>
              <w:top w:val="nil"/>
              <w:left w:val="single" w:sz="4" w:space="0" w:color="auto"/>
              <w:bottom w:val="single" w:sz="4" w:space="0" w:color="auto"/>
              <w:right w:val="single" w:sz="4" w:space="0" w:color="auto"/>
            </w:tcBorders>
            <w:shd w:val="clear" w:color="auto" w:fill="auto"/>
            <w:noWrap/>
            <w:vAlign w:val="bottom"/>
          </w:tcPr>
          <w:p w:rsidR="00246C71" w:rsidRPr="00104945" w:rsidRDefault="00191E2A" w:rsidP="00050D75">
            <w:pPr>
              <w:jc w:val="center"/>
              <w:rPr>
                <w:sz w:val="22"/>
                <w:szCs w:val="22"/>
              </w:rPr>
            </w:pPr>
            <w:r>
              <w:rPr>
                <w:sz w:val="22"/>
                <w:szCs w:val="22"/>
              </w:rPr>
              <w:t>1</w:t>
            </w:r>
          </w:p>
        </w:tc>
        <w:tc>
          <w:tcPr>
            <w:tcW w:w="2569" w:type="dxa"/>
            <w:tcBorders>
              <w:top w:val="nil"/>
              <w:left w:val="nil"/>
              <w:bottom w:val="single" w:sz="4" w:space="0" w:color="auto"/>
              <w:right w:val="single" w:sz="4" w:space="0" w:color="auto"/>
            </w:tcBorders>
            <w:shd w:val="clear" w:color="auto" w:fill="auto"/>
            <w:vAlign w:val="bottom"/>
          </w:tcPr>
          <w:p w:rsidR="00246C71" w:rsidRPr="00104945" w:rsidRDefault="00246C71" w:rsidP="00050D75">
            <w:pPr>
              <w:rPr>
                <w:color w:val="000000"/>
                <w:sz w:val="22"/>
                <w:szCs w:val="22"/>
              </w:rPr>
            </w:pPr>
            <w:r w:rsidRPr="00104945">
              <w:rPr>
                <w:color w:val="000000"/>
                <w:sz w:val="22"/>
                <w:szCs w:val="22"/>
              </w:rPr>
              <w:t>Собственные ну</w:t>
            </w:r>
            <w:r w:rsidRPr="00104945">
              <w:rPr>
                <w:color w:val="000000"/>
                <w:sz w:val="22"/>
                <w:szCs w:val="22"/>
              </w:rPr>
              <w:t>ж</w:t>
            </w:r>
            <w:r w:rsidRPr="00104945">
              <w:rPr>
                <w:color w:val="000000"/>
                <w:sz w:val="22"/>
                <w:szCs w:val="22"/>
              </w:rPr>
              <w:t>ды</w:t>
            </w:r>
          </w:p>
        </w:tc>
        <w:tc>
          <w:tcPr>
            <w:tcW w:w="981" w:type="dxa"/>
            <w:tcBorders>
              <w:top w:val="nil"/>
              <w:left w:val="nil"/>
              <w:bottom w:val="single" w:sz="4" w:space="0" w:color="auto"/>
              <w:right w:val="single" w:sz="4" w:space="0" w:color="auto"/>
            </w:tcBorders>
            <w:shd w:val="clear" w:color="auto" w:fill="auto"/>
            <w:vAlign w:val="center"/>
          </w:tcPr>
          <w:p w:rsidR="00246C71" w:rsidRPr="00104945" w:rsidRDefault="00246C71" w:rsidP="00050D75">
            <w:pPr>
              <w:rPr>
                <w:sz w:val="22"/>
                <w:szCs w:val="22"/>
              </w:rPr>
            </w:pPr>
            <w:r w:rsidRPr="00104945">
              <w:rPr>
                <w:sz w:val="22"/>
                <w:szCs w:val="22"/>
              </w:rPr>
              <w:t>тыс. м3</w:t>
            </w:r>
          </w:p>
        </w:tc>
        <w:tc>
          <w:tcPr>
            <w:tcW w:w="939" w:type="dxa"/>
            <w:tcBorders>
              <w:top w:val="nil"/>
              <w:left w:val="nil"/>
              <w:bottom w:val="single" w:sz="4" w:space="0" w:color="auto"/>
              <w:right w:val="single" w:sz="4" w:space="0" w:color="auto"/>
            </w:tcBorders>
            <w:shd w:val="clear" w:color="auto" w:fill="auto"/>
            <w:noWrap/>
            <w:vAlign w:val="bottom"/>
          </w:tcPr>
          <w:p w:rsidR="00246C71" w:rsidRPr="00104945" w:rsidRDefault="00246C71" w:rsidP="00050D75">
            <w:pPr>
              <w:jc w:val="right"/>
              <w:rPr>
                <w:sz w:val="22"/>
                <w:szCs w:val="22"/>
              </w:rPr>
            </w:pPr>
            <w:r w:rsidRPr="00104945">
              <w:rPr>
                <w:sz w:val="22"/>
                <w:szCs w:val="22"/>
              </w:rPr>
              <w:t>380</w:t>
            </w:r>
          </w:p>
        </w:tc>
        <w:tc>
          <w:tcPr>
            <w:tcW w:w="939" w:type="dxa"/>
            <w:tcBorders>
              <w:top w:val="nil"/>
              <w:left w:val="nil"/>
              <w:bottom w:val="single" w:sz="4" w:space="0" w:color="auto"/>
              <w:right w:val="single" w:sz="4" w:space="0" w:color="auto"/>
            </w:tcBorders>
            <w:shd w:val="clear" w:color="auto" w:fill="auto"/>
            <w:noWrap/>
            <w:vAlign w:val="bottom"/>
          </w:tcPr>
          <w:p w:rsidR="00246C71" w:rsidRPr="00104945" w:rsidRDefault="00246C71" w:rsidP="00050D75">
            <w:pPr>
              <w:jc w:val="right"/>
              <w:rPr>
                <w:sz w:val="22"/>
                <w:szCs w:val="22"/>
              </w:rPr>
            </w:pPr>
            <w:r w:rsidRPr="00104945">
              <w:rPr>
                <w:sz w:val="22"/>
                <w:szCs w:val="22"/>
              </w:rPr>
              <w:t>380</w:t>
            </w:r>
          </w:p>
        </w:tc>
        <w:tc>
          <w:tcPr>
            <w:tcW w:w="939" w:type="dxa"/>
            <w:tcBorders>
              <w:top w:val="nil"/>
              <w:left w:val="nil"/>
              <w:bottom w:val="single" w:sz="4" w:space="0" w:color="auto"/>
              <w:right w:val="single" w:sz="4" w:space="0" w:color="auto"/>
            </w:tcBorders>
            <w:shd w:val="clear" w:color="auto" w:fill="auto"/>
            <w:noWrap/>
            <w:vAlign w:val="bottom"/>
          </w:tcPr>
          <w:p w:rsidR="00246C71" w:rsidRPr="00104945" w:rsidRDefault="00246C71" w:rsidP="00050D75">
            <w:pPr>
              <w:jc w:val="right"/>
              <w:rPr>
                <w:sz w:val="22"/>
                <w:szCs w:val="22"/>
              </w:rPr>
            </w:pPr>
            <w:r w:rsidRPr="00104945">
              <w:rPr>
                <w:sz w:val="22"/>
                <w:szCs w:val="22"/>
              </w:rPr>
              <w:t>380</w:t>
            </w:r>
          </w:p>
        </w:tc>
        <w:tc>
          <w:tcPr>
            <w:tcW w:w="939" w:type="dxa"/>
            <w:tcBorders>
              <w:top w:val="nil"/>
              <w:left w:val="nil"/>
              <w:bottom w:val="single" w:sz="4" w:space="0" w:color="auto"/>
              <w:right w:val="single" w:sz="4" w:space="0" w:color="auto"/>
            </w:tcBorders>
            <w:shd w:val="clear" w:color="auto" w:fill="auto"/>
            <w:noWrap/>
            <w:vAlign w:val="bottom"/>
          </w:tcPr>
          <w:p w:rsidR="00246C71" w:rsidRPr="00104945" w:rsidRDefault="00246C71" w:rsidP="00050D75">
            <w:pPr>
              <w:jc w:val="right"/>
              <w:rPr>
                <w:sz w:val="22"/>
                <w:szCs w:val="22"/>
              </w:rPr>
            </w:pPr>
            <w:r w:rsidRPr="00104945">
              <w:rPr>
                <w:sz w:val="22"/>
                <w:szCs w:val="22"/>
              </w:rPr>
              <w:t>380</w:t>
            </w:r>
          </w:p>
        </w:tc>
        <w:tc>
          <w:tcPr>
            <w:tcW w:w="939" w:type="dxa"/>
            <w:tcBorders>
              <w:top w:val="nil"/>
              <w:left w:val="nil"/>
              <w:bottom w:val="single" w:sz="4" w:space="0" w:color="auto"/>
              <w:right w:val="single" w:sz="4" w:space="0" w:color="auto"/>
            </w:tcBorders>
            <w:shd w:val="clear" w:color="auto" w:fill="auto"/>
            <w:noWrap/>
            <w:vAlign w:val="bottom"/>
          </w:tcPr>
          <w:p w:rsidR="00246C71" w:rsidRPr="00104945" w:rsidRDefault="00246C71" w:rsidP="00050D75">
            <w:pPr>
              <w:jc w:val="right"/>
              <w:rPr>
                <w:sz w:val="22"/>
                <w:szCs w:val="22"/>
              </w:rPr>
            </w:pPr>
            <w:r w:rsidRPr="00104945">
              <w:rPr>
                <w:sz w:val="22"/>
                <w:szCs w:val="22"/>
              </w:rPr>
              <w:t>380</w:t>
            </w:r>
          </w:p>
        </w:tc>
        <w:tc>
          <w:tcPr>
            <w:tcW w:w="939" w:type="dxa"/>
            <w:tcBorders>
              <w:top w:val="nil"/>
              <w:left w:val="nil"/>
              <w:bottom w:val="single" w:sz="4" w:space="0" w:color="auto"/>
              <w:right w:val="single" w:sz="4" w:space="0" w:color="auto"/>
            </w:tcBorders>
            <w:shd w:val="clear" w:color="auto" w:fill="auto"/>
            <w:noWrap/>
            <w:vAlign w:val="bottom"/>
          </w:tcPr>
          <w:p w:rsidR="00246C71" w:rsidRPr="00104945" w:rsidRDefault="00246C71" w:rsidP="00050D75">
            <w:pPr>
              <w:jc w:val="right"/>
              <w:rPr>
                <w:sz w:val="22"/>
                <w:szCs w:val="22"/>
              </w:rPr>
            </w:pPr>
            <w:r w:rsidRPr="00104945">
              <w:rPr>
                <w:sz w:val="22"/>
                <w:szCs w:val="22"/>
              </w:rPr>
              <w:t>370</w:t>
            </w:r>
          </w:p>
        </w:tc>
      </w:tr>
      <w:tr w:rsidR="00246C71" w:rsidRPr="00D03830" w:rsidTr="00395062">
        <w:trPr>
          <w:trHeight w:val="630"/>
          <w:jc w:val="center"/>
        </w:trPr>
        <w:tc>
          <w:tcPr>
            <w:tcW w:w="646" w:type="dxa"/>
            <w:tcBorders>
              <w:top w:val="nil"/>
              <w:left w:val="single" w:sz="4" w:space="0" w:color="auto"/>
              <w:bottom w:val="single" w:sz="4" w:space="0" w:color="auto"/>
              <w:right w:val="single" w:sz="4" w:space="0" w:color="auto"/>
            </w:tcBorders>
            <w:shd w:val="clear" w:color="auto" w:fill="auto"/>
            <w:noWrap/>
            <w:vAlign w:val="bottom"/>
          </w:tcPr>
          <w:p w:rsidR="00246C71" w:rsidRPr="00104945" w:rsidRDefault="00191E2A" w:rsidP="00050D75">
            <w:pPr>
              <w:jc w:val="center"/>
              <w:rPr>
                <w:sz w:val="22"/>
                <w:szCs w:val="22"/>
              </w:rPr>
            </w:pPr>
            <w:r>
              <w:rPr>
                <w:sz w:val="22"/>
                <w:szCs w:val="22"/>
              </w:rPr>
              <w:t>2</w:t>
            </w:r>
          </w:p>
        </w:tc>
        <w:tc>
          <w:tcPr>
            <w:tcW w:w="2569" w:type="dxa"/>
            <w:tcBorders>
              <w:top w:val="nil"/>
              <w:left w:val="nil"/>
              <w:bottom w:val="single" w:sz="4" w:space="0" w:color="auto"/>
              <w:right w:val="single" w:sz="4" w:space="0" w:color="auto"/>
            </w:tcBorders>
            <w:shd w:val="clear" w:color="auto" w:fill="auto"/>
            <w:vAlign w:val="bottom"/>
          </w:tcPr>
          <w:p w:rsidR="00246C71" w:rsidRPr="00104945" w:rsidRDefault="00246C71" w:rsidP="00050D75">
            <w:pPr>
              <w:rPr>
                <w:color w:val="000000"/>
                <w:sz w:val="22"/>
                <w:szCs w:val="22"/>
              </w:rPr>
            </w:pPr>
            <w:r w:rsidRPr="00104945">
              <w:rPr>
                <w:color w:val="000000"/>
                <w:sz w:val="22"/>
                <w:szCs w:val="22"/>
              </w:rPr>
              <w:t>Реализация воды, в том числе:</w:t>
            </w:r>
          </w:p>
        </w:tc>
        <w:tc>
          <w:tcPr>
            <w:tcW w:w="981" w:type="dxa"/>
            <w:tcBorders>
              <w:top w:val="nil"/>
              <w:left w:val="nil"/>
              <w:bottom w:val="single" w:sz="4" w:space="0" w:color="auto"/>
              <w:right w:val="single" w:sz="4" w:space="0" w:color="auto"/>
            </w:tcBorders>
            <w:shd w:val="clear" w:color="auto" w:fill="auto"/>
            <w:vAlign w:val="center"/>
          </w:tcPr>
          <w:p w:rsidR="00246C71" w:rsidRPr="00104945" w:rsidRDefault="00246C71" w:rsidP="00050D75">
            <w:pPr>
              <w:rPr>
                <w:sz w:val="22"/>
                <w:szCs w:val="22"/>
              </w:rPr>
            </w:pPr>
            <w:r w:rsidRPr="00104945">
              <w:rPr>
                <w:sz w:val="22"/>
                <w:szCs w:val="22"/>
              </w:rPr>
              <w:t>тыс. м3</w:t>
            </w:r>
          </w:p>
        </w:tc>
        <w:tc>
          <w:tcPr>
            <w:tcW w:w="939" w:type="dxa"/>
            <w:tcBorders>
              <w:top w:val="nil"/>
              <w:left w:val="nil"/>
              <w:bottom w:val="single" w:sz="4" w:space="0" w:color="auto"/>
              <w:right w:val="single" w:sz="4" w:space="0" w:color="auto"/>
            </w:tcBorders>
            <w:shd w:val="clear" w:color="auto" w:fill="auto"/>
            <w:noWrap/>
            <w:vAlign w:val="bottom"/>
          </w:tcPr>
          <w:p w:rsidR="00246C71" w:rsidRPr="00104945" w:rsidRDefault="00246C71" w:rsidP="00050D75">
            <w:pPr>
              <w:jc w:val="right"/>
              <w:rPr>
                <w:sz w:val="22"/>
                <w:szCs w:val="22"/>
              </w:rPr>
            </w:pPr>
            <w:r w:rsidRPr="00104945">
              <w:rPr>
                <w:sz w:val="22"/>
                <w:szCs w:val="22"/>
              </w:rPr>
              <w:t>8019,5</w:t>
            </w:r>
          </w:p>
        </w:tc>
        <w:tc>
          <w:tcPr>
            <w:tcW w:w="939" w:type="dxa"/>
            <w:tcBorders>
              <w:top w:val="nil"/>
              <w:left w:val="nil"/>
              <w:bottom w:val="single" w:sz="4" w:space="0" w:color="auto"/>
              <w:right w:val="single" w:sz="4" w:space="0" w:color="auto"/>
            </w:tcBorders>
            <w:shd w:val="clear" w:color="auto" w:fill="auto"/>
            <w:noWrap/>
            <w:vAlign w:val="bottom"/>
          </w:tcPr>
          <w:p w:rsidR="00246C71" w:rsidRPr="00104945" w:rsidRDefault="00246C71" w:rsidP="00050D75">
            <w:pPr>
              <w:jc w:val="right"/>
              <w:rPr>
                <w:sz w:val="22"/>
                <w:szCs w:val="22"/>
              </w:rPr>
            </w:pPr>
            <w:r w:rsidRPr="00104945">
              <w:rPr>
                <w:sz w:val="22"/>
                <w:szCs w:val="22"/>
              </w:rPr>
              <w:t>7940,40</w:t>
            </w:r>
          </w:p>
        </w:tc>
        <w:tc>
          <w:tcPr>
            <w:tcW w:w="939" w:type="dxa"/>
            <w:tcBorders>
              <w:top w:val="nil"/>
              <w:left w:val="nil"/>
              <w:bottom w:val="single" w:sz="4" w:space="0" w:color="auto"/>
              <w:right w:val="single" w:sz="4" w:space="0" w:color="auto"/>
            </w:tcBorders>
            <w:shd w:val="clear" w:color="auto" w:fill="auto"/>
            <w:noWrap/>
            <w:vAlign w:val="bottom"/>
          </w:tcPr>
          <w:p w:rsidR="00246C71" w:rsidRPr="00104945" w:rsidRDefault="00246C71" w:rsidP="00050D75">
            <w:pPr>
              <w:jc w:val="right"/>
              <w:rPr>
                <w:sz w:val="22"/>
                <w:szCs w:val="22"/>
              </w:rPr>
            </w:pPr>
            <w:r w:rsidRPr="00104945">
              <w:rPr>
                <w:sz w:val="22"/>
                <w:szCs w:val="22"/>
              </w:rPr>
              <w:t>7857,66</w:t>
            </w:r>
          </w:p>
        </w:tc>
        <w:tc>
          <w:tcPr>
            <w:tcW w:w="939" w:type="dxa"/>
            <w:tcBorders>
              <w:top w:val="nil"/>
              <w:left w:val="nil"/>
              <w:bottom w:val="single" w:sz="4" w:space="0" w:color="auto"/>
              <w:right w:val="single" w:sz="4" w:space="0" w:color="auto"/>
            </w:tcBorders>
            <w:shd w:val="clear" w:color="auto" w:fill="auto"/>
            <w:noWrap/>
            <w:vAlign w:val="bottom"/>
          </w:tcPr>
          <w:p w:rsidR="00246C71" w:rsidRPr="00104945" w:rsidRDefault="00246C71" w:rsidP="00050D75">
            <w:pPr>
              <w:jc w:val="right"/>
              <w:rPr>
                <w:sz w:val="22"/>
                <w:szCs w:val="22"/>
              </w:rPr>
            </w:pPr>
            <w:r w:rsidRPr="00104945">
              <w:rPr>
                <w:sz w:val="22"/>
                <w:szCs w:val="22"/>
              </w:rPr>
              <w:t>7771,58</w:t>
            </w:r>
          </w:p>
        </w:tc>
        <w:tc>
          <w:tcPr>
            <w:tcW w:w="939" w:type="dxa"/>
            <w:tcBorders>
              <w:top w:val="nil"/>
              <w:left w:val="nil"/>
              <w:bottom w:val="single" w:sz="4" w:space="0" w:color="auto"/>
              <w:right w:val="single" w:sz="4" w:space="0" w:color="auto"/>
            </w:tcBorders>
            <w:shd w:val="clear" w:color="auto" w:fill="auto"/>
            <w:noWrap/>
            <w:vAlign w:val="bottom"/>
          </w:tcPr>
          <w:p w:rsidR="00246C71" w:rsidRPr="00104945" w:rsidRDefault="00246C71" w:rsidP="00050D75">
            <w:pPr>
              <w:jc w:val="right"/>
              <w:rPr>
                <w:sz w:val="22"/>
                <w:szCs w:val="22"/>
              </w:rPr>
            </w:pPr>
            <w:r w:rsidRPr="00104945">
              <w:rPr>
                <w:sz w:val="22"/>
                <w:szCs w:val="22"/>
              </w:rPr>
              <w:t>7682,36</w:t>
            </w:r>
          </w:p>
        </w:tc>
        <w:tc>
          <w:tcPr>
            <w:tcW w:w="939" w:type="dxa"/>
            <w:tcBorders>
              <w:top w:val="nil"/>
              <w:left w:val="nil"/>
              <w:bottom w:val="single" w:sz="4" w:space="0" w:color="auto"/>
              <w:right w:val="single" w:sz="4" w:space="0" w:color="auto"/>
            </w:tcBorders>
            <w:shd w:val="clear" w:color="auto" w:fill="auto"/>
            <w:noWrap/>
            <w:vAlign w:val="bottom"/>
          </w:tcPr>
          <w:p w:rsidR="00246C71" w:rsidRPr="00104945" w:rsidRDefault="00246C71" w:rsidP="00050D75">
            <w:pPr>
              <w:jc w:val="right"/>
              <w:rPr>
                <w:sz w:val="22"/>
                <w:szCs w:val="22"/>
              </w:rPr>
            </w:pPr>
            <w:r w:rsidRPr="00104945">
              <w:rPr>
                <w:sz w:val="22"/>
                <w:szCs w:val="22"/>
              </w:rPr>
              <w:t>7217,04</w:t>
            </w:r>
          </w:p>
        </w:tc>
      </w:tr>
      <w:tr w:rsidR="00191E2A" w:rsidRPr="00D03830" w:rsidTr="00395062">
        <w:trPr>
          <w:trHeight w:val="465"/>
          <w:jc w:val="center"/>
        </w:trPr>
        <w:tc>
          <w:tcPr>
            <w:tcW w:w="646" w:type="dxa"/>
            <w:tcBorders>
              <w:top w:val="nil"/>
              <w:left w:val="single" w:sz="4" w:space="0" w:color="auto"/>
              <w:bottom w:val="single" w:sz="4" w:space="0" w:color="auto"/>
              <w:right w:val="single" w:sz="4" w:space="0" w:color="auto"/>
            </w:tcBorders>
            <w:shd w:val="clear" w:color="auto" w:fill="auto"/>
            <w:noWrap/>
            <w:vAlign w:val="bottom"/>
          </w:tcPr>
          <w:p w:rsidR="00191E2A" w:rsidRPr="00104945" w:rsidRDefault="00191E2A" w:rsidP="00050D75">
            <w:pPr>
              <w:jc w:val="center"/>
              <w:rPr>
                <w:sz w:val="22"/>
                <w:szCs w:val="22"/>
              </w:rPr>
            </w:pPr>
            <w:r>
              <w:rPr>
                <w:sz w:val="22"/>
                <w:szCs w:val="22"/>
              </w:rPr>
              <w:t>3</w:t>
            </w:r>
          </w:p>
        </w:tc>
        <w:tc>
          <w:tcPr>
            <w:tcW w:w="2569" w:type="dxa"/>
            <w:tcBorders>
              <w:top w:val="nil"/>
              <w:left w:val="nil"/>
              <w:bottom w:val="single" w:sz="4" w:space="0" w:color="auto"/>
              <w:right w:val="single" w:sz="4" w:space="0" w:color="auto"/>
            </w:tcBorders>
            <w:shd w:val="clear" w:color="auto" w:fill="auto"/>
            <w:vAlign w:val="center"/>
          </w:tcPr>
          <w:p w:rsidR="00191E2A" w:rsidRPr="00EC3085" w:rsidRDefault="00191E2A" w:rsidP="00050D75">
            <w:pPr>
              <w:rPr>
                <w:color w:val="000000"/>
                <w:sz w:val="22"/>
                <w:szCs w:val="22"/>
              </w:rPr>
            </w:pPr>
            <w:r>
              <w:rPr>
                <w:color w:val="000000"/>
                <w:sz w:val="22"/>
                <w:szCs w:val="22"/>
              </w:rPr>
              <w:t>Жилые здания</w:t>
            </w:r>
          </w:p>
        </w:tc>
        <w:tc>
          <w:tcPr>
            <w:tcW w:w="981" w:type="dxa"/>
            <w:tcBorders>
              <w:top w:val="nil"/>
              <w:left w:val="nil"/>
              <w:bottom w:val="single" w:sz="4" w:space="0" w:color="auto"/>
              <w:right w:val="single" w:sz="4" w:space="0" w:color="auto"/>
            </w:tcBorders>
            <w:shd w:val="clear" w:color="auto" w:fill="auto"/>
            <w:vAlign w:val="center"/>
          </w:tcPr>
          <w:p w:rsidR="00191E2A" w:rsidRPr="00104945" w:rsidRDefault="00191E2A" w:rsidP="00050D75">
            <w:pPr>
              <w:rPr>
                <w:sz w:val="22"/>
                <w:szCs w:val="22"/>
              </w:rPr>
            </w:pPr>
            <w:r w:rsidRPr="00104945">
              <w:rPr>
                <w:sz w:val="22"/>
                <w:szCs w:val="22"/>
              </w:rPr>
              <w:t>тыс. м3</w:t>
            </w:r>
          </w:p>
        </w:tc>
        <w:tc>
          <w:tcPr>
            <w:tcW w:w="939" w:type="dxa"/>
            <w:tcBorders>
              <w:top w:val="nil"/>
              <w:left w:val="nil"/>
              <w:bottom w:val="single" w:sz="4" w:space="0" w:color="auto"/>
              <w:right w:val="single" w:sz="4" w:space="0" w:color="auto"/>
            </w:tcBorders>
            <w:shd w:val="clear" w:color="auto" w:fill="auto"/>
            <w:noWrap/>
            <w:vAlign w:val="bottom"/>
          </w:tcPr>
          <w:p w:rsidR="00191E2A" w:rsidRPr="00104945" w:rsidRDefault="00191E2A" w:rsidP="00050D75">
            <w:pPr>
              <w:jc w:val="right"/>
              <w:rPr>
                <w:sz w:val="22"/>
                <w:szCs w:val="22"/>
              </w:rPr>
            </w:pPr>
            <w:r w:rsidRPr="00104945">
              <w:rPr>
                <w:sz w:val="22"/>
                <w:szCs w:val="22"/>
              </w:rPr>
              <w:t>6822,5</w:t>
            </w:r>
          </w:p>
        </w:tc>
        <w:tc>
          <w:tcPr>
            <w:tcW w:w="939" w:type="dxa"/>
            <w:tcBorders>
              <w:top w:val="nil"/>
              <w:left w:val="nil"/>
              <w:bottom w:val="single" w:sz="4" w:space="0" w:color="auto"/>
              <w:right w:val="single" w:sz="4" w:space="0" w:color="auto"/>
            </w:tcBorders>
            <w:shd w:val="clear" w:color="auto" w:fill="auto"/>
            <w:noWrap/>
            <w:vAlign w:val="bottom"/>
          </w:tcPr>
          <w:p w:rsidR="00191E2A" w:rsidRPr="00104945" w:rsidRDefault="00191E2A" w:rsidP="00050D75">
            <w:pPr>
              <w:jc w:val="right"/>
              <w:rPr>
                <w:sz w:val="22"/>
                <w:szCs w:val="22"/>
              </w:rPr>
            </w:pPr>
            <w:r w:rsidRPr="00104945">
              <w:rPr>
                <w:sz w:val="22"/>
                <w:szCs w:val="22"/>
              </w:rPr>
              <w:t>6743,40</w:t>
            </w:r>
          </w:p>
        </w:tc>
        <w:tc>
          <w:tcPr>
            <w:tcW w:w="939" w:type="dxa"/>
            <w:tcBorders>
              <w:top w:val="nil"/>
              <w:left w:val="nil"/>
              <w:bottom w:val="single" w:sz="4" w:space="0" w:color="auto"/>
              <w:right w:val="single" w:sz="4" w:space="0" w:color="auto"/>
            </w:tcBorders>
            <w:shd w:val="clear" w:color="auto" w:fill="auto"/>
            <w:noWrap/>
            <w:vAlign w:val="bottom"/>
          </w:tcPr>
          <w:p w:rsidR="00191E2A" w:rsidRPr="00104945" w:rsidRDefault="00191E2A" w:rsidP="00050D75">
            <w:pPr>
              <w:jc w:val="right"/>
              <w:rPr>
                <w:sz w:val="22"/>
                <w:szCs w:val="22"/>
              </w:rPr>
            </w:pPr>
            <w:r w:rsidRPr="00104945">
              <w:rPr>
                <w:sz w:val="22"/>
                <w:szCs w:val="22"/>
              </w:rPr>
              <w:t>6660,66</w:t>
            </w:r>
          </w:p>
        </w:tc>
        <w:tc>
          <w:tcPr>
            <w:tcW w:w="939" w:type="dxa"/>
            <w:tcBorders>
              <w:top w:val="nil"/>
              <w:left w:val="nil"/>
              <w:bottom w:val="single" w:sz="4" w:space="0" w:color="auto"/>
              <w:right w:val="single" w:sz="4" w:space="0" w:color="auto"/>
            </w:tcBorders>
            <w:shd w:val="clear" w:color="auto" w:fill="auto"/>
            <w:noWrap/>
            <w:vAlign w:val="bottom"/>
          </w:tcPr>
          <w:p w:rsidR="00191E2A" w:rsidRPr="00104945" w:rsidRDefault="00191E2A" w:rsidP="00050D75">
            <w:pPr>
              <w:jc w:val="right"/>
              <w:rPr>
                <w:sz w:val="22"/>
                <w:szCs w:val="22"/>
              </w:rPr>
            </w:pPr>
            <w:r w:rsidRPr="00104945">
              <w:rPr>
                <w:sz w:val="22"/>
                <w:szCs w:val="22"/>
              </w:rPr>
              <w:t>6574,58</w:t>
            </w:r>
          </w:p>
        </w:tc>
        <w:tc>
          <w:tcPr>
            <w:tcW w:w="939" w:type="dxa"/>
            <w:tcBorders>
              <w:top w:val="nil"/>
              <w:left w:val="nil"/>
              <w:bottom w:val="single" w:sz="4" w:space="0" w:color="auto"/>
              <w:right w:val="single" w:sz="4" w:space="0" w:color="auto"/>
            </w:tcBorders>
            <w:shd w:val="clear" w:color="auto" w:fill="auto"/>
            <w:noWrap/>
            <w:vAlign w:val="bottom"/>
          </w:tcPr>
          <w:p w:rsidR="00191E2A" w:rsidRPr="00104945" w:rsidRDefault="00191E2A" w:rsidP="00050D75">
            <w:pPr>
              <w:jc w:val="right"/>
              <w:rPr>
                <w:sz w:val="22"/>
                <w:szCs w:val="22"/>
              </w:rPr>
            </w:pPr>
            <w:r w:rsidRPr="00104945">
              <w:rPr>
                <w:sz w:val="22"/>
                <w:szCs w:val="22"/>
              </w:rPr>
              <w:t>6485,36</w:t>
            </w:r>
          </w:p>
        </w:tc>
        <w:tc>
          <w:tcPr>
            <w:tcW w:w="939" w:type="dxa"/>
            <w:tcBorders>
              <w:top w:val="nil"/>
              <w:left w:val="nil"/>
              <w:bottom w:val="single" w:sz="4" w:space="0" w:color="auto"/>
              <w:right w:val="single" w:sz="4" w:space="0" w:color="auto"/>
            </w:tcBorders>
            <w:shd w:val="clear" w:color="auto" w:fill="auto"/>
            <w:noWrap/>
            <w:vAlign w:val="bottom"/>
          </w:tcPr>
          <w:p w:rsidR="00191E2A" w:rsidRPr="00104945" w:rsidRDefault="00191E2A" w:rsidP="00050D75">
            <w:pPr>
              <w:jc w:val="right"/>
              <w:rPr>
                <w:sz w:val="22"/>
                <w:szCs w:val="22"/>
              </w:rPr>
            </w:pPr>
            <w:r w:rsidRPr="00104945">
              <w:rPr>
                <w:sz w:val="22"/>
                <w:szCs w:val="22"/>
              </w:rPr>
              <w:t>6020,04</w:t>
            </w:r>
          </w:p>
        </w:tc>
      </w:tr>
      <w:tr w:rsidR="00246C71" w:rsidRPr="00D03830" w:rsidTr="00395062">
        <w:trPr>
          <w:trHeight w:val="420"/>
          <w:jc w:val="center"/>
        </w:trPr>
        <w:tc>
          <w:tcPr>
            <w:tcW w:w="646" w:type="dxa"/>
            <w:tcBorders>
              <w:top w:val="nil"/>
              <w:left w:val="single" w:sz="4" w:space="0" w:color="auto"/>
              <w:bottom w:val="single" w:sz="4" w:space="0" w:color="auto"/>
              <w:right w:val="single" w:sz="4" w:space="0" w:color="auto"/>
            </w:tcBorders>
            <w:shd w:val="clear" w:color="auto" w:fill="auto"/>
            <w:noWrap/>
            <w:vAlign w:val="bottom"/>
          </w:tcPr>
          <w:p w:rsidR="00246C71" w:rsidRPr="00104945" w:rsidRDefault="00246C71" w:rsidP="00050D75">
            <w:pPr>
              <w:jc w:val="center"/>
              <w:rPr>
                <w:sz w:val="22"/>
                <w:szCs w:val="22"/>
              </w:rPr>
            </w:pPr>
            <w:r w:rsidRPr="00104945">
              <w:rPr>
                <w:sz w:val="22"/>
                <w:szCs w:val="22"/>
              </w:rPr>
              <w:t>4</w:t>
            </w:r>
          </w:p>
        </w:tc>
        <w:tc>
          <w:tcPr>
            <w:tcW w:w="2569" w:type="dxa"/>
            <w:tcBorders>
              <w:top w:val="nil"/>
              <w:left w:val="nil"/>
              <w:bottom w:val="single" w:sz="4" w:space="0" w:color="auto"/>
              <w:right w:val="single" w:sz="4" w:space="0" w:color="auto"/>
            </w:tcBorders>
            <w:shd w:val="clear" w:color="auto" w:fill="auto"/>
            <w:vAlign w:val="center"/>
          </w:tcPr>
          <w:p w:rsidR="00246C71" w:rsidRPr="00104945" w:rsidRDefault="00246C71" w:rsidP="00050D75">
            <w:pPr>
              <w:rPr>
                <w:color w:val="000000"/>
                <w:sz w:val="22"/>
                <w:szCs w:val="22"/>
              </w:rPr>
            </w:pPr>
            <w:r w:rsidRPr="00104945">
              <w:rPr>
                <w:color w:val="000000"/>
                <w:sz w:val="22"/>
                <w:szCs w:val="22"/>
              </w:rPr>
              <w:t>Бюджетные</w:t>
            </w:r>
            <w:r w:rsidR="00191E2A">
              <w:rPr>
                <w:color w:val="000000"/>
                <w:sz w:val="22"/>
                <w:szCs w:val="22"/>
              </w:rPr>
              <w:t xml:space="preserve"> организ</w:t>
            </w:r>
            <w:r w:rsidR="00191E2A">
              <w:rPr>
                <w:color w:val="000000"/>
                <w:sz w:val="22"/>
                <w:szCs w:val="22"/>
              </w:rPr>
              <w:t>а</w:t>
            </w:r>
            <w:r w:rsidR="00191E2A">
              <w:rPr>
                <w:color w:val="000000"/>
                <w:sz w:val="22"/>
                <w:szCs w:val="22"/>
              </w:rPr>
              <w:t>ции</w:t>
            </w:r>
          </w:p>
        </w:tc>
        <w:tc>
          <w:tcPr>
            <w:tcW w:w="981" w:type="dxa"/>
            <w:tcBorders>
              <w:top w:val="nil"/>
              <w:left w:val="nil"/>
              <w:bottom w:val="single" w:sz="4" w:space="0" w:color="auto"/>
              <w:right w:val="single" w:sz="4" w:space="0" w:color="auto"/>
            </w:tcBorders>
            <w:shd w:val="clear" w:color="auto" w:fill="auto"/>
            <w:vAlign w:val="center"/>
          </w:tcPr>
          <w:p w:rsidR="00246C71" w:rsidRPr="00104945" w:rsidRDefault="00246C71" w:rsidP="00050D75">
            <w:pPr>
              <w:rPr>
                <w:sz w:val="22"/>
                <w:szCs w:val="22"/>
              </w:rPr>
            </w:pPr>
            <w:r w:rsidRPr="00104945">
              <w:rPr>
                <w:sz w:val="22"/>
                <w:szCs w:val="22"/>
              </w:rPr>
              <w:t>тыс. м3</w:t>
            </w:r>
          </w:p>
        </w:tc>
        <w:tc>
          <w:tcPr>
            <w:tcW w:w="939" w:type="dxa"/>
            <w:tcBorders>
              <w:top w:val="nil"/>
              <w:left w:val="nil"/>
              <w:bottom w:val="single" w:sz="4" w:space="0" w:color="auto"/>
              <w:right w:val="single" w:sz="4" w:space="0" w:color="auto"/>
            </w:tcBorders>
            <w:shd w:val="clear" w:color="auto" w:fill="auto"/>
            <w:noWrap/>
            <w:vAlign w:val="bottom"/>
          </w:tcPr>
          <w:p w:rsidR="00246C71" w:rsidRPr="00104945" w:rsidRDefault="00191E2A" w:rsidP="00050D75">
            <w:pPr>
              <w:jc w:val="right"/>
              <w:rPr>
                <w:sz w:val="22"/>
                <w:szCs w:val="22"/>
              </w:rPr>
            </w:pPr>
            <w:r>
              <w:rPr>
                <w:sz w:val="22"/>
                <w:szCs w:val="22"/>
              </w:rPr>
              <w:t>1</w:t>
            </w:r>
            <w:r w:rsidR="00246C71" w:rsidRPr="00104945">
              <w:rPr>
                <w:sz w:val="22"/>
                <w:szCs w:val="22"/>
              </w:rPr>
              <w:t>80</w:t>
            </w:r>
          </w:p>
        </w:tc>
        <w:tc>
          <w:tcPr>
            <w:tcW w:w="939" w:type="dxa"/>
            <w:tcBorders>
              <w:top w:val="nil"/>
              <w:left w:val="nil"/>
              <w:bottom w:val="single" w:sz="4" w:space="0" w:color="auto"/>
              <w:right w:val="single" w:sz="4" w:space="0" w:color="auto"/>
            </w:tcBorders>
            <w:shd w:val="clear" w:color="auto" w:fill="auto"/>
            <w:noWrap/>
            <w:vAlign w:val="bottom"/>
          </w:tcPr>
          <w:p w:rsidR="00246C71" w:rsidRPr="00104945" w:rsidRDefault="00246C71" w:rsidP="00050D75">
            <w:pPr>
              <w:jc w:val="right"/>
              <w:rPr>
                <w:sz w:val="22"/>
                <w:szCs w:val="22"/>
              </w:rPr>
            </w:pPr>
            <w:r w:rsidRPr="00104945">
              <w:rPr>
                <w:sz w:val="22"/>
                <w:szCs w:val="22"/>
              </w:rPr>
              <w:t>880</w:t>
            </w:r>
          </w:p>
        </w:tc>
        <w:tc>
          <w:tcPr>
            <w:tcW w:w="939" w:type="dxa"/>
            <w:tcBorders>
              <w:top w:val="nil"/>
              <w:left w:val="nil"/>
              <w:bottom w:val="single" w:sz="4" w:space="0" w:color="auto"/>
              <w:right w:val="single" w:sz="4" w:space="0" w:color="auto"/>
            </w:tcBorders>
            <w:shd w:val="clear" w:color="auto" w:fill="auto"/>
            <w:noWrap/>
            <w:vAlign w:val="bottom"/>
          </w:tcPr>
          <w:p w:rsidR="00246C71" w:rsidRPr="00104945" w:rsidRDefault="00246C71" w:rsidP="00050D75">
            <w:pPr>
              <w:jc w:val="right"/>
              <w:rPr>
                <w:sz w:val="22"/>
                <w:szCs w:val="22"/>
              </w:rPr>
            </w:pPr>
            <w:r w:rsidRPr="00104945">
              <w:rPr>
                <w:sz w:val="22"/>
                <w:szCs w:val="22"/>
              </w:rPr>
              <w:t>880</w:t>
            </w:r>
          </w:p>
        </w:tc>
        <w:tc>
          <w:tcPr>
            <w:tcW w:w="939" w:type="dxa"/>
            <w:tcBorders>
              <w:top w:val="nil"/>
              <w:left w:val="nil"/>
              <w:bottom w:val="single" w:sz="4" w:space="0" w:color="auto"/>
              <w:right w:val="single" w:sz="4" w:space="0" w:color="auto"/>
            </w:tcBorders>
            <w:shd w:val="clear" w:color="auto" w:fill="auto"/>
            <w:noWrap/>
            <w:vAlign w:val="bottom"/>
          </w:tcPr>
          <w:p w:rsidR="00246C71" w:rsidRPr="00104945" w:rsidRDefault="00246C71" w:rsidP="00050D75">
            <w:pPr>
              <w:jc w:val="right"/>
              <w:rPr>
                <w:sz w:val="22"/>
                <w:szCs w:val="22"/>
              </w:rPr>
            </w:pPr>
            <w:r w:rsidRPr="00104945">
              <w:rPr>
                <w:sz w:val="22"/>
                <w:szCs w:val="22"/>
              </w:rPr>
              <w:t>880</w:t>
            </w:r>
          </w:p>
        </w:tc>
        <w:tc>
          <w:tcPr>
            <w:tcW w:w="939" w:type="dxa"/>
            <w:tcBorders>
              <w:top w:val="nil"/>
              <w:left w:val="nil"/>
              <w:bottom w:val="single" w:sz="4" w:space="0" w:color="auto"/>
              <w:right w:val="single" w:sz="4" w:space="0" w:color="auto"/>
            </w:tcBorders>
            <w:shd w:val="clear" w:color="auto" w:fill="auto"/>
            <w:noWrap/>
            <w:vAlign w:val="bottom"/>
          </w:tcPr>
          <w:p w:rsidR="00246C71" w:rsidRPr="00104945" w:rsidRDefault="00246C71" w:rsidP="00050D75">
            <w:pPr>
              <w:jc w:val="right"/>
              <w:rPr>
                <w:sz w:val="22"/>
                <w:szCs w:val="22"/>
              </w:rPr>
            </w:pPr>
            <w:r w:rsidRPr="00104945">
              <w:rPr>
                <w:sz w:val="22"/>
                <w:szCs w:val="22"/>
              </w:rPr>
              <w:t>880</w:t>
            </w:r>
          </w:p>
        </w:tc>
        <w:tc>
          <w:tcPr>
            <w:tcW w:w="939" w:type="dxa"/>
            <w:tcBorders>
              <w:top w:val="nil"/>
              <w:left w:val="nil"/>
              <w:bottom w:val="single" w:sz="4" w:space="0" w:color="auto"/>
              <w:right w:val="single" w:sz="4" w:space="0" w:color="auto"/>
            </w:tcBorders>
            <w:shd w:val="clear" w:color="auto" w:fill="auto"/>
            <w:noWrap/>
            <w:vAlign w:val="bottom"/>
          </w:tcPr>
          <w:p w:rsidR="00246C71" w:rsidRPr="00104945" w:rsidRDefault="00246C71" w:rsidP="00050D75">
            <w:pPr>
              <w:jc w:val="right"/>
              <w:rPr>
                <w:sz w:val="22"/>
                <w:szCs w:val="22"/>
              </w:rPr>
            </w:pPr>
            <w:r w:rsidRPr="00104945">
              <w:rPr>
                <w:sz w:val="22"/>
                <w:szCs w:val="22"/>
              </w:rPr>
              <w:t>880</w:t>
            </w:r>
          </w:p>
        </w:tc>
      </w:tr>
      <w:tr w:rsidR="00246C71" w:rsidRPr="00D03830" w:rsidTr="00395062">
        <w:trPr>
          <w:trHeight w:val="480"/>
          <w:jc w:val="center"/>
        </w:trPr>
        <w:tc>
          <w:tcPr>
            <w:tcW w:w="646" w:type="dxa"/>
            <w:tcBorders>
              <w:top w:val="nil"/>
              <w:left w:val="single" w:sz="4" w:space="0" w:color="auto"/>
              <w:bottom w:val="single" w:sz="4" w:space="0" w:color="auto"/>
              <w:right w:val="single" w:sz="4" w:space="0" w:color="auto"/>
            </w:tcBorders>
            <w:shd w:val="clear" w:color="auto" w:fill="auto"/>
            <w:noWrap/>
            <w:vAlign w:val="bottom"/>
          </w:tcPr>
          <w:p w:rsidR="00246C71" w:rsidRPr="00104945" w:rsidRDefault="00191E2A" w:rsidP="00050D75">
            <w:pPr>
              <w:jc w:val="center"/>
              <w:rPr>
                <w:sz w:val="22"/>
                <w:szCs w:val="22"/>
              </w:rPr>
            </w:pPr>
            <w:r>
              <w:rPr>
                <w:sz w:val="22"/>
                <w:szCs w:val="22"/>
              </w:rPr>
              <w:t>5</w:t>
            </w:r>
          </w:p>
        </w:tc>
        <w:tc>
          <w:tcPr>
            <w:tcW w:w="2569" w:type="dxa"/>
            <w:tcBorders>
              <w:top w:val="nil"/>
              <w:left w:val="nil"/>
              <w:bottom w:val="single" w:sz="4" w:space="0" w:color="auto"/>
              <w:right w:val="single" w:sz="4" w:space="0" w:color="auto"/>
            </w:tcBorders>
            <w:shd w:val="clear" w:color="auto" w:fill="auto"/>
            <w:vAlign w:val="center"/>
          </w:tcPr>
          <w:p w:rsidR="00246C71" w:rsidRPr="00104945" w:rsidRDefault="00246C71" w:rsidP="00050D75">
            <w:pPr>
              <w:rPr>
                <w:color w:val="000000"/>
                <w:sz w:val="22"/>
                <w:szCs w:val="22"/>
              </w:rPr>
            </w:pPr>
            <w:r w:rsidRPr="00104945">
              <w:rPr>
                <w:color w:val="000000"/>
                <w:sz w:val="22"/>
                <w:szCs w:val="22"/>
              </w:rPr>
              <w:t>прочие организ</w:t>
            </w:r>
            <w:r w:rsidRPr="00104945">
              <w:rPr>
                <w:color w:val="000000"/>
                <w:sz w:val="22"/>
                <w:szCs w:val="22"/>
              </w:rPr>
              <w:t>а</w:t>
            </w:r>
            <w:r w:rsidRPr="00104945">
              <w:rPr>
                <w:color w:val="000000"/>
                <w:sz w:val="22"/>
                <w:szCs w:val="22"/>
              </w:rPr>
              <w:t>ции</w:t>
            </w:r>
          </w:p>
        </w:tc>
        <w:tc>
          <w:tcPr>
            <w:tcW w:w="981" w:type="dxa"/>
            <w:tcBorders>
              <w:top w:val="nil"/>
              <w:left w:val="nil"/>
              <w:bottom w:val="single" w:sz="4" w:space="0" w:color="auto"/>
              <w:right w:val="single" w:sz="4" w:space="0" w:color="auto"/>
            </w:tcBorders>
            <w:shd w:val="clear" w:color="auto" w:fill="auto"/>
            <w:vAlign w:val="center"/>
          </w:tcPr>
          <w:p w:rsidR="00246C71" w:rsidRPr="00104945" w:rsidRDefault="00246C71" w:rsidP="00050D75">
            <w:pPr>
              <w:rPr>
                <w:sz w:val="22"/>
                <w:szCs w:val="22"/>
              </w:rPr>
            </w:pPr>
            <w:r w:rsidRPr="00104945">
              <w:rPr>
                <w:sz w:val="22"/>
                <w:szCs w:val="22"/>
              </w:rPr>
              <w:t>тыс. м3</w:t>
            </w:r>
          </w:p>
        </w:tc>
        <w:tc>
          <w:tcPr>
            <w:tcW w:w="939" w:type="dxa"/>
            <w:tcBorders>
              <w:top w:val="nil"/>
              <w:left w:val="nil"/>
              <w:bottom w:val="single" w:sz="4" w:space="0" w:color="auto"/>
              <w:right w:val="single" w:sz="4" w:space="0" w:color="auto"/>
            </w:tcBorders>
            <w:shd w:val="clear" w:color="auto" w:fill="auto"/>
            <w:noWrap/>
            <w:vAlign w:val="bottom"/>
          </w:tcPr>
          <w:p w:rsidR="00246C71" w:rsidRPr="00104945" w:rsidRDefault="00246C71" w:rsidP="00050D75">
            <w:pPr>
              <w:jc w:val="right"/>
              <w:rPr>
                <w:sz w:val="22"/>
                <w:szCs w:val="22"/>
              </w:rPr>
            </w:pPr>
            <w:r w:rsidRPr="00104945">
              <w:rPr>
                <w:sz w:val="22"/>
                <w:szCs w:val="22"/>
              </w:rPr>
              <w:t>317</w:t>
            </w:r>
          </w:p>
        </w:tc>
        <w:tc>
          <w:tcPr>
            <w:tcW w:w="939" w:type="dxa"/>
            <w:tcBorders>
              <w:top w:val="nil"/>
              <w:left w:val="nil"/>
              <w:bottom w:val="single" w:sz="4" w:space="0" w:color="auto"/>
              <w:right w:val="single" w:sz="4" w:space="0" w:color="auto"/>
            </w:tcBorders>
            <w:shd w:val="clear" w:color="auto" w:fill="auto"/>
            <w:noWrap/>
            <w:vAlign w:val="bottom"/>
          </w:tcPr>
          <w:p w:rsidR="00246C71" w:rsidRPr="00104945" w:rsidRDefault="00246C71" w:rsidP="00050D75">
            <w:pPr>
              <w:jc w:val="right"/>
              <w:rPr>
                <w:sz w:val="22"/>
                <w:szCs w:val="22"/>
              </w:rPr>
            </w:pPr>
            <w:r w:rsidRPr="00104945">
              <w:rPr>
                <w:sz w:val="22"/>
                <w:szCs w:val="22"/>
              </w:rPr>
              <w:t>317</w:t>
            </w:r>
          </w:p>
        </w:tc>
        <w:tc>
          <w:tcPr>
            <w:tcW w:w="939" w:type="dxa"/>
            <w:tcBorders>
              <w:top w:val="nil"/>
              <w:left w:val="nil"/>
              <w:bottom w:val="single" w:sz="4" w:space="0" w:color="auto"/>
              <w:right w:val="single" w:sz="4" w:space="0" w:color="auto"/>
            </w:tcBorders>
            <w:shd w:val="clear" w:color="auto" w:fill="auto"/>
            <w:noWrap/>
            <w:vAlign w:val="bottom"/>
          </w:tcPr>
          <w:p w:rsidR="00246C71" w:rsidRPr="00104945" w:rsidRDefault="00246C71" w:rsidP="00050D75">
            <w:pPr>
              <w:jc w:val="right"/>
              <w:rPr>
                <w:sz w:val="22"/>
                <w:szCs w:val="22"/>
              </w:rPr>
            </w:pPr>
            <w:r w:rsidRPr="00104945">
              <w:rPr>
                <w:sz w:val="22"/>
                <w:szCs w:val="22"/>
              </w:rPr>
              <w:t>317</w:t>
            </w:r>
          </w:p>
        </w:tc>
        <w:tc>
          <w:tcPr>
            <w:tcW w:w="939" w:type="dxa"/>
            <w:tcBorders>
              <w:top w:val="nil"/>
              <w:left w:val="nil"/>
              <w:bottom w:val="single" w:sz="4" w:space="0" w:color="auto"/>
              <w:right w:val="single" w:sz="4" w:space="0" w:color="auto"/>
            </w:tcBorders>
            <w:shd w:val="clear" w:color="auto" w:fill="auto"/>
            <w:noWrap/>
            <w:vAlign w:val="bottom"/>
          </w:tcPr>
          <w:p w:rsidR="00246C71" w:rsidRPr="00104945" w:rsidRDefault="00246C71" w:rsidP="00050D75">
            <w:pPr>
              <w:jc w:val="right"/>
              <w:rPr>
                <w:sz w:val="22"/>
                <w:szCs w:val="22"/>
              </w:rPr>
            </w:pPr>
            <w:r w:rsidRPr="00104945">
              <w:rPr>
                <w:sz w:val="22"/>
                <w:szCs w:val="22"/>
              </w:rPr>
              <w:t>317</w:t>
            </w:r>
          </w:p>
        </w:tc>
        <w:tc>
          <w:tcPr>
            <w:tcW w:w="939" w:type="dxa"/>
            <w:tcBorders>
              <w:top w:val="nil"/>
              <w:left w:val="nil"/>
              <w:bottom w:val="single" w:sz="4" w:space="0" w:color="auto"/>
              <w:right w:val="single" w:sz="4" w:space="0" w:color="auto"/>
            </w:tcBorders>
            <w:shd w:val="clear" w:color="auto" w:fill="auto"/>
            <w:noWrap/>
            <w:vAlign w:val="bottom"/>
          </w:tcPr>
          <w:p w:rsidR="00246C71" w:rsidRPr="00104945" w:rsidRDefault="00246C71" w:rsidP="00050D75">
            <w:pPr>
              <w:jc w:val="right"/>
              <w:rPr>
                <w:sz w:val="22"/>
                <w:szCs w:val="22"/>
              </w:rPr>
            </w:pPr>
            <w:r w:rsidRPr="00104945">
              <w:rPr>
                <w:sz w:val="22"/>
                <w:szCs w:val="22"/>
              </w:rPr>
              <w:t>317</w:t>
            </w:r>
          </w:p>
        </w:tc>
        <w:tc>
          <w:tcPr>
            <w:tcW w:w="939" w:type="dxa"/>
            <w:tcBorders>
              <w:top w:val="nil"/>
              <w:left w:val="nil"/>
              <w:bottom w:val="single" w:sz="4" w:space="0" w:color="auto"/>
              <w:right w:val="single" w:sz="4" w:space="0" w:color="auto"/>
            </w:tcBorders>
            <w:shd w:val="clear" w:color="auto" w:fill="auto"/>
            <w:noWrap/>
            <w:vAlign w:val="bottom"/>
          </w:tcPr>
          <w:p w:rsidR="00246C71" w:rsidRPr="00104945" w:rsidRDefault="00246C71" w:rsidP="00050D75">
            <w:pPr>
              <w:jc w:val="right"/>
              <w:rPr>
                <w:sz w:val="22"/>
                <w:szCs w:val="22"/>
              </w:rPr>
            </w:pPr>
            <w:r w:rsidRPr="00104945">
              <w:rPr>
                <w:sz w:val="22"/>
                <w:szCs w:val="22"/>
              </w:rPr>
              <w:t>317</w:t>
            </w:r>
          </w:p>
        </w:tc>
      </w:tr>
    </w:tbl>
    <w:p w:rsidR="00264BE7" w:rsidRDefault="00264F09" w:rsidP="007B6466">
      <w:pPr>
        <w:pStyle w:val="formattexttopleveltext"/>
        <w:jc w:val="both"/>
        <w:rPr>
          <w:b/>
        </w:rPr>
      </w:pPr>
      <w:r>
        <w:rPr>
          <w:b/>
        </w:rPr>
        <w:t>3</w:t>
      </w:r>
      <w:r w:rsidR="00267BC3" w:rsidRPr="007B6466">
        <w:rPr>
          <w:b/>
        </w:rPr>
        <w:t>.</w:t>
      </w:r>
      <w:r w:rsidR="00AD4472" w:rsidRPr="007B6466">
        <w:rPr>
          <w:b/>
        </w:rPr>
        <w:t>9</w:t>
      </w:r>
      <w:r w:rsidR="00267BC3" w:rsidRPr="007B6466">
        <w:rPr>
          <w:b/>
        </w:rPr>
        <w:t>.2.</w:t>
      </w:r>
      <w:r w:rsidR="00264BE7" w:rsidRPr="007B6466">
        <w:rPr>
          <w:b/>
        </w:rPr>
        <w:t>Прогноз распределения расходов воды на водоснабжение по типам абонентов</w:t>
      </w:r>
      <w:r w:rsidR="006F4A2E" w:rsidRPr="007B6466">
        <w:rPr>
          <w:b/>
        </w:rPr>
        <w:t xml:space="preserve">  </w:t>
      </w:r>
      <w:r w:rsidR="00264BE7" w:rsidRPr="007B6466">
        <w:rPr>
          <w:b/>
        </w:rPr>
        <w:t>и</w:t>
      </w:r>
      <w:r w:rsidR="00264BE7" w:rsidRPr="007B6466">
        <w:rPr>
          <w:b/>
        </w:rPr>
        <w:t>с</w:t>
      </w:r>
      <w:r w:rsidR="00264BE7" w:rsidRPr="007B6466">
        <w:rPr>
          <w:b/>
        </w:rPr>
        <w:t>ходя из фактических расходов горячей воды с учетом данных о перспективном потре</w:t>
      </w:r>
      <w:r w:rsidR="00264BE7" w:rsidRPr="007B6466">
        <w:rPr>
          <w:b/>
        </w:rPr>
        <w:t>б</w:t>
      </w:r>
      <w:r w:rsidR="00264BE7" w:rsidRPr="007B6466">
        <w:rPr>
          <w:b/>
        </w:rPr>
        <w:t>лении горячей воды абонент</w:t>
      </w:r>
      <w:r w:rsidR="00264BE7" w:rsidRPr="007B6466">
        <w:rPr>
          <w:b/>
        </w:rPr>
        <w:t>а</w:t>
      </w:r>
      <w:r w:rsidR="00264BE7" w:rsidRPr="007B6466">
        <w:rPr>
          <w:b/>
        </w:rPr>
        <w:t>ми</w:t>
      </w:r>
    </w:p>
    <w:p w:rsidR="00267BC3" w:rsidRPr="00267BC3" w:rsidRDefault="00267BC3" w:rsidP="007B6466">
      <w:pPr>
        <w:pStyle w:val="formattexttopleveltext"/>
        <w:spacing w:line="276" w:lineRule="auto"/>
        <w:jc w:val="both"/>
      </w:pPr>
      <w:r w:rsidRPr="00267BC3">
        <w:t>Прогноз распределения расходов воды на водоснабжение по типам абонентов  исходя из фа</w:t>
      </w:r>
      <w:r w:rsidRPr="00267BC3">
        <w:t>к</w:t>
      </w:r>
      <w:r w:rsidRPr="00267BC3">
        <w:t>тических расходов горячей воды с учетом данных о перспективном потреблении горячей воды абонентами</w:t>
      </w:r>
      <w:r>
        <w:t xml:space="preserve"> представлен в таблице </w:t>
      </w:r>
      <w:r w:rsidR="00CE42D5">
        <w:t>3</w:t>
      </w:r>
      <w:r w:rsidR="00762500">
        <w:t>.2</w:t>
      </w:r>
      <w:r w:rsidR="00536ECB">
        <w:t>7</w:t>
      </w:r>
      <w:r w:rsidR="00762500">
        <w:t>.</w:t>
      </w:r>
    </w:p>
    <w:p w:rsidR="00267BC3" w:rsidRPr="00267BC3" w:rsidRDefault="00267BC3" w:rsidP="00264BE7">
      <w:pPr>
        <w:pStyle w:val="formattexttopleveltext"/>
        <w:rPr>
          <w:b/>
          <w:sz w:val="22"/>
          <w:szCs w:val="22"/>
        </w:rPr>
      </w:pPr>
      <w:r w:rsidRPr="00267BC3">
        <w:rPr>
          <w:b/>
          <w:sz w:val="22"/>
          <w:szCs w:val="22"/>
        </w:rPr>
        <w:t>Таблица</w:t>
      </w:r>
      <w:r w:rsidR="00896073">
        <w:rPr>
          <w:b/>
          <w:sz w:val="22"/>
          <w:szCs w:val="22"/>
        </w:rPr>
        <w:t xml:space="preserve"> </w:t>
      </w:r>
      <w:r w:rsidR="00CE42D5">
        <w:rPr>
          <w:b/>
          <w:sz w:val="22"/>
          <w:szCs w:val="22"/>
        </w:rPr>
        <w:t>3</w:t>
      </w:r>
      <w:r w:rsidR="00896073">
        <w:rPr>
          <w:b/>
          <w:sz w:val="22"/>
          <w:szCs w:val="22"/>
        </w:rPr>
        <w:t>.2</w:t>
      </w:r>
      <w:r w:rsidR="008F445E">
        <w:rPr>
          <w:b/>
          <w:sz w:val="22"/>
          <w:szCs w:val="22"/>
        </w:rPr>
        <w:t>7</w:t>
      </w:r>
      <w:r w:rsidR="00896073">
        <w:rPr>
          <w:b/>
          <w:sz w:val="22"/>
          <w:szCs w:val="22"/>
        </w:rPr>
        <w:t>.</w:t>
      </w:r>
      <w:r w:rsidRPr="00267BC3">
        <w:rPr>
          <w:b/>
          <w:sz w:val="22"/>
          <w:szCs w:val="22"/>
        </w:rPr>
        <w:t xml:space="preserve"> Прогноз распределения расходов воды на водоснабжение по типам абонентов  </w:t>
      </w:r>
    </w:p>
    <w:tbl>
      <w:tblPr>
        <w:tblW w:w="9808" w:type="dxa"/>
        <w:jc w:val="center"/>
        <w:tblInd w:w="-165" w:type="dxa"/>
        <w:tblLook w:val="0000"/>
      </w:tblPr>
      <w:tblGrid>
        <w:gridCol w:w="653"/>
        <w:gridCol w:w="2178"/>
        <w:gridCol w:w="1504"/>
        <w:gridCol w:w="821"/>
        <w:gridCol w:w="878"/>
        <w:gridCol w:w="878"/>
        <w:gridCol w:w="938"/>
        <w:gridCol w:w="858"/>
        <w:gridCol w:w="1100"/>
      </w:tblGrid>
      <w:tr w:rsidR="00191E2A" w:rsidRPr="00684CDB" w:rsidTr="00CB2055">
        <w:trPr>
          <w:trHeight w:val="255"/>
          <w:jc w:val="center"/>
        </w:trPr>
        <w:tc>
          <w:tcPr>
            <w:tcW w:w="653" w:type="dxa"/>
            <w:vMerge w:val="restart"/>
            <w:tcBorders>
              <w:top w:val="single" w:sz="4" w:space="0" w:color="auto"/>
              <w:left w:val="single" w:sz="4" w:space="0" w:color="auto"/>
              <w:bottom w:val="single" w:sz="4" w:space="0" w:color="auto"/>
              <w:right w:val="single" w:sz="4" w:space="0" w:color="auto"/>
            </w:tcBorders>
            <w:shd w:val="clear" w:color="auto" w:fill="FFFF00"/>
            <w:vAlign w:val="center"/>
          </w:tcPr>
          <w:p w:rsidR="00191E2A" w:rsidRPr="00684CDB" w:rsidRDefault="00191E2A" w:rsidP="00050D75">
            <w:pPr>
              <w:jc w:val="center"/>
              <w:rPr>
                <w:sz w:val="22"/>
                <w:szCs w:val="22"/>
              </w:rPr>
            </w:pPr>
            <w:r w:rsidRPr="00684CDB">
              <w:rPr>
                <w:sz w:val="22"/>
                <w:szCs w:val="22"/>
              </w:rPr>
              <w:t>№ п/п</w:t>
            </w:r>
          </w:p>
        </w:tc>
        <w:tc>
          <w:tcPr>
            <w:tcW w:w="2178" w:type="dxa"/>
            <w:vMerge w:val="restart"/>
            <w:tcBorders>
              <w:top w:val="single" w:sz="4" w:space="0" w:color="auto"/>
              <w:left w:val="single" w:sz="4" w:space="0" w:color="auto"/>
              <w:bottom w:val="single" w:sz="4" w:space="0" w:color="auto"/>
              <w:right w:val="single" w:sz="4" w:space="0" w:color="auto"/>
            </w:tcBorders>
            <w:shd w:val="clear" w:color="auto" w:fill="FFFF00"/>
            <w:vAlign w:val="center"/>
          </w:tcPr>
          <w:p w:rsidR="00191E2A" w:rsidRPr="00684CDB" w:rsidRDefault="00191E2A" w:rsidP="00050D75">
            <w:pPr>
              <w:jc w:val="center"/>
              <w:rPr>
                <w:sz w:val="22"/>
                <w:szCs w:val="22"/>
              </w:rPr>
            </w:pPr>
            <w:r w:rsidRPr="00684CDB">
              <w:rPr>
                <w:sz w:val="22"/>
                <w:szCs w:val="22"/>
              </w:rPr>
              <w:t>Показатели</w:t>
            </w:r>
          </w:p>
        </w:tc>
        <w:tc>
          <w:tcPr>
            <w:tcW w:w="1504" w:type="dxa"/>
            <w:vMerge w:val="restart"/>
            <w:tcBorders>
              <w:top w:val="single" w:sz="4" w:space="0" w:color="auto"/>
              <w:left w:val="single" w:sz="4" w:space="0" w:color="auto"/>
              <w:bottom w:val="single" w:sz="4" w:space="0" w:color="auto"/>
              <w:right w:val="single" w:sz="4" w:space="0" w:color="auto"/>
            </w:tcBorders>
            <w:shd w:val="clear" w:color="auto" w:fill="FFFF00"/>
            <w:vAlign w:val="center"/>
          </w:tcPr>
          <w:p w:rsidR="00191E2A" w:rsidRPr="00684CDB" w:rsidRDefault="00191E2A" w:rsidP="00050D75">
            <w:pPr>
              <w:jc w:val="center"/>
              <w:rPr>
                <w:sz w:val="22"/>
                <w:szCs w:val="22"/>
              </w:rPr>
            </w:pPr>
            <w:r w:rsidRPr="00684CDB">
              <w:rPr>
                <w:sz w:val="22"/>
                <w:szCs w:val="22"/>
              </w:rPr>
              <w:t>Ед.измерения</w:t>
            </w:r>
          </w:p>
        </w:tc>
        <w:tc>
          <w:tcPr>
            <w:tcW w:w="5473" w:type="dxa"/>
            <w:gridSpan w:val="6"/>
            <w:tcBorders>
              <w:top w:val="single" w:sz="4" w:space="0" w:color="auto"/>
              <w:left w:val="nil"/>
              <w:bottom w:val="single" w:sz="4" w:space="0" w:color="auto"/>
              <w:right w:val="single" w:sz="4" w:space="0" w:color="000000"/>
            </w:tcBorders>
            <w:shd w:val="clear" w:color="auto" w:fill="FFFF00"/>
            <w:noWrap/>
            <w:vAlign w:val="center"/>
          </w:tcPr>
          <w:p w:rsidR="00191E2A" w:rsidRPr="00684CDB" w:rsidRDefault="00191E2A" w:rsidP="00050D75">
            <w:pPr>
              <w:jc w:val="center"/>
              <w:rPr>
                <w:sz w:val="22"/>
                <w:szCs w:val="22"/>
              </w:rPr>
            </w:pPr>
            <w:r w:rsidRPr="00684CDB">
              <w:rPr>
                <w:sz w:val="22"/>
                <w:szCs w:val="22"/>
              </w:rPr>
              <w:t>Прогнозируемый период</w:t>
            </w:r>
          </w:p>
        </w:tc>
      </w:tr>
      <w:tr w:rsidR="00DF43AE" w:rsidRPr="00684CDB" w:rsidTr="00CB2055">
        <w:trPr>
          <w:trHeight w:val="300"/>
          <w:jc w:val="center"/>
        </w:trPr>
        <w:tc>
          <w:tcPr>
            <w:tcW w:w="653" w:type="dxa"/>
            <w:vMerge/>
            <w:tcBorders>
              <w:top w:val="single" w:sz="4" w:space="0" w:color="auto"/>
              <w:left w:val="single" w:sz="4" w:space="0" w:color="auto"/>
              <w:bottom w:val="single" w:sz="4" w:space="0" w:color="auto"/>
              <w:right w:val="single" w:sz="4" w:space="0" w:color="auto"/>
            </w:tcBorders>
            <w:shd w:val="clear" w:color="auto" w:fill="FFFF00"/>
            <w:vAlign w:val="center"/>
          </w:tcPr>
          <w:p w:rsidR="00DF43AE" w:rsidRPr="00684CDB" w:rsidRDefault="00DF43AE" w:rsidP="00050D75">
            <w:pPr>
              <w:jc w:val="center"/>
              <w:rPr>
                <w:sz w:val="22"/>
                <w:szCs w:val="22"/>
              </w:rPr>
            </w:pPr>
          </w:p>
        </w:tc>
        <w:tc>
          <w:tcPr>
            <w:tcW w:w="2178" w:type="dxa"/>
            <w:vMerge/>
            <w:tcBorders>
              <w:top w:val="single" w:sz="4" w:space="0" w:color="auto"/>
              <w:left w:val="single" w:sz="4" w:space="0" w:color="auto"/>
              <w:bottom w:val="single" w:sz="4" w:space="0" w:color="auto"/>
              <w:right w:val="single" w:sz="4" w:space="0" w:color="auto"/>
            </w:tcBorders>
            <w:shd w:val="clear" w:color="auto" w:fill="FFFF00"/>
            <w:vAlign w:val="center"/>
          </w:tcPr>
          <w:p w:rsidR="00DF43AE" w:rsidRPr="00684CDB" w:rsidRDefault="00DF43AE" w:rsidP="00050D75">
            <w:pPr>
              <w:jc w:val="center"/>
              <w:rPr>
                <w:sz w:val="22"/>
                <w:szCs w:val="22"/>
              </w:rPr>
            </w:pPr>
          </w:p>
        </w:tc>
        <w:tc>
          <w:tcPr>
            <w:tcW w:w="1504" w:type="dxa"/>
            <w:vMerge/>
            <w:tcBorders>
              <w:top w:val="single" w:sz="4" w:space="0" w:color="auto"/>
              <w:left w:val="single" w:sz="4" w:space="0" w:color="auto"/>
              <w:bottom w:val="single" w:sz="4" w:space="0" w:color="auto"/>
              <w:right w:val="single" w:sz="4" w:space="0" w:color="auto"/>
            </w:tcBorders>
            <w:shd w:val="clear" w:color="auto" w:fill="FFFF00"/>
            <w:vAlign w:val="center"/>
          </w:tcPr>
          <w:p w:rsidR="00DF43AE" w:rsidRPr="00684CDB" w:rsidRDefault="00DF43AE" w:rsidP="00050D75">
            <w:pPr>
              <w:jc w:val="center"/>
              <w:rPr>
                <w:sz w:val="22"/>
                <w:szCs w:val="22"/>
              </w:rPr>
            </w:pPr>
          </w:p>
        </w:tc>
        <w:tc>
          <w:tcPr>
            <w:tcW w:w="821" w:type="dxa"/>
            <w:tcBorders>
              <w:top w:val="nil"/>
              <w:left w:val="nil"/>
              <w:bottom w:val="single" w:sz="4" w:space="0" w:color="auto"/>
              <w:right w:val="single" w:sz="4" w:space="0" w:color="auto"/>
            </w:tcBorders>
            <w:shd w:val="clear" w:color="auto" w:fill="FFFF00"/>
            <w:noWrap/>
            <w:vAlign w:val="center"/>
          </w:tcPr>
          <w:p w:rsidR="00DF43AE" w:rsidRPr="00684CDB" w:rsidRDefault="00DF43AE" w:rsidP="00FD1037">
            <w:pPr>
              <w:jc w:val="center"/>
              <w:rPr>
                <w:bCs/>
                <w:color w:val="000000"/>
                <w:sz w:val="22"/>
                <w:szCs w:val="22"/>
              </w:rPr>
            </w:pPr>
            <w:r w:rsidRPr="00684CDB">
              <w:rPr>
                <w:bCs/>
                <w:color w:val="000000"/>
                <w:sz w:val="22"/>
                <w:szCs w:val="22"/>
              </w:rPr>
              <w:t>2016</w:t>
            </w:r>
          </w:p>
        </w:tc>
        <w:tc>
          <w:tcPr>
            <w:tcW w:w="878" w:type="dxa"/>
            <w:tcBorders>
              <w:top w:val="nil"/>
              <w:left w:val="nil"/>
              <w:bottom w:val="single" w:sz="4" w:space="0" w:color="auto"/>
              <w:right w:val="single" w:sz="4" w:space="0" w:color="auto"/>
            </w:tcBorders>
            <w:shd w:val="clear" w:color="auto" w:fill="FFFF00"/>
            <w:noWrap/>
            <w:vAlign w:val="center"/>
          </w:tcPr>
          <w:p w:rsidR="00DF43AE" w:rsidRPr="00684CDB" w:rsidRDefault="00DF43AE" w:rsidP="00FD1037">
            <w:pPr>
              <w:jc w:val="center"/>
              <w:rPr>
                <w:bCs/>
                <w:color w:val="000000"/>
                <w:sz w:val="22"/>
                <w:szCs w:val="22"/>
              </w:rPr>
            </w:pPr>
            <w:r w:rsidRPr="00684CDB">
              <w:rPr>
                <w:bCs/>
                <w:color w:val="000000"/>
                <w:sz w:val="22"/>
                <w:szCs w:val="22"/>
              </w:rPr>
              <w:t>2017</w:t>
            </w:r>
          </w:p>
        </w:tc>
        <w:tc>
          <w:tcPr>
            <w:tcW w:w="878" w:type="dxa"/>
            <w:tcBorders>
              <w:top w:val="nil"/>
              <w:left w:val="nil"/>
              <w:bottom w:val="single" w:sz="4" w:space="0" w:color="auto"/>
              <w:right w:val="single" w:sz="4" w:space="0" w:color="auto"/>
            </w:tcBorders>
            <w:shd w:val="clear" w:color="auto" w:fill="FFFF00"/>
            <w:noWrap/>
            <w:vAlign w:val="center"/>
          </w:tcPr>
          <w:p w:rsidR="00DF43AE" w:rsidRPr="00684CDB" w:rsidRDefault="00DF43AE" w:rsidP="00FD1037">
            <w:pPr>
              <w:jc w:val="center"/>
              <w:rPr>
                <w:bCs/>
                <w:color w:val="000000"/>
                <w:sz w:val="22"/>
                <w:szCs w:val="22"/>
              </w:rPr>
            </w:pPr>
            <w:r w:rsidRPr="00684CDB">
              <w:rPr>
                <w:bCs/>
                <w:color w:val="000000"/>
                <w:sz w:val="22"/>
                <w:szCs w:val="22"/>
              </w:rPr>
              <w:t>2018</w:t>
            </w:r>
          </w:p>
        </w:tc>
        <w:tc>
          <w:tcPr>
            <w:tcW w:w="938" w:type="dxa"/>
            <w:tcBorders>
              <w:top w:val="nil"/>
              <w:left w:val="nil"/>
              <w:bottom w:val="single" w:sz="4" w:space="0" w:color="auto"/>
              <w:right w:val="single" w:sz="4" w:space="0" w:color="auto"/>
            </w:tcBorders>
            <w:shd w:val="clear" w:color="auto" w:fill="FFFF00"/>
            <w:noWrap/>
            <w:vAlign w:val="center"/>
          </w:tcPr>
          <w:p w:rsidR="00DF43AE" w:rsidRPr="00684CDB" w:rsidRDefault="00DF43AE" w:rsidP="00FD1037">
            <w:pPr>
              <w:jc w:val="center"/>
              <w:rPr>
                <w:bCs/>
                <w:color w:val="000000"/>
                <w:sz w:val="22"/>
                <w:szCs w:val="22"/>
              </w:rPr>
            </w:pPr>
            <w:r w:rsidRPr="00684CDB">
              <w:rPr>
                <w:bCs/>
                <w:color w:val="000000"/>
                <w:sz w:val="22"/>
                <w:szCs w:val="22"/>
              </w:rPr>
              <w:t>2019</w:t>
            </w:r>
          </w:p>
        </w:tc>
        <w:tc>
          <w:tcPr>
            <w:tcW w:w="858" w:type="dxa"/>
            <w:tcBorders>
              <w:top w:val="nil"/>
              <w:left w:val="nil"/>
              <w:bottom w:val="single" w:sz="4" w:space="0" w:color="auto"/>
              <w:right w:val="single" w:sz="4" w:space="0" w:color="auto"/>
            </w:tcBorders>
            <w:shd w:val="clear" w:color="auto" w:fill="FFFF00"/>
            <w:noWrap/>
            <w:vAlign w:val="center"/>
          </w:tcPr>
          <w:p w:rsidR="00DF43AE" w:rsidRPr="00684CDB" w:rsidRDefault="00DF43AE" w:rsidP="00FD1037">
            <w:pPr>
              <w:jc w:val="center"/>
              <w:rPr>
                <w:bCs/>
                <w:color w:val="000000"/>
                <w:sz w:val="22"/>
                <w:szCs w:val="22"/>
              </w:rPr>
            </w:pPr>
            <w:r w:rsidRPr="00684CDB">
              <w:rPr>
                <w:bCs/>
                <w:color w:val="000000"/>
                <w:sz w:val="22"/>
                <w:szCs w:val="22"/>
              </w:rPr>
              <w:t>2020</w:t>
            </w:r>
          </w:p>
        </w:tc>
        <w:tc>
          <w:tcPr>
            <w:tcW w:w="1100" w:type="dxa"/>
            <w:tcBorders>
              <w:top w:val="nil"/>
              <w:left w:val="nil"/>
              <w:bottom w:val="single" w:sz="4" w:space="0" w:color="auto"/>
              <w:right w:val="single" w:sz="4" w:space="0" w:color="auto"/>
            </w:tcBorders>
            <w:shd w:val="clear" w:color="auto" w:fill="FFFF00"/>
            <w:noWrap/>
            <w:vAlign w:val="center"/>
          </w:tcPr>
          <w:p w:rsidR="00DF43AE" w:rsidRPr="00684CDB" w:rsidRDefault="00DF43AE" w:rsidP="00FD1037">
            <w:pPr>
              <w:jc w:val="center"/>
              <w:rPr>
                <w:bCs/>
                <w:color w:val="000000"/>
                <w:sz w:val="22"/>
                <w:szCs w:val="22"/>
              </w:rPr>
            </w:pPr>
            <w:r w:rsidRPr="00684CDB">
              <w:rPr>
                <w:bCs/>
                <w:color w:val="000000"/>
                <w:sz w:val="22"/>
                <w:szCs w:val="22"/>
              </w:rPr>
              <w:t>2021-2026</w:t>
            </w:r>
          </w:p>
        </w:tc>
      </w:tr>
      <w:tr w:rsidR="00DD2EBF" w:rsidRPr="00684CDB" w:rsidTr="00395062">
        <w:trPr>
          <w:trHeight w:val="300"/>
          <w:jc w:val="center"/>
        </w:trPr>
        <w:tc>
          <w:tcPr>
            <w:tcW w:w="653" w:type="dxa"/>
            <w:tcBorders>
              <w:top w:val="nil"/>
              <w:left w:val="single" w:sz="4" w:space="0" w:color="auto"/>
              <w:bottom w:val="single" w:sz="4" w:space="0" w:color="auto"/>
              <w:right w:val="single" w:sz="4" w:space="0" w:color="auto"/>
            </w:tcBorders>
            <w:shd w:val="clear" w:color="auto" w:fill="auto"/>
            <w:vAlign w:val="center"/>
          </w:tcPr>
          <w:p w:rsidR="00DD2EBF" w:rsidRPr="00684CDB" w:rsidRDefault="00DD2EBF" w:rsidP="00050D75">
            <w:pPr>
              <w:jc w:val="center"/>
              <w:rPr>
                <w:sz w:val="22"/>
                <w:szCs w:val="22"/>
              </w:rPr>
            </w:pPr>
            <w:r w:rsidRPr="00684CDB">
              <w:rPr>
                <w:sz w:val="22"/>
                <w:szCs w:val="22"/>
              </w:rPr>
              <w:t>1</w:t>
            </w:r>
          </w:p>
        </w:tc>
        <w:tc>
          <w:tcPr>
            <w:tcW w:w="2178" w:type="dxa"/>
            <w:tcBorders>
              <w:top w:val="nil"/>
              <w:left w:val="nil"/>
              <w:bottom w:val="single" w:sz="4" w:space="0" w:color="auto"/>
              <w:right w:val="single" w:sz="4" w:space="0" w:color="auto"/>
            </w:tcBorders>
            <w:shd w:val="clear" w:color="auto" w:fill="auto"/>
            <w:vAlign w:val="center"/>
          </w:tcPr>
          <w:p w:rsidR="00DD2EBF" w:rsidRPr="00684CDB" w:rsidRDefault="00DD2EBF" w:rsidP="00050D75">
            <w:pPr>
              <w:jc w:val="center"/>
              <w:rPr>
                <w:sz w:val="22"/>
                <w:szCs w:val="22"/>
              </w:rPr>
            </w:pPr>
            <w:r w:rsidRPr="00684CDB">
              <w:rPr>
                <w:sz w:val="22"/>
                <w:szCs w:val="22"/>
              </w:rPr>
              <w:t>Объем реализ</w:t>
            </w:r>
            <w:r w:rsidRPr="00684CDB">
              <w:rPr>
                <w:sz w:val="22"/>
                <w:szCs w:val="22"/>
              </w:rPr>
              <w:t>а</w:t>
            </w:r>
            <w:r w:rsidRPr="00684CDB">
              <w:rPr>
                <w:sz w:val="22"/>
                <w:szCs w:val="22"/>
              </w:rPr>
              <w:t>ции</w:t>
            </w:r>
          </w:p>
        </w:tc>
        <w:tc>
          <w:tcPr>
            <w:tcW w:w="1504" w:type="dxa"/>
            <w:tcBorders>
              <w:top w:val="nil"/>
              <w:left w:val="nil"/>
              <w:bottom w:val="single" w:sz="4" w:space="0" w:color="auto"/>
              <w:right w:val="single" w:sz="4" w:space="0" w:color="auto"/>
            </w:tcBorders>
            <w:shd w:val="clear" w:color="auto" w:fill="auto"/>
            <w:vAlign w:val="center"/>
          </w:tcPr>
          <w:p w:rsidR="00DD2EBF" w:rsidRPr="00684CDB" w:rsidRDefault="00DD2EBF" w:rsidP="00050D75">
            <w:pPr>
              <w:jc w:val="center"/>
              <w:rPr>
                <w:sz w:val="22"/>
                <w:szCs w:val="22"/>
              </w:rPr>
            </w:pPr>
            <w:r w:rsidRPr="00684CDB">
              <w:rPr>
                <w:sz w:val="22"/>
                <w:szCs w:val="22"/>
              </w:rPr>
              <w:t>тыс. м3.</w:t>
            </w:r>
          </w:p>
        </w:tc>
        <w:tc>
          <w:tcPr>
            <w:tcW w:w="821" w:type="dxa"/>
            <w:tcBorders>
              <w:top w:val="nil"/>
              <w:left w:val="nil"/>
              <w:bottom w:val="single" w:sz="4" w:space="0" w:color="auto"/>
              <w:right w:val="single" w:sz="4" w:space="0" w:color="auto"/>
            </w:tcBorders>
            <w:shd w:val="clear" w:color="auto" w:fill="auto"/>
            <w:vAlign w:val="center"/>
          </w:tcPr>
          <w:p w:rsidR="00DD2EBF" w:rsidRPr="00684CDB" w:rsidRDefault="00DD2EBF" w:rsidP="00E578E0">
            <w:pPr>
              <w:jc w:val="center"/>
              <w:rPr>
                <w:color w:val="000000"/>
                <w:sz w:val="22"/>
                <w:szCs w:val="22"/>
              </w:rPr>
            </w:pPr>
            <w:r w:rsidRPr="00684CDB">
              <w:rPr>
                <w:color w:val="000000"/>
                <w:sz w:val="22"/>
                <w:szCs w:val="22"/>
              </w:rPr>
              <w:t>2458</w:t>
            </w:r>
          </w:p>
        </w:tc>
        <w:tc>
          <w:tcPr>
            <w:tcW w:w="878" w:type="dxa"/>
            <w:tcBorders>
              <w:top w:val="nil"/>
              <w:left w:val="nil"/>
              <w:bottom w:val="single" w:sz="4" w:space="0" w:color="auto"/>
              <w:right w:val="single" w:sz="4" w:space="0" w:color="auto"/>
            </w:tcBorders>
            <w:shd w:val="clear" w:color="auto" w:fill="auto"/>
            <w:vAlign w:val="center"/>
          </w:tcPr>
          <w:p w:rsidR="00DD2EBF" w:rsidRPr="00684CDB" w:rsidRDefault="00DD2EBF" w:rsidP="00E578E0">
            <w:pPr>
              <w:jc w:val="center"/>
              <w:rPr>
                <w:color w:val="000000"/>
                <w:sz w:val="22"/>
                <w:szCs w:val="22"/>
              </w:rPr>
            </w:pPr>
            <w:r w:rsidRPr="00684CDB">
              <w:rPr>
                <w:color w:val="000000"/>
                <w:sz w:val="22"/>
                <w:szCs w:val="22"/>
              </w:rPr>
              <w:t>2488,1</w:t>
            </w:r>
          </w:p>
        </w:tc>
        <w:tc>
          <w:tcPr>
            <w:tcW w:w="878" w:type="dxa"/>
            <w:tcBorders>
              <w:top w:val="nil"/>
              <w:left w:val="nil"/>
              <w:bottom w:val="single" w:sz="4" w:space="0" w:color="auto"/>
              <w:right w:val="single" w:sz="4" w:space="0" w:color="auto"/>
            </w:tcBorders>
            <w:shd w:val="clear" w:color="auto" w:fill="auto"/>
            <w:vAlign w:val="center"/>
          </w:tcPr>
          <w:p w:rsidR="00DD2EBF" w:rsidRPr="00684CDB" w:rsidRDefault="00DD2EBF" w:rsidP="00E578E0">
            <w:pPr>
              <w:jc w:val="center"/>
              <w:rPr>
                <w:color w:val="000000"/>
                <w:sz w:val="22"/>
                <w:szCs w:val="22"/>
              </w:rPr>
            </w:pPr>
            <w:r w:rsidRPr="00684CDB">
              <w:rPr>
                <w:color w:val="000000"/>
                <w:sz w:val="22"/>
                <w:szCs w:val="22"/>
              </w:rPr>
              <w:t>2588,7</w:t>
            </w:r>
          </w:p>
        </w:tc>
        <w:tc>
          <w:tcPr>
            <w:tcW w:w="938" w:type="dxa"/>
            <w:tcBorders>
              <w:top w:val="nil"/>
              <w:left w:val="nil"/>
              <w:bottom w:val="single" w:sz="4" w:space="0" w:color="auto"/>
              <w:right w:val="single" w:sz="4" w:space="0" w:color="auto"/>
            </w:tcBorders>
            <w:shd w:val="clear" w:color="auto" w:fill="auto"/>
            <w:vAlign w:val="center"/>
          </w:tcPr>
          <w:p w:rsidR="00DD2EBF" w:rsidRPr="00684CDB" w:rsidRDefault="00DD2EBF" w:rsidP="00E578E0">
            <w:pPr>
              <w:jc w:val="center"/>
              <w:rPr>
                <w:color w:val="000000"/>
                <w:sz w:val="22"/>
                <w:szCs w:val="22"/>
              </w:rPr>
            </w:pPr>
            <w:r w:rsidRPr="00684CDB">
              <w:rPr>
                <w:color w:val="000000"/>
                <w:sz w:val="22"/>
                <w:szCs w:val="22"/>
              </w:rPr>
              <w:t>2609,4</w:t>
            </w:r>
          </w:p>
        </w:tc>
        <w:tc>
          <w:tcPr>
            <w:tcW w:w="858" w:type="dxa"/>
            <w:tcBorders>
              <w:top w:val="nil"/>
              <w:left w:val="nil"/>
              <w:bottom w:val="single" w:sz="4" w:space="0" w:color="auto"/>
              <w:right w:val="single" w:sz="4" w:space="0" w:color="auto"/>
            </w:tcBorders>
            <w:shd w:val="clear" w:color="auto" w:fill="auto"/>
            <w:vAlign w:val="center"/>
          </w:tcPr>
          <w:p w:rsidR="00DD2EBF" w:rsidRPr="00684CDB" w:rsidRDefault="00DD2EBF" w:rsidP="00E578E0">
            <w:pPr>
              <w:jc w:val="center"/>
              <w:rPr>
                <w:color w:val="000000"/>
                <w:sz w:val="22"/>
                <w:szCs w:val="22"/>
              </w:rPr>
            </w:pPr>
            <w:r w:rsidRPr="00684CDB">
              <w:rPr>
                <w:color w:val="000000"/>
                <w:sz w:val="22"/>
                <w:szCs w:val="22"/>
              </w:rPr>
              <w:t>2630,3</w:t>
            </w:r>
          </w:p>
        </w:tc>
        <w:tc>
          <w:tcPr>
            <w:tcW w:w="1100" w:type="dxa"/>
            <w:tcBorders>
              <w:top w:val="nil"/>
              <w:left w:val="nil"/>
              <w:bottom w:val="single" w:sz="4" w:space="0" w:color="auto"/>
              <w:right w:val="single" w:sz="4" w:space="0" w:color="auto"/>
            </w:tcBorders>
            <w:shd w:val="clear" w:color="auto" w:fill="auto"/>
            <w:vAlign w:val="center"/>
          </w:tcPr>
          <w:p w:rsidR="00DD2EBF" w:rsidRPr="00684CDB" w:rsidRDefault="00DD2EBF" w:rsidP="00E578E0">
            <w:pPr>
              <w:jc w:val="center"/>
              <w:rPr>
                <w:color w:val="000000"/>
                <w:sz w:val="22"/>
                <w:szCs w:val="22"/>
              </w:rPr>
            </w:pPr>
            <w:r w:rsidRPr="00684CDB">
              <w:rPr>
                <w:color w:val="000000"/>
                <w:sz w:val="22"/>
                <w:szCs w:val="22"/>
              </w:rPr>
              <w:t>2733,5</w:t>
            </w:r>
          </w:p>
        </w:tc>
      </w:tr>
      <w:tr w:rsidR="00DD2EBF" w:rsidRPr="00684CDB" w:rsidTr="00395062">
        <w:trPr>
          <w:trHeight w:val="300"/>
          <w:jc w:val="center"/>
        </w:trPr>
        <w:tc>
          <w:tcPr>
            <w:tcW w:w="653" w:type="dxa"/>
            <w:tcBorders>
              <w:top w:val="nil"/>
              <w:left w:val="single" w:sz="4" w:space="0" w:color="auto"/>
              <w:bottom w:val="single" w:sz="4" w:space="0" w:color="auto"/>
              <w:right w:val="single" w:sz="4" w:space="0" w:color="auto"/>
            </w:tcBorders>
            <w:shd w:val="clear" w:color="auto" w:fill="auto"/>
            <w:vAlign w:val="center"/>
          </w:tcPr>
          <w:p w:rsidR="00DD2EBF" w:rsidRPr="00684CDB" w:rsidRDefault="00DD2EBF" w:rsidP="00050D75">
            <w:pPr>
              <w:jc w:val="center"/>
              <w:rPr>
                <w:sz w:val="22"/>
                <w:szCs w:val="22"/>
              </w:rPr>
            </w:pPr>
            <w:r w:rsidRPr="00684CDB">
              <w:rPr>
                <w:sz w:val="22"/>
                <w:szCs w:val="22"/>
              </w:rPr>
              <w:t>2</w:t>
            </w:r>
          </w:p>
        </w:tc>
        <w:tc>
          <w:tcPr>
            <w:tcW w:w="2178" w:type="dxa"/>
            <w:tcBorders>
              <w:top w:val="nil"/>
              <w:left w:val="nil"/>
              <w:bottom w:val="single" w:sz="4" w:space="0" w:color="auto"/>
              <w:right w:val="single" w:sz="4" w:space="0" w:color="auto"/>
            </w:tcBorders>
            <w:shd w:val="clear" w:color="auto" w:fill="auto"/>
            <w:vAlign w:val="center"/>
          </w:tcPr>
          <w:p w:rsidR="00DD2EBF" w:rsidRPr="00684CDB" w:rsidRDefault="00DD2EBF" w:rsidP="00050D75">
            <w:pPr>
              <w:jc w:val="center"/>
              <w:rPr>
                <w:sz w:val="22"/>
                <w:szCs w:val="22"/>
              </w:rPr>
            </w:pPr>
            <w:r w:rsidRPr="00684CDB">
              <w:rPr>
                <w:sz w:val="22"/>
                <w:szCs w:val="22"/>
              </w:rPr>
              <w:t>Жилые помещ</w:t>
            </w:r>
            <w:r w:rsidRPr="00684CDB">
              <w:rPr>
                <w:sz w:val="22"/>
                <w:szCs w:val="22"/>
              </w:rPr>
              <w:t>е</w:t>
            </w:r>
            <w:r w:rsidRPr="00684CDB">
              <w:rPr>
                <w:sz w:val="22"/>
                <w:szCs w:val="22"/>
              </w:rPr>
              <w:t>ния</w:t>
            </w:r>
          </w:p>
        </w:tc>
        <w:tc>
          <w:tcPr>
            <w:tcW w:w="1504" w:type="dxa"/>
            <w:tcBorders>
              <w:top w:val="nil"/>
              <w:left w:val="nil"/>
              <w:bottom w:val="single" w:sz="4" w:space="0" w:color="auto"/>
              <w:right w:val="single" w:sz="4" w:space="0" w:color="auto"/>
            </w:tcBorders>
            <w:shd w:val="clear" w:color="auto" w:fill="auto"/>
            <w:vAlign w:val="center"/>
          </w:tcPr>
          <w:p w:rsidR="00DD2EBF" w:rsidRPr="00684CDB" w:rsidRDefault="00DD2EBF" w:rsidP="00050D75">
            <w:pPr>
              <w:jc w:val="center"/>
              <w:rPr>
                <w:sz w:val="22"/>
                <w:szCs w:val="22"/>
              </w:rPr>
            </w:pPr>
            <w:r w:rsidRPr="00684CDB">
              <w:rPr>
                <w:sz w:val="22"/>
                <w:szCs w:val="22"/>
              </w:rPr>
              <w:t>тыс. м3</w:t>
            </w:r>
          </w:p>
        </w:tc>
        <w:tc>
          <w:tcPr>
            <w:tcW w:w="821" w:type="dxa"/>
            <w:tcBorders>
              <w:top w:val="nil"/>
              <w:left w:val="nil"/>
              <w:bottom w:val="single" w:sz="4" w:space="0" w:color="auto"/>
              <w:right w:val="single" w:sz="4" w:space="0" w:color="auto"/>
            </w:tcBorders>
            <w:shd w:val="clear" w:color="auto" w:fill="auto"/>
            <w:vAlign w:val="center"/>
          </w:tcPr>
          <w:p w:rsidR="00DD2EBF" w:rsidRPr="00684CDB" w:rsidRDefault="00DD2EBF" w:rsidP="00E578E0">
            <w:pPr>
              <w:jc w:val="center"/>
              <w:rPr>
                <w:color w:val="000000"/>
                <w:sz w:val="22"/>
                <w:szCs w:val="22"/>
              </w:rPr>
            </w:pPr>
            <w:r w:rsidRPr="00684CDB">
              <w:rPr>
                <w:color w:val="000000"/>
                <w:sz w:val="22"/>
                <w:szCs w:val="22"/>
              </w:rPr>
              <w:t>1976</w:t>
            </w:r>
          </w:p>
        </w:tc>
        <w:tc>
          <w:tcPr>
            <w:tcW w:w="878" w:type="dxa"/>
            <w:tcBorders>
              <w:top w:val="nil"/>
              <w:left w:val="nil"/>
              <w:bottom w:val="single" w:sz="4" w:space="0" w:color="auto"/>
              <w:right w:val="single" w:sz="4" w:space="0" w:color="auto"/>
            </w:tcBorders>
            <w:shd w:val="clear" w:color="auto" w:fill="auto"/>
            <w:vAlign w:val="center"/>
          </w:tcPr>
          <w:p w:rsidR="00DD2EBF" w:rsidRPr="00684CDB" w:rsidRDefault="00DD2EBF" w:rsidP="00E578E0">
            <w:pPr>
              <w:jc w:val="center"/>
              <w:rPr>
                <w:color w:val="000000"/>
                <w:sz w:val="22"/>
                <w:szCs w:val="22"/>
              </w:rPr>
            </w:pPr>
            <w:r w:rsidRPr="00684CDB">
              <w:rPr>
                <w:color w:val="000000"/>
                <w:sz w:val="22"/>
                <w:szCs w:val="22"/>
              </w:rPr>
              <w:t>2006,4</w:t>
            </w:r>
          </w:p>
        </w:tc>
        <w:tc>
          <w:tcPr>
            <w:tcW w:w="878" w:type="dxa"/>
            <w:tcBorders>
              <w:top w:val="nil"/>
              <w:left w:val="nil"/>
              <w:bottom w:val="single" w:sz="4" w:space="0" w:color="auto"/>
              <w:right w:val="single" w:sz="4" w:space="0" w:color="auto"/>
            </w:tcBorders>
            <w:shd w:val="clear" w:color="auto" w:fill="auto"/>
            <w:vAlign w:val="center"/>
          </w:tcPr>
          <w:p w:rsidR="00DD2EBF" w:rsidRPr="00684CDB" w:rsidRDefault="00DD2EBF" w:rsidP="00E578E0">
            <w:pPr>
              <w:jc w:val="center"/>
              <w:rPr>
                <w:color w:val="000000"/>
                <w:sz w:val="22"/>
                <w:szCs w:val="22"/>
              </w:rPr>
            </w:pPr>
            <w:r w:rsidRPr="00684CDB">
              <w:rPr>
                <w:color w:val="000000"/>
                <w:sz w:val="22"/>
                <w:szCs w:val="22"/>
              </w:rPr>
              <w:t>2107,0</w:t>
            </w:r>
          </w:p>
        </w:tc>
        <w:tc>
          <w:tcPr>
            <w:tcW w:w="938" w:type="dxa"/>
            <w:tcBorders>
              <w:top w:val="nil"/>
              <w:left w:val="nil"/>
              <w:bottom w:val="single" w:sz="4" w:space="0" w:color="auto"/>
              <w:right w:val="single" w:sz="4" w:space="0" w:color="auto"/>
            </w:tcBorders>
            <w:shd w:val="clear" w:color="auto" w:fill="auto"/>
            <w:vAlign w:val="center"/>
          </w:tcPr>
          <w:p w:rsidR="00DD2EBF" w:rsidRPr="00684CDB" w:rsidRDefault="00DD2EBF" w:rsidP="00E578E0">
            <w:pPr>
              <w:jc w:val="center"/>
              <w:rPr>
                <w:color w:val="000000"/>
                <w:sz w:val="22"/>
                <w:szCs w:val="22"/>
              </w:rPr>
            </w:pPr>
            <w:r w:rsidRPr="00684CDB">
              <w:rPr>
                <w:color w:val="000000"/>
                <w:sz w:val="22"/>
                <w:szCs w:val="22"/>
              </w:rPr>
              <w:t>2127,7</w:t>
            </w:r>
          </w:p>
        </w:tc>
        <w:tc>
          <w:tcPr>
            <w:tcW w:w="858" w:type="dxa"/>
            <w:tcBorders>
              <w:top w:val="nil"/>
              <w:left w:val="nil"/>
              <w:bottom w:val="single" w:sz="4" w:space="0" w:color="auto"/>
              <w:right w:val="single" w:sz="4" w:space="0" w:color="auto"/>
            </w:tcBorders>
            <w:shd w:val="clear" w:color="auto" w:fill="auto"/>
            <w:vAlign w:val="center"/>
          </w:tcPr>
          <w:p w:rsidR="00DD2EBF" w:rsidRPr="00684CDB" w:rsidRDefault="00DD2EBF" w:rsidP="00E578E0">
            <w:pPr>
              <w:jc w:val="center"/>
              <w:rPr>
                <w:color w:val="000000"/>
                <w:sz w:val="22"/>
                <w:szCs w:val="22"/>
              </w:rPr>
            </w:pPr>
            <w:r w:rsidRPr="00684CDB">
              <w:rPr>
                <w:color w:val="000000"/>
                <w:sz w:val="22"/>
                <w:szCs w:val="22"/>
              </w:rPr>
              <w:t>2148,6</w:t>
            </w:r>
          </w:p>
        </w:tc>
        <w:tc>
          <w:tcPr>
            <w:tcW w:w="1100" w:type="dxa"/>
            <w:tcBorders>
              <w:top w:val="nil"/>
              <w:left w:val="nil"/>
              <w:bottom w:val="single" w:sz="4" w:space="0" w:color="auto"/>
              <w:right w:val="single" w:sz="4" w:space="0" w:color="auto"/>
            </w:tcBorders>
            <w:shd w:val="clear" w:color="auto" w:fill="auto"/>
            <w:vAlign w:val="center"/>
          </w:tcPr>
          <w:p w:rsidR="00DD2EBF" w:rsidRPr="00684CDB" w:rsidRDefault="00DD2EBF" w:rsidP="00E578E0">
            <w:pPr>
              <w:jc w:val="center"/>
              <w:rPr>
                <w:color w:val="000000"/>
                <w:sz w:val="22"/>
                <w:szCs w:val="22"/>
              </w:rPr>
            </w:pPr>
            <w:r w:rsidRPr="00684CDB">
              <w:rPr>
                <w:color w:val="000000"/>
                <w:sz w:val="22"/>
                <w:szCs w:val="22"/>
              </w:rPr>
              <w:t>2251,8</w:t>
            </w:r>
          </w:p>
        </w:tc>
      </w:tr>
      <w:tr w:rsidR="00DD2EBF" w:rsidRPr="00684CDB" w:rsidTr="00395062">
        <w:trPr>
          <w:trHeight w:val="300"/>
          <w:jc w:val="center"/>
        </w:trPr>
        <w:tc>
          <w:tcPr>
            <w:tcW w:w="653" w:type="dxa"/>
            <w:tcBorders>
              <w:top w:val="nil"/>
              <w:left w:val="single" w:sz="4" w:space="0" w:color="auto"/>
              <w:bottom w:val="single" w:sz="4" w:space="0" w:color="auto"/>
              <w:right w:val="single" w:sz="4" w:space="0" w:color="auto"/>
            </w:tcBorders>
            <w:shd w:val="clear" w:color="auto" w:fill="auto"/>
            <w:vAlign w:val="center"/>
          </w:tcPr>
          <w:p w:rsidR="00DD2EBF" w:rsidRPr="00684CDB" w:rsidRDefault="00DD2EBF" w:rsidP="00050D75">
            <w:pPr>
              <w:jc w:val="center"/>
              <w:rPr>
                <w:sz w:val="22"/>
                <w:szCs w:val="22"/>
              </w:rPr>
            </w:pPr>
            <w:r w:rsidRPr="00684CDB">
              <w:rPr>
                <w:sz w:val="22"/>
                <w:szCs w:val="22"/>
              </w:rPr>
              <w:t>3</w:t>
            </w:r>
          </w:p>
        </w:tc>
        <w:tc>
          <w:tcPr>
            <w:tcW w:w="2178" w:type="dxa"/>
            <w:tcBorders>
              <w:top w:val="nil"/>
              <w:left w:val="nil"/>
              <w:bottom w:val="single" w:sz="4" w:space="0" w:color="auto"/>
              <w:right w:val="single" w:sz="4" w:space="0" w:color="auto"/>
            </w:tcBorders>
            <w:shd w:val="clear" w:color="auto" w:fill="auto"/>
            <w:vAlign w:val="center"/>
          </w:tcPr>
          <w:p w:rsidR="00DD2EBF" w:rsidRPr="00684CDB" w:rsidRDefault="00DD2EBF" w:rsidP="00050D75">
            <w:pPr>
              <w:jc w:val="center"/>
              <w:rPr>
                <w:color w:val="000000"/>
                <w:sz w:val="22"/>
                <w:szCs w:val="22"/>
              </w:rPr>
            </w:pPr>
            <w:r w:rsidRPr="00684CDB">
              <w:rPr>
                <w:color w:val="000000"/>
                <w:sz w:val="22"/>
                <w:szCs w:val="22"/>
              </w:rPr>
              <w:t>Бюджетные орган</w:t>
            </w:r>
            <w:r w:rsidRPr="00684CDB">
              <w:rPr>
                <w:color w:val="000000"/>
                <w:sz w:val="22"/>
                <w:szCs w:val="22"/>
              </w:rPr>
              <w:t>и</w:t>
            </w:r>
            <w:r w:rsidRPr="00684CDB">
              <w:rPr>
                <w:color w:val="000000"/>
                <w:sz w:val="22"/>
                <w:szCs w:val="22"/>
              </w:rPr>
              <w:t>зации</w:t>
            </w:r>
          </w:p>
        </w:tc>
        <w:tc>
          <w:tcPr>
            <w:tcW w:w="1504" w:type="dxa"/>
            <w:tcBorders>
              <w:top w:val="nil"/>
              <w:left w:val="nil"/>
              <w:bottom w:val="single" w:sz="4" w:space="0" w:color="auto"/>
              <w:right w:val="single" w:sz="4" w:space="0" w:color="auto"/>
            </w:tcBorders>
            <w:shd w:val="clear" w:color="auto" w:fill="auto"/>
            <w:vAlign w:val="center"/>
          </w:tcPr>
          <w:p w:rsidR="00DD2EBF" w:rsidRPr="00684CDB" w:rsidRDefault="00DD2EBF" w:rsidP="00050D75">
            <w:pPr>
              <w:jc w:val="center"/>
              <w:rPr>
                <w:sz w:val="22"/>
                <w:szCs w:val="22"/>
              </w:rPr>
            </w:pPr>
            <w:r w:rsidRPr="00684CDB">
              <w:rPr>
                <w:sz w:val="22"/>
                <w:szCs w:val="22"/>
              </w:rPr>
              <w:t>тыс. м3</w:t>
            </w:r>
          </w:p>
        </w:tc>
        <w:tc>
          <w:tcPr>
            <w:tcW w:w="821" w:type="dxa"/>
            <w:tcBorders>
              <w:top w:val="nil"/>
              <w:left w:val="nil"/>
              <w:bottom w:val="single" w:sz="4" w:space="0" w:color="auto"/>
              <w:right w:val="single" w:sz="4" w:space="0" w:color="auto"/>
            </w:tcBorders>
            <w:shd w:val="clear" w:color="auto" w:fill="auto"/>
            <w:noWrap/>
            <w:vAlign w:val="center"/>
          </w:tcPr>
          <w:p w:rsidR="00DD2EBF" w:rsidRPr="00684CDB" w:rsidRDefault="00DD2EBF" w:rsidP="00E578E0">
            <w:pPr>
              <w:jc w:val="center"/>
              <w:rPr>
                <w:color w:val="000000"/>
                <w:sz w:val="22"/>
                <w:szCs w:val="22"/>
              </w:rPr>
            </w:pPr>
            <w:r w:rsidRPr="00684CDB">
              <w:rPr>
                <w:color w:val="000000"/>
                <w:sz w:val="22"/>
                <w:szCs w:val="22"/>
              </w:rPr>
              <w:t>348,6</w:t>
            </w:r>
          </w:p>
        </w:tc>
        <w:tc>
          <w:tcPr>
            <w:tcW w:w="878" w:type="dxa"/>
            <w:tcBorders>
              <w:top w:val="nil"/>
              <w:left w:val="nil"/>
              <w:bottom w:val="single" w:sz="4" w:space="0" w:color="auto"/>
              <w:right w:val="single" w:sz="4" w:space="0" w:color="auto"/>
            </w:tcBorders>
            <w:shd w:val="clear" w:color="auto" w:fill="auto"/>
            <w:noWrap/>
            <w:vAlign w:val="center"/>
          </w:tcPr>
          <w:p w:rsidR="00DD2EBF" w:rsidRPr="00684CDB" w:rsidRDefault="00DD2EBF" w:rsidP="00E578E0">
            <w:pPr>
              <w:jc w:val="center"/>
              <w:rPr>
                <w:color w:val="000000"/>
                <w:sz w:val="22"/>
                <w:szCs w:val="22"/>
              </w:rPr>
            </w:pPr>
            <w:r w:rsidRPr="00684CDB">
              <w:rPr>
                <w:color w:val="000000"/>
                <w:sz w:val="22"/>
                <w:szCs w:val="22"/>
              </w:rPr>
              <w:t>348,6</w:t>
            </w:r>
          </w:p>
        </w:tc>
        <w:tc>
          <w:tcPr>
            <w:tcW w:w="878" w:type="dxa"/>
            <w:tcBorders>
              <w:top w:val="nil"/>
              <w:left w:val="nil"/>
              <w:bottom w:val="single" w:sz="4" w:space="0" w:color="auto"/>
              <w:right w:val="single" w:sz="4" w:space="0" w:color="auto"/>
            </w:tcBorders>
            <w:shd w:val="clear" w:color="auto" w:fill="auto"/>
            <w:noWrap/>
            <w:vAlign w:val="center"/>
          </w:tcPr>
          <w:p w:rsidR="00DD2EBF" w:rsidRPr="00684CDB" w:rsidRDefault="00DD2EBF" w:rsidP="00E578E0">
            <w:pPr>
              <w:jc w:val="center"/>
              <w:rPr>
                <w:color w:val="000000"/>
                <w:sz w:val="22"/>
                <w:szCs w:val="22"/>
              </w:rPr>
            </w:pPr>
            <w:r w:rsidRPr="00684CDB">
              <w:rPr>
                <w:color w:val="000000"/>
                <w:sz w:val="22"/>
                <w:szCs w:val="22"/>
              </w:rPr>
              <w:t>348,6</w:t>
            </w:r>
          </w:p>
        </w:tc>
        <w:tc>
          <w:tcPr>
            <w:tcW w:w="938" w:type="dxa"/>
            <w:tcBorders>
              <w:top w:val="nil"/>
              <w:left w:val="nil"/>
              <w:bottom w:val="single" w:sz="4" w:space="0" w:color="auto"/>
              <w:right w:val="single" w:sz="4" w:space="0" w:color="auto"/>
            </w:tcBorders>
            <w:shd w:val="clear" w:color="auto" w:fill="auto"/>
            <w:noWrap/>
            <w:vAlign w:val="center"/>
          </w:tcPr>
          <w:p w:rsidR="00DD2EBF" w:rsidRPr="00684CDB" w:rsidRDefault="00DD2EBF" w:rsidP="00E578E0">
            <w:pPr>
              <w:jc w:val="center"/>
              <w:rPr>
                <w:color w:val="000000"/>
                <w:sz w:val="22"/>
                <w:szCs w:val="22"/>
              </w:rPr>
            </w:pPr>
            <w:r w:rsidRPr="00684CDB">
              <w:rPr>
                <w:color w:val="000000"/>
                <w:sz w:val="22"/>
                <w:szCs w:val="22"/>
              </w:rPr>
              <w:t>348,6</w:t>
            </w:r>
          </w:p>
        </w:tc>
        <w:tc>
          <w:tcPr>
            <w:tcW w:w="858" w:type="dxa"/>
            <w:tcBorders>
              <w:top w:val="nil"/>
              <w:left w:val="nil"/>
              <w:bottom w:val="single" w:sz="4" w:space="0" w:color="auto"/>
              <w:right w:val="single" w:sz="4" w:space="0" w:color="auto"/>
            </w:tcBorders>
            <w:shd w:val="clear" w:color="auto" w:fill="auto"/>
            <w:noWrap/>
            <w:vAlign w:val="center"/>
          </w:tcPr>
          <w:p w:rsidR="00DD2EBF" w:rsidRPr="00684CDB" w:rsidRDefault="00DD2EBF" w:rsidP="00E578E0">
            <w:pPr>
              <w:jc w:val="center"/>
              <w:rPr>
                <w:color w:val="000000"/>
                <w:sz w:val="22"/>
                <w:szCs w:val="22"/>
              </w:rPr>
            </w:pPr>
            <w:r w:rsidRPr="00684CDB">
              <w:rPr>
                <w:color w:val="000000"/>
                <w:sz w:val="22"/>
                <w:szCs w:val="22"/>
              </w:rPr>
              <w:t>348,6</w:t>
            </w:r>
          </w:p>
        </w:tc>
        <w:tc>
          <w:tcPr>
            <w:tcW w:w="1100" w:type="dxa"/>
            <w:tcBorders>
              <w:top w:val="nil"/>
              <w:left w:val="nil"/>
              <w:bottom w:val="single" w:sz="4" w:space="0" w:color="auto"/>
              <w:right w:val="single" w:sz="4" w:space="0" w:color="auto"/>
            </w:tcBorders>
            <w:shd w:val="clear" w:color="auto" w:fill="auto"/>
            <w:noWrap/>
            <w:vAlign w:val="center"/>
          </w:tcPr>
          <w:p w:rsidR="00DD2EBF" w:rsidRPr="00684CDB" w:rsidRDefault="00DD2EBF" w:rsidP="00E578E0">
            <w:pPr>
              <w:jc w:val="center"/>
              <w:rPr>
                <w:color w:val="000000"/>
                <w:sz w:val="22"/>
                <w:szCs w:val="22"/>
              </w:rPr>
            </w:pPr>
            <w:r w:rsidRPr="00684CDB">
              <w:rPr>
                <w:color w:val="000000"/>
                <w:sz w:val="22"/>
                <w:szCs w:val="22"/>
              </w:rPr>
              <w:t>348,6</w:t>
            </w:r>
          </w:p>
        </w:tc>
      </w:tr>
      <w:tr w:rsidR="00DD2EBF" w:rsidRPr="00684CDB" w:rsidTr="00395062">
        <w:trPr>
          <w:trHeight w:val="300"/>
          <w:jc w:val="center"/>
        </w:trPr>
        <w:tc>
          <w:tcPr>
            <w:tcW w:w="653" w:type="dxa"/>
            <w:tcBorders>
              <w:top w:val="nil"/>
              <w:left w:val="single" w:sz="4" w:space="0" w:color="auto"/>
              <w:bottom w:val="single" w:sz="4" w:space="0" w:color="auto"/>
              <w:right w:val="single" w:sz="4" w:space="0" w:color="auto"/>
            </w:tcBorders>
            <w:shd w:val="clear" w:color="auto" w:fill="auto"/>
            <w:vAlign w:val="center"/>
          </w:tcPr>
          <w:p w:rsidR="00DD2EBF" w:rsidRPr="00684CDB" w:rsidRDefault="00DD2EBF" w:rsidP="00050D75">
            <w:pPr>
              <w:jc w:val="center"/>
              <w:rPr>
                <w:sz w:val="22"/>
                <w:szCs w:val="22"/>
              </w:rPr>
            </w:pPr>
            <w:r w:rsidRPr="00684CDB">
              <w:rPr>
                <w:sz w:val="22"/>
                <w:szCs w:val="22"/>
              </w:rPr>
              <w:t>4</w:t>
            </w:r>
          </w:p>
        </w:tc>
        <w:tc>
          <w:tcPr>
            <w:tcW w:w="2178" w:type="dxa"/>
            <w:tcBorders>
              <w:top w:val="nil"/>
              <w:left w:val="nil"/>
              <w:bottom w:val="single" w:sz="4" w:space="0" w:color="auto"/>
              <w:right w:val="single" w:sz="4" w:space="0" w:color="auto"/>
            </w:tcBorders>
            <w:shd w:val="clear" w:color="auto" w:fill="auto"/>
            <w:vAlign w:val="center"/>
          </w:tcPr>
          <w:p w:rsidR="00DD2EBF" w:rsidRPr="00684CDB" w:rsidRDefault="00DD2EBF" w:rsidP="00050D75">
            <w:pPr>
              <w:jc w:val="center"/>
              <w:rPr>
                <w:color w:val="000000"/>
                <w:sz w:val="22"/>
                <w:szCs w:val="22"/>
              </w:rPr>
            </w:pPr>
            <w:r w:rsidRPr="00684CDB">
              <w:rPr>
                <w:color w:val="000000"/>
                <w:sz w:val="22"/>
                <w:szCs w:val="22"/>
              </w:rPr>
              <w:t>Прочие  организ</w:t>
            </w:r>
            <w:r w:rsidRPr="00684CDB">
              <w:rPr>
                <w:color w:val="000000"/>
                <w:sz w:val="22"/>
                <w:szCs w:val="22"/>
              </w:rPr>
              <w:t>а</w:t>
            </w:r>
            <w:r w:rsidRPr="00684CDB">
              <w:rPr>
                <w:color w:val="000000"/>
                <w:sz w:val="22"/>
                <w:szCs w:val="22"/>
              </w:rPr>
              <w:t>ции</w:t>
            </w:r>
          </w:p>
        </w:tc>
        <w:tc>
          <w:tcPr>
            <w:tcW w:w="1504" w:type="dxa"/>
            <w:tcBorders>
              <w:top w:val="nil"/>
              <w:left w:val="nil"/>
              <w:bottom w:val="single" w:sz="4" w:space="0" w:color="auto"/>
              <w:right w:val="single" w:sz="4" w:space="0" w:color="auto"/>
            </w:tcBorders>
            <w:shd w:val="clear" w:color="auto" w:fill="auto"/>
            <w:vAlign w:val="center"/>
          </w:tcPr>
          <w:p w:rsidR="00DD2EBF" w:rsidRPr="00684CDB" w:rsidRDefault="00DD2EBF" w:rsidP="00050D75">
            <w:pPr>
              <w:jc w:val="center"/>
              <w:rPr>
                <w:sz w:val="22"/>
                <w:szCs w:val="22"/>
              </w:rPr>
            </w:pPr>
            <w:r w:rsidRPr="00684CDB">
              <w:rPr>
                <w:sz w:val="22"/>
                <w:szCs w:val="22"/>
              </w:rPr>
              <w:t>тыс. м3</w:t>
            </w:r>
          </w:p>
        </w:tc>
        <w:tc>
          <w:tcPr>
            <w:tcW w:w="821" w:type="dxa"/>
            <w:tcBorders>
              <w:top w:val="nil"/>
              <w:left w:val="nil"/>
              <w:bottom w:val="single" w:sz="4" w:space="0" w:color="auto"/>
              <w:right w:val="single" w:sz="4" w:space="0" w:color="auto"/>
            </w:tcBorders>
            <w:shd w:val="clear" w:color="auto" w:fill="auto"/>
            <w:noWrap/>
            <w:vAlign w:val="center"/>
          </w:tcPr>
          <w:p w:rsidR="00DD2EBF" w:rsidRPr="00684CDB" w:rsidRDefault="00DD2EBF" w:rsidP="00E578E0">
            <w:pPr>
              <w:jc w:val="center"/>
              <w:rPr>
                <w:sz w:val="22"/>
                <w:szCs w:val="22"/>
              </w:rPr>
            </w:pPr>
            <w:r w:rsidRPr="00684CDB">
              <w:rPr>
                <w:sz w:val="22"/>
                <w:szCs w:val="22"/>
              </w:rPr>
              <w:t>133,1</w:t>
            </w:r>
          </w:p>
        </w:tc>
        <w:tc>
          <w:tcPr>
            <w:tcW w:w="878" w:type="dxa"/>
            <w:tcBorders>
              <w:top w:val="nil"/>
              <w:left w:val="nil"/>
              <w:bottom w:val="single" w:sz="4" w:space="0" w:color="auto"/>
              <w:right w:val="single" w:sz="4" w:space="0" w:color="auto"/>
            </w:tcBorders>
            <w:shd w:val="clear" w:color="auto" w:fill="auto"/>
            <w:noWrap/>
            <w:vAlign w:val="center"/>
          </w:tcPr>
          <w:p w:rsidR="00DD2EBF" w:rsidRPr="00684CDB" w:rsidRDefault="00DD2EBF" w:rsidP="00E578E0">
            <w:pPr>
              <w:jc w:val="center"/>
              <w:rPr>
                <w:sz w:val="22"/>
                <w:szCs w:val="22"/>
              </w:rPr>
            </w:pPr>
            <w:r w:rsidRPr="00684CDB">
              <w:rPr>
                <w:sz w:val="22"/>
                <w:szCs w:val="22"/>
              </w:rPr>
              <w:t>133,1</w:t>
            </w:r>
          </w:p>
        </w:tc>
        <w:tc>
          <w:tcPr>
            <w:tcW w:w="878" w:type="dxa"/>
            <w:tcBorders>
              <w:top w:val="nil"/>
              <w:left w:val="nil"/>
              <w:bottom w:val="single" w:sz="4" w:space="0" w:color="auto"/>
              <w:right w:val="single" w:sz="4" w:space="0" w:color="auto"/>
            </w:tcBorders>
            <w:shd w:val="clear" w:color="auto" w:fill="auto"/>
            <w:noWrap/>
            <w:vAlign w:val="center"/>
          </w:tcPr>
          <w:p w:rsidR="00DD2EBF" w:rsidRPr="00684CDB" w:rsidRDefault="00DD2EBF" w:rsidP="00E578E0">
            <w:pPr>
              <w:jc w:val="center"/>
              <w:rPr>
                <w:sz w:val="22"/>
                <w:szCs w:val="22"/>
              </w:rPr>
            </w:pPr>
            <w:r w:rsidRPr="00684CDB">
              <w:rPr>
                <w:sz w:val="22"/>
                <w:szCs w:val="22"/>
              </w:rPr>
              <w:t>133,1</w:t>
            </w:r>
          </w:p>
        </w:tc>
        <w:tc>
          <w:tcPr>
            <w:tcW w:w="938" w:type="dxa"/>
            <w:tcBorders>
              <w:top w:val="nil"/>
              <w:left w:val="nil"/>
              <w:bottom w:val="single" w:sz="4" w:space="0" w:color="auto"/>
              <w:right w:val="single" w:sz="4" w:space="0" w:color="auto"/>
            </w:tcBorders>
            <w:shd w:val="clear" w:color="auto" w:fill="auto"/>
            <w:noWrap/>
            <w:vAlign w:val="center"/>
          </w:tcPr>
          <w:p w:rsidR="00DD2EBF" w:rsidRPr="00684CDB" w:rsidRDefault="00DD2EBF" w:rsidP="00E578E0">
            <w:pPr>
              <w:jc w:val="center"/>
              <w:rPr>
                <w:sz w:val="22"/>
                <w:szCs w:val="22"/>
              </w:rPr>
            </w:pPr>
            <w:r w:rsidRPr="00684CDB">
              <w:rPr>
                <w:sz w:val="22"/>
                <w:szCs w:val="22"/>
              </w:rPr>
              <w:t>133,1</w:t>
            </w:r>
          </w:p>
        </w:tc>
        <w:tc>
          <w:tcPr>
            <w:tcW w:w="858" w:type="dxa"/>
            <w:tcBorders>
              <w:top w:val="nil"/>
              <w:left w:val="nil"/>
              <w:bottom w:val="single" w:sz="4" w:space="0" w:color="auto"/>
              <w:right w:val="single" w:sz="4" w:space="0" w:color="auto"/>
            </w:tcBorders>
            <w:shd w:val="clear" w:color="auto" w:fill="auto"/>
            <w:noWrap/>
            <w:vAlign w:val="center"/>
          </w:tcPr>
          <w:p w:rsidR="00DD2EBF" w:rsidRPr="00684CDB" w:rsidRDefault="00DD2EBF" w:rsidP="00E578E0">
            <w:pPr>
              <w:jc w:val="center"/>
              <w:rPr>
                <w:sz w:val="22"/>
                <w:szCs w:val="22"/>
              </w:rPr>
            </w:pPr>
            <w:r w:rsidRPr="00684CDB">
              <w:rPr>
                <w:sz w:val="22"/>
                <w:szCs w:val="22"/>
              </w:rPr>
              <w:t>133,1</w:t>
            </w:r>
          </w:p>
        </w:tc>
        <w:tc>
          <w:tcPr>
            <w:tcW w:w="1100" w:type="dxa"/>
            <w:tcBorders>
              <w:top w:val="nil"/>
              <w:left w:val="nil"/>
              <w:bottom w:val="single" w:sz="4" w:space="0" w:color="auto"/>
              <w:right w:val="single" w:sz="4" w:space="0" w:color="auto"/>
            </w:tcBorders>
            <w:shd w:val="clear" w:color="auto" w:fill="auto"/>
            <w:noWrap/>
            <w:vAlign w:val="center"/>
          </w:tcPr>
          <w:p w:rsidR="00DD2EBF" w:rsidRPr="00684CDB" w:rsidRDefault="00DD2EBF" w:rsidP="00E578E0">
            <w:pPr>
              <w:jc w:val="center"/>
              <w:rPr>
                <w:sz w:val="22"/>
                <w:szCs w:val="22"/>
              </w:rPr>
            </w:pPr>
            <w:r w:rsidRPr="00684CDB">
              <w:rPr>
                <w:sz w:val="22"/>
                <w:szCs w:val="22"/>
              </w:rPr>
              <w:t>133,1</w:t>
            </w:r>
          </w:p>
        </w:tc>
      </w:tr>
    </w:tbl>
    <w:p w:rsidR="00E279F6" w:rsidRDefault="00E279F6" w:rsidP="004F35E4">
      <w:pPr>
        <w:pStyle w:val="formattexttopleveltext"/>
        <w:rPr>
          <w:b/>
        </w:rPr>
      </w:pPr>
    </w:p>
    <w:p w:rsidR="004F35E4" w:rsidRPr="007B6466" w:rsidRDefault="00264F09" w:rsidP="004F35E4">
      <w:pPr>
        <w:pStyle w:val="formattexttopleveltext"/>
        <w:rPr>
          <w:b/>
        </w:rPr>
      </w:pPr>
      <w:r>
        <w:rPr>
          <w:b/>
        </w:rPr>
        <w:lastRenderedPageBreak/>
        <w:t>3</w:t>
      </w:r>
      <w:r w:rsidR="00267BC3" w:rsidRPr="007B6466">
        <w:rPr>
          <w:b/>
        </w:rPr>
        <w:t>.1</w:t>
      </w:r>
      <w:r w:rsidR="00AD4472" w:rsidRPr="007B6466">
        <w:rPr>
          <w:b/>
        </w:rPr>
        <w:t xml:space="preserve">0 </w:t>
      </w:r>
      <w:r w:rsidR="004F35E4" w:rsidRPr="007B6466">
        <w:rPr>
          <w:b/>
        </w:rPr>
        <w:t>Сведения о фактических и планируемых потерях</w:t>
      </w:r>
      <w:r w:rsidR="00DF4E39" w:rsidRPr="007B6466">
        <w:rPr>
          <w:b/>
        </w:rPr>
        <w:t xml:space="preserve"> </w:t>
      </w:r>
      <w:r w:rsidR="004F35E4" w:rsidRPr="007B6466">
        <w:rPr>
          <w:b/>
        </w:rPr>
        <w:t xml:space="preserve"> питьевой</w:t>
      </w:r>
      <w:r w:rsidR="00DF4E39" w:rsidRPr="007B6466">
        <w:rPr>
          <w:b/>
        </w:rPr>
        <w:t xml:space="preserve"> </w:t>
      </w:r>
      <w:r w:rsidR="004F35E4" w:rsidRPr="007B6466">
        <w:rPr>
          <w:b/>
        </w:rPr>
        <w:t xml:space="preserve"> воды при ее транспорт</w:t>
      </w:r>
      <w:r w:rsidR="004F35E4" w:rsidRPr="007B6466">
        <w:rPr>
          <w:b/>
        </w:rPr>
        <w:t>и</w:t>
      </w:r>
      <w:r w:rsidR="004F35E4" w:rsidRPr="007B6466">
        <w:rPr>
          <w:b/>
        </w:rPr>
        <w:t>ровке (го</w:t>
      </w:r>
      <w:r w:rsidR="00517BC8" w:rsidRPr="007B6466">
        <w:rPr>
          <w:b/>
        </w:rPr>
        <w:t>довые, среднесуточные значения)</w:t>
      </w:r>
    </w:p>
    <w:p w:rsidR="00517BC8" w:rsidRDefault="00264F09" w:rsidP="00517BC8">
      <w:pPr>
        <w:pStyle w:val="formattexttopleveltext"/>
        <w:rPr>
          <w:b/>
        </w:rPr>
      </w:pPr>
      <w:r>
        <w:rPr>
          <w:b/>
        </w:rPr>
        <w:t>3</w:t>
      </w:r>
      <w:r w:rsidR="00267BC3" w:rsidRPr="007B6466">
        <w:rPr>
          <w:b/>
        </w:rPr>
        <w:t>.1</w:t>
      </w:r>
      <w:r w:rsidR="00AD4472" w:rsidRPr="007B6466">
        <w:rPr>
          <w:b/>
        </w:rPr>
        <w:t>0</w:t>
      </w:r>
      <w:r w:rsidR="00267BC3" w:rsidRPr="007B6466">
        <w:rPr>
          <w:b/>
        </w:rPr>
        <w:t>.1.</w:t>
      </w:r>
      <w:r w:rsidR="00DD2EBF" w:rsidRPr="007B6466">
        <w:rPr>
          <w:b/>
        </w:rPr>
        <w:t xml:space="preserve"> </w:t>
      </w:r>
      <w:r w:rsidR="00517BC8" w:rsidRPr="007B6466">
        <w:rPr>
          <w:b/>
        </w:rPr>
        <w:t xml:space="preserve">Сведения о фактических </w:t>
      </w:r>
      <w:r w:rsidR="00191E2A" w:rsidRPr="007B6466">
        <w:rPr>
          <w:b/>
        </w:rPr>
        <w:t xml:space="preserve"> потерях  питьевой</w:t>
      </w:r>
      <w:r w:rsidR="00517BC8" w:rsidRPr="007B6466">
        <w:rPr>
          <w:b/>
        </w:rPr>
        <w:t xml:space="preserve"> воды при ее транспортировке (год</w:t>
      </w:r>
      <w:r w:rsidR="00517BC8" w:rsidRPr="007B6466">
        <w:rPr>
          <w:b/>
        </w:rPr>
        <w:t>о</w:t>
      </w:r>
      <w:r w:rsidR="00517BC8" w:rsidRPr="007B6466">
        <w:rPr>
          <w:b/>
        </w:rPr>
        <w:t>вые, среднесуточные значения)</w:t>
      </w:r>
    </w:p>
    <w:tbl>
      <w:tblPr>
        <w:tblW w:w="9808" w:type="dxa"/>
        <w:jc w:val="center"/>
        <w:tblInd w:w="-436" w:type="dxa"/>
        <w:tblLook w:val="0000"/>
      </w:tblPr>
      <w:tblGrid>
        <w:gridCol w:w="800"/>
        <w:gridCol w:w="3837"/>
        <w:gridCol w:w="1545"/>
        <w:gridCol w:w="1134"/>
        <w:gridCol w:w="2492"/>
      </w:tblGrid>
      <w:tr w:rsidR="007E0DF6" w:rsidRPr="00762500" w:rsidTr="00800C5B">
        <w:trPr>
          <w:trHeight w:val="435"/>
          <w:jc w:val="center"/>
        </w:trPr>
        <w:tc>
          <w:tcPr>
            <w:tcW w:w="9808" w:type="dxa"/>
            <w:gridSpan w:val="5"/>
            <w:tcBorders>
              <w:top w:val="nil"/>
              <w:left w:val="nil"/>
              <w:bottom w:val="single" w:sz="8" w:space="0" w:color="auto"/>
              <w:right w:val="nil"/>
            </w:tcBorders>
            <w:shd w:val="clear" w:color="auto" w:fill="auto"/>
            <w:vAlign w:val="bottom"/>
          </w:tcPr>
          <w:p w:rsidR="007E0DF6" w:rsidRPr="00762500" w:rsidRDefault="007E0DF6" w:rsidP="008F445E">
            <w:pPr>
              <w:rPr>
                <w:b/>
                <w:bCs/>
                <w:sz w:val="22"/>
                <w:szCs w:val="22"/>
              </w:rPr>
            </w:pPr>
            <w:r w:rsidRPr="00762500">
              <w:rPr>
                <w:b/>
                <w:bCs/>
                <w:sz w:val="22"/>
                <w:szCs w:val="22"/>
              </w:rPr>
              <w:t>Таблица</w:t>
            </w:r>
            <w:r w:rsidR="00CE42D5">
              <w:rPr>
                <w:b/>
                <w:bCs/>
                <w:sz w:val="22"/>
                <w:szCs w:val="22"/>
              </w:rPr>
              <w:t xml:space="preserve"> 3</w:t>
            </w:r>
            <w:r w:rsidR="00896073" w:rsidRPr="00762500">
              <w:rPr>
                <w:b/>
                <w:bCs/>
                <w:sz w:val="22"/>
                <w:szCs w:val="22"/>
              </w:rPr>
              <w:t>.</w:t>
            </w:r>
            <w:r w:rsidR="008F445E">
              <w:rPr>
                <w:b/>
                <w:bCs/>
                <w:sz w:val="22"/>
                <w:szCs w:val="22"/>
              </w:rPr>
              <w:t>28</w:t>
            </w:r>
            <w:r w:rsidR="00896073" w:rsidRPr="00762500">
              <w:rPr>
                <w:b/>
                <w:bCs/>
                <w:sz w:val="22"/>
                <w:szCs w:val="22"/>
              </w:rPr>
              <w:t>.</w:t>
            </w:r>
            <w:r w:rsidRPr="00762500">
              <w:rPr>
                <w:b/>
                <w:bCs/>
                <w:sz w:val="22"/>
                <w:szCs w:val="22"/>
              </w:rPr>
              <w:t xml:space="preserve">  Фактическое потребление питьевой  воды</w:t>
            </w:r>
          </w:p>
        </w:tc>
      </w:tr>
      <w:tr w:rsidR="007E0DF6" w:rsidRPr="007E0DF6" w:rsidTr="00CB2055">
        <w:trPr>
          <w:trHeight w:val="300"/>
          <w:jc w:val="center"/>
        </w:trPr>
        <w:tc>
          <w:tcPr>
            <w:tcW w:w="800" w:type="dxa"/>
            <w:vMerge w:val="restart"/>
            <w:tcBorders>
              <w:top w:val="nil"/>
              <w:left w:val="single" w:sz="8" w:space="0" w:color="auto"/>
              <w:bottom w:val="single" w:sz="8" w:space="0" w:color="000000"/>
              <w:right w:val="single" w:sz="8" w:space="0" w:color="auto"/>
            </w:tcBorders>
            <w:shd w:val="clear" w:color="auto" w:fill="FFFF00"/>
            <w:vAlign w:val="center"/>
          </w:tcPr>
          <w:p w:rsidR="007E0DF6" w:rsidRPr="007B6466" w:rsidRDefault="007E0DF6" w:rsidP="007B6466">
            <w:pPr>
              <w:jc w:val="center"/>
              <w:rPr>
                <w:color w:val="000000"/>
                <w:sz w:val="22"/>
                <w:szCs w:val="22"/>
              </w:rPr>
            </w:pPr>
            <w:r w:rsidRPr="007B6466">
              <w:rPr>
                <w:color w:val="000000"/>
                <w:sz w:val="22"/>
                <w:szCs w:val="22"/>
              </w:rPr>
              <w:t>№ п/п</w:t>
            </w:r>
          </w:p>
        </w:tc>
        <w:tc>
          <w:tcPr>
            <w:tcW w:w="3837" w:type="dxa"/>
            <w:vMerge w:val="restart"/>
            <w:tcBorders>
              <w:top w:val="nil"/>
              <w:left w:val="single" w:sz="8" w:space="0" w:color="auto"/>
              <w:bottom w:val="single" w:sz="8" w:space="0" w:color="000000"/>
              <w:right w:val="single" w:sz="8" w:space="0" w:color="auto"/>
            </w:tcBorders>
            <w:shd w:val="clear" w:color="auto" w:fill="FFFF00"/>
            <w:vAlign w:val="center"/>
          </w:tcPr>
          <w:p w:rsidR="007E0DF6" w:rsidRPr="007B6466" w:rsidRDefault="007E0DF6" w:rsidP="007B6466">
            <w:pPr>
              <w:jc w:val="center"/>
              <w:rPr>
                <w:color w:val="000000"/>
                <w:sz w:val="22"/>
                <w:szCs w:val="22"/>
              </w:rPr>
            </w:pPr>
            <w:r w:rsidRPr="007B6466">
              <w:rPr>
                <w:color w:val="000000"/>
                <w:sz w:val="22"/>
                <w:szCs w:val="22"/>
              </w:rPr>
              <w:t>Показатель</w:t>
            </w:r>
          </w:p>
        </w:tc>
        <w:tc>
          <w:tcPr>
            <w:tcW w:w="1545" w:type="dxa"/>
            <w:vMerge w:val="restart"/>
            <w:tcBorders>
              <w:top w:val="nil"/>
              <w:left w:val="single" w:sz="8" w:space="0" w:color="auto"/>
              <w:bottom w:val="single" w:sz="8" w:space="0" w:color="000000"/>
              <w:right w:val="single" w:sz="8" w:space="0" w:color="auto"/>
            </w:tcBorders>
            <w:shd w:val="clear" w:color="auto" w:fill="FFFF00"/>
            <w:vAlign w:val="center"/>
          </w:tcPr>
          <w:p w:rsidR="007E0DF6" w:rsidRPr="007B6466" w:rsidRDefault="007E0DF6" w:rsidP="007B6466">
            <w:pPr>
              <w:jc w:val="center"/>
              <w:rPr>
                <w:sz w:val="22"/>
                <w:szCs w:val="22"/>
              </w:rPr>
            </w:pPr>
            <w:r w:rsidRPr="007B6466">
              <w:rPr>
                <w:sz w:val="22"/>
                <w:szCs w:val="22"/>
              </w:rPr>
              <w:t>Ед.Измерения</w:t>
            </w:r>
          </w:p>
        </w:tc>
        <w:tc>
          <w:tcPr>
            <w:tcW w:w="3626" w:type="dxa"/>
            <w:gridSpan w:val="2"/>
            <w:tcBorders>
              <w:top w:val="single" w:sz="8" w:space="0" w:color="auto"/>
              <w:left w:val="nil"/>
              <w:bottom w:val="single" w:sz="8" w:space="0" w:color="auto"/>
              <w:right w:val="nil"/>
            </w:tcBorders>
            <w:shd w:val="clear" w:color="auto" w:fill="FFFF00"/>
            <w:noWrap/>
            <w:vAlign w:val="center"/>
          </w:tcPr>
          <w:p w:rsidR="007E0DF6" w:rsidRPr="007B6466" w:rsidRDefault="007E0DF6" w:rsidP="00DF43AE">
            <w:pPr>
              <w:jc w:val="center"/>
              <w:rPr>
                <w:bCs/>
                <w:color w:val="000000"/>
                <w:sz w:val="22"/>
                <w:szCs w:val="22"/>
              </w:rPr>
            </w:pPr>
            <w:r w:rsidRPr="007B6466">
              <w:rPr>
                <w:bCs/>
                <w:color w:val="000000"/>
                <w:sz w:val="22"/>
                <w:szCs w:val="22"/>
              </w:rPr>
              <w:t>201</w:t>
            </w:r>
            <w:r w:rsidR="00DF43AE">
              <w:rPr>
                <w:bCs/>
                <w:color w:val="000000"/>
                <w:sz w:val="22"/>
                <w:szCs w:val="22"/>
              </w:rPr>
              <w:t>4</w:t>
            </w:r>
            <w:r w:rsidRPr="007B6466">
              <w:rPr>
                <w:bCs/>
                <w:color w:val="000000"/>
                <w:sz w:val="22"/>
                <w:szCs w:val="22"/>
              </w:rPr>
              <w:t>год</w:t>
            </w:r>
          </w:p>
        </w:tc>
      </w:tr>
      <w:tr w:rsidR="007E0DF6" w:rsidRPr="007E0DF6" w:rsidTr="00CB2055">
        <w:trPr>
          <w:trHeight w:val="379"/>
          <w:jc w:val="center"/>
        </w:trPr>
        <w:tc>
          <w:tcPr>
            <w:tcW w:w="800" w:type="dxa"/>
            <w:vMerge/>
            <w:tcBorders>
              <w:top w:val="nil"/>
              <w:left w:val="single" w:sz="8" w:space="0" w:color="auto"/>
              <w:bottom w:val="single" w:sz="8" w:space="0" w:color="000000"/>
              <w:right w:val="single" w:sz="8" w:space="0" w:color="auto"/>
            </w:tcBorders>
            <w:shd w:val="clear" w:color="auto" w:fill="FFFF00"/>
            <w:vAlign w:val="center"/>
          </w:tcPr>
          <w:p w:rsidR="007E0DF6" w:rsidRPr="007B6466" w:rsidRDefault="007E0DF6" w:rsidP="007B6466">
            <w:pPr>
              <w:jc w:val="center"/>
              <w:rPr>
                <w:color w:val="000000"/>
                <w:sz w:val="22"/>
                <w:szCs w:val="22"/>
              </w:rPr>
            </w:pPr>
          </w:p>
        </w:tc>
        <w:tc>
          <w:tcPr>
            <w:tcW w:w="3837" w:type="dxa"/>
            <w:vMerge/>
            <w:tcBorders>
              <w:top w:val="nil"/>
              <w:left w:val="single" w:sz="8" w:space="0" w:color="auto"/>
              <w:bottom w:val="single" w:sz="8" w:space="0" w:color="000000"/>
              <w:right w:val="single" w:sz="8" w:space="0" w:color="auto"/>
            </w:tcBorders>
            <w:shd w:val="clear" w:color="auto" w:fill="FFFF00"/>
            <w:vAlign w:val="center"/>
          </w:tcPr>
          <w:p w:rsidR="007E0DF6" w:rsidRPr="007B6466" w:rsidRDefault="007E0DF6" w:rsidP="007B6466">
            <w:pPr>
              <w:jc w:val="center"/>
              <w:rPr>
                <w:color w:val="000000"/>
                <w:sz w:val="22"/>
                <w:szCs w:val="22"/>
              </w:rPr>
            </w:pPr>
          </w:p>
        </w:tc>
        <w:tc>
          <w:tcPr>
            <w:tcW w:w="1545" w:type="dxa"/>
            <w:vMerge/>
            <w:tcBorders>
              <w:top w:val="nil"/>
              <w:left w:val="single" w:sz="8" w:space="0" w:color="auto"/>
              <w:bottom w:val="single" w:sz="8" w:space="0" w:color="000000"/>
              <w:right w:val="single" w:sz="8" w:space="0" w:color="auto"/>
            </w:tcBorders>
            <w:shd w:val="clear" w:color="auto" w:fill="FFFF00"/>
            <w:vAlign w:val="center"/>
          </w:tcPr>
          <w:p w:rsidR="007E0DF6" w:rsidRPr="007B6466" w:rsidRDefault="007E0DF6" w:rsidP="007B6466">
            <w:pPr>
              <w:jc w:val="center"/>
              <w:rPr>
                <w:sz w:val="22"/>
                <w:szCs w:val="22"/>
              </w:rPr>
            </w:pPr>
          </w:p>
        </w:tc>
        <w:tc>
          <w:tcPr>
            <w:tcW w:w="1134" w:type="dxa"/>
            <w:tcBorders>
              <w:top w:val="nil"/>
              <w:left w:val="nil"/>
              <w:bottom w:val="single" w:sz="8" w:space="0" w:color="auto"/>
              <w:right w:val="single" w:sz="8" w:space="0" w:color="auto"/>
            </w:tcBorders>
            <w:shd w:val="clear" w:color="auto" w:fill="FFFF00"/>
            <w:vAlign w:val="center"/>
          </w:tcPr>
          <w:p w:rsidR="007E0DF6" w:rsidRPr="007B6466" w:rsidRDefault="007E0DF6" w:rsidP="007B6466">
            <w:pPr>
              <w:jc w:val="center"/>
              <w:rPr>
                <w:sz w:val="22"/>
                <w:szCs w:val="22"/>
              </w:rPr>
            </w:pPr>
            <w:r w:rsidRPr="007B6466">
              <w:rPr>
                <w:sz w:val="22"/>
                <w:szCs w:val="22"/>
              </w:rPr>
              <w:t>годовое</w:t>
            </w:r>
          </w:p>
        </w:tc>
        <w:tc>
          <w:tcPr>
            <w:tcW w:w="2492" w:type="dxa"/>
            <w:tcBorders>
              <w:top w:val="nil"/>
              <w:left w:val="nil"/>
              <w:bottom w:val="single" w:sz="8" w:space="0" w:color="auto"/>
              <w:right w:val="single" w:sz="8" w:space="0" w:color="auto"/>
            </w:tcBorders>
            <w:shd w:val="clear" w:color="auto" w:fill="FFFF00"/>
            <w:vAlign w:val="center"/>
          </w:tcPr>
          <w:p w:rsidR="007E0DF6" w:rsidRPr="007B6466" w:rsidRDefault="007E0DF6" w:rsidP="007B6466">
            <w:pPr>
              <w:jc w:val="center"/>
              <w:rPr>
                <w:sz w:val="22"/>
                <w:szCs w:val="22"/>
              </w:rPr>
            </w:pPr>
            <w:r w:rsidRPr="007B6466">
              <w:rPr>
                <w:sz w:val="22"/>
                <w:szCs w:val="22"/>
              </w:rPr>
              <w:t>среднесуточное</w:t>
            </w:r>
          </w:p>
        </w:tc>
      </w:tr>
      <w:tr w:rsidR="007E0DF6" w:rsidRPr="007E0DF6" w:rsidTr="00800C5B">
        <w:trPr>
          <w:trHeight w:val="330"/>
          <w:jc w:val="center"/>
        </w:trPr>
        <w:tc>
          <w:tcPr>
            <w:tcW w:w="800" w:type="dxa"/>
            <w:tcBorders>
              <w:top w:val="nil"/>
              <w:left w:val="single" w:sz="8" w:space="0" w:color="auto"/>
              <w:bottom w:val="single" w:sz="8" w:space="0" w:color="auto"/>
              <w:right w:val="single" w:sz="8" w:space="0" w:color="auto"/>
            </w:tcBorders>
            <w:shd w:val="clear" w:color="auto" w:fill="auto"/>
            <w:vAlign w:val="bottom"/>
          </w:tcPr>
          <w:p w:rsidR="007E0DF6" w:rsidRPr="007B6466" w:rsidRDefault="007E0DF6" w:rsidP="007E0DF6">
            <w:pPr>
              <w:jc w:val="center"/>
              <w:rPr>
                <w:color w:val="000000"/>
                <w:sz w:val="22"/>
                <w:szCs w:val="22"/>
              </w:rPr>
            </w:pPr>
            <w:r w:rsidRPr="007B6466">
              <w:rPr>
                <w:color w:val="000000"/>
                <w:sz w:val="22"/>
                <w:szCs w:val="22"/>
              </w:rPr>
              <w:t>1</w:t>
            </w:r>
          </w:p>
        </w:tc>
        <w:tc>
          <w:tcPr>
            <w:tcW w:w="3837" w:type="dxa"/>
            <w:tcBorders>
              <w:top w:val="nil"/>
              <w:left w:val="nil"/>
              <w:bottom w:val="single" w:sz="8" w:space="0" w:color="auto"/>
              <w:right w:val="single" w:sz="8" w:space="0" w:color="auto"/>
            </w:tcBorders>
            <w:shd w:val="clear" w:color="auto" w:fill="auto"/>
            <w:vAlign w:val="bottom"/>
          </w:tcPr>
          <w:p w:rsidR="007E0DF6" w:rsidRPr="007B6466" w:rsidRDefault="007E0DF6" w:rsidP="007E0DF6">
            <w:pPr>
              <w:rPr>
                <w:color w:val="000000"/>
                <w:sz w:val="22"/>
                <w:szCs w:val="22"/>
              </w:rPr>
            </w:pPr>
            <w:r w:rsidRPr="007B6466">
              <w:rPr>
                <w:color w:val="000000"/>
                <w:sz w:val="22"/>
                <w:szCs w:val="22"/>
              </w:rPr>
              <w:t>Годовой объем подьема воды, т.м3</w:t>
            </w:r>
          </w:p>
        </w:tc>
        <w:tc>
          <w:tcPr>
            <w:tcW w:w="1545" w:type="dxa"/>
            <w:tcBorders>
              <w:top w:val="nil"/>
              <w:left w:val="nil"/>
              <w:bottom w:val="single" w:sz="8" w:space="0" w:color="auto"/>
              <w:right w:val="single" w:sz="8" w:space="0" w:color="auto"/>
            </w:tcBorders>
            <w:shd w:val="clear" w:color="auto" w:fill="auto"/>
            <w:vAlign w:val="bottom"/>
          </w:tcPr>
          <w:p w:rsidR="007E0DF6" w:rsidRPr="007B6466" w:rsidRDefault="007E0DF6" w:rsidP="007E0DF6">
            <w:pPr>
              <w:jc w:val="center"/>
              <w:rPr>
                <w:sz w:val="22"/>
                <w:szCs w:val="22"/>
              </w:rPr>
            </w:pPr>
            <w:r w:rsidRPr="007B6466">
              <w:rPr>
                <w:sz w:val="22"/>
                <w:szCs w:val="22"/>
              </w:rPr>
              <w:t>тыс. м3</w:t>
            </w:r>
          </w:p>
        </w:tc>
        <w:tc>
          <w:tcPr>
            <w:tcW w:w="1134" w:type="dxa"/>
            <w:tcBorders>
              <w:top w:val="nil"/>
              <w:left w:val="nil"/>
              <w:bottom w:val="single" w:sz="8" w:space="0" w:color="auto"/>
              <w:right w:val="single" w:sz="8" w:space="0" w:color="auto"/>
            </w:tcBorders>
            <w:shd w:val="clear" w:color="auto" w:fill="auto"/>
            <w:vAlign w:val="bottom"/>
          </w:tcPr>
          <w:p w:rsidR="007E0DF6" w:rsidRPr="007B6466" w:rsidRDefault="007E0DF6" w:rsidP="007E0DF6">
            <w:pPr>
              <w:jc w:val="center"/>
              <w:rPr>
                <w:color w:val="000000"/>
                <w:sz w:val="22"/>
                <w:szCs w:val="22"/>
              </w:rPr>
            </w:pPr>
            <w:r w:rsidRPr="007B6466">
              <w:rPr>
                <w:color w:val="000000"/>
                <w:sz w:val="22"/>
                <w:szCs w:val="22"/>
              </w:rPr>
              <w:t>10448,7</w:t>
            </w:r>
          </w:p>
        </w:tc>
        <w:tc>
          <w:tcPr>
            <w:tcW w:w="2492" w:type="dxa"/>
            <w:tcBorders>
              <w:top w:val="nil"/>
              <w:left w:val="nil"/>
              <w:bottom w:val="single" w:sz="8" w:space="0" w:color="auto"/>
              <w:right w:val="single" w:sz="8" w:space="0" w:color="auto"/>
            </w:tcBorders>
            <w:shd w:val="clear" w:color="auto" w:fill="auto"/>
            <w:vAlign w:val="bottom"/>
          </w:tcPr>
          <w:p w:rsidR="007E0DF6" w:rsidRPr="007B6466" w:rsidRDefault="007E0DF6" w:rsidP="007E0DF6">
            <w:pPr>
              <w:jc w:val="center"/>
              <w:rPr>
                <w:color w:val="000000"/>
                <w:sz w:val="22"/>
                <w:szCs w:val="22"/>
              </w:rPr>
            </w:pPr>
            <w:r w:rsidRPr="007B6466">
              <w:rPr>
                <w:color w:val="000000"/>
                <w:sz w:val="22"/>
                <w:szCs w:val="22"/>
              </w:rPr>
              <w:t>28,63</w:t>
            </w:r>
          </w:p>
        </w:tc>
      </w:tr>
      <w:tr w:rsidR="007E0DF6" w:rsidRPr="007E0DF6" w:rsidTr="00800C5B">
        <w:trPr>
          <w:trHeight w:val="330"/>
          <w:jc w:val="center"/>
        </w:trPr>
        <w:tc>
          <w:tcPr>
            <w:tcW w:w="800" w:type="dxa"/>
            <w:tcBorders>
              <w:top w:val="nil"/>
              <w:left w:val="single" w:sz="8" w:space="0" w:color="auto"/>
              <w:bottom w:val="single" w:sz="8" w:space="0" w:color="auto"/>
              <w:right w:val="single" w:sz="8" w:space="0" w:color="auto"/>
            </w:tcBorders>
            <w:shd w:val="clear" w:color="auto" w:fill="auto"/>
            <w:vAlign w:val="bottom"/>
          </w:tcPr>
          <w:p w:rsidR="007E0DF6" w:rsidRPr="007B6466" w:rsidRDefault="007E0DF6" w:rsidP="007E0DF6">
            <w:pPr>
              <w:jc w:val="center"/>
              <w:rPr>
                <w:color w:val="000000"/>
                <w:sz w:val="22"/>
                <w:szCs w:val="22"/>
              </w:rPr>
            </w:pPr>
            <w:r w:rsidRPr="007B6466">
              <w:rPr>
                <w:color w:val="000000"/>
                <w:sz w:val="22"/>
                <w:szCs w:val="22"/>
              </w:rPr>
              <w:t>2</w:t>
            </w:r>
          </w:p>
        </w:tc>
        <w:tc>
          <w:tcPr>
            <w:tcW w:w="3837" w:type="dxa"/>
            <w:tcBorders>
              <w:top w:val="nil"/>
              <w:left w:val="nil"/>
              <w:bottom w:val="single" w:sz="8" w:space="0" w:color="auto"/>
              <w:right w:val="single" w:sz="8" w:space="0" w:color="auto"/>
            </w:tcBorders>
            <w:shd w:val="clear" w:color="auto" w:fill="auto"/>
            <w:vAlign w:val="bottom"/>
          </w:tcPr>
          <w:p w:rsidR="007E0DF6" w:rsidRPr="007B6466" w:rsidRDefault="007E0DF6" w:rsidP="007B6466">
            <w:pPr>
              <w:rPr>
                <w:color w:val="000000"/>
                <w:sz w:val="22"/>
                <w:szCs w:val="22"/>
              </w:rPr>
            </w:pPr>
            <w:r w:rsidRPr="007B6466">
              <w:rPr>
                <w:color w:val="000000"/>
                <w:sz w:val="22"/>
                <w:szCs w:val="22"/>
              </w:rPr>
              <w:t>Технологические и аварийные п</w:t>
            </w:r>
            <w:r w:rsidRPr="007B6466">
              <w:rPr>
                <w:color w:val="000000"/>
                <w:sz w:val="22"/>
                <w:szCs w:val="22"/>
              </w:rPr>
              <w:t>о</w:t>
            </w:r>
            <w:r w:rsidRPr="007B6466">
              <w:rPr>
                <w:color w:val="000000"/>
                <w:sz w:val="22"/>
                <w:szCs w:val="22"/>
              </w:rPr>
              <w:t>тери</w:t>
            </w:r>
          </w:p>
        </w:tc>
        <w:tc>
          <w:tcPr>
            <w:tcW w:w="1545" w:type="dxa"/>
            <w:tcBorders>
              <w:top w:val="nil"/>
              <w:left w:val="nil"/>
              <w:bottom w:val="single" w:sz="8" w:space="0" w:color="auto"/>
              <w:right w:val="single" w:sz="8" w:space="0" w:color="auto"/>
            </w:tcBorders>
            <w:shd w:val="clear" w:color="auto" w:fill="auto"/>
            <w:vAlign w:val="bottom"/>
          </w:tcPr>
          <w:p w:rsidR="007E0DF6" w:rsidRPr="007B6466" w:rsidRDefault="007E0DF6" w:rsidP="007E0DF6">
            <w:pPr>
              <w:jc w:val="center"/>
              <w:rPr>
                <w:sz w:val="22"/>
                <w:szCs w:val="22"/>
              </w:rPr>
            </w:pPr>
            <w:r w:rsidRPr="007B6466">
              <w:rPr>
                <w:sz w:val="22"/>
                <w:szCs w:val="22"/>
              </w:rPr>
              <w:t>тыс. м3</w:t>
            </w:r>
          </w:p>
        </w:tc>
        <w:tc>
          <w:tcPr>
            <w:tcW w:w="1134" w:type="dxa"/>
            <w:tcBorders>
              <w:top w:val="nil"/>
              <w:left w:val="nil"/>
              <w:bottom w:val="single" w:sz="8" w:space="0" w:color="auto"/>
              <w:right w:val="single" w:sz="8" w:space="0" w:color="auto"/>
            </w:tcBorders>
            <w:shd w:val="clear" w:color="auto" w:fill="auto"/>
            <w:vAlign w:val="bottom"/>
          </w:tcPr>
          <w:p w:rsidR="007E0DF6" w:rsidRPr="007B6466" w:rsidRDefault="007E0DF6" w:rsidP="007E0DF6">
            <w:pPr>
              <w:jc w:val="center"/>
              <w:rPr>
                <w:color w:val="000000"/>
                <w:sz w:val="22"/>
                <w:szCs w:val="22"/>
              </w:rPr>
            </w:pPr>
            <w:r w:rsidRPr="007B6466">
              <w:rPr>
                <w:color w:val="000000"/>
                <w:sz w:val="22"/>
                <w:szCs w:val="22"/>
              </w:rPr>
              <w:t>2284,8</w:t>
            </w:r>
          </w:p>
        </w:tc>
        <w:tc>
          <w:tcPr>
            <w:tcW w:w="2492" w:type="dxa"/>
            <w:tcBorders>
              <w:top w:val="nil"/>
              <w:left w:val="nil"/>
              <w:bottom w:val="single" w:sz="8" w:space="0" w:color="auto"/>
              <w:right w:val="single" w:sz="8" w:space="0" w:color="auto"/>
            </w:tcBorders>
            <w:shd w:val="clear" w:color="auto" w:fill="auto"/>
            <w:vAlign w:val="bottom"/>
          </w:tcPr>
          <w:p w:rsidR="007E0DF6" w:rsidRPr="007B6466" w:rsidRDefault="007E0DF6" w:rsidP="007E0DF6">
            <w:pPr>
              <w:jc w:val="center"/>
              <w:rPr>
                <w:color w:val="000000"/>
                <w:sz w:val="22"/>
                <w:szCs w:val="22"/>
              </w:rPr>
            </w:pPr>
            <w:r w:rsidRPr="007B6466">
              <w:rPr>
                <w:color w:val="000000"/>
                <w:sz w:val="22"/>
                <w:szCs w:val="22"/>
              </w:rPr>
              <w:t>6,26</w:t>
            </w:r>
          </w:p>
        </w:tc>
      </w:tr>
      <w:tr w:rsidR="007E0DF6" w:rsidRPr="007E0DF6" w:rsidTr="00800C5B">
        <w:trPr>
          <w:trHeight w:val="330"/>
          <w:jc w:val="center"/>
        </w:trPr>
        <w:tc>
          <w:tcPr>
            <w:tcW w:w="800" w:type="dxa"/>
            <w:tcBorders>
              <w:top w:val="nil"/>
              <w:left w:val="single" w:sz="8" w:space="0" w:color="auto"/>
              <w:bottom w:val="single" w:sz="8" w:space="0" w:color="auto"/>
              <w:right w:val="single" w:sz="8" w:space="0" w:color="auto"/>
            </w:tcBorders>
            <w:shd w:val="clear" w:color="auto" w:fill="auto"/>
            <w:vAlign w:val="bottom"/>
          </w:tcPr>
          <w:p w:rsidR="007E0DF6" w:rsidRPr="007B6466" w:rsidRDefault="007E0DF6" w:rsidP="007E0DF6">
            <w:pPr>
              <w:jc w:val="center"/>
              <w:rPr>
                <w:color w:val="000000"/>
                <w:sz w:val="22"/>
                <w:szCs w:val="22"/>
              </w:rPr>
            </w:pPr>
            <w:r w:rsidRPr="007B6466">
              <w:rPr>
                <w:color w:val="000000"/>
                <w:sz w:val="22"/>
                <w:szCs w:val="22"/>
              </w:rPr>
              <w:t>3</w:t>
            </w:r>
          </w:p>
        </w:tc>
        <w:tc>
          <w:tcPr>
            <w:tcW w:w="3837" w:type="dxa"/>
            <w:tcBorders>
              <w:top w:val="nil"/>
              <w:left w:val="nil"/>
              <w:bottom w:val="single" w:sz="8" w:space="0" w:color="auto"/>
              <w:right w:val="single" w:sz="8" w:space="0" w:color="auto"/>
            </w:tcBorders>
            <w:shd w:val="clear" w:color="auto" w:fill="auto"/>
            <w:vAlign w:val="bottom"/>
          </w:tcPr>
          <w:p w:rsidR="007E0DF6" w:rsidRPr="007B6466" w:rsidRDefault="007E0DF6" w:rsidP="007E0DF6">
            <w:pPr>
              <w:rPr>
                <w:color w:val="000000"/>
                <w:sz w:val="22"/>
                <w:szCs w:val="22"/>
              </w:rPr>
            </w:pPr>
            <w:r w:rsidRPr="007B6466">
              <w:rPr>
                <w:color w:val="000000"/>
                <w:sz w:val="22"/>
                <w:szCs w:val="22"/>
              </w:rPr>
              <w:t>Собственные нужды</w:t>
            </w:r>
          </w:p>
        </w:tc>
        <w:tc>
          <w:tcPr>
            <w:tcW w:w="1545" w:type="dxa"/>
            <w:tcBorders>
              <w:top w:val="nil"/>
              <w:left w:val="nil"/>
              <w:bottom w:val="single" w:sz="8" w:space="0" w:color="auto"/>
              <w:right w:val="single" w:sz="8" w:space="0" w:color="auto"/>
            </w:tcBorders>
            <w:shd w:val="clear" w:color="auto" w:fill="auto"/>
            <w:vAlign w:val="bottom"/>
          </w:tcPr>
          <w:p w:rsidR="007E0DF6" w:rsidRPr="007B6466" w:rsidRDefault="007E0DF6" w:rsidP="007E0DF6">
            <w:pPr>
              <w:jc w:val="center"/>
              <w:rPr>
                <w:sz w:val="22"/>
                <w:szCs w:val="22"/>
              </w:rPr>
            </w:pPr>
            <w:r w:rsidRPr="007B6466">
              <w:rPr>
                <w:sz w:val="22"/>
                <w:szCs w:val="22"/>
              </w:rPr>
              <w:t>тыс. м3</w:t>
            </w:r>
          </w:p>
        </w:tc>
        <w:tc>
          <w:tcPr>
            <w:tcW w:w="1134" w:type="dxa"/>
            <w:tcBorders>
              <w:top w:val="nil"/>
              <w:left w:val="nil"/>
              <w:bottom w:val="single" w:sz="8" w:space="0" w:color="auto"/>
              <w:right w:val="single" w:sz="8" w:space="0" w:color="auto"/>
            </w:tcBorders>
            <w:shd w:val="clear" w:color="auto" w:fill="auto"/>
            <w:vAlign w:val="bottom"/>
          </w:tcPr>
          <w:p w:rsidR="007E0DF6" w:rsidRPr="007B6466" w:rsidRDefault="007E0DF6" w:rsidP="007E0DF6">
            <w:pPr>
              <w:jc w:val="center"/>
              <w:rPr>
                <w:color w:val="000000"/>
                <w:sz w:val="22"/>
                <w:szCs w:val="22"/>
              </w:rPr>
            </w:pPr>
            <w:r w:rsidRPr="007B6466">
              <w:rPr>
                <w:color w:val="000000"/>
                <w:sz w:val="22"/>
                <w:szCs w:val="22"/>
              </w:rPr>
              <w:t>384,6</w:t>
            </w:r>
          </w:p>
        </w:tc>
        <w:tc>
          <w:tcPr>
            <w:tcW w:w="2492" w:type="dxa"/>
            <w:tcBorders>
              <w:top w:val="nil"/>
              <w:left w:val="nil"/>
              <w:bottom w:val="single" w:sz="8" w:space="0" w:color="auto"/>
              <w:right w:val="single" w:sz="8" w:space="0" w:color="auto"/>
            </w:tcBorders>
            <w:shd w:val="clear" w:color="auto" w:fill="auto"/>
            <w:vAlign w:val="bottom"/>
          </w:tcPr>
          <w:p w:rsidR="007E0DF6" w:rsidRPr="007B6466" w:rsidRDefault="007E0DF6" w:rsidP="007E0DF6">
            <w:pPr>
              <w:jc w:val="center"/>
              <w:rPr>
                <w:color w:val="000000"/>
                <w:sz w:val="22"/>
                <w:szCs w:val="22"/>
              </w:rPr>
            </w:pPr>
            <w:r w:rsidRPr="007B6466">
              <w:rPr>
                <w:color w:val="000000"/>
                <w:sz w:val="22"/>
                <w:szCs w:val="22"/>
              </w:rPr>
              <w:t>1,05</w:t>
            </w:r>
          </w:p>
        </w:tc>
      </w:tr>
    </w:tbl>
    <w:p w:rsidR="00DF4E39" w:rsidRPr="003C125D" w:rsidRDefault="00DF4E39" w:rsidP="00DF4E39">
      <w:pPr>
        <w:pStyle w:val="formattexttopleveltext"/>
        <w:rPr>
          <w:b/>
        </w:rPr>
      </w:pPr>
      <w:r>
        <w:rPr>
          <w:b/>
        </w:rPr>
        <w:t>б</w:t>
      </w:r>
      <w:r w:rsidRPr="003C125D">
        <w:rPr>
          <w:b/>
        </w:rPr>
        <w:t>)</w:t>
      </w:r>
      <w:r w:rsidR="00264F09">
        <w:rPr>
          <w:b/>
        </w:rPr>
        <w:t xml:space="preserve"> </w:t>
      </w:r>
      <w:r w:rsidRPr="003C125D">
        <w:rPr>
          <w:b/>
        </w:rPr>
        <w:t>Сведения о</w:t>
      </w:r>
      <w:r>
        <w:rPr>
          <w:b/>
        </w:rPr>
        <w:t>б</w:t>
      </w:r>
      <w:r w:rsidRPr="003C125D">
        <w:rPr>
          <w:b/>
        </w:rPr>
        <w:t xml:space="preserve"> ожидаемом потреблении  питьевой</w:t>
      </w:r>
      <w:r>
        <w:rPr>
          <w:b/>
        </w:rPr>
        <w:t xml:space="preserve"> </w:t>
      </w:r>
      <w:r w:rsidRPr="003C125D">
        <w:rPr>
          <w:b/>
        </w:rPr>
        <w:t xml:space="preserve"> воды (годовое, среднесу</w:t>
      </w:r>
      <w:r w:rsidR="007E0DF6">
        <w:rPr>
          <w:b/>
        </w:rPr>
        <w:t>то</w:t>
      </w:r>
      <w:r w:rsidR="007E0DF6">
        <w:rPr>
          <w:b/>
        </w:rPr>
        <w:t>ч</w:t>
      </w:r>
      <w:r w:rsidR="007E0DF6">
        <w:rPr>
          <w:b/>
        </w:rPr>
        <w:t>ное)</w:t>
      </w:r>
    </w:p>
    <w:p w:rsidR="00DF4E39" w:rsidRPr="00762500" w:rsidRDefault="00DF4E39" w:rsidP="00DF4E39">
      <w:pPr>
        <w:pStyle w:val="formattexttopleveltext"/>
        <w:rPr>
          <w:b/>
          <w:sz w:val="22"/>
          <w:szCs w:val="22"/>
        </w:rPr>
      </w:pPr>
      <w:r w:rsidRPr="00762500">
        <w:rPr>
          <w:b/>
          <w:bCs/>
          <w:sz w:val="22"/>
          <w:szCs w:val="22"/>
        </w:rPr>
        <w:t xml:space="preserve">Таблица  </w:t>
      </w:r>
      <w:r w:rsidR="00CE42D5">
        <w:rPr>
          <w:b/>
          <w:bCs/>
          <w:sz w:val="22"/>
          <w:szCs w:val="22"/>
        </w:rPr>
        <w:t>3</w:t>
      </w:r>
      <w:r w:rsidR="00896073" w:rsidRPr="00762500">
        <w:rPr>
          <w:b/>
          <w:bCs/>
          <w:sz w:val="22"/>
          <w:szCs w:val="22"/>
        </w:rPr>
        <w:t>.</w:t>
      </w:r>
      <w:r w:rsidR="008F445E">
        <w:rPr>
          <w:b/>
          <w:bCs/>
          <w:sz w:val="22"/>
          <w:szCs w:val="22"/>
        </w:rPr>
        <w:t>29</w:t>
      </w:r>
      <w:r w:rsidR="00896073" w:rsidRPr="00762500">
        <w:rPr>
          <w:b/>
          <w:bCs/>
          <w:sz w:val="22"/>
          <w:szCs w:val="22"/>
        </w:rPr>
        <w:t>.</w:t>
      </w:r>
      <w:r w:rsidRPr="00762500">
        <w:rPr>
          <w:b/>
          <w:bCs/>
          <w:sz w:val="22"/>
          <w:szCs w:val="22"/>
        </w:rPr>
        <w:t xml:space="preserve"> О</w:t>
      </w:r>
      <w:r w:rsidR="00E8403F">
        <w:rPr>
          <w:b/>
          <w:bCs/>
          <w:sz w:val="22"/>
          <w:szCs w:val="22"/>
        </w:rPr>
        <w:t xml:space="preserve">жидаемое потребление  питьевой </w:t>
      </w:r>
      <w:r w:rsidRPr="00762500">
        <w:rPr>
          <w:b/>
          <w:bCs/>
          <w:sz w:val="22"/>
          <w:szCs w:val="22"/>
        </w:rPr>
        <w:t xml:space="preserve"> воды</w:t>
      </w:r>
    </w:p>
    <w:tbl>
      <w:tblPr>
        <w:tblW w:w="9865" w:type="dxa"/>
        <w:jc w:val="center"/>
        <w:tblInd w:w="-591" w:type="dxa"/>
        <w:tblLook w:val="0000"/>
      </w:tblPr>
      <w:tblGrid>
        <w:gridCol w:w="733"/>
        <w:gridCol w:w="2585"/>
        <w:gridCol w:w="917"/>
        <w:gridCol w:w="1102"/>
        <w:gridCol w:w="1699"/>
        <w:gridCol w:w="950"/>
        <w:gridCol w:w="1879"/>
      </w:tblGrid>
      <w:tr w:rsidR="007E0DF6" w:rsidRPr="007E0DF6" w:rsidTr="00CB2055">
        <w:trPr>
          <w:trHeight w:val="315"/>
          <w:jc w:val="center"/>
        </w:trPr>
        <w:tc>
          <w:tcPr>
            <w:tcW w:w="733" w:type="dxa"/>
            <w:vMerge w:val="restart"/>
            <w:tcBorders>
              <w:top w:val="single" w:sz="8" w:space="0" w:color="auto"/>
              <w:left w:val="single" w:sz="8" w:space="0" w:color="auto"/>
              <w:bottom w:val="single" w:sz="8" w:space="0" w:color="000000"/>
              <w:right w:val="single" w:sz="8" w:space="0" w:color="auto"/>
            </w:tcBorders>
            <w:shd w:val="clear" w:color="auto" w:fill="FFFF00"/>
            <w:vAlign w:val="center"/>
          </w:tcPr>
          <w:p w:rsidR="007E0DF6" w:rsidRPr="007B6466" w:rsidRDefault="007E0DF6" w:rsidP="00684CDB">
            <w:pPr>
              <w:jc w:val="center"/>
              <w:rPr>
                <w:bCs/>
                <w:color w:val="000000"/>
                <w:sz w:val="22"/>
                <w:szCs w:val="22"/>
              </w:rPr>
            </w:pPr>
            <w:r w:rsidRPr="007B6466">
              <w:rPr>
                <w:bCs/>
                <w:color w:val="000000"/>
                <w:sz w:val="22"/>
                <w:szCs w:val="22"/>
              </w:rPr>
              <w:t>№ п/п</w:t>
            </w:r>
          </w:p>
        </w:tc>
        <w:tc>
          <w:tcPr>
            <w:tcW w:w="2585" w:type="dxa"/>
            <w:vMerge w:val="restart"/>
            <w:tcBorders>
              <w:top w:val="single" w:sz="8" w:space="0" w:color="auto"/>
              <w:left w:val="single" w:sz="8" w:space="0" w:color="auto"/>
              <w:bottom w:val="single" w:sz="8" w:space="0" w:color="000000"/>
              <w:right w:val="single" w:sz="8" w:space="0" w:color="auto"/>
            </w:tcBorders>
            <w:shd w:val="clear" w:color="auto" w:fill="FFFF00"/>
            <w:vAlign w:val="center"/>
          </w:tcPr>
          <w:p w:rsidR="007E0DF6" w:rsidRPr="007B6466" w:rsidRDefault="007E0DF6" w:rsidP="00684CDB">
            <w:pPr>
              <w:jc w:val="center"/>
              <w:rPr>
                <w:bCs/>
                <w:color w:val="000000"/>
                <w:sz w:val="22"/>
                <w:szCs w:val="22"/>
              </w:rPr>
            </w:pPr>
            <w:r w:rsidRPr="007B6466">
              <w:rPr>
                <w:bCs/>
                <w:color w:val="000000"/>
                <w:sz w:val="22"/>
                <w:szCs w:val="22"/>
              </w:rPr>
              <w:t>Наименование</w:t>
            </w:r>
          </w:p>
        </w:tc>
        <w:tc>
          <w:tcPr>
            <w:tcW w:w="917" w:type="dxa"/>
            <w:vMerge w:val="restart"/>
            <w:tcBorders>
              <w:top w:val="single" w:sz="8" w:space="0" w:color="auto"/>
              <w:left w:val="single" w:sz="8" w:space="0" w:color="auto"/>
              <w:bottom w:val="single" w:sz="8" w:space="0" w:color="000000"/>
              <w:right w:val="single" w:sz="8" w:space="0" w:color="auto"/>
            </w:tcBorders>
            <w:shd w:val="clear" w:color="auto" w:fill="FFFF00"/>
            <w:vAlign w:val="center"/>
          </w:tcPr>
          <w:p w:rsidR="007E0DF6" w:rsidRPr="007B6466" w:rsidRDefault="007E0DF6" w:rsidP="00684CDB">
            <w:pPr>
              <w:jc w:val="center"/>
              <w:rPr>
                <w:bCs/>
                <w:color w:val="000000"/>
                <w:sz w:val="22"/>
                <w:szCs w:val="22"/>
              </w:rPr>
            </w:pPr>
            <w:r w:rsidRPr="007B6466">
              <w:rPr>
                <w:bCs/>
                <w:color w:val="000000"/>
                <w:sz w:val="22"/>
                <w:szCs w:val="22"/>
              </w:rPr>
              <w:t>Ед. изм.</w:t>
            </w:r>
          </w:p>
        </w:tc>
        <w:tc>
          <w:tcPr>
            <w:tcW w:w="2801" w:type="dxa"/>
            <w:gridSpan w:val="2"/>
            <w:tcBorders>
              <w:top w:val="single" w:sz="8" w:space="0" w:color="auto"/>
              <w:left w:val="nil"/>
              <w:bottom w:val="single" w:sz="8" w:space="0" w:color="auto"/>
              <w:right w:val="nil"/>
            </w:tcBorders>
            <w:shd w:val="clear" w:color="auto" w:fill="FFFF00"/>
            <w:noWrap/>
            <w:vAlign w:val="center"/>
          </w:tcPr>
          <w:p w:rsidR="007E0DF6" w:rsidRPr="007B6466" w:rsidRDefault="007E0DF6" w:rsidP="00684CDB">
            <w:pPr>
              <w:jc w:val="center"/>
              <w:rPr>
                <w:sz w:val="22"/>
                <w:szCs w:val="22"/>
              </w:rPr>
            </w:pPr>
            <w:r w:rsidRPr="007B6466">
              <w:rPr>
                <w:sz w:val="22"/>
                <w:szCs w:val="22"/>
              </w:rPr>
              <w:t>20</w:t>
            </w:r>
            <w:r w:rsidR="00DF43AE">
              <w:rPr>
                <w:sz w:val="22"/>
                <w:szCs w:val="22"/>
              </w:rPr>
              <w:t>20</w:t>
            </w:r>
          </w:p>
        </w:tc>
        <w:tc>
          <w:tcPr>
            <w:tcW w:w="2829" w:type="dxa"/>
            <w:gridSpan w:val="2"/>
            <w:tcBorders>
              <w:top w:val="single" w:sz="8" w:space="0" w:color="auto"/>
              <w:left w:val="single" w:sz="8" w:space="0" w:color="auto"/>
              <w:bottom w:val="single" w:sz="8" w:space="0" w:color="auto"/>
              <w:right w:val="nil"/>
            </w:tcBorders>
            <w:shd w:val="clear" w:color="auto" w:fill="FFFF00"/>
            <w:noWrap/>
            <w:vAlign w:val="center"/>
          </w:tcPr>
          <w:p w:rsidR="007E0DF6" w:rsidRPr="007B6466" w:rsidRDefault="007E0DF6" w:rsidP="00684CDB">
            <w:pPr>
              <w:jc w:val="center"/>
              <w:rPr>
                <w:sz w:val="22"/>
                <w:szCs w:val="22"/>
              </w:rPr>
            </w:pPr>
            <w:r w:rsidRPr="007B6466">
              <w:rPr>
                <w:sz w:val="22"/>
                <w:szCs w:val="22"/>
              </w:rPr>
              <w:t>202</w:t>
            </w:r>
            <w:r w:rsidR="00DF43AE">
              <w:rPr>
                <w:sz w:val="22"/>
                <w:szCs w:val="22"/>
              </w:rPr>
              <w:t>6</w:t>
            </w:r>
          </w:p>
        </w:tc>
      </w:tr>
      <w:tr w:rsidR="007E0DF6" w:rsidRPr="007E0DF6" w:rsidTr="00CB2055">
        <w:trPr>
          <w:trHeight w:val="155"/>
          <w:jc w:val="center"/>
        </w:trPr>
        <w:tc>
          <w:tcPr>
            <w:tcW w:w="733" w:type="dxa"/>
            <w:vMerge/>
            <w:tcBorders>
              <w:top w:val="single" w:sz="8" w:space="0" w:color="auto"/>
              <w:left w:val="single" w:sz="8" w:space="0" w:color="auto"/>
              <w:bottom w:val="single" w:sz="8" w:space="0" w:color="000000"/>
              <w:right w:val="single" w:sz="8" w:space="0" w:color="auto"/>
            </w:tcBorders>
            <w:shd w:val="clear" w:color="auto" w:fill="FFFF00"/>
            <w:vAlign w:val="center"/>
          </w:tcPr>
          <w:p w:rsidR="007E0DF6" w:rsidRPr="007B6466" w:rsidRDefault="007E0DF6" w:rsidP="00684CDB">
            <w:pPr>
              <w:jc w:val="center"/>
              <w:rPr>
                <w:bCs/>
                <w:color w:val="000000"/>
                <w:sz w:val="22"/>
                <w:szCs w:val="22"/>
              </w:rPr>
            </w:pPr>
          </w:p>
        </w:tc>
        <w:tc>
          <w:tcPr>
            <w:tcW w:w="2585" w:type="dxa"/>
            <w:vMerge/>
            <w:tcBorders>
              <w:top w:val="single" w:sz="8" w:space="0" w:color="auto"/>
              <w:left w:val="single" w:sz="8" w:space="0" w:color="auto"/>
              <w:bottom w:val="single" w:sz="8" w:space="0" w:color="000000"/>
              <w:right w:val="single" w:sz="8" w:space="0" w:color="auto"/>
            </w:tcBorders>
            <w:shd w:val="clear" w:color="auto" w:fill="FFFF00"/>
            <w:vAlign w:val="center"/>
          </w:tcPr>
          <w:p w:rsidR="007E0DF6" w:rsidRPr="007B6466" w:rsidRDefault="007E0DF6" w:rsidP="00684CDB">
            <w:pPr>
              <w:jc w:val="center"/>
              <w:rPr>
                <w:bCs/>
                <w:color w:val="000000"/>
                <w:sz w:val="22"/>
                <w:szCs w:val="22"/>
              </w:rPr>
            </w:pPr>
          </w:p>
        </w:tc>
        <w:tc>
          <w:tcPr>
            <w:tcW w:w="917" w:type="dxa"/>
            <w:vMerge/>
            <w:tcBorders>
              <w:top w:val="single" w:sz="8" w:space="0" w:color="auto"/>
              <w:left w:val="single" w:sz="8" w:space="0" w:color="auto"/>
              <w:bottom w:val="single" w:sz="8" w:space="0" w:color="000000"/>
              <w:right w:val="single" w:sz="8" w:space="0" w:color="auto"/>
            </w:tcBorders>
            <w:shd w:val="clear" w:color="auto" w:fill="FFFF00"/>
            <w:vAlign w:val="center"/>
          </w:tcPr>
          <w:p w:rsidR="007E0DF6" w:rsidRPr="007B6466" w:rsidRDefault="007E0DF6" w:rsidP="00684CDB">
            <w:pPr>
              <w:jc w:val="center"/>
              <w:rPr>
                <w:bCs/>
                <w:color w:val="000000"/>
                <w:sz w:val="22"/>
                <w:szCs w:val="22"/>
              </w:rPr>
            </w:pPr>
          </w:p>
        </w:tc>
        <w:tc>
          <w:tcPr>
            <w:tcW w:w="1102" w:type="dxa"/>
            <w:tcBorders>
              <w:top w:val="nil"/>
              <w:left w:val="nil"/>
              <w:bottom w:val="single" w:sz="8" w:space="0" w:color="auto"/>
              <w:right w:val="single" w:sz="8" w:space="0" w:color="auto"/>
            </w:tcBorders>
            <w:shd w:val="clear" w:color="auto" w:fill="FFFF00"/>
            <w:vAlign w:val="center"/>
          </w:tcPr>
          <w:p w:rsidR="007E0DF6" w:rsidRPr="007B6466" w:rsidRDefault="007E0DF6" w:rsidP="00684CDB">
            <w:pPr>
              <w:jc w:val="center"/>
              <w:rPr>
                <w:sz w:val="22"/>
                <w:szCs w:val="22"/>
              </w:rPr>
            </w:pPr>
            <w:r w:rsidRPr="007B6466">
              <w:rPr>
                <w:sz w:val="22"/>
                <w:szCs w:val="22"/>
              </w:rPr>
              <w:t>годовое</w:t>
            </w:r>
          </w:p>
        </w:tc>
        <w:tc>
          <w:tcPr>
            <w:tcW w:w="1699" w:type="dxa"/>
            <w:tcBorders>
              <w:top w:val="nil"/>
              <w:left w:val="nil"/>
              <w:bottom w:val="single" w:sz="8" w:space="0" w:color="auto"/>
              <w:right w:val="single" w:sz="8" w:space="0" w:color="auto"/>
            </w:tcBorders>
            <w:shd w:val="clear" w:color="auto" w:fill="FFFF00"/>
            <w:vAlign w:val="center"/>
          </w:tcPr>
          <w:p w:rsidR="007E0DF6" w:rsidRPr="007B6466" w:rsidRDefault="007E0DF6" w:rsidP="00684CDB">
            <w:pPr>
              <w:jc w:val="center"/>
              <w:rPr>
                <w:sz w:val="22"/>
                <w:szCs w:val="22"/>
              </w:rPr>
            </w:pPr>
            <w:r w:rsidRPr="007B6466">
              <w:rPr>
                <w:sz w:val="22"/>
                <w:szCs w:val="22"/>
              </w:rPr>
              <w:t>среднесуточное</w:t>
            </w:r>
          </w:p>
        </w:tc>
        <w:tc>
          <w:tcPr>
            <w:tcW w:w="950" w:type="dxa"/>
            <w:tcBorders>
              <w:top w:val="nil"/>
              <w:left w:val="nil"/>
              <w:bottom w:val="single" w:sz="8" w:space="0" w:color="auto"/>
              <w:right w:val="single" w:sz="8" w:space="0" w:color="auto"/>
            </w:tcBorders>
            <w:shd w:val="clear" w:color="auto" w:fill="FFFF00"/>
            <w:vAlign w:val="center"/>
          </w:tcPr>
          <w:p w:rsidR="007E0DF6" w:rsidRPr="007B6466" w:rsidRDefault="007E0DF6" w:rsidP="00684CDB">
            <w:pPr>
              <w:jc w:val="center"/>
              <w:rPr>
                <w:sz w:val="22"/>
                <w:szCs w:val="22"/>
              </w:rPr>
            </w:pPr>
            <w:r w:rsidRPr="007B6466">
              <w:rPr>
                <w:sz w:val="22"/>
                <w:szCs w:val="22"/>
              </w:rPr>
              <w:t>годовое</w:t>
            </w:r>
          </w:p>
        </w:tc>
        <w:tc>
          <w:tcPr>
            <w:tcW w:w="1879" w:type="dxa"/>
            <w:tcBorders>
              <w:top w:val="nil"/>
              <w:left w:val="nil"/>
              <w:bottom w:val="single" w:sz="8" w:space="0" w:color="auto"/>
              <w:right w:val="single" w:sz="8" w:space="0" w:color="auto"/>
            </w:tcBorders>
            <w:shd w:val="clear" w:color="auto" w:fill="FFFF00"/>
            <w:vAlign w:val="center"/>
          </w:tcPr>
          <w:p w:rsidR="007E0DF6" w:rsidRPr="007B6466" w:rsidRDefault="007E0DF6" w:rsidP="00684CDB">
            <w:pPr>
              <w:jc w:val="center"/>
              <w:rPr>
                <w:sz w:val="22"/>
                <w:szCs w:val="22"/>
              </w:rPr>
            </w:pPr>
            <w:r w:rsidRPr="007B6466">
              <w:rPr>
                <w:sz w:val="22"/>
                <w:szCs w:val="22"/>
              </w:rPr>
              <w:t>среднесуточное</w:t>
            </w:r>
          </w:p>
        </w:tc>
      </w:tr>
      <w:tr w:rsidR="007E0DF6" w:rsidRPr="007E0DF6" w:rsidTr="00800C5B">
        <w:trPr>
          <w:trHeight w:val="315"/>
          <w:jc w:val="center"/>
        </w:trPr>
        <w:tc>
          <w:tcPr>
            <w:tcW w:w="733" w:type="dxa"/>
            <w:tcBorders>
              <w:top w:val="nil"/>
              <w:left w:val="single" w:sz="8" w:space="0" w:color="auto"/>
              <w:bottom w:val="single" w:sz="8" w:space="0" w:color="auto"/>
              <w:right w:val="single" w:sz="8" w:space="0" w:color="auto"/>
            </w:tcBorders>
            <w:shd w:val="clear" w:color="auto" w:fill="auto"/>
            <w:noWrap/>
            <w:vAlign w:val="center"/>
          </w:tcPr>
          <w:p w:rsidR="007E0DF6" w:rsidRPr="007E0DF6" w:rsidRDefault="007E0DF6" w:rsidP="00684CDB">
            <w:pPr>
              <w:jc w:val="center"/>
              <w:rPr>
                <w:sz w:val="22"/>
                <w:szCs w:val="22"/>
              </w:rPr>
            </w:pPr>
            <w:r w:rsidRPr="007E0DF6">
              <w:rPr>
                <w:sz w:val="22"/>
                <w:szCs w:val="22"/>
              </w:rPr>
              <w:t>1</w:t>
            </w:r>
          </w:p>
        </w:tc>
        <w:tc>
          <w:tcPr>
            <w:tcW w:w="2585" w:type="dxa"/>
            <w:tcBorders>
              <w:top w:val="nil"/>
              <w:left w:val="nil"/>
              <w:bottom w:val="single" w:sz="8" w:space="0" w:color="auto"/>
              <w:right w:val="single" w:sz="8" w:space="0" w:color="auto"/>
            </w:tcBorders>
            <w:shd w:val="clear" w:color="auto" w:fill="auto"/>
            <w:vAlign w:val="center"/>
          </w:tcPr>
          <w:p w:rsidR="007E0DF6" w:rsidRPr="007E0DF6" w:rsidRDefault="007E0DF6" w:rsidP="00684CDB">
            <w:pPr>
              <w:jc w:val="center"/>
              <w:rPr>
                <w:color w:val="000000"/>
                <w:sz w:val="22"/>
                <w:szCs w:val="22"/>
              </w:rPr>
            </w:pPr>
            <w:r w:rsidRPr="007E0DF6">
              <w:rPr>
                <w:color w:val="000000"/>
                <w:sz w:val="22"/>
                <w:szCs w:val="22"/>
              </w:rPr>
              <w:t>Годовой объем п</w:t>
            </w:r>
            <w:r w:rsidRPr="007E0DF6">
              <w:rPr>
                <w:color w:val="000000"/>
                <w:sz w:val="22"/>
                <w:szCs w:val="22"/>
              </w:rPr>
              <w:t>о</w:t>
            </w:r>
            <w:r w:rsidRPr="007E0DF6">
              <w:rPr>
                <w:color w:val="000000"/>
                <w:sz w:val="22"/>
                <w:szCs w:val="22"/>
              </w:rPr>
              <w:t>дьема воды, т.м3</w:t>
            </w:r>
          </w:p>
        </w:tc>
        <w:tc>
          <w:tcPr>
            <w:tcW w:w="917" w:type="dxa"/>
            <w:tcBorders>
              <w:top w:val="nil"/>
              <w:left w:val="nil"/>
              <w:bottom w:val="single" w:sz="8" w:space="0" w:color="auto"/>
              <w:right w:val="single" w:sz="8" w:space="0" w:color="auto"/>
            </w:tcBorders>
            <w:shd w:val="clear" w:color="auto" w:fill="auto"/>
            <w:vAlign w:val="center"/>
          </w:tcPr>
          <w:p w:rsidR="007E0DF6" w:rsidRPr="007E0DF6" w:rsidRDefault="007E0DF6" w:rsidP="00684CDB">
            <w:pPr>
              <w:jc w:val="center"/>
              <w:rPr>
                <w:sz w:val="22"/>
                <w:szCs w:val="22"/>
              </w:rPr>
            </w:pPr>
            <w:r w:rsidRPr="007E0DF6">
              <w:rPr>
                <w:sz w:val="22"/>
                <w:szCs w:val="22"/>
              </w:rPr>
              <w:t>тыс. м3</w:t>
            </w:r>
          </w:p>
        </w:tc>
        <w:tc>
          <w:tcPr>
            <w:tcW w:w="1102" w:type="dxa"/>
            <w:tcBorders>
              <w:top w:val="nil"/>
              <w:left w:val="nil"/>
              <w:bottom w:val="single" w:sz="8" w:space="0" w:color="auto"/>
              <w:right w:val="single" w:sz="8" w:space="0" w:color="auto"/>
            </w:tcBorders>
            <w:shd w:val="clear" w:color="auto" w:fill="auto"/>
            <w:noWrap/>
            <w:vAlign w:val="center"/>
          </w:tcPr>
          <w:p w:rsidR="007E0DF6" w:rsidRPr="007E0DF6" w:rsidRDefault="007E0DF6" w:rsidP="00684CDB">
            <w:pPr>
              <w:jc w:val="center"/>
              <w:rPr>
                <w:sz w:val="22"/>
                <w:szCs w:val="22"/>
              </w:rPr>
            </w:pPr>
            <w:r w:rsidRPr="007E0DF6">
              <w:rPr>
                <w:sz w:val="22"/>
                <w:szCs w:val="22"/>
              </w:rPr>
              <w:t>10256,4</w:t>
            </w:r>
          </w:p>
        </w:tc>
        <w:tc>
          <w:tcPr>
            <w:tcW w:w="1699" w:type="dxa"/>
            <w:tcBorders>
              <w:top w:val="nil"/>
              <w:left w:val="nil"/>
              <w:bottom w:val="single" w:sz="8" w:space="0" w:color="auto"/>
              <w:right w:val="single" w:sz="8" w:space="0" w:color="auto"/>
            </w:tcBorders>
            <w:shd w:val="clear" w:color="auto" w:fill="auto"/>
            <w:vAlign w:val="center"/>
          </w:tcPr>
          <w:p w:rsidR="007E0DF6" w:rsidRPr="007E0DF6" w:rsidRDefault="007E0DF6" w:rsidP="00684CDB">
            <w:pPr>
              <w:jc w:val="center"/>
              <w:rPr>
                <w:color w:val="000000"/>
                <w:sz w:val="22"/>
                <w:szCs w:val="22"/>
              </w:rPr>
            </w:pPr>
            <w:r w:rsidRPr="007E0DF6">
              <w:rPr>
                <w:color w:val="000000"/>
                <w:sz w:val="22"/>
                <w:szCs w:val="22"/>
              </w:rPr>
              <w:t>28,1</w:t>
            </w:r>
          </w:p>
        </w:tc>
        <w:tc>
          <w:tcPr>
            <w:tcW w:w="950" w:type="dxa"/>
            <w:tcBorders>
              <w:top w:val="nil"/>
              <w:left w:val="nil"/>
              <w:bottom w:val="single" w:sz="8" w:space="0" w:color="auto"/>
              <w:right w:val="single" w:sz="8" w:space="0" w:color="auto"/>
            </w:tcBorders>
            <w:shd w:val="clear" w:color="auto" w:fill="auto"/>
            <w:noWrap/>
            <w:vAlign w:val="center"/>
          </w:tcPr>
          <w:p w:rsidR="007E0DF6" w:rsidRPr="007E0DF6" w:rsidRDefault="007E0DF6" w:rsidP="00684CDB">
            <w:pPr>
              <w:jc w:val="center"/>
              <w:rPr>
                <w:sz w:val="22"/>
                <w:szCs w:val="22"/>
              </w:rPr>
            </w:pPr>
            <w:r w:rsidRPr="007E0DF6">
              <w:rPr>
                <w:sz w:val="22"/>
                <w:szCs w:val="22"/>
              </w:rPr>
              <w:t>9674,04</w:t>
            </w:r>
          </w:p>
        </w:tc>
        <w:tc>
          <w:tcPr>
            <w:tcW w:w="1879" w:type="dxa"/>
            <w:tcBorders>
              <w:top w:val="nil"/>
              <w:left w:val="nil"/>
              <w:bottom w:val="single" w:sz="8" w:space="0" w:color="auto"/>
              <w:right w:val="single" w:sz="8" w:space="0" w:color="auto"/>
            </w:tcBorders>
            <w:shd w:val="clear" w:color="auto" w:fill="auto"/>
            <w:vAlign w:val="center"/>
          </w:tcPr>
          <w:p w:rsidR="007E0DF6" w:rsidRPr="007E0DF6" w:rsidRDefault="007E0DF6" w:rsidP="00684CDB">
            <w:pPr>
              <w:jc w:val="center"/>
              <w:rPr>
                <w:color w:val="000000"/>
                <w:sz w:val="22"/>
                <w:szCs w:val="22"/>
              </w:rPr>
            </w:pPr>
            <w:r w:rsidRPr="007E0DF6">
              <w:rPr>
                <w:color w:val="000000"/>
                <w:sz w:val="22"/>
                <w:szCs w:val="22"/>
              </w:rPr>
              <w:t>26,5</w:t>
            </w:r>
          </w:p>
        </w:tc>
      </w:tr>
      <w:tr w:rsidR="007E0DF6" w:rsidRPr="007E0DF6" w:rsidTr="00800C5B">
        <w:trPr>
          <w:trHeight w:val="315"/>
          <w:jc w:val="center"/>
        </w:trPr>
        <w:tc>
          <w:tcPr>
            <w:tcW w:w="733" w:type="dxa"/>
            <w:tcBorders>
              <w:top w:val="nil"/>
              <w:left w:val="single" w:sz="8" w:space="0" w:color="auto"/>
              <w:bottom w:val="single" w:sz="8" w:space="0" w:color="auto"/>
              <w:right w:val="single" w:sz="8" w:space="0" w:color="auto"/>
            </w:tcBorders>
            <w:shd w:val="clear" w:color="auto" w:fill="auto"/>
            <w:noWrap/>
            <w:vAlign w:val="center"/>
          </w:tcPr>
          <w:p w:rsidR="007E0DF6" w:rsidRPr="007E0DF6" w:rsidRDefault="007E0DF6" w:rsidP="00684CDB">
            <w:pPr>
              <w:jc w:val="center"/>
              <w:rPr>
                <w:sz w:val="22"/>
                <w:szCs w:val="22"/>
              </w:rPr>
            </w:pPr>
            <w:r w:rsidRPr="007E0DF6">
              <w:rPr>
                <w:sz w:val="22"/>
                <w:szCs w:val="22"/>
              </w:rPr>
              <w:t>2</w:t>
            </w:r>
          </w:p>
        </w:tc>
        <w:tc>
          <w:tcPr>
            <w:tcW w:w="2585" w:type="dxa"/>
            <w:tcBorders>
              <w:top w:val="nil"/>
              <w:left w:val="nil"/>
              <w:bottom w:val="single" w:sz="8" w:space="0" w:color="auto"/>
              <w:right w:val="single" w:sz="8" w:space="0" w:color="auto"/>
            </w:tcBorders>
            <w:shd w:val="clear" w:color="auto" w:fill="auto"/>
            <w:vAlign w:val="center"/>
          </w:tcPr>
          <w:p w:rsidR="007E0DF6" w:rsidRPr="007E0DF6" w:rsidRDefault="007E0DF6" w:rsidP="00684CDB">
            <w:pPr>
              <w:jc w:val="center"/>
              <w:rPr>
                <w:color w:val="000000"/>
                <w:sz w:val="22"/>
                <w:szCs w:val="22"/>
              </w:rPr>
            </w:pPr>
            <w:r w:rsidRPr="007E0DF6">
              <w:rPr>
                <w:color w:val="000000"/>
                <w:sz w:val="22"/>
                <w:szCs w:val="22"/>
              </w:rPr>
              <w:t>Технологические и ав</w:t>
            </w:r>
            <w:r w:rsidRPr="007E0DF6">
              <w:rPr>
                <w:color w:val="000000"/>
                <w:sz w:val="22"/>
                <w:szCs w:val="22"/>
              </w:rPr>
              <w:t>а</w:t>
            </w:r>
            <w:r w:rsidRPr="007E0DF6">
              <w:rPr>
                <w:color w:val="000000"/>
                <w:sz w:val="22"/>
                <w:szCs w:val="22"/>
              </w:rPr>
              <w:t>рийные п</w:t>
            </w:r>
            <w:r w:rsidRPr="007E0DF6">
              <w:rPr>
                <w:color w:val="000000"/>
                <w:sz w:val="22"/>
                <w:szCs w:val="22"/>
              </w:rPr>
              <w:t>о</w:t>
            </w:r>
            <w:r w:rsidRPr="007E0DF6">
              <w:rPr>
                <w:color w:val="000000"/>
                <w:sz w:val="22"/>
                <w:szCs w:val="22"/>
              </w:rPr>
              <w:t>тери</w:t>
            </w:r>
          </w:p>
        </w:tc>
        <w:tc>
          <w:tcPr>
            <w:tcW w:w="917" w:type="dxa"/>
            <w:tcBorders>
              <w:top w:val="nil"/>
              <w:left w:val="nil"/>
              <w:bottom w:val="single" w:sz="8" w:space="0" w:color="auto"/>
              <w:right w:val="single" w:sz="8" w:space="0" w:color="auto"/>
            </w:tcBorders>
            <w:shd w:val="clear" w:color="auto" w:fill="auto"/>
            <w:vAlign w:val="center"/>
          </w:tcPr>
          <w:p w:rsidR="007E0DF6" w:rsidRPr="007E0DF6" w:rsidRDefault="007E0DF6" w:rsidP="00684CDB">
            <w:pPr>
              <w:jc w:val="center"/>
              <w:rPr>
                <w:sz w:val="22"/>
                <w:szCs w:val="22"/>
              </w:rPr>
            </w:pPr>
            <w:r w:rsidRPr="007E0DF6">
              <w:rPr>
                <w:sz w:val="22"/>
                <w:szCs w:val="22"/>
              </w:rPr>
              <w:t>тыс. м3</w:t>
            </w:r>
          </w:p>
        </w:tc>
        <w:tc>
          <w:tcPr>
            <w:tcW w:w="1102" w:type="dxa"/>
            <w:tcBorders>
              <w:top w:val="nil"/>
              <w:left w:val="nil"/>
              <w:bottom w:val="single" w:sz="8" w:space="0" w:color="auto"/>
              <w:right w:val="single" w:sz="8" w:space="0" w:color="auto"/>
            </w:tcBorders>
            <w:shd w:val="clear" w:color="auto" w:fill="auto"/>
            <w:noWrap/>
            <w:vAlign w:val="center"/>
          </w:tcPr>
          <w:p w:rsidR="007E0DF6" w:rsidRPr="007E0DF6" w:rsidRDefault="007E0DF6" w:rsidP="00684CDB">
            <w:pPr>
              <w:jc w:val="center"/>
              <w:rPr>
                <w:sz w:val="22"/>
                <w:szCs w:val="22"/>
              </w:rPr>
            </w:pPr>
            <w:r w:rsidRPr="007E0DF6">
              <w:rPr>
                <w:sz w:val="22"/>
                <w:szCs w:val="22"/>
              </w:rPr>
              <w:t>2194</w:t>
            </w:r>
          </w:p>
        </w:tc>
        <w:tc>
          <w:tcPr>
            <w:tcW w:w="1699" w:type="dxa"/>
            <w:tcBorders>
              <w:top w:val="nil"/>
              <w:left w:val="nil"/>
              <w:bottom w:val="single" w:sz="8" w:space="0" w:color="auto"/>
              <w:right w:val="single" w:sz="8" w:space="0" w:color="auto"/>
            </w:tcBorders>
            <w:shd w:val="clear" w:color="auto" w:fill="auto"/>
            <w:vAlign w:val="center"/>
          </w:tcPr>
          <w:p w:rsidR="007E0DF6" w:rsidRPr="007E0DF6" w:rsidRDefault="007E0DF6" w:rsidP="00684CDB">
            <w:pPr>
              <w:jc w:val="center"/>
              <w:rPr>
                <w:color w:val="000000"/>
                <w:sz w:val="22"/>
                <w:szCs w:val="22"/>
              </w:rPr>
            </w:pPr>
            <w:r w:rsidRPr="007E0DF6">
              <w:rPr>
                <w:color w:val="000000"/>
                <w:sz w:val="22"/>
                <w:szCs w:val="22"/>
              </w:rPr>
              <w:t>6,01</w:t>
            </w:r>
          </w:p>
        </w:tc>
        <w:tc>
          <w:tcPr>
            <w:tcW w:w="950" w:type="dxa"/>
            <w:tcBorders>
              <w:top w:val="nil"/>
              <w:left w:val="nil"/>
              <w:bottom w:val="single" w:sz="8" w:space="0" w:color="auto"/>
              <w:right w:val="single" w:sz="8" w:space="0" w:color="auto"/>
            </w:tcBorders>
            <w:shd w:val="clear" w:color="auto" w:fill="auto"/>
            <w:noWrap/>
            <w:vAlign w:val="center"/>
          </w:tcPr>
          <w:p w:rsidR="007E0DF6" w:rsidRPr="007E0DF6" w:rsidRDefault="007E0DF6" w:rsidP="00684CDB">
            <w:pPr>
              <w:jc w:val="center"/>
              <w:rPr>
                <w:sz w:val="22"/>
                <w:szCs w:val="22"/>
              </w:rPr>
            </w:pPr>
            <w:r w:rsidRPr="007E0DF6">
              <w:rPr>
                <w:sz w:val="22"/>
                <w:szCs w:val="22"/>
              </w:rPr>
              <w:t>2087</w:t>
            </w:r>
          </w:p>
        </w:tc>
        <w:tc>
          <w:tcPr>
            <w:tcW w:w="1879" w:type="dxa"/>
            <w:tcBorders>
              <w:top w:val="nil"/>
              <w:left w:val="nil"/>
              <w:bottom w:val="single" w:sz="8" w:space="0" w:color="auto"/>
              <w:right w:val="single" w:sz="8" w:space="0" w:color="auto"/>
            </w:tcBorders>
            <w:shd w:val="clear" w:color="auto" w:fill="auto"/>
            <w:vAlign w:val="center"/>
          </w:tcPr>
          <w:p w:rsidR="007E0DF6" w:rsidRPr="007E0DF6" w:rsidRDefault="007E0DF6" w:rsidP="00684CDB">
            <w:pPr>
              <w:jc w:val="center"/>
              <w:rPr>
                <w:color w:val="000000"/>
                <w:sz w:val="22"/>
                <w:szCs w:val="22"/>
              </w:rPr>
            </w:pPr>
            <w:r w:rsidRPr="007E0DF6">
              <w:rPr>
                <w:color w:val="000000"/>
                <w:sz w:val="22"/>
                <w:szCs w:val="22"/>
              </w:rPr>
              <w:t>5,72</w:t>
            </w:r>
          </w:p>
        </w:tc>
      </w:tr>
      <w:tr w:rsidR="007E0DF6" w:rsidRPr="007E0DF6" w:rsidTr="00800C5B">
        <w:trPr>
          <w:trHeight w:val="315"/>
          <w:jc w:val="center"/>
        </w:trPr>
        <w:tc>
          <w:tcPr>
            <w:tcW w:w="733" w:type="dxa"/>
            <w:tcBorders>
              <w:top w:val="nil"/>
              <w:left w:val="single" w:sz="8" w:space="0" w:color="auto"/>
              <w:bottom w:val="single" w:sz="8" w:space="0" w:color="auto"/>
              <w:right w:val="single" w:sz="8" w:space="0" w:color="auto"/>
            </w:tcBorders>
            <w:shd w:val="clear" w:color="auto" w:fill="auto"/>
            <w:noWrap/>
            <w:vAlign w:val="center"/>
          </w:tcPr>
          <w:p w:rsidR="007E0DF6" w:rsidRPr="007E0DF6" w:rsidRDefault="007E0DF6" w:rsidP="00684CDB">
            <w:pPr>
              <w:jc w:val="center"/>
              <w:rPr>
                <w:sz w:val="22"/>
                <w:szCs w:val="22"/>
              </w:rPr>
            </w:pPr>
            <w:r w:rsidRPr="007E0DF6">
              <w:rPr>
                <w:sz w:val="22"/>
                <w:szCs w:val="22"/>
              </w:rPr>
              <w:t>3</w:t>
            </w:r>
          </w:p>
        </w:tc>
        <w:tc>
          <w:tcPr>
            <w:tcW w:w="2585" w:type="dxa"/>
            <w:tcBorders>
              <w:top w:val="nil"/>
              <w:left w:val="nil"/>
              <w:bottom w:val="single" w:sz="8" w:space="0" w:color="auto"/>
              <w:right w:val="single" w:sz="8" w:space="0" w:color="auto"/>
            </w:tcBorders>
            <w:shd w:val="clear" w:color="auto" w:fill="auto"/>
            <w:vAlign w:val="center"/>
          </w:tcPr>
          <w:p w:rsidR="007E0DF6" w:rsidRPr="007E0DF6" w:rsidRDefault="007E0DF6" w:rsidP="00684CDB">
            <w:pPr>
              <w:jc w:val="center"/>
              <w:rPr>
                <w:color w:val="000000"/>
                <w:sz w:val="22"/>
                <w:szCs w:val="22"/>
              </w:rPr>
            </w:pPr>
            <w:r w:rsidRPr="007E0DF6">
              <w:rPr>
                <w:color w:val="000000"/>
                <w:sz w:val="22"/>
                <w:szCs w:val="22"/>
              </w:rPr>
              <w:t>Собственные н</w:t>
            </w:r>
            <w:r w:rsidRPr="007E0DF6">
              <w:rPr>
                <w:color w:val="000000"/>
                <w:sz w:val="22"/>
                <w:szCs w:val="22"/>
              </w:rPr>
              <w:t>у</w:t>
            </w:r>
            <w:r w:rsidRPr="007E0DF6">
              <w:rPr>
                <w:color w:val="000000"/>
                <w:sz w:val="22"/>
                <w:szCs w:val="22"/>
              </w:rPr>
              <w:t>жды</w:t>
            </w:r>
          </w:p>
        </w:tc>
        <w:tc>
          <w:tcPr>
            <w:tcW w:w="917" w:type="dxa"/>
            <w:tcBorders>
              <w:top w:val="nil"/>
              <w:left w:val="nil"/>
              <w:bottom w:val="single" w:sz="8" w:space="0" w:color="auto"/>
              <w:right w:val="single" w:sz="8" w:space="0" w:color="auto"/>
            </w:tcBorders>
            <w:shd w:val="clear" w:color="auto" w:fill="auto"/>
            <w:vAlign w:val="center"/>
          </w:tcPr>
          <w:p w:rsidR="007E0DF6" w:rsidRPr="007E0DF6" w:rsidRDefault="007E0DF6" w:rsidP="00684CDB">
            <w:pPr>
              <w:jc w:val="center"/>
              <w:rPr>
                <w:sz w:val="22"/>
                <w:szCs w:val="22"/>
              </w:rPr>
            </w:pPr>
            <w:r w:rsidRPr="007E0DF6">
              <w:rPr>
                <w:sz w:val="22"/>
                <w:szCs w:val="22"/>
              </w:rPr>
              <w:t>тыс. м3</w:t>
            </w:r>
          </w:p>
        </w:tc>
        <w:tc>
          <w:tcPr>
            <w:tcW w:w="1102" w:type="dxa"/>
            <w:tcBorders>
              <w:top w:val="nil"/>
              <w:left w:val="nil"/>
              <w:bottom w:val="single" w:sz="8" w:space="0" w:color="auto"/>
              <w:right w:val="single" w:sz="8" w:space="0" w:color="auto"/>
            </w:tcBorders>
            <w:shd w:val="clear" w:color="auto" w:fill="auto"/>
            <w:noWrap/>
            <w:vAlign w:val="center"/>
          </w:tcPr>
          <w:p w:rsidR="007E0DF6" w:rsidRPr="007E0DF6" w:rsidRDefault="007E0DF6" w:rsidP="00684CDB">
            <w:pPr>
              <w:jc w:val="center"/>
              <w:rPr>
                <w:sz w:val="22"/>
                <w:szCs w:val="22"/>
              </w:rPr>
            </w:pPr>
            <w:r w:rsidRPr="007E0DF6">
              <w:rPr>
                <w:sz w:val="22"/>
                <w:szCs w:val="22"/>
              </w:rPr>
              <w:t>380</w:t>
            </w:r>
          </w:p>
        </w:tc>
        <w:tc>
          <w:tcPr>
            <w:tcW w:w="1699" w:type="dxa"/>
            <w:tcBorders>
              <w:top w:val="nil"/>
              <w:left w:val="nil"/>
              <w:bottom w:val="single" w:sz="8" w:space="0" w:color="auto"/>
              <w:right w:val="single" w:sz="8" w:space="0" w:color="auto"/>
            </w:tcBorders>
            <w:shd w:val="clear" w:color="auto" w:fill="auto"/>
            <w:vAlign w:val="center"/>
          </w:tcPr>
          <w:p w:rsidR="007E0DF6" w:rsidRPr="007E0DF6" w:rsidRDefault="007E0DF6" w:rsidP="00684CDB">
            <w:pPr>
              <w:jc w:val="center"/>
              <w:rPr>
                <w:color w:val="000000"/>
                <w:sz w:val="22"/>
                <w:szCs w:val="22"/>
              </w:rPr>
            </w:pPr>
            <w:r w:rsidRPr="007E0DF6">
              <w:rPr>
                <w:color w:val="000000"/>
                <w:sz w:val="22"/>
                <w:szCs w:val="22"/>
              </w:rPr>
              <w:t>1,04</w:t>
            </w:r>
          </w:p>
        </w:tc>
        <w:tc>
          <w:tcPr>
            <w:tcW w:w="950" w:type="dxa"/>
            <w:tcBorders>
              <w:top w:val="nil"/>
              <w:left w:val="nil"/>
              <w:bottom w:val="single" w:sz="8" w:space="0" w:color="auto"/>
              <w:right w:val="single" w:sz="8" w:space="0" w:color="auto"/>
            </w:tcBorders>
            <w:shd w:val="clear" w:color="auto" w:fill="auto"/>
            <w:noWrap/>
            <w:vAlign w:val="center"/>
          </w:tcPr>
          <w:p w:rsidR="007E0DF6" w:rsidRPr="007E0DF6" w:rsidRDefault="007E0DF6" w:rsidP="00684CDB">
            <w:pPr>
              <w:jc w:val="center"/>
              <w:rPr>
                <w:sz w:val="22"/>
                <w:szCs w:val="22"/>
              </w:rPr>
            </w:pPr>
            <w:r w:rsidRPr="007E0DF6">
              <w:rPr>
                <w:sz w:val="22"/>
                <w:szCs w:val="22"/>
              </w:rPr>
              <w:t>370</w:t>
            </w:r>
          </w:p>
        </w:tc>
        <w:tc>
          <w:tcPr>
            <w:tcW w:w="1879" w:type="dxa"/>
            <w:tcBorders>
              <w:top w:val="nil"/>
              <w:left w:val="nil"/>
              <w:bottom w:val="single" w:sz="8" w:space="0" w:color="auto"/>
              <w:right w:val="single" w:sz="8" w:space="0" w:color="auto"/>
            </w:tcBorders>
            <w:shd w:val="clear" w:color="auto" w:fill="auto"/>
            <w:vAlign w:val="center"/>
          </w:tcPr>
          <w:p w:rsidR="007E0DF6" w:rsidRPr="007E0DF6" w:rsidRDefault="007E0DF6" w:rsidP="00684CDB">
            <w:pPr>
              <w:jc w:val="center"/>
              <w:rPr>
                <w:color w:val="000000"/>
                <w:sz w:val="22"/>
                <w:szCs w:val="22"/>
              </w:rPr>
            </w:pPr>
            <w:r w:rsidRPr="007E0DF6">
              <w:rPr>
                <w:color w:val="000000"/>
                <w:sz w:val="22"/>
                <w:szCs w:val="22"/>
              </w:rPr>
              <w:t>1,01</w:t>
            </w:r>
          </w:p>
        </w:tc>
      </w:tr>
    </w:tbl>
    <w:p w:rsidR="004F35E4" w:rsidRPr="007B6466" w:rsidRDefault="00264F09" w:rsidP="004F35E4">
      <w:pPr>
        <w:pStyle w:val="formattexttopleveltext"/>
        <w:rPr>
          <w:b/>
        </w:rPr>
      </w:pPr>
      <w:r>
        <w:rPr>
          <w:b/>
        </w:rPr>
        <w:t>3</w:t>
      </w:r>
      <w:r w:rsidR="00267BC3" w:rsidRPr="007B6466">
        <w:rPr>
          <w:b/>
        </w:rPr>
        <w:t>.1</w:t>
      </w:r>
      <w:r w:rsidR="00AD4472" w:rsidRPr="007B6466">
        <w:rPr>
          <w:b/>
        </w:rPr>
        <w:t xml:space="preserve">1. </w:t>
      </w:r>
      <w:r w:rsidR="004F35E4" w:rsidRPr="007B6466">
        <w:rPr>
          <w:b/>
        </w:rPr>
        <w:t>Перспективные балансы водоснабжения  (общий - баланс подачи и реализации гор</w:t>
      </w:r>
      <w:r w:rsidR="004F35E4" w:rsidRPr="007B6466">
        <w:rPr>
          <w:b/>
        </w:rPr>
        <w:t>я</w:t>
      </w:r>
      <w:r w:rsidR="00E8403F">
        <w:rPr>
          <w:b/>
        </w:rPr>
        <w:t xml:space="preserve">чей и </w:t>
      </w:r>
      <w:r w:rsidR="004F35E4" w:rsidRPr="007B6466">
        <w:rPr>
          <w:b/>
        </w:rPr>
        <w:t xml:space="preserve"> питьевой воды, территориальный - баланс подачи горячей</w:t>
      </w:r>
      <w:r w:rsidR="00E8403F">
        <w:rPr>
          <w:b/>
        </w:rPr>
        <w:t xml:space="preserve"> и </w:t>
      </w:r>
      <w:r w:rsidR="004F35E4" w:rsidRPr="007B6466">
        <w:rPr>
          <w:b/>
        </w:rPr>
        <w:t xml:space="preserve"> питьевой воды по технологическим зонам водоснабжения, структурный - баланс реализации горячей</w:t>
      </w:r>
      <w:r w:rsidR="00E8403F">
        <w:rPr>
          <w:b/>
        </w:rPr>
        <w:t xml:space="preserve"> и </w:t>
      </w:r>
      <w:r w:rsidR="004F35E4" w:rsidRPr="007B6466">
        <w:rPr>
          <w:b/>
        </w:rPr>
        <w:t xml:space="preserve"> питьевой воды по гру</w:t>
      </w:r>
      <w:r w:rsidR="0090764B" w:rsidRPr="007B6466">
        <w:rPr>
          <w:b/>
        </w:rPr>
        <w:t>ппам абонентов)</w:t>
      </w:r>
    </w:p>
    <w:p w:rsidR="0090764B" w:rsidRDefault="00264F09" w:rsidP="0090764B">
      <w:pPr>
        <w:pStyle w:val="formattexttopleveltext"/>
        <w:rPr>
          <w:b/>
        </w:rPr>
      </w:pPr>
      <w:r>
        <w:rPr>
          <w:b/>
        </w:rPr>
        <w:t>3</w:t>
      </w:r>
      <w:r w:rsidR="00267BC3" w:rsidRPr="007B6466">
        <w:rPr>
          <w:b/>
        </w:rPr>
        <w:t>.1</w:t>
      </w:r>
      <w:r w:rsidR="00AD4472" w:rsidRPr="007B6466">
        <w:rPr>
          <w:b/>
        </w:rPr>
        <w:t>1</w:t>
      </w:r>
      <w:r w:rsidR="00267BC3" w:rsidRPr="007B6466">
        <w:rPr>
          <w:b/>
        </w:rPr>
        <w:t>.1.</w:t>
      </w:r>
      <w:r w:rsidR="00FF4075" w:rsidRPr="007B6466">
        <w:rPr>
          <w:b/>
        </w:rPr>
        <w:t xml:space="preserve"> </w:t>
      </w:r>
      <w:r w:rsidR="0090764B" w:rsidRPr="007B6466">
        <w:rPr>
          <w:b/>
        </w:rPr>
        <w:t>Перспективные балансы водоснабжения</w:t>
      </w:r>
      <w:r w:rsidR="0090764B" w:rsidRPr="0090764B">
        <w:rPr>
          <w:b/>
        </w:rPr>
        <w:t xml:space="preserve">  </w:t>
      </w:r>
    </w:p>
    <w:p w:rsidR="00F34750" w:rsidRPr="00E578E0" w:rsidRDefault="00F34750" w:rsidP="00F34750">
      <w:pPr>
        <w:pStyle w:val="formattexttopleveltext"/>
        <w:rPr>
          <w:b/>
          <w:sz w:val="22"/>
          <w:szCs w:val="22"/>
        </w:rPr>
      </w:pPr>
      <w:r w:rsidRPr="00E578E0">
        <w:rPr>
          <w:b/>
          <w:sz w:val="22"/>
          <w:szCs w:val="22"/>
        </w:rPr>
        <w:t xml:space="preserve">Таблица </w:t>
      </w:r>
      <w:r w:rsidR="00CE42D5">
        <w:rPr>
          <w:b/>
          <w:sz w:val="22"/>
          <w:szCs w:val="22"/>
        </w:rPr>
        <w:t xml:space="preserve"> 3</w:t>
      </w:r>
      <w:r w:rsidR="00896073">
        <w:rPr>
          <w:b/>
          <w:sz w:val="22"/>
          <w:szCs w:val="22"/>
        </w:rPr>
        <w:t>.3</w:t>
      </w:r>
      <w:r w:rsidR="008F445E">
        <w:rPr>
          <w:b/>
          <w:sz w:val="22"/>
          <w:szCs w:val="22"/>
        </w:rPr>
        <w:t>0</w:t>
      </w:r>
      <w:r w:rsidR="00896073">
        <w:rPr>
          <w:b/>
          <w:sz w:val="22"/>
          <w:szCs w:val="22"/>
        </w:rPr>
        <w:t>.</w:t>
      </w:r>
      <w:r w:rsidRPr="00E578E0">
        <w:rPr>
          <w:b/>
          <w:sz w:val="22"/>
          <w:szCs w:val="22"/>
        </w:rPr>
        <w:t xml:space="preserve"> Общий баланс подачи и реализации питьевой  воды на  1</w:t>
      </w:r>
      <w:r w:rsidR="00191133">
        <w:rPr>
          <w:b/>
          <w:sz w:val="22"/>
          <w:szCs w:val="22"/>
        </w:rPr>
        <w:t>1</w:t>
      </w:r>
      <w:r w:rsidRPr="00E578E0">
        <w:rPr>
          <w:b/>
          <w:sz w:val="22"/>
          <w:szCs w:val="22"/>
        </w:rPr>
        <w:t xml:space="preserve"> лет  </w:t>
      </w:r>
    </w:p>
    <w:tbl>
      <w:tblPr>
        <w:tblW w:w="9767" w:type="dxa"/>
        <w:jc w:val="center"/>
        <w:tblInd w:w="-393" w:type="dxa"/>
        <w:tblLook w:val="0000"/>
      </w:tblPr>
      <w:tblGrid>
        <w:gridCol w:w="632"/>
        <w:gridCol w:w="2520"/>
        <w:gridCol w:w="981"/>
        <w:gridCol w:w="939"/>
        <w:gridCol w:w="939"/>
        <w:gridCol w:w="939"/>
        <w:gridCol w:w="939"/>
        <w:gridCol w:w="939"/>
        <w:gridCol w:w="939"/>
      </w:tblGrid>
      <w:tr w:rsidR="00DF43AE" w:rsidRPr="00684CDB" w:rsidTr="00CB2055">
        <w:trPr>
          <w:trHeight w:val="412"/>
          <w:jc w:val="center"/>
        </w:trPr>
        <w:tc>
          <w:tcPr>
            <w:tcW w:w="632" w:type="dxa"/>
            <w:tcBorders>
              <w:top w:val="single" w:sz="4" w:space="0" w:color="auto"/>
              <w:left w:val="single" w:sz="4" w:space="0" w:color="auto"/>
              <w:bottom w:val="single" w:sz="4" w:space="0" w:color="auto"/>
              <w:right w:val="single" w:sz="4" w:space="0" w:color="auto"/>
            </w:tcBorders>
            <w:shd w:val="clear" w:color="auto" w:fill="FFFF00"/>
            <w:vAlign w:val="center"/>
          </w:tcPr>
          <w:p w:rsidR="00DF43AE" w:rsidRPr="00684CDB" w:rsidRDefault="00DF43AE" w:rsidP="00D353D6">
            <w:pPr>
              <w:jc w:val="center"/>
              <w:rPr>
                <w:bCs/>
                <w:color w:val="000000"/>
                <w:sz w:val="22"/>
                <w:szCs w:val="22"/>
              </w:rPr>
            </w:pPr>
            <w:r w:rsidRPr="00684CDB">
              <w:rPr>
                <w:bCs/>
                <w:color w:val="000000"/>
                <w:sz w:val="22"/>
                <w:szCs w:val="22"/>
              </w:rPr>
              <w:t>№ п/п</w:t>
            </w:r>
          </w:p>
        </w:tc>
        <w:tc>
          <w:tcPr>
            <w:tcW w:w="2520" w:type="dxa"/>
            <w:tcBorders>
              <w:top w:val="single" w:sz="4" w:space="0" w:color="auto"/>
              <w:left w:val="nil"/>
              <w:bottom w:val="single" w:sz="4" w:space="0" w:color="auto"/>
              <w:right w:val="single" w:sz="4" w:space="0" w:color="auto"/>
            </w:tcBorders>
            <w:shd w:val="clear" w:color="auto" w:fill="FFFF00"/>
            <w:vAlign w:val="center"/>
          </w:tcPr>
          <w:p w:rsidR="00DF43AE" w:rsidRPr="00684CDB" w:rsidRDefault="00DF43AE" w:rsidP="00D353D6">
            <w:pPr>
              <w:jc w:val="center"/>
              <w:rPr>
                <w:bCs/>
                <w:color w:val="000000"/>
                <w:sz w:val="22"/>
                <w:szCs w:val="22"/>
              </w:rPr>
            </w:pPr>
            <w:r w:rsidRPr="00684CDB">
              <w:rPr>
                <w:bCs/>
                <w:color w:val="000000"/>
                <w:sz w:val="22"/>
                <w:szCs w:val="22"/>
              </w:rPr>
              <w:t>Наименование</w:t>
            </w:r>
          </w:p>
        </w:tc>
        <w:tc>
          <w:tcPr>
            <w:tcW w:w="981" w:type="dxa"/>
            <w:tcBorders>
              <w:top w:val="single" w:sz="4" w:space="0" w:color="auto"/>
              <w:left w:val="nil"/>
              <w:bottom w:val="single" w:sz="4" w:space="0" w:color="auto"/>
              <w:right w:val="single" w:sz="4" w:space="0" w:color="auto"/>
            </w:tcBorders>
            <w:shd w:val="clear" w:color="auto" w:fill="FFFF00"/>
            <w:vAlign w:val="center"/>
          </w:tcPr>
          <w:p w:rsidR="00DF43AE" w:rsidRPr="00684CDB" w:rsidRDefault="00DF43AE" w:rsidP="00D353D6">
            <w:pPr>
              <w:jc w:val="center"/>
              <w:rPr>
                <w:bCs/>
                <w:color w:val="000000"/>
                <w:sz w:val="22"/>
                <w:szCs w:val="22"/>
              </w:rPr>
            </w:pPr>
            <w:r w:rsidRPr="00684CDB">
              <w:rPr>
                <w:bCs/>
                <w:color w:val="000000"/>
                <w:sz w:val="22"/>
                <w:szCs w:val="22"/>
              </w:rPr>
              <w:t>Ед. изм.</w:t>
            </w:r>
          </w:p>
        </w:tc>
        <w:tc>
          <w:tcPr>
            <w:tcW w:w="939" w:type="dxa"/>
            <w:tcBorders>
              <w:top w:val="single" w:sz="4" w:space="0" w:color="auto"/>
              <w:left w:val="nil"/>
              <w:bottom w:val="single" w:sz="4" w:space="0" w:color="auto"/>
              <w:right w:val="single" w:sz="4" w:space="0" w:color="auto"/>
            </w:tcBorders>
            <w:shd w:val="clear" w:color="auto" w:fill="FFFF00"/>
            <w:vAlign w:val="center"/>
          </w:tcPr>
          <w:p w:rsidR="00DF43AE" w:rsidRPr="00684CDB" w:rsidRDefault="00DF43AE" w:rsidP="00FD1037">
            <w:pPr>
              <w:jc w:val="center"/>
              <w:rPr>
                <w:bCs/>
                <w:color w:val="000000"/>
                <w:sz w:val="22"/>
                <w:szCs w:val="22"/>
              </w:rPr>
            </w:pPr>
            <w:r w:rsidRPr="00684CDB">
              <w:rPr>
                <w:bCs/>
                <w:color w:val="000000"/>
                <w:sz w:val="22"/>
                <w:szCs w:val="22"/>
              </w:rPr>
              <w:t>2016</w:t>
            </w:r>
          </w:p>
        </w:tc>
        <w:tc>
          <w:tcPr>
            <w:tcW w:w="939" w:type="dxa"/>
            <w:tcBorders>
              <w:top w:val="single" w:sz="4" w:space="0" w:color="auto"/>
              <w:left w:val="nil"/>
              <w:bottom w:val="single" w:sz="4" w:space="0" w:color="auto"/>
              <w:right w:val="single" w:sz="4" w:space="0" w:color="auto"/>
            </w:tcBorders>
            <w:shd w:val="clear" w:color="auto" w:fill="FFFF00"/>
            <w:vAlign w:val="center"/>
          </w:tcPr>
          <w:p w:rsidR="00DF43AE" w:rsidRPr="00684CDB" w:rsidRDefault="00DF43AE" w:rsidP="00FD1037">
            <w:pPr>
              <w:jc w:val="center"/>
              <w:rPr>
                <w:bCs/>
                <w:color w:val="000000"/>
                <w:sz w:val="22"/>
                <w:szCs w:val="22"/>
              </w:rPr>
            </w:pPr>
            <w:r w:rsidRPr="00684CDB">
              <w:rPr>
                <w:bCs/>
                <w:color w:val="000000"/>
                <w:sz w:val="22"/>
                <w:szCs w:val="22"/>
              </w:rPr>
              <w:t>2017</w:t>
            </w:r>
          </w:p>
        </w:tc>
        <w:tc>
          <w:tcPr>
            <w:tcW w:w="939" w:type="dxa"/>
            <w:tcBorders>
              <w:top w:val="single" w:sz="4" w:space="0" w:color="auto"/>
              <w:left w:val="nil"/>
              <w:bottom w:val="single" w:sz="4" w:space="0" w:color="auto"/>
              <w:right w:val="single" w:sz="4" w:space="0" w:color="auto"/>
            </w:tcBorders>
            <w:shd w:val="clear" w:color="auto" w:fill="FFFF00"/>
            <w:vAlign w:val="center"/>
          </w:tcPr>
          <w:p w:rsidR="00DF43AE" w:rsidRPr="00684CDB" w:rsidRDefault="00DF43AE" w:rsidP="00FD1037">
            <w:pPr>
              <w:jc w:val="center"/>
              <w:rPr>
                <w:bCs/>
                <w:color w:val="000000"/>
                <w:sz w:val="22"/>
                <w:szCs w:val="22"/>
              </w:rPr>
            </w:pPr>
            <w:r w:rsidRPr="00684CDB">
              <w:rPr>
                <w:bCs/>
                <w:color w:val="000000"/>
                <w:sz w:val="22"/>
                <w:szCs w:val="22"/>
              </w:rPr>
              <w:t>2018</w:t>
            </w:r>
          </w:p>
        </w:tc>
        <w:tc>
          <w:tcPr>
            <w:tcW w:w="939" w:type="dxa"/>
            <w:tcBorders>
              <w:top w:val="single" w:sz="4" w:space="0" w:color="auto"/>
              <w:left w:val="nil"/>
              <w:bottom w:val="single" w:sz="4" w:space="0" w:color="auto"/>
              <w:right w:val="single" w:sz="4" w:space="0" w:color="auto"/>
            </w:tcBorders>
            <w:shd w:val="clear" w:color="auto" w:fill="FFFF00"/>
            <w:vAlign w:val="center"/>
          </w:tcPr>
          <w:p w:rsidR="00DF43AE" w:rsidRPr="00684CDB" w:rsidRDefault="00DF43AE" w:rsidP="00FD1037">
            <w:pPr>
              <w:jc w:val="center"/>
              <w:rPr>
                <w:bCs/>
                <w:color w:val="000000"/>
                <w:sz w:val="22"/>
                <w:szCs w:val="22"/>
              </w:rPr>
            </w:pPr>
            <w:r w:rsidRPr="00684CDB">
              <w:rPr>
                <w:bCs/>
                <w:color w:val="000000"/>
                <w:sz w:val="22"/>
                <w:szCs w:val="22"/>
              </w:rPr>
              <w:t>2019</w:t>
            </w:r>
          </w:p>
        </w:tc>
        <w:tc>
          <w:tcPr>
            <w:tcW w:w="939" w:type="dxa"/>
            <w:tcBorders>
              <w:top w:val="single" w:sz="4" w:space="0" w:color="auto"/>
              <w:left w:val="nil"/>
              <w:bottom w:val="single" w:sz="4" w:space="0" w:color="auto"/>
              <w:right w:val="single" w:sz="4" w:space="0" w:color="auto"/>
            </w:tcBorders>
            <w:shd w:val="clear" w:color="auto" w:fill="FFFF00"/>
            <w:vAlign w:val="center"/>
          </w:tcPr>
          <w:p w:rsidR="00DF43AE" w:rsidRPr="00684CDB" w:rsidRDefault="00DF43AE" w:rsidP="00FD1037">
            <w:pPr>
              <w:jc w:val="center"/>
              <w:rPr>
                <w:bCs/>
                <w:color w:val="000000"/>
                <w:sz w:val="22"/>
                <w:szCs w:val="22"/>
              </w:rPr>
            </w:pPr>
            <w:r w:rsidRPr="00684CDB">
              <w:rPr>
                <w:bCs/>
                <w:color w:val="000000"/>
                <w:sz w:val="22"/>
                <w:szCs w:val="22"/>
              </w:rPr>
              <w:t>2020</w:t>
            </w:r>
          </w:p>
        </w:tc>
        <w:tc>
          <w:tcPr>
            <w:tcW w:w="939" w:type="dxa"/>
            <w:tcBorders>
              <w:top w:val="single" w:sz="4" w:space="0" w:color="auto"/>
              <w:left w:val="nil"/>
              <w:bottom w:val="single" w:sz="4" w:space="0" w:color="auto"/>
              <w:right w:val="single" w:sz="4" w:space="0" w:color="auto"/>
            </w:tcBorders>
            <w:shd w:val="clear" w:color="auto" w:fill="FFFF00"/>
            <w:vAlign w:val="center"/>
          </w:tcPr>
          <w:p w:rsidR="00DF43AE" w:rsidRPr="00684CDB" w:rsidRDefault="00DF43AE" w:rsidP="00FD1037">
            <w:pPr>
              <w:jc w:val="center"/>
              <w:rPr>
                <w:bCs/>
                <w:color w:val="000000"/>
                <w:sz w:val="22"/>
                <w:szCs w:val="22"/>
              </w:rPr>
            </w:pPr>
            <w:r w:rsidRPr="00684CDB">
              <w:rPr>
                <w:bCs/>
                <w:color w:val="000000"/>
                <w:sz w:val="22"/>
                <w:szCs w:val="22"/>
              </w:rPr>
              <w:t>2021-2026</w:t>
            </w:r>
          </w:p>
        </w:tc>
      </w:tr>
      <w:tr w:rsidR="00F34750" w:rsidRPr="00684CDB" w:rsidTr="00684CDB">
        <w:trPr>
          <w:trHeight w:val="320"/>
          <w:jc w:val="center"/>
        </w:trPr>
        <w:tc>
          <w:tcPr>
            <w:tcW w:w="632" w:type="dxa"/>
            <w:tcBorders>
              <w:top w:val="nil"/>
              <w:left w:val="single" w:sz="4" w:space="0" w:color="auto"/>
              <w:bottom w:val="single" w:sz="4" w:space="0" w:color="auto"/>
              <w:right w:val="single" w:sz="4" w:space="0" w:color="auto"/>
            </w:tcBorders>
            <w:shd w:val="clear" w:color="auto" w:fill="auto"/>
            <w:noWrap/>
            <w:vAlign w:val="bottom"/>
          </w:tcPr>
          <w:p w:rsidR="00F34750" w:rsidRPr="00684CDB" w:rsidRDefault="00F34750" w:rsidP="00D353D6">
            <w:pPr>
              <w:jc w:val="center"/>
              <w:rPr>
                <w:sz w:val="22"/>
                <w:szCs w:val="22"/>
              </w:rPr>
            </w:pPr>
            <w:r w:rsidRPr="00684CDB">
              <w:rPr>
                <w:sz w:val="22"/>
                <w:szCs w:val="22"/>
              </w:rPr>
              <w:t>1</w:t>
            </w:r>
          </w:p>
        </w:tc>
        <w:tc>
          <w:tcPr>
            <w:tcW w:w="2520" w:type="dxa"/>
            <w:tcBorders>
              <w:top w:val="nil"/>
              <w:left w:val="nil"/>
              <w:bottom w:val="single" w:sz="4" w:space="0" w:color="auto"/>
              <w:right w:val="single" w:sz="4" w:space="0" w:color="auto"/>
            </w:tcBorders>
            <w:shd w:val="clear" w:color="auto" w:fill="auto"/>
            <w:vAlign w:val="center"/>
          </w:tcPr>
          <w:p w:rsidR="00F34750" w:rsidRPr="00684CDB" w:rsidRDefault="00F34750" w:rsidP="00990D7A">
            <w:pPr>
              <w:rPr>
                <w:color w:val="000000"/>
                <w:sz w:val="22"/>
                <w:szCs w:val="22"/>
              </w:rPr>
            </w:pPr>
            <w:r w:rsidRPr="00684CDB">
              <w:rPr>
                <w:color w:val="000000"/>
                <w:sz w:val="22"/>
                <w:szCs w:val="22"/>
              </w:rPr>
              <w:t>Годовой объем подь</w:t>
            </w:r>
            <w:r w:rsidRPr="00684CDB">
              <w:rPr>
                <w:color w:val="000000"/>
                <w:sz w:val="22"/>
                <w:szCs w:val="22"/>
              </w:rPr>
              <w:t>е</w:t>
            </w:r>
            <w:r w:rsidRPr="00684CDB">
              <w:rPr>
                <w:color w:val="000000"/>
                <w:sz w:val="22"/>
                <w:szCs w:val="22"/>
              </w:rPr>
              <w:t>ма воды, т.м3</w:t>
            </w:r>
          </w:p>
        </w:tc>
        <w:tc>
          <w:tcPr>
            <w:tcW w:w="981" w:type="dxa"/>
            <w:tcBorders>
              <w:top w:val="nil"/>
              <w:left w:val="nil"/>
              <w:bottom w:val="single" w:sz="4" w:space="0" w:color="auto"/>
              <w:right w:val="single" w:sz="4" w:space="0" w:color="auto"/>
            </w:tcBorders>
            <w:shd w:val="clear" w:color="auto" w:fill="auto"/>
            <w:vAlign w:val="center"/>
          </w:tcPr>
          <w:p w:rsidR="00F34750" w:rsidRPr="00684CDB" w:rsidRDefault="00F34750" w:rsidP="00D353D6">
            <w:pPr>
              <w:rPr>
                <w:sz w:val="22"/>
                <w:szCs w:val="22"/>
              </w:rPr>
            </w:pPr>
            <w:r w:rsidRPr="00684CDB">
              <w:rPr>
                <w:sz w:val="22"/>
                <w:szCs w:val="22"/>
              </w:rPr>
              <w:t>тыс. м3</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10682,5</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10580,4</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10475,7</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10366,6</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10256,4</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9674,04</w:t>
            </w:r>
          </w:p>
        </w:tc>
      </w:tr>
      <w:tr w:rsidR="00F34750" w:rsidRPr="00684CDB" w:rsidTr="00684CDB">
        <w:trPr>
          <w:trHeight w:val="371"/>
          <w:jc w:val="center"/>
        </w:trPr>
        <w:tc>
          <w:tcPr>
            <w:tcW w:w="632" w:type="dxa"/>
            <w:tcBorders>
              <w:top w:val="nil"/>
              <w:left w:val="single" w:sz="4" w:space="0" w:color="auto"/>
              <w:bottom w:val="single" w:sz="4" w:space="0" w:color="auto"/>
              <w:right w:val="single" w:sz="4" w:space="0" w:color="auto"/>
            </w:tcBorders>
            <w:shd w:val="clear" w:color="auto" w:fill="auto"/>
            <w:noWrap/>
            <w:vAlign w:val="bottom"/>
          </w:tcPr>
          <w:p w:rsidR="00F34750" w:rsidRPr="00684CDB" w:rsidRDefault="00F34750" w:rsidP="00D353D6">
            <w:pPr>
              <w:jc w:val="center"/>
              <w:rPr>
                <w:sz w:val="22"/>
                <w:szCs w:val="22"/>
              </w:rPr>
            </w:pPr>
            <w:r w:rsidRPr="00684CDB">
              <w:rPr>
                <w:sz w:val="22"/>
                <w:szCs w:val="22"/>
              </w:rPr>
              <w:t>2</w:t>
            </w:r>
          </w:p>
        </w:tc>
        <w:tc>
          <w:tcPr>
            <w:tcW w:w="2520" w:type="dxa"/>
            <w:tcBorders>
              <w:top w:val="nil"/>
              <w:left w:val="nil"/>
              <w:bottom w:val="single" w:sz="4" w:space="0" w:color="auto"/>
              <w:right w:val="single" w:sz="4" w:space="0" w:color="auto"/>
            </w:tcBorders>
            <w:shd w:val="clear" w:color="auto" w:fill="auto"/>
            <w:vAlign w:val="center"/>
          </w:tcPr>
          <w:p w:rsidR="00F34750" w:rsidRPr="00684CDB" w:rsidRDefault="00F34750" w:rsidP="00990D7A">
            <w:pPr>
              <w:rPr>
                <w:color w:val="000000"/>
                <w:sz w:val="22"/>
                <w:szCs w:val="22"/>
              </w:rPr>
            </w:pPr>
            <w:r w:rsidRPr="00684CDB">
              <w:rPr>
                <w:color w:val="000000"/>
                <w:sz w:val="22"/>
                <w:szCs w:val="22"/>
              </w:rPr>
              <w:t>Технологические и ав</w:t>
            </w:r>
            <w:r w:rsidRPr="00684CDB">
              <w:rPr>
                <w:color w:val="000000"/>
                <w:sz w:val="22"/>
                <w:szCs w:val="22"/>
              </w:rPr>
              <w:t>а</w:t>
            </w:r>
            <w:r w:rsidRPr="00684CDB">
              <w:rPr>
                <w:color w:val="000000"/>
                <w:sz w:val="22"/>
                <w:szCs w:val="22"/>
              </w:rPr>
              <w:t>рийные п</w:t>
            </w:r>
            <w:r w:rsidRPr="00684CDB">
              <w:rPr>
                <w:color w:val="000000"/>
                <w:sz w:val="22"/>
                <w:szCs w:val="22"/>
              </w:rPr>
              <w:t>о</w:t>
            </w:r>
            <w:r w:rsidRPr="00684CDB">
              <w:rPr>
                <w:color w:val="000000"/>
                <w:sz w:val="22"/>
                <w:szCs w:val="22"/>
              </w:rPr>
              <w:t>тери</w:t>
            </w:r>
          </w:p>
        </w:tc>
        <w:tc>
          <w:tcPr>
            <w:tcW w:w="981" w:type="dxa"/>
            <w:tcBorders>
              <w:top w:val="nil"/>
              <w:left w:val="nil"/>
              <w:bottom w:val="single" w:sz="4" w:space="0" w:color="auto"/>
              <w:right w:val="single" w:sz="4" w:space="0" w:color="auto"/>
            </w:tcBorders>
            <w:shd w:val="clear" w:color="auto" w:fill="auto"/>
            <w:vAlign w:val="center"/>
          </w:tcPr>
          <w:p w:rsidR="00F34750" w:rsidRPr="00684CDB" w:rsidRDefault="00F34750" w:rsidP="00D353D6">
            <w:pPr>
              <w:rPr>
                <w:sz w:val="22"/>
                <w:szCs w:val="22"/>
              </w:rPr>
            </w:pPr>
            <w:r w:rsidRPr="00684CDB">
              <w:rPr>
                <w:sz w:val="22"/>
                <w:szCs w:val="22"/>
              </w:rPr>
              <w:t>тыс. м3</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2283</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2260</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2238</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2215</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2194</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2087</w:t>
            </w:r>
          </w:p>
        </w:tc>
      </w:tr>
      <w:tr w:rsidR="00F34750" w:rsidRPr="00684CDB" w:rsidTr="00684CDB">
        <w:trPr>
          <w:trHeight w:val="390"/>
          <w:jc w:val="center"/>
        </w:trPr>
        <w:tc>
          <w:tcPr>
            <w:tcW w:w="632" w:type="dxa"/>
            <w:tcBorders>
              <w:top w:val="nil"/>
              <w:left w:val="single" w:sz="4" w:space="0" w:color="auto"/>
              <w:bottom w:val="single" w:sz="4" w:space="0" w:color="auto"/>
              <w:right w:val="single" w:sz="4" w:space="0" w:color="auto"/>
            </w:tcBorders>
            <w:shd w:val="clear" w:color="auto" w:fill="auto"/>
            <w:noWrap/>
            <w:vAlign w:val="bottom"/>
          </w:tcPr>
          <w:p w:rsidR="00F34750" w:rsidRPr="00684CDB" w:rsidRDefault="00F34750" w:rsidP="00D353D6">
            <w:pPr>
              <w:jc w:val="center"/>
              <w:rPr>
                <w:sz w:val="22"/>
                <w:szCs w:val="22"/>
              </w:rPr>
            </w:pPr>
            <w:r w:rsidRPr="00684CDB">
              <w:rPr>
                <w:sz w:val="22"/>
                <w:szCs w:val="22"/>
              </w:rPr>
              <w:t>3</w:t>
            </w:r>
          </w:p>
        </w:tc>
        <w:tc>
          <w:tcPr>
            <w:tcW w:w="2520" w:type="dxa"/>
            <w:tcBorders>
              <w:top w:val="nil"/>
              <w:left w:val="nil"/>
              <w:bottom w:val="single" w:sz="4" w:space="0" w:color="auto"/>
              <w:right w:val="single" w:sz="4" w:space="0" w:color="auto"/>
            </w:tcBorders>
            <w:shd w:val="clear" w:color="auto" w:fill="auto"/>
            <w:vAlign w:val="center"/>
          </w:tcPr>
          <w:p w:rsidR="00F34750" w:rsidRPr="00684CDB" w:rsidRDefault="00F34750" w:rsidP="00990D7A">
            <w:pPr>
              <w:rPr>
                <w:color w:val="000000"/>
                <w:sz w:val="22"/>
                <w:szCs w:val="22"/>
              </w:rPr>
            </w:pPr>
            <w:r w:rsidRPr="00684CDB">
              <w:rPr>
                <w:color w:val="000000"/>
                <w:sz w:val="22"/>
                <w:szCs w:val="22"/>
              </w:rPr>
              <w:t>Собственные ну</w:t>
            </w:r>
            <w:r w:rsidRPr="00684CDB">
              <w:rPr>
                <w:color w:val="000000"/>
                <w:sz w:val="22"/>
                <w:szCs w:val="22"/>
              </w:rPr>
              <w:t>ж</w:t>
            </w:r>
            <w:r w:rsidRPr="00684CDB">
              <w:rPr>
                <w:color w:val="000000"/>
                <w:sz w:val="22"/>
                <w:szCs w:val="22"/>
              </w:rPr>
              <w:t>ды</w:t>
            </w:r>
          </w:p>
        </w:tc>
        <w:tc>
          <w:tcPr>
            <w:tcW w:w="981" w:type="dxa"/>
            <w:tcBorders>
              <w:top w:val="nil"/>
              <w:left w:val="nil"/>
              <w:bottom w:val="single" w:sz="4" w:space="0" w:color="auto"/>
              <w:right w:val="single" w:sz="4" w:space="0" w:color="auto"/>
            </w:tcBorders>
            <w:shd w:val="clear" w:color="auto" w:fill="auto"/>
            <w:vAlign w:val="center"/>
          </w:tcPr>
          <w:p w:rsidR="00F34750" w:rsidRPr="00684CDB" w:rsidRDefault="00F34750" w:rsidP="00D353D6">
            <w:pPr>
              <w:rPr>
                <w:sz w:val="22"/>
                <w:szCs w:val="22"/>
              </w:rPr>
            </w:pPr>
            <w:r w:rsidRPr="00684CDB">
              <w:rPr>
                <w:sz w:val="22"/>
                <w:szCs w:val="22"/>
              </w:rPr>
              <w:t>тыс. м3</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380</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380</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380</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380</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380</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370</w:t>
            </w:r>
          </w:p>
        </w:tc>
      </w:tr>
      <w:tr w:rsidR="00F34750" w:rsidRPr="00684CDB" w:rsidTr="00684CDB">
        <w:trPr>
          <w:trHeight w:val="446"/>
          <w:jc w:val="center"/>
        </w:trPr>
        <w:tc>
          <w:tcPr>
            <w:tcW w:w="632" w:type="dxa"/>
            <w:tcBorders>
              <w:top w:val="nil"/>
              <w:left w:val="single" w:sz="4" w:space="0" w:color="auto"/>
              <w:bottom w:val="single" w:sz="4" w:space="0" w:color="auto"/>
              <w:right w:val="single" w:sz="4" w:space="0" w:color="auto"/>
            </w:tcBorders>
            <w:shd w:val="clear" w:color="auto" w:fill="auto"/>
            <w:noWrap/>
            <w:vAlign w:val="bottom"/>
          </w:tcPr>
          <w:p w:rsidR="00F34750" w:rsidRPr="00684CDB" w:rsidRDefault="00F34750" w:rsidP="00D353D6">
            <w:pPr>
              <w:jc w:val="center"/>
              <w:rPr>
                <w:sz w:val="22"/>
                <w:szCs w:val="22"/>
              </w:rPr>
            </w:pPr>
            <w:r w:rsidRPr="00684CDB">
              <w:rPr>
                <w:sz w:val="22"/>
                <w:szCs w:val="22"/>
              </w:rPr>
              <w:t>4</w:t>
            </w:r>
          </w:p>
        </w:tc>
        <w:tc>
          <w:tcPr>
            <w:tcW w:w="2520" w:type="dxa"/>
            <w:tcBorders>
              <w:top w:val="nil"/>
              <w:left w:val="nil"/>
              <w:bottom w:val="single" w:sz="4" w:space="0" w:color="auto"/>
              <w:right w:val="single" w:sz="4" w:space="0" w:color="auto"/>
            </w:tcBorders>
            <w:shd w:val="clear" w:color="auto" w:fill="auto"/>
            <w:vAlign w:val="center"/>
          </w:tcPr>
          <w:p w:rsidR="00F34750" w:rsidRPr="00684CDB" w:rsidRDefault="00F34750" w:rsidP="00990D7A">
            <w:pPr>
              <w:rPr>
                <w:color w:val="000000"/>
                <w:sz w:val="22"/>
                <w:szCs w:val="22"/>
              </w:rPr>
            </w:pPr>
            <w:r w:rsidRPr="00684CDB">
              <w:rPr>
                <w:color w:val="000000"/>
                <w:sz w:val="22"/>
                <w:szCs w:val="22"/>
              </w:rPr>
              <w:t>Реализация в</w:t>
            </w:r>
            <w:r w:rsidRPr="00684CDB">
              <w:rPr>
                <w:color w:val="000000"/>
                <w:sz w:val="22"/>
                <w:szCs w:val="22"/>
              </w:rPr>
              <w:t>о</w:t>
            </w:r>
            <w:r w:rsidRPr="00684CDB">
              <w:rPr>
                <w:color w:val="000000"/>
                <w:sz w:val="22"/>
                <w:szCs w:val="22"/>
              </w:rPr>
              <w:t>ды, в том числе:</w:t>
            </w:r>
          </w:p>
        </w:tc>
        <w:tc>
          <w:tcPr>
            <w:tcW w:w="981" w:type="dxa"/>
            <w:tcBorders>
              <w:top w:val="nil"/>
              <w:left w:val="nil"/>
              <w:bottom w:val="single" w:sz="4" w:space="0" w:color="auto"/>
              <w:right w:val="single" w:sz="4" w:space="0" w:color="auto"/>
            </w:tcBorders>
            <w:shd w:val="clear" w:color="auto" w:fill="auto"/>
            <w:vAlign w:val="center"/>
          </w:tcPr>
          <w:p w:rsidR="00F34750" w:rsidRPr="00684CDB" w:rsidRDefault="00F34750" w:rsidP="00D353D6">
            <w:pPr>
              <w:rPr>
                <w:sz w:val="22"/>
                <w:szCs w:val="22"/>
              </w:rPr>
            </w:pPr>
            <w:r w:rsidRPr="00684CDB">
              <w:rPr>
                <w:sz w:val="22"/>
                <w:szCs w:val="22"/>
              </w:rPr>
              <w:t>тыс. м3</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8019,5</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7940,40</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7857,66</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7771,58</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7682,36</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7217,04</w:t>
            </w:r>
          </w:p>
        </w:tc>
      </w:tr>
      <w:tr w:rsidR="00F34750" w:rsidRPr="00684CDB" w:rsidTr="00684CDB">
        <w:trPr>
          <w:trHeight w:val="465"/>
          <w:jc w:val="center"/>
        </w:trPr>
        <w:tc>
          <w:tcPr>
            <w:tcW w:w="632" w:type="dxa"/>
            <w:tcBorders>
              <w:top w:val="nil"/>
              <w:left w:val="single" w:sz="4" w:space="0" w:color="auto"/>
              <w:bottom w:val="single" w:sz="4" w:space="0" w:color="auto"/>
              <w:right w:val="single" w:sz="4" w:space="0" w:color="auto"/>
            </w:tcBorders>
            <w:shd w:val="clear" w:color="auto" w:fill="auto"/>
            <w:noWrap/>
            <w:vAlign w:val="bottom"/>
          </w:tcPr>
          <w:p w:rsidR="00F34750" w:rsidRPr="00684CDB" w:rsidRDefault="00F34750" w:rsidP="00D353D6">
            <w:pPr>
              <w:jc w:val="center"/>
              <w:rPr>
                <w:sz w:val="22"/>
                <w:szCs w:val="22"/>
              </w:rPr>
            </w:pPr>
            <w:r w:rsidRPr="00684CDB">
              <w:rPr>
                <w:sz w:val="22"/>
                <w:szCs w:val="22"/>
              </w:rPr>
              <w:t>4.1.</w:t>
            </w:r>
          </w:p>
        </w:tc>
        <w:tc>
          <w:tcPr>
            <w:tcW w:w="2520" w:type="dxa"/>
            <w:tcBorders>
              <w:top w:val="nil"/>
              <w:left w:val="nil"/>
              <w:bottom w:val="single" w:sz="4" w:space="0" w:color="auto"/>
              <w:right w:val="single" w:sz="4" w:space="0" w:color="auto"/>
            </w:tcBorders>
            <w:shd w:val="clear" w:color="auto" w:fill="auto"/>
            <w:vAlign w:val="center"/>
          </w:tcPr>
          <w:p w:rsidR="00F34750" w:rsidRPr="00684CDB" w:rsidRDefault="00F34750" w:rsidP="00990D7A">
            <w:pPr>
              <w:rPr>
                <w:color w:val="000000"/>
                <w:sz w:val="22"/>
                <w:szCs w:val="22"/>
              </w:rPr>
            </w:pPr>
            <w:r w:rsidRPr="00684CDB">
              <w:rPr>
                <w:color w:val="000000"/>
                <w:sz w:val="22"/>
                <w:szCs w:val="22"/>
              </w:rPr>
              <w:t>Население</w:t>
            </w:r>
          </w:p>
        </w:tc>
        <w:tc>
          <w:tcPr>
            <w:tcW w:w="981" w:type="dxa"/>
            <w:tcBorders>
              <w:top w:val="nil"/>
              <w:left w:val="nil"/>
              <w:bottom w:val="single" w:sz="4" w:space="0" w:color="auto"/>
              <w:right w:val="single" w:sz="4" w:space="0" w:color="auto"/>
            </w:tcBorders>
            <w:shd w:val="clear" w:color="auto" w:fill="auto"/>
            <w:vAlign w:val="center"/>
          </w:tcPr>
          <w:p w:rsidR="00F34750" w:rsidRPr="00684CDB" w:rsidRDefault="00F34750" w:rsidP="00D353D6">
            <w:pPr>
              <w:rPr>
                <w:sz w:val="22"/>
                <w:szCs w:val="22"/>
              </w:rPr>
            </w:pPr>
            <w:r w:rsidRPr="00684CDB">
              <w:rPr>
                <w:sz w:val="22"/>
                <w:szCs w:val="22"/>
              </w:rPr>
              <w:t>тыс. м3</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6822,5</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6743,40</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6660,66</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6574,58</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6485,36</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6020,04</w:t>
            </w:r>
          </w:p>
        </w:tc>
      </w:tr>
      <w:tr w:rsidR="00F34750" w:rsidRPr="00684CDB" w:rsidTr="00684CDB">
        <w:trPr>
          <w:trHeight w:val="420"/>
          <w:jc w:val="center"/>
        </w:trPr>
        <w:tc>
          <w:tcPr>
            <w:tcW w:w="632" w:type="dxa"/>
            <w:tcBorders>
              <w:top w:val="nil"/>
              <w:left w:val="single" w:sz="4" w:space="0" w:color="auto"/>
              <w:bottom w:val="single" w:sz="4" w:space="0" w:color="auto"/>
              <w:right w:val="single" w:sz="4" w:space="0" w:color="auto"/>
            </w:tcBorders>
            <w:shd w:val="clear" w:color="auto" w:fill="auto"/>
            <w:noWrap/>
            <w:vAlign w:val="bottom"/>
          </w:tcPr>
          <w:p w:rsidR="00F34750" w:rsidRPr="00684CDB" w:rsidRDefault="00F34750" w:rsidP="00D353D6">
            <w:pPr>
              <w:jc w:val="center"/>
              <w:rPr>
                <w:sz w:val="22"/>
                <w:szCs w:val="22"/>
              </w:rPr>
            </w:pPr>
            <w:r w:rsidRPr="00684CDB">
              <w:rPr>
                <w:sz w:val="22"/>
                <w:szCs w:val="22"/>
              </w:rPr>
              <w:t>4.2.</w:t>
            </w:r>
          </w:p>
        </w:tc>
        <w:tc>
          <w:tcPr>
            <w:tcW w:w="2520" w:type="dxa"/>
            <w:tcBorders>
              <w:top w:val="nil"/>
              <w:left w:val="nil"/>
              <w:bottom w:val="single" w:sz="4" w:space="0" w:color="auto"/>
              <w:right w:val="single" w:sz="4" w:space="0" w:color="auto"/>
            </w:tcBorders>
            <w:shd w:val="clear" w:color="auto" w:fill="auto"/>
            <w:vAlign w:val="center"/>
          </w:tcPr>
          <w:p w:rsidR="00F34750" w:rsidRPr="00684CDB" w:rsidRDefault="00F34750" w:rsidP="00990D7A">
            <w:pPr>
              <w:rPr>
                <w:color w:val="000000"/>
                <w:sz w:val="22"/>
                <w:szCs w:val="22"/>
              </w:rPr>
            </w:pPr>
            <w:r w:rsidRPr="00684CDB">
              <w:rPr>
                <w:color w:val="000000"/>
                <w:sz w:val="22"/>
                <w:szCs w:val="22"/>
              </w:rPr>
              <w:t>Бюджетные</w:t>
            </w:r>
          </w:p>
        </w:tc>
        <w:tc>
          <w:tcPr>
            <w:tcW w:w="981" w:type="dxa"/>
            <w:tcBorders>
              <w:top w:val="nil"/>
              <w:left w:val="nil"/>
              <w:bottom w:val="single" w:sz="4" w:space="0" w:color="auto"/>
              <w:right w:val="single" w:sz="4" w:space="0" w:color="auto"/>
            </w:tcBorders>
            <w:shd w:val="clear" w:color="auto" w:fill="auto"/>
            <w:vAlign w:val="center"/>
          </w:tcPr>
          <w:p w:rsidR="00F34750" w:rsidRPr="00684CDB" w:rsidRDefault="00F34750" w:rsidP="00D353D6">
            <w:pPr>
              <w:rPr>
                <w:sz w:val="22"/>
                <w:szCs w:val="22"/>
              </w:rPr>
            </w:pPr>
            <w:r w:rsidRPr="00684CDB">
              <w:rPr>
                <w:sz w:val="22"/>
                <w:szCs w:val="22"/>
              </w:rPr>
              <w:t>тыс. м3</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880</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880</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880</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880</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880</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880</w:t>
            </w:r>
          </w:p>
        </w:tc>
      </w:tr>
      <w:tr w:rsidR="00F34750" w:rsidRPr="00684CDB" w:rsidTr="00684CDB">
        <w:trPr>
          <w:trHeight w:val="480"/>
          <w:jc w:val="center"/>
        </w:trPr>
        <w:tc>
          <w:tcPr>
            <w:tcW w:w="632" w:type="dxa"/>
            <w:tcBorders>
              <w:top w:val="nil"/>
              <w:left w:val="single" w:sz="4" w:space="0" w:color="auto"/>
              <w:bottom w:val="single" w:sz="4" w:space="0" w:color="auto"/>
              <w:right w:val="single" w:sz="4" w:space="0" w:color="auto"/>
            </w:tcBorders>
            <w:shd w:val="clear" w:color="auto" w:fill="auto"/>
            <w:noWrap/>
            <w:vAlign w:val="bottom"/>
          </w:tcPr>
          <w:p w:rsidR="00F34750" w:rsidRPr="00684CDB" w:rsidRDefault="00F34750" w:rsidP="00D353D6">
            <w:pPr>
              <w:jc w:val="center"/>
              <w:rPr>
                <w:sz w:val="22"/>
                <w:szCs w:val="22"/>
              </w:rPr>
            </w:pPr>
            <w:r w:rsidRPr="00684CDB">
              <w:rPr>
                <w:sz w:val="22"/>
                <w:szCs w:val="22"/>
              </w:rPr>
              <w:t>4.3.</w:t>
            </w:r>
          </w:p>
        </w:tc>
        <w:tc>
          <w:tcPr>
            <w:tcW w:w="2520" w:type="dxa"/>
            <w:tcBorders>
              <w:top w:val="nil"/>
              <w:left w:val="nil"/>
              <w:bottom w:val="single" w:sz="4" w:space="0" w:color="auto"/>
              <w:right w:val="single" w:sz="4" w:space="0" w:color="auto"/>
            </w:tcBorders>
            <w:shd w:val="clear" w:color="auto" w:fill="auto"/>
            <w:vAlign w:val="center"/>
          </w:tcPr>
          <w:p w:rsidR="00F34750" w:rsidRPr="00684CDB" w:rsidRDefault="00F34750" w:rsidP="00990D7A">
            <w:pPr>
              <w:rPr>
                <w:color w:val="000000"/>
                <w:sz w:val="22"/>
                <w:szCs w:val="22"/>
              </w:rPr>
            </w:pPr>
            <w:r w:rsidRPr="00684CDB">
              <w:rPr>
                <w:color w:val="000000"/>
                <w:sz w:val="22"/>
                <w:szCs w:val="22"/>
              </w:rPr>
              <w:t>прочие орган</w:t>
            </w:r>
            <w:r w:rsidRPr="00684CDB">
              <w:rPr>
                <w:color w:val="000000"/>
                <w:sz w:val="22"/>
                <w:szCs w:val="22"/>
              </w:rPr>
              <w:t>и</w:t>
            </w:r>
            <w:r w:rsidRPr="00684CDB">
              <w:rPr>
                <w:color w:val="000000"/>
                <w:sz w:val="22"/>
                <w:szCs w:val="22"/>
              </w:rPr>
              <w:t>зации</w:t>
            </w:r>
          </w:p>
        </w:tc>
        <w:tc>
          <w:tcPr>
            <w:tcW w:w="981" w:type="dxa"/>
            <w:tcBorders>
              <w:top w:val="nil"/>
              <w:left w:val="nil"/>
              <w:bottom w:val="single" w:sz="4" w:space="0" w:color="auto"/>
              <w:right w:val="single" w:sz="4" w:space="0" w:color="auto"/>
            </w:tcBorders>
            <w:shd w:val="clear" w:color="auto" w:fill="auto"/>
            <w:vAlign w:val="center"/>
          </w:tcPr>
          <w:p w:rsidR="00F34750" w:rsidRPr="00684CDB" w:rsidRDefault="00F34750" w:rsidP="00D353D6">
            <w:pPr>
              <w:rPr>
                <w:sz w:val="22"/>
                <w:szCs w:val="22"/>
              </w:rPr>
            </w:pPr>
            <w:r w:rsidRPr="00684CDB">
              <w:rPr>
                <w:sz w:val="22"/>
                <w:szCs w:val="22"/>
              </w:rPr>
              <w:t>тыс. м3</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317</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317</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317</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317</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317</w:t>
            </w:r>
          </w:p>
        </w:tc>
        <w:tc>
          <w:tcPr>
            <w:tcW w:w="939" w:type="dxa"/>
            <w:tcBorders>
              <w:top w:val="nil"/>
              <w:left w:val="nil"/>
              <w:bottom w:val="single" w:sz="4" w:space="0" w:color="auto"/>
              <w:right w:val="single" w:sz="4" w:space="0" w:color="auto"/>
            </w:tcBorders>
            <w:shd w:val="clear" w:color="auto" w:fill="auto"/>
            <w:noWrap/>
            <w:vAlign w:val="center"/>
          </w:tcPr>
          <w:p w:rsidR="00F34750" w:rsidRPr="00684CDB" w:rsidRDefault="00F34750" w:rsidP="00684CDB">
            <w:pPr>
              <w:jc w:val="center"/>
              <w:rPr>
                <w:sz w:val="22"/>
                <w:szCs w:val="22"/>
              </w:rPr>
            </w:pPr>
            <w:r w:rsidRPr="00684CDB">
              <w:rPr>
                <w:sz w:val="22"/>
                <w:szCs w:val="22"/>
              </w:rPr>
              <w:t>317</w:t>
            </w:r>
          </w:p>
        </w:tc>
      </w:tr>
    </w:tbl>
    <w:p w:rsidR="00F34750" w:rsidRPr="00267BC3" w:rsidRDefault="00F34750" w:rsidP="0090764B">
      <w:pPr>
        <w:pStyle w:val="formattexttopleveltext"/>
        <w:rPr>
          <w:b/>
          <w:sz w:val="22"/>
          <w:szCs w:val="22"/>
        </w:rPr>
      </w:pPr>
      <w:r w:rsidRPr="00267BC3">
        <w:rPr>
          <w:b/>
          <w:sz w:val="22"/>
          <w:szCs w:val="22"/>
        </w:rPr>
        <w:lastRenderedPageBreak/>
        <w:t xml:space="preserve">Таблица </w:t>
      </w:r>
      <w:r w:rsidR="00CE42D5">
        <w:rPr>
          <w:b/>
          <w:sz w:val="22"/>
          <w:szCs w:val="22"/>
        </w:rPr>
        <w:t xml:space="preserve"> 3</w:t>
      </w:r>
      <w:r w:rsidR="00896073">
        <w:rPr>
          <w:b/>
          <w:sz w:val="22"/>
          <w:szCs w:val="22"/>
        </w:rPr>
        <w:t>.3</w:t>
      </w:r>
      <w:r w:rsidR="008F445E">
        <w:rPr>
          <w:b/>
          <w:sz w:val="22"/>
          <w:szCs w:val="22"/>
        </w:rPr>
        <w:t>1</w:t>
      </w:r>
      <w:r w:rsidR="00896073">
        <w:rPr>
          <w:b/>
          <w:sz w:val="22"/>
          <w:szCs w:val="22"/>
        </w:rPr>
        <w:t>.</w:t>
      </w:r>
      <w:r w:rsidRPr="00267BC3">
        <w:rPr>
          <w:b/>
          <w:sz w:val="22"/>
          <w:szCs w:val="22"/>
        </w:rPr>
        <w:t>Структурный  баланс реализации питьевой</w:t>
      </w:r>
      <w:r w:rsidR="00632368" w:rsidRPr="00267BC3">
        <w:rPr>
          <w:b/>
          <w:sz w:val="22"/>
          <w:szCs w:val="22"/>
        </w:rPr>
        <w:t xml:space="preserve"> </w:t>
      </w:r>
      <w:r w:rsidRPr="00267BC3">
        <w:rPr>
          <w:b/>
          <w:sz w:val="22"/>
          <w:szCs w:val="22"/>
        </w:rPr>
        <w:t xml:space="preserve"> воды по группам абоне</w:t>
      </w:r>
      <w:r w:rsidRPr="00267BC3">
        <w:rPr>
          <w:b/>
          <w:sz w:val="22"/>
          <w:szCs w:val="22"/>
        </w:rPr>
        <w:t>н</w:t>
      </w:r>
      <w:r w:rsidR="00632368" w:rsidRPr="00267BC3">
        <w:rPr>
          <w:b/>
          <w:sz w:val="22"/>
          <w:szCs w:val="22"/>
        </w:rPr>
        <w:t>тов</w:t>
      </w:r>
    </w:p>
    <w:tbl>
      <w:tblPr>
        <w:tblW w:w="9807" w:type="dxa"/>
        <w:jc w:val="center"/>
        <w:tblInd w:w="-240" w:type="dxa"/>
        <w:tblLook w:val="0000"/>
      </w:tblPr>
      <w:tblGrid>
        <w:gridCol w:w="687"/>
        <w:gridCol w:w="2312"/>
        <w:gridCol w:w="981"/>
        <w:gridCol w:w="939"/>
        <w:gridCol w:w="939"/>
        <w:gridCol w:w="939"/>
        <w:gridCol w:w="939"/>
        <w:gridCol w:w="939"/>
        <w:gridCol w:w="1132"/>
      </w:tblGrid>
      <w:tr w:rsidR="00DF43AE" w:rsidRPr="00D03830" w:rsidTr="00CB2055">
        <w:trPr>
          <w:trHeight w:val="630"/>
          <w:jc w:val="center"/>
        </w:trPr>
        <w:tc>
          <w:tcPr>
            <w:tcW w:w="687" w:type="dxa"/>
            <w:tcBorders>
              <w:top w:val="single" w:sz="4" w:space="0" w:color="auto"/>
              <w:left w:val="single" w:sz="4" w:space="0" w:color="auto"/>
              <w:bottom w:val="single" w:sz="4" w:space="0" w:color="auto"/>
              <w:right w:val="single" w:sz="4" w:space="0" w:color="auto"/>
            </w:tcBorders>
            <w:shd w:val="clear" w:color="auto" w:fill="FFFF00"/>
            <w:vAlign w:val="center"/>
          </w:tcPr>
          <w:p w:rsidR="00DF43AE" w:rsidRPr="00104945" w:rsidRDefault="00DF43AE" w:rsidP="00D353D6">
            <w:pPr>
              <w:jc w:val="center"/>
              <w:rPr>
                <w:bCs/>
                <w:color w:val="000000"/>
                <w:sz w:val="22"/>
                <w:szCs w:val="22"/>
              </w:rPr>
            </w:pPr>
            <w:r w:rsidRPr="00104945">
              <w:rPr>
                <w:bCs/>
                <w:color w:val="000000"/>
                <w:sz w:val="22"/>
                <w:szCs w:val="22"/>
              </w:rPr>
              <w:t>№ п/п</w:t>
            </w:r>
          </w:p>
        </w:tc>
        <w:tc>
          <w:tcPr>
            <w:tcW w:w="2312" w:type="dxa"/>
            <w:tcBorders>
              <w:top w:val="single" w:sz="4" w:space="0" w:color="auto"/>
              <w:left w:val="single" w:sz="4" w:space="0" w:color="auto"/>
              <w:bottom w:val="single" w:sz="4" w:space="0" w:color="auto"/>
              <w:right w:val="single" w:sz="4" w:space="0" w:color="auto"/>
            </w:tcBorders>
            <w:shd w:val="clear" w:color="auto" w:fill="FFFF00"/>
            <w:vAlign w:val="center"/>
          </w:tcPr>
          <w:p w:rsidR="00DF43AE" w:rsidRPr="00104945" w:rsidRDefault="00DF43AE" w:rsidP="00D353D6">
            <w:pPr>
              <w:jc w:val="center"/>
              <w:rPr>
                <w:bCs/>
                <w:color w:val="000000"/>
                <w:sz w:val="22"/>
                <w:szCs w:val="22"/>
              </w:rPr>
            </w:pPr>
            <w:r w:rsidRPr="00104945">
              <w:rPr>
                <w:bCs/>
                <w:color w:val="000000"/>
                <w:sz w:val="22"/>
                <w:szCs w:val="22"/>
              </w:rPr>
              <w:t>Наименование</w:t>
            </w:r>
          </w:p>
        </w:tc>
        <w:tc>
          <w:tcPr>
            <w:tcW w:w="981" w:type="dxa"/>
            <w:tcBorders>
              <w:top w:val="single" w:sz="4" w:space="0" w:color="auto"/>
              <w:left w:val="single" w:sz="4" w:space="0" w:color="auto"/>
              <w:bottom w:val="single" w:sz="4" w:space="0" w:color="auto"/>
              <w:right w:val="single" w:sz="4" w:space="0" w:color="auto"/>
            </w:tcBorders>
            <w:shd w:val="clear" w:color="auto" w:fill="FFFF00"/>
            <w:vAlign w:val="center"/>
          </w:tcPr>
          <w:p w:rsidR="00DF43AE" w:rsidRPr="00104945" w:rsidRDefault="00DF43AE" w:rsidP="00D353D6">
            <w:pPr>
              <w:jc w:val="center"/>
              <w:rPr>
                <w:bCs/>
                <w:color w:val="000000"/>
                <w:sz w:val="22"/>
                <w:szCs w:val="22"/>
              </w:rPr>
            </w:pPr>
            <w:r w:rsidRPr="00104945">
              <w:rPr>
                <w:bCs/>
                <w:color w:val="000000"/>
                <w:sz w:val="22"/>
                <w:szCs w:val="22"/>
              </w:rPr>
              <w:t>Ед. изм.</w:t>
            </w:r>
          </w:p>
        </w:tc>
        <w:tc>
          <w:tcPr>
            <w:tcW w:w="939" w:type="dxa"/>
            <w:tcBorders>
              <w:top w:val="single" w:sz="4" w:space="0" w:color="auto"/>
              <w:left w:val="single" w:sz="4" w:space="0" w:color="auto"/>
              <w:bottom w:val="single" w:sz="4" w:space="0" w:color="auto"/>
              <w:right w:val="single" w:sz="4" w:space="0" w:color="auto"/>
            </w:tcBorders>
            <w:shd w:val="clear" w:color="auto" w:fill="FFFF00"/>
            <w:vAlign w:val="center"/>
          </w:tcPr>
          <w:p w:rsidR="00DF43AE" w:rsidRPr="00104945" w:rsidRDefault="00DF43AE" w:rsidP="00FD1037">
            <w:pPr>
              <w:jc w:val="center"/>
              <w:rPr>
                <w:bCs/>
                <w:color w:val="000000"/>
                <w:sz w:val="22"/>
                <w:szCs w:val="22"/>
              </w:rPr>
            </w:pPr>
            <w:r w:rsidRPr="00104945">
              <w:rPr>
                <w:bCs/>
                <w:color w:val="000000"/>
                <w:sz w:val="22"/>
                <w:szCs w:val="22"/>
              </w:rPr>
              <w:t>2016</w:t>
            </w:r>
          </w:p>
        </w:tc>
        <w:tc>
          <w:tcPr>
            <w:tcW w:w="939" w:type="dxa"/>
            <w:tcBorders>
              <w:top w:val="single" w:sz="4" w:space="0" w:color="auto"/>
              <w:left w:val="single" w:sz="4" w:space="0" w:color="auto"/>
              <w:bottom w:val="single" w:sz="4" w:space="0" w:color="auto"/>
              <w:right w:val="single" w:sz="4" w:space="0" w:color="auto"/>
            </w:tcBorders>
            <w:shd w:val="clear" w:color="auto" w:fill="FFFF00"/>
            <w:vAlign w:val="center"/>
          </w:tcPr>
          <w:p w:rsidR="00DF43AE" w:rsidRPr="00104945" w:rsidRDefault="00DF43AE" w:rsidP="00FD1037">
            <w:pPr>
              <w:jc w:val="center"/>
              <w:rPr>
                <w:bCs/>
                <w:color w:val="000000"/>
                <w:sz w:val="22"/>
                <w:szCs w:val="22"/>
              </w:rPr>
            </w:pPr>
            <w:r w:rsidRPr="00104945">
              <w:rPr>
                <w:bCs/>
                <w:color w:val="000000"/>
                <w:sz w:val="22"/>
                <w:szCs w:val="22"/>
              </w:rPr>
              <w:t>2017</w:t>
            </w:r>
          </w:p>
        </w:tc>
        <w:tc>
          <w:tcPr>
            <w:tcW w:w="939" w:type="dxa"/>
            <w:tcBorders>
              <w:top w:val="single" w:sz="4" w:space="0" w:color="auto"/>
              <w:left w:val="single" w:sz="4" w:space="0" w:color="auto"/>
              <w:bottom w:val="single" w:sz="4" w:space="0" w:color="auto"/>
              <w:right w:val="single" w:sz="4" w:space="0" w:color="auto"/>
            </w:tcBorders>
            <w:shd w:val="clear" w:color="auto" w:fill="FFFF00"/>
            <w:vAlign w:val="center"/>
          </w:tcPr>
          <w:p w:rsidR="00DF43AE" w:rsidRPr="00104945" w:rsidRDefault="00DF43AE" w:rsidP="00FD1037">
            <w:pPr>
              <w:jc w:val="center"/>
              <w:rPr>
                <w:bCs/>
                <w:color w:val="000000"/>
                <w:sz w:val="22"/>
                <w:szCs w:val="22"/>
              </w:rPr>
            </w:pPr>
            <w:r w:rsidRPr="00104945">
              <w:rPr>
                <w:bCs/>
                <w:color w:val="000000"/>
                <w:sz w:val="22"/>
                <w:szCs w:val="22"/>
              </w:rPr>
              <w:t>2018</w:t>
            </w:r>
          </w:p>
        </w:tc>
        <w:tc>
          <w:tcPr>
            <w:tcW w:w="939" w:type="dxa"/>
            <w:tcBorders>
              <w:top w:val="single" w:sz="4" w:space="0" w:color="auto"/>
              <w:left w:val="single" w:sz="4" w:space="0" w:color="auto"/>
              <w:bottom w:val="single" w:sz="4" w:space="0" w:color="auto"/>
              <w:right w:val="single" w:sz="4" w:space="0" w:color="auto"/>
            </w:tcBorders>
            <w:shd w:val="clear" w:color="auto" w:fill="FFFF00"/>
            <w:vAlign w:val="center"/>
          </w:tcPr>
          <w:p w:rsidR="00DF43AE" w:rsidRPr="00104945" w:rsidRDefault="00DF43AE" w:rsidP="00FD1037">
            <w:pPr>
              <w:jc w:val="center"/>
              <w:rPr>
                <w:bCs/>
                <w:color w:val="000000"/>
                <w:sz w:val="22"/>
                <w:szCs w:val="22"/>
              </w:rPr>
            </w:pPr>
            <w:r w:rsidRPr="00104945">
              <w:rPr>
                <w:bCs/>
                <w:color w:val="000000"/>
                <w:sz w:val="22"/>
                <w:szCs w:val="22"/>
              </w:rPr>
              <w:t>201</w:t>
            </w:r>
            <w:r>
              <w:rPr>
                <w:bCs/>
                <w:color w:val="000000"/>
                <w:sz w:val="22"/>
                <w:szCs w:val="22"/>
              </w:rPr>
              <w:t>9</w:t>
            </w:r>
          </w:p>
        </w:tc>
        <w:tc>
          <w:tcPr>
            <w:tcW w:w="939" w:type="dxa"/>
            <w:tcBorders>
              <w:top w:val="single" w:sz="4" w:space="0" w:color="auto"/>
              <w:left w:val="single" w:sz="4" w:space="0" w:color="auto"/>
              <w:bottom w:val="single" w:sz="4" w:space="0" w:color="auto"/>
              <w:right w:val="single" w:sz="4" w:space="0" w:color="auto"/>
            </w:tcBorders>
            <w:shd w:val="clear" w:color="auto" w:fill="FFFF00"/>
            <w:vAlign w:val="center"/>
          </w:tcPr>
          <w:p w:rsidR="00DF43AE" w:rsidRPr="00104945" w:rsidRDefault="00DF43AE" w:rsidP="00FD1037">
            <w:pPr>
              <w:jc w:val="center"/>
              <w:rPr>
                <w:bCs/>
                <w:color w:val="000000"/>
                <w:sz w:val="22"/>
                <w:szCs w:val="22"/>
              </w:rPr>
            </w:pPr>
            <w:r w:rsidRPr="00104945">
              <w:rPr>
                <w:bCs/>
                <w:color w:val="000000"/>
                <w:sz w:val="22"/>
                <w:szCs w:val="22"/>
              </w:rPr>
              <w:t>20</w:t>
            </w:r>
            <w:r>
              <w:rPr>
                <w:bCs/>
                <w:color w:val="000000"/>
                <w:sz w:val="22"/>
                <w:szCs w:val="22"/>
              </w:rPr>
              <w:t>20</w:t>
            </w:r>
          </w:p>
        </w:tc>
        <w:tc>
          <w:tcPr>
            <w:tcW w:w="1132" w:type="dxa"/>
            <w:tcBorders>
              <w:top w:val="single" w:sz="4" w:space="0" w:color="auto"/>
              <w:left w:val="single" w:sz="4" w:space="0" w:color="auto"/>
              <w:bottom w:val="single" w:sz="4" w:space="0" w:color="auto"/>
              <w:right w:val="single" w:sz="4" w:space="0" w:color="auto"/>
            </w:tcBorders>
            <w:shd w:val="clear" w:color="auto" w:fill="FFFF00"/>
            <w:vAlign w:val="center"/>
          </w:tcPr>
          <w:p w:rsidR="00DF43AE" w:rsidRPr="00104945" w:rsidRDefault="00DF43AE" w:rsidP="00FD1037">
            <w:pPr>
              <w:jc w:val="center"/>
              <w:rPr>
                <w:bCs/>
                <w:color w:val="000000"/>
                <w:sz w:val="22"/>
                <w:szCs w:val="22"/>
              </w:rPr>
            </w:pPr>
            <w:r w:rsidRPr="00104945">
              <w:rPr>
                <w:bCs/>
                <w:color w:val="000000"/>
                <w:sz w:val="22"/>
                <w:szCs w:val="22"/>
              </w:rPr>
              <w:t>20</w:t>
            </w:r>
            <w:r>
              <w:rPr>
                <w:bCs/>
                <w:color w:val="000000"/>
                <w:sz w:val="22"/>
                <w:szCs w:val="22"/>
              </w:rPr>
              <w:t>21</w:t>
            </w:r>
            <w:r w:rsidRPr="00104945">
              <w:rPr>
                <w:bCs/>
                <w:color w:val="000000"/>
                <w:sz w:val="22"/>
                <w:szCs w:val="22"/>
              </w:rPr>
              <w:t>-202</w:t>
            </w:r>
            <w:r>
              <w:rPr>
                <w:bCs/>
                <w:color w:val="000000"/>
                <w:sz w:val="22"/>
                <w:szCs w:val="22"/>
              </w:rPr>
              <w:t>6</w:t>
            </w:r>
          </w:p>
        </w:tc>
      </w:tr>
      <w:tr w:rsidR="00F34750" w:rsidRPr="00D03830" w:rsidTr="00CB2055">
        <w:trPr>
          <w:trHeight w:val="357"/>
          <w:jc w:val="center"/>
        </w:trPr>
        <w:tc>
          <w:tcPr>
            <w:tcW w:w="687" w:type="dxa"/>
            <w:tcBorders>
              <w:top w:val="single" w:sz="4" w:space="0" w:color="auto"/>
              <w:left w:val="single" w:sz="4" w:space="0" w:color="auto"/>
              <w:bottom w:val="single" w:sz="4" w:space="0" w:color="auto"/>
              <w:right w:val="single" w:sz="4" w:space="0" w:color="auto"/>
            </w:tcBorders>
            <w:shd w:val="clear" w:color="auto" w:fill="auto"/>
            <w:noWrap/>
            <w:vAlign w:val="bottom"/>
          </w:tcPr>
          <w:p w:rsidR="00F34750" w:rsidRPr="00104945" w:rsidRDefault="00F34750" w:rsidP="00D353D6">
            <w:pPr>
              <w:jc w:val="center"/>
              <w:rPr>
                <w:sz w:val="22"/>
                <w:szCs w:val="22"/>
              </w:rPr>
            </w:pPr>
            <w:r w:rsidRPr="00104945">
              <w:rPr>
                <w:sz w:val="22"/>
                <w:szCs w:val="22"/>
              </w:rPr>
              <w:t>4</w:t>
            </w:r>
          </w:p>
        </w:tc>
        <w:tc>
          <w:tcPr>
            <w:tcW w:w="2312" w:type="dxa"/>
            <w:tcBorders>
              <w:top w:val="single" w:sz="4" w:space="0" w:color="auto"/>
              <w:left w:val="nil"/>
              <w:bottom w:val="single" w:sz="4" w:space="0" w:color="auto"/>
              <w:right w:val="single" w:sz="4" w:space="0" w:color="auto"/>
            </w:tcBorders>
            <w:shd w:val="clear" w:color="auto" w:fill="auto"/>
            <w:vAlign w:val="bottom"/>
          </w:tcPr>
          <w:p w:rsidR="00F34750" w:rsidRPr="00104945" w:rsidRDefault="00F34750" w:rsidP="00D353D6">
            <w:pPr>
              <w:rPr>
                <w:color w:val="000000"/>
                <w:sz w:val="22"/>
                <w:szCs w:val="22"/>
              </w:rPr>
            </w:pPr>
            <w:r w:rsidRPr="00104945">
              <w:rPr>
                <w:color w:val="000000"/>
                <w:sz w:val="22"/>
                <w:szCs w:val="22"/>
              </w:rPr>
              <w:t>Реализация воды, в том числе:</w:t>
            </w:r>
          </w:p>
        </w:tc>
        <w:tc>
          <w:tcPr>
            <w:tcW w:w="981" w:type="dxa"/>
            <w:tcBorders>
              <w:top w:val="single" w:sz="4" w:space="0" w:color="auto"/>
              <w:left w:val="nil"/>
              <w:bottom w:val="single" w:sz="4" w:space="0" w:color="auto"/>
              <w:right w:val="single" w:sz="4" w:space="0" w:color="auto"/>
            </w:tcBorders>
            <w:shd w:val="clear" w:color="auto" w:fill="auto"/>
            <w:vAlign w:val="center"/>
          </w:tcPr>
          <w:p w:rsidR="00F34750" w:rsidRPr="00104945" w:rsidRDefault="00F34750" w:rsidP="00D353D6">
            <w:pPr>
              <w:rPr>
                <w:sz w:val="22"/>
                <w:szCs w:val="22"/>
              </w:rPr>
            </w:pPr>
            <w:r w:rsidRPr="00104945">
              <w:rPr>
                <w:sz w:val="22"/>
                <w:szCs w:val="22"/>
              </w:rPr>
              <w:t>тыс. м3</w:t>
            </w:r>
          </w:p>
        </w:tc>
        <w:tc>
          <w:tcPr>
            <w:tcW w:w="939" w:type="dxa"/>
            <w:tcBorders>
              <w:top w:val="single" w:sz="4" w:space="0" w:color="auto"/>
              <w:left w:val="nil"/>
              <w:bottom w:val="single" w:sz="4" w:space="0" w:color="auto"/>
              <w:right w:val="single" w:sz="4" w:space="0" w:color="auto"/>
            </w:tcBorders>
            <w:shd w:val="clear" w:color="auto" w:fill="auto"/>
            <w:noWrap/>
            <w:vAlign w:val="center"/>
          </w:tcPr>
          <w:p w:rsidR="00F34750" w:rsidRPr="00104945" w:rsidRDefault="00F34750" w:rsidP="00684CDB">
            <w:pPr>
              <w:jc w:val="center"/>
              <w:rPr>
                <w:sz w:val="22"/>
                <w:szCs w:val="22"/>
              </w:rPr>
            </w:pPr>
            <w:r w:rsidRPr="00104945">
              <w:rPr>
                <w:sz w:val="22"/>
                <w:szCs w:val="22"/>
              </w:rPr>
              <w:t>8019,5</w:t>
            </w:r>
          </w:p>
        </w:tc>
        <w:tc>
          <w:tcPr>
            <w:tcW w:w="939" w:type="dxa"/>
            <w:tcBorders>
              <w:top w:val="single" w:sz="4" w:space="0" w:color="auto"/>
              <w:left w:val="nil"/>
              <w:bottom w:val="single" w:sz="4" w:space="0" w:color="auto"/>
              <w:right w:val="single" w:sz="4" w:space="0" w:color="auto"/>
            </w:tcBorders>
            <w:shd w:val="clear" w:color="auto" w:fill="auto"/>
            <w:noWrap/>
            <w:vAlign w:val="center"/>
          </w:tcPr>
          <w:p w:rsidR="00F34750" w:rsidRPr="00104945" w:rsidRDefault="00F34750" w:rsidP="00684CDB">
            <w:pPr>
              <w:jc w:val="center"/>
              <w:rPr>
                <w:sz w:val="22"/>
                <w:szCs w:val="22"/>
              </w:rPr>
            </w:pPr>
            <w:r w:rsidRPr="00104945">
              <w:rPr>
                <w:sz w:val="22"/>
                <w:szCs w:val="22"/>
              </w:rPr>
              <w:t>7940,40</w:t>
            </w:r>
          </w:p>
        </w:tc>
        <w:tc>
          <w:tcPr>
            <w:tcW w:w="939" w:type="dxa"/>
            <w:tcBorders>
              <w:top w:val="single" w:sz="4" w:space="0" w:color="auto"/>
              <w:left w:val="nil"/>
              <w:bottom w:val="single" w:sz="4" w:space="0" w:color="auto"/>
              <w:right w:val="single" w:sz="4" w:space="0" w:color="auto"/>
            </w:tcBorders>
            <w:shd w:val="clear" w:color="auto" w:fill="auto"/>
            <w:noWrap/>
            <w:vAlign w:val="center"/>
          </w:tcPr>
          <w:p w:rsidR="00F34750" w:rsidRPr="00104945" w:rsidRDefault="00F34750" w:rsidP="00684CDB">
            <w:pPr>
              <w:jc w:val="center"/>
              <w:rPr>
                <w:sz w:val="22"/>
                <w:szCs w:val="22"/>
              </w:rPr>
            </w:pPr>
            <w:r w:rsidRPr="00104945">
              <w:rPr>
                <w:sz w:val="22"/>
                <w:szCs w:val="22"/>
              </w:rPr>
              <w:t>7857,66</w:t>
            </w:r>
          </w:p>
        </w:tc>
        <w:tc>
          <w:tcPr>
            <w:tcW w:w="939" w:type="dxa"/>
            <w:tcBorders>
              <w:top w:val="single" w:sz="4" w:space="0" w:color="auto"/>
              <w:left w:val="nil"/>
              <w:bottom w:val="single" w:sz="4" w:space="0" w:color="auto"/>
              <w:right w:val="single" w:sz="4" w:space="0" w:color="auto"/>
            </w:tcBorders>
            <w:shd w:val="clear" w:color="auto" w:fill="auto"/>
            <w:noWrap/>
            <w:vAlign w:val="center"/>
          </w:tcPr>
          <w:p w:rsidR="00F34750" w:rsidRPr="00104945" w:rsidRDefault="00F34750" w:rsidP="00684CDB">
            <w:pPr>
              <w:jc w:val="center"/>
              <w:rPr>
                <w:sz w:val="22"/>
                <w:szCs w:val="22"/>
              </w:rPr>
            </w:pPr>
            <w:r w:rsidRPr="00104945">
              <w:rPr>
                <w:sz w:val="22"/>
                <w:szCs w:val="22"/>
              </w:rPr>
              <w:t>7771,58</w:t>
            </w:r>
          </w:p>
        </w:tc>
        <w:tc>
          <w:tcPr>
            <w:tcW w:w="939" w:type="dxa"/>
            <w:tcBorders>
              <w:top w:val="single" w:sz="4" w:space="0" w:color="auto"/>
              <w:left w:val="nil"/>
              <w:bottom w:val="single" w:sz="4" w:space="0" w:color="auto"/>
              <w:right w:val="single" w:sz="4" w:space="0" w:color="auto"/>
            </w:tcBorders>
            <w:shd w:val="clear" w:color="auto" w:fill="auto"/>
            <w:noWrap/>
            <w:vAlign w:val="center"/>
          </w:tcPr>
          <w:p w:rsidR="00F34750" w:rsidRPr="00104945" w:rsidRDefault="00F34750" w:rsidP="00684CDB">
            <w:pPr>
              <w:jc w:val="center"/>
              <w:rPr>
                <w:sz w:val="22"/>
                <w:szCs w:val="22"/>
              </w:rPr>
            </w:pPr>
            <w:r w:rsidRPr="00104945">
              <w:rPr>
                <w:sz w:val="22"/>
                <w:szCs w:val="22"/>
              </w:rPr>
              <w:t>7682,36</w:t>
            </w:r>
          </w:p>
        </w:tc>
        <w:tc>
          <w:tcPr>
            <w:tcW w:w="1132" w:type="dxa"/>
            <w:tcBorders>
              <w:top w:val="single" w:sz="4" w:space="0" w:color="auto"/>
              <w:left w:val="nil"/>
              <w:bottom w:val="single" w:sz="4" w:space="0" w:color="auto"/>
              <w:right w:val="single" w:sz="4" w:space="0" w:color="auto"/>
            </w:tcBorders>
            <w:shd w:val="clear" w:color="auto" w:fill="auto"/>
            <w:noWrap/>
            <w:vAlign w:val="center"/>
          </w:tcPr>
          <w:p w:rsidR="00F34750" w:rsidRPr="00104945" w:rsidRDefault="00F34750" w:rsidP="00684CDB">
            <w:pPr>
              <w:jc w:val="center"/>
              <w:rPr>
                <w:sz w:val="22"/>
                <w:szCs w:val="22"/>
              </w:rPr>
            </w:pPr>
            <w:r w:rsidRPr="00104945">
              <w:rPr>
                <w:sz w:val="22"/>
                <w:szCs w:val="22"/>
              </w:rPr>
              <w:t>7217,04</w:t>
            </w:r>
          </w:p>
        </w:tc>
      </w:tr>
      <w:tr w:rsidR="00F34750" w:rsidRPr="00D03830" w:rsidTr="00684CDB">
        <w:trPr>
          <w:trHeight w:val="465"/>
          <w:jc w:val="center"/>
        </w:trPr>
        <w:tc>
          <w:tcPr>
            <w:tcW w:w="687" w:type="dxa"/>
            <w:tcBorders>
              <w:top w:val="nil"/>
              <w:left w:val="single" w:sz="4" w:space="0" w:color="auto"/>
              <w:bottom w:val="single" w:sz="4" w:space="0" w:color="auto"/>
              <w:right w:val="single" w:sz="4" w:space="0" w:color="auto"/>
            </w:tcBorders>
            <w:shd w:val="clear" w:color="auto" w:fill="auto"/>
            <w:noWrap/>
            <w:vAlign w:val="bottom"/>
          </w:tcPr>
          <w:p w:rsidR="00F34750" w:rsidRPr="00104945" w:rsidRDefault="00F34750" w:rsidP="00D353D6">
            <w:pPr>
              <w:jc w:val="center"/>
              <w:rPr>
                <w:sz w:val="22"/>
                <w:szCs w:val="22"/>
              </w:rPr>
            </w:pPr>
            <w:r w:rsidRPr="00104945">
              <w:rPr>
                <w:sz w:val="22"/>
                <w:szCs w:val="22"/>
              </w:rPr>
              <w:t>4.1.</w:t>
            </w:r>
          </w:p>
        </w:tc>
        <w:tc>
          <w:tcPr>
            <w:tcW w:w="2312" w:type="dxa"/>
            <w:tcBorders>
              <w:top w:val="nil"/>
              <w:left w:val="nil"/>
              <w:bottom w:val="single" w:sz="4" w:space="0" w:color="auto"/>
              <w:right w:val="single" w:sz="4" w:space="0" w:color="auto"/>
            </w:tcBorders>
            <w:shd w:val="clear" w:color="auto" w:fill="auto"/>
            <w:vAlign w:val="bottom"/>
          </w:tcPr>
          <w:p w:rsidR="00F34750" w:rsidRPr="00104945" w:rsidRDefault="00F34750" w:rsidP="00D353D6">
            <w:pPr>
              <w:rPr>
                <w:color w:val="000000"/>
                <w:sz w:val="22"/>
                <w:szCs w:val="22"/>
              </w:rPr>
            </w:pPr>
            <w:r w:rsidRPr="00104945">
              <w:rPr>
                <w:color w:val="000000"/>
                <w:sz w:val="22"/>
                <w:szCs w:val="22"/>
              </w:rPr>
              <w:t>Население</w:t>
            </w:r>
          </w:p>
        </w:tc>
        <w:tc>
          <w:tcPr>
            <w:tcW w:w="981" w:type="dxa"/>
            <w:tcBorders>
              <w:top w:val="nil"/>
              <w:left w:val="nil"/>
              <w:bottom w:val="single" w:sz="4" w:space="0" w:color="auto"/>
              <w:right w:val="single" w:sz="4" w:space="0" w:color="auto"/>
            </w:tcBorders>
            <w:shd w:val="clear" w:color="auto" w:fill="auto"/>
            <w:vAlign w:val="center"/>
          </w:tcPr>
          <w:p w:rsidR="00F34750" w:rsidRPr="00104945" w:rsidRDefault="00F34750" w:rsidP="00D353D6">
            <w:pPr>
              <w:rPr>
                <w:sz w:val="22"/>
                <w:szCs w:val="22"/>
              </w:rPr>
            </w:pPr>
            <w:r w:rsidRPr="00104945">
              <w:rPr>
                <w:sz w:val="22"/>
                <w:szCs w:val="22"/>
              </w:rPr>
              <w:t>тыс. м3</w:t>
            </w:r>
          </w:p>
        </w:tc>
        <w:tc>
          <w:tcPr>
            <w:tcW w:w="939" w:type="dxa"/>
            <w:tcBorders>
              <w:top w:val="nil"/>
              <w:left w:val="nil"/>
              <w:bottom w:val="single" w:sz="4" w:space="0" w:color="auto"/>
              <w:right w:val="single" w:sz="4" w:space="0" w:color="auto"/>
            </w:tcBorders>
            <w:shd w:val="clear" w:color="auto" w:fill="auto"/>
            <w:noWrap/>
            <w:vAlign w:val="center"/>
          </w:tcPr>
          <w:p w:rsidR="00F34750" w:rsidRPr="00104945" w:rsidRDefault="00F34750" w:rsidP="00684CDB">
            <w:pPr>
              <w:jc w:val="center"/>
              <w:rPr>
                <w:sz w:val="22"/>
                <w:szCs w:val="22"/>
              </w:rPr>
            </w:pPr>
            <w:r w:rsidRPr="00104945">
              <w:rPr>
                <w:sz w:val="22"/>
                <w:szCs w:val="22"/>
              </w:rPr>
              <w:t>6822,5</w:t>
            </w:r>
          </w:p>
        </w:tc>
        <w:tc>
          <w:tcPr>
            <w:tcW w:w="939" w:type="dxa"/>
            <w:tcBorders>
              <w:top w:val="nil"/>
              <w:left w:val="nil"/>
              <w:bottom w:val="single" w:sz="4" w:space="0" w:color="auto"/>
              <w:right w:val="single" w:sz="4" w:space="0" w:color="auto"/>
            </w:tcBorders>
            <w:shd w:val="clear" w:color="auto" w:fill="auto"/>
            <w:noWrap/>
            <w:vAlign w:val="center"/>
          </w:tcPr>
          <w:p w:rsidR="00F34750" w:rsidRPr="00104945" w:rsidRDefault="00F34750" w:rsidP="00684CDB">
            <w:pPr>
              <w:jc w:val="center"/>
              <w:rPr>
                <w:sz w:val="22"/>
                <w:szCs w:val="22"/>
              </w:rPr>
            </w:pPr>
            <w:r w:rsidRPr="00104945">
              <w:rPr>
                <w:sz w:val="22"/>
                <w:szCs w:val="22"/>
              </w:rPr>
              <w:t>6743,40</w:t>
            </w:r>
          </w:p>
        </w:tc>
        <w:tc>
          <w:tcPr>
            <w:tcW w:w="939" w:type="dxa"/>
            <w:tcBorders>
              <w:top w:val="nil"/>
              <w:left w:val="nil"/>
              <w:bottom w:val="single" w:sz="4" w:space="0" w:color="auto"/>
              <w:right w:val="single" w:sz="4" w:space="0" w:color="auto"/>
            </w:tcBorders>
            <w:shd w:val="clear" w:color="auto" w:fill="auto"/>
            <w:noWrap/>
            <w:vAlign w:val="center"/>
          </w:tcPr>
          <w:p w:rsidR="00F34750" w:rsidRPr="00104945" w:rsidRDefault="00F34750" w:rsidP="00684CDB">
            <w:pPr>
              <w:jc w:val="center"/>
              <w:rPr>
                <w:sz w:val="22"/>
                <w:szCs w:val="22"/>
              </w:rPr>
            </w:pPr>
            <w:r w:rsidRPr="00104945">
              <w:rPr>
                <w:sz w:val="22"/>
                <w:szCs w:val="22"/>
              </w:rPr>
              <w:t>6660,66</w:t>
            </w:r>
          </w:p>
        </w:tc>
        <w:tc>
          <w:tcPr>
            <w:tcW w:w="939" w:type="dxa"/>
            <w:tcBorders>
              <w:top w:val="nil"/>
              <w:left w:val="nil"/>
              <w:bottom w:val="single" w:sz="4" w:space="0" w:color="auto"/>
              <w:right w:val="single" w:sz="4" w:space="0" w:color="auto"/>
            </w:tcBorders>
            <w:shd w:val="clear" w:color="auto" w:fill="auto"/>
            <w:noWrap/>
            <w:vAlign w:val="center"/>
          </w:tcPr>
          <w:p w:rsidR="00F34750" w:rsidRPr="00104945" w:rsidRDefault="00F34750" w:rsidP="00684CDB">
            <w:pPr>
              <w:jc w:val="center"/>
              <w:rPr>
                <w:sz w:val="22"/>
                <w:szCs w:val="22"/>
              </w:rPr>
            </w:pPr>
            <w:r w:rsidRPr="00104945">
              <w:rPr>
                <w:sz w:val="22"/>
                <w:szCs w:val="22"/>
              </w:rPr>
              <w:t>6574,58</w:t>
            </w:r>
          </w:p>
        </w:tc>
        <w:tc>
          <w:tcPr>
            <w:tcW w:w="939" w:type="dxa"/>
            <w:tcBorders>
              <w:top w:val="nil"/>
              <w:left w:val="nil"/>
              <w:bottom w:val="single" w:sz="4" w:space="0" w:color="auto"/>
              <w:right w:val="single" w:sz="4" w:space="0" w:color="auto"/>
            </w:tcBorders>
            <w:shd w:val="clear" w:color="auto" w:fill="auto"/>
            <w:noWrap/>
            <w:vAlign w:val="center"/>
          </w:tcPr>
          <w:p w:rsidR="00F34750" w:rsidRPr="00104945" w:rsidRDefault="00F34750" w:rsidP="00684CDB">
            <w:pPr>
              <w:jc w:val="center"/>
              <w:rPr>
                <w:sz w:val="22"/>
                <w:szCs w:val="22"/>
              </w:rPr>
            </w:pPr>
            <w:r w:rsidRPr="00104945">
              <w:rPr>
                <w:sz w:val="22"/>
                <w:szCs w:val="22"/>
              </w:rPr>
              <w:t>6485,36</w:t>
            </w:r>
          </w:p>
        </w:tc>
        <w:tc>
          <w:tcPr>
            <w:tcW w:w="1132" w:type="dxa"/>
            <w:tcBorders>
              <w:top w:val="nil"/>
              <w:left w:val="nil"/>
              <w:bottom w:val="single" w:sz="4" w:space="0" w:color="auto"/>
              <w:right w:val="single" w:sz="4" w:space="0" w:color="auto"/>
            </w:tcBorders>
            <w:shd w:val="clear" w:color="auto" w:fill="auto"/>
            <w:noWrap/>
            <w:vAlign w:val="center"/>
          </w:tcPr>
          <w:p w:rsidR="00F34750" w:rsidRPr="00104945" w:rsidRDefault="00F34750" w:rsidP="00684CDB">
            <w:pPr>
              <w:jc w:val="center"/>
              <w:rPr>
                <w:sz w:val="22"/>
                <w:szCs w:val="22"/>
              </w:rPr>
            </w:pPr>
            <w:r w:rsidRPr="00104945">
              <w:rPr>
                <w:sz w:val="22"/>
                <w:szCs w:val="22"/>
              </w:rPr>
              <w:t>6020,04</w:t>
            </w:r>
          </w:p>
        </w:tc>
      </w:tr>
      <w:tr w:rsidR="00F34750" w:rsidRPr="00D03830" w:rsidTr="00684CDB">
        <w:trPr>
          <w:trHeight w:val="420"/>
          <w:jc w:val="center"/>
        </w:trPr>
        <w:tc>
          <w:tcPr>
            <w:tcW w:w="687" w:type="dxa"/>
            <w:tcBorders>
              <w:top w:val="nil"/>
              <w:left w:val="single" w:sz="4" w:space="0" w:color="auto"/>
              <w:bottom w:val="single" w:sz="4" w:space="0" w:color="auto"/>
              <w:right w:val="single" w:sz="4" w:space="0" w:color="auto"/>
            </w:tcBorders>
            <w:shd w:val="clear" w:color="auto" w:fill="auto"/>
            <w:noWrap/>
            <w:vAlign w:val="bottom"/>
          </w:tcPr>
          <w:p w:rsidR="00F34750" w:rsidRPr="00104945" w:rsidRDefault="00F34750" w:rsidP="00D353D6">
            <w:pPr>
              <w:jc w:val="center"/>
              <w:rPr>
                <w:sz w:val="22"/>
                <w:szCs w:val="22"/>
              </w:rPr>
            </w:pPr>
            <w:r w:rsidRPr="00104945">
              <w:rPr>
                <w:sz w:val="22"/>
                <w:szCs w:val="22"/>
              </w:rPr>
              <w:t>4.2.</w:t>
            </w:r>
          </w:p>
        </w:tc>
        <w:tc>
          <w:tcPr>
            <w:tcW w:w="2312" w:type="dxa"/>
            <w:tcBorders>
              <w:top w:val="nil"/>
              <w:left w:val="nil"/>
              <w:bottom w:val="single" w:sz="4" w:space="0" w:color="auto"/>
              <w:right w:val="single" w:sz="4" w:space="0" w:color="auto"/>
            </w:tcBorders>
            <w:shd w:val="clear" w:color="auto" w:fill="auto"/>
            <w:vAlign w:val="center"/>
          </w:tcPr>
          <w:p w:rsidR="00F34750" w:rsidRPr="00104945" w:rsidRDefault="00F34750" w:rsidP="00D353D6">
            <w:pPr>
              <w:rPr>
                <w:color w:val="000000"/>
                <w:sz w:val="22"/>
                <w:szCs w:val="22"/>
              </w:rPr>
            </w:pPr>
            <w:r w:rsidRPr="00104945">
              <w:rPr>
                <w:color w:val="000000"/>
                <w:sz w:val="22"/>
                <w:szCs w:val="22"/>
              </w:rPr>
              <w:t>Бюджетные</w:t>
            </w:r>
          </w:p>
        </w:tc>
        <w:tc>
          <w:tcPr>
            <w:tcW w:w="981" w:type="dxa"/>
            <w:tcBorders>
              <w:top w:val="nil"/>
              <w:left w:val="nil"/>
              <w:bottom w:val="single" w:sz="4" w:space="0" w:color="auto"/>
              <w:right w:val="single" w:sz="4" w:space="0" w:color="auto"/>
            </w:tcBorders>
            <w:shd w:val="clear" w:color="auto" w:fill="auto"/>
            <w:vAlign w:val="center"/>
          </w:tcPr>
          <w:p w:rsidR="00F34750" w:rsidRPr="00104945" w:rsidRDefault="00F34750" w:rsidP="00D353D6">
            <w:pPr>
              <w:rPr>
                <w:sz w:val="22"/>
                <w:szCs w:val="22"/>
              </w:rPr>
            </w:pPr>
            <w:r w:rsidRPr="00104945">
              <w:rPr>
                <w:sz w:val="22"/>
                <w:szCs w:val="22"/>
              </w:rPr>
              <w:t>тыс. м3</w:t>
            </w:r>
          </w:p>
        </w:tc>
        <w:tc>
          <w:tcPr>
            <w:tcW w:w="939" w:type="dxa"/>
            <w:tcBorders>
              <w:top w:val="nil"/>
              <w:left w:val="nil"/>
              <w:bottom w:val="single" w:sz="4" w:space="0" w:color="auto"/>
              <w:right w:val="single" w:sz="4" w:space="0" w:color="auto"/>
            </w:tcBorders>
            <w:shd w:val="clear" w:color="auto" w:fill="auto"/>
            <w:noWrap/>
            <w:vAlign w:val="center"/>
          </w:tcPr>
          <w:p w:rsidR="00F34750" w:rsidRPr="00104945" w:rsidRDefault="00F34750" w:rsidP="00684CDB">
            <w:pPr>
              <w:jc w:val="center"/>
              <w:rPr>
                <w:sz w:val="22"/>
                <w:szCs w:val="22"/>
              </w:rPr>
            </w:pPr>
            <w:r w:rsidRPr="00104945">
              <w:rPr>
                <w:sz w:val="22"/>
                <w:szCs w:val="22"/>
              </w:rPr>
              <w:t>880</w:t>
            </w:r>
          </w:p>
        </w:tc>
        <w:tc>
          <w:tcPr>
            <w:tcW w:w="939" w:type="dxa"/>
            <w:tcBorders>
              <w:top w:val="nil"/>
              <w:left w:val="nil"/>
              <w:bottom w:val="single" w:sz="4" w:space="0" w:color="auto"/>
              <w:right w:val="single" w:sz="4" w:space="0" w:color="auto"/>
            </w:tcBorders>
            <w:shd w:val="clear" w:color="auto" w:fill="auto"/>
            <w:noWrap/>
            <w:vAlign w:val="center"/>
          </w:tcPr>
          <w:p w:rsidR="00F34750" w:rsidRPr="00104945" w:rsidRDefault="00F34750" w:rsidP="00684CDB">
            <w:pPr>
              <w:jc w:val="center"/>
              <w:rPr>
                <w:sz w:val="22"/>
                <w:szCs w:val="22"/>
              </w:rPr>
            </w:pPr>
            <w:r w:rsidRPr="00104945">
              <w:rPr>
                <w:sz w:val="22"/>
                <w:szCs w:val="22"/>
              </w:rPr>
              <w:t>880</w:t>
            </w:r>
          </w:p>
        </w:tc>
        <w:tc>
          <w:tcPr>
            <w:tcW w:w="939" w:type="dxa"/>
            <w:tcBorders>
              <w:top w:val="nil"/>
              <w:left w:val="nil"/>
              <w:bottom w:val="single" w:sz="4" w:space="0" w:color="auto"/>
              <w:right w:val="single" w:sz="4" w:space="0" w:color="auto"/>
            </w:tcBorders>
            <w:shd w:val="clear" w:color="auto" w:fill="auto"/>
            <w:noWrap/>
            <w:vAlign w:val="center"/>
          </w:tcPr>
          <w:p w:rsidR="00F34750" w:rsidRPr="00104945" w:rsidRDefault="00F34750" w:rsidP="00684CDB">
            <w:pPr>
              <w:jc w:val="center"/>
              <w:rPr>
                <w:sz w:val="22"/>
                <w:szCs w:val="22"/>
              </w:rPr>
            </w:pPr>
            <w:r w:rsidRPr="00104945">
              <w:rPr>
                <w:sz w:val="22"/>
                <w:szCs w:val="22"/>
              </w:rPr>
              <w:t>880</w:t>
            </w:r>
          </w:p>
        </w:tc>
        <w:tc>
          <w:tcPr>
            <w:tcW w:w="939" w:type="dxa"/>
            <w:tcBorders>
              <w:top w:val="nil"/>
              <w:left w:val="nil"/>
              <w:bottom w:val="single" w:sz="4" w:space="0" w:color="auto"/>
              <w:right w:val="single" w:sz="4" w:space="0" w:color="auto"/>
            </w:tcBorders>
            <w:shd w:val="clear" w:color="auto" w:fill="auto"/>
            <w:noWrap/>
            <w:vAlign w:val="center"/>
          </w:tcPr>
          <w:p w:rsidR="00F34750" w:rsidRPr="00104945" w:rsidRDefault="00F34750" w:rsidP="00684CDB">
            <w:pPr>
              <w:jc w:val="center"/>
              <w:rPr>
                <w:sz w:val="22"/>
                <w:szCs w:val="22"/>
              </w:rPr>
            </w:pPr>
            <w:r w:rsidRPr="00104945">
              <w:rPr>
                <w:sz w:val="22"/>
                <w:szCs w:val="22"/>
              </w:rPr>
              <w:t>880</w:t>
            </w:r>
          </w:p>
        </w:tc>
        <w:tc>
          <w:tcPr>
            <w:tcW w:w="939" w:type="dxa"/>
            <w:tcBorders>
              <w:top w:val="nil"/>
              <w:left w:val="nil"/>
              <w:bottom w:val="single" w:sz="4" w:space="0" w:color="auto"/>
              <w:right w:val="single" w:sz="4" w:space="0" w:color="auto"/>
            </w:tcBorders>
            <w:shd w:val="clear" w:color="auto" w:fill="auto"/>
            <w:noWrap/>
            <w:vAlign w:val="center"/>
          </w:tcPr>
          <w:p w:rsidR="00F34750" w:rsidRPr="00104945" w:rsidRDefault="00F34750" w:rsidP="00684CDB">
            <w:pPr>
              <w:jc w:val="center"/>
              <w:rPr>
                <w:sz w:val="22"/>
                <w:szCs w:val="22"/>
              </w:rPr>
            </w:pPr>
            <w:r w:rsidRPr="00104945">
              <w:rPr>
                <w:sz w:val="22"/>
                <w:szCs w:val="22"/>
              </w:rPr>
              <w:t>880</w:t>
            </w:r>
          </w:p>
        </w:tc>
        <w:tc>
          <w:tcPr>
            <w:tcW w:w="1132" w:type="dxa"/>
            <w:tcBorders>
              <w:top w:val="nil"/>
              <w:left w:val="nil"/>
              <w:bottom w:val="single" w:sz="4" w:space="0" w:color="auto"/>
              <w:right w:val="single" w:sz="4" w:space="0" w:color="auto"/>
            </w:tcBorders>
            <w:shd w:val="clear" w:color="auto" w:fill="auto"/>
            <w:noWrap/>
            <w:vAlign w:val="center"/>
          </w:tcPr>
          <w:p w:rsidR="00F34750" w:rsidRPr="00104945" w:rsidRDefault="00F34750" w:rsidP="00684CDB">
            <w:pPr>
              <w:jc w:val="center"/>
              <w:rPr>
                <w:sz w:val="22"/>
                <w:szCs w:val="22"/>
              </w:rPr>
            </w:pPr>
            <w:r w:rsidRPr="00104945">
              <w:rPr>
                <w:sz w:val="22"/>
                <w:szCs w:val="22"/>
              </w:rPr>
              <w:t>880</w:t>
            </w:r>
          </w:p>
        </w:tc>
      </w:tr>
      <w:tr w:rsidR="00F34750" w:rsidRPr="00D03830" w:rsidTr="00684CDB">
        <w:trPr>
          <w:trHeight w:val="480"/>
          <w:jc w:val="center"/>
        </w:trPr>
        <w:tc>
          <w:tcPr>
            <w:tcW w:w="687" w:type="dxa"/>
            <w:tcBorders>
              <w:top w:val="nil"/>
              <w:left w:val="single" w:sz="4" w:space="0" w:color="auto"/>
              <w:bottom w:val="single" w:sz="4" w:space="0" w:color="auto"/>
              <w:right w:val="single" w:sz="4" w:space="0" w:color="auto"/>
            </w:tcBorders>
            <w:shd w:val="clear" w:color="auto" w:fill="auto"/>
            <w:noWrap/>
            <w:vAlign w:val="bottom"/>
          </w:tcPr>
          <w:p w:rsidR="00F34750" w:rsidRPr="00104945" w:rsidRDefault="00F34750" w:rsidP="00D353D6">
            <w:pPr>
              <w:jc w:val="center"/>
              <w:rPr>
                <w:sz w:val="22"/>
                <w:szCs w:val="22"/>
              </w:rPr>
            </w:pPr>
            <w:r w:rsidRPr="00104945">
              <w:rPr>
                <w:sz w:val="22"/>
                <w:szCs w:val="22"/>
              </w:rPr>
              <w:t>4.3.</w:t>
            </w:r>
          </w:p>
        </w:tc>
        <w:tc>
          <w:tcPr>
            <w:tcW w:w="2312" w:type="dxa"/>
            <w:tcBorders>
              <w:top w:val="nil"/>
              <w:left w:val="nil"/>
              <w:bottom w:val="single" w:sz="4" w:space="0" w:color="auto"/>
              <w:right w:val="single" w:sz="4" w:space="0" w:color="auto"/>
            </w:tcBorders>
            <w:shd w:val="clear" w:color="auto" w:fill="auto"/>
            <w:vAlign w:val="center"/>
          </w:tcPr>
          <w:p w:rsidR="00F34750" w:rsidRPr="00104945" w:rsidRDefault="00F34750" w:rsidP="00D353D6">
            <w:pPr>
              <w:rPr>
                <w:color w:val="000000"/>
                <w:sz w:val="22"/>
                <w:szCs w:val="22"/>
              </w:rPr>
            </w:pPr>
            <w:r w:rsidRPr="00104945">
              <w:rPr>
                <w:color w:val="000000"/>
                <w:sz w:val="22"/>
                <w:szCs w:val="22"/>
              </w:rPr>
              <w:t>прочие организ</w:t>
            </w:r>
            <w:r w:rsidRPr="00104945">
              <w:rPr>
                <w:color w:val="000000"/>
                <w:sz w:val="22"/>
                <w:szCs w:val="22"/>
              </w:rPr>
              <w:t>а</w:t>
            </w:r>
            <w:r w:rsidRPr="00104945">
              <w:rPr>
                <w:color w:val="000000"/>
                <w:sz w:val="22"/>
                <w:szCs w:val="22"/>
              </w:rPr>
              <w:t>ции</w:t>
            </w:r>
          </w:p>
        </w:tc>
        <w:tc>
          <w:tcPr>
            <w:tcW w:w="981" w:type="dxa"/>
            <w:tcBorders>
              <w:top w:val="nil"/>
              <w:left w:val="nil"/>
              <w:bottom w:val="single" w:sz="4" w:space="0" w:color="auto"/>
              <w:right w:val="single" w:sz="4" w:space="0" w:color="auto"/>
            </w:tcBorders>
            <w:shd w:val="clear" w:color="auto" w:fill="auto"/>
            <w:vAlign w:val="center"/>
          </w:tcPr>
          <w:p w:rsidR="00F34750" w:rsidRPr="00104945" w:rsidRDefault="00F34750" w:rsidP="00D353D6">
            <w:pPr>
              <w:rPr>
                <w:sz w:val="22"/>
                <w:szCs w:val="22"/>
              </w:rPr>
            </w:pPr>
            <w:r w:rsidRPr="00104945">
              <w:rPr>
                <w:sz w:val="22"/>
                <w:szCs w:val="22"/>
              </w:rPr>
              <w:t>тыс. м3</w:t>
            </w:r>
          </w:p>
        </w:tc>
        <w:tc>
          <w:tcPr>
            <w:tcW w:w="939" w:type="dxa"/>
            <w:tcBorders>
              <w:top w:val="nil"/>
              <w:left w:val="nil"/>
              <w:bottom w:val="single" w:sz="4" w:space="0" w:color="auto"/>
              <w:right w:val="single" w:sz="4" w:space="0" w:color="auto"/>
            </w:tcBorders>
            <w:shd w:val="clear" w:color="auto" w:fill="auto"/>
            <w:noWrap/>
            <w:vAlign w:val="center"/>
          </w:tcPr>
          <w:p w:rsidR="00F34750" w:rsidRPr="00104945" w:rsidRDefault="00F34750" w:rsidP="00684CDB">
            <w:pPr>
              <w:jc w:val="center"/>
              <w:rPr>
                <w:sz w:val="22"/>
                <w:szCs w:val="22"/>
              </w:rPr>
            </w:pPr>
            <w:r w:rsidRPr="00104945">
              <w:rPr>
                <w:sz w:val="22"/>
                <w:szCs w:val="22"/>
              </w:rPr>
              <w:t>317</w:t>
            </w:r>
          </w:p>
        </w:tc>
        <w:tc>
          <w:tcPr>
            <w:tcW w:w="939" w:type="dxa"/>
            <w:tcBorders>
              <w:top w:val="nil"/>
              <w:left w:val="nil"/>
              <w:bottom w:val="single" w:sz="4" w:space="0" w:color="auto"/>
              <w:right w:val="single" w:sz="4" w:space="0" w:color="auto"/>
            </w:tcBorders>
            <w:shd w:val="clear" w:color="auto" w:fill="auto"/>
            <w:noWrap/>
            <w:vAlign w:val="center"/>
          </w:tcPr>
          <w:p w:rsidR="00F34750" w:rsidRPr="00104945" w:rsidRDefault="00F34750" w:rsidP="00684CDB">
            <w:pPr>
              <w:jc w:val="center"/>
              <w:rPr>
                <w:sz w:val="22"/>
                <w:szCs w:val="22"/>
              </w:rPr>
            </w:pPr>
            <w:r w:rsidRPr="00104945">
              <w:rPr>
                <w:sz w:val="22"/>
                <w:szCs w:val="22"/>
              </w:rPr>
              <w:t>317</w:t>
            </w:r>
          </w:p>
        </w:tc>
        <w:tc>
          <w:tcPr>
            <w:tcW w:w="939" w:type="dxa"/>
            <w:tcBorders>
              <w:top w:val="nil"/>
              <w:left w:val="nil"/>
              <w:bottom w:val="single" w:sz="4" w:space="0" w:color="auto"/>
              <w:right w:val="single" w:sz="4" w:space="0" w:color="auto"/>
            </w:tcBorders>
            <w:shd w:val="clear" w:color="auto" w:fill="auto"/>
            <w:noWrap/>
            <w:vAlign w:val="center"/>
          </w:tcPr>
          <w:p w:rsidR="00F34750" w:rsidRPr="00104945" w:rsidRDefault="00F34750" w:rsidP="00684CDB">
            <w:pPr>
              <w:jc w:val="center"/>
              <w:rPr>
                <w:sz w:val="22"/>
                <w:szCs w:val="22"/>
              </w:rPr>
            </w:pPr>
            <w:r w:rsidRPr="00104945">
              <w:rPr>
                <w:sz w:val="22"/>
                <w:szCs w:val="22"/>
              </w:rPr>
              <w:t>317</w:t>
            </w:r>
          </w:p>
        </w:tc>
        <w:tc>
          <w:tcPr>
            <w:tcW w:w="939" w:type="dxa"/>
            <w:tcBorders>
              <w:top w:val="nil"/>
              <w:left w:val="nil"/>
              <w:bottom w:val="single" w:sz="4" w:space="0" w:color="auto"/>
              <w:right w:val="single" w:sz="4" w:space="0" w:color="auto"/>
            </w:tcBorders>
            <w:shd w:val="clear" w:color="auto" w:fill="auto"/>
            <w:noWrap/>
            <w:vAlign w:val="center"/>
          </w:tcPr>
          <w:p w:rsidR="00F34750" w:rsidRPr="00104945" w:rsidRDefault="00F34750" w:rsidP="00684CDB">
            <w:pPr>
              <w:jc w:val="center"/>
              <w:rPr>
                <w:sz w:val="22"/>
                <w:szCs w:val="22"/>
              </w:rPr>
            </w:pPr>
            <w:r w:rsidRPr="00104945">
              <w:rPr>
                <w:sz w:val="22"/>
                <w:szCs w:val="22"/>
              </w:rPr>
              <w:t>317</w:t>
            </w:r>
          </w:p>
        </w:tc>
        <w:tc>
          <w:tcPr>
            <w:tcW w:w="939" w:type="dxa"/>
            <w:tcBorders>
              <w:top w:val="nil"/>
              <w:left w:val="nil"/>
              <w:bottom w:val="single" w:sz="4" w:space="0" w:color="auto"/>
              <w:right w:val="single" w:sz="4" w:space="0" w:color="auto"/>
            </w:tcBorders>
            <w:shd w:val="clear" w:color="auto" w:fill="auto"/>
            <w:noWrap/>
            <w:vAlign w:val="center"/>
          </w:tcPr>
          <w:p w:rsidR="00F34750" w:rsidRPr="00104945" w:rsidRDefault="00F34750" w:rsidP="00684CDB">
            <w:pPr>
              <w:jc w:val="center"/>
              <w:rPr>
                <w:sz w:val="22"/>
                <w:szCs w:val="22"/>
              </w:rPr>
            </w:pPr>
            <w:r w:rsidRPr="00104945">
              <w:rPr>
                <w:sz w:val="22"/>
                <w:szCs w:val="22"/>
              </w:rPr>
              <w:t>317</w:t>
            </w:r>
          </w:p>
        </w:tc>
        <w:tc>
          <w:tcPr>
            <w:tcW w:w="1132" w:type="dxa"/>
            <w:tcBorders>
              <w:top w:val="nil"/>
              <w:left w:val="nil"/>
              <w:bottom w:val="single" w:sz="4" w:space="0" w:color="auto"/>
              <w:right w:val="single" w:sz="4" w:space="0" w:color="auto"/>
            </w:tcBorders>
            <w:shd w:val="clear" w:color="auto" w:fill="auto"/>
            <w:noWrap/>
            <w:vAlign w:val="center"/>
          </w:tcPr>
          <w:p w:rsidR="00F34750" w:rsidRPr="00104945" w:rsidRDefault="00F34750" w:rsidP="00684CDB">
            <w:pPr>
              <w:jc w:val="center"/>
              <w:rPr>
                <w:sz w:val="22"/>
                <w:szCs w:val="22"/>
              </w:rPr>
            </w:pPr>
            <w:r w:rsidRPr="00104945">
              <w:rPr>
                <w:sz w:val="22"/>
                <w:szCs w:val="22"/>
              </w:rPr>
              <w:t>317</w:t>
            </w:r>
          </w:p>
        </w:tc>
      </w:tr>
    </w:tbl>
    <w:p w:rsidR="0090764B" w:rsidRDefault="00264F09" w:rsidP="0090764B">
      <w:pPr>
        <w:pStyle w:val="formattexttopleveltext"/>
        <w:rPr>
          <w:b/>
        </w:rPr>
      </w:pPr>
      <w:r>
        <w:rPr>
          <w:b/>
        </w:rPr>
        <w:t>3</w:t>
      </w:r>
      <w:r w:rsidR="00267BC3" w:rsidRPr="00990D7A">
        <w:rPr>
          <w:b/>
        </w:rPr>
        <w:t>.1</w:t>
      </w:r>
      <w:r w:rsidR="00AD4472" w:rsidRPr="00990D7A">
        <w:rPr>
          <w:b/>
        </w:rPr>
        <w:t>1</w:t>
      </w:r>
      <w:r w:rsidR="00267BC3" w:rsidRPr="00990D7A">
        <w:rPr>
          <w:b/>
        </w:rPr>
        <w:t>.2.</w:t>
      </w:r>
      <w:r w:rsidR="0090764B" w:rsidRPr="00990D7A">
        <w:rPr>
          <w:b/>
        </w:rPr>
        <w:t>Перспективные балансы водоснабжения  (общий - баланс подачи и реализации г</w:t>
      </w:r>
      <w:r w:rsidR="0090764B" w:rsidRPr="00990D7A">
        <w:rPr>
          <w:b/>
        </w:rPr>
        <w:t>о</w:t>
      </w:r>
      <w:r w:rsidR="0090764B" w:rsidRPr="00990D7A">
        <w:rPr>
          <w:b/>
        </w:rPr>
        <w:t>рячей</w:t>
      </w:r>
      <w:r w:rsidR="00715D56" w:rsidRPr="00990D7A">
        <w:rPr>
          <w:b/>
        </w:rPr>
        <w:t xml:space="preserve"> воды</w:t>
      </w:r>
      <w:r w:rsidR="0090764B" w:rsidRPr="00990D7A">
        <w:rPr>
          <w:b/>
        </w:rPr>
        <w:t>, территориальный - баланс подачи горяч</w:t>
      </w:r>
      <w:r w:rsidR="00715D56" w:rsidRPr="00990D7A">
        <w:rPr>
          <w:b/>
        </w:rPr>
        <w:t>ей</w:t>
      </w:r>
      <w:r w:rsidR="0090764B" w:rsidRPr="00990D7A">
        <w:rPr>
          <w:b/>
        </w:rPr>
        <w:t xml:space="preserve"> воды по технологическим зонам водоснабжения, структурный - баланс реализации горячей воды по группам аб</w:t>
      </w:r>
      <w:r w:rsidR="0090764B" w:rsidRPr="00990D7A">
        <w:rPr>
          <w:b/>
        </w:rPr>
        <w:t>о</w:t>
      </w:r>
      <w:r w:rsidR="0090764B" w:rsidRPr="00990D7A">
        <w:rPr>
          <w:b/>
        </w:rPr>
        <w:t>нентов)</w:t>
      </w:r>
    </w:p>
    <w:p w:rsidR="00D85707" w:rsidRDefault="00D85707" w:rsidP="00D85707">
      <w:pPr>
        <w:pStyle w:val="formattexttopleveltext"/>
        <w:rPr>
          <w:b/>
          <w:sz w:val="22"/>
          <w:szCs w:val="22"/>
        </w:rPr>
      </w:pPr>
      <w:r w:rsidRPr="00D42F63">
        <w:rPr>
          <w:b/>
          <w:sz w:val="22"/>
          <w:szCs w:val="22"/>
        </w:rPr>
        <w:t xml:space="preserve">Таблица </w:t>
      </w:r>
      <w:r w:rsidR="00CE42D5">
        <w:rPr>
          <w:b/>
          <w:sz w:val="22"/>
          <w:szCs w:val="22"/>
        </w:rPr>
        <w:t>3</w:t>
      </w:r>
      <w:r w:rsidR="00896073">
        <w:rPr>
          <w:b/>
          <w:sz w:val="22"/>
          <w:szCs w:val="22"/>
        </w:rPr>
        <w:t>.3</w:t>
      </w:r>
      <w:r w:rsidR="008F445E">
        <w:rPr>
          <w:b/>
          <w:sz w:val="22"/>
          <w:szCs w:val="22"/>
        </w:rPr>
        <w:t>2</w:t>
      </w:r>
      <w:r w:rsidR="00896073">
        <w:rPr>
          <w:b/>
          <w:sz w:val="22"/>
          <w:szCs w:val="22"/>
        </w:rPr>
        <w:t>.</w:t>
      </w:r>
      <w:r w:rsidRPr="00D42F63">
        <w:rPr>
          <w:b/>
          <w:sz w:val="22"/>
          <w:szCs w:val="22"/>
        </w:rPr>
        <w:t xml:space="preserve"> </w:t>
      </w:r>
      <w:r w:rsidR="00580B12">
        <w:rPr>
          <w:b/>
          <w:sz w:val="22"/>
          <w:szCs w:val="22"/>
        </w:rPr>
        <w:t xml:space="preserve">Общий </w:t>
      </w:r>
      <w:r w:rsidR="008D1FB0">
        <w:rPr>
          <w:b/>
          <w:sz w:val="22"/>
          <w:szCs w:val="22"/>
        </w:rPr>
        <w:t xml:space="preserve">и структурный </w:t>
      </w:r>
      <w:r w:rsidR="00580B12">
        <w:rPr>
          <w:b/>
          <w:sz w:val="22"/>
          <w:szCs w:val="22"/>
        </w:rPr>
        <w:t>б</w:t>
      </w:r>
      <w:r w:rsidRPr="00D42F63">
        <w:rPr>
          <w:b/>
          <w:sz w:val="22"/>
          <w:szCs w:val="22"/>
        </w:rPr>
        <w:t>аланс подачи и реализации  горячей воды</w:t>
      </w:r>
    </w:p>
    <w:tbl>
      <w:tblPr>
        <w:tblW w:w="9827" w:type="dxa"/>
        <w:jc w:val="center"/>
        <w:tblInd w:w="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13"/>
        <w:gridCol w:w="2059"/>
        <w:gridCol w:w="1504"/>
        <w:gridCol w:w="821"/>
        <w:gridCol w:w="878"/>
        <w:gridCol w:w="878"/>
        <w:gridCol w:w="938"/>
        <w:gridCol w:w="858"/>
        <w:gridCol w:w="1378"/>
      </w:tblGrid>
      <w:tr w:rsidR="008D1FB0" w:rsidRPr="00990D7A" w:rsidTr="00CB2055">
        <w:trPr>
          <w:trHeight w:val="255"/>
          <w:jc w:val="center"/>
        </w:trPr>
        <w:tc>
          <w:tcPr>
            <w:tcW w:w="513" w:type="dxa"/>
            <w:vMerge w:val="restart"/>
            <w:shd w:val="clear" w:color="auto" w:fill="FFFF00"/>
            <w:vAlign w:val="center"/>
          </w:tcPr>
          <w:p w:rsidR="008D1FB0" w:rsidRPr="00990D7A" w:rsidRDefault="008D1FB0" w:rsidP="002129F7">
            <w:pPr>
              <w:jc w:val="center"/>
              <w:rPr>
                <w:sz w:val="22"/>
                <w:szCs w:val="22"/>
              </w:rPr>
            </w:pPr>
            <w:r w:rsidRPr="00990D7A">
              <w:rPr>
                <w:sz w:val="22"/>
                <w:szCs w:val="22"/>
              </w:rPr>
              <w:t>№ п/п</w:t>
            </w:r>
          </w:p>
        </w:tc>
        <w:tc>
          <w:tcPr>
            <w:tcW w:w="2059" w:type="dxa"/>
            <w:vMerge w:val="restart"/>
            <w:shd w:val="clear" w:color="auto" w:fill="FFFF00"/>
            <w:vAlign w:val="center"/>
          </w:tcPr>
          <w:p w:rsidR="008D1FB0" w:rsidRPr="00990D7A" w:rsidRDefault="008D1FB0" w:rsidP="002129F7">
            <w:pPr>
              <w:jc w:val="center"/>
              <w:rPr>
                <w:sz w:val="22"/>
                <w:szCs w:val="22"/>
              </w:rPr>
            </w:pPr>
            <w:r w:rsidRPr="00990D7A">
              <w:rPr>
                <w:sz w:val="22"/>
                <w:szCs w:val="22"/>
              </w:rPr>
              <w:t>Показатели</w:t>
            </w:r>
          </w:p>
        </w:tc>
        <w:tc>
          <w:tcPr>
            <w:tcW w:w="1504" w:type="dxa"/>
            <w:vMerge w:val="restart"/>
            <w:shd w:val="clear" w:color="auto" w:fill="FFFF00"/>
            <w:vAlign w:val="center"/>
          </w:tcPr>
          <w:p w:rsidR="008D1FB0" w:rsidRPr="00990D7A" w:rsidRDefault="008D1FB0" w:rsidP="002129F7">
            <w:pPr>
              <w:jc w:val="center"/>
              <w:rPr>
                <w:sz w:val="22"/>
                <w:szCs w:val="22"/>
              </w:rPr>
            </w:pPr>
            <w:r w:rsidRPr="00990D7A">
              <w:rPr>
                <w:sz w:val="22"/>
                <w:szCs w:val="22"/>
              </w:rPr>
              <w:t>Ед.измерения</w:t>
            </w:r>
          </w:p>
        </w:tc>
        <w:tc>
          <w:tcPr>
            <w:tcW w:w="5751" w:type="dxa"/>
            <w:gridSpan w:val="6"/>
            <w:shd w:val="clear" w:color="auto" w:fill="FFFF00"/>
            <w:noWrap/>
            <w:vAlign w:val="center"/>
          </w:tcPr>
          <w:p w:rsidR="008D1FB0" w:rsidRPr="00990D7A" w:rsidRDefault="008D1FB0" w:rsidP="002129F7">
            <w:pPr>
              <w:jc w:val="center"/>
              <w:rPr>
                <w:sz w:val="22"/>
                <w:szCs w:val="22"/>
              </w:rPr>
            </w:pPr>
            <w:r w:rsidRPr="00990D7A">
              <w:rPr>
                <w:sz w:val="22"/>
                <w:szCs w:val="22"/>
              </w:rPr>
              <w:t>Прогнозируемый период</w:t>
            </w:r>
          </w:p>
        </w:tc>
      </w:tr>
      <w:tr w:rsidR="00DF43AE" w:rsidRPr="00990D7A" w:rsidTr="00CB2055">
        <w:trPr>
          <w:trHeight w:val="300"/>
          <w:jc w:val="center"/>
        </w:trPr>
        <w:tc>
          <w:tcPr>
            <w:tcW w:w="513" w:type="dxa"/>
            <w:vMerge/>
            <w:shd w:val="clear" w:color="auto" w:fill="FFFF00"/>
            <w:vAlign w:val="center"/>
          </w:tcPr>
          <w:p w:rsidR="00DF43AE" w:rsidRPr="00990D7A" w:rsidRDefault="00DF43AE" w:rsidP="002129F7">
            <w:pPr>
              <w:jc w:val="center"/>
              <w:rPr>
                <w:sz w:val="22"/>
                <w:szCs w:val="22"/>
              </w:rPr>
            </w:pPr>
          </w:p>
        </w:tc>
        <w:tc>
          <w:tcPr>
            <w:tcW w:w="2059" w:type="dxa"/>
            <w:vMerge/>
            <w:shd w:val="clear" w:color="auto" w:fill="FFFF00"/>
            <w:vAlign w:val="center"/>
          </w:tcPr>
          <w:p w:rsidR="00DF43AE" w:rsidRPr="00990D7A" w:rsidRDefault="00DF43AE" w:rsidP="002129F7">
            <w:pPr>
              <w:jc w:val="center"/>
              <w:rPr>
                <w:sz w:val="22"/>
                <w:szCs w:val="22"/>
              </w:rPr>
            </w:pPr>
          </w:p>
        </w:tc>
        <w:tc>
          <w:tcPr>
            <w:tcW w:w="1504" w:type="dxa"/>
            <w:vMerge/>
            <w:shd w:val="clear" w:color="auto" w:fill="FFFF00"/>
            <w:vAlign w:val="center"/>
          </w:tcPr>
          <w:p w:rsidR="00DF43AE" w:rsidRPr="00990D7A" w:rsidRDefault="00DF43AE" w:rsidP="002129F7">
            <w:pPr>
              <w:jc w:val="center"/>
              <w:rPr>
                <w:sz w:val="22"/>
                <w:szCs w:val="22"/>
              </w:rPr>
            </w:pPr>
          </w:p>
        </w:tc>
        <w:tc>
          <w:tcPr>
            <w:tcW w:w="821" w:type="dxa"/>
            <w:shd w:val="clear" w:color="auto" w:fill="FFFF00"/>
            <w:noWrap/>
            <w:vAlign w:val="center"/>
          </w:tcPr>
          <w:p w:rsidR="00DF43AE" w:rsidRPr="00104945" w:rsidRDefault="00DF43AE" w:rsidP="00FD1037">
            <w:pPr>
              <w:jc w:val="center"/>
              <w:rPr>
                <w:bCs/>
                <w:color w:val="000000"/>
                <w:sz w:val="22"/>
                <w:szCs w:val="22"/>
              </w:rPr>
            </w:pPr>
            <w:r w:rsidRPr="00104945">
              <w:rPr>
                <w:bCs/>
                <w:color w:val="000000"/>
                <w:sz w:val="22"/>
                <w:szCs w:val="22"/>
              </w:rPr>
              <w:t>2016</w:t>
            </w:r>
          </w:p>
        </w:tc>
        <w:tc>
          <w:tcPr>
            <w:tcW w:w="878" w:type="dxa"/>
            <w:shd w:val="clear" w:color="auto" w:fill="FFFF00"/>
            <w:noWrap/>
            <w:vAlign w:val="center"/>
          </w:tcPr>
          <w:p w:rsidR="00DF43AE" w:rsidRPr="00104945" w:rsidRDefault="00DF43AE" w:rsidP="00FD1037">
            <w:pPr>
              <w:jc w:val="center"/>
              <w:rPr>
                <w:bCs/>
                <w:color w:val="000000"/>
                <w:sz w:val="22"/>
                <w:szCs w:val="22"/>
              </w:rPr>
            </w:pPr>
            <w:r w:rsidRPr="00104945">
              <w:rPr>
                <w:bCs/>
                <w:color w:val="000000"/>
                <w:sz w:val="22"/>
                <w:szCs w:val="22"/>
              </w:rPr>
              <w:t>2017</w:t>
            </w:r>
          </w:p>
        </w:tc>
        <w:tc>
          <w:tcPr>
            <w:tcW w:w="878" w:type="dxa"/>
            <w:shd w:val="clear" w:color="auto" w:fill="FFFF00"/>
            <w:noWrap/>
            <w:vAlign w:val="center"/>
          </w:tcPr>
          <w:p w:rsidR="00DF43AE" w:rsidRPr="00104945" w:rsidRDefault="00DF43AE" w:rsidP="00FD1037">
            <w:pPr>
              <w:jc w:val="center"/>
              <w:rPr>
                <w:bCs/>
                <w:color w:val="000000"/>
                <w:sz w:val="22"/>
                <w:szCs w:val="22"/>
              </w:rPr>
            </w:pPr>
            <w:r w:rsidRPr="00104945">
              <w:rPr>
                <w:bCs/>
                <w:color w:val="000000"/>
                <w:sz w:val="22"/>
                <w:szCs w:val="22"/>
              </w:rPr>
              <w:t>2018</w:t>
            </w:r>
          </w:p>
        </w:tc>
        <w:tc>
          <w:tcPr>
            <w:tcW w:w="938" w:type="dxa"/>
            <w:shd w:val="clear" w:color="auto" w:fill="FFFF00"/>
            <w:noWrap/>
            <w:vAlign w:val="center"/>
          </w:tcPr>
          <w:p w:rsidR="00DF43AE" w:rsidRPr="00104945" w:rsidRDefault="00DF43AE" w:rsidP="00FD1037">
            <w:pPr>
              <w:jc w:val="center"/>
              <w:rPr>
                <w:bCs/>
                <w:color w:val="000000"/>
                <w:sz w:val="22"/>
                <w:szCs w:val="22"/>
              </w:rPr>
            </w:pPr>
            <w:r w:rsidRPr="00104945">
              <w:rPr>
                <w:bCs/>
                <w:color w:val="000000"/>
                <w:sz w:val="22"/>
                <w:szCs w:val="22"/>
              </w:rPr>
              <w:t>201</w:t>
            </w:r>
            <w:r>
              <w:rPr>
                <w:bCs/>
                <w:color w:val="000000"/>
                <w:sz w:val="22"/>
                <w:szCs w:val="22"/>
              </w:rPr>
              <w:t>9</w:t>
            </w:r>
          </w:p>
        </w:tc>
        <w:tc>
          <w:tcPr>
            <w:tcW w:w="858" w:type="dxa"/>
            <w:shd w:val="clear" w:color="auto" w:fill="FFFF00"/>
            <w:noWrap/>
            <w:vAlign w:val="center"/>
          </w:tcPr>
          <w:p w:rsidR="00DF43AE" w:rsidRPr="00104945" w:rsidRDefault="00DF43AE" w:rsidP="00FD1037">
            <w:pPr>
              <w:jc w:val="center"/>
              <w:rPr>
                <w:bCs/>
                <w:color w:val="000000"/>
                <w:sz w:val="22"/>
                <w:szCs w:val="22"/>
              </w:rPr>
            </w:pPr>
            <w:r w:rsidRPr="00104945">
              <w:rPr>
                <w:bCs/>
                <w:color w:val="000000"/>
                <w:sz w:val="22"/>
                <w:szCs w:val="22"/>
              </w:rPr>
              <w:t>20</w:t>
            </w:r>
            <w:r>
              <w:rPr>
                <w:bCs/>
                <w:color w:val="000000"/>
                <w:sz w:val="22"/>
                <w:szCs w:val="22"/>
              </w:rPr>
              <w:t>20</w:t>
            </w:r>
          </w:p>
        </w:tc>
        <w:tc>
          <w:tcPr>
            <w:tcW w:w="1378" w:type="dxa"/>
            <w:shd w:val="clear" w:color="auto" w:fill="FFFF00"/>
            <w:noWrap/>
            <w:vAlign w:val="center"/>
          </w:tcPr>
          <w:p w:rsidR="00DF43AE" w:rsidRPr="00104945" w:rsidRDefault="00DF43AE" w:rsidP="00FD1037">
            <w:pPr>
              <w:jc w:val="center"/>
              <w:rPr>
                <w:bCs/>
                <w:color w:val="000000"/>
                <w:sz w:val="22"/>
                <w:szCs w:val="22"/>
              </w:rPr>
            </w:pPr>
            <w:r w:rsidRPr="00104945">
              <w:rPr>
                <w:bCs/>
                <w:color w:val="000000"/>
                <w:sz w:val="22"/>
                <w:szCs w:val="22"/>
              </w:rPr>
              <w:t>20</w:t>
            </w:r>
            <w:r>
              <w:rPr>
                <w:bCs/>
                <w:color w:val="000000"/>
                <w:sz w:val="22"/>
                <w:szCs w:val="22"/>
              </w:rPr>
              <w:t>21</w:t>
            </w:r>
            <w:r w:rsidRPr="00104945">
              <w:rPr>
                <w:bCs/>
                <w:color w:val="000000"/>
                <w:sz w:val="22"/>
                <w:szCs w:val="22"/>
              </w:rPr>
              <w:t>-202</w:t>
            </w:r>
            <w:r>
              <w:rPr>
                <w:bCs/>
                <w:color w:val="000000"/>
                <w:sz w:val="22"/>
                <w:szCs w:val="22"/>
              </w:rPr>
              <w:t>6</w:t>
            </w:r>
          </w:p>
        </w:tc>
      </w:tr>
      <w:tr w:rsidR="00DD2EBF" w:rsidRPr="00990D7A" w:rsidTr="00800C5B">
        <w:trPr>
          <w:trHeight w:val="300"/>
          <w:jc w:val="center"/>
        </w:trPr>
        <w:tc>
          <w:tcPr>
            <w:tcW w:w="513" w:type="dxa"/>
            <w:shd w:val="clear" w:color="auto" w:fill="auto"/>
            <w:vAlign w:val="center"/>
          </w:tcPr>
          <w:p w:rsidR="00DD2EBF" w:rsidRPr="00990D7A" w:rsidRDefault="00DD2EBF" w:rsidP="002129F7">
            <w:pPr>
              <w:jc w:val="center"/>
              <w:rPr>
                <w:sz w:val="22"/>
                <w:szCs w:val="22"/>
              </w:rPr>
            </w:pPr>
            <w:r w:rsidRPr="00990D7A">
              <w:rPr>
                <w:sz w:val="22"/>
                <w:szCs w:val="22"/>
              </w:rPr>
              <w:t>1</w:t>
            </w:r>
          </w:p>
        </w:tc>
        <w:tc>
          <w:tcPr>
            <w:tcW w:w="2059" w:type="dxa"/>
            <w:shd w:val="clear" w:color="auto" w:fill="auto"/>
            <w:vAlign w:val="center"/>
          </w:tcPr>
          <w:p w:rsidR="00DD2EBF" w:rsidRPr="00990D7A" w:rsidRDefault="00DD2EBF" w:rsidP="002129F7">
            <w:pPr>
              <w:jc w:val="center"/>
              <w:rPr>
                <w:sz w:val="22"/>
                <w:szCs w:val="22"/>
              </w:rPr>
            </w:pPr>
            <w:r w:rsidRPr="00990D7A">
              <w:rPr>
                <w:sz w:val="22"/>
                <w:szCs w:val="22"/>
              </w:rPr>
              <w:t>Объем реализ</w:t>
            </w:r>
            <w:r w:rsidRPr="00990D7A">
              <w:rPr>
                <w:sz w:val="22"/>
                <w:szCs w:val="22"/>
              </w:rPr>
              <w:t>а</w:t>
            </w:r>
            <w:r w:rsidRPr="00990D7A">
              <w:rPr>
                <w:sz w:val="22"/>
                <w:szCs w:val="22"/>
              </w:rPr>
              <w:t>ции</w:t>
            </w:r>
          </w:p>
        </w:tc>
        <w:tc>
          <w:tcPr>
            <w:tcW w:w="1504" w:type="dxa"/>
            <w:shd w:val="clear" w:color="auto" w:fill="auto"/>
            <w:vAlign w:val="center"/>
          </w:tcPr>
          <w:p w:rsidR="00DD2EBF" w:rsidRPr="00990D7A" w:rsidRDefault="00DD2EBF" w:rsidP="002129F7">
            <w:pPr>
              <w:jc w:val="center"/>
              <w:rPr>
                <w:sz w:val="22"/>
                <w:szCs w:val="22"/>
              </w:rPr>
            </w:pPr>
            <w:r w:rsidRPr="00990D7A">
              <w:rPr>
                <w:sz w:val="22"/>
                <w:szCs w:val="22"/>
              </w:rPr>
              <w:t>тыс. м3.</w:t>
            </w:r>
          </w:p>
        </w:tc>
        <w:tc>
          <w:tcPr>
            <w:tcW w:w="821" w:type="dxa"/>
            <w:shd w:val="clear" w:color="auto" w:fill="auto"/>
            <w:vAlign w:val="center"/>
          </w:tcPr>
          <w:p w:rsidR="00DD2EBF" w:rsidRPr="00990D7A" w:rsidRDefault="00DD2EBF" w:rsidP="00684CDB">
            <w:pPr>
              <w:jc w:val="center"/>
              <w:rPr>
                <w:color w:val="000000"/>
                <w:sz w:val="22"/>
                <w:szCs w:val="22"/>
              </w:rPr>
            </w:pPr>
            <w:r w:rsidRPr="00990D7A">
              <w:rPr>
                <w:color w:val="000000"/>
                <w:sz w:val="22"/>
                <w:szCs w:val="22"/>
              </w:rPr>
              <w:t>2458</w:t>
            </w:r>
          </w:p>
        </w:tc>
        <w:tc>
          <w:tcPr>
            <w:tcW w:w="878" w:type="dxa"/>
            <w:shd w:val="clear" w:color="auto" w:fill="auto"/>
            <w:vAlign w:val="center"/>
          </w:tcPr>
          <w:p w:rsidR="00DD2EBF" w:rsidRPr="00990D7A" w:rsidRDefault="00DD2EBF" w:rsidP="00684CDB">
            <w:pPr>
              <w:jc w:val="center"/>
              <w:rPr>
                <w:color w:val="000000"/>
                <w:sz w:val="22"/>
                <w:szCs w:val="22"/>
              </w:rPr>
            </w:pPr>
            <w:r w:rsidRPr="00990D7A">
              <w:rPr>
                <w:color w:val="000000"/>
                <w:sz w:val="22"/>
                <w:szCs w:val="22"/>
              </w:rPr>
              <w:t>2488,1</w:t>
            </w:r>
          </w:p>
        </w:tc>
        <w:tc>
          <w:tcPr>
            <w:tcW w:w="878" w:type="dxa"/>
            <w:shd w:val="clear" w:color="auto" w:fill="auto"/>
            <w:vAlign w:val="center"/>
          </w:tcPr>
          <w:p w:rsidR="00DD2EBF" w:rsidRPr="00990D7A" w:rsidRDefault="00DD2EBF" w:rsidP="00684CDB">
            <w:pPr>
              <w:jc w:val="center"/>
              <w:rPr>
                <w:color w:val="000000"/>
                <w:sz w:val="22"/>
                <w:szCs w:val="22"/>
              </w:rPr>
            </w:pPr>
            <w:r w:rsidRPr="00990D7A">
              <w:rPr>
                <w:color w:val="000000"/>
                <w:sz w:val="22"/>
                <w:szCs w:val="22"/>
              </w:rPr>
              <w:t>2588,7</w:t>
            </w:r>
          </w:p>
        </w:tc>
        <w:tc>
          <w:tcPr>
            <w:tcW w:w="938" w:type="dxa"/>
            <w:shd w:val="clear" w:color="auto" w:fill="auto"/>
            <w:vAlign w:val="center"/>
          </w:tcPr>
          <w:p w:rsidR="00DD2EBF" w:rsidRPr="00990D7A" w:rsidRDefault="00DD2EBF" w:rsidP="00684CDB">
            <w:pPr>
              <w:jc w:val="center"/>
              <w:rPr>
                <w:color w:val="000000"/>
                <w:sz w:val="22"/>
                <w:szCs w:val="22"/>
              </w:rPr>
            </w:pPr>
            <w:r w:rsidRPr="00990D7A">
              <w:rPr>
                <w:color w:val="000000"/>
                <w:sz w:val="22"/>
                <w:szCs w:val="22"/>
              </w:rPr>
              <w:t>2609,4</w:t>
            </w:r>
          </w:p>
        </w:tc>
        <w:tc>
          <w:tcPr>
            <w:tcW w:w="858" w:type="dxa"/>
            <w:shd w:val="clear" w:color="auto" w:fill="auto"/>
            <w:vAlign w:val="center"/>
          </w:tcPr>
          <w:p w:rsidR="00DD2EBF" w:rsidRPr="00990D7A" w:rsidRDefault="00DD2EBF" w:rsidP="00684CDB">
            <w:pPr>
              <w:jc w:val="center"/>
              <w:rPr>
                <w:color w:val="000000"/>
                <w:sz w:val="22"/>
                <w:szCs w:val="22"/>
              </w:rPr>
            </w:pPr>
            <w:r w:rsidRPr="00990D7A">
              <w:rPr>
                <w:color w:val="000000"/>
                <w:sz w:val="22"/>
                <w:szCs w:val="22"/>
              </w:rPr>
              <w:t>2630,3</w:t>
            </w:r>
          </w:p>
        </w:tc>
        <w:tc>
          <w:tcPr>
            <w:tcW w:w="1378" w:type="dxa"/>
            <w:shd w:val="clear" w:color="auto" w:fill="auto"/>
            <w:vAlign w:val="center"/>
          </w:tcPr>
          <w:p w:rsidR="00DD2EBF" w:rsidRPr="00990D7A" w:rsidRDefault="00DD2EBF" w:rsidP="00684CDB">
            <w:pPr>
              <w:jc w:val="center"/>
              <w:rPr>
                <w:color w:val="000000"/>
                <w:sz w:val="22"/>
                <w:szCs w:val="22"/>
              </w:rPr>
            </w:pPr>
            <w:r w:rsidRPr="00990D7A">
              <w:rPr>
                <w:color w:val="000000"/>
                <w:sz w:val="22"/>
                <w:szCs w:val="22"/>
              </w:rPr>
              <w:t>2733,5</w:t>
            </w:r>
          </w:p>
        </w:tc>
      </w:tr>
      <w:tr w:rsidR="00DD2EBF" w:rsidRPr="00990D7A" w:rsidTr="00800C5B">
        <w:trPr>
          <w:trHeight w:val="300"/>
          <w:jc w:val="center"/>
        </w:trPr>
        <w:tc>
          <w:tcPr>
            <w:tcW w:w="513" w:type="dxa"/>
            <w:shd w:val="clear" w:color="auto" w:fill="auto"/>
            <w:vAlign w:val="center"/>
          </w:tcPr>
          <w:p w:rsidR="00DD2EBF" w:rsidRPr="00990D7A" w:rsidRDefault="00DD2EBF" w:rsidP="002129F7">
            <w:pPr>
              <w:jc w:val="center"/>
              <w:rPr>
                <w:sz w:val="22"/>
                <w:szCs w:val="22"/>
              </w:rPr>
            </w:pPr>
            <w:r w:rsidRPr="00990D7A">
              <w:rPr>
                <w:sz w:val="22"/>
                <w:szCs w:val="22"/>
              </w:rPr>
              <w:t>2</w:t>
            </w:r>
          </w:p>
        </w:tc>
        <w:tc>
          <w:tcPr>
            <w:tcW w:w="2059" w:type="dxa"/>
            <w:shd w:val="clear" w:color="auto" w:fill="auto"/>
            <w:vAlign w:val="center"/>
          </w:tcPr>
          <w:p w:rsidR="00DD2EBF" w:rsidRPr="00990D7A" w:rsidRDefault="00DD2EBF" w:rsidP="002129F7">
            <w:pPr>
              <w:jc w:val="center"/>
              <w:rPr>
                <w:sz w:val="22"/>
                <w:szCs w:val="22"/>
              </w:rPr>
            </w:pPr>
            <w:r w:rsidRPr="00990D7A">
              <w:rPr>
                <w:sz w:val="22"/>
                <w:szCs w:val="22"/>
              </w:rPr>
              <w:t>Жилые помещени</w:t>
            </w:r>
            <w:r w:rsidRPr="00990D7A">
              <w:rPr>
                <w:sz w:val="22"/>
                <w:szCs w:val="22"/>
              </w:rPr>
              <w:t>я</w:t>
            </w:r>
          </w:p>
        </w:tc>
        <w:tc>
          <w:tcPr>
            <w:tcW w:w="1504" w:type="dxa"/>
            <w:shd w:val="clear" w:color="auto" w:fill="auto"/>
            <w:vAlign w:val="center"/>
          </w:tcPr>
          <w:p w:rsidR="00DD2EBF" w:rsidRPr="00990D7A" w:rsidRDefault="00DD2EBF" w:rsidP="002129F7">
            <w:pPr>
              <w:jc w:val="center"/>
              <w:rPr>
                <w:sz w:val="22"/>
                <w:szCs w:val="22"/>
              </w:rPr>
            </w:pPr>
            <w:r w:rsidRPr="00990D7A">
              <w:rPr>
                <w:sz w:val="22"/>
                <w:szCs w:val="22"/>
              </w:rPr>
              <w:t>тыс. м3</w:t>
            </w:r>
          </w:p>
        </w:tc>
        <w:tc>
          <w:tcPr>
            <w:tcW w:w="821" w:type="dxa"/>
            <w:shd w:val="clear" w:color="auto" w:fill="auto"/>
            <w:vAlign w:val="center"/>
          </w:tcPr>
          <w:p w:rsidR="00DD2EBF" w:rsidRPr="00990D7A" w:rsidRDefault="00DD2EBF" w:rsidP="00684CDB">
            <w:pPr>
              <w:jc w:val="center"/>
              <w:rPr>
                <w:color w:val="000000"/>
                <w:sz w:val="22"/>
                <w:szCs w:val="22"/>
              </w:rPr>
            </w:pPr>
            <w:r w:rsidRPr="00990D7A">
              <w:rPr>
                <w:color w:val="000000"/>
                <w:sz w:val="22"/>
                <w:szCs w:val="22"/>
              </w:rPr>
              <w:t>1976</w:t>
            </w:r>
          </w:p>
        </w:tc>
        <w:tc>
          <w:tcPr>
            <w:tcW w:w="878" w:type="dxa"/>
            <w:shd w:val="clear" w:color="auto" w:fill="auto"/>
            <w:vAlign w:val="center"/>
          </w:tcPr>
          <w:p w:rsidR="00DD2EBF" w:rsidRPr="00990D7A" w:rsidRDefault="00DD2EBF" w:rsidP="00684CDB">
            <w:pPr>
              <w:jc w:val="center"/>
              <w:rPr>
                <w:color w:val="000000"/>
                <w:sz w:val="22"/>
                <w:szCs w:val="22"/>
              </w:rPr>
            </w:pPr>
            <w:r w:rsidRPr="00990D7A">
              <w:rPr>
                <w:color w:val="000000"/>
                <w:sz w:val="22"/>
                <w:szCs w:val="22"/>
              </w:rPr>
              <w:t>2006,4</w:t>
            </w:r>
          </w:p>
        </w:tc>
        <w:tc>
          <w:tcPr>
            <w:tcW w:w="878" w:type="dxa"/>
            <w:shd w:val="clear" w:color="auto" w:fill="auto"/>
            <w:vAlign w:val="center"/>
          </w:tcPr>
          <w:p w:rsidR="00DD2EBF" w:rsidRPr="00990D7A" w:rsidRDefault="00DD2EBF" w:rsidP="00684CDB">
            <w:pPr>
              <w:jc w:val="center"/>
              <w:rPr>
                <w:color w:val="000000"/>
                <w:sz w:val="22"/>
                <w:szCs w:val="22"/>
              </w:rPr>
            </w:pPr>
            <w:r w:rsidRPr="00990D7A">
              <w:rPr>
                <w:color w:val="000000"/>
                <w:sz w:val="22"/>
                <w:szCs w:val="22"/>
              </w:rPr>
              <w:t>2107,0</w:t>
            </w:r>
          </w:p>
        </w:tc>
        <w:tc>
          <w:tcPr>
            <w:tcW w:w="938" w:type="dxa"/>
            <w:shd w:val="clear" w:color="auto" w:fill="auto"/>
            <w:vAlign w:val="center"/>
          </w:tcPr>
          <w:p w:rsidR="00DD2EBF" w:rsidRPr="00990D7A" w:rsidRDefault="00DD2EBF" w:rsidP="00684CDB">
            <w:pPr>
              <w:jc w:val="center"/>
              <w:rPr>
                <w:color w:val="000000"/>
                <w:sz w:val="22"/>
                <w:szCs w:val="22"/>
              </w:rPr>
            </w:pPr>
            <w:r w:rsidRPr="00990D7A">
              <w:rPr>
                <w:color w:val="000000"/>
                <w:sz w:val="22"/>
                <w:szCs w:val="22"/>
              </w:rPr>
              <w:t>2127,7</w:t>
            </w:r>
          </w:p>
        </w:tc>
        <w:tc>
          <w:tcPr>
            <w:tcW w:w="858" w:type="dxa"/>
            <w:shd w:val="clear" w:color="auto" w:fill="auto"/>
            <w:vAlign w:val="center"/>
          </w:tcPr>
          <w:p w:rsidR="00DD2EBF" w:rsidRPr="00990D7A" w:rsidRDefault="00DD2EBF" w:rsidP="00684CDB">
            <w:pPr>
              <w:jc w:val="center"/>
              <w:rPr>
                <w:color w:val="000000"/>
                <w:sz w:val="22"/>
                <w:szCs w:val="22"/>
              </w:rPr>
            </w:pPr>
            <w:r w:rsidRPr="00990D7A">
              <w:rPr>
                <w:color w:val="000000"/>
                <w:sz w:val="22"/>
                <w:szCs w:val="22"/>
              </w:rPr>
              <w:t>2148,6</w:t>
            </w:r>
          </w:p>
        </w:tc>
        <w:tc>
          <w:tcPr>
            <w:tcW w:w="1378" w:type="dxa"/>
            <w:shd w:val="clear" w:color="auto" w:fill="auto"/>
            <w:vAlign w:val="center"/>
          </w:tcPr>
          <w:p w:rsidR="00DD2EBF" w:rsidRPr="00990D7A" w:rsidRDefault="00DD2EBF" w:rsidP="00684CDB">
            <w:pPr>
              <w:jc w:val="center"/>
              <w:rPr>
                <w:color w:val="000000"/>
                <w:sz w:val="22"/>
                <w:szCs w:val="22"/>
              </w:rPr>
            </w:pPr>
            <w:r w:rsidRPr="00990D7A">
              <w:rPr>
                <w:color w:val="000000"/>
                <w:sz w:val="22"/>
                <w:szCs w:val="22"/>
              </w:rPr>
              <w:t>2251,8</w:t>
            </w:r>
          </w:p>
        </w:tc>
      </w:tr>
      <w:tr w:rsidR="00DD2EBF" w:rsidRPr="00990D7A" w:rsidTr="00800C5B">
        <w:trPr>
          <w:trHeight w:val="300"/>
          <w:jc w:val="center"/>
        </w:trPr>
        <w:tc>
          <w:tcPr>
            <w:tcW w:w="513" w:type="dxa"/>
            <w:shd w:val="clear" w:color="auto" w:fill="auto"/>
            <w:vAlign w:val="center"/>
          </w:tcPr>
          <w:p w:rsidR="00DD2EBF" w:rsidRPr="00990D7A" w:rsidRDefault="00DD2EBF" w:rsidP="002129F7">
            <w:pPr>
              <w:jc w:val="center"/>
              <w:rPr>
                <w:sz w:val="22"/>
                <w:szCs w:val="22"/>
              </w:rPr>
            </w:pPr>
            <w:r w:rsidRPr="00990D7A">
              <w:rPr>
                <w:sz w:val="22"/>
                <w:szCs w:val="22"/>
              </w:rPr>
              <w:t>3</w:t>
            </w:r>
          </w:p>
        </w:tc>
        <w:tc>
          <w:tcPr>
            <w:tcW w:w="2059" w:type="dxa"/>
            <w:shd w:val="clear" w:color="auto" w:fill="auto"/>
            <w:vAlign w:val="center"/>
          </w:tcPr>
          <w:p w:rsidR="00DD2EBF" w:rsidRPr="00990D7A" w:rsidRDefault="00DD2EBF" w:rsidP="002129F7">
            <w:pPr>
              <w:jc w:val="center"/>
              <w:rPr>
                <w:color w:val="000000"/>
                <w:sz w:val="22"/>
                <w:szCs w:val="22"/>
              </w:rPr>
            </w:pPr>
            <w:r w:rsidRPr="00990D7A">
              <w:rPr>
                <w:color w:val="000000"/>
                <w:sz w:val="22"/>
                <w:szCs w:val="22"/>
              </w:rPr>
              <w:t>Бюджетные орг</w:t>
            </w:r>
            <w:r w:rsidRPr="00990D7A">
              <w:rPr>
                <w:color w:val="000000"/>
                <w:sz w:val="22"/>
                <w:szCs w:val="22"/>
              </w:rPr>
              <w:t>а</w:t>
            </w:r>
            <w:r w:rsidRPr="00990D7A">
              <w:rPr>
                <w:color w:val="000000"/>
                <w:sz w:val="22"/>
                <w:szCs w:val="22"/>
              </w:rPr>
              <w:t>низации</w:t>
            </w:r>
          </w:p>
        </w:tc>
        <w:tc>
          <w:tcPr>
            <w:tcW w:w="1504" w:type="dxa"/>
            <w:shd w:val="clear" w:color="auto" w:fill="auto"/>
            <w:vAlign w:val="center"/>
          </w:tcPr>
          <w:p w:rsidR="00DD2EBF" w:rsidRPr="00990D7A" w:rsidRDefault="00DD2EBF" w:rsidP="002129F7">
            <w:pPr>
              <w:jc w:val="center"/>
              <w:rPr>
                <w:sz w:val="22"/>
                <w:szCs w:val="22"/>
              </w:rPr>
            </w:pPr>
            <w:r w:rsidRPr="00990D7A">
              <w:rPr>
                <w:sz w:val="22"/>
                <w:szCs w:val="22"/>
              </w:rPr>
              <w:t>тыс. м3</w:t>
            </w:r>
          </w:p>
        </w:tc>
        <w:tc>
          <w:tcPr>
            <w:tcW w:w="821" w:type="dxa"/>
            <w:shd w:val="clear" w:color="auto" w:fill="auto"/>
            <w:noWrap/>
            <w:vAlign w:val="center"/>
          </w:tcPr>
          <w:p w:rsidR="00DD2EBF" w:rsidRPr="00990D7A" w:rsidRDefault="00DD2EBF" w:rsidP="00684CDB">
            <w:pPr>
              <w:jc w:val="center"/>
              <w:rPr>
                <w:color w:val="000000"/>
                <w:sz w:val="22"/>
                <w:szCs w:val="22"/>
              </w:rPr>
            </w:pPr>
            <w:r w:rsidRPr="00990D7A">
              <w:rPr>
                <w:color w:val="000000"/>
                <w:sz w:val="22"/>
                <w:szCs w:val="22"/>
              </w:rPr>
              <w:t>348,6</w:t>
            </w:r>
          </w:p>
        </w:tc>
        <w:tc>
          <w:tcPr>
            <w:tcW w:w="878" w:type="dxa"/>
            <w:shd w:val="clear" w:color="auto" w:fill="auto"/>
            <w:noWrap/>
            <w:vAlign w:val="center"/>
          </w:tcPr>
          <w:p w:rsidR="00DD2EBF" w:rsidRPr="00990D7A" w:rsidRDefault="00DD2EBF" w:rsidP="00684CDB">
            <w:pPr>
              <w:jc w:val="center"/>
              <w:rPr>
                <w:color w:val="000000"/>
                <w:sz w:val="22"/>
                <w:szCs w:val="22"/>
              </w:rPr>
            </w:pPr>
            <w:r w:rsidRPr="00990D7A">
              <w:rPr>
                <w:color w:val="000000"/>
                <w:sz w:val="22"/>
                <w:szCs w:val="22"/>
              </w:rPr>
              <w:t>348,6</w:t>
            </w:r>
          </w:p>
        </w:tc>
        <w:tc>
          <w:tcPr>
            <w:tcW w:w="878" w:type="dxa"/>
            <w:shd w:val="clear" w:color="auto" w:fill="auto"/>
            <w:noWrap/>
            <w:vAlign w:val="center"/>
          </w:tcPr>
          <w:p w:rsidR="00DD2EBF" w:rsidRPr="00990D7A" w:rsidRDefault="00DD2EBF" w:rsidP="00684CDB">
            <w:pPr>
              <w:jc w:val="center"/>
              <w:rPr>
                <w:color w:val="000000"/>
                <w:sz w:val="22"/>
                <w:szCs w:val="22"/>
              </w:rPr>
            </w:pPr>
            <w:r w:rsidRPr="00990D7A">
              <w:rPr>
                <w:color w:val="000000"/>
                <w:sz w:val="22"/>
                <w:szCs w:val="22"/>
              </w:rPr>
              <w:t>348,6</w:t>
            </w:r>
          </w:p>
        </w:tc>
        <w:tc>
          <w:tcPr>
            <w:tcW w:w="938" w:type="dxa"/>
            <w:shd w:val="clear" w:color="auto" w:fill="auto"/>
            <w:noWrap/>
            <w:vAlign w:val="center"/>
          </w:tcPr>
          <w:p w:rsidR="00DD2EBF" w:rsidRPr="00990D7A" w:rsidRDefault="00DD2EBF" w:rsidP="00684CDB">
            <w:pPr>
              <w:jc w:val="center"/>
              <w:rPr>
                <w:color w:val="000000"/>
                <w:sz w:val="22"/>
                <w:szCs w:val="22"/>
              </w:rPr>
            </w:pPr>
            <w:r w:rsidRPr="00990D7A">
              <w:rPr>
                <w:color w:val="000000"/>
                <w:sz w:val="22"/>
                <w:szCs w:val="22"/>
              </w:rPr>
              <w:t>348,6</w:t>
            </w:r>
          </w:p>
        </w:tc>
        <w:tc>
          <w:tcPr>
            <w:tcW w:w="858" w:type="dxa"/>
            <w:shd w:val="clear" w:color="auto" w:fill="auto"/>
            <w:noWrap/>
            <w:vAlign w:val="center"/>
          </w:tcPr>
          <w:p w:rsidR="00DD2EBF" w:rsidRPr="00990D7A" w:rsidRDefault="00DD2EBF" w:rsidP="00684CDB">
            <w:pPr>
              <w:jc w:val="center"/>
              <w:rPr>
                <w:color w:val="000000"/>
                <w:sz w:val="22"/>
                <w:szCs w:val="22"/>
              </w:rPr>
            </w:pPr>
            <w:r w:rsidRPr="00990D7A">
              <w:rPr>
                <w:color w:val="000000"/>
                <w:sz w:val="22"/>
                <w:szCs w:val="22"/>
              </w:rPr>
              <w:t>348,6</w:t>
            </w:r>
          </w:p>
        </w:tc>
        <w:tc>
          <w:tcPr>
            <w:tcW w:w="1378" w:type="dxa"/>
            <w:shd w:val="clear" w:color="auto" w:fill="auto"/>
            <w:noWrap/>
            <w:vAlign w:val="center"/>
          </w:tcPr>
          <w:p w:rsidR="00DD2EBF" w:rsidRPr="00990D7A" w:rsidRDefault="00DD2EBF" w:rsidP="00684CDB">
            <w:pPr>
              <w:jc w:val="center"/>
              <w:rPr>
                <w:color w:val="000000"/>
                <w:sz w:val="22"/>
                <w:szCs w:val="22"/>
              </w:rPr>
            </w:pPr>
            <w:r w:rsidRPr="00990D7A">
              <w:rPr>
                <w:color w:val="000000"/>
                <w:sz w:val="22"/>
                <w:szCs w:val="22"/>
              </w:rPr>
              <w:t>348,6</w:t>
            </w:r>
          </w:p>
        </w:tc>
      </w:tr>
      <w:tr w:rsidR="00DD2EBF" w:rsidRPr="00990D7A" w:rsidTr="00800C5B">
        <w:trPr>
          <w:trHeight w:val="300"/>
          <w:jc w:val="center"/>
        </w:trPr>
        <w:tc>
          <w:tcPr>
            <w:tcW w:w="513" w:type="dxa"/>
            <w:shd w:val="clear" w:color="auto" w:fill="auto"/>
            <w:vAlign w:val="center"/>
          </w:tcPr>
          <w:p w:rsidR="00DD2EBF" w:rsidRPr="00990D7A" w:rsidRDefault="00DD2EBF" w:rsidP="002129F7">
            <w:pPr>
              <w:jc w:val="center"/>
              <w:rPr>
                <w:sz w:val="22"/>
                <w:szCs w:val="22"/>
              </w:rPr>
            </w:pPr>
            <w:r w:rsidRPr="00990D7A">
              <w:rPr>
                <w:sz w:val="22"/>
                <w:szCs w:val="22"/>
              </w:rPr>
              <w:t>4</w:t>
            </w:r>
          </w:p>
        </w:tc>
        <w:tc>
          <w:tcPr>
            <w:tcW w:w="2059" w:type="dxa"/>
            <w:shd w:val="clear" w:color="auto" w:fill="auto"/>
            <w:vAlign w:val="center"/>
          </w:tcPr>
          <w:p w:rsidR="00DD2EBF" w:rsidRPr="00990D7A" w:rsidRDefault="00DD2EBF" w:rsidP="002129F7">
            <w:pPr>
              <w:jc w:val="center"/>
              <w:rPr>
                <w:color w:val="000000"/>
                <w:sz w:val="22"/>
                <w:szCs w:val="22"/>
              </w:rPr>
            </w:pPr>
            <w:r w:rsidRPr="00990D7A">
              <w:rPr>
                <w:color w:val="000000"/>
                <w:sz w:val="22"/>
                <w:szCs w:val="22"/>
              </w:rPr>
              <w:t>Прочие  организ</w:t>
            </w:r>
            <w:r w:rsidRPr="00990D7A">
              <w:rPr>
                <w:color w:val="000000"/>
                <w:sz w:val="22"/>
                <w:szCs w:val="22"/>
              </w:rPr>
              <w:t>а</w:t>
            </w:r>
            <w:r w:rsidRPr="00990D7A">
              <w:rPr>
                <w:color w:val="000000"/>
                <w:sz w:val="22"/>
                <w:szCs w:val="22"/>
              </w:rPr>
              <w:t>ции</w:t>
            </w:r>
          </w:p>
        </w:tc>
        <w:tc>
          <w:tcPr>
            <w:tcW w:w="1504" w:type="dxa"/>
            <w:shd w:val="clear" w:color="auto" w:fill="auto"/>
            <w:vAlign w:val="center"/>
          </w:tcPr>
          <w:p w:rsidR="00DD2EBF" w:rsidRPr="00990D7A" w:rsidRDefault="00DD2EBF" w:rsidP="002129F7">
            <w:pPr>
              <w:jc w:val="center"/>
              <w:rPr>
                <w:sz w:val="22"/>
                <w:szCs w:val="22"/>
              </w:rPr>
            </w:pPr>
            <w:r w:rsidRPr="00990D7A">
              <w:rPr>
                <w:sz w:val="22"/>
                <w:szCs w:val="22"/>
              </w:rPr>
              <w:t>тыс. м3</w:t>
            </w:r>
          </w:p>
        </w:tc>
        <w:tc>
          <w:tcPr>
            <w:tcW w:w="821" w:type="dxa"/>
            <w:shd w:val="clear" w:color="auto" w:fill="auto"/>
            <w:noWrap/>
            <w:vAlign w:val="center"/>
          </w:tcPr>
          <w:p w:rsidR="00DD2EBF" w:rsidRPr="00990D7A" w:rsidRDefault="00DD2EBF" w:rsidP="00684CDB">
            <w:pPr>
              <w:jc w:val="center"/>
              <w:rPr>
                <w:sz w:val="22"/>
                <w:szCs w:val="22"/>
              </w:rPr>
            </w:pPr>
            <w:r w:rsidRPr="00990D7A">
              <w:rPr>
                <w:sz w:val="22"/>
                <w:szCs w:val="22"/>
              </w:rPr>
              <w:t>133,1</w:t>
            </w:r>
          </w:p>
        </w:tc>
        <w:tc>
          <w:tcPr>
            <w:tcW w:w="878" w:type="dxa"/>
            <w:shd w:val="clear" w:color="auto" w:fill="auto"/>
            <w:noWrap/>
            <w:vAlign w:val="center"/>
          </w:tcPr>
          <w:p w:rsidR="00DD2EBF" w:rsidRPr="00990D7A" w:rsidRDefault="00DD2EBF" w:rsidP="00684CDB">
            <w:pPr>
              <w:jc w:val="center"/>
              <w:rPr>
                <w:sz w:val="22"/>
                <w:szCs w:val="22"/>
              </w:rPr>
            </w:pPr>
            <w:r w:rsidRPr="00990D7A">
              <w:rPr>
                <w:sz w:val="22"/>
                <w:szCs w:val="22"/>
              </w:rPr>
              <w:t>133,1</w:t>
            </w:r>
          </w:p>
        </w:tc>
        <w:tc>
          <w:tcPr>
            <w:tcW w:w="878" w:type="dxa"/>
            <w:shd w:val="clear" w:color="auto" w:fill="auto"/>
            <w:noWrap/>
            <w:vAlign w:val="center"/>
          </w:tcPr>
          <w:p w:rsidR="00DD2EBF" w:rsidRPr="00990D7A" w:rsidRDefault="00DD2EBF" w:rsidP="00684CDB">
            <w:pPr>
              <w:jc w:val="center"/>
              <w:rPr>
                <w:sz w:val="22"/>
                <w:szCs w:val="22"/>
              </w:rPr>
            </w:pPr>
            <w:r w:rsidRPr="00990D7A">
              <w:rPr>
                <w:sz w:val="22"/>
                <w:szCs w:val="22"/>
              </w:rPr>
              <w:t>133,1</w:t>
            </w:r>
          </w:p>
        </w:tc>
        <w:tc>
          <w:tcPr>
            <w:tcW w:w="938" w:type="dxa"/>
            <w:shd w:val="clear" w:color="auto" w:fill="auto"/>
            <w:noWrap/>
            <w:vAlign w:val="center"/>
          </w:tcPr>
          <w:p w:rsidR="00DD2EBF" w:rsidRPr="00990D7A" w:rsidRDefault="00DD2EBF" w:rsidP="00684CDB">
            <w:pPr>
              <w:jc w:val="center"/>
              <w:rPr>
                <w:sz w:val="22"/>
                <w:szCs w:val="22"/>
              </w:rPr>
            </w:pPr>
            <w:r w:rsidRPr="00990D7A">
              <w:rPr>
                <w:sz w:val="22"/>
                <w:szCs w:val="22"/>
              </w:rPr>
              <w:t>133,1</w:t>
            </w:r>
          </w:p>
        </w:tc>
        <w:tc>
          <w:tcPr>
            <w:tcW w:w="858" w:type="dxa"/>
            <w:shd w:val="clear" w:color="auto" w:fill="auto"/>
            <w:noWrap/>
            <w:vAlign w:val="center"/>
          </w:tcPr>
          <w:p w:rsidR="00DD2EBF" w:rsidRPr="00990D7A" w:rsidRDefault="00DD2EBF" w:rsidP="00684CDB">
            <w:pPr>
              <w:jc w:val="center"/>
              <w:rPr>
                <w:sz w:val="22"/>
                <w:szCs w:val="22"/>
              </w:rPr>
            </w:pPr>
            <w:r w:rsidRPr="00990D7A">
              <w:rPr>
                <w:sz w:val="22"/>
                <w:szCs w:val="22"/>
              </w:rPr>
              <w:t>133,1</w:t>
            </w:r>
          </w:p>
        </w:tc>
        <w:tc>
          <w:tcPr>
            <w:tcW w:w="1378" w:type="dxa"/>
            <w:shd w:val="clear" w:color="auto" w:fill="auto"/>
            <w:noWrap/>
            <w:vAlign w:val="center"/>
          </w:tcPr>
          <w:p w:rsidR="00DD2EBF" w:rsidRPr="00990D7A" w:rsidRDefault="00DD2EBF" w:rsidP="00684CDB">
            <w:pPr>
              <w:jc w:val="center"/>
              <w:rPr>
                <w:sz w:val="22"/>
                <w:szCs w:val="22"/>
              </w:rPr>
            </w:pPr>
            <w:r w:rsidRPr="00990D7A">
              <w:rPr>
                <w:sz w:val="22"/>
                <w:szCs w:val="22"/>
              </w:rPr>
              <w:t>133,1</w:t>
            </w:r>
          </w:p>
        </w:tc>
      </w:tr>
    </w:tbl>
    <w:p w:rsidR="004F35E4" w:rsidRDefault="00264F09" w:rsidP="00990D7A">
      <w:pPr>
        <w:pStyle w:val="formattexttopleveltext"/>
        <w:jc w:val="both"/>
        <w:rPr>
          <w:b/>
        </w:rPr>
      </w:pPr>
      <w:r>
        <w:rPr>
          <w:b/>
        </w:rPr>
        <w:t>3</w:t>
      </w:r>
      <w:r w:rsidR="00267BC3" w:rsidRPr="00990D7A">
        <w:rPr>
          <w:b/>
        </w:rPr>
        <w:t>.1</w:t>
      </w:r>
      <w:r w:rsidR="00AD4472" w:rsidRPr="00990D7A">
        <w:rPr>
          <w:b/>
        </w:rPr>
        <w:t>2</w:t>
      </w:r>
      <w:r w:rsidR="00267BC3" w:rsidRPr="00990D7A">
        <w:rPr>
          <w:b/>
        </w:rPr>
        <w:t>.</w:t>
      </w:r>
      <w:r>
        <w:rPr>
          <w:b/>
        </w:rPr>
        <w:t xml:space="preserve"> </w:t>
      </w:r>
      <w:r w:rsidR="004F35E4" w:rsidRPr="00990D7A">
        <w:rPr>
          <w:b/>
        </w:rPr>
        <w:t>Расчет требуемой мощности водозаборных и очистных сооружений исходя из да</w:t>
      </w:r>
      <w:r w:rsidR="004F35E4" w:rsidRPr="00990D7A">
        <w:rPr>
          <w:b/>
        </w:rPr>
        <w:t>н</w:t>
      </w:r>
      <w:r w:rsidR="004F35E4" w:rsidRPr="00990D7A">
        <w:rPr>
          <w:b/>
        </w:rPr>
        <w:t>ных о пер</w:t>
      </w:r>
      <w:r w:rsidR="00E8403F">
        <w:rPr>
          <w:b/>
        </w:rPr>
        <w:t xml:space="preserve">спективном потреблении питьевой </w:t>
      </w:r>
      <w:r w:rsidR="004F35E4" w:rsidRPr="00990D7A">
        <w:rPr>
          <w:b/>
        </w:rPr>
        <w:t xml:space="preserve"> воды и величины потерь питьевой воды при ее транспортировке с указанием требуемых объемов подачи и потребления пить</w:t>
      </w:r>
      <w:r w:rsidR="004F35E4" w:rsidRPr="00990D7A">
        <w:rPr>
          <w:b/>
        </w:rPr>
        <w:t>е</w:t>
      </w:r>
      <w:r w:rsidR="004F35E4" w:rsidRPr="00990D7A">
        <w:rPr>
          <w:b/>
        </w:rPr>
        <w:t>вой воды</w:t>
      </w:r>
      <w:r w:rsidR="008D1FB0" w:rsidRPr="00990D7A">
        <w:rPr>
          <w:b/>
        </w:rPr>
        <w:t>, дефицита (резерва) мощностей</w:t>
      </w:r>
      <w:r w:rsidR="0090764B" w:rsidRPr="00990D7A">
        <w:rPr>
          <w:b/>
        </w:rPr>
        <w:t xml:space="preserve"> с разбивкой по г</w:t>
      </w:r>
      <w:r w:rsidR="0090764B" w:rsidRPr="00990D7A">
        <w:rPr>
          <w:b/>
        </w:rPr>
        <w:t>о</w:t>
      </w:r>
      <w:r w:rsidR="0090764B" w:rsidRPr="00990D7A">
        <w:rPr>
          <w:b/>
        </w:rPr>
        <w:t>дам</w:t>
      </w:r>
    </w:p>
    <w:p w:rsidR="008945FB" w:rsidRPr="00990D7A" w:rsidRDefault="006864B7" w:rsidP="00990D7A">
      <w:pPr>
        <w:spacing w:line="276" w:lineRule="auto"/>
        <w:jc w:val="both"/>
      </w:pPr>
      <w:r w:rsidRPr="00990D7A">
        <w:t>Требуемая  мощность водозаборных и очистных сооружений исходя из данных о перспекти</w:t>
      </w:r>
      <w:r w:rsidRPr="00990D7A">
        <w:t>в</w:t>
      </w:r>
      <w:r w:rsidRPr="00990D7A">
        <w:t>ном потреблении питьевой воды и величины потерь питьевой воды при ее транспортировке предст</w:t>
      </w:r>
      <w:r w:rsidR="008945FB" w:rsidRPr="00990D7A">
        <w:t>авлена  в табли</w:t>
      </w:r>
      <w:r w:rsidR="00627B1B" w:rsidRPr="00990D7A">
        <w:t>це</w:t>
      </w:r>
      <w:r w:rsidR="00762500" w:rsidRPr="00990D7A">
        <w:t xml:space="preserve"> </w:t>
      </w:r>
      <w:r w:rsidR="00CE42D5">
        <w:t>3</w:t>
      </w:r>
      <w:r w:rsidR="00762500" w:rsidRPr="00990D7A">
        <w:t>.3</w:t>
      </w:r>
      <w:r w:rsidR="00536ECB">
        <w:t>3</w:t>
      </w:r>
      <w:r w:rsidR="00762500" w:rsidRPr="00990D7A">
        <w:t>.</w:t>
      </w:r>
    </w:p>
    <w:p w:rsidR="00627B1B" w:rsidRPr="00990D7A" w:rsidRDefault="00627B1B" w:rsidP="00990D7A">
      <w:pPr>
        <w:spacing w:line="276" w:lineRule="auto"/>
        <w:jc w:val="both"/>
      </w:pPr>
    </w:p>
    <w:p w:rsidR="002D3208" w:rsidRDefault="002D3208" w:rsidP="002D3208">
      <w:pPr>
        <w:rPr>
          <w:b/>
          <w:sz w:val="22"/>
          <w:szCs w:val="22"/>
        </w:rPr>
      </w:pPr>
      <w:r w:rsidRPr="006864B7">
        <w:rPr>
          <w:b/>
          <w:sz w:val="22"/>
          <w:szCs w:val="22"/>
        </w:rPr>
        <w:t xml:space="preserve"> </w:t>
      </w:r>
      <w:r w:rsidR="00627B1B">
        <w:rPr>
          <w:b/>
          <w:sz w:val="22"/>
          <w:szCs w:val="22"/>
        </w:rPr>
        <w:t>Таблица</w:t>
      </w:r>
      <w:r w:rsidR="00896073">
        <w:rPr>
          <w:b/>
          <w:sz w:val="22"/>
          <w:szCs w:val="22"/>
        </w:rPr>
        <w:t xml:space="preserve"> </w:t>
      </w:r>
      <w:r w:rsidR="00CE42D5">
        <w:rPr>
          <w:b/>
          <w:sz w:val="22"/>
          <w:szCs w:val="22"/>
        </w:rPr>
        <w:t>3</w:t>
      </w:r>
      <w:r w:rsidR="00896073">
        <w:rPr>
          <w:b/>
          <w:sz w:val="22"/>
          <w:szCs w:val="22"/>
        </w:rPr>
        <w:t>.3</w:t>
      </w:r>
      <w:r w:rsidR="008F445E">
        <w:rPr>
          <w:b/>
          <w:sz w:val="22"/>
          <w:szCs w:val="22"/>
        </w:rPr>
        <w:t>3</w:t>
      </w:r>
      <w:r w:rsidR="00896073">
        <w:rPr>
          <w:b/>
          <w:sz w:val="22"/>
          <w:szCs w:val="22"/>
        </w:rPr>
        <w:t>.</w:t>
      </w:r>
      <w:r w:rsidR="00627B1B">
        <w:rPr>
          <w:b/>
          <w:sz w:val="22"/>
          <w:szCs w:val="22"/>
        </w:rPr>
        <w:t xml:space="preserve">  </w:t>
      </w:r>
      <w:r w:rsidRPr="006864B7">
        <w:rPr>
          <w:b/>
          <w:sz w:val="22"/>
          <w:szCs w:val="22"/>
        </w:rPr>
        <w:t>Расчет</w:t>
      </w:r>
      <w:r w:rsidR="00EC69AC" w:rsidRPr="006864B7">
        <w:rPr>
          <w:b/>
          <w:sz w:val="22"/>
          <w:szCs w:val="22"/>
        </w:rPr>
        <w:t xml:space="preserve"> требуемой мощности водозаборных  сооружений</w:t>
      </w:r>
      <w:r w:rsidRPr="006864B7">
        <w:rPr>
          <w:b/>
          <w:sz w:val="22"/>
          <w:szCs w:val="22"/>
        </w:rPr>
        <w:t xml:space="preserve"> </w:t>
      </w:r>
    </w:p>
    <w:tbl>
      <w:tblPr>
        <w:tblW w:w="9872" w:type="dxa"/>
        <w:jc w:val="center"/>
        <w:tblInd w:w="1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600"/>
        <w:gridCol w:w="2040"/>
        <w:gridCol w:w="1108"/>
        <w:gridCol w:w="939"/>
        <w:gridCol w:w="939"/>
        <w:gridCol w:w="1051"/>
        <w:gridCol w:w="1051"/>
        <w:gridCol w:w="1051"/>
        <w:gridCol w:w="1093"/>
      </w:tblGrid>
      <w:tr w:rsidR="008945FB" w:rsidRPr="00627B1B" w:rsidTr="00E279F6">
        <w:trPr>
          <w:trHeight w:val="417"/>
          <w:jc w:val="center"/>
        </w:trPr>
        <w:tc>
          <w:tcPr>
            <w:tcW w:w="600" w:type="dxa"/>
            <w:shd w:val="clear" w:color="auto" w:fill="FFFF00"/>
            <w:vAlign w:val="center"/>
          </w:tcPr>
          <w:p w:rsidR="008945FB" w:rsidRPr="00990D7A" w:rsidRDefault="008945FB" w:rsidP="00627B1B">
            <w:pPr>
              <w:jc w:val="center"/>
              <w:rPr>
                <w:bCs/>
                <w:color w:val="000000"/>
                <w:sz w:val="22"/>
                <w:szCs w:val="22"/>
              </w:rPr>
            </w:pPr>
            <w:r w:rsidRPr="00990D7A">
              <w:rPr>
                <w:bCs/>
                <w:color w:val="000000"/>
                <w:sz w:val="22"/>
                <w:szCs w:val="22"/>
              </w:rPr>
              <w:t>№ п/п</w:t>
            </w:r>
          </w:p>
        </w:tc>
        <w:tc>
          <w:tcPr>
            <w:tcW w:w="2040" w:type="dxa"/>
            <w:shd w:val="clear" w:color="auto" w:fill="FFFF00"/>
            <w:vAlign w:val="center"/>
          </w:tcPr>
          <w:p w:rsidR="008945FB" w:rsidRPr="00990D7A" w:rsidRDefault="008945FB" w:rsidP="00627B1B">
            <w:pPr>
              <w:jc w:val="center"/>
              <w:rPr>
                <w:bCs/>
                <w:color w:val="000000"/>
                <w:sz w:val="22"/>
                <w:szCs w:val="22"/>
              </w:rPr>
            </w:pPr>
            <w:r w:rsidRPr="00990D7A">
              <w:rPr>
                <w:bCs/>
                <w:color w:val="000000"/>
                <w:sz w:val="22"/>
                <w:szCs w:val="22"/>
              </w:rPr>
              <w:t>Показатель</w:t>
            </w:r>
          </w:p>
        </w:tc>
        <w:tc>
          <w:tcPr>
            <w:tcW w:w="1108" w:type="dxa"/>
            <w:shd w:val="clear" w:color="auto" w:fill="FFFF00"/>
            <w:vAlign w:val="center"/>
          </w:tcPr>
          <w:p w:rsidR="008945FB" w:rsidRPr="00990D7A" w:rsidRDefault="008945FB" w:rsidP="00627B1B">
            <w:pPr>
              <w:jc w:val="center"/>
              <w:rPr>
                <w:bCs/>
                <w:color w:val="000000"/>
                <w:sz w:val="22"/>
                <w:szCs w:val="22"/>
              </w:rPr>
            </w:pPr>
            <w:r w:rsidRPr="00990D7A">
              <w:rPr>
                <w:bCs/>
                <w:color w:val="000000"/>
                <w:sz w:val="22"/>
                <w:szCs w:val="22"/>
              </w:rPr>
              <w:t>Ед. изм</w:t>
            </w:r>
          </w:p>
        </w:tc>
        <w:tc>
          <w:tcPr>
            <w:tcW w:w="939" w:type="dxa"/>
            <w:shd w:val="clear" w:color="auto" w:fill="FFFF00"/>
            <w:vAlign w:val="center"/>
          </w:tcPr>
          <w:p w:rsidR="008945FB" w:rsidRPr="00990D7A" w:rsidRDefault="008945FB" w:rsidP="00627B1B">
            <w:pPr>
              <w:jc w:val="center"/>
              <w:rPr>
                <w:bCs/>
                <w:color w:val="000000"/>
                <w:sz w:val="22"/>
                <w:szCs w:val="22"/>
              </w:rPr>
            </w:pPr>
            <w:r w:rsidRPr="00990D7A">
              <w:rPr>
                <w:bCs/>
                <w:color w:val="000000"/>
                <w:sz w:val="22"/>
                <w:szCs w:val="22"/>
              </w:rPr>
              <w:t>2014</w:t>
            </w:r>
          </w:p>
        </w:tc>
        <w:tc>
          <w:tcPr>
            <w:tcW w:w="939" w:type="dxa"/>
            <w:shd w:val="clear" w:color="auto" w:fill="FFFF00"/>
            <w:vAlign w:val="center"/>
          </w:tcPr>
          <w:p w:rsidR="008945FB" w:rsidRPr="00990D7A" w:rsidRDefault="008945FB" w:rsidP="00627B1B">
            <w:pPr>
              <w:jc w:val="center"/>
              <w:rPr>
                <w:bCs/>
                <w:color w:val="000000"/>
                <w:sz w:val="22"/>
                <w:szCs w:val="22"/>
              </w:rPr>
            </w:pPr>
            <w:r w:rsidRPr="00990D7A">
              <w:rPr>
                <w:bCs/>
                <w:color w:val="000000"/>
                <w:sz w:val="22"/>
                <w:szCs w:val="22"/>
              </w:rPr>
              <w:t>2015</w:t>
            </w:r>
          </w:p>
        </w:tc>
        <w:tc>
          <w:tcPr>
            <w:tcW w:w="1051" w:type="dxa"/>
            <w:shd w:val="clear" w:color="auto" w:fill="FFFF00"/>
            <w:vAlign w:val="center"/>
          </w:tcPr>
          <w:p w:rsidR="008945FB" w:rsidRPr="00990D7A" w:rsidRDefault="008945FB" w:rsidP="00627B1B">
            <w:pPr>
              <w:jc w:val="center"/>
              <w:rPr>
                <w:bCs/>
                <w:color w:val="000000"/>
                <w:sz w:val="22"/>
                <w:szCs w:val="22"/>
              </w:rPr>
            </w:pPr>
            <w:r w:rsidRPr="00990D7A">
              <w:rPr>
                <w:bCs/>
                <w:color w:val="000000"/>
                <w:sz w:val="22"/>
                <w:szCs w:val="22"/>
              </w:rPr>
              <w:t>2016</w:t>
            </w:r>
          </w:p>
        </w:tc>
        <w:tc>
          <w:tcPr>
            <w:tcW w:w="1051" w:type="dxa"/>
            <w:shd w:val="clear" w:color="auto" w:fill="FFFF00"/>
            <w:vAlign w:val="center"/>
          </w:tcPr>
          <w:p w:rsidR="008945FB" w:rsidRPr="00990D7A" w:rsidRDefault="008945FB" w:rsidP="00627B1B">
            <w:pPr>
              <w:jc w:val="center"/>
              <w:rPr>
                <w:bCs/>
                <w:color w:val="000000"/>
                <w:sz w:val="22"/>
                <w:szCs w:val="22"/>
              </w:rPr>
            </w:pPr>
            <w:r w:rsidRPr="00990D7A">
              <w:rPr>
                <w:bCs/>
                <w:color w:val="000000"/>
                <w:sz w:val="22"/>
                <w:szCs w:val="22"/>
              </w:rPr>
              <w:t>2017</w:t>
            </w:r>
          </w:p>
        </w:tc>
        <w:tc>
          <w:tcPr>
            <w:tcW w:w="1051" w:type="dxa"/>
            <w:shd w:val="clear" w:color="auto" w:fill="FFFF00"/>
            <w:vAlign w:val="center"/>
          </w:tcPr>
          <w:p w:rsidR="008945FB" w:rsidRPr="00990D7A" w:rsidRDefault="008945FB" w:rsidP="00627B1B">
            <w:pPr>
              <w:jc w:val="center"/>
              <w:rPr>
                <w:bCs/>
                <w:color w:val="000000"/>
                <w:sz w:val="22"/>
                <w:szCs w:val="22"/>
              </w:rPr>
            </w:pPr>
            <w:r w:rsidRPr="00990D7A">
              <w:rPr>
                <w:bCs/>
                <w:color w:val="000000"/>
                <w:sz w:val="22"/>
                <w:szCs w:val="22"/>
              </w:rPr>
              <w:t>2018</w:t>
            </w:r>
          </w:p>
        </w:tc>
        <w:tc>
          <w:tcPr>
            <w:tcW w:w="1093" w:type="dxa"/>
            <w:shd w:val="clear" w:color="auto" w:fill="FFFF00"/>
            <w:vAlign w:val="center"/>
          </w:tcPr>
          <w:p w:rsidR="008945FB" w:rsidRPr="00990D7A" w:rsidRDefault="008945FB" w:rsidP="00627B1B">
            <w:pPr>
              <w:jc w:val="center"/>
              <w:rPr>
                <w:bCs/>
                <w:color w:val="000000"/>
                <w:sz w:val="22"/>
                <w:szCs w:val="22"/>
              </w:rPr>
            </w:pPr>
            <w:r w:rsidRPr="00990D7A">
              <w:rPr>
                <w:bCs/>
                <w:color w:val="000000"/>
                <w:sz w:val="22"/>
                <w:szCs w:val="22"/>
              </w:rPr>
              <w:t>2019-2023</w:t>
            </w:r>
          </w:p>
        </w:tc>
      </w:tr>
      <w:tr w:rsidR="008945FB" w:rsidRPr="00627B1B" w:rsidTr="00E279F6">
        <w:trPr>
          <w:trHeight w:val="615"/>
          <w:jc w:val="center"/>
        </w:trPr>
        <w:tc>
          <w:tcPr>
            <w:tcW w:w="600" w:type="dxa"/>
            <w:shd w:val="clear" w:color="auto" w:fill="auto"/>
            <w:vAlign w:val="center"/>
          </w:tcPr>
          <w:p w:rsidR="008945FB" w:rsidRPr="00627B1B" w:rsidRDefault="008945FB" w:rsidP="00627B1B">
            <w:pPr>
              <w:jc w:val="center"/>
              <w:rPr>
                <w:color w:val="000000"/>
                <w:sz w:val="22"/>
                <w:szCs w:val="22"/>
              </w:rPr>
            </w:pPr>
            <w:r w:rsidRPr="00627B1B">
              <w:rPr>
                <w:color w:val="000000"/>
                <w:sz w:val="22"/>
                <w:szCs w:val="22"/>
              </w:rPr>
              <w:t>1</w:t>
            </w:r>
          </w:p>
        </w:tc>
        <w:tc>
          <w:tcPr>
            <w:tcW w:w="2040" w:type="dxa"/>
            <w:shd w:val="clear" w:color="auto" w:fill="auto"/>
            <w:vAlign w:val="center"/>
          </w:tcPr>
          <w:p w:rsidR="008945FB" w:rsidRPr="00627B1B" w:rsidRDefault="008945FB" w:rsidP="00627B1B">
            <w:pPr>
              <w:jc w:val="center"/>
              <w:rPr>
                <w:color w:val="000000"/>
                <w:sz w:val="22"/>
                <w:szCs w:val="22"/>
              </w:rPr>
            </w:pPr>
            <w:r w:rsidRPr="00627B1B">
              <w:rPr>
                <w:color w:val="000000"/>
                <w:sz w:val="22"/>
                <w:szCs w:val="22"/>
              </w:rPr>
              <w:t>Годовой объем п</w:t>
            </w:r>
            <w:r w:rsidRPr="00627B1B">
              <w:rPr>
                <w:color w:val="000000"/>
                <w:sz w:val="22"/>
                <w:szCs w:val="22"/>
              </w:rPr>
              <w:t>о</w:t>
            </w:r>
            <w:r w:rsidRPr="00627B1B">
              <w:rPr>
                <w:color w:val="000000"/>
                <w:sz w:val="22"/>
                <w:szCs w:val="22"/>
              </w:rPr>
              <w:t>дьема воды, т.м3</w:t>
            </w:r>
          </w:p>
        </w:tc>
        <w:tc>
          <w:tcPr>
            <w:tcW w:w="1108" w:type="dxa"/>
            <w:shd w:val="clear" w:color="auto" w:fill="auto"/>
            <w:vAlign w:val="center"/>
          </w:tcPr>
          <w:p w:rsidR="008945FB" w:rsidRPr="00627B1B" w:rsidRDefault="008945FB" w:rsidP="00627B1B">
            <w:pPr>
              <w:jc w:val="center"/>
              <w:rPr>
                <w:color w:val="000000"/>
                <w:sz w:val="22"/>
                <w:szCs w:val="22"/>
              </w:rPr>
            </w:pPr>
            <w:r w:rsidRPr="00627B1B">
              <w:rPr>
                <w:color w:val="000000"/>
                <w:sz w:val="22"/>
                <w:szCs w:val="22"/>
              </w:rPr>
              <w:t>т. м3.</w:t>
            </w:r>
          </w:p>
        </w:tc>
        <w:tc>
          <w:tcPr>
            <w:tcW w:w="939" w:type="dxa"/>
            <w:shd w:val="clear" w:color="auto" w:fill="auto"/>
            <w:noWrap/>
            <w:vAlign w:val="center"/>
          </w:tcPr>
          <w:p w:rsidR="008945FB" w:rsidRPr="00627B1B" w:rsidRDefault="008945FB" w:rsidP="00627B1B">
            <w:pPr>
              <w:jc w:val="center"/>
              <w:rPr>
                <w:sz w:val="22"/>
                <w:szCs w:val="22"/>
              </w:rPr>
            </w:pPr>
            <w:r w:rsidRPr="00627B1B">
              <w:rPr>
                <w:sz w:val="22"/>
                <w:szCs w:val="22"/>
              </w:rPr>
              <w:t>10682,5</w:t>
            </w:r>
          </w:p>
        </w:tc>
        <w:tc>
          <w:tcPr>
            <w:tcW w:w="939" w:type="dxa"/>
            <w:shd w:val="clear" w:color="auto" w:fill="auto"/>
            <w:noWrap/>
            <w:vAlign w:val="center"/>
          </w:tcPr>
          <w:p w:rsidR="008945FB" w:rsidRPr="00627B1B" w:rsidRDefault="008945FB" w:rsidP="00627B1B">
            <w:pPr>
              <w:jc w:val="center"/>
              <w:rPr>
                <w:sz w:val="22"/>
                <w:szCs w:val="22"/>
              </w:rPr>
            </w:pPr>
            <w:r w:rsidRPr="00627B1B">
              <w:rPr>
                <w:sz w:val="22"/>
                <w:szCs w:val="22"/>
              </w:rPr>
              <w:t>10580,4</w:t>
            </w:r>
          </w:p>
        </w:tc>
        <w:tc>
          <w:tcPr>
            <w:tcW w:w="1051" w:type="dxa"/>
            <w:shd w:val="clear" w:color="auto" w:fill="auto"/>
            <w:noWrap/>
            <w:vAlign w:val="center"/>
          </w:tcPr>
          <w:p w:rsidR="008945FB" w:rsidRPr="00627B1B" w:rsidRDefault="008945FB" w:rsidP="00627B1B">
            <w:pPr>
              <w:jc w:val="center"/>
              <w:rPr>
                <w:sz w:val="22"/>
                <w:szCs w:val="22"/>
              </w:rPr>
            </w:pPr>
            <w:r w:rsidRPr="00627B1B">
              <w:rPr>
                <w:sz w:val="22"/>
                <w:szCs w:val="22"/>
              </w:rPr>
              <w:t>10475,66</w:t>
            </w:r>
          </w:p>
        </w:tc>
        <w:tc>
          <w:tcPr>
            <w:tcW w:w="1051" w:type="dxa"/>
            <w:shd w:val="clear" w:color="auto" w:fill="auto"/>
            <w:noWrap/>
            <w:vAlign w:val="center"/>
          </w:tcPr>
          <w:p w:rsidR="008945FB" w:rsidRPr="00627B1B" w:rsidRDefault="008945FB" w:rsidP="00627B1B">
            <w:pPr>
              <w:jc w:val="center"/>
              <w:rPr>
                <w:sz w:val="22"/>
                <w:szCs w:val="22"/>
              </w:rPr>
            </w:pPr>
            <w:r w:rsidRPr="00627B1B">
              <w:rPr>
                <w:sz w:val="22"/>
                <w:szCs w:val="22"/>
              </w:rPr>
              <w:t>10366,58</w:t>
            </w:r>
          </w:p>
        </w:tc>
        <w:tc>
          <w:tcPr>
            <w:tcW w:w="1051" w:type="dxa"/>
            <w:shd w:val="clear" w:color="auto" w:fill="auto"/>
            <w:noWrap/>
            <w:vAlign w:val="center"/>
          </w:tcPr>
          <w:p w:rsidR="008945FB" w:rsidRPr="00627B1B" w:rsidRDefault="008945FB" w:rsidP="00627B1B">
            <w:pPr>
              <w:jc w:val="center"/>
              <w:rPr>
                <w:sz w:val="22"/>
                <w:szCs w:val="22"/>
              </w:rPr>
            </w:pPr>
            <w:r w:rsidRPr="00627B1B">
              <w:rPr>
                <w:sz w:val="22"/>
                <w:szCs w:val="22"/>
              </w:rPr>
              <w:t>10256,36</w:t>
            </w:r>
          </w:p>
        </w:tc>
        <w:tc>
          <w:tcPr>
            <w:tcW w:w="1093" w:type="dxa"/>
            <w:shd w:val="clear" w:color="auto" w:fill="auto"/>
            <w:noWrap/>
            <w:vAlign w:val="center"/>
          </w:tcPr>
          <w:p w:rsidR="008945FB" w:rsidRPr="00627B1B" w:rsidRDefault="008945FB" w:rsidP="00627B1B">
            <w:pPr>
              <w:jc w:val="center"/>
              <w:rPr>
                <w:sz w:val="22"/>
                <w:szCs w:val="22"/>
              </w:rPr>
            </w:pPr>
            <w:r w:rsidRPr="00627B1B">
              <w:rPr>
                <w:sz w:val="22"/>
                <w:szCs w:val="22"/>
              </w:rPr>
              <w:t>9674,04</w:t>
            </w:r>
          </w:p>
        </w:tc>
      </w:tr>
      <w:tr w:rsidR="008945FB" w:rsidRPr="00627B1B" w:rsidTr="00E279F6">
        <w:trPr>
          <w:trHeight w:val="615"/>
          <w:jc w:val="center"/>
        </w:trPr>
        <w:tc>
          <w:tcPr>
            <w:tcW w:w="600" w:type="dxa"/>
            <w:shd w:val="clear" w:color="auto" w:fill="auto"/>
            <w:vAlign w:val="center"/>
          </w:tcPr>
          <w:p w:rsidR="008945FB" w:rsidRPr="00627B1B" w:rsidRDefault="008945FB" w:rsidP="00627B1B">
            <w:pPr>
              <w:jc w:val="center"/>
              <w:rPr>
                <w:color w:val="000000"/>
                <w:sz w:val="22"/>
                <w:szCs w:val="22"/>
              </w:rPr>
            </w:pPr>
            <w:r w:rsidRPr="00627B1B">
              <w:rPr>
                <w:color w:val="000000"/>
                <w:sz w:val="22"/>
                <w:szCs w:val="22"/>
              </w:rPr>
              <w:t>2</w:t>
            </w:r>
          </w:p>
        </w:tc>
        <w:tc>
          <w:tcPr>
            <w:tcW w:w="2040" w:type="dxa"/>
            <w:shd w:val="clear" w:color="auto" w:fill="auto"/>
            <w:vAlign w:val="center"/>
          </w:tcPr>
          <w:p w:rsidR="008945FB" w:rsidRPr="00627B1B" w:rsidRDefault="008945FB" w:rsidP="00627B1B">
            <w:pPr>
              <w:jc w:val="center"/>
              <w:rPr>
                <w:sz w:val="22"/>
                <w:szCs w:val="22"/>
              </w:rPr>
            </w:pPr>
            <w:r w:rsidRPr="00627B1B">
              <w:rPr>
                <w:sz w:val="22"/>
                <w:szCs w:val="22"/>
              </w:rPr>
              <w:t>Среднесуточный расход</w:t>
            </w:r>
          </w:p>
        </w:tc>
        <w:tc>
          <w:tcPr>
            <w:tcW w:w="1108" w:type="dxa"/>
            <w:shd w:val="clear" w:color="auto" w:fill="auto"/>
            <w:vAlign w:val="center"/>
          </w:tcPr>
          <w:p w:rsidR="008945FB" w:rsidRPr="00627B1B" w:rsidRDefault="008945FB" w:rsidP="00627B1B">
            <w:pPr>
              <w:jc w:val="center"/>
              <w:rPr>
                <w:sz w:val="22"/>
                <w:szCs w:val="22"/>
              </w:rPr>
            </w:pPr>
            <w:r w:rsidRPr="00627B1B">
              <w:rPr>
                <w:sz w:val="22"/>
                <w:szCs w:val="22"/>
              </w:rPr>
              <w:t>м</w:t>
            </w:r>
            <w:r w:rsidRPr="00627B1B">
              <w:rPr>
                <w:sz w:val="22"/>
                <w:szCs w:val="22"/>
                <w:vertAlign w:val="superscript"/>
              </w:rPr>
              <w:t>3</w:t>
            </w:r>
            <w:r w:rsidRPr="00627B1B">
              <w:rPr>
                <w:sz w:val="22"/>
                <w:szCs w:val="22"/>
              </w:rPr>
              <w:t>/сут</w:t>
            </w:r>
          </w:p>
        </w:tc>
        <w:tc>
          <w:tcPr>
            <w:tcW w:w="939" w:type="dxa"/>
            <w:shd w:val="clear" w:color="auto" w:fill="auto"/>
            <w:vAlign w:val="center"/>
          </w:tcPr>
          <w:p w:rsidR="008945FB" w:rsidRPr="00627B1B" w:rsidRDefault="008945FB" w:rsidP="00627B1B">
            <w:pPr>
              <w:jc w:val="center"/>
              <w:rPr>
                <w:color w:val="000000"/>
                <w:sz w:val="22"/>
                <w:szCs w:val="22"/>
              </w:rPr>
            </w:pPr>
            <w:r w:rsidRPr="00627B1B">
              <w:rPr>
                <w:color w:val="000000"/>
                <w:sz w:val="22"/>
                <w:szCs w:val="22"/>
              </w:rPr>
              <w:t>29,27</w:t>
            </w:r>
          </w:p>
        </w:tc>
        <w:tc>
          <w:tcPr>
            <w:tcW w:w="939" w:type="dxa"/>
            <w:shd w:val="clear" w:color="auto" w:fill="auto"/>
            <w:vAlign w:val="center"/>
          </w:tcPr>
          <w:p w:rsidR="008945FB" w:rsidRPr="00627B1B" w:rsidRDefault="008945FB" w:rsidP="00627B1B">
            <w:pPr>
              <w:jc w:val="center"/>
              <w:rPr>
                <w:color w:val="000000"/>
                <w:sz w:val="22"/>
                <w:szCs w:val="22"/>
              </w:rPr>
            </w:pPr>
            <w:r w:rsidRPr="00627B1B">
              <w:rPr>
                <w:color w:val="000000"/>
                <w:sz w:val="22"/>
                <w:szCs w:val="22"/>
              </w:rPr>
              <w:t>28,99</w:t>
            </w:r>
          </w:p>
        </w:tc>
        <w:tc>
          <w:tcPr>
            <w:tcW w:w="1051" w:type="dxa"/>
            <w:shd w:val="clear" w:color="auto" w:fill="auto"/>
            <w:vAlign w:val="center"/>
          </w:tcPr>
          <w:p w:rsidR="008945FB" w:rsidRPr="00627B1B" w:rsidRDefault="008945FB" w:rsidP="00627B1B">
            <w:pPr>
              <w:jc w:val="center"/>
              <w:rPr>
                <w:color w:val="000000"/>
                <w:sz w:val="22"/>
                <w:szCs w:val="22"/>
              </w:rPr>
            </w:pPr>
            <w:r w:rsidRPr="00627B1B">
              <w:rPr>
                <w:color w:val="000000"/>
                <w:sz w:val="22"/>
                <w:szCs w:val="22"/>
              </w:rPr>
              <w:t>28,70</w:t>
            </w:r>
          </w:p>
        </w:tc>
        <w:tc>
          <w:tcPr>
            <w:tcW w:w="1051" w:type="dxa"/>
            <w:shd w:val="clear" w:color="auto" w:fill="auto"/>
            <w:vAlign w:val="center"/>
          </w:tcPr>
          <w:p w:rsidR="008945FB" w:rsidRPr="00627B1B" w:rsidRDefault="008945FB" w:rsidP="00627B1B">
            <w:pPr>
              <w:jc w:val="center"/>
              <w:rPr>
                <w:color w:val="000000"/>
                <w:sz w:val="22"/>
                <w:szCs w:val="22"/>
              </w:rPr>
            </w:pPr>
            <w:r w:rsidRPr="00627B1B">
              <w:rPr>
                <w:color w:val="000000"/>
                <w:sz w:val="22"/>
                <w:szCs w:val="22"/>
              </w:rPr>
              <w:t>28,40</w:t>
            </w:r>
          </w:p>
        </w:tc>
        <w:tc>
          <w:tcPr>
            <w:tcW w:w="1051" w:type="dxa"/>
            <w:shd w:val="clear" w:color="auto" w:fill="auto"/>
            <w:vAlign w:val="center"/>
          </w:tcPr>
          <w:p w:rsidR="008945FB" w:rsidRPr="00627B1B" w:rsidRDefault="008945FB" w:rsidP="00627B1B">
            <w:pPr>
              <w:jc w:val="center"/>
              <w:rPr>
                <w:color w:val="000000"/>
                <w:sz w:val="22"/>
                <w:szCs w:val="22"/>
              </w:rPr>
            </w:pPr>
            <w:r w:rsidRPr="00627B1B">
              <w:rPr>
                <w:color w:val="000000"/>
                <w:sz w:val="22"/>
                <w:szCs w:val="22"/>
              </w:rPr>
              <w:t>28,10</w:t>
            </w:r>
          </w:p>
        </w:tc>
        <w:tc>
          <w:tcPr>
            <w:tcW w:w="1093" w:type="dxa"/>
            <w:shd w:val="clear" w:color="auto" w:fill="auto"/>
            <w:vAlign w:val="center"/>
          </w:tcPr>
          <w:p w:rsidR="008945FB" w:rsidRPr="00627B1B" w:rsidRDefault="008945FB" w:rsidP="00627B1B">
            <w:pPr>
              <w:jc w:val="center"/>
              <w:rPr>
                <w:color w:val="000000"/>
                <w:sz w:val="22"/>
                <w:szCs w:val="22"/>
              </w:rPr>
            </w:pPr>
            <w:r w:rsidRPr="00627B1B">
              <w:rPr>
                <w:color w:val="000000"/>
                <w:sz w:val="22"/>
                <w:szCs w:val="22"/>
              </w:rPr>
              <w:t>26,50</w:t>
            </w:r>
          </w:p>
        </w:tc>
      </w:tr>
      <w:tr w:rsidR="008945FB" w:rsidRPr="00627B1B" w:rsidTr="00E279F6">
        <w:trPr>
          <w:trHeight w:val="915"/>
          <w:jc w:val="center"/>
        </w:trPr>
        <w:tc>
          <w:tcPr>
            <w:tcW w:w="600" w:type="dxa"/>
            <w:shd w:val="clear" w:color="auto" w:fill="auto"/>
            <w:vAlign w:val="center"/>
          </w:tcPr>
          <w:p w:rsidR="008945FB" w:rsidRPr="00627B1B" w:rsidRDefault="008945FB" w:rsidP="00627B1B">
            <w:pPr>
              <w:jc w:val="center"/>
              <w:rPr>
                <w:color w:val="000000"/>
                <w:sz w:val="22"/>
                <w:szCs w:val="22"/>
              </w:rPr>
            </w:pPr>
            <w:r w:rsidRPr="00627B1B">
              <w:rPr>
                <w:color w:val="000000"/>
                <w:sz w:val="22"/>
                <w:szCs w:val="22"/>
              </w:rPr>
              <w:t>3</w:t>
            </w:r>
          </w:p>
        </w:tc>
        <w:tc>
          <w:tcPr>
            <w:tcW w:w="2040" w:type="dxa"/>
            <w:shd w:val="clear" w:color="auto" w:fill="auto"/>
            <w:vAlign w:val="center"/>
          </w:tcPr>
          <w:p w:rsidR="008945FB" w:rsidRPr="00627B1B" w:rsidRDefault="008945FB" w:rsidP="00627B1B">
            <w:pPr>
              <w:jc w:val="center"/>
              <w:rPr>
                <w:sz w:val="22"/>
                <w:szCs w:val="22"/>
              </w:rPr>
            </w:pPr>
            <w:r w:rsidRPr="00627B1B">
              <w:rPr>
                <w:sz w:val="22"/>
                <w:szCs w:val="22"/>
              </w:rPr>
              <w:t>Коэффициент с</w:t>
            </w:r>
            <w:r w:rsidRPr="00627B1B">
              <w:rPr>
                <w:sz w:val="22"/>
                <w:szCs w:val="22"/>
              </w:rPr>
              <w:t>у</w:t>
            </w:r>
            <w:r w:rsidRPr="00627B1B">
              <w:rPr>
                <w:sz w:val="22"/>
                <w:szCs w:val="22"/>
              </w:rPr>
              <w:t>точной неравн</w:t>
            </w:r>
            <w:r w:rsidRPr="00627B1B">
              <w:rPr>
                <w:sz w:val="22"/>
                <w:szCs w:val="22"/>
              </w:rPr>
              <w:t>о</w:t>
            </w:r>
            <w:r w:rsidRPr="00627B1B">
              <w:rPr>
                <w:sz w:val="22"/>
                <w:szCs w:val="22"/>
              </w:rPr>
              <w:t>мерн</w:t>
            </w:r>
            <w:r w:rsidRPr="00627B1B">
              <w:rPr>
                <w:sz w:val="22"/>
                <w:szCs w:val="22"/>
              </w:rPr>
              <w:t>о</w:t>
            </w:r>
            <w:r w:rsidRPr="00627B1B">
              <w:rPr>
                <w:sz w:val="22"/>
                <w:szCs w:val="22"/>
              </w:rPr>
              <w:t>сти</w:t>
            </w:r>
          </w:p>
        </w:tc>
        <w:tc>
          <w:tcPr>
            <w:tcW w:w="1108" w:type="dxa"/>
            <w:shd w:val="clear" w:color="auto" w:fill="auto"/>
            <w:vAlign w:val="center"/>
          </w:tcPr>
          <w:p w:rsidR="008945FB" w:rsidRPr="00627B1B" w:rsidRDefault="008945FB" w:rsidP="00627B1B">
            <w:pPr>
              <w:jc w:val="center"/>
              <w:rPr>
                <w:color w:val="000000"/>
                <w:sz w:val="22"/>
                <w:szCs w:val="22"/>
              </w:rPr>
            </w:pPr>
          </w:p>
        </w:tc>
        <w:tc>
          <w:tcPr>
            <w:tcW w:w="939" w:type="dxa"/>
            <w:shd w:val="clear" w:color="auto" w:fill="auto"/>
            <w:vAlign w:val="center"/>
          </w:tcPr>
          <w:p w:rsidR="008945FB" w:rsidRPr="00627B1B" w:rsidRDefault="008945FB" w:rsidP="00627B1B">
            <w:pPr>
              <w:jc w:val="center"/>
              <w:rPr>
                <w:color w:val="000000"/>
                <w:sz w:val="22"/>
                <w:szCs w:val="22"/>
              </w:rPr>
            </w:pPr>
            <w:r w:rsidRPr="00627B1B">
              <w:rPr>
                <w:color w:val="000000"/>
                <w:sz w:val="22"/>
                <w:szCs w:val="22"/>
              </w:rPr>
              <w:t>1,2</w:t>
            </w:r>
          </w:p>
        </w:tc>
        <w:tc>
          <w:tcPr>
            <w:tcW w:w="939" w:type="dxa"/>
            <w:shd w:val="clear" w:color="auto" w:fill="auto"/>
            <w:vAlign w:val="center"/>
          </w:tcPr>
          <w:p w:rsidR="008945FB" w:rsidRPr="00627B1B" w:rsidRDefault="00E8403F" w:rsidP="00627B1B">
            <w:pPr>
              <w:jc w:val="center"/>
              <w:rPr>
                <w:color w:val="000000"/>
                <w:sz w:val="22"/>
                <w:szCs w:val="22"/>
              </w:rPr>
            </w:pPr>
            <w:r>
              <w:rPr>
                <w:color w:val="000000"/>
                <w:sz w:val="22"/>
                <w:szCs w:val="22"/>
              </w:rPr>
              <w:t>1,2</w:t>
            </w:r>
          </w:p>
        </w:tc>
        <w:tc>
          <w:tcPr>
            <w:tcW w:w="1051" w:type="dxa"/>
            <w:shd w:val="clear" w:color="auto" w:fill="auto"/>
            <w:vAlign w:val="center"/>
          </w:tcPr>
          <w:p w:rsidR="008945FB" w:rsidRPr="00627B1B" w:rsidRDefault="00E8403F" w:rsidP="00627B1B">
            <w:pPr>
              <w:jc w:val="center"/>
              <w:rPr>
                <w:color w:val="000000"/>
                <w:sz w:val="22"/>
                <w:szCs w:val="22"/>
              </w:rPr>
            </w:pPr>
            <w:r>
              <w:rPr>
                <w:color w:val="000000"/>
                <w:sz w:val="22"/>
                <w:szCs w:val="22"/>
              </w:rPr>
              <w:t>1,2</w:t>
            </w:r>
          </w:p>
        </w:tc>
        <w:tc>
          <w:tcPr>
            <w:tcW w:w="1051" w:type="dxa"/>
            <w:shd w:val="clear" w:color="auto" w:fill="auto"/>
            <w:vAlign w:val="center"/>
          </w:tcPr>
          <w:p w:rsidR="008945FB" w:rsidRPr="00627B1B" w:rsidRDefault="00E8403F" w:rsidP="00627B1B">
            <w:pPr>
              <w:jc w:val="center"/>
              <w:rPr>
                <w:color w:val="000000"/>
                <w:sz w:val="22"/>
                <w:szCs w:val="22"/>
              </w:rPr>
            </w:pPr>
            <w:r>
              <w:rPr>
                <w:color w:val="000000"/>
                <w:sz w:val="22"/>
                <w:szCs w:val="22"/>
              </w:rPr>
              <w:t>1,2</w:t>
            </w:r>
          </w:p>
        </w:tc>
        <w:tc>
          <w:tcPr>
            <w:tcW w:w="1051" w:type="dxa"/>
            <w:shd w:val="clear" w:color="auto" w:fill="auto"/>
            <w:vAlign w:val="center"/>
          </w:tcPr>
          <w:p w:rsidR="008945FB" w:rsidRPr="00627B1B" w:rsidRDefault="00E8403F" w:rsidP="00627B1B">
            <w:pPr>
              <w:jc w:val="center"/>
              <w:rPr>
                <w:color w:val="000000"/>
                <w:sz w:val="22"/>
                <w:szCs w:val="22"/>
              </w:rPr>
            </w:pPr>
            <w:r>
              <w:rPr>
                <w:color w:val="000000"/>
                <w:sz w:val="22"/>
                <w:szCs w:val="22"/>
              </w:rPr>
              <w:t>1,2</w:t>
            </w:r>
          </w:p>
        </w:tc>
        <w:tc>
          <w:tcPr>
            <w:tcW w:w="1093" w:type="dxa"/>
            <w:shd w:val="clear" w:color="auto" w:fill="auto"/>
            <w:vAlign w:val="center"/>
          </w:tcPr>
          <w:p w:rsidR="008945FB" w:rsidRPr="00627B1B" w:rsidRDefault="00E8403F" w:rsidP="00627B1B">
            <w:pPr>
              <w:jc w:val="center"/>
              <w:rPr>
                <w:color w:val="000000"/>
                <w:sz w:val="22"/>
                <w:szCs w:val="22"/>
              </w:rPr>
            </w:pPr>
            <w:r>
              <w:rPr>
                <w:color w:val="000000"/>
                <w:sz w:val="22"/>
                <w:szCs w:val="22"/>
              </w:rPr>
              <w:t>1,2</w:t>
            </w:r>
          </w:p>
        </w:tc>
      </w:tr>
      <w:tr w:rsidR="008945FB" w:rsidRPr="00627B1B" w:rsidTr="00E279F6">
        <w:trPr>
          <w:trHeight w:val="615"/>
          <w:jc w:val="center"/>
        </w:trPr>
        <w:tc>
          <w:tcPr>
            <w:tcW w:w="600" w:type="dxa"/>
            <w:shd w:val="clear" w:color="auto" w:fill="auto"/>
            <w:vAlign w:val="center"/>
          </w:tcPr>
          <w:p w:rsidR="008945FB" w:rsidRPr="00627B1B" w:rsidRDefault="008945FB" w:rsidP="00627B1B">
            <w:pPr>
              <w:jc w:val="center"/>
              <w:rPr>
                <w:color w:val="000000"/>
                <w:sz w:val="22"/>
                <w:szCs w:val="22"/>
              </w:rPr>
            </w:pPr>
            <w:r w:rsidRPr="00627B1B">
              <w:rPr>
                <w:color w:val="000000"/>
                <w:sz w:val="22"/>
                <w:szCs w:val="22"/>
              </w:rPr>
              <w:t>4</w:t>
            </w:r>
          </w:p>
        </w:tc>
        <w:tc>
          <w:tcPr>
            <w:tcW w:w="2040" w:type="dxa"/>
            <w:shd w:val="clear" w:color="auto" w:fill="auto"/>
            <w:vAlign w:val="center"/>
          </w:tcPr>
          <w:p w:rsidR="008945FB" w:rsidRPr="00627B1B" w:rsidRDefault="00627B1B" w:rsidP="00627B1B">
            <w:pPr>
              <w:jc w:val="center"/>
              <w:rPr>
                <w:sz w:val="22"/>
                <w:szCs w:val="22"/>
              </w:rPr>
            </w:pPr>
            <w:r w:rsidRPr="00627B1B">
              <w:rPr>
                <w:sz w:val="22"/>
                <w:szCs w:val="22"/>
              </w:rPr>
              <w:t>Расчетная  требу</w:t>
            </w:r>
            <w:r w:rsidRPr="00627B1B">
              <w:rPr>
                <w:sz w:val="22"/>
                <w:szCs w:val="22"/>
              </w:rPr>
              <w:t>е</w:t>
            </w:r>
            <w:r w:rsidRPr="00627B1B">
              <w:rPr>
                <w:sz w:val="22"/>
                <w:szCs w:val="22"/>
              </w:rPr>
              <w:t>мая мощность в</w:t>
            </w:r>
            <w:r w:rsidRPr="00627B1B">
              <w:rPr>
                <w:sz w:val="22"/>
                <w:szCs w:val="22"/>
              </w:rPr>
              <w:t>о</w:t>
            </w:r>
            <w:r w:rsidRPr="00627B1B">
              <w:rPr>
                <w:sz w:val="22"/>
                <w:szCs w:val="22"/>
              </w:rPr>
              <w:t>дозаборных и оч</w:t>
            </w:r>
            <w:r w:rsidRPr="00627B1B">
              <w:rPr>
                <w:sz w:val="22"/>
                <w:szCs w:val="22"/>
              </w:rPr>
              <w:t>и</w:t>
            </w:r>
            <w:r w:rsidRPr="00627B1B">
              <w:rPr>
                <w:sz w:val="22"/>
                <w:szCs w:val="22"/>
              </w:rPr>
              <w:t>стных сооружений</w:t>
            </w:r>
          </w:p>
        </w:tc>
        <w:tc>
          <w:tcPr>
            <w:tcW w:w="1108" w:type="dxa"/>
            <w:shd w:val="clear" w:color="auto" w:fill="auto"/>
            <w:vAlign w:val="center"/>
          </w:tcPr>
          <w:p w:rsidR="008945FB" w:rsidRPr="00627B1B" w:rsidRDefault="008945FB" w:rsidP="00627B1B">
            <w:pPr>
              <w:jc w:val="center"/>
              <w:rPr>
                <w:sz w:val="22"/>
                <w:szCs w:val="22"/>
              </w:rPr>
            </w:pPr>
            <w:r w:rsidRPr="00627B1B">
              <w:rPr>
                <w:sz w:val="22"/>
                <w:szCs w:val="22"/>
              </w:rPr>
              <w:t>м</w:t>
            </w:r>
            <w:r w:rsidRPr="00627B1B">
              <w:rPr>
                <w:sz w:val="22"/>
                <w:szCs w:val="22"/>
                <w:vertAlign w:val="superscript"/>
              </w:rPr>
              <w:t>3</w:t>
            </w:r>
            <w:r w:rsidRPr="00627B1B">
              <w:rPr>
                <w:sz w:val="22"/>
                <w:szCs w:val="22"/>
              </w:rPr>
              <w:t>/сут</w:t>
            </w:r>
          </w:p>
        </w:tc>
        <w:tc>
          <w:tcPr>
            <w:tcW w:w="939" w:type="dxa"/>
            <w:shd w:val="clear" w:color="auto" w:fill="auto"/>
            <w:vAlign w:val="center"/>
          </w:tcPr>
          <w:p w:rsidR="008945FB" w:rsidRPr="00627B1B" w:rsidRDefault="008945FB" w:rsidP="00627B1B">
            <w:pPr>
              <w:jc w:val="center"/>
              <w:rPr>
                <w:color w:val="000000"/>
                <w:sz w:val="22"/>
                <w:szCs w:val="22"/>
              </w:rPr>
            </w:pPr>
            <w:r w:rsidRPr="00627B1B">
              <w:rPr>
                <w:color w:val="000000"/>
                <w:sz w:val="22"/>
                <w:szCs w:val="22"/>
              </w:rPr>
              <w:t>35,12</w:t>
            </w:r>
          </w:p>
        </w:tc>
        <w:tc>
          <w:tcPr>
            <w:tcW w:w="939" w:type="dxa"/>
            <w:shd w:val="clear" w:color="auto" w:fill="auto"/>
            <w:vAlign w:val="center"/>
          </w:tcPr>
          <w:p w:rsidR="008945FB" w:rsidRPr="00627B1B" w:rsidRDefault="008945FB" w:rsidP="00627B1B">
            <w:pPr>
              <w:jc w:val="center"/>
              <w:rPr>
                <w:color w:val="000000"/>
                <w:sz w:val="22"/>
                <w:szCs w:val="22"/>
              </w:rPr>
            </w:pPr>
            <w:r w:rsidRPr="00627B1B">
              <w:rPr>
                <w:color w:val="000000"/>
                <w:sz w:val="22"/>
                <w:szCs w:val="22"/>
              </w:rPr>
              <w:t>34,78</w:t>
            </w:r>
          </w:p>
        </w:tc>
        <w:tc>
          <w:tcPr>
            <w:tcW w:w="1051" w:type="dxa"/>
            <w:shd w:val="clear" w:color="auto" w:fill="auto"/>
            <w:vAlign w:val="center"/>
          </w:tcPr>
          <w:p w:rsidR="008945FB" w:rsidRPr="00627B1B" w:rsidRDefault="008945FB" w:rsidP="00627B1B">
            <w:pPr>
              <w:jc w:val="center"/>
              <w:rPr>
                <w:color w:val="000000"/>
                <w:sz w:val="22"/>
                <w:szCs w:val="22"/>
              </w:rPr>
            </w:pPr>
            <w:r w:rsidRPr="00627B1B">
              <w:rPr>
                <w:color w:val="000000"/>
                <w:sz w:val="22"/>
                <w:szCs w:val="22"/>
              </w:rPr>
              <w:t>34,44</w:t>
            </w:r>
          </w:p>
        </w:tc>
        <w:tc>
          <w:tcPr>
            <w:tcW w:w="1051" w:type="dxa"/>
            <w:shd w:val="clear" w:color="auto" w:fill="auto"/>
            <w:vAlign w:val="center"/>
          </w:tcPr>
          <w:p w:rsidR="008945FB" w:rsidRPr="00627B1B" w:rsidRDefault="008945FB" w:rsidP="00627B1B">
            <w:pPr>
              <w:jc w:val="center"/>
              <w:rPr>
                <w:color w:val="000000"/>
                <w:sz w:val="22"/>
                <w:szCs w:val="22"/>
              </w:rPr>
            </w:pPr>
            <w:r w:rsidRPr="00627B1B">
              <w:rPr>
                <w:color w:val="000000"/>
                <w:sz w:val="22"/>
                <w:szCs w:val="22"/>
              </w:rPr>
              <w:t>34,08</w:t>
            </w:r>
          </w:p>
        </w:tc>
        <w:tc>
          <w:tcPr>
            <w:tcW w:w="1051" w:type="dxa"/>
            <w:shd w:val="clear" w:color="auto" w:fill="auto"/>
            <w:vAlign w:val="center"/>
          </w:tcPr>
          <w:p w:rsidR="008945FB" w:rsidRPr="00627B1B" w:rsidRDefault="008945FB" w:rsidP="00627B1B">
            <w:pPr>
              <w:jc w:val="center"/>
              <w:rPr>
                <w:color w:val="000000"/>
                <w:sz w:val="22"/>
                <w:szCs w:val="22"/>
              </w:rPr>
            </w:pPr>
            <w:r w:rsidRPr="00627B1B">
              <w:rPr>
                <w:color w:val="000000"/>
                <w:sz w:val="22"/>
                <w:szCs w:val="22"/>
              </w:rPr>
              <w:t>33,72</w:t>
            </w:r>
          </w:p>
        </w:tc>
        <w:tc>
          <w:tcPr>
            <w:tcW w:w="1093" w:type="dxa"/>
            <w:shd w:val="clear" w:color="auto" w:fill="auto"/>
            <w:vAlign w:val="center"/>
          </w:tcPr>
          <w:p w:rsidR="008945FB" w:rsidRPr="00627B1B" w:rsidRDefault="008945FB" w:rsidP="00627B1B">
            <w:pPr>
              <w:jc w:val="center"/>
              <w:rPr>
                <w:color w:val="000000"/>
                <w:sz w:val="22"/>
                <w:szCs w:val="22"/>
              </w:rPr>
            </w:pPr>
            <w:r w:rsidRPr="00627B1B">
              <w:rPr>
                <w:color w:val="000000"/>
                <w:sz w:val="22"/>
                <w:szCs w:val="22"/>
              </w:rPr>
              <w:t>31,81</w:t>
            </w:r>
          </w:p>
        </w:tc>
      </w:tr>
      <w:tr w:rsidR="008945FB" w:rsidRPr="00627B1B" w:rsidTr="00E279F6">
        <w:trPr>
          <w:trHeight w:val="1020"/>
          <w:jc w:val="center"/>
        </w:trPr>
        <w:tc>
          <w:tcPr>
            <w:tcW w:w="600" w:type="dxa"/>
            <w:shd w:val="clear" w:color="auto" w:fill="auto"/>
            <w:noWrap/>
            <w:vAlign w:val="center"/>
          </w:tcPr>
          <w:p w:rsidR="008945FB" w:rsidRPr="00627B1B" w:rsidRDefault="00627B1B" w:rsidP="00627B1B">
            <w:pPr>
              <w:jc w:val="center"/>
              <w:rPr>
                <w:sz w:val="22"/>
                <w:szCs w:val="22"/>
              </w:rPr>
            </w:pPr>
            <w:r>
              <w:rPr>
                <w:sz w:val="22"/>
                <w:szCs w:val="22"/>
              </w:rPr>
              <w:lastRenderedPageBreak/>
              <w:t>5</w:t>
            </w:r>
          </w:p>
        </w:tc>
        <w:tc>
          <w:tcPr>
            <w:tcW w:w="2040" w:type="dxa"/>
            <w:shd w:val="clear" w:color="auto" w:fill="auto"/>
            <w:vAlign w:val="center"/>
          </w:tcPr>
          <w:p w:rsidR="008945FB" w:rsidRPr="00627B1B" w:rsidRDefault="008945FB" w:rsidP="00627B1B">
            <w:pPr>
              <w:jc w:val="center"/>
              <w:rPr>
                <w:sz w:val="22"/>
                <w:szCs w:val="22"/>
              </w:rPr>
            </w:pPr>
            <w:r w:rsidRPr="00627B1B">
              <w:rPr>
                <w:sz w:val="22"/>
                <w:szCs w:val="22"/>
              </w:rPr>
              <w:t>Установленная  нагрузка системы водоснабжения, м3./сут.</w:t>
            </w:r>
          </w:p>
        </w:tc>
        <w:tc>
          <w:tcPr>
            <w:tcW w:w="1108" w:type="dxa"/>
            <w:shd w:val="clear" w:color="auto" w:fill="auto"/>
            <w:noWrap/>
            <w:vAlign w:val="center"/>
          </w:tcPr>
          <w:p w:rsidR="008945FB" w:rsidRPr="00627B1B" w:rsidRDefault="00627B1B" w:rsidP="00627B1B">
            <w:pPr>
              <w:jc w:val="center"/>
              <w:rPr>
                <w:sz w:val="22"/>
                <w:szCs w:val="22"/>
              </w:rPr>
            </w:pPr>
            <w:r w:rsidRPr="00627B1B">
              <w:rPr>
                <w:sz w:val="22"/>
                <w:szCs w:val="22"/>
              </w:rPr>
              <w:t>м</w:t>
            </w:r>
            <w:r w:rsidRPr="00627B1B">
              <w:rPr>
                <w:sz w:val="22"/>
                <w:szCs w:val="22"/>
                <w:vertAlign w:val="superscript"/>
              </w:rPr>
              <w:t>3</w:t>
            </w:r>
            <w:r w:rsidRPr="00627B1B">
              <w:rPr>
                <w:sz w:val="22"/>
                <w:szCs w:val="22"/>
              </w:rPr>
              <w:t>/сут</w:t>
            </w:r>
          </w:p>
        </w:tc>
        <w:tc>
          <w:tcPr>
            <w:tcW w:w="939" w:type="dxa"/>
            <w:shd w:val="clear" w:color="auto" w:fill="auto"/>
            <w:noWrap/>
            <w:vAlign w:val="center"/>
          </w:tcPr>
          <w:p w:rsidR="008945FB" w:rsidRPr="00627B1B" w:rsidRDefault="008945FB" w:rsidP="00627B1B">
            <w:pPr>
              <w:jc w:val="center"/>
              <w:rPr>
                <w:sz w:val="22"/>
                <w:szCs w:val="22"/>
              </w:rPr>
            </w:pPr>
            <w:r w:rsidRPr="00627B1B">
              <w:rPr>
                <w:sz w:val="22"/>
                <w:szCs w:val="22"/>
              </w:rPr>
              <w:t>38000</w:t>
            </w:r>
          </w:p>
        </w:tc>
        <w:tc>
          <w:tcPr>
            <w:tcW w:w="939" w:type="dxa"/>
            <w:shd w:val="clear" w:color="auto" w:fill="auto"/>
            <w:noWrap/>
            <w:vAlign w:val="center"/>
          </w:tcPr>
          <w:p w:rsidR="008945FB" w:rsidRPr="00627B1B" w:rsidRDefault="008945FB" w:rsidP="00627B1B">
            <w:pPr>
              <w:jc w:val="center"/>
              <w:rPr>
                <w:sz w:val="22"/>
                <w:szCs w:val="22"/>
              </w:rPr>
            </w:pPr>
            <w:r w:rsidRPr="00627B1B">
              <w:rPr>
                <w:sz w:val="22"/>
                <w:szCs w:val="22"/>
              </w:rPr>
              <w:t>38000</w:t>
            </w:r>
          </w:p>
        </w:tc>
        <w:tc>
          <w:tcPr>
            <w:tcW w:w="1051" w:type="dxa"/>
            <w:shd w:val="clear" w:color="auto" w:fill="auto"/>
            <w:noWrap/>
            <w:vAlign w:val="center"/>
          </w:tcPr>
          <w:p w:rsidR="008945FB" w:rsidRPr="00627B1B" w:rsidRDefault="008945FB" w:rsidP="00627B1B">
            <w:pPr>
              <w:jc w:val="center"/>
              <w:rPr>
                <w:sz w:val="22"/>
                <w:szCs w:val="22"/>
              </w:rPr>
            </w:pPr>
            <w:r w:rsidRPr="00627B1B">
              <w:rPr>
                <w:sz w:val="22"/>
                <w:szCs w:val="22"/>
              </w:rPr>
              <w:t>38000</w:t>
            </w:r>
          </w:p>
        </w:tc>
        <w:tc>
          <w:tcPr>
            <w:tcW w:w="1051" w:type="dxa"/>
            <w:shd w:val="clear" w:color="auto" w:fill="auto"/>
            <w:noWrap/>
            <w:vAlign w:val="center"/>
          </w:tcPr>
          <w:p w:rsidR="008945FB" w:rsidRPr="00627B1B" w:rsidRDefault="008945FB" w:rsidP="00627B1B">
            <w:pPr>
              <w:jc w:val="center"/>
              <w:rPr>
                <w:sz w:val="22"/>
                <w:szCs w:val="22"/>
              </w:rPr>
            </w:pPr>
            <w:r w:rsidRPr="00627B1B">
              <w:rPr>
                <w:sz w:val="22"/>
                <w:szCs w:val="22"/>
              </w:rPr>
              <w:t>38000</w:t>
            </w:r>
          </w:p>
        </w:tc>
        <w:tc>
          <w:tcPr>
            <w:tcW w:w="1051" w:type="dxa"/>
            <w:shd w:val="clear" w:color="auto" w:fill="auto"/>
            <w:noWrap/>
            <w:vAlign w:val="center"/>
          </w:tcPr>
          <w:p w:rsidR="008945FB" w:rsidRPr="00627B1B" w:rsidRDefault="008945FB" w:rsidP="00627B1B">
            <w:pPr>
              <w:jc w:val="center"/>
              <w:rPr>
                <w:sz w:val="22"/>
                <w:szCs w:val="22"/>
              </w:rPr>
            </w:pPr>
            <w:r w:rsidRPr="00627B1B">
              <w:rPr>
                <w:sz w:val="22"/>
                <w:szCs w:val="22"/>
              </w:rPr>
              <w:t>38000</w:t>
            </w:r>
          </w:p>
        </w:tc>
        <w:tc>
          <w:tcPr>
            <w:tcW w:w="1093" w:type="dxa"/>
            <w:shd w:val="clear" w:color="auto" w:fill="auto"/>
            <w:noWrap/>
            <w:vAlign w:val="center"/>
          </w:tcPr>
          <w:p w:rsidR="008945FB" w:rsidRPr="00627B1B" w:rsidRDefault="008945FB" w:rsidP="00627B1B">
            <w:pPr>
              <w:jc w:val="center"/>
              <w:rPr>
                <w:sz w:val="22"/>
                <w:szCs w:val="22"/>
              </w:rPr>
            </w:pPr>
            <w:r w:rsidRPr="00627B1B">
              <w:rPr>
                <w:sz w:val="22"/>
                <w:szCs w:val="22"/>
              </w:rPr>
              <w:t>38000</w:t>
            </w:r>
          </w:p>
        </w:tc>
      </w:tr>
      <w:tr w:rsidR="008945FB" w:rsidRPr="00627B1B" w:rsidTr="00E279F6">
        <w:trPr>
          <w:trHeight w:val="255"/>
          <w:jc w:val="center"/>
        </w:trPr>
        <w:tc>
          <w:tcPr>
            <w:tcW w:w="600" w:type="dxa"/>
            <w:shd w:val="clear" w:color="auto" w:fill="auto"/>
            <w:noWrap/>
            <w:vAlign w:val="center"/>
          </w:tcPr>
          <w:p w:rsidR="008945FB" w:rsidRPr="00627B1B" w:rsidRDefault="00627B1B" w:rsidP="00627B1B">
            <w:pPr>
              <w:jc w:val="center"/>
              <w:rPr>
                <w:sz w:val="22"/>
                <w:szCs w:val="22"/>
              </w:rPr>
            </w:pPr>
            <w:r>
              <w:rPr>
                <w:sz w:val="22"/>
                <w:szCs w:val="22"/>
              </w:rPr>
              <w:t>6</w:t>
            </w:r>
          </w:p>
        </w:tc>
        <w:tc>
          <w:tcPr>
            <w:tcW w:w="2040" w:type="dxa"/>
            <w:shd w:val="clear" w:color="auto" w:fill="auto"/>
            <w:noWrap/>
            <w:vAlign w:val="center"/>
          </w:tcPr>
          <w:p w:rsidR="008945FB" w:rsidRPr="00627B1B" w:rsidRDefault="00627B1B" w:rsidP="00627B1B">
            <w:pPr>
              <w:jc w:val="center"/>
              <w:rPr>
                <w:sz w:val="22"/>
                <w:szCs w:val="22"/>
              </w:rPr>
            </w:pPr>
            <w:r w:rsidRPr="00627B1B">
              <w:rPr>
                <w:sz w:val="22"/>
                <w:szCs w:val="22"/>
              </w:rPr>
              <w:t>Резерв  устано</w:t>
            </w:r>
            <w:r w:rsidRPr="00627B1B">
              <w:rPr>
                <w:sz w:val="22"/>
                <w:szCs w:val="22"/>
              </w:rPr>
              <w:t>в</w:t>
            </w:r>
            <w:r w:rsidRPr="00627B1B">
              <w:rPr>
                <w:sz w:val="22"/>
                <w:szCs w:val="22"/>
              </w:rPr>
              <w:t>денной мощности</w:t>
            </w:r>
          </w:p>
        </w:tc>
        <w:tc>
          <w:tcPr>
            <w:tcW w:w="1108" w:type="dxa"/>
            <w:shd w:val="clear" w:color="auto" w:fill="auto"/>
            <w:noWrap/>
            <w:vAlign w:val="center"/>
          </w:tcPr>
          <w:p w:rsidR="008945FB" w:rsidRPr="00627B1B" w:rsidRDefault="008945FB" w:rsidP="00627B1B">
            <w:pPr>
              <w:jc w:val="center"/>
              <w:rPr>
                <w:sz w:val="22"/>
                <w:szCs w:val="22"/>
              </w:rPr>
            </w:pPr>
          </w:p>
        </w:tc>
        <w:tc>
          <w:tcPr>
            <w:tcW w:w="939" w:type="dxa"/>
            <w:shd w:val="clear" w:color="auto" w:fill="auto"/>
            <w:noWrap/>
            <w:vAlign w:val="center"/>
          </w:tcPr>
          <w:p w:rsidR="008945FB" w:rsidRPr="00627B1B" w:rsidRDefault="008945FB" w:rsidP="00627B1B">
            <w:pPr>
              <w:jc w:val="center"/>
              <w:rPr>
                <w:sz w:val="22"/>
                <w:szCs w:val="22"/>
              </w:rPr>
            </w:pPr>
            <w:r w:rsidRPr="00627B1B">
              <w:rPr>
                <w:sz w:val="22"/>
                <w:szCs w:val="22"/>
              </w:rPr>
              <w:t>1,08</w:t>
            </w:r>
          </w:p>
        </w:tc>
        <w:tc>
          <w:tcPr>
            <w:tcW w:w="939" w:type="dxa"/>
            <w:shd w:val="clear" w:color="auto" w:fill="auto"/>
            <w:noWrap/>
            <w:vAlign w:val="center"/>
          </w:tcPr>
          <w:p w:rsidR="008945FB" w:rsidRPr="00627B1B" w:rsidRDefault="008945FB" w:rsidP="00627B1B">
            <w:pPr>
              <w:jc w:val="center"/>
              <w:rPr>
                <w:sz w:val="22"/>
                <w:szCs w:val="22"/>
              </w:rPr>
            </w:pPr>
            <w:r w:rsidRPr="00627B1B">
              <w:rPr>
                <w:sz w:val="22"/>
                <w:szCs w:val="22"/>
              </w:rPr>
              <w:t>1,09</w:t>
            </w:r>
          </w:p>
        </w:tc>
        <w:tc>
          <w:tcPr>
            <w:tcW w:w="1051" w:type="dxa"/>
            <w:shd w:val="clear" w:color="auto" w:fill="auto"/>
            <w:noWrap/>
            <w:vAlign w:val="center"/>
          </w:tcPr>
          <w:p w:rsidR="008945FB" w:rsidRPr="00627B1B" w:rsidRDefault="008945FB" w:rsidP="00627B1B">
            <w:pPr>
              <w:jc w:val="center"/>
              <w:rPr>
                <w:sz w:val="22"/>
                <w:szCs w:val="22"/>
              </w:rPr>
            </w:pPr>
            <w:r w:rsidRPr="00627B1B">
              <w:rPr>
                <w:sz w:val="22"/>
                <w:szCs w:val="22"/>
              </w:rPr>
              <w:t>1,10</w:t>
            </w:r>
          </w:p>
        </w:tc>
        <w:tc>
          <w:tcPr>
            <w:tcW w:w="1051" w:type="dxa"/>
            <w:shd w:val="clear" w:color="auto" w:fill="auto"/>
            <w:noWrap/>
            <w:vAlign w:val="center"/>
          </w:tcPr>
          <w:p w:rsidR="008945FB" w:rsidRPr="00627B1B" w:rsidRDefault="008945FB" w:rsidP="00627B1B">
            <w:pPr>
              <w:jc w:val="center"/>
              <w:rPr>
                <w:sz w:val="22"/>
                <w:szCs w:val="22"/>
              </w:rPr>
            </w:pPr>
            <w:r w:rsidRPr="00627B1B">
              <w:rPr>
                <w:sz w:val="22"/>
                <w:szCs w:val="22"/>
              </w:rPr>
              <w:t>1,11</w:t>
            </w:r>
          </w:p>
        </w:tc>
        <w:tc>
          <w:tcPr>
            <w:tcW w:w="1051" w:type="dxa"/>
            <w:shd w:val="clear" w:color="auto" w:fill="auto"/>
            <w:noWrap/>
            <w:vAlign w:val="center"/>
          </w:tcPr>
          <w:p w:rsidR="008945FB" w:rsidRPr="00627B1B" w:rsidRDefault="008945FB" w:rsidP="00627B1B">
            <w:pPr>
              <w:jc w:val="center"/>
              <w:rPr>
                <w:sz w:val="22"/>
                <w:szCs w:val="22"/>
              </w:rPr>
            </w:pPr>
            <w:r w:rsidRPr="00627B1B">
              <w:rPr>
                <w:sz w:val="22"/>
                <w:szCs w:val="22"/>
              </w:rPr>
              <w:t>1,13</w:t>
            </w:r>
          </w:p>
        </w:tc>
        <w:tc>
          <w:tcPr>
            <w:tcW w:w="1093" w:type="dxa"/>
            <w:shd w:val="clear" w:color="auto" w:fill="auto"/>
            <w:noWrap/>
            <w:vAlign w:val="center"/>
          </w:tcPr>
          <w:p w:rsidR="008945FB" w:rsidRPr="00627B1B" w:rsidRDefault="008945FB" w:rsidP="00627B1B">
            <w:pPr>
              <w:jc w:val="center"/>
              <w:rPr>
                <w:sz w:val="22"/>
                <w:szCs w:val="22"/>
              </w:rPr>
            </w:pPr>
            <w:r w:rsidRPr="00627B1B">
              <w:rPr>
                <w:sz w:val="22"/>
                <w:szCs w:val="22"/>
              </w:rPr>
              <w:t>1,19</w:t>
            </w:r>
          </w:p>
        </w:tc>
      </w:tr>
    </w:tbl>
    <w:p w:rsidR="008945FB" w:rsidRDefault="008945FB" w:rsidP="002D3208">
      <w:pPr>
        <w:rPr>
          <w:b/>
          <w:sz w:val="22"/>
          <w:szCs w:val="22"/>
        </w:rPr>
      </w:pPr>
    </w:p>
    <w:p w:rsidR="00ED588C" w:rsidRDefault="00264F09" w:rsidP="00ED588C">
      <w:pPr>
        <w:pStyle w:val="formattexttopleveltext"/>
        <w:rPr>
          <w:b/>
        </w:rPr>
      </w:pPr>
      <w:r>
        <w:rPr>
          <w:b/>
        </w:rPr>
        <w:t>3</w:t>
      </w:r>
      <w:r w:rsidR="00267BC3" w:rsidRPr="00990D7A">
        <w:rPr>
          <w:b/>
        </w:rPr>
        <w:t>.1</w:t>
      </w:r>
      <w:r w:rsidR="00AD4472" w:rsidRPr="00990D7A">
        <w:rPr>
          <w:b/>
        </w:rPr>
        <w:t>3</w:t>
      </w:r>
      <w:r w:rsidR="00267BC3" w:rsidRPr="00990D7A">
        <w:rPr>
          <w:b/>
        </w:rPr>
        <w:t>.</w:t>
      </w:r>
      <w:r>
        <w:rPr>
          <w:b/>
        </w:rPr>
        <w:t xml:space="preserve"> </w:t>
      </w:r>
      <w:r w:rsidR="004F35E4" w:rsidRPr="00990D7A">
        <w:rPr>
          <w:b/>
        </w:rPr>
        <w:t>Наименование организации, которая наделена статусом гарантирующей организ</w:t>
      </w:r>
      <w:r w:rsidR="004F35E4" w:rsidRPr="00990D7A">
        <w:rPr>
          <w:b/>
        </w:rPr>
        <w:t>а</w:t>
      </w:r>
      <w:r w:rsidR="00ED588C" w:rsidRPr="00990D7A">
        <w:rPr>
          <w:b/>
        </w:rPr>
        <w:t>ции</w:t>
      </w:r>
      <w:r w:rsidR="00800C5B">
        <w:rPr>
          <w:b/>
        </w:rPr>
        <w:t xml:space="preserve">                                                                                                                                                              </w:t>
      </w:r>
      <w:r>
        <w:rPr>
          <w:b/>
        </w:rPr>
        <w:t>3</w:t>
      </w:r>
      <w:r w:rsidR="00267BC3">
        <w:rPr>
          <w:b/>
        </w:rPr>
        <w:t>.1</w:t>
      </w:r>
      <w:r w:rsidR="00AD4472">
        <w:rPr>
          <w:b/>
        </w:rPr>
        <w:t>3</w:t>
      </w:r>
      <w:r w:rsidR="00267BC3">
        <w:rPr>
          <w:b/>
        </w:rPr>
        <w:t>.1.</w:t>
      </w:r>
      <w:r w:rsidR="00465EB7">
        <w:rPr>
          <w:b/>
        </w:rPr>
        <w:t xml:space="preserve"> </w:t>
      </w:r>
      <w:r w:rsidR="00ED588C" w:rsidRPr="00ED588C">
        <w:rPr>
          <w:b/>
        </w:rPr>
        <w:t>Наименование организации, которая наделена статусом гарантирующей организ</w:t>
      </w:r>
      <w:r w:rsidR="00ED588C" w:rsidRPr="00ED588C">
        <w:rPr>
          <w:b/>
        </w:rPr>
        <w:t>а</w:t>
      </w:r>
      <w:r w:rsidR="00ED588C" w:rsidRPr="00ED588C">
        <w:rPr>
          <w:b/>
        </w:rPr>
        <w:t>ции в вод</w:t>
      </w:r>
      <w:r w:rsidR="00ED588C" w:rsidRPr="00ED588C">
        <w:rPr>
          <w:b/>
        </w:rPr>
        <w:t>о</w:t>
      </w:r>
      <w:r w:rsidR="00ED588C" w:rsidRPr="00ED588C">
        <w:rPr>
          <w:b/>
        </w:rPr>
        <w:t>снабжении</w:t>
      </w:r>
    </w:p>
    <w:p w:rsidR="00465EB7" w:rsidRPr="005B4272" w:rsidRDefault="00465EB7" w:rsidP="00990D7A">
      <w:pPr>
        <w:autoSpaceDE w:val="0"/>
        <w:autoSpaceDN w:val="0"/>
        <w:adjustRightInd w:val="0"/>
        <w:spacing w:line="276" w:lineRule="auto"/>
        <w:jc w:val="both"/>
        <w:rPr>
          <w:color w:val="000000"/>
        </w:rPr>
      </w:pPr>
      <w:r w:rsidRPr="005B4272">
        <w:rPr>
          <w:color w:val="000000"/>
        </w:rPr>
        <w:t>МУП «Г</w:t>
      </w:r>
      <w:r w:rsidR="00FD1037">
        <w:rPr>
          <w:color w:val="000000"/>
        </w:rPr>
        <w:t>ТС</w:t>
      </w:r>
      <w:r w:rsidRPr="005B4272">
        <w:rPr>
          <w:color w:val="000000"/>
        </w:rPr>
        <w:t>» осуществляет водоснабжение соответствующих предприятий и организаций, а также жилых домов г.</w:t>
      </w:r>
      <w:r w:rsidR="00FD1037">
        <w:rPr>
          <w:color w:val="000000"/>
        </w:rPr>
        <w:t>Курчатова</w:t>
      </w:r>
      <w:r>
        <w:rPr>
          <w:color w:val="000000"/>
        </w:rPr>
        <w:t>.</w:t>
      </w:r>
      <w:r w:rsidRPr="005B4272">
        <w:rPr>
          <w:color w:val="000000"/>
        </w:rPr>
        <w:t xml:space="preserve"> Объем реализации питьевой воды потребителей, расположе</w:t>
      </w:r>
      <w:r w:rsidRPr="005B4272">
        <w:rPr>
          <w:color w:val="000000"/>
        </w:rPr>
        <w:t>н</w:t>
      </w:r>
      <w:r w:rsidRPr="005B4272">
        <w:rPr>
          <w:color w:val="000000"/>
        </w:rPr>
        <w:t xml:space="preserve">ных в зоне МО, составляет </w:t>
      </w:r>
      <w:r>
        <w:rPr>
          <w:color w:val="000000"/>
        </w:rPr>
        <w:t xml:space="preserve">около </w:t>
      </w:r>
      <w:r w:rsidR="00E578E0">
        <w:rPr>
          <w:color w:val="000000"/>
        </w:rPr>
        <w:t>100% от общего потребления.</w:t>
      </w:r>
      <w:r w:rsidRPr="005B4272">
        <w:rPr>
          <w:color w:val="000000"/>
        </w:rPr>
        <w:t xml:space="preserve"> </w:t>
      </w:r>
    </w:p>
    <w:p w:rsidR="00465EB7" w:rsidRPr="005B4272" w:rsidRDefault="00465EB7" w:rsidP="00990D7A">
      <w:pPr>
        <w:spacing w:line="276" w:lineRule="auto"/>
        <w:jc w:val="both"/>
        <w:rPr>
          <w:color w:val="000000"/>
        </w:rPr>
      </w:pPr>
      <w:r w:rsidRPr="005B4272">
        <w:rPr>
          <w:color w:val="000000"/>
        </w:rPr>
        <w:t>Тепловые сети в рассматриваемой зоне деятельности эксплуатируются муниципальным ун</w:t>
      </w:r>
      <w:r w:rsidRPr="005B4272">
        <w:rPr>
          <w:color w:val="000000"/>
        </w:rPr>
        <w:t>и</w:t>
      </w:r>
      <w:r w:rsidRPr="005B4272">
        <w:rPr>
          <w:color w:val="000000"/>
        </w:rPr>
        <w:t>тарным предприятием «Г</w:t>
      </w:r>
      <w:r w:rsidR="00E07F9C">
        <w:rPr>
          <w:color w:val="000000"/>
        </w:rPr>
        <w:t>ТС</w:t>
      </w:r>
      <w:r w:rsidRPr="005B4272">
        <w:rPr>
          <w:color w:val="000000"/>
        </w:rPr>
        <w:t>".</w:t>
      </w:r>
    </w:p>
    <w:p w:rsidR="0065360A" w:rsidRDefault="00465EB7" w:rsidP="00060653">
      <w:pPr>
        <w:spacing w:line="276" w:lineRule="auto"/>
        <w:jc w:val="both"/>
      </w:pPr>
      <w:r w:rsidRPr="005B4272">
        <w:t>Перспективная и приоритетная зона деятельности МУП  «Г</w:t>
      </w:r>
      <w:r w:rsidR="00FD1037">
        <w:t>ТС</w:t>
      </w:r>
      <w:r w:rsidR="00E578E0">
        <w:t>»</w:t>
      </w:r>
      <w:r w:rsidRPr="005B4272">
        <w:t xml:space="preserve"> сохраняется до 202</w:t>
      </w:r>
      <w:r w:rsidR="00FD1037">
        <w:t>6</w:t>
      </w:r>
      <w:r w:rsidRPr="005B4272">
        <w:t xml:space="preserve"> года</w:t>
      </w:r>
      <w:r w:rsidR="00FD1037">
        <w:t>,</w:t>
      </w:r>
      <w:r w:rsidRPr="005B4272">
        <w:t xml:space="preserve"> в о</w:t>
      </w:r>
      <w:r w:rsidRPr="005B4272">
        <w:t>с</w:t>
      </w:r>
      <w:r w:rsidRPr="005B4272">
        <w:t>новном</w:t>
      </w:r>
      <w:r w:rsidR="00FD1037">
        <w:t>,</w:t>
      </w:r>
      <w:r w:rsidRPr="005B4272">
        <w:t xml:space="preserve"> в границах, действующих на 01.01.201</w:t>
      </w:r>
      <w:r w:rsidR="00FD1037">
        <w:t>6</w:t>
      </w:r>
      <w:r w:rsidRPr="005B4272">
        <w:t xml:space="preserve"> года с учетом расширения зон действия при присоединении потребителей на вновь застраиваемых территориях.</w:t>
      </w:r>
      <w:r w:rsidR="00060653">
        <w:t xml:space="preserve">  </w:t>
      </w:r>
      <w:r w:rsidRPr="005B4272">
        <w:t>МУП «Г</w:t>
      </w:r>
      <w:r w:rsidR="00FD1037">
        <w:t>ТС</w:t>
      </w:r>
      <w:r w:rsidRPr="005B4272">
        <w:t>» владеет на праве хозяйственного ведения источниками добычи и транспортировки воды в границах з</w:t>
      </w:r>
      <w:r w:rsidRPr="005B4272">
        <w:t>о</w:t>
      </w:r>
      <w:r w:rsidRPr="005B4272">
        <w:t>ны деятельности МО. Балансовая стоимость основных средств, которыми указанная организация владеет на праве хозяйственного ведения в границах зоны деятельности МО, сконцентрирована в рамках МУП «Г</w:t>
      </w:r>
      <w:r w:rsidR="00FD1037">
        <w:t>ТС»</w:t>
      </w:r>
      <w:r w:rsidRPr="005B4272">
        <w:t>. Размер уставного капитала и остаточная балансовая стоимость имущес</w:t>
      </w:r>
      <w:r w:rsidRPr="005B4272">
        <w:t>т</w:t>
      </w:r>
      <w:r w:rsidRPr="005B4272">
        <w:t>ва определены по данным бухгалтерской отчетности на последнюю отчетную дату и соответс</w:t>
      </w:r>
      <w:r w:rsidRPr="005B4272">
        <w:t>т</w:t>
      </w:r>
      <w:r w:rsidRPr="005B4272">
        <w:t>вуют требованиям гарантирующей организации в водоснабж</w:t>
      </w:r>
      <w:r w:rsidRPr="005B4272">
        <w:t>е</w:t>
      </w:r>
      <w:r w:rsidRPr="005B4272">
        <w:t>нии.</w:t>
      </w:r>
    </w:p>
    <w:p w:rsidR="00465EB7" w:rsidRPr="00060653" w:rsidRDefault="00465EB7" w:rsidP="00060653">
      <w:pPr>
        <w:spacing w:line="276" w:lineRule="auto"/>
        <w:jc w:val="both"/>
      </w:pPr>
      <w:r w:rsidRPr="005B4272">
        <w:rPr>
          <w:b/>
        </w:rPr>
        <w:t xml:space="preserve"> </w:t>
      </w:r>
      <w:r w:rsidRPr="00060653">
        <w:t>МУП «Г</w:t>
      </w:r>
      <w:r w:rsidR="00FD1037">
        <w:t>ТС»</w:t>
      </w:r>
      <w:r w:rsidRPr="00060653">
        <w:t xml:space="preserve"> способна обеспечить надежность водоснабжения и водоотведения, у данного предприятия имеются технические возможности и квалифицированный персонал по нала</w:t>
      </w:r>
      <w:r w:rsidRPr="00060653">
        <w:t>д</w:t>
      </w:r>
      <w:r w:rsidRPr="00060653">
        <w:t>ке, мониторингу, диспетчеризации, переключениям и оперативному управлению гидравлическими р</w:t>
      </w:r>
      <w:r w:rsidRPr="00060653">
        <w:t>е</w:t>
      </w:r>
      <w:r w:rsidRPr="00060653">
        <w:t>жимами.</w:t>
      </w:r>
    </w:p>
    <w:p w:rsidR="00465EB7" w:rsidRPr="005B4272" w:rsidRDefault="00465EB7" w:rsidP="00990D7A">
      <w:pPr>
        <w:pStyle w:val="a5"/>
        <w:widowControl w:val="0"/>
        <w:tabs>
          <w:tab w:val="left" w:pos="674"/>
        </w:tabs>
        <w:spacing w:line="276" w:lineRule="auto"/>
        <w:ind w:left="0"/>
        <w:rPr>
          <w:b w:val="0"/>
          <w:color w:val="000000"/>
        </w:rPr>
      </w:pPr>
      <w:r w:rsidRPr="005B4272">
        <w:rPr>
          <w:b w:val="0"/>
          <w:color w:val="000000"/>
        </w:rPr>
        <w:t>МУП «Г</w:t>
      </w:r>
      <w:r w:rsidR="00FD1037">
        <w:rPr>
          <w:b w:val="0"/>
          <w:color w:val="000000"/>
          <w:lang w:val="ru-RU"/>
        </w:rPr>
        <w:t>ТС»</w:t>
      </w:r>
      <w:r w:rsidRPr="005B4272">
        <w:rPr>
          <w:b w:val="0"/>
          <w:color w:val="000000"/>
        </w:rPr>
        <w:t xml:space="preserve"> претендент на статус </w:t>
      </w:r>
      <w:r w:rsidRPr="005B4272">
        <w:rPr>
          <w:b w:val="0"/>
        </w:rPr>
        <w:t>гарантирующей организации в водоснабжении</w:t>
      </w:r>
      <w:r w:rsidRPr="005B4272">
        <w:rPr>
          <w:b w:val="0"/>
          <w:color w:val="000000"/>
        </w:rPr>
        <w:t xml:space="preserve">  при осуществлении своей деятельности способна:</w:t>
      </w:r>
    </w:p>
    <w:p w:rsidR="00465EB7" w:rsidRPr="005B4272" w:rsidRDefault="00465EB7" w:rsidP="00990D7A">
      <w:pPr>
        <w:pStyle w:val="a5"/>
        <w:tabs>
          <w:tab w:val="left" w:pos="778"/>
        </w:tabs>
        <w:spacing w:line="276" w:lineRule="auto"/>
        <w:ind w:firstLine="420"/>
        <w:rPr>
          <w:b w:val="0"/>
          <w:color w:val="000000"/>
        </w:rPr>
      </w:pPr>
      <w:r w:rsidRPr="005B4272">
        <w:rPr>
          <w:b w:val="0"/>
          <w:color w:val="000000"/>
        </w:rPr>
        <w:t>а)</w:t>
      </w:r>
      <w:r w:rsidRPr="005B4272">
        <w:rPr>
          <w:b w:val="0"/>
          <w:color w:val="000000"/>
        </w:rPr>
        <w:tab/>
        <w:t>заключать и надлежаще исполнять договоры водоснабжения со всеми обратившимися к ней водопотребителей в зоне деятельности МО;</w:t>
      </w:r>
    </w:p>
    <w:p w:rsidR="00465EB7" w:rsidRPr="005B4272" w:rsidRDefault="00465EB7" w:rsidP="00990D7A">
      <w:pPr>
        <w:pStyle w:val="a5"/>
        <w:tabs>
          <w:tab w:val="left" w:pos="883"/>
        </w:tabs>
        <w:spacing w:line="276" w:lineRule="auto"/>
        <w:ind w:firstLine="420"/>
        <w:rPr>
          <w:b w:val="0"/>
          <w:color w:val="000000"/>
        </w:rPr>
      </w:pPr>
      <w:r w:rsidRPr="005B4272">
        <w:rPr>
          <w:b w:val="0"/>
          <w:color w:val="000000"/>
        </w:rPr>
        <w:t>б)</w:t>
      </w:r>
      <w:r w:rsidRPr="005B4272">
        <w:rPr>
          <w:b w:val="0"/>
          <w:color w:val="000000"/>
        </w:rPr>
        <w:tab/>
        <w:t>осуществлять мониторинг реализации схемы водоснабжения и подавать в орган, утвердивший схему водоснабжения, отчеты о реализации, включая предложения по актуализации схемы водоснабжения и водоотведения;</w:t>
      </w:r>
    </w:p>
    <w:p w:rsidR="00465EB7" w:rsidRPr="005B4272" w:rsidRDefault="00465EB7" w:rsidP="00990D7A">
      <w:pPr>
        <w:pStyle w:val="a5"/>
        <w:tabs>
          <w:tab w:val="left" w:pos="730"/>
        </w:tabs>
        <w:spacing w:line="276" w:lineRule="auto"/>
        <w:ind w:firstLine="420"/>
        <w:rPr>
          <w:b w:val="0"/>
          <w:color w:val="000000"/>
        </w:rPr>
      </w:pPr>
      <w:r w:rsidRPr="005B4272">
        <w:rPr>
          <w:b w:val="0"/>
          <w:color w:val="000000"/>
        </w:rPr>
        <w:t>в)</w:t>
      </w:r>
      <w:r w:rsidRPr="005B4272">
        <w:rPr>
          <w:b w:val="0"/>
          <w:color w:val="000000"/>
        </w:rPr>
        <w:tab/>
        <w:t>надлежащим образом исполнять обязательства перед иными водоснабжающими организациями в зоне деятельности МО;</w:t>
      </w:r>
    </w:p>
    <w:p w:rsidR="00465EB7" w:rsidRPr="005B4272" w:rsidRDefault="00465EB7" w:rsidP="00990D7A">
      <w:pPr>
        <w:pStyle w:val="a5"/>
        <w:tabs>
          <w:tab w:val="left" w:pos="703"/>
        </w:tabs>
        <w:spacing w:line="276" w:lineRule="auto"/>
        <w:ind w:firstLine="420"/>
        <w:rPr>
          <w:b w:val="0"/>
          <w:color w:val="000000"/>
        </w:rPr>
      </w:pPr>
      <w:r w:rsidRPr="005B4272">
        <w:rPr>
          <w:b w:val="0"/>
          <w:color w:val="000000"/>
        </w:rPr>
        <w:t>г)</w:t>
      </w:r>
      <w:r w:rsidRPr="005B4272">
        <w:rPr>
          <w:b w:val="0"/>
          <w:color w:val="000000"/>
        </w:rPr>
        <w:tab/>
        <w:t>осуществлять контроль режимов потребления воды в зоне  деятельн</w:t>
      </w:r>
      <w:r w:rsidRPr="005B4272">
        <w:rPr>
          <w:b w:val="0"/>
          <w:color w:val="000000"/>
        </w:rPr>
        <w:t>о</w:t>
      </w:r>
      <w:r w:rsidRPr="005B4272">
        <w:rPr>
          <w:b w:val="0"/>
          <w:color w:val="000000"/>
        </w:rPr>
        <w:t>сти</w:t>
      </w:r>
      <w:r w:rsidR="00E578E0">
        <w:rPr>
          <w:b w:val="0"/>
          <w:color w:val="000000"/>
          <w:lang w:val="ru-RU"/>
        </w:rPr>
        <w:t xml:space="preserve"> </w:t>
      </w:r>
      <w:r w:rsidRPr="005B4272">
        <w:rPr>
          <w:b w:val="0"/>
          <w:color w:val="000000"/>
        </w:rPr>
        <w:t>МО.</w:t>
      </w:r>
    </w:p>
    <w:p w:rsidR="00465EB7" w:rsidRPr="005B4272" w:rsidRDefault="00465EB7" w:rsidP="00990D7A">
      <w:pPr>
        <w:pStyle w:val="a5"/>
        <w:spacing w:line="276" w:lineRule="auto"/>
        <w:ind w:left="0"/>
        <w:rPr>
          <w:b w:val="0"/>
          <w:color w:val="000000"/>
        </w:rPr>
      </w:pPr>
    </w:p>
    <w:p w:rsidR="00465EB7" w:rsidRPr="005B4272" w:rsidRDefault="00465EB7" w:rsidP="00990D7A">
      <w:pPr>
        <w:pStyle w:val="a5"/>
        <w:spacing w:line="276" w:lineRule="auto"/>
        <w:ind w:left="0"/>
        <w:rPr>
          <w:b w:val="0"/>
          <w:color w:val="000000"/>
        </w:rPr>
      </w:pPr>
      <w:r w:rsidRPr="005B4272">
        <w:rPr>
          <w:b w:val="0"/>
          <w:color w:val="000000"/>
        </w:rPr>
        <w:t>В настоящее время предприятие МУП «Г</w:t>
      </w:r>
      <w:r w:rsidR="00FD1037">
        <w:rPr>
          <w:b w:val="0"/>
          <w:color w:val="000000"/>
          <w:lang w:val="ru-RU"/>
        </w:rPr>
        <w:t>ТС»</w:t>
      </w:r>
      <w:r w:rsidRPr="005B4272">
        <w:rPr>
          <w:b w:val="0"/>
          <w:color w:val="000000"/>
        </w:rPr>
        <w:t xml:space="preserve"> отвечает всем требованиям критериев по определению </w:t>
      </w:r>
      <w:r w:rsidRPr="005B4272">
        <w:rPr>
          <w:b w:val="0"/>
        </w:rPr>
        <w:t>гарантирующей организации в водоснабжении</w:t>
      </w:r>
      <w:r w:rsidRPr="005B4272">
        <w:rPr>
          <w:b w:val="0"/>
          <w:color w:val="000000"/>
        </w:rPr>
        <w:t>, а именно владение на праве собственности или ином законном основании источниками водоснабжения с наибольшей совокупной установленной мощностью в границах зоны МО, средствами добычи и трпнспортировки питьевой воды, к которым непосредственно подключены потребители.</w:t>
      </w:r>
    </w:p>
    <w:p w:rsidR="00465EB7" w:rsidRPr="007F1693" w:rsidRDefault="00465EB7" w:rsidP="00990D7A">
      <w:pPr>
        <w:pStyle w:val="a5"/>
        <w:spacing w:line="276" w:lineRule="auto"/>
        <w:ind w:left="0"/>
        <w:rPr>
          <w:b w:val="0"/>
          <w:color w:val="000000"/>
          <w:lang w:val="ru-RU"/>
        </w:rPr>
      </w:pPr>
      <w:r w:rsidRPr="005B4272">
        <w:rPr>
          <w:b w:val="0"/>
          <w:color w:val="000000"/>
        </w:rPr>
        <w:lastRenderedPageBreak/>
        <w:t>На балансе предприятие МУП «Г</w:t>
      </w:r>
      <w:r w:rsidR="00FD1037">
        <w:rPr>
          <w:b w:val="0"/>
          <w:color w:val="000000"/>
          <w:lang w:val="ru-RU"/>
        </w:rPr>
        <w:t>ТС</w:t>
      </w:r>
      <w:r w:rsidRPr="005B4272">
        <w:rPr>
          <w:b w:val="0"/>
          <w:color w:val="000000"/>
        </w:rPr>
        <w:t xml:space="preserve">» находятся все магистральные и внутриквартальные сети водоснабжения в </w:t>
      </w:r>
      <w:r w:rsidRPr="007F1693">
        <w:rPr>
          <w:b w:val="0"/>
          <w:color w:val="000000"/>
        </w:rPr>
        <w:t xml:space="preserve">городе </w:t>
      </w:r>
      <w:r w:rsidR="00FD1037">
        <w:rPr>
          <w:b w:val="0"/>
          <w:color w:val="000000"/>
          <w:lang w:val="ru-RU"/>
        </w:rPr>
        <w:t>Курчатове</w:t>
      </w:r>
      <w:r w:rsidRPr="007F1693">
        <w:rPr>
          <w:b w:val="0"/>
          <w:color w:val="000000"/>
        </w:rPr>
        <w:t>.</w:t>
      </w:r>
      <w:r w:rsidR="009F11AA" w:rsidRPr="007F1693">
        <w:rPr>
          <w:b w:val="0"/>
          <w:color w:val="000000"/>
          <w:lang w:val="ru-RU"/>
        </w:rPr>
        <w:t xml:space="preserve"> Краткие характеристики </w:t>
      </w:r>
      <w:r w:rsidR="009F11AA" w:rsidRPr="007F1693">
        <w:rPr>
          <w:b w:val="0"/>
          <w:color w:val="000000"/>
        </w:rPr>
        <w:t>предприяти</w:t>
      </w:r>
      <w:r w:rsidR="009F11AA" w:rsidRPr="007F1693">
        <w:rPr>
          <w:b w:val="0"/>
          <w:color w:val="000000"/>
          <w:lang w:val="ru-RU"/>
        </w:rPr>
        <w:t>я</w:t>
      </w:r>
      <w:r w:rsidR="009F11AA" w:rsidRPr="007F1693">
        <w:rPr>
          <w:b w:val="0"/>
          <w:color w:val="000000"/>
        </w:rPr>
        <w:t xml:space="preserve"> МУП «Г</w:t>
      </w:r>
      <w:r w:rsidR="00FD1037">
        <w:rPr>
          <w:b w:val="0"/>
          <w:color w:val="000000"/>
          <w:lang w:val="ru-RU"/>
        </w:rPr>
        <w:t>ТС»</w:t>
      </w:r>
      <w:r w:rsidR="009F11AA" w:rsidRPr="007F1693">
        <w:rPr>
          <w:b w:val="0"/>
          <w:color w:val="000000"/>
          <w:lang w:val="ru-RU"/>
        </w:rPr>
        <w:t xml:space="preserve"> пре</w:t>
      </w:r>
      <w:r w:rsidR="009F11AA" w:rsidRPr="007F1693">
        <w:rPr>
          <w:b w:val="0"/>
          <w:color w:val="000000"/>
          <w:lang w:val="ru-RU"/>
        </w:rPr>
        <w:t>д</w:t>
      </w:r>
      <w:r w:rsidR="009F11AA" w:rsidRPr="007F1693">
        <w:rPr>
          <w:b w:val="0"/>
          <w:color w:val="000000"/>
          <w:lang w:val="ru-RU"/>
        </w:rPr>
        <w:t xml:space="preserve">ставлены  в таблице  </w:t>
      </w:r>
      <w:r w:rsidR="00CE42D5">
        <w:rPr>
          <w:b w:val="0"/>
          <w:color w:val="000000"/>
          <w:lang w:val="ru-RU"/>
        </w:rPr>
        <w:t>3</w:t>
      </w:r>
      <w:r w:rsidR="00762500" w:rsidRPr="007F1693">
        <w:rPr>
          <w:b w:val="0"/>
          <w:color w:val="000000"/>
          <w:lang w:val="ru-RU"/>
        </w:rPr>
        <w:t>.3</w:t>
      </w:r>
      <w:r w:rsidR="00536ECB">
        <w:rPr>
          <w:b w:val="0"/>
          <w:color w:val="000000"/>
          <w:lang w:val="ru-RU"/>
        </w:rPr>
        <w:t>4</w:t>
      </w:r>
      <w:r w:rsidR="00762500" w:rsidRPr="007F1693">
        <w:rPr>
          <w:b w:val="0"/>
          <w:color w:val="000000"/>
          <w:lang w:val="ru-RU"/>
        </w:rPr>
        <w:t>.</w:t>
      </w:r>
    </w:p>
    <w:p w:rsidR="009F11AA" w:rsidRPr="007F1693" w:rsidRDefault="009F11AA" w:rsidP="009F11AA">
      <w:pPr>
        <w:pStyle w:val="a5"/>
        <w:ind w:left="0"/>
        <w:rPr>
          <w:b w:val="0"/>
          <w:color w:val="000000"/>
          <w:lang w:val="ru-RU"/>
        </w:rPr>
      </w:pPr>
    </w:p>
    <w:p w:rsidR="009F11AA" w:rsidRPr="006E2356" w:rsidRDefault="009F11AA" w:rsidP="009F11AA">
      <w:pPr>
        <w:pStyle w:val="a5"/>
        <w:ind w:left="0"/>
        <w:rPr>
          <w:color w:val="000000"/>
          <w:sz w:val="22"/>
          <w:szCs w:val="22"/>
          <w:lang w:val="ru-RU"/>
        </w:rPr>
      </w:pPr>
      <w:r w:rsidRPr="006E2356">
        <w:rPr>
          <w:color w:val="000000"/>
          <w:sz w:val="22"/>
          <w:szCs w:val="22"/>
          <w:lang w:val="ru-RU"/>
        </w:rPr>
        <w:t xml:space="preserve">Таблица  </w:t>
      </w:r>
      <w:r w:rsidR="00CE42D5">
        <w:rPr>
          <w:color w:val="000000"/>
          <w:sz w:val="22"/>
          <w:szCs w:val="22"/>
          <w:lang w:val="ru-RU"/>
        </w:rPr>
        <w:t>3</w:t>
      </w:r>
      <w:r w:rsidR="00896073" w:rsidRPr="006E2356">
        <w:rPr>
          <w:color w:val="000000"/>
          <w:sz w:val="22"/>
          <w:szCs w:val="22"/>
          <w:lang w:val="ru-RU"/>
        </w:rPr>
        <w:t>.3</w:t>
      </w:r>
      <w:r w:rsidR="008F445E">
        <w:rPr>
          <w:color w:val="000000"/>
          <w:sz w:val="22"/>
          <w:szCs w:val="22"/>
          <w:lang w:val="ru-RU"/>
        </w:rPr>
        <w:t>4</w:t>
      </w:r>
      <w:r w:rsidR="00896073" w:rsidRPr="006E2356">
        <w:rPr>
          <w:color w:val="000000"/>
          <w:sz w:val="22"/>
          <w:szCs w:val="22"/>
          <w:lang w:val="ru-RU"/>
        </w:rPr>
        <w:t>.</w:t>
      </w:r>
      <w:r w:rsidRPr="006E2356">
        <w:rPr>
          <w:color w:val="000000"/>
          <w:sz w:val="22"/>
          <w:szCs w:val="22"/>
          <w:lang w:val="ru-RU"/>
        </w:rPr>
        <w:t xml:space="preserve">Характеристики </w:t>
      </w:r>
      <w:r w:rsidRPr="006E2356">
        <w:rPr>
          <w:color w:val="000000"/>
          <w:sz w:val="22"/>
          <w:szCs w:val="22"/>
        </w:rPr>
        <w:t>предприяти</w:t>
      </w:r>
      <w:r w:rsidRPr="006E2356">
        <w:rPr>
          <w:color w:val="000000"/>
          <w:sz w:val="22"/>
          <w:szCs w:val="22"/>
          <w:lang w:val="ru-RU"/>
        </w:rPr>
        <w:t>я</w:t>
      </w:r>
      <w:r w:rsidRPr="006E2356">
        <w:rPr>
          <w:color w:val="000000"/>
          <w:sz w:val="22"/>
          <w:szCs w:val="22"/>
        </w:rPr>
        <w:t xml:space="preserve"> МУП «Г</w:t>
      </w:r>
      <w:r w:rsidR="00FD1037">
        <w:rPr>
          <w:color w:val="000000"/>
          <w:sz w:val="22"/>
          <w:szCs w:val="22"/>
          <w:lang w:val="ru-RU"/>
        </w:rPr>
        <w:t>ТС</w:t>
      </w:r>
      <w:r w:rsidRPr="006E2356">
        <w:rPr>
          <w:color w:val="000000"/>
          <w:sz w:val="22"/>
          <w:szCs w:val="22"/>
          <w:lang w:val="ru-RU"/>
        </w:rPr>
        <w:t xml:space="preserve">»  </w:t>
      </w:r>
    </w:p>
    <w:tbl>
      <w:tblPr>
        <w:tblW w:w="10139" w:type="dxa"/>
        <w:jc w:val="center"/>
        <w:tblInd w:w="-2517" w:type="dxa"/>
        <w:tblLook w:val="0000"/>
      </w:tblPr>
      <w:tblGrid>
        <w:gridCol w:w="617"/>
        <w:gridCol w:w="5859"/>
        <w:gridCol w:w="1098"/>
        <w:gridCol w:w="1098"/>
        <w:gridCol w:w="1467"/>
      </w:tblGrid>
      <w:tr w:rsidR="009F11AA" w:rsidRPr="00990D7A" w:rsidTr="00B07B3E">
        <w:trPr>
          <w:trHeight w:val="300"/>
          <w:jc w:val="center"/>
        </w:trPr>
        <w:tc>
          <w:tcPr>
            <w:tcW w:w="617" w:type="dxa"/>
            <w:tcBorders>
              <w:top w:val="single" w:sz="4" w:space="0" w:color="auto"/>
              <w:left w:val="single" w:sz="4" w:space="0" w:color="auto"/>
              <w:bottom w:val="single" w:sz="4" w:space="0" w:color="auto"/>
              <w:right w:val="single" w:sz="4" w:space="0" w:color="auto"/>
            </w:tcBorders>
            <w:shd w:val="clear" w:color="auto" w:fill="FFFF00"/>
            <w:noWrap/>
            <w:vAlign w:val="center"/>
          </w:tcPr>
          <w:p w:rsidR="009F11AA" w:rsidRPr="00990D7A" w:rsidRDefault="009F11AA" w:rsidP="00707217">
            <w:pPr>
              <w:jc w:val="center"/>
              <w:rPr>
                <w:color w:val="000000"/>
                <w:sz w:val="22"/>
                <w:szCs w:val="22"/>
              </w:rPr>
            </w:pPr>
            <w:r w:rsidRPr="00990D7A">
              <w:rPr>
                <w:color w:val="000000"/>
                <w:sz w:val="22"/>
                <w:szCs w:val="22"/>
              </w:rPr>
              <w:t>№</w:t>
            </w:r>
          </w:p>
        </w:tc>
        <w:tc>
          <w:tcPr>
            <w:tcW w:w="5859" w:type="dxa"/>
            <w:tcBorders>
              <w:top w:val="single" w:sz="4" w:space="0" w:color="auto"/>
              <w:left w:val="nil"/>
              <w:bottom w:val="single" w:sz="4" w:space="0" w:color="auto"/>
              <w:right w:val="single" w:sz="4" w:space="0" w:color="auto"/>
            </w:tcBorders>
            <w:shd w:val="clear" w:color="auto" w:fill="FFFF00"/>
            <w:vAlign w:val="center"/>
          </w:tcPr>
          <w:p w:rsidR="009F11AA" w:rsidRPr="00990D7A" w:rsidRDefault="009F11AA" w:rsidP="00707217">
            <w:pPr>
              <w:jc w:val="center"/>
              <w:rPr>
                <w:bCs/>
                <w:color w:val="000000"/>
                <w:sz w:val="22"/>
                <w:szCs w:val="22"/>
              </w:rPr>
            </w:pPr>
            <w:r w:rsidRPr="00990D7A">
              <w:rPr>
                <w:bCs/>
                <w:color w:val="000000"/>
                <w:sz w:val="22"/>
                <w:szCs w:val="22"/>
              </w:rPr>
              <w:t>Наименование показателей</w:t>
            </w:r>
          </w:p>
        </w:tc>
        <w:tc>
          <w:tcPr>
            <w:tcW w:w="1098" w:type="dxa"/>
            <w:tcBorders>
              <w:top w:val="single" w:sz="4" w:space="0" w:color="auto"/>
              <w:left w:val="nil"/>
              <w:bottom w:val="single" w:sz="4" w:space="0" w:color="auto"/>
              <w:right w:val="single" w:sz="4" w:space="0" w:color="auto"/>
            </w:tcBorders>
            <w:shd w:val="clear" w:color="auto" w:fill="FFFF00"/>
            <w:vAlign w:val="center"/>
          </w:tcPr>
          <w:p w:rsidR="009F11AA" w:rsidRPr="00990D7A" w:rsidRDefault="009F11AA" w:rsidP="00FD1037">
            <w:pPr>
              <w:jc w:val="center"/>
              <w:rPr>
                <w:bCs/>
                <w:color w:val="000000"/>
                <w:sz w:val="22"/>
                <w:szCs w:val="22"/>
              </w:rPr>
            </w:pPr>
            <w:r w:rsidRPr="00990D7A">
              <w:rPr>
                <w:bCs/>
                <w:color w:val="000000"/>
                <w:sz w:val="22"/>
                <w:szCs w:val="22"/>
              </w:rPr>
              <w:t>201</w:t>
            </w:r>
            <w:r w:rsidR="00FD1037">
              <w:rPr>
                <w:bCs/>
                <w:color w:val="000000"/>
                <w:sz w:val="22"/>
                <w:szCs w:val="22"/>
              </w:rPr>
              <w:t>3</w:t>
            </w:r>
            <w:r w:rsidRPr="00990D7A">
              <w:rPr>
                <w:bCs/>
                <w:color w:val="000000"/>
                <w:sz w:val="22"/>
                <w:szCs w:val="22"/>
              </w:rPr>
              <w:t>г</w:t>
            </w:r>
          </w:p>
        </w:tc>
        <w:tc>
          <w:tcPr>
            <w:tcW w:w="1098" w:type="dxa"/>
            <w:tcBorders>
              <w:top w:val="single" w:sz="4" w:space="0" w:color="auto"/>
              <w:left w:val="nil"/>
              <w:bottom w:val="single" w:sz="4" w:space="0" w:color="auto"/>
              <w:right w:val="single" w:sz="4" w:space="0" w:color="auto"/>
            </w:tcBorders>
            <w:shd w:val="clear" w:color="auto" w:fill="FFFF00"/>
            <w:vAlign w:val="center"/>
          </w:tcPr>
          <w:p w:rsidR="009F11AA" w:rsidRPr="00990D7A" w:rsidRDefault="009F11AA" w:rsidP="00FD1037">
            <w:pPr>
              <w:jc w:val="center"/>
              <w:rPr>
                <w:bCs/>
                <w:color w:val="000000"/>
                <w:sz w:val="22"/>
                <w:szCs w:val="22"/>
              </w:rPr>
            </w:pPr>
            <w:r w:rsidRPr="00990D7A">
              <w:rPr>
                <w:bCs/>
                <w:color w:val="000000"/>
                <w:sz w:val="22"/>
                <w:szCs w:val="22"/>
              </w:rPr>
              <w:t>201</w:t>
            </w:r>
            <w:r w:rsidR="00FD1037">
              <w:rPr>
                <w:bCs/>
                <w:color w:val="000000"/>
                <w:sz w:val="22"/>
                <w:szCs w:val="22"/>
              </w:rPr>
              <w:t>4</w:t>
            </w:r>
            <w:r w:rsidRPr="00990D7A">
              <w:rPr>
                <w:bCs/>
                <w:color w:val="000000"/>
                <w:sz w:val="22"/>
                <w:szCs w:val="22"/>
              </w:rPr>
              <w:t>г</w:t>
            </w:r>
          </w:p>
        </w:tc>
        <w:tc>
          <w:tcPr>
            <w:tcW w:w="1467" w:type="dxa"/>
            <w:tcBorders>
              <w:top w:val="single" w:sz="4" w:space="0" w:color="auto"/>
              <w:left w:val="nil"/>
              <w:bottom w:val="single" w:sz="4" w:space="0" w:color="auto"/>
              <w:right w:val="single" w:sz="4" w:space="0" w:color="auto"/>
            </w:tcBorders>
            <w:shd w:val="clear" w:color="auto" w:fill="FFFF00"/>
            <w:vAlign w:val="center"/>
          </w:tcPr>
          <w:p w:rsidR="009F11AA" w:rsidRPr="00990D7A" w:rsidRDefault="009F11AA" w:rsidP="00FD1037">
            <w:pPr>
              <w:jc w:val="center"/>
              <w:rPr>
                <w:bCs/>
                <w:color w:val="000000"/>
                <w:sz w:val="22"/>
                <w:szCs w:val="22"/>
              </w:rPr>
            </w:pPr>
            <w:r w:rsidRPr="00990D7A">
              <w:rPr>
                <w:bCs/>
                <w:color w:val="000000"/>
                <w:sz w:val="22"/>
                <w:szCs w:val="22"/>
              </w:rPr>
              <w:t>201</w:t>
            </w:r>
            <w:r w:rsidR="00FD1037">
              <w:rPr>
                <w:bCs/>
                <w:color w:val="000000"/>
                <w:sz w:val="22"/>
                <w:szCs w:val="22"/>
              </w:rPr>
              <w:t>5</w:t>
            </w:r>
          </w:p>
        </w:tc>
      </w:tr>
      <w:tr w:rsidR="009F11AA" w:rsidRPr="00990D7A" w:rsidTr="00B07B3E">
        <w:trPr>
          <w:trHeight w:val="509"/>
          <w:jc w:val="center"/>
        </w:trPr>
        <w:tc>
          <w:tcPr>
            <w:tcW w:w="617" w:type="dxa"/>
            <w:tcBorders>
              <w:top w:val="nil"/>
              <w:left w:val="single" w:sz="4" w:space="0" w:color="auto"/>
              <w:bottom w:val="single" w:sz="4" w:space="0" w:color="auto"/>
              <w:right w:val="single" w:sz="4" w:space="0" w:color="auto"/>
            </w:tcBorders>
            <w:shd w:val="clear" w:color="auto" w:fill="auto"/>
            <w:noWrap/>
            <w:vAlign w:val="center"/>
          </w:tcPr>
          <w:p w:rsidR="009F11AA" w:rsidRPr="00990D7A" w:rsidRDefault="009F11AA" w:rsidP="00707217">
            <w:pPr>
              <w:jc w:val="center"/>
              <w:rPr>
                <w:color w:val="000000"/>
                <w:sz w:val="22"/>
                <w:szCs w:val="22"/>
              </w:rPr>
            </w:pPr>
            <w:r w:rsidRPr="00990D7A">
              <w:rPr>
                <w:color w:val="000000"/>
                <w:sz w:val="22"/>
                <w:szCs w:val="22"/>
              </w:rPr>
              <w:t>1</w:t>
            </w:r>
          </w:p>
        </w:tc>
        <w:tc>
          <w:tcPr>
            <w:tcW w:w="5859" w:type="dxa"/>
            <w:tcBorders>
              <w:top w:val="nil"/>
              <w:left w:val="nil"/>
              <w:bottom w:val="single" w:sz="4" w:space="0" w:color="auto"/>
              <w:right w:val="single" w:sz="4" w:space="0" w:color="auto"/>
            </w:tcBorders>
            <w:shd w:val="clear" w:color="auto" w:fill="auto"/>
            <w:vAlign w:val="center"/>
          </w:tcPr>
          <w:p w:rsidR="009F11AA" w:rsidRPr="00990D7A" w:rsidRDefault="009F11AA" w:rsidP="00990D7A">
            <w:pPr>
              <w:rPr>
                <w:color w:val="000000"/>
                <w:sz w:val="22"/>
                <w:szCs w:val="22"/>
              </w:rPr>
            </w:pPr>
            <w:r w:rsidRPr="00990D7A">
              <w:rPr>
                <w:color w:val="000000"/>
                <w:sz w:val="22"/>
                <w:szCs w:val="22"/>
              </w:rPr>
              <w:t>Производительность насосных станций водопров</w:t>
            </w:r>
            <w:r w:rsidRPr="00990D7A">
              <w:rPr>
                <w:color w:val="000000"/>
                <w:sz w:val="22"/>
                <w:szCs w:val="22"/>
              </w:rPr>
              <w:t>о</w:t>
            </w:r>
            <w:r w:rsidRPr="00990D7A">
              <w:rPr>
                <w:color w:val="000000"/>
                <w:sz w:val="22"/>
                <w:szCs w:val="22"/>
              </w:rPr>
              <w:t>да, тыс. м</w:t>
            </w:r>
            <w:r w:rsidRPr="00990D7A">
              <w:rPr>
                <w:color w:val="000000"/>
                <w:sz w:val="22"/>
                <w:szCs w:val="22"/>
                <w:vertAlign w:val="superscript"/>
              </w:rPr>
              <w:t>3</w:t>
            </w:r>
            <w:r w:rsidRPr="00990D7A">
              <w:rPr>
                <w:color w:val="000000"/>
                <w:sz w:val="22"/>
                <w:szCs w:val="22"/>
              </w:rPr>
              <w:t xml:space="preserve"> в сутки в т.ч.</w:t>
            </w:r>
          </w:p>
        </w:tc>
        <w:tc>
          <w:tcPr>
            <w:tcW w:w="1098" w:type="dxa"/>
            <w:tcBorders>
              <w:top w:val="nil"/>
              <w:left w:val="nil"/>
              <w:bottom w:val="single" w:sz="4" w:space="0" w:color="auto"/>
              <w:right w:val="single" w:sz="4" w:space="0" w:color="auto"/>
            </w:tcBorders>
            <w:shd w:val="clear" w:color="auto" w:fill="auto"/>
            <w:vAlign w:val="center"/>
          </w:tcPr>
          <w:p w:rsidR="009F11AA" w:rsidRPr="00990D7A" w:rsidRDefault="009F11AA" w:rsidP="00707217">
            <w:pPr>
              <w:jc w:val="center"/>
              <w:rPr>
                <w:color w:val="000000"/>
                <w:sz w:val="22"/>
                <w:szCs w:val="22"/>
              </w:rPr>
            </w:pPr>
            <w:r w:rsidRPr="00990D7A">
              <w:rPr>
                <w:color w:val="000000"/>
                <w:sz w:val="22"/>
                <w:szCs w:val="22"/>
              </w:rPr>
              <w:t> </w:t>
            </w:r>
          </w:p>
        </w:tc>
        <w:tc>
          <w:tcPr>
            <w:tcW w:w="1098" w:type="dxa"/>
            <w:tcBorders>
              <w:top w:val="nil"/>
              <w:left w:val="nil"/>
              <w:bottom w:val="single" w:sz="4" w:space="0" w:color="auto"/>
              <w:right w:val="single" w:sz="4" w:space="0" w:color="auto"/>
            </w:tcBorders>
            <w:shd w:val="clear" w:color="auto" w:fill="auto"/>
            <w:vAlign w:val="center"/>
          </w:tcPr>
          <w:p w:rsidR="009F11AA" w:rsidRPr="00990D7A" w:rsidRDefault="009F11AA" w:rsidP="00707217">
            <w:pPr>
              <w:jc w:val="center"/>
              <w:rPr>
                <w:color w:val="000000"/>
                <w:sz w:val="22"/>
                <w:szCs w:val="22"/>
              </w:rPr>
            </w:pPr>
            <w:r w:rsidRPr="00990D7A">
              <w:rPr>
                <w:color w:val="000000"/>
                <w:sz w:val="22"/>
                <w:szCs w:val="22"/>
              </w:rPr>
              <w:t> </w:t>
            </w:r>
          </w:p>
        </w:tc>
        <w:tc>
          <w:tcPr>
            <w:tcW w:w="1467" w:type="dxa"/>
            <w:tcBorders>
              <w:top w:val="nil"/>
              <w:left w:val="nil"/>
              <w:bottom w:val="single" w:sz="4" w:space="0" w:color="auto"/>
              <w:right w:val="single" w:sz="4" w:space="0" w:color="auto"/>
            </w:tcBorders>
            <w:shd w:val="clear" w:color="auto" w:fill="auto"/>
            <w:noWrap/>
            <w:vAlign w:val="center"/>
          </w:tcPr>
          <w:p w:rsidR="009F11AA" w:rsidRPr="00990D7A" w:rsidRDefault="009F11AA" w:rsidP="00707217">
            <w:pPr>
              <w:jc w:val="center"/>
              <w:rPr>
                <w:color w:val="000000"/>
                <w:sz w:val="22"/>
                <w:szCs w:val="22"/>
              </w:rPr>
            </w:pPr>
            <w:r w:rsidRPr="00990D7A">
              <w:rPr>
                <w:color w:val="000000"/>
                <w:sz w:val="22"/>
                <w:szCs w:val="22"/>
              </w:rPr>
              <w:t> </w:t>
            </w:r>
          </w:p>
        </w:tc>
      </w:tr>
      <w:tr w:rsidR="00FD1037" w:rsidRPr="00990D7A" w:rsidTr="00B07B3E">
        <w:trPr>
          <w:trHeight w:val="300"/>
          <w:jc w:val="center"/>
        </w:trPr>
        <w:tc>
          <w:tcPr>
            <w:tcW w:w="617" w:type="dxa"/>
            <w:tcBorders>
              <w:top w:val="nil"/>
              <w:left w:val="single" w:sz="4" w:space="0" w:color="auto"/>
              <w:bottom w:val="single" w:sz="4" w:space="0" w:color="auto"/>
              <w:right w:val="single" w:sz="4" w:space="0" w:color="auto"/>
            </w:tcBorders>
            <w:shd w:val="clear" w:color="auto" w:fill="auto"/>
            <w:noWrap/>
            <w:vAlign w:val="center"/>
          </w:tcPr>
          <w:p w:rsidR="00FD1037" w:rsidRPr="00990D7A" w:rsidRDefault="00FD1037" w:rsidP="00707217">
            <w:pPr>
              <w:jc w:val="center"/>
              <w:rPr>
                <w:color w:val="000000"/>
                <w:sz w:val="22"/>
                <w:szCs w:val="22"/>
              </w:rPr>
            </w:pPr>
            <w:r w:rsidRPr="00990D7A">
              <w:rPr>
                <w:color w:val="000000"/>
                <w:sz w:val="22"/>
                <w:szCs w:val="22"/>
              </w:rPr>
              <w:t> </w:t>
            </w:r>
          </w:p>
        </w:tc>
        <w:tc>
          <w:tcPr>
            <w:tcW w:w="5859" w:type="dxa"/>
            <w:tcBorders>
              <w:top w:val="nil"/>
              <w:left w:val="nil"/>
              <w:bottom w:val="single" w:sz="4" w:space="0" w:color="auto"/>
              <w:right w:val="single" w:sz="4" w:space="0" w:color="auto"/>
            </w:tcBorders>
            <w:shd w:val="clear" w:color="auto" w:fill="auto"/>
            <w:vAlign w:val="center"/>
          </w:tcPr>
          <w:p w:rsidR="00FD1037" w:rsidRPr="00FD1037" w:rsidRDefault="00FD1037" w:rsidP="00FD1037">
            <w:pPr>
              <w:rPr>
                <w:bCs/>
                <w:color w:val="000000"/>
                <w:sz w:val="22"/>
                <w:szCs w:val="22"/>
              </w:rPr>
            </w:pPr>
            <w:r w:rsidRPr="00FD1037">
              <w:rPr>
                <w:bCs/>
                <w:color w:val="000000"/>
                <w:sz w:val="22"/>
                <w:szCs w:val="22"/>
              </w:rPr>
              <w:t>Курчатовский водозабор</w:t>
            </w:r>
          </w:p>
        </w:tc>
        <w:tc>
          <w:tcPr>
            <w:tcW w:w="1098" w:type="dxa"/>
            <w:tcBorders>
              <w:top w:val="nil"/>
              <w:left w:val="nil"/>
              <w:bottom w:val="single" w:sz="4" w:space="0" w:color="auto"/>
              <w:right w:val="single" w:sz="4" w:space="0" w:color="auto"/>
            </w:tcBorders>
            <w:shd w:val="clear" w:color="auto" w:fill="auto"/>
            <w:vAlign w:val="center"/>
          </w:tcPr>
          <w:p w:rsidR="00FD1037" w:rsidRPr="00990D7A" w:rsidRDefault="00FD1037" w:rsidP="00707217">
            <w:pPr>
              <w:jc w:val="center"/>
              <w:rPr>
                <w:color w:val="000000"/>
                <w:sz w:val="22"/>
                <w:szCs w:val="22"/>
              </w:rPr>
            </w:pPr>
            <w:r w:rsidRPr="00990D7A">
              <w:rPr>
                <w:color w:val="000000"/>
                <w:sz w:val="22"/>
                <w:szCs w:val="22"/>
              </w:rPr>
              <w:t>60000</w:t>
            </w:r>
          </w:p>
        </w:tc>
        <w:tc>
          <w:tcPr>
            <w:tcW w:w="1098" w:type="dxa"/>
            <w:tcBorders>
              <w:top w:val="nil"/>
              <w:left w:val="nil"/>
              <w:bottom w:val="single" w:sz="4" w:space="0" w:color="auto"/>
              <w:right w:val="single" w:sz="4" w:space="0" w:color="auto"/>
            </w:tcBorders>
            <w:shd w:val="clear" w:color="auto" w:fill="auto"/>
            <w:vAlign w:val="center"/>
          </w:tcPr>
          <w:p w:rsidR="00FD1037" w:rsidRPr="00990D7A" w:rsidRDefault="00FD1037" w:rsidP="00707217">
            <w:pPr>
              <w:jc w:val="center"/>
              <w:rPr>
                <w:color w:val="000000"/>
                <w:sz w:val="22"/>
                <w:szCs w:val="22"/>
              </w:rPr>
            </w:pPr>
            <w:r w:rsidRPr="00990D7A">
              <w:rPr>
                <w:color w:val="000000"/>
                <w:sz w:val="22"/>
                <w:szCs w:val="22"/>
              </w:rPr>
              <w:t>60000</w:t>
            </w:r>
          </w:p>
        </w:tc>
        <w:tc>
          <w:tcPr>
            <w:tcW w:w="1467" w:type="dxa"/>
            <w:tcBorders>
              <w:top w:val="nil"/>
              <w:left w:val="nil"/>
              <w:bottom w:val="single" w:sz="4" w:space="0" w:color="auto"/>
              <w:right w:val="single" w:sz="4" w:space="0" w:color="auto"/>
            </w:tcBorders>
            <w:shd w:val="clear" w:color="auto" w:fill="auto"/>
            <w:vAlign w:val="center"/>
          </w:tcPr>
          <w:p w:rsidR="00FD1037" w:rsidRPr="00990D7A" w:rsidRDefault="00FD1037" w:rsidP="00707217">
            <w:pPr>
              <w:jc w:val="center"/>
              <w:rPr>
                <w:color w:val="000000"/>
                <w:sz w:val="22"/>
                <w:szCs w:val="22"/>
              </w:rPr>
            </w:pPr>
            <w:r w:rsidRPr="00990D7A">
              <w:rPr>
                <w:color w:val="000000"/>
                <w:sz w:val="22"/>
                <w:szCs w:val="22"/>
              </w:rPr>
              <w:t>60000</w:t>
            </w:r>
          </w:p>
        </w:tc>
      </w:tr>
      <w:tr w:rsidR="009F11AA" w:rsidRPr="00990D7A" w:rsidTr="00B07B3E">
        <w:trPr>
          <w:trHeight w:val="300"/>
          <w:jc w:val="center"/>
        </w:trPr>
        <w:tc>
          <w:tcPr>
            <w:tcW w:w="617" w:type="dxa"/>
            <w:tcBorders>
              <w:top w:val="nil"/>
              <w:left w:val="single" w:sz="4" w:space="0" w:color="auto"/>
              <w:bottom w:val="single" w:sz="4" w:space="0" w:color="auto"/>
              <w:right w:val="single" w:sz="4" w:space="0" w:color="auto"/>
            </w:tcBorders>
            <w:shd w:val="clear" w:color="auto" w:fill="auto"/>
            <w:noWrap/>
            <w:vAlign w:val="center"/>
          </w:tcPr>
          <w:p w:rsidR="009F11AA" w:rsidRPr="00990D7A" w:rsidRDefault="009F11AA" w:rsidP="00707217">
            <w:pPr>
              <w:jc w:val="center"/>
              <w:rPr>
                <w:color w:val="000000"/>
                <w:sz w:val="22"/>
                <w:szCs w:val="22"/>
              </w:rPr>
            </w:pPr>
            <w:r w:rsidRPr="00990D7A">
              <w:rPr>
                <w:color w:val="000000"/>
                <w:sz w:val="22"/>
                <w:szCs w:val="22"/>
              </w:rPr>
              <w:t> </w:t>
            </w:r>
          </w:p>
        </w:tc>
        <w:tc>
          <w:tcPr>
            <w:tcW w:w="5859" w:type="dxa"/>
            <w:tcBorders>
              <w:top w:val="nil"/>
              <w:left w:val="nil"/>
              <w:bottom w:val="single" w:sz="4" w:space="0" w:color="auto"/>
              <w:right w:val="single" w:sz="4" w:space="0" w:color="auto"/>
            </w:tcBorders>
            <w:shd w:val="clear" w:color="auto" w:fill="auto"/>
            <w:vAlign w:val="center"/>
          </w:tcPr>
          <w:p w:rsidR="009F11AA" w:rsidRPr="00FD1037" w:rsidRDefault="00FD1037" w:rsidP="00FD1037">
            <w:pPr>
              <w:rPr>
                <w:bCs/>
                <w:color w:val="000000"/>
                <w:sz w:val="22"/>
                <w:szCs w:val="22"/>
              </w:rPr>
            </w:pPr>
            <w:r w:rsidRPr="00FD1037">
              <w:rPr>
                <w:bCs/>
                <w:color w:val="000000"/>
                <w:sz w:val="22"/>
                <w:szCs w:val="22"/>
              </w:rPr>
              <w:t>Дичнянский</w:t>
            </w:r>
            <w:r w:rsidR="009F11AA" w:rsidRPr="00FD1037">
              <w:rPr>
                <w:bCs/>
                <w:color w:val="000000"/>
                <w:sz w:val="22"/>
                <w:szCs w:val="22"/>
              </w:rPr>
              <w:t xml:space="preserve"> водозабор</w:t>
            </w:r>
          </w:p>
        </w:tc>
        <w:tc>
          <w:tcPr>
            <w:tcW w:w="1098" w:type="dxa"/>
            <w:tcBorders>
              <w:top w:val="nil"/>
              <w:left w:val="nil"/>
              <w:bottom w:val="single" w:sz="4" w:space="0" w:color="auto"/>
              <w:right w:val="single" w:sz="4" w:space="0" w:color="auto"/>
            </w:tcBorders>
            <w:shd w:val="clear" w:color="auto" w:fill="auto"/>
            <w:vAlign w:val="center"/>
          </w:tcPr>
          <w:p w:rsidR="009F11AA" w:rsidRPr="00990D7A" w:rsidRDefault="009F11AA" w:rsidP="00707217">
            <w:pPr>
              <w:jc w:val="center"/>
              <w:rPr>
                <w:color w:val="000000"/>
                <w:sz w:val="22"/>
                <w:szCs w:val="22"/>
              </w:rPr>
            </w:pPr>
            <w:r w:rsidRPr="00990D7A">
              <w:rPr>
                <w:color w:val="000000"/>
                <w:sz w:val="22"/>
                <w:szCs w:val="22"/>
              </w:rPr>
              <w:t>30000</w:t>
            </w:r>
          </w:p>
        </w:tc>
        <w:tc>
          <w:tcPr>
            <w:tcW w:w="1098" w:type="dxa"/>
            <w:tcBorders>
              <w:top w:val="nil"/>
              <w:left w:val="nil"/>
              <w:bottom w:val="single" w:sz="4" w:space="0" w:color="auto"/>
              <w:right w:val="single" w:sz="4" w:space="0" w:color="auto"/>
            </w:tcBorders>
            <w:shd w:val="clear" w:color="auto" w:fill="auto"/>
            <w:vAlign w:val="center"/>
          </w:tcPr>
          <w:p w:rsidR="009F11AA" w:rsidRPr="00990D7A" w:rsidRDefault="009F11AA" w:rsidP="00707217">
            <w:pPr>
              <w:jc w:val="center"/>
              <w:rPr>
                <w:color w:val="000000"/>
                <w:sz w:val="22"/>
                <w:szCs w:val="22"/>
              </w:rPr>
            </w:pPr>
            <w:r w:rsidRPr="00990D7A">
              <w:rPr>
                <w:color w:val="000000"/>
                <w:sz w:val="22"/>
                <w:szCs w:val="22"/>
              </w:rPr>
              <w:t>30000</w:t>
            </w:r>
          </w:p>
        </w:tc>
        <w:tc>
          <w:tcPr>
            <w:tcW w:w="1467" w:type="dxa"/>
            <w:tcBorders>
              <w:top w:val="nil"/>
              <w:left w:val="nil"/>
              <w:bottom w:val="single" w:sz="4" w:space="0" w:color="auto"/>
              <w:right w:val="single" w:sz="4" w:space="0" w:color="auto"/>
            </w:tcBorders>
            <w:shd w:val="clear" w:color="auto" w:fill="auto"/>
            <w:vAlign w:val="center"/>
          </w:tcPr>
          <w:p w:rsidR="009F11AA" w:rsidRPr="00990D7A" w:rsidRDefault="009F11AA" w:rsidP="00707217">
            <w:pPr>
              <w:jc w:val="center"/>
              <w:rPr>
                <w:color w:val="000000"/>
                <w:sz w:val="22"/>
                <w:szCs w:val="22"/>
              </w:rPr>
            </w:pPr>
            <w:r w:rsidRPr="00990D7A">
              <w:rPr>
                <w:color w:val="000000"/>
                <w:sz w:val="22"/>
                <w:szCs w:val="22"/>
              </w:rPr>
              <w:t>30000</w:t>
            </w:r>
          </w:p>
        </w:tc>
      </w:tr>
      <w:tr w:rsidR="009F11AA" w:rsidRPr="00990D7A" w:rsidTr="00B07B3E">
        <w:trPr>
          <w:trHeight w:val="600"/>
          <w:jc w:val="center"/>
        </w:trPr>
        <w:tc>
          <w:tcPr>
            <w:tcW w:w="617" w:type="dxa"/>
            <w:tcBorders>
              <w:top w:val="nil"/>
              <w:left w:val="single" w:sz="4" w:space="0" w:color="auto"/>
              <w:bottom w:val="single" w:sz="4" w:space="0" w:color="auto"/>
              <w:right w:val="single" w:sz="4" w:space="0" w:color="auto"/>
            </w:tcBorders>
            <w:shd w:val="clear" w:color="auto" w:fill="auto"/>
            <w:noWrap/>
            <w:vAlign w:val="center"/>
          </w:tcPr>
          <w:p w:rsidR="009F11AA" w:rsidRPr="00990D7A" w:rsidRDefault="009F11AA" w:rsidP="00707217">
            <w:pPr>
              <w:jc w:val="center"/>
              <w:rPr>
                <w:color w:val="000000"/>
                <w:sz w:val="22"/>
                <w:szCs w:val="22"/>
              </w:rPr>
            </w:pPr>
            <w:r w:rsidRPr="00990D7A">
              <w:rPr>
                <w:color w:val="000000"/>
                <w:sz w:val="22"/>
                <w:szCs w:val="22"/>
              </w:rPr>
              <w:t>2</w:t>
            </w:r>
          </w:p>
        </w:tc>
        <w:tc>
          <w:tcPr>
            <w:tcW w:w="5859" w:type="dxa"/>
            <w:tcBorders>
              <w:top w:val="nil"/>
              <w:left w:val="nil"/>
              <w:bottom w:val="single" w:sz="4" w:space="0" w:color="auto"/>
              <w:right w:val="single" w:sz="4" w:space="0" w:color="auto"/>
            </w:tcBorders>
            <w:shd w:val="clear" w:color="auto" w:fill="auto"/>
            <w:vAlign w:val="center"/>
          </w:tcPr>
          <w:p w:rsidR="009F11AA" w:rsidRPr="00990D7A" w:rsidRDefault="009F11AA" w:rsidP="00707217">
            <w:pPr>
              <w:rPr>
                <w:color w:val="000000"/>
                <w:sz w:val="22"/>
                <w:szCs w:val="22"/>
              </w:rPr>
            </w:pPr>
            <w:r w:rsidRPr="00990D7A">
              <w:rPr>
                <w:color w:val="000000"/>
                <w:sz w:val="22"/>
                <w:szCs w:val="22"/>
              </w:rPr>
              <w:t>Среднесписочная численность работников в целом по предприятию, чел.</w:t>
            </w:r>
          </w:p>
        </w:tc>
        <w:tc>
          <w:tcPr>
            <w:tcW w:w="1098" w:type="dxa"/>
            <w:tcBorders>
              <w:top w:val="nil"/>
              <w:left w:val="nil"/>
              <w:bottom w:val="single" w:sz="4" w:space="0" w:color="auto"/>
              <w:right w:val="single" w:sz="4" w:space="0" w:color="auto"/>
            </w:tcBorders>
            <w:shd w:val="clear" w:color="auto" w:fill="auto"/>
            <w:vAlign w:val="center"/>
          </w:tcPr>
          <w:p w:rsidR="009F11AA" w:rsidRPr="00990D7A" w:rsidRDefault="009F11AA" w:rsidP="00707217">
            <w:pPr>
              <w:jc w:val="center"/>
              <w:rPr>
                <w:color w:val="000000"/>
                <w:sz w:val="22"/>
                <w:szCs w:val="22"/>
              </w:rPr>
            </w:pPr>
            <w:r w:rsidRPr="00990D7A">
              <w:rPr>
                <w:color w:val="000000"/>
                <w:sz w:val="22"/>
                <w:szCs w:val="22"/>
              </w:rPr>
              <w:t>373</w:t>
            </w:r>
          </w:p>
        </w:tc>
        <w:tc>
          <w:tcPr>
            <w:tcW w:w="1098" w:type="dxa"/>
            <w:tcBorders>
              <w:top w:val="nil"/>
              <w:left w:val="nil"/>
              <w:bottom w:val="single" w:sz="4" w:space="0" w:color="auto"/>
              <w:right w:val="single" w:sz="4" w:space="0" w:color="auto"/>
            </w:tcBorders>
            <w:shd w:val="clear" w:color="auto" w:fill="auto"/>
            <w:vAlign w:val="center"/>
          </w:tcPr>
          <w:p w:rsidR="009F11AA" w:rsidRPr="00990D7A" w:rsidRDefault="009F11AA" w:rsidP="00707217">
            <w:pPr>
              <w:jc w:val="center"/>
              <w:rPr>
                <w:color w:val="000000"/>
                <w:sz w:val="22"/>
                <w:szCs w:val="22"/>
              </w:rPr>
            </w:pPr>
            <w:r w:rsidRPr="00990D7A">
              <w:rPr>
                <w:color w:val="000000"/>
                <w:sz w:val="22"/>
                <w:szCs w:val="22"/>
              </w:rPr>
              <w:t>361</w:t>
            </w:r>
          </w:p>
        </w:tc>
        <w:tc>
          <w:tcPr>
            <w:tcW w:w="1467" w:type="dxa"/>
            <w:tcBorders>
              <w:top w:val="nil"/>
              <w:left w:val="nil"/>
              <w:bottom w:val="single" w:sz="4" w:space="0" w:color="auto"/>
              <w:right w:val="single" w:sz="4" w:space="0" w:color="auto"/>
            </w:tcBorders>
            <w:shd w:val="clear" w:color="auto" w:fill="auto"/>
            <w:noWrap/>
            <w:vAlign w:val="center"/>
          </w:tcPr>
          <w:p w:rsidR="009F11AA" w:rsidRPr="00990D7A" w:rsidRDefault="009F11AA" w:rsidP="00707217">
            <w:pPr>
              <w:jc w:val="center"/>
              <w:rPr>
                <w:color w:val="000000"/>
                <w:sz w:val="22"/>
                <w:szCs w:val="22"/>
              </w:rPr>
            </w:pPr>
            <w:r w:rsidRPr="00990D7A">
              <w:rPr>
                <w:color w:val="000000"/>
                <w:sz w:val="22"/>
                <w:szCs w:val="22"/>
              </w:rPr>
              <w:t>358</w:t>
            </w:r>
          </w:p>
        </w:tc>
      </w:tr>
      <w:tr w:rsidR="009F11AA" w:rsidRPr="00990D7A" w:rsidTr="00B07B3E">
        <w:trPr>
          <w:trHeight w:val="600"/>
          <w:jc w:val="center"/>
        </w:trPr>
        <w:tc>
          <w:tcPr>
            <w:tcW w:w="617" w:type="dxa"/>
            <w:tcBorders>
              <w:top w:val="nil"/>
              <w:left w:val="single" w:sz="4" w:space="0" w:color="auto"/>
              <w:bottom w:val="single" w:sz="4" w:space="0" w:color="auto"/>
              <w:right w:val="single" w:sz="4" w:space="0" w:color="auto"/>
            </w:tcBorders>
            <w:shd w:val="clear" w:color="auto" w:fill="auto"/>
            <w:noWrap/>
            <w:vAlign w:val="center"/>
          </w:tcPr>
          <w:p w:rsidR="009F11AA" w:rsidRPr="00990D7A" w:rsidRDefault="009F11AA" w:rsidP="00707217">
            <w:pPr>
              <w:jc w:val="center"/>
              <w:rPr>
                <w:color w:val="000000"/>
                <w:sz w:val="22"/>
                <w:szCs w:val="22"/>
              </w:rPr>
            </w:pPr>
            <w:r w:rsidRPr="00990D7A">
              <w:rPr>
                <w:color w:val="000000"/>
                <w:sz w:val="22"/>
                <w:szCs w:val="22"/>
              </w:rPr>
              <w:t>3</w:t>
            </w:r>
          </w:p>
        </w:tc>
        <w:tc>
          <w:tcPr>
            <w:tcW w:w="5859" w:type="dxa"/>
            <w:tcBorders>
              <w:top w:val="nil"/>
              <w:left w:val="nil"/>
              <w:bottom w:val="single" w:sz="4" w:space="0" w:color="auto"/>
              <w:right w:val="single" w:sz="4" w:space="0" w:color="auto"/>
            </w:tcBorders>
            <w:shd w:val="clear" w:color="auto" w:fill="auto"/>
            <w:vAlign w:val="center"/>
          </w:tcPr>
          <w:p w:rsidR="009F11AA" w:rsidRPr="00990D7A" w:rsidRDefault="009F11AA" w:rsidP="00707217">
            <w:pPr>
              <w:rPr>
                <w:color w:val="000000"/>
                <w:sz w:val="22"/>
                <w:szCs w:val="22"/>
              </w:rPr>
            </w:pPr>
            <w:r w:rsidRPr="00990D7A">
              <w:rPr>
                <w:color w:val="000000"/>
                <w:sz w:val="22"/>
                <w:szCs w:val="22"/>
              </w:rPr>
              <w:t>Количество транспортных средств, строительных и спец</w:t>
            </w:r>
            <w:r w:rsidRPr="00990D7A">
              <w:rPr>
                <w:color w:val="000000"/>
                <w:sz w:val="22"/>
                <w:szCs w:val="22"/>
              </w:rPr>
              <w:t>и</w:t>
            </w:r>
            <w:r w:rsidRPr="00990D7A">
              <w:rPr>
                <w:color w:val="000000"/>
                <w:sz w:val="22"/>
                <w:szCs w:val="22"/>
              </w:rPr>
              <w:t>альных машин, шт.</w:t>
            </w:r>
          </w:p>
        </w:tc>
        <w:tc>
          <w:tcPr>
            <w:tcW w:w="1098" w:type="dxa"/>
            <w:tcBorders>
              <w:top w:val="nil"/>
              <w:left w:val="nil"/>
              <w:bottom w:val="single" w:sz="4" w:space="0" w:color="auto"/>
              <w:right w:val="single" w:sz="4" w:space="0" w:color="auto"/>
            </w:tcBorders>
            <w:shd w:val="clear" w:color="auto" w:fill="auto"/>
            <w:vAlign w:val="center"/>
          </w:tcPr>
          <w:p w:rsidR="009F11AA" w:rsidRPr="00990D7A" w:rsidRDefault="009F11AA" w:rsidP="00707217">
            <w:pPr>
              <w:jc w:val="center"/>
              <w:rPr>
                <w:color w:val="000000"/>
                <w:sz w:val="22"/>
                <w:szCs w:val="22"/>
              </w:rPr>
            </w:pPr>
            <w:r w:rsidRPr="00990D7A">
              <w:rPr>
                <w:color w:val="000000"/>
                <w:sz w:val="22"/>
                <w:szCs w:val="22"/>
              </w:rPr>
              <w:t>48</w:t>
            </w:r>
          </w:p>
        </w:tc>
        <w:tc>
          <w:tcPr>
            <w:tcW w:w="1098" w:type="dxa"/>
            <w:tcBorders>
              <w:top w:val="nil"/>
              <w:left w:val="nil"/>
              <w:bottom w:val="single" w:sz="4" w:space="0" w:color="auto"/>
              <w:right w:val="single" w:sz="4" w:space="0" w:color="auto"/>
            </w:tcBorders>
            <w:shd w:val="clear" w:color="auto" w:fill="auto"/>
            <w:vAlign w:val="center"/>
          </w:tcPr>
          <w:p w:rsidR="009F11AA" w:rsidRPr="00990D7A" w:rsidRDefault="009F11AA" w:rsidP="00707217">
            <w:pPr>
              <w:jc w:val="center"/>
              <w:rPr>
                <w:color w:val="000000"/>
                <w:sz w:val="22"/>
                <w:szCs w:val="22"/>
              </w:rPr>
            </w:pPr>
            <w:r w:rsidRPr="00990D7A">
              <w:rPr>
                <w:color w:val="000000"/>
                <w:sz w:val="22"/>
                <w:szCs w:val="22"/>
              </w:rPr>
              <w:t>46</w:t>
            </w:r>
          </w:p>
        </w:tc>
        <w:tc>
          <w:tcPr>
            <w:tcW w:w="1467" w:type="dxa"/>
            <w:tcBorders>
              <w:top w:val="nil"/>
              <w:left w:val="nil"/>
              <w:bottom w:val="single" w:sz="4" w:space="0" w:color="auto"/>
              <w:right w:val="single" w:sz="4" w:space="0" w:color="auto"/>
            </w:tcBorders>
            <w:shd w:val="clear" w:color="auto" w:fill="auto"/>
            <w:noWrap/>
            <w:vAlign w:val="center"/>
          </w:tcPr>
          <w:p w:rsidR="009F11AA" w:rsidRPr="00990D7A" w:rsidRDefault="009F11AA" w:rsidP="00707217">
            <w:pPr>
              <w:jc w:val="center"/>
              <w:rPr>
                <w:color w:val="000000"/>
                <w:sz w:val="22"/>
                <w:szCs w:val="22"/>
              </w:rPr>
            </w:pPr>
            <w:r w:rsidRPr="00990D7A">
              <w:rPr>
                <w:color w:val="000000"/>
                <w:sz w:val="22"/>
                <w:szCs w:val="22"/>
              </w:rPr>
              <w:t>46</w:t>
            </w:r>
          </w:p>
        </w:tc>
      </w:tr>
      <w:tr w:rsidR="009F11AA" w:rsidRPr="00990D7A" w:rsidTr="00B07B3E">
        <w:trPr>
          <w:trHeight w:val="533"/>
          <w:jc w:val="center"/>
        </w:trPr>
        <w:tc>
          <w:tcPr>
            <w:tcW w:w="617" w:type="dxa"/>
            <w:tcBorders>
              <w:top w:val="nil"/>
              <w:left w:val="single" w:sz="4" w:space="0" w:color="auto"/>
              <w:bottom w:val="single" w:sz="4" w:space="0" w:color="auto"/>
              <w:right w:val="single" w:sz="4" w:space="0" w:color="auto"/>
            </w:tcBorders>
            <w:shd w:val="clear" w:color="auto" w:fill="auto"/>
            <w:noWrap/>
            <w:vAlign w:val="center"/>
          </w:tcPr>
          <w:p w:rsidR="009F11AA" w:rsidRPr="00990D7A" w:rsidRDefault="009F11AA" w:rsidP="00707217">
            <w:pPr>
              <w:jc w:val="center"/>
              <w:rPr>
                <w:color w:val="000000"/>
                <w:sz w:val="22"/>
                <w:szCs w:val="22"/>
              </w:rPr>
            </w:pPr>
            <w:r w:rsidRPr="00990D7A">
              <w:rPr>
                <w:color w:val="000000"/>
                <w:sz w:val="22"/>
                <w:szCs w:val="22"/>
              </w:rPr>
              <w:t>4</w:t>
            </w:r>
          </w:p>
        </w:tc>
        <w:tc>
          <w:tcPr>
            <w:tcW w:w="5859" w:type="dxa"/>
            <w:tcBorders>
              <w:top w:val="nil"/>
              <w:left w:val="nil"/>
              <w:bottom w:val="single" w:sz="4" w:space="0" w:color="auto"/>
              <w:right w:val="single" w:sz="4" w:space="0" w:color="auto"/>
            </w:tcBorders>
            <w:shd w:val="clear" w:color="auto" w:fill="auto"/>
            <w:vAlign w:val="center"/>
          </w:tcPr>
          <w:p w:rsidR="009F11AA" w:rsidRPr="00990D7A" w:rsidRDefault="009F11AA" w:rsidP="00707217">
            <w:pPr>
              <w:rPr>
                <w:color w:val="000000"/>
                <w:sz w:val="22"/>
                <w:szCs w:val="22"/>
              </w:rPr>
            </w:pPr>
            <w:r w:rsidRPr="00990D7A">
              <w:rPr>
                <w:color w:val="000000"/>
                <w:sz w:val="22"/>
                <w:szCs w:val="22"/>
              </w:rPr>
              <w:t>Поднято воды насосными станциями 1-го подъема тыс. м</w:t>
            </w:r>
            <w:r w:rsidRPr="00990D7A">
              <w:rPr>
                <w:color w:val="000000"/>
                <w:sz w:val="22"/>
                <w:szCs w:val="22"/>
                <w:vertAlign w:val="superscript"/>
              </w:rPr>
              <w:t>3</w:t>
            </w:r>
            <w:r w:rsidRPr="00990D7A">
              <w:rPr>
                <w:color w:val="000000"/>
                <w:sz w:val="22"/>
                <w:szCs w:val="22"/>
              </w:rPr>
              <w:t xml:space="preserve"> в сутки</w:t>
            </w:r>
          </w:p>
        </w:tc>
        <w:tc>
          <w:tcPr>
            <w:tcW w:w="1098" w:type="dxa"/>
            <w:tcBorders>
              <w:top w:val="nil"/>
              <w:left w:val="nil"/>
              <w:bottom w:val="single" w:sz="4" w:space="0" w:color="auto"/>
              <w:right w:val="single" w:sz="4" w:space="0" w:color="auto"/>
            </w:tcBorders>
            <w:shd w:val="clear" w:color="auto" w:fill="auto"/>
            <w:vAlign w:val="center"/>
          </w:tcPr>
          <w:p w:rsidR="009F11AA" w:rsidRPr="00990D7A" w:rsidRDefault="009F11AA" w:rsidP="00707217">
            <w:pPr>
              <w:jc w:val="center"/>
              <w:rPr>
                <w:color w:val="000000"/>
                <w:sz w:val="22"/>
                <w:szCs w:val="22"/>
              </w:rPr>
            </w:pPr>
            <w:r w:rsidRPr="00990D7A">
              <w:rPr>
                <w:color w:val="000000"/>
                <w:sz w:val="22"/>
                <w:szCs w:val="22"/>
              </w:rPr>
              <w:t>31768</w:t>
            </w:r>
          </w:p>
        </w:tc>
        <w:tc>
          <w:tcPr>
            <w:tcW w:w="1098" w:type="dxa"/>
            <w:tcBorders>
              <w:top w:val="nil"/>
              <w:left w:val="nil"/>
              <w:bottom w:val="single" w:sz="4" w:space="0" w:color="auto"/>
              <w:right w:val="single" w:sz="4" w:space="0" w:color="auto"/>
            </w:tcBorders>
            <w:shd w:val="clear" w:color="auto" w:fill="auto"/>
            <w:vAlign w:val="center"/>
          </w:tcPr>
          <w:p w:rsidR="009F11AA" w:rsidRPr="00990D7A" w:rsidRDefault="009F11AA" w:rsidP="00707217">
            <w:pPr>
              <w:jc w:val="center"/>
              <w:rPr>
                <w:color w:val="000000"/>
                <w:sz w:val="22"/>
                <w:szCs w:val="22"/>
              </w:rPr>
            </w:pPr>
            <w:r w:rsidRPr="00990D7A">
              <w:rPr>
                <w:color w:val="000000"/>
                <w:sz w:val="22"/>
                <w:szCs w:val="22"/>
              </w:rPr>
              <w:t>29657</w:t>
            </w:r>
          </w:p>
        </w:tc>
        <w:tc>
          <w:tcPr>
            <w:tcW w:w="1467" w:type="dxa"/>
            <w:tcBorders>
              <w:top w:val="nil"/>
              <w:left w:val="nil"/>
              <w:bottom w:val="single" w:sz="4" w:space="0" w:color="auto"/>
              <w:right w:val="single" w:sz="4" w:space="0" w:color="auto"/>
            </w:tcBorders>
            <w:shd w:val="clear" w:color="auto" w:fill="auto"/>
            <w:noWrap/>
            <w:vAlign w:val="center"/>
          </w:tcPr>
          <w:p w:rsidR="009F11AA" w:rsidRPr="00990D7A" w:rsidRDefault="009F11AA" w:rsidP="00707217">
            <w:pPr>
              <w:jc w:val="center"/>
              <w:rPr>
                <w:color w:val="000000"/>
                <w:sz w:val="22"/>
                <w:szCs w:val="22"/>
              </w:rPr>
            </w:pPr>
            <w:r w:rsidRPr="00990D7A">
              <w:rPr>
                <w:color w:val="000000"/>
                <w:sz w:val="22"/>
                <w:szCs w:val="22"/>
              </w:rPr>
              <w:t>28458</w:t>
            </w:r>
          </w:p>
        </w:tc>
      </w:tr>
      <w:tr w:rsidR="009F11AA" w:rsidRPr="00990D7A" w:rsidTr="00B07B3E">
        <w:trPr>
          <w:trHeight w:val="600"/>
          <w:jc w:val="center"/>
        </w:trPr>
        <w:tc>
          <w:tcPr>
            <w:tcW w:w="617" w:type="dxa"/>
            <w:tcBorders>
              <w:top w:val="nil"/>
              <w:left w:val="single" w:sz="4" w:space="0" w:color="auto"/>
              <w:bottom w:val="single" w:sz="4" w:space="0" w:color="auto"/>
              <w:right w:val="single" w:sz="4" w:space="0" w:color="auto"/>
            </w:tcBorders>
            <w:shd w:val="clear" w:color="auto" w:fill="auto"/>
            <w:noWrap/>
            <w:vAlign w:val="center"/>
          </w:tcPr>
          <w:p w:rsidR="009F11AA" w:rsidRPr="00990D7A" w:rsidRDefault="009F11AA" w:rsidP="00707217">
            <w:pPr>
              <w:jc w:val="center"/>
              <w:rPr>
                <w:color w:val="000000"/>
                <w:sz w:val="22"/>
                <w:szCs w:val="22"/>
              </w:rPr>
            </w:pPr>
            <w:r w:rsidRPr="00990D7A">
              <w:rPr>
                <w:color w:val="000000"/>
                <w:sz w:val="22"/>
                <w:szCs w:val="22"/>
              </w:rPr>
              <w:t>5</w:t>
            </w:r>
          </w:p>
        </w:tc>
        <w:tc>
          <w:tcPr>
            <w:tcW w:w="5859" w:type="dxa"/>
            <w:tcBorders>
              <w:top w:val="nil"/>
              <w:left w:val="nil"/>
              <w:bottom w:val="single" w:sz="4" w:space="0" w:color="auto"/>
              <w:right w:val="single" w:sz="4" w:space="0" w:color="auto"/>
            </w:tcBorders>
            <w:shd w:val="clear" w:color="auto" w:fill="auto"/>
            <w:vAlign w:val="center"/>
          </w:tcPr>
          <w:p w:rsidR="009F11AA" w:rsidRPr="00990D7A" w:rsidRDefault="009F11AA" w:rsidP="00707217">
            <w:pPr>
              <w:rPr>
                <w:color w:val="000000"/>
                <w:sz w:val="22"/>
                <w:szCs w:val="22"/>
              </w:rPr>
            </w:pPr>
            <w:r w:rsidRPr="00990D7A">
              <w:rPr>
                <w:color w:val="000000"/>
                <w:sz w:val="22"/>
                <w:szCs w:val="22"/>
              </w:rPr>
              <w:t>Среднесписочная численность рабочих по эксплуат</w:t>
            </w:r>
            <w:r w:rsidRPr="00990D7A">
              <w:rPr>
                <w:color w:val="000000"/>
                <w:sz w:val="22"/>
                <w:szCs w:val="22"/>
              </w:rPr>
              <w:t>а</w:t>
            </w:r>
            <w:r w:rsidRPr="00990D7A">
              <w:rPr>
                <w:color w:val="000000"/>
                <w:sz w:val="22"/>
                <w:szCs w:val="22"/>
              </w:rPr>
              <w:t>ции водопроводных сетей, чел.</w:t>
            </w:r>
          </w:p>
        </w:tc>
        <w:tc>
          <w:tcPr>
            <w:tcW w:w="1098" w:type="dxa"/>
            <w:tcBorders>
              <w:top w:val="nil"/>
              <w:left w:val="nil"/>
              <w:bottom w:val="single" w:sz="4" w:space="0" w:color="auto"/>
              <w:right w:val="single" w:sz="4" w:space="0" w:color="auto"/>
            </w:tcBorders>
            <w:shd w:val="clear" w:color="auto" w:fill="auto"/>
            <w:vAlign w:val="center"/>
          </w:tcPr>
          <w:p w:rsidR="009F11AA" w:rsidRPr="00990D7A" w:rsidRDefault="009F11AA" w:rsidP="00707217">
            <w:pPr>
              <w:jc w:val="center"/>
              <w:rPr>
                <w:color w:val="000000"/>
                <w:sz w:val="22"/>
                <w:szCs w:val="22"/>
              </w:rPr>
            </w:pPr>
            <w:r w:rsidRPr="00990D7A">
              <w:rPr>
                <w:color w:val="000000"/>
                <w:sz w:val="22"/>
                <w:szCs w:val="22"/>
              </w:rPr>
              <w:t>77</w:t>
            </w:r>
          </w:p>
        </w:tc>
        <w:tc>
          <w:tcPr>
            <w:tcW w:w="1098" w:type="dxa"/>
            <w:tcBorders>
              <w:top w:val="nil"/>
              <w:left w:val="nil"/>
              <w:bottom w:val="single" w:sz="4" w:space="0" w:color="auto"/>
              <w:right w:val="single" w:sz="4" w:space="0" w:color="auto"/>
            </w:tcBorders>
            <w:shd w:val="clear" w:color="auto" w:fill="auto"/>
            <w:vAlign w:val="center"/>
          </w:tcPr>
          <w:p w:rsidR="009F11AA" w:rsidRPr="00990D7A" w:rsidRDefault="009F11AA" w:rsidP="00707217">
            <w:pPr>
              <w:jc w:val="center"/>
              <w:rPr>
                <w:color w:val="000000"/>
                <w:sz w:val="22"/>
                <w:szCs w:val="22"/>
              </w:rPr>
            </w:pPr>
            <w:r w:rsidRPr="00990D7A">
              <w:rPr>
                <w:color w:val="000000"/>
                <w:sz w:val="22"/>
                <w:szCs w:val="22"/>
              </w:rPr>
              <w:t>79</w:t>
            </w:r>
          </w:p>
        </w:tc>
        <w:tc>
          <w:tcPr>
            <w:tcW w:w="1467" w:type="dxa"/>
            <w:tcBorders>
              <w:top w:val="nil"/>
              <w:left w:val="nil"/>
              <w:bottom w:val="single" w:sz="4" w:space="0" w:color="auto"/>
              <w:right w:val="single" w:sz="4" w:space="0" w:color="auto"/>
            </w:tcBorders>
            <w:shd w:val="clear" w:color="auto" w:fill="auto"/>
            <w:noWrap/>
            <w:vAlign w:val="center"/>
          </w:tcPr>
          <w:p w:rsidR="009F11AA" w:rsidRPr="00990D7A" w:rsidRDefault="009F11AA" w:rsidP="00707217">
            <w:pPr>
              <w:jc w:val="center"/>
              <w:rPr>
                <w:color w:val="000000"/>
                <w:sz w:val="22"/>
                <w:szCs w:val="22"/>
              </w:rPr>
            </w:pPr>
            <w:r w:rsidRPr="00990D7A">
              <w:rPr>
                <w:color w:val="000000"/>
                <w:sz w:val="22"/>
                <w:szCs w:val="22"/>
              </w:rPr>
              <w:t>78</w:t>
            </w:r>
          </w:p>
        </w:tc>
      </w:tr>
      <w:tr w:rsidR="009F11AA" w:rsidRPr="00990D7A" w:rsidTr="00B07B3E">
        <w:trPr>
          <w:trHeight w:val="300"/>
          <w:jc w:val="center"/>
        </w:trPr>
        <w:tc>
          <w:tcPr>
            <w:tcW w:w="617" w:type="dxa"/>
            <w:tcBorders>
              <w:top w:val="nil"/>
              <w:left w:val="single" w:sz="4" w:space="0" w:color="auto"/>
              <w:bottom w:val="single" w:sz="4" w:space="0" w:color="auto"/>
              <w:right w:val="single" w:sz="4" w:space="0" w:color="auto"/>
            </w:tcBorders>
            <w:shd w:val="clear" w:color="auto" w:fill="auto"/>
            <w:noWrap/>
            <w:vAlign w:val="center"/>
          </w:tcPr>
          <w:p w:rsidR="009F11AA" w:rsidRPr="00990D7A" w:rsidRDefault="00E8403F" w:rsidP="00707217">
            <w:pPr>
              <w:jc w:val="center"/>
              <w:rPr>
                <w:color w:val="000000"/>
                <w:sz w:val="22"/>
                <w:szCs w:val="22"/>
              </w:rPr>
            </w:pPr>
            <w:r>
              <w:rPr>
                <w:color w:val="000000"/>
                <w:sz w:val="22"/>
                <w:szCs w:val="22"/>
              </w:rPr>
              <w:t>6</w:t>
            </w:r>
          </w:p>
        </w:tc>
        <w:tc>
          <w:tcPr>
            <w:tcW w:w="5859" w:type="dxa"/>
            <w:tcBorders>
              <w:top w:val="nil"/>
              <w:left w:val="nil"/>
              <w:bottom w:val="single" w:sz="4" w:space="0" w:color="auto"/>
              <w:right w:val="single" w:sz="4" w:space="0" w:color="auto"/>
            </w:tcBorders>
            <w:shd w:val="clear" w:color="auto" w:fill="auto"/>
            <w:vAlign w:val="center"/>
          </w:tcPr>
          <w:p w:rsidR="009F11AA" w:rsidRPr="00990D7A" w:rsidRDefault="009F11AA" w:rsidP="00707217">
            <w:pPr>
              <w:rPr>
                <w:color w:val="000000"/>
                <w:sz w:val="22"/>
                <w:szCs w:val="22"/>
              </w:rPr>
            </w:pPr>
            <w:r w:rsidRPr="00990D7A">
              <w:rPr>
                <w:color w:val="000000"/>
                <w:sz w:val="22"/>
                <w:szCs w:val="22"/>
              </w:rPr>
              <w:t>Протяженность водопроводной сети, км</w:t>
            </w:r>
          </w:p>
        </w:tc>
        <w:tc>
          <w:tcPr>
            <w:tcW w:w="1098" w:type="dxa"/>
            <w:tcBorders>
              <w:top w:val="nil"/>
              <w:left w:val="nil"/>
              <w:bottom w:val="single" w:sz="4" w:space="0" w:color="auto"/>
              <w:right w:val="single" w:sz="4" w:space="0" w:color="auto"/>
            </w:tcBorders>
            <w:shd w:val="clear" w:color="auto" w:fill="auto"/>
            <w:vAlign w:val="center"/>
          </w:tcPr>
          <w:p w:rsidR="009F11AA" w:rsidRPr="00990D7A" w:rsidRDefault="009F11AA" w:rsidP="00707217">
            <w:pPr>
              <w:jc w:val="center"/>
              <w:rPr>
                <w:color w:val="000000"/>
                <w:sz w:val="22"/>
                <w:szCs w:val="22"/>
              </w:rPr>
            </w:pPr>
            <w:r w:rsidRPr="00990D7A">
              <w:rPr>
                <w:color w:val="000000"/>
                <w:sz w:val="22"/>
                <w:szCs w:val="22"/>
              </w:rPr>
              <w:t>287,9</w:t>
            </w:r>
          </w:p>
        </w:tc>
        <w:tc>
          <w:tcPr>
            <w:tcW w:w="1098" w:type="dxa"/>
            <w:tcBorders>
              <w:top w:val="nil"/>
              <w:left w:val="nil"/>
              <w:bottom w:val="single" w:sz="4" w:space="0" w:color="auto"/>
              <w:right w:val="single" w:sz="4" w:space="0" w:color="auto"/>
            </w:tcBorders>
            <w:shd w:val="clear" w:color="auto" w:fill="auto"/>
            <w:vAlign w:val="center"/>
          </w:tcPr>
          <w:p w:rsidR="009F11AA" w:rsidRPr="00990D7A" w:rsidRDefault="009F11AA" w:rsidP="00707217">
            <w:pPr>
              <w:jc w:val="center"/>
              <w:rPr>
                <w:color w:val="000000"/>
                <w:sz w:val="22"/>
                <w:szCs w:val="22"/>
              </w:rPr>
            </w:pPr>
            <w:r w:rsidRPr="00990D7A">
              <w:rPr>
                <w:color w:val="000000"/>
                <w:sz w:val="22"/>
                <w:szCs w:val="22"/>
              </w:rPr>
              <w:t>287,9</w:t>
            </w:r>
          </w:p>
        </w:tc>
        <w:tc>
          <w:tcPr>
            <w:tcW w:w="1467" w:type="dxa"/>
            <w:tcBorders>
              <w:top w:val="nil"/>
              <w:left w:val="nil"/>
              <w:bottom w:val="single" w:sz="4" w:space="0" w:color="auto"/>
              <w:right w:val="single" w:sz="4" w:space="0" w:color="auto"/>
            </w:tcBorders>
            <w:shd w:val="clear" w:color="auto" w:fill="auto"/>
            <w:noWrap/>
            <w:vAlign w:val="center"/>
          </w:tcPr>
          <w:p w:rsidR="009F11AA" w:rsidRPr="00990D7A" w:rsidRDefault="009F11AA" w:rsidP="00707217">
            <w:pPr>
              <w:jc w:val="center"/>
              <w:rPr>
                <w:color w:val="000000"/>
                <w:sz w:val="22"/>
                <w:szCs w:val="22"/>
              </w:rPr>
            </w:pPr>
            <w:r w:rsidRPr="00990D7A">
              <w:rPr>
                <w:color w:val="000000"/>
                <w:sz w:val="22"/>
                <w:szCs w:val="22"/>
              </w:rPr>
              <w:t>288,6</w:t>
            </w:r>
          </w:p>
        </w:tc>
      </w:tr>
      <w:tr w:rsidR="009F11AA" w:rsidRPr="00990D7A" w:rsidTr="00B07B3E">
        <w:trPr>
          <w:trHeight w:val="367"/>
          <w:jc w:val="center"/>
        </w:trPr>
        <w:tc>
          <w:tcPr>
            <w:tcW w:w="617" w:type="dxa"/>
            <w:tcBorders>
              <w:top w:val="nil"/>
              <w:left w:val="single" w:sz="4" w:space="0" w:color="auto"/>
              <w:bottom w:val="single" w:sz="4" w:space="0" w:color="auto"/>
              <w:right w:val="single" w:sz="4" w:space="0" w:color="auto"/>
            </w:tcBorders>
            <w:shd w:val="clear" w:color="auto" w:fill="auto"/>
            <w:noWrap/>
            <w:vAlign w:val="center"/>
          </w:tcPr>
          <w:p w:rsidR="009F11AA" w:rsidRPr="00990D7A" w:rsidRDefault="00E8403F" w:rsidP="00707217">
            <w:pPr>
              <w:jc w:val="center"/>
              <w:rPr>
                <w:color w:val="000000"/>
                <w:sz w:val="22"/>
                <w:szCs w:val="22"/>
              </w:rPr>
            </w:pPr>
            <w:r>
              <w:rPr>
                <w:color w:val="000000"/>
                <w:sz w:val="22"/>
                <w:szCs w:val="22"/>
              </w:rPr>
              <w:t>7</w:t>
            </w:r>
          </w:p>
        </w:tc>
        <w:tc>
          <w:tcPr>
            <w:tcW w:w="5859" w:type="dxa"/>
            <w:tcBorders>
              <w:top w:val="nil"/>
              <w:left w:val="nil"/>
              <w:bottom w:val="single" w:sz="4" w:space="0" w:color="auto"/>
              <w:right w:val="single" w:sz="4" w:space="0" w:color="auto"/>
            </w:tcBorders>
            <w:shd w:val="clear" w:color="auto" w:fill="auto"/>
            <w:vAlign w:val="center"/>
          </w:tcPr>
          <w:p w:rsidR="009F11AA" w:rsidRPr="00990D7A" w:rsidRDefault="009F11AA" w:rsidP="00707217">
            <w:pPr>
              <w:rPr>
                <w:color w:val="000000"/>
                <w:sz w:val="22"/>
                <w:szCs w:val="22"/>
              </w:rPr>
            </w:pPr>
            <w:r w:rsidRPr="00990D7A">
              <w:rPr>
                <w:color w:val="000000"/>
                <w:sz w:val="22"/>
                <w:szCs w:val="22"/>
              </w:rPr>
              <w:t>Количество сооружений (резервуаров, б</w:t>
            </w:r>
            <w:r w:rsidRPr="00990D7A">
              <w:rPr>
                <w:color w:val="000000"/>
                <w:sz w:val="22"/>
                <w:szCs w:val="22"/>
              </w:rPr>
              <w:t>а</w:t>
            </w:r>
            <w:r w:rsidRPr="00990D7A">
              <w:rPr>
                <w:color w:val="000000"/>
                <w:sz w:val="22"/>
                <w:szCs w:val="22"/>
              </w:rPr>
              <w:t>шен), ед.</w:t>
            </w:r>
          </w:p>
        </w:tc>
        <w:tc>
          <w:tcPr>
            <w:tcW w:w="1098" w:type="dxa"/>
            <w:tcBorders>
              <w:top w:val="nil"/>
              <w:left w:val="nil"/>
              <w:bottom w:val="single" w:sz="4" w:space="0" w:color="auto"/>
              <w:right w:val="single" w:sz="4" w:space="0" w:color="auto"/>
            </w:tcBorders>
            <w:shd w:val="clear" w:color="auto" w:fill="auto"/>
            <w:vAlign w:val="center"/>
          </w:tcPr>
          <w:p w:rsidR="009F11AA" w:rsidRPr="00990D7A" w:rsidRDefault="009F11AA" w:rsidP="00707217">
            <w:pPr>
              <w:jc w:val="center"/>
              <w:rPr>
                <w:color w:val="000000"/>
                <w:sz w:val="22"/>
                <w:szCs w:val="22"/>
              </w:rPr>
            </w:pPr>
            <w:r w:rsidRPr="00990D7A">
              <w:rPr>
                <w:color w:val="000000"/>
                <w:sz w:val="22"/>
                <w:szCs w:val="22"/>
              </w:rPr>
              <w:t>6</w:t>
            </w:r>
          </w:p>
        </w:tc>
        <w:tc>
          <w:tcPr>
            <w:tcW w:w="1098" w:type="dxa"/>
            <w:tcBorders>
              <w:top w:val="nil"/>
              <w:left w:val="nil"/>
              <w:bottom w:val="single" w:sz="4" w:space="0" w:color="auto"/>
              <w:right w:val="single" w:sz="4" w:space="0" w:color="auto"/>
            </w:tcBorders>
            <w:shd w:val="clear" w:color="auto" w:fill="auto"/>
            <w:vAlign w:val="center"/>
          </w:tcPr>
          <w:p w:rsidR="009F11AA" w:rsidRPr="00990D7A" w:rsidRDefault="009F11AA" w:rsidP="00707217">
            <w:pPr>
              <w:jc w:val="center"/>
              <w:rPr>
                <w:color w:val="000000"/>
                <w:sz w:val="22"/>
                <w:szCs w:val="22"/>
              </w:rPr>
            </w:pPr>
            <w:r w:rsidRPr="00990D7A">
              <w:rPr>
                <w:color w:val="000000"/>
                <w:sz w:val="22"/>
                <w:szCs w:val="22"/>
              </w:rPr>
              <w:t>6</w:t>
            </w:r>
          </w:p>
        </w:tc>
        <w:tc>
          <w:tcPr>
            <w:tcW w:w="1467" w:type="dxa"/>
            <w:tcBorders>
              <w:top w:val="nil"/>
              <w:left w:val="nil"/>
              <w:bottom w:val="single" w:sz="4" w:space="0" w:color="auto"/>
              <w:right w:val="single" w:sz="4" w:space="0" w:color="auto"/>
            </w:tcBorders>
            <w:shd w:val="clear" w:color="auto" w:fill="auto"/>
            <w:noWrap/>
            <w:vAlign w:val="center"/>
          </w:tcPr>
          <w:p w:rsidR="009F11AA" w:rsidRPr="00990D7A" w:rsidRDefault="009F11AA" w:rsidP="00707217">
            <w:pPr>
              <w:jc w:val="center"/>
              <w:rPr>
                <w:color w:val="000000"/>
                <w:sz w:val="22"/>
                <w:szCs w:val="22"/>
              </w:rPr>
            </w:pPr>
            <w:r w:rsidRPr="00990D7A">
              <w:rPr>
                <w:color w:val="000000"/>
                <w:sz w:val="22"/>
                <w:szCs w:val="22"/>
              </w:rPr>
              <w:t>6</w:t>
            </w:r>
          </w:p>
        </w:tc>
      </w:tr>
      <w:tr w:rsidR="009F11AA" w:rsidRPr="00990D7A" w:rsidTr="00B07B3E">
        <w:trPr>
          <w:trHeight w:val="701"/>
          <w:jc w:val="center"/>
        </w:trPr>
        <w:tc>
          <w:tcPr>
            <w:tcW w:w="617" w:type="dxa"/>
            <w:tcBorders>
              <w:top w:val="nil"/>
              <w:left w:val="single" w:sz="4" w:space="0" w:color="auto"/>
              <w:bottom w:val="single" w:sz="4" w:space="0" w:color="auto"/>
              <w:right w:val="single" w:sz="4" w:space="0" w:color="auto"/>
            </w:tcBorders>
            <w:shd w:val="clear" w:color="auto" w:fill="auto"/>
            <w:noWrap/>
            <w:vAlign w:val="center"/>
          </w:tcPr>
          <w:p w:rsidR="009F11AA" w:rsidRPr="00990D7A" w:rsidRDefault="00E8403F" w:rsidP="00707217">
            <w:pPr>
              <w:jc w:val="center"/>
              <w:rPr>
                <w:color w:val="000000"/>
                <w:sz w:val="22"/>
                <w:szCs w:val="22"/>
              </w:rPr>
            </w:pPr>
            <w:r>
              <w:rPr>
                <w:color w:val="000000"/>
                <w:sz w:val="22"/>
                <w:szCs w:val="22"/>
              </w:rPr>
              <w:t>8</w:t>
            </w:r>
          </w:p>
        </w:tc>
        <w:tc>
          <w:tcPr>
            <w:tcW w:w="5859" w:type="dxa"/>
            <w:tcBorders>
              <w:top w:val="nil"/>
              <w:left w:val="nil"/>
              <w:bottom w:val="single" w:sz="4" w:space="0" w:color="auto"/>
              <w:right w:val="single" w:sz="4" w:space="0" w:color="auto"/>
            </w:tcBorders>
            <w:shd w:val="clear" w:color="auto" w:fill="auto"/>
            <w:vAlign w:val="center"/>
          </w:tcPr>
          <w:p w:rsidR="009F11AA" w:rsidRPr="00990D7A" w:rsidRDefault="009F11AA" w:rsidP="00707217">
            <w:pPr>
              <w:rPr>
                <w:color w:val="000000"/>
                <w:sz w:val="22"/>
                <w:szCs w:val="22"/>
              </w:rPr>
            </w:pPr>
            <w:r w:rsidRPr="00990D7A">
              <w:rPr>
                <w:color w:val="000000"/>
                <w:sz w:val="22"/>
                <w:szCs w:val="22"/>
              </w:rPr>
              <w:t>Производительность ультрафиолетовых (бактерицидных) установок на системах водопровода,  тыс. м</w:t>
            </w:r>
            <w:r w:rsidRPr="00990D7A">
              <w:rPr>
                <w:color w:val="000000"/>
                <w:sz w:val="22"/>
                <w:szCs w:val="22"/>
                <w:vertAlign w:val="superscript"/>
              </w:rPr>
              <w:t>3</w:t>
            </w:r>
            <w:r w:rsidRPr="00990D7A">
              <w:rPr>
                <w:color w:val="000000"/>
                <w:sz w:val="22"/>
                <w:szCs w:val="22"/>
              </w:rPr>
              <w:t>/сутки</w:t>
            </w:r>
          </w:p>
        </w:tc>
        <w:tc>
          <w:tcPr>
            <w:tcW w:w="1098" w:type="dxa"/>
            <w:tcBorders>
              <w:top w:val="nil"/>
              <w:left w:val="nil"/>
              <w:bottom w:val="single" w:sz="4" w:space="0" w:color="auto"/>
              <w:right w:val="single" w:sz="4" w:space="0" w:color="auto"/>
            </w:tcBorders>
            <w:shd w:val="clear" w:color="auto" w:fill="auto"/>
            <w:vAlign w:val="center"/>
          </w:tcPr>
          <w:p w:rsidR="009F11AA" w:rsidRPr="00990D7A" w:rsidRDefault="009F11AA" w:rsidP="00707217">
            <w:pPr>
              <w:jc w:val="center"/>
              <w:rPr>
                <w:color w:val="000000"/>
                <w:sz w:val="22"/>
                <w:szCs w:val="22"/>
              </w:rPr>
            </w:pPr>
            <w:r w:rsidRPr="00990D7A">
              <w:rPr>
                <w:color w:val="000000"/>
                <w:sz w:val="22"/>
                <w:szCs w:val="22"/>
              </w:rPr>
              <w:t>40000</w:t>
            </w:r>
          </w:p>
        </w:tc>
        <w:tc>
          <w:tcPr>
            <w:tcW w:w="1098" w:type="dxa"/>
            <w:tcBorders>
              <w:top w:val="nil"/>
              <w:left w:val="nil"/>
              <w:bottom w:val="single" w:sz="4" w:space="0" w:color="auto"/>
              <w:right w:val="single" w:sz="4" w:space="0" w:color="auto"/>
            </w:tcBorders>
            <w:shd w:val="clear" w:color="auto" w:fill="auto"/>
            <w:vAlign w:val="center"/>
          </w:tcPr>
          <w:p w:rsidR="009F11AA" w:rsidRPr="00990D7A" w:rsidRDefault="009F11AA" w:rsidP="00707217">
            <w:pPr>
              <w:jc w:val="center"/>
              <w:rPr>
                <w:color w:val="000000"/>
                <w:sz w:val="22"/>
                <w:szCs w:val="22"/>
              </w:rPr>
            </w:pPr>
            <w:r w:rsidRPr="00990D7A">
              <w:rPr>
                <w:color w:val="000000"/>
                <w:sz w:val="22"/>
                <w:szCs w:val="22"/>
              </w:rPr>
              <w:t>40000</w:t>
            </w:r>
          </w:p>
        </w:tc>
        <w:tc>
          <w:tcPr>
            <w:tcW w:w="1467" w:type="dxa"/>
            <w:tcBorders>
              <w:top w:val="nil"/>
              <w:left w:val="nil"/>
              <w:bottom w:val="single" w:sz="4" w:space="0" w:color="auto"/>
              <w:right w:val="single" w:sz="4" w:space="0" w:color="auto"/>
            </w:tcBorders>
            <w:shd w:val="clear" w:color="auto" w:fill="auto"/>
            <w:vAlign w:val="center"/>
          </w:tcPr>
          <w:p w:rsidR="009F11AA" w:rsidRPr="00990D7A" w:rsidRDefault="009F11AA" w:rsidP="00707217">
            <w:pPr>
              <w:jc w:val="center"/>
              <w:rPr>
                <w:color w:val="000000"/>
                <w:sz w:val="22"/>
                <w:szCs w:val="22"/>
              </w:rPr>
            </w:pPr>
            <w:r w:rsidRPr="00990D7A">
              <w:rPr>
                <w:color w:val="000000"/>
                <w:sz w:val="22"/>
                <w:szCs w:val="22"/>
              </w:rPr>
              <w:t>40000</w:t>
            </w:r>
          </w:p>
        </w:tc>
      </w:tr>
    </w:tbl>
    <w:p w:rsidR="009F11AA" w:rsidRPr="008A3FF9" w:rsidRDefault="009F11AA" w:rsidP="009F11AA">
      <w:pPr>
        <w:tabs>
          <w:tab w:val="left" w:pos="720"/>
          <w:tab w:val="center" w:pos="4677"/>
        </w:tabs>
        <w:ind w:firstLine="709"/>
        <w:jc w:val="both"/>
        <w:rPr>
          <w:highlight w:val="yellow"/>
        </w:rPr>
      </w:pPr>
    </w:p>
    <w:p w:rsidR="009F11AA" w:rsidRPr="0012622A" w:rsidRDefault="009F11AA" w:rsidP="00990D7A">
      <w:pPr>
        <w:tabs>
          <w:tab w:val="left" w:pos="720"/>
          <w:tab w:val="center" w:pos="4677"/>
        </w:tabs>
        <w:spacing w:line="276" w:lineRule="auto"/>
        <w:ind w:firstLine="709"/>
        <w:jc w:val="both"/>
        <w:rPr>
          <w:lang/>
        </w:rPr>
      </w:pPr>
      <w:r w:rsidRPr="009F11AA">
        <w:t>Товары и услуги организации коммунального комплекса МУП «Г</w:t>
      </w:r>
      <w:r w:rsidR="00FD1037">
        <w:t>ТС</w:t>
      </w:r>
      <w:r w:rsidRPr="009F11AA">
        <w:t>» г</w:t>
      </w:r>
      <w:r w:rsidRPr="009F11AA">
        <w:rPr>
          <w:kern w:val="1"/>
          <w:lang w:eastAsia="ar-SA"/>
        </w:rPr>
        <w:t xml:space="preserve">орода </w:t>
      </w:r>
      <w:r w:rsidR="00FD1037">
        <w:rPr>
          <w:kern w:val="1"/>
          <w:lang w:eastAsia="ar-SA"/>
        </w:rPr>
        <w:t>Курчатова</w:t>
      </w:r>
      <w:r w:rsidRPr="009F11AA">
        <w:rPr>
          <w:kern w:val="1"/>
          <w:lang w:eastAsia="ar-SA"/>
        </w:rPr>
        <w:t xml:space="preserve">  Курской области </w:t>
      </w:r>
      <w:r w:rsidRPr="009F11AA">
        <w:rPr>
          <w:lang/>
        </w:rPr>
        <w:t>в сферах  холодного водоснабжения и водоотведения являются до</w:t>
      </w:r>
      <w:r w:rsidRPr="009F11AA">
        <w:rPr>
          <w:lang/>
        </w:rPr>
        <w:t>с</w:t>
      </w:r>
      <w:r w:rsidRPr="009F11AA">
        <w:rPr>
          <w:lang/>
        </w:rPr>
        <w:t>тупными, так как тарифы на холодную воду и водоотведение соответствуют критериям доступности  пл</w:t>
      </w:r>
      <w:r w:rsidRPr="009F11AA">
        <w:rPr>
          <w:lang/>
        </w:rPr>
        <w:t>а</w:t>
      </w:r>
      <w:r w:rsidRPr="009F11AA">
        <w:rPr>
          <w:lang/>
        </w:rPr>
        <w:t xml:space="preserve">ты за коммунальные услуги для потребителей муниципального образования «город </w:t>
      </w:r>
      <w:r w:rsidR="008D4373">
        <w:rPr>
          <w:lang/>
        </w:rPr>
        <w:t>Курчатов</w:t>
      </w:r>
      <w:r w:rsidRPr="009F11AA">
        <w:rPr>
          <w:lang/>
        </w:rPr>
        <w:t>» Курской области, утвержденным постановлением комитета по тарифам и ценам Курской обла</w:t>
      </w:r>
      <w:r w:rsidRPr="009F11AA">
        <w:rPr>
          <w:lang/>
        </w:rPr>
        <w:t>с</w:t>
      </w:r>
      <w:r w:rsidRPr="009F11AA">
        <w:rPr>
          <w:lang/>
        </w:rPr>
        <w:t xml:space="preserve">ти от </w:t>
      </w:r>
      <w:smartTag w:uri="urn:schemas-microsoft-com:office:smarttags" w:element="date">
        <w:smartTagPr>
          <w:attr w:name="Year" w:val="2011"/>
          <w:attr w:name="Day" w:val="01"/>
          <w:attr w:name="Month" w:val="03"/>
          <w:attr w:name="ls" w:val="trans"/>
        </w:smartTagPr>
        <w:r w:rsidRPr="009F11AA">
          <w:rPr>
            <w:lang/>
          </w:rPr>
          <w:t>01.03.2011</w:t>
        </w:r>
      </w:smartTag>
      <w:r w:rsidRPr="009F11AA">
        <w:rPr>
          <w:lang/>
        </w:rPr>
        <w:t xml:space="preserve"> г. № 3/1 «Об установлении системы критериев, используемых для определения доступности  для потребителей товаров и услуг организаций коммунального комплекса».</w:t>
      </w:r>
    </w:p>
    <w:p w:rsidR="00465EB7" w:rsidRPr="00060653" w:rsidRDefault="00465EB7" w:rsidP="00990D7A">
      <w:pPr>
        <w:pStyle w:val="a5"/>
        <w:spacing w:line="276" w:lineRule="auto"/>
        <w:ind w:left="0" w:right="20"/>
        <w:rPr>
          <w:color w:val="000000"/>
        </w:rPr>
      </w:pPr>
      <w:r w:rsidRPr="00060653">
        <w:rPr>
          <w:color w:val="000000"/>
        </w:rPr>
        <w:t xml:space="preserve">Таким образом, на основании критериев определения </w:t>
      </w:r>
      <w:r w:rsidRPr="00060653">
        <w:t>гарантирующей организации в водоснабжении</w:t>
      </w:r>
      <w:r w:rsidRPr="00060653">
        <w:rPr>
          <w:color w:val="000000"/>
        </w:rPr>
        <w:t xml:space="preserve">, предлагается определить </w:t>
      </w:r>
      <w:r w:rsidRPr="00060653">
        <w:t>гарантирующей организации в водоснабжении</w:t>
      </w:r>
      <w:r w:rsidRPr="00060653">
        <w:rPr>
          <w:color w:val="000000"/>
        </w:rPr>
        <w:t xml:space="preserve"> города </w:t>
      </w:r>
      <w:r w:rsidR="00E07F9C">
        <w:rPr>
          <w:color w:val="000000"/>
          <w:lang w:val="ru-RU"/>
        </w:rPr>
        <w:t>Курчатова</w:t>
      </w:r>
      <w:r w:rsidRPr="00060653">
        <w:rPr>
          <w:color w:val="000000"/>
        </w:rPr>
        <w:t xml:space="preserve"> предприятие МУП «Г</w:t>
      </w:r>
      <w:r w:rsidR="008D4373">
        <w:rPr>
          <w:color w:val="000000"/>
          <w:lang w:val="ru-RU"/>
        </w:rPr>
        <w:t>ТС</w:t>
      </w:r>
      <w:r w:rsidRPr="00060653">
        <w:rPr>
          <w:color w:val="000000"/>
        </w:rPr>
        <w:t>».</w:t>
      </w:r>
    </w:p>
    <w:p w:rsidR="00ED588C" w:rsidRPr="00465EB7" w:rsidRDefault="00264F09" w:rsidP="00990D7A">
      <w:pPr>
        <w:pStyle w:val="formattexttopleveltext"/>
        <w:spacing w:line="276" w:lineRule="auto"/>
        <w:jc w:val="both"/>
        <w:rPr>
          <w:b/>
        </w:rPr>
      </w:pPr>
      <w:r>
        <w:rPr>
          <w:b/>
        </w:rPr>
        <w:t>3</w:t>
      </w:r>
      <w:r w:rsidR="00267BC3">
        <w:rPr>
          <w:b/>
        </w:rPr>
        <w:t>.1</w:t>
      </w:r>
      <w:r w:rsidR="00AD4472">
        <w:rPr>
          <w:b/>
        </w:rPr>
        <w:t>3</w:t>
      </w:r>
      <w:r w:rsidR="00267BC3">
        <w:rPr>
          <w:b/>
        </w:rPr>
        <w:t>.2.</w:t>
      </w:r>
      <w:r w:rsidR="00465EB7">
        <w:rPr>
          <w:b/>
        </w:rPr>
        <w:t xml:space="preserve"> Н</w:t>
      </w:r>
      <w:r w:rsidR="00ED588C" w:rsidRPr="00ED588C">
        <w:rPr>
          <w:b/>
        </w:rPr>
        <w:t>аименован</w:t>
      </w:r>
      <w:r w:rsidR="007F1693">
        <w:rPr>
          <w:b/>
        </w:rPr>
        <w:t>ие организации, которая наделена</w:t>
      </w:r>
      <w:r w:rsidR="00ED588C" w:rsidRPr="00ED588C">
        <w:rPr>
          <w:b/>
        </w:rPr>
        <w:t xml:space="preserve"> статусом гарантирующей организ</w:t>
      </w:r>
      <w:r w:rsidR="00ED588C" w:rsidRPr="00ED588C">
        <w:rPr>
          <w:b/>
        </w:rPr>
        <w:t>а</w:t>
      </w:r>
      <w:r w:rsidR="00ED588C" w:rsidRPr="00ED588C">
        <w:rPr>
          <w:b/>
        </w:rPr>
        <w:t>ции в те</w:t>
      </w:r>
      <w:r w:rsidR="00ED588C" w:rsidRPr="00ED588C">
        <w:rPr>
          <w:b/>
        </w:rPr>
        <w:t>п</w:t>
      </w:r>
      <w:r w:rsidR="00ED588C" w:rsidRPr="00ED588C">
        <w:rPr>
          <w:b/>
        </w:rPr>
        <w:t xml:space="preserve">лоснабжении  </w:t>
      </w:r>
    </w:p>
    <w:p w:rsidR="00CE4BFD" w:rsidRPr="00C011F6" w:rsidRDefault="00CE4BFD" w:rsidP="00990D7A">
      <w:pPr>
        <w:autoSpaceDE w:val="0"/>
        <w:autoSpaceDN w:val="0"/>
        <w:adjustRightInd w:val="0"/>
        <w:spacing w:line="276" w:lineRule="auto"/>
        <w:jc w:val="both"/>
        <w:rPr>
          <w:color w:val="000000"/>
        </w:rPr>
      </w:pPr>
      <w:r w:rsidRPr="00C011F6">
        <w:rPr>
          <w:color w:val="000000"/>
        </w:rPr>
        <w:t xml:space="preserve">Понятие «Единая теплоснабжающая организация» введено Федеральным законом от 27.07.2012г.  №190 «О теплоснабжении» (ст.2, ст.15). В соответствии со ст.2 </w:t>
      </w:r>
      <w:r w:rsidR="00B07B3E">
        <w:rPr>
          <w:color w:val="000000"/>
        </w:rPr>
        <w:t xml:space="preserve"> </w:t>
      </w:r>
      <w:r w:rsidRPr="00C011F6">
        <w:rPr>
          <w:color w:val="000000"/>
        </w:rPr>
        <w:t>ФЗ-190 единая т</w:t>
      </w:r>
      <w:r w:rsidRPr="00C011F6">
        <w:rPr>
          <w:color w:val="000000"/>
        </w:rPr>
        <w:t>е</w:t>
      </w:r>
      <w:r w:rsidRPr="00C011F6">
        <w:rPr>
          <w:color w:val="000000"/>
        </w:rPr>
        <w:t>плоснабжающая организация опр</w:t>
      </w:r>
      <w:r w:rsidRPr="00C011F6">
        <w:rPr>
          <w:color w:val="000000"/>
        </w:rPr>
        <w:t>е</w:t>
      </w:r>
      <w:r w:rsidRPr="00C011F6">
        <w:rPr>
          <w:color w:val="000000"/>
        </w:rPr>
        <w:t xml:space="preserve">деляется в схеме теплоснабжения. </w:t>
      </w:r>
    </w:p>
    <w:p w:rsidR="00CE4BFD" w:rsidRPr="00C011F6" w:rsidRDefault="00CE4BFD" w:rsidP="00990D7A">
      <w:pPr>
        <w:autoSpaceDE w:val="0"/>
        <w:autoSpaceDN w:val="0"/>
        <w:adjustRightInd w:val="0"/>
        <w:spacing w:line="276" w:lineRule="auto"/>
        <w:jc w:val="both"/>
        <w:rPr>
          <w:color w:val="000000"/>
        </w:rPr>
      </w:pPr>
      <w:r w:rsidRPr="00C011F6">
        <w:rPr>
          <w:color w:val="000000"/>
        </w:rPr>
        <w:t xml:space="preserve">    В соответствии с пунктом 4 постановления Правительства РФ от 22.02.2012 г. № 154 «О тр</w:t>
      </w:r>
      <w:r w:rsidRPr="00C011F6">
        <w:rPr>
          <w:color w:val="000000"/>
        </w:rPr>
        <w:t>е</w:t>
      </w:r>
      <w:r w:rsidRPr="00C011F6">
        <w:rPr>
          <w:color w:val="000000"/>
        </w:rPr>
        <w:t>бованиях к схемам теплоснабжения, порядку их разработки и утверждения» в схеме тепл</w:t>
      </w:r>
      <w:r w:rsidRPr="00C011F6">
        <w:rPr>
          <w:color w:val="000000"/>
        </w:rPr>
        <w:t>о</w:t>
      </w:r>
      <w:r w:rsidRPr="00C011F6">
        <w:rPr>
          <w:color w:val="000000"/>
        </w:rPr>
        <w:t>снабжения должен быть разработан раздел, содержащий обоснования решения по определению единой теплоснабжающей организации, который должен содержать обоснование соответствия предлагаемой к определению в качестве единой теплоснабжающей организации критериям единой теплоснабжающей организации, установленным в прав</w:t>
      </w:r>
      <w:r w:rsidRPr="00C011F6">
        <w:rPr>
          <w:color w:val="000000"/>
        </w:rPr>
        <w:t>и</w:t>
      </w:r>
      <w:r w:rsidRPr="00C011F6">
        <w:rPr>
          <w:color w:val="000000"/>
        </w:rPr>
        <w:t>лах организации</w:t>
      </w:r>
    </w:p>
    <w:p w:rsidR="00CE4BFD" w:rsidRPr="00C011F6" w:rsidRDefault="00CE4BFD" w:rsidP="00990D7A">
      <w:pPr>
        <w:autoSpaceDE w:val="0"/>
        <w:autoSpaceDN w:val="0"/>
        <w:adjustRightInd w:val="0"/>
        <w:spacing w:line="276" w:lineRule="auto"/>
        <w:jc w:val="both"/>
        <w:rPr>
          <w:color w:val="000000"/>
        </w:rPr>
      </w:pPr>
      <w:r w:rsidRPr="00C011F6">
        <w:rPr>
          <w:color w:val="000000"/>
        </w:rPr>
        <w:lastRenderedPageBreak/>
        <w:t>теплоснабжения, утверждаемых Правительством Российской Федерации (пункт 40 ПП РФ№ 154 от 22.02.2012).</w:t>
      </w:r>
    </w:p>
    <w:p w:rsidR="00CE4BFD" w:rsidRPr="00C011F6" w:rsidRDefault="00CE4BFD" w:rsidP="00990D7A">
      <w:pPr>
        <w:pStyle w:val="ConsPlusNormal"/>
        <w:spacing w:line="276" w:lineRule="auto"/>
        <w:ind w:firstLine="0"/>
        <w:jc w:val="both"/>
        <w:rPr>
          <w:rFonts w:ascii="Times New Roman" w:hAnsi="Times New Roman" w:cs="Times New Roman"/>
          <w:color w:val="000000"/>
          <w:sz w:val="24"/>
          <w:szCs w:val="24"/>
        </w:rPr>
      </w:pPr>
      <w:r w:rsidRPr="00C011F6">
        <w:rPr>
          <w:rFonts w:ascii="Times New Roman" w:hAnsi="Times New Roman" w:cs="Times New Roman"/>
          <w:color w:val="000000"/>
          <w:sz w:val="24"/>
          <w:szCs w:val="24"/>
        </w:rPr>
        <w:t>Статус единой теплоснабжающей организации присваивается теплоснабжающей и (или) тепл</w:t>
      </w:r>
      <w:r w:rsidRPr="00C011F6">
        <w:rPr>
          <w:rFonts w:ascii="Times New Roman" w:hAnsi="Times New Roman" w:cs="Times New Roman"/>
          <w:color w:val="000000"/>
          <w:sz w:val="24"/>
          <w:szCs w:val="24"/>
        </w:rPr>
        <w:t>о</w:t>
      </w:r>
      <w:r w:rsidRPr="00C011F6">
        <w:rPr>
          <w:rFonts w:ascii="Times New Roman" w:hAnsi="Times New Roman" w:cs="Times New Roman"/>
          <w:color w:val="000000"/>
          <w:sz w:val="24"/>
          <w:szCs w:val="24"/>
        </w:rPr>
        <w:t>сетевой организации решением  местного органа самоуправления (далее - уполномоченные о</w:t>
      </w:r>
      <w:r w:rsidRPr="00C011F6">
        <w:rPr>
          <w:rFonts w:ascii="Times New Roman" w:hAnsi="Times New Roman" w:cs="Times New Roman"/>
          <w:color w:val="000000"/>
          <w:sz w:val="24"/>
          <w:szCs w:val="24"/>
        </w:rPr>
        <w:t>р</w:t>
      </w:r>
      <w:r w:rsidRPr="00C011F6">
        <w:rPr>
          <w:rFonts w:ascii="Times New Roman" w:hAnsi="Times New Roman" w:cs="Times New Roman"/>
          <w:color w:val="000000"/>
          <w:sz w:val="24"/>
          <w:szCs w:val="24"/>
        </w:rPr>
        <w:t>ганы) при утверждении схемы теплоснабжения поселения, городского округа.</w:t>
      </w:r>
    </w:p>
    <w:p w:rsidR="00CE4BFD" w:rsidRPr="00C011F6" w:rsidRDefault="00CE4BFD" w:rsidP="00990D7A">
      <w:pPr>
        <w:pStyle w:val="ConsPlusNormal"/>
        <w:spacing w:line="276" w:lineRule="auto"/>
        <w:ind w:firstLine="540"/>
        <w:jc w:val="both"/>
        <w:rPr>
          <w:rFonts w:ascii="Times New Roman" w:hAnsi="Times New Roman" w:cs="Times New Roman"/>
          <w:color w:val="000000"/>
          <w:sz w:val="24"/>
          <w:szCs w:val="24"/>
        </w:rPr>
      </w:pPr>
      <w:r w:rsidRPr="00C011F6">
        <w:rPr>
          <w:rFonts w:ascii="Times New Roman" w:hAnsi="Times New Roman" w:cs="Times New Roman"/>
          <w:color w:val="000000"/>
          <w:sz w:val="24"/>
          <w:szCs w:val="24"/>
        </w:rPr>
        <w:t>В случае если на территории поселения, городского округа существуют несколько систем теплоснабжения, уполномоченные органы вправе:</w:t>
      </w:r>
    </w:p>
    <w:p w:rsidR="00CE4BFD" w:rsidRPr="00C011F6" w:rsidRDefault="00CE4BFD" w:rsidP="00990D7A">
      <w:pPr>
        <w:pStyle w:val="ConsPlusNormal"/>
        <w:spacing w:line="276" w:lineRule="auto"/>
        <w:ind w:firstLine="540"/>
        <w:jc w:val="both"/>
        <w:rPr>
          <w:rFonts w:ascii="Times New Roman" w:hAnsi="Times New Roman" w:cs="Times New Roman"/>
          <w:color w:val="000000"/>
          <w:sz w:val="24"/>
          <w:szCs w:val="24"/>
        </w:rPr>
      </w:pPr>
      <w:r w:rsidRPr="00C011F6">
        <w:rPr>
          <w:rFonts w:ascii="Times New Roman" w:hAnsi="Times New Roman" w:cs="Times New Roman"/>
          <w:color w:val="000000"/>
          <w:sz w:val="24"/>
          <w:szCs w:val="24"/>
        </w:rPr>
        <w:t>-определить единую теплоснабжающую организацию (организации) в каждой из систем теплоснабжения, расположенных в границах поселения, городского округа;</w:t>
      </w:r>
    </w:p>
    <w:p w:rsidR="00CE4BFD" w:rsidRPr="00C011F6" w:rsidRDefault="00CE4BFD" w:rsidP="00990D7A">
      <w:pPr>
        <w:pStyle w:val="ConsPlusNormal"/>
        <w:spacing w:line="276" w:lineRule="auto"/>
        <w:ind w:firstLine="540"/>
        <w:jc w:val="both"/>
        <w:rPr>
          <w:rFonts w:ascii="Times New Roman" w:hAnsi="Times New Roman" w:cs="Times New Roman"/>
          <w:color w:val="000000"/>
          <w:sz w:val="24"/>
          <w:szCs w:val="24"/>
        </w:rPr>
      </w:pPr>
      <w:r w:rsidRPr="00C011F6">
        <w:rPr>
          <w:rFonts w:ascii="Times New Roman" w:hAnsi="Times New Roman" w:cs="Times New Roman"/>
          <w:color w:val="000000"/>
          <w:sz w:val="24"/>
          <w:szCs w:val="24"/>
        </w:rPr>
        <w:t>-определить на несколько систем теплоснабжения единую теплоснабжающую организ</w:t>
      </w:r>
      <w:r w:rsidRPr="00C011F6">
        <w:rPr>
          <w:rFonts w:ascii="Times New Roman" w:hAnsi="Times New Roman" w:cs="Times New Roman"/>
          <w:color w:val="000000"/>
          <w:sz w:val="24"/>
          <w:szCs w:val="24"/>
        </w:rPr>
        <w:t>а</w:t>
      </w:r>
      <w:r w:rsidRPr="00C011F6">
        <w:rPr>
          <w:rFonts w:ascii="Times New Roman" w:hAnsi="Times New Roman" w:cs="Times New Roman"/>
          <w:color w:val="000000"/>
          <w:sz w:val="24"/>
          <w:szCs w:val="24"/>
        </w:rPr>
        <w:t>цию.</w:t>
      </w:r>
    </w:p>
    <w:p w:rsidR="00CE4BFD" w:rsidRPr="0059644B" w:rsidRDefault="00CE4BFD" w:rsidP="00990D7A">
      <w:pPr>
        <w:pStyle w:val="a5"/>
        <w:spacing w:line="276" w:lineRule="auto"/>
        <w:ind w:left="0"/>
        <w:rPr>
          <w:b w:val="0"/>
          <w:color w:val="000000"/>
        </w:rPr>
      </w:pPr>
      <w:r w:rsidRPr="0059644B">
        <w:rPr>
          <w:b w:val="0"/>
          <w:color w:val="000000"/>
        </w:rPr>
        <w:t>Решение по установлению единой теплоснабжающей организации осуществляется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w:t>
      </w:r>
    </w:p>
    <w:p w:rsidR="00CE4BFD" w:rsidRPr="00C011F6" w:rsidRDefault="00CE4BFD" w:rsidP="00990D7A">
      <w:pPr>
        <w:autoSpaceDE w:val="0"/>
        <w:autoSpaceDN w:val="0"/>
        <w:adjustRightInd w:val="0"/>
        <w:spacing w:line="276" w:lineRule="auto"/>
        <w:jc w:val="both"/>
        <w:rPr>
          <w:color w:val="000000"/>
        </w:rPr>
      </w:pPr>
      <w:r w:rsidRPr="00C011F6">
        <w:rPr>
          <w:color w:val="000000"/>
        </w:rPr>
        <w:t>Критерии и порядок определения единой теплоснабжающей организации установлены пост</w:t>
      </w:r>
      <w:r w:rsidRPr="00C011F6">
        <w:rPr>
          <w:color w:val="000000"/>
        </w:rPr>
        <w:t>а</w:t>
      </w:r>
      <w:r w:rsidRPr="00C011F6">
        <w:rPr>
          <w:color w:val="000000"/>
        </w:rPr>
        <w:t>новлением Правительства РФ от 08.08.2012 № 808 «Об организации теплоснабжения в Росси</w:t>
      </w:r>
      <w:r w:rsidRPr="00C011F6">
        <w:rPr>
          <w:color w:val="000000"/>
        </w:rPr>
        <w:t>й</w:t>
      </w:r>
      <w:r w:rsidRPr="00C011F6">
        <w:rPr>
          <w:color w:val="000000"/>
        </w:rPr>
        <w:t>ской Федерации и о внесении изменений в некоторые законодательные акты Правительства Российской Федерации»:</w:t>
      </w:r>
    </w:p>
    <w:p w:rsidR="00CE4BFD" w:rsidRPr="00C011F6" w:rsidRDefault="00CE4BFD" w:rsidP="00072458">
      <w:pPr>
        <w:numPr>
          <w:ilvl w:val="0"/>
          <w:numId w:val="5"/>
        </w:numPr>
        <w:autoSpaceDE w:val="0"/>
        <w:autoSpaceDN w:val="0"/>
        <w:adjustRightInd w:val="0"/>
        <w:spacing w:line="276" w:lineRule="auto"/>
        <w:jc w:val="both"/>
        <w:rPr>
          <w:color w:val="000000"/>
        </w:rPr>
      </w:pPr>
      <w:r w:rsidRPr="00C011F6">
        <w:rPr>
          <w:color w:val="000000"/>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w:t>
      </w:r>
      <w:r w:rsidRPr="00C011F6">
        <w:rPr>
          <w:color w:val="000000"/>
        </w:rPr>
        <w:t>ь</w:t>
      </w:r>
      <w:r w:rsidRPr="00C011F6">
        <w:rPr>
          <w:color w:val="000000"/>
        </w:rPr>
        <w:t>шей емкостью в границах зоны деятельности единой теплоснабжающей организации;</w:t>
      </w:r>
    </w:p>
    <w:p w:rsidR="00CE4BFD" w:rsidRPr="00C011F6" w:rsidRDefault="00CE4BFD" w:rsidP="00072458">
      <w:pPr>
        <w:numPr>
          <w:ilvl w:val="0"/>
          <w:numId w:val="4"/>
        </w:numPr>
        <w:autoSpaceDE w:val="0"/>
        <w:autoSpaceDN w:val="0"/>
        <w:adjustRightInd w:val="0"/>
        <w:spacing w:line="276" w:lineRule="auto"/>
        <w:jc w:val="both"/>
        <w:rPr>
          <w:color w:val="000000"/>
        </w:rPr>
      </w:pPr>
      <w:r w:rsidRPr="00C011F6">
        <w:rPr>
          <w:color w:val="000000"/>
        </w:rPr>
        <w:t>размер собственного капитала;</w:t>
      </w:r>
    </w:p>
    <w:p w:rsidR="00CE4BFD" w:rsidRPr="00C011F6" w:rsidRDefault="00CE4BFD" w:rsidP="00072458">
      <w:pPr>
        <w:numPr>
          <w:ilvl w:val="0"/>
          <w:numId w:val="4"/>
        </w:numPr>
        <w:autoSpaceDE w:val="0"/>
        <w:autoSpaceDN w:val="0"/>
        <w:adjustRightInd w:val="0"/>
        <w:spacing w:line="276" w:lineRule="auto"/>
        <w:jc w:val="both"/>
        <w:rPr>
          <w:color w:val="000000"/>
        </w:rPr>
      </w:pPr>
      <w:r w:rsidRPr="00C011F6">
        <w:rPr>
          <w:color w:val="000000"/>
        </w:rPr>
        <w:t xml:space="preserve">способность в лучшей мере обеспечить надежность теплоснабжения в соответствующей </w:t>
      </w:r>
      <w:r w:rsidRPr="00C011F6">
        <w:rPr>
          <w:color w:val="000000"/>
          <w:sz w:val="20"/>
        </w:rPr>
        <w:t>си</w:t>
      </w:r>
      <w:r w:rsidRPr="00C011F6">
        <w:rPr>
          <w:color w:val="000000"/>
          <w:sz w:val="20"/>
        </w:rPr>
        <w:t>с</w:t>
      </w:r>
      <w:r w:rsidRPr="00C011F6">
        <w:rPr>
          <w:color w:val="000000"/>
          <w:sz w:val="20"/>
        </w:rPr>
        <w:t>теме теплоснабжения</w:t>
      </w:r>
      <w:r w:rsidRPr="00C011F6">
        <w:rPr>
          <w:color w:val="000000"/>
        </w:rPr>
        <w:t>.</w:t>
      </w:r>
    </w:p>
    <w:p w:rsidR="00CE4BFD" w:rsidRPr="00C011F6" w:rsidRDefault="00CE4BFD" w:rsidP="00072458">
      <w:pPr>
        <w:numPr>
          <w:ilvl w:val="0"/>
          <w:numId w:val="4"/>
        </w:numPr>
        <w:autoSpaceDE w:val="0"/>
        <w:autoSpaceDN w:val="0"/>
        <w:adjustRightInd w:val="0"/>
        <w:spacing w:line="276" w:lineRule="auto"/>
        <w:jc w:val="both"/>
        <w:rPr>
          <w:color w:val="000000"/>
        </w:rPr>
      </w:pPr>
      <w:r w:rsidRPr="00C011F6">
        <w:rPr>
          <w:color w:val="000000"/>
        </w:rPr>
        <w:t>рабочая тепловая мощность в соответствии с ПП РФ №808 – средняя приведенная часовая мощность источника тепловой энергии, определяемая по фактическому полезному отпуску источника тепловой энергии за последние 3 года работы.</w:t>
      </w:r>
    </w:p>
    <w:p w:rsidR="00CE4BFD" w:rsidRPr="00C011F6" w:rsidRDefault="00CE4BFD" w:rsidP="00072458">
      <w:pPr>
        <w:numPr>
          <w:ilvl w:val="0"/>
          <w:numId w:val="4"/>
        </w:numPr>
        <w:autoSpaceDE w:val="0"/>
        <w:autoSpaceDN w:val="0"/>
        <w:adjustRightInd w:val="0"/>
        <w:spacing w:line="276" w:lineRule="auto"/>
        <w:jc w:val="both"/>
        <w:rPr>
          <w:color w:val="000000"/>
        </w:rPr>
      </w:pPr>
      <w:r w:rsidRPr="00C011F6">
        <w:rPr>
          <w:color w:val="000000"/>
        </w:rPr>
        <w:t>ёмкость тепловых сетей в соответствии с тем же постановлением - произведение протяже</w:t>
      </w:r>
      <w:r w:rsidRPr="00C011F6">
        <w:rPr>
          <w:color w:val="000000"/>
        </w:rPr>
        <w:t>н</w:t>
      </w:r>
      <w:r w:rsidRPr="00C011F6">
        <w:rPr>
          <w:color w:val="000000"/>
        </w:rPr>
        <w:t>ности всех тепловых сетей, принадлежащих организации на праве собственности или ином законном основании, на средневзвешенную площадь поперечного сечения данных тепловых сетей.</w:t>
      </w:r>
    </w:p>
    <w:p w:rsidR="00CE4BFD" w:rsidRPr="00C011F6" w:rsidRDefault="00CE4BFD" w:rsidP="00990D7A">
      <w:pPr>
        <w:autoSpaceDE w:val="0"/>
        <w:autoSpaceDN w:val="0"/>
        <w:adjustRightInd w:val="0"/>
        <w:spacing w:line="276" w:lineRule="auto"/>
        <w:jc w:val="both"/>
        <w:rPr>
          <w:b/>
          <w:color w:val="000000"/>
        </w:rPr>
      </w:pPr>
    </w:p>
    <w:p w:rsidR="00CE4BFD" w:rsidRPr="00C011F6" w:rsidRDefault="00CE4BFD" w:rsidP="00990D7A">
      <w:pPr>
        <w:autoSpaceDE w:val="0"/>
        <w:autoSpaceDN w:val="0"/>
        <w:adjustRightInd w:val="0"/>
        <w:spacing w:line="276" w:lineRule="auto"/>
        <w:jc w:val="both"/>
        <w:rPr>
          <w:b/>
          <w:color w:val="000000"/>
        </w:rPr>
      </w:pPr>
      <w:r w:rsidRPr="00C011F6">
        <w:rPr>
          <w:b/>
          <w:color w:val="000000"/>
        </w:rPr>
        <w:t>1. Определение существующих зон действия теплоисточников в схеме теплоснабжения  г.</w:t>
      </w:r>
      <w:r w:rsidR="008D4373">
        <w:rPr>
          <w:b/>
          <w:color w:val="000000"/>
        </w:rPr>
        <w:t>Курчатова</w:t>
      </w:r>
    </w:p>
    <w:p w:rsidR="00CE4BFD" w:rsidRDefault="00CE4BFD" w:rsidP="00990D7A">
      <w:pPr>
        <w:autoSpaceDE w:val="0"/>
        <w:autoSpaceDN w:val="0"/>
        <w:adjustRightInd w:val="0"/>
        <w:spacing w:line="276" w:lineRule="auto"/>
        <w:jc w:val="both"/>
        <w:rPr>
          <w:color w:val="000000"/>
        </w:rPr>
      </w:pPr>
      <w:r w:rsidRPr="00C011F6">
        <w:rPr>
          <w:color w:val="000000"/>
          <w:sz w:val="28"/>
          <w:szCs w:val="28"/>
        </w:rPr>
        <w:t xml:space="preserve"> </w:t>
      </w:r>
      <w:r w:rsidRPr="00C011F6">
        <w:rPr>
          <w:color w:val="000000"/>
        </w:rPr>
        <w:t>Установленная и располагаемая тепловая мощность действующих источников тепловой эне</w:t>
      </w:r>
      <w:r w:rsidRPr="00C011F6">
        <w:rPr>
          <w:color w:val="000000"/>
        </w:rPr>
        <w:t>р</w:t>
      </w:r>
      <w:r w:rsidRPr="00C011F6">
        <w:rPr>
          <w:color w:val="000000"/>
        </w:rPr>
        <w:t>гии в рассматриваемой зоне действия на 01.01.201</w:t>
      </w:r>
      <w:r w:rsidR="00536ECB">
        <w:rPr>
          <w:color w:val="000000"/>
        </w:rPr>
        <w:t>6</w:t>
      </w:r>
      <w:r w:rsidRPr="00C011F6">
        <w:rPr>
          <w:color w:val="000000"/>
        </w:rPr>
        <w:t xml:space="preserve"> г. представлены  в таблице </w:t>
      </w:r>
      <w:r w:rsidR="00CE42D5">
        <w:rPr>
          <w:color w:val="000000"/>
        </w:rPr>
        <w:t>3</w:t>
      </w:r>
      <w:r w:rsidR="00762500">
        <w:rPr>
          <w:color w:val="000000"/>
        </w:rPr>
        <w:t>.3</w:t>
      </w:r>
      <w:r w:rsidR="00536ECB">
        <w:rPr>
          <w:color w:val="000000"/>
        </w:rPr>
        <w:t>5</w:t>
      </w:r>
      <w:r w:rsidR="00762500">
        <w:rPr>
          <w:color w:val="000000"/>
        </w:rPr>
        <w:t>.</w:t>
      </w:r>
    </w:p>
    <w:p w:rsidR="00800C5B" w:rsidRPr="00C011F6" w:rsidRDefault="00800C5B" w:rsidP="00990D7A">
      <w:pPr>
        <w:autoSpaceDE w:val="0"/>
        <w:autoSpaceDN w:val="0"/>
        <w:adjustRightInd w:val="0"/>
        <w:spacing w:line="276" w:lineRule="auto"/>
        <w:jc w:val="both"/>
        <w:rPr>
          <w:color w:val="000000"/>
        </w:rPr>
      </w:pPr>
    </w:p>
    <w:tbl>
      <w:tblPr>
        <w:tblW w:w="10023" w:type="dxa"/>
        <w:jc w:val="center"/>
        <w:tblInd w:w="-544" w:type="dxa"/>
        <w:tblLook w:val="0000"/>
      </w:tblPr>
      <w:tblGrid>
        <w:gridCol w:w="679"/>
        <w:gridCol w:w="6958"/>
        <w:gridCol w:w="1396"/>
        <w:gridCol w:w="990"/>
      </w:tblGrid>
      <w:tr w:rsidR="00E07F9C" w:rsidRPr="00737340" w:rsidTr="00C074BA">
        <w:trPr>
          <w:trHeight w:val="145"/>
          <w:jc w:val="center"/>
        </w:trPr>
        <w:tc>
          <w:tcPr>
            <w:tcW w:w="10023" w:type="dxa"/>
            <w:gridSpan w:val="4"/>
            <w:tcBorders>
              <w:top w:val="nil"/>
              <w:left w:val="nil"/>
              <w:bottom w:val="nil"/>
              <w:right w:val="nil"/>
            </w:tcBorders>
            <w:vAlign w:val="bottom"/>
          </w:tcPr>
          <w:p w:rsidR="00E07F9C" w:rsidRPr="00737340" w:rsidRDefault="00E07F9C" w:rsidP="008F445E">
            <w:pPr>
              <w:rPr>
                <w:b/>
                <w:bCs/>
                <w:color w:val="000000"/>
                <w:szCs w:val="22"/>
              </w:rPr>
            </w:pPr>
            <w:r>
              <w:rPr>
                <w:b/>
                <w:bCs/>
                <w:color w:val="000000"/>
                <w:sz w:val="22"/>
                <w:szCs w:val="22"/>
              </w:rPr>
              <w:t xml:space="preserve">Таблица  </w:t>
            </w:r>
            <w:r w:rsidR="008F445E">
              <w:rPr>
                <w:b/>
                <w:bCs/>
                <w:color w:val="000000"/>
                <w:sz w:val="22"/>
                <w:szCs w:val="22"/>
              </w:rPr>
              <w:t>3</w:t>
            </w:r>
            <w:r w:rsidR="00C074BA">
              <w:rPr>
                <w:b/>
                <w:bCs/>
                <w:color w:val="000000"/>
                <w:sz w:val="22"/>
                <w:szCs w:val="22"/>
              </w:rPr>
              <w:t>.</w:t>
            </w:r>
            <w:r w:rsidR="008F445E">
              <w:rPr>
                <w:b/>
                <w:bCs/>
                <w:color w:val="000000"/>
                <w:sz w:val="22"/>
                <w:szCs w:val="22"/>
              </w:rPr>
              <w:t>35</w:t>
            </w:r>
            <w:r>
              <w:rPr>
                <w:b/>
                <w:bCs/>
                <w:color w:val="000000"/>
                <w:sz w:val="22"/>
                <w:szCs w:val="22"/>
              </w:rPr>
              <w:t>.</w:t>
            </w:r>
            <w:r w:rsidRPr="00737340">
              <w:rPr>
                <w:b/>
                <w:bCs/>
                <w:color w:val="000000"/>
                <w:sz w:val="22"/>
                <w:szCs w:val="22"/>
              </w:rPr>
              <w:t xml:space="preserve">  Структура потребителей тепловой энергии города Курчатова</w:t>
            </w:r>
          </w:p>
        </w:tc>
      </w:tr>
      <w:tr w:rsidR="00E07F9C" w:rsidRPr="000F398A" w:rsidTr="00C074BA">
        <w:trPr>
          <w:trHeight w:val="426"/>
          <w:jc w:val="center"/>
        </w:trPr>
        <w:tc>
          <w:tcPr>
            <w:tcW w:w="679" w:type="dxa"/>
            <w:tcBorders>
              <w:top w:val="single" w:sz="4" w:space="0" w:color="auto"/>
              <w:left w:val="single" w:sz="4" w:space="0" w:color="auto"/>
              <w:bottom w:val="single" w:sz="4" w:space="0" w:color="auto"/>
              <w:right w:val="single" w:sz="4" w:space="0" w:color="auto"/>
            </w:tcBorders>
            <w:shd w:val="clear" w:color="auto" w:fill="FFFF00"/>
            <w:vAlign w:val="center"/>
          </w:tcPr>
          <w:p w:rsidR="00E07F9C" w:rsidRPr="002A5CD1" w:rsidRDefault="00E07F9C" w:rsidP="00AD708A">
            <w:pPr>
              <w:jc w:val="center"/>
              <w:rPr>
                <w:color w:val="000000"/>
                <w:szCs w:val="22"/>
              </w:rPr>
            </w:pPr>
            <w:r w:rsidRPr="002A5CD1">
              <w:rPr>
                <w:color w:val="000000"/>
                <w:sz w:val="22"/>
                <w:szCs w:val="22"/>
              </w:rPr>
              <w:t>№ п</w:t>
            </w:r>
            <w:r>
              <w:rPr>
                <w:color w:val="000000"/>
                <w:sz w:val="22"/>
                <w:szCs w:val="22"/>
              </w:rPr>
              <w:t>/п</w:t>
            </w:r>
          </w:p>
        </w:tc>
        <w:tc>
          <w:tcPr>
            <w:tcW w:w="6958" w:type="dxa"/>
            <w:tcBorders>
              <w:top w:val="single" w:sz="4" w:space="0" w:color="auto"/>
              <w:left w:val="nil"/>
              <w:bottom w:val="single" w:sz="4" w:space="0" w:color="auto"/>
              <w:right w:val="single" w:sz="4" w:space="0" w:color="auto"/>
            </w:tcBorders>
            <w:shd w:val="clear" w:color="auto" w:fill="FFFF00"/>
            <w:vAlign w:val="center"/>
          </w:tcPr>
          <w:p w:rsidR="00E07F9C" w:rsidRPr="002A5CD1" w:rsidRDefault="00E07F9C" w:rsidP="00AD708A">
            <w:pPr>
              <w:jc w:val="center"/>
              <w:rPr>
                <w:color w:val="000000"/>
                <w:szCs w:val="22"/>
              </w:rPr>
            </w:pPr>
            <w:r w:rsidRPr="002A5CD1">
              <w:rPr>
                <w:color w:val="000000"/>
                <w:sz w:val="22"/>
                <w:szCs w:val="22"/>
              </w:rPr>
              <w:t>Потребитель</w:t>
            </w:r>
          </w:p>
        </w:tc>
        <w:tc>
          <w:tcPr>
            <w:tcW w:w="1396" w:type="dxa"/>
            <w:tcBorders>
              <w:top w:val="single" w:sz="4" w:space="0" w:color="auto"/>
              <w:left w:val="nil"/>
              <w:bottom w:val="single" w:sz="4" w:space="0" w:color="auto"/>
              <w:right w:val="single" w:sz="4" w:space="0" w:color="auto"/>
            </w:tcBorders>
            <w:shd w:val="clear" w:color="auto" w:fill="FFFF00"/>
            <w:vAlign w:val="center"/>
          </w:tcPr>
          <w:p w:rsidR="00E07F9C" w:rsidRPr="002A5CD1" w:rsidRDefault="00E07F9C" w:rsidP="00AD708A">
            <w:pPr>
              <w:jc w:val="center"/>
              <w:rPr>
                <w:color w:val="000000"/>
                <w:szCs w:val="22"/>
              </w:rPr>
            </w:pPr>
            <w:r w:rsidRPr="002A5CD1">
              <w:rPr>
                <w:color w:val="000000"/>
                <w:sz w:val="22"/>
                <w:szCs w:val="22"/>
              </w:rPr>
              <w:t>Гкал/час</w:t>
            </w:r>
          </w:p>
        </w:tc>
        <w:tc>
          <w:tcPr>
            <w:tcW w:w="990" w:type="dxa"/>
            <w:tcBorders>
              <w:top w:val="single" w:sz="4" w:space="0" w:color="auto"/>
              <w:left w:val="nil"/>
              <w:bottom w:val="single" w:sz="4" w:space="0" w:color="auto"/>
              <w:right w:val="single" w:sz="4" w:space="0" w:color="auto"/>
            </w:tcBorders>
            <w:shd w:val="clear" w:color="auto" w:fill="FFFF00"/>
            <w:noWrap/>
            <w:vAlign w:val="center"/>
          </w:tcPr>
          <w:p w:rsidR="00E07F9C" w:rsidRPr="002A5CD1" w:rsidRDefault="00E07F9C" w:rsidP="00AD708A">
            <w:pPr>
              <w:jc w:val="center"/>
              <w:rPr>
                <w:szCs w:val="22"/>
              </w:rPr>
            </w:pPr>
            <w:r w:rsidRPr="002A5CD1">
              <w:rPr>
                <w:sz w:val="22"/>
                <w:szCs w:val="22"/>
              </w:rPr>
              <w:t>Доля,%</w:t>
            </w:r>
          </w:p>
        </w:tc>
      </w:tr>
      <w:tr w:rsidR="00E07F9C" w:rsidRPr="000F398A" w:rsidTr="00C074BA">
        <w:trPr>
          <w:trHeight w:val="315"/>
          <w:jc w:val="center"/>
        </w:trPr>
        <w:tc>
          <w:tcPr>
            <w:tcW w:w="679" w:type="dxa"/>
            <w:tcBorders>
              <w:top w:val="nil"/>
              <w:left w:val="single" w:sz="4" w:space="0" w:color="auto"/>
              <w:bottom w:val="single" w:sz="4" w:space="0" w:color="auto"/>
              <w:right w:val="single" w:sz="4" w:space="0" w:color="auto"/>
            </w:tcBorders>
            <w:vAlign w:val="center"/>
          </w:tcPr>
          <w:p w:rsidR="00E07F9C" w:rsidRPr="002A5CD1" w:rsidRDefault="00E07F9C" w:rsidP="00AD708A">
            <w:pPr>
              <w:jc w:val="center"/>
              <w:rPr>
                <w:color w:val="000000"/>
                <w:szCs w:val="22"/>
              </w:rPr>
            </w:pPr>
            <w:r w:rsidRPr="002A5CD1">
              <w:rPr>
                <w:color w:val="000000"/>
                <w:sz w:val="22"/>
                <w:szCs w:val="22"/>
              </w:rPr>
              <w:t>1</w:t>
            </w:r>
          </w:p>
        </w:tc>
        <w:tc>
          <w:tcPr>
            <w:tcW w:w="6958" w:type="dxa"/>
            <w:tcBorders>
              <w:top w:val="nil"/>
              <w:left w:val="nil"/>
              <w:bottom w:val="single" w:sz="4" w:space="0" w:color="auto"/>
              <w:right w:val="single" w:sz="4" w:space="0" w:color="auto"/>
            </w:tcBorders>
            <w:vAlign w:val="center"/>
          </w:tcPr>
          <w:p w:rsidR="00E07F9C" w:rsidRPr="002A5CD1" w:rsidRDefault="00E07F9C" w:rsidP="00AD708A">
            <w:pPr>
              <w:rPr>
                <w:color w:val="000000"/>
                <w:szCs w:val="22"/>
              </w:rPr>
            </w:pPr>
            <w:r w:rsidRPr="002A5CD1">
              <w:rPr>
                <w:color w:val="000000"/>
                <w:sz w:val="22"/>
                <w:szCs w:val="22"/>
              </w:rPr>
              <w:t>Население города Курчатова</w:t>
            </w:r>
          </w:p>
        </w:tc>
        <w:tc>
          <w:tcPr>
            <w:tcW w:w="1396" w:type="dxa"/>
            <w:tcBorders>
              <w:top w:val="nil"/>
              <w:left w:val="nil"/>
              <w:bottom w:val="single" w:sz="4" w:space="0" w:color="auto"/>
              <w:right w:val="single" w:sz="4" w:space="0" w:color="auto"/>
            </w:tcBorders>
            <w:vAlign w:val="center"/>
          </w:tcPr>
          <w:p w:rsidR="00E07F9C" w:rsidRPr="002A5CD1" w:rsidRDefault="00E07F9C" w:rsidP="00AD708A">
            <w:pPr>
              <w:jc w:val="center"/>
              <w:rPr>
                <w:color w:val="000000"/>
                <w:szCs w:val="22"/>
              </w:rPr>
            </w:pPr>
            <w:r w:rsidRPr="002A5CD1">
              <w:rPr>
                <w:color w:val="000000"/>
                <w:sz w:val="22"/>
                <w:szCs w:val="22"/>
              </w:rPr>
              <w:t>85,436651</w:t>
            </w:r>
          </w:p>
        </w:tc>
        <w:tc>
          <w:tcPr>
            <w:tcW w:w="990" w:type="dxa"/>
            <w:tcBorders>
              <w:top w:val="nil"/>
              <w:left w:val="nil"/>
              <w:bottom w:val="single" w:sz="4" w:space="0" w:color="auto"/>
              <w:right w:val="single" w:sz="4" w:space="0" w:color="auto"/>
            </w:tcBorders>
            <w:noWrap/>
            <w:vAlign w:val="center"/>
          </w:tcPr>
          <w:p w:rsidR="00E07F9C" w:rsidRPr="002A5CD1" w:rsidRDefault="00E07F9C" w:rsidP="00AD708A">
            <w:pPr>
              <w:jc w:val="center"/>
              <w:rPr>
                <w:szCs w:val="22"/>
              </w:rPr>
            </w:pPr>
            <w:r w:rsidRPr="002A5CD1">
              <w:rPr>
                <w:sz w:val="22"/>
                <w:szCs w:val="22"/>
              </w:rPr>
              <w:t>0,70</w:t>
            </w:r>
          </w:p>
        </w:tc>
      </w:tr>
      <w:tr w:rsidR="00E07F9C" w:rsidRPr="000F398A" w:rsidTr="00C074BA">
        <w:trPr>
          <w:trHeight w:val="416"/>
          <w:jc w:val="center"/>
        </w:trPr>
        <w:tc>
          <w:tcPr>
            <w:tcW w:w="679" w:type="dxa"/>
            <w:tcBorders>
              <w:top w:val="nil"/>
              <w:left w:val="single" w:sz="4" w:space="0" w:color="auto"/>
              <w:bottom w:val="single" w:sz="4" w:space="0" w:color="auto"/>
              <w:right w:val="single" w:sz="4" w:space="0" w:color="auto"/>
            </w:tcBorders>
            <w:vAlign w:val="center"/>
          </w:tcPr>
          <w:p w:rsidR="00E07F9C" w:rsidRPr="002A5CD1" w:rsidRDefault="00E07F9C" w:rsidP="00AD708A">
            <w:pPr>
              <w:jc w:val="center"/>
              <w:rPr>
                <w:color w:val="000000"/>
                <w:szCs w:val="22"/>
              </w:rPr>
            </w:pPr>
            <w:r w:rsidRPr="002A5CD1">
              <w:rPr>
                <w:color w:val="000000"/>
                <w:sz w:val="22"/>
                <w:szCs w:val="22"/>
              </w:rPr>
              <w:t>2</w:t>
            </w:r>
          </w:p>
        </w:tc>
        <w:tc>
          <w:tcPr>
            <w:tcW w:w="6958" w:type="dxa"/>
            <w:tcBorders>
              <w:top w:val="nil"/>
              <w:left w:val="nil"/>
              <w:bottom w:val="single" w:sz="4" w:space="0" w:color="auto"/>
              <w:right w:val="single" w:sz="4" w:space="0" w:color="auto"/>
            </w:tcBorders>
            <w:vAlign w:val="center"/>
          </w:tcPr>
          <w:p w:rsidR="00E07F9C" w:rsidRPr="002A5CD1" w:rsidRDefault="00E07F9C" w:rsidP="00AD708A">
            <w:pPr>
              <w:rPr>
                <w:color w:val="000000"/>
                <w:szCs w:val="22"/>
              </w:rPr>
            </w:pPr>
            <w:r w:rsidRPr="002A5CD1">
              <w:rPr>
                <w:color w:val="000000"/>
                <w:sz w:val="22"/>
                <w:szCs w:val="22"/>
              </w:rPr>
              <w:t>Муниципальные организации (бюджетные организации г. Курчатова)</w:t>
            </w:r>
          </w:p>
        </w:tc>
        <w:tc>
          <w:tcPr>
            <w:tcW w:w="1396" w:type="dxa"/>
            <w:tcBorders>
              <w:top w:val="nil"/>
              <w:left w:val="nil"/>
              <w:bottom w:val="single" w:sz="4" w:space="0" w:color="auto"/>
              <w:right w:val="single" w:sz="4" w:space="0" w:color="auto"/>
            </w:tcBorders>
            <w:vAlign w:val="center"/>
          </w:tcPr>
          <w:p w:rsidR="00E07F9C" w:rsidRPr="002A5CD1" w:rsidRDefault="00E07F9C" w:rsidP="00AD708A">
            <w:pPr>
              <w:jc w:val="center"/>
              <w:rPr>
                <w:color w:val="000000"/>
                <w:szCs w:val="22"/>
              </w:rPr>
            </w:pPr>
            <w:r w:rsidRPr="002A5CD1">
              <w:rPr>
                <w:color w:val="000000"/>
                <w:sz w:val="22"/>
                <w:szCs w:val="22"/>
              </w:rPr>
              <w:t>11,830021</w:t>
            </w:r>
          </w:p>
        </w:tc>
        <w:tc>
          <w:tcPr>
            <w:tcW w:w="990" w:type="dxa"/>
            <w:tcBorders>
              <w:top w:val="nil"/>
              <w:left w:val="nil"/>
              <w:bottom w:val="single" w:sz="4" w:space="0" w:color="auto"/>
              <w:right w:val="single" w:sz="4" w:space="0" w:color="auto"/>
            </w:tcBorders>
            <w:noWrap/>
            <w:vAlign w:val="center"/>
          </w:tcPr>
          <w:p w:rsidR="00E07F9C" w:rsidRPr="002A5CD1" w:rsidRDefault="00E07F9C" w:rsidP="00AD708A">
            <w:pPr>
              <w:jc w:val="center"/>
              <w:rPr>
                <w:szCs w:val="22"/>
              </w:rPr>
            </w:pPr>
            <w:r w:rsidRPr="002A5CD1">
              <w:rPr>
                <w:sz w:val="22"/>
                <w:szCs w:val="22"/>
              </w:rPr>
              <w:t>0,10</w:t>
            </w:r>
          </w:p>
        </w:tc>
      </w:tr>
      <w:tr w:rsidR="00E07F9C" w:rsidRPr="000F398A" w:rsidTr="00C074BA">
        <w:trPr>
          <w:trHeight w:val="630"/>
          <w:jc w:val="center"/>
        </w:trPr>
        <w:tc>
          <w:tcPr>
            <w:tcW w:w="679" w:type="dxa"/>
            <w:tcBorders>
              <w:top w:val="nil"/>
              <w:left w:val="single" w:sz="4" w:space="0" w:color="auto"/>
              <w:bottom w:val="single" w:sz="4" w:space="0" w:color="auto"/>
              <w:right w:val="single" w:sz="4" w:space="0" w:color="auto"/>
            </w:tcBorders>
            <w:vAlign w:val="center"/>
          </w:tcPr>
          <w:p w:rsidR="00E07F9C" w:rsidRPr="002A5CD1" w:rsidRDefault="00E07F9C" w:rsidP="00AD708A">
            <w:pPr>
              <w:jc w:val="center"/>
              <w:rPr>
                <w:color w:val="000000"/>
                <w:szCs w:val="22"/>
              </w:rPr>
            </w:pPr>
            <w:r w:rsidRPr="002A5CD1">
              <w:rPr>
                <w:color w:val="000000"/>
                <w:sz w:val="22"/>
                <w:szCs w:val="22"/>
              </w:rPr>
              <w:t>3</w:t>
            </w:r>
          </w:p>
        </w:tc>
        <w:tc>
          <w:tcPr>
            <w:tcW w:w="6958" w:type="dxa"/>
            <w:tcBorders>
              <w:top w:val="nil"/>
              <w:left w:val="nil"/>
              <w:bottom w:val="single" w:sz="4" w:space="0" w:color="auto"/>
              <w:right w:val="single" w:sz="4" w:space="0" w:color="auto"/>
            </w:tcBorders>
            <w:vAlign w:val="center"/>
          </w:tcPr>
          <w:p w:rsidR="00E07F9C" w:rsidRPr="002A5CD1" w:rsidRDefault="00E07F9C" w:rsidP="00AD708A">
            <w:pPr>
              <w:rPr>
                <w:color w:val="000000"/>
                <w:szCs w:val="22"/>
              </w:rPr>
            </w:pPr>
            <w:r w:rsidRPr="002A5CD1">
              <w:rPr>
                <w:color w:val="000000"/>
                <w:sz w:val="22"/>
                <w:szCs w:val="22"/>
              </w:rPr>
              <w:t>Бюджетные организации (организации областного, федерального  бюджета)</w:t>
            </w:r>
          </w:p>
        </w:tc>
        <w:tc>
          <w:tcPr>
            <w:tcW w:w="1396" w:type="dxa"/>
            <w:tcBorders>
              <w:top w:val="nil"/>
              <w:left w:val="nil"/>
              <w:bottom w:val="single" w:sz="4" w:space="0" w:color="auto"/>
              <w:right w:val="single" w:sz="4" w:space="0" w:color="auto"/>
            </w:tcBorders>
            <w:vAlign w:val="center"/>
          </w:tcPr>
          <w:p w:rsidR="00E07F9C" w:rsidRPr="002A5CD1" w:rsidRDefault="00E07F9C" w:rsidP="00AD708A">
            <w:pPr>
              <w:jc w:val="center"/>
              <w:rPr>
                <w:color w:val="000000"/>
                <w:szCs w:val="22"/>
              </w:rPr>
            </w:pPr>
            <w:r w:rsidRPr="002A5CD1">
              <w:rPr>
                <w:color w:val="000000"/>
                <w:sz w:val="22"/>
                <w:szCs w:val="22"/>
              </w:rPr>
              <w:t>7,354566</w:t>
            </w:r>
          </w:p>
        </w:tc>
        <w:tc>
          <w:tcPr>
            <w:tcW w:w="990" w:type="dxa"/>
            <w:tcBorders>
              <w:top w:val="nil"/>
              <w:left w:val="nil"/>
              <w:bottom w:val="single" w:sz="4" w:space="0" w:color="auto"/>
              <w:right w:val="single" w:sz="4" w:space="0" w:color="auto"/>
            </w:tcBorders>
            <w:noWrap/>
            <w:vAlign w:val="center"/>
          </w:tcPr>
          <w:p w:rsidR="00E07F9C" w:rsidRPr="002A5CD1" w:rsidRDefault="00E07F9C" w:rsidP="00AD708A">
            <w:pPr>
              <w:jc w:val="center"/>
              <w:rPr>
                <w:szCs w:val="22"/>
              </w:rPr>
            </w:pPr>
            <w:r w:rsidRPr="002A5CD1">
              <w:rPr>
                <w:sz w:val="22"/>
                <w:szCs w:val="22"/>
              </w:rPr>
              <w:t>0,06</w:t>
            </w:r>
          </w:p>
        </w:tc>
      </w:tr>
      <w:tr w:rsidR="00E07F9C" w:rsidRPr="000F398A" w:rsidTr="00C074BA">
        <w:trPr>
          <w:trHeight w:val="315"/>
          <w:jc w:val="center"/>
        </w:trPr>
        <w:tc>
          <w:tcPr>
            <w:tcW w:w="679" w:type="dxa"/>
            <w:tcBorders>
              <w:top w:val="nil"/>
              <w:left w:val="single" w:sz="4" w:space="0" w:color="auto"/>
              <w:bottom w:val="single" w:sz="4" w:space="0" w:color="auto"/>
              <w:right w:val="single" w:sz="4" w:space="0" w:color="auto"/>
            </w:tcBorders>
            <w:vAlign w:val="center"/>
          </w:tcPr>
          <w:p w:rsidR="00E07F9C" w:rsidRPr="002A5CD1" w:rsidRDefault="00E07F9C" w:rsidP="00AD708A">
            <w:pPr>
              <w:jc w:val="center"/>
              <w:rPr>
                <w:color w:val="000000"/>
                <w:szCs w:val="22"/>
              </w:rPr>
            </w:pPr>
            <w:r w:rsidRPr="002A5CD1">
              <w:rPr>
                <w:color w:val="000000"/>
                <w:sz w:val="22"/>
                <w:szCs w:val="22"/>
              </w:rPr>
              <w:lastRenderedPageBreak/>
              <w:t>4</w:t>
            </w:r>
          </w:p>
        </w:tc>
        <w:tc>
          <w:tcPr>
            <w:tcW w:w="6958" w:type="dxa"/>
            <w:tcBorders>
              <w:top w:val="nil"/>
              <w:left w:val="nil"/>
              <w:bottom w:val="single" w:sz="4" w:space="0" w:color="auto"/>
              <w:right w:val="single" w:sz="4" w:space="0" w:color="auto"/>
            </w:tcBorders>
            <w:vAlign w:val="center"/>
          </w:tcPr>
          <w:p w:rsidR="00E07F9C" w:rsidRPr="002A5CD1" w:rsidRDefault="00E07F9C" w:rsidP="00AD708A">
            <w:pPr>
              <w:rPr>
                <w:color w:val="000000"/>
                <w:szCs w:val="22"/>
              </w:rPr>
            </w:pPr>
            <w:r w:rsidRPr="002A5CD1">
              <w:rPr>
                <w:color w:val="000000"/>
                <w:sz w:val="22"/>
                <w:szCs w:val="22"/>
              </w:rPr>
              <w:t>Промышленные предприятия</w:t>
            </w:r>
          </w:p>
        </w:tc>
        <w:tc>
          <w:tcPr>
            <w:tcW w:w="1396" w:type="dxa"/>
            <w:tcBorders>
              <w:top w:val="nil"/>
              <w:left w:val="nil"/>
              <w:bottom w:val="single" w:sz="4" w:space="0" w:color="auto"/>
              <w:right w:val="single" w:sz="4" w:space="0" w:color="auto"/>
            </w:tcBorders>
            <w:vAlign w:val="center"/>
          </w:tcPr>
          <w:p w:rsidR="00E07F9C" w:rsidRPr="002A5CD1" w:rsidRDefault="00E07F9C" w:rsidP="00AD708A">
            <w:pPr>
              <w:jc w:val="center"/>
              <w:rPr>
                <w:color w:val="000000"/>
                <w:szCs w:val="22"/>
              </w:rPr>
            </w:pPr>
            <w:r w:rsidRPr="002A5CD1">
              <w:rPr>
                <w:color w:val="000000"/>
                <w:sz w:val="22"/>
                <w:szCs w:val="22"/>
              </w:rPr>
              <w:t>3,570227</w:t>
            </w:r>
          </w:p>
        </w:tc>
        <w:tc>
          <w:tcPr>
            <w:tcW w:w="990" w:type="dxa"/>
            <w:tcBorders>
              <w:top w:val="nil"/>
              <w:left w:val="nil"/>
              <w:bottom w:val="single" w:sz="4" w:space="0" w:color="auto"/>
              <w:right w:val="single" w:sz="4" w:space="0" w:color="auto"/>
            </w:tcBorders>
            <w:noWrap/>
            <w:vAlign w:val="center"/>
          </w:tcPr>
          <w:p w:rsidR="00E07F9C" w:rsidRPr="002A5CD1" w:rsidRDefault="00E07F9C" w:rsidP="00AD708A">
            <w:pPr>
              <w:jc w:val="center"/>
              <w:rPr>
                <w:szCs w:val="22"/>
              </w:rPr>
            </w:pPr>
            <w:r w:rsidRPr="002A5CD1">
              <w:rPr>
                <w:sz w:val="22"/>
                <w:szCs w:val="22"/>
              </w:rPr>
              <w:t>0,03</w:t>
            </w:r>
          </w:p>
        </w:tc>
      </w:tr>
      <w:tr w:rsidR="00E07F9C" w:rsidRPr="000F398A" w:rsidTr="00C074BA">
        <w:trPr>
          <w:trHeight w:val="315"/>
          <w:jc w:val="center"/>
        </w:trPr>
        <w:tc>
          <w:tcPr>
            <w:tcW w:w="679" w:type="dxa"/>
            <w:tcBorders>
              <w:top w:val="nil"/>
              <w:left w:val="single" w:sz="4" w:space="0" w:color="auto"/>
              <w:bottom w:val="single" w:sz="4" w:space="0" w:color="auto"/>
              <w:right w:val="single" w:sz="4" w:space="0" w:color="auto"/>
            </w:tcBorders>
            <w:vAlign w:val="center"/>
          </w:tcPr>
          <w:p w:rsidR="00E07F9C" w:rsidRPr="002A5CD1" w:rsidRDefault="00E07F9C" w:rsidP="00AD708A">
            <w:pPr>
              <w:jc w:val="center"/>
              <w:rPr>
                <w:color w:val="000000"/>
                <w:szCs w:val="22"/>
              </w:rPr>
            </w:pPr>
            <w:r w:rsidRPr="002A5CD1">
              <w:rPr>
                <w:color w:val="000000"/>
                <w:sz w:val="22"/>
                <w:szCs w:val="22"/>
              </w:rPr>
              <w:t>5</w:t>
            </w:r>
          </w:p>
        </w:tc>
        <w:tc>
          <w:tcPr>
            <w:tcW w:w="6958" w:type="dxa"/>
            <w:tcBorders>
              <w:top w:val="nil"/>
              <w:left w:val="nil"/>
              <w:bottom w:val="single" w:sz="4" w:space="0" w:color="auto"/>
              <w:right w:val="single" w:sz="4" w:space="0" w:color="auto"/>
            </w:tcBorders>
            <w:vAlign w:val="center"/>
          </w:tcPr>
          <w:p w:rsidR="00E07F9C" w:rsidRPr="002A5CD1" w:rsidRDefault="00E07F9C" w:rsidP="00AD708A">
            <w:pPr>
              <w:rPr>
                <w:color w:val="000000"/>
                <w:szCs w:val="22"/>
              </w:rPr>
            </w:pPr>
            <w:r w:rsidRPr="002A5CD1">
              <w:rPr>
                <w:color w:val="000000"/>
                <w:sz w:val="22"/>
                <w:szCs w:val="22"/>
              </w:rPr>
              <w:t>Прочие</w:t>
            </w:r>
          </w:p>
        </w:tc>
        <w:tc>
          <w:tcPr>
            <w:tcW w:w="1396" w:type="dxa"/>
            <w:tcBorders>
              <w:top w:val="nil"/>
              <w:left w:val="nil"/>
              <w:bottom w:val="single" w:sz="4" w:space="0" w:color="auto"/>
              <w:right w:val="single" w:sz="4" w:space="0" w:color="auto"/>
            </w:tcBorders>
            <w:vAlign w:val="center"/>
          </w:tcPr>
          <w:p w:rsidR="00E07F9C" w:rsidRPr="002A5CD1" w:rsidRDefault="00E07F9C" w:rsidP="00AD708A">
            <w:pPr>
              <w:jc w:val="center"/>
              <w:rPr>
                <w:color w:val="000000"/>
                <w:szCs w:val="22"/>
              </w:rPr>
            </w:pPr>
            <w:r w:rsidRPr="002A5CD1">
              <w:rPr>
                <w:color w:val="000000"/>
                <w:sz w:val="22"/>
                <w:szCs w:val="22"/>
              </w:rPr>
              <w:t>14,400682</w:t>
            </w:r>
          </w:p>
        </w:tc>
        <w:tc>
          <w:tcPr>
            <w:tcW w:w="990" w:type="dxa"/>
            <w:tcBorders>
              <w:top w:val="nil"/>
              <w:left w:val="nil"/>
              <w:bottom w:val="single" w:sz="4" w:space="0" w:color="auto"/>
              <w:right w:val="single" w:sz="4" w:space="0" w:color="auto"/>
            </w:tcBorders>
            <w:noWrap/>
            <w:vAlign w:val="center"/>
          </w:tcPr>
          <w:p w:rsidR="00E07F9C" w:rsidRPr="002A5CD1" w:rsidRDefault="00E07F9C" w:rsidP="00AD708A">
            <w:pPr>
              <w:jc w:val="center"/>
              <w:rPr>
                <w:szCs w:val="22"/>
              </w:rPr>
            </w:pPr>
            <w:r w:rsidRPr="002A5CD1">
              <w:rPr>
                <w:sz w:val="22"/>
                <w:szCs w:val="22"/>
              </w:rPr>
              <w:t>0,12</w:t>
            </w:r>
          </w:p>
        </w:tc>
      </w:tr>
      <w:tr w:rsidR="00E07F9C" w:rsidRPr="000F398A" w:rsidTr="00C074BA">
        <w:trPr>
          <w:trHeight w:val="315"/>
          <w:jc w:val="center"/>
        </w:trPr>
        <w:tc>
          <w:tcPr>
            <w:tcW w:w="679" w:type="dxa"/>
            <w:tcBorders>
              <w:top w:val="nil"/>
              <w:left w:val="single" w:sz="4" w:space="0" w:color="auto"/>
              <w:bottom w:val="single" w:sz="4" w:space="0" w:color="auto"/>
              <w:right w:val="single" w:sz="4" w:space="0" w:color="auto"/>
            </w:tcBorders>
            <w:vAlign w:val="center"/>
          </w:tcPr>
          <w:p w:rsidR="00E07F9C" w:rsidRPr="002A5CD1" w:rsidRDefault="00E07F9C" w:rsidP="00AD708A">
            <w:pPr>
              <w:jc w:val="center"/>
              <w:rPr>
                <w:color w:val="000000"/>
                <w:szCs w:val="22"/>
              </w:rPr>
            </w:pPr>
          </w:p>
        </w:tc>
        <w:tc>
          <w:tcPr>
            <w:tcW w:w="6958" w:type="dxa"/>
            <w:tcBorders>
              <w:top w:val="nil"/>
              <w:left w:val="nil"/>
              <w:bottom w:val="single" w:sz="4" w:space="0" w:color="auto"/>
              <w:right w:val="single" w:sz="4" w:space="0" w:color="auto"/>
            </w:tcBorders>
            <w:vAlign w:val="center"/>
          </w:tcPr>
          <w:p w:rsidR="00E07F9C" w:rsidRPr="002A5CD1" w:rsidRDefault="00E07F9C" w:rsidP="00AD708A">
            <w:pPr>
              <w:jc w:val="center"/>
              <w:rPr>
                <w:color w:val="000000"/>
                <w:szCs w:val="22"/>
              </w:rPr>
            </w:pPr>
            <w:r w:rsidRPr="002A5CD1">
              <w:rPr>
                <w:color w:val="000000"/>
                <w:sz w:val="22"/>
                <w:szCs w:val="22"/>
              </w:rPr>
              <w:t>Итого</w:t>
            </w:r>
          </w:p>
        </w:tc>
        <w:tc>
          <w:tcPr>
            <w:tcW w:w="1396" w:type="dxa"/>
            <w:tcBorders>
              <w:top w:val="nil"/>
              <w:left w:val="nil"/>
              <w:bottom w:val="single" w:sz="4" w:space="0" w:color="auto"/>
              <w:right w:val="single" w:sz="4" w:space="0" w:color="auto"/>
            </w:tcBorders>
            <w:vAlign w:val="center"/>
          </w:tcPr>
          <w:p w:rsidR="00E07F9C" w:rsidRPr="002A5CD1" w:rsidRDefault="00E07F9C" w:rsidP="00AD708A">
            <w:pPr>
              <w:jc w:val="center"/>
              <w:rPr>
                <w:color w:val="000000"/>
                <w:szCs w:val="22"/>
              </w:rPr>
            </w:pPr>
            <w:r w:rsidRPr="002A5CD1">
              <w:rPr>
                <w:color w:val="000000"/>
                <w:sz w:val="22"/>
                <w:szCs w:val="22"/>
              </w:rPr>
              <w:t>122,592147</w:t>
            </w:r>
          </w:p>
        </w:tc>
        <w:tc>
          <w:tcPr>
            <w:tcW w:w="990" w:type="dxa"/>
            <w:tcBorders>
              <w:top w:val="nil"/>
              <w:left w:val="nil"/>
              <w:bottom w:val="single" w:sz="4" w:space="0" w:color="auto"/>
              <w:right w:val="single" w:sz="4" w:space="0" w:color="auto"/>
            </w:tcBorders>
            <w:noWrap/>
            <w:vAlign w:val="center"/>
          </w:tcPr>
          <w:p w:rsidR="00E07F9C" w:rsidRPr="002A5CD1" w:rsidRDefault="00E07F9C" w:rsidP="00AD708A">
            <w:pPr>
              <w:jc w:val="center"/>
              <w:rPr>
                <w:szCs w:val="22"/>
              </w:rPr>
            </w:pPr>
            <w:r w:rsidRPr="002A5CD1">
              <w:rPr>
                <w:sz w:val="22"/>
                <w:szCs w:val="22"/>
              </w:rPr>
              <w:t>1,0</w:t>
            </w:r>
          </w:p>
        </w:tc>
      </w:tr>
    </w:tbl>
    <w:p w:rsidR="00E07F9C" w:rsidRPr="00C011F6" w:rsidRDefault="00E07F9C" w:rsidP="00990D7A">
      <w:pPr>
        <w:spacing w:line="276" w:lineRule="auto"/>
        <w:jc w:val="both"/>
        <w:rPr>
          <w:color w:val="000000"/>
        </w:rPr>
      </w:pPr>
    </w:p>
    <w:p w:rsidR="00CE4BFD" w:rsidRPr="00C011F6" w:rsidRDefault="00CE4BFD" w:rsidP="00990D7A">
      <w:pPr>
        <w:autoSpaceDE w:val="0"/>
        <w:autoSpaceDN w:val="0"/>
        <w:adjustRightInd w:val="0"/>
        <w:spacing w:line="276" w:lineRule="auto"/>
        <w:jc w:val="both"/>
        <w:rPr>
          <w:color w:val="000000"/>
        </w:rPr>
      </w:pPr>
      <w:r w:rsidRPr="00C011F6">
        <w:rPr>
          <w:color w:val="000000"/>
        </w:rPr>
        <w:t>МУП «Г</w:t>
      </w:r>
      <w:r w:rsidR="008D4373">
        <w:rPr>
          <w:color w:val="000000"/>
        </w:rPr>
        <w:t>ТС</w:t>
      </w:r>
      <w:r w:rsidRPr="00C011F6">
        <w:rPr>
          <w:color w:val="000000"/>
        </w:rPr>
        <w:t>» осуществляет теплоснабжение соответствующих предприятий и организ</w:t>
      </w:r>
      <w:r w:rsidRPr="00C011F6">
        <w:rPr>
          <w:color w:val="000000"/>
        </w:rPr>
        <w:t>а</w:t>
      </w:r>
      <w:r w:rsidRPr="00C011F6">
        <w:rPr>
          <w:color w:val="000000"/>
        </w:rPr>
        <w:t>ций, а также жилых домов г.</w:t>
      </w:r>
      <w:r w:rsidR="008D4373">
        <w:rPr>
          <w:color w:val="000000"/>
        </w:rPr>
        <w:t>Курчатова</w:t>
      </w:r>
      <w:r w:rsidRPr="00C011F6">
        <w:rPr>
          <w:color w:val="000000"/>
        </w:rPr>
        <w:t xml:space="preserve">. Суммарная тепловая нагрузка потребителей, расположенных в зоне действия котельной, составляет </w:t>
      </w:r>
      <w:r w:rsidR="00E07F9C">
        <w:rPr>
          <w:color w:val="000000"/>
        </w:rPr>
        <w:t>122,592147</w:t>
      </w:r>
      <w:r w:rsidRPr="00C011F6">
        <w:rPr>
          <w:color w:val="000000"/>
        </w:rPr>
        <w:t xml:space="preserve">Гкал/ч. </w:t>
      </w:r>
    </w:p>
    <w:p w:rsidR="00CE4BFD" w:rsidRPr="00C011F6" w:rsidRDefault="00CE4BFD" w:rsidP="00990D7A">
      <w:pPr>
        <w:spacing w:line="276" w:lineRule="auto"/>
        <w:jc w:val="both"/>
        <w:rPr>
          <w:color w:val="000000"/>
        </w:rPr>
      </w:pPr>
      <w:r w:rsidRPr="00C011F6">
        <w:rPr>
          <w:color w:val="000000"/>
        </w:rPr>
        <w:t xml:space="preserve"> Тепловые сети в рассматриваемой зоне деятельности  эксплуатируются муниципальным ун</w:t>
      </w:r>
      <w:r w:rsidRPr="00C011F6">
        <w:rPr>
          <w:color w:val="000000"/>
        </w:rPr>
        <w:t>и</w:t>
      </w:r>
      <w:r w:rsidRPr="00C011F6">
        <w:rPr>
          <w:color w:val="000000"/>
        </w:rPr>
        <w:t>тарным предприятием «Г</w:t>
      </w:r>
      <w:r w:rsidR="008D4373">
        <w:rPr>
          <w:color w:val="000000"/>
        </w:rPr>
        <w:t>ТС</w:t>
      </w:r>
      <w:r w:rsidRPr="00C011F6">
        <w:rPr>
          <w:color w:val="000000"/>
        </w:rPr>
        <w:t>".</w:t>
      </w:r>
    </w:p>
    <w:p w:rsidR="00CE4BFD" w:rsidRPr="00E578E0" w:rsidRDefault="00CE4BFD" w:rsidP="008D4373">
      <w:pPr>
        <w:spacing w:line="276" w:lineRule="auto"/>
        <w:jc w:val="both"/>
        <w:rPr>
          <w:b/>
          <w:bCs/>
          <w:color w:val="000000"/>
          <w:sz w:val="18"/>
          <w:szCs w:val="18"/>
        </w:rPr>
      </w:pPr>
      <w:r w:rsidRPr="00C011F6">
        <w:rPr>
          <w:color w:val="000000"/>
        </w:rPr>
        <w:t xml:space="preserve"> Перспективная и приоритетная зона деятельности МУП "Г</w:t>
      </w:r>
      <w:r w:rsidR="008D4373">
        <w:rPr>
          <w:color w:val="000000"/>
        </w:rPr>
        <w:t>ТС</w:t>
      </w:r>
      <w:r w:rsidRPr="00C011F6">
        <w:rPr>
          <w:color w:val="000000"/>
        </w:rPr>
        <w:t>" сохраняется до 202</w:t>
      </w:r>
      <w:r w:rsidR="008D4373">
        <w:rPr>
          <w:color w:val="000000"/>
        </w:rPr>
        <w:t>6</w:t>
      </w:r>
      <w:r w:rsidRPr="00C011F6">
        <w:rPr>
          <w:color w:val="000000"/>
        </w:rPr>
        <w:t xml:space="preserve"> года в о</w:t>
      </w:r>
      <w:r w:rsidRPr="00C011F6">
        <w:rPr>
          <w:color w:val="000000"/>
        </w:rPr>
        <w:t>с</w:t>
      </w:r>
      <w:r w:rsidRPr="00C011F6">
        <w:rPr>
          <w:color w:val="000000"/>
        </w:rPr>
        <w:t>новном в границах, действующих на 01.01.201</w:t>
      </w:r>
      <w:r w:rsidR="008D4373">
        <w:rPr>
          <w:color w:val="000000"/>
        </w:rPr>
        <w:t>6</w:t>
      </w:r>
      <w:r w:rsidRPr="00C011F6">
        <w:rPr>
          <w:color w:val="000000"/>
        </w:rPr>
        <w:t xml:space="preserve"> года с учетом</w:t>
      </w:r>
      <w:r w:rsidR="008D4373">
        <w:rPr>
          <w:color w:val="000000"/>
        </w:rPr>
        <w:t xml:space="preserve"> </w:t>
      </w:r>
      <w:r w:rsidRPr="00C011F6">
        <w:rPr>
          <w:color w:val="000000"/>
        </w:rPr>
        <w:t>расширения зон действия  при присоединении потребителей на вновь застраиваемых терр</w:t>
      </w:r>
      <w:r w:rsidRPr="00C011F6">
        <w:rPr>
          <w:color w:val="000000"/>
        </w:rPr>
        <w:t>и</w:t>
      </w:r>
      <w:r w:rsidRPr="00C011F6">
        <w:rPr>
          <w:color w:val="000000"/>
        </w:rPr>
        <w:t>ториях</w:t>
      </w:r>
      <w:r w:rsidR="008D4373">
        <w:rPr>
          <w:color w:val="000000"/>
        </w:rPr>
        <w:t>.</w:t>
      </w:r>
    </w:p>
    <w:p w:rsidR="00E578E0" w:rsidRDefault="00E578E0" w:rsidP="00990D7A">
      <w:pPr>
        <w:autoSpaceDE w:val="0"/>
        <w:autoSpaceDN w:val="0"/>
        <w:adjustRightInd w:val="0"/>
        <w:spacing w:line="276" w:lineRule="auto"/>
        <w:jc w:val="both"/>
        <w:rPr>
          <w:b/>
          <w:color w:val="000000"/>
        </w:rPr>
      </w:pPr>
    </w:p>
    <w:p w:rsidR="00E578E0" w:rsidRPr="00C011F6" w:rsidRDefault="00E578E0" w:rsidP="00990D7A">
      <w:pPr>
        <w:autoSpaceDE w:val="0"/>
        <w:autoSpaceDN w:val="0"/>
        <w:adjustRightInd w:val="0"/>
        <w:spacing w:line="276" w:lineRule="auto"/>
        <w:jc w:val="both"/>
        <w:rPr>
          <w:b/>
          <w:color w:val="000000"/>
        </w:rPr>
      </w:pPr>
      <w:r>
        <w:rPr>
          <w:b/>
          <w:color w:val="000000"/>
        </w:rPr>
        <w:t>2</w:t>
      </w:r>
      <w:r w:rsidRPr="00C011F6">
        <w:rPr>
          <w:b/>
          <w:color w:val="000000"/>
        </w:rPr>
        <w:t>.  Определение  перспективных  зон действия теплоисточников в схеме теплоснабжения  г.</w:t>
      </w:r>
      <w:r w:rsidR="008D4373">
        <w:rPr>
          <w:b/>
          <w:color w:val="000000"/>
        </w:rPr>
        <w:t>Курчатова</w:t>
      </w:r>
    </w:p>
    <w:p w:rsidR="00E578E0" w:rsidRPr="00C011F6" w:rsidRDefault="00E578E0" w:rsidP="00990D7A">
      <w:pPr>
        <w:autoSpaceDE w:val="0"/>
        <w:autoSpaceDN w:val="0"/>
        <w:adjustRightInd w:val="0"/>
        <w:spacing w:line="276" w:lineRule="auto"/>
        <w:jc w:val="both"/>
        <w:rPr>
          <w:color w:val="000000"/>
        </w:rPr>
      </w:pPr>
      <w:r w:rsidRPr="00C011F6">
        <w:rPr>
          <w:color w:val="000000"/>
        </w:rPr>
        <w:t xml:space="preserve"> Перспективными зонами действия теплоисточников в схеме теплоснабжения  г.</w:t>
      </w:r>
      <w:r w:rsidR="008D4373">
        <w:rPr>
          <w:color w:val="000000"/>
        </w:rPr>
        <w:t>Курчатова</w:t>
      </w:r>
      <w:r w:rsidRPr="00C011F6">
        <w:rPr>
          <w:color w:val="000000"/>
        </w:rPr>
        <w:t xml:space="preserve"> я</w:t>
      </w:r>
      <w:r w:rsidRPr="00C011F6">
        <w:rPr>
          <w:color w:val="000000"/>
        </w:rPr>
        <w:t>в</w:t>
      </w:r>
      <w:r w:rsidRPr="00C011F6">
        <w:rPr>
          <w:color w:val="000000"/>
        </w:rPr>
        <w:t>ляются микрорайоны №№</w:t>
      </w:r>
      <w:r w:rsidR="008D4373">
        <w:rPr>
          <w:color w:val="000000"/>
        </w:rPr>
        <w:t>7,8,9,10</w:t>
      </w:r>
      <w:r w:rsidRPr="00C011F6">
        <w:rPr>
          <w:color w:val="000000"/>
        </w:rPr>
        <w:t>, которые находятся  в северной</w:t>
      </w:r>
      <w:r w:rsidR="008D4373">
        <w:rPr>
          <w:color w:val="000000"/>
        </w:rPr>
        <w:t xml:space="preserve"> и южной </w:t>
      </w:r>
      <w:r w:rsidRPr="00C011F6">
        <w:rPr>
          <w:color w:val="000000"/>
        </w:rPr>
        <w:t>зон</w:t>
      </w:r>
      <w:r w:rsidR="008D4373">
        <w:rPr>
          <w:color w:val="000000"/>
        </w:rPr>
        <w:t>ах</w:t>
      </w:r>
      <w:r w:rsidRPr="00C011F6">
        <w:rPr>
          <w:color w:val="000000"/>
        </w:rPr>
        <w:t xml:space="preserve"> города. Те</w:t>
      </w:r>
      <w:r w:rsidRPr="00C011F6">
        <w:rPr>
          <w:color w:val="000000"/>
        </w:rPr>
        <w:t>п</w:t>
      </w:r>
      <w:r w:rsidRPr="00C011F6">
        <w:rPr>
          <w:color w:val="000000"/>
        </w:rPr>
        <w:t xml:space="preserve">лоснабжение данных планировочных зон </w:t>
      </w:r>
      <w:r w:rsidR="008D4373">
        <w:rPr>
          <w:color w:val="000000"/>
        </w:rPr>
        <w:t xml:space="preserve">с </w:t>
      </w:r>
      <w:r w:rsidRPr="00C011F6">
        <w:rPr>
          <w:color w:val="000000"/>
        </w:rPr>
        <w:t>2017 года возможно по трём вариантам, а именно централизованное, автономное на базе крышных котельных и комбинированное. Схема тепл</w:t>
      </w:r>
      <w:r w:rsidRPr="00C011F6">
        <w:rPr>
          <w:color w:val="000000"/>
        </w:rPr>
        <w:t>о</w:t>
      </w:r>
      <w:r w:rsidRPr="00C011F6">
        <w:rPr>
          <w:color w:val="000000"/>
        </w:rPr>
        <w:t>снабжения предусматривает реконструкцию разводящих тепловых сетей в потенциальных з</w:t>
      </w:r>
      <w:r w:rsidRPr="00C011F6">
        <w:rPr>
          <w:color w:val="000000"/>
        </w:rPr>
        <w:t>о</w:t>
      </w:r>
      <w:r w:rsidRPr="00C011F6">
        <w:rPr>
          <w:color w:val="000000"/>
        </w:rPr>
        <w:t>нах подкл</w:t>
      </w:r>
      <w:r w:rsidRPr="00C011F6">
        <w:rPr>
          <w:color w:val="000000"/>
        </w:rPr>
        <w:t>ю</w:t>
      </w:r>
      <w:r w:rsidRPr="00C011F6">
        <w:rPr>
          <w:color w:val="000000"/>
        </w:rPr>
        <w:t>чения сетей для перспективной застройки.</w:t>
      </w:r>
    </w:p>
    <w:p w:rsidR="00E578E0" w:rsidRDefault="00E578E0" w:rsidP="00990D7A">
      <w:pPr>
        <w:autoSpaceDE w:val="0"/>
        <w:autoSpaceDN w:val="0"/>
        <w:adjustRightInd w:val="0"/>
        <w:spacing w:line="276" w:lineRule="auto"/>
        <w:jc w:val="both"/>
        <w:rPr>
          <w:color w:val="000000"/>
        </w:rPr>
      </w:pPr>
      <w:r w:rsidRPr="00C011F6">
        <w:rPr>
          <w:color w:val="000000"/>
        </w:rPr>
        <w:t xml:space="preserve"> В таблице </w:t>
      </w:r>
      <w:r w:rsidR="00CE42D5">
        <w:rPr>
          <w:color w:val="000000"/>
        </w:rPr>
        <w:t>3</w:t>
      </w:r>
      <w:r w:rsidR="00762500">
        <w:rPr>
          <w:color w:val="000000"/>
        </w:rPr>
        <w:t>.3</w:t>
      </w:r>
      <w:r w:rsidR="00E279F6">
        <w:rPr>
          <w:color w:val="000000"/>
        </w:rPr>
        <w:t>6</w:t>
      </w:r>
      <w:r w:rsidR="00762500">
        <w:rPr>
          <w:color w:val="000000"/>
        </w:rPr>
        <w:t>.</w:t>
      </w:r>
      <w:r w:rsidRPr="00C011F6">
        <w:rPr>
          <w:color w:val="000000"/>
        </w:rPr>
        <w:t xml:space="preserve"> представлена структура  прироста нагрузок по всем видам теплоисточников. Её анализ показывает, что при развитии автономного теплоснабжения приоритетным остаётся централизованное теплоснабжение. Доля ЦТ в общей тепловой  нагрузке с 201</w:t>
      </w:r>
      <w:r w:rsidR="00E07F9C">
        <w:rPr>
          <w:color w:val="000000"/>
        </w:rPr>
        <w:t>6</w:t>
      </w:r>
      <w:r w:rsidRPr="00C011F6">
        <w:rPr>
          <w:color w:val="000000"/>
        </w:rPr>
        <w:t xml:space="preserve"> по 202</w:t>
      </w:r>
      <w:r w:rsidR="008D4373">
        <w:rPr>
          <w:color w:val="000000"/>
        </w:rPr>
        <w:t>6</w:t>
      </w:r>
      <w:r w:rsidRPr="00C011F6">
        <w:rPr>
          <w:color w:val="000000"/>
        </w:rPr>
        <w:t xml:space="preserve"> год </w:t>
      </w:r>
      <w:r w:rsidR="00E07F9C">
        <w:rPr>
          <w:color w:val="000000"/>
        </w:rPr>
        <w:t>б</w:t>
      </w:r>
      <w:r w:rsidR="00E07F9C">
        <w:rPr>
          <w:color w:val="000000"/>
        </w:rPr>
        <w:t>у</w:t>
      </w:r>
      <w:r w:rsidR="00E07F9C">
        <w:rPr>
          <w:color w:val="000000"/>
        </w:rPr>
        <w:t>дет составлять  около 100</w:t>
      </w:r>
      <w:r w:rsidRPr="00C011F6">
        <w:rPr>
          <w:color w:val="000000"/>
        </w:rPr>
        <w:t>%.</w:t>
      </w:r>
    </w:p>
    <w:p w:rsidR="00E578E0" w:rsidRDefault="00E578E0" w:rsidP="00E578E0">
      <w:pPr>
        <w:autoSpaceDE w:val="0"/>
        <w:autoSpaceDN w:val="0"/>
        <w:adjustRightInd w:val="0"/>
        <w:jc w:val="both"/>
        <w:rPr>
          <w:color w:val="000000"/>
        </w:rPr>
      </w:pPr>
    </w:p>
    <w:p w:rsidR="00E07F9C" w:rsidRPr="00C011F6" w:rsidRDefault="00E07F9C" w:rsidP="00E07F9C">
      <w:pPr>
        <w:rPr>
          <w:b/>
          <w:color w:val="000000"/>
          <w:szCs w:val="22"/>
        </w:rPr>
      </w:pPr>
      <w:r w:rsidRPr="00C011F6">
        <w:rPr>
          <w:b/>
          <w:color w:val="000000"/>
          <w:sz w:val="22"/>
          <w:szCs w:val="22"/>
        </w:rPr>
        <w:t xml:space="preserve">Таблица </w:t>
      </w:r>
      <w:r w:rsidR="008F445E">
        <w:rPr>
          <w:b/>
          <w:color w:val="000000"/>
          <w:sz w:val="22"/>
          <w:szCs w:val="22"/>
        </w:rPr>
        <w:t>3.36.</w:t>
      </w:r>
      <w:r w:rsidRPr="00C011F6">
        <w:rPr>
          <w:b/>
          <w:color w:val="000000"/>
          <w:sz w:val="22"/>
          <w:szCs w:val="22"/>
        </w:rPr>
        <w:t xml:space="preserve"> Структура  прироста нагрузок по всем теплоисточникам</w:t>
      </w:r>
    </w:p>
    <w:tbl>
      <w:tblPr>
        <w:tblW w:w="9966" w:type="dxa"/>
        <w:jc w:val="center"/>
        <w:tblInd w:w="-140" w:type="dxa"/>
        <w:tblLook w:val="00A0"/>
      </w:tblPr>
      <w:tblGrid>
        <w:gridCol w:w="2616"/>
        <w:gridCol w:w="1050"/>
        <w:gridCol w:w="1050"/>
        <w:gridCol w:w="1050"/>
        <w:gridCol w:w="1050"/>
        <w:gridCol w:w="1050"/>
        <w:gridCol w:w="1050"/>
        <w:gridCol w:w="1050"/>
      </w:tblGrid>
      <w:tr w:rsidR="00E07F9C" w:rsidRPr="00C434A4" w:rsidTr="00C074BA">
        <w:trPr>
          <w:trHeight w:val="315"/>
          <w:jc w:val="center"/>
        </w:trPr>
        <w:tc>
          <w:tcPr>
            <w:tcW w:w="2616" w:type="dxa"/>
            <w:vMerge w:val="restart"/>
            <w:tcBorders>
              <w:top w:val="single" w:sz="8" w:space="0" w:color="auto"/>
              <w:left w:val="single" w:sz="8" w:space="0" w:color="auto"/>
              <w:bottom w:val="single" w:sz="8" w:space="0" w:color="000000"/>
              <w:right w:val="single" w:sz="8" w:space="0" w:color="auto"/>
            </w:tcBorders>
            <w:shd w:val="clear" w:color="auto" w:fill="FFFF00"/>
            <w:noWrap/>
            <w:vAlign w:val="center"/>
          </w:tcPr>
          <w:p w:rsidR="00E07F9C" w:rsidRPr="00367F8C" w:rsidRDefault="00E07F9C" w:rsidP="00AD708A">
            <w:pPr>
              <w:jc w:val="center"/>
              <w:rPr>
                <w:color w:val="000000"/>
                <w:szCs w:val="22"/>
              </w:rPr>
            </w:pPr>
            <w:r w:rsidRPr="00367F8C">
              <w:rPr>
                <w:color w:val="000000"/>
                <w:sz w:val="22"/>
                <w:szCs w:val="22"/>
              </w:rPr>
              <w:t>Типы нагрузок</w:t>
            </w:r>
          </w:p>
        </w:tc>
        <w:tc>
          <w:tcPr>
            <w:tcW w:w="7350" w:type="dxa"/>
            <w:gridSpan w:val="7"/>
            <w:tcBorders>
              <w:top w:val="single" w:sz="8" w:space="0" w:color="auto"/>
              <w:bottom w:val="single" w:sz="8" w:space="0" w:color="auto"/>
              <w:right w:val="single" w:sz="8" w:space="0" w:color="000000"/>
            </w:tcBorders>
            <w:shd w:val="clear" w:color="auto" w:fill="FFFF00"/>
            <w:noWrap/>
            <w:vAlign w:val="center"/>
          </w:tcPr>
          <w:p w:rsidR="00E07F9C" w:rsidRPr="00367F8C" w:rsidRDefault="00E07F9C" w:rsidP="00AD708A">
            <w:pPr>
              <w:jc w:val="center"/>
              <w:rPr>
                <w:color w:val="000000"/>
                <w:szCs w:val="22"/>
              </w:rPr>
            </w:pPr>
            <w:r w:rsidRPr="00367F8C">
              <w:rPr>
                <w:color w:val="000000"/>
                <w:sz w:val="22"/>
                <w:szCs w:val="22"/>
              </w:rPr>
              <w:t>Прирост   тепловой нагрузки на ЦТ</w:t>
            </w:r>
          </w:p>
        </w:tc>
      </w:tr>
      <w:tr w:rsidR="00E07F9C" w:rsidRPr="00C434A4" w:rsidTr="00C074BA">
        <w:trPr>
          <w:trHeight w:val="315"/>
          <w:jc w:val="center"/>
        </w:trPr>
        <w:tc>
          <w:tcPr>
            <w:tcW w:w="2616" w:type="dxa"/>
            <w:vMerge/>
            <w:tcBorders>
              <w:top w:val="single" w:sz="8" w:space="0" w:color="auto"/>
              <w:left w:val="single" w:sz="8" w:space="0" w:color="auto"/>
              <w:bottom w:val="single" w:sz="8" w:space="0" w:color="000000"/>
              <w:right w:val="single" w:sz="8" w:space="0" w:color="auto"/>
            </w:tcBorders>
            <w:shd w:val="clear" w:color="auto" w:fill="FFFF00"/>
            <w:vAlign w:val="center"/>
          </w:tcPr>
          <w:p w:rsidR="00E07F9C" w:rsidRPr="00367F8C" w:rsidRDefault="00E07F9C" w:rsidP="00AD708A">
            <w:pPr>
              <w:jc w:val="center"/>
              <w:rPr>
                <w:color w:val="000000"/>
                <w:szCs w:val="22"/>
              </w:rPr>
            </w:pPr>
          </w:p>
        </w:tc>
        <w:tc>
          <w:tcPr>
            <w:tcW w:w="1050" w:type="dxa"/>
            <w:tcBorders>
              <w:bottom w:val="single" w:sz="8" w:space="0" w:color="auto"/>
              <w:right w:val="single" w:sz="8" w:space="0" w:color="auto"/>
            </w:tcBorders>
            <w:shd w:val="clear" w:color="auto" w:fill="FFFF00"/>
            <w:noWrap/>
            <w:vAlign w:val="center"/>
          </w:tcPr>
          <w:p w:rsidR="00E07F9C" w:rsidRPr="00367F8C" w:rsidRDefault="00E07F9C" w:rsidP="00AD708A">
            <w:pPr>
              <w:jc w:val="center"/>
              <w:rPr>
                <w:color w:val="000000"/>
                <w:szCs w:val="22"/>
              </w:rPr>
            </w:pPr>
            <w:r w:rsidRPr="00367F8C">
              <w:rPr>
                <w:color w:val="000000"/>
                <w:sz w:val="22"/>
                <w:szCs w:val="22"/>
              </w:rPr>
              <w:t>2015</w:t>
            </w:r>
          </w:p>
        </w:tc>
        <w:tc>
          <w:tcPr>
            <w:tcW w:w="1050" w:type="dxa"/>
            <w:tcBorders>
              <w:bottom w:val="single" w:sz="8" w:space="0" w:color="auto"/>
              <w:right w:val="single" w:sz="8" w:space="0" w:color="auto"/>
            </w:tcBorders>
            <w:shd w:val="clear" w:color="auto" w:fill="FFFF00"/>
            <w:noWrap/>
            <w:vAlign w:val="center"/>
          </w:tcPr>
          <w:p w:rsidR="00E07F9C" w:rsidRPr="00367F8C" w:rsidRDefault="00E07F9C" w:rsidP="00AD708A">
            <w:pPr>
              <w:jc w:val="center"/>
              <w:rPr>
                <w:color w:val="000000"/>
                <w:szCs w:val="22"/>
              </w:rPr>
            </w:pPr>
            <w:r w:rsidRPr="00367F8C">
              <w:rPr>
                <w:color w:val="000000"/>
                <w:sz w:val="22"/>
                <w:szCs w:val="22"/>
              </w:rPr>
              <w:t>2016</w:t>
            </w:r>
          </w:p>
        </w:tc>
        <w:tc>
          <w:tcPr>
            <w:tcW w:w="1050" w:type="dxa"/>
            <w:tcBorders>
              <w:bottom w:val="single" w:sz="8" w:space="0" w:color="auto"/>
              <w:right w:val="single" w:sz="8" w:space="0" w:color="auto"/>
            </w:tcBorders>
            <w:shd w:val="clear" w:color="auto" w:fill="FFFF00"/>
            <w:noWrap/>
            <w:vAlign w:val="center"/>
          </w:tcPr>
          <w:p w:rsidR="00E07F9C" w:rsidRPr="00367F8C" w:rsidRDefault="00E07F9C" w:rsidP="00AD708A">
            <w:pPr>
              <w:jc w:val="center"/>
              <w:rPr>
                <w:color w:val="000000"/>
                <w:szCs w:val="22"/>
              </w:rPr>
            </w:pPr>
            <w:r w:rsidRPr="00367F8C">
              <w:rPr>
                <w:color w:val="000000"/>
                <w:sz w:val="22"/>
                <w:szCs w:val="22"/>
              </w:rPr>
              <w:t>2017</w:t>
            </w:r>
          </w:p>
        </w:tc>
        <w:tc>
          <w:tcPr>
            <w:tcW w:w="1050" w:type="dxa"/>
            <w:tcBorders>
              <w:bottom w:val="single" w:sz="8" w:space="0" w:color="auto"/>
              <w:right w:val="single" w:sz="8" w:space="0" w:color="auto"/>
            </w:tcBorders>
            <w:shd w:val="clear" w:color="auto" w:fill="FFFF00"/>
            <w:noWrap/>
            <w:vAlign w:val="center"/>
          </w:tcPr>
          <w:p w:rsidR="00E07F9C" w:rsidRPr="00367F8C" w:rsidRDefault="00E07F9C" w:rsidP="00AD708A">
            <w:pPr>
              <w:jc w:val="center"/>
              <w:rPr>
                <w:color w:val="000000"/>
                <w:szCs w:val="22"/>
              </w:rPr>
            </w:pPr>
            <w:r w:rsidRPr="00367F8C">
              <w:rPr>
                <w:color w:val="000000"/>
                <w:sz w:val="22"/>
                <w:szCs w:val="22"/>
              </w:rPr>
              <w:t>2018</w:t>
            </w:r>
          </w:p>
        </w:tc>
        <w:tc>
          <w:tcPr>
            <w:tcW w:w="1050" w:type="dxa"/>
            <w:tcBorders>
              <w:bottom w:val="single" w:sz="8" w:space="0" w:color="auto"/>
              <w:right w:val="single" w:sz="8" w:space="0" w:color="auto"/>
            </w:tcBorders>
            <w:shd w:val="clear" w:color="auto" w:fill="FFFF00"/>
            <w:noWrap/>
            <w:vAlign w:val="center"/>
          </w:tcPr>
          <w:p w:rsidR="00E07F9C" w:rsidRPr="00367F8C" w:rsidRDefault="00E07F9C" w:rsidP="00AD708A">
            <w:pPr>
              <w:jc w:val="center"/>
              <w:rPr>
                <w:color w:val="000000"/>
                <w:szCs w:val="22"/>
              </w:rPr>
            </w:pPr>
            <w:r w:rsidRPr="00367F8C">
              <w:rPr>
                <w:color w:val="000000"/>
                <w:sz w:val="22"/>
                <w:szCs w:val="22"/>
              </w:rPr>
              <w:t>2019</w:t>
            </w:r>
          </w:p>
        </w:tc>
        <w:tc>
          <w:tcPr>
            <w:tcW w:w="1050" w:type="dxa"/>
            <w:tcBorders>
              <w:bottom w:val="single" w:sz="8" w:space="0" w:color="auto"/>
              <w:right w:val="single" w:sz="8" w:space="0" w:color="auto"/>
            </w:tcBorders>
            <w:shd w:val="clear" w:color="auto" w:fill="FFFF00"/>
            <w:noWrap/>
            <w:vAlign w:val="center"/>
          </w:tcPr>
          <w:p w:rsidR="00E07F9C" w:rsidRPr="00367F8C" w:rsidRDefault="00E07F9C" w:rsidP="00AD708A">
            <w:pPr>
              <w:jc w:val="center"/>
              <w:rPr>
                <w:color w:val="000000"/>
                <w:szCs w:val="22"/>
              </w:rPr>
            </w:pPr>
            <w:r w:rsidRPr="00367F8C">
              <w:rPr>
                <w:color w:val="000000"/>
                <w:sz w:val="22"/>
                <w:szCs w:val="22"/>
              </w:rPr>
              <w:t>2020-2024</w:t>
            </w:r>
          </w:p>
        </w:tc>
        <w:tc>
          <w:tcPr>
            <w:tcW w:w="1050" w:type="dxa"/>
            <w:tcBorders>
              <w:bottom w:val="single" w:sz="8" w:space="0" w:color="auto"/>
              <w:right w:val="single" w:sz="8" w:space="0" w:color="auto"/>
            </w:tcBorders>
            <w:shd w:val="clear" w:color="auto" w:fill="FFFF00"/>
            <w:noWrap/>
            <w:vAlign w:val="center"/>
          </w:tcPr>
          <w:p w:rsidR="00E07F9C" w:rsidRPr="00367F8C" w:rsidRDefault="00E07F9C" w:rsidP="00AD708A">
            <w:pPr>
              <w:jc w:val="center"/>
              <w:rPr>
                <w:color w:val="000000"/>
                <w:szCs w:val="22"/>
              </w:rPr>
            </w:pPr>
            <w:r w:rsidRPr="00367F8C">
              <w:rPr>
                <w:color w:val="000000"/>
                <w:sz w:val="22"/>
                <w:szCs w:val="22"/>
              </w:rPr>
              <w:t>2025-2029</w:t>
            </w:r>
          </w:p>
        </w:tc>
      </w:tr>
      <w:tr w:rsidR="00E07F9C" w:rsidRPr="00C434A4" w:rsidTr="00C074BA">
        <w:trPr>
          <w:trHeight w:val="548"/>
          <w:jc w:val="center"/>
        </w:trPr>
        <w:tc>
          <w:tcPr>
            <w:tcW w:w="2616" w:type="dxa"/>
            <w:tcBorders>
              <w:left w:val="single" w:sz="8" w:space="0" w:color="auto"/>
              <w:bottom w:val="single" w:sz="8" w:space="0" w:color="auto"/>
              <w:right w:val="single" w:sz="8" w:space="0" w:color="auto"/>
            </w:tcBorders>
            <w:vAlign w:val="center"/>
          </w:tcPr>
          <w:p w:rsidR="00E07F9C" w:rsidRPr="00367F8C" w:rsidRDefault="00E07F9C" w:rsidP="00AD708A">
            <w:pPr>
              <w:jc w:val="center"/>
              <w:rPr>
                <w:color w:val="000000"/>
                <w:szCs w:val="22"/>
              </w:rPr>
            </w:pPr>
            <w:r w:rsidRPr="00367F8C">
              <w:rPr>
                <w:color w:val="000000"/>
                <w:sz w:val="22"/>
                <w:szCs w:val="22"/>
              </w:rPr>
              <w:t>Всего прирост нагрузки, Гкал/час, в том чи</w:t>
            </w:r>
            <w:r w:rsidRPr="00367F8C">
              <w:rPr>
                <w:color w:val="000000"/>
                <w:sz w:val="22"/>
                <w:szCs w:val="22"/>
              </w:rPr>
              <w:t>с</w:t>
            </w:r>
            <w:r w:rsidRPr="00367F8C">
              <w:rPr>
                <w:color w:val="000000"/>
                <w:sz w:val="22"/>
                <w:szCs w:val="22"/>
              </w:rPr>
              <w:t>ле:</w:t>
            </w:r>
          </w:p>
        </w:tc>
        <w:tc>
          <w:tcPr>
            <w:tcW w:w="1050" w:type="dxa"/>
            <w:tcBorders>
              <w:bottom w:val="single" w:sz="8" w:space="0" w:color="auto"/>
              <w:right w:val="single" w:sz="8" w:space="0" w:color="auto"/>
            </w:tcBorders>
            <w:noWrap/>
            <w:vAlign w:val="center"/>
          </w:tcPr>
          <w:p w:rsidR="00E07F9C" w:rsidRPr="00367F8C" w:rsidRDefault="00E07F9C" w:rsidP="00AD708A">
            <w:pPr>
              <w:jc w:val="center"/>
              <w:rPr>
                <w:szCs w:val="22"/>
              </w:rPr>
            </w:pPr>
            <w:r w:rsidRPr="00367F8C">
              <w:rPr>
                <w:sz w:val="22"/>
                <w:szCs w:val="22"/>
              </w:rPr>
              <w:t>1,7179</w:t>
            </w:r>
          </w:p>
        </w:tc>
        <w:tc>
          <w:tcPr>
            <w:tcW w:w="1050" w:type="dxa"/>
            <w:tcBorders>
              <w:bottom w:val="single" w:sz="8" w:space="0" w:color="auto"/>
              <w:right w:val="single" w:sz="8" w:space="0" w:color="auto"/>
            </w:tcBorders>
            <w:noWrap/>
            <w:vAlign w:val="center"/>
          </w:tcPr>
          <w:p w:rsidR="00E07F9C" w:rsidRPr="00367F8C" w:rsidRDefault="00E07F9C" w:rsidP="00AD708A">
            <w:pPr>
              <w:jc w:val="center"/>
              <w:rPr>
                <w:szCs w:val="22"/>
              </w:rPr>
            </w:pPr>
            <w:r w:rsidRPr="00367F8C">
              <w:rPr>
                <w:sz w:val="22"/>
                <w:szCs w:val="22"/>
              </w:rPr>
              <w:t>2,1585</w:t>
            </w:r>
          </w:p>
        </w:tc>
        <w:tc>
          <w:tcPr>
            <w:tcW w:w="1050" w:type="dxa"/>
            <w:tcBorders>
              <w:bottom w:val="single" w:sz="8" w:space="0" w:color="auto"/>
              <w:right w:val="single" w:sz="8" w:space="0" w:color="auto"/>
            </w:tcBorders>
            <w:noWrap/>
            <w:vAlign w:val="center"/>
          </w:tcPr>
          <w:p w:rsidR="00E07F9C" w:rsidRPr="00367F8C" w:rsidRDefault="00E07F9C" w:rsidP="00AD708A">
            <w:pPr>
              <w:jc w:val="center"/>
              <w:rPr>
                <w:szCs w:val="22"/>
              </w:rPr>
            </w:pPr>
            <w:r w:rsidRPr="00367F8C">
              <w:rPr>
                <w:sz w:val="22"/>
                <w:szCs w:val="22"/>
              </w:rPr>
              <w:t>2,5077</w:t>
            </w:r>
          </w:p>
        </w:tc>
        <w:tc>
          <w:tcPr>
            <w:tcW w:w="1050" w:type="dxa"/>
            <w:tcBorders>
              <w:bottom w:val="single" w:sz="8" w:space="0" w:color="auto"/>
              <w:right w:val="single" w:sz="8" w:space="0" w:color="auto"/>
            </w:tcBorders>
            <w:noWrap/>
            <w:vAlign w:val="center"/>
          </w:tcPr>
          <w:p w:rsidR="00E07F9C" w:rsidRPr="00367F8C" w:rsidRDefault="00E07F9C" w:rsidP="00AD708A">
            <w:pPr>
              <w:jc w:val="center"/>
              <w:rPr>
                <w:szCs w:val="22"/>
              </w:rPr>
            </w:pPr>
            <w:r w:rsidRPr="00367F8C">
              <w:rPr>
                <w:sz w:val="22"/>
                <w:szCs w:val="22"/>
              </w:rPr>
              <w:t>3,0488</w:t>
            </w:r>
          </w:p>
        </w:tc>
        <w:tc>
          <w:tcPr>
            <w:tcW w:w="1050" w:type="dxa"/>
            <w:tcBorders>
              <w:bottom w:val="single" w:sz="8" w:space="0" w:color="auto"/>
              <w:right w:val="single" w:sz="8" w:space="0" w:color="auto"/>
            </w:tcBorders>
            <w:noWrap/>
            <w:vAlign w:val="center"/>
          </w:tcPr>
          <w:p w:rsidR="00E07F9C" w:rsidRPr="00367F8C" w:rsidRDefault="00E07F9C" w:rsidP="00AD708A">
            <w:pPr>
              <w:jc w:val="center"/>
              <w:rPr>
                <w:szCs w:val="22"/>
              </w:rPr>
            </w:pPr>
            <w:r w:rsidRPr="00367F8C">
              <w:rPr>
                <w:sz w:val="22"/>
                <w:szCs w:val="22"/>
              </w:rPr>
              <w:t>3,0594</w:t>
            </w:r>
          </w:p>
        </w:tc>
        <w:tc>
          <w:tcPr>
            <w:tcW w:w="1050" w:type="dxa"/>
            <w:tcBorders>
              <w:bottom w:val="single" w:sz="8" w:space="0" w:color="auto"/>
              <w:right w:val="single" w:sz="8" w:space="0" w:color="auto"/>
            </w:tcBorders>
            <w:noWrap/>
            <w:vAlign w:val="center"/>
          </w:tcPr>
          <w:p w:rsidR="00E07F9C" w:rsidRPr="00367F8C" w:rsidRDefault="00E07F9C" w:rsidP="00AD708A">
            <w:pPr>
              <w:jc w:val="center"/>
              <w:rPr>
                <w:szCs w:val="22"/>
              </w:rPr>
            </w:pPr>
            <w:r w:rsidRPr="00367F8C">
              <w:rPr>
                <w:sz w:val="22"/>
                <w:szCs w:val="22"/>
              </w:rPr>
              <w:t>11,3576</w:t>
            </w:r>
          </w:p>
        </w:tc>
        <w:tc>
          <w:tcPr>
            <w:tcW w:w="1050" w:type="dxa"/>
            <w:tcBorders>
              <w:bottom w:val="single" w:sz="8" w:space="0" w:color="auto"/>
              <w:right w:val="single" w:sz="8" w:space="0" w:color="auto"/>
            </w:tcBorders>
            <w:noWrap/>
            <w:vAlign w:val="center"/>
          </w:tcPr>
          <w:p w:rsidR="00E07F9C" w:rsidRPr="00367F8C" w:rsidRDefault="00E07F9C" w:rsidP="00AD708A">
            <w:pPr>
              <w:jc w:val="center"/>
              <w:rPr>
                <w:szCs w:val="22"/>
              </w:rPr>
            </w:pPr>
            <w:r w:rsidRPr="00367F8C">
              <w:rPr>
                <w:sz w:val="22"/>
                <w:szCs w:val="22"/>
              </w:rPr>
              <w:t>9,1585</w:t>
            </w:r>
          </w:p>
        </w:tc>
      </w:tr>
      <w:tr w:rsidR="00E07F9C" w:rsidRPr="00C434A4" w:rsidTr="00C074BA">
        <w:trPr>
          <w:trHeight w:val="540"/>
          <w:jc w:val="center"/>
        </w:trPr>
        <w:tc>
          <w:tcPr>
            <w:tcW w:w="2616" w:type="dxa"/>
            <w:tcBorders>
              <w:left w:val="single" w:sz="8" w:space="0" w:color="auto"/>
              <w:bottom w:val="single" w:sz="8" w:space="0" w:color="auto"/>
              <w:right w:val="single" w:sz="8" w:space="0" w:color="auto"/>
            </w:tcBorders>
            <w:vAlign w:val="center"/>
          </w:tcPr>
          <w:p w:rsidR="00E07F9C" w:rsidRPr="00367F8C" w:rsidRDefault="00E07F9C" w:rsidP="00AD708A">
            <w:pPr>
              <w:jc w:val="center"/>
              <w:rPr>
                <w:color w:val="000000"/>
                <w:szCs w:val="22"/>
              </w:rPr>
            </w:pPr>
            <w:r w:rsidRPr="00367F8C">
              <w:rPr>
                <w:color w:val="000000"/>
                <w:sz w:val="22"/>
                <w:szCs w:val="22"/>
              </w:rPr>
              <w:t>Прирост нагрузки на ЦТ, Гкал/час</w:t>
            </w:r>
          </w:p>
        </w:tc>
        <w:tc>
          <w:tcPr>
            <w:tcW w:w="1050" w:type="dxa"/>
            <w:tcBorders>
              <w:bottom w:val="single" w:sz="8" w:space="0" w:color="auto"/>
              <w:right w:val="single" w:sz="8" w:space="0" w:color="auto"/>
            </w:tcBorders>
            <w:noWrap/>
            <w:vAlign w:val="center"/>
          </w:tcPr>
          <w:p w:rsidR="00E07F9C" w:rsidRPr="00367F8C" w:rsidRDefault="00E07F9C" w:rsidP="00AD708A">
            <w:pPr>
              <w:jc w:val="center"/>
              <w:rPr>
                <w:szCs w:val="22"/>
              </w:rPr>
            </w:pPr>
            <w:r w:rsidRPr="00367F8C">
              <w:rPr>
                <w:sz w:val="22"/>
                <w:szCs w:val="22"/>
              </w:rPr>
              <w:t>1,7179</w:t>
            </w:r>
          </w:p>
        </w:tc>
        <w:tc>
          <w:tcPr>
            <w:tcW w:w="1050" w:type="dxa"/>
            <w:tcBorders>
              <w:bottom w:val="single" w:sz="8" w:space="0" w:color="auto"/>
              <w:right w:val="single" w:sz="8" w:space="0" w:color="auto"/>
            </w:tcBorders>
            <w:noWrap/>
            <w:vAlign w:val="center"/>
          </w:tcPr>
          <w:p w:rsidR="00E07F9C" w:rsidRPr="00367F8C" w:rsidRDefault="00E07F9C" w:rsidP="00AD708A">
            <w:pPr>
              <w:jc w:val="center"/>
              <w:rPr>
                <w:szCs w:val="22"/>
              </w:rPr>
            </w:pPr>
            <w:r w:rsidRPr="00367F8C">
              <w:rPr>
                <w:sz w:val="22"/>
                <w:szCs w:val="22"/>
              </w:rPr>
              <w:t>2,1585</w:t>
            </w:r>
          </w:p>
        </w:tc>
        <w:tc>
          <w:tcPr>
            <w:tcW w:w="1050" w:type="dxa"/>
            <w:tcBorders>
              <w:bottom w:val="single" w:sz="8" w:space="0" w:color="auto"/>
              <w:right w:val="single" w:sz="8" w:space="0" w:color="auto"/>
            </w:tcBorders>
            <w:noWrap/>
            <w:vAlign w:val="center"/>
          </w:tcPr>
          <w:p w:rsidR="00E07F9C" w:rsidRPr="00367F8C" w:rsidRDefault="00E07F9C" w:rsidP="00AD708A">
            <w:pPr>
              <w:jc w:val="center"/>
              <w:rPr>
                <w:szCs w:val="22"/>
              </w:rPr>
            </w:pPr>
            <w:r w:rsidRPr="00367F8C">
              <w:rPr>
                <w:sz w:val="22"/>
                <w:szCs w:val="22"/>
              </w:rPr>
              <w:t>2,5077</w:t>
            </w:r>
          </w:p>
        </w:tc>
        <w:tc>
          <w:tcPr>
            <w:tcW w:w="1050" w:type="dxa"/>
            <w:tcBorders>
              <w:bottom w:val="single" w:sz="8" w:space="0" w:color="auto"/>
              <w:right w:val="single" w:sz="8" w:space="0" w:color="auto"/>
            </w:tcBorders>
            <w:noWrap/>
            <w:vAlign w:val="center"/>
          </w:tcPr>
          <w:p w:rsidR="00E07F9C" w:rsidRPr="00367F8C" w:rsidRDefault="00E07F9C" w:rsidP="00AD708A">
            <w:pPr>
              <w:jc w:val="center"/>
              <w:rPr>
                <w:szCs w:val="22"/>
              </w:rPr>
            </w:pPr>
            <w:r w:rsidRPr="00367F8C">
              <w:rPr>
                <w:sz w:val="22"/>
                <w:szCs w:val="22"/>
              </w:rPr>
              <w:t>3,0488</w:t>
            </w:r>
          </w:p>
        </w:tc>
        <w:tc>
          <w:tcPr>
            <w:tcW w:w="1050" w:type="dxa"/>
            <w:tcBorders>
              <w:bottom w:val="single" w:sz="8" w:space="0" w:color="auto"/>
              <w:right w:val="single" w:sz="8" w:space="0" w:color="auto"/>
            </w:tcBorders>
            <w:noWrap/>
            <w:vAlign w:val="center"/>
          </w:tcPr>
          <w:p w:rsidR="00E07F9C" w:rsidRPr="00367F8C" w:rsidRDefault="00E07F9C" w:rsidP="00AD708A">
            <w:pPr>
              <w:jc w:val="center"/>
              <w:rPr>
                <w:szCs w:val="22"/>
              </w:rPr>
            </w:pPr>
            <w:r w:rsidRPr="00367F8C">
              <w:rPr>
                <w:sz w:val="22"/>
                <w:szCs w:val="22"/>
              </w:rPr>
              <w:t>3,0594</w:t>
            </w:r>
          </w:p>
        </w:tc>
        <w:tc>
          <w:tcPr>
            <w:tcW w:w="1050" w:type="dxa"/>
            <w:tcBorders>
              <w:bottom w:val="single" w:sz="8" w:space="0" w:color="auto"/>
              <w:right w:val="single" w:sz="8" w:space="0" w:color="auto"/>
            </w:tcBorders>
            <w:noWrap/>
            <w:vAlign w:val="center"/>
          </w:tcPr>
          <w:p w:rsidR="00E07F9C" w:rsidRPr="00367F8C" w:rsidRDefault="00E07F9C" w:rsidP="00AD708A">
            <w:pPr>
              <w:jc w:val="center"/>
              <w:rPr>
                <w:szCs w:val="22"/>
              </w:rPr>
            </w:pPr>
            <w:r w:rsidRPr="00367F8C">
              <w:rPr>
                <w:sz w:val="22"/>
                <w:szCs w:val="22"/>
              </w:rPr>
              <w:t>11,3576</w:t>
            </w:r>
          </w:p>
        </w:tc>
        <w:tc>
          <w:tcPr>
            <w:tcW w:w="1050" w:type="dxa"/>
            <w:tcBorders>
              <w:bottom w:val="single" w:sz="8" w:space="0" w:color="auto"/>
              <w:right w:val="single" w:sz="8" w:space="0" w:color="auto"/>
            </w:tcBorders>
            <w:noWrap/>
            <w:vAlign w:val="center"/>
          </w:tcPr>
          <w:p w:rsidR="00E07F9C" w:rsidRPr="00367F8C" w:rsidRDefault="00E07F9C" w:rsidP="00AD708A">
            <w:pPr>
              <w:jc w:val="center"/>
              <w:rPr>
                <w:szCs w:val="22"/>
              </w:rPr>
            </w:pPr>
            <w:r w:rsidRPr="00367F8C">
              <w:rPr>
                <w:sz w:val="22"/>
                <w:szCs w:val="22"/>
              </w:rPr>
              <w:t>9,1585</w:t>
            </w:r>
          </w:p>
        </w:tc>
      </w:tr>
      <w:tr w:rsidR="00E07F9C" w:rsidRPr="00C434A4" w:rsidTr="00C074BA">
        <w:trPr>
          <w:trHeight w:val="345"/>
          <w:jc w:val="center"/>
        </w:trPr>
        <w:tc>
          <w:tcPr>
            <w:tcW w:w="2616" w:type="dxa"/>
            <w:tcBorders>
              <w:left w:val="single" w:sz="8" w:space="0" w:color="auto"/>
              <w:bottom w:val="single" w:sz="8" w:space="0" w:color="auto"/>
              <w:right w:val="single" w:sz="8" w:space="0" w:color="auto"/>
            </w:tcBorders>
            <w:vAlign w:val="center"/>
          </w:tcPr>
          <w:p w:rsidR="00E07F9C" w:rsidRPr="00367F8C" w:rsidRDefault="00E07F9C" w:rsidP="00AD708A">
            <w:pPr>
              <w:jc w:val="center"/>
              <w:rPr>
                <w:color w:val="000000"/>
                <w:szCs w:val="22"/>
              </w:rPr>
            </w:pPr>
            <w:r w:rsidRPr="00367F8C">
              <w:rPr>
                <w:color w:val="000000"/>
                <w:sz w:val="22"/>
                <w:szCs w:val="22"/>
              </w:rPr>
              <w:t>Прирост нагрузки на АТ, Гкал/час</w:t>
            </w:r>
          </w:p>
        </w:tc>
        <w:tc>
          <w:tcPr>
            <w:tcW w:w="1050" w:type="dxa"/>
            <w:tcBorders>
              <w:bottom w:val="single" w:sz="8" w:space="0" w:color="auto"/>
              <w:right w:val="single" w:sz="8" w:space="0" w:color="auto"/>
            </w:tcBorders>
            <w:noWrap/>
            <w:vAlign w:val="center"/>
          </w:tcPr>
          <w:p w:rsidR="00E07F9C" w:rsidRPr="00367F8C" w:rsidRDefault="00E07F9C" w:rsidP="00AD708A">
            <w:pPr>
              <w:jc w:val="center"/>
              <w:rPr>
                <w:color w:val="000000"/>
                <w:szCs w:val="22"/>
              </w:rPr>
            </w:pPr>
            <w:r w:rsidRPr="00367F8C">
              <w:rPr>
                <w:color w:val="000000"/>
                <w:sz w:val="22"/>
                <w:szCs w:val="22"/>
              </w:rPr>
              <w:t>0</w:t>
            </w:r>
          </w:p>
        </w:tc>
        <w:tc>
          <w:tcPr>
            <w:tcW w:w="1050" w:type="dxa"/>
            <w:tcBorders>
              <w:bottom w:val="single" w:sz="8" w:space="0" w:color="auto"/>
              <w:right w:val="single" w:sz="8" w:space="0" w:color="auto"/>
            </w:tcBorders>
            <w:noWrap/>
            <w:vAlign w:val="center"/>
          </w:tcPr>
          <w:p w:rsidR="00E07F9C" w:rsidRPr="00367F8C" w:rsidRDefault="00E07F9C" w:rsidP="00AD708A">
            <w:pPr>
              <w:jc w:val="center"/>
              <w:rPr>
                <w:color w:val="000000"/>
                <w:szCs w:val="22"/>
              </w:rPr>
            </w:pPr>
            <w:r w:rsidRPr="00367F8C">
              <w:rPr>
                <w:color w:val="000000"/>
                <w:sz w:val="22"/>
                <w:szCs w:val="22"/>
              </w:rPr>
              <w:t>0</w:t>
            </w:r>
          </w:p>
        </w:tc>
        <w:tc>
          <w:tcPr>
            <w:tcW w:w="1050" w:type="dxa"/>
            <w:tcBorders>
              <w:bottom w:val="single" w:sz="8" w:space="0" w:color="auto"/>
              <w:right w:val="single" w:sz="8" w:space="0" w:color="auto"/>
            </w:tcBorders>
            <w:noWrap/>
            <w:vAlign w:val="center"/>
          </w:tcPr>
          <w:p w:rsidR="00E07F9C" w:rsidRPr="00367F8C" w:rsidRDefault="00E07F9C" w:rsidP="00AD708A">
            <w:pPr>
              <w:jc w:val="center"/>
              <w:rPr>
                <w:color w:val="000000"/>
                <w:szCs w:val="22"/>
              </w:rPr>
            </w:pPr>
            <w:r w:rsidRPr="00367F8C">
              <w:rPr>
                <w:color w:val="000000"/>
                <w:sz w:val="22"/>
                <w:szCs w:val="22"/>
              </w:rPr>
              <w:t>0</w:t>
            </w:r>
          </w:p>
        </w:tc>
        <w:tc>
          <w:tcPr>
            <w:tcW w:w="1050" w:type="dxa"/>
            <w:tcBorders>
              <w:bottom w:val="single" w:sz="8" w:space="0" w:color="auto"/>
              <w:right w:val="single" w:sz="8" w:space="0" w:color="auto"/>
            </w:tcBorders>
            <w:noWrap/>
            <w:vAlign w:val="center"/>
          </w:tcPr>
          <w:p w:rsidR="00E07F9C" w:rsidRPr="00367F8C" w:rsidRDefault="00E07F9C" w:rsidP="00AD708A">
            <w:pPr>
              <w:jc w:val="center"/>
              <w:rPr>
                <w:color w:val="000000"/>
                <w:szCs w:val="22"/>
              </w:rPr>
            </w:pPr>
            <w:r w:rsidRPr="00367F8C">
              <w:rPr>
                <w:color w:val="000000"/>
                <w:sz w:val="22"/>
                <w:szCs w:val="22"/>
              </w:rPr>
              <w:t>0</w:t>
            </w:r>
          </w:p>
        </w:tc>
        <w:tc>
          <w:tcPr>
            <w:tcW w:w="1050" w:type="dxa"/>
            <w:tcBorders>
              <w:bottom w:val="single" w:sz="8" w:space="0" w:color="auto"/>
              <w:right w:val="single" w:sz="8" w:space="0" w:color="auto"/>
            </w:tcBorders>
            <w:noWrap/>
            <w:vAlign w:val="center"/>
          </w:tcPr>
          <w:p w:rsidR="00E07F9C" w:rsidRPr="00367F8C" w:rsidRDefault="00E07F9C" w:rsidP="00AD708A">
            <w:pPr>
              <w:jc w:val="center"/>
              <w:rPr>
                <w:color w:val="000000"/>
                <w:szCs w:val="22"/>
              </w:rPr>
            </w:pPr>
            <w:r w:rsidRPr="00367F8C">
              <w:rPr>
                <w:color w:val="000000"/>
                <w:sz w:val="22"/>
                <w:szCs w:val="22"/>
              </w:rPr>
              <w:t>0</w:t>
            </w:r>
          </w:p>
        </w:tc>
        <w:tc>
          <w:tcPr>
            <w:tcW w:w="1050" w:type="dxa"/>
            <w:tcBorders>
              <w:bottom w:val="single" w:sz="8" w:space="0" w:color="auto"/>
              <w:right w:val="single" w:sz="8" w:space="0" w:color="auto"/>
            </w:tcBorders>
            <w:noWrap/>
            <w:vAlign w:val="center"/>
          </w:tcPr>
          <w:p w:rsidR="00E07F9C" w:rsidRPr="00367F8C" w:rsidRDefault="00E07F9C" w:rsidP="00AD708A">
            <w:pPr>
              <w:jc w:val="center"/>
              <w:rPr>
                <w:color w:val="000000"/>
                <w:szCs w:val="22"/>
              </w:rPr>
            </w:pPr>
            <w:r w:rsidRPr="00367F8C">
              <w:rPr>
                <w:color w:val="000000"/>
                <w:sz w:val="22"/>
                <w:szCs w:val="22"/>
              </w:rPr>
              <w:t>0</w:t>
            </w:r>
          </w:p>
        </w:tc>
        <w:tc>
          <w:tcPr>
            <w:tcW w:w="1050" w:type="dxa"/>
            <w:tcBorders>
              <w:bottom w:val="single" w:sz="8" w:space="0" w:color="auto"/>
              <w:right w:val="single" w:sz="8" w:space="0" w:color="auto"/>
            </w:tcBorders>
            <w:noWrap/>
            <w:vAlign w:val="center"/>
          </w:tcPr>
          <w:p w:rsidR="00E07F9C" w:rsidRPr="00367F8C" w:rsidRDefault="00E07F9C" w:rsidP="00AD708A">
            <w:pPr>
              <w:jc w:val="center"/>
              <w:rPr>
                <w:color w:val="000000"/>
                <w:szCs w:val="22"/>
              </w:rPr>
            </w:pPr>
            <w:r w:rsidRPr="00367F8C">
              <w:rPr>
                <w:color w:val="000000"/>
                <w:sz w:val="22"/>
                <w:szCs w:val="22"/>
              </w:rPr>
              <w:t>0</w:t>
            </w:r>
          </w:p>
        </w:tc>
      </w:tr>
      <w:tr w:rsidR="00E07F9C" w:rsidRPr="00C434A4" w:rsidTr="00C074BA">
        <w:trPr>
          <w:trHeight w:val="671"/>
          <w:jc w:val="center"/>
        </w:trPr>
        <w:tc>
          <w:tcPr>
            <w:tcW w:w="2616" w:type="dxa"/>
            <w:tcBorders>
              <w:left w:val="single" w:sz="8" w:space="0" w:color="auto"/>
              <w:bottom w:val="single" w:sz="8" w:space="0" w:color="auto"/>
              <w:right w:val="single" w:sz="8" w:space="0" w:color="auto"/>
            </w:tcBorders>
            <w:vAlign w:val="center"/>
          </w:tcPr>
          <w:p w:rsidR="00E07F9C" w:rsidRPr="00367F8C" w:rsidRDefault="00E07F9C" w:rsidP="00AD708A">
            <w:pPr>
              <w:jc w:val="center"/>
              <w:rPr>
                <w:color w:val="000000"/>
                <w:szCs w:val="22"/>
              </w:rPr>
            </w:pPr>
            <w:r w:rsidRPr="00367F8C">
              <w:rPr>
                <w:color w:val="000000"/>
                <w:sz w:val="22"/>
                <w:szCs w:val="22"/>
              </w:rPr>
              <w:t>Общая тепловая нагру</w:t>
            </w:r>
            <w:r w:rsidRPr="00367F8C">
              <w:rPr>
                <w:color w:val="000000"/>
                <w:sz w:val="22"/>
                <w:szCs w:val="22"/>
              </w:rPr>
              <w:t>з</w:t>
            </w:r>
            <w:r w:rsidRPr="00367F8C">
              <w:rPr>
                <w:color w:val="000000"/>
                <w:sz w:val="22"/>
                <w:szCs w:val="22"/>
              </w:rPr>
              <w:t>ка на ЦТ с учетом пр</w:t>
            </w:r>
            <w:r w:rsidRPr="00367F8C">
              <w:rPr>
                <w:color w:val="000000"/>
                <w:sz w:val="22"/>
                <w:szCs w:val="22"/>
              </w:rPr>
              <w:t>и</w:t>
            </w:r>
            <w:r w:rsidRPr="00367F8C">
              <w:rPr>
                <w:color w:val="000000"/>
                <w:sz w:val="22"/>
                <w:szCs w:val="22"/>
              </w:rPr>
              <w:t>роста, Гкал/час</w:t>
            </w:r>
          </w:p>
        </w:tc>
        <w:tc>
          <w:tcPr>
            <w:tcW w:w="1050" w:type="dxa"/>
            <w:tcBorders>
              <w:bottom w:val="single" w:sz="8" w:space="0" w:color="auto"/>
              <w:right w:val="single" w:sz="8" w:space="0" w:color="auto"/>
            </w:tcBorders>
            <w:noWrap/>
            <w:vAlign w:val="center"/>
          </w:tcPr>
          <w:p w:rsidR="00E07F9C" w:rsidRPr="00367F8C" w:rsidRDefault="00E07F9C" w:rsidP="00AD708A">
            <w:pPr>
              <w:jc w:val="center"/>
              <w:rPr>
                <w:szCs w:val="22"/>
              </w:rPr>
            </w:pPr>
            <w:r w:rsidRPr="00367F8C">
              <w:rPr>
                <w:sz w:val="22"/>
                <w:szCs w:val="22"/>
              </w:rPr>
              <w:t>135,2779</w:t>
            </w:r>
          </w:p>
        </w:tc>
        <w:tc>
          <w:tcPr>
            <w:tcW w:w="1050" w:type="dxa"/>
            <w:tcBorders>
              <w:bottom w:val="single" w:sz="8" w:space="0" w:color="auto"/>
              <w:right w:val="single" w:sz="8" w:space="0" w:color="auto"/>
            </w:tcBorders>
            <w:noWrap/>
            <w:vAlign w:val="center"/>
          </w:tcPr>
          <w:p w:rsidR="00E07F9C" w:rsidRPr="00367F8C" w:rsidRDefault="00E07F9C" w:rsidP="00AD708A">
            <w:pPr>
              <w:jc w:val="center"/>
              <w:rPr>
                <w:szCs w:val="22"/>
              </w:rPr>
            </w:pPr>
            <w:r w:rsidRPr="00367F8C">
              <w:rPr>
                <w:sz w:val="22"/>
                <w:szCs w:val="22"/>
              </w:rPr>
              <w:t>135,7185</w:t>
            </w:r>
          </w:p>
        </w:tc>
        <w:tc>
          <w:tcPr>
            <w:tcW w:w="1050" w:type="dxa"/>
            <w:tcBorders>
              <w:bottom w:val="single" w:sz="8" w:space="0" w:color="auto"/>
              <w:right w:val="single" w:sz="8" w:space="0" w:color="auto"/>
            </w:tcBorders>
            <w:noWrap/>
            <w:vAlign w:val="center"/>
          </w:tcPr>
          <w:p w:rsidR="00E07F9C" w:rsidRPr="00367F8C" w:rsidRDefault="00E07F9C" w:rsidP="00AD708A">
            <w:pPr>
              <w:jc w:val="center"/>
              <w:rPr>
                <w:szCs w:val="22"/>
              </w:rPr>
            </w:pPr>
            <w:r w:rsidRPr="00367F8C">
              <w:rPr>
                <w:sz w:val="22"/>
                <w:szCs w:val="22"/>
              </w:rPr>
              <w:t>136,0677</w:t>
            </w:r>
          </w:p>
        </w:tc>
        <w:tc>
          <w:tcPr>
            <w:tcW w:w="1050" w:type="dxa"/>
            <w:tcBorders>
              <w:bottom w:val="single" w:sz="8" w:space="0" w:color="auto"/>
              <w:right w:val="single" w:sz="8" w:space="0" w:color="auto"/>
            </w:tcBorders>
            <w:noWrap/>
            <w:vAlign w:val="center"/>
          </w:tcPr>
          <w:p w:rsidR="00E07F9C" w:rsidRPr="00367F8C" w:rsidRDefault="00E07F9C" w:rsidP="00AD708A">
            <w:pPr>
              <w:jc w:val="center"/>
              <w:rPr>
                <w:szCs w:val="22"/>
              </w:rPr>
            </w:pPr>
            <w:r w:rsidRPr="00367F8C">
              <w:rPr>
                <w:sz w:val="22"/>
                <w:szCs w:val="22"/>
              </w:rPr>
              <w:t>136,6088</w:t>
            </w:r>
          </w:p>
        </w:tc>
        <w:tc>
          <w:tcPr>
            <w:tcW w:w="1050" w:type="dxa"/>
            <w:tcBorders>
              <w:bottom w:val="single" w:sz="8" w:space="0" w:color="auto"/>
              <w:right w:val="single" w:sz="8" w:space="0" w:color="auto"/>
            </w:tcBorders>
            <w:noWrap/>
            <w:vAlign w:val="center"/>
          </w:tcPr>
          <w:p w:rsidR="00E07F9C" w:rsidRPr="00367F8C" w:rsidRDefault="00E07F9C" w:rsidP="00AD708A">
            <w:pPr>
              <w:jc w:val="center"/>
              <w:rPr>
                <w:szCs w:val="22"/>
              </w:rPr>
            </w:pPr>
            <w:r w:rsidRPr="00367F8C">
              <w:rPr>
                <w:sz w:val="22"/>
                <w:szCs w:val="22"/>
              </w:rPr>
              <w:t>136,6194</w:t>
            </w:r>
          </w:p>
        </w:tc>
        <w:tc>
          <w:tcPr>
            <w:tcW w:w="1050" w:type="dxa"/>
            <w:tcBorders>
              <w:bottom w:val="single" w:sz="8" w:space="0" w:color="auto"/>
              <w:right w:val="single" w:sz="8" w:space="0" w:color="auto"/>
            </w:tcBorders>
            <w:noWrap/>
            <w:vAlign w:val="center"/>
          </w:tcPr>
          <w:p w:rsidR="00E07F9C" w:rsidRPr="00367F8C" w:rsidRDefault="00E07F9C" w:rsidP="00AD708A">
            <w:pPr>
              <w:jc w:val="center"/>
              <w:rPr>
                <w:szCs w:val="22"/>
              </w:rPr>
            </w:pPr>
            <w:r w:rsidRPr="00367F8C">
              <w:rPr>
                <w:sz w:val="22"/>
                <w:szCs w:val="22"/>
              </w:rPr>
              <w:t>144,9176</w:t>
            </w:r>
          </w:p>
        </w:tc>
        <w:tc>
          <w:tcPr>
            <w:tcW w:w="1050" w:type="dxa"/>
            <w:tcBorders>
              <w:bottom w:val="single" w:sz="8" w:space="0" w:color="auto"/>
              <w:right w:val="single" w:sz="8" w:space="0" w:color="auto"/>
            </w:tcBorders>
            <w:noWrap/>
            <w:vAlign w:val="center"/>
          </w:tcPr>
          <w:p w:rsidR="00E07F9C" w:rsidRPr="00367F8C" w:rsidRDefault="00E07F9C" w:rsidP="00AD708A">
            <w:pPr>
              <w:jc w:val="center"/>
              <w:rPr>
                <w:szCs w:val="22"/>
              </w:rPr>
            </w:pPr>
            <w:r w:rsidRPr="00367F8C">
              <w:rPr>
                <w:sz w:val="22"/>
                <w:szCs w:val="22"/>
              </w:rPr>
              <w:t>142,7185</w:t>
            </w:r>
          </w:p>
        </w:tc>
      </w:tr>
    </w:tbl>
    <w:p w:rsidR="00E07F9C" w:rsidRDefault="00E07F9C" w:rsidP="00E07F9C">
      <w:pPr>
        <w:pStyle w:val="a5"/>
        <w:widowControl w:val="0"/>
        <w:tabs>
          <w:tab w:val="left" w:pos="778"/>
        </w:tabs>
        <w:ind w:right="20"/>
        <w:rPr>
          <w:color w:val="000000"/>
        </w:rPr>
      </w:pPr>
    </w:p>
    <w:p w:rsidR="00E07F9C" w:rsidRPr="00C011F6" w:rsidRDefault="00E07F9C" w:rsidP="00E578E0">
      <w:pPr>
        <w:autoSpaceDE w:val="0"/>
        <w:autoSpaceDN w:val="0"/>
        <w:adjustRightInd w:val="0"/>
        <w:jc w:val="both"/>
        <w:rPr>
          <w:color w:val="000000"/>
        </w:rPr>
      </w:pPr>
    </w:p>
    <w:p w:rsidR="00CE4BFD" w:rsidRPr="00465EB7" w:rsidRDefault="00CE4BFD" w:rsidP="00990D7A">
      <w:pPr>
        <w:pStyle w:val="a5"/>
        <w:widowControl w:val="0"/>
        <w:tabs>
          <w:tab w:val="left" w:pos="778"/>
        </w:tabs>
        <w:spacing w:line="276" w:lineRule="auto"/>
        <w:ind w:left="0" w:right="20"/>
        <w:rPr>
          <w:b w:val="0"/>
          <w:color w:val="000000"/>
        </w:rPr>
      </w:pPr>
      <w:r w:rsidRPr="00465EB7">
        <w:rPr>
          <w:b w:val="0"/>
          <w:color w:val="000000"/>
        </w:rPr>
        <w:t>МУП «Г</w:t>
      </w:r>
      <w:r w:rsidR="008D4373">
        <w:rPr>
          <w:b w:val="0"/>
          <w:color w:val="000000"/>
          <w:lang w:val="ru-RU"/>
        </w:rPr>
        <w:t>ТС</w:t>
      </w:r>
      <w:r w:rsidRPr="00465EB7">
        <w:rPr>
          <w:b w:val="0"/>
          <w:color w:val="000000"/>
        </w:rPr>
        <w:t>» владеет на праве хозяйственного ведения источниками тепловой энергии с наибольшей совокупной установленной тепловой мощностью в границах зоны деятельности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w:t>
      </w:r>
      <w:r w:rsidRPr="00465EB7">
        <w:rPr>
          <w:b w:val="0"/>
          <w:color w:val="000000"/>
        </w:rPr>
        <w:t>а</w:t>
      </w:r>
      <w:r w:rsidRPr="00465EB7">
        <w:rPr>
          <w:b w:val="0"/>
          <w:color w:val="000000"/>
        </w:rPr>
        <w:t>ции.</w:t>
      </w:r>
    </w:p>
    <w:p w:rsidR="00CE4BFD" w:rsidRPr="00465EB7" w:rsidRDefault="00E578E0" w:rsidP="00990D7A">
      <w:pPr>
        <w:pStyle w:val="a5"/>
        <w:spacing w:line="276" w:lineRule="auto"/>
        <w:ind w:left="0"/>
        <w:rPr>
          <w:b w:val="0"/>
          <w:color w:val="000000"/>
        </w:rPr>
      </w:pPr>
      <w:r>
        <w:rPr>
          <w:b w:val="0"/>
          <w:color w:val="000000"/>
          <w:lang w:val="ru-RU"/>
        </w:rPr>
        <w:lastRenderedPageBreak/>
        <w:t xml:space="preserve"> </w:t>
      </w:r>
      <w:r w:rsidR="00CE4BFD" w:rsidRPr="00465EB7">
        <w:rPr>
          <w:b w:val="0"/>
          <w:color w:val="000000"/>
        </w:rPr>
        <w:t>Размер уставного фонда унитарного предприятия соответствует остаточной балансовой стоимости источников тепловой энергии и тепловых сетей, которыми указанная организация владеет на праве хозяйственного ведения в границах зоны деятельности единой теплоснабжающей организации. Размер уставного капитала и остаточная балансовая стоимость имущества определены по данным бухгалтерской отчетности на последнюю отчетную дату.</w:t>
      </w:r>
    </w:p>
    <w:p w:rsidR="00465EB7" w:rsidRDefault="00CE4BFD" w:rsidP="00990D7A">
      <w:pPr>
        <w:pStyle w:val="a5"/>
        <w:widowControl w:val="0"/>
        <w:tabs>
          <w:tab w:val="left" w:pos="701"/>
        </w:tabs>
        <w:spacing w:line="276" w:lineRule="auto"/>
        <w:ind w:left="0"/>
        <w:rPr>
          <w:b w:val="0"/>
          <w:color w:val="000000"/>
        </w:rPr>
      </w:pPr>
      <w:r w:rsidRPr="00465EB7">
        <w:rPr>
          <w:b w:val="0"/>
          <w:color w:val="000000"/>
        </w:rPr>
        <w:t>МУП «Г</w:t>
      </w:r>
      <w:r w:rsidR="008D4373">
        <w:rPr>
          <w:b w:val="0"/>
          <w:color w:val="000000"/>
          <w:lang w:val="ru-RU"/>
        </w:rPr>
        <w:t>ТС</w:t>
      </w:r>
      <w:r w:rsidRPr="00465EB7">
        <w:rPr>
          <w:b w:val="0"/>
          <w:color w:val="000000"/>
        </w:rPr>
        <w:t>» способна обеспечить надежность теплоснабжения, у данного предприятия имеются технические возможности и квалифицированный персонал по наладке, мониторингу, диспетчеризации, переключениям и оперативному управлению гидравлическими режимами.</w:t>
      </w:r>
    </w:p>
    <w:p w:rsidR="00CE4BFD" w:rsidRPr="00465EB7" w:rsidRDefault="00E578E0" w:rsidP="00990D7A">
      <w:pPr>
        <w:pStyle w:val="a5"/>
        <w:widowControl w:val="0"/>
        <w:tabs>
          <w:tab w:val="left" w:pos="701"/>
        </w:tabs>
        <w:spacing w:line="276" w:lineRule="auto"/>
        <w:ind w:left="0"/>
        <w:rPr>
          <w:b w:val="0"/>
          <w:color w:val="000000"/>
        </w:rPr>
      </w:pPr>
      <w:r>
        <w:rPr>
          <w:b w:val="0"/>
          <w:color w:val="000000"/>
          <w:lang w:val="ru-RU"/>
        </w:rPr>
        <w:t xml:space="preserve"> </w:t>
      </w:r>
      <w:r w:rsidR="00CE4BFD" w:rsidRPr="00465EB7">
        <w:rPr>
          <w:b w:val="0"/>
          <w:color w:val="000000"/>
        </w:rPr>
        <w:t>МУП «Г</w:t>
      </w:r>
      <w:r w:rsidR="008D4373">
        <w:rPr>
          <w:b w:val="0"/>
          <w:color w:val="000000"/>
          <w:lang w:val="ru-RU"/>
        </w:rPr>
        <w:t>ТС</w:t>
      </w:r>
      <w:r w:rsidR="00CE4BFD" w:rsidRPr="00465EB7">
        <w:rPr>
          <w:b w:val="0"/>
          <w:color w:val="000000"/>
        </w:rPr>
        <w:t>», как претендент на статус Единой теплоснабжающей организации при осуществлении своей деятельности способна:</w:t>
      </w:r>
    </w:p>
    <w:p w:rsidR="00CE4BFD" w:rsidRPr="00465EB7" w:rsidRDefault="00CE4BFD" w:rsidP="00990D7A">
      <w:pPr>
        <w:pStyle w:val="a5"/>
        <w:tabs>
          <w:tab w:val="left" w:pos="778"/>
        </w:tabs>
        <w:ind w:firstLine="420"/>
        <w:rPr>
          <w:b w:val="0"/>
          <w:color w:val="000000"/>
        </w:rPr>
      </w:pPr>
      <w:r w:rsidRPr="00465EB7">
        <w:rPr>
          <w:b w:val="0"/>
          <w:color w:val="000000"/>
        </w:rPr>
        <w:t>а)</w:t>
      </w:r>
      <w:r w:rsidRPr="00465EB7">
        <w:rPr>
          <w:b w:val="0"/>
          <w:color w:val="000000"/>
        </w:rPr>
        <w:tab/>
        <w:t>заключать и надлежаще исполнять договоры теплоснабжения со всеми обратившимися к ней потребителями тепловой энергии в своей зоне деятельности;</w:t>
      </w:r>
    </w:p>
    <w:p w:rsidR="00CE4BFD" w:rsidRPr="00465EB7" w:rsidRDefault="00CE4BFD" w:rsidP="00990D7A">
      <w:pPr>
        <w:pStyle w:val="a5"/>
        <w:tabs>
          <w:tab w:val="left" w:pos="883"/>
        </w:tabs>
        <w:ind w:firstLine="420"/>
        <w:rPr>
          <w:b w:val="0"/>
          <w:color w:val="000000"/>
        </w:rPr>
      </w:pPr>
      <w:r w:rsidRPr="00465EB7">
        <w:rPr>
          <w:b w:val="0"/>
          <w:color w:val="000000"/>
        </w:rPr>
        <w:t>б)</w:t>
      </w:r>
      <w:r w:rsidRPr="00465EB7">
        <w:rPr>
          <w:b w:val="0"/>
          <w:color w:val="000000"/>
        </w:rPr>
        <w:tab/>
        <w:t>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 теплоснабжения;</w:t>
      </w:r>
    </w:p>
    <w:p w:rsidR="00CE4BFD" w:rsidRPr="00465EB7" w:rsidRDefault="00CE4BFD" w:rsidP="00990D7A">
      <w:pPr>
        <w:pStyle w:val="a5"/>
        <w:tabs>
          <w:tab w:val="left" w:pos="730"/>
        </w:tabs>
        <w:ind w:firstLine="420"/>
        <w:rPr>
          <w:b w:val="0"/>
          <w:color w:val="000000"/>
        </w:rPr>
      </w:pPr>
      <w:r w:rsidRPr="00465EB7">
        <w:rPr>
          <w:b w:val="0"/>
          <w:color w:val="000000"/>
        </w:rPr>
        <w:t>в)</w:t>
      </w:r>
      <w:r w:rsidRPr="00465EB7">
        <w:rPr>
          <w:b w:val="0"/>
          <w:color w:val="000000"/>
        </w:rPr>
        <w:tab/>
        <w:t>надлежащим образом исполнять обязательства перед иными теплоснабжающими и теплосетевыми организациями в зоне своей деятельности;</w:t>
      </w:r>
    </w:p>
    <w:p w:rsidR="00CE4BFD" w:rsidRPr="00465EB7" w:rsidRDefault="00CE4BFD" w:rsidP="00990D7A">
      <w:pPr>
        <w:pStyle w:val="a5"/>
        <w:tabs>
          <w:tab w:val="left" w:pos="703"/>
        </w:tabs>
        <w:ind w:firstLine="420"/>
        <w:rPr>
          <w:b w:val="0"/>
          <w:color w:val="000000"/>
        </w:rPr>
      </w:pPr>
      <w:r w:rsidRPr="00465EB7">
        <w:rPr>
          <w:b w:val="0"/>
          <w:color w:val="000000"/>
        </w:rPr>
        <w:t>г)</w:t>
      </w:r>
      <w:r w:rsidRPr="00465EB7">
        <w:rPr>
          <w:b w:val="0"/>
          <w:color w:val="000000"/>
        </w:rPr>
        <w:tab/>
        <w:t>осуществлять контроль режимов потребления тепловой энергии в зоне своей деятельности.</w:t>
      </w:r>
    </w:p>
    <w:p w:rsidR="00CE4BFD" w:rsidRPr="00465EB7" w:rsidRDefault="00E578E0" w:rsidP="00990D7A">
      <w:pPr>
        <w:pStyle w:val="a5"/>
        <w:spacing w:line="276" w:lineRule="auto"/>
        <w:ind w:left="0"/>
        <w:rPr>
          <w:b w:val="0"/>
          <w:color w:val="000000"/>
        </w:rPr>
      </w:pPr>
      <w:r>
        <w:rPr>
          <w:b w:val="0"/>
          <w:color w:val="000000"/>
          <w:lang w:val="ru-RU"/>
        </w:rPr>
        <w:t xml:space="preserve"> </w:t>
      </w:r>
      <w:r w:rsidR="00CE4BFD" w:rsidRPr="00465EB7">
        <w:rPr>
          <w:b w:val="0"/>
          <w:color w:val="000000"/>
        </w:rPr>
        <w:t>В настоящее время предприятие МУП «Г</w:t>
      </w:r>
      <w:r w:rsidR="008D4373">
        <w:rPr>
          <w:b w:val="0"/>
          <w:color w:val="000000"/>
          <w:lang w:val="ru-RU"/>
        </w:rPr>
        <w:t>ТС</w:t>
      </w:r>
      <w:r w:rsidR="00CE4BFD" w:rsidRPr="00465EB7">
        <w:rPr>
          <w:b w:val="0"/>
          <w:color w:val="000000"/>
        </w:rPr>
        <w:t>» отвечает всем требованиям критериев по определению единой теплоснабжающей организации, а именно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w:t>
      </w:r>
      <w:r w:rsidR="00CE4BFD" w:rsidRPr="00465EB7">
        <w:rPr>
          <w:b w:val="0"/>
          <w:color w:val="000000"/>
        </w:rPr>
        <w:t>о</w:t>
      </w:r>
      <w:r w:rsidR="00CE4BFD" w:rsidRPr="00465EB7">
        <w:rPr>
          <w:b w:val="0"/>
          <w:color w:val="000000"/>
        </w:rPr>
        <w:t>снабжающей организации.</w:t>
      </w:r>
    </w:p>
    <w:p w:rsidR="00CE4BFD" w:rsidRPr="00465EB7" w:rsidRDefault="00E578E0" w:rsidP="00990D7A">
      <w:pPr>
        <w:pStyle w:val="a5"/>
        <w:spacing w:line="276" w:lineRule="auto"/>
        <w:ind w:left="0"/>
        <w:rPr>
          <w:b w:val="0"/>
          <w:color w:val="000000"/>
        </w:rPr>
      </w:pPr>
      <w:r>
        <w:rPr>
          <w:b w:val="0"/>
          <w:color w:val="000000"/>
          <w:lang w:val="ru-RU"/>
        </w:rPr>
        <w:t xml:space="preserve"> </w:t>
      </w:r>
      <w:r w:rsidR="00CE4BFD" w:rsidRPr="00465EB7">
        <w:rPr>
          <w:b w:val="0"/>
          <w:color w:val="000000"/>
        </w:rPr>
        <w:t>На балансе предприятие МУП «Г</w:t>
      </w:r>
      <w:r w:rsidR="008D4373">
        <w:rPr>
          <w:b w:val="0"/>
          <w:color w:val="000000"/>
          <w:lang w:val="ru-RU"/>
        </w:rPr>
        <w:t>ТС</w:t>
      </w:r>
      <w:r w:rsidR="00CE4BFD" w:rsidRPr="00465EB7">
        <w:rPr>
          <w:b w:val="0"/>
          <w:color w:val="000000"/>
        </w:rPr>
        <w:t xml:space="preserve">» находятся все магистральные тепловые сети в городе </w:t>
      </w:r>
      <w:r w:rsidR="008D4373">
        <w:rPr>
          <w:b w:val="0"/>
          <w:color w:val="000000"/>
          <w:lang w:val="ru-RU"/>
        </w:rPr>
        <w:t xml:space="preserve">Курчатове </w:t>
      </w:r>
      <w:r w:rsidR="00CE4BFD" w:rsidRPr="00465EB7">
        <w:rPr>
          <w:b w:val="0"/>
          <w:color w:val="000000"/>
        </w:rPr>
        <w:t xml:space="preserve"> и 90% тепловых мощностей источников тепла.</w:t>
      </w:r>
    </w:p>
    <w:p w:rsidR="00CE4BFD" w:rsidRPr="00465EB7" w:rsidRDefault="00E578E0" w:rsidP="00990D7A">
      <w:pPr>
        <w:pStyle w:val="a5"/>
        <w:spacing w:line="276" w:lineRule="auto"/>
        <w:ind w:left="0" w:right="20"/>
        <w:rPr>
          <w:b w:val="0"/>
          <w:color w:val="000000"/>
        </w:rPr>
      </w:pPr>
      <w:r>
        <w:rPr>
          <w:b w:val="0"/>
          <w:color w:val="000000"/>
          <w:lang w:val="ru-RU"/>
        </w:rPr>
        <w:t xml:space="preserve"> </w:t>
      </w:r>
      <w:r w:rsidR="00CE4BFD" w:rsidRPr="00465EB7">
        <w:rPr>
          <w:b w:val="0"/>
          <w:color w:val="000000"/>
        </w:rPr>
        <w:t xml:space="preserve">Таким образом, на основании критериев определения единой теплоснабжающей организации, установленных в проекте правил организации теплоснабжения, утверждаемых Правительством Российской Федерации, предлагается определить единой теплоснабжающей организацией города </w:t>
      </w:r>
      <w:r w:rsidR="008D4373">
        <w:rPr>
          <w:b w:val="0"/>
          <w:color w:val="000000"/>
          <w:lang w:val="ru-RU"/>
        </w:rPr>
        <w:t>Курчатова</w:t>
      </w:r>
      <w:r w:rsidR="00CE4BFD" w:rsidRPr="00465EB7">
        <w:rPr>
          <w:b w:val="0"/>
          <w:color w:val="000000"/>
        </w:rPr>
        <w:t xml:space="preserve"> предприятие МУП «Г</w:t>
      </w:r>
      <w:r w:rsidR="008D4373">
        <w:rPr>
          <w:b w:val="0"/>
          <w:color w:val="000000"/>
          <w:lang w:val="ru-RU"/>
        </w:rPr>
        <w:t>ТС</w:t>
      </w:r>
      <w:r w:rsidR="00CE4BFD" w:rsidRPr="00465EB7">
        <w:rPr>
          <w:b w:val="0"/>
          <w:color w:val="000000"/>
        </w:rPr>
        <w:t>».</w:t>
      </w:r>
    </w:p>
    <w:p w:rsidR="004E021D" w:rsidRPr="006E2356" w:rsidRDefault="00FC4567" w:rsidP="00990D7A">
      <w:pPr>
        <w:pStyle w:val="formattexttopleveltext"/>
        <w:jc w:val="both"/>
        <w:rPr>
          <w:b/>
          <w:sz w:val="28"/>
          <w:szCs w:val="28"/>
        </w:rPr>
      </w:pPr>
      <w:r w:rsidRPr="00CB2055">
        <w:rPr>
          <w:b/>
          <w:sz w:val="28"/>
          <w:szCs w:val="28"/>
        </w:rPr>
        <w:t xml:space="preserve">Раздел </w:t>
      </w:r>
      <w:r w:rsidR="00264F09" w:rsidRPr="00CB2055">
        <w:rPr>
          <w:b/>
          <w:sz w:val="28"/>
          <w:szCs w:val="28"/>
        </w:rPr>
        <w:t>4</w:t>
      </w:r>
      <w:r w:rsidR="00267BC3" w:rsidRPr="00CB2055">
        <w:rPr>
          <w:b/>
          <w:sz w:val="28"/>
          <w:szCs w:val="28"/>
        </w:rPr>
        <w:t xml:space="preserve">. </w:t>
      </w:r>
      <w:r w:rsidRPr="00CB2055">
        <w:rPr>
          <w:b/>
          <w:sz w:val="28"/>
          <w:szCs w:val="28"/>
        </w:rPr>
        <w:t>Предложения по строительству, реконструкции и модернизации объектов це</w:t>
      </w:r>
      <w:r w:rsidRPr="00CB2055">
        <w:rPr>
          <w:b/>
          <w:sz w:val="28"/>
          <w:szCs w:val="28"/>
        </w:rPr>
        <w:t>н</w:t>
      </w:r>
      <w:r w:rsidRPr="00CB2055">
        <w:rPr>
          <w:b/>
          <w:sz w:val="28"/>
          <w:szCs w:val="28"/>
        </w:rPr>
        <w:t>тра</w:t>
      </w:r>
      <w:r w:rsidR="00267BC3" w:rsidRPr="00CB2055">
        <w:rPr>
          <w:b/>
          <w:sz w:val="28"/>
          <w:szCs w:val="28"/>
        </w:rPr>
        <w:t>лизованных систем водоснабжения</w:t>
      </w:r>
      <w:r w:rsidRPr="006E2356">
        <w:rPr>
          <w:b/>
          <w:sz w:val="28"/>
          <w:szCs w:val="28"/>
        </w:rPr>
        <w:t xml:space="preserve"> </w:t>
      </w:r>
    </w:p>
    <w:p w:rsidR="00297860" w:rsidRPr="00C011F6" w:rsidRDefault="00F546F8" w:rsidP="00297860">
      <w:pPr>
        <w:autoSpaceDE w:val="0"/>
        <w:autoSpaceDN w:val="0"/>
        <w:adjustRightInd w:val="0"/>
        <w:outlineLvl w:val="0"/>
        <w:rPr>
          <w:b/>
          <w:color w:val="000000"/>
        </w:rPr>
      </w:pPr>
      <w:r>
        <w:rPr>
          <w:b/>
          <w:color w:val="000000"/>
        </w:rPr>
        <w:t>4</w:t>
      </w:r>
      <w:r w:rsidR="00297860" w:rsidRPr="00C011F6">
        <w:rPr>
          <w:b/>
          <w:color w:val="000000"/>
        </w:rPr>
        <w:t>.1.Общие положения</w:t>
      </w:r>
    </w:p>
    <w:p w:rsidR="00297860" w:rsidRPr="00C011F6" w:rsidRDefault="00297860" w:rsidP="00297860">
      <w:pPr>
        <w:ind w:firstLine="360"/>
        <w:jc w:val="both"/>
        <w:rPr>
          <w:snapToGrid w:val="0"/>
          <w:color w:val="000000"/>
        </w:rPr>
      </w:pPr>
    </w:p>
    <w:p w:rsidR="00600370" w:rsidRPr="00C011F6" w:rsidRDefault="00600370" w:rsidP="00600370">
      <w:pPr>
        <w:autoSpaceDE w:val="0"/>
        <w:autoSpaceDN w:val="0"/>
        <w:adjustRightInd w:val="0"/>
        <w:jc w:val="both"/>
        <w:rPr>
          <w:color w:val="000000"/>
        </w:rPr>
      </w:pPr>
      <w:r w:rsidRPr="00C011F6">
        <w:rPr>
          <w:color w:val="000000"/>
        </w:rPr>
        <w:t xml:space="preserve">Прогноз спроса на </w:t>
      </w:r>
      <w:r w:rsidR="00664570">
        <w:rPr>
          <w:color w:val="000000"/>
        </w:rPr>
        <w:t>питьевую и горячую воду</w:t>
      </w:r>
      <w:r w:rsidRPr="00C011F6">
        <w:rPr>
          <w:color w:val="000000"/>
        </w:rPr>
        <w:t xml:space="preserve"> для перспективной застройки г.</w:t>
      </w:r>
      <w:r>
        <w:rPr>
          <w:color w:val="000000"/>
        </w:rPr>
        <w:t>Курчатова</w:t>
      </w:r>
      <w:r w:rsidRPr="00C011F6">
        <w:rPr>
          <w:color w:val="000000"/>
        </w:rPr>
        <w:t xml:space="preserve">  на п</w:t>
      </w:r>
      <w:r w:rsidRPr="00C011F6">
        <w:rPr>
          <w:color w:val="000000"/>
        </w:rPr>
        <w:t>е</w:t>
      </w:r>
      <w:r w:rsidRPr="00C011F6">
        <w:rPr>
          <w:color w:val="000000"/>
        </w:rPr>
        <w:t>риод до 202</w:t>
      </w:r>
      <w:r w:rsidR="00764A2D">
        <w:rPr>
          <w:color w:val="000000"/>
        </w:rPr>
        <w:t>6</w:t>
      </w:r>
      <w:r w:rsidRPr="00C011F6">
        <w:rPr>
          <w:color w:val="000000"/>
        </w:rPr>
        <w:t>г. определялся по данным отдела строительства и архитектуры администрации г.</w:t>
      </w:r>
      <w:r>
        <w:rPr>
          <w:color w:val="000000"/>
        </w:rPr>
        <w:t>Курчатова</w:t>
      </w:r>
      <w:r w:rsidRPr="00C011F6">
        <w:rPr>
          <w:color w:val="000000"/>
        </w:rPr>
        <w:t>.</w:t>
      </w:r>
    </w:p>
    <w:p w:rsidR="00600370" w:rsidRPr="00C011F6" w:rsidRDefault="00600370" w:rsidP="00600370">
      <w:pPr>
        <w:autoSpaceDE w:val="0"/>
        <w:autoSpaceDN w:val="0"/>
        <w:adjustRightInd w:val="0"/>
        <w:jc w:val="both"/>
        <w:rPr>
          <w:color w:val="000000"/>
        </w:rPr>
      </w:pPr>
      <w:r w:rsidRPr="00C011F6">
        <w:rPr>
          <w:color w:val="000000"/>
        </w:rPr>
        <w:t xml:space="preserve">    В </w:t>
      </w:r>
      <w:r w:rsidRPr="00C011F6">
        <w:rPr>
          <w:iCs/>
          <w:color w:val="000000"/>
        </w:rPr>
        <w:t xml:space="preserve">период с </w:t>
      </w:r>
      <w:smartTag w:uri="urn:schemas-microsoft-com:office:smarttags" w:element="metricconverter">
        <w:smartTagPr>
          <w:attr w:name="ProductID" w:val="2016 г"/>
        </w:smartTagPr>
        <w:r w:rsidRPr="00C011F6">
          <w:rPr>
            <w:iCs/>
            <w:color w:val="000000"/>
          </w:rPr>
          <w:t>201</w:t>
        </w:r>
        <w:r>
          <w:rPr>
            <w:iCs/>
            <w:color w:val="000000"/>
          </w:rPr>
          <w:t>6</w:t>
        </w:r>
        <w:r w:rsidRPr="00C011F6">
          <w:rPr>
            <w:iCs/>
            <w:color w:val="000000"/>
          </w:rPr>
          <w:t xml:space="preserve"> г</w:t>
        </w:r>
      </w:smartTag>
      <w:r w:rsidRPr="00C011F6">
        <w:rPr>
          <w:iCs/>
          <w:color w:val="000000"/>
        </w:rPr>
        <w:t>. до 202</w:t>
      </w:r>
      <w:r>
        <w:rPr>
          <w:iCs/>
          <w:color w:val="000000"/>
        </w:rPr>
        <w:t>6</w:t>
      </w:r>
      <w:r w:rsidRPr="00C011F6">
        <w:rPr>
          <w:iCs/>
          <w:color w:val="000000"/>
        </w:rPr>
        <w:t xml:space="preserve"> гг</w:t>
      </w:r>
      <w:r w:rsidRPr="00C011F6">
        <w:rPr>
          <w:color w:val="000000"/>
        </w:rPr>
        <w:t>. по схемам территориального развития города разделен на п</w:t>
      </w:r>
      <w:r w:rsidRPr="00C011F6">
        <w:rPr>
          <w:color w:val="000000"/>
        </w:rPr>
        <w:t>е</w:t>
      </w:r>
      <w:r w:rsidRPr="00C011F6">
        <w:rPr>
          <w:color w:val="000000"/>
        </w:rPr>
        <w:t>риоды 201</w:t>
      </w:r>
      <w:r>
        <w:rPr>
          <w:color w:val="000000"/>
        </w:rPr>
        <w:t>6</w:t>
      </w:r>
      <w:r w:rsidRPr="00C011F6">
        <w:rPr>
          <w:color w:val="000000"/>
        </w:rPr>
        <w:t>-20</w:t>
      </w:r>
      <w:r>
        <w:rPr>
          <w:color w:val="000000"/>
        </w:rPr>
        <w:t>20</w:t>
      </w:r>
      <w:r w:rsidRPr="00C011F6">
        <w:rPr>
          <w:color w:val="000000"/>
        </w:rPr>
        <w:t xml:space="preserve"> гг., 20</w:t>
      </w:r>
      <w:r>
        <w:rPr>
          <w:color w:val="000000"/>
        </w:rPr>
        <w:t>21</w:t>
      </w:r>
      <w:r w:rsidRPr="00C011F6">
        <w:rPr>
          <w:color w:val="000000"/>
        </w:rPr>
        <w:t>-202</w:t>
      </w:r>
      <w:r>
        <w:rPr>
          <w:color w:val="000000"/>
        </w:rPr>
        <w:t>6</w:t>
      </w:r>
      <w:r w:rsidRPr="00C011F6">
        <w:rPr>
          <w:color w:val="000000"/>
        </w:rPr>
        <w:t>гг.,  с указанием площади застраиваемой территории, типа з</w:t>
      </w:r>
      <w:r w:rsidRPr="00C011F6">
        <w:rPr>
          <w:color w:val="000000"/>
        </w:rPr>
        <w:t>а</w:t>
      </w:r>
      <w:r w:rsidRPr="00C011F6">
        <w:rPr>
          <w:color w:val="000000"/>
        </w:rPr>
        <w:t>стройки, плотности населения территории жилого района.</w:t>
      </w:r>
    </w:p>
    <w:p w:rsidR="00600370" w:rsidRPr="00C011F6" w:rsidRDefault="00600370" w:rsidP="00600370">
      <w:pPr>
        <w:autoSpaceDE w:val="0"/>
        <w:autoSpaceDN w:val="0"/>
        <w:adjustRightInd w:val="0"/>
        <w:jc w:val="both"/>
        <w:rPr>
          <w:color w:val="000000"/>
        </w:rPr>
      </w:pPr>
      <w:r w:rsidRPr="00C011F6">
        <w:rPr>
          <w:color w:val="000000"/>
        </w:rPr>
        <w:t xml:space="preserve">    Следует отметить, что в разрабатываемом проекте «Схем</w:t>
      </w:r>
      <w:r>
        <w:rPr>
          <w:color w:val="000000"/>
        </w:rPr>
        <w:t>а</w:t>
      </w:r>
      <w:r w:rsidRPr="00C011F6">
        <w:rPr>
          <w:color w:val="000000"/>
        </w:rPr>
        <w:t xml:space="preserve"> теплоснабжения г.</w:t>
      </w:r>
      <w:r>
        <w:rPr>
          <w:color w:val="000000"/>
        </w:rPr>
        <w:t>Курчатова</w:t>
      </w:r>
      <w:r w:rsidRPr="00C011F6">
        <w:rPr>
          <w:color w:val="000000"/>
        </w:rPr>
        <w:t>» принят сценарий градостроительного развития города исходя из максимальной ёмкости терр</w:t>
      </w:r>
      <w:r w:rsidRPr="00C011F6">
        <w:rPr>
          <w:color w:val="000000"/>
        </w:rPr>
        <w:t>и</w:t>
      </w:r>
      <w:r w:rsidRPr="00C011F6">
        <w:rPr>
          <w:color w:val="000000"/>
        </w:rPr>
        <w:lastRenderedPageBreak/>
        <w:t>торий. На период до 20</w:t>
      </w:r>
      <w:r>
        <w:rPr>
          <w:color w:val="000000"/>
        </w:rPr>
        <w:t>20</w:t>
      </w:r>
      <w:r w:rsidRPr="00C011F6">
        <w:rPr>
          <w:color w:val="000000"/>
        </w:rPr>
        <w:t>г. данные по вводу перспективной застройки города представлены б</w:t>
      </w:r>
      <w:r w:rsidRPr="00C011F6">
        <w:rPr>
          <w:color w:val="000000"/>
        </w:rPr>
        <w:t>о</w:t>
      </w:r>
      <w:r w:rsidRPr="00C011F6">
        <w:rPr>
          <w:color w:val="000000"/>
        </w:rPr>
        <w:t>лее детально.</w:t>
      </w:r>
    </w:p>
    <w:p w:rsidR="00600370" w:rsidRPr="0059688D" w:rsidRDefault="00600370" w:rsidP="00600370">
      <w:pPr>
        <w:pStyle w:val="ae"/>
        <w:tabs>
          <w:tab w:val="left" w:pos="5244"/>
          <w:tab w:val="left" w:pos="5670"/>
        </w:tabs>
        <w:spacing w:after="0"/>
        <w:jc w:val="both"/>
      </w:pPr>
      <w:r w:rsidRPr="0059688D">
        <w:rPr>
          <w:snapToGrid w:val="0"/>
          <w:color w:val="000000"/>
        </w:rPr>
        <w:t xml:space="preserve">  В городе Курчатове, одним из основных, приоритетных направлений стройиндустрии является развитие жилищного </w:t>
      </w:r>
      <w:r w:rsidR="00664570">
        <w:rPr>
          <w:snapToGrid w:val="0"/>
          <w:color w:val="000000"/>
        </w:rPr>
        <w:t xml:space="preserve">и промышленного </w:t>
      </w:r>
      <w:r w:rsidRPr="0059688D">
        <w:rPr>
          <w:snapToGrid w:val="0"/>
          <w:color w:val="000000"/>
        </w:rPr>
        <w:t>строительства.</w:t>
      </w:r>
      <w:r w:rsidRPr="0059688D">
        <w:rPr>
          <w:color w:val="000000"/>
        </w:rPr>
        <w:t xml:space="preserve"> В городе планируется осваивать терр</w:t>
      </w:r>
      <w:r w:rsidRPr="0059688D">
        <w:rPr>
          <w:color w:val="000000"/>
        </w:rPr>
        <w:t>и</w:t>
      </w:r>
      <w:r w:rsidRPr="0059688D">
        <w:rPr>
          <w:color w:val="000000"/>
        </w:rPr>
        <w:t xml:space="preserve">тории новых микрорайонов № 7,8,9 и  № 10. </w:t>
      </w:r>
      <w:r>
        <w:rPr>
          <w:color w:val="000000"/>
        </w:rPr>
        <w:t xml:space="preserve">Постановлением главы города </w:t>
      </w:r>
      <w:r w:rsidRPr="0059688D">
        <w:rPr>
          <w:color w:val="000000"/>
        </w:rPr>
        <w:t xml:space="preserve">от </w:t>
      </w:r>
      <w:r w:rsidRPr="0059688D">
        <w:rPr>
          <w:bCs/>
          <w:color w:val="000000"/>
        </w:rPr>
        <w:t xml:space="preserve"> </w:t>
      </w:r>
      <w:r w:rsidR="003C2738">
        <w:rPr>
          <w:bCs/>
          <w:color w:val="000000"/>
        </w:rPr>
        <w:t>30 сентября</w:t>
      </w:r>
      <w:r w:rsidRPr="0059688D">
        <w:rPr>
          <w:bCs/>
          <w:color w:val="000000"/>
        </w:rPr>
        <w:t xml:space="preserve"> 201</w:t>
      </w:r>
      <w:r w:rsidR="003C2738">
        <w:rPr>
          <w:bCs/>
          <w:color w:val="000000"/>
        </w:rPr>
        <w:t>5</w:t>
      </w:r>
      <w:r w:rsidRPr="0059688D">
        <w:rPr>
          <w:bCs/>
          <w:color w:val="000000"/>
        </w:rPr>
        <w:t>г</w:t>
      </w:r>
      <w:r w:rsidR="00664570">
        <w:rPr>
          <w:bCs/>
          <w:color w:val="000000"/>
        </w:rPr>
        <w:t>ода</w:t>
      </w:r>
      <w:r w:rsidRPr="0059688D">
        <w:rPr>
          <w:bCs/>
          <w:color w:val="000000"/>
        </w:rPr>
        <w:t xml:space="preserve"> № 1</w:t>
      </w:r>
      <w:r w:rsidR="003C2738">
        <w:rPr>
          <w:bCs/>
          <w:color w:val="000000"/>
        </w:rPr>
        <w:t>176</w:t>
      </w:r>
      <w:r>
        <w:rPr>
          <w:bCs/>
          <w:color w:val="000000"/>
        </w:rPr>
        <w:t xml:space="preserve"> </w:t>
      </w:r>
      <w:r w:rsidRPr="0059688D">
        <w:t xml:space="preserve"> утвержден</w:t>
      </w:r>
      <w:r>
        <w:t>а</w:t>
      </w:r>
      <w:r w:rsidRPr="0059688D">
        <w:t xml:space="preserve"> муниципальн</w:t>
      </w:r>
      <w:r>
        <w:t>ая</w:t>
      </w:r>
      <w:r w:rsidRPr="0059688D">
        <w:t xml:space="preserve"> программ</w:t>
      </w:r>
      <w:r>
        <w:t xml:space="preserve">а </w:t>
      </w:r>
      <w:r w:rsidRPr="0059688D">
        <w:t>«Обеспечение доступным и комфор</w:t>
      </w:r>
      <w:r w:rsidRPr="0059688D">
        <w:t>т</w:t>
      </w:r>
      <w:r w:rsidRPr="0059688D">
        <w:t>ным жильем и коммунальными услугами граждан города Курчатова</w:t>
      </w:r>
      <w:r>
        <w:t xml:space="preserve"> </w:t>
      </w:r>
      <w:r w:rsidRPr="0059688D">
        <w:t>Курской области на 201</w:t>
      </w:r>
      <w:r w:rsidR="003C2738">
        <w:t>6</w:t>
      </w:r>
      <w:r w:rsidRPr="0059688D">
        <w:t xml:space="preserve"> – 2020 г</w:t>
      </w:r>
      <w:r w:rsidRPr="0059688D">
        <w:t>о</w:t>
      </w:r>
      <w:r w:rsidRPr="0059688D">
        <w:t>ды»</w:t>
      </w:r>
    </w:p>
    <w:tbl>
      <w:tblPr>
        <w:tblW w:w="9795" w:type="dxa"/>
        <w:jc w:val="center"/>
        <w:tblInd w:w="-125" w:type="dxa"/>
        <w:tblLook w:val="0000"/>
      </w:tblPr>
      <w:tblGrid>
        <w:gridCol w:w="3075"/>
        <w:gridCol w:w="960"/>
        <w:gridCol w:w="960"/>
        <w:gridCol w:w="960"/>
        <w:gridCol w:w="960"/>
        <w:gridCol w:w="960"/>
        <w:gridCol w:w="960"/>
        <w:gridCol w:w="960"/>
      </w:tblGrid>
      <w:tr w:rsidR="00600370" w:rsidRPr="00644DEA" w:rsidTr="003C2738">
        <w:trPr>
          <w:trHeight w:val="74"/>
          <w:jc w:val="center"/>
        </w:trPr>
        <w:tc>
          <w:tcPr>
            <w:tcW w:w="9795" w:type="dxa"/>
            <w:gridSpan w:val="8"/>
            <w:tcBorders>
              <w:top w:val="nil"/>
              <w:left w:val="nil"/>
              <w:bottom w:val="single" w:sz="8" w:space="0" w:color="auto"/>
              <w:right w:val="nil"/>
            </w:tcBorders>
            <w:noWrap/>
            <w:vAlign w:val="center"/>
          </w:tcPr>
          <w:p w:rsidR="00600370" w:rsidRPr="00644DEA" w:rsidRDefault="00600370" w:rsidP="008F445E">
            <w:pPr>
              <w:jc w:val="center"/>
              <w:rPr>
                <w:b/>
                <w:bCs/>
                <w:color w:val="000000"/>
                <w:szCs w:val="22"/>
              </w:rPr>
            </w:pPr>
            <w:r w:rsidRPr="00644DEA">
              <w:rPr>
                <w:b/>
                <w:bCs/>
                <w:color w:val="000000"/>
                <w:sz w:val="22"/>
                <w:szCs w:val="22"/>
              </w:rPr>
              <w:t xml:space="preserve">Таблица </w:t>
            </w:r>
            <w:r w:rsidR="008F445E">
              <w:rPr>
                <w:b/>
                <w:bCs/>
                <w:color w:val="000000"/>
                <w:sz w:val="22"/>
                <w:szCs w:val="22"/>
              </w:rPr>
              <w:t>4</w:t>
            </w:r>
            <w:r w:rsidRPr="00644DEA">
              <w:rPr>
                <w:b/>
                <w:bCs/>
                <w:color w:val="000000"/>
                <w:sz w:val="22"/>
                <w:szCs w:val="22"/>
              </w:rPr>
              <w:t>.1.Показатели развития жилищного строительства г. Курчатова в 200</w:t>
            </w:r>
            <w:r w:rsidR="00764A2D">
              <w:rPr>
                <w:b/>
                <w:bCs/>
                <w:color w:val="000000"/>
                <w:sz w:val="22"/>
                <w:szCs w:val="22"/>
              </w:rPr>
              <w:t>9</w:t>
            </w:r>
            <w:r w:rsidRPr="00644DEA">
              <w:rPr>
                <w:b/>
                <w:bCs/>
                <w:color w:val="000000"/>
                <w:sz w:val="22"/>
                <w:szCs w:val="22"/>
              </w:rPr>
              <w:t>-201</w:t>
            </w:r>
            <w:r w:rsidR="00764A2D">
              <w:rPr>
                <w:b/>
                <w:bCs/>
                <w:color w:val="000000"/>
                <w:sz w:val="22"/>
                <w:szCs w:val="22"/>
              </w:rPr>
              <w:t>5</w:t>
            </w:r>
            <w:r w:rsidRPr="00644DEA">
              <w:rPr>
                <w:b/>
                <w:bCs/>
                <w:color w:val="000000"/>
                <w:sz w:val="22"/>
                <w:szCs w:val="22"/>
              </w:rPr>
              <w:t xml:space="preserve"> гг.</w:t>
            </w:r>
          </w:p>
        </w:tc>
      </w:tr>
      <w:tr w:rsidR="00600370" w:rsidRPr="00644DEA" w:rsidTr="00CB2055">
        <w:trPr>
          <w:trHeight w:val="283"/>
          <w:jc w:val="center"/>
        </w:trPr>
        <w:tc>
          <w:tcPr>
            <w:tcW w:w="3075" w:type="dxa"/>
            <w:vMerge w:val="restart"/>
            <w:tcBorders>
              <w:top w:val="nil"/>
              <w:left w:val="single" w:sz="8" w:space="0" w:color="auto"/>
              <w:bottom w:val="single" w:sz="8" w:space="0" w:color="000000"/>
              <w:right w:val="single" w:sz="8" w:space="0" w:color="auto"/>
            </w:tcBorders>
            <w:shd w:val="clear" w:color="auto" w:fill="FFFF00"/>
            <w:vAlign w:val="center"/>
          </w:tcPr>
          <w:p w:rsidR="00600370" w:rsidRPr="00644DEA" w:rsidRDefault="00600370" w:rsidP="00664570">
            <w:pPr>
              <w:jc w:val="center"/>
              <w:rPr>
                <w:color w:val="000000"/>
                <w:szCs w:val="22"/>
              </w:rPr>
            </w:pPr>
            <w:r w:rsidRPr="00644DEA">
              <w:rPr>
                <w:color w:val="000000"/>
                <w:sz w:val="22"/>
                <w:szCs w:val="22"/>
              </w:rPr>
              <w:t>Наименование показателей</w:t>
            </w:r>
          </w:p>
        </w:tc>
        <w:tc>
          <w:tcPr>
            <w:tcW w:w="6720" w:type="dxa"/>
            <w:gridSpan w:val="7"/>
            <w:tcBorders>
              <w:top w:val="single" w:sz="8" w:space="0" w:color="auto"/>
              <w:left w:val="nil"/>
              <w:bottom w:val="single" w:sz="8" w:space="0" w:color="auto"/>
              <w:right w:val="single" w:sz="8" w:space="0" w:color="000000"/>
            </w:tcBorders>
            <w:shd w:val="clear" w:color="auto" w:fill="FFFF00"/>
            <w:noWrap/>
            <w:vAlign w:val="center"/>
          </w:tcPr>
          <w:p w:rsidR="00600370" w:rsidRPr="00644DEA" w:rsidRDefault="00600370" w:rsidP="00664570">
            <w:pPr>
              <w:jc w:val="center"/>
              <w:rPr>
                <w:color w:val="000000"/>
                <w:szCs w:val="22"/>
              </w:rPr>
            </w:pPr>
            <w:r w:rsidRPr="00644DEA">
              <w:rPr>
                <w:color w:val="000000"/>
                <w:sz w:val="22"/>
                <w:szCs w:val="22"/>
              </w:rPr>
              <w:t>Ретроспективный период</w:t>
            </w:r>
          </w:p>
        </w:tc>
      </w:tr>
      <w:tr w:rsidR="00600370" w:rsidRPr="00644DEA" w:rsidTr="00CB2055">
        <w:trPr>
          <w:trHeight w:val="276"/>
          <w:jc w:val="center"/>
        </w:trPr>
        <w:tc>
          <w:tcPr>
            <w:tcW w:w="3075" w:type="dxa"/>
            <w:vMerge/>
            <w:tcBorders>
              <w:top w:val="nil"/>
              <w:left w:val="single" w:sz="8" w:space="0" w:color="auto"/>
              <w:bottom w:val="single" w:sz="8" w:space="0" w:color="000000"/>
              <w:right w:val="single" w:sz="8" w:space="0" w:color="auto"/>
            </w:tcBorders>
            <w:shd w:val="clear" w:color="auto" w:fill="FFFF00"/>
            <w:vAlign w:val="center"/>
          </w:tcPr>
          <w:p w:rsidR="00600370" w:rsidRPr="00644DEA" w:rsidRDefault="00600370" w:rsidP="00664570">
            <w:pPr>
              <w:jc w:val="center"/>
              <w:rPr>
                <w:color w:val="000000"/>
                <w:szCs w:val="22"/>
              </w:rPr>
            </w:pPr>
          </w:p>
        </w:tc>
        <w:tc>
          <w:tcPr>
            <w:tcW w:w="960" w:type="dxa"/>
            <w:tcBorders>
              <w:top w:val="nil"/>
              <w:left w:val="nil"/>
              <w:bottom w:val="single" w:sz="8" w:space="0" w:color="auto"/>
              <w:right w:val="single" w:sz="8" w:space="0" w:color="auto"/>
            </w:tcBorders>
            <w:shd w:val="clear" w:color="auto" w:fill="FFFF00"/>
            <w:vAlign w:val="center"/>
          </w:tcPr>
          <w:p w:rsidR="00600370" w:rsidRPr="00644DEA" w:rsidRDefault="00600370" w:rsidP="00684CDB">
            <w:pPr>
              <w:jc w:val="center"/>
              <w:rPr>
                <w:color w:val="000000"/>
                <w:szCs w:val="22"/>
              </w:rPr>
            </w:pPr>
            <w:r w:rsidRPr="00644DEA">
              <w:rPr>
                <w:color w:val="000000"/>
                <w:sz w:val="22"/>
                <w:szCs w:val="22"/>
              </w:rPr>
              <w:t>2009</w:t>
            </w:r>
          </w:p>
        </w:tc>
        <w:tc>
          <w:tcPr>
            <w:tcW w:w="960" w:type="dxa"/>
            <w:tcBorders>
              <w:top w:val="nil"/>
              <w:left w:val="nil"/>
              <w:bottom w:val="single" w:sz="8" w:space="0" w:color="auto"/>
              <w:right w:val="single" w:sz="8" w:space="0" w:color="auto"/>
            </w:tcBorders>
            <w:shd w:val="clear" w:color="auto" w:fill="FFFF00"/>
            <w:vAlign w:val="center"/>
          </w:tcPr>
          <w:p w:rsidR="00600370" w:rsidRPr="00644DEA" w:rsidRDefault="00600370" w:rsidP="00684CDB">
            <w:pPr>
              <w:jc w:val="center"/>
              <w:rPr>
                <w:color w:val="000000"/>
                <w:szCs w:val="22"/>
              </w:rPr>
            </w:pPr>
            <w:r w:rsidRPr="00644DEA">
              <w:rPr>
                <w:color w:val="000000"/>
                <w:sz w:val="22"/>
                <w:szCs w:val="22"/>
              </w:rPr>
              <w:t>2010</w:t>
            </w:r>
          </w:p>
        </w:tc>
        <w:tc>
          <w:tcPr>
            <w:tcW w:w="960" w:type="dxa"/>
            <w:tcBorders>
              <w:top w:val="nil"/>
              <w:left w:val="nil"/>
              <w:bottom w:val="single" w:sz="8" w:space="0" w:color="auto"/>
              <w:right w:val="single" w:sz="8" w:space="0" w:color="auto"/>
            </w:tcBorders>
            <w:shd w:val="clear" w:color="auto" w:fill="FFFF00"/>
            <w:vAlign w:val="center"/>
          </w:tcPr>
          <w:p w:rsidR="00600370" w:rsidRPr="00644DEA" w:rsidRDefault="00600370" w:rsidP="00684CDB">
            <w:pPr>
              <w:jc w:val="center"/>
              <w:rPr>
                <w:color w:val="000000"/>
                <w:szCs w:val="22"/>
              </w:rPr>
            </w:pPr>
            <w:r w:rsidRPr="00644DEA">
              <w:rPr>
                <w:color w:val="000000"/>
                <w:sz w:val="22"/>
                <w:szCs w:val="22"/>
              </w:rPr>
              <w:t>2011</w:t>
            </w:r>
          </w:p>
        </w:tc>
        <w:tc>
          <w:tcPr>
            <w:tcW w:w="960" w:type="dxa"/>
            <w:tcBorders>
              <w:top w:val="nil"/>
              <w:left w:val="nil"/>
              <w:bottom w:val="single" w:sz="8" w:space="0" w:color="auto"/>
              <w:right w:val="single" w:sz="8" w:space="0" w:color="auto"/>
            </w:tcBorders>
            <w:shd w:val="clear" w:color="auto" w:fill="FFFF00"/>
            <w:vAlign w:val="center"/>
          </w:tcPr>
          <w:p w:rsidR="00600370" w:rsidRPr="00644DEA" w:rsidRDefault="00600370" w:rsidP="00684CDB">
            <w:pPr>
              <w:jc w:val="center"/>
              <w:rPr>
                <w:color w:val="000000"/>
                <w:szCs w:val="22"/>
              </w:rPr>
            </w:pPr>
            <w:r w:rsidRPr="00644DEA">
              <w:rPr>
                <w:color w:val="000000"/>
                <w:sz w:val="22"/>
                <w:szCs w:val="22"/>
              </w:rPr>
              <w:t>2012</w:t>
            </w:r>
          </w:p>
        </w:tc>
        <w:tc>
          <w:tcPr>
            <w:tcW w:w="960" w:type="dxa"/>
            <w:tcBorders>
              <w:top w:val="nil"/>
              <w:left w:val="nil"/>
              <w:bottom w:val="single" w:sz="8" w:space="0" w:color="auto"/>
              <w:right w:val="single" w:sz="8" w:space="0" w:color="auto"/>
            </w:tcBorders>
            <w:shd w:val="clear" w:color="auto" w:fill="FFFF00"/>
            <w:vAlign w:val="center"/>
          </w:tcPr>
          <w:p w:rsidR="00600370" w:rsidRPr="00644DEA" w:rsidRDefault="00600370" w:rsidP="00684CDB">
            <w:pPr>
              <w:jc w:val="center"/>
              <w:rPr>
                <w:color w:val="000000"/>
                <w:szCs w:val="22"/>
              </w:rPr>
            </w:pPr>
            <w:r w:rsidRPr="00644DEA">
              <w:rPr>
                <w:color w:val="000000"/>
                <w:sz w:val="22"/>
                <w:szCs w:val="22"/>
              </w:rPr>
              <w:t>2013</w:t>
            </w:r>
          </w:p>
        </w:tc>
        <w:tc>
          <w:tcPr>
            <w:tcW w:w="960" w:type="dxa"/>
            <w:tcBorders>
              <w:top w:val="nil"/>
              <w:left w:val="nil"/>
              <w:bottom w:val="single" w:sz="8" w:space="0" w:color="auto"/>
              <w:right w:val="single" w:sz="8" w:space="0" w:color="auto"/>
            </w:tcBorders>
            <w:shd w:val="clear" w:color="auto" w:fill="FFFF00"/>
            <w:vAlign w:val="center"/>
          </w:tcPr>
          <w:p w:rsidR="00600370" w:rsidRPr="00644DEA" w:rsidRDefault="00600370" w:rsidP="00684CDB">
            <w:pPr>
              <w:jc w:val="center"/>
              <w:rPr>
                <w:color w:val="000000"/>
                <w:szCs w:val="22"/>
              </w:rPr>
            </w:pPr>
            <w:r>
              <w:rPr>
                <w:color w:val="000000"/>
                <w:szCs w:val="22"/>
              </w:rPr>
              <w:t>2014</w:t>
            </w:r>
          </w:p>
        </w:tc>
        <w:tc>
          <w:tcPr>
            <w:tcW w:w="960" w:type="dxa"/>
            <w:tcBorders>
              <w:top w:val="nil"/>
              <w:left w:val="nil"/>
              <w:bottom w:val="single" w:sz="8" w:space="0" w:color="auto"/>
              <w:right w:val="single" w:sz="8" w:space="0" w:color="auto"/>
            </w:tcBorders>
            <w:shd w:val="clear" w:color="auto" w:fill="FFFF00"/>
            <w:vAlign w:val="center"/>
          </w:tcPr>
          <w:p w:rsidR="00600370" w:rsidRPr="00644DEA" w:rsidRDefault="00600370" w:rsidP="00684CDB">
            <w:pPr>
              <w:jc w:val="center"/>
              <w:rPr>
                <w:color w:val="000000"/>
                <w:szCs w:val="22"/>
              </w:rPr>
            </w:pPr>
            <w:r>
              <w:rPr>
                <w:color w:val="000000"/>
                <w:szCs w:val="22"/>
              </w:rPr>
              <w:t>2015</w:t>
            </w:r>
          </w:p>
        </w:tc>
      </w:tr>
      <w:tr w:rsidR="00DA41DC" w:rsidRPr="00644DEA" w:rsidTr="00684CDB">
        <w:trPr>
          <w:trHeight w:val="317"/>
          <w:jc w:val="center"/>
        </w:trPr>
        <w:tc>
          <w:tcPr>
            <w:tcW w:w="3075" w:type="dxa"/>
            <w:tcBorders>
              <w:top w:val="nil"/>
              <w:left w:val="single" w:sz="8" w:space="0" w:color="auto"/>
              <w:bottom w:val="single" w:sz="8" w:space="0" w:color="auto"/>
              <w:right w:val="single" w:sz="8" w:space="0" w:color="auto"/>
            </w:tcBorders>
            <w:vAlign w:val="center"/>
          </w:tcPr>
          <w:p w:rsidR="00DA41DC" w:rsidRPr="00644DEA" w:rsidRDefault="00DA41DC" w:rsidP="00F17F2C">
            <w:pPr>
              <w:rPr>
                <w:color w:val="000000"/>
                <w:szCs w:val="22"/>
              </w:rPr>
            </w:pPr>
            <w:r w:rsidRPr="00644DEA">
              <w:rPr>
                <w:color w:val="000000"/>
                <w:sz w:val="22"/>
                <w:szCs w:val="22"/>
              </w:rPr>
              <w:t>Численность населения, чел.</w:t>
            </w:r>
          </w:p>
        </w:tc>
        <w:tc>
          <w:tcPr>
            <w:tcW w:w="960" w:type="dxa"/>
            <w:tcBorders>
              <w:top w:val="nil"/>
              <w:left w:val="nil"/>
              <w:bottom w:val="single" w:sz="8" w:space="0" w:color="auto"/>
              <w:right w:val="single" w:sz="8" w:space="0" w:color="auto"/>
            </w:tcBorders>
            <w:vAlign w:val="center"/>
          </w:tcPr>
          <w:p w:rsidR="00DA41DC" w:rsidRPr="00644DEA" w:rsidRDefault="00DA41DC" w:rsidP="00684CDB">
            <w:pPr>
              <w:jc w:val="center"/>
              <w:rPr>
                <w:color w:val="000000"/>
                <w:szCs w:val="22"/>
              </w:rPr>
            </w:pPr>
            <w:r w:rsidRPr="00644DEA">
              <w:rPr>
                <w:color w:val="000000"/>
                <w:sz w:val="22"/>
                <w:szCs w:val="22"/>
              </w:rPr>
              <w:t>47060</w:t>
            </w:r>
          </w:p>
        </w:tc>
        <w:tc>
          <w:tcPr>
            <w:tcW w:w="960" w:type="dxa"/>
            <w:tcBorders>
              <w:top w:val="nil"/>
              <w:left w:val="nil"/>
              <w:bottom w:val="single" w:sz="8" w:space="0" w:color="auto"/>
              <w:right w:val="single" w:sz="8" w:space="0" w:color="auto"/>
            </w:tcBorders>
            <w:vAlign w:val="center"/>
          </w:tcPr>
          <w:p w:rsidR="00DA41DC" w:rsidRPr="00644DEA" w:rsidRDefault="00DA41DC" w:rsidP="00684CDB">
            <w:pPr>
              <w:jc w:val="center"/>
              <w:rPr>
                <w:color w:val="000000"/>
                <w:szCs w:val="22"/>
              </w:rPr>
            </w:pPr>
            <w:r w:rsidRPr="00644DEA">
              <w:rPr>
                <w:color w:val="000000"/>
                <w:sz w:val="22"/>
                <w:szCs w:val="22"/>
              </w:rPr>
              <w:t>42681*</w:t>
            </w:r>
          </w:p>
        </w:tc>
        <w:tc>
          <w:tcPr>
            <w:tcW w:w="960" w:type="dxa"/>
            <w:tcBorders>
              <w:top w:val="nil"/>
              <w:left w:val="nil"/>
              <w:bottom w:val="single" w:sz="8" w:space="0" w:color="auto"/>
              <w:right w:val="single" w:sz="8" w:space="0" w:color="auto"/>
            </w:tcBorders>
            <w:vAlign w:val="center"/>
          </w:tcPr>
          <w:p w:rsidR="00DA41DC" w:rsidRPr="00644DEA" w:rsidRDefault="00DA41DC" w:rsidP="00684CDB">
            <w:pPr>
              <w:jc w:val="center"/>
              <w:rPr>
                <w:color w:val="000000"/>
                <w:szCs w:val="22"/>
              </w:rPr>
            </w:pPr>
            <w:r w:rsidRPr="00644DEA">
              <w:rPr>
                <w:color w:val="000000"/>
                <w:sz w:val="22"/>
                <w:szCs w:val="22"/>
              </w:rPr>
              <w:t>41812</w:t>
            </w:r>
          </w:p>
        </w:tc>
        <w:tc>
          <w:tcPr>
            <w:tcW w:w="960" w:type="dxa"/>
            <w:tcBorders>
              <w:top w:val="nil"/>
              <w:left w:val="nil"/>
              <w:bottom w:val="single" w:sz="8" w:space="0" w:color="auto"/>
              <w:right w:val="single" w:sz="8" w:space="0" w:color="auto"/>
            </w:tcBorders>
            <w:vAlign w:val="center"/>
          </w:tcPr>
          <w:p w:rsidR="00DA41DC" w:rsidRPr="00644DEA" w:rsidRDefault="00DA41DC" w:rsidP="00684CDB">
            <w:pPr>
              <w:jc w:val="center"/>
              <w:rPr>
                <w:color w:val="000000"/>
                <w:szCs w:val="22"/>
              </w:rPr>
            </w:pPr>
            <w:r w:rsidRPr="00644DEA">
              <w:rPr>
                <w:color w:val="000000"/>
                <w:sz w:val="22"/>
                <w:szCs w:val="22"/>
              </w:rPr>
              <w:t>40973</w:t>
            </w:r>
          </w:p>
        </w:tc>
        <w:tc>
          <w:tcPr>
            <w:tcW w:w="960" w:type="dxa"/>
            <w:tcBorders>
              <w:top w:val="nil"/>
              <w:left w:val="nil"/>
              <w:bottom w:val="single" w:sz="8" w:space="0" w:color="auto"/>
              <w:right w:val="single" w:sz="8" w:space="0" w:color="auto"/>
            </w:tcBorders>
            <w:vAlign w:val="center"/>
          </w:tcPr>
          <w:p w:rsidR="00DA41DC" w:rsidRPr="00644DEA" w:rsidRDefault="00DA41DC" w:rsidP="00684CDB">
            <w:pPr>
              <w:jc w:val="center"/>
              <w:rPr>
                <w:color w:val="000000"/>
                <w:szCs w:val="22"/>
              </w:rPr>
            </w:pPr>
            <w:r w:rsidRPr="00644DEA">
              <w:rPr>
                <w:color w:val="000000"/>
                <w:sz w:val="22"/>
                <w:szCs w:val="22"/>
              </w:rPr>
              <w:t>40022</w:t>
            </w:r>
          </w:p>
        </w:tc>
        <w:tc>
          <w:tcPr>
            <w:tcW w:w="960" w:type="dxa"/>
            <w:tcBorders>
              <w:top w:val="nil"/>
              <w:left w:val="nil"/>
              <w:bottom w:val="single" w:sz="8" w:space="0" w:color="auto"/>
              <w:right w:val="single" w:sz="8" w:space="0" w:color="auto"/>
            </w:tcBorders>
            <w:vAlign w:val="center"/>
          </w:tcPr>
          <w:p w:rsidR="00DA41DC" w:rsidRDefault="00DA41DC" w:rsidP="00684CDB">
            <w:pPr>
              <w:jc w:val="center"/>
              <w:rPr>
                <w:rFonts w:ascii="Calibri" w:hAnsi="Calibri"/>
                <w:color w:val="000000"/>
                <w:sz w:val="22"/>
                <w:szCs w:val="22"/>
              </w:rPr>
            </w:pPr>
            <w:r>
              <w:rPr>
                <w:rFonts w:ascii="Calibri" w:hAnsi="Calibri"/>
                <w:color w:val="000000"/>
                <w:sz w:val="22"/>
                <w:szCs w:val="22"/>
              </w:rPr>
              <w:t>39395</w:t>
            </w:r>
          </w:p>
        </w:tc>
        <w:tc>
          <w:tcPr>
            <w:tcW w:w="960" w:type="dxa"/>
            <w:tcBorders>
              <w:top w:val="nil"/>
              <w:left w:val="nil"/>
              <w:bottom w:val="single" w:sz="8" w:space="0" w:color="auto"/>
              <w:right w:val="single" w:sz="8" w:space="0" w:color="auto"/>
            </w:tcBorders>
            <w:noWrap/>
            <w:vAlign w:val="center"/>
          </w:tcPr>
          <w:p w:rsidR="00DA41DC" w:rsidRDefault="00DA41DC" w:rsidP="00684CDB">
            <w:pPr>
              <w:jc w:val="center"/>
              <w:rPr>
                <w:rFonts w:ascii="Calibri" w:hAnsi="Calibri"/>
                <w:color w:val="000000"/>
                <w:sz w:val="22"/>
                <w:szCs w:val="22"/>
              </w:rPr>
            </w:pPr>
            <w:r>
              <w:rPr>
                <w:rFonts w:ascii="Calibri" w:hAnsi="Calibri"/>
                <w:color w:val="000000"/>
                <w:sz w:val="22"/>
                <w:szCs w:val="22"/>
              </w:rPr>
              <w:t>41410</w:t>
            </w:r>
          </w:p>
        </w:tc>
      </w:tr>
      <w:tr w:rsidR="00DA41DC" w:rsidRPr="00644DEA" w:rsidTr="00684CDB">
        <w:trPr>
          <w:trHeight w:val="521"/>
          <w:jc w:val="center"/>
        </w:trPr>
        <w:tc>
          <w:tcPr>
            <w:tcW w:w="3075" w:type="dxa"/>
            <w:tcBorders>
              <w:top w:val="nil"/>
              <w:left w:val="single" w:sz="8" w:space="0" w:color="auto"/>
              <w:bottom w:val="single" w:sz="8" w:space="0" w:color="auto"/>
              <w:right w:val="single" w:sz="8" w:space="0" w:color="auto"/>
            </w:tcBorders>
            <w:vAlign w:val="center"/>
          </w:tcPr>
          <w:p w:rsidR="00DA41DC" w:rsidRPr="00644DEA" w:rsidRDefault="00DA41DC" w:rsidP="00F17F2C">
            <w:pPr>
              <w:rPr>
                <w:color w:val="000000"/>
                <w:szCs w:val="22"/>
              </w:rPr>
            </w:pPr>
            <w:r w:rsidRPr="00644DEA">
              <w:rPr>
                <w:color w:val="000000"/>
                <w:sz w:val="22"/>
                <w:szCs w:val="22"/>
              </w:rPr>
              <w:t xml:space="preserve">Жилищный фонд в среднем на 1 жителя, </w:t>
            </w:r>
            <w:r>
              <w:rPr>
                <w:color w:val="000000"/>
                <w:sz w:val="22"/>
                <w:szCs w:val="22"/>
              </w:rPr>
              <w:t>м2</w:t>
            </w:r>
            <w:r w:rsidRPr="00644DEA">
              <w:rPr>
                <w:color w:val="000000"/>
                <w:sz w:val="22"/>
                <w:szCs w:val="22"/>
              </w:rPr>
              <w:t>/чел</w:t>
            </w:r>
          </w:p>
        </w:tc>
        <w:tc>
          <w:tcPr>
            <w:tcW w:w="960" w:type="dxa"/>
            <w:tcBorders>
              <w:top w:val="nil"/>
              <w:left w:val="nil"/>
              <w:bottom w:val="single" w:sz="8" w:space="0" w:color="auto"/>
              <w:right w:val="single" w:sz="8" w:space="0" w:color="auto"/>
            </w:tcBorders>
            <w:vAlign w:val="center"/>
          </w:tcPr>
          <w:p w:rsidR="00DA41DC" w:rsidRPr="00644DEA" w:rsidRDefault="00DA41DC" w:rsidP="00684CDB">
            <w:pPr>
              <w:jc w:val="center"/>
              <w:rPr>
                <w:color w:val="000000"/>
                <w:szCs w:val="22"/>
              </w:rPr>
            </w:pPr>
            <w:r w:rsidRPr="00644DEA">
              <w:rPr>
                <w:color w:val="000000"/>
                <w:sz w:val="22"/>
                <w:szCs w:val="22"/>
              </w:rPr>
              <w:t>18</w:t>
            </w:r>
          </w:p>
        </w:tc>
        <w:tc>
          <w:tcPr>
            <w:tcW w:w="960" w:type="dxa"/>
            <w:tcBorders>
              <w:top w:val="nil"/>
              <w:left w:val="nil"/>
              <w:bottom w:val="single" w:sz="8" w:space="0" w:color="auto"/>
              <w:right w:val="single" w:sz="8" w:space="0" w:color="auto"/>
            </w:tcBorders>
            <w:vAlign w:val="center"/>
          </w:tcPr>
          <w:p w:rsidR="00DA41DC" w:rsidRPr="00644DEA" w:rsidRDefault="00DA41DC" w:rsidP="00684CDB">
            <w:pPr>
              <w:jc w:val="center"/>
              <w:rPr>
                <w:color w:val="000000"/>
                <w:szCs w:val="22"/>
              </w:rPr>
            </w:pPr>
            <w:r w:rsidRPr="00644DEA">
              <w:rPr>
                <w:color w:val="000000"/>
                <w:sz w:val="22"/>
                <w:szCs w:val="22"/>
              </w:rPr>
              <w:t>19,8</w:t>
            </w:r>
          </w:p>
        </w:tc>
        <w:tc>
          <w:tcPr>
            <w:tcW w:w="960" w:type="dxa"/>
            <w:tcBorders>
              <w:top w:val="nil"/>
              <w:left w:val="nil"/>
              <w:bottom w:val="single" w:sz="8" w:space="0" w:color="auto"/>
              <w:right w:val="single" w:sz="8" w:space="0" w:color="auto"/>
            </w:tcBorders>
            <w:vAlign w:val="center"/>
          </w:tcPr>
          <w:p w:rsidR="00DA41DC" w:rsidRPr="00644DEA" w:rsidRDefault="00DA41DC" w:rsidP="00684CDB">
            <w:pPr>
              <w:jc w:val="center"/>
              <w:rPr>
                <w:color w:val="000000"/>
                <w:szCs w:val="22"/>
              </w:rPr>
            </w:pPr>
            <w:r w:rsidRPr="00644DEA">
              <w:rPr>
                <w:color w:val="000000"/>
                <w:sz w:val="22"/>
                <w:szCs w:val="22"/>
              </w:rPr>
              <w:t>20,3</w:t>
            </w:r>
          </w:p>
        </w:tc>
        <w:tc>
          <w:tcPr>
            <w:tcW w:w="960" w:type="dxa"/>
            <w:tcBorders>
              <w:top w:val="nil"/>
              <w:left w:val="nil"/>
              <w:bottom w:val="single" w:sz="8" w:space="0" w:color="auto"/>
              <w:right w:val="single" w:sz="8" w:space="0" w:color="auto"/>
            </w:tcBorders>
            <w:vAlign w:val="center"/>
          </w:tcPr>
          <w:p w:rsidR="00DA41DC" w:rsidRPr="00644DEA" w:rsidRDefault="00DA41DC" w:rsidP="00684CDB">
            <w:pPr>
              <w:jc w:val="center"/>
              <w:rPr>
                <w:color w:val="000000"/>
                <w:szCs w:val="22"/>
              </w:rPr>
            </w:pPr>
            <w:r w:rsidRPr="00644DEA">
              <w:rPr>
                <w:color w:val="000000"/>
                <w:sz w:val="22"/>
                <w:szCs w:val="22"/>
              </w:rPr>
              <w:t>20,7</w:t>
            </w:r>
          </w:p>
        </w:tc>
        <w:tc>
          <w:tcPr>
            <w:tcW w:w="960" w:type="dxa"/>
            <w:tcBorders>
              <w:top w:val="nil"/>
              <w:left w:val="nil"/>
              <w:bottom w:val="single" w:sz="8" w:space="0" w:color="auto"/>
              <w:right w:val="single" w:sz="8" w:space="0" w:color="auto"/>
            </w:tcBorders>
            <w:vAlign w:val="center"/>
          </w:tcPr>
          <w:p w:rsidR="00DA41DC" w:rsidRPr="00644DEA" w:rsidRDefault="00DA41DC" w:rsidP="00684CDB">
            <w:pPr>
              <w:jc w:val="center"/>
              <w:rPr>
                <w:color w:val="000000"/>
                <w:szCs w:val="22"/>
              </w:rPr>
            </w:pPr>
            <w:r w:rsidRPr="00644DEA">
              <w:rPr>
                <w:color w:val="000000"/>
                <w:sz w:val="22"/>
                <w:szCs w:val="22"/>
              </w:rPr>
              <w:t>21,2</w:t>
            </w:r>
          </w:p>
        </w:tc>
        <w:tc>
          <w:tcPr>
            <w:tcW w:w="960" w:type="dxa"/>
            <w:tcBorders>
              <w:top w:val="nil"/>
              <w:left w:val="nil"/>
              <w:bottom w:val="single" w:sz="8" w:space="0" w:color="auto"/>
              <w:right w:val="single" w:sz="8" w:space="0" w:color="auto"/>
            </w:tcBorders>
            <w:vAlign w:val="center"/>
          </w:tcPr>
          <w:p w:rsidR="00DA41DC" w:rsidRDefault="00DA41DC" w:rsidP="00684CDB">
            <w:pPr>
              <w:jc w:val="center"/>
              <w:rPr>
                <w:color w:val="000000"/>
                <w:sz w:val="20"/>
                <w:szCs w:val="20"/>
              </w:rPr>
            </w:pPr>
            <w:r>
              <w:rPr>
                <w:color w:val="000000"/>
                <w:sz w:val="20"/>
                <w:szCs w:val="20"/>
              </w:rPr>
              <w:t>21,6</w:t>
            </w:r>
          </w:p>
        </w:tc>
        <w:tc>
          <w:tcPr>
            <w:tcW w:w="960" w:type="dxa"/>
            <w:tcBorders>
              <w:top w:val="nil"/>
              <w:left w:val="nil"/>
              <w:bottom w:val="single" w:sz="8" w:space="0" w:color="auto"/>
              <w:right w:val="single" w:sz="8" w:space="0" w:color="auto"/>
            </w:tcBorders>
            <w:vAlign w:val="center"/>
          </w:tcPr>
          <w:p w:rsidR="00DA41DC" w:rsidRDefault="00DA41DC" w:rsidP="00684CDB">
            <w:pPr>
              <w:jc w:val="center"/>
              <w:rPr>
                <w:color w:val="000000"/>
                <w:sz w:val="20"/>
                <w:szCs w:val="20"/>
              </w:rPr>
            </w:pPr>
            <w:r>
              <w:rPr>
                <w:color w:val="000000"/>
                <w:sz w:val="20"/>
                <w:szCs w:val="20"/>
              </w:rPr>
              <w:t>20,5</w:t>
            </w:r>
          </w:p>
        </w:tc>
      </w:tr>
      <w:tr w:rsidR="00DA41DC" w:rsidRPr="00644DEA" w:rsidTr="00684CDB">
        <w:trPr>
          <w:trHeight w:val="552"/>
          <w:jc w:val="center"/>
        </w:trPr>
        <w:tc>
          <w:tcPr>
            <w:tcW w:w="3075" w:type="dxa"/>
            <w:tcBorders>
              <w:top w:val="nil"/>
              <w:left w:val="single" w:sz="8" w:space="0" w:color="auto"/>
              <w:bottom w:val="single" w:sz="8" w:space="0" w:color="auto"/>
              <w:right w:val="single" w:sz="8" w:space="0" w:color="auto"/>
            </w:tcBorders>
            <w:vAlign w:val="center"/>
          </w:tcPr>
          <w:p w:rsidR="00DA41DC" w:rsidRPr="00644DEA" w:rsidRDefault="00DA41DC" w:rsidP="00F17F2C">
            <w:pPr>
              <w:rPr>
                <w:color w:val="000000"/>
                <w:szCs w:val="22"/>
              </w:rPr>
            </w:pPr>
            <w:r w:rsidRPr="00644DEA">
              <w:rPr>
                <w:color w:val="000000"/>
                <w:sz w:val="22"/>
                <w:szCs w:val="22"/>
              </w:rPr>
              <w:t>Жилищный фонд, всего   тыс. кв.м</w:t>
            </w:r>
          </w:p>
        </w:tc>
        <w:tc>
          <w:tcPr>
            <w:tcW w:w="960" w:type="dxa"/>
            <w:tcBorders>
              <w:top w:val="nil"/>
              <w:left w:val="nil"/>
              <w:bottom w:val="single" w:sz="8" w:space="0" w:color="auto"/>
              <w:right w:val="single" w:sz="8" w:space="0" w:color="auto"/>
            </w:tcBorders>
            <w:vAlign w:val="center"/>
          </w:tcPr>
          <w:p w:rsidR="00DA41DC" w:rsidRPr="00644DEA" w:rsidRDefault="00DA41DC" w:rsidP="00684CDB">
            <w:pPr>
              <w:jc w:val="center"/>
              <w:rPr>
                <w:color w:val="000000"/>
                <w:szCs w:val="22"/>
              </w:rPr>
            </w:pPr>
            <w:r w:rsidRPr="00644DEA">
              <w:rPr>
                <w:color w:val="000000"/>
                <w:sz w:val="22"/>
                <w:szCs w:val="22"/>
              </w:rPr>
              <w:t>846,9</w:t>
            </w:r>
          </w:p>
        </w:tc>
        <w:tc>
          <w:tcPr>
            <w:tcW w:w="960" w:type="dxa"/>
            <w:tcBorders>
              <w:top w:val="nil"/>
              <w:left w:val="nil"/>
              <w:bottom w:val="single" w:sz="8" w:space="0" w:color="auto"/>
              <w:right w:val="single" w:sz="8" w:space="0" w:color="auto"/>
            </w:tcBorders>
            <w:vAlign w:val="center"/>
          </w:tcPr>
          <w:p w:rsidR="00DA41DC" w:rsidRPr="00644DEA" w:rsidRDefault="00DA41DC" w:rsidP="00684CDB">
            <w:pPr>
              <w:jc w:val="center"/>
              <w:rPr>
                <w:color w:val="000000"/>
                <w:szCs w:val="22"/>
              </w:rPr>
            </w:pPr>
            <w:r w:rsidRPr="00644DEA">
              <w:rPr>
                <w:color w:val="000000"/>
                <w:sz w:val="22"/>
                <w:szCs w:val="22"/>
              </w:rPr>
              <w:t>847,3</w:t>
            </w:r>
          </w:p>
        </w:tc>
        <w:tc>
          <w:tcPr>
            <w:tcW w:w="960" w:type="dxa"/>
            <w:tcBorders>
              <w:top w:val="nil"/>
              <w:left w:val="nil"/>
              <w:bottom w:val="single" w:sz="8" w:space="0" w:color="auto"/>
              <w:right w:val="single" w:sz="8" w:space="0" w:color="auto"/>
            </w:tcBorders>
            <w:vAlign w:val="center"/>
          </w:tcPr>
          <w:p w:rsidR="00DA41DC" w:rsidRPr="00644DEA" w:rsidRDefault="00DA41DC" w:rsidP="00684CDB">
            <w:pPr>
              <w:jc w:val="center"/>
              <w:rPr>
                <w:color w:val="000000"/>
                <w:szCs w:val="22"/>
              </w:rPr>
            </w:pPr>
            <w:r w:rsidRPr="00644DEA">
              <w:rPr>
                <w:color w:val="000000"/>
                <w:sz w:val="22"/>
                <w:szCs w:val="22"/>
              </w:rPr>
              <w:t>847,5</w:t>
            </w:r>
          </w:p>
        </w:tc>
        <w:tc>
          <w:tcPr>
            <w:tcW w:w="960" w:type="dxa"/>
            <w:tcBorders>
              <w:top w:val="nil"/>
              <w:left w:val="nil"/>
              <w:bottom w:val="single" w:sz="8" w:space="0" w:color="auto"/>
              <w:right w:val="single" w:sz="8" w:space="0" w:color="auto"/>
            </w:tcBorders>
            <w:vAlign w:val="center"/>
          </w:tcPr>
          <w:p w:rsidR="00DA41DC" w:rsidRPr="00644DEA" w:rsidRDefault="00DA41DC" w:rsidP="00684CDB">
            <w:pPr>
              <w:jc w:val="center"/>
              <w:rPr>
                <w:color w:val="000000"/>
                <w:szCs w:val="22"/>
              </w:rPr>
            </w:pPr>
            <w:r w:rsidRPr="00644DEA">
              <w:rPr>
                <w:color w:val="000000"/>
                <w:sz w:val="22"/>
                <w:szCs w:val="22"/>
              </w:rPr>
              <w:t>848,1</w:t>
            </w:r>
          </w:p>
        </w:tc>
        <w:tc>
          <w:tcPr>
            <w:tcW w:w="960" w:type="dxa"/>
            <w:tcBorders>
              <w:top w:val="nil"/>
              <w:left w:val="nil"/>
              <w:bottom w:val="single" w:sz="8" w:space="0" w:color="auto"/>
              <w:right w:val="single" w:sz="8" w:space="0" w:color="auto"/>
            </w:tcBorders>
            <w:vAlign w:val="center"/>
          </w:tcPr>
          <w:p w:rsidR="00DA41DC" w:rsidRPr="00644DEA" w:rsidRDefault="00DA41DC" w:rsidP="00684CDB">
            <w:pPr>
              <w:jc w:val="center"/>
              <w:rPr>
                <w:color w:val="000000"/>
                <w:szCs w:val="22"/>
              </w:rPr>
            </w:pPr>
            <w:r w:rsidRPr="00644DEA">
              <w:rPr>
                <w:color w:val="000000"/>
                <w:sz w:val="22"/>
                <w:szCs w:val="22"/>
              </w:rPr>
              <w:t>850,3</w:t>
            </w:r>
          </w:p>
        </w:tc>
        <w:tc>
          <w:tcPr>
            <w:tcW w:w="960" w:type="dxa"/>
            <w:tcBorders>
              <w:top w:val="nil"/>
              <w:left w:val="nil"/>
              <w:bottom w:val="single" w:sz="8" w:space="0" w:color="auto"/>
              <w:right w:val="single" w:sz="8" w:space="0" w:color="auto"/>
            </w:tcBorders>
            <w:vAlign w:val="center"/>
          </w:tcPr>
          <w:p w:rsidR="00DA41DC" w:rsidRDefault="00DA41DC" w:rsidP="00684CDB">
            <w:pPr>
              <w:jc w:val="center"/>
              <w:rPr>
                <w:rFonts w:ascii="Calibri" w:hAnsi="Calibri"/>
                <w:color w:val="000000"/>
                <w:sz w:val="22"/>
                <w:szCs w:val="22"/>
              </w:rPr>
            </w:pPr>
            <w:r>
              <w:rPr>
                <w:rFonts w:ascii="Calibri" w:hAnsi="Calibri"/>
                <w:color w:val="000000"/>
                <w:sz w:val="22"/>
                <w:szCs w:val="22"/>
              </w:rPr>
              <w:t>850,3</w:t>
            </w:r>
            <w:r>
              <w:rPr>
                <w:rFonts w:ascii="Calibri" w:hAnsi="Calibri"/>
                <w:color w:val="000000"/>
                <w:sz w:val="22"/>
                <w:szCs w:val="22"/>
                <w:lang w:val="en-US"/>
              </w:rPr>
              <w:t>7</w:t>
            </w:r>
          </w:p>
        </w:tc>
        <w:tc>
          <w:tcPr>
            <w:tcW w:w="960" w:type="dxa"/>
            <w:tcBorders>
              <w:top w:val="nil"/>
              <w:left w:val="nil"/>
              <w:bottom w:val="single" w:sz="8" w:space="0" w:color="auto"/>
              <w:right w:val="single" w:sz="8" w:space="0" w:color="auto"/>
            </w:tcBorders>
            <w:vAlign w:val="center"/>
          </w:tcPr>
          <w:p w:rsidR="00DA41DC" w:rsidRDefault="00DA41DC" w:rsidP="00684CDB">
            <w:pPr>
              <w:jc w:val="center"/>
              <w:rPr>
                <w:rFonts w:ascii="Calibri" w:hAnsi="Calibri"/>
                <w:color w:val="000000"/>
                <w:sz w:val="22"/>
                <w:szCs w:val="22"/>
              </w:rPr>
            </w:pPr>
            <w:r>
              <w:rPr>
                <w:rFonts w:ascii="Calibri" w:hAnsi="Calibri"/>
                <w:color w:val="000000"/>
                <w:sz w:val="22"/>
                <w:szCs w:val="22"/>
              </w:rPr>
              <w:t>850,39</w:t>
            </w:r>
          </w:p>
        </w:tc>
      </w:tr>
      <w:tr w:rsidR="00DA41DC" w:rsidRPr="00644DEA" w:rsidTr="00684CDB">
        <w:trPr>
          <w:trHeight w:val="552"/>
          <w:jc w:val="center"/>
        </w:trPr>
        <w:tc>
          <w:tcPr>
            <w:tcW w:w="3075" w:type="dxa"/>
            <w:tcBorders>
              <w:top w:val="nil"/>
              <w:left w:val="single" w:sz="8" w:space="0" w:color="auto"/>
              <w:bottom w:val="single" w:sz="8" w:space="0" w:color="auto"/>
              <w:right w:val="single" w:sz="8" w:space="0" w:color="auto"/>
            </w:tcBorders>
            <w:vAlign w:val="center"/>
          </w:tcPr>
          <w:p w:rsidR="00DA41DC" w:rsidRPr="00644DEA" w:rsidRDefault="00DA41DC" w:rsidP="00F17F2C">
            <w:pPr>
              <w:rPr>
                <w:color w:val="000000"/>
                <w:szCs w:val="22"/>
              </w:rPr>
            </w:pPr>
            <w:r w:rsidRPr="00644DEA">
              <w:rPr>
                <w:color w:val="000000"/>
                <w:sz w:val="22"/>
                <w:szCs w:val="22"/>
              </w:rPr>
              <w:t>Годовой прирост нового ж</w:t>
            </w:r>
            <w:r w:rsidRPr="00644DEA">
              <w:rPr>
                <w:color w:val="000000"/>
                <w:sz w:val="22"/>
                <w:szCs w:val="22"/>
              </w:rPr>
              <w:t>и</w:t>
            </w:r>
            <w:r w:rsidRPr="00644DEA">
              <w:rPr>
                <w:color w:val="000000"/>
                <w:sz w:val="22"/>
                <w:szCs w:val="22"/>
              </w:rPr>
              <w:t xml:space="preserve">лья  на 1 жителя, </w:t>
            </w:r>
            <w:r>
              <w:rPr>
                <w:color w:val="000000"/>
                <w:sz w:val="22"/>
                <w:szCs w:val="22"/>
              </w:rPr>
              <w:t>м2</w:t>
            </w:r>
            <w:r w:rsidRPr="00644DEA">
              <w:rPr>
                <w:color w:val="000000"/>
                <w:sz w:val="22"/>
                <w:szCs w:val="22"/>
              </w:rPr>
              <w:t>.</w:t>
            </w:r>
          </w:p>
        </w:tc>
        <w:tc>
          <w:tcPr>
            <w:tcW w:w="960" w:type="dxa"/>
            <w:tcBorders>
              <w:top w:val="nil"/>
              <w:left w:val="nil"/>
              <w:bottom w:val="single" w:sz="8" w:space="0" w:color="auto"/>
              <w:right w:val="single" w:sz="8" w:space="0" w:color="auto"/>
            </w:tcBorders>
            <w:vAlign w:val="center"/>
          </w:tcPr>
          <w:p w:rsidR="00DA41DC" w:rsidRPr="00644DEA" w:rsidRDefault="00DA41DC" w:rsidP="00684CDB">
            <w:pPr>
              <w:jc w:val="center"/>
              <w:rPr>
                <w:color w:val="000000"/>
                <w:szCs w:val="22"/>
              </w:rPr>
            </w:pPr>
            <w:r w:rsidRPr="00644DEA">
              <w:rPr>
                <w:color w:val="000000"/>
                <w:sz w:val="22"/>
                <w:szCs w:val="22"/>
              </w:rPr>
              <w:t>0,08</w:t>
            </w:r>
          </w:p>
        </w:tc>
        <w:tc>
          <w:tcPr>
            <w:tcW w:w="960" w:type="dxa"/>
            <w:tcBorders>
              <w:top w:val="nil"/>
              <w:left w:val="nil"/>
              <w:bottom w:val="single" w:sz="8" w:space="0" w:color="auto"/>
              <w:right w:val="single" w:sz="8" w:space="0" w:color="auto"/>
            </w:tcBorders>
            <w:vAlign w:val="center"/>
          </w:tcPr>
          <w:p w:rsidR="00DA41DC" w:rsidRPr="00644DEA" w:rsidRDefault="00DA41DC" w:rsidP="00684CDB">
            <w:pPr>
              <w:jc w:val="center"/>
              <w:rPr>
                <w:color w:val="000000"/>
                <w:szCs w:val="22"/>
              </w:rPr>
            </w:pPr>
            <w:r>
              <w:rPr>
                <w:color w:val="000000"/>
                <w:szCs w:val="22"/>
              </w:rPr>
              <w:t>0</w:t>
            </w:r>
          </w:p>
        </w:tc>
        <w:tc>
          <w:tcPr>
            <w:tcW w:w="960" w:type="dxa"/>
            <w:tcBorders>
              <w:top w:val="nil"/>
              <w:left w:val="nil"/>
              <w:bottom w:val="single" w:sz="8" w:space="0" w:color="auto"/>
              <w:right w:val="single" w:sz="8" w:space="0" w:color="auto"/>
            </w:tcBorders>
            <w:vAlign w:val="center"/>
          </w:tcPr>
          <w:p w:rsidR="00DA41DC" w:rsidRPr="00644DEA" w:rsidRDefault="00DA41DC" w:rsidP="00684CDB">
            <w:pPr>
              <w:jc w:val="center"/>
              <w:rPr>
                <w:color w:val="000000"/>
                <w:szCs w:val="22"/>
              </w:rPr>
            </w:pPr>
            <w:r w:rsidRPr="00644DEA">
              <w:rPr>
                <w:color w:val="000000"/>
                <w:sz w:val="22"/>
                <w:szCs w:val="22"/>
              </w:rPr>
              <w:t>0,005</w:t>
            </w:r>
          </w:p>
        </w:tc>
        <w:tc>
          <w:tcPr>
            <w:tcW w:w="960" w:type="dxa"/>
            <w:tcBorders>
              <w:top w:val="nil"/>
              <w:left w:val="nil"/>
              <w:bottom w:val="single" w:sz="8" w:space="0" w:color="auto"/>
              <w:right w:val="single" w:sz="8" w:space="0" w:color="auto"/>
            </w:tcBorders>
            <w:vAlign w:val="center"/>
          </w:tcPr>
          <w:p w:rsidR="00DA41DC" w:rsidRPr="00644DEA" w:rsidRDefault="00DA41DC" w:rsidP="00684CDB">
            <w:pPr>
              <w:jc w:val="center"/>
              <w:rPr>
                <w:color w:val="000000"/>
                <w:szCs w:val="22"/>
              </w:rPr>
            </w:pPr>
            <w:r w:rsidRPr="00644DEA">
              <w:rPr>
                <w:color w:val="000000"/>
                <w:sz w:val="22"/>
                <w:szCs w:val="22"/>
              </w:rPr>
              <w:t>0,01</w:t>
            </w:r>
          </w:p>
        </w:tc>
        <w:tc>
          <w:tcPr>
            <w:tcW w:w="960" w:type="dxa"/>
            <w:tcBorders>
              <w:top w:val="nil"/>
              <w:left w:val="nil"/>
              <w:bottom w:val="single" w:sz="8" w:space="0" w:color="auto"/>
              <w:right w:val="single" w:sz="8" w:space="0" w:color="auto"/>
            </w:tcBorders>
            <w:vAlign w:val="center"/>
          </w:tcPr>
          <w:p w:rsidR="00DA41DC" w:rsidRPr="00644DEA" w:rsidRDefault="00DA41DC" w:rsidP="00684CDB">
            <w:pPr>
              <w:jc w:val="center"/>
              <w:rPr>
                <w:color w:val="000000"/>
                <w:szCs w:val="22"/>
              </w:rPr>
            </w:pPr>
            <w:r w:rsidRPr="00644DEA">
              <w:rPr>
                <w:color w:val="000000"/>
                <w:sz w:val="22"/>
                <w:szCs w:val="22"/>
              </w:rPr>
              <w:t>0,055</w:t>
            </w:r>
          </w:p>
        </w:tc>
        <w:tc>
          <w:tcPr>
            <w:tcW w:w="960" w:type="dxa"/>
            <w:tcBorders>
              <w:top w:val="nil"/>
              <w:left w:val="nil"/>
              <w:bottom w:val="single" w:sz="8" w:space="0" w:color="auto"/>
              <w:right w:val="single" w:sz="8" w:space="0" w:color="auto"/>
            </w:tcBorders>
            <w:vAlign w:val="center"/>
          </w:tcPr>
          <w:p w:rsidR="00DA41DC" w:rsidRDefault="00DA41DC" w:rsidP="00684CDB">
            <w:pPr>
              <w:jc w:val="center"/>
              <w:rPr>
                <w:color w:val="000000"/>
                <w:sz w:val="20"/>
                <w:szCs w:val="20"/>
              </w:rPr>
            </w:pPr>
            <w:r>
              <w:rPr>
                <w:color w:val="000000"/>
                <w:sz w:val="20"/>
                <w:szCs w:val="20"/>
              </w:rPr>
              <w:t>0,07</w:t>
            </w:r>
          </w:p>
        </w:tc>
        <w:tc>
          <w:tcPr>
            <w:tcW w:w="960" w:type="dxa"/>
            <w:tcBorders>
              <w:top w:val="nil"/>
              <w:left w:val="nil"/>
              <w:bottom w:val="single" w:sz="8" w:space="0" w:color="auto"/>
              <w:right w:val="single" w:sz="8" w:space="0" w:color="auto"/>
            </w:tcBorders>
            <w:vAlign w:val="center"/>
          </w:tcPr>
          <w:p w:rsidR="00DA41DC" w:rsidRDefault="00DA41DC" w:rsidP="00684CDB">
            <w:pPr>
              <w:jc w:val="center"/>
              <w:rPr>
                <w:color w:val="000000"/>
                <w:sz w:val="20"/>
                <w:szCs w:val="20"/>
              </w:rPr>
            </w:pPr>
            <w:r>
              <w:rPr>
                <w:color w:val="000000"/>
                <w:sz w:val="20"/>
                <w:szCs w:val="20"/>
              </w:rPr>
              <w:t>0,02</w:t>
            </w:r>
          </w:p>
        </w:tc>
      </w:tr>
      <w:tr w:rsidR="00DA41DC" w:rsidRPr="00644DEA" w:rsidTr="00684CDB">
        <w:trPr>
          <w:trHeight w:val="654"/>
          <w:jc w:val="center"/>
        </w:trPr>
        <w:tc>
          <w:tcPr>
            <w:tcW w:w="3075" w:type="dxa"/>
            <w:tcBorders>
              <w:top w:val="nil"/>
              <w:left w:val="single" w:sz="8" w:space="0" w:color="auto"/>
              <w:bottom w:val="single" w:sz="8" w:space="0" w:color="auto"/>
              <w:right w:val="single" w:sz="8" w:space="0" w:color="auto"/>
            </w:tcBorders>
            <w:vAlign w:val="center"/>
          </w:tcPr>
          <w:p w:rsidR="00DA41DC" w:rsidRPr="00644DEA" w:rsidRDefault="00DA41DC" w:rsidP="00F17F2C">
            <w:pPr>
              <w:rPr>
                <w:color w:val="000000"/>
                <w:szCs w:val="22"/>
              </w:rPr>
            </w:pPr>
            <w:r w:rsidRPr="00644DEA">
              <w:rPr>
                <w:color w:val="000000"/>
                <w:sz w:val="22"/>
                <w:szCs w:val="22"/>
              </w:rPr>
              <w:t>Общая площадь жилых п</w:t>
            </w:r>
            <w:r w:rsidRPr="00644DEA">
              <w:rPr>
                <w:color w:val="000000"/>
                <w:sz w:val="22"/>
                <w:szCs w:val="22"/>
              </w:rPr>
              <w:t>о</w:t>
            </w:r>
            <w:r w:rsidRPr="00644DEA">
              <w:rPr>
                <w:color w:val="000000"/>
                <w:sz w:val="22"/>
                <w:szCs w:val="22"/>
              </w:rPr>
              <w:t>мещений, введенная  по г</w:t>
            </w:r>
            <w:r w:rsidRPr="00644DEA">
              <w:rPr>
                <w:color w:val="000000"/>
                <w:sz w:val="22"/>
                <w:szCs w:val="22"/>
              </w:rPr>
              <w:t>о</w:t>
            </w:r>
            <w:r w:rsidRPr="00644DEA">
              <w:rPr>
                <w:color w:val="000000"/>
                <w:sz w:val="22"/>
                <w:szCs w:val="22"/>
              </w:rPr>
              <w:t>дам, тыс.кв.м.</w:t>
            </w:r>
          </w:p>
        </w:tc>
        <w:tc>
          <w:tcPr>
            <w:tcW w:w="960" w:type="dxa"/>
            <w:tcBorders>
              <w:top w:val="nil"/>
              <w:left w:val="nil"/>
              <w:bottom w:val="single" w:sz="8" w:space="0" w:color="auto"/>
              <w:right w:val="single" w:sz="8" w:space="0" w:color="auto"/>
            </w:tcBorders>
            <w:vAlign w:val="center"/>
          </w:tcPr>
          <w:p w:rsidR="00DA41DC" w:rsidRPr="00644DEA" w:rsidRDefault="00DA41DC" w:rsidP="00684CDB">
            <w:pPr>
              <w:jc w:val="center"/>
              <w:rPr>
                <w:color w:val="000000"/>
                <w:szCs w:val="22"/>
              </w:rPr>
            </w:pPr>
            <w:r w:rsidRPr="00644DEA">
              <w:rPr>
                <w:color w:val="000000"/>
                <w:sz w:val="22"/>
                <w:szCs w:val="22"/>
              </w:rPr>
              <w:t>3,895</w:t>
            </w:r>
          </w:p>
        </w:tc>
        <w:tc>
          <w:tcPr>
            <w:tcW w:w="960" w:type="dxa"/>
            <w:tcBorders>
              <w:top w:val="nil"/>
              <w:left w:val="nil"/>
              <w:bottom w:val="single" w:sz="8" w:space="0" w:color="auto"/>
              <w:right w:val="single" w:sz="8" w:space="0" w:color="auto"/>
            </w:tcBorders>
            <w:vAlign w:val="center"/>
          </w:tcPr>
          <w:p w:rsidR="00DA41DC" w:rsidRPr="00644DEA" w:rsidRDefault="00DA41DC" w:rsidP="00684CDB">
            <w:pPr>
              <w:jc w:val="center"/>
              <w:rPr>
                <w:color w:val="000000"/>
                <w:szCs w:val="22"/>
              </w:rPr>
            </w:pPr>
            <w:r>
              <w:rPr>
                <w:color w:val="000000"/>
                <w:szCs w:val="22"/>
              </w:rPr>
              <w:t>0</w:t>
            </w:r>
          </w:p>
        </w:tc>
        <w:tc>
          <w:tcPr>
            <w:tcW w:w="960" w:type="dxa"/>
            <w:tcBorders>
              <w:top w:val="nil"/>
              <w:left w:val="nil"/>
              <w:bottom w:val="single" w:sz="8" w:space="0" w:color="auto"/>
              <w:right w:val="single" w:sz="8" w:space="0" w:color="auto"/>
            </w:tcBorders>
            <w:vAlign w:val="center"/>
          </w:tcPr>
          <w:p w:rsidR="00DA41DC" w:rsidRPr="00644DEA" w:rsidRDefault="00DA41DC" w:rsidP="00684CDB">
            <w:pPr>
              <w:jc w:val="center"/>
              <w:rPr>
                <w:color w:val="000000"/>
                <w:szCs w:val="22"/>
              </w:rPr>
            </w:pPr>
            <w:r w:rsidRPr="00644DEA">
              <w:rPr>
                <w:color w:val="000000"/>
                <w:sz w:val="22"/>
                <w:szCs w:val="22"/>
              </w:rPr>
              <w:t>0,229</w:t>
            </w:r>
          </w:p>
        </w:tc>
        <w:tc>
          <w:tcPr>
            <w:tcW w:w="960" w:type="dxa"/>
            <w:tcBorders>
              <w:top w:val="nil"/>
              <w:left w:val="nil"/>
              <w:bottom w:val="single" w:sz="8" w:space="0" w:color="auto"/>
              <w:right w:val="single" w:sz="8" w:space="0" w:color="auto"/>
            </w:tcBorders>
            <w:vAlign w:val="center"/>
          </w:tcPr>
          <w:p w:rsidR="00DA41DC" w:rsidRPr="00644DEA" w:rsidRDefault="00DA41DC" w:rsidP="00684CDB">
            <w:pPr>
              <w:jc w:val="center"/>
              <w:rPr>
                <w:color w:val="000000"/>
                <w:szCs w:val="22"/>
              </w:rPr>
            </w:pPr>
            <w:r w:rsidRPr="00644DEA">
              <w:rPr>
                <w:color w:val="000000"/>
                <w:sz w:val="22"/>
                <w:szCs w:val="22"/>
              </w:rPr>
              <w:t>0,614</w:t>
            </w:r>
          </w:p>
        </w:tc>
        <w:tc>
          <w:tcPr>
            <w:tcW w:w="960" w:type="dxa"/>
            <w:tcBorders>
              <w:top w:val="nil"/>
              <w:left w:val="nil"/>
              <w:bottom w:val="single" w:sz="8" w:space="0" w:color="auto"/>
              <w:right w:val="single" w:sz="8" w:space="0" w:color="auto"/>
            </w:tcBorders>
            <w:vAlign w:val="center"/>
          </w:tcPr>
          <w:p w:rsidR="00DA41DC" w:rsidRPr="00644DEA" w:rsidRDefault="00DA41DC" w:rsidP="00684CDB">
            <w:pPr>
              <w:jc w:val="center"/>
              <w:rPr>
                <w:color w:val="000000"/>
                <w:szCs w:val="22"/>
              </w:rPr>
            </w:pPr>
            <w:r w:rsidRPr="00644DEA">
              <w:rPr>
                <w:color w:val="000000"/>
                <w:sz w:val="22"/>
                <w:szCs w:val="22"/>
              </w:rPr>
              <w:t>2,209</w:t>
            </w:r>
          </w:p>
        </w:tc>
        <w:tc>
          <w:tcPr>
            <w:tcW w:w="960" w:type="dxa"/>
            <w:tcBorders>
              <w:top w:val="nil"/>
              <w:left w:val="nil"/>
              <w:bottom w:val="single" w:sz="8" w:space="0" w:color="auto"/>
              <w:right w:val="single" w:sz="8" w:space="0" w:color="auto"/>
            </w:tcBorders>
            <w:vAlign w:val="center"/>
          </w:tcPr>
          <w:p w:rsidR="00DA41DC" w:rsidRDefault="00DA41DC" w:rsidP="00684CDB">
            <w:pPr>
              <w:jc w:val="center"/>
              <w:rPr>
                <w:rFonts w:ascii="Calibri" w:hAnsi="Calibri"/>
                <w:color w:val="000000"/>
                <w:sz w:val="22"/>
                <w:szCs w:val="22"/>
              </w:rPr>
            </w:pPr>
            <w:r>
              <w:rPr>
                <w:rFonts w:ascii="Calibri" w:hAnsi="Calibri"/>
                <w:color w:val="000000"/>
                <w:sz w:val="22"/>
                <w:szCs w:val="22"/>
              </w:rPr>
              <w:t>13,5</w:t>
            </w:r>
          </w:p>
        </w:tc>
        <w:tc>
          <w:tcPr>
            <w:tcW w:w="960" w:type="dxa"/>
            <w:tcBorders>
              <w:top w:val="nil"/>
              <w:left w:val="nil"/>
              <w:bottom w:val="single" w:sz="8" w:space="0" w:color="auto"/>
              <w:right w:val="single" w:sz="8" w:space="0" w:color="auto"/>
            </w:tcBorders>
            <w:vAlign w:val="center"/>
          </w:tcPr>
          <w:p w:rsidR="00DA41DC" w:rsidRDefault="00DA41DC" w:rsidP="00684CDB">
            <w:pPr>
              <w:jc w:val="center"/>
              <w:rPr>
                <w:rFonts w:ascii="Calibri" w:hAnsi="Calibri"/>
                <w:color w:val="000000"/>
                <w:sz w:val="22"/>
                <w:szCs w:val="22"/>
              </w:rPr>
            </w:pPr>
            <w:r>
              <w:rPr>
                <w:rFonts w:ascii="Calibri" w:hAnsi="Calibri"/>
                <w:color w:val="000000"/>
                <w:sz w:val="22"/>
                <w:szCs w:val="22"/>
              </w:rPr>
              <w:t>3,5</w:t>
            </w:r>
          </w:p>
        </w:tc>
      </w:tr>
    </w:tbl>
    <w:p w:rsidR="00600370" w:rsidRDefault="005B31BF" w:rsidP="00684CDB">
      <w:pPr>
        <w:tabs>
          <w:tab w:val="num" w:pos="720"/>
        </w:tabs>
        <w:jc w:val="center"/>
        <w:rPr>
          <w:color w:val="000000"/>
        </w:rPr>
      </w:pPr>
      <w:r>
        <w:rPr>
          <w:noProof/>
          <w:color w:val="000000"/>
        </w:rPr>
        <w:drawing>
          <wp:inline distT="0" distB="0" distL="0" distR="0">
            <wp:extent cx="6010275" cy="1828800"/>
            <wp:effectExtent l="0" t="0" r="0" b="0"/>
            <wp:docPr id="7" name="Объект 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600370" w:rsidRPr="00C011F6" w:rsidRDefault="00600370" w:rsidP="00600370">
      <w:pPr>
        <w:shd w:val="clear" w:color="auto" w:fill="FFFFFF"/>
        <w:ind w:right="14"/>
        <w:outlineLvl w:val="0"/>
        <w:rPr>
          <w:b/>
          <w:color w:val="000000"/>
          <w:spacing w:val="4"/>
        </w:rPr>
      </w:pPr>
      <w:r w:rsidRPr="00C011F6">
        <w:rPr>
          <w:b/>
          <w:color w:val="000000"/>
          <w:spacing w:val="4"/>
        </w:rPr>
        <w:t xml:space="preserve">Рисунок </w:t>
      </w:r>
      <w:r w:rsidR="0059644B">
        <w:rPr>
          <w:b/>
          <w:color w:val="000000"/>
          <w:spacing w:val="4"/>
          <w:lang w:val="en-US"/>
        </w:rPr>
        <w:t>4</w:t>
      </w:r>
      <w:r w:rsidRPr="00C011F6">
        <w:rPr>
          <w:b/>
          <w:color w:val="000000"/>
          <w:spacing w:val="4"/>
        </w:rPr>
        <w:t>.1.</w:t>
      </w:r>
      <w:r w:rsidRPr="00C011F6">
        <w:rPr>
          <w:b/>
          <w:color w:val="000000"/>
          <w:sz w:val="20"/>
        </w:rPr>
        <w:t xml:space="preserve"> Общая площадь жилых помещений, введенная  по годам</w:t>
      </w:r>
    </w:p>
    <w:p w:rsidR="00600370" w:rsidRPr="00C011F6" w:rsidRDefault="00600370" w:rsidP="00600370">
      <w:pPr>
        <w:shd w:val="clear" w:color="auto" w:fill="FFFFFF"/>
        <w:ind w:right="14"/>
        <w:rPr>
          <w:b/>
          <w:color w:val="000000"/>
          <w:spacing w:val="4"/>
          <w:sz w:val="22"/>
          <w:szCs w:val="22"/>
        </w:rPr>
      </w:pPr>
    </w:p>
    <w:p w:rsidR="00600370" w:rsidRPr="00C011F6" w:rsidRDefault="00600370" w:rsidP="00600370">
      <w:pPr>
        <w:shd w:val="clear" w:color="auto" w:fill="FFFFFF"/>
        <w:ind w:right="14"/>
        <w:outlineLvl w:val="0"/>
        <w:rPr>
          <w:b/>
          <w:color w:val="000000"/>
          <w:sz w:val="22"/>
          <w:szCs w:val="22"/>
        </w:rPr>
      </w:pPr>
      <w:r w:rsidRPr="00304B49">
        <w:rPr>
          <w:b/>
          <w:color w:val="000000"/>
          <w:spacing w:val="4"/>
          <w:sz w:val="22"/>
          <w:szCs w:val="22"/>
        </w:rPr>
        <w:t xml:space="preserve">Таблица </w:t>
      </w:r>
      <w:r w:rsidR="008F445E">
        <w:rPr>
          <w:b/>
          <w:color w:val="000000"/>
          <w:spacing w:val="4"/>
          <w:sz w:val="22"/>
          <w:szCs w:val="22"/>
        </w:rPr>
        <w:t>4</w:t>
      </w:r>
      <w:r w:rsidRPr="00304B49">
        <w:rPr>
          <w:b/>
          <w:color w:val="000000"/>
          <w:spacing w:val="4"/>
          <w:sz w:val="22"/>
          <w:szCs w:val="22"/>
        </w:rPr>
        <w:t>.2.Динамика формирования численности  городского населения</w:t>
      </w:r>
      <w:r w:rsidRPr="00304B49">
        <w:rPr>
          <w:b/>
          <w:bCs/>
          <w:iCs/>
          <w:color w:val="000000"/>
          <w:sz w:val="22"/>
          <w:szCs w:val="22"/>
        </w:rPr>
        <w:t>, кв. м.</w:t>
      </w:r>
    </w:p>
    <w:tbl>
      <w:tblPr>
        <w:tblW w:w="97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13"/>
        <w:gridCol w:w="3139"/>
        <w:gridCol w:w="956"/>
        <w:gridCol w:w="766"/>
        <w:gridCol w:w="766"/>
        <w:gridCol w:w="880"/>
        <w:gridCol w:w="860"/>
        <w:gridCol w:w="860"/>
        <w:gridCol w:w="960"/>
      </w:tblGrid>
      <w:tr w:rsidR="003C2738" w:rsidRPr="000A322A" w:rsidTr="00CB2055">
        <w:trPr>
          <w:trHeight w:val="915"/>
          <w:jc w:val="center"/>
        </w:trPr>
        <w:tc>
          <w:tcPr>
            <w:tcW w:w="513" w:type="dxa"/>
            <w:shd w:val="clear" w:color="auto" w:fill="FFFF00"/>
            <w:vAlign w:val="center"/>
          </w:tcPr>
          <w:p w:rsidR="003C2738" w:rsidRPr="000A322A" w:rsidRDefault="003C2738" w:rsidP="00664570">
            <w:pPr>
              <w:jc w:val="center"/>
              <w:rPr>
                <w:color w:val="000000"/>
                <w:szCs w:val="22"/>
              </w:rPr>
            </w:pPr>
            <w:r w:rsidRPr="000A322A">
              <w:rPr>
                <w:color w:val="000000"/>
                <w:sz w:val="22"/>
                <w:szCs w:val="22"/>
              </w:rPr>
              <w:t>№ п/п</w:t>
            </w:r>
          </w:p>
        </w:tc>
        <w:tc>
          <w:tcPr>
            <w:tcW w:w="3139" w:type="dxa"/>
            <w:shd w:val="clear" w:color="auto" w:fill="FFFF00"/>
            <w:vAlign w:val="center"/>
          </w:tcPr>
          <w:p w:rsidR="003C2738" w:rsidRPr="000A322A" w:rsidRDefault="003C2738" w:rsidP="00664570">
            <w:pPr>
              <w:jc w:val="center"/>
              <w:rPr>
                <w:color w:val="000000"/>
                <w:szCs w:val="22"/>
              </w:rPr>
            </w:pPr>
            <w:r w:rsidRPr="000A322A">
              <w:rPr>
                <w:color w:val="000000"/>
                <w:sz w:val="22"/>
                <w:szCs w:val="22"/>
              </w:rPr>
              <w:t>Показатели</w:t>
            </w:r>
          </w:p>
        </w:tc>
        <w:tc>
          <w:tcPr>
            <w:tcW w:w="956" w:type="dxa"/>
            <w:shd w:val="clear" w:color="auto" w:fill="FFFF00"/>
            <w:vAlign w:val="center"/>
          </w:tcPr>
          <w:p w:rsidR="003C2738" w:rsidRPr="000A322A" w:rsidRDefault="003C2738" w:rsidP="00664570">
            <w:pPr>
              <w:jc w:val="center"/>
              <w:rPr>
                <w:color w:val="000000"/>
                <w:szCs w:val="22"/>
              </w:rPr>
            </w:pPr>
            <w:r w:rsidRPr="000A322A">
              <w:rPr>
                <w:color w:val="000000"/>
                <w:sz w:val="22"/>
                <w:szCs w:val="22"/>
              </w:rPr>
              <w:t>Ед. изм.</w:t>
            </w:r>
          </w:p>
        </w:tc>
        <w:tc>
          <w:tcPr>
            <w:tcW w:w="766" w:type="dxa"/>
            <w:shd w:val="clear" w:color="auto" w:fill="FFFF00"/>
            <w:vAlign w:val="center"/>
          </w:tcPr>
          <w:p w:rsidR="003C2738" w:rsidRPr="000A322A" w:rsidRDefault="003C2738" w:rsidP="00F17F2C">
            <w:pPr>
              <w:jc w:val="center"/>
              <w:rPr>
                <w:color w:val="000000"/>
                <w:szCs w:val="22"/>
              </w:rPr>
            </w:pPr>
            <w:r w:rsidRPr="000A322A">
              <w:rPr>
                <w:color w:val="000000"/>
                <w:sz w:val="22"/>
                <w:szCs w:val="22"/>
              </w:rPr>
              <w:t>2010</w:t>
            </w:r>
          </w:p>
        </w:tc>
        <w:tc>
          <w:tcPr>
            <w:tcW w:w="766" w:type="dxa"/>
            <w:shd w:val="clear" w:color="auto" w:fill="FFFF00"/>
            <w:vAlign w:val="center"/>
          </w:tcPr>
          <w:p w:rsidR="003C2738" w:rsidRPr="000A322A" w:rsidRDefault="003C2738" w:rsidP="00664570">
            <w:pPr>
              <w:jc w:val="center"/>
              <w:rPr>
                <w:color w:val="000000"/>
                <w:szCs w:val="22"/>
              </w:rPr>
            </w:pPr>
            <w:r w:rsidRPr="000A322A">
              <w:rPr>
                <w:color w:val="000000"/>
                <w:sz w:val="22"/>
                <w:szCs w:val="22"/>
              </w:rPr>
              <w:t>2011</w:t>
            </w:r>
          </w:p>
        </w:tc>
        <w:tc>
          <w:tcPr>
            <w:tcW w:w="880" w:type="dxa"/>
            <w:shd w:val="clear" w:color="auto" w:fill="FFFF00"/>
            <w:vAlign w:val="center"/>
          </w:tcPr>
          <w:p w:rsidR="003C2738" w:rsidRPr="000A322A" w:rsidRDefault="003C2738" w:rsidP="00664570">
            <w:pPr>
              <w:jc w:val="center"/>
              <w:rPr>
                <w:color w:val="000000"/>
                <w:szCs w:val="22"/>
              </w:rPr>
            </w:pPr>
            <w:r w:rsidRPr="000A322A">
              <w:rPr>
                <w:color w:val="000000"/>
                <w:sz w:val="22"/>
                <w:szCs w:val="22"/>
              </w:rPr>
              <w:t>2012</w:t>
            </w:r>
          </w:p>
        </w:tc>
        <w:tc>
          <w:tcPr>
            <w:tcW w:w="860" w:type="dxa"/>
            <w:shd w:val="clear" w:color="auto" w:fill="FFFF00"/>
            <w:vAlign w:val="center"/>
          </w:tcPr>
          <w:p w:rsidR="003C2738" w:rsidRPr="000A322A" w:rsidRDefault="003C2738" w:rsidP="00664570">
            <w:pPr>
              <w:jc w:val="center"/>
              <w:rPr>
                <w:color w:val="000000"/>
                <w:szCs w:val="22"/>
              </w:rPr>
            </w:pPr>
            <w:r w:rsidRPr="000A322A">
              <w:rPr>
                <w:color w:val="000000"/>
                <w:sz w:val="22"/>
                <w:szCs w:val="22"/>
              </w:rPr>
              <w:t>2013</w:t>
            </w:r>
          </w:p>
        </w:tc>
        <w:tc>
          <w:tcPr>
            <w:tcW w:w="860" w:type="dxa"/>
            <w:shd w:val="clear" w:color="auto" w:fill="FFFF00"/>
            <w:vAlign w:val="center"/>
          </w:tcPr>
          <w:p w:rsidR="003C2738" w:rsidRPr="000A322A" w:rsidRDefault="003C2738" w:rsidP="003C2738">
            <w:pPr>
              <w:jc w:val="center"/>
              <w:rPr>
                <w:color w:val="000000"/>
                <w:szCs w:val="22"/>
              </w:rPr>
            </w:pPr>
            <w:r w:rsidRPr="000A322A">
              <w:rPr>
                <w:color w:val="000000"/>
                <w:sz w:val="22"/>
                <w:szCs w:val="22"/>
              </w:rPr>
              <w:t>201</w:t>
            </w:r>
            <w:r>
              <w:rPr>
                <w:color w:val="000000"/>
                <w:sz w:val="22"/>
                <w:szCs w:val="22"/>
              </w:rPr>
              <w:t>4</w:t>
            </w:r>
          </w:p>
        </w:tc>
        <w:tc>
          <w:tcPr>
            <w:tcW w:w="960" w:type="dxa"/>
            <w:shd w:val="clear" w:color="auto" w:fill="FFFF00"/>
            <w:vAlign w:val="center"/>
          </w:tcPr>
          <w:p w:rsidR="003C2738" w:rsidRPr="000A322A" w:rsidRDefault="003C2738" w:rsidP="003C2738">
            <w:pPr>
              <w:jc w:val="center"/>
              <w:rPr>
                <w:color w:val="000000"/>
                <w:szCs w:val="22"/>
              </w:rPr>
            </w:pPr>
            <w:r w:rsidRPr="000A322A">
              <w:rPr>
                <w:color w:val="000000"/>
                <w:sz w:val="22"/>
                <w:szCs w:val="22"/>
              </w:rPr>
              <w:t>201</w:t>
            </w:r>
            <w:r>
              <w:rPr>
                <w:color w:val="000000"/>
                <w:sz w:val="22"/>
                <w:szCs w:val="22"/>
              </w:rPr>
              <w:t>5</w:t>
            </w:r>
          </w:p>
        </w:tc>
      </w:tr>
      <w:tr w:rsidR="00DA41DC" w:rsidRPr="000A322A" w:rsidTr="00684CDB">
        <w:trPr>
          <w:trHeight w:val="315"/>
          <w:jc w:val="center"/>
        </w:trPr>
        <w:tc>
          <w:tcPr>
            <w:tcW w:w="513" w:type="dxa"/>
            <w:vAlign w:val="center"/>
          </w:tcPr>
          <w:p w:rsidR="00DA41DC" w:rsidRPr="000A322A" w:rsidRDefault="00DA41DC" w:rsidP="00664570">
            <w:pPr>
              <w:jc w:val="center"/>
              <w:rPr>
                <w:color w:val="000000"/>
                <w:szCs w:val="22"/>
              </w:rPr>
            </w:pPr>
            <w:r w:rsidRPr="000A322A">
              <w:rPr>
                <w:color w:val="000000"/>
                <w:sz w:val="22"/>
                <w:szCs w:val="22"/>
              </w:rPr>
              <w:t>1</w:t>
            </w:r>
          </w:p>
        </w:tc>
        <w:tc>
          <w:tcPr>
            <w:tcW w:w="3139" w:type="dxa"/>
            <w:vAlign w:val="center"/>
          </w:tcPr>
          <w:p w:rsidR="00DA41DC" w:rsidRPr="000A322A" w:rsidRDefault="00DA41DC" w:rsidP="00664570">
            <w:pPr>
              <w:jc w:val="center"/>
              <w:rPr>
                <w:color w:val="000000"/>
                <w:szCs w:val="22"/>
              </w:rPr>
            </w:pPr>
            <w:r w:rsidRPr="000A322A">
              <w:rPr>
                <w:color w:val="000000"/>
                <w:sz w:val="22"/>
                <w:szCs w:val="22"/>
              </w:rPr>
              <w:t>Численность родившихся</w:t>
            </w:r>
          </w:p>
        </w:tc>
        <w:tc>
          <w:tcPr>
            <w:tcW w:w="956" w:type="dxa"/>
            <w:vAlign w:val="center"/>
          </w:tcPr>
          <w:p w:rsidR="00DA41DC" w:rsidRPr="000A322A" w:rsidRDefault="00DA41DC" w:rsidP="00664570">
            <w:pPr>
              <w:jc w:val="center"/>
              <w:rPr>
                <w:color w:val="000000"/>
                <w:szCs w:val="22"/>
              </w:rPr>
            </w:pPr>
            <w:r w:rsidRPr="000A322A">
              <w:rPr>
                <w:color w:val="000000"/>
                <w:sz w:val="22"/>
                <w:szCs w:val="22"/>
              </w:rPr>
              <w:t>чел.</w:t>
            </w:r>
          </w:p>
        </w:tc>
        <w:tc>
          <w:tcPr>
            <w:tcW w:w="766" w:type="dxa"/>
            <w:noWrap/>
            <w:vAlign w:val="center"/>
          </w:tcPr>
          <w:p w:rsidR="00DA41DC" w:rsidRPr="00684CDB" w:rsidRDefault="00DA41DC" w:rsidP="00684CDB">
            <w:pPr>
              <w:jc w:val="center"/>
              <w:rPr>
                <w:color w:val="000000"/>
                <w:szCs w:val="22"/>
              </w:rPr>
            </w:pPr>
            <w:r w:rsidRPr="00684CDB">
              <w:rPr>
                <w:color w:val="000000"/>
                <w:sz w:val="22"/>
                <w:szCs w:val="22"/>
              </w:rPr>
              <w:t>590</w:t>
            </w:r>
          </w:p>
        </w:tc>
        <w:tc>
          <w:tcPr>
            <w:tcW w:w="766" w:type="dxa"/>
            <w:noWrap/>
            <w:vAlign w:val="center"/>
          </w:tcPr>
          <w:p w:rsidR="00DA41DC" w:rsidRPr="00684CDB" w:rsidRDefault="00DA41DC" w:rsidP="00684CDB">
            <w:pPr>
              <w:jc w:val="center"/>
              <w:rPr>
                <w:color w:val="000000"/>
                <w:szCs w:val="22"/>
              </w:rPr>
            </w:pPr>
            <w:r w:rsidRPr="00684CDB">
              <w:rPr>
                <w:color w:val="000000"/>
                <w:sz w:val="22"/>
                <w:szCs w:val="22"/>
              </w:rPr>
              <w:t>487</w:t>
            </w:r>
          </w:p>
        </w:tc>
        <w:tc>
          <w:tcPr>
            <w:tcW w:w="880" w:type="dxa"/>
            <w:noWrap/>
            <w:vAlign w:val="center"/>
          </w:tcPr>
          <w:p w:rsidR="00DA41DC" w:rsidRPr="00684CDB" w:rsidRDefault="00DA41DC" w:rsidP="00684CDB">
            <w:pPr>
              <w:jc w:val="center"/>
              <w:rPr>
                <w:color w:val="000000"/>
                <w:szCs w:val="22"/>
              </w:rPr>
            </w:pPr>
            <w:r w:rsidRPr="00684CDB">
              <w:rPr>
                <w:color w:val="000000"/>
                <w:sz w:val="22"/>
                <w:szCs w:val="22"/>
              </w:rPr>
              <w:t>448</w:t>
            </w:r>
          </w:p>
        </w:tc>
        <w:tc>
          <w:tcPr>
            <w:tcW w:w="860" w:type="dxa"/>
            <w:noWrap/>
            <w:vAlign w:val="center"/>
          </w:tcPr>
          <w:p w:rsidR="00DA41DC" w:rsidRPr="00684CDB" w:rsidRDefault="00DA41DC" w:rsidP="00684CDB">
            <w:pPr>
              <w:jc w:val="center"/>
              <w:rPr>
                <w:bCs/>
                <w:color w:val="000000"/>
                <w:szCs w:val="22"/>
              </w:rPr>
            </w:pPr>
            <w:r w:rsidRPr="00684CDB">
              <w:rPr>
                <w:bCs/>
                <w:color w:val="000000"/>
                <w:sz w:val="22"/>
                <w:szCs w:val="22"/>
              </w:rPr>
              <w:t>459</w:t>
            </w:r>
          </w:p>
        </w:tc>
        <w:tc>
          <w:tcPr>
            <w:tcW w:w="860" w:type="dxa"/>
            <w:noWrap/>
            <w:vAlign w:val="center"/>
          </w:tcPr>
          <w:p w:rsidR="00DA41DC" w:rsidRPr="00684CDB" w:rsidRDefault="00DA41DC" w:rsidP="00684CDB">
            <w:pPr>
              <w:jc w:val="center"/>
              <w:rPr>
                <w:color w:val="000000"/>
                <w:sz w:val="20"/>
                <w:szCs w:val="20"/>
              </w:rPr>
            </w:pPr>
            <w:r w:rsidRPr="00684CDB">
              <w:rPr>
                <w:color w:val="000000"/>
                <w:sz w:val="20"/>
                <w:szCs w:val="20"/>
              </w:rPr>
              <w:t>450</w:t>
            </w:r>
          </w:p>
        </w:tc>
        <w:tc>
          <w:tcPr>
            <w:tcW w:w="960" w:type="dxa"/>
            <w:noWrap/>
            <w:vAlign w:val="center"/>
          </w:tcPr>
          <w:p w:rsidR="00DA41DC" w:rsidRPr="00684CDB" w:rsidRDefault="00DA41DC" w:rsidP="00684CDB">
            <w:pPr>
              <w:jc w:val="center"/>
              <w:rPr>
                <w:color w:val="000000"/>
                <w:sz w:val="20"/>
                <w:szCs w:val="20"/>
              </w:rPr>
            </w:pPr>
            <w:r w:rsidRPr="00684CDB">
              <w:rPr>
                <w:color w:val="000000"/>
                <w:sz w:val="20"/>
                <w:szCs w:val="20"/>
              </w:rPr>
              <w:t>450</w:t>
            </w:r>
          </w:p>
        </w:tc>
      </w:tr>
      <w:tr w:rsidR="00DA41DC" w:rsidRPr="000A322A" w:rsidTr="00684CDB">
        <w:trPr>
          <w:trHeight w:val="315"/>
          <w:jc w:val="center"/>
        </w:trPr>
        <w:tc>
          <w:tcPr>
            <w:tcW w:w="513" w:type="dxa"/>
            <w:vAlign w:val="center"/>
          </w:tcPr>
          <w:p w:rsidR="00DA41DC" w:rsidRPr="000A322A" w:rsidRDefault="00DA41DC" w:rsidP="00664570">
            <w:pPr>
              <w:jc w:val="center"/>
              <w:rPr>
                <w:color w:val="000000"/>
                <w:szCs w:val="22"/>
              </w:rPr>
            </w:pPr>
            <w:r w:rsidRPr="000A322A">
              <w:rPr>
                <w:color w:val="000000"/>
                <w:sz w:val="22"/>
                <w:szCs w:val="22"/>
              </w:rPr>
              <w:t>2</w:t>
            </w:r>
          </w:p>
        </w:tc>
        <w:tc>
          <w:tcPr>
            <w:tcW w:w="3139" w:type="dxa"/>
            <w:vAlign w:val="center"/>
          </w:tcPr>
          <w:p w:rsidR="00DA41DC" w:rsidRPr="000A322A" w:rsidRDefault="00DA41DC" w:rsidP="00664570">
            <w:pPr>
              <w:jc w:val="center"/>
              <w:rPr>
                <w:color w:val="000000"/>
                <w:szCs w:val="22"/>
              </w:rPr>
            </w:pPr>
            <w:r w:rsidRPr="000A322A">
              <w:rPr>
                <w:color w:val="000000"/>
                <w:sz w:val="22"/>
                <w:szCs w:val="22"/>
              </w:rPr>
              <w:t>Численность умерших</w:t>
            </w:r>
          </w:p>
        </w:tc>
        <w:tc>
          <w:tcPr>
            <w:tcW w:w="956" w:type="dxa"/>
            <w:vAlign w:val="center"/>
          </w:tcPr>
          <w:p w:rsidR="00DA41DC" w:rsidRPr="000A322A" w:rsidRDefault="00DA41DC" w:rsidP="00664570">
            <w:pPr>
              <w:jc w:val="center"/>
              <w:rPr>
                <w:color w:val="000000"/>
                <w:szCs w:val="22"/>
              </w:rPr>
            </w:pPr>
            <w:r w:rsidRPr="000A322A">
              <w:rPr>
                <w:color w:val="000000"/>
                <w:sz w:val="22"/>
                <w:szCs w:val="22"/>
              </w:rPr>
              <w:t>чел.</w:t>
            </w:r>
          </w:p>
        </w:tc>
        <w:tc>
          <w:tcPr>
            <w:tcW w:w="766" w:type="dxa"/>
            <w:noWrap/>
            <w:vAlign w:val="center"/>
          </w:tcPr>
          <w:p w:rsidR="00DA41DC" w:rsidRPr="00684CDB" w:rsidRDefault="00DA41DC" w:rsidP="00684CDB">
            <w:pPr>
              <w:jc w:val="center"/>
              <w:rPr>
                <w:color w:val="000000"/>
                <w:szCs w:val="22"/>
              </w:rPr>
            </w:pPr>
            <w:r w:rsidRPr="00684CDB">
              <w:rPr>
                <w:color w:val="000000"/>
                <w:sz w:val="22"/>
                <w:szCs w:val="22"/>
              </w:rPr>
              <w:t>401</w:t>
            </w:r>
          </w:p>
        </w:tc>
        <w:tc>
          <w:tcPr>
            <w:tcW w:w="766" w:type="dxa"/>
            <w:noWrap/>
            <w:vAlign w:val="center"/>
          </w:tcPr>
          <w:p w:rsidR="00DA41DC" w:rsidRPr="00684CDB" w:rsidRDefault="00DA41DC" w:rsidP="00684CDB">
            <w:pPr>
              <w:jc w:val="center"/>
              <w:rPr>
                <w:color w:val="000000"/>
                <w:szCs w:val="22"/>
              </w:rPr>
            </w:pPr>
            <w:r w:rsidRPr="00684CDB">
              <w:rPr>
                <w:color w:val="000000"/>
                <w:sz w:val="22"/>
                <w:szCs w:val="22"/>
              </w:rPr>
              <w:t>394</w:t>
            </w:r>
          </w:p>
        </w:tc>
        <w:tc>
          <w:tcPr>
            <w:tcW w:w="880" w:type="dxa"/>
            <w:noWrap/>
            <w:vAlign w:val="center"/>
          </w:tcPr>
          <w:p w:rsidR="00DA41DC" w:rsidRPr="00684CDB" w:rsidRDefault="00DA41DC" w:rsidP="00684CDB">
            <w:pPr>
              <w:jc w:val="center"/>
              <w:rPr>
                <w:color w:val="000000"/>
                <w:szCs w:val="22"/>
              </w:rPr>
            </w:pPr>
            <w:r w:rsidRPr="00684CDB">
              <w:rPr>
                <w:color w:val="000000"/>
                <w:sz w:val="22"/>
                <w:szCs w:val="22"/>
              </w:rPr>
              <w:t>400</w:t>
            </w:r>
          </w:p>
        </w:tc>
        <w:tc>
          <w:tcPr>
            <w:tcW w:w="860" w:type="dxa"/>
            <w:noWrap/>
            <w:vAlign w:val="center"/>
          </w:tcPr>
          <w:p w:rsidR="00DA41DC" w:rsidRPr="00684CDB" w:rsidRDefault="00DA41DC" w:rsidP="00684CDB">
            <w:pPr>
              <w:jc w:val="center"/>
              <w:rPr>
                <w:bCs/>
                <w:color w:val="000000"/>
                <w:szCs w:val="22"/>
              </w:rPr>
            </w:pPr>
            <w:r w:rsidRPr="00684CDB">
              <w:rPr>
                <w:bCs/>
                <w:color w:val="000000"/>
                <w:sz w:val="22"/>
                <w:szCs w:val="22"/>
              </w:rPr>
              <w:t>429</w:t>
            </w:r>
          </w:p>
        </w:tc>
        <w:tc>
          <w:tcPr>
            <w:tcW w:w="860" w:type="dxa"/>
            <w:noWrap/>
            <w:vAlign w:val="center"/>
          </w:tcPr>
          <w:p w:rsidR="00DA41DC" w:rsidRPr="00684CDB" w:rsidRDefault="00DA41DC" w:rsidP="00684CDB">
            <w:pPr>
              <w:jc w:val="center"/>
              <w:rPr>
                <w:color w:val="000000"/>
                <w:sz w:val="22"/>
                <w:szCs w:val="22"/>
              </w:rPr>
            </w:pPr>
            <w:r w:rsidRPr="00684CDB">
              <w:rPr>
                <w:color w:val="000000"/>
                <w:sz w:val="22"/>
                <w:szCs w:val="22"/>
              </w:rPr>
              <w:t>410</w:t>
            </w:r>
          </w:p>
        </w:tc>
        <w:tc>
          <w:tcPr>
            <w:tcW w:w="960" w:type="dxa"/>
            <w:noWrap/>
            <w:vAlign w:val="center"/>
          </w:tcPr>
          <w:p w:rsidR="00DA41DC" w:rsidRPr="00684CDB" w:rsidRDefault="00DA41DC" w:rsidP="00684CDB">
            <w:pPr>
              <w:jc w:val="center"/>
              <w:rPr>
                <w:color w:val="000000"/>
                <w:sz w:val="22"/>
                <w:szCs w:val="22"/>
              </w:rPr>
            </w:pPr>
            <w:r w:rsidRPr="00684CDB">
              <w:rPr>
                <w:color w:val="000000"/>
                <w:sz w:val="22"/>
                <w:szCs w:val="22"/>
              </w:rPr>
              <w:t>410</w:t>
            </w:r>
          </w:p>
        </w:tc>
      </w:tr>
      <w:tr w:rsidR="00DA41DC" w:rsidRPr="000A322A" w:rsidTr="00684CDB">
        <w:trPr>
          <w:trHeight w:val="388"/>
          <w:jc w:val="center"/>
        </w:trPr>
        <w:tc>
          <w:tcPr>
            <w:tcW w:w="513" w:type="dxa"/>
            <w:vAlign w:val="center"/>
          </w:tcPr>
          <w:p w:rsidR="00DA41DC" w:rsidRPr="000A322A" w:rsidRDefault="00DA41DC" w:rsidP="00664570">
            <w:pPr>
              <w:jc w:val="center"/>
              <w:rPr>
                <w:color w:val="000000"/>
                <w:szCs w:val="22"/>
              </w:rPr>
            </w:pPr>
            <w:r w:rsidRPr="000A322A">
              <w:rPr>
                <w:color w:val="000000"/>
                <w:sz w:val="22"/>
                <w:szCs w:val="22"/>
              </w:rPr>
              <w:t>3</w:t>
            </w:r>
          </w:p>
        </w:tc>
        <w:tc>
          <w:tcPr>
            <w:tcW w:w="3139" w:type="dxa"/>
            <w:vAlign w:val="center"/>
          </w:tcPr>
          <w:p w:rsidR="00DA41DC" w:rsidRPr="000A322A" w:rsidRDefault="00DA41DC" w:rsidP="00664570">
            <w:pPr>
              <w:jc w:val="center"/>
              <w:rPr>
                <w:color w:val="000000"/>
                <w:szCs w:val="22"/>
              </w:rPr>
            </w:pPr>
            <w:r w:rsidRPr="000A322A">
              <w:rPr>
                <w:color w:val="000000"/>
                <w:sz w:val="22"/>
                <w:szCs w:val="22"/>
              </w:rPr>
              <w:t>Естественный прирост, убыль (-) населения</w:t>
            </w:r>
          </w:p>
        </w:tc>
        <w:tc>
          <w:tcPr>
            <w:tcW w:w="956" w:type="dxa"/>
            <w:vAlign w:val="center"/>
          </w:tcPr>
          <w:p w:rsidR="00DA41DC" w:rsidRPr="000A322A" w:rsidRDefault="00DA41DC" w:rsidP="00664570">
            <w:pPr>
              <w:jc w:val="center"/>
              <w:rPr>
                <w:color w:val="000000"/>
                <w:szCs w:val="22"/>
              </w:rPr>
            </w:pPr>
            <w:r w:rsidRPr="000A322A">
              <w:rPr>
                <w:color w:val="000000"/>
                <w:sz w:val="22"/>
                <w:szCs w:val="22"/>
              </w:rPr>
              <w:t>чел.</w:t>
            </w:r>
          </w:p>
        </w:tc>
        <w:tc>
          <w:tcPr>
            <w:tcW w:w="766" w:type="dxa"/>
            <w:vAlign w:val="center"/>
          </w:tcPr>
          <w:p w:rsidR="00DA41DC" w:rsidRPr="00684CDB" w:rsidRDefault="00DA41DC" w:rsidP="00684CDB">
            <w:pPr>
              <w:jc w:val="center"/>
              <w:rPr>
                <w:color w:val="000000"/>
                <w:szCs w:val="22"/>
              </w:rPr>
            </w:pPr>
            <w:r w:rsidRPr="00684CDB">
              <w:rPr>
                <w:color w:val="000000"/>
                <w:sz w:val="22"/>
                <w:szCs w:val="22"/>
              </w:rPr>
              <w:t>189</w:t>
            </w:r>
          </w:p>
        </w:tc>
        <w:tc>
          <w:tcPr>
            <w:tcW w:w="766" w:type="dxa"/>
            <w:vAlign w:val="center"/>
          </w:tcPr>
          <w:p w:rsidR="00DA41DC" w:rsidRPr="00684CDB" w:rsidRDefault="00DA41DC" w:rsidP="00684CDB">
            <w:pPr>
              <w:jc w:val="center"/>
              <w:rPr>
                <w:color w:val="000000"/>
                <w:szCs w:val="22"/>
              </w:rPr>
            </w:pPr>
            <w:r w:rsidRPr="00684CDB">
              <w:rPr>
                <w:color w:val="000000"/>
                <w:sz w:val="22"/>
                <w:szCs w:val="22"/>
              </w:rPr>
              <w:t>93</w:t>
            </w:r>
          </w:p>
        </w:tc>
        <w:tc>
          <w:tcPr>
            <w:tcW w:w="880" w:type="dxa"/>
            <w:vAlign w:val="center"/>
          </w:tcPr>
          <w:p w:rsidR="00DA41DC" w:rsidRPr="00684CDB" w:rsidRDefault="00DA41DC" w:rsidP="00684CDB">
            <w:pPr>
              <w:jc w:val="center"/>
              <w:rPr>
                <w:color w:val="000000"/>
                <w:szCs w:val="22"/>
              </w:rPr>
            </w:pPr>
            <w:r w:rsidRPr="00684CDB">
              <w:rPr>
                <w:color w:val="000000"/>
                <w:sz w:val="22"/>
                <w:szCs w:val="22"/>
              </w:rPr>
              <w:t>48</w:t>
            </w:r>
          </w:p>
        </w:tc>
        <w:tc>
          <w:tcPr>
            <w:tcW w:w="860" w:type="dxa"/>
            <w:vAlign w:val="center"/>
          </w:tcPr>
          <w:p w:rsidR="00DA41DC" w:rsidRPr="00684CDB" w:rsidRDefault="00DA41DC" w:rsidP="00684CDB">
            <w:pPr>
              <w:jc w:val="center"/>
              <w:rPr>
                <w:color w:val="000000"/>
                <w:szCs w:val="22"/>
              </w:rPr>
            </w:pPr>
            <w:r w:rsidRPr="00684CDB">
              <w:rPr>
                <w:color w:val="000000"/>
                <w:sz w:val="22"/>
                <w:szCs w:val="22"/>
              </w:rPr>
              <w:t>30</w:t>
            </w:r>
          </w:p>
        </w:tc>
        <w:tc>
          <w:tcPr>
            <w:tcW w:w="860" w:type="dxa"/>
            <w:vAlign w:val="center"/>
          </w:tcPr>
          <w:p w:rsidR="00DA41DC" w:rsidRPr="00684CDB" w:rsidRDefault="00DA41DC" w:rsidP="00684CDB">
            <w:pPr>
              <w:jc w:val="center"/>
              <w:rPr>
                <w:color w:val="000000"/>
                <w:sz w:val="22"/>
                <w:szCs w:val="22"/>
              </w:rPr>
            </w:pPr>
            <w:r w:rsidRPr="00684CDB">
              <w:rPr>
                <w:color w:val="000000"/>
                <w:sz w:val="22"/>
                <w:szCs w:val="22"/>
              </w:rPr>
              <w:t>40</w:t>
            </w:r>
          </w:p>
        </w:tc>
        <w:tc>
          <w:tcPr>
            <w:tcW w:w="960" w:type="dxa"/>
            <w:vAlign w:val="center"/>
          </w:tcPr>
          <w:p w:rsidR="00DA41DC" w:rsidRPr="00684CDB" w:rsidRDefault="00DA41DC" w:rsidP="00684CDB">
            <w:pPr>
              <w:jc w:val="center"/>
              <w:rPr>
                <w:color w:val="000000"/>
                <w:sz w:val="22"/>
                <w:szCs w:val="22"/>
              </w:rPr>
            </w:pPr>
            <w:r w:rsidRPr="00684CDB">
              <w:rPr>
                <w:color w:val="000000"/>
                <w:sz w:val="22"/>
                <w:szCs w:val="22"/>
              </w:rPr>
              <w:t>40</w:t>
            </w:r>
          </w:p>
        </w:tc>
      </w:tr>
      <w:tr w:rsidR="00DA41DC" w:rsidRPr="000A322A" w:rsidTr="00684CDB">
        <w:trPr>
          <w:trHeight w:val="349"/>
          <w:jc w:val="center"/>
        </w:trPr>
        <w:tc>
          <w:tcPr>
            <w:tcW w:w="513" w:type="dxa"/>
            <w:vAlign w:val="center"/>
          </w:tcPr>
          <w:p w:rsidR="00DA41DC" w:rsidRPr="000A322A" w:rsidRDefault="00DA41DC" w:rsidP="00664570">
            <w:pPr>
              <w:jc w:val="center"/>
              <w:rPr>
                <w:color w:val="000000"/>
                <w:szCs w:val="22"/>
              </w:rPr>
            </w:pPr>
            <w:r w:rsidRPr="000A322A">
              <w:rPr>
                <w:color w:val="000000"/>
                <w:sz w:val="22"/>
                <w:szCs w:val="22"/>
              </w:rPr>
              <w:t>4</w:t>
            </w:r>
          </w:p>
        </w:tc>
        <w:tc>
          <w:tcPr>
            <w:tcW w:w="3139" w:type="dxa"/>
            <w:vAlign w:val="center"/>
          </w:tcPr>
          <w:p w:rsidR="00DA41DC" w:rsidRPr="000A322A" w:rsidRDefault="00DA41DC" w:rsidP="00664570">
            <w:pPr>
              <w:jc w:val="center"/>
              <w:rPr>
                <w:color w:val="000000"/>
                <w:szCs w:val="22"/>
              </w:rPr>
            </w:pPr>
            <w:r w:rsidRPr="000A322A">
              <w:rPr>
                <w:color w:val="000000"/>
                <w:sz w:val="22"/>
                <w:szCs w:val="22"/>
              </w:rPr>
              <w:t>Численность прибывших в город</w:t>
            </w:r>
          </w:p>
        </w:tc>
        <w:tc>
          <w:tcPr>
            <w:tcW w:w="956" w:type="dxa"/>
            <w:vAlign w:val="center"/>
          </w:tcPr>
          <w:p w:rsidR="00DA41DC" w:rsidRPr="000A322A" w:rsidRDefault="00DA41DC" w:rsidP="00664570">
            <w:pPr>
              <w:jc w:val="center"/>
              <w:rPr>
                <w:color w:val="000000"/>
                <w:szCs w:val="22"/>
              </w:rPr>
            </w:pPr>
            <w:r w:rsidRPr="000A322A">
              <w:rPr>
                <w:color w:val="000000"/>
                <w:sz w:val="22"/>
                <w:szCs w:val="22"/>
              </w:rPr>
              <w:t>чел.</w:t>
            </w:r>
          </w:p>
        </w:tc>
        <w:tc>
          <w:tcPr>
            <w:tcW w:w="766" w:type="dxa"/>
            <w:vAlign w:val="center"/>
          </w:tcPr>
          <w:p w:rsidR="00DA41DC" w:rsidRPr="00684CDB" w:rsidRDefault="00DA41DC" w:rsidP="00684CDB">
            <w:pPr>
              <w:jc w:val="center"/>
              <w:rPr>
                <w:color w:val="000000"/>
                <w:szCs w:val="22"/>
              </w:rPr>
            </w:pPr>
          </w:p>
        </w:tc>
        <w:tc>
          <w:tcPr>
            <w:tcW w:w="766" w:type="dxa"/>
            <w:vAlign w:val="center"/>
          </w:tcPr>
          <w:p w:rsidR="00DA41DC" w:rsidRPr="00684CDB" w:rsidRDefault="00DA41DC" w:rsidP="00684CDB">
            <w:pPr>
              <w:jc w:val="center"/>
              <w:rPr>
                <w:color w:val="000000"/>
                <w:szCs w:val="22"/>
              </w:rPr>
            </w:pPr>
            <w:r w:rsidRPr="00684CDB">
              <w:rPr>
                <w:color w:val="000000"/>
                <w:sz w:val="22"/>
                <w:szCs w:val="22"/>
              </w:rPr>
              <w:t>799</w:t>
            </w:r>
          </w:p>
        </w:tc>
        <w:tc>
          <w:tcPr>
            <w:tcW w:w="880" w:type="dxa"/>
            <w:vAlign w:val="center"/>
          </w:tcPr>
          <w:p w:rsidR="00DA41DC" w:rsidRPr="00684CDB" w:rsidRDefault="00DA41DC" w:rsidP="00684CDB">
            <w:pPr>
              <w:jc w:val="center"/>
              <w:rPr>
                <w:color w:val="000000"/>
                <w:szCs w:val="22"/>
              </w:rPr>
            </w:pPr>
            <w:r w:rsidRPr="00684CDB">
              <w:rPr>
                <w:color w:val="000000"/>
                <w:sz w:val="22"/>
                <w:szCs w:val="22"/>
              </w:rPr>
              <w:t>1002</w:t>
            </w:r>
          </w:p>
        </w:tc>
        <w:tc>
          <w:tcPr>
            <w:tcW w:w="860" w:type="dxa"/>
            <w:noWrap/>
            <w:vAlign w:val="center"/>
          </w:tcPr>
          <w:p w:rsidR="00DA41DC" w:rsidRPr="00684CDB" w:rsidRDefault="00DA41DC" w:rsidP="00684CDB">
            <w:pPr>
              <w:jc w:val="center"/>
              <w:rPr>
                <w:bCs/>
                <w:color w:val="000000"/>
                <w:szCs w:val="22"/>
              </w:rPr>
            </w:pPr>
            <w:r w:rsidRPr="00684CDB">
              <w:rPr>
                <w:bCs/>
                <w:color w:val="000000"/>
                <w:sz w:val="22"/>
                <w:szCs w:val="22"/>
              </w:rPr>
              <w:t>1004</w:t>
            </w:r>
          </w:p>
        </w:tc>
        <w:tc>
          <w:tcPr>
            <w:tcW w:w="860" w:type="dxa"/>
            <w:noWrap/>
            <w:vAlign w:val="center"/>
          </w:tcPr>
          <w:p w:rsidR="00DA41DC" w:rsidRPr="00684CDB" w:rsidRDefault="00DA41DC" w:rsidP="00684CDB">
            <w:pPr>
              <w:jc w:val="center"/>
              <w:rPr>
                <w:color w:val="000000"/>
                <w:sz w:val="22"/>
                <w:szCs w:val="22"/>
              </w:rPr>
            </w:pPr>
            <w:r w:rsidRPr="00684CDB">
              <w:rPr>
                <w:color w:val="000000"/>
                <w:sz w:val="22"/>
                <w:szCs w:val="22"/>
              </w:rPr>
              <w:t>1020</w:t>
            </w:r>
          </w:p>
        </w:tc>
        <w:tc>
          <w:tcPr>
            <w:tcW w:w="960" w:type="dxa"/>
            <w:noWrap/>
            <w:vAlign w:val="center"/>
          </w:tcPr>
          <w:p w:rsidR="00DA41DC" w:rsidRPr="00684CDB" w:rsidRDefault="00DA41DC" w:rsidP="00684CDB">
            <w:pPr>
              <w:jc w:val="center"/>
              <w:rPr>
                <w:color w:val="000000"/>
                <w:sz w:val="22"/>
                <w:szCs w:val="22"/>
              </w:rPr>
            </w:pPr>
            <w:r w:rsidRPr="00684CDB">
              <w:rPr>
                <w:color w:val="000000"/>
                <w:sz w:val="22"/>
                <w:szCs w:val="22"/>
              </w:rPr>
              <w:t>1120</w:t>
            </w:r>
          </w:p>
        </w:tc>
      </w:tr>
      <w:tr w:rsidR="00DA41DC" w:rsidRPr="000A322A" w:rsidTr="00684CDB">
        <w:trPr>
          <w:trHeight w:val="419"/>
          <w:jc w:val="center"/>
        </w:trPr>
        <w:tc>
          <w:tcPr>
            <w:tcW w:w="513" w:type="dxa"/>
            <w:vAlign w:val="center"/>
          </w:tcPr>
          <w:p w:rsidR="00DA41DC" w:rsidRPr="000A322A" w:rsidRDefault="00DA41DC" w:rsidP="00664570">
            <w:pPr>
              <w:jc w:val="center"/>
              <w:rPr>
                <w:color w:val="000000"/>
                <w:szCs w:val="22"/>
              </w:rPr>
            </w:pPr>
            <w:r w:rsidRPr="000A322A">
              <w:rPr>
                <w:color w:val="000000"/>
                <w:sz w:val="22"/>
                <w:szCs w:val="22"/>
              </w:rPr>
              <w:t>5</w:t>
            </w:r>
          </w:p>
        </w:tc>
        <w:tc>
          <w:tcPr>
            <w:tcW w:w="3139" w:type="dxa"/>
            <w:vAlign w:val="center"/>
          </w:tcPr>
          <w:p w:rsidR="00DA41DC" w:rsidRPr="000A322A" w:rsidRDefault="00DA41DC" w:rsidP="00664570">
            <w:pPr>
              <w:jc w:val="center"/>
              <w:rPr>
                <w:color w:val="000000"/>
                <w:szCs w:val="22"/>
              </w:rPr>
            </w:pPr>
            <w:r w:rsidRPr="000A322A">
              <w:rPr>
                <w:color w:val="000000"/>
                <w:sz w:val="22"/>
                <w:szCs w:val="22"/>
              </w:rPr>
              <w:t>Численность выбывших из города</w:t>
            </w:r>
          </w:p>
        </w:tc>
        <w:tc>
          <w:tcPr>
            <w:tcW w:w="956" w:type="dxa"/>
            <w:vAlign w:val="center"/>
          </w:tcPr>
          <w:p w:rsidR="00DA41DC" w:rsidRPr="000A322A" w:rsidRDefault="00DA41DC" w:rsidP="00664570">
            <w:pPr>
              <w:jc w:val="center"/>
              <w:rPr>
                <w:color w:val="000000"/>
                <w:szCs w:val="22"/>
              </w:rPr>
            </w:pPr>
            <w:r w:rsidRPr="000A322A">
              <w:rPr>
                <w:color w:val="000000"/>
                <w:sz w:val="22"/>
                <w:szCs w:val="22"/>
              </w:rPr>
              <w:t>чел.</w:t>
            </w:r>
          </w:p>
        </w:tc>
        <w:tc>
          <w:tcPr>
            <w:tcW w:w="766" w:type="dxa"/>
            <w:vAlign w:val="center"/>
          </w:tcPr>
          <w:p w:rsidR="00DA41DC" w:rsidRPr="00684CDB" w:rsidRDefault="00DA41DC" w:rsidP="00684CDB">
            <w:pPr>
              <w:jc w:val="center"/>
              <w:rPr>
                <w:color w:val="000000"/>
                <w:szCs w:val="22"/>
              </w:rPr>
            </w:pPr>
          </w:p>
        </w:tc>
        <w:tc>
          <w:tcPr>
            <w:tcW w:w="766" w:type="dxa"/>
            <w:vAlign w:val="center"/>
          </w:tcPr>
          <w:p w:rsidR="00DA41DC" w:rsidRPr="00684CDB" w:rsidRDefault="00DA41DC" w:rsidP="00684CDB">
            <w:pPr>
              <w:jc w:val="center"/>
              <w:rPr>
                <w:color w:val="000000"/>
                <w:szCs w:val="22"/>
              </w:rPr>
            </w:pPr>
            <w:r w:rsidRPr="00684CDB">
              <w:rPr>
                <w:color w:val="000000"/>
                <w:sz w:val="22"/>
                <w:szCs w:val="22"/>
              </w:rPr>
              <w:t>1761</w:t>
            </w:r>
          </w:p>
        </w:tc>
        <w:tc>
          <w:tcPr>
            <w:tcW w:w="880" w:type="dxa"/>
            <w:vAlign w:val="center"/>
          </w:tcPr>
          <w:p w:rsidR="00DA41DC" w:rsidRPr="00684CDB" w:rsidRDefault="00DA41DC" w:rsidP="00684CDB">
            <w:pPr>
              <w:jc w:val="center"/>
              <w:rPr>
                <w:color w:val="000000"/>
                <w:szCs w:val="22"/>
              </w:rPr>
            </w:pPr>
            <w:r w:rsidRPr="00684CDB">
              <w:rPr>
                <w:color w:val="000000"/>
                <w:sz w:val="22"/>
                <w:szCs w:val="22"/>
              </w:rPr>
              <w:t>1889</w:t>
            </w:r>
          </w:p>
        </w:tc>
        <w:tc>
          <w:tcPr>
            <w:tcW w:w="860" w:type="dxa"/>
            <w:noWrap/>
            <w:vAlign w:val="center"/>
          </w:tcPr>
          <w:p w:rsidR="00DA41DC" w:rsidRPr="00684CDB" w:rsidRDefault="00DA41DC" w:rsidP="00684CDB">
            <w:pPr>
              <w:jc w:val="center"/>
              <w:rPr>
                <w:bCs/>
                <w:color w:val="000000"/>
                <w:szCs w:val="22"/>
              </w:rPr>
            </w:pPr>
            <w:r w:rsidRPr="00684CDB">
              <w:rPr>
                <w:bCs/>
                <w:color w:val="000000"/>
                <w:sz w:val="22"/>
                <w:szCs w:val="22"/>
              </w:rPr>
              <w:t>1985</w:t>
            </w:r>
          </w:p>
        </w:tc>
        <w:tc>
          <w:tcPr>
            <w:tcW w:w="860" w:type="dxa"/>
            <w:noWrap/>
            <w:vAlign w:val="center"/>
          </w:tcPr>
          <w:p w:rsidR="00DA41DC" w:rsidRPr="00684CDB" w:rsidRDefault="00DA41DC" w:rsidP="00684CDB">
            <w:pPr>
              <w:jc w:val="center"/>
              <w:rPr>
                <w:color w:val="000000"/>
                <w:sz w:val="22"/>
                <w:szCs w:val="22"/>
              </w:rPr>
            </w:pPr>
            <w:r w:rsidRPr="00684CDB">
              <w:rPr>
                <w:color w:val="000000"/>
                <w:sz w:val="22"/>
                <w:szCs w:val="22"/>
              </w:rPr>
              <w:t>1980</w:t>
            </w:r>
          </w:p>
        </w:tc>
        <w:tc>
          <w:tcPr>
            <w:tcW w:w="960" w:type="dxa"/>
            <w:noWrap/>
            <w:vAlign w:val="center"/>
          </w:tcPr>
          <w:p w:rsidR="00DA41DC" w:rsidRPr="00684CDB" w:rsidRDefault="00DA41DC" w:rsidP="00684CDB">
            <w:pPr>
              <w:jc w:val="center"/>
              <w:rPr>
                <w:color w:val="000000"/>
                <w:sz w:val="22"/>
                <w:szCs w:val="22"/>
              </w:rPr>
            </w:pPr>
            <w:r w:rsidRPr="00684CDB">
              <w:rPr>
                <w:color w:val="000000"/>
                <w:sz w:val="22"/>
                <w:szCs w:val="22"/>
              </w:rPr>
              <w:t>1880</w:t>
            </w:r>
          </w:p>
        </w:tc>
      </w:tr>
      <w:tr w:rsidR="00DA41DC" w:rsidRPr="000A322A" w:rsidTr="00684CDB">
        <w:trPr>
          <w:trHeight w:val="484"/>
          <w:jc w:val="center"/>
        </w:trPr>
        <w:tc>
          <w:tcPr>
            <w:tcW w:w="513" w:type="dxa"/>
            <w:vAlign w:val="center"/>
          </w:tcPr>
          <w:p w:rsidR="00DA41DC" w:rsidRPr="000A322A" w:rsidRDefault="00DA41DC" w:rsidP="00664570">
            <w:pPr>
              <w:jc w:val="center"/>
              <w:rPr>
                <w:color w:val="000000"/>
                <w:szCs w:val="22"/>
              </w:rPr>
            </w:pPr>
            <w:r w:rsidRPr="000A322A">
              <w:rPr>
                <w:color w:val="000000"/>
                <w:sz w:val="22"/>
                <w:szCs w:val="22"/>
              </w:rPr>
              <w:t>6</w:t>
            </w:r>
          </w:p>
        </w:tc>
        <w:tc>
          <w:tcPr>
            <w:tcW w:w="3139" w:type="dxa"/>
            <w:vAlign w:val="center"/>
          </w:tcPr>
          <w:p w:rsidR="00DA41DC" w:rsidRPr="000A322A" w:rsidRDefault="00DA41DC" w:rsidP="00664570">
            <w:pPr>
              <w:jc w:val="center"/>
              <w:rPr>
                <w:color w:val="000000"/>
                <w:szCs w:val="22"/>
              </w:rPr>
            </w:pPr>
            <w:r w:rsidRPr="000A322A">
              <w:rPr>
                <w:color w:val="000000"/>
                <w:sz w:val="22"/>
                <w:szCs w:val="22"/>
              </w:rPr>
              <w:t>Механический  прирост за счет миграции</w:t>
            </w:r>
          </w:p>
        </w:tc>
        <w:tc>
          <w:tcPr>
            <w:tcW w:w="956" w:type="dxa"/>
            <w:vAlign w:val="center"/>
          </w:tcPr>
          <w:p w:rsidR="00DA41DC" w:rsidRPr="000A322A" w:rsidRDefault="00DA41DC" w:rsidP="00664570">
            <w:pPr>
              <w:jc w:val="center"/>
              <w:rPr>
                <w:color w:val="000000"/>
                <w:szCs w:val="22"/>
              </w:rPr>
            </w:pPr>
            <w:r w:rsidRPr="000A322A">
              <w:rPr>
                <w:color w:val="000000"/>
                <w:sz w:val="22"/>
                <w:szCs w:val="22"/>
              </w:rPr>
              <w:t>чел.</w:t>
            </w:r>
          </w:p>
        </w:tc>
        <w:tc>
          <w:tcPr>
            <w:tcW w:w="766" w:type="dxa"/>
            <w:vAlign w:val="center"/>
          </w:tcPr>
          <w:p w:rsidR="00DA41DC" w:rsidRPr="00684CDB" w:rsidRDefault="00DA41DC" w:rsidP="00684CDB">
            <w:pPr>
              <w:jc w:val="center"/>
              <w:rPr>
                <w:color w:val="000000"/>
                <w:szCs w:val="22"/>
              </w:rPr>
            </w:pPr>
            <w:r w:rsidRPr="00684CDB">
              <w:rPr>
                <w:color w:val="000000"/>
                <w:sz w:val="22"/>
                <w:szCs w:val="22"/>
              </w:rPr>
              <w:t>0</w:t>
            </w:r>
          </w:p>
        </w:tc>
        <w:tc>
          <w:tcPr>
            <w:tcW w:w="766" w:type="dxa"/>
            <w:vAlign w:val="center"/>
          </w:tcPr>
          <w:p w:rsidR="00DA41DC" w:rsidRPr="00684CDB" w:rsidRDefault="00DA41DC" w:rsidP="00684CDB">
            <w:pPr>
              <w:jc w:val="center"/>
              <w:rPr>
                <w:color w:val="000000"/>
                <w:szCs w:val="22"/>
              </w:rPr>
            </w:pPr>
            <w:r w:rsidRPr="00684CDB">
              <w:rPr>
                <w:color w:val="000000"/>
                <w:sz w:val="22"/>
                <w:szCs w:val="22"/>
              </w:rPr>
              <w:t>-962</w:t>
            </w:r>
          </w:p>
        </w:tc>
        <w:tc>
          <w:tcPr>
            <w:tcW w:w="880" w:type="dxa"/>
            <w:vAlign w:val="center"/>
          </w:tcPr>
          <w:p w:rsidR="00DA41DC" w:rsidRPr="00684CDB" w:rsidRDefault="00DA41DC" w:rsidP="00684CDB">
            <w:pPr>
              <w:jc w:val="center"/>
              <w:rPr>
                <w:color w:val="000000"/>
                <w:szCs w:val="22"/>
              </w:rPr>
            </w:pPr>
            <w:r w:rsidRPr="00684CDB">
              <w:rPr>
                <w:color w:val="000000"/>
                <w:sz w:val="22"/>
                <w:szCs w:val="22"/>
              </w:rPr>
              <w:t>-887</w:t>
            </w:r>
          </w:p>
        </w:tc>
        <w:tc>
          <w:tcPr>
            <w:tcW w:w="860" w:type="dxa"/>
            <w:vAlign w:val="center"/>
          </w:tcPr>
          <w:p w:rsidR="00DA41DC" w:rsidRPr="00684CDB" w:rsidRDefault="00DA41DC" w:rsidP="00684CDB">
            <w:pPr>
              <w:jc w:val="center"/>
              <w:rPr>
                <w:color w:val="000000"/>
                <w:szCs w:val="22"/>
              </w:rPr>
            </w:pPr>
            <w:r w:rsidRPr="00684CDB">
              <w:rPr>
                <w:color w:val="000000"/>
                <w:sz w:val="22"/>
                <w:szCs w:val="22"/>
              </w:rPr>
              <w:t>-981</w:t>
            </w:r>
          </w:p>
        </w:tc>
        <w:tc>
          <w:tcPr>
            <w:tcW w:w="860" w:type="dxa"/>
            <w:vAlign w:val="center"/>
          </w:tcPr>
          <w:p w:rsidR="00DA41DC" w:rsidRPr="00684CDB" w:rsidRDefault="00DA41DC" w:rsidP="00684CDB">
            <w:pPr>
              <w:jc w:val="center"/>
              <w:rPr>
                <w:color w:val="000000"/>
                <w:sz w:val="22"/>
                <w:szCs w:val="22"/>
              </w:rPr>
            </w:pPr>
            <w:r w:rsidRPr="00684CDB">
              <w:rPr>
                <w:color w:val="000000"/>
                <w:sz w:val="22"/>
                <w:szCs w:val="22"/>
              </w:rPr>
              <w:t>-960</w:t>
            </w:r>
          </w:p>
        </w:tc>
        <w:tc>
          <w:tcPr>
            <w:tcW w:w="960" w:type="dxa"/>
            <w:vAlign w:val="center"/>
          </w:tcPr>
          <w:p w:rsidR="00DA41DC" w:rsidRPr="00684CDB" w:rsidRDefault="00DA41DC" w:rsidP="00684CDB">
            <w:pPr>
              <w:jc w:val="center"/>
              <w:rPr>
                <w:color w:val="000000"/>
                <w:sz w:val="22"/>
                <w:szCs w:val="22"/>
              </w:rPr>
            </w:pPr>
            <w:r w:rsidRPr="00684CDB">
              <w:rPr>
                <w:color w:val="000000"/>
                <w:sz w:val="22"/>
                <w:szCs w:val="22"/>
              </w:rPr>
              <w:t>-760</w:t>
            </w:r>
          </w:p>
        </w:tc>
      </w:tr>
      <w:tr w:rsidR="00DA41DC" w:rsidRPr="000A322A" w:rsidTr="00684CDB">
        <w:trPr>
          <w:trHeight w:val="588"/>
          <w:jc w:val="center"/>
        </w:trPr>
        <w:tc>
          <w:tcPr>
            <w:tcW w:w="513" w:type="dxa"/>
            <w:vAlign w:val="center"/>
          </w:tcPr>
          <w:p w:rsidR="00DA41DC" w:rsidRPr="000A322A" w:rsidRDefault="00DA41DC" w:rsidP="00664570">
            <w:pPr>
              <w:jc w:val="center"/>
              <w:rPr>
                <w:color w:val="000000"/>
                <w:szCs w:val="22"/>
              </w:rPr>
            </w:pPr>
            <w:r w:rsidRPr="000A322A">
              <w:rPr>
                <w:color w:val="000000"/>
                <w:sz w:val="22"/>
                <w:szCs w:val="22"/>
              </w:rPr>
              <w:lastRenderedPageBreak/>
              <w:t>7</w:t>
            </w:r>
          </w:p>
        </w:tc>
        <w:tc>
          <w:tcPr>
            <w:tcW w:w="3139" w:type="dxa"/>
            <w:vAlign w:val="center"/>
          </w:tcPr>
          <w:p w:rsidR="00DA41DC" w:rsidRPr="000A322A" w:rsidRDefault="00DA41DC" w:rsidP="00664570">
            <w:pPr>
              <w:jc w:val="center"/>
              <w:rPr>
                <w:color w:val="000000"/>
                <w:szCs w:val="22"/>
              </w:rPr>
            </w:pPr>
            <w:r w:rsidRPr="000A322A">
              <w:rPr>
                <w:color w:val="000000"/>
                <w:sz w:val="22"/>
                <w:szCs w:val="22"/>
              </w:rPr>
              <w:t>Прирост за счет  естественн</w:t>
            </w:r>
            <w:r w:rsidRPr="000A322A">
              <w:rPr>
                <w:color w:val="000000"/>
                <w:sz w:val="22"/>
                <w:szCs w:val="22"/>
              </w:rPr>
              <w:t>о</w:t>
            </w:r>
            <w:r w:rsidRPr="000A322A">
              <w:rPr>
                <w:color w:val="000000"/>
                <w:sz w:val="22"/>
                <w:szCs w:val="22"/>
              </w:rPr>
              <w:t>го и миграционного процесса</w:t>
            </w:r>
          </w:p>
        </w:tc>
        <w:tc>
          <w:tcPr>
            <w:tcW w:w="956" w:type="dxa"/>
            <w:vAlign w:val="center"/>
          </w:tcPr>
          <w:p w:rsidR="00DA41DC" w:rsidRPr="000A322A" w:rsidRDefault="00DA41DC" w:rsidP="00664570">
            <w:pPr>
              <w:jc w:val="center"/>
              <w:rPr>
                <w:color w:val="000000"/>
                <w:szCs w:val="22"/>
              </w:rPr>
            </w:pPr>
            <w:r w:rsidRPr="000A322A">
              <w:rPr>
                <w:color w:val="000000"/>
                <w:sz w:val="22"/>
                <w:szCs w:val="22"/>
              </w:rPr>
              <w:t>чел.</w:t>
            </w:r>
          </w:p>
        </w:tc>
        <w:tc>
          <w:tcPr>
            <w:tcW w:w="766" w:type="dxa"/>
            <w:vAlign w:val="center"/>
          </w:tcPr>
          <w:p w:rsidR="00DA41DC" w:rsidRPr="00684CDB" w:rsidRDefault="00DA41DC" w:rsidP="00684CDB">
            <w:pPr>
              <w:jc w:val="center"/>
              <w:rPr>
                <w:color w:val="000000"/>
                <w:szCs w:val="22"/>
              </w:rPr>
            </w:pPr>
            <w:r w:rsidRPr="00684CDB">
              <w:rPr>
                <w:color w:val="000000"/>
                <w:sz w:val="22"/>
                <w:szCs w:val="22"/>
              </w:rPr>
              <w:t>189</w:t>
            </w:r>
          </w:p>
        </w:tc>
        <w:tc>
          <w:tcPr>
            <w:tcW w:w="766" w:type="dxa"/>
            <w:vAlign w:val="center"/>
          </w:tcPr>
          <w:p w:rsidR="00DA41DC" w:rsidRPr="00684CDB" w:rsidRDefault="00DA41DC" w:rsidP="00684CDB">
            <w:pPr>
              <w:jc w:val="center"/>
              <w:rPr>
                <w:color w:val="000000"/>
                <w:szCs w:val="22"/>
              </w:rPr>
            </w:pPr>
            <w:r w:rsidRPr="00684CDB">
              <w:rPr>
                <w:color w:val="000000"/>
                <w:sz w:val="22"/>
                <w:szCs w:val="22"/>
              </w:rPr>
              <w:t>-869</w:t>
            </w:r>
          </w:p>
        </w:tc>
        <w:tc>
          <w:tcPr>
            <w:tcW w:w="880" w:type="dxa"/>
            <w:vAlign w:val="center"/>
          </w:tcPr>
          <w:p w:rsidR="00DA41DC" w:rsidRPr="00684CDB" w:rsidRDefault="00DA41DC" w:rsidP="00684CDB">
            <w:pPr>
              <w:jc w:val="center"/>
              <w:rPr>
                <w:color w:val="000000"/>
                <w:szCs w:val="22"/>
              </w:rPr>
            </w:pPr>
            <w:r w:rsidRPr="00684CDB">
              <w:rPr>
                <w:color w:val="000000"/>
                <w:sz w:val="22"/>
                <w:szCs w:val="22"/>
              </w:rPr>
              <w:t>-839</w:t>
            </w:r>
          </w:p>
        </w:tc>
        <w:tc>
          <w:tcPr>
            <w:tcW w:w="860" w:type="dxa"/>
            <w:vAlign w:val="center"/>
          </w:tcPr>
          <w:p w:rsidR="00DA41DC" w:rsidRPr="00684CDB" w:rsidRDefault="00DA41DC" w:rsidP="00684CDB">
            <w:pPr>
              <w:jc w:val="center"/>
              <w:rPr>
                <w:color w:val="000000"/>
                <w:szCs w:val="22"/>
              </w:rPr>
            </w:pPr>
            <w:r w:rsidRPr="00684CDB">
              <w:rPr>
                <w:color w:val="000000"/>
                <w:sz w:val="22"/>
                <w:szCs w:val="22"/>
              </w:rPr>
              <w:t>-951</w:t>
            </w:r>
          </w:p>
        </w:tc>
        <w:tc>
          <w:tcPr>
            <w:tcW w:w="860" w:type="dxa"/>
            <w:vAlign w:val="center"/>
          </w:tcPr>
          <w:p w:rsidR="00DA41DC" w:rsidRPr="00684CDB" w:rsidRDefault="00DA41DC" w:rsidP="00684CDB">
            <w:pPr>
              <w:jc w:val="center"/>
              <w:rPr>
                <w:color w:val="000000"/>
                <w:sz w:val="22"/>
                <w:szCs w:val="22"/>
              </w:rPr>
            </w:pPr>
            <w:r w:rsidRPr="00684CDB">
              <w:rPr>
                <w:color w:val="000000"/>
                <w:sz w:val="22"/>
                <w:szCs w:val="22"/>
              </w:rPr>
              <w:t>-920</w:t>
            </w:r>
          </w:p>
        </w:tc>
        <w:tc>
          <w:tcPr>
            <w:tcW w:w="960" w:type="dxa"/>
            <w:vAlign w:val="center"/>
          </w:tcPr>
          <w:p w:rsidR="00DA41DC" w:rsidRPr="00684CDB" w:rsidRDefault="00DA41DC" w:rsidP="00684CDB">
            <w:pPr>
              <w:jc w:val="center"/>
              <w:rPr>
                <w:color w:val="000000"/>
                <w:sz w:val="22"/>
                <w:szCs w:val="22"/>
              </w:rPr>
            </w:pPr>
            <w:r w:rsidRPr="00684CDB">
              <w:rPr>
                <w:color w:val="000000"/>
                <w:sz w:val="22"/>
                <w:szCs w:val="22"/>
              </w:rPr>
              <w:t>-720</w:t>
            </w:r>
          </w:p>
        </w:tc>
      </w:tr>
      <w:tr w:rsidR="00DA41DC" w:rsidRPr="000A322A" w:rsidTr="00684CDB">
        <w:trPr>
          <w:trHeight w:val="251"/>
          <w:jc w:val="center"/>
        </w:trPr>
        <w:tc>
          <w:tcPr>
            <w:tcW w:w="513" w:type="dxa"/>
            <w:vAlign w:val="center"/>
          </w:tcPr>
          <w:p w:rsidR="00DA41DC" w:rsidRPr="000A322A" w:rsidRDefault="00DA41DC" w:rsidP="00664570">
            <w:pPr>
              <w:jc w:val="center"/>
              <w:rPr>
                <w:color w:val="000000"/>
                <w:szCs w:val="22"/>
              </w:rPr>
            </w:pPr>
            <w:r w:rsidRPr="000A322A">
              <w:rPr>
                <w:color w:val="000000"/>
                <w:sz w:val="22"/>
                <w:szCs w:val="22"/>
              </w:rPr>
              <w:t>8</w:t>
            </w:r>
          </w:p>
        </w:tc>
        <w:tc>
          <w:tcPr>
            <w:tcW w:w="3139" w:type="dxa"/>
            <w:vAlign w:val="center"/>
          </w:tcPr>
          <w:p w:rsidR="00DA41DC" w:rsidRPr="000A322A" w:rsidRDefault="00DA41DC" w:rsidP="00664570">
            <w:pPr>
              <w:jc w:val="center"/>
              <w:rPr>
                <w:color w:val="000000"/>
                <w:szCs w:val="22"/>
              </w:rPr>
            </w:pPr>
            <w:r w:rsidRPr="000A322A">
              <w:rPr>
                <w:color w:val="000000"/>
                <w:sz w:val="22"/>
                <w:szCs w:val="22"/>
              </w:rPr>
              <w:t>Численность населения на к</w:t>
            </w:r>
            <w:r w:rsidRPr="000A322A">
              <w:rPr>
                <w:color w:val="000000"/>
                <w:sz w:val="22"/>
                <w:szCs w:val="22"/>
              </w:rPr>
              <w:t>о</w:t>
            </w:r>
            <w:r w:rsidRPr="000A322A">
              <w:rPr>
                <w:color w:val="000000"/>
                <w:sz w:val="22"/>
                <w:szCs w:val="22"/>
              </w:rPr>
              <w:t>нец года, тыс.чел.</w:t>
            </w:r>
          </w:p>
        </w:tc>
        <w:tc>
          <w:tcPr>
            <w:tcW w:w="956" w:type="dxa"/>
            <w:vAlign w:val="center"/>
          </w:tcPr>
          <w:p w:rsidR="00DA41DC" w:rsidRPr="000A322A" w:rsidRDefault="00DA41DC" w:rsidP="00664570">
            <w:pPr>
              <w:jc w:val="center"/>
              <w:rPr>
                <w:color w:val="000000"/>
                <w:szCs w:val="22"/>
              </w:rPr>
            </w:pPr>
            <w:r w:rsidRPr="000A322A">
              <w:rPr>
                <w:color w:val="000000"/>
                <w:sz w:val="22"/>
                <w:szCs w:val="22"/>
              </w:rPr>
              <w:t>чел.</w:t>
            </w:r>
          </w:p>
        </w:tc>
        <w:tc>
          <w:tcPr>
            <w:tcW w:w="766" w:type="dxa"/>
            <w:noWrap/>
            <w:vAlign w:val="center"/>
          </w:tcPr>
          <w:p w:rsidR="00DA41DC" w:rsidRPr="00684CDB" w:rsidRDefault="00DA41DC" w:rsidP="00684CDB">
            <w:pPr>
              <w:jc w:val="center"/>
              <w:rPr>
                <w:color w:val="000000"/>
                <w:szCs w:val="22"/>
              </w:rPr>
            </w:pPr>
            <w:r w:rsidRPr="00684CDB">
              <w:rPr>
                <w:color w:val="000000"/>
                <w:sz w:val="22"/>
                <w:szCs w:val="22"/>
              </w:rPr>
              <w:t>42681</w:t>
            </w:r>
          </w:p>
        </w:tc>
        <w:tc>
          <w:tcPr>
            <w:tcW w:w="766" w:type="dxa"/>
            <w:noWrap/>
            <w:vAlign w:val="center"/>
          </w:tcPr>
          <w:p w:rsidR="00DA41DC" w:rsidRPr="00684CDB" w:rsidRDefault="00DA41DC" w:rsidP="00684CDB">
            <w:pPr>
              <w:jc w:val="center"/>
              <w:rPr>
                <w:color w:val="000000"/>
                <w:szCs w:val="22"/>
              </w:rPr>
            </w:pPr>
            <w:r w:rsidRPr="00684CDB">
              <w:rPr>
                <w:color w:val="000000"/>
                <w:sz w:val="22"/>
                <w:szCs w:val="22"/>
              </w:rPr>
              <w:t>41812</w:t>
            </w:r>
          </w:p>
        </w:tc>
        <w:tc>
          <w:tcPr>
            <w:tcW w:w="880" w:type="dxa"/>
            <w:noWrap/>
            <w:vAlign w:val="center"/>
          </w:tcPr>
          <w:p w:rsidR="00DA41DC" w:rsidRPr="00684CDB" w:rsidRDefault="00DA41DC" w:rsidP="00684CDB">
            <w:pPr>
              <w:jc w:val="center"/>
              <w:rPr>
                <w:color w:val="000000"/>
                <w:szCs w:val="22"/>
              </w:rPr>
            </w:pPr>
            <w:r w:rsidRPr="00684CDB">
              <w:rPr>
                <w:color w:val="000000"/>
                <w:sz w:val="22"/>
                <w:szCs w:val="22"/>
              </w:rPr>
              <w:t>40973</w:t>
            </w:r>
          </w:p>
        </w:tc>
        <w:tc>
          <w:tcPr>
            <w:tcW w:w="860" w:type="dxa"/>
            <w:noWrap/>
            <w:vAlign w:val="center"/>
          </w:tcPr>
          <w:p w:rsidR="00DA41DC" w:rsidRPr="00684CDB" w:rsidRDefault="00DA41DC" w:rsidP="00684CDB">
            <w:pPr>
              <w:jc w:val="center"/>
              <w:rPr>
                <w:color w:val="000000"/>
                <w:szCs w:val="22"/>
              </w:rPr>
            </w:pPr>
            <w:r w:rsidRPr="00684CDB">
              <w:rPr>
                <w:color w:val="000000"/>
                <w:sz w:val="22"/>
                <w:szCs w:val="22"/>
              </w:rPr>
              <w:t>40022</w:t>
            </w:r>
          </w:p>
        </w:tc>
        <w:tc>
          <w:tcPr>
            <w:tcW w:w="860" w:type="dxa"/>
            <w:noWrap/>
            <w:vAlign w:val="center"/>
          </w:tcPr>
          <w:p w:rsidR="00DA41DC" w:rsidRPr="00684CDB" w:rsidRDefault="00DA41DC" w:rsidP="00684CDB">
            <w:pPr>
              <w:jc w:val="center"/>
              <w:rPr>
                <w:color w:val="000000"/>
                <w:sz w:val="22"/>
                <w:szCs w:val="22"/>
              </w:rPr>
            </w:pPr>
            <w:r w:rsidRPr="00684CDB">
              <w:rPr>
                <w:color w:val="000000"/>
                <w:sz w:val="22"/>
                <w:szCs w:val="22"/>
              </w:rPr>
              <w:t>39395</w:t>
            </w:r>
          </w:p>
        </w:tc>
        <w:tc>
          <w:tcPr>
            <w:tcW w:w="960" w:type="dxa"/>
            <w:noWrap/>
            <w:vAlign w:val="center"/>
          </w:tcPr>
          <w:p w:rsidR="00DA41DC" w:rsidRPr="00684CDB" w:rsidRDefault="00DA41DC" w:rsidP="00684CDB">
            <w:pPr>
              <w:jc w:val="center"/>
              <w:rPr>
                <w:color w:val="000000"/>
                <w:sz w:val="22"/>
                <w:szCs w:val="22"/>
              </w:rPr>
            </w:pPr>
            <w:r w:rsidRPr="00684CDB">
              <w:rPr>
                <w:color w:val="000000"/>
                <w:sz w:val="22"/>
                <w:szCs w:val="22"/>
              </w:rPr>
              <w:t>38675</w:t>
            </w:r>
          </w:p>
        </w:tc>
      </w:tr>
    </w:tbl>
    <w:p w:rsidR="00600370" w:rsidRPr="0077735F" w:rsidRDefault="00600370" w:rsidP="00600370">
      <w:pPr>
        <w:pStyle w:val="a5"/>
        <w:spacing w:line="276" w:lineRule="auto"/>
        <w:ind w:firstLine="709"/>
        <w:rPr>
          <w:color w:val="000000"/>
          <w:lang w:val="en-US"/>
        </w:rPr>
      </w:pPr>
    </w:p>
    <w:p w:rsidR="003C2738" w:rsidRDefault="003C2738" w:rsidP="003C2738">
      <w:pPr>
        <w:rPr>
          <w:b/>
          <w:caps/>
          <w:color w:val="000000"/>
        </w:rPr>
      </w:pPr>
      <w:r>
        <w:rPr>
          <w:b/>
          <w:bCs/>
          <w:color w:val="000000"/>
        </w:rPr>
        <w:t>4</w:t>
      </w:r>
      <w:r w:rsidRPr="00C011F6">
        <w:rPr>
          <w:b/>
          <w:bCs/>
          <w:color w:val="000000"/>
        </w:rPr>
        <w:t>.2.Формирование прогноза жилищного и промышленного строительства  на  период 201</w:t>
      </w:r>
      <w:r w:rsidRPr="00FE6758">
        <w:rPr>
          <w:b/>
          <w:bCs/>
          <w:color w:val="000000"/>
        </w:rPr>
        <w:t>6</w:t>
      </w:r>
      <w:r w:rsidRPr="00C011F6">
        <w:rPr>
          <w:b/>
          <w:bCs/>
          <w:color w:val="000000"/>
        </w:rPr>
        <w:t>-20</w:t>
      </w:r>
      <w:r w:rsidRPr="00FE6758">
        <w:rPr>
          <w:b/>
          <w:bCs/>
          <w:color w:val="000000"/>
        </w:rPr>
        <w:t>20</w:t>
      </w:r>
      <w:r w:rsidRPr="00C011F6">
        <w:rPr>
          <w:b/>
          <w:bCs/>
          <w:color w:val="000000"/>
        </w:rPr>
        <w:t xml:space="preserve"> и на перспективу до 202</w:t>
      </w:r>
      <w:r w:rsidRPr="00FE6758">
        <w:rPr>
          <w:b/>
          <w:bCs/>
          <w:color w:val="000000"/>
        </w:rPr>
        <w:t>6</w:t>
      </w:r>
      <w:r w:rsidRPr="00C011F6">
        <w:rPr>
          <w:b/>
          <w:bCs/>
          <w:color w:val="000000"/>
        </w:rPr>
        <w:t>года</w:t>
      </w:r>
      <w:r w:rsidRPr="00C011F6">
        <w:rPr>
          <w:b/>
          <w:caps/>
          <w:color w:val="000000"/>
        </w:rPr>
        <w:t xml:space="preserve"> </w:t>
      </w:r>
    </w:p>
    <w:p w:rsidR="003C2738" w:rsidRDefault="003C2738" w:rsidP="003C2738">
      <w:pPr>
        <w:autoSpaceDE w:val="0"/>
        <w:autoSpaceDN w:val="0"/>
        <w:adjustRightInd w:val="0"/>
        <w:rPr>
          <w:b/>
          <w:color w:val="000000"/>
        </w:rPr>
      </w:pPr>
      <w:r>
        <w:rPr>
          <w:b/>
          <w:color w:val="000000"/>
        </w:rPr>
        <w:t>Общие положения</w:t>
      </w:r>
    </w:p>
    <w:p w:rsidR="003C2738" w:rsidRPr="005C1623" w:rsidRDefault="003C2738" w:rsidP="003C2738">
      <w:pPr>
        <w:autoSpaceDE w:val="0"/>
        <w:autoSpaceDN w:val="0"/>
        <w:adjustRightInd w:val="0"/>
        <w:jc w:val="both"/>
        <w:rPr>
          <w:color w:val="000000"/>
        </w:rPr>
      </w:pPr>
      <w:r w:rsidRPr="005C1623">
        <w:rPr>
          <w:color w:val="000000"/>
        </w:rPr>
        <w:t xml:space="preserve">Прогноз спроса на </w:t>
      </w:r>
      <w:r w:rsidR="00F75926" w:rsidRPr="00C011F6">
        <w:rPr>
          <w:color w:val="000000"/>
        </w:rPr>
        <w:t xml:space="preserve">на </w:t>
      </w:r>
      <w:r w:rsidR="00F75926">
        <w:rPr>
          <w:color w:val="000000"/>
        </w:rPr>
        <w:t>питьевую и горячую воду</w:t>
      </w:r>
      <w:r w:rsidR="00F75926" w:rsidRPr="00C011F6">
        <w:rPr>
          <w:color w:val="000000"/>
        </w:rPr>
        <w:t xml:space="preserve"> </w:t>
      </w:r>
      <w:r w:rsidRPr="005C1623">
        <w:rPr>
          <w:color w:val="000000"/>
        </w:rPr>
        <w:t xml:space="preserve">для перспективной застройки г. </w:t>
      </w:r>
      <w:r>
        <w:rPr>
          <w:color w:val="000000"/>
        </w:rPr>
        <w:t>Курчатова</w:t>
      </w:r>
      <w:r w:rsidRPr="005C1623">
        <w:rPr>
          <w:color w:val="000000"/>
        </w:rPr>
        <w:t xml:space="preserve">  на период до 20</w:t>
      </w:r>
      <w:r>
        <w:rPr>
          <w:color w:val="000000"/>
        </w:rPr>
        <w:t>2</w:t>
      </w:r>
      <w:r w:rsidR="00F75926">
        <w:rPr>
          <w:color w:val="000000"/>
        </w:rPr>
        <w:t>6</w:t>
      </w:r>
      <w:r w:rsidRPr="005C1623">
        <w:rPr>
          <w:color w:val="000000"/>
        </w:rPr>
        <w:t xml:space="preserve">г. определялся по данным </w:t>
      </w:r>
      <w:r>
        <w:rPr>
          <w:color w:val="000000"/>
        </w:rPr>
        <w:t>отдела</w:t>
      </w:r>
      <w:r w:rsidRPr="005C1623">
        <w:rPr>
          <w:color w:val="000000"/>
        </w:rPr>
        <w:t xml:space="preserve"> градостроительства и архитектуры г.Курчатова: </w:t>
      </w:r>
    </w:p>
    <w:p w:rsidR="003C2738" w:rsidRPr="005C1623" w:rsidRDefault="003C2738" w:rsidP="003C2738">
      <w:pPr>
        <w:autoSpaceDE w:val="0"/>
        <w:autoSpaceDN w:val="0"/>
        <w:adjustRightInd w:val="0"/>
        <w:jc w:val="both"/>
        <w:rPr>
          <w:color w:val="000000"/>
        </w:rPr>
      </w:pPr>
      <w:r w:rsidRPr="005C1623">
        <w:rPr>
          <w:color w:val="000000"/>
        </w:rPr>
        <w:t>• в период до 20</w:t>
      </w:r>
      <w:r>
        <w:rPr>
          <w:color w:val="000000"/>
        </w:rPr>
        <w:t>20</w:t>
      </w:r>
      <w:r w:rsidRPr="005C1623">
        <w:rPr>
          <w:color w:val="000000"/>
        </w:rPr>
        <w:t xml:space="preserve">  года  –  по реестрам территорий комплексного освоения в целях </w:t>
      </w:r>
    </w:p>
    <w:p w:rsidR="003C2738" w:rsidRPr="005C1623" w:rsidRDefault="003C2738" w:rsidP="003C2738">
      <w:pPr>
        <w:autoSpaceDE w:val="0"/>
        <w:autoSpaceDN w:val="0"/>
        <w:adjustRightInd w:val="0"/>
        <w:jc w:val="both"/>
        <w:rPr>
          <w:color w:val="000000"/>
        </w:rPr>
      </w:pPr>
      <w:r w:rsidRPr="005C1623">
        <w:rPr>
          <w:color w:val="000000"/>
        </w:rPr>
        <w:t>многоэтажного жилищного строительства с указанием площади застраиваемой территории и площади жилых строений, а также по реестрам строящихся и планируемых к строительству о</w:t>
      </w:r>
      <w:r w:rsidRPr="005C1623">
        <w:rPr>
          <w:color w:val="000000"/>
        </w:rPr>
        <w:t>т</w:t>
      </w:r>
      <w:r w:rsidRPr="005C1623">
        <w:rPr>
          <w:color w:val="000000"/>
        </w:rPr>
        <w:t xml:space="preserve">дельных зданий: </w:t>
      </w:r>
    </w:p>
    <w:p w:rsidR="003C2738" w:rsidRPr="005C1623" w:rsidRDefault="003C2738" w:rsidP="003C2738">
      <w:pPr>
        <w:autoSpaceDE w:val="0"/>
        <w:autoSpaceDN w:val="0"/>
        <w:adjustRightInd w:val="0"/>
        <w:jc w:val="both"/>
        <w:rPr>
          <w:color w:val="000000"/>
        </w:rPr>
      </w:pPr>
      <w:r w:rsidRPr="005C1623">
        <w:rPr>
          <w:color w:val="000000"/>
        </w:rPr>
        <w:t>- многоэтажных и индивидуальных жилых домов с указанием площади застраиваемой</w:t>
      </w:r>
    </w:p>
    <w:p w:rsidR="003C2738" w:rsidRPr="005C1623" w:rsidRDefault="003C2738" w:rsidP="003C2738">
      <w:pPr>
        <w:autoSpaceDE w:val="0"/>
        <w:autoSpaceDN w:val="0"/>
        <w:adjustRightInd w:val="0"/>
        <w:jc w:val="both"/>
        <w:rPr>
          <w:color w:val="000000"/>
        </w:rPr>
      </w:pPr>
      <w:r w:rsidRPr="005C1623">
        <w:rPr>
          <w:color w:val="000000"/>
        </w:rPr>
        <w:t xml:space="preserve">территории; </w:t>
      </w:r>
    </w:p>
    <w:p w:rsidR="003C2738" w:rsidRPr="005C1623" w:rsidRDefault="003C2738" w:rsidP="003C2738">
      <w:pPr>
        <w:autoSpaceDE w:val="0"/>
        <w:autoSpaceDN w:val="0"/>
        <w:adjustRightInd w:val="0"/>
        <w:jc w:val="both"/>
        <w:rPr>
          <w:color w:val="000000"/>
        </w:rPr>
      </w:pPr>
      <w:r w:rsidRPr="005C1623">
        <w:rPr>
          <w:color w:val="000000"/>
        </w:rPr>
        <w:t>-  общественно-деловых зданий с указанием площади застраиваемой территории и общей пл</w:t>
      </w:r>
      <w:r w:rsidRPr="005C1623">
        <w:rPr>
          <w:color w:val="000000"/>
        </w:rPr>
        <w:t>о</w:t>
      </w:r>
      <w:r w:rsidRPr="005C1623">
        <w:rPr>
          <w:color w:val="000000"/>
        </w:rPr>
        <w:t xml:space="preserve">щади зданий; </w:t>
      </w:r>
    </w:p>
    <w:p w:rsidR="003C2738" w:rsidRPr="005C1623" w:rsidRDefault="003C2738" w:rsidP="003C2738">
      <w:pPr>
        <w:autoSpaceDE w:val="0"/>
        <w:autoSpaceDN w:val="0"/>
        <w:adjustRightInd w:val="0"/>
        <w:jc w:val="both"/>
        <w:rPr>
          <w:color w:val="000000"/>
        </w:rPr>
      </w:pPr>
      <w:r w:rsidRPr="005C1623">
        <w:rPr>
          <w:color w:val="000000"/>
        </w:rPr>
        <w:t xml:space="preserve">- общеобразовательных школ с указанием по незначительной части зданий количества </w:t>
      </w:r>
    </w:p>
    <w:p w:rsidR="003C2738" w:rsidRPr="005C1623" w:rsidRDefault="003C2738" w:rsidP="003C2738">
      <w:pPr>
        <w:autoSpaceDE w:val="0"/>
        <w:autoSpaceDN w:val="0"/>
        <w:adjustRightInd w:val="0"/>
        <w:jc w:val="both"/>
        <w:rPr>
          <w:color w:val="000000"/>
        </w:rPr>
      </w:pPr>
      <w:r w:rsidRPr="005C1623">
        <w:rPr>
          <w:color w:val="000000"/>
        </w:rPr>
        <w:t xml:space="preserve">посадочных мест, общей площади; </w:t>
      </w:r>
    </w:p>
    <w:p w:rsidR="003C2738" w:rsidRPr="005C1623" w:rsidRDefault="003C2738" w:rsidP="003C2738">
      <w:pPr>
        <w:autoSpaceDE w:val="0"/>
        <w:autoSpaceDN w:val="0"/>
        <w:adjustRightInd w:val="0"/>
        <w:jc w:val="both"/>
        <w:rPr>
          <w:color w:val="000000"/>
        </w:rPr>
      </w:pPr>
      <w:r w:rsidRPr="005C1623">
        <w:rPr>
          <w:color w:val="000000"/>
        </w:rPr>
        <w:t xml:space="preserve">- детских дошкольных учреждений - садов с указанием количества мест; </w:t>
      </w:r>
    </w:p>
    <w:p w:rsidR="003C2738" w:rsidRPr="005C1623" w:rsidRDefault="003C2738" w:rsidP="003C2738">
      <w:pPr>
        <w:autoSpaceDE w:val="0"/>
        <w:autoSpaceDN w:val="0"/>
        <w:adjustRightInd w:val="0"/>
        <w:jc w:val="both"/>
        <w:rPr>
          <w:color w:val="000000"/>
        </w:rPr>
      </w:pPr>
      <w:r w:rsidRPr="005C1623">
        <w:rPr>
          <w:color w:val="000000"/>
        </w:rPr>
        <w:t>• в период с 201</w:t>
      </w:r>
      <w:r w:rsidR="00F75926">
        <w:rPr>
          <w:color w:val="000000"/>
        </w:rPr>
        <w:t>6</w:t>
      </w:r>
      <w:r w:rsidRPr="005C1623">
        <w:rPr>
          <w:color w:val="000000"/>
        </w:rPr>
        <w:t>г. до 202</w:t>
      </w:r>
      <w:r w:rsidR="00F75926">
        <w:rPr>
          <w:color w:val="000000"/>
        </w:rPr>
        <w:t>6</w:t>
      </w:r>
      <w:r w:rsidRPr="005C1623">
        <w:rPr>
          <w:color w:val="000000"/>
        </w:rPr>
        <w:t>г. по схемам территориального развития города на периоды 201</w:t>
      </w:r>
      <w:r w:rsidR="00F75926">
        <w:rPr>
          <w:color w:val="000000"/>
        </w:rPr>
        <w:t>6</w:t>
      </w:r>
      <w:r w:rsidRPr="005C1623">
        <w:rPr>
          <w:color w:val="000000"/>
        </w:rPr>
        <w:t>-20</w:t>
      </w:r>
      <w:r w:rsidR="00F75926">
        <w:rPr>
          <w:color w:val="000000"/>
        </w:rPr>
        <w:t>20</w:t>
      </w:r>
      <w:r w:rsidRPr="005C1623">
        <w:rPr>
          <w:color w:val="000000"/>
        </w:rPr>
        <w:t>г.г., 202</w:t>
      </w:r>
      <w:r w:rsidR="00F75926">
        <w:rPr>
          <w:color w:val="000000"/>
        </w:rPr>
        <w:t>1</w:t>
      </w:r>
      <w:r w:rsidRPr="005C1623">
        <w:rPr>
          <w:color w:val="000000"/>
        </w:rPr>
        <w:t>-202</w:t>
      </w:r>
      <w:r w:rsidR="00F75926">
        <w:rPr>
          <w:color w:val="000000"/>
        </w:rPr>
        <w:t>6</w:t>
      </w:r>
      <w:r w:rsidRPr="005C1623">
        <w:rPr>
          <w:color w:val="000000"/>
        </w:rPr>
        <w:t>г.г., с указанием площади застраиваемой территории, типа застройки, пло</w:t>
      </w:r>
      <w:r w:rsidRPr="005C1623">
        <w:rPr>
          <w:color w:val="000000"/>
        </w:rPr>
        <w:t>т</w:t>
      </w:r>
      <w:r w:rsidRPr="005C1623">
        <w:rPr>
          <w:color w:val="000000"/>
        </w:rPr>
        <w:t xml:space="preserve">ности населения территории жилого района. </w:t>
      </w:r>
    </w:p>
    <w:p w:rsidR="003C2738" w:rsidRDefault="003C2738" w:rsidP="003C2738">
      <w:pPr>
        <w:autoSpaceDE w:val="0"/>
        <w:autoSpaceDN w:val="0"/>
        <w:adjustRightInd w:val="0"/>
        <w:jc w:val="both"/>
        <w:rPr>
          <w:color w:val="000000"/>
        </w:rPr>
      </w:pPr>
      <w:r w:rsidRPr="005C1623">
        <w:rPr>
          <w:color w:val="000000"/>
        </w:rPr>
        <w:t>Администрацией города была предоставлена информация  о проекте развития территории гор</w:t>
      </w:r>
      <w:r w:rsidRPr="005C1623">
        <w:rPr>
          <w:color w:val="000000"/>
        </w:rPr>
        <w:t>о</w:t>
      </w:r>
      <w:r w:rsidRPr="005C1623">
        <w:rPr>
          <w:color w:val="000000"/>
        </w:rPr>
        <w:t xml:space="preserve">да: </w:t>
      </w:r>
    </w:p>
    <w:p w:rsidR="003C2738" w:rsidRDefault="003C2738" w:rsidP="003C2738">
      <w:pPr>
        <w:autoSpaceDE w:val="0"/>
        <w:autoSpaceDN w:val="0"/>
        <w:adjustRightInd w:val="0"/>
        <w:jc w:val="both"/>
        <w:rPr>
          <w:color w:val="000000"/>
        </w:rPr>
      </w:pPr>
      <w:r w:rsidRPr="00D40228">
        <w:rPr>
          <w:color w:val="000000"/>
        </w:rPr>
        <w:t xml:space="preserve">– Проект генерального плана выполнен </w:t>
      </w:r>
      <w:r w:rsidRPr="00D40228">
        <w:t>по заказу Администрации муниципального образования в соответствии с Техническим заданием – Приложением №1 к Муниципальному контракту №1606 от 13.10.10г.</w:t>
      </w:r>
    </w:p>
    <w:p w:rsidR="003C2738" w:rsidRPr="00D40228" w:rsidRDefault="003C2738" w:rsidP="003C2738">
      <w:pPr>
        <w:autoSpaceDE w:val="0"/>
        <w:autoSpaceDN w:val="0"/>
        <w:adjustRightInd w:val="0"/>
        <w:jc w:val="both"/>
        <w:rPr>
          <w:color w:val="000000"/>
        </w:rPr>
      </w:pPr>
      <w:r>
        <w:t>-</w:t>
      </w:r>
      <w:r w:rsidRPr="00B444D1">
        <w:t>муниципальн</w:t>
      </w:r>
      <w:r>
        <w:t>ая</w:t>
      </w:r>
      <w:r w:rsidRPr="00B444D1">
        <w:t xml:space="preserve"> программ</w:t>
      </w:r>
      <w:r>
        <w:t>а</w:t>
      </w:r>
      <w:r w:rsidRPr="00B444D1">
        <w:t xml:space="preserve"> «Обеспечение доступным и комфортным жильем и коммунальными услугами граждан города Курчатова</w:t>
      </w:r>
      <w:r>
        <w:t xml:space="preserve"> </w:t>
      </w:r>
      <w:r w:rsidRPr="00B444D1">
        <w:t>Курской области на 201</w:t>
      </w:r>
      <w:r w:rsidR="00F75926">
        <w:t>6</w:t>
      </w:r>
      <w:r w:rsidRPr="00B444D1">
        <w:t>-2020 годы</w:t>
      </w:r>
    </w:p>
    <w:p w:rsidR="003C2738" w:rsidRPr="00383632" w:rsidRDefault="003C2738" w:rsidP="003C2738">
      <w:pPr>
        <w:autoSpaceDE w:val="0"/>
        <w:autoSpaceDN w:val="0"/>
        <w:adjustRightInd w:val="0"/>
        <w:rPr>
          <w:color w:val="000000"/>
        </w:rPr>
      </w:pPr>
      <w:r w:rsidRPr="00383632">
        <w:rPr>
          <w:color w:val="000000"/>
        </w:rPr>
        <w:t>Утверждена структура объема нового строительства определена с учетом архитектурно-</w:t>
      </w:r>
    </w:p>
    <w:p w:rsidR="003C2738" w:rsidRPr="00383632" w:rsidRDefault="003C2738" w:rsidP="003C2738">
      <w:pPr>
        <w:autoSpaceDE w:val="0"/>
        <w:autoSpaceDN w:val="0"/>
        <w:adjustRightInd w:val="0"/>
        <w:rPr>
          <w:color w:val="000000"/>
        </w:rPr>
      </w:pPr>
      <w:r w:rsidRPr="00383632">
        <w:rPr>
          <w:color w:val="000000"/>
        </w:rPr>
        <w:t>планировочного решения:</w:t>
      </w:r>
    </w:p>
    <w:p w:rsidR="003C2738" w:rsidRPr="005C1623" w:rsidRDefault="003C2738" w:rsidP="003C2738">
      <w:pPr>
        <w:autoSpaceDE w:val="0"/>
        <w:autoSpaceDN w:val="0"/>
        <w:adjustRightInd w:val="0"/>
        <w:rPr>
          <w:color w:val="000000"/>
        </w:rPr>
      </w:pPr>
      <w:r w:rsidRPr="005C1623">
        <w:rPr>
          <w:color w:val="000000"/>
        </w:rPr>
        <w:t xml:space="preserve">  под малоэтажную индивидуальную жилую застройку – </w:t>
      </w:r>
      <w:r w:rsidRPr="00764A2D">
        <w:rPr>
          <w:color w:val="000000"/>
        </w:rPr>
        <w:t>23</w:t>
      </w:r>
      <w:r w:rsidRPr="005C1623">
        <w:rPr>
          <w:color w:val="000000"/>
        </w:rPr>
        <w:t xml:space="preserve"> чел./га; </w:t>
      </w:r>
    </w:p>
    <w:p w:rsidR="003C2738" w:rsidRPr="005C1623" w:rsidRDefault="003C2738" w:rsidP="003C2738">
      <w:pPr>
        <w:autoSpaceDE w:val="0"/>
        <w:autoSpaceDN w:val="0"/>
        <w:adjustRightInd w:val="0"/>
        <w:rPr>
          <w:color w:val="000000"/>
        </w:rPr>
      </w:pPr>
      <w:r w:rsidRPr="005C1623">
        <w:rPr>
          <w:color w:val="000000"/>
        </w:rPr>
        <w:t xml:space="preserve">  под среднеэтажную застройку – 60 чел./га; </w:t>
      </w:r>
    </w:p>
    <w:p w:rsidR="003C2738" w:rsidRPr="005C1623" w:rsidRDefault="003C2738" w:rsidP="003C2738">
      <w:pPr>
        <w:autoSpaceDE w:val="0"/>
        <w:autoSpaceDN w:val="0"/>
        <w:adjustRightInd w:val="0"/>
        <w:rPr>
          <w:color w:val="000000"/>
        </w:rPr>
      </w:pPr>
      <w:r w:rsidRPr="005C1623">
        <w:rPr>
          <w:color w:val="000000"/>
        </w:rPr>
        <w:t xml:space="preserve">  под многоэтажную застройку – 200 чел./га. </w:t>
      </w:r>
    </w:p>
    <w:p w:rsidR="003C2738" w:rsidRPr="005C1623" w:rsidRDefault="003C2738" w:rsidP="003C2738">
      <w:pPr>
        <w:autoSpaceDE w:val="0"/>
        <w:autoSpaceDN w:val="0"/>
        <w:adjustRightInd w:val="0"/>
        <w:rPr>
          <w:color w:val="000000"/>
        </w:rPr>
      </w:pPr>
      <w:r w:rsidRPr="005C1623">
        <w:rPr>
          <w:color w:val="000000"/>
        </w:rPr>
        <w:t xml:space="preserve">Проектом выделяется 5 планировочных районов, каждый из которых включает в себя </w:t>
      </w:r>
    </w:p>
    <w:p w:rsidR="003C2738" w:rsidRPr="005C1623" w:rsidRDefault="003C2738" w:rsidP="003C2738">
      <w:pPr>
        <w:autoSpaceDE w:val="0"/>
        <w:autoSpaceDN w:val="0"/>
        <w:adjustRightInd w:val="0"/>
        <w:rPr>
          <w:color w:val="000000"/>
        </w:rPr>
      </w:pPr>
      <w:r w:rsidRPr="005C1623">
        <w:rPr>
          <w:color w:val="000000"/>
        </w:rPr>
        <w:t xml:space="preserve">все типы жилой застройки. </w:t>
      </w:r>
    </w:p>
    <w:p w:rsidR="003C2738" w:rsidRPr="00C011F6" w:rsidRDefault="003C2738" w:rsidP="003C2738">
      <w:pPr>
        <w:rPr>
          <w:b/>
          <w:color w:val="000000"/>
        </w:rPr>
      </w:pPr>
    </w:p>
    <w:p w:rsidR="003C2738" w:rsidRPr="00C011F6" w:rsidRDefault="003C2738" w:rsidP="003C2738">
      <w:pPr>
        <w:ind w:firstLine="709"/>
        <w:jc w:val="both"/>
        <w:rPr>
          <w:rFonts w:eastAsia="MS Mincho"/>
          <w:color w:val="000000"/>
        </w:rPr>
      </w:pPr>
      <w:r w:rsidRPr="00C011F6">
        <w:rPr>
          <w:rFonts w:eastAsia="MS Mincho"/>
          <w:color w:val="000000"/>
        </w:rPr>
        <w:t>Несмотря на создание основ функционирования рынка жилья, приобретение, строител</w:t>
      </w:r>
      <w:r w:rsidRPr="00C011F6">
        <w:rPr>
          <w:rFonts w:eastAsia="MS Mincho"/>
          <w:color w:val="000000"/>
        </w:rPr>
        <w:t>ь</w:t>
      </w:r>
      <w:r w:rsidRPr="00C011F6">
        <w:rPr>
          <w:rFonts w:eastAsia="MS Mincho"/>
          <w:color w:val="000000"/>
        </w:rPr>
        <w:t>ство и наем жилья с использованием рыночных механизмов на практике пока доступны лишь ограниченному кругу семей - семьям с высокими доходами. Основными причинами низкого платежеспособного спроса на жилье являются недостаточная развитость институтов долг</w:t>
      </w:r>
      <w:r w:rsidRPr="00C011F6">
        <w:rPr>
          <w:rFonts w:eastAsia="MS Mincho"/>
          <w:color w:val="000000"/>
        </w:rPr>
        <w:t>о</w:t>
      </w:r>
      <w:r w:rsidRPr="00C011F6">
        <w:rPr>
          <w:rFonts w:eastAsia="MS Mincho"/>
          <w:color w:val="000000"/>
        </w:rPr>
        <w:t>срочного жилищного кредитования, инфраструктуры рынка жилья и ипотечного жилищного кредитования, а также высокий уровень рисков и издержек на этом рынке.</w:t>
      </w:r>
    </w:p>
    <w:p w:rsidR="003C2738" w:rsidRPr="00C011F6" w:rsidRDefault="003C2738" w:rsidP="003C2738">
      <w:pPr>
        <w:pStyle w:val="aff1"/>
        <w:shd w:val="clear" w:color="auto" w:fill="FFFFFF"/>
        <w:spacing w:line="276" w:lineRule="auto"/>
        <w:ind w:left="0"/>
        <w:jc w:val="both"/>
        <w:outlineLvl w:val="1"/>
        <w:rPr>
          <w:b/>
          <w:bCs/>
          <w:color w:val="000000"/>
        </w:rPr>
      </w:pPr>
      <w:r w:rsidRPr="00C011F6">
        <w:rPr>
          <w:color w:val="000000"/>
        </w:rPr>
        <w:t xml:space="preserve">           Ключевым элементом прогноза </w:t>
      </w:r>
      <w:r w:rsidRPr="00C011F6">
        <w:rPr>
          <w:bCs/>
          <w:color w:val="000000"/>
        </w:rPr>
        <w:t>объемов жилищного строительства</w:t>
      </w:r>
      <w:r w:rsidRPr="00C011F6">
        <w:rPr>
          <w:color w:val="000000"/>
        </w:rPr>
        <w:t xml:space="preserve"> является оценка динамики платежной способности, доходов и расходов основных потребителей коммунальных услуг города, а также покупателей недвижимости. Только на такой основе можно реалистично </w:t>
      </w:r>
      <w:r w:rsidRPr="00C011F6">
        <w:rPr>
          <w:color w:val="000000"/>
        </w:rPr>
        <w:lastRenderedPageBreak/>
        <w:t xml:space="preserve">оценить масштабы жилищного и прочего строительства, а значит и изменение нагрузок на коммунальные системы, связанные с развитием города </w:t>
      </w:r>
      <w:r>
        <w:rPr>
          <w:color w:val="000000"/>
        </w:rPr>
        <w:t>Курчатова</w:t>
      </w:r>
      <w:r w:rsidRPr="00C011F6">
        <w:rPr>
          <w:color w:val="000000"/>
        </w:rPr>
        <w:t>.</w:t>
      </w:r>
    </w:p>
    <w:p w:rsidR="003C2738" w:rsidRPr="00C011F6" w:rsidRDefault="003C2738" w:rsidP="003C2738">
      <w:pPr>
        <w:shd w:val="clear" w:color="auto" w:fill="FFFFFF"/>
        <w:ind w:firstLine="709"/>
        <w:jc w:val="both"/>
        <w:outlineLvl w:val="1"/>
        <w:rPr>
          <w:color w:val="000000"/>
        </w:rPr>
      </w:pPr>
      <w:r w:rsidRPr="00C011F6">
        <w:rPr>
          <w:color w:val="000000"/>
        </w:rPr>
        <w:t>Важный параметр прогноза - расходы населения на приобретение жилищной недвиж</w:t>
      </w:r>
      <w:r w:rsidRPr="00C011F6">
        <w:rPr>
          <w:color w:val="000000"/>
        </w:rPr>
        <w:t>и</w:t>
      </w:r>
      <w:r w:rsidRPr="00C011F6">
        <w:rPr>
          <w:color w:val="000000"/>
        </w:rPr>
        <w:t>мости. Эта доля зависит от уровня сбережений и в среднем российском городе составляет 3-4% от совокупного дохода населения. Она делится на две составляющих - покупка жилья на вт</w:t>
      </w:r>
      <w:r w:rsidRPr="00C011F6">
        <w:rPr>
          <w:color w:val="000000"/>
        </w:rPr>
        <w:t>о</w:t>
      </w:r>
      <w:r w:rsidRPr="00C011F6">
        <w:rPr>
          <w:color w:val="000000"/>
        </w:rPr>
        <w:t>ричном рынке и вне города - примерно 1-2% от совокупных доходов населения (зависит от г</w:t>
      </w:r>
      <w:r w:rsidRPr="00C011F6">
        <w:rPr>
          <w:color w:val="000000"/>
        </w:rPr>
        <w:t>о</w:t>
      </w:r>
      <w:r w:rsidRPr="00C011F6">
        <w:rPr>
          <w:color w:val="000000"/>
        </w:rPr>
        <w:t>рода) и покупка жилья на первичном рынке в городе 1-3%. В среднем российском городе соо</w:t>
      </w:r>
      <w:r w:rsidRPr="00C011F6">
        <w:rPr>
          <w:color w:val="000000"/>
        </w:rPr>
        <w:t>т</w:t>
      </w:r>
      <w:r w:rsidRPr="00C011F6">
        <w:rPr>
          <w:color w:val="000000"/>
        </w:rPr>
        <w:t>ношение сто</w:t>
      </w:r>
      <w:r w:rsidRPr="00C011F6">
        <w:rPr>
          <w:color w:val="000000"/>
        </w:rPr>
        <w:t>и</w:t>
      </w:r>
      <w:r w:rsidRPr="00C011F6">
        <w:rPr>
          <w:color w:val="000000"/>
        </w:rPr>
        <w:t xml:space="preserve">мости 1 кв.м. и среднего месячного дохода находится в пределах от 3:1 до 4:1, а значит прирост площади нового жилья может быть равен 0,1-0,2 кв.м. в год на жителя, если все жилье строится только за деньги населения (3% от годового дохода/стоимость 1 кв.м.). </w:t>
      </w:r>
    </w:p>
    <w:p w:rsidR="003C2738" w:rsidRPr="00B276C6" w:rsidRDefault="003C2738" w:rsidP="003C2738">
      <w:pPr>
        <w:shd w:val="clear" w:color="auto" w:fill="FFFFFF"/>
        <w:ind w:firstLine="709"/>
        <w:jc w:val="both"/>
        <w:outlineLvl w:val="1"/>
        <w:rPr>
          <w:color w:val="000000"/>
        </w:rPr>
      </w:pPr>
      <w:r w:rsidRPr="00B276C6">
        <w:rPr>
          <w:color w:val="000000"/>
        </w:rPr>
        <w:t>Применение ипотечных схем и строительство за счет других источников, в т.ч. социал</w:t>
      </w:r>
      <w:r w:rsidRPr="00B276C6">
        <w:rPr>
          <w:color w:val="000000"/>
        </w:rPr>
        <w:t>ь</w:t>
      </w:r>
      <w:r w:rsidRPr="00B276C6">
        <w:rPr>
          <w:color w:val="000000"/>
        </w:rPr>
        <w:t xml:space="preserve">ного жилья за счет бюджета,  увеличивает эту величину до 0,2-0,3кв.м. в год/житель. </w:t>
      </w:r>
    </w:p>
    <w:p w:rsidR="003C2738" w:rsidRPr="00B276C6" w:rsidRDefault="003C2738" w:rsidP="003C2738">
      <w:pPr>
        <w:jc w:val="both"/>
        <w:rPr>
          <w:color w:val="000000"/>
        </w:rPr>
      </w:pPr>
      <w:r w:rsidRPr="00B276C6">
        <w:rPr>
          <w:color w:val="000000"/>
        </w:rPr>
        <w:t xml:space="preserve">Приток покупателей на рынок недвижимости из других городов  еще немного повышает эту планку в растущих городах и снижает ее в «сжимающихся» городах. Город Курчатове </w:t>
      </w:r>
      <w:r w:rsidR="00684CDB">
        <w:rPr>
          <w:color w:val="000000"/>
        </w:rPr>
        <w:t xml:space="preserve">не </w:t>
      </w:r>
      <w:r w:rsidRPr="00B276C6">
        <w:rPr>
          <w:color w:val="000000"/>
        </w:rPr>
        <w:t>отн</w:t>
      </w:r>
      <w:r w:rsidRPr="00B276C6">
        <w:rPr>
          <w:color w:val="000000"/>
        </w:rPr>
        <w:t>о</w:t>
      </w:r>
      <w:r w:rsidRPr="00B276C6">
        <w:rPr>
          <w:color w:val="000000"/>
        </w:rPr>
        <w:t>сится  к растущим городам, однако реализация такого проекта как строительство  АЭС-2 может создать экономические условия для роста численности населения на основе миграционных процессов и планового набора специалистов атомной энергетики. В целом годовой прирост н</w:t>
      </w:r>
      <w:r w:rsidRPr="00B276C6">
        <w:rPr>
          <w:color w:val="000000"/>
        </w:rPr>
        <w:t>о</w:t>
      </w:r>
      <w:r w:rsidRPr="00B276C6">
        <w:rPr>
          <w:color w:val="000000"/>
        </w:rPr>
        <w:t>вого жилья  на 1 жителя для социально значимых многоэтажных домов для г.Курчатова м</w:t>
      </w:r>
      <w:r w:rsidRPr="00B276C6">
        <w:rPr>
          <w:color w:val="000000"/>
        </w:rPr>
        <w:t>о</w:t>
      </w:r>
      <w:r w:rsidRPr="00B276C6">
        <w:rPr>
          <w:color w:val="000000"/>
        </w:rPr>
        <w:t>жет составлять 0,5-0,6.</w:t>
      </w:r>
    </w:p>
    <w:p w:rsidR="003C2738" w:rsidRPr="00664570" w:rsidRDefault="003C2738" w:rsidP="00F17F2C">
      <w:pPr>
        <w:pStyle w:val="a5"/>
        <w:spacing w:line="276" w:lineRule="auto"/>
        <w:ind w:left="0"/>
        <w:rPr>
          <w:b w:val="0"/>
          <w:color w:val="000000"/>
        </w:rPr>
      </w:pPr>
      <w:r w:rsidRPr="00664570">
        <w:rPr>
          <w:b w:val="0"/>
          <w:color w:val="000000"/>
        </w:rPr>
        <w:t xml:space="preserve">Для сравнения сегодня даже богатые города не выходят за пределы 0,3-0,4 кв.м./житель/год. В городах США этот показатель не превышает 0,6.  </w:t>
      </w:r>
    </w:p>
    <w:p w:rsidR="003C2738" w:rsidRPr="00B276C6" w:rsidRDefault="003C2738" w:rsidP="003C2738">
      <w:pPr>
        <w:ind w:firstLine="708"/>
        <w:jc w:val="both"/>
        <w:rPr>
          <w:color w:val="000000"/>
        </w:rPr>
      </w:pPr>
      <w:r w:rsidRPr="00B276C6">
        <w:rPr>
          <w:color w:val="000000"/>
        </w:rPr>
        <w:t>Город Курчатов</w:t>
      </w:r>
      <w:r w:rsidR="00684CDB">
        <w:rPr>
          <w:color w:val="000000"/>
        </w:rPr>
        <w:t xml:space="preserve"> </w:t>
      </w:r>
      <w:r w:rsidRPr="00B276C6">
        <w:rPr>
          <w:color w:val="000000"/>
        </w:rPr>
        <w:t>п</w:t>
      </w:r>
      <w:r w:rsidRPr="00B276C6">
        <w:t>о размеру среднемесячной номинальной начисленной заработной пл</w:t>
      </w:r>
      <w:r w:rsidRPr="00B276C6">
        <w:t>а</w:t>
      </w:r>
      <w:r w:rsidRPr="00B276C6">
        <w:t>ты в</w:t>
      </w:r>
      <w:r w:rsidR="00F17F2C">
        <w:t xml:space="preserve"> расчете на одного работника г.</w:t>
      </w:r>
      <w:r w:rsidRPr="00B276C6">
        <w:t>Курчатов занимает лидирующую позицию среди муниц</w:t>
      </w:r>
      <w:r w:rsidRPr="00B276C6">
        <w:t>и</w:t>
      </w:r>
      <w:r w:rsidRPr="00B276C6">
        <w:t>пальных образований Курской области, превосходя средний областной уровень в 2012 году на 51% (среднемесячная заработная  по области  составила 19849 руб).Стоимость</w:t>
      </w:r>
      <w:r w:rsidRPr="00B276C6">
        <w:rPr>
          <w:color w:val="000000"/>
        </w:rPr>
        <w:t xml:space="preserve"> одного квадра</w:t>
      </w:r>
      <w:r w:rsidRPr="00B276C6">
        <w:rPr>
          <w:color w:val="000000"/>
        </w:rPr>
        <w:t>т</w:t>
      </w:r>
      <w:r w:rsidRPr="00B276C6">
        <w:rPr>
          <w:color w:val="000000"/>
        </w:rPr>
        <w:t>ного метра жилья по городу составляет от 25,0 до 35,0 т.рублей. Население с такими  доходами  сп</w:t>
      </w:r>
      <w:r w:rsidRPr="00B276C6">
        <w:rPr>
          <w:color w:val="000000"/>
        </w:rPr>
        <w:t>о</w:t>
      </w:r>
      <w:r w:rsidRPr="00B276C6">
        <w:rPr>
          <w:color w:val="000000"/>
        </w:rPr>
        <w:t xml:space="preserve">собно приобретать жилье в многоэтажных домах  «эконом-класса»  </w:t>
      </w:r>
    </w:p>
    <w:p w:rsidR="003C2738" w:rsidRPr="00664570" w:rsidRDefault="00664570" w:rsidP="00664570">
      <w:pPr>
        <w:pStyle w:val="a5"/>
        <w:spacing w:line="276" w:lineRule="auto"/>
        <w:ind w:left="0"/>
        <w:jc w:val="left"/>
        <w:rPr>
          <w:b w:val="0"/>
          <w:color w:val="000000"/>
        </w:rPr>
      </w:pPr>
      <w:r>
        <w:rPr>
          <w:b w:val="0"/>
          <w:color w:val="000000"/>
          <w:lang w:val="ru-RU"/>
        </w:rPr>
        <w:t xml:space="preserve">     </w:t>
      </w:r>
      <w:r w:rsidR="003C2738" w:rsidRPr="00664570">
        <w:rPr>
          <w:b w:val="0"/>
          <w:color w:val="000000"/>
        </w:rPr>
        <w:t xml:space="preserve">Анализ годового прироста  жилой площади нового жилья на 1 жителя за последние пять лет, состояние рынка жилых помещений  в данном промежутке времени, уровень заработной платы  и среднедушевых доходов на региональном уровне создают основу для разработки или определения концепции  экономического баланса между объемами жилищного строительства  и доходностью населения. </w:t>
      </w:r>
    </w:p>
    <w:p w:rsidR="003C2738" w:rsidRPr="00664570" w:rsidRDefault="00664570" w:rsidP="00F17F2C">
      <w:pPr>
        <w:pStyle w:val="a5"/>
        <w:spacing w:line="276" w:lineRule="auto"/>
        <w:ind w:left="0"/>
        <w:rPr>
          <w:b w:val="0"/>
          <w:color w:val="000000"/>
        </w:rPr>
      </w:pPr>
      <w:r>
        <w:rPr>
          <w:b w:val="0"/>
          <w:color w:val="000000"/>
          <w:lang w:val="ru-RU"/>
        </w:rPr>
        <w:t xml:space="preserve">     </w:t>
      </w:r>
      <w:r w:rsidR="003C2738" w:rsidRPr="00664570">
        <w:rPr>
          <w:b w:val="0"/>
          <w:color w:val="000000"/>
        </w:rPr>
        <w:t>Доходы населения, помимо прочих факторов, определяются его возрастной структурой, политикой повышения заработной платы и пенсий, предпринимательским климатом в городе, развитием рынка недвижимости. Точных данных о доходах населения и их распределении не существует. Только часть доходов отражается в официальной статистике, а остальная  часть выплачивается по другим  схемам. На уровне муниципального образования данные о структуре доходов и расходов населения довольно ограничены. По г.Курчатову нет статистических данных по  совокупному доходу семьи и среднедушевому доходу. Поэтому в расчетах были использованы данные не только по городу, но и по Курской области.</w:t>
      </w:r>
    </w:p>
    <w:p w:rsidR="003C2738" w:rsidRPr="00664570" w:rsidRDefault="00664570" w:rsidP="00F17F2C">
      <w:pPr>
        <w:pStyle w:val="a5"/>
        <w:spacing w:line="276" w:lineRule="auto"/>
        <w:ind w:left="0"/>
        <w:rPr>
          <w:b w:val="0"/>
          <w:snapToGrid w:val="0"/>
          <w:color w:val="000000"/>
        </w:rPr>
      </w:pPr>
      <w:r>
        <w:rPr>
          <w:b w:val="0"/>
          <w:color w:val="000000"/>
          <w:lang w:val="ru-RU"/>
        </w:rPr>
        <w:t xml:space="preserve">     </w:t>
      </w:r>
      <w:r w:rsidR="003C2738" w:rsidRPr="00664570">
        <w:rPr>
          <w:b w:val="0"/>
          <w:color w:val="000000"/>
        </w:rPr>
        <w:t>В</w:t>
      </w:r>
      <w:r w:rsidR="003C2738" w:rsidRPr="00664570">
        <w:rPr>
          <w:b w:val="0"/>
          <w:snapToGrid w:val="0"/>
          <w:color w:val="000000"/>
        </w:rPr>
        <w:t xml:space="preserve">ысокая стоимость строительства жилья приводит к недоступности приобретения его для широких слоев населения. Рост стоимости стройматериалов и энергоносителей, ведущие к удорожанию строительства, и низкая покупательная способность населением объектов недвижимости сдерживают привлечение средств инвесторов для строительства социально значимых для города жилых объектов.  Такими объектами  являются многоэтажные дома. </w:t>
      </w:r>
    </w:p>
    <w:p w:rsidR="003C2738" w:rsidRPr="00664570" w:rsidRDefault="00664570" w:rsidP="00F17F2C">
      <w:pPr>
        <w:pStyle w:val="a5"/>
        <w:spacing w:line="276" w:lineRule="auto"/>
        <w:ind w:left="0"/>
        <w:rPr>
          <w:b w:val="0"/>
          <w:color w:val="000000"/>
        </w:rPr>
      </w:pPr>
      <w:r>
        <w:rPr>
          <w:b w:val="0"/>
          <w:color w:val="000000"/>
          <w:lang w:val="ru-RU"/>
        </w:rPr>
        <w:t xml:space="preserve">     </w:t>
      </w:r>
      <w:r w:rsidR="003C2738" w:rsidRPr="00664570">
        <w:rPr>
          <w:b w:val="0"/>
          <w:color w:val="000000"/>
        </w:rPr>
        <w:t xml:space="preserve">Для более корректного подхода при определения концепции  экономического баланса между объемами жилищного строительства и доходностью населения, планировании жилищного строительства следует разделить общий годовой прирост нового жилья на 1 жителя на годовой </w:t>
      </w:r>
      <w:r w:rsidR="003C2738" w:rsidRPr="00664570">
        <w:rPr>
          <w:b w:val="0"/>
          <w:color w:val="000000"/>
        </w:rPr>
        <w:lastRenderedPageBreak/>
        <w:t xml:space="preserve">прирост нового жилья  на 1 жителя для многоэтажных и индивидуальных жилых домов. С </w:t>
      </w:r>
      <w:r w:rsidR="003C2738" w:rsidRPr="008C7889">
        <w:rPr>
          <w:b w:val="0"/>
          <w:color w:val="000000"/>
        </w:rPr>
        <w:t xml:space="preserve">учетом данной рекомендации в таблице </w:t>
      </w:r>
      <w:r w:rsidR="008C7889" w:rsidRPr="008C7889">
        <w:rPr>
          <w:b w:val="0"/>
          <w:color w:val="000000"/>
          <w:lang w:val="ru-RU"/>
        </w:rPr>
        <w:t>4.10.</w:t>
      </w:r>
      <w:r w:rsidR="003C2738" w:rsidRPr="008C7889">
        <w:rPr>
          <w:b w:val="0"/>
          <w:color w:val="000000"/>
        </w:rPr>
        <w:t xml:space="preserve"> дана более раскрытая классификация  прироста нового жилья на одного городского жителя. Из </w:t>
      </w:r>
      <w:r w:rsidR="008C7889" w:rsidRPr="008C7889">
        <w:rPr>
          <w:b w:val="0"/>
          <w:color w:val="000000"/>
          <w:lang w:val="ru-RU"/>
        </w:rPr>
        <w:t xml:space="preserve">данной </w:t>
      </w:r>
      <w:r w:rsidR="003C2738" w:rsidRPr="008C7889">
        <w:rPr>
          <w:b w:val="0"/>
          <w:color w:val="000000"/>
        </w:rPr>
        <w:t>таблицы   видно, что средний годовой прирост нового жилья  на 1 жителя для многоэтажных домов  за последние пять лет составил только 0,055</w:t>
      </w:r>
      <w:r w:rsidR="008C7889" w:rsidRPr="008C7889">
        <w:rPr>
          <w:b w:val="0"/>
          <w:color w:val="000000"/>
          <w:lang w:val="ru-RU"/>
        </w:rPr>
        <w:t>-</w:t>
      </w:r>
      <w:smartTag w:uri="urn:schemas-microsoft-com:office:smarttags" w:element="metricconverter">
        <w:smartTagPr>
          <w:attr w:name="ProductID" w:val="0,07 м2"/>
        </w:smartTagPr>
        <w:r w:rsidR="008C7889" w:rsidRPr="008C7889">
          <w:rPr>
            <w:b w:val="0"/>
            <w:color w:val="000000"/>
            <w:lang w:val="ru-RU"/>
          </w:rPr>
          <w:t>0,07</w:t>
        </w:r>
        <w:r w:rsidR="003C2738" w:rsidRPr="008C7889">
          <w:rPr>
            <w:b w:val="0"/>
            <w:color w:val="000000"/>
          </w:rPr>
          <w:t xml:space="preserve"> м2</w:t>
        </w:r>
      </w:smartTag>
      <w:r w:rsidR="003C2738" w:rsidRPr="008C7889">
        <w:rPr>
          <w:b w:val="0"/>
          <w:color w:val="000000"/>
        </w:rPr>
        <w:t xml:space="preserve"> на человека</w:t>
      </w:r>
    </w:p>
    <w:p w:rsidR="003C2738" w:rsidRPr="0065360A" w:rsidRDefault="003C2738" w:rsidP="0065360A">
      <w:pPr>
        <w:pStyle w:val="a5"/>
        <w:spacing w:line="276" w:lineRule="auto"/>
        <w:ind w:left="0"/>
        <w:rPr>
          <w:b w:val="0"/>
          <w:color w:val="000000"/>
        </w:rPr>
      </w:pPr>
      <w:r w:rsidRPr="0065360A">
        <w:rPr>
          <w:b w:val="0"/>
          <w:color w:val="000000"/>
        </w:rPr>
        <w:t xml:space="preserve">    Данная цифра отражает низкие темпы строительства жилья, но не отражает покупательную способность населения. Движение жилой недвижимости на рынке жилья может стать критерием при планировании  будущих объемов  многоэтажного жилищного строительства.</w:t>
      </w:r>
    </w:p>
    <w:p w:rsidR="003C2738" w:rsidRPr="0065360A" w:rsidRDefault="003C2738" w:rsidP="0065360A">
      <w:pPr>
        <w:pStyle w:val="a5"/>
        <w:spacing w:line="276" w:lineRule="auto"/>
        <w:ind w:left="0"/>
        <w:rPr>
          <w:b w:val="0"/>
          <w:color w:val="000000"/>
        </w:rPr>
      </w:pPr>
      <w:r w:rsidRPr="0065360A">
        <w:rPr>
          <w:b w:val="0"/>
          <w:color w:val="000000"/>
        </w:rPr>
        <w:t xml:space="preserve">    Рынок жилья  и  коммерческой недвижимости в настоящее время формируется в основном на основе вторичного жилья. Ряд фирм, традиционно строящих жильё, в последние годы отказались от данного бизнеса. При существующей платежеспособности только жилье «эконом класса» в какой-то степени отражает потребностям населения и конкурентно на рынке недвижимости.  </w:t>
      </w:r>
    </w:p>
    <w:p w:rsidR="003C2738" w:rsidRPr="0065360A" w:rsidRDefault="003C2738" w:rsidP="0065360A">
      <w:pPr>
        <w:pStyle w:val="a5"/>
        <w:spacing w:line="276" w:lineRule="auto"/>
        <w:ind w:left="0"/>
        <w:rPr>
          <w:b w:val="0"/>
          <w:color w:val="000000"/>
        </w:rPr>
      </w:pPr>
      <w:r w:rsidRPr="0065360A">
        <w:rPr>
          <w:b w:val="0"/>
          <w:color w:val="000000"/>
        </w:rPr>
        <w:t xml:space="preserve">    Эти и другие факторы подчеркивают необходимость определения экономически обоснованного годового прироста жилой площади на 1 жителя. С учетом показателей программы социально-экономического развития города Курчатова на 201</w:t>
      </w:r>
      <w:r w:rsidR="00F17F2C" w:rsidRPr="0065360A">
        <w:rPr>
          <w:b w:val="0"/>
          <w:color w:val="000000"/>
        </w:rPr>
        <w:t>6</w:t>
      </w:r>
      <w:r w:rsidRPr="0065360A">
        <w:rPr>
          <w:b w:val="0"/>
          <w:color w:val="000000"/>
        </w:rPr>
        <w:t>-2020 годы в целях развития социальной инфраструктуры новых микрорайонов, достигнутого значения этого показателя  и возможных колебаний в платежеспособности населения прогноз жилищного строительства на период действия Схемы теплоснабжения определен на основании муниципальной программы «Обеспечение доступным и комфортным жильем и коммунальными услугами граждан города Курчатова Курской области на 201</w:t>
      </w:r>
      <w:r w:rsidR="00F17F2C" w:rsidRPr="0065360A">
        <w:rPr>
          <w:b w:val="0"/>
          <w:color w:val="000000"/>
        </w:rPr>
        <w:t>6</w:t>
      </w:r>
      <w:r w:rsidRPr="0065360A">
        <w:rPr>
          <w:b w:val="0"/>
          <w:color w:val="000000"/>
        </w:rPr>
        <w:t xml:space="preserve">-2020 годы», утвержденную постановлением администрации города Курчатова от </w:t>
      </w:r>
      <w:r w:rsidR="00323B46" w:rsidRPr="0065360A">
        <w:rPr>
          <w:b w:val="0"/>
          <w:color w:val="000000"/>
        </w:rPr>
        <w:t>30</w:t>
      </w:r>
      <w:r w:rsidRPr="0065360A">
        <w:rPr>
          <w:b w:val="0"/>
          <w:color w:val="000000"/>
        </w:rPr>
        <w:t>.</w:t>
      </w:r>
      <w:r w:rsidR="00323B46" w:rsidRPr="0065360A">
        <w:rPr>
          <w:b w:val="0"/>
          <w:color w:val="000000"/>
        </w:rPr>
        <w:t>09</w:t>
      </w:r>
      <w:r w:rsidRPr="0065360A">
        <w:rPr>
          <w:b w:val="0"/>
          <w:color w:val="000000"/>
        </w:rPr>
        <w:t>.201</w:t>
      </w:r>
      <w:r w:rsidR="00323B46" w:rsidRPr="0065360A">
        <w:rPr>
          <w:b w:val="0"/>
          <w:color w:val="000000"/>
        </w:rPr>
        <w:t>5</w:t>
      </w:r>
      <w:r w:rsidRPr="0065360A">
        <w:rPr>
          <w:b w:val="0"/>
          <w:color w:val="000000"/>
        </w:rPr>
        <w:t xml:space="preserve"> № 1</w:t>
      </w:r>
      <w:r w:rsidR="00323B46" w:rsidRPr="0065360A">
        <w:rPr>
          <w:b w:val="0"/>
          <w:color w:val="000000"/>
        </w:rPr>
        <w:t>176</w:t>
      </w:r>
      <w:r w:rsidRPr="0065360A">
        <w:rPr>
          <w:b w:val="0"/>
          <w:color w:val="000000"/>
        </w:rPr>
        <w:t xml:space="preserve">. Данная программа подготовлена на основании распоряжения Правительства Курской области от 09.12.2011  № 640-рп «О планируемых объемах ввода жилья на территории Курской области на период 2011 - 2020 годов»)  </w:t>
      </w:r>
    </w:p>
    <w:p w:rsidR="003C2738" w:rsidRPr="0065360A" w:rsidRDefault="003C2738" w:rsidP="0065360A">
      <w:pPr>
        <w:pStyle w:val="a5"/>
        <w:spacing w:line="276" w:lineRule="auto"/>
        <w:ind w:left="0"/>
        <w:rPr>
          <w:b w:val="0"/>
          <w:color w:val="000000"/>
        </w:rPr>
      </w:pPr>
      <w:r w:rsidRPr="0065360A">
        <w:rPr>
          <w:b w:val="0"/>
          <w:color w:val="000000"/>
        </w:rPr>
        <w:t xml:space="preserve">Расчет объемов жилищного строительства с учетом прогноза динамики численности населения представлен  в таблице </w:t>
      </w:r>
      <w:r w:rsidR="008C7889" w:rsidRPr="0065360A">
        <w:rPr>
          <w:b w:val="0"/>
          <w:color w:val="000000"/>
        </w:rPr>
        <w:t>4.3</w:t>
      </w:r>
      <w:r w:rsidRPr="0065360A">
        <w:rPr>
          <w:b w:val="0"/>
          <w:color w:val="000000"/>
        </w:rPr>
        <w:t>.</w:t>
      </w:r>
    </w:p>
    <w:p w:rsidR="003C2738" w:rsidRPr="0065360A" w:rsidRDefault="003C2738" w:rsidP="0065360A">
      <w:pPr>
        <w:pStyle w:val="a5"/>
        <w:spacing w:line="276" w:lineRule="auto"/>
        <w:ind w:left="0"/>
        <w:rPr>
          <w:b w:val="0"/>
          <w:color w:val="000000"/>
        </w:rPr>
      </w:pPr>
      <w:r w:rsidRPr="00F17F2C">
        <w:rPr>
          <w:b w:val="0"/>
          <w:color w:val="000000"/>
        </w:rPr>
        <w:t xml:space="preserve">При расчёте прогноза динамики численности населения были использованы статистические данные </w:t>
      </w:r>
      <w:r w:rsidRPr="0065360A">
        <w:rPr>
          <w:b w:val="0"/>
          <w:color w:val="000000"/>
        </w:rPr>
        <w:t>численности женщин фертильного возраста с 20</w:t>
      </w:r>
      <w:r w:rsidR="00323B46" w:rsidRPr="0065360A">
        <w:rPr>
          <w:b w:val="0"/>
          <w:color w:val="000000"/>
        </w:rPr>
        <w:t>10</w:t>
      </w:r>
      <w:r w:rsidRPr="0065360A">
        <w:rPr>
          <w:b w:val="0"/>
          <w:color w:val="000000"/>
        </w:rPr>
        <w:t xml:space="preserve"> по 201</w:t>
      </w:r>
      <w:r w:rsidR="00F17F2C" w:rsidRPr="0065360A">
        <w:rPr>
          <w:b w:val="0"/>
          <w:color w:val="000000"/>
        </w:rPr>
        <w:t>5</w:t>
      </w:r>
      <w:r w:rsidRPr="0065360A">
        <w:rPr>
          <w:b w:val="0"/>
          <w:color w:val="000000"/>
        </w:rPr>
        <w:t xml:space="preserve"> год, которые представлены в таблице </w:t>
      </w:r>
      <w:r w:rsidR="008C7889" w:rsidRPr="0065360A">
        <w:rPr>
          <w:b w:val="0"/>
          <w:color w:val="000000"/>
        </w:rPr>
        <w:t>4.4.</w:t>
      </w:r>
    </w:p>
    <w:tbl>
      <w:tblPr>
        <w:tblW w:w="9600" w:type="dxa"/>
        <w:jc w:val="center"/>
        <w:tblInd w:w="94" w:type="dxa"/>
        <w:tblLook w:val="0000"/>
      </w:tblPr>
      <w:tblGrid>
        <w:gridCol w:w="2691"/>
        <w:gridCol w:w="1280"/>
        <w:gridCol w:w="1294"/>
        <w:gridCol w:w="816"/>
        <w:gridCol w:w="1280"/>
        <w:gridCol w:w="816"/>
        <w:gridCol w:w="1423"/>
      </w:tblGrid>
      <w:tr w:rsidR="003C2738" w:rsidRPr="00F75926" w:rsidTr="00664570">
        <w:trPr>
          <w:trHeight w:val="405"/>
          <w:jc w:val="center"/>
        </w:trPr>
        <w:tc>
          <w:tcPr>
            <w:tcW w:w="9600" w:type="dxa"/>
            <w:gridSpan w:val="7"/>
            <w:tcBorders>
              <w:top w:val="single" w:sz="4" w:space="0" w:color="auto"/>
              <w:left w:val="single" w:sz="4" w:space="0" w:color="auto"/>
              <w:bottom w:val="single" w:sz="4" w:space="0" w:color="auto"/>
              <w:right w:val="single" w:sz="4" w:space="0" w:color="auto"/>
            </w:tcBorders>
            <w:noWrap/>
            <w:vAlign w:val="center"/>
          </w:tcPr>
          <w:p w:rsidR="003C2738" w:rsidRPr="00F75926" w:rsidRDefault="003C2738" w:rsidP="008F445E">
            <w:pPr>
              <w:jc w:val="center"/>
              <w:rPr>
                <w:b/>
                <w:bCs/>
                <w:color w:val="000000"/>
                <w:sz w:val="22"/>
                <w:szCs w:val="22"/>
              </w:rPr>
            </w:pPr>
            <w:r w:rsidRPr="00F75926">
              <w:rPr>
                <w:b/>
                <w:bCs/>
                <w:color w:val="000000"/>
                <w:sz w:val="22"/>
                <w:szCs w:val="22"/>
              </w:rPr>
              <w:t xml:space="preserve">Таблица  </w:t>
            </w:r>
            <w:r w:rsidR="008F445E">
              <w:rPr>
                <w:b/>
                <w:bCs/>
                <w:color w:val="000000"/>
                <w:sz w:val="22"/>
                <w:szCs w:val="22"/>
              </w:rPr>
              <w:t>4</w:t>
            </w:r>
            <w:r w:rsidRPr="00F75926">
              <w:rPr>
                <w:b/>
                <w:bCs/>
                <w:color w:val="000000"/>
                <w:sz w:val="22"/>
                <w:szCs w:val="22"/>
              </w:rPr>
              <w:t>.3. Динамика численности женщин фертильного возраста</w:t>
            </w:r>
          </w:p>
        </w:tc>
      </w:tr>
      <w:tr w:rsidR="00F17F2C" w:rsidRPr="00F75926" w:rsidTr="00CB2055">
        <w:trPr>
          <w:trHeight w:val="300"/>
          <w:jc w:val="center"/>
        </w:trPr>
        <w:tc>
          <w:tcPr>
            <w:tcW w:w="2691" w:type="dxa"/>
            <w:tcBorders>
              <w:top w:val="nil"/>
              <w:left w:val="single" w:sz="4" w:space="0" w:color="auto"/>
              <w:bottom w:val="single" w:sz="4" w:space="0" w:color="auto"/>
              <w:right w:val="single" w:sz="4" w:space="0" w:color="auto"/>
            </w:tcBorders>
            <w:shd w:val="clear" w:color="auto" w:fill="FFFF00"/>
            <w:vAlign w:val="center"/>
          </w:tcPr>
          <w:p w:rsidR="00F17F2C" w:rsidRPr="00F75926" w:rsidRDefault="00F17F2C" w:rsidP="00664570">
            <w:pPr>
              <w:jc w:val="center"/>
              <w:rPr>
                <w:color w:val="000000"/>
                <w:sz w:val="22"/>
                <w:szCs w:val="22"/>
              </w:rPr>
            </w:pPr>
            <w:r w:rsidRPr="00F75926">
              <w:rPr>
                <w:color w:val="000000"/>
                <w:sz w:val="22"/>
                <w:szCs w:val="22"/>
              </w:rPr>
              <w:t>Возраст женщин</w:t>
            </w:r>
          </w:p>
        </w:tc>
        <w:tc>
          <w:tcPr>
            <w:tcW w:w="1280" w:type="dxa"/>
            <w:tcBorders>
              <w:top w:val="nil"/>
              <w:left w:val="nil"/>
              <w:bottom w:val="single" w:sz="4" w:space="0" w:color="auto"/>
              <w:right w:val="single" w:sz="4" w:space="0" w:color="auto"/>
            </w:tcBorders>
            <w:shd w:val="clear" w:color="auto" w:fill="FFFF00"/>
            <w:vAlign w:val="center"/>
          </w:tcPr>
          <w:p w:rsidR="00F17F2C" w:rsidRPr="00F75926" w:rsidRDefault="00F17F2C" w:rsidP="007E292D">
            <w:pPr>
              <w:jc w:val="center"/>
              <w:rPr>
                <w:color w:val="000000"/>
                <w:sz w:val="22"/>
                <w:szCs w:val="22"/>
              </w:rPr>
            </w:pPr>
            <w:r w:rsidRPr="00F75926">
              <w:rPr>
                <w:color w:val="000000"/>
                <w:sz w:val="22"/>
                <w:szCs w:val="22"/>
              </w:rPr>
              <w:t>2010</w:t>
            </w:r>
          </w:p>
        </w:tc>
        <w:tc>
          <w:tcPr>
            <w:tcW w:w="1294" w:type="dxa"/>
            <w:tcBorders>
              <w:top w:val="nil"/>
              <w:left w:val="nil"/>
              <w:bottom w:val="single" w:sz="4" w:space="0" w:color="auto"/>
              <w:right w:val="single" w:sz="4" w:space="0" w:color="auto"/>
            </w:tcBorders>
            <w:shd w:val="clear" w:color="auto" w:fill="FFFF00"/>
            <w:vAlign w:val="center"/>
          </w:tcPr>
          <w:p w:rsidR="00F17F2C" w:rsidRPr="00F75926" w:rsidRDefault="00F17F2C" w:rsidP="007E292D">
            <w:pPr>
              <w:jc w:val="center"/>
              <w:rPr>
                <w:color w:val="000000"/>
                <w:sz w:val="22"/>
                <w:szCs w:val="22"/>
              </w:rPr>
            </w:pPr>
            <w:r w:rsidRPr="00F75926">
              <w:rPr>
                <w:color w:val="000000"/>
                <w:sz w:val="22"/>
                <w:szCs w:val="22"/>
              </w:rPr>
              <w:t>2011</w:t>
            </w:r>
          </w:p>
        </w:tc>
        <w:tc>
          <w:tcPr>
            <w:tcW w:w="816" w:type="dxa"/>
            <w:tcBorders>
              <w:top w:val="nil"/>
              <w:left w:val="nil"/>
              <w:bottom w:val="single" w:sz="4" w:space="0" w:color="auto"/>
              <w:right w:val="single" w:sz="4" w:space="0" w:color="auto"/>
            </w:tcBorders>
            <w:shd w:val="clear" w:color="auto" w:fill="FFFF00"/>
            <w:noWrap/>
            <w:vAlign w:val="center"/>
          </w:tcPr>
          <w:p w:rsidR="00F17F2C" w:rsidRPr="00F75926" w:rsidRDefault="00F17F2C" w:rsidP="007E292D">
            <w:pPr>
              <w:jc w:val="center"/>
              <w:rPr>
                <w:color w:val="000000"/>
                <w:sz w:val="22"/>
                <w:szCs w:val="22"/>
              </w:rPr>
            </w:pPr>
            <w:r w:rsidRPr="00F75926">
              <w:rPr>
                <w:color w:val="000000"/>
                <w:sz w:val="22"/>
                <w:szCs w:val="22"/>
              </w:rPr>
              <w:t>2012</w:t>
            </w:r>
          </w:p>
        </w:tc>
        <w:tc>
          <w:tcPr>
            <w:tcW w:w="1280" w:type="dxa"/>
            <w:tcBorders>
              <w:top w:val="nil"/>
              <w:left w:val="nil"/>
              <w:bottom w:val="single" w:sz="4" w:space="0" w:color="auto"/>
              <w:right w:val="single" w:sz="4" w:space="0" w:color="auto"/>
            </w:tcBorders>
            <w:shd w:val="clear" w:color="auto" w:fill="FFFF00"/>
            <w:vAlign w:val="center"/>
          </w:tcPr>
          <w:p w:rsidR="00F17F2C" w:rsidRPr="00F75926" w:rsidRDefault="00F17F2C" w:rsidP="007E292D">
            <w:pPr>
              <w:jc w:val="center"/>
              <w:rPr>
                <w:color w:val="000000"/>
                <w:sz w:val="22"/>
                <w:szCs w:val="22"/>
              </w:rPr>
            </w:pPr>
            <w:r w:rsidRPr="00F75926">
              <w:rPr>
                <w:color w:val="000000"/>
                <w:sz w:val="22"/>
                <w:szCs w:val="22"/>
              </w:rPr>
              <w:t>2013</w:t>
            </w:r>
          </w:p>
        </w:tc>
        <w:tc>
          <w:tcPr>
            <w:tcW w:w="816" w:type="dxa"/>
            <w:tcBorders>
              <w:top w:val="nil"/>
              <w:left w:val="nil"/>
              <w:bottom w:val="single" w:sz="4" w:space="0" w:color="auto"/>
              <w:right w:val="single" w:sz="4" w:space="0" w:color="auto"/>
            </w:tcBorders>
            <w:shd w:val="clear" w:color="auto" w:fill="FFFF00"/>
            <w:noWrap/>
            <w:vAlign w:val="center"/>
          </w:tcPr>
          <w:p w:rsidR="00F17F2C" w:rsidRPr="00F75926" w:rsidRDefault="00F17F2C" w:rsidP="00F17F2C">
            <w:pPr>
              <w:jc w:val="center"/>
              <w:rPr>
                <w:color w:val="000000"/>
                <w:sz w:val="22"/>
                <w:szCs w:val="22"/>
              </w:rPr>
            </w:pPr>
            <w:r w:rsidRPr="00F75926">
              <w:rPr>
                <w:color w:val="000000"/>
                <w:sz w:val="22"/>
                <w:szCs w:val="22"/>
              </w:rPr>
              <w:t>2014</w:t>
            </w:r>
          </w:p>
        </w:tc>
        <w:tc>
          <w:tcPr>
            <w:tcW w:w="1423" w:type="dxa"/>
            <w:tcBorders>
              <w:top w:val="nil"/>
              <w:left w:val="nil"/>
              <w:bottom w:val="single" w:sz="4" w:space="0" w:color="auto"/>
              <w:right w:val="single" w:sz="4" w:space="0" w:color="auto"/>
            </w:tcBorders>
            <w:shd w:val="clear" w:color="auto" w:fill="FFFF00"/>
            <w:vAlign w:val="center"/>
          </w:tcPr>
          <w:p w:rsidR="00F17F2C" w:rsidRPr="00F75926" w:rsidRDefault="00F17F2C" w:rsidP="00F17F2C">
            <w:pPr>
              <w:jc w:val="center"/>
              <w:rPr>
                <w:color w:val="000000"/>
                <w:sz w:val="22"/>
                <w:szCs w:val="22"/>
              </w:rPr>
            </w:pPr>
            <w:r w:rsidRPr="00F75926">
              <w:rPr>
                <w:color w:val="000000"/>
                <w:sz w:val="22"/>
                <w:szCs w:val="22"/>
              </w:rPr>
              <w:t>2015</w:t>
            </w:r>
          </w:p>
        </w:tc>
      </w:tr>
      <w:tr w:rsidR="00F17F2C" w:rsidRPr="00F75926" w:rsidTr="00664570">
        <w:trPr>
          <w:trHeight w:val="300"/>
          <w:jc w:val="center"/>
        </w:trPr>
        <w:tc>
          <w:tcPr>
            <w:tcW w:w="2691" w:type="dxa"/>
            <w:tcBorders>
              <w:top w:val="nil"/>
              <w:left w:val="single" w:sz="4" w:space="0" w:color="auto"/>
              <w:bottom w:val="single" w:sz="4" w:space="0" w:color="auto"/>
              <w:right w:val="single" w:sz="4" w:space="0" w:color="auto"/>
            </w:tcBorders>
            <w:vAlign w:val="center"/>
          </w:tcPr>
          <w:p w:rsidR="00F17F2C" w:rsidRPr="00F75926" w:rsidRDefault="00F17F2C" w:rsidP="00664570">
            <w:pPr>
              <w:jc w:val="center"/>
              <w:rPr>
                <w:color w:val="000000"/>
                <w:sz w:val="22"/>
                <w:szCs w:val="22"/>
              </w:rPr>
            </w:pPr>
            <w:r w:rsidRPr="00F75926">
              <w:rPr>
                <w:color w:val="000000"/>
                <w:sz w:val="22"/>
                <w:szCs w:val="22"/>
              </w:rPr>
              <w:t>1-4</w:t>
            </w:r>
          </w:p>
        </w:tc>
        <w:tc>
          <w:tcPr>
            <w:tcW w:w="1280" w:type="dxa"/>
            <w:tcBorders>
              <w:top w:val="nil"/>
              <w:left w:val="nil"/>
              <w:bottom w:val="single" w:sz="4" w:space="0" w:color="auto"/>
              <w:right w:val="single" w:sz="4" w:space="0" w:color="auto"/>
            </w:tcBorders>
            <w:vAlign w:val="center"/>
          </w:tcPr>
          <w:p w:rsidR="00F17F2C" w:rsidRPr="00F75926" w:rsidRDefault="00F17F2C" w:rsidP="007E292D">
            <w:pPr>
              <w:jc w:val="center"/>
              <w:rPr>
                <w:color w:val="000000"/>
                <w:sz w:val="22"/>
                <w:szCs w:val="22"/>
              </w:rPr>
            </w:pPr>
            <w:r w:rsidRPr="00F75926">
              <w:rPr>
                <w:color w:val="000000"/>
                <w:sz w:val="22"/>
                <w:szCs w:val="22"/>
              </w:rPr>
              <w:t>1021</w:t>
            </w:r>
          </w:p>
        </w:tc>
        <w:tc>
          <w:tcPr>
            <w:tcW w:w="1294" w:type="dxa"/>
            <w:tcBorders>
              <w:top w:val="nil"/>
              <w:left w:val="nil"/>
              <w:bottom w:val="single" w:sz="4" w:space="0" w:color="auto"/>
              <w:right w:val="single" w:sz="4" w:space="0" w:color="auto"/>
            </w:tcBorders>
            <w:noWrap/>
            <w:vAlign w:val="center"/>
          </w:tcPr>
          <w:p w:rsidR="00F17F2C" w:rsidRPr="00F75926" w:rsidRDefault="00F17F2C" w:rsidP="007E292D">
            <w:pPr>
              <w:jc w:val="center"/>
              <w:rPr>
                <w:color w:val="000000"/>
                <w:sz w:val="22"/>
                <w:szCs w:val="22"/>
              </w:rPr>
            </w:pPr>
            <w:r w:rsidRPr="00F75926">
              <w:rPr>
                <w:color w:val="000000"/>
                <w:sz w:val="22"/>
                <w:szCs w:val="22"/>
              </w:rPr>
              <w:t>939</w:t>
            </w:r>
          </w:p>
        </w:tc>
        <w:tc>
          <w:tcPr>
            <w:tcW w:w="816" w:type="dxa"/>
            <w:tcBorders>
              <w:top w:val="nil"/>
              <w:left w:val="nil"/>
              <w:bottom w:val="single" w:sz="4" w:space="0" w:color="auto"/>
              <w:right w:val="single" w:sz="4" w:space="0" w:color="auto"/>
            </w:tcBorders>
            <w:noWrap/>
            <w:vAlign w:val="center"/>
          </w:tcPr>
          <w:p w:rsidR="00F17F2C" w:rsidRPr="00F75926" w:rsidRDefault="00F17F2C" w:rsidP="007E292D">
            <w:pPr>
              <w:jc w:val="center"/>
              <w:rPr>
                <w:color w:val="000000"/>
                <w:sz w:val="22"/>
                <w:szCs w:val="22"/>
              </w:rPr>
            </w:pPr>
            <w:r w:rsidRPr="00F75926">
              <w:rPr>
                <w:color w:val="000000"/>
                <w:sz w:val="22"/>
                <w:szCs w:val="22"/>
              </w:rPr>
              <w:t>961</w:t>
            </w:r>
          </w:p>
        </w:tc>
        <w:tc>
          <w:tcPr>
            <w:tcW w:w="1280" w:type="dxa"/>
            <w:tcBorders>
              <w:top w:val="nil"/>
              <w:left w:val="nil"/>
              <w:bottom w:val="single" w:sz="4" w:space="0" w:color="auto"/>
              <w:right w:val="single" w:sz="4" w:space="0" w:color="auto"/>
            </w:tcBorders>
            <w:noWrap/>
            <w:vAlign w:val="center"/>
          </w:tcPr>
          <w:p w:rsidR="00F17F2C" w:rsidRPr="00F75926" w:rsidRDefault="00F17F2C" w:rsidP="007E292D">
            <w:pPr>
              <w:jc w:val="center"/>
              <w:rPr>
                <w:sz w:val="22"/>
                <w:szCs w:val="22"/>
              </w:rPr>
            </w:pPr>
            <w:r w:rsidRPr="00F75926">
              <w:rPr>
                <w:sz w:val="22"/>
                <w:szCs w:val="22"/>
              </w:rPr>
              <w:t>963</w:t>
            </w:r>
          </w:p>
        </w:tc>
        <w:tc>
          <w:tcPr>
            <w:tcW w:w="816" w:type="dxa"/>
            <w:tcBorders>
              <w:top w:val="nil"/>
              <w:left w:val="nil"/>
              <w:bottom w:val="single" w:sz="4" w:space="0" w:color="auto"/>
              <w:right w:val="single" w:sz="4" w:space="0" w:color="auto"/>
            </w:tcBorders>
            <w:noWrap/>
            <w:vAlign w:val="center"/>
          </w:tcPr>
          <w:p w:rsidR="00F17F2C" w:rsidRPr="00F75926" w:rsidRDefault="00323B46" w:rsidP="00664570">
            <w:pPr>
              <w:jc w:val="center"/>
              <w:rPr>
                <w:color w:val="000000"/>
                <w:sz w:val="22"/>
                <w:szCs w:val="22"/>
              </w:rPr>
            </w:pPr>
            <w:r w:rsidRPr="00F75926">
              <w:rPr>
                <w:color w:val="000000"/>
                <w:sz w:val="22"/>
                <w:szCs w:val="22"/>
              </w:rPr>
              <w:t>960</w:t>
            </w:r>
          </w:p>
        </w:tc>
        <w:tc>
          <w:tcPr>
            <w:tcW w:w="1423" w:type="dxa"/>
            <w:tcBorders>
              <w:top w:val="nil"/>
              <w:left w:val="nil"/>
              <w:bottom w:val="single" w:sz="4" w:space="0" w:color="auto"/>
              <w:right w:val="single" w:sz="4" w:space="0" w:color="auto"/>
            </w:tcBorders>
            <w:noWrap/>
            <w:vAlign w:val="center"/>
          </w:tcPr>
          <w:p w:rsidR="00F17F2C" w:rsidRPr="00F75926" w:rsidRDefault="00323B46" w:rsidP="00664570">
            <w:pPr>
              <w:jc w:val="center"/>
              <w:rPr>
                <w:sz w:val="22"/>
                <w:szCs w:val="22"/>
              </w:rPr>
            </w:pPr>
            <w:r w:rsidRPr="00F75926">
              <w:rPr>
                <w:sz w:val="22"/>
                <w:szCs w:val="22"/>
              </w:rPr>
              <w:t>963</w:t>
            </w:r>
          </w:p>
        </w:tc>
      </w:tr>
      <w:tr w:rsidR="00F17F2C" w:rsidRPr="00F75926" w:rsidTr="00664570">
        <w:trPr>
          <w:trHeight w:val="300"/>
          <w:jc w:val="center"/>
        </w:trPr>
        <w:tc>
          <w:tcPr>
            <w:tcW w:w="2691" w:type="dxa"/>
            <w:tcBorders>
              <w:top w:val="nil"/>
              <w:left w:val="single" w:sz="4" w:space="0" w:color="auto"/>
              <w:bottom w:val="single" w:sz="4" w:space="0" w:color="auto"/>
              <w:right w:val="single" w:sz="4" w:space="0" w:color="auto"/>
            </w:tcBorders>
            <w:vAlign w:val="center"/>
          </w:tcPr>
          <w:p w:rsidR="00F17F2C" w:rsidRPr="00F75926" w:rsidRDefault="00323B46" w:rsidP="00323B46">
            <w:pPr>
              <w:rPr>
                <w:color w:val="000000"/>
                <w:sz w:val="22"/>
                <w:szCs w:val="22"/>
              </w:rPr>
            </w:pPr>
            <w:r w:rsidRPr="00F75926">
              <w:rPr>
                <w:color w:val="000000"/>
                <w:sz w:val="22"/>
                <w:szCs w:val="22"/>
              </w:rPr>
              <w:t xml:space="preserve">                    </w:t>
            </w:r>
            <w:r w:rsidR="00F17F2C" w:rsidRPr="00F75926">
              <w:rPr>
                <w:color w:val="000000"/>
                <w:sz w:val="22"/>
                <w:szCs w:val="22"/>
              </w:rPr>
              <w:t>5-9</w:t>
            </w:r>
          </w:p>
        </w:tc>
        <w:tc>
          <w:tcPr>
            <w:tcW w:w="1280" w:type="dxa"/>
            <w:tcBorders>
              <w:top w:val="nil"/>
              <w:left w:val="nil"/>
              <w:bottom w:val="single" w:sz="4" w:space="0" w:color="auto"/>
              <w:right w:val="single" w:sz="4" w:space="0" w:color="auto"/>
            </w:tcBorders>
            <w:vAlign w:val="center"/>
          </w:tcPr>
          <w:p w:rsidR="00F17F2C" w:rsidRPr="00F75926" w:rsidRDefault="00F17F2C" w:rsidP="007E292D">
            <w:pPr>
              <w:jc w:val="center"/>
              <w:rPr>
                <w:color w:val="000000"/>
                <w:sz w:val="22"/>
                <w:szCs w:val="22"/>
              </w:rPr>
            </w:pPr>
            <w:r w:rsidRPr="00F75926">
              <w:rPr>
                <w:color w:val="000000"/>
                <w:sz w:val="22"/>
                <w:szCs w:val="22"/>
              </w:rPr>
              <w:t>1178</w:t>
            </w:r>
          </w:p>
        </w:tc>
        <w:tc>
          <w:tcPr>
            <w:tcW w:w="1294" w:type="dxa"/>
            <w:tcBorders>
              <w:top w:val="nil"/>
              <w:left w:val="nil"/>
              <w:bottom w:val="single" w:sz="4" w:space="0" w:color="auto"/>
              <w:right w:val="single" w:sz="4" w:space="0" w:color="auto"/>
            </w:tcBorders>
            <w:noWrap/>
            <w:vAlign w:val="center"/>
          </w:tcPr>
          <w:p w:rsidR="00F17F2C" w:rsidRPr="00F75926" w:rsidRDefault="00F17F2C" w:rsidP="007E292D">
            <w:pPr>
              <w:jc w:val="center"/>
              <w:rPr>
                <w:color w:val="000000"/>
                <w:sz w:val="22"/>
                <w:szCs w:val="22"/>
              </w:rPr>
            </w:pPr>
            <w:r w:rsidRPr="00F75926">
              <w:rPr>
                <w:color w:val="000000"/>
                <w:sz w:val="22"/>
                <w:szCs w:val="22"/>
              </w:rPr>
              <w:t>1008</w:t>
            </w:r>
          </w:p>
        </w:tc>
        <w:tc>
          <w:tcPr>
            <w:tcW w:w="816" w:type="dxa"/>
            <w:tcBorders>
              <w:top w:val="nil"/>
              <w:left w:val="nil"/>
              <w:bottom w:val="single" w:sz="4" w:space="0" w:color="auto"/>
              <w:right w:val="single" w:sz="4" w:space="0" w:color="auto"/>
            </w:tcBorders>
            <w:noWrap/>
            <w:vAlign w:val="center"/>
          </w:tcPr>
          <w:p w:rsidR="00F17F2C" w:rsidRPr="00F75926" w:rsidRDefault="00F17F2C" w:rsidP="007E292D">
            <w:pPr>
              <w:jc w:val="center"/>
              <w:rPr>
                <w:color w:val="000000"/>
                <w:sz w:val="22"/>
                <w:szCs w:val="22"/>
              </w:rPr>
            </w:pPr>
            <w:r w:rsidRPr="00F75926">
              <w:rPr>
                <w:color w:val="000000"/>
                <w:sz w:val="22"/>
                <w:szCs w:val="22"/>
              </w:rPr>
              <w:t>1000</w:t>
            </w:r>
          </w:p>
        </w:tc>
        <w:tc>
          <w:tcPr>
            <w:tcW w:w="1280" w:type="dxa"/>
            <w:tcBorders>
              <w:top w:val="nil"/>
              <w:left w:val="nil"/>
              <w:bottom w:val="single" w:sz="4" w:space="0" w:color="auto"/>
              <w:right w:val="single" w:sz="4" w:space="0" w:color="auto"/>
            </w:tcBorders>
            <w:noWrap/>
            <w:vAlign w:val="center"/>
          </w:tcPr>
          <w:p w:rsidR="00F17F2C" w:rsidRPr="00F75926" w:rsidRDefault="00F17F2C" w:rsidP="007E292D">
            <w:pPr>
              <w:jc w:val="center"/>
              <w:rPr>
                <w:sz w:val="22"/>
                <w:szCs w:val="22"/>
              </w:rPr>
            </w:pPr>
            <w:r w:rsidRPr="00F75926">
              <w:rPr>
                <w:sz w:val="22"/>
                <w:szCs w:val="22"/>
              </w:rPr>
              <w:t>1006</w:t>
            </w:r>
          </w:p>
        </w:tc>
        <w:tc>
          <w:tcPr>
            <w:tcW w:w="816" w:type="dxa"/>
            <w:tcBorders>
              <w:top w:val="nil"/>
              <w:left w:val="nil"/>
              <w:bottom w:val="single" w:sz="4" w:space="0" w:color="auto"/>
              <w:right w:val="single" w:sz="4" w:space="0" w:color="auto"/>
            </w:tcBorders>
            <w:noWrap/>
            <w:vAlign w:val="center"/>
          </w:tcPr>
          <w:p w:rsidR="00F17F2C" w:rsidRPr="00F75926" w:rsidRDefault="00323B46" w:rsidP="00664570">
            <w:pPr>
              <w:jc w:val="center"/>
              <w:rPr>
                <w:color w:val="000000"/>
                <w:sz w:val="22"/>
                <w:szCs w:val="22"/>
              </w:rPr>
            </w:pPr>
            <w:r w:rsidRPr="00F75926">
              <w:rPr>
                <w:color w:val="000000"/>
                <w:sz w:val="22"/>
                <w:szCs w:val="22"/>
              </w:rPr>
              <w:t>1001</w:t>
            </w:r>
          </w:p>
        </w:tc>
        <w:tc>
          <w:tcPr>
            <w:tcW w:w="1423" w:type="dxa"/>
            <w:tcBorders>
              <w:top w:val="nil"/>
              <w:left w:val="nil"/>
              <w:bottom w:val="single" w:sz="4" w:space="0" w:color="auto"/>
              <w:right w:val="single" w:sz="4" w:space="0" w:color="auto"/>
            </w:tcBorders>
            <w:noWrap/>
            <w:vAlign w:val="center"/>
          </w:tcPr>
          <w:p w:rsidR="00F17F2C" w:rsidRPr="00F75926" w:rsidRDefault="00323B46" w:rsidP="00664570">
            <w:pPr>
              <w:jc w:val="center"/>
              <w:rPr>
                <w:sz w:val="22"/>
                <w:szCs w:val="22"/>
              </w:rPr>
            </w:pPr>
            <w:r w:rsidRPr="00F75926">
              <w:rPr>
                <w:sz w:val="22"/>
                <w:szCs w:val="22"/>
              </w:rPr>
              <w:t>1005</w:t>
            </w:r>
          </w:p>
        </w:tc>
      </w:tr>
      <w:tr w:rsidR="00F17F2C" w:rsidRPr="00F75926" w:rsidTr="00664570">
        <w:trPr>
          <w:trHeight w:val="300"/>
          <w:jc w:val="center"/>
        </w:trPr>
        <w:tc>
          <w:tcPr>
            <w:tcW w:w="2691" w:type="dxa"/>
            <w:tcBorders>
              <w:top w:val="nil"/>
              <w:left w:val="single" w:sz="4" w:space="0" w:color="auto"/>
              <w:bottom w:val="single" w:sz="4" w:space="0" w:color="auto"/>
              <w:right w:val="single" w:sz="4" w:space="0" w:color="auto"/>
            </w:tcBorders>
            <w:vAlign w:val="center"/>
          </w:tcPr>
          <w:p w:rsidR="00F17F2C" w:rsidRPr="00F75926" w:rsidRDefault="00F17F2C" w:rsidP="00664570">
            <w:pPr>
              <w:jc w:val="center"/>
              <w:rPr>
                <w:color w:val="000000"/>
                <w:sz w:val="22"/>
                <w:szCs w:val="22"/>
              </w:rPr>
            </w:pPr>
            <w:r w:rsidRPr="00F75926">
              <w:rPr>
                <w:color w:val="000000"/>
                <w:sz w:val="22"/>
                <w:szCs w:val="22"/>
              </w:rPr>
              <w:t>10-14</w:t>
            </w:r>
          </w:p>
        </w:tc>
        <w:tc>
          <w:tcPr>
            <w:tcW w:w="1280" w:type="dxa"/>
            <w:tcBorders>
              <w:top w:val="nil"/>
              <w:left w:val="nil"/>
              <w:bottom w:val="single" w:sz="4" w:space="0" w:color="auto"/>
              <w:right w:val="single" w:sz="4" w:space="0" w:color="auto"/>
            </w:tcBorders>
            <w:vAlign w:val="center"/>
          </w:tcPr>
          <w:p w:rsidR="00F17F2C" w:rsidRPr="00F75926" w:rsidRDefault="00F17F2C" w:rsidP="007E292D">
            <w:pPr>
              <w:jc w:val="center"/>
              <w:rPr>
                <w:color w:val="000000"/>
                <w:sz w:val="22"/>
                <w:szCs w:val="22"/>
              </w:rPr>
            </w:pPr>
            <w:r w:rsidRPr="00F75926">
              <w:rPr>
                <w:color w:val="000000"/>
                <w:sz w:val="22"/>
                <w:szCs w:val="22"/>
              </w:rPr>
              <w:t>1138</w:t>
            </w:r>
          </w:p>
        </w:tc>
        <w:tc>
          <w:tcPr>
            <w:tcW w:w="1294" w:type="dxa"/>
            <w:tcBorders>
              <w:top w:val="nil"/>
              <w:left w:val="nil"/>
              <w:bottom w:val="single" w:sz="4" w:space="0" w:color="auto"/>
              <w:right w:val="single" w:sz="4" w:space="0" w:color="auto"/>
            </w:tcBorders>
            <w:noWrap/>
            <w:vAlign w:val="center"/>
          </w:tcPr>
          <w:p w:rsidR="00F17F2C" w:rsidRPr="00F75926" w:rsidRDefault="00F17F2C" w:rsidP="007E292D">
            <w:pPr>
              <w:jc w:val="center"/>
              <w:rPr>
                <w:color w:val="000000"/>
                <w:sz w:val="22"/>
                <w:szCs w:val="22"/>
              </w:rPr>
            </w:pPr>
            <w:r w:rsidRPr="00F75926">
              <w:rPr>
                <w:color w:val="000000"/>
                <w:sz w:val="22"/>
                <w:szCs w:val="22"/>
              </w:rPr>
              <w:t>965</w:t>
            </w:r>
          </w:p>
        </w:tc>
        <w:tc>
          <w:tcPr>
            <w:tcW w:w="816" w:type="dxa"/>
            <w:tcBorders>
              <w:top w:val="nil"/>
              <w:left w:val="nil"/>
              <w:bottom w:val="single" w:sz="4" w:space="0" w:color="auto"/>
              <w:right w:val="single" w:sz="4" w:space="0" w:color="auto"/>
            </w:tcBorders>
            <w:noWrap/>
            <w:vAlign w:val="center"/>
          </w:tcPr>
          <w:p w:rsidR="00F17F2C" w:rsidRPr="00F75926" w:rsidRDefault="00F17F2C" w:rsidP="007E292D">
            <w:pPr>
              <w:jc w:val="center"/>
              <w:rPr>
                <w:color w:val="000000"/>
                <w:sz w:val="22"/>
                <w:szCs w:val="22"/>
              </w:rPr>
            </w:pPr>
            <w:r w:rsidRPr="00F75926">
              <w:rPr>
                <w:color w:val="000000"/>
                <w:sz w:val="22"/>
                <w:szCs w:val="22"/>
              </w:rPr>
              <w:t>983</w:t>
            </w:r>
          </w:p>
        </w:tc>
        <w:tc>
          <w:tcPr>
            <w:tcW w:w="1280" w:type="dxa"/>
            <w:tcBorders>
              <w:top w:val="nil"/>
              <w:left w:val="nil"/>
              <w:bottom w:val="single" w:sz="4" w:space="0" w:color="auto"/>
              <w:right w:val="single" w:sz="4" w:space="0" w:color="auto"/>
            </w:tcBorders>
            <w:noWrap/>
            <w:vAlign w:val="center"/>
          </w:tcPr>
          <w:p w:rsidR="00F17F2C" w:rsidRPr="00F75926" w:rsidRDefault="00F17F2C" w:rsidP="007E292D">
            <w:pPr>
              <w:jc w:val="center"/>
              <w:rPr>
                <w:sz w:val="22"/>
                <w:szCs w:val="22"/>
              </w:rPr>
            </w:pPr>
            <w:r w:rsidRPr="00F75926">
              <w:rPr>
                <w:sz w:val="22"/>
                <w:szCs w:val="22"/>
              </w:rPr>
              <w:t>966</w:t>
            </w:r>
          </w:p>
        </w:tc>
        <w:tc>
          <w:tcPr>
            <w:tcW w:w="816" w:type="dxa"/>
            <w:tcBorders>
              <w:top w:val="nil"/>
              <w:left w:val="nil"/>
              <w:bottom w:val="single" w:sz="4" w:space="0" w:color="auto"/>
              <w:right w:val="single" w:sz="4" w:space="0" w:color="auto"/>
            </w:tcBorders>
            <w:noWrap/>
            <w:vAlign w:val="center"/>
          </w:tcPr>
          <w:p w:rsidR="00F17F2C" w:rsidRPr="00F75926" w:rsidRDefault="00323B46" w:rsidP="00664570">
            <w:pPr>
              <w:jc w:val="center"/>
              <w:rPr>
                <w:color w:val="000000"/>
                <w:sz w:val="22"/>
                <w:szCs w:val="22"/>
              </w:rPr>
            </w:pPr>
            <w:r w:rsidRPr="00F75926">
              <w:rPr>
                <w:color w:val="000000"/>
                <w:sz w:val="22"/>
                <w:szCs w:val="22"/>
              </w:rPr>
              <w:t>969</w:t>
            </w:r>
          </w:p>
        </w:tc>
        <w:tc>
          <w:tcPr>
            <w:tcW w:w="1423" w:type="dxa"/>
            <w:tcBorders>
              <w:top w:val="nil"/>
              <w:left w:val="nil"/>
              <w:bottom w:val="single" w:sz="4" w:space="0" w:color="auto"/>
              <w:right w:val="single" w:sz="4" w:space="0" w:color="auto"/>
            </w:tcBorders>
            <w:noWrap/>
            <w:vAlign w:val="center"/>
          </w:tcPr>
          <w:p w:rsidR="00F17F2C" w:rsidRPr="00F75926" w:rsidRDefault="00323B46" w:rsidP="00664570">
            <w:pPr>
              <w:jc w:val="center"/>
              <w:rPr>
                <w:sz w:val="22"/>
                <w:szCs w:val="22"/>
              </w:rPr>
            </w:pPr>
            <w:r w:rsidRPr="00F75926">
              <w:rPr>
                <w:sz w:val="22"/>
                <w:szCs w:val="22"/>
              </w:rPr>
              <w:t>971</w:t>
            </w:r>
          </w:p>
        </w:tc>
      </w:tr>
      <w:tr w:rsidR="00323B46" w:rsidRPr="00F75926" w:rsidTr="00664570">
        <w:trPr>
          <w:trHeight w:val="300"/>
          <w:jc w:val="center"/>
        </w:trPr>
        <w:tc>
          <w:tcPr>
            <w:tcW w:w="2691" w:type="dxa"/>
            <w:tcBorders>
              <w:top w:val="nil"/>
              <w:left w:val="single" w:sz="4" w:space="0" w:color="auto"/>
              <w:bottom w:val="single" w:sz="4" w:space="0" w:color="auto"/>
              <w:right w:val="single" w:sz="4" w:space="0" w:color="auto"/>
            </w:tcBorders>
            <w:vAlign w:val="center"/>
          </w:tcPr>
          <w:p w:rsidR="00323B46" w:rsidRPr="00F75926" w:rsidRDefault="00323B46" w:rsidP="00664570">
            <w:pPr>
              <w:jc w:val="center"/>
              <w:rPr>
                <w:color w:val="000000"/>
                <w:sz w:val="22"/>
                <w:szCs w:val="22"/>
              </w:rPr>
            </w:pPr>
            <w:r w:rsidRPr="00F75926">
              <w:rPr>
                <w:color w:val="000000"/>
                <w:sz w:val="22"/>
                <w:szCs w:val="22"/>
              </w:rPr>
              <w:t>15-19</w:t>
            </w:r>
          </w:p>
        </w:tc>
        <w:tc>
          <w:tcPr>
            <w:tcW w:w="1280" w:type="dxa"/>
            <w:tcBorders>
              <w:top w:val="nil"/>
              <w:left w:val="nil"/>
              <w:bottom w:val="single" w:sz="4" w:space="0" w:color="auto"/>
              <w:right w:val="single" w:sz="4" w:space="0" w:color="auto"/>
            </w:tcBorders>
            <w:noWrap/>
            <w:vAlign w:val="center"/>
          </w:tcPr>
          <w:p w:rsidR="00323B46" w:rsidRPr="00F75926" w:rsidRDefault="00323B46" w:rsidP="007E292D">
            <w:pPr>
              <w:jc w:val="center"/>
              <w:rPr>
                <w:color w:val="000000"/>
                <w:sz w:val="22"/>
                <w:szCs w:val="22"/>
              </w:rPr>
            </w:pPr>
            <w:r w:rsidRPr="00F75926">
              <w:rPr>
                <w:color w:val="000000"/>
                <w:sz w:val="22"/>
                <w:szCs w:val="22"/>
              </w:rPr>
              <w:t>1343</w:t>
            </w:r>
          </w:p>
        </w:tc>
        <w:tc>
          <w:tcPr>
            <w:tcW w:w="1294" w:type="dxa"/>
            <w:tcBorders>
              <w:top w:val="nil"/>
              <w:left w:val="nil"/>
              <w:bottom w:val="single" w:sz="4" w:space="0" w:color="auto"/>
              <w:right w:val="single" w:sz="4" w:space="0" w:color="auto"/>
            </w:tcBorders>
            <w:noWrap/>
            <w:vAlign w:val="center"/>
          </w:tcPr>
          <w:p w:rsidR="00323B46" w:rsidRPr="00F75926" w:rsidRDefault="00323B46" w:rsidP="007E292D">
            <w:pPr>
              <w:jc w:val="center"/>
              <w:rPr>
                <w:color w:val="000000"/>
                <w:sz w:val="22"/>
                <w:szCs w:val="22"/>
              </w:rPr>
            </w:pPr>
            <w:r w:rsidRPr="00F75926">
              <w:rPr>
                <w:color w:val="000000"/>
                <w:sz w:val="22"/>
                <w:szCs w:val="22"/>
              </w:rPr>
              <w:t>1021</w:t>
            </w:r>
          </w:p>
        </w:tc>
        <w:tc>
          <w:tcPr>
            <w:tcW w:w="816" w:type="dxa"/>
            <w:tcBorders>
              <w:top w:val="nil"/>
              <w:left w:val="nil"/>
              <w:bottom w:val="single" w:sz="4" w:space="0" w:color="auto"/>
              <w:right w:val="single" w:sz="4" w:space="0" w:color="auto"/>
            </w:tcBorders>
            <w:noWrap/>
            <w:vAlign w:val="center"/>
          </w:tcPr>
          <w:p w:rsidR="00323B46" w:rsidRPr="00F75926" w:rsidRDefault="00323B46" w:rsidP="007E292D">
            <w:pPr>
              <w:jc w:val="center"/>
              <w:rPr>
                <w:color w:val="000000"/>
                <w:sz w:val="22"/>
                <w:szCs w:val="22"/>
              </w:rPr>
            </w:pPr>
            <w:r w:rsidRPr="00F75926">
              <w:rPr>
                <w:color w:val="000000"/>
                <w:sz w:val="22"/>
                <w:szCs w:val="22"/>
              </w:rPr>
              <w:t>966</w:t>
            </w:r>
          </w:p>
        </w:tc>
        <w:tc>
          <w:tcPr>
            <w:tcW w:w="1280" w:type="dxa"/>
            <w:tcBorders>
              <w:top w:val="nil"/>
              <w:left w:val="nil"/>
              <w:bottom w:val="single" w:sz="4" w:space="0" w:color="auto"/>
              <w:right w:val="single" w:sz="4" w:space="0" w:color="auto"/>
            </w:tcBorders>
            <w:noWrap/>
            <w:vAlign w:val="center"/>
          </w:tcPr>
          <w:p w:rsidR="00323B46" w:rsidRPr="00F75926" w:rsidRDefault="00323B46" w:rsidP="007E292D">
            <w:pPr>
              <w:jc w:val="center"/>
              <w:rPr>
                <w:sz w:val="22"/>
                <w:szCs w:val="22"/>
              </w:rPr>
            </w:pPr>
            <w:r w:rsidRPr="00F75926">
              <w:rPr>
                <w:sz w:val="22"/>
                <w:szCs w:val="22"/>
              </w:rPr>
              <w:t>940</w:t>
            </w:r>
          </w:p>
        </w:tc>
        <w:tc>
          <w:tcPr>
            <w:tcW w:w="816" w:type="dxa"/>
            <w:tcBorders>
              <w:top w:val="nil"/>
              <w:left w:val="nil"/>
              <w:bottom w:val="single" w:sz="4" w:space="0" w:color="auto"/>
              <w:right w:val="single" w:sz="4" w:space="0" w:color="auto"/>
            </w:tcBorders>
            <w:noWrap/>
            <w:vAlign w:val="center"/>
          </w:tcPr>
          <w:p w:rsidR="00323B46" w:rsidRPr="00F75926" w:rsidRDefault="00323B46" w:rsidP="00664570">
            <w:pPr>
              <w:jc w:val="center"/>
              <w:rPr>
                <w:color w:val="000000"/>
                <w:sz w:val="22"/>
                <w:szCs w:val="22"/>
              </w:rPr>
            </w:pPr>
            <w:r w:rsidRPr="00F75926">
              <w:rPr>
                <w:color w:val="000000"/>
                <w:sz w:val="22"/>
                <w:szCs w:val="22"/>
              </w:rPr>
              <w:t>965</w:t>
            </w:r>
          </w:p>
        </w:tc>
        <w:tc>
          <w:tcPr>
            <w:tcW w:w="1423" w:type="dxa"/>
            <w:tcBorders>
              <w:top w:val="nil"/>
              <w:left w:val="nil"/>
              <w:bottom w:val="single" w:sz="4" w:space="0" w:color="auto"/>
              <w:right w:val="single" w:sz="4" w:space="0" w:color="auto"/>
            </w:tcBorders>
            <w:noWrap/>
            <w:vAlign w:val="center"/>
          </w:tcPr>
          <w:p w:rsidR="00323B46" w:rsidRPr="00F75926" w:rsidRDefault="00323B46" w:rsidP="007E292D">
            <w:pPr>
              <w:jc w:val="center"/>
              <w:rPr>
                <w:color w:val="000000"/>
                <w:sz w:val="22"/>
                <w:szCs w:val="22"/>
              </w:rPr>
            </w:pPr>
            <w:r w:rsidRPr="00F75926">
              <w:rPr>
                <w:color w:val="000000"/>
                <w:sz w:val="22"/>
                <w:szCs w:val="22"/>
              </w:rPr>
              <w:t>1006</w:t>
            </w:r>
          </w:p>
        </w:tc>
      </w:tr>
      <w:tr w:rsidR="00323B46" w:rsidRPr="00F75926" w:rsidTr="00664570">
        <w:trPr>
          <w:trHeight w:val="300"/>
          <w:jc w:val="center"/>
        </w:trPr>
        <w:tc>
          <w:tcPr>
            <w:tcW w:w="2691" w:type="dxa"/>
            <w:tcBorders>
              <w:top w:val="nil"/>
              <w:left w:val="single" w:sz="4" w:space="0" w:color="auto"/>
              <w:bottom w:val="single" w:sz="4" w:space="0" w:color="auto"/>
              <w:right w:val="single" w:sz="4" w:space="0" w:color="auto"/>
            </w:tcBorders>
            <w:vAlign w:val="center"/>
          </w:tcPr>
          <w:p w:rsidR="00323B46" w:rsidRPr="00F75926" w:rsidRDefault="00323B46" w:rsidP="00664570">
            <w:pPr>
              <w:jc w:val="center"/>
              <w:rPr>
                <w:color w:val="000000"/>
                <w:sz w:val="22"/>
                <w:szCs w:val="22"/>
              </w:rPr>
            </w:pPr>
            <w:r w:rsidRPr="00F75926">
              <w:rPr>
                <w:color w:val="000000"/>
                <w:sz w:val="22"/>
                <w:szCs w:val="22"/>
              </w:rPr>
              <w:t>20-24</w:t>
            </w:r>
          </w:p>
        </w:tc>
        <w:tc>
          <w:tcPr>
            <w:tcW w:w="1280" w:type="dxa"/>
            <w:tcBorders>
              <w:top w:val="nil"/>
              <w:left w:val="nil"/>
              <w:bottom w:val="single" w:sz="4" w:space="0" w:color="auto"/>
              <w:right w:val="single" w:sz="4" w:space="0" w:color="auto"/>
            </w:tcBorders>
            <w:noWrap/>
            <w:vAlign w:val="center"/>
          </w:tcPr>
          <w:p w:rsidR="00323B46" w:rsidRPr="00F75926" w:rsidRDefault="00323B46" w:rsidP="007E292D">
            <w:pPr>
              <w:jc w:val="center"/>
              <w:rPr>
                <w:color w:val="000000"/>
                <w:sz w:val="22"/>
                <w:szCs w:val="22"/>
              </w:rPr>
            </w:pPr>
            <w:r w:rsidRPr="00F75926">
              <w:rPr>
                <w:color w:val="000000"/>
                <w:sz w:val="22"/>
                <w:szCs w:val="22"/>
              </w:rPr>
              <w:t>1783</w:t>
            </w:r>
          </w:p>
        </w:tc>
        <w:tc>
          <w:tcPr>
            <w:tcW w:w="1294" w:type="dxa"/>
            <w:tcBorders>
              <w:top w:val="nil"/>
              <w:left w:val="nil"/>
              <w:bottom w:val="single" w:sz="4" w:space="0" w:color="auto"/>
              <w:right w:val="single" w:sz="4" w:space="0" w:color="auto"/>
            </w:tcBorders>
            <w:noWrap/>
            <w:vAlign w:val="center"/>
          </w:tcPr>
          <w:p w:rsidR="00323B46" w:rsidRPr="00F75926" w:rsidRDefault="00323B46" w:rsidP="007E292D">
            <w:pPr>
              <w:jc w:val="center"/>
              <w:rPr>
                <w:color w:val="000000"/>
                <w:sz w:val="22"/>
                <w:szCs w:val="22"/>
              </w:rPr>
            </w:pPr>
            <w:r w:rsidRPr="00F75926">
              <w:rPr>
                <w:color w:val="000000"/>
                <w:sz w:val="22"/>
                <w:szCs w:val="22"/>
              </w:rPr>
              <w:t>1585</w:t>
            </w:r>
          </w:p>
        </w:tc>
        <w:tc>
          <w:tcPr>
            <w:tcW w:w="816" w:type="dxa"/>
            <w:tcBorders>
              <w:top w:val="nil"/>
              <w:left w:val="nil"/>
              <w:bottom w:val="single" w:sz="4" w:space="0" w:color="auto"/>
              <w:right w:val="single" w:sz="4" w:space="0" w:color="auto"/>
            </w:tcBorders>
            <w:noWrap/>
            <w:vAlign w:val="center"/>
          </w:tcPr>
          <w:p w:rsidR="00323B46" w:rsidRPr="00F75926" w:rsidRDefault="00323B46" w:rsidP="007E292D">
            <w:pPr>
              <w:jc w:val="center"/>
              <w:rPr>
                <w:color w:val="000000"/>
                <w:sz w:val="22"/>
                <w:szCs w:val="22"/>
              </w:rPr>
            </w:pPr>
            <w:r w:rsidRPr="00F75926">
              <w:rPr>
                <w:color w:val="000000"/>
                <w:sz w:val="22"/>
                <w:szCs w:val="22"/>
              </w:rPr>
              <w:t>1407</w:t>
            </w:r>
          </w:p>
        </w:tc>
        <w:tc>
          <w:tcPr>
            <w:tcW w:w="1280" w:type="dxa"/>
            <w:tcBorders>
              <w:top w:val="nil"/>
              <w:left w:val="nil"/>
              <w:bottom w:val="single" w:sz="4" w:space="0" w:color="auto"/>
              <w:right w:val="single" w:sz="4" w:space="0" w:color="auto"/>
            </w:tcBorders>
            <w:noWrap/>
            <w:vAlign w:val="center"/>
          </w:tcPr>
          <w:p w:rsidR="00323B46" w:rsidRPr="00F75926" w:rsidRDefault="00323B46" w:rsidP="007E292D">
            <w:pPr>
              <w:jc w:val="center"/>
              <w:rPr>
                <w:sz w:val="22"/>
                <w:szCs w:val="22"/>
              </w:rPr>
            </w:pPr>
            <w:r w:rsidRPr="00F75926">
              <w:rPr>
                <w:sz w:val="22"/>
                <w:szCs w:val="22"/>
              </w:rPr>
              <w:t>1179</w:t>
            </w:r>
          </w:p>
        </w:tc>
        <w:tc>
          <w:tcPr>
            <w:tcW w:w="816" w:type="dxa"/>
            <w:tcBorders>
              <w:top w:val="nil"/>
              <w:left w:val="nil"/>
              <w:bottom w:val="single" w:sz="4" w:space="0" w:color="auto"/>
              <w:right w:val="single" w:sz="4" w:space="0" w:color="auto"/>
            </w:tcBorders>
            <w:noWrap/>
            <w:vAlign w:val="center"/>
          </w:tcPr>
          <w:p w:rsidR="00323B46" w:rsidRPr="00F75926" w:rsidRDefault="00323B46" w:rsidP="00664570">
            <w:pPr>
              <w:jc w:val="center"/>
              <w:rPr>
                <w:color w:val="000000"/>
                <w:sz w:val="22"/>
                <w:szCs w:val="22"/>
              </w:rPr>
            </w:pPr>
            <w:r w:rsidRPr="00F75926">
              <w:rPr>
                <w:color w:val="000000"/>
                <w:sz w:val="22"/>
                <w:szCs w:val="22"/>
              </w:rPr>
              <w:t>1101</w:t>
            </w:r>
          </w:p>
        </w:tc>
        <w:tc>
          <w:tcPr>
            <w:tcW w:w="1423" w:type="dxa"/>
            <w:tcBorders>
              <w:top w:val="nil"/>
              <w:left w:val="nil"/>
              <w:bottom w:val="single" w:sz="4" w:space="0" w:color="auto"/>
              <w:right w:val="single" w:sz="4" w:space="0" w:color="auto"/>
            </w:tcBorders>
            <w:noWrap/>
            <w:vAlign w:val="center"/>
          </w:tcPr>
          <w:p w:rsidR="00323B46" w:rsidRPr="00F75926" w:rsidRDefault="00323B46" w:rsidP="007E292D">
            <w:pPr>
              <w:jc w:val="center"/>
              <w:rPr>
                <w:color w:val="000000"/>
                <w:sz w:val="22"/>
                <w:szCs w:val="22"/>
              </w:rPr>
            </w:pPr>
            <w:r w:rsidRPr="00F75926">
              <w:rPr>
                <w:color w:val="000000"/>
                <w:sz w:val="22"/>
                <w:szCs w:val="22"/>
              </w:rPr>
              <w:t>966</w:t>
            </w:r>
          </w:p>
        </w:tc>
      </w:tr>
      <w:tr w:rsidR="00323B46" w:rsidRPr="00F75926" w:rsidTr="00664570">
        <w:trPr>
          <w:trHeight w:val="300"/>
          <w:jc w:val="center"/>
        </w:trPr>
        <w:tc>
          <w:tcPr>
            <w:tcW w:w="2691" w:type="dxa"/>
            <w:tcBorders>
              <w:top w:val="nil"/>
              <w:left w:val="single" w:sz="4" w:space="0" w:color="auto"/>
              <w:bottom w:val="single" w:sz="4" w:space="0" w:color="auto"/>
              <w:right w:val="single" w:sz="4" w:space="0" w:color="auto"/>
            </w:tcBorders>
            <w:vAlign w:val="center"/>
          </w:tcPr>
          <w:p w:rsidR="00323B46" w:rsidRPr="00F75926" w:rsidRDefault="00323B46" w:rsidP="00664570">
            <w:pPr>
              <w:jc w:val="center"/>
              <w:rPr>
                <w:color w:val="000000"/>
                <w:sz w:val="22"/>
                <w:szCs w:val="22"/>
              </w:rPr>
            </w:pPr>
            <w:r w:rsidRPr="00F75926">
              <w:rPr>
                <w:color w:val="000000"/>
                <w:sz w:val="22"/>
                <w:szCs w:val="22"/>
              </w:rPr>
              <w:t>25-29</w:t>
            </w:r>
          </w:p>
        </w:tc>
        <w:tc>
          <w:tcPr>
            <w:tcW w:w="1280" w:type="dxa"/>
            <w:tcBorders>
              <w:top w:val="nil"/>
              <w:left w:val="nil"/>
              <w:bottom w:val="single" w:sz="4" w:space="0" w:color="auto"/>
              <w:right w:val="single" w:sz="4" w:space="0" w:color="auto"/>
            </w:tcBorders>
            <w:noWrap/>
            <w:vAlign w:val="center"/>
          </w:tcPr>
          <w:p w:rsidR="00323B46" w:rsidRPr="00F75926" w:rsidRDefault="00323B46" w:rsidP="007E292D">
            <w:pPr>
              <w:jc w:val="center"/>
              <w:rPr>
                <w:color w:val="000000"/>
                <w:sz w:val="22"/>
                <w:szCs w:val="22"/>
              </w:rPr>
            </w:pPr>
            <w:r w:rsidRPr="00F75926">
              <w:rPr>
                <w:color w:val="000000"/>
                <w:sz w:val="22"/>
                <w:szCs w:val="22"/>
              </w:rPr>
              <w:t>2152</w:t>
            </w:r>
          </w:p>
        </w:tc>
        <w:tc>
          <w:tcPr>
            <w:tcW w:w="1294" w:type="dxa"/>
            <w:tcBorders>
              <w:top w:val="nil"/>
              <w:left w:val="nil"/>
              <w:bottom w:val="single" w:sz="4" w:space="0" w:color="auto"/>
              <w:right w:val="single" w:sz="4" w:space="0" w:color="auto"/>
            </w:tcBorders>
            <w:noWrap/>
            <w:vAlign w:val="center"/>
          </w:tcPr>
          <w:p w:rsidR="00323B46" w:rsidRPr="00F75926" w:rsidRDefault="00323B46" w:rsidP="007E292D">
            <w:pPr>
              <w:jc w:val="center"/>
              <w:rPr>
                <w:color w:val="000000"/>
                <w:sz w:val="22"/>
                <w:szCs w:val="22"/>
              </w:rPr>
            </w:pPr>
            <w:r w:rsidRPr="00F75926">
              <w:rPr>
                <w:color w:val="000000"/>
                <w:sz w:val="22"/>
                <w:szCs w:val="22"/>
              </w:rPr>
              <w:t>808</w:t>
            </w:r>
          </w:p>
        </w:tc>
        <w:tc>
          <w:tcPr>
            <w:tcW w:w="816" w:type="dxa"/>
            <w:tcBorders>
              <w:top w:val="nil"/>
              <w:left w:val="nil"/>
              <w:bottom w:val="single" w:sz="4" w:space="0" w:color="auto"/>
              <w:right w:val="single" w:sz="4" w:space="0" w:color="auto"/>
            </w:tcBorders>
            <w:noWrap/>
            <w:vAlign w:val="center"/>
          </w:tcPr>
          <w:p w:rsidR="00323B46" w:rsidRPr="00F75926" w:rsidRDefault="00323B46" w:rsidP="007E292D">
            <w:pPr>
              <w:jc w:val="center"/>
              <w:rPr>
                <w:color w:val="000000"/>
                <w:sz w:val="22"/>
                <w:szCs w:val="22"/>
              </w:rPr>
            </w:pPr>
            <w:r w:rsidRPr="00F75926">
              <w:rPr>
                <w:color w:val="000000"/>
                <w:sz w:val="22"/>
                <w:szCs w:val="22"/>
              </w:rPr>
              <w:t>1749</w:t>
            </w:r>
          </w:p>
        </w:tc>
        <w:tc>
          <w:tcPr>
            <w:tcW w:w="1280" w:type="dxa"/>
            <w:tcBorders>
              <w:top w:val="nil"/>
              <w:left w:val="nil"/>
              <w:bottom w:val="single" w:sz="4" w:space="0" w:color="auto"/>
              <w:right w:val="single" w:sz="4" w:space="0" w:color="auto"/>
            </w:tcBorders>
            <w:noWrap/>
            <w:vAlign w:val="center"/>
          </w:tcPr>
          <w:p w:rsidR="00323B46" w:rsidRPr="00F75926" w:rsidRDefault="00323B46" w:rsidP="007E292D">
            <w:pPr>
              <w:jc w:val="center"/>
              <w:rPr>
                <w:sz w:val="22"/>
                <w:szCs w:val="22"/>
              </w:rPr>
            </w:pPr>
            <w:r w:rsidRPr="00F75926">
              <w:rPr>
                <w:sz w:val="22"/>
                <w:szCs w:val="22"/>
              </w:rPr>
              <w:t>1645</w:t>
            </w:r>
          </w:p>
        </w:tc>
        <w:tc>
          <w:tcPr>
            <w:tcW w:w="816" w:type="dxa"/>
            <w:tcBorders>
              <w:top w:val="nil"/>
              <w:left w:val="nil"/>
              <w:bottom w:val="single" w:sz="4" w:space="0" w:color="auto"/>
              <w:right w:val="single" w:sz="4" w:space="0" w:color="auto"/>
            </w:tcBorders>
            <w:noWrap/>
            <w:vAlign w:val="center"/>
          </w:tcPr>
          <w:p w:rsidR="00323B46" w:rsidRPr="00F75926" w:rsidRDefault="00F75926" w:rsidP="00664570">
            <w:pPr>
              <w:jc w:val="center"/>
              <w:rPr>
                <w:color w:val="000000"/>
                <w:sz w:val="22"/>
                <w:szCs w:val="22"/>
              </w:rPr>
            </w:pPr>
            <w:r w:rsidRPr="00F75926">
              <w:rPr>
                <w:color w:val="000000"/>
                <w:sz w:val="22"/>
                <w:szCs w:val="22"/>
              </w:rPr>
              <w:t>1229</w:t>
            </w:r>
          </w:p>
        </w:tc>
        <w:tc>
          <w:tcPr>
            <w:tcW w:w="1423" w:type="dxa"/>
            <w:tcBorders>
              <w:top w:val="nil"/>
              <w:left w:val="nil"/>
              <w:bottom w:val="single" w:sz="4" w:space="0" w:color="auto"/>
              <w:right w:val="single" w:sz="4" w:space="0" w:color="auto"/>
            </w:tcBorders>
            <w:noWrap/>
            <w:vAlign w:val="center"/>
          </w:tcPr>
          <w:p w:rsidR="00323B46" w:rsidRPr="00F75926" w:rsidRDefault="00323B46" w:rsidP="007E292D">
            <w:pPr>
              <w:jc w:val="center"/>
              <w:rPr>
                <w:color w:val="000000"/>
                <w:sz w:val="22"/>
                <w:szCs w:val="22"/>
              </w:rPr>
            </w:pPr>
            <w:r w:rsidRPr="00F75926">
              <w:rPr>
                <w:color w:val="000000"/>
                <w:sz w:val="22"/>
                <w:szCs w:val="22"/>
              </w:rPr>
              <w:t>940</w:t>
            </w:r>
          </w:p>
        </w:tc>
      </w:tr>
      <w:tr w:rsidR="00323B46" w:rsidRPr="00F75926" w:rsidTr="00664570">
        <w:trPr>
          <w:trHeight w:val="300"/>
          <w:jc w:val="center"/>
        </w:trPr>
        <w:tc>
          <w:tcPr>
            <w:tcW w:w="2691" w:type="dxa"/>
            <w:tcBorders>
              <w:top w:val="nil"/>
              <w:left w:val="single" w:sz="4" w:space="0" w:color="auto"/>
              <w:bottom w:val="single" w:sz="4" w:space="0" w:color="auto"/>
              <w:right w:val="single" w:sz="4" w:space="0" w:color="auto"/>
            </w:tcBorders>
            <w:vAlign w:val="center"/>
          </w:tcPr>
          <w:p w:rsidR="00323B46" w:rsidRPr="00F75926" w:rsidRDefault="00323B46" w:rsidP="00664570">
            <w:pPr>
              <w:jc w:val="center"/>
              <w:rPr>
                <w:color w:val="000000"/>
                <w:sz w:val="22"/>
                <w:szCs w:val="22"/>
              </w:rPr>
            </w:pPr>
            <w:r w:rsidRPr="00F75926">
              <w:rPr>
                <w:color w:val="000000"/>
                <w:sz w:val="22"/>
                <w:szCs w:val="22"/>
              </w:rPr>
              <w:t>30-34</w:t>
            </w:r>
          </w:p>
        </w:tc>
        <w:tc>
          <w:tcPr>
            <w:tcW w:w="1280" w:type="dxa"/>
            <w:tcBorders>
              <w:top w:val="nil"/>
              <w:left w:val="nil"/>
              <w:bottom w:val="single" w:sz="4" w:space="0" w:color="auto"/>
              <w:right w:val="single" w:sz="4" w:space="0" w:color="auto"/>
            </w:tcBorders>
            <w:noWrap/>
            <w:vAlign w:val="center"/>
          </w:tcPr>
          <w:p w:rsidR="00323B46" w:rsidRPr="00F75926" w:rsidRDefault="00323B46" w:rsidP="007E292D">
            <w:pPr>
              <w:jc w:val="center"/>
              <w:rPr>
                <w:color w:val="000000"/>
                <w:sz w:val="22"/>
                <w:szCs w:val="22"/>
              </w:rPr>
            </w:pPr>
            <w:r w:rsidRPr="00F75926">
              <w:rPr>
                <w:color w:val="000000"/>
                <w:sz w:val="22"/>
                <w:szCs w:val="22"/>
              </w:rPr>
              <w:t>2069</w:t>
            </w:r>
          </w:p>
        </w:tc>
        <w:tc>
          <w:tcPr>
            <w:tcW w:w="1294" w:type="dxa"/>
            <w:tcBorders>
              <w:top w:val="nil"/>
              <w:left w:val="nil"/>
              <w:bottom w:val="single" w:sz="4" w:space="0" w:color="auto"/>
              <w:right w:val="single" w:sz="4" w:space="0" w:color="auto"/>
            </w:tcBorders>
            <w:noWrap/>
            <w:vAlign w:val="center"/>
          </w:tcPr>
          <w:p w:rsidR="00323B46" w:rsidRPr="00F75926" w:rsidRDefault="00323B46" w:rsidP="007E292D">
            <w:pPr>
              <w:jc w:val="center"/>
              <w:rPr>
                <w:color w:val="000000"/>
                <w:sz w:val="22"/>
                <w:szCs w:val="22"/>
              </w:rPr>
            </w:pPr>
            <w:r w:rsidRPr="00F75926">
              <w:rPr>
                <w:color w:val="000000"/>
                <w:sz w:val="22"/>
                <w:szCs w:val="22"/>
              </w:rPr>
              <w:t>801</w:t>
            </w:r>
          </w:p>
        </w:tc>
        <w:tc>
          <w:tcPr>
            <w:tcW w:w="816" w:type="dxa"/>
            <w:tcBorders>
              <w:top w:val="nil"/>
              <w:left w:val="nil"/>
              <w:bottom w:val="single" w:sz="4" w:space="0" w:color="auto"/>
              <w:right w:val="single" w:sz="4" w:space="0" w:color="auto"/>
            </w:tcBorders>
            <w:noWrap/>
            <w:vAlign w:val="center"/>
          </w:tcPr>
          <w:p w:rsidR="00323B46" w:rsidRPr="00F75926" w:rsidRDefault="00323B46" w:rsidP="007E292D">
            <w:pPr>
              <w:jc w:val="center"/>
              <w:rPr>
                <w:color w:val="000000"/>
                <w:sz w:val="22"/>
                <w:szCs w:val="22"/>
              </w:rPr>
            </w:pPr>
            <w:r w:rsidRPr="00F75926">
              <w:rPr>
                <w:color w:val="000000"/>
                <w:sz w:val="22"/>
                <w:szCs w:val="22"/>
              </w:rPr>
              <w:t>1798</w:t>
            </w:r>
          </w:p>
        </w:tc>
        <w:tc>
          <w:tcPr>
            <w:tcW w:w="1280" w:type="dxa"/>
            <w:tcBorders>
              <w:top w:val="nil"/>
              <w:left w:val="nil"/>
              <w:bottom w:val="single" w:sz="4" w:space="0" w:color="auto"/>
              <w:right w:val="single" w:sz="4" w:space="0" w:color="auto"/>
            </w:tcBorders>
            <w:noWrap/>
            <w:vAlign w:val="center"/>
          </w:tcPr>
          <w:p w:rsidR="00323B46" w:rsidRPr="00F75926" w:rsidRDefault="00323B46" w:rsidP="007E292D">
            <w:pPr>
              <w:jc w:val="center"/>
              <w:rPr>
                <w:sz w:val="22"/>
                <w:szCs w:val="22"/>
              </w:rPr>
            </w:pPr>
            <w:r w:rsidRPr="00F75926">
              <w:rPr>
                <w:sz w:val="22"/>
                <w:szCs w:val="22"/>
              </w:rPr>
              <w:t>1749</w:t>
            </w:r>
          </w:p>
        </w:tc>
        <w:tc>
          <w:tcPr>
            <w:tcW w:w="816" w:type="dxa"/>
            <w:tcBorders>
              <w:top w:val="nil"/>
              <w:left w:val="nil"/>
              <w:bottom w:val="single" w:sz="4" w:space="0" w:color="auto"/>
              <w:right w:val="single" w:sz="4" w:space="0" w:color="auto"/>
            </w:tcBorders>
            <w:noWrap/>
            <w:vAlign w:val="center"/>
          </w:tcPr>
          <w:p w:rsidR="00323B46" w:rsidRPr="00F75926" w:rsidRDefault="00F75926" w:rsidP="00664570">
            <w:pPr>
              <w:jc w:val="center"/>
              <w:rPr>
                <w:color w:val="000000"/>
                <w:sz w:val="22"/>
                <w:szCs w:val="22"/>
              </w:rPr>
            </w:pPr>
            <w:r w:rsidRPr="00F75926">
              <w:rPr>
                <w:color w:val="000000"/>
                <w:sz w:val="22"/>
                <w:szCs w:val="22"/>
              </w:rPr>
              <w:t>1420</w:t>
            </w:r>
          </w:p>
        </w:tc>
        <w:tc>
          <w:tcPr>
            <w:tcW w:w="1423" w:type="dxa"/>
            <w:tcBorders>
              <w:top w:val="nil"/>
              <w:left w:val="nil"/>
              <w:bottom w:val="single" w:sz="4" w:space="0" w:color="auto"/>
              <w:right w:val="single" w:sz="4" w:space="0" w:color="auto"/>
            </w:tcBorders>
            <w:noWrap/>
            <w:vAlign w:val="center"/>
          </w:tcPr>
          <w:p w:rsidR="00323B46" w:rsidRPr="00F75926" w:rsidRDefault="00323B46" w:rsidP="007E292D">
            <w:pPr>
              <w:jc w:val="center"/>
              <w:rPr>
                <w:color w:val="000000"/>
                <w:sz w:val="22"/>
                <w:szCs w:val="22"/>
              </w:rPr>
            </w:pPr>
            <w:r w:rsidRPr="00F75926">
              <w:rPr>
                <w:color w:val="000000"/>
                <w:sz w:val="22"/>
                <w:szCs w:val="22"/>
              </w:rPr>
              <w:t>1179</w:t>
            </w:r>
          </w:p>
        </w:tc>
      </w:tr>
      <w:tr w:rsidR="00323B46" w:rsidRPr="00F75926" w:rsidTr="00664570">
        <w:trPr>
          <w:trHeight w:val="300"/>
          <w:jc w:val="center"/>
        </w:trPr>
        <w:tc>
          <w:tcPr>
            <w:tcW w:w="2691" w:type="dxa"/>
            <w:tcBorders>
              <w:top w:val="nil"/>
              <w:left w:val="single" w:sz="4" w:space="0" w:color="auto"/>
              <w:bottom w:val="single" w:sz="4" w:space="0" w:color="auto"/>
              <w:right w:val="single" w:sz="4" w:space="0" w:color="auto"/>
            </w:tcBorders>
            <w:vAlign w:val="center"/>
          </w:tcPr>
          <w:p w:rsidR="00323B46" w:rsidRPr="00F75926" w:rsidRDefault="00323B46" w:rsidP="00664570">
            <w:pPr>
              <w:jc w:val="center"/>
              <w:rPr>
                <w:color w:val="000000"/>
                <w:sz w:val="22"/>
                <w:szCs w:val="22"/>
              </w:rPr>
            </w:pPr>
            <w:r w:rsidRPr="00F75926">
              <w:rPr>
                <w:color w:val="000000"/>
                <w:sz w:val="22"/>
                <w:szCs w:val="22"/>
              </w:rPr>
              <w:t>35-39</w:t>
            </w:r>
          </w:p>
        </w:tc>
        <w:tc>
          <w:tcPr>
            <w:tcW w:w="1280" w:type="dxa"/>
            <w:tcBorders>
              <w:top w:val="nil"/>
              <w:left w:val="nil"/>
              <w:bottom w:val="single" w:sz="4" w:space="0" w:color="auto"/>
              <w:right w:val="single" w:sz="4" w:space="0" w:color="auto"/>
            </w:tcBorders>
            <w:noWrap/>
            <w:vAlign w:val="center"/>
          </w:tcPr>
          <w:p w:rsidR="00323B46" w:rsidRPr="00F75926" w:rsidRDefault="00323B46" w:rsidP="007E292D">
            <w:pPr>
              <w:jc w:val="center"/>
              <w:rPr>
                <w:color w:val="000000"/>
                <w:sz w:val="22"/>
                <w:szCs w:val="22"/>
              </w:rPr>
            </w:pPr>
            <w:r w:rsidRPr="00F75926">
              <w:rPr>
                <w:color w:val="000000"/>
                <w:sz w:val="22"/>
                <w:szCs w:val="22"/>
              </w:rPr>
              <w:t>1955</w:t>
            </w:r>
          </w:p>
        </w:tc>
        <w:tc>
          <w:tcPr>
            <w:tcW w:w="1294" w:type="dxa"/>
            <w:tcBorders>
              <w:top w:val="nil"/>
              <w:left w:val="nil"/>
              <w:bottom w:val="single" w:sz="4" w:space="0" w:color="auto"/>
              <w:right w:val="single" w:sz="4" w:space="0" w:color="auto"/>
            </w:tcBorders>
            <w:noWrap/>
            <w:vAlign w:val="center"/>
          </w:tcPr>
          <w:p w:rsidR="00323B46" w:rsidRPr="00F75926" w:rsidRDefault="00323B46" w:rsidP="007E292D">
            <w:pPr>
              <w:jc w:val="center"/>
              <w:rPr>
                <w:color w:val="000000"/>
                <w:sz w:val="22"/>
                <w:szCs w:val="22"/>
              </w:rPr>
            </w:pPr>
            <w:r w:rsidRPr="00F75926">
              <w:rPr>
                <w:color w:val="000000"/>
                <w:sz w:val="22"/>
                <w:szCs w:val="22"/>
              </w:rPr>
              <w:t>711</w:t>
            </w:r>
          </w:p>
        </w:tc>
        <w:tc>
          <w:tcPr>
            <w:tcW w:w="816" w:type="dxa"/>
            <w:tcBorders>
              <w:top w:val="nil"/>
              <w:left w:val="nil"/>
              <w:bottom w:val="single" w:sz="4" w:space="0" w:color="auto"/>
              <w:right w:val="single" w:sz="4" w:space="0" w:color="auto"/>
            </w:tcBorders>
            <w:noWrap/>
            <w:vAlign w:val="center"/>
          </w:tcPr>
          <w:p w:rsidR="00323B46" w:rsidRPr="00F75926" w:rsidRDefault="00323B46" w:rsidP="007E292D">
            <w:pPr>
              <w:jc w:val="center"/>
              <w:rPr>
                <w:color w:val="000000"/>
                <w:sz w:val="22"/>
                <w:szCs w:val="22"/>
              </w:rPr>
            </w:pPr>
            <w:r w:rsidRPr="00F75926">
              <w:rPr>
                <w:color w:val="000000"/>
                <w:sz w:val="22"/>
                <w:szCs w:val="22"/>
              </w:rPr>
              <w:t>1702</w:t>
            </w:r>
          </w:p>
        </w:tc>
        <w:tc>
          <w:tcPr>
            <w:tcW w:w="1280" w:type="dxa"/>
            <w:tcBorders>
              <w:top w:val="nil"/>
              <w:left w:val="nil"/>
              <w:bottom w:val="single" w:sz="4" w:space="0" w:color="auto"/>
              <w:right w:val="single" w:sz="4" w:space="0" w:color="auto"/>
            </w:tcBorders>
            <w:noWrap/>
            <w:vAlign w:val="center"/>
          </w:tcPr>
          <w:p w:rsidR="00323B46" w:rsidRPr="00F75926" w:rsidRDefault="00323B46" w:rsidP="007E292D">
            <w:pPr>
              <w:jc w:val="center"/>
              <w:rPr>
                <w:sz w:val="22"/>
                <w:szCs w:val="22"/>
              </w:rPr>
            </w:pPr>
            <w:r w:rsidRPr="00F75926">
              <w:rPr>
                <w:sz w:val="22"/>
                <w:szCs w:val="22"/>
              </w:rPr>
              <w:t>1681</w:t>
            </w:r>
          </w:p>
        </w:tc>
        <w:tc>
          <w:tcPr>
            <w:tcW w:w="816" w:type="dxa"/>
            <w:tcBorders>
              <w:top w:val="nil"/>
              <w:left w:val="nil"/>
              <w:bottom w:val="single" w:sz="4" w:space="0" w:color="auto"/>
              <w:right w:val="single" w:sz="4" w:space="0" w:color="auto"/>
            </w:tcBorders>
            <w:noWrap/>
            <w:vAlign w:val="center"/>
          </w:tcPr>
          <w:p w:rsidR="00323B46" w:rsidRPr="00F75926" w:rsidRDefault="00F75926" w:rsidP="00664570">
            <w:pPr>
              <w:jc w:val="center"/>
              <w:rPr>
                <w:color w:val="000000"/>
                <w:sz w:val="22"/>
                <w:szCs w:val="22"/>
              </w:rPr>
            </w:pPr>
            <w:r w:rsidRPr="00F75926">
              <w:rPr>
                <w:color w:val="000000"/>
                <w:sz w:val="22"/>
                <w:szCs w:val="22"/>
              </w:rPr>
              <w:t>1660</w:t>
            </w:r>
          </w:p>
        </w:tc>
        <w:tc>
          <w:tcPr>
            <w:tcW w:w="1423" w:type="dxa"/>
            <w:tcBorders>
              <w:top w:val="nil"/>
              <w:left w:val="nil"/>
              <w:bottom w:val="single" w:sz="4" w:space="0" w:color="auto"/>
              <w:right w:val="single" w:sz="4" w:space="0" w:color="auto"/>
            </w:tcBorders>
            <w:noWrap/>
            <w:vAlign w:val="center"/>
          </w:tcPr>
          <w:p w:rsidR="00323B46" w:rsidRPr="00F75926" w:rsidRDefault="00323B46" w:rsidP="007E292D">
            <w:pPr>
              <w:jc w:val="center"/>
              <w:rPr>
                <w:color w:val="000000"/>
                <w:sz w:val="22"/>
                <w:szCs w:val="22"/>
              </w:rPr>
            </w:pPr>
            <w:r w:rsidRPr="00F75926">
              <w:rPr>
                <w:color w:val="000000"/>
                <w:sz w:val="22"/>
                <w:szCs w:val="22"/>
              </w:rPr>
              <w:t>1645</w:t>
            </w:r>
          </w:p>
        </w:tc>
      </w:tr>
      <w:tr w:rsidR="00323B46" w:rsidRPr="00F75926" w:rsidTr="00664570">
        <w:trPr>
          <w:trHeight w:val="300"/>
          <w:jc w:val="center"/>
        </w:trPr>
        <w:tc>
          <w:tcPr>
            <w:tcW w:w="2691" w:type="dxa"/>
            <w:tcBorders>
              <w:top w:val="nil"/>
              <w:left w:val="single" w:sz="4" w:space="0" w:color="auto"/>
              <w:bottom w:val="single" w:sz="4" w:space="0" w:color="auto"/>
              <w:right w:val="single" w:sz="4" w:space="0" w:color="auto"/>
            </w:tcBorders>
            <w:vAlign w:val="center"/>
          </w:tcPr>
          <w:p w:rsidR="00323B46" w:rsidRPr="00F75926" w:rsidRDefault="00323B46" w:rsidP="00664570">
            <w:pPr>
              <w:jc w:val="center"/>
              <w:rPr>
                <w:color w:val="000000"/>
                <w:sz w:val="22"/>
                <w:szCs w:val="22"/>
              </w:rPr>
            </w:pPr>
            <w:r w:rsidRPr="00F75926">
              <w:rPr>
                <w:color w:val="000000"/>
                <w:sz w:val="22"/>
                <w:szCs w:val="22"/>
              </w:rPr>
              <w:t>40-44</w:t>
            </w:r>
          </w:p>
        </w:tc>
        <w:tc>
          <w:tcPr>
            <w:tcW w:w="1280" w:type="dxa"/>
            <w:tcBorders>
              <w:top w:val="nil"/>
              <w:left w:val="nil"/>
              <w:bottom w:val="single" w:sz="4" w:space="0" w:color="auto"/>
              <w:right w:val="single" w:sz="4" w:space="0" w:color="auto"/>
            </w:tcBorders>
            <w:noWrap/>
            <w:vAlign w:val="center"/>
          </w:tcPr>
          <w:p w:rsidR="00323B46" w:rsidRPr="00F75926" w:rsidRDefault="00323B46" w:rsidP="007E292D">
            <w:pPr>
              <w:jc w:val="center"/>
              <w:rPr>
                <w:color w:val="000000"/>
                <w:sz w:val="22"/>
                <w:szCs w:val="22"/>
              </w:rPr>
            </w:pPr>
            <w:r w:rsidRPr="00F75926">
              <w:rPr>
                <w:color w:val="000000"/>
                <w:sz w:val="22"/>
                <w:szCs w:val="22"/>
              </w:rPr>
              <w:t>1754</w:t>
            </w:r>
          </w:p>
        </w:tc>
        <w:tc>
          <w:tcPr>
            <w:tcW w:w="1294" w:type="dxa"/>
            <w:tcBorders>
              <w:top w:val="nil"/>
              <w:left w:val="nil"/>
              <w:bottom w:val="single" w:sz="4" w:space="0" w:color="auto"/>
              <w:right w:val="single" w:sz="4" w:space="0" w:color="auto"/>
            </w:tcBorders>
            <w:noWrap/>
            <w:vAlign w:val="center"/>
          </w:tcPr>
          <w:p w:rsidR="00323B46" w:rsidRPr="00F75926" w:rsidRDefault="00323B46" w:rsidP="007E292D">
            <w:pPr>
              <w:jc w:val="center"/>
              <w:rPr>
                <w:color w:val="000000"/>
                <w:sz w:val="22"/>
                <w:szCs w:val="22"/>
              </w:rPr>
            </w:pPr>
            <w:r w:rsidRPr="00F75926">
              <w:rPr>
                <w:color w:val="000000"/>
                <w:sz w:val="22"/>
                <w:szCs w:val="22"/>
              </w:rPr>
              <w:t>1635</w:t>
            </w:r>
          </w:p>
        </w:tc>
        <w:tc>
          <w:tcPr>
            <w:tcW w:w="816" w:type="dxa"/>
            <w:tcBorders>
              <w:top w:val="nil"/>
              <w:left w:val="nil"/>
              <w:bottom w:val="single" w:sz="4" w:space="0" w:color="auto"/>
              <w:right w:val="single" w:sz="4" w:space="0" w:color="auto"/>
            </w:tcBorders>
            <w:noWrap/>
            <w:vAlign w:val="center"/>
          </w:tcPr>
          <w:p w:rsidR="00323B46" w:rsidRPr="00F75926" w:rsidRDefault="00323B46" w:rsidP="007E292D">
            <w:pPr>
              <w:jc w:val="center"/>
              <w:rPr>
                <w:color w:val="000000"/>
                <w:sz w:val="22"/>
                <w:szCs w:val="22"/>
              </w:rPr>
            </w:pPr>
            <w:r w:rsidRPr="00F75926">
              <w:rPr>
                <w:color w:val="000000"/>
                <w:sz w:val="22"/>
                <w:szCs w:val="22"/>
              </w:rPr>
              <w:t>1654</w:t>
            </w:r>
          </w:p>
        </w:tc>
        <w:tc>
          <w:tcPr>
            <w:tcW w:w="1280" w:type="dxa"/>
            <w:tcBorders>
              <w:top w:val="nil"/>
              <w:left w:val="nil"/>
              <w:bottom w:val="single" w:sz="4" w:space="0" w:color="auto"/>
              <w:right w:val="single" w:sz="4" w:space="0" w:color="auto"/>
            </w:tcBorders>
            <w:noWrap/>
            <w:vAlign w:val="center"/>
          </w:tcPr>
          <w:p w:rsidR="00323B46" w:rsidRPr="00F75926" w:rsidRDefault="00323B46" w:rsidP="007E292D">
            <w:pPr>
              <w:jc w:val="center"/>
              <w:rPr>
                <w:sz w:val="22"/>
                <w:szCs w:val="22"/>
              </w:rPr>
            </w:pPr>
            <w:r w:rsidRPr="00F75926">
              <w:rPr>
                <w:sz w:val="22"/>
                <w:szCs w:val="22"/>
              </w:rPr>
              <w:t>1690</w:t>
            </w:r>
          </w:p>
        </w:tc>
        <w:tc>
          <w:tcPr>
            <w:tcW w:w="816" w:type="dxa"/>
            <w:tcBorders>
              <w:top w:val="nil"/>
              <w:left w:val="nil"/>
              <w:bottom w:val="single" w:sz="4" w:space="0" w:color="auto"/>
              <w:right w:val="single" w:sz="4" w:space="0" w:color="auto"/>
            </w:tcBorders>
            <w:noWrap/>
            <w:vAlign w:val="center"/>
          </w:tcPr>
          <w:p w:rsidR="00323B46" w:rsidRPr="00F75926" w:rsidRDefault="00F75926" w:rsidP="00664570">
            <w:pPr>
              <w:jc w:val="center"/>
              <w:rPr>
                <w:color w:val="000000"/>
                <w:sz w:val="22"/>
                <w:szCs w:val="22"/>
              </w:rPr>
            </w:pPr>
            <w:r w:rsidRPr="00F75926">
              <w:rPr>
                <w:color w:val="000000"/>
                <w:sz w:val="22"/>
                <w:szCs w:val="22"/>
              </w:rPr>
              <w:t>1710</w:t>
            </w:r>
          </w:p>
        </w:tc>
        <w:tc>
          <w:tcPr>
            <w:tcW w:w="1423" w:type="dxa"/>
            <w:tcBorders>
              <w:top w:val="nil"/>
              <w:left w:val="nil"/>
              <w:bottom w:val="single" w:sz="4" w:space="0" w:color="auto"/>
              <w:right w:val="single" w:sz="4" w:space="0" w:color="auto"/>
            </w:tcBorders>
            <w:noWrap/>
            <w:vAlign w:val="center"/>
          </w:tcPr>
          <w:p w:rsidR="00323B46" w:rsidRPr="00F75926" w:rsidRDefault="00323B46" w:rsidP="007E292D">
            <w:pPr>
              <w:jc w:val="center"/>
              <w:rPr>
                <w:color w:val="000000"/>
                <w:sz w:val="22"/>
                <w:szCs w:val="22"/>
              </w:rPr>
            </w:pPr>
            <w:r w:rsidRPr="00F75926">
              <w:rPr>
                <w:color w:val="000000"/>
                <w:sz w:val="22"/>
                <w:szCs w:val="22"/>
              </w:rPr>
              <w:t>1749</w:t>
            </w:r>
          </w:p>
        </w:tc>
      </w:tr>
      <w:tr w:rsidR="00323B46" w:rsidRPr="00F75926" w:rsidTr="00664570">
        <w:trPr>
          <w:trHeight w:val="300"/>
          <w:jc w:val="center"/>
        </w:trPr>
        <w:tc>
          <w:tcPr>
            <w:tcW w:w="2691" w:type="dxa"/>
            <w:tcBorders>
              <w:top w:val="nil"/>
              <w:left w:val="single" w:sz="4" w:space="0" w:color="auto"/>
              <w:bottom w:val="single" w:sz="4" w:space="0" w:color="auto"/>
              <w:right w:val="single" w:sz="4" w:space="0" w:color="auto"/>
            </w:tcBorders>
            <w:vAlign w:val="center"/>
          </w:tcPr>
          <w:p w:rsidR="00323B46" w:rsidRPr="00F75926" w:rsidRDefault="00323B46" w:rsidP="00664570">
            <w:pPr>
              <w:jc w:val="center"/>
              <w:rPr>
                <w:color w:val="000000"/>
                <w:sz w:val="22"/>
                <w:szCs w:val="22"/>
              </w:rPr>
            </w:pPr>
            <w:r w:rsidRPr="00F75926">
              <w:rPr>
                <w:color w:val="000000"/>
                <w:sz w:val="22"/>
                <w:szCs w:val="22"/>
              </w:rPr>
              <w:t>45-49</w:t>
            </w:r>
          </w:p>
        </w:tc>
        <w:tc>
          <w:tcPr>
            <w:tcW w:w="1280" w:type="dxa"/>
            <w:tcBorders>
              <w:top w:val="nil"/>
              <w:left w:val="nil"/>
              <w:bottom w:val="single" w:sz="4" w:space="0" w:color="auto"/>
              <w:right w:val="single" w:sz="4" w:space="0" w:color="auto"/>
            </w:tcBorders>
            <w:noWrap/>
            <w:vAlign w:val="center"/>
          </w:tcPr>
          <w:p w:rsidR="00323B46" w:rsidRPr="00F75926" w:rsidRDefault="00323B46" w:rsidP="007E292D">
            <w:pPr>
              <w:jc w:val="center"/>
              <w:rPr>
                <w:color w:val="000000"/>
                <w:sz w:val="22"/>
                <w:szCs w:val="22"/>
              </w:rPr>
            </w:pPr>
            <w:r w:rsidRPr="00F75926">
              <w:rPr>
                <w:color w:val="000000"/>
                <w:sz w:val="22"/>
                <w:szCs w:val="22"/>
              </w:rPr>
              <w:t>2436</w:t>
            </w:r>
          </w:p>
        </w:tc>
        <w:tc>
          <w:tcPr>
            <w:tcW w:w="1294" w:type="dxa"/>
            <w:tcBorders>
              <w:top w:val="nil"/>
              <w:left w:val="nil"/>
              <w:bottom w:val="single" w:sz="4" w:space="0" w:color="auto"/>
              <w:right w:val="single" w:sz="4" w:space="0" w:color="auto"/>
            </w:tcBorders>
            <w:noWrap/>
            <w:vAlign w:val="center"/>
          </w:tcPr>
          <w:p w:rsidR="00323B46" w:rsidRPr="00F75926" w:rsidRDefault="00323B46" w:rsidP="007E292D">
            <w:pPr>
              <w:jc w:val="center"/>
              <w:rPr>
                <w:color w:val="000000"/>
                <w:sz w:val="22"/>
                <w:szCs w:val="22"/>
              </w:rPr>
            </w:pPr>
            <w:r w:rsidRPr="00F75926">
              <w:rPr>
                <w:color w:val="000000"/>
                <w:sz w:val="22"/>
                <w:szCs w:val="22"/>
              </w:rPr>
              <w:t>2101</w:t>
            </w:r>
          </w:p>
        </w:tc>
        <w:tc>
          <w:tcPr>
            <w:tcW w:w="816" w:type="dxa"/>
            <w:tcBorders>
              <w:top w:val="nil"/>
              <w:left w:val="nil"/>
              <w:bottom w:val="single" w:sz="4" w:space="0" w:color="auto"/>
              <w:right w:val="single" w:sz="4" w:space="0" w:color="auto"/>
            </w:tcBorders>
            <w:noWrap/>
            <w:vAlign w:val="center"/>
          </w:tcPr>
          <w:p w:rsidR="00323B46" w:rsidRPr="00F75926" w:rsidRDefault="00323B46" w:rsidP="007E292D">
            <w:pPr>
              <w:jc w:val="center"/>
              <w:rPr>
                <w:color w:val="000000"/>
                <w:sz w:val="22"/>
                <w:szCs w:val="22"/>
              </w:rPr>
            </w:pPr>
            <w:r w:rsidRPr="00F75926">
              <w:rPr>
                <w:color w:val="000000"/>
                <w:sz w:val="22"/>
                <w:szCs w:val="22"/>
              </w:rPr>
              <w:t>1961</w:t>
            </w:r>
          </w:p>
        </w:tc>
        <w:tc>
          <w:tcPr>
            <w:tcW w:w="1280" w:type="dxa"/>
            <w:tcBorders>
              <w:top w:val="nil"/>
              <w:left w:val="nil"/>
              <w:bottom w:val="single" w:sz="4" w:space="0" w:color="auto"/>
              <w:right w:val="single" w:sz="4" w:space="0" w:color="auto"/>
            </w:tcBorders>
            <w:noWrap/>
            <w:vAlign w:val="center"/>
          </w:tcPr>
          <w:p w:rsidR="00323B46" w:rsidRPr="00F75926" w:rsidRDefault="00323B46" w:rsidP="007E292D">
            <w:pPr>
              <w:jc w:val="center"/>
              <w:rPr>
                <w:sz w:val="22"/>
                <w:szCs w:val="22"/>
              </w:rPr>
            </w:pPr>
            <w:r w:rsidRPr="00F75926">
              <w:rPr>
                <w:sz w:val="22"/>
                <w:szCs w:val="22"/>
              </w:rPr>
              <w:t>1761</w:t>
            </w:r>
          </w:p>
        </w:tc>
        <w:tc>
          <w:tcPr>
            <w:tcW w:w="816" w:type="dxa"/>
            <w:tcBorders>
              <w:top w:val="nil"/>
              <w:left w:val="nil"/>
              <w:bottom w:val="single" w:sz="4" w:space="0" w:color="auto"/>
              <w:right w:val="single" w:sz="4" w:space="0" w:color="auto"/>
            </w:tcBorders>
            <w:noWrap/>
            <w:vAlign w:val="center"/>
          </w:tcPr>
          <w:p w:rsidR="00323B46" w:rsidRPr="00F75926" w:rsidRDefault="00F75926" w:rsidP="00664570">
            <w:pPr>
              <w:jc w:val="center"/>
              <w:rPr>
                <w:color w:val="000000"/>
                <w:sz w:val="22"/>
                <w:szCs w:val="22"/>
              </w:rPr>
            </w:pPr>
            <w:r w:rsidRPr="00F75926">
              <w:rPr>
                <w:color w:val="000000"/>
                <w:sz w:val="22"/>
                <w:szCs w:val="22"/>
              </w:rPr>
              <w:t>1701</w:t>
            </w:r>
          </w:p>
        </w:tc>
        <w:tc>
          <w:tcPr>
            <w:tcW w:w="1423" w:type="dxa"/>
            <w:tcBorders>
              <w:top w:val="nil"/>
              <w:left w:val="nil"/>
              <w:bottom w:val="single" w:sz="4" w:space="0" w:color="auto"/>
              <w:right w:val="single" w:sz="4" w:space="0" w:color="auto"/>
            </w:tcBorders>
            <w:noWrap/>
            <w:vAlign w:val="center"/>
          </w:tcPr>
          <w:p w:rsidR="00323B46" w:rsidRPr="00F75926" w:rsidRDefault="00323B46" w:rsidP="007E292D">
            <w:pPr>
              <w:jc w:val="center"/>
              <w:rPr>
                <w:color w:val="000000"/>
                <w:sz w:val="22"/>
                <w:szCs w:val="22"/>
              </w:rPr>
            </w:pPr>
            <w:r w:rsidRPr="00F75926">
              <w:rPr>
                <w:color w:val="000000"/>
                <w:sz w:val="22"/>
                <w:szCs w:val="22"/>
              </w:rPr>
              <w:t>1681</w:t>
            </w:r>
          </w:p>
        </w:tc>
      </w:tr>
    </w:tbl>
    <w:p w:rsidR="003C2738" w:rsidRDefault="003C2738" w:rsidP="003C2738">
      <w:pPr>
        <w:rPr>
          <w:b/>
          <w:caps/>
          <w:color w:val="000000"/>
        </w:rPr>
      </w:pPr>
    </w:p>
    <w:p w:rsidR="00664570" w:rsidRPr="00BB2962" w:rsidRDefault="00664570" w:rsidP="00F17F2C">
      <w:pPr>
        <w:pStyle w:val="a5"/>
        <w:spacing w:line="276" w:lineRule="auto"/>
        <w:ind w:left="0"/>
        <w:rPr>
          <w:b w:val="0"/>
          <w:iCs/>
          <w:color w:val="000000"/>
          <w:spacing w:val="-3"/>
          <w:w w:val="107"/>
          <w:sz w:val="22"/>
          <w:szCs w:val="22"/>
        </w:rPr>
      </w:pPr>
      <w:r w:rsidRPr="00BB2962">
        <w:rPr>
          <w:b w:val="0"/>
          <w:iCs/>
          <w:color w:val="000000"/>
          <w:spacing w:val="-3"/>
          <w:w w:val="107"/>
        </w:rPr>
        <w:t>На основе ретроспективных данных выполнен прогноз численности женщин фертильного возраста до 202</w:t>
      </w:r>
      <w:r w:rsidR="00DA41DC" w:rsidRPr="00BB2962">
        <w:rPr>
          <w:b w:val="0"/>
          <w:iCs/>
          <w:color w:val="000000"/>
          <w:spacing w:val="-3"/>
          <w:w w:val="107"/>
          <w:lang w:val="ru-RU"/>
        </w:rPr>
        <w:t>6</w:t>
      </w:r>
      <w:r w:rsidRPr="00BB2962">
        <w:rPr>
          <w:b w:val="0"/>
          <w:iCs/>
          <w:color w:val="000000"/>
          <w:spacing w:val="-3"/>
          <w:w w:val="107"/>
        </w:rPr>
        <w:t xml:space="preserve"> года</w:t>
      </w:r>
      <w:r w:rsidRPr="00BB2962">
        <w:rPr>
          <w:b w:val="0"/>
          <w:iCs/>
          <w:color w:val="000000"/>
          <w:spacing w:val="-3"/>
          <w:w w:val="107"/>
          <w:sz w:val="22"/>
          <w:szCs w:val="22"/>
        </w:rPr>
        <w:t xml:space="preserve">. </w:t>
      </w:r>
    </w:p>
    <w:p w:rsidR="00664570" w:rsidRPr="00C011F6" w:rsidRDefault="00664570" w:rsidP="00664570">
      <w:pPr>
        <w:pStyle w:val="a5"/>
        <w:spacing w:line="276" w:lineRule="auto"/>
        <w:outlineLvl w:val="0"/>
        <w:rPr>
          <w:b w:val="0"/>
          <w:iCs/>
          <w:color w:val="000000"/>
          <w:spacing w:val="-3"/>
          <w:w w:val="107"/>
          <w:sz w:val="22"/>
          <w:szCs w:val="22"/>
        </w:rPr>
      </w:pPr>
      <w:r w:rsidRPr="00CB2055">
        <w:rPr>
          <w:iCs/>
          <w:color w:val="000000"/>
          <w:spacing w:val="-3"/>
          <w:w w:val="107"/>
          <w:sz w:val="22"/>
          <w:szCs w:val="22"/>
        </w:rPr>
        <w:lastRenderedPageBreak/>
        <w:t xml:space="preserve">Таблица  </w:t>
      </w:r>
      <w:r w:rsidR="008F445E" w:rsidRPr="00CB2055">
        <w:rPr>
          <w:iCs/>
          <w:color w:val="000000"/>
          <w:spacing w:val="-3"/>
          <w:w w:val="107"/>
          <w:sz w:val="22"/>
          <w:szCs w:val="22"/>
          <w:lang w:val="ru-RU"/>
        </w:rPr>
        <w:t>4</w:t>
      </w:r>
      <w:r w:rsidRPr="00CB2055">
        <w:rPr>
          <w:iCs/>
          <w:color w:val="000000"/>
          <w:spacing w:val="-3"/>
          <w:w w:val="107"/>
          <w:sz w:val="22"/>
          <w:szCs w:val="22"/>
        </w:rPr>
        <w:t>.4.Динамика прогноза  численности женщин фертильного возраста</w:t>
      </w:r>
      <w:r>
        <w:rPr>
          <w:iCs/>
          <w:color w:val="000000"/>
          <w:spacing w:val="-3"/>
          <w:w w:val="107"/>
          <w:sz w:val="22"/>
          <w:szCs w:val="22"/>
        </w:rPr>
        <w:t xml:space="preserve"> до 202</w:t>
      </w:r>
      <w:r w:rsidR="00DA41DC" w:rsidRPr="00DA41DC">
        <w:rPr>
          <w:iCs/>
          <w:color w:val="000000"/>
          <w:spacing w:val="-3"/>
          <w:w w:val="107"/>
          <w:sz w:val="22"/>
          <w:szCs w:val="22"/>
          <w:lang w:val="ru-RU"/>
        </w:rPr>
        <w:t>6</w:t>
      </w:r>
      <w:r>
        <w:rPr>
          <w:iCs/>
          <w:color w:val="000000"/>
          <w:spacing w:val="-3"/>
          <w:w w:val="107"/>
          <w:sz w:val="22"/>
          <w:szCs w:val="22"/>
        </w:rPr>
        <w:t>года</w:t>
      </w:r>
    </w:p>
    <w:tbl>
      <w:tblPr>
        <w:tblW w:w="9783" w:type="dxa"/>
        <w:jc w:val="center"/>
        <w:tblInd w:w="-279" w:type="dxa"/>
        <w:tblLook w:val="00A0"/>
      </w:tblPr>
      <w:tblGrid>
        <w:gridCol w:w="2697"/>
        <w:gridCol w:w="960"/>
        <w:gridCol w:w="960"/>
        <w:gridCol w:w="960"/>
        <w:gridCol w:w="960"/>
        <w:gridCol w:w="960"/>
        <w:gridCol w:w="2286"/>
      </w:tblGrid>
      <w:tr w:rsidR="004755E6" w:rsidRPr="000A322A" w:rsidTr="00CB2055">
        <w:trPr>
          <w:trHeight w:val="490"/>
          <w:jc w:val="center"/>
        </w:trPr>
        <w:tc>
          <w:tcPr>
            <w:tcW w:w="2697" w:type="dxa"/>
            <w:tcBorders>
              <w:top w:val="single" w:sz="8" w:space="0" w:color="auto"/>
              <w:left w:val="single" w:sz="8" w:space="0" w:color="auto"/>
              <w:bottom w:val="single" w:sz="8" w:space="0" w:color="auto"/>
              <w:right w:val="single" w:sz="8" w:space="0" w:color="auto"/>
            </w:tcBorders>
            <w:shd w:val="clear" w:color="auto" w:fill="FFFF00"/>
            <w:vAlign w:val="center"/>
          </w:tcPr>
          <w:p w:rsidR="004755E6" w:rsidRPr="000A322A" w:rsidRDefault="004755E6" w:rsidP="00664570">
            <w:pPr>
              <w:jc w:val="center"/>
              <w:rPr>
                <w:color w:val="000000"/>
                <w:szCs w:val="22"/>
              </w:rPr>
            </w:pPr>
            <w:r w:rsidRPr="000A322A">
              <w:rPr>
                <w:color w:val="000000"/>
                <w:sz w:val="22"/>
                <w:szCs w:val="22"/>
              </w:rPr>
              <w:t>Возраст женщин</w:t>
            </w:r>
          </w:p>
        </w:tc>
        <w:tc>
          <w:tcPr>
            <w:tcW w:w="960" w:type="dxa"/>
            <w:tcBorders>
              <w:top w:val="single" w:sz="8" w:space="0" w:color="auto"/>
              <w:left w:val="nil"/>
              <w:bottom w:val="single" w:sz="8" w:space="0" w:color="auto"/>
              <w:right w:val="single" w:sz="8" w:space="0" w:color="auto"/>
            </w:tcBorders>
            <w:shd w:val="clear" w:color="auto" w:fill="FFFF00"/>
            <w:noWrap/>
            <w:vAlign w:val="center"/>
          </w:tcPr>
          <w:p w:rsidR="004755E6" w:rsidRPr="000A322A" w:rsidRDefault="004755E6" w:rsidP="007E292D">
            <w:pPr>
              <w:jc w:val="center"/>
              <w:rPr>
                <w:color w:val="000000"/>
                <w:szCs w:val="22"/>
              </w:rPr>
            </w:pPr>
            <w:r w:rsidRPr="000A322A">
              <w:rPr>
                <w:color w:val="000000"/>
                <w:sz w:val="22"/>
                <w:szCs w:val="22"/>
              </w:rPr>
              <w:t>2016</w:t>
            </w:r>
          </w:p>
        </w:tc>
        <w:tc>
          <w:tcPr>
            <w:tcW w:w="960" w:type="dxa"/>
            <w:tcBorders>
              <w:top w:val="single" w:sz="8" w:space="0" w:color="auto"/>
              <w:left w:val="nil"/>
              <w:bottom w:val="single" w:sz="8" w:space="0" w:color="auto"/>
              <w:right w:val="single" w:sz="8" w:space="0" w:color="auto"/>
            </w:tcBorders>
            <w:shd w:val="clear" w:color="auto" w:fill="FFFF00"/>
            <w:noWrap/>
            <w:vAlign w:val="center"/>
          </w:tcPr>
          <w:p w:rsidR="004755E6" w:rsidRPr="000A322A" w:rsidRDefault="004755E6" w:rsidP="007E292D">
            <w:pPr>
              <w:jc w:val="center"/>
              <w:rPr>
                <w:color w:val="000000"/>
                <w:szCs w:val="22"/>
              </w:rPr>
            </w:pPr>
            <w:r w:rsidRPr="000A322A">
              <w:rPr>
                <w:color w:val="000000"/>
                <w:sz w:val="22"/>
                <w:szCs w:val="22"/>
              </w:rPr>
              <w:t>2017</w:t>
            </w:r>
          </w:p>
        </w:tc>
        <w:tc>
          <w:tcPr>
            <w:tcW w:w="960" w:type="dxa"/>
            <w:tcBorders>
              <w:top w:val="single" w:sz="8" w:space="0" w:color="auto"/>
              <w:left w:val="nil"/>
              <w:bottom w:val="single" w:sz="8" w:space="0" w:color="auto"/>
              <w:right w:val="single" w:sz="8" w:space="0" w:color="auto"/>
            </w:tcBorders>
            <w:shd w:val="clear" w:color="auto" w:fill="FFFF00"/>
            <w:noWrap/>
            <w:vAlign w:val="center"/>
          </w:tcPr>
          <w:p w:rsidR="004755E6" w:rsidRPr="000A322A" w:rsidRDefault="004755E6" w:rsidP="007E292D">
            <w:pPr>
              <w:jc w:val="center"/>
              <w:rPr>
                <w:color w:val="000000"/>
                <w:szCs w:val="22"/>
              </w:rPr>
            </w:pPr>
            <w:r w:rsidRPr="000A322A">
              <w:rPr>
                <w:color w:val="000000"/>
                <w:sz w:val="22"/>
                <w:szCs w:val="22"/>
              </w:rPr>
              <w:t>2018</w:t>
            </w:r>
          </w:p>
        </w:tc>
        <w:tc>
          <w:tcPr>
            <w:tcW w:w="960" w:type="dxa"/>
            <w:tcBorders>
              <w:top w:val="single" w:sz="8" w:space="0" w:color="auto"/>
              <w:left w:val="nil"/>
              <w:bottom w:val="single" w:sz="8" w:space="0" w:color="auto"/>
              <w:right w:val="single" w:sz="8" w:space="0" w:color="auto"/>
            </w:tcBorders>
            <w:shd w:val="clear" w:color="auto" w:fill="FFFF00"/>
            <w:noWrap/>
            <w:vAlign w:val="center"/>
          </w:tcPr>
          <w:p w:rsidR="004755E6" w:rsidRPr="000A322A" w:rsidRDefault="004755E6" w:rsidP="007E292D">
            <w:pPr>
              <w:jc w:val="center"/>
              <w:rPr>
                <w:color w:val="000000"/>
                <w:szCs w:val="22"/>
              </w:rPr>
            </w:pPr>
            <w:r w:rsidRPr="000A322A">
              <w:rPr>
                <w:color w:val="000000"/>
                <w:sz w:val="22"/>
                <w:szCs w:val="22"/>
              </w:rPr>
              <w:t>2019</w:t>
            </w:r>
          </w:p>
        </w:tc>
        <w:tc>
          <w:tcPr>
            <w:tcW w:w="960" w:type="dxa"/>
            <w:tcBorders>
              <w:top w:val="single" w:sz="8" w:space="0" w:color="auto"/>
              <w:left w:val="nil"/>
              <w:bottom w:val="single" w:sz="8" w:space="0" w:color="auto"/>
              <w:right w:val="single" w:sz="8" w:space="0" w:color="auto"/>
            </w:tcBorders>
            <w:shd w:val="clear" w:color="auto" w:fill="FFFF00"/>
            <w:noWrap/>
            <w:vAlign w:val="center"/>
          </w:tcPr>
          <w:p w:rsidR="004755E6" w:rsidRPr="000A322A" w:rsidRDefault="004755E6" w:rsidP="00323B46">
            <w:pPr>
              <w:jc w:val="center"/>
              <w:rPr>
                <w:color w:val="000000"/>
                <w:szCs w:val="22"/>
              </w:rPr>
            </w:pPr>
            <w:r w:rsidRPr="000A322A">
              <w:rPr>
                <w:color w:val="000000"/>
                <w:sz w:val="22"/>
                <w:szCs w:val="22"/>
              </w:rPr>
              <w:t>20</w:t>
            </w:r>
            <w:r>
              <w:rPr>
                <w:color w:val="000000"/>
                <w:sz w:val="22"/>
                <w:szCs w:val="22"/>
              </w:rPr>
              <w:t>20</w:t>
            </w:r>
          </w:p>
        </w:tc>
        <w:tc>
          <w:tcPr>
            <w:tcW w:w="2286" w:type="dxa"/>
            <w:tcBorders>
              <w:top w:val="single" w:sz="8" w:space="0" w:color="auto"/>
              <w:left w:val="nil"/>
              <w:bottom w:val="single" w:sz="8" w:space="0" w:color="auto"/>
              <w:right w:val="single" w:sz="8" w:space="0" w:color="auto"/>
            </w:tcBorders>
            <w:shd w:val="clear" w:color="auto" w:fill="FFFF00"/>
            <w:noWrap/>
            <w:vAlign w:val="center"/>
          </w:tcPr>
          <w:p w:rsidR="004755E6" w:rsidRPr="000A322A" w:rsidRDefault="004755E6" w:rsidP="00DA41DC">
            <w:pPr>
              <w:jc w:val="center"/>
              <w:rPr>
                <w:color w:val="000000"/>
                <w:szCs w:val="22"/>
              </w:rPr>
            </w:pPr>
            <w:r w:rsidRPr="000A322A">
              <w:rPr>
                <w:color w:val="000000"/>
                <w:sz w:val="22"/>
                <w:szCs w:val="22"/>
              </w:rPr>
              <w:t>20</w:t>
            </w:r>
            <w:r w:rsidRPr="000A322A">
              <w:rPr>
                <w:color w:val="000000"/>
                <w:sz w:val="22"/>
                <w:szCs w:val="22"/>
                <w:lang w:val="en-US"/>
              </w:rPr>
              <w:t>2</w:t>
            </w:r>
            <w:r>
              <w:rPr>
                <w:color w:val="000000"/>
                <w:sz w:val="22"/>
                <w:szCs w:val="22"/>
              </w:rPr>
              <w:t>1</w:t>
            </w:r>
            <w:r w:rsidRPr="000A322A">
              <w:rPr>
                <w:color w:val="000000"/>
                <w:sz w:val="22"/>
                <w:szCs w:val="22"/>
              </w:rPr>
              <w:t>-202</w:t>
            </w:r>
            <w:r w:rsidR="00DA41DC">
              <w:rPr>
                <w:color w:val="000000"/>
                <w:sz w:val="22"/>
                <w:szCs w:val="22"/>
                <w:lang w:val="en-US"/>
              </w:rPr>
              <w:t>6</w:t>
            </w:r>
          </w:p>
        </w:tc>
      </w:tr>
      <w:tr w:rsidR="004755E6" w:rsidRPr="000A322A" w:rsidTr="00800C5B">
        <w:trPr>
          <w:trHeight w:val="315"/>
          <w:jc w:val="center"/>
        </w:trPr>
        <w:tc>
          <w:tcPr>
            <w:tcW w:w="2697" w:type="dxa"/>
            <w:tcBorders>
              <w:top w:val="nil"/>
              <w:left w:val="single" w:sz="8" w:space="0" w:color="auto"/>
              <w:bottom w:val="single" w:sz="8" w:space="0" w:color="auto"/>
              <w:right w:val="single" w:sz="8" w:space="0" w:color="auto"/>
            </w:tcBorders>
            <w:vAlign w:val="center"/>
          </w:tcPr>
          <w:p w:rsidR="004755E6" w:rsidRPr="000A322A" w:rsidRDefault="004755E6" w:rsidP="00664570">
            <w:pPr>
              <w:jc w:val="center"/>
              <w:rPr>
                <w:color w:val="000000"/>
                <w:sz w:val="20"/>
              </w:rPr>
            </w:pPr>
            <w:r w:rsidRPr="000A322A">
              <w:rPr>
                <w:color w:val="000000"/>
                <w:sz w:val="20"/>
              </w:rPr>
              <w:t>15-19</w:t>
            </w:r>
          </w:p>
        </w:tc>
        <w:tc>
          <w:tcPr>
            <w:tcW w:w="960" w:type="dxa"/>
            <w:tcBorders>
              <w:top w:val="nil"/>
              <w:left w:val="nil"/>
              <w:bottom w:val="single" w:sz="8" w:space="0" w:color="auto"/>
              <w:right w:val="single" w:sz="8" w:space="0" w:color="auto"/>
            </w:tcBorders>
            <w:noWrap/>
            <w:vAlign w:val="center"/>
          </w:tcPr>
          <w:p w:rsidR="004755E6" w:rsidRPr="000A322A" w:rsidRDefault="004755E6" w:rsidP="007E292D">
            <w:pPr>
              <w:jc w:val="center"/>
              <w:rPr>
                <w:color w:val="000000"/>
                <w:szCs w:val="22"/>
              </w:rPr>
            </w:pPr>
            <w:r w:rsidRPr="000A322A">
              <w:rPr>
                <w:color w:val="000000"/>
                <w:sz w:val="22"/>
                <w:szCs w:val="22"/>
              </w:rPr>
              <w:t>963</w:t>
            </w:r>
          </w:p>
        </w:tc>
        <w:tc>
          <w:tcPr>
            <w:tcW w:w="960" w:type="dxa"/>
            <w:tcBorders>
              <w:top w:val="nil"/>
              <w:left w:val="nil"/>
              <w:bottom w:val="single" w:sz="8" w:space="0" w:color="auto"/>
              <w:right w:val="single" w:sz="8" w:space="0" w:color="auto"/>
            </w:tcBorders>
            <w:noWrap/>
            <w:vAlign w:val="center"/>
          </w:tcPr>
          <w:p w:rsidR="004755E6" w:rsidRPr="000A322A" w:rsidRDefault="004755E6" w:rsidP="007E292D">
            <w:pPr>
              <w:jc w:val="center"/>
              <w:rPr>
                <w:color w:val="000000"/>
                <w:szCs w:val="22"/>
              </w:rPr>
            </w:pPr>
            <w:r w:rsidRPr="000A322A">
              <w:rPr>
                <w:color w:val="000000"/>
                <w:sz w:val="22"/>
                <w:szCs w:val="22"/>
              </w:rPr>
              <w:t>925</w:t>
            </w:r>
          </w:p>
        </w:tc>
        <w:tc>
          <w:tcPr>
            <w:tcW w:w="960" w:type="dxa"/>
            <w:tcBorders>
              <w:top w:val="nil"/>
              <w:left w:val="nil"/>
              <w:bottom w:val="single" w:sz="8" w:space="0" w:color="auto"/>
              <w:right w:val="single" w:sz="8" w:space="0" w:color="auto"/>
            </w:tcBorders>
            <w:noWrap/>
            <w:vAlign w:val="center"/>
          </w:tcPr>
          <w:p w:rsidR="004755E6" w:rsidRPr="000A322A" w:rsidRDefault="004755E6" w:rsidP="007E292D">
            <w:pPr>
              <w:jc w:val="center"/>
              <w:rPr>
                <w:color w:val="000000"/>
                <w:szCs w:val="22"/>
              </w:rPr>
            </w:pPr>
            <w:r w:rsidRPr="000A322A">
              <w:rPr>
                <w:color w:val="000000"/>
                <w:sz w:val="22"/>
                <w:szCs w:val="22"/>
              </w:rPr>
              <w:t>915</w:t>
            </w:r>
          </w:p>
        </w:tc>
        <w:tc>
          <w:tcPr>
            <w:tcW w:w="960" w:type="dxa"/>
            <w:tcBorders>
              <w:top w:val="nil"/>
              <w:left w:val="nil"/>
              <w:bottom w:val="single" w:sz="8" w:space="0" w:color="auto"/>
              <w:right w:val="single" w:sz="8" w:space="0" w:color="auto"/>
            </w:tcBorders>
            <w:noWrap/>
            <w:vAlign w:val="center"/>
          </w:tcPr>
          <w:p w:rsidR="004755E6" w:rsidRPr="000A322A" w:rsidRDefault="004755E6" w:rsidP="007E292D">
            <w:pPr>
              <w:jc w:val="center"/>
              <w:rPr>
                <w:color w:val="000000"/>
                <w:szCs w:val="22"/>
              </w:rPr>
            </w:pPr>
            <w:r w:rsidRPr="000A322A">
              <w:rPr>
                <w:color w:val="000000"/>
                <w:sz w:val="22"/>
                <w:szCs w:val="22"/>
              </w:rPr>
              <w:t>910</w:t>
            </w:r>
          </w:p>
        </w:tc>
        <w:tc>
          <w:tcPr>
            <w:tcW w:w="960" w:type="dxa"/>
            <w:tcBorders>
              <w:top w:val="nil"/>
              <w:left w:val="nil"/>
              <w:bottom w:val="single" w:sz="8" w:space="0" w:color="auto"/>
              <w:right w:val="single" w:sz="8" w:space="0" w:color="auto"/>
            </w:tcBorders>
            <w:noWrap/>
            <w:vAlign w:val="center"/>
          </w:tcPr>
          <w:p w:rsidR="004755E6" w:rsidRPr="000A322A" w:rsidRDefault="004755E6" w:rsidP="00323B46">
            <w:pPr>
              <w:jc w:val="center"/>
              <w:rPr>
                <w:color w:val="000000"/>
                <w:szCs w:val="22"/>
              </w:rPr>
            </w:pPr>
            <w:r w:rsidRPr="000A322A">
              <w:rPr>
                <w:color w:val="000000"/>
                <w:sz w:val="22"/>
                <w:szCs w:val="22"/>
              </w:rPr>
              <w:t>9</w:t>
            </w:r>
            <w:r>
              <w:rPr>
                <w:color w:val="000000"/>
                <w:sz w:val="22"/>
                <w:szCs w:val="22"/>
              </w:rPr>
              <w:t>05</w:t>
            </w:r>
          </w:p>
        </w:tc>
        <w:tc>
          <w:tcPr>
            <w:tcW w:w="2286" w:type="dxa"/>
            <w:tcBorders>
              <w:top w:val="nil"/>
              <w:left w:val="nil"/>
              <w:bottom w:val="single" w:sz="8" w:space="0" w:color="auto"/>
              <w:right w:val="single" w:sz="8" w:space="0" w:color="auto"/>
            </w:tcBorders>
            <w:noWrap/>
            <w:vAlign w:val="center"/>
          </w:tcPr>
          <w:p w:rsidR="004755E6" w:rsidRPr="000A322A" w:rsidRDefault="004755E6" w:rsidP="00664570">
            <w:pPr>
              <w:jc w:val="center"/>
              <w:rPr>
                <w:color w:val="000000"/>
                <w:sz w:val="18"/>
                <w:szCs w:val="18"/>
              </w:rPr>
            </w:pPr>
            <w:r w:rsidRPr="000A322A">
              <w:rPr>
                <w:color w:val="000000"/>
                <w:sz w:val="18"/>
                <w:szCs w:val="18"/>
              </w:rPr>
              <w:t>905</w:t>
            </w:r>
          </w:p>
        </w:tc>
      </w:tr>
      <w:tr w:rsidR="004755E6" w:rsidRPr="000A322A" w:rsidTr="00800C5B">
        <w:trPr>
          <w:trHeight w:val="315"/>
          <w:jc w:val="center"/>
        </w:trPr>
        <w:tc>
          <w:tcPr>
            <w:tcW w:w="2697" w:type="dxa"/>
            <w:tcBorders>
              <w:top w:val="nil"/>
              <w:left w:val="single" w:sz="8" w:space="0" w:color="auto"/>
              <w:bottom w:val="single" w:sz="8" w:space="0" w:color="auto"/>
              <w:right w:val="single" w:sz="8" w:space="0" w:color="auto"/>
            </w:tcBorders>
            <w:vAlign w:val="center"/>
          </w:tcPr>
          <w:p w:rsidR="004755E6" w:rsidRPr="000A322A" w:rsidRDefault="004755E6" w:rsidP="00664570">
            <w:pPr>
              <w:jc w:val="center"/>
              <w:rPr>
                <w:color w:val="000000"/>
                <w:sz w:val="20"/>
              </w:rPr>
            </w:pPr>
            <w:r w:rsidRPr="000A322A">
              <w:rPr>
                <w:color w:val="000000"/>
                <w:sz w:val="20"/>
              </w:rPr>
              <w:t>20-24</w:t>
            </w:r>
          </w:p>
        </w:tc>
        <w:tc>
          <w:tcPr>
            <w:tcW w:w="960" w:type="dxa"/>
            <w:tcBorders>
              <w:top w:val="nil"/>
              <w:left w:val="nil"/>
              <w:bottom w:val="single" w:sz="8" w:space="0" w:color="auto"/>
              <w:right w:val="single" w:sz="8" w:space="0" w:color="auto"/>
            </w:tcBorders>
            <w:noWrap/>
            <w:vAlign w:val="center"/>
          </w:tcPr>
          <w:p w:rsidR="004755E6" w:rsidRPr="000A322A" w:rsidRDefault="004755E6" w:rsidP="007E292D">
            <w:pPr>
              <w:jc w:val="center"/>
              <w:rPr>
                <w:color w:val="000000"/>
                <w:szCs w:val="22"/>
              </w:rPr>
            </w:pPr>
            <w:r w:rsidRPr="000A322A">
              <w:rPr>
                <w:color w:val="000000"/>
                <w:sz w:val="22"/>
                <w:szCs w:val="22"/>
              </w:rPr>
              <w:t>1006</w:t>
            </w:r>
          </w:p>
        </w:tc>
        <w:tc>
          <w:tcPr>
            <w:tcW w:w="960" w:type="dxa"/>
            <w:tcBorders>
              <w:top w:val="nil"/>
              <w:left w:val="nil"/>
              <w:bottom w:val="single" w:sz="8" w:space="0" w:color="auto"/>
              <w:right w:val="single" w:sz="8" w:space="0" w:color="auto"/>
            </w:tcBorders>
            <w:noWrap/>
            <w:vAlign w:val="center"/>
          </w:tcPr>
          <w:p w:rsidR="004755E6" w:rsidRPr="000A322A" w:rsidRDefault="004755E6" w:rsidP="007E292D">
            <w:pPr>
              <w:jc w:val="center"/>
              <w:rPr>
                <w:color w:val="000000"/>
                <w:szCs w:val="22"/>
              </w:rPr>
            </w:pPr>
            <w:r w:rsidRPr="000A322A">
              <w:rPr>
                <w:color w:val="000000"/>
                <w:sz w:val="22"/>
                <w:szCs w:val="22"/>
              </w:rPr>
              <w:t>963</w:t>
            </w:r>
          </w:p>
        </w:tc>
        <w:tc>
          <w:tcPr>
            <w:tcW w:w="960" w:type="dxa"/>
            <w:tcBorders>
              <w:top w:val="nil"/>
              <w:left w:val="nil"/>
              <w:bottom w:val="single" w:sz="8" w:space="0" w:color="auto"/>
              <w:right w:val="single" w:sz="8" w:space="0" w:color="auto"/>
            </w:tcBorders>
            <w:noWrap/>
            <w:vAlign w:val="center"/>
          </w:tcPr>
          <w:p w:rsidR="004755E6" w:rsidRPr="000A322A" w:rsidRDefault="004755E6" w:rsidP="007E292D">
            <w:pPr>
              <w:jc w:val="center"/>
              <w:rPr>
                <w:color w:val="000000"/>
                <w:szCs w:val="22"/>
              </w:rPr>
            </w:pPr>
            <w:r w:rsidRPr="000A322A">
              <w:rPr>
                <w:color w:val="000000"/>
                <w:sz w:val="22"/>
                <w:szCs w:val="22"/>
              </w:rPr>
              <w:t>925</w:t>
            </w:r>
          </w:p>
        </w:tc>
        <w:tc>
          <w:tcPr>
            <w:tcW w:w="960" w:type="dxa"/>
            <w:tcBorders>
              <w:top w:val="nil"/>
              <w:left w:val="nil"/>
              <w:bottom w:val="single" w:sz="8" w:space="0" w:color="auto"/>
              <w:right w:val="single" w:sz="8" w:space="0" w:color="auto"/>
            </w:tcBorders>
            <w:noWrap/>
            <w:vAlign w:val="center"/>
          </w:tcPr>
          <w:p w:rsidR="004755E6" w:rsidRPr="000A322A" w:rsidRDefault="004755E6" w:rsidP="007E292D">
            <w:pPr>
              <w:jc w:val="center"/>
              <w:rPr>
                <w:color w:val="000000"/>
                <w:szCs w:val="22"/>
              </w:rPr>
            </w:pPr>
            <w:r w:rsidRPr="000A322A">
              <w:rPr>
                <w:color w:val="000000"/>
                <w:sz w:val="22"/>
                <w:szCs w:val="22"/>
              </w:rPr>
              <w:t>915</w:t>
            </w:r>
          </w:p>
        </w:tc>
        <w:tc>
          <w:tcPr>
            <w:tcW w:w="960" w:type="dxa"/>
            <w:tcBorders>
              <w:top w:val="nil"/>
              <w:left w:val="nil"/>
              <w:bottom w:val="single" w:sz="8" w:space="0" w:color="auto"/>
              <w:right w:val="single" w:sz="8" w:space="0" w:color="auto"/>
            </w:tcBorders>
            <w:noWrap/>
            <w:vAlign w:val="center"/>
          </w:tcPr>
          <w:p w:rsidR="004755E6" w:rsidRPr="000A322A" w:rsidRDefault="004755E6" w:rsidP="00323B46">
            <w:pPr>
              <w:jc w:val="center"/>
              <w:rPr>
                <w:color w:val="000000"/>
                <w:szCs w:val="22"/>
              </w:rPr>
            </w:pPr>
            <w:r w:rsidRPr="000A322A">
              <w:rPr>
                <w:color w:val="000000"/>
                <w:sz w:val="22"/>
                <w:szCs w:val="22"/>
              </w:rPr>
              <w:t>91</w:t>
            </w:r>
            <w:r>
              <w:rPr>
                <w:color w:val="000000"/>
                <w:sz w:val="22"/>
                <w:szCs w:val="22"/>
              </w:rPr>
              <w:t>0</w:t>
            </w:r>
          </w:p>
        </w:tc>
        <w:tc>
          <w:tcPr>
            <w:tcW w:w="2286" w:type="dxa"/>
            <w:tcBorders>
              <w:top w:val="nil"/>
              <w:left w:val="nil"/>
              <w:bottom w:val="single" w:sz="8" w:space="0" w:color="auto"/>
              <w:right w:val="single" w:sz="8" w:space="0" w:color="auto"/>
            </w:tcBorders>
            <w:noWrap/>
            <w:vAlign w:val="center"/>
          </w:tcPr>
          <w:p w:rsidR="004755E6" w:rsidRPr="000A322A" w:rsidRDefault="004755E6" w:rsidP="00664570">
            <w:pPr>
              <w:jc w:val="center"/>
              <w:rPr>
                <w:color w:val="000000"/>
                <w:sz w:val="18"/>
                <w:szCs w:val="18"/>
              </w:rPr>
            </w:pPr>
            <w:r w:rsidRPr="000A322A">
              <w:rPr>
                <w:color w:val="000000"/>
                <w:sz w:val="18"/>
                <w:szCs w:val="18"/>
              </w:rPr>
              <w:t>900</w:t>
            </w:r>
          </w:p>
        </w:tc>
      </w:tr>
      <w:tr w:rsidR="004755E6" w:rsidRPr="000A322A" w:rsidTr="00800C5B">
        <w:trPr>
          <w:trHeight w:val="315"/>
          <w:jc w:val="center"/>
        </w:trPr>
        <w:tc>
          <w:tcPr>
            <w:tcW w:w="2697" w:type="dxa"/>
            <w:tcBorders>
              <w:top w:val="nil"/>
              <w:left w:val="single" w:sz="8" w:space="0" w:color="auto"/>
              <w:bottom w:val="single" w:sz="8" w:space="0" w:color="auto"/>
              <w:right w:val="single" w:sz="8" w:space="0" w:color="auto"/>
            </w:tcBorders>
            <w:vAlign w:val="center"/>
          </w:tcPr>
          <w:p w:rsidR="004755E6" w:rsidRPr="000A322A" w:rsidRDefault="004755E6" w:rsidP="00664570">
            <w:pPr>
              <w:jc w:val="center"/>
              <w:rPr>
                <w:color w:val="000000"/>
                <w:sz w:val="20"/>
              </w:rPr>
            </w:pPr>
            <w:r w:rsidRPr="000A322A">
              <w:rPr>
                <w:color w:val="000000"/>
                <w:sz w:val="20"/>
              </w:rPr>
              <w:t>25-29</w:t>
            </w:r>
          </w:p>
        </w:tc>
        <w:tc>
          <w:tcPr>
            <w:tcW w:w="960" w:type="dxa"/>
            <w:tcBorders>
              <w:top w:val="nil"/>
              <w:left w:val="nil"/>
              <w:bottom w:val="single" w:sz="8" w:space="0" w:color="auto"/>
              <w:right w:val="single" w:sz="8" w:space="0" w:color="auto"/>
            </w:tcBorders>
            <w:noWrap/>
            <w:vAlign w:val="center"/>
          </w:tcPr>
          <w:p w:rsidR="004755E6" w:rsidRPr="000A322A" w:rsidRDefault="004755E6" w:rsidP="007E292D">
            <w:pPr>
              <w:jc w:val="center"/>
              <w:rPr>
                <w:color w:val="000000"/>
                <w:szCs w:val="22"/>
              </w:rPr>
            </w:pPr>
            <w:r w:rsidRPr="000A322A">
              <w:rPr>
                <w:color w:val="000000"/>
                <w:sz w:val="22"/>
                <w:szCs w:val="22"/>
              </w:rPr>
              <w:t>966</w:t>
            </w:r>
          </w:p>
        </w:tc>
        <w:tc>
          <w:tcPr>
            <w:tcW w:w="960" w:type="dxa"/>
            <w:tcBorders>
              <w:top w:val="nil"/>
              <w:left w:val="nil"/>
              <w:bottom w:val="single" w:sz="8" w:space="0" w:color="auto"/>
              <w:right w:val="single" w:sz="8" w:space="0" w:color="auto"/>
            </w:tcBorders>
            <w:noWrap/>
            <w:vAlign w:val="center"/>
          </w:tcPr>
          <w:p w:rsidR="004755E6" w:rsidRPr="000A322A" w:rsidRDefault="004755E6" w:rsidP="007E292D">
            <w:pPr>
              <w:jc w:val="center"/>
              <w:rPr>
                <w:color w:val="000000"/>
                <w:szCs w:val="22"/>
              </w:rPr>
            </w:pPr>
            <w:r w:rsidRPr="000A322A">
              <w:rPr>
                <w:color w:val="000000"/>
                <w:sz w:val="22"/>
                <w:szCs w:val="22"/>
              </w:rPr>
              <w:t>1006</w:t>
            </w:r>
          </w:p>
        </w:tc>
        <w:tc>
          <w:tcPr>
            <w:tcW w:w="960" w:type="dxa"/>
            <w:tcBorders>
              <w:top w:val="nil"/>
              <w:left w:val="nil"/>
              <w:bottom w:val="single" w:sz="8" w:space="0" w:color="auto"/>
              <w:right w:val="single" w:sz="8" w:space="0" w:color="auto"/>
            </w:tcBorders>
            <w:noWrap/>
            <w:vAlign w:val="center"/>
          </w:tcPr>
          <w:p w:rsidR="004755E6" w:rsidRPr="000A322A" w:rsidRDefault="004755E6" w:rsidP="007E292D">
            <w:pPr>
              <w:jc w:val="center"/>
              <w:rPr>
                <w:color w:val="000000"/>
                <w:szCs w:val="22"/>
              </w:rPr>
            </w:pPr>
            <w:r w:rsidRPr="000A322A">
              <w:rPr>
                <w:color w:val="000000"/>
                <w:sz w:val="22"/>
                <w:szCs w:val="22"/>
              </w:rPr>
              <w:t>963</w:t>
            </w:r>
          </w:p>
        </w:tc>
        <w:tc>
          <w:tcPr>
            <w:tcW w:w="960" w:type="dxa"/>
            <w:tcBorders>
              <w:top w:val="nil"/>
              <w:left w:val="nil"/>
              <w:bottom w:val="single" w:sz="8" w:space="0" w:color="auto"/>
              <w:right w:val="single" w:sz="8" w:space="0" w:color="auto"/>
            </w:tcBorders>
            <w:noWrap/>
            <w:vAlign w:val="center"/>
          </w:tcPr>
          <w:p w:rsidR="004755E6" w:rsidRPr="000A322A" w:rsidRDefault="004755E6" w:rsidP="007E292D">
            <w:pPr>
              <w:jc w:val="center"/>
              <w:rPr>
                <w:color w:val="000000"/>
                <w:szCs w:val="22"/>
              </w:rPr>
            </w:pPr>
            <w:r w:rsidRPr="000A322A">
              <w:rPr>
                <w:color w:val="000000"/>
                <w:sz w:val="22"/>
                <w:szCs w:val="22"/>
              </w:rPr>
              <w:t>925</w:t>
            </w:r>
          </w:p>
        </w:tc>
        <w:tc>
          <w:tcPr>
            <w:tcW w:w="960" w:type="dxa"/>
            <w:tcBorders>
              <w:top w:val="nil"/>
              <w:left w:val="nil"/>
              <w:bottom w:val="single" w:sz="8" w:space="0" w:color="auto"/>
              <w:right w:val="single" w:sz="8" w:space="0" w:color="auto"/>
            </w:tcBorders>
            <w:noWrap/>
            <w:vAlign w:val="center"/>
          </w:tcPr>
          <w:p w:rsidR="004755E6" w:rsidRPr="000A322A" w:rsidRDefault="004755E6" w:rsidP="00664570">
            <w:pPr>
              <w:jc w:val="center"/>
              <w:rPr>
                <w:color w:val="000000"/>
                <w:szCs w:val="22"/>
              </w:rPr>
            </w:pPr>
            <w:r w:rsidRPr="000A322A">
              <w:rPr>
                <w:color w:val="000000"/>
                <w:sz w:val="22"/>
                <w:szCs w:val="22"/>
              </w:rPr>
              <w:t>925</w:t>
            </w:r>
          </w:p>
        </w:tc>
        <w:tc>
          <w:tcPr>
            <w:tcW w:w="2286" w:type="dxa"/>
            <w:tcBorders>
              <w:top w:val="nil"/>
              <w:left w:val="nil"/>
              <w:bottom w:val="single" w:sz="8" w:space="0" w:color="auto"/>
              <w:right w:val="single" w:sz="8" w:space="0" w:color="auto"/>
            </w:tcBorders>
            <w:noWrap/>
            <w:vAlign w:val="center"/>
          </w:tcPr>
          <w:p w:rsidR="004755E6" w:rsidRPr="000A322A" w:rsidRDefault="004755E6" w:rsidP="00664570">
            <w:pPr>
              <w:jc w:val="center"/>
              <w:rPr>
                <w:color w:val="000000"/>
                <w:sz w:val="18"/>
                <w:szCs w:val="18"/>
              </w:rPr>
            </w:pPr>
            <w:r w:rsidRPr="000A322A">
              <w:rPr>
                <w:color w:val="000000"/>
                <w:sz w:val="18"/>
                <w:szCs w:val="18"/>
              </w:rPr>
              <w:t>900</w:t>
            </w:r>
          </w:p>
        </w:tc>
      </w:tr>
      <w:tr w:rsidR="004755E6" w:rsidRPr="000A322A" w:rsidTr="00800C5B">
        <w:trPr>
          <w:trHeight w:val="315"/>
          <w:jc w:val="center"/>
        </w:trPr>
        <w:tc>
          <w:tcPr>
            <w:tcW w:w="2697" w:type="dxa"/>
            <w:tcBorders>
              <w:top w:val="nil"/>
              <w:left w:val="single" w:sz="8" w:space="0" w:color="auto"/>
              <w:bottom w:val="single" w:sz="8" w:space="0" w:color="auto"/>
              <w:right w:val="single" w:sz="8" w:space="0" w:color="auto"/>
            </w:tcBorders>
            <w:vAlign w:val="center"/>
          </w:tcPr>
          <w:p w:rsidR="004755E6" w:rsidRPr="000A322A" w:rsidRDefault="004755E6" w:rsidP="00664570">
            <w:pPr>
              <w:jc w:val="center"/>
              <w:rPr>
                <w:color w:val="000000"/>
                <w:sz w:val="20"/>
              </w:rPr>
            </w:pPr>
            <w:r w:rsidRPr="000A322A">
              <w:rPr>
                <w:color w:val="000000"/>
                <w:sz w:val="20"/>
              </w:rPr>
              <w:t>30-34</w:t>
            </w:r>
          </w:p>
        </w:tc>
        <w:tc>
          <w:tcPr>
            <w:tcW w:w="960" w:type="dxa"/>
            <w:tcBorders>
              <w:top w:val="nil"/>
              <w:left w:val="nil"/>
              <w:bottom w:val="single" w:sz="8" w:space="0" w:color="auto"/>
              <w:right w:val="single" w:sz="8" w:space="0" w:color="auto"/>
            </w:tcBorders>
            <w:noWrap/>
            <w:vAlign w:val="center"/>
          </w:tcPr>
          <w:p w:rsidR="004755E6" w:rsidRPr="000A322A" w:rsidRDefault="004755E6" w:rsidP="007E292D">
            <w:pPr>
              <w:jc w:val="center"/>
              <w:rPr>
                <w:color w:val="000000"/>
                <w:szCs w:val="22"/>
              </w:rPr>
            </w:pPr>
            <w:r w:rsidRPr="000A322A">
              <w:rPr>
                <w:color w:val="000000"/>
                <w:sz w:val="22"/>
                <w:szCs w:val="22"/>
              </w:rPr>
              <w:t>940</w:t>
            </w:r>
          </w:p>
        </w:tc>
        <w:tc>
          <w:tcPr>
            <w:tcW w:w="960" w:type="dxa"/>
            <w:tcBorders>
              <w:top w:val="nil"/>
              <w:left w:val="nil"/>
              <w:bottom w:val="single" w:sz="8" w:space="0" w:color="auto"/>
              <w:right w:val="single" w:sz="8" w:space="0" w:color="auto"/>
            </w:tcBorders>
            <w:noWrap/>
            <w:vAlign w:val="center"/>
          </w:tcPr>
          <w:p w:rsidR="004755E6" w:rsidRPr="000A322A" w:rsidRDefault="004755E6" w:rsidP="007E292D">
            <w:pPr>
              <w:jc w:val="center"/>
              <w:rPr>
                <w:color w:val="000000"/>
                <w:szCs w:val="22"/>
              </w:rPr>
            </w:pPr>
            <w:r w:rsidRPr="000A322A">
              <w:rPr>
                <w:color w:val="000000"/>
                <w:sz w:val="22"/>
                <w:szCs w:val="22"/>
              </w:rPr>
              <w:t>966</w:t>
            </w:r>
          </w:p>
        </w:tc>
        <w:tc>
          <w:tcPr>
            <w:tcW w:w="960" w:type="dxa"/>
            <w:tcBorders>
              <w:top w:val="nil"/>
              <w:left w:val="nil"/>
              <w:bottom w:val="single" w:sz="8" w:space="0" w:color="auto"/>
              <w:right w:val="single" w:sz="8" w:space="0" w:color="auto"/>
            </w:tcBorders>
            <w:noWrap/>
            <w:vAlign w:val="center"/>
          </w:tcPr>
          <w:p w:rsidR="004755E6" w:rsidRPr="000A322A" w:rsidRDefault="004755E6" w:rsidP="007E292D">
            <w:pPr>
              <w:jc w:val="center"/>
              <w:rPr>
                <w:color w:val="000000"/>
                <w:szCs w:val="22"/>
              </w:rPr>
            </w:pPr>
            <w:r w:rsidRPr="000A322A">
              <w:rPr>
                <w:color w:val="000000"/>
                <w:sz w:val="22"/>
                <w:szCs w:val="22"/>
              </w:rPr>
              <w:t>1006</w:t>
            </w:r>
          </w:p>
        </w:tc>
        <w:tc>
          <w:tcPr>
            <w:tcW w:w="960" w:type="dxa"/>
            <w:tcBorders>
              <w:top w:val="nil"/>
              <w:left w:val="nil"/>
              <w:bottom w:val="single" w:sz="8" w:space="0" w:color="auto"/>
              <w:right w:val="single" w:sz="8" w:space="0" w:color="auto"/>
            </w:tcBorders>
            <w:noWrap/>
            <w:vAlign w:val="center"/>
          </w:tcPr>
          <w:p w:rsidR="004755E6" w:rsidRPr="000A322A" w:rsidRDefault="004755E6" w:rsidP="007E292D">
            <w:pPr>
              <w:jc w:val="center"/>
              <w:rPr>
                <w:color w:val="000000"/>
                <w:szCs w:val="22"/>
              </w:rPr>
            </w:pPr>
            <w:r w:rsidRPr="000A322A">
              <w:rPr>
                <w:color w:val="000000"/>
                <w:sz w:val="22"/>
                <w:szCs w:val="22"/>
              </w:rPr>
              <w:t>963</w:t>
            </w:r>
          </w:p>
        </w:tc>
        <w:tc>
          <w:tcPr>
            <w:tcW w:w="960" w:type="dxa"/>
            <w:tcBorders>
              <w:top w:val="nil"/>
              <w:left w:val="nil"/>
              <w:bottom w:val="single" w:sz="8" w:space="0" w:color="auto"/>
              <w:right w:val="single" w:sz="8" w:space="0" w:color="auto"/>
            </w:tcBorders>
            <w:noWrap/>
            <w:vAlign w:val="center"/>
          </w:tcPr>
          <w:p w:rsidR="004755E6" w:rsidRPr="000A322A" w:rsidRDefault="004755E6" w:rsidP="00664570">
            <w:pPr>
              <w:jc w:val="center"/>
              <w:rPr>
                <w:color w:val="000000"/>
                <w:szCs w:val="22"/>
              </w:rPr>
            </w:pPr>
            <w:r w:rsidRPr="000A322A">
              <w:rPr>
                <w:color w:val="000000"/>
                <w:sz w:val="22"/>
                <w:szCs w:val="22"/>
              </w:rPr>
              <w:t>963</w:t>
            </w:r>
          </w:p>
        </w:tc>
        <w:tc>
          <w:tcPr>
            <w:tcW w:w="2286" w:type="dxa"/>
            <w:tcBorders>
              <w:top w:val="nil"/>
              <w:left w:val="nil"/>
              <w:bottom w:val="single" w:sz="8" w:space="0" w:color="auto"/>
              <w:right w:val="single" w:sz="8" w:space="0" w:color="auto"/>
            </w:tcBorders>
            <w:noWrap/>
            <w:vAlign w:val="center"/>
          </w:tcPr>
          <w:p w:rsidR="004755E6" w:rsidRPr="000A322A" w:rsidRDefault="004755E6" w:rsidP="00664570">
            <w:pPr>
              <w:jc w:val="center"/>
              <w:rPr>
                <w:color w:val="000000"/>
                <w:szCs w:val="22"/>
              </w:rPr>
            </w:pPr>
            <w:r w:rsidRPr="000A322A">
              <w:rPr>
                <w:color w:val="000000"/>
                <w:sz w:val="22"/>
                <w:szCs w:val="22"/>
              </w:rPr>
              <w:t>905</w:t>
            </w:r>
          </w:p>
        </w:tc>
      </w:tr>
      <w:tr w:rsidR="004755E6" w:rsidRPr="000A322A" w:rsidTr="00800C5B">
        <w:trPr>
          <w:trHeight w:val="315"/>
          <w:jc w:val="center"/>
        </w:trPr>
        <w:tc>
          <w:tcPr>
            <w:tcW w:w="2697" w:type="dxa"/>
            <w:tcBorders>
              <w:top w:val="nil"/>
              <w:left w:val="single" w:sz="8" w:space="0" w:color="auto"/>
              <w:bottom w:val="single" w:sz="8" w:space="0" w:color="auto"/>
              <w:right w:val="single" w:sz="8" w:space="0" w:color="auto"/>
            </w:tcBorders>
            <w:vAlign w:val="center"/>
          </w:tcPr>
          <w:p w:rsidR="004755E6" w:rsidRPr="000A322A" w:rsidRDefault="004755E6" w:rsidP="00664570">
            <w:pPr>
              <w:jc w:val="center"/>
              <w:rPr>
                <w:color w:val="000000"/>
                <w:sz w:val="20"/>
              </w:rPr>
            </w:pPr>
            <w:r w:rsidRPr="000A322A">
              <w:rPr>
                <w:color w:val="000000"/>
                <w:sz w:val="20"/>
              </w:rPr>
              <w:t>35-39</w:t>
            </w:r>
          </w:p>
        </w:tc>
        <w:tc>
          <w:tcPr>
            <w:tcW w:w="960" w:type="dxa"/>
            <w:tcBorders>
              <w:top w:val="nil"/>
              <w:left w:val="nil"/>
              <w:bottom w:val="single" w:sz="8" w:space="0" w:color="auto"/>
              <w:right w:val="single" w:sz="8" w:space="0" w:color="auto"/>
            </w:tcBorders>
            <w:noWrap/>
            <w:vAlign w:val="center"/>
          </w:tcPr>
          <w:p w:rsidR="004755E6" w:rsidRPr="000A322A" w:rsidRDefault="004755E6" w:rsidP="007E292D">
            <w:pPr>
              <w:jc w:val="center"/>
              <w:rPr>
                <w:color w:val="000000"/>
                <w:szCs w:val="22"/>
              </w:rPr>
            </w:pPr>
            <w:r w:rsidRPr="000A322A">
              <w:rPr>
                <w:color w:val="000000"/>
                <w:sz w:val="22"/>
                <w:szCs w:val="22"/>
              </w:rPr>
              <w:t>1179</w:t>
            </w:r>
          </w:p>
        </w:tc>
        <w:tc>
          <w:tcPr>
            <w:tcW w:w="960" w:type="dxa"/>
            <w:tcBorders>
              <w:top w:val="nil"/>
              <w:left w:val="nil"/>
              <w:bottom w:val="single" w:sz="8" w:space="0" w:color="auto"/>
              <w:right w:val="single" w:sz="8" w:space="0" w:color="auto"/>
            </w:tcBorders>
            <w:noWrap/>
            <w:vAlign w:val="center"/>
          </w:tcPr>
          <w:p w:rsidR="004755E6" w:rsidRPr="000A322A" w:rsidRDefault="004755E6" w:rsidP="007E292D">
            <w:pPr>
              <w:jc w:val="center"/>
              <w:rPr>
                <w:color w:val="000000"/>
                <w:szCs w:val="22"/>
              </w:rPr>
            </w:pPr>
            <w:r w:rsidRPr="000A322A">
              <w:rPr>
                <w:color w:val="000000"/>
                <w:sz w:val="22"/>
                <w:szCs w:val="22"/>
              </w:rPr>
              <w:t>940</w:t>
            </w:r>
          </w:p>
        </w:tc>
        <w:tc>
          <w:tcPr>
            <w:tcW w:w="960" w:type="dxa"/>
            <w:tcBorders>
              <w:top w:val="nil"/>
              <w:left w:val="nil"/>
              <w:bottom w:val="single" w:sz="8" w:space="0" w:color="auto"/>
              <w:right w:val="single" w:sz="8" w:space="0" w:color="auto"/>
            </w:tcBorders>
            <w:noWrap/>
            <w:vAlign w:val="center"/>
          </w:tcPr>
          <w:p w:rsidR="004755E6" w:rsidRPr="000A322A" w:rsidRDefault="004755E6" w:rsidP="007E292D">
            <w:pPr>
              <w:jc w:val="center"/>
              <w:rPr>
                <w:color w:val="000000"/>
                <w:szCs w:val="22"/>
              </w:rPr>
            </w:pPr>
            <w:r w:rsidRPr="000A322A">
              <w:rPr>
                <w:color w:val="000000"/>
                <w:sz w:val="22"/>
                <w:szCs w:val="22"/>
              </w:rPr>
              <w:t>966</w:t>
            </w:r>
          </w:p>
        </w:tc>
        <w:tc>
          <w:tcPr>
            <w:tcW w:w="960" w:type="dxa"/>
            <w:tcBorders>
              <w:top w:val="nil"/>
              <w:left w:val="nil"/>
              <w:bottom w:val="single" w:sz="8" w:space="0" w:color="auto"/>
              <w:right w:val="single" w:sz="8" w:space="0" w:color="auto"/>
            </w:tcBorders>
            <w:noWrap/>
            <w:vAlign w:val="center"/>
          </w:tcPr>
          <w:p w:rsidR="004755E6" w:rsidRPr="000A322A" w:rsidRDefault="004755E6" w:rsidP="007E292D">
            <w:pPr>
              <w:jc w:val="center"/>
              <w:rPr>
                <w:color w:val="000000"/>
                <w:szCs w:val="22"/>
              </w:rPr>
            </w:pPr>
            <w:r w:rsidRPr="000A322A">
              <w:rPr>
                <w:color w:val="000000"/>
                <w:sz w:val="22"/>
                <w:szCs w:val="22"/>
              </w:rPr>
              <w:t>1006</w:t>
            </w:r>
          </w:p>
        </w:tc>
        <w:tc>
          <w:tcPr>
            <w:tcW w:w="960" w:type="dxa"/>
            <w:tcBorders>
              <w:top w:val="nil"/>
              <w:left w:val="nil"/>
              <w:bottom w:val="single" w:sz="8" w:space="0" w:color="auto"/>
              <w:right w:val="single" w:sz="8" w:space="0" w:color="auto"/>
            </w:tcBorders>
            <w:noWrap/>
            <w:vAlign w:val="center"/>
          </w:tcPr>
          <w:p w:rsidR="004755E6" w:rsidRPr="000A322A" w:rsidRDefault="004755E6" w:rsidP="00323B46">
            <w:pPr>
              <w:jc w:val="center"/>
              <w:rPr>
                <w:color w:val="000000"/>
                <w:szCs w:val="22"/>
              </w:rPr>
            </w:pPr>
            <w:r>
              <w:rPr>
                <w:color w:val="000000"/>
                <w:sz w:val="22"/>
                <w:szCs w:val="22"/>
              </w:rPr>
              <w:t>996</w:t>
            </w:r>
          </w:p>
        </w:tc>
        <w:tc>
          <w:tcPr>
            <w:tcW w:w="2286" w:type="dxa"/>
            <w:tcBorders>
              <w:top w:val="nil"/>
              <w:left w:val="nil"/>
              <w:bottom w:val="single" w:sz="8" w:space="0" w:color="auto"/>
              <w:right w:val="single" w:sz="8" w:space="0" w:color="auto"/>
            </w:tcBorders>
            <w:noWrap/>
            <w:vAlign w:val="center"/>
          </w:tcPr>
          <w:p w:rsidR="004755E6" w:rsidRPr="000A322A" w:rsidRDefault="004755E6" w:rsidP="00664570">
            <w:pPr>
              <w:jc w:val="center"/>
              <w:rPr>
                <w:color w:val="000000"/>
                <w:szCs w:val="22"/>
              </w:rPr>
            </w:pPr>
            <w:r w:rsidRPr="000A322A">
              <w:rPr>
                <w:color w:val="000000"/>
                <w:sz w:val="22"/>
                <w:szCs w:val="22"/>
              </w:rPr>
              <w:t>910</w:t>
            </w:r>
          </w:p>
        </w:tc>
      </w:tr>
      <w:tr w:rsidR="004755E6" w:rsidRPr="000A322A" w:rsidTr="00800C5B">
        <w:trPr>
          <w:trHeight w:val="315"/>
          <w:jc w:val="center"/>
        </w:trPr>
        <w:tc>
          <w:tcPr>
            <w:tcW w:w="2697" w:type="dxa"/>
            <w:tcBorders>
              <w:top w:val="nil"/>
              <w:left w:val="single" w:sz="8" w:space="0" w:color="auto"/>
              <w:bottom w:val="single" w:sz="8" w:space="0" w:color="auto"/>
              <w:right w:val="single" w:sz="8" w:space="0" w:color="auto"/>
            </w:tcBorders>
            <w:vAlign w:val="center"/>
          </w:tcPr>
          <w:p w:rsidR="004755E6" w:rsidRPr="000A322A" w:rsidRDefault="004755E6" w:rsidP="00664570">
            <w:pPr>
              <w:jc w:val="center"/>
              <w:rPr>
                <w:color w:val="000000"/>
                <w:sz w:val="20"/>
              </w:rPr>
            </w:pPr>
            <w:r w:rsidRPr="000A322A">
              <w:rPr>
                <w:color w:val="000000"/>
                <w:sz w:val="20"/>
              </w:rPr>
              <w:t>40-44</w:t>
            </w:r>
          </w:p>
        </w:tc>
        <w:tc>
          <w:tcPr>
            <w:tcW w:w="960" w:type="dxa"/>
            <w:tcBorders>
              <w:top w:val="nil"/>
              <w:left w:val="nil"/>
              <w:bottom w:val="single" w:sz="8" w:space="0" w:color="auto"/>
              <w:right w:val="single" w:sz="8" w:space="0" w:color="auto"/>
            </w:tcBorders>
            <w:noWrap/>
            <w:vAlign w:val="center"/>
          </w:tcPr>
          <w:p w:rsidR="004755E6" w:rsidRPr="000A322A" w:rsidRDefault="004755E6" w:rsidP="007E292D">
            <w:pPr>
              <w:jc w:val="center"/>
              <w:rPr>
                <w:color w:val="000000"/>
                <w:szCs w:val="22"/>
              </w:rPr>
            </w:pPr>
            <w:r w:rsidRPr="000A322A">
              <w:rPr>
                <w:color w:val="000000"/>
                <w:sz w:val="22"/>
                <w:szCs w:val="22"/>
              </w:rPr>
              <w:t>1645</w:t>
            </w:r>
          </w:p>
        </w:tc>
        <w:tc>
          <w:tcPr>
            <w:tcW w:w="960" w:type="dxa"/>
            <w:tcBorders>
              <w:top w:val="nil"/>
              <w:left w:val="nil"/>
              <w:bottom w:val="single" w:sz="8" w:space="0" w:color="auto"/>
              <w:right w:val="single" w:sz="8" w:space="0" w:color="auto"/>
            </w:tcBorders>
            <w:noWrap/>
            <w:vAlign w:val="center"/>
          </w:tcPr>
          <w:p w:rsidR="004755E6" w:rsidRPr="000A322A" w:rsidRDefault="004755E6" w:rsidP="007E292D">
            <w:pPr>
              <w:jc w:val="center"/>
              <w:rPr>
                <w:color w:val="000000"/>
                <w:szCs w:val="22"/>
              </w:rPr>
            </w:pPr>
            <w:r w:rsidRPr="000A322A">
              <w:rPr>
                <w:color w:val="000000"/>
                <w:sz w:val="22"/>
                <w:szCs w:val="22"/>
              </w:rPr>
              <w:t>1179</w:t>
            </w:r>
          </w:p>
        </w:tc>
        <w:tc>
          <w:tcPr>
            <w:tcW w:w="960" w:type="dxa"/>
            <w:tcBorders>
              <w:top w:val="nil"/>
              <w:left w:val="nil"/>
              <w:bottom w:val="single" w:sz="8" w:space="0" w:color="auto"/>
              <w:right w:val="single" w:sz="8" w:space="0" w:color="auto"/>
            </w:tcBorders>
            <w:noWrap/>
            <w:vAlign w:val="center"/>
          </w:tcPr>
          <w:p w:rsidR="004755E6" w:rsidRPr="000A322A" w:rsidRDefault="004755E6" w:rsidP="007E292D">
            <w:pPr>
              <w:jc w:val="center"/>
              <w:rPr>
                <w:color w:val="000000"/>
                <w:szCs w:val="22"/>
              </w:rPr>
            </w:pPr>
            <w:r w:rsidRPr="000A322A">
              <w:rPr>
                <w:color w:val="000000"/>
                <w:sz w:val="22"/>
                <w:szCs w:val="22"/>
              </w:rPr>
              <w:t>940</w:t>
            </w:r>
          </w:p>
        </w:tc>
        <w:tc>
          <w:tcPr>
            <w:tcW w:w="960" w:type="dxa"/>
            <w:tcBorders>
              <w:top w:val="nil"/>
              <w:left w:val="nil"/>
              <w:bottom w:val="single" w:sz="8" w:space="0" w:color="auto"/>
              <w:right w:val="single" w:sz="8" w:space="0" w:color="auto"/>
            </w:tcBorders>
            <w:noWrap/>
            <w:vAlign w:val="center"/>
          </w:tcPr>
          <w:p w:rsidR="004755E6" w:rsidRPr="000A322A" w:rsidRDefault="004755E6" w:rsidP="007E292D">
            <w:pPr>
              <w:jc w:val="center"/>
              <w:rPr>
                <w:color w:val="000000"/>
                <w:szCs w:val="22"/>
              </w:rPr>
            </w:pPr>
            <w:r w:rsidRPr="000A322A">
              <w:rPr>
                <w:color w:val="000000"/>
                <w:sz w:val="22"/>
                <w:szCs w:val="22"/>
              </w:rPr>
              <w:t>966</w:t>
            </w:r>
          </w:p>
        </w:tc>
        <w:tc>
          <w:tcPr>
            <w:tcW w:w="960" w:type="dxa"/>
            <w:tcBorders>
              <w:top w:val="nil"/>
              <w:left w:val="nil"/>
              <w:bottom w:val="single" w:sz="8" w:space="0" w:color="auto"/>
              <w:right w:val="single" w:sz="8" w:space="0" w:color="auto"/>
            </w:tcBorders>
            <w:noWrap/>
            <w:vAlign w:val="center"/>
          </w:tcPr>
          <w:p w:rsidR="004755E6" w:rsidRPr="000A322A" w:rsidRDefault="004755E6" w:rsidP="00323B46">
            <w:pPr>
              <w:jc w:val="center"/>
              <w:rPr>
                <w:color w:val="000000"/>
                <w:szCs w:val="22"/>
              </w:rPr>
            </w:pPr>
            <w:r w:rsidRPr="000A322A">
              <w:rPr>
                <w:color w:val="000000"/>
                <w:sz w:val="22"/>
                <w:szCs w:val="22"/>
              </w:rPr>
              <w:t>9</w:t>
            </w:r>
            <w:r>
              <w:rPr>
                <w:color w:val="000000"/>
                <w:sz w:val="22"/>
                <w:szCs w:val="22"/>
              </w:rPr>
              <w:t>54</w:t>
            </w:r>
          </w:p>
        </w:tc>
        <w:tc>
          <w:tcPr>
            <w:tcW w:w="2286" w:type="dxa"/>
            <w:tcBorders>
              <w:top w:val="nil"/>
              <w:left w:val="nil"/>
              <w:bottom w:val="single" w:sz="8" w:space="0" w:color="auto"/>
              <w:right w:val="single" w:sz="8" w:space="0" w:color="auto"/>
            </w:tcBorders>
            <w:noWrap/>
            <w:vAlign w:val="center"/>
          </w:tcPr>
          <w:p w:rsidR="004755E6" w:rsidRPr="000A322A" w:rsidRDefault="004755E6" w:rsidP="00664570">
            <w:pPr>
              <w:jc w:val="center"/>
              <w:rPr>
                <w:color w:val="000000"/>
                <w:szCs w:val="22"/>
              </w:rPr>
            </w:pPr>
            <w:r w:rsidRPr="000A322A">
              <w:rPr>
                <w:color w:val="000000"/>
                <w:sz w:val="22"/>
                <w:szCs w:val="22"/>
              </w:rPr>
              <w:t>915</w:t>
            </w:r>
          </w:p>
        </w:tc>
      </w:tr>
      <w:tr w:rsidR="004755E6" w:rsidRPr="000A322A" w:rsidTr="00800C5B">
        <w:trPr>
          <w:trHeight w:val="315"/>
          <w:jc w:val="center"/>
        </w:trPr>
        <w:tc>
          <w:tcPr>
            <w:tcW w:w="2697" w:type="dxa"/>
            <w:tcBorders>
              <w:top w:val="nil"/>
              <w:left w:val="single" w:sz="8" w:space="0" w:color="auto"/>
              <w:bottom w:val="single" w:sz="8" w:space="0" w:color="auto"/>
              <w:right w:val="single" w:sz="8" w:space="0" w:color="auto"/>
            </w:tcBorders>
            <w:vAlign w:val="center"/>
          </w:tcPr>
          <w:p w:rsidR="004755E6" w:rsidRPr="000A322A" w:rsidRDefault="004755E6" w:rsidP="00664570">
            <w:pPr>
              <w:jc w:val="center"/>
              <w:rPr>
                <w:color w:val="000000"/>
                <w:sz w:val="20"/>
              </w:rPr>
            </w:pPr>
            <w:r w:rsidRPr="000A322A">
              <w:rPr>
                <w:color w:val="000000"/>
                <w:sz w:val="20"/>
              </w:rPr>
              <w:t>45-49</w:t>
            </w:r>
          </w:p>
        </w:tc>
        <w:tc>
          <w:tcPr>
            <w:tcW w:w="960" w:type="dxa"/>
            <w:tcBorders>
              <w:top w:val="nil"/>
              <w:left w:val="nil"/>
              <w:bottom w:val="single" w:sz="8" w:space="0" w:color="auto"/>
              <w:right w:val="single" w:sz="8" w:space="0" w:color="auto"/>
            </w:tcBorders>
            <w:noWrap/>
            <w:vAlign w:val="center"/>
          </w:tcPr>
          <w:p w:rsidR="004755E6" w:rsidRPr="000A322A" w:rsidRDefault="004755E6" w:rsidP="007E292D">
            <w:pPr>
              <w:jc w:val="center"/>
              <w:rPr>
                <w:color w:val="000000"/>
                <w:szCs w:val="22"/>
              </w:rPr>
            </w:pPr>
            <w:r w:rsidRPr="000A322A">
              <w:rPr>
                <w:color w:val="000000"/>
                <w:sz w:val="22"/>
                <w:szCs w:val="22"/>
              </w:rPr>
              <w:t>1749</w:t>
            </w:r>
          </w:p>
        </w:tc>
        <w:tc>
          <w:tcPr>
            <w:tcW w:w="960" w:type="dxa"/>
            <w:tcBorders>
              <w:top w:val="nil"/>
              <w:left w:val="nil"/>
              <w:bottom w:val="single" w:sz="8" w:space="0" w:color="auto"/>
              <w:right w:val="single" w:sz="8" w:space="0" w:color="auto"/>
            </w:tcBorders>
            <w:noWrap/>
            <w:vAlign w:val="center"/>
          </w:tcPr>
          <w:p w:rsidR="004755E6" w:rsidRPr="000A322A" w:rsidRDefault="004755E6" w:rsidP="007E292D">
            <w:pPr>
              <w:jc w:val="center"/>
              <w:rPr>
                <w:color w:val="000000"/>
                <w:szCs w:val="22"/>
              </w:rPr>
            </w:pPr>
            <w:r w:rsidRPr="000A322A">
              <w:rPr>
                <w:color w:val="000000"/>
                <w:sz w:val="22"/>
                <w:szCs w:val="22"/>
              </w:rPr>
              <w:t>1645</w:t>
            </w:r>
          </w:p>
        </w:tc>
        <w:tc>
          <w:tcPr>
            <w:tcW w:w="960" w:type="dxa"/>
            <w:tcBorders>
              <w:top w:val="nil"/>
              <w:left w:val="nil"/>
              <w:bottom w:val="single" w:sz="8" w:space="0" w:color="auto"/>
              <w:right w:val="single" w:sz="8" w:space="0" w:color="auto"/>
            </w:tcBorders>
            <w:noWrap/>
            <w:vAlign w:val="center"/>
          </w:tcPr>
          <w:p w:rsidR="004755E6" w:rsidRPr="000A322A" w:rsidRDefault="004755E6" w:rsidP="007E292D">
            <w:pPr>
              <w:jc w:val="center"/>
              <w:rPr>
                <w:color w:val="000000"/>
                <w:szCs w:val="22"/>
              </w:rPr>
            </w:pPr>
            <w:r w:rsidRPr="000A322A">
              <w:rPr>
                <w:color w:val="000000"/>
                <w:sz w:val="22"/>
                <w:szCs w:val="22"/>
              </w:rPr>
              <w:t>1179</w:t>
            </w:r>
          </w:p>
        </w:tc>
        <w:tc>
          <w:tcPr>
            <w:tcW w:w="960" w:type="dxa"/>
            <w:tcBorders>
              <w:top w:val="nil"/>
              <w:left w:val="nil"/>
              <w:bottom w:val="single" w:sz="8" w:space="0" w:color="auto"/>
              <w:right w:val="single" w:sz="8" w:space="0" w:color="auto"/>
            </w:tcBorders>
            <w:noWrap/>
            <w:vAlign w:val="center"/>
          </w:tcPr>
          <w:p w:rsidR="004755E6" w:rsidRPr="000A322A" w:rsidRDefault="004755E6" w:rsidP="007E292D">
            <w:pPr>
              <w:jc w:val="center"/>
              <w:rPr>
                <w:color w:val="000000"/>
                <w:szCs w:val="22"/>
              </w:rPr>
            </w:pPr>
            <w:r w:rsidRPr="000A322A">
              <w:rPr>
                <w:color w:val="000000"/>
                <w:sz w:val="22"/>
                <w:szCs w:val="22"/>
              </w:rPr>
              <w:t>940</w:t>
            </w:r>
          </w:p>
        </w:tc>
        <w:tc>
          <w:tcPr>
            <w:tcW w:w="960" w:type="dxa"/>
            <w:tcBorders>
              <w:top w:val="nil"/>
              <w:left w:val="nil"/>
              <w:bottom w:val="single" w:sz="8" w:space="0" w:color="auto"/>
              <w:right w:val="single" w:sz="8" w:space="0" w:color="auto"/>
            </w:tcBorders>
            <w:noWrap/>
            <w:vAlign w:val="center"/>
          </w:tcPr>
          <w:p w:rsidR="004755E6" w:rsidRPr="000A322A" w:rsidRDefault="004755E6" w:rsidP="00323B46">
            <w:pPr>
              <w:jc w:val="center"/>
              <w:rPr>
                <w:color w:val="000000"/>
                <w:szCs w:val="22"/>
              </w:rPr>
            </w:pPr>
            <w:r w:rsidRPr="000A322A">
              <w:rPr>
                <w:color w:val="000000"/>
                <w:sz w:val="22"/>
                <w:szCs w:val="22"/>
              </w:rPr>
              <w:t>9</w:t>
            </w:r>
            <w:r>
              <w:rPr>
                <w:color w:val="000000"/>
                <w:sz w:val="22"/>
                <w:szCs w:val="22"/>
              </w:rPr>
              <w:t>35</w:t>
            </w:r>
          </w:p>
        </w:tc>
        <w:tc>
          <w:tcPr>
            <w:tcW w:w="2286" w:type="dxa"/>
            <w:tcBorders>
              <w:top w:val="nil"/>
              <w:left w:val="nil"/>
              <w:bottom w:val="single" w:sz="8" w:space="0" w:color="auto"/>
              <w:right w:val="single" w:sz="8" w:space="0" w:color="auto"/>
            </w:tcBorders>
            <w:noWrap/>
            <w:vAlign w:val="center"/>
          </w:tcPr>
          <w:p w:rsidR="004755E6" w:rsidRPr="000A322A" w:rsidRDefault="004755E6" w:rsidP="00664570">
            <w:pPr>
              <w:jc w:val="center"/>
              <w:rPr>
                <w:color w:val="000000"/>
                <w:sz w:val="18"/>
                <w:szCs w:val="18"/>
              </w:rPr>
            </w:pPr>
            <w:r w:rsidRPr="000A322A">
              <w:rPr>
                <w:color w:val="000000"/>
                <w:sz w:val="18"/>
                <w:szCs w:val="18"/>
              </w:rPr>
              <w:t>905</w:t>
            </w:r>
          </w:p>
        </w:tc>
      </w:tr>
    </w:tbl>
    <w:p w:rsidR="00664570" w:rsidRPr="00C011F6" w:rsidRDefault="00664570" w:rsidP="00664570">
      <w:pPr>
        <w:pStyle w:val="a5"/>
        <w:spacing w:line="276" w:lineRule="auto"/>
        <w:ind w:firstLine="709"/>
        <w:rPr>
          <w:iCs/>
          <w:color w:val="000000"/>
          <w:spacing w:val="-3"/>
          <w:w w:val="107"/>
        </w:rPr>
      </w:pPr>
    </w:p>
    <w:p w:rsidR="00664570" w:rsidRPr="00323B46" w:rsidRDefault="00664570" w:rsidP="00323B46">
      <w:pPr>
        <w:pStyle w:val="a5"/>
        <w:spacing w:line="276" w:lineRule="auto"/>
        <w:ind w:left="0"/>
        <w:rPr>
          <w:b w:val="0"/>
          <w:iCs/>
          <w:color w:val="000000"/>
          <w:spacing w:val="-3"/>
          <w:w w:val="107"/>
        </w:rPr>
      </w:pPr>
      <w:r w:rsidRPr="00323B46">
        <w:rPr>
          <w:b w:val="0"/>
          <w:iCs/>
          <w:color w:val="000000"/>
          <w:spacing w:val="-3"/>
          <w:w w:val="107"/>
        </w:rPr>
        <w:t xml:space="preserve">Из таблицы </w:t>
      </w:r>
      <w:r w:rsidR="008C7889">
        <w:rPr>
          <w:b w:val="0"/>
          <w:iCs/>
          <w:color w:val="000000"/>
          <w:spacing w:val="-3"/>
          <w:w w:val="107"/>
          <w:lang w:val="ru-RU"/>
        </w:rPr>
        <w:t>4</w:t>
      </w:r>
      <w:r w:rsidRPr="00323B46">
        <w:rPr>
          <w:b w:val="0"/>
          <w:iCs/>
          <w:color w:val="000000"/>
          <w:spacing w:val="-3"/>
          <w:w w:val="107"/>
        </w:rPr>
        <w:t xml:space="preserve">.4.,  </w:t>
      </w:r>
      <w:r w:rsidR="008C7889">
        <w:rPr>
          <w:b w:val="0"/>
          <w:iCs/>
          <w:color w:val="000000"/>
          <w:spacing w:val="-3"/>
          <w:w w:val="107"/>
          <w:lang w:val="ru-RU"/>
        </w:rPr>
        <w:t>4</w:t>
      </w:r>
      <w:r w:rsidRPr="00323B46">
        <w:rPr>
          <w:b w:val="0"/>
          <w:iCs/>
          <w:color w:val="000000"/>
          <w:spacing w:val="-3"/>
          <w:w w:val="107"/>
        </w:rPr>
        <w:t xml:space="preserve">.3. и рисунка </w:t>
      </w:r>
      <w:r w:rsidR="008C7889">
        <w:rPr>
          <w:b w:val="0"/>
          <w:iCs/>
          <w:color w:val="000000"/>
          <w:spacing w:val="-3"/>
          <w:w w:val="107"/>
          <w:lang w:val="ru-RU"/>
        </w:rPr>
        <w:t>4</w:t>
      </w:r>
      <w:r w:rsidRPr="00323B46">
        <w:rPr>
          <w:b w:val="0"/>
          <w:iCs/>
          <w:color w:val="000000"/>
          <w:spacing w:val="-3"/>
          <w:w w:val="107"/>
        </w:rPr>
        <w:t>.1. видно, что основная возрастная группа женщин от 20 до 35 лет с 2015 года последовательно уменьшатся от  8 до 13%. Это связано  с низким уровнем рождаемости с 1990 по 1995 годы. Таблица 2.3. показывает снижение рождаемости вплоть до 202</w:t>
      </w:r>
      <w:r w:rsidR="008C7889">
        <w:rPr>
          <w:b w:val="0"/>
          <w:iCs/>
          <w:color w:val="000000"/>
          <w:spacing w:val="-3"/>
          <w:w w:val="107"/>
          <w:lang w:val="ru-RU"/>
        </w:rPr>
        <w:t>6</w:t>
      </w:r>
      <w:r w:rsidRPr="00323B46">
        <w:rPr>
          <w:b w:val="0"/>
          <w:iCs/>
          <w:color w:val="000000"/>
          <w:spacing w:val="-3"/>
          <w:w w:val="107"/>
        </w:rPr>
        <w:t>года.</w:t>
      </w:r>
    </w:p>
    <w:p w:rsidR="00664570" w:rsidRDefault="00664570" w:rsidP="00664570">
      <w:pPr>
        <w:pStyle w:val="a5"/>
        <w:spacing w:line="276" w:lineRule="auto"/>
        <w:ind w:firstLine="709"/>
        <w:rPr>
          <w:iCs/>
          <w:color w:val="000000"/>
          <w:spacing w:val="-3"/>
          <w:w w:val="107"/>
        </w:rPr>
      </w:pPr>
    </w:p>
    <w:p w:rsidR="00664570" w:rsidRPr="00D67AE6" w:rsidRDefault="005B31BF" w:rsidP="00800C5B">
      <w:pPr>
        <w:pStyle w:val="a5"/>
        <w:spacing w:line="276" w:lineRule="auto"/>
        <w:ind w:firstLine="709"/>
        <w:jc w:val="center"/>
        <w:rPr>
          <w:iCs/>
          <w:color w:val="000000"/>
          <w:spacing w:val="-3"/>
          <w:w w:val="107"/>
        </w:rPr>
      </w:pPr>
      <w:r>
        <w:rPr>
          <w:noProof/>
          <w:lang w:val="ru-RU"/>
        </w:rPr>
        <w:drawing>
          <wp:inline distT="0" distB="0" distL="0" distR="0">
            <wp:extent cx="5753100" cy="216217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srcRect/>
                    <a:stretch>
                      <a:fillRect/>
                    </a:stretch>
                  </pic:blipFill>
                  <pic:spPr bwMode="auto">
                    <a:xfrm>
                      <a:off x="0" y="0"/>
                      <a:ext cx="5753100" cy="2162175"/>
                    </a:xfrm>
                    <a:prstGeom prst="rect">
                      <a:avLst/>
                    </a:prstGeom>
                    <a:noFill/>
                    <a:ln w="9525">
                      <a:noFill/>
                      <a:miter lim="800000"/>
                      <a:headEnd/>
                      <a:tailEnd/>
                    </a:ln>
                  </pic:spPr>
                </pic:pic>
              </a:graphicData>
            </a:graphic>
          </wp:inline>
        </w:drawing>
      </w:r>
    </w:p>
    <w:p w:rsidR="00664570" w:rsidRPr="00C011F6" w:rsidRDefault="00664570" w:rsidP="00664570">
      <w:pPr>
        <w:pStyle w:val="a5"/>
        <w:spacing w:line="276" w:lineRule="auto"/>
        <w:ind w:firstLine="709"/>
        <w:outlineLvl w:val="0"/>
        <w:rPr>
          <w:b w:val="0"/>
          <w:iCs/>
          <w:color w:val="000000"/>
          <w:spacing w:val="-3"/>
          <w:w w:val="107"/>
          <w:sz w:val="22"/>
          <w:szCs w:val="22"/>
        </w:rPr>
      </w:pPr>
      <w:r>
        <w:rPr>
          <w:iCs/>
          <w:color w:val="000000"/>
          <w:spacing w:val="-3"/>
          <w:w w:val="107"/>
          <w:sz w:val="22"/>
          <w:szCs w:val="22"/>
        </w:rPr>
        <w:t xml:space="preserve">Рисунок </w:t>
      </w:r>
      <w:r w:rsidR="004A4396">
        <w:rPr>
          <w:iCs/>
          <w:color w:val="000000"/>
          <w:spacing w:val="-3"/>
          <w:w w:val="107"/>
          <w:sz w:val="22"/>
          <w:szCs w:val="22"/>
          <w:lang w:val="en-US"/>
        </w:rPr>
        <w:t>4/</w:t>
      </w:r>
      <w:r>
        <w:rPr>
          <w:iCs/>
          <w:color w:val="000000"/>
          <w:spacing w:val="-3"/>
          <w:w w:val="107"/>
          <w:sz w:val="22"/>
          <w:szCs w:val="22"/>
        </w:rPr>
        <w:t>2</w:t>
      </w:r>
      <w:r w:rsidRPr="00C011F6">
        <w:rPr>
          <w:iCs/>
          <w:color w:val="000000"/>
          <w:spacing w:val="-3"/>
          <w:w w:val="107"/>
          <w:sz w:val="22"/>
          <w:szCs w:val="22"/>
        </w:rPr>
        <w:t>. Динамика основной возрастной группы женщин</w:t>
      </w:r>
    </w:p>
    <w:p w:rsidR="008C7889" w:rsidRDefault="008C7889" w:rsidP="00664570">
      <w:pPr>
        <w:pStyle w:val="a5"/>
        <w:spacing w:line="276" w:lineRule="auto"/>
        <w:outlineLvl w:val="0"/>
        <w:rPr>
          <w:color w:val="000000"/>
          <w:sz w:val="22"/>
          <w:szCs w:val="22"/>
          <w:lang w:val="ru-RU"/>
        </w:rPr>
      </w:pPr>
    </w:p>
    <w:p w:rsidR="00664570" w:rsidRPr="00C011F6" w:rsidRDefault="00664570" w:rsidP="00664570">
      <w:pPr>
        <w:pStyle w:val="a5"/>
        <w:spacing w:line="276" w:lineRule="auto"/>
        <w:outlineLvl w:val="0"/>
        <w:rPr>
          <w:b w:val="0"/>
          <w:color w:val="000000"/>
          <w:sz w:val="22"/>
          <w:szCs w:val="22"/>
        </w:rPr>
      </w:pPr>
      <w:r w:rsidRPr="00C011F6">
        <w:rPr>
          <w:color w:val="000000"/>
          <w:sz w:val="22"/>
          <w:szCs w:val="22"/>
        </w:rPr>
        <w:t xml:space="preserve">Таблица </w:t>
      </w:r>
      <w:r w:rsidR="008F445E">
        <w:rPr>
          <w:color w:val="000000"/>
          <w:sz w:val="22"/>
          <w:szCs w:val="22"/>
          <w:lang w:val="ru-RU"/>
        </w:rPr>
        <w:t>4</w:t>
      </w:r>
      <w:r w:rsidRPr="00C011F6">
        <w:rPr>
          <w:color w:val="000000"/>
          <w:sz w:val="22"/>
          <w:szCs w:val="22"/>
        </w:rPr>
        <w:t>.</w:t>
      </w:r>
      <w:r>
        <w:rPr>
          <w:color w:val="000000"/>
          <w:sz w:val="22"/>
          <w:szCs w:val="22"/>
        </w:rPr>
        <w:t>5</w:t>
      </w:r>
      <w:r w:rsidRPr="00C011F6">
        <w:rPr>
          <w:color w:val="000000"/>
          <w:sz w:val="22"/>
          <w:szCs w:val="22"/>
        </w:rPr>
        <w:t>.Прогноз численности населения города</w:t>
      </w:r>
    </w:p>
    <w:tbl>
      <w:tblPr>
        <w:tblW w:w="9490" w:type="dxa"/>
        <w:jc w:val="center"/>
        <w:tblInd w:w="-352" w:type="dxa"/>
        <w:tblLook w:val="04A0"/>
      </w:tblPr>
      <w:tblGrid>
        <w:gridCol w:w="636"/>
        <w:gridCol w:w="3314"/>
        <w:gridCol w:w="774"/>
        <w:gridCol w:w="956"/>
        <w:gridCol w:w="943"/>
        <w:gridCol w:w="773"/>
        <w:gridCol w:w="773"/>
        <w:gridCol w:w="1321"/>
      </w:tblGrid>
      <w:tr w:rsidR="004755E6" w:rsidRPr="004755E6" w:rsidTr="00CB2055">
        <w:trPr>
          <w:trHeight w:val="315"/>
          <w:jc w:val="center"/>
        </w:trPr>
        <w:tc>
          <w:tcPr>
            <w:tcW w:w="636" w:type="dxa"/>
            <w:vMerge w:val="restart"/>
            <w:tcBorders>
              <w:top w:val="single" w:sz="8" w:space="0" w:color="auto"/>
              <w:left w:val="single" w:sz="8" w:space="0" w:color="auto"/>
              <w:bottom w:val="single" w:sz="8" w:space="0" w:color="000000"/>
              <w:right w:val="single" w:sz="8" w:space="0" w:color="auto"/>
            </w:tcBorders>
            <w:shd w:val="clear" w:color="auto" w:fill="FFFF00"/>
            <w:noWrap/>
            <w:vAlign w:val="bottom"/>
          </w:tcPr>
          <w:p w:rsidR="004755E6" w:rsidRPr="004755E6" w:rsidRDefault="004755E6" w:rsidP="004755E6">
            <w:pPr>
              <w:jc w:val="center"/>
              <w:rPr>
                <w:color w:val="000000"/>
              </w:rPr>
            </w:pPr>
            <w:r w:rsidRPr="004755E6">
              <w:rPr>
                <w:color w:val="000000"/>
                <w:szCs w:val="22"/>
              </w:rPr>
              <w:t> </w:t>
            </w:r>
            <w:r w:rsidR="00CB2055">
              <w:rPr>
                <w:color w:val="000000"/>
                <w:szCs w:val="22"/>
              </w:rPr>
              <w:t>№</w:t>
            </w:r>
          </w:p>
        </w:tc>
        <w:tc>
          <w:tcPr>
            <w:tcW w:w="3314" w:type="dxa"/>
            <w:vMerge w:val="restart"/>
            <w:tcBorders>
              <w:top w:val="single" w:sz="8" w:space="0" w:color="auto"/>
              <w:left w:val="single" w:sz="8" w:space="0" w:color="auto"/>
              <w:bottom w:val="single" w:sz="8" w:space="0" w:color="000000"/>
              <w:right w:val="single" w:sz="8" w:space="0" w:color="auto"/>
            </w:tcBorders>
            <w:shd w:val="clear" w:color="auto" w:fill="FFFF00"/>
            <w:noWrap/>
            <w:vAlign w:val="bottom"/>
          </w:tcPr>
          <w:p w:rsidR="004755E6" w:rsidRPr="004755E6" w:rsidRDefault="004755E6" w:rsidP="004755E6">
            <w:pPr>
              <w:jc w:val="center"/>
              <w:rPr>
                <w:color w:val="000000"/>
                <w:sz w:val="22"/>
                <w:szCs w:val="22"/>
              </w:rPr>
            </w:pPr>
            <w:r w:rsidRPr="004755E6">
              <w:rPr>
                <w:color w:val="000000"/>
                <w:sz w:val="22"/>
                <w:szCs w:val="22"/>
              </w:rPr>
              <w:t>Показатели</w:t>
            </w:r>
          </w:p>
        </w:tc>
        <w:tc>
          <w:tcPr>
            <w:tcW w:w="5540" w:type="dxa"/>
            <w:gridSpan w:val="6"/>
            <w:tcBorders>
              <w:top w:val="single" w:sz="8" w:space="0" w:color="auto"/>
              <w:left w:val="nil"/>
              <w:bottom w:val="single" w:sz="8" w:space="0" w:color="auto"/>
              <w:right w:val="nil"/>
            </w:tcBorders>
            <w:shd w:val="clear" w:color="auto" w:fill="FFFF00"/>
            <w:noWrap/>
            <w:vAlign w:val="bottom"/>
          </w:tcPr>
          <w:p w:rsidR="004755E6" w:rsidRPr="004755E6" w:rsidRDefault="004755E6" w:rsidP="004755E6">
            <w:pPr>
              <w:jc w:val="center"/>
              <w:rPr>
                <w:color w:val="000000"/>
                <w:sz w:val="22"/>
                <w:szCs w:val="22"/>
              </w:rPr>
            </w:pPr>
            <w:r w:rsidRPr="004755E6">
              <w:rPr>
                <w:color w:val="000000"/>
                <w:sz w:val="22"/>
                <w:szCs w:val="22"/>
              </w:rPr>
              <w:t>Прогноз</w:t>
            </w:r>
          </w:p>
        </w:tc>
      </w:tr>
      <w:tr w:rsidR="004755E6" w:rsidRPr="004755E6" w:rsidTr="00CB2055">
        <w:trPr>
          <w:trHeight w:val="315"/>
          <w:jc w:val="center"/>
        </w:trPr>
        <w:tc>
          <w:tcPr>
            <w:tcW w:w="636" w:type="dxa"/>
            <w:vMerge/>
            <w:tcBorders>
              <w:top w:val="single" w:sz="8" w:space="0" w:color="auto"/>
              <w:left w:val="single" w:sz="8" w:space="0" w:color="auto"/>
              <w:bottom w:val="single" w:sz="8" w:space="0" w:color="000000"/>
              <w:right w:val="single" w:sz="8" w:space="0" w:color="auto"/>
            </w:tcBorders>
            <w:shd w:val="clear" w:color="auto" w:fill="FFFF00"/>
            <w:vAlign w:val="center"/>
          </w:tcPr>
          <w:p w:rsidR="004755E6" w:rsidRPr="004755E6" w:rsidRDefault="004755E6" w:rsidP="004755E6">
            <w:pPr>
              <w:rPr>
                <w:color w:val="000000"/>
              </w:rPr>
            </w:pPr>
          </w:p>
        </w:tc>
        <w:tc>
          <w:tcPr>
            <w:tcW w:w="3314" w:type="dxa"/>
            <w:vMerge/>
            <w:tcBorders>
              <w:top w:val="single" w:sz="8" w:space="0" w:color="auto"/>
              <w:left w:val="single" w:sz="8" w:space="0" w:color="auto"/>
              <w:bottom w:val="single" w:sz="8" w:space="0" w:color="000000"/>
              <w:right w:val="single" w:sz="8" w:space="0" w:color="auto"/>
            </w:tcBorders>
            <w:shd w:val="clear" w:color="auto" w:fill="FFFF00"/>
            <w:vAlign w:val="center"/>
          </w:tcPr>
          <w:p w:rsidR="004755E6" w:rsidRPr="004755E6" w:rsidRDefault="004755E6" w:rsidP="004755E6">
            <w:pPr>
              <w:rPr>
                <w:color w:val="000000"/>
                <w:sz w:val="22"/>
                <w:szCs w:val="22"/>
              </w:rPr>
            </w:pPr>
          </w:p>
        </w:tc>
        <w:tc>
          <w:tcPr>
            <w:tcW w:w="774" w:type="dxa"/>
            <w:tcBorders>
              <w:top w:val="nil"/>
              <w:left w:val="nil"/>
              <w:bottom w:val="single" w:sz="8" w:space="0" w:color="auto"/>
              <w:right w:val="single" w:sz="8" w:space="0" w:color="auto"/>
            </w:tcBorders>
            <w:shd w:val="clear" w:color="auto" w:fill="FFFF00"/>
            <w:noWrap/>
            <w:vAlign w:val="bottom"/>
          </w:tcPr>
          <w:p w:rsidR="004755E6" w:rsidRPr="004755E6" w:rsidRDefault="004755E6" w:rsidP="004755E6">
            <w:pPr>
              <w:jc w:val="center"/>
              <w:rPr>
                <w:color w:val="000000"/>
                <w:sz w:val="22"/>
                <w:szCs w:val="22"/>
              </w:rPr>
            </w:pPr>
            <w:r w:rsidRPr="004755E6">
              <w:rPr>
                <w:color w:val="000000"/>
                <w:sz w:val="22"/>
                <w:szCs w:val="22"/>
              </w:rPr>
              <w:t>2016</w:t>
            </w:r>
          </w:p>
        </w:tc>
        <w:tc>
          <w:tcPr>
            <w:tcW w:w="956" w:type="dxa"/>
            <w:tcBorders>
              <w:top w:val="nil"/>
              <w:left w:val="nil"/>
              <w:bottom w:val="single" w:sz="8" w:space="0" w:color="auto"/>
              <w:right w:val="single" w:sz="8" w:space="0" w:color="auto"/>
            </w:tcBorders>
            <w:shd w:val="clear" w:color="auto" w:fill="FFFF00"/>
            <w:vAlign w:val="bottom"/>
          </w:tcPr>
          <w:p w:rsidR="004755E6" w:rsidRPr="004755E6" w:rsidRDefault="004755E6" w:rsidP="004755E6">
            <w:pPr>
              <w:jc w:val="center"/>
              <w:rPr>
                <w:color w:val="000000"/>
                <w:sz w:val="22"/>
                <w:szCs w:val="22"/>
              </w:rPr>
            </w:pPr>
            <w:r w:rsidRPr="004755E6">
              <w:rPr>
                <w:color w:val="000000"/>
                <w:sz w:val="22"/>
                <w:szCs w:val="22"/>
              </w:rPr>
              <w:t>2017</w:t>
            </w:r>
          </w:p>
        </w:tc>
        <w:tc>
          <w:tcPr>
            <w:tcW w:w="943" w:type="dxa"/>
            <w:tcBorders>
              <w:top w:val="nil"/>
              <w:left w:val="nil"/>
              <w:bottom w:val="single" w:sz="8" w:space="0" w:color="auto"/>
              <w:right w:val="single" w:sz="8" w:space="0" w:color="auto"/>
            </w:tcBorders>
            <w:shd w:val="clear" w:color="auto" w:fill="FFFF00"/>
            <w:vAlign w:val="bottom"/>
          </w:tcPr>
          <w:p w:rsidR="004755E6" w:rsidRPr="004755E6" w:rsidRDefault="004755E6" w:rsidP="004755E6">
            <w:pPr>
              <w:jc w:val="center"/>
              <w:rPr>
                <w:color w:val="000000"/>
                <w:sz w:val="22"/>
                <w:szCs w:val="22"/>
              </w:rPr>
            </w:pPr>
            <w:r w:rsidRPr="004755E6">
              <w:rPr>
                <w:color w:val="000000"/>
                <w:sz w:val="22"/>
                <w:szCs w:val="22"/>
                <w:lang w:val="en-US"/>
              </w:rPr>
              <w:t>2018</w:t>
            </w:r>
          </w:p>
        </w:tc>
        <w:tc>
          <w:tcPr>
            <w:tcW w:w="773" w:type="dxa"/>
            <w:tcBorders>
              <w:top w:val="nil"/>
              <w:left w:val="nil"/>
              <w:bottom w:val="single" w:sz="8" w:space="0" w:color="auto"/>
              <w:right w:val="single" w:sz="8" w:space="0" w:color="auto"/>
            </w:tcBorders>
            <w:shd w:val="clear" w:color="auto" w:fill="FFFF00"/>
            <w:noWrap/>
            <w:vAlign w:val="bottom"/>
          </w:tcPr>
          <w:p w:rsidR="004755E6" w:rsidRPr="004755E6" w:rsidRDefault="004755E6" w:rsidP="004755E6">
            <w:pPr>
              <w:jc w:val="center"/>
              <w:rPr>
                <w:color w:val="000000"/>
                <w:sz w:val="22"/>
                <w:szCs w:val="22"/>
              </w:rPr>
            </w:pPr>
            <w:r w:rsidRPr="004755E6">
              <w:rPr>
                <w:color w:val="000000"/>
                <w:sz w:val="22"/>
                <w:szCs w:val="22"/>
                <w:lang w:val="en-US"/>
              </w:rPr>
              <w:t>2019</w:t>
            </w:r>
          </w:p>
        </w:tc>
        <w:tc>
          <w:tcPr>
            <w:tcW w:w="773" w:type="dxa"/>
            <w:tcBorders>
              <w:top w:val="nil"/>
              <w:left w:val="nil"/>
              <w:bottom w:val="single" w:sz="8" w:space="0" w:color="auto"/>
              <w:right w:val="single" w:sz="8" w:space="0" w:color="auto"/>
            </w:tcBorders>
            <w:shd w:val="clear" w:color="auto" w:fill="FFFF00"/>
            <w:noWrap/>
            <w:vAlign w:val="bottom"/>
          </w:tcPr>
          <w:p w:rsidR="004755E6" w:rsidRPr="004755E6" w:rsidRDefault="004755E6" w:rsidP="004755E6">
            <w:pPr>
              <w:jc w:val="center"/>
              <w:rPr>
                <w:color w:val="000000"/>
                <w:sz w:val="22"/>
                <w:szCs w:val="22"/>
              </w:rPr>
            </w:pPr>
            <w:r w:rsidRPr="004755E6">
              <w:rPr>
                <w:color w:val="000000"/>
                <w:sz w:val="22"/>
                <w:szCs w:val="22"/>
                <w:lang w:val="en-US"/>
              </w:rPr>
              <w:t>2020</w:t>
            </w:r>
          </w:p>
        </w:tc>
        <w:tc>
          <w:tcPr>
            <w:tcW w:w="1321" w:type="dxa"/>
            <w:tcBorders>
              <w:top w:val="nil"/>
              <w:left w:val="nil"/>
              <w:bottom w:val="single" w:sz="8" w:space="0" w:color="auto"/>
              <w:right w:val="single" w:sz="8" w:space="0" w:color="auto"/>
            </w:tcBorders>
            <w:shd w:val="clear" w:color="auto" w:fill="FFFF00"/>
            <w:noWrap/>
            <w:vAlign w:val="bottom"/>
          </w:tcPr>
          <w:p w:rsidR="004755E6" w:rsidRPr="004755E6" w:rsidRDefault="004755E6" w:rsidP="004755E6">
            <w:pPr>
              <w:jc w:val="center"/>
              <w:rPr>
                <w:color w:val="000000"/>
                <w:sz w:val="22"/>
                <w:szCs w:val="22"/>
              </w:rPr>
            </w:pPr>
            <w:r w:rsidRPr="004755E6">
              <w:rPr>
                <w:color w:val="000000"/>
                <w:sz w:val="22"/>
                <w:szCs w:val="22"/>
              </w:rPr>
              <w:t>2021-2026</w:t>
            </w:r>
          </w:p>
        </w:tc>
      </w:tr>
      <w:tr w:rsidR="004755E6" w:rsidRPr="004755E6" w:rsidTr="00A37A48">
        <w:trPr>
          <w:trHeight w:val="315"/>
          <w:jc w:val="center"/>
        </w:trPr>
        <w:tc>
          <w:tcPr>
            <w:tcW w:w="636" w:type="dxa"/>
            <w:tcBorders>
              <w:top w:val="nil"/>
              <w:left w:val="single" w:sz="8" w:space="0" w:color="auto"/>
              <w:bottom w:val="single" w:sz="8" w:space="0" w:color="auto"/>
              <w:right w:val="single" w:sz="8" w:space="0" w:color="auto"/>
            </w:tcBorders>
            <w:shd w:val="clear" w:color="auto" w:fill="auto"/>
            <w:noWrap/>
            <w:vAlign w:val="bottom"/>
          </w:tcPr>
          <w:p w:rsidR="004755E6" w:rsidRPr="004755E6" w:rsidRDefault="004755E6" w:rsidP="004755E6">
            <w:pPr>
              <w:jc w:val="center"/>
              <w:rPr>
                <w:color w:val="000000"/>
                <w:sz w:val="22"/>
                <w:szCs w:val="22"/>
              </w:rPr>
            </w:pPr>
            <w:r w:rsidRPr="004755E6">
              <w:rPr>
                <w:color w:val="000000"/>
                <w:sz w:val="22"/>
                <w:szCs w:val="22"/>
              </w:rPr>
              <w:t>1</w:t>
            </w:r>
          </w:p>
        </w:tc>
        <w:tc>
          <w:tcPr>
            <w:tcW w:w="3314" w:type="dxa"/>
            <w:tcBorders>
              <w:top w:val="nil"/>
              <w:left w:val="nil"/>
              <w:bottom w:val="single" w:sz="8" w:space="0" w:color="auto"/>
              <w:right w:val="single" w:sz="8" w:space="0" w:color="auto"/>
            </w:tcBorders>
            <w:shd w:val="clear" w:color="auto" w:fill="auto"/>
            <w:vAlign w:val="bottom"/>
          </w:tcPr>
          <w:p w:rsidR="004755E6" w:rsidRPr="004755E6" w:rsidRDefault="004755E6" w:rsidP="004755E6">
            <w:pPr>
              <w:rPr>
                <w:color w:val="000000"/>
                <w:sz w:val="22"/>
                <w:szCs w:val="22"/>
              </w:rPr>
            </w:pPr>
            <w:r w:rsidRPr="004755E6">
              <w:rPr>
                <w:color w:val="000000"/>
                <w:sz w:val="22"/>
                <w:szCs w:val="22"/>
              </w:rPr>
              <w:t>Численность родившихся</w:t>
            </w:r>
          </w:p>
        </w:tc>
        <w:tc>
          <w:tcPr>
            <w:tcW w:w="774"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440</w:t>
            </w:r>
          </w:p>
        </w:tc>
        <w:tc>
          <w:tcPr>
            <w:tcW w:w="956"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430</w:t>
            </w:r>
          </w:p>
        </w:tc>
        <w:tc>
          <w:tcPr>
            <w:tcW w:w="943"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422</w:t>
            </w:r>
          </w:p>
        </w:tc>
        <w:tc>
          <w:tcPr>
            <w:tcW w:w="773"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415</w:t>
            </w:r>
          </w:p>
        </w:tc>
        <w:tc>
          <w:tcPr>
            <w:tcW w:w="773"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410</w:t>
            </w:r>
          </w:p>
        </w:tc>
        <w:tc>
          <w:tcPr>
            <w:tcW w:w="1321"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366</w:t>
            </w:r>
          </w:p>
        </w:tc>
      </w:tr>
      <w:tr w:rsidR="004755E6" w:rsidRPr="004755E6" w:rsidTr="00A37A48">
        <w:trPr>
          <w:trHeight w:val="315"/>
          <w:jc w:val="center"/>
        </w:trPr>
        <w:tc>
          <w:tcPr>
            <w:tcW w:w="636" w:type="dxa"/>
            <w:tcBorders>
              <w:top w:val="nil"/>
              <w:left w:val="single" w:sz="8" w:space="0" w:color="auto"/>
              <w:bottom w:val="single" w:sz="8" w:space="0" w:color="auto"/>
              <w:right w:val="single" w:sz="8" w:space="0" w:color="auto"/>
            </w:tcBorders>
            <w:shd w:val="clear" w:color="auto" w:fill="auto"/>
            <w:noWrap/>
            <w:vAlign w:val="bottom"/>
          </w:tcPr>
          <w:p w:rsidR="004755E6" w:rsidRPr="004755E6" w:rsidRDefault="004755E6" w:rsidP="004755E6">
            <w:pPr>
              <w:jc w:val="center"/>
              <w:rPr>
                <w:color w:val="000000"/>
                <w:sz w:val="22"/>
                <w:szCs w:val="22"/>
              </w:rPr>
            </w:pPr>
            <w:r w:rsidRPr="004755E6">
              <w:rPr>
                <w:color w:val="000000"/>
                <w:sz w:val="22"/>
                <w:szCs w:val="22"/>
              </w:rPr>
              <w:t>2</w:t>
            </w:r>
          </w:p>
        </w:tc>
        <w:tc>
          <w:tcPr>
            <w:tcW w:w="3314" w:type="dxa"/>
            <w:tcBorders>
              <w:top w:val="nil"/>
              <w:left w:val="nil"/>
              <w:bottom w:val="single" w:sz="8" w:space="0" w:color="auto"/>
              <w:right w:val="single" w:sz="8" w:space="0" w:color="auto"/>
            </w:tcBorders>
            <w:shd w:val="clear" w:color="auto" w:fill="auto"/>
            <w:vAlign w:val="bottom"/>
          </w:tcPr>
          <w:p w:rsidR="004755E6" w:rsidRPr="004755E6" w:rsidRDefault="004755E6" w:rsidP="004755E6">
            <w:pPr>
              <w:rPr>
                <w:color w:val="000000"/>
                <w:sz w:val="22"/>
                <w:szCs w:val="22"/>
              </w:rPr>
            </w:pPr>
            <w:r w:rsidRPr="004755E6">
              <w:rPr>
                <w:color w:val="000000"/>
                <w:sz w:val="22"/>
                <w:szCs w:val="22"/>
              </w:rPr>
              <w:t>Численность умерших</w:t>
            </w:r>
          </w:p>
        </w:tc>
        <w:tc>
          <w:tcPr>
            <w:tcW w:w="774"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410</w:t>
            </w:r>
          </w:p>
        </w:tc>
        <w:tc>
          <w:tcPr>
            <w:tcW w:w="956"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410</w:t>
            </w:r>
          </w:p>
        </w:tc>
        <w:tc>
          <w:tcPr>
            <w:tcW w:w="943"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410</w:t>
            </w:r>
          </w:p>
        </w:tc>
        <w:tc>
          <w:tcPr>
            <w:tcW w:w="773"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410</w:t>
            </w:r>
          </w:p>
        </w:tc>
        <w:tc>
          <w:tcPr>
            <w:tcW w:w="773"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405</w:t>
            </w:r>
          </w:p>
        </w:tc>
        <w:tc>
          <w:tcPr>
            <w:tcW w:w="1321"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410</w:t>
            </w:r>
          </w:p>
        </w:tc>
      </w:tr>
      <w:tr w:rsidR="004755E6" w:rsidRPr="004755E6" w:rsidTr="00A37A48">
        <w:trPr>
          <w:trHeight w:val="615"/>
          <w:jc w:val="center"/>
        </w:trPr>
        <w:tc>
          <w:tcPr>
            <w:tcW w:w="636" w:type="dxa"/>
            <w:tcBorders>
              <w:top w:val="nil"/>
              <w:left w:val="single" w:sz="8" w:space="0" w:color="auto"/>
              <w:bottom w:val="single" w:sz="8" w:space="0" w:color="auto"/>
              <w:right w:val="single" w:sz="8" w:space="0" w:color="auto"/>
            </w:tcBorders>
            <w:shd w:val="clear" w:color="auto" w:fill="auto"/>
            <w:noWrap/>
            <w:vAlign w:val="bottom"/>
          </w:tcPr>
          <w:p w:rsidR="004755E6" w:rsidRPr="004755E6" w:rsidRDefault="004755E6" w:rsidP="004755E6">
            <w:pPr>
              <w:jc w:val="center"/>
              <w:rPr>
                <w:color w:val="000000"/>
                <w:sz w:val="22"/>
                <w:szCs w:val="22"/>
              </w:rPr>
            </w:pPr>
            <w:r w:rsidRPr="004755E6">
              <w:rPr>
                <w:color w:val="000000"/>
                <w:sz w:val="22"/>
                <w:szCs w:val="22"/>
              </w:rPr>
              <w:t>3</w:t>
            </w:r>
          </w:p>
        </w:tc>
        <w:tc>
          <w:tcPr>
            <w:tcW w:w="3314" w:type="dxa"/>
            <w:tcBorders>
              <w:top w:val="nil"/>
              <w:left w:val="nil"/>
              <w:bottom w:val="single" w:sz="8" w:space="0" w:color="auto"/>
              <w:right w:val="single" w:sz="8" w:space="0" w:color="auto"/>
            </w:tcBorders>
            <w:shd w:val="clear" w:color="auto" w:fill="auto"/>
            <w:vAlign w:val="bottom"/>
          </w:tcPr>
          <w:p w:rsidR="004755E6" w:rsidRPr="004755E6" w:rsidRDefault="004755E6" w:rsidP="004755E6">
            <w:pPr>
              <w:rPr>
                <w:color w:val="000000"/>
                <w:sz w:val="22"/>
                <w:szCs w:val="22"/>
              </w:rPr>
            </w:pPr>
            <w:r w:rsidRPr="004755E6">
              <w:rPr>
                <w:color w:val="000000"/>
                <w:sz w:val="22"/>
                <w:szCs w:val="22"/>
              </w:rPr>
              <w:t>Естественный прирост, убыль (-) населения</w:t>
            </w:r>
          </w:p>
        </w:tc>
        <w:tc>
          <w:tcPr>
            <w:tcW w:w="774"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30</w:t>
            </w:r>
          </w:p>
        </w:tc>
        <w:tc>
          <w:tcPr>
            <w:tcW w:w="956"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20</w:t>
            </w:r>
          </w:p>
        </w:tc>
        <w:tc>
          <w:tcPr>
            <w:tcW w:w="943"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12</w:t>
            </w:r>
          </w:p>
        </w:tc>
        <w:tc>
          <w:tcPr>
            <w:tcW w:w="773"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5</w:t>
            </w:r>
          </w:p>
        </w:tc>
        <w:tc>
          <w:tcPr>
            <w:tcW w:w="773"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5</w:t>
            </w:r>
          </w:p>
        </w:tc>
        <w:tc>
          <w:tcPr>
            <w:tcW w:w="1321"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-44</w:t>
            </w:r>
          </w:p>
        </w:tc>
      </w:tr>
      <w:tr w:rsidR="004755E6" w:rsidRPr="004755E6" w:rsidTr="00A37A48">
        <w:trPr>
          <w:trHeight w:val="615"/>
          <w:jc w:val="center"/>
        </w:trPr>
        <w:tc>
          <w:tcPr>
            <w:tcW w:w="636" w:type="dxa"/>
            <w:tcBorders>
              <w:top w:val="nil"/>
              <w:left w:val="single" w:sz="8" w:space="0" w:color="auto"/>
              <w:bottom w:val="single" w:sz="8" w:space="0" w:color="auto"/>
              <w:right w:val="single" w:sz="8" w:space="0" w:color="auto"/>
            </w:tcBorders>
            <w:shd w:val="clear" w:color="auto" w:fill="auto"/>
            <w:noWrap/>
            <w:vAlign w:val="bottom"/>
          </w:tcPr>
          <w:p w:rsidR="004755E6" w:rsidRPr="004755E6" w:rsidRDefault="004755E6" w:rsidP="004755E6">
            <w:pPr>
              <w:jc w:val="center"/>
              <w:rPr>
                <w:color w:val="000000"/>
                <w:sz w:val="22"/>
                <w:szCs w:val="22"/>
              </w:rPr>
            </w:pPr>
            <w:r w:rsidRPr="004755E6">
              <w:rPr>
                <w:color w:val="000000"/>
                <w:sz w:val="22"/>
                <w:szCs w:val="22"/>
              </w:rPr>
              <w:t>4</w:t>
            </w:r>
          </w:p>
        </w:tc>
        <w:tc>
          <w:tcPr>
            <w:tcW w:w="3314" w:type="dxa"/>
            <w:tcBorders>
              <w:top w:val="nil"/>
              <w:left w:val="nil"/>
              <w:bottom w:val="single" w:sz="8" w:space="0" w:color="auto"/>
              <w:right w:val="single" w:sz="8" w:space="0" w:color="auto"/>
            </w:tcBorders>
            <w:shd w:val="clear" w:color="auto" w:fill="auto"/>
            <w:vAlign w:val="bottom"/>
          </w:tcPr>
          <w:p w:rsidR="004755E6" w:rsidRPr="004755E6" w:rsidRDefault="004755E6" w:rsidP="004755E6">
            <w:pPr>
              <w:rPr>
                <w:color w:val="000000"/>
                <w:sz w:val="22"/>
                <w:szCs w:val="22"/>
              </w:rPr>
            </w:pPr>
            <w:r w:rsidRPr="004755E6">
              <w:rPr>
                <w:color w:val="000000"/>
                <w:sz w:val="22"/>
                <w:szCs w:val="22"/>
              </w:rPr>
              <w:t>Численность прибывших в г</w:t>
            </w:r>
            <w:r w:rsidRPr="004755E6">
              <w:rPr>
                <w:color w:val="000000"/>
                <w:sz w:val="22"/>
                <w:szCs w:val="22"/>
              </w:rPr>
              <w:t>о</w:t>
            </w:r>
            <w:r w:rsidRPr="004755E6">
              <w:rPr>
                <w:color w:val="000000"/>
                <w:sz w:val="22"/>
                <w:szCs w:val="22"/>
              </w:rPr>
              <w:t>род</w:t>
            </w:r>
          </w:p>
        </w:tc>
        <w:tc>
          <w:tcPr>
            <w:tcW w:w="774"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1075</w:t>
            </w:r>
          </w:p>
        </w:tc>
        <w:tc>
          <w:tcPr>
            <w:tcW w:w="956"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1100</w:t>
            </w:r>
          </w:p>
        </w:tc>
        <w:tc>
          <w:tcPr>
            <w:tcW w:w="943"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1150</w:t>
            </w:r>
          </w:p>
        </w:tc>
        <w:tc>
          <w:tcPr>
            <w:tcW w:w="773"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1150</w:t>
            </w:r>
          </w:p>
        </w:tc>
        <w:tc>
          <w:tcPr>
            <w:tcW w:w="773"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1155</w:t>
            </w:r>
          </w:p>
        </w:tc>
        <w:tc>
          <w:tcPr>
            <w:tcW w:w="1321"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1150</w:t>
            </w:r>
          </w:p>
        </w:tc>
      </w:tr>
      <w:tr w:rsidR="004755E6" w:rsidRPr="004755E6" w:rsidTr="00A37A48">
        <w:trPr>
          <w:trHeight w:val="615"/>
          <w:jc w:val="center"/>
        </w:trPr>
        <w:tc>
          <w:tcPr>
            <w:tcW w:w="636" w:type="dxa"/>
            <w:tcBorders>
              <w:top w:val="nil"/>
              <w:left w:val="single" w:sz="8" w:space="0" w:color="auto"/>
              <w:bottom w:val="single" w:sz="8" w:space="0" w:color="auto"/>
              <w:right w:val="single" w:sz="8" w:space="0" w:color="auto"/>
            </w:tcBorders>
            <w:shd w:val="clear" w:color="auto" w:fill="auto"/>
            <w:noWrap/>
            <w:vAlign w:val="bottom"/>
          </w:tcPr>
          <w:p w:rsidR="004755E6" w:rsidRPr="004755E6" w:rsidRDefault="004755E6" w:rsidP="004755E6">
            <w:pPr>
              <w:jc w:val="center"/>
              <w:rPr>
                <w:color w:val="000000"/>
                <w:sz w:val="22"/>
                <w:szCs w:val="22"/>
              </w:rPr>
            </w:pPr>
            <w:r w:rsidRPr="004755E6">
              <w:rPr>
                <w:color w:val="000000"/>
                <w:sz w:val="22"/>
                <w:szCs w:val="22"/>
              </w:rPr>
              <w:t>5</w:t>
            </w:r>
          </w:p>
        </w:tc>
        <w:tc>
          <w:tcPr>
            <w:tcW w:w="3314" w:type="dxa"/>
            <w:tcBorders>
              <w:top w:val="nil"/>
              <w:left w:val="nil"/>
              <w:bottom w:val="single" w:sz="8" w:space="0" w:color="auto"/>
              <w:right w:val="single" w:sz="8" w:space="0" w:color="auto"/>
            </w:tcBorders>
            <w:shd w:val="clear" w:color="auto" w:fill="auto"/>
            <w:vAlign w:val="bottom"/>
          </w:tcPr>
          <w:p w:rsidR="004755E6" w:rsidRPr="004755E6" w:rsidRDefault="004755E6" w:rsidP="004755E6">
            <w:pPr>
              <w:rPr>
                <w:color w:val="000000"/>
                <w:sz w:val="22"/>
                <w:szCs w:val="22"/>
              </w:rPr>
            </w:pPr>
            <w:r w:rsidRPr="004755E6">
              <w:rPr>
                <w:color w:val="000000"/>
                <w:sz w:val="22"/>
                <w:szCs w:val="22"/>
              </w:rPr>
              <w:t>Численность выбывших из г</w:t>
            </w:r>
            <w:r w:rsidRPr="004755E6">
              <w:rPr>
                <w:color w:val="000000"/>
                <w:sz w:val="22"/>
                <w:szCs w:val="22"/>
              </w:rPr>
              <w:t>о</w:t>
            </w:r>
            <w:r w:rsidRPr="004755E6">
              <w:rPr>
                <w:color w:val="000000"/>
                <w:sz w:val="22"/>
                <w:szCs w:val="22"/>
              </w:rPr>
              <w:t>рода</w:t>
            </w:r>
          </w:p>
        </w:tc>
        <w:tc>
          <w:tcPr>
            <w:tcW w:w="774"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1980</w:t>
            </w:r>
          </w:p>
        </w:tc>
        <w:tc>
          <w:tcPr>
            <w:tcW w:w="956"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1945</w:t>
            </w:r>
          </w:p>
        </w:tc>
        <w:tc>
          <w:tcPr>
            <w:tcW w:w="943"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1940</w:t>
            </w:r>
          </w:p>
        </w:tc>
        <w:tc>
          <w:tcPr>
            <w:tcW w:w="773"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1900</w:t>
            </w:r>
          </w:p>
        </w:tc>
        <w:tc>
          <w:tcPr>
            <w:tcW w:w="773"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1890</w:t>
            </w:r>
          </w:p>
        </w:tc>
        <w:tc>
          <w:tcPr>
            <w:tcW w:w="1321"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1600</w:t>
            </w:r>
          </w:p>
        </w:tc>
      </w:tr>
      <w:tr w:rsidR="004755E6" w:rsidRPr="004755E6" w:rsidTr="00A37A48">
        <w:trPr>
          <w:trHeight w:val="615"/>
          <w:jc w:val="center"/>
        </w:trPr>
        <w:tc>
          <w:tcPr>
            <w:tcW w:w="636" w:type="dxa"/>
            <w:tcBorders>
              <w:top w:val="nil"/>
              <w:left w:val="single" w:sz="8" w:space="0" w:color="auto"/>
              <w:bottom w:val="single" w:sz="8" w:space="0" w:color="auto"/>
              <w:right w:val="single" w:sz="8" w:space="0" w:color="auto"/>
            </w:tcBorders>
            <w:shd w:val="clear" w:color="auto" w:fill="auto"/>
            <w:noWrap/>
            <w:vAlign w:val="bottom"/>
          </w:tcPr>
          <w:p w:rsidR="004755E6" w:rsidRPr="004755E6" w:rsidRDefault="004755E6" w:rsidP="004755E6">
            <w:pPr>
              <w:jc w:val="center"/>
              <w:rPr>
                <w:color w:val="000000"/>
                <w:sz w:val="22"/>
                <w:szCs w:val="22"/>
              </w:rPr>
            </w:pPr>
            <w:r w:rsidRPr="004755E6">
              <w:rPr>
                <w:color w:val="000000"/>
                <w:sz w:val="22"/>
                <w:szCs w:val="22"/>
              </w:rPr>
              <w:t>6</w:t>
            </w:r>
          </w:p>
        </w:tc>
        <w:tc>
          <w:tcPr>
            <w:tcW w:w="3314" w:type="dxa"/>
            <w:tcBorders>
              <w:top w:val="nil"/>
              <w:left w:val="nil"/>
              <w:bottom w:val="single" w:sz="8" w:space="0" w:color="auto"/>
              <w:right w:val="single" w:sz="8" w:space="0" w:color="auto"/>
            </w:tcBorders>
            <w:shd w:val="clear" w:color="auto" w:fill="auto"/>
            <w:vAlign w:val="bottom"/>
          </w:tcPr>
          <w:p w:rsidR="004755E6" w:rsidRPr="004755E6" w:rsidRDefault="004755E6" w:rsidP="004755E6">
            <w:pPr>
              <w:rPr>
                <w:color w:val="000000"/>
                <w:sz w:val="22"/>
                <w:szCs w:val="22"/>
              </w:rPr>
            </w:pPr>
            <w:r w:rsidRPr="004755E6">
              <w:rPr>
                <w:color w:val="000000"/>
                <w:sz w:val="22"/>
                <w:szCs w:val="22"/>
              </w:rPr>
              <w:t>Механический  прирост за счет миграции</w:t>
            </w:r>
          </w:p>
        </w:tc>
        <w:tc>
          <w:tcPr>
            <w:tcW w:w="774"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-905</w:t>
            </w:r>
          </w:p>
        </w:tc>
        <w:tc>
          <w:tcPr>
            <w:tcW w:w="956"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-845</w:t>
            </w:r>
          </w:p>
        </w:tc>
        <w:tc>
          <w:tcPr>
            <w:tcW w:w="943"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-790</w:t>
            </w:r>
          </w:p>
        </w:tc>
        <w:tc>
          <w:tcPr>
            <w:tcW w:w="773"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-750</w:t>
            </w:r>
          </w:p>
        </w:tc>
        <w:tc>
          <w:tcPr>
            <w:tcW w:w="773"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-735</w:t>
            </w:r>
          </w:p>
        </w:tc>
        <w:tc>
          <w:tcPr>
            <w:tcW w:w="1321"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-450</w:t>
            </w:r>
          </w:p>
        </w:tc>
      </w:tr>
      <w:tr w:rsidR="004755E6" w:rsidRPr="004755E6" w:rsidTr="00A37A48">
        <w:trPr>
          <w:trHeight w:val="678"/>
          <w:jc w:val="center"/>
        </w:trPr>
        <w:tc>
          <w:tcPr>
            <w:tcW w:w="636" w:type="dxa"/>
            <w:tcBorders>
              <w:top w:val="nil"/>
              <w:left w:val="single" w:sz="8" w:space="0" w:color="auto"/>
              <w:bottom w:val="single" w:sz="8" w:space="0" w:color="auto"/>
              <w:right w:val="single" w:sz="8" w:space="0" w:color="auto"/>
            </w:tcBorders>
            <w:shd w:val="clear" w:color="auto" w:fill="auto"/>
            <w:noWrap/>
            <w:vAlign w:val="bottom"/>
          </w:tcPr>
          <w:p w:rsidR="004755E6" w:rsidRPr="004755E6" w:rsidRDefault="004755E6" w:rsidP="004755E6">
            <w:pPr>
              <w:jc w:val="center"/>
              <w:rPr>
                <w:color w:val="000000"/>
                <w:sz w:val="22"/>
                <w:szCs w:val="22"/>
              </w:rPr>
            </w:pPr>
            <w:r w:rsidRPr="004755E6">
              <w:rPr>
                <w:color w:val="000000"/>
                <w:sz w:val="22"/>
                <w:szCs w:val="22"/>
              </w:rPr>
              <w:t>7</w:t>
            </w:r>
          </w:p>
        </w:tc>
        <w:tc>
          <w:tcPr>
            <w:tcW w:w="3314" w:type="dxa"/>
            <w:tcBorders>
              <w:top w:val="nil"/>
              <w:left w:val="nil"/>
              <w:bottom w:val="single" w:sz="8" w:space="0" w:color="auto"/>
              <w:right w:val="single" w:sz="8" w:space="0" w:color="auto"/>
            </w:tcBorders>
            <w:shd w:val="clear" w:color="auto" w:fill="auto"/>
            <w:vAlign w:val="bottom"/>
          </w:tcPr>
          <w:p w:rsidR="004755E6" w:rsidRPr="004755E6" w:rsidRDefault="004755E6" w:rsidP="004755E6">
            <w:pPr>
              <w:rPr>
                <w:color w:val="000000"/>
                <w:sz w:val="22"/>
                <w:szCs w:val="22"/>
              </w:rPr>
            </w:pPr>
            <w:r w:rsidRPr="004755E6">
              <w:rPr>
                <w:color w:val="000000"/>
                <w:sz w:val="22"/>
                <w:szCs w:val="22"/>
              </w:rPr>
              <w:t>Прирост за счет  набора труд</w:t>
            </w:r>
            <w:r w:rsidRPr="004755E6">
              <w:rPr>
                <w:color w:val="000000"/>
                <w:sz w:val="22"/>
                <w:szCs w:val="22"/>
              </w:rPr>
              <w:t>о</w:t>
            </w:r>
            <w:r w:rsidRPr="004755E6">
              <w:rPr>
                <w:color w:val="000000"/>
                <w:sz w:val="22"/>
                <w:szCs w:val="22"/>
              </w:rPr>
              <w:t>вых ресурсов для АЭС-2 и др</w:t>
            </w:r>
            <w:r w:rsidRPr="004755E6">
              <w:rPr>
                <w:color w:val="000000"/>
                <w:sz w:val="22"/>
                <w:szCs w:val="22"/>
              </w:rPr>
              <w:t>у</w:t>
            </w:r>
            <w:r w:rsidRPr="004755E6">
              <w:rPr>
                <w:color w:val="000000"/>
                <w:sz w:val="22"/>
                <w:szCs w:val="22"/>
              </w:rPr>
              <w:t>гих подрядных организаций</w:t>
            </w:r>
          </w:p>
        </w:tc>
        <w:tc>
          <w:tcPr>
            <w:tcW w:w="774"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920</w:t>
            </w:r>
          </w:p>
        </w:tc>
        <w:tc>
          <w:tcPr>
            <w:tcW w:w="956"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920</w:t>
            </w:r>
          </w:p>
        </w:tc>
        <w:tc>
          <w:tcPr>
            <w:tcW w:w="943"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920</w:t>
            </w:r>
          </w:p>
        </w:tc>
        <w:tc>
          <w:tcPr>
            <w:tcW w:w="773"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920</w:t>
            </w:r>
          </w:p>
        </w:tc>
        <w:tc>
          <w:tcPr>
            <w:tcW w:w="773"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920</w:t>
            </w:r>
          </w:p>
        </w:tc>
        <w:tc>
          <w:tcPr>
            <w:tcW w:w="1321"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920</w:t>
            </w:r>
          </w:p>
        </w:tc>
      </w:tr>
      <w:tr w:rsidR="004755E6" w:rsidRPr="004755E6" w:rsidTr="00A37A48">
        <w:trPr>
          <w:trHeight w:val="462"/>
          <w:jc w:val="center"/>
        </w:trPr>
        <w:tc>
          <w:tcPr>
            <w:tcW w:w="636" w:type="dxa"/>
            <w:tcBorders>
              <w:top w:val="nil"/>
              <w:left w:val="single" w:sz="8" w:space="0" w:color="auto"/>
              <w:bottom w:val="nil"/>
              <w:right w:val="single" w:sz="8" w:space="0" w:color="auto"/>
            </w:tcBorders>
            <w:shd w:val="clear" w:color="auto" w:fill="auto"/>
            <w:noWrap/>
            <w:vAlign w:val="bottom"/>
          </w:tcPr>
          <w:p w:rsidR="004755E6" w:rsidRPr="004755E6" w:rsidRDefault="004755E6" w:rsidP="004755E6">
            <w:pPr>
              <w:jc w:val="center"/>
              <w:rPr>
                <w:color w:val="000000"/>
                <w:sz w:val="22"/>
                <w:szCs w:val="22"/>
              </w:rPr>
            </w:pPr>
            <w:r w:rsidRPr="004755E6">
              <w:rPr>
                <w:color w:val="000000"/>
                <w:sz w:val="22"/>
                <w:szCs w:val="22"/>
              </w:rPr>
              <w:lastRenderedPageBreak/>
              <w:t>8</w:t>
            </w:r>
          </w:p>
        </w:tc>
        <w:tc>
          <w:tcPr>
            <w:tcW w:w="3314" w:type="dxa"/>
            <w:tcBorders>
              <w:top w:val="nil"/>
              <w:left w:val="nil"/>
              <w:bottom w:val="single" w:sz="8" w:space="0" w:color="auto"/>
              <w:right w:val="single" w:sz="8" w:space="0" w:color="auto"/>
            </w:tcBorders>
            <w:shd w:val="clear" w:color="auto" w:fill="auto"/>
            <w:vAlign w:val="bottom"/>
          </w:tcPr>
          <w:p w:rsidR="004755E6" w:rsidRPr="004755E6" w:rsidRDefault="004755E6" w:rsidP="004755E6">
            <w:pPr>
              <w:rPr>
                <w:color w:val="000000"/>
                <w:sz w:val="22"/>
                <w:szCs w:val="22"/>
              </w:rPr>
            </w:pPr>
            <w:r w:rsidRPr="004755E6">
              <w:rPr>
                <w:color w:val="000000"/>
                <w:sz w:val="22"/>
                <w:szCs w:val="22"/>
              </w:rPr>
              <w:t>Прирост за счет  естественного и миграционного пр</w:t>
            </w:r>
            <w:r w:rsidRPr="004755E6">
              <w:rPr>
                <w:color w:val="000000"/>
                <w:sz w:val="22"/>
                <w:szCs w:val="22"/>
              </w:rPr>
              <w:t>о</w:t>
            </w:r>
            <w:r w:rsidRPr="004755E6">
              <w:rPr>
                <w:color w:val="000000"/>
                <w:sz w:val="22"/>
                <w:szCs w:val="22"/>
              </w:rPr>
              <w:t>цессов</w:t>
            </w:r>
          </w:p>
        </w:tc>
        <w:tc>
          <w:tcPr>
            <w:tcW w:w="774"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45</w:t>
            </w:r>
          </w:p>
        </w:tc>
        <w:tc>
          <w:tcPr>
            <w:tcW w:w="956"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95</w:t>
            </w:r>
          </w:p>
        </w:tc>
        <w:tc>
          <w:tcPr>
            <w:tcW w:w="943"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142</w:t>
            </w:r>
          </w:p>
        </w:tc>
        <w:tc>
          <w:tcPr>
            <w:tcW w:w="773"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175</w:t>
            </w:r>
          </w:p>
        </w:tc>
        <w:tc>
          <w:tcPr>
            <w:tcW w:w="773"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175</w:t>
            </w:r>
          </w:p>
        </w:tc>
        <w:tc>
          <w:tcPr>
            <w:tcW w:w="1321"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426</w:t>
            </w:r>
          </w:p>
        </w:tc>
      </w:tr>
      <w:tr w:rsidR="004755E6" w:rsidRPr="004755E6" w:rsidTr="00A37A48">
        <w:trPr>
          <w:trHeight w:val="615"/>
          <w:jc w:val="center"/>
        </w:trPr>
        <w:tc>
          <w:tcPr>
            <w:tcW w:w="636" w:type="dxa"/>
            <w:tcBorders>
              <w:top w:val="nil"/>
              <w:left w:val="single" w:sz="8" w:space="0" w:color="auto"/>
              <w:bottom w:val="single" w:sz="8" w:space="0" w:color="auto"/>
              <w:right w:val="single" w:sz="8" w:space="0" w:color="auto"/>
            </w:tcBorders>
            <w:shd w:val="clear" w:color="auto" w:fill="auto"/>
            <w:noWrap/>
            <w:vAlign w:val="bottom"/>
          </w:tcPr>
          <w:p w:rsidR="004755E6" w:rsidRPr="004755E6" w:rsidRDefault="004755E6" w:rsidP="004755E6">
            <w:pPr>
              <w:jc w:val="center"/>
              <w:rPr>
                <w:color w:val="000000"/>
                <w:sz w:val="22"/>
                <w:szCs w:val="22"/>
              </w:rPr>
            </w:pPr>
            <w:r w:rsidRPr="004755E6">
              <w:rPr>
                <w:color w:val="000000"/>
                <w:sz w:val="22"/>
                <w:szCs w:val="22"/>
                <w:lang w:val="en-US"/>
              </w:rPr>
              <w:t>9</w:t>
            </w:r>
          </w:p>
        </w:tc>
        <w:tc>
          <w:tcPr>
            <w:tcW w:w="3314" w:type="dxa"/>
            <w:tcBorders>
              <w:top w:val="nil"/>
              <w:left w:val="nil"/>
              <w:bottom w:val="single" w:sz="8" w:space="0" w:color="auto"/>
              <w:right w:val="single" w:sz="8" w:space="0" w:color="auto"/>
            </w:tcBorders>
            <w:shd w:val="clear" w:color="auto" w:fill="auto"/>
            <w:vAlign w:val="bottom"/>
          </w:tcPr>
          <w:p w:rsidR="004755E6" w:rsidRPr="004755E6" w:rsidRDefault="004755E6" w:rsidP="004755E6">
            <w:pPr>
              <w:rPr>
                <w:color w:val="000000"/>
                <w:sz w:val="22"/>
                <w:szCs w:val="22"/>
              </w:rPr>
            </w:pPr>
            <w:r w:rsidRPr="004755E6">
              <w:rPr>
                <w:color w:val="000000"/>
                <w:sz w:val="22"/>
                <w:szCs w:val="22"/>
              </w:rPr>
              <w:t>Численность населения на конец года, тыс.чел.</w:t>
            </w:r>
          </w:p>
        </w:tc>
        <w:tc>
          <w:tcPr>
            <w:tcW w:w="774"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39336</w:t>
            </w:r>
          </w:p>
        </w:tc>
        <w:tc>
          <w:tcPr>
            <w:tcW w:w="956"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39431</w:t>
            </w:r>
          </w:p>
        </w:tc>
        <w:tc>
          <w:tcPr>
            <w:tcW w:w="943"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39573</w:t>
            </w:r>
          </w:p>
        </w:tc>
        <w:tc>
          <w:tcPr>
            <w:tcW w:w="773"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39748</w:t>
            </w:r>
          </w:p>
        </w:tc>
        <w:tc>
          <w:tcPr>
            <w:tcW w:w="773"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39923</w:t>
            </w:r>
          </w:p>
        </w:tc>
        <w:tc>
          <w:tcPr>
            <w:tcW w:w="1321" w:type="dxa"/>
            <w:tcBorders>
              <w:top w:val="nil"/>
              <w:left w:val="nil"/>
              <w:bottom w:val="single" w:sz="8" w:space="0" w:color="auto"/>
              <w:right w:val="single" w:sz="8" w:space="0" w:color="auto"/>
            </w:tcBorders>
            <w:shd w:val="clear" w:color="auto" w:fill="auto"/>
            <w:noWrap/>
            <w:vAlign w:val="center"/>
          </w:tcPr>
          <w:p w:rsidR="004755E6" w:rsidRPr="004755E6" w:rsidRDefault="004755E6" w:rsidP="002B5DC2">
            <w:pPr>
              <w:jc w:val="center"/>
              <w:rPr>
                <w:color w:val="000000"/>
                <w:sz w:val="22"/>
                <w:szCs w:val="22"/>
              </w:rPr>
            </w:pPr>
            <w:r w:rsidRPr="004755E6">
              <w:rPr>
                <w:color w:val="000000"/>
                <w:sz w:val="22"/>
                <w:szCs w:val="22"/>
              </w:rPr>
              <w:t>41376</w:t>
            </w:r>
          </w:p>
        </w:tc>
      </w:tr>
    </w:tbl>
    <w:p w:rsidR="004755E6" w:rsidRPr="004755E6" w:rsidRDefault="004755E6" w:rsidP="00664570">
      <w:pPr>
        <w:pStyle w:val="a5"/>
        <w:spacing w:line="276" w:lineRule="auto"/>
        <w:rPr>
          <w:color w:val="000000"/>
          <w:lang w:val="en-US"/>
        </w:rPr>
      </w:pPr>
    </w:p>
    <w:p w:rsidR="00664570" w:rsidRPr="00E00011" w:rsidRDefault="00664570" w:rsidP="00664570">
      <w:pPr>
        <w:shd w:val="clear" w:color="auto" w:fill="FFFFFF"/>
        <w:ind w:left="24" w:firstLine="696"/>
        <w:jc w:val="both"/>
        <w:rPr>
          <w:rStyle w:val="text"/>
        </w:rPr>
      </w:pPr>
      <w:r w:rsidRPr="00E00011">
        <w:rPr>
          <w:rStyle w:val="text"/>
        </w:rPr>
        <w:t>Жилищный фонд (многоквартирные дома) по состоянию на 01.01.2013 года составлял 850.3тыс. кв. м общей площади, при этом средняя обеспеченность одного жителя города сост</w:t>
      </w:r>
      <w:r w:rsidRPr="00E00011">
        <w:rPr>
          <w:rStyle w:val="text"/>
        </w:rPr>
        <w:t>а</w:t>
      </w:r>
      <w:r w:rsidRPr="00E00011">
        <w:rPr>
          <w:rStyle w:val="text"/>
        </w:rPr>
        <w:t xml:space="preserve">вила </w:t>
      </w:r>
      <w:smartTag w:uri="urn:schemas-microsoft-com:office:smarttags" w:element="metricconverter">
        <w:smartTagPr>
          <w:attr w:name="ProductID" w:val="21.2 м2"/>
        </w:smartTagPr>
        <w:r w:rsidRPr="00E00011">
          <w:rPr>
            <w:rStyle w:val="text"/>
          </w:rPr>
          <w:t xml:space="preserve">21.2 </w:t>
        </w:r>
        <w:r w:rsidR="008C7889">
          <w:rPr>
            <w:rStyle w:val="text"/>
          </w:rPr>
          <w:t>м2</w:t>
        </w:r>
      </w:smartTag>
      <w:r w:rsidRPr="00E00011">
        <w:rPr>
          <w:rStyle w:val="text"/>
        </w:rPr>
        <w:t>.  По состоянию на 01.01.2013 года жилищный фонд (многоквартирные дома) гор</w:t>
      </w:r>
      <w:r w:rsidRPr="00E00011">
        <w:rPr>
          <w:rStyle w:val="text"/>
        </w:rPr>
        <w:t>о</w:t>
      </w:r>
      <w:r w:rsidRPr="00E00011">
        <w:rPr>
          <w:rStyle w:val="text"/>
        </w:rPr>
        <w:t>да</w:t>
      </w:r>
      <w:r w:rsidR="007045D5">
        <w:rPr>
          <w:rStyle w:val="text"/>
        </w:rPr>
        <w:t xml:space="preserve"> </w:t>
      </w:r>
      <w:r w:rsidRPr="00E00011">
        <w:rPr>
          <w:rStyle w:val="text"/>
        </w:rPr>
        <w:t>Курчатова по сравнению с 2007 годом увеличился только на 9,0 тыс. кв. м. и составил 850тыс. кв. м общей площади.</w:t>
      </w:r>
    </w:p>
    <w:p w:rsidR="00664570" w:rsidRPr="00C011F6" w:rsidRDefault="00664570" w:rsidP="00664570">
      <w:pPr>
        <w:shd w:val="clear" w:color="auto" w:fill="FFFFFF"/>
        <w:ind w:left="24" w:firstLine="696"/>
        <w:jc w:val="both"/>
        <w:rPr>
          <w:rStyle w:val="text"/>
          <w:color w:val="000000"/>
        </w:rPr>
      </w:pPr>
      <w:r w:rsidRPr="00C011F6">
        <w:rPr>
          <w:rStyle w:val="text"/>
          <w:color w:val="000000"/>
        </w:rPr>
        <w:t xml:space="preserve">Всего в границы муниципального образования городской округ город </w:t>
      </w:r>
      <w:r>
        <w:rPr>
          <w:rStyle w:val="text"/>
          <w:color w:val="000000"/>
        </w:rPr>
        <w:t>Курчатов</w:t>
      </w:r>
      <w:r w:rsidRPr="00C011F6">
        <w:rPr>
          <w:rStyle w:val="text"/>
          <w:color w:val="000000"/>
        </w:rPr>
        <w:t xml:space="preserve"> входят земли площадью </w:t>
      </w:r>
      <w:r>
        <w:rPr>
          <w:rStyle w:val="text"/>
          <w:color w:val="000000"/>
        </w:rPr>
        <w:t>5645</w:t>
      </w:r>
      <w:r w:rsidRPr="003757C5">
        <w:rPr>
          <w:rStyle w:val="text"/>
          <w:color w:val="000000"/>
        </w:rPr>
        <w:t>га</w:t>
      </w:r>
      <w:r w:rsidRPr="00C011F6">
        <w:rPr>
          <w:rStyle w:val="text"/>
          <w:color w:val="000000"/>
        </w:rPr>
        <w:t xml:space="preserve">. Структура застройки городского округа представлена в таблице </w:t>
      </w:r>
      <w:r w:rsidR="004A4396">
        <w:rPr>
          <w:rStyle w:val="text"/>
          <w:color w:val="000000"/>
          <w:lang w:val="en-US"/>
        </w:rPr>
        <w:t>4</w:t>
      </w:r>
      <w:r w:rsidRPr="00C011F6">
        <w:rPr>
          <w:rStyle w:val="text"/>
          <w:color w:val="000000"/>
        </w:rPr>
        <w:t>.</w:t>
      </w:r>
      <w:r>
        <w:rPr>
          <w:rStyle w:val="text"/>
          <w:color w:val="000000"/>
        </w:rPr>
        <w:t>6</w:t>
      </w:r>
      <w:r w:rsidRPr="00C011F6">
        <w:rPr>
          <w:rStyle w:val="text"/>
          <w:color w:val="000000"/>
        </w:rPr>
        <w:t>.</w:t>
      </w:r>
    </w:p>
    <w:p w:rsidR="00664570" w:rsidRDefault="00664570" w:rsidP="00664570">
      <w:pPr>
        <w:shd w:val="clear" w:color="auto" w:fill="FFFFFF"/>
        <w:ind w:left="24" w:firstLine="696"/>
        <w:jc w:val="both"/>
        <w:rPr>
          <w:color w:val="000000"/>
        </w:rPr>
      </w:pPr>
    </w:p>
    <w:p w:rsidR="00664570" w:rsidRPr="003757C5" w:rsidRDefault="00664570" w:rsidP="00664570">
      <w:pPr>
        <w:jc w:val="both"/>
        <w:rPr>
          <w:b/>
          <w:bCs/>
          <w:color w:val="000000"/>
          <w:szCs w:val="22"/>
        </w:rPr>
      </w:pPr>
      <w:r w:rsidRPr="000A2F8F">
        <w:rPr>
          <w:b/>
          <w:bCs/>
          <w:color w:val="000000"/>
          <w:sz w:val="22"/>
          <w:szCs w:val="22"/>
        </w:rPr>
        <w:t xml:space="preserve">Таблица  </w:t>
      </w:r>
      <w:r w:rsidR="008F445E">
        <w:rPr>
          <w:b/>
          <w:bCs/>
          <w:color w:val="000000"/>
          <w:sz w:val="22"/>
          <w:szCs w:val="22"/>
        </w:rPr>
        <w:t>4</w:t>
      </w:r>
      <w:r w:rsidRPr="000A2F8F">
        <w:rPr>
          <w:b/>
          <w:bCs/>
          <w:color w:val="000000"/>
          <w:sz w:val="22"/>
          <w:szCs w:val="22"/>
        </w:rPr>
        <w:t>.6. Структура градостроительной емкости планировочных районов города</w:t>
      </w:r>
    </w:p>
    <w:tbl>
      <w:tblPr>
        <w:tblW w:w="9832" w:type="dxa"/>
        <w:jc w:val="center"/>
        <w:tblInd w:w="-832" w:type="dxa"/>
        <w:tblLook w:val="0000"/>
      </w:tblPr>
      <w:tblGrid>
        <w:gridCol w:w="665"/>
        <w:gridCol w:w="6747"/>
        <w:gridCol w:w="2420"/>
      </w:tblGrid>
      <w:tr w:rsidR="00664570" w:rsidRPr="00633743" w:rsidTr="00A37A48">
        <w:trPr>
          <w:trHeight w:val="300"/>
          <w:jc w:val="center"/>
        </w:trPr>
        <w:tc>
          <w:tcPr>
            <w:tcW w:w="9832" w:type="dxa"/>
            <w:gridSpan w:val="3"/>
            <w:tcBorders>
              <w:top w:val="single" w:sz="8" w:space="0" w:color="auto"/>
              <w:left w:val="single" w:sz="8" w:space="0" w:color="auto"/>
              <w:bottom w:val="single" w:sz="8" w:space="0" w:color="auto"/>
              <w:right w:val="nil"/>
            </w:tcBorders>
            <w:shd w:val="clear" w:color="auto" w:fill="FFFF00"/>
            <w:noWrap/>
            <w:vAlign w:val="bottom"/>
          </w:tcPr>
          <w:p w:rsidR="00664570" w:rsidRPr="00633743" w:rsidRDefault="00664570" w:rsidP="00664570">
            <w:pPr>
              <w:jc w:val="center"/>
              <w:rPr>
                <w:color w:val="000000"/>
                <w:szCs w:val="22"/>
              </w:rPr>
            </w:pPr>
            <w:r w:rsidRPr="00633743">
              <w:rPr>
                <w:color w:val="000000"/>
                <w:sz w:val="22"/>
                <w:szCs w:val="22"/>
              </w:rPr>
              <w:t>Перспективные  планировочные зоны  для малоэтажного строительства</w:t>
            </w:r>
          </w:p>
        </w:tc>
      </w:tr>
      <w:tr w:rsidR="00664570" w:rsidRPr="00633743" w:rsidTr="00A37A48">
        <w:trPr>
          <w:trHeight w:val="324"/>
          <w:jc w:val="center"/>
        </w:trPr>
        <w:tc>
          <w:tcPr>
            <w:tcW w:w="665" w:type="dxa"/>
            <w:tcBorders>
              <w:top w:val="nil"/>
              <w:left w:val="single" w:sz="8" w:space="0" w:color="auto"/>
              <w:bottom w:val="single" w:sz="8" w:space="0" w:color="auto"/>
              <w:right w:val="single" w:sz="8" w:space="0" w:color="auto"/>
            </w:tcBorders>
            <w:vAlign w:val="bottom"/>
          </w:tcPr>
          <w:p w:rsidR="00664570" w:rsidRPr="00633743" w:rsidRDefault="00664570" w:rsidP="00664570">
            <w:pPr>
              <w:jc w:val="center"/>
              <w:rPr>
                <w:color w:val="000000"/>
                <w:szCs w:val="22"/>
              </w:rPr>
            </w:pPr>
            <w:r w:rsidRPr="00633743">
              <w:rPr>
                <w:color w:val="000000"/>
                <w:sz w:val="22"/>
                <w:szCs w:val="22"/>
              </w:rPr>
              <w:t>1</w:t>
            </w:r>
          </w:p>
        </w:tc>
        <w:tc>
          <w:tcPr>
            <w:tcW w:w="6747" w:type="dxa"/>
            <w:tcBorders>
              <w:top w:val="nil"/>
              <w:left w:val="nil"/>
              <w:bottom w:val="single" w:sz="8" w:space="0" w:color="auto"/>
              <w:right w:val="single" w:sz="8" w:space="0" w:color="auto"/>
            </w:tcBorders>
            <w:vAlign w:val="bottom"/>
          </w:tcPr>
          <w:p w:rsidR="00664570" w:rsidRPr="00633743" w:rsidRDefault="00664570" w:rsidP="00664570">
            <w:pPr>
              <w:rPr>
                <w:color w:val="000000"/>
                <w:szCs w:val="22"/>
              </w:rPr>
            </w:pPr>
            <w:r w:rsidRPr="00633743">
              <w:rPr>
                <w:color w:val="000000"/>
                <w:sz w:val="22"/>
                <w:szCs w:val="22"/>
              </w:rPr>
              <w:t>Микрорайон №7</w:t>
            </w:r>
          </w:p>
        </w:tc>
        <w:tc>
          <w:tcPr>
            <w:tcW w:w="2420" w:type="dxa"/>
            <w:tcBorders>
              <w:top w:val="nil"/>
              <w:left w:val="nil"/>
              <w:bottom w:val="single" w:sz="8" w:space="0" w:color="auto"/>
              <w:right w:val="single" w:sz="8" w:space="0" w:color="auto"/>
            </w:tcBorders>
            <w:vAlign w:val="bottom"/>
          </w:tcPr>
          <w:p w:rsidR="00664570" w:rsidRPr="00633743" w:rsidRDefault="00664570" w:rsidP="00664570">
            <w:pPr>
              <w:jc w:val="center"/>
              <w:rPr>
                <w:color w:val="000000"/>
              </w:rPr>
            </w:pPr>
            <w:r w:rsidRPr="00633743">
              <w:rPr>
                <w:color w:val="000000"/>
              </w:rPr>
              <w:t>15,8</w:t>
            </w:r>
          </w:p>
        </w:tc>
      </w:tr>
      <w:tr w:rsidR="00664570" w:rsidRPr="00633743" w:rsidTr="00A37A48">
        <w:trPr>
          <w:trHeight w:val="324"/>
          <w:jc w:val="center"/>
        </w:trPr>
        <w:tc>
          <w:tcPr>
            <w:tcW w:w="665" w:type="dxa"/>
            <w:tcBorders>
              <w:top w:val="nil"/>
              <w:left w:val="single" w:sz="8" w:space="0" w:color="auto"/>
              <w:bottom w:val="single" w:sz="8" w:space="0" w:color="auto"/>
              <w:right w:val="single" w:sz="8" w:space="0" w:color="auto"/>
            </w:tcBorders>
            <w:vAlign w:val="bottom"/>
          </w:tcPr>
          <w:p w:rsidR="00664570" w:rsidRPr="00633743" w:rsidRDefault="00664570" w:rsidP="00664570">
            <w:pPr>
              <w:jc w:val="center"/>
              <w:rPr>
                <w:color w:val="000000"/>
                <w:szCs w:val="22"/>
              </w:rPr>
            </w:pPr>
            <w:r w:rsidRPr="00633743">
              <w:rPr>
                <w:color w:val="000000"/>
                <w:sz w:val="22"/>
                <w:szCs w:val="22"/>
              </w:rPr>
              <w:t>2</w:t>
            </w:r>
          </w:p>
        </w:tc>
        <w:tc>
          <w:tcPr>
            <w:tcW w:w="6747" w:type="dxa"/>
            <w:tcBorders>
              <w:top w:val="nil"/>
              <w:left w:val="nil"/>
              <w:bottom w:val="single" w:sz="8" w:space="0" w:color="auto"/>
              <w:right w:val="single" w:sz="8" w:space="0" w:color="auto"/>
            </w:tcBorders>
            <w:vAlign w:val="bottom"/>
          </w:tcPr>
          <w:p w:rsidR="00664570" w:rsidRPr="00633743" w:rsidRDefault="00664570" w:rsidP="00664570">
            <w:pPr>
              <w:rPr>
                <w:color w:val="000000"/>
                <w:szCs w:val="22"/>
              </w:rPr>
            </w:pPr>
            <w:r w:rsidRPr="00633743">
              <w:rPr>
                <w:color w:val="000000"/>
                <w:sz w:val="22"/>
                <w:szCs w:val="22"/>
              </w:rPr>
              <w:t>Микрорайон №8</w:t>
            </w:r>
          </w:p>
        </w:tc>
        <w:tc>
          <w:tcPr>
            <w:tcW w:w="2420" w:type="dxa"/>
            <w:tcBorders>
              <w:top w:val="nil"/>
              <w:left w:val="nil"/>
              <w:bottom w:val="single" w:sz="8" w:space="0" w:color="auto"/>
              <w:right w:val="single" w:sz="8" w:space="0" w:color="auto"/>
            </w:tcBorders>
            <w:vAlign w:val="bottom"/>
          </w:tcPr>
          <w:p w:rsidR="00664570" w:rsidRPr="00633743" w:rsidRDefault="00664570" w:rsidP="00664570">
            <w:pPr>
              <w:jc w:val="center"/>
              <w:rPr>
                <w:color w:val="000000"/>
              </w:rPr>
            </w:pPr>
            <w:r w:rsidRPr="00633743">
              <w:rPr>
                <w:color w:val="000000"/>
              </w:rPr>
              <w:t>80</w:t>
            </w:r>
          </w:p>
        </w:tc>
      </w:tr>
      <w:tr w:rsidR="00664570" w:rsidRPr="00633743" w:rsidTr="00A37A48">
        <w:trPr>
          <w:trHeight w:val="324"/>
          <w:jc w:val="center"/>
        </w:trPr>
        <w:tc>
          <w:tcPr>
            <w:tcW w:w="665" w:type="dxa"/>
            <w:tcBorders>
              <w:top w:val="nil"/>
              <w:left w:val="single" w:sz="8" w:space="0" w:color="auto"/>
              <w:bottom w:val="single" w:sz="8" w:space="0" w:color="auto"/>
              <w:right w:val="single" w:sz="8" w:space="0" w:color="auto"/>
            </w:tcBorders>
            <w:vAlign w:val="bottom"/>
          </w:tcPr>
          <w:p w:rsidR="00664570" w:rsidRPr="00633743" w:rsidRDefault="00664570" w:rsidP="00664570">
            <w:pPr>
              <w:jc w:val="center"/>
              <w:rPr>
                <w:color w:val="000000"/>
                <w:szCs w:val="22"/>
              </w:rPr>
            </w:pPr>
            <w:r w:rsidRPr="00633743">
              <w:rPr>
                <w:color w:val="000000"/>
                <w:sz w:val="22"/>
                <w:szCs w:val="22"/>
              </w:rPr>
              <w:t>3</w:t>
            </w:r>
          </w:p>
        </w:tc>
        <w:tc>
          <w:tcPr>
            <w:tcW w:w="6747" w:type="dxa"/>
            <w:tcBorders>
              <w:top w:val="nil"/>
              <w:left w:val="nil"/>
              <w:bottom w:val="single" w:sz="8" w:space="0" w:color="auto"/>
              <w:right w:val="single" w:sz="8" w:space="0" w:color="auto"/>
            </w:tcBorders>
            <w:vAlign w:val="bottom"/>
          </w:tcPr>
          <w:p w:rsidR="00664570" w:rsidRPr="00633743" w:rsidRDefault="00664570" w:rsidP="00664570">
            <w:pPr>
              <w:rPr>
                <w:color w:val="000000"/>
                <w:szCs w:val="22"/>
              </w:rPr>
            </w:pPr>
            <w:r w:rsidRPr="00633743">
              <w:rPr>
                <w:color w:val="000000"/>
                <w:sz w:val="22"/>
                <w:szCs w:val="22"/>
              </w:rPr>
              <w:t>Микрорайон №9</w:t>
            </w:r>
          </w:p>
        </w:tc>
        <w:tc>
          <w:tcPr>
            <w:tcW w:w="2420" w:type="dxa"/>
            <w:tcBorders>
              <w:top w:val="nil"/>
              <w:left w:val="nil"/>
              <w:bottom w:val="single" w:sz="8" w:space="0" w:color="auto"/>
              <w:right w:val="single" w:sz="8" w:space="0" w:color="auto"/>
            </w:tcBorders>
            <w:vAlign w:val="bottom"/>
          </w:tcPr>
          <w:p w:rsidR="00664570" w:rsidRPr="00633743" w:rsidRDefault="00664570" w:rsidP="00664570">
            <w:pPr>
              <w:jc w:val="center"/>
              <w:rPr>
                <w:color w:val="000000"/>
              </w:rPr>
            </w:pPr>
            <w:r w:rsidRPr="00633743">
              <w:rPr>
                <w:color w:val="000000"/>
              </w:rPr>
              <w:t>30,2</w:t>
            </w:r>
          </w:p>
        </w:tc>
      </w:tr>
      <w:tr w:rsidR="00664570" w:rsidRPr="00633743" w:rsidTr="00A37A48">
        <w:trPr>
          <w:trHeight w:val="324"/>
          <w:jc w:val="center"/>
        </w:trPr>
        <w:tc>
          <w:tcPr>
            <w:tcW w:w="665" w:type="dxa"/>
            <w:tcBorders>
              <w:top w:val="nil"/>
              <w:left w:val="single" w:sz="8" w:space="0" w:color="auto"/>
              <w:bottom w:val="single" w:sz="8" w:space="0" w:color="auto"/>
              <w:right w:val="single" w:sz="8" w:space="0" w:color="auto"/>
            </w:tcBorders>
            <w:vAlign w:val="bottom"/>
          </w:tcPr>
          <w:p w:rsidR="00664570" w:rsidRPr="00633743" w:rsidRDefault="00664570" w:rsidP="00664570">
            <w:pPr>
              <w:rPr>
                <w:rFonts w:ascii="Calibri" w:hAnsi="Calibri"/>
                <w:color w:val="000000"/>
                <w:szCs w:val="22"/>
              </w:rPr>
            </w:pPr>
            <w:r w:rsidRPr="00633743">
              <w:rPr>
                <w:rFonts w:ascii="Calibri" w:hAnsi="Calibri"/>
                <w:color w:val="000000"/>
                <w:sz w:val="22"/>
                <w:szCs w:val="22"/>
              </w:rPr>
              <w:t> </w:t>
            </w:r>
          </w:p>
        </w:tc>
        <w:tc>
          <w:tcPr>
            <w:tcW w:w="6747" w:type="dxa"/>
            <w:tcBorders>
              <w:top w:val="nil"/>
              <w:left w:val="nil"/>
              <w:bottom w:val="single" w:sz="8" w:space="0" w:color="auto"/>
              <w:right w:val="single" w:sz="8" w:space="0" w:color="auto"/>
            </w:tcBorders>
            <w:vAlign w:val="bottom"/>
          </w:tcPr>
          <w:p w:rsidR="00664570" w:rsidRPr="00633743" w:rsidRDefault="00664570" w:rsidP="00664570">
            <w:pPr>
              <w:jc w:val="center"/>
              <w:rPr>
                <w:color w:val="000000"/>
                <w:szCs w:val="22"/>
              </w:rPr>
            </w:pPr>
            <w:r w:rsidRPr="00633743">
              <w:rPr>
                <w:color w:val="000000"/>
                <w:sz w:val="22"/>
                <w:szCs w:val="22"/>
              </w:rPr>
              <w:t>Итого</w:t>
            </w:r>
          </w:p>
        </w:tc>
        <w:tc>
          <w:tcPr>
            <w:tcW w:w="2420" w:type="dxa"/>
            <w:tcBorders>
              <w:top w:val="nil"/>
              <w:left w:val="nil"/>
              <w:bottom w:val="single" w:sz="8" w:space="0" w:color="auto"/>
              <w:right w:val="single" w:sz="8" w:space="0" w:color="auto"/>
            </w:tcBorders>
            <w:vAlign w:val="bottom"/>
          </w:tcPr>
          <w:p w:rsidR="00664570" w:rsidRPr="00633743" w:rsidRDefault="00664570" w:rsidP="00664570">
            <w:pPr>
              <w:jc w:val="center"/>
              <w:rPr>
                <w:color w:val="000000"/>
              </w:rPr>
            </w:pPr>
            <w:r w:rsidRPr="00633743">
              <w:rPr>
                <w:color w:val="000000"/>
              </w:rPr>
              <w:t>126</w:t>
            </w:r>
          </w:p>
        </w:tc>
      </w:tr>
      <w:tr w:rsidR="00664570" w:rsidRPr="00633743" w:rsidTr="00A37A48">
        <w:trPr>
          <w:trHeight w:val="113"/>
          <w:jc w:val="center"/>
        </w:trPr>
        <w:tc>
          <w:tcPr>
            <w:tcW w:w="9832" w:type="dxa"/>
            <w:gridSpan w:val="3"/>
            <w:tcBorders>
              <w:top w:val="single" w:sz="8" w:space="0" w:color="auto"/>
              <w:left w:val="single" w:sz="8" w:space="0" w:color="auto"/>
              <w:bottom w:val="single" w:sz="8" w:space="0" w:color="auto"/>
              <w:right w:val="nil"/>
            </w:tcBorders>
            <w:shd w:val="clear" w:color="auto" w:fill="FFFF00"/>
            <w:vAlign w:val="bottom"/>
          </w:tcPr>
          <w:p w:rsidR="00664570" w:rsidRPr="00633743" w:rsidRDefault="00664570" w:rsidP="00664570">
            <w:pPr>
              <w:jc w:val="center"/>
              <w:rPr>
                <w:color w:val="000000"/>
                <w:szCs w:val="22"/>
              </w:rPr>
            </w:pPr>
            <w:r w:rsidRPr="00633743">
              <w:rPr>
                <w:color w:val="000000"/>
                <w:sz w:val="22"/>
                <w:szCs w:val="22"/>
              </w:rPr>
              <w:t>Перспективные  планировочные зоны  для многоэтажного строительства</w:t>
            </w:r>
          </w:p>
        </w:tc>
      </w:tr>
      <w:tr w:rsidR="00664570" w:rsidRPr="00633743" w:rsidTr="00A37A48">
        <w:trPr>
          <w:trHeight w:val="324"/>
          <w:jc w:val="center"/>
        </w:trPr>
        <w:tc>
          <w:tcPr>
            <w:tcW w:w="665" w:type="dxa"/>
            <w:tcBorders>
              <w:top w:val="nil"/>
              <w:left w:val="single" w:sz="8" w:space="0" w:color="auto"/>
              <w:bottom w:val="single" w:sz="8" w:space="0" w:color="auto"/>
              <w:right w:val="single" w:sz="8" w:space="0" w:color="auto"/>
            </w:tcBorders>
            <w:noWrap/>
            <w:vAlign w:val="bottom"/>
          </w:tcPr>
          <w:p w:rsidR="00664570" w:rsidRPr="00633743" w:rsidRDefault="00664570" w:rsidP="00664570">
            <w:pPr>
              <w:jc w:val="center"/>
              <w:rPr>
                <w:color w:val="000000"/>
                <w:szCs w:val="22"/>
              </w:rPr>
            </w:pPr>
            <w:r w:rsidRPr="00633743">
              <w:rPr>
                <w:color w:val="000000"/>
                <w:sz w:val="22"/>
                <w:szCs w:val="22"/>
              </w:rPr>
              <w:t>1</w:t>
            </w:r>
          </w:p>
        </w:tc>
        <w:tc>
          <w:tcPr>
            <w:tcW w:w="6747" w:type="dxa"/>
            <w:tcBorders>
              <w:top w:val="nil"/>
              <w:left w:val="nil"/>
              <w:bottom w:val="single" w:sz="8" w:space="0" w:color="auto"/>
              <w:right w:val="single" w:sz="8" w:space="0" w:color="auto"/>
            </w:tcBorders>
            <w:vAlign w:val="bottom"/>
          </w:tcPr>
          <w:p w:rsidR="00664570" w:rsidRPr="00633743" w:rsidRDefault="00664570" w:rsidP="00664570">
            <w:pPr>
              <w:rPr>
                <w:color w:val="000000"/>
                <w:szCs w:val="22"/>
              </w:rPr>
            </w:pPr>
            <w:r w:rsidRPr="00633743">
              <w:rPr>
                <w:color w:val="000000"/>
                <w:sz w:val="22"/>
                <w:szCs w:val="22"/>
              </w:rPr>
              <w:t>Микрорайон №7</w:t>
            </w:r>
          </w:p>
        </w:tc>
        <w:tc>
          <w:tcPr>
            <w:tcW w:w="2420" w:type="dxa"/>
            <w:tcBorders>
              <w:top w:val="nil"/>
              <w:left w:val="nil"/>
              <w:bottom w:val="single" w:sz="8" w:space="0" w:color="auto"/>
              <w:right w:val="single" w:sz="8" w:space="0" w:color="auto"/>
            </w:tcBorders>
            <w:vAlign w:val="bottom"/>
          </w:tcPr>
          <w:p w:rsidR="00664570" w:rsidRPr="00633743" w:rsidRDefault="00664570" w:rsidP="00664570">
            <w:pPr>
              <w:jc w:val="center"/>
              <w:rPr>
                <w:color w:val="000000"/>
              </w:rPr>
            </w:pPr>
            <w:r w:rsidRPr="00633743">
              <w:rPr>
                <w:color w:val="000000"/>
              </w:rPr>
              <w:t>199,2</w:t>
            </w:r>
          </w:p>
        </w:tc>
      </w:tr>
      <w:tr w:rsidR="00664570" w:rsidRPr="00633743" w:rsidTr="00A37A48">
        <w:trPr>
          <w:trHeight w:val="324"/>
          <w:jc w:val="center"/>
        </w:trPr>
        <w:tc>
          <w:tcPr>
            <w:tcW w:w="665" w:type="dxa"/>
            <w:tcBorders>
              <w:top w:val="nil"/>
              <w:left w:val="single" w:sz="8" w:space="0" w:color="auto"/>
              <w:bottom w:val="single" w:sz="8" w:space="0" w:color="auto"/>
              <w:right w:val="single" w:sz="8" w:space="0" w:color="auto"/>
            </w:tcBorders>
            <w:noWrap/>
            <w:vAlign w:val="bottom"/>
          </w:tcPr>
          <w:p w:rsidR="00664570" w:rsidRPr="00633743" w:rsidRDefault="00664570" w:rsidP="00664570">
            <w:pPr>
              <w:jc w:val="center"/>
              <w:rPr>
                <w:color w:val="000000"/>
                <w:szCs w:val="22"/>
              </w:rPr>
            </w:pPr>
            <w:r w:rsidRPr="00633743">
              <w:rPr>
                <w:color w:val="000000"/>
                <w:sz w:val="22"/>
                <w:szCs w:val="22"/>
              </w:rPr>
              <w:t>2</w:t>
            </w:r>
          </w:p>
        </w:tc>
        <w:tc>
          <w:tcPr>
            <w:tcW w:w="6747" w:type="dxa"/>
            <w:tcBorders>
              <w:top w:val="nil"/>
              <w:left w:val="nil"/>
              <w:bottom w:val="single" w:sz="8" w:space="0" w:color="auto"/>
              <w:right w:val="single" w:sz="8" w:space="0" w:color="auto"/>
            </w:tcBorders>
            <w:vAlign w:val="bottom"/>
          </w:tcPr>
          <w:p w:rsidR="00664570" w:rsidRPr="00633743" w:rsidRDefault="00664570" w:rsidP="00664570">
            <w:pPr>
              <w:rPr>
                <w:color w:val="000000"/>
                <w:szCs w:val="22"/>
              </w:rPr>
            </w:pPr>
            <w:r w:rsidRPr="00633743">
              <w:rPr>
                <w:color w:val="000000"/>
                <w:sz w:val="22"/>
                <w:szCs w:val="22"/>
              </w:rPr>
              <w:t>Микрорайон №8</w:t>
            </w:r>
          </w:p>
        </w:tc>
        <w:tc>
          <w:tcPr>
            <w:tcW w:w="2420" w:type="dxa"/>
            <w:tcBorders>
              <w:top w:val="nil"/>
              <w:left w:val="nil"/>
              <w:bottom w:val="single" w:sz="8" w:space="0" w:color="auto"/>
              <w:right w:val="single" w:sz="8" w:space="0" w:color="auto"/>
            </w:tcBorders>
            <w:vAlign w:val="bottom"/>
          </w:tcPr>
          <w:p w:rsidR="00664570" w:rsidRPr="00633743" w:rsidRDefault="00664570" w:rsidP="00664570">
            <w:pPr>
              <w:jc w:val="center"/>
              <w:rPr>
                <w:color w:val="000000"/>
              </w:rPr>
            </w:pPr>
            <w:r w:rsidRPr="00633743">
              <w:rPr>
                <w:color w:val="000000"/>
              </w:rPr>
              <w:t>85</w:t>
            </w:r>
          </w:p>
        </w:tc>
      </w:tr>
      <w:tr w:rsidR="00664570" w:rsidRPr="00633743" w:rsidTr="00A37A48">
        <w:trPr>
          <w:trHeight w:val="324"/>
          <w:jc w:val="center"/>
        </w:trPr>
        <w:tc>
          <w:tcPr>
            <w:tcW w:w="665" w:type="dxa"/>
            <w:tcBorders>
              <w:top w:val="nil"/>
              <w:left w:val="single" w:sz="8" w:space="0" w:color="auto"/>
              <w:bottom w:val="single" w:sz="8" w:space="0" w:color="auto"/>
              <w:right w:val="single" w:sz="8" w:space="0" w:color="auto"/>
            </w:tcBorders>
            <w:noWrap/>
            <w:vAlign w:val="bottom"/>
          </w:tcPr>
          <w:p w:rsidR="00664570" w:rsidRPr="00633743" w:rsidRDefault="00664570" w:rsidP="00664570">
            <w:pPr>
              <w:jc w:val="center"/>
              <w:rPr>
                <w:color w:val="000000"/>
                <w:szCs w:val="22"/>
              </w:rPr>
            </w:pPr>
            <w:r w:rsidRPr="00633743">
              <w:rPr>
                <w:color w:val="000000"/>
                <w:sz w:val="22"/>
                <w:szCs w:val="22"/>
              </w:rPr>
              <w:t>3</w:t>
            </w:r>
          </w:p>
        </w:tc>
        <w:tc>
          <w:tcPr>
            <w:tcW w:w="6747" w:type="dxa"/>
            <w:tcBorders>
              <w:top w:val="nil"/>
              <w:left w:val="nil"/>
              <w:bottom w:val="single" w:sz="8" w:space="0" w:color="auto"/>
              <w:right w:val="single" w:sz="8" w:space="0" w:color="auto"/>
            </w:tcBorders>
            <w:vAlign w:val="bottom"/>
          </w:tcPr>
          <w:p w:rsidR="00664570" w:rsidRPr="00633743" w:rsidRDefault="00664570" w:rsidP="00664570">
            <w:pPr>
              <w:rPr>
                <w:color w:val="000000"/>
                <w:szCs w:val="22"/>
              </w:rPr>
            </w:pPr>
            <w:r w:rsidRPr="00633743">
              <w:rPr>
                <w:color w:val="000000"/>
                <w:sz w:val="22"/>
                <w:szCs w:val="22"/>
              </w:rPr>
              <w:t>Микрорайон №9</w:t>
            </w:r>
          </w:p>
        </w:tc>
        <w:tc>
          <w:tcPr>
            <w:tcW w:w="2420" w:type="dxa"/>
            <w:tcBorders>
              <w:top w:val="nil"/>
              <w:left w:val="nil"/>
              <w:bottom w:val="single" w:sz="8" w:space="0" w:color="auto"/>
              <w:right w:val="single" w:sz="8" w:space="0" w:color="auto"/>
            </w:tcBorders>
            <w:vAlign w:val="bottom"/>
          </w:tcPr>
          <w:p w:rsidR="00664570" w:rsidRPr="00633743" w:rsidRDefault="00664570" w:rsidP="00664570">
            <w:pPr>
              <w:jc w:val="center"/>
              <w:rPr>
                <w:color w:val="000000"/>
              </w:rPr>
            </w:pPr>
            <w:r w:rsidRPr="00633743">
              <w:rPr>
                <w:color w:val="000000"/>
              </w:rPr>
              <w:t>141</w:t>
            </w:r>
          </w:p>
        </w:tc>
      </w:tr>
      <w:tr w:rsidR="00664570" w:rsidRPr="00633743" w:rsidTr="00A37A48">
        <w:trPr>
          <w:trHeight w:val="324"/>
          <w:jc w:val="center"/>
        </w:trPr>
        <w:tc>
          <w:tcPr>
            <w:tcW w:w="665" w:type="dxa"/>
            <w:tcBorders>
              <w:top w:val="nil"/>
              <w:left w:val="single" w:sz="8" w:space="0" w:color="auto"/>
              <w:bottom w:val="single" w:sz="8" w:space="0" w:color="auto"/>
              <w:right w:val="single" w:sz="8" w:space="0" w:color="auto"/>
            </w:tcBorders>
            <w:noWrap/>
            <w:vAlign w:val="bottom"/>
          </w:tcPr>
          <w:p w:rsidR="00664570" w:rsidRPr="00633743" w:rsidRDefault="00664570" w:rsidP="00664570">
            <w:pPr>
              <w:jc w:val="center"/>
              <w:rPr>
                <w:color w:val="000000"/>
                <w:szCs w:val="22"/>
              </w:rPr>
            </w:pPr>
            <w:r w:rsidRPr="00633743">
              <w:rPr>
                <w:color w:val="000000"/>
                <w:sz w:val="22"/>
                <w:szCs w:val="22"/>
              </w:rPr>
              <w:t>4</w:t>
            </w:r>
          </w:p>
        </w:tc>
        <w:tc>
          <w:tcPr>
            <w:tcW w:w="6747" w:type="dxa"/>
            <w:tcBorders>
              <w:top w:val="nil"/>
              <w:left w:val="nil"/>
              <w:bottom w:val="single" w:sz="8" w:space="0" w:color="auto"/>
              <w:right w:val="single" w:sz="8" w:space="0" w:color="auto"/>
            </w:tcBorders>
            <w:vAlign w:val="bottom"/>
          </w:tcPr>
          <w:p w:rsidR="00664570" w:rsidRPr="00633743" w:rsidRDefault="00664570" w:rsidP="00664570">
            <w:pPr>
              <w:rPr>
                <w:color w:val="000000"/>
                <w:szCs w:val="22"/>
              </w:rPr>
            </w:pPr>
            <w:r w:rsidRPr="00633743">
              <w:rPr>
                <w:color w:val="000000"/>
                <w:sz w:val="22"/>
                <w:szCs w:val="22"/>
              </w:rPr>
              <w:t>Микрорайон №10</w:t>
            </w:r>
          </w:p>
        </w:tc>
        <w:tc>
          <w:tcPr>
            <w:tcW w:w="2420" w:type="dxa"/>
            <w:tcBorders>
              <w:top w:val="nil"/>
              <w:left w:val="nil"/>
              <w:bottom w:val="single" w:sz="8" w:space="0" w:color="auto"/>
              <w:right w:val="single" w:sz="8" w:space="0" w:color="auto"/>
            </w:tcBorders>
            <w:vAlign w:val="bottom"/>
          </w:tcPr>
          <w:p w:rsidR="00664570" w:rsidRPr="00633743" w:rsidRDefault="00664570" w:rsidP="00664570">
            <w:pPr>
              <w:jc w:val="center"/>
              <w:rPr>
                <w:color w:val="000000"/>
              </w:rPr>
            </w:pPr>
            <w:r w:rsidRPr="00633743">
              <w:rPr>
                <w:color w:val="000000"/>
              </w:rPr>
              <w:t>0</w:t>
            </w:r>
          </w:p>
        </w:tc>
      </w:tr>
      <w:tr w:rsidR="00664570" w:rsidRPr="00633743" w:rsidTr="00A37A48">
        <w:trPr>
          <w:trHeight w:val="324"/>
          <w:jc w:val="center"/>
        </w:trPr>
        <w:tc>
          <w:tcPr>
            <w:tcW w:w="665" w:type="dxa"/>
            <w:tcBorders>
              <w:top w:val="nil"/>
              <w:left w:val="single" w:sz="8" w:space="0" w:color="auto"/>
              <w:bottom w:val="single" w:sz="8" w:space="0" w:color="auto"/>
              <w:right w:val="single" w:sz="8" w:space="0" w:color="auto"/>
            </w:tcBorders>
            <w:noWrap/>
            <w:vAlign w:val="bottom"/>
          </w:tcPr>
          <w:p w:rsidR="00664570" w:rsidRPr="00633743" w:rsidRDefault="00664570" w:rsidP="00664570">
            <w:pPr>
              <w:rPr>
                <w:rFonts w:ascii="Calibri" w:hAnsi="Calibri"/>
                <w:color w:val="000000"/>
                <w:szCs w:val="22"/>
              </w:rPr>
            </w:pPr>
            <w:r w:rsidRPr="00633743">
              <w:rPr>
                <w:rFonts w:ascii="Calibri" w:hAnsi="Calibri"/>
                <w:color w:val="000000"/>
                <w:sz w:val="22"/>
                <w:szCs w:val="22"/>
              </w:rPr>
              <w:t> </w:t>
            </w:r>
          </w:p>
        </w:tc>
        <w:tc>
          <w:tcPr>
            <w:tcW w:w="6747" w:type="dxa"/>
            <w:tcBorders>
              <w:top w:val="nil"/>
              <w:left w:val="nil"/>
              <w:bottom w:val="single" w:sz="8" w:space="0" w:color="auto"/>
              <w:right w:val="single" w:sz="8" w:space="0" w:color="auto"/>
            </w:tcBorders>
            <w:vAlign w:val="bottom"/>
          </w:tcPr>
          <w:p w:rsidR="00664570" w:rsidRPr="00633743" w:rsidRDefault="00664570" w:rsidP="00664570">
            <w:pPr>
              <w:jc w:val="center"/>
              <w:rPr>
                <w:color w:val="000000"/>
                <w:szCs w:val="22"/>
              </w:rPr>
            </w:pPr>
            <w:r w:rsidRPr="00633743">
              <w:rPr>
                <w:color w:val="000000"/>
                <w:sz w:val="22"/>
                <w:szCs w:val="22"/>
              </w:rPr>
              <w:t>Итого</w:t>
            </w:r>
          </w:p>
        </w:tc>
        <w:tc>
          <w:tcPr>
            <w:tcW w:w="2420" w:type="dxa"/>
            <w:tcBorders>
              <w:top w:val="nil"/>
              <w:left w:val="nil"/>
              <w:bottom w:val="single" w:sz="8" w:space="0" w:color="auto"/>
              <w:right w:val="single" w:sz="8" w:space="0" w:color="auto"/>
            </w:tcBorders>
            <w:noWrap/>
            <w:vAlign w:val="bottom"/>
          </w:tcPr>
          <w:p w:rsidR="00664570" w:rsidRPr="00633743" w:rsidRDefault="00664570" w:rsidP="00664570">
            <w:pPr>
              <w:jc w:val="center"/>
              <w:rPr>
                <w:color w:val="000000"/>
              </w:rPr>
            </w:pPr>
            <w:r w:rsidRPr="00633743">
              <w:rPr>
                <w:color w:val="000000"/>
              </w:rPr>
              <w:t>425,2</w:t>
            </w:r>
          </w:p>
        </w:tc>
      </w:tr>
      <w:tr w:rsidR="00664570" w:rsidRPr="00633743" w:rsidTr="00A37A48">
        <w:trPr>
          <w:trHeight w:val="300"/>
          <w:jc w:val="center"/>
        </w:trPr>
        <w:tc>
          <w:tcPr>
            <w:tcW w:w="665" w:type="dxa"/>
            <w:tcBorders>
              <w:top w:val="nil"/>
              <w:left w:val="single" w:sz="8" w:space="0" w:color="auto"/>
              <w:bottom w:val="single" w:sz="8" w:space="0" w:color="auto"/>
              <w:right w:val="single" w:sz="8" w:space="0" w:color="auto"/>
            </w:tcBorders>
            <w:shd w:val="clear" w:color="auto" w:fill="FFFF00"/>
            <w:noWrap/>
            <w:vAlign w:val="bottom"/>
          </w:tcPr>
          <w:p w:rsidR="00664570" w:rsidRPr="00633743" w:rsidRDefault="00664570" w:rsidP="00664570">
            <w:pPr>
              <w:rPr>
                <w:rFonts w:ascii="Calibri" w:hAnsi="Calibri"/>
                <w:color w:val="000000"/>
                <w:szCs w:val="22"/>
              </w:rPr>
            </w:pPr>
            <w:r w:rsidRPr="00633743">
              <w:rPr>
                <w:rFonts w:ascii="Calibri" w:hAnsi="Calibri"/>
                <w:color w:val="000000"/>
                <w:sz w:val="22"/>
                <w:szCs w:val="22"/>
              </w:rPr>
              <w:t> </w:t>
            </w:r>
          </w:p>
        </w:tc>
        <w:tc>
          <w:tcPr>
            <w:tcW w:w="6747" w:type="dxa"/>
            <w:tcBorders>
              <w:top w:val="nil"/>
              <w:left w:val="nil"/>
              <w:bottom w:val="single" w:sz="8" w:space="0" w:color="auto"/>
              <w:right w:val="single" w:sz="8" w:space="0" w:color="auto"/>
            </w:tcBorders>
            <w:shd w:val="clear" w:color="auto" w:fill="FFFF00"/>
            <w:noWrap/>
            <w:vAlign w:val="bottom"/>
          </w:tcPr>
          <w:p w:rsidR="00664570" w:rsidRPr="00633743" w:rsidRDefault="00664570" w:rsidP="00664570">
            <w:pPr>
              <w:jc w:val="center"/>
              <w:rPr>
                <w:color w:val="000000"/>
                <w:szCs w:val="22"/>
              </w:rPr>
            </w:pPr>
            <w:r w:rsidRPr="00633743">
              <w:rPr>
                <w:color w:val="000000"/>
                <w:sz w:val="22"/>
                <w:szCs w:val="22"/>
              </w:rPr>
              <w:t>Итого общая градостроительная   емкость для жилья</w:t>
            </w:r>
          </w:p>
        </w:tc>
        <w:tc>
          <w:tcPr>
            <w:tcW w:w="2420" w:type="dxa"/>
            <w:tcBorders>
              <w:top w:val="nil"/>
              <w:left w:val="nil"/>
              <w:bottom w:val="single" w:sz="8" w:space="0" w:color="auto"/>
              <w:right w:val="single" w:sz="8" w:space="0" w:color="auto"/>
            </w:tcBorders>
            <w:shd w:val="clear" w:color="auto" w:fill="FFFF00"/>
            <w:noWrap/>
            <w:vAlign w:val="bottom"/>
          </w:tcPr>
          <w:p w:rsidR="00664570" w:rsidRPr="00633743" w:rsidRDefault="00664570" w:rsidP="00664570">
            <w:pPr>
              <w:jc w:val="center"/>
              <w:rPr>
                <w:color w:val="000000"/>
                <w:szCs w:val="22"/>
              </w:rPr>
            </w:pPr>
            <w:r w:rsidRPr="00633743">
              <w:rPr>
                <w:color w:val="000000"/>
                <w:sz w:val="22"/>
                <w:szCs w:val="22"/>
              </w:rPr>
              <w:t>551,2</w:t>
            </w:r>
          </w:p>
        </w:tc>
      </w:tr>
    </w:tbl>
    <w:p w:rsidR="00664570" w:rsidRDefault="00664570" w:rsidP="00664570">
      <w:pPr>
        <w:shd w:val="clear" w:color="auto" w:fill="FFFFFF"/>
        <w:ind w:left="24" w:firstLine="696"/>
        <w:jc w:val="both"/>
        <w:rPr>
          <w:color w:val="000000"/>
        </w:rPr>
      </w:pPr>
    </w:p>
    <w:p w:rsidR="00664570" w:rsidRPr="00C011F6" w:rsidRDefault="00664570" w:rsidP="00664570">
      <w:pPr>
        <w:shd w:val="clear" w:color="auto" w:fill="FFFFFF"/>
        <w:ind w:left="24" w:firstLine="696"/>
        <w:jc w:val="both"/>
        <w:rPr>
          <w:color w:val="000000"/>
        </w:rPr>
      </w:pPr>
    </w:p>
    <w:p w:rsidR="00664570" w:rsidRPr="00633743" w:rsidRDefault="00664570" w:rsidP="00664570">
      <w:pPr>
        <w:ind w:firstLine="720"/>
        <w:jc w:val="both"/>
      </w:pPr>
      <w:r w:rsidRPr="00633743">
        <w:t xml:space="preserve">Все присоединяемые территории предполагается отнести в соответствии с проектом к категории земель населенных пунктов. Из площади для роста города предлагается следующее деление по функциональному назначению: </w:t>
      </w:r>
      <w:smartTag w:uri="urn:schemas-microsoft-com:office:smarttags" w:element="metricconverter">
        <w:smartTagPr>
          <w:attr w:name="ProductID" w:val="112,1 га"/>
        </w:smartTagPr>
        <w:r w:rsidRPr="00633743">
          <w:t>112,1 га</w:t>
        </w:r>
      </w:smartTag>
      <w:r w:rsidRPr="00633743">
        <w:t xml:space="preserve"> – под промышленную застройку, </w:t>
      </w:r>
      <w:smartTag w:uri="urn:schemas-microsoft-com:office:smarttags" w:element="metricconverter">
        <w:smartTagPr>
          <w:attr w:name="ProductID" w:val="129,37 га"/>
        </w:smartTagPr>
        <w:r w:rsidRPr="00633743">
          <w:t>129,37 га</w:t>
        </w:r>
      </w:smartTag>
      <w:r w:rsidRPr="00633743">
        <w:t xml:space="preserve"> – под жилую и административно-деловую застройку. Площадь муниципального образования «Город Курчатов» Курской области составит </w:t>
      </w:r>
      <w:smartTag w:uri="urn:schemas-microsoft-com:office:smarttags" w:element="metricconverter">
        <w:smartTagPr>
          <w:attr w:name="ProductID" w:val="5823,6 га"/>
        </w:smartTagPr>
        <w:r w:rsidRPr="00633743">
          <w:t>5823,6 га</w:t>
        </w:r>
      </w:smartTag>
      <w:r w:rsidRPr="00633743">
        <w:t>.</w:t>
      </w:r>
    </w:p>
    <w:p w:rsidR="00664570" w:rsidRPr="00C011F6" w:rsidRDefault="00664570" w:rsidP="00664570">
      <w:pPr>
        <w:pStyle w:val="ae"/>
        <w:jc w:val="both"/>
        <w:rPr>
          <w:color w:val="000000"/>
        </w:rPr>
      </w:pPr>
      <w:r w:rsidRPr="00C011F6">
        <w:rPr>
          <w:color w:val="000000"/>
        </w:rPr>
        <w:t>При определении прогнозов в строительстве приоритетными задачами в строительстве являю</w:t>
      </w:r>
      <w:r w:rsidRPr="00C011F6">
        <w:rPr>
          <w:color w:val="000000"/>
        </w:rPr>
        <w:t>т</w:t>
      </w:r>
      <w:r w:rsidRPr="00C011F6">
        <w:rPr>
          <w:color w:val="000000"/>
        </w:rPr>
        <w:t>ся:</w:t>
      </w:r>
    </w:p>
    <w:p w:rsidR="00664570" w:rsidRPr="00C011F6" w:rsidRDefault="00664570" w:rsidP="00072458">
      <w:pPr>
        <w:pStyle w:val="ConsPlusNormal"/>
        <w:numPr>
          <w:ilvl w:val="0"/>
          <w:numId w:val="11"/>
        </w:numPr>
        <w:jc w:val="both"/>
        <w:rPr>
          <w:rFonts w:ascii="Times New Roman" w:hAnsi="Times New Roman" w:cs="Times New Roman"/>
          <w:color w:val="000000"/>
          <w:sz w:val="24"/>
          <w:szCs w:val="24"/>
        </w:rPr>
      </w:pPr>
      <w:r w:rsidRPr="00C011F6">
        <w:rPr>
          <w:rFonts w:ascii="Times New Roman" w:hAnsi="Times New Roman" w:cs="Times New Roman"/>
          <w:color w:val="000000"/>
          <w:sz w:val="24"/>
          <w:szCs w:val="24"/>
        </w:rPr>
        <w:t>создание условий для роста предложений на рынке жилья, соответствующего потребн</w:t>
      </w:r>
      <w:r w:rsidRPr="00C011F6">
        <w:rPr>
          <w:rFonts w:ascii="Times New Roman" w:hAnsi="Times New Roman" w:cs="Times New Roman"/>
          <w:color w:val="000000"/>
          <w:sz w:val="24"/>
          <w:szCs w:val="24"/>
        </w:rPr>
        <w:t>о</w:t>
      </w:r>
      <w:r w:rsidRPr="00C011F6">
        <w:rPr>
          <w:rFonts w:ascii="Times New Roman" w:hAnsi="Times New Roman" w:cs="Times New Roman"/>
          <w:color w:val="000000"/>
          <w:sz w:val="24"/>
          <w:szCs w:val="24"/>
        </w:rPr>
        <w:t>стям различных групп населения;</w:t>
      </w:r>
    </w:p>
    <w:p w:rsidR="00664570" w:rsidRPr="00C011F6" w:rsidRDefault="00664570" w:rsidP="00072458">
      <w:pPr>
        <w:pStyle w:val="aff1"/>
        <w:numPr>
          <w:ilvl w:val="0"/>
          <w:numId w:val="11"/>
        </w:numPr>
        <w:ind w:right="5"/>
        <w:contextualSpacing w:val="0"/>
        <w:jc w:val="both"/>
        <w:rPr>
          <w:color w:val="000000"/>
        </w:rPr>
      </w:pPr>
      <w:r w:rsidRPr="00C011F6">
        <w:rPr>
          <w:color w:val="000000"/>
        </w:rPr>
        <w:t>организация территориального планирования для обеспечения комплексной подготовки территорий под массовое жилищное строительство;</w:t>
      </w:r>
    </w:p>
    <w:p w:rsidR="00664570" w:rsidRPr="00C011F6" w:rsidRDefault="00664570" w:rsidP="00072458">
      <w:pPr>
        <w:pStyle w:val="aff1"/>
        <w:numPr>
          <w:ilvl w:val="0"/>
          <w:numId w:val="11"/>
        </w:numPr>
        <w:ind w:right="5"/>
        <w:contextualSpacing w:val="0"/>
        <w:jc w:val="both"/>
        <w:rPr>
          <w:color w:val="000000"/>
        </w:rPr>
      </w:pPr>
      <w:r w:rsidRPr="00C011F6">
        <w:rPr>
          <w:color w:val="000000"/>
        </w:rPr>
        <w:t>формирование эффективных рынков земельных участков, обеспеченных градостроительной документацией;</w:t>
      </w:r>
    </w:p>
    <w:p w:rsidR="00664570" w:rsidRPr="00C011F6" w:rsidRDefault="00664570" w:rsidP="00072458">
      <w:pPr>
        <w:pStyle w:val="aff1"/>
        <w:numPr>
          <w:ilvl w:val="0"/>
          <w:numId w:val="11"/>
        </w:numPr>
        <w:ind w:right="5"/>
        <w:contextualSpacing w:val="0"/>
        <w:jc w:val="both"/>
        <w:rPr>
          <w:color w:val="000000"/>
        </w:rPr>
      </w:pPr>
      <w:r w:rsidRPr="00C011F6">
        <w:rPr>
          <w:color w:val="000000"/>
        </w:rPr>
        <w:t>обеспечение участков массового жилищного строительства инженерной, коммуникационной и социальной инфраструктурой, вовлечение в проекты жилищного строительства неиспользуемых, или используемых неэффективно, государственных и муниципальных земельных участков, в том числе с помощью Федерального фонда содействия развитию жилищного строительства;</w:t>
      </w:r>
    </w:p>
    <w:p w:rsidR="00664570" w:rsidRPr="00C011F6" w:rsidRDefault="00664570" w:rsidP="00072458">
      <w:pPr>
        <w:pStyle w:val="aff1"/>
        <w:numPr>
          <w:ilvl w:val="0"/>
          <w:numId w:val="11"/>
        </w:numPr>
        <w:ind w:right="5"/>
        <w:contextualSpacing w:val="0"/>
        <w:jc w:val="both"/>
        <w:rPr>
          <w:color w:val="000000"/>
        </w:rPr>
      </w:pPr>
      <w:r w:rsidRPr="00C011F6">
        <w:rPr>
          <w:color w:val="000000"/>
        </w:rPr>
        <w:lastRenderedPageBreak/>
        <w:t>развитие строительного комплекса и производства строительных материалов, изделий и конструкций с применением инновационных технологий, развитие свободной конкуренции между частными коммерческими и некоммерческими застройщиками и подрядч</w:t>
      </w:r>
      <w:r w:rsidRPr="00C011F6">
        <w:rPr>
          <w:color w:val="000000"/>
        </w:rPr>
        <w:t>и</w:t>
      </w:r>
      <w:r w:rsidRPr="00C011F6">
        <w:rPr>
          <w:color w:val="000000"/>
        </w:rPr>
        <w:t xml:space="preserve">ками; </w:t>
      </w:r>
    </w:p>
    <w:p w:rsidR="00664570" w:rsidRPr="00C011F6" w:rsidRDefault="00664570" w:rsidP="00072458">
      <w:pPr>
        <w:pStyle w:val="aff1"/>
        <w:numPr>
          <w:ilvl w:val="0"/>
          <w:numId w:val="12"/>
        </w:numPr>
        <w:contextualSpacing w:val="0"/>
        <w:jc w:val="both"/>
        <w:rPr>
          <w:color w:val="000000"/>
        </w:rPr>
      </w:pPr>
      <w:r w:rsidRPr="00C011F6">
        <w:rPr>
          <w:color w:val="000000"/>
        </w:rPr>
        <w:t>стимулирование малоэтажной застройки.</w:t>
      </w:r>
    </w:p>
    <w:p w:rsidR="00664570" w:rsidRPr="00C011F6" w:rsidRDefault="00664570" w:rsidP="00072458">
      <w:pPr>
        <w:pStyle w:val="aff1"/>
        <w:numPr>
          <w:ilvl w:val="0"/>
          <w:numId w:val="12"/>
        </w:numPr>
        <w:contextualSpacing w:val="0"/>
        <w:jc w:val="both"/>
        <w:rPr>
          <w:color w:val="000000"/>
        </w:rPr>
      </w:pPr>
      <w:r w:rsidRPr="00C011F6">
        <w:rPr>
          <w:color w:val="000000"/>
        </w:rPr>
        <w:t>создание условий для повышения доступности жилья для всех категорий граждан города Курска на основе разработки новых и совершенствования действующих институтов жилищного рынка, а именно: жилищной ипотеки, земельной ипотеки,  развитие и совершенствование механизмов адресной поддержки населения для приобретения собственного (частного) жилья.</w:t>
      </w:r>
    </w:p>
    <w:p w:rsidR="00664570" w:rsidRPr="00C011F6" w:rsidRDefault="00664570" w:rsidP="00072458">
      <w:pPr>
        <w:pStyle w:val="aff1"/>
        <w:numPr>
          <w:ilvl w:val="0"/>
          <w:numId w:val="12"/>
        </w:numPr>
        <w:contextualSpacing w:val="0"/>
        <w:jc w:val="both"/>
        <w:rPr>
          <w:color w:val="000000"/>
        </w:rPr>
      </w:pPr>
      <w:r w:rsidRPr="00C011F6">
        <w:rPr>
          <w:color w:val="000000"/>
        </w:rPr>
        <w:t>модернизация жилищно-коммунальной отрасли и обеспечение доступности расходов на эксплуатацию жилья и оплаты жилищно-коммунальных услуг для всего населения через развитие конкуренции в управлении жилищным фондом и его обслуживании, привлечение бизнеса к управлению и инвестированию в жилищно-коммунальную инфраструктуру, совершенствование тарифной политики и развитие механизмов частно-государственного партнерства в сфере предоставления коммунальных услуг;</w:t>
      </w:r>
    </w:p>
    <w:p w:rsidR="003C2738" w:rsidRDefault="003C2738" w:rsidP="003C2738">
      <w:pPr>
        <w:rPr>
          <w:b/>
          <w:caps/>
          <w:color w:val="000000"/>
        </w:rPr>
      </w:pPr>
    </w:p>
    <w:p w:rsidR="003C2738" w:rsidRDefault="003C2738" w:rsidP="003C2738">
      <w:pPr>
        <w:rPr>
          <w:b/>
          <w:caps/>
          <w:color w:val="000000"/>
        </w:rPr>
      </w:pPr>
    </w:p>
    <w:p w:rsidR="00297860" w:rsidRPr="00C011F6" w:rsidRDefault="00BB2962" w:rsidP="00297860">
      <w:pPr>
        <w:autoSpaceDE w:val="0"/>
        <w:autoSpaceDN w:val="0"/>
        <w:adjustRightInd w:val="0"/>
        <w:rPr>
          <w:b/>
          <w:color w:val="000000"/>
        </w:rPr>
      </w:pPr>
      <w:r>
        <w:rPr>
          <w:b/>
          <w:color w:val="000000"/>
        </w:rPr>
        <w:t>4</w:t>
      </w:r>
      <w:r w:rsidR="00297860" w:rsidRPr="00C011F6">
        <w:rPr>
          <w:b/>
          <w:color w:val="000000"/>
        </w:rPr>
        <w:t xml:space="preserve">.2.1. Прогноз перспективной застройки на период до </w:t>
      </w:r>
      <w:smartTag w:uri="urn:schemas-microsoft-com:office:smarttags" w:element="metricconverter">
        <w:smartTagPr>
          <w:attr w:name="ProductID" w:val="2020 г"/>
        </w:smartTagPr>
        <w:r w:rsidR="00297860" w:rsidRPr="00C011F6">
          <w:rPr>
            <w:b/>
            <w:color w:val="000000"/>
          </w:rPr>
          <w:t>20</w:t>
        </w:r>
        <w:r w:rsidR="00982FC3">
          <w:rPr>
            <w:b/>
            <w:color w:val="000000"/>
          </w:rPr>
          <w:t>20</w:t>
        </w:r>
        <w:r w:rsidR="00297860" w:rsidRPr="00C011F6">
          <w:rPr>
            <w:b/>
            <w:color w:val="000000"/>
          </w:rPr>
          <w:t xml:space="preserve"> г</w:t>
        </w:r>
      </w:smartTag>
      <w:r w:rsidR="00297860" w:rsidRPr="00C011F6">
        <w:rPr>
          <w:b/>
          <w:color w:val="000000"/>
        </w:rPr>
        <w:t>.</w:t>
      </w:r>
    </w:p>
    <w:p w:rsidR="00297860" w:rsidRPr="00C011F6" w:rsidRDefault="00297860" w:rsidP="00297860">
      <w:pPr>
        <w:autoSpaceDE w:val="0"/>
        <w:autoSpaceDN w:val="0"/>
        <w:adjustRightInd w:val="0"/>
        <w:jc w:val="both"/>
        <w:rPr>
          <w:color w:val="000000"/>
        </w:rPr>
      </w:pPr>
      <w:r w:rsidRPr="00C011F6">
        <w:rPr>
          <w:color w:val="000000"/>
        </w:rPr>
        <w:t xml:space="preserve">     Прогноз ввода жилищного фонда по площадкам комплексного освоения в целях многоэта</w:t>
      </w:r>
      <w:r w:rsidRPr="00C011F6">
        <w:rPr>
          <w:color w:val="000000"/>
        </w:rPr>
        <w:t>ж</w:t>
      </w:r>
      <w:r w:rsidRPr="00C011F6">
        <w:rPr>
          <w:color w:val="000000"/>
        </w:rPr>
        <w:t xml:space="preserve">ного строительства до </w:t>
      </w:r>
      <w:smartTag w:uri="urn:schemas-microsoft-com:office:smarttags" w:element="metricconverter">
        <w:smartTagPr>
          <w:attr w:name="ProductID" w:val="2020 г"/>
        </w:smartTagPr>
        <w:r w:rsidRPr="00C011F6">
          <w:rPr>
            <w:color w:val="000000"/>
          </w:rPr>
          <w:t>20</w:t>
        </w:r>
        <w:r w:rsidR="00982FC3">
          <w:rPr>
            <w:color w:val="000000"/>
          </w:rPr>
          <w:t>20</w:t>
        </w:r>
        <w:r w:rsidRPr="00C011F6">
          <w:rPr>
            <w:color w:val="000000"/>
          </w:rPr>
          <w:t xml:space="preserve"> г</w:t>
        </w:r>
      </w:smartTag>
      <w:r w:rsidRPr="00C011F6">
        <w:rPr>
          <w:color w:val="000000"/>
        </w:rPr>
        <w:t>. принят по данным отдела строительства и архитектуры админ</w:t>
      </w:r>
      <w:r w:rsidRPr="00C011F6">
        <w:rPr>
          <w:color w:val="000000"/>
        </w:rPr>
        <w:t>и</w:t>
      </w:r>
      <w:r w:rsidRPr="00C011F6">
        <w:rPr>
          <w:color w:val="000000"/>
        </w:rPr>
        <w:t>страции г.</w:t>
      </w:r>
      <w:r>
        <w:rPr>
          <w:color w:val="000000"/>
        </w:rPr>
        <w:t>Курчатова</w:t>
      </w:r>
      <w:r w:rsidRPr="00C011F6">
        <w:rPr>
          <w:color w:val="000000"/>
        </w:rPr>
        <w:t>. Площадь жилой застройки по объектам, представленной отделом стро</w:t>
      </w:r>
      <w:r w:rsidRPr="00C011F6">
        <w:rPr>
          <w:color w:val="000000"/>
        </w:rPr>
        <w:t>и</w:t>
      </w:r>
      <w:r w:rsidRPr="00C011F6">
        <w:rPr>
          <w:color w:val="000000"/>
        </w:rPr>
        <w:t>тельства и архитектуры в реестре строящихся и планируемых к строительству многоэтажных жилых домов, определялась экспертно по указанной застраиваемой площади жилой территории с учётом следу</w:t>
      </w:r>
      <w:r w:rsidRPr="00C011F6">
        <w:rPr>
          <w:color w:val="000000"/>
        </w:rPr>
        <w:t>ю</w:t>
      </w:r>
      <w:r w:rsidRPr="00C011F6">
        <w:rPr>
          <w:color w:val="000000"/>
        </w:rPr>
        <w:t>щих показателей:</w:t>
      </w:r>
    </w:p>
    <w:p w:rsidR="00297860" w:rsidRPr="00C011F6" w:rsidRDefault="00297860" w:rsidP="00297860">
      <w:pPr>
        <w:autoSpaceDE w:val="0"/>
        <w:autoSpaceDN w:val="0"/>
        <w:adjustRightInd w:val="0"/>
        <w:rPr>
          <w:color w:val="000000"/>
        </w:rPr>
      </w:pPr>
      <w:r w:rsidRPr="00C011F6">
        <w:rPr>
          <w:color w:val="000000"/>
        </w:rPr>
        <w:t>• плотности населения территории муниципального образования– 0,1</w:t>
      </w:r>
      <w:r w:rsidR="00BB2962">
        <w:rPr>
          <w:color w:val="000000"/>
        </w:rPr>
        <w:t>53</w:t>
      </w:r>
      <w:r w:rsidRPr="00C011F6">
        <w:rPr>
          <w:color w:val="000000"/>
        </w:rPr>
        <w:t xml:space="preserve"> чел./га;</w:t>
      </w:r>
    </w:p>
    <w:p w:rsidR="00297860" w:rsidRPr="00C011F6" w:rsidRDefault="00297860" w:rsidP="00297860">
      <w:pPr>
        <w:autoSpaceDE w:val="0"/>
        <w:autoSpaceDN w:val="0"/>
        <w:adjustRightInd w:val="0"/>
        <w:rPr>
          <w:color w:val="000000"/>
        </w:rPr>
      </w:pPr>
      <w:r w:rsidRPr="00C011F6">
        <w:rPr>
          <w:color w:val="000000"/>
        </w:rPr>
        <w:t>• расчётной обеспеченности населения жилищным фондом – 2</w:t>
      </w:r>
      <w:r w:rsidR="00A21F09">
        <w:rPr>
          <w:color w:val="000000"/>
        </w:rPr>
        <w:t>7,8</w:t>
      </w:r>
      <w:r w:rsidRPr="00C011F6">
        <w:rPr>
          <w:color w:val="000000"/>
        </w:rPr>
        <w:t>м2/чел.</w:t>
      </w:r>
    </w:p>
    <w:p w:rsidR="00297860" w:rsidRPr="00C011F6" w:rsidRDefault="00297860" w:rsidP="00297860">
      <w:pPr>
        <w:autoSpaceDE w:val="0"/>
        <w:autoSpaceDN w:val="0"/>
        <w:adjustRightInd w:val="0"/>
        <w:jc w:val="both"/>
        <w:rPr>
          <w:color w:val="000000"/>
        </w:rPr>
      </w:pPr>
      <w:r w:rsidRPr="00C011F6">
        <w:rPr>
          <w:color w:val="000000"/>
        </w:rPr>
        <w:t xml:space="preserve">        По объектам общественного назначения: детским садам, больницам, поликлиникам, общ</w:t>
      </w:r>
      <w:r w:rsidRPr="00C011F6">
        <w:rPr>
          <w:color w:val="000000"/>
        </w:rPr>
        <w:t>е</w:t>
      </w:r>
      <w:r w:rsidRPr="00C011F6">
        <w:rPr>
          <w:color w:val="000000"/>
        </w:rPr>
        <w:t>образовательным школам, площади фонда недвижимости общественного назначения приняты по данным отдела  строительства и архитектуры. По объектам, у которых данные по площади не представлены, площадь общественно-деловой застройки не учитывалась.</w:t>
      </w:r>
    </w:p>
    <w:p w:rsidR="00297860" w:rsidRPr="00C011F6" w:rsidRDefault="00297860" w:rsidP="00297860">
      <w:pPr>
        <w:autoSpaceDE w:val="0"/>
        <w:autoSpaceDN w:val="0"/>
        <w:adjustRightInd w:val="0"/>
        <w:jc w:val="both"/>
        <w:rPr>
          <w:color w:val="000000"/>
        </w:rPr>
      </w:pPr>
      <w:r w:rsidRPr="00C011F6">
        <w:rPr>
          <w:color w:val="000000"/>
        </w:rPr>
        <w:t xml:space="preserve">    Территории, прогнозируемые к освоению для каждой планировочной территории, предста</w:t>
      </w:r>
      <w:r w:rsidRPr="00C011F6">
        <w:rPr>
          <w:color w:val="000000"/>
        </w:rPr>
        <w:t>в</w:t>
      </w:r>
      <w:r w:rsidRPr="00C011F6">
        <w:rPr>
          <w:color w:val="000000"/>
        </w:rPr>
        <w:t xml:space="preserve">лены в таблице </w:t>
      </w:r>
      <w:r w:rsidR="004A4396" w:rsidRPr="004A4396">
        <w:rPr>
          <w:color w:val="000000"/>
        </w:rPr>
        <w:t>4</w:t>
      </w:r>
      <w:r w:rsidR="004A4396">
        <w:rPr>
          <w:color w:val="000000"/>
        </w:rPr>
        <w:t>.6</w:t>
      </w:r>
      <w:r w:rsidRPr="00C011F6">
        <w:rPr>
          <w:color w:val="000000"/>
        </w:rPr>
        <w:t xml:space="preserve">. Из представленных данных видно, что в период до </w:t>
      </w:r>
      <w:smartTag w:uri="urn:schemas-microsoft-com:office:smarttags" w:element="metricconverter">
        <w:smartTagPr>
          <w:attr w:name="ProductID" w:val="2020 г"/>
        </w:smartTagPr>
        <w:r w:rsidRPr="00C011F6">
          <w:rPr>
            <w:color w:val="000000"/>
          </w:rPr>
          <w:t>20</w:t>
        </w:r>
        <w:r w:rsidR="00A21F09">
          <w:rPr>
            <w:color w:val="000000"/>
          </w:rPr>
          <w:t>20</w:t>
        </w:r>
        <w:r w:rsidRPr="00C011F6">
          <w:rPr>
            <w:color w:val="000000"/>
          </w:rPr>
          <w:t xml:space="preserve"> г</w:t>
        </w:r>
      </w:smartTag>
      <w:r w:rsidRPr="00C011F6">
        <w:rPr>
          <w:color w:val="000000"/>
        </w:rPr>
        <w:t>. в г.</w:t>
      </w:r>
      <w:r>
        <w:rPr>
          <w:color w:val="000000"/>
        </w:rPr>
        <w:t>Курчатове</w:t>
      </w:r>
      <w:r w:rsidRPr="00C011F6">
        <w:rPr>
          <w:color w:val="000000"/>
        </w:rPr>
        <w:t xml:space="preserve"> прогнозируется прирост фондов строительных площадей:</w:t>
      </w:r>
    </w:p>
    <w:p w:rsidR="00297860" w:rsidRPr="00C011F6" w:rsidRDefault="00297860" w:rsidP="00072458">
      <w:pPr>
        <w:numPr>
          <w:ilvl w:val="0"/>
          <w:numId w:val="14"/>
        </w:numPr>
        <w:autoSpaceDE w:val="0"/>
        <w:autoSpaceDN w:val="0"/>
        <w:adjustRightInd w:val="0"/>
        <w:rPr>
          <w:color w:val="000000"/>
        </w:rPr>
      </w:pPr>
      <w:r w:rsidRPr="00C011F6">
        <w:rPr>
          <w:color w:val="000000"/>
        </w:rPr>
        <w:t xml:space="preserve">жилищного на уровне </w:t>
      </w:r>
      <w:r>
        <w:rPr>
          <w:color w:val="000000"/>
        </w:rPr>
        <w:t>1</w:t>
      </w:r>
      <w:r w:rsidR="00A21F09">
        <w:rPr>
          <w:color w:val="000000"/>
        </w:rPr>
        <w:t>88,1</w:t>
      </w:r>
      <w:r w:rsidRPr="00C011F6">
        <w:rPr>
          <w:color w:val="000000"/>
        </w:rPr>
        <w:t xml:space="preserve"> тыс. м2</w:t>
      </w:r>
    </w:p>
    <w:p w:rsidR="00297860" w:rsidRPr="00C011F6" w:rsidRDefault="00297860" w:rsidP="00072458">
      <w:pPr>
        <w:numPr>
          <w:ilvl w:val="0"/>
          <w:numId w:val="14"/>
        </w:numPr>
        <w:autoSpaceDE w:val="0"/>
        <w:autoSpaceDN w:val="0"/>
        <w:adjustRightInd w:val="0"/>
        <w:rPr>
          <w:color w:val="000000"/>
        </w:rPr>
      </w:pPr>
      <w:r w:rsidRPr="00C011F6">
        <w:rPr>
          <w:color w:val="000000"/>
        </w:rPr>
        <w:t xml:space="preserve">общественного на уровне </w:t>
      </w:r>
      <w:smartTag w:uri="urn:schemas-microsoft-com:office:smarttags" w:element="metricconverter">
        <w:smartTagPr>
          <w:attr w:name="ProductID" w:val="6400 м2"/>
        </w:smartTagPr>
        <w:r>
          <w:rPr>
            <w:color w:val="000000"/>
          </w:rPr>
          <w:t>6400</w:t>
        </w:r>
        <w:r w:rsidRPr="00C011F6">
          <w:rPr>
            <w:color w:val="000000"/>
          </w:rPr>
          <w:t xml:space="preserve"> м2</w:t>
        </w:r>
      </w:smartTag>
    </w:p>
    <w:p w:rsidR="00297860" w:rsidRPr="00C011F6" w:rsidRDefault="00297860" w:rsidP="00072458">
      <w:pPr>
        <w:numPr>
          <w:ilvl w:val="0"/>
          <w:numId w:val="13"/>
        </w:numPr>
        <w:autoSpaceDE w:val="0"/>
        <w:autoSpaceDN w:val="0"/>
        <w:adjustRightInd w:val="0"/>
        <w:rPr>
          <w:color w:val="000000"/>
        </w:rPr>
      </w:pPr>
      <w:r w:rsidRPr="00C011F6">
        <w:rPr>
          <w:color w:val="000000"/>
        </w:rPr>
        <w:t xml:space="preserve">нежилые здания на уровне  </w:t>
      </w:r>
      <w:r w:rsidR="00A21F09">
        <w:rPr>
          <w:color w:val="000000"/>
        </w:rPr>
        <w:t>1350</w:t>
      </w:r>
      <w:r w:rsidRPr="00C011F6">
        <w:rPr>
          <w:color w:val="000000"/>
        </w:rPr>
        <w:t>м2</w:t>
      </w:r>
    </w:p>
    <w:p w:rsidR="00297860" w:rsidRPr="00C011F6" w:rsidRDefault="00297860" w:rsidP="00297860">
      <w:pPr>
        <w:autoSpaceDE w:val="0"/>
        <w:autoSpaceDN w:val="0"/>
        <w:adjustRightInd w:val="0"/>
        <w:jc w:val="both"/>
        <w:rPr>
          <w:color w:val="000000"/>
        </w:rPr>
      </w:pPr>
      <w:r w:rsidRPr="00C011F6">
        <w:rPr>
          <w:color w:val="000000"/>
        </w:rPr>
        <w:t xml:space="preserve">    Суммарный ввод  строительных площадей ожидается на уровне </w:t>
      </w:r>
      <w:r w:rsidRPr="00C555DA">
        <w:rPr>
          <w:color w:val="000000"/>
        </w:rPr>
        <w:t>1</w:t>
      </w:r>
      <w:r w:rsidR="00A21F09">
        <w:rPr>
          <w:color w:val="000000"/>
        </w:rPr>
        <w:t>95,85т.</w:t>
      </w:r>
      <w:r w:rsidRPr="00C011F6">
        <w:rPr>
          <w:color w:val="000000"/>
        </w:rPr>
        <w:t>м2. Наибольший прирост фондов строительных площадей в период с 201</w:t>
      </w:r>
      <w:r w:rsidR="00A21F09">
        <w:rPr>
          <w:color w:val="000000"/>
        </w:rPr>
        <w:t>6</w:t>
      </w:r>
      <w:r w:rsidRPr="00C011F6">
        <w:rPr>
          <w:color w:val="000000"/>
        </w:rPr>
        <w:t xml:space="preserve"> по 20</w:t>
      </w:r>
      <w:r w:rsidR="00A21F09">
        <w:rPr>
          <w:color w:val="000000"/>
        </w:rPr>
        <w:t>20</w:t>
      </w:r>
      <w:r w:rsidRPr="00C011F6">
        <w:rPr>
          <w:color w:val="000000"/>
        </w:rPr>
        <w:t xml:space="preserve"> гг. прогнозируется </w:t>
      </w:r>
      <w:r>
        <w:rPr>
          <w:color w:val="000000"/>
        </w:rPr>
        <w:t xml:space="preserve"> в м</w:t>
      </w:r>
      <w:r w:rsidRPr="00C011F6">
        <w:rPr>
          <w:color w:val="000000"/>
        </w:rPr>
        <w:t>икр</w:t>
      </w:r>
      <w:r w:rsidRPr="00C011F6">
        <w:rPr>
          <w:color w:val="000000"/>
        </w:rPr>
        <w:t>о</w:t>
      </w:r>
      <w:r w:rsidRPr="00764A2D">
        <w:rPr>
          <w:color w:val="000000"/>
        </w:rPr>
        <w:t>районе  №</w:t>
      </w:r>
      <w:r w:rsidR="00764A2D" w:rsidRPr="00764A2D">
        <w:rPr>
          <w:color w:val="000000"/>
        </w:rPr>
        <w:t>10</w:t>
      </w:r>
      <w:r w:rsidRPr="00C011F6">
        <w:rPr>
          <w:color w:val="000000"/>
        </w:rPr>
        <w:t xml:space="preserve"> </w:t>
      </w:r>
    </w:p>
    <w:p w:rsidR="00297860" w:rsidRPr="00C011F6" w:rsidRDefault="00297860" w:rsidP="00297860">
      <w:pPr>
        <w:rPr>
          <w:color w:val="000000"/>
        </w:rPr>
      </w:pPr>
      <w:r w:rsidRPr="00C011F6">
        <w:rPr>
          <w:color w:val="000000"/>
        </w:rPr>
        <w:t>Динамика  перспективной застройки с 201</w:t>
      </w:r>
      <w:r w:rsidR="00A21F09">
        <w:rPr>
          <w:color w:val="000000"/>
        </w:rPr>
        <w:t>6</w:t>
      </w:r>
      <w:r w:rsidRPr="00C011F6">
        <w:rPr>
          <w:color w:val="000000"/>
        </w:rPr>
        <w:t xml:space="preserve"> по 20</w:t>
      </w:r>
      <w:r w:rsidR="00A21F09">
        <w:rPr>
          <w:color w:val="000000"/>
        </w:rPr>
        <w:t>20</w:t>
      </w:r>
      <w:r w:rsidRPr="00C011F6">
        <w:rPr>
          <w:color w:val="000000"/>
        </w:rPr>
        <w:t>годы представлена  в таблице</w:t>
      </w:r>
      <w:r>
        <w:rPr>
          <w:color w:val="000000"/>
        </w:rPr>
        <w:t xml:space="preserve"> </w:t>
      </w:r>
      <w:r w:rsidR="008C7889">
        <w:rPr>
          <w:color w:val="000000"/>
        </w:rPr>
        <w:t>4.7.</w:t>
      </w:r>
    </w:p>
    <w:p w:rsidR="00A21F09" w:rsidRDefault="00A21F09" w:rsidP="00297860">
      <w:pPr>
        <w:outlineLvl w:val="0"/>
        <w:rPr>
          <w:b/>
          <w:color w:val="000000"/>
          <w:sz w:val="22"/>
          <w:szCs w:val="22"/>
        </w:rPr>
      </w:pPr>
    </w:p>
    <w:p w:rsidR="00297860" w:rsidRPr="00C011F6" w:rsidRDefault="00297860" w:rsidP="00297860">
      <w:pPr>
        <w:outlineLvl w:val="0"/>
        <w:rPr>
          <w:color w:val="000000"/>
        </w:rPr>
      </w:pPr>
      <w:r>
        <w:rPr>
          <w:b/>
          <w:color w:val="000000"/>
          <w:sz w:val="22"/>
          <w:szCs w:val="22"/>
        </w:rPr>
        <w:t xml:space="preserve">Таблица </w:t>
      </w:r>
      <w:r w:rsidR="008F445E">
        <w:rPr>
          <w:b/>
          <w:color w:val="000000"/>
          <w:sz w:val="22"/>
          <w:szCs w:val="22"/>
        </w:rPr>
        <w:t>4.7.</w:t>
      </w:r>
      <w:r w:rsidRPr="00C011F6">
        <w:rPr>
          <w:b/>
          <w:color w:val="000000"/>
          <w:sz w:val="22"/>
          <w:szCs w:val="22"/>
        </w:rPr>
        <w:t xml:space="preserve"> Динамика  перспективной застройки с 201</w:t>
      </w:r>
      <w:r w:rsidR="008F445E">
        <w:rPr>
          <w:b/>
          <w:color w:val="000000"/>
          <w:sz w:val="22"/>
          <w:szCs w:val="22"/>
        </w:rPr>
        <w:t>6</w:t>
      </w:r>
      <w:r w:rsidRPr="00C011F6">
        <w:rPr>
          <w:b/>
          <w:color w:val="000000"/>
          <w:sz w:val="22"/>
          <w:szCs w:val="22"/>
        </w:rPr>
        <w:t xml:space="preserve"> по 20</w:t>
      </w:r>
      <w:r w:rsidR="008F445E">
        <w:rPr>
          <w:b/>
          <w:color w:val="000000"/>
          <w:sz w:val="22"/>
          <w:szCs w:val="22"/>
        </w:rPr>
        <w:t>20</w:t>
      </w:r>
      <w:r w:rsidRPr="00C011F6">
        <w:rPr>
          <w:b/>
          <w:color w:val="000000"/>
          <w:sz w:val="22"/>
          <w:szCs w:val="22"/>
        </w:rPr>
        <w:t>годы</w:t>
      </w:r>
      <w:r w:rsidRPr="00C011F6">
        <w:rPr>
          <w:color w:val="000000"/>
        </w:rPr>
        <w:t xml:space="preserve"> </w:t>
      </w:r>
    </w:p>
    <w:tbl>
      <w:tblPr>
        <w:tblW w:w="9884" w:type="dxa"/>
        <w:jc w:val="center"/>
        <w:tblInd w:w="-2751" w:type="dxa"/>
        <w:tblLook w:val="00A0"/>
      </w:tblPr>
      <w:tblGrid>
        <w:gridCol w:w="5878"/>
        <w:gridCol w:w="820"/>
        <w:gridCol w:w="820"/>
        <w:gridCol w:w="780"/>
        <w:gridCol w:w="820"/>
        <w:gridCol w:w="766"/>
      </w:tblGrid>
      <w:tr w:rsidR="00DA41DC" w:rsidRPr="00DA41DC" w:rsidTr="00CB2055">
        <w:trPr>
          <w:trHeight w:val="255"/>
          <w:jc w:val="center"/>
        </w:trPr>
        <w:tc>
          <w:tcPr>
            <w:tcW w:w="5878" w:type="dxa"/>
            <w:tcBorders>
              <w:top w:val="single" w:sz="4" w:space="0" w:color="auto"/>
              <w:left w:val="single" w:sz="4" w:space="0" w:color="auto"/>
              <w:bottom w:val="single" w:sz="4" w:space="0" w:color="auto"/>
              <w:right w:val="single" w:sz="4" w:space="0" w:color="auto"/>
            </w:tcBorders>
            <w:shd w:val="clear" w:color="auto" w:fill="FFFF00"/>
            <w:vAlign w:val="center"/>
          </w:tcPr>
          <w:p w:rsidR="00DA41DC" w:rsidRPr="00DA41DC" w:rsidRDefault="00DA41DC" w:rsidP="00A21F09">
            <w:pPr>
              <w:jc w:val="center"/>
              <w:rPr>
                <w:b/>
                <w:color w:val="000000"/>
                <w:sz w:val="22"/>
                <w:szCs w:val="22"/>
              </w:rPr>
            </w:pPr>
            <w:r w:rsidRPr="00DA41DC">
              <w:rPr>
                <w:b/>
                <w:color w:val="000000"/>
                <w:sz w:val="22"/>
                <w:szCs w:val="22"/>
              </w:rPr>
              <w:t>Прирост площадей</w:t>
            </w:r>
          </w:p>
        </w:tc>
        <w:tc>
          <w:tcPr>
            <w:tcW w:w="820" w:type="dxa"/>
            <w:tcBorders>
              <w:top w:val="single" w:sz="4" w:space="0" w:color="auto"/>
              <w:left w:val="nil"/>
              <w:bottom w:val="single" w:sz="4" w:space="0" w:color="auto"/>
              <w:right w:val="single" w:sz="4" w:space="0" w:color="auto"/>
            </w:tcBorders>
            <w:shd w:val="clear" w:color="auto" w:fill="FFFF00"/>
            <w:noWrap/>
            <w:vAlign w:val="center"/>
          </w:tcPr>
          <w:p w:rsidR="00DA41DC" w:rsidRPr="00DA41DC" w:rsidRDefault="00DA41DC" w:rsidP="00A21F09">
            <w:pPr>
              <w:jc w:val="center"/>
              <w:rPr>
                <w:color w:val="000000"/>
                <w:sz w:val="22"/>
                <w:szCs w:val="22"/>
              </w:rPr>
            </w:pPr>
            <w:r w:rsidRPr="00DA41DC">
              <w:rPr>
                <w:color w:val="000000"/>
                <w:sz w:val="22"/>
                <w:szCs w:val="22"/>
              </w:rPr>
              <w:t>2016</w:t>
            </w:r>
          </w:p>
        </w:tc>
        <w:tc>
          <w:tcPr>
            <w:tcW w:w="820" w:type="dxa"/>
            <w:tcBorders>
              <w:top w:val="single" w:sz="4" w:space="0" w:color="auto"/>
              <w:left w:val="nil"/>
              <w:bottom w:val="single" w:sz="4" w:space="0" w:color="auto"/>
              <w:right w:val="single" w:sz="4" w:space="0" w:color="auto"/>
            </w:tcBorders>
            <w:shd w:val="clear" w:color="auto" w:fill="FFFF00"/>
            <w:noWrap/>
            <w:vAlign w:val="center"/>
          </w:tcPr>
          <w:p w:rsidR="00DA41DC" w:rsidRPr="00DA41DC" w:rsidRDefault="00DA41DC" w:rsidP="00A21F09">
            <w:pPr>
              <w:jc w:val="center"/>
              <w:rPr>
                <w:color w:val="000000"/>
                <w:sz w:val="22"/>
                <w:szCs w:val="22"/>
              </w:rPr>
            </w:pPr>
            <w:r w:rsidRPr="00DA41DC">
              <w:rPr>
                <w:color w:val="000000"/>
                <w:sz w:val="22"/>
                <w:szCs w:val="22"/>
              </w:rPr>
              <w:t>2017</w:t>
            </w:r>
          </w:p>
        </w:tc>
        <w:tc>
          <w:tcPr>
            <w:tcW w:w="780" w:type="dxa"/>
            <w:tcBorders>
              <w:top w:val="single" w:sz="4" w:space="0" w:color="auto"/>
              <w:left w:val="nil"/>
              <w:bottom w:val="single" w:sz="4" w:space="0" w:color="auto"/>
              <w:right w:val="single" w:sz="4" w:space="0" w:color="auto"/>
            </w:tcBorders>
            <w:shd w:val="clear" w:color="auto" w:fill="FFFF00"/>
            <w:noWrap/>
            <w:vAlign w:val="center"/>
          </w:tcPr>
          <w:p w:rsidR="00DA41DC" w:rsidRPr="00DA41DC" w:rsidRDefault="00DA41DC" w:rsidP="00A21F09">
            <w:pPr>
              <w:jc w:val="center"/>
              <w:rPr>
                <w:color w:val="000000"/>
                <w:sz w:val="22"/>
                <w:szCs w:val="22"/>
              </w:rPr>
            </w:pPr>
            <w:r w:rsidRPr="00DA41DC">
              <w:rPr>
                <w:color w:val="000000"/>
                <w:sz w:val="22"/>
                <w:szCs w:val="22"/>
              </w:rPr>
              <w:t>2018</w:t>
            </w:r>
          </w:p>
        </w:tc>
        <w:tc>
          <w:tcPr>
            <w:tcW w:w="820" w:type="dxa"/>
            <w:tcBorders>
              <w:top w:val="single" w:sz="4" w:space="0" w:color="auto"/>
              <w:left w:val="nil"/>
              <w:bottom w:val="single" w:sz="4" w:space="0" w:color="auto"/>
              <w:right w:val="single" w:sz="4" w:space="0" w:color="auto"/>
            </w:tcBorders>
            <w:shd w:val="clear" w:color="auto" w:fill="FFFF00"/>
            <w:noWrap/>
            <w:vAlign w:val="center"/>
          </w:tcPr>
          <w:p w:rsidR="00DA41DC" w:rsidRPr="00DA41DC" w:rsidRDefault="00DA41DC" w:rsidP="00A21F09">
            <w:pPr>
              <w:jc w:val="center"/>
              <w:rPr>
                <w:color w:val="000000"/>
                <w:sz w:val="22"/>
                <w:szCs w:val="22"/>
              </w:rPr>
            </w:pPr>
            <w:r w:rsidRPr="00DA41DC">
              <w:rPr>
                <w:color w:val="000000"/>
                <w:sz w:val="22"/>
                <w:szCs w:val="22"/>
              </w:rPr>
              <w:t>2019</w:t>
            </w:r>
          </w:p>
        </w:tc>
        <w:tc>
          <w:tcPr>
            <w:tcW w:w="766" w:type="dxa"/>
            <w:tcBorders>
              <w:top w:val="single" w:sz="4" w:space="0" w:color="auto"/>
              <w:left w:val="nil"/>
              <w:bottom w:val="single" w:sz="4" w:space="0" w:color="auto"/>
              <w:right w:val="single" w:sz="4" w:space="0" w:color="auto"/>
            </w:tcBorders>
            <w:shd w:val="clear" w:color="auto" w:fill="FFFF00"/>
            <w:noWrap/>
            <w:vAlign w:val="center"/>
          </w:tcPr>
          <w:p w:rsidR="00DA41DC" w:rsidRPr="00DA41DC" w:rsidRDefault="00DA41DC" w:rsidP="00A21F09">
            <w:pPr>
              <w:jc w:val="center"/>
              <w:rPr>
                <w:color w:val="000000"/>
                <w:sz w:val="22"/>
                <w:szCs w:val="22"/>
              </w:rPr>
            </w:pPr>
            <w:r w:rsidRPr="00DA41DC">
              <w:rPr>
                <w:color w:val="000000"/>
                <w:sz w:val="22"/>
                <w:szCs w:val="22"/>
              </w:rPr>
              <w:t>20</w:t>
            </w:r>
            <w:r w:rsidRPr="00DA41DC">
              <w:rPr>
                <w:color w:val="000000"/>
                <w:sz w:val="22"/>
                <w:szCs w:val="22"/>
                <w:lang w:val="en-US"/>
              </w:rPr>
              <w:t>20</w:t>
            </w:r>
          </w:p>
        </w:tc>
      </w:tr>
      <w:tr w:rsidR="00DA41DC" w:rsidRPr="00DA41DC" w:rsidTr="00A21F09">
        <w:trPr>
          <w:trHeight w:val="255"/>
          <w:jc w:val="center"/>
        </w:trPr>
        <w:tc>
          <w:tcPr>
            <w:tcW w:w="5878" w:type="dxa"/>
            <w:tcBorders>
              <w:top w:val="nil"/>
              <w:left w:val="single" w:sz="4" w:space="0" w:color="auto"/>
              <w:bottom w:val="single" w:sz="4" w:space="0" w:color="auto"/>
              <w:right w:val="single" w:sz="4" w:space="0" w:color="auto"/>
            </w:tcBorders>
            <w:vAlign w:val="center"/>
          </w:tcPr>
          <w:p w:rsidR="00DA41DC" w:rsidRPr="00DA41DC" w:rsidRDefault="00DA41DC" w:rsidP="0025662E">
            <w:pPr>
              <w:rPr>
                <w:color w:val="000000"/>
                <w:sz w:val="22"/>
                <w:szCs w:val="22"/>
              </w:rPr>
            </w:pPr>
            <w:r w:rsidRPr="00DA41DC">
              <w:rPr>
                <w:color w:val="000000"/>
                <w:sz w:val="22"/>
                <w:szCs w:val="22"/>
              </w:rPr>
              <w:t>Ввод жилых строений в течение периода, м2</w:t>
            </w:r>
          </w:p>
        </w:tc>
        <w:tc>
          <w:tcPr>
            <w:tcW w:w="820" w:type="dxa"/>
            <w:tcBorders>
              <w:top w:val="nil"/>
              <w:left w:val="nil"/>
              <w:bottom w:val="single" w:sz="4" w:space="0" w:color="auto"/>
              <w:right w:val="single" w:sz="4" w:space="0" w:color="auto"/>
            </w:tcBorders>
            <w:noWrap/>
            <w:vAlign w:val="center"/>
          </w:tcPr>
          <w:p w:rsidR="00DA41DC" w:rsidRPr="00DA41DC" w:rsidRDefault="00DA41DC" w:rsidP="00A21F09">
            <w:pPr>
              <w:jc w:val="center"/>
              <w:rPr>
                <w:color w:val="000000"/>
                <w:sz w:val="22"/>
                <w:szCs w:val="22"/>
              </w:rPr>
            </w:pPr>
            <w:r w:rsidRPr="00DA41DC">
              <w:rPr>
                <w:color w:val="000000"/>
                <w:sz w:val="22"/>
                <w:szCs w:val="22"/>
              </w:rPr>
              <w:t>30,7</w:t>
            </w:r>
          </w:p>
        </w:tc>
        <w:tc>
          <w:tcPr>
            <w:tcW w:w="820" w:type="dxa"/>
            <w:tcBorders>
              <w:top w:val="nil"/>
              <w:left w:val="nil"/>
              <w:bottom w:val="single" w:sz="4" w:space="0" w:color="auto"/>
              <w:right w:val="single" w:sz="4" w:space="0" w:color="auto"/>
            </w:tcBorders>
            <w:noWrap/>
            <w:vAlign w:val="center"/>
          </w:tcPr>
          <w:p w:rsidR="00DA41DC" w:rsidRPr="00DA41DC" w:rsidRDefault="00DA41DC" w:rsidP="00A21F09">
            <w:pPr>
              <w:jc w:val="center"/>
              <w:rPr>
                <w:color w:val="000000"/>
                <w:sz w:val="22"/>
                <w:szCs w:val="22"/>
              </w:rPr>
            </w:pPr>
            <w:r w:rsidRPr="00DA41DC">
              <w:rPr>
                <w:color w:val="000000"/>
                <w:sz w:val="22"/>
                <w:szCs w:val="22"/>
              </w:rPr>
              <w:t>30</w:t>
            </w:r>
          </w:p>
        </w:tc>
        <w:tc>
          <w:tcPr>
            <w:tcW w:w="780" w:type="dxa"/>
            <w:tcBorders>
              <w:top w:val="nil"/>
              <w:left w:val="nil"/>
              <w:bottom w:val="single" w:sz="4" w:space="0" w:color="auto"/>
              <w:right w:val="single" w:sz="4" w:space="0" w:color="auto"/>
            </w:tcBorders>
            <w:noWrap/>
            <w:vAlign w:val="center"/>
          </w:tcPr>
          <w:p w:rsidR="00DA41DC" w:rsidRPr="00DA41DC" w:rsidRDefault="00DA41DC" w:rsidP="00A21F09">
            <w:pPr>
              <w:jc w:val="center"/>
              <w:rPr>
                <w:color w:val="000000"/>
                <w:sz w:val="22"/>
                <w:szCs w:val="22"/>
              </w:rPr>
            </w:pPr>
            <w:r w:rsidRPr="00DA41DC">
              <w:rPr>
                <w:color w:val="000000"/>
                <w:sz w:val="22"/>
                <w:szCs w:val="22"/>
              </w:rPr>
              <w:t>35,6</w:t>
            </w:r>
          </w:p>
        </w:tc>
        <w:tc>
          <w:tcPr>
            <w:tcW w:w="820" w:type="dxa"/>
            <w:tcBorders>
              <w:top w:val="nil"/>
              <w:left w:val="nil"/>
              <w:bottom w:val="single" w:sz="4" w:space="0" w:color="auto"/>
              <w:right w:val="single" w:sz="4" w:space="0" w:color="auto"/>
            </w:tcBorders>
            <w:noWrap/>
            <w:vAlign w:val="center"/>
          </w:tcPr>
          <w:p w:rsidR="00DA41DC" w:rsidRPr="00DA41DC" w:rsidRDefault="00DA41DC" w:rsidP="00A21F09">
            <w:pPr>
              <w:jc w:val="center"/>
              <w:rPr>
                <w:color w:val="000000"/>
                <w:sz w:val="22"/>
                <w:szCs w:val="22"/>
              </w:rPr>
            </w:pPr>
            <w:r w:rsidRPr="00DA41DC">
              <w:rPr>
                <w:color w:val="000000"/>
                <w:sz w:val="22"/>
                <w:szCs w:val="22"/>
              </w:rPr>
              <w:t>34,</w:t>
            </w:r>
            <w:r w:rsidRPr="00DA41DC">
              <w:rPr>
                <w:color w:val="000000"/>
                <w:sz w:val="22"/>
                <w:szCs w:val="22"/>
                <w:lang w:val="en-US"/>
              </w:rPr>
              <w:t>9</w:t>
            </w:r>
          </w:p>
        </w:tc>
        <w:tc>
          <w:tcPr>
            <w:tcW w:w="766" w:type="dxa"/>
            <w:tcBorders>
              <w:top w:val="nil"/>
              <w:left w:val="nil"/>
              <w:bottom w:val="single" w:sz="4" w:space="0" w:color="auto"/>
              <w:right w:val="single" w:sz="4" w:space="0" w:color="auto"/>
            </w:tcBorders>
            <w:noWrap/>
            <w:vAlign w:val="center"/>
          </w:tcPr>
          <w:p w:rsidR="00DA41DC" w:rsidRPr="00DA41DC" w:rsidRDefault="00DA41DC" w:rsidP="00A21F09">
            <w:pPr>
              <w:jc w:val="center"/>
              <w:rPr>
                <w:color w:val="000000"/>
                <w:sz w:val="22"/>
                <w:szCs w:val="22"/>
              </w:rPr>
            </w:pPr>
            <w:r w:rsidRPr="00DA41DC">
              <w:rPr>
                <w:color w:val="000000"/>
                <w:sz w:val="22"/>
                <w:szCs w:val="22"/>
              </w:rPr>
              <w:t>37,5</w:t>
            </w:r>
          </w:p>
        </w:tc>
      </w:tr>
      <w:tr w:rsidR="00DA41DC" w:rsidRPr="00DA41DC" w:rsidTr="00A21F09">
        <w:trPr>
          <w:trHeight w:val="283"/>
          <w:jc w:val="center"/>
        </w:trPr>
        <w:tc>
          <w:tcPr>
            <w:tcW w:w="5878" w:type="dxa"/>
            <w:tcBorders>
              <w:top w:val="nil"/>
              <w:left w:val="single" w:sz="4" w:space="0" w:color="auto"/>
              <w:bottom w:val="single" w:sz="4" w:space="0" w:color="auto"/>
              <w:right w:val="single" w:sz="4" w:space="0" w:color="auto"/>
            </w:tcBorders>
            <w:vAlign w:val="center"/>
          </w:tcPr>
          <w:p w:rsidR="00DA41DC" w:rsidRPr="00DA41DC" w:rsidRDefault="00DA41DC" w:rsidP="0025662E">
            <w:pPr>
              <w:rPr>
                <w:color w:val="000000"/>
                <w:sz w:val="22"/>
                <w:szCs w:val="22"/>
              </w:rPr>
            </w:pPr>
            <w:r w:rsidRPr="00DA41DC">
              <w:rPr>
                <w:color w:val="000000"/>
                <w:sz w:val="22"/>
                <w:szCs w:val="22"/>
              </w:rPr>
              <w:t>Площадь нежилых строений на начало периода, м2</w:t>
            </w:r>
          </w:p>
        </w:tc>
        <w:tc>
          <w:tcPr>
            <w:tcW w:w="820" w:type="dxa"/>
            <w:tcBorders>
              <w:top w:val="nil"/>
              <w:left w:val="nil"/>
              <w:bottom w:val="single" w:sz="4" w:space="0" w:color="auto"/>
              <w:right w:val="single" w:sz="4" w:space="0" w:color="auto"/>
            </w:tcBorders>
            <w:noWrap/>
            <w:vAlign w:val="center"/>
          </w:tcPr>
          <w:p w:rsidR="00DA41DC" w:rsidRPr="00DA41DC" w:rsidRDefault="00DA41DC" w:rsidP="00A21F09">
            <w:pPr>
              <w:jc w:val="center"/>
              <w:rPr>
                <w:color w:val="000000"/>
                <w:sz w:val="22"/>
                <w:szCs w:val="22"/>
              </w:rPr>
            </w:pPr>
            <w:r w:rsidRPr="00DA41DC">
              <w:rPr>
                <w:color w:val="000000"/>
                <w:sz w:val="22"/>
                <w:szCs w:val="22"/>
              </w:rPr>
              <w:t>0</w:t>
            </w:r>
          </w:p>
        </w:tc>
        <w:tc>
          <w:tcPr>
            <w:tcW w:w="820" w:type="dxa"/>
            <w:tcBorders>
              <w:top w:val="nil"/>
              <w:left w:val="nil"/>
              <w:bottom w:val="single" w:sz="4" w:space="0" w:color="auto"/>
              <w:right w:val="single" w:sz="4" w:space="0" w:color="auto"/>
            </w:tcBorders>
            <w:noWrap/>
            <w:vAlign w:val="center"/>
          </w:tcPr>
          <w:p w:rsidR="00DA41DC" w:rsidRPr="00DA41DC" w:rsidRDefault="00DA41DC" w:rsidP="00A21F09">
            <w:pPr>
              <w:jc w:val="center"/>
              <w:rPr>
                <w:color w:val="000000"/>
                <w:sz w:val="22"/>
                <w:szCs w:val="22"/>
              </w:rPr>
            </w:pPr>
            <w:r w:rsidRPr="00DA41DC">
              <w:rPr>
                <w:color w:val="000000"/>
                <w:sz w:val="22"/>
                <w:szCs w:val="22"/>
              </w:rPr>
              <w:t>0</w:t>
            </w:r>
          </w:p>
        </w:tc>
        <w:tc>
          <w:tcPr>
            <w:tcW w:w="780" w:type="dxa"/>
            <w:tcBorders>
              <w:top w:val="nil"/>
              <w:left w:val="nil"/>
              <w:bottom w:val="single" w:sz="4" w:space="0" w:color="auto"/>
              <w:right w:val="single" w:sz="4" w:space="0" w:color="auto"/>
            </w:tcBorders>
            <w:noWrap/>
            <w:vAlign w:val="center"/>
          </w:tcPr>
          <w:p w:rsidR="00DA41DC" w:rsidRPr="00DA41DC" w:rsidRDefault="00DA41DC" w:rsidP="00A21F09">
            <w:pPr>
              <w:jc w:val="center"/>
              <w:rPr>
                <w:color w:val="000000"/>
                <w:sz w:val="22"/>
                <w:szCs w:val="22"/>
              </w:rPr>
            </w:pPr>
            <w:r w:rsidRPr="00DA41DC">
              <w:rPr>
                <w:color w:val="000000"/>
                <w:sz w:val="22"/>
                <w:szCs w:val="22"/>
              </w:rPr>
              <w:t>0,45</w:t>
            </w:r>
          </w:p>
        </w:tc>
        <w:tc>
          <w:tcPr>
            <w:tcW w:w="820" w:type="dxa"/>
            <w:tcBorders>
              <w:top w:val="nil"/>
              <w:left w:val="nil"/>
              <w:bottom w:val="single" w:sz="4" w:space="0" w:color="auto"/>
              <w:right w:val="single" w:sz="4" w:space="0" w:color="auto"/>
            </w:tcBorders>
            <w:noWrap/>
            <w:vAlign w:val="center"/>
          </w:tcPr>
          <w:p w:rsidR="00DA41DC" w:rsidRPr="00DA41DC" w:rsidRDefault="00DA41DC" w:rsidP="00A21F09">
            <w:pPr>
              <w:jc w:val="center"/>
              <w:rPr>
                <w:color w:val="000000"/>
                <w:sz w:val="22"/>
                <w:szCs w:val="22"/>
              </w:rPr>
            </w:pPr>
            <w:r w:rsidRPr="00DA41DC">
              <w:rPr>
                <w:color w:val="000000"/>
                <w:sz w:val="22"/>
                <w:szCs w:val="22"/>
              </w:rPr>
              <w:t>0,45</w:t>
            </w:r>
          </w:p>
        </w:tc>
        <w:tc>
          <w:tcPr>
            <w:tcW w:w="766" w:type="dxa"/>
            <w:tcBorders>
              <w:top w:val="nil"/>
              <w:left w:val="nil"/>
              <w:bottom w:val="single" w:sz="4" w:space="0" w:color="auto"/>
              <w:right w:val="single" w:sz="4" w:space="0" w:color="auto"/>
            </w:tcBorders>
            <w:noWrap/>
            <w:vAlign w:val="center"/>
          </w:tcPr>
          <w:p w:rsidR="00DA41DC" w:rsidRPr="00DA41DC" w:rsidRDefault="00DA41DC" w:rsidP="00A21F09">
            <w:pPr>
              <w:jc w:val="center"/>
              <w:rPr>
                <w:color w:val="000000"/>
                <w:sz w:val="22"/>
                <w:szCs w:val="22"/>
              </w:rPr>
            </w:pPr>
            <w:r w:rsidRPr="00DA41DC">
              <w:rPr>
                <w:color w:val="000000"/>
                <w:sz w:val="22"/>
                <w:szCs w:val="22"/>
              </w:rPr>
              <w:t>0,45</w:t>
            </w:r>
          </w:p>
        </w:tc>
      </w:tr>
      <w:tr w:rsidR="00DA41DC" w:rsidRPr="00DA41DC" w:rsidTr="00A21F09">
        <w:trPr>
          <w:trHeight w:val="283"/>
          <w:jc w:val="center"/>
        </w:trPr>
        <w:tc>
          <w:tcPr>
            <w:tcW w:w="5878" w:type="dxa"/>
            <w:tcBorders>
              <w:top w:val="nil"/>
              <w:left w:val="single" w:sz="4" w:space="0" w:color="auto"/>
              <w:bottom w:val="single" w:sz="4" w:space="0" w:color="auto"/>
              <w:right w:val="single" w:sz="4" w:space="0" w:color="auto"/>
            </w:tcBorders>
            <w:vAlign w:val="center"/>
          </w:tcPr>
          <w:p w:rsidR="00DA41DC" w:rsidRPr="00DA41DC" w:rsidRDefault="00DA41DC" w:rsidP="0025662E">
            <w:pPr>
              <w:rPr>
                <w:color w:val="000000"/>
                <w:sz w:val="22"/>
                <w:szCs w:val="22"/>
              </w:rPr>
            </w:pPr>
            <w:r w:rsidRPr="00DA41DC">
              <w:rPr>
                <w:color w:val="000000"/>
                <w:sz w:val="22"/>
                <w:szCs w:val="22"/>
              </w:rPr>
              <w:t>Ввод общественно-деловых и коммунально-производственных строений, м2</w:t>
            </w:r>
          </w:p>
        </w:tc>
        <w:tc>
          <w:tcPr>
            <w:tcW w:w="820" w:type="dxa"/>
            <w:tcBorders>
              <w:top w:val="nil"/>
              <w:left w:val="nil"/>
              <w:bottom w:val="single" w:sz="4" w:space="0" w:color="auto"/>
              <w:right w:val="single" w:sz="4" w:space="0" w:color="auto"/>
            </w:tcBorders>
            <w:noWrap/>
            <w:vAlign w:val="center"/>
          </w:tcPr>
          <w:p w:rsidR="00DA41DC" w:rsidRPr="00DA41DC" w:rsidRDefault="00DA41DC" w:rsidP="00A21F09">
            <w:pPr>
              <w:jc w:val="center"/>
              <w:rPr>
                <w:color w:val="000000"/>
                <w:sz w:val="22"/>
                <w:szCs w:val="22"/>
              </w:rPr>
            </w:pPr>
            <w:r w:rsidRPr="00DA41DC">
              <w:rPr>
                <w:color w:val="000000"/>
                <w:sz w:val="22"/>
                <w:szCs w:val="22"/>
              </w:rPr>
              <w:t>1,6</w:t>
            </w:r>
          </w:p>
        </w:tc>
        <w:tc>
          <w:tcPr>
            <w:tcW w:w="820" w:type="dxa"/>
            <w:tcBorders>
              <w:top w:val="nil"/>
              <w:left w:val="nil"/>
              <w:bottom w:val="single" w:sz="4" w:space="0" w:color="auto"/>
              <w:right w:val="single" w:sz="4" w:space="0" w:color="auto"/>
            </w:tcBorders>
            <w:noWrap/>
            <w:vAlign w:val="center"/>
          </w:tcPr>
          <w:p w:rsidR="00DA41DC" w:rsidRPr="00DA41DC" w:rsidRDefault="00DA41DC" w:rsidP="00A21F09">
            <w:pPr>
              <w:jc w:val="center"/>
              <w:rPr>
                <w:color w:val="000000"/>
                <w:sz w:val="22"/>
                <w:szCs w:val="22"/>
              </w:rPr>
            </w:pPr>
            <w:r w:rsidRPr="00DA41DC">
              <w:rPr>
                <w:color w:val="000000"/>
                <w:sz w:val="22"/>
                <w:szCs w:val="22"/>
              </w:rPr>
              <w:t>1,6</w:t>
            </w:r>
          </w:p>
        </w:tc>
        <w:tc>
          <w:tcPr>
            <w:tcW w:w="780" w:type="dxa"/>
            <w:tcBorders>
              <w:top w:val="nil"/>
              <w:left w:val="nil"/>
              <w:bottom w:val="single" w:sz="4" w:space="0" w:color="auto"/>
              <w:right w:val="single" w:sz="4" w:space="0" w:color="auto"/>
            </w:tcBorders>
            <w:noWrap/>
            <w:vAlign w:val="center"/>
          </w:tcPr>
          <w:p w:rsidR="00DA41DC" w:rsidRPr="00DA41DC" w:rsidRDefault="00DA41DC" w:rsidP="00A21F09">
            <w:pPr>
              <w:jc w:val="center"/>
              <w:rPr>
                <w:color w:val="000000"/>
                <w:sz w:val="22"/>
                <w:szCs w:val="22"/>
              </w:rPr>
            </w:pPr>
            <w:r w:rsidRPr="00DA41DC">
              <w:rPr>
                <w:color w:val="000000"/>
                <w:sz w:val="22"/>
                <w:szCs w:val="22"/>
              </w:rPr>
              <w:t>3,2</w:t>
            </w:r>
          </w:p>
        </w:tc>
        <w:tc>
          <w:tcPr>
            <w:tcW w:w="820" w:type="dxa"/>
            <w:tcBorders>
              <w:top w:val="nil"/>
              <w:left w:val="nil"/>
              <w:bottom w:val="single" w:sz="4" w:space="0" w:color="auto"/>
              <w:right w:val="single" w:sz="4" w:space="0" w:color="auto"/>
            </w:tcBorders>
            <w:noWrap/>
            <w:vAlign w:val="center"/>
          </w:tcPr>
          <w:p w:rsidR="00DA41DC" w:rsidRPr="00DA41DC" w:rsidRDefault="00DA41DC" w:rsidP="00A21F09">
            <w:pPr>
              <w:jc w:val="center"/>
              <w:rPr>
                <w:color w:val="000000"/>
                <w:sz w:val="22"/>
                <w:szCs w:val="22"/>
              </w:rPr>
            </w:pPr>
            <w:r w:rsidRPr="00DA41DC">
              <w:rPr>
                <w:color w:val="000000"/>
                <w:sz w:val="22"/>
                <w:szCs w:val="22"/>
              </w:rPr>
              <w:t>0</w:t>
            </w:r>
          </w:p>
        </w:tc>
        <w:tc>
          <w:tcPr>
            <w:tcW w:w="766" w:type="dxa"/>
            <w:tcBorders>
              <w:top w:val="nil"/>
              <w:left w:val="nil"/>
              <w:bottom w:val="single" w:sz="4" w:space="0" w:color="auto"/>
              <w:right w:val="single" w:sz="4" w:space="0" w:color="auto"/>
            </w:tcBorders>
            <w:noWrap/>
            <w:vAlign w:val="center"/>
          </w:tcPr>
          <w:p w:rsidR="00DA41DC" w:rsidRPr="00DA41DC" w:rsidRDefault="00DA41DC" w:rsidP="00A21F09">
            <w:pPr>
              <w:jc w:val="center"/>
              <w:rPr>
                <w:color w:val="000000"/>
                <w:sz w:val="22"/>
                <w:szCs w:val="22"/>
              </w:rPr>
            </w:pPr>
            <w:r w:rsidRPr="00DA41DC">
              <w:rPr>
                <w:color w:val="000000"/>
                <w:sz w:val="22"/>
                <w:szCs w:val="22"/>
              </w:rPr>
              <w:t>0,00</w:t>
            </w:r>
          </w:p>
        </w:tc>
      </w:tr>
      <w:tr w:rsidR="00DA41DC" w:rsidRPr="00DA41DC" w:rsidTr="00A21F09">
        <w:trPr>
          <w:trHeight w:val="287"/>
          <w:jc w:val="center"/>
        </w:trPr>
        <w:tc>
          <w:tcPr>
            <w:tcW w:w="5878" w:type="dxa"/>
            <w:tcBorders>
              <w:top w:val="nil"/>
              <w:left w:val="single" w:sz="4" w:space="0" w:color="auto"/>
              <w:bottom w:val="single" w:sz="4" w:space="0" w:color="auto"/>
              <w:right w:val="single" w:sz="4" w:space="0" w:color="auto"/>
            </w:tcBorders>
            <w:vAlign w:val="center"/>
          </w:tcPr>
          <w:p w:rsidR="00DA41DC" w:rsidRPr="00DA41DC" w:rsidRDefault="00DA41DC" w:rsidP="00A21F09">
            <w:pPr>
              <w:jc w:val="center"/>
              <w:rPr>
                <w:color w:val="000000"/>
                <w:sz w:val="22"/>
                <w:szCs w:val="22"/>
              </w:rPr>
            </w:pPr>
            <w:r w:rsidRPr="00DA41DC">
              <w:rPr>
                <w:color w:val="000000"/>
                <w:sz w:val="22"/>
                <w:szCs w:val="22"/>
              </w:rPr>
              <w:t>Итого</w:t>
            </w:r>
          </w:p>
        </w:tc>
        <w:tc>
          <w:tcPr>
            <w:tcW w:w="820" w:type="dxa"/>
            <w:tcBorders>
              <w:top w:val="nil"/>
              <w:left w:val="nil"/>
              <w:bottom w:val="single" w:sz="4" w:space="0" w:color="auto"/>
              <w:right w:val="single" w:sz="4" w:space="0" w:color="auto"/>
            </w:tcBorders>
            <w:noWrap/>
            <w:vAlign w:val="center"/>
          </w:tcPr>
          <w:p w:rsidR="00DA41DC" w:rsidRPr="00DA41DC" w:rsidRDefault="00DA41DC" w:rsidP="00A21F09">
            <w:pPr>
              <w:jc w:val="center"/>
              <w:rPr>
                <w:color w:val="000000"/>
                <w:sz w:val="22"/>
                <w:szCs w:val="22"/>
              </w:rPr>
            </w:pPr>
            <w:r w:rsidRPr="00DA41DC">
              <w:rPr>
                <w:color w:val="000000"/>
                <w:sz w:val="22"/>
                <w:szCs w:val="22"/>
              </w:rPr>
              <w:t>22,56</w:t>
            </w:r>
          </w:p>
        </w:tc>
        <w:tc>
          <w:tcPr>
            <w:tcW w:w="820" w:type="dxa"/>
            <w:tcBorders>
              <w:top w:val="nil"/>
              <w:left w:val="nil"/>
              <w:bottom w:val="single" w:sz="4" w:space="0" w:color="auto"/>
              <w:right w:val="single" w:sz="4" w:space="0" w:color="auto"/>
            </w:tcBorders>
            <w:noWrap/>
            <w:vAlign w:val="center"/>
          </w:tcPr>
          <w:p w:rsidR="00DA41DC" w:rsidRPr="00DA41DC" w:rsidRDefault="00DA41DC" w:rsidP="00A21F09">
            <w:pPr>
              <w:jc w:val="center"/>
              <w:rPr>
                <w:color w:val="000000"/>
                <w:sz w:val="22"/>
                <w:szCs w:val="22"/>
              </w:rPr>
            </w:pPr>
            <w:r w:rsidRPr="00DA41DC">
              <w:rPr>
                <w:color w:val="000000"/>
                <w:sz w:val="22"/>
                <w:szCs w:val="22"/>
              </w:rPr>
              <w:t>26,24</w:t>
            </w:r>
          </w:p>
        </w:tc>
        <w:tc>
          <w:tcPr>
            <w:tcW w:w="780" w:type="dxa"/>
            <w:tcBorders>
              <w:top w:val="nil"/>
              <w:left w:val="nil"/>
              <w:bottom w:val="single" w:sz="4" w:space="0" w:color="auto"/>
              <w:right w:val="single" w:sz="4" w:space="0" w:color="auto"/>
            </w:tcBorders>
            <w:noWrap/>
            <w:vAlign w:val="center"/>
          </w:tcPr>
          <w:p w:rsidR="00DA41DC" w:rsidRPr="00DA41DC" w:rsidRDefault="00DA41DC" w:rsidP="00A21F09">
            <w:pPr>
              <w:jc w:val="center"/>
              <w:rPr>
                <w:color w:val="000000"/>
                <w:sz w:val="22"/>
                <w:szCs w:val="22"/>
              </w:rPr>
            </w:pPr>
            <w:r w:rsidRPr="00DA41DC">
              <w:rPr>
                <w:color w:val="000000"/>
                <w:sz w:val="22"/>
                <w:szCs w:val="22"/>
              </w:rPr>
              <w:t>31,88</w:t>
            </w:r>
          </w:p>
        </w:tc>
        <w:tc>
          <w:tcPr>
            <w:tcW w:w="820" w:type="dxa"/>
            <w:tcBorders>
              <w:top w:val="nil"/>
              <w:left w:val="nil"/>
              <w:bottom w:val="single" w:sz="4" w:space="0" w:color="auto"/>
              <w:right w:val="single" w:sz="4" w:space="0" w:color="auto"/>
            </w:tcBorders>
            <w:noWrap/>
            <w:vAlign w:val="center"/>
          </w:tcPr>
          <w:p w:rsidR="00DA41DC" w:rsidRPr="00DA41DC" w:rsidRDefault="00DA41DC" w:rsidP="00A21F09">
            <w:pPr>
              <w:jc w:val="center"/>
              <w:rPr>
                <w:color w:val="000000"/>
                <w:sz w:val="22"/>
                <w:szCs w:val="22"/>
              </w:rPr>
            </w:pPr>
            <w:r w:rsidRPr="00DA41DC">
              <w:rPr>
                <w:color w:val="000000"/>
                <w:sz w:val="22"/>
                <w:szCs w:val="22"/>
              </w:rPr>
              <w:t>32,18</w:t>
            </w:r>
          </w:p>
        </w:tc>
        <w:tc>
          <w:tcPr>
            <w:tcW w:w="766" w:type="dxa"/>
            <w:tcBorders>
              <w:top w:val="nil"/>
              <w:left w:val="nil"/>
              <w:bottom w:val="single" w:sz="4" w:space="0" w:color="auto"/>
              <w:right w:val="single" w:sz="4" w:space="0" w:color="auto"/>
            </w:tcBorders>
            <w:noWrap/>
            <w:vAlign w:val="center"/>
          </w:tcPr>
          <w:p w:rsidR="00DA41DC" w:rsidRPr="00DA41DC" w:rsidRDefault="00DA41DC" w:rsidP="00A21F09">
            <w:pPr>
              <w:jc w:val="center"/>
              <w:rPr>
                <w:color w:val="000000"/>
                <w:sz w:val="22"/>
                <w:szCs w:val="22"/>
                <w:lang w:val="en-US"/>
              </w:rPr>
            </w:pPr>
            <w:r w:rsidRPr="00DA41DC">
              <w:rPr>
                <w:color w:val="000000"/>
                <w:sz w:val="22"/>
                <w:szCs w:val="22"/>
                <w:lang w:val="en-US"/>
              </w:rPr>
              <w:t>37.95</w:t>
            </w:r>
          </w:p>
        </w:tc>
      </w:tr>
    </w:tbl>
    <w:p w:rsidR="00297860" w:rsidRPr="00C011F6" w:rsidRDefault="00297860" w:rsidP="00297860">
      <w:pPr>
        <w:rPr>
          <w:color w:val="000000"/>
        </w:rPr>
      </w:pPr>
    </w:p>
    <w:p w:rsidR="00297860" w:rsidRPr="00C011F6" w:rsidRDefault="00BB2962" w:rsidP="00297860">
      <w:pPr>
        <w:autoSpaceDE w:val="0"/>
        <w:autoSpaceDN w:val="0"/>
        <w:adjustRightInd w:val="0"/>
        <w:rPr>
          <w:b/>
          <w:color w:val="000000"/>
        </w:rPr>
      </w:pPr>
      <w:r>
        <w:rPr>
          <w:b/>
          <w:color w:val="000000"/>
        </w:rPr>
        <w:t>4</w:t>
      </w:r>
      <w:r w:rsidR="00297860" w:rsidRPr="00C011F6">
        <w:rPr>
          <w:b/>
          <w:color w:val="000000"/>
        </w:rPr>
        <w:t xml:space="preserve">.2.2. Прогноз перспективной застройки на период до </w:t>
      </w:r>
      <w:smartTag w:uri="urn:schemas-microsoft-com:office:smarttags" w:element="metricconverter">
        <w:smartTagPr>
          <w:attr w:name="ProductID" w:val="2026 г"/>
        </w:smartTagPr>
        <w:r w:rsidR="00297860" w:rsidRPr="00C011F6">
          <w:rPr>
            <w:b/>
            <w:color w:val="000000"/>
          </w:rPr>
          <w:t>202</w:t>
        </w:r>
        <w:r w:rsidR="00982FC3">
          <w:rPr>
            <w:b/>
            <w:color w:val="000000"/>
          </w:rPr>
          <w:t>6</w:t>
        </w:r>
        <w:r w:rsidR="00297860" w:rsidRPr="00C011F6">
          <w:rPr>
            <w:b/>
            <w:color w:val="000000"/>
          </w:rPr>
          <w:t xml:space="preserve"> г</w:t>
        </w:r>
      </w:smartTag>
      <w:r w:rsidR="00297860" w:rsidRPr="00C011F6">
        <w:rPr>
          <w:b/>
          <w:color w:val="000000"/>
        </w:rPr>
        <w:t>.</w:t>
      </w:r>
    </w:p>
    <w:p w:rsidR="00297860" w:rsidRPr="00C011F6" w:rsidRDefault="00297860" w:rsidP="00297860">
      <w:pPr>
        <w:autoSpaceDE w:val="0"/>
        <w:autoSpaceDN w:val="0"/>
        <w:adjustRightInd w:val="0"/>
        <w:jc w:val="both"/>
        <w:rPr>
          <w:color w:val="000000"/>
        </w:rPr>
      </w:pPr>
      <w:r>
        <w:rPr>
          <w:color w:val="000000"/>
        </w:rPr>
        <w:lastRenderedPageBreak/>
        <w:t xml:space="preserve">    </w:t>
      </w:r>
      <w:r w:rsidRPr="00C011F6">
        <w:rPr>
          <w:color w:val="000000"/>
        </w:rPr>
        <w:t>В период  с 20</w:t>
      </w:r>
      <w:r>
        <w:rPr>
          <w:color w:val="000000"/>
        </w:rPr>
        <w:t>2</w:t>
      </w:r>
      <w:r w:rsidR="00982FC3">
        <w:rPr>
          <w:color w:val="000000"/>
        </w:rPr>
        <w:t>1</w:t>
      </w:r>
      <w:r w:rsidRPr="00C011F6">
        <w:rPr>
          <w:color w:val="000000"/>
        </w:rPr>
        <w:t xml:space="preserve"> по 202</w:t>
      </w:r>
      <w:r w:rsidR="00982FC3">
        <w:rPr>
          <w:color w:val="000000"/>
        </w:rPr>
        <w:t>6</w:t>
      </w:r>
      <w:r w:rsidRPr="00C011F6">
        <w:rPr>
          <w:color w:val="000000"/>
        </w:rPr>
        <w:t xml:space="preserve"> гг. перспективная застройка определялась экспертно по данным, представленным отделом  строительства и архитектуры  г.</w:t>
      </w:r>
      <w:r>
        <w:rPr>
          <w:color w:val="000000"/>
        </w:rPr>
        <w:t>Курчатова</w:t>
      </w:r>
      <w:r w:rsidRPr="00C011F6">
        <w:rPr>
          <w:color w:val="000000"/>
        </w:rPr>
        <w:t>:</w:t>
      </w:r>
    </w:p>
    <w:p w:rsidR="00297860" w:rsidRPr="00C011F6" w:rsidRDefault="00297860" w:rsidP="00297860">
      <w:pPr>
        <w:autoSpaceDE w:val="0"/>
        <w:autoSpaceDN w:val="0"/>
        <w:adjustRightInd w:val="0"/>
        <w:rPr>
          <w:color w:val="000000"/>
        </w:rPr>
      </w:pPr>
      <w:r w:rsidRPr="00C011F6">
        <w:rPr>
          <w:color w:val="000000"/>
        </w:rPr>
        <w:t>• плотности населения территории муниципального образования– 0,1</w:t>
      </w:r>
      <w:r>
        <w:rPr>
          <w:color w:val="000000"/>
        </w:rPr>
        <w:t>1</w:t>
      </w:r>
      <w:r w:rsidR="00A21F09">
        <w:rPr>
          <w:color w:val="000000"/>
        </w:rPr>
        <w:t>1</w:t>
      </w:r>
      <w:r w:rsidRPr="00C011F6">
        <w:rPr>
          <w:color w:val="000000"/>
        </w:rPr>
        <w:t xml:space="preserve"> чел./га;</w:t>
      </w:r>
    </w:p>
    <w:p w:rsidR="00297860" w:rsidRPr="00C011F6" w:rsidRDefault="00297860" w:rsidP="00297860">
      <w:pPr>
        <w:autoSpaceDE w:val="0"/>
        <w:autoSpaceDN w:val="0"/>
        <w:adjustRightInd w:val="0"/>
        <w:rPr>
          <w:color w:val="000000"/>
        </w:rPr>
      </w:pPr>
      <w:r w:rsidRPr="00C011F6">
        <w:rPr>
          <w:color w:val="000000"/>
        </w:rPr>
        <w:t>• расчётной обеспеченности населения жилищным фондом – 2</w:t>
      </w:r>
      <w:r w:rsidR="00A21F09">
        <w:rPr>
          <w:color w:val="000000"/>
        </w:rPr>
        <w:t>9,5</w:t>
      </w:r>
      <w:r w:rsidRPr="00C011F6">
        <w:rPr>
          <w:color w:val="000000"/>
        </w:rPr>
        <w:t>м2/чел.</w:t>
      </w:r>
    </w:p>
    <w:p w:rsidR="00297860" w:rsidRPr="00C011F6" w:rsidRDefault="00297860" w:rsidP="00297860">
      <w:pPr>
        <w:autoSpaceDE w:val="0"/>
        <w:autoSpaceDN w:val="0"/>
        <w:adjustRightInd w:val="0"/>
        <w:rPr>
          <w:color w:val="000000"/>
        </w:rPr>
      </w:pPr>
    </w:p>
    <w:p w:rsidR="00297860" w:rsidRPr="00C011F6" w:rsidRDefault="00297860" w:rsidP="00297860">
      <w:pPr>
        <w:autoSpaceDE w:val="0"/>
        <w:autoSpaceDN w:val="0"/>
        <w:adjustRightInd w:val="0"/>
        <w:jc w:val="both"/>
        <w:rPr>
          <w:color w:val="000000"/>
        </w:rPr>
      </w:pPr>
      <w:r>
        <w:rPr>
          <w:color w:val="000000"/>
        </w:rPr>
        <w:t xml:space="preserve">    </w:t>
      </w:r>
      <w:r w:rsidRPr="00C011F6">
        <w:rPr>
          <w:color w:val="000000"/>
        </w:rPr>
        <w:t>Территории, прогнозируемые к освоению для каждой планировочной территории, предста</w:t>
      </w:r>
      <w:r w:rsidRPr="00C011F6">
        <w:rPr>
          <w:color w:val="000000"/>
        </w:rPr>
        <w:t>в</w:t>
      </w:r>
      <w:r w:rsidRPr="00C011F6">
        <w:rPr>
          <w:color w:val="000000"/>
        </w:rPr>
        <w:t xml:space="preserve">лены в таблице </w:t>
      </w:r>
      <w:r w:rsidR="008300E3">
        <w:rPr>
          <w:color w:val="000000"/>
        </w:rPr>
        <w:t>4.6.</w:t>
      </w:r>
      <w:r w:rsidRPr="00C011F6">
        <w:rPr>
          <w:color w:val="000000"/>
        </w:rPr>
        <w:t xml:space="preserve"> Из представленных данных видно, что в период до </w:t>
      </w:r>
      <w:smartTag w:uri="urn:schemas-microsoft-com:office:smarttags" w:element="metricconverter">
        <w:smartTagPr>
          <w:attr w:name="ProductID" w:val="2026 г"/>
        </w:smartTagPr>
        <w:r w:rsidRPr="00C011F6">
          <w:rPr>
            <w:color w:val="000000"/>
          </w:rPr>
          <w:t>202</w:t>
        </w:r>
        <w:r w:rsidR="00982FC3">
          <w:rPr>
            <w:color w:val="000000"/>
          </w:rPr>
          <w:t>6</w:t>
        </w:r>
        <w:r w:rsidRPr="00C011F6">
          <w:rPr>
            <w:color w:val="000000"/>
          </w:rPr>
          <w:t xml:space="preserve"> г</w:t>
        </w:r>
      </w:smartTag>
      <w:r w:rsidRPr="00C011F6">
        <w:rPr>
          <w:color w:val="000000"/>
        </w:rPr>
        <w:t>. в г.</w:t>
      </w:r>
      <w:r>
        <w:rPr>
          <w:color w:val="000000"/>
          <w:lang w:val="uk-UA"/>
        </w:rPr>
        <w:t>Курчатове</w:t>
      </w:r>
      <w:r w:rsidRPr="00C011F6">
        <w:rPr>
          <w:color w:val="000000"/>
        </w:rPr>
        <w:t xml:space="preserve"> прогнозируется прирост ж</w:t>
      </w:r>
      <w:r w:rsidRPr="00C011F6">
        <w:rPr>
          <w:color w:val="000000"/>
        </w:rPr>
        <w:t>и</w:t>
      </w:r>
      <w:r w:rsidRPr="00C011F6">
        <w:rPr>
          <w:color w:val="000000"/>
        </w:rPr>
        <w:t xml:space="preserve">лищного </w:t>
      </w:r>
      <w:r w:rsidRPr="00BE1514">
        <w:rPr>
          <w:color w:val="000000"/>
        </w:rPr>
        <w:t>фонда  на уровне 129,8 тыс.м2;</w:t>
      </w:r>
    </w:p>
    <w:p w:rsidR="00297860" w:rsidRPr="00C011F6" w:rsidRDefault="00297860" w:rsidP="00297860">
      <w:pPr>
        <w:autoSpaceDE w:val="0"/>
        <w:autoSpaceDN w:val="0"/>
        <w:adjustRightInd w:val="0"/>
        <w:jc w:val="both"/>
        <w:rPr>
          <w:color w:val="000000"/>
        </w:rPr>
      </w:pPr>
      <w:r w:rsidRPr="00C011F6">
        <w:rPr>
          <w:color w:val="000000"/>
        </w:rPr>
        <w:t xml:space="preserve">    Суммарный ввод строительных площадей ожидается на уровне  </w:t>
      </w:r>
      <w:r>
        <w:rPr>
          <w:color w:val="000000"/>
        </w:rPr>
        <w:t>1</w:t>
      </w:r>
      <w:r w:rsidR="00A21F09">
        <w:rPr>
          <w:color w:val="000000"/>
        </w:rPr>
        <w:t>46,46</w:t>
      </w:r>
      <w:r w:rsidRPr="00C011F6">
        <w:rPr>
          <w:color w:val="000000"/>
        </w:rPr>
        <w:t xml:space="preserve"> тыс.м2. Наибольший прирост фондов строительных площадей в период с 20</w:t>
      </w:r>
      <w:r w:rsidR="00A21F09">
        <w:rPr>
          <w:color w:val="000000"/>
        </w:rPr>
        <w:t>21</w:t>
      </w:r>
      <w:r w:rsidRPr="00C011F6">
        <w:rPr>
          <w:color w:val="000000"/>
        </w:rPr>
        <w:t xml:space="preserve"> по 202</w:t>
      </w:r>
      <w:r w:rsidR="00A21F09">
        <w:rPr>
          <w:color w:val="000000"/>
        </w:rPr>
        <w:t>6</w:t>
      </w:r>
      <w:r w:rsidRPr="00C011F6">
        <w:rPr>
          <w:color w:val="000000"/>
        </w:rPr>
        <w:t xml:space="preserve"> гг. прогнозируется </w:t>
      </w:r>
      <w:r>
        <w:rPr>
          <w:color w:val="000000"/>
        </w:rPr>
        <w:t>в микр</w:t>
      </w:r>
      <w:r>
        <w:rPr>
          <w:color w:val="000000"/>
        </w:rPr>
        <w:t>о</w:t>
      </w:r>
      <w:r w:rsidRPr="00764A2D">
        <w:rPr>
          <w:color w:val="000000"/>
        </w:rPr>
        <w:t>район</w:t>
      </w:r>
      <w:r w:rsidR="004A4396">
        <w:rPr>
          <w:color w:val="000000"/>
        </w:rPr>
        <w:t>ах</w:t>
      </w:r>
      <w:r w:rsidRPr="00764A2D">
        <w:rPr>
          <w:color w:val="000000"/>
        </w:rPr>
        <w:t xml:space="preserve"> №</w:t>
      </w:r>
      <w:r w:rsidR="00764A2D" w:rsidRPr="00764A2D">
        <w:rPr>
          <w:color w:val="000000"/>
        </w:rPr>
        <w:t>10</w:t>
      </w:r>
      <w:r w:rsidR="004A4396">
        <w:rPr>
          <w:color w:val="000000"/>
        </w:rPr>
        <w:t xml:space="preserve"> и </w:t>
      </w:r>
      <w:r w:rsidR="00764A2D" w:rsidRPr="00764A2D">
        <w:rPr>
          <w:color w:val="000000"/>
        </w:rPr>
        <w:t>7</w:t>
      </w:r>
      <w:r w:rsidRPr="00764A2D">
        <w:rPr>
          <w:color w:val="000000"/>
        </w:rPr>
        <w:t>.</w:t>
      </w:r>
    </w:p>
    <w:p w:rsidR="00297860" w:rsidRPr="00C011F6" w:rsidRDefault="00297860" w:rsidP="00297860">
      <w:pPr>
        <w:outlineLvl w:val="0"/>
        <w:rPr>
          <w:color w:val="000000"/>
        </w:rPr>
      </w:pPr>
      <w:r w:rsidRPr="00C011F6">
        <w:rPr>
          <w:color w:val="000000"/>
        </w:rPr>
        <w:t>Динамика  перспективной застройки с 20</w:t>
      </w:r>
      <w:r w:rsidRPr="0079472B">
        <w:rPr>
          <w:color w:val="000000"/>
        </w:rPr>
        <w:t>2</w:t>
      </w:r>
      <w:r w:rsidR="00BB2962">
        <w:rPr>
          <w:color w:val="000000"/>
        </w:rPr>
        <w:t>1</w:t>
      </w:r>
      <w:r w:rsidRPr="0079472B">
        <w:rPr>
          <w:color w:val="000000"/>
        </w:rPr>
        <w:t xml:space="preserve"> </w:t>
      </w:r>
      <w:r w:rsidRPr="00C011F6">
        <w:rPr>
          <w:color w:val="000000"/>
        </w:rPr>
        <w:t>по 202</w:t>
      </w:r>
      <w:r w:rsidR="00BB2962">
        <w:rPr>
          <w:color w:val="000000"/>
        </w:rPr>
        <w:t>6</w:t>
      </w:r>
      <w:r w:rsidRPr="00C011F6">
        <w:rPr>
          <w:color w:val="000000"/>
        </w:rPr>
        <w:t>годы представлен</w:t>
      </w:r>
      <w:r>
        <w:rPr>
          <w:color w:val="000000"/>
        </w:rPr>
        <w:t xml:space="preserve">а  в таблице </w:t>
      </w:r>
      <w:r w:rsidR="008C7889">
        <w:rPr>
          <w:color w:val="000000"/>
        </w:rPr>
        <w:t>4.8.</w:t>
      </w:r>
    </w:p>
    <w:p w:rsidR="00297860" w:rsidRPr="00C011F6" w:rsidRDefault="00297860" w:rsidP="00297860">
      <w:pPr>
        <w:rPr>
          <w:b/>
          <w:color w:val="000000"/>
          <w:sz w:val="22"/>
          <w:szCs w:val="22"/>
        </w:rPr>
      </w:pPr>
    </w:p>
    <w:p w:rsidR="00297860" w:rsidRPr="00C011F6" w:rsidRDefault="00297860" w:rsidP="00297860">
      <w:pPr>
        <w:outlineLvl w:val="0"/>
        <w:rPr>
          <w:b/>
          <w:color w:val="000000"/>
          <w:sz w:val="22"/>
          <w:szCs w:val="22"/>
        </w:rPr>
      </w:pPr>
      <w:r w:rsidRPr="00C011F6">
        <w:rPr>
          <w:b/>
          <w:color w:val="000000"/>
          <w:sz w:val="22"/>
          <w:szCs w:val="22"/>
        </w:rPr>
        <w:t xml:space="preserve">Таблица </w:t>
      </w:r>
      <w:r w:rsidR="0024259D">
        <w:rPr>
          <w:b/>
          <w:color w:val="000000"/>
          <w:sz w:val="22"/>
          <w:szCs w:val="22"/>
        </w:rPr>
        <w:t>4.8.</w:t>
      </w:r>
      <w:r w:rsidRPr="00C011F6">
        <w:rPr>
          <w:b/>
          <w:color w:val="000000"/>
          <w:sz w:val="22"/>
          <w:szCs w:val="22"/>
        </w:rPr>
        <w:t xml:space="preserve"> Динамика  перспективной застройки с 20</w:t>
      </w:r>
      <w:r>
        <w:rPr>
          <w:b/>
          <w:color w:val="000000"/>
          <w:sz w:val="22"/>
          <w:szCs w:val="22"/>
        </w:rPr>
        <w:t>2</w:t>
      </w:r>
      <w:r w:rsidR="00BB2962">
        <w:rPr>
          <w:b/>
          <w:color w:val="000000"/>
          <w:sz w:val="22"/>
          <w:szCs w:val="22"/>
        </w:rPr>
        <w:t>1</w:t>
      </w:r>
      <w:r w:rsidRPr="00C011F6">
        <w:rPr>
          <w:b/>
          <w:color w:val="000000"/>
          <w:sz w:val="22"/>
          <w:szCs w:val="22"/>
        </w:rPr>
        <w:t xml:space="preserve"> по 202</w:t>
      </w:r>
      <w:r w:rsidR="00BB2962">
        <w:rPr>
          <w:b/>
          <w:color w:val="000000"/>
          <w:sz w:val="22"/>
          <w:szCs w:val="22"/>
        </w:rPr>
        <w:t>6</w:t>
      </w:r>
      <w:r w:rsidRPr="00C011F6">
        <w:rPr>
          <w:b/>
          <w:color w:val="000000"/>
          <w:sz w:val="22"/>
          <w:szCs w:val="22"/>
        </w:rPr>
        <w:t>годы</w:t>
      </w:r>
      <w:r>
        <w:rPr>
          <w:b/>
          <w:color w:val="000000"/>
          <w:sz w:val="22"/>
          <w:szCs w:val="22"/>
        </w:rPr>
        <w:t xml:space="preserve"> для централизованного те</w:t>
      </w:r>
      <w:r>
        <w:rPr>
          <w:b/>
          <w:color w:val="000000"/>
          <w:sz w:val="22"/>
          <w:szCs w:val="22"/>
        </w:rPr>
        <w:t>п</w:t>
      </w:r>
      <w:r>
        <w:rPr>
          <w:b/>
          <w:color w:val="000000"/>
          <w:sz w:val="22"/>
          <w:szCs w:val="22"/>
        </w:rPr>
        <w:t>лоснабжения</w:t>
      </w:r>
    </w:p>
    <w:tbl>
      <w:tblPr>
        <w:tblW w:w="9872" w:type="dxa"/>
        <w:jc w:val="center"/>
        <w:tblInd w:w="-4652" w:type="dxa"/>
        <w:tblLook w:val="00A0"/>
      </w:tblPr>
      <w:tblGrid>
        <w:gridCol w:w="7805"/>
        <w:gridCol w:w="2067"/>
      </w:tblGrid>
      <w:tr w:rsidR="00297860" w:rsidRPr="006D409A" w:rsidTr="00297860">
        <w:trPr>
          <w:trHeight w:val="255"/>
          <w:jc w:val="center"/>
        </w:trPr>
        <w:tc>
          <w:tcPr>
            <w:tcW w:w="7805" w:type="dxa"/>
            <w:tcBorders>
              <w:top w:val="single" w:sz="4" w:space="0" w:color="auto"/>
              <w:left w:val="single" w:sz="4" w:space="0" w:color="auto"/>
              <w:bottom w:val="single" w:sz="4" w:space="0" w:color="auto"/>
              <w:right w:val="single" w:sz="4" w:space="0" w:color="auto"/>
            </w:tcBorders>
            <w:vAlign w:val="bottom"/>
          </w:tcPr>
          <w:p w:rsidR="00297860" w:rsidRPr="006D409A" w:rsidRDefault="00297860" w:rsidP="00297860">
            <w:pPr>
              <w:rPr>
                <w:color w:val="000000"/>
                <w:sz w:val="22"/>
                <w:szCs w:val="22"/>
              </w:rPr>
            </w:pPr>
            <w:r w:rsidRPr="006D409A">
              <w:rPr>
                <w:color w:val="000000"/>
                <w:sz w:val="22"/>
                <w:szCs w:val="22"/>
              </w:rPr>
              <w:t xml:space="preserve">Прирост площадей  </w:t>
            </w:r>
          </w:p>
        </w:tc>
        <w:tc>
          <w:tcPr>
            <w:tcW w:w="2067" w:type="dxa"/>
            <w:tcBorders>
              <w:top w:val="single" w:sz="4" w:space="0" w:color="auto"/>
              <w:left w:val="nil"/>
              <w:bottom w:val="single" w:sz="4" w:space="0" w:color="auto"/>
              <w:right w:val="single" w:sz="4" w:space="0" w:color="auto"/>
            </w:tcBorders>
            <w:noWrap/>
            <w:vAlign w:val="bottom"/>
          </w:tcPr>
          <w:p w:rsidR="00297860" w:rsidRPr="006D409A" w:rsidRDefault="00297860" w:rsidP="00DA41DC">
            <w:pPr>
              <w:jc w:val="center"/>
              <w:rPr>
                <w:color w:val="000000"/>
                <w:sz w:val="22"/>
                <w:szCs w:val="22"/>
              </w:rPr>
            </w:pPr>
            <w:r w:rsidRPr="006D409A">
              <w:rPr>
                <w:color w:val="000000"/>
                <w:sz w:val="22"/>
                <w:szCs w:val="22"/>
              </w:rPr>
              <w:t>20</w:t>
            </w:r>
            <w:r w:rsidRPr="006D409A">
              <w:rPr>
                <w:color w:val="000000"/>
                <w:sz w:val="22"/>
                <w:szCs w:val="22"/>
                <w:lang w:val="uk-UA"/>
              </w:rPr>
              <w:t>2</w:t>
            </w:r>
            <w:r w:rsidR="00DA41DC">
              <w:rPr>
                <w:color w:val="000000"/>
                <w:sz w:val="22"/>
                <w:szCs w:val="22"/>
                <w:lang w:val="en-US"/>
              </w:rPr>
              <w:t>1</w:t>
            </w:r>
            <w:r w:rsidRPr="006D409A">
              <w:rPr>
                <w:color w:val="000000"/>
                <w:sz w:val="22"/>
                <w:szCs w:val="22"/>
              </w:rPr>
              <w:t>-202</w:t>
            </w:r>
            <w:r w:rsidR="00DA41DC">
              <w:rPr>
                <w:color w:val="000000"/>
                <w:sz w:val="22"/>
                <w:szCs w:val="22"/>
                <w:lang w:val="en-US"/>
              </w:rPr>
              <w:t>6</w:t>
            </w:r>
          </w:p>
        </w:tc>
      </w:tr>
      <w:tr w:rsidR="00297860" w:rsidRPr="006D409A" w:rsidTr="00297860">
        <w:trPr>
          <w:trHeight w:val="255"/>
          <w:jc w:val="center"/>
        </w:trPr>
        <w:tc>
          <w:tcPr>
            <w:tcW w:w="7805" w:type="dxa"/>
            <w:tcBorders>
              <w:top w:val="nil"/>
              <w:left w:val="single" w:sz="4" w:space="0" w:color="auto"/>
              <w:bottom w:val="single" w:sz="4" w:space="0" w:color="auto"/>
              <w:right w:val="single" w:sz="4" w:space="0" w:color="auto"/>
            </w:tcBorders>
            <w:vAlign w:val="bottom"/>
          </w:tcPr>
          <w:p w:rsidR="00297860" w:rsidRPr="006D409A" w:rsidRDefault="00297860" w:rsidP="00297860">
            <w:pPr>
              <w:rPr>
                <w:color w:val="000000"/>
                <w:sz w:val="22"/>
                <w:szCs w:val="22"/>
              </w:rPr>
            </w:pPr>
            <w:r w:rsidRPr="006D409A">
              <w:rPr>
                <w:color w:val="000000"/>
                <w:sz w:val="22"/>
                <w:szCs w:val="22"/>
              </w:rPr>
              <w:t xml:space="preserve">Ввод жилых строений в течение периода, м2 </w:t>
            </w:r>
          </w:p>
        </w:tc>
        <w:tc>
          <w:tcPr>
            <w:tcW w:w="2067" w:type="dxa"/>
            <w:tcBorders>
              <w:top w:val="nil"/>
              <w:left w:val="nil"/>
              <w:bottom w:val="single" w:sz="4" w:space="0" w:color="auto"/>
              <w:right w:val="single" w:sz="4" w:space="0" w:color="auto"/>
            </w:tcBorders>
            <w:noWrap/>
            <w:vAlign w:val="bottom"/>
          </w:tcPr>
          <w:p w:rsidR="00297860" w:rsidRPr="006D409A" w:rsidRDefault="00297860" w:rsidP="00DA41DC">
            <w:pPr>
              <w:jc w:val="center"/>
              <w:rPr>
                <w:color w:val="000000"/>
                <w:sz w:val="22"/>
                <w:szCs w:val="22"/>
              </w:rPr>
            </w:pPr>
            <w:r w:rsidRPr="006D409A">
              <w:rPr>
                <w:color w:val="000000"/>
                <w:sz w:val="22"/>
                <w:szCs w:val="22"/>
              </w:rPr>
              <w:t>1</w:t>
            </w:r>
            <w:r w:rsidR="00DA41DC">
              <w:rPr>
                <w:color w:val="000000"/>
                <w:sz w:val="22"/>
                <w:szCs w:val="22"/>
                <w:lang w:val="en-US"/>
              </w:rPr>
              <w:t>38.36</w:t>
            </w:r>
          </w:p>
        </w:tc>
      </w:tr>
      <w:tr w:rsidR="00297860" w:rsidRPr="006D409A" w:rsidTr="00297860">
        <w:trPr>
          <w:trHeight w:val="244"/>
          <w:jc w:val="center"/>
        </w:trPr>
        <w:tc>
          <w:tcPr>
            <w:tcW w:w="7805" w:type="dxa"/>
            <w:tcBorders>
              <w:top w:val="nil"/>
              <w:left w:val="single" w:sz="4" w:space="0" w:color="auto"/>
              <w:bottom w:val="single" w:sz="4" w:space="0" w:color="auto"/>
              <w:right w:val="single" w:sz="4" w:space="0" w:color="auto"/>
            </w:tcBorders>
            <w:vAlign w:val="bottom"/>
          </w:tcPr>
          <w:p w:rsidR="00297860" w:rsidRPr="006D409A" w:rsidRDefault="00297860" w:rsidP="00297860">
            <w:pPr>
              <w:rPr>
                <w:color w:val="000000"/>
                <w:sz w:val="22"/>
                <w:szCs w:val="22"/>
              </w:rPr>
            </w:pPr>
            <w:r w:rsidRPr="006D409A">
              <w:rPr>
                <w:color w:val="000000"/>
                <w:sz w:val="22"/>
                <w:szCs w:val="22"/>
              </w:rPr>
              <w:t xml:space="preserve">Площадь нежилых строений на начало периода, м2  </w:t>
            </w:r>
          </w:p>
        </w:tc>
        <w:tc>
          <w:tcPr>
            <w:tcW w:w="2067" w:type="dxa"/>
            <w:tcBorders>
              <w:top w:val="nil"/>
              <w:left w:val="nil"/>
              <w:bottom w:val="single" w:sz="4" w:space="0" w:color="auto"/>
              <w:right w:val="single" w:sz="4" w:space="0" w:color="auto"/>
            </w:tcBorders>
            <w:noWrap/>
            <w:vAlign w:val="bottom"/>
          </w:tcPr>
          <w:p w:rsidR="00297860" w:rsidRPr="006D409A" w:rsidRDefault="00DA41DC" w:rsidP="00DA41DC">
            <w:pPr>
              <w:jc w:val="center"/>
              <w:rPr>
                <w:color w:val="000000"/>
                <w:sz w:val="22"/>
                <w:szCs w:val="22"/>
              </w:rPr>
            </w:pPr>
            <w:r>
              <w:rPr>
                <w:color w:val="000000"/>
                <w:sz w:val="22"/>
                <w:szCs w:val="22"/>
                <w:lang w:val="en-US"/>
              </w:rPr>
              <w:t>2.7</w:t>
            </w:r>
          </w:p>
        </w:tc>
      </w:tr>
      <w:tr w:rsidR="00297860" w:rsidRPr="006D409A" w:rsidTr="00297860">
        <w:trPr>
          <w:trHeight w:val="244"/>
          <w:jc w:val="center"/>
        </w:trPr>
        <w:tc>
          <w:tcPr>
            <w:tcW w:w="7805" w:type="dxa"/>
            <w:tcBorders>
              <w:top w:val="nil"/>
              <w:left w:val="single" w:sz="4" w:space="0" w:color="auto"/>
              <w:bottom w:val="single" w:sz="4" w:space="0" w:color="auto"/>
              <w:right w:val="single" w:sz="4" w:space="0" w:color="auto"/>
            </w:tcBorders>
            <w:vAlign w:val="bottom"/>
          </w:tcPr>
          <w:p w:rsidR="00297860" w:rsidRPr="006D409A" w:rsidRDefault="00297860" w:rsidP="00297860">
            <w:pPr>
              <w:rPr>
                <w:color w:val="000000"/>
                <w:sz w:val="22"/>
                <w:szCs w:val="22"/>
              </w:rPr>
            </w:pPr>
            <w:r w:rsidRPr="006D409A">
              <w:rPr>
                <w:color w:val="000000"/>
                <w:sz w:val="22"/>
                <w:szCs w:val="22"/>
              </w:rPr>
              <w:t xml:space="preserve">Ввод общественно-деловых и коммунально-производственных строений, м2  </w:t>
            </w:r>
          </w:p>
        </w:tc>
        <w:tc>
          <w:tcPr>
            <w:tcW w:w="2067" w:type="dxa"/>
            <w:tcBorders>
              <w:top w:val="nil"/>
              <w:left w:val="nil"/>
              <w:bottom w:val="single" w:sz="4" w:space="0" w:color="auto"/>
              <w:right w:val="single" w:sz="4" w:space="0" w:color="auto"/>
            </w:tcBorders>
            <w:noWrap/>
            <w:vAlign w:val="bottom"/>
          </w:tcPr>
          <w:p w:rsidR="00297860" w:rsidRPr="006D409A" w:rsidRDefault="00DA41DC" w:rsidP="00DA41DC">
            <w:pPr>
              <w:jc w:val="center"/>
              <w:rPr>
                <w:color w:val="000000"/>
                <w:sz w:val="22"/>
                <w:szCs w:val="22"/>
              </w:rPr>
            </w:pPr>
            <w:r>
              <w:rPr>
                <w:color w:val="000000"/>
                <w:sz w:val="22"/>
                <w:szCs w:val="22"/>
                <w:lang w:val="en-US"/>
              </w:rPr>
              <w:t>5.4</w:t>
            </w:r>
          </w:p>
        </w:tc>
      </w:tr>
      <w:tr w:rsidR="00297860" w:rsidRPr="006D409A" w:rsidTr="00297860">
        <w:trPr>
          <w:trHeight w:val="261"/>
          <w:jc w:val="center"/>
        </w:trPr>
        <w:tc>
          <w:tcPr>
            <w:tcW w:w="7805" w:type="dxa"/>
            <w:tcBorders>
              <w:top w:val="nil"/>
              <w:left w:val="single" w:sz="4" w:space="0" w:color="auto"/>
              <w:bottom w:val="single" w:sz="4" w:space="0" w:color="auto"/>
              <w:right w:val="single" w:sz="4" w:space="0" w:color="auto"/>
            </w:tcBorders>
            <w:vAlign w:val="bottom"/>
          </w:tcPr>
          <w:p w:rsidR="00297860" w:rsidRPr="006D409A" w:rsidRDefault="00297860" w:rsidP="00297860">
            <w:pPr>
              <w:jc w:val="center"/>
              <w:rPr>
                <w:color w:val="000000"/>
                <w:sz w:val="22"/>
                <w:szCs w:val="22"/>
              </w:rPr>
            </w:pPr>
            <w:r w:rsidRPr="006D409A">
              <w:rPr>
                <w:color w:val="000000"/>
                <w:sz w:val="22"/>
                <w:szCs w:val="22"/>
              </w:rPr>
              <w:t>Итого</w:t>
            </w:r>
          </w:p>
        </w:tc>
        <w:tc>
          <w:tcPr>
            <w:tcW w:w="2067" w:type="dxa"/>
            <w:tcBorders>
              <w:top w:val="nil"/>
              <w:left w:val="nil"/>
              <w:bottom w:val="single" w:sz="4" w:space="0" w:color="auto"/>
              <w:right w:val="single" w:sz="4" w:space="0" w:color="auto"/>
            </w:tcBorders>
            <w:noWrap/>
            <w:vAlign w:val="bottom"/>
          </w:tcPr>
          <w:p w:rsidR="00297860" w:rsidRPr="006D409A" w:rsidRDefault="00297860" w:rsidP="00BB2962">
            <w:pPr>
              <w:jc w:val="center"/>
              <w:rPr>
                <w:color w:val="000000"/>
                <w:sz w:val="22"/>
                <w:szCs w:val="22"/>
              </w:rPr>
            </w:pPr>
            <w:r w:rsidRPr="006D409A">
              <w:rPr>
                <w:color w:val="000000"/>
                <w:sz w:val="22"/>
                <w:szCs w:val="22"/>
              </w:rPr>
              <w:t>1</w:t>
            </w:r>
            <w:r w:rsidR="00BB2962">
              <w:rPr>
                <w:color w:val="000000"/>
                <w:sz w:val="22"/>
                <w:szCs w:val="22"/>
                <w:lang w:val="en-US"/>
              </w:rPr>
              <w:t>46.46</w:t>
            </w:r>
          </w:p>
        </w:tc>
      </w:tr>
    </w:tbl>
    <w:p w:rsidR="00297860" w:rsidRPr="00C011F6" w:rsidRDefault="00297860" w:rsidP="00297860">
      <w:pPr>
        <w:rPr>
          <w:color w:val="000000"/>
        </w:rPr>
      </w:pPr>
    </w:p>
    <w:p w:rsidR="00297860" w:rsidRPr="00C011F6" w:rsidRDefault="00297860" w:rsidP="00297860">
      <w:pPr>
        <w:autoSpaceDE w:val="0"/>
        <w:autoSpaceDN w:val="0"/>
        <w:adjustRightInd w:val="0"/>
        <w:jc w:val="both"/>
        <w:outlineLvl w:val="0"/>
        <w:rPr>
          <w:color w:val="000000"/>
        </w:rPr>
      </w:pPr>
      <w:r w:rsidRPr="00C011F6">
        <w:rPr>
          <w:color w:val="000000"/>
        </w:rPr>
        <w:t xml:space="preserve">    Суммарный ввод строительных площадей </w:t>
      </w:r>
      <w:r>
        <w:rPr>
          <w:color w:val="000000"/>
        </w:rPr>
        <w:t xml:space="preserve">для расчета централизованного </w:t>
      </w:r>
      <w:r w:rsidR="00BB2962">
        <w:rPr>
          <w:color w:val="000000"/>
        </w:rPr>
        <w:t>водоснабжения</w:t>
      </w:r>
      <w:r>
        <w:rPr>
          <w:color w:val="000000"/>
        </w:rPr>
        <w:t xml:space="preserve"> </w:t>
      </w:r>
      <w:r w:rsidRPr="00C011F6">
        <w:rPr>
          <w:color w:val="000000"/>
        </w:rPr>
        <w:t xml:space="preserve">ожидается на уровне </w:t>
      </w:r>
      <w:r>
        <w:rPr>
          <w:color w:val="000000"/>
        </w:rPr>
        <w:t>1</w:t>
      </w:r>
      <w:r w:rsidR="00BB2962">
        <w:rPr>
          <w:color w:val="000000"/>
        </w:rPr>
        <w:t>46,46</w:t>
      </w:r>
      <w:r w:rsidRPr="00A21623">
        <w:rPr>
          <w:color w:val="000000"/>
          <w:highlight w:val="yellow"/>
        </w:rPr>
        <w:t xml:space="preserve"> тыс</w:t>
      </w:r>
      <w:r w:rsidRPr="00C011F6">
        <w:rPr>
          <w:color w:val="000000"/>
        </w:rPr>
        <w:t xml:space="preserve">.м2. </w:t>
      </w:r>
    </w:p>
    <w:p w:rsidR="00297860" w:rsidRPr="00C011F6" w:rsidRDefault="00297860" w:rsidP="00297860">
      <w:pPr>
        <w:autoSpaceDE w:val="0"/>
        <w:autoSpaceDN w:val="0"/>
        <w:adjustRightInd w:val="0"/>
        <w:rPr>
          <w:b/>
          <w:color w:val="000000"/>
          <w:sz w:val="28"/>
          <w:szCs w:val="28"/>
        </w:rPr>
      </w:pPr>
    </w:p>
    <w:p w:rsidR="00297860" w:rsidRPr="00C011F6" w:rsidRDefault="00BB2962" w:rsidP="00297860">
      <w:pPr>
        <w:autoSpaceDE w:val="0"/>
        <w:autoSpaceDN w:val="0"/>
        <w:adjustRightInd w:val="0"/>
        <w:outlineLvl w:val="0"/>
        <w:rPr>
          <w:b/>
          <w:color w:val="000000"/>
        </w:rPr>
      </w:pPr>
      <w:r>
        <w:rPr>
          <w:b/>
          <w:color w:val="000000"/>
        </w:rPr>
        <w:t>4.2.3.</w:t>
      </w:r>
      <w:r w:rsidR="00297860" w:rsidRPr="00C011F6">
        <w:rPr>
          <w:b/>
          <w:color w:val="000000"/>
        </w:rPr>
        <w:t xml:space="preserve"> Сводный прогноз перспективной застройки</w:t>
      </w:r>
    </w:p>
    <w:p w:rsidR="00297860" w:rsidRDefault="00297860" w:rsidP="00297860">
      <w:pPr>
        <w:autoSpaceDE w:val="0"/>
        <w:autoSpaceDN w:val="0"/>
        <w:adjustRightInd w:val="0"/>
        <w:rPr>
          <w:color w:val="000000"/>
        </w:rPr>
      </w:pPr>
      <w:r w:rsidRPr="00C011F6">
        <w:rPr>
          <w:color w:val="000000"/>
        </w:rPr>
        <w:t xml:space="preserve">Сводное изменение фондов застройки представлено в таблице </w:t>
      </w:r>
      <w:r w:rsidR="008300E3">
        <w:rPr>
          <w:color w:val="000000"/>
        </w:rPr>
        <w:t>4.9.</w:t>
      </w:r>
    </w:p>
    <w:p w:rsidR="00297860" w:rsidRDefault="00297860" w:rsidP="00297860">
      <w:pPr>
        <w:autoSpaceDE w:val="0"/>
        <w:autoSpaceDN w:val="0"/>
        <w:adjustRightInd w:val="0"/>
        <w:rPr>
          <w:color w:val="000000"/>
        </w:rPr>
      </w:pPr>
    </w:p>
    <w:p w:rsidR="00297860" w:rsidRPr="00C011F6" w:rsidRDefault="00297860" w:rsidP="00297860">
      <w:pPr>
        <w:autoSpaceDE w:val="0"/>
        <w:autoSpaceDN w:val="0"/>
        <w:adjustRightInd w:val="0"/>
        <w:rPr>
          <w:b/>
          <w:color w:val="000000"/>
          <w:sz w:val="22"/>
          <w:szCs w:val="22"/>
        </w:rPr>
      </w:pPr>
      <w:r w:rsidRPr="00C011F6">
        <w:rPr>
          <w:color w:val="000000"/>
        </w:rPr>
        <w:t xml:space="preserve"> </w:t>
      </w:r>
      <w:r w:rsidRPr="00C011F6">
        <w:rPr>
          <w:b/>
          <w:color w:val="000000"/>
          <w:sz w:val="22"/>
          <w:szCs w:val="22"/>
        </w:rPr>
        <w:t>Таблица</w:t>
      </w:r>
      <w:r>
        <w:rPr>
          <w:b/>
          <w:color w:val="000000"/>
          <w:sz w:val="22"/>
          <w:szCs w:val="22"/>
        </w:rPr>
        <w:t xml:space="preserve"> </w:t>
      </w:r>
      <w:r w:rsidR="0024259D">
        <w:rPr>
          <w:b/>
          <w:color w:val="000000"/>
          <w:sz w:val="22"/>
          <w:szCs w:val="22"/>
        </w:rPr>
        <w:t>4.9.</w:t>
      </w:r>
      <w:r w:rsidRPr="00C011F6">
        <w:rPr>
          <w:b/>
          <w:color w:val="000000"/>
          <w:sz w:val="22"/>
          <w:szCs w:val="22"/>
        </w:rPr>
        <w:t xml:space="preserve"> Сводное изменение фондов застройки</w:t>
      </w:r>
      <w:r w:rsidRPr="005C01FA">
        <w:rPr>
          <w:b/>
          <w:color w:val="000000"/>
          <w:sz w:val="22"/>
          <w:szCs w:val="22"/>
        </w:rPr>
        <w:t xml:space="preserve"> </w:t>
      </w:r>
      <w:r>
        <w:rPr>
          <w:b/>
          <w:color w:val="000000"/>
          <w:sz w:val="22"/>
          <w:szCs w:val="22"/>
        </w:rPr>
        <w:t xml:space="preserve">для централизованного </w:t>
      </w:r>
      <w:r w:rsidR="00BB2962">
        <w:rPr>
          <w:color w:val="000000"/>
        </w:rPr>
        <w:t>водоснабжения</w:t>
      </w:r>
      <w:r w:rsidR="00BB2962">
        <w:rPr>
          <w:b/>
          <w:color w:val="000000"/>
          <w:sz w:val="22"/>
          <w:szCs w:val="22"/>
        </w:rPr>
        <w:t xml:space="preserve"> </w:t>
      </w:r>
    </w:p>
    <w:tbl>
      <w:tblPr>
        <w:tblW w:w="9926" w:type="dxa"/>
        <w:jc w:val="center"/>
        <w:tblInd w:w="-1378" w:type="dxa"/>
        <w:tblLook w:val="00A0"/>
      </w:tblPr>
      <w:tblGrid>
        <w:gridCol w:w="4752"/>
        <w:gridCol w:w="820"/>
        <w:gridCol w:w="820"/>
        <w:gridCol w:w="780"/>
        <w:gridCol w:w="820"/>
        <w:gridCol w:w="740"/>
        <w:gridCol w:w="1194"/>
      </w:tblGrid>
      <w:tr w:rsidR="00BB2962" w:rsidRPr="000A2F8F" w:rsidTr="00CB2055">
        <w:trPr>
          <w:trHeight w:val="255"/>
          <w:jc w:val="center"/>
        </w:trPr>
        <w:tc>
          <w:tcPr>
            <w:tcW w:w="4752" w:type="dxa"/>
            <w:tcBorders>
              <w:top w:val="single" w:sz="4" w:space="0" w:color="auto"/>
              <w:left w:val="single" w:sz="4" w:space="0" w:color="auto"/>
              <w:bottom w:val="single" w:sz="4" w:space="0" w:color="auto"/>
              <w:right w:val="single" w:sz="4" w:space="0" w:color="auto"/>
            </w:tcBorders>
            <w:shd w:val="clear" w:color="auto" w:fill="FFFF00"/>
            <w:vAlign w:val="center"/>
          </w:tcPr>
          <w:p w:rsidR="00BB2962" w:rsidRPr="000A2F8F" w:rsidRDefault="00BB2962" w:rsidP="00297860">
            <w:pPr>
              <w:jc w:val="center"/>
              <w:rPr>
                <w:color w:val="000000"/>
                <w:szCs w:val="22"/>
              </w:rPr>
            </w:pPr>
            <w:r w:rsidRPr="000A2F8F">
              <w:rPr>
                <w:color w:val="000000"/>
                <w:sz w:val="22"/>
                <w:szCs w:val="22"/>
              </w:rPr>
              <w:t>Прирост площадей</w:t>
            </w:r>
          </w:p>
        </w:tc>
        <w:tc>
          <w:tcPr>
            <w:tcW w:w="820" w:type="dxa"/>
            <w:tcBorders>
              <w:top w:val="single" w:sz="4" w:space="0" w:color="auto"/>
              <w:left w:val="nil"/>
              <w:bottom w:val="single" w:sz="4" w:space="0" w:color="auto"/>
              <w:right w:val="single" w:sz="4" w:space="0" w:color="auto"/>
            </w:tcBorders>
            <w:shd w:val="clear" w:color="auto" w:fill="FFFF00"/>
            <w:noWrap/>
            <w:vAlign w:val="center"/>
          </w:tcPr>
          <w:p w:rsidR="00BB2962" w:rsidRPr="000A2F8F" w:rsidRDefault="00BB2962" w:rsidP="00D01794">
            <w:pPr>
              <w:jc w:val="center"/>
              <w:rPr>
                <w:color w:val="000000"/>
                <w:szCs w:val="22"/>
              </w:rPr>
            </w:pPr>
            <w:r w:rsidRPr="000A2F8F">
              <w:rPr>
                <w:color w:val="000000"/>
                <w:sz w:val="22"/>
                <w:szCs w:val="22"/>
              </w:rPr>
              <w:t>2016</w:t>
            </w:r>
          </w:p>
        </w:tc>
        <w:tc>
          <w:tcPr>
            <w:tcW w:w="820" w:type="dxa"/>
            <w:tcBorders>
              <w:top w:val="single" w:sz="4" w:space="0" w:color="auto"/>
              <w:left w:val="nil"/>
              <w:bottom w:val="single" w:sz="4" w:space="0" w:color="auto"/>
              <w:right w:val="single" w:sz="4" w:space="0" w:color="auto"/>
            </w:tcBorders>
            <w:shd w:val="clear" w:color="auto" w:fill="FFFF00"/>
            <w:noWrap/>
            <w:vAlign w:val="center"/>
          </w:tcPr>
          <w:p w:rsidR="00BB2962" w:rsidRPr="000A2F8F" w:rsidRDefault="00BB2962" w:rsidP="00D01794">
            <w:pPr>
              <w:jc w:val="center"/>
              <w:rPr>
                <w:color w:val="000000"/>
                <w:szCs w:val="22"/>
              </w:rPr>
            </w:pPr>
            <w:r w:rsidRPr="000A2F8F">
              <w:rPr>
                <w:color w:val="000000"/>
                <w:sz w:val="22"/>
                <w:szCs w:val="22"/>
              </w:rPr>
              <w:t>2017</w:t>
            </w:r>
          </w:p>
        </w:tc>
        <w:tc>
          <w:tcPr>
            <w:tcW w:w="780" w:type="dxa"/>
            <w:tcBorders>
              <w:top w:val="single" w:sz="4" w:space="0" w:color="auto"/>
              <w:left w:val="nil"/>
              <w:bottom w:val="single" w:sz="4" w:space="0" w:color="auto"/>
              <w:right w:val="single" w:sz="4" w:space="0" w:color="auto"/>
            </w:tcBorders>
            <w:shd w:val="clear" w:color="auto" w:fill="FFFF00"/>
            <w:noWrap/>
            <w:vAlign w:val="center"/>
          </w:tcPr>
          <w:p w:rsidR="00BB2962" w:rsidRPr="000A2F8F" w:rsidRDefault="00BB2962" w:rsidP="00D01794">
            <w:pPr>
              <w:jc w:val="center"/>
              <w:rPr>
                <w:color w:val="000000"/>
                <w:szCs w:val="22"/>
              </w:rPr>
            </w:pPr>
            <w:r w:rsidRPr="000A2F8F">
              <w:rPr>
                <w:color w:val="000000"/>
                <w:sz w:val="22"/>
                <w:szCs w:val="22"/>
              </w:rPr>
              <w:t>201</w:t>
            </w:r>
            <w:r w:rsidRPr="000A2F8F">
              <w:rPr>
                <w:color w:val="000000"/>
                <w:sz w:val="22"/>
                <w:szCs w:val="22"/>
                <w:lang w:val="uk-UA"/>
              </w:rPr>
              <w:t>8</w:t>
            </w:r>
          </w:p>
        </w:tc>
        <w:tc>
          <w:tcPr>
            <w:tcW w:w="820" w:type="dxa"/>
            <w:tcBorders>
              <w:top w:val="single" w:sz="4" w:space="0" w:color="auto"/>
              <w:left w:val="nil"/>
              <w:bottom w:val="single" w:sz="4" w:space="0" w:color="auto"/>
              <w:right w:val="single" w:sz="4" w:space="0" w:color="auto"/>
            </w:tcBorders>
            <w:shd w:val="clear" w:color="auto" w:fill="FFFF00"/>
            <w:noWrap/>
            <w:vAlign w:val="center"/>
          </w:tcPr>
          <w:p w:rsidR="00BB2962" w:rsidRPr="000A2F8F" w:rsidRDefault="00BB2962" w:rsidP="00D01794">
            <w:pPr>
              <w:jc w:val="center"/>
              <w:rPr>
                <w:color w:val="000000"/>
                <w:szCs w:val="22"/>
              </w:rPr>
            </w:pPr>
            <w:r w:rsidRPr="000A2F8F">
              <w:rPr>
                <w:color w:val="000000"/>
                <w:sz w:val="22"/>
                <w:szCs w:val="22"/>
              </w:rPr>
              <w:t>201</w:t>
            </w:r>
            <w:r w:rsidRPr="000A2F8F">
              <w:rPr>
                <w:color w:val="000000"/>
                <w:sz w:val="22"/>
                <w:szCs w:val="22"/>
                <w:lang w:val="uk-UA"/>
              </w:rPr>
              <w:t>9</w:t>
            </w:r>
          </w:p>
        </w:tc>
        <w:tc>
          <w:tcPr>
            <w:tcW w:w="740" w:type="dxa"/>
            <w:tcBorders>
              <w:top w:val="single" w:sz="4" w:space="0" w:color="auto"/>
              <w:left w:val="nil"/>
              <w:bottom w:val="single" w:sz="4" w:space="0" w:color="auto"/>
              <w:right w:val="single" w:sz="4" w:space="0" w:color="auto"/>
            </w:tcBorders>
            <w:shd w:val="clear" w:color="auto" w:fill="FFFF00"/>
            <w:noWrap/>
            <w:vAlign w:val="center"/>
          </w:tcPr>
          <w:p w:rsidR="00BB2962" w:rsidRPr="000A2F8F" w:rsidRDefault="00BB2962" w:rsidP="00982FC3">
            <w:pPr>
              <w:jc w:val="center"/>
              <w:rPr>
                <w:color w:val="000000"/>
                <w:szCs w:val="22"/>
              </w:rPr>
            </w:pPr>
            <w:r w:rsidRPr="000A2F8F">
              <w:rPr>
                <w:color w:val="000000"/>
                <w:sz w:val="22"/>
                <w:szCs w:val="22"/>
              </w:rPr>
              <w:t>20</w:t>
            </w:r>
            <w:r>
              <w:rPr>
                <w:color w:val="000000"/>
                <w:sz w:val="22"/>
                <w:szCs w:val="22"/>
              </w:rPr>
              <w:t>20</w:t>
            </w:r>
          </w:p>
        </w:tc>
        <w:tc>
          <w:tcPr>
            <w:tcW w:w="1194" w:type="dxa"/>
            <w:tcBorders>
              <w:top w:val="single" w:sz="4" w:space="0" w:color="auto"/>
              <w:left w:val="nil"/>
              <w:bottom w:val="single" w:sz="4" w:space="0" w:color="auto"/>
              <w:right w:val="single" w:sz="4" w:space="0" w:color="auto"/>
            </w:tcBorders>
            <w:shd w:val="clear" w:color="auto" w:fill="FFFF00"/>
            <w:noWrap/>
            <w:vAlign w:val="center"/>
          </w:tcPr>
          <w:p w:rsidR="00BB2962" w:rsidRPr="000A2F8F" w:rsidRDefault="00BB2962" w:rsidP="00982FC3">
            <w:pPr>
              <w:jc w:val="center"/>
              <w:rPr>
                <w:color w:val="000000"/>
                <w:szCs w:val="22"/>
              </w:rPr>
            </w:pPr>
            <w:r w:rsidRPr="000A2F8F">
              <w:rPr>
                <w:color w:val="000000"/>
                <w:sz w:val="22"/>
                <w:szCs w:val="22"/>
              </w:rPr>
              <w:t>20</w:t>
            </w:r>
            <w:r w:rsidRPr="000A2F8F">
              <w:rPr>
                <w:color w:val="000000"/>
                <w:sz w:val="22"/>
                <w:szCs w:val="22"/>
                <w:lang w:val="uk-UA"/>
              </w:rPr>
              <w:t>2</w:t>
            </w:r>
            <w:r>
              <w:rPr>
                <w:color w:val="000000"/>
                <w:sz w:val="22"/>
                <w:szCs w:val="22"/>
                <w:lang w:val="uk-UA"/>
              </w:rPr>
              <w:t>1</w:t>
            </w:r>
            <w:r w:rsidRPr="000A2F8F">
              <w:rPr>
                <w:color w:val="000000"/>
                <w:sz w:val="22"/>
                <w:szCs w:val="22"/>
              </w:rPr>
              <w:t>-202</w:t>
            </w:r>
            <w:r>
              <w:rPr>
                <w:color w:val="000000"/>
                <w:sz w:val="22"/>
                <w:szCs w:val="22"/>
              </w:rPr>
              <w:t>6</w:t>
            </w:r>
          </w:p>
        </w:tc>
      </w:tr>
      <w:tr w:rsidR="00AB69E4" w:rsidRPr="000A2F8F" w:rsidTr="00CB2055">
        <w:trPr>
          <w:trHeight w:val="255"/>
          <w:jc w:val="center"/>
        </w:trPr>
        <w:tc>
          <w:tcPr>
            <w:tcW w:w="4752" w:type="dxa"/>
            <w:tcBorders>
              <w:top w:val="nil"/>
              <w:left w:val="single" w:sz="4" w:space="0" w:color="auto"/>
              <w:bottom w:val="single" w:sz="4" w:space="0" w:color="auto"/>
              <w:right w:val="single" w:sz="4" w:space="0" w:color="auto"/>
            </w:tcBorders>
            <w:vAlign w:val="center"/>
          </w:tcPr>
          <w:p w:rsidR="00AB69E4" w:rsidRPr="000A2F8F" w:rsidRDefault="00AB69E4" w:rsidP="00297860">
            <w:pPr>
              <w:jc w:val="center"/>
              <w:rPr>
                <w:color w:val="000000"/>
                <w:szCs w:val="22"/>
              </w:rPr>
            </w:pPr>
            <w:r w:rsidRPr="000A2F8F">
              <w:rPr>
                <w:color w:val="000000"/>
                <w:sz w:val="22"/>
                <w:szCs w:val="22"/>
              </w:rPr>
              <w:t>Ввод жилых строений в теч</w:t>
            </w:r>
            <w:r w:rsidRPr="000A2F8F">
              <w:rPr>
                <w:color w:val="000000"/>
                <w:sz w:val="22"/>
                <w:szCs w:val="22"/>
              </w:rPr>
              <w:t>е</w:t>
            </w:r>
            <w:r w:rsidRPr="000A2F8F">
              <w:rPr>
                <w:color w:val="000000"/>
                <w:sz w:val="22"/>
                <w:szCs w:val="22"/>
              </w:rPr>
              <w:t>ние периода, м2</w:t>
            </w:r>
          </w:p>
        </w:tc>
        <w:tc>
          <w:tcPr>
            <w:tcW w:w="820" w:type="dxa"/>
            <w:tcBorders>
              <w:top w:val="nil"/>
              <w:left w:val="nil"/>
              <w:bottom w:val="single" w:sz="4" w:space="0" w:color="auto"/>
              <w:right w:val="single" w:sz="4" w:space="0" w:color="auto"/>
            </w:tcBorders>
            <w:noWrap/>
            <w:vAlign w:val="center"/>
          </w:tcPr>
          <w:p w:rsidR="00AB69E4" w:rsidRPr="00BB2962" w:rsidRDefault="00AB69E4" w:rsidP="00B063DD">
            <w:pPr>
              <w:jc w:val="center"/>
              <w:rPr>
                <w:color w:val="000000"/>
                <w:sz w:val="22"/>
                <w:szCs w:val="22"/>
              </w:rPr>
            </w:pPr>
            <w:r w:rsidRPr="00BB2962">
              <w:rPr>
                <w:color w:val="000000"/>
                <w:sz w:val="22"/>
                <w:szCs w:val="22"/>
              </w:rPr>
              <w:t>30,7</w:t>
            </w:r>
          </w:p>
        </w:tc>
        <w:tc>
          <w:tcPr>
            <w:tcW w:w="820" w:type="dxa"/>
            <w:tcBorders>
              <w:top w:val="nil"/>
              <w:left w:val="nil"/>
              <w:bottom w:val="single" w:sz="4" w:space="0" w:color="auto"/>
              <w:right w:val="single" w:sz="4" w:space="0" w:color="auto"/>
            </w:tcBorders>
            <w:noWrap/>
            <w:vAlign w:val="center"/>
          </w:tcPr>
          <w:p w:rsidR="00AB69E4" w:rsidRPr="00BB2962" w:rsidRDefault="00AB69E4" w:rsidP="00B063DD">
            <w:pPr>
              <w:jc w:val="center"/>
              <w:rPr>
                <w:color w:val="000000"/>
                <w:sz w:val="22"/>
                <w:szCs w:val="22"/>
              </w:rPr>
            </w:pPr>
            <w:r w:rsidRPr="00BB2962">
              <w:rPr>
                <w:color w:val="000000"/>
                <w:sz w:val="22"/>
                <w:szCs w:val="22"/>
              </w:rPr>
              <w:t>30</w:t>
            </w:r>
          </w:p>
        </w:tc>
        <w:tc>
          <w:tcPr>
            <w:tcW w:w="780" w:type="dxa"/>
            <w:tcBorders>
              <w:top w:val="nil"/>
              <w:left w:val="nil"/>
              <w:bottom w:val="single" w:sz="4" w:space="0" w:color="auto"/>
              <w:right w:val="single" w:sz="4" w:space="0" w:color="auto"/>
            </w:tcBorders>
            <w:noWrap/>
            <w:vAlign w:val="center"/>
          </w:tcPr>
          <w:p w:rsidR="00AB69E4" w:rsidRPr="00BB2962" w:rsidRDefault="00AB69E4" w:rsidP="00B063DD">
            <w:pPr>
              <w:jc w:val="center"/>
              <w:rPr>
                <w:color w:val="000000"/>
                <w:sz w:val="22"/>
                <w:szCs w:val="22"/>
              </w:rPr>
            </w:pPr>
            <w:r w:rsidRPr="00BB2962">
              <w:rPr>
                <w:color w:val="000000"/>
                <w:sz w:val="22"/>
                <w:szCs w:val="22"/>
              </w:rPr>
              <w:t>35,6</w:t>
            </w:r>
          </w:p>
        </w:tc>
        <w:tc>
          <w:tcPr>
            <w:tcW w:w="820" w:type="dxa"/>
            <w:tcBorders>
              <w:top w:val="nil"/>
              <w:left w:val="nil"/>
              <w:bottom w:val="single" w:sz="4" w:space="0" w:color="auto"/>
              <w:right w:val="single" w:sz="4" w:space="0" w:color="auto"/>
            </w:tcBorders>
            <w:noWrap/>
            <w:vAlign w:val="center"/>
          </w:tcPr>
          <w:p w:rsidR="00AB69E4" w:rsidRPr="00BB2962" w:rsidRDefault="00AB69E4" w:rsidP="00B063DD">
            <w:pPr>
              <w:jc w:val="center"/>
              <w:rPr>
                <w:color w:val="000000"/>
                <w:sz w:val="22"/>
                <w:szCs w:val="22"/>
              </w:rPr>
            </w:pPr>
            <w:r w:rsidRPr="00BB2962">
              <w:rPr>
                <w:color w:val="000000"/>
                <w:sz w:val="22"/>
                <w:szCs w:val="22"/>
              </w:rPr>
              <w:t>34,9</w:t>
            </w:r>
          </w:p>
        </w:tc>
        <w:tc>
          <w:tcPr>
            <w:tcW w:w="740" w:type="dxa"/>
            <w:tcBorders>
              <w:top w:val="nil"/>
              <w:left w:val="nil"/>
              <w:bottom w:val="single" w:sz="4" w:space="0" w:color="auto"/>
              <w:right w:val="single" w:sz="4" w:space="0" w:color="auto"/>
            </w:tcBorders>
            <w:noWrap/>
            <w:vAlign w:val="center"/>
          </w:tcPr>
          <w:p w:rsidR="00AB69E4" w:rsidRPr="00BB2962" w:rsidRDefault="00AB69E4" w:rsidP="00B063DD">
            <w:pPr>
              <w:jc w:val="center"/>
              <w:rPr>
                <w:color w:val="000000"/>
                <w:sz w:val="22"/>
                <w:szCs w:val="22"/>
              </w:rPr>
            </w:pPr>
            <w:r w:rsidRPr="00BB2962">
              <w:rPr>
                <w:color w:val="000000"/>
                <w:sz w:val="22"/>
                <w:szCs w:val="22"/>
              </w:rPr>
              <w:t>37,54</w:t>
            </w:r>
          </w:p>
        </w:tc>
        <w:tc>
          <w:tcPr>
            <w:tcW w:w="1194" w:type="dxa"/>
            <w:tcBorders>
              <w:top w:val="nil"/>
              <w:left w:val="nil"/>
              <w:bottom w:val="single" w:sz="4" w:space="0" w:color="auto"/>
              <w:right w:val="single" w:sz="4" w:space="0" w:color="auto"/>
            </w:tcBorders>
            <w:noWrap/>
            <w:vAlign w:val="center"/>
          </w:tcPr>
          <w:p w:rsidR="00AB69E4" w:rsidRPr="000A2F8F" w:rsidRDefault="00AB69E4" w:rsidP="00F23C2B">
            <w:pPr>
              <w:jc w:val="center"/>
              <w:rPr>
                <w:color w:val="000000"/>
                <w:szCs w:val="22"/>
              </w:rPr>
            </w:pPr>
            <w:r w:rsidRPr="000A2F8F">
              <w:rPr>
                <w:color w:val="000000"/>
                <w:sz w:val="22"/>
                <w:szCs w:val="22"/>
              </w:rPr>
              <w:t>1</w:t>
            </w:r>
            <w:r>
              <w:rPr>
                <w:color w:val="000000"/>
                <w:sz w:val="22"/>
                <w:szCs w:val="22"/>
              </w:rPr>
              <w:t>38,36</w:t>
            </w:r>
          </w:p>
        </w:tc>
      </w:tr>
      <w:tr w:rsidR="00BB2962" w:rsidRPr="000A2F8F" w:rsidTr="00CB2055">
        <w:trPr>
          <w:trHeight w:val="510"/>
          <w:jc w:val="center"/>
        </w:trPr>
        <w:tc>
          <w:tcPr>
            <w:tcW w:w="4752" w:type="dxa"/>
            <w:tcBorders>
              <w:top w:val="nil"/>
              <w:left w:val="single" w:sz="4" w:space="0" w:color="auto"/>
              <w:bottom w:val="single" w:sz="4" w:space="0" w:color="auto"/>
              <w:right w:val="single" w:sz="4" w:space="0" w:color="auto"/>
            </w:tcBorders>
            <w:vAlign w:val="center"/>
          </w:tcPr>
          <w:p w:rsidR="00BB2962" w:rsidRPr="000A2F8F" w:rsidRDefault="00BB2962" w:rsidP="00297860">
            <w:pPr>
              <w:jc w:val="center"/>
              <w:rPr>
                <w:color w:val="000000"/>
                <w:szCs w:val="22"/>
              </w:rPr>
            </w:pPr>
            <w:r w:rsidRPr="000A2F8F">
              <w:rPr>
                <w:color w:val="000000"/>
                <w:sz w:val="22"/>
                <w:szCs w:val="22"/>
              </w:rPr>
              <w:t>Площадь нежилых строений на начало пери</w:t>
            </w:r>
            <w:r w:rsidRPr="000A2F8F">
              <w:rPr>
                <w:color w:val="000000"/>
                <w:sz w:val="22"/>
                <w:szCs w:val="22"/>
              </w:rPr>
              <w:t>о</w:t>
            </w:r>
            <w:r w:rsidRPr="000A2F8F">
              <w:rPr>
                <w:color w:val="000000"/>
                <w:sz w:val="22"/>
                <w:szCs w:val="22"/>
              </w:rPr>
              <w:t>да, м2</w:t>
            </w:r>
          </w:p>
        </w:tc>
        <w:tc>
          <w:tcPr>
            <w:tcW w:w="820" w:type="dxa"/>
            <w:tcBorders>
              <w:top w:val="nil"/>
              <w:left w:val="nil"/>
              <w:bottom w:val="single" w:sz="4" w:space="0" w:color="auto"/>
              <w:right w:val="single" w:sz="4" w:space="0" w:color="auto"/>
            </w:tcBorders>
            <w:noWrap/>
            <w:vAlign w:val="center"/>
          </w:tcPr>
          <w:p w:rsidR="00BB2962" w:rsidRPr="000A2F8F" w:rsidRDefault="00BB2962" w:rsidP="00297860">
            <w:pPr>
              <w:jc w:val="center"/>
              <w:rPr>
                <w:color w:val="000000"/>
                <w:szCs w:val="22"/>
              </w:rPr>
            </w:pPr>
            <w:r w:rsidRPr="000A2F8F">
              <w:rPr>
                <w:color w:val="000000"/>
                <w:sz w:val="22"/>
                <w:szCs w:val="22"/>
              </w:rPr>
              <w:t>0</w:t>
            </w:r>
          </w:p>
        </w:tc>
        <w:tc>
          <w:tcPr>
            <w:tcW w:w="820" w:type="dxa"/>
            <w:tcBorders>
              <w:top w:val="nil"/>
              <w:left w:val="nil"/>
              <w:bottom w:val="single" w:sz="4" w:space="0" w:color="auto"/>
              <w:right w:val="single" w:sz="4" w:space="0" w:color="auto"/>
            </w:tcBorders>
            <w:noWrap/>
            <w:vAlign w:val="center"/>
          </w:tcPr>
          <w:p w:rsidR="00BB2962" w:rsidRPr="000A2F8F" w:rsidRDefault="00BB2962" w:rsidP="00297860">
            <w:pPr>
              <w:jc w:val="center"/>
              <w:rPr>
                <w:color w:val="000000"/>
                <w:szCs w:val="22"/>
              </w:rPr>
            </w:pPr>
            <w:r w:rsidRPr="000A2F8F">
              <w:rPr>
                <w:color w:val="000000"/>
                <w:sz w:val="22"/>
                <w:szCs w:val="22"/>
              </w:rPr>
              <w:t>0</w:t>
            </w:r>
          </w:p>
        </w:tc>
        <w:tc>
          <w:tcPr>
            <w:tcW w:w="780" w:type="dxa"/>
            <w:tcBorders>
              <w:top w:val="nil"/>
              <w:left w:val="nil"/>
              <w:bottom w:val="single" w:sz="4" w:space="0" w:color="auto"/>
              <w:right w:val="single" w:sz="4" w:space="0" w:color="auto"/>
            </w:tcBorders>
            <w:noWrap/>
            <w:vAlign w:val="center"/>
          </w:tcPr>
          <w:p w:rsidR="00BB2962" w:rsidRPr="000A2F8F" w:rsidRDefault="00BB2962" w:rsidP="00297860">
            <w:pPr>
              <w:jc w:val="center"/>
              <w:rPr>
                <w:color w:val="000000"/>
                <w:szCs w:val="22"/>
              </w:rPr>
            </w:pPr>
            <w:r w:rsidRPr="000A2F8F">
              <w:rPr>
                <w:color w:val="000000"/>
                <w:sz w:val="22"/>
                <w:szCs w:val="22"/>
              </w:rPr>
              <w:t>0</w:t>
            </w:r>
          </w:p>
        </w:tc>
        <w:tc>
          <w:tcPr>
            <w:tcW w:w="820" w:type="dxa"/>
            <w:tcBorders>
              <w:top w:val="nil"/>
              <w:left w:val="nil"/>
              <w:bottom w:val="single" w:sz="4" w:space="0" w:color="auto"/>
              <w:right w:val="single" w:sz="4" w:space="0" w:color="auto"/>
            </w:tcBorders>
            <w:noWrap/>
            <w:vAlign w:val="center"/>
          </w:tcPr>
          <w:p w:rsidR="00BB2962" w:rsidRPr="000A2F8F" w:rsidRDefault="00BB2962" w:rsidP="00297860">
            <w:pPr>
              <w:jc w:val="center"/>
              <w:rPr>
                <w:color w:val="000000"/>
                <w:szCs w:val="22"/>
              </w:rPr>
            </w:pPr>
            <w:r w:rsidRPr="000A2F8F">
              <w:rPr>
                <w:color w:val="000000"/>
                <w:sz w:val="22"/>
                <w:szCs w:val="22"/>
              </w:rPr>
              <w:t>0,45</w:t>
            </w:r>
          </w:p>
        </w:tc>
        <w:tc>
          <w:tcPr>
            <w:tcW w:w="740" w:type="dxa"/>
            <w:tcBorders>
              <w:top w:val="nil"/>
              <w:left w:val="nil"/>
              <w:bottom w:val="single" w:sz="4" w:space="0" w:color="auto"/>
              <w:right w:val="single" w:sz="4" w:space="0" w:color="auto"/>
            </w:tcBorders>
            <w:noWrap/>
            <w:vAlign w:val="center"/>
          </w:tcPr>
          <w:p w:rsidR="00BB2962" w:rsidRPr="000A2F8F" w:rsidRDefault="00BB2962" w:rsidP="00297860">
            <w:pPr>
              <w:jc w:val="center"/>
              <w:rPr>
                <w:color w:val="000000"/>
                <w:szCs w:val="22"/>
              </w:rPr>
            </w:pPr>
            <w:r w:rsidRPr="000A2F8F">
              <w:rPr>
                <w:color w:val="000000"/>
                <w:sz w:val="22"/>
                <w:szCs w:val="22"/>
              </w:rPr>
              <w:t>0,45</w:t>
            </w:r>
          </w:p>
        </w:tc>
        <w:tc>
          <w:tcPr>
            <w:tcW w:w="1194" w:type="dxa"/>
            <w:tcBorders>
              <w:top w:val="nil"/>
              <w:left w:val="nil"/>
              <w:bottom w:val="single" w:sz="4" w:space="0" w:color="auto"/>
              <w:right w:val="single" w:sz="4" w:space="0" w:color="auto"/>
            </w:tcBorders>
            <w:noWrap/>
            <w:vAlign w:val="center"/>
          </w:tcPr>
          <w:p w:rsidR="00BB2962" w:rsidRPr="000A2F8F" w:rsidRDefault="00BB2962" w:rsidP="00F23C2B">
            <w:pPr>
              <w:jc w:val="center"/>
              <w:rPr>
                <w:color w:val="000000"/>
                <w:szCs w:val="22"/>
              </w:rPr>
            </w:pPr>
            <w:r>
              <w:rPr>
                <w:color w:val="000000"/>
                <w:sz w:val="22"/>
                <w:szCs w:val="22"/>
              </w:rPr>
              <w:t>2,7</w:t>
            </w:r>
          </w:p>
        </w:tc>
      </w:tr>
      <w:tr w:rsidR="00BB2962" w:rsidRPr="000A2F8F" w:rsidTr="00CB2055">
        <w:trPr>
          <w:trHeight w:val="510"/>
          <w:jc w:val="center"/>
        </w:trPr>
        <w:tc>
          <w:tcPr>
            <w:tcW w:w="4752" w:type="dxa"/>
            <w:tcBorders>
              <w:top w:val="nil"/>
              <w:left w:val="single" w:sz="4" w:space="0" w:color="auto"/>
              <w:bottom w:val="single" w:sz="4" w:space="0" w:color="auto"/>
              <w:right w:val="single" w:sz="4" w:space="0" w:color="auto"/>
            </w:tcBorders>
            <w:vAlign w:val="center"/>
          </w:tcPr>
          <w:p w:rsidR="00BB2962" w:rsidRPr="000A2F8F" w:rsidRDefault="00BB2962" w:rsidP="00297860">
            <w:pPr>
              <w:jc w:val="center"/>
              <w:rPr>
                <w:color w:val="000000"/>
                <w:szCs w:val="22"/>
              </w:rPr>
            </w:pPr>
            <w:r w:rsidRPr="000A2F8F">
              <w:rPr>
                <w:color w:val="000000"/>
                <w:sz w:val="22"/>
                <w:szCs w:val="22"/>
              </w:rPr>
              <w:t>Ввод общественно-деловых и коммунально-производственных строений, м2</w:t>
            </w:r>
          </w:p>
        </w:tc>
        <w:tc>
          <w:tcPr>
            <w:tcW w:w="820" w:type="dxa"/>
            <w:tcBorders>
              <w:top w:val="nil"/>
              <w:left w:val="nil"/>
              <w:bottom w:val="single" w:sz="4" w:space="0" w:color="auto"/>
              <w:right w:val="single" w:sz="4" w:space="0" w:color="auto"/>
            </w:tcBorders>
            <w:noWrap/>
            <w:vAlign w:val="center"/>
          </w:tcPr>
          <w:p w:rsidR="00BB2962" w:rsidRPr="000A2F8F" w:rsidRDefault="00BB2962" w:rsidP="00297860">
            <w:pPr>
              <w:jc w:val="center"/>
              <w:rPr>
                <w:color w:val="000000"/>
                <w:szCs w:val="22"/>
              </w:rPr>
            </w:pPr>
            <w:r w:rsidRPr="000A2F8F">
              <w:rPr>
                <w:color w:val="000000"/>
                <w:sz w:val="22"/>
                <w:szCs w:val="22"/>
              </w:rPr>
              <w:t>0</w:t>
            </w:r>
          </w:p>
        </w:tc>
        <w:tc>
          <w:tcPr>
            <w:tcW w:w="820" w:type="dxa"/>
            <w:tcBorders>
              <w:top w:val="nil"/>
              <w:left w:val="nil"/>
              <w:bottom w:val="single" w:sz="4" w:space="0" w:color="auto"/>
              <w:right w:val="single" w:sz="4" w:space="0" w:color="auto"/>
            </w:tcBorders>
            <w:noWrap/>
            <w:vAlign w:val="center"/>
          </w:tcPr>
          <w:p w:rsidR="00BB2962" w:rsidRPr="000A2F8F" w:rsidRDefault="00BB2962" w:rsidP="00297860">
            <w:pPr>
              <w:jc w:val="center"/>
              <w:rPr>
                <w:color w:val="000000"/>
                <w:szCs w:val="22"/>
              </w:rPr>
            </w:pPr>
            <w:r w:rsidRPr="000A2F8F">
              <w:rPr>
                <w:color w:val="000000"/>
                <w:sz w:val="22"/>
                <w:szCs w:val="22"/>
              </w:rPr>
              <w:t>1,6</w:t>
            </w:r>
          </w:p>
        </w:tc>
        <w:tc>
          <w:tcPr>
            <w:tcW w:w="780" w:type="dxa"/>
            <w:tcBorders>
              <w:top w:val="nil"/>
              <w:left w:val="nil"/>
              <w:bottom w:val="single" w:sz="4" w:space="0" w:color="auto"/>
              <w:right w:val="single" w:sz="4" w:space="0" w:color="auto"/>
            </w:tcBorders>
            <w:noWrap/>
            <w:vAlign w:val="center"/>
          </w:tcPr>
          <w:p w:rsidR="00BB2962" w:rsidRPr="000A2F8F" w:rsidRDefault="00BB2962" w:rsidP="00297860">
            <w:pPr>
              <w:jc w:val="center"/>
              <w:rPr>
                <w:color w:val="000000"/>
                <w:szCs w:val="22"/>
              </w:rPr>
            </w:pPr>
            <w:r w:rsidRPr="000A2F8F">
              <w:rPr>
                <w:color w:val="000000"/>
                <w:sz w:val="22"/>
                <w:szCs w:val="22"/>
              </w:rPr>
              <w:t>1,6</w:t>
            </w:r>
          </w:p>
        </w:tc>
        <w:tc>
          <w:tcPr>
            <w:tcW w:w="820" w:type="dxa"/>
            <w:tcBorders>
              <w:top w:val="nil"/>
              <w:left w:val="nil"/>
              <w:bottom w:val="single" w:sz="4" w:space="0" w:color="auto"/>
              <w:right w:val="single" w:sz="4" w:space="0" w:color="auto"/>
            </w:tcBorders>
            <w:noWrap/>
            <w:vAlign w:val="center"/>
          </w:tcPr>
          <w:p w:rsidR="00BB2962" w:rsidRPr="000A2F8F" w:rsidRDefault="00BB2962" w:rsidP="00297860">
            <w:pPr>
              <w:jc w:val="center"/>
              <w:rPr>
                <w:color w:val="000000"/>
                <w:szCs w:val="22"/>
              </w:rPr>
            </w:pPr>
            <w:r w:rsidRPr="000A2F8F">
              <w:rPr>
                <w:color w:val="000000"/>
                <w:sz w:val="22"/>
                <w:szCs w:val="22"/>
              </w:rPr>
              <w:t>3,2</w:t>
            </w:r>
          </w:p>
        </w:tc>
        <w:tc>
          <w:tcPr>
            <w:tcW w:w="740" w:type="dxa"/>
            <w:tcBorders>
              <w:top w:val="nil"/>
              <w:left w:val="nil"/>
              <w:bottom w:val="single" w:sz="4" w:space="0" w:color="auto"/>
              <w:right w:val="single" w:sz="4" w:space="0" w:color="auto"/>
            </w:tcBorders>
            <w:noWrap/>
            <w:vAlign w:val="center"/>
          </w:tcPr>
          <w:p w:rsidR="00BB2962" w:rsidRPr="000A2F8F" w:rsidRDefault="00BB2962" w:rsidP="00297860">
            <w:pPr>
              <w:jc w:val="center"/>
              <w:rPr>
                <w:color w:val="000000"/>
                <w:szCs w:val="22"/>
              </w:rPr>
            </w:pPr>
            <w:r w:rsidRPr="000A2F8F">
              <w:rPr>
                <w:color w:val="000000"/>
                <w:sz w:val="22"/>
                <w:szCs w:val="22"/>
              </w:rPr>
              <w:t>0</w:t>
            </w:r>
          </w:p>
        </w:tc>
        <w:tc>
          <w:tcPr>
            <w:tcW w:w="1194" w:type="dxa"/>
            <w:tcBorders>
              <w:top w:val="nil"/>
              <w:left w:val="nil"/>
              <w:bottom w:val="single" w:sz="4" w:space="0" w:color="auto"/>
              <w:right w:val="single" w:sz="4" w:space="0" w:color="auto"/>
            </w:tcBorders>
            <w:noWrap/>
            <w:vAlign w:val="center"/>
          </w:tcPr>
          <w:p w:rsidR="00BB2962" w:rsidRPr="000A2F8F" w:rsidRDefault="00BB2962" w:rsidP="00F23C2B">
            <w:pPr>
              <w:jc w:val="center"/>
              <w:rPr>
                <w:color w:val="000000"/>
                <w:szCs w:val="22"/>
              </w:rPr>
            </w:pPr>
            <w:r>
              <w:rPr>
                <w:color w:val="000000"/>
                <w:sz w:val="22"/>
                <w:szCs w:val="22"/>
              </w:rPr>
              <w:t>5,4</w:t>
            </w:r>
          </w:p>
        </w:tc>
      </w:tr>
      <w:tr w:rsidR="00BB2962" w:rsidRPr="000A2F8F" w:rsidTr="00CB2055">
        <w:trPr>
          <w:trHeight w:val="276"/>
          <w:jc w:val="center"/>
        </w:trPr>
        <w:tc>
          <w:tcPr>
            <w:tcW w:w="4752" w:type="dxa"/>
            <w:tcBorders>
              <w:top w:val="nil"/>
              <w:left w:val="single" w:sz="4" w:space="0" w:color="auto"/>
              <w:bottom w:val="single" w:sz="4" w:space="0" w:color="auto"/>
              <w:right w:val="single" w:sz="4" w:space="0" w:color="auto"/>
            </w:tcBorders>
            <w:vAlign w:val="center"/>
          </w:tcPr>
          <w:p w:rsidR="00BB2962" w:rsidRPr="000A2F8F" w:rsidRDefault="00BB2962" w:rsidP="00297860">
            <w:pPr>
              <w:jc w:val="center"/>
              <w:rPr>
                <w:color w:val="000000"/>
                <w:szCs w:val="22"/>
              </w:rPr>
            </w:pPr>
            <w:r w:rsidRPr="000A2F8F">
              <w:rPr>
                <w:color w:val="000000"/>
                <w:sz w:val="22"/>
                <w:szCs w:val="22"/>
              </w:rPr>
              <w:t>Итого</w:t>
            </w:r>
          </w:p>
        </w:tc>
        <w:tc>
          <w:tcPr>
            <w:tcW w:w="820" w:type="dxa"/>
            <w:tcBorders>
              <w:top w:val="nil"/>
              <w:left w:val="nil"/>
              <w:bottom w:val="single" w:sz="4" w:space="0" w:color="auto"/>
              <w:right w:val="single" w:sz="4" w:space="0" w:color="auto"/>
            </w:tcBorders>
            <w:noWrap/>
            <w:vAlign w:val="center"/>
          </w:tcPr>
          <w:p w:rsidR="00BB2962" w:rsidRPr="000A2F8F" w:rsidRDefault="00AB69E4" w:rsidP="00AB69E4">
            <w:pPr>
              <w:jc w:val="center"/>
              <w:rPr>
                <w:color w:val="000000"/>
                <w:szCs w:val="22"/>
              </w:rPr>
            </w:pPr>
            <w:r>
              <w:rPr>
                <w:color w:val="000000"/>
                <w:sz w:val="22"/>
                <w:szCs w:val="22"/>
              </w:rPr>
              <w:t>30,7</w:t>
            </w:r>
          </w:p>
        </w:tc>
        <w:tc>
          <w:tcPr>
            <w:tcW w:w="820" w:type="dxa"/>
            <w:tcBorders>
              <w:top w:val="nil"/>
              <w:left w:val="nil"/>
              <w:bottom w:val="single" w:sz="4" w:space="0" w:color="auto"/>
              <w:right w:val="single" w:sz="4" w:space="0" w:color="auto"/>
            </w:tcBorders>
            <w:noWrap/>
            <w:vAlign w:val="center"/>
          </w:tcPr>
          <w:p w:rsidR="00BB2962" w:rsidRPr="000A2F8F" w:rsidRDefault="00AB69E4" w:rsidP="00AB69E4">
            <w:pPr>
              <w:jc w:val="center"/>
              <w:rPr>
                <w:color w:val="000000"/>
                <w:szCs w:val="22"/>
              </w:rPr>
            </w:pPr>
            <w:r>
              <w:rPr>
                <w:color w:val="000000"/>
                <w:sz w:val="22"/>
                <w:szCs w:val="22"/>
              </w:rPr>
              <w:t>31,6</w:t>
            </w:r>
          </w:p>
        </w:tc>
        <w:tc>
          <w:tcPr>
            <w:tcW w:w="780" w:type="dxa"/>
            <w:tcBorders>
              <w:top w:val="nil"/>
              <w:left w:val="nil"/>
              <w:bottom w:val="single" w:sz="4" w:space="0" w:color="auto"/>
              <w:right w:val="single" w:sz="4" w:space="0" w:color="auto"/>
            </w:tcBorders>
            <w:noWrap/>
            <w:vAlign w:val="center"/>
          </w:tcPr>
          <w:p w:rsidR="00BB2962" w:rsidRPr="000A2F8F" w:rsidRDefault="00AB69E4" w:rsidP="00AB69E4">
            <w:pPr>
              <w:jc w:val="center"/>
              <w:rPr>
                <w:color w:val="000000"/>
                <w:szCs w:val="22"/>
              </w:rPr>
            </w:pPr>
            <w:r>
              <w:rPr>
                <w:color w:val="000000"/>
                <w:sz w:val="22"/>
                <w:szCs w:val="22"/>
              </w:rPr>
              <w:t>37,2</w:t>
            </w:r>
          </w:p>
        </w:tc>
        <w:tc>
          <w:tcPr>
            <w:tcW w:w="820" w:type="dxa"/>
            <w:tcBorders>
              <w:top w:val="nil"/>
              <w:left w:val="nil"/>
              <w:bottom w:val="single" w:sz="4" w:space="0" w:color="auto"/>
              <w:right w:val="single" w:sz="4" w:space="0" w:color="auto"/>
            </w:tcBorders>
            <w:noWrap/>
            <w:vAlign w:val="center"/>
          </w:tcPr>
          <w:p w:rsidR="00BB2962" w:rsidRPr="000A2F8F" w:rsidRDefault="00BB2962" w:rsidP="0077685D">
            <w:pPr>
              <w:jc w:val="center"/>
              <w:rPr>
                <w:color w:val="000000"/>
                <w:szCs w:val="22"/>
              </w:rPr>
            </w:pPr>
            <w:r w:rsidRPr="000A2F8F">
              <w:rPr>
                <w:color w:val="000000"/>
                <w:sz w:val="22"/>
                <w:szCs w:val="22"/>
              </w:rPr>
              <w:t>3</w:t>
            </w:r>
            <w:r w:rsidR="0077685D">
              <w:rPr>
                <w:color w:val="000000"/>
                <w:sz w:val="22"/>
                <w:szCs w:val="22"/>
              </w:rPr>
              <w:t>8,55</w:t>
            </w:r>
          </w:p>
        </w:tc>
        <w:tc>
          <w:tcPr>
            <w:tcW w:w="740" w:type="dxa"/>
            <w:tcBorders>
              <w:top w:val="nil"/>
              <w:left w:val="nil"/>
              <w:bottom w:val="single" w:sz="4" w:space="0" w:color="auto"/>
              <w:right w:val="single" w:sz="4" w:space="0" w:color="auto"/>
            </w:tcBorders>
            <w:noWrap/>
            <w:vAlign w:val="center"/>
          </w:tcPr>
          <w:p w:rsidR="00BB2962" w:rsidRPr="000A2F8F" w:rsidRDefault="00BB2962" w:rsidP="0077685D">
            <w:pPr>
              <w:jc w:val="center"/>
              <w:rPr>
                <w:color w:val="000000"/>
                <w:szCs w:val="22"/>
              </w:rPr>
            </w:pPr>
            <w:r w:rsidRPr="000A2F8F">
              <w:rPr>
                <w:color w:val="000000"/>
                <w:sz w:val="22"/>
                <w:szCs w:val="22"/>
              </w:rPr>
              <w:t>3</w:t>
            </w:r>
            <w:r w:rsidR="0077685D">
              <w:rPr>
                <w:color w:val="000000"/>
                <w:sz w:val="22"/>
                <w:szCs w:val="22"/>
              </w:rPr>
              <w:t>8,0</w:t>
            </w:r>
          </w:p>
        </w:tc>
        <w:tc>
          <w:tcPr>
            <w:tcW w:w="1194" w:type="dxa"/>
            <w:tcBorders>
              <w:top w:val="nil"/>
              <w:left w:val="nil"/>
              <w:bottom w:val="single" w:sz="4" w:space="0" w:color="auto"/>
              <w:right w:val="single" w:sz="4" w:space="0" w:color="auto"/>
            </w:tcBorders>
            <w:noWrap/>
            <w:vAlign w:val="center"/>
          </w:tcPr>
          <w:p w:rsidR="00BB2962" w:rsidRPr="000A2F8F" w:rsidRDefault="00BB2962" w:rsidP="00F23C2B">
            <w:pPr>
              <w:jc w:val="center"/>
              <w:rPr>
                <w:color w:val="000000"/>
                <w:szCs w:val="22"/>
              </w:rPr>
            </w:pPr>
            <w:r w:rsidRPr="000A2F8F">
              <w:rPr>
                <w:color w:val="000000"/>
                <w:sz w:val="22"/>
                <w:szCs w:val="22"/>
              </w:rPr>
              <w:t>1</w:t>
            </w:r>
            <w:r>
              <w:rPr>
                <w:color w:val="000000"/>
                <w:sz w:val="22"/>
                <w:szCs w:val="22"/>
              </w:rPr>
              <w:t>46,46</w:t>
            </w:r>
          </w:p>
        </w:tc>
      </w:tr>
    </w:tbl>
    <w:p w:rsidR="00297860" w:rsidRDefault="00297860" w:rsidP="00297860">
      <w:pPr>
        <w:autoSpaceDE w:val="0"/>
        <w:autoSpaceDN w:val="0"/>
        <w:adjustRightInd w:val="0"/>
        <w:rPr>
          <w:b/>
          <w:color w:val="000000"/>
          <w:sz w:val="22"/>
          <w:szCs w:val="22"/>
        </w:rPr>
      </w:pPr>
    </w:p>
    <w:p w:rsidR="00297860" w:rsidRDefault="00297860" w:rsidP="00297860">
      <w:pPr>
        <w:autoSpaceDE w:val="0"/>
        <w:autoSpaceDN w:val="0"/>
        <w:adjustRightInd w:val="0"/>
        <w:rPr>
          <w:b/>
          <w:color w:val="000000"/>
          <w:sz w:val="22"/>
          <w:szCs w:val="22"/>
        </w:rPr>
      </w:pPr>
      <w:r w:rsidRPr="00C011F6">
        <w:rPr>
          <w:b/>
          <w:color w:val="000000"/>
          <w:sz w:val="22"/>
          <w:szCs w:val="22"/>
        </w:rPr>
        <w:t xml:space="preserve">Таблица </w:t>
      </w:r>
      <w:r w:rsidR="0024259D">
        <w:rPr>
          <w:b/>
          <w:color w:val="000000"/>
          <w:sz w:val="22"/>
          <w:szCs w:val="22"/>
        </w:rPr>
        <w:t>4.10.</w:t>
      </w:r>
      <w:r w:rsidRPr="00C011F6">
        <w:rPr>
          <w:b/>
          <w:color w:val="000000"/>
          <w:sz w:val="22"/>
          <w:szCs w:val="22"/>
        </w:rPr>
        <w:t xml:space="preserve">Показатели развития жилищного строительства г. </w:t>
      </w:r>
      <w:r>
        <w:rPr>
          <w:b/>
          <w:color w:val="000000"/>
          <w:sz w:val="22"/>
          <w:szCs w:val="22"/>
          <w:lang w:val="uk-UA"/>
        </w:rPr>
        <w:t>Курчатова</w:t>
      </w:r>
      <w:r w:rsidRPr="00C011F6">
        <w:rPr>
          <w:b/>
          <w:color w:val="000000"/>
          <w:sz w:val="22"/>
          <w:szCs w:val="22"/>
        </w:rPr>
        <w:t xml:space="preserve"> в 201</w:t>
      </w:r>
      <w:r w:rsidR="00982FC3">
        <w:rPr>
          <w:b/>
          <w:color w:val="000000"/>
          <w:sz w:val="22"/>
          <w:szCs w:val="22"/>
        </w:rPr>
        <w:t>6</w:t>
      </w:r>
      <w:r w:rsidRPr="00C011F6">
        <w:rPr>
          <w:b/>
          <w:color w:val="000000"/>
          <w:sz w:val="22"/>
          <w:szCs w:val="22"/>
        </w:rPr>
        <w:t>-202</w:t>
      </w:r>
      <w:r w:rsidR="00982FC3">
        <w:rPr>
          <w:b/>
          <w:color w:val="000000"/>
          <w:sz w:val="22"/>
          <w:szCs w:val="22"/>
        </w:rPr>
        <w:t>6</w:t>
      </w:r>
      <w:r w:rsidRPr="00C011F6">
        <w:rPr>
          <w:b/>
          <w:color w:val="000000"/>
          <w:sz w:val="22"/>
          <w:szCs w:val="22"/>
        </w:rPr>
        <w:t xml:space="preserve"> гг</w:t>
      </w:r>
    </w:p>
    <w:p w:rsidR="00BB2962" w:rsidRDefault="00BB2962" w:rsidP="00297860">
      <w:pPr>
        <w:autoSpaceDE w:val="0"/>
        <w:autoSpaceDN w:val="0"/>
        <w:adjustRightInd w:val="0"/>
        <w:jc w:val="center"/>
        <w:rPr>
          <w:b/>
          <w:color w:val="000000"/>
          <w:sz w:val="22"/>
          <w:szCs w:val="22"/>
        </w:rPr>
      </w:pPr>
    </w:p>
    <w:tbl>
      <w:tblPr>
        <w:tblW w:w="9812" w:type="dxa"/>
        <w:jc w:val="center"/>
        <w:tblInd w:w="-2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13"/>
        <w:gridCol w:w="2454"/>
        <w:gridCol w:w="931"/>
        <w:gridCol w:w="931"/>
        <w:gridCol w:w="931"/>
        <w:gridCol w:w="931"/>
        <w:gridCol w:w="1041"/>
        <w:gridCol w:w="1120"/>
        <w:gridCol w:w="960"/>
      </w:tblGrid>
      <w:tr w:rsidR="00BB2962" w:rsidRPr="00BB2962" w:rsidTr="00CB2055">
        <w:trPr>
          <w:trHeight w:val="315"/>
          <w:jc w:val="center"/>
        </w:trPr>
        <w:tc>
          <w:tcPr>
            <w:tcW w:w="513" w:type="dxa"/>
            <w:vMerge w:val="restart"/>
            <w:shd w:val="clear" w:color="auto" w:fill="FFFF00"/>
            <w:noWrap/>
            <w:vAlign w:val="center"/>
          </w:tcPr>
          <w:p w:rsidR="00BB2962" w:rsidRPr="00BB2962" w:rsidRDefault="00BB2962" w:rsidP="00BB2962">
            <w:pPr>
              <w:jc w:val="center"/>
              <w:rPr>
                <w:color w:val="000000"/>
                <w:sz w:val="22"/>
                <w:szCs w:val="22"/>
              </w:rPr>
            </w:pPr>
            <w:r w:rsidRPr="00BB2962">
              <w:rPr>
                <w:color w:val="000000"/>
                <w:sz w:val="22"/>
                <w:szCs w:val="22"/>
              </w:rPr>
              <w:t>№</w:t>
            </w:r>
          </w:p>
        </w:tc>
        <w:tc>
          <w:tcPr>
            <w:tcW w:w="2454" w:type="dxa"/>
            <w:vMerge w:val="restart"/>
            <w:shd w:val="clear" w:color="auto" w:fill="FFFF00"/>
            <w:vAlign w:val="center"/>
          </w:tcPr>
          <w:p w:rsidR="00BB2962" w:rsidRPr="00BB2962" w:rsidRDefault="00BB2962" w:rsidP="00BB2962">
            <w:pPr>
              <w:jc w:val="center"/>
              <w:rPr>
                <w:color w:val="000000"/>
                <w:sz w:val="22"/>
                <w:szCs w:val="22"/>
              </w:rPr>
            </w:pPr>
            <w:r w:rsidRPr="00BB2962">
              <w:rPr>
                <w:color w:val="000000"/>
                <w:sz w:val="22"/>
                <w:szCs w:val="22"/>
              </w:rPr>
              <w:t>Наименование показ</w:t>
            </w:r>
            <w:r w:rsidRPr="00BB2962">
              <w:rPr>
                <w:color w:val="000000"/>
                <w:sz w:val="22"/>
                <w:szCs w:val="22"/>
              </w:rPr>
              <w:t>а</w:t>
            </w:r>
            <w:r w:rsidRPr="00BB2962">
              <w:rPr>
                <w:color w:val="000000"/>
                <w:sz w:val="22"/>
                <w:szCs w:val="22"/>
              </w:rPr>
              <w:t>телей</w:t>
            </w:r>
          </w:p>
        </w:tc>
        <w:tc>
          <w:tcPr>
            <w:tcW w:w="5885" w:type="dxa"/>
            <w:gridSpan w:val="6"/>
            <w:shd w:val="clear" w:color="auto" w:fill="FFFF00"/>
            <w:noWrap/>
            <w:vAlign w:val="center"/>
          </w:tcPr>
          <w:p w:rsidR="00BB2962" w:rsidRPr="00BB2962" w:rsidRDefault="00BB2962" w:rsidP="00BB2962">
            <w:pPr>
              <w:jc w:val="center"/>
              <w:rPr>
                <w:color w:val="000000"/>
                <w:sz w:val="22"/>
                <w:szCs w:val="22"/>
              </w:rPr>
            </w:pPr>
            <w:r w:rsidRPr="00BB2962">
              <w:rPr>
                <w:color w:val="000000"/>
                <w:sz w:val="22"/>
                <w:szCs w:val="22"/>
              </w:rPr>
              <w:t>Прогнозный период</w:t>
            </w:r>
          </w:p>
        </w:tc>
        <w:tc>
          <w:tcPr>
            <w:tcW w:w="960" w:type="dxa"/>
            <w:vMerge w:val="restart"/>
            <w:shd w:val="clear" w:color="auto" w:fill="auto"/>
            <w:noWrap/>
            <w:vAlign w:val="center"/>
          </w:tcPr>
          <w:p w:rsidR="00BB2962" w:rsidRPr="00BB2962" w:rsidRDefault="00BB2962" w:rsidP="00BB2962">
            <w:pPr>
              <w:jc w:val="center"/>
              <w:rPr>
                <w:color w:val="000000"/>
                <w:sz w:val="22"/>
                <w:szCs w:val="22"/>
              </w:rPr>
            </w:pPr>
            <w:r w:rsidRPr="00BB2962">
              <w:rPr>
                <w:color w:val="000000"/>
                <w:sz w:val="22"/>
                <w:szCs w:val="22"/>
              </w:rPr>
              <w:t>Всего</w:t>
            </w:r>
          </w:p>
        </w:tc>
      </w:tr>
      <w:tr w:rsidR="00BB2962" w:rsidRPr="00BB2962" w:rsidTr="00CB2055">
        <w:trPr>
          <w:trHeight w:val="330"/>
          <w:jc w:val="center"/>
        </w:trPr>
        <w:tc>
          <w:tcPr>
            <w:tcW w:w="513" w:type="dxa"/>
            <w:vMerge/>
            <w:shd w:val="clear" w:color="auto" w:fill="FFFF00"/>
            <w:vAlign w:val="center"/>
          </w:tcPr>
          <w:p w:rsidR="00BB2962" w:rsidRPr="00BB2962" w:rsidRDefault="00BB2962" w:rsidP="00BB2962">
            <w:pPr>
              <w:jc w:val="center"/>
              <w:rPr>
                <w:color w:val="000000"/>
                <w:sz w:val="22"/>
                <w:szCs w:val="22"/>
              </w:rPr>
            </w:pPr>
          </w:p>
        </w:tc>
        <w:tc>
          <w:tcPr>
            <w:tcW w:w="2454" w:type="dxa"/>
            <w:vMerge/>
            <w:shd w:val="clear" w:color="auto" w:fill="FFFF00"/>
            <w:vAlign w:val="center"/>
          </w:tcPr>
          <w:p w:rsidR="00BB2962" w:rsidRPr="00BB2962" w:rsidRDefault="00BB2962" w:rsidP="00BB2962">
            <w:pPr>
              <w:jc w:val="center"/>
              <w:rPr>
                <w:color w:val="000000"/>
                <w:sz w:val="22"/>
                <w:szCs w:val="22"/>
              </w:rPr>
            </w:pPr>
          </w:p>
        </w:tc>
        <w:tc>
          <w:tcPr>
            <w:tcW w:w="931" w:type="dxa"/>
            <w:shd w:val="clear" w:color="auto" w:fill="FFFF00"/>
            <w:noWrap/>
            <w:vAlign w:val="center"/>
          </w:tcPr>
          <w:p w:rsidR="00BB2962" w:rsidRPr="00BB2962" w:rsidRDefault="00BB2962" w:rsidP="00BB2962">
            <w:pPr>
              <w:jc w:val="center"/>
              <w:rPr>
                <w:color w:val="000000"/>
                <w:sz w:val="22"/>
                <w:szCs w:val="22"/>
              </w:rPr>
            </w:pPr>
            <w:r w:rsidRPr="00BB2962">
              <w:rPr>
                <w:color w:val="000000"/>
                <w:sz w:val="22"/>
                <w:szCs w:val="22"/>
              </w:rPr>
              <w:t>2016</w:t>
            </w:r>
          </w:p>
        </w:tc>
        <w:tc>
          <w:tcPr>
            <w:tcW w:w="931" w:type="dxa"/>
            <w:shd w:val="clear" w:color="auto" w:fill="FFFF00"/>
            <w:noWrap/>
            <w:vAlign w:val="center"/>
          </w:tcPr>
          <w:p w:rsidR="00BB2962" w:rsidRPr="00BB2962" w:rsidRDefault="00BB2962" w:rsidP="00BB2962">
            <w:pPr>
              <w:jc w:val="center"/>
              <w:rPr>
                <w:color w:val="000000"/>
                <w:sz w:val="22"/>
                <w:szCs w:val="22"/>
              </w:rPr>
            </w:pPr>
            <w:r w:rsidRPr="00BB2962">
              <w:rPr>
                <w:color w:val="000000"/>
                <w:sz w:val="22"/>
                <w:szCs w:val="22"/>
              </w:rPr>
              <w:t>2017</w:t>
            </w:r>
          </w:p>
        </w:tc>
        <w:tc>
          <w:tcPr>
            <w:tcW w:w="931" w:type="dxa"/>
            <w:shd w:val="clear" w:color="auto" w:fill="FFFF00"/>
            <w:noWrap/>
            <w:vAlign w:val="center"/>
          </w:tcPr>
          <w:p w:rsidR="00BB2962" w:rsidRPr="00BB2962" w:rsidRDefault="00BB2962" w:rsidP="00BB2962">
            <w:pPr>
              <w:jc w:val="center"/>
              <w:rPr>
                <w:color w:val="000000"/>
                <w:sz w:val="22"/>
                <w:szCs w:val="22"/>
              </w:rPr>
            </w:pPr>
            <w:r w:rsidRPr="00BB2962">
              <w:rPr>
                <w:color w:val="000000"/>
                <w:sz w:val="22"/>
                <w:szCs w:val="22"/>
              </w:rPr>
              <w:t>2018</w:t>
            </w:r>
          </w:p>
        </w:tc>
        <w:tc>
          <w:tcPr>
            <w:tcW w:w="931" w:type="dxa"/>
            <w:shd w:val="clear" w:color="auto" w:fill="FFFF00"/>
            <w:noWrap/>
            <w:vAlign w:val="center"/>
          </w:tcPr>
          <w:p w:rsidR="00BB2962" w:rsidRPr="00BB2962" w:rsidRDefault="00BB2962" w:rsidP="00BB2962">
            <w:pPr>
              <w:jc w:val="center"/>
              <w:rPr>
                <w:color w:val="000000"/>
                <w:sz w:val="22"/>
                <w:szCs w:val="22"/>
              </w:rPr>
            </w:pPr>
            <w:r w:rsidRPr="00BB2962">
              <w:rPr>
                <w:color w:val="000000"/>
                <w:sz w:val="22"/>
                <w:szCs w:val="22"/>
              </w:rPr>
              <w:t>2019</w:t>
            </w:r>
          </w:p>
        </w:tc>
        <w:tc>
          <w:tcPr>
            <w:tcW w:w="1041" w:type="dxa"/>
            <w:shd w:val="clear" w:color="auto" w:fill="FFFF00"/>
            <w:noWrap/>
            <w:vAlign w:val="center"/>
          </w:tcPr>
          <w:p w:rsidR="00BB2962" w:rsidRPr="00BB2962" w:rsidRDefault="00BB2962" w:rsidP="00BB2962">
            <w:pPr>
              <w:jc w:val="center"/>
              <w:rPr>
                <w:color w:val="000000"/>
                <w:sz w:val="22"/>
                <w:szCs w:val="22"/>
              </w:rPr>
            </w:pPr>
            <w:r w:rsidRPr="00BB2962">
              <w:rPr>
                <w:color w:val="000000"/>
                <w:sz w:val="22"/>
                <w:szCs w:val="22"/>
              </w:rPr>
              <w:t>2020</w:t>
            </w:r>
          </w:p>
        </w:tc>
        <w:tc>
          <w:tcPr>
            <w:tcW w:w="1120" w:type="dxa"/>
            <w:shd w:val="clear" w:color="auto" w:fill="FFFF00"/>
            <w:noWrap/>
            <w:vAlign w:val="center"/>
          </w:tcPr>
          <w:p w:rsidR="00BB2962" w:rsidRPr="00BB2962" w:rsidRDefault="00BB2962" w:rsidP="00BB2962">
            <w:pPr>
              <w:jc w:val="center"/>
              <w:rPr>
                <w:color w:val="000000"/>
                <w:sz w:val="22"/>
                <w:szCs w:val="22"/>
              </w:rPr>
            </w:pPr>
            <w:r w:rsidRPr="00BB2962">
              <w:rPr>
                <w:color w:val="000000"/>
                <w:sz w:val="22"/>
                <w:szCs w:val="22"/>
              </w:rPr>
              <w:t>2021-2026</w:t>
            </w:r>
          </w:p>
        </w:tc>
        <w:tc>
          <w:tcPr>
            <w:tcW w:w="960" w:type="dxa"/>
            <w:vMerge/>
            <w:vAlign w:val="center"/>
          </w:tcPr>
          <w:p w:rsidR="00BB2962" w:rsidRPr="00BB2962" w:rsidRDefault="00BB2962" w:rsidP="00BB2962">
            <w:pPr>
              <w:jc w:val="center"/>
              <w:rPr>
                <w:color w:val="000000"/>
                <w:sz w:val="22"/>
                <w:szCs w:val="22"/>
              </w:rPr>
            </w:pPr>
          </w:p>
        </w:tc>
      </w:tr>
      <w:tr w:rsidR="00BB2962" w:rsidRPr="00BB2962" w:rsidTr="0048145A">
        <w:trPr>
          <w:trHeight w:val="315"/>
          <w:jc w:val="center"/>
        </w:trPr>
        <w:tc>
          <w:tcPr>
            <w:tcW w:w="513" w:type="dxa"/>
            <w:shd w:val="clear" w:color="auto" w:fill="auto"/>
            <w:noWrap/>
            <w:vAlign w:val="center"/>
          </w:tcPr>
          <w:p w:rsidR="00BB2962" w:rsidRPr="00BB2962" w:rsidRDefault="00BB2962" w:rsidP="00BB2962">
            <w:pPr>
              <w:jc w:val="center"/>
              <w:rPr>
                <w:color w:val="000000"/>
                <w:sz w:val="22"/>
                <w:szCs w:val="22"/>
              </w:rPr>
            </w:pPr>
            <w:r w:rsidRPr="00BB2962">
              <w:rPr>
                <w:color w:val="000000"/>
                <w:sz w:val="22"/>
                <w:szCs w:val="22"/>
              </w:rPr>
              <w:t>1</w:t>
            </w:r>
          </w:p>
        </w:tc>
        <w:tc>
          <w:tcPr>
            <w:tcW w:w="2454" w:type="dxa"/>
            <w:shd w:val="clear" w:color="auto" w:fill="auto"/>
            <w:vAlign w:val="center"/>
          </w:tcPr>
          <w:p w:rsidR="00BB2962" w:rsidRPr="00BB2962" w:rsidRDefault="00BB2962" w:rsidP="00BB2962">
            <w:pPr>
              <w:jc w:val="center"/>
              <w:rPr>
                <w:color w:val="000000"/>
                <w:sz w:val="22"/>
                <w:szCs w:val="22"/>
              </w:rPr>
            </w:pPr>
            <w:r w:rsidRPr="00BB2962">
              <w:rPr>
                <w:color w:val="000000"/>
                <w:sz w:val="22"/>
                <w:szCs w:val="22"/>
              </w:rPr>
              <w:t>Численность насел</w:t>
            </w:r>
            <w:r w:rsidRPr="00BB2962">
              <w:rPr>
                <w:color w:val="000000"/>
                <w:sz w:val="22"/>
                <w:szCs w:val="22"/>
              </w:rPr>
              <w:t>е</w:t>
            </w:r>
            <w:r w:rsidRPr="00BB2962">
              <w:rPr>
                <w:color w:val="000000"/>
                <w:sz w:val="22"/>
                <w:szCs w:val="22"/>
              </w:rPr>
              <w:t>ния, чел.</w:t>
            </w:r>
          </w:p>
        </w:tc>
        <w:tc>
          <w:tcPr>
            <w:tcW w:w="931" w:type="dxa"/>
            <w:shd w:val="clear" w:color="auto" w:fill="auto"/>
            <w:noWrap/>
            <w:vAlign w:val="center"/>
          </w:tcPr>
          <w:p w:rsidR="00BB2962" w:rsidRPr="00BB2962" w:rsidRDefault="00BB2962" w:rsidP="00BB2962">
            <w:pPr>
              <w:jc w:val="center"/>
              <w:rPr>
                <w:color w:val="000000"/>
                <w:sz w:val="22"/>
                <w:szCs w:val="22"/>
              </w:rPr>
            </w:pPr>
            <w:r w:rsidRPr="00BB2962">
              <w:rPr>
                <w:color w:val="000000"/>
                <w:sz w:val="22"/>
                <w:szCs w:val="22"/>
              </w:rPr>
              <w:t>38145</w:t>
            </w:r>
          </w:p>
        </w:tc>
        <w:tc>
          <w:tcPr>
            <w:tcW w:w="931" w:type="dxa"/>
            <w:shd w:val="clear" w:color="auto" w:fill="auto"/>
            <w:noWrap/>
            <w:vAlign w:val="center"/>
          </w:tcPr>
          <w:p w:rsidR="00BB2962" w:rsidRPr="00BB2962" w:rsidRDefault="00BB2962" w:rsidP="00BB2962">
            <w:pPr>
              <w:jc w:val="center"/>
              <w:rPr>
                <w:color w:val="000000"/>
                <w:sz w:val="22"/>
                <w:szCs w:val="22"/>
              </w:rPr>
            </w:pPr>
            <w:r w:rsidRPr="00BB2962">
              <w:rPr>
                <w:color w:val="000000"/>
                <w:sz w:val="22"/>
                <w:szCs w:val="22"/>
              </w:rPr>
              <w:t>37775</w:t>
            </w:r>
          </w:p>
        </w:tc>
        <w:tc>
          <w:tcPr>
            <w:tcW w:w="931" w:type="dxa"/>
            <w:shd w:val="clear" w:color="auto" w:fill="auto"/>
            <w:noWrap/>
            <w:vAlign w:val="center"/>
          </w:tcPr>
          <w:p w:rsidR="00BB2962" w:rsidRPr="00BB2962" w:rsidRDefault="00BB2962" w:rsidP="00BB2962">
            <w:pPr>
              <w:jc w:val="center"/>
              <w:rPr>
                <w:color w:val="000000"/>
                <w:sz w:val="22"/>
                <w:szCs w:val="22"/>
              </w:rPr>
            </w:pPr>
            <w:r w:rsidRPr="00BB2962">
              <w:rPr>
                <w:color w:val="000000"/>
                <w:sz w:val="22"/>
                <w:szCs w:val="22"/>
              </w:rPr>
              <w:t>37515</w:t>
            </w:r>
          </w:p>
        </w:tc>
        <w:tc>
          <w:tcPr>
            <w:tcW w:w="931" w:type="dxa"/>
            <w:shd w:val="clear" w:color="auto" w:fill="auto"/>
            <w:noWrap/>
            <w:vAlign w:val="center"/>
          </w:tcPr>
          <w:p w:rsidR="00BB2962" w:rsidRPr="00BB2962" w:rsidRDefault="00BB2962" w:rsidP="00BB2962">
            <w:pPr>
              <w:jc w:val="center"/>
              <w:rPr>
                <w:color w:val="000000"/>
                <w:sz w:val="22"/>
                <w:szCs w:val="22"/>
              </w:rPr>
            </w:pPr>
            <w:r w:rsidRPr="00BB2962">
              <w:rPr>
                <w:color w:val="000000"/>
                <w:sz w:val="22"/>
                <w:szCs w:val="22"/>
              </w:rPr>
              <w:t>37365</w:t>
            </w:r>
          </w:p>
        </w:tc>
        <w:tc>
          <w:tcPr>
            <w:tcW w:w="1041" w:type="dxa"/>
            <w:shd w:val="clear" w:color="auto" w:fill="auto"/>
            <w:noWrap/>
            <w:vAlign w:val="center"/>
          </w:tcPr>
          <w:p w:rsidR="00BB2962" w:rsidRPr="00BB2962" w:rsidRDefault="00BB2962" w:rsidP="00BB2962">
            <w:pPr>
              <w:jc w:val="center"/>
              <w:rPr>
                <w:color w:val="000000"/>
                <w:sz w:val="22"/>
                <w:szCs w:val="22"/>
              </w:rPr>
            </w:pPr>
            <w:r w:rsidRPr="00BB2962">
              <w:rPr>
                <w:color w:val="000000"/>
                <w:sz w:val="22"/>
                <w:szCs w:val="22"/>
              </w:rPr>
              <w:t>37325</w:t>
            </w:r>
          </w:p>
        </w:tc>
        <w:tc>
          <w:tcPr>
            <w:tcW w:w="1120" w:type="dxa"/>
            <w:shd w:val="clear" w:color="auto" w:fill="auto"/>
            <w:noWrap/>
            <w:vAlign w:val="center"/>
          </w:tcPr>
          <w:p w:rsidR="00BB2962" w:rsidRPr="00BB2962" w:rsidRDefault="00BB2962" w:rsidP="00BB2962">
            <w:pPr>
              <w:jc w:val="center"/>
              <w:rPr>
                <w:color w:val="000000"/>
                <w:sz w:val="22"/>
                <w:szCs w:val="22"/>
              </w:rPr>
            </w:pPr>
            <w:r w:rsidRPr="00BB2962">
              <w:rPr>
                <w:color w:val="000000"/>
                <w:sz w:val="22"/>
                <w:szCs w:val="22"/>
              </w:rPr>
              <w:t>37800</w:t>
            </w:r>
          </w:p>
        </w:tc>
        <w:tc>
          <w:tcPr>
            <w:tcW w:w="960" w:type="dxa"/>
            <w:shd w:val="clear" w:color="auto" w:fill="auto"/>
            <w:noWrap/>
            <w:vAlign w:val="center"/>
          </w:tcPr>
          <w:p w:rsidR="00BB2962" w:rsidRPr="00BB2962" w:rsidRDefault="00BB2962" w:rsidP="00BB2962">
            <w:pPr>
              <w:jc w:val="center"/>
              <w:rPr>
                <w:color w:val="000000"/>
                <w:sz w:val="22"/>
                <w:szCs w:val="22"/>
              </w:rPr>
            </w:pPr>
            <w:r w:rsidRPr="00BB2962">
              <w:rPr>
                <w:color w:val="000000"/>
                <w:sz w:val="22"/>
                <w:szCs w:val="22"/>
              </w:rPr>
              <w:t>52310</w:t>
            </w:r>
          </w:p>
        </w:tc>
      </w:tr>
      <w:tr w:rsidR="00BB2962" w:rsidRPr="00BB2962" w:rsidTr="0017461D">
        <w:trPr>
          <w:trHeight w:val="540"/>
          <w:jc w:val="center"/>
        </w:trPr>
        <w:tc>
          <w:tcPr>
            <w:tcW w:w="513" w:type="dxa"/>
            <w:shd w:val="clear" w:color="auto" w:fill="auto"/>
            <w:noWrap/>
            <w:vAlign w:val="center"/>
          </w:tcPr>
          <w:p w:rsidR="00BB2962" w:rsidRPr="00BB2962" w:rsidRDefault="00BB2962" w:rsidP="0017461D">
            <w:pPr>
              <w:jc w:val="center"/>
              <w:rPr>
                <w:color w:val="000000"/>
                <w:sz w:val="22"/>
                <w:szCs w:val="22"/>
              </w:rPr>
            </w:pPr>
            <w:r w:rsidRPr="00BB2962">
              <w:rPr>
                <w:color w:val="000000"/>
                <w:sz w:val="22"/>
                <w:szCs w:val="22"/>
              </w:rPr>
              <w:t>2</w:t>
            </w:r>
          </w:p>
        </w:tc>
        <w:tc>
          <w:tcPr>
            <w:tcW w:w="2454" w:type="dxa"/>
            <w:shd w:val="clear" w:color="auto" w:fill="auto"/>
            <w:vAlign w:val="center"/>
          </w:tcPr>
          <w:p w:rsidR="00BB2962" w:rsidRPr="00BB2962" w:rsidRDefault="00BB2962" w:rsidP="0017461D">
            <w:pPr>
              <w:jc w:val="center"/>
              <w:rPr>
                <w:color w:val="000000"/>
                <w:sz w:val="22"/>
                <w:szCs w:val="22"/>
              </w:rPr>
            </w:pPr>
            <w:r w:rsidRPr="00BB2962">
              <w:rPr>
                <w:color w:val="000000"/>
                <w:sz w:val="22"/>
                <w:szCs w:val="22"/>
              </w:rPr>
              <w:t>Жилищный фонд в среднем на 1 жит</w:t>
            </w:r>
            <w:r w:rsidRPr="00BB2962">
              <w:rPr>
                <w:color w:val="000000"/>
                <w:sz w:val="22"/>
                <w:szCs w:val="22"/>
              </w:rPr>
              <w:t>е</w:t>
            </w:r>
            <w:r w:rsidRPr="00BB2962">
              <w:rPr>
                <w:color w:val="000000"/>
                <w:sz w:val="22"/>
                <w:szCs w:val="22"/>
              </w:rPr>
              <w:t>ля, кв.м/чел</w:t>
            </w:r>
          </w:p>
        </w:tc>
        <w:tc>
          <w:tcPr>
            <w:tcW w:w="931" w:type="dxa"/>
            <w:shd w:val="clear" w:color="auto" w:fill="auto"/>
            <w:noWrap/>
            <w:vAlign w:val="center"/>
          </w:tcPr>
          <w:p w:rsidR="00BB2962" w:rsidRPr="00BB2962" w:rsidRDefault="00BB2962" w:rsidP="0017461D">
            <w:pPr>
              <w:jc w:val="center"/>
              <w:rPr>
                <w:color w:val="000000"/>
                <w:sz w:val="22"/>
                <w:szCs w:val="22"/>
              </w:rPr>
            </w:pPr>
            <w:r w:rsidRPr="00BB2962">
              <w:rPr>
                <w:color w:val="000000"/>
                <w:sz w:val="22"/>
                <w:szCs w:val="22"/>
              </w:rPr>
              <w:t>23,5</w:t>
            </w:r>
          </w:p>
        </w:tc>
        <w:tc>
          <w:tcPr>
            <w:tcW w:w="931" w:type="dxa"/>
            <w:shd w:val="clear" w:color="auto" w:fill="auto"/>
            <w:noWrap/>
            <w:vAlign w:val="center"/>
          </w:tcPr>
          <w:p w:rsidR="00BB2962" w:rsidRPr="00BB2962" w:rsidRDefault="00BB2962" w:rsidP="0017461D">
            <w:pPr>
              <w:jc w:val="center"/>
              <w:rPr>
                <w:color w:val="000000"/>
                <w:sz w:val="22"/>
                <w:szCs w:val="22"/>
              </w:rPr>
            </w:pPr>
            <w:r w:rsidRPr="00BB2962">
              <w:rPr>
                <w:color w:val="000000"/>
                <w:sz w:val="22"/>
                <w:szCs w:val="22"/>
              </w:rPr>
              <w:t>24,6</w:t>
            </w:r>
          </w:p>
        </w:tc>
        <w:tc>
          <w:tcPr>
            <w:tcW w:w="931" w:type="dxa"/>
            <w:shd w:val="clear" w:color="auto" w:fill="auto"/>
            <w:noWrap/>
            <w:vAlign w:val="center"/>
          </w:tcPr>
          <w:p w:rsidR="00BB2962" w:rsidRPr="00BB2962" w:rsidRDefault="00BB2962" w:rsidP="0017461D">
            <w:pPr>
              <w:jc w:val="center"/>
              <w:rPr>
                <w:color w:val="000000"/>
                <w:sz w:val="22"/>
                <w:szCs w:val="22"/>
              </w:rPr>
            </w:pPr>
            <w:r w:rsidRPr="00BB2962">
              <w:rPr>
                <w:color w:val="000000"/>
                <w:sz w:val="22"/>
                <w:szCs w:val="22"/>
              </w:rPr>
              <w:t>25,7</w:t>
            </w:r>
          </w:p>
        </w:tc>
        <w:tc>
          <w:tcPr>
            <w:tcW w:w="931" w:type="dxa"/>
            <w:shd w:val="clear" w:color="auto" w:fill="auto"/>
            <w:noWrap/>
            <w:vAlign w:val="center"/>
          </w:tcPr>
          <w:p w:rsidR="00BB2962" w:rsidRPr="00BB2962" w:rsidRDefault="00BB2962" w:rsidP="0017461D">
            <w:pPr>
              <w:jc w:val="center"/>
              <w:rPr>
                <w:color w:val="000000"/>
                <w:sz w:val="22"/>
                <w:szCs w:val="22"/>
              </w:rPr>
            </w:pPr>
            <w:r w:rsidRPr="00BB2962">
              <w:rPr>
                <w:color w:val="000000"/>
                <w:sz w:val="22"/>
                <w:szCs w:val="22"/>
              </w:rPr>
              <w:t>26,7</w:t>
            </w:r>
          </w:p>
        </w:tc>
        <w:tc>
          <w:tcPr>
            <w:tcW w:w="1041" w:type="dxa"/>
            <w:shd w:val="clear" w:color="auto" w:fill="auto"/>
            <w:noWrap/>
            <w:vAlign w:val="center"/>
          </w:tcPr>
          <w:p w:rsidR="00BB2962" w:rsidRPr="00BB2962" w:rsidRDefault="00BB2962" w:rsidP="0017461D">
            <w:pPr>
              <w:jc w:val="center"/>
              <w:rPr>
                <w:color w:val="000000"/>
                <w:sz w:val="22"/>
                <w:szCs w:val="22"/>
              </w:rPr>
            </w:pPr>
            <w:r w:rsidRPr="00BB2962">
              <w:rPr>
                <w:color w:val="000000"/>
                <w:sz w:val="22"/>
                <w:szCs w:val="22"/>
              </w:rPr>
              <w:t>27,8</w:t>
            </w:r>
          </w:p>
        </w:tc>
        <w:tc>
          <w:tcPr>
            <w:tcW w:w="1120" w:type="dxa"/>
            <w:shd w:val="clear" w:color="auto" w:fill="auto"/>
            <w:noWrap/>
            <w:vAlign w:val="center"/>
          </w:tcPr>
          <w:p w:rsidR="00BB2962" w:rsidRPr="00BB2962" w:rsidRDefault="00BB2962" w:rsidP="0017461D">
            <w:pPr>
              <w:jc w:val="center"/>
              <w:rPr>
                <w:color w:val="000000"/>
                <w:sz w:val="22"/>
                <w:szCs w:val="22"/>
              </w:rPr>
            </w:pPr>
            <w:r w:rsidRPr="00BB2962">
              <w:rPr>
                <w:color w:val="000000"/>
                <w:sz w:val="22"/>
                <w:szCs w:val="22"/>
              </w:rPr>
              <w:t>29,5</w:t>
            </w:r>
          </w:p>
        </w:tc>
        <w:tc>
          <w:tcPr>
            <w:tcW w:w="960" w:type="dxa"/>
            <w:shd w:val="clear" w:color="auto" w:fill="auto"/>
            <w:noWrap/>
            <w:vAlign w:val="center"/>
          </w:tcPr>
          <w:p w:rsidR="00BB2962" w:rsidRPr="00BB2962" w:rsidRDefault="00BB2962" w:rsidP="0017461D">
            <w:pPr>
              <w:jc w:val="center"/>
              <w:rPr>
                <w:color w:val="000000"/>
                <w:sz w:val="22"/>
                <w:szCs w:val="22"/>
              </w:rPr>
            </w:pPr>
            <w:r w:rsidRPr="00BB2962">
              <w:rPr>
                <w:color w:val="000000"/>
                <w:sz w:val="22"/>
                <w:szCs w:val="22"/>
              </w:rPr>
              <w:t>23,5</w:t>
            </w:r>
          </w:p>
        </w:tc>
      </w:tr>
      <w:tr w:rsidR="00BB2962" w:rsidRPr="00BB2962" w:rsidTr="0017461D">
        <w:trPr>
          <w:trHeight w:val="315"/>
          <w:jc w:val="center"/>
        </w:trPr>
        <w:tc>
          <w:tcPr>
            <w:tcW w:w="513" w:type="dxa"/>
            <w:shd w:val="clear" w:color="auto" w:fill="auto"/>
            <w:noWrap/>
            <w:vAlign w:val="center"/>
          </w:tcPr>
          <w:p w:rsidR="00BB2962" w:rsidRPr="00BB2962" w:rsidRDefault="00BB2962" w:rsidP="0017461D">
            <w:pPr>
              <w:jc w:val="center"/>
              <w:rPr>
                <w:color w:val="000000"/>
                <w:sz w:val="22"/>
                <w:szCs w:val="22"/>
              </w:rPr>
            </w:pPr>
            <w:r w:rsidRPr="00BB2962">
              <w:rPr>
                <w:color w:val="000000"/>
                <w:sz w:val="22"/>
                <w:szCs w:val="22"/>
              </w:rPr>
              <w:t>3</w:t>
            </w:r>
          </w:p>
        </w:tc>
        <w:tc>
          <w:tcPr>
            <w:tcW w:w="2454" w:type="dxa"/>
            <w:shd w:val="clear" w:color="auto" w:fill="auto"/>
            <w:vAlign w:val="center"/>
          </w:tcPr>
          <w:p w:rsidR="00BB2962" w:rsidRPr="00BB2962" w:rsidRDefault="00BB2962" w:rsidP="0017461D">
            <w:pPr>
              <w:jc w:val="center"/>
              <w:rPr>
                <w:color w:val="000000"/>
                <w:sz w:val="22"/>
                <w:szCs w:val="22"/>
              </w:rPr>
            </w:pPr>
            <w:r w:rsidRPr="00BB2962">
              <w:rPr>
                <w:color w:val="000000"/>
                <w:sz w:val="22"/>
                <w:szCs w:val="22"/>
              </w:rPr>
              <w:t>Жилищный фонд, вс</w:t>
            </w:r>
            <w:r w:rsidRPr="00BB2962">
              <w:rPr>
                <w:color w:val="000000"/>
                <w:sz w:val="22"/>
                <w:szCs w:val="22"/>
              </w:rPr>
              <w:t>е</w:t>
            </w:r>
            <w:r w:rsidRPr="00BB2962">
              <w:rPr>
                <w:color w:val="000000"/>
                <w:sz w:val="22"/>
                <w:szCs w:val="22"/>
              </w:rPr>
              <w:t>го, тыс.м2</w:t>
            </w:r>
          </w:p>
        </w:tc>
        <w:tc>
          <w:tcPr>
            <w:tcW w:w="931" w:type="dxa"/>
            <w:shd w:val="clear" w:color="auto" w:fill="auto"/>
            <w:noWrap/>
            <w:vAlign w:val="center"/>
          </w:tcPr>
          <w:p w:rsidR="00BB2962" w:rsidRPr="00BB2962" w:rsidRDefault="00BB2962" w:rsidP="0017461D">
            <w:pPr>
              <w:jc w:val="center"/>
              <w:rPr>
                <w:color w:val="000000"/>
                <w:sz w:val="22"/>
                <w:szCs w:val="22"/>
              </w:rPr>
            </w:pPr>
            <w:r w:rsidRPr="00BB2962">
              <w:rPr>
                <w:color w:val="000000"/>
                <w:sz w:val="22"/>
                <w:szCs w:val="22"/>
              </w:rPr>
              <w:t>898,025</w:t>
            </w:r>
          </w:p>
        </w:tc>
        <w:tc>
          <w:tcPr>
            <w:tcW w:w="931" w:type="dxa"/>
            <w:shd w:val="clear" w:color="auto" w:fill="auto"/>
            <w:noWrap/>
            <w:vAlign w:val="center"/>
          </w:tcPr>
          <w:p w:rsidR="00BB2962" w:rsidRPr="00BB2962" w:rsidRDefault="00BB2962" w:rsidP="0017461D">
            <w:pPr>
              <w:jc w:val="center"/>
              <w:rPr>
                <w:color w:val="000000"/>
                <w:sz w:val="22"/>
                <w:szCs w:val="22"/>
              </w:rPr>
            </w:pPr>
            <w:r w:rsidRPr="00BB2962">
              <w:rPr>
                <w:color w:val="000000"/>
                <w:sz w:val="22"/>
                <w:szCs w:val="22"/>
              </w:rPr>
              <w:t>928,025</w:t>
            </w:r>
          </w:p>
        </w:tc>
        <w:tc>
          <w:tcPr>
            <w:tcW w:w="931" w:type="dxa"/>
            <w:shd w:val="clear" w:color="auto" w:fill="auto"/>
            <w:noWrap/>
            <w:vAlign w:val="center"/>
          </w:tcPr>
          <w:p w:rsidR="00BB2962" w:rsidRPr="00BB2962" w:rsidRDefault="00BB2962" w:rsidP="0017461D">
            <w:pPr>
              <w:jc w:val="center"/>
              <w:rPr>
                <w:color w:val="000000"/>
                <w:sz w:val="22"/>
                <w:szCs w:val="22"/>
              </w:rPr>
            </w:pPr>
            <w:r w:rsidRPr="00BB2962">
              <w:rPr>
                <w:color w:val="000000"/>
                <w:sz w:val="22"/>
                <w:szCs w:val="22"/>
              </w:rPr>
              <w:t>963,669</w:t>
            </w:r>
          </w:p>
        </w:tc>
        <w:tc>
          <w:tcPr>
            <w:tcW w:w="931" w:type="dxa"/>
            <w:shd w:val="clear" w:color="auto" w:fill="auto"/>
            <w:noWrap/>
            <w:vAlign w:val="center"/>
          </w:tcPr>
          <w:p w:rsidR="00BB2962" w:rsidRPr="00BB2962" w:rsidRDefault="00BB2962" w:rsidP="0017461D">
            <w:pPr>
              <w:jc w:val="center"/>
              <w:rPr>
                <w:color w:val="000000"/>
                <w:sz w:val="22"/>
                <w:szCs w:val="22"/>
              </w:rPr>
            </w:pPr>
            <w:r w:rsidRPr="00BB2962">
              <w:rPr>
                <w:color w:val="000000"/>
                <w:sz w:val="22"/>
                <w:szCs w:val="22"/>
              </w:rPr>
              <w:t>998,561</w:t>
            </w:r>
          </w:p>
        </w:tc>
        <w:tc>
          <w:tcPr>
            <w:tcW w:w="1041" w:type="dxa"/>
            <w:shd w:val="clear" w:color="auto" w:fill="auto"/>
            <w:noWrap/>
            <w:vAlign w:val="center"/>
          </w:tcPr>
          <w:p w:rsidR="00BB2962" w:rsidRPr="00BB2962" w:rsidRDefault="00BB2962" w:rsidP="0017461D">
            <w:pPr>
              <w:jc w:val="center"/>
              <w:rPr>
                <w:color w:val="000000"/>
                <w:sz w:val="22"/>
                <w:szCs w:val="22"/>
              </w:rPr>
            </w:pPr>
            <w:r w:rsidRPr="00BB2962">
              <w:rPr>
                <w:color w:val="000000"/>
                <w:sz w:val="22"/>
                <w:szCs w:val="22"/>
              </w:rPr>
              <w:t>1036,099</w:t>
            </w:r>
          </w:p>
        </w:tc>
        <w:tc>
          <w:tcPr>
            <w:tcW w:w="1120" w:type="dxa"/>
            <w:shd w:val="clear" w:color="auto" w:fill="auto"/>
            <w:noWrap/>
            <w:vAlign w:val="center"/>
          </w:tcPr>
          <w:p w:rsidR="00BB2962" w:rsidRPr="00BB2962" w:rsidRDefault="00BB2962" w:rsidP="0017461D">
            <w:pPr>
              <w:jc w:val="center"/>
              <w:rPr>
                <w:color w:val="000000"/>
                <w:sz w:val="22"/>
                <w:szCs w:val="22"/>
              </w:rPr>
            </w:pPr>
            <w:r w:rsidRPr="00BB2962">
              <w:rPr>
                <w:color w:val="000000"/>
                <w:sz w:val="22"/>
                <w:szCs w:val="22"/>
              </w:rPr>
              <w:t>1116,8</w:t>
            </w:r>
          </w:p>
        </w:tc>
        <w:tc>
          <w:tcPr>
            <w:tcW w:w="960" w:type="dxa"/>
            <w:shd w:val="clear" w:color="auto" w:fill="auto"/>
            <w:noWrap/>
            <w:vAlign w:val="center"/>
          </w:tcPr>
          <w:p w:rsidR="00BB2962" w:rsidRPr="00BB2962" w:rsidRDefault="00BB2962" w:rsidP="0017461D">
            <w:pPr>
              <w:jc w:val="center"/>
              <w:rPr>
                <w:color w:val="000000"/>
                <w:sz w:val="22"/>
                <w:szCs w:val="22"/>
              </w:rPr>
            </w:pPr>
            <w:r w:rsidRPr="00BB2962">
              <w:rPr>
                <w:color w:val="000000"/>
                <w:sz w:val="22"/>
                <w:szCs w:val="22"/>
              </w:rPr>
              <w:t>1229,7</w:t>
            </w:r>
          </w:p>
        </w:tc>
      </w:tr>
      <w:tr w:rsidR="0017461D" w:rsidRPr="00BB2962" w:rsidTr="0017461D">
        <w:trPr>
          <w:trHeight w:val="540"/>
          <w:jc w:val="center"/>
        </w:trPr>
        <w:tc>
          <w:tcPr>
            <w:tcW w:w="513" w:type="dxa"/>
            <w:shd w:val="clear" w:color="auto" w:fill="auto"/>
            <w:noWrap/>
            <w:vAlign w:val="center"/>
          </w:tcPr>
          <w:p w:rsidR="00BB2962" w:rsidRPr="00BB2962" w:rsidRDefault="00BB2962" w:rsidP="0017461D">
            <w:pPr>
              <w:jc w:val="center"/>
              <w:rPr>
                <w:color w:val="000000"/>
                <w:sz w:val="22"/>
                <w:szCs w:val="22"/>
              </w:rPr>
            </w:pPr>
            <w:r w:rsidRPr="00BB2962">
              <w:rPr>
                <w:color w:val="000000"/>
                <w:sz w:val="22"/>
                <w:szCs w:val="22"/>
              </w:rPr>
              <w:t>4</w:t>
            </w:r>
          </w:p>
        </w:tc>
        <w:tc>
          <w:tcPr>
            <w:tcW w:w="2454" w:type="dxa"/>
            <w:shd w:val="clear" w:color="auto" w:fill="auto"/>
            <w:vAlign w:val="center"/>
          </w:tcPr>
          <w:p w:rsidR="00BB2962" w:rsidRPr="00BB2962" w:rsidRDefault="00BB2962" w:rsidP="0017461D">
            <w:pPr>
              <w:jc w:val="center"/>
              <w:rPr>
                <w:color w:val="000000"/>
                <w:sz w:val="22"/>
                <w:szCs w:val="22"/>
              </w:rPr>
            </w:pPr>
            <w:r w:rsidRPr="00BB2962">
              <w:rPr>
                <w:color w:val="000000"/>
                <w:sz w:val="22"/>
                <w:szCs w:val="22"/>
              </w:rPr>
              <w:t>Годовой прирост нов</w:t>
            </w:r>
            <w:r w:rsidRPr="00BB2962">
              <w:rPr>
                <w:color w:val="000000"/>
                <w:sz w:val="22"/>
                <w:szCs w:val="22"/>
              </w:rPr>
              <w:t>о</w:t>
            </w:r>
            <w:r w:rsidRPr="00BB2962">
              <w:rPr>
                <w:color w:val="000000"/>
                <w:sz w:val="22"/>
                <w:szCs w:val="22"/>
              </w:rPr>
              <w:t>го жилья  на 1 жителя, кв.м.</w:t>
            </w:r>
          </w:p>
        </w:tc>
        <w:tc>
          <w:tcPr>
            <w:tcW w:w="931" w:type="dxa"/>
            <w:shd w:val="clear" w:color="auto" w:fill="auto"/>
            <w:vAlign w:val="center"/>
          </w:tcPr>
          <w:p w:rsidR="00BB2962" w:rsidRPr="00BB2962" w:rsidRDefault="00BB2962" w:rsidP="0017461D">
            <w:pPr>
              <w:jc w:val="center"/>
              <w:rPr>
                <w:color w:val="000000"/>
                <w:sz w:val="22"/>
                <w:szCs w:val="22"/>
              </w:rPr>
            </w:pPr>
            <w:r w:rsidRPr="00BB2962">
              <w:rPr>
                <w:color w:val="000000"/>
                <w:sz w:val="22"/>
                <w:szCs w:val="22"/>
              </w:rPr>
              <w:t>0,81</w:t>
            </w:r>
          </w:p>
        </w:tc>
        <w:tc>
          <w:tcPr>
            <w:tcW w:w="931" w:type="dxa"/>
            <w:shd w:val="clear" w:color="auto" w:fill="auto"/>
            <w:vAlign w:val="center"/>
          </w:tcPr>
          <w:p w:rsidR="00BB2962" w:rsidRPr="00BB2962" w:rsidRDefault="00BB2962" w:rsidP="0017461D">
            <w:pPr>
              <w:jc w:val="center"/>
              <w:rPr>
                <w:color w:val="000000"/>
                <w:sz w:val="22"/>
                <w:szCs w:val="22"/>
              </w:rPr>
            </w:pPr>
            <w:r w:rsidRPr="00BB2962">
              <w:rPr>
                <w:color w:val="000000"/>
                <w:sz w:val="22"/>
                <w:szCs w:val="22"/>
              </w:rPr>
              <w:t>0,79</w:t>
            </w:r>
          </w:p>
        </w:tc>
        <w:tc>
          <w:tcPr>
            <w:tcW w:w="931" w:type="dxa"/>
            <w:shd w:val="clear" w:color="auto" w:fill="auto"/>
            <w:vAlign w:val="center"/>
          </w:tcPr>
          <w:p w:rsidR="00BB2962" w:rsidRPr="00BB2962" w:rsidRDefault="00BB2962" w:rsidP="0017461D">
            <w:pPr>
              <w:jc w:val="center"/>
              <w:rPr>
                <w:color w:val="000000"/>
                <w:sz w:val="22"/>
                <w:szCs w:val="22"/>
              </w:rPr>
            </w:pPr>
            <w:r w:rsidRPr="00BB2962">
              <w:rPr>
                <w:color w:val="000000"/>
                <w:sz w:val="22"/>
                <w:szCs w:val="22"/>
              </w:rPr>
              <w:t>0,95</w:t>
            </w:r>
          </w:p>
        </w:tc>
        <w:tc>
          <w:tcPr>
            <w:tcW w:w="931" w:type="dxa"/>
            <w:shd w:val="clear" w:color="auto" w:fill="auto"/>
            <w:vAlign w:val="center"/>
          </w:tcPr>
          <w:p w:rsidR="00BB2962" w:rsidRPr="00BB2962" w:rsidRDefault="00BB2962" w:rsidP="0017461D">
            <w:pPr>
              <w:jc w:val="center"/>
              <w:rPr>
                <w:color w:val="000000"/>
                <w:sz w:val="22"/>
                <w:szCs w:val="22"/>
              </w:rPr>
            </w:pPr>
            <w:r w:rsidRPr="00BB2962">
              <w:rPr>
                <w:color w:val="000000"/>
                <w:sz w:val="22"/>
                <w:szCs w:val="22"/>
              </w:rPr>
              <w:t>0,93</w:t>
            </w:r>
          </w:p>
        </w:tc>
        <w:tc>
          <w:tcPr>
            <w:tcW w:w="1041" w:type="dxa"/>
            <w:shd w:val="clear" w:color="auto" w:fill="auto"/>
            <w:vAlign w:val="center"/>
          </w:tcPr>
          <w:p w:rsidR="00BB2962" w:rsidRPr="00BB2962" w:rsidRDefault="00BB2962" w:rsidP="0017461D">
            <w:pPr>
              <w:jc w:val="center"/>
              <w:rPr>
                <w:color w:val="000000"/>
                <w:sz w:val="22"/>
                <w:szCs w:val="22"/>
              </w:rPr>
            </w:pPr>
            <w:r w:rsidRPr="00BB2962">
              <w:rPr>
                <w:color w:val="000000"/>
                <w:sz w:val="22"/>
                <w:szCs w:val="22"/>
              </w:rPr>
              <w:t>1,01</w:t>
            </w:r>
          </w:p>
        </w:tc>
        <w:tc>
          <w:tcPr>
            <w:tcW w:w="1120" w:type="dxa"/>
            <w:shd w:val="clear" w:color="auto" w:fill="auto"/>
            <w:vAlign w:val="center"/>
          </w:tcPr>
          <w:p w:rsidR="00BB2962" w:rsidRPr="00BB2962" w:rsidRDefault="00BB2962" w:rsidP="0017461D">
            <w:pPr>
              <w:jc w:val="center"/>
              <w:rPr>
                <w:color w:val="000000"/>
                <w:sz w:val="22"/>
                <w:szCs w:val="22"/>
              </w:rPr>
            </w:pPr>
            <w:r w:rsidRPr="00BB2962">
              <w:rPr>
                <w:color w:val="000000"/>
                <w:sz w:val="22"/>
                <w:szCs w:val="22"/>
              </w:rPr>
              <w:t>0,63</w:t>
            </w:r>
          </w:p>
        </w:tc>
        <w:tc>
          <w:tcPr>
            <w:tcW w:w="960" w:type="dxa"/>
            <w:shd w:val="clear" w:color="auto" w:fill="auto"/>
            <w:vAlign w:val="center"/>
          </w:tcPr>
          <w:p w:rsidR="00BB2962" w:rsidRPr="00BB2962" w:rsidRDefault="00BB2962" w:rsidP="0017461D">
            <w:pPr>
              <w:jc w:val="center"/>
              <w:rPr>
                <w:color w:val="000000"/>
                <w:sz w:val="22"/>
                <w:szCs w:val="22"/>
              </w:rPr>
            </w:pPr>
            <w:r w:rsidRPr="00BB2962">
              <w:rPr>
                <w:color w:val="000000"/>
                <w:sz w:val="22"/>
                <w:szCs w:val="22"/>
              </w:rPr>
              <w:t>0,48</w:t>
            </w:r>
          </w:p>
        </w:tc>
      </w:tr>
      <w:tr w:rsidR="0017461D" w:rsidRPr="00BB2962" w:rsidTr="0017461D">
        <w:trPr>
          <w:trHeight w:val="795"/>
          <w:jc w:val="center"/>
        </w:trPr>
        <w:tc>
          <w:tcPr>
            <w:tcW w:w="513" w:type="dxa"/>
            <w:shd w:val="clear" w:color="auto" w:fill="auto"/>
            <w:noWrap/>
            <w:vAlign w:val="center"/>
          </w:tcPr>
          <w:p w:rsidR="0017461D" w:rsidRPr="00BB2962" w:rsidRDefault="0017461D" w:rsidP="0017461D">
            <w:pPr>
              <w:jc w:val="center"/>
              <w:rPr>
                <w:color w:val="000000"/>
                <w:sz w:val="22"/>
                <w:szCs w:val="22"/>
              </w:rPr>
            </w:pPr>
            <w:r w:rsidRPr="00BB2962">
              <w:rPr>
                <w:color w:val="000000"/>
                <w:sz w:val="22"/>
                <w:szCs w:val="22"/>
              </w:rPr>
              <w:lastRenderedPageBreak/>
              <w:t>5</w:t>
            </w:r>
          </w:p>
        </w:tc>
        <w:tc>
          <w:tcPr>
            <w:tcW w:w="2454" w:type="dxa"/>
            <w:shd w:val="clear" w:color="auto" w:fill="auto"/>
            <w:vAlign w:val="center"/>
          </w:tcPr>
          <w:p w:rsidR="0017461D" w:rsidRPr="00BB2962" w:rsidRDefault="0017461D" w:rsidP="0017461D">
            <w:pPr>
              <w:jc w:val="center"/>
              <w:rPr>
                <w:color w:val="000000"/>
                <w:sz w:val="22"/>
                <w:szCs w:val="22"/>
              </w:rPr>
            </w:pPr>
            <w:r w:rsidRPr="00BB2962">
              <w:rPr>
                <w:color w:val="000000"/>
                <w:sz w:val="22"/>
                <w:szCs w:val="22"/>
              </w:rPr>
              <w:t>Общая площадь жилых помещений, введенная  по годам, тыс.кв.м. в том чи</w:t>
            </w:r>
            <w:r w:rsidRPr="00BB2962">
              <w:rPr>
                <w:color w:val="000000"/>
                <w:sz w:val="22"/>
                <w:szCs w:val="22"/>
              </w:rPr>
              <w:t>с</w:t>
            </w:r>
            <w:r w:rsidRPr="00BB2962">
              <w:rPr>
                <w:color w:val="000000"/>
                <w:sz w:val="22"/>
                <w:szCs w:val="22"/>
              </w:rPr>
              <w:t>ле:</w:t>
            </w:r>
          </w:p>
        </w:tc>
        <w:tc>
          <w:tcPr>
            <w:tcW w:w="931" w:type="dxa"/>
            <w:shd w:val="clear" w:color="auto" w:fill="auto"/>
            <w:noWrap/>
            <w:vAlign w:val="center"/>
          </w:tcPr>
          <w:p w:rsidR="0017461D" w:rsidRPr="00BB2962" w:rsidRDefault="0017461D" w:rsidP="0017461D">
            <w:pPr>
              <w:jc w:val="center"/>
              <w:rPr>
                <w:color w:val="000000"/>
                <w:sz w:val="22"/>
                <w:szCs w:val="22"/>
              </w:rPr>
            </w:pPr>
            <w:r w:rsidRPr="00BB2962">
              <w:rPr>
                <w:color w:val="000000"/>
                <w:sz w:val="22"/>
                <w:szCs w:val="22"/>
              </w:rPr>
              <w:t>30,7</w:t>
            </w:r>
          </w:p>
        </w:tc>
        <w:tc>
          <w:tcPr>
            <w:tcW w:w="931" w:type="dxa"/>
            <w:shd w:val="clear" w:color="auto" w:fill="auto"/>
            <w:noWrap/>
            <w:vAlign w:val="center"/>
          </w:tcPr>
          <w:p w:rsidR="0017461D" w:rsidRPr="00BB2962" w:rsidRDefault="0017461D" w:rsidP="0017461D">
            <w:pPr>
              <w:jc w:val="center"/>
              <w:rPr>
                <w:color w:val="000000"/>
                <w:sz w:val="22"/>
                <w:szCs w:val="22"/>
              </w:rPr>
            </w:pPr>
            <w:r w:rsidRPr="00BB2962">
              <w:rPr>
                <w:color w:val="000000"/>
                <w:sz w:val="22"/>
                <w:szCs w:val="22"/>
              </w:rPr>
              <w:t>30</w:t>
            </w:r>
          </w:p>
        </w:tc>
        <w:tc>
          <w:tcPr>
            <w:tcW w:w="931" w:type="dxa"/>
            <w:shd w:val="clear" w:color="auto" w:fill="auto"/>
            <w:noWrap/>
            <w:vAlign w:val="center"/>
          </w:tcPr>
          <w:p w:rsidR="0017461D" w:rsidRPr="00BB2962" w:rsidRDefault="0017461D" w:rsidP="0017461D">
            <w:pPr>
              <w:jc w:val="center"/>
              <w:rPr>
                <w:color w:val="000000"/>
                <w:sz w:val="22"/>
                <w:szCs w:val="22"/>
              </w:rPr>
            </w:pPr>
            <w:r w:rsidRPr="00BB2962">
              <w:rPr>
                <w:color w:val="000000"/>
                <w:sz w:val="22"/>
                <w:szCs w:val="22"/>
              </w:rPr>
              <w:t>35,6</w:t>
            </w:r>
          </w:p>
        </w:tc>
        <w:tc>
          <w:tcPr>
            <w:tcW w:w="931" w:type="dxa"/>
            <w:shd w:val="clear" w:color="auto" w:fill="auto"/>
            <w:noWrap/>
            <w:vAlign w:val="center"/>
          </w:tcPr>
          <w:p w:rsidR="0017461D" w:rsidRPr="00BB2962" w:rsidRDefault="0017461D" w:rsidP="0017461D">
            <w:pPr>
              <w:jc w:val="center"/>
              <w:rPr>
                <w:color w:val="000000"/>
                <w:sz w:val="22"/>
                <w:szCs w:val="22"/>
              </w:rPr>
            </w:pPr>
            <w:r w:rsidRPr="00BB2962">
              <w:rPr>
                <w:color w:val="000000"/>
                <w:sz w:val="22"/>
                <w:szCs w:val="22"/>
              </w:rPr>
              <w:t>34,9</w:t>
            </w:r>
          </w:p>
        </w:tc>
        <w:tc>
          <w:tcPr>
            <w:tcW w:w="1041" w:type="dxa"/>
            <w:shd w:val="clear" w:color="auto" w:fill="auto"/>
            <w:noWrap/>
            <w:vAlign w:val="center"/>
          </w:tcPr>
          <w:p w:rsidR="0017461D" w:rsidRPr="00BB2962" w:rsidRDefault="0017461D" w:rsidP="0017461D">
            <w:pPr>
              <w:jc w:val="center"/>
              <w:rPr>
                <w:color w:val="000000"/>
                <w:sz w:val="22"/>
                <w:szCs w:val="22"/>
              </w:rPr>
            </w:pPr>
            <w:r w:rsidRPr="00BB2962">
              <w:rPr>
                <w:color w:val="000000"/>
                <w:sz w:val="22"/>
                <w:szCs w:val="22"/>
              </w:rPr>
              <w:t>37,54</w:t>
            </w:r>
          </w:p>
        </w:tc>
        <w:tc>
          <w:tcPr>
            <w:tcW w:w="1120" w:type="dxa"/>
            <w:shd w:val="clear" w:color="auto" w:fill="auto"/>
            <w:noWrap/>
            <w:vAlign w:val="center"/>
          </w:tcPr>
          <w:p w:rsidR="0017461D" w:rsidRPr="00BB2962" w:rsidRDefault="0017461D" w:rsidP="0017461D">
            <w:pPr>
              <w:jc w:val="center"/>
              <w:rPr>
                <w:color w:val="000000"/>
                <w:sz w:val="22"/>
                <w:szCs w:val="22"/>
              </w:rPr>
            </w:pPr>
            <w:r w:rsidRPr="00BB2962">
              <w:rPr>
                <w:color w:val="000000"/>
                <w:sz w:val="22"/>
                <w:szCs w:val="22"/>
              </w:rPr>
              <w:t>118,3</w:t>
            </w:r>
          </w:p>
        </w:tc>
        <w:tc>
          <w:tcPr>
            <w:tcW w:w="960" w:type="dxa"/>
            <w:shd w:val="clear" w:color="auto" w:fill="auto"/>
            <w:noWrap/>
            <w:vAlign w:val="center"/>
          </w:tcPr>
          <w:p w:rsidR="0017461D" w:rsidRPr="0017461D" w:rsidRDefault="0017461D" w:rsidP="0017461D">
            <w:pPr>
              <w:jc w:val="center"/>
              <w:rPr>
                <w:color w:val="000000"/>
                <w:sz w:val="22"/>
                <w:szCs w:val="22"/>
              </w:rPr>
            </w:pPr>
            <w:r w:rsidRPr="0017461D">
              <w:rPr>
                <w:color w:val="000000"/>
                <w:sz w:val="22"/>
                <w:szCs w:val="22"/>
              </w:rPr>
              <w:t>307,159</w:t>
            </w:r>
          </w:p>
        </w:tc>
      </w:tr>
      <w:tr w:rsidR="0017461D" w:rsidRPr="00BB2962" w:rsidTr="0017461D">
        <w:trPr>
          <w:trHeight w:val="315"/>
          <w:jc w:val="center"/>
        </w:trPr>
        <w:tc>
          <w:tcPr>
            <w:tcW w:w="513" w:type="dxa"/>
            <w:shd w:val="clear" w:color="auto" w:fill="auto"/>
            <w:noWrap/>
            <w:vAlign w:val="center"/>
          </w:tcPr>
          <w:p w:rsidR="0017461D" w:rsidRPr="00BB2962" w:rsidRDefault="0017461D" w:rsidP="0017461D">
            <w:pPr>
              <w:jc w:val="center"/>
              <w:rPr>
                <w:color w:val="000000"/>
                <w:sz w:val="22"/>
                <w:szCs w:val="22"/>
              </w:rPr>
            </w:pPr>
          </w:p>
        </w:tc>
        <w:tc>
          <w:tcPr>
            <w:tcW w:w="2454" w:type="dxa"/>
            <w:shd w:val="clear" w:color="auto" w:fill="auto"/>
            <w:vAlign w:val="center"/>
          </w:tcPr>
          <w:p w:rsidR="0017461D" w:rsidRPr="00BB2962" w:rsidRDefault="0017461D" w:rsidP="0017461D">
            <w:pPr>
              <w:jc w:val="center"/>
              <w:rPr>
                <w:color w:val="000000"/>
                <w:sz w:val="22"/>
                <w:szCs w:val="22"/>
              </w:rPr>
            </w:pPr>
            <w:r w:rsidRPr="00BB2962">
              <w:rPr>
                <w:color w:val="000000"/>
                <w:sz w:val="22"/>
                <w:szCs w:val="22"/>
              </w:rPr>
              <w:t>многоэтажное</w:t>
            </w:r>
          </w:p>
        </w:tc>
        <w:tc>
          <w:tcPr>
            <w:tcW w:w="931" w:type="dxa"/>
            <w:shd w:val="clear" w:color="auto" w:fill="auto"/>
            <w:noWrap/>
            <w:vAlign w:val="center"/>
          </w:tcPr>
          <w:p w:rsidR="0017461D" w:rsidRPr="00BB2962" w:rsidRDefault="0017461D" w:rsidP="0017461D">
            <w:pPr>
              <w:jc w:val="center"/>
              <w:rPr>
                <w:color w:val="000000"/>
                <w:sz w:val="22"/>
                <w:szCs w:val="22"/>
              </w:rPr>
            </w:pPr>
            <w:r w:rsidRPr="00BB2962">
              <w:rPr>
                <w:color w:val="000000"/>
                <w:sz w:val="22"/>
                <w:szCs w:val="22"/>
              </w:rPr>
              <w:t>27,57</w:t>
            </w:r>
          </w:p>
        </w:tc>
        <w:tc>
          <w:tcPr>
            <w:tcW w:w="931" w:type="dxa"/>
            <w:shd w:val="clear" w:color="auto" w:fill="auto"/>
            <w:noWrap/>
            <w:vAlign w:val="center"/>
          </w:tcPr>
          <w:p w:rsidR="0017461D" w:rsidRPr="00BB2962" w:rsidRDefault="0017461D" w:rsidP="0017461D">
            <w:pPr>
              <w:jc w:val="center"/>
              <w:rPr>
                <w:color w:val="000000"/>
                <w:sz w:val="22"/>
                <w:szCs w:val="22"/>
              </w:rPr>
            </w:pPr>
            <w:r w:rsidRPr="00BB2962">
              <w:rPr>
                <w:color w:val="000000"/>
                <w:sz w:val="22"/>
                <w:szCs w:val="22"/>
              </w:rPr>
              <w:t>26,84</w:t>
            </w:r>
          </w:p>
        </w:tc>
        <w:tc>
          <w:tcPr>
            <w:tcW w:w="931" w:type="dxa"/>
            <w:shd w:val="clear" w:color="auto" w:fill="auto"/>
            <w:noWrap/>
            <w:vAlign w:val="center"/>
          </w:tcPr>
          <w:p w:rsidR="0017461D" w:rsidRPr="00BB2962" w:rsidRDefault="0017461D" w:rsidP="0017461D">
            <w:pPr>
              <w:jc w:val="center"/>
              <w:rPr>
                <w:color w:val="000000"/>
                <w:sz w:val="22"/>
                <w:szCs w:val="22"/>
              </w:rPr>
            </w:pPr>
            <w:r w:rsidRPr="00BB2962">
              <w:rPr>
                <w:color w:val="000000"/>
                <w:sz w:val="22"/>
                <w:szCs w:val="22"/>
              </w:rPr>
              <w:t>32,48</w:t>
            </w:r>
          </w:p>
        </w:tc>
        <w:tc>
          <w:tcPr>
            <w:tcW w:w="931" w:type="dxa"/>
            <w:shd w:val="clear" w:color="auto" w:fill="auto"/>
            <w:noWrap/>
            <w:vAlign w:val="center"/>
          </w:tcPr>
          <w:p w:rsidR="0017461D" w:rsidRPr="00BB2962" w:rsidRDefault="0017461D" w:rsidP="0017461D">
            <w:pPr>
              <w:jc w:val="center"/>
              <w:rPr>
                <w:color w:val="000000"/>
                <w:sz w:val="22"/>
                <w:szCs w:val="22"/>
              </w:rPr>
            </w:pPr>
            <w:r w:rsidRPr="00BB2962">
              <w:rPr>
                <w:color w:val="000000"/>
                <w:sz w:val="22"/>
                <w:szCs w:val="22"/>
              </w:rPr>
              <w:t>31,73</w:t>
            </w:r>
          </w:p>
        </w:tc>
        <w:tc>
          <w:tcPr>
            <w:tcW w:w="1041" w:type="dxa"/>
            <w:shd w:val="clear" w:color="auto" w:fill="auto"/>
            <w:noWrap/>
            <w:vAlign w:val="center"/>
          </w:tcPr>
          <w:p w:rsidR="0017461D" w:rsidRPr="00BB2962" w:rsidRDefault="0017461D" w:rsidP="0017461D">
            <w:pPr>
              <w:jc w:val="center"/>
              <w:rPr>
                <w:color w:val="000000"/>
                <w:sz w:val="22"/>
                <w:szCs w:val="22"/>
              </w:rPr>
            </w:pPr>
            <w:r w:rsidRPr="00BB2962">
              <w:rPr>
                <w:color w:val="000000"/>
                <w:sz w:val="22"/>
                <w:szCs w:val="22"/>
              </w:rPr>
              <w:t>34,38</w:t>
            </w:r>
          </w:p>
        </w:tc>
        <w:tc>
          <w:tcPr>
            <w:tcW w:w="1120" w:type="dxa"/>
            <w:shd w:val="clear" w:color="auto" w:fill="auto"/>
            <w:noWrap/>
            <w:vAlign w:val="center"/>
          </w:tcPr>
          <w:p w:rsidR="0017461D" w:rsidRPr="00BB2962" w:rsidRDefault="0017461D" w:rsidP="0017461D">
            <w:pPr>
              <w:jc w:val="center"/>
              <w:rPr>
                <w:color w:val="000000"/>
                <w:sz w:val="22"/>
                <w:szCs w:val="22"/>
              </w:rPr>
            </w:pPr>
            <w:r w:rsidRPr="00BB2962">
              <w:rPr>
                <w:color w:val="000000"/>
                <w:sz w:val="22"/>
                <w:szCs w:val="22"/>
              </w:rPr>
              <w:t>99,5</w:t>
            </w:r>
          </w:p>
        </w:tc>
        <w:tc>
          <w:tcPr>
            <w:tcW w:w="960" w:type="dxa"/>
            <w:shd w:val="clear" w:color="auto" w:fill="auto"/>
            <w:noWrap/>
            <w:vAlign w:val="center"/>
          </w:tcPr>
          <w:p w:rsidR="0017461D" w:rsidRPr="0017461D" w:rsidRDefault="0017461D" w:rsidP="0017461D">
            <w:pPr>
              <w:jc w:val="center"/>
              <w:rPr>
                <w:color w:val="000000"/>
                <w:sz w:val="22"/>
                <w:szCs w:val="22"/>
              </w:rPr>
            </w:pPr>
            <w:r w:rsidRPr="0017461D">
              <w:rPr>
                <w:color w:val="000000"/>
                <w:sz w:val="22"/>
                <w:szCs w:val="22"/>
              </w:rPr>
              <w:t>272,399</w:t>
            </w:r>
          </w:p>
        </w:tc>
      </w:tr>
      <w:tr w:rsidR="0017461D" w:rsidRPr="00BB2962" w:rsidTr="0017461D">
        <w:trPr>
          <w:trHeight w:val="315"/>
          <w:jc w:val="center"/>
        </w:trPr>
        <w:tc>
          <w:tcPr>
            <w:tcW w:w="513" w:type="dxa"/>
            <w:shd w:val="clear" w:color="auto" w:fill="auto"/>
            <w:noWrap/>
            <w:vAlign w:val="center"/>
          </w:tcPr>
          <w:p w:rsidR="0017461D" w:rsidRPr="00BB2962" w:rsidRDefault="0017461D" w:rsidP="0017461D">
            <w:pPr>
              <w:jc w:val="center"/>
              <w:rPr>
                <w:color w:val="000000"/>
                <w:sz w:val="22"/>
                <w:szCs w:val="22"/>
              </w:rPr>
            </w:pPr>
          </w:p>
        </w:tc>
        <w:tc>
          <w:tcPr>
            <w:tcW w:w="2454" w:type="dxa"/>
            <w:shd w:val="clear" w:color="auto" w:fill="auto"/>
            <w:vAlign w:val="center"/>
          </w:tcPr>
          <w:p w:rsidR="0017461D" w:rsidRPr="00BB2962" w:rsidRDefault="0017461D" w:rsidP="0017461D">
            <w:pPr>
              <w:jc w:val="center"/>
              <w:rPr>
                <w:color w:val="000000"/>
                <w:sz w:val="22"/>
                <w:szCs w:val="22"/>
              </w:rPr>
            </w:pPr>
            <w:r w:rsidRPr="00BB2962">
              <w:rPr>
                <w:color w:val="000000"/>
                <w:sz w:val="22"/>
                <w:szCs w:val="22"/>
              </w:rPr>
              <w:t>малоэтажное</w:t>
            </w:r>
          </w:p>
        </w:tc>
        <w:tc>
          <w:tcPr>
            <w:tcW w:w="931" w:type="dxa"/>
            <w:shd w:val="clear" w:color="auto" w:fill="auto"/>
            <w:noWrap/>
            <w:vAlign w:val="center"/>
          </w:tcPr>
          <w:p w:rsidR="0017461D" w:rsidRPr="00BB2962" w:rsidRDefault="0017461D" w:rsidP="0017461D">
            <w:pPr>
              <w:jc w:val="center"/>
              <w:rPr>
                <w:color w:val="000000"/>
                <w:sz w:val="22"/>
                <w:szCs w:val="22"/>
              </w:rPr>
            </w:pPr>
            <w:r w:rsidRPr="00BB2962">
              <w:rPr>
                <w:color w:val="000000"/>
                <w:sz w:val="22"/>
                <w:szCs w:val="22"/>
              </w:rPr>
              <w:t>3,16</w:t>
            </w:r>
          </w:p>
        </w:tc>
        <w:tc>
          <w:tcPr>
            <w:tcW w:w="931" w:type="dxa"/>
            <w:shd w:val="clear" w:color="auto" w:fill="auto"/>
            <w:noWrap/>
            <w:vAlign w:val="center"/>
          </w:tcPr>
          <w:p w:rsidR="0017461D" w:rsidRPr="00BB2962" w:rsidRDefault="0017461D" w:rsidP="0017461D">
            <w:pPr>
              <w:jc w:val="center"/>
              <w:rPr>
                <w:color w:val="000000"/>
                <w:sz w:val="22"/>
                <w:szCs w:val="22"/>
              </w:rPr>
            </w:pPr>
            <w:r w:rsidRPr="00BB2962">
              <w:rPr>
                <w:color w:val="000000"/>
                <w:sz w:val="22"/>
                <w:szCs w:val="22"/>
              </w:rPr>
              <w:t>3,16</w:t>
            </w:r>
          </w:p>
        </w:tc>
        <w:tc>
          <w:tcPr>
            <w:tcW w:w="931" w:type="dxa"/>
            <w:shd w:val="clear" w:color="auto" w:fill="auto"/>
            <w:noWrap/>
            <w:vAlign w:val="center"/>
          </w:tcPr>
          <w:p w:rsidR="0017461D" w:rsidRPr="00BB2962" w:rsidRDefault="0017461D" w:rsidP="0017461D">
            <w:pPr>
              <w:jc w:val="center"/>
              <w:rPr>
                <w:color w:val="000000"/>
                <w:sz w:val="22"/>
                <w:szCs w:val="22"/>
              </w:rPr>
            </w:pPr>
            <w:r w:rsidRPr="00BB2962">
              <w:rPr>
                <w:color w:val="000000"/>
                <w:sz w:val="22"/>
                <w:szCs w:val="22"/>
              </w:rPr>
              <w:t>3,16</w:t>
            </w:r>
          </w:p>
        </w:tc>
        <w:tc>
          <w:tcPr>
            <w:tcW w:w="931" w:type="dxa"/>
            <w:shd w:val="clear" w:color="auto" w:fill="auto"/>
            <w:noWrap/>
            <w:vAlign w:val="center"/>
          </w:tcPr>
          <w:p w:rsidR="0017461D" w:rsidRPr="00BB2962" w:rsidRDefault="0017461D" w:rsidP="0017461D">
            <w:pPr>
              <w:jc w:val="center"/>
              <w:rPr>
                <w:color w:val="000000"/>
                <w:sz w:val="22"/>
                <w:szCs w:val="22"/>
              </w:rPr>
            </w:pPr>
            <w:r w:rsidRPr="00BB2962">
              <w:rPr>
                <w:color w:val="000000"/>
                <w:sz w:val="22"/>
                <w:szCs w:val="22"/>
              </w:rPr>
              <w:t>3,16</w:t>
            </w:r>
          </w:p>
        </w:tc>
        <w:tc>
          <w:tcPr>
            <w:tcW w:w="1041" w:type="dxa"/>
            <w:shd w:val="clear" w:color="auto" w:fill="auto"/>
            <w:noWrap/>
            <w:vAlign w:val="center"/>
          </w:tcPr>
          <w:p w:rsidR="0017461D" w:rsidRPr="00BB2962" w:rsidRDefault="0017461D" w:rsidP="0017461D">
            <w:pPr>
              <w:jc w:val="center"/>
              <w:rPr>
                <w:color w:val="000000"/>
                <w:sz w:val="22"/>
                <w:szCs w:val="22"/>
              </w:rPr>
            </w:pPr>
            <w:r w:rsidRPr="00BB2962">
              <w:rPr>
                <w:color w:val="000000"/>
                <w:sz w:val="22"/>
                <w:szCs w:val="22"/>
              </w:rPr>
              <w:t>3,16</w:t>
            </w:r>
          </w:p>
        </w:tc>
        <w:tc>
          <w:tcPr>
            <w:tcW w:w="1120" w:type="dxa"/>
            <w:shd w:val="clear" w:color="auto" w:fill="auto"/>
            <w:noWrap/>
            <w:vAlign w:val="center"/>
          </w:tcPr>
          <w:p w:rsidR="0017461D" w:rsidRPr="00BB2962" w:rsidRDefault="0017461D" w:rsidP="0017461D">
            <w:pPr>
              <w:jc w:val="center"/>
              <w:rPr>
                <w:color w:val="000000"/>
                <w:sz w:val="22"/>
                <w:szCs w:val="22"/>
              </w:rPr>
            </w:pPr>
            <w:r w:rsidRPr="00BB2962">
              <w:rPr>
                <w:color w:val="000000"/>
                <w:sz w:val="22"/>
                <w:szCs w:val="22"/>
              </w:rPr>
              <w:t>15,8</w:t>
            </w:r>
          </w:p>
        </w:tc>
        <w:tc>
          <w:tcPr>
            <w:tcW w:w="960" w:type="dxa"/>
            <w:shd w:val="clear" w:color="auto" w:fill="auto"/>
            <w:noWrap/>
            <w:vAlign w:val="center"/>
          </w:tcPr>
          <w:p w:rsidR="0017461D" w:rsidRPr="0017461D" w:rsidRDefault="0017461D" w:rsidP="0017461D">
            <w:pPr>
              <w:jc w:val="center"/>
              <w:rPr>
                <w:color w:val="000000"/>
                <w:sz w:val="22"/>
                <w:szCs w:val="22"/>
              </w:rPr>
            </w:pPr>
            <w:r w:rsidRPr="0017461D">
              <w:rPr>
                <w:color w:val="000000"/>
                <w:sz w:val="22"/>
                <w:szCs w:val="22"/>
              </w:rPr>
              <w:t>34,76</w:t>
            </w:r>
          </w:p>
        </w:tc>
      </w:tr>
      <w:tr w:rsidR="00BB2962" w:rsidRPr="00BB2962" w:rsidTr="0017461D">
        <w:trPr>
          <w:trHeight w:val="315"/>
          <w:jc w:val="center"/>
        </w:trPr>
        <w:tc>
          <w:tcPr>
            <w:tcW w:w="513" w:type="dxa"/>
            <w:shd w:val="clear" w:color="auto" w:fill="auto"/>
            <w:noWrap/>
            <w:vAlign w:val="center"/>
          </w:tcPr>
          <w:p w:rsidR="00BB2962" w:rsidRPr="00BB2962" w:rsidRDefault="00BB2962" w:rsidP="0017461D">
            <w:pPr>
              <w:jc w:val="center"/>
              <w:rPr>
                <w:color w:val="000000"/>
                <w:sz w:val="22"/>
                <w:szCs w:val="22"/>
              </w:rPr>
            </w:pPr>
            <w:r w:rsidRPr="00BB2962">
              <w:rPr>
                <w:color w:val="000000"/>
                <w:sz w:val="22"/>
                <w:szCs w:val="22"/>
              </w:rPr>
              <w:t>6</w:t>
            </w:r>
          </w:p>
        </w:tc>
        <w:tc>
          <w:tcPr>
            <w:tcW w:w="2454" w:type="dxa"/>
            <w:shd w:val="clear" w:color="auto" w:fill="auto"/>
            <w:vAlign w:val="center"/>
          </w:tcPr>
          <w:p w:rsidR="00BB2962" w:rsidRPr="00BB2962" w:rsidRDefault="00BB2962" w:rsidP="0017461D">
            <w:pPr>
              <w:jc w:val="center"/>
              <w:rPr>
                <w:color w:val="000000"/>
                <w:sz w:val="22"/>
                <w:szCs w:val="22"/>
              </w:rPr>
            </w:pPr>
            <w:r w:rsidRPr="00BB2962">
              <w:rPr>
                <w:color w:val="000000"/>
                <w:sz w:val="22"/>
                <w:szCs w:val="22"/>
              </w:rPr>
              <w:t>Площадь городской те</w:t>
            </w:r>
            <w:r w:rsidRPr="00BB2962">
              <w:rPr>
                <w:color w:val="000000"/>
                <w:sz w:val="22"/>
                <w:szCs w:val="22"/>
              </w:rPr>
              <w:t>р</w:t>
            </w:r>
            <w:r w:rsidRPr="00BB2962">
              <w:rPr>
                <w:color w:val="000000"/>
                <w:sz w:val="22"/>
                <w:szCs w:val="22"/>
              </w:rPr>
              <w:t>ритории</w:t>
            </w:r>
          </w:p>
        </w:tc>
        <w:tc>
          <w:tcPr>
            <w:tcW w:w="931" w:type="dxa"/>
            <w:shd w:val="clear" w:color="auto" w:fill="auto"/>
            <w:noWrap/>
            <w:vAlign w:val="center"/>
          </w:tcPr>
          <w:p w:rsidR="00BB2962" w:rsidRPr="00BB2962" w:rsidRDefault="00BB2962" w:rsidP="0017461D">
            <w:pPr>
              <w:jc w:val="center"/>
              <w:rPr>
                <w:color w:val="000000"/>
                <w:sz w:val="22"/>
                <w:szCs w:val="22"/>
              </w:rPr>
            </w:pPr>
            <w:r w:rsidRPr="00BB2962">
              <w:rPr>
                <w:color w:val="000000"/>
                <w:sz w:val="22"/>
                <w:szCs w:val="22"/>
              </w:rPr>
              <w:t>5693</w:t>
            </w:r>
          </w:p>
        </w:tc>
        <w:tc>
          <w:tcPr>
            <w:tcW w:w="931" w:type="dxa"/>
            <w:shd w:val="clear" w:color="auto" w:fill="auto"/>
            <w:noWrap/>
            <w:vAlign w:val="center"/>
          </w:tcPr>
          <w:p w:rsidR="00BB2962" w:rsidRPr="00BB2962" w:rsidRDefault="00BB2962" w:rsidP="0017461D">
            <w:pPr>
              <w:jc w:val="center"/>
              <w:rPr>
                <w:color w:val="000000"/>
                <w:sz w:val="22"/>
                <w:szCs w:val="22"/>
              </w:rPr>
            </w:pPr>
            <w:r w:rsidRPr="00BB2962">
              <w:rPr>
                <w:color w:val="000000"/>
                <w:sz w:val="22"/>
                <w:szCs w:val="22"/>
              </w:rPr>
              <w:t>5693</w:t>
            </w:r>
          </w:p>
        </w:tc>
        <w:tc>
          <w:tcPr>
            <w:tcW w:w="931" w:type="dxa"/>
            <w:shd w:val="clear" w:color="auto" w:fill="auto"/>
            <w:noWrap/>
            <w:vAlign w:val="center"/>
          </w:tcPr>
          <w:p w:rsidR="00BB2962" w:rsidRPr="00BB2962" w:rsidRDefault="00BB2962" w:rsidP="0017461D">
            <w:pPr>
              <w:jc w:val="center"/>
              <w:rPr>
                <w:color w:val="000000"/>
                <w:sz w:val="22"/>
                <w:szCs w:val="22"/>
              </w:rPr>
            </w:pPr>
            <w:r w:rsidRPr="00BB2962">
              <w:rPr>
                <w:color w:val="000000"/>
                <w:sz w:val="22"/>
                <w:szCs w:val="22"/>
              </w:rPr>
              <w:t>5693</w:t>
            </w:r>
          </w:p>
        </w:tc>
        <w:tc>
          <w:tcPr>
            <w:tcW w:w="931" w:type="dxa"/>
            <w:shd w:val="clear" w:color="auto" w:fill="auto"/>
            <w:noWrap/>
            <w:vAlign w:val="center"/>
          </w:tcPr>
          <w:p w:rsidR="00BB2962" w:rsidRPr="00BB2962" w:rsidRDefault="00BB2962" w:rsidP="0017461D">
            <w:pPr>
              <w:jc w:val="center"/>
              <w:rPr>
                <w:color w:val="000000"/>
                <w:sz w:val="22"/>
                <w:szCs w:val="22"/>
              </w:rPr>
            </w:pPr>
            <w:r w:rsidRPr="00BB2962">
              <w:rPr>
                <w:color w:val="000000"/>
                <w:sz w:val="22"/>
                <w:szCs w:val="22"/>
              </w:rPr>
              <w:t>5693</w:t>
            </w:r>
          </w:p>
        </w:tc>
        <w:tc>
          <w:tcPr>
            <w:tcW w:w="1041" w:type="dxa"/>
            <w:shd w:val="clear" w:color="auto" w:fill="auto"/>
            <w:noWrap/>
            <w:vAlign w:val="center"/>
          </w:tcPr>
          <w:p w:rsidR="00BB2962" w:rsidRPr="00BB2962" w:rsidRDefault="00BB2962" w:rsidP="0017461D">
            <w:pPr>
              <w:jc w:val="center"/>
              <w:rPr>
                <w:color w:val="000000"/>
                <w:sz w:val="22"/>
                <w:szCs w:val="22"/>
              </w:rPr>
            </w:pPr>
            <w:r w:rsidRPr="00BB2962">
              <w:rPr>
                <w:color w:val="000000"/>
                <w:sz w:val="22"/>
                <w:szCs w:val="22"/>
              </w:rPr>
              <w:t>5693</w:t>
            </w:r>
          </w:p>
        </w:tc>
        <w:tc>
          <w:tcPr>
            <w:tcW w:w="1120" w:type="dxa"/>
            <w:shd w:val="clear" w:color="auto" w:fill="auto"/>
            <w:noWrap/>
            <w:vAlign w:val="center"/>
          </w:tcPr>
          <w:p w:rsidR="00BB2962" w:rsidRPr="00BB2962" w:rsidRDefault="00BB2962" w:rsidP="0017461D">
            <w:pPr>
              <w:jc w:val="center"/>
              <w:rPr>
                <w:color w:val="000000"/>
                <w:sz w:val="22"/>
                <w:szCs w:val="22"/>
              </w:rPr>
            </w:pPr>
            <w:r w:rsidRPr="00BB2962">
              <w:rPr>
                <w:color w:val="000000"/>
                <w:sz w:val="22"/>
                <w:szCs w:val="22"/>
              </w:rPr>
              <w:t>5</w:t>
            </w:r>
            <w:r w:rsidR="0017461D" w:rsidRPr="0017461D">
              <w:rPr>
                <w:color w:val="000000"/>
                <w:sz w:val="22"/>
                <w:szCs w:val="22"/>
              </w:rPr>
              <w:t>693</w:t>
            </w:r>
          </w:p>
        </w:tc>
        <w:tc>
          <w:tcPr>
            <w:tcW w:w="960" w:type="dxa"/>
            <w:shd w:val="clear" w:color="auto" w:fill="auto"/>
            <w:noWrap/>
            <w:vAlign w:val="center"/>
          </w:tcPr>
          <w:p w:rsidR="00BB2962" w:rsidRPr="00BB2962" w:rsidRDefault="00BB2962" w:rsidP="0017461D">
            <w:pPr>
              <w:jc w:val="center"/>
              <w:rPr>
                <w:color w:val="000000"/>
                <w:sz w:val="22"/>
                <w:szCs w:val="22"/>
              </w:rPr>
            </w:pPr>
            <w:r w:rsidRPr="00BB2962">
              <w:rPr>
                <w:color w:val="000000"/>
                <w:sz w:val="22"/>
                <w:szCs w:val="22"/>
              </w:rPr>
              <w:t>5</w:t>
            </w:r>
            <w:r w:rsidR="0017461D" w:rsidRPr="0017461D">
              <w:rPr>
                <w:color w:val="000000"/>
                <w:sz w:val="22"/>
                <w:szCs w:val="22"/>
              </w:rPr>
              <w:t>693</w:t>
            </w:r>
          </w:p>
        </w:tc>
      </w:tr>
      <w:tr w:rsidR="00BB2962" w:rsidRPr="00BB2962" w:rsidTr="0017461D">
        <w:trPr>
          <w:trHeight w:val="315"/>
          <w:jc w:val="center"/>
        </w:trPr>
        <w:tc>
          <w:tcPr>
            <w:tcW w:w="513" w:type="dxa"/>
            <w:shd w:val="clear" w:color="auto" w:fill="auto"/>
            <w:noWrap/>
            <w:vAlign w:val="center"/>
          </w:tcPr>
          <w:p w:rsidR="00BB2962" w:rsidRPr="00BB2962" w:rsidRDefault="00BB2962" w:rsidP="0017461D">
            <w:pPr>
              <w:jc w:val="center"/>
              <w:rPr>
                <w:color w:val="000000"/>
                <w:sz w:val="22"/>
                <w:szCs w:val="22"/>
              </w:rPr>
            </w:pPr>
            <w:r w:rsidRPr="00BB2962">
              <w:rPr>
                <w:color w:val="000000"/>
                <w:sz w:val="22"/>
                <w:szCs w:val="22"/>
              </w:rPr>
              <w:t>7</w:t>
            </w:r>
          </w:p>
        </w:tc>
        <w:tc>
          <w:tcPr>
            <w:tcW w:w="2454" w:type="dxa"/>
            <w:shd w:val="clear" w:color="auto" w:fill="auto"/>
            <w:vAlign w:val="center"/>
          </w:tcPr>
          <w:p w:rsidR="00BB2962" w:rsidRPr="00BB2962" w:rsidRDefault="00BB2962" w:rsidP="0017461D">
            <w:pPr>
              <w:jc w:val="center"/>
              <w:rPr>
                <w:color w:val="000000"/>
                <w:sz w:val="22"/>
                <w:szCs w:val="22"/>
              </w:rPr>
            </w:pPr>
            <w:r w:rsidRPr="00BB2962">
              <w:rPr>
                <w:color w:val="000000"/>
                <w:sz w:val="22"/>
                <w:szCs w:val="22"/>
              </w:rPr>
              <w:t>Плотность насел</w:t>
            </w:r>
            <w:r w:rsidRPr="00BB2962">
              <w:rPr>
                <w:color w:val="000000"/>
                <w:sz w:val="22"/>
                <w:szCs w:val="22"/>
              </w:rPr>
              <w:t>е</w:t>
            </w:r>
            <w:r w:rsidRPr="00BB2962">
              <w:rPr>
                <w:color w:val="000000"/>
                <w:sz w:val="22"/>
                <w:szCs w:val="22"/>
              </w:rPr>
              <w:t>ния, га/чел</w:t>
            </w:r>
          </w:p>
        </w:tc>
        <w:tc>
          <w:tcPr>
            <w:tcW w:w="931" w:type="dxa"/>
            <w:shd w:val="clear" w:color="auto" w:fill="auto"/>
            <w:noWrap/>
            <w:vAlign w:val="center"/>
          </w:tcPr>
          <w:p w:rsidR="00BB2962" w:rsidRPr="00BB2962" w:rsidRDefault="00BB2962" w:rsidP="0017461D">
            <w:pPr>
              <w:jc w:val="center"/>
              <w:rPr>
                <w:color w:val="000000"/>
                <w:sz w:val="22"/>
                <w:szCs w:val="22"/>
              </w:rPr>
            </w:pPr>
            <w:r w:rsidRPr="00BB2962">
              <w:rPr>
                <w:color w:val="000000"/>
                <w:sz w:val="22"/>
                <w:szCs w:val="22"/>
              </w:rPr>
              <w:t>0,149</w:t>
            </w:r>
          </w:p>
        </w:tc>
        <w:tc>
          <w:tcPr>
            <w:tcW w:w="931" w:type="dxa"/>
            <w:shd w:val="clear" w:color="auto" w:fill="auto"/>
            <w:noWrap/>
            <w:vAlign w:val="center"/>
          </w:tcPr>
          <w:p w:rsidR="00BB2962" w:rsidRPr="00BB2962" w:rsidRDefault="00BB2962" w:rsidP="0017461D">
            <w:pPr>
              <w:jc w:val="center"/>
              <w:rPr>
                <w:color w:val="000000"/>
                <w:sz w:val="22"/>
                <w:szCs w:val="22"/>
              </w:rPr>
            </w:pPr>
            <w:r w:rsidRPr="00BB2962">
              <w:rPr>
                <w:color w:val="000000"/>
                <w:sz w:val="22"/>
                <w:szCs w:val="22"/>
              </w:rPr>
              <w:t>0,151</w:t>
            </w:r>
          </w:p>
        </w:tc>
        <w:tc>
          <w:tcPr>
            <w:tcW w:w="931" w:type="dxa"/>
            <w:shd w:val="clear" w:color="auto" w:fill="auto"/>
            <w:noWrap/>
            <w:vAlign w:val="center"/>
          </w:tcPr>
          <w:p w:rsidR="00BB2962" w:rsidRPr="00BB2962" w:rsidRDefault="00BB2962" w:rsidP="0017461D">
            <w:pPr>
              <w:jc w:val="center"/>
              <w:rPr>
                <w:color w:val="000000"/>
                <w:sz w:val="22"/>
                <w:szCs w:val="22"/>
              </w:rPr>
            </w:pPr>
            <w:r w:rsidRPr="00BB2962">
              <w:rPr>
                <w:color w:val="000000"/>
                <w:sz w:val="22"/>
                <w:szCs w:val="22"/>
              </w:rPr>
              <w:t>0,152</w:t>
            </w:r>
          </w:p>
        </w:tc>
        <w:tc>
          <w:tcPr>
            <w:tcW w:w="931" w:type="dxa"/>
            <w:shd w:val="clear" w:color="auto" w:fill="auto"/>
            <w:noWrap/>
            <w:vAlign w:val="center"/>
          </w:tcPr>
          <w:p w:rsidR="00BB2962" w:rsidRPr="00BB2962" w:rsidRDefault="00BB2962" w:rsidP="0017461D">
            <w:pPr>
              <w:jc w:val="center"/>
              <w:rPr>
                <w:color w:val="000000"/>
                <w:sz w:val="22"/>
                <w:szCs w:val="22"/>
              </w:rPr>
            </w:pPr>
            <w:r w:rsidRPr="00BB2962">
              <w:rPr>
                <w:color w:val="000000"/>
                <w:sz w:val="22"/>
                <w:szCs w:val="22"/>
              </w:rPr>
              <w:t>0,152</w:t>
            </w:r>
          </w:p>
        </w:tc>
        <w:tc>
          <w:tcPr>
            <w:tcW w:w="1041" w:type="dxa"/>
            <w:shd w:val="clear" w:color="auto" w:fill="auto"/>
            <w:noWrap/>
            <w:vAlign w:val="center"/>
          </w:tcPr>
          <w:p w:rsidR="00BB2962" w:rsidRPr="00BB2962" w:rsidRDefault="00BB2962" w:rsidP="0017461D">
            <w:pPr>
              <w:jc w:val="center"/>
              <w:rPr>
                <w:color w:val="000000"/>
                <w:sz w:val="22"/>
                <w:szCs w:val="22"/>
              </w:rPr>
            </w:pPr>
            <w:r w:rsidRPr="00BB2962">
              <w:rPr>
                <w:color w:val="000000"/>
                <w:sz w:val="22"/>
                <w:szCs w:val="22"/>
              </w:rPr>
              <w:t>0,153</w:t>
            </w:r>
          </w:p>
        </w:tc>
        <w:tc>
          <w:tcPr>
            <w:tcW w:w="1120" w:type="dxa"/>
            <w:shd w:val="clear" w:color="auto" w:fill="auto"/>
            <w:noWrap/>
            <w:vAlign w:val="center"/>
          </w:tcPr>
          <w:p w:rsidR="00BB2962" w:rsidRPr="00BB2962" w:rsidRDefault="00BB2962" w:rsidP="0017461D">
            <w:pPr>
              <w:jc w:val="center"/>
              <w:rPr>
                <w:color w:val="000000"/>
                <w:sz w:val="22"/>
                <w:szCs w:val="22"/>
              </w:rPr>
            </w:pPr>
            <w:r w:rsidRPr="00BB2962">
              <w:rPr>
                <w:color w:val="000000"/>
                <w:sz w:val="22"/>
                <w:szCs w:val="22"/>
              </w:rPr>
              <w:t>0,152</w:t>
            </w:r>
          </w:p>
        </w:tc>
        <w:tc>
          <w:tcPr>
            <w:tcW w:w="960" w:type="dxa"/>
            <w:shd w:val="clear" w:color="auto" w:fill="auto"/>
            <w:noWrap/>
            <w:vAlign w:val="center"/>
          </w:tcPr>
          <w:p w:rsidR="00BB2962" w:rsidRPr="00BB2962" w:rsidRDefault="00BB2962" w:rsidP="0017461D">
            <w:pPr>
              <w:jc w:val="center"/>
              <w:rPr>
                <w:color w:val="000000"/>
                <w:sz w:val="22"/>
                <w:szCs w:val="22"/>
              </w:rPr>
            </w:pPr>
            <w:r w:rsidRPr="00BB2962">
              <w:rPr>
                <w:color w:val="000000"/>
                <w:sz w:val="22"/>
                <w:szCs w:val="22"/>
              </w:rPr>
              <w:t>0,111</w:t>
            </w:r>
          </w:p>
        </w:tc>
      </w:tr>
    </w:tbl>
    <w:p w:rsidR="00BB2962" w:rsidRDefault="00BB2962" w:rsidP="00297860">
      <w:pPr>
        <w:autoSpaceDE w:val="0"/>
        <w:autoSpaceDN w:val="0"/>
        <w:adjustRightInd w:val="0"/>
        <w:jc w:val="center"/>
        <w:rPr>
          <w:b/>
          <w:color w:val="000000"/>
          <w:sz w:val="22"/>
          <w:szCs w:val="22"/>
        </w:rPr>
      </w:pPr>
    </w:p>
    <w:p w:rsidR="00297860" w:rsidRPr="00C011F6" w:rsidRDefault="00297860" w:rsidP="00297860">
      <w:pPr>
        <w:autoSpaceDE w:val="0"/>
        <w:autoSpaceDN w:val="0"/>
        <w:adjustRightInd w:val="0"/>
        <w:rPr>
          <w:color w:val="000000"/>
        </w:rPr>
      </w:pPr>
      <w:r w:rsidRPr="00C011F6">
        <w:rPr>
          <w:color w:val="000000"/>
        </w:rPr>
        <w:t>Из представленных данных видно:</w:t>
      </w:r>
    </w:p>
    <w:p w:rsidR="00297860" w:rsidRPr="00C011F6" w:rsidRDefault="00297860" w:rsidP="00072458">
      <w:pPr>
        <w:numPr>
          <w:ilvl w:val="0"/>
          <w:numId w:val="16"/>
        </w:numPr>
        <w:autoSpaceDE w:val="0"/>
        <w:autoSpaceDN w:val="0"/>
        <w:adjustRightInd w:val="0"/>
        <w:rPr>
          <w:color w:val="000000"/>
        </w:rPr>
      </w:pPr>
      <w:r w:rsidRPr="00C011F6">
        <w:rPr>
          <w:color w:val="000000"/>
        </w:rPr>
        <w:t xml:space="preserve">прирост жилищного фонда в г. </w:t>
      </w:r>
      <w:r>
        <w:rPr>
          <w:color w:val="000000"/>
        </w:rPr>
        <w:t>Курчатове</w:t>
      </w:r>
      <w:r w:rsidRPr="00C011F6">
        <w:rPr>
          <w:color w:val="000000"/>
        </w:rPr>
        <w:t xml:space="preserve"> в период с 201</w:t>
      </w:r>
      <w:r w:rsidR="0017461D">
        <w:rPr>
          <w:color w:val="000000"/>
        </w:rPr>
        <w:t>6</w:t>
      </w:r>
      <w:r w:rsidRPr="00C011F6">
        <w:rPr>
          <w:color w:val="000000"/>
        </w:rPr>
        <w:t xml:space="preserve"> по 202</w:t>
      </w:r>
      <w:r w:rsidR="0017461D">
        <w:rPr>
          <w:color w:val="000000"/>
        </w:rPr>
        <w:t>6</w:t>
      </w:r>
      <w:r w:rsidRPr="00C011F6">
        <w:rPr>
          <w:color w:val="000000"/>
        </w:rPr>
        <w:t xml:space="preserve"> гг.  прогнозируется на уровне </w:t>
      </w:r>
      <w:r>
        <w:rPr>
          <w:color w:val="000000"/>
        </w:rPr>
        <w:t>3</w:t>
      </w:r>
      <w:r w:rsidR="0017461D">
        <w:rPr>
          <w:color w:val="000000"/>
        </w:rPr>
        <w:t>07,2</w:t>
      </w:r>
      <w:r w:rsidRPr="00C011F6">
        <w:rPr>
          <w:color w:val="000000"/>
        </w:rPr>
        <w:t xml:space="preserve"> тыс. м2;</w:t>
      </w:r>
    </w:p>
    <w:p w:rsidR="00297860" w:rsidRPr="00C011F6" w:rsidRDefault="00297860" w:rsidP="00072458">
      <w:pPr>
        <w:numPr>
          <w:ilvl w:val="0"/>
          <w:numId w:val="16"/>
        </w:numPr>
        <w:autoSpaceDE w:val="0"/>
        <w:autoSpaceDN w:val="0"/>
        <w:adjustRightInd w:val="0"/>
        <w:rPr>
          <w:color w:val="000000"/>
        </w:rPr>
      </w:pPr>
      <w:r w:rsidRPr="00C011F6">
        <w:rPr>
          <w:color w:val="000000"/>
        </w:rPr>
        <w:t xml:space="preserve">прирост общественного фонда - на уровне </w:t>
      </w:r>
      <w:smartTag w:uri="urn:schemas-microsoft-com:office:smarttags" w:element="metricconverter">
        <w:smartTagPr>
          <w:attr w:name="ProductID" w:val="9200 м2"/>
        </w:smartTagPr>
        <w:r w:rsidR="0017461D">
          <w:rPr>
            <w:color w:val="000000"/>
          </w:rPr>
          <w:t>9200</w:t>
        </w:r>
        <w:r w:rsidRPr="00C011F6">
          <w:rPr>
            <w:color w:val="000000"/>
          </w:rPr>
          <w:t xml:space="preserve"> м2</w:t>
        </w:r>
      </w:smartTag>
      <w:r w:rsidRPr="00C011F6">
        <w:rPr>
          <w:color w:val="000000"/>
        </w:rPr>
        <w:t>.</w:t>
      </w:r>
    </w:p>
    <w:p w:rsidR="00297860" w:rsidRPr="00C011F6" w:rsidRDefault="00297860" w:rsidP="00072458">
      <w:pPr>
        <w:numPr>
          <w:ilvl w:val="0"/>
          <w:numId w:val="15"/>
        </w:numPr>
        <w:autoSpaceDE w:val="0"/>
        <w:autoSpaceDN w:val="0"/>
        <w:adjustRightInd w:val="0"/>
        <w:rPr>
          <w:color w:val="000000"/>
        </w:rPr>
      </w:pPr>
      <w:r>
        <w:rPr>
          <w:color w:val="000000"/>
        </w:rPr>
        <w:t>п</w:t>
      </w:r>
      <w:r w:rsidRPr="00C011F6">
        <w:rPr>
          <w:color w:val="000000"/>
        </w:rPr>
        <w:t xml:space="preserve">рирост площади нежилых зданий </w:t>
      </w:r>
      <w:r w:rsidR="0017461D">
        <w:rPr>
          <w:color w:val="000000"/>
        </w:rPr>
        <w:t>3600</w:t>
      </w:r>
      <w:r w:rsidRPr="000A2F8F">
        <w:rPr>
          <w:color w:val="000000"/>
        </w:rPr>
        <w:t>тыс.м2</w:t>
      </w:r>
    </w:p>
    <w:p w:rsidR="00297860" w:rsidRPr="00C011F6" w:rsidRDefault="00297860" w:rsidP="00297860">
      <w:pPr>
        <w:autoSpaceDE w:val="0"/>
        <w:autoSpaceDN w:val="0"/>
        <w:adjustRightInd w:val="0"/>
        <w:rPr>
          <w:color w:val="000000"/>
        </w:rPr>
      </w:pPr>
      <w:r w:rsidRPr="00C011F6">
        <w:rPr>
          <w:color w:val="000000"/>
        </w:rPr>
        <w:t xml:space="preserve">Суммарный ввод строительных площадей ожидается на уровне </w:t>
      </w:r>
      <w:r>
        <w:rPr>
          <w:color w:val="000000"/>
        </w:rPr>
        <w:t>3</w:t>
      </w:r>
      <w:r w:rsidR="0017461D">
        <w:rPr>
          <w:color w:val="000000"/>
        </w:rPr>
        <w:t>20,0</w:t>
      </w:r>
      <w:r w:rsidRPr="00C011F6">
        <w:rPr>
          <w:color w:val="000000"/>
        </w:rPr>
        <w:t>тыс. м2.</w:t>
      </w:r>
    </w:p>
    <w:p w:rsidR="00297860" w:rsidRPr="00C011F6" w:rsidRDefault="00297860" w:rsidP="00297860">
      <w:pPr>
        <w:autoSpaceDE w:val="0"/>
        <w:autoSpaceDN w:val="0"/>
        <w:adjustRightInd w:val="0"/>
        <w:rPr>
          <w:color w:val="000000"/>
        </w:rPr>
      </w:pPr>
      <w:r w:rsidRPr="00C011F6">
        <w:rPr>
          <w:color w:val="000000"/>
        </w:rPr>
        <w:t>Наибольший прирост фондов строительных площадей  прогнозируется на следующих планир</w:t>
      </w:r>
      <w:r w:rsidRPr="00C011F6">
        <w:rPr>
          <w:color w:val="000000"/>
        </w:rPr>
        <w:t>о</w:t>
      </w:r>
      <w:r w:rsidRPr="00C011F6">
        <w:rPr>
          <w:color w:val="000000"/>
        </w:rPr>
        <w:t>вочных территориях:</w:t>
      </w:r>
    </w:p>
    <w:p w:rsidR="00297860" w:rsidRPr="00764A2D" w:rsidRDefault="00297860" w:rsidP="00297860">
      <w:pPr>
        <w:autoSpaceDE w:val="0"/>
        <w:autoSpaceDN w:val="0"/>
        <w:adjustRightInd w:val="0"/>
        <w:rPr>
          <w:color w:val="000000"/>
        </w:rPr>
      </w:pPr>
      <w:r w:rsidRPr="00764A2D">
        <w:rPr>
          <w:color w:val="000000"/>
        </w:rPr>
        <w:t>• Микрорайон  №</w:t>
      </w:r>
      <w:r w:rsidR="00764A2D" w:rsidRPr="00764A2D">
        <w:rPr>
          <w:color w:val="000000"/>
        </w:rPr>
        <w:t>10</w:t>
      </w:r>
      <w:r w:rsidRPr="00764A2D">
        <w:rPr>
          <w:color w:val="000000"/>
        </w:rPr>
        <w:t>;</w:t>
      </w:r>
    </w:p>
    <w:p w:rsidR="00297860" w:rsidRDefault="00297860" w:rsidP="00297860">
      <w:pPr>
        <w:autoSpaceDE w:val="0"/>
        <w:autoSpaceDN w:val="0"/>
        <w:adjustRightInd w:val="0"/>
        <w:rPr>
          <w:color w:val="000000"/>
        </w:rPr>
      </w:pPr>
      <w:r w:rsidRPr="00764A2D">
        <w:rPr>
          <w:color w:val="000000"/>
        </w:rPr>
        <w:t>• Микрорайон  №</w:t>
      </w:r>
      <w:r w:rsidR="00764A2D" w:rsidRPr="00764A2D">
        <w:rPr>
          <w:color w:val="000000"/>
        </w:rPr>
        <w:t>7</w:t>
      </w:r>
      <w:r w:rsidR="00A37A48">
        <w:rPr>
          <w:color w:val="000000"/>
        </w:rPr>
        <w:t>;</w:t>
      </w:r>
    </w:p>
    <w:p w:rsidR="00A37A48" w:rsidRPr="00C011F6" w:rsidRDefault="00A37A48" w:rsidP="00A37A48">
      <w:pPr>
        <w:autoSpaceDE w:val="0"/>
        <w:autoSpaceDN w:val="0"/>
        <w:adjustRightInd w:val="0"/>
        <w:ind w:left="720"/>
        <w:rPr>
          <w:color w:val="000000"/>
        </w:rPr>
      </w:pPr>
    </w:p>
    <w:p w:rsidR="00297860" w:rsidRDefault="00297860" w:rsidP="00297860">
      <w:pPr>
        <w:autoSpaceDE w:val="0"/>
        <w:autoSpaceDN w:val="0"/>
        <w:adjustRightInd w:val="0"/>
        <w:rPr>
          <w:color w:val="000000"/>
        </w:rPr>
      </w:pPr>
      <w:r w:rsidRPr="00C011F6">
        <w:rPr>
          <w:color w:val="000000"/>
        </w:rPr>
        <w:t>Перспективная застройка на 20</w:t>
      </w:r>
      <w:r>
        <w:rPr>
          <w:color w:val="000000"/>
        </w:rPr>
        <w:t>1</w:t>
      </w:r>
      <w:r w:rsidR="0017461D">
        <w:rPr>
          <w:color w:val="000000"/>
        </w:rPr>
        <w:t>6</w:t>
      </w:r>
      <w:r w:rsidRPr="00C011F6">
        <w:rPr>
          <w:color w:val="000000"/>
        </w:rPr>
        <w:t>-202</w:t>
      </w:r>
      <w:r w:rsidR="0017461D">
        <w:rPr>
          <w:color w:val="000000"/>
        </w:rPr>
        <w:t>6</w:t>
      </w:r>
      <w:r w:rsidRPr="00C011F6">
        <w:rPr>
          <w:color w:val="000000"/>
        </w:rPr>
        <w:t xml:space="preserve"> годы в </w:t>
      </w:r>
      <w:r w:rsidRPr="00764A2D">
        <w:rPr>
          <w:color w:val="000000"/>
        </w:rPr>
        <w:t>микрорайонах №</w:t>
      </w:r>
      <w:r w:rsidR="00764A2D" w:rsidRPr="00764A2D">
        <w:rPr>
          <w:color w:val="000000"/>
        </w:rPr>
        <w:t>10</w:t>
      </w:r>
      <w:r w:rsidRPr="00764A2D">
        <w:rPr>
          <w:color w:val="000000"/>
        </w:rPr>
        <w:t xml:space="preserve">  и №</w:t>
      </w:r>
      <w:r w:rsidR="00764A2D" w:rsidRPr="00764A2D">
        <w:rPr>
          <w:color w:val="000000"/>
        </w:rPr>
        <w:t>7</w:t>
      </w:r>
      <w:r w:rsidRPr="00764A2D">
        <w:rPr>
          <w:color w:val="000000"/>
        </w:rPr>
        <w:t xml:space="preserve">  п</w:t>
      </w:r>
      <w:r w:rsidRPr="00C011F6">
        <w:rPr>
          <w:color w:val="000000"/>
        </w:rPr>
        <w:t>редставлена на р</w:t>
      </w:r>
      <w:r w:rsidRPr="00C011F6">
        <w:rPr>
          <w:color w:val="000000"/>
        </w:rPr>
        <w:t>и</w:t>
      </w:r>
      <w:r w:rsidRPr="00C011F6">
        <w:rPr>
          <w:color w:val="000000"/>
        </w:rPr>
        <w:t xml:space="preserve">сунке </w:t>
      </w:r>
      <w:r>
        <w:rPr>
          <w:color w:val="000000"/>
        </w:rPr>
        <w:t>1</w:t>
      </w:r>
      <w:r w:rsidRPr="00C011F6">
        <w:rPr>
          <w:color w:val="000000"/>
        </w:rPr>
        <w:t>.5.</w:t>
      </w:r>
    </w:p>
    <w:p w:rsidR="00297860" w:rsidRDefault="00297860" w:rsidP="00297860">
      <w:pPr>
        <w:autoSpaceDE w:val="0"/>
        <w:autoSpaceDN w:val="0"/>
        <w:adjustRightInd w:val="0"/>
        <w:rPr>
          <w:color w:val="000000"/>
        </w:rPr>
      </w:pPr>
    </w:p>
    <w:p w:rsidR="00297860" w:rsidRPr="00BC1C17" w:rsidRDefault="005B31BF" w:rsidP="00297860">
      <w:pPr>
        <w:autoSpaceDE w:val="0"/>
        <w:autoSpaceDN w:val="0"/>
        <w:adjustRightInd w:val="0"/>
      </w:pPr>
      <w:r>
        <w:rPr>
          <w:noProof/>
        </w:rPr>
        <w:drawing>
          <wp:inline distT="0" distB="0" distL="0" distR="0">
            <wp:extent cx="6200775" cy="295275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srcRect/>
                    <a:stretch>
                      <a:fillRect/>
                    </a:stretch>
                  </pic:blipFill>
                  <pic:spPr bwMode="auto">
                    <a:xfrm>
                      <a:off x="0" y="0"/>
                      <a:ext cx="6200775" cy="2952750"/>
                    </a:xfrm>
                    <a:prstGeom prst="rect">
                      <a:avLst/>
                    </a:prstGeom>
                    <a:noFill/>
                    <a:ln w="9525">
                      <a:noFill/>
                      <a:miter lim="800000"/>
                      <a:headEnd/>
                      <a:tailEnd/>
                    </a:ln>
                  </pic:spPr>
                </pic:pic>
              </a:graphicData>
            </a:graphic>
          </wp:inline>
        </w:drawing>
      </w:r>
    </w:p>
    <w:p w:rsidR="00297860" w:rsidRDefault="00297860" w:rsidP="00297860">
      <w:pPr>
        <w:autoSpaceDE w:val="0"/>
        <w:autoSpaceDN w:val="0"/>
        <w:adjustRightInd w:val="0"/>
        <w:rPr>
          <w:b/>
          <w:color w:val="000000"/>
          <w:sz w:val="22"/>
          <w:szCs w:val="22"/>
        </w:rPr>
      </w:pPr>
      <w:r w:rsidRPr="00BC1C17">
        <w:rPr>
          <w:b/>
          <w:color w:val="000000"/>
          <w:sz w:val="22"/>
          <w:szCs w:val="22"/>
        </w:rPr>
        <w:t>Рис</w:t>
      </w:r>
      <w:r w:rsidR="008300E3">
        <w:rPr>
          <w:b/>
          <w:color w:val="000000"/>
          <w:sz w:val="22"/>
          <w:szCs w:val="22"/>
        </w:rPr>
        <w:t xml:space="preserve"> 4.</w:t>
      </w:r>
      <w:r w:rsidR="004A4396">
        <w:rPr>
          <w:b/>
          <w:color w:val="000000"/>
          <w:sz w:val="22"/>
          <w:szCs w:val="22"/>
        </w:rPr>
        <w:t>3</w:t>
      </w:r>
      <w:r w:rsidRPr="00BC1C17">
        <w:rPr>
          <w:b/>
          <w:color w:val="000000"/>
          <w:sz w:val="22"/>
          <w:szCs w:val="22"/>
        </w:rPr>
        <w:t>.Перспективная застройка на 2015-2029 годы в микрорайонах №</w:t>
      </w:r>
      <w:r w:rsidR="00764A2D">
        <w:rPr>
          <w:b/>
          <w:color w:val="000000"/>
          <w:sz w:val="22"/>
          <w:szCs w:val="22"/>
        </w:rPr>
        <w:t>10</w:t>
      </w:r>
      <w:r w:rsidRPr="00BC1C17">
        <w:rPr>
          <w:b/>
          <w:color w:val="000000"/>
          <w:sz w:val="22"/>
          <w:szCs w:val="22"/>
        </w:rPr>
        <w:t xml:space="preserve">  и №</w:t>
      </w:r>
      <w:r w:rsidR="002B5DC2">
        <w:rPr>
          <w:b/>
          <w:color w:val="000000"/>
          <w:sz w:val="22"/>
          <w:szCs w:val="22"/>
        </w:rPr>
        <w:t>8</w:t>
      </w:r>
      <w:r w:rsidRPr="00BC1C17">
        <w:rPr>
          <w:b/>
          <w:color w:val="000000"/>
          <w:sz w:val="22"/>
          <w:szCs w:val="22"/>
        </w:rPr>
        <w:t xml:space="preserve">  </w:t>
      </w:r>
    </w:p>
    <w:p w:rsidR="00297860" w:rsidRPr="00BC1C17" w:rsidRDefault="00297860" w:rsidP="00297860">
      <w:pPr>
        <w:autoSpaceDE w:val="0"/>
        <w:autoSpaceDN w:val="0"/>
        <w:adjustRightInd w:val="0"/>
        <w:rPr>
          <w:b/>
          <w:color w:val="000000"/>
          <w:sz w:val="22"/>
          <w:szCs w:val="22"/>
        </w:rPr>
      </w:pPr>
    </w:p>
    <w:p w:rsidR="00297860" w:rsidRDefault="00297860" w:rsidP="00297860">
      <w:pPr>
        <w:autoSpaceDE w:val="0"/>
        <w:autoSpaceDN w:val="0"/>
        <w:adjustRightInd w:val="0"/>
        <w:jc w:val="both"/>
        <w:rPr>
          <w:color w:val="000000"/>
        </w:rPr>
      </w:pPr>
      <w:r>
        <w:rPr>
          <w:color w:val="000000"/>
        </w:rPr>
        <w:t xml:space="preserve">Таблица </w:t>
      </w:r>
      <w:r w:rsidR="008300E3">
        <w:rPr>
          <w:color w:val="000000"/>
        </w:rPr>
        <w:t>4.10.</w:t>
      </w:r>
      <w:r>
        <w:rPr>
          <w:color w:val="000000"/>
        </w:rPr>
        <w:t xml:space="preserve"> и рисунок </w:t>
      </w:r>
      <w:r w:rsidR="008300E3">
        <w:rPr>
          <w:color w:val="000000"/>
        </w:rPr>
        <w:t>4</w:t>
      </w:r>
      <w:r>
        <w:rPr>
          <w:color w:val="000000"/>
        </w:rPr>
        <w:t>.</w:t>
      </w:r>
      <w:r w:rsidR="004A4396">
        <w:rPr>
          <w:color w:val="000000"/>
        </w:rPr>
        <w:t>3</w:t>
      </w:r>
      <w:r>
        <w:rPr>
          <w:color w:val="000000"/>
        </w:rPr>
        <w:t xml:space="preserve"> характеризуют рост  многоэтажного жилья до 2020 года  и приме</w:t>
      </w:r>
      <w:r>
        <w:rPr>
          <w:color w:val="000000"/>
        </w:rPr>
        <w:t>р</w:t>
      </w:r>
      <w:r>
        <w:rPr>
          <w:color w:val="000000"/>
        </w:rPr>
        <w:t xml:space="preserve">но одинаковые  </w:t>
      </w:r>
      <w:r w:rsidRPr="00764A2D">
        <w:rPr>
          <w:color w:val="000000"/>
        </w:rPr>
        <w:t xml:space="preserve">объемы строительства малоэтажного. Все перспективные объемы жилья будут сконцентрированы в </w:t>
      </w:r>
      <w:r w:rsidR="00764A2D" w:rsidRPr="00764A2D">
        <w:rPr>
          <w:color w:val="000000"/>
        </w:rPr>
        <w:t xml:space="preserve">10,7 </w:t>
      </w:r>
      <w:r w:rsidRPr="00764A2D">
        <w:rPr>
          <w:color w:val="000000"/>
        </w:rPr>
        <w:t xml:space="preserve"> и 8-ом микрорайонах. Территориальное расположение данных </w:t>
      </w:r>
      <w:r w:rsidRPr="00E279F6">
        <w:rPr>
          <w:color w:val="000000"/>
        </w:rPr>
        <w:t>ми</w:t>
      </w:r>
      <w:r w:rsidRPr="00E279F6">
        <w:rPr>
          <w:color w:val="000000"/>
        </w:rPr>
        <w:t>к</w:t>
      </w:r>
      <w:r w:rsidRPr="00E279F6">
        <w:rPr>
          <w:color w:val="000000"/>
        </w:rPr>
        <w:t xml:space="preserve">рорайонов представлено </w:t>
      </w:r>
      <w:r w:rsidR="00E279F6" w:rsidRPr="00E279F6">
        <w:rPr>
          <w:color w:val="000000"/>
        </w:rPr>
        <w:t>в приложении 2</w:t>
      </w:r>
    </w:p>
    <w:p w:rsidR="001A34C9" w:rsidRDefault="001A34C9" w:rsidP="001E5910">
      <w:pPr>
        <w:rPr>
          <w:b/>
        </w:rPr>
      </w:pPr>
    </w:p>
    <w:p w:rsidR="00422030" w:rsidRDefault="001A34C9" w:rsidP="001E5910">
      <w:pPr>
        <w:rPr>
          <w:b/>
        </w:rPr>
      </w:pPr>
      <w:r w:rsidRPr="001A34C9">
        <w:rPr>
          <w:b/>
        </w:rPr>
        <w:t>4.3.П</w:t>
      </w:r>
      <w:r w:rsidR="00F546F8" w:rsidRPr="001A34C9">
        <w:rPr>
          <w:b/>
        </w:rPr>
        <w:t>еречень основных мероприятий по реализации схем водоснабжения</w:t>
      </w:r>
    </w:p>
    <w:p w:rsidR="001A34C9" w:rsidRDefault="001A34C9" w:rsidP="001E5910">
      <w:pPr>
        <w:rPr>
          <w:b/>
          <w:bCs/>
          <w:color w:val="000000"/>
        </w:rPr>
      </w:pPr>
    </w:p>
    <w:p w:rsidR="0024259D" w:rsidRDefault="001A34C9" w:rsidP="001E5910">
      <w:pPr>
        <w:rPr>
          <w:bCs/>
          <w:color w:val="000000"/>
        </w:rPr>
      </w:pPr>
      <w:r w:rsidRPr="001A34C9">
        <w:rPr>
          <w:bCs/>
          <w:color w:val="000000"/>
        </w:rPr>
        <w:lastRenderedPageBreak/>
        <w:t>Перечень общих мероприятий для реализации инвестиционных проектов Схемы водоснабж</w:t>
      </w:r>
      <w:r w:rsidRPr="001A34C9">
        <w:rPr>
          <w:bCs/>
          <w:color w:val="000000"/>
        </w:rPr>
        <w:t>е</w:t>
      </w:r>
      <w:r w:rsidRPr="001A34C9">
        <w:rPr>
          <w:bCs/>
          <w:color w:val="000000"/>
        </w:rPr>
        <w:t xml:space="preserve">ния г.Курчатова  на 2016-2026годы представлен в таблице </w:t>
      </w:r>
      <w:r w:rsidR="0024259D">
        <w:rPr>
          <w:bCs/>
          <w:color w:val="000000"/>
        </w:rPr>
        <w:t>4.11.</w:t>
      </w:r>
    </w:p>
    <w:p w:rsidR="001A34C9" w:rsidRDefault="001A34C9" w:rsidP="001E5910">
      <w:pPr>
        <w:rPr>
          <w:bCs/>
          <w:color w:val="000000"/>
        </w:rPr>
      </w:pPr>
      <w:r w:rsidRPr="001A34C9">
        <w:rPr>
          <w:bCs/>
          <w:color w:val="000000"/>
        </w:rPr>
        <w:t xml:space="preserve">  </w:t>
      </w:r>
    </w:p>
    <w:tbl>
      <w:tblPr>
        <w:tblW w:w="10134" w:type="dxa"/>
        <w:tblInd w:w="98" w:type="dxa"/>
        <w:tblLook w:val="04A0"/>
      </w:tblPr>
      <w:tblGrid>
        <w:gridCol w:w="616"/>
        <w:gridCol w:w="2442"/>
        <w:gridCol w:w="2332"/>
        <w:gridCol w:w="1684"/>
        <w:gridCol w:w="1190"/>
        <w:gridCol w:w="1870"/>
      </w:tblGrid>
      <w:tr w:rsidR="007F68E1" w:rsidTr="00B07B3E">
        <w:trPr>
          <w:trHeight w:val="483"/>
        </w:trPr>
        <w:tc>
          <w:tcPr>
            <w:tcW w:w="10134" w:type="dxa"/>
            <w:gridSpan w:val="6"/>
            <w:tcBorders>
              <w:top w:val="nil"/>
              <w:left w:val="nil"/>
              <w:bottom w:val="single" w:sz="4" w:space="0" w:color="auto"/>
              <w:right w:val="nil"/>
            </w:tcBorders>
            <w:shd w:val="clear" w:color="auto" w:fill="auto"/>
            <w:vAlign w:val="bottom"/>
          </w:tcPr>
          <w:p w:rsidR="007F68E1" w:rsidRPr="00764A2D" w:rsidRDefault="007F68E1" w:rsidP="00A37A48">
            <w:pPr>
              <w:rPr>
                <w:b/>
                <w:bCs/>
                <w:color w:val="000000"/>
                <w:sz w:val="22"/>
                <w:szCs w:val="22"/>
              </w:rPr>
            </w:pPr>
            <w:r w:rsidRPr="00764A2D">
              <w:rPr>
                <w:b/>
                <w:bCs/>
                <w:color w:val="000000"/>
                <w:sz w:val="22"/>
                <w:szCs w:val="22"/>
              </w:rPr>
              <w:t xml:space="preserve">Таблица  </w:t>
            </w:r>
            <w:r w:rsidR="0024259D">
              <w:rPr>
                <w:b/>
                <w:bCs/>
                <w:color w:val="000000"/>
                <w:sz w:val="22"/>
                <w:szCs w:val="22"/>
              </w:rPr>
              <w:t>4.11.</w:t>
            </w:r>
            <w:r w:rsidRPr="00764A2D">
              <w:rPr>
                <w:b/>
                <w:bCs/>
                <w:color w:val="000000"/>
                <w:sz w:val="22"/>
                <w:szCs w:val="22"/>
              </w:rPr>
              <w:t>Перечень общих мероприятий для реализации инвестиционных проектов Схемы водоснабжения г.Курчатова  на 2016-2026годы</w:t>
            </w:r>
          </w:p>
        </w:tc>
      </w:tr>
      <w:tr w:rsidR="007F68E1" w:rsidTr="00B07B3E">
        <w:trPr>
          <w:trHeight w:val="765"/>
        </w:trPr>
        <w:tc>
          <w:tcPr>
            <w:tcW w:w="616" w:type="dxa"/>
            <w:tcBorders>
              <w:top w:val="nil"/>
              <w:left w:val="single" w:sz="4" w:space="0" w:color="auto"/>
              <w:bottom w:val="single" w:sz="4" w:space="0" w:color="auto"/>
              <w:right w:val="single" w:sz="4" w:space="0" w:color="auto"/>
            </w:tcBorders>
            <w:shd w:val="clear" w:color="auto" w:fill="FFFF00"/>
            <w:noWrap/>
            <w:vAlign w:val="center"/>
          </w:tcPr>
          <w:p w:rsidR="007F68E1" w:rsidRDefault="007F68E1">
            <w:pPr>
              <w:jc w:val="center"/>
              <w:rPr>
                <w:color w:val="000000"/>
                <w:sz w:val="20"/>
                <w:szCs w:val="20"/>
              </w:rPr>
            </w:pPr>
            <w:r>
              <w:rPr>
                <w:color w:val="000000"/>
                <w:sz w:val="20"/>
                <w:szCs w:val="20"/>
              </w:rPr>
              <w:t>№</w:t>
            </w:r>
          </w:p>
        </w:tc>
        <w:tc>
          <w:tcPr>
            <w:tcW w:w="2442" w:type="dxa"/>
            <w:tcBorders>
              <w:top w:val="nil"/>
              <w:left w:val="nil"/>
              <w:bottom w:val="single" w:sz="4" w:space="0" w:color="auto"/>
              <w:right w:val="single" w:sz="4" w:space="0" w:color="auto"/>
            </w:tcBorders>
            <w:shd w:val="clear" w:color="auto" w:fill="FFFF00"/>
            <w:noWrap/>
            <w:vAlign w:val="center"/>
          </w:tcPr>
          <w:p w:rsidR="007F68E1" w:rsidRDefault="007F68E1">
            <w:pPr>
              <w:jc w:val="center"/>
              <w:rPr>
                <w:color w:val="000000"/>
                <w:sz w:val="20"/>
                <w:szCs w:val="20"/>
              </w:rPr>
            </w:pPr>
            <w:r>
              <w:rPr>
                <w:color w:val="000000"/>
                <w:sz w:val="20"/>
                <w:szCs w:val="20"/>
              </w:rPr>
              <w:t>Наименование меропри</w:t>
            </w:r>
            <w:r>
              <w:rPr>
                <w:color w:val="000000"/>
                <w:sz w:val="20"/>
                <w:szCs w:val="20"/>
              </w:rPr>
              <w:t>я</w:t>
            </w:r>
            <w:r>
              <w:rPr>
                <w:color w:val="000000"/>
                <w:sz w:val="20"/>
                <w:szCs w:val="20"/>
              </w:rPr>
              <w:t xml:space="preserve">тий </w:t>
            </w:r>
          </w:p>
        </w:tc>
        <w:tc>
          <w:tcPr>
            <w:tcW w:w="2332" w:type="dxa"/>
            <w:tcBorders>
              <w:top w:val="nil"/>
              <w:left w:val="nil"/>
              <w:bottom w:val="single" w:sz="4" w:space="0" w:color="auto"/>
              <w:right w:val="single" w:sz="4" w:space="0" w:color="auto"/>
            </w:tcBorders>
            <w:shd w:val="clear" w:color="auto" w:fill="FFFF00"/>
            <w:vAlign w:val="center"/>
          </w:tcPr>
          <w:p w:rsidR="007F68E1" w:rsidRDefault="007F68E1">
            <w:pPr>
              <w:jc w:val="center"/>
              <w:rPr>
                <w:color w:val="000000"/>
                <w:sz w:val="20"/>
                <w:szCs w:val="20"/>
              </w:rPr>
            </w:pPr>
            <w:r>
              <w:rPr>
                <w:color w:val="000000"/>
                <w:sz w:val="20"/>
                <w:szCs w:val="20"/>
              </w:rPr>
              <w:t>Параметры проекта</w:t>
            </w:r>
          </w:p>
        </w:tc>
        <w:tc>
          <w:tcPr>
            <w:tcW w:w="1684" w:type="dxa"/>
            <w:tcBorders>
              <w:top w:val="nil"/>
              <w:left w:val="nil"/>
              <w:bottom w:val="single" w:sz="4" w:space="0" w:color="auto"/>
              <w:right w:val="single" w:sz="4" w:space="0" w:color="auto"/>
            </w:tcBorders>
            <w:shd w:val="clear" w:color="auto" w:fill="FFFF00"/>
            <w:vAlign w:val="center"/>
          </w:tcPr>
          <w:p w:rsidR="007F68E1" w:rsidRDefault="007F68E1">
            <w:pPr>
              <w:jc w:val="center"/>
              <w:rPr>
                <w:color w:val="000000"/>
                <w:sz w:val="20"/>
                <w:szCs w:val="20"/>
              </w:rPr>
            </w:pPr>
            <w:r>
              <w:rPr>
                <w:color w:val="000000"/>
                <w:sz w:val="20"/>
                <w:szCs w:val="20"/>
              </w:rPr>
              <w:t xml:space="preserve">Экономический эффект </w:t>
            </w:r>
          </w:p>
        </w:tc>
        <w:tc>
          <w:tcPr>
            <w:tcW w:w="1190" w:type="dxa"/>
            <w:tcBorders>
              <w:top w:val="nil"/>
              <w:left w:val="nil"/>
              <w:bottom w:val="single" w:sz="4" w:space="0" w:color="auto"/>
              <w:right w:val="single" w:sz="4" w:space="0" w:color="auto"/>
            </w:tcBorders>
            <w:shd w:val="clear" w:color="auto" w:fill="FFFF00"/>
            <w:vAlign w:val="center"/>
          </w:tcPr>
          <w:p w:rsidR="007F68E1" w:rsidRDefault="007F68E1">
            <w:pPr>
              <w:jc w:val="center"/>
              <w:rPr>
                <w:color w:val="000000"/>
                <w:sz w:val="20"/>
                <w:szCs w:val="20"/>
              </w:rPr>
            </w:pPr>
            <w:r>
              <w:rPr>
                <w:color w:val="000000"/>
                <w:sz w:val="20"/>
                <w:szCs w:val="20"/>
              </w:rPr>
              <w:t>Срок ре</w:t>
            </w:r>
            <w:r>
              <w:rPr>
                <w:color w:val="000000"/>
                <w:sz w:val="20"/>
                <w:szCs w:val="20"/>
              </w:rPr>
              <w:t>а</w:t>
            </w:r>
            <w:r>
              <w:rPr>
                <w:color w:val="000000"/>
                <w:sz w:val="20"/>
                <w:szCs w:val="20"/>
              </w:rPr>
              <w:t>лизации</w:t>
            </w:r>
          </w:p>
        </w:tc>
        <w:tc>
          <w:tcPr>
            <w:tcW w:w="1870" w:type="dxa"/>
            <w:tcBorders>
              <w:top w:val="nil"/>
              <w:left w:val="nil"/>
              <w:bottom w:val="single" w:sz="4" w:space="0" w:color="auto"/>
              <w:right w:val="single" w:sz="4" w:space="0" w:color="auto"/>
            </w:tcBorders>
            <w:shd w:val="clear" w:color="auto" w:fill="FFFF00"/>
            <w:vAlign w:val="center"/>
          </w:tcPr>
          <w:p w:rsidR="007F68E1" w:rsidRDefault="007F68E1">
            <w:pPr>
              <w:jc w:val="center"/>
              <w:rPr>
                <w:color w:val="000000"/>
                <w:sz w:val="20"/>
                <w:szCs w:val="20"/>
              </w:rPr>
            </w:pPr>
            <w:r>
              <w:rPr>
                <w:color w:val="000000"/>
                <w:sz w:val="20"/>
                <w:szCs w:val="20"/>
              </w:rPr>
              <w:t>Причина реализ</w:t>
            </w:r>
            <w:r>
              <w:rPr>
                <w:color w:val="000000"/>
                <w:sz w:val="20"/>
                <w:szCs w:val="20"/>
              </w:rPr>
              <w:t>а</w:t>
            </w:r>
            <w:r>
              <w:rPr>
                <w:color w:val="000000"/>
                <w:sz w:val="20"/>
                <w:szCs w:val="20"/>
              </w:rPr>
              <w:t>ции проекта</w:t>
            </w:r>
          </w:p>
        </w:tc>
      </w:tr>
      <w:tr w:rsidR="007F68E1" w:rsidTr="00B07B3E">
        <w:trPr>
          <w:trHeight w:val="300"/>
        </w:trPr>
        <w:tc>
          <w:tcPr>
            <w:tcW w:w="616" w:type="dxa"/>
            <w:tcBorders>
              <w:top w:val="nil"/>
              <w:left w:val="single" w:sz="4" w:space="0" w:color="auto"/>
              <w:bottom w:val="single" w:sz="4" w:space="0" w:color="auto"/>
              <w:right w:val="single" w:sz="4" w:space="0" w:color="auto"/>
            </w:tcBorders>
            <w:shd w:val="clear" w:color="auto" w:fill="auto"/>
            <w:noWrap/>
            <w:vAlign w:val="center"/>
          </w:tcPr>
          <w:p w:rsidR="007F68E1" w:rsidRDefault="007F68E1">
            <w:pPr>
              <w:jc w:val="center"/>
              <w:rPr>
                <w:color w:val="000000"/>
                <w:sz w:val="20"/>
                <w:szCs w:val="20"/>
              </w:rPr>
            </w:pPr>
            <w:r>
              <w:rPr>
                <w:color w:val="000000"/>
                <w:sz w:val="20"/>
                <w:szCs w:val="20"/>
              </w:rPr>
              <w:t>1</w:t>
            </w:r>
          </w:p>
        </w:tc>
        <w:tc>
          <w:tcPr>
            <w:tcW w:w="9518" w:type="dxa"/>
            <w:gridSpan w:val="5"/>
            <w:tcBorders>
              <w:top w:val="single" w:sz="4" w:space="0" w:color="auto"/>
              <w:left w:val="nil"/>
              <w:bottom w:val="single" w:sz="4" w:space="0" w:color="auto"/>
              <w:right w:val="single" w:sz="4" w:space="0" w:color="000000"/>
            </w:tcBorders>
            <w:shd w:val="clear" w:color="auto" w:fill="auto"/>
            <w:vAlign w:val="center"/>
          </w:tcPr>
          <w:p w:rsidR="007F68E1" w:rsidRDefault="007F68E1" w:rsidP="0065360A">
            <w:pPr>
              <w:jc w:val="center"/>
              <w:rPr>
                <w:b/>
                <w:bCs/>
                <w:color w:val="000000"/>
                <w:sz w:val="20"/>
                <w:szCs w:val="20"/>
              </w:rPr>
            </w:pPr>
            <w:r>
              <w:rPr>
                <w:b/>
                <w:bCs/>
                <w:color w:val="000000"/>
                <w:sz w:val="20"/>
                <w:szCs w:val="20"/>
              </w:rPr>
              <w:t>Мероприятия по реконструкции и строительству  водопроводной системы в рамках инвестиционной программы, направленных на повышению качества товаров и услуг, улучшению экологической с</w:t>
            </w:r>
            <w:r>
              <w:rPr>
                <w:b/>
                <w:bCs/>
                <w:color w:val="000000"/>
                <w:sz w:val="20"/>
                <w:szCs w:val="20"/>
              </w:rPr>
              <w:t>и</w:t>
            </w:r>
            <w:r>
              <w:rPr>
                <w:b/>
                <w:bCs/>
                <w:color w:val="000000"/>
                <w:sz w:val="20"/>
                <w:szCs w:val="20"/>
              </w:rPr>
              <w:t xml:space="preserve">туации </w:t>
            </w:r>
          </w:p>
        </w:tc>
      </w:tr>
      <w:tr w:rsidR="00B07B3E" w:rsidTr="00B07B3E">
        <w:trPr>
          <w:trHeight w:val="1020"/>
        </w:trPr>
        <w:tc>
          <w:tcPr>
            <w:tcW w:w="616" w:type="dxa"/>
            <w:tcBorders>
              <w:top w:val="nil"/>
              <w:left w:val="single" w:sz="4" w:space="0" w:color="auto"/>
              <w:bottom w:val="single" w:sz="4" w:space="0" w:color="auto"/>
              <w:right w:val="single" w:sz="4" w:space="0" w:color="auto"/>
            </w:tcBorders>
            <w:shd w:val="clear" w:color="auto" w:fill="auto"/>
            <w:noWrap/>
            <w:vAlign w:val="center"/>
          </w:tcPr>
          <w:p w:rsidR="00B07B3E" w:rsidRDefault="00B07B3E">
            <w:pPr>
              <w:rPr>
                <w:color w:val="000000"/>
                <w:sz w:val="20"/>
                <w:szCs w:val="20"/>
              </w:rPr>
            </w:pPr>
            <w:r>
              <w:rPr>
                <w:color w:val="000000"/>
                <w:sz w:val="20"/>
                <w:szCs w:val="20"/>
              </w:rPr>
              <w:t>.1.1</w:t>
            </w:r>
          </w:p>
        </w:tc>
        <w:tc>
          <w:tcPr>
            <w:tcW w:w="2442" w:type="dxa"/>
            <w:tcBorders>
              <w:top w:val="nil"/>
              <w:left w:val="nil"/>
              <w:bottom w:val="single" w:sz="4" w:space="0" w:color="auto"/>
              <w:right w:val="single" w:sz="4" w:space="0" w:color="auto"/>
            </w:tcBorders>
            <w:shd w:val="clear" w:color="auto" w:fill="auto"/>
            <w:vAlign w:val="center"/>
          </w:tcPr>
          <w:p w:rsidR="00B07B3E" w:rsidRDefault="00B07B3E">
            <w:pPr>
              <w:rPr>
                <w:sz w:val="20"/>
                <w:szCs w:val="20"/>
              </w:rPr>
            </w:pPr>
            <w:r>
              <w:rPr>
                <w:sz w:val="20"/>
                <w:szCs w:val="20"/>
              </w:rPr>
              <w:t>Модернизация насосного оборудования  станции второго подъема, водоз</w:t>
            </w:r>
            <w:r>
              <w:rPr>
                <w:sz w:val="20"/>
                <w:szCs w:val="20"/>
              </w:rPr>
              <w:t>а</w:t>
            </w:r>
            <w:r>
              <w:rPr>
                <w:sz w:val="20"/>
                <w:szCs w:val="20"/>
              </w:rPr>
              <w:t>бор, инв.№8340</w:t>
            </w:r>
          </w:p>
        </w:tc>
        <w:tc>
          <w:tcPr>
            <w:tcW w:w="2332" w:type="dxa"/>
            <w:tcBorders>
              <w:top w:val="nil"/>
              <w:left w:val="nil"/>
              <w:bottom w:val="single" w:sz="4" w:space="0" w:color="auto"/>
              <w:right w:val="single" w:sz="4" w:space="0" w:color="auto"/>
            </w:tcBorders>
            <w:shd w:val="clear" w:color="auto" w:fill="auto"/>
            <w:vAlign w:val="center"/>
          </w:tcPr>
          <w:p w:rsidR="00B07B3E" w:rsidRDefault="00B07B3E">
            <w:pPr>
              <w:jc w:val="center"/>
              <w:rPr>
                <w:color w:val="000000"/>
                <w:sz w:val="20"/>
                <w:szCs w:val="20"/>
              </w:rPr>
            </w:pPr>
            <w:r>
              <w:rPr>
                <w:color w:val="000000"/>
                <w:sz w:val="20"/>
                <w:szCs w:val="20"/>
              </w:rPr>
              <w:t>1Д630-90а-2шт, Д630-90а-2шт</w:t>
            </w:r>
          </w:p>
        </w:tc>
        <w:tc>
          <w:tcPr>
            <w:tcW w:w="1684" w:type="dxa"/>
            <w:tcBorders>
              <w:top w:val="nil"/>
              <w:left w:val="nil"/>
              <w:bottom w:val="single" w:sz="4" w:space="0" w:color="auto"/>
              <w:right w:val="single" w:sz="4" w:space="0" w:color="auto"/>
            </w:tcBorders>
            <w:shd w:val="clear" w:color="auto" w:fill="auto"/>
            <w:noWrap/>
            <w:vAlign w:val="center"/>
          </w:tcPr>
          <w:p w:rsidR="00B07B3E" w:rsidRDefault="00B07B3E">
            <w:pPr>
              <w:jc w:val="center"/>
              <w:rPr>
                <w:color w:val="000000"/>
                <w:sz w:val="20"/>
                <w:szCs w:val="20"/>
              </w:rPr>
            </w:pPr>
            <w:r>
              <w:rPr>
                <w:color w:val="000000"/>
                <w:sz w:val="20"/>
                <w:szCs w:val="20"/>
              </w:rPr>
              <w:t>0,15</w:t>
            </w:r>
          </w:p>
        </w:tc>
        <w:tc>
          <w:tcPr>
            <w:tcW w:w="1190" w:type="dxa"/>
            <w:tcBorders>
              <w:top w:val="nil"/>
              <w:left w:val="nil"/>
              <w:bottom w:val="single" w:sz="4" w:space="0" w:color="auto"/>
              <w:right w:val="single" w:sz="4" w:space="0" w:color="auto"/>
            </w:tcBorders>
            <w:shd w:val="clear" w:color="auto" w:fill="auto"/>
            <w:noWrap/>
            <w:vAlign w:val="center"/>
          </w:tcPr>
          <w:p w:rsidR="00B07B3E" w:rsidRDefault="00B07B3E">
            <w:pPr>
              <w:jc w:val="center"/>
              <w:rPr>
                <w:color w:val="000000"/>
                <w:sz w:val="20"/>
                <w:szCs w:val="20"/>
              </w:rPr>
            </w:pPr>
            <w:r>
              <w:rPr>
                <w:color w:val="000000"/>
                <w:sz w:val="20"/>
                <w:szCs w:val="20"/>
              </w:rPr>
              <w:t>2017</w:t>
            </w:r>
          </w:p>
        </w:tc>
        <w:tc>
          <w:tcPr>
            <w:tcW w:w="1870" w:type="dxa"/>
            <w:tcBorders>
              <w:top w:val="nil"/>
              <w:left w:val="nil"/>
              <w:bottom w:val="single" w:sz="4" w:space="0" w:color="auto"/>
              <w:right w:val="single" w:sz="4" w:space="0" w:color="auto"/>
            </w:tcBorders>
            <w:shd w:val="clear" w:color="auto" w:fill="auto"/>
            <w:vAlign w:val="center"/>
          </w:tcPr>
          <w:p w:rsidR="00B07B3E" w:rsidRDefault="00B07B3E">
            <w:pPr>
              <w:jc w:val="center"/>
              <w:rPr>
                <w:color w:val="000000"/>
                <w:sz w:val="20"/>
                <w:szCs w:val="20"/>
              </w:rPr>
            </w:pPr>
            <w:r>
              <w:rPr>
                <w:color w:val="000000"/>
                <w:sz w:val="20"/>
                <w:szCs w:val="20"/>
              </w:rPr>
              <w:t>Высокий износ и выработка эк</w:t>
            </w:r>
            <w:r>
              <w:rPr>
                <w:color w:val="000000"/>
                <w:sz w:val="20"/>
                <w:szCs w:val="20"/>
              </w:rPr>
              <w:t>с</w:t>
            </w:r>
            <w:r>
              <w:rPr>
                <w:color w:val="000000"/>
                <w:sz w:val="20"/>
                <w:szCs w:val="20"/>
              </w:rPr>
              <w:t>плуатационного ресурса</w:t>
            </w:r>
          </w:p>
        </w:tc>
      </w:tr>
      <w:tr w:rsidR="00B07B3E" w:rsidTr="00B07B3E">
        <w:trPr>
          <w:trHeight w:val="1275"/>
        </w:trPr>
        <w:tc>
          <w:tcPr>
            <w:tcW w:w="616" w:type="dxa"/>
            <w:tcBorders>
              <w:top w:val="nil"/>
              <w:left w:val="single" w:sz="4" w:space="0" w:color="auto"/>
              <w:bottom w:val="single" w:sz="4" w:space="0" w:color="auto"/>
              <w:right w:val="single" w:sz="4" w:space="0" w:color="auto"/>
            </w:tcBorders>
            <w:shd w:val="clear" w:color="auto" w:fill="auto"/>
            <w:noWrap/>
            <w:vAlign w:val="center"/>
          </w:tcPr>
          <w:p w:rsidR="00B07B3E" w:rsidRDefault="00B07B3E">
            <w:pPr>
              <w:rPr>
                <w:color w:val="000000"/>
                <w:sz w:val="20"/>
                <w:szCs w:val="20"/>
              </w:rPr>
            </w:pPr>
            <w:r>
              <w:rPr>
                <w:color w:val="000000"/>
                <w:sz w:val="20"/>
                <w:szCs w:val="20"/>
              </w:rPr>
              <w:t>.1.2</w:t>
            </w:r>
          </w:p>
        </w:tc>
        <w:tc>
          <w:tcPr>
            <w:tcW w:w="2442" w:type="dxa"/>
            <w:tcBorders>
              <w:top w:val="nil"/>
              <w:left w:val="nil"/>
              <w:bottom w:val="single" w:sz="4" w:space="0" w:color="auto"/>
              <w:right w:val="single" w:sz="4" w:space="0" w:color="auto"/>
            </w:tcBorders>
            <w:shd w:val="clear" w:color="auto" w:fill="auto"/>
            <w:vAlign w:val="center"/>
          </w:tcPr>
          <w:p w:rsidR="00B07B3E" w:rsidRDefault="00B07B3E">
            <w:pPr>
              <w:rPr>
                <w:sz w:val="20"/>
                <w:szCs w:val="20"/>
              </w:rPr>
            </w:pPr>
            <w:r>
              <w:rPr>
                <w:sz w:val="20"/>
                <w:szCs w:val="20"/>
              </w:rPr>
              <w:t>Реконструкция резерву</w:t>
            </w:r>
            <w:r>
              <w:rPr>
                <w:sz w:val="20"/>
                <w:szCs w:val="20"/>
              </w:rPr>
              <w:t>а</w:t>
            </w:r>
            <w:r>
              <w:rPr>
                <w:sz w:val="20"/>
                <w:szCs w:val="20"/>
              </w:rPr>
              <w:t>ра №2 , артезианская скважина расш. Курч</w:t>
            </w:r>
            <w:r>
              <w:rPr>
                <w:sz w:val="20"/>
                <w:szCs w:val="20"/>
              </w:rPr>
              <w:t>а</w:t>
            </w:r>
            <w:r>
              <w:rPr>
                <w:sz w:val="20"/>
                <w:szCs w:val="20"/>
              </w:rPr>
              <w:t>тов. водозабора, инв.№8329</w:t>
            </w:r>
          </w:p>
        </w:tc>
        <w:tc>
          <w:tcPr>
            <w:tcW w:w="2332" w:type="dxa"/>
            <w:tcBorders>
              <w:top w:val="nil"/>
              <w:left w:val="nil"/>
              <w:bottom w:val="single" w:sz="4" w:space="0" w:color="auto"/>
              <w:right w:val="single" w:sz="4" w:space="0" w:color="auto"/>
            </w:tcBorders>
            <w:shd w:val="clear" w:color="auto" w:fill="auto"/>
            <w:vAlign w:val="center"/>
          </w:tcPr>
          <w:p w:rsidR="00B07B3E" w:rsidRDefault="00B07B3E">
            <w:pPr>
              <w:jc w:val="center"/>
              <w:rPr>
                <w:color w:val="000000"/>
                <w:sz w:val="20"/>
                <w:szCs w:val="20"/>
              </w:rPr>
            </w:pPr>
            <w:r>
              <w:rPr>
                <w:color w:val="000000"/>
                <w:sz w:val="20"/>
                <w:szCs w:val="20"/>
              </w:rPr>
              <w:t>1шт, 2000м3</w:t>
            </w:r>
          </w:p>
        </w:tc>
        <w:tc>
          <w:tcPr>
            <w:tcW w:w="1684" w:type="dxa"/>
            <w:tcBorders>
              <w:top w:val="nil"/>
              <w:left w:val="nil"/>
              <w:bottom w:val="single" w:sz="4" w:space="0" w:color="auto"/>
              <w:right w:val="single" w:sz="4" w:space="0" w:color="auto"/>
            </w:tcBorders>
            <w:shd w:val="clear" w:color="auto" w:fill="auto"/>
            <w:vAlign w:val="center"/>
          </w:tcPr>
          <w:p w:rsidR="00B07B3E" w:rsidRDefault="00B07B3E">
            <w:pPr>
              <w:jc w:val="center"/>
              <w:rPr>
                <w:color w:val="000000"/>
                <w:sz w:val="20"/>
                <w:szCs w:val="20"/>
              </w:rPr>
            </w:pPr>
            <w:r>
              <w:rPr>
                <w:color w:val="000000"/>
                <w:sz w:val="20"/>
                <w:szCs w:val="20"/>
              </w:rPr>
              <w:t>Надёжность питьевого вод</w:t>
            </w:r>
            <w:r>
              <w:rPr>
                <w:color w:val="000000"/>
                <w:sz w:val="20"/>
                <w:szCs w:val="20"/>
              </w:rPr>
              <w:t>о</w:t>
            </w:r>
            <w:r>
              <w:rPr>
                <w:color w:val="000000"/>
                <w:sz w:val="20"/>
                <w:szCs w:val="20"/>
              </w:rPr>
              <w:t>снабжения</w:t>
            </w:r>
          </w:p>
        </w:tc>
        <w:tc>
          <w:tcPr>
            <w:tcW w:w="1190" w:type="dxa"/>
            <w:tcBorders>
              <w:top w:val="nil"/>
              <w:left w:val="nil"/>
              <w:bottom w:val="single" w:sz="4" w:space="0" w:color="auto"/>
              <w:right w:val="single" w:sz="4" w:space="0" w:color="auto"/>
            </w:tcBorders>
            <w:shd w:val="clear" w:color="auto" w:fill="auto"/>
            <w:noWrap/>
            <w:vAlign w:val="center"/>
          </w:tcPr>
          <w:p w:rsidR="00B07B3E" w:rsidRDefault="00B07B3E">
            <w:pPr>
              <w:jc w:val="center"/>
              <w:rPr>
                <w:color w:val="000000"/>
                <w:sz w:val="20"/>
                <w:szCs w:val="20"/>
              </w:rPr>
            </w:pPr>
            <w:r>
              <w:rPr>
                <w:color w:val="000000"/>
                <w:sz w:val="20"/>
                <w:szCs w:val="20"/>
              </w:rPr>
              <w:t>2018</w:t>
            </w:r>
          </w:p>
        </w:tc>
        <w:tc>
          <w:tcPr>
            <w:tcW w:w="1870" w:type="dxa"/>
            <w:tcBorders>
              <w:top w:val="nil"/>
              <w:left w:val="nil"/>
              <w:bottom w:val="single" w:sz="4" w:space="0" w:color="auto"/>
              <w:right w:val="single" w:sz="4" w:space="0" w:color="auto"/>
            </w:tcBorders>
            <w:shd w:val="clear" w:color="auto" w:fill="auto"/>
            <w:vAlign w:val="center"/>
          </w:tcPr>
          <w:p w:rsidR="00B07B3E" w:rsidRDefault="00B07B3E">
            <w:pPr>
              <w:jc w:val="center"/>
              <w:rPr>
                <w:color w:val="000000"/>
                <w:sz w:val="20"/>
                <w:szCs w:val="20"/>
              </w:rPr>
            </w:pPr>
            <w:r>
              <w:rPr>
                <w:color w:val="000000"/>
                <w:sz w:val="20"/>
                <w:szCs w:val="20"/>
              </w:rPr>
              <w:t>Строительные конструкции с</w:t>
            </w:r>
            <w:r>
              <w:rPr>
                <w:color w:val="000000"/>
                <w:sz w:val="20"/>
                <w:szCs w:val="20"/>
              </w:rPr>
              <w:t>о</w:t>
            </w:r>
            <w:r>
              <w:rPr>
                <w:color w:val="000000"/>
                <w:sz w:val="20"/>
                <w:szCs w:val="20"/>
              </w:rPr>
              <w:t>оружения находя</w:t>
            </w:r>
            <w:r>
              <w:rPr>
                <w:color w:val="000000"/>
                <w:sz w:val="20"/>
                <w:szCs w:val="20"/>
              </w:rPr>
              <w:t>т</w:t>
            </w:r>
            <w:r>
              <w:rPr>
                <w:color w:val="000000"/>
                <w:sz w:val="20"/>
                <w:szCs w:val="20"/>
              </w:rPr>
              <w:t xml:space="preserve">ся в ограниченно - работоспособном состоянии  </w:t>
            </w:r>
          </w:p>
        </w:tc>
      </w:tr>
      <w:tr w:rsidR="00B07B3E" w:rsidTr="00B07B3E">
        <w:trPr>
          <w:trHeight w:val="1136"/>
        </w:trPr>
        <w:tc>
          <w:tcPr>
            <w:tcW w:w="616" w:type="dxa"/>
            <w:tcBorders>
              <w:top w:val="nil"/>
              <w:left w:val="single" w:sz="4" w:space="0" w:color="auto"/>
              <w:bottom w:val="single" w:sz="4" w:space="0" w:color="auto"/>
              <w:right w:val="single" w:sz="4" w:space="0" w:color="auto"/>
            </w:tcBorders>
            <w:shd w:val="clear" w:color="auto" w:fill="auto"/>
            <w:noWrap/>
            <w:vAlign w:val="center"/>
          </w:tcPr>
          <w:p w:rsidR="00B07B3E" w:rsidRDefault="00B07B3E">
            <w:pPr>
              <w:rPr>
                <w:color w:val="000000"/>
                <w:sz w:val="20"/>
                <w:szCs w:val="20"/>
              </w:rPr>
            </w:pPr>
            <w:r>
              <w:rPr>
                <w:color w:val="000000"/>
                <w:sz w:val="20"/>
                <w:szCs w:val="20"/>
              </w:rPr>
              <w:t>.1.3</w:t>
            </w:r>
          </w:p>
        </w:tc>
        <w:tc>
          <w:tcPr>
            <w:tcW w:w="2442" w:type="dxa"/>
            <w:tcBorders>
              <w:top w:val="nil"/>
              <w:left w:val="nil"/>
              <w:bottom w:val="single" w:sz="4" w:space="0" w:color="auto"/>
              <w:right w:val="single" w:sz="4" w:space="0" w:color="auto"/>
            </w:tcBorders>
            <w:shd w:val="clear" w:color="auto" w:fill="auto"/>
            <w:vAlign w:val="center"/>
          </w:tcPr>
          <w:p w:rsidR="00B07B3E" w:rsidRDefault="00B07B3E">
            <w:pPr>
              <w:rPr>
                <w:color w:val="000000"/>
                <w:sz w:val="20"/>
                <w:szCs w:val="20"/>
              </w:rPr>
            </w:pPr>
            <w:r>
              <w:rPr>
                <w:color w:val="000000"/>
                <w:sz w:val="20"/>
                <w:szCs w:val="20"/>
              </w:rPr>
              <w:t xml:space="preserve">Реконструкция </w:t>
            </w:r>
            <w:r>
              <w:rPr>
                <w:b/>
                <w:bCs/>
                <w:color w:val="000000"/>
                <w:sz w:val="20"/>
                <w:szCs w:val="20"/>
              </w:rPr>
              <w:t xml:space="preserve"> </w:t>
            </w:r>
            <w:r>
              <w:rPr>
                <w:color w:val="000000"/>
                <w:sz w:val="20"/>
                <w:szCs w:val="20"/>
              </w:rPr>
              <w:t>водов</w:t>
            </w:r>
            <w:r>
              <w:rPr>
                <w:color w:val="000000"/>
                <w:sz w:val="20"/>
                <w:szCs w:val="20"/>
              </w:rPr>
              <w:t>о</w:t>
            </w:r>
            <w:r>
              <w:rPr>
                <w:color w:val="000000"/>
                <w:sz w:val="20"/>
                <w:szCs w:val="20"/>
              </w:rPr>
              <w:t>дов Курчатовского вод</w:t>
            </w:r>
            <w:r>
              <w:rPr>
                <w:color w:val="000000"/>
                <w:sz w:val="20"/>
                <w:szCs w:val="20"/>
              </w:rPr>
              <w:t>о</w:t>
            </w:r>
            <w:r>
              <w:rPr>
                <w:color w:val="000000"/>
                <w:sz w:val="20"/>
                <w:szCs w:val="20"/>
              </w:rPr>
              <w:t>забора с заменой стал</w:t>
            </w:r>
            <w:r>
              <w:rPr>
                <w:color w:val="000000"/>
                <w:sz w:val="20"/>
                <w:szCs w:val="20"/>
              </w:rPr>
              <w:t>ь</w:t>
            </w:r>
            <w:r>
              <w:rPr>
                <w:color w:val="000000"/>
                <w:sz w:val="20"/>
                <w:szCs w:val="20"/>
              </w:rPr>
              <w:t>ных трубопроводов на неметаллические</w:t>
            </w:r>
          </w:p>
        </w:tc>
        <w:tc>
          <w:tcPr>
            <w:tcW w:w="2332" w:type="dxa"/>
            <w:tcBorders>
              <w:top w:val="nil"/>
              <w:left w:val="nil"/>
              <w:bottom w:val="single" w:sz="4" w:space="0" w:color="auto"/>
              <w:right w:val="single" w:sz="4" w:space="0" w:color="auto"/>
            </w:tcBorders>
            <w:shd w:val="clear" w:color="auto" w:fill="auto"/>
            <w:vAlign w:val="center"/>
          </w:tcPr>
          <w:p w:rsidR="00B07B3E" w:rsidRDefault="00B07B3E">
            <w:pPr>
              <w:jc w:val="center"/>
              <w:rPr>
                <w:color w:val="000000"/>
                <w:sz w:val="20"/>
                <w:szCs w:val="20"/>
              </w:rPr>
            </w:pPr>
            <w:r>
              <w:rPr>
                <w:color w:val="000000"/>
                <w:sz w:val="20"/>
                <w:szCs w:val="20"/>
              </w:rPr>
              <w:t>3,433км,Ø280,355Ø45мм</w:t>
            </w:r>
          </w:p>
        </w:tc>
        <w:tc>
          <w:tcPr>
            <w:tcW w:w="1684" w:type="dxa"/>
            <w:tcBorders>
              <w:top w:val="nil"/>
              <w:left w:val="nil"/>
              <w:bottom w:val="single" w:sz="4" w:space="0" w:color="auto"/>
              <w:right w:val="single" w:sz="4" w:space="0" w:color="auto"/>
            </w:tcBorders>
            <w:shd w:val="clear" w:color="auto" w:fill="auto"/>
            <w:noWrap/>
            <w:vAlign w:val="center"/>
          </w:tcPr>
          <w:p w:rsidR="00B07B3E" w:rsidRDefault="00B07B3E">
            <w:pPr>
              <w:jc w:val="center"/>
              <w:rPr>
                <w:color w:val="000000"/>
                <w:sz w:val="20"/>
                <w:szCs w:val="20"/>
              </w:rPr>
            </w:pPr>
            <w:r>
              <w:rPr>
                <w:color w:val="000000"/>
                <w:sz w:val="20"/>
                <w:szCs w:val="20"/>
              </w:rPr>
              <w:t>0,1</w:t>
            </w:r>
          </w:p>
        </w:tc>
        <w:tc>
          <w:tcPr>
            <w:tcW w:w="1190" w:type="dxa"/>
            <w:tcBorders>
              <w:top w:val="nil"/>
              <w:left w:val="nil"/>
              <w:bottom w:val="single" w:sz="4" w:space="0" w:color="auto"/>
              <w:right w:val="single" w:sz="4" w:space="0" w:color="auto"/>
            </w:tcBorders>
            <w:shd w:val="clear" w:color="auto" w:fill="auto"/>
            <w:vAlign w:val="center"/>
          </w:tcPr>
          <w:p w:rsidR="00B07B3E" w:rsidRDefault="00B07B3E">
            <w:pPr>
              <w:jc w:val="center"/>
              <w:rPr>
                <w:color w:val="000000"/>
                <w:sz w:val="22"/>
                <w:szCs w:val="22"/>
              </w:rPr>
            </w:pPr>
            <w:r>
              <w:rPr>
                <w:color w:val="000000"/>
                <w:sz w:val="22"/>
                <w:szCs w:val="22"/>
              </w:rPr>
              <w:t>2018-2020</w:t>
            </w:r>
          </w:p>
        </w:tc>
        <w:tc>
          <w:tcPr>
            <w:tcW w:w="1870" w:type="dxa"/>
            <w:tcBorders>
              <w:top w:val="nil"/>
              <w:left w:val="nil"/>
              <w:bottom w:val="single" w:sz="4" w:space="0" w:color="auto"/>
              <w:right w:val="single" w:sz="4" w:space="0" w:color="auto"/>
            </w:tcBorders>
            <w:shd w:val="clear" w:color="auto" w:fill="auto"/>
            <w:vAlign w:val="center"/>
          </w:tcPr>
          <w:p w:rsidR="00B07B3E" w:rsidRDefault="00B07B3E">
            <w:pPr>
              <w:jc w:val="center"/>
              <w:rPr>
                <w:color w:val="000000"/>
                <w:sz w:val="20"/>
                <w:szCs w:val="20"/>
              </w:rPr>
            </w:pPr>
            <w:r>
              <w:rPr>
                <w:color w:val="000000"/>
                <w:sz w:val="20"/>
                <w:szCs w:val="20"/>
              </w:rPr>
              <w:t>Качество питьевой воды по содерж</w:t>
            </w:r>
            <w:r>
              <w:rPr>
                <w:color w:val="000000"/>
                <w:sz w:val="20"/>
                <w:szCs w:val="20"/>
              </w:rPr>
              <w:t>а</w:t>
            </w:r>
            <w:r>
              <w:rPr>
                <w:color w:val="000000"/>
                <w:sz w:val="20"/>
                <w:szCs w:val="20"/>
              </w:rPr>
              <w:t>нию железа не  соответствует тр</w:t>
            </w:r>
            <w:r>
              <w:rPr>
                <w:color w:val="000000"/>
                <w:sz w:val="20"/>
                <w:szCs w:val="20"/>
              </w:rPr>
              <w:t>е</w:t>
            </w:r>
            <w:r>
              <w:rPr>
                <w:color w:val="000000"/>
                <w:sz w:val="20"/>
                <w:szCs w:val="20"/>
              </w:rPr>
              <w:t>бованиям СанПиН 2.1.4.1074-01</w:t>
            </w:r>
          </w:p>
        </w:tc>
      </w:tr>
      <w:tr w:rsidR="00B07B3E" w:rsidTr="00B07B3E">
        <w:trPr>
          <w:trHeight w:val="1028"/>
        </w:trPr>
        <w:tc>
          <w:tcPr>
            <w:tcW w:w="616" w:type="dxa"/>
            <w:tcBorders>
              <w:top w:val="nil"/>
              <w:left w:val="single" w:sz="4" w:space="0" w:color="auto"/>
              <w:bottom w:val="single" w:sz="4" w:space="0" w:color="auto"/>
              <w:right w:val="single" w:sz="4" w:space="0" w:color="auto"/>
            </w:tcBorders>
            <w:shd w:val="clear" w:color="auto" w:fill="auto"/>
            <w:noWrap/>
            <w:vAlign w:val="center"/>
          </w:tcPr>
          <w:p w:rsidR="00B07B3E" w:rsidRDefault="00B07B3E">
            <w:pPr>
              <w:rPr>
                <w:color w:val="000000"/>
                <w:sz w:val="20"/>
                <w:szCs w:val="20"/>
              </w:rPr>
            </w:pPr>
            <w:r>
              <w:rPr>
                <w:color w:val="000000"/>
                <w:sz w:val="20"/>
                <w:szCs w:val="20"/>
              </w:rPr>
              <w:t>.1.4</w:t>
            </w:r>
          </w:p>
        </w:tc>
        <w:tc>
          <w:tcPr>
            <w:tcW w:w="2442" w:type="dxa"/>
            <w:tcBorders>
              <w:top w:val="nil"/>
              <w:left w:val="nil"/>
              <w:bottom w:val="single" w:sz="4" w:space="0" w:color="auto"/>
              <w:right w:val="single" w:sz="4" w:space="0" w:color="auto"/>
            </w:tcBorders>
            <w:shd w:val="clear" w:color="auto" w:fill="auto"/>
            <w:vAlign w:val="center"/>
          </w:tcPr>
          <w:p w:rsidR="00B07B3E" w:rsidRDefault="00B07B3E">
            <w:pPr>
              <w:rPr>
                <w:color w:val="000000"/>
                <w:sz w:val="20"/>
                <w:szCs w:val="20"/>
              </w:rPr>
            </w:pPr>
            <w:r>
              <w:rPr>
                <w:color w:val="000000"/>
                <w:sz w:val="20"/>
                <w:szCs w:val="20"/>
              </w:rPr>
              <w:t>Реконструкция городской водопроводной сети с заменой стальных труб</w:t>
            </w:r>
            <w:r>
              <w:rPr>
                <w:color w:val="000000"/>
                <w:sz w:val="20"/>
                <w:szCs w:val="20"/>
              </w:rPr>
              <w:t>о</w:t>
            </w:r>
            <w:r>
              <w:rPr>
                <w:color w:val="000000"/>
                <w:sz w:val="20"/>
                <w:szCs w:val="20"/>
              </w:rPr>
              <w:t>проводов на неметалл</w:t>
            </w:r>
            <w:r>
              <w:rPr>
                <w:color w:val="000000"/>
                <w:sz w:val="20"/>
                <w:szCs w:val="20"/>
              </w:rPr>
              <w:t>и</w:t>
            </w:r>
            <w:r>
              <w:rPr>
                <w:color w:val="000000"/>
                <w:sz w:val="20"/>
                <w:szCs w:val="20"/>
              </w:rPr>
              <w:t>ческие</w:t>
            </w:r>
          </w:p>
        </w:tc>
        <w:tc>
          <w:tcPr>
            <w:tcW w:w="2332" w:type="dxa"/>
            <w:tcBorders>
              <w:top w:val="nil"/>
              <w:left w:val="nil"/>
              <w:bottom w:val="single" w:sz="4" w:space="0" w:color="auto"/>
              <w:right w:val="single" w:sz="4" w:space="0" w:color="auto"/>
            </w:tcBorders>
            <w:shd w:val="clear" w:color="auto" w:fill="auto"/>
            <w:vAlign w:val="center"/>
          </w:tcPr>
          <w:p w:rsidR="00B07B3E" w:rsidRDefault="00B07B3E">
            <w:pPr>
              <w:jc w:val="center"/>
              <w:rPr>
                <w:color w:val="000000"/>
                <w:sz w:val="20"/>
                <w:szCs w:val="20"/>
              </w:rPr>
            </w:pPr>
            <w:r>
              <w:rPr>
                <w:color w:val="000000"/>
                <w:sz w:val="20"/>
                <w:szCs w:val="20"/>
              </w:rPr>
              <w:t xml:space="preserve"> </w:t>
            </w:r>
            <w:smartTag w:uri="urn:schemas-microsoft-com:office:smarttags" w:element="metricconverter">
              <w:smartTagPr>
                <w:attr w:name="ProductID" w:val="2,144 км"/>
              </w:smartTagPr>
              <w:r>
                <w:rPr>
                  <w:color w:val="000000"/>
                  <w:sz w:val="20"/>
                  <w:szCs w:val="20"/>
                </w:rPr>
                <w:t>2,144 км</w:t>
              </w:r>
            </w:smartTag>
            <w:r>
              <w:rPr>
                <w:color w:val="000000"/>
                <w:sz w:val="20"/>
                <w:szCs w:val="20"/>
              </w:rPr>
              <w:t xml:space="preserve">, Ø225 мм, </w:t>
            </w:r>
          </w:p>
        </w:tc>
        <w:tc>
          <w:tcPr>
            <w:tcW w:w="1684" w:type="dxa"/>
            <w:tcBorders>
              <w:top w:val="nil"/>
              <w:left w:val="nil"/>
              <w:bottom w:val="single" w:sz="4" w:space="0" w:color="auto"/>
              <w:right w:val="single" w:sz="4" w:space="0" w:color="auto"/>
            </w:tcBorders>
            <w:shd w:val="clear" w:color="auto" w:fill="auto"/>
            <w:vAlign w:val="center"/>
          </w:tcPr>
          <w:p w:rsidR="00B07B3E" w:rsidRDefault="00B07B3E">
            <w:pPr>
              <w:jc w:val="center"/>
              <w:rPr>
                <w:color w:val="000000"/>
                <w:sz w:val="20"/>
                <w:szCs w:val="20"/>
              </w:rPr>
            </w:pPr>
            <w:r>
              <w:rPr>
                <w:color w:val="000000"/>
                <w:sz w:val="20"/>
                <w:szCs w:val="20"/>
              </w:rPr>
              <w:t>Надёжность питьевого вод</w:t>
            </w:r>
            <w:r>
              <w:rPr>
                <w:color w:val="000000"/>
                <w:sz w:val="20"/>
                <w:szCs w:val="20"/>
              </w:rPr>
              <w:t>о</w:t>
            </w:r>
            <w:r>
              <w:rPr>
                <w:color w:val="000000"/>
                <w:sz w:val="20"/>
                <w:szCs w:val="20"/>
              </w:rPr>
              <w:t>снабжения</w:t>
            </w:r>
          </w:p>
        </w:tc>
        <w:tc>
          <w:tcPr>
            <w:tcW w:w="1190" w:type="dxa"/>
            <w:tcBorders>
              <w:top w:val="nil"/>
              <w:left w:val="nil"/>
              <w:bottom w:val="single" w:sz="4" w:space="0" w:color="auto"/>
              <w:right w:val="single" w:sz="4" w:space="0" w:color="auto"/>
            </w:tcBorders>
            <w:shd w:val="clear" w:color="auto" w:fill="auto"/>
            <w:noWrap/>
            <w:vAlign w:val="center"/>
          </w:tcPr>
          <w:p w:rsidR="00B07B3E" w:rsidRDefault="00B07B3E">
            <w:pPr>
              <w:jc w:val="center"/>
              <w:rPr>
                <w:color w:val="000000"/>
                <w:sz w:val="20"/>
                <w:szCs w:val="20"/>
              </w:rPr>
            </w:pPr>
            <w:r>
              <w:rPr>
                <w:color w:val="000000"/>
                <w:sz w:val="20"/>
                <w:szCs w:val="20"/>
              </w:rPr>
              <w:t>2020-2022</w:t>
            </w:r>
          </w:p>
        </w:tc>
        <w:tc>
          <w:tcPr>
            <w:tcW w:w="1870" w:type="dxa"/>
            <w:tcBorders>
              <w:top w:val="nil"/>
              <w:left w:val="nil"/>
              <w:bottom w:val="single" w:sz="4" w:space="0" w:color="auto"/>
              <w:right w:val="single" w:sz="4" w:space="0" w:color="auto"/>
            </w:tcBorders>
            <w:shd w:val="clear" w:color="auto" w:fill="auto"/>
            <w:vAlign w:val="center"/>
          </w:tcPr>
          <w:p w:rsidR="00B07B3E" w:rsidRDefault="00B07B3E">
            <w:pPr>
              <w:jc w:val="center"/>
              <w:rPr>
                <w:color w:val="000000"/>
                <w:sz w:val="20"/>
                <w:szCs w:val="20"/>
              </w:rPr>
            </w:pPr>
            <w:r>
              <w:rPr>
                <w:color w:val="000000"/>
                <w:sz w:val="20"/>
                <w:szCs w:val="20"/>
              </w:rPr>
              <w:t>Повышение ав</w:t>
            </w:r>
            <w:r>
              <w:rPr>
                <w:color w:val="000000"/>
                <w:sz w:val="20"/>
                <w:szCs w:val="20"/>
              </w:rPr>
              <w:t>а</w:t>
            </w:r>
            <w:r>
              <w:rPr>
                <w:color w:val="000000"/>
                <w:sz w:val="20"/>
                <w:szCs w:val="20"/>
              </w:rPr>
              <w:t>рийности системы водоснабжения</w:t>
            </w:r>
          </w:p>
        </w:tc>
      </w:tr>
      <w:tr w:rsidR="00B07B3E" w:rsidTr="00B07B3E">
        <w:trPr>
          <w:trHeight w:val="868"/>
        </w:trPr>
        <w:tc>
          <w:tcPr>
            <w:tcW w:w="616" w:type="dxa"/>
            <w:tcBorders>
              <w:top w:val="nil"/>
              <w:left w:val="single" w:sz="4" w:space="0" w:color="auto"/>
              <w:bottom w:val="single" w:sz="4" w:space="0" w:color="auto"/>
              <w:right w:val="single" w:sz="4" w:space="0" w:color="auto"/>
            </w:tcBorders>
            <w:shd w:val="clear" w:color="auto" w:fill="auto"/>
            <w:noWrap/>
            <w:vAlign w:val="center"/>
          </w:tcPr>
          <w:p w:rsidR="00B07B3E" w:rsidRDefault="00B07B3E">
            <w:pPr>
              <w:rPr>
                <w:color w:val="000000"/>
                <w:sz w:val="20"/>
                <w:szCs w:val="20"/>
              </w:rPr>
            </w:pPr>
            <w:r>
              <w:rPr>
                <w:color w:val="000000"/>
                <w:sz w:val="20"/>
                <w:szCs w:val="20"/>
              </w:rPr>
              <w:t>.1.5</w:t>
            </w:r>
          </w:p>
        </w:tc>
        <w:tc>
          <w:tcPr>
            <w:tcW w:w="2442" w:type="dxa"/>
            <w:tcBorders>
              <w:top w:val="nil"/>
              <w:left w:val="nil"/>
              <w:bottom w:val="single" w:sz="4" w:space="0" w:color="auto"/>
              <w:right w:val="single" w:sz="4" w:space="0" w:color="auto"/>
            </w:tcBorders>
            <w:shd w:val="clear" w:color="auto" w:fill="auto"/>
            <w:vAlign w:val="center"/>
          </w:tcPr>
          <w:p w:rsidR="00B07B3E" w:rsidRDefault="00B07B3E">
            <w:pPr>
              <w:rPr>
                <w:color w:val="000000"/>
                <w:sz w:val="20"/>
                <w:szCs w:val="20"/>
              </w:rPr>
            </w:pPr>
            <w:r>
              <w:rPr>
                <w:color w:val="000000"/>
                <w:sz w:val="20"/>
                <w:szCs w:val="20"/>
              </w:rPr>
              <w:t>Реконструкция сущес</w:t>
            </w:r>
            <w:r>
              <w:rPr>
                <w:color w:val="000000"/>
                <w:sz w:val="20"/>
                <w:szCs w:val="20"/>
              </w:rPr>
              <w:t>т</w:t>
            </w:r>
            <w:r>
              <w:rPr>
                <w:color w:val="000000"/>
                <w:sz w:val="20"/>
                <w:szCs w:val="20"/>
              </w:rPr>
              <w:t>вующего водовода  от Дичнянского  до Курч</w:t>
            </w:r>
            <w:r>
              <w:rPr>
                <w:color w:val="000000"/>
                <w:sz w:val="20"/>
                <w:szCs w:val="20"/>
              </w:rPr>
              <w:t>а</w:t>
            </w:r>
            <w:r>
              <w:rPr>
                <w:color w:val="000000"/>
                <w:sz w:val="20"/>
                <w:szCs w:val="20"/>
              </w:rPr>
              <w:t>товского водозабора</w:t>
            </w:r>
          </w:p>
        </w:tc>
        <w:tc>
          <w:tcPr>
            <w:tcW w:w="2332" w:type="dxa"/>
            <w:tcBorders>
              <w:top w:val="nil"/>
              <w:left w:val="nil"/>
              <w:bottom w:val="single" w:sz="4" w:space="0" w:color="auto"/>
              <w:right w:val="single" w:sz="4" w:space="0" w:color="auto"/>
            </w:tcBorders>
            <w:shd w:val="clear" w:color="auto" w:fill="auto"/>
            <w:noWrap/>
            <w:vAlign w:val="center"/>
          </w:tcPr>
          <w:p w:rsidR="00B07B3E" w:rsidRDefault="00B07B3E">
            <w:pPr>
              <w:jc w:val="center"/>
              <w:rPr>
                <w:color w:val="000000"/>
                <w:sz w:val="20"/>
                <w:szCs w:val="20"/>
              </w:rPr>
            </w:pPr>
            <w:r>
              <w:rPr>
                <w:color w:val="000000"/>
                <w:sz w:val="20"/>
                <w:szCs w:val="20"/>
              </w:rPr>
              <w:t>14км, Ø400</w:t>
            </w:r>
          </w:p>
        </w:tc>
        <w:tc>
          <w:tcPr>
            <w:tcW w:w="1684" w:type="dxa"/>
            <w:tcBorders>
              <w:top w:val="nil"/>
              <w:left w:val="nil"/>
              <w:bottom w:val="single" w:sz="4" w:space="0" w:color="auto"/>
              <w:right w:val="single" w:sz="4" w:space="0" w:color="auto"/>
            </w:tcBorders>
            <w:shd w:val="clear" w:color="auto" w:fill="auto"/>
            <w:vAlign w:val="center"/>
          </w:tcPr>
          <w:p w:rsidR="00B07B3E" w:rsidRDefault="00B07B3E">
            <w:pPr>
              <w:jc w:val="center"/>
              <w:rPr>
                <w:color w:val="000000"/>
                <w:sz w:val="20"/>
                <w:szCs w:val="20"/>
              </w:rPr>
            </w:pPr>
            <w:r>
              <w:rPr>
                <w:color w:val="000000"/>
                <w:sz w:val="20"/>
                <w:szCs w:val="20"/>
              </w:rPr>
              <w:t>Надёжность питьевого вод</w:t>
            </w:r>
            <w:r>
              <w:rPr>
                <w:color w:val="000000"/>
                <w:sz w:val="20"/>
                <w:szCs w:val="20"/>
              </w:rPr>
              <w:t>о</w:t>
            </w:r>
            <w:r>
              <w:rPr>
                <w:color w:val="000000"/>
                <w:sz w:val="20"/>
                <w:szCs w:val="20"/>
              </w:rPr>
              <w:t>снабжения</w:t>
            </w:r>
          </w:p>
        </w:tc>
        <w:tc>
          <w:tcPr>
            <w:tcW w:w="1190" w:type="dxa"/>
            <w:tcBorders>
              <w:top w:val="nil"/>
              <w:left w:val="nil"/>
              <w:bottom w:val="single" w:sz="4" w:space="0" w:color="auto"/>
              <w:right w:val="single" w:sz="4" w:space="0" w:color="auto"/>
            </w:tcBorders>
            <w:shd w:val="clear" w:color="auto" w:fill="auto"/>
            <w:vAlign w:val="center"/>
          </w:tcPr>
          <w:p w:rsidR="00B07B3E" w:rsidRDefault="00B07B3E">
            <w:pPr>
              <w:jc w:val="center"/>
              <w:rPr>
                <w:color w:val="000000"/>
                <w:sz w:val="22"/>
                <w:szCs w:val="22"/>
              </w:rPr>
            </w:pPr>
            <w:r>
              <w:rPr>
                <w:color w:val="000000"/>
                <w:sz w:val="22"/>
                <w:szCs w:val="22"/>
              </w:rPr>
              <w:t>2022-2024</w:t>
            </w:r>
          </w:p>
        </w:tc>
        <w:tc>
          <w:tcPr>
            <w:tcW w:w="1870" w:type="dxa"/>
            <w:tcBorders>
              <w:top w:val="nil"/>
              <w:left w:val="nil"/>
              <w:bottom w:val="single" w:sz="4" w:space="0" w:color="auto"/>
              <w:right w:val="single" w:sz="4" w:space="0" w:color="auto"/>
            </w:tcBorders>
            <w:shd w:val="clear" w:color="auto" w:fill="auto"/>
            <w:vAlign w:val="center"/>
          </w:tcPr>
          <w:p w:rsidR="00B07B3E" w:rsidRDefault="00B07B3E">
            <w:pPr>
              <w:jc w:val="center"/>
              <w:rPr>
                <w:color w:val="000000"/>
                <w:sz w:val="20"/>
                <w:szCs w:val="20"/>
              </w:rPr>
            </w:pPr>
            <w:r>
              <w:rPr>
                <w:color w:val="000000"/>
                <w:sz w:val="20"/>
                <w:szCs w:val="20"/>
              </w:rPr>
              <w:t>Высокая авари</w:t>
            </w:r>
            <w:r>
              <w:rPr>
                <w:color w:val="000000"/>
                <w:sz w:val="20"/>
                <w:szCs w:val="20"/>
              </w:rPr>
              <w:t>й</w:t>
            </w:r>
            <w:r>
              <w:rPr>
                <w:color w:val="000000"/>
                <w:sz w:val="20"/>
                <w:szCs w:val="20"/>
              </w:rPr>
              <w:t>ность  на дейс</w:t>
            </w:r>
            <w:r>
              <w:rPr>
                <w:color w:val="000000"/>
                <w:sz w:val="20"/>
                <w:szCs w:val="20"/>
              </w:rPr>
              <w:t>т</w:t>
            </w:r>
            <w:r>
              <w:rPr>
                <w:color w:val="000000"/>
                <w:sz w:val="20"/>
                <w:szCs w:val="20"/>
              </w:rPr>
              <w:t>вующих водоводах</w:t>
            </w:r>
          </w:p>
        </w:tc>
      </w:tr>
      <w:tr w:rsidR="00B07B3E" w:rsidTr="00B07B3E">
        <w:trPr>
          <w:trHeight w:val="1858"/>
        </w:trPr>
        <w:tc>
          <w:tcPr>
            <w:tcW w:w="616" w:type="dxa"/>
            <w:tcBorders>
              <w:top w:val="nil"/>
              <w:left w:val="single" w:sz="4" w:space="0" w:color="auto"/>
              <w:bottom w:val="single" w:sz="4" w:space="0" w:color="auto"/>
              <w:right w:val="single" w:sz="4" w:space="0" w:color="auto"/>
            </w:tcBorders>
            <w:shd w:val="clear" w:color="auto" w:fill="auto"/>
            <w:noWrap/>
            <w:vAlign w:val="center"/>
          </w:tcPr>
          <w:p w:rsidR="00B07B3E" w:rsidRDefault="00B07B3E">
            <w:pPr>
              <w:rPr>
                <w:color w:val="000000"/>
                <w:sz w:val="20"/>
                <w:szCs w:val="20"/>
              </w:rPr>
            </w:pPr>
            <w:r>
              <w:rPr>
                <w:color w:val="000000"/>
                <w:sz w:val="20"/>
                <w:szCs w:val="20"/>
              </w:rPr>
              <w:t>.1.6</w:t>
            </w:r>
          </w:p>
        </w:tc>
        <w:tc>
          <w:tcPr>
            <w:tcW w:w="2442" w:type="dxa"/>
            <w:tcBorders>
              <w:top w:val="nil"/>
              <w:left w:val="nil"/>
              <w:bottom w:val="single" w:sz="4" w:space="0" w:color="auto"/>
              <w:right w:val="single" w:sz="4" w:space="0" w:color="auto"/>
            </w:tcBorders>
            <w:shd w:val="clear" w:color="auto" w:fill="auto"/>
            <w:vAlign w:val="center"/>
          </w:tcPr>
          <w:p w:rsidR="00B07B3E" w:rsidRDefault="00B07B3E">
            <w:pPr>
              <w:rPr>
                <w:color w:val="000000"/>
                <w:sz w:val="20"/>
                <w:szCs w:val="20"/>
              </w:rPr>
            </w:pPr>
            <w:r>
              <w:rPr>
                <w:color w:val="000000"/>
                <w:sz w:val="20"/>
                <w:szCs w:val="20"/>
              </w:rPr>
              <w:t>Установка автоматизир</w:t>
            </w:r>
            <w:r>
              <w:rPr>
                <w:color w:val="000000"/>
                <w:sz w:val="20"/>
                <w:szCs w:val="20"/>
              </w:rPr>
              <w:t>о</w:t>
            </w:r>
            <w:r>
              <w:rPr>
                <w:color w:val="000000"/>
                <w:sz w:val="20"/>
                <w:szCs w:val="20"/>
              </w:rPr>
              <w:t>ванной информационно-измерительной системы учета  и автоматизир</w:t>
            </w:r>
            <w:r>
              <w:rPr>
                <w:color w:val="000000"/>
                <w:sz w:val="20"/>
                <w:szCs w:val="20"/>
              </w:rPr>
              <w:t>о</w:t>
            </w:r>
            <w:r>
              <w:rPr>
                <w:color w:val="000000"/>
                <w:sz w:val="20"/>
                <w:szCs w:val="20"/>
              </w:rPr>
              <w:t>ванной системы управл</w:t>
            </w:r>
            <w:r>
              <w:rPr>
                <w:color w:val="000000"/>
                <w:sz w:val="20"/>
                <w:szCs w:val="20"/>
              </w:rPr>
              <w:t>е</w:t>
            </w:r>
            <w:r>
              <w:rPr>
                <w:color w:val="000000"/>
                <w:sz w:val="20"/>
                <w:szCs w:val="20"/>
              </w:rPr>
              <w:t>ния глубинных насосов с центральной диспетчер</w:t>
            </w:r>
            <w:r>
              <w:rPr>
                <w:color w:val="000000"/>
                <w:sz w:val="20"/>
                <w:szCs w:val="20"/>
              </w:rPr>
              <w:t>и</w:t>
            </w:r>
            <w:r>
              <w:rPr>
                <w:color w:val="000000"/>
                <w:sz w:val="20"/>
                <w:szCs w:val="20"/>
              </w:rPr>
              <w:t xml:space="preserve">зацией </w:t>
            </w:r>
          </w:p>
        </w:tc>
        <w:tc>
          <w:tcPr>
            <w:tcW w:w="2332" w:type="dxa"/>
            <w:tcBorders>
              <w:top w:val="nil"/>
              <w:left w:val="nil"/>
              <w:bottom w:val="single" w:sz="4" w:space="0" w:color="auto"/>
              <w:right w:val="single" w:sz="4" w:space="0" w:color="auto"/>
            </w:tcBorders>
            <w:shd w:val="clear" w:color="auto" w:fill="auto"/>
            <w:vAlign w:val="center"/>
          </w:tcPr>
          <w:p w:rsidR="00B07B3E" w:rsidRDefault="00B07B3E">
            <w:pPr>
              <w:jc w:val="center"/>
              <w:rPr>
                <w:color w:val="000000"/>
                <w:sz w:val="20"/>
                <w:szCs w:val="20"/>
              </w:rPr>
            </w:pPr>
            <w:r>
              <w:rPr>
                <w:color w:val="000000"/>
                <w:sz w:val="20"/>
                <w:szCs w:val="20"/>
              </w:rPr>
              <w:t>26скв</w:t>
            </w:r>
          </w:p>
        </w:tc>
        <w:tc>
          <w:tcPr>
            <w:tcW w:w="1684" w:type="dxa"/>
            <w:tcBorders>
              <w:top w:val="nil"/>
              <w:left w:val="nil"/>
              <w:bottom w:val="single" w:sz="4" w:space="0" w:color="auto"/>
              <w:right w:val="single" w:sz="4" w:space="0" w:color="auto"/>
            </w:tcBorders>
            <w:shd w:val="clear" w:color="auto" w:fill="auto"/>
            <w:vAlign w:val="center"/>
          </w:tcPr>
          <w:p w:rsidR="00B07B3E" w:rsidRDefault="00B07B3E">
            <w:pPr>
              <w:jc w:val="center"/>
              <w:rPr>
                <w:color w:val="000000"/>
                <w:sz w:val="20"/>
                <w:szCs w:val="20"/>
              </w:rPr>
            </w:pPr>
            <w:r>
              <w:rPr>
                <w:color w:val="000000"/>
                <w:sz w:val="20"/>
                <w:szCs w:val="20"/>
              </w:rPr>
              <w:t>Снижение эне</w:t>
            </w:r>
            <w:r>
              <w:rPr>
                <w:color w:val="000000"/>
                <w:sz w:val="20"/>
                <w:szCs w:val="20"/>
              </w:rPr>
              <w:t>р</w:t>
            </w:r>
            <w:r>
              <w:rPr>
                <w:color w:val="000000"/>
                <w:sz w:val="20"/>
                <w:szCs w:val="20"/>
              </w:rPr>
              <w:t>гозатрат при добыче воды на 10%</w:t>
            </w:r>
          </w:p>
        </w:tc>
        <w:tc>
          <w:tcPr>
            <w:tcW w:w="1190" w:type="dxa"/>
            <w:tcBorders>
              <w:top w:val="nil"/>
              <w:left w:val="nil"/>
              <w:bottom w:val="single" w:sz="4" w:space="0" w:color="auto"/>
              <w:right w:val="single" w:sz="4" w:space="0" w:color="auto"/>
            </w:tcBorders>
            <w:shd w:val="clear" w:color="auto" w:fill="auto"/>
            <w:noWrap/>
            <w:vAlign w:val="center"/>
          </w:tcPr>
          <w:p w:rsidR="00B07B3E" w:rsidRDefault="00B07B3E">
            <w:pPr>
              <w:jc w:val="center"/>
              <w:rPr>
                <w:color w:val="000000"/>
                <w:sz w:val="20"/>
                <w:szCs w:val="20"/>
              </w:rPr>
            </w:pPr>
            <w:r>
              <w:rPr>
                <w:color w:val="000000"/>
                <w:sz w:val="20"/>
                <w:szCs w:val="20"/>
              </w:rPr>
              <w:t>2018</w:t>
            </w:r>
          </w:p>
        </w:tc>
        <w:tc>
          <w:tcPr>
            <w:tcW w:w="1870" w:type="dxa"/>
            <w:tcBorders>
              <w:top w:val="nil"/>
              <w:left w:val="nil"/>
              <w:bottom w:val="single" w:sz="4" w:space="0" w:color="auto"/>
              <w:right w:val="single" w:sz="4" w:space="0" w:color="auto"/>
            </w:tcBorders>
            <w:shd w:val="clear" w:color="auto" w:fill="auto"/>
            <w:vAlign w:val="center"/>
          </w:tcPr>
          <w:p w:rsidR="00B07B3E" w:rsidRDefault="00B07B3E">
            <w:pPr>
              <w:jc w:val="center"/>
              <w:rPr>
                <w:color w:val="000000"/>
                <w:sz w:val="20"/>
                <w:szCs w:val="20"/>
              </w:rPr>
            </w:pPr>
            <w:r>
              <w:rPr>
                <w:color w:val="000000"/>
                <w:sz w:val="20"/>
                <w:szCs w:val="20"/>
              </w:rPr>
              <w:t>Высокие энергет</w:t>
            </w:r>
            <w:r>
              <w:rPr>
                <w:color w:val="000000"/>
                <w:sz w:val="20"/>
                <w:szCs w:val="20"/>
              </w:rPr>
              <w:t>и</w:t>
            </w:r>
            <w:r>
              <w:rPr>
                <w:color w:val="000000"/>
                <w:sz w:val="20"/>
                <w:szCs w:val="20"/>
              </w:rPr>
              <w:t>ческие  потери  при добыче воды</w:t>
            </w:r>
          </w:p>
        </w:tc>
      </w:tr>
      <w:tr w:rsidR="00B07B3E" w:rsidTr="00B07B3E">
        <w:trPr>
          <w:trHeight w:val="1275"/>
        </w:trPr>
        <w:tc>
          <w:tcPr>
            <w:tcW w:w="616" w:type="dxa"/>
            <w:tcBorders>
              <w:top w:val="nil"/>
              <w:left w:val="single" w:sz="4" w:space="0" w:color="auto"/>
              <w:bottom w:val="single" w:sz="4" w:space="0" w:color="auto"/>
              <w:right w:val="single" w:sz="4" w:space="0" w:color="auto"/>
            </w:tcBorders>
            <w:shd w:val="clear" w:color="auto" w:fill="auto"/>
            <w:noWrap/>
            <w:vAlign w:val="center"/>
          </w:tcPr>
          <w:p w:rsidR="00B07B3E" w:rsidRDefault="00B07B3E">
            <w:pPr>
              <w:rPr>
                <w:color w:val="000000"/>
                <w:sz w:val="20"/>
                <w:szCs w:val="20"/>
              </w:rPr>
            </w:pPr>
            <w:r>
              <w:rPr>
                <w:color w:val="000000"/>
                <w:sz w:val="20"/>
                <w:szCs w:val="20"/>
              </w:rPr>
              <w:t>.1.7</w:t>
            </w:r>
          </w:p>
        </w:tc>
        <w:tc>
          <w:tcPr>
            <w:tcW w:w="2442" w:type="dxa"/>
            <w:tcBorders>
              <w:top w:val="nil"/>
              <w:left w:val="nil"/>
              <w:bottom w:val="single" w:sz="4" w:space="0" w:color="auto"/>
              <w:right w:val="single" w:sz="4" w:space="0" w:color="auto"/>
            </w:tcBorders>
            <w:shd w:val="clear" w:color="auto" w:fill="auto"/>
            <w:vAlign w:val="center"/>
          </w:tcPr>
          <w:p w:rsidR="00B07B3E" w:rsidRDefault="00B07B3E">
            <w:pPr>
              <w:rPr>
                <w:color w:val="000000"/>
                <w:sz w:val="20"/>
                <w:szCs w:val="20"/>
              </w:rPr>
            </w:pPr>
            <w:r>
              <w:rPr>
                <w:color w:val="000000"/>
                <w:sz w:val="20"/>
                <w:szCs w:val="20"/>
              </w:rPr>
              <w:t>Реконструкция узла вт</w:t>
            </w:r>
            <w:r>
              <w:rPr>
                <w:color w:val="000000"/>
                <w:sz w:val="20"/>
                <w:szCs w:val="20"/>
              </w:rPr>
              <w:t>о</w:t>
            </w:r>
            <w:r>
              <w:rPr>
                <w:color w:val="000000"/>
                <w:sz w:val="20"/>
                <w:szCs w:val="20"/>
              </w:rPr>
              <w:t>рого подъёма Курчато</w:t>
            </w:r>
            <w:r>
              <w:rPr>
                <w:color w:val="000000"/>
                <w:sz w:val="20"/>
                <w:szCs w:val="20"/>
              </w:rPr>
              <w:t>в</w:t>
            </w:r>
            <w:r>
              <w:rPr>
                <w:color w:val="000000"/>
                <w:sz w:val="20"/>
                <w:szCs w:val="20"/>
              </w:rPr>
              <w:t>ского водозабора со строительством станции обезжелезнивания</w:t>
            </w:r>
          </w:p>
        </w:tc>
        <w:tc>
          <w:tcPr>
            <w:tcW w:w="2332" w:type="dxa"/>
            <w:tcBorders>
              <w:top w:val="nil"/>
              <w:left w:val="nil"/>
              <w:bottom w:val="single" w:sz="4" w:space="0" w:color="auto"/>
              <w:right w:val="single" w:sz="4" w:space="0" w:color="auto"/>
            </w:tcBorders>
            <w:shd w:val="clear" w:color="auto" w:fill="auto"/>
            <w:vAlign w:val="center"/>
          </w:tcPr>
          <w:p w:rsidR="00B07B3E" w:rsidRDefault="00B07B3E">
            <w:pPr>
              <w:jc w:val="center"/>
              <w:rPr>
                <w:color w:val="000000"/>
                <w:sz w:val="20"/>
                <w:szCs w:val="20"/>
              </w:rPr>
            </w:pPr>
            <w:r>
              <w:rPr>
                <w:color w:val="000000"/>
                <w:sz w:val="20"/>
                <w:szCs w:val="20"/>
              </w:rPr>
              <w:t>25000м3/сут</w:t>
            </w:r>
          </w:p>
        </w:tc>
        <w:tc>
          <w:tcPr>
            <w:tcW w:w="1684" w:type="dxa"/>
            <w:tcBorders>
              <w:top w:val="nil"/>
              <w:left w:val="nil"/>
              <w:bottom w:val="single" w:sz="4" w:space="0" w:color="auto"/>
              <w:right w:val="single" w:sz="4" w:space="0" w:color="auto"/>
            </w:tcBorders>
            <w:shd w:val="clear" w:color="auto" w:fill="auto"/>
            <w:vAlign w:val="center"/>
          </w:tcPr>
          <w:p w:rsidR="00B07B3E" w:rsidRDefault="00B07B3E">
            <w:pPr>
              <w:jc w:val="center"/>
              <w:rPr>
                <w:color w:val="000000"/>
                <w:sz w:val="20"/>
                <w:szCs w:val="20"/>
              </w:rPr>
            </w:pPr>
            <w:r>
              <w:rPr>
                <w:color w:val="000000"/>
                <w:sz w:val="20"/>
                <w:szCs w:val="20"/>
              </w:rPr>
              <w:t>Повышение к</w:t>
            </w:r>
            <w:r>
              <w:rPr>
                <w:color w:val="000000"/>
                <w:sz w:val="20"/>
                <w:szCs w:val="20"/>
              </w:rPr>
              <w:t>а</w:t>
            </w:r>
            <w:r>
              <w:rPr>
                <w:color w:val="000000"/>
                <w:sz w:val="20"/>
                <w:szCs w:val="20"/>
              </w:rPr>
              <w:t>чества  питьевой воды</w:t>
            </w:r>
          </w:p>
        </w:tc>
        <w:tc>
          <w:tcPr>
            <w:tcW w:w="1190" w:type="dxa"/>
            <w:tcBorders>
              <w:top w:val="nil"/>
              <w:left w:val="nil"/>
              <w:bottom w:val="single" w:sz="4" w:space="0" w:color="auto"/>
              <w:right w:val="single" w:sz="4" w:space="0" w:color="auto"/>
            </w:tcBorders>
            <w:shd w:val="clear" w:color="auto" w:fill="auto"/>
            <w:noWrap/>
            <w:vAlign w:val="center"/>
          </w:tcPr>
          <w:p w:rsidR="00B07B3E" w:rsidRDefault="00B07B3E">
            <w:pPr>
              <w:jc w:val="center"/>
              <w:rPr>
                <w:color w:val="000000"/>
                <w:sz w:val="20"/>
                <w:szCs w:val="20"/>
              </w:rPr>
            </w:pPr>
            <w:r>
              <w:rPr>
                <w:color w:val="000000"/>
                <w:sz w:val="20"/>
                <w:szCs w:val="20"/>
              </w:rPr>
              <w:t>2018-2021</w:t>
            </w:r>
          </w:p>
        </w:tc>
        <w:tc>
          <w:tcPr>
            <w:tcW w:w="1870" w:type="dxa"/>
            <w:tcBorders>
              <w:top w:val="nil"/>
              <w:left w:val="nil"/>
              <w:bottom w:val="single" w:sz="4" w:space="0" w:color="auto"/>
              <w:right w:val="single" w:sz="4" w:space="0" w:color="auto"/>
            </w:tcBorders>
            <w:shd w:val="clear" w:color="auto" w:fill="auto"/>
            <w:vAlign w:val="center"/>
          </w:tcPr>
          <w:p w:rsidR="00B07B3E" w:rsidRDefault="00B07B3E">
            <w:pPr>
              <w:jc w:val="center"/>
              <w:rPr>
                <w:color w:val="000000"/>
                <w:sz w:val="20"/>
                <w:szCs w:val="20"/>
              </w:rPr>
            </w:pPr>
            <w:r>
              <w:rPr>
                <w:color w:val="000000"/>
                <w:sz w:val="20"/>
                <w:szCs w:val="20"/>
              </w:rPr>
              <w:t>Сверхнормативное содержание  жел</w:t>
            </w:r>
            <w:r>
              <w:rPr>
                <w:color w:val="000000"/>
                <w:sz w:val="20"/>
                <w:szCs w:val="20"/>
              </w:rPr>
              <w:t>е</w:t>
            </w:r>
            <w:r>
              <w:rPr>
                <w:color w:val="000000"/>
                <w:sz w:val="20"/>
                <w:szCs w:val="20"/>
              </w:rPr>
              <w:t>за  в питьевой воде</w:t>
            </w:r>
          </w:p>
        </w:tc>
      </w:tr>
      <w:tr w:rsidR="00B07B3E" w:rsidTr="00B07B3E">
        <w:trPr>
          <w:trHeight w:val="952"/>
        </w:trPr>
        <w:tc>
          <w:tcPr>
            <w:tcW w:w="616" w:type="dxa"/>
            <w:tcBorders>
              <w:top w:val="nil"/>
              <w:left w:val="single" w:sz="4" w:space="0" w:color="auto"/>
              <w:bottom w:val="single" w:sz="4" w:space="0" w:color="auto"/>
              <w:right w:val="single" w:sz="4" w:space="0" w:color="auto"/>
            </w:tcBorders>
            <w:shd w:val="clear" w:color="auto" w:fill="auto"/>
            <w:noWrap/>
            <w:vAlign w:val="center"/>
          </w:tcPr>
          <w:p w:rsidR="00B07B3E" w:rsidRDefault="00B07B3E">
            <w:pPr>
              <w:rPr>
                <w:color w:val="000000"/>
                <w:sz w:val="20"/>
                <w:szCs w:val="20"/>
              </w:rPr>
            </w:pPr>
            <w:r>
              <w:rPr>
                <w:color w:val="000000"/>
                <w:sz w:val="20"/>
                <w:szCs w:val="20"/>
              </w:rPr>
              <w:t>.1.8</w:t>
            </w:r>
          </w:p>
        </w:tc>
        <w:tc>
          <w:tcPr>
            <w:tcW w:w="2442" w:type="dxa"/>
            <w:tcBorders>
              <w:top w:val="nil"/>
              <w:left w:val="nil"/>
              <w:bottom w:val="single" w:sz="4" w:space="0" w:color="auto"/>
              <w:right w:val="single" w:sz="4" w:space="0" w:color="auto"/>
            </w:tcBorders>
            <w:shd w:val="clear" w:color="auto" w:fill="auto"/>
            <w:vAlign w:val="center"/>
          </w:tcPr>
          <w:p w:rsidR="00B07B3E" w:rsidRDefault="00B07B3E" w:rsidP="002B5DC2">
            <w:pPr>
              <w:rPr>
                <w:sz w:val="22"/>
                <w:szCs w:val="22"/>
              </w:rPr>
            </w:pPr>
            <w:r>
              <w:rPr>
                <w:sz w:val="22"/>
                <w:szCs w:val="22"/>
              </w:rPr>
              <w:t>Монтаж УФУ-250 (4шт)</w:t>
            </w:r>
          </w:p>
        </w:tc>
        <w:tc>
          <w:tcPr>
            <w:tcW w:w="2332" w:type="dxa"/>
            <w:tcBorders>
              <w:top w:val="nil"/>
              <w:left w:val="nil"/>
              <w:bottom w:val="single" w:sz="4" w:space="0" w:color="auto"/>
              <w:right w:val="single" w:sz="4" w:space="0" w:color="auto"/>
            </w:tcBorders>
            <w:shd w:val="clear" w:color="auto" w:fill="auto"/>
            <w:vAlign w:val="center"/>
          </w:tcPr>
          <w:p w:rsidR="00B07B3E" w:rsidRDefault="00B07B3E">
            <w:pPr>
              <w:jc w:val="center"/>
              <w:rPr>
                <w:color w:val="000000"/>
                <w:sz w:val="20"/>
                <w:szCs w:val="20"/>
              </w:rPr>
            </w:pPr>
            <w:r>
              <w:rPr>
                <w:color w:val="000000"/>
                <w:sz w:val="20"/>
                <w:szCs w:val="20"/>
              </w:rPr>
              <w:t>2шт по 250м3/час</w:t>
            </w:r>
          </w:p>
        </w:tc>
        <w:tc>
          <w:tcPr>
            <w:tcW w:w="1684" w:type="dxa"/>
            <w:tcBorders>
              <w:top w:val="nil"/>
              <w:left w:val="nil"/>
              <w:bottom w:val="single" w:sz="4" w:space="0" w:color="auto"/>
              <w:right w:val="single" w:sz="4" w:space="0" w:color="auto"/>
            </w:tcBorders>
            <w:shd w:val="clear" w:color="auto" w:fill="auto"/>
            <w:vAlign w:val="center"/>
          </w:tcPr>
          <w:p w:rsidR="00B07B3E" w:rsidRDefault="00B07B3E">
            <w:pPr>
              <w:jc w:val="center"/>
              <w:rPr>
                <w:color w:val="000000"/>
                <w:sz w:val="20"/>
                <w:szCs w:val="20"/>
              </w:rPr>
            </w:pPr>
            <w:r>
              <w:rPr>
                <w:color w:val="000000"/>
                <w:sz w:val="20"/>
                <w:szCs w:val="20"/>
              </w:rPr>
              <w:t>Исключение  из компонентов обезэараживания  хлорамина</w:t>
            </w:r>
          </w:p>
        </w:tc>
        <w:tc>
          <w:tcPr>
            <w:tcW w:w="1190" w:type="dxa"/>
            <w:tcBorders>
              <w:top w:val="nil"/>
              <w:left w:val="nil"/>
              <w:bottom w:val="single" w:sz="4" w:space="0" w:color="auto"/>
              <w:right w:val="single" w:sz="4" w:space="0" w:color="auto"/>
            </w:tcBorders>
            <w:shd w:val="clear" w:color="auto" w:fill="auto"/>
            <w:noWrap/>
            <w:vAlign w:val="center"/>
          </w:tcPr>
          <w:p w:rsidR="00B07B3E" w:rsidRDefault="00B07B3E">
            <w:pPr>
              <w:jc w:val="center"/>
              <w:rPr>
                <w:color w:val="000000"/>
                <w:sz w:val="20"/>
                <w:szCs w:val="20"/>
              </w:rPr>
            </w:pPr>
            <w:r>
              <w:rPr>
                <w:color w:val="000000"/>
                <w:sz w:val="20"/>
                <w:szCs w:val="20"/>
              </w:rPr>
              <w:t>2018</w:t>
            </w:r>
          </w:p>
        </w:tc>
        <w:tc>
          <w:tcPr>
            <w:tcW w:w="1870" w:type="dxa"/>
            <w:tcBorders>
              <w:top w:val="nil"/>
              <w:left w:val="nil"/>
              <w:bottom w:val="single" w:sz="4" w:space="0" w:color="auto"/>
              <w:right w:val="single" w:sz="4" w:space="0" w:color="auto"/>
            </w:tcBorders>
            <w:shd w:val="clear" w:color="auto" w:fill="auto"/>
            <w:vAlign w:val="center"/>
          </w:tcPr>
          <w:p w:rsidR="00B07B3E" w:rsidRDefault="00B07B3E">
            <w:pPr>
              <w:jc w:val="center"/>
              <w:rPr>
                <w:color w:val="000000"/>
                <w:sz w:val="20"/>
                <w:szCs w:val="20"/>
              </w:rPr>
            </w:pPr>
            <w:r>
              <w:rPr>
                <w:color w:val="000000"/>
                <w:sz w:val="20"/>
                <w:szCs w:val="20"/>
              </w:rPr>
              <w:t>Повышение кач</w:t>
            </w:r>
            <w:r>
              <w:rPr>
                <w:color w:val="000000"/>
                <w:sz w:val="20"/>
                <w:szCs w:val="20"/>
              </w:rPr>
              <w:t>е</w:t>
            </w:r>
            <w:r>
              <w:rPr>
                <w:color w:val="000000"/>
                <w:sz w:val="20"/>
                <w:szCs w:val="20"/>
              </w:rPr>
              <w:t>ства  питьевой в</w:t>
            </w:r>
            <w:r>
              <w:rPr>
                <w:color w:val="000000"/>
                <w:sz w:val="20"/>
                <w:szCs w:val="20"/>
              </w:rPr>
              <w:t>о</w:t>
            </w:r>
            <w:r>
              <w:rPr>
                <w:color w:val="000000"/>
                <w:sz w:val="20"/>
                <w:szCs w:val="20"/>
              </w:rPr>
              <w:t>ды по биологич</w:t>
            </w:r>
            <w:r>
              <w:rPr>
                <w:color w:val="000000"/>
                <w:sz w:val="20"/>
                <w:szCs w:val="20"/>
              </w:rPr>
              <w:t>е</w:t>
            </w:r>
            <w:r>
              <w:rPr>
                <w:color w:val="000000"/>
                <w:sz w:val="20"/>
                <w:szCs w:val="20"/>
              </w:rPr>
              <w:t>ским параметрам</w:t>
            </w:r>
          </w:p>
        </w:tc>
      </w:tr>
      <w:tr w:rsidR="00B07B3E" w:rsidTr="00B07B3E">
        <w:trPr>
          <w:trHeight w:val="958"/>
        </w:trPr>
        <w:tc>
          <w:tcPr>
            <w:tcW w:w="616" w:type="dxa"/>
            <w:tcBorders>
              <w:top w:val="nil"/>
              <w:left w:val="single" w:sz="4" w:space="0" w:color="auto"/>
              <w:bottom w:val="single" w:sz="4" w:space="0" w:color="auto"/>
              <w:right w:val="single" w:sz="4" w:space="0" w:color="auto"/>
            </w:tcBorders>
            <w:shd w:val="clear" w:color="auto" w:fill="auto"/>
            <w:noWrap/>
            <w:vAlign w:val="center"/>
          </w:tcPr>
          <w:p w:rsidR="00B07B3E" w:rsidRDefault="00B07B3E">
            <w:pPr>
              <w:rPr>
                <w:color w:val="000000"/>
                <w:sz w:val="20"/>
                <w:szCs w:val="20"/>
              </w:rPr>
            </w:pPr>
            <w:r>
              <w:rPr>
                <w:color w:val="000000"/>
                <w:sz w:val="20"/>
                <w:szCs w:val="20"/>
              </w:rPr>
              <w:t>.1.9</w:t>
            </w:r>
          </w:p>
        </w:tc>
        <w:tc>
          <w:tcPr>
            <w:tcW w:w="2442" w:type="dxa"/>
            <w:tcBorders>
              <w:top w:val="nil"/>
              <w:left w:val="nil"/>
              <w:bottom w:val="single" w:sz="4" w:space="0" w:color="auto"/>
              <w:right w:val="single" w:sz="4" w:space="0" w:color="auto"/>
            </w:tcBorders>
            <w:shd w:val="clear" w:color="auto" w:fill="auto"/>
            <w:vAlign w:val="center"/>
          </w:tcPr>
          <w:p w:rsidR="00B07B3E" w:rsidRDefault="00B07B3E">
            <w:pPr>
              <w:rPr>
                <w:sz w:val="20"/>
                <w:szCs w:val="20"/>
              </w:rPr>
            </w:pPr>
            <w:r>
              <w:rPr>
                <w:sz w:val="20"/>
                <w:szCs w:val="20"/>
              </w:rPr>
              <w:t>Реконструкция городской водопроводной сети с заменой стальных труб</w:t>
            </w:r>
            <w:r>
              <w:rPr>
                <w:sz w:val="20"/>
                <w:szCs w:val="20"/>
              </w:rPr>
              <w:t>о</w:t>
            </w:r>
            <w:r>
              <w:rPr>
                <w:sz w:val="20"/>
                <w:szCs w:val="20"/>
              </w:rPr>
              <w:t>проводов на  неметалл</w:t>
            </w:r>
            <w:r>
              <w:rPr>
                <w:sz w:val="20"/>
                <w:szCs w:val="20"/>
              </w:rPr>
              <w:t>и</w:t>
            </w:r>
            <w:r>
              <w:rPr>
                <w:sz w:val="20"/>
                <w:szCs w:val="20"/>
              </w:rPr>
              <w:t>ческие</w:t>
            </w:r>
          </w:p>
        </w:tc>
        <w:tc>
          <w:tcPr>
            <w:tcW w:w="2332" w:type="dxa"/>
            <w:tcBorders>
              <w:top w:val="nil"/>
              <w:left w:val="nil"/>
              <w:bottom w:val="single" w:sz="4" w:space="0" w:color="auto"/>
              <w:right w:val="single" w:sz="4" w:space="0" w:color="auto"/>
            </w:tcBorders>
            <w:shd w:val="clear" w:color="auto" w:fill="auto"/>
            <w:noWrap/>
            <w:vAlign w:val="center"/>
          </w:tcPr>
          <w:p w:rsidR="00B07B3E" w:rsidRDefault="00B07B3E">
            <w:pPr>
              <w:jc w:val="center"/>
              <w:rPr>
                <w:color w:val="000000"/>
                <w:sz w:val="20"/>
                <w:szCs w:val="20"/>
              </w:rPr>
            </w:pPr>
            <w:r>
              <w:rPr>
                <w:color w:val="000000"/>
                <w:sz w:val="20"/>
                <w:szCs w:val="20"/>
              </w:rPr>
              <w:t>17,669</w:t>
            </w:r>
          </w:p>
        </w:tc>
        <w:tc>
          <w:tcPr>
            <w:tcW w:w="1684" w:type="dxa"/>
            <w:tcBorders>
              <w:top w:val="nil"/>
              <w:left w:val="nil"/>
              <w:bottom w:val="single" w:sz="4" w:space="0" w:color="auto"/>
              <w:right w:val="single" w:sz="4" w:space="0" w:color="auto"/>
            </w:tcBorders>
            <w:shd w:val="clear" w:color="auto" w:fill="auto"/>
            <w:vAlign w:val="center"/>
          </w:tcPr>
          <w:p w:rsidR="00B07B3E" w:rsidRDefault="00B07B3E">
            <w:pPr>
              <w:jc w:val="center"/>
              <w:rPr>
                <w:color w:val="000000"/>
                <w:sz w:val="20"/>
                <w:szCs w:val="20"/>
              </w:rPr>
            </w:pPr>
            <w:r>
              <w:rPr>
                <w:color w:val="000000"/>
                <w:sz w:val="20"/>
                <w:szCs w:val="20"/>
              </w:rPr>
              <w:t>Надёжность питьевого вод</w:t>
            </w:r>
            <w:r>
              <w:rPr>
                <w:color w:val="000000"/>
                <w:sz w:val="20"/>
                <w:szCs w:val="20"/>
              </w:rPr>
              <w:t>о</w:t>
            </w:r>
            <w:r>
              <w:rPr>
                <w:color w:val="000000"/>
                <w:sz w:val="20"/>
                <w:szCs w:val="20"/>
              </w:rPr>
              <w:t>снабжения</w:t>
            </w:r>
          </w:p>
        </w:tc>
        <w:tc>
          <w:tcPr>
            <w:tcW w:w="1190" w:type="dxa"/>
            <w:tcBorders>
              <w:top w:val="nil"/>
              <w:left w:val="nil"/>
              <w:bottom w:val="single" w:sz="4" w:space="0" w:color="auto"/>
              <w:right w:val="single" w:sz="4" w:space="0" w:color="auto"/>
            </w:tcBorders>
            <w:shd w:val="clear" w:color="auto" w:fill="auto"/>
            <w:noWrap/>
            <w:vAlign w:val="center"/>
          </w:tcPr>
          <w:p w:rsidR="00B07B3E" w:rsidRDefault="00B07B3E">
            <w:pPr>
              <w:jc w:val="center"/>
              <w:rPr>
                <w:color w:val="000000"/>
                <w:sz w:val="20"/>
                <w:szCs w:val="20"/>
              </w:rPr>
            </w:pPr>
            <w:r>
              <w:rPr>
                <w:color w:val="000000"/>
                <w:sz w:val="20"/>
                <w:szCs w:val="20"/>
              </w:rPr>
              <w:t>2016-2026</w:t>
            </w:r>
          </w:p>
        </w:tc>
        <w:tc>
          <w:tcPr>
            <w:tcW w:w="1870" w:type="dxa"/>
            <w:tcBorders>
              <w:top w:val="nil"/>
              <w:left w:val="nil"/>
              <w:bottom w:val="single" w:sz="4" w:space="0" w:color="auto"/>
              <w:right w:val="single" w:sz="4" w:space="0" w:color="auto"/>
            </w:tcBorders>
            <w:shd w:val="clear" w:color="auto" w:fill="auto"/>
            <w:vAlign w:val="center"/>
          </w:tcPr>
          <w:p w:rsidR="00B07B3E" w:rsidRDefault="00B07B3E">
            <w:pPr>
              <w:jc w:val="center"/>
              <w:rPr>
                <w:color w:val="000000"/>
                <w:sz w:val="20"/>
                <w:szCs w:val="20"/>
              </w:rPr>
            </w:pPr>
            <w:r>
              <w:rPr>
                <w:color w:val="000000"/>
                <w:sz w:val="20"/>
                <w:szCs w:val="20"/>
              </w:rPr>
              <w:t>Высокий износ и выработка эк</w:t>
            </w:r>
            <w:r>
              <w:rPr>
                <w:color w:val="000000"/>
                <w:sz w:val="20"/>
                <w:szCs w:val="20"/>
              </w:rPr>
              <w:t>с</w:t>
            </w:r>
            <w:r>
              <w:rPr>
                <w:color w:val="000000"/>
                <w:sz w:val="20"/>
                <w:szCs w:val="20"/>
              </w:rPr>
              <w:t>плуатационного ресурса</w:t>
            </w:r>
          </w:p>
        </w:tc>
      </w:tr>
      <w:tr w:rsidR="00B07B3E" w:rsidTr="00B07B3E">
        <w:trPr>
          <w:trHeight w:val="1275"/>
        </w:trPr>
        <w:tc>
          <w:tcPr>
            <w:tcW w:w="616" w:type="dxa"/>
            <w:tcBorders>
              <w:top w:val="nil"/>
              <w:left w:val="single" w:sz="4" w:space="0" w:color="auto"/>
              <w:bottom w:val="single" w:sz="4" w:space="0" w:color="auto"/>
              <w:right w:val="single" w:sz="4" w:space="0" w:color="auto"/>
            </w:tcBorders>
            <w:shd w:val="clear" w:color="auto" w:fill="auto"/>
            <w:noWrap/>
            <w:vAlign w:val="center"/>
          </w:tcPr>
          <w:p w:rsidR="00B07B3E" w:rsidRDefault="00B07B3E">
            <w:pPr>
              <w:rPr>
                <w:color w:val="000000"/>
                <w:sz w:val="20"/>
                <w:szCs w:val="20"/>
              </w:rPr>
            </w:pPr>
            <w:r>
              <w:rPr>
                <w:color w:val="000000"/>
                <w:sz w:val="20"/>
                <w:szCs w:val="20"/>
              </w:rPr>
              <w:lastRenderedPageBreak/>
              <w:t>.1.10</w:t>
            </w:r>
          </w:p>
        </w:tc>
        <w:tc>
          <w:tcPr>
            <w:tcW w:w="2442" w:type="dxa"/>
            <w:tcBorders>
              <w:top w:val="nil"/>
              <w:left w:val="nil"/>
              <w:bottom w:val="single" w:sz="4" w:space="0" w:color="auto"/>
              <w:right w:val="single" w:sz="4" w:space="0" w:color="auto"/>
            </w:tcBorders>
            <w:shd w:val="clear" w:color="auto" w:fill="auto"/>
            <w:vAlign w:val="center"/>
          </w:tcPr>
          <w:p w:rsidR="00B07B3E" w:rsidRDefault="00B07B3E">
            <w:pPr>
              <w:rPr>
                <w:color w:val="000000"/>
                <w:sz w:val="20"/>
                <w:szCs w:val="20"/>
              </w:rPr>
            </w:pPr>
            <w:r>
              <w:rPr>
                <w:color w:val="000000"/>
                <w:sz w:val="20"/>
                <w:szCs w:val="20"/>
              </w:rPr>
              <w:t>Реконструкция  водоз</w:t>
            </w:r>
            <w:r>
              <w:rPr>
                <w:color w:val="000000"/>
                <w:sz w:val="20"/>
                <w:szCs w:val="20"/>
              </w:rPr>
              <w:t>а</w:t>
            </w:r>
            <w:r>
              <w:rPr>
                <w:color w:val="000000"/>
                <w:sz w:val="20"/>
                <w:szCs w:val="20"/>
              </w:rPr>
              <w:t>борных  водопроводных сетей, выработавших свой эксплуатационный ресурс</w:t>
            </w:r>
          </w:p>
        </w:tc>
        <w:tc>
          <w:tcPr>
            <w:tcW w:w="2332" w:type="dxa"/>
            <w:tcBorders>
              <w:top w:val="nil"/>
              <w:left w:val="nil"/>
              <w:bottom w:val="single" w:sz="4" w:space="0" w:color="auto"/>
              <w:right w:val="single" w:sz="4" w:space="0" w:color="auto"/>
            </w:tcBorders>
            <w:shd w:val="clear" w:color="auto" w:fill="auto"/>
            <w:noWrap/>
            <w:vAlign w:val="center"/>
          </w:tcPr>
          <w:p w:rsidR="00B07B3E" w:rsidRDefault="00B07B3E">
            <w:pPr>
              <w:jc w:val="center"/>
              <w:rPr>
                <w:color w:val="000000"/>
                <w:sz w:val="20"/>
                <w:szCs w:val="20"/>
              </w:rPr>
            </w:pPr>
            <w:r>
              <w:rPr>
                <w:color w:val="000000"/>
                <w:sz w:val="20"/>
                <w:szCs w:val="20"/>
              </w:rPr>
              <w:t>20,599</w:t>
            </w:r>
          </w:p>
        </w:tc>
        <w:tc>
          <w:tcPr>
            <w:tcW w:w="1684" w:type="dxa"/>
            <w:tcBorders>
              <w:top w:val="nil"/>
              <w:left w:val="nil"/>
              <w:bottom w:val="single" w:sz="4" w:space="0" w:color="auto"/>
              <w:right w:val="single" w:sz="4" w:space="0" w:color="auto"/>
            </w:tcBorders>
            <w:shd w:val="clear" w:color="auto" w:fill="auto"/>
            <w:vAlign w:val="center"/>
          </w:tcPr>
          <w:p w:rsidR="00B07B3E" w:rsidRDefault="00B07B3E">
            <w:pPr>
              <w:jc w:val="center"/>
              <w:rPr>
                <w:color w:val="000000"/>
                <w:sz w:val="20"/>
                <w:szCs w:val="20"/>
              </w:rPr>
            </w:pPr>
            <w:r>
              <w:rPr>
                <w:color w:val="000000"/>
                <w:sz w:val="20"/>
                <w:szCs w:val="20"/>
              </w:rPr>
              <w:t>Надёжность питьевого вод</w:t>
            </w:r>
            <w:r>
              <w:rPr>
                <w:color w:val="000000"/>
                <w:sz w:val="20"/>
                <w:szCs w:val="20"/>
              </w:rPr>
              <w:t>о</w:t>
            </w:r>
            <w:r>
              <w:rPr>
                <w:color w:val="000000"/>
                <w:sz w:val="20"/>
                <w:szCs w:val="20"/>
              </w:rPr>
              <w:t>снабжения</w:t>
            </w:r>
          </w:p>
        </w:tc>
        <w:tc>
          <w:tcPr>
            <w:tcW w:w="1190" w:type="dxa"/>
            <w:tcBorders>
              <w:top w:val="nil"/>
              <w:left w:val="nil"/>
              <w:bottom w:val="single" w:sz="4" w:space="0" w:color="auto"/>
              <w:right w:val="single" w:sz="4" w:space="0" w:color="auto"/>
            </w:tcBorders>
            <w:shd w:val="clear" w:color="auto" w:fill="auto"/>
            <w:noWrap/>
            <w:vAlign w:val="center"/>
          </w:tcPr>
          <w:p w:rsidR="00B07B3E" w:rsidRDefault="00B07B3E">
            <w:pPr>
              <w:jc w:val="center"/>
              <w:rPr>
                <w:color w:val="000000"/>
                <w:sz w:val="20"/>
                <w:szCs w:val="20"/>
              </w:rPr>
            </w:pPr>
            <w:r>
              <w:rPr>
                <w:color w:val="000000"/>
                <w:sz w:val="20"/>
                <w:szCs w:val="20"/>
              </w:rPr>
              <w:t>2016-2027</w:t>
            </w:r>
          </w:p>
        </w:tc>
        <w:tc>
          <w:tcPr>
            <w:tcW w:w="1870" w:type="dxa"/>
            <w:tcBorders>
              <w:top w:val="nil"/>
              <w:left w:val="nil"/>
              <w:bottom w:val="single" w:sz="4" w:space="0" w:color="auto"/>
              <w:right w:val="single" w:sz="4" w:space="0" w:color="auto"/>
            </w:tcBorders>
            <w:shd w:val="clear" w:color="auto" w:fill="auto"/>
            <w:vAlign w:val="center"/>
          </w:tcPr>
          <w:p w:rsidR="00B07B3E" w:rsidRDefault="00B07B3E">
            <w:pPr>
              <w:jc w:val="center"/>
              <w:rPr>
                <w:color w:val="000000"/>
                <w:sz w:val="20"/>
                <w:szCs w:val="20"/>
              </w:rPr>
            </w:pPr>
            <w:r>
              <w:rPr>
                <w:color w:val="000000"/>
                <w:sz w:val="20"/>
                <w:szCs w:val="20"/>
              </w:rPr>
              <w:t>Высокий износ и выработка эк</w:t>
            </w:r>
            <w:r>
              <w:rPr>
                <w:color w:val="000000"/>
                <w:sz w:val="20"/>
                <w:szCs w:val="20"/>
              </w:rPr>
              <w:t>с</w:t>
            </w:r>
            <w:r>
              <w:rPr>
                <w:color w:val="000000"/>
                <w:sz w:val="20"/>
                <w:szCs w:val="20"/>
              </w:rPr>
              <w:t>плуатационного ресурса</w:t>
            </w:r>
          </w:p>
        </w:tc>
      </w:tr>
      <w:tr w:rsidR="007F68E1" w:rsidTr="00B07B3E">
        <w:trPr>
          <w:trHeight w:val="300"/>
        </w:trPr>
        <w:tc>
          <w:tcPr>
            <w:tcW w:w="616" w:type="dxa"/>
            <w:tcBorders>
              <w:top w:val="nil"/>
              <w:left w:val="single" w:sz="4" w:space="0" w:color="auto"/>
              <w:bottom w:val="single" w:sz="4" w:space="0" w:color="auto"/>
              <w:right w:val="single" w:sz="4" w:space="0" w:color="auto"/>
            </w:tcBorders>
            <w:shd w:val="clear" w:color="auto" w:fill="auto"/>
            <w:noWrap/>
            <w:vAlign w:val="center"/>
          </w:tcPr>
          <w:p w:rsidR="007F68E1" w:rsidRDefault="007F68E1">
            <w:pPr>
              <w:rPr>
                <w:color w:val="000000"/>
                <w:sz w:val="20"/>
                <w:szCs w:val="20"/>
              </w:rPr>
            </w:pPr>
            <w:r>
              <w:rPr>
                <w:color w:val="000000"/>
                <w:sz w:val="20"/>
                <w:szCs w:val="20"/>
              </w:rPr>
              <w:t> </w:t>
            </w:r>
          </w:p>
        </w:tc>
        <w:tc>
          <w:tcPr>
            <w:tcW w:w="2442" w:type="dxa"/>
            <w:tcBorders>
              <w:top w:val="nil"/>
              <w:left w:val="nil"/>
              <w:bottom w:val="single" w:sz="4" w:space="0" w:color="auto"/>
              <w:right w:val="single" w:sz="4" w:space="0" w:color="auto"/>
            </w:tcBorders>
            <w:shd w:val="clear" w:color="auto" w:fill="auto"/>
            <w:noWrap/>
            <w:vAlign w:val="center"/>
          </w:tcPr>
          <w:p w:rsidR="007F68E1" w:rsidRDefault="007F68E1">
            <w:pPr>
              <w:rPr>
                <w:color w:val="000000"/>
                <w:sz w:val="20"/>
                <w:szCs w:val="20"/>
              </w:rPr>
            </w:pPr>
            <w:r>
              <w:rPr>
                <w:color w:val="000000"/>
                <w:sz w:val="20"/>
                <w:szCs w:val="20"/>
              </w:rPr>
              <w:t>Итого</w:t>
            </w:r>
          </w:p>
        </w:tc>
        <w:tc>
          <w:tcPr>
            <w:tcW w:w="2332" w:type="dxa"/>
            <w:tcBorders>
              <w:top w:val="nil"/>
              <w:left w:val="nil"/>
              <w:bottom w:val="single" w:sz="4" w:space="0" w:color="auto"/>
              <w:right w:val="single" w:sz="4" w:space="0" w:color="auto"/>
            </w:tcBorders>
            <w:shd w:val="clear" w:color="auto" w:fill="auto"/>
            <w:noWrap/>
            <w:vAlign w:val="center"/>
          </w:tcPr>
          <w:p w:rsidR="007F68E1" w:rsidRDefault="007F68E1">
            <w:pPr>
              <w:rPr>
                <w:color w:val="000000"/>
                <w:sz w:val="20"/>
                <w:szCs w:val="20"/>
              </w:rPr>
            </w:pPr>
            <w:r>
              <w:rPr>
                <w:color w:val="000000"/>
                <w:sz w:val="20"/>
                <w:szCs w:val="20"/>
              </w:rPr>
              <w:t> </w:t>
            </w:r>
          </w:p>
        </w:tc>
        <w:tc>
          <w:tcPr>
            <w:tcW w:w="1684" w:type="dxa"/>
            <w:tcBorders>
              <w:top w:val="nil"/>
              <w:left w:val="nil"/>
              <w:bottom w:val="single" w:sz="4" w:space="0" w:color="auto"/>
              <w:right w:val="single" w:sz="4" w:space="0" w:color="auto"/>
            </w:tcBorders>
            <w:shd w:val="clear" w:color="auto" w:fill="auto"/>
            <w:noWrap/>
            <w:vAlign w:val="center"/>
          </w:tcPr>
          <w:p w:rsidR="007F68E1" w:rsidRDefault="007F68E1">
            <w:pPr>
              <w:rPr>
                <w:color w:val="000000"/>
                <w:sz w:val="20"/>
                <w:szCs w:val="20"/>
              </w:rPr>
            </w:pPr>
            <w:r>
              <w:rPr>
                <w:color w:val="000000"/>
                <w:sz w:val="20"/>
                <w:szCs w:val="20"/>
              </w:rPr>
              <w:t> </w:t>
            </w:r>
          </w:p>
        </w:tc>
        <w:tc>
          <w:tcPr>
            <w:tcW w:w="1190" w:type="dxa"/>
            <w:tcBorders>
              <w:top w:val="nil"/>
              <w:left w:val="nil"/>
              <w:bottom w:val="single" w:sz="4" w:space="0" w:color="auto"/>
              <w:right w:val="single" w:sz="4" w:space="0" w:color="auto"/>
            </w:tcBorders>
            <w:shd w:val="clear" w:color="auto" w:fill="auto"/>
            <w:noWrap/>
            <w:vAlign w:val="center"/>
          </w:tcPr>
          <w:p w:rsidR="007F68E1" w:rsidRDefault="007F68E1">
            <w:pPr>
              <w:rPr>
                <w:color w:val="000000"/>
                <w:sz w:val="20"/>
                <w:szCs w:val="20"/>
              </w:rPr>
            </w:pPr>
            <w:r>
              <w:rPr>
                <w:color w:val="000000"/>
                <w:sz w:val="20"/>
                <w:szCs w:val="20"/>
              </w:rPr>
              <w:t> </w:t>
            </w:r>
          </w:p>
        </w:tc>
        <w:tc>
          <w:tcPr>
            <w:tcW w:w="1870" w:type="dxa"/>
            <w:tcBorders>
              <w:top w:val="nil"/>
              <w:left w:val="nil"/>
              <w:bottom w:val="single" w:sz="4" w:space="0" w:color="auto"/>
              <w:right w:val="single" w:sz="4" w:space="0" w:color="auto"/>
            </w:tcBorders>
            <w:shd w:val="clear" w:color="auto" w:fill="auto"/>
            <w:noWrap/>
            <w:vAlign w:val="center"/>
          </w:tcPr>
          <w:p w:rsidR="007F68E1" w:rsidRDefault="007F68E1">
            <w:pPr>
              <w:rPr>
                <w:color w:val="000000"/>
                <w:sz w:val="20"/>
                <w:szCs w:val="20"/>
              </w:rPr>
            </w:pPr>
            <w:r>
              <w:rPr>
                <w:color w:val="000000"/>
                <w:sz w:val="20"/>
                <w:szCs w:val="20"/>
              </w:rPr>
              <w:t> </w:t>
            </w:r>
          </w:p>
        </w:tc>
      </w:tr>
      <w:tr w:rsidR="007F68E1" w:rsidTr="00B07B3E">
        <w:trPr>
          <w:trHeight w:val="300"/>
        </w:trPr>
        <w:tc>
          <w:tcPr>
            <w:tcW w:w="616" w:type="dxa"/>
            <w:tcBorders>
              <w:top w:val="nil"/>
              <w:left w:val="single" w:sz="4" w:space="0" w:color="auto"/>
              <w:bottom w:val="single" w:sz="4" w:space="0" w:color="auto"/>
              <w:right w:val="nil"/>
            </w:tcBorders>
            <w:shd w:val="clear" w:color="auto" w:fill="auto"/>
            <w:vAlign w:val="center"/>
          </w:tcPr>
          <w:p w:rsidR="007F68E1" w:rsidRDefault="007F68E1">
            <w:pPr>
              <w:rPr>
                <w:b/>
                <w:bCs/>
                <w:color w:val="000000"/>
                <w:sz w:val="20"/>
                <w:szCs w:val="20"/>
              </w:rPr>
            </w:pPr>
            <w:r>
              <w:rPr>
                <w:b/>
                <w:bCs/>
                <w:color w:val="000000"/>
                <w:sz w:val="20"/>
                <w:szCs w:val="20"/>
              </w:rPr>
              <w:t>2</w:t>
            </w:r>
          </w:p>
        </w:tc>
        <w:tc>
          <w:tcPr>
            <w:tcW w:w="9518" w:type="dxa"/>
            <w:gridSpan w:val="5"/>
            <w:tcBorders>
              <w:top w:val="single" w:sz="4" w:space="0" w:color="auto"/>
              <w:left w:val="single" w:sz="4" w:space="0" w:color="auto"/>
              <w:bottom w:val="single" w:sz="4" w:space="0" w:color="auto"/>
              <w:right w:val="single" w:sz="4" w:space="0" w:color="000000"/>
            </w:tcBorders>
            <w:shd w:val="clear" w:color="auto" w:fill="auto"/>
            <w:vAlign w:val="center"/>
          </w:tcPr>
          <w:p w:rsidR="007F68E1" w:rsidRDefault="007F68E1">
            <w:pPr>
              <w:rPr>
                <w:b/>
                <w:bCs/>
                <w:color w:val="000000"/>
                <w:sz w:val="20"/>
                <w:szCs w:val="20"/>
              </w:rPr>
            </w:pPr>
            <w:r>
              <w:rPr>
                <w:b/>
                <w:bCs/>
                <w:color w:val="000000"/>
                <w:sz w:val="20"/>
                <w:szCs w:val="20"/>
              </w:rPr>
              <w:t>Мероприятия по строительству объектов  водопроводной системы  в рамках инвестиционной пр</w:t>
            </w:r>
            <w:r>
              <w:rPr>
                <w:b/>
                <w:bCs/>
                <w:color w:val="000000"/>
                <w:sz w:val="20"/>
                <w:szCs w:val="20"/>
              </w:rPr>
              <w:t>о</w:t>
            </w:r>
            <w:r>
              <w:rPr>
                <w:b/>
                <w:bCs/>
                <w:color w:val="000000"/>
                <w:sz w:val="20"/>
                <w:szCs w:val="20"/>
              </w:rPr>
              <w:t>граммы, направленных  на подключение новых потребителей</w:t>
            </w:r>
          </w:p>
        </w:tc>
      </w:tr>
      <w:tr w:rsidR="00B07B3E" w:rsidTr="00B07B3E">
        <w:trPr>
          <w:trHeight w:val="1002"/>
        </w:trPr>
        <w:tc>
          <w:tcPr>
            <w:tcW w:w="616" w:type="dxa"/>
            <w:tcBorders>
              <w:top w:val="nil"/>
              <w:left w:val="single" w:sz="4" w:space="0" w:color="auto"/>
              <w:bottom w:val="single" w:sz="4" w:space="0" w:color="auto"/>
              <w:right w:val="single" w:sz="4" w:space="0" w:color="auto"/>
            </w:tcBorders>
            <w:shd w:val="clear" w:color="auto" w:fill="auto"/>
            <w:noWrap/>
            <w:vAlign w:val="center"/>
          </w:tcPr>
          <w:p w:rsidR="00B07B3E" w:rsidRDefault="00B07B3E">
            <w:pPr>
              <w:rPr>
                <w:color w:val="000000"/>
                <w:sz w:val="20"/>
                <w:szCs w:val="20"/>
              </w:rPr>
            </w:pPr>
            <w:r>
              <w:rPr>
                <w:color w:val="000000"/>
                <w:sz w:val="20"/>
                <w:szCs w:val="20"/>
              </w:rPr>
              <w:t>.2.1</w:t>
            </w:r>
          </w:p>
        </w:tc>
        <w:tc>
          <w:tcPr>
            <w:tcW w:w="2442" w:type="dxa"/>
            <w:tcBorders>
              <w:top w:val="nil"/>
              <w:left w:val="nil"/>
              <w:bottom w:val="single" w:sz="4" w:space="0" w:color="auto"/>
              <w:right w:val="single" w:sz="4" w:space="0" w:color="auto"/>
            </w:tcBorders>
            <w:shd w:val="clear" w:color="auto" w:fill="auto"/>
            <w:vAlign w:val="center"/>
          </w:tcPr>
          <w:p w:rsidR="00B07B3E" w:rsidRDefault="00B07B3E">
            <w:pPr>
              <w:rPr>
                <w:color w:val="000000"/>
                <w:sz w:val="20"/>
                <w:szCs w:val="20"/>
              </w:rPr>
            </w:pPr>
            <w:r>
              <w:rPr>
                <w:color w:val="000000"/>
                <w:sz w:val="20"/>
                <w:szCs w:val="20"/>
              </w:rPr>
              <w:t>Строительство магис</w:t>
            </w:r>
            <w:r>
              <w:rPr>
                <w:color w:val="000000"/>
                <w:sz w:val="20"/>
                <w:szCs w:val="20"/>
              </w:rPr>
              <w:t>т</w:t>
            </w:r>
            <w:r>
              <w:rPr>
                <w:color w:val="000000"/>
                <w:sz w:val="20"/>
                <w:szCs w:val="20"/>
              </w:rPr>
              <w:t>ральных водопроводных сетей  к микрорайонам новой застройки</w:t>
            </w:r>
          </w:p>
        </w:tc>
        <w:tc>
          <w:tcPr>
            <w:tcW w:w="2332" w:type="dxa"/>
            <w:tcBorders>
              <w:top w:val="nil"/>
              <w:left w:val="nil"/>
              <w:bottom w:val="single" w:sz="4" w:space="0" w:color="auto"/>
              <w:right w:val="single" w:sz="4" w:space="0" w:color="auto"/>
            </w:tcBorders>
            <w:shd w:val="clear" w:color="auto" w:fill="auto"/>
            <w:vAlign w:val="center"/>
          </w:tcPr>
          <w:p w:rsidR="00B07B3E" w:rsidRDefault="00B07B3E" w:rsidP="0065360A">
            <w:pPr>
              <w:jc w:val="center"/>
              <w:rPr>
                <w:color w:val="000000"/>
                <w:sz w:val="20"/>
                <w:szCs w:val="20"/>
              </w:rPr>
            </w:pPr>
            <w:r>
              <w:rPr>
                <w:color w:val="000000"/>
                <w:sz w:val="20"/>
                <w:szCs w:val="20"/>
              </w:rPr>
              <w:t>Ø225, 12,5км</w:t>
            </w:r>
          </w:p>
        </w:tc>
        <w:tc>
          <w:tcPr>
            <w:tcW w:w="1684" w:type="dxa"/>
            <w:tcBorders>
              <w:top w:val="nil"/>
              <w:left w:val="nil"/>
              <w:bottom w:val="single" w:sz="4" w:space="0" w:color="auto"/>
              <w:right w:val="single" w:sz="4" w:space="0" w:color="auto"/>
            </w:tcBorders>
            <w:shd w:val="clear" w:color="auto" w:fill="auto"/>
            <w:vAlign w:val="center"/>
          </w:tcPr>
          <w:p w:rsidR="00B07B3E" w:rsidRDefault="00B07B3E">
            <w:pPr>
              <w:rPr>
                <w:color w:val="000000"/>
                <w:sz w:val="20"/>
                <w:szCs w:val="20"/>
              </w:rPr>
            </w:pPr>
            <w:r>
              <w:rPr>
                <w:color w:val="000000"/>
                <w:sz w:val="20"/>
                <w:szCs w:val="20"/>
              </w:rPr>
              <w:t>Пордключение новых потреб</w:t>
            </w:r>
            <w:r>
              <w:rPr>
                <w:color w:val="000000"/>
                <w:sz w:val="20"/>
                <w:szCs w:val="20"/>
              </w:rPr>
              <w:t>и</w:t>
            </w:r>
            <w:r>
              <w:rPr>
                <w:color w:val="000000"/>
                <w:sz w:val="20"/>
                <w:szCs w:val="20"/>
              </w:rPr>
              <w:t>телей</w:t>
            </w:r>
          </w:p>
        </w:tc>
        <w:tc>
          <w:tcPr>
            <w:tcW w:w="1190" w:type="dxa"/>
            <w:tcBorders>
              <w:top w:val="nil"/>
              <w:left w:val="nil"/>
              <w:bottom w:val="single" w:sz="4" w:space="0" w:color="auto"/>
              <w:right w:val="single" w:sz="4" w:space="0" w:color="auto"/>
            </w:tcBorders>
            <w:shd w:val="clear" w:color="auto" w:fill="auto"/>
            <w:vAlign w:val="center"/>
          </w:tcPr>
          <w:p w:rsidR="00B07B3E" w:rsidRDefault="00B07B3E">
            <w:pPr>
              <w:jc w:val="center"/>
              <w:rPr>
                <w:color w:val="000000"/>
                <w:sz w:val="20"/>
                <w:szCs w:val="20"/>
              </w:rPr>
            </w:pPr>
            <w:r>
              <w:rPr>
                <w:color w:val="000000"/>
                <w:sz w:val="20"/>
                <w:szCs w:val="20"/>
              </w:rPr>
              <w:t>2019-2021</w:t>
            </w:r>
          </w:p>
        </w:tc>
        <w:tc>
          <w:tcPr>
            <w:tcW w:w="1870" w:type="dxa"/>
            <w:tcBorders>
              <w:top w:val="nil"/>
              <w:left w:val="nil"/>
              <w:bottom w:val="single" w:sz="4" w:space="0" w:color="auto"/>
              <w:right w:val="single" w:sz="4" w:space="0" w:color="auto"/>
            </w:tcBorders>
            <w:shd w:val="clear" w:color="auto" w:fill="auto"/>
            <w:vAlign w:val="center"/>
          </w:tcPr>
          <w:p w:rsidR="00B07B3E" w:rsidRDefault="00B07B3E">
            <w:pPr>
              <w:rPr>
                <w:color w:val="000000"/>
                <w:sz w:val="20"/>
                <w:szCs w:val="20"/>
              </w:rPr>
            </w:pPr>
            <w:r>
              <w:rPr>
                <w:color w:val="000000"/>
                <w:sz w:val="20"/>
                <w:szCs w:val="20"/>
              </w:rPr>
              <w:t>Необходимость реализации ж</w:t>
            </w:r>
            <w:r>
              <w:rPr>
                <w:color w:val="000000"/>
                <w:sz w:val="20"/>
                <w:szCs w:val="20"/>
              </w:rPr>
              <w:t>и</w:t>
            </w:r>
            <w:r>
              <w:rPr>
                <w:color w:val="000000"/>
                <w:sz w:val="20"/>
                <w:szCs w:val="20"/>
              </w:rPr>
              <w:t>лищной програ</w:t>
            </w:r>
            <w:r>
              <w:rPr>
                <w:color w:val="000000"/>
                <w:sz w:val="20"/>
                <w:szCs w:val="20"/>
              </w:rPr>
              <w:t>м</w:t>
            </w:r>
            <w:r>
              <w:rPr>
                <w:color w:val="000000"/>
                <w:sz w:val="20"/>
                <w:szCs w:val="20"/>
              </w:rPr>
              <w:t>мы</w:t>
            </w:r>
          </w:p>
        </w:tc>
      </w:tr>
      <w:tr w:rsidR="00B07B3E" w:rsidTr="00B07B3E">
        <w:trPr>
          <w:trHeight w:val="1134"/>
        </w:trPr>
        <w:tc>
          <w:tcPr>
            <w:tcW w:w="616" w:type="dxa"/>
            <w:tcBorders>
              <w:top w:val="nil"/>
              <w:left w:val="single" w:sz="4" w:space="0" w:color="auto"/>
              <w:bottom w:val="single" w:sz="4" w:space="0" w:color="auto"/>
              <w:right w:val="single" w:sz="4" w:space="0" w:color="auto"/>
            </w:tcBorders>
            <w:shd w:val="clear" w:color="auto" w:fill="auto"/>
            <w:noWrap/>
            <w:vAlign w:val="center"/>
          </w:tcPr>
          <w:p w:rsidR="00B07B3E" w:rsidRDefault="00B07B3E">
            <w:pPr>
              <w:rPr>
                <w:color w:val="000000"/>
                <w:sz w:val="20"/>
                <w:szCs w:val="20"/>
              </w:rPr>
            </w:pPr>
            <w:r>
              <w:rPr>
                <w:color w:val="000000"/>
                <w:sz w:val="20"/>
                <w:szCs w:val="20"/>
              </w:rPr>
              <w:t>.2.2</w:t>
            </w:r>
          </w:p>
        </w:tc>
        <w:tc>
          <w:tcPr>
            <w:tcW w:w="2442" w:type="dxa"/>
            <w:tcBorders>
              <w:top w:val="nil"/>
              <w:left w:val="nil"/>
              <w:bottom w:val="single" w:sz="4" w:space="0" w:color="auto"/>
              <w:right w:val="single" w:sz="4" w:space="0" w:color="auto"/>
            </w:tcBorders>
            <w:shd w:val="clear" w:color="auto" w:fill="auto"/>
            <w:vAlign w:val="center"/>
          </w:tcPr>
          <w:p w:rsidR="00B07B3E" w:rsidRDefault="00B07B3E">
            <w:pPr>
              <w:rPr>
                <w:color w:val="000000"/>
                <w:sz w:val="20"/>
                <w:szCs w:val="20"/>
              </w:rPr>
            </w:pPr>
            <w:r>
              <w:rPr>
                <w:color w:val="000000"/>
                <w:sz w:val="20"/>
                <w:szCs w:val="20"/>
              </w:rPr>
              <w:t>Строительство водоводов к магистральных вод</w:t>
            </w:r>
            <w:r>
              <w:rPr>
                <w:color w:val="000000"/>
                <w:sz w:val="20"/>
                <w:szCs w:val="20"/>
              </w:rPr>
              <w:t>о</w:t>
            </w:r>
            <w:r>
              <w:rPr>
                <w:color w:val="000000"/>
                <w:sz w:val="20"/>
                <w:szCs w:val="20"/>
              </w:rPr>
              <w:t>проводным сетям, обе</w:t>
            </w:r>
            <w:r>
              <w:rPr>
                <w:color w:val="000000"/>
                <w:sz w:val="20"/>
                <w:szCs w:val="20"/>
              </w:rPr>
              <w:t>с</w:t>
            </w:r>
            <w:r>
              <w:rPr>
                <w:color w:val="000000"/>
                <w:sz w:val="20"/>
                <w:szCs w:val="20"/>
              </w:rPr>
              <w:t>печивающих подачу воды к строящимся  микрора</w:t>
            </w:r>
            <w:r>
              <w:rPr>
                <w:color w:val="000000"/>
                <w:sz w:val="20"/>
                <w:szCs w:val="20"/>
              </w:rPr>
              <w:t>й</w:t>
            </w:r>
            <w:r>
              <w:rPr>
                <w:color w:val="000000"/>
                <w:sz w:val="20"/>
                <w:szCs w:val="20"/>
              </w:rPr>
              <w:t>онам (две нитки)</w:t>
            </w:r>
          </w:p>
        </w:tc>
        <w:tc>
          <w:tcPr>
            <w:tcW w:w="2332" w:type="dxa"/>
            <w:tcBorders>
              <w:top w:val="nil"/>
              <w:left w:val="nil"/>
              <w:bottom w:val="single" w:sz="4" w:space="0" w:color="auto"/>
              <w:right w:val="single" w:sz="4" w:space="0" w:color="auto"/>
            </w:tcBorders>
            <w:shd w:val="clear" w:color="auto" w:fill="auto"/>
            <w:vAlign w:val="center"/>
          </w:tcPr>
          <w:p w:rsidR="00B07B3E" w:rsidRDefault="00B07B3E" w:rsidP="0065360A">
            <w:pPr>
              <w:jc w:val="center"/>
              <w:rPr>
                <w:color w:val="000000"/>
                <w:sz w:val="20"/>
                <w:szCs w:val="20"/>
              </w:rPr>
            </w:pPr>
            <w:r>
              <w:rPr>
                <w:color w:val="000000"/>
                <w:sz w:val="20"/>
                <w:szCs w:val="20"/>
              </w:rPr>
              <w:t>Ø355,  3,6км</w:t>
            </w:r>
          </w:p>
        </w:tc>
        <w:tc>
          <w:tcPr>
            <w:tcW w:w="1684" w:type="dxa"/>
            <w:tcBorders>
              <w:top w:val="nil"/>
              <w:left w:val="nil"/>
              <w:bottom w:val="single" w:sz="4" w:space="0" w:color="auto"/>
              <w:right w:val="single" w:sz="4" w:space="0" w:color="auto"/>
            </w:tcBorders>
            <w:shd w:val="clear" w:color="auto" w:fill="auto"/>
            <w:vAlign w:val="center"/>
          </w:tcPr>
          <w:p w:rsidR="00B07B3E" w:rsidRDefault="00B07B3E">
            <w:pPr>
              <w:rPr>
                <w:color w:val="000000"/>
                <w:sz w:val="20"/>
                <w:szCs w:val="20"/>
              </w:rPr>
            </w:pPr>
            <w:r>
              <w:rPr>
                <w:color w:val="000000"/>
                <w:sz w:val="20"/>
                <w:szCs w:val="20"/>
              </w:rPr>
              <w:t>Пордключение новых потреб</w:t>
            </w:r>
            <w:r>
              <w:rPr>
                <w:color w:val="000000"/>
                <w:sz w:val="20"/>
                <w:szCs w:val="20"/>
              </w:rPr>
              <w:t>и</w:t>
            </w:r>
            <w:r>
              <w:rPr>
                <w:color w:val="000000"/>
                <w:sz w:val="20"/>
                <w:szCs w:val="20"/>
              </w:rPr>
              <w:t>телей</w:t>
            </w:r>
          </w:p>
        </w:tc>
        <w:tc>
          <w:tcPr>
            <w:tcW w:w="1190" w:type="dxa"/>
            <w:tcBorders>
              <w:top w:val="nil"/>
              <w:left w:val="nil"/>
              <w:bottom w:val="single" w:sz="4" w:space="0" w:color="auto"/>
              <w:right w:val="single" w:sz="4" w:space="0" w:color="auto"/>
            </w:tcBorders>
            <w:shd w:val="clear" w:color="auto" w:fill="auto"/>
            <w:vAlign w:val="center"/>
          </w:tcPr>
          <w:p w:rsidR="00B07B3E" w:rsidRDefault="00B07B3E">
            <w:pPr>
              <w:jc w:val="center"/>
              <w:rPr>
                <w:color w:val="000000"/>
                <w:sz w:val="20"/>
                <w:szCs w:val="20"/>
              </w:rPr>
            </w:pPr>
            <w:r>
              <w:rPr>
                <w:color w:val="000000"/>
                <w:sz w:val="20"/>
                <w:szCs w:val="20"/>
              </w:rPr>
              <w:t>2019-2020</w:t>
            </w:r>
          </w:p>
        </w:tc>
        <w:tc>
          <w:tcPr>
            <w:tcW w:w="1870" w:type="dxa"/>
            <w:tcBorders>
              <w:top w:val="nil"/>
              <w:left w:val="nil"/>
              <w:bottom w:val="single" w:sz="4" w:space="0" w:color="auto"/>
              <w:right w:val="single" w:sz="4" w:space="0" w:color="auto"/>
            </w:tcBorders>
            <w:shd w:val="clear" w:color="auto" w:fill="auto"/>
            <w:vAlign w:val="center"/>
          </w:tcPr>
          <w:p w:rsidR="00B07B3E" w:rsidRDefault="00B07B3E">
            <w:pPr>
              <w:rPr>
                <w:color w:val="000000"/>
                <w:sz w:val="20"/>
                <w:szCs w:val="20"/>
              </w:rPr>
            </w:pPr>
            <w:r>
              <w:rPr>
                <w:color w:val="000000"/>
                <w:sz w:val="20"/>
                <w:szCs w:val="20"/>
              </w:rPr>
              <w:t>Необходимость реализации ж</w:t>
            </w:r>
            <w:r>
              <w:rPr>
                <w:color w:val="000000"/>
                <w:sz w:val="20"/>
                <w:szCs w:val="20"/>
              </w:rPr>
              <w:t>и</w:t>
            </w:r>
            <w:r>
              <w:rPr>
                <w:color w:val="000000"/>
                <w:sz w:val="20"/>
                <w:szCs w:val="20"/>
              </w:rPr>
              <w:t>лищной програ</w:t>
            </w:r>
            <w:r>
              <w:rPr>
                <w:color w:val="000000"/>
                <w:sz w:val="20"/>
                <w:szCs w:val="20"/>
              </w:rPr>
              <w:t>м</w:t>
            </w:r>
            <w:r>
              <w:rPr>
                <w:color w:val="000000"/>
                <w:sz w:val="20"/>
                <w:szCs w:val="20"/>
              </w:rPr>
              <w:t>мы</w:t>
            </w:r>
          </w:p>
        </w:tc>
      </w:tr>
      <w:tr w:rsidR="00B07B3E" w:rsidTr="00B07B3E">
        <w:trPr>
          <w:trHeight w:val="1530"/>
        </w:trPr>
        <w:tc>
          <w:tcPr>
            <w:tcW w:w="616" w:type="dxa"/>
            <w:tcBorders>
              <w:top w:val="nil"/>
              <w:left w:val="single" w:sz="4" w:space="0" w:color="auto"/>
              <w:bottom w:val="single" w:sz="4" w:space="0" w:color="auto"/>
              <w:right w:val="single" w:sz="4" w:space="0" w:color="auto"/>
            </w:tcBorders>
            <w:shd w:val="clear" w:color="auto" w:fill="auto"/>
            <w:noWrap/>
            <w:vAlign w:val="center"/>
          </w:tcPr>
          <w:p w:rsidR="00B07B3E" w:rsidRDefault="00B07B3E">
            <w:pPr>
              <w:rPr>
                <w:color w:val="000000"/>
                <w:sz w:val="20"/>
                <w:szCs w:val="20"/>
              </w:rPr>
            </w:pPr>
            <w:r>
              <w:rPr>
                <w:color w:val="000000"/>
                <w:sz w:val="20"/>
                <w:szCs w:val="20"/>
              </w:rPr>
              <w:t>.2.3</w:t>
            </w:r>
          </w:p>
        </w:tc>
        <w:tc>
          <w:tcPr>
            <w:tcW w:w="2442" w:type="dxa"/>
            <w:tcBorders>
              <w:top w:val="nil"/>
              <w:left w:val="nil"/>
              <w:bottom w:val="single" w:sz="4" w:space="0" w:color="auto"/>
              <w:right w:val="single" w:sz="4" w:space="0" w:color="auto"/>
            </w:tcBorders>
            <w:shd w:val="clear" w:color="auto" w:fill="auto"/>
            <w:vAlign w:val="center"/>
          </w:tcPr>
          <w:p w:rsidR="00B07B3E" w:rsidRDefault="00B07B3E">
            <w:pPr>
              <w:rPr>
                <w:color w:val="000000"/>
                <w:sz w:val="20"/>
                <w:szCs w:val="20"/>
              </w:rPr>
            </w:pPr>
            <w:r>
              <w:rPr>
                <w:color w:val="000000"/>
                <w:sz w:val="20"/>
                <w:szCs w:val="20"/>
              </w:rPr>
              <w:t xml:space="preserve"> Выполнение проектных работ по строительству  узла второго подъёма и строительства восьми  дополнительных скважин со сборным колле</w:t>
            </w:r>
            <w:r>
              <w:rPr>
                <w:color w:val="000000"/>
                <w:sz w:val="20"/>
                <w:szCs w:val="20"/>
              </w:rPr>
              <w:t>к</w:t>
            </w:r>
            <w:r>
              <w:rPr>
                <w:color w:val="000000"/>
                <w:sz w:val="20"/>
                <w:szCs w:val="20"/>
              </w:rPr>
              <w:t>тором</w:t>
            </w:r>
          </w:p>
        </w:tc>
        <w:tc>
          <w:tcPr>
            <w:tcW w:w="2332" w:type="dxa"/>
            <w:tcBorders>
              <w:top w:val="nil"/>
              <w:left w:val="nil"/>
              <w:bottom w:val="single" w:sz="4" w:space="0" w:color="auto"/>
              <w:right w:val="single" w:sz="4" w:space="0" w:color="auto"/>
            </w:tcBorders>
            <w:shd w:val="clear" w:color="auto" w:fill="auto"/>
            <w:vAlign w:val="center"/>
          </w:tcPr>
          <w:p w:rsidR="00B07B3E" w:rsidRDefault="00B07B3E" w:rsidP="0065360A">
            <w:pPr>
              <w:jc w:val="center"/>
              <w:rPr>
                <w:color w:val="000000"/>
                <w:sz w:val="20"/>
                <w:szCs w:val="20"/>
              </w:rPr>
            </w:pPr>
            <w:r>
              <w:rPr>
                <w:color w:val="000000"/>
                <w:sz w:val="20"/>
                <w:szCs w:val="20"/>
              </w:rPr>
              <w:t>8скв,  НС-2 на 8000м3/час</w:t>
            </w:r>
          </w:p>
        </w:tc>
        <w:tc>
          <w:tcPr>
            <w:tcW w:w="1684" w:type="dxa"/>
            <w:tcBorders>
              <w:top w:val="nil"/>
              <w:left w:val="nil"/>
              <w:bottom w:val="single" w:sz="4" w:space="0" w:color="auto"/>
              <w:right w:val="single" w:sz="4" w:space="0" w:color="auto"/>
            </w:tcBorders>
            <w:shd w:val="clear" w:color="auto" w:fill="auto"/>
            <w:vAlign w:val="center"/>
          </w:tcPr>
          <w:p w:rsidR="00B07B3E" w:rsidRDefault="00B07B3E">
            <w:pPr>
              <w:rPr>
                <w:color w:val="000000"/>
                <w:sz w:val="20"/>
                <w:szCs w:val="20"/>
              </w:rPr>
            </w:pPr>
            <w:r>
              <w:rPr>
                <w:color w:val="000000"/>
                <w:sz w:val="20"/>
                <w:szCs w:val="20"/>
              </w:rPr>
              <w:t>Надёжность питьевого вод</w:t>
            </w:r>
            <w:r>
              <w:rPr>
                <w:color w:val="000000"/>
                <w:sz w:val="20"/>
                <w:szCs w:val="20"/>
              </w:rPr>
              <w:t>о</w:t>
            </w:r>
            <w:r>
              <w:rPr>
                <w:color w:val="000000"/>
                <w:sz w:val="20"/>
                <w:szCs w:val="20"/>
              </w:rPr>
              <w:t>снабжения</w:t>
            </w:r>
          </w:p>
        </w:tc>
        <w:tc>
          <w:tcPr>
            <w:tcW w:w="1190" w:type="dxa"/>
            <w:tcBorders>
              <w:top w:val="nil"/>
              <w:left w:val="nil"/>
              <w:bottom w:val="single" w:sz="4" w:space="0" w:color="auto"/>
              <w:right w:val="single" w:sz="4" w:space="0" w:color="auto"/>
            </w:tcBorders>
            <w:shd w:val="clear" w:color="auto" w:fill="auto"/>
            <w:noWrap/>
            <w:vAlign w:val="center"/>
          </w:tcPr>
          <w:p w:rsidR="00B07B3E" w:rsidRDefault="00B07B3E">
            <w:pPr>
              <w:jc w:val="center"/>
              <w:rPr>
                <w:color w:val="000000"/>
                <w:sz w:val="20"/>
                <w:szCs w:val="20"/>
              </w:rPr>
            </w:pPr>
            <w:r>
              <w:rPr>
                <w:color w:val="000000"/>
                <w:sz w:val="20"/>
                <w:szCs w:val="20"/>
              </w:rPr>
              <w:t>2018</w:t>
            </w:r>
          </w:p>
        </w:tc>
        <w:tc>
          <w:tcPr>
            <w:tcW w:w="1870" w:type="dxa"/>
            <w:tcBorders>
              <w:top w:val="nil"/>
              <w:left w:val="nil"/>
              <w:bottom w:val="single" w:sz="4" w:space="0" w:color="auto"/>
              <w:right w:val="single" w:sz="4" w:space="0" w:color="auto"/>
            </w:tcBorders>
            <w:shd w:val="clear" w:color="auto" w:fill="auto"/>
            <w:vAlign w:val="center"/>
          </w:tcPr>
          <w:p w:rsidR="00B07B3E" w:rsidRDefault="00B07B3E">
            <w:pPr>
              <w:rPr>
                <w:color w:val="000000"/>
                <w:sz w:val="20"/>
                <w:szCs w:val="20"/>
              </w:rPr>
            </w:pPr>
            <w:r>
              <w:rPr>
                <w:color w:val="000000"/>
                <w:sz w:val="20"/>
                <w:szCs w:val="20"/>
              </w:rPr>
              <w:t>Высокая авари</w:t>
            </w:r>
            <w:r>
              <w:rPr>
                <w:color w:val="000000"/>
                <w:sz w:val="20"/>
                <w:szCs w:val="20"/>
              </w:rPr>
              <w:t>й</w:t>
            </w:r>
            <w:r>
              <w:rPr>
                <w:color w:val="000000"/>
                <w:sz w:val="20"/>
                <w:szCs w:val="20"/>
              </w:rPr>
              <w:t>ность  на дейс</w:t>
            </w:r>
            <w:r>
              <w:rPr>
                <w:color w:val="000000"/>
                <w:sz w:val="20"/>
                <w:szCs w:val="20"/>
              </w:rPr>
              <w:t>т</w:t>
            </w:r>
            <w:r>
              <w:rPr>
                <w:color w:val="000000"/>
                <w:sz w:val="20"/>
                <w:szCs w:val="20"/>
              </w:rPr>
              <w:t>вующих водоводах</w:t>
            </w:r>
          </w:p>
        </w:tc>
      </w:tr>
      <w:tr w:rsidR="00B07B3E" w:rsidTr="00B07B3E">
        <w:trPr>
          <w:trHeight w:val="964"/>
        </w:trPr>
        <w:tc>
          <w:tcPr>
            <w:tcW w:w="616" w:type="dxa"/>
            <w:tcBorders>
              <w:top w:val="nil"/>
              <w:left w:val="single" w:sz="4" w:space="0" w:color="auto"/>
              <w:bottom w:val="single" w:sz="4" w:space="0" w:color="auto"/>
              <w:right w:val="single" w:sz="4" w:space="0" w:color="auto"/>
            </w:tcBorders>
            <w:shd w:val="clear" w:color="auto" w:fill="auto"/>
            <w:noWrap/>
            <w:vAlign w:val="center"/>
          </w:tcPr>
          <w:p w:rsidR="00B07B3E" w:rsidRDefault="00B07B3E">
            <w:pPr>
              <w:rPr>
                <w:color w:val="000000"/>
                <w:sz w:val="20"/>
                <w:szCs w:val="20"/>
              </w:rPr>
            </w:pPr>
            <w:r>
              <w:rPr>
                <w:color w:val="000000"/>
                <w:sz w:val="20"/>
                <w:szCs w:val="20"/>
              </w:rPr>
              <w:t>.2.4</w:t>
            </w:r>
          </w:p>
        </w:tc>
        <w:tc>
          <w:tcPr>
            <w:tcW w:w="2442" w:type="dxa"/>
            <w:tcBorders>
              <w:top w:val="nil"/>
              <w:left w:val="nil"/>
              <w:bottom w:val="nil"/>
              <w:right w:val="nil"/>
            </w:tcBorders>
            <w:shd w:val="clear" w:color="auto" w:fill="auto"/>
            <w:vAlign w:val="bottom"/>
          </w:tcPr>
          <w:p w:rsidR="00B07B3E" w:rsidRDefault="00B07B3E">
            <w:pPr>
              <w:rPr>
                <w:color w:val="000000"/>
                <w:sz w:val="20"/>
                <w:szCs w:val="20"/>
              </w:rPr>
            </w:pPr>
            <w:r>
              <w:rPr>
                <w:color w:val="000000"/>
                <w:sz w:val="20"/>
                <w:szCs w:val="20"/>
              </w:rPr>
              <w:t>Строительство   дополн</w:t>
            </w:r>
            <w:r>
              <w:rPr>
                <w:color w:val="000000"/>
                <w:sz w:val="20"/>
                <w:szCs w:val="20"/>
              </w:rPr>
              <w:t>и</w:t>
            </w:r>
            <w:r>
              <w:rPr>
                <w:color w:val="000000"/>
                <w:sz w:val="20"/>
                <w:szCs w:val="20"/>
              </w:rPr>
              <w:t>тельных скважин со сборным коллектором</w:t>
            </w:r>
          </w:p>
        </w:tc>
        <w:tc>
          <w:tcPr>
            <w:tcW w:w="2332" w:type="dxa"/>
            <w:tcBorders>
              <w:top w:val="nil"/>
              <w:left w:val="single" w:sz="4" w:space="0" w:color="auto"/>
              <w:bottom w:val="single" w:sz="4" w:space="0" w:color="auto"/>
              <w:right w:val="single" w:sz="4" w:space="0" w:color="auto"/>
            </w:tcBorders>
            <w:shd w:val="clear" w:color="auto" w:fill="auto"/>
            <w:vAlign w:val="center"/>
          </w:tcPr>
          <w:p w:rsidR="00B07B3E" w:rsidRDefault="00B07B3E" w:rsidP="0065360A">
            <w:pPr>
              <w:jc w:val="center"/>
              <w:rPr>
                <w:color w:val="000000"/>
                <w:sz w:val="20"/>
                <w:szCs w:val="20"/>
              </w:rPr>
            </w:pPr>
            <w:r>
              <w:rPr>
                <w:color w:val="000000"/>
                <w:sz w:val="20"/>
                <w:szCs w:val="20"/>
              </w:rPr>
              <w:t>8шт</w:t>
            </w:r>
          </w:p>
        </w:tc>
        <w:tc>
          <w:tcPr>
            <w:tcW w:w="1684" w:type="dxa"/>
            <w:tcBorders>
              <w:top w:val="nil"/>
              <w:left w:val="nil"/>
              <w:bottom w:val="single" w:sz="4" w:space="0" w:color="auto"/>
              <w:right w:val="single" w:sz="4" w:space="0" w:color="auto"/>
            </w:tcBorders>
            <w:shd w:val="clear" w:color="auto" w:fill="auto"/>
            <w:vAlign w:val="center"/>
          </w:tcPr>
          <w:p w:rsidR="00B07B3E" w:rsidRDefault="00B07B3E">
            <w:pPr>
              <w:rPr>
                <w:color w:val="000000"/>
                <w:sz w:val="20"/>
                <w:szCs w:val="20"/>
              </w:rPr>
            </w:pPr>
            <w:r>
              <w:rPr>
                <w:color w:val="000000"/>
                <w:sz w:val="20"/>
                <w:szCs w:val="20"/>
              </w:rPr>
              <w:t>Надёжность питьевого вод</w:t>
            </w:r>
            <w:r>
              <w:rPr>
                <w:color w:val="000000"/>
                <w:sz w:val="20"/>
                <w:szCs w:val="20"/>
              </w:rPr>
              <w:t>о</w:t>
            </w:r>
            <w:r>
              <w:rPr>
                <w:color w:val="000000"/>
                <w:sz w:val="20"/>
                <w:szCs w:val="20"/>
              </w:rPr>
              <w:t>снабжения</w:t>
            </w:r>
          </w:p>
        </w:tc>
        <w:tc>
          <w:tcPr>
            <w:tcW w:w="1190" w:type="dxa"/>
            <w:tcBorders>
              <w:top w:val="nil"/>
              <w:left w:val="nil"/>
              <w:bottom w:val="single" w:sz="4" w:space="0" w:color="auto"/>
              <w:right w:val="single" w:sz="4" w:space="0" w:color="auto"/>
            </w:tcBorders>
            <w:shd w:val="clear" w:color="auto" w:fill="auto"/>
            <w:noWrap/>
            <w:vAlign w:val="center"/>
          </w:tcPr>
          <w:p w:rsidR="00B07B3E" w:rsidRDefault="00B07B3E">
            <w:pPr>
              <w:jc w:val="center"/>
              <w:rPr>
                <w:color w:val="000000"/>
                <w:sz w:val="20"/>
                <w:szCs w:val="20"/>
              </w:rPr>
            </w:pPr>
            <w:r>
              <w:rPr>
                <w:color w:val="000000"/>
                <w:sz w:val="20"/>
                <w:szCs w:val="20"/>
              </w:rPr>
              <w:t>2017</w:t>
            </w:r>
          </w:p>
        </w:tc>
        <w:tc>
          <w:tcPr>
            <w:tcW w:w="1870" w:type="dxa"/>
            <w:tcBorders>
              <w:top w:val="nil"/>
              <w:left w:val="nil"/>
              <w:bottom w:val="single" w:sz="4" w:space="0" w:color="auto"/>
              <w:right w:val="single" w:sz="4" w:space="0" w:color="auto"/>
            </w:tcBorders>
            <w:shd w:val="clear" w:color="auto" w:fill="auto"/>
            <w:vAlign w:val="center"/>
          </w:tcPr>
          <w:p w:rsidR="00B07B3E" w:rsidRDefault="00B07B3E">
            <w:pPr>
              <w:rPr>
                <w:color w:val="000000"/>
                <w:sz w:val="20"/>
                <w:szCs w:val="20"/>
              </w:rPr>
            </w:pPr>
            <w:r>
              <w:rPr>
                <w:color w:val="000000"/>
                <w:sz w:val="20"/>
                <w:szCs w:val="20"/>
              </w:rPr>
              <w:t>Необходимость добычи более к</w:t>
            </w:r>
            <w:r>
              <w:rPr>
                <w:color w:val="000000"/>
                <w:sz w:val="20"/>
                <w:szCs w:val="20"/>
              </w:rPr>
              <w:t>а</w:t>
            </w:r>
            <w:r>
              <w:rPr>
                <w:color w:val="000000"/>
                <w:sz w:val="20"/>
                <w:szCs w:val="20"/>
              </w:rPr>
              <w:t>чественной пить</w:t>
            </w:r>
            <w:r>
              <w:rPr>
                <w:color w:val="000000"/>
                <w:sz w:val="20"/>
                <w:szCs w:val="20"/>
              </w:rPr>
              <w:t>е</w:t>
            </w:r>
            <w:r>
              <w:rPr>
                <w:color w:val="000000"/>
                <w:sz w:val="20"/>
                <w:szCs w:val="20"/>
              </w:rPr>
              <w:t>вой воды</w:t>
            </w:r>
          </w:p>
        </w:tc>
      </w:tr>
      <w:tr w:rsidR="00B07B3E" w:rsidTr="00B07B3E">
        <w:trPr>
          <w:trHeight w:val="978"/>
        </w:trPr>
        <w:tc>
          <w:tcPr>
            <w:tcW w:w="616" w:type="dxa"/>
            <w:tcBorders>
              <w:top w:val="nil"/>
              <w:left w:val="single" w:sz="4" w:space="0" w:color="auto"/>
              <w:bottom w:val="single" w:sz="4" w:space="0" w:color="auto"/>
              <w:right w:val="single" w:sz="4" w:space="0" w:color="auto"/>
            </w:tcBorders>
            <w:shd w:val="clear" w:color="auto" w:fill="auto"/>
            <w:noWrap/>
            <w:vAlign w:val="center"/>
          </w:tcPr>
          <w:p w:rsidR="00B07B3E" w:rsidRDefault="00B07B3E">
            <w:pPr>
              <w:rPr>
                <w:color w:val="000000"/>
                <w:sz w:val="20"/>
                <w:szCs w:val="20"/>
              </w:rPr>
            </w:pPr>
            <w:r>
              <w:rPr>
                <w:color w:val="000000"/>
                <w:sz w:val="20"/>
                <w:szCs w:val="20"/>
              </w:rPr>
              <w:t>.2.5</w:t>
            </w:r>
          </w:p>
        </w:tc>
        <w:tc>
          <w:tcPr>
            <w:tcW w:w="2442" w:type="dxa"/>
            <w:tcBorders>
              <w:top w:val="single" w:sz="4" w:space="0" w:color="auto"/>
              <w:left w:val="nil"/>
              <w:bottom w:val="single" w:sz="4" w:space="0" w:color="auto"/>
              <w:right w:val="single" w:sz="4" w:space="0" w:color="auto"/>
            </w:tcBorders>
            <w:shd w:val="clear" w:color="auto" w:fill="auto"/>
            <w:vAlign w:val="center"/>
          </w:tcPr>
          <w:p w:rsidR="00B07B3E" w:rsidRDefault="00B07B3E">
            <w:pPr>
              <w:rPr>
                <w:color w:val="000000"/>
                <w:sz w:val="20"/>
                <w:szCs w:val="20"/>
              </w:rPr>
            </w:pPr>
            <w:r>
              <w:rPr>
                <w:color w:val="000000"/>
                <w:sz w:val="20"/>
                <w:szCs w:val="20"/>
              </w:rPr>
              <w:t>Строительство второй нитки Дичнянского вод</w:t>
            </w:r>
            <w:r>
              <w:rPr>
                <w:color w:val="000000"/>
                <w:sz w:val="20"/>
                <w:szCs w:val="20"/>
              </w:rPr>
              <w:t>о</w:t>
            </w:r>
            <w:r>
              <w:rPr>
                <w:color w:val="000000"/>
                <w:sz w:val="20"/>
                <w:szCs w:val="20"/>
              </w:rPr>
              <w:t>забора  Ду400 до Курч</w:t>
            </w:r>
            <w:r>
              <w:rPr>
                <w:color w:val="000000"/>
                <w:sz w:val="20"/>
                <w:szCs w:val="20"/>
              </w:rPr>
              <w:t>а</w:t>
            </w:r>
            <w:r>
              <w:rPr>
                <w:color w:val="000000"/>
                <w:sz w:val="20"/>
                <w:szCs w:val="20"/>
              </w:rPr>
              <w:t>товского водозабора</w:t>
            </w:r>
          </w:p>
        </w:tc>
        <w:tc>
          <w:tcPr>
            <w:tcW w:w="2332" w:type="dxa"/>
            <w:tcBorders>
              <w:top w:val="nil"/>
              <w:left w:val="nil"/>
              <w:bottom w:val="single" w:sz="4" w:space="0" w:color="auto"/>
              <w:right w:val="single" w:sz="4" w:space="0" w:color="auto"/>
            </w:tcBorders>
            <w:shd w:val="clear" w:color="auto" w:fill="auto"/>
            <w:noWrap/>
            <w:vAlign w:val="center"/>
          </w:tcPr>
          <w:p w:rsidR="00B07B3E" w:rsidRDefault="00B07B3E" w:rsidP="0065360A">
            <w:pPr>
              <w:jc w:val="center"/>
              <w:rPr>
                <w:color w:val="000000"/>
                <w:sz w:val="20"/>
                <w:szCs w:val="20"/>
              </w:rPr>
            </w:pPr>
            <w:r>
              <w:rPr>
                <w:color w:val="000000"/>
                <w:sz w:val="20"/>
                <w:szCs w:val="20"/>
              </w:rPr>
              <w:t>14км, Ø400</w:t>
            </w:r>
          </w:p>
        </w:tc>
        <w:tc>
          <w:tcPr>
            <w:tcW w:w="1684" w:type="dxa"/>
            <w:tcBorders>
              <w:top w:val="nil"/>
              <w:left w:val="nil"/>
              <w:bottom w:val="single" w:sz="4" w:space="0" w:color="auto"/>
              <w:right w:val="single" w:sz="4" w:space="0" w:color="auto"/>
            </w:tcBorders>
            <w:shd w:val="clear" w:color="auto" w:fill="auto"/>
            <w:vAlign w:val="center"/>
          </w:tcPr>
          <w:p w:rsidR="00B07B3E" w:rsidRDefault="00B07B3E">
            <w:pPr>
              <w:rPr>
                <w:color w:val="000000"/>
                <w:sz w:val="20"/>
                <w:szCs w:val="20"/>
              </w:rPr>
            </w:pPr>
            <w:r>
              <w:rPr>
                <w:color w:val="000000"/>
                <w:sz w:val="20"/>
                <w:szCs w:val="20"/>
              </w:rPr>
              <w:t>Надёжность питьевого вод</w:t>
            </w:r>
            <w:r>
              <w:rPr>
                <w:color w:val="000000"/>
                <w:sz w:val="20"/>
                <w:szCs w:val="20"/>
              </w:rPr>
              <w:t>о</w:t>
            </w:r>
            <w:r>
              <w:rPr>
                <w:color w:val="000000"/>
                <w:sz w:val="20"/>
                <w:szCs w:val="20"/>
              </w:rPr>
              <w:t>снабжения</w:t>
            </w:r>
          </w:p>
        </w:tc>
        <w:tc>
          <w:tcPr>
            <w:tcW w:w="1190" w:type="dxa"/>
            <w:tcBorders>
              <w:top w:val="nil"/>
              <w:left w:val="nil"/>
              <w:bottom w:val="single" w:sz="4" w:space="0" w:color="auto"/>
              <w:right w:val="single" w:sz="4" w:space="0" w:color="auto"/>
            </w:tcBorders>
            <w:shd w:val="clear" w:color="auto" w:fill="auto"/>
            <w:vAlign w:val="center"/>
          </w:tcPr>
          <w:p w:rsidR="00B07B3E" w:rsidRDefault="00B07B3E">
            <w:pPr>
              <w:jc w:val="center"/>
              <w:rPr>
                <w:color w:val="000000"/>
                <w:sz w:val="20"/>
                <w:szCs w:val="20"/>
              </w:rPr>
            </w:pPr>
            <w:r>
              <w:rPr>
                <w:color w:val="000000"/>
                <w:sz w:val="20"/>
                <w:szCs w:val="20"/>
              </w:rPr>
              <w:t>2017</w:t>
            </w:r>
          </w:p>
        </w:tc>
        <w:tc>
          <w:tcPr>
            <w:tcW w:w="1870" w:type="dxa"/>
            <w:tcBorders>
              <w:top w:val="nil"/>
              <w:left w:val="nil"/>
              <w:bottom w:val="single" w:sz="4" w:space="0" w:color="auto"/>
              <w:right w:val="single" w:sz="4" w:space="0" w:color="auto"/>
            </w:tcBorders>
            <w:shd w:val="clear" w:color="auto" w:fill="auto"/>
            <w:vAlign w:val="center"/>
          </w:tcPr>
          <w:p w:rsidR="00B07B3E" w:rsidRDefault="00B07B3E">
            <w:pPr>
              <w:rPr>
                <w:color w:val="000000"/>
                <w:sz w:val="20"/>
                <w:szCs w:val="20"/>
              </w:rPr>
            </w:pPr>
            <w:r>
              <w:rPr>
                <w:color w:val="000000"/>
                <w:sz w:val="20"/>
                <w:szCs w:val="20"/>
              </w:rPr>
              <w:t>Высокая авари</w:t>
            </w:r>
            <w:r>
              <w:rPr>
                <w:color w:val="000000"/>
                <w:sz w:val="20"/>
                <w:szCs w:val="20"/>
              </w:rPr>
              <w:t>й</w:t>
            </w:r>
            <w:r>
              <w:rPr>
                <w:color w:val="000000"/>
                <w:sz w:val="20"/>
                <w:szCs w:val="20"/>
              </w:rPr>
              <w:t>ность  на дейс</w:t>
            </w:r>
            <w:r>
              <w:rPr>
                <w:color w:val="000000"/>
                <w:sz w:val="20"/>
                <w:szCs w:val="20"/>
              </w:rPr>
              <w:t>т</w:t>
            </w:r>
            <w:r>
              <w:rPr>
                <w:color w:val="000000"/>
                <w:sz w:val="20"/>
                <w:szCs w:val="20"/>
              </w:rPr>
              <w:t>вующем водоводе</w:t>
            </w:r>
          </w:p>
        </w:tc>
      </w:tr>
      <w:tr w:rsidR="00B07B3E" w:rsidTr="00B07B3E">
        <w:trPr>
          <w:trHeight w:val="991"/>
        </w:trPr>
        <w:tc>
          <w:tcPr>
            <w:tcW w:w="616" w:type="dxa"/>
            <w:tcBorders>
              <w:top w:val="nil"/>
              <w:left w:val="single" w:sz="4" w:space="0" w:color="auto"/>
              <w:bottom w:val="single" w:sz="4" w:space="0" w:color="auto"/>
              <w:right w:val="single" w:sz="4" w:space="0" w:color="auto"/>
            </w:tcBorders>
            <w:shd w:val="clear" w:color="auto" w:fill="auto"/>
            <w:noWrap/>
            <w:vAlign w:val="center"/>
          </w:tcPr>
          <w:p w:rsidR="00B07B3E" w:rsidRDefault="00B07B3E">
            <w:pPr>
              <w:rPr>
                <w:color w:val="000000"/>
                <w:sz w:val="20"/>
                <w:szCs w:val="20"/>
              </w:rPr>
            </w:pPr>
            <w:r>
              <w:rPr>
                <w:color w:val="000000"/>
                <w:sz w:val="20"/>
                <w:szCs w:val="20"/>
              </w:rPr>
              <w:t>.2.6</w:t>
            </w:r>
          </w:p>
        </w:tc>
        <w:tc>
          <w:tcPr>
            <w:tcW w:w="2442" w:type="dxa"/>
            <w:tcBorders>
              <w:top w:val="nil"/>
              <w:left w:val="nil"/>
              <w:bottom w:val="single" w:sz="4" w:space="0" w:color="auto"/>
              <w:right w:val="single" w:sz="4" w:space="0" w:color="auto"/>
            </w:tcBorders>
            <w:shd w:val="clear" w:color="auto" w:fill="auto"/>
            <w:vAlign w:val="center"/>
          </w:tcPr>
          <w:p w:rsidR="00B07B3E" w:rsidRDefault="00B07B3E">
            <w:pPr>
              <w:rPr>
                <w:color w:val="000000"/>
                <w:sz w:val="20"/>
                <w:szCs w:val="20"/>
              </w:rPr>
            </w:pPr>
            <w:r>
              <w:rPr>
                <w:color w:val="000000"/>
                <w:sz w:val="20"/>
                <w:szCs w:val="20"/>
              </w:rPr>
              <w:t xml:space="preserve"> Строительство  узла вт</w:t>
            </w:r>
            <w:r>
              <w:rPr>
                <w:color w:val="000000"/>
                <w:sz w:val="20"/>
                <w:szCs w:val="20"/>
              </w:rPr>
              <w:t>о</w:t>
            </w:r>
            <w:r>
              <w:rPr>
                <w:color w:val="000000"/>
                <w:sz w:val="20"/>
                <w:szCs w:val="20"/>
              </w:rPr>
              <w:t>рого подъёма  с двумя  резервуарами чистой в</w:t>
            </w:r>
            <w:r>
              <w:rPr>
                <w:color w:val="000000"/>
                <w:sz w:val="20"/>
                <w:szCs w:val="20"/>
              </w:rPr>
              <w:t>о</w:t>
            </w:r>
            <w:r>
              <w:rPr>
                <w:color w:val="000000"/>
                <w:sz w:val="20"/>
                <w:szCs w:val="20"/>
              </w:rPr>
              <w:t>ды по 2000м3 каждый</w:t>
            </w:r>
          </w:p>
        </w:tc>
        <w:tc>
          <w:tcPr>
            <w:tcW w:w="2332" w:type="dxa"/>
            <w:tcBorders>
              <w:top w:val="nil"/>
              <w:left w:val="nil"/>
              <w:bottom w:val="single" w:sz="4" w:space="0" w:color="auto"/>
              <w:right w:val="single" w:sz="4" w:space="0" w:color="auto"/>
            </w:tcBorders>
            <w:shd w:val="clear" w:color="auto" w:fill="auto"/>
            <w:vAlign w:val="center"/>
          </w:tcPr>
          <w:p w:rsidR="00B07B3E" w:rsidRDefault="00B07B3E" w:rsidP="0065360A">
            <w:pPr>
              <w:jc w:val="center"/>
              <w:rPr>
                <w:color w:val="000000"/>
                <w:sz w:val="20"/>
                <w:szCs w:val="20"/>
              </w:rPr>
            </w:pPr>
            <w:r>
              <w:rPr>
                <w:color w:val="000000"/>
                <w:sz w:val="20"/>
                <w:szCs w:val="20"/>
              </w:rPr>
              <w:t>8000м3/час, две приё</w:t>
            </w:r>
            <w:r>
              <w:rPr>
                <w:color w:val="000000"/>
                <w:sz w:val="20"/>
                <w:szCs w:val="20"/>
              </w:rPr>
              <w:t>м</w:t>
            </w:r>
            <w:r>
              <w:rPr>
                <w:color w:val="000000"/>
                <w:sz w:val="20"/>
                <w:szCs w:val="20"/>
              </w:rPr>
              <w:t>ные камеры по 2000м3</w:t>
            </w:r>
          </w:p>
        </w:tc>
        <w:tc>
          <w:tcPr>
            <w:tcW w:w="1684" w:type="dxa"/>
            <w:tcBorders>
              <w:top w:val="nil"/>
              <w:left w:val="nil"/>
              <w:bottom w:val="single" w:sz="4" w:space="0" w:color="auto"/>
              <w:right w:val="single" w:sz="4" w:space="0" w:color="auto"/>
            </w:tcBorders>
            <w:shd w:val="clear" w:color="auto" w:fill="auto"/>
            <w:vAlign w:val="center"/>
          </w:tcPr>
          <w:p w:rsidR="00B07B3E" w:rsidRDefault="00B07B3E">
            <w:pPr>
              <w:rPr>
                <w:color w:val="000000"/>
                <w:sz w:val="20"/>
                <w:szCs w:val="20"/>
              </w:rPr>
            </w:pPr>
            <w:r>
              <w:rPr>
                <w:color w:val="000000"/>
                <w:sz w:val="20"/>
                <w:szCs w:val="20"/>
              </w:rPr>
              <w:t>Уменьшение энергозатрат на транспортировку  воды</w:t>
            </w:r>
          </w:p>
        </w:tc>
        <w:tc>
          <w:tcPr>
            <w:tcW w:w="1190" w:type="dxa"/>
            <w:tcBorders>
              <w:top w:val="nil"/>
              <w:left w:val="nil"/>
              <w:bottom w:val="single" w:sz="4" w:space="0" w:color="auto"/>
              <w:right w:val="single" w:sz="4" w:space="0" w:color="auto"/>
            </w:tcBorders>
            <w:shd w:val="clear" w:color="auto" w:fill="auto"/>
            <w:noWrap/>
          </w:tcPr>
          <w:p w:rsidR="00B07B3E" w:rsidRDefault="00B07B3E">
            <w:pPr>
              <w:rPr>
                <w:color w:val="000000"/>
                <w:sz w:val="22"/>
                <w:szCs w:val="22"/>
              </w:rPr>
            </w:pPr>
            <w:r>
              <w:rPr>
                <w:color w:val="000000"/>
                <w:sz w:val="22"/>
                <w:szCs w:val="22"/>
              </w:rPr>
              <w:t>2022-2024</w:t>
            </w:r>
          </w:p>
        </w:tc>
        <w:tc>
          <w:tcPr>
            <w:tcW w:w="1870" w:type="dxa"/>
            <w:tcBorders>
              <w:top w:val="nil"/>
              <w:left w:val="nil"/>
              <w:bottom w:val="single" w:sz="4" w:space="0" w:color="auto"/>
              <w:right w:val="single" w:sz="4" w:space="0" w:color="auto"/>
            </w:tcBorders>
            <w:shd w:val="clear" w:color="auto" w:fill="auto"/>
            <w:vAlign w:val="center"/>
          </w:tcPr>
          <w:p w:rsidR="00B07B3E" w:rsidRDefault="00B07B3E">
            <w:pPr>
              <w:rPr>
                <w:color w:val="000000"/>
                <w:sz w:val="20"/>
                <w:szCs w:val="20"/>
              </w:rPr>
            </w:pPr>
            <w:r>
              <w:rPr>
                <w:color w:val="000000"/>
                <w:sz w:val="20"/>
                <w:szCs w:val="20"/>
              </w:rPr>
              <w:t>Высокие энергет</w:t>
            </w:r>
            <w:r>
              <w:rPr>
                <w:color w:val="000000"/>
                <w:sz w:val="20"/>
                <w:szCs w:val="20"/>
              </w:rPr>
              <w:t>и</w:t>
            </w:r>
            <w:r>
              <w:rPr>
                <w:color w:val="000000"/>
                <w:sz w:val="20"/>
                <w:szCs w:val="20"/>
              </w:rPr>
              <w:t>ческие  потери  на действующем узле  НС 2-го подъёма</w:t>
            </w:r>
          </w:p>
        </w:tc>
      </w:tr>
      <w:tr w:rsidR="00B07B3E" w:rsidTr="00B07B3E">
        <w:trPr>
          <w:trHeight w:val="1275"/>
        </w:trPr>
        <w:tc>
          <w:tcPr>
            <w:tcW w:w="616" w:type="dxa"/>
            <w:tcBorders>
              <w:top w:val="nil"/>
              <w:left w:val="single" w:sz="4" w:space="0" w:color="auto"/>
              <w:bottom w:val="single" w:sz="4" w:space="0" w:color="auto"/>
              <w:right w:val="single" w:sz="4" w:space="0" w:color="auto"/>
            </w:tcBorders>
            <w:shd w:val="clear" w:color="auto" w:fill="auto"/>
            <w:noWrap/>
            <w:vAlign w:val="center"/>
          </w:tcPr>
          <w:p w:rsidR="00B07B3E" w:rsidRDefault="00B07B3E">
            <w:pPr>
              <w:rPr>
                <w:color w:val="000000"/>
                <w:sz w:val="20"/>
                <w:szCs w:val="20"/>
              </w:rPr>
            </w:pPr>
            <w:r>
              <w:rPr>
                <w:color w:val="000000"/>
                <w:sz w:val="20"/>
                <w:szCs w:val="20"/>
              </w:rPr>
              <w:t>.2.7</w:t>
            </w:r>
          </w:p>
        </w:tc>
        <w:tc>
          <w:tcPr>
            <w:tcW w:w="2442" w:type="dxa"/>
            <w:tcBorders>
              <w:top w:val="nil"/>
              <w:left w:val="nil"/>
              <w:bottom w:val="single" w:sz="4" w:space="0" w:color="auto"/>
              <w:right w:val="single" w:sz="4" w:space="0" w:color="auto"/>
            </w:tcBorders>
            <w:shd w:val="clear" w:color="auto" w:fill="auto"/>
            <w:vAlign w:val="center"/>
          </w:tcPr>
          <w:p w:rsidR="00B07B3E" w:rsidRDefault="00B07B3E">
            <w:pPr>
              <w:rPr>
                <w:color w:val="000000"/>
                <w:sz w:val="20"/>
                <w:szCs w:val="20"/>
              </w:rPr>
            </w:pPr>
            <w:r>
              <w:rPr>
                <w:color w:val="000000"/>
                <w:sz w:val="20"/>
                <w:szCs w:val="20"/>
              </w:rPr>
              <w:t>Выполнение проектных работ по строительству второй нитки Дичнянск</w:t>
            </w:r>
            <w:r>
              <w:rPr>
                <w:color w:val="000000"/>
                <w:sz w:val="20"/>
                <w:szCs w:val="20"/>
              </w:rPr>
              <w:t>о</w:t>
            </w:r>
            <w:r>
              <w:rPr>
                <w:color w:val="000000"/>
                <w:sz w:val="20"/>
                <w:szCs w:val="20"/>
              </w:rPr>
              <w:t>го водозабора до Курч</w:t>
            </w:r>
            <w:r>
              <w:rPr>
                <w:color w:val="000000"/>
                <w:sz w:val="20"/>
                <w:szCs w:val="20"/>
              </w:rPr>
              <w:t>а</w:t>
            </w:r>
            <w:r>
              <w:rPr>
                <w:color w:val="000000"/>
                <w:sz w:val="20"/>
                <w:szCs w:val="20"/>
              </w:rPr>
              <w:t>товского водозаб</w:t>
            </w:r>
            <w:r>
              <w:rPr>
                <w:color w:val="000000"/>
                <w:sz w:val="20"/>
                <w:szCs w:val="20"/>
              </w:rPr>
              <w:t>о</w:t>
            </w:r>
            <w:r>
              <w:rPr>
                <w:color w:val="000000"/>
                <w:sz w:val="20"/>
                <w:szCs w:val="20"/>
              </w:rPr>
              <w:t>ра</w:t>
            </w:r>
          </w:p>
        </w:tc>
        <w:tc>
          <w:tcPr>
            <w:tcW w:w="2332" w:type="dxa"/>
            <w:tcBorders>
              <w:top w:val="nil"/>
              <w:left w:val="nil"/>
              <w:bottom w:val="single" w:sz="4" w:space="0" w:color="auto"/>
              <w:right w:val="single" w:sz="4" w:space="0" w:color="auto"/>
            </w:tcBorders>
            <w:shd w:val="clear" w:color="auto" w:fill="auto"/>
            <w:noWrap/>
            <w:vAlign w:val="center"/>
          </w:tcPr>
          <w:p w:rsidR="00B07B3E" w:rsidRDefault="00B07B3E" w:rsidP="0065360A">
            <w:pPr>
              <w:jc w:val="center"/>
              <w:rPr>
                <w:color w:val="000000"/>
                <w:sz w:val="20"/>
                <w:szCs w:val="20"/>
              </w:rPr>
            </w:pPr>
            <w:r>
              <w:rPr>
                <w:color w:val="000000"/>
                <w:sz w:val="20"/>
                <w:szCs w:val="20"/>
              </w:rPr>
              <w:t>14км, Ø400</w:t>
            </w:r>
          </w:p>
        </w:tc>
        <w:tc>
          <w:tcPr>
            <w:tcW w:w="1684" w:type="dxa"/>
            <w:tcBorders>
              <w:top w:val="nil"/>
              <w:left w:val="nil"/>
              <w:bottom w:val="single" w:sz="4" w:space="0" w:color="auto"/>
              <w:right w:val="single" w:sz="4" w:space="0" w:color="auto"/>
            </w:tcBorders>
            <w:shd w:val="clear" w:color="auto" w:fill="auto"/>
            <w:vAlign w:val="center"/>
          </w:tcPr>
          <w:p w:rsidR="00B07B3E" w:rsidRDefault="00B07B3E">
            <w:pPr>
              <w:rPr>
                <w:color w:val="000000"/>
                <w:sz w:val="20"/>
                <w:szCs w:val="20"/>
              </w:rPr>
            </w:pPr>
            <w:r>
              <w:rPr>
                <w:color w:val="000000"/>
                <w:sz w:val="20"/>
                <w:szCs w:val="20"/>
              </w:rPr>
              <w:t>Надёжность питьевого вод</w:t>
            </w:r>
            <w:r>
              <w:rPr>
                <w:color w:val="000000"/>
                <w:sz w:val="20"/>
                <w:szCs w:val="20"/>
              </w:rPr>
              <w:t>о</w:t>
            </w:r>
            <w:r>
              <w:rPr>
                <w:color w:val="000000"/>
                <w:sz w:val="20"/>
                <w:szCs w:val="20"/>
              </w:rPr>
              <w:t>снабжения</w:t>
            </w:r>
          </w:p>
        </w:tc>
        <w:tc>
          <w:tcPr>
            <w:tcW w:w="1190" w:type="dxa"/>
            <w:tcBorders>
              <w:top w:val="nil"/>
              <w:left w:val="nil"/>
              <w:bottom w:val="single" w:sz="4" w:space="0" w:color="auto"/>
              <w:right w:val="single" w:sz="4" w:space="0" w:color="auto"/>
            </w:tcBorders>
            <w:shd w:val="clear" w:color="auto" w:fill="auto"/>
            <w:noWrap/>
          </w:tcPr>
          <w:p w:rsidR="00B07B3E" w:rsidRDefault="00B07B3E">
            <w:pPr>
              <w:rPr>
                <w:color w:val="000000"/>
                <w:sz w:val="22"/>
                <w:szCs w:val="22"/>
              </w:rPr>
            </w:pPr>
            <w:r>
              <w:rPr>
                <w:color w:val="000000"/>
                <w:sz w:val="22"/>
                <w:szCs w:val="22"/>
              </w:rPr>
              <w:t>2018-2019</w:t>
            </w:r>
          </w:p>
        </w:tc>
        <w:tc>
          <w:tcPr>
            <w:tcW w:w="1870" w:type="dxa"/>
            <w:tcBorders>
              <w:top w:val="nil"/>
              <w:left w:val="nil"/>
              <w:bottom w:val="single" w:sz="4" w:space="0" w:color="auto"/>
              <w:right w:val="single" w:sz="4" w:space="0" w:color="auto"/>
            </w:tcBorders>
            <w:shd w:val="clear" w:color="auto" w:fill="auto"/>
            <w:vAlign w:val="center"/>
          </w:tcPr>
          <w:p w:rsidR="00B07B3E" w:rsidRDefault="00B07B3E">
            <w:pPr>
              <w:rPr>
                <w:color w:val="000000"/>
                <w:sz w:val="20"/>
                <w:szCs w:val="20"/>
              </w:rPr>
            </w:pPr>
            <w:r>
              <w:rPr>
                <w:color w:val="000000"/>
                <w:sz w:val="20"/>
                <w:szCs w:val="20"/>
              </w:rPr>
              <w:t>Высокая авари</w:t>
            </w:r>
            <w:r>
              <w:rPr>
                <w:color w:val="000000"/>
                <w:sz w:val="20"/>
                <w:szCs w:val="20"/>
              </w:rPr>
              <w:t>й</w:t>
            </w:r>
            <w:r>
              <w:rPr>
                <w:color w:val="000000"/>
                <w:sz w:val="20"/>
                <w:szCs w:val="20"/>
              </w:rPr>
              <w:t>ность  на дейс</w:t>
            </w:r>
            <w:r>
              <w:rPr>
                <w:color w:val="000000"/>
                <w:sz w:val="20"/>
                <w:szCs w:val="20"/>
              </w:rPr>
              <w:t>т</w:t>
            </w:r>
            <w:r>
              <w:rPr>
                <w:color w:val="000000"/>
                <w:sz w:val="20"/>
                <w:szCs w:val="20"/>
              </w:rPr>
              <w:t>вующем водоводе</w:t>
            </w:r>
          </w:p>
        </w:tc>
      </w:tr>
      <w:tr w:rsidR="00B07B3E" w:rsidTr="00B07B3E">
        <w:trPr>
          <w:trHeight w:val="1427"/>
        </w:trPr>
        <w:tc>
          <w:tcPr>
            <w:tcW w:w="616" w:type="dxa"/>
            <w:tcBorders>
              <w:top w:val="nil"/>
              <w:left w:val="single" w:sz="4" w:space="0" w:color="auto"/>
              <w:bottom w:val="single" w:sz="4" w:space="0" w:color="auto"/>
              <w:right w:val="single" w:sz="4" w:space="0" w:color="auto"/>
            </w:tcBorders>
            <w:shd w:val="clear" w:color="auto" w:fill="auto"/>
            <w:noWrap/>
            <w:vAlign w:val="center"/>
          </w:tcPr>
          <w:p w:rsidR="00B07B3E" w:rsidRDefault="00B07B3E">
            <w:pPr>
              <w:rPr>
                <w:color w:val="000000"/>
                <w:sz w:val="20"/>
                <w:szCs w:val="20"/>
              </w:rPr>
            </w:pPr>
            <w:r>
              <w:rPr>
                <w:color w:val="000000"/>
                <w:sz w:val="20"/>
                <w:szCs w:val="20"/>
              </w:rPr>
              <w:t>.2.8</w:t>
            </w:r>
          </w:p>
        </w:tc>
        <w:tc>
          <w:tcPr>
            <w:tcW w:w="2442" w:type="dxa"/>
            <w:tcBorders>
              <w:top w:val="nil"/>
              <w:left w:val="nil"/>
              <w:bottom w:val="single" w:sz="4" w:space="0" w:color="auto"/>
              <w:right w:val="single" w:sz="4" w:space="0" w:color="auto"/>
            </w:tcBorders>
            <w:shd w:val="clear" w:color="auto" w:fill="auto"/>
            <w:vAlign w:val="center"/>
          </w:tcPr>
          <w:p w:rsidR="00B07B3E" w:rsidRDefault="00B07B3E">
            <w:pPr>
              <w:rPr>
                <w:color w:val="000000"/>
                <w:sz w:val="20"/>
                <w:szCs w:val="20"/>
              </w:rPr>
            </w:pPr>
            <w:r>
              <w:rPr>
                <w:color w:val="000000"/>
                <w:sz w:val="20"/>
                <w:szCs w:val="20"/>
              </w:rPr>
              <w:t>Геолого-изыскательские работы по переоценке запасов артезианской  воды Дичнянского вод</w:t>
            </w:r>
            <w:r>
              <w:rPr>
                <w:color w:val="000000"/>
                <w:sz w:val="20"/>
                <w:szCs w:val="20"/>
              </w:rPr>
              <w:t>о</w:t>
            </w:r>
            <w:r>
              <w:rPr>
                <w:color w:val="000000"/>
                <w:sz w:val="20"/>
                <w:szCs w:val="20"/>
              </w:rPr>
              <w:t>забора с 6200 до 18200 м3/сут</w:t>
            </w:r>
          </w:p>
        </w:tc>
        <w:tc>
          <w:tcPr>
            <w:tcW w:w="2332" w:type="dxa"/>
            <w:tcBorders>
              <w:top w:val="nil"/>
              <w:left w:val="nil"/>
              <w:bottom w:val="single" w:sz="4" w:space="0" w:color="auto"/>
              <w:right w:val="single" w:sz="4" w:space="0" w:color="auto"/>
            </w:tcBorders>
            <w:shd w:val="clear" w:color="auto" w:fill="auto"/>
            <w:vAlign w:val="center"/>
          </w:tcPr>
          <w:p w:rsidR="00B07B3E" w:rsidRDefault="00B07B3E" w:rsidP="0065360A">
            <w:pPr>
              <w:jc w:val="center"/>
              <w:rPr>
                <w:color w:val="000000"/>
                <w:sz w:val="20"/>
                <w:szCs w:val="20"/>
              </w:rPr>
            </w:pPr>
            <w:r>
              <w:rPr>
                <w:color w:val="000000"/>
                <w:sz w:val="20"/>
                <w:szCs w:val="20"/>
              </w:rPr>
              <w:t>Переоценка запасов с  6200 до 18200 м3/сут</w:t>
            </w:r>
          </w:p>
        </w:tc>
        <w:tc>
          <w:tcPr>
            <w:tcW w:w="1684" w:type="dxa"/>
            <w:tcBorders>
              <w:top w:val="nil"/>
              <w:left w:val="nil"/>
              <w:bottom w:val="single" w:sz="4" w:space="0" w:color="auto"/>
              <w:right w:val="single" w:sz="4" w:space="0" w:color="auto"/>
            </w:tcBorders>
            <w:shd w:val="clear" w:color="auto" w:fill="auto"/>
            <w:vAlign w:val="center"/>
          </w:tcPr>
          <w:p w:rsidR="00B07B3E" w:rsidRDefault="00B07B3E">
            <w:pPr>
              <w:rPr>
                <w:color w:val="000000"/>
                <w:sz w:val="20"/>
                <w:szCs w:val="20"/>
              </w:rPr>
            </w:pPr>
            <w:r>
              <w:rPr>
                <w:color w:val="000000"/>
                <w:sz w:val="20"/>
                <w:szCs w:val="20"/>
              </w:rPr>
              <w:t>Улучшение эк</w:t>
            </w:r>
            <w:r>
              <w:rPr>
                <w:color w:val="000000"/>
                <w:sz w:val="20"/>
                <w:szCs w:val="20"/>
              </w:rPr>
              <w:t>о</w:t>
            </w:r>
            <w:r>
              <w:rPr>
                <w:color w:val="000000"/>
                <w:sz w:val="20"/>
                <w:szCs w:val="20"/>
              </w:rPr>
              <w:t>логической о</w:t>
            </w:r>
            <w:r>
              <w:rPr>
                <w:color w:val="000000"/>
                <w:sz w:val="20"/>
                <w:szCs w:val="20"/>
              </w:rPr>
              <w:t>б</w:t>
            </w:r>
            <w:r>
              <w:rPr>
                <w:color w:val="000000"/>
                <w:sz w:val="20"/>
                <w:szCs w:val="20"/>
              </w:rPr>
              <w:t>становки</w:t>
            </w:r>
          </w:p>
        </w:tc>
        <w:tc>
          <w:tcPr>
            <w:tcW w:w="1190" w:type="dxa"/>
            <w:tcBorders>
              <w:top w:val="nil"/>
              <w:left w:val="nil"/>
              <w:bottom w:val="single" w:sz="4" w:space="0" w:color="auto"/>
              <w:right w:val="single" w:sz="4" w:space="0" w:color="auto"/>
            </w:tcBorders>
            <w:shd w:val="clear" w:color="auto" w:fill="auto"/>
            <w:noWrap/>
            <w:vAlign w:val="center"/>
          </w:tcPr>
          <w:p w:rsidR="00B07B3E" w:rsidRDefault="00B07B3E">
            <w:pPr>
              <w:jc w:val="center"/>
              <w:rPr>
                <w:color w:val="000000"/>
                <w:sz w:val="20"/>
                <w:szCs w:val="20"/>
              </w:rPr>
            </w:pPr>
            <w:r>
              <w:rPr>
                <w:color w:val="000000"/>
                <w:sz w:val="20"/>
                <w:szCs w:val="20"/>
              </w:rPr>
              <w:t>2018</w:t>
            </w:r>
          </w:p>
        </w:tc>
        <w:tc>
          <w:tcPr>
            <w:tcW w:w="1870" w:type="dxa"/>
            <w:tcBorders>
              <w:top w:val="nil"/>
              <w:left w:val="nil"/>
              <w:bottom w:val="single" w:sz="4" w:space="0" w:color="auto"/>
              <w:right w:val="single" w:sz="4" w:space="0" w:color="auto"/>
            </w:tcBorders>
            <w:shd w:val="clear" w:color="auto" w:fill="auto"/>
            <w:vAlign w:val="center"/>
          </w:tcPr>
          <w:p w:rsidR="00B07B3E" w:rsidRDefault="00B07B3E">
            <w:pPr>
              <w:rPr>
                <w:color w:val="000000"/>
                <w:sz w:val="20"/>
                <w:szCs w:val="20"/>
              </w:rPr>
            </w:pPr>
            <w:r>
              <w:rPr>
                <w:color w:val="000000"/>
                <w:sz w:val="20"/>
                <w:szCs w:val="20"/>
              </w:rPr>
              <w:t>Дестабилизация экологической обстановки в сан</w:t>
            </w:r>
            <w:r>
              <w:rPr>
                <w:color w:val="000000"/>
                <w:sz w:val="20"/>
                <w:szCs w:val="20"/>
              </w:rPr>
              <w:t>и</w:t>
            </w:r>
            <w:r>
              <w:rPr>
                <w:color w:val="000000"/>
                <w:sz w:val="20"/>
                <w:szCs w:val="20"/>
              </w:rPr>
              <w:t>тарных зонах   Курчатовского водозабора</w:t>
            </w:r>
          </w:p>
        </w:tc>
      </w:tr>
    </w:tbl>
    <w:p w:rsidR="007F68E1" w:rsidRDefault="007F68E1" w:rsidP="001E5910">
      <w:pPr>
        <w:rPr>
          <w:bCs/>
          <w:color w:val="000000"/>
        </w:rPr>
      </w:pPr>
    </w:p>
    <w:p w:rsidR="007F68E1" w:rsidRDefault="007F68E1" w:rsidP="001E5910">
      <w:pPr>
        <w:rPr>
          <w:bCs/>
        </w:rPr>
      </w:pPr>
    </w:p>
    <w:p w:rsidR="00E279F6" w:rsidRDefault="00E279F6" w:rsidP="001E5910">
      <w:pPr>
        <w:rPr>
          <w:bCs/>
        </w:rPr>
      </w:pPr>
    </w:p>
    <w:p w:rsidR="00E279F6" w:rsidRDefault="00E279F6" w:rsidP="001E5910">
      <w:pPr>
        <w:rPr>
          <w:bCs/>
        </w:rPr>
      </w:pPr>
    </w:p>
    <w:p w:rsidR="00E279F6" w:rsidRDefault="00E279F6" w:rsidP="001E5910">
      <w:pPr>
        <w:rPr>
          <w:bCs/>
        </w:rPr>
      </w:pPr>
    </w:p>
    <w:p w:rsidR="00E279F6" w:rsidRPr="001A34C9" w:rsidRDefault="00E279F6" w:rsidP="001E5910">
      <w:pPr>
        <w:rPr>
          <w:bCs/>
        </w:rPr>
      </w:pPr>
    </w:p>
    <w:p w:rsidR="001A34C9" w:rsidRPr="001A34C9" w:rsidRDefault="001A34C9" w:rsidP="00950A82">
      <w:pPr>
        <w:suppressAutoHyphens/>
        <w:spacing w:line="276" w:lineRule="auto"/>
        <w:jc w:val="both"/>
        <w:rPr>
          <w:b/>
        </w:rPr>
      </w:pPr>
      <w:r w:rsidRPr="001A34C9">
        <w:rPr>
          <w:b/>
        </w:rPr>
        <w:t>4.4.Технические обоснования основных мероприятий по реализации схем водоснабжения</w:t>
      </w:r>
    </w:p>
    <w:p w:rsidR="00950A82" w:rsidRPr="001A34C9" w:rsidRDefault="00234BA7" w:rsidP="00950A82">
      <w:pPr>
        <w:suppressAutoHyphens/>
        <w:spacing w:line="276" w:lineRule="auto"/>
        <w:jc w:val="both"/>
        <w:rPr>
          <w:b/>
        </w:rPr>
      </w:pPr>
      <w:r w:rsidRPr="001A34C9">
        <w:rPr>
          <w:b/>
        </w:rPr>
        <w:lastRenderedPageBreak/>
        <w:t>4.</w:t>
      </w:r>
      <w:r w:rsidR="001A34C9">
        <w:rPr>
          <w:b/>
        </w:rPr>
        <w:t xml:space="preserve">4.1. </w:t>
      </w:r>
      <w:r w:rsidR="00BD51F9" w:rsidRPr="001A34C9">
        <w:rPr>
          <w:b/>
        </w:rPr>
        <w:t xml:space="preserve">Технические обоснования основных мероприятий </w:t>
      </w:r>
      <w:r w:rsidR="00950A82" w:rsidRPr="001A34C9">
        <w:rPr>
          <w:b/>
        </w:rPr>
        <w:t xml:space="preserve">  по повышению качества товаров и услуг, улучшению экологической ситуации</w:t>
      </w:r>
    </w:p>
    <w:p w:rsidR="00CB30AE" w:rsidRPr="00536132" w:rsidRDefault="00CB30AE" w:rsidP="00536132">
      <w:pPr>
        <w:jc w:val="both"/>
      </w:pPr>
    </w:p>
    <w:p w:rsidR="00005A12" w:rsidRPr="00536132" w:rsidRDefault="00005A12" w:rsidP="00CB30AE">
      <w:pPr>
        <w:ind w:firstLine="708"/>
        <w:jc w:val="both"/>
      </w:pPr>
      <w:r w:rsidRPr="00536132">
        <w:t>Из всего перечня изношенных сетей наиболее приоритетными с точки зрения первооч</w:t>
      </w:r>
      <w:r w:rsidRPr="00536132">
        <w:t>е</w:t>
      </w:r>
      <w:r w:rsidRPr="00536132">
        <w:t>рёдности являются:</w:t>
      </w:r>
    </w:p>
    <w:p w:rsidR="0009175D" w:rsidRDefault="0009175D" w:rsidP="00DB58E9">
      <w:pPr>
        <w:jc w:val="both"/>
        <w:rPr>
          <w:b/>
        </w:rPr>
      </w:pPr>
    </w:p>
    <w:p w:rsidR="00DB58E9" w:rsidRPr="005A29D9" w:rsidRDefault="00BD51F9" w:rsidP="00DB58E9">
      <w:pPr>
        <w:jc w:val="both"/>
        <w:rPr>
          <w:b/>
        </w:rPr>
      </w:pPr>
      <w:r>
        <w:rPr>
          <w:b/>
        </w:rPr>
        <w:t>1</w:t>
      </w:r>
      <w:r w:rsidR="001A34C9">
        <w:rPr>
          <w:b/>
        </w:rPr>
        <w:t>.</w:t>
      </w:r>
      <w:r w:rsidR="00DB58E9" w:rsidRPr="00B934E9">
        <w:rPr>
          <w:b/>
        </w:rPr>
        <w:t xml:space="preserve"> </w:t>
      </w:r>
      <w:r w:rsidR="00DB58E9" w:rsidRPr="005A29D9">
        <w:rPr>
          <w:b/>
        </w:rPr>
        <w:t>Водоводы Курчатовского водозабора, инв. № 8339</w:t>
      </w:r>
    </w:p>
    <w:p w:rsidR="00005A12" w:rsidRPr="00442B54" w:rsidRDefault="00CB30AE" w:rsidP="00072458">
      <w:pPr>
        <w:numPr>
          <w:ilvl w:val="0"/>
          <w:numId w:val="13"/>
        </w:numPr>
        <w:jc w:val="both"/>
      </w:pPr>
      <w:r w:rsidRPr="00442B54">
        <w:t>Участок п/э водовода Дн280 №2 (от ВК-1 до ВК-102)</w:t>
      </w:r>
      <w:r w:rsidR="00005A12" w:rsidRPr="00442B54">
        <w:t>, – 1183м.п.</w:t>
      </w:r>
      <w:r w:rsidRPr="00442B54">
        <w:t>;</w:t>
      </w:r>
    </w:p>
    <w:p w:rsidR="00005A12" w:rsidRPr="00442B54" w:rsidRDefault="00ED4733" w:rsidP="00072458">
      <w:pPr>
        <w:numPr>
          <w:ilvl w:val="0"/>
          <w:numId w:val="13"/>
        </w:numPr>
        <w:jc w:val="both"/>
      </w:pPr>
      <w:r w:rsidRPr="00442B54">
        <w:t>У</w:t>
      </w:r>
      <w:r w:rsidR="00CB30AE" w:rsidRPr="00442B54">
        <w:t>часток п/э водовода Дн355 №3  (от ВК-3 до ВК-103)</w:t>
      </w:r>
      <w:r w:rsidR="00005A12" w:rsidRPr="00442B54">
        <w:t>, – 1200м.п</w:t>
      </w:r>
      <w:r w:rsidR="00CB30AE" w:rsidRPr="00442B54">
        <w:t xml:space="preserve">; </w:t>
      </w:r>
    </w:p>
    <w:p w:rsidR="00CB30AE" w:rsidRPr="00442B54" w:rsidRDefault="00ED4733" w:rsidP="00072458">
      <w:pPr>
        <w:numPr>
          <w:ilvl w:val="0"/>
          <w:numId w:val="13"/>
        </w:numPr>
        <w:jc w:val="both"/>
      </w:pPr>
      <w:r w:rsidRPr="00442B54">
        <w:t>У</w:t>
      </w:r>
      <w:r w:rsidR="00CB30AE" w:rsidRPr="00442B54">
        <w:t>часток п/э водовода  Дн450 №1 от НС-2 подъёма до ВК-39/ВК-1 – 1050м.п.</w:t>
      </w:r>
    </w:p>
    <w:p w:rsidR="00CB30AE" w:rsidRPr="00CB30AE" w:rsidRDefault="00CB30AE" w:rsidP="00CB30AE">
      <w:pPr>
        <w:ind w:firstLine="708"/>
        <w:jc w:val="both"/>
      </w:pPr>
    </w:p>
    <w:p w:rsidR="00005A12" w:rsidRPr="00ED4733" w:rsidRDefault="00DB58E9" w:rsidP="00005A12">
      <w:pPr>
        <w:rPr>
          <w:b/>
        </w:rPr>
      </w:pPr>
      <w:r>
        <w:rPr>
          <w:b/>
        </w:rPr>
        <w:t>2</w:t>
      </w:r>
      <w:r w:rsidR="00005A12" w:rsidRPr="00ED4733">
        <w:rPr>
          <w:b/>
        </w:rPr>
        <w:t>.</w:t>
      </w:r>
      <w:r w:rsidR="00005A12" w:rsidRPr="00ED4733">
        <w:rPr>
          <w:b/>
          <w:color w:val="000000"/>
        </w:rPr>
        <w:t xml:space="preserve"> Магистральные  сети  5</w:t>
      </w:r>
      <w:r>
        <w:rPr>
          <w:b/>
          <w:color w:val="000000"/>
        </w:rPr>
        <w:t xml:space="preserve"> </w:t>
      </w:r>
      <w:r w:rsidR="00005A12" w:rsidRPr="00ED4733">
        <w:rPr>
          <w:b/>
          <w:color w:val="000000"/>
        </w:rPr>
        <w:t>-</w:t>
      </w:r>
      <w:r>
        <w:rPr>
          <w:b/>
          <w:color w:val="000000"/>
        </w:rPr>
        <w:t xml:space="preserve"> </w:t>
      </w:r>
      <w:r w:rsidR="00005A12" w:rsidRPr="00ED4733">
        <w:rPr>
          <w:b/>
          <w:color w:val="000000"/>
        </w:rPr>
        <w:t>6-го м</w:t>
      </w:r>
      <w:r w:rsidR="00530050">
        <w:rPr>
          <w:b/>
          <w:color w:val="000000"/>
        </w:rPr>
        <w:t>икрорайонов</w:t>
      </w:r>
      <w:r w:rsidR="00005A12" w:rsidRPr="00ED4733">
        <w:rPr>
          <w:b/>
          <w:color w:val="000000"/>
        </w:rPr>
        <w:t xml:space="preserve">  от 36  до Н/6</w:t>
      </w:r>
      <w:r w:rsidR="00443AD5" w:rsidRPr="00ED4733">
        <w:rPr>
          <w:b/>
          <w:color w:val="000000"/>
        </w:rPr>
        <w:t xml:space="preserve"> (</w:t>
      </w:r>
      <w:r w:rsidR="00443AD5" w:rsidRPr="00ED4733">
        <w:rPr>
          <w:b/>
          <w:color w:val="000000"/>
          <w:u w:val="single"/>
        </w:rPr>
        <w:t>Ø 219мм</w:t>
      </w:r>
      <w:r w:rsidR="00ED4733" w:rsidRPr="00ED4733">
        <w:rPr>
          <w:b/>
          <w:color w:val="000000"/>
          <w:u w:val="single"/>
        </w:rPr>
        <w:t>)</w:t>
      </w:r>
      <w:r w:rsidR="00005A12" w:rsidRPr="00ED4733">
        <w:rPr>
          <w:b/>
          <w:color w:val="000000"/>
        </w:rPr>
        <w:t>,</w:t>
      </w:r>
      <w:r w:rsidR="00ED4733" w:rsidRPr="00ED4733">
        <w:rPr>
          <w:b/>
          <w:color w:val="000000"/>
        </w:rPr>
        <w:t xml:space="preserve"> </w:t>
      </w:r>
      <w:r w:rsidR="00005A12" w:rsidRPr="00ED4733">
        <w:rPr>
          <w:b/>
          <w:color w:val="000000"/>
        </w:rPr>
        <w:t xml:space="preserve">инв.№ 8542    </w:t>
      </w:r>
    </w:p>
    <w:p w:rsidR="00F73F81" w:rsidRDefault="00F73F81" w:rsidP="00005A12">
      <w:pPr>
        <w:jc w:val="both"/>
        <w:rPr>
          <w:color w:val="000000"/>
          <w:sz w:val="22"/>
          <w:szCs w:val="22"/>
          <w:u w:val="single"/>
        </w:rPr>
      </w:pPr>
    </w:p>
    <w:p w:rsidR="00005A12" w:rsidRPr="00764A2D" w:rsidRDefault="00005A12" w:rsidP="00005A12">
      <w:pPr>
        <w:jc w:val="both"/>
        <w:rPr>
          <w:color w:val="000000"/>
        </w:rPr>
      </w:pPr>
      <w:r w:rsidRPr="00764A2D">
        <w:rPr>
          <w:color w:val="000000"/>
          <w:u w:val="single"/>
        </w:rPr>
        <w:t>5</w:t>
      </w:r>
      <w:r w:rsidR="00ED4733" w:rsidRPr="00764A2D">
        <w:rPr>
          <w:color w:val="000000"/>
          <w:u w:val="single"/>
        </w:rPr>
        <w:t xml:space="preserve">-й </w:t>
      </w:r>
      <w:r w:rsidRPr="00764A2D">
        <w:rPr>
          <w:color w:val="000000"/>
          <w:u w:val="single"/>
        </w:rPr>
        <w:t xml:space="preserve"> м</w:t>
      </w:r>
      <w:r w:rsidR="00ED4733" w:rsidRPr="00764A2D">
        <w:rPr>
          <w:color w:val="000000"/>
          <w:u w:val="single"/>
        </w:rPr>
        <w:t>-н</w:t>
      </w:r>
      <w:r w:rsidR="00443AD5" w:rsidRPr="00764A2D">
        <w:rPr>
          <w:color w:val="000000"/>
          <w:u w:val="single"/>
        </w:rPr>
        <w:t xml:space="preserve"> </w:t>
      </w:r>
      <w:r w:rsidRPr="00764A2D">
        <w:rPr>
          <w:color w:val="000000"/>
          <w:u w:val="single"/>
        </w:rPr>
        <w:t xml:space="preserve"> –  1035</w:t>
      </w:r>
      <w:r w:rsidR="00ED4733" w:rsidRPr="00764A2D">
        <w:rPr>
          <w:color w:val="000000"/>
          <w:u w:val="single"/>
        </w:rPr>
        <w:t>п.</w:t>
      </w:r>
      <w:r w:rsidRPr="00764A2D">
        <w:rPr>
          <w:color w:val="000000"/>
          <w:u w:val="single"/>
        </w:rPr>
        <w:t>м</w:t>
      </w:r>
      <w:r w:rsidRPr="00764A2D">
        <w:rPr>
          <w:color w:val="000000"/>
        </w:rPr>
        <w:t xml:space="preserve">,  в  том числе:  </w:t>
      </w:r>
    </w:p>
    <w:p w:rsidR="00005A12" w:rsidRPr="00764A2D" w:rsidRDefault="00005A12" w:rsidP="00072458">
      <w:pPr>
        <w:numPr>
          <w:ilvl w:val="0"/>
          <w:numId w:val="18"/>
        </w:numPr>
        <w:jc w:val="both"/>
        <w:rPr>
          <w:color w:val="000000"/>
        </w:rPr>
      </w:pPr>
      <w:r w:rsidRPr="00764A2D">
        <w:rPr>
          <w:color w:val="000000"/>
        </w:rPr>
        <w:t xml:space="preserve">Южн.  луч </w:t>
      </w:r>
      <w:r w:rsidR="00443AD5" w:rsidRPr="00764A2D">
        <w:rPr>
          <w:color w:val="000000"/>
          <w:u w:val="single"/>
        </w:rPr>
        <w:t>5 мкр-на</w:t>
      </w:r>
      <w:r w:rsidRPr="00764A2D">
        <w:rPr>
          <w:color w:val="000000"/>
        </w:rPr>
        <w:t xml:space="preserve"> от ВК-434 до ВК-550</w:t>
      </w:r>
    </w:p>
    <w:p w:rsidR="00005A12" w:rsidRPr="00764A2D" w:rsidRDefault="00005A12" w:rsidP="00005A12">
      <w:pPr>
        <w:jc w:val="both"/>
        <w:rPr>
          <w:color w:val="000000"/>
        </w:rPr>
      </w:pPr>
      <w:r w:rsidRPr="00764A2D">
        <w:rPr>
          <w:color w:val="000000"/>
          <w:u w:val="single"/>
        </w:rPr>
        <w:t>6</w:t>
      </w:r>
      <w:r w:rsidR="00ED4733" w:rsidRPr="00764A2D">
        <w:rPr>
          <w:color w:val="000000"/>
          <w:u w:val="single"/>
        </w:rPr>
        <w:t xml:space="preserve">-й </w:t>
      </w:r>
      <w:r w:rsidRPr="00764A2D">
        <w:rPr>
          <w:color w:val="000000"/>
          <w:u w:val="single"/>
        </w:rPr>
        <w:t>м</w:t>
      </w:r>
      <w:r w:rsidR="00ED4733" w:rsidRPr="00764A2D">
        <w:rPr>
          <w:color w:val="000000"/>
          <w:u w:val="single"/>
        </w:rPr>
        <w:t>-н</w:t>
      </w:r>
      <w:r w:rsidRPr="00764A2D">
        <w:rPr>
          <w:color w:val="000000"/>
          <w:u w:val="single"/>
        </w:rPr>
        <w:t xml:space="preserve">  –  </w:t>
      </w:r>
      <w:smartTag w:uri="urn:schemas-microsoft-com:office:smarttags" w:element="metricconverter">
        <w:smartTagPr>
          <w:attr w:name="ProductID" w:val="1109 м"/>
        </w:smartTagPr>
        <w:r w:rsidRPr="00764A2D">
          <w:rPr>
            <w:color w:val="000000"/>
            <w:u w:val="single"/>
          </w:rPr>
          <w:t>1109 м</w:t>
        </w:r>
      </w:smartTag>
      <w:r w:rsidRPr="00764A2D">
        <w:rPr>
          <w:color w:val="000000"/>
          <w:u w:val="single"/>
        </w:rPr>
        <w:t>,</w:t>
      </w:r>
      <w:r w:rsidRPr="00764A2D">
        <w:rPr>
          <w:color w:val="000000"/>
        </w:rPr>
        <w:t xml:space="preserve">   в том числе    </w:t>
      </w:r>
    </w:p>
    <w:p w:rsidR="00005A12" w:rsidRPr="00764A2D" w:rsidRDefault="00005A12" w:rsidP="00072458">
      <w:pPr>
        <w:numPr>
          <w:ilvl w:val="0"/>
          <w:numId w:val="18"/>
        </w:numPr>
        <w:jc w:val="both"/>
        <w:rPr>
          <w:color w:val="000000"/>
        </w:rPr>
      </w:pPr>
      <w:r w:rsidRPr="00764A2D">
        <w:rPr>
          <w:color w:val="000000"/>
        </w:rPr>
        <w:t xml:space="preserve">Южный  луч  - от ВК-636  до  ВК-648   -  </w:t>
      </w:r>
      <w:smartTag w:uri="urn:schemas-microsoft-com:office:smarttags" w:element="metricconverter">
        <w:smartTagPr>
          <w:attr w:name="ProductID" w:val="631 м"/>
        </w:smartTagPr>
        <w:r w:rsidRPr="00764A2D">
          <w:rPr>
            <w:color w:val="000000"/>
          </w:rPr>
          <w:t>631 м</w:t>
        </w:r>
      </w:smartTag>
    </w:p>
    <w:p w:rsidR="00005A12" w:rsidRPr="00764A2D" w:rsidRDefault="00005A12" w:rsidP="00072458">
      <w:pPr>
        <w:numPr>
          <w:ilvl w:val="0"/>
          <w:numId w:val="18"/>
        </w:numPr>
        <w:jc w:val="both"/>
        <w:rPr>
          <w:color w:val="000000"/>
        </w:rPr>
      </w:pPr>
      <w:r w:rsidRPr="00764A2D">
        <w:rPr>
          <w:color w:val="000000"/>
        </w:rPr>
        <w:t xml:space="preserve">Перемычка  - от ВК-661а  до  ВК-636   -  </w:t>
      </w:r>
      <w:smartTag w:uri="urn:schemas-microsoft-com:office:smarttags" w:element="metricconverter">
        <w:smartTagPr>
          <w:attr w:name="ProductID" w:val="478 м"/>
        </w:smartTagPr>
        <w:r w:rsidRPr="00764A2D">
          <w:rPr>
            <w:color w:val="000000"/>
          </w:rPr>
          <w:t>478 м</w:t>
        </w:r>
      </w:smartTag>
    </w:p>
    <w:p w:rsidR="0009175D" w:rsidRDefault="0009175D" w:rsidP="0084723C">
      <w:pPr>
        <w:jc w:val="both"/>
        <w:rPr>
          <w:b/>
        </w:rPr>
      </w:pPr>
    </w:p>
    <w:p w:rsidR="0084723C" w:rsidRPr="0084723C" w:rsidRDefault="0084723C" w:rsidP="0084723C">
      <w:pPr>
        <w:jc w:val="both"/>
        <w:rPr>
          <w:b/>
        </w:rPr>
      </w:pPr>
      <w:r w:rsidRPr="00A37A48">
        <w:rPr>
          <w:b/>
        </w:rPr>
        <w:t>3. «</w:t>
      </w:r>
      <w:r w:rsidRPr="00A37A48">
        <w:rPr>
          <w:b/>
          <w:bCs/>
        </w:rPr>
        <w:t>Реконструкция резервуара №2, артезианская скважина расш</w:t>
      </w:r>
      <w:r w:rsidR="0009175D" w:rsidRPr="00A37A48">
        <w:rPr>
          <w:b/>
          <w:bCs/>
        </w:rPr>
        <w:t>ирения</w:t>
      </w:r>
      <w:r w:rsidRPr="00A37A48">
        <w:rPr>
          <w:b/>
          <w:bCs/>
        </w:rPr>
        <w:t xml:space="preserve"> Курчатов</w:t>
      </w:r>
      <w:r w:rsidR="0009175D" w:rsidRPr="00A37A48">
        <w:rPr>
          <w:b/>
          <w:bCs/>
        </w:rPr>
        <w:t>ского</w:t>
      </w:r>
      <w:r w:rsidRPr="00A37A48">
        <w:rPr>
          <w:b/>
          <w:bCs/>
        </w:rPr>
        <w:t xml:space="preserve"> водозабора, инв.№8329</w:t>
      </w:r>
      <w:r w:rsidRPr="00A37A48">
        <w:rPr>
          <w:b/>
        </w:rPr>
        <w:t>»;</w:t>
      </w:r>
    </w:p>
    <w:p w:rsidR="00F73F81" w:rsidRDefault="00F73F81" w:rsidP="0084723C">
      <w:pPr>
        <w:jc w:val="both"/>
      </w:pPr>
    </w:p>
    <w:p w:rsidR="0084723C" w:rsidRPr="00C003E1" w:rsidRDefault="0084723C" w:rsidP="0084723C">
      <w:pPr>
        <w:jc w:val="both"/>
      </w:pPr>
      <w:r w:rsidRPr="00C003E1">
        <w:t>На реконструкцию резервуара предусмотрено 9,0 млн. руб. Необходимость данных работ пр</w:t>
      </w:r>
      <w:r w:rsidRPr="00C003E1">
        <w:t>е</w:t>
      </w:r>
      <w:r w:rsidRPr="00C003E1">
        <w:t>допределена тем, что строительные конструкции сооружения находятся в ограниченно- работ</w:t>
      </w:r>
      <w:r w:rsidRPr="00C003E1">
        <w:t>о</w:t>
      </w:r>
      <w:r w:rsidRPr="00C003E1">
        <w:t>способном состоянии. Проект должен быть реализ</w:t>
      </w:r>
      <w:r w:rsidRPr="00C003E1">
        <w:t>о</w:t>
      </w:r>
      <w:r w:rsidRPr="00C003E1">
        <w:t>ван в течение  2016-</w:t>
      </w:r>
      <w:smartTag w:uri="urn:schemas-microsoft-com:office:smarttags" w:element="metricconverter">
        <w:smartTagPr>
          <w:attr w:name="ProductID" w:val="2020 г"/>
        </w:smartTagPr>
        <w:r w:rsidRPr="00C003E1">
          <w:t>2020 г</w:t>
        </w:r>
      </w:smartTag>
      <w:r w:rsidRPr="00C003E1">
        <w:t>.г.</w:t>
      </w:r>
    </w:p>
    <w:p w:rsidR="0084723C" w:rsidRPr="00C003E1" w:rsidRDefault="0084723C" w:rsidP="0084723C">
      <w:pPr>
        <w:jc w:val="both"/>
      </w:pPr>
      <w:r w:rsidRPr="00C003E1">
        <w:t>Эффективность реализации проекта будет выражена в повышении надежности работы системы водопровода, восстановлении  и усилении конструкций, улучшения качества услуг водосна</w:t>
      </w:r>
      <w:r w:rsidRPr="00C003E1">
        <w:t>б</w:t>
      </w:r>
      <w:r w:rsidRPr="00C003E1">
        <w:t>жения.</w:t>
      </w:r>
    </w:p>
    <w:p w:rsidR="0084723C" w:rsidRPr="00DB58E9" w:rsidRDefault="0084723C" w:rsidP="00DB58E9">
      <w:pPr>
        <w:spacing w:line="276" w:lineRule="auto"/>
        <w:jc w:val="both"/>
        <w:rPr>
          <w:b/>
          <w:sz w:val="22"/>
          <w:szCs w:val="22"/>
        </w:rPr>
      </w:pPr>
    </w:p>
    <w:p w:rsidR="0084723C" w:rsidRPr="00C003E1" w:rsidRDefault="0084723C" w:rsidP="0084723C">
      <w:pPr>
        <w:jc w:val="both"/>
        <w:rPr>
          <w:b/>
        </w:rPr>
      </w:pPr>
      <w:r w:rsidRPr="00C003E1">
        <w:rPr>
          <w:b/>
        </w:rPr>
        <w:t>4. Модернизация  насосного оборудования  станции второго подъёма для холодного вод</w:t>
      </w:r>
      <w:r w:rsidRPr="00C003E1">
        <w:rPr>
          <w:b/>
        </w:rPr>
        <w:t>о</w:t>
      </w:r>
      <w:r w:rsidRPr="00C003E1">
        <w:rPr>
          <w:b/>
        </w:rPr>
        <w:t>снабжения Курской АЭС,  пром</w:t>
      </w:r>
      <w:r w:rsidRPr="00C003E1">
        <w:rPr>
          <w:b/>
        </w:rPr>
        <w:t>п</w:t>
      </w:r>
      <w:r w:rsidRPr="00C003E1">
        <w:rPr>
          <w:b/>
        </w:rPr>
        <w:t xml:space="preserve">лощадки  </w:t>
      </w:r>
      <w:r w:rsidR="00C003E1" w:rsidRPr="00C003E1">
        <w:rPr>
          <w:b/>
        </w:rPr>
        <w:t>инв. № 8340.</w:t>
      </w:r>
    </w:p>
    <w:p w:rsidR="00606323" w:rsidRDefault="00606323" w:rsidP="00C003E1">
      <w:pPr>
        <w:spacing w:line="276" w:lineRule="auto"/>
        <w:ind w:firstLine="720"/>
        <w:jc w:val="both"/>
      </w:pPr>
    </w:p>
    <w:p w:rsidR="00C003E1" w:rsidRPr="00C003E1" w:rsidRDefault="00C003E1" w:rsidP="00C003E1">
      <w:pPr>
        <w:spacing w:line="276" w:lineRule="auto"/>
        <w:ind w:firstLine="720"/>
        <w:jc w:val="both"/>
      </w:pPr>
      <w:r w:rsidRPr="00C003E1">
        <w:t>На реконструкцию насосного оборудования насосной станции второго подъёма   пред</w:t>
      </w:r>
      <w:r w:rsidRPr="00C003E1">
        <w:t>у</w:t>
      </w:r>
      <w:r w:rsidRPr="00C003E1">
        <w:t>смотрено   2,5 млн. руб. Возникла острая необхо</w:t>
      </w:r>
      <w:r w:rsidR="00CA5DC3">
        <w:t>д</w:t>
      </w:r>
      <w:r w:rsidRPr="00C003E1">
        <w:t>имость установки энергоемкого, современного насо</w:t>
      </w:r>
      <w:r w:rsidRPr="00C003E1">
        <w:t>с</w:t>
      </w:r>
      <w:r w:rsidRPr="00C003E1">
        <w:t>ного оборудования. Проект должен быть реализован в течение 2020 - 2021 гг.</w:t>
      </w:r>
    </w:p>
    <w:p w:rsidR="00C003E1" w:rsidRDefault="00C003E1" w:rsidP="00C003E1">
      <w:pPr>
        <w:jc w:val="both"/>
      </w:pPr>
      <w:r w:rsidRPr="00C003E1">
        <w:t>Экономический эффект реализации проекта составляет 0,15 млн. руб. в год за счёт повышения надежности работы системы водопровода, сокращение потребления электроэнергии.</w:t>
      </w:r>
    </w:p>
    <w:p w:rsidR="006F5F95" w:rsidRDefault="006F5F95" w:rsidP="00C003E1">
      <w:pPr>
        <w:jc w:val="both"/>
      </w:pPr>
      <w:r>
        <w:t xml:space="preserve">Перечень </w:t>
      </w:r>
      <w:r w:rsidRPr="00C003E1">
        <w:t>насосного оборудования насо</w:t>
      </w:r>
      <w:r>
        <w:t>с</w:t>
      </w:r>
      <w:r w:rsidRPr="00C003E1">
        <w:t xml:space="preserve">ной станции второго подъёма </w:t>
      </w:r>
      <w:r>
        <w:t>представлен в  табл</w:t>
      </w:r>
      <w:r>
        <w:t>и</w:t>
      </w:r>
      <w:r>
        <w:t>це</w:t>
      </w:r>
      <w:r w:rsidR="0024259D">
        <w:t xml:space="preserve"> 4.12.</w:t>
      </w:r>
      <w:r w:rsidRPr="00C003E1">
        <w:t xml:space="preserve"> </w:t>
      </w:r>
    </w:p>
    <w:p w:rsidR="00E92347" w:rsidRPr="00E92347" w:rsidRDefault="00E92347" w:rsidP="00C003E1">
      <w:pPr>
        <w:jc w:val="both"/>
        <w:rPr>
          <w:b/>
          <w:sz w:val="22"/>
          <w:szCs w:val="22"/>
        </w:rPr>
      </w:pPr>
      <w:r w:rsidRPr="00E92347">
        <w:rPr>
          <w:b/>
          <w:sz w:val="22"/>
          <w:szCs w:val="22"/>
        </w:rPr>
        <w:t xml:space="preserve">Таблица  </w:t>
      </w:r>
      <w:r w:rsidR="0024259D">
        <w:rPr>
          <w:b/>
          <w:sz w:val="22"/>
          <w:szCs w:val="22"/>
        </w:rPr>
        <w:t>4.12.</w:t>
      </w:r>
      <w:r w:rsidRPr="00E92347">
        <w:rPr>
          <w:b/>
          <w:sz w:val="22"/>
          <w:szCs w:val="22"/>
        </w:rPr>
        <w:t>Перечень насосного оборудования насосной станции второго подъёма</w:t>
      </w:r>
    </w:p>
    <w:tbl>
      <w:tblPr>
        <w:tblW w:w="9673" w:type="dxa"/>
        <w:jc w:val="center"/>
        <w:tblInd w:w="-2750" w:type="dxa"/>
        <w:tblLook w:val="04A0"/>
      </w:tblPr>
      <w:tblGrid>
        <w:gridCol w:w="4573"/>
        <w:gridCol w:w="960"/>
        <w:gridCol w:w="2780"/>
        <w:gridCol w:w="1360"/>
      </w:tblGrid>
      <w:tr w:rsidR="006F5F95" w:rsidRPr="00764A2D" w:rsidTr="00E92347">
        <w:trPr>
          <w:trHeight w:val="300"/>
          <w:jc w:val="center"/>
        </w:trPr>
        <w:tc>
          <w:tcPr>
            <w:tcW w:w="9673" w:type="dxa"/>
            <w:gridSpan w:val="4"/>
            <w:tcBorders>
              <w:top w:val="single" w:sz="4" w:space="0" w:color="auto"/>
              <w:left w:val="single" w:sz="4" w:space="0" w:color="auto"/>
              <w:bottom w:val="single" w:sz="4" w:space="0" w:color="auto"/>
              <w:right w:val="single" w:sz="4" w:space="0" w:color="auto"/>
            </w:tcBorders>
            <w:shd w:val="clear" w:color="auto" w:fill="auto"/>
            <w:vAlign w:val="bottom"/>
          </w:tcPr>
          <w:p w:rsidR="006F5F95" w:rsidRPr="00764A2D" w:rsidRDefault="00E92347" w:rsidP="00E92347">
            <w:pPr>
              <w:jc w:val="center"/>
              <w:rPr>
                <w:b/>
                <w:bCs/>
                <w:color w:val="000000"/>
                <w:sz w:val="22"/>
                <w:szCs w:val="22"/>
              </w:rPr>
            </w:pPr>
            <w:r w:rsidRPr="00764A2D">
              <w:rPr>
                <w:b/>
                <w:bCs/>
                <w:color w:val="000000"/>
                <w:sz w:val="22"/>
                <w:szCs w:val="22"/>
              </w:rPr>
              <w:t>Н</w:t>
            </w:r>
            <w:r w:rsidR="006F5F95" w:rsidRPr="00764A2D">
              <w:rPr>
                <w:b/>
                <w:bCs/>
                <w:color w:val="000000"/>
                <w:sz w:val="22"/>
                <w:szCs w:val="22"/>
              </w:rPr>
              <w:t>асосная станция II -го подъема</w:t>
            </w:r>
          </w:p>
        </w:tc>
      </w:tr>
      <w:tr w:rsidR="006F5F95" w:rsidRPr="00764A2D" w:rsidTr="00E92347">
        <w:trPr>
          <w:trHeight w:val="300"/>
          <w:jc w:val="center"/>
        </w:trPr>
        <w:tc>
          <w:tcPr>
            <w:tcW w:w="4573" w:type="dxa"/>
            <w:tcBorders>
              <w:top w:val="nil"/>
              <w:left w:val="single" w:sz="4" w:space="0" w:color="auto"/>
              <w:bottom w:val="single" w:sz="4" w:space="0" w:color="auto"/>
              <w:right w:val="single" w:sz="4" w:space="0" w:color="auto"/>
            </w:tcBorders>
            <w:shd w:val="clear" w:color="auto" w:fill="auto"/>
            <w:vAlign w:val="bottom"/>
          </w:tcPr>
          <w:p w:rsidR="006F5F95" w:rsidRPr="00764A2D" w:rsidRDefault="006F5F95" w:rsidP="00A37A48">
            <w:pPr>
              <w:rPr>
                <w:color w:val="000000"/>
                <w:sz w:val="22"/>
                <w:szCs w:val="22"/>
              </w:rPr>
            </w:pPr>
            <w:r w:rsidRPr="00764A2D">
              <w:rPr>
                <w:color w:val="000000"/>
                <w:sz w:val="22"/>
                <w:szCs w:val="22"/>
              </w:rPr>
              <w:t>1Д630-90а</w:t>
            </w:r>
          </w:p>
        </w:tc>
        <w:tc>
          <w:tcPr>
            <w:tcW w:w="960" w:type="dxa"/>
            <w:tcBorders>
              <w:top w:val="nil"/>
              <w:left w:val="nil"/>
              <w:bottom w:val="single" w:sz="4" w:space="0" w:color="auto"/>
              <w:right w:val="single" w:sz="4" w:space="0" w:color="auto"/>
            </w:tcBorders>
            <w:shd w:val="clear" w:color="auto" w:fill="auto"/>
            <w:vAlign w:val="bottom"/>
          </w:tcPr>
          <w:p w:rsidR="006F5F95" w:rsidRPr="00764A2D" w:rsidRDefault="006F5F95" w:rsidP="006F5F95">
            <w:pPr>
              <w:jc w:val="center"/>
              <w:rPr>
                <w:color w:val="000000"/>
                <w:sz w:val="22"/>
                <w:szCs w:val="22"/>
              </w:rPr>
            </w:pPr>
            <w:r w:rsidRPr="00764A2D">
              <w:rPr>
                <w:color w:val="000000"/>
                <w:sz w:val="22"/>
                <w:szCs w:val="22"/>
              </w:rPr>
              <w:t>машзал</w:t>
            </w:r>
          </w:p>
        </w:tc>
        <w:tc>
          <w:tcPr>
            <w:tcW w:w="2780" w:type="dxa"/>
            <w:tcBorders>
              <w:top w:val="nil"/>
              <w:left w:val="nil"/>
              <w:bottom w:val="single" w:sz="4" w:space="0" w:color="auto"/>
              <w:right w:val="single" w:sz="4" w:space="0" w:color="auto"/>
            </w:tcBorders>
            <w:shd w:val="clear" w:color="auto" w:fill="auto"/>
            <w:vAlign w:val="bottom"/>
          </w:tcPr>
          <w:p w:rsidR="006F5F95" w:rsidRPr="00764A2D" w:rsidRDefault="006F5F95" w:rsidP="006F5F95">
            <w:pPr>
              <w:jc w:val="center"/>
              <w:rPr>
                <w:color w:val="000000"/>
                <w:sz w:val="22"/>
                <w:szCs w:val="22"/>
              </w:rPr>
            </w:pPr>
            <w:r w:rsidRPr="00764A2D">
              <w:rPr>
                <w:color w:val="000000"/>
                <w:sz w:val="22"/>
                <w:szCs w:val="22"/>
              </w:rPr>
              <w:t>Q-550м3/ч; Н-74м</w:t>
            </w:r>
          </w:p>
        </w:tc>
        <w:tc>
          <w:tcPr>
            <w:tcW w:w="1360" w:type="dxa"/>
            <w:tcBorders>
              <w:top w:val="nil"/>
              <w:left w:val="nil"/>
              <w:bottom w:val="single" w:sz="4" w:space="0" w:color="auto"/>
              <w:right w:val="single" w:sz="4" w:space="0" w:color="auto"/>
            </w:tcBorders>
            <w:shd w:val="clear" w:color="auto" w:fill="auto"/>
          </w:tcPr>
          <w:p w:rsidR="006F5F95" w:rsidRPr="00764A2D" w:rsidRDefault="006F5F95" w:rsidP="006F5F95">
            <w:pPr>
              <w:jc w:val="center"/>
              <w:rPr>
                <w:color w:val="000000"/>
                <w:sz w:val="22"/>
                <w:szCs w:val="22"/>
              </w:rPr>
            </w:pPr>
            <w:r w:rsidRPr="00764A2D">
              <w:rPr>
                <w:color w:val="000000"/>
                <w:sz w:val="22"/>
                <w:szCs w:val="22"/>
              </w:rPr>
              <w:t>1989</w:t>
            </w:r>
          </w:p>
        </w:tc>
      </w:tr>
      <w:tr w:rsidR="006F5F95" w:rsidRPr="00764A2D" w:rsidTr="00E92347">
        <w:trPr>
          <w:trHeight w:val="300"/>
          <w:jc w:val="center"/>
        </w:trPr>
        <w:tc>
          <w:tcPr>
            <w:tcW w:w="4573" w:type="dxa"/>
            <w:tcBorders>
              <w:top w:val="nil"/>
              <w:left w:val="single" w:sz="4" w:space="0" w:color="auto"/>
              <w:bottom w:val="single" w:sz="4" w:space="0" w:color="auto"/>
              <w:right w:val="single" w:sz="4" w:space="0" w:color="auto"/>
            </w:tcBorders>
            <w:shd w:val="clear" w:color="auto" w:fill="auto"/>
            <w:vAlign w:val="bottom"/>
          </w:tcPr>
          <w:p w:rsidR="006F5F95" w:rsidRPr="00764A2D" w:rsidRDefault="006F5F95" w:rsidP="00A37A48">
            <w:pPr>
              <w:rPr>
                <w:color w:val="000000"/>
                <w:sz w:val="22"/>
                <w:szCs w:val="22"/>
              </w:rPr>
            </w:pPr>
            <w:r w:rsidRPr="00764A2D">
              <w:rPr>
                <w:color w:val="000000"/>
                <w:sz w:val="22"/>
                <w:szCs w:val="22"/>
              </w:rPr>
              <w:t>1Д630-90а</w:t>
            </w:r>
          </w:p>
        </w:tc>
        <w:tc>
          <w:tcPr>
            <w:tcW w:w="960" w:type="dxa"/>
            <w:tcBorders>
              <w:top w:val="nil"/>
              <w:left w:val="nil"/>
              <w:bottom w:val="single" w:sz="4" w:space="0" w:color="auto"/>
              <w:right w:val="single" w:sz="4" w:space="0" w:color="auto"/>
            </w:tcBorders>
            <w:shd w:val="clear" w:color="auto" w:fill="auto"/>
            <w:vAlign w:val="bottom"/>
          </w:tcPr>
          <w:p w:rsidR="006F5F95" w:rsidRPr="00764A2D" w:rsidRDefault="006F5F95" w:rsidP="006F5F95">
            <w:pPr>
              <w:jc w:val="center"/>
              <w:rPr>
                <w:color w:val="000000"/>
                <w:sz w:val="22"/>
                <w:szCs w:val="22"/>
              </w:rPr>
            </w:pPr>
            <w:r w:rsidRPr="00764A2D">
              <w:rPr>
                <w:color w:val="000000"/>
                <w:sz w:val="22"/>
                <w:szCs w:val="22"/>
              </w:rPr>
              <w:t>машзал</w:t>
            </w:r>
          </w:p>
        </w:tc>
        <w:tc>
          <w:tcPr>
            <w:tcW w:w="2780" w:type="dxa"/>
            <w:tcBorders>
              <w:top w:val="nil"/>
              <w:left w:val="nil"/>
              <w:bottom w:val="single" w:sz="4" w:space="0" w:color="auto"/>
              <w:right w:val="single" w:sz="4" w:space="0" w:color="auto"/>
            </w:tcBorders>
            <w:shd w:val="clear" w:color="auto" w:fill="auto"/>
            <w:vAlign w:val="bottom"/>
          </w:tcPr>
          <w:p w:rsidR="006F5F95" w:rsidRPr="00764A2D" w:rsidRDefault="006F5F95" w:rsidP="006F5F95">
            <w:pPr>
              <w:jc w:val="center"/>
              <w:rPr>
                <w:color w:val="000000"/>
                <w:sz w:val="22"/>
                <w:szCs w:val="22"/>
              </w:rPr>
            </w:pPr>
            <w:r w:rsidRPr="00764A2D">
              <w:rPr>
                <w:color w:val="000000"/>
                <w:sz w:val="22"/>
                <w:szCs w:val="22"/>
              </w:rPr>
              <w:t>Q-550м3/ч; Н-74м</w:t>
            </w:r>
          </w:p>
        </w:tc>
        <w:tc>
          <w:tcPr>
            <w:tcW w:w="1360" w:type="dxa"/>
            <w:tcBorders>
              <w:top w:val="nil"/>
              <w:left w:val="nil"/>
              <w:bottom w:val="single" w:sz="4" w:space="0" w:color="auto"/>
              <w:right w:val="single" w:sz="4" w:space="0" w:color="auto"/>
            </w:tcBorders>
            <w:shd w:val="clear" w:color="auto" w:fill="auto"/>
          </w:tcPr>
          <w:p w:rsidR="006F5F95" w:rsidRPr="00764A2D" w:rsidRDefault="006F5F95" w:rsidP="006F5F95">
            <w:pPr>
              <w:jc w:val="center"/>
              <w:rPr>
                <w:color w:val="000000"/>
                <w:sz w:val="22"/>
                <w:szCs w:val="22"/>
              </w:rPr>
            </w:pPr>
            <w:r w:rsidRPr="00764A2D">
              <w:rPr>
                <w:color w:val="000000"/>
                <w:sz w:val="22"/>
                <w:szCs w:val="22"/>
              </w:rPr>
              <w:t>1990</w:t>
            </w:r>
          </w:p>
        </w:tc>
      </w:tr>
      <w:tr w:rsidR="006F5F95" w:rsidRPr="00764A2D" w:rsidTr="00E92347">
        <w:trPr>
          <w:trHeight w:val="300"/>
          <w:jc w:val="center"/>
        </w:trPr>
        <w:tc>
          <w:tcPr>
            <w:tcW w:w="4573" w:type="dxa"/>
            <w:tcBorders>
              <w:top w:val="nil"/>
              <w:left w:val="single" w:sz="4" w:space="0" w:color="auto"/>
              <w:bottom w:val="single" w:sz="4" w:space="0" w:color="auto"/>
              <w:right w:val="single" w:sz="4" w:space="0" w:color="auto"/>
            </w:tcBorders>
            <w:shd w:val="clear" w:color="auto" w:fill="auto"/>
            <w:vAlign w:val="bottom"/>
          </w:tcPr>
          <w:p w:rsidR="006F5F95" w:rsidRPr="00764A2D" w:rsidRDefault="006F5F95" w:rsidP="00A37A48">
            <w:pPr>
              <w:rPr>
                <w:color w:val="000000"/>
                <w:sz w:val="22"/>
                <w:szCs w:val="22"/>
              </w:rPr>
            </w:pPr>
            <w:r w:rsidRPr="00764A2D">
              <w:rPr>
                <w:color w:val="000000"/>
                <w:sz w:val="22"/>
                <w:szCs w:val="22"/>
              </w:rPr>
              <w:t>Д630-90а</w:t>
            </w:r>
          </w:p>
        </w:tc>
        <w:tc>
          <w:tcPr>
            <w:tcW w:w="960" w:type="dxa"/>
            <w:tcBorders>
              <w:top w:val="nil"/>
              <w:left w:val="nil"/>
              <w:bottom w:val="single" w:sz="4" w:space="0" w:color="auto"/>
              <w:right w:val="single" w:sz="4" w:space="0" w:color="auto"/>
            </w:tcBorders>
            <w:shd w:val="clear" w:color="auto" w:fill="auto"/>
            <w:vAlign w:val="bottom"/>
          </w:tcPr>
          <w:p w:rsidR="006F5F95" w:rsidRPr="00764A2D" w:rsidRDefault="006F5F95" w:rsidP="006F5F95">
            <w:pPr>
              <w:jc w:val="center"/>
              <w:rPr>
                <w:color w:val="000000"/>
                <w:sz w:val="22"/>
                <w:szCs w:val="22"/>
              </w:rPr>
            </w:pPr>
            <w:r w:rsidRPr="00764A2D">
              <w:rPr>
                <w:color w:val="000000"/>
                <w:sz w:val="22"/>
                <w:szCs w:val="22"/>
              </w:rPr>
              <w:t>машзал</w:t>
            </w:r>
          </w:p>
        </w:tc>
        <w:tc>
          <w:tcPr>
            <w:tcW w:w="2780" w:type="dxa"/>
            <w:tcBorders>
              <w:top w:val="nil"/>
              <w:left w:val="nil"/>
              <w:bottom w:val="single" w:sz="4" w:space="0" w:color="auto"/>
              <w:right w:val="single" w:sz="4" w:space="0" w:color="auto"/>
            </w:tcBorders>
            <w:shd w:val="clear" w:color="auto" w:fill="auto"/>
            <w:vAlign w:val="bottom"/>
          </w:tcPr>
          <w:p w:rsidR="006F5F95" w:rsidRPr="00764A2D" w:rsidRDefault="006F5F95" w:rsidP="006F5F95">
            <w:pPr>
              <w:jc w:val="center"/>
              <w:rPr>
                <w:color w:val="000000"/>
                <w:sz w:val="22"/>
                <w:szCs w:val="22"/>
              </w:rPr>
            </w:pPr>
            <w:r w:rsidRPr="00764A2D">
              <w:rPr>
                <w:color w:val="000000"/>
                <w:sz w:val="22"/>
                <w:szCs w:val="22"/>
              </w:rPr>
              <w:t>Q-600м3/ч; Н-78м</w:t>
            </w:r>
          </w:p>
        </w:tc>
        <w:tc>
          <w:tcPr>
            <w:tcW w:w="1360" w:type="dxa"/>
            <w:tcBorders>
              <w:top w:val="nil"/>
              <w:left w:val="nil"/>
              <w:bottom w:val="single" w:sz="4" w:space="0" w:color="auto"/>
              <w:right w:val="single" w:sz="4" w:space="0" w:color="auto"/>
            </w:tcBorders>
            <w:shd w:val="clear" w:color="auto" w:fill="auto"/>
          </w:tcPr>
          <w:p w:rsidR="006F5F95" w:rsidRPr="00764A2D" w:rsidRDefault="006F5F95" w:rsidP="006F5F95">
            <w:pPr>
              <w:jc w:val="center"/>
              <w:rPr>
                <w:color w:val="000000"/>
                <w:sz w:val="22"/>
                <w:szCs w:val="22"/>
              </w:rPr>
            </w:pPr>
            <w:r w:rsidRPr="00764A2D">
              <w:rPr>
                <w:color w:val="000000"/>
                <w:sz w:val="22"/>
                <w:szCs w:val="22"/>
              </w:rPr>
              <w:t>1991</w:t>
            </w:r>
          </w:p>
        </w:tc>
      </w:tr>
      <w:tr w:rsidR="006F5F95" w:rsidRPr="00764A2D" w:rsidTr="00E92347">
        <w:trPr>
          <w:trHeight w:val="300"/>
          <w:jc w:val="center"/>
        </w:trPr>
        <w:tc>
          <w:tcPr>
            <w:tcW w:w="4573" w:type="dxa"/>
            <w:tcBorders>
              <w:top w:val="nil"/>
              <w:left w:val="single" w:sz="4" w:space="0" w:color="auto"/>
              <w:bottom w:val="single" w:sz="4" w:space="0" w:color="auto"/>
              <w:right w:val="single" w:sz="4" w:space="0" w:color="auto"/>
            </w:tcBorders>
            <w:shd w:val="clear" w:color="auto" w:fill="auto"/>
            <w:vAlign w:val="bottom"/>
          </w:tcPr>
          <w:p w:rsidR="006F5F95" w:rsidRPr="00764A2D" w:rsidRDefault="006F5F95" w:rsidP="00A37A48">
            <w:pPr>
              <w:rPr>
                <w:color w:val="000000"/>
                <w:sz w:val="22"/>
                <w:szCs w:val="22"/>
              </w:rPr>
            </w:pPr>
            <w:r w:rsidRPr="00764A2D">
              <w:rPr>
                <w:color w:val="000000"/>
                <w:sz w:val="22"/>
                <w:szCs w:val="22"/>
              </w:rPr>
              <w:t>Д630-90а</w:t>
            </w:r>
          </w:p>
        </w:tc>
        <w:tc>
          <w:tcPr>
            <w:tcW w:w="960" w:type="dxa"/>
            <w:tcBorders>
              <w:top w:val="nil"/>
              <w:left w:val="nil"/>
              <w:bottom w:val="single" w:sz="4" w:space="0" w:color="auto"/>
              <w:right w:val="single" w:sz="4" w:space="0" w:color="auto"/>
            </w:tcBorders>
            <w:shd w:val="clear" w:color="auto" w:fill="auto"/>
            <w:vAlign w:val="bottom"/>
          </w:tcPr>
          <w:p w:rsidR="006F5F95" w:rsidRPr="00764A2D" w:rsidRDefault="006F5F95" w:rsidP="006F5F95">
            <w:pPr>
              <w:jc w:val="center"/>
              <w:rPr>
                <w:color w:val="000000"/>
                <w:sz w:val="22"/>
                <w:szCs w:val="22"/>
              </w:rPr>
            </w:pPr>
            <w:r w:rsidRPr="00764A2D">
              <w:rPr>
                <w:color w:val="000000"/>
                <w:sz w:val="22"/>
                <w:szCs w:val="22"/>
              </w:rPr>
              <w:t>машзал</w:t>
            </w:r>
          </w:p>
        </w:tc>
        <w:tc>
          <w:tcPr>
            <w:tcW w:w="2780" w:type="dxa"/>
            <w:tcBorders>
              <w:top w:val="nil"/>
              <w:left w:val="nil"/>
              <w:bottom w:val="single" w:sz="4" w:space="0" w:color="auto"/>
              <w:right w:val="single" w:sz="4" w:space="0" w:color="auto"/>
            </w:tcBorders>
            <w:shd w:val="clear" w:color="auto" w:fill="auto"/>
            <w:vAlign w:val="bottom"/>
          </w:tcPr>
          <w:p w:rsidR="006F5F95" w:rsidRPr="00764A2D" w:rsidRDefault="006F5F95" w:rsidP="006F5F95">
            <w:pPr>
              <w:jc w:val="center"/>
              <w:rPr>
                <w:color w:val="000000"/>
                <w:sz w:val="22"/>
                <w:szCs w:val="22"/>
              </w:rPr>
            </w:pPr>
            <w:r w:rsidRPr="00764A2D">
              <w:rPr>
                <w:color w:val="000000"/>
                <w:sz w:val="22"/>
                <w:szCs w:val="22"/>
              </w:rPr>
              <w:t>Q-600м3/ч; Н-78м</w:t>
            </w:r>
          </w:p>
        </w:tc>
        <w:tc>
          <w:tcPr>
            <w:tcW w:w="1360" w:type="dxa"/>
            <w:tcBorders>
              <w:top w:val="nil"/>
              <w:left w:val="nil"/>
              <w:bottom w:val="single" w:sz="4" w:space="0" w:color="auto"/>
              <w:right w:val="single" w:sz="4" w:space="0" w:color="auto"/>
            </w:tcBorders>
            <w:shd w:val="clear" w:color="auto" w:fill="auto"/>
          </w:tcPr>
          <w:p w:rsidR="006F5F95" w:rsidRPr="00764A2D" w:rsidRDefault="006F5F95" w:rsidP="006F5F95">
            <w:pPr>
              <w:jc w:val="center"/>
              <w:rPr>
                <w:color w:val="000000"/>
                <w:sz w:val="22"/>
                <w:szCs w:val="22"/>
              </w:rPr>
            </w:pPr>
            <w:r w:rsidRPr="00764A2D">
              <w:rPr>
                <w:color w:val="000000"/>
                <w:sz w:val="22"/>
                <w:szCs w:val="22"/>
              </w:rPr>
              <w:t>1992</w:t>
            </w:r>
          </w:p>
        </w:tc>
      </w:tr>
    </w:tbl>
    <w:p w:rsidR="006F5F95" w:rsidRDefault="006F5F95" w:rsidP="006F5F95">
      <w:pPr>
        <w:jc w:val="both"/>
      </w:pPr>
    </w:p>
    <w:p w:rsidR="006F5F95" w:rsidRPr="00C003E1" w:rsidRDefault="006F5F95" w:rsidP="006F5F95">
      <w:pPr>
        <w:jc w:val="both"/>
      </w:pPr>
      <w:r>
        <w:t xml:space="preserve">Замене подлежат </w:t>
      </w:r>
      <w:r w:rsidR="00606323">
        <w:t>четыре</w:t>
      </w:r>
      <w:r>
        <w:t xml:space="preserve"> насоса, которые обеспечивают транспортировку воды  на  ПРК. </w:t>
      </w:r>
    </w:p>
    <w:p w:rsidR="009D5A5A" w:rsidRDefault="00950A82" w:rsidP="00950A82">
      <w:pPr>
        <w:suppressAutoHyphens/>
        <w:spacing w:line="276" w:lineRule="auto"/>
        <w:jc w:val="both"/>
      </w:pPr>
      <w:r w:rsidRPr="00950A82">
        <w:t>Инвестиционные мероприятия  по повышению качества товаров и услуг, улучшению экологической ситуации</w:t>
      </w:r>
    </w:p>
    <w:p w:rsidR="00DC3B04" w:rsidRPr="00606323" w:rsidRDefault="003837CC" w:rsidP="00606323">
      <w:pPr>
        <w:pStyle w:val="2f0"/>
        <w:shd w:val="clear" w:color="auto" w:fill="auto"/>
        <w:spacing w:line="240" w:lineRule="auto"/>
        <w:ind w:firstLine="340"/>
        <w:rPr>
          <w:sz w:val="24"/>
          <w:szCs w:val="24"/>
        </w:rPr>
      </w:pPr>
      <w:r w:rsidRPr="00606323">
        <w:rPr>
          <w:sz w:val="24"/>
          <w:szCs w:val="24"/>
        </w:rPr>
        <w:lastRenderedPageBreak/>
        <w:t xml:space="preserve"> </w:t>
      </w:r>
    </w:p>
    <w:p w:rsidR="00FB6714" w:rsidRDefault="00AA6488" w:rsidP="002E4037">
      <w:pPr>
        <w:suppressAutoHyphens/>
        <w:spacing w:line="276" w:lineRule="auto"/>
        <w:jc w:val="both"/>
        <w:rPr>
          <w:b/>
          <w:color w:val="000000"/>
        </w:rPr>
      </w:pPr>
      <w:r>
        <w:rPr>
          <w:b/>
          <w:color w:val="000000"/>
        </w:rPr>
        <w:t xml:space="preserve">5. </w:t>
      </w:r>
      <w:r w:rsidRPr="00AA6488">
        <w:rPr>
          <w:b/>
          <w:color w:val="000000"/>
        </w:rPr>
        <w:t>Реконструкция существующего водовода от Дичнянского водоза</w:t>
      </w:r>
      <w:r w:rsidR="00234BA7">
        <w:rPr>
          <w:b/>
          <w:color w:val="000000"/>
        </w:rPr>
        <w:t>б</w:t>
      </w:r>
      <w:r w:rsidRPr="00AA6488">
        <w:rPr>
          <w:b/>
          <w:color w:val="000000"/>
        </w:rPr>
        <w:t>ора до Курчатовского</w:t>
      </w:r>
    </w:p>
    <w:p w:rsidR="0065360A" w:rsidRDefault="00234BA7" w:rsidP="00234BA7">
      <w:pPr>
        <w:pStyle w:val="2f0"/>
        <w:shd w:val="clear" w:color="auto" w:fill="auto"/>
        <w:spacing w:line="240" w:lineRule="auto"/>
        <w:ind w:firstLine="340"/>
        <w:rPr>
          <w:sz w:val="24"/>
          <w:szCs w:val="24"/>
          <w:lang w:val="ru-RU"/>
        </w:rPr>
      </w:pPr>
      <w:r w:rsidRPr="00EE6CF3">
        <w:rPr>
          <w:sz w:val="24"/>
          <w:szCs w:val="24"/>
        </w:rPr>
        <w:t xml:space="preserve">    Проведение  данных работ связано с негативными проблемами, которые имеют место в процессе  эксплуатации  Курчатовского водозабора. Пруд-охладитель Курской АЭС находится в ЗСО II пояса, что является</w:t>
      </w:r>
      <w:r w:rsidRPr="00EE6CF3">
        <w:rPr>
          <w:sz w:val="24"/>
          <w:szCs w:val="24"/>
          <w:lang w:val="ru-RU"/>
        </w:rPr>
        <w:t xml:space="preserve"> </w:t>
      </w:r>
      <w:r w:rsidRPr="00EE6CF3">
        <w:rPr>
          <w:sz w:val="24"/>
          <w:szCs w:val="24"/>
        </w:rPr>
        <w:t xml:space="preserve">грубейшим </w:t>
      </w:r>
      <w:r w:rsidRPr="00EE6CF3">
        <w:rPr>
          <w:sz w:val="24"/>
          <w:szCs w:val="24"/>
          <w:lang w:val="ru-RU"/>
        </w:rPr>
        <w:t>н</w:t>
      </w:r>
      <w:r w:rsidRPr="00EE6CF3">
        <w:rPr>
          <w:sz w:val="24"/>
          <w:szCs w:val="24"/>
        </w:rPr>
        <w:t>арушением СанПиН 2.1.4.1110-02 «Зоны санитарной охраны</w:t>
      </w:r>
      <w:r w:rsidRPr="00EE6CF3">
        <w:rPr>
          <w:sz w:val="24"/>
          <w:szCs w:val="24"/>
          <w:lang w:val="ru-RU"/>
        </w:rPr>
        <w:t xml:space="preserve"> </w:t>
      </w:r>
      <w:r w:rsidRPr="00EE6CF3">
        <w:rPr>
          <w:sz w:val="24"/>
          <w:szCs w:val="24"/>
        </w:rPr>
        <w:t>источников водоснабжения и водопроводов питьевого значения».</w:t>
      </w:r>
      <w:r w:rsidRPr="00EE6CF3">
        <w:rPr>
          <w:sz w:val="24"/>
          <w:szCs w:val="24"/>
          <w:lang w:val="ru-RU"/>
        </w:rPr>
        <w:t xml:space="preserve"> </w:t>
      </w:r>
      <w:r w:rsidRPr="00EE6CF3">
        <w:rPr>
          <w:sz w:val="24"/>
          <w:szCs w:val="24"/>
        </w:rPr>
        <w:t>Доля поверхностных вод пруда-охладителя в объеме добываемых</w:t>
      </w:r>
      <w:r w:rsidRPr="00EE6CF3">
        <w:rPr>
          <w:sz w:val="24"/>
          <w:szCs w:val="24"/>
          <w:lang w:val="ru-RU"/>
        </w:rPr>
        <w:t xml:space="preserve"> </w:t>
      </w:r>
      <w:r w:rsidRPr="00EE6CF3">
        <w:rPr>
          <w:sz w:val="24"/>
          <w:szCs w:val="24"/>
        </w:rPr>
        <w:t>подземных вод водозабором, согласно проведенным расчетам, составляет</w:t>
      </w:r>
      <w:r>
        <w:rPr>
          <w:sz w:val="24"/>
          <w:szCs w:val="24"/>
          <w:lang w:val="ru-RU"/>
        </w:rPr>
        <w:t xml:space="preserve"> около</w:t>
      </w:r>
      <w:r w:rsidRPr="00EE6CF3">
        <w:rPr>
          <w:sz w:val="24"/>
          <w:szCs w:val="24"/>
        </w:rPr>
        <w:t xml:space="preserve"> 60%. Поэтому, учитывая данный фактор, можно говорить о</w:t>
      </w:r>
      <w:r w:rsidRPr="00EE6CF3">
        <w:rPr>
          <w:sz w:val="24"/>
          <w:szCs w:val="24"/>
          <w:lang w:val="ru-RU"/>
        </w:rPr>
        <w:t xml:space="preserve"> </w:t>
      </w:r>
      <w:r w:rsidRPr="00EE6CF3">
        <w:rPr>
          <w:sz w:val="24"/>
          <w:szCs w:val="24"/>
        </w:rPr>
        <w:t>возможном подтягивании к водозабору подземных вод теплового,</w:t>
      </w:r>
      <w:r w:rsidRPr="00EE6CF3">
        <w:rPr>
          <w:sz w:val="24"/>
          <w:szCs w:val="24"/>
          <w:lang w:val="ru-RU"/>
        </w:rPr>
        <w:t xml:space="preserve"> </w:t>
      </w:r>
      <w:r w:rsidRPr="00EE6CF3">
        <w:rPr>
          <w:sz w:val="24"/>
          <w:szCs w:val="24"/>
        </w:rPr>
        <w:t>химического и радиологического загрязнения.</w:t>
      </w:r>
      <w:r>
        <w:rPr>
          <w:sz w:val="24"/>
          <w:szCs w:val="24"/>
          <w:lang w:val="ru-RU"/>
        </w:rPr>
        <w:t xml:space="preserve"> </w:t>
      </w:r>
    </w:p>
    <w:p w:rsidR="004C7CC7" w:rsidRDefault="00234BA7" w:rsidP="00234BA7">
      <w:pPr>
        <w:pStyle w:val="2f0"/>
        <w:shd w:val="clear" w:color="auto" w:fill="auto"/>
        <w:spacing w:line="240" w:lineRule="auto"/>
        <w:ind w:firstLine="340"/>
        <w:rPr>
          <w:sz w:val="24"/>
          <w:szCs w:val="24"/>
          <w:lang w:val="ru-RU"/>
        </w:rPr>
      </w:pPr>
      <w:r w:rsidRPr="00606323">
        <w:rPr>
          <w:sz w:val="24"/>
          <w:szCs w:val="24"/>
        </w:rPr>
        <w:t xml:space="preserve">Более детальная информация представлена в разделе 5. «Экологические аспекты мероприятий по строительству, реконструкции и модернизации объектов централизованных систем водоснабжения». </w:t>
      </w:r>
    </w:p>
    <w:p w:rsidR="004C7CC7" w:rsidRPr="004C7CC7" w:rsidRDefault="004C7CC7" w:rsidP="004C7CC7">
      <w:pPr>
        <w:pStyle w:val="2f0"/>
        <w:shd w:val="clear" w:color="auto" w:fill="auto"/>
        <w:spacing w:line="240" w:lineRule="auto"/>
        <w:ind w:firstLine="340"/>
        <w:rPr>
          <w:sz w:val="24"/>
          <w:szCs w:val="24"/>
        </w:rPr>
      </w:pPr>
      <w:r w:rsidRPr="004C7CC7">
        <w:rPr>
          <w:sz w:val="24"/>
          <w:szCs w:val="24"/>
        </w:rPr>
        <w:t xml:space="preserve">Водовод введён в эксплуатацию </w:t>
      </w:r>
      <w:r w:rsidR="008300E3">
        <w:rPr>
          <w:sz w:val="24"/>
          <w:szCs w:val="24"/>
          <w:lang w:val="ru-RU"/>
        </w:rPr>
        <w:t xml:space="preserve">около 35 лет назад </w:t>
      </w:r>
      <w:r w:rsidRPr="00764A2D">
        <w:rPr>
          <w:sz w:val="24"/>
          <w:szCs w:val="24"/>
          <w:highlight w:val="yellow"/>
        </w:rPr>
        <w:t>и</w:t>
      </w:r>
      <w:r w:rsidRPr="004C7CC7">
        <w:rPr>
          <w:sz w:val="24"/>
          <w:szCs w:val="24"/>
        </w:rPr>
        <w:t xml:space="preserve"> выработал 1,5 нормативных срока, много</w:t>
      </w:r>
      <w:r w:rsidRPr="004C7CC7">
        <w:rPr>
          <w:sz w:val="24"/>
          <w:szCs w:val="24"/>
          <w:lang w:val="ru-RU"/>
        </w:rPr>
        <w:t>к</w:t>
      </w:r>
      <w:r w:rsidRPr="004C7CC7">
        <w:rPr>
          <w:sz w:val="24"/>
          <w:szCs w:val="24"/>
        </w:rPr>
        <w:t>ратно ремонтировался.</w:t>
      </w:r>
      <w:r w:rsidRPr="004C7CC7">
        <w:rPr>
          <w:sz w:val="24"/>
          <w:szCs w:val="24"/>
          <w:lang w:val="ru-RU"/>
        </w:rPr>
        <w:t xml:space="preserve"> </w:t>
      </w:r>
      <w:r w:rsidR="00AA6488" w:rsidRPr="004C7CC7">
        <w:rPr>
          <w:sz w:val="24"/>
          <w:szCs w:val="24"/>
        </w:rPr>
        <w:t>В настоящее время он в значительной степени разрушен коррозией. Существует реальная угроза отключения котельной во время отопительного сезона. Реконструкция водовода с заменой стальных труб на полиэтиленовые резко повысит</w:t>
      </w:r>
      <w:r w:rsidRPr="004C7CC7">
        <w:rPr>
          <w:sz w:val="24"/>
          <w:szCs w:val="24"/>
          <w:lang w:val="ru-RU"/>
        </w:rPr>
        <w:t xml:space="preserve"> </w:t>
      </w:r>
      <w:r w:rsidRPr="004C7CC7">
        <w:rPr>
          <w:sz w:val="24"/>
          <w:szCs w:val="24"/>
        </w:rPr>
        <w:t>над</w:t>
      </w:r>
      <w:r w:rsidRPr="004C7CC7">
        <w:rPr>
          <w:rFonts w:ascii="Tahoma" w:hAnsi="Tahoma" w:cs="Tahoma"/>
          <w:sz w:val="24"/>
          <w:szCs w:val="24"/>
        </w:rPr>
        <w:t>ѐ</w:t>
      </w:r>
      <w:r w:rsidRPr="004C7CC7">
        <w:rPr>
          <w:sz w:val="24"/>
          <w:szCs w:val="24"/>
        </w:rPr>
        <w:t>жность не только водоснабжения котельной и промышленных предприятий, но и теплоснабжения города в отопительный период</w:t>
      </w:r>
    </w:p>
    <w:p w:rsidR="00AA6488" w:rsidRPr="00F73F81" w:rsidRDefault="00AA6488" w:rsidP="00AA6488">
      <w:pPr>
        <w:widowControl w:val="0"/>
        <w:autoSpaceDE w:val="0"/>
        <w:autoSpaceDN w:val="0"/>
        <w:adjustRightInd w:val="0"/>
        <w:ind w:firstLine="540"/>
      </w:pPr>
      <w:r w:rsidRPr="00F73F81">
        <w:t>От водозабора "Дичнянский" до узла второго подъема на водозаборе "Курчатовский" арт</w:t>
      </w:r>
      <w:r w:rsidRPr="00F73F81">
        <w:t>е</w:t>
      </w:r>
      <w:r w:rsidRPr="00F73F81">
        <w:t xml:space="preserve">зианская вода подается по одной нитке водовода, что не позволяет эксплуатировать водозабор в проектном режиме и добывать воду в пределах лимита в объеме </w:t>
      </w:r>
      <w:smartTag w:uri="urn:schemas-microsoft-com:office:smarttags" w:element="metricconverter">
        <w:smartTagPr>
          <w:attr w:name="ProductID" w:val="3246 м3"/>
        </w:smartTagPr>
        <w:r w:rsidRPr="00F73F81">
          <w:t>3246 м3</w:t>
        </w:r>
      </w:smartTag>
      <w:r w:rsidRPr="00F73F81">
        <w:t xml:space="preserve"> в год,  у</w:t>
      </w:r>
      <w:r w:rsidRPr="00F73F81">
        <w:t>с</w:t>
      </w:r>
      <w:r w:rsidRPr="00F73F81">
        <w:t>тановленного лицензией. Динамика под</w:t>
      </w:r>
      <w:r w:rsidRPr="00F73F81">
        <w:t>ъ</w:t>
      </w:r>
      <w:r w:rsidRPr="00F73F81">
        <w:t>ёма воды  на Дичнянском водозаборе представлена   в таблице</w:t>
      </w:r>
      <w:r w:rsidR="008300E3">
        <w:t xml:space="preserve"> 4.13.</w:t>
      </w:r>
    </w:p>
    <w:p w:rsidR="00AA6488" w:rsidRPr="0058593E" w:rsidRDefault="00AA6488" w:rsidP="00AA6488">
      <w:pPr>
        <w:widowControl w:val="0"/>
        <w:autoSpaceDE w:val="0"/>
        <w:autoSpaceDN w:val="0"/>
        <w:adjustRightInd w:val="0"/>
        <w:ind w:firstLine="540"/>
      </w:pPr>
    </w:p>
    <w:p w:rsidR="00AA6488" w:rsidRPr="00AA6488" w:rsidRDefault="00AA6488" w:rsidP="00AA6488">
      <w:pPr>
        <w:widowControl w:val="0"/>
        <w:autoSpaceDE w:val="0"/>
        <w:autoSpaceDN w:val="0"/>
        <w:adjustRightInd w:val="0"/>
        <w:jc w:val="both"/>
        <w:rPr>
          <w:b/>
          <w:sz w:val="22"/>
          <w:szCs w:val="22"/>
        </w:rPr>
      </w:pPr>
      <w:r w:rsidRPr="00AA6488">
        <w:rPr>
          <w:b/>
          <w:sz w:val="22"/>
          <w:szCs w:val="22"/>
        </w:rPr>
        <w:t>Таблица</w:t>
      </w:r>
      <w:r w:rsidR="0024259D">
        <w:rPr>
          <w:b/>
          <w:sz w:val="22"/>
          <w:szCs w:val="22"/>
        </w:rPr>
        <w:t xml:space="preserve"> 4.13. </w:t>
      </w:r>
      <w:r w:rsidRPr="00AA6488">
        <w:rPr>
          <w:b/>
          <w:sz w:val="22"/>
          <w:szCs w:val="22"/>
        </w:rPr>
        <w:t>Динамика под</w:t>
      </w:r>
      <w:r w:rsidRPr="00AA6488">
        <w:rPr>
          <w:b/>
          <w:sz w:val="22"/>
          <w:szCs w:val="22"/>
        </w:rPr>
        <w:t>ъ</w:t>
      </w:r>
      <w:r w:rsidRPr="00AA6488">
        <w:rPr>
          <w:b/>
          <w:sz w:val="22"/>
          <w:szCs w:val="22"/>
        </w:rPr>
        <w:t>ёма воды  на Дичнянском водозаборе</w:t>
      </w:r>
    </w:p>
    <w:tbl>
      <w:tblPr>
        <w:tblW w:w="0" w:type="auto"/>
        <w:jc w:val="center"/>
        <w:tblCellSpacing w:w="5" w:type="nil"/>
        <w:tblInd w:w="-407" w:type="dxa"/>
        <w:tblLayout w:type="fixed"/>
        <w:tblCellMar>
          <w:left w:w="75" w:type="dxa"/>
          <w:right w:w="75" w:type="dxa"/>
        </w:tblCellMar>
        <w:tblLook w:val="0000"/>
      </w:tblPr>
      <w:tblGrid>
        <w:gridCol w:w="2402"/>
        <w:gridCol w:w="3840"/>
        <w:gridCol w:w="3480"/>
      </w:tblGrid>
      <w:tr w:rsidR="00AA6488" w:rsidRPr="003E7861" w:rsidTr="00CB2055">
        <w:tblPrEx>
          <w:tblCellMar>
            <w:top w:w="0" w:type="dxa"/>
            <w:bottom w:w="0" w:type="dxa"/>
          </w:tblCellMar>
        </w:tblPrEx>
        <w:trPr>
          <w:trHeight w:val="400"/>
          <w:tblCellSpacing w:w="5" w:type="nil"/>
          <w:jc w:val="center"/>
        </w:trPr>
        <w:tc>
          <w:tcPr>
            <w:tcW w:w="2402" w:type="dxa"/>
            <w:tcBorders>
              <w:top w:val="single" w:sz="8" w:space="0" w:color="auto"/>
              <w:left w:val="single" w:sz="8" w:space="0" w:color="auto"/>
              <w:bottom w:val="single" w:sz="8" w:space="0" w:color="auto"/>
              <w:right w:val="single" w:sz="8" w:space="0" w:color="auto"/>
            </w:tcBorders>
            <w:shd w:val="clear" w:color="auto" w:fill="FFFF00"/>
            <w:vAlign w:val="center"/>
          </w:tcPr>
          <w:p w:rsidR="00AA6488" w:rsidRPr="0058593E" w:rsidRDefault="00AA6488" w:rsidP="006D2D63">
            <w:pPr>
              <w:widowControl w:val="0"/>
              <w:autoSpaceDE w:val="0"/>
              <w:autoSpaceDN w:val="0"/>
              <w:adjustRightInd w:val="0"/>
              <w:jc w:val="center"/>
              <w:rPr>
                <w:sz w:val="22"/>
                <w:szCs w:val="22"/>
              </w:rPr>
            </w:pPr>
            <w:r w:rsidRPr="0058593E">
              <w:rPr>
                <w:sz w:val="22"/>
                <w:szCs w:val="22"/>
              </w:rPr>
              <w:t>Годы</w:t>
            </w:r>
          </w:p>
        </w:tc>
        <w:tc>
          <w:tcPr>
            <w:tcW w:w="3840" w:type="dxa"/>
            <w:tcBorders>
              <w:top w:val="single" w:sz="8" w:space="0" w:color="auto"/>
              <w:left w:val="single" w:sz="8" w:space="0" w:color="auto"/>
              <w:bottom w:val="single" w:sz="8" w:space="0" w:color="auto"/>
              <w:right w:val="single" w:sz="8" w:space="0" w:color="auto"/>
            </w:tcBorders>
            <w:shd w:val="clear" w:color="auto" w:fill="FFFF00"/>
            <w:vAlign w:val="center"/>
          </w:tcPr>
          <w:p w:rsidR="00AA6488" w:rsidRPr="0058593E" w:rsidRDefault="00AA6488" w:rsidP="006D2D63">
            <w:pPr>
              <w:widowControl w:val="0"/>
              <w:autoSpaceDE w:val="0"/>
              <w:autoSpaceDN w:val="0"/>
              <w:adjustRightInd w:val="0"/>
              <w:jc w:val="center"/>
              <w:rPr>
                <w:sz w:val="22"/>
                <w:szCs w:val="22"/>
              </w:rPr>
            </w:pPr>
            <w:r w:rsidRPr="0058593E">
              <w:rPr>
                <w:sz w:val="22"/>
                <w:szCs w:val="22"/>
              </w:rPr>
              <w:t>Поднято воды, тыс. м3</w:t>
            </w:r>
          </w:p>
        </w:tc>
        <w:tc>
          <w:tcPr>
            <w:tcW w:w="3480" w:type="dxa"/>
            <w:tcBorders>
              <w:top w:val="single" w:sz="8" w:space="0" w:color="auto"/>
              <w:left w:val="single" w:sz="8" w:space="0" w:color="auto"/>
              <w:bottom w:val="single" w:sz="8" w:space="0" w:color="auto"/>
              <w:right w:val="single" w:sz="8" w:space="0" w:color="auto"/>
            </w:tcBorders>
            <w:shd w:val="clear" w:color="auto" w:fill="FFFF00"/>
            <w:vAlign w:val="center"/>
          </w:tcPr>
          <w:p w:rsidR="00AA6488" w:rsidRPr="0058593E" w:rsidRDefault="00AA6488" w:rsidP="006D2D63">
            <w:pPr>
              <w:widowControl w:val="0"/>
              <w:autoSpaceDE w:val="0"/>
              <w:autoSpaceDN w:val="0"/>
              <w:adjustRightInd w:val="0"/>
              <w:jc w:val="center"/>
              <w:rPr>
                <w:sz w:val="22"/>
                <w:szCs w:val="22"/>
              </w:rPr>
            </w:pPr>
            <w:r w:rsidRPr="0058593E">
              <w:rPr>
                <w:sz w:val="22"/>
                <w:szCs w:val="22"/>
              </w:rPr>
              <w:t>% от устано</w:t>
            </w:r>
            <w:r w:rsidRPr="0058593E">
              <w:rPr>
                <w:sz w:val="22"/>
                <w:szCs w:val="22"/>
              </w:rPr>
              <w:t>в</w:t>
            </w:r>
            <w:r w:rsidRPr="0058593E">
              <w:rPr>
                <w:sz w:val="22"/>
                <w:szCs w:val="22"/>
              </w:rPr>
              <w:t>ленного</w:t>
            </w:r>
          </w:p>
          <w:p w:rsidR="00AA6488" w:rsidRPr="0058593E" w:rsidRDefault="00AA6488" w:rsidP="006D2D63">
            <w:pPr>
              <w:widowControl w:val="0"/>
              <w:autoSpaceDE w:val="0"/>
              <w:autoSpaceDN w:val="0"/>
              <w:adjustRightInd w:val="0"/>
              <w:jc w:val="center"/>
              <w:rPr>
                <w:sz w:val="22"/>
                <w:szCs w:val="22"/>
              </w:rPr>
            </w:pPr>
            <w:r w:rsidRPr="0058593E">
              <w:rPr>
                <w:sz w:val="22"/>
                <w:szCs w:val="22"/>
              </w:rPr>
              <w:t>лицензией л</w:t>
            </w:r>
            <w:r w:rsidRPr="0058593E">
              <w:rPr>
                <w:sz w:val="22"/>
                <w:szCs w:val="22"/>
              </w:rPr>
              <w:t>и</w:t>
            </w:r>
            <w:r w:rsidRPr="0058593E">
              <w:rPr>
                <w:sz w:val="22"/>
                <w:szCs w:val="22"/>
              </w:rPr>
              <w:t>мита</w:t>
            </w:r>
          </w:p>
        </w:tc>
      </w:tr>
      <w:tr w:rsidR="00AA6488" w:rsidRPr="003E7861" w:rsidTr="006D2D63">
        <w:tblPrEx>
          <w:tblCellMar>
            <w:top w:w="0" w:type="dxa"/>
            <w:bottom w:w="0" w:type="dxa"/>
          </w:tblCellMar>
        </w:tblPrEx>
        <w:trPr>
          <w:tblCellSpacing w:w="5" w:type="nil"/>
          <w:jc w:val="center"/>
        </w:trPr>
        <w:tc>
          <w:tcPr>
            <w:tcW w:w="2402" w:type="dxa"/>
            <w:tcBorders>
              <w:left w:val="single" w:sz="8" w:space="0" w:color="auto"/>
              <w:bottom w:val="single" w:sz="8" w:space="0" w:color="auto"/>
              <w:right w:val="single" w:sz="8" w:space="0" w:color="auto"/>
            </w:tcBorders>
            <w:vAlign w:val="center"/>
          </w:tcPr>
          <w:p w:rsidR="00AA6488" w:rsidRPr="0058593E" w:rsidRDefault="00AA6488" w:rsidP="006D2D63">
            <w:pPr>
              <w:widowControl w:val="0"/>
              <w:autoSpaceDE w:val="0"/>
              <w:autoSpaceDN w:val="0"/>
              <w:adjustRightInd w:val="0"/>
              <w:jc w:val="center"/>
              <w:rPr>
                <w:sz w:val="22"/>
                <w:szCs w:val="22"/>
              </w:rPr>
            </w:pPr>
            <w:r w:rsidRPr="0058593E">
              <w:rPr>
                <w:sz w:val="22"/>
                <w:szCs w:val="22"/>
              </w:rPr>
              <w:t>2012</w:t>
            </w:r>
          </w:p>
        </w:tc>
        <w:tc>
          <w:tcPr>
            <w:tcW w:w="3840" w:type="dxa"/>
            <w:tcBorders>
              <w:left w:val="single" w:sz="8" w:space="0" w:color="auto"/>
              <w:bottom w:val="single" w:sz="8" w:space="0" w:color="auto"/>
              <w:right w:val="single" w:sz="8" w:space="0" w:color="auto"/>
            </w:tcBorders>
            <w:vAlign w:val="center"/>
          </w:tcPr>
          <w:p w:rsidR="00AA6488" w:rsidRPr="0058593E" w:rsidRDefault="00AA6488" w:rsidP="006D2D63">
            <w:pPr>
              <w:widowControl w:val="0"/>
              <w:autoSpaceDE w:val="0"/>
              <w:autoSpaceDN w:val="0"/>
              <w:adjustRightInd w:val="0"/>
              <w:jc w:val="center"/>
              <w:rPr>
                <w:sz w:val="22"/>
                <w:szCs w:val="22"/>
              </w:rPr>
            </w:pPr>
            <w:r w:rsidRPr="0058593E">
              <w:rPr>
                <w:sz w:val="22"/>
                <w:szCs w:val="22"/>
              </w:rPr>
              <w:t>2460</w:t>
            </w:r>
          </w:p>
        </w:tc>
        <w:tc>
          <w:tcPr>
            <w:tcW w:w="3480" w:type="dxa"/>
            <w:tcBorders>
              <w:left w:val="single" w:sz="8" w:space="0" w:color="auto"/>
              <w:bottom w:val="single" w:sz="8" w:space="0" w:color="auto"/>
              <w:right w:val="single" w:sz="8" w:space="0" w:color="auto"/>
            </w:tcBorders>
            <w:vAlign w:val="center"/>
          </w:tcPr>
          <w:p w:rsidR="00AA6488" w:rsidRPr="0058593E" w:rsidRDefault="00AA6488" w:rsidP="006D2D63">
            <w:pPr>
              <w:widowControl w:val="0"/>
              <w:autoSpaceDE w:val="0"/>
              <w:autoSpaceDN w:val="0"/>
              <w:adjustRightInd w:val="0"/>
              <w:jc w:val="center"/>
              <w:rPr>
                <w:sz w:val="22"/>
                <w:szCs w:val="22"/>
              </w:rPr>
            </w:pPr>
            <w:r w:rsidRPr="0058593E">
              <w:rPr>
                <w:sz w:val="22"/>
                <w:szCs w:val="22"/>
              </w:rPr>
              <w:t>76</w:t>
            </w:r>
          </w:p>
        </w:tc>
      </w:tr>
      <w:tr w:rsidR="00AA6488" w:rsidRPr="003E7861" w:rsidTr="006D2D63">
        <w:tblPrEx>
          <w:tblCellMar>
            <w:top w:w="0" w:type="dxa"/>
            <w:bottom w:w="0" w:type="dxa"/>
          </w:tblCellMar>
        </w:tblPrEx>
        <w:trPr>
          <w:tblCellSpacing w:w="5" w:type="nil"/>
          <w:jc w:val="center"/>
        </w:trPr>
        <w:tc>
          <w:tcPr>
            <w:tcW w:w="2402" w:type="dxa"/>
            <w:tcBorders>
              <w:left w:val="single" w:sz="8" w:space="0" w:color="auto"/>
              <w:bottom w:val="single" w:sz="8" w:space="0" w:color="auto"/>
              <w:right w:val="single" w:sz="8" w:space="0" w:color="auto"/>
            </w:tcBorders>
            <w:vAlign w:val="center"/>
          </w:tcPr>
          <w:p w:rsidR="00AA6488" w:rsidRPr="0058593E" w:rsidRDefault="00AA6488" w:rsidP="006D2D63">
            <w:pPr>
              <w:widowControl w:val="0"/>
              <w:autoSpaceDE w:val="0"/>
              <w:autoSpaceDN w:val="0"/>
              <w:adjustRightInd w:val="0"/>
              <w:jc w:val="center"/>
              <w:rPr>
                <w:sz w:val="22"/>
                <w:szCs w:val="22"/>
              </w:rPr>
            </w:pPr>
            <w:r w:rsidRPr="0058593E">
              <w:rPr>
                <w:sz w:val="22"/>
                <w:szCs w:val="22"/>
              </w:rPr>
              <w:t>2013</w:t>
            </w:r>
          </w:p>
        </w:tc>
        <w:tc>
          <w:tcPr>
            <w:tcW w:w="3840" w:type="dxa"/>
            <w:tcBorders>
              <w:left w:val="single" w:sz="8" w:space="0" w:color="auto"/>
              <w:bottom w:val="single" w:sz="8" w:space="0" w:color="auto"/>
              <w:right w:val="single" w:sz="8" w:space="0" w:color="auto"/>
            </w:tcBorders>
            <w:vAlign w:val="center"/>
          </w:tcPr>
          <w:p w:rsidR="00AA6488" w:rsidRPr="0058593E" w:rsidRDefault="00AA6488" w:rsidP="006D2D63">
            <w:pPr>
              <w:widowControl w:val="0"/>
              <w:autoSpaceDE w:val="0"/>
              <w:autoSpaceDN w:val="0"/>
              <w:adjustRightInd w:val="0"/>
              <w:jc w:val="center"/>
              <w:rPr>
                <w:sz w:val="22"/>
                <w:szCs w:val="22"/>
              </w:rPr>
            </w:pPr>
            <w:r w:rsidRPr="0058593E">
              <w:rPr>
                <w:sz w:val="22"/>
                <w:szCs w:val="22"/>
              </w:rPr>
              <w:t>2260</w:t>
            </w:r>
          </w:p>
        </w:tc>
        <w:tc>
          <w:tcPr>
            <w:tcW w:w="3480" w:type="dxa"/>
            <w:tcBorders>
              <w:left w:val="single" w:sz="8" w:space="0" w:color="auto"/>
              <w:bottom w:val="single" w:sz="8" w:space="0" w:color="auto"/>
              <w:right w:val="single" w:sz="8" w:space="0" w:color="auto"/>
            </w:tcBorders>
            <w:vAlign w:val="center"/>
          </w:tcPr>
          <w:p w:rsidR="00AA6488" w:rsidRPr="0058593E" w:rsidRDefault="00AA6488" w:rsidP="006D2D63">
            <w:pPr>
              <w:widowControl w:val="0"/>
              <w:autoSpaceDE w:val="0"/>
              <w:autoSpaceDN w:val="0"/>
              <w:adjustRightInd w:val="0"/>
              <w:jc w:val="center"/>
              <w:rPr>
                <w:sz w:val="22"/>
                <w:szCs w:val="22"/>
              </w:rPr>
            </w:pPr>
            <w:r w:rsidRPr="0058593E">
              <w:rPr>
                <w:sz w:val="22"/>
                <w:szCs w:val="22"/>
              </w:rPr>
              <w:t>70</w:t>
            </w:r>
          </w:p>
        </w:tc>
      </w:tr>
      <w:tr w:rsidR="00AA6488" w:rsidRPr="003E7861" w:rsidTr="006D2D63">
        <w:tblPrEx>
          <w:tblCellMar>
            <w:top w:w="0" w:type="dxa"/>
            <w:bottom w:w="0" w:type="dxa"/>
          </w:tblCellMar>
        </w:tblPrEx>
        <w:trPr>
          <w:tblCellSpacing w:w="5" w:type="nil"/>
          <w:jc w:val="center"/>
        </w:trPr>
        <w:tc>
          <w:tcPr>
            <w:tcW w:w="2402" w:type="dxa"/>
            <w:tcBorders>
              <w:left w:val="single" w:sz="8" w:space="0" w:color="auto"/>
              <w:bottom w:val="single" w:sz="8" w:space="0" w:color="auto"/>
              <w:right w:val="single" w:sz="8" w:space="0" w:color="auto"/>
            </w:tcBorders>
            <w:vAlign w:val="center"/>
          </w:tcPr>
          <w:p w:rsidR="00AA6488" w:rsidRPr="0058593E" w:rsidRDefault="00AA6488" w:rsidP="006D2D63">
            <w:pPr>
              <w:widowControl w:val="0"/>
              <w:autoSpaceDE w:val="0"/>
              <w:autoSpaceDN w:val="0"/>
              <w:adjustRightInd w:val="0"/>
              <w:jc w:val="center"/>
              <w:rPr>
                <w:sz w:val="22"/>
                <w:szCs w:val="22"/>
              </w:rPr>
            </w:pPr>
            <w:r w:rsidRPr="0058593E">
              <w:rPr>
                <w:sz w:val="22"/>
                <w:szCs w:val="22"/>
              </w:rPr>
              <w:t>2014</w:t>
            </w:r>
          </w:p>
        </w:tc>
        <w:tc>
          <w:tcPr>
            <w:tcW w:w="3840" w:type="dxa"/>
            <w:tcBorders>
              <w:left w:val="single" w:sz="8" w:space="0" w:color="auto"/>
              <w:bottom w:val="single" w:sz="8" w:space="0" w:color="auto"/>
              <w:right w:val="single" w:sz="8" w:space="0" w:color="auto"/>
            </w:tcBorders>
            <w:vAlign w:val="center"/>
          </w:tcPr>
          <w:p w:rsidR="00AA6488" w:rsidRPr="0058593E" w:rsidRDefault="00AA6488" w:rsidP="006D2D63">
            <w:pPr>
              <w:widowControl w:val="0"/>
              <w:autoSpaceDE w:val="0"/>
              <w:autoSpaceDN w:val="0"/>
              <w:adjustRightInd w:val="0"/>
              <w:jc w:val="center"/>
              <w:rPr>
                <w:sz w:val="22"/>
                <w:szCs w:val="22"/>
              </w:rPr>
            </w:pPr>
            <w:r w:rsidRPr="0058593E">
              <w:rPr>
                <w:sz w:val="22"/>
                <w:szCs w:val="22"/>
              </w:rPr>
              <w:t>1792</w:t>
            </w:r>
          </w:p>
        </w:tc>
        <w:tc>
          <w:tcPr>
            <w:tcW w:w="3480" w:type="dxa"/>
            <w:tcBorders>
              <w:left w:val="single" w:sz="8" w:space="0" w:color="auto"/>
              <w:bottom w:val="single" w:sz="8" w:space="0" w:color="auto"/>
              <w:right w:val="single" w:sz="8" w:space="0" w:color="auto"/>
            </w:tcBorders>
            <w:vAlign w:val="center"/>
          </w:tcPr>
          <w:p w:rsidR="00AA6488" w:rsidRPr="0058593E" w:rsidRDefault="00AA6488" w:rsidP="006D2D63">
            <w:pPr>
              <w:widowControl w:val="0"/>
              <w:autoSpaceDE w:val="0"/>
              <w:autoSpaceDN w:val="0"/>
              <w:adjustRightInd w:val="0"/>
              <w:jc w:val="center"/>
              <w:rPr>
                <w:sz w:val="22"/>
                <w:szCs w:val="22"/>
              </w:rPr>
            </w:pPr>
            <w:r w:rsidRPr="0058593E">
              <w:rPr>
                <w:sz w:val="22"/>
                <w:szCs w:val="22"/>
              </w:rPr>
              <w:t>55</w:t>
            </w:r>
          </w:p>
        </w:tc>
      </w:tr>
    </w:tbl>
    <w:p w:rsidR="00AA6488" w:rsidRPr="003E7861" w:rsidRDefault="00AA6488" w:rsidP="00AA6488">
      <w:pPr>
        <w:widowControl w:val="0"/>
        <w:autoSpaceDE w:val="0"/>
        <w:autoSpaceDN w:val="0"/>
        <w:adjustRightInd w:val="0"/>
        <w:jc w:val="both"/>
        <w:rPr>
          <w:sz w:val="28"/>
          <w:szCs w:val="28"/>
        </w:rPr>
      </w:pPr>
    </w:p>
    <w:p w:rsidR="00AA6488" w:rsidRDefault="00AA6488" w:rsidP="00AA6488">
      <w:pPr>
        <w:jc w:val="both"/>
      </w:pPr>
      <w:r>
        <w:rPr>
          <w:b/>
        </w:rPr>
        <w:t xml:space="preserve">     </w:t>
      </w:r>
      <w:r w:rsidRPr="001E45A9">
        <w:t xml:space="preserve">Замена существующего водовода, смонтированного  в стальных трубах </w:t>
      </w:r>
      <w:r w:rsidRPr="001E45A9">
        <w:rPr>
          <w:color w:val="000000"/>
        </w:rPr>
        <w:t>Ø</w:t>
      </w:r>
      <w:r w:rsidRPr="001E45A9">
        <w:t xml:space="preserve">400 мм на </w:t>
      </w:r>
      <w:r>
        <w:t xml:space="preserve"> </w:t>
      </w:r>
      <w:r w:rsidRPr="001E45A9">
        <w:t>пол</w:t>
      </w:r>
      <w:r w:rsidRPr="001E45A9">
        <w:t>е</w:t>
      </w:r>
      <w:r w:rsidRPr="001E45A9">
        <w:t>этиленовы</w:t>
      </w:r>
      <w:r w:rsidR="00F73F81">
        <w:t>й</w:t>
      </w:r>
      <w:r>
        <w:t xml:space="preserve"> </w:t>
      </w:r>
      <w:r w:rsidRPr="00EF7BB7">
        <w:rPr>
          <w:b/>
          <w:color w:val="000000"/>
        </w:rPr>
        <w:t>Ø</w:t>
      </w:r>
      <w:r w:rsidRPr="006E0205">
        <w:rPr>
          <w:i/>
        </w:rPr>
        <w:t xml:space="preserve"> </w:t>
      </w:r>
      <w:r>
        <w:t>500мм</w:t>
      </w:r>
      <w:r w:rsidRPr="001E45A9">
        <w:t>.</w:t>
      </w:r>
      <w:r>
        <w:t xml:space="preserve">   предопределяется следующими обстоятельств</w:t>
      </w:r>
      <w:r>
        <w:t>а</w:t>
      </w:r>
      <w:r>
        <w:t>ми:</w:t>
      </w:r>
    </w:p>
    <w:p w:rsidR="00AA6488" w:rsidRDefault="00AA6488" w:rsidP="00AA6488">
      <w:pPr>
        <w:widowControl w:val="0"/>
        <w:autoSpaceDE w:val="0"/>
        <w:autoSpaceDN w:val="0"/>
        <w:adjustRightInd w:val="0"/>
        <w:jc w:val="both"/>
        <w:outlineLvl w:val="3"/>
      </w:pPr>
      <w:r w:rsidRPr="00A2654F">
        <w:t xml:space="preserve"> </w:t>
      </w:r>
      <w:r>
        <w:t>1.</w:t>
      </w:r>
      <w:r w:rsidRPr="00A2654F">
        <w:t>В соответствии с требованиями п. 8.6 СНиП 2.04.02-84 в системах водоснабжения населе</w:t>
      </w:r>
      <w:r w:rsidRPr="00A2654F">
        <w:t>н</w:t>
      </w:r>
      <w:r w:rsidRPr="00A2654F">
        <w:t xml:space="preserve">ных пунктов "... при выключении одного участка сети суммарная подача воды на хозяйственно-питьевые нужды по остальным линиям должна быть не менее 70% расчетного расхода". </w:t>
      </w:r>
    </w:p>
    <w:p w:rsidR="00AA6488" w:rsidRDefault="00AA6488" w:rsidP="00AA6488">
      <w:pPr>
        <w:widowControl w:val="0"/>
        <w:autoSpaceDE w:val="0"/>
        <w:autoSpaceDN w:val="0"/>
        <w:adjustRightInd w:val="0"/>
        <w:jc w:val="both"/>
        <w:outlineLvl w:val="3"/>
      </w:pPr>
      <w:r>
        <w:t xml:space="preserve">    </w:t>
      </w:r>
      <w:r w:rsidRPr="00A2654F">
        <w:t xml:space="preserve">Это </w:t>
      </w:r>
      <w:r>
        <w:t>означает</w:t>
      </w:r>
      <w:r w:rsidRPr="00A2654F">
        <w:t>, что в процессе эксплуатации система водоснабжения должна работать без н</w:t>
      </w:r>
      <w:r w:rsidRPr="00A2654F">
        <w:t>е</w:t>
      </w:r>
      <w:r w:rsidRPr="00A2654F">
        <w:t>допустимых снижений подачи расхода воды и напоров. Требуемая надежность при транспорт</w:t>
      </w:r>
      <w:r w:rsidRPr="00A2654F">
        <w:t>и</w:t>
      </w:r>
      <w:r w:rsidRPr="00A2654F">
        <w:t xml:space="preserve">ровании воды от источника водоснабжения до сети города может быть обеспечена прокладкой нескольких параллельно работающих водоводов вместо одного. </w:t>
      </w:r>
    </w:p>
    <w:p w:rsidR="00AA6488" w:rsidRDefault="00AA6488" w:rsidP="00AA6488">
      <w:pPr>
        <w:widowControl w:val="0"/>
        <w:autoSpaceDE w:val="0"/>
        <w:autoSpaceDN w:val="0"/>
        <w:adjustRightInd w:val="0"/>
        <w:jc w:val="both"/>
        <w:outlineLvl w:val="3"/>
      </w:pPr>
      <w:r>
        <w:t xml:space="preserve">    2. С</w:t>
      </w:r>
      <w:r w:rsidRPr="00A2654F">
        <w:t xml:space="preserve">уществующий водовод выполнен в стальных трубах </w:t>
      </w:r>
      <w:r w:rsidRPr="00EF7BB7">
        <w:rPr>
          <w:b/>
          <w:color w:val="000000"/>
        </w:rPr>
        <w:t>Ø</w:t>
      </w:r>
      <w:r w:rsidRPr="00A2654F">
        <w:t>400 мм в нарушение требов</w:t>
      </w:r>
      <w:r w:rsidRPr="00A2654F">
        <w:t>а</w:t>
      </w:r>
      <w:r w:rsidRPr="00A2654F">
        <w:t>ний п. 8.32 СНиП 2.04.02-84, согласно которому</w:t>
      </w:r>
      <w:r>
        <w:t>,</w:t>
      </w:r>
      <w:r w:rsidRPr="00A2654F">
        <w:t xml:space="preserve"> в случаях применения стальных труб должна пред</w:t>
      </w:r>
      <w:r w:rsidRPr="00A2654F">
        <w:t>у</w:t>
      </w:r>
      <w:r w:rsidRPr="00A2654F">
        <w:t>сматриваться защита их внешней и внутренней поверхности от коррозии. Отсутствие защиты внутренней поверхности стальных труб приводит к интенсивной внутренней коррозии, которая,  вследствие роста выступов шероховатости приводит к резкому снижению пропускной спосо</w:t>
      </w:r>
      <w:r w:rsidRPr="00A2654F">
        <w:t>б</w:t>
      </w:r>
      <w:r w:rsidRPr="00A2654F">
        <w:t>ности трубопроводов, их гидравлическое сопротивление по сравнению с расчетным увеличив</w:t>
      </w:r>
      <w:r w:rsidRPr="00A2654F">
        <w:t>а</w:t>
      </w:r>
      <w:r w:rsidRPr="00A2654F">
        <w:t xml:space="preserve">ется в 8 - 9 раз. </w:t>
      </w:r>
      <w:r>
        <w:t>Это</w:t>
      </w:r>
      <w:r w:rsidRPr="00A2654F">
        <w:t xml:space="preserve"> приводит к сокращению сроков эксплуатации, дополнительным з</w:t>
      </w:r>
      <w:r w:rsidRPr="00A2654F">
        <w:t>а</w:t>
      </w:r>
      <w:r w:rsidRPr="00A2654F">
        <w:t>тратам на ремонт</w:t>
      </w:r>
      <w:r>
        <w:t xml:space="preserve"> водоводов.</w:t>
      </w:r>
      <w:r w:rsidRPr="00A2654F">
        <w:t xml:space="preserve"> </w:t>
      </w:r>
    </w:p>
    <w:p w:rsidR="00AA6488" w:rsidRPr="00A2654F" w:rsidRDefault="00AA6488" w:rsidP="00AA6488">
      <w:pPr>
        <w:widowControl w:val="0"/>
        <w:autoSpaceDE w:val="0"/>
        <w:autoSpaceDN w:val="0"/>
        <w:adjustRightInd w:val="0"/>
        <w:jc w:val="both"/>
        <w:outlineLvl w:val="3"/>
      </w:pPr>
      <w:r>
        <w:t xml:space="preserve">     3.</w:t>
      </w:r>
      <w:r w:rsidRPr="00E66347">
        <w:t xml:space="preserve"> </w:t>
      </w:r>
      <w:r>
        <w:t>П</w:t>
      </w:r>
      <w:r w:rsidRPr="00A2654F">
        <w:t xml:space="preserve">о мере транспортирования воды от водозабора "Дичнянский" на узел второго подъема водозабора "Курчатовский" ухудшаются показатели качества воды по содержанию железа. </w:t>
      </w:r>
      <w:hyperlink r:id="rId18" w:history="1">
        <w:r w:rsidRPr="00A2654F">
          <w:rPr>
            <w:color w:val="0000FF"/>
          </w:rPr>
          <w:t>СанПиН</w:t>
        </w:r>
      </w:hyperlink>
      <w:r w:rsidRPr="00A2654F">
        <w:t xml:space="preserve"> 2.1.4.1074-01 "Питьевая вода.  Гигиенические требования к качеству воды централиз</w:t>
      </w:r>
      <w:r w:rsidRPr="00A2654F">
        <w:t>о</w:t>
      </w:r>
      <w:r w:rsidRPr="00A2654F">
        <w:lastRenderedPageBreak/>
        <w:t>ванных систем питьевого водоснабжения</w:t>
      </w:r>
      <w:r>
        <w:t xml:space="preserve"> «</w:t>
      </w:r>
      <w:r w:rsidRPr="00A2654F">
        <w:t>Контроль качества" установлена предельно допу</w:t>
      </w:r>
      <w:r w:rsidRPr="00A2654F">
        <w:t>с</w:t>
      </w:r>
      <w:r w:rsidRPr="00A2654F">
        <w:t>тимая концентрация (ПДК) по содержанию железа в питьевой воде 0,3 мг/л.</w:t>
      </w:r>
      <w:r w:rsidRPr="001E45A9">
        <w:t xml:space="preserve"> </w:t>
      </w:r>
      <w:r>
        <w:t>Ф</w:t>
      </w:r>
      <w:r w:rsidRPr="00A2654F">
        <w:t>актически кач</w:t>
      </w:r>
      <w:r w:rsidRPr="00A2654F">
        <w:t>е</w:t>
      </w:r>
      <w:r w:rsidRPr="00A2654F">
        <w:t>ств</w:t>
      </w:r>
      <w:r>
        <w:t>о</w:t>
      </w:r>
      <w:r w:rsidRPr="00A2654F">
        <w:t xml:space="preserve"> воды в точке отбора ВК-37 по результатам лабораторных исследований по железу в 2012 году</w:t>
      </w:r>
      <w:r>
        <w:t xml:space="preserve"> </w:t>
      </w:r>
      <w:r w:rsidRPr="00A2654F">
        <w:t>-2,49 мг/л, в 2013-1,63 и в 2014году-1,69.</w:t>
      </w:r>
    </w:p>
    <w:p w:rsidR="00AA6488" w:rsidRDefault="00AA6488" w:rsidP="00AA6488">
      <w:pPr>
        <w:widowControl w:val="0"/>
        <w:autoSpaceDE w:val="0"/>
        <w:autoSpaceDN w:val="0"/>
        <w:adjustRightInd w:val="0"/>
      </w:pPr>
      <w:r>
        <w:t xml:space="preserve">        На основании вышеизложенного возникает острая необходимость по увеличению лиценз</w:t>
      </w:r>
      <w:r>
        <w:t>и</w:t>
      </w:r>
      <w:r>
        <w:t>руемых мощностей Дичнянского водозабора, строительству насосной станции  второго подъ</w:t>
      </w:r>
      <w:r>
        <w:t>ё</w:t>
      </w:r>
      <w:r>
        <w:t>ма, резервуар</w:t>
      </w:r>
      <w:r w:rsidR="00F73F81">
        <w:t>ов</w:t>
      </w:r>
      <w:r>
        <w:t xml:space="preserve">  чистой воды, ст</w:t>
      </w:r>
      <w:r w:rsidR="00F73F81">
        <w:t>а</w:t>
      </w:r>
      <w:r>
        <w:t>нции обезжелезивания питьевой воды, замены стального в</w:t>
      </w:r>
      <w:r>
        <w:t>о</w:t>
      </w:r>
      <w:r>
        <w:t>довода  на   неметаллически</w:t>
      </w:r>
      <w:r w:rsidR="00F73F81">
        <w:t>й</w:t>
      </w:r>
      <w:r>
        <w:t xml:space="preserve"> </w:t>
      </w:r>
      <w:r w:rsidRPr="00EF7BB7">
        <w:rPr>
          <w:b/>
          <w:color w:val="000000"/>
        </w:rPr>
        <w:t>Ø</w:t>
      </w:r>
      <w:r w:rsidR="009367D8">
        <w:rPr>
          <w:b/>
          <w:color w:val="000000"/>
        </w:rPr>
        <w:t>4</w:t>
      </w:r>
      <w:r>
        <w:t>00мм. Проектные разработки по расщирению  скважинн</w:t>
      </w:r>
      <w:r>
        <w:t>о</w:t>
      </w:r>
      <w:r>
        <w:t xml:space="preserve">го поля Дичнянского водозабора  до 26 скважин   </w:t>
      </w:r>
      <w:r w:rsidR="00A37A48">
        <w:t xml:space="preserve">уще </w:t>
      </w:r>
      <w:r w:rsidR="00F73F81">
        <w:t>проводились</w:t>
      </w:r>
      <w:r>
        <w:t xml:space="preserve">.  </w:t>
      </w:r>
    </w:p>
    <w:p w:rsidR="00AA6488" w:rsidRPr="0058593E" w:rsidRDefault="00AA6488" w:rsidP="00AA6488">
      <w:pPr>
        <w:widowControl w:val="0"/>
        <w:autoSpaceDE w:val="0"/>
        <w:autoSpaceDN w:val="0"/>
        <w:adjustRightInd w:val="0"/>
      </w:pPr>
      <w:r>
        <w:t>Согласно программы инвестиционных мероприятий, п</w:t>
      </w:r>
      <w:r w:rsidRPr="00C003E1">
        <w:t xml:space="preserve">роект должен быть реализован </w:t>
      </w:r>
      <w:r w:rsidRPr="00764A2D">
        <w:t xml:space="preserve">в течение 2018 - </w:t>
      </w:r>
      <w:smartTag w:uri="urn:schemas-microsoft-com:office:smarttags" w:element="metricconverter">
        <w:smartTagPr>
          <w:attr w:name="ProductID" w:val="2020 г"/>
        </w:smartTagPr>
        <w:r w:rsidRPr="00764A2D">
          <w:t>2020 г</w:t>
        </w:r>
      </w:smartTag>
      <w:r w:rsidRPr="00764A2D">
        <w:t>.г. Затраты на реализацию данного проекта, определённые по укрупнённы</w:t>
      </w:r>
      <w:r>
        <w:t>м пок</w:t>
      </w:r>
      <w:r>
        <w:t>а</w:t>
      </w:r>
      <w:r>
        <w:t>зателям</w:t>
      </w:r>
      <w:r w:rsidR="0011420C">
        <w:t xml:space="preserve"> пот состоянию на еонец 2015 года</w:t>
      </w:r>
      <w:r w:rsidR="00536132">
        <w:t xml:space="preserve"> </w:t>
      </w:r>
      <w:r>
        <w:t>с</w:t>
      </w:r>
      <w:r>
        <w:t>о</w:t>
      </w:r>
      <w:r>
        <w:t>ставят  1</w:t>
      </w:r>
      <w:r w:rsidR="00F73F81">
        <w:t>06260</w:t>
      </w:r>
      <w:r>
        <w:t>тыс.руб.</w:t>
      </w:r>
    </w:p>
    <w:p w:rsidR="00AA6488" w:rsidRPr="00BB3196" w:rsidRDefault="00AA6488" w:rsidP="00AA6488">
      <w:pPr>
        <w:autoSpaceDE w:val="0"/>
        <w:autoSpaceDN w:val="0"/>
        <w:adjustRightInd w:val="0"/>
        <w:rPr>
          <w:rFonts w:ascii="TimesNewRomanPSMT" w:eastAsia="Calibri" w:hAnsi="TimesNewRomanPSMT" w:cs="TimesNewRomanPSMT"/>
        </w:rPr>
      </w:pPr>
      <w:r w:rsidRPr="00BB3196">
        <w:rPr>
          <w:rFonts w:ascii="TimesNewRomanPSMT" w:eastAsia="Calibri" w:hAnsi="TimesNewRomanPSMT" w:cs="TimesNewRomanPSMT"/>
        </w:rPr>
        <w:t xml:space="preserve">Для улучшения качества, надежности и экологической безопасности системы водоснабжения </w:t>
      </w:r>
      <w:r w:rsidR="00D6777A">
        <w:rPr>
          <w:rFonts w:ascii="TimesNewRomanPSMT" w:eastAsia="Calibri" w:hAnsi="TimesNewRomanPSMT" w:cs="TimesNewRomanPSMT"/>
        </w:rPr>
        <w:t>города Курчатова</w:t>
      </w:r>
      <w:r w:rsidRPr="00BB3196">
        <w:rPr>
          <w:rFonts w:ascii="TimesNewRomanPSMT" w:eastAsia="Calibri" w:hAnsi="TimesNewRomanPSMT" w:cs="TimesNewRomanPSMT"/>
        </w:rPr>
        <w:t>, помимо мероприятий, рассмотренных в рамках Инвестиционной программы, требуется решение</w:t>
      </w:r>
      <w:r w:rsidR="00BB3196">
        <w:rPr>
          <w:rFonts w:ascii="TimesNewRomanPSMT" w:eastAsia="Calibri" w:hAnsi="TimesNewRomanPSMT" w:cs="TimesNewRomanPSMT"/>
        </w:rPr>
        <w:t xml:space="preserve"> </w:t>
      </w:r>
      <w:r w:rsidRPr="00BB3196">
        <w:rPr>
          <w:rFonts w:ascii="TimesNewRomanPSMT" w:eastAsia="Calibri" w:hAnsi="TimesNewRomanPSMT" w:cs="TimesNewRomanPSMT"/>
        </w:rPr>
        <w:t>еще ряда проблем, существующих на сегодняшний день в да</w:t>
      </w:r>
      <w:r w:rsidRPr="00BB3196">
        <w:rPr>
          <w:rFonts w:ascii="TimesNewRomanPSMT" w:eastAsia="Calibri" w:hAnsi="TimesNewRomanPSMT" w:cs="TimesNewRomanPSMT"/>
        </w:rPr>
        <w:t>н</w:t>
      </w:r>
      <w:r w:rsidRPr="00BB3196">
        <w:rPr>
          <w:rFonts w:ascii="TimesNewRomanPSMT" w:eastAsia="Calibri" w:hAnsi="TimesNewRomanPSMT" w:cs="TimesNewRomanPSMT"/>
        </w:rPr>
        <w:t>ной сфере.</w:t>
      </w:r>
    </w:p>
    <w:p w:rsidR="00AA6488" w:rsidRDefault="00AA6488" w:rsidP="002E4037">
      <w:pPr>
        <w:suppressAutoHyphens/>
        <w:spacing w:line="276" w:lineRule="auto"/>
        <w:jc w:val="both"/>
        <w:rPr>
          <w:color w:val="000000"/>
          <w:sz w:val="20"/>
          <w:szCs w:val="20"/>
          <w:highlight w:val="green"/>
        </w:rPr>
      </w:pPr>
    </w:p>
    <w:p w:rsidR="00CC47FF" w:rsidRPr="00D6777A" w:rsidRDefault="00234BA7" w:rsidP="00CC47FF">
      <w:pPr>
        <w:suppressAutoHyphens/>
        <w:spacing w:line="276" w:lineRule="auto"/>
        <w:jc w:val="both"/>
        <w:rPr>
          <w:b/>
          <w:color w:val="000000"/>
        </w:rPr>
      </w:pPr>
      <w:r>
        <w:rPr>
          <w:b/>
          <w:color w:val="000000"/>
        </w:rPr>
        <w:t>6</w:t>
      </w:r>
      <w:r w:rsidR="00CC47FF" w:rsidRPr="00D6777A">
        <w:rPr>
          <w:b/>
          <w:color w:val="000000"/>
        </w:rPr>
        <w:t xml:space="preserve">. Реконструкция узла второго подъёма Курчатовского водозабора со строительством станции обезжелезнивания </w:t>
      </w:r>
    </w:p>
    <w:p w:rsidR="00CC47FF" w:rsidRPr="00CC47FF" w:rsidRDefault="00CC47FF" w:rsidP="00CC47FF">
      <w:pPr>
        <w:shd w:val="clear" w:color="auto" w:fill="FFFFFF"/>
        <w:spacing w:line="172" w:lineRule="atLeast"/>
        <w:rPr>
          <w:color w:val="242F33"/>
          <w:spacing w:val="1"/>
        </w:rPr>
      </w:pPr>
      <w:r w:rsidRPr="00CC47FF">
        <w:rPr>
          <w:color w:val="242F33"/>
          <w:spacing w:val="1"/>
        </w:rPr>
        <w:t xml:space="preserve">На установке обезжелезивания артезианских </w:t>
      </w:r>
      <w:r w:rsidRPr="007B4D43">
        <w:rPr>
          <w:color w:val="242F33"/>
          <w:spacing w:val="1"/>
        </w:rPr>
        <w:t>вод</w:t>
      </w:r>
      <w:r w:rsidRPr="007B4D43">
        <w:rPr>
          <w:color w:val="000000"/>
        </w:rPr>
        <w:t xml:space="preserve"> на 25000м3  в сутки</w:t>
      </w:r>
      <w:r w:rsidRPr="00CC47FF">
        <w:rPr>
          <w:color w:val="242F33"/>
          <w:spacing w:val="1"/>
        </w:rPr>
        <w:t xml:space="preserve"> будет установлено чет</w:t>
      </w:r>
      <w:r w:rsidRPr="00CC47FF">
        <w:rPr>
          <w:color w:val="242F33"/>
          <w:spacing w:val="1"/>
        </w:rPr>
        <w:t>ы</w:t>
      </w:r>
      <w:r w:rsidRPr="00CC47FF">
        <w:rPr>
          <w:color w:val="242F33"/>
          <w:spacing w:val="1"/>
        </w:rPr>
        <w:t>ре биореактора объёмом по 16 кубометров и двадцать двенадцатикубовых без напорных фильтров производительностью 750 кубометров в час. В целом данная установка снижает о</w:t>
      </w:r>
      <w:r w:rsidRPr="00CC47FF">
        <w:rPr>
          <w:color w:val="242F33"/>
          <w:spacing w:val="1"/>
        </w:rPr>
        <w:t>б</w:t>
      </w:r>
      <w:r w:rsidRPr="00CC47FF">
        <w:rPr>
          <w:color w:val="242F33"/>
          <w:spacing w:val="1"/>
        </w:rPr>
        <w:t>щее содержание солей железа, снимает цветность, мутность, убирает в воде из подземных и</w:t>
      </w:r>
      <w:r w:rsidRPr="00CC47FF">
        <w:rPr>
          <w:color w:val="242F33"/>
          <w:spacing w:val="1"/>
        </w:rPr>
        <w:t>с</w:t>
      </w:r>
      <w:r w:rsidRPr="00CC47FF">
        <w:rPr>
          <w:color w:val="242F33"/>
          <w:spacing w:val="1"/>
        </w:rPr>
        <w:t>точников растворённый марганец. В биореакторах осуществляется контакт  воды с воздухом и производится осаждение солей железа. А в двадцати безнапорных фильтрах вода проходит д</w:t>
      </w:r>
      <w:r w:rsidRPr="00CC47FF">
        <w:rPr>
          <w:color w:val="242F33"/>
          <w:spacing w:val="1"/>
        </w:rPr>
        <w:t>о</w:t>
      </w:r>
      <w:r w:rsidRPr="00CC47FF">
        <w:rPr>
          <w:color w:val="242F33"/>
          <w:spacing w:val="1"/>
        </w:rPr>
        <w:t>очистку, после этого выходит из очистных сооружений. Артезианская вода с повышенным с</w:t>
      </w:r>
      <w:r w:rsidRPr="00CC47FF">
        <w:rPr>
          <w:color w:val="242F33"/>
          <w:spacing w:val="1"/>
        </w:rPr>
        <w:t>о</w:t>
      </w:r>
      <w:r w:rsidRPr="00CC47FF">
        <w:rPr>
          <w:color w:val="242F33"/>
          <w:spacing w:val="1"/>
        </w:rPr>
        <w:t>держанием всех этих в</w:t>
      </w:r>
      <w:r w:rsidRPr="00CC47FF">
        <w:rPr>
          <w:color w:val="242F33"/>
          <w:spacing w:val="1"/>
        </w:rPr>
        <w:t>е</w:t>
      </w:r>
      <w:r w:rsidRPr="00CC47FF">
        <w:rPr>
          <w:color w:val="242F33"/>
          <w:spacing w:val="1"/>
        </w:rPr>
        <w:t>ществ подаётся в биореакторы, где происходит упрощённая аэрация, вода насыщается кислородом, окисляется двухвалентным железом, превращая его в трёхв</w:t>
      </w:r>
      <w:r w:rsidRPr="00CC47FF">
        <w:rPr>
          <w:color w:val="242F33"/>
          <w:spacing w:val="1"/>
        </w:rPr>
        <w:t>а</w:t>
      </w:r>
      <w:r w:rsidRPr="00CC47FF">
        <w:rPr>
          <w:color w:val="242F33"/>
          <w:spacing w:val="1"/>
        </w:rPr>
        <w:t>лентное, к</w:t>
      </w:r>
      <w:r w:rsidRPr="00CC47FF">
        <w:rPr>
          <w:color w:val="242F33"/>
          <w:spacing w:val="1"/>
        </w:rPr>
        <w:t>о</w:t>
      </w:r>
      <w:r w:rsidRPr="00CC47FF">
        <w:rPr>
          <w:color w:val="242F33"/>
          <w:spacing w:val="1"/>
        </w:rPr>
        <w:t xml:space="preserve">торое затем выпадает в осадок. </w:t>
      </w:r>
    </w:p>
    <w:p w:rsidR="00CC47FF" w:rsidRPr="00CC47FF" w:rsidRDefault="00CC47FF" w:rsidP="00CC47FF">
      <w:pPr>
        <w:shd w:val="clear" w:color="auto" w:fill="FFFFFF"/>
        <w:spacing w:line="172" w:lineRule="atLeast"/>
        <w:rPr>
          <w:color w:val="242F33"/>
          <w:spacing w:val="1"/>
        </w:rPr>
      </w:pPr>
      <w:r w:rsidRPr="00CC47FF">
        <w:rPr>
          <w:color w:val="242F33"/>
          <w:spacing w:val="1"/>
        </w:rPr>
        <w:t>В фильтрах происходит окончательная очистка воды. Загрузка фильтров полимерная, безре</w:t>
      </w:r>
      <w:r w:rsidRPr="00CC47FF">
        <w:rPr>
          <w:color w:val="242F33"/>
          <w:spacing w:val="1"/>
        </w:rPr>
        <w:t>а</w:t>
      </w:r>
      <w:r w:rsidRPr="00CC47FF">
        <w:rPr>
          <w:color w:val="242F33"/>
          <w:spacing w:val="1"/>
        </w:rPr>
        <w:t>гентная, очищенная вода после фильтров самотёком подаётся в резервуары чистой воды. О</w:t>
      </w:r>
      <w:r w:rsidRPr="00CC47FF">
        <w:rPr>
          <w:color w:val="242F33"/>
          <w:spacing w:val="1"/>
        </w:rPr>
        <w:t>т</w:t>
      </w:r>
      <w:r w:rsidRPr="00CC47FF">
        <w:rPr>
          <w:color w:val="242F33"/>
          <w:spacing w:val="1"/>
        </w:rPr>
        <w:t>туда в последующем она транспортируется насосами со станции второго подъёма потребит</w:t>
      </w:r>
      <w:r w:rsidRPr="00CC47FF">
        <w:rPr>
          <w:color w:val="242F33"/>
          <w:spacing w:val="1"/>
        </w:rPr>
        <w:t>е</w:t>
      </w:r>
      <w:r w:rsidRPr="00CC47FF">
        <w:rPr>
          <w:color w:val="242F33"/>
          <w:spacing w:val="1"/>
        </w:rPr>
        <w:t>лям города Курчатова.</w:t>
      </w:r>
    </w:p>
    <w:p w:rsidR="00CC47FF" w:rsidRPr="00CC47FF" w:rsidRDefault="00CC47FF" w:rsidP="00CC47FF">
      <w:pPr>
        <w:shd w:val="clear" w:color="auto" w:fill="FFFFFF"/>
        <w:spacing w:line="172" w:lineRule="atLeast"/>
        <w:rPr>
          <w:color w:val="242F33"/>
          <w:spacing w:val="1"/>
        </w:rPr>
      </w:pPr>
      <w:r w:rsidRPr="00CC47FF">
        <w:rPr>
          <w:color w:val="242F33"/>
          <w:spacing w:val="1"/>
        </w:rPr>
        <w:t>Промывная вода, после промывки насосов и фильтров, по трубопроводу поступает на шлам</w:t>
      </w:r>
      <w:r w:rsidRPr="00CC47FF">
        <w:rPr>
          <w:color w:val="242F33"/>
          <w:spacing w:val="1"/>
        </w:rPr>
        <w:t>о</w:t>
      </w:r>
      <w:r w:rsidRPr="00CC47FF">
        <w:rPr>
          <w:color w:val="242F33"/>
          <w:spacing w:val="1"/>
        </w:rPr>
        <w:t>вые площадки, где остатки железа складываются и убираются.</w:t>
      </w:r>
    </w:p>
    <w:p w:rsidR="00CC47FF" w:rsidRPr="00CC47FF" w:rsidRDefault="00CC47FF" w:rsidP="00CC47FF">
      <w:pPr>
        <w:shd w:val="clear" w:color="auto" w:fill="FFFFFF"/>
        <w:spacing w:line="172" w:lineRule="atLeast"/>
        <w:rPr>
          <w:color w:val="242F33"/>
          <w:spacing w:val="1"/>
        </w:rPr>
      </w:pPr>
      <w:r w:rsidRPr="00CC47FF">
        <w:rPr>
          <w:color w:val="242F33"/>
          <w:spacing w:val="1"/>
        </w:rPr>
        <w:t>Данная система и схема очистки воды отработана достаточно хорошо. Такая станция обезж</w:t>
      </w:r>
      <w:r w:rsidRPr="00CC47FF">
        <w:rPr>
          <w:color w:val="242F33"/>
          <w:spacing w:val="1"/>
        </w:rPr>
        <w:t>е</w:t>
      </w:r>
      <w:r w:rsidRPr="00CC47FF">
        <w:rPr>
          <w:color w:val="242F33"/>
          <w:spacing w:val="1"/>
        </w:rPr>
        <w:t>лезивания обеспечивает полную очистку всей воды  Курчатовского и  Дичнянского  водозаб</w:t>
      </w:r>
      <w:r w:rsidRPr="00CC47FF">
        <w:rPr>
          <w:color w:val="242F33"/>
          <w:spacing w:val="1"/>
        </w:rPr>
        <w:t>о</w:t>
      </w:r>
      <w:r w:rsidRPr="00CC47FF">
        <w:rPr>
          <w:color w:val="242F33"/>
          <w:spacing w:val="1"/>
        </w:rPr>
        <w:t>ров.</w:t>
      </w:r>
    </w:p>
    <w:p w:rsidR="00CC47FF" w:rsidRPr="004A4396" w:rsidRDefault="00CC47FF" w:rsidP="00CC47FF">
      <w:pPr>
        <w:shd w:val="clear" w:color="auto" w:fill="FFFFFF"/>
        <w:spacing w:line="172" w:lineRule="atLeast"/>
        <w:rPr>
          <w:color w:val="242F33"/>
          <w:spacing w:val="1"/>
        </w:rPr>
      </w:pPr>
      <w:r w:rsidRPr="00CC47FF">
        <w:rPr>
          <w:color w:val="242F33"/>
          <w:spacing w:val="1"/>
        </w:rPr>
        <w:t>Подобное оборудование разработано и выпускаеся машиностроительной компанией из Вите</w:t>
      </w:r>
      <w:r w:rsidRPr="00CC47FF">
        <w:rPr>
          <w:color w:val="242F33"/>
          <w:spacing w:val="1"/>
        </w:rPr>
        <w:t>б</w:t>
      </w:r>
      <w:r w:rsidRPr="00CC47FF">
        <w:rPr>
          <w:color w:val="242F33"/>
          <w:spacing w:val="1"/>
        </w:rPr>
        <w:t xml:space="preserve">ска «Полимерконструкция».  Стоимость объекта составляет  около 190,0  миллионов рублей, причём только стоимость оборудования </w:t>
      </w:r>
      <w:r w:rsidRPr="004A4396">
        <w:rPr>
          <w:color w:val="242F33"/>
          <w:spacing w:val="1"/>
        </w:rPr>
        <w:t>составит около  130 ми</w:t>
      </w:r>
      <w:r w:rsidRPr="004A4396">
        <w:rPr>
          <w:color w:val="242F33"/>
          <w:spacing w:val="1"/>
        </w:rPr>
        <w:t>л</w:t>
      </w:r>
      <w:r w:rsidRPr="004A4396">
        <w:rPr>
          <w:color w:val="242F33"/>
          <w:spacing w:val="1"/>
        </w:rPr>
        <w:t xml:space="preserve">лионов. </w:t>
      </w:r>
    </w:p>
    <w:p w:rsidR="00CC47FF" w:rsidRPr="00CC47FF" w:rsidRDefault="00CC47FF" w:rsidP="00CC47FF">
      <w:pPr>
        <w:shd w:val="clear" w:color="auto" w:fill="FFFFFF"/>
        <w:spacing w:line="172" w:lineRule="atLeast"/>
        <w:rPr>
          <w:color w:val="242F33"/>
          <w:spacing w:val="1"/>
        </w:rPr>
      </w:pPr>
      <w:r w:rsidRPr="004A4396">
        <w:rPr>
          <w:color w:val="242F33"/>
          <w:spacing w:val="1"/>
        </w:rPr>
        <w:t>Примерная станция  обезжелезивания  может быть размешена  в подобном сооружении, пре</w:t>
      </w:r>
      <w:r w:rsidRPr="004A4396">
        <w:rPr>
          <w:color w:val="242F33"/>
          <w:spacing w:val="1"/>
        </w:rPr>
        <w:t>д</w:t>
      </w:r>
      <w:r w:rsidRPr="004A4396">
        <w:rPr>
          <w:color w:val="242F33"/>
          <w:spacing w:val="1"/>
        </w:rPr>
        <w:t>ставленном на</w:t>
      </w:r>
      <w:r w:rsidR="004A4396" w:rsidRPr="004A4396">
        <w:rPr>
          <w:color w:val="242F33"/>
          <w:spacing w:val="1"/>
        </w:rPr>
        <w:t xml:space="preserve"> фото №1.</w:t>
      </w:r>
    </w:p>
    <w:p w:rsidR="00CC47FF" w:rsidRDefault="005B31BF" w:rsidP="00CC47FF">
      <w:pPr>
        <w:suppressAutoHyphens/>
        <w:spacing w:line="276" w:lineRule="auto"/>
        <w:jc w:val="both"/>
        <w:rPr>
          <w:b/>
        </w:rPr>
      </w:pPr>
      <w:r>
        <w:rPr>
          <w:noProof/>
        </w:rPr>
        <w:lastRenderedPageBreak/>
        <w:drawing>
          <wp:inline distT="0" distB="0" distL="0" distR="0">
            <wp:extent cx="6562725" cy="3705225"/>
            <wp:effectExtent l="19050" t="0" r="9525" b="0"/>
            <wp:docPr id="10" name="Рисунок 10" descr="2013_12_11_11_58_54_0.30965_1_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2013_12_11_11_58_54_0.30965_1_0"/>
                    <pic:cNvPicPr>
                      <a:picLocks noChangeAspect="1" noChangeArrowheads="1"/>
                    </pic:cNvPicPr>
                  </pic:nvPicPr>
                  <pic:blipFill>
                    <a:blip r:embed="rId19"/>
                    <a:srcRect/>
                    <a:stretch>
                      <a:fillRect/>
                    </a:stretch>
                  </pic:blipFill>
                  <pic:spPr bwMode="auto">
                    <a:xfrm>
                      <a:off x="0" y="0"/>
                      <a:ext cx="6562725" cy="3705225"/>
                    </a:xfrm>
                    <a:prstGeom prst="rect">
                      <a:avLst/>
                    </a:prstGeom>
                    <a:noFill/>
                    <a:ln w="9525">
                      <a:noFill/>
                      <a:miter lim="800000"/>
                      <a:headEnd/>
                      <a:tailEnd/>
                    </a:ln>
                  </pic:spPr>
                </pic:pic>
              </a:graphicData>
            </a:graphic>
          </wp:inline>
        </w:drawing>
      </w:r>
    </w:p>
    <w:p w:rsidR="00CC47FF" w:rsidRPr="00536132" w:rsidRDefault="00536132" w:rsidP="00CC47FF">
      <w:pPr>
        <w:pStyle w:val="formattexttopleveltext"/>
        <w:spacing w:before="0" w:beforeAutospacing="0" w:after="0" w:afterAutospacing="0" w:line="276" w:lineRule="auto"/>
        <w:jc w:val="both"/>
        <w:rPr>
          <w:b/>
          <w:sz w:val="22"/>
          <w:szCs w:val="22"/>
        </w:rPr>
      </w:pPr>
      <w:r w:rsidRPr="00536132">
        <w:rPr>
          <w:b/>
          <w:sz w:val="22"/>
          <w:szCs w:val="22"/>
        </w:rPr>
        <w:t>Фото №1. Примерный проект здания обезжелезивания</w:t>
      </w:r>
    </w:p>
    <w:p w:rsidR="00536132" w:rsidRDefault="00536132" w:rsidP="00CC47FF">
      <w:pPr>
        <w:pStyle w:val="formattexttopleveltext"/>
        <w:spacing w:before="0" w:beforeAutospacing="0" w:after="0" w:afterAutospacing="0" w:line="276" w:lineRule="auto"/>
        <w:jc w:val="both"/>
      </w:pPr>
    </w:p>
    <w:p w:rsidR="00CC47FF" w:rsidRPr="00CC47FF" w:rsidRDefault="00CC47FF" w:rsidP="00CC47FF">
      <w:pPr>
        <w:pStyle w:val="formattexttopleveltext"/>
        <w:spacing w:before="0" w:beforeAutospacing="0" w:after="0" w:afterAutospacing="0" w:line="276" w:lineRule="auto"/>
        <w:jc w:val="both"/>
      </w:pPr>
      <w:r w:rsidRPr="00CC47FF">
        <w:t xml:space="preserve">Сметная стоимость </w:t>
      </w:r>
      <w:r w:rsidRPr="00CC47FF">
        <w:rPr>
          <w:color w:val="000000"/>
        </w:rPr>
        <w:t xml:space="preserve">станции обезжелезнивания питьевой воды  по типовому проекту на 25000м3 в сутки </w:t>
      </w:r>
      <w:r w:rsidR="004A4396">
        <w:t xml:space="preserve">по состоянию на конец 2015года </w:t>
      </w:r>
      <w:r w:rsidRPr="00CC47FF">
        <w:rPr>
          <w:color w:val="000000"/>
        </w:rPr>
        <w:t>составляет 190000тыс.руб.</w:t>
      </w:r>
    </w:p>
    <w:p w:rsidR="00C84A5C" w:rsidRDefault="00C84A5C" w:rsidP="00CC47FF">
      <w:pPr>
        <w:suppressAutoHyphens/>
        <w:jc w:val="both"/>
        <w:rPr>
          <w:b/>
        </w:rPr>
      </w:pPr>
    </w:p>
    <w:p w:rsidR="00CC47FF" w:rsidRPr="00C0239B" w:rsidRDefault="00234BA7" w:rsidP="00CC47FF">
      <w:pPr>
        <w:suppressAutoHyphens/>
        <w:jc w:val="both"/>
        <w:rPr>
          <w:b/>
        </w:rPr>
      </w:pPr>
      <w:r>
        <w:rPr>
          <w:b/>
        </w:rPr>
        <w:t>7</w:t>
      </w:r>
      <w:r w:rsidR="00CC47FF">
        <w:rPr>
          <w:b/>
        </w:rPr>
        <w:t>.</w:t>
      </w:r>
      <w:r w:rsidR="00CC47FF" w:rsidRPr="00D75CA2">
        <w:rPr>
          <w:b/>
        </w:rPr>
        <w:t xml:space="preserve"> Установка автоматизированной информационно-измерительной системы учета и автоматизированной системы управления глубинных насосов с центральной диспетчеризацией </w:t>
      </w:r>
      <w:r w:rsidR="00CC47FF">
        <w:rPr>
          <w:b/>
        </w:rPr>
        <w:t>на Дичнянском водозаборе</w:t>
      </w:r>
    </w:p>
    <w:p w:rsidR="00CC47FF" w:rsidRPr="006273ED" w:rsidRDefault="00CC47FF" w:rsidP="00CC47FF">
      <w:pPr>
        <w:suppressAutoHyphens/>
        <w:spacing w:line="276" w:lineRule="auto"/>
        <w:jc w:val="both"/>
      </w:pPr>
      <w:r w:rsidRPr="006273ED">
        <w:t>Данный проект успешно реализуется на Курчатовском водозаборе. В связи расширением Дичнянского водозабора необходимо установить автоматизированную информационно-измерительную систему учета и автоматизированной системы управления глубинными насосами с центральной диспетчеризацией на данном водозаборе</w:t>
      </w:r>
      <w:r w:rsidR="004A4396">
        <w:t>.</w:t>
      </w:r>
    </w:p>
    <w:p w:rsidR="00CC47FF" w:rsidRDefault="00CC47FF" w:rsidP="00CC47FF">
      <w:pPr>
        <w:widowControl w:val="0"/>
        <w:autoSpaceDE w:val="0"/>
        <w:autoSpaceDN w:val="0"/>
        <w:adjustRightInd w:val="0"/>
      </w:pPr>
    </w:p>
    <w:p w:rsidR="00CC47FF" w:rsidRPr="0058593E" w:rsidRDefault="00CC47FF" w:rsidP="0065360A">
      <w:pPr>
        <w:widowControl w:val="0"/>
        <w:autoSpaceDE w:val="0"/>
        <w:autoSpaceDN w:val="0"/>
        <w:adjustRightInd w:val="0"/>
        <w:jc w:val="both"/>
      </w:pPr>
      <w:r>
        <w:t>Согласно программы инвестиционных мероприятий п</w:t>
      </w:r>
      <w:r w:rsidRPr="00C003E1">
        <w:t xml:space="preserve">роект должен быть реализован </w:t>
      </w:r>
      <w:r w:rsidRPr="00C074BA">
        <w:t xml:space="preserve">в течение 2018 </w:t>
      </w:r>
      <w:r w:rsidR="0011420C" w:rsidRPr="00C074BA">
        <w:t>года.</w:t>
      </w:r>
      <w:r w:rsidRPr="00C074BA">
        <w:t xml:space="preserve"> Затраты на реализацию данного проекта, определённые по укрупнённым показат</w:t>
      </w:r>
      <w:r w:rsidRPr="00C074BA">
        <w:t>е</w:t>
      </w:r>
      <w:r w:rsidRPr="00C074BA">
        <w:t>лям</w:t>
      </w:r>
      <w:r w:rsidR="00722DD3" w:rsidRPr="00C074BA">
        <w:t xml:space="preserve"> по состоянию</w:t>
      </w:r>
      <w:r w:rsidR="00722DD3">
        <w:t xml:space="preserve"> на конец 2015года</w:t>
      </w:r>
      <w:r w:rsidR="0011420C">
        <w:t xml:space="preserve"> с учётом инфляционных процессов</w:t>
      </w:r>
      <w:r>
        <w:t xml:space="preserve">, составят  </w:t>
      </w:r>
      <w:r w:rsidR="0011420C">
        <w:t>9675</w:t>
      </w:r>
      <w:r>
        <w:t>тыс.рублей.</w:t>
      </w:r>
    </w:p>
    <w:p w:rsidR="00CC47FF" w:rsidRDefault="00CC47FF" w:rsidP="002E4037">
      <w:pPr>
        <w:suppressAutoHyphens/>
        <w:spacing w:line="276" w:lineRule="auto"/>
        <w:jc w:val="both"/>
        <w:rPr>
          <w:color w:val="000000"/>
          <w:sz w:val="20"/>
          <w:szCs w:val="20"/>
          <w:highlight w:val="green"/>
        </w:rPr>
      </w:pPr>
    </w:p>
    <w:p w:rsidR="00AA6488" w:rsidRPr="007B4D43" w:rsidRDefault="00234BA7" w:rsidP="002E4037">
      <w:pPr>
        <w:suppressAutoHyphens/>
        <w:spacing w:line="276" w:lineRule="auto"/>
        <w:jc w:val="both"/>
        <w:rPr>
          <w:b/>
          <w:color w:val="000000"/>
          <w:highlight w:val="green"/>
        </w:rPr>
      </w:pPr>
      <w:r w:rsidRPr="007B4D43">
        <w:rPr>
          <w:b/>
        </w:rPr>
        <w:t>8</w:t>
      </w:r>
      <w:r w:rsidR="00CC47FF" w:rsidRPr="007B4D43">
        <w:rPr>
          <w:b/>
        </w:rPr>
        <w:t>.Монтаж УФУ-250 (</w:t>
      </w:r>
      <w:r w:rsidR="001B425D">
        <w:rPr>
          <w:b/>
          <w:lang w:val="en-US"/>
        </w:rPr>
        <w:t>4</w:t>
      </w:r>
      <w:r w:rsidR="00CC47FF" w:rsidRPr="007B4D43">
        <w:rPr>
          <w:b/>
        </w:rPr>
        <w:t>шт)</w:t>
      </w:r>
    </w:p>
    <w:p w:rsidR="00950A82" w:rsidRPr="00E2165B" w:rsidRDefault="00E2165B" w:rsidP="00950A82">
      <w:pPr>
        <w:jc w:val="both"/>
        <w:rPr>
          <w:color w:val="000000"/>
        </w:rPr>
      </w:pPr>
      <w:r w:rsidRPr="00E2165B">
        <w:rPr>
          <w:color w:val="000000"/>
        </w:rPr>
        <w:t>Монтаж данн</w:t>
      </w:r>
      <w:r>
        <w:rPr>
          <w:color w:val="000000"/>
        </w:rPr>
        <w:t xml:space="preserve">ых </w:t>
      </w:r>
      <w:r w:rsidRPr="00E2165B">
        <w:rPr>
          <w:color w:val="000000"/>
        </w:rPr>
        <w:t xml:space="preserve"> уствно</w:t>
      </w:r>
      <w:r>
        <w:rPr>
          <w:color w:val="000000"/>
        </w:rPr>
        <w:t>вок</w:t>
      </w:r>
      <w:r w:rsidRPr="00E2165B">
        <w:rPr>
          <w:color w:val="000000"/>
        </w:rPr>
        <w:t xml:space="preserve"> повысит </w:t>
      </w:r>
      <w:r w:rsidR="00950A82" w:rsidRPr="00E2165B">
        <w:rPr>
          <w:color w:val="000000"/>
        </w:rPr>
        <w:t xml:space="preserve"> качеств</w:t>
      </w:r>
      <w:r w:rsidRPr="00E2165B">
        <w:rPr>
          <w:color w:val="000000"/>
        </w:rPr>
        <w:t>о</w:t>
      </w:r>
      <w:r w:rsidR="00950A82" w:rsidRPr="00E2165B">
        <w:rPr>
          <w:color w:val="000000"/>
        </w:rPr>
        <w:t xml:space="preserve">  питьевой воды по биологическим параме</w:t>
      </w:r>
      <w:r w:rsidR="00950A82" w:rsidRPr="00E2165B">
        <w:rPr>
          <w:color w:val="000000"/>
        </w:rPr>
        <w:t>т</w:t>
      </w:r>
      <w:r w:rsidR="00950A82" w:rsidRPr="00E2165B">
        <w:rPr>
          <w:color w:val="000000"/>
        </w:rPr>
        <w:t>рам</w:t>
      </w:r>
      <w:r w:rsidRPr="00E2165B">
        <w:rPr>
          <w:color w:val="000000"/>
        </w:rPr>
        <w:t>.</w:t>
      </w:r>
    </w:p>
    <w:p w:rsidR="007B4D43" w:rsidRPr="00E2165B" w:rsidRDefault="00E2165B" w:rsidP="00EE4E96">
      <w:pPr>
        <w:suppressAutoHyphens/>
        <w:spacing w:line="276" w:lineRule="auto"/>
        <w:jc w:val="both"/>
      </w:pPr>
      <w:r w:rsidRPr="00E2165B">
        <w:t xml:space="preserve">Стоимость </w:t>
      </w:r>
      <w:r w:rsidR="0011420C">
        <w:t>четырёх</w:t>
      </w:r>
      <w:r w:rsidRPr="00E2165B">
        <w:t xml:space="preserve"> установок с учётом монтажа   </w:t>
      </w:r>
      <w:r w:rsidR="00D73F88">
        <w:t>2200</w:t>
      </w:r>
      <w:r w:rsidRPr="00E2165B">
        <w:t>тыс.руб.</w:t>
      </w:r>
    </w:p>
    <w:p w:rsidR="00EE4E96" w:rsidRPr="003551FC" w:rsidRDefault="00EE4E96" w:rsidP="00EE4E96">
      <w:pPr>
        <w:suppressAutoHyphens/>
        <w:spacing w:line="276" w:lineRule="auto"/>
        <w:jc w:val="both"/>
        <w:rPr>
          <w:b/>
        </w:rPr>
      </w:pPr>
      <w:r>
        <w:rPr>
          <w:b/>
        </w:rPr>
        <w:t>9. Реконструкция водопроводных</w:t>
      </w:r>
      <w:r w:rsidR="00C84A5C">
        <w:rPr>
          <w:b/>
        </w:rPr>
        <w:t xml:space="preserve"> городских </w:t>
      </w:r>
      <w:r>
        <w:rPr>
          <w:b/>
        </w:rPr>
        <w:t>сетей, выработавших свой эксплуатационный ресурс</w:t>
      </w:r>
    </w:p>
    <w:p w:rsidR="00EE4E96" w:rsidRPr="007B3A27" w:rsidRDefault="001A34C9" w:rsidP="00EE4E96">
      <w:pPr>
        <w:jc w:val="both"/>
        <w:rPr>
          <w:rFonts w:eastAsia="Arial" w:cs="Arial"/>
        </w:rPr>
      </w:pPr>
      <w:r>
        <w:t xml:space="preserve">       </w:t>
      </w:r>
      <w:r w:rsidR="00EE4E96" w:rsidRPr="007B3A27">
        <w:t xml:space="preserve">Как отмечалось выше, протяженность сетей водопровода на 01.01.2016 г. составляет 88,583км, в том числе  городские водопроводные сети </w:t>
      </w:r>
      <w:r w:rsidR="00EE4E96" w:rsidRPr="00571DF8">
        <w:rPr>
          <w:color w:val="000000"/>
          <w:sz w:val="22"/>
          <w:szCs w:val="22"/>
        </w:rPr>
        <w:t>37,99879</w:t>
      </w:r>
      <w:r w:rsidR="00EE4E96" w:rsidRPr="007B3A27">
        <w:t>км. Длина водоводов и водопр</w:t>
      </w:r>
      <w:r w:rsidR="00EE4E96" w:rsidRPr="007B3A27">
        <w:t>о</w:t>
      </w:r>
      <w:r w:rsidR="00EE4E96" w:rsidRPr="007B3A27">
        <w:t>водных труб, обеспечивающих функционирование водозаборных сооружений, составляет 5</w:t>
      </w:r>
      <w:r w:rsidR="00EE4E96" w:rsidRPr="001041E7">
        <w:t>0.584</w:t>
      </w:r>
      <w:r w:rsidR="00EE4E96" w:rsidRPr="007B3A27">
        <w:t xml:space="preserve">км. Усредненная величина износа водопроводных сетей составляет 80%. Удельный вес </w:t>
      </w:r>
      <w:r w:rsidR="00EE4E96" w:rsidRPr="007B3A27">
        <w:lastRenderedPageBreak/>
        <w:t xml:space="preserve">сетей, нуждающихся в замене – 53,7% или </w:t>
      </w:r>
      <w:smartTag w:uri="urn:schemas-microsoft-com:office:smarttags" w:element="metricconverter">
        <w:smartTagPr>
          <w:attr w:name="ProductID" w:val="47,538 км"/>
        </w:smartTagPr>
        <w:r w:rsidR="00EE4E96" w:rsidRPr="007B3A27">
          <w:t>47,538 км</w:t>
        </w:r>
      </w:smartTag>
      <w:r w:rsidR="00EE4E96" w:rsidRPr="007B3A27">
        <w:t xml:space="preserve">. </w:t>
      </w:r>
      <w:r w:rsidR="00EE4E96" w:rsidRPr="007B3A27">
        <w:rPr>
          <w:rFonts w:eastAsia="Arial" w:cs="Arial"/>
        </w:rPr>
        <w:t>26,0% водопроводных сетей нуждаются в замене, 40,7% водоводов исчерпали свой эксплуатационный ресурс;</w:t>
      </w:r>
    </w:p>
    <w:p w:rsidR="00EE4E96" w:rsidRDefault="00EE4E96" w:rsidP="00EE4E96">
      <w:pPr>
        <w:shd w:val="clear" w:color="auto" w:fill="FFFFFF"/>
        <w:spacing w:line="276" w:lineRule="auto"/>
        <w:ind w:right="28"/>
        <w:jc w:val="both"/>
      </w:pPr>
      <w:r w:rsidRPr="007B3A27">
        <w:t xml:space="preserve"> Основным материалом  труб в водоснабжении являются  сталь и чугун.  Преобладание труб из таких материалов не может в полной мере обеспечить качество поставляемого ресурса. Все п</w:t>
      </w:r>
      <w:r w:rsidRPr="007B3A27">
        <w:t>о</w:t>
      </w:r>
      <w:r w:rsidRPr="007B3A27">
        <w:t>следующие переукладки водопроводных сетей и строительство новых сетей следует проект</w:t>
      </w:r>
      <w:r w:rsidRPr="007B3A27">
        <w:t>и</w:t>
      </w:r>
      <w:r w:rsidRPr="007B3A27">
        <w:t xml:space="preserve">ровать </w:t>
      </w:r>
      <w:r w:rsidRPr="00DA7EE2">
        <w:t xml:space="preserve"> </w:t>
      </w:r>
      <w:r>
        <w:t xml:space="preserve">из </w:t>
      </w:r>
      <w:r w:rsidRPr="007B3A27">
        <w:t xml:space="preserve"> пол</w:t>
      </w:r>
      <w:r w:rsidRPr="007B3A27">
        <w:t>е</w:t>
      </w:r>
      <w:r w:rsidRPr="007B3A27">
        <w:t xml:space="preserve">этиленовых труб. </w:t>
      </w:r>
    </w:p>
    <w:p w:rsidR="00EA5EDB" w:rsidRPr="008F601A" w:rsidRDefault="00EA5EDB" w:rsidP="00EA5EDB">
      <w:pPr>
        <w:spacing w:line="276" w:lineRule="auto"/>
        <w:jc w:val="both"/>
        <w:rPr>
          <w:bCs/>
        </w:rPr>
      </w:pPr>
      <w:r w:rsidRPr="0075577B">
        <w:rPr>
          <w:bCs/>
        </w:rPr>
        <w:t xml:space="preserve">Для расчета финансовых потребностей </w:t>
      </w:r>
      <w:r w:rsidRPr="0075577B">
        <w:t>в строительство, реконструкцию и модернизацию об</w:t>
      </w:r>
      <w:r w:rsidRPr="0075577B">
        <w:t>ъ</w:t>
      </w:r>
      <w:r w:rsidRPr="0075577B">
        <w:t>ектов централизованных систем водоснабжения</w:t>
      </w:r>
      <w:r w:rsidRPr="0075577B">
        <w:rPr>
          <w:bCs/>
        </w:rPr>
        <w:t xml:space="preserve">  использованы данные Сборника укрупненных показателей стоимости строительства по субъектам Российской Федерации в разрезе федерал</w:t>
      </w:r>
      <w:r w:rsidRPr="0075577B">
        <w:rPr>
          <w:bCs/>
        </w:rPr>
        <w:t>ь</w:t>
      </w:r>
      <w:r w:rsidRPr="0075577B">
        <w:rPr>
          <w:bCs/>
        </w:rPr>
        <w:t xml:space="preserve">ных округов за IV квартал </w:t>
      </w:r>
      <w:smartTag w:uri="urn:schemas-microsoft-com:office:smarttags" w:element="metricconverter">
        <w:smartTagPr>
          <w:attr w:name="ProductID" w:val="2009 г"/>
        </w:smartTagPr>
        <w:r w:rsidRPr="0075577B">
          <w:rPr>
            <w:bCs/>
          </w:rPr>
          <w:t>2009 г</w:t>
        </w:r>
      </w:smartTag>
      <w:r w:rsidRPr="0075577B">
        <w:rPr>
          <w:bCs/>
        </w:rPr>
        <w:t>. (с учетом НДС) (рекомендован письмом Министерства р</w:t>
      </w:r>
      <w:r w:rsidRPr="0075577B">
        <w:rPr>
          <w:bCs/>
        </w:rPr>
        <w:t>е</w:t>
      </w:r>
      <w:r w:rsidRPr="0075577B">
        <w:rPr>
          <w:bCs/>
        </w:rPr>
        <w:t xml:space="preserve">гионального </w:t>
      </w:r>
      <w:r w:rsidRPr="008646F2">
        <w:rPr>
          <w:bCs/>
        </w:rPr>
        <w:t xml:space="preserve">развития РФ от 27 января </w:t>
      </w:r>
      <w:smartTag w:uri="urn:schemas-microsoft-com:office:smarttags" w:element="metricconverter">
        <w:smartTagPr>
          <w:attr w:name="ProductID" w:val="2010 г"/>
        </w:smartTagPr>
        <w:r w:rsidRPr="008646F2">
          <w:rPr>
            <w:bCs/>
          </w:rPr>
          <w:t>2010 г</w:t>
        </w:r>
      </w:smartTag>
      <w:r w:rsidRPr="008646F2">
        <w:rPr>
          <w:bCs/>
        </w:rPr>
        <w:t xml:space="preserve">. </w:t>
      </w:r>
      <w:r>
        <w:rPr>
          <w:bCs/>
        </w:rPr>
        <w:t>№</w:t>
      </w:r>
      <w:r w:rsidRPr="008646F2">
        <w:rPr>
          <w:bCs/>
        </w:rPr>
        <w:t> 2670-СК/08).</w:t>
      </w:r>
    </w:p>
    <w:p w:rsidR="00EA5EDB" w:rsidRPr="00EA5EDB" w:rsidRDefault="00EA5EDB" w:rsidP="00EA5EDB">
      <w:pPr>
        <w:ind w:firstLine="709"/>
      </w:pPr>
      <w:r w:rsidRPr="00EA5EDB">
        <w:t>Перевод в текущие цены  принят на основании Письма Министерства строительства и жилищно-коммунального хозяйства РФ от 14.12.2015 г. №40538-ЕС/05.</w:t>
      </w:r>
    </w:p>
    <w:p w:rsidR="00EA5EDB" w:rsidRPr="00EA5EDB" w:rsidRDefault="00EA5EDB" w:rsidP="00EA5EDB">
      <w:pPr>
        <w:shd w:val="clear" w:color="auto" w:fill="FFFFFF"/>
        <w:spacing w:line="276" w:lineRule="auto"/>
        <w:ind w:right="28"/>
        <w:jc w:val="both"/>
      </w:pPr>
      <w:r w:rsidRPr="00EA5EDB">
        <w:t xml:space="preserve">Итоговый расчёт затрат на реконструкцию </w:t>
      </w:r>
      <w:r w:rsidRPr="00EA5EDB">
        <w:rPr>
          <w:bCs/>
          <w:color w:val="000000"/>
        </w:rPr>
        <w:t>водопроводных сетей представлена  в табл</w:t>
      </w:r>
      <w:r w:rsidRPr="00EA5EDB">
        <w:rPr>
          <w:bCs/>
          <w:color w:val="000000"/>
        </w:rPr>
        <w:t>и</w:t>
      </w:r>
      <w:r w:rsidRPr="00EA5EDB">
        <w:rPr>
          <w:bCs/>
          <w:color w:val="000000"/>
        </w:rPr>
        <w:t>це</w:t>
      </w:r>
      <w:r w:rsidR="004A4396">
        <w:rPr>
          <w:bCs/>
          <w:color w:val="000000"/>
        </w:rPr>
        <w:t xml:space="preserve"> 4.14.</w:t>
      </w:r>
      <w:r w:rsidRPr="00EA5EDB">
        <w:rPr>
          <w:bCs/>
          <w:color w:val="000000"/>
        </w:rPr>
        <w:t xml:space="preserve">  </w:t>
      </w:r>
    </w:p>
    <w:p w:rsidR="00EA5EDB" w:rsidRDefault="00EA5EDB" w:rsidP="00EE4E96">
      <w:pPr>
        <w:shd w:val="clear" w:color="auto" w:fill="FFFFFF"/>
        <w:spacing w:line="276" w:lineRule="auto"/>
        <w:ind w:right="28"/>
        <w:jc w:val="both"/>
      </w:pPr>
    </w:p>
    <w:tbl>
      <w:tblPr>
        <w:tblW w:w="9835" w:type="dxa"/>
        <w:jc w:val="center"/>
        <w:tblInd w:w="392" w:type="dxa"/>
        <w:tblLayout w:type="fixed"/>
        <w:tblLook w:val="04A0"/>
      </w:tblPr>
      <w:tblGrid>
        <w:gridCol w:w="567"/>
        <w:gridCol w:w="1417"/>
        <w:gridCol w:w="1468"/>
        <w:gridCol w:w="1097"/>
        <w:gridCol w:w="1237"/>
        <w:gridCol w:w="1129"/>
        <w:gridCol w:w="1184"/>
        <w:gridCol w:w="602"/>
        <w:gridCol w:w="1134"/>
      </w:tblGrid>
      <w:tr w:rsidR="007B4D43" w:rsidRPr="00571DF8" w:rsidTr="00CB2055">
        <w:trPr>
          <w:trHeight w:val="711"/>
          <w:jc w:val="center"/>
        </w:trPr>
        <w:tc>
          <w:tcPr>
            <w:tcW w:w="9835" w:type="dxa"/>
            <w:gridSpan w:val="9"/>
            <w:tcBorders>
              <w:top w:val="single" w:sz="4" w:space="0" w:color="auto"/>
              <w:left w:val="single" w:sz="4" w:space="0" w:color="auto"/>
              <w:bottom w:val="single" w:sz="4" w:space="0" w:color="auto"/>
              <w:right w:val="single" w:sz="4" w:space="0" w:color="auto"/>
            </w:tcBorders>
            <w:shd w:val="clear" w:color="auto" w:fill="FFFF00"/>
            <w:vAlign w:val="bottom"/>
          </w:tcPr>
          <w:p w:rsidR="007B4D43" w:rsidRPr="00571DF8" w:rsidRDefault="007B4D43" w:rsidP="0024259D">
            <w:pPr>
              <w:jc w:val="both"/>
              <w:rPr>
                <w:b/>
                <w:bCs/>
                <w:color w:val="000000"/>
                <w:sz w:val="22"/>
                <w:szCs w:val="22"/>
              </w:rPr>
            </w:pPr>
            <w:r w:rsidRPr="00571DF8">
              <w:rPr>
                <w:b/>
                <w:bCs/>
                <w:color w:val="000000"/>
                <w:sz w:val="22"/>
                <w:szCs w:val="22"/>
              </w:rPr>
              <w:t xml:space="preserve">Таблица </w:t>
            </w:r>
            <w:r w:rsidR="0024259D">
              <w:rPr>
                <w:b/>
                <w:bCs/>
                <w:color w:val="000000"/>
                <w:sz w:val="22"/>
                <w:szCs w:val="22"/>
              </w:rPr>
              <w:t>4.14.</w:t>
            </w:r>
            <w:r w:rsidRPr="00571DF8">
              <w:rPr>
                <w:b/>
                <w:bCs/>
                <w:color w:val="000000"/>
                <w:sz w:val="22"/>
                <w:szCs w:val="22"/>
              </w:rPr>
              <w:t xml:space="preserve"> Характеристика водопроводных сетей системы водоснабжения по протяженн</w:t>
            </w:r>
            <w:r w:rsidRPr="00571DF8">
              <w:rPr>
                <w:b/>
                <w:bCs/>
                <w:color w:val="000000"/>
                <w:sz w:val="22"/>
                <w:szCs w:val="22"/>
              </w:rPr>
              <w:t>о</w:t>
            </w:r>
            <w:r w:rsidRPr="00571DF8">
              <w:rPr>
                <w:b/>
                <w:bCs/>
                <w:color w:val="000000"/>
                <w:sz w:val="22"/>
                <w:szCs w:val="22"/>
              </w:rPr>
              <w:t xml:space="preserve">сти и материалу стен. </w:t>
            </w:r>
          </w:p>
        </w:tc>
      </w:tr>
      <w:tr w:rsidR="007B4D43" w:rsidRPr="001041E7" w:rsidTr="00C84A5C">
        <w:trPr>
          <w:trHeight w:val="1489"/>
          <w:jc w:val="center"/>
        </w:trPr>
        <w:tc>
          <w:tcPr>
            <w:tcW w:w="567" w:type="dxa"/>
            <w:tcBorders>
              <w:top w:val="nil"/>
              <w:left w:val="single" w:sz="4" w:space="0" w:color="auto"/>
              <w:bottom w:val="single" w:sz="4" w:space="0" w:color="auto"/>
              <w:right w:val="single" w:sz="4" w:space="0" w:color="auto"/>
            </w:tcBorders>
            <w:shd w:val="clear" w:color="auto" w:fill="auto"/>
            <w:noWrap/>
            <w:vAlign w:val="bottom"/>
          </w:tcPr>
          <w:p w:rsidR="007B4D43" w:rsidRPr="00571DF8" w:rsidRDefault="007B4D43" w:rsidP="00A517F1">
            <w:pPr>
              <w:rPr>
                <w:color w:val="000000"/>
                <w:sz w:val="20"/>
                <w:szCs w:val="20"/>
              </w:rPr>
            </w:pPr>
            <w:r w:rsidRPr="00571DF8">
              <w:rPr>
                <w:color w:val="000000"/>
                <w:sz w:val="20"/>
                <w:szCs w:val="20"/>
              </w:rPr>
              <w:t>№</w:t>
            </w:r>
          </w:p>
        </w:tc>
        <w:tc>
          <w:tcPr>
            <w:tcW w:w="1417" w:type="dxa"/>
            <w:tcBorders>
              <w:top w:val="nil"/>
              <w:left w:val="nil"/>
              <w:bottom w:val="single" w:sz="4" w:space="0" w:color="auto"/>
              <w:right w:val="single" w:sz="4" w:space="0" w:color="auto"/>
            </w:tcBorders>
            <w:shd w:val="clear" w:color="auto" w:fill="auto"/>
            <w:vAlign w:val="bottom"/>
          </w:tcPr>
          <w:p w:rsidR="007B4D43" w:rsidRPr="00571DF8" w:rsidRDefault="007B4D43" w:rsidP="00A517F1">
            <w:pPr>
              <w:jc w:val="center"/>
              <w:rPr>
                <w:color w:val="000000"/>
                <w:sz w:val="20"/>
                <w:szCs w:val="20"/>
              </w:rPr>
            </w:pPr>
            <w:r w:rsidRPr="00571DF8">
              <w:rPr>
                <w:color w:val="000000"/>
                <w:sz w:val="20"/>
                <w:szCs w:val="20"/>
              </w:rPr>
              <w:t>Водопрово</w:t>
            </w:r>
            <w:r w:rsidRPr="00571DF8">
              <w:rPr>
                <w:color w:val="000000"/>
                <w:sz w:val="20"/>
                <w:szCs w:val="20"/>
              </w:rPr>
              <w:t>д</w:t>
            </w:r>
            <w:r w:rsidRPr="00571DF8">
              <w:rPr>
                <w:color w:val="000000"/>
                <w:sz w:val="20"/>
                <w:szCs w:val="20"/>
              </w:rPr>
              <w:t>ные с</w:t>
            </w:r>
            <w:r w:rsidRPr="00571DF8">
              <w:rPr>
                <w:color w:val="000000"/>
                <w:sz w:val="20"/>
                <w:szCs w:val="20"/>
              </w:rPr>
              <w:t>е</w:t>
            </w:r>
            <w:r w:rsidRPr="00571DF8">
              <w:rPr>
                <w:color w:val="000000"/>
                <w:sz w:val="20"/>
                <w:szCs w:val="20"/>
              </w:rPr>
              <w:t>ти, в том числе</w:t>
            </w:r>
          </w:p>
        </w:tc>
        <w:tc>
          <w:tcPr>
            <w:tcW w:w="1468" w:type="dxa"/>
            <w:tcBorders>
              <w:top w:val="nil"/>
              <w:left w:val="nil"/>
              <w:bottom w:val="single" w:sz="4" w:space="0" w:color="auto"/>
              <w:right w:val="single" w:sz="4" w:space="0" w:color="auto"/>
            </w:tcBorders>
            <w:shd w:val="clear" w:color="auto" w:fill="auto"/>
            <w:vAlign w:val="bottom"/>
          </w:tcPr>
          <w:p w:rsidR="007B4D43" w:rsidRPr="00571DF8" w:rsidRDefault="007B4D43" w:rsidP="00A517F1">
            <w:pPr>
              <w:jc w:val="center"/>
              <w:rPr>
                <w:color w:val="000000"/>
                <w:sz w:val="20"/>
                <w:szCs w:val="20"/>
              </w:rPr>
            </w:pPr>
            <w:r w:rsidRPr="00571DF8">
              <w:rPr>
                <w:color w:val="000000"/>
                <w:sz w:val="20"/>
                <w:szCs w:val="20"/>
              </w:rPr>
              <w:t>Протяже</w:t>
            </w:r>
            <w:r w:rsidRPr="00571DF8">
              <w:rPr>
                <w:color w:val="000000"/>
                <w:sz w:val="20"/>
                <w:szCs w:val="20"/>
              </w:rPr>
              <w:t>н</w:t>
            </w:r>
            <w:r w:rsidRPr="00571DF8">
              <w:rPr>
                <w:color w:val="000000"/>
                <w:sz w:val="20"/>
                <w:szCs w:val="20"/>
              </w:rPr>
              <w:t>ность, км</w:t>
            </w:r>
          </w:p>
        </w:tc>
        <w:tc>
          <w:tcPr>
            <w:tcW w:w="1097" w:type="dxa"/>
            <w:tcBorders>
              <w:top w:val="nil"/>
              <w:left w:val="nil"/>
              <w:bottom w:val="single" w:sz="4" w:space="0" w:color="auto"/>
              <w:right w:val="single" w:sz="4" w:space="0" w:color="auto"/>
            </w:tcBorders>
            <w:shd w:val="clear" w:color="auto" w:fill="auto"/>
            <w:vAlign w:val="bottom"/>
          </w:tcPr>
          <w:p w:rsidR="007B4D43" w:rsidRPr="00571DF8" w:rsidRDefault="007B4D43" w:rsidP="00A517F1">
            <w:pPr>
              <w:jc w:val="center"/>
              <w:rPr>
                <w:color w:val="000000"/>
                <w:sz w:val="20"/>
                <w:szCs w:val="20"/>
              </w:rPr>
            </w:pPr>
            <w:r w:rsidRPr="00571DF8">
              <w:rPr>
                <w:color w:val="000000"/>
                <w:sz w:val="20"/>
                <w:szCs w:val="20"/>
              </w:rPr>
              <w:t>Матер</w:t>
            </w:r>
            <w:r w:rsidRPr="00571DF8">
              <w:rPr>
                <w:color w:val="000000"/>
                <w:sz w:val="20"/>
                <w:szCs w:val="20"/>
              </w:rPr>
              <w:t>и</w:t>
            </w:r>
            <w:r w:rsidRPr="00571DF8">
              <w:rPr>
                <w:color w:val="000000"/>
                <w:sz w:val="20"/>
                <w:szCs w:val="20"/>
              </w:rPr>
              <w:t>ал сети</w:t>
            </w:r>
          </w:p>
        </w:tc>
        <w:tc>
          <w:tcPr>
            <w:tcW w:w="1237" w:type="dxa"/>
            <w:tcBorders>
              <w:top w:val="nil"/>
              <w:left w:val="nil"/>
              <w:bottom w:val="single" w:sz="4" w:space="0" w:color="auto"/>
              <w:right w:val="single" w:sz="4" w:space="0" w:color="auto"/>
            </w:tcBorders>
            <w:shd w:val="clear" w:color="auto" w:fill="auto"/>
            <w:vAlign w:val="bottom"/>
          </w:tcPr>
          <w:p w:rsidR="007B4D43" w:rsidRPr="00571DF8" w:rsidRDefault="007B4D43" w:rsidP="00A517F1">
            <w:pPr>
              <w:jc w:val="center"/>
              <w:rPr>
                <w:color w:val="000000"/>
                <w:sz w:val="20"/>
                <w:szCs w:val="20"/>
              </w:rPr>
            </w:pPr>
            <w:r w:rsidRPr="00571DF8">
              <w:rPr>
                <w:color w:val="000000"/>
                <w:sz w:val="20"/>
                <w:szCs w:val="20"/>
              </w:rPr>
              <w:t>Требуется замена по причине полного износа, км.</w:t>
            </w:r>
          </w:p>
        </w:tc>
        <w:tc>
          <w:tcPr>
            <w:tcW w:w="1129" w:type="dxa"/>
            <w:tcBorders>
              <w:top w:val="nil"/>
              <w:left w:val="nil"/>
              <w:bottom w:val="single" w:sz="4" w:space="0" w:color="auto"/>
              <w:right w:val="single" w:sz="4" w:space="0" w:color="auto"/>
            </w:tcBorders>
            <w:shd w:val="clear" w:color="auto" w:fill="auto"/>
            <w:vAlign w:val="bottom"/>
          </w:tcPr>
          <w:p w:rsidR="007B4D43" w:rsidRPr="00571DF8" w:rsidRDefault="007B4D43" w:rsidP="00A517F1">
            <w:pPr>
              <w:jc w:val="center"/>
              <w:rPr>
                <w:color w:val="000000"/>
                <w:sz w:val="20"/>
                <w:szCs w:val="20"/>
              </w:rPr>
            </w:pPr>
            <w:r w:rsidRPr="00571DF8">
              <w:rPr>
                <w:color w:val="000000"/>
                <w:sz w:val="20"/>
                <w:szCs w:val="20"/>
              </w:rPr>
              <w:t>Требуе</w:t>
            </w:r>
            <w:r w:rsidRPr="00571DF8">
              <w:rPr>
                <w:color w:val="000000"/>
                <w:sz w:val="20"/>
                <w:szCs w:val="20"/>
              </w:rPr>
              <w:t>т</w:t>
            </w:r>
            <w:r w:rsidRPr="00571DF8">
              <w:rPr>
                <w:color w:val="000000"/>
                <w:sz w:val="20"/>
                <w:szCs w:val="20"/>
              </w:rPr>
              <w:t>ся замена по пр</w:t>
            </w:r>
            <w:r w:rsidRPr="00571DF8">
              <w:rPr>
                <w:color w:val="000000"/>
                <w:sz w:val="20"/>
                <w:szCs w:val="20"/>
              </w:rPr>
              <w:t>и</w:t>
            </w:r>
            <w:r w:rsidRPr="00571DF8">
              <w:rPr>
                <w:color w:val="000000"/>
                <w:sz w:val="20"/>
                <w:szCs w:val="20"/>
              </w:rPr>
              <w:t>чине полного износа в %.</w:t>
            </w:r>
          </w:p>
        </w:tc>
        <w:tc>
          <w:tcPr>
            <w:tcW w:w="1184" w:type="dxa"/>
            <w:tcBorders>
              <w:top w:val="nil"/>
              <w:left w:val="nil"/>
              <w:bottom w:val="single" w:sz="4" w:space="0" w:color="auto"/>
              <w:right w:val="single" w:sz="4" w:space="0" w:color="auto"/>
            </w:tcBorders>
            <w:shd w:val="clear" w:color="auto" w:fill="auto"/>
          </w:tcPr>
          <w:p w:rsidR="007B4D43" w:rsidRPr="00571DF8" w:rsidRDefault="007B4D43" w:rsidP="00A517F1">
            <w:pPr>
              <w:rPr>
                <w:color w:val="000000"/>
                <w:sz w:val="20"/>
                <w:szCs w:val="20"/>
              </w:rPr>
            </w:pPr>
            <w:r w:rsidRPr="00571DF8">
              <w:rPr>
                <w:color w:val="000000"/>
                <w:sz w:val="20"/>
                <w:szCs w:val="20"/>
              </w:rPr>
              <w:t>Сто</w:t>
            </w:r>
            <w:r w:rsidRPr="00571DF8">
              <w:rPr>
                <w:color w:val="000000"/>
                <w:sz w:val="20"/>
                <w:szCs w:val="20"/>
              </w:rPr>
              <w:t>и</w:t>
            </w:r>
            <w:r w:rsidRPr="00571DF8">
              <w:rPr>
                <w:color w:val="000000"/>
                <w:sz w:val="20"/>
                <w:szCs w:val="20"/>
              </w:rPr>
              <w:t>мость за км на 4кв 2009г.</w:t>
            </w:r>
          </w:p>
        </w:tc>
        <w:tc>
          <w:tcPr>
            <w:tcW w:w="602" w:type="dxa"/>
            <w:tcBorders>
              <w:top w:val="nil"/>
              <w:left w:val="nil"/>
              <w:bottom w:val="single" w:sz="4" w:space="0" w:color="auto"/>
              <w:right w:val="single" w:sz="4" w:space="0" w:color="auto"/>
            </w:tcBorders>
            <w:shd w:val="clear" w:color="auto" w:fill="auto"/>
          </w:tcPr>
          <w:p w:rsidR="007B4D43" w:rsidRPr="00571DF8" w:rsidRDefault="007B4D43" w:rsidP="00A517F1">
            <w:pPr>
              <w:rPr>
                <w:color w:val="000000"/>
                <w:sz w:val="20"/>
                <w:szCs w:val="20"/>
              </w:rPr>
            </w:pPr>
            <w:r w:rsidRPr="00571DF8">
              <w:rPr>
                <w:color w:val="000000"/>
                <w:sz w:val="20"/>
                <w:szCs w:val="20"/>
              </w:rPr>
              <w:t>Кпер</w:t>
            </w:r>
          </w:p>
        </w:tc>
        <w:tc>
          <w:tcPr>
            <w:tcW w:w="1134" w:type="dxa"/>
            <w:tcBorders>
              <w:top w:val="nil"/>
              <w:left w:val="nil"/>
              <w:bottom w:val="single" w:sz="4" w:space="0" w:color="auto"/>
              <w:right w:val="single" w:sz="4" w:space="0" w:color="auto"/>
            </w:tcBorders>
            <w:shd w:val="clear" w:color="auto" w:fill="auto"/>
          </w:tcPr>
          <w:p w:rsidR="007B4D43" w:rsidRPr="00571DF8" w:rsidRDefault="007B4D43" w:rsidP="00A517F1">
            <w:pPr>
              <w:rPr>
                <w:color w:val="000000"/>
                <w:sz w:val="20"/>
                <w:szCs w:val="20"/>
              </w:rPr>
            </w:pPr>
            <w:r w:rsidRPr="00571DF8">
              <w:rPr>
                <w:color w:val="000000"/>
                <w:sz w:val="20"/>
                <w:szCs w:val="20"/>
              </w:rPr>
              <w:t>РС на д</w:t>
            </w:r>
            <w:r w:rsidRPr="00571DF8">
              <w:rPr>
                <w:color w:val="000000"/>
                <w:sz w:val="20"/>
                <w:szCs w:val="20"/>
              </w:rPr>
              <w:t>е</w:t>
            </w:r>
            <w:r w:rsidRPr="00571DF8">
              <w:rPr>
                <w:color w:val="000000"/>
                <w:sz w:val="20"/>
                <w:szCs w:val="20"/>
              </w:rPr>
              <w:t>кабрь 2015г.</w:t>
            </w:r>
          </w:p>
        </w:tc>
      </w:tr>
      <w:tr w:rsidR="007B4D43" w:rsidRPr="00571DF8" w:rsidTr="00C84A5C">
        <w:trPr>
          <w:trHeight w:val="300"/>
          <w:jc w:val="center"/>
        </w:trPr>
        <w:tc>
          <w:tcPr>
            <w:tcW w:w="567" w:type="dxa"/>
            <w:tcBorders>
              <w:top w:val="nil"/>
              <w:left w:val="single" w:sz="4" w:space="0" w:color="auto"/>
              <w:bottom w:val="single" w:sz="4" w:space="0" w:color="auto"/>
              <w:right w:val="single" w:sz="4" w:space="0" w:color="auto"/>
            </w:tcBorders>
            <w:shd w:val="clear" w:color="auto" w:fill="auto"/>
            <w:noWrap/>
            <w:vAlign w:val="bottom"/>
          </w:tcPr>
          <w:p w:rsidR="007B4D43" w:rsidRPr="00571DF8" w:rsidRDefault="007B4D43" w:rsidP="00A517F1">
            <w:pPr>
              <w:jc w:val="right"/>
              <w:rPr>
                <w:color w:val="000000"/>
                <w:sz w:val="22"/>
                <w:szCs w:val="22"/>
              </w:rPr>
            </w:pPr>
            <w:r w:rsidRPr="00571DF8">
              <w:rPr>
                <w:color w:val="000000"/>
                <w:sz w:val="22"/>
                <w:szCs w:val="22"/>
              </w:rPr>
              <w:t>1</w:t>
            </w:r>
          </w:p>
        </w:tc>
        <w:tc>
          <w:tcPr>
            <w:tcW w:w="1417" w:type="dxa"/>
            <w:tcBorders>
              <w:top w:val="nil"/>
              <w:left w:val="nil"/>
              <w:bottom w:val="single" w:sz="4" w:space="0" w:color="auto"/>
              <w:right w:val="single" w:sz="4" w:space="0" w:color="auto"/>
            </w:tcBorders>
            <w:shd w:val="clear" w:color="000000" w:fill="FFFFFF"/>
            <w:vAlign w:val="bottom"/>
          </w:tcPr>
          <w:p w:rsidR="007B4D43" w:rsidRPr="00571DF8" w:rsidRDefault="007B4D43" w:rsidP="00A517F1">
            <w:pPr>
              <w:jc w:val="center"/>
              <w:rPr>
                <w:color w:val="000000"/>
                <w:sz w:val="22"/>
                <w:szCs w:val="22"/>
              </w:rPr>
            </w:pPr>
            <w:r w:rsidRPr="00571DF8">
              <w:rPr>
                <w:color w:val="000000"/>
                <w:sz w:val="22"/>
                <w:szCs w:val="22"/>
              </w:rPr>
              <w:t>Ø63-80</w:t>
            </w:r>
          </w:p>
        </w:tc>
        <w:tc>
          <w:tcPr>
            <w:tcW w:w="1468" w:type="dxa"/>
            <w:tcBorders>
              <w:top w:val="nil"/>
              <w:left w:val="nil"/>
              <w:bottom w:val="single" w:sz="4" w:space="0" w:color="auto"/>
              <w:right w:val="single" w:sz="4" w:space="0" w:color="auto"/>
            </w:tcBorders>
            <w:shd w:val="clear" w:color="auto" w:fill="auto"/>
            <w:vAlign w:val="bottom"/>
          </w:tcPr>
          <w:p w:rsidR="007B4D43" w:rsidRPr="00571DF8" w:rsidRDefault="007B4D43" w:rsidP="00A517F1">
            <w:pPr>
              <w:jc w:val="center"/>
              <w:rPr>
                <w:color w:val="000000"/>
                <w:sz w:val="22"/>
                <w:szCs w:val="22"/>
              </w:rPr>
            </w:pPr>
            <w:r w:rsidRPr="00571DF8">
              <w:rPr>
                <w:color w:val="000000"/>
                <w:sz w:val="22"/>
                <w:szCs w:val="22"/>
              </w:rPr>
              <w:t>0,188</w:t>
            </w:r>
          </w:p>
        </w:tc>
        <w:tc>
          <w:tcPr>
            <w:tcW w:w="1097" w:type="dxa"/>
            <w:tcBorders>
              <w:top w:val="nil"/>
              <w:left w:val="nil"/>
              <w:bottom w:val="single" w:sz="4" w:space="0" w:color="auto"/>
              <w:right w:val="single" w:sz="4" w:space="0" w:color="auto"/>
            </w:tcBorders>
            <w:shd w:val="clear" w:color="auto" w:fill="auto"/>
            <w:vAlign w:val="bottom"/>
          </w:tcPr>
          <w:p w:rsidR="007B4D43" w:rsidRPr="00571DF8" w:rsidRDefault="007B4D43" w:rsidP="00A517F1">
            <w:pPr>
              <w:jc w:val="center"/>
              <w:rPr>
                <w:color w:val="000000"/>
                <w:sz w:val="22"/>
                <w:szCs w:val="22"/>
              </w:rPr>
            </w:pPr>
            <w:r w:rsidRPr="00571DF8">
              <w:rPr>
                <w:color w:val="000000"/>
                <w:sz w:val="22"/>
                <w:szCs w:val="22"/>
              </w:rPr>
              <w:t>п/э</w:t>
            </w:r>
          </w:p>
        </w:tc>
        <w:tc>
          <w:tcPr>
            <w:tcW w:w="1237"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0</w:t>
            </w:r>
          </w:p>
        </w:tc>
        <w:tc>
          <w:tcPr>
            <w:tcW w:w="1129"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0</w:t>
            </w:r>
          </w:p>
        </w:tc>
        <w:tc>
          <w:tcPr>
            <w:tcW w:w="1184"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1800</w:t>
            </w:r>
          </w:p>
        </w:tc>
        <w:tc>
          <w:tcPr>
            <w:tcW w:w="602"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1,15</w:t>
            </w:r>
          </w:p>
        </w:tc>
        <w:tc>
          <w:tcPr>
            <w:tcW w:w="1134"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0,0</w:t>
            </w:r>
          </w:p>
        </w:tc>
      </w:tr>
      <w:tr w:rsidR="007B4D43" w:rsidRPr="00571DF8" w:rsidTr="00C84A5C">
        <w:trPr>
          <w:trHeight w:val="300"/>
          <w:jc w:val="center"/>
        </w:trPr>
        <w:tc>
          <w:tcPr>
            <w:tcW w:w="567" w:type="dxa"/>
            <w:tcBorders>
              <w:top w:val="nil"/>
              <w:left w:val="single" w:sz="4" w:space="0" w:color="auto"/>
              <w:bottom w:val="single" w:sz="4" w:space="0" w:color="auto"/>
              <w:right w:val="single" w:sz="4" w:space="0" w:color="auto"/>
            </w:tcBorders>
            <w:shd w:val="clear" w:color="auto" w:fill="auto"/>
            <w:noWrap/>
            <w:vAlign w:val="bottom"/>
          </w:tcPr>
          <w:p w:rsidR="007B4D43" w:rsidRPr="00571DF8" w:rsidRDefault="007B4D43" w:rsidP="00A517F1">
            <w:pPr>
              <w:jc w:val="right"/>
              <w:rPr>
                <w:color w:val="000000"/>
                <w:sz w:val="22"/>
                <w:szCs w:val="22"/>
              </w:rPr>
            </w:pPr>
            <w:r w:rsidRPr="00571DF8">
              <w:rPr>
                <w:color w:val="000000"/>
                <w:sz w:val="22"/>
                <w:szCs w:val="22"/>
              </w:rPr>
              <w:t>2</w:t>
            </w:r>
          </w:p>
        </w:tc>
        <w:tc>
          <w:tcPr>
            <w:tcW w:w="1417" w:type="dxa"/>
            <w:tcBorders>
              <w:top w:val="nil"/>
              <w:left w:val="nil"/>
              <w:bottom w:val="single" w:sz="4" w:space="0" w:color="auto"/>
              <w:right w:val="single" w:sz="4" w:space="0" w:color="auto"/>
            </w:tcBorders>
            <w:shd w:val="clear" w:color="000000" w:fill="FFFFFF"/>
            <w:vAlign w:val="bottom"/>
          </w:tcPr>
          <w:p w:rsidR="007B4D43" w:rsidRPr="00571DF8" w:rsidRDefault="007B4D43" w:rsidP="00A517F1">
            <w:pPr>
              <w:jc w:val="center"/>
              <w:rPr>
                <w:color w:val="000000"/>
                <w:sz w:val="22"/>
                <w:szCs w:val="22"/>
              </w:rPr>
            </w:pPr>
            <w:r w:rsidRPr="00571DF8">
              <w:rPr>
                <w:color w:val="000000"/>
                <w:sz w:val="22"/>
                <w:szCs w:val="22"/>
              </w:rPr>
              <w:t>Ø110-150</w:t>
            </w:r>
          </w:p>
        </w:tc>
        <w:tc>
          <w:tcPr>
            <w:tcW w:w="1468" w:type="dxa"/>
            <w:tcBorders>
              <w:top w:val="nil"/>
              <w:left w:val="nil"/>
              <w:bottom w:val="single" w:sz="4" w:space="0" w:color="auto"/>
              <w:right w:val="single" w:sz="4" w:space="0" w:color="auto"/>
            </w:tcBorders>
            <w:shd w:val="clear" w:color="auto" w:fill="auto"/>
            <w:vAlign w:val="bottom"/>
          </w:tcPr>
          <w:p w:rsidR="007B4D43" w:rsidRPr="00571DF8" w:rsidRDefault="007B4D43" w:rsidP="00A517F1">
            <w:pPr>
              <w:jc w:val="center"/>
              <w:rPr>
                <w:color w:val="000000"/>
                <w:sz w:val="22"/>
                <w:szCs w:val="22"/>
              </w:rPr>
            </w:pPr>
            <w:r w:rsidRPr="00571DF8">
              <w:rPr>
                <w:color w:val="000000"/>
                <w:sz w:val="22"/>
                <w:szCs w:val="22"/>
              </w:rPr>
              <w:t>1,955</w:t>
            </w:r>
          </w:p>
        </w:tc>
        <w:tc>
          <w:tcPr>
            <w:tcW w:w="1097" w:type="dxa"/>
            <w:tcBorders>
              <w:top w:val="nil"/>
              <w:left w:val="nil"/>
              <w:bottom w:val="single" w:sz="4" w:space="0" w:color="auto"/>
              <w:right w:val="single" w:sz="4" w:space="0" w:color="auto"/>
            </w:tcBorders>
            <w:shd w:val="clear" w:color="auto" w:fill="auto"/>
            <w:vAlign w:val="bottom"/>
          </w:tcPr>
          <w:p w:rsidR="007B4D43" w:rsidRPr="00571DF8" w:rsidRDefault="007B4D43" w:rsidP="00A517F1">
            <w:pPr>
              <w:jc w:val="center"/>
              <w:rPr>
                <w:color w:val="000000"/>
                <w:sz w:val="22"/>
                <w:szCs w:val="22"/>
              </w:rPr>
            </w:pPr>
            <w:r w:rsidRPr="00571DF8">
              <w:rPr>
                <w:color w:val="000000"/>
                <w:sz w:val="22"/>
                <w:szCs w:val="22"/>
              </w:rPr>
              <w:t>п/э</w:t>
            </w:r>
          </w:p>
        </w:tc>
        <w:tc>
          <w:tcPr>
            <w:tcW w:w="1237"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0</w:t>
            </w:r>
          </w:p>
        </w:tc>
        <w:tc>
          <w:tcPr>
            <w:tcW w:w="1129"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0</w:t>
            </w:r>
          </w:p>
        </w:tc>
        <w:tc>
          <w:tcPr>
            <w:tcW w:w="1184"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1967</w:t>
            </w:r>
          </w:p>
        </w:tc>
        <w:tc>
          <w:tcPr>
            <w:tcW w:w="602"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1,15</w:t>
            </w:r>
          </w:p>
        </w:tc>
        <w:tc>
          <w:tcPr>
            <w:tcW w:w="1134"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0,0</w:t>
            </w:r>
          </w:p>
        </w:tc>
      </w:tr>
      <w:tr w:rsidR="007B4D43" w:rsidRPr="00571DF8" w:rsidTr="00C84A5C">
        <w:trPr>
          <w:trHeight w:val="300"/>
          <w:jc w:val="center"/>
        </w:trPr>
        <w:tc>
          <w:tcPr>
            <w:tcW w:w="567" w:type="dxa"/>
            <w:tcBorders>
              <w:top w:val="nil"/>
              <w:left w:val="single" w:sz="4" w:space="0" w:color="auto"/>
              <w:bottom w:val="single" w:sz="4" w:space="0" w:color="auto"/>
              <w:right w:val="single" w:sz="4" w:space="0" w:color="auto"/>
            </w:tcBorders>
            <w:shd w:val="clear" w:color="auto" w:fill="auto"/>
            <w:noWrap/>
            <w:vAlign w:val="bottom"/>
          </w:tcPr>
          <w:p w:rsidR="007B4D43" w:rsidRPr="00571DF8" w:rsidRDefault="007B4D43" w:rsidP="00A517F1">
            <w:pPr>
              <w:jc w:val="right"/>
              <w:rPr>
                <w:color w:val="000000"/>
                <w:sz w:val="22"/>
                <w:szCs w:val="22"/>
              </w:rPr>
            </w:pPr>
            <w:r w:rsidRPr="00571DF8">
              <w:rPr>
                <w:color w:val="000000"/>
                <w:sz w:val="22"/>
                <w:szCs w:val="22"/>
              </w:rPr>
              <w:t>3</w:t>
            </w:r>
          </w:p>
        </w:tc>
        <w:tc>
          <w:tcPr>
            <w:tcW w:w="1417" w:type="dxa"/>
            <w:tcBorders>
              <w:top w:val="nil"/>
              <w:left w:val="nil"/>
              <w:bottom w:val="single" w:sz="4" w:space="0" w:color="auto"/>
              <w:right w:val="single" w:sz="4" w:space="0" w:color="auto"/>
            </w:tcBorders>
            <w:shd w:val="clear" w:color="000000" w:fill="FFFFFF"/>
            <w:vAlign w:val="bottom"/>
          </w:tcPr>
          <w:p w:rsidR="007B4D43" w:rsidRPr="00571DF8" w:rsidRDefault="007B4D43" w:rsidP="00A517F1">
            <w:pPr>
              <w:jc w:val="center"/>
              <w:rPr>
                <w:color w:val="000000"/>
                <w:sz w:val="22"/>
                <w:szCs w:val="22"/>
              </w:rPr>
            </w:pPr>
            <w:r w:rsidRPr="00571DF8">
              <w:rPr>
                <w:color w:val="000000"/>
                <w:sz w:val="22"/>
                <w:szCs w:val="22"/>
              </w:rPr>
              <w:t>Ø200-225</w:t>
            </w:r>
          </w:p>
        </w:tc>
        <w:tc>
          <w:tcPr>
            <w:tcW w:w="1468" w:type="dxa"/>
            <w:tcBorders>
              <w:top w:val="nil"/>
              <w:left w:val="nil"/>
              <w:bottom w:val="single" w:sz="4" w:space="0" w:color="auto"/>
              <w:right w:val="single" w:sz="4" w:space="0" w:color="auto"/>
            </w:tcBorders>
            <w:shd w:val="clear" w:color="auto" w:fill="auto"/>
            <w:vAlign w:val="bottom"/>
          </w:tcPr>
          <w:p w:rsidR="007B4D43" w:rsidRPr="00571DF8" w:rsidRDefault="007B4D43" w:rsidP="00A517F1">
            <w:pPr>
              <w:jc w:val="center"/>
              <w:rPr>
                <w:color w:val="000000"/>
                <w:sz w:val="22"/>
                <w:szCs w:val="22"/>
              </w:rPr>
            </w:pPr>
            <w:r w:rsidRPr="00571DF8">
              <w:rPr>
                <w:color w:val="000000"/>
                <w:sz w:val="22"/>
                <w:szCs w:val="22"/>
              </w:rPr>
              <w:t>0,809</w:t>
            </w:r>
          </w:p>
        </w:tc>
        <w:tc>
          <w:tcPr>
            <w:tcW w:w="1097" w:type="dxa"/>
            <w:tcBorders>
              <w:top w:val="nil"/>
              <w:left w:val="nil"/>
              <w:bottom w:val="single" w:sz="4" w:space="0" w:color="auto"/>
              <w:right w:val="single" w:sz="4" w:space="0" w:color="auto"/>
            </w:tcBorders>
            <w:shd w:val="clear" w:color="auto" w:fill="auto"/>
            <w:vAlign w:val="bottom"/>
          </w:tcPr>
          <w:p w:rsidR="007B4D43" w:rsidRPr="00571DF8" w:rsidRDefault="007B4D43" w:rsidP="00A517F1">
            <w:pPr>
              <w:jc w:val="center"/>
              <w:rPr>
                <w:color w:val="000000"/>
                <w:sz w:val="22"/>
                <w:szCs w:val="22"/>
              </w:rPr>
            </w:pPr>
            <w:r w:rsidRPr="00571DF8">
              <w:rPr>
                <w:color w:val="000000"/>
                <w:sz w:val="22"/>
                <w:szCs w:val="22"/>
              </w:rPr>
              <w:t>п/э</w:t>
            </w:r>
          </w:p>
        </w:tc>
        <w:tc>
          <w:tcPr>
            <w:tcW w:w="1237"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0</w:t>
            </w:r>
          </w:p>
        </w:tc>
        <w:tc>
          <w:tcPr>
            <w:tcW w:w="1129"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0</w:t>
            </w:r>
          </w:p>
        </w:tc>
        <w:tc>
          <w:tcPr>
            <w:tcW w:w="1184"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3100</w:t>
            </w:r>
          </w:p>
        </w:tc>
        <w:tc>
          <w:tcPr>
            <w:tcW w:w="602"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1,15</w:t>
            </w:r>
          </w:p>
        </w:tc>
        <w:tc>
          <w:tcPr>
            <w:tcW w:w="1134"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0,0</w:t>
            </w:r>
          </w:p>
        </w:tc>
      </w:tr>
      <w:tr w:rsidR="007B4D43" w:rsidRPr="00571DF8" w:rsidTr="00C84A5C">
        <w:trPr>
          <w:trHeight w:val="300"/>
          <w:jc w:val="center"/>
        </w:trPr>
        <w:tc>
          <w:tcPr>
            <w:tcW w:w="567" w:type="dxa"/>
            <w:tcBorders>
              <w:top w:val="nil"/>
              <w:left w:val="single" w:sz="4" w:space="0" w:color="auto"/>
              <w:bottom w:val="single" w:sz="4" w:space="0" w:color="auto"/>
              <w:right w:val="single" w:sz="4" w:space="0" w:color="auto"/>
            </w:tcBorders>
            <w:shd w:val="clear" w:color="auto" w:fill="auto"/>
            <w:noWrap/>
            <w:vAlign w:val="bottom"/>
          </w:tcPr>
          <w:p w:rsidR="007B4D43" w:rsidRPr="00571DF8" w:rsidRDefault="007B4D43" w:rsidP="00A517F1">
            <w:pPr>
              <w:jc w:val="right"/>
              <w:rPr>
                <w:color w:val="000000"/>
                <w:sz w:val="22"/>
                <w:szCs w:val="22"/>
              </w:rPr>
            </w:pPr>
            <w:r w:rsidRPr="00571DF8">
              <w:rPr>
                <w:color w:val="000000"/>
                <w:sz w:val="22"/>
                <w:szCs w:val="22"/>
              </w:rPr>
              <w:t>4</w:t>
            </w:r>
          </w:p>
        </w:tc>
        <w:tc>
          <w:tcPr>
            <w:tcW w:w="1417" w:type="dxa"/>
            <w:tcBorders>
              <w:top w:val="nil"/>
              <w:left w:val="nil"/>
              <w:bottom w:val="single" w:sz="4" w:space="0" w:color="auto"/>
              <w:right w:val="single" w:sz="4" w:space="0" w:color="auto"/>
            </w:tcBorders>
            <w:shd w:val="clear" w:color="000000" w:fill="FFFFFF"/>
            <w:vAlign w:val="bottom"/>
          </w:tcPr>
          <w:p w:rsidR="007B4D43" w:rsidRPr="00571DF8" w:rsidRDefault="007B4D43" w:rsidP="00A517F1">
            <w:pPr>
              <w:jc w:val="center"/>
              <w:rPr>
                <w:color w:val="000000"/>
                <w:sz w:val="22"/>
                <w:szCs w:val="22"/>
              </w:rPr>
            </w:pPr>
            <w:r w:rsidRPr="00571DF8">
              <w:rPr>
                <w:color w:val="000000"/>
                <w:sz w:val="22"/>
                <w:szCs w:val="22"/>
              </w:rPr>
              <w:t>Ø100</w:t>
            </w:r>
          </w:p>
        </w:tc>
        <w:tc>
          <w:tcPr>
            <w:tcW w:w="1468" w:type="dxa"/>
            <w:tcBorders>
              <w:top w:val="nil"/>
              <w:left w:val="nil"/>
              <w:bottom w:val="single" w:sz="4" w:space="0" w:color="auto"/>
              <w:right w:val="single" w:sz="4" w:space="0" w:color="auto"/>
            </w:tcBorders>
            <w:shd w:val="clear" w:color="auto" w:fill="auto"/>
            <w:vAlign w:val="bottom"/>
          </w:tcPr>
          <w:p w:rsidR="007B4D43" w:rsidRPr="00571DF8" w:rsidRDefault="007B4D43" w:rsidP="00A517F1">
            <w:pPr>
              <w:jc w:val="center"/>
              <w:rPr>
                <w:color w:val="000000"/>
                <w:sz w:val="22"/>
                <w:szCs w:val="22"/>
              </w:rPr>
            </w:pPr>
            <w:r w:rsidRPr="00571DF8">
              <w:rPr>
                <w:color w:val="000000"/>
                <w:sz w:val="22"/>
                <w:szCs w:val="22"/>
              </w:rPr>
              <w:t>1,540</w:t>
            </w:r>
          </w:p>
        </w:tc>
        <w:tc>
          <w:tcPr>
            <w:tcW w:w="1097" w:type="dxa"/>
            <w:tcBorders>
              <w:top w:val="nil"/>
              <w:left w:val="nil"/>
              <w:bottom w:val="single" w:sz="4" w:space="0" w:color="auto"/>
              <w:right w:val="single" w:sz="4" w:space="0" w:color="auto"/>
            </w:tcBorders>
            <w:shd w:val="clear" w:color="auto" w:fill="auto"/>
            <w:vAlign w:val="bottom"/>
          </w:tcPr>
          <w:p w:rsidR="007B4D43" w:rsidRPr="00571DF8" w:rsidRDefault="007B4D43" w:rsidP="00A517F1">
            <w:pPr>
              <w:jc w:val="center"/>
              <w:rPr>
                <w:color w:val="000000"/>
                <w:sz w:val="22"/>
                <w:szCs w:val="22"/>
              </w:rPr>
            </w:pPr>
            <w:r w:rsidRPr="00571DF8">
              <w:rPr>
                <w:color w:val="000000"/>
                <w:sz w:val="22"/>
                <w:szCs w:val="22"/>
              </w:rPr>
              <w:t>чугун</w:t>
            </w:r>
          </w:p>
        </w:tc>
        <w:tc>
          <w:tcPr>
            <w:tcW w:w="1237"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0,540</w:t>
            </w:r>
          </w:p>
        </w:tc>
        <w:tc>
          <w:tcPr>
            <w:tcW w:w="1129"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35</w:t>
            </w:r>
          </w:p>
        </w:tc>
        <w:tc>
          <w:tcPr>
            <w:tcW w:w="1184"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1967</w:t>
            </w:r>
          </w:p>
        </w:tc>
        <w:tc>
          <w:tcPr>
            <w:tcW w:w="602"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1,15</w:t>
            </w:r>
          </w:p>
        </w:tc>
        <w:tc>
          <w:tcPr>
            <w:tcW w:w="1134"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1221,5</w:t>
            </w:r>
          </w:p>
        </w:tc>
      </w:tr>
      <w:tr w:rsidR="007B4D43" w:rsidRPr="00571DF8" w:rsidTr="00C84A5C">
        <w:trPr>
          <w:trHeight w:val="300"/>
          <w:jc w:val="center"/>
        </w:trPr>
        <w:tc>
          <w:tcPr>
            <w:tcW w:w="567" w:type="dxa"/>
            <w:tcBorders>
              <w:top w:val="nil"/>
              <w:left w:val="single" w:sz="4" w:space="0" w:color="auto"/>
              <w:bottom w:val="single" w:sz="4" w:space="0" w:color="auto"/>
              <w:right w:val="single" w:sz="4" w:space="0" w:color="auto"/>
            </w:tcBorders>
            <w:shd w:val="clear" w:color="auto" w:fill="auto"/>
            <w:noWrap/>
            <w:vAlign w:val="bottom"/>
          </w:tcPr>
          <w:p w:rsidR="007B4D43" w:rsidRPr="00571DF8" w:rsidRDefault="007B4D43" w:rsidP="00A517F1">
            <w:pPr>
              <w:jc w:val="right"/>
              <w:rPr>
                <w:color w:val="000000"/>
                <w:sz w:val="22"/>
                <w:szCs w:val="22"/>
              </w:rPr>
            </w:pPr>
            <w:r w:rsidRPr="00571DF8">
              <w:rPr>
                <w:color w:val="000000"/>
                <w:sz w:val="22"/>
                <w:szCs w:val="22"/>
              </w:rPr>
              <w:t>5</w:t>
            </w:r>
          </w:p>
        </w:tc>
        <w:tc>
          <w:tcPr>
            <w:tcW w:w="1417" w:type="dxa"/>
            <w:tcBorders>
              <w:top w:val="nil"/>
              <w:left w:val="nil"/>
              <w:bottom w:val="single" w:sz="4" w:space="0" w:color="auto"/>
              <w:right w:val="single" w:sz="4" w:space="0" w:color="auto"/>
            </w:tcBorders>
            <w:shd w:val="clear" w:color="000000" w:fill="FFFFFF"/>
            <w:vAlign w:val="bottom"/>
          </w:tcPr>
          <w:p w:rsidR="007B4D43" w:rsidRPr="00571DF8" w:rsidRDefault="007B4D43" w:rsidP="00A517F1">
            <w:pPr>
              <w:jc w:val="center"/>
              <w:rPr>
                <w:color w:val="000000"/>
                <w:sz w:val="22"/>
                <w:szCs w:val="22"/>
              </w:rPr>
            </w:pPr>
            <w:r w:rsidRPr="00571DF8">
              <w:rPr>
                <w:color w:val="000000"/>
                <w:sz w:val="22"/>
                <w:szCs w:val="22"/>
              </w:rPr>
              <w:t>Ø125</w:t>
            </w:r>
          </w:p>
        </w:tc>
        <w:tc>
          <w:tcPr>
            <w:tcW w:w="1468" w:type="dxa"/>
            <w:tcBorders>
              <w:top w:val="nil"/>
              <w:left w:val="nil"/>
              <w:bottom w:val="single" w:sz="4" w:space="0" w:color="auto"/>
              <w:right w:val="single" w:sz="4" w:space="0" w:color="auto"/>
            </w:tcBorders>
            <w:shd w:val="clear" w:color="auto" w:fill="auto"/>
            <w:vAlign w:val="bottom"/>
          </w:tcPr>
          <w:p w:rsidR="007B4D43" w:rsidRPr="00571DF8" w:rsidRDefault="007B4D43" w:rsidP="00A517F1">
            <w:pPr>
              <w:jc w:val="center"/>
              <w:rPr>
                <w:color w:val="000000"/>
                <w:sz w:val="22"/>
                <w:szCs w:val="22"/>
              </w:rPr>
            </w:pPr>
            <w:r w:rsidRPr="00571DF8">
              <w:rPr>
                <w:color w:val="000000"/>
                <w:sz w:val="22"/>
                <w:szCs w:val="22"/>
              </w:rPr>
              <w:t>1,060</w:t>
            </w:r>
          </w:p>
        </w:tc>
        <w:tc>
          <w:tcPr>
            <w:tcW w:w="1097" w:type="dxa"/>
            <w:tcBorders>
              <w:top w:val="nil"/>
              <w:left w:val="nil"/>
              <w:bottom w:val="single" w:sz="4" w:space="0" w:color="auto"/>
              <w:right w:val="single" w:sz="4" w:space="0" w:color="auto"/>
            </w:tcBorders>
            <w:shd w:val="clear" w:color="auto" w:fill="auto"/>
            <w:vAlign w:val="bottom"/>
          </w:tcPr>
          <w:p w:rsidR="007B4D43" w:rsidRPr="00571DF8" w:rsidRDefault="007B4D43" w:rsidP="00A517F1">
            <w:pPr>
              <w:jc w:val="center"/>
              <w:rPr>
                <w:color w:val="000000"/>
                <w:sz w:val="22"/>
                <w:szCs w:val="22"/>
              </w:rPr>
            </w:pPr>
            <w:r w:rsidRPr="00571DF8">
              <w:rPr>
                <w:color w:val="000000"/>
                <w:sz w:val="22"/>
                <w:szCs w:val="22"/>
              </w:rPr>
              <w:t>чугун</w:t>
            </w:r>
          </w:p>
        </w:tc>
        <w:tc>
          <w:tcPr>
            <w:tcW w:w="1237"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0,280</w:t>
            </w:r>
          </w:p>
        </w:tc>
        <w:tc>
          <w:tcPr>
            <w:tcW w:w="1129"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26</w:t>
            </w:r>
          </w:p>
        </w:tc>
        <w:tc>
          <w:tcPr>
            <w:tcW w:w="1184"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2160</w:t>
            </w:r>
          </w:p>
        </w:tc>
        <w:tc>
          <w:tcPr>
            <w:tcW w:w="602"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1,15</w:t>
            </w:r>
          </w:p>
        </w:tc>
        <w:tc>
          <w:tcPr>
            <w:tcW w:w="1134"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695,5</w:t>
            </w:r>
          </w:p>
        </w:tc>
      </w:tr>
      <w:tr w:rsidR="007B4D43" w:rsidRPr="00571DF8" w:rsidTr="00C84A5C">
        <w:trPr>
          <w:trHeight w:val="300"/>
          <w:jc w:val="center"/>
        </w:trPr>
        <w:tc>
          <w:tcPr>
            <w:tcW w:w="567" w:type="dxa"/>
            <w:tcBorders>
              <w:top w:val="nil"/>
              <w:left w:val="single" w:sz="4" w:space="0" w:color="auto"/>
              <w:bottom w:val="single" w:sz="4" w:space="0" w:color="auto"/>
              <w:right w:val="single" w:sz="4" w:space="0" w:color="auto"/>
            </w:tcBorders>
            <w:shd w:val="clear" w:color="auto" w:fill="auto"/>
            <w:noWrap/>
            <w:vAlign w:val="bottom"/>
          </w:tcPr>
          <w:p w:rsidR="007B4D43" w:rsidRPr="00571DF8" w:rsidRDefault="007B4D43" w:rsidP="00A517F1">
            <w:pPr>
              <w:jc w:val="right"/>
              <w:rPr>
                <w:color w:val="000000"/>
                <w:sz w:val="22"/>
                <w:szCs w:val="22"/>
              </w:rPr>
            </w:pPr>
            <w:r w:rsidRPr="00571DF8">
              <w:rPr>
                <w:color w:val="000000"/>
                <w:sz w:val="22"/>
                <w:szCs w:val="22"/>
              </w:rPr>
              <w:t>6</w:t>
            </w:r>
          </w:p>
        </w:tc>
        <w:tc>
          <w:tcPr>
            <w:tcW w:w="1417" w:type="dxa"/>
            <w:tcBorders>
              <w:top w:val="nil"/>
              <w:left w:val="nil"/>
              <w:bottom w:val="single" w:sz="4" w:space="0" w:color="auto"/>
              <w:right w:val="single" w:sz="4" w:space="0" w:color="auto"/>
            </w:tcBorders>
            <w:shd w:val="clear" w:color="000000" w:fill="FFFFFF"/>
            <w:vAlign w:val="bottom"/>
          </w:tcPr>
          <w:p w:rsidR="007B4D43" w:rsidRPr="00571DF8" w:rsidRDefault="007B4D43" w:rsidP="00A517F1">
            <w:pPr>
              <w:jc w:val="center"/>
              <w:rPr>
                <w:color w:val="000000"/>
                <w:sz w:val="22"/>
                <w:szCs w:val="22"/>
              </w:rPr>
            </w:pPr>
            <w:r w:rsidRPr="00571DF8">
              <w:rPr>
                <w:color w:val="000000"/>
                <w:sz w:val="22"/>
                <w:szCs w:val="22"/>
              </w:rPr>
              <w:t>Ø150</w:t>
            </w:r>
          </w:p>
        </w:tc>
        <w:tc>
          <w:tcPr>
            <w:tcW w:w="1468" w:type="dxa"/>
            <w:tcBorders>
              <w:top w:val="nil"/>
              <w:left w:val="nil"/>
              <w:bottom w:val="single" w:sz="4" w:space="0" w:color="auto"/>
              <w:right w:val="single" w:sz="4" w:space="0" w:color="auto"/>
            </w:tcBorders>
            <w:shd w:val="clear" w:color="auto" w:fill="auto"/>
            <w:vAlign w:val="bottom"/>
          </w:tcPr>
          <w:p w:rsidR="007B4D43" w:rsidRPr="00571DF8" w:rsidRDefault="007B4D43" w:rsidP="00A517F1">
            <w:pPr>
              <w:jc w:val="center"/>
              <w:rPr>
                <w:color w:val="000000"/>
                <w:sz w:val="22"/>
                <w:szCs w:val="22"/>
              </w:rPr>
            </w:pPr>
            <w:r w:rsidRPr="00571DF8">
              <w:rPr>
                <w:color w:val="000000"/>
                <w:sz w:val="22"/>
                <w:szCs w:val="22"/>
              </w:rPr>
              <w:t>2,62879</w:t>
            </w:r>
          </w:p>
        </w:tc>
        <w:tc>
          <w:tcPr>
            <w:tcW w:w="1097" w:type="dxa"/>
            <w:tcBorders>
              <w:top w:val="nil"/>
              <w:left w:val="nil"/>
              <w:bottom w:val="single" w:sz="4" w:space="0" w:color="auto"/>
              <w:right w:val="single" w:sz="4" w:space="0" w:color="auto"/>
            </w:tcBorders>
            <w:shd w:val="clear" w:color="auto" w:fill="auto"/>
            <w:vAlign w:val="bottom"/>
          </w:tcPr>
          <w:p w:rsidR="007B4D43" w:rsidRPr="00571DF8" w:rsidRDefault="007B4D43" w:rsidP="00A517F1">
            <w:pPr>
              <w:jc w:val="center"/>
              <w:rPr>
                <w:color w:val="000000"/>
                <w:sz w:val="22"/>
                <w:szCs w:val="22"/>
              </w:rPr>
            </w:pPr>
            <w:r w:rsidRPr="00571DF8">
              <w:rPr>
                <w:color w:val="000000"/>
                <w:sz w:val="22"/>
                <w:szCs w:val="22"/>
              </w:rPr>
              <w:t>чугун</w:t>
            </w:r>
          </w:p>
        </w:tc>
        <w:tc>
          <w:tcPr>
            <w:tcW w:w="1237"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0,615</w:t>
            </w:r>
          </w:p>
        </w:tc>
        <w:tc>
          <w:tcPr>
            <w:tcW w:w="1129"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24</w:t>
            </w:r>
          </w:p>
        </w:tc>
        <w:tc>
          <w:tcPr>
            <w:tcW w:w="1184"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2354</w:t>
            </w:r>
          </w:p>
        </w:tc>
        <w:tc>
          <w:tcPr>
            <w:tcW w:w="602"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1,15</w:t>
            </w:r>
          </w:p>
        </w:tc>
        <w:tc>
          <w:tcPr>
            <w:tcW w:w="1134"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1664,9</w:t>
            </w:r>
          </w:p>
        </w:tc>
      </w:tr>
      <w:tr w:rsidR="007B4D43" w:rsidRPr="00571DF8" w:rsidTr="00C84A5C">
        <w:trPr>
          <w:trHeight w:val="300"/>
          <w:jc w:val="center"/>
        </w:trPr>
        <w:tc>
          <w:tcPr>
            <w:tcW w:w="567" w:type="dxa"/>
            <w:tcBorders>
              <w:top w:val="nil"/>
              <w:left w:val="single" w:sz="4" w:space="0" w:color="auto"/>
              <w:bottom w:val="single" w:sz="4" w:space="0" w:color="auto"/>
              <w:right w:val="single" w:sz="4" w:space="0" w:color="auto"/>
            </w:tcBorders>
            <w:shd w:val="clear" w:color="auto" w:fill="auto"/>
            <w:noWrap/>
            <w:vAlign w:val="bottom"/>
          </w:tcPr>
          <w:p w:rsidR="007B4D43" w:rsidRPr="00571DF8" w:rsidRDefault="007B4D43" w:rsidP="00A517F1">
            <w:pPr>
              <w:jc w:val="right"/>
              <w:rPr>
                <w:color w:val="000000"/>
                <w:sz w:val="22"/>
                <w:szCs w:val="22"/>
              </w:rPr>
            </w:pPr>
            <w:r w:rsidRPr="00571DF8">
              <w:rPr>
                <w:color w:val="000000"/>
                <w:sz w:val="22"/>
                <w:szCs w:val="22"/>
              </w:rPr>
              <w:t>7</w:t>
            </w:r>
          </w:p>
        </w:tc>
        <w:tc>
          <w:tcPr>
            <w:tcW w:w="1417" w:type="dxa"/>
            <w:tcBorders>
              <w:top w:val="nil"/>
              <w:left w:val="nil"/>
              <w:bottom w:val="single" w:sz="4" w:space="0" w:color="auto"/>
              <w:right w:val="single" w:sz="4" w:space="0" w:color="auto"/>
            </w:tcBorders>
            <w:shd w:val="clear" w:color="000000" w:fill="FFFFFF"/>
            <w:vAlign w:val="bottom"/>
          </w:tcPr>
          <w:p w:rsidR="007B4D43" w:rsidRPr="00571DF8" w:rsidRDefault="007B4D43" w:rsidP="00A517F1">
            <w:pPr>
              <w:jc w:val="center"/>
              <w:rPr>
                <w:color w:val="000000"/>
                <w:sz w:val="22"/>
                <w:szCs w:val="22"/>
              </w:rPr>
            </w:pPr>
            <w:r w:rsidRPr="00571DF8">
              <w:rPr>
                <w:color w:val="000000"/>
                <w:sz w:val="22"/>
                <w:szCs w:val="22"/>
              </w:rPr>
              <w:t>Ø200</w:t>
            </w:r>
          </w:p>
        </w:tc>
        <w:tc>
          <w:tcPr>
            <w:tcW w:w="1468" w:type="dxa"/>
            <w:tcBorders>
              <w:top w:val="nil"/>
              <w:left w:val="nil"/>
              <w:bottom w:val="single" w:sz="4" w:space="0" w:color="auto"/>
              <w:right w:val="single" w:sz="4" w:space="0" w:color="auto"/>
            </w:tcBorders>
            <w:shd w:val="clear" w:color="auto" w:fill="auto"/>
            <w:vAlign w:val="bottom"/>
          </w:tcPr>
          <w:p w:rsidR="007B4D43" w:rsidRPr="00571DF8" w:rsidRDefault="007B4D43" w:rsidP="00A517F1">
            <w:pPr>
              <w:jc w:val="center"/>
              <w:rPr>
                <w:color w:val="000000"/>
                <w:sz w:val="22"/>
                <w:szCs w:val="22"/>
              </w:rPr>
            </w:pPr>
            <w:r w:rsidRPr="00571DF8">
              <w:rPr>
                <w:color w:val="000000"/>
                <w:sz w:val="22"/>
                <w:szCs w:val="22"/>
              </w:rPr>
              <w:t>2,820</w:t>
            </w:r>
          </w:p>
        </w:tc>
        <w:tc>
          <w:tcPr>
            <w:tcW w:w="1097" w:type="dxa"/>
            <w:tcBorders>
              <w:top w:val="nil"/>
              <w:left w:val="nil"/>
              <w:bottom w:val="single" w:sz="4" w:space="0" w:color="auto"/>
              <w:right w:val="single" w:sz="4" w:space="0" w:color="auto"/>
            </w:tcBorders>
            <w:shd w:val="clear" w:color="auto" w:fill="auto"/>
            <w:vAlign w:val="bottom"/>
          </w:tcPr>
          <w:p w:rsidR="007B4D43" w:rsidRPr="00571DF8" w:rsidRDefault="007B4D43" w:rsidP="00A517F1">
            <w:pPr>
              <w:jc w:val="center"/>
              <w:rPr>
                <w:color w:val="000000"/>
                <w:sz w:val="22"/>
                <w:szCs w:val="22"/>
              </w:rPr>
            </w:pPr>
            <w:r w:rsidRPr="00571DF8">
              <w:rPr>
                <w:color w:val="000000"/>
                <w:sz w:val="22"/>
                <w:szCs w:val="22"/>
              </w:rPr>
              <w:t>чугун</w:t>
            </w:r>
          </w:p>
        </w:tc>
        <w:tc>
          <w:tcPr>
            <w:tcW w:w="1237"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0,740</w:t>
            </w:r>
          </w:p>
        </w:tc>
        <w:tc>
          <w:tcPr>
            <w:tcW w:w="1129"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26</w:t>
            </w:r>
          </w:p>
        </w:tc>
        <w:tc>
          <w:tcPr>
            <w:tcW w:w="1184"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2717</w:t>
            </w:r>
          </w:p>
        </w:tc>
        <w:tc>
          <w:tcPr>
            <w:tcW w:w="602"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1,15</w:t>
            </w:r>
          </w:p>
        </w:tc>
        <w:tc>
          <w:tcPr>
            <w:tcW w:w="1134"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2312,2</w:t>
            </w:r>
          </w:p>
        </w:tc>
      </w:tr>
      <w:tr w:rsidR="007B4D43" w:rsidRPr="00571DF8" w:rsidTr="00C84A5C">
        <w:trPr>
          <w:trHeight w:val="300"/>
          <w:jc w:val="center"/>
        </w:trPr>
        <w:tc>
          <w:tcPr>
            <w:tcW w:w="567" w:type="dxa"/>
            <w:tcBorders>
              <w:top w:val="nil"/>
              <w:left w:val="single" w:sz="4" w:space="0" w:color="auto"/>
              <w:bottom w:val="single" w:sz="4" w:space="0" w:color="auto"/>
              <w:right w:val="single" w:sz="4" w:space="0" w:color="auto"/>
            </w:tcBorders>
            <w:shd w:val="clear" w:color="auto" w:fill="auto"/>
            <w:noWrap/>
            <w:vAlign w:val="bottom"/>
          </w:tcPr>
          <w:p w:rsidR="007B4D43" w:rsidRPr="00571DF8" w:rsidRDefault="007B4D43" w:rsidP="00A517F1">
            <w:pPr>
              <w:jc w:val="right"/>
              <w:rPr>
                <w:color w:val="000000"/>
                <w:sz w:val="22"/>
                <w:szCs w:val="22"/>
              </w:rPr>
            </w:pPr>
            <w:r w:rsidRPr="00571DF8">
              <w:rPr>
                <w:color w:val="000000"/>
                <w:sz w:val="22"/>
                <w:szCs w:val="22"/>
              </w:rPr>
              <w:t>8</w:t>
            </w:r>
          </w:p>
        </w:tc>
        <w:tc>
          <w:tcPr>
            <w:tcW w:w="1417" w:type="dxa"/>
            <w:tcBorders>
              <w:top w:val="nil"/>
              <w:left w:val="nil"/>
              <w:bottom w:val="single" w:sz="4" w:space="0" w:color="auto"/>
              <w:right w:val="single" w:sz="4" w:space="0" w:color="auto"/>
            </w:tcBorders>
            <w:shd w:val="clear" w:color="auto" w:fill="auto"/>
            <w:vAlign w:val="bottom"/>
          </w:tcPr>
          <w:p w:rsidR="007B4D43" w:rsidRPr="00571DF8" w:rsidRDefault="007B4D43" w:rsidP="00A517F1">
            <w:pPr>
              <w:jc w:val="center"/>
              <w:rPr>
                <w:color w:val="000000"/>
                <w:sz w:val="22"/>
                <w:szCs w:val="22"/>
              </w:rPr>
            </w:pPr>
            <w:r w:rsidRPr="00571DF8">
              <w:rPr>
                <w:color w:val="000000"/>
                <w:sz w:val="22"/>
                <w:szCs w:val="22"/>
              </w:rPr>
              <w:t>Ø250</w:t>
            </w:r>
          </w:p>
        </w:tc>
        <w:tc>
          <w:tcPr>
            <w:tcW w:w="1468" w:type="dxa"/>
            <w:tcBorders>
              <w:top w:val="nil"/>
              <w:left w:val="nil"/>
              <w:bottom w:val="single" w:sz="4" w:space="0" w:color="auto"/>
              <w:right w:val="single" w:sz="4" w:space="0" w:color="auto"/>
            </w:tcBorders>
            <w:shd w:val="clear" w:color="auto" w:fill="auto"/>
            <w:vAlign w:val="bottom"/>
          </w:tcPr>
          <w:p w:rsidR="007B4D43" w:rsidRPr="00571DF8" w:rsidRDefault="007B4D43" w:rsidP="00A517F1">
            <w:pPr>
              <w:jc w:val="center"/>
              <w:rPr>
                <w:color w:val="000000"/>
                <w:sz w:val="22"/>
                <w:szCs w:val="22"/>
              </w:rPr>
            </w:pPr>
            <w:r w:rsidRPr="00571DF8">
              <w:rPr>
                <w:color w:val="000000"/>
                <w:sz w:val="22"/>
                <w:szCs w:val="22"/>
              </w:rPr>
              <w:t>3,560</w:t>
            </w:r>
          </w:p>
        </w:tc>
        <w:tc>
          <w:tcPr>
            <w:tcW w:w="1097" w:type="dxa"/>
            <w:tcBorders>
              <w:top w:val="nil"/>
              <w:left w:val="nil"/>
              <w:bottom w:val="single" w:sz="4" w:space="0" w:color="auto"/>
              <w:right w:val="single" w:sz="4" w:space="0" w:color="auto"/>
            </w:tcBorders>
            <w:shd w:val="clear" w:color="auto" w:fill="auto"/>
            <w:vAlign w:val="bottom"/>
          </w:tcPr>
          <w:p w:rsidR="007B4D43" w:rsidRPr="00571DF8" w:rsidRDefault="007B4D43" w:rsidP="00A517F1">
            <w:pPr>
              <w:jc w:val="center"/>
              <w:rPr>
                <w:color w:val="000000"/>
                <w:sz w:val="22"/>
                <w:szCs w:val="22"/>
              </w:rPr>
            </w:pPr>
            <w:r w:rsidRPr="00571DF8">
              <w:rPr>
                <w:color w:val="000000"/>
                <w:sz w:val="22"/>
                <w:szCs w:val="22"/>
              </w:rPr>
              <w:t>чугун</w:t>
            </w:r>
          </w:p>
        </w:tc>
        <w:tc>
          <w:tcPr>
            <w:tcW w:w="1237"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1,189</w:t>
            </w:r>
          </w:p>
        </w:tc>
        <w:tc>
          <w:tcPr>
            <w:tcW w:w="1129"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33</w:t>
            </w:r>
          </w:p>
        </w:tc>
        <w:tc>
          <w:tcPr>
            <w:tcW w:w="1184"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3400</w:t>
            </w:r>
          </w:p>
        </w:tc>
        <w:tc>
          <w:tcPr>
            <w:tcW w:w="602"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1,15</w:t>
            </w:r>
          </w:p>
        </w:tc>
        <w:tc>
          <w:tcPr>
            <w:tcW w:w="1134"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4649,0</w:t>
            </w:r>
          </w:p>
        </w:tc>
      </w:tr>
      <w:tr w:rsidR="007B4D43" w:rsidRPr="00571DF8" w:rsidTr="00C84A5C">
        <w:trPr>
          <w:trHeight w:val="300"/>
          <w:jc w:val="center"/>
        </w:trPr>
        <w:tc>
          <w:tcPr>
            <w:tcW w:w="567" w:type="dxa"/>
            <w:tcBorders>
              <w:top w:val="nil"/>
              <w:left w:val="single" w:sz="4" w:space="0" w:color="auto"/>
              <w:bottom w:val="single" w:sz="4" w:space="0" w:color="auto"/>
              <w:right w:val="single" w:sz="4" w:space="0" w:color="auto"/>
            </w:tcBorders>
            <w:shd w:val="clear" w:color="auto" w:fill="auto"/>
            <w:noWrap/>
            <w:vAlign w:val="bottom"/>
          </w:tcPr>
          <w:p w:rsidR="007B4D43" w:rsidRPr="00571DF8" w:rsidRDefault="007B4D43" w:rsidP="00A517F1">
            <w:pPr>
              <w:jc w:val="right"/>
              <w:rPr>
                <w:color w:val="000000"/>
                <w:sz w:val="22"/>
                <w:szCs w:val="22"/>
              </w:rPr>
            </w:pPr>
            <w:r w:rsidRPr="00571DF8">
              <w:rPr>
                <w:color w:val="000000"/>
                <w:sz w:val="22"/>
                <w:szCs w:val="22"/>
              </w:rPr>
              <w:t>9</w:t>
            </w:r>
          </w:p>
        </w:tc>
        <w:tc>
          <w:tcPr>
            <w:tcW w:w="1417" w:type="dxa"/>
            <w:tcBorders>
              <w:top w:val="nil"/>
              <w:left w:val="nil"/>
              <w:bottom w:val="single" w:sz="4" w:space="0" w:color="auto"/>
              <w:right w:val="single" w:sz="4" w:space="0" w:color="auto"/>
            </w:tcBorders>
            <w:shd w:val="clear" w:color="000000" w:fill="FFFFFF"/>
            <w:vAlign w:val="bottom"/>
          </w:tcPr>
          <w:p w:rsidR="007B4D43" w:rsidRPr="00571DF8" w:rsidRDefault="007B4D43" w:rsidP="00A517F1">
            <w:pPr>
              <w:jc w:val="center"/>
              <w:rPr>
                <w:color w:val="000000"/>
                <w:sz w:val="22"/>
                <w:szCs w:val="22"/>
              </w:rPr>
            </w:pPr>
            <w:r w:rsidRPr="00571DF8">
              <w:rPr>
                <w:color w:val="000000"/>
                <w:sz w:val="22"/>
                <w:szCs w:val="22"/>
              </w:rPr>
              <w:t>Ø300</w:t>
            </w:r>
          </w:p>
        </w:tc>
        <w:tc>
          <w:tcPr>
            <w:tcW w:w="1468" w:type="dxa"/>
            <w:tcBorders>
              <w:top w:val="nil"/>
              <w:left w:val="nil"/>
              <w:bottom w:val="single" w:sz="4" w:space="0" w:color="auto"/>
              <w:right w:val="single" w:sz="4" w:space="0" w:color="auto"/>
            </w:tcBorders>
            <w:shd w:val="clear" w:color="auto" w:fill="auto"/>
            <w:vAlign w:val="bottom"/>
          </w:tcPr>
          <w:p w:rsidR="007B4D43" w:rsidRPr="00571DF8" w:rsidRDefault="007B4D43" w:rsidP="00A517F1">
            <w:pPr>
              <w:jc w:val="center"/>
              <w:rPr>
                <w:color w:val="000000"/>
                <w:sz w:val="22"/>
                <w:szCs w:val="22"/>
              </w:rPr>
            </w:pPr>
            <w:r w:rsidRPr="00571DF8">
              <w:rPr>
                <w:color w:val="000000"/>
                <w:sz w:val="22"/>
                <w:szCs w:val="22"/>
              </w:rPr>
              <w:t>0,657</w:t>
            </w:r>
          </w:p>
        </w:tc>
        <w:tc>
          <w:tcPr>
            <w:tcW w:w="1097" w:type="dxa"/>
            <w:tcBorders>
              <w:top w:val="nil"/>
              <w:left w:val="nil"/>
              <w:bottom w:val="single" w:sz="4" w:space="0" w:color="auto"/>
              <w:right w:val="single" w:sz="4" w:space="0" w:color="auto"/>
            </w:tcBorders>
            <w:shd w:val="clear" w:color="auto" w:fill="auto"/>
            <w:vAlign w:val="bottom"/>
          </w:tcPr>
          <w:p w:rsidR="007B4D43" w:rsidRPr="00571DF8" w:rsidRDefault="007B4D43" w:rsidP="00A517F1">
            <w:pPr>
              <w:jc w:val="center"/>
              <w:rPr>
                <w:color w:val="000000"/>
                <w:sz w:val="22"/>
                <w:szCs w:val="22"/>
              </w:rPr>
            </w:pPr>
            <w:r w:rsidRPr="00571DF8">
              <w:rPr>
                <w:color w:val="000000"/>
                <w:sz w:val="22"/>
                <w:szCs w:val="22"/>
              </w:rPr>
              <w:t>чугун</w:t>
            </w:r>
          </w:p>
        </w:tc>
        <w:tc>
          <w:tcPr>
            <w:tcW w:w="1237"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0,307</w:t>
            </w:r>
          </w:p>
        </w:tc>
        <w:tc>
          <w:tcPr>
            <w:tcW w:w="1129"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47</w:t>
            </w:r>
          </w:p>
        </w:tc>
        <w:tc>
          <w:tcPr>
            <w:tcW w:w="1184"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4267</w:t>
            </w:r>
          </w:p>
        </w:tc>
        <w:tc>
          <w:tcPr>
            <w:tcW w:w="602"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1,15</w:t>
            </w:r>
          </w:p>
        </w:tc>
        <w:tc>
          <w:tcPr>
            <w:tcW w:w="1134"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1506,5</w:t>
            </w:r>
          </w:p>
        </w:tc>
      </w:tr>
      <w:tr w:rsidR="007B4D43" w:rsidRPr="00571DF8" w:rsidTr="00C84A5C">
        <w:trPr>
          <w:trHeight w:val="300"/>
          <w:jc w:val="center"/>
        </w:trPr>
        <w:tc>
          <w:tcPr>
            <w:tcW w:w="567" w:type="dxa"/>
            <w:tcBorders>
              <w:top w:val="nil"/>
              <w:left w:val="single" w:sz="4" w:space="0" w:color="auto"/>
              <w:bottom w:val="single" w:sz="4" w:space="0" w:color="auto"/>
              <w:right w:val="single" w:sz="4" w:space="0" w:color="auto"/>
            </w:tcBorders>
            <w:shd w:val="clear" w:color="auto" w:fill="auto"/>
            <w:noWrap/>
            <w:vAlign w:val="bottom"/>
          </w:tcPr>
          <w:p w:rsidR="007B4D43" w:rsidRPr="00571DF8" w:rsidRDefault="007B4D43" w:rsidP="00A517F1">
            <w:pPr>
              <w:jc w:val="right"/>
              <w:rPr>
                <w:color w:val="000000"/>
                <w:sz w:val="22"/>
                <w:szCs w:val="22"/>
              </w:rPr>
            </w:pPr>
            <w:r w:rsidRPr="00571DF8">
              <w:rPr>
                <w:color w:val="000000"/>
                <w:sz w:val="22"/>
                <w:szCs w:val="22"/>
              </w:rPr>
              <w:t>10</w:t>
            </w:r>
          </w:p>
        </w:tc>
        <w:tc>
          <w:tcPr>
            <w:tcW w:w="1417"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Ø108</w:t>
            </w:r>
          </w:p>
        </w:tc>
        <w:tc>
          <w:tcPr>
            <w:tcW w:w="1468"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5,605</w:t>
            </w:r>
          </w:p>
        </w:tc>
        <w:tc>
          <w:tcPr>
            <w:tcW w:w="1097"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сталь</w:t>
            </w:r>
          </w:p>
        </w:tc>
        <w:tc>
          <w:tcPr>
            <w:tcW w:w="1237"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3,284</w:t>
            </w:r>
          </w:p>
        </w:tc>
        <w:tc>
          <w:tcPr>
            <w:tcW w:w="1129"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59</w:t>
            </w:r>
          </w:p>
        </w:tc>
        <w:tc>
          <w:tcPr>
            <w:tcW w:w="1184"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1967</w:t>
            </w:r>
          </w:p>
        </w:tc>
        <w:tc>
          <w:tcPr>
            <w:tcW w:w="602"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1,15</w:t>
            </w:r>
          </w:p>
        </w:tc>
        <w:tc>
          <w:tcPr>
            <w:tcW w:w="1134"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7428,6</w:t>
            </w:r>
          </w:p>
        </w:tc>
      </w:tr>
      <w:tr w:rsidR="007B4D43" w:rsidRPr="00571DF8" w:rsidTr="00C84A5C">
        <w:trPr>
          <w:trHeight w:val="300"/>
          <w:jc w:val="center"/>
        </w:trPr>
        <w:tc>
          <w:tcPr>
            <w:tcW w:w="567" w:type="dxa"/>
            <w:tcBorders>
              <w:top w:val="nil"/>
              <w:left w:val="single" w:sz="4" w:space="0" w:color="auto"/>
              <w:bottom w:val="single" w:sz="4" w:space="0" w:color="auto"/>
              <w:right w:val="single" w:sz="4" w:space="0" w:color="auto"/>
            </w:tcBorders>
            <w:shd w:val="clear" w:color="auto" w:fill="auto"/>
            <w:noWrap/>
            <w:vAlign w:val="bottom"/>
          </w:tcPr>
          <w:p w:rsidR="007B4D43" w:rsidRPr="00571DF8" w:rsidRDefault="007B4D43" w:rsidP="00A517F1">
            <w:pPr>
              <w:jc w:val="right"/>
              <w:rPr>
                <w:color w:val="000000"/>
                <w:sz w:val="22"/>
                <w:szCs w:val="22"/>
              </w:rPr>
            </w:pPr>
            <w:r w:rsidRPr="00571DF8">
              <w:rPr>
                <w:color w:val="000000"/>
                <w:sz w:val="22"/>
                <w:szCs w:val="22"/>
              </w:rPr>
              <w:t>11</w:t>
            </w:r>
          </w:p>
        </w:tc>
        <w:tc>
          <w:tcPr>
            <w:tcW w:w="1417"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Ø133</w:t>
            </w:r>
          </w:p>
        </w:tc>
        <w:tc>
          <w:tcPr>
            <w:tcW w:w="1468"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0,540</w:t>
            </w:r>
          </w:p>
        </w:tc>
        <w:tc>
          <w:tcPr>
            <w:tcW w:w="1097"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сталь</w:t>
            </w:r>
          </w:p>
        </w:tc>
        <w:tc>
          <w:tcPr>
            <w:tcW w:w="1237"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0,394</w:t>
            </w:r>
          </w:p>
        </w:tc>
        <w:tc>
          <w:tcPr>
            <w:tcW w:w="1129"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73</w:t>
            </w:r>
          </w:p>
        </w:tc>
        <w:tc>
          <w:tcPr>
            <w:tcW w:w="1184"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2160</w:t>
            </w:r>
          </w:p>
        </w:tc>
        <w:tc>
          <w:tcPr>
            <w:tcW w:w="602"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1,15</w:t>
            </w:r>
          </w:p>
        </w:tc>
        <w:tc>
          <w:tcPr>
            <w:tcW w:w="1134"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978,7</w:t>
            </w:r>
          </w:p>
        </w:tc>
      </w:tr>
      <w:tr w:rsidR="007B4D43" w:rsidRPr="00571DF8" w:rsidTr="00C84A5C">
        <w:trPr>
          <w:trHeight w:val="300"/>
          <w:jc w:val="center"/>
        </w:trPr>
        <w:tc>
          <w:tcPr>
            <w:tcW w:w="567" w:type="dxa"/>
            <w:tcBorders>
              <w:top w:val="nil"/>
              <w:left w:val="single" w:sz="4" w:space="0" w:color="auto"/>
              <w:bottom w:val="single" w:sz="4" w:space="0" w:color="auto"/>
              <w:right w:val="single" w:sz="4" w:space="0" w:color="auto"/>
            </w:tcBorders>
            <w:shd w:val="clear" w:color="auto" w:fill="auto"/>
            <w:noWrap/>
            <w:vAlign w:val="bottom"/>
          </w:tcPr>
          <w:p w:rsidR="007B4D43" w:rsidRPr="00571DF8" w:rsidRDefault="007B4D43" w:rsidP="00A517F1">
            <w:pPr>
              <w:jc w:val="right"/>
              <w:rPr>
                <w:color w:val="000000"/>
                <w:sz w:val="22"/>
                <w:szCs w:val="22"/>
              </w:rPr>
            </w:pPr>
            <w:r w:rsidRPr="00571DF8">
              <w:rPr>
                <w:color w:val="000000"/>
                <w:sz w:val="22"/>
                <w:szCs w:val="22"/>
              </w:rPr>
              <w:t>12</w:t>
            </w:r>
          </w:p>
        </w:tc>
        <w:tc>
          <w:tcPr>
            <w:tcW w:w="1417"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Ø159</w:t>
            </w:r>
          </w:p>
        </w:tc>
        <w:tc>
          <w:tcPr>
            <w:tcW w:w="1468"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2,510</w:t>
            </w:r>
          </w:p>
        </w:tc>
        <w:tc>
          <w:tcPr>
            <w:tcW w:w="1097"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сталь</w:t>
            </w:r>
          </w:p>
        </w:tc>
        <w:tc>
          <w:tcPr>
            <w:tcW w:w="1237"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1,853</w:t>
            </w:r>
          </w:p>
        </w:tc>
        <w:tc>
          <w:tcPr>
            <w:tcW w:w="1129"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74</w:t>
            </w:r>
          </w:p>
        </w:tc>
        <w:tc>
          <w:tcPr>
            <w:tcW w:w="1184"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2354</w:t>
            </w:r>
          </w:p>
        </w:tc>
        <w:tc>
          <w:tcPr>
            <w:tcW w:w="602"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1,15</w:t>
            </w:r>
          </w:p>
        </w:tc>
        <w:tc>
          <w:tcPr>
            <w:tcW w:w="1134"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5016,3</w:t>
            </w:r>
          </w:p>
        </w:tc>
      </w:tr>
      <w:tr w:rsidR="007B4D43" w:rsidRPr="00571DF8" w:rsidTr="00C84A5C">
        <w:trPr>
          <w:trHeight w:val="300"/>
          <w:jc w:val="center"/>
        </w:trPr>
        <w:tc>
          <w:tcPr>
            <w:tcW w:w="567" w:type="dxa"/>
            <w:tcBorders>
              <w:top w:val="nil"/>
              <w:left w:val="single" w:sz="4" w:space="0" w:color="auto"/>
              <w:bottom w:val="single" w:sz="4" w:space="0" w:color="auto"/>
              <w:right w:val="single" w:sz="4" w:space="0" w:color="auto"/>
            </w:tcBorders>
            <w:shd w:val="clear" w:color="auto" w:fill="auto"/>
            <w:noWrap/>
            <w:vAlign w:val="bottom"/>
          </w:tcPr>
          <w:p w:rsidR="007B4D43" w:rsidRPr="00571DF8" w:rsidRDefault="007B4D43" w:rsidP="00A517F1">
            <w:pPr>
              <w:jc w:val="right"/>
              <w:rPr>
                <w:color w:val="000000"/>
                <w:sz w:val="22"/>
                <w:szCs w:val="22"/>
              </w:rPr>
            </w:pPr>
            <w:r w:rsidRPr="00571DF8">
              <w:rPr>
                <w:color w:val="000000"/>
                <w:sz w:val="22"/>
                <w:szCs w:val="22"/>
              </w:rPr>
              <w:t>13</w:t>
            </w:r>
          </w:p>
        </w:tc>
        <w:tc>
          <w:tcPr>
            <w:tcW w:w="1417"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Ø219</w:t>
            </w:r>
          </w:p>
        </w:tc>
        <w:tc>
          <w:tcPr>
            <w:tcW w:w="1468"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6,940</w:t>
            </w:r>
          </w:p>
        </w:tc>
        <w:tc>
          <w:tcPr>
            <w:tcW w:w="1097"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сталь</w:t>
            </w:r>
          </w:p>
        </w:tc>
        <w:tc>
          <w:tcPr>
            <w:tcW w:w="1237"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4,350</w:t>
            </w:r>
          </w:p>
        </w:tc>
        <w:tc>
          <w:tcPr>
            <w:tcW w:w="1129"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63</w:t>
            </w:r>
          </w:p>
        </w:tc>
        <w:tc>
          <w:tcPr>
            <w:tcW w:w="1184"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2717</w:t>
            </w:r>
          </w:p>
        </w:tc>
        <w:tc>
          <w:tcPr>
            <w:tcW w:w="602"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1,15</w:t>
            </w:r>
          </w:p>
        </w:tc>
        <w:tc>
          <w:tcPr>
            <w:tcW w:w="1134"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13591,8</w:t>
            </w:r>
          </w:p>
        </w:tc>
      </w:tr>
      <w:tr w:rsidR="007B4D43" w:rsidRPr="00571DF8" w:rsidTr="00C84A5C">
        <w:trPr>
          <w:trHeight w:val="300"/>
          <w:jc w:val="center"/>
        </w:trPr>
        <w:tc>
          <w:tcPr>
            <w:tcW w:w="567" w:type="dxa"/>
            <w:tcBorders>
              <w:top w:val="nil"/>
              <w:left w:val="single" w:sz="4" w:space="0" w:color="auto"/>
              <w:bottom w:val="single" w:sz="4" w:space="0" w:color="auto"/>
              <w:right w:val="single" w:sz="4" w:space="0" w:color="auto"/>
            </w:tcBorders>
            <w:shd w:val="clear" w:color="auto" w:fill="auto"/>
            <w:noWrap/>
            <w:vAlign w:val="bottom"/>
          </w:tcPr>
          <w:p w:rsidR="007B4D43" w:rsidRPr="00571DF8" w:rsidRDefault="007B4D43" w:rsidP="00A517F1">
            <w:pPr>
              <w:jc w:val="right"/>
              <w:rPr>
                <w:color w:val="000000"/>
                <w:sz w:val="22"/>
                <w:szCs w:val="22"/>
              </w:rPr>
            </w:pPr>
            <w:r w:rsidRPr="00571DF8">
              <w:rPr>
                <w:color w:val="000000"/>
                <w:sz w:val="22"/>
                <w:szCs w:val="22"/>
              </w:rPr>
              <w:t>14</w:t>
            </w:r>
          </w:p>
        </w:tc>
        <w:tc>
          <w:tcPr>
            <w:tcW w:w="1417"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Ø273</w:t>
            </w:r>
          </w:p>
        </w:tc>
        <w:tc>
          <w:tcPr>
            <w:tcW w:w="1468"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0,971</w:t>
            </w:r>
          </w:p>
        </w:tc>
        <w:tc>
          <w:tcPr>
            <w:tcW w:w="1097"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сталь</w:t>
            </w:r>
          </w:p>
        </w:tc>
        <w:tc>
          <w:tcPr>
            <w:tcW w:w="1237"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0,432</w:t>
            </w:r>
          </w:p>
        </w:tc>
        <w:tc>
          <w:tcPr>
            <w:tcW w:w="1129"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44</w:t>
            </w:r>
          </w:p>
        </w:tc>
        <w:tc>
          <w:tcPr>
            <w:tcW w:w="1184"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4267</w:t>
            </w:r>
          </w:p>
        </w:tc>
        <w:tc>
          <w:tcPr>
            <w:tcW w:w="602"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1,15</w:t>
            </w:r>
          </w:p>
        </w:tc>
        <w:tc>
          <w:tcPr>
            <w:tcW w:w="1134"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2119,8</w:t>
            </w:r>
          </w:p>
        </w:tc>
      </w:tr>
      <w:tr w:rsidR="007B4D43" w:rsidRPr="00571DF8" w:rsidTr="00C84A5C">
        <w:trPr>
          <w:trHeight w:val="300"/>
          <w:jc w:val="center"/>
        </w:trPr>
        <w:tc>
          <w:tcPr>
            <w:tcW w:w="567" w:type="dxa"/>
            <w:tcBorders>
              <w:top w:val="nil"/>
              <w:left w:val="single" w:sz="4" w:space="0" w:color="auto"/>
              <w:bottom w:val="single" w:sz="4" w:space="0" w:color="auto"/>
              <w:right w:val="single" w:sz="4" w:space="0" w:color="auto"/>
            </w:tcBorders>
            <w:shd w:val="clear" w:color="auto" w:fill="auto"/>
            <w:noWrap/>
            <w:vAlign w:val="bottom"/>
          </w:tcPr>
          <w:p w:rsidR="007B4D43" w:rsidRPr="00571DF8" w:rsidRDefault="007B4D43" w:rsidP="00A517F1">
            <w:pPr>
              <w:jc w:val="right"/>
              <w:rPr>
                <w:color w:val="000000"/>
                <w:sz w:val="22"/>
                <w:szCs w:val="22"/>
              </w:rPr>
            </w:pPr>
            <w:r w:rsidRPr="00571DF8">
              <w:rPr>
                <w:color w:val="000000"/>
                <w:sz w:val="22"/>
                <w:szCs w:val="22"/>
              </w:rPr>
              <w:t>15</w:t>
            </w:r>
          </w:p>
        </w:tc>
        <w:tc>
          <w:tcPr>
            <w:tcW w:w="1417"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Ø325</w:t>
            </w:r>
          </w:p>
        </w:tc>
        <w:tc>
          <w:tcPr>
            <w:tcW w:w="1468"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0,525</w:t>
            </w:r>
          </w:p>
        </w:tc>
        <w:tc>
          <w:tcPr>
            <w:tcW w:w="1097"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сталь</w:t>
            </w:r>
          </w:p>
        </w:tc>
        <w:tc>
          <w:tcPr>
            <w:tcW w:w="1237"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0,200</w:t>
            </w:r>
          </w:p>
        </w:tc>
        <w:tc>
          <w:tcPr>
            <w:tcW w:w="1129"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19</w:t>
            </w:r>
          </w:p>
        </w:tc>
        <w:tc>
          <w:tcPr>
            <w:tcW w:w="1184"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4267</w:t>
            </w:r>
          </w:p>
        </w:tc>
        <w:tc>
          <w:tcPr>
            <w:tcW w:w="602"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1,15</w:t>
            </w:r>
          </w:p>
        </w:tc>
        <w:tc>
          <w:tcPr>
            <w:tcW w:w="1134"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981,4</w:t>
            </w:r>
          </w:p>
        </w:tc>
      </w:tr>
      <w:tr w:rsidR="007B4D43" w:rsidRPr="00571DF8" w:rsidTr="00C84A5C">
        <w:trPr>
          <w:trHeight w:val="300"/>
          <w:jc w:val="center"/>
        </w:trPr>
        <w:tc>
          <w:tcPr>
            <w:tcW w:w="567" w:type="dxa"/>
            <w:tcBorders>
              <w:top w:val="nil"/>
              <w:left w:val="single" w:sz="4" w:space="0" w:color="auto"/>
              <w:bottom w:val="single" w:sz="4" w:space="0" w:color="auto"/>
              <w:right w:val="single" w:sz="4" w:space="0" w:color="auto"/>
            </w:tcBorders>
            <w:shd w:val="clear" w:color="auto" w:fill="auto"/>
            <w:noWrap/>
            <w:vAlign w:val="bottom"/>
          </w:tcPr>
          <w:p w:rsidR="007B4D43" w:rsidRPr="00571DF8" w:rsidRDefault="007B4D43" w:rsidP="00A517F1">
            <w:pPr>
              <w:jc w:val="right"/>
              <w:rPr>
                <w:color w:val="000000"/>
                <w:sz w:val="22"/>
                <w:szCs w:val="22"/>
              </w:rPr>
            </w:pPr>
            <w:r w:rsidRPr="00571DF8">
              <w:rPr>
                <w:color w:val="000000"/>
                <w:sz w:val="22"/>
                <w:szCs w:val="22"/>
              </w:rPr>
              <w:t>16</w:t>
            </w:r>
          </w:p>
        </w:tc>
        <w:tc>
          <w:tcPr>
            <w:tcW w:w="1417"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Ø426</w:t>
            </w:r>
          </w:p>
        </w:tc>
        <w:tc>
          <w:tcPr>
            <w:tcW w:w="1468"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2,000</w:t>
            </w:r>
          </w:p>
        </w:tc>
        <w:tc>
          <w:tcPr>
            <w:tcW w:w="1097"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сталь</w:t>
            </w:r>
          </w:p>
        </w:tc>
        <w:tc>
          <w:tcPr>
            <w:tcW w:w="1237"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1,640</w:t>
            </w:r>
          </w:p>
        </w:tc>
        <w:tc>
          <w:tcPr>
            <w:tcW w:w="1129"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82</w:t>
            </w:r>
          </w:p>
        </w:tc>
        <w:tc>
          <w:tcPr>
            <w:tcW w:w="1184"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5900</w:t>
            </w:r>
          </w:p>
        </w:tc>
        <w:tc>
          <w:tcPr>
            <w:tcW w:w="602"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1,15</w:t>
            </w:r>
          </w:p>
        </w:tc>
        <w:tc>
          <w:tcPr>
            <w:tcW w:w="1134"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11127,4</w:t>
            </w:r>
          </w:p>
        </w:tc>
      </w:tr>
      <w:tr w:rsidR="007B4D43" w:rsidRPr="00571DF8" w:rsidTr="00C84A5C">
        <w:trPr>
          <w:trHeight w:val="300"/>
          <w:jc w:val="center"/>
        </w:trPr>
        <w:tc>
          <w:tcPr>
            <w:tcW w:w="567" w:type="dxa"/>
            <w:tcBorders>
              <w:top w:val="nil"/>
              <w:left w:val="single" w:sz="4" w:space="0" w:color="auto"/>
              <w:bottom w:val="single" w:sz="4" w:space="0" w:color="auto"/>
              <w:right w:val="single" w:sz="4" w:space="0" w:color="auto"/>
            </w:tcBorders>
            <w:shd w:val="clear" w:color="auto" w:fill="auto"/>
            <w:noWrap/>
            <w:vAlign w:val="bottom"/>
          </w:tcPr>
          <w:p w:rsidR="007B4D43" w:rsidRPr="00571DF8" w:rsidRDefault="007B4D43" w:rsidP="00A517F1">
            <w:pPr>
              <w:jc w:val="right"/>
              <w:rPr>
                <w:color w:val="000000"/>
                <w:sz w:val="22"/>
                <w:szCs w:val="22"/>
              </w:rPr>
            </w:pPr>
            <w:r w:rsidRPr="00571DF8">
              <w:rPr>
                <w:color w:val="000000"/>
                <w:sz w:val="22"/>
                <w:szCs w:val="22"/>
              </w:rPr>
              <w:t>17</w:t>
            </w:r>
          </w:p>
        </w:tc>
        <w:tc>
          <w:tcPr>
            <w:tcW w:w="1417"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Ø530</w:t>
            </w:r>
          </w:p>
        </w:tc>
        <w:tc>
          <w:tcPr>
            <w:tcW w:w="1468"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3,690</w:t>
            </w:r>
          </w:p>
        </w:tc>
        <w:tc>
          <w:tcPr>
            <w:tcW w:w="1097"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сталь</w:t>
            </w:r>
          </w:p>
        </w:tc>
        <w:tc>
          <w:tcPr>
            <w:tcW w:w="1237"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1,845</w:t>
            </w:r>
          </w:p>
        </w:tc>
        <w:tc>
          <w:tcPr>
            <w:tcW w:w="1129"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50</w:t>
            </w:r>
          </w:p>
        </w:tc>
        <w:tc>
          <w:tcPr>
            <w:tcW w:w="1184"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6600</w:t>
            </w:r>
          </w:p>
        </w:tc>
        <w:tc>
          <w:tcPr>
            <w:tcW w:w="602"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1,15</w:t>
            </w:r>
          </w:p>
        </w:tc>
        <w:tc>
          <w:tcPr>
            <w:tcW w:w="1134"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14003,6</w:t>
            </w:r>
          </w:p>
        </w:tc>
      </w:tr>
      <w:tr w:rsidR="007B4D43" w:rsidRPr="00571DF8" w:rsidTr="00C84A5C">
        <w:trPr>
          <w:trHeight w:val="300"/>
          <w:jc w:val="center"/>
        </w:trPr>
        <w:tc>
          <w:tcPr>
            <w:tcW w:w="567" w:type="dxa"/>
            <w:tcBorders>
              <w:top w:val="nil"/>
              <w:left w:val="single" w:sz="4" w:space="0" w:color="auto"/>
              <w:bottom w:val="single" w:sz="4" w:space="0" w:color="auto"/>
              <w:right w:val="single" w:sz="4" w:space="0" w:color="auto"/>
            </w:tcBorders>
            <w:shd w:val="clear" w:color="auto" w:fill="auto"/>
            <w:noWrap/>
            <w:vAlign w:val="bottom"/>
          </w:tcPr>
          <w:p w:rsidR="007B4D43" w:rsidRPr="00571DF8" w:rsidRDefault="007B4D43" w:rsidP="00A517F1">
            <w:pPr>
              <w:rPr>
                <w:color w:val="000000"/>
                <w:sz w:val="22"/>
                <w:szCs w:val="22"/>
              </w:rPr>
            </w:pPr>
            <w:r w:rsidRPr="00571DF8">
              <w:rPr>
                <w:color w:val="000000"/>
                <w:sz w:val="22"/>
                <w:szCs w:val="22"/>
              </w:rPr>
              <w:t> </w:t>
            </w:r>
          </w:p>
        </w:tc>
        <w:tc>
          <w:tcPr>
            <w:tcW w:w="1417"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итого</w:t>
            </w:r>
          </w:p>
        </w:tc>
        <w:tc>
          <w:tcPr>
            <w:tcW w:w="1468"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37,99879</w:t>
            </w:r>
          </w:p>
        </w:tc>
        <w:tc>
          <w:tcPr>
            <w:tcW w:w="1097"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 </w:t>
            </w:r>
          </w:p>
        </w:tc>
        <w:tc>
          <w:tcPr>
            <w:tcW w:w="1237"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17,669</w:t>
            </w:r>
          </w:p>
        </w:tc>
        <w:tc>
          <w:tcPr>
            <w:tcW w:w="1129"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center"/>
              <w:rPr>
                <w:color w:val="000000"/>
                <w:sz w:val="22"/>
                <w:szCs w:val="22"/>
              </w:rPr>
            </w:pPr>
            <w:r w:rsidRPr="00571DF8">
              <w:rPr>
                <w:color w:val="000000"/>
                <w:sz w:val="22"/>
                <w:szCs w:val="22"/>
              </w:rPr>
              <w:t> </w:t>
            </w:r>
          </w:p>
        </w:tc>
        <w:tc>
          <w:tcPr>
            <w:tcW w:w="1184"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rPr>
                <w:color w:val="000000"/>
                <w:sz w:val="22"/>
                <w:szCs w:val="22"/>
              </w:rPr>
            </w:pPr>
            <w:r w:rsidRPr="00571DF8">
              <w:rPr>
                <w:color w:val="000000"/>
                <w:sz w:val="22"/>
                <w:szCs w:val="22"/>
              </w:rPr>
              <w:t> </w:t>
            </w:r>
          </w:p>
        </w:tc>
        <w:tc>
          <w:tcPr>
            <w:tcW w:w="602"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rPr>
                <w:color w:val="000000"/>
                <w:sz w:val="22"/>
                <w:szCs w:val="22"/>
              </w:rPr>
            </w:pPr>
            <w:r w:rsidRPr="00571DF8">
              <w:rPr>
                <w:color w:val="000000"/>
                <w:sz w:val="22"/>
                <w:szCs w:val="22"/>
              </w:rPr>
              <w:t> </w:t>
            </w:r>
          </w:p>
        </w:tc>
        <w:tc>
          <w:tcPr>
            <w:tcW w:w="1134" w:type="dxa"/>
            <w:tcBorders>
              <w:top w:val="nil"/>
              <w:left w:val="nil"/>
              <w:bottom w:val="single" w:sz="4" w:space="0" w:color="auto"/>
              <w:right w:val="single" w:sz="4" w:space="0" w:color="auto"/>
            </w:tcBorders>
            <w:shd w:val="clear" w:color="auto" w:fill="auto"/>
            <w:noWrap/>
            <w:vAlign w:val="bottom"/>
          </w:tcPr>
          <w:p w:rsidR="007B4D43" w:rsidRPr="00571DF8" w:rsidRDefault="007B4D43" w:rsidP="00A517F1">
            <w:pPr>
              <w:jc w:val="right"/>
              <w:rPr>
                <w:color w:val="000000"/>
                <w:sz w:val="22"/>
                <w:szCs w:val="22"/>
              </w:rPr>
            </w:pPr>
            <w:r w:rsidRPr="00571DF8">
              <w:rPr>
                <w:color w:val="000000"/>
                <w:sz w:val="22"/>
                <w:szCs w:val="22"/>
              </w:rPr>
              <w:t>67297,0</w:t>
            </w:r>
          </w:p>
        </w:tc>
      </w:tr>
    </w:tbl>
    <w:p w:rsidR="007B4D43" w:rsidRDefault="007B4D43" w:rsidP="007B4D43">
      <w:pPr>
        <w:ind w:firstLine="709"/>
        <w:jc w:val="center"/>
        <w:rPr>
          <w:i/>
          <w:lang w:val="en-US"/>
        </w:rPr>
      </w:pPr>
    </w:p>
    <w:p w:rsidR="007B4D43" w:rsidRDefault="007B4D43" w:rsidP="007B4D43">
      <w:pPr>
        <w:ind w:firstLine="709"/>
        <w:rPr>
          <w:i/>
          <w:lang w:val="en-US"/>
        </w:rPr>
      </w:pPr>
    </w:p>
    <w:p w:rsidR="007B4D43" w:rsidRPr="0058593E" w:rsidRDefault="007B4D43" w:rsidP="007B4D43">
      <w:pPr>
        <w:widowControl w:val="0"/>
        <w:autoSpaceDE w:val="0"/>
        <w:autoSpaceDN w:val="0"/>
        <w:adjustRightInd w:val="0"/>
      </w:pPr>
      <w:r w:rsidRPr="00305B6F">
        <w:t>Согласно программы инвестиционных мероприятий проект должен быть реализован в течение 201</w:t>
      </w:r>
      <w:r w:rsidR="00305B6F" w:rsidRPr="00305B6F">
        <w:t>6</w:t>
      </w:r>
      <w:r w:rsidRPr="00305B6F">
        <w:t xml:space="preserve"> - </w:t>
      </w:r>
      <w:smartTag w:uri="urn:schemas-microsoft-com:office:smarttags" w:element="metricconverter">
        <w:smartTagPr>
          <w:attr w:name="ProductID" w:val="2026 г"/>
        </w:smartTagPr>
        <w:r w:rsidRPr="00305B6F">
          <w:t>202</w:t>
        </w:r>
        <w:r w:rsidR="00305B6F" w:rsidRPr="00305B6F">
          <w:t>6</w:t>
        </w:r>
        <w:r w:rsidRPr="00305B6F">
          <w:t xml:space="preserve"> г</w:t>
        </w:r>
      </w:smartTag>
      <w:r w:rsidRPr="00305B6F">
        <w:t>.г. Затраты на реализацию данного проекта, определённые по укрупнённым пок</w:t>
      </w:r>
      <w:r w:rsidRPr="00305B6F">
        <w:t>а</w:t>
      </w:r>
      <w:r>
        <w:t xml:space="preserve">зателям,  </w:t>
      </w:r>
      <w:r w:rsidR="00722DD3">
        <w:t xml:space="preserve">по состоянию на конец 2015года </w:t>
      </w:r>
      <w:r>
        <w:t>с</w:t>
      </w:r>
      <w:r>
        <w:t>о</w:t>
      </w:r>
      <w:r>
        <w:t xml:space="preserve">ставят  </w:t>
      </w:r>
      <w:r w:rsidR="00DC3B04">
        <w:t>67297,0</w:t>
      </w:r>
      <w:r>
        <w:t>тыс.рублей.</w:t>
      </w:r>
    </w:p>
    <w:p w:rsidR="007B4D43" w:rsidRDefault="007B4D43" w:rsidP="007B4D43">
      <w:pPr>
        <w:suppressAutoHyphens/>
        <w:spacing w:line="276" w:lineRule="auto"/>
        <w:jc w:val="both"/>
      </w:pPr>
    </w:p>
    <w:p w:rsidR="00EE4E96" w:rsidRPr="003551FC" w:rsidRDefault="00EE4E96" w:rsidP="00EE4E96">
      <w:pPr>
        <w:suppressAutoHyphens/>
        <w:spacing w:line="276" w:lineRule="auto"/>
        <w:jc w:val="both"/>
        <w:rPr>
          <w:b/>
        </w:rPr>
      </w:pPr>
      <w:r>
        <w:rPr>
          <w:b/>
        </w:rPr>
        <w:lastRenderedPageBreak/>
        <w:t xml:space="preserve">10.Реконструкция  водозаборных </w:t>
      </w:r>
      <w:r w:rsidRPr="000A3C4C">
        <w:rPr>
          <w:b/>
        </w:rPr>
        <w:t xml:space="preserve"> </w:t>
      </w:r>
      <w:r>
        <w:rPr>
          <w:b/>
        </w:rPr>
        <w:t>водопроводных  сетей, выработавших свой эксплуатационный ресурс</w:t>
      </w:r>
    </w:p>
    <w:p w:rsidR="00EA5EDB" w:rsidRPr="008F601A" w:rsidRDefault="00EA5EDB" w:rsidP="00EA5EDB">
      <w:pPr>
        <w:spacing w:line="276" w:lineRule="auto"/>
        <w:jc w:val="both"/>
        <w:rPr>
          <w:bCs/>
        </w:rPr>
      </w:pPr>
      <w:r w:rsidRPr="0075577B">
        <w:rPr>
          <w:bCs/>
        </w:rPr>
        <w:t xml:space="preserve">Для расчета финансовых потребностей </w:t>
      </w:r>
      <w:r w:rsidRPr="0075577B">
        <w:t>в строительство, реконструкцию и модернизацию об</w:t>
      </w:r>
      <w:r w:rsidRPr="0075577B">
        <w:t>ъ</w:t>
      </w:r>
      <w:r w:rsidRPr="0075577B">
        <w:t>ектов централизованных систем водоснабжения</w:t>
      </w:r>
      <w:r w:rsidRPr="0075577B">
        <w:rPr>
          <w:bCs/>
        </w:rPr>
        <w:t xml:space="preserve">  использованы данные Сборника укрупненных показателей стоимости строительства по субъектам Российской Федерации в разрезе федерал</w:t>
      </w:r>
      <w:r w:rsidRPr="0075577B">
        <w:rPr>
          <w:bCs/>
        </w:rPr>
        <w:t>ь</w:t>
      </w:r>
      <w:r w:rsidRPr="0075577B">
        <w:rPr>
          <w:bCs/>
        </w:rPr>
        <w:t xml:space="preserve">ных округов за IV квартал </w:t>
      </w:r>
      <w:smartTag w:uri="urn:schemas-microsoft-com:office:smarttags" w:element="metricconverter">
        <w:smartTagPr>
          <w:attr w:name="ProductID" w:val="2009 г"/>
        </w:smartTagPr>
        <w:r w:rsidRPr="0075577B">
          <w:rPr>
            <w:bCs/>
          </w:rPr>
          <w:t>2009 г</w:t>
        </w:r>
      </w:smartTag>
      <w:r w:rsidRPr="0075577B">
        <w:rPr>
          <w:bCs/>
        </w:rPr>
        <w:t>. (с учетом НДС) (рекомендован письмом Министерства р</w:t>
      </w:r>
      <w:r w:rsidRPr="0075577B">
        <w:rPr>
          <w:bCs/>
        </w:rPr>
        <w:t>е</w:t>
      </w:r>
      <w:r w:rsidRPr="0075577B">
        <w:rPr>
          <w:bCs/>
        </w:rPr>
        <w:t xml:space="preserve">гионального </w:t>
      </w:r>
      <w:r w:rsidRPr="008646F2">
        <w:rPr>
          <w:bCs/>
        </w:rPr>
        <w:t xml:space="preserve">развития РФ от 27 января </w:t>
      </w:r>
      <w:smartTag w:uri="urn:schemas-microsoft-com:office:smarttags" w:element="metricconverter">
        <w:smartTagPr>
          <w:attr w:name="ProductID" w:val="2010 г"/>
        </w:smartTagPr>
        <w:r w:rsidRPr="008646F2">
          <w:rPr>
            <w:bCs/>
          </w:rPr>
          <w:t>2010 г</w:t>
        </w:r>
      </w:smartTag>
      <w:r w:rsidRPr="008646F2">
        <w:rPr>
          <w:bCs/>
        </w:rPr>
        <w:t xml:space="preserve">. </w:t>
      </w:r>
      <w:r>
        <w:rPr>
          <w:bCs/>
        </w:rPr>
        <w:t>№</w:t>
      </w:r>
      <w:r w:rsidRPr="008646F2">
        <w:rPr>
          <w:bCs/>
        </w:rPr>
        <w:t> 2670-СК/08).</w:t>
      </w:r>
    </w:p>
    <w:p w:rsidR="00EA5EDB" w:rsidRPr="00EA5EDB" w:rsidRDefault="00EA5EDB" w:rsidP="00EA5EDB">
      <w:pPr>
        <w:ind w:firstLine="709"/>
      </w:pPr>
      <w:r w:rsidRPr="00EA5EDB">
        <w:t>Перевод в текущие цены  принят на основании Письма Министерства строительства и жилищно-коммунального хозяйства РФ от 14.12.2015 г. №40538-ЕС/05.</w:t>
      </w:r>
    </w:p>
    <w:p w:rsidR="00EE4E96" w:rsidRPr="00EA5EDB" w:rsidRDefault="00EA5EDB" w:rsidP="00EE4E96">
      <w:pPr>
        <w:shd w:val="clear" w:color="auto" w:fill="FFFFFF"/>
        <w:spacing w:line="276" w:lineRule="auto"/>
        <w:ind w:right="28"/>
        <w:jc w:val="both"/>
      </w:pPr>
      <w:r w:rsidRPr="00EA5EDB">
        <w:t xml:space="preserve">Итоговый расчёт затрат на реконструкцию водозаборных </w:t>
      </w:r>
      <w:r w:rsidRPr="00EA5EDB">
        <w:rPr>
          <w:bCs/>
          <w:color w:val="000000"/>
        </w:rPr>
        <w:t xml:space="preserve">водопроводных сетей представлена  в таблице  </w:t>
      </w:r>
      <w:r w:rsidR="008300E3">
        <w:rPr>
          <w:bCs/>
          <w:color w:val="000000"/>
        </w:rPr>
        <w:t>4.15.</w:t>
      </w:r>
    </w:p>
    <w:tbl>
      <w:tblPr>
        <w:tblW w:w="9732" w:type="dxa"/>
        <w:jc w:val="center"/>
        <w:tblInd w:w="157" w:type="dxa"/>
        <w:tblLayout w:type="fixed"/>
        <w:tblLook w:val="04A0"/>
      </w:tblPr>
      <w:tblGrid>
        <w:gridCol w:w="660"/>
        <w:gridCol w:w="1559"/>
        <w:gridCol w:w="1490"/>
        <w:gridCol w:w="1103"/>
        <w:gridCol w:w="1135"/>
        <w:gridCol w:w="1135"/>
        <w:gridCol w:w="904"/>
        <w:gridCol w:w="754"/>
        <w:gridCol w:w="992"/>
      </w:tblGrid>
      <w:tr w:rsidR="00EE4E96" w:rsidRPr="00571DF8" w:rsidTr="00A517F1">
        <w:trPr>
          <w:trHeight w:val="507"/>
          <w:jc w:val="center"/>
        </w:trPr>
        <w:tc>
          <w:tcPr>
            <w:tcW w:w="9732" w:type="dxa"/>
            <w:gridSpan w:val="9"/>
            <w:tcBorders>
              <w:top w:val="single" w:sz="4" w:space="0" w:color="auto"/>
              <w:left w:val="single" w:sz="4" w:space="0" w:color="auto"/>
              <w:bottom w:val="single" w:sz="4" w:space="0" w:color="auto"/>
              <w:right w:val="single" w:sz="4" w:space="0" w:color="auto"/>
            </w:tcBorders>
            <w:shd w:val="clear" w:color="auto" w:fill="auto"/>
            <w:vAlign w:val="bottom"/>
          </w:tcPr>
          <w:p w:rsidR="00EE4E96" w:rsidRPr="00571DF8" w:rsidRDefault="00EE4E96" w:rsidP="0024259D">
            <w:pPr>
              <w:jc w:val="both"/>
              <w:rPr>
                <w:b/>
                <w:bCs/>
                <w:color w:val="000000"/>
                <w:sz w:val="22"/>
                <w:szCs w:val="22"/>
              </w:rPr>
            </w:pPr>
            <w:r w:rsidRPr="00571DF8">
              <w:rPr>
                <w:b/>
                <w:bCs/>
                <w:color w:val="000000"/>
                <w:sz w:val="22"/>
                <w:szCs w:val="22"/>
              </w:rPr>
              <w:t xml:space="preserve">Таблица </w:t>
            </w:r>
            <w:r w:rsidR="0024259D">
              <w:rPr>
                <w:b/>
                <w:bCs/>
                <w:color w:val="000000"/>
                <w:sz w:val="22"/>
                <w:szCs w:val="22"/>
              </w:rPr>
              <w:t>4.15.</w:t>
            </w:r>
            <w:r w:rsidRPr="00571DF8">
              <w:rPr>
                <w:b/>
                <w:bCs/>
                <w:color w:val="000000"/>
                <w:sz w:val="22"/>
                <w:szCs w:val="22"/>
              </w:rPr>
              <w:t xml:space="preserve"> Характеристика водопроводных сетей системы водоснабжения по протяженн</w:t>
            </w:r>
            <w:r w:rsidRPr="00571DF8">
              <w:rPr>
                <w:b/>
                <w:bCs/>
                <w:color w:val="000000"/>
                <w:sz w:val="22"/>
                <w:szCs w:val="22"/>
              </w:rPr>
              <w:t>о</w:t>
            </w:r>
            <w:r w:rsidRPr="00571DF8">
              <w:rPr>
                <w:b/>
                <w:bCs/>
                <w:color w:val="000000"/>
                <w:sz w:val="22"/>
                <w:szCs w:val="22"/>
              </w:rPr>
              <w:t>сти и материалу стен. Водозаборные сооружения</w:t>
            </w:r>
          </w:p>
        </w:tc>
      </w:tr>
      <w:tr w:rsidR="00EE4E96" w:rsidRPr="00EB3C74" w:rsidTr="00A517F1">
        <w:trPr>
          <w:trHeight w:val="1200"/>
          <w:jc w:val="center"/>
        </w:trPr>
        <w:tc>
          <w:tcPr>
            <w:tcW w:w="660" w:type="dxa"/>
            <w:tcBorders>
              <w:top w:val="nil"/>
              <w:left w:val="single" w:sz="4" w:space="0" w:color="auto"/>
              <w:bottom w:val="single" w:sz="4" w:space="0" w:color="auto"/>
              <w:right w:val="single" w:sz="4" w:space="0" w:color="auto"/>
            </w:tcBorders>
            <w:shd w:val="clear" w:color="auto" w:fill="auto"/>
            <w:noWrap/>
            <w:vAlign w:val="bottom"/>
          </w:tcPr>
          <w:p w:rsidR="00EE4E96" w:rsidRPr="00EB3C74" w:rsidRDefault="00EE4E96" w:rsidP="00A517F1">
            <w:pPr>
              <w:rPr>
                <w:color w:val="000000"/>
                <w:sz w:val="20"/>
                <w:szCs w:val="20"/>
              </w:rPr>
            </w:pPr>
            <w:r w:rsidRPr="00EB3C74">
              <w:rPr>
                <w:color w:val="000000"/>
                <w:sz w:val="20"/>
                <w:szCs w:val="20"/>
              </w:rPr>
              <w:t>№</w:t>
            </w:r>
          </w:p>
        </w:tc>
        <w:tc>
          <w:tcPr>
            <w:tcW w:w="1559" w:type="dxa"/>
            <w:tcBorders>
              <w:top w:val="nil"/>
              <w:left w:val="nil"/>
              <w:bottom w:val="single" w:sz="4" w:space="0" w:color="auto"/>
              <w:right w:val="single" w:sz="4" w:space="0" w:color="auto"/>
            </w:tcBorders>
            <w:shd w:val="clear" w:color="auto" w:fill="auto"/>
            <w:vAlign w:val="bottom"/>
          </w:tcPr>
          <w:p w:rsidR="00EE4E96" w:rsidRPr="00EB3C74" w:rsidRDefault="00EE4E96" w:rsidP="00A517F1">
            <w:pPr>
              <w:jc w:val="center"/>
              <w:rPr>
                <w:color w:val="000000"/>
                <w:sz w:val="20"/>
                <w:szCs w:val="20"/>
              </w:rPr>
            </w:pPr>
            <w:r w:rsidRPr="00EB3C74">
              <w:rPr>
                <w:color w:val="000000"/>
                <w:sz w:val="20"/>
                <w:szCs w:val="20"/>
              </w:rPr>
              <w:t>Водопрово</w:t>
            </w:r>
            <w:r w:rsidRPr="00EB3C74">
              <w:rPr>
                <w:color w:val="000000"/>
                <w:sz w:val="20"/>
                <w:szCs w:val="20"/>
              </w:rPr>
              <w:t>д</w:t>
            </w:r>
            <w:r w:rsidRPr="00EB3C74">
              <w:rPr>
                <w:color w:val="000000"/>
                <w:sz w:val="20"/>
                <w:szCs w:val="20"/>
              </w:rPr>
              <w:t>ные сети, в том числе</w:t>
            </w:r>
          </w:p>
        </w:tc>
        <w:tc>
          <w:tcPr>
            <w:tcW w:w="1490" w:type="dxa"/>
            <w:tcBorders>
              <w:top w:val="nil"/>
              <w:left w:val="nil"/>
              <w:bottom w:val="single" w:sz="4" w:space="0" w:color="auto"/>
              <w:right w:val="single" w:sz="4" w:space="0" w:color="auto"/>
            </w:tcBorders>
            <w:shd w:val="clear" w:color="auto" w:fill="auto"/>
            <w:vAlign w:val="bottom"/>
          </w:tcPr>
          <w:p w:rsidR="00EE4E96" w:rsidRPr="00EB3C74" w:rsidRDefault="00EE4E96" w:rsidP="00A517F1">
            <w:pPr>
              <w:jc w:val="center"/>
              <w:rPr>
                <w:color w:val="000000"/>
                <w:sz w:val="20"/>
                <w:szCs w:val="20"/>
              </w:rPr>
            </w:pPr>
            <w:r w:rsidRPr="00EB3C74">
              <w:rPr>
                <w:color w:val="000000"/>
                <w:sz w:val="20"/>
                <w:szCs w:val="20"/>
              </w:rPr>
              <w:t>Протяже</w:t>
            </w:r>
            <w:r w:rsidRPr="00EB3C74">
              <w:rPr>
                <w:color w:val="000000"/>
                <w:sz w:val="20"/>
                <w:szCs w:val="20"/>
              </w:rPr>
              <w:t>н</w:t>
            </w:r>
            <w:r w:rsidRPr="00EB3C74">
              <w:rPr>
                <w:color w:val="000000"/>
                <w:sz w:val="20"/>
                <w:szCs w:val="20"/>
              </w:rPr>
              <w:t>ность, км</w:t>
            </w:r>
          </w:p>
        </w:tc>
        <w:tc>
          <w:tcPr>
            <w:tcW w:w="1103" w:type="dxa"/>
            <w:tcBorders>
              <w:top w:val="nil"/>
              <w:left w:val="nil"/>
              <w:bottom w:val="single" w:sz="4" w:space="0" w:color="auto"/>
              <w:right w:val="single" w:sz="4" w:space="0" w:color="auto"/>
            </w:tcBorders>
            <w:shd w:val="clear" w:color="auto" w:fill="auto"/>
            <w:vAlign w:val="bottom"/>
          </w:tcPr>
          <w:p w:rsidR="00EE4E96" w:rsidRPr="00EB3C74" w:rsidRDefault="00EE4E96" w:rsidP="00A517F1">
            <w:pPr>
              <w:jc w:val="center"/>
              <w:rPr>
                <w:color w:val="000000"/>
                <w:sz w:val="20"/>
                <w:szCs w:val="20"/>
              </w:rPr>
            </w:pPr>
            <w:r w:rsidRPr="00EB3C74">
              <w:rPr>
                <w:color w:val="000000"/>
                <w:sz w:val="20"/>
                <w:szCs w:val="20"/>
              </w:rPr>
              <w:t>Матер</w:t>
            </w:r>
            <w:r w:rsidRPr="00EB3C74">
              <w:rPr>
                <w:color w:val="000000"/>
                <w:sz w:val="20"/>
                <w:szCs w:val="20"/>
              </w:rPr>
              <w:t>и</w:t>
            </w:r>
            <w:r w:rsidRPr="00EB3C74">
              <w:rPr>
                <w:color w:val="000000"/>
                <w:sz w:val="20"/>
                <w:szCs w:val="20"/>
              </w:rPr>
              <w:t>ал сети</w:t>
            </w:r>
          </w:p>
        </w:tc>
        <w:tc>
          <w:tcPr>
            <w:tcW w:w="1135" w:type="dxa"/>
            <w:tcBorders>
              <w:top w:val="nil"/>
              <w:left w:val="nil"/>
              <w:bottom w:val="single" w:sz="4" w:space="0" w:color="auto"/>
              <w:right w:val="single" w:sz="4" w:space="0" w:color="auto"/>
            </w:tcBorders>
            <w:shd w:val="clear" w:color="auto" w:fill="auto"/>
            <w:vAlign w:val="bottom"/>
          </w:tcPr>
          <w:p w:rsidR="00EE4E96" w:rsidRPr="00EB3C74" w:rsidRDefault="00EE4E96" w:rsidP="00A517F1">
            <w:pPr>
              <w:jc w:val="center"/>
              <w:rPr>
                <w:color w:val="000000"/>
                <w:sz w:val="20"/>
                <w:szCs w:val="20"/>
              </w:rPr>
            </w:pPr>
            <w:r w:rsidRPr="00EB3C74">
              <w:rPr>
                <w:color w:val="000000"/>
                <w:sz w:val="20"/>
                <w:szCs w:val="20"/>
              </w:rPr>
              <w:t>Требуе</w:t>
            </w:r>
            <w:r w:rsidRPr="00EB3C74">
              <w:rPr>
                <w:color w:val="000000"/>
                <w:sz w:val="20"/>
                <w:szCs w:val="20"/>
              </w:rPr>
              <w:t>т</w:t>
            </w:r>
            <w:r w:rsidRPr="00EB3C74">
              <w:rPr>
                <w:color w:val="000000"/>
                <w:sz w:val="20"/>
                <w:szCs w:val="20"/>
              </w:rPr>
              <w:t>ся замена по пр</w:t>
            </w:r>
            <w:r w:rsidRPr="00EB3C74">
              <w:rPr>
                <w:color w:val="000000"/>
                <w:sz w:val="20"/>
                <w:szCs w:val="20"/>
              </w:rPr>
              <w:t>и</w:t>
            </w:r>
            <w:r w:rsidRPr="00EB3C74">
              <w:rPr>
                <w:color w:val="000000"/>
                <w:sz w:val="20"/>
                <w:szCs w:val="20"/>
              </w:rPr>
              <w:t>чине полного износа, км.</w:t>
            </w:r>
          </w:p>
        </w:tc>
        <w:tc>
          <w:tcPr>
            <w:tcW w:w="1135" w:type="dxa"/>
            <w:tcBorders>
              <w:top w:val="nil"/>
              <w:left w:val="nil"/>
              <w:bottom w:val="single" w:sz="4" w:space="0" w:color="auto"/>
              <w:right w:val="single" w:sz="4" w:space="0" w:color="auto"/>
            </w:tcBorders>
            <w:shd w:val="clear" w:color="auto" w:fill="auto"/>
            <w:vAlign w:val="bottom"/>
          </w:tcPr>
          <w:p w:rsidR="00EE4E96" w:rsidRPr="00EB3C74" w:rsidRDefault="00EE4E96" w:rsidP="00A517F1">
            <w:pPr>
              <w:jc w:val="center"/>
              <w:rPr>
                <w:color w:val="000000"/>
                <w:sz w:val="20"/>
                <w:szCs w:val="20"/>
              </w:rPr>
            </w:pPr>
            <w:r w:rsidRPr="00EB3C74">
              <w:rPr>
                <w:color w:val="000000"/>
                <w:sz w:val="20"/>
                <w:szCs w:val="20"/>
              </w:rPr>
              <w:t>Требуе</w:t>
            </w:r>
            <w:r w:rsidRPr="00EB3C74">
              <w:rPr>
                <w:color w:val="000000"/>
                <w:sz w:val="20"/>
                <w:szCs w:val="20"/>
              </w:rPr>
              <w:t>т</w:t>
            </w:r>
            <w:r w:rsidRPr="00EB3C74">
              <w:rPr>
                <w:color w:val="000000"/>
                <w:sz w:val="20"/>
                <w:szCs w:val="20"/>
              </w:rPr>
              <w:t>ся замена по пр</w:t>
            </w:r>
            <w:r w:rsidRPr="00EB3C74">
              <w:rPr>
                <w:color w:val="000000"/>
                <w:sz w:val="20"/>
                <w:szCs w:val="20"/>
              </w:rPr>
              <w:t>и</w:t>
            </w:r>
            <w:r w:rsidRPr="00EB3C74">
              <w:rPr>
                <w:color w:val="000000"/>
                <w:sz w:val="20"/>
                <w:szCs w:val="20"/>
              </w:rPr>
              <w:t>чине полного износа в %.</w:t>
            </w:r>
          </w:p>
        </w:tc>
        <w:tc>
          <w:tcPr>
            <w:tcW w:w="904" w:type="dxa"/>
            <w:tcBorders>
              <w:top w:val="nil"/>
              <w:left w:val="nil"/>
              <w:bottom w:val="single" w:sz="4" w:space="0" w:color="auto"/>
              <w:right w:val="single" w:sz="4" w:space="0" w:color="auto"/>
            </w:tcBorders>
            <w:shd w:val="clear" w:color="auto" w:fill="auto"/>
          </w:tcPr>
          <w:p w:rsidR="00EE4E96" w:rsidRPr="00EB3C74" w:rsidRDefault="00EE4E96" w:rsidP="00A517F1">
            <w:pPr>
              <w:rPr>
                <w:color w:val="000000"/>
                <w:sz w:val="20"/>
                <w:szCs w:val="20"/>
              </w:rPr>
            </w:pPr>
            <w:r w:rsidRPr="00EB3C74">
              <w:rPr>
                <w:color w:val="000000"/>
                <w:sz w:val="20"/>
                <w:szCs w:val="20"/>
              </w:rPr>
              <w:t>Сто</w:t>
            </w:r>
            <w:r w:rsidRPr="00EB3C74">
              <w:rPr>
                <w:color w:val="000000"/>
                <w:sz w:val="20"/>
                <w:szCs w:val="20"/>
              </w:rPr>
              <w:t>и</w:t>
            </w:r>
            <w:r w:rsidRPr="00EB3C74">
              <w:rPr>
                <w:color w:val="000000"/>
                <w:sz w:val="20"/>
                <w:szCs w:val="20"/>
              </w:rPr>
              <w:t>мость за км на 4кв 2009г.</w:t>
            </w:r>
          </w:p>
        </w:tc>
        <w:tc>
          <w:tcPr>
            <w:tcW w:w="754" w:type="dxa"/>
            <w:tcBorders>
              <w:top w:val="nil"/>
              <w:left w:val="nil"/>
              <w:bottom w:val="single" w:sz="4" w:space="0" w:color="auto"/>
              <w:right w:val="single" w:sz="4" w:space="0" w:color="auto"/>
            </w:tcBorders>
            <w:shd w:val="clear" w:color="auto" w:fill="auto"/>
          </w:tcPr>
          <w:p w:rsidR="00EE4E96" w:rsidRPr="00EB3C74" w:rsidRDefault="00EE4E96" w:rsidP="00A517F1">
            <w:pPr>
              <w:rPr>
                <w:color w:val="000000"/>
                <w:sz w:val="20"/>
                <w:szCs w:val="20"/>
              </w:rPr>
            </w:pPr>
            <w:r w:rsidRPr="00EB3C74">
              <w:rPr>
                <w:color w:val="000000"/>
                <w:sz w:val="20"/>
                <w:szCs w:val="20"/>
              </w:rPr>
              <w:t>Кпер</w:t>
            </w:r>
          </w:p>
        </w:tc>
        <w:tc>
          <w:tcPr>
            <w:tcW w:w="992" w:type="dxa"/>
            <w:tcBorders>
              <w:top w:val="nil"/>
              <w:left w:val="nil"/>
              <w:bottom w:val="single" w:sz="4" w:space="0" w:color="auto"/>
              <w:right w:val="single" w:sz="4" w:space="0" w:color="auto"/>
            </w:tcBorders>
            <w:shd w:val="clear" w:color="auto" w:fill="auto"/>
          </w:tcPr>
          <w:p w:rsidR="00EE4E96" w:rsidRPr="00EB3C74" w:rsidRDefault="00EE4E96" w:rsidP="00A517F1">
            <w:pPr>
              <w:rPr>
                <w:color w:val="000000"/>
                <w:sz w:val="20"/>
                <w:szCs w:val="20"/>
              </w:rPr>
            </w:pPr>
            <w:r w:rsidRPr="00EB3C74">
              <w:rPr>
                <w:color w:val="000000"/>
                <w:sz w:val="20"/>
                <w:szCs w:val="20"/>
              </w:rPr>
              <w:t>РС на д</w:t>
            </w:r>
            <w:r w:rsidRPr="00EB3C74">
              <w:rPr>
                <w:color w:val="000000"/>
                <w:sz w:val="20"/>
                <w:szCs w:val="20"/>
              </w:rPr>
              <w:t>е</w:t>
            </w:r>
            <w:r w:rsidRPr="00EB3C74">
              <w:rPr>
                <w:color w:val="000000"/>
                <w:sz w:val="20"/>
                <w:szCs w:val="20"/>
              </w:rPr>
              <w:t>кабрь 2015г.</w:t>
            </w:r>
          </w:p>
        </w:tc>
      </w:tr>
      <w:tr w:rsidR="00EE4E96" w:rsidRPr="00571DF8" w:rsidTr="00A517F1">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w:t>
            </w:r>
          </w:p>
        </w:tc>
        <w:tc>
          <w:tcPr>
            <w:tcW w:w="1559" w:type="dxa"/>
            <w:tcBorders>
              <w:top w:val="nil"/>
              <w:left w:val="nil"/>
              <w:bottom w:val="single" w:sz="4" w:space="0" w:color="auto"/>
              <w:right w:val="single" w:sz="4" w:space="0" w:color="auto"/>
            </w:tcBorders>
            <w:shd w:val="clear" w:color="000000" w:fill="FFFFFF"/>
            <w:vAlign w:val="bottom"/>
          </w:tcPr>
          <w:p w:rsidR="00EE4E96" w:rsidRPr="00571DF8" w:rsidRDefault="00EE4E96" w:rsidP="00A517F1">
            <w:pPr>
              <w:rPr>
                <w:color w:val="000000"/>
                <w:sz w:val="22"/>
                <w:szCs w:val="22"/>
              </w:rPr>
            </w:pPr>
            <w:r w:rsidRPr="00571DF8">
              <w:rPr>
                <w:color w:val="000000"/>
                <w:sz w:val="22"/>
                <w:szCs w:val="22"/>
              </w:rPr>
              <w:t>Ø40 - Ø80</w:t>
            </w:r>
          </w:p>
        </w:tc>
        <w:tc>
          <w:tcPr>
            <w:tcW w:w="1490" w:type="dxa"/>
            <w:tcBorders>
              <w:top w:val="nil"/>
              <w:left w:val="nil"/>
              <w:bottom w:val="single" w:sz="4" w:space="0" w:color="auto"/>
              <w:right w:val="single" w:sz="4" w:space="0" w:color="auto"/>
            </w:tcBorders>
            <w:shd w:val="clear" w:color="auto" w:fill="auto"/>
            <w:vAlign w:val="bottom"/>
          </w:tcPr>
          <w:p w:rsidR="00EE4E96" w:rsidRPr="00571DF8" w:rsidRDefault="00EE4E96" w:rsidP="00A517F1">
            <w:pPr>
              <w:jc w:val="right"/>
              <w:rPr>
                <w:color w:val="000000"/>
                <w:sz w:val="22"/>
                <w:szCs w:val="22"/>
              </w:rPr>
            </w:pPr>
            <w:r w:rsidRPr="00571DF8">
              <w:rPr>
                <w:color w:val="000000"/>
                <w:sz w:val="22"/>
                <w:szCs w:val="22"/>
              </w:rPr>
              <w:t>0,679</w:t>
            </w:r>
          </w:p>
        </w:tc>
        <w:tc>
          <w:tcPr>
            <w:tcW w:w="1103" w:type="dxa"/>
            <w:tcBorders>
              <w:top w:val="nil"/>
              <w:left w:val="nil"/>
              <w:bottom w:val="single" w:sz="4" w:space="0" w:color="auto"/>
              <w:right w:val="single" w:sz="4" w:space="0" w:color="auto"/>
            </w:tcBorders>
            <w:shd w:val="clear" w:color="auto" w:fill="auto"/>
            <w:vAlign w:val="bottom"/>
          </w:tcPr>
          <w:p w:rsidR="00EE4E96" w:rsidRPr="00571DF8" w:rsidRDefault="00EE4E96" w:rsidP="00A517F1">
            <w:pPr>
              <w:rPr>
                <w:color w:val="000000"/>
                <w:sz w:val="22"/>
                <w:szCs w:val="22"/>
              </w:rPr>
            </w:pPr>
            <w:r w:rsidRPr="00571DF8">
              <w:rPr>
                <w:color w:val="000000"/>
                <w:sz w:val="22"/>
                <w:szCs w:val="22"/>
              </w:rPr>
              <w:t>сталь</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0,577</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center"/>
              <w:rPr>
                <w:color w:val="000000"/>
                <w:sz w:val="22"/>
                <w:szCs w:val="22"/>
              </w:rPr>
            </w:pPr>
            <w:r w:rsidRPr="00571DF8">
              <w:rPr>
                <w:color w:val="000000"/>
                <w:sz w:val="22"/>
                <w:szCs w:val="22"/>
              </w:rPr>
              <w:t>85</w:t>
            </w:r>
          </w:p>
        </w:tc>
        <w:tc>
          <w:tcPr>
            <w:tcW w:w="90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1800</w:t>
            </w:r>
          </w:p>
        </w:tc>
        <w:tc>
          <w:tcPr>
            <w:tcW w:w="75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1,15</w:t>
            </w:r>
          </w:p>
        </w:tc>
        <w:tc>
          <w:tcPr>
            <w:tcW w:w="992"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1194,4</w:t>
            </w:r>
          </w:p>
        </w:tc>
      </w:tr>
      <w:tr w:rsidR="00EE4E96" w:rsidRPr="00571DF8" w:rsidTr="00A517F1">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2</w:t>
            </w:r>
          </w:p>
        </w:tc>
        <w:tc>
          <w:tcPr>
            <w:tcW w:w="1559" w:type="dxa"/>
            <w:tcBorders>
              <w:top w:val="nil"/>
              <w:left w:val="nil"/>
              <w:bottom w:val="single" w:sz="4" w:space="0" w:color="auto"/>
              <w:right w:val="single" w:sz="4" w:space="0" w:color="auto"/>
            </w:tcBorders>
            <w:shd w:val="clear" w:color="000000" w:fill="FFFFFF"/>
            <w:vAlign w:val="bottom"/>
          </w:tcPr>
          <w:p w:rsidR="00EE4E96" w:rsidRPr="00571DF8" w:rsidRDefault="00EE4E96" w:rsidP="00A517F1">
            <w:pPr>
              <w:rPr>
                <w:color w:val="000000"/>
                <w:sz w:val="22"/>
                <w:szCs w:val="22"/>
              </w:rPr>
            </w:pPr>
            <w:r w:rsidRPr="00571DF8">
              <w:rPr>
                <w:color w:val="000000"/>
                <w:sz w:val="22"/>
                <w:szCs w:val="22"/>
              </w:rPr>
              <w:t>Ø40 - Ø80</w:t>
            </w:r>
          </w:p>
        </w:tc>
        <w:tc>
          <w:tcPr>
            <w:tcW w:w="1490" w:type="dxa"/>
            <w:tcBorders>
              <w:top w:val="nil"/>
              <w:left w:val="nil"/>
              <w:bottom w:val="single" w:sz="4" w:space="0" w:color="auto"/>
              <w:right w:val="single" w:sz="4" w:space="0" w:color="auto"/>
            </w:tcBorders>
            <w:shd w:val="clear" w:color="auto" w:fill="auto"/>
            <w:vAlign w:val="bottom"/>
          </w:tcPr>
          <w:p w:rsidR="00EE4E96" w:rsidRPr="00571DF8" w:rsidRDefault="00EE4E96" w:rsidP="00A517F1">
            <w:pPr>
              <w:jc w:val="right"/>
              <w:rPr>
                <w:color w:val="000000"/>
                <w:sz w:val="22"/>
                <w:szCs w:val="22"/>
              </w:rPr>
            </w:pPr>
            <w:r w:rsidRPr="00571DF8">
              <w:rPr>
                <w:color w:val="000000"/>
                <w:sz w:val="22"/>
                <w:szCs w:val="22"/>
              </w:rPr>
              <w:t>0,567</w:t>
            </w:r>
          </w:p>
        </w:tc>
        <w:tc>
          <w:tcPr>
            <w:tcW w:w="1103" w:type="dxa"/>
            <w:tcBorders>
              <w:top w:val="nil"/>
              <w:left w:val="nil"/>
              <w:bottom w:val="single" w:sz="4" w:space="0" w:color="auto"/>
              <w:right w:val="single" w:sz="4" w:space="0" w:color="auto"/>
            </w:tcBorders>
            <w:shd w:val="clear" w:color="auto" w:fill="auto"/>
            <w:vAlign w:val="bottom"/>
          </w:tcPr>
          <w:p w:rsidR="00EE4E96" w:rsidRPr="00571DF8" w:rsidRDefault="00EE4E96" w:rsidP="00A517F1">
            <w:pPr>
              <w:rPr>
                <w:color w:val="000000"/>
                <w:sz w:val="22"/>
                <w:szCs w:val="22"/>
              </w:rPr>
            </w:pPr>
            <w:r w:rsidRPr="00571DF8">
              <w:rPr>
                <w:color w:val="000000"/>
                <w:sz w:val="22"/>
                <w:szCs w:val="22"/>
              </w:rPr>
              <w:t>п/э</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0,000</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center"/>
              <w:rPr>
                <w:color w:val="000000"/>
                <w:sz w:val="22"/>
                <w:szCs w:val="22"/>
              </w:rPr>
            </w:pPr>
            <w:r w:rsidRPr="00571DF8">
              <w:rPr>
                <w:color w:val="000000"/>
                <w:sz w:val="22"/>
                <w:szCs w:val="22"/>
              </w:rPr>
              <w:t>0</w:t>
            </w:r>
          </w:p>
        </w:tc>
        <w:tc>
          <w:tcPr>
            <w:tcW w:w="90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1800</w:t>
            </w:r>
          </w:p>
        </w:tc>
        <w:tc>
          <w:tcPr>
            <w:tcW w:w="75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1,15</w:t>
            </w:r>
          </w:p>
        </w:tc>
        <w:tc>
          <w:tcPr>
            <w:tcW w:w="992"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0,0</w:t>
            </w:r>
          </w:p>
        </w:tc>
      </w:tr>
      <w:tr w:rsidR="00EE4E96" w:rsidRPr="00571DF8" w:rsidTr="00A517F1">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3</w:t>
            </w:r>
          </w:p>
        </w:tc>
        <w:tc>
          <w:tcPr>
            <w:tcW w:w="1559" w:type="dxa"/>
            <w:tcBorders>
              <w:top w:val="nil"/>
              <w:left w:val="nil"/>
              <w:bottom w:val="single" w:sz="4" w:space="0" w:color="auto"/>
              <w:right w:val="single" w:sz="4" w:space="0" w:color="auto"/>
            </w:tcBorders>
            <w:shd w:val="clear" w:color="000000" w:fill="FFFFFF"/>
            <w:vAlign w:val="bottom"/>
          </w:tcPr>
          <w:p w:rsidR="00EE4E96" w:rsidRPr="00571DF8" w:rsidRDefault="00EE4E96" w:rsidP="00A517F1">
            <w:pPr>
              <w:rPr>
                <w:color w:val="000000"/>
                <w:sz w:val="22"/>
                <w:szCs w:val="22"/>
              </w:rPr>
            </w:pPr>
            <w:r w:rsidRPr="00571DF8">
              <w:rPr>
                <w:color w:val="000000"/>
                <w:sz w:val="22"/>
                <w:szCs w:val="22"/>
              </w:rPr>
              <w:t>Ø100</w:t>
            </w:r>
          </w:p>
        </w:tc>
        <w:tc>
          <w:tcPr>
            <w:tcW w:w="1490" w:type="dxa"/>
            <w:tcBorders>
              <w:top w:val="nil"/>
              <w:left w:val="nil"/>
              <w:bottom w:val="single" w:sz="4" w:space="0" w:color="auto"/>
              <w:right w:val="single" w:sz="4" w:space="0" w:color="auto"/>
            </w:tcBorders>
            <w:shd w:val="clear" w:color="auto" w:fill="auto"/>
            <w:vAlign w:val="bottom"/>
          </w:tcPr>
          <w:p w:rsidR="00EE4E96" w:rsidRPr="00571DF8" w:rsidRDefault="00EE4E96" w:rsidP="00A517F1">
            <w:pPr>
              <w:jc w:val="right"/>
              <w:rPr>
                <w:color w:val="000000"/>
                <w:sz w:val="22"/>
                <w:szCs w:val="22"/>
              </w:rPr>
            </w:pPr>
            <w:r w:rsidRPr="00571DF8">
              <w:rPr>
                <w:color w:val="000000"/>
                <w:sz w:val="22"/>
                <w:szCs w:val="22"/>
              </w:rPr>
              <w:t>1,961</w:t>
            </w:r>
          </w:p>
        </w:tc>
        <w:tc>
          <w:tcPr>
            <w:tcW w:w="1103" w:type="dxa"/>
            <w:tcBorders>
              <w:top w:val="nil"/>
              <w:left w:val="nil"/>
              <w:bottom w:val="single" w:sz="4" w:space="0" w:color="auto"/>
              <w:right w:val="single" w:sz="4" w:space="0" w:color="auto"/>
            </w:tcBorders>
            <w:shd w:val="clear" w:color="auto" w:fill="auto"/>
            <w:vAlign w:val="bottom"/>
          </w:tcPr>
          <w:p w:rsidR="00EE4E96" w:rsidRPr="00571DF8" w:rsidRDefault="00EE4E96" w:rsidP="00A517F1">
            <w:pPr>
              <w:rPr>
                <w:color w:val="000000"/>
                <w:sz w:val="22"/>
                <w:szCs w:val="22"/>
              </w:rPr>
            </w:pPr>
            <w:r w:rsidRPr="00571DF8">
              <w:rPr>
                <w:color w:val="000000"/>
                <w:sz w:val="22"/>
                <w:szCs w:val="22"/>
              </w:rPr>
              <w:t>сталь</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1,667</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center"/>
              <w:rPr>
                <w:color w:val="000000"/>
                <w:sz w:val="22"/>
                <w:szCs w:val="22"/>
              </w:rPr>
            </w:pPr>
            <w:r w:rsidRPr="00571DF8">
              <w:rPr>
                <w:color w:val="000000"/>
                <w:sz w:val="22"/>
                <w:szCs w:val="22"/>
              </w:rPr>
              <w:t>87</w:t>
            </w:r>
          </w:p>
        </w:tc>
        <w:tc>
          <w:tcPr>
            <w:tcW w:w="90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1967</w:t>
            </w:r>
          </w:p>
        </w:tc>
        <w:tc>
          <w:tcPr>
            <w:tcW w:w="75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1,15</w:t>
            </w:r>
          </w:p>
        </w:tc>
        <w:tc>
          <w:tcPr>
            <w:tcW w:w="992"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3770,8</w:t>
            </w:r>
          </w:p>
        </w:tc>
      </w:tr>
      <w:tr w:rsidR="00EE4E96" w:rsidRPr="00571DF8" w:rsidTr="00A517F1">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4</w:t>
            </w:r>
          </w:p>
        </w:tc>
        <w:tc>
          <w:tcPr>
            <w:tcW w:w="1559" w:type="dxa"/>
            <w:tcBorders>
              <w:top w:val="nil"/>
              <w:left w:val="nil"/>
              <w:bottom w:val="single" w:sz="4" w:space="0" w:color="auto"/>
              <w:right w:val="single" w:sz="4" w:space="0" w:color="auto"/>
            </w:tcBorders>
            <w:shd w:val="clear" w:color="000000" w:fill="FFFFFF"/>
            <w:vAlign w:val="bottom"/>
          </w:tcPr>
          <w:p w:rsidR="00EE4E96" w:rsidRPr="00571DF8" w:rsidRDefault="00EE4E96" w:rsidP="00A517F1">
            <w:pPr>
              <w:rPr>
                <w:color w:val="000000"/>
                <w:sz w:val="22"/>
                <w:szCs w:val="22"/>
              </w:rPr>
            </w:pPr>
            <w:r w:rsidRPr="00571DF8">
              <w:rPr>
                <w:color w:val="000000"/>
                <w:sz w:val="22"/>
                <w:szCs w:val="22"/>
              </w:rPr>
              <w:t>Ø100</w:t>
            </w:r>
          </w:p>
        </w:tc>
        <w:tc>
          <w:tcPr>
            <w:tcW w:w="1490" w:type="dxa"/>
            <w:tcBorders>
              <w:top w:val="nil"/>
              <w:left w:val="nil"/>
              <w:bottom w:val="single" w:sz="4" w:space="0" w:color="auto"/>
              <w:right w:val="single" w:sz="4" w:space="0" w:color="auto"/>
            </w:tcBorders>
            <w:shd w:val="clear" w:color="auto" w:fill="auto"/>
            <w:vAlign w:val="bottom"/>
          </w:tcPr>
          <w:p w:rsidR="00EE4E96" w:rsidRPr="00571DF8" w:rsidRDefault="00EE4E96" w:rsidP="00A517F1">
            <w:pPr>
              <w:jc w:val="right"/>
              <w:rPr>
                <w:color w:val="000000"/>
                <w:sz w:val="22"/>
                <w:szCs w:val="22"/>
              </w:rPr>
            </w:pPr>
            <w:r w:rsidRPr="00571DF8">
              <w:rPr>
                <w:color w:val="000000"/>
                <w:sz w:val="22"/>
                <w:szCs w:val="22"/>
              </w:rPr>
              <w:t>1,429</w:t>
            </w:r>
          </w:p>
        </w:tc>
        <w:tc>
          <w:tcPr>
            <w:tcW w:w="1103" w:type="dxa"/>
            <w:tcBorders>
              <w:top w:val="nil"/>
              <w:left w:val="nil"/>
              <w:bottom w:val="single" w:sz="4" w:space="0" w:color="auto"/>
              <w:right w:val="single" w:sz="4" w:space="0" w:color="auto"/>
            </w:tcBorders>
            <w:shd w:val="clear" w:color="auto" w:fill="auto"/>
            <w:vAlign w:val="bottom"/>
          </w:tcPr>
          <w:p w:rsidR="00EE4E96" w:rsidRPr="00571DF8" w:rsidRDefault="00EE4E96" w:rsidP="00A517F1">
            <w:pPr>
              <w:rPr>
                <w:color w:val="000000"/>
                <w:sz w:val="22"/>
                <w:szCs w:val="22"/>
              </w:rPr>
            </w:pPr>
            <w:r w:rsidRPr="00571DF8">
              <w:rPr>
                <w:color w:val="000000"/>
                <w:sz w:val="22"/>
                <w:szCs w:val="22"/>
              </w:rPr>
              <w:t>п/э</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0,000</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center"/>
              <w:rPr>
                <w:color w:val="000000"/>
                <w:sz w:val="22"/>
                <w:szCs w:val="22"/>
              </w:rPr>
            </w:pPr>
            <w:r w:rsidRPr="00571DF8">
              <w:rPr>
                <w:color w:val="000000"/>
                <w:sz w:val="22"/>
                <w:szCs w:val="22"/>
              </w:rPr>
              <w:t>0</w:t>
            </w:r>
          </w:p>
        </w:tc>
        <w:tc>
          <w:tcPr>
            <w:tcW w:w="90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1967</w:t>
            </w:r>
          </w:p>
        </w:tc>
        <w:tc>
          <w:tcPr>
            <w:tcW w:w="75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1,15</w:t>
            </w:r>
          </w:p>
        </w:tc>
        <w:tc>
          <w:tcPr>
            <w:tcW w:w="992"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0,0</w:t>
            </w:r>
          </w:p>
        </w:tc>
      </w:tr>
      <w:tr w:rsidR="00EE4E96" w:rsidRPr="00571DF8" w:rsidTr="00A517F1">
        <w:trPr>
          <w:trHeight w:val="373"/>
          <w:jc w:val="center"/>
        </w:trPr>
        <w:tc>
          <w:tcPr>
            <w:tcW w:w="660" w:type="dxa"/>
            <w:tcBorders>
              <w:top w:val="nil"/>
              <w:left w:val="single" w:sz="4" w:space="0" w:color="auto"/>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5</w:t>
            </w:r>
          </w:p>
        </w:tc>
        <w:tc>
          <w:tcPr>
            <w:tcW w:w="1559" w:type="dxa"/>
            <w:tcBorders>
              <w:top w:val="nil"/>
              <w:left w:val="nil"/>
              <w:bottom w:val="single" w:sz="4" w:space="0" w:color="auto"/>
              <w:right w:val="single" w:sz="4" w:space="0" w:color="auto"/>
            </w:tcBorders>
            <w:shd w:val="clear" w:color="000000" w:fill="FFFFFF"/>
            <w:vAlign w:val="bottom"/>
          </w:tcPr>
          <w:p w:rsidR="00EE4E96" w:rsidRPr="00571DF8" w:rsidRDefault="00EE4E96" w:rsidP="00A517F1">
            <w:pPr>
              <w:rPr>
                <w:color w:val="000000"/>
                <w:sz w:val="22"/>
                <w:szCs w:val="22"/>
              </w:rPr>
            </w:pPr>
            <w:r w:rsidRPr="00571DF8">
              <w:rPr>
                <w:color w:val="000000"/>
                <w:sz w:val="22"/>
                <w:szCs w:val="22"/>
              </w:rPr>
              <w:t>Ø100</w:t>
            </w:r>
          </w:p>
        </w:tc>
        <w:tc>
          <w:tcPr>
            <w:tcW w:w="1490" w:type="dxa"/>
            <w:tcBorders>
              <w:top w:val="nil"/>
              <w:left w:val="nil"/>
              <w:bottom w:val="single" w:sz="4" w:space="0" w:color="auto"/>
              <w:right w:val="single" w:sz="4" w:space="0" w:color="auto"/>
            </w:tcBorders>
            <w:shd w:val="clear" w:color="auto" w:fill="auto"/>
            <w:vAlign w:val="bottom"/>
          </w:tcPr>
          <w:p w:rsidR="00EE4E96" w:rsidRPr="00571DF8" w:rsidRDefault="00EE4E96" w:rsidP="00A517F1">
            <w:pPr>
              <w:jc w:val="right"/>
              <w:rPr>
                <w:color w:val="000000"/>
                <w:sz w:val="22"/>
                <w:szCs w:val="22"/>
              </w:rPr>
            </w:pPr>
            <w:r w:rsidRPr="00571DF8">
              <w:rPr>
                <w:color w:val="000000"/>
                <w:sz w:val="22"/>
                <w:szCs w:val="22"/>
              </w:rPr>
              <w:t>1,170</w:t>
            </w:r>
          </w:p>
        </w:tc>
        <w:tc>
          <w:tcPr>
            <w:tcW w:w="1103" w:type="dxa"/>
            <w:tcBorders>
              <w:top w:val="nil"/>
              <w:left w:val="nil"/>
              <w:bottom w:val="single" w:sz="4" w:space="0" w:color="auto"/>
              <w:right w:val="single" w:sz="4" w:space="0" w:color="auto"/>
            </w:tcBorders>
            <w:shd w:val="clear" w:color="auto" w:fill="auto"/>
            <w:vAlign w:val="bottom"/>
          </w:tcPr>
          <w:p w:rsidR="00EE4E96" w:rsidRPr="00571DF8" w:rsidRDefault="00EE4E96" w:rsidP="00A517F1">
            <w:pPr>
              <w:rPr>
                <w:color w:val="000000"/>
                <w:sz w:val="22"/>
                <w:szCs w:val="22"/>
              </w:rPr>
            </w:pPr>
            <w:r w:rsidRPr="00571DF8">
              <w:rPr>
                <w:color w:val="000000"/>
                <w:sz w:val="22"/>
                <w:szCs w:val="22"/>
              </w:rPr>
              <w:t>нерж. Ст.</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0,170</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center"/>
              <w:rPr>
                <w:color w:val="000000"/>
                <w:sz w:val="22"/>
                <w:szCs w:val="22"/>
              </w:rPr>
            </w:pPr>
            <w:r w:rsidRPr="00571DF8">
              <w:rPr>
                <w:color w:val="000000"/>
                <w:sz w:val="22"/>
                <w:szCs w:val="22"/>
              </w:rPr>
              <w:t>15</w:t>
            </w:r>
          </w:p>
        </w:tc>
        <w:tc>
          <w:tcPr>
            <w:tcW w:w="90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1967</w:t>
            </w:r>
          </w:p>
        </w:tc>
        <w:tc>
          <w:tcPr>
            <w:tcW w:w="75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1,15</w:t>
            </w:r>
          </w:p>
        </w:tc>
        <w:tc>
          <w:tcPr>
            <w:tcW w:w="992"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384,5</w:t>
            </w:r>
          </w:p>
        </w:tc>
      </w:tr>
      <w:tr w:rsidR="00EE4E96" w:rsidRPr="00571DF8" w:rsidTr="00A517F1">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6</w:t>
            </w:r>
          </w:p>
        </w:tc>
        <w:tc>
          <w:tcPr>
            <w:tcW w:w="1559" w:type="dxa"/>
            <w:tcBorders>
              <w:top w:val="nil"/>
              <w:left w:val="nil"/>
              <w:bottom w:val="single" w:sz="4" w:space="0" w:color="auto"/>
              <w:right w:val="single" w:sz="4" w:space="0" w:color="auto"/>
            </w:tcBorders>
            <w:shd w:val="clear" w:color="000000" w:fill="FFFFFF"/>
            <w:vAlign w:val="bottom"/>
          </w:tcPr>
          <w:p w:rsidR="00EE4E96" w:rsidRPr="00571DF8" w:rsidRDefault="00EE4E96" w:rsidP="00A517F1">
            <w:pPr>
              <w:rPr>
                <w:color w:val="000000"/>
                <w:sz w:val="22"/>
                <w:szCs w:val="22"/>
              </w:rPr>
            </w:pPr>
            <w:r w:rsidRPr="00571DF8">
              <w:rPr>
                <w:color w:val="000000"/>
                <w:sz w:val="22"/>
                <w:szCs w:val="22"/>
              </w:rPr>
              <w:t>Ø150</w:t>
            </w:r>
          </w:p>
        </w:tc>
        <w:tc>
          <w:tcPr>
            <w:tcW w:w="1490" w:type="dxa"/>
            <w:tcBorders>
              <w:top w:val="nil"/>
              <w:left w:val="nil"/>
              <w:bottom w:val="single" w:sz="4" w:space="0" w:color="auto"/>
              <w:right w:val="single" w:sz="4" w:space="0" w:color="auto"/>
            </w:tcBorders>
            <w:shd w:val="clear" w:color="auto" w:fill="auto"/>
            <w:vAlign w:val="bottom"/>
          </w:tcPr>
          <w:p w:rsidR="00EE4E96" w:rsidRPr="00571DF8" w:rsidRDefault="00EE4E96" w:rsidP="00A517F1">
            <w:pPr>
              <w:jc w:val="right"/>
              <w:rPr>
                <w:color w:val="000000"/>
                <w:sz w:val="22"/>
                <w:szCs w:val="22"/>
              </w:rPr>
            </w:pPr>
            <w:r w:rsidRPr="00571DF8">
              <w:rPr>
                <w:color w:val="000000"/>
                <w:sz w:val="22"/>
                <w:szCs w:val="22"/>
              </w:rPr>
              <w:t>1,342</w:t>
            </w:r>
          </w:p>
        </w:tc>
        <w:tc>
          <w:tcPr>
            <w:tcW w:w="1103" w:type="dxa"/>
            <w:tcBorders>
              <w:top w:val="nil"/>
              <w:left w:val="nil"/>
              <w:bottom w:val="single" w:sz="4" w:space="0" w:color="auto"/>
              <w:right w:val="single" w:sz="4" w:space="0" w:color="auto"/>
            </w:tcBorders>
            <w:shd w:val="clear" w:color="auto" w:fill="auto"/>
            <w:vAlign w:val="bottom"/>
          </w:tcPr>
          <w:p w:rsidR="00EE4E96" w:rsidRPr="00571DF8" w:rsidRDefault="00EE4E96" w:rsidP="00A517F1">
            <w:pPr>
              <w:rPr>
                <w:color w:val="000000"/>
                <w:sz w:val="22"/>
                <w:szCs w:val="22"/>
              </w:rPr>
            </w:pPr>
            <w:r w:rsidRPr="00571DF8">
              <w:rPr>
                <w:color w:val="000000"/>
                <w:sz w:val="22"/>
                <w:szCs w:val="22"/>
              </w:rPr>
              <w:t>сталь</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0,805</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center"/>
              <w:rPr>
                <w:color w:val="000000"/>
                <w:sz w:val="22"/>
                <w:szCs w:val="22"/>
              </w:rPr>
            </w:pPr>
            <w:r w:rsidRPr="00571DF8">
              <w:rPr>
                <w:color w:val="000000"/>
                <w:sz w:val="22"/>
                <w:szCs w:val="22"/>
              </w:rPr>
              <w:t>60</w:t>
            </w:r>
          </w:p>
        </w:tc>
        <w:tc>
          <w:tcPr>
            <w:tcW w:w="90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2354</w:t>
            </w:r>
          </w:p>
        </w:tc>
        <w:tc>
          <w:tcPr>
            <w:tcW w:w="75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1,15</w:t>
            </w:r>
          </w:p>
        </w:tc>
        <w:tc>
          <w:tcPr>
            <w:tcW w:w="992"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2179,2</w:t>
            </w:r>
          </w:p>
        </w:tc>
      </w:tr>
      <w:tr w:rsidR="00EE4E96" w:rsidRPr="00571DF8" w:rsidTr="00A517F1">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7</w:t>
            </w:r>
          </w:p>
        </w:tc>
        <w:tc>
          <w:tcPr>
            <w:tcW w:w="1559" w:type="dxa"/>
            <w:tcBorders>
              <w:top w:val="nil"/>
              <w:left w:val="nil"/>
              <w:bottom w:val="single" w:sz="4" w:space="0" w:color="auto"/>
              <w:right w:val="single" w:sz="4" w:space="0" w:color="auto"/>
            </w:tcBorders>
            <w:shd w:val="clear" w:color="000000" w:fill="FFFFFF"/>
            <w:vAlign w:val="bottom"/>
          </w:tcPr>
          <w:p w:rsidR="00EE4E96" w:rsidRPr="00571DF8" w:rsidRDefault="00EE4E96" w:rsidP="00A517F1">
            <w:pPr>
              <w:rPr>
                <w:color w:val="000000"/>
                <w:sz w:val="22"/>
                <w:szCs w:val="22"/>
              </w:rPr>
            </w:pPr>
            <w:r w:rsidRPr="00571DF8">
              <w:rPr>
                <w:color w:val="000000"/>
                <w:sz w:val="22"/>
                <w:szCs w:val="22"/>
              </w:rPr>
              <w:t>Ø150</w:t>
            </w:r>
          </w:p>
        </w:tc>
        <w:tc>
          <w:tcPr>
            <w:tcW w:w="1490" w:type="dxa"/>
            <w:tcBorders>
              <w:top w:val="nil"/>
              <w:left w:val="nil"/>
              <w:bottom w:val="single" w:sz="4" w:space="0" w:color="auto"/>
              <w:right w:val="single" w:sz="4" w:space="0" w:color="auto"/>
            </w:tcBorders>
            <w:shd w:val="clear" w:color="auto" w:fill="auto"/>
            <w:vAlign w:val="bottom"/>
          </w:tcPr>
          <w:p w:rsidR="00EE4E96" w:rsidRPr="00571DF8" w:rsidRDefault="00EE4E96" w:rsidP="00A517F1">
            <w:pPr>
              <w:jc w:val="right"/>
              <w:rPr>
                <w:color w:val="000000"/>
                <w:sz w:val="22"/>
                <w:szCs w:val="22"/>
              </w:rPr>
            </w:pPr>
            <w:r w:rsidRPr="00571DF8">
              <w:rPr>
                <w:color w:val="000000"/>
                <w:sz w:val="22"/>
                <w:szCs w:val="22"/>
              </w:rPr>
              <w:t>0,439</w:t>
            </w:r>
          </w:p>
        </w:tc>
        <w:tc>
          <w:tcPr>
            <w:tcW w:w="1103" w:type="dxa"/>
            <w:tcBorders>
              <w:top w:val="nil"/>
              <w:left w:val="nil"/>
              <w:bottom w:val="single" w:sz="4" w:space="0" w:color="auto"/>
              <w:right w:val="single" w:sz="4" w:space="0" w:color="auto"/>
            </w:tcBorders>
            <w:shd w:val="clear" w:color="auto" w:fill="auto"/>
            <w:vAlign w:val="bottom"/>
          </w:tcPr>
          <w:p w:rsidR="00EE4E96" w:rsidRPr="00571DF8" w:rsidRDefault="00EE4E96" w:rsidP="00A517F1">
            <w:pPr>
              <w:rPr>
                <w:color w:val="000000"/>
                <w:sz w:val="22"/>
                <w:szCs w:val="22"/>
              </w:rPr>
            </w:pPr>
            <w:r w:rsidRPr="00571DF8">
              <w:rPr>
                <w:color w:val="000000"/>
                <w:sz w:val="22"/>
                <w:szCs w:val="22"/>
              </w:rPr>
              <w:t>п/э</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0,020</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center"/>
              <w:rPr>
                <w:color w:val="000000"/>
                <w:sz w:val="22"/>
                <w:szCs w:val="22"/>
              </w:rPr>
            </w:pPr>
            <w:r w:rsidRPr="00571DF8">
              <w:rPr>
                <w:color w:val="000000"/>
                <w:sz w:val="22"/>
                <w:szCs w:val="22"/>
              </w:rPr>
              <w:t>4</w:t>
            </w:r>
          </w:p>
        </w:tc>
        <w:tc>
          <w:tcPr>
            <w:tcW w:w="90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2354</w:t>
            </w:r>
          </w:p>
        </w:tc>
        <w:tc>
          <w:tcPr>
            <w:tcW w:w="75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1,15</w:t>
            </w:r>
          </w:p>
        </w:tc>
        <w:tc>
          <w:tcPr>
            <w:tcW w:w="992"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54,1</w:t>
            </w:r>
          </w:p>
        </w:tc>
      </w:tr>
      <w:tr w:rsidR="00EE4E96" w:rsidRPr="00571DF8" w:rsidTr="00A517F1">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8</w:t>
            </w:r>
          </w:p>
        </w:tc>
        <w:tc>
          <w:tcPr>
            <w:tcW w:w="1559" w:type="dxa"/>
            <w:tcBorders>
              <w:top w:val="nil"/>
              <w:left w:val="nil"/>
              <w:bottom w:val="single" w:sz="4" w:space="0" w:color="auto"/>
              <w:right w:val="single" w:sz="4" w:space="0" w:color="auto"/>
            </w:tcBorders>
            <w:shd w:val="clear" w:color="000000" w:fill="FFFFFF"/>
            <w:vAlign w:val="bottom"/>
          </w:tcPr>
          <w:p w:rsidR="00EE4E96" w:rsidRPr="00571DF8" w:rsidRDefault="00EE4E96" w:rsidP="00A517F1">
            <w:pPr>
              <w:rPr>
                <w:color w:val="000000"/>
                <w:sz w:val="22"/>
                <w:szCs w:val="22"/>
              </w:rPr>
            </w:pPr>
            <w:r w:rsidRPr="00571DF8">
              <w:rPr>
                <w:color w:val="000000"/>
                <w:sz w:val="22"/>
                <w:szCs w:val="22"/>
              </w:rPr>
              <w:t>Ø150</w:t>
            </w:r>
          </w:p>
        </w:tc>
        <w:tc>
          <w:tcPr>
            <w:tcW w:w="1490" w:type="dxa"/>
            <w:tcBorders>
              <w:top w:val="nil"/>
              <w:left w:val="nil"/>
              <w:bottom w:val="single" w:sz="4" w:space="0" w:color="auto"/>
              <w:right w:val="single" w:sz="4" w:space="0" w:color="auto"/>
            </w:tcBorders>
            <w:shd w:val="clear" w:color="auto" w:fill="auto"/>
            <w:vAlign w:val="bottom"/>
          </w:tcPr>
          <w:p w:rsidR="00EE4E96" w:rsidRPr="00571DF8" w:rsidRDefault="00EE4E96" w:rsidP="00A517F1">
            <w:pPr>
              <w:jc w:val="right"/>
              <w:rPr>
                <w:color w:val="000000"/>
                <w:sz w:val="22"/>
                <w:szCs w:val="22"/>
              </w:rPr>
            </w:pPr>
            <w:r w:rsidRPr="00571DF8">
              <w:rPr>
                <w:color w:val="000000"/>
                <w:sz w:val="22"/>
                <w:szCs w:val="22"/>
              </w:rPr>
              <w:t>1,876</w:t>
            </w:r>
          </w:p>
        </w:tc>
        <w:tc>
          <w:tcPr>
            <w:tcW w:w="1103" w:type="dxa"/>
            <w:tcBorders>
              <w:top w:val="nil"/>
              <w:left w:val="nil"/>
              <w:bottom w:val="single" w:sz="4" w:space="0" w:color="auto"/>
              <w:right w:val="single" w:sz="4" w:space="0" w:color="auto"/>
            </w:tcBorders>
            <w:shd w:val="clear" w:color="auto" w:fill="auto"/>
            <w:vAlign w:val="bottom"/>
          </w:tcPr>
          <w:p w:rsidR="00EE4E96" w:rsidRPr="00571DF8" w:rsidRDefault="00EE4E96" w:rsidP="00A517F1">
            <w:pPr>
              <w:rPr>
                <w:color w:val="000000"/>
                <w:sz w:val="22"/>
                <w:szCs w:val="22"/>
              </w:rPr>
            </w:pPr>
            <w:r w:rsidRPr="00571DF8">
              <w:rPr>
                <w:color w:val="000000"/>
                <w:sz w:val="22"/>
                <w:szCs w:val="22"/>
              </w:rPr>
              <w:t>чугун</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0,260</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center"/>
              <w:rPr>
                <w:color w:val="000000"/>
                <w:sz w:val="22"/>
                <w:szCs w:val="22"/>
              </w:rPr>
            </w:pPr>
            <w:r w:rsidRPr="00571DF8">
              <w:rPr>
                <w:color w:val="000000"/>
                <w:sz w:val="22"/>
                <w:szCs w:val="22"/>
              </w:rPr>
              <w:t>14</w:t>
            </w:r>
          </w:p>
        </w:tc>
        <w:tc>
          <w:tcPr>
            <w:tcW w:w="90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2354</w:t>
            </w:r>
          </w:p>
        </w:tc>
        <w:tc>
          <w:tcPr>
            <w:tcW w:w="75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1,15</w:t>
            </w:r>
          </w:p>
        </w:tc>
        <w:tc>
          <w:tcPr>
            <w:tcW w:w="992"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703,8</w:t>
            </w:r>
          </w:p>
        </w:tc>
      </w:tr>
      <w:tr w:rsidR="00EE4E96" w:rsidRPr="00571DF8" w:rsidTr="00A517F1">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9</w:t>
            </w:r>
          </w:p>
        </w:tc>
        <w:tc>
          <w:tcPr>
            <w:tcW w:w="1559" w:type="dxa"/>
            <w:tcBorders>
              <w:top w:val="nil"/>
              <w:left w:val="nil"/>
              <w:bottom w:val="single" w:sz="4" w:space="0" w:color="auto"/>
              <w:right w:val="single" w:sz="4" w:space="0" w:color="auto"/>
            </w:tcBorders>
            <w:shd w:val="clear" w:color="auto" w:fill="auto"/>
            <w:vAlign w:val="bottom"/>
          </w:tcPr>
          <w:p w:rsidR="00EE4E96" w:rsidRPr="00571DF8" w:rsidRDefault="00EE4E96" w:rsidP="00A517F1">
            <w:pPr>
              <w:rPr>
                <w:color w:val="000000"/>
                <w:sz w:val="22"/>
                <w:szCs w:val="22"/>
              </w:rPr>
            </w:pPr>
            <w:r w:rsidRPr="00571DF8">
              <w:rPr>
                <w:color w:val="000000"/>
                <w:sz w:val="22"/>
                <w:szCs w:val="22"/>
              </w:rPr>
              <w:t>Ø200</w:t>
            </w:r>
          </w:p>
        </w:tc>
        <w:tc>
          <w:tcPr>
            <w:tcW w:w="1490" w:type="dxa"/>
            <w:tcBorders>
              <w:top w:val="nil"/>
              <w:left w:val="nil"/>
              <w:bottom w:val="single" w:sz="4" w:space="0" w:color="auto"/>
              <w:right w:val="single" w:sz="4" w:space="0" w:color="auto"/>
            </w:tcBorders>
            <w:shd w:val="clear" w:color="auto" w:fill="auto"/>
            <w:vAlign w:val="bottom"/>
          </w:tcPr>
          <w:p w:rsidR="00EE4E96" w:rsidRPr="00571DF8" w:rsidRDefault="00EE4E96" w:rsidP="00A517F1">
            <w:pPr>
              <w:jc w:val="right"/>
              <w:rPr>
                <w:color w:val="000000"/>
                <w:sz w:val="22"/>
                <w:szCs w:val="22"/>
              </w:rPr>
            </w:pPr>
            <w:r w:rsidRPr="00571DF8">
              <w:rPr>
                <w:color w:val="000000"/>
                <w:sz w:val="22"/>
                <w:szCs w:val="22"/>
              </w:rPr>
              <w:t>5,170</w:t>
            </w:r>
          </w:p>
        </w:tc>
        <w:tc>
          <w:tcPr>
            <w:tcW w:w="1103" w:type="dxa"/>
            <w:tcBorders>
              <w:top w:val="nil"/>
              <w:left w:val="nil"/>
              <w:bottom w:val="single" w:sz="4" w:space="0" w:color="auto"/>
              <w:right w:val="single" w:sz="4" w:space="0" w:color="auto"/>
            </w:tcBorders>
            <w:shd w:val="clear" w:color="auto" w:fill="auto"/>
            <w:vAlign w:val="bottom"/>
          </w:tcPr>
          <w:p w:rsidR="00EE4E96" w:rsidRPr="00571DF8" w:rsidRDefault="00EE4E96" w:rsidP="00A517F1">
            <w:pPr>
              <w:rPr>
                <w:color w:val="000000"/>
                <w:sz w:val="22"/>
                <w:szCs w:val="22"/>
              </w:rPr>
            </w:pPr>
            <w:r w:rsidRPr="00571DF8">
              <w:rPr>
                <w:color w:val="000000"/>
                <w:sz w:val="22"/>
                <w:szCs w:val="22"/>
              </w:rPr>
              <w:t>сталь</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4,140</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center"/>
              <w:rPr>
                <w:color w:val="000000"/>
                <w:sz w:val="22"/>
                <w:szCs w:val="22"/>
              </w:rPr>
            </w:pPr>
            <w:r w:rsidRPr="00571DF8">
              <w:rPr>
                <w:color w:val="000000"/>
                <w:sz w:val="22"/>
                <w:szCs w:val="22"/>
              </w:rPr>
              <w:t>80</w:t>
            </w:r>
          </w:p>
        </w:tc>
        <w:tc>
          <w:tcPr>
            <w:tcW w:w="90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2717</w:t>
            </w:r>
          </w:p>
        </w:tc>
        <w:tc>
          <w:tcPr>
            <w:tcW w:w="75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1,15</w:t>
            </w:r>
          </w:p>
        </w:tc>
        <w:tc>
          <w:tcPr>
            <w:tcW w:w="992"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12935,6</w:t>
            </w:r>
          </w:p>
        </w:tc>
      </w:tr>
      <w:tr w:rsidR="00EE4E96" w:rsidRPr="00571DF8" w:rsidTr="00A517F1">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10</w:t>
            </w:r>
          </w:p>
        </w:tc>
        <w:tc>
          <w:tcPr>
            <w:tcW w:w="1559" w:type="dxa"/>
            <w:tcBorders>
              <w:top w:val="nil"/>
              <w:left w:val="nil"/>
              <w:bottom w:val="single" w:sz="4" w:space="0" w:color="auto"/>
              <w:right w:val="single" w:sz="4" w:space="0" w:color="auto"/>
            </w:tcBorders>
            <w:shd w:val="clear" w:color="000000" w:fill="FFFFFF"/>
            <w:vAlign w:val="bottom"/>
          </w:tcPr>
          <w:p w:rsidR="00EE4E96" w:rsidRPr="00571DF8" w:rsidRDefault="00EE4E96" w:rsidP="00A517F1">
            <w:pPr>
              <w:rPr>
                <w:color w:val="000000"/>
                <w:sz w:val="22"/>
                <w:szCs w:val="22"/>
              </w:rPr>
            </w:pPr>
            <w:r w:rsidRPr="00571DF8">
              <w:rPr>
                <w:color w:val="000000"/>
                <w:sz w:val="22"/>
                <w:szCs w:val="22"/>
              </w:rPr>
              <w:t>Ø200</w:t>
            </w:r>
          </w:p>
        </w:tc>
        <w:tc>
          <w:tcPr>
            <w:tcW w:w="1490" w:type="dxa"/>
            <w:tcBorders>
              <w:top w:val="nil"/>
              <w:left w:val="nil"/>
              <w:bottom w:val="single" w:sz="4" w:space="0" w:color="auto"/>
              <w:right w:val="single" w:sz="4" w:space="0" w:color="auto"/>
            </w:tcBorders>
            <w:shd w:val="clear" w:color="auto" w:fill="auto"/>
            <w:vAlign w:val="bottom"/>
          </w:tcPr>
          <w:p w:rsidR="00EE4E96" w:rsidRPr="00571DF8" w:rsidRDefault="00EE4E96" w:rsidP="00A517F1">
            <w:pPr>
              <w:jc w:val="right"/>
              <w:rPr>
                <w:color w:val="000000"/>
                <w:sz w:val="22"/>
                <w:szCs w:val="22"/>
              </w:rPr>
            </w:pPr>
            <w:r w:rsidRPr="00571DF8">
              <w:rPr>
                <w:color w:val="000000"/>
                <w:sz w:val="22"/>
                <w:szCs w:val="22"/>
              </w:rPr>
              <w:t>0,951</w:t>
            </w:r>
          </w:p>
        </w:tc>
        <w:tc>
          <w:tcPr>
            <w:tcW w:w="1103" w:type="dxa"/>
            <w:tcBorders>
              <w:top w:val="nil"/>
              <w:left w:val="nil"/>
              <w:bottom w:val="single" w:sz="4" w:space="0" w:color="auto"/>
              <w:right w:val="single" w:sz="4" w:space="0" w:color="auto"/>
            </w:tcBorders>
            <w:shd w:val="clear" w:color="auto" w:fill="auto"/>
            <w:vAlign w:val="bottom"/>
          </w:tcPr>
          <w:p w:rsidR="00EE4E96" w:rsidRPr="00571DF8" w:rsidRDefault="00EE4E96" w:rsidP="00A517F1">
            <w:pPr>
              <w:rPr>
                <w:color w:val="000000"/>
                <w:sz w:val="22"/>
                <w:szCs w:val="22"/>
              </w:rPr>
            </w:pPr>
            <w:r w:rsidRPr="00571DF8">
              <w:rPr>
                <w:color w:val="000000"/>
                <w:sz w:val="22"/>
                <w:szCs w:val="22"/>
              </w:rPr>
              <w:t>чугун</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0,190</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center"/>
              <w:rPr>
                <w:color w:val="000000"/>
                <w:sz w:val="22"/>
                <w:szCs w:val="22"/>
              </w:rPr>
            </w:pPr>
            <w:r w:rsidRPr="00571DF8">
              <w:rPr>
                <w:color w:val="000000"/>
                <w:sz w:val="22"/>
                <w:szCs w:val="22"/>
              </w:rPr>
              <w:t>20</w:t>
            </w:r>
          </w:p>
        </w:tc>
        <w:tc>
          <w:tcPr>
            <w:tcW w:w="90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2717</w:t>
            </w:r>
          </w:p>
        </w:tc>
        <w:tc>
          <w:tcPr>
            <w:tcW w:w="75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1,15</w:t>
            </w:r>
          </w:p>
        </w:tc>
        <w:tc>
          <w:tcPr>
            <w:tcW w:w="992"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593,7</w:t>
            </w:r>
          </w:p>
        </w:tc>
      </w:tr>
      <w:tr w:rsidR="00EE4E96" w:rsidRPr="00571DF8" w:rsidTr="00A517F1">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11</w:t>
            </w:r>
          </w:p>
        </w:tc>
        <w:tc>
          <w:tcPr>
            <w:tcW w:w="1559"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rPr>
                <w:color w:val="000000"/>
                <w:sz w:val="22"/>
                <w:szCs w:val="22"/>
              </w:rPr>
            </w:pPr>
            <w:r w:rsidRPr="00571DF8">
              <w:rPr>
                <w:color w:val="000000"/>
                <w:sz w:val="22"/>
                <w:szCs w:val="22"/>
              </w:rPr>
              <w:t>Ø250</w:t>
            </w:r>
          </w:p>
        </w:tc>
        <w:tc>
          <w:tcPr>
            <w:tcW w:w="1490"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7,272</w:t>
            </w:r>
          </w:p>
        </w:tc>
        <w:tc>
          <w:tcPr>
            <w:tcW w:w="1103"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rPr>
                <w:color w:val="000000"/>
                <w:sz w:val="22"/>
                <w:szCs w:val="22"/>
              </w:rPr>
            </w:pPr>
            <w:r w:rsidRPr="00571DF8">
              <w:rPr>
                <w:color w:val="000000"/>
                <w:sz w:val="22"/>
                <w:szCs w:val="22"/>
              </w:rPr>
              <w:t>сталь</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6,180</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center"/>
              <w:rPr>
                <w:color w:val="000000"/>
                <w:sz w:val="22"/>
                <w:szCs w:val="22"/>
              </w:rPr>
            </w:pPr>
            <w:r w:rsidRPr="00571DF8">
              <w:rPr>
                <w:color w:val="000000"/>
                <w:sz w:val="22"/>
                <w:szCs w:val="22"/>
              </w:rPr>
              <w:t>85</w:t>
            </w:r>
          </w:p>
        </w:tc>
        <w:tc>
          <w:tcPr>
            <w:tcW w:w="90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3400</w:t>
            </w:r>
          </w:p>
        </w:tc>
        <w:tc>
          <w:tcPr>
            <w:tcW w:w="75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1,15</w:t>
            </w:r>
          </w:p>
        </w:tc>
        <w:tc>
          <w:tcPr>
            <w:tcW w:w="992"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24163,8</w:t>
            </w:r>
          </w:p>
        </w:tc>
      </w:tr>
      <w:tr w:rsidR="00EE4E96" w:rsidRPr="00571DF8" w:rsidTr="00A517F1">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12</w:t>
            </w:r>
          </w:p>
        </w:tc>
        <w:tc>
          <w:tcPr>
            <w:tcW w:w="1559"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rPr>
                <w:color w:val="000000"/>
                <w:sz w:val="22"/>
                <w:szCs w:val="22"/>
              </w:rPr>
            </w:pPr>
            <w:r w:rsidRPr="00571DF8">
              <w:rPr>
                <w:color w:val="000000"/>
                <w:sz w:val="22"/>
                <w:szCs w:val="22"/>
              </w:rPr>
              <w:t>Ø250</w:t>
            </w:r>
          </w:p>
        </w:tc>
        <w:tc>
          <w:tcPr>
            <w:tcW w:w="1490"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2,728</w:t>
            </w:r>
          </w:p>
        </w:tc>
        <w:tc>
          <w:tcPr>
            <w:tcW w:w="1103"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rPr>
                <w:color w:val="000000"/>
                <w:sz w:val="22"/>
                <w:szCs w:val="22"/>
              </w:rPr>
            </w:pPr>
            <w:r w:rsidRPr="00571DF8">
              <w:rPr>
                <w:color w:val="000000"/>
                <w:sz w:val="22"/>
                <w:szCs w:val="22"/>
              </w:rPr>
              <w:t>чугун</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0,400</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center"/>
              <w:rPr>
                <w:color w:val="000000"/>
                <w:sz w:val="22"/>
                <w:szCs w:val="22"/>
              </w:rPr>
            </w:pPr>
            <w:r w:rsidRPr="00571DF8">
              <w:rPr>
                <w:color w:val="000000"/>
                <w:sz w:val="22"/>
                <w:szCs w:val="22"/>
              </w:rPr>
              <w:t>15</w:t>
            </w:r>
          </w:p>
        </w:tc>
        <w:tc>
          <w:tcPr>
            <w:tcW w:w="90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3400</w:t>
            </w:r>
          </w:p>
        </w:tc>
        <w:tc>
          <w:tcPr>
            <w:tcW w:w="75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1,15</w:t>
            </w:r>
          </w:p>
        </w:tc>
        <w:tc>
          <w:tcPr>
            <w:tcW w:w="992"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1564,0</w:t>
            </w:r>
          </w:p>
        </w:tc>
      </w:tr>
      <w:tr w:rsidR="00EE4E96" w:rsidRPr="00571DF8" w:rsidTr="00A517F1">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13</w:t>
            </w:r>
          </w:p>
        </w:tc>
        <w:tc>
          <w:tcPr>
            <w:tcW w:w="1559"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rPr>
                <w:color w:val="000000"/>
                <w:sz w:val="22"/>
                <w:szCs w:val="22"/>
              </w:rPr>
            </w:pPr>
            <w:r w:rsidRPr="00571DF8">
              <w:rPr>
                <w:color w:val="000000"/>
                <w:sz w:val="22"/>
                <w:szCs w:val="22"/>
              </w:rPr>
              <w:t>Ø300</w:t>
            </w:r>
          </w:p>
        </w:tc>
        <w:tc>
          <w:tcPr>
            <w:tcW w:w="1490"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1,738</w:t>
            </w:r>
          </w:p>
        </w:tc>
        <w:tc>
          <w:tcPr>
            <w:tcW w:w="1103"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rPr>
                <w:color w:val="000000"/>
                <w:sz w:val="22"/>
                <w:szCs w:val="22"/>
              </w:rPr>
            </w:pPr>
            <w:r w:rsidRPr="00571DF8">
              <w:rPr>
                <w:color w:val="000000"/>
                <w:sz w:val="22"/>
                <w:szCs w:val="22"/>
              </w:rPr>
              <w:t>сталь</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1,390</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center"/>
              <w:rPr>
                <w:color w:val="000000"/>
                <w:sz w:val="22"/>
                <w:szCs w:val="22"/>
              </w:rPr>
            </w:pPr>
            <w:r w:rsidRPr="00571DF8">
              <w:rPr>
                <w:color w:val="000000"/>
                <w:sz w:val="22"/>
                <w:szCs w:val="22"/>
              </w:rPr>
              <w:t>80</w:t>
            </w:r>
          </w:p>
        </w:tc>
        <w:tc>
          <w:tcPr>
            <w:tcW w:w="90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4262</w:t>
            </w:r>
          </w:p>
        </w:tc>
        <w:tc>
          <w:tcPr>
            <w:tcW w:w="75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1,15</w:t>
            </w:r>
          </w:p>
        </w:tc>
        <w:tc>
          <w:tcPr>
            <w:tcW w:w="992"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6812,8</w:t>
            </w:r>
          </w:p>
        </w:tc>
      </w:tr>
      <w:tr w:rsidR="00EE4E96" w:rsidRPr="00571DF8" w:rsidTr="00A517F1">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14</w:t>
            </w:r>
          </w:p>
        </w:tc>
        <w:tc>
          <w:tcPr>
            <w:tcW w:w="1559"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rPr>
                <w:color w:val="000000"/>
                <w:sz w:val="22"/>
                <w:szCs w:val="22"/>
              </w:rPr>
            </w:pPr>
            <w:r w:rsidRPr="00571DF8">
              <w:rPr>
                <w:color w:val="000000"/>
                <w:sz w:val="22"/>
                <w:szCs w:val="22"/>
              </w:rPr>
              <w:t>Ø300</w:t>
            </w:r>
          </w:p>
        </w:tc>
        <w:tc>
          <w:tcPr>
            <w:tcW w:w="1490"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3,400</w:t>
            </w:r>
          </w:p>
        </w:tc>
        <w:tc>
          <w:tcPr>
            <w:tcW w:w="1103"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rPr>
                <w:color w:val="000000"/>
                <w:sz w:val="22"/>
                <w:szCs w:val="22"/>
              </w:rPr>
            </w:pPr>
            <w:r w:rsidRPr="00571DF8">
              <w:rPr>
                <w:color w:val="000000"/>
                <w:sz w:val="22"/>
                <w:szCs w:val="22"/>
              </w:rPr>
              <w:t>чугун</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1,020</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center"/>
              <w:rPr>
                <w:color w:val="000000"/>
                <w:sz w:val="22"/>
                <w:szCs w:val="22"/>
              </w:rPr>
            </w:pPr>
            <w:r w:rsidRPr="00571DF8">
              <w:rPr>
                <w:color w:val="000000"/>
                <w:sz w:val="22"/>
                <w:szCs w:val="22"/>
              </w:rPr>
              <w:t>30</w:t>
            </w:r>
          </w:p>
        </w:tc>
        <w:tc>
          <w:tcPr>
            <w:tcW w:w="90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4262</w:t>
            </w:r>
          </w:p>
        </w:tc>
        <w:tc>
          <w:tcPr>
            <w:tcW w:w="75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1,15</w:t>
            </w:r>
          </w:p>
        </w:tc>
        <w:tc>
          <w:tcPr>
            <w:tcW w:w="992"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4999,3</w:t>
            </w:r>
          </w:p>
        </w:tc>
      </w:tr>
      <w:tr w:rsidR="00EE4E96" w:rsidRPr="00571DF8" w:rsidTr="00A517F1">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15</w:t>
            </w:r>
          </w:p>
        </w:tc>
        <w:tc>
          <w:tcPr>
            <w:tcW w:w="1559"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rPr>
                <w:color w:val="000000"/>
                <w:sz w:val="22"/>
                <w:szCs w:val="22"/>
              </w:rPr>
            </w:pPr>
            <w:r w:rsidRPr="00571DF8">
              <w:rPr>
                <w:color w:val="000000"/>
                <w:sz w:val="22"/>
                <w:szCs w:val="22"/>
              </w:rPr>
              <w:t>Ø400</w:t>
            </w:r>
          </w:p>
        </w:tc>
        <w:tc>
          <w:tcPr>
            <w:tcW w:w="1490"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11,801</w:t>
            </w:r>
          </w:p>
        </w:tc>
        <w:tc>
          <w:tcPr>
            <w:tcW w:w="1103"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rPr>
                <w:color w:val="000000"/>
                <w:sz w:val="22"/>
                <w:szCs w:val="22"/>
              </w:rPr>
            </w:pPr>
            <w:r w:rsidRPr="00571DF8">
              <w:rPr>
                <w:color w:val="000000"/>
                <w:sz w:val="22"/>
                <w:szCs w:val="22"/>
              </w:rPr>
              <w:t>сталь</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1,030</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center"/>
              <w:rPr>
                <w:color w:val="000000"/>
                <w:sz w:val="22"/>
                <w:szCs w:val="22"/>
              </w:rPr>
            </w:pPr>
            <w:r w:rsidRPr="00571DF8">
              <w:rPr>
                <w:color w:val="000000"/>
                <w:sz w:val="22"/>
                <w:szCs w:val="22"/>
              </w:rPr>
              <w:t>87</w:t>
            </w:r>
          </w:p>
        </w:tc>
        <w:tc>
          <w:tcPr>
            <w:tcW w:w="90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5900</w:t>
            </w:r>
          </w:p>
        </w:tc>
        <w:tc>
          <w:tcPr>
            <w:tcW w:w="75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1,15</w:t>
            </w:r>
          </w:p>
        </w:tc>
        <w:tc>
          <w:tcPr>
            <w:tcW w:w="992"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6988,6</w:t>
            </w:r>
          </w:p>
        </w:tc>
      </w:tr>
      <w:tr w:rsidR="00EE4E96" w:rsidRPr="00571DF8" w:rsidTr="00A517F1">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16</w:t>
            </w:r>
          </w:p>
        </w:tc>
        <w:tc>
          <w:tcPr>
            <w:tcW w:w="1559"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rPr>
                <w:color w:val="000000"/>
                <w:sz w:val="22"/>
                <w:szCs w:val="22"/>
              </w:rPr>
            </w:pPr>
            <w:r w:rsidRPr="00571DF8">
              <w:rPr>
                <w:color w:val="000000"/>
                <w:sz w:val="22"/>
                <w:szCs w:val="22"/>
              </w:rPr>
              <w:t>Ø400</w:t>
            </w:r>
          </w:p>
        </w:tc>
        <w:tc>
          <w:tcPr>
            <w:tcW w:w="1490"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3,460</w:t>
            </w:r>
          </w:p>
        </w:tc>
        <w:tc>
          <w:tcPr>
            <w:tcW w:w="1103"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rPr>
                <w:color w:val="000000"/>
                <w:sz w:val="22"/>
                <w:szCs w:val="22"/>
              </w:rPr>
            </w:pPr>
            <w:r w:rsidRPr="00571DF8">
              <w:rPr>
                <w:color w:val="000000"/>
                <w:sz w:val="22"/>
                <w:szCs w:val="22"/>
              </w:rPr>
              <w:t>чугун</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0,900</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center"/>
              <w:rPr>
                <w:color w:val="000000"/>
                <w:sz w:val="22"/>
                <w:szCs w:val="22"/>
              </w:rPr>
            </w:pPr>
            <w:r w:rsidRPr="00571DF8">
              <w:rPr>
                <w:color w:val="000000"/>
                <w:sz w:val="22"/>
                <w:szCs w:val="22"/>
              </w:rPr>
              <w:t>26</w:t>
            </w:r>
          </w:p>
        </w:tc>
        <w:tc>
          <w:tcPr>
            <w:tcW w:w="90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5900</w:t>
            </w:r>
          </w:p>
        </w:tc>
        <w:tc>
          <w:tcPr>
            <w:tcW w:w="75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1,15</w:t>
            </w:r>
          </w:p>
        </w:tc>
        <w:tc>
          <w:tcPr>
            <w:tcW w:w="992"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6106,5</w:t>
            </w:r>
          </w:p>
        </w:tc>
      </w:tr>
      <w:tr w:rsidR="00EE4E96" w:rsidRPr="00571DF8" w:rsidTr="00A517F1">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17</w:t>
            </w:r>
          </w:p>
        </w:tc>
        <w:tc>
          <w:tcPr>
            <w:tcW w:w="1559"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rPr>
                <w:color w:val="000000"/>
                <w:sz w:val="22"/>
                <w:szCs w:val="22"/>
              </w:rPr>
            </w:pPr>
            <w:r w:rsidRPr="00571DF8">
              <w:rPr>
                <w:color w:val="000000"/>
                <w:sz w:val="22"/>
                <w:szCs w:val="22"/>
              </w:rPr>
              <w:t>Ø400</w:t>
            </w:r>
          </w:p>
        </w:tc>
        <w:tc>
          <w:tcPr>
            <w:tcW w:w="1490"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0,676</w:t>
            </w:r>
          </w:p>
        </w:tc>
        <w:tc>
          <w:tcPr>
            <w:tcW w:w="1103"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rPr>
                <w:color w:val="000000"/>
                <w:sz w:val="22"/>
                <w:szCs w:val="22"/>
              </w:rPr>
            </w:pPr>
            <w:r w:rsidRPr="00571DF8">
              <w:rPr>
                <w:color w:val="000000"/>
                <w:sz w:val="22"/>
                <w:szCs w:val="22"/>
              </w:rPr>
              <w:t>а/цем.</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0,330</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center"/>
              <w:rPr>
                <w:color w:val="000000"/>
                <w:sz w:val="22"/>
                <w:szCs w:val="22"/>
              </w:rPr>
            </w:pPr>
            <w:r w:rsidRPr="00571DF8">
              <w:rPr>
                <w:color w:val="000000"/>
                <w:sz w:val="22"/>
                <w:szCs w:val="22"/>
              </w:rPr>
              <w:t>51</w:t>
            </w:r>
          </w:p>
        </w:tc>
        <w:tc>
          <w:tcPr>
            <w:tcW w:w="90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5900</w:t>
            </w:r>
          </w:p>
        </w:tc>
        <w:tc>
          <w:tcPr>
            <w:tcW w:w="75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1,15</w:t>
            </w:r>
          </w:p>
        </w:tc>
        <w:tc>
          <w:tcPr>
            <w:tcW w:w="992"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2239,1</w:t>
            </w:r>
          </w:p>
        </w:tc>
      </w:tr>
      <w:tr w:rsidR="00EE4E96" w:rsidRPr="00571DF8" w:rsidTr="00A517F1">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18</w:t>
            </w:r>
          </w:p>
        </w:tc>
        <w:tc>
          <w:tcPr>
            <w:tcW w:w="1559"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rPr>
                <w:color w:val="000000"/>
                <w:sz w:val="22"/>
                <w:szCs w:val="22"/>
              </w:rPr>
            </w:pPr>
            <w:r w:rsidRPr="00571DF8">
              <w:rPr>
                <w:color w:val="000000"/>
                <w:sz w:val="22"/>
                <w:szCs w:val="22"/>
              </w:rPr>
              <w:t>Ø500</w:t>
            </w:r>
          </w:p>
        </w:tc>
        <w:tc>
          <w:tcPr>
            <w:tcW w:w="1490"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0,250</w:t>
            </w:r>
          </w:p>
        </w:tc>
        <w:tc>
          <w:tcPr>
            <w:tcW w:w="1103"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rPr>
                <w:color w:val="000000"/>
                <w:sz w:val="22"/>
                <w:szCs w:val="22"/>
              </w:rPr>
            </w:pPr>
            <w:r w:rsidRPr="00571DF8">
              <w:rPr>
                <w:color w:val="000000"/>
                <w:sz w:val="22"/>
                <w:szCs w:val="22"/>
              </w:rPr>
              <w:t>сталь</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0,210</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center"/>
              <w:rPr>
                <w:color w:val="000000"/>
                <w:sz w:val="22"/>
                <w:szCs w:val="22"/>
              </w:rPr>
            </w:pPr>
            <w:r w:rsidRPr="00571DF8">
              <w:rPr>
                <w:color w:val="000000"/>
                <w:sz w:val="22"/>
                <w:szCs w:val="22"/>
              </w:rPr>
              <w:t>84</w:t>
            </w:r>
          </w:p>
        </w:tc>
        <w:tc>
          <w:tcPr>
            <w:tcW w:w="90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6600</w:t>
            </w:r>
          </w:p>
        </w:tc>
        <w:tc>
          <w:tcPr>
            <w:tcW w:w="75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1,15</w:t>
            </w:r>
          </w:p>
        </w:tc>
        <w:tc>
          <w:tcPr>
            <w:tcW w:w="992"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1593,9</w:t>
            </w:r>
          </w:p>
        </w:tc>
      </w:tr>
      <w:tr w:rsidR="00EE4E96" w:rsidRPr="00571DF8" w:rsidTr="00A517F1">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19</w:t>
            </w:r>
          </w:p>
        </w:tc>
        <w:tc>
          <w:tcPr>
            <w:tcW w:w="1559"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rPr>
                <w:color w:val="000000"/>
                <w:sz w:val="22"/>
                <w:szCs w:val="22"/>
              </w:rPr>
            </w:pPr>
            <w:r w:rsidRPr="00571DF8">
              <w:rPr>
                <w:color w:val="000000"/>
                <w:sz w:val="22"/>
                <w:szCs w:val="22"/>
              </w:rPr>
              <w:t>Ø500</w:t>
            </w:r>
          </w:p>
        </w:tc>
        <w:tc>
          <w:tcPr>
            <w:tcW w:w="1490"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3,500</w:t>
            </w:r>
          </w:p>
        </w:tc>
        <w:tc>
          <w:tcPr>
            <w:tcW w:w="1103"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rPr>
                <w:color w:val="000000"/>
                <w:sz w:val="22"/>
                <w:szCs w:val="22"/>
              </w:rPr>
            </w:pPr>
            <w:r w:rsidRPr="00571DF8">
              <w:rPr>
                <w:color w:val="000000"/>
                <w:sz w:val="22"/>
                <w:szCs w:val="22"/>
              </w:rPr>
              <w:t>чугун</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1,220</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center"/>
              <w:rPr>
                <w:color w:val="000000"/>
                <w:sz w:val="22"/>
                <w:szCs w:val="22"/>
              </w:rPr>
            </w:pPr>
            <w:r w:rsidRPr="00571DF8">
              <w:rPr>
                <w:color w:val="000000"/>
                <w:sz w:val="22"/>
                <w:szCs w:val="22"/>
              </w:rPr>
              <w:t>35</w:t>
            </w:r>
          </w:p>
        </w:tc>
        <w:tc>
          <w:tcPr>
            <w:tcW w:w="90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6600</w:t>
            </w:r>
          </w:p>
        </w:tc>
        <w:tc>
          <w:tcPr>
            <w:tcW w:w="75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1,15</w:t>
            </w:r>
          </w:p>
        </w:tc>
        <w:tc>
          <w:tcPr>
            <w:tcW w:w="992"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9259,8</w:t>
            </w:r>
          </w:p>
        </w:tc>
      </w:tr>
      <w:tr w:rsidR="00EE4E96" w:rsidRPr="00571DF8" w:rsidTr="00A517F1">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20</w:t>
            </w:r>
          </w:p>
        </w:tc>
        <w:tc>
          <w:tcPr>
            <w:tcW w:w="1559"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rPr>
                <w:color w:val="000000"/>
                <w:sz w:val="22"/>
                <w:szCs w:val="22"/>
              </w:rPr>
            </w:pPr>
            <w:r w:rsidRPr="00571DF8">
              <w:rPr>
                <w:color w:val="000000"/>
                <w:sz w:val="22"/>
                <w:szCs w:val="22"/>
              </w:rPr>
              <w:t>Ø600</w:t>
            </w:r>
          </w:p>
        </w:tc>
        <w:tc>
          <w:tcPr>
            <w:tcW w:w="1490"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0,015</w:t>
            </w:r>
          </w:p>
        </w:tc>
        <w:tc>
          <w:tcPr>
            <w:tcW w:w="1103"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rPr>
                <w:color w:val="000000"/>
                <w:sz w:val="22"/>
                <w:szCs w:val="22"/>
              </w:rPr>
            </w:pPr>
            <w:r w:rsidRPr="00571DF8">
              <w:rPr>
                <w:color w:val="000000"/>
                <w:sz w:val="22"/>
                <w:szCs w:val="22"/>
              </w:rPr>
              <w:t>сталь</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0,010</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center"/>
              <w:rPr>
                <w:color w:val="000000"/>
                <w:sz w:val="22"/>
                <w:szCs w:val="22"/>
              </w:rPr>
            </w:pPr>
            <w:r w:rsidRPr="00571DF8">
              <w:rPr>
                <w:color w:val="000000"/>
                <w:sz w:val="22"/>
                <w:szCs w:val="22"/>
              </w:rPr>
              <w:t>74</w:t>
            </w:r>
          </w:p>
        </w:tc>
        <w:tc>
          <w:tcPr>
            <w:tcW w:w="90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7500</w:t>
            </w:r>
          </w:p>
        </w:tc>
        <w:tc>
          <w:tcPr>
            <w:tcW w:w="75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1,15</w:t>
            </w:r>
          </w:p>
        </w:tc>
        <w:tc>
          <w:tcPr>
            <w:tcW w:w="992"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86,3</w:t>
            </w:r>
          </w:p>
        </w:tc>
      </w:tr>
      <w:tr w:rsidR="00EE4E96" w:rsidRPr="00571DF8" w:rsidTr="00A517F1">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21</w:t>
            </w:r>
          </w:p>
        </w:tc>
        <w:tc>
          <w:tcPr>
            <w:tcW w:w="1559"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rPr>
                <w:color w:val="000000"/>
                <w:sz w:val="22"/>
                <w:szCs w:val="22"/>
              </w:rPr>
            </w:pPr>
            <w:r w:rsidRPr="00571DF8">
              <w:rPr>
                <w:color w:val="000000"/>
                <w:sz w:val="22"/>
                <w:szCs w:val="22"/>
              </w:rPr>
              <w:t>Ø700</w:t>
            </w:r>
          </w:p>
        </w:tc>
        <w:tc>
          <w:tcPr>
            <w:tcW w:w="1490"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0,160</w:t>
            </w:r>
          </w:p>
        </w:tc>
        <w:tc>
          <w:tcPr>
            <w:tcW w:w="1103"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rPr>
                <w:color w:val="000000"/>
                <w:sz w:val="22"/>
                <w:szCs w:val="22"/>
              </w:rPr>
            </w:pPr>
            <w:r w:rsidRPr="00571DF8">
              <w:rPr>
                <w:color w:val="000000"/>
                <w:sz w:val="22"/>
                <w:szCs w:val="22"/>
              </w:rPr>
              <w:t>сталь</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0,080</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center"/>
              <w:rPr>
                <w:color w:val="000000"/>
                <w:sz w:val="22"/>
                <w:szCs w:val="22"/>
              </w:rPr>
            </w:pPr>
            <w:r w:rsidRPr="00571DF8">
              <w:rPr>
                <w:color w:val="000000"/>
                <w:sz w:val="22"/>
                <w:szCs w:val="22"/>
              </w:rPr>
              <w:t>50</w:t>
            </w:r>
          </w:p>
        </w:tc>
        <w:tc>
          <w:tcPr>
            <w:tcW w:w="90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8300</w:t>
            </w:r>
          </w:p>
        </w:tc>
        <w:tc>
          <w:tcPr>
            <w:tcW w:w="75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1,15</w:t>
            </w:r>
          </w:p>
        </w:tc>
        <w:tc>
          <w:tcPr>
            <w:tcW w:w="992"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763,6</w:t>
            </w:r>
          </w:p>
        </w:tc>
      </w:tr>
      <w:tr w:rsidR="00EE4E96" w:rsidRPr="00571DF8" w:rsidTr="00A517F1">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bottom"/>
          </w:tcPr>
          <w:p w:rsidR="00EE4E96" w:rsidRPr="00571DF8" w:rsidRDefault="00EE4E96" w:rsidP="00A517F1">
            <w:pPr>
              <w:rPr>
                <w:color w:val="000000"/>
                <w:sz w:val="22"/>
                <w:szCs w:val="22"/>
              </w:rPr>
            </w:pPr>
            <w:r w:rsidRPr="00571DF8">
              <w:rPr>
                <w:color w:val="000000"/>
                <w:sz w:val="22"/>
                <w:szCs w:val="22"/>
              </w:rPr>
              <w:t> </w:t>
            </w:r>
          </w:p>
        </w:tc>
        <w:tc>
          <w:tcPr>
            <w:tcW w:w="1559"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rPr>
                <w:color w:val="000000"/>
                <w:sz w:val="22"/>
                <w:szCs w:val="22"/>
              </w:rPr>
            </w:pPr>
            <w:r w:rsidRPr="00571DF8">
              <w:rPr>
                <w:color w:val="000000"/>
                <w:sz w:val="22"/>
                <w:szCs w:val="22"/>
              </w:rPr>
              <w:t>итого</w:t>
            </w:r>
          </w:p>
        </w:tc>
        <w:tc>
          <w:tcPr>
            <w:tcW w:w="1490"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50,584</w:t>
            </w:r>
          </w:p>
        </w:tc>
        <w:tc>
          <w:tcPr>
            <w:tcW w:w="1103"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rPr>
                <w:color w:val="000000"/>
                <w:sz w:val="22"/>
                <w:szCs w:val="22"/>
              </w:rPr>
            </w:pPr>
            <w:r w:rsidRPr="00571DF8">
              <w:rPr>
                <w:color w:val="000000"/>
                <w:sz w:val="22"/>
                <w:szCs w:val="22"/>
              </w:rPr>
              <w:t> </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20,599</w:t>
            </w:r>
          </w:p>
        </w:tc>
        <w:tc>
          <w:tcPr>
            <w:tcW w:w="1135"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center"/>
              <w:rPr>
                <w:color w:val="000000"/>
                <w:sz w:val="22"/>
                <w:szCs w:val="22"/>
              </w:rPr>
            </w:pPr>
            <w:r w:rsidRPr="00571DF8">
              <w:rPr>
                <w:color w:val="000000"/>
                <w:sz w:val="22"/>
                <w:szCs w:val="22"/>
              </w:rPr>
              <w:t> </w:t>
            </w:r>
          </w:p>
        </w:tc>
        <w:tc>
          <w:tcPr>
            <w:tcW w:w="90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rPr>
                <w:color w:val="000000"/>
                <w:sz w:val="22"/>
                <w:szCs w:val="22"/>
              </w:rPr>
            </w:pPr>
            <w:r w:rsidRPr="00571DF8">
              <w:rPr>
                <w:color w:val="000000"/>
                <w:sz w:val="22"/>
                <w:szCs w:val="22"/>
              </w:rPr>
              <w:t> </w:t>
            </w:r>
          </w:p>
        </w:tc>
        <w:tc>
          <w:tcPr>
            <w:tcW w:w="754"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rPr>
                <w:color w:val="000000"/>
                <w:sz w:val="22"/>
                <w:szCs w:val="22"/>
              </w:rPr>
            </w:pPr>
            <w:r w:rsidRPr="00571DF8">
              <w:rPr>
                <w:color w:val="000000"/>
                <w:sz w:val="22"/>
                <w:szCs w:val="22"/>
              </w:rPr>
              <w:t> </w:t>
            </w:r>
          </w:p>
        </w:tc>
        <w:tc>
          <w:tcPr>
            <w:tcW w:w="992" w:type="dxa"/>
            <w:tcBorders>
              <w:top w:val="nil"/>
              <w:left w:val="nil"/>
              <w:bottom w:val="single" w:sz="4" w:space="0" w:color="auto"/>
              <w:right w:val="single" w:sz="4" w:space="0" w:color="auto"/>
            </w:tcBorders>
            <w:shd w:val="clear" w:color="auto" w:fill="auto"/>
            <w:noWrap/>
            <w:vAlign w:val="bottom"/>
          </w:tcPr>
          <w:p w:rsidR="00EE4E96" w:rsidRPr="00571DF8" w:rsidRDefault="00EE4E96" w:rsidP="00A517F1">
            <w:pPr>
              <w:jc w:val="right"/>
              <w:rPr>
                <w:color w:val="000000"/>
                <w:sz w:val="22"/>
                <w:szCs w:val="22"/>
              </w:rPr>
            </w:pPr>
            <w:r w:rsidRPr="00571DF8">
              <w:rPr>
                <w:color w:val="000000"/>
                <w:sz w:val="22"/>
                <w:szCs w:val="22"/>
              </w:rPr>
              <w:t>86393,9</w:t>
            </w:r>
          </w:p>
        </w:tc>
      </w:tr>
    </w:tbl>
    <w:p w:rsidR="00686035" w:rsidRDefault="00686035" w:rsidP="00686035">
      <w:pPr>
        <w:widowControl w:val="0"/>
        <w:autoSpaceDE w:val="0"/>
        <w:autoSpaceDN w:val="0"/>
        <w:adjustRightInd w:val="0"/>
      </w:pPr>
    </w:p>
    <w:p w:rsidR="00686035" w:rsidRPr="0058593E" w:rsidRDefault="00686035" w:rsidP="00686035">
      <w:pPr>
        <w:widowControl w:val="0"/>
        <w:autoSpaceDE w:val="0"/>
        <w:autoSpaceDN w:val="0"/>
        <w:adjustRightInd w:val="0"/>
      </w:pPr>
      <w:r>
        <w:t>Согласно программы инвестиционных мероприятий п</w:t>
      </w:r>
      <w:r w:rsidRPr="00C003E1">
        <w:t xml:space="preserve">роект должен быть реализован </w:t>
      </w:r>
      <w:r w:rsidRPr="00BD51F9">
        <w:t xml:space="preserve">в течение </w:t>
      </w:r>
      <w:r w:rsidRPr="00686035">
        <w:t xml:space="preserve">2016 - </w:t>
      </w:r>
      <w:smartTag w:uri="urn:schemas-microsoft-com:office:smarttags" w:element="metricconverter">
        <w:smartTagPr>
          <w:attr w:name="ProductID" w:val="2026 г"/>
        </w:smartTagPr>
        <w:r w:rsidRPr="00686035">
          <w:t>2026 г</w:t>
        </w:r>
      </w:smartTag>
      <w:r w:rsidRPr="00686035">
        <w:t>.г. Затраты на реализацию данного проекта, определённые по укрупнённым пок</w:t>
      </w:r>
      <w:r w:rsidRPr="00686035">
        <w:t>а</w:t>
      </w:r>
      <w:r>
        <w:t xml:space="preserve">зателям,  </w:t>
      </w:r>
      <w:r w:rsidR="00722DD3">
        <w:t xml:space="preserve">по состоянию на конец 2015года </w:t>
      </w:r>
      <w:r>
        <w:t>с</w:t>
      </w:r>
      <w:r>
        <w:t>о</w:t>
      </w:r>
      <w:r>
        <w:t>ставят  86394,0тыс.рублей.</w:t>
      </w:r>
    </w:p>
    <w:p w:rsidR="00EE4E96" w:rsidRPr="00686035" w:rsidRDefault="0011420C" w:rsidP="0065360A">
      <w:pPr>
        <w:spacing w:line="276" w:lineRule="auto"/>
        <w:ind w:firstLine="709"/>
        <w:jc w:val="both"/>
        <w:rPr>
          <w:i/>
        </w:rPr>
      </w:pPr>
      <w:r>
        <w:t>В целом  и</w:t>
      </w:r>
      <w:r w:rsidRPr="0011420C">
        <w:t>тоговый расчет источников финансирования  инвестиционных проектов в в</w:t>
      </w:r>
      <w:r w:rsidRPr="0011420C">
        <w:t>о</w:t>
      </w:r>
      <w:r w:rsidRPr="0011420C">
        <w:t xml:space="preserve">доснабжении, обеспечивающие повышение </w:t>
      </w:r>
      <w:r>
        <w:t xml:space="preserve">качества питьевой воды и </w:t>
      </w:r>
      <w:r w:rsidRPr="0011420C">
        <w:t xml:space="preserve">надежности </w:t>
      </w:r>
      <w:r>
        <w:t>системы</w:t>
      </w:r>
      <w:r w:rsidR="00536132" w:rsidRPr="00536132">
        <w:t xml:space="preserve">  </w:t>
      </w:r>
      <w:r w:rsidR="00536132">
        <w:t xml:space="preserve">с учётом  ожидаемой инфляции </w:t>
      </w:r>
      <w:r w:rsidR="00722DD3" w:rsidRPr="00536132">
        <w:t xml:space="preserve"> </w:t>
      </w:r>
      <w:r w:rsidR="00536132" w:rsidRPr="00536132">
        <w:t xml:space="preserve">составит </w:t>
      </w:r>
      <w:r w:rsidR="00536132" w:rsidRPr="00536132">
        <w:rPr>
          <w:color w:val="000000"/>
        </w:rPr>
        <w:t>905891тыс</w:t>
      </w:r>
      <w:r w:rsidR="00536132" w:rsidRPr="00536132">
        <w:t>.рублей. Данная цифра не сопоставима с ф</w:t>
      </w:r>
      <w:r w:rsidR="00536132" w:rsidRPr="00536132">
        <w:t>и</w:t>
      </w:r>
      <w:r w:rsidR="00536132" w:rsidRPr="00536132">
        <w:lastRenderedPageBreak/>
        <w:t>нансовыми возможностями ресурсоснабжающей организации и МО «город Курчатов»</w:t>
      </w:r>
      <w:r w:rsidR="008A6451">
        <w:t>. О</w:t>
      </w:r>
      <w:r w:rsidR="008A6451">
        <w:t>д</w:t>
      </w:r>
      <w:r w:rsidR="008A6451">
        <w:t>нако сложившаяся обстановка с качеством воды и экологической обстановкой предопределяют пр</w:t>
      </w:r>
      <w:r w:rsidR="008A6451">
        <w:t>и</w:t>
      </w:r>
      <w:r w:rsidR="008A6451">
        <w:t>влечение федеральных ресурсов.</w:t>
      </w:r>
    </w:p>
    <w:p w:rsidR="001B425D" w:rsidRPr="0011420C" w:rsidRDefault="001B425D" w:rsidP="00BD51F9">
      <w:pPr>
        <w:suppressAutoHyphens/>
        <w:spacing w:line="276" w:lineRule="auto"/>
        <w:jc w:val="both"/>
        <w:rPr>
          <w:b/>
        </w:rPr>
      </w:pPr>
    </w:p>
    <w:p w:rsidR="00BD51F9" w:rsidRPr="00BD51F9" w:rsidRDefault="00BD51F9" w:rsidP="00BD51F9">
      <w:pPr>
        <w:suppressAutoHyphens/>
        <w:spacing w:line="276" w:lineRule="auto"/>
        <w:jc w:val="both"/>
        <w:rPr>
          <w:b/>
        </w:rPr>
      </w:pPr>
      <w:r w:rsidRPr="00BD51F9">
        <w:rPr>
          <w:b/>
        </w:rPr>
        <w:t xml:space="preserve">4.4.2. Технические обоснования основных мероприятий </w:t>
      </w:r>
      <w:r w:rsidRPr="00BD51F9">
        <w:rPr>
          <w:b/>
          <w:color w:val="000000"/>
        </w:rPr>
        <w:t>по подключению объектов капитального строительства к водопроводной системе</w:t>
      </w:r>
      <w:r w:rsidRPr="00BD51F9">
        <w:rPr>
          <w:b/>
        </w:rPr>
        <w:t xml:space="preserve"> </w:t>
      </w:r>
    </w:p>
    <w:p w:rsidR="00234BA7" w:rsidRDefault="00234BA7" w:rsidP="00950A82">
      <w:pPr>
        <w:jc w:val="both"/>
        <w:rPr>
          <w:color w:val="000000"/>
          <w:sz w:val="20"/>
          <w:szCs w:val="20"/>
        </w:rPr>
      </w:pPr>
    </w:p>
    <w:p w:rsidR="00950A82" w:rsidRDefault="00234BA7" w:rsidP="00950A82">
      <w:pPr>
        <w:jc w:val="both"/>
        <w:rPr>
          <w:b/>
          <w:color w:val="000000"/>
        </w:rPr>
      </w:pPr>
      <w:r w:rsidRPr="00234BA7">
        <w:rPr>
          <w:b/>
          <w:color w:val="000000"/>
        </w:rPr>
        <w:t>1.</w:t>
      </w:r>
      <w:r w:rsidR="00221425">
        <w:rPr>
          <w:b/>
          <w:color w:val="000000"/>
        </w:rPr>
        <w:t xml:space="preserve"> </w:t>
      </w:r>
      <w:r w:rsidR="00950A82" w:rsidRPr="00950A82">
        <w:rPr>
          <w:b/>
          <w:color w:val="000000"/>
        </w:rPr>
        <w:t>Строительство магистральных водопроводных сетей  к микрорайонам новой застро</w:t>
      </w:r>
      <w:r w:rsidR="00950A82" w:rsidRPr="00950A82">
        <w:rPr>
          <w:b/>
          <w:color w:val="000000"/>
        </w:rPr>
        <w:t>й</w:t>
      </w:r>
      <w:r w:rsidR="00950A82" w:rsidRPr="00950A82">
        <w:rPr>
          <w:b/>
          <w:color w:val="000000"/>
        </w:rPr>
        <w:t>ки</w:t>
      </w:r>
    </w:p>
    <w:p w:rsidR="00BD51F9" w:rsidRDefault="00BD51F9" w:rsidP="00234BA7">
      <w:pPr>
        <w:jc w:val="both"/>
        <w:rPr>
          <w:color w:val="000000"/>
        </w:rPr>
      </w:pPr>
    </w:p>
    <w:p w:rsidR="000C20C2" w:rsidRDefault="000C20C2" w:rsidP="00234BA7">
      <w:pPr>
        <w:jc w:val="both"/>
        <w:rPr>
          <w:color w:val="000000"/>
        </w:rPr>
      </w:pPr>
      <w:r w:rsidRPr="000C20C2">
        <w:rPr>
          <w:color w:val="000000"/>
        </w:rPr>
        <w:t xml:space="preserve">Для подключения новых объектов капитального строительства потребуется 12,5км </w:t>
      </w:r>
      <w:r w:rsidRPr="00950A82">
        <w:rPr>
          <w:color w:val="000000"/>
        </w:rPr>
        <w:t>магистрал</w:t>
      </w:r>
      <w:r w:rsidRPr="00950A82">
        <w:rPr>
          <w:color w:val="000000"/>
        </w:rPr>
        <w:t>ь</w:t>
      </w:r>
      <w:r w:rsidRPr="00950A82">
        <w:rPr>
          <w:color w:val="000000"/>
        </w:rPr>
        <w:t xml:space="preserve">ных водопроводных сетей  </w:t>
      </w:r>
      <w:r w:rsidRPr="000C20C2">
        <w:rPr>
          <w:color w:val="000000"/>
        </w:rPr>
        <w:t xml:space="preserve">диаметром </w:t>
      </w:r>
      <w:r w:rsidR="00C84A5C" w:rsidRPr="000C20C2">
        <w:rPr>
          <w:color w:val="000000"/>
        </w:rPr>
        <w:t>Ø225</w:t>
      </w:r>
      <w:r w:rsidRPr="000C20C2">
        <w:rPr>
          <w:color w:val="000000"/>
        </w:rPr>
        <w:t xml:space="preserve"> на неметаллической осн</w:t>
      </w:r>
      <w:r w:rsidRPr="000C20C2">
        <w:rPr>
          <w:color w:val="000000"/>
        </w:rPr>
        <w:t>о</w:t>
      </w:r>
      <w:r w:rsidRPr="000C20C2">
        <w:rPr>
          <w:color w:val="000000"/>
        </w:rPr>
        <w:t>ве</w:t>
      </w:r>
      <w:r w:rsidR="008A6451">
        <w:rPr>
          <w:color w:val="000000"/>
        </w:rPr>
        <w:t>, которые позволят с высокой степенью надёжности распределять поступающую питьевую воду по вновь строящи</w:t>
      </w:r>
      <w:r w:rsidR="008A6451">
        <w:rPr>
          <w:color w:val="000000"/>
        </w:rPr>
        <w:t>м</w:t>
      </w:r>
      <w:r w:rsidR="008A6451">
        <w:rPr>
          <w:color w:val="000000"/>
        </w:rPr>
        <w:t>ся микрорайонам.</w:t>
      </w:r>
      <w:r w:rsidRPr="000C20C2">
        <w:rPr>
          <w:color w:val="000000"/>
        </w:rPr>
        <w:t>.</w:t>
      </w:r>
    </w:p>
    <w:p w:rsidR="00EA5EDB" w:rsidRPr="008F601A" w:rsidRDefault="00EA5EDB" w:rsidP="00EA5EDB">
      <w:pPr>
        <w:spacing w:line="276" w:lineRule="auto"/>
        <w:jc w:val="both"/>
        <w:rPr>
          <w:bCs/>
        </w:rPr>
      </w:pPr>
      <w:r w:rsidRPr="0075577B">
        <w:rPr>
          <w:bCs/>
        </w:rPr>
        <w:t xml:space="preserve">Для расчета финансовых потребностей </w:t>
      </w:r>
      <w:r w:rsidRPr="0075577B">
        <w:t>в строительство, реконструкцию и модернизацию об</w:t>
      </w:r>
      <w:r w:rsidRPr="0075577B">
        <w:t>ъ</w:t>
      </w:r>
      <w:r w:rsidRPr="0075577B">
        <w:t>ектов централизованных систем водоснабжения</w:t>
      </w:r>
      <w:r w:rsidRPr="0075577B">
        <w:rPr>
          <w:bCs/>
        </w:rPr>
        <w:t xml:space="preserve">  использованы данные Сборника укрупненных показателей стоимости строительства по субъектам Российской Федерации в разрезе федерал</w:t>
      </w:r>
      <w:r w:rsidRPr="0075577B">
        <w:rPr>
          <w:bCs/>
        </w:rPr>
        <w:t>ь</w:t>
      </w:r>
      <w:r w:rsidRPr="0075577B">
        <w:rPr>
          <w:bCs/>
        </w:rPr>
        <w:t xml:space="preserve">ных округов за IV квартал </w:t>
      </w:r>
      <w:smartTag w:uri="urn:schemas-microsoft-com:office:smarttags" w:element="metricconverter">
        <w:smartTagPr>
          <w:attr w:name="ProductID" w:val="2009 г"/>
        </w:smartTagPr>
        <w:r w:rsidRPr="0075577B">
          <w:rPr>
            <w:bCs/>
          </w:rPr>
          <w:t>2009 г</w:t>
        </w:r>
      </w:smartTag>
      <w:r w:rsidRPr="0075577B">
        <w:rPr>
          <w:bCs/>
        </w:rPr>
        <w:t>. (с учетом НДС) (рекомендован письмом Министерства р</w:t>
      </w:r>
      <w:r w:rsidRPr="0075577B">
        <w:rPr>
          <w:bCs/>
        </w:rPr>
        <w:t>е</w:t>
      </w:r>
      <w:r w:rsidRPr="0075577B">
        <w:rPr>
          <w:bCs/>
        </w:rPr>
        <w:t xml:space="preserve">гионального </w:t>
      </w:r>
      <w:r w:rsidRPr="008646F2">
        <w:rPr>
          <w:bCs/>
        </w:rPr>
        <w:t xml:space="preserve">развития РФ от 27 января </w:t>
      </w:r>
      <w:smartTag w:uri="urn:schemas-microsoft-com:office:smarttags" w:element="metricconverter">
        <w:smartTagPr>
          <w:attr w:name="ProductID" w:val="2010 г"/>
        </w:smartTagPr>
        <w:r w:rsidRPr="008646F2">
          <w:rPr>
            <w:bCs/>
          </w:rPr>
          <w:t>2010 г</w:t>
        </w:r>
      </w:smartTag>
      <w:r w:rsidRPr="008646F2">
        <w:rPr>
          <w:bCs/>
        </w:rPr>
        <w:t xml:space="preserve">. </w:t>
      </w:r>
      <w:r>
        <w:rPr>
          <w:bCs/>
        </w:rPr>
        <w:t>№</w:t>
      </w:r>
      <w:r w:rsidRPr="008646F2">
        <w:rPr>
          <w:bCs/>
        </w:rPr>
        <w:t> 2670-СК/08).</w:t>
      </w:r>
    </w:p>
    <w:p w:rsidR="00EA5EDB" w:rsidRPr="00EA5EDB" w:rsidRDefault="00EA5EDB" w:rsidP="0065360A">
      <w:pPr>
        <w:ind w:firstLine="709"/>
        <w:jc w:val="both"/>
      </w:pPr>
      <w:r w:rsidRPr="00EA5EDB">
        <w:t>Перевод в текущие цены  принят на основании Письма Министерства строительства и жилищно-коммунального хозяйства РФ от 14.12.2015 г. №40538-ЕС/05.</w:t>
      </w:r>
    </w:p>
    <w:p w:rsidR="00EA5EDB" w:rsidRDefault="00EA5EDB" w:rsidP="0065360A">
      <w:pPr>
        <w:jc w:val="both"/>
        <w:rPr>
          <w:color w:val="000000"/>
        </w:rPr>
      </w:pPr>
    </w:p>
    <w:p w:rsidR="000C20C2" w:rsidRPr="0058593E" w:rsidRDefault="000C20C2" w:rsidP="0065360A">
      <w:pPr>
        <w:widowControl w:val="0"/>
        <w:autoSpaceDE w:val="0"/>
        <w:autoSpaceDN w:val="0"/>
        <w:adjustRightInd w:val="0"/>
        <w:jc w:val="both"/>
      </w:pPr>
      <w:r w:rsidRPr="00722DD3">
        <w:t>Согласно программы инвестиционных мероприятий проект должен быть реализован в течение 201</w:t>
      </w:r>
      <w:r w:rsidR="00722DD3" w:rsidRPr="00722DD3">
        <w:t>8</w:t>
      </w:r>
      <w:r w:rsidRPr="00722DD3">
        <w:t xml:space="preserve"> - </w:t>
      </w:r>
      <w:smartTag w:uri="urn:schemas-microsoft-com:office:smarttags" w:element="metricconverter">
        <w:smartTagPr>
          <w:attr w:name="ProductID" w:val="2019 г"/>
        </w:smartTagPr>
        <w:r w:rsidRPr="00722DD3">
          <w:t>20</w:t>
        </w:r>
        <w:r w:rsidR="00305B6F" w:rsidRPr="00722DD3">
          <w:t>1</w:t>
        </w:r>
        <w:r w:rsidR="00722DD3" w:rsidRPr="00722DD3">
          <w:t>9</w:t>
        </w:r>
        <w:r w:rsidRPr="00722DD3">
          <w:t xml:space="preserve"> г</w:t>
        </w:r>
      </w:smartTag>
      <w:r w:rsidRPr="00722DD3">
        <w:t>.г. Затраты на реализацию данного проекта, определённые по укрупнённым пок</w:t>
      </w:r>
      <w:r w:rsidRPr="00722DD3">
        <w:t>а</w:t>
      </w:r>
      <w:r w:rsidRPr="00722DD3">
        <w:t xml:space="preserve">зателям,  </w:t>
      </w:r>
      <w:r w:rsidR="00722DD3" w:rsidRPr="00722DD3">
        <w:t xml:space="preserve">по состоянию на конец 2015года </w:t>
      </w:r>
      <w:r w:rsidRPr="00722DD3">
        <w:t>с</w:t>
      </w:r>
      <w:r w:rsidRPr="00722DD3">
        <w:t>о</w:t>
      </w:r>
      <w:r w:rsidRPr="00722DD3">
        <w:t>ставят  39057тыс</w:t>
      </w:r>
      <w:r>
        <w:t>.рублей.</w:t>
      </w:r>
    </w:p>
    <w:p w:rsidR="000C20C2" w:rsidRPr="000C20C2" w:rsidRDefault="000C20C2" w:rsidP="00234BA7">
      <w:pPr>
        <w:jc w:val="both"/>
        <w:rPr>
          <w:color w:val="000000"/>
        </w:rPr>
      </w:pPr>
    </w:p>
    <w:p w:rsidR="00234BA7" w:rsidRPr="00234BA7" w:rsidRDefault="00234BA7" w:rsidP="00234BA7">
      <w:pPr>
        <w:jc w:val="both"/>
        <w:rPr>
          <w:b/>
          <w:color w:val="000000"/>
        </w:rPr>
      </w:pPr>
      <w:r w:rsidRPr="00234BA7">
        <w:rPr>
          <w:b/>
          <w:color w:val="000000"/>
        </w:rPr>
        <w:t>2.</w:t>
      </w:r>
      <w:r w:rsidR="00686035">
        <w:rPr>
          <w:b/>
          <w:color w:val="000000"/>
        </w:rPr>
        <w:t xml:space="preserve"> </w:t>
      </w:r>
      <w:r w:rsidRPr="00234BA7">
        <w:rPr>
          <w:b/>
          <w:color w:val="000000"/>
        </w:rPr>
        <w:t>Строительство водоводов к магистральных водопроводным сетям, обеспечива</w:t>
      </w:r>
      <w:r w:rsidRPr="00234BA7">
        <w:rPr>
          <w:b/>
          <w:color w:val="000000"/>
        </w:rPr>
        <w:t>ю</w:t>
      </w:r>
      <w:r w:rsidRPr="00234BA7">
        <w:rPr>
          <w:b/>
          <w:color w:val="000000"/>
        </w:rPr>
        <w:t>щих подачу воды к стро</w:t>
      </w:r>
      <w:r w:rsidRPr="00234BA7">
        <w:rPr>
          <w:b/>
          <w:color w:val="000000"/>
        </w:rPr>
        <w:t>я</w:t>
      </w:r>
      <w:r w:rsidRPr="00234BA7">
        <w:rPr>
          <w:b/>
          <w:color w:val="000000"/>
        </w:rPr>
        <w:t>щимся  микрорайонам (две нитки)</w:t>
      </w:r>
    </w:p>
    <w:p w:rsidR="000C20C2" w:rsidRDefault="000C20C2" w:rsidP="000C20C2">
      <w:pPr>
        <w:jc w:val="both"/>
        <w:rPr>
          <w:color w:val="000000"/>
        </w:rPr>
      </w:pPr>
    </w:p>
    <w:p w:rsidR="00EA5EDB" w:rsidRDefault="000C20C2" w:rsidP="00722DD3">
      <w:pPr>
        <w:jc w:val="both"/>
      </w:pPr>
      <w:r w:rsidRPr="000C20C2">
        <w:rPr>
          <w:color w:val="000000"/>
        </w:rPr>
        <w:t xml:space="preserve">Для подключения </w:t>
      </w:r>
      <w:r w:rsidRPr="00234BA7">
        <w:rPr>
          <w:color w:val="000000"/>
        </w:rPr>
        <w:t>к магистральных водопроводным сетям</w:t>
      </w:r>
      <w:r w:rsidRPr="000C20C2">
        <w:rPr>
          <w:color w:val="000000"/>
        </w:rPr>
        <w:t xml:space="preserve">  потребуется проложить две нитки неметаллических труб протяжённостью  3,6км </w:t>
      </w:r>
      <w:r w:rsidRPr="00950A82">
        <w:rPr>
          <w:color w:val="000000"/>
        </w:rPr>
        <w:t xml:space="preserve">  </w:t>
      </w:r>
      <w:r w:rsidRPr="000C20C2">
        <w:rPr>
          <w:color w:val="000000"/>
        </w:rPr>
        <w:t>диаметром Ø355мм.</w:t>
      </w:r>
      <w:r w:rsidR="00722DD3">
        <w:rPr>
          <w:color w:val="000000"/>
        </w:rPr>
        <w:t xml:space="preserve"> </w:t>
      </w:r>
      <w:r w:rsidRPr="00722DD3">
        <w:t>Согласно программы инв</w:t>
      </w:r>
      <w:r w:rsidRPr="00722DD3">
        <w:t>е</w:t>
      </w:r>
      <w:r w:rsidRPr="00722DD3">
        <w:t>стиционных мероприятий проект должен быть реализован в течение 201</w:t>
      </w:r>
      <w:r w:rsidR="00722DD3" w:rsidRPr="00722DD3">
        <w:t>8</w:t>
      </w:r>
      <w:r w:rsidRPr="00722DD3">
        <w:t xml:space="preserve"> - </w:t>
      </w:r>
      <w:smartTag w:uri="urn:schemas-microsoft-com:office:smarttags" w:element="metricconverter">
        <w:smartTagPr>
          <w:attr w:name="ProductID" w:val="2019 г"/>
        </w:smartTagPr>
        <w:r w:rsidRPr="00722DD3">
          <w:t>20</w:t>
        </w:r>
        <w:r w:rsidR="00305B6F" w:rsidRPr="00722DD3">
          <w:t>1</w:t>
        </w:r>
        <w:r w:rsidR="00722DD3" w:rsidRPr="00722DD3">
          <w:t>9</w:t>
        </w:r>
        <w:r w:rsidRPr="00722DD3">
          <w:t xml:space="preserve"> г</w:t>
        </w:r>
      </w:smartTag>
      <w:r w:rsidRPr="00722DD3">
        <w:t>.г.</w:t>
      </w:r>
      <w:r>
        <w:t xml:space="preserve"> </w:t>
      </w:r>
    </w:p>
    <w:p w:rsidR="00EA5EDB" w:rsidRPr="008F601A" w:rsidRDefault="00EA5EDB" w:rsidP="00EA5EDB">
      <w:pPr>
        <w:spacing w:line="276" w:lineRule="auto"/>
        <w:jc w:val="both"/>
        <w:rPr>
          <w:bCs/>
        </w:rPr>
      </w:pPr>
      <w:r w:rsidRPr="0075577B">
        <w:rPr>
          <w:bCs/>
        </w:rPr>
        <w:t xml:space="preserve">Для расчета финансовых потребностей </w:t>
      </w:r>
      <w:r w:rsidRPr="0075577B">
        <w:t>в строительство, реконструкцию и модернизацию об</w:t>
      </w:r>
      <w:r w:rsidRPr="0075577B">
        <w:t>ъ</w:t>
      </w:r>
      <w:r w:rsidRPr="0075577B">
        <w:t>ектов централизованных систем водоснабжения</w:t>
      </w:r>
      <w:r w:rsidRPr="0075577B">
        <w:rPr>
          <w:bCs/>
        </w:rPr>
        <w:t xml:space="preserve">  использованы данные Сборника укрупненных показателей стоимости строительства по субъектам Российской Федерации в разрезе федерал</w:t>
      </w:r>
      <w:r w:rsidRPr="0075577B">
        <w:rPr>
          <w:bCs/>
        </w:rPr>
        <w:t>ь</w:t>
      </w:r>
      <w:r w:rsidRPr="0075577B">
        <w:rPr>
          <w:bCs/>
        </w:rPr>
        <w:t xml:space="preserve">ных округов за IV квартал </w:t>
      </w:r>
      <w:smartTag w:uri="urn:schemas-microsoft-com:office:smarttags" w:element="metricconverter">
        <w:smartTagPr>
          <w:attr w:name="ProductID" w:val="2009 г"/>
        </w:smartTagPr>
        <w:r w:rsidRPr="0075577B">
          <w:rPr>
            <w:bCs/>
          </w:rPr>
          <w:t>2009 г</w:t>
        </w:r>
      </w:smartTag>
      <w:r w:rsidRPr="0075577B">
        <w:rPr>
          <w:bCs/>
        </w:rPr>
        <w:t>. (с учетом НДС) (рекомендован письмом Министерства р</w:t>
      </w:r>
      <w:r w:rsidRPr="0075577B">
        <w:rPr>
          <w:bCs/>
        </w:rPr>
        <w:t>е</w:t>
      </w:r>
      <w:r w:rsidRPr="0075577B">
        <w:rPr>
          <w:bCs/>
        </w:rPr>
        <w:t xml:space="preserve">гионального </w:t>
      </w:r>
      <w:r w:rsidRPr="008646F2">
        <w:rPr>
          <w:bCs/>
        </w:rPr>
        <w:t xml:space="preserve">развития РФ от 27 января </w:t>
      </w:r>
      <w:smartTag w:uri="urn:schemas-microsoft-com:office:smarttags" w:element="metricconverter">
        <w:smartTagPr>
          <w:attr w:name="ProductID" w:val="2010 г"/>
        </w:smartTagPr>
        <w:r w:rsidRPr="008646F2">
          <w:rPr>
            <w:bCs/>
          </w:rPr>
          <w:t>2010 г</w:t>
        </w:r>
      </w:smartTag>
      <w:r w:rsidRPr="008646F2">
        <w:rPr>
          <w:bCs/>
        </w:rPr>
        <w:t xml:space="preserve">. </w:t>
      </w:r>
      <w:r>
        <w:rPr>
          <w:bCs/>
        </w:rPr>
        <w:t>№</w:t>
      </w:r>
      <w:r w:rsidRPr="008646F2">
        <w:rPr>
          <w:bCs/>
        </w:rPr>
        <w:t> 2670-СК/08).</w:t>
      </w:r>
    </w:p>
    <w:p w:rsidR="00EA5EDB" w:rsidRPr="00EA5EDB" w:rsidRDefault="00EA5EDB" w:rsidP="0065360A">
      <w:pPr>
        <w:ind w:firstLine="709"/>
        <w:jc w:val="both"/>
      </w:pPr>
      <w:r w:rsidRPr="00EA5EDB">
        <w:t>Перевод в текущие цены  принят на основании Письма Министерства строительства и жилищно-коммунального хозяйства РФ от 14.12.2015 г. №40538-ЕС/05.</w:t>
      </w:r>
    </w:p>
    <w:p w:rsidR="00EA5EDB" w:rsidRDefault="00EA5EDB" w:rsidP="0065360A">
      <w:pPr>
        <w:widowControl w:val="0"/>
        <w:autoSpaceDE w:val="0"/>
        <w:autoSpaceDN w:val="0"/>
        <w:adjustRightInd w:val="0"/>
        <w:jc w:val="both"/>
      </w:pPr>
    </w:p>
    <w:p w:rsidR="000C20C2" w:rsidRPr="0058593E" w:rsidRDefault="000C20C2" w:rsidP="0065360A">
      <w:pPr>
        <w:widowControl w:val="0"/>
        <w:autoSpaceDE w:val="0"/>
        <w:autoSpaceDN w:val="0"/>
        <w:adjustRightInd w:val="0"/>
        <w:jc w:val="both"/>
      </w:pPr>
      <w:r>
        <w:t xml:space="preserve">Затраты на реализацию данного проекта, определённые по укрупнённым показателям, </w:t>
      </w:r>
      <w:r w:rsidR="00722DD3">
        <w:t>по с</w:t>
      </w:r>
      <w:r w:rsidR="00722DD3">
        <w:t>о</w:t>
      </w:r>
      <w:r w:rsidR="00722DD3">
        <w:t xml:space="preserve">стоянию на конец 2015года </w:t>
      </w:r>
      <w:r>
        <w:t>с</w:t>
      </w:r>
      <w:r>
        <w:t>о</w:t>
      </w:r>
      <w:r>
        <w:t>ставят  17655тыс.рублей.</w:t>
      </w:r>
    </w:p>
    <w:p w:rsidR="00950A82" w:rsidRDefault="00950A82" w:rsidP="002E4037">
      <w:pPr>
        <w:suppressAutoHyphens/>
        <w:spacing w:line="276" w:lineRule="auto"/>
        <w:jc w:val="both"/>
        <w:rPr>
          <w:color w:val="000000"/>
          <w:sz w:val="20"/>
          <w:szCs w:val="20"/>
          <w:highlight w:val="green"/>
        </w:rPr>
      </w:pPr>
    </w:p>
    <w:p w:rsidR="00606323" w:rsidRPr="00234BA7" w:rsidRDefault="00234BA7" w:rsidP="002E4037">
      <w:pPr>
        <w:suppressAutoHyphens/>
        <w:spacing w:line="276" w:lineRule="auto"/>
        <w:jc w:val="both"/>
        <w:rPr>
          <w:b/>
          <w:color w:val="000000"/>
        </w:rPr>
      </w:pPr>
      <w:r w:rsidRPr="00234BA7">
        <w:rPr>
          <w:b/>
          <w:color w:val="000000"/>
        </w:rPr>
        <w:t xml:space="preserve">3. </w:t>
      </w:r>
      <w:r w:rsidR="00FB6714" w:rsidRPr="00234BA7">
        <w:rPr>
          <w:b/>
          <w:color w:val="000000"/>
        </w:rPr>
        <w:t>Выполнение проектных работ по строительству  узла второго подъёма и строительства восьми  дополнительных скважин со сборным коллектором</w:t>
      </w:r>
    </w:p>
    <w:p w:rsidR="000C20C2" w:rsidRDefault="000C20C2" w:rsidP="00FB6714">
      <w:pPr>
        <w:tabs>
          <w:tab w:val="left" w:pos="3402"/>
        </w:tabs>
        <w:rPr>
          <w:color w:val="654B3B"/>
          <w:shd w:val="clear" w:color="auto" w:fill="FFFFFF"/>
        </w:rPr>
      </w:pPr>
    </w:p>
    <w:p w:rsidR="00FB6714" w:rsidRPr="00722DD3" w:rsidRDefault="00FB6714" w:rsidP="000C20C2">
      <w:pPr>
        <w:tabs>
          <w:tab w:val="left" w:pos="3402"/>
        </w:tabs>
        <w:jc w:val="both"/>
        <w:rPr>
          <w:color w:val="000000"/>
        </w:rPr>
      </w:pPr>
      <w:r w:rsidRPr="00722DD3">
        <w:rPr>
          <w:color w:val="000000"/>
          <w:shd w:val="clear" w:color="auto" w:fill="FFFFFF"/>
        </w:rPr>
        <w:t>Себестоимость строительства скважин определяет сумму всех затрат по буровому предпр</w:t>
      </w:r>
      <w:r w:rsidRPr="00722DD3">
        <w:rPr>
          <w:color w:val="000000"/>
          <w:shd w:val="clear" w:color="auto" w:fill="FFFFFF"/>
        </w:rPr>
        <w:t>и</w:t>
      </w:r>
      <w:r w:rsidRPr="00722DD3">
        <w:rPr>
          <w:color w:val="000000"/>
          <w:shd w:val="clear" w:color="auto" w:fill="FFFFFF"/>
        </w:rPr>
        <w:t>ятию, которые должны быть произведены для выполнения установленного объема работ по строительству скважин, а также затраты по каждому цеху и хозяйству, входящему в состав б</w:t>
      </w:r>
      <w:r w:rsidRPr="00722DD3">
        <w:rPr>
          <w:color w:val="000000"/>
          <w:shd w:val="clear" w:color="auto" w:fill="FFFFFF"/>
        </w:rPr>
        <w:t>у</w:t>
      </w:r>
      <w:r w:rsidRPr="00722DD3">
        <w:rPr>
          <w:color w:val="000000"/>
          <w:shd w:val="clear" w:color="auto" w:fill="FFFFFF"/>
        </w:rPr>
        <w:t>рового предприятия.</w:t>
      </w:r>
    </w:p>
    <w:p w:rsidR="00FB6714" w:rsidRPr="00722DD3" w:rsidRDefault="00FB6714" w:rsidP="00FB6714">
      <w:pPr>
        <w:shd w:val="clear" w:color="auto" w:fill="FFFFFF"/>
        <w:spacing w:before="100" w:beforeAutospacing="1" w:after="100" w:afterAutospacing="1" w:line="273" w:lineRule="atLeast"/>
        <w:ind w:firstLine="375"/>
        <w:jc w:val="both"/>
        <w:rPr>
          <w:color w:val="000000"/>
        </w:rPr>
      </w:pPr>
      <w:r w:rsidRPr="00722DD3">
        <w:rPr>
          <w:color w:val="000000"/>
        </w:rPr>
        <w:lastRenderedPageBreak/>
        <w:t xml:space="preserve">При расчете себестоимости буровых работ определяют: </w:t>
      </w:r>
    </w:p>
    <w:p w:rsidR="00FB6714" w:rsidRPr="00722DD3" w:rsidRDefault="00FB6714" w:rsidP="00FB6714">
      <w:pPr>
        <w:shd w:val="clear" w:color="auto" w:fill="FFFFFF"/>
        <w:spacing w:before="100" w:beforeAutospacing="1" w:after="100" w:afterAutospacing="1" w:line="273" w:lineRule="atLeast"/>
        <w:ind w:firstLine="375"/>
        <w:jc w:val="both"/>
        <w:rPr>
          <w:color w:val="000000"/>
        </w:rPr>
      </w:pPr>
      <w:r w:rsidRPr="00722DD3">
        <w:rPr>
          <w:color w:val="000000"/>
        </w:rPr>
        <w:t xml:space="preserve">1) объем буровых работ в сметных ценах; </w:t>
      </w:r>
    </w:p>
    <w:p w:rsidR="00FB6714" w:rsidRPr="00722DD3" w:rsidRDefault="00FB6714" w:rsidP="00FB6714">
      <w:pPr>
        <w:shd w:val="clear" w:color="auto" w:fill="FFFFFF"/>
        <w:spacing w:before="100" w:beforeAutospacing="1" w:after="100" w:afterAutospacing="1" w:line="273" w:lineRule="atLeast"/>
        <w:ind w:firstLine="375"/>
        <w:jc w:val="both"/>
        <w:rPr>
          <w:color w:val="000000"/>
        </w:rPr>
      </w:pPr>
      <w:r w:rsidRPr="00722DD3">
        <w:rPr>
          <w:color w:val="000000"/>
        </w:rPr>
        <w:t>2)</w:t>
      </w:r>
      <w:r w:rsidR="000C20C2" w:rsidRPr="00722DD3">
        <w:rPr>
          <w:color w:val="000000"/>
        </w:rPr>
        <w:t xml:space="preserve"> </w:t>
      </w:r>
      <w:r w:rsidRPr="00722DD3">
        <w:rPr>
          <w:color w:val="000000"/>
        </w:rPr>
        <w:t>накладные расходы основных, вспомогательных и подсобных производств (смета н</w:t>
      </w:r>
      <w:r w:rsidRPr="00722DD3">
        <w:rPr>
          <w:color w:val="000000"/>
        </w:rPr>
        <w:t>а</w:t>
      </w:r>
      <w:r w:rsidRPr="00722DD3">
        <w:rPr>
          <w:color w:val="000000"/>
        </w:rPr>
        <w:t>кладных расходов), в том числе административно-хозяйственные расходы (смета администр</w:t>
      </w:r>
      <w:r w:rsidRPr="00722DD3">
        <w:rPr>
          <w:color w:val="000000"/>
        </w:rPr>
        <w:t>а</w:t>
      </w:r>
      <w:r w:rsidRPr="00722DD3">
        <w:rPr>
          <w:color w:val="000000"/>
        </w:rPr>
        <w:t xml:space="preserve">тивно-хозяйственных расходов) и прочие накладные расходы; </w:t>
      </w:r>
    </w:p>
    <w:p w:rsidR="00FB6714" w:rsidRPr="00722DD3" w:rsidRDefault="00FB6714" w:rsidP="00FB6714">
      <w:pPr>
        <w:shd w:val="clear" w:color="auto" w:fill="FFFFFF"/>
        <w:spacing w:before="100" w:beforeAutospacing="1" w:after="100" w:afterAutospacing="1" w:line="273" w:lineRule="atLeast"/>
        <w:ind w:firstLine="375"/>
        <w:jc w:val="both"/>
        <w:rPr>
          <w:color w:val="000000"/>
        </w:rPr>
      </w:pPr>
      <w:r w:rsidRPr="00722DD3">
        <w:rPr>
          <w:color w:val="000000"/>
        </w:rPr>
        <w:t>3)</w:t>
      </w:r>
      <w:r w:rsidR="000C20C2" w:rsidRPr="00722DD3">
        <w:rPr>
          <w:color w:val="000000"/>
        </w:rPr>
        <w:t xml:space="preserve"> </w:t>
      </w:r>
      <w:r w:rsidRPr="00722DD3">
        <w:rPr>
          <w:color w:val="000000"/>
        </w:rPr>
        <w:t>свод затрат по строительству скважин.</w:t>
      </w:r>
    </w:p>
    <w:p w:rsidR="00FB6714" w:rsidRPr="00722DD3" w:rsidRDefault="00FB6714" w:rsidP="00FB6714">
      <w:pPr>
        <w:shd w:val="clear" w:color="auto" w:fill="FFFFFF"/>
        <w:spacing w:before="100" w:beforeAutospacing="1" w:after="100" w:afterAutospacing="1" w:line="273" w:lineRule="atLeast"/>
        <w:ind w:firstLine="375"/>
        <w:jc w:val="both"/>
        <w:rPr>
          <w:color w:val="000000"/>
        </w:rPr>
      </w:pPr>
      <w:r w:rsidRPr="00722DD3">
        <w:rPr>
          <w:color w:val="000000"/>
        </w:rPr>
        <w:t>Базой определения сметной стоимости объема буровых работ являются сметы к технич</w:t>
      </w:r>
      <w:r w:rsidRPr="00722DD3">
        <w:rPr>
          <w:color w:val="000000"/>
        </w:rPr>
        <w:t>е</w:t>
      </w:r>
      <w:r w:rsidRPr="00722DD3">
        <w:rPr>
          <w:color w:val="000000"/>
        </w:rPr>
        <w:t>ским проектам на строительство скважин.</w:t>
      </w:r>
      <w:r w:rsidR="000C20C2" w:rsidRPr="00722DD3">
        <w:rPr>
          <w:color w:val="000000"/>
        </w:rPr>
        <w:t xml:space="preserve"> </w:t>
      </w:r>
      <w:r w:rsidRPr="00722DD3">
        <w:rPr>
          <w:color w:val="000000"/>
        </w:rPr>
        <w:t>Смета на строительство скважины определяет сумму затрат, необходимых для выполнения этих работ, и является основой для заключения договоров между буровыми и нефтегазодобывающими предприятиями и финансирования буровых работ,</w:t>
      </w:r>
    </w:p>
    <w:p w:rsidR="00FB6714" w:rsidRPr="00722DD3" w:rsidRDefault="00FB6714" w:rsidP="00FB6714">
      <w:pPr>
        <w:shd w:val="clear" w:color="auto" w:fill="FFFFFF"/>
        <w:spacing w:before="100" w:beforeAutospacing="1" w:after="100" w:afterAutospacing="1" w:line="273" w:lineRule="atLeast"/>
        <w:ind w:firstLine="375"/>
        <w:jc w:val="both"/>
        <w:rPr>
          <w:color w:val="000000"/>
        </w:rPr>
      </w:pPr>
      <w:r w:rsidRPr="00722DD3">
        <w:rPr>
          <w:color w:val="000000"/>
        </w:rPr>
        <w:t>Сметно-финансовые документы составляют на основе технического проекта на строител</w:t>
      </w:r>
      <w:r w:rsidRPr="00722DD3">
        <w:rPr>
          <w:color w:val="000000"/>
        </w:rPr>
        <w:t>ь</w:t>
      </w:r>
      <w:r w:rsidRPr="00722DD3">
        <w:rPr>
          <w:color w:val="000000"/>
        </w:rPr>
        <w:t>ство скважины, отражающего объемы отдельных работ, конструкцию скважины, технологию и организацию бурения, ск</w:t>
      </w:r>
      <w:r w:rsidRPr="00722DD3">
        <w:rPr>
          <w:color w:val="000000"/>
        </w:rPr>
        <w:t>о</w:t>
      </w:r>
      <w:r w:rsidRPr="00722DD3">
        <w:rPr>
          <w:color w:val="000000"/>
        </w:rPr>
        <w:t>рость бурения.</w:t>
      </w:r>
    </w:p>
    <w:p w:rsidR="00FB6714" w:rsidRPr="00722DD3" w:rsidRDefault="00FB6714" w:rsidP="00FB6714">
      <w:pPr>
        <w:shd w:val="clear" w:color="auto" w:fill="FFFFFF"/>
        <w:spacing w:before="100" w:beforeAutospacing="1" w:after="100" w:afterAutospacing="1" w:line="273" w:lineRule="atLeast"/>
        <w:ind w:firstLine="375"/>
        <w:jc w:val="both"/>
        <w:rPr>
          <w:color w:val="000000"/>
        </w:rPr>
      </w:pPr>
      <w:r w:rsidRPr="00722DD3">
        <w:rPr>
          <w:color w:val="000000"/>
        </w:rPr>
        <w:t>Затраты на строительство скважины определяют составлением сметно-финансовых расч</w:t>
      </w:r>
      <w:r w:rsidRPr="00722DD3">
        <w:rPr>
          <w:color w:val="000000"/>
        </w:rPr>
        <w:t>е</w:t>
      </w:r>
      <w:r w:rsidRPr="00722DD3">
        <w:rPr>
          <w:color w:val="000000"/>
        </w:rPr>
        <w:t>тов.</w:t>
      </w:r>
      <w:r w:rsidR="000C20C2" w:rsidRPr="00722DD3">
        <w:rPr>
          <w:color w:val="000000"/>
        </w:rPr>
        <w:t xml:space="preserve"> </w:t>
      </w:r>
      <w:r w:rsidRPr="00722DD3">
        <w:rPr>
          <w:color w:val="000000"/>
        </w:rPr>
        <w:t>Сметно-финансовые расчеты на подготовительные работы к строительству скважин, строительство и разборку вышки и привышечных сооружений, на монтаж и демонтаж оборуд</w:t>
      </w:r>
      <w:r w:rsidRPr="00722DD3">
        <w:rPr>
          <w:color w:val="000000"/>
        </w:rPr>
        <w:t>о</w:t>
      </w:r>
      <w:r w:rsidRPr="00722DD3">
        <w:rPr>
          <w:color w:val="000000"/>
        </w:rPr>
        <w:t>вания, рассчитываются мет</w:t>
      </w:r>
      <w:r w:rsidRPr="00722DD3">
        <w:rPr>
          <w:color w:val="000000"/>
        </w:rPr>
        <w:t>о</w:t>
      </w:r>
      <w:r w:rsidRPr="00722DD3">
        <w:rPr>
          <w:color w:val="000000"/>
        </w:rPr>
        <w:t>дически аналогично.</w:t>
      </w:r>
    </w:p>
    <w:p w:rsidR="00FB6714" w:rsidRPr="00722DD3" w:rsidRDefault="00FB6714" w:rsidP="00FB6714">
      <w:pPr>
        <w:shd w:val="clear" w:color="auto" w:fill="FFFFFF"/>
        <w:spacing w:before="100" w:beforeAutospacing="1" w:after="100" w:afterAutospacing="1" w:line="273" w:lineRule="atLeast"/>
        <w:ind w:firstLine="375"/>
        <w:jc w:val="both"/>
        <w:rPr>
          <w:color w:val="000000"/>
        </w:rPr>
      </w:pPr>
      <w:r w:rsidRPr="00722DD3">
        <w:rPr>
          <w:color w:val="000000"/>
        </w:rPr>
        <w:t>Определение затрат по отдельным статьям сводится к умножению физического объема р</w:t>
      </w:r>
      <w:r w:rsidRPr="00722DD3">
        <w:rPr>
          <w:color w:val="000000"/>
        </w:rPr>
        <w:t>а</w:t>
      </w:r>
      <w:r w:rsidRPr="00722DD3">
        <w:rPr>
          <w:color w:val="000000"/>
        </w:rPr>
        <w:t>бот на соответствующую расценку за единицу работ с учетом транспортных расходов, разборки сооружения и возврата м</w:t>
      </w:r>
      <w:r w:rsidRPr="00722DD3">
        <w:rPr>
          <w:color w:val="000000"/>
        </w:rPr>
        <w:t>а</w:t>
      </w:r>
      <w:r w:rsidRPr="00722DD3">
        <w:rPr>
          <w:color w:val="000000"/>
        </w:rPr>
        <w:t>териалов.</w:t>
      </w:r>
    </w:p>
    <w:p w:rsidR="00FB6714" w:rsidRPr="00722DD3" w:rsidRDefault="00FB6714" w:rsidP="00FB6714">
      <w:pPr>
        <w:shd w:val="clear" w:color="auto" w:fill="FFFFFF"/>
        <w:spacing w:before="100" w:beforeAutospacing="1" w:after="100" w:afterAutospacing="1" w:line="273" w:lineRule="atLeast"/>
        <w:ind w:firstLine="375"/>
        <w:jc w:val="both"/>
        <w:rPr>
          <w:color w:val="000000"/>
        </w:rPr>
      </w:pPr>
      <w:r w:rsidRPr="00722DD3">
        <w:rPr>
          <w:color w:val="000000"/>
        </w:rPr>
        <w:t>Единый методический подход применяют для составления сметно-финансовых расчетов на бурение, крепление и испытание скважин. При этом затраты группируются</w:t>
      </w:r>
      <w:r w:rsidR="00624434" w:rsidRPr="00722DD3">
        <w:rPr>
          <w:color w:val="000000"/>
        </w:rPr>
        <w:t>, как</w:t>
      </w:r>
      <w:r w:rsidRPr="00722DD3">
        <w:rPr>
          <w:color w:val="000000"/>
        </w:rPr>
        <w:t xml:space="preserve"> завис</w:t>
      </w:r>
      <w:r w:rsidRPr="00722DD3">
        <w:rPr>
          <w:color w:val="000000"/>
        </w:rPr>
        <w:t>я</w:t>
      </w:r>
      <w:r w:rsidRPr="00722DD3">
        <w:rPr>
          <w:color w:val="000000"/>
        </w:rPr>
        <w:t>щие от времени (пропорциональны суткам бурения и крепления, испытания)</w:t>
      </w:r>
      <w:r w:rsidR="00624434" w:rsidRPr="00722DD3">
        <w:rPr>
          <w:color w:val="000000"/>
        </w:rPr>
        <w:t xml:space="preserve"> и </w:t>
      </w:r>
      <w:r w:rsidRPr="00722DD3">
        <w:rPr>
          <w:color w:val="000000"/>
        </w:rPr>
        <w:t>зависящие от объема скважин (глубины и диаметра).</w:t>
      </w:r>
    </w:p>
    <w:p w:rsidR="0025662E" w:rsidRDefault="00FB6714" w:rsidP="008300E3">
      <w:pPr>
        <w:shd w:val="clear" w:color="auto" w:fill="FFFFFF"/>
        <w:spacing w:before="100" w:beforeAutospacing="1" w:after="100" w:afterAutospacing="1" w:line="273" w:lineRule="atLeast"/>
        <w:ind w:firstLine="375"/>
        <w:rPr>
          <w:color w:val="000000"/>
        </w:rPr>
      </w:pPr>
      <w:r w:rsidRPr="00722DD3">
        <w:rPr>
          <w:color w:val="000000"/>
        </w:rPr>
        <w:t>К затратам, зависящим от времени, относятся расходы</w:t>
      </w:r>
      <w:r w:rsidR="00624434" w:rsidRPr="00722DD3">
        <w:rPr>
          <w:color w:val="000000"/>
        </w:rPr>
        <w:t xml:space="preserve">:  </w:t>
      </w:r>
    </w:p>
    <w:p w:rsidR="0065360A" w:rsidRDefault="00624434" w:rsidP="0065360A">
      <w:pPr>
        <w:shd w:val="clear" w:color="auto" w:fill="FFFFFF"/>
        <w:spacing w:line="276" w:lineRule="auto"/>
        <w:jc w:val="both"/>
        <w:rPr>
          <w:color w:val="000000"/>
        </w:rPr>
      </w:pPr>
      <w:r w:rsidRPr="00722DD3">
        <w:rPr>
          <w:color w:val="000000"/>
        </w:rPr>
        <w:t>-</w:t>
      </w:r>
      <w:r w:rsidR="00FB6714" w:rsidRPr="00722DD3">
        <w:rPr>
          <w:color w:val="000000"/>
        </w:rPr>
        <w:t xml:space="preserve"> на оплату труда буровой бригады</w:t>
      </w:r>
      <w:r w:rsidRPr="00722DD3">
        <w:rPr>
          <w:color w:val="000000"/>
        </w:rPr>
        <w:t xml:space="preserve">, </w:t>
      </w:r>
      <w:r w:rsidR="00FB6714" w:rsidRPr="00722DD3">
        <w:rPr>
          <w:color w:val="000000"/>
        </w:rPr>
        <w:t xml:space="preserve"> содержание бурового оборудования и инструме</w:t>
      </w:r>
      <w:r w:rsidR="00FB6714" w:rsidRPr="00722DD3">
        <w:rPr>
          <w:color w:val="000000"/>
        </w:rPr>
        <w:t>н</w:t>
      </w:r>
      <w:r w:rsidR="00FB6714" w:rsidRPr="00722DD3">
        <w:rPr>
          <w:color w:val="000000"/>
        </w:rPr>
        <w:t>та;</w:t>
      </w:r>
      <w:r w:rsidRPr="00722DD3">
        <w:rPr>
          <w:color w:val="000000"/>
        </w:rPr>
        <w:t xml:space="preserve"> </w:t>
      </w:r>
    </w:p>
    <w:p w:rsidR="0065360A" w:rsidRDefault="00624434" w:rsidP="0065360A">
      <w:pPr>
        <w:shd w:val="clear" w:color="auto" w:fill="FFFFFF"/>
        <w:spacing w:line="276" w:lineRule="auto"/>
        <w:jc w:val="both"/>
        <w:rPr>
          <w:color w:val="000000"/>
        </w:rPr>
      </w:pPr>
      <w:r w:rsidRPr="00722DD3">
        <w:rPr>
          <w:color w:val="000000"/>
        </w:rPr>
        <w:t xml:space="preserve">- </w:t>
      </w:r>
      <w:r w:rsidR="00FB6714" w:rsidRPr="00722DD3">
        <w:rPr>
          <w:color w:val="000000"/>
        </w:rPr>
        <w:t xml:space="preserve">амортизацию бурового оборудования; запасные части и материалы, расходуемые в процессе эксплуатации бурового оборудования; </w:t>
      </w:r>
      <w:r w:rsidR="0025662E">
        <w:rPr>
          <w:color w:val="000000"/>
        </w:rPr>
        <w:t xml:space="preserve"> </w:t>
      </w:r>
    </w:p>
    <w:p w:rsidR="0065360A" w:rsidRDefault="0025662E" w:rsidP="0065360A">
      <w:pPr>
        <w:shd w:val="clear" w:color="auto" w:fill="FFFFFF"/>
        <w:spacing w:line="276" w:lineRule="auto"/>
        <w:jc w:val="both"/>
        <w:rPr>
          <w:color w:val="000000"/>
        </w:rPr>
      </w:pPr>
      <w:r>
        <w:rPr>
          <w:color w:val="000000"/>
        </w:rPr>
        <w:t xml:space="preserve"> </w:t>
      </w:r>
      <w:r w:rsidR="00624434" w:rsidRPr="00722DD3">
        <w:rPr>
          <w:color w:val="000000"/>
        </w:rPr>
        <w:t>-</w:t>
      </w:r>
      <w:r w:rsidR="00DE4829" w:rsidRPr="00722DD3">
        <w:rPr>
          <w:color w:val="000000"/>
        </w:rPr>
        <w:t xml:space="preserve"> </w:t>
      </w:r>
      <w:r w:rsidR="00FB6714" w:rsidRPr="00722DD3">
        <w:rPr>
          <w:color w:val="000000"/>
        </w:rPr>
        <w:t>содержание забойных двигателей, бурильных труб, энергию (электрическую, двигателей внутреннего сгорания);</w:t>
      </w:r>
      <w:r w:rsidR="00624434" w:rsidRPr="00722DD3">
        <w:rPr>
          <w:color w:val="000000"/>
        </w:rPr>
        <w:t xml:space="preserve">  </w:t>
      </w:r>
    </w:p>
    <w:p w:rsidR="0065360A" w:rsidRDefault="00624434" w:rsidP="0065360A">
      <w:pPr>
        <w:shd w:val="clear" w:color="auto" w:fill="FFFFFF"/>
        <w:spacing w:line="276" w:lineRule="auto"/>
        <w:jc w:val="both"/>
        <w:rPr>
          <w:color w:val="000000"/>
        </w:rPr>
      </w:pPr>
      <w:r w:rsidRPr="00722DD3">
        <w:rPr>
          <w:color w:val="000000"/>
        </w:rPr>
        <w:t>-</w:t>
      </w:r>
      <w:r w:rsidR="00DE4829" w:rsidRPr="00722DD3">
        <w:rPr>
          <w:color w:val="000000"/>
        </w:rPr>
        <w:t xml:space="preserve"> </w:t>
      </w:r>
      <w:r w:rsidR="00FB6714" w:rsidRPr="00722DD3">
        <w:rPr>
          <w:color w:val="000000"/>
        </w:rPr>
        <w:t>в</w:t>
      </w:r>
      <w:r w:rsidR="00FB6714" w:rsidRPr="00722DD3">
        <w:rPr>
          <w:color w:val="000000"/>
        </w:rPr>
        <w:t>о</w:t>
      </w:r>
      <w:r w:rsidR="00FB6714" w:rsidRPr="00722DD3">
        <w:rPr>
          <w:color w:val="000000"/>
        </w:rPr>
        <w:t>ду техническую, промывочную жидкость и химические реагенты;</w:t>
      </w:r>
      <w:r w:rsidRPr="00722DD3">
        <w:rPr>
          <w:color w:val="000000"/>
        </w:rPr>
        <w:t xml:space="preserve"> </w:t>
      </w:r>
    </w:p>
    <w:p w:rsidR="00FB6714" w:rsidRPr="00722DD3" w:rsidRDefault="00624434" w:rsidP="0065360A">
      <w:pPr>
        <w:shd w:val="clear" w:color="auto" w:fill="FFFFFF"/>
        <w:spacing w:line="276" w:lineRule="auto"/>
        <w:jc w:val="both"/>
        <w:rPr>
          <w:color w:val="000000"/>
        </w:rPr>
      </w:pPr>
      <w:r w:rsidRPr="00722DD3">
        <w:rPr>
          <w:color w:val="000000"/>
        </w:rPr>
        <w:t>-</w:t>
      </w:r>
      <w:r w:rsidR="00FB6714" w:rsidRPr="00722DD3">
        <w:rPr>
          <w:color w:val="000000"/>
        </w:rPr>
        <w:t xml:space="preserve"> специальный транспорт, а также транспорт, используемый для перевозки материалов, расх</w:t>
      </w:r>
      <w:r w:rsidR="00FB6714" w:rsidRPr="00722DD3">
        <w:rPr>
          <w:color w:val="000000"/>
        </w:rPr>
        <w:t>о</w:t>
      </w:r>
      <w:r w:rsidR="00FB6714" w:rsidRPr="00722DD3">
        <w:rPr>
          <w:color w:val="000000"/>
        </w:rPr>
        <w:t xml:space="preserve">дуемых </w:t>
      </w:r>
      <w:r w:rsidRPr="00722DD3">
        <w:rPr>
          <w:color w:val="000000"/>
        </w:rPr>
        <w:t>в</w:t>
      </w:r>
      <w:r w:rsidR="00FB6714" w:rsidRPr="00722DD3">
        <w:rPr>
          <w:color w:val="000000"/>
        </w:rPr>
        <w:t xml:space="preserve"> процессе эксплуатации бурового оборудования (глина, топливо, турбобуры, запасные части и т.д.).</w:t>
      </w:r>
      <w:r w:rsidR="008300E3">
        <w:rPr>
          <w:color w:val="000000"/>
        </w:rPr>
        <w:t xml:space="preserve"> </w:t>
      </w:r>
      <w:r w:rsidR="00FB6714" w:rsidRPr="00722DD3">
        <w:rPr>
          <w:color w:val="000000"/>
        </w:rPr>
        <w:t>К затратам, зависящим от объема бурения (</w:t>
      </w:r>
      <w:smartTag w:uri="urn:schemas-microsoft-com:office:smarttags" w:element="metricconverter">
        <w:smartTagPr>
          <w:attr w:name="ProductID" w:val="1 м"/>
        </w:smartTagPr>
        <w:r w:rsidR="00FB6714" w:rsidRPr="00722DD3">
          <w:rPr>
            <w:color w:val="000000"/>
          </w:rPr>
          <w:t>1 м</w:t>
        </w:r>
      </w:smartTag>
      <w:r w:rsidR="00FB6714" w:rsidRPr="00722DD3">
        <w:rPr>
          <w:color w:val="000000"/>
        </w:rPr>
        <w:t xml:space="preserve"> проходки), относятся расход долот, износ бурильных труб и др.</w:t>
      </w:r>
    </w:p>
    <w:p w:rsidR="00FB6714" w:rsidRPr="00722DD3" w:rsidRDefault="00FB6714" w:rsidP="00FB6714">
      <w:pPr>
        <w:shd w:val="clear" w:color="auto" w:fill="FFFFFF"/>
        <w:spacing w:before="100" w:beforeAutospacing="1" w:after="100" w:afterAutospacing="1" w:line="273" w:lineRule="atLeast"/>
        <w:ind w:firstLine="375"/>
        <w:jc w:val="both"/>
        <w:rPr>
          <w:color w:val="000000"/>
        </w:rPr>
      </w:pPr>
      <w:r w:rsidRPr="00722DD3">
        <w:rPr>
          <w:color w:val="000000"/>
        </w:rPr>
        <w:t>Расходы, зависящие от времени, определяют умножением суточной расценки (по ЕРЕР) на продолж</w:t>
      </w:r>
      <w:r w:rsidRPr="00722DD3">
        <w:rPr>
          <w:color w:val="000000"/>
        </w:rPr>
        <w:t>и</w:t>
      </w:r>
      <w:r w:rsidRPr="00722DD3">
        <w:rPr>
          <w:color w:val="000000"/>
        </w:rPr>
        <w:t>тельность работ бурения или крепления по колоннам (Зві):</w:t>
      </w:r>
    </w:p>
    <w:p w:rsidR="00FB6714" w:rsidRPr="00722DD3" w:rsidRDefault="00FB6714" w:rsidP="0065360A">
      <w:pPr>
        <w:shd w:val="clear" w:color="auto" w:fill="FFFFFF"/>
        <w:spacing w:line="276" w:lineRule="auto"/>
        <w:ind w:firstLine="375"/>
        <w:jc w:val="both"/>
        <w:rPr>
          <w:color w:val="000000"/>
        </w:rPr>
      </w:pPr>
      <w:r w:rsidRPr="00722DD3">
        <w:rPr>
          <w:color w:val="000000"/>
        </w:rPr>
        <w:lastRenderedPageBreak/>
        <w:t>Некоторые статьи затрат зависят одновременно от скорости бурения (времени) и объема б</w:t>
      </w:r>
      <w:r w:rsidRPr="00722DD3">
        <w:rPr>
          <w:color w:val="000000"/>
        </w:rPr>
        <w:t>у</w:t>
      </w:r>
      <w:r w:rsidRPr="00722DD3">
        <w:rPr>
          <w:color w:val="000000"/>
        </w:rPr>
        <w:t>рения, и расчет их имеет ряд особенностей. В затраты по статье «Электроэнергия» входят: стоимость потребляемой эле</w:t>
      </w:r>
      <w:r w:rsidRPr="00722DD3">
        <w:rPr>
          <w:color w:val="000000"/>
        </w:rPr>
        <w:t>к</w:t>
      </w:r>
      <w:r w:rsidRPr="00722DD3">
        <w:rPr>
          <w:color w:val="000000"/>
        </w:rPr>
        <w:t>троэнергии, оплата подключенных мощностей.</w:t>
      </w:r>
    </w:p>
    <w:p w:rsidR="00FB6714" w:rsidRPr="00722DD3" w:rsidRDefault="00FB6714" w:rsidP="0065360A">
      <w:pPr>
        <w:shd w:val="clear" w:color="auto" w:fill="FFFFFF"/>
        <w:spacing w:line="276" w:lineRule="auto"/>
        <w:ind w:firstLine="375"/>
        <w:jc w:val="both"/>
        <w:rPr>
          <w:color w:val="000000"/>
        </w:rPr>
      </w:pPr>
      <w:r w:rsidRPr="00722DD3">
        <w:rPr>
          <w:color w:val="000000"/>
        </w:rPr>
        <w:t>Плату за подключенную мощность рассчитывают умножением величины установленной мощности трансформаторов и высоковольтных двигателей в кВт-A (W) на продолжительность бурения или крепления и стоимости 1 кВ-А/сут.</w:t>
      </w:r>
    </w:p>
    <w:p w:rsidR="00FB6714" w:rsidRPr="00722DD3" w:rsidRDefault="00FB6714" w:rsidP="0065360A">
      <w:pPr>
        <w:shd w:val="clear" w:color="auto" w:fill="FFFFFF"/>
        <w:spacing w:line="276" w:lineRule="auto"/>
        <w:ind w:firstLine="375"/>
        <w:jc w:val="both"/>
        <w:rPr>
          <w:color w:val="000000"/>
        </w:rPr>
      </w:pPr>
      <w:r w:rsidRPr="00722DD3">
        <w:rPr>
          <w:color w:val="000000"/>
        </w:rPr>
        <w:t>Количество расходуемых материалов определено в техническом проекте на строительство скважин.</w:t>
      </w:r>
      <w:r w:rsidR="00DE4829" w:rsidRPr="00722DD3">
        <w:rPr>
          <w:color w:val="000000"/>
        </w:rPr>
        <w:t xml:space="preserve">  </w:t>
      </w:r>
      <w:r w:rsidR="00686035" w:rsidRPr="00722DD3">
        <w:rPr>
          <w:color w:val="000000"/>
        </w:rPr>
        <w:t>З</w:t>
      </w:r>
      <w:r w:rsidRPr="00722DD3">
        <w:rPr>
          <w:color w:val="000000"/>
        </w:rPr>
        <w:t>атраты на проектные работы для увеличения количества артезианских скважин с</w:t>
      </w:r>
      <w:r w:rsidRPr="00722DD3">
        <w:rPr>
          <w:color w:val="000000"/>
        </w:rPr>
        <w:t>о</w:t>
      </w:r>
      <w:r w:rsidRPr="00722DD3">
        <w:rPr>
          <w:color w:val="000000"/>
        </w:rPr>
        <w:t>ставят около 336</w:t>
      </w:r>
      <w:r w:rsidR="00A517F1" w:rsidRPr="00722DD3">
        <w:rPr>
          <w:color w:val="000000"/>
        </w:rPr>
        <w:t>,0</w:t>
      </w:r>
      <w:r w:rsidRPr="00722DD3">
        <w:rPr>
          <w:color w:val="000000"/>
        </w:rPr>
        <w:t>тыс.руб.</w:t>
      </w:r>
    </w:p>
    <w:p w:rsidR="00A517F1" w:rsidRPr="00722DD3" w:rsidRDefault="00A517F1" w:rsidP="0065360A">
      <w:pPr>
        <w:shd w:val="clear" w:color="auto" w:fill="FFFFFF"/>
        <w:spacing w:line="276" w:lineRule="auto"/>
        <w:ind w:firstLine="375"/>
        <w:jc w:val="both"/>
        <w:rPr>
          <w:color w:val="000000"/>
        </w:rPr>
      </w:pPr>
      <w:r w:rsidRPr="00722DD3">
        <w:rPr>
          <w:color w:val="000000"/>
        </w:rPr>
        <w:t>Затраты на проектные работы  по строительству  узла второго подъёма  на Дичнянском в</w:t>
      </w:r>
      <w:r w:rsidRPr="00722DD3">
        <w:rPr>
          <w:color w:val="000000"/>
        </w:rPr>
        <w:t>о</w:t>
      </w:r>
      <w:r w:rsidRPr="00722DD3">
        <w:rPr>
          <w:color w:val="000000"/>
        </w:rPr>
        <w:t xml:space="preserve">дозаборе </w:t>
      </w:r>
      <w:r w:rsidR="00722DD3">
        <w:t>по состоянию на конец 2015года</w:t>
      </w:r>
      <w:r w:rsidR="00722DD3" w:rsidRPr="00722DD3">
        <w:rPr>
          <w:color w:val="000000"/>
        </w:rPr>
        <w:t xml:space="preserve"> </w:t>
      </w:r>
      <w:r w:rsidRPr="00722DD3">
        <w:rPr>
          <w:color w:val="000000"/>
        </w:rPr>
        <w:t xml:space="preserve">составят около </w:t>
      </w:r>
      <w:r w:rsidR="009C5278" w:rsidRPr="00722DD3">
        <w:rPr>
          <w:color w:val="000000"/>
        </w:rPr>
        <w:t>3840,0</w:t>
      </w:r>
      <w:r w:rsidRPr="00722DD3">
        <w:rPr>
          <w:color w:val="000000"/>
        </w:rPr>
        <w:t>тыс.руб.</w:t>
      </w:r>
    </w:p>
    <w:p w:rsidR="00EE4E96" w:rsidRPr="00722DD3" w:rsidRDefault="00EE4E96" w:rsidP="0065360A">
      <w:pPr>
        <w:widowControl w:val="0"/>
        <w:autoSpaceDE w:val="0"/>
        <w:autoSpaceDN w:val="0"/>
        <w:adjustRightInd w:val="0"/>
        <w:spacing w:line="276" w:lineRule="auto"/>
        <w:rPr>
          <w:color w:val="000000"/>
        </w:rPr>
      </w:pPr>
      <w:r w:rsidRPr="00722DD3">
        <w:rPr>
          <w:color w:val="000000"/>
        </w:rPr>
        <w:t xml:space="preserve">Согласно программы инвестиционных мероприятий </w:t>
      </w:r>
      <w:r w:rsidR="00A517F1" w:rsidRPr="00722DD3">
        <w:rPr>
          <w:color w:val="000000"/>
        </w:rPr>
        <w:t xml:space="preserve">данный </w:t>
      </w:r>
      <w:r w:rsidRPr="00722DD3">
        <w:rPr>
          <w:color w:val="000000"/>
        </w:rPr>
        <w:t xml:space="preserve">проект должен быть реализован </w:t>
      </w:r>
      <w:r w:rsidRPr="00D73F88">
        <w:rPr>
          <w:color w:val="000000"/>
        </w:rPr>
        <w:t>в течение 201</w:t>
      </w:r>
      <w:r w:rsidR="008A6451" w:rsidRPr="00D73F88">
        <w:rPr>
          <w:color w:val="000000"/>
        </w:rPr>
        <w:t>7</w:t>
      </w:r>
      <w:r w:rsidR="00D73F88">
        <w:rPr>
          <w:color w:val="000000"/>
        </w:rPr>
        <w:t xml:space="preserve"> года</w:t>
      </w:r>
      <w:r w:rsidRPr="00D73F88">
        <w:rPr>
          <w:color w:val="000000"/>
        </w:rPr>
        <w:t>. Затраты на реализацию данного проекта, определённые по укрупнённым п</w:t>
      </w:r>
      <w:r w:rsidRPr="00D73F88">
        <w:rPr>
          <w:color w:val="000000"/>
        </w:rPr>
        <w:t>о</w:t>
      </w:r>
      <w:r w:rsidRPr="00D73F88">
        <w:rPr>
          <w:color w:val="000000"/>
        </w:rPr>
        <w:t>казат</w:t>
      </w:r>
      <w:r w:rsidRPr="00722DD3">
        <w:rPr>
          <w:color w:val="000000"/>
        </w:rPr>
        <w:t>елям,  с</w:t>
      </w:r>
      <w:r w:rsidRPr="00722DD3">
        <w:rPr>
          <w:color w:val="000000"/>
        </w:rPr>
        <w:t>о</w:t>
      </w:r>
      <w:r w:rsidRPr="00722DD3">
        <w:rPr>
          <w:color w:val="000000"/>
        </w:rPr>
        <w:t xml:space="preserve">ставят </w:t>
      </w:r>
      <w:r w:rsidR="00EA5EDB" w:rsidRPr="00722DD3">
        <w:rPr>
          <w:color w:val="000000"/>
        </w:rPr>
        <w:t>4176,0</w:t>
      </w:r>
      <w:r w:rsidRPr="00722DD3">
        <w:rPr>
          <w:color w:val="000000"/>
        </w:rPr>
        <w:t>тыс.рублей.</w:t>
      </w:r>
    </w:p>
    <w:p w:rsidR="00EE4E96" w:rsidRPr="00E63AE4" w:rsidRDefault="00EE4E96" w:rsidP="00FB6714">
      <w:pPr>
        <w:suppressAutoHyphens/>
        <w:spacing w:line="276" w:lineRule="auto"/>
        <w:jc w:val="both"/>
      </w:pPr>
    </w:p>
    <w:p w:rsidR="00234BA7" w:rsidRPr="00EA5EDB" w:rsidRDefault="00234BA7" w:rsidP="00234BA7">
      <w:pPr>
        <w:jc w:val="both"/>
        <w:rPr>
          <w:b/>
          <w:color w:val="000000"/>
        </w:rPr>
      </w:pPr>
      <w:r w:rsidRPr="00234BA7">
        <w:rPr>
          <w:b/>
          <w:color w:val="000000"/>
        </w:rPr>
        <w:t>4.</w:t>
      </w:r>
      <w:r w:rsidR="00624434">
        <w:rPr>
          <w:b/>
          <w:color w:val="000000"/>
        </w:rPr>
        <w:t xml:space="preserve"> </w:t>
      </w:r>
      <w:r w:rsidRPr="00234BA7">
        <w:rPr>
          <w:b/>
          <w:color w:val="000000"/>
        </w:rPr>
        <w:t xml:space="preserve">Строительство второй нитки </w:t>
      </w:r>
      <w:r w:rsidR="00DE4829">
        <w:rPr>
          <w:b/>
          <w:color w:val="000000"/>
        </w:rPr>
        <w:t xml:space="preserve">от </w:t>
      </w:r>
      <w:r w:rsidRPr="00234BA7">
        <w:rPr>
          <w:b/>
          <w:color w:val="000000"/>
        </w:rPr>
        <w:t>Дичнянского водозабора  Ду</w:t>
      </w:r>
      <w:r w:rsidR="009367D8">
        <w:rPr>
          <w:b/>
          <w:color w:val="000000"/>
        </w:rPr>
        <w:t>4</w:t>
      </w:r>
      <w:r w:rsidR="00EA5EDB">
        <w:rPr>
          <w:b/>
          <w:color w:val="000000"/>
        </w:rPr>
        <w:t>00</w:t>
      </w:r>
      <w:r w:rsidRPr="00234BA7">
        <w:rPr>
          <w:b/>
          <w:color w:val="000000"/>
        </w:rPr>
        <w:t xml:space="preserve"> до Курчатовского вод</w:t>
      </w:r>
      <w:r w:rsidRPr="00234BA7">
        <w:rPr>
          <w:b/>
          <w:color w:val="000000"/>
        </w:rPr>
        <w:t>о</w:t>
      </w:r>
      <w:r w:rsidRPr="00234BA7">
        <w:rPr>
          <w:b/>
          <w:color w:val="000000"/>
        </w:rPr>
        <w:t>забора</w:t>
      </w:r>
    </w:p>
    <w:p w:rsidR="008F601A" w:rsidRPr="008F601A" w:rsidRDefault="008F601A" w:rsidP="008F601A">
      <w:pPr>
        <w:spacing w:line="276" w:lineRule="auto"/>
        <w:jc w:val="both"/>
        <w:rPr>
          <w:bCs/>
        </w:rPr>
      </w:pPr>
      <w:r w:rsidRPr="008F601A">
        <w:rPr>
          <w:bCs/>
        </w:rPr>
        <w:t xml:space="preserve">     </w:t>
      </w:r>
      <w:r w:rsidRPr="0075577B">
        <w:rPr>
          <w:bCs/>
        </w:rPr>
        <w:t xml:space="preserve">Для расчета финансовых потребностей </w:t>
      </w:r>
      <w:r w:rsidRPr="0075577B">
        <w:t>в строительство, реконструкцию и модернизацию объектов централизованных систем водоснабжения</w:t>
      </w:r>
      <w:r w:rsidRPr="0075577B">
        <w:rPr>
          <w:bCs/>
        </w:rPr>
        <w:t xml:space="preserve">  использованы данные Сборника укрупне</w:t>
      </w:r>
      <w:r w:rsidRPr="0075577B">
        <w:rPr>
          <w:bCs/>
        </w:rPr>
        <w:t>н</w:t>
      </w:r>
      <w:r w:rsidRPr="0075577B">
        <w:rPr>
          <w:bCs/>
        </w:rPr>
        <w:t>ных показателей стоимости строительства по субъектам Российской Федерации в разрезе фед</w:t>
      </w:r>
      <w:r w:rsidRPr="0075577B">
        <w:rPr>
          <w:bCs/>
        </w:rPr>
        <w:t>е</w:t>
      </w:r>
      <w:r w:rsidRPr="0075577B">
        <w:rPr>
          <w:bCs/>
        </w:rPr>
        <w:t xml:space="preserve">ральных округов за IV квартал </w:t>
      </w:r>
      <w:smartTag w:uri="urn:schemas-microsoft-com:office:smarttags" w:element="metricconverter">
        <w:smartTagPr>
          <w:attr w:name="ProductID" w:val="2009 г"/>
        </w:smartTagPr>
        <w:r w:rsidRPr="0075577B">
          <w:rPr>
            <w:bCs/>
          </w:rPr>
          <w:t>2009 г</w:t>
        </w:r>
      </w:smartTag>
      <w:r w:rsidRPr="0075577B">
        <w:rPr>
          <w:bCs/>
        </w:rPr>
        <w:t xml:space="preserve">. (с учетом НДС) (рекомендован письмом Министерства регионального </w:t>
      </w:r>
      <w:r w:rsidRPr="008646F2">
        <w:rPr>
          <w:bCs/>
        </w:rPr>
        <w:t xml:space="preserve">развития РФ от 27 января </w:t>
      </w:r>
      <w:smartTag w:uri="urn:schemas-microsoft-com:office:smarttags" w:element="metricconverter">
        <w:smartTagPr>
          <w:attr w:name="ProductID" w:val="2010 г"/>
        </w:smartTagPr>
        <w:r w:rsidRPr="008646F2">
          <w:rPr>
            <w:bCs/>
          </w:rPr>
          <w:t>2010 г</w:t>
        </w:r>
      </w:smartTag>
      <w:r w:rsidRPr="008646F2">
        <w:rPr>
          <w:bCs/>
        </w:rPr>
        <w:t xml:space="preserve">. </w:t>
      </w:r>
      <w:r>
        <w:rPr>
          <w:bCs/>
        </w:rPr>
        <w:t>№</w:t>
      </w:r>
      <w:r w:rsidRPr="008646F2">
        <w:rPr>
          <w:bCs/>
        </w:rPr>
        <w:t> 2670-СК/08).</w:t>
      </w:r>
    </w:p>
    <w:p w:rsidR="008F601A" w:rsidRPr="00EA5EDB" w:rsidRDefault="008F601A" w:rsidP="008F601A">
      <w:pPr>
        <w:ind w:firstLine="709"/>
      </w:pPr>
      <w:r w:rsidRPr="00EA5EDB">
        <w:t>Перевод в текущие цены  принят на основании Письма Министерства строительства и жилищно-коммунального хозяйства РФ от 1</w:t>
      </w:r>
      <w:r w:rsidR="00EA5EDB" w:rsidRPr="00EA5EDB">
        <w:t>4</w:t>
      </w:r>
      <w:r w:rsidRPr="00EA5EDB">
        <w:t>.</w:t>
      </w:r>
      <w:r w:rsidR="00EA5EDB" w:rsidRPr="00EA5EDB">
        <w:t>12</w:t>
      </w:r>
      <w:r w:rsidRPr="00EA5EDB">
        <w:t>.201</w:t>
      </w:r>
      <w:r w:rsidR="00EA5EDB" w:rsidRPr="00EA5EDB">
        <w:t>5</w:t>
      </w:r>
      <w:r w:rsidRPr="00EA5EDB">
        <w:t xml:space="preserve"> г. №</w:t>
      </w:r>
      <w:r w:rsidR="00EA5EDB" w:rsidRPr="00EA5EDB">
        <w:t>40538</w:t>
      </w:r>
      <w:r w:rsidRPr="00EA5EDB">
        <w:t>-</w:t>
      </w:r>
      <w:r w:rsidR="00EA5EDB" w:rsidRPr="00EA5EDB">
        <w:t>ЕС/05</w:t>
      </w:r>
      <w:r w:rsidRPr="00EA5EDB">
        <w:t>.</w:t>
      </w:r>
    </w:p>
    <w:p w:rsidR="008F601A" w:rsidRPr="008F601A" w:rsidRDefault="008F601A" w:rsidP="00234BA7">
      <w:pPr>
        <w:jc w:val="both"/>
        <w:rPr>
          <w:b/>
          <w:color w:val="000000"/>
        </w:rPr>
      </w:pPr>
    </w:p>
    <w:p w:rsidR="00221425" w:rsidRDefault="00221425" w:rsidP="00221425">
      <w:pPr>
        <w:widowControl w:val="0"/>
        <w:autoSpaceDE w:val="0"/>
        <w:autoSpaceDN w:val="0"/>
        <w:adjustRightInd w:val="0"/>
      </w:pPr>
      <w:r>
        <w:t xml:space="preserve">        </w:t>
      </w:r>
      <w:r w:rsidRPr="003837CC">
        <w:t xml:space="preserve">Водовод </w:t>
      </w:r>
      <w:r w:rsidRPr="00EF7BB7">
        <w:rPr>
          <w:b/>
          <w:color w:val="000000"/>
        </w:rPr>
        <w:t>Ø</w:t>
      </w:r>
      <w:r w:rsidRPr="006E0205">
        <w:rPr>
          <w:i/>
        </w:rPr>
        <w:t xml:space="preserve"> </w:t>
      </w:r>
      <w:r w:rsidR="009367D8" w:rsidRPr="001B425D">
        <w:t>4</w:t>
      </w:r>
      <w:r>
        <w:t>00мм</w:t>
      </w:r>
      <w:r w:rsidRPr="003837CC">
        <w:t xml:space="preserve"> </w:t>
      </w:r>
      <w:r>
        <w:t xml:space="preserve">  </w:t>
      </w:r>
      <w:r>
        <w:rPr>
          <w:lang w:val="en-US"/>
        </w:rPr>
        <w:t>S</w:t>
      </w:r>
      <w:r w:rsidRPr="00334860">
        <w:t>=</w:t>
      </w:r>
      <w:r>
        <w:t xml:space="preserve"> </w:t>
      </w:r>
      <w:r w:rsidRPr="003837CC">
        <w:t>1</w:t>
      </w:r>
      <w:r>
        <w:t>4000</w:t>
      </w:r>
      <w:r w:rsidRPr="003837CC">
        <w:t>*</w:t>
      </w:r>
      <w:r w:rsidR="009367D8">
        <w:t>5900</w:t>
      </w:r>
      <w:r>
        <w:t>*1,15</w:t>
      </w:r>
      <w:r w:rsidRPr="003837CC">
        <w:t>=</w:t>
      </w:r>
      <w:r w:rsidR="009367D8">
        <w:t>94990</w:t>
      </w:r>
      <w:r w:rsidRPr="003837CC">
        <w:t>тыс.руб.</w:t>
      </w:r>
    </w:p>
    <w:p w:rsidR="00221425" w:rsidRPr="0058593E" w:rsidRDefault="00221425" w:rsidP="00221425">
      <w:pPr>
        <w:widowControl w:val="0"/>
        <w:autoSpaceDE w:val="0"/>
        <w:autoSpaceDN w:val="0"/>
        <w:adjustRightInd w:val="0"/>
      </w:pPr>
      <w:r>
        <w:t>Согласно программы инвестиционных мероприятий, п</w:t>
      </w:r>
      <w:r w:rsidRPr="00C003E1">
        <w:t xml:space="preserve">роект должен быть реализован </w:t>
      </w:r>
      <w:r w:rsidRPr="008A6451">
        <w:t>в течение 20</w:t>
      </w:r>
      <w:r w:rsidR="008A6451" w:rsidRPr="008A6451">
        <w:t>22</w:t>
      </w:r>
      <w:r w:rsidRPr="008A6451">
        <w:t xml:space="preserve"> - </w:t>
      </w:r>
      <w:smartTag w:uri="urn:schemas-microsoft-com:office:smarttags" w:element="metricconverter">
        <w:smartTagPr>
          <w:attr w:name="ProductID" w:val="2024 г"/>
        </w:smartTagPr>
        <w:r w:rsidRPr="008A6451">
          <w:t>202</w:t>
        </w:r>
        <w:r w:rsidR="008A6451" w:rsidRPr="008A6451">
          <w:t>4</w:t>
        </w:r>
        <w:r w:rsidRPr="008A6451">
          <w:t xml:space="preserve"> г</w:t>
        </w:r>
      </w:smartTag>
      <w:r w:rsidRPr="008A6451">
        <w:t>.г. Затраты на реализацию данного проекта, определённые по укру</w:t>
      </w:r>
      <w:r>
        <w:t>пнённым пок</w:t>
      </w:r>
      <w:r>
        <w:t>а</w:t>
      </w:r>
      <w:r>
        <w:t>зателям</w:t>
      </w:r>
      <w:r w:rsidR="008A6451">
        <w:t xml:space="preserve"> с учётом </w:t>
      </w:r>
      <w:r w:rsidR="008A6451" w:rsidRPr="00E2165B">
        <w:t>инфляционных процессов</w:t>
      </w:r>
      <w:r>
        <w:t>,  с</w:t>
      </w:r>
      <w:r>
        <w:t>о</w:t>
      </w:r>
      <w:r>
        <w:t>ставят  1</w:t>
      </w:r>
      <w:r w:rsidR="008A6451">
        <w:t>59432</w:t>
      </w:r>
      <w:r>
        <w:t>тыс.руб.</w:t>
      </w:r>
    </w:p>
    <w:p w:rsidR="00EE4E96" w:rsidRPr="00234BA7" w:rsidRDefault="00EE4E96" w:rsidP="00234BA7">
      <w:pPr>
        <w:jc w:val="both"/>
        <w:rPr>
          <w:b/>
          <w:color w:val="000000"/>
        </w:rPr>
      </w:pPr>
    </w:p>
    <w:p w:rsidR="00EE4E96" w:rsidRDefault="00EE4E96" w:rsidP="00EE4E96">
      <w:pPr>
        <w:jc w:val="both"/>
        <w:rPr>
          <w:b/>
          <w:color w:val="000000"/>
        </w:rPr>
      </w:pPr>
      <w:r w:rsidRPr="00EE4E96">
        <w:rPr>
          <w:b/>
          <w:color w:val="000000"/>
        </w:rPr>
        <w:t>5.</w:t>
      </w:r>
      <w:r w:rsidR="00624434">
        <w:rPr>
          <w:b/>
          <w:color w:val="000000"/>
        </w:rPr>
        <w:t xml:space="preserve"> </w:t>
      </w:r>
      <w:r w:rsidRPr="00EE4E96">
        <w:rPr>
          <w:b/>
          <w:color w:val="000000"/>
        </w:rPr>
        <w:t>Строительство узла второго подъёма с двумя  резервуарами чистой воды по 2000м3 к</w:t>
      </w:r>
      <w:r w:rsidRPr="00EE4E96">
        <w:rPr>
          <w:b/>
          <w:color w:val="000000"/>
        </w:rPr>
        <w:t>а</w:t>
      </w:r>
      <w:r w:rsidRPr="00EE4E96">
        <w:rPr>
          <w:b/>
          <w:color w:val="000000"/>
        </w:rPr>
        <w:t>ждый</w:t>
      </w:r>
    </w:p>
    <w:p w:rsidR="00EE4E96" w:rsidRDefault="00EE4E96" w:rsidP="00EE4E96">
      <w:pPr>
        <w:suppressAutoHyphens/>
        <w:jc w:val="both"/>
      </w:pPr>
      <w:r>
        <w:t xml:space="preserve">     Существующая схема водоснабжения запроектирована таким образом, что скважинные насосы выполняют двойственную технологическую функцию. А именно, кроме добычи питьевой воды насосное оборудование первого подъёма  транспортирует  воду до резервуаров чистой воды на расстоянии 1</w:t>
      </w:r>
      <w:r w:rsidR="008F601A" w:rsidRPr="008F601A">
        <w:t>4000</w:t>
      </w:r>
      <w:r>
        <w:t>км.</w:t>
      </w:r>
    </w:p>
    <w:p w:rsidR="00EE4E96" w:rsidRDefault="00EE4E96" w:rsidP="00EE4E96">
      <w:pPr>
        <w:suppressAutoHyphens/>
        <w:jc w:val="both"/>
      </w:pPr>
      <w:r>
        <w:t xml:space="preserve">Как следствие, насосное оборудование имеет повышенный износ, более высокие энергетические и затратные характеристики, высокую потребность в электрической энергии. </w:t>
      </w:r>
    </w:p>
    <w:p w:rsidR="00EE4E96" w:rsidRPr="007F56F8" w:rsidRDefault="00EE4E96" w:rsidP="00EE4E96">
      <w:pPr>
        <w:suppressAutoHyphens/>
        <w:spacing w:line="276" w:lineRule="auto"/>
        <w:jc w:val="both"/>
      </w:pPr>
      <w:r w:rsidRPr="005500C1">
        <w:t>В связи с увеличением добычи питьевой воды на Дичнянском водозаборе за счёт увеличения  количества скважин</w:t>
      </w:r>
      <w:r>
        <w:t>,</w:t>
      </w:r>
      <w:r w:rsidRPr="005500C1">
        <w:t xml:space="preserve"> возможного</w:t>
      </w:r>
      <w:r>
        <w:t xml:space="preserve"> перспктивного подключения мощностей Липинского  </w:t>
      </w:r>
      <w:r w:rsidRPr="005500C1">
        <w:t>месторождения подземных вод и строительства насосной станции второго подъёма в рамках Дичнянского водозабора</w:t>
      </w:r>
      <w:r>
        <w:t xml:space="preserve"> возникает </w:t>
      </w:r>
      <w:r w:rsidRPr="007F56F8">
        <w:t>технологическая потребность строительства резервуар</w:t>
      </w:r>
      <w:r>
        <w:t>а</w:t>
      </w:r>
      <w:r w:rsidRPr="007F56F8">
        <w:t xml:space="preserve"> чистой воды в рамках Дичнянского водозабора. Это позволит соблюдение необходимых гидравлических режимов всей системы водозаборного хозяйства.   </w:t>
      </w:r>
    </w:p>
    <w:p w:rsidR="00EE4E96" w:rsidRPr="00D9108C" w:rsidRDefault="00EE4E96" w:rsidP="00EE4E96">
      <w:pPr>
        <w:pStyle w:val="formattexttopleveltext"/>
        <w:jc w:val="both"/>
      </w:pPr>
      <w:r>
        <w:t xml:space="preserve">1.Здание насосной площадью </w:t>
      </w:r>
      <w:r w:rsidRPr="00EE4E96">
        <w:t>216</w:t>
      </w:r>
      <w:r>
        <w:t>м</w:t>
      </w:r>
      <w:r w:rsidRPr="00EE4E96">
        <w:t>2</w:t>
      </w:r>
    </w:p>
    <w:p w:rsidR="00EE4E96" w:rsidRPr="000A0EE4" w:rsidRDefault="00EE4E96" w:rsidP="00EE4E96">
      <w:pPr>
        <w:suppressAutoHyphens/>
        <w:spacing w:line="276" w:lineRule="auto"/>
        <w:jc w:val="both"/>
      </w:pPr>
      <w:r w:rsidRPr="000A0EE4">
        <w:lastRenderedPageBreak/>
        <w:t>Помещение насосной станции второго подъёма представлено следующими конструктивными  элементами: фундаменты бетонные и железобетонные, стены кирпичные, перекрытия железобетонные, полы цементные, кровля из рулонных материалов утепленная.</w:t>
      </w:r>
    </w:p>
    <w:p w:rsidR="00EE4E96" w:rsidRDefault="00EE4E96" w:rsidP="00EE4E96">
      <w:pPr>
        <w:suppressAutoHyphens/>
        <w:spacing w:line="276" w:lineRule="auto"/>
        <w:jc w:val="both"/>
      </w:pPr>
      <w:r>
        <w:rPr>
          <w:lang w:val="en-US"/>
        </w:rPr>
        <w:t>S</w:t>
      </w:r>
      <w:r w:rsidRPr="009F67DA">
        <w:t>=</w:t>
      </w:r>
      <w:r>
        <w:t>27*216*1,1*184,2=1181,7т.руб.</w:t>
      </w:r>
    </w:p>
    <w:p w:rsidR="00EE4E96" w:rsidRPr="00DB7E44" w:rsidRDefault="00EE4E96" w:rsidP="00EE4E96">
      <w:pPr>
        <w:suppressAutoHyphens/>
        <w:spacing w:line="276" w:lineRule="auto"/>
        <w:jc w:val="both"/>
      </w:pPr>
      <w:r>
        <w:t>2.Четыре центробежных насоса Д500-65б с производительностью 400м3/час и электродвигателем АО2-92-4уз, 100квт;</w:t>
      </w:r>
      <w:r w:rsidRPr="00DB7E44">
        <w:t xml:space="preserve">  </w:t>
      </w:r>
      <w:r>
        <w:rPr>
          <w:lang w:val="en-US"/>
        </w:rPr>
        <w:t>S</w:t>
      </w:r>
      <w:r w:rsidRPr="009F67DA">
        <w:t xml:space="preserve">= </w:t>
      </w:r>
      <w:r w:rsidRPr="00DB7E44">
        <w:t>4*340=1</w:t>
      </w:r>
      <w:r w:rsidRPr="009F67DA">
        <w:t>360</w:t>
      </w:r>
      <w:r>
        <w:t>тыс.руб.</w:t>
      </w:r>
    </w:p>
    <w:p w:rsidR="00EE4E96" w:rsidRPr="00D9108C" w:rsidRDefault="00EE4E96" w:rsidP="00EE4E96">
      <w:pPr>
        <w:suppressAutoHyphens/>
        <w:spacing w:line="276" w:lineRule="auto"/>
        <w:jc w:val="both"/>
      </w:pPr>
      <w:r>
        <w:t xml:space="preserve">3.Самовсасывающий насос НЦС-3 с производительностью 8м3/час и электродвигателем 4А-100 </w:t>
      </w:r>
      <w:r>
        <w:rPr>
          <w:lang w:val="en-US"/>
        </w:rPr>
        <w:t>S</w:t>
      </w:r>
      <w:r>
        <w:t>-</w:t>
      </w:r>
      <w:r w:rsidRPr="00D9108C">
        <w:t>2</w:t>
      </w:r>
      <w:r>
        <w:t xml:space="preserve">уз, </w:t>
      </w:r>
      <w:r w:rsidRPr="00D9108C">
        <w:t>4</w:t>
      </w:r>
      <w:r>
        <w:t>квт;</w:t>
      </w:r>
    </w:p>
    <w:p w:rsidR="00EE4E96" w:rsidRPr="00D9108C" w:rsidRDefault="00EE4E96" w:rsidP="00EE4E96">
      <w:pPr>
        <w:suppressAutoHyphens/>
        <w:spacing w:line="276" w:lineRule="auto"/>
        <w:jc w:val="both"/>
      </w:pPr>
      <w:r>
        <w:t>4.Кран ручной подвесной однобалочный грузоподъёмностью  2тонны</w:t>
      </w:r>
    </w:p>
    <w:p w:rsidR="00EE4E96" w:rsidRPr="00DB7E44" w:rsidRDefault="00EE4E96" w:rsidP="00EE4E96">
      <w:pPr>
        <w:suppressAutoHyphens/>
        <w:spacing w:line="276" w:lineRule="auto"/>
        <w:jc w:val="both"/>
      </w:pPr>
      <w:r w:rsidRPr="00DB7E44">
        <w:t xml:space="preserve">5.Приёмная камера </w:t>
      </w:r>
      <w:r w:rsidR="00DE4829">
        <w:t>2</w:t>
      </w:r>
      <w:r w:rsidRPr="00DB7E44">
        <w:t>000м3</w:t>
      </w:r>
      <w:r w:rsidRPr="00334860">
        <w:t xml:space="preserve">       </w:t>
      </w:r>
      <w:r>
        <w:rPr>
          <w:lang w:val="en-US"/>
        </w:rPr>
        <w:t>S</w:t>
      </w:r>
      <w:r w:rsidRPr="00334860">
        <w:t>=</w:t>
      </w:r>
      <w:r w:rsidR="002467D6">
        <w:t>23,9</w:t>
      </w:r>
      <w:r w:rsidRPr="00DB7E44">
        <w:t>*</w:t>
      </w:r>
      <w:r w:rsidR="00DE4829">
        <w:t>2</w:t>
      </w:r>
      <w:r w:rsidRPr="00DB7E44">
        <w:t>000*1,1</w:t>
      </w:r>
      <w:r w:rsidR="002467D6">
        <w:t>5</w:t>
      </w:r>
      <w:r w:rsidRPr="00DB7E44">
        <w:t>*184,2</w:t>
      </w:r>
      <w:r>
        <w:t>*2</w:t>
      </w:r>
      <w:r w:rsidRPr="00DB7E44">
        <w:t>=</w:t>
      </w:r>
      <w:r w:rsidR="002467D6">
        <w:t>20250</w:t>
      </w:r>
      <w:r w:rsidRPr="00DB7E44">
        <w:t>т.руб</w:t>
      </w:r>
      <w:r w:rsidR="00DE4829">
        <w:t>.</w:t>
      </w:r>
    </w:p>
    <w:p w:rsidR="00EE4E96" w:rsidRDefault="00EE4E96" w:rsidP="0065360A">
      <w:pPr>
        <w:pStyle w:val="formattexttopleveltext"/>
        <w:spacing w:before="0" w:beforeAutospacing="0" w:after="0" w:afterAutospacing="0" w:line="276" w:lineRule="auto"/>
        <w:jc w:val="both"/>
      </w:pPr>
      <w:r>
        <w:t xml:space="preserve">   Реализация п</w:t>
      </w:r>
      <w:r w:rsidRPr="00C003E1">
        <w:t>роект</w:t>
      </w:r>
      <w:r>
        <w:t xml:space="preserve">а позволит  снизить энергетические и затратные характеристика насосного оборудования  на насосных станциях первого подъёма. Экономическая составляющая добычи 1м3 питьевой воды будет более низкой. Данное мероприятие </w:t>
      </w:r>
      <w:r w:rsidRPr="00C003E1">
        <w:t xml:space="preserve"> </w:t>
      </w:r>
      <w:r>
        <w:t>может быть реализовано</w:t>
      </w:r>
      <w:r w:rsidRPr="00C003E1">
        <w:t xml:space="preserve"> </w:t>
      </w:r>
      <w:r w:rsidRPr="00D73F88">
        <w:t>в теч</w:t>
      </w:r>
      <w:r w:rsidRPr="00D73F88">
        <w:t>е</w:t>
      </w:r>
      <w:r w:rsidRPr="00D73F88">
        <w:t>ние 2</w:t>
      </w:r>
      <w:r w:rsidR="00D73F88" w:rsidRPr="00D73F88">
        <w:t>018</w:t>
      </w:r>
      <w:r w:rsidRPr="00D73F88">
        <w:t>г</w:t>
      </w:r>
      <w:r w:rsidRPr="00C003E1">
        <w:t>.</w:t>
      </w:r>
      <w:r>
        <w:t xml:space="preserve"> с привлечением федеральных источников финансирования.  Затраты на реализацию данного проекта, определённые по укрупнённым показателям</w:t>
      </w:r>
      <w:r w:rsidR="00EA334D" w:rsidRPr="00EA334D">
        <w:t xml:space="preserve"> </w:t>
      </w:r>
      <w:r w:rsidR="00EA334D">
        <w:t xml:space="preserve">с учётом </w:t>
      </w:r>
      <w:r w:rsidR="00EA334D" w:rsidRPr="00E2165B">
        <w:t>инфляционных проце</w:t>
      </w:r>
      <w:r w:rsidR="00EA334D" w:rsidRPr="00E2165B">
        <w:t>с</w:t>
      </w:r>
      <w:r w:rsidR="00EA334D" w:rsidRPr="00E2165B">
        <w:t>сов</w:t>
      </w:r>
      <w:r>
        <w:t xml:space="preserve">, составят </w:t>
      </w:r>
      <w:r w:rsidR="00EA334D">
        <w:t>37188</w:t>
      </w:r>
      <w:r>
        <w:t>тыс ру</w:t>
      </w:r>
      <w:r>
        <w:t>б</w:t>
      </w:r>
      <w:r>
        <w:t>лей.</w:t>
      </w:r>
    </w:p>
    <w:p w:rsidR="00EE4E96" w:rsidRDefault="00EE4E96" w:rsidP="00EE4E96">
      <w:pPr>
        <w:jc w:val="both"/>
        <w:rPr>
          <w:b/>
          <w:color w:val="000000"/>
        </w:rPr>
      </w:pPr>
      <w:r w:rsidRPr="00EE4E96">
        <w:rPr>
          <w:b/>
          <w:color w:val="000000"/>
        </w:rPr>
        <w:t>6.Выполнение проектных работ по строительству второй нитки Дичнянского водозаб</w:t>
      </w:r>
      <w:r w:rsidRPr="00EE4E96">
        <w:rPr>
          <w:b/>
          <w:color w:val="000000"/>
        </w:rPr>
        <w:t>о</w:t>
      </w:r>
      <w:r w:rsidRPr="00EE4E96">
        <w:rPr>
          <w:b/>
          <w:color w:val="000000"/>
        </w:rPr>
        <w:t>ра до Курчатовского</w:t>
      </w:r>
      <w:r w:rsidR="00221425">
        <w:rPr>
          <w:b/>
          <w:color w:val="000000"/>
        </w:rPr>
        <w:t xml:space="preserve"> водозабора</w:t>
      </w:r>
    </w:p>
    <w:p w:rsidR="00221425" w:rsidRDefault="00221425" w:rsidP="00EE4E96">
      <w:pPr>
        <w:jc w:val="both"/>
        <w:rPr>
          <w:b/>
          <w:color w:val="000000"/>
        </w:rPr>
      </w:pPr>
    </w:p>
    <w:p w:rsidR="00305B6F" w:rsidRPr="00305B6F" w:rsidRDefault="00305B6F" w:rsidP="00305B6F">
      <w:pPr>
        <w:jc w:val="both"/>
        <w:rPr>
          <w:color w:val="000000"/>
        </w:rPr>
      </w:pPr>
      <w:r w:rsidRPr="00305B6F">
        <w:rPr>
          <w:color w:val="000000"/>
        </w:rPr>
        <w:t>Затраты  на выполнение проектных работ по строительству второй нитки Дичнянского водоз</w:t>
      </w:r>
      <w:r w:rsidRPr="00305B6F">
        <w:rPr>
          <w:color w:val="000000"/>
        </w:rPr>
        <w:t>а</w:t>
      </w:r>
      <w:r w:rsidRPr="00305B6F">
        <w:rPr>
          <w:color w:val="000000"/>
        </w:rPr>
        <w:t xml:space="preserve">бора до Курчатовского водозабора </w:t>
      </w:r>
      <w:r w:rsidR="00EA334D">
        <w:t>определённые по укрупнённым показателям</w:t>
      </w:r>
      <w:r w:rsidR="00EA334D" w:rsidRPr="00EA334D">
        <w:t xml:space="preserve"> </w:t>
      </w:r>
      <w:r w:rsidR="00EA334D">
        <w:t xml:space="preserve">с учётом </w:t>
      </w:r>
      <w:r w:rsidR="00EA334D" w:rsidRPr="00E2165B">
        <w:t>и</w:t>
      </w:r>
      <w:r w:rsidR="00EA334D" w:rsidRPr="00E2165B">
        <w:t>н</w:t>
      </w:r>
      <w:r w:rsidR="00EA334D" w:rsidRPr="00E2165B">
        <w:t>фляционных процессов</w:t>
      </w:r>
      <w:r w:rsidR="00EA334D">
        <w:t>,</w:t>
      </w:r>
      <w:r w:rsidRPr="00305B6F">
        <w:rPr>
          <w:color w:val="000000"/>
        </w:rPr>
        <w:t xml:space="preserve"> составят </w:t>
      </w:r>
      <w:r w:rsidR="00EA334D">
        <w:rPr>
          <w:color w:val="000000"/>
        </w:rPr>
        <w:t>2</w:t>
      </w:r>
      <w:r w:rsidRPr="00305B6F">
        <w:rPr>
          <w:color w:val="000000"/>
        </w:rPr>
        <w:t>356,4тыс.руб.</w:t>
      </w:r>
    </w:p>
    <w:p w:rsidR="002467D6" w:rsidRDefault="002467D6" w:rsidP="002467D6">
      <w:pPr>
        <w:suppressAutoHyphens/>
        <w:spacing w:line="276" w:lineRule="auto"/>
        <w:jc w:val="both"/>
        <w:rPr>
          <w:b/>
          <w:color w:val="000000"/>
        </w:rPr>
      </w:pPr>
    </w:p>
    <w:p w:rsidR="002467D6" w:rsidRPr="00234BA7" w:rsidRDefault="002467D6" w:rsidP="002467D6">
      <w:pPr>
        <w:suppressAutoHyphens/>
        <w:spacing w:line="276" w:lineRule="auto"/>
        <w:jc w:val="both"/>
        <w:rPr>
          <w:b/>
          <w:color w:val="000000"/>
        </w:rPr>
      </w:pPr>
      <w:r>
        <w:rPr>
          <w:b/>
          <w:color w:val="000000"/>
        </w:rPr>
        <w:t>7</w:t>
      </w:r>
      <w:r w:rsidRPr="00234BA7">
        <w:rPr>
          <w:b/>
          <w:color w:val="000000"/>
        </w:rPr>
        <w:t xml:space="preserve">. </w:t>
      </w:r>
      <w:r>
        <w:rPr>
          <w:b/>
          <w:color w:val="000000"/>
        </w:rPr>
        <w:t>С</w:t>
      </w:r>
      <w:r w:rsidRPr="00234BA7">
        <w:rPr>
          <w:b/>
          <w:color w:val="000000"/>
        </w:rPr>
        <w:t>троительств</w:t>
      </w:r>
      <w:r>
        <w:rPr>
          <w:b/>
          <w:color w:val="000000"/>
        </w:rPr>
        <w:t>о</w:t>
      </w:r>
      <w:r w:rsidRPr="00234BA7">
        <w:rPr>
          <w:b/>
          <w:color w:val="000000"/>
        </w:rPr>
        <w:t xml:space="preserve"> восьми  дополнительных скважин со сборным коллектором</w:t>
      </w:r>
    </w:p>
    <w:p w:rsidR="00EA334D" w:rsidRDefault="00EA334D" w:rsidP="00EA334D">
      <w:pPr>
        <w:jc w:val="both"/>
        <w:rPr>
          <w:color w:val="000000"/>
        </w:rPr>
      </w:pPr>
    </w:p>
    <w:p w:rsidR="00EA334D" w:rsidRPr="00EA334D" w:rsidRDefault="00EA334D" w:rsidP="00EA334D">
      <w:pPr>
        <w:jc w:val="both"/>
        <w:rPr>
          <w:color w:val="000000"/>
        </w:rPr>
      </w:pPr>
      <w:r w:rsidRPr="00EA334D">
        <w:rPr>
          <w:color w:val="000000"/>
        </w:rPr>
        <w:t xml:space="preserve">Затраты  на </w:t>
      </w:r>
      <w:r>
        <w:rPr>
          <w:color w:val="000000"/>
        </w:rPr>
        <w:t>с</w:t>
      </w:r>
      <w:r w:rsidRPr="00EA334D">
        <w:rPr>
          <w:color w:val="000000"/>
        </w:rPr>
        <w:t xml:space="preserve">троительство восьми  дополнительных скважин со сборным коллектором, </w:t>
      </w:r>
      <w:r w:rsidRPr="00EA334D">
        <w:t>опред</w:t>
      </w:r>
      <w:r w:rsidRPr="00EA334D">
        <w:t>е</w:t>
      </w:r>
      <w:r w:rsidRPr="00EA334D">
        <w:t>лённые по укрупнённым показателям с учётом инфляционных процессов,</w:t>
      </w:r>
      <w:r w:rsidRPr="00EA334D">
        <w:rPr>
          <w:color w:val="000000"/>
        </w:rPr>
        <w:t xml:space="preserve"> составят 5387тыс.руб.</w:t>
      </w:r>
    </w:p>
    <w:p w:rsidR="00A517F1" w:rsidRPr="000A0EE4" w:rsidRDefault="00A517F1" w:rsidP="00256D8B">
      <w:pPr>
        <w:suppressAutoHyphens/>
        <w:spacing w:line="276" w:lineRule="auto"/>
        <w:jc w:val="both"/>
      </w:pPr>
    </w:p>
    <w:p w:rsidR="00EE4E96" w:rsidRPr="00EE4E96" w:rsidRDefault="002467D6" w:rsidP="00EE4E96">
      <w:pPr>
        <w:jc w:val="both"/>
        <w:rPr>
          <w:b/>
          <w:color w:val="000000"/>
        </w:rPr>
      </w:pPr>
      <w:r>
        <w:rPr>
          <w:b/>
          <w:color w:val="000000"/>
        </w:rPr>
        <w:t>8</w:t>
      </w:r>
      <w:r w:rsidR="00EE4E96" w:rsidRPr="00EE4E96">
        <w:rPr>
          <w:b/>
          <w:color w:val="000000"/>
        </w:rPr>
        <w:t>.</w:t>
      </w:r>
      <w:r w:rsidR="007B4D43">
        <w:rPr>
          <w:b/>
          <w:color w:val="000000"/>
        </w:rPr>
        <w:t xml:space="preserve"> </w:t>
      </w:r>
      <w:r w:rsidR="00EE4E96" w:rsidRPr="00EE4E96">
        <w:rPr>
          <w:b/>
          <w:color w:val="000000"/>
        </w:rPr>
        <w:t>Геолого-изыскательские работы по переоценке запасов артезианской  воды Дичнянск</w:t>
      </w:r>
      <w:r w:rsidR="00EE4E96" w:rsidRPr="00EE4E96">
        <w:rPr>
          <w:b/>
          <w:color w:val="000000"/>
        </w:rPr>
        <w:t>о</w:t>
      </w:r>
      <w:r w:rsidR="00EE4E96" w:rsidRPr="00EE4E96">
        <w:rPr>
          <w:b/>
          <w:color w:val="000000"/>
        </w:rPr>
        <w:t>го водозабора с 6200 до 18200 м3/сут</w:t>
      </w:r>
    </w:p>
    <w:p w:rsidR="00EE4E96" w:rsidRPr="00530050" w:rsidRDefault="00EE4E96" w:rsidP="00EE4E96">
      <w:pPr>
        <w:pStyle w:val="2f0"/>
        <w:shd w:val="clear" w:color="auto" w:fill="auto"/>
        <w:tabs>
          <w:tab w:val="left" w:pos="413"/>
        </w:tabs>
        <w:spacing w:line="317" w:lineRule="exact"/>
        <w:rPr>
          <w:sz w:val="24"/>
          <w:szCs w:val="24"/>
        </w:rPr>
      </w:pPr>
      <w:r>
        <w:rPr>
          <w:sz w:val="24"/>
          <w:szCs w:val="24"/>
          <w:lang w:val="ru-RU"/>
        </w:rPr>
        <w:t xml:space="preserve">     </w:t>
      </w:r>
      <w:r w:rsidRPr="00530050">
        <w:rPr>
          <w:sz w:val="24"/>
          <w:szCs w:val="24"/>
        </w:rPr>
        <w:t>Наличие в ЗСО II пояса водозабора «Курчатовский» потенциальных</w:t>
      </w:r>
      <w:r>
        <w:rPr>
          <w:sz w:val="24"/>
          <w:szCs w:val="24"/>
          <w:lang w:val="ru-RU"/>
        </w:rPr>
        <w:t xml:space="preserve"> </w:t>
      </w:r>
      <w:r w:rsidRPr="00530050">
        <w:rPr>
          <w:sz w:val="24"/>
          <w:szCs w:val="24"/>
        </w:rPr>
        <w:t>источников загрязнения: Курская АЭС, пруд-охладитель, полигон ТБО, а</w:t>
      </w:r>
      <w:r>
        <w:rPr>
          <w:sz w:val="24"/>
          <w:szCs w:val="24"/>
          <w:lang w:val="ru-RU"/>
        </w:rPr>
        <w:t xml:space="preserve"> </w:t>
      </w:r>
      <w:r w:rsidRPr="00530050">
        <w:rPr>
          <w:sz w:val="24"/>
          <w:szCs w:val="24"/>
        </w:rPr>
        <w:t>также целого ряда предприятий, деятельность которых отрицательно</w:t>
      </w:r>
      <w:r>
        <w:rPr>
          <w:sz w:val="24"/>
          <w:szCs w:val="24"/>
          <w:lang w:val="ru-RU"/>
        </w:rPr>
        <w:t xml:space="preserve"> </w:t>
      </w:r>
      <w:r w:rsidRPr="00530050">
        <w:rPr>
          <w:sz w:val="24"/>
          <w:szCs w:val="24"/>
        </w:rPr>
        <w:t>сказывается на геологическую среду и в том числе на подземные воды,</w:t>
      </w:r>
      <w:r>
        <w:rPr>
          <w:sz w:val="24"/>
          <w:szCs w:val="24"/>
          <w:lang w:val="ru-RU"/>
        </w:rPr>
        <w:t xml:space="preserve"> </w:t>
      </w:r>
      <w:r w:rsidRPr="00530050">
        <w:rPr>
          <w:sz w:val="24"/>
          <w:szCs w:val="24"/>
        </w:rPr>
        <w:t>может поставить вопрос о закрытии водозабора</w:t>
      </w:r>
      <w:r>
        <w:rPr>
          <w:sz w:val="24"/>
          <w:szCs w:val="24"/>
          <w:lang w:val="ru-RU"/>
        </w:rPr>
        <w:t>.</w:t>
      </w:r>
    </w:p>
    <w:p w:rsidR="00EE4E96" w:rsidRPr="00530050" w:rsidRDefault="00EE4E96" w:rsidP="00EE4E96">
      <w:pPr>
        <w:pStyle w:val="2f0"/>
        <w:shd w:val="clear" w:color="auto" w:fill="auto"/>
        <w:spacing w:line="317" w:lineRule="exact"/>
        <w:rPr>
          <w:sz w:val="24"/>
          <w:szCs w:val="24"/>
        </w:rPr>
      </w:pPr>
      <w:r>
        <w:rPr>
          <w:sz w:val="24"/>
          <w:szCs w:val="24"/>
          <w:lang w:val="ru-RU"/>
        </w:rPr>
        <w:t xml:space="preserve">     </w:t>
      </w:r>
      <w:r w:rsidRPr="00530050">
        <w:rPr>
          <w:sz w:val="24"/>
          <w:szCs w:val="24"/>
        </w:rPr>
        <w:t>Поэтому необходимо рассмотреть вопрос о целесообразности</w:t>
      </w:r>
      <w:r>
        <w:rPr>
          <w:sz w:val="24"/>
          <w:szCs w:val="24"/>
          <w:lang w:val="ru-RU"/>
        </w:rPr>
        <w:t xml:space="preserve"> </w:t>
      </w:r>
      <w:r w:rsidRPr="00530050">
        <w:rPr>
          <w:sz w:val="24"/>
          <w:szCs w:val="24"/>
        </w:rPr>
        <w:t>проектирования</w:t>
      </w:r>
      <w:r>
        <w:rPr>
          <w:sz w:val="24"/>
          <w:szCs w:val="24"/>
          <w:lang w:val="ru-RU"/>
        </w:rPr>
        <w:t xml:space="preserve"> </w:t>
      </w:r>
      <w:r w:rsidRPr="00530050">
        <w:rPr>
          <w:sz w:val="24"/>
          <w:szCs w:val="24"/>
        </w:rPr>
        <w:t>геолого</w:t>
      </w:r>
      <w:r>
        <w:rPr>
          <w:sz w:val="24"/>
          <w:szCs w:val="24"/>
          <w:lang w:val="ru-RU"/>
        </w:rPr>
        <w:t xml:space="preserve">- </w:t>
      </w:r>
      <w:r w:rsidRPr="00530050">
        <w:rPr>
          <w:sz w:val="24"/>
          <w:szCs w:val="24"/>
        </w:rPr>
        <w:t>разведочных работ по изысканию дополнительного</w:t>
      </w:r>
      <w:r>
        <w:rPr>
          <w:sz w:val="24"/>
          <w:szCs w:val="24"/>
          <w:lang w:val="ru-RU"/>
        </w:rPr>
        <w:t xml:space="preserve"> </w:t>
      </w:r>
      <w:r w:rsidRPr="00530050">
        <w:rPr>
          <w:sz w:val="24"/>
          <w:szCs w:val="24"/>
        </w:rPr>
        <w:t>источника водоснабжения г.Курчатова</w:t>
      </w:r>
      <w:r w:rsidRPr="00530050">
        <w:rPr>
          <w:sz w:val="24"/>
          <w:szCs w:val="24"/>
          <w:lang w:val="ru-RU"/>
        </w:rPr>
        <w:t>, к</w:t>
      </w:r>
      <w:r w:rsidRPr="00530050">
        <w:rPr>
          <w:sz w:val="24"/>
          <w:szCs w:val="24"/>
          <w:lang w:val="ru-RU"/>
        </w:rPr>
        <w:t>о</w:t>
      </w:r>
      <w:r w:rsidRPr="00530050">
        <w:rPr>
          <w:sz w:val="24"/>
          <w:szCs w:val="24"/>
          <w:lang w:val="ru-RU"/>
        </w:rPr>
        <w:t>торым потенциально можеть быть  Дичнянский вод</w:t>
      </w:r>
      <w:r w:rsidRPr="00530050">
        <w:rPr>
          <w:sz w:val="24"/>
          <w:szCs w:val="24"/>
          <w:lang w:val="ru-RU"/>
        </w:rPr>
        <w:t>о</w:t>
      </w:r>
      <w:r w:rsidRPr="00530050">
        <w:rPr>
          <w:sz w:val="24"/>
          <w:szCs w:val="24"/>
          <w:lang w:val="ru-RU"/>
        </w:rPr>
        <w:t>забор</w:t>
      </w:r>
      <w:r w:rsidRPr="00530050">
        <w:rPr>
          <w:sz w:val="24"/>
          <w:szCs w:val="24"/>
        </w:rPr>
        <w:t>.</w:t>
      </w:r>
    </w:p>
    <w:p w:rsidR="00EE4E96" w:rsidRDefault="00EE4E96" w:rsidP="00EE4E96">
      <w:pPr>
        <w:suppressAutoHyphens/>
        <w:spacing w:line="276" w:lineRule="auto"/>
        <w:jc w:val="both"/>
        <w:rPr>
          <w:color w:val="000000"/>
        </w:rPr>
      </w:pPr>
      <w:r>
        <w:t xml:space="preserve">     </w:t>
      </w:r>
      <w:r w:rsidRPr="00530050">
        <w:t>На основе аналогового сравнения сметной стоимости г</w:t>
      </w:r>
      <w:r w:rsidRPr="00530050">
        <w:rPr>
          <w:color w:val="000000"/>
        </w:rPr>
        <w:t xml:space="preserve">еолого-изыскательских работ по увеличению запасов питьевой воды в Курской области рыночная стоимость такого проекта составит  около </w:t>
      </w:r>
      <w:r w:rsidR="00EA334D">
        <w:rPr>
          <w:color w:val="000000"/>
        </w:rPr>
        <w:t>42560тыс</w:t>
      </w:r>
      <w:r w:rsidRPr="00530050">
        <w:rPr>
          <w:color w:val="000000"/>
        </w:rPr>
        <w:t>.руб.</w:t>
      </w:r>
    </w:p>
    <w:p w:rsidR="00EE4E96" w:rsidRDefault="00EE4E96" w:rsidP="00EE4E96">
      <w:pPr>
        <w:jc w:val="both"/>
        <w:rPr>
          <w:b/>
          <w:color w:val="000000"/>
        </w:rPr>
      </w:pPr>
    </w:p>
    <w:p w:rsidR="001D7C01" w:rsidRPr="001343D9" w:rsidRDefault="001343D9" w:rsidP="001343D9">
      <w:pPr>
        <w:pStyle w:val="formattexttopleveltext"/>
        <w:spacing w:before="0" w:beforeAutospacing="0" w:after="0" w:afterAutospacing="0" w:line="276" w:lineRule="auto"/>
        <w:rPr>
          <w:color w:val="000000"/>
        </w:rPr>
      </w:pPr>
      <w:r w:rsidRPr="001B425D">
        <w:rPr>
          <w:rStyle w:val="aff0"/>
          <w:color w:val="000000"/>
          <w:shd w:val="clear" w:color="auto" w:fill="FFFFFF"/>
        </w:rPr>
        <w:t>9.Установка</w:t>
      </w:r>
      <w:r w:rsidRPr="001B425D">
        <w:rPr>
          <w:b/>
          <w:color w:val="000000"/>
          <w:shd w:val="clear" w:color="auto" w:fill="FFFFFF"/>
        </w:rPr>
        <w:t xml:space="preserve"> ультрафиолетового облучения </w:t>
      </w:r>
      <w:r w:rsidRPr="001B425D">
        <w:rPr>
          <w:b/>
        </w:rPr>
        <w:t>УФУ-250</w:t>
      </w:r>
      <w:r w:rsidRPr="001B425D">
        <w:rPr>
          <w:b/>
          <w:color w:val="000000"/>
        </w:rPr>
        <w:br/>
      </w:r>
      <w:r w:rsidRPr="001343D9">
        <w:rPr>
          <w:color w:val="000000"/>
          <w:shd w:val="clear" w:color="auto" w:fill="FFFFFF"/>
        </w:rPr>
        <w:t xml:space="preserve">Установка УФ-дезинфекции Xenozone УФУ предназначена для обеззараживания воды путём ультрафиолетового облучения (длина волны 253.7 нм), обладающим высоким бактерицидным эффектом. Применяется как дополнительное оборудование в различных системах питьевого </w:t>
      </w:r>
      <w:r w:rsidRPr="001343D9">
        <w:rPr>
          <w:color w:val="000000"/>
          <w:shd w:val="clear" w:color="auto" w:fill="FFFFFF"/>
        </w:rPr>
        <w:lastRenderedPageBreak/>
        <w:t>водоснабжения, обеззараживания воды бассейнов, технического водоснабжения и обеззараж</w:t>
      </w:r>
      <w:r w:rsidRPr="001343D9">
        <w:rPr>
          <w:color w:val="000000"/>
          <w:shd w:val="clear" w:color="auto" w:fill="FFFFFF"/>
        </w:rPr>
        <w:t>и</w:t>
      </w:r>
      <w:r w:rsidRPr="001343D9">
        <w:rPr>
          <w:color w:val="000000"/>
          <w:shd w:val="clear" w:color="auto" w:fill="FFFFFF"/>
        </w:rPr>
        <w:t>вания сточных вод. Могут использоваться вместе с реагентной дезинфекцией для уменьшения потребления хлора или иных химических веществ.</w:t>
      </w:r>
      <w:r w:rsidRPr="001343D9">
        <w:rPr>
          <w:color w:val="000000"/>
        </w:rPr>
        <w:br/>
      </w:r>
    </w:p>
    <w:p w:rsidR="001343D9" w:rsidRPr="001343D9" w:rsidRDefault="001343D9" w:rsidP="001343D9">
      <w:pPr>
        <w:pStyle w:val="formattexttopleveltext"/>
        <w:spacing w:before="0" w:beforeAutospacing="0" w:after="0" w:afterAutospacing="0" w:line="276" w:lineRule="auto"/>
        <w:rPr>
          <w:color w:val="000000"/>
          <w:shd w:val="clear" w:color="auto" w:fill="FFFFFF"/>
        </w:rPr>
      </w:pPr>
      <w:r w:rsidRPr="001343D9">
        <w:rPr>
          <w:color w:val="000000"/>
          <w:shd w:val="clear" w:color="auto" w:fill="FFFFFF"/>
        </w:rPr>
        <w:t>Корпус выполнен из высококачественной нержавеющей стали. Для обеспечения равномерной обработки воды предусмотрены перегородки с распределенными отверстиями. В УФ-установках используются бактерицидные лампы</w:t>
      </w:r>
      <w:r w:rsidRPr="001343D9">
        <w:rPr>
          <w:rStyle w:val="apple-converted-space"/>
          <w:color w:val="000000"/>
          <w:shd w:val="clear" w:color="auto" w:fill="FFFFFF"/>
        </w:rPr>
        <w:t> </w:t>
      </w:r>
      <w:r w:rsidRPr="001343D9">
        <w:rPr>
          <w:color w:val="000000"/>
          <w:shd w:val="clear" w:color="auto" w:fill="FFFFFF"/>
        </w:rPr>
        <w:t>TUV 55. Доза облучения равна 40 000 мкДж/см2, обеспечивая 100% бактерицидное обеззараживание. Для удобства монтажа в ко</w:t>
      </w:r>
      <w:r w:rsidRPr="001343D9">
        <w:rPr>
          <w:color w:val="000000"/>
          <w:shd w:val="clear" w:color="auto" w:fill="FFFFFF"/>
        </w:rPr>
        <w:t>м</w:t>
      </w:r>
      <w:r w:rsidRPr="001343D9">
        <w:rPr>
          <w:color w:val="000000"/>
          <w:shd w:val="clear" w:color="auto" w:fill="FFFFFF"/>
        </w:rPr>
        <w:t>плект поставки входит крепежный ко</w:t>
      </w:r>
      <w:r w:rsidRPr="001343D9">
        <w:rPr>
          <w:color w:val="000000"/>
          <w:shd w:val="clear" w:color="auto" w:fill="FFFFFF"/>
        </w:rPr>
        <w:t>м</w:t>
      </w:r>
      <w:r w:rsidRPr="001343D9">
        <w:rPr>
          <w:color w:val="000000"/>
          <w:shd w:val="clear" w:color="auto" w:fill="FFFFFF"/>
        </w:rPr>
        <w:t>плект.</w:t>
      </w:r>
    </w:p>
    <w:p w:rsidR="001343D9" w:rsidRDefault="001343D9" w:rsidP="001343D9">
      <w:pPr>
        <w:pStyle w:val="formattexttopleveltext"/>
        <w:spacing w:before="0" w:beforeAutospacing="0" w:after="0" w:afterAutospacing="0" w:line="276" w:lineRule="auto"/>
        <w:jc w:val="both"/>
      </w:pPr>
      <w:r>
        <w:t>Производительность по воде 250 м3/час, Эффект обеззараживания СанПин 2.1.4.1074 – 01. Н</w:t>
      </w:r>
      <w:r>
        <w:t>а</w:t>
      </w:r>
      <w:r>
        <w:t>пряжение питающей сети 220 В.  Тип лампы ДБ 300.  Количество ламп 6 шт. Полезный срок службы лампы 10 000 ч.  Потребляемая мощность установки 1800 Вт. Габаритные размеры - камера 1464хØ324мм. При дезинфекции воды УФУ применяются лампы низкого давления, к</w:t>
      </w:r>
      <w:r>
        <w:t>о</w:t>
      </w:r>
      <w:r>
        <w:t>торые генерируют коротковолновое излучение (UVC), позволяющее уничтожать все виды ба</w:t>
      </w:r>
      <w:r>
        <w:t>к</w:t>
      </w:r>
      <w:r>
        <w:t>терий, вирусов и другие примитивные организмы, даже если эти организмы приобрели имм</w:t>
      </w:r>
      <w:r>
        <w:t>у</w:t>
      </w:r>
      <w:r>
        <w:t>нитет к иным видам дезинфекции. Лампы применяются для дезинфекции питьевой и сточной воды, плавательных бассейнов. Благодаря особой рецептуре состава стекла трубчатой колбы лампы, максимум интенсивности коротковолнового излучения приходится на длину волны 253,7 нм (UVC),которая является идеальной для бактерицидного действия. Доза облучения с</w:t>
      </w:r>
      <w:r>
        <w:t>о</w:t>
      </w:r>
      <w:r>
        <w:t>ставляет 40 000 мкВт*сек/см2 (мкДж/см2), что обеспечивает 100% бактерицидное обеззараж</w:t>
      </w:r>
      <w:r>
        <w:t>и</w:t>
      </w:r>
      <w:r>
        <w:t>вание</w:t>
      </w:r>
    </w:p>
    <w:p w:rsidR="001343D9" w:rsidRPr="00EA334D" w:rsidRDefault="00EA334D" w:rsidP="00EE4E96">
      <w:pPr>
        <w:jc w:val="both"/>
        <w:rPr>
          <w:color w:val="000000"/>
        </w:rPr>
      </w:pPr>
      <w:r w:rsidRPr="00EA334D">
        <w:rPr>
          <w:color w:val="000000"/>
        </w:rPr>
        <w:t>Стоимость одной у</w:t>
      </w:r>
      <w:r w:rsidRPr="00EA334D">
        <w:rPr>
          <w:rStyle w:val="aff0"/>
          <w:b w:val="0"/>
          <w:color w:val="000000"/>
          <w:shd w:val="clear" w:color="auto" w:fill="FFFFFF"/>
        </w:rPr>
        <w:t>становки</w:t>
      </w:r>
      <w:r w:rsidRPr="00EA334D">
        <w:rPr>
          <w:color w:val="000000"/>
          <w:shd w:val="clear" w:color="auto" w:fill="FFFFFF"/>
        </w:rPr>
        <w:t xml:space="preserve"> ультрафиолетового облучения </w:t>
      </w:r>
      <w:r w:rsidRPr="00EA334D">
        <w:t>УФУ-250 по различным источникам составляет 300-400тыс.руб.</w:t>
      </w:r>
    </w:p>
    <w:p w:rsidR="001343D9" w:rsidRPr="00EE4E96" w:rsidRDefault="001343D9" w:rsidP="00EE4E96">
      <w:pPr>
        <w:jc w:val="both"/>
        <w:rPr>
          <w:b/>
          <w:color w:val="000000"/>
        </w:rPr>
      </w:pPr>
    </w:p>
    <w:p w:rsidR="006C3A9C" w:rsidRPr="0032367A" w:rsidRDefault="00264F09" w:rsidP="0032367A">
      <w:pPr>
        <w:pStyle w:val="formattexttopleveltext"/>
        <w:spacing w:before="0" w:beforeAutospacing="0" w:after="0" w:afterAutospacing="0"/>
        <w:rPr>
          <w:b/>
        </w:rPr>
      </w:pPr>
      <w:r w:rsidRPr="00531951">
        <w:rPr>
          <w:b/>
        </w:rPr>
        <w:t>4</w:t>
      </w:r>
      <w:r w:rsidR="003330E4" w:rsidRPr="00531951">
        <w:rPr>
          <w:b/>
        </w:rPr>
        <w:t>.</w:t>
      </w:r>
      <w:r w:rsidR="007B4D43">
        <w:rPr>
          <w:b/>
        </w:rPr>
        <w:t>5</w:t>
      </w:r>
      <w:r w:rsidR="003330E4" w:rsidRPr="00531951">
        <w:rPr>
          <w:b/>
        </w:rPr>
        <w:t>.</w:t>
      </w:r>
      <w:r w:rsidR="006C3A9C" w:rsidRPr="00531951">
        <w:rPr>
          <w:b/>
        </w:rPr>
        <w:t>Сведения о развитии систем диспетчеризации, телемеханизации и систем управления режимами водоснабжения на объектах организаци</w:t>
      </w:r>
      <w:r w:rsidR="00556872" w:rsidRPr="00531951">
        <w:rPr>
          <w:b/>
        </w:rPr>
        <w:t>й, осуществляющих водосна</w:t>
      </w:r>
      <w:r w:rsidR="00556872" w:rsidRPr="00531951">
        <w:rPr>
          <w:b/>
        </w:rPr>
        <w:t>б</w:t>
      </w:r>
      <w:r w:rsidR="00556872" w:rsidRPr="00531951">
        <w:rPr>
          <w:b/>
        </w:rPr>
        <w:t>жение</w:t>
      </w:r>
    </w:p>
    <w:p w:rsidR="00531951" w:rsidRPr="007B4D43" w:rsidRDefault="00531951" w:rsidP="0032367A">
      <w:pPr>
        <w:suppressAutoHyphens/>
        <w:spacing w:line="276" w:lineRule="auto"/>
        <w:ind w:firstLine="708"/>
        <w:jc w:val="both"/>
      </w:pPr>
    </w:p>
    <w:p w:rsidR="00556872" w:rsidRPr="00556872" w:rsidRDefault="00556872" w:rsidP="0032367A">
      <w:pPr>
        <w:suppressAutoHyphens/>
        <w:spacing w:line="276" w:lineRule="auto"/>
        <w:ind w:firstLine="708"/>
        <w:jc w:val="both"/>
      </w:pPr>
      <w:r w:rsidRPr="00556872">
        <w:t>Мероприятиями инвестиционных проектов предусмотрена установка автоматизированной информационно-измерительной системы учета в 2014-2015г.г. и автоматизированной системы управления глубинных насосов с центральной диспетчеризацией в 2015году</w:t>
      </w:r>
      <w:r w:rsidR="00A91138" w:rsidRPr="00A91138">
        <w:t xml:space="preserve"> </w:t>
      </w:r>
      <w:r w:rsidR="00A91138">
        <w:t>на Дичнянском водозаборе</w:t>
      </w:r>
      <w:r w:rsidRPr="00556872">
        <w:t>.</w:t>
      </w:r>
      <w:r w:rsidR="00A91138">
        <w:t xml:space="preserve"> Подобный проект реализован ранее  на Курчатовском водозаборе.</w:t>
      </w:r>
    </w:p>
    <w:p w:rsidR="007B4D43" w:rsidRDefault="007B4D43" w:rsidP="0032367A">
      <w:pPr>
        <w:pStyle w:val="formattexttopleveltext"/>
        <w:spacing w:before="0" w:beforeAutospacing="0" w:after="0" w:afterAutospacing="0"/>
        <w:rPr>
          <w:b/>
        </w:rPr>
      </w:pPr>
    </w:p>
    <w:p w:rsidR="0061323C" w:rsidRDefault="00264F09" w:rsidP="0032367A">
      <w:pPr>
        <w:pStyle w:val="formattexttopleveltext"/>
        <w:spacing w:before="0" w:beforeAutospacing="0" w:after="0" w:afterAutospacing="0"/>
        <w:rPr>
          <w:b/>
          <w:bCs/>
          <w:color w:val="000000"/>
          <w:sz w:val="22"/>
          <w:szCs w:val="22"/>
          <w:lang w:val="en-US"/>
        </w:rPr>
      </w:pPr>
      <w:r>
        <w:rPr>
          <w:b/>
        </w:rPr>
        <w:t>4</w:t>
      </w:r>
      <w:r w:rsidR="003330E4" w:rsidRPr="0032367A">
        <w:rPr>
          <w:b/>
        </w:rPr>
        <w:t>.</w:t>
      </w:r>
      <w:r w:rsidR="007B4D43">
        <w:rPr>
          <w:b/>
        </w:rPr>
        <w:t>6</w:t>
      </w:r>
      <w:r w:rsidR="003330E4" w:rsidRPr="0032367A">
        <w:rPr>
          <w:b/>
        </w:rPr>
        <w:t>.</w:t>
      </w:r>
      <w:r w:rsidR="006C3A9C" w:rsidRPr="0032367A">
        <w:rPr>
          <w:b/>
        </w:rPr>
        <w:t xml:space="preserve"> Сведения об оснащенности зданий, строений, сооружений приборами учета воды и их применении при осуществлени</w:t>
      </w:r>
      <w:r w:rsidR="00556872" w:rsidRPr="0032367A">
        <w:rPr>
          <w:b/>
        </w:rPr>
        <w:t>и расчетов за потребленную воду</w:t>
      </w:r>
      <w:r w:rsidR="0061323C" w:rsidRPr="0061323C">
        <w:rPr>
          <w:b/>
          <w:bCs/>
          <w:color w:val="000000"/>
          <w:sz w:val="22"/>
          <w:szCs w:val="22"/>
        </w:rPr>
        <w:t xml:space="preserve"> </w:t>
      </w:r>
    </w:p>
    <w:p w:rsidR="0061323C" w:rsidRPr="0061323C" w:rsidRDefault="0061323C" w:rsidP="0032367A">
      <w:pPr>
        <w:pStyle w:val="formattexttopleveltext"/>
        <w:spacing w:before="0" w:beforeAutospacing="0" w:after="0" w:afterAutospacing="0"/>
        <w:rPr>
          <w:b/>
          <w:bCs/>
          <w:color w:val="000000"/>
          <w:sz w:val="22"/>
          <w:szCs w:val="22"/>
          <w:lang w:val="en-US"/>
        </w:rPr>
      </w:pPr>
    </w:p>
    <w:p w:rsidR="0061323C" w:rsidRPr="007B4D43" w:rsidRDefault="0061323C" w:rsidP="0032367A">
      <w:pPr>
        <w:pStyle w:val="formattexttopleveltext"/>
        <w:spacing w:before="0" w:beforeAutospacing="0" w:after="0" w:afterAutospacing="0"/>
        <w:rPr>
          <w:b/>
        </w:rPr>
      </w:pPr>
      <w:r w:rsidRPr="00673080">
        <w:rPr>
          <w:b/>
          <w:bCs/>
          <w:color w:val="000000"/>
          <w:sz w:val="22"/>
          <w:szCs w:val="22"/>
        </w:rPr>
        <w:t xml:space="preserve">Таблица </w:t>
      </w:r>
      <w:r w:rsidR="0024259D">
        <w:rPr>
          <w:b/>
          <w:bCs/>
          <w:color w:val="000000"/>
          <w:sz w:val="22"/>
          <w:szCs w:val="22"/>
        </w:rPr>
        <w:t>4.16.</w:t>
      </w:r>
      <w:r w:rsidRPr="00673080">
        <w:rPr>
          <w:b/>
          <w:bCs/>
          <w:color w:val="000000"/>
          <w:sz w:val="22"/>
          <w:szCs w:val="22"/>
        </w:rPr>
        <w:t xml:space="preserve"> Структура н</w:t>
      </w:r>
      <w:r w:rsidRPr="00673080">
        <w:rPr>
          <w:b/>
          <w:bCs/>
          <w:color w:val="000000"/>
          <w:sz w:val="22"/>
          <w:szCs w:val="22"/>
        </w:rPr>
        <w:t>а</w:t>
      </w:r>
      <w:r w:rsidRPr="00673080">
        <w:rPr>
          <w:b/>
          <w:bCs/>
          <w:color w:val="000000"/>
          <w:sz w:val="22"/>
          <w:szCs w:val="22"/>
        </w:rPr>
        <w:t>селения  и жилых домов для ГВС на конец 2015 года</w:t>
      </w:r>
    </w:p>
    <w:tbl>
      <w:tblPr>
        <w:tblW w:w="9620" w:type="dxa"/>
        <w:jc w:val="center"/>
        <w:tblInd w:w="-2847" w:type="dxa"/>
        <w:tblLook w:val="0000"/>
      </w:tblPr>
      <w:tblGrid>
        <w:gridCol w:w="548"/>
        <w:gridCol w:w="6649"/>
        <w:gridCol w:w="2423"/>
      </w:tblGrid>
      <w:tr w:rsidR="00673080" w:rsidRPr="00673080" w:rsidTr="00CB2055">
        <w:trPr>
          <w:trHeight w:val="576"/>
          <w:jc w:val="center"/>
        </w:trPr>
        <w:tc>
          <w:tcPr>
            <w:tcW w:w="548" w:type="dxa"/>
            <w:tcBorders>
              <w:top w:val="single" w:sz="4" w:space="0" w:color="auto"/>
              <w:left w:val="single" w:sz="4" w:space="0" w:color="auto"/>
              <w:bottom w:val="single" w:sz="4" w:space="0" w:color="auto"/>
              <w:right w:val="single" w:sz="4" w:space="0" w:color="auto"/>
            </w:tcBorders>
            <w:shd w:val="clear" w:color="auto" w:fill="FFFF00"/>
            <w:noWrap/>
            <w:vAlign w:val="bottom"/>
          </w:tcPr>
          <w:p w:rsidR="00673080" w:rsidRPr="00673080" w:rsidRDefault="00673080" w:rsidP="00673080">
            <w:pPr>
              <w:rPr>
                <w:color w:val="000000"/>
                <w:sz w:val="22"/>
                <w:szCs w:val="22"/>
              </w:rPr>
            </w:pPr>
            <w:r w:rsidRPr="00673080">
              <w:rPr>
                <w:color w:val="000000"/>
                <w:sz w:val="22"/>
                <w:szCs w:val="22"/>
              </w:rPr>
              <w:t>№</w:t>
            </w:r>
          </w:p>
        </w:tc>
        <w:tc>
          <w:tcPr>
            <w:tcW w:w="6649" w:type="dxa"/>
            <w:tcBorders>
              <w:top w:val="single" w:sz="4" w:space="0" w:color="auto"/>
              <w:left w:val="single" w:sz="4" w:space="0" w:color="auto"/>
              <w:bottom w:val="single" w:sz="4" w:space="0" w:color="auto"/>
              <w:right w:val="single" w:sz="4" w:space="0" w:color="auto"/>
            </w:tcBorders>
            <w:shd w:val="clear" w:color="auto" w:fill="FFFF00"/>
            <w:noWrap/>
            <w:vAlign w:val="bottom"/>
          </w:tcPr>
          <w:p w:rsidR="00673080" w:rsidRPr="00673080" w:rsidRDefault="00673080" w:rsidP="00673080">
            <w:pPr>
              <w:rPr>
                <w:color w:val="000000"/>
                <w:sz w:val="22"/>
                <w:szCs w:val="22"/>
              </w:rPr>
            </w:pPr>
            <w:r w:rsidRPr="00673080">
              <w:rPr>
                <w:color w:val="000000"/>
                <w:sz w:val="22"/>
                <w:szCs w:val="22"/>
              </w:rPr>
              <w:t>Категории домов</w:t>
            </w:r>
          </w:p>
        </w:tc>
        <w:tc>
          <w:tcPr>
            <w:tcW w:w="2423" w:type="dxa"/>
            <w:tcBorders>
              <w:top w:val="single" w:sz="4" w:space="0" w:color="auto"/>
              <w:left w:val="single" w:sz="4" w:space="0" w:color="auto"/>
              <w:bottom w:val="single" w:sz="4" w:space="0" w:color="auto"/>
              <w:right w:val="single" w:sz="4" w:space="0" w:color="auto"/>
            </w:tcBorders>
            <w:shd w:val="clear" w:color="auto" w:fill="FFFF00"/>
            <w:vAlign w:val="bottom"/>
          </w:tcPr>
          <w:p w:rsidR="00673080" w:rsidRPr="00673080" w:rsidRDefault="00673080" w:rsidP="00673080">
            <w:pPr>
              <w:rPr>
                <w:color w:val="000000"/>
                <w:sz w:val="22"/>
                <w:szCs w:val="22"/>
              </w:rPr>
            </w:pPr>
            <w:r w:rsidRPr="00673080">
              <w:rPr>
                <w:color w:val="000000"/>
                <w:sz w:val="22"/>
                <w:szCs w:val="22"/>
              </w:rPr>
              <w:t>Количество прож</w:t>
            </w:r>
            <w:r w:rsidRPr="00673080">
              <w:rPr>
                <w:color w:val="000000"/>
                <w:sz w:val="22"/>
                <w:szCs w:val="22"/>
              </w:rPr>
              <w:t>и</w:t>
            </w:r>
            <w:r w:rsidRPr="00673080">
              <w:rPr>
                <w:color w:val="000000"/>
                <w:sz w:val="22"/>
                <w:szCs w:val="22"/>
              </w:rPr>
              <w:t>вающих, чел.</w:t>
            </w:r>
          </w:p>
        </w:tc>
      </w:tr>
      <w:tr w:rsidR="00673080" w:rsidRPr="00673080" w:rsidTr="0061323C">
        <w:trPr>
          <w:trHeight w:val="300"/>
          <w:jc w:val="center"/>
        </w:trPr>
        <w:tc>
          <w:tcPr>
            <w:tcW w:w="548" w:type="dxa"/>
            <w:tcBorders>
              <w:top w:val="single" w:sz="4" w:space="0" w:color="auto"/>
              <w:left w:val="single" w:sz="8" w:space="0" w:color="auto"/>
              <w:bottom w:val="single" w:sz="8" w:space="0" w:color="auto"/>
              <w:right w:val="single" w:sz="8" w:space="0" w:color="auto"/>
            </w:tcBorders>
            <w:shd w:val="clear" w:color="auto" w:fill="auto"/>
            <w:noWrap/>
            <w:vAlign w:val="bottom"/>
          </w:tcPr>
          <w:p w:rsidR="00673080" w:rsidRPr="00673080" w:rsidRDefault="00673080" w:rsidP="00673080">
            <w:pPr>
              <w:jc w:val="right"/>
              <w:rPr>
                <w:color w:val="000000"/>
                <w:sz w:val="22"/>
                <w:szCs w:val="22"/>
              </w:rPr>
            </w:pPr>
            <w:r w:rsidRPr="00673080">
              <w:rPr>
                <w:color w:val="000000"/>
                <w:sz w:val="22"/>
                <w:szCs w:val="22"/>
              </w:rPr>
              <w:t>1</w:t>
            </w:r>
          </w:p>
        </w:tc>
        <w:tc>
          <w:tcPr>
            <w:tcW w:w="6649" w:type="dxa"/>
            <w:tcBorders>
              <w:top w:val="single" w:sz="4" w:space="0" w:color="auto"/>
              <w:left w:val="nil"/>
              <w:bottom w:val="single" w:sz="8" w:space="0" w:color="auto"/>
              <w:right w:val="single" w:sz="8" w:space="0" w:color="auto"/>
            </w:tcBorders>
            <w:shd w:val="clear" w:color="auto" w:fill="auto"/>
          </w:tcPr>
          <w:p w:rsidR="00673080" w:rsidRPr="00673080" w:rsidRDefault="00673080" w:rsidP="00673080">
            <w:pPr>
              <w:rPr>
                <w:color w:val="000000"/>
                <w:sz w:val="22"/>
                <w:szCs w:val="22"/>
              </w:rPr>
            </w:pPr>
            <w:r w:rsidRPr="00673080">
              <w:rPr>
                <w:color w:val="000000"/>
                <w:sz w:val="22"/>
                <w:szCs w:val="22"/>
              </w:rPr>
              <w:t>1-2-х этажные жилые дома</w:t>
            </w:r>
          </w:p>
        </w:tc>
        <w:tc>
          <w:tcPr>
            <w:tcW w:w="2423" w:type="dxa"/>
            <w:tcBorders>
              <w:top w:val="single" w:sz="4" w:space="0" w:color="auto"/>
              <w:left w:val="nil"/>
              <w:bottom w:val="single" w:sz="8" w:space="0" w:color="auto"/>
              <w:right w:val="single" w:sz="8" w:space="0" w:color="auto"/>
            </w:tcBorders>
            <w:shd w:val="clear" w:color="auto" w:fill="auto"/>
            <w:noWrap/>
            <w:vAlign w:val="bottom"/>
          </w:tcPr>
          <w:p w:rsidR="00673080" w:rsidRPr="00673080" w:rsidRDefault="00673080" w:rsidP="00673080">
            <w:pPr>
              <w:jc w:val="center"/>
              <w:rPr>
                <w:color w:val="000000"/>
                <w:sz w:val="22"/>
                <w:szCs w:val="22"/>
              </w:rPr>
            </w:pPr>
            <w:r w:rsidRPr="00673080">
              <w:rPr>
                <w:color w:val="000000"/>
                <w:sz w:val="22"/>
                <w:szCs w:val="22"/>
              </w:rPr>
              <w:t>55</w:t>
            </w:r>
          </w:p>
        </w:tc>
      </w:tr>
      <w:tr w:rsidR="00673080" w:rsidRPr="00673080" w:rsidTr="0061323C">
        <w:trPr>
          <w:trHeight w:val="300"/>
          <w:jc w:val="center"/>
        </w:trPr>
        <w:tc>
          <w:tcPr>
            <w:tcW w:w="548" w:type="dxa"/>
            <w:tcBorders>
              <w:top w:val="nil"/>
              <w:left w:val="single" w:sz="8" w:space="0" w:color="auto"/>
              <w:bottom w:val="single" w:sz="8" w:space="0" w:color="auto"/>
              <w:right w:val="single" w:sz="8" w:space="0" w:color="auto"/>
            </w:tcBorders>
            <w:shd w:val="clear" w:color="auto" w:fill="auto"/>
            <w:noWrap/>
            <w:vAlign w:val="bottom"/>
          </w:tcPr>
          <w:p w:rsidR="00673080" w:rsidRPr="00673080" w:rsidRDefault="00673080" w:rsidP="00673080">
            <w:pPr>
              <w:jc w:val="right"/>
              <w:rPr>
                <w:color w:val="000000"/>
                <w:sz w:val="22"/>
                <w:szCs w:val="22"/>
              </w:rPr>
            </w:pPr>
            <w:r w:rsidRPr="00673080">
              <w:rPr>
                <w:color w:val="000000"/>
                <w:sz w:val="22"/>
                <w:szCs w:val="22"/>
              </w:rPr>
              <w:t>2</w:t>
            </w:r>
          </w:p>
        </w:tc>
        <w:tc>
          <w:tcPr>
            <w:tcW w:w="6649" w:type="dxa"/>
            <w:tcBorders>
              <w:top w:val="nil"/>
              <w:left w:val="nil"/>
              <w:bottom w:val="single" w:sz="8" w:space="0" w:color="auto"/>
              <w:right w:val="single" w:sz="8" w:space="0" w:color="auto"/>
            </w:tcBorders>
            <w:shd w:val="clear" w:color="auto" w:fill="auto"/>
          </w:tcPr>
          <w:p w:rsidR="00673080" w:rsidRPr="00673080" w:rsidRDefault="00673080" w:rsidP="00673080">
            <w:pPr>
              <w:rPr>
                <w:color w:val="000000"/>
                <w:sz w:val="22"/>
                <w:szCs w:val="22"/>
              </w:rPr>
            </w:pPr>
            <w:r w:rsidRPr="00673080">
              <w:rPr>
                <w:color w:val="000000"/>
                <w:sz w:val="22"/>
                <w:szCs w:val="22"/>
              </w:rPr>
              <w:t>5-ти этажные жилые дома</w:t>
            </w:r>
          </w:p>
        </w:tc>
        <w:tc>
          <w:tcPr>
            <w:tcW w:w="2423" w:type="dxa"/>
            <w:tcBorders>
              <w:top w:val="nil"/>
              <w:left w:val="nil"/>
              <w:bottom w:val="single" w:sz="8" w:space="0" w:color="auto"/>
              <w:right w:val="single" w:sz="8" w:space="0" w:color="auto"/>
            </w:tcBorders>
            <w:shd w:val="clear" w:color="auto" w:fill="auto"/>
            <w:noWrap/>
            <w:vAlign w:val="bottom"/>
          </w:tcPr>
          <w:p w:rsidR="00673080" w:rsidRPr="00673080" w:rsidRDefault="00673080" w:rsidP="00673080">
            <w:pPr>
              <w:jc w:val="center"/>
              <w:rPr>
                <w:color w:val="000000"/>
                <w:sz w:val="22"/>
                <w:szCs w:val="22"/>
              </w:rPr>
            </w:pPr>
            <w:r w:rsidRPr="00673080">
              <w:rPr>
                <w:color w:val="000000"/>
                <w:sz w:val="22"/>
                <w:szCs w:val="22"/>
              </w:rPr>
              <w:t>6064</w:t>
            </w:r>
          </w:p>
        </w:tc>
      </w:tr>
      <w:tr w:rsidR="00673080" w:rsidRPr="00673080" w:rsidTr="0061323C">
        <w:trPr>
          <w:trHeight w:val="300"/>
          <w:jc w:val="center"/>
        </w:trPr>
        <w:tc>
          <w:tcPr>
            <w:tcW w:w="548" w:type="dxa"/>
            <w:tcBorders>
              <w:top w:val="nil"/>
              <w:left w:val="single" w:sz="8" w:space="0" w:color="auto"/>
              <w:bottom w:val="single" w:sz="8" w:space="0" w:color="auto"/>
              <w:right w:val="single" w:sz="8" w:space="0" w:color="auto"/>
            </w:tcBorders>
            <w:shd w:val="clear" w:color="auto" w:fill="auto"/>
            <w:noWrap/>
            <w:vAlign w:val="bottom"/>
          </w:tcPr>
          <w:p w:rsidR="00673080" w:rsidRPr="00673080" w:rsidRDefault="00BF5705" w:rsidP="00673080">
            <w:pPr>
              <w:jc w:val="right"/>
              <w:rPr>
                <w:color w:val="000000"/>
                <w:sz w:val="22"/>
                <w:szCs w:val="22"/>
              </w:rPr>
            </w:pPr>
            <w:r>
              <w:rPr>
                <w:color w:val="000000"/>
                <w:sz w:val="22"/>
                <w:szCs w:val="22"/>
              </w:rPr>
              <w:t>3</w:t>
            </w:r>
          </w:p>
        </w:tc>
        <w:tc>
          <w:tcPr>
            <w:tcW w:w="6649" w:type="dxa"/>
            <w:tcBorders>
              <w:top w:val="nil"/>
              <w:left w:val="nil"/>
              <w:bottom w:val="single" w:sz="8" w:space="0" w:color="auto"/>
              <w:right w:val="single" w:sz="8" w:space="0" w:color="auto"/>
            </w:tcBorders>
            <w:shd w:val="clear" w:color="auto" w:fill="auto"/>
          </w:tcPr>
          <w:p w:rsidR="00673080" w:rsidRPr="00673080" w:rsidRDefault="00673080" w:rsidP="00673080">
            <w:pPr>
              <w:rPr>
                <w:color w:val="000000"/>
                <w:sz w:val="22"/>
                <w:szCs w:val="22"/>
              </w:rPr>
            </w:pPr>
            <w:r w:rsidRPr="00673080">
              <w:rPr>
                <w:color w:val="000000"/>
                <w:sz w:val="22"/>
                <w:szCs w:val="22"/>
              </w:rPr>
              <w:t>9-ти этажные жилые дома</w:t>
            </w:r>
          </w:p>
        </w:tc>
        <w:tc>
          <w:tcPr>
            <w:tcW w:w="2423" w:type="dxa"/>
            <w:tcBorders>
              <w:top w:val="nil"/>
              <w:left w:val="nil"/>
              <w:bottom w:val="single" w:sz="8" w:space="0" w:color="auto"/>
              <w:right w:val="single" w:sz="8" w:space="0" w:color="auto"/>
            </w:tcBorders>
            <w:shd w:val="clear" w:color="auto" w:fill="auto"/>
            <w:noWrap/>
            <w:vAlign w:val="bottom"/>
          </w:tcPr>
          <w:p w:rsidR="00673080" w:rsidRPr="00673080" w:rsidRDefault="00673080" w:rsidP="00673080">
            <w:pPr>
              <w:jc w:val="center"/>
              <w:rPr>
                <w:color w:val="000000"/>
                <w:sz w:val="22"/>
                <w:szCs w:val="22"/>
              </w:rPr>
            </w:pPr>
            <w:r w:rsidRPr="00673080">
              <w:rPr>
                <w:color w:val="000000"/>
                <w:sz w:val="22"/>
                <w:szCs w:val="22"/>
              </w:rPr>
              <w:t>30274</w:t>
            </w:r>
          </w:p>
        </w:tc>
      </w:tr>
      <w:tr w:rsidR="00673080" w:rsidRPr="00673080" w:rsidTr="0061323C">
        <w:trPr>
          <w:trHeight w:val="239"/>
          <w:jc w:val="center"/>
        </w:trPr>
        <w:tc>
          <w:tcPr>
            <w:tcW w:w="548" w:type="dxa"/>
            <w:tcBorders>
              <w:top w:val="nil"/>
              <w:left w:val="single" w:sz="8" w:space="0" w:color="auto"/>
              <w:bottom w:val="single" w:sz="8" w:space="0" w:color="auto"/>
              <w:right w:val="single" w:sz="8" w:space="0" w:color="auto"/>
            </w:tcBorders>
            <w:shd w:val="clear" w:color="auto" w:fill="auto"/>
            <w:noWrap/>
            <w:vAlign w:val="bottom"/>
          </w:tcPr>
          <w:p w:rsidR="00673080" w:rsidRPr="00673080" w:rsidRDefault="00BF5705" w:rsidP="00673080">
            <w:pPr>
              <w:jc w:val="right"/>
              <w:rPr>
                <w:color w:val="000000"/>
                <w:sz w:val="22"/>
                <w:szCs w:val="22"/>
              </w:rPr>
            </w:pPr>
            <w:r>
              <w:rPr>
                <w:color w:val="000000"/>
                <w:sz w:val="22"/>
                <w:szCs w:val="22"/>
              </w:rPr>
              <w:t>4</w:t>
            </w:r>
          </w:p>
        </w:tc>
        <w:tc>
          <w:tcPr>
            <w:tcW w:w="6649" w:type="dxa"/>
            <w:tcBorders>
              <w:top w:val="nil"/>
              <w:left w:val="nil"/>
              <w:bottom w:val="single" w:sz="8" w:space="0" w:color="auto"/>
              <w:right w:val="single" w:sz="8" w:space="0" w:color="auto"/>
            </w:tcBorders>
            <w:shd w:val="clear" w:color="auto" w:fill="auto"/>
          </w:tcPr>
          <w:p w:rsidR="00673080" w:rsidRPr="00673080" w:rsidRDefault="00673080" w:rsidP="00673080">
            <w:pPr>
              <w:rPr>
                <w:color w:val="000000"/>
                <w:sz w:val="22"/>
                <w:szCs w:val="22"/>
              </w:rPr>
            </w:pPr>
            <w:r w:rsidRPr="00673080">
              <w:rPr>
                <w:color w:val="000000"/>
                <w:sz w:val="22"/>
                <w:szCs w:val="22"/>
              </w:rPr>
              <w:t>10-ти этажные с повысительными станциями</w:t>
            </w:r>
          </w:p>
        </w:tc>
        <w:tc>
          <w:tcPr>
            <w:tcW w:w="2423" w:type="dxa"/>
            <w:tcBorders>
              <w:top w:val="nil"/>
              <w:left w:val="nil"/>
              <w:bottom w:val="single" w:sz="8" w:space="0" w:color="auto"/>
              <w:right w:val="single" w:sz="8" w:space="0" w:color="auto"/>
            </w:tcBorders>
            <w:shd w:val="clear" w:color="auto" w:fill="auto"/>
            <w:noWrap/>
            <w:vAlign w:val="bottom"/>
          </w:tcPr>
          <w:p w:rsidR="00673080" w:rsidRPr="00673080" w:rsidRDefault="00673080" w:rsidP="00673080">
            <w:pPr>
              <w:jc w:val="center"/>
              <w:rPr>
                <w:color w:val="000000"/>
                <w:sz w:val="22"/>
                <w:szCs w:val="22"/>
              </w:rPr>
            </w:pPr>
            <w:r w:rsidRPr="00673080">
              <w:rPr>
                <w:color w:val="000000"/>
                <w:sz w:val="22"/>
                <w:szCs w:val="22"/>
              </w:rPr>
              <w:t>299</w:t>
            </w:r>
          </w:p>
        </w:tc>
      </w:tr>
      <w:tr w:rsidR="00673080" w:rsidRPr="00673080" w:rsidTr="0061323C">
        <w:trPr>
          <w:trHeight w:val="233"/>
          <w:jc w:val="center"/>
        </w:trPr>
        <w:tc>
          <w:tcPr>
            <w:tcW w:w="548" w:type="dxa"/>
            <w:tcBorders>
              <w:top w:val="nil"/>
              <w:left w:val="single" w:sz="8" w:space="0" w:color="auto"/>
              <w:bottom w:val="single" w:sz="8" w:space="0" w:color="auto"/>
              <w:right w:val="single" w:sz="8" w:space="0" w:color="auto"/>
            </w:tcBorders>
            <w:shd w:val="clear" w:color="auto" w:fill="auto"/>
            <w:noWrap/>
            <w:vAlign w:val="bottom"/>
          </w:tcPr>
          <w:p w:rsidR="00673080" w:rsidRPr="00673080" w:rsidRDefault="00BF5705" w:rsidP="00673080">
            <w:pPr>
              <w:jc w:val="right"/>
              <w:rPr>
                <w:color w:val="000000"/>
                <w:sz w:val="22"/>
                <w:szCs w:val="22"/>
              </w:rPr>
            </w:pPr>
            <w:r>
              <w:rPr>
                <w:color w:val="000000"/>
                <w:sz w:val="22"/>
                <w:szCs w:val="22"/>
              </w:rPr>
              <w:t>5</w:t>
            </w:r>
          </w:p>
        </w:tc>
        <w:tc>
          <w:tcPr>
            <w:tcW w:w="6649" w:type="dxa"/>
            <w:tcBorders>
              <w:top w:val="nil"/>
              <w:left w:val="nil"/>
              <w:bottom w:val="single" w:sz="8" w:space="0" w:color="auto"/>
              <w:right w:val="single" w:sz="8" w:space="0" w:color="auto"/>
            </w:tcBorders>
            <w:shd w:val="clear" w:color="auto" w:fill="auto"/>
          </w:tcPr>
          <w:p w:rsidR="00673080" w:rsidRPr="00673080" w:rsidRDefault="00673080" w:rsidP="00673080">
            <w:pPr>
              <w:rPr>
                <w:color w:val="000000"/>
                <w:sz w:val="22"/>
                <w:szCs w:val="22"/>
              </w:rPr>
            </w:pPr>
            <w:r w:rsidRPr="00673080">
              <w:rPr>
                <w:color w:val="000000"/>
                <w:sz w:val="22"/>
                <w:szCs w:val="22"/>
              </w:rPr>
              <w:t>14-ти этажные с повысительными станциями</w:t>
            </w:r>
          </w:p>
        </w:tc>
        <w:tc>
          <w:tcPr>
            <w:tcW w:w="2423" w:type="dxa"/>
            <w:tcBorders>
              <w:top w:val="nil"/>
              <w:left w:val="nil"/>
              <w:bottom w:val="single" w:sz="8" w:space="0" w:color="auto"/>
              <w:right w:val="single" w:sz="8" w:space="0" w:color="auto"/>
            </w:tcBorders>
            <w:shd w:val="clear" w:color="auto" w:fill="auto"/>
            <w:noWrap/>
            <w:vAlign w:val="bottom"/>
          </w:tcPr>
          <w:p w:rsidR="00673080" w:rsidRPr="00673080" w:rsidRDefault="00673080" w:rsidP="00673080">
            <w:pPr>
              <w:jc w:val="center"/>
              <w:rPr>
                <w:color w:val="000000"/>
                <w:sz w:val="22"/>
                <w:szCs w:val="22"/>
              </w:rPr>
            </w:pPr>
            <w:r w:rsidRPr="00673080">
              <w:rPr>
                <w:color w:val="000000"/>
                <w:sz w:val="22"/>
                <w:szCs w:val="22"/>
              </w:rPr>
              <w:t>180</w:t>
            </w:r>
          </w:p>
        </w:tc>
      </w:tr>
      <w:tr w:rsidR="00673080" w:rsidRPr="00673080" w:rsidTr="0061323C">
        <w:trPr>
          <w:trHeight w:val="300"/>
          <w:jc w:val="center"/>
        </w:trPr>
        <w:tc>
          <w:tcPr>
            <w:tcW w:w="548" w:type="dxa"/>
            <w:tcBorders>
              <w:top w:val="nil"/>
              <w:left w:val="single" w:sz="8" w:space="0" w:color="auto"/>
              <w:bottom w:val="single" w:sz="8" w:space="0" w:color="auto"/>
              <w:right w:val="single" w:sz="8" w:space="0" w:color="auto"/>
            </w:tcBorders>
            <w:shd w:val="clear" w:color="auto" w:fill="auto"/>
            <w:noWrap/>
            <w:vAlign w:val="bottom"/>
          </w:tcPr>
          <w:p w:rsidR="00673080" w:rsidRPr="00673080" w:rsidRDefault="00BF5705" w:rsidP="00673080">
            <w:pPr>
              <w:jc w:val="right"/>
              <w:rPr>
                <w:color w:val="000000"/>
                <w:sz w:val="22"/>
                <w:szCs w:val="22"/>
              </w:rPr>
            </w:pPr>
            <w:r>
              <w:rPr>
                <w:color w:val="000000"/>
                <w:sz w:val="22"/>
                <w:szCs w:val="22"/>
              </w:rPr>
              <w:t>6</w:t>
            </w:r>
          </w:p>
        </w:tc>
        <w:tc>
          <w:tcPr>
            <w:tcW w:w="6649" w:type="dxa"/>
            <w:tcBorders>
              <w:top w:val="nil"/>
              <w:left w:val="nil"/>
              <w:bottom w:val="single" w:sz="8" w:space="0" w:color="auto"/>
              <w:right w:val="single" w:sz="8" w:space="0" w:color="auto"/>
            </w:tcBorders>
            <w:shd w:val="clear" w:color="auto" w:fill="auto"/>
          </w:tcPr>
          <w:p w:rsidR="00673080" w:rsidRPr="00673080" w:rsidRDefault="00673080" w:rsidP="00673080">
            <w:pPr>
              <w:rPr>
                <w:color w:val="000000"/>
                <w:sz w:val="22"/>
                <w:szCs w:val="22"/>
              </w:rPr>
            </w:pPr>
            <w:r w:rsidRPr="00673080">
              <w:rPr>
                <w:color w:val="000000"/>
                <w:sz w:val="22"/>
                <w:szCs w:val="22"/>
              </w:rPr>
              <w:t>Жилые дома с газовой колонкой</w:t>
            </w:r>
          </w:p>
        </w:tc>
        <w:tc>
          <w:tcPr>
            <w:tcW w:w="2423" w:type="dxa"/>
            <w:tcBorders>
              <w:top w:val="nil"/>
              <w:left w:val="nil"/>
              <w:bottom w:val="single" w:sz="8" w:space="0" w:color="auto"/>
              <w:right w:val="single" w:sz="8" w:space="0" w:color="auto"/>
            </w:tcBorders>
            <w:shd w:val="clear" w:color="auto" w:fill="auto"/>
            <w:noWrap/>
            <w:vAlign w:val="bottom"/>
          </w:tcPr>
          <w:p w:rsidR="00673080" w:rsidRPr="00673080" w:rsidRDefault="00673080" w:rsidP="00673080">
            <w:pPr>
              <w:jc w:val="center"/>
              <w:rPr>
                <w:color w:val="000000"/>
                <w:sz w:val="22"/>
                <w:szCs w:val="22"/>
              </w:rPr>
            </w:pPr>
            <w:r w:rsidRPr="00673080">
              <w:rPr>
                <w:color w:val="000000"/>
                <w:sz w:val="22"/>
                <w:szCs w:val="22"/>
              </w:rPr>
              <w:t>615</w:t>
            </w:r>
          </w:p>
        </w:tc>
      </w:tr>
      <w:tr w:rsidR="00673080" w:rsidRPr="00673080" w:rsidTr="0061323C">
        <w:trPr>
          <w:trHeight w:val="300"/>
          <w:jc w:val="center"/>
        </w:trPr>
        <w:tc>
          <w:tcPr>
            <w:tcW w:w="548" w:type="dxa"/>
            <w:tcBorders>
              <w:top w:val="nil"/>
              <w:left w:val="single" w:sz="8" w:space="0" w:color="auto"/>
              <w:bottom w:val="single" w:sz="8" w:space="0" w:color="auto"/>
              <w:right w:val="single" w:sz="8" w:space="0" w:color="auto"/>
            </w:tcBorders>
            <w:shd w:val="clear" w:color="auto" w:fill="auto"/>
            <w:noWrap/>
            <w:vAlign w:val="bottom"/>
          </w:tcPr>
          <w:p w:rsidR="00673080" w:rsidRPr="00673080" w:rsidRDefault="00BF5705" w:rsidP="00673080">
            <w:pPr>
              <w:rPr>
                <w:color w:val="000000"/>
                <w:sz w:val="22"/>
                <w:szCs w:val="22"/>
              </w:rPr>
            </w:pPr>
            <w:r>
              <w:rPr>
                <w:color w:val="000000"/>
                <w:sz w:val="22"/>
                <w:szCs w:val="22"/>
              </w:rPr>
              <w:t xml:space="preserve">    7</w:t>
            </w:r>
          </w:p>
        </w:tc>
        <w:tc>
          <w:tcPr>
            <w:tcW w:w="6649" w:type="dxa"/>
            <w:tcBorders>
              <w:top w:val="nil"/>
              <w:left w:val="nil"/>
              <w:bottom w:val="single" w:sz="8" w:space="0" w:color="auto"/>
              <w:right w:val="single" w:sz="8" w:space="0" w:color="auto"/>
            </w:tcBorders>
            <w:shd w:val="clear" w:color="auto" w:fill="auto"/>
          </w:tcPr>
          <w:p w:rsidR="00673080" w:rsidRPr="00673080" w:rsidRDefault="00673080" w:rsidP="00673080">
            <w:pPr>
              <w:rPr>
                <w:color w:val="000000"/>
                <w:sz w:val="22"/>
                <w:szCs w:val="22"/>
              </w:rPr>
            </w:pPr>
            <w:r w:rsidRPr="00673080">
              <w:rPr>
                <w:color w:val="000000"/>
                <w:sz w:val="22"/>
                <w:szCs w:val="22"/>
              </w:rPr>
              <w:t>двухэтажные</w:t>
            </w:r>
          </w:p>
        </w:tc>
        <w:tc>
          <w:tcPr>
            <w:tcW w:w="2423" w:type="dxa"/>
            <w:tcBorders>
              <w:top w:val="nil"/>
              <w:left w:val="nil"/>
              <w:bottom w:val="single" w:sz="8" w:space="0" w:color="auto"/>
              <w:right w:val="single" w:sz="8" w:space="0" w:color="auto"/>
            </w:tcBorders>
            <w:shd w:val="clear" w:color="auto" w:fill="auto"/>
            <w:noWrap/>
            <w:vAlign w:val="bottom"/>
          </w:tcPr>
          <w:p w:rsidR="00673080" w:rsidRPr="00673080" w:rsidRDefault="00673080" w:rsidP="00673080">
            <w:pPr>
              <w:jc w:val="center"/>
              <w:rPr>
                <w:color w:val="000000"/>
                <w:sz w:val="22"/>
                <w:szCs w:val="22"/>
              </w:rPr>
            </w:pPr>
            <w:r w:rsidRPr="00673080">
              <w:rPr>
                <w:color w:val="000000"/>
                <w:sz w:val="22"/>
                <w:szCs w:val="22"/>
              </w:rPr>
              <w:t>3010</w:t>
            </w:r>
          </w:p>
        </w:tc>
      </w:tr>
      <w:tr w:rsidR="00673080" w:rsidRPr="00673080" w:rsidTr="0061323C">
        <w:trPr>
          <w:trHeight w:val="300"/>
          <w:jc w:val="center"/>
        </w:trPr>
        <w:tc>
          <w:tcPr>
            <w:tcW w:w="548" w:type="dxa"/>
            <w:tcBorders>
              <w:top w:val="nil"/>
              <w:left w:val="single" w:sz="8" w:space="0" w:color="auto"/>
              <w:bottom w:val="single" w:sz="8" w:space="0" w:color="auto"/>
              <w:right w:val="single" w:sz="8" w:space="0" w:color="auto"/>
            </w:tcBorders>
            <w:shd w:val="clear" w:color="auto" w:fill="auto"/>
            <w:noWrap/>
            <w:vAlign w:val="bottom"/>
          </w:tcPr>
          <w:p w:rsidR="00673080" w:rsidRPr="00673080" w:rsidRDefault="00BF5705" w:rsidP="00673080">
            <w:pPr>
              <w:jc w:val="right"/>
              <w:rPr>
                <w:color w:val="000000"/>
                <w:sz w:val="22"/>
                <w:szCs w:val="22"/>
              </w:rPr>
            </w:pPr>
            <w:r>
              <w:rPr>
                <w:color w:val="000000"/>
                <w:sz w:val="22"/>
                <w:szCs w:val="22"/>
              </w:rPr>
              <w:lastRenderedPageBreak/>
              <w:t>8</w:t>
            </w:r>
          </w:p>
        </w:tc>
        <w:tc>
          <w:tcPr>
            <w:tcW w:w="6649" w:type="dxa"/>
            <w:tcBorders>
              <w:top w:val="nil"/>
              <w:left w:val="nil"/>
              <w:bottom w:val="single" w:sz="8" w:space="0" w:color="auto"/>
              <w:right w:val="single" w:sz="8" w:space="0" w:color="auto"/>
            </w:tcBorders>
            <w:shd w:val="clear" w:color="auto" w:fill="auto"/>
            <w:noWrap/>
            <w:vAlign w:val="bottom"/>
          </w:tcPr>
          <w:p w:rsidR="00673080" w:rsidRPr="00673080" w:rsidRDefault="00673080" w:rsidP="00673080">
            <w:pPr>
              <w:rPr>
                <w:color w:val="000000"/>
                <w:sz w:val="22"/>
                <w:szCs w:val="22"/>
              </w:rPr>
            </w:pPr>
            <w:r w:rsidRPr="00673080">
              <w:rPr>
                <w:color w:val="000000"/>
                <w:sz w:val="22"/>
                <w:szCs w:val="22"/>
              </w:rPr>
              <w:t>частный сектор</w:t>
            </w:r>
          </w:p>
        </w:tc>
        <w:tc>
          <w:tcPr>
            <w:tcW w:w="2423" w:type="dxa"/>
            <w:tcBorders>
              <w:top w:val="nil"/>
              <w:left w:val="nil"/>
              <w:bottom w:val="single" w:sz="8" w:space="0" w:color="auto"/>
              <w:right w:val="single" w:sz="8" w:space="0" w:color="auto"/>
            </w:tcBorders>
            <w:shd w:val="clear" w:color="auto" w:fill="auto"/>
            <w:noWrap/>
            <w:vAlign w:val="bottom"/>
          </w:tcPr>
          <w:p w:rsidR="00673080" w:rsidRPr="00673080" w:rsidRDefault="00673080" w:rsidP="00673080">
            <w:pPr>
              <w:jc w:val="center"/>
              <w:rPr>
                <w:color w:val="000000"/>
                <w:sz w:val="22"/>
                <w:szCs w:val="22"/>
              </w:rPr>
            </w:pPr>
            <w:r w:rsidRPr="00673080">
              <w:rPr>
                <w:color w:val="000000"/>
                <w:sz w:val="22"/>
                <w:szCs w:val="22"/>
              </w:rPr>
              <w:t>70</w:t>
            </w:r>
          </w:p>
        </w:tc>
      </w:tr>
      <w:tr w:rsidR="00673080" w:rsidRPr="00673080" w:rsidTr="0061323C">
        <w:trPr>
          <w:trHeight w:val="300"/>
          <w:jc w:val="center"/>
        </w:trPr>
        <w:tc>
          <w:tcPr>
            <w:tcW w:w="548" w:type="dxa"/>
            <w:tcBorders>
              <w:top w:val="nil"/>
              <w:left w:val="single" w:sz="8" w:space="0" w:color="auto"/>
              <w:bottom w:val="single" w:sz="8" w:space="0" w:color="auto"/>
              <w:right w:val="single" w:sz="8" w:space="0" w:color="auto"/>
            </w:tcBorders>
            <w:shd w:val="clear" w:color="auto" w:fill="auto"/>
            <w:noWrap/>
            <w:vAlign w:val="bottom"/>
          </w:tcPr>
          <w:p w:rsidR="00673080" w:rsidRPr="00673080" w:rsidRDefault="00673080" w:rsidP="00673080">
            <w:pPr>
              <w:rPr>
                <w:rFonts w:ascii="Arial" w:hAnsi="Arial" w:cs="Arial"/>
                <w:color w:val="000000"/>
                <w:sz w:val="20"/>
                <w:szCs w:val="20"/>
              </w:rPr>
            </w:pPr>
            <w:r w:rsidRPr="00673080">
              <w:rPr>
                <w:rFonts w:ascii="Arial" w:hAnsi="Arial" w:cs="Arial"/>
                <w:color w:val="000000"/>
                <w:sz w:val="20"/>
                <w:szCs w:val="20"/>
              </w:rPr>
              <w:t> </w:t>
            </w:r>
          </w:p>
        </w:tc>
        <w:tc>
          <w:tcPr>
            <w:tcW w:w="6649" w:type="dxa"/>
            <w:tcBorders>
              <w:top w:val="nil"/>
              <w:left w:val="nil"/>
              <w:bottom w:val="single" w:sz="8" w:space="0" w:color="auto"/>
              <w:right w:val="single" w:sz="8" w:space="0" w:color="auto"/>
            </w:tcBorders>
            <w:shd w:val="clear" w:color="auto" w:fill="auto"/>
            <w:noWrap/>
            <w:vAlign w:val="bottom"/>
          </w:tcPr>
          <w:p w:rsidR="00673080" w:rsidRPr="00673080" w:rsidRDefault="00673080" w:rsidP="00673080">
            <w:pPr>
              <w:rPr>
                <w:rFonts w:ascii="Arial" w:hAnsi="Arial" w:cs="Arial"/>
                <w:color w:val="000000"/>
                <w:sz w:val="20"/>
                <w:szCs w:val="20"/>
              </w:rPr>
            </w:pPr>
            <w:r w:rsidRPr="00673080">
              <w:rPr>
                <w:rFonts w:ascii="Arial" w:hAnsi="Arial" w:cs="Arial"/>
                <w:color w:val="000000"/>
                <w:sz w:val="20"/>
                <w:szCs w:val="20"/>
              </w:rPr>
              <w:t>Итого</w:t>
            </w:r>
          </w:p>
        </w:tc>
        <w:tc>
          <w:tcPr>
            <w:tcW w:w="2423" w:type="dxa"/>
            <w:tcBorders>
              <w:top w:val="nil"/>
              <w:left w:val="nil"/>
              <w:bottom w:val="single" w:sz="8" w:space="0" w:color="auto"/>
              <w:right w:val="single" w:sz="8" w:space="0" w:color="auto"/>
            </w:tcBorders>
            <w:shd w:val="clear" w:color="auto" w:fill="auto"/>
            <w:noWrap/>
            <w:vAlign w:val="bottom"/>
          </w:tcPr>
          <w:p w:rsidR="00673080" w:rsidRPr="00673080" w:rsidRDefault="00673080" w:rsidP="00673080">
            <w:pPr>
              <w:jc w:val="center"/>
              <w:rPr>
                <w:rFonts w:ascii="Arial" w:hAnsi="Arial" w:cs="Arial"/>
                <w:color w:val="000000"/>
                <w:sz w:val="20"/>
                <w:szCs w:val="20"/>
              </w:rPr>
            </w:pPr>
            <w:r w:rsidRPr="00673080">
              <w:rPr>
                <w:rFonts w:ascii="Arial" w:hAnsi="Arial" w:cs="Arial"/>
                <w:color w:val="000000"/>
                <w:sz w:val="20"/>
                <w:szCs w:val="20"/>
              </w:rPr>
              <w:t>40567</w:t>
            </w:r>
          </w:p>
        </w:tc>
      </w:tr>
    </w:tbl>
    <w:p w:rsidR="00531951" w:rsidRDefault="00531951" w:rsidP="0032367A">
      <w:pPr>
        <w:pStyle w:val="formattexttopleveltext"/>
        <w:spacing w:before="0" w:beforeAutospacing="0" w:after="0" w:afterAutospacing="0"/>
        <w:rPr>
          <w:b/>
        </w:rPr>
      </w:pPr>
    </w:p>
    <w:p w:rsidR="00673080" w:rsidRPr="007B4D43" w:rsidRDefault="00673080" w:rsidP="0032367A">
      <w:pPr>
        <w:pStyle w:val="formattexttopleveltext"/>
        <w:spacing w:before="0" w:beforeAutospacing="0" w:after="0" w:afterAutospacing="0"/>
        <w:rPr>
          <w:b/>
        </w:rPr>
      </w:pPr>
    </w:p>
    <w:tbl>
      <w:tblPr>
        <w:tblW w:w="9567" w:type="dxa"/>
        <w:jc w:val="center"/>
        <w:tblInd w:w="-1803" w:type="dxa"/>
        <w:tblLook w:val="04A0"/>
      </w:tblPr>
      <w:tblGrid>
        <w:gridCol w:w="4533"/>
        <w:gridCol w:w="978"/>
        <w:gridCol w:w="942"/>
        <w:gridCol w:w="1038"/>
        <w:gridCol w:w="1038"/>
        <w:gridCol w:w="1038"/>
      </w:tblGrid>
      <w:tr w:rsidR="00531951" w:rsidRPr="00531951" w:rsidTr="00531951">
        <w:trPr>
          <w:trHeight w:val="300"/>
          <w:jc w:val="center"/>
        </w:trPr>
        <w:tc>
          <w:tcPr>
            <w:tcW w:w="9567" w:type="dxa"/>
            <w:gridSpan w:val="6"/>
            <w:tcBorders>
              <w:top w:val="nil"/>
              <w:left w:val="nil"/>
              <w:bottom w:val="single" w:sz="4" w:space="0" w:color="auto"/>
              <w:right w:val="nil"/>
            </w:tcBorders>
            <w:shd w:val="clear" w:color="auto" w:fill="auto"/>
            <w:noWrap/>
            <w:vAlign w:val="bottom"/>
          </w:tcPr>
          <w:p w:rsidR="00531951" w:rsidRPr="00531951" w:rsidRDefault="00531951" w:rsidP="0024259D">
            <w:pPr>
              <w:rPr>
                <w:b/>
                <w:bCs/>
                <w:color w:val="000000"/>
                <w:sz w:val="22"/>
                <w:szCs w:val="22"/>
              </w:rPr>
            </w:pPr>
            <w:r w:rsidRPr="00531951">
              <w:rPr>
                <w:b/>
                <w:bCs/>
                <w:color w:val="000000"/>
                <w:sz w:val="22"/>
                <w:szCs w:val="22"/>
              </w:rPr>
              <w:t xml:space="preserve">Таблица </w:t>
            </w:r>
            <w:r w:rsidR="0024259D">
              <w:rPr>
                <w:b/>
                <w:bCs/>
                <w:color w:val="000000"/>
                <w:sz w:val="22"/>
                <w:szCs w:val="22"/>
              </w:rPr>
              <w:t>4.17.</w:t>
            </w:r>
            <w:r w:rsidRPr="00531951">
              <w:rPr>
                <w:b/>
                <w:bCs/>
                <w:color w:val="000000"/>
                <w:sz w:val="22"/>
                <w:szCs w:val="22"/>
              </w:rPr>
              <w:t xml:space="preserve"> Доля потребления тепловой энергии по приборам учета</w:t>
            </w:r>
          </w:p>
        </w:tc>
      </w:tr>
      <w:tr w:rsidR="00531951" w:rsidRPr="00531951" w:rsidTr="00531951">
        <w:trPr>
          <w:trHeight w:val="315"/>
          <w:jc w:val="center"/>
        </w:trPr>
        <w:tc>
          <w:tcPr>
            <w:tcW w:w="4533" w:type="dxa"/>
            <w:vMerge w:val="restart"/>
            <w:tcBorders>
              <w:top w:val="single" w:sz="4" w:space="0" w:color="auto"/>
              <w:left w:val="single" w:sz="4" w:space="0" w:color="auto"/>
              <w:bottom w:val="single" w:sz="4" w:space="0" w:color="auto"/>
              <w:right w:val="single" w:sz="4" w:space="0" w:color="auto"/>
            </w:tcBorders>
            <w:shd w:val="clear" w:color="000000" w:fill="FFFF99"/>
            <w:vAlign w:val="bottom"/>
          </w:tcPr>
          <w:p w:rsidR="00531951" w:rsidRPr="00531951" w:rsidRDefault="00531951" w:rsidP="00531951">
            <w:pPr>
              <w:jc w:val="center"/>
              <w:rPr>
                <w:color w:val="000000"/>
                <w:sz w:val="22"/>
                <w:szCs w:val="22"/>
              </w:rPr>
            </w:pPr>
            <w:r w:rsidRPr="00531951">
              <w:rPr>
                <w:color w:val="000000"/>
                <w:sz w:val="22"/>
                <w:szCs w:val="22"/>
              </w:rPr>
              <w:t>Показатели</w:t>
            </w:r>
          </w:p>
        </w:tc>
        <w:tc>
          <w:tcPr>
            <w:tcW w:w="5034" w:type="dxa"/>
            <w:gridSpan w:val="5"/>
            <w:tcBorders>
              <w:top w:val="single" w:sz="4" w:space="0" w:color="auto"/>
              <w:left w:val="single" w:sz="4" w:space="0" w:color="auto"/>
              <w:bottom w:val="single" w:sz="4" w:space="0" w:color="auto"/>
              <w:right w:val="single" w:sz="4" w:space="0" w:color="auto"/>
            </w:tcBorders>
            <w:shd w:val="clear" w:color="000000" w:fill="FFFF99"/>
            <w:vAlign w:val="bottom"/>
          </w:tcPr>
          <w:p w:rsidR="00531951" w:rsidRPr="00531951" w:rsidRDefault="00531951" w:rsidP="00531951">
            <w:pPr>
              <w:jc w:val="center"/>
              <w:rPr>
                <w:color w:val="000000"/>
                <w:sz w:val="22"/>
                <w:szCs w:val="22"/>
              </w:rPr>
            </w:pPr>
            <w:r>
              <w:rPr>
                <w:color w:val="000000"/>
                <w:sz w:val="22"/>
                <w:szCs w:val="22"/>
              </w:rPr>
              <w:t xml:space="preserve">Период анализа </w:t>
            </w:r>
          </w:p>
        </w:tc>
      </w:tr>
      <w:tr w:rsidR="00531951" w:rsidRPr="00531951" w:rsidTr="00531951">
        <w:trPr>
          <w:trHeight w:val="38"/>
          <w:jc w:val="center"/>
        </w:trPr>
        <w:tc>
          <w:tcPr>
            <w:tcW w:w="4533" w:type="dxa"/>
            <w:vMerge/>
            <w:tcBorders>
              <w:top w:val="single" w:sz="4" w:space="0" w:color="auto"/>
              <w:left w:val="single" w:sz="4" w:space="0" w:color="auto"/>
              <w:bottom w:val="single" w:sz="4" w:space="0" w:color="auto"/>
              <w:right w:val="single" w:sz="4" w:space="0" w:color="auto"/>
            </w:tcBorders>
            <w:vAlign w:val="center"/>
          </w:tcPr>
          <w:p w:rsidR="00531951" w:rsidRPr="00531951" w:rsidRDefault="00531951" w:rsidP="00531951">
            <w:pPr>
              <w:jc w:val="center"/>
              <w:rPr>
                <w:color w:val="000000"/>
                <w:sz w:val="22"/>
                <w:szCs w:val="22"/>
              </w:rPr>
            </w:pPr>
          </w:p>
        </w:tc>
        <w:tc>
          <w:tcPr>
            <w:tcW w:w="978" w:type="dxa"/>
            <w:tcBorders>
              <w:top w:val="single" w:sz="4" w:space="0" w:color="auto"/>
              <w:left w:val="single" w:sz="4" w:space="0" w:color="auto"/>
              <w:bottom w:val="single" w:sz="4" w:space="0" w:color="auto"/>
              <w:right w:val="single" w:sz="4" w:space="0" w:color="auto"/>
            </w:tcBorders>
            <w:shd w:val="clear" w:color="000000" w:fill="FFFF99"/>
            <w:vAlign w:val="bottom"/>
          </w:tcPr>
          <w:p w:rsidR="00531951" w:rsidRPr="00531951" w:rsidRDefault="00531951" w:rsidP="00531951">
            <w:pPr>
              <w:jc w:val="center"/>
              <w:rPr>
                <w:rFonts w:ascii="Calibri" w:hAnsi="Calibri"/>
                <w:color w:val="000000"/>
                <w:sz w:val="22"/>
                <w:szCs w:val="22"/>
              </w:rPr>
            </w:pPr>
            <w:r w:rsidRPr="00531951">
              <w:rPr>
                <w:rFonts w:ascii="Calibri" w:hAnsi="Calibri"/>
                <w:color w:val="000000"/>
                <w:sz w:val="22"/>
                <w:szCs w:val="22"/>
              </w:rPr>
              <w:t>2011</w:t>
            </w:r>
          </w:p>
        </w:tc>
        <w:tc>
          <w:tcPr>
            <w:tcW w:w="942" w:type="dxa"/>
            <w:tcBorders>
              <w:top w:val="single" w:sz="4" w:space="0" w:color="auto"/>
              <w:left w:val="single" w:sz="4" w:space="0" w:color="auto"/>
              <w:bottom w:val="single" w:sz="4" w:space="0" w:color="auto"/>
              <w:right w:val="single" w:sz="4" w:space="0" w:color="auto"/>
            </w:tcBorders>
            <w:vAlign w:val="center"/>
          </w:tcPr>
          <w:p w:rsidR="00531951" w:rsidRPr="00531951" w:rsidRDefault="00531951" w:rsidP="00531951">
            <w:pPr>
              <w:jc w:val="center"/>
              <w:rPr>
                <w:color w:val="000000"/>
                <w:sz w:val="22"/>
                <w:szCs w:val="22"/>
              </w:rPr>
            </w:pPr>
            <w:r>
              <w:rPr>
                <w:color w:val="000000"/>
                <w:sz w:val="22"/>
                <w:szCs w:val="22"/>
              </w:rPr>
              <w:t>2012</w:t>
            </w:r>
          </w:p>
        </w:tc>
        <w:tc>
          <w:tcPr>
            <w:tcW w:w="1038" w:type="dxa"/>
            <w:tcBorders>
              <w:top w:val="single" w:sz="4" w:space="0" w:color="auto"/>
              <w:left w:val="single" w:sz="4" w:space="0" w:color="auto"/>
              <w:bottom w:val="single" w:sz="4" w:space="0" w:color="auto"/>
              <w:right w:val="single" w:sz="4" w:space="0" w:color="auto"/>
            </w:tcBorders>
            <w:vAlign w:val="center"/>
          </w:tcPr>
          <w:p w:rsidR="00531951" w:rsidRPr="00531951" w:rsidRDefault="00531951" w:rsidP="00531951">
            <w:pPr>
              <w:jc w:val="center"/>
              <w:rPr>
                <w:color w:val="000000"/>
                <w:sz w:val="22"/>
                <w:szCs w:val="22"/>
              </w:rPr>
            </w:pPr>
            <w:r>
              <w:rPr>
                <w:color w:val="000000"/>
                <w:sz w:val="22"/>
                <w:szCs w:val="22"/>
              </w:rPr>
              <w:t>2013</w:t>
            </w:r>
          </w:p>
        </w:tc>
        <w:tc>
          <w:tcPr>
            <w:tcW w:w="1038" w:type="dxa"/>
            <w:tcBorders>
              <w:top w:val="single" w:sz="4" w:space="0" w:color="auto"/>
              <w:left w:val="single" w:sz="4" w:space="0" w:color="auto"/>
              <w:bottom w:val="single" w:sz="4" w:space="0" w:color="auto"/>
              <w:right w:val="single" w:sz="4" w:space="0" w:color="auto"/>
            </w:tcBorders>
            <w:vAlign w:val="center"/>
          </w:tcPr>
          <w:p w:rsidR="00531951" w:rsidRPr="00531951" w:rsidRDefault="00531951" w:rsidP="00531951">
            <w:pPr>
              <w:jc w:val="center"/>
              <w:rPr>
                <w:color w:val="000000"/>
                <w:sz w:val="22"/>
                <w:szCs w:val="22"/>
              </w:rPr>
            </w:pPr>
            <w:r>
              <w:rPr>
                <w:color w:val="000000"/>
                <w:sz w:val="22"/>
                <w:szCs w:val="22"/>
              </w:rPr>
              <w:t>2014</w:t>
            </w:r>
          </w:p>
        </w:tc>
        <w:tc>
          <w:tcPr>
            <w:tcW w:w="1038" w:type="dxa"/>
            <w:tcBorders>
              <w:top w:val="single" w:sz="4" w:space="0" w:color="auto"/>
              <w:left w:val="single" w:sz="4" w:space="0" w:color="auto"/>
              <w:bottom w:val="single" w:sz="4" w:space="0" w:color="auto"/>
              <w:right w:val="single" w:sz="4" w:space="0" w:color="auto"/>
            </w:tcBorders>
            <w:vAlign w:val="center"/>
          </w:tcPr>
          <w:p w:rsidR="00531951" w:rsidRPr="00531951" w:rsidRDefault="00531951" w:rsidP="00531951">
            <w:pPr>
              <w:jc w:val="center"/>
              <w:rPr>
                <w:color w:val="000000"/>
                <w:sz w:val="22"/>
                <w:szCs w:val="22"/>
              </w:rPr>
            </w:pPr>
            <w:r>
              <w:rPr>
                <w:color w:val="000000"/>
                <w:sz w:val="22"/>
                <w:szCs w:val="22"/>
              </w:rPr>
              <w:t>2015</w:t>
            </w:r>
          </w:p>
        </w:tc>
      </w:tr>
      <w:tr w:rsidR="00531951" w:rsidRPr="00531951" w:rsidTr="00BF5705">
        <w:trPr>
          <w:trHeight w:val="554"/>
          <w:jc w:val="center"/>
        </w:trPr>
        <w:tc>
          <w:tcPr>
            <w:tcW w:w="4533" w:type="dxa"/>
            <w:tcBorders>
              <w:top w:val="single" w:sz="4" w:space="0" w:color="auto"/>
              <w:left w:val="single" w:sz="4" w:space="0" w:color="auto"/>
              <w:bottom w:val="single" w:sz="4" w:space="0" w:color="auto"/>
              <w:right w:val="single" w:sz="4" w:space="0" w:color="auto"/>
            </w:tcBorders>
            <w:shd w:val="clear" w:color="auto" w:fill="auto"/>
            <w:vAlign w:val="bottom"/>
          </w:tcPr>
          <w:p w:rsidR="00531951" w:rsidRPr="00531951" w:rsidRDefault="00531951" w:rsidP="00531951">
            <w:pPr>
              <w:jc w:val="center"/>
              <w:rPr>
                <w:color w:val="000000"/>
                <w:sz w:val="22"/>
                <w:szCs w:val="22"/>
              </w:rPr>
            </w:pPr>
            <w:r w:rsidRPr="00531951">
              <w:rPr>
                <w:color w:val="000000"/>
                <w:sz w:val="22"/>
                <w:szCs w:val="22"/>
              </w:rPr>
              <w:t>Доля объема отпуска горячей воды, счет за которую выставлен по показ</w:t>
            </w:r>
            <w:r w:rsidRPr="00531951">
              <w:rPr>
                <w:color w:val="000000"/>
                <w:sz w:val="22"/>
                <w:szCs w:val="22"/>
              </w:rPr>
              <w:t>а</w:t>
            </w:r>
            <w:r w:rsidRPr="00531951">
              <w:rPr>
                <w:color w:val="000000"/>
                <w:sz w:val="22"/>
                <w:szCs w:val="22"/>
              </w:rPr>
              <w:t>ниям приборов учета</w:t>
            </w:r>
          </w:p>
        </w:tc>
        <w:tc>
          <w:tcPr>
            <w:tcW w:w="978" w:type="dxa"/>
            <w:tcBorders>
              <w:top w:val="single" w:sz="4" w:space="0" w:color="auto"/>
              <w:left w:val="single" w:sz="4" w:space="0" w:color="auto"/>
              <w:bottom w:val="single" w:sz="4" w:space="0" w:color="auto"/>
              <w:right w:val="single" w:sz="4" w:space="0" w:color="auto"/>
            </w:tcBorders>
            <w:shd w:val="clear" w:color="auto" w:fill="auto"/>
            <w:vAlign w:val="center"/>
          </w:tcPr>
          <w:p w:rsidR="00531951" w:rsidRPr="00531951" w:rsidRDefault="00531951" w:rsidP="00BF5705">
            <w:pPr>
              <w:jc w:val="center"/>
              <w:rPr>
                <w:color w:val="000000"/>
                <w:sz w:val="22"/>
                <w:szCs w:val="22"/>
              </w:rPr>
            </w:pPr>
            <w:r w:rsidRPr="00531951">
              <w:rPr>
                <w:color w:val="000000"/>
                <w:sz w:val="22"/>
                <w:szCs w:val="22"/>
              </w:rPr>
              <w:t>14,15</w:t>
            </w:r>
          </w:p>
        </w:tc>
        <w:tc>
          <w:tcPr>
            <w:tcW w:w="942" w:type="dxa"/>
            <w:tcBorders>
              <w:top w:val="single" w:sz="4" w:space="0" w:color="auto"/>
              <w:left w:val="single" w:sz="4" w:space="0" w:color="auto"/>
              <w:bottom w:val="single" w:sz="4" w:space="0" w:color="auto"/>
              <w:right w:val="single" w:sz="4" w:space="0" w:color="auto"/>
            </w:tcBorders>
            <w:shd w:val="clear" w:color="auto" w:fill="auto"/>
            <w:vAlign w:val="center"/>
          </w:tcPr>
          <w:p w:rsidR="00531951" w:rsidRPr="00531951" w:rsidRDefault="00531951" w:rsidP="00BF5705">
            <w:pPr>
              <w:jc w:val="center"/>
              <w:rPr>
                <w:color w:val="000000"/>
                <w:sz w:val="22"/>
                <w:szCs w:val="22"/>
              </w:rPr>
            </w:pPr>
            <w:r w:rsidRPr="00531951">
              <w:rPr>
                <w:color w:val="000000"/>
                <w:sz w:val="22"/>
                <w:szCs w:val="22"/>
              </w:rPr>
              <w:t>21</w:t>
            </w:r>
          </w:p>
        </w:tc>
        <w:tc>
          <w:tcPr>
            <w:tcW w:w="1038" w:type="dxa"/>
            <w:tcBorders>
              <w:top w:val="single" w:sz="4" w:space="0" w:color="auto"/>
              <w:left w:val="single" w:sz="4" w:space="0" w:color="auto"/>
              <w:bottom w:val="single" w:sz="4" w:space="0" w:color="auto"/>
              <w:right w:val="single" w:sz="4" w:space="0" w:color="auto"/>
            </w:tcBorders>
            <w:shd w:val="clear" w:color="auto" w:fill="auto"/>
            <w:vAlign w:val="center"/>
          </w:tcPr>
          <w:p w:rsidR="00531951" w:rsidRPr="00531951" w:rsidRDefault="00531951" w:rsidP="00BF5705">
            <w:pPr>
              <w:jc w:val="center"/>
              <w:rPr>
                <w:color w:val="000000"/>
                <w:sz w:val="22"/>
                <w:szCs w:val="22"/>
              </w:rPr>
            </w:pPr>
            <w:r w:rsidRPr="00531951">
              <w:rPr>
                <w:color w:val="000000"/>
                <w:sz w:val="22"/>
                <w:szCs w:val="22"/>
              </w:rPr>
              <w:t>30,04</w:t>
            </w:r>
          </w:p>
        </w:tc>
        <w:tc>
          <w:tcPr>
            <w:tcW w:w="1038" w:type="dxa"/>
            <w:tcBorders>
              <w:top w:val="single" w:sz="4" w:space="0" w:color="auto"/>
              <w:left w:val="single" w:sz="4" w:space="0" w:color="auto"/>
              <w:bottom w:val="single" w:sz="4" w:space="0" w:color="auto"/>
              <w:right w:val="single" w:sz="4" w:space="0" w:color="auto"/>
            </w:tcBorders>
            <w:shd w:val="clear" w:color="auto" w:fill="auto"/>
            <w:vAlign w:val="center"/>
          </w:tcPr>
          <w:p w:rsidR="00531951" w:rsidRPr="00531951" w:rsidRDefault="00531951" w:rsidP="00BF5705">
            <w:pPr>
              <w:jc w:val="center"/>
              <w:rPr>
                <w:color w:val="000000"/>
                <w:sz w:val="22"/>
                <w:szCs w:val="22"/>
              </w:rPr>
            </w:pPr>
            <w:r w:rsidRPr="00531951">
              <w:rPr>
                <w:color w:val="000000"/>
                <w:sz w:val="22"/>
                <w:szCs w:val="22"/>
              </w:rPr>
              <w:t>41,09</w:t>
            </w:r>
          </w:p>
        </w:tc>
        <w:tc>
          <w:tcPr>
            <w:tcW w:w="1038" w:type="dxa"/>
            <w:tcBorders>
              <w:top w:val="single" w:sz="4" w:space="0" w:color="auto"/>
              <w:left w:val="single" w:sz="4" w:space="0" w:color="auto"/>
              <w:bottom w:val="single" w:sz="4" w:space="0" w:color="auto"/>
              <w:right w:val="single" w:sz="4" w:space="0" w:color="auto"/>
            </w:tcBorders>
            <w:shd w:val="clear" w:color="auto" w:fill="auto"/>
            <w:vAlign w:val="center"/>
          </w:tcPr>
          <w:p w:rsidR="00531951" w:rsidRPr="00531951" w:rsidRDefault="00531951" w:rsidP="00BF5705">
            <w:pPr>
              <w:jc w:val="center"/>
              <w:rPr>
                <w:color w:val="000000"/>
                <w:sz w:val="22"/>
                <w:szCs w:val="22"/>
              </w:rPr>
            </w:pPr>
            <w:r w:rsidRPr="00531951">
              <w:rPr>
                <w:color w:val="000000"/>
                <w:sz w:val="22"/>
                <w:szCs w:val="22"/>
              </w:rPr>
              <w:t>44,93</w:t>
            </w:r>
          </w:p>
        </w:tc>
      </w:tr>
    </w:tbl>
    <w:p w:rsidR="00531951" w:rsidRDefault="00531951" w:rsidP="0032367A">
      <w:pPr>
        <w:pStyle w:val="formattexttopleveltext"/>
        <w:spacing w:before="0" w:beforeAutospacing="0" w:after="0" w:afterAutospacing="0"/>
        <w:rPr>
          <w:b/>
          <w:lang w:val="en-US"/>
        </w:rPr>
      </w:pPr>
    </w:p>
    <w:p w:rsidR="00531951" w:rsidRPr="00531951" w:rsidRDefault="00531951" w:rsidP="00174538">
      <w:pPr>
        <w:pStyle w:val="formattexttopleveltext"/>
        <w:spacing w:before="0" w:beforeAutospacing="0" w:after="0" w:afterAutospacing="0"/>
        <w:jc w:val="center"/>
        <w:rPr>
          <w:b/>
        </w:rPr>
      </w:pPr>
      <w:r w:rsidRPr="00531951">
        <w:rPr>
          <w:b/>
          <w:bCs/>
          <w:color w:val="000000"/>
          <w:sz w:val="22"/>
          <w:szCs w:val="22"/>
        </w:rPr>
        <w:t xml:space="preserve">Таблица </w:t>
      </w:r>
      <w:r w:rsidR="0024259D">
        <w:rPr>
          <w:b/>
          <w:bCs/>
          <w:color w:val="000000"/>
          <w:sz w:val="22"/>
          <w:szCs w:val="22"/>
        </w:rPr>
        <w:t>4.18.</w:t>
      </w:r>
      <w:r w:rsidRPr="00531951">
        <w:rPr>
          <w:b/>
          <w:bCs/>
          <w:color w:val="000000"/>
          <w:sz w:val="22"/>
          <w:szCs w:val="22"/>
        </w:rPr>
        <w:t xml:space="preserve"> Обеспеченность многоквартирных домов коллективными (общедомовыми) приб</w:t>
      </w:r>
      <w:r w:rsidRPr="00531951">
        <w:rPr>
          <w:b/>
          <w:bCs/>
          <w:color w:val="000000"/>
          <w:sz w:val="22"/>
          <w:szCs w:val="22"/>
        </w:rPr>
        <w:t>о</w:t>
      </w:r>
      <w:r w:rsidRPr="00531951">
        <w:rPr>
          <w:b/>
          <w:bCs/>
          <w:color w:val="000000"/>
          <w:sz w:val="22"/>
          <w:szCs w:val="22"/>
        </w:rPr>
        <w:t>рами учета п</w:t>
      </w:r>
      <w:r w:rsidRPr="00531951">
        <w:rPr>
          <w:b/>
          <w:bCs/>
          <w:color w:val="000000"/>
          <w:sz w:val="22"/>
          <w:szCs w:val="22"/>
        </w:rPr>
        <w:t>о</w:t>
      </w:r>
      <w:r w:rsidRPr="00531951">
        <w:rPr>
          <w:b/>
          <w:bCs/>
          <w:color w:val="000000"/>
          <w:sz w:val="22"/>
          <w:szCs w:val="22"/>
        </w:rPr>
        <w:t>требляемых коммунальных ресурсов</w:t>
      </w:r>
    </w:p>
    <w:tbl>
      <w:tblPr>
        <w:tblW w:w="9583" w:type="dxa"/>
        <w:jc w:val="center"/>
        <w:tblInd w:w="-1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523"/>
        <w:gridCol w:w="1464"/>
        <w:gridCol w:w="992"/>
        <w:gridCol w:w="1276"/>
        <w:gridCol w:w="2328"/>
      </w:tblGrid>
      <w:tr w:rsidR="00531951" w:rsidRPr="00531951" w:rsidTr="00174538">
        <w:trPr>
          <w:trHeight w:val="681"/>
          <w:jc w:val="center"/>
        </w:trPr>
        <w:tc>
          <w:tcPr>
            <w:tcW w:w="3523" w:type="dxa"/>
            <w:vMerge w:val="restart"/>
            <w:shd w:val="clear" w:color="000000" w:fill="FFFF99"/>
            <w:vAlign w:val="bottom"/>
          </w:tcPr>
          <w:p w:rsidR="00531951" w:rsidRPr="00531951" w:rsidRDefault="00531951" w:rsidP="00174538">
            <w:pPr>
              <w:jc w:val="center"/>
              <w:rPr>
                <w:color w:val="000000"/>
                <w:sz w:val="22"/>
                <w:szCs w:val="22"/>
              </w:rPr>
            </w:pPr>
            <w:r w:rsidRPr="00531951">
              <w:rPr>
                <w:color w:val="000000"/>
                <w:sz w:val="22"/>
                <w:szCs w:val="22"/>
              </w:rPr>
              <w:t>Показатель</w:t>
            </w:r>
          </w:p>
        </w:tc>
        <w:tc>
          <w:tcPr>
            <w:tcW w:w="6060" w:type="dxa"/>
            <w:gridSpan w:val="4"/>
            <w:shd w:val="clear" w:color="000000" w:fill="FFFF99"/>
            <w:vAlign w:val="bottom"/>
          </w:tcPr>
          <w:p w:rsidR="00531951" w:rsidRPr="00531951" w:rsidRDefault="00531951" w:rsidP="00174538">
            <w:pPr>
              <w:jc w:val="center"/>
              <w:rPr>
                <w:color w:val="000000"/>
                <w:sz w:val="22"/>
                <w:szCs w:val="22"/>
              </w:rPr>
            </w:pPr>
            <w:r w:rsidRPr="00531951">
              <w:rPr>
                <w:color w:val="000000"/>
                <w:sz w:val="22"/>
                <w:szCs w:val="22"/>
              </w:rPr>
              <w:t>Число (коллективных) общедомовых приборов учета потре</w:t>
            </w:r>
            <w:r w:rsidRPr="00531951">
              <w:rPr>
                <w:color w:val="000000"/>
                <w:sz w:val="22"/>
                <w:szCs w:val="22"/>
              </w:rPr>
              <w:t>б</w:t>
            </w:r>
            <w:r w:rsidRPr="00531951">
              <w:rPr>
                <w:color w:val="000000"/>
                <w:sz w:val="22"/>
                <w:szCs w:val="22"/>
              </w:rPr>
              <w:t>ляемых коммунальных ресурсов в многокварти</w:t>
            </w:r>
            <w:r w:rsidRPr="00531951">
              <w:rPr>
                <w:color w:val="000000"/>
                <w:sz w:val="22"/>
                <w:szCs w:val="22"/>
              </w:rPr>
              <w:t>р</w:t>
            </w:r>
            <w:r w:rsidRPr="00531951">
              <w:rPr>
                <w:color w:val="000000"/>
                <w:sz w:val="22"/>
                <w:szCs w:val="22"/>
              </w:rPr>
              <w:t>ных домах, ед.</w:t>
            </w:r>
          </w:p>
        </w:tc>
      </w:tr>
      <w:tr w:rsidR="00531951" w:rsidRPr="00531951" w:rsidTr="00174538">
        <w:trPr>
          <w:trHeight w:val="315"/>
          <w:jc w:val="center"/>
        </w:trPr>
        <w:tc>
          <w:tcPr>
            <w:tcW w:w="3523" w:type="dxa"/>
            <w:vMerge/>
            <w:vAlign w:val="center"/>
          </w:tcPr>
          <w:p w:rsidR="00531951" w:rsidRPr="00531951" w:rsidRDefault="00531951" w:rsidP="00174538">
            <w:pPr>
              <w:jc w:val="center"/>
              <w:rPr>
                <w:color w:val="000000"/>
                <w:sz w:val="22"/>
                <w:szCs w:val="22"/>
              </w:rPr>
            </w:pPr>
          </w:p>
        </w:tc>
        <w:tc>
          <w:tcPr>
            <w:tcW w:w="1464" w:type="dxa"/>
            <w:shd w:val="clear" w:color="000000" w:fill="FFFF99"/>
            <w:vAlign w:val="bottom"/>
          </w:tcPr>
          <w:p w:rsidR="00531951" w:rsidRPr="00531951" w:rsidRDefault="00531951" w:rsidP="00174538">
            <w:pPr>
              <w:jc w:val="center"/>
              <w:rPr>
                <w:color w:val="000000"/>
                <w:sz w:val="22"/>
                <w:szCs w:val="22"/>
              </w:rPr>
            </w:pPr>
            <w:r w:rsidRPr="00531951">
              <w:rPr>
                <w:color w:val="000000"/>
                <w:sz w:val="22"/>
                <w:szCs w:val="22"/>
              </w:rPr>
              <w:t>2012</w:t>
            </w:r>
          </w:p>
        </w:tc>
        <w:tc>
          <w:tcPr>
            <w:tcW w:w="992" w:type="dxa"/>
            <w:shd w:val="clear" w:color="000000" w:fill="FFFF99"/>
            <w:vAlign w:val="bottom"/>
          </w:tcPr>
          <w:p w:rsidR="00531951" w:rsidRPr="00531951" w:rsidRDefault="00531951" w:rsidP="00174538">
            <w:pPr>
              <w:jc w:val="center"/>
              <w:rPr>
                <w:color w:val="000000"/>
                <w:sz w:val="22"/>
                <w:szCs w:val="22"/>
              </w:rPr>
            </w:pPr>
            <w:r w:rsidRPr="00531951">
              <w:rPr>
                <w:color w:val="000000"/>
                <w:sz w:val="22"/>
                <w:szCs w:val="22"/>
              </w:rPr>
              <w:t>2013</w:t>
            </w:r>
          </w:p>
        </w:tc>
        <w:tc>
          <w:tcPr>
            <w:tcW w:w="1276" w:type="dxa"/>
            <w:shd w:val="clear" w:color="000000" w:fill="FFFF99"/>
            <w:vAlign w:val="bottom"/>
          </w:tcPr>
          <w:p w:rsidR="00531951" w:rsidRPr="00531951" w:rsidRDefault="00531951" w:rsidP="00174538">
            <w:pPr>
              <w:jc w:val="center"/>
              <w:rPr>
                <w:color w:val="000000"/>
                <w:sz w:val="22"/>
                <w:szCs w:val="22"/>
              </w:rPr>
            </w:pPr>
            <w:r w:rsidRPr="00531951">
              <w:rPr>
                <w:color w:val="000000"/>
                <w:sz w:val="22"/>
                <w:szCs w:val="22"/>
              </w:rPr>
              <w:t>2014</w:t>
            </w:r>
          </w:p>
        </w:tc>
        <w:tc>
          <w:tcPr>
            <w:tcW w:w="2328" w:type="dxa"/>
            <w:shd w:val="clear" w:color="000000" w:fill="FFFF99"/>
            <w:vAlign w:val="bottom"/>
          </w:tcPr>
          <w:p w:rsidR="00531951" w:rsidRPr="00531951" w:rsidRDefault="00531951" w:rsidP="00174538">
            <w:pPr>
              <w:jc w:val="center"/>
              <w:rPr>
                <w:color w:val="000000"/>
                <w:sz w:val="22"/>
                <w:szCs w:val="22"/>
              </w:rPr>
            </w:pPr>
            <w:r w:rsidRPr="00531951">
              <w:rPr>
                <w:color w:val="000000"/>
                <w:sz w:val="22"/>
                <w:szCs w:val="22"/>
              </w:rPr>
              <w:t>2015</w:t>
            </w:r>
          </w:p>
        </w:tc>
      </w:tr>
      <w:tr w:rsidR="00531951" w:rsidRPr="00531951" w:rsidTr="00174538">
        <w:trPr>
          <w:trHeight w:val="270"/>
          <w:jc w:val="center"/>
        </w:trPr>
        <w:tc>
          <w:tcPr>
            <w:tcW w:w="3523" w:type="dxa"/>
            <w:shd w:val="clear" w:color="auto" w:fill="auto"/>
            <w:vAlign w:val="bottom"/>
          </w:tcPr>
          <w:p w:rsidR="00531951" w:rsidRPr="00531951" w:rsidRDefault="00531951" w:rsidP="00174538">
            <w:pPr>
              <w:jc w:val="center"/>
              <w:rPr>
                <w:color w:val="000000"/>
                <w:sz w:val="22"/>
                <w:szCs w:val="22"/>
              </w:rPr>
            </w:pPr>
            <w:r w:rsidRPr="00531951">
              <w:rPr>
                <w:color w:val="000000"/>
                <w:sz w:val="22"/>
                <w:szCs w:val="22"/>
              </w:rPr>
              <w:t>Холодное вод</w:t>
            </w:r>
            <w:r w:rsidRPr="00531951">
              <w:rPr>
                <w:color w:val="000000"/>
                <w:sz w:val="22"/>
                <w:szCs w:val="22"/>
              </w:rPr>
              <w:t>о</w:t>
            </w:r>
            <w:r w:rsidRPr="00531951">
              <w:rPr>
                <w:color w:val="000000"/>
                <w:sz w:val="22"/>
                <w:szCs w:val="22"/>
              </w:rPr>
              <w:t>снабжение</w:t>
            </w:r>
          </w:p>
        </w:tc>
        <w:tc>
          <w:tcPr>
            <w:tcW w:w="1464" w:type="dxa"/>
            <w:shd w:val="clear" w:color="auto" w:fill="auto"/>
            <w:vAlign w:val="bottom"/>
          </w:tcPr>
          <w:p w:rsidR="00531951" w:rsidRPr="00531951" w:rsidRDefault="00531951" w:rsidP="00174538">
            <w:pPr>
              <w:jc w:val="center"/>
              <w:rPr>
                <w:color w:val="000000"/>
                <w:sz w:val="22"/>
                <w:szCs w:val="22"/>
              </w:rPr>
            </w:pPr>
            <w:r w:rsidRPr="00531951">
              <w:rPr>
                <w:color w:val="000000"/>
                <w:sz w:val="22"/>
                <w:szCs w:val="22"/>
              </w:rPr>
              <w:t>6</w:t>
            </w:r>
          </w:p>
        </w:tc>
        <w:tc>
          <w:tcPr>
            <w:tcW w:w="992" w:type="dxa"/>
            <w:shd w:val="clear" w:color="auto" w:fill="auto"/>
            <w:vAlign w:val="bottom"/>
          </w:tcPr>
          <w:p w:rsidR="00531951" w:rsidRPr="00531951" w:rsidRDefault="00531951" w:rsidP="00174538">
            <w:pPr>
              <w:jc w:val="center"/>
              <w:rPr>
                <w:color w:val="000000"/>
                <w:sz w:val="22"/>
                <w:szCs w:val="22"/>
              </w:rPr>
            </w:pPr>
            <w:r w:rsidRPr="00531951">
              <w:rPr>
                <w:color w:val="000000"/>
                <w:sz w:val="22"/>
                <w:szCs w:val="22"/>
              </w:rPr>
              <w:t>7</w:t>
            </w:r>
          </w:p>
        </w:tc>
        <w:tc>
          <w:tcPr>
            <w:tcW w:w="1276" w:type="dxa"/>
            <w:shd w:val="clear" w:color="auto" w:fill="auto"/>
            <w:vAlign w:val="bottom"/>
          </w:tcPr>
          <w:p w:rsidR="00531951" w:rsidRPr="00531951" w:rsidRDefault="00531951" w:rsidP="00174538">
            <w:pPr>
              <w:jc w:val="center"/>
              <w:rPr>
                <w:color w:val="000000"/>
                <w:sz w:val="22"/>
                <w:szCs w:val="22"/>
              </w:rPr>
            </w:pPr>
            <w:r w:rsidRPr="00531951">
              <w:rPr>
                <w:color w:val="000000"/>
                <w:sz w:val="22"/>
                <w:szCs w:val="22"/>
              </w:rPr>
              <w:t>8</w:t>
            </w:r>
          </w:p>
        </w:tc>
        <w:tc>
          <w:tcPr>
            <w:tcW w:w="2328" w:type="dxa"/>
            <w:shd w:val="clear" w:color="auto" w:fill="auto"/>
            <w:vAlign w:val="bottom"/>
          </w:tcPr>
          <w:p w:rsidR="00531951" w:rsidRPr="00531951" w:rsidRDefault="00531951" w:rsidP="00174538">
            <w:pPr>
              <w:jc w:val="center"/>
              <w:rPr>
                <w:color w:val="000000"/>
                <w:sz w:val="22"/>
                <w:szCs w:val="22"/>
              </w:rPr>
            </w:pPr>
            <w:r w:rsidRPr="00531951">
              <w:rPr>
                <w:color w:val="000000"/>
                <w:sz w:val="22"/>
                <w:szCs w:val="22"/>
              </w:rPr>
              <w:t>8</w:t>
            </w:r>
          </w:p>
        </w:tc>
      </w:tr>
      <w:tr w:rsidR="00531951" w:rsidRPr="00531951" w:rsidTr="00BF5705">
        <w:trPr>
          <w:trHeight w:val="283"/>
          <w:jc w:val="center"/>
        </w:trPr>
        <w:tc>
          <w:tcPr>
            <w:tcW w:w="3523" w:type="dxa"/>
            <w:shd w:val="clear" w:color="auto" w:fill="auto"/>
            <w:vAlign w:val="bottom"/>
          </w:tcPr>
          <w:p w:rsidR="00531951" w:rsidRPr="00531951" w:rsidRDefault="00531951" w:rsidP="00174538">
            <w:pPr>
              <w:jc w:val="center"/>
              <w:rPr>
                <w:color w:val="000000"/>
                <w:sz w:val="22"/>
                <w:szCs w:val="22"/>
              </w:rPr>
            </w:pPr>
            <w:r w:rsidRPr="00531951">
              <w:rPr>
                <w:color w:val="000000"/>
                <w:sz w:val="22"/>
                <w:szCs w:val="22"/>
              </w:rPr>
              <w:t>Число квартир, оснащенных инд</w:t>
            </w:r>
            <w:r w:rsidRPr="00531951">
              <w:rPr>
                <w:color w:val="000000"/>
                <w:sz w:val="22"/>
                <w:szCs w:val="22"/>
              </w:rPr>
              <w:t>и</w:t>
            </w:r>
            <w:r w:rsidRPr="00531951">
              <w:rPr>
                <w:color w:val="000000"/>
                <w:sz w:val="22"/>
                <w:szCs w:val="22"/>
              </w:rPr>
              <w:t>видуальными приборами учета, ед.</w:t>
            </w:r>
          </w:p>
        </w:tc>
        <w:tc>
          <w:tcPr>
            <w:tcW w:w="1464" w:type="dxa"/>
            <w:shd w:val="clear" w:color="auto" w:fill="auto"/>
            <w:vAlign w:val="center"/>
          </w:tcPr>
          <w:p w:rsidR="00531951" w:rsidRPr="00531951" w:rsidRDefault="00531951" w:rsidP="00BF5705">
            <w:pPr>
              <w:jc w:val="center"/>
              <w:rPr>
                <w:color w:val="000000"/>
                <w:sz w:val="22"/>
                <w:szCs w:val="22"/>
              </w:rPr>
            </w:pPr>
            <w:r w:rsidRPr="00531951">
              <w:rPr>
                <w:color w:val="000000"/>
                <w:sz w:val="22"/>
                <w:szCs w:val="22"/>
              </w:rPr>
              <w:t>6018</w:t>
            </w:r>
          </w:p>
        </w:tc>
        <w:tc>
          <w:tcPr>
            <w:tcW w:w="992" w:type="dxa"/>
            <w:shd w:val="clear" w:color="auto" w:fill="auto"/>
            <w:vAlign w:val="center"/>
          </w:tcPr>
          <w:p w:rsidR="00531951" w:rsidRPr="00531951" w:rsidRDefault="00531951" w:rsidP="00BF5705">
            <w:pPr>
              <w:jc w:val="center"/>
              <w:rPr>
                <w:color w:val="000000"/>
                <w:sz w:val="22"/>
                <w:szCs w:val="22"/>
              </w:rPr>
            </w:pPr>
            <w:r w:rsidRPr="00531951">
              <w:rPr>
                <w:color w:val="000000"/>
                <w:sz w:val="22"/>
                <w:szCs w:val="22"/>
              </w:rPr>
              <w:t>7358</w:t>
            </w:r>
          </w:p>
        </w:tc>
        <w:tc>
          <w:tcPr>
            <w:tcW w:w="1276" w:type="dxa"/>
            <w:shd w:val="clear" w:color="auto" w:fill="auto"/>
            <w:vAlign w:val="center"/>
          </w:tcPr>
          <w:p w:rsidR="00531951" w:rsidRPr="00531951" w:rsidRDefault="00531951" w:rsidP="00BF5705">
            <w:pPr>
              <w:jc w:val="center"/>
              <w:rPr>
                <w:color w:val="000000"/>
                <w:sz w:val="22"/>
                <w:szCs w:val="22"/>
              </w:rPr>
            </w:pPr>
            <w:r w:rsidRPr="00531951">
              <w:rPr>
                <w:color w:val="000000"/>
                <w:sz w:val="22"/>
                <w:szCs w:val="22"/>
              </w:rPr>
              <w:t>8423</w:t>
            </w:r>
          </w:p>
        </w:tc>
        <w:tc>
          <w:tcPr>
            <w:tcW w:w="2328" w:type="dxa"/>
            <w:shd w:val="clear" w:color="auto" w:fill="auto"/>
            <w:vAlign w:val="center"/>
          </w:tcPr>
          <w:p w:rsidR="00531951" w:rsidRPr="00531951" w:rsidRDefault="00531951" w:rsidP="00BF5705">
            <w:pPr>
              <w:jc w:val="center"/>
              <w:rPr>
                <w:color w:val="000000"/>
                <w:sz w:val="22"/>
                <w:szCs w:val="22"/>
              </w:rPr>
            </w:pPr>
            <w:r w:rsidRPr="00531951">
              <w:rPr>
                <w:color w:val="000000"/>
                <w:sz w:val="22"/>
                <w:szCs w:val="22"/>
              </w:rPr>
              <w:t>9307</w:t>
            </w:r>
          </w:p>
        </w:tc>
      </w:tr>
    </w:tbl>
    <w:p w:rsidR="00305B6F" w:rsidRDefault="00305B6F" w:rsidP="0032367A">
      <w:pPr>
        <w:pStyle w:val="formattexttopleveltext"/>
        <w:spacing w:before="0" w:beforeAutospacing="0" w:after="0" w:afterAutospacing="0"/>
        <w:rPr>
          <w:b/>
        </w:rPr>
      </w:pPr>
    </w:p>
    <w:p w:rsidR="00305B6F" w:rsidRDefault="00305B6F" w:rsidP="0032367A">
      <w:pPr>
        <w:pStyle w:val="formattexttopleveltext"/>
        <w:spacing w:before="0" w:beforeAutospacing="0" w:after="0" w:afterAutospacing="0"/>
        <w:rPr>
          <w:b/>
        </w:rPr>
      </w:pPr>
      <w:r w:rsidRPr="00673080">
        <w:rPr>
          <w:b/>
          <w:bCs/>
          <w:color w:val="000000"/>
          <w:sz w:val="22"/>
          <w:szCs w:val="22"/>
        </w:rPr>
        <w:t xml:space="preserve">Таблица </w:t>
      </w:r>
      <w:r w:rsidR="0024259D">
        <w:rPr>
          <w:b/>
          <w:bCs/>
          <w:color w:val="000000"/>
          <w:sz w:val="22"/>
          <w:szCs w:val="22"/>
        </w:rPr>
        <w:t>4.19.</w:t>
      </w:r>
      <w:r w:rsidRPr="00673080">
        <w:rPr>
          <w:b/>
          <w:bCs/>
          <w:color w:val="000000"/>
          <w:sz w:val="22"/>
          <w:szCs w:val="22"/>
        </w:rPr>
        <w:t xml:space="preserve"> Информация о количестве узлов учета у потребителей тепловой энергии и гор</w:t>
      </w:r>
      <w:r w:rsidRPr="00673080">
        <w:rPr>
          <w:b/>
          <w:bCs/>
          <w:color w:val="000000"/>
          <w:sz w:val="22"/>
          <w:szCs w:val="22"/>
        </w:rPr>
        <w:t>я</w:t>
      </w:r>
      <w:r w:rsidRPr="00673080">
        <w:rPr>
          <w:b/>
          <w:bCs/>
          <w:color w:val="000000"/>
          <w:sz w:val="22"/>
          <w:szCs w:val="22"/>
        </w:rPr>
        <w:t>чей воды</w:t>
      </w:r>
    </w:p>
    <w:tbl>
      <w:tblPr>
        <w:tblW w:w="9583" w:type="dxa"/>
        <w:jc w:val="center"/>
        <w:tblInd w:w="-1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099"/>
        <w:gridCol w:w="1985"/>
        <w:gridCol w:w="1679"/>
        <w:gridCol w:w="1723"/>
        <w:gridCol w:w="2097"/>
      </w:tblGrid>
      <w:tr w:rsidR="00305B6F" w:rsidRPr="00673080" w:rsidTr="00CB2055">
        <w:trPr>
          <w:trHeight w:val="283"/>
          <w:jc w:val="center"/>
        </w:trPr>
        <w:tc>
          <w:tcPr>
            <w:tcW w:w="2099" w:type="dxa"/>
            <w:tcBorders>
              <w:top w:val="single" w:sz="4" w:space="0" w:color="auto"/>
              <w:left w:val="single" w:sz="4" w:space="0" w:color="auto"/>
              <w:bottom w:val="single" w:sz="4" w:space="0" w:color="auto"/>
              <w:right w:val="single" w:sz="4" w:space="0" w:color="auto"/>
            </w:tcBorders>
            <w:shd w:val="clear" w:color="auto" w:fill="FFFF00"/>
            <w:vAlign w:val="bottom"/>
          </w:tcPr>
          <w:p w:rsidR="00305B6F" w:rsidRPr="00673080" w:rsidRDefault="00305B6F" w:rsidP="00AD708A">
            <w:pPr>
              <w:jc w:val="center"/>
              <w:rPr>
                <w:color w:val="000000"/>
                <w:sz w:val="22"/>
                <w:szCs w:val="22"/>
              </w:rPr>
            </w:pPr>
            <w:r w:rsidRPr="00673080">
              <w:rPr>
                <w:color w:val="000000"/>
                <w:sz w:val="22"/>
                <w:szCs w:val="22"/>
              </w:rPr>
              <w:t>Объекты</w:t>
            </w:r>
          </w:p>
        </w:tc>
        <w:tc>
          <w:tcPr>
            <w:tcW w:w="1985" w:type="dxa"/>
            <w:tcBorders>
              <w:top w:val="single" w:sz="4" w:space="0" w:color="auto"/>
              <w:left w:val="single" w:sz="4" w:space="0" w:color="auto"/>
              <w:bottom w:val="single" w:sz="4" w:space="0" w:color="auto"/>
              <w:right w:val="single" w:sz="4" w:space="0" w:color="auto"/>
            </w:tcBorders>
            <w:shd w:val="clear" w:color="auto" w:fill="FFFF00"/>
            <w:vAlign w:val="bottom"/>
          </w:tcPr>
          <w:p w:rsidR="00305B6F" w:rsidRPr="00673080" w:rsidRDefault="00305B6F" w:rsidP="00AD708A">
            <w:pPr>
              <w:jc w:val="center"/>
              <w:rPr>
                <w:color w:val="000000"/>
                <w:sz w:val="22"/>
                <w:szCs w:val="22"/>
              </w:rPr>
            </w:pPr>
            <w:r w:rsidRPr="00673080">
              <w:rPr>
                <w:color w:val="000000"/>
                <w:sz w:val="22"/>
                <w:szCs w:val="22"/>
              </w:rPr>
              <w:t>На конец 2012</w:t>
            </w:r>
          </w:p>
        </w:tc>
        <w:tc>
          <w:tcPr>
            <w:tcW w:w="1679" w:type="dxa"/>
            <w:tcBorders>
              <w:top w:val="single" w:sz="4" w:space="0" w:color="auto"/>
              <w:left w:val="single" w:sz="4" w:space="0" w:color="auto"/>
              <w:bottom w:val="single" w:sz="4" w:space="0" w:color="auto"/>
              <w:right w:val="single" w:sz="4" w:space="0" w:color="auto"/>
            </w:tcBorders>
            <w:shd w:val="clear" w:color="auto" w:fill="FFFF00"/>
            <w:vAlign w:val="bottom"/>
          </w:tcPr>
          <w:p w:rsidR="00305B6F" w:rsidRPr="00673080" w:rsidRDefault="00305B6F" w:rsidP="00AD708A">
            <w:pPr>
              <w:jc w:val="center"/>
              <w:rPr>
                <w:color w:val="000000"/>
                <w:sz w:val="22"/>
                <w:szCs w:val="22"/>
              </w:rPr>
            </w:pPr>
            <w:r w:rsidRPr="00673080">
              <w:rPr>
                <w:color w:val="000000"/>
                <w:sz w:val="22"/>
                <w:szCs w:val="22"/>
              </w:rPr>
              <w:t>На к</w:t>
            </w:r>
            <w:r w:rsidRPr="00673080">
              <w:rPr>
                <w:color w:val="000000"/>
                <w:sz w:val="22"/>
                <w:szCs w:val="22"/>
              </w:rPr>
              <w:t>о</w:t>
            </w:r>
            <w:r w:rsidRPr="00673080">
              <w:rPr>
                <w:color w:val="000000"/>
                <w:sz w:val="22"/>
                <w:szCs w:val="22"/>
              </w:rPr>
              <w:t>нец 2013</w:t>
            </w:r>
          </w:p>
        </w:tc>
        <w:tc>
          <w:tcPr>
            <w:tcW w:w="1723" w:type="dxa"/>
            <w:tcBorders>
              <w:top w:val="single" w:sz="4" w:space="0" w:color="auto"/>
              <w:left w:val="single" w:sz="4" w:space="0" w:color="auto"/>
              <w:bottom w:val="single" w:sz="4" w:space="0" w:color="auto"/>
              <w:right w:val="single" w:sz="4" w:space="0" w:color="auto"/>
            </w:tcBorders>
            <w:shd w:val="clear" w:color="auto" w:fill="FFFF00"/>
            <w:vAlign w:val="bottom"/>
          </w:tcPr>
          <w:p w:rsidR="00305B6F" w:rsidRPr="00673080" w:rsidRDefault="00305B6F" w:rsidP="00AD708A">
            <w:pPr>
              <w:jc w:val="center"/>
              <w:rPr>
                <w:color w:val="000000"/>
                <w:sz w:val="22"/>
                <w:szCs w:val="22"/>
              </w:rPr>
            </w:pPr>
            <w:r w:rsidRPr="00673080">
              <w:rPr>
                <w:color w:val="000000"/>
                <w:sz w:val="22"/>
                <w:szCs w:val="22"/>
              </w:rPr>
              <w:t>На конец 2014</w:t>
            </w:r>
          </w:p>
        </w:tc>
        <w:tc>
          <w:tcPr>
            <w:tcW w:w="2097" w:type="dxa"/>
            <w:tcBorders>
              <w:top w:val="single" w:sz="4" w:space="0" w:color="auto"/>
              <w:left w:val="single" w:sz="4" w:space="0" w:color="auto"/>
              <w:bottom w:val="single" w:sz="4" w:space="0" w:color="auto"/>
              <w:right w:val="single" w:sz="4" w:space="0" w:color="auto"/>
            </w:tcBorders>
            <w:shd w:val="clear" w:color="auto" w:fill="FFFF00"/>
            <w:vAlign w:val="bottom"/>
          </w:tcPr>
          <w:p w:rsidR="00305B6F" w:rsidRPr="00673080" w:rsidRDefault="00305B6F" w:rsidP="00AD708A">
            <w:pPr>
              <w:jc w:val="center"/>
              <w:rPr>
                <w:color w:val="000000"/>
                <w:sz w:val="22"/>
                <w:szCs w:val="22"/>
              </w:rPr>
            </w:pPr>
            <w:r w:rsidRPr="00673080">
              <w:rPr>
                <w:color w:val="000000"/>
                <w:sz w:val="22"/>
                <w:szCs w:val="22"/>
              </w:rPr>
              <w:t>На конец 2015</w:t>
            </w:r>
          </w:p>
        </w:tc>
      </w:tr>
      <w:tr w:rsidR="00305B6F" w:rsidRPr="00673080" w:rsidTr="00BF5705">
        <w:trPr>
          <w:trHeight w:val="283"/>
          <w:jc w:val="center"/>
        </w:trPr>
        <w:tc>
          <w:tcPr>
            <w:tcW w:w="2099" w:type="dxa"/>
            <w:tcBorders>
              <w:top w:val="single" w:sz="4" w:space="0" w:color="auto"/>
              <w:left w:val="single" w:sz="4" w:space="0" w:color="auto"/>
              <w:bottom w:val="single" w:sz="4" w:space="0" w:color="auto"/>
              <w:right w:val="single" w:sz="4" w:space="0" w:color="auto"/>
            </w:tcBorders>
            <w:shd w:val="clear" w:color="auto" w:fill="auto"/>
            <w:vAlign w:val="bottom"/>
          </w:tcPr>
          <w:p w:rsidR="00305B6F" w:rsidRPr="00673080" w:rsidRDefault="00305B6F" w:rsidP="00AD708A">
            <w:pPr>
              <w:jc w:val="center"/>
              <w:rPr>
                <w:color w:val="000000"/>
                <w:sz w:val="22"/>
                <w:szCs w:val="22"/>
              </w:rPr>
            </w:pPr>
            <w:r w:rsidRPr="00673080">
              <w:rPr>
                <w:color w:val="000000"/>
                <w:sz w:val="22"/>
                <w:szCs w:val="22"/>
              </w:rPr>
              <w:t xml:space="preserve">Жилое </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bottom"/>
          </w:tcPr>
          <w:p w:rsidR="00305B6F" w:rsidRPr="00673080" w:rsidRDefault="00305B6F" w:rsidP="00AD708A">
            <w:pPr>
              <w:jc w:val="center"/>
              <w:rPr>
                <w:color w:val="000000"/>
                <w:sz w:val="22"/>
                <w:szCs w:val="22"/>
              </w:rPr>
            </w:pPr>
            <w:r w:rsidRPr="00673080">
              <w:rPr>
                <w:color w:val="000000"/>
                <w:sz w:val="22"/>
                <w:szCs w:val="22"/>
              </w:rPr>
              <w:t>16</w:t>
            </w:r>
          </w:p>
        </w:tc>
        <w:tc>
          <w:tcPr>
            <w:tcW w:w="1679" w:type="dxa"/>
            <w:tcBorders>
              <w:top w:val="single" w:sz="4" w:space="0" w:color="auto"/>
              <w:left w:val="single" w:sz="4" w:space="0" w:color="auto"/>
              <w:bottom w:val="single" w:sz="4" w:space="0" w:color="auto"/>
              <w:right w:val="single" w:sz="4" w:space="0" w:color="auto"/>
            </w:tcBorders>
            <w:shd w:val="clear" w:color="auto" w:fill="auto"/>
            <w:vAlign w:val="bottom"/>
          </w:tcPr>
          <w:p w:rsidR="00305B6F" w:rsidRPr="00673080" w:rsidRDefault="00305B6F" w:rsidP="00AD708A">
            <w:pPr>
              <w:jc w:val="center"/>
              <w:rPr>
                <w:color w:val="000000"/>
                <w:sz w:val="22"/>
                <w:szCs w:val="22"/>
              </w:rPr>
            </w:pPr>
            <w:r w:rsidRPr="00673080">
              <w:rPr>
                <w:color w:val="000000"/>
                <w:sz w:val="22"/>
                <w:szCs w:val="22"/>
              </w:rPr>
              <w:t>26</w:t>
            </w:r>
          </w:p>
        </w:tc>
        <w:tc>
          <w:tcPr>
            <w:tcW w:w="1723" w:type="dxa"/>
            <w:tcBorders>
              <w:top w:val="single" w:sz="4" w:space="0" w:color="auto"/>
              <w:left w:val="single" w:sz="4" w:space="0" w:color="auto"/>
              <w:bottom w:val="single" w:sz="4" w:space="0" w:color="auto"/>
              <w:right w:val="single" w:sz="4" w:space="0" w:color="auto"/>
            </w:tcBorders>
            <w:shd w:val="clear" w:color="auto" w:fill="auto"/>
            <w:vAlign w:val="bottom"/>
          </w:tcPr>
          <w:p w:rsidR="00305B6F" w:rsidRPr="00673080" w:rsidRDefault="00305B6F" w:rsidP="00AD708A">
            <w:pPr>
              <w:jc w:val="center"/>
              <w:rPr>
                <w:color w:val="000000"/>
                <w:sz w:val="22"/>
                <w:szCs w:val="22"/>
              </w:rPr>
            </w:pPr>
            <w:r w:rsidRPr="00673080">
              <w:rPr>
                <w:color w:val="000000"/>
                <w:sz w:val="22"/>
                <w:szCs w:val="22"/>
              </w:rPr>
              <w:t>26</w:t>
            </w:r>
          </w:p>
        </w:tc>
        <w:tc>
          <w:tcPr>
            <w:tcW w:w="2097" w:type="dxa"/>
            <w:tcBorders>
              <w:top w:val="single" w:sz="4" w:space="0" w:color="auto"/>
              <w:left w:val="single" w:sz="4" w:space="0" w:color="auto"/>
              <w:bottom w:val="single" w:sz="4" w:space="0" w:color="auto"/>
              <w:right w:val="single" w:sz="4" w:space="0" w:color="auto"/>
            </w:tcBorders>
            <w:shd w:val="clear" w:color="auto" w:fill="auto"/>
            <w:vAlign w:val="bottom"/>
          </w:tcPr>
          <w:p w:rsidR="00305B6F" w:rsidRPr="00673080" w:rsidRDefault="00305B6F" w:rsidP="00AD708A">
            <w:pPr>
              <w:jc w:val="center"/>
              <w:rPr>
                <w:color w:val="000000"/>
                <w:sz w:val="22"/>
                <w:szCs w:val="22"/>
              </w:rPr>
            </w:pPr>
            <w:r w:rsidRPr="00673080">
              <w:rPr>
                <w:color w:val="000000"/>
                <w:sz w:val="22"/>
                <w:szCs w:val="22"/>
              </w:rPr>
              <w:t>26</w:t>
            </w:r>
          </w:p>
        </w:tc>
      </w:tr>
      <w:tr w:rsidR="00305B6F" w:rsidRPr="00673080" w:rsidTr="00BF5705">
        <w:trPr>
          <w:trHeight w:val="283"/>
          <w:jc w:val="center"/>
        </w:trPr>
        <w:tc>
          <w:tcPr>
            <w:tcW w:w="2099" w:type="dxa"/>
            <w:tcBorders>
              <w:top w:val="single" w:sz="4" w:space="0" w:color="auto"/>
              <w:left w:val="single" w:sz="4" w:space="0" w:color="auto"/>
              <w:bottom w:val="single" w:sz="4" w:space="0" w:color="auto"/>
              <w:right w:val="single" w:sz="4" w:space="0" w:color="auto"/>
            </w:tcBorders>
            <w:shd w:val="clear" w:color="auto" w:fill="auto"/>
            <w:vAlign w:val="bottom"/>
          </w:tcPr>
          <w:p w:rsidR="00305B6F" w:rsidRPr="00673080" w:rsidRDefault="00305B6F" w:rsidP="00AD708A">
            <w:pPr>
              <w:jc w:val="center"/>
              <w:rPr>
                <w:color w:val="000000"/>
                <w:sz w:val="22"/>
                <w:szCs w:val="22"/>
              </w:rPr>
            </w:pPr>
            <w:r w:rsidRPr="00673080">
              <w:rPr>
                <w:color w:val="000000"/>
                <w:sz w:val="22"/>
                <w:szCs w:val="22"/>
              </w:rPr>
              <w:t xml:space="preserve">Нежилое </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bottom"/>
          </w:tcPr>
          <w:p w:rsidR="00305B6F" w:rsidRPr="00673080" w:rsidRDefault="00305B6F" w:rsidP="00AD708A">
            <w:pPr>
              <w:jc w:val="center"/>
              <w:rPr>
                <w:color w:val="000000"/>
                <w:sz w:val="22"/>
                <w:szCs w:val="22"/>
              </w:rPr>
            </w:pPr>
            <w:r w:rsidRPr="00673080">
              <w:rPr>
                <w:color w:val="000000"/>
                <w:sz w:val="22"/>
                <w:szCs w:val="22"/>
              </w:rPr>
              <w:t>51</w:t>
            </w:r>
          </w:p>
        </w:tc>
        <w:tc>
          <w:tcPr>
            <w:tcW w:w="1679" w:type="dxa"/>
            <w:tcBorders>
              <w:top w:val="single" w:sz="4" w:space="0" w:color="auto"/>
              <w:left w:val="single" w:sz="4" w:space="0" w:color="auto"/>
              <w:bottom w:val="single" w:sz="4" w:space="0" w:color="auto"/>
              <w:right w:val="single" w:sz="4" w:space="0" w:color="auto"/>
            </w:tcBorders>
            <w:shd w:val="clear" w:color="auto" w:fill="auto"/>
            <w:vAlign w:val="bottom"/>
          </w:tcPr>
          <w:p w:rsidR="00305B6F" w:rsidRPr="00673080" w:rsidRDefault="00305B6F" w:rsidP="00AD708A">
            <w:pPr>
              <w:jc w:val="center"/>
              <w:rPr>
                <w:color w:val="000000"/>
                <w:sz w:val="22"/>
                <w:szCs w:val="22"/>
              </w:rPr>
            </w:pPr>
            <w:r w:rsidRPr="00673080">
              <w:rPr>
                <w:color w:val="000000"/>
                <w:sz w:val="22"/>
                <w:szCs w:val="22"/>
              </w:rPr>
              <w:t>58</w:t>
            </w:r>
          </w:p>
        </w:tc>
        <w:tc>
          <w:tcPr>
            <w:tcW w:w="1723" w:type="dxa"/>
            <w:tcBorders>
              <w:top w:val="single" w:sz="4" w:space="0" w:color="auto"/>
              <w:left w:val="single" w:sz="4" w:space="0" w:color="auto"/>
              <w:bottom w:val="single" w:sz="4" w:space="0" w:color="auto"/>
              <w:right w:val="single" w:sz="4" w:space="0" w:color="auto"/>
            </w:tcBorders>
            <w:shd w:val="clear" w:color="auto" w:fill="auto"/>
            <w:vAlign w:val="bottom"/>
          </w:tcPr>
          <w:p w:rsidR="00305B6F" w:rsidRPr="00673080" w:rsidRDefault="00305B6F" w:rsidP="00AD708A">
            <w:pPr>
              <w:jc w:val="center"/>
              <w:rPr>
                <w:color w:val="000000"/>
                <w:sz w:val="22"/>
                <w:szCs w:val="22"/>
              </w:rPr>
            </w:pPr>
            <w:r w:rsidRPr="00673080">
              <w:rPr>
                <w:color w:val="000000"/>
                <w:sz w:val="22"/>
                <w:szCs w:val="22"/>
              </w:rPr>
              <w:t>58</w:t>
            </w:r>
          </w:p>
        </w:tc>
        <w:tc>
          <w:tcPr>
            <w:tcW w:w="2097" w:type="dxa"/>
            <w:tcBorders>
              <w:top w:val="single" w:sz="4" w:space="0" w:color="auto"/>
              <w:left w:val="single" w:sz="4" w:space="0" w:color="auto"/>
              <w:bottom w:val="single" w:sz="4" w:space="0" w:color="auto"/>
              <w:right w:val="single" w:sz="4" w:space="0" w:color="auto"/>
            </w:tcBorders>
            <w:shd w:val="clear" w:color="auto" w:fill="auto"/>
            <w:vAlign w:val="bottom"/>
          </w:tcPr>
          <w:p w:rsidR="00305B6F" w:rsidRPr="00673080" w:rsidRDefault="00305B6F" w:rsidP="00AD708A">
            <w:pPr>
              <w:jc w:val="center"/>
              <w:rPr>
                <w:color w:val="000000"/>
                <w:sz w:val="22"/>
                <w:szCs w:val="22"/>
              </w:rPr>
            </w:pPr>
            <w:r w:rsidRPr="00673080">
              <w:rPr>
                <w:color w:val="000000"/>
                <w:sz w:val="22"/>
                <w:szCs w:val="22"/>
              </w:rPr>
              <w:t>60</w:t>
            </w:r>
          </w:p>
        </w:tc>
      </w:tr>
      <w:tr w:rsidR="00305B6F" w:rsidRPr="00673080" w:rsidTr="00BF5705">
        <w:trPr>
          <w:trHeight w:val="283"/>
          <w:jc w:val="center"/>
        </w:trPr>
        <w:tc>
          <w:tcPr>
            <w:tcW w:w="2099" w:type="dxa"/>
            <w:tcBorders>
              <w:top w:val="single" w:sz="4" w:space="0" w:color="auto"/>
              <w:left w:val="single" w:sz="4" w:space="0" w:color="auto"/>
              <w:bottom w:val="single" w:sz="4" w:space="0" w:color="auto"/>
              <w:right w:val="single" w:sz="4" w:space="0" w:color="auto"/>
            </w:tcBorders>
            <w:shd w:val="clear" w:color="auto" w:fill="auto"/>
            <w:vAlign w:val="bottom"/>
          </w:tcPr>
          <w:p w:rsidR="00305B6F" w:rsidRPr="00673080" w:rsidRDefault="00305B6F" w:rsidP="00AD708A">
            <w:pPr>
              <w:jc w:val="center"/>
              <w:rPr>
                <w:color w:val="000000"/>
                <w:sz w:val="22"/>
                <w:szCs w:val="22"/>
              </w:rPr>
            </w:pPr>
            <w:r w:rsidRPr="00673080">
              <w:rPr>
                <w:color w:val="000000"/>
                <w:sz w:val="22"/>
                <w:szCs w:val="22"/>
              </w:rPr>
              <w:t xml:space="preserve">Всего </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bottom"/>
          </w:tcPr>
          <w:p w:rsidR="00305B6F" w:rsidRPr="00673080" w:rsidRDefault="00305B6F" w:rsidP="00AD708A">
            <w:pPr>
              <w:jc w:val="center"/>
              <w:rPr>
                <w:color w:val="000000"/>
                <w:sz w:val="22"/>
                <w:szCs w:val="22"/>
              </w:rPr>
            </w:pPr>
            <w:r w:rsidRPr="00673080">
              <w:rPr>
                <w:color w:val="000000"/>
                <w:sz w:val="22"/>
                <w:szCs w:val="22"/>
              </w:rPr>
              <w:t>67</w:t>
            </w:r>
          </w:p>
        </w:tc>
        <w:tc>
          <w:tcPr>
            <w:tcW w:w="1679" w:type="dxa"/>
            <w:tcBorders>
              <w:top w:val="single" w:sz="4" w:space="0" w:color="auto"/>
              <w:left w:val="single" w:sz="4" w:space="0" w:color="auto"/>
              <w:bottom w:val="single" w:sz="4" w:space="0" w:color="auto"/>
              <w:right w:val="single" w:sz="4" w:space="0" w:color="auto"/>
            </w:tcBorders>
            <w:shd w:val="clear" w:color="auto" w:fill="auto"/>
            <w:vAlign w:val="bottom"/>
          </w:tcPr>
          <w:p w:rsidR="00305B6F" w:rsidRPr="00673080" w:rsidRDefault="00305B6F" w:rsidP="00AD708A">
            <w:pPr>
              <w:jc w:val="center"/>
              <w:rPr>
                <w:color w:val="000000"/>
                <w:sz w:val="22"/>
                <w:szCs w:val="22"/>
              </w:rPr>
            </w:pPr>
            <w:r w:rsidRPr="00673080">
              <w:rPr>
                <w:color w:val="000000"/>
                <w:sz w:val="22"/>
                <w:szCs w:val="22"/>
              </w:rPr>
              <w:t>84</w:t>
            </w:r>
          </w:p>
        </w:tc>
        <w:tc>
          <w:tcPr>
            <w:tcW w:w="1723" w:type="dxa"/>
            <w:tcBorders>
              <w:top w:val="single" w:sz="4" w:space="0" w:color="auto"/>
              <w:left w:val="single" w:sz="4" w:space="0" w:color="auto"/>
              <w:bottom w:val="single" w:sz="4" w:space="0" w:color="auto"/>
              <w:right w:val="single" w:sz="4" w:space="0" w:color="auto"/>
            </w:tcBorders>
            <w:shd w:val="clear" w:color="auto" w:fill="auto"/>
            <w:vAlign w:val="bottom"/>
          </w:tcPr>
          <w:p w:rsidR="00305B6F" w:rsidRPr="00673080" w:rsidRDefault="00305B6F" w:rsidP="00AD708A">
            <w:pPr>
              <w:jc w:val="center"/>
              <w:rPr>
                <w:color w:val="000000"/>
                <w:sz w:val="22"/>
                <w:szCs w:val="22"/>
              </w:rPr>
            </w:pPr>
            <w:r w:rsidRPr="00673080">
              <w:rPr>
                <w:color w:val="000000"/>
                <w:sz w:val="22"/>
                <w:szCs w:val="22"/>
              </w:rPr>
              <w:t>84</w:t>
            </w:r>
          </w:p>
        </w:tc>
        <w:tc>
          <w:tcPr>
            <w:tcW w:w="2097" w:type="dxa"/>
            <w:tcBorders>
              <w:top w:val="single" w:sz="4" w:space="0" w:color="auto"/>
              <w:left w:val="single" w:sz="4" w:space="0" w:color="auto"/>
              <w:bottom w:val="single" w:sz="4" w:space="0" w:color="auto"/>
              <w:right w:val="single" w:sz="4" w:space="0" w:color="auto"/>
            </w:tcBorders>
            <w:shd w:val="clear" w:color="auto" w:fill="auto"/>
            <w:vAlign w:val="bottom"/>
          </w:tcPr>
          <w:p w:rsidR="00305B6F" w:rsidRPr="00673080" w:rsidRDefault="00305B6F" w:rsidP="00AD708A">
            <w:pPr>
              <w:jc w:val="center"/>
              <w:rPr>
                <w:color w:val="000000"/>
                <w:sz w:val="22"/>
                <w:szCs w:val="22"/>
              </w:rPr>
            </w:pPr>
            <w:r w:rsidRPr="00673080">
              <w:rPr>
                <w:color w:val="000000"/>
                <w:sz w:val="22"/>
                <w:szCs w:val="22"/>
              </w:rPr>
              <w:t>86</w:t>
            </w:r>
          </w:p>
        </w:tc>
      </w:tr>
    </w:tbl>
    <w:p w:rsidR="00305B6F" w:rsidRPr="00305B6F" w:rsidRDefault="00305B6F" w:rsidP="0032367A">
      <w:pPr>
        <w:pStyle w:val="formattexttopleveltext"/>
        <w:spacing w:before="0" w:beforeAutospacing="0" w:after="0" w:afterAutospacing="0"/>
        <w:rPr>
          <w:b/>
        </w:rPr>
      </w:pPr>
    </w:p>
    <w:p w:rsidR="00174538" w:rsidRDefault="00264F09" w:rsidP="00174538">
      <w:pPr>
        <w:pStyle w:val="formattexttopleveltext"/>
        <w:rPr>
          <w:b/>
        </w:rPr>
      </w:pPr>
      <w:r>
        <w:rPr>
          <w:b/>
        </w:rPr>
        <w:t>4</w:t>
      </w:r>
      <w:r w:rsidR="003330E4" w:rsidRPr="007E261C">
        <w:rPr>
          <w:b/>
        </w:rPr>
        <w:t>.</w:t>
      </w:r>
      <w:r w:rsidR="007B4D43">
        <w:rPr>
          <w:b/>
        </w:rPr>
        <w:t>7</w:t>
      </w:r>
      <w:r w:rsidR="003330E4" w:rsidRPr="007E261C">
        <w:rPr>
          <w:b/>
        </w:rPr>
        <w:t>.</w:t>
      </w:r>
      <w:r w:rsidR="006C3A9C" w:rsidRPr="007E261C">
        <w:rPr>
          <w:b/>
        </w:rPr>
        <w:t xml:space="preserve"> Описание вариантов маршрутов прохождения трубопроводов (трасс) по территории </w:t>
      </w:r>
      <w:r w:rsidR="00165F96">
        <w:rPr>
          <w:b/>
        </w:rPr>
        <w:t xml:space="preserve">городского </w:t>
      </w:r>
      <w:r w:rsidR="006C3A9C" w:rsidRPr="007E261C">
        <w:rPr>
          <w:b/>
        </w:rPr>
        <w:t>посе</w:t>
      </w:r>
      <w:r w:rsidR="00556872" w:rsidRPr="007E261C">
        <w:rPr>
          <w:b/>
        </w:rPr>
        <w:t>ления и их обоснование</w:t>
      </w:r>
    </w:p>
    <w:p w:rsidR="00D75CA2" w:rsidRPr="00174538" w:rsidRDefault="0032311E" w:rsidP="00174538">
      <w:pPr>
        <w:pStyle w:val="formattexttopleveltext"/>
        <w:jc w:val="both"/>
        <w:rPr>
          <w:b/>
        </w:rPr>
      </w:pPr>
      <w:r w:rsidRPr="0032311E">
        <w:t>В</w:t>
      </w:r>
      <w:r w:rsidR="00556872" w:rsidRPr="0032311E">
        <w:t>ариант</w:t>
      </w:r>
      <w:r w:rsidRPr="0032311E">
        <w:t>ы</w:t>
      </w:r>
      <w:r w:rsidR="00556872" w:rsidRPr="0032311E">
        <w:t xml:space="preserve"> маршрутов прохождения трубопроводов (трасс) по </w:t>
      </w:r>
      <w:r w:rsidRPr="0032311E">
        <w:t xml:space="preserve">городской </w:t>
      </w:r>
      <w:r w:rsidR="00556872" w:rsidRPr="0032311E">
        <w:t xml:space="preserve">территории </w:t>
      </w:r>
      <w:r w:rsidRPr="0032311E">
        <w:t>определ</w:t>
      </w:r>
      <w:r w:rsidRPr="0032311E">
        <w:t>я</w:t>
      </w:r>
      <w:r w:rsidRPr="0032311E">
        <w:t>ются размещением объектов грожданского и промышленного строительства, коммерческого назначения и запланированног</w:t>
      </w:r>
      <w:r w:rsidR="00174538">
        <w:t>о</w:t>
      </w:r>
      <w:r w:rsidRPr="0032311E">
        <w:t xml:space="preserve"> нового жилищного </w:t>
      </w:r>
      <w:r w:rsidR="00D75CA2">
        <w:t xml:space="preserve">и промышленного </w:t>
      </w:r>
      <w:r w:rsidRPr="0032311E">
        <w:t>строительства.</w:t>
      </w:r>
      <w:r>
        <w:t xml:space="preserve"> </w:t>
      </w:r>
      <w:r w:rsidR="00E42880">
        <w:t>Сущес</w:t>
      </w:r>
      <w:r w:rsidR="00E42880">
        <w:t>т</w:t>
      </w:r>
      <w:r w:rsidR="00E42880">
        <w:t>вующая схема прохождения трубопроводов может быть дополнена или изменена за с</w:t>
      </w:r>
      <w:r w:rsidR="00D75CA2">
        <w:t>чет сл</w:t>
      </w:r>
      <w:r w:rsidR="00D75CA2">
        <w:t>е</w:t>
      </w:r>
      <w:r w:rsidR="00174538">
        <w:t>д</w:t>
      </w:r>
      <w:r w:rsidR="00E42880">
        <w:t>ующих меропри</w:t>
      </w:r>
      <w:r w:rsidR="00E42880">
        <w:t>я</w:t>
      </w:r>
      <w:r w:rsidR="00D75CA2">
        <w:t>тий.</w:t>
      </w:r>
      <w:r w:rsidR="00D75CA2" w:rsidRPr="00D75CA2">
        <w:rPr>
          <w:rFonts w:ascii="Arial" w:hAnsi="Arial" w:cs="Arial"/>
          <w:b/>
          <w:sz w:val="32"/>
          <w:szCs w:val="32"/>
        </w:rPr>
        <w:t xml:space="preserve"> </w:t>
      </w:r>
    </w:p>
    <w:p w:rsidR="008A2321" w:rsidRDefault="00D75CA2" w:rsidP="0065360A">
      <w:pPr>
        <w:tabs>
          <w:tab w:val="left" w:pos="13041"/>
        </w:tabs>
        <w:jc w:val="both"/>
      </w:pPr>
      <w:r>
        <w:t>В м</w:t>
      </w:r>
      <w:r w:rsidRPr="00D75CA2">
        <w:t>униципальной</w:t>
      </w:r>
      <w:r>
        <w:t xml:space="preserve"> </w:t>
      </w:r>
      <w:r w:rsidRPr="00D75CA2">
        <w:t>программ</w:t>
      </w:r>
      <w:r>
        <w:t>е</w:t>
      </w:r>
      <w:r w:rsidRPr="00D75CA2">
        <w:t xml:space="preserve"> «Обеспечение доступным и</w:t>
      </w:r>
      <w:r>
        <w:t xml:space="preserve"> </w:t>
      </w:r>
      <w:r w:rsidRPr="00D75CA2">
        <w:t>комфортным жильем и коммунал</w:t>
      </w:r>
      <w:r w:rsidRPr="00D75CA2">
        <w:t>ь</w:t>
      </w:r>
      <w:r w:rsidRPr="00D75CA2">
        <w:t>ными</w:t>
      </w:r>
      <w:r>
        <w:t xml:space="preserve"> </w:t>
      </w:r>
      <w:r w:rsidRPr="00D75CA2">
        <w:t>услугами граждан в городе Курчатове</w:t>
      </w:r>
      <w:r>
        <w:t xml:space="preserve"> </w:t>
      </w:r>
      <w:r w:rsidRPr="00D75CA2">
        <w:t>Курской области на 2016-2020 годы»</w:t>
      </w:r>
      <w:r>
        <w:t xml:space="preserve"> запланиров</w:t>
      </w:r>
      <w:r>
        <w:t>а</w:t>
      </w:r>
      <w:r>
        <w:t xml:space="preserve">ны </w:t>
      </w:r>
      <w:r w:rsidR="008A2321">
        <w:t xml:space="preserve">следующие </w:t>
      </w:r>
      <w:r>
        <w:t>мероприятия</w:t>
      </w:r>
      <w:r w:rsidR="008A2321">
        <w:t>:</w:t>
      </w:r>
      <w:r>
        <w:t xml:space="preserve"> </w:t>
      </w:r>
    </w:p>
    <w:p w:rsidR="00AB69E4" w:rsidRPr="00174538" w:rsidRDefault="00AB69E4" w:rsidP="0065360A">
      <w:pPr>
        <w:tabs>
          <w:tab w:val="left" w:pos="13041"/>
        </w:tabs>
        <w:jc w:val="both"/>
      </w:pPr>
      <w:r w:rsidRPr="00174538">
        <w:t>-разработка проектов планировки территории Северного и Южного жилых ра</w:t>
      </w:r>
      <w:r w:rsidRPr="00174538">
        <w:t>й</w:t>
      </w:r>
      <w:r w:rsidRPr="00174538">
        <w:t xml:space="preserve">онов; </w:t>
      </w:r>
    </w:p>
    <w:p w:rsidR="00AB69E4" w:rsidRPr="00174538" w:rsidRDefault="00AB69E4" w:rsidP="0065360A">
      <w:pPr>
        <w:tabs>
          <w:tab w:val="left" w:pos="13041"/>
        </w:tabs>
        <w:jc w:val="both"/>
      </w:pPr>
      <w:r w:rsidRPr="00174538">
        <w:t>-строительство объекта: «Расширение Дичнянского водозабора со строительством водовода Курчатовского района Курской области»;</w:t>
      </w:r>
    </w:p>
    <w:p w:rsidR="00AB69E4" w:rsidRPr="00174538" w:rsidRDefault="00AB69E4" w:rsidP="0065360A">
      <w:pPr>
        <w:tabs>
          <w:tab w:val="left" w:pos="13041"/>
        </w:tabs>
        <w:jc w:val="both"/>
      </w:pPr>
      <w:r w:rsidRPr="00174538">
        <w:t>-р</w:t>
      </w:r>
      <w:r w:rsidR="008A2321" w:rsidRPr="00174538">
        <w:t>азработка градостроительной документации северного жилого района</w:t>
      </w:r>
      <w:r w:rsidR="00BF5705">
        <w:t>.</w:t>
      </w:r>
    </w:p>
    <w:p w:rsidR="00E42880" w:rsidRDefault="00E42880" w:rsidP="00251081">
      <w:pPr>
        <w:pStyle w:val="formattexttopleveltext"/>
        <w:ind w:firstLine="567"/>
        <w:jc w:val="both"/>
      </w:pPr>
      <w:r>
        <w:t>Только в данных планировочных зонах на 1-ом этапе функционирования схемы вод</w:t>
      </w:r>
      <w:r>
        <w:t>о</w:t>
      </w:r>
      <w:r>
        <w:t xml:space="preserve">снабжения </w:t>
      </w:r>
      <w:r w:rsidR="00AB69E4">
        <w:t xml:space="preserve"> до 2020 года </w:t>
      </w:r>
      <w:r>
        <w:t xml:space="preserve">запланировано построить </w:t>
      </w:r>
      <w:r w:rsidR="0077685D">
        <w:t>168,74</w:t>
      </w:r>
      <w:r>
        <w:t xml:space="preserve">т.м3 жилья. Прирост жилого фонда повлечет </w:t>
      </w:r>
      <w:r w:rsidR="00251081">
        <w:t xml:space="preserve">незначительное </w:t>
      </w:r>
      <w:r>
        <w:t>уве</w:t>
      </w:r>
      <w:r w:rsidR="00456625">
        <w:t>личение численности населения</w:t>
      </w:r>
      <w:r w:rsidR="00251081">
        <w:t xml:space="preserve"> </w:t>
      </w:r>
      <w:r w:rsidR="00174538">
        <w:t xml:space="preserve">как на первом так и </w:t>
      </w:r>
      <w:r w:rsidR="00251081">
        <w:t>на втором эта</w:t>
      </w:r>
      <w:r w:rsidR="00174538">
        <w:t>пах</w:t>
      </w:r>
      <w:r w:rsidR="00251081">
        <w:t xml:space="preserve">  Схемы</w:t>
      </w:r>
      <w:r w:rsidR="00456625">
        <w:t xml:space="preserve"> и</w:t>
      </w:r>
      <w:r>
        <w:t>, с</w:t>
      </w:r>
      <w:r>
        <w:t>о</w:t>
      </w:r>
      <w:r>
        <w:t>ответственно, водопотребления.</w:t>
      </w:r>
    </w:p>
    <w:p w:rsidR="00251081" w:rsidRDefault="00251081" w:rsidP="00251081">
      <w:pPr>
        <w:pStyle w:val="formattexttopleveltext"/>
        <w:ind w:firstLine="567"/>
        <w:jc w:val="both"/>
      </w:pPr>
      <w:r>
        <w:lastRenderedPageBreak/>
        <w:t>Поэтому в</w:t>
      </w:r>
      <w:r w:rsidRPr="0032311E">
        <w:t>арианты маршрутов прохождения трубопроводов (трасс) по городской террит</w:t>
      </w:r>
      <w:r w:rsidRPr="0032311E">
        <w:t>о</w:t>
      </w:r>
      <w:r w:rsidRPr="0032311E">
        <w:t xml:space="preserve">рии </w:t>
      </w:r>
      <w:r>
        <w:t xml:space="preserve">будут </w:t>
      </w:r>
      <w:r w:rsidRPr="0032311E">
        <w:t>определят</w:t>
      </w:r>
      <w:r w:rsidR="00174538">
        <w:t>ь</w:t>
      </w:r>
      <w:r w:rsidRPr="0032311E">
        <w:t>ся размещением объектов гр</w:t>
      </w:r>
      <w:r w:rsidR="00174538">
        <w:t>а</w:t>
      </w:r>
      <w:r w:rsidRPr="0032311E">
        <w:t xml:space="preserve">жданского и промышленного строительства, </w:t>
      </w:r>
      <w:r>
        <w:t>в  планировочных зонах</w:t>
      </w:r>
      <w:r w:rsidR="00174538">
        <w:t xml:space="preserve"> 7-10 микрорайонов</w:t>
      </w:r>
      <w:r>
        <w:t>.</w:t>
      </w:r>
    </w:p>
    <w:p w:rsidR="00BF5705" w:rsidRDefault="00BF5705" w:rsidP="00251081">
      <w:pPr>
        <w:pStyle w:val="formattexttopleveltext"/>
        <w:ind w:firstLine="567"/>
        <w:jc w:val="both"/>
      </w:pPr>
      <w:r>
        <w:t>Подключение новых планировочных зон жилищного строительства будет непосредстве</w:t>
      </w:r>
      <w:r>
        <w:t>н</w:t>
      </w:r>
      <w:r>
        <w:t>но с курчатовского водозабора. Две нитки водовода диаметром 255мм соединят магистрал</w:t>
      </w:r>
      <w:r>
        <w:t>ь</w:t>
      </w:r>
      <w:r>
        <w:t>ные сети 7-10 микрорайонов  с Курчатовским водозабором. Это является  более оптимальным вар</w:t>
      </w:r>
      <w:r>
        <w:t>и</w:t>
      </w:r>
      <w:r>
        <w:t>антом подключения  новых потребителей города.</w:t>
      </w:r>
    </w:p>
    <w:p w:rsidR="006C3A9C" w:rsidRDefault="00264F09" w:rsidP="00103AF7">
      <w:pPr>
        <w:pStyle w:val="formattexttopleveltext"/>
        <w:rPr>
          <w:b/>
        </w:rPr>
      </w:pPr>
      <w:r>
        <w:rPr>
          <w:b/>
        </w:rPr>
        <w:t>4</w:t>
      </w:r>
      <w:r w:rsidR="003330E4" w:rsidRPr="007E261C">
        <w:rPr>
          <w:b/>
        </w:rPr>
        <w:t>.</w:t>
      </w:r>
      <w:r w:rsidR="007B4D43">
        <w:rPr>
          <w:b/>
        </w:rPr>
        <w:t>8</w:t>
      </w:r>
      <w:r w:rsidR="003330E4" w:rsidRPr="007E261C">
        <w:rPr>
          <w:b/>
        </w:rPr>
        <w:t>.</w:t>
      </w:r>
      <w:r w:rsidR="006C3A9C" w:rsidRPr="007E261C">
        <w:rPr>
          <w:b/>
        </w:rPr>
        <w:t>Рекомендации о месте размещения</w:t>
      </w:r>
      <w:r w:rsidR="00B308C6" w:rsidRPr="007E261C">
        <w:rPr>
          <w:b/>
        </w:rPr>
        <w:t xml:space="preserve"> насосных станций, резервуаров</w:t>
      </w:r>
    </w:p>
    <w:p w:rsidR="0032311E" w:rsidRPr="00251081" w:rsidRDefault="00251081" w:rsidP="007E261C">
      <w:pPr>
        <w:pStyle w:val="formattexttopleveltext"/>
        <w:spacing w:line="276" w:lineRule="auto"/>
        <w:jc w:val="both"/>
      </w:pPr>
      <w:r w:rsidRPr="00251081">
        <w:t xml:space="preserve">В перечне мероприятий </w:t>
      </w:r>
      <w:r w:rsidR="00EB3C74">
        <w:t xml:space="preserve">Схемы водоснабжения </w:t>
      </w:r>
      <w:r w:rsidRPr="00251081">
        <w:t>по новому строительству объектов водоснабж</w:t>
      </w:r>
      <w:r w:rsidRPr="00251081">
        <w:t>е</w:t>
      </w:r>
      <w:r w:rsidRPr="00251081">
        <w:t xml:space="preserve">ния предусмотрено строительство </w:t>
      </w:r>
      <w:r w:rsidR="00174538">
        <w:t xml:space="preserve">двух </w:t>
      </w:r>
      <w:r w:rsidRPr="00251081">
        <w:t>резервуар</w:t>
      </w:r>
      <w:r w:rsidR="00174538">
        <w:t>ов</w:t>
      </w:r>
      <w:r w:rsidRPr="00251081">
        <w:t xml:space="preserve"> чистой воды</w:t>
      </w:r>
      <w:r w:rsidR="00174538">
        <w:t xml:space="preserve"> по 2000м3</w:t>
      </w:r>
      <w:r w:rsidR="00EB3C74">
        <w:t xml:space="preserve"> или приёмной к</w:t>
      </w:r>
      <w:r w:rsidR="00EB3C74">
        <w:t>а</w:t>
      </w:r>
      <w:r w:rsidR="00EB3C74">
        <w:t xml:space="preserve">меры </w:t>
      </w:r>
      <w:r w:rsidRPr="00251081">
        <w:t xml:space="preserve"> и  насосной станции второго подъёма  в </w:t>
      </w:r>
      <w:r>
        <w:t>границах</w:t>
      </w:r>
      <w:r w:rsidRPr="00251081">
        <w:t xml:space="preserve"> Дичнянского водозабора. По предвар</w:t>
      </w:r>
      <w:r w:rsidRPr="00251081">
        <w:t>и</w:t>
      </w:r>
      <w:r w:rsidRPr="00251081">
        <w:t xml:space="preserve">тельным  оценкам таким местом может быть  </w:t>
      </w:r>
      <w:r w:rsidR="00EB3C74">
        <w:t>площадка водозабора, которая  находится на гр</w:t>
      </w:r>
      <w:r w:rsidR="00EB3C74">
        <w:t>а</w:t>
      </w:r>
      <w:r w:rsidR="00EB3C74">
        <w:t>нице  Курчатовского и  Октябр</w:t>
      </w:r>
      <w:r w:rsidR="00EB3C74">
        <w:t>ь</w:t>
      </w:r>
      <w:r w:rsidR="00EB3C74">
        <w:t>ского  районов.</w:t>
      </w:r>
    </w:p>
    <w:p w:rsidR="006C3A9C" w:rsidRDefault="00264F09" w:rsidP="007E261C">
      <w:pPr>
        <w:pStyle w:val="formattexttopleveltext"/>
        <w:jc w:val="both"/>
      </w:pPr>
      <w:r>
        <w:rPr>
          <w:b/>
        </w:rPr>
        <w:t>4</w:t>
      </w:r>
      <w:r w:rsidR="003330E4" w:rsidRPr="007E261C">
        <w:rPr>
          <w:b/>
        </w:rPr>
        <w:t>.</w:t>
      </w:r>
      <w:r w:rsidR="007B4D43">
        <w:rPr>
          <w:b/>
        </w:rPr>
        <w:t>9</w:t>
      </w:r>
      <w:r w:rsidR="003330E4" w:rsidRPr="007E261C">
        <w:rPr>
          <w:b/>
        </w:rPr>
        <w:t>.</w:t>
      </w:r>
      <w:r w:rsidR="0032311E" w:rsidRPr="007E261C">
        <w:rPr>
          <w:b/>
        </w:rPr>
        <w:t xml:space="preserve"> Границы и к</w:t>
      </w:r>
      <w:r w:rsidR="006C3A9C" w:rsidRPr="007E261C">
        <w:rPr>
          <w:b/>
        </w:rPr>
        <w:t>арты (схемы) существующего и планируемого размещения объектов це</w:t>
      </w:r>
      <w:r w:rsidR="006C3A9C" w:rsidRPr="007E261C">
        <w:rPr>
          <w:b/>
        </w:rPr>
        <w:t>н</w:t>
      </w:r>
      <w:r w:rsidR="006C3A9C" w:rsidRPr="007E261C">
        <w:rPr>
          <w:b/>
        </w:rPr>
        <w:t>трализованных систем холодного водоснабжения</w:t>
      </w:r>
      <w:r w:rsidR="006C3A9C" w:rsidRPr="007E261C">
        <w:t>.</w:t>
      </w:r>
    </w:p>
    <w:p w:rsidR="00174538" w:rsidRPr="00174538" w:rsidRDefault="00174538" w:rsidP="007E261C">
      <w:pPr>
        <w:pStyle w:val="formattexttopleveltext"/>
        <w:jc w:val="both"/>
      </w:pPr>
      <w:r w:rsidRPr="00174538">
        <w:t>Существующая схема размещения объектов централизованных систем холодного водоснабж</w:t>
      </w:r>
      <w:r w:rsidRPr="00174538">
        <w:t>е</w:t>
      </w:r>
      <w:r w:rsidRPr="00174538">
        <w:t xml:space="preserve">ния и водопроводных сетей представлена на рис </w:t>
      </w:r>
      <w:r w:rsidR="007D35EC">
        <w:t>4.5 в приложении 1.</w:t>
      </w:r>
    </w:p>
    <w:p w:rsidR="006A2188" w:rsidRDefault="003330E4" w:rsidP="007E261C">
      <w:pPr>
        <w:pStyle w:val="formattexttopleveltext"/>
        <w:jc w:val="both"/>
      </w:pPr>
      <w:r>
        <w:t>Перспективная схема водоснабжения на 201</w:t>
      </w:r>
      <w:r w:rsidR="00251081">
        <w:t>6</w:t>
      </w:r>
      <w:r>
        <w:t>-202</w:t>
      </w:r>
      <w:r w:rsidR="00251081">
        <w:t>6</w:t>
      </w:r>
      <w:r>
        <w:t xml:space="preserve"> годы представлена на рисунке </w:t>
      </w:r>
      <w:r w:rsidR="007F59ED">
        <w:t>4</w:t>
      </w:r>
      <w:r w:rsidR="007E261C">
        <w:t>.</w:t>
      </w:r>
      <w:r w:rsidR="007D35EC">
        <w:t>6.</w:t>
      </w:r>
      <w:r w:rsidR="007D35EC" w:rsidRPr="007D35EC">
        <w:t xml:space="preserve"> </w:t>
      </w:r>
      <w:r w:rsidR="007D35EC">
        <w:t>в прил</w:t>
      </w:r>
      <w:r w:rsidR="007D35EC">
        <w:t>о</w:t>
      </w:r>
      <w:r w:rsidR="007D35EC">
        <w:t>жении 2.</w:t>
      </w:r>
    </w:p>
    <w:p w:rsidR="007E261C" w:rsidRPr="00383C60" w:rsidRDefault="006A2188" w:rsidP="007E261C">
      <w:pPr>
        <w:pStyle w:val="formattexttopleveltext"/>
        <w:jc w:val="both"/>
        <w:rPr>
          <w:b/>
          <w:sz w:val="28"/>
          <w:szCs w:val="28"/>
        </w:rPr>
      </w:pPr>
      <w:r w:rsidRPr="00CB2055">
        <w:rPr>
          <w:b/>
          <w:sz w:val="28"/>
          <w:szCs w:val="28"/>
        </w:rPr>
        <w:t xml:space="preserve">Раздел </w:t>
      </w:r>
      <w:r w:rsidR="00264F09" w:rsidRPr="00CB2055">
        <w:rPr>
          <w:b/>
          <w:sz w:val="28"/>
          <w:szCs w:val="28"/>
        </w:rPr>
        <w:t>5</w:t>
      </w:r>
      <w:r w:rsidR="003330E4" w:rsidRPr="00CB2055">
        <w:rPr>
          <w:b/>
          <w:sz w:val="28"/>
          <w:szCs w:val="28"/>
        </w:rPr>
        <w:t xml:space="preserve">. </w:t>
      </w:r>
      <w:r w:rsidRPr="00CB2055">
        <w:rPr>
          <w:b/>
          <w:sz w:val="28"/>
          <w:szCs w:val="28"/>
        </w:rPr>
        <w:t>Экологические аспекты мероприятий по строительству, реконс</w:t>
      </w:r>
      <w:r w:rsidRPr="00CB2055">
        <w:rPr>
          <w:b/>
          <w:sz w:val="28"/>
          <w:szCs w:val="28"/>
        </w:rPr>
        <w:t>т</w:t>
      </w:r>
      <w:r w:rsidRPr="00CB2055">
        <w:rPr>
          <w:b/>
          <w:sz w:val="28"/>
          <w:szCs w:val="28"/>
        </w:rPr>
        <w:t>рукции и модернизации объектов централ</w:t>
      </w:r>
      <w:r w:rsidR="00383C60" w:rsidRPr="00CB2055">
        <w:rPr>
          <w:b/>
          <w:sz w:val="28"/>
          <w:szCs w:val="28"/>
        </w:rPr>
        <w:t>изованных систем водоснабжения</w:t>
      </w:r>
    </w:p>
    <w:p w:rsidR="006A2188" w:rsidRDefault="00264F09" w:rsidP="007E261C">
      <w:pPr>
        <w:pStyle w:val="formattexttopleveltext"/>
        <w:jc w:val="both"/>
        <w:rPr>
          <w:b/>
        </w:rPr>
      </w:pPr>
      <w:r>
        <w:rPr>
          <w:b/>
        </w:rPr>
        <w:t>5</w:t>
      </w:r>
      <w:r w:rsidR="003330E4" w:rsidRPr="007E261C">
        <w:rPr>
          <w:b/>
        </w:rPr>
        <w:t xml:space="preserve">.1. </w:t>
      </w:r>
      <w:r w:rsidR="006A2188" w:rsidRPr="007E261C">
        <w:rPr>
          <w:b/>
        </w:rPr>
        <w:t>Влияние на водный бассейн предлагаемых к строительству и реконструкции объектов централизованных систем водосна</w:t>
      </w:r>
      <w:r w:rsidR="006A2188" w:rsidRPr="007E261C">
        <w:rPr>
          <w:b/>
        </w:rPr>
        <w:t>б</w:t>
      </w:r>
      <w:r w:rsidR="006A2188" w:rsidRPr="007E261C">
        <w:rPr>
          <w:b/>
        </w:rPr>
        <w:t>жения при сбросе (утилизации) промывных вод</w:t>
      </w:r>
    </w:p>
    <w:p w:rsidR="00330006" w:rsidRPr="00174538" w:rsidRDefault="00330006" w:rsidP="0065360A">
      <w:pPr>
        <w:autoSpaceDE w:val="0"/>
        <w:autoSpaceDN w:val="0"/>
        <w:adjustRightInd w:val="0"/>
        <w:spacing w:line="276" w:lineRule="auto"/>
        <w:jc w:val="both"/>
        <w:rPr>
          <w:rFonts w:ascii="TimesNewRomanPSMT" w:eastAsia="Calibri" w:hAnsi="TimesNewRomanPSMT" w:cs="TimesNewRomanPSMT"/>
          <w:color w:val="000000"/>
        </w:rPr>
      </w:pPr>
      <w:r w:rsidRPr="00174538">
        <w:rPr>
          <w:rFonts w:ascii="TimesNewRomanPSMT" w:eastAsia="Calibri" w:hAnsi="TimesNewRomanPSMT" w:cs="TimesNewRomanPSMT"/>
          <w:color w:val="000000"/>
        </w:rPr>
        <w:t xml:space="preserve">Увеличение  проблем, связанных с эксплуатацией водопроводного хозяйства, </w:t>
      </w:r>
      <w:r w:rsidR="00174538">
        <w:rPr>
          <w:rFonts w:ascii="TimesNewRomanPSMT" w:eastAsia="Calibri" w:hAnsi="TimesNewRomanPSMT" w:cs="TimesNewRomanPSMT"/>
          <w:color w:val="000000"/>
        </w:rPr>
        <w:t xml:space="preserve">уменьшение </w:t>
      </w:r>
      <w:r w:rsidRPr="00174538">
        <w:rPr>
          <w:rFonts w:ascii="TimesNewRomanPSMT" w:eastAsia="Calibri" w:hAnsi="TimesNewRomanPSMT" w:cs="TimesNewRomanPSMT"/>
          <w:color w:val="000000"/>
        </w:rPr>
        <w:t xml:space="preserve"> нормативов потреб</w:t>
      </w:r>
      <w:r w:rsidR="00174538">
        <w:rPr>
          <w:rFonts w:ascii="TimesNewRomanPSMT" w:eastAsia="Calibri" w:hAnsi="TimesNewRomanPSMT" w:cs="TimesNewRomanPSMT"/>
          <w:color w:val="000000"/>
        </w:rPr>
        <w:t xml:space="preserve">ления холодной воды </w:t>
      </w:r>
      <w:r w:rsidRPr="00174538">
        <w:rPr>
          <w:rFonts w:ascii="TimesNewRomanPSMT" w:eastAsia="Calibri" w:hAnsi="TimesNewRomanPSMT" w:cs="TimesNewRomanPSMT"/>
          <w:color w:val="000000"/>
        </w:rPr>
        <w:t>человеком</w:t>
      </w:r>
      <w:r w:rsidR="00174538">
        <w:rPr>
          <w:rFonts w:ascii="TimesNewRomanPSMT" w:eastAsia="Calibri" w:hAnsi="TimesNewRomanPSMT" w:cs="TimesNewRomanPSMT"/>
          <w:color w:val="000000"/>
        </w:rPr>
        <w:t>, ставит перед ресурсоснабжающей огган</w:t>
      </w:r>
      <w:r w:rsidR="00174538">
        <w:rPr>
          <w:rFonts w:ascii="TimesNewRomanPSMT" w:eastAsia="Calibri" w:hAnsi="TimesNewRomanPSMT" w:cs="TimesNewRomanPSMT"/>
          <w:color w:val="000000"/>
        </w:rPr>
        <w:t>и</w:t>
      </w:r>
      <w:r w:rsidR="00174538">
        <w:rPr>
          <w:rFonts w:ascii="TimesNewRomanPSMT" w:eastAsia="Calibri" w:hAnsi="TimesNewRomanPSMT" w:cs="TimesNewRomanPSMT"/>
          <w:color w:val="000000"/>
        </w:rPr>
        <w:t>зацией  новые задачи</w:t>
      </w:r>
      <w:r w:rsidRPr="00174538">
        <w:rPr>
          <w:rFonts w:ascii="TimesNewRomanPSMT" w:eastAsia="Calibri" w:hAnsi="TimesNewRomanPSMT" w:cs="TimesNewRomanPSMT"/>
          <w:color w:val="000000"/>
        </w:rPr>
        <w:t>,</w:t>
      </w:r>
      <w:r w:rsidR="00174538">
        <w:rPr>
          <w:rFonts w:ascii="TimesNewRomanPSMT" w:eastAsia="Calibri" w:hAnsi="TimesNewRomanPSMT" w:cs="TimesNewRomanPSMT"/>
          <w:color w:val="000000"/>
        </w:rPr>
        <w:t xml:space="preserve"> которые должны решаться в процессе реализации мероприятий насто</w:t>
      </w:r>
      <w:r w:rsidR="00174538">
        <w:rPr>
          <w:rFonts w:ascii="TimesNewRomanPSMT" w:eastAsia="Calibri" w:hAnsi="TimesNewRomanPSMT" w:cs="TimesNewRomanPSMT"/>
          <w:color w:val="000000"/>
        </w:rPr>
        <w:t>я</w:t>
      </w:r>
      <w:r w:rsidR="00174538">
        <w:rPr>
          <w:rFonts w:ascii="TimesNewRomanPSMT" w:eastAsia="Calibri" w:hAnsi="TimesNewRomanPSMT" w:cs="TimesNewRomanPSMT"/>
          <w:color w:val="000000"/>
        </w:rPr>
        <w:t>щей схемы.</w:t>
      </w:r>
      <w:r w:rsidRPr="00174538">
        <w:rPr>
          <w:rFonts w:ascii="TimesNewRomanPSMT" w:eastAsia="Calibri" w:hAnsi="TimesNewRomanPSMT" w:cs="TimesNewRomanPSMT"/>
          <w:color w:val="000000"/>
        </w:rPr>
        <w:t xml:space="preserve"> Инвестиционной программой определяется необходимость модернизации</w:t>
      </w:r>
    </w:p>
    <w:p w:rsidR="00330006" w:rsidRPr="00174538" w:rsidRDefault="00330006" w:rsidP="0065360A">
      <w:pPr>
        <w:autoSpaceDE w:val="0"/>
        <w:autoSpaceDN w:val="0"/>
        <w:adjustRightInd w:val="0"/>
        <w:spacing w:line="276" w:lineRule="auto"/>
        <w:jc w:val="both"/>
        <w:rPr>
          <w:rFonts w:ascii="TimesNewRomanPSMT" w:eastAsia="Calibri" w:hAnsi="TimesNewRomanPSMT" w:cs="TimesNewRomanPSMT"/>
          <w:color w:val="000000"/>
        </w:rPr>
      </w:pPr>
      <w:r w:rsidRPr="00174538">
        <w:rPr>
          <w:rFonts w:ascii="TimesNewRomanPSMT" w:eastAsia="Calibri" w:hAnsi="TimesNewRomanPSMT" w:cs="TimesNewRomanPSMT"/>
          <w:color w:val="000000"/>
        </w:rPr>
        <w:t>основных фондов предприятия для улучшения качества, надёжности и экологической безопа</w:t>
      </w:r>
      <w:r w:rsidRPr="00174538">
        <w:rPr>
          <w:rFonts w:ascii="TimesNewRomanPSMT" w:eastAsia="Calibri" w:hAnsi="TimesNewRomanPSMT" w:cs="TimesNewRomanPSMT"/>
          <w:color w:val="000000"/>
        </w:rPr>
        <w:t>с</w:t>
      </w:r>
      <w:r w:rsidRPr="00174538">
        <w:rPr>
          <w:rFonts w:ascii="TimesNewRomanPSMT" w:eastAsia="Calibri" w:hAnsi="TimesNewRomanPSMT" w:cs="TimesNewRomanPSMT"/>
          <w:color w:val="000000"/>
        </w:rPr>
        <w:t>ности систем водоснабжения с применением прогрессивных</w:t>
      </w:r>
      <w:r w:rsidR="00174538">
        <w:rPr>
          <w:rFonts w:ascii="TimesNewRomanPSMT" w:eastAsia="Calibri" w:hAnsi="TimesNewRomanPSMT" w:cs="TimesNewRomanPSMT"/>
          <w:color w:val="000000"/>
        </w:rPr>
        <w:t xml:space="preserve"> </w:t>
      </w:r>
      <w:r w:rsidRPr="00174538">
        <w:rPr>
          <w:rFonts w:ascii="TimesNewRomanPSMT" w:eastAsia="Calibri" w:hAnsi="TimesNewRomanPSMT" w:cs="TimesNewRomanPSMT"/>
          <w:color w:val="000000"/>
        </w:rPr>
        <w:t>технологий, материалов и обор</w:t>
      </w:r>
      <w:r w:rsidRPr="00174538">
        <w:rPr>
          <w:rFonts w:ascii="TimesNewRomanPSMT" w:eastAsia="Calibri" w:hAnsi="TimesNewRomanPSMT" w:cs="TimesNewRomanPSMT"/>
          <w:color w:val="000000"/>
        </w:rPr>
        <w:t>у</w:t>
      </w:r>
      <w:r w:rsidRPr="00174538">
        <w:rPr>
          <w:rFonts w:ascii="TimesNewRomanPSMT" w:eastAsia="Calibri" w:hAnsi="TimesNewRomanPSMT" w:cs="TimesNewRomanPSMT"/>
          <w:color w:val="000000"/>
        </w:rPr>
        <w:t xml:space="preserve">дования. </w:t>
      </w:r>
    </w:p>
    <w:p w:rsidR="004C4543" w:rsidRPr="00B063DD" w:rsidRDefault="004C4543" w:rsidP="0065360A">
      <w:pPr>
        <w:pStyle w:val="2f0"/>
        <w:shd w:val="clear" w:color="auto" w:fill="auto"/>
        <w:spacing w:line="276" w:lineRule="auto"/>
        <w:ind w:firstLine="340"/>
        <w:rPr>
          <w:sz w:val="24"/>
          <w:szCs w:val="24"/>
        </w:rPr>
      </w:pPr>
      <w:r w:rsidRPr="00B063DD">
        <w:rPr>
          <w:sz w:val="24"/>
          <w:szCs w:val="24"/>
        </w:rPr>
        <w:t>Пруд-охладитель Курской АЭС находится в ЗСО II пояса, что является</w:t>
      </w:r>
      <w:r w:rsidR="00B063DD">
        <w:rPr>
          <w:sz w:val="24"/>
          <w:szCs w:val="24"/>
          <w:lang w:val="ru-RU"/>
        </w:rPr>
        <w:t xml:space="preserve"> </w:t>
      </w:r>
      <w:r w:rsidRPr="00B063DD">
        <w:rPr>
          <w:sz w:val="24"/>
          <w:szCs w:val="24"/>
        </w:rPr>
        <w:t xml:space="preserve">грубейшим </w:t>
      </w:r>
      <w:r w:rsidR="00B063DD">
        <w:rPr>
          <w:sz w:val="24"/>
          <w:szCs w:val="24"/>
          <w:lang w:val="ru-RU"/>
        </w:rPr>
        <w:t>н</w:t>
      </w:r>
      <w:r w:rsidRPr="00B063DD">
        <w:rPr>
          <w:sz w:val="24"/>
          <w:szCs w:val="24"/>
        </w:rPr>
        <w:t>арушением СанПиН 2.1.4.1110-02 «Зоны санитарной охраны</w:t>
      </w:r>
      <w:r w:rsidR="00B063DD">
        <w:rPr>
          <w:sz w:val="24"/>
          <w:szCs w:val="24"/>
          <w:lang w:val="ru-RU"/>
        </w:rPr>
        <w:t xml:space="preserve"> </w:t>
      </w:r>
      <w:r w:rsidRPr="00B063DD">
        <w:rPr>
          <w:sz w:val="24"/>
          <w:szCs w:val="24"/>
        </w:rPr>
        <w:t>источников водоснабжения и водопроводов питьевого значения».</w:t>
      </w:r>
      <w:r w:rsidR="00EE6CF3">
        <w:rPr>
          <w:sz w:val="24"/>
          <w:szCs w:val="24"/>
          <w:lang w:val="ru-RU"/>
        </w:rPr>
        <w:t xml:space="preserve"> </w:t>
      </w:r>
      <w:r w:rsidRPr="00B063DD">
        <w:rPr>
          <w:sz w:val="24"/>
          <w:szCs w:val="24"/>
        </w:rPr>
        <w:t>Доля поверхностных вод пруда-охладителя в объеме добываемых</w:t>
      </w:r>
      <w:r w:rsidR="00B063DD">
        <w:rPr>
          <w:sz w:val="24"/>
          <w:szCs w:val="24"/>
          <w:lang w:val="ru-RU"/>
        </w:rPr>
        <w:t xml:space="preserve"> </w:t>
      </w:r>
      <w:r w:rsidRPr="00B063DD">
        <w:rPr>
          <w:sz w:val="24"/>
          <w:szCs w:val="24"/>
        </w:rPr>
        <w:t>подземных вод водозабором, согласно проведенным расчетам, составляет</w:t>
      </w:r>
      <w:r w:rsidRPr="00B063DD">
        <w:rPr>
          <w:sz w:val="24"/>
          <w:szCs w:val="24"/>
        </w:rPr>
        <w:br/>
        <w:t>порядка 60%. Поэтому, учитывая данный фактор, можно говорить о</w:t>
      </w:r>
      <w:r w:rsidR="00B063DD">
        <w:rPr>
          <w:sz w:val="24"/>
          <w:szCs w:val="24"/>
          <w:lang w:val="ru-RU"/>
        </w:rPr>
        <w:t xml:space="preserve"> </w:t>
      </w:r>
      <w:r w:rsidRPr="00B063DD">
        <w:rPr>
          <w:sz w:val="24"/>
          <w:szCs w:val="24"/>
        </w:rPr>
        <w:t>возможном подтягивании к водозабору подземных вод теплового,</w:t>
      </w:r>
      <w:r w:rsidR="00B063DD">
        <w:rPr>
          <w:sz w:val="24"/>
          <w:szCs w:val="24"/>
          <w:lang w:val="ru-RU"/>
        </w:rPr>
        <w:t xml:space="preserve"> </w:t>
      </w:r>
      <w:r w:rsidRPr="00B063DD">
        <w:rPr>
          <w:sz w:val="24"/>
          <w:szCs w:val="24"/>
        </w:rPr>
        <w:t>химического и радиологического загрязнения.</w:t>
      </w:r>
    </w:p>
    <w:p w:rsidR="002B01E2" w:rsidRPr="00B063DD" w:rsidRDefault="004C4543" w:rsidP="0065360A">
      <w:pPr>
        <w:pStyle w:val="2f0"/>
        <w:shd w:val="clear" w:color="auto" w:fill="auto"/>
        <w:spacing w:line="276" w:lineRule="auto"/>
        <w:rPr>
          <w:b/>
          <w:sz w:val="24"/>
          <w:szCs w:val="24"/>
        </w:rPr>
      </w:pPr>
      <w:r w:rsidRPr="00B063DD">
        <w:rPr>
          <w:sz w:val="24"/>
          <w:szCs w:val="24"/>
        </w:rPr>
        <w:t>Дополнительно к сказанному, необходимо отметить наличие в ЗСО II пояса</w:t>
      </w:r>
      <w:r w:rsidR="00B063DD">
        <w:rPr>
          <w:sz w:val="24"/>
          <w:szCs w:val="24"/>
          <w:lang w:val="ru-RU"/>
        </w:rPr>
        <w:t xml:space="preserve"> </w:t>
      </w:r>
      <w:r w:rsidRPr="00B063DD">
        <w:rPr>
          <w:sz w:val="24"/>
          <w:szCs w:val="24"/>
        </w:rPr>
        <w:t>водозабора ряда предприятий, таких как Курская АЭС, тепличный комбинат</w:t>
      </w:r>
      <w:r w:rsidR="00B063DD">
        <w:rPr>
          <w:sz w:val="24"/>
          <w:szCs w:val="24"/>
          <w:lang w:val="ru-RU"/>
        </w:rPr>
        <w:t xml:space="preserve"> </w:t>
      </w:r>
      <w:r w:rsidRPr="00B063DD">
        <w:rPr>
          <w:sz w:val="24"/>
          <w:szCs w:val="24"/>
        </w:rPr>
        <w:t>и другие, являющихся потенциальными источниками загрязнения подземных</w:t>
      </w:r>
      <w:r w:rsidR="00B063DD">
        <w:rPr>
          <w:sz w:val="24"/>
          <w:szCs w:val="24"/>
          <w:lang w:val="ru-RU"/>
        </w:rPr>
        <w:t xml:space="preserve"> </w:t>
      </w:r>
      <w:r w:rsidRPr="00B063DD">
        <w:rPr>
          <w:sz w:val="24"/>
          <w:szCs w:val="24"/>
        </w:rPr>
        <w:t xml:space="preserve">вод.(рис 5.1) расстоянии </w:t>
      </w:r>
      <w:smartTag w:uri="urn:schemas-microsoft-com:office:smarttags" w:element="metricconverter">
        <w:smartTagPr>
          <w:attr w:name="ProductID" w:val="1,2 км"/>
        </w:smartTagPr>
        <w:r w:rsidRPr="00B063DD">
          <w:rPr>
            <w:sz w:val="24"/>
            <w:szCs w:val="24"/>
          </w:rPr>
          <w:t>1,2 км</w:t>
        </w:r>
      </w:smartTag>
      <w:r w:rsidRPr="00B063DD">
        <w:rPr>
          <w:sz w:val="24"/>
          <w:szCs w:val="24"/>
        </w:rPr>
        <w:t xml:space="preserve"> на запад </w:t>
      </w:r>
      <w:r w:rsidRPr="00B063DD">
        <w:rPr>
          <w:sz w:val="24"/>
          <w:szCs w:val="24"/>
        </w:rPr>
        <w:lastRenderedPageBreak/>
        <w:t>от водозабора в настоящее время образован</w:t>
      </w:r>
      <w:r w:rsidR="002B01E2" w:rsidRPr="00B063DD">
        <w:rPr>
          <w:sz w:val="24"/>
          <w:szCs w:val="24"/>
        </w:rPr>
        <w:t xml:space="preserve"> </w:t>
      </w:r>
      <w:r w:rsidRPr="00B063DD">
        <w:rPr>
          <w:sz w:val="24"/>
          <w:szCs w:val="24"/>
        </w:rPr>
        <w:t xml:space="preserve">полигон твердых бытовых отходов, </w:t>
      </w:r>
      <w:r w:rsidR="00B063DD">
        <w:rPr>
          <w:sz w:val="24"/>
          <w:szCs w:val="24"/>
          <w:lang w:val="ru-RU"/>
        </w:rPr>
        <w:t>п</w:t>
      </w:r>
      <w:r w:rsidRPr="00B063DD">
        <w:rPr>
          <w:sz w:val="24"/>
          <w:szCs w:val="24"/>
        </w:rPr>
        <w:t>ринадлежащий МУП ЖКХ г.Курчатова. Его наличие в ЗСО II пояса является также грубейшим</w:t>
      </w:r>
      <w:r w:rsidR="00B063DD">
        <w:rPr>
          <w:sz w:val="24"/>
          <w:szCs w:val="24"/>
          <w:lang w:val="ru-RU"/>
        </w:rPr>
        <w:t xml:space="preserve"> </w:t>
      </w:r>
      <w:r w:rsidRPr="00B063DD">
        <w:rPr>
          <w:sz w:val="24"/>
          <w:szCs w:val="24"/>
        </w:rPr>
        <w:t>нарушением санитарных норм и правил по созданию ЗСО подземных</w:t>
      </w:r>
      <w:r w:rsidRPr="00B063DD">
        <w:rPr>
          <w:sz w:val="24"/>
          <w:szCs w:val="24"/>
        </w:rPr>
        <w:br/>
        <w:t>источников водоснабжения. К большому сожалению, существующие две</w:t>
      </w:r>
      <w:r w:rsidR="00B063DD">
        <w:rPr>
          <w:sz w:val="24"/>
          <w:szCs w:val="24"/>
          <w:lang w:val="ru-RU"/>
        </w:rPr>
        <w:t xml:space="preserve"> </w:t>
      </w:r>
      <w:r w:rsidRPr="00B063DD">
        <w:rPr>
          <w:sz w:val="24"/>
          <w:szCs w:val="24"/>
        </w:rPr>
        <w:t>наблюдательные скважины на полигоне бытовых отходов, оборудованные на</w:t>
      </w:r>
      <w:r w:rsidR="00B063DD">
        <w:rPr>
          <w:sz w:val="24"/>
          <w:szCs w:val="24"/>
          <w:lang w:val="ru-RU"/>
        </w:rPr>
        <w:t xml:space="preserve"> </w:t>
      </w:r>
      <w:r w:rsidRPr="00B063DD">
        <w:rPr>
          <w:sz w:val="24"/>
          <w:szCs w:val="24"/>
        </w:rPr>
        <w:t>четвертичный и альб-сеноманский водоносный горизонты, не могут в полной</w:t>
      </w:r>
      <w:r w:rsidR="00B063DD">
        <w:rPr>
          <w:sz w:val="24"/>
          <w:szCs w:val="24"/>
          <w:lang w:val="ru-RU"/>
        </w:rPr>
        <w:t xml:space="preserve"> </w:t>
      </w:r>
      <w:r w:rsidRPr="00B063DD">
        <w:rPr>
          <w:sz w:val="24"/>
          <w:szCs w:val="24"/>
        </w:rPr>
        <w:t>мере определить степень влияния полигона на подземные воды.</w:t>
      </w:r>
      <w:r w:rsidRPr="00B063DD">
        <w:rPr>
          <w:sz w:val="24"/>
          <w:szCs w:val="24"/>
        </w:rPr>
        <w:br/>
      </w:r>
      <w:r w:rsidR="002B01E2" w:rsidRPr="00B063DD">
        <w:rPr>
          <w:b/>
          <w:sz w:val="24"/>
          <w:szCs w:val="24"/>
        </w:rPr>
        <w:t xml:space="preserve">Рисунок </w:t>
      </w:r>
      <w:r w:rsidR="007D35EC">
        <w:rPr>
          <w:b/>
          <w:sz w:val="24"/>
          <w:szCs w:val="24"/>
          <w:lang w:val="ru-RU"/>
        </w:rPr>
        <w:t>5.1.</w:t>
      </w:r>
      <w:r w:rsidR="002B01E2" w:rsidRPr="00B063DD">
        <w:rPr>
          <w:b/>
          <w:sz w:val="24"/>
          <w:szCs w:val="24"/>
        </w:rPr>
        <w:t xml:space="preserve">  Схема расположения Курчатовского водозабора</w:t>
      </w:r>
    </w:p>
    <w:p w:rsidR="004C4543" w:rsidRDefault="005B31BF" w:rsidP="004C4543">
      <w:pPr>
        <w:pStyle w:val="formattexttopleveltext"/>
        <w:jc w:val="center"/>
        <w:rPr>
          <w:b/>
        </w:rPr>
      </w:pPr>
      <w:r>
        <w:rPr>
          <w:noProof/>
        </w:rPr>
        <w:drawing>
          <wp:inline distT="0" distB="0" distL="0" distR="0">
            <wp:extent cx="6172200" cy="5886450"/>
            <wp:effectExtent l="19050" t="0" r="0" b="0"/>
            <wp:docPr id="11" name="Рисунок 1" descr="C:\Users\E176~1\AppData\Local\Temp\FineReader12.00\media\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E176~1\AppData\Local\Temp\FineReader12.00\media\image1.png"/>
                    <pic:cNvPicPr>
                      <a:picLocks noChangeAspect="1" noChangeArrowheads="1"/>
                    </pic:cNvPicPr>
                  </pic:nvPicPr>
                  <pic:blipFill>
                    <a:blip r:embed="rId20"/>
                    <a:srcRect/>
                    <a:stretch>
                      <a:fillRect/>
                    </a:stretch>
                  </pic:blipFill>
                  <pic:spPr bwMode="auto">
                    <a:xfrm>
                      <a:off x="0" y="0"/>
                      <a:ext cx="6172200" cy="5886450"/>
                    </a:xfrm>
                    <a:prstGeom prst="rect">
                      <a:avLst/>
                    </a:prstGeom>
                    <a:noFill/>
                    <a:ln w="9525">
                      <a:noFill/>
                      <a:miter lim="800000"/>
                      <a:headEnd/>
                      <a:tailEnd/>
                    </a:ln>
                  </pic:spPr>
                </pic:pic>
              </a:graphicData>
            </a:graphic>
          </wp:inline>
        </w:drawing>
      </w:r>
    </w:p>
    <w:p w:rsidR="00A85086" w:rsidRDefault="00A85086" w:rsidP="00174538">
      <w:pPr>
        <w:pStyle w:val="2f0"/>
        <w:shd w:val="clear" w:color="auto" w:fill="auto"/>
        <w:spacing w:line="240" w:lineRule="auto"/>
        <w:rPr>
          <w:sz w:val="24"/>
          <w:szCs w:val="24"/>
          <w:lang w:val="ru-RU"/>
        </w:rPr>
      </w:pPr>
      <w:r>
        <w:rPr>
          <w:sz w:val="24"/>
          <w:szCs w:val="24"/>
          <w:lang w:val="ru-RU"/>
        </w:rPr>
        <w:t xml:space="preserve">    </w:t>
      </w:r>
      <w:r w:rsidR="004C4543" w:rsidRPr="00B063DD">
        <w:rPr>
          <w:sz w:val="24"/>
          <w:szCs w:val="24"/>
        </w:rPr>
        <w:t>Данные скважины пробурены с отклонениями от требований по размещению</w:t>
      </w:r>
      <w:r w:rsidR="00B063DD">
        <w:rPr>
          <w:sz w:val="24"/>
          <w:szCs w:val="24"/>
          <w:lang w:val="ru-RU"/>
        </w:rPr>
        <w:t xml:space="preserve"> </w:t>
      </w:r>
      <w:r w:rsidR="004C4543" w:rsidRPr="00B063DD">
        <w:rPr>
          <w:sz w:val="24"/>
          <w:szCs w:val="24"/>
        </w:rPr>
        <w:t>наблюдательной сети скважин в районе источников загрязнения подземных</w:t>
      </w:r>
      <w:r w:rsidR="00B063DD">
        <w:rPr>
          <w:sz w:val="24"/>
          <w:szCs w:val="24"/>
          <w:lang w:val="ru-RU"/>
        </w:rPr>
        <w:t xml:space="preserve"> </w:t>
      </w:r>
      <w:r w:rsidR="004C4543" w:rsidRPr="00B063DD">
        <w:rPr>
          <w:sz w:val="24"/>
          <w:szCs w:val="24"/>
        </w:rPr>
        <w:t>вод. Они расположены вверх по потоку подземных вод от полигона и</w:t>
      </w:r>
      <w:r w:rsidR="00B063DD">
        <w:rPr>
          <w:sz w:val="24"/>
          <w:szCs w:val="24"/>
          <w:lang w:val="ru-RU"/>
        </w:rPr>
        <w:t xml:space="preserve"> </w:t>
      </w:r>
      <w:r w:rsidR="004C4543" w:rsidRPr="00B063DD">
        <w:rPr>
          <w:sz w:val="24"/>
          <w:szCs w:val="24"/>
        </w:rPr>
        <w:t>характеризуют «фоновое» состояние подземных вод. Тем не менее, по</w:t>
      </w:r>
      <w:r w:rsidR="00B063DD">
        <w:rPr>
          <w:sz w:val="24"/>
          <w:szCs w:val="24"/>
          <w:lang w:val="ru-RU"/>
        </w:rPr>
        <w:t xml:space="preserve"> </w:t>
      </w:r>
      <w:r w:rsidR="004C4543" w:rsidRPr="00B063DD">
        <w:rPr>
          <w:sz w:val="24"/>
          <w:szCs w:val="24"/>
        </w:rPr>
        <w:t>результатам ведения мониторинга подземных вод по этим скважинам можно</w:t>
      </w:r>
      <w:r>
        <w:rPr>
          <w:sz w:val="24"/>
          <w:szCs w:val="24"/>
          <w:lang w:val="ru-RU"/>
        </w:rPr>
        <w:t xml:space="preserve"> </w:t>
      </w:r>
      <w:r w:rsidR="004C4543" w:rsidRPr="00B063DD">
        <w:rPr>
          <w:sz w:val="24"/>
          <w:szCs w:val="24"/>
        </w:rPr>
        <w:t>судить о косвенном влиянии полигона твердых бытовых отходов на качество</w:t>
      </w:r>
      <w:r w:rsidR="00B063DD">
        <w:rPr>
          <w:sz w:val="24"/>
          <w:szCs w:val="24"/>
          <w:lang w:val="ru-RU"/>
        </w:rPr>
        <w:t xml:space="preserve"> </w:t>
      </w:r>
      <w:r w:rsidR="004C4543" w:rsidRPr="00B063DD">
        <w:rPr>
          <w:sz w:val="24"/>
          <w:szCs w:val="24"/>
        </w:rPr>
        <w:t>подземных вод.</w:t>
      </w:r>
    </w:p>
    <w:p w:rsidR="00A85086" w:rsidRDefault="00A85086" w:rsidP="00174538">
      <w:pPr>
        <w:pStyle w:val="2f0"/>
        <w:shd w:val="clear" w:color="auto" w:fill="auto"/>
        <w:spacing w:line="240" w:lineRule="auto"/>
        <w:rPr>
          <w:sz w:val="24"/>
          <w:szCs w:val="24"/>
          <w:lang w:val="ru-RU"/>
        </w:rPr>
      </w:pPr>
      <w:r>
        <w:rPr>
          <w:sz w:val="24"/>
          <w:szCs w:val="24"/>
          <w:lang w:val="ru-RU"/>
        </w:rPr>
        <w:lastRenderedPageBreak/>
        <w:t xml:space="preserve">     </w:t>
      </w:r>
      <w:r w:rsidR="004C4543" w:rsidRPr="00B063DD">
        <w:rPr>
          <w:sz w:val="24"/>
          <w:szCs w:val="24"/>
        </w:rPr>
        <w:t xml:space="preserve"> Как показали химико-аналитические исследования по</w:t>
      </w:r>
      <w:r w:rsidR="00B063DD">
        <w:rPr>
          <w:sz w:val="24"/>
          <w:szCs w:val="24"/>
          <w:lang w:val="ru-RU"/>
        </w:rPr>
        <w:t xml:space="preserve"> </w:t>
      </w:r>
      <w:r w:rsidR="004C4543" w:rsidRPr="00B063DD">
        <w:rPr>
          <w:sz w:val="24"/>
          <w:szCs w:val="24"/>
        </w:rPr>
        <w:t>пробам воды, отобранным из этих скважин, в воде отмечено превышение</w:t>
      </w:r>
      <w:r w:rsidR="00B063DD">
        <w:rPr>
          <w:sz w:val="24"/>
          <w:szCs w:val="24"/>
          <w:lang w:val="ru-RU"/>
        </w:rPr>
        <w:t xml:space="preserve"> </w:t>
      </w:r>
      <w:r w:rsidR="004C4543" w:rsidRPr="00B063DD">
        <w:rPr>
          <w:sz w:val="24"/>
          <w:szCs w:val="24"/>
        </w:rPr>
        <w:t>ПДК по жесткости в 1,25 раза (12,5 мг/дмЗ), железу в 3,3 раза (3,28 мг/дмЗ),</w:t>
      </w:r>
      <w:r w:rsidR="00B063DD">
        <w:rPr>
          <w:sz w:val="24"/>
          <w:szCs w:val="24"/>
          <w:lang w:val="ru-RU"/>
        </w:rPr>
        <w:t xml:space="preserve"> м</w:t>
      </w:r>
      <w:r w:rsidR="004C4543" w:rsidRPr="00B063DD">
        <w:rPr>
          <w:sz w:val="24"/>
          <w:szCs w:val="24"/>
        </w:rPr>
        <w:t>арганцу в 5,2 раза (2,6 мг/дмЗ). Таким образом, учитывая размеры</w:t>
      </w:r>
      <w:r w:rsidR="00B063DD">
        <w:rPr>
          <w:sz w:val="24"/>
          <w:szCs w:val="24"/>
          <w:lang w:val="ru-RU"/>
        </w:rPr>
        <w:t xml:space="preserve"> </w:t>
      </w:r>
      <w:r w:rsidR="004C4543" w:rsidRPr="00B063DD">
        <w:rPr>
          <w:sz w:val="24"/>
          <w:szCs w:val="24"/>
        </w:rPr>
        <w:t>образовавшейся от работы водозабора воронки депрессии, можно</w:t>
      </w:r>
      <w:r w:rsidR="00B063DD">
        <w:rPr>
          <w:sz w:val="24"/>
          <w:szCs w:val="24"/>
          <w:lang w:val="ru-RU"/>
        </w:rPr>
        <w:t xml:space="preserve"> </w:t>
      </w:r>
      <w:r w:rsidR="004C4543" w:rsidRPr="00B063DD">
        <w:rPr>
          <w:sz w:val="24"/>
          <w:szCs w:val="24"/>
        </w:rPr>
        <w:t>предположить, что существующее загрязнение подземных вод в районе</w:t>
      </w:r>
      <w:r w:rsidR="00B063DD">
        <w:rPr>
          <w:sz w:val="24"/>
          <w:szCs w:val="24"/>
          <w:lang w:val="ru-RU"/>
        </w:rPr>
        <w:t xml:space="preserve"> </w:t>
      </w:r>
      <w:r w:rsidR="004C4543" w:rsidRPr="00B063DD">
        <w:rPr>
          <w:sz w:val="24"/>
          <w:szCs w:val="24"/>
        </w:rPr>
        <w:t>полигона ТБО со временем будет подтянуто к водозабору.</w:t>
      </w:r>
      <w:r w:rsidR="00B063DD">
        <w:rPr>
          <w:sz w:val="24"/>
          <w:szCs w:val="24"/>
          <w:lang w:val="ru-RU"/>
        </w:rPr>
        <w:t xml:space="preserve"> </w:t>
      </w:r>
    </w:p>
    <w:p w:rsidR="004C4543" w:rsidRPr="00B063DD" w:rsidRDefault="00A85086" w:rsidP="00174538">
      <w:pPr>
        <w:pStyle w:val="2f0"/>
        <w:shd w:val="clear" w:color="auto" w:fill="auto"/>
        <w:spacing w:line="240" w:lineRule="auto"/>
        <w:rPr>
          <w:sz w:val="24"/>
          <w:szCs w:val="24"/>
        </w:rPr>
      </w:pPr>
      <w:r>
        <w:rPr>
          <w:sz w:val="24"/>
          <w:szCs w:val="24"/>
          <w:lang w:val="ru-RU"/>
        </w:rPr>
        <w:t xml:space="preserve">     </w:t>
      </w:r>
      <w:r w:rsidR="004C4543" w:rsidRPr="00B063DD">
        <w:rPr>
          <w:sz w:val="24"/>
          <w:szCs w:val="24"/>
        </w:rPr>
        <w:t>Существенное влияние на экологическую обстановку в районе водозабора</w:t>
      </w:r>
      <w:r w:rsidR="00B063DD">
        <w:rPr>
          <w:sz w:val="24"/>
          <w:szCs w:val="24"/>
          <w:lang w:val="ru-RU"/>
        </w:rPr>
        <w:t xml:space="preserve"> </w:t>
      </w:r>
      <w:r w:rsidR="004C4543" w:rsidRPr="00B063DD">
        <w:rPr>
          <w:sz w:val="24"/>
          <w:szCs w:val="24"/>
        </w:rPr>
        <w:t>«Курчатовский» оказывает наличие заболоченного участка. Данный участок</w:t>
      </w:r>
      <w:r>
        <w:rPr>
          <w:sz w:val="24"/>
          <w:szCs w:val="24"/>
          <w:lang w:val="ru-RU"/>
        </w:rPr>
        <w:t xml:space="preserve"> </w:t>
      </w:r>
      <w:r w:rsidR="004C4543" w:rsidRPr="00B063DD">
        <w:rPr>
          <w:sz w:val="24"/>
          <w:szCs w:val="24"/>
        </w:rPr>
        <w:t>образовался в результате заполнения естественного «блюдцеобразного»</w:t>
      </w:r>
      <w:r w:rsidR="00B063DD">
        <w:rPr>
          <w:sz w:val="24"/>
          <w:szCs w:val="24"/>
          <w:lang w:val="ru-RU"/>
        </w:rPr>
        <w:t xml:space="preserve"> </w:t>
      </w:r>
      <w:r w:rsidR="004C4543" w:rsidRPr="00B063DD">
        <w:rPr>
          <w:sz w:val="24"/>
          <w:szCs w:val="24"/>
        </w:rPr>
        <w:t>понижения в рельефе талыми и дождевыми водами. Пространственно он</w:t>
      </w:r>
      <w:r w:rsidR="00B063DD">
        <w:rPr>
          <w:sz w:val="24"/>
          <w:szCs w:val="24"/>
          <w:lang w:val="ru-RU"/>
        </w:rPr>
        <w:t xml:space="preserve"> </w:t>
      </w:r>
      <w:r w:rsidR="004C4543" w:rsidRPr="00B063DD">
        <w:rPr>
          <w:sz w:val="24"/>
          <w:szCs w:val="24"/>
        </w:rPr>
        <w:t>приурочен к западной части водозабора и представляет собой заболоченный</w:t>
      </w:r>
      <w:r w:rsidR="00B063DD">
        <w:rPr>
          <w:sz w:val="24"/>
          <w:szCs w:val="24"/>
          <w:lang w:val="ru-RU"/>
        </w:rPr>
        <w:t xml:space="preserve"> </w:t>
      </w:r>
      <w:r w:rsidR="004C4543" w:rsidRPr="00B063DD">
        <w:rPr>
          <w:sz w:val="24"/>
          <w:szCs w:val="24"/>
        </w:rPr>
        <w:t>участок с открытой водной поверхностью. Наличие довольно большой</w:t>
      </w:r>
      <w:r w:rsidR="00B063DD">
        <w:rPr>
          <w:sz w:val="24"/>
          <w:szCs w:val="24"/>
          <w:lang w:val="ru-RU"/>
        </w:rPr>
        <w:t xml:space="preserve"> </w:t>
      </w:r>
      <w:r w:rsidR="004C4543" w:rsidRPr="00B063DD">
        <w:rPr>
          <w:sz w:val="24"/>
          <w:szCs w:val="24"/>
        </w:rPr>
        <w:t>водосборной площади данного болота способствует попаданию в него</w:t>
      </w:r>
      <w:r w:rsidR="00B063DD">
        <w:rPr>
          <w:sz w:val="24"/>
          <w:szCs w:val="24"/>
          <w:lang w:val="ru-RU"/>
        </w:rPr>
        <w:t xml:space="preserve"> </w:t>
      </w:r>
      <w:r w:rsidR="004C4543" w:rsidRPr="00B063DD">
        <w:rPr>
          <w:sz w:val="24"/>
          <w:szCs w:val="24"/>
        </w:rPr>
        <w:t>загрязненных, в т.ч. и нефтепродуктами, ливневых стоков. В настоящее</w:t>
      </w:r>
      <w:r w:rsidR="00B063DD">
        <w:rPr>
          <w:sz w:val="24"/>
          <w:szCs w:val="24"/>
          <w:lang w:val="ru-RU"/>
        </w:rPr>
        <w:t xml:space="preserve"> </w:t>
      </w:r>
      <w:r w:rsidR="004C4543" w:rsidRPr="00B063DD">
        <w:rPr>
          <w:sz w:val="24"/>
          <w:szCs w:val="24"/>
        </w:rPr>
        <w:t>время разрыв уровней вод болота и альб-сеноманского водоносного</w:t>
      </w:r>
      <w:r w:rsidR="00B063DD">
        <w:rPr>
          <w:sz w:val="24"/>
          <w:szCs w:val="24"/>
          <w:lang w:val="ru-RU"/>
        </w:rPr>
        <w:t xml:space="preserve"> </w:t>
      </w:r>
      <w:r w:rsidR="004C4543" w:rsidRPr="00B063DD">
        <w:rPr>
          <w:sz w:val="24"/>
          <w:szCs w:val="24"/>
        </w:rPr>
        <w:t>горизонта составляет порядка 10-</w:t>
      </w:r>
      <w:smartTag w:uri="urn:schemas-microsoft-com:office:smarttags" w:element="metricconverter">
        <w:smartTagPr>
          <w:attr w:name="ProductID" w:val="12 м"/>
        </w:smartTagPr>
        <w:r w:rsidR="004C4543" w:rsidRPr="00B063DD">
          <w:rPr>
            <w:sz w:val="24"/>
            <w:szCs w:val="24"/>
          </w:rPr>
          <w:t>12 м</w:t>
        </w:r>
      </w:smartTag>
      <w:r w:rsidR="004C4543" w:rsidRPr="00B063DD">
        <w:rPr>
          <w:sz w:val="24"/>
          <w:szCs w:val="24"/>
        </w:rPr>
        <w:t>. Поэтому, в связи со слабой</w:t>
      </w:r>
      <w:r w:rsidR="00B063DD">
        <w:rPr>
          <w:sz w:val="24"/>
          <w:szCs w:val="24"/>
          <w:lang w:val="ru-RU"/>
        </w:rPr>
        <w:t xml:space="preserve"> </w:t>
      </w:r>
      <w:r w:rsidR="004C4543" w:rsidRPr="00B063DD">
        <w:rPr>
          <w:sz w:val="24"/>
          <w:szCs w:val="24"/>
        </w:rPr>
        <w:t>защищенностью альб-сеноманского водоносного горизонта, существует</w:t>
      </w:r>
      <w:r w:rsidR="00B063DD">
        <w:rPr>
          <w:sz w:val="24"/>
          <w:szCs w:val="24"/>
          <w:lang w:val="ru-RU"/>
        </w:rPr>
        <w:t xml:space="preserve"> </w:t>
      </w:r>
      <w:r w:rsidR="004C4543" w:rsidRPr="00B063DD">
        <w:rPr>
          <w:sz w:val="24"/>
          <w:szCs w:val="24"/>
        </w:rPr>
        <w:t>реальная угроза перетока загрязненных поверхностных вод в нижележащий</w:t>
      </w:r>
      <w:r w:rsidR="00B063DD">
        <w:rPr>
          <w:sz w:val="24"/>
          <w:szCs w:val="24"/>
          <w:lang w:val="ru-RU"/>
        </w:rPr>
        <w:t xml:space="preserve"> </w:t>
      </w:r>
      <w:r w:rsidR="004C4543" w:rsidRPr="00B063DD">
        <w:rPr>
          <w:sz w:val="24"/>
          <w:szCs w:val="24"/>
        </w:rPr>
        <w:t>эксплуатируемый водоносный горизонт. Оценить степень влияния</w:t>
      </w:r>
      <w:r w:rsidR="00B063DD">
        <w:rPr>
          <w:sz w:val="24"/>
          <w:szCs w:val="24"/>
          <w:lang w:val="ru-RU"/>
        </w:rPr>
        <w:t xml:space="preserve"> </w:t>
      </w:r>
      <w:r w:rsidR="004C4543" w:rsidRPr="00B063DD">
        <w:rPr>
          <w:sz w:val="24"/>
          <w:szCs w:val="24"/>
        </w:rPr>
        <w:t>поверхностных вод на подземные в настоящее время, из-за отсутствия</w:t>
      </w:r>
      <w:r w:rsidR="00B063DD">
        <w:rPr>
          <w:sz w:val="24"/>
          <w:szCs w:val="24"/>
          <w:lang w:val="ru-RU"/>
        </w:rPr>
        <w:t xml:space="preserve"> </w:t>
      </w:r>
      <w:r w:rsidR="004C4543" w:rsidRPr="00B063DD">
        <w:rPr>
          <w:sz w:val="24"/>
          <w:szCs w:val="24"/>
        </w:rPr>
        <w:t>наблюдательной сети скважин, не представляется возможным.</w:t>
      </w:r>
    </w:p>
    <w:p w:rsidR="004C4543" w:rsidRPr="00B063DD" w:rsidRDefault="00A85086" w:rsidP="00174538">
      <w:pPr>
        <w:pStyle w:val="2f0"/>
        <w:shd w:val="clear" w:color="auto" w:fill="auto"/>
        <w:spacing w:line="240" w:lineRule="auto"/>
        <w:jc w:val="left"/>
        <w:rPr>
          <w:sz w:val="24"/>
          <w:szCs w:val="24"/>
        </w:rPr>
      </w:pPr>
      <w:r>
        <w:rPr>
          <w:sz w:val="24"/>
          <w:szCs w:val="24"/>
          <w:lang w:val="ru-RU"/>
        </w:rPr>
        <w:t xml:space="preserve">    </w:t>
      </w:r>
      <w:r w:rsidR="004C4543" w:rsidRPr="00B063DD">
        <w:rPr>
          <w:sz w:val="24"/>
          <w:szCs w:val="24"/>
        </w:rPr>
        <w:t>Таким образом, оценивая сложившуюся экологическую обстановку в районе</w:t>
      </w:r>
      <w:r w:rsidR="00B063DD">
        <w:rPr>
          <w:sz w:val="24"/>
          <w:szCs w:val="24"/>
          <w:lang w:val="ru-RU"/>
        </w:rPr>
        <w:t xml:space="preserve"> </w:t>
      </w:r>
      <w:r w:rsidR="004C4543" w:rsidRPr="00B063DD">
        <w:rPr>
          <w:sz w:val="24"/>
          <w:szCs w:val="24"/>
        </w:rPr>
        <w:t>водозабора «Курчатовский», необходимо сделать следующие выводы:</w:t>
      </w:r>
    </w:p>
    <w:p w:rsidR="004C4543" w:rsidRPr="00B063DD" w:rsidRDefault="004C4543" w:rsidP="00E6796B">
      <w:pPr>
        <w:pStyle w:val="2f0"/>
        <w:numPr>
          <w:ilvl w:val="0"/>
          <w:numId w:val="19"/>
        </w:numPr>
        <w:shd w:val="clear" w:color="auto" w:fill="auto"/>
        <w:spacing w:line="240" w:lineRule="auto"/>
        <w:jc w:val="left"/>
        <w:rPr>
          <w:sz w:val="24"/>
          <w:szCs w:val="24"/>
        </w:rPr>
      </w:pPr>
      <w:r w:rsidRPr="00B063DD">
        <w:rPr>
          <w:sz w:val="24"/>
          <w:szCs w:val="24"/>
        </w:rPr>
        <w:t>Для определения степени влияния полигона ТБО, загрязненных</w:t>
      </w:r>
      <w:r w:rsidR="00B063DD">
        <w:rPr>
          <w:sz w:val="24"/>
          <w:szCs w:val="24"/>
          <w:lang w:val="ru-RU"/>
        </w:rPr>
        <w:t xml:space="preserve"> </w:t>
      </w:r>
      <w:r w:rsidRPr="00B063DD">
        <w:rPr>
          <w:sz w:val="24"/>
          <w:szCs w:val="24"/>
        </w:rPr>
        <w:t>поверхностных вод болота, а также вод пруда-охладителя на подземные</w:t>
      </w:r>
      <w:r w:rsidR="00B063DD">
        <w:rPr>
          <w:sz w:val="24"/>
          <w:szCs w:val="24"/>
          <w:lang w:val="ru-RU"/>
        </w:rPr>
        <w:t xml:space="preserve"> </w:t>
      </w:r>
      <w:r w:rsidRPr="00B063DD">
        <w:rPr>
          <w:sz w:val="24"/>
          <w:szCs w:val="24"/>
        </w:rPr>
        <w:t>воды, необходимо создание наблюдательной сети скважин. Скважины</w:t>
      </w:r>
      <w:r w:rsidR="00B063DD">
        <w:rPr>
          <w:sz w:val="24"/>
          <w:szCs w:val="24"/>
          <w:lang w:val="ru-RU"/>
        </w:rPr>
        <w:t xml:space="preserve"> </w:t>
      </w:r>
      <w:r w:rsidRPr="00B063DD">
        <w:rPr>
          <w:sz w:val="24"/>
          <w:szCs w:val="24"/>
        </w:rPr>
        <w:t>должны располагаться в виде лучей по 2-3 скважины в луче и должны быть</w:t>
      </w:r>
      <w:r w:rsidR="00B063DD">
        <w:rPr>
          <w:sz w:val="24"/>
          <w:szCs w:val="24"/>
          <w:lang w:val="ru-RU"/>
        </w:rPr>
        <w:t xml:space="preserve"> </w:t>
      </w:r>
      <w:r w:rsidRPr="00B063DD">
        <w:rPr>
          <w:sz w:val="24"/>
          <w:szCs w:val="24"/>
        </w:rPr>
        <w:t>размещены от водозабора в сторону потенциального источника</w:t>
      </w:r>
      <w:r w:rsidR="00B063DD">
        <w:rPr>
          <w:sz w:val="24"/>
          <w:szCs w:val="24"/>
          <w:lang w:val="ru-RU"/>
        </w:rPr>
        <w:t xml:space="preserve"> </w:t>
      </w:r>
      <w:r w:rsidRPr="00B063DD">
        <w:rPr>
          <w:sz w:val="24"/>
          <w:szCs w:val="24"/>
        </w:rPr>
        <w:t>загрязнения.</w:t>
      </w:r>
    </w:p>
    <w:p w:rsidR="004C4543" w:rsidRPr="00B063DD" w:rsidRDefault="004C4543" w:rsidP="00E6796B">
      <w:pPr>
        <w:pStyle w:val="2f0"/>
        <w:numPr>
          <w:ilvl w:val="0"/>
          <w:numId w:val="19"/>
        </w:numPr>
        <w:shd w:val="clear" w:color="auto" w:fill="auto"/>
        <w:tabs>
          <w:tab w:val="left" w:pos="413"/>
        </w:tabs>
        <w:spacing w:line="240" w:lineRule="auto"/>
        <w:jc w:val="left"/>
        <w:rPr>
          <w:sz w:val="24"/>
          <w:szCs w:val="24"/>
        </w:rPr>
      </w:pPr>
      <w:r w:rsidRPr="00B063DD">
        <w:rPr>
          <w:sz w:val="24"/>
          <w:szCs w:val="24"/>
        </w:rPr>
        <w:t>Наличие в ЗСО II пояса водозабора «Курчатовский» потенциальных</w:t>
      </w:r>
      <w:r w:rsidR="00B063DD">
        <w:rPr>
          <w:sz w:val="24"/>
          <w:szCs w:val="24"/>
          <w:lang w:val="ru-RU"/>
        </w:rPr>
        <w:t xml:space="preserve"> </w:t>
      </w:r>
      <w:r w:rsidRPr="00B063DD">
        <w:rPr>
          <w:sz w:val="24"/>
          <w:szCs w:val="24"/>
        </w:rPr>
        <w:t>источников загрязнения: Курская АЭС, пруд-охладитель, полигон ТБО, а</w:t>
      </w:r>
      <w:r w:rsidR="00B063DD">
        <w:rPr>
          <w:sz w:val="24"/>
          <w:szCs w:val="24"/>
          <w:lang w:val="ru-RU"/>
        </w:rPr>
        <w:t xml:space="preserve"> </w:t>
      </w:r>
      <w:r w:rsidRPr="00B063DD">
        <w:rPr>
          <w:sz w:val="24"/>
          <w:szCs w:val="24"/>
        </w:rPr>
        <w:t>также целого ряда предприятий, деятельность которых отрицательно</w:t>
      </w:r>
      <w:r w:rsidR="00B063DD">
        <w:rPr>
          <w:sz w:val="24"/>
          <w:szCs w:val="24"/>
          <w:lang w:val="ru-RU"/>
        </w:rPr>
        <w:t xml:space="preserve"> </w:t>
      </w:r>
      <w:r w:rsidRPr="00B063DD">
        <w:rPr>
          <w:sz w:val="24"/>
          <w:szCs w:val="24"/>
        </w:rPr>
        <w:t xml:space="preserve">сказывается на </w:t>
      </w:r>
      <w:r w:rsidR="00A85086">
        <w:rPr>
          <w:sz w:val="24"/>
          <w:szCs w:val="24"/>
          <w:lang w:val="ru-RU"/>
        </w:rPr>
        <w:t>гидро</w:t>
      </w:r>
      <w:r w:rsidRPr="00B063DD">
        <w:rPr>
          <w:sz w:val="24"/>
          <w:szCs w:val="24"/>
        </w:rPr>
        <w:t>геологическую среду и в том числе на подземные воды,</w:t>
      </w:r>
      <w:r w:rsidR="00B063DD">
        <w:rPr>
          <w:sz w:val="24"/>
          <w:szCs w:val="24"/>
          <w:lang w:val="ru-RU"/>
        </w:rPr>
        <w:t xml:space="preserve"> </w:t>
      </w:r>
      <w:r w:rsidRPr="00B063DD">
        <w:rPr>
          <w:sz w:val="24"/>
          <w:szCs w:val="24"/>
        </w:rPr>
        <w:t>может поставить вопрос о закрытии водозабора или выносе его за пределы</w:t>
      </w:r>
      <w:r w:rsidR="0065360A">
        <w:rPr>
          <w:sz w:val="24"/>
          <w:szCs w:val="24"/>
          <w:lang w:val="ru-RU"/>
        </w:rPr>
        <w:t xml:space="preserve"> </w:t>
      </w:r>
      <w:r w:rsidRPr="00B063DD">
        <w:rPr>
          <w:sz w:val="24"/>
          <w:szCs w:val="24"/>
        </w:rPr>
        <w:t>города.</w:t>
      </w:r>
    </w:p>
    <w:p w:rsidR="004C4543" w:rsidRPr="00B063DD" w:rsidRDefault="00A85086" w:rsidP="00174538">
      <w:pPr>
        <w:pStyle w:val="2f0"/>
        <w:shd w:val="clear" w:color="auto" w:fill="auto"/>
        <w:spacing w:line="240" w:lineRule="auto"/>
        <w:rPr>
          <w:sz w:val="24"/>
          <w:szCs w:val="24"/>
        </w:rPr>
      </w:pPr>
      <w:r>
        <w:rPr>
          <w:sz w:val="24"/>
          <w:szCs w:val="24"/>
          <w:lang w:val="ru-RU"/>
        </w:rPr>
        <w:t xml:space="preserve">     </w:t>
      </w:r>
      <w:r w:rsidR="004C4543" w:rsidRPr="00B063DD">
        <w:rPr>
          <w:sz w:val="24"/>
          <w:szCs w:val="24"/>
        </w:rPr>
        <w:t>Поэтому необходимо рассмотреть вопрос о целесообразности</w:t>
      </w:r>
      <w:r w:rsidR="00B063DD">
        <w:rPr>
          <w:sz w:val="24"/>
          <w:szCs w:val="24"/>
          <w:lang w:val="ru-RU"/>
        </w:rPr>
        <w:t xml:space="preserve"> </w:t>
      </w:r>
      <w:r w:rsidR="004C4543" w:rsidRPr="00B063DD">
        <w:rPr>
          <w:sz w:val="24"/>
          <w:szCs w:val="24"/>
        </w:rPr>
        <w:t>проектирования</w:t>
      </w:r>
      <w:r w:rsidR="00B063DD">
        <w:rPr>
          <w:sz w:val="24"/>
          <w:szCs w:val="24"/>
          <w:lang w:val="ru-RU"/>
        </w:rPr>
        <w:t xml:space="preserve"> </w:t>
      </w:r>
      <w:r w:rsidR="004C4543" w:rsidRPr="00B063DD">
        <w:rPr>
          <w:sz w:val="24"/>
          <w:szCs w:val="24"/>
        </w:rPr>
        <w:t>геологоразведочных работ по изысканию дополнительного</w:t>
      </w:r>
      <w:r w:rsidR="00B063DD">
        <w:rPr>
          <w:sz w:val="24"/>
          <w:szCs w:val="24"/>
          <w:lang w:val="ru-RU"/>
        </w:rPr>
        <w:t xml:space="preserve"> </w:t>
      </w:r>
      <w:r w:rsidR="004C4543" w:rsidRPr="00B063DD">
        <w:rPr>
          <w:sz w:val="24"/>
          <w:szCs w:val="24"/>
        </w:rPr>
        <w:t>источника водоснабжения г.Курчатова.</w:t>
      </w:r>
    </w:p>
    <w:p w:rsidR="004C4543" w:rsidRPr="00B063DD" w:rsidRDefault="00A85086" w:rsidP="00174538">
      <w:pPr>
        <w:pStyle w:val="2f0"/>
        <w:shd w:val="clear" w:color="auto" w:fill="auto"/>
        <w:spacing w:line="240" w:lineRule="auto"/>
        <w:rPr>
          <w:sz w:val="24"/>
          <w:szCs w:val="24"/>
        </w:rPr>
      </w:pPr>
      <w:r>
        <w:rPr>
          <w:sz w:val="24"/>
          <w:szCs w:val="24"/>
          <w:lang w:val="ru-RU"/>
        </w:rPr>
        <w:t xml:space="preserve">     </w:t>
      </w:r>
      <w:r w:rsidR="004C4543" w:rsidRPr="00B063DD">
        <w:rPr>
          <w:sz w:val="24"/>
          <w:szCs w:val="24"/>
        </w:rPr>
        <w:t>В случае закрытия Курчатовского водозабора гидродинамический режим</w:t>
      </w:r>
      <w:r>
        <w:rPr>
          <w:sz w:val="24"/>
          <w:szCs w:val="24"/>
          <w:lang w:val="ru-RU"/>
        </w:rPr>
        <w:t xml:space="preserve"> </w:t>
      </w:r>
      <w:r w:rsidR="004C4543" w:rsidRPr="00B063DD">
        <w:rPr>
          <w:sz w:val="24"/>
          <w:szCs w:val="24"/>
        </w:rPr>
        <w:t>подземных вод первого от поверхности четвертичного водоносного</w:t>
      </w:r>
      <w:r>
        <w:rPr>
          <w:sz w:val="24"/>
          <w:szCs w:val="24"/>
          <w:lang w:val="ru-RU"/>
        </w:rPr>
        <w:t xml:space="preserve"> </w:t>
      </w:r>
      <w:r w:rsidR="004C4543" w:rsidRPr="00B063DD">
        <w:rPr>
          <w:sz w:val="24"/>
          <w:szCs w:val="24"/>
        </w:rPr>
        <w:t>горизонта будет подвержен</w:t>
      </w:r>
      <w:r>
        <w:rPr>
          <w:sz w:val="24"/>
          <w:szCs w:val="24"/>
          <w:lang w:val="ru-RU"/>
        </w:rPr>
        <w:t xml:space="preserve"> </w:t>
      </w:r>
      <w:r w:rsidR="004C4543" w:rsidRPr="00B063DD">
        <w:rPr>
          <w:sz w:val="24"/>
          <w:szCs w:val="24"/>
        </w:rPr>
        <w:t>незначительному изменению. По результатам</w:t>
      </w:r>
      <w:r>
        <w:rPr>
          <w:sz w:val="24"/>
          <w:szCs w:val="24"/>
          <w:lang w:val="ru-RU"/>
        </w:rPr>
        <w:t xml:space="preserve"> про</w:t>
      </w:r>
      <w:r w:rsidR="004C4543" w:rsidRPr="00B063DD">
        <w:rPr>
          <w:sz w:val="24"/>
          <w:szCs w:val="24"/>
        </w:rPr>
        <w:t>ведения объектового мониторинга подземных вод в районе г.Курчатова</w:t>
      </w:r>
      <w:r>
        <w:rPr>
          <w:sz w:val="24"/>
          <w:szCs w:val="24"/>
          <w:lang w:val="ru-RU"/>
        </w:rPr>
        <w:t xml:space="preserve"> </w:t>
      </w:r>
      <w:r w:rsidR="004C4543" w:rsidRPr="00B063DD">
        <w:rPr>
          <w:sz w:val="24"/>
          <w:szCs w:val="24"/>
        </w:rPr>
        <w:t>установлено, что наименьшая абсолютная отметка уровня в реке Сейм</w:t>
      </w:r>
      <w:r w:rsidR="0065360A">
        <w:rPr>
          <w:sz w:val="24"/>
          <w:szCs w:val="24"/>
          <w:lang w:val="ru-RU"/>
        </w:rPr>
        <w:t xml:space="preserve"> </w:t>
      </w:r>
      <w:r w:rsidR="004C4543" w:rsidRPr="00B063DD">
        <w:rPr>
          <w:sz w:val="24"/>
          <w:szCs w:val="24"/>
        </w:rPr>
        <w:t xml:space="preserve">отмечается в период зимней межени и составляет </w:t>
      </w:r>
      <w:smartTag w:uri="urn:schemas-microsoft-com:office:smarttags" w:element="metricconverter">
        <w:smartTagPr>
          <w:attr w:name="ProductID" w:val="144,7 м"/>
        </w:smartTagPr>
        <w:r w:rsidR="004C4543" w:rsidRPr="00B063DD">
          <w:rPr>
            <w:sz w:val="24"/>
            <w:szCs w:val="24"/>
          </w:rPr>
          <w:t>144,7 м</w:t>
        </w:r>
      </w:smartTag>
      <w:r w:rsidR="004C4543" w:rsidRPr="00B063DD">
        <w:rPr>
          <w:sz w:val="24"/>
          <w:szCs w:val="24"/>
        </w:rPr>
        <w:t>. Максимальная</w:t>
      </w:r>
      <w:r>
        <w:rPr>
          <w:sz w:val="24"/>
          <w:szCs w:val="24"/>
          <w:lang w:val="ru-RU"/>
        </w:rPr>
        <w:t xml:space="preserve"> </w:t>
      </w:r>
      <w:r w:rsidR="004C4543" w:rsidRPr="00B063DD">
        <w:rPr>
          <w:sz w:val="24"/>
          <w:szCs w:val="24"/>
        </w:rPr>
        <w:t xml:space="preserve">отметка </w:t>
      </w:r>
      <w:smartTag w:uri="urn:schemas-microsoft-com:office:smarttags" w:element="metricconverter">
        <w:smartTagPr>
          <w:attr w:name="ProductID" w:val="146,8 м"/>
        </w:smartTagPr>
        <w:r w:rsidR="004C4543" w:rsidRPr="00B063DD">
          <w:rPr>
            <w:sz w:val="24"/>
            <w:szCs w:val="24"/>
          </w:rPr>
          <w:t>146,8 м</w:t>
        </w:r>
      </w:smartTag>
      <w:r w:rsidR="004C4543" w:rsidRPr="00B063DD">
        <w:rPr>
          <w:sz w:val="24"/>
          <w:szCs w:val="24"/>
        </w:rPr>
        <w:t xml:space="preserve"> по срокам приурочена к весеннему паводку.</w:t>
      </w:r>
    </w:p>
    <w:p w:rsidR="004C4543" w:rsidRPr="00B063DD" w:rsidRDefault="00A85086" w:rsidP="00174538">
      <w:pPr>
        <w:pStyle w:val="2f0"/>
        <w:shd w:val="clear" w:color="auto" w:fill="auto"/>
        <w:spacing w:line="240" w:lineRule="auto"/>
        <w:rPr>
          <w:sz w:val="24"/>
          <w:szCs w:val="24"/>
        </w:rPr>
      </w:pPr>
      <w:r>
        <w:rPr>
          <w:sz w:val="24"/>
          <w:szCs w:val="24"/>
          <w:lang w:val="ru-RU"/>
        </w:rPr>
        <w:t xml:space="preserve">     </w:t>
      </w:r>
      <w:r w:rsidR="004C4543" w:rsidRPr="00B063DD">
        <w:rPr>
          <w:sz w:val="24"/>
          <w:szCs w:val="24"/>
        </w:rPr>
        <w:t>На территории промплощадки АЭС в радиусе около 3км (включая</w:t>
      </w:r>
      <w:r>
        <w:rPr>
          <w:sz w:val="24"/>
          <w:szCs w:val="24"/>
          <w:lang w:val="ru-RU"/>
        </w:rPr>
        <w:t xml:space="preserve"> </w:t>
      </w:r>
      <w:r w:rsidR="004C4543" w:rsidRPr="00B063DD">
        <w:rPr>
          <w:sz w:val="24"/>
          <w:szCs w:val="24"/>
        </w:rPr>
        <w:t>территорию Курчатовского водозабора) на режим четвертичного</w:t>
      </w:r>
      <w:r>
        <w:rPr>
          <w:sz w:val="24"/>
          <w:szCs w:val="24"/>
          <w:lang w:val="ru-RU"/>
        </w:rPr>
        <w:t xml:space="preserve"> </w:t>
      </w:r>
      <w:r w:rsidR="004C4543" w:rsidRPr="00B063DD">
        <w:rPr>
          <w:sz w:val="24"/>
          <w:szCs w:val="24"/>
        </w:rPr>
        <w:t>водоносного горизонта преобладающее влияние оказывают пруд-охладитель,</w:t>
      </w:r>
      <w:r>
        <w:rPr>
          <w:sz w:val="24"/>
          <w:szCs w:val="24"/>
          <w:lang w:val="ru-RU"/>
        </w:rPr>
        <w:t xml:space="preserve"> </w:t>
      </w:r>
      <w:r w:rsidR="004C4543" w:rsidRPr="00B063DD">
        <w:rPr>
          <w:sz w:val="24"/>
          <w:szCs w:val="24"/>
        </w:rPr>
        <w:t>водозаборные сооружения и техногенные стоки. Уровни</w:t>
      </w:r>
      <w:r>
        <w:rPr>
          <w:sz w:val="24"/>
          <w:szCs w:val="24"/>
          <w:lang w:val="ru-RU"/>
        </w:rPr>
        <w:t xml:space="preserve"> </w:t>
      </w:r>
      <w:r w:rsidR="004C4543" w:rsidRPr="00B063DD">
        <w:rPr>
          <w:sz w:val="24"/>
          <w:szCs w:val="24"/>
        </w:rPr>
        <w:t>грунтовых вод здесь</w:t>
      </w:r>
      <w:r>
        <w:rPr>
          <w:sz w:val="24"/>
          <w:szCs w:val="24"/>
          <w:lang w:val="ru-RU"/>
        </w:rPr>
        <w:t xml:space="preserve"> </w:t>
      </w:r>
      <w:r w:rsidR="004C4543" w:rsidRPr="00B063DD">
        <w:rPr>
          <w:sz w:val="24"/>
          <w:szCs w:val="24"/>
        </w:rPr>
        <w:t>вскрыты в пределах абсолютных отметок 148,7м и 154,9м. Абсолютная</w:t>
      </w:r>
      <w:r w:rsidR="0065360A">
        <w:rPr>
          <w:sz w:val="24"/>
          <w:szCs w:val="24"/>
          <w:lang w:val="ru-RU"/>
        </w:rPr>
        <w:t xml:space="preserve"> </w:t>
      </w:r>
      <w:r w:rsidR="004C4543" w:rsidRPr="00B063DD">
        <w:rPr>
          <w:sz w:val="24"/>
          <w:szCs w:val="24"/>
        </w:rPr>
        <w:t xml:space="preserve">отметка уровня воды в пруде-охладителе колеблется в пределах </w:t>
      </w:r>
      <w:smartTag w:uri="urn:schemas-microsoft-com:office:smarttags" w:element="metricconverter">
        <w:smartTagPr>
          <w:attr w:name="ProductID" w:val="154,2 м"/>
        </w:smartTagPr>
        <w:r w:rsidR="004C4543" w:rsidRPr="00B063DD">
          <w:rPr>
            <w:sz w:val="24"/>
            <w:szCs w:val="24"/>
          </w:rPr>
          <w:t>154,2 м</w:t>
        </w:r>
      </w:smartTag>
      <w:r w:rsidR="004C4543" w:rsidRPr="00B063DD">
        <w:rPr>
          <w:sz w:val="24"/>
          <w:szCs w:val="24"/>
        </w:rPr>
        <w:t>.</w:t>
      </w:r>
      <w:r w:rsidR="0065360A">
        <w:rPr>
          <w:sz w:val="24"/>
          <w:szCs w:val="24"/>
          <w:lang w:val="ru-RU"/>
        </w:rPr>
        <w:t xml:space="preserve"> </w:t>
      </w:r>
      <w:r w:rsidR="004C4543" w:rsidRPr="00B063DD">
        <w:rPr>
          <w:sz w:val="24"/>
          <w:szCs w:val="24"/>
        </w:rPr>
        <w:t>Отсюда видно, что уровень в пруде-охладителе находится выше</w:t>
      </w:r>
      <w:r>
        <w:rPr>
          <w:sz w:val="24"/>
          <w:szCs w:val="24"/>
          <w:lang w:val="ru-RU"/>
        </w:rPr>
        <w:t xml:space="preserve"> </w:t>
      </w:r>
      <w:r w:rsidR="004C4543" w:rsidRPr="00B063DD">
        <w:rPr>
          <w:sz w:val="24"/>
          <w:szCs w:val="24"/>
        </w:rPr>
        <w:t>минимального уровня в реке Сейм на 9,0-9,5м и до 5,6м выше уровня</w:t>
      </w:r>
      <w:r>
        <w:rPr>
          <w:sz w:val="24"/>
          <w:szCs w:val="24"/>
          <w:lang w:val="ru-RU"/>
        </w:rPr>
        <w:t xml:space="preserve"> </w:t>
      </w:r>
      <w:r w:rsidR="004C4543" w:rsidRPr="00B063DD">
        <w:rPr>
          <w:sz w:val="24"/>
          <w:szCs w:val="24"/>
        </w:rPr>
        <w:t>четвертичного водоносного горизонта.</w:t>
      </w:r>
    </w:p>
    <w:p w:rsidR="00C16014" w:rsidRDefault="00A85086" w:rsidP="00174538">
      <w:pPr>
        <w:pStyle w:val="2f0"/>
        <w:shd w:val="clear" w:color="auto" w:fill="auto"/>
        <w:spacing w:line="240" w:lineRule="auto"/>
        <w:rPr>
          <w:sz w:val="24"/>
          <w:szCs w:val="24"/>
          <w:lang w:val="ru-RU"/>
        </w:rPr>
      </w:pPr>
      <w:r>
        <w:rPr>
          <w:sz w:val="24"/>
          <w:szCs w:val="24"/>
          <w:lang w:val="ru-RU"/>
        </w:rPr>
        <w:t xml:space="preserve">     </w:t>
      </w:r>
      <w:r w:rsidR="004C4543" w:rsidRPr="00B063DD">
        <w:rPr>
          <w:sz w:val="24"/>
          <w:szCs w:val="24"/>
        </w:rPr>
        <w:t>Вдоль береговой линии пруда-охладителя (от промзоны АЭС по</w:t>
      </w:r>
      <w:r>
        <w:rPr>
          <w:sz w:val="24"/>
          <w:szCs w:val="24"/>
          <w:lang w:val="ru-RU"/>
        </w:rPr>
        <w:t xml:space="preserve"> </w:t>
      </w:r>
      <w:r w:rsidR="004C4543" w:rsidRPr="00B063DD">
        <w:rPr>
          <w:sz w:val="24"/>
          <w:szCs w:val="24"/>
        </w:rPr>
        <w:t>направлению к г.Курчатову происходит искусственное питание</w:t>
      </w:r>
      <w:r>
        <w:rPr>
          <w:sz w:val="24"/>
          <w:szCs w:val="24"/>
          <w:lang w:val="ru-RU"/>
        </w:rPr>
        <w:t xml:space="preserve"> </w:t>
      </w:r>
      <w:r w:rsidR="004C4543" w:rsidRPr="00B063DD">
        <w:rPr>
          <w:sz w:val="24"/>
          <w:szCs w:val="24"/>
        </w:rPr>
        <w:t>четвертичного водоносного горизонта за счет пруда-охладителя.</w:t>
      </w:r>
      <w:r>
        <w:rPr>
          <w:sz w:val="24"/>
          <w:szCs w:val="24"/>
          <w:lang w:val="ru-RU"/>
        </w:rPr>
        <w:t xml:space="preserve"> </w:t>
      </w:r>
      <w:r w:rsidR="004C4543" w:rsidRPr="00B063DD">
        <w:rPr>
          <w:sz w:val="24"/>
          <w:szCs w:val="24"/>
        </w:rPr>
        <w:t>Направление потока подземных вод направлено в сторону промплощадки и</w:t>
      </w:r>
      <w:r w:rsidR="0065360A">
        <w:rPr>
          <w:sz w:val="24"/>
          <w:szCs w:val="24"/>
          <w:lang w:val="ru-RU"/>
        </w:rPr>
        <w:t xml:space="preserve"> </w:t>
      </w:r>
      <w:r w:rsidR="004C4543" w:rsidRPr="00B063DD">
        <w:rPr>
          <w:sz w:val="24"/>
          <w:szCs w:val="24"/>
        </w:rPr>
        <w:t>Курчатовского водозабора. Уровни подземных вод здесь колеблются в</w:t>
      </w:r>
      <w:r>
        <w:rPr>
          <w:sz w:val="24"/>
          <w:szCs w:val="24"/>
          <w:lang w:val="ru-RU"/>
        </w:rPr>
        <w:t xml:space="preserve"> </w:t>
      </w:r>
      <w:r w:rsidR="004C4543" w:rsidRPr="00B063DD">
        <w:rPr>
          <w:sz w:val="24"/>
          <w:szCs w:val="24"/>
        </w:rPr>
        <w:t>пределах 151,0-154,0м. Учитывая непосредственную близость</w:t>
      </w:r>
      <w:r>
        <w:rPr>
          <w:sz w:val="24"/>
          <w:szCs w:val="24"/>
          <w:lang w:val="ru-RU"/>
        </w:rPr>
        <w:t xml:space="preserve"> </w:t>
      </w:r>
      <w:r w:rsidR="004C4543" w:rsidRPr="00B063DD">
        <w:rPr>
          <w:sz w:val="24"/>
          <w:szCs w:val="24"/>
        </w:rPr>
        <w:t xml:space="preserve">промплощадки АЭС и Курчатовского водозабора, в </w:t>
      </w:r>
      <w:r w:rsidR="004C4543" w:rsidRPr="00B063DD">
        <w:rPr>
          <w:sz w:val="24"/>
          <w:szCs w:val="24"/>
        </w:rPr>
        <w:lastRenderedPageBreak/>
        <w:t>случае остановки работы</w:t>
      </w:r>
      <w:r>
        <w:rPr>
          <w:sz w:val="24"/>
          <w:szCs w:val="24"/>
          <w:lang w:val="ru-RU"/>
        </w:rPr>
        <w:t xml:space="preserve"> </w:t>
      </w:r>
      <w:r w:rsidR="004C4543" w:rsidRPr="00B063DD">
        <w:rPr>
          <w:sz w:val="24"/>
          <w:szCs w:val="24"/>
        </w:rPr>
        <w:t>последнего, можно прогнозировать повышение уровня подземных вод до</w:t>
      </w:r>
      <w:r>
        <w:rPr>
          <w:sz w:val="24"/>
          <w:szCs w:val="24"/>
          <w:lang w:val="ru-RU"/>
        </w:rPr>
        <w:t xml:space="preserve"> </w:t>
      </w:r>
      <w:r w:rsidR="004C4543" w:rsidRPr="00B063DD">
        <w:rPr>
          <w:sz w:val="24"/>
          <w:szCs w:val="24"/>
        </w:rPr>
        <w:t>абсолютных отметок близких к уровню пруда-охладителя (154,2м). За счет</w:t>
      </w:r>
      <w:r>
        <w:rPr>
          <w:sz w:val="24"/>
          <w:szCs w:val="24"/>
          <w:lang w:val="ru-RU"/>
        </w:rPr>
        <w:t xml:space="preserve"> </w:t>
      </w:r>
      <w:r w:rsidR="004C4543" w:rsidRPr="00B063DD">
        <w:rPr>
          <w:sz w:val="24"/>
          <w:szCs w:val="24"/>
        </w:rPr>
        <w:t>довольно большой разницы в уровнях р.Сейм и подземных вод может</w:t>
      </w:r>
      <w:r>
        <w:rPr>
          <w:sz w:val="24"/>
          <w:szCs w:val="24"/>
          <w:lang w:val="ru-RU"/>
        </w:rPr>
        <w:t xml:space="preserve"> </w:t>
      </w:r>
      <w:r w:rsidR="004C4543" w:rsidRPr="00B063DD">
        <w:rPr>
          <w:sz w:val="24"/>
          <w:szCs w:val="24"/>
        </w:rPr>
        <w:t>произойти более интенсивная их разгрузка в реку, что несколько снизит</w:t>
      </w:r>
      <w:r>
        <w:rPr>
          <w:sz w:val="24"/>
          <w:szCs w:val="24"/>
          <w:lang w:val="ru-RU"/>
        </w:rPr>
        <w:t xml:space="preserve"> </w:t>
      </w:r>
      <w:r w:rsidR="004C4543" w:rsidRPr="00B063DD">
        <w:rPr>
          <w:sz w:val="24"/>
          <w:szCs w:val="24"/>
        </w:rPr>
        <w:t>негативные последствия подъема уровня подземных вод на прилегающей к</w:t>
      </w:r>
      <w:r>
        <w:rPr>
          <w:sz w:val="24"/>
          <w:szCs w:val="24"/>
          <w:lang w:val="ru-RU"/>
        </w:rPr>
        <w:t xml:space="preserve"> </w:t>
      </w:r>
      <w:r w:rsidR="004C4543" w:rsidRPr="00B063DD">
        <w:rPr>
          <w:sz w:val="24"/>
          <w:szCs w:val="24"/>
        </w:rPr>
        <w:t>пруду-охладителю территории.</w:t>
      </w:r>
      <w:r w:rsidR="002B01E2" w:rsidRPr="00B063DD">
        <w:rPr>
          <w:sz w:val="24"/>
          <w:szCs w:val="24"/>
        </w:rPr>
        <w:t xml:space="preserve">  </w:t>
      </w:r>
    </w:p>
    <w:p w:rsidR="00C16014" w:rsidRDefault="00C16014" w:rsidP="00174538">
      <w:pPr>
        <w:pStyle w:val="2f0"/>
        <w:shd w:val="clear" w:color="auto" w:fill="auto"/>
        <w:spacing w:line="240" w:lineRule="auto"/>
        <w:rPr>
          <w:sz w:val="24"/>
          <w:szCs w:val="24"/>
          <w:lang w:val="ru-RU"/>
        </w:rPr>
      </w:pPr>
    </w:p>
    <w:p w:rsidR="00C16014" w:rsidRPr="00C16014" w:rsidRDefault="00C16014" w:rsidP="00174538">
      <w:pPr>
        <w:pStyle w:val="2f0"/>
        <w:shd w:val="clear" w:color="auto" w:fill="auto"/>
        <w:spacing w:line="240" w:lineRule="auto"/>
        <w:rPr>
          <w:b/>
          <w:sz w:val="24"/>
          <w:szCs w:val="24"/>
          <w:lang w:val="ru-RU"/>
        </w:rPr>
      </w:pPr>
      <w:r w:rsidRPr="00C16014">
        <w:rPr>
          <w:b/>
          <w:sz w:val="24"/>
          <w:szCs w:val="24"/>
          <w:lang w:val="ru-RU"/>
        </w:rPr>
        <w:t>5.2.</w:t>
      </w:r>
      <w:r w:rsidRPr="00C16014">
        <w:rPr>
          <w:b/>
          <w:sz w:val="24"/>
          <w:szCs w:val="24"/>
        </w:rPr>
        <w:t>Требования к качеству питьевой воды выражаются в соблюдении ПДК</w:t>
      </w:r>
    </w:p>
    <w:p w:rsidR="00C16014" w:rsidRDefault="00C16014" w:rsidP="00C16014">
      <w:pPr>
        <w:pStyle w:val="formattexttopleveltext"/>
        <w:spacing w:after="0"/>
        <w:jc w:val="both"/>
      </w:pPr>
      <w:r>
        <w:t>Лаборатория контроля качества питьевой воды осуществляет производственный контроль кач</w:t>
      </w:r>
      <w:r>
        <w:t>е</w:t>
      </w:r>
      <w:r>
        <w:t>ства питьевой воды в местах водозабора перед поступлением в водоразборную сеть, а также в точках водоразбора внутренней и наружной водопроводной сети по микробиологическим, о</w:t>
      </w:r>
      <w:r>
        <w:t>р</w:t>
      </w:r>
      <w:r>
        <w:t>ганолептическим, обобщенным химическим показателям в соответствии с утверждённым гр</w:t>
      </w:r>
      <w:r>
        <w:t>а</w:t>
      </w:r>
      <w:r>
        <w:t xml:space="preserve">фиком и требованичми СанПиН 2.1.4.1074-01 «Питьевая вода и водоснабжение населённых пунктов». В среднем за год исследуется около </w:t>
      </w:r>
      <w:r w:rsidR="00551644">
        <w:t>1270</w:t>
      </w:r>
      <w:r w:rsidRPr="00DC4A50">
        <w:rPr>
          <w:highlight w:val="yellow"/>
        </w:rPr>
        <w:t xml:space="preserve"> проб</w:t>
      </w:r>
      <w:r>
        <w:t xml:space="preserve"> по микробиологическим показателям (водозаборы и распределительная сеть), </w:t>
      </w:r>
      <w:r w:rsidR="00551644">
        <w:t xml:space="preserve">1990 </w:t>
      </w:r>
      <w:r>
        <w:t>проб по органолептическим и некоторым химич</w:t>
      </w:r>
      <w:r>
        <w:t>е</w:t>
      </w:r>
      <w:r>
        <w:t>ским показат</w:t>
      </w:r>
      <w:r>
        <w:t>е</w:t>
      </w:r>
      <w:r>
        <w:t>лям.</w:t>
      </w:r>
    </w:p>
    <w:p w:rsidR="00C16014" w:rsidRDefault="00C16014" w:rsidP="00C16014">
      <w:pPr>
        <w:suppressAutoHyphens/>
        <w:jc w:val="both"/>
      </w:pPr>
      <w:r>
        <w:t>За последние четыре года не наблюдалось  превышения нормативов качества питьевой воды по микробиологическим показателям. Значительно уменьшилось количество проб не соответствующим нормативам качества по обобщенным (общее железо) и органолептическим  показателям (цветность и мутность).</w:t>
      </w:r>
    </w:p>
    <w:p w:rsidR="00C16014" w:rsidRDefault="00C16014" w:rsidP="00C16014">
      <w:pPr>
        <w:spacing w:line="276" w:lineRule="auto"/>
        <w:ind w:firstLine="567"/>
        <w:jc w:val="both"/>
        <w:rPr>
          <w:iCs/>
        </w:rPr>
      </w:pPr>
      <w:r w:rsidRPr="003F3BC9">
        <w:rPr>
          <w:iCs/>
        </w:rPr>
        <w:t>Результаты реализации</w:t>
      </w:r>
      <w:r>
        <w:rPr>
          <w:iCs/>
        </w:rPr>
        <w:t xml:space="preserve"> </w:t>
      </w:r>
      <w:r>
        <w:rPr>
          <w:iCs/>
          <w:lang w:val="en-US"/>
        </w:rPr>
        <w:t>C</w:t>
      </w:r>
      <w:r>
        <w:rPr>
          <w:iCs/>
        </w:rPr>
        <w:t>хемы водоснабжения</w:t>
      </w:r>
      <w:r w:rsidRPr="003F3BC9">
        <w:rPr>
          <w:iCs/>
        </w:rPr>
        <w:t xml:space="preserve"> определяются уровнем достижения запл</w:t>
      </w:r>
      <w:r w:rsidRPr="003F3BC9">
        <w:rPr>
          <w:iCs/>
        </w:rPr>
        <w:t>а</w:t>
      </w:r>
      <w:r w:rsidRPr="003F3BC9">
        <w:rPr>
          <w:iCs/>
        </w:rPr>
        <w:t>нированных целевых показателей. Перечень целевых показателей принят в соответствии с М</w:t>
      </w:r>
      <w:r w:rsidRPr="003F3BC9">
        <w:rPr>
          <w:iCs/>
        </w:rPr>
        <w:t>е</w:t>
      </w:r>
      <w:r w:rsidRPr="003F3BC9">
        <w:rPr>
          <w:iCs/>
        </w:rPr>
        <w:t>тодическими рекомендациями по разработке программ комплексного развития систем комм</w:t>
      </w:r>
      <w:r w:rsidRPr="003F3BC9">
        <w:rPr>
          <w:iCs/>
        </w:rPr>
        <w:t>у</w:t>
      </w:r>
      <w:r w:rsidRPr="003F3BC9">
        <w:rPr>
          <w:iCs/>
        </w:rPr>
        <w:t>нальной инфраструктуры муниципальных образований, утвержденных приказом Минрегиона России от 06.05.2011 г. № 204, и Методикой проведения мониторинга выполнения производс</w:t>
      </w:r>
      <w:r w:rsidRPr="003F3BC9">
        <w:rPr>
          <w:iCs/>
        </w:rPr>
        <w:t>т</w:t>
      </w:r>
      <w:r w:rsidRPr="003F3BC9">
        <w:rPr>
          <w:iCs/>
        </w:rPr>
        <w:t>венных и инвестиционных программ организаций коммунального комплекса, утвержденной приказом Минреги</w:t>
      </w:r>
      <w:r w:rsidRPr="003F3BC9">
        <w:rPr>
          <w:iCs/>
        </w:rPr>
        <w:t>о</w:t>
      </w:r>
      <w:r w:rsidRPr="003F3BC9">
        <w:rPr>
          <w:iCs/>
        </w:rPr>
        <w:t>на России от 14.04.2008 г. № 48.</w:t>
      </w:r>
    </w:p>
    <w:p w:rsidR="00C16014" w:rsidRDefault="00C16014" w:rsidP="00C16014">
      <w:pPr>
        <w:spacing w:line="276" w:lineRule="auto"/>
        <w:ind w:firstLine="567"/>
        <w:jc w:val="both"/>
        <w:rPr>
          <w:iCs/>
        </w:rPr>
      </w:pPr>
      <w:r w:rsidRPr="007C3CD0">
        <w:rPr>
          <w:iCs/>
        </w:rPr>
        <w:t xml:space="preserve">По итогам анализа текущего состояния системы </w:t>
      </w:r>
      <w:r>
        <w:rPr>
          <w:iCs/>
        </w:rPr>
        <w:t>горячего и холодного водо</w:t>
      </w:r>
      <w:r w:rsidRPr="007C3CD0">
        <w:rPr>
          <w:iCs/>
        </w:rPr>
        <w:t>снабжения г.</w:t>
      </w:r>
      <w:r>
        <w:rPr>
          <w:iCs/>
        </w:rPr>
        <w:t>Курчатова</w:t>
      </w:r>
      <w:r w:rsidRPr="007C3CD0">
        <w:rPr>
          <w:iCs/>
        </w:rPr>
        <w:t xml:space="preserve">, проведенного в разделе </w:t>
      </w:r>
      <w:r>
        <w:rPr>
          <w:iCs/>
        </w:rPr>
        <w:t>1</w:t>
      </w:r>
      <w:r w:rsidRPr="007C3CD0">
        <w:rPr>
          <w:iCs/>
        </w:rPr>
        <w:t xml:space="preserve"> Программы, были выявлены основные проблемы фун</w:t>
      </w:r>
      <w:r w:rsidRPr="007C3CD0">
        <w:rPr>
          <w:iCs/>
        </w:rPr>
        <w:t>к</w:t>
      </w:r>
      <w:r w:rsidRPr="007C3CD0">
        <w:rPr>
          <w:iCs/>
        </w:rPr>
        <w:t>ционирования и развития систем, а также намечены основные пути решения выявленных пр</w:t>
      </w:r>
      <w:r w:rsidRPr="007C3CD0">
        <w:rPr>
          <w:iCs/>
        </w:rPr>
        <w:t>о</w:t>
      </w:r>
      <w:r w:rsidRPr="007C3CD0">
        <w:rPr>
          <w:iCs/>
        </w:rPr>
        <w:t xml:space="preserve">блем. Исходя из этого сформированы программные мероприятия и выбраны соответствующие им целевые показатели развития системы </w:t>
      </w:r>
      <w:r>
        <w:rPr>
          <w:iCs/>
        </w:rPr>
        <w:t>горячего и холодного водо</w:t>
      </w:r>
      <w:r w:rsidRPr="007C3CD0">
        <w:rPr>
          <w:iCs/>
        </w:rPr>
        <w:t>снабжения г.</w:t>
      </w:r>
      <w:r>
        <w:rPr>
          <w:iCs/>
        </w:rPr>
        <w:t>Курчатова.</w:t>
      </w:r>
    </w:p>
    <w:p w:rsidR="004E730F" w:rsidRPr="005A0D7A" w:rsidRDefault="002B01E2" w:rsidP="00174538">
      <w:pPr>
        <w:pStyle w:val="2f0"/>
        <w:shd w:val="clear" w:color="auto" w:fill="auto"/>
        <w:spacing w:line="240" w:lineRule="auto"/>
        <w:jc w:val="left"/>
        <w:rPr>
          <w:b/>
          <w:color w:val="000000"/>
          <w:sz w:val="22"/>
          <w:szCs w:val="22"/>
          <w:shd w:val="clear" w:color="auto" w:fill="FFFFFF"/>
        </w:rPr>
      </w:pPr>
      <w:r w:rsidRPr="00B063DD">
        <w:rPr>
          <w:sz w:val="24"/>
          <w:szCs w:val="24"/>
        </w:rPr>
        <w:t xml:space="preserve">Требования к качеству питьевой воды выражаются в соблюдении ПДК, которые отражены в таблице 5.1.                                                                  </w:t>
      </w:r>
      <w:r>
        <w:t xml:space="preserve">                                    </w:t>
      </w:r>
      <w:r w:rsidR="0024259D">
        <w:rPr>
          <w:lang w:val="ru-RU"/>
        </w:rPr>
        <w:t xml:space="preserve">                                   </w:t>
      </w:r>
      <w:r>
        <w:t xml:space="preserve"> </w:t>
      </w:r>
      <w:r w:rsidR="004E730F" w:rsidRPr="005A0D7A">
        <w:rPr>
          <w:b/>
          <w:color w:val="000000"/>
          <w:sz w:val="22"/>
          <w:szCs w:val="22"/>
          <w:shd w:val="clear" w:color="auto" w:fill="FFFFFF"/>
        </w:rPr>
        <w:t xml:space="preserve">Таблица </w:t>
      </w:r>
      <w:r w:rsidR="007F59ED">
        <w:rPr>
          <w:b/>
          <w:color w:val="000000"/>
          <w:sz w:val="22"/>
          <w:szCs w:val="22"/>
          <w:shd w:val="clear" w:color="auto" w:fill="FFFFFF"/>
        </w:rPr>
        <w:t>5</w:t>
      </w:r>
      <w:r w:rsidR="004E730F" w:rsidRPr="005A0D7A">
        <w:rPr>
          <w:b/>
          <w:color w:val="000000"/>
          <w:sz w:val="22"/>
          <w:szCs w:val="22"/>
          <w:shd w:val="clear" w:color="auto" w:fill="FFFFFF"/>
        </w:rPr>
        <w:t>.1.</w:t>
      </w:r>
      <w:r w:rsidR="005A0D7A" w:rsidRPr="005A0D7A">
        <w:rPr>
          <w:b/>
          <w:sz w:val="22"/>
          <w:szCs w:val="22"/>
        </w:rPr>
        <w:t xml:space="preserve"> Требования к к</w:t>
      </w:r>
      <w:r w:rsidR="005A0D7A" w:rsidRPr="005A0D7A">
        <w:rPr>
          <w:b/>
          <w:sz w:val="22"/>
          <w:szCs w:val="22"/>
        </w:rPr>
        <w:t>а</w:t>
      </w:r>
      <w:r w:rsidR="005A0D7A" w:rsidRPr="005A0D7A">
        <w:rPr>
          <w:b/>
          <w:sz w:val="22"/>
          <w:szCs w:val="22"/>
        </w:rPr>
        <w:t>честву питьевой воды выражаются в соблюдении ПДК</w:t>
      </w:r>
    </w:p>
    <w:tbl>
      <w:tblPr>
        <w:tblW w:w="10139" w:type="dxa"/>
        <w:jc w:val="center"/>
        <w:tblInd w:w="-140" w:type="dxa"/>
        <w:tblLook w:val="0000"/>
      </w:tblPr>
      <w:tblGrid>
        <w:gridCol w:w="617"/>
        <w:gridCol w:w="2657"/>
        <w:gridCol w:w="1540"/>
        <w:gridCol w:w="3963"/>
        <w:gridCol w:w="1362"/>
      </w:tblGrid>
      <w:tr w:rsidR="004E730F" w:rsidTr="00C16014">
        <w:trPr>
          <w:trHeight w:val="600"/>
          <w:jc w:val="center"/>
        </w:trPr>
        <w:tc>
          <w:tcPr>
            <w:tcW w:w="617" w:type="dxa"/>
            <w:tcBorders>
              <w:top w:val="single" w:sz="4" w:space="0" w:color="auto"/>
              <w:left w:val="single" w:sz="4" w:space="0" w:color="auto"/>
              <w:bottom w:val="single" w:sz="4" w:space="0" w:color="auto"/>
              <w:right w:val="single" w:sz="4" w:space="0" w:color="auto"/>
            </w:tcBorders>
            <w:shd w:val="clear" w:color="auto" w:fill="FFFF00"/>
            <w:vAlign w:val="center"/>
          </w:tcPr>
          <w:p w:rsidR="004E730F" w:rsidRDefault="004E730F" w:rsidP="00CB2853">
            <w:pPr>
              <w:jc w:val="center"/>
              <w:rPr>
                <w:sz w:val="22"/>
                <w:szCs w:val="22"/>
              </w:rPr>
            </w:pPr>
            <w:r>
              <w:rPr>
                <w:sz w:val="22"/>
                <w:szCs w:val="22"/>
              </w:rPr>
              <w:t>№ п/п</w:t>
            </w:r>
          </w:p>
        </w:tc>
        <w:tc>
          <w:tcPr>
            <w:tcW w:w="2657" w:type="dxa"/>
            <w:tcBorders>
              <w:top w:val="single" w:sz="4" w:space="0" w:color="auto"/>
              <w:left w:val="nil"/>
              <w:bottom w:val="single" w:sz="4" w:space="0" w:color="auto"/>
              <w:right w:val="single" w:sz="4" w:space="0" w:color="auto"/>
            </w:tcBorders>
            <w:shd w:val="clear" w:color="auto" w:fill="FFFF00"/>
            <w:vAlign w:val="center"/>
          </w:tcPr>
          <w:p w:rsidR="004E730F" w:rsidRDefault="004E730F" w:rsidP="00CB2853">
            <w:pPr>
              <w:jc w:val="center"/>
              <w:rPr>
                <w:sz w:val="22"/>
                <w:szCs w:val="22"/>
              </w:rPr>
            </w:pPr>
            <w:r>
              <w:rPr>
                <w:sz w:val="22"/>
                <w:szCs w:val="22"/>
              </w:rPr>
              <w:t>Определяемые показат</w:t>
            </w:r>
            <w:r>
              <w:rPr>
                <w:sz w:val="22"/>
                <w:szCs w:val="22"/>
              </w:rPr>
              <w:t>е</w:t>
            </w:r>
            <w:r>
              <w:rPr>
                <w:sz w:val="22"/>
                <w:szCs w:val="22"/>
              </w:rPr>
              <w:t>ли качества</w:t>
            </w:r>
          </w:p>
        </w:tc>
        <w:tc>
          <w:tcPr>
            <w:tcW w:w="1540" w:type="dxa"/>
            <w:tcBorders>
              <w:top w:val="single" w:sz="4" w:space="0" w:color="auto"/>
              <w:left w:val="nil"/>
              <w:bottom w:val="single" w:sz="4" w:space="0" w:color="auto"/>
              <w:right w:val="single" w:sz="4" w:space="0" w:color="auto"/>
            </w:tcBorders>
            <w:shd w:val="clear" w:color="auto" w:fill="FFFF00"/>
            <w:vAlign w:val="center"/>
          </w:tcPr>
          <w:p w:rsidR="004E730F" w:rsidRDefault="004E730F" w:rsidP="00CB2853">
            <w:pPr>
              <w:jc w:val="center"/>
              <w:rPr>
                <w:sz w:val="22"/>
                <w:szCs w:val="22"/>
              </w:rPr>
            </w:pPr>
            <w:r>
              <w:rPr>
                <w:sz w:val="22"/>
                <w:szCs w:val="22"/>
              </w:rPr>
              <w:t>Един.изм.</w:t>
            </w:r>
          </w:p>
        </w:tc>
        <w:tc>
          <w:tcPr>
            <w:tcW w:w="3963" w:type="dxa"/>
            <w:tcBorders>
              <w:top w:val="single" w:sz="4" w:space="0" w:color="auto"/>
              <w:left w:val="nil"/>
              <w:bottom w:val="single" w:sz="4" w:space="0" w:color="auto"/>
              <w:right w:val="single" w:sz="4" w:space="0" w:color="auto"/>
            </w:tcBorders>
            <w:shd w:val="clear" w:color="auto" w:fill="FFFF00"/>
            <w:vAlign w:val="center"/>
          </w:tcPr>
          <w:p w:rsidR="004E730F" w:rsidRDefault="004E730F" w:rsidP="00CB2853">
            <w:pPr>
              <w:jc w:val="center"/>
              <w:rPr>
                <w:sz w:val="22"/>
                <w:szCs w:val="22"/>
              </w:rPr>
            </w:pPr>
            <w:r>
              <w:rPr>
                <w:sz w:val="22"/>
                <w:szCs w:val="22"/>
              </w:rPr>
              <w:t>Используемые методы и шифры НД на метод измерения</w:t>
            </w:r>
          </w:p>
        </w:tc>
        <w:tc>
          <w:tcPr>
            <w:tcW w:w="1362" w:type="dxa"/>
            <w:tcBorders>
              <w:top w:val="single" w:sz="4" w:space="0" w:color="auto"/>
              <w:left w:val="nil"/>
              <w:bottom w:val="single" w:sz="4" w:space="0" w:color="auto"/>
              <w:right w:val="single" w:sz="4" w:space="0" w:color="auto"/>
            </w:tcBorders>
            <w:shd w:val="clear" w:color="auto" w:fill="FFFF00"/>
            <w:vAlign w:val="center"/>
          </w:tcPr>
          <w:p w:rsidR="004E730F" w:rsidRDefault="004E730F" w:rsidP="00CB2853">
            <w:pPr>
              <w:jc w:val="center"/>
              <w:rPr>
                <w:sz w:val="22"/>
                <w:szCs w:val="22"/>
              </w:rPr>
            </w:pPr>
            <w:r>
              <w:rPr>
                <w:sz w:val="22"/>
                <w:szCs w:val="22"/>
              </w:rPr>
              <w:t>ПДК, не более</w:t>
            </w:r>
          </w:p>
        </w:tc>
      </w:tr>
      <w:tr w:rsidR="004E730F" w:rsidTr="00C16014">
        <w:trPr>
          <w:trHeight w:val="494"/>
          <w:jc w:val="center"/>
        </w:trPr>
        <w:tc>
          <w:tcPr>
            <w:tcW w:w="617" w:type="dxa"/>
            <w:tcBorders>
              <w:top w:val="nil"/>
              <w:left w:val="single" w:sz="4" w:space="0" w:color="auto"/>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1.</w:t>
            </w:r>
          </w:p>
        </w:tc>
        <w:tc>
          <w:tcPr>
            <w:tcW w:w="2657" w:type="dxa"/>
            <w:tcBorders>
              <w:top w:val="nil"/>
              <w:left w:val="nil"/>
              <w:bottom w:val="single" w:sz="4" w:space="0" w:color="auto"/>
              <w:right w:val="single" w:sz="4" w:space="0" w:color="auto"/>
            </w:tcBorders>
            <w:shd w:val="clear" w:color="auto" w:fill="auto"/>
            <w:vAlign w:val="center"/>
          </w:tcPr>
          <w:p w:rsidR="004E730F" w:rsidRDefault="004E730F" w:rsidP="00C16014">
            <w:pPr>
              <w:rPr>
                <w:sz w:val="22"/>
                <w:szCs w:val="22"/>
              </w:rPr>
            </w:pPr>
            <w:r>
              <w:rPr>
                <w:sz w:val="22"/>
                <w:szCs w:val="22"/>
              </w:rPr>
              <w:t>Запах</w:t>
            </w:r>
          </w:p>
        </w:tc>
        <w:tc>
          <w:tcPr>
            <w:tcW w:w="1540"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Балл</w:t>
            </w:r>
          </w:p>
        </w:tc>
        <w:tc>
          <w:tcPr>
            <w:tcW w:w="3963" w:type="dxa"/>
            <w:tcBorders>
              <w:top w:val="nil"/>
              <w:left w:val="nil"/>
              <w:bottom w:val="single" w:sz="4" w:space="0" w:color="auto"/>
              <w:right w:val="single" w:sz="4" w:space="0" w:color="auto"/>
            </w:tcBorders>
            <w:shd w:val="clear" w:color="auto" w:fill="auto"/>
            <w:vAlign w:val="center"/>
          </w:tcPr>
          <w:p w:rsidR="004E730F" w:rsidRDefault="004E730F" w:rsidP="006A0CE4">
            <w:pPr>
              <w:rPr>
                <w:sz w:val="22"/>
                <w:szCs w:val="22"/>
              </w:rPr>
            </w:pPr>
            <w:r>
              <w:rPr>
                <w:sz w:val="22"/>
                <w:szCs w:val="22"/>
              </w:rPr>
              <w:t>ГОСТ 3351-74. Органолептич</w:t>
            </w:r>
            <w:r>
              <w:rPr>
                <w:sz w:val="22"/>
                <w:szCs w:val="22"/>
              </w:rPr>
              <w:t>е</w:t>
            </w:r>
            <w:r>
              <w:rPr>
                <w:sz w:val="22"/>
                <w:szCs w:val="22"/>
              </w:rPr>
              <w:t>ский метод.</w:t>
            </w:r>
          </w:p>
        </w:tc>
        <w:tc>
          <w:tcPr>
            <w:tcW w:w="1362"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2</w:t>
            </w:r>
          </w:p>
        </w:tc>
      </w:tr>
      <w:tr w:rsidR="004E730F" w:rsidTr="00C16014">
        <w:trPr>
          <w:trHeight w:val="556"/>
          <w:jc w:val="center"/>
        </w:trPr>
        <w:tc>
          <w:tcPr>
            <w:tcW w:w="617" w:type="dxa"/>
            <w:tcBorders>
              <w:top w:val="nil"/>
              <w:left w:val="single" w:sz="4" w:space="0" w:color="auto"/>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2.</w:t>
            </w:r>
          </w:p>
        </w:tc>
        <w:tc>
          <w:tcPr>
            <w:tcW w:w="2657" w:type="dxa"/>
            <w:tcBorders>
              <w:top w:val="nil"/>
              <w:left w:val="nil"/>
              <w:bottom w:val="single" w:sz="4" w:space="0" w:color="auto"/>
              <w:right w:val="single" w:sz="4" w:space="0" w:color="auto"/>
            </w:tcBorders>
            <w:shd w:val="clear" w:color="auto" w:fill="auto"/>
            <w:vAlign w:val="center"/>
          </w:tcPr>
          <w:p w:rsidR="004E730F" w:rsidRDefault="004E730F" w:rsidP="00C16014">
            <w:pPr>
              <w:rPr>
                <w:sz w:val="22"/>
                <w:szCs w:val="22"/>
              </w:rPr>
            </w:pPr>
            <w:r>
              <w:rPr>
                <w:sz w:val="22"/>
                <w:szCs w:val="22"/>
              </w:rPr>
              <w:t>Вкус</w:t>
            </w:r>
          </w:p>
        </w:tc>
        <w:tc>
          <w:tcPr>
            <w:tcW w:w="1540"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Балл</w:t>
            </w:r>
          </w:p>
        </w:tc>
        <w:tc>
          <w:tcPr>
            <w:tcW w:w="3963" w:type="dxa"/>
            <w:tcBorders>
              <w:top w:val="nil"/>
              <w:left w:val="nil"/>
              <w:bottom w:val="single" w:sz="4" w:space="0" w:color="auto"/>
              <w:right w:val="single" w:sz="4" w:space="0" w:color="auto"/>
            </w:tcBorders>
            <w:shd w:val="clear" w:color="auto" w:fill="auto"/>
            <w:vAlign w:val="center"/>
          </w:tcPr>
          <w:p w:rsidR="004E730F" w:rsidRDefault="004E730F" w:rsidP="006A0CE4">
            <w:pPr>
              <w:rPr>
                <w:sz w:val="22"/>
                <w:szCs w:val="22"/>
              </w:rPr>
            </w:pPr>
            <w:r>
              <w:rPr>
                <w:sz w:val="22"/>
                <w:szCs w:val="22"/>
              </w:rPr>
              <w:t>ГОСТ 3351-74. Органолептич</w:t>
            </w:r>
            <w:r>
              <w:rPr>
                <w:sz w:val="22"/>
                <w:szCs w:val="22"/>
              </w:rPr>
              <w:t>е</w:t>
            </w:r>
            <w:r>
              <w:rPr>
                <w:sz w:val="22"/>
                <w:szCs w:val="22"/>
              </w:rPr>
              <w:t>ский метод.</w:t>
            </w:r>
          </w:p>
        </w:tc>
        <w:tc>
          <w:tcPr>
            <w:tcW w:w="1362"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2</w:t>
            </w:r>
          </w:p>
        </w:tc>
      </w:tr>
      <w:tr w:rsidR="004E730F" w:rsidTr="00C16014">
        <w:trPr>
          <w:trHeight w:val="600"/>
          <w:jc w:val="center"/>
        </w:trPr>
        <w:tc>
          <w:tcPr>
            <w:tcW w:w="617" w:type="dxa"/>
            <w:tcBorders>
              <w:top w:val="nil"/>
              <w:left w:val="single" w:sz="4" w:space="0" w:color="auto"/>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3.</w:t>
            </w:r>
          </w:p>
        </w:tc>
        <w:tc>
          <w:tcPr>
            <w:tcW w:w="2657" w:type="dxa"/>
            <w:tcBorders>
              <w:top w:val="nil"/>
              <w:left w:val="nil"/>
              <w:bottom w:val="single" w:sz="4" w:space="0" w:color="auto"/>
              <w:right w:val="single" w:sz="4" w:space="0" w:color="auto"/>
            </w:tcBorders>
            <w:shd w:val="clear" w:color="auto" w:fill="auto"/>
            <w:vAlign w:val="center"/>
          </w:tcPr>
          <w:p w:rsidR="004E730F" w:rsidRDefault="004E730F" w:rsidP="00C16014">
            <w:pPr>
              <w:rPr>
                <w:sz w:val="22"/>
                <w:szCs w:val="22"/>
              </w:rPr>
            </w:pPr>
            <w:r>
              <w:rPr>
                <w:sz w:val="22"/>
                <w:szCs w:val="22"/>
              </w:rPr>
              <w:t>Мутность</w:t>
            </w:r>
          </w:p>
        </w:tc>
        <w:tc>
          <w:tcPr>
            <w:tcW w:w="1540"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Мг/дм3</w:t>
            </w:r>
          </w:p>
        </w:tc>
        <w:tc>
          <w:tcPr>
            <w:tcW w:w="3963" w:type="dxa"/>
            <w:tcBorders>
              <w:top w:val="nil"/>
              <w:left w:val="nil"/>
              <w:bottom w:val="single" w:sz="4" w:space="0" w:color="auto"/>
              <w:right w:val="single" w:sz="4" w:space="0" w:color="auto"/>
            </w:tcBorders>
            <w:shd w:val="clear" w:color="auto" w:fill="auto"/>
            <w:vAlign w:val="center"/>
          </w:tcPr>
          <w:p w:rsidR="004E730F" w:rsidRDefault="004E730F" w:rsidP="006A0CE4">
            <w:pPr>
              <w:rPr>
                <w:sz w:val="22"/>
                <w:szCs w:val="22"/>
              </w:rPr>
            </w:pPr>
            <w:r>
              <w:rPr>
                <w:sz w:val="22"/>
                <w:szCs w:val="22"/>
              </w:rPr>
              <w:t>ГОСТ Р 52769-2007. Фотометрический метод.</w:t>
            </w:r>
          </w:p>
        </w:tc>
        <w:tc>
          <w:tcPr>
            <w:tcW w:w="1362"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1,5</w:t>
            </w:r>
          </w:p>
        </w:tc>
      </w:tr>
      <w:tr w:rsidR="004E730F" w:rsidTr="00C16014">
        <w:trPr>
          <w:trHeight w:val="600"/>
          <w:jc w:val="center"/>
        </w:trPr>
        <w:tc>
          <w:tcPr>
            <w:tcW w:w="617" w:type="dxa"/>
            <w:tcBorders>
              <w:top w:val="nil"/>
              <w:left w:val="single" w:sz="4" w:space="0" w:color="auto"/>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4.</w:t>
            </w:r>
          </w:p>
        </w:tc>
        <w:tc>
          <w:tcPr>
            <w:tcW w:w="2657" w:type="dxa"/>
            <w:tcBorders>
              <w:top w:val="nil"/>
              <w:left w:val="nil"/>
              <w:bottom w:val="single" w:sz="4" w:space="0" w:color="auto"/>
              <w:right w:val="single" w:sz="4" w:space="0" w:color="auto"/>
            </w:tcBorders>
            <w:shd w:val="clear" w:color="auto" w:fill="auto"/>
            <w:vAlign w:val="center"/>
          </w:tcPr>
          <w:p w:rsidR="004E730F" w:rsidRDefault="004E730F" w:rsidP="00C16014">
            <w:pPr>
              <w:rPr>
                <w:sz w:val="22"/>
                <w:szCs w:val="22"/>
              </w:rPr>
            </w:pPr>
            <w:r>
              <w:rPr>
                <w:sz w:val="22"/>
                <w:szCs w:val="22"/>
              </w:rPr>
              <w:t>Цветность</w:t>
            </w:r>
          </w:p>
        </w:tc>
        <w:tc>
          <w:tcPr>
            <w:tcW w:w="1540"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Градус</w:t>
            </w:r>
          </w:p>
        </w:tc>
        <w:tc>
          <w:tcPr>
            <w:tcW w:w="3963" w:type="dxa"/>
            <w:tcBorders>
              <w:top w:val="nil"/>
              <w:left w:val="nil"/>
              <w:bottom w:val="single" w:sz="4" w:space="0" w:color="auto"/>
              <w:right w:val="single" w:sz="4" w:space="0" w:color="auto"/>
            </w:tcBorders>
            <w:shd w:val="clear" w:color="auto" w:fill="auto"/>
            <w:vAlign w:val="center"/>
          </w:tcPr>
          <w:p w:rsidR="004E730F" w:rsidRDefault="004E730F" w:rsidP="006A0CE4">
            <w:pPr>
              <w:rPr>
                <w:sz w:val="22"/>
                <w:szCs w:val="22"/>
              </w:rPr>
            </w:pPr>
            <w:r>
              <w:rPr>
                <w:sz w:val="22"/>
                <w:szCs w:val="22"/>
              </w:rPr>
              <w:t>ГОСТ Р 52769-2007. Фотометрический метод.</w:t>
            </w:r>
          </w:p>
        </w:tc>
        <w:tc>
          <w:tcPr>
            <w:tcW w:w="1362"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20</w:t>
            </w:r>
          </w:p>
        </w:tc>
      </w:tr>
      <w:tr w:rsidR="004E730F" w:rsidTr="00C16014">
        <w:trPr>
          <w:trHeight w:val="600"/>
          <w:jc w:val="center"/>
        </w:trPr>
        <w:tc>
          <w:tcPr>
            <w:tcW w:w="617" w:type="dxa"/>
            <w:tcBorders>
              <w:top w:val="nil"/>
              <w:left w:val="single" w:sz="4" w:space="0" w:color="auto"/>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5.</w:t>
            </w:r>
          </w:p>
        </w:tc>
        <w:tc>
          <w:tcPr>
            <w:tcW w:w="2657" w:type="dxa"/>
            <w:tcBorders>
              <w:top w:val="nil"/>
              <w:left w:val="nil"/>
              <w:bottom w:val="single" w:sz="4" w:space="0" w:color="auto"/>
              <w:right w:val="single" w:sz="4" w:space="0" w:color="auto"/>
            </w:tcBorders>
            <w:shd w:val="clear" w:color="auto" w:fill="auto"/>
            <w:vAlign w:val="center"/>
          </w:tcPr>
          <w:p w:rsidR="004E730F" w:rsidRDefault="004E730F" w:rsidP="00C16014">
            <w:pPr>
              <w:rPr>
                <w:sz w:val="22"/>
                <w:szCs w:val="22"/>
              </w:rPr>
            </w:pPr>
            <w:r>
              <w:rPr>
                <w:sz w:val="22"/>
                <w:szCs w:val="22"/>
              </w:rPr>
              <w:t>Водородный показатель</w:t>
            </w:r>
          </w:p>
        </w:tc>
        <w:tc>
          <w:tcPr>
            <w:tcW w:w="1540"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Един. рН</w:t>
            </w:r>
          </w:p>
        </w:tc>
        <w:tc>
          <w:tcPr>
            <w:tcW w:w="3963" w:type="dxa"/>
            <w:tcBorders>
              <w:top w:val="nil"/>
              <w:left w:val="nil"/>
              <w:bottom w:val="single" w:sz="4" w:space="0" w:color="auto"/>
              <w:right w:val="single" w:sz="4" w:space="0" w:color="auto"/>
            </w:tcBorders>
            <w:shd w:val="clear" w:color="auto" w:fill="auto"/>
            <w:vAlign w:val="center"/>
          </w:tcPr>
          <w:p w:rsidR="004E730F" w:rsidRDefault="004E730F" w:rsidP="006A0CE4">
            <w:pPr>
              <w:rPr>
                <w:sz w:val="22"/>
                <w:szCs w:val="22"/>
              </w:rPr>
            </w:pPr>
            <w:r>
              <w:rPr>
                <w:sz w:val="22"/>
                <w:szCs w:val="22"/>
              </w:rPr>
              <w:t>ПНДФ 14.1:2:3:4. 121-97. Потенци</w:t>
            </w:r>
            <w:r>
              <w:rPr>
                <w:sz w:val="22"/>
                <w:szCs w:val="22"/>
              </w:rPr>
              <w:t>о</w:t>
            </w:r>
            <w:r>
              <w:rPr>
                <w:sz w:val="22"/>
                <w:szCs w:val="22"/>
              </w:rPr>
              <w:t>метрический метод.</w:t>
            </w:r>
          </w:p>
        </w:tc>
        <w:tc>
          <w:tcPr>
            <w:tcW w:w="1362"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06.сен</w:t>
            </w:r>
          </w:p>
        </w:tc>
      </w:tr>
      <w:tr w:rsidR="004E730F" w:rsidTr="00C16014">
        <w:trPr>
          <w:trHeight w:val="300"/>
          <w:jc w:val="center"/>
        </w:trPr>
        <w:tc>
          <w:tcPr>
            <w:tcW w:w="617" w:type="dxa"/>
            <w:tcBorders>
              <w:top w:val="nil"/>
              <w:left w:val="single" w:sz="4" w:space="0" w:color="auto"/>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lastRenderedPageBreak/>
              <w:t>6.</w:t>
            </w:r>
          </w:p>
        </w:tc>
        <w:tc>
          <w:tcPr>
            <w:tcW w:w="2657" w:type="dxa"/>
            <w:tcBorders>
              <w:top w:val="nil"/>
              <w:left w:val="nil"/>
              <w:bottom w:val="single" w:sz="4" w:space="0" w:color="auto"/>
              <w:right w:val="single" w:sz="4" w:space="0" w:color="auto"/>
            </w:tcBorders>
            <w:shd w:val="clear" w:color="auto" w:fill="auto"/>
            <w:vAlign w:val="center"/>
          </w:tcPr>
          <w:p w:rsidR="004E730F" w:rsidRDefault="004E730F" w:rsidP="00C16014">
            <w:pPr>
              <w:rPr>
                <w:sz w:val="22"/>
                <w:szCs w:val="22"/>
              </w:rPr>
            </w:pPr>
            <w:r>
              <w:rPr>
                <w:sz w:val="22"/>
                <w:szCs w:val="22"/>
              </w:rPr>
              <w:t>Сухой остаток</w:t>
            </w:r>
          </w:p>
        </w:tc>
        <w:tc>
          <w:tcPr>
            <w:tcW w:w="1540"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Мг/дм3</w:t>
            </w:r>
          </w:p>
        </w:tc>
        <w:tc>
          <w:tcPr>
            <w:tcW w:w="3963" w:type="dxa"/>
            <w:tcBorders>
              <w:top w:val="nil"/>
              <w:left w:val="nil"/>
              <w:bottom w:val="single" w:sz="4" w:space="0" w:color="auto"/>
              <w:right w:val="single" w:sz="4" w:space="0" w:color="auto"/>
            </w:tcBorders>
            <w:shd w:val="clear" w:color="auto" w:fill="auto"/>
            <w:vAlign w:val="center"/>
          </w:tcPr>
          <w:p w:rsidR="004E730F" w:rsidRDefault="004E730F" w:rsidP="006A0CE4">
            <w:pPr>
              <w:rPr>
                <w:sz w:val="22"/>
                <w:szCs w:val="22"/>
              </w:rPr>
            </w:pPr>
            <w:r>
              <w:rPr>
                <w:sz w:val="22"/>
                <w:szCs w:val="22"/>
              </w:rPr>
              <w:t>ГОСТ 18164-72. Весовой метод.</w:t>
            </w:r>
          </w:p>
        </w:tc>
        <w:tc>
          <w:tcPr>
            <w:tcW w:w="1362"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1000</w:t>
            </w:r>
          </w:p>
        </w:tc>
      </w:tr>
      <w:tr w:rsidR="004E730F" w:rsidTr="00C16014">
        <w:trPr>
          <w:trHeight w:val="600"/>
          <w:jc w:val="center"/>
        </w:trPr>
        <w:tc>
          <w:tcPr>
            <w:tcW w:w="617" w:type="dxa"/>
            <w:tcBorders>
              <w:top w:val="nil"/>
              <w:left w:val="single" w:sz="4" w:space="0" w:color="auto"/>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7.</w:t>
            </w:r>
          </w:p>
        </w:tc>
        <w:tc>
          <w:tcPr>
            <w:tcW w:w="2657" w:type="dxa"/>
            <w:tcBorders>
              <w:top w:val="nil"/>
              <w:left w:val="nil"/>
              <w:bottom w:val="single" w:sz="4" w:space="0" w:color="auto"/>
              <w:right w:val="single" w:sz="4" w:space="0" w:color="auto"/>
            </w:tcBorders>
            <w:shd w:val="clear" w:color="auto" w:fill="auto"/>
            <w:vAlign w:val="center"/>
          </w:tcPr>
          <w:p w:rsidR="004E730F" w:rsidRDefault="004E730F" w:rsidP="00C16014">
            <w:pPr>
              <w:rPr>
                <w:sz w:val="22"/>
                <w:szCs w:val="22"/>
              </w:rPr>
            </w:pPr>
            <w:r>
              <w:rPr>
                <w:sz w:val="22"/>
                <w:szCs w:val="22"/>
              </w:rPr>
              <w:t>Жесткость общая</w:t>
            </w:r>
          </w:p>
        </w:tc>
        <w:tc>
          <w:tcPr>
            <w:tcW w:w="1540"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Градус</w:t>
            </w:r>
          </w:p>
        </w:tc>
        <w:tc>
          <w:tcPr>
            <w:tcW w:w="3963" w:type="dxa"/>
            <w:tcBorders>
              <w:top w:val="nil"/>
              <w:left w:val="nil"/>
              <w:bottom w:val="single" w:sz="4" w:space="0" w:color="auto"/>
              <w:right w:val="single" w:sz="4" w:space="0" w:color="auto"/>
            </w:tcBorders>
            <w:shd w:val="clear" w:color="auto" w:fill="auto"/>
            <w:vAlign w:val="center"/>
          </w:tcPr>
          <w:p w:rsidR="004E730F" w:rsidRDefault="004E730F" w:rsidP="006A0CE4">
            <w:pPr>
              <w:rPr>
                <w:sz w:val="22"/>
                <w:szCs w:val="22"/>
              </w:rPr>
            </w:pPr>
            <w:r>
              <w:rPr>
                <w:sz w:val="22"/>
                <w:szCs w:val="22"/>
              </w:rPr>
              <w:t>ГОСТ Р 52407-2005. Титриметрич</w:t>
            </w:r>
            <w:r>
              <w:rPr>
                <w:sz w:val="22"/>
                <w:szCs w:val="22"/>
              </w:rPr>
              <w:t>е</w:t>
            </w:r>
            <w:r>
              <w:rPr>
                <w:sz w:val="22"/>
                <w:szCs w:val="22"/>
              </w:rPr>
              <w:t>ский метод.</w:t>
            </w:r>
          </w:p>
        </w:tc>
        <w:tc>
          <w:tcPr>
            <w:tcW w:w="1362"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7</w:t>
            </w:r>
          </w:p>
        </w:tc>
      </w:tr>
      <w:tr w:rsidR="004E730F" w:rsidTr="00C16014">
        <w:trPr>
          <w:trHeight w:val="600"/>
          <w:jc w:val="center"/>
        </w:trPr>
        <w:tc>
          <w:tcPr>
            <w:tcW w:w="617" w:type="dxa"/>
            <w:tcBorders>
              <w:top w:val="nil"/>
              <w:left w:val="single" w:sz="4" w:space="0" w:color="auto"/>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8.</w:t>
            </w:r>
          </w:p>
        </w:tc>
        <w:tc>
          <w:tcPr>
            <w:tcW w:w="2657" w:type="dxa"/>
            <w:tcBorders>
              <w:top w:val="nil"/>
              <w:left w:val="nil"/>
              <w:bottom w:val="single" w:sz="4" w:space="0" w:color="auto"/>
              <w:right w:val="single" w:sz="4" w:space="0" w:color="auto"/>
            </w:tcBorders>
            <w:shd w:val="clear" w:color="auto" w:fill="auto"/>
            <w:vAlign w:val="center"/>
          </w:tcPr>
          <w:p w:rsidR="004E730F" w:rsidRDefault="004E730F" w:rsidP="00C16014">
            <w:pPr>
              <w:rPr>
                <w:sz w:val="22"/>
                <w:szCs w:val="22"/>
              </w:rPr>
            </w:pPr>
            <w:r>
              <w:rPr>
                <w:sz w:val="22"/>
                <w:szCs w:val="22"/>
              </w:rPr>
              <w:t>Окисляемость перманг</w:t>
            </w:r>
            <w:r>
              <w:rPr>
                <w:sz w:val="22"/>
                <w:szCs w:val="22"/>
              </w:rPr>
              <w:t>а</w:t>
            </w:r>
            <w:r>
              <w:rPr>
                <w:sz w:val="22"/>
                <w:szCs w:val="22"/>
              </w:rPr>
              <w:t>натная</w:t>
            </w:r>
          </w:p>
        </w:tc>
        <w:tc>
          <w:tcPr>
            <w:tcW w:w="1540"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Мг/дм3</w:t>
            </w:r>
          </w:p>
        </w:tc>
        <w:tc>
          <w:tcPr>
            <w:tcW w:w="3963" w:type="dxa"/>
            <w:tcBorders>
              <w:top w:val="nil"/>
              <w:left w:val="nil"/>
              <w:bottom w:val="single" w:sz="4" w:space="0" w:color="auto"/>
              <w:right w:val="single" w:sz="4" w:space="0" w:color="auto"/>
            </w:tcBorders>
            <w:shd w:val="clear" w:color="auto" w:fill="auto"/>
            <w:vAlign w:val="center"/>
          </w:tcPr>
          <w:p w:rsidR="004E730F" w:rsidRDefault="004E730F" w:rsidP="006A0CE4">
            <w:pPr>
              <w:rPr>
                <w:sz w:val="22"/>
                <w:szCs w:val="22"/>
              </w:rPr>
            </w:pPr>
            <w:r>
              <w:rPr>
                <w:sz w:val="22"/>
                <w:szCs w:val="22"/>
              </w:rPr>
              <w:t>ПНДФ 14.1:2:4.154-99 Титриметрич</w:t>
            </w:r>
            <w:r>
              <w:rPr>
                <w:sz w:val="22"/>
                <w:szCs w:val="22"/>
              </w:rPr>
              <w:t>е</w:t>
            </w:r>
            <w:r>
              <w:rPr>
                <w:sz w:val="22"/>
                <w:szCs w:val="22"/>
              </w:rPr>
              <w:t>ский метод.</w:t>
            </w:r>
          </w:p>
        </w:tc>
        <w:tc>
          <w:tcPr>
            <w:tcW w:w="1362"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5</w:t>
            </w:r>
          </w:p>
        </w:tc>
      </w:tr>
      <w:tr w:rsidR="004E730F" w:rsidTr="00C16014">
        <w:trPr>
          <w:trHeight w:val="375"/>
          <w:jc w:val="center"/>
        </w:trPr>
        <w:tc>
          <w:tcPr>
            <w:tcW w:w="617" w:type="dxa"/>
            <w:tcBorders>
              <w:top w:val="nil"/>
              <w:left w:val="single" w:sz="4" w:space="0" w:color="auto"/>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9.</w:t>
            </w:r>
          </w:p>
        </w:tc>
        <w:tc>
          <w:tcPr>
            <w:tcW w:w="2657" w:type="dxa"/>
            <w:tcBorders>
              <w:top w:val="nil"/>
              <w:left w:val="nil"/>
              <w:bottom w:val="single" w:sz="4" w:space="0" w:color="auto"/>
              <w:right w:val="single" w:sz="4" w:space="0" w:color="auto"/>
            </w:tcBorders>
            <w:shd w:val="clear" w:color="auto" w:fill="auto"/>
            <w:vAlign w:val="center"/>
          </w:tcPr>
          <w:p w:rsidR="004E730F" w:rsidRDefault="004E730F" w:rsidP="00C16014">
            <w:pPr>
              <w:rPr>
                <w:sz w:val="22"/>
                <w:szCs w:val="22"/>
              </w:rPr>
            </w:pPr>
            <w:r>
              <w:rPr>
                <w:sz w:val="22"/>
                <w:szCs w:val="22"/>
              </w:rPr>
              <w:t>Железо общее</w:t>
            </w:r>
          </w:p>
        </w:tc>
        <w:tc>
          <w:tcPr>
            <w:tcW w:w="1540"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Мг/дм3</w:t>
            </w:r>
          </w:p>
        </w:tc>
        <w:tc>
          <w:tcPr>
            <w:tcW w:w="3963" w:type="dxa"/>
            <w:tcBorders>
              <w:top w:val="nil"/>
              <w:left w:val="nil"/>
              <w:bottom w:val="single" w:sz="4" w:space="0" w:color="auto"/>
              <w:right w:val="single" w:sz="4" w:space="0" w:color="auto"/>
            </w:tcBorders>
            <w:shd w:val="clear" w:color="auto" w:fill="auto"/>
            <w:vAlign w:val="center"/>
          </w:tcPr>
          <w:p w:rsidR="004E730F" w:rsidRDefault="004E730F" w:rsidP="006A0CE4">
            <w:pPr>
              <w:rPr>
                <w:sz w:val="22"/>
                <w:szCs w:val="22"/>
              </w:rPr>
            </w:pPr>
            <w:r>
              <w:rPr>
                <w:sz w:val="22"/>
                <w:szCs w:val="22"/>
              </w:rPr>
              <w:t>ГОСТ 4911-72. Фотометрический м</w:t>
            </w:r>
            <w:r>
              <w:rPr>
                <w:sz w:val="22"/>
                <w:szCs w:val="22"/>
              </w:rPr>
              <w:t>е</w:t>
            </w:r>
            <w:r>
              <w:rPr>
                <w:sz w:val="22"/>
                <w:szCs w:val="22"/>
              </w:rPr>
              <w:t>тод.</w:t>
            </w:r>
          </w:p>
        </w:tc>
        <w:tc>
          <w:tcPr>
            <w:tcW w:w="1362"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0,3</w:t>
            </w:r>
          </w:p>
        </w:tc>
      </w:tr>
      <w:tr w:rsidR="004E730F" w:rsidTr="00C16014">
        <w:trPr>
          <w:trHeight w:val="398"/>
          <w:jc w:val="center"/>
        </w:trPr>
        <w:tc>
          <w:tcPr>
            <w:tcW w:w="617" w:type="dxa"/>
            <w:tcBorders>
              <w:top w:val="nil"/>
              <w:left w:val="single" w:sz="4" w:space="0" w:color="auto"/>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10.</w:t>
            </w:r>
          </w:p>
        </w:tc>
        <w:tc>
          <w:tcPr>
            <w:tcW w:w="2657" w:type="dxa"/>
            <w:tcBorders>
              <w:top w:val="nil"/>
              <w:left w:val="nil"/>
              <w:bottom w:val="single" w:sz="4" w:space="0" w:color="auto"/>
              <w:right w:val="single" w:sz="4" w:space="0" w:color="auto"/>
            </w:tcBorders>
            <w:shd w:val="clear" w:color="auto" w:fill="auto"/>
            <w:vAlign w:val="center"/>
          </w:tcPr>
          <w:p w:rsidR="004E730F" w:rsidRDefault="004E730F" w:rsidP="00C16014">
            <w:pPr>
              <w:rPr>
                <w:sz w:val="22"/>
                <w:szCs w:val="22"/>
              </w:rPr>
            </w:pPr>
            <w:r>
              <w:rPr>
                <w:sz w:val="22"/>
                <w:szCs w:val="22"/>
              </w:rPr>
              <w:t>Марганец</w:t>
            </w:r>
          </w:p>
        </w:tc>
        <w:tc>
          <w:tcPr>
            <w:tcW w:w="1540"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Мг/дм3</w:t>
            </w:r>
          </w:p>
        </w:tc>
        <w:tc>
          <w:tcPr>
            <w:tcW w:w="3963" w:type="dxa"/>
            <w:tcBorders>
              <w:top w:val="nil"/>
              <w:left w:val="nil"/>
              <w:bottom w:val="single" w:sz="4" w:space="0" w:color="auto"/>
              <w:right w:val="single" w:sz="4" w:space="0" w:color="auto"/>
            </w:tcBorders>
            <w:shd w:val="clear" w:color="auto" w:fill="auto"/>
            <w:vAlign w:val="center"/>
          </w:tcPr>
          <w:p w:rsidR="004E730F" w:rsidRDefault="004E730F" w:rsidP="006A0CE4">
            <w:pPr>
              <w:rPr>
                <w:sz w:val="22"/>
                <w:szCs w:val="22"/>
              </w:rPr>
            </w:pPr>
            <w:r>
              <w:rPr>
                <w:sz w:val="22"/>
                <w:szCs w:val="22"/>
              </w:rPr>
              <w:t>ГОСТ 4974-72.Фотометрический м</w:t>
            </w:r>
            <w:r>
              <w:rPr>
                <w:sz w:val="22"/>
                <w:szCs w:val="22"/>
              </w:rPr>
              <w:t>е</w:t>
            </w:r>
            <w:r>
              <w:rPr>
                <w:sz w:val="22"/>
                <w:szCs w:val="22"/>
              </w:rPr>
              <w:t>тод.</w:t>
            </w:r>
          </w:p>
        </w:tc>
        <w:tc>
          <w:tcPr>
            <w:tcW w:w="1362"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0,1</w:t>
            </w:r>
          </w:p>
        </w:tc>
      </w:tr>
      <w:tr w:rsidR="004E730F" w:rsidTr="00C16014">
        <w:trPr>
          <w:trHeight w:val="414"/>
          <w:jc w:val="center"/>
        </w:trPr>
        <w:tc>
          <w:tcPr>
            <w:tcW w:w="617" w:type="dxa"/>
            <w:tcBorders>
              <w:top w:val="nil"/>
              <w:left w:val="single" w:sz="4" w:space="0" w:color="auto"/>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11.</w:t>
            </w:r>
          </w:p>
        </w:tc>
        <w:tc>
          <w:tcPr>
            <w:tcW w:w="2657" w:type="dxa"/>
            <w:tcBorders>
              <w:top w:val="nil"/>
              <w:left w:val="nil"/>
              <w:bottom w:val="single" w:sz="4" w:space="0" w:color="auto"/>
              <w:right w:val="single" w:sz="4" w:space="0" w:color="auto"/>
            </w:tcBorders>
            <w:shd w:val="clear" w:color="auto" w:fill="auto"/>
            <w:vAlign w:val="center"/>
          </w:tcPr>
          <w:p w:rsidR="004E730F" w:rsidRDefault="004E730F" w:rsidP="00C16014">
            <w:pPr>
              <w:rPr>
                <w:sz w:val="22"/>
                <w:szCs w:val="22"/>
              </w:rPr>
            </w:pPr>
            <w:r>
              <w:rPr>
                <w:sz w:val="22"/>
                <w:szCs w:val="22"/>
              </w:rPr>
              <w:t>Медь</w:t>
            </w:r>
          </w:p>
        </w:tc>
        <w:tc>
          <w:tcPr>
            <w:tcW w:w="1540"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Мг/дм3</w:t>
            </w:r>
          </w:p>
        </w:tc>
        <w:tc>
          <w:tcPr>
            <w:tcW w:w="3963" w:type="dxa"/>
            <w:tcBorders>
              <w:top w:val="nil"/>
              <w:left w:val="nil"/>
              <w:bottom w:val="single" w:sz="4" w:space="0" w:color="auto"/>
              <w:right w:val="single" w:sz="4" w:space="0" w:color="auto"/>
            </w:tcBorders>
            <w:shd w:val="clear" w:color="auto" w:fill="auto"/>
            <w:vAlign w:val="center"/>
          </w:tcPr>
          <w:p w:rsidR="004E730F" w:rsidRDefault="004E730F" w:rsidP="006A0CE4">
            <w:pPr>
              <w:rPr>
                <w:sz w:val="22"/>
                <w:szCs w:val="22"/>
              </w:rPr>
            </w:pPr>
            <w:r>
              <w:rPr>
                <w:sz w:val="22"/>
                <w:szCs w:val="22"/>
              </w:rPr>
              <w:t>ГОСТ 4388-72.Фотометрический м</w:t>
            </w:r>
            <w:r>
              <w:rPr>
                <w:sz w:val="22"/>
                <w:szCs w:val="22"/>
              </w:rPr>
              <w:t>е</w:t>
            </w:r>
            <w:r>
              <w:rPr>
                <w:sz w:val="22"/>
                <w:szCs w:val="22"/>
              </w:rPr>
              <w:t>тод.</w:t>
            </w:r>
          </w:p>
        </w:tc>
        <w:tc>
          <w:tcPr>
            <w:tcW w:w="1362"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1</w:t>
            </w:r>
          </w:p>
        </w:tc>
      </w:tr>
      <w:tr w:rsidR="004E730F" w:rsidTr="00C16014">
        <w:trPr>
          <w:trHeight w:val="422"/>
          <w:jc w:val="center"/>
        </w:trPr>
        <w:tc>
          <w:tcPr>
            <w:tcW w:w="617" w:type="dxa"/>
            <w:tcBorders>
              <w:top w:val="nil"/>
              <w:left w:val="single" w:sz="4" w:space="0" w:color="auto"/>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12.</w:t>
            </w:r>
          </w:p>
        </w:tc>
        <w:tc>
          <w:tcPr>
            <w:tcW w:w="2657" w:type="dxa"/>
            <w:tcBorders>
              <w:top w:val="nil"/>
              <w:left w:val="nil"/>
              <w:bottom w:val="single" w:sz="4" w:space="0" w:color="auto"/>
              <w:right w:val="single" w:sz="4" w:space="0" w:color="auto"/>
            </w:tcBorders>
            <w:shd w:val="clear" w:color="auto" w:fill="auto"/>
            <w:vAlign w:val="center"/>
          </w:tcPr>
          <w:p w:rsidR="004E730F" w:rsidRDefault="004E730F" w:rsidP="00C16014">
            <w:pPr>
              <w:rPr>
                <w:sz w:val="22"/>
                <w:szCs w:val="22"/>
              </w:rPr>
            </w:pPr>
            <w:r>
              <w:rPr>
                <w:sz w:val="22"/>
                <w:szCs w:val="22"/>
              </w:rPr>
              <w:t>Нитраты</w:t>
            </w:r>
          </w:p>
        </w:tc>
        <w:tc>
          <w:tcPr>
            <w:tcW w:w="1540"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Мг/дм3</w:t>
            </w:r>
          </w:p>
        </w:tc>
        <w:tc>
          <w:tcPr>
            <w:tcW w:w="3963" w:type="dxa"/>
            <w:tcBorders>
              <w:top w:val="nil"/>
              <w:left w:val="nil"/>
              <w:bottom w:val="single" w:sz="4" w:space="0" w:color="auto"/>
              <w:right w:val="single" w:sz="4" w:space="0" w:color="auto"/>
            </w:tcBorders>
            <w:shd w:val="clear" w:color="auto" w:fill="auto"/>
            <w:vAlign w:val="center"/>
          </w:tcPr>
          <w:p w:rsidR="004E730F" w:rsidRDefault="004E730F" w:rsidP="006A0CE4">
            <w:pPr>
              <w:rPr>
                <w:sz w:val="22"/>
                <w:szCs w:val="22"/>
              </w:rPr>
            </w:pPr>
            <w:r>
              <w:rPr>
                <w:sz w:val="22"/>
                <w:szCs w:val="22"/>
              </w:rPr>
              <w:t>ГОСТ 18826-73.Фотометрический м</w:t>
            </w:r>
            <w:r>
              <w:rPr>
                <w:sz w:val="22"/>
                <w:szCs w:val="22"/>
              </w:rPr>
              <w:t>е</w:t>
            </w:r>
            <w:r>
              <w:rPr>
                <w:sz w:val="22"/>
                <w:szCs w:val="22"/>
              </w:rPr>
              <w:t>тод.</w:t>
            </w:r>
          </w:p>
        </w:tc>
        <w:tc>
          <w:tcPr>
            <w:tcW w:w="1362"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45</w:t>
            </w:r>
          </w:p>
        </w:tc>
      </w:tr>
      <w:tr w:rsidR="004E730F" w:rsidTr="00C16014">
        <w:trPr>
          <w:trHeight w:val="645"/>
          <w:jc w:val="center"/>
        </w:trPr>
        <w:tc>
          <w:tcPr>
            <w:tcW w:w="617" w:type="dxa"/>
            <w:tcBorders>
              <w:top w:val="nil"/>
              <w:left w:val="single" w:sz="4" w:space="0" w:color="auto"/>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13.</w:t>
            </w:r>
          </w:p>
        </w:tc>
        <w:tc>
          <w:tcPr>
            <w:tcW w:w="2657" w:type="dxa"/>
            <w:tcBorders>
              <w:top w:val="nil"/>
              <w:left w:val="nil"/>
              <w:bottom w:val="single" w:sz="4" w:space="0" w:color="auto"/>
              <w:right w:val="single" w:sz="4" w:space="0" w:color="auto"/>
            </w:tcBorders>
            <w:shd w:val="clear" w:color="auto" w:fill="auto"/>
            <w:vAlign w:val="center"/>
          </w:tcPr>
          <w:p w:rsidR="004E730F" w:rsidRDefault="004E730F" w:rsidP="00C16014">
            <w:pPr>
              <w:rPr>
                <w:sz w:val="22"/>
                <w:szCs w:val="22"/>
              </w:rPr>
            </w:pPr>
            <w:r>
              <w:rPr>
                <w:sz w:val="22"/>
                <w:szCs w:val="22"/>
              </w:rPr>
              <w:t>Нитриты</w:t>
            </w:r>
          </w:p>
        </w:tc>
        <w:tc>
          <w:tcPr>
            <w:tcW w:w="1540"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Мг/дм3</w:t>
            </w:r>
          </w:p>
        </w:tc>
        <w:tc>
          <w:tcPr>
            <w:tcW w:w="3963" w:type="dxa"/>
            <w:tcBorders>
              <w:top w:val="nil"/>
              <w:left w:val="nil"/>
              <w:bottom w:val="single" w:sz="4" w:space="0" w:color="auto"/>
              <w:right w:val="single" w:sz="4" w:space="0" w:color="auto"/>
            </w:tcBorders>
            <w:shd w:val="clear" w:color="auto" w:fill="auto"/>
            <w:vAlign w:val="center"/>
          </w:tcPr>
          <w:p w:rsidR="004E730F" w:rsidRDefault="004E730F" w:rsidP="006A0CE4">
            <w:pPr>
              <w:rPr>
                <w:sz w:val="22"/>
                <w:szCs w:val="22"/>
              </w:rPr>
            </w:pPr>
            <w:r>
              <w:rPr>
                <w:sz w:val="22"/>
                <w:szCs w:val="22"/>
              </w:rPr>
              <w:t>ГОСТ 4192-82.Фотометрический м</w:t>
            </w:r>
            <w:r>
              <w:rPr>
                <w:sz w:val="22"/>
                <w:szCs w:val="22"/>
              </w:rPr>
              <w:t>е</w:t>
            </w:r>
            <w:r>
              <w:rPr>
                <w:sz w:val="22"/>
                <w:szCs w:val="22"/>
              </w:rPr>
              <w:t>тод.</w:t>
            </w:r>
          </w:p>
        </w:tc>
        <w:tc>
          <w:tcPr>
            <w:tcW w:w="1362"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p>
        </w:tc>
      </w:tr>
      <w:tr w:rsidR="004E730F" w:rsidTr="00C16014">
        <w:trPr>
          <w:trHeight w:val="600"/>
          <w:jc w:val="center"/>
        </w:trPr>
        <w:tc>
          <w:tcPr>
            <w:tcW w:w="617" w:type="dxa"/>
            <w:tcBorders>
              <w:top w:val="nil"/>
              <w:left w:val="single" w:sz="4" w:space="0" w:color="auto"/>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14.</w:t>
            </w:r>
          </w:p>
        </w:tc>
        <w:tc>
          <w:tcPr>
            <w:tcW w:w="2657" w:type="dxa"/>
            <w:tcBorders>
              <w:top w:val="nil"/>
              <w:left w:val="nil"/>
              <w:bottom w:val="single" w:sz="4" w:space="0" w:color="auto"/>
              <w:right w:val="single" w:sz="4" w:space="0" w:color="auto"/>
            </w:tcBorders>
            <w:shd w:val="clear" w:color="auto" w:fill="auto"/>
            <w:vAlign w:val="center"/>
          </w:tcPr>
          <w:p w:rsidR="004E730F" w:rsidRDefault="004E730F" w:rsidP="00C16014">
            <w:pPr>
              <w:rPr>
                <w:sz w:val="22"/>
                <w:szCs w:val="22"/>
              </w:rPr>
            </w:pPr>
            <w:r>
              <w:rPr>
                <w:sz w:val="22"/>
                <w:szCs w:val="22"/>
              </w:rPr>
              <w:t>Азот аммонийный</w:t>
            </w:r>
          </w:p>
        </w:tc>
        <w:tc>
          <w:tcPr>
            <w:tcW w:w="1540"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Мг/дм3</w:t>
            </w:r>
          </w:p>
        </w:tc>
        <w:tc>
          <w:tcPr>
            <w:tcW w:w="3963" w:type="dxa"/>
            <w:tcBorders>
              <w:top w:val="nil"/>
              <w:left w:val="nil"/>
              <w:bottom w:val="single" w:sz="4" w:space="0" w:color="auto"/>
              <w:right w:val="single" w:sz="4" w:space="0" w:color="auto"/>
            </w:tcBorders>
            <w:shd w:val="clear" w:color="auto" w:fill="auto"/>
            <w:vAlign w:val="center"/>
          </w:tcPr>
          <w:p w:rsidR="004E730F" w:rsidRDefault="004E730F" w:rsidP="006A0CE4">
            <w:pPr>
              <w:rPr>
                <w:sz w:val="22"/>
                <w:szCs w:val="22"/>
              </w:rPr>
            </w:pPr>
            <w:r>
              <w:rPr>
                <w:sz w:val="22"/>
                <w:szCs w:val="22"/>
              </w:rPr>
              <w:t>ГОСТ 4192-82. Фотометрический м</w:t>
            </w:r>
            <w:r>
              <w:rPr>
                <w:sz w:val="22"/>
                <w:szCs w:val="22"/>
              </w:rPr>
              <w:t>е</w:t>
            </w:r>
            <w:r>
              <w:rPr>
                <w:sz w:val="22"/>
                <w:szCs w:val="22"/>
              </w:rPr>
              <w:t>тод.</w:t>
            </w:r>
          </w:p>
        </w:tc>
        <w:tc>
          <w:tcPr>
            <w:tcW w:w="1362"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p>
        </w:tc>
      </w:tr>
      <w:tr w:rsidR="004E730F" w:rsidTr="00C16014">
        <w:trPr>
          <w:trHeight w:val="615"/>
          <w:jc w:val="center"/>
        </w:trPr>
        <w:tc>
          <w:tcPr>
            <w:tcW w:w="617" w:type="dxa"/>
            <w:tcBorders>
              <w:top w:val="nil"/>
              <w:left w:val="single" w:sz="4" w:space="0" w:color="auto"/>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15.</w:t>
            </w:r>
          </w:p>
        </w:tc>
        <w:tc>
          <w:tcPr>
            <w:tcW w:w="2657" w:type="dxa"/>
            <w:tcBorders>
              <w:top w:val="nil"/>
              <w:left w:val="nil"/>
              <w:bottom w:val="single" w:sz="4" w:space="0" w:color="auto"/>
              <w:right w:val="single" w:sz="4" w:space="0" w:color="auto"/>
            </w:tcBorders>
            <w:shd w:val="clear" w:color="auto" w:fill="auto"/>
            <w:vAlign w:val="center"/>
          </w:tcPr>
          <w:p w:rsidR="004E730F" w:rsidRDefault="004E730F" w:rsidP="00C16014">
            <w:pPr>
              <w:rPr>
                <w:sz w:val="22"/>
                <w:szCs w:val="22"/>
              </w:rPr>
            </w:pPr>
            <w:r>
              <w:rPr>
                <w:sz w:val="22"/>
                <w:szCs w:val="22"/>
              </w:rPr>
              <w:t>Сульфаты</w:t>
            </w:r>
          </w:p>
        </w:tc>
        <w:tc>
          <w:tcPr>
            <w:tcW w:w="1540"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Мг/дм3</w:t>
            </w:r>
          </w:p>
        </w:tc>
        <w:tc>
          <w:tcPr>
            <w:tcW w:w="3963" w:type="dxa"/>
            <w:tcBorders>
              <w:top w:val="nil"/>
              <w:left w:val="nil"/>
              <w:bottom w:val="single" w:sz="4" w:space="0" w:color="auto"/>
              <w:right w:val="single" w:sz="4" w:space="0" w:color="auto"/>
            </w:tcBorders>
            <w:shd w:val="clear" w:color="auto" w:fill="auto"/>
            <w:vAlign w:val="center"/>
          </w:tcPr>
          <w:p w:rsidR="004E730F" w:rsidRDefault="004E730F" w:rsidP="006A0CE4">
            <w:pPr>
              <w:rPr>
                <w:sz w:val="22"/>
                <w:szCs w:val="22"/>
              </w:rPr>
            </w:pPr>
            <w:r>
              <w:rPr>
                <w:sz w:val="22"/>
                <w:szCs w:val="22"/>
              </w:rPr>
              <w:t>ГОСТ Р 52964-2008.Фотометрический метод..</w:t>
            </w:r>
          </w:p>
        </w:tc>
        <w:tc>
          <w:tcPr>
            <w:tcW w:w="1362"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500</w:t>
            </w:r>
          </w:p>
        </w:tc>
      </w:tr>
      <w:tr w:rsidR="004E730F" w:rsidTr="00C16014">
        <w:trPr>
          <w:trHeight w:val="384"/>
          <w:jc w:val="center"/>
        </w:trPr>
        <w:tc>
          <w:tcPr>
            <w:tcW w:w="617" w:type="dxa"/>
            <w:tcBorders>
              <w:top w:val="nil"/>
              <w:left w:val="single" w:sz="4" w:space="0" w:color="auto"/>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16.</w:t>
            </w:r>
          </w:p>
        </w:tc>
        <w:tc>
          <w:tcPr>
            <w:tcW w:w="2657" w:type="dxa"/>
            <w:tcBorders>
              <w:top w:val="nil"/>
              <w:left w:val="nil"/>
              <w:bottom w:val="single" w:sz="4" w:space="0" w:color="auto"/>
              <w:right w:val="single" w:sz="4" w:space="0" w:color="auto"/>
            </w:tcBorders>
            <w:shd w:val="clear" w:color="auto" w:fill="auto"/>
            <w:vAlign w:val="center"/>
          </w:tcPr>
          <w:p w:rsidR="004E730F" w:rsidRDefault="004E730F" w:rsidP="00C16014">
            <w:pPr>
              <w:rPr>
                <w:sz w:val="22"/>
                <w:szCs w:val="22"/>
              </w:rPr>
            </w:pPr>
            <w:r>
              <w:rPr>
                <w:sz w:val="22"/>
                <w:szCs w:val="22"/>
              </w:rPr>
              <w:t>Фториды</w:t>
            </w:r>
          </w:p>
        </w:tc>
        <w:tc>
          <w:tcPr>
            <w:tcW w:w="1540"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Мг/дм3</w:t>
            </w:r>
          </w:p>
        </w:tc>
        <w:tc>
          <w:tcPr>
            <w:tcW w:w="3963" w:type="dxa"/>
            <w:tcBorders>
              <w:top w:val="nil"/>
              <w:left w:val="nil"/>
              <w:bottom w:val="single" w:sz="4" w:space="0" w:color="auto"/>
              <w:right w:val="single" w:sz="4" w:space="0" w:color="auto"/>
            </w:tcBorders>
            <w:shd w:val="clear" w:color="auto" w:fill="auto"/>
            <w:vAlign w:val="center"/>
          </w:tcPr>
          <w:p w:rsidR="004E730F" w:rsidRDefault="004E730F" w:rsidP="006A0CE4">
            <w:pPr>
              <w:rPr>
                <w:sz w:val="22"/>
                <w:szCs w:val="22"/>
              </w:rPr>
            </w:pPr>
            <w:r>
              <w:rPr>
                <w:sz w:val="22"/>
                <w:szCs w:val="22"/>
              </w:rPr>
              <w:t>ГОСТ 4386-89. Фотометрический и потенциометрический методы</w:t>
            </w:r>
          </w:p>
        </w:tc>
        <w:tc>
          <w:tcPr>
            <w:tcW w:w="1362"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1,5</w:t>
            </w:r>
          </w:p>
        </w:tc>
      </w:tr>
      <w:tr w:rsidR="004E730F" w:rsidTr="00C16014">
        <w:trPr>
          <w:trHeight w:val="446"/>
          <w:jc w:val="center"/>
        </w:trPr>
        <w:tc>
          <w:tcPr>
            <w:tcW w:w="617" w:type="dxa"/>
            <w:tcBorders>
              <w:top w:val="nil"/>
              <w:left w:val="single" w:sz="4" w:space="0" w:color="auto"/>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17.</w:t>
            </w:r>
          </w:p>
        </w:tc>
        <w:tc>
          <w:tcPr>
            <w:tcW w:w="2657" w:type="dxa"/>
            <w:tcBorders>
              <w:top w:val="nil"/>
              <w:left w:val="nil"/>
              <w:bottom w:val="single" w:sz="4" w:space="0" w:color="auto"/>
              <w:right w:val="single" w:sz="4" w:space="0" w:color="auto"/>
            </w:tcBorders>
            <w:shd w:val="clear" w:color="auto" w:fill="auto"/>
            <w:vAlign w:val="center"/>
          </w:tcPr>
          <w:p w:rsidR="004E730F" w:rsidRDefault="004E730F" w:rsidP="00C16014">
            <w:pPr>
              <w:rPr>
                <w:sz w:val="22"/>
                <w:szCs w:val="22"/>
              </w:rPr>
            </w:pPr>
            <w:r>
              <w:rPr>
                <w:sz w:val="22"/>
                <w:szCs w:val="22"/>
              </w:rPr>
              <w:t>Хлориды</w:t>
            </w:r>
          </w:p>
        </w:tc>
        <w:tc>
          <w:tcPr>
            <w:tcW w:w="1540"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Мг/дм3</w:t>
            </w:r>
          </w:p>
        </w:tc>
        <w:tc>
          <w:tcPr>
            <w:tcW w:w="3963" w:type="dxa"/>
            <w:tcBorders>
              <w:top w:val="nil"/>
              <w:left w:val="nil"/>
              <w:bottom w:val="single" w:sz="4" w:space="0" w:color="auto"/>
              <w:right w:val="single" w:sz="4" w:space="0" w:color="auto"/>
            </w:tcBorders>
            <w:shd w:val="clear" w:color="auto" w:fill="auto"/>
            <w:vAlign w:val="center"/>
          </w:tcPr>
          <w:p w:rsidR="004E730F" w:rsidRDefault="004E730F" w:rsidP="006A0CE4">
            <w:pPr>
              <w:rPr>
                <w:sz w:val="22"/>
                <w:szCs w:val="22"/>
              </w:rPr>
            </w:pPr>
            <w:r>
              <w:rPr>
                <w:sz w:val="22"/>
                <w:szCs w:val="22"/>
              </w:rPr>
              <w:t>ГОСТ 4254-72. Титриметрический м</w:t>
            </w:r>
            <w:r>
              <w:rPr>
                <w:sz w:val="22"/>
                <w:szCs w:val="22"/>
              </w:rPr>
              <w:t>е</w:t>
            </w:r>
            <w:r>
              <w:rPr>
                <w:sz w:val="22"/>
                <w:szCs w:val="22"/>
              </w:rPr>
              <w:t>тод</w:t>
            </w:r>
          </w:p>
        </w:tc>
        <w:tc>
          <w:tcPr>
            <w:tcW w:w="1362"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350</w:t>
            </w:r>
          </w:p>
        </w:tc>
      </w:tr>
      <w:tr w:rsidR="004E730F" w:rsidTr="00C16014">
        <w:trPr>
          <w:trHeight w:val="503"/>
          <w:jc w:val="center"/>
        </w:trPr>
        <w:tc>
          <w:tcPr>
            <w:tcW w:w="617" w:type="dxa"/>
            <w:tcBorders>
              <w:top w:val="nil"/>
              <w:left w:val="single" w:sz="4" w:space="0" w:color="auto"/>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18.</w:t>
            </w:r>
          </w:p>
        </w:tc>
        <w:tc>
          <w:tcPr>
            <w:tcW w:w="2657" w:type="dxa"/>
            <w:tcBorders>
              <w:top w:val="nil"/>
              <w:left w:val="nil"/>
              <w:bottom w:val="single" w:sz="4" w:space="0" w:color="auto"/>
              <w:right w:val="single" w:sz="4" w:space="0" w:color="auto"/>
            </w:tcBorders>
            <w:shd w:val="clear" w:color="auto" w:fill="auto"/>
            <w:vAlign w:val="center"/>
          </w:tcPr>
          <w:p w:rsidR="004E730F" w:rsidRDefault="004E730F" w:rsidP="00C16014">
            <w:pPr>
              <w:rPr>
                <w:sz w:val="22"/>
                <w:szCs w:val="22"/>
              </w:rPr>
            </w:pPr>
            <w:r>
              <w:rPr>
                <w:sz w:val="22"/>
                <w:szCs w:val="22"/>
              </w:rPr>
              <w:t>Мышьяк</w:t>
            </w:r>
          </w:p>
        </w:tc>
        <w:tc>
          <w:tcPr>
            <w:tcW w:w="1540"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Мг/дм3</w:t>
            </w:r>
          </w:p>
        </w:tc>
        <w:tc>
          <w:tcPr>
            <w:tcW w:w="3963" w:type="dxa"/>
            <w:tcBorders>
              <w:top w:val="nil"/>
              <w:left w:val="nil"/>
              <w:bottom w:val="single" w:sz="4" w:space="0" w:color="auto"/>
              <w:right w:val="single" w:sz="4" w:space="0" w:color="auto"/>
            </w:tcBorders>
            <w:shd w:val="clear" w:color="auto" w:fill="auto"/>
            <w:vAlign w:val="center"/>
          </w:tcPr>
          <w:p w:rsidR="004E730F" w:rsidRDefault="004E730F" w:rsidP="006A0CE4">
            <w:pPr>
              <w:rPr>
                <w:sz w:val="22"/>
                <w:szCs w:val="22"/>
              </w:rPr>
            </w:pPr>
            <w:r>
              <w:rPr>
                <w:sz w:val="22"/>
                <w:szCs w:val="22"/>
              </w:rPr>
              <w:t>ГОСТ 4152-89. Фотометрический м</w:t>
            </w:r>
            <w:r>
              <w:rPr>
                <w:sz w:val="22"/>
                <w:szCs w:val="22"/>
              </w:rPr>
              <w:t>е</w:t>
            </w:r>
            <w:r>
              <w:rPr>
                <w:sz w:val="22"/>
                <w:szCs w:val="22"/>
              </w:rPr>
              <w:t>тод</w:t>
            </w:r>
          </w:p>
        </w:tc>
        <w:tc>
          <w:tcPr>
            <w:tcW w:w="1362"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0,05</w:t>
            </w:r>
          </w:p>
        </w:tc>
      </w:tr>
      <w:tr w:rsidR="004E730F" w:rsidTr="00C16014">
        <w:trPr>
          <w:trHeight w:val="651"/>
          <w:jc w:val="center"/>
        </w:trPr>
        <w:tc>
          <w:tcPr>
            <w:tcW w:w="617" w:type="dxa"/>
            <w:tcBorders>
              <w:top w:val="nil"/>
              <w:left w:val="single" w:sz="4" w:space="0" w:color="auto"/>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19.</w:t>
            </w:r>
          </w:p>
        </w:tc>
        <w:tc>
          <w:tcPr>
            <w:tcW w:w="2657" w:type="dxa"/>
            <w:tcBorders>
              <w:top w:val="nil"/>
              <w:left w:val="nil"/>
              <w:bottom w:val="single" w:sz="4" w:space="0" w:color="auto"/>
              <w:right w:val="single" w:sz="4" w:space="0" w:color="auto"/>
            </w:tcBorders>
            <w:shd w:val="clear" w:color="auto" w:fill="auto"/>
            <w:vAlign w:val="center"/>
          </w:tcPr>
          <w:p w:rsidR="004E730F" w:rsidRDefault="004E730F" w:rsidP="00C16014">
            <w:pPr>
              <w:rPr>
                <w:sz w:val="22"/>
                <w:szCs w:val="22"/>
              </w:rPr>
            </w:pPr>
            <w:r>
              <w:rPr>
                <w:sz w:val="22"/>
                <w:szCs w:val="22"/>
              </w:rPr>
              <w:t>Общие колиформные бактерии</w:t>
            </w:r>
          </w:p>
        </w:tc>
        <w:tc>
          <w:tcPr>
            <w:tcW w:w="1540"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Число бакт</w:t>
            </w:r>
            <w:r>
              <w:rPr>
                <w:sz w:val="22"/>
                <w:szCs w:val="22"/>
              </w:rPr>
              <w:t>е</w:t>
            </w:r>
            <w:r>
              <w:rPr>
                <w:sz w:val="22"/>
                <w:szCs w:val="22"/>
              </w:rPr>
              <w:t>рий в 100 мл</w:t>
            </w:r>
          </w:p>
        </w:tc>
        <w:tc>
          <w:tcPr>
            <w:tcW w:w="3963" w:type="dxa"/>
            <w:tcBorders>
              <w:top w:val="nil"/>
              <w:left w:val="nil"/>
              <w:bottom w:val="single" w:sz="4" w:space="0" w:color="auto"/>
              <w:right w:val="single" w:sz="4" w:space="0" w:color="auto"/>
            </w:tcBorders>
            <w:shd w:val="clear" w:color="auto" w:fill="auto"/>
            <w:vAlign w:val="center"/>
          </w:tcPr>
          <w:p w:rsidR="004E730F" w:rsidRDefault="004E730F" w:rsidP="006A0CE4">
            <w:pPr>
              <w:rPr>
                <w:sz w:val="22"/>
                <w:szCs w:val="22"/>
              </w:rPr>
            </w:pPr>
            <w:r>
              <w:rPr>
                <w:sz w:val="22"/>
                <w:szCs w:val="22"/>
              </w:rPr>
              <w:t>МУК 4.2.1018-01. Метод мембра</w:t>
            </w:r>
            <w:r>
              <w:rPr>
                <w:sz w:val="22"/>
                <w:szCs w:val="22"/>
              </w:rPr>
              <w:t>н</w:t>
            </w:r>
            <w:r>
              <w:rPr>
                <w:sz w:val="22"/>
                <w:szCs w:val="22"/>
              </w:rPr>
              <w:t>ного фильтрования</w:t>
            </w:r>
          </w:p>
        </w:tc>
        <w:tc>
          <w:tcPr>
            <w:tcW w:w="1362"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Отсутст.</w:t>
            </w:r>
          </w:p>
        </w:tc>
      </w:tr>
      <w:tr w:rsidR="004E730F" w:rsidTr="00C16014">
        <w:trPr>
          <w:trHeight w:val="533"/>
          <w:jc w:val="center"/>
        </w:trPr>
        <w:tc>
          <w:tcPr>
            <w:tcW w:w="617" w:type="dxa"/>
            <w:tcBorders>
              <w:top w:val="nil"/>
              <w:left w:val="single" w:sz="4" w:space="0" w:color="auto"/>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20.</w:t>
            </w:r>
          </w:p>
        </w:tc>
        <w:tc>
          <w:tcPr>
            <w:tcW w:w="2657" w:type="dxa"/>
            <w:tcBorders>
              <w:top w:val="nil"/>
              <w:left w:val="nil"/>
              <w:bottom w:val="single" w:sz="4" w:space="0" w:color="auto"/>
              <w:right w:val="single" w:sz="4" w:space="0" w:color="auto"/>
            </w:tcBorders>
            <w:shd w:val="clear" w:color="auto" w:fill="auto"/>
            <w:vAlign w:val="center"/>
          </w:tcPr>
          <w:p w:rsidR="004E730F" w:rsidRDefault="004E730F" w:rsidP="00C16014">
            <w:pPr>
              <w:rPr>
                <w:sz w:val="22"/>
                <w:szCs w:val="22"/>
              </w:rPr>
            </w:pPr>
            <w:r>
              <w:rPr>
                <w:sz w:val="22"/>
                <w:szCs w:val="22"/>
              </w:rPr>
              <w:t>Термотолерантные кол</w:t>
            </w:r>
            <w:r>
              <w:rPr>
                <w:sz w:val="22"/>
                <w:szCs w:val="22"/>
              </w:rPr>
              <w:t>и</w:t>
            </w:r>
            <w:r>
              <w:rPr>
                <w:sz w:val="22"/>
                <w:szCs w:val="22"/>
              </w:rPr>
              <w:t>формные бакт</w:t>
            </w:r>
            <w:r>
              <w:rPr>
                <w:sz w:val="22"/>
                <w:szCs w:val="22"/>
              </w:rPr>
              <w:t>а</w:t>
            </w:r>
            <w:r>
              <w:rPr>
                <w:sz w:val="22"/>
                <w:szCs w:val="22"/>
              </w:rPr>
              <w:t>рии</w:t>
            </w:r>
          </w:p>
        </w:tc>
        <w:tc>
          <w:tcPr>
            <w:tcW w:w="1540"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Число бакт</w:t>
            </w:r>
            <w:r>
              <w:rPr>
                <w:sz w:val="22"/>
                <w:szCs w:val="22"/>
              </w:rPr>
              <w:t>е</w:t>
            </w:r>
            <w:r>
              <w:rPr>
                <w:sz w:val="22"/>
                <w:szCs w:val="22"/>
              </w:rPr>
              <w:t>рий в 100 мл</w:t>
            </w:r>
          </w:p>
        </w:tc>
        <w:tc>
          <w:tcPr>
            <w:tcW w:w="3963" w:type="dxa"/>
            <w:tcBorders>
              <w:top w:val="nil"/>
              <w:left w:val="nil"/>
              <w:bottom w:val="single" w:sz="4" w:space="0" w:color="auto"/>
              <w:right w:val="single" w:sz="4" w:space="0" w:color="auto"/>
            </w:tcBorders>
            <w:shd w:val="clear" w:color="auto" w:fill="auto"/>
            <w:vAlign w:val="center"/>
          </w:tcPr>
          <w:p w:rsidR="004E730F" w:rsidRDefault="004E730F" w:rsidP="006A0CE4">
            <w:pPr>
              <w:rPr>
                <w:sz w:val="22"/>
                <w:szCs w:val="22"/>
              </w:rPr>
            </w:pPr>
            <w:r>
              <w:rPr>
                <w:sz w:val="22"/>
                <w:szCs w:val="22"/>
              </w:rPr>
              <w:t>МУК 4.2.1018-01. Метод мембра</w:t>
            </w:r>
            <w:r>
              <w:rPr>
                <w:sz w:val="22"/>
                <w:szCs w:val="22"/>
              </w:rPr>
              <w:t>н</w:t>
            </w:r>
            <w:r>
              <w:rPr>
                <w:sz w:val="22"/>
                <w:szCs w:val="22"/>
              </w:rPr>
              <w:t>ного фильтрования</w:t>
            </w:r>
          </w:p>
        </w:tc>
        <w:tc>
          <w:tcPr>
            <w:tcW w:w="1362"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Отсутст.</w:t>
            </w:r>
          </w:p>
        </w:tc>
      </w:tr>
      <w:tr w:rsidR="004E730F" w:rsidTr="00C16014">
        <w:trPr>
          <w:trHeight w:val="600"/>
          <w:jc w:val="center"/>
        </w:trPr>
        <w:tc>
          <w:tcPr>
            <w:tcW w:w="617" w:type="dxa"/>
            <w:tcBorders>
              <w:top w:val="nil"/>
              <w:left w:val="single" w:sz="4" w:space="0" w:color="auto"/>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21.</w:t>
            </w:r>
          </w:p>
        </w:tc>
        <w:tc>
          <w:tcPr>
            <w:tcW w:w="2657"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Общее микробное число</w:t>
            </w:r>
          </w:p>
        </w:tc>
        <w:tc>
          <w:tcPr>
            <w:tcW w:w="1540"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Число кол</w:t>
            </w:r>
            <w:r>
              <w:rPr>
                <w:sz w:val="22"/>
                <w:szCs w:val="22"/>
              </w:rPr>
              <w:t>о</w:t>
            </w:r>
            <w:r>
              <w:rPr>
                <w:sz w:val="22"/>
                <w:szCs w:val="22"/>
              </w:rPr>
              <w:t>ний в 1 мл</w:t>
            </w:r>
          </w:p>
        </w:tc>
        <w:tc>
          <w:tcPr>
            <w:tcW w:w="3963" w:type="dxa"/>
            <w:tcBorders>
              <w:top w:val="nil"/>
              <w:left w:val="nil"/>
              <w:bottom w:val="single" w:sz="4" w:space="0" w:color="auto"/>
              <w:right w:val="single" w:sz="4" w:space="0" w:color="auto"/>
            </w:tcBorders>
            <w:shd w:val="clear" w:color="auto" w:fill="auto"/>
            <w:vAlign w:val="center"/>
          </w:tcPr>
          <w:p w:rsidR="004E730F" w:rsidRDefault="004E730F" w:rsidP="006A0CE4">
            <w:pPr>
              <w:rPr>
                <w:sz w:val="22"/>
                <w:szCs w:val="22"/>
              </w:rPr>
            </w:pPr>
            <w:r>
              <w:rPr>
                <w:sz w:val="22"/>
                <w:szCs w:val="22"/>
              </w:rPr>
              <w:t>МУК 4.2.1018-01. Метод посева на п</w:t>
            </w:r>
            <w:r>
              <w:rPr>
                <w:sz w:val="22"/>
                <w:szCs w:val="22"/>
              </w:rPr>
              <w:t>и</w:t>
            </w:r>
            <w:r>
              <w:rPr>
                <w:sz w:val="22"/>
                <w:szCs w:val="22"/>
              </w:rPr>
              <w:t>тательный агар.</w:t>
            </w:r>
          </w:p>
        </w:tc>
        <w:tc>
          <w:tcPr>
            <w:tcW w:w="1362" w:type="dxa"/>
            <w:tcBorders>
              <w:top w:val="nil"/>
              <w:left w:val="nil"/>
              <w:bottom w:val="single" w:sz="4" w:space="0" w:color="auto"/>
              <w:right w:val="single" w:sz="4" w:space="0" w:color="auto"/>
            </w:tcBorders>
            <w:shd w:val="clear" w:color="auto" w:fill="auto"/>
            <w:vAlign w:val="center"/>
          </w:tcPr>
          <w:p w:rsidR="004E730F" w:rsidRDefault="004E730F" w:rsidP="00CB2853">
            <w:pPr>
              <w:jc w:val="center"/>
              <w:rPr>
                <w:sz w:val="22"/>
                <w:szCs w:val="22"/>
              </w:rPr>
            </w:pPr>
            <w:r>
              <w:rPr>
                <w:sz w:val="22"/>
                <w:szCs w:val="22"/>
              </w:rPr>
              <w:t>50</w:t>
            </w:r>
          </w:p>
        </w:tc>
      </w:tr>
    </w:tbl>
    <w:p w:rsidR="006A2188" w:rsidRPr="006A2188" w:rsidRDefault="00264F09" w:rsidP="00103AF7">
      <w:pPr>
        <w:pStyle w:val="formattexttopleveltext"/>
        <w:rPr>
          <w:b/>
        </w:rPr>
      </w:pPr>
      <w:r>
        <w:rPr>
          <w:b/>
        </w:rPr>
        <w:t>5</w:t>
      </w:r>
      <w:r w:rsidR="006A2188" w:rsidRPr="007E261C">
        <w:rPr>
          <w:b/>
        </w:rPr>
        <w:t>.</w:t>
      </w:r>
      <w:r w:rsidR="00C16014">
        <w:rPr>
          <w:b/>
        </w:rPr>
        <w:t>3</w:t>
      </w:r>
      <w:r w:rsidR="006A2188" w:rsidRPr="007E261C">
        <w:rPr>
          <w:b/>
        </w:rPr>
        <w:t>.Влияние на окружающую среду при реализации мероприятий по снабжению и хран</w:t>
      </w:r>
      <w:r w:rsidR="006A2188" w:rsidRPr="007E261C">
        <w:rPr>
          <w:b/>
        </w:rPr>
        <w:t>е</w:t>
      </w:r>
      <w:r w:rsidR="006A2188" w:rsidRPr="007E261C">
        <w:rPr>
          <w:b/>
        </w:rPr>
        <w:t>нию химических реагентов, используемых в водоподготовке (хлор и др.).</w:t>
      </w:r>
    </w:p>
    <w:p w:rsidR="00986A26" w:rsidRPr="006A2188" w:rsidRDefault="00986A26" w:rsidP="007E261C">
      <w:pPr>
        <w:pStyle w:val="a5"/>
        <w:suppressAutoHyphens/>
        <w:spacing w:line="276" w:lineRule="auto"/>
        <w:ind w:left="0"/>
        <w:rPr>
          <w:b w:val="0"/>
        </w:rPr>
      </w:pPr>
      <w:bookmarkStart w:id="10" w:name="_Toc145851197"/>
      <w:bookmarkStart w:id="11" w:name="_Toc150831603"/>
      <w:bookmarkStart w:id="12" w:name="_Toc241902313"/>
      <w:bookmarkEnd w:id="8"/>
      <w:bookmarkEnd w:id="9"/>
      <w:r w:rsidRPr="006A2188">
        <w:rPr>
          <w:b w:val="0"/>
        </w:rPr>
        <w:t>В соответствии с СанПиН 2.1.4.1110-02 и СНиП 2.04.02-84*, источники хозяйственно питьевого водоснабжения должны иметь зоны санитарной охраны (ЗСО).</w:t>
      </w:r>
    </w:p>
    <w:p w:rsidR="00986A26" w:rsidRPr="006A2188" w:rsidRDefault="00986A26" w:rsidP="007E261C">
      <w:pPr>
        <w:pStyle w:val="a5"/>
        <w:suppressAutoHyphens/>
        <w:spacing w:line="276" w:lineRule="auto"/>
        <w:ind w:left="0"/>
        <w:rPr>
          <w:b w:val="0"/>
        </w:rPr>
      </w:pPr>
      <w:r w:rsidRPr="006A2188">
        <w:rPr>
          <w:b w:val="0"/>
        </w:rPr>
        <w:t>Основной целью создания и обеспечения режима в ЗСО является санитарная охрана от загрязнения источников водоснабжения и водопроводных сооружений, а также территорий, на которых они расположены.</w:t>
      </w:r>
    </w:p>
    <w:p w:rsidR="00986A26" w:rsidRPr="006A2188" w:rsidRDefault="00986A26" w:rsidP="007E261C">
      <w:pPr>
        <w:pStyle w:val="a5"/>
        <w:suppressAutoHyphens/>
        <w:spacing w:line="276" w:lineRule="auto"/>
        <w:ind w:left="0"/>
        <w:rPr>
          <w:b w:val="0"/>
        </w:rPr>
      </w:pPr>
      <w:r w:rsidRPr="006A2188">
        <w:rPr>
          <w:b w:val="0"/>
        </w:rPr>
        <w:t>Зоны санитарной охраны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водоподводящего канала. Второй и третий пояса (пояса ограничений) включают территорию, предназначенную для предупреждения загрязнения воды источников водоснабжения.</w:t>
      </w:r>
    </w:p>
    <w:p w:rsidR="00986A26" w:rsidRPr="006A2188" w:rsidRDefault="00986A26" w:rsidP="007E261C">
      <w:pPr>
        <w:pStyle w:val="a5"/>
        <w:suppressAutoHyphens/>
        <w:spacing w:line="276" w:lineRule="auto"/>
        <w:ind w:left="0"/>
        <w:rPr>
          <w:b w:val="0"/>
        </w:rPr>
      </w:pPr>
      <w:r w:rsidRPr="006A2188">
        <w:rPr>
          <w:b w:val="0"/>
        </w:rPr>
        <w:t xml:space="preserve">Санитарная охрана водоводов обеспечивается санитарно-защитной полосой. В каждом из трех поясов, а также в пределах санитарно-защитной полосы, соответственно их назначению, устанавливается специальный режим и определяется комплекс мероприятий, направленных на предупреждение ухудшения качества воды, которые определены СанПиН 2.1.4.1110-02 «Зоны </w:t>
      </w:r>
      <w:r w:rsidRPr="006A2188">
        <w:rPr>
          <w:b w:val="0"/>
        </w:rPr>
        <w:lastRenderedPageBreak/>
        <w:t>санитарной охраны источников водоснабжения и водопроводов питьевого назначения» и СНиП 2.04.02-84* «Водоснабжение. Наружные сети и сооружения».</w:t>
      </w:r>
    </w:p>
    <w:p w:rsidR="006A0CE4" w:rsidRDefault="006A0CE4" w:rsidP="00DA7EE2">
      <w:pPr>
        <w:pStyle w:val="affe"/>
        <w:keepNext/>
        <w:suppressAutoHyphens/>
        <w:rPr>
          <w:color w:val="auto"/>
          <w:sz w:val="22"/>
          <w:szCs w:val="22"/>
          <w:lang w:val="en-US"/>
        </w:rPr>
      </w:pPr>
    </w:p>
    <w:p w:rsidR="00986A26" w:rsidRPr="008407A0" w:rsidRDefault="00986A26" w:rsidP="00DA7EE2">
      <w:pPr>
        <w:pStyle w:val="affe"/>
        <w:keepNext/>
        <w:suppressAutoHyphens/>
        <w:rPr>
          <w:noProof/>
          <w:color w:val="auto"/>
          <w:sz w:val="22"/>
          <w:szCs w:val="22"/>
        </w:rPr>
      </w:pPr>
      <w:r w:rsidRPr="008407A0">
        <w:rPr>
          <w:color w:val="auto"/>
          <w:sz w:val="22"/>
          <w:szCs w:val="22"/>
        </w:rPr>
        <w:t>Таблица</w:t>
      </w:r>
      <w:r w:rsidR="004E730F">
        <w:rPr>
          <w:color w:val="auto"/>
          <w:sz w:val="22"/>
          <w:szCs w:val="22"/>
        </w:rPr>
        <w:t xml:space="preserve"> </w:t>
      </w:r>
      <w:r w:rsidR="007F59ED">
        <w:rPr>
          <w:color w:val="auto"/>
          <w:sz w:val="22"/>
          <w:szCs w:val="22"/>
        </w:rPr>
        <w:t>5</w:t>
      </w:r>
      <w:r w:rsidR="004E730F">
        <w:rPr>
          <w:color w:val="auto"/>
          <w:sz w:val="22"/>
          <w:szCs w:val="22"/>
        </w:rPr>
        <w:t>.2</w:t>
      </w:r>
      <w:r w:rsidR="008407A0" w:rsidRPr="008407A0">
        <w:rPr>
          <w:color w:val="auto"/>
          <w:sz w:val="22"/>
          <w:szCs w:val="22"/>
        </w:rPr>
        <w:t xml:space="preserve">. Регламенты </w:t>
      </w:r>
      <w:r w:rsidR="007D35EC">
        <w:rPr>
          <w:color w:val="auto"/>
          <w:sz w:val="22"/>
          <w:szCs w:val="22"/>
        </w:rPr>
        <w:t>и</w:t>
      </w:r>
      <w:r w:rsidRPr="008407A0">
        <w:rPr>
          <w:noProof/>
          <w:color w:val="auto"/>
          <w:sz w:val="22"/>
          <w:szCs w:val="22"/>
        </w:rPr>
        <w:t>спользования территории зон санитарной охраны поверхностных источников водоснабжения</w:t>
      </w:r>
    </w:p>
    <w:tbl>
      <w:tblPr>
        <w:tblW w:w="4755" w:type="pct"/>
        <w:tblInd w:w="250" w:type="dxa"/>
        <w:tblBorders>
          <w:top w:val="double" w:sz="4" w:space="0" w:color="auto"/>
          <w:left w:val="double" w:sz="4" w:space="0" w:color="auto"/>
          <w:bottom w:val="double" w:sz="4" w:space="0" w:color="auto"/>
          <w:right w:val="double" w:sz="4" w:space="0" w:color="auto"/>
        </w:tblBorders>
        <w:tblLook w:val="0000"/>
      </w:tblPr>
      <w:tblGrid>
        <w:gridCol w:w="4492"/>
        <w:gridCol w:w="5148"/>
      </w:tblGrid>
      <w:tr w:rsidR="00986A26" w:rsidRPr="006A2188" w:rsidTr="00DA7EE2">
        <w:trPr>
          <w:trHeight w:val="20"/>
          <w:tblHeader/>
        </w:trPr>
        <w:tc>
          <w:tcPr>
            <w:tcW w:w="2330" w:type="pct"/>
            <w:tcBorders>
              <w:top w:val="single" w:sz="4" w:space="0" w:color="auto"/>
              <w:left w:val="single" w:sz="4" w:space="0" w:color="auto"/>
              <w:bottom w:val="single" w:sz="4" w:space="0" w:color="auto"/>
              <w:right w:val="single" w:sz="4" w:space="0" w:color="auto"/>
            </w:tcBorders>
          </w:tcPr>
          <w:p w:rsidR="00986A26" w:rsidRPr="006A2188" w:rsidRDefault="00986A26" w:rsidP="00DA7EE2">
            <w:pPr>
              <w:suppressAutoHyphens/>
              <w:jc w:val="center"/>
              <w:rPr>
                <w:sz w:val="22"/>
                <w:szCs w:val="22"/>
              </w:rPr>
            </w:pPr>
            <w:r w:rsidRPr="006A2188">
              <w:rPr>
                <w:sz w:val="22"/>
                <w:szCs w:val="22"/>
              </w:rPr>
              <w:t>Запрещается</w:t>
            </w:r>
          </w:p>
        </w:tc>
        <w:tc>
          <w:tcPr>
            <w:tcW w:w="2670" w:type="pct"/>
            <w:tcBorders>
              <w:top w:val="single" w:sz="4" w:space="0" w:color="auto"/>
              <w:left w:val="single" w:sz="4" w:space="0" w:color="auto"/>
              <w:bottom w:val="single" w:sz="4" w:space="0" w:color="auto"/>
              <w:right w:val="single" w:sz="4" w:space="0" w:color="auto"/>
            </w:tcBorders>
          </w:tcPr>
          <w:p w:rsidR="00986A26" w:rsidRPr="006A2188" w:rsidRDefault="00986A26" w:rsidP="00DA7EE2">
            <w:pPr>
              <w:suppressAutoHyphens/>
              <w:jc w:val="center"/>
              <w:rPr>
                <w:sz w:val="22"/>
                <w:szCs w:val="22"/>
              </w:rPr>
            </w:pPr>
            <w:r w:rsidRPr="006A2188">
              <w:rPr>
                <w:sz w:val="22"/>
                <w:szCs w:val="22"/>
              </w:rPr>
              <w:t>Допускается</w:t>
            </w:r>
          </w:p>
        </w:tc>
      </w:tr>
      <w:tr w:rsidR="00986A26" w:rsidRPr="006A2188" w:rsidTr="00DA7EE2">
        <w:trPr>
          <w:trHeight w:val="20"/>
        </w:trPr>
        <w:tc>
          <w:tcPr>
            <w:tcW w:w="5000" w:type="pct"/>
            <w:gridSpan w:val="2"/>
            <w:tcBorders>
              <w:top w:val="single" w:sz="4" w:space="0" w:color="auto"/>
              <w:left w:val="single" w:sz="4" w:space="0" w:color="auto"/>
              <w:bottom w:val="single" w:sz="4" w:space="0" w:color="auto"/>
              <w:right w:val="single" w:sz="4" w:space="0" w:color="auto"/>
            </w:tcBorders>
          </w:tcPr>
          <w:p w:rsidR="00986A26" w:rsidRPr="006A2188" w:rsidRDefault="00986A26" w:rsidP="00DA7EE2">
            <w:pPr>
              <w:suppressAutoHyphens/>
              <w:jc w:val="center"/>
              <w:rPr>
                <w:sz w:val="22"/>
                <w:szCs w:val="22"/>
              </w:rPr>
            </w:pPr>
            <w:r w:rsidRPr="006A2188">
              <w:rPr>
                <w:sz w:val="22"/>
                <w:szCs w:val="22"/>
                <w:lang w:val="en-US"/>
              </w:rPr>
              <w:t>I</w:t>
            </w:r>
            <w:r w:rsidRPr="006A2188">
              <w:rPr>
                <w:sz w:val="22"/>
                <w:szCs w:val="22"/>
              </w:rPr>
              <w:t xml:space="preserve"> пояс ЗСО</w:t>
            </w:r>
          </w:p>
        </w:tc>
      </w:tr>
      <w:tr w:rsidR="00986A26" w:rsidRPr="006A2188" w:rsidTr="00DA7EE2">
        <w:trPr>
          <w:trHeight w:val="20"/>
        </w:trPr>
        <w:tc>
          <w:tcPr>
            <w:tcW w:w="2330" w:type="pct"/>
            <w:tcBorders>
              <w:top w:val="single" w:sz="4" w:space="0" w:color="auto"/>
              <w:left w:val="single" w:sz="4" w:space="0" w:color="auto"/>
              <w:bottom w:val="single" w:sz="4" w:space="0" w:color="auto"/>
              <w:right w:val="single" w:sz="4" w:space="0" w:color="auto"/>
            </w:tcBorders>
          </w:tcPr>
          <w:p w:rsidR="00986A26" w:rsidRPr="006A2188" w:rsidRDefault="00986A26" w:rsidP="00C16014">
            <w:pPr>
              <w:suppressAutoHyphens/>
              <w:rPr>
                <w:sz w:val="22"/>
                <w:szCs w:val="22"/>
              </w:rPr>
            </w:pPr>
            <w:r w:rsidRPr="006A2188">
              <w:rPr>
                <w:sz w:val="22"/>
                <w:szCs w:val="22"/>
              </w:rPr>
              <w:t>- Все виды строительства;</w:t>
            </w:r>
          </w:p>
          <w:p w:rsidR="00986A26" w:rsidRPr="006A2188" w:rsidRDefault="00986A26" w:rsidP="00C16014">
            <w:pPr>
              <w:suppressAutoHyphens/>
              <w:rPr>
                <w:sz w:val="22"/>
                <w:szCs w:val="22"/>
              </w:rPr>
            </w:pPr>
            <w:r w:rsidRPr="006A2188">
              <w:rPr>
                <w:sz w:val="22"/>
                <w:szCs w:val="22"/>
              </w:rPr>
              <w:t>- Выпуск любых стоков;</w:t>
            </w:r>
          </w:p>
          <w:p w:rsidR="00986A26" w:rsidRPr="006A2188" w:rsidRDefault="00986A26" w:rsidP="00C16014">
            <w:pPr>
              <w:suppressAutoHyphens/>
              <w:rPr>
                <w:sz w:val="22"/>
                <w:szCs w:val="22"/>
              </w:rPr>
            </w:pPr>
            <w:r w:rsidRPr="006A2188">
              <w:rPr>
                <w:sz w:val="22"/>
                <w:szCs w:val="22"/>
              </w:rPr>
              <w:t>- Размещение жилых и хозяйственно-бытовых зданий;</w:t>
            </w:r>
          </w:p>
          <w:p w:rsidR="00986A26" w:rsidRPr="006A2188" w:rsidRDefault="00986A26" w:rsidP="00C16014">
            <w:pPr>
              <w:suppressAutoHyphens/>
              <w:rPr>
                <w:sz w:val="22"/>
                <w:szCs w:val="22"/>
              </w:rPr>
            </w:pPr>
            <w:r w:rsidRPr="006A2188">
              <w:rPr>
                <w:sz w:val="22"/>
                <w:szCs w:val="22"/>
              </w:rPr>
              <w:t>- Проживание людей;</w:t>
            </w:r>
          </w:p>
          <w:p w:rsidR="00986A26" w:rsidRPr="006A2188" w:rsidRDefault="00986A26" w:rsidP="00C16014">
            <w:pPr>
              <w:suppressAutoHyphens/>
              <w:rPr>
                <w:sz w:val="22"/>
                <w:szCs w:val="22"/>
              </w:rPr>
            </w:pPr>
            <w:r w:rsidRPr="006A2188">
              <w:rPr>
                <w:sz w:val="22"/>
                <w:szCs w:val="22"/>
              </w:rPr>
              <w:t>- Посадка высокоствольных деревьев;</w:t>
            </w:r>
          </w:p>
          <w:p w:rsidR="00986A26" w:rsidRPr="006A2188" w:rsidRDefault="00986A26" w:rsidP="00C16014">
            <w:pPr>
              <w:suppressAutoHyphens/>
              <w:rPr>
                <w:sz w:val="22"/>
                <w:szCs w:val="22"/>
              </w:rPr>
            </w:pPr>
            <w:r w:rsidRPr="006A2188">
              <w:rPr>
                <w:sz w:val="22"/>
                <w:szCs w:val="22"/>
              </w:rPr>
              <w:t>- Применение ядохимикатов и удобрений;</w:t>
            </w:r>
          </w:p>
          <w:p w:rsidR="00986A26" w:rsidRPr="006A2188" w:rsidRDefault="00986A26" w:rsidP="00C16014">
            <w:pPr>
              <w:suppressAutoHyphens/>
              <w:rPr>
                <w:sz w:val="22"/>
                <w:szCs w:val="22"/>
              </w:rPr>
            </w:pPr>
            <w:r w:rsidRPr="006A2188">
              <w:rPr>
                <w:sz w:val="22"/>
                <w:szCs w:val="22"/>
              </w:rPr>
              <w:t>- Купание, стирка белья, водопой скота.</w:t>
            </w:r>
          </w:p>
        </w:tc>
        <w:tc>
          <w:tcPr>
            <w:tcW w:w="2670" w:type="pct"/>
            <w:tcBorders>
              <w:top w:val="single" w:sz="4" w:space="0" w:color="auto"/>
              <w:left w:val="single" w:sz="4" w:space="0" w:color="auto"/>
              <w:bottom w:val="single" w:sz="4" w:space="0" w:color="auto"/>
              <w:right w:val="single" w:sz="4" w:space="0" w:color="auto"/>
            </w:tcBorders>
          </w:tcPr>
          <w:p w:rsidR="00986A26" w:rsidRPr="006A2188" w:rsidRDefault="00986A26" w:rsidP="00C16014">
            <w:pPr>
              <w:suppressAutoHyphens/>
              <w:rPr>
                <w:sz w:val="22"/>
                <w:szCs w:val="22"/>
              </w:rPr>
            </w:pPr>
            <w:r w:rsidRPr="006A2188">
              <w:rPr>
                <w:sz w:val="22"/>
                <w:szCs w:val="22"/>
              </w:rPr>
              <w:t>- Ограждение и охрана;</w:t>
            </w:r>
          </w:p>
          <w:p w:rsidR="00986A26" w:rsidRPr="006A2188" w:rsidRDefault="00986A26" w:rsidP="00C16014">
            <w:pPr>
              <w:suppressAutoHyphens/>
              <w:rPr>
                <w:sz w:val="22"/>
                <w:szCs w:val="22"/>
              </w:rPr>
            </w:pPr>
            <w:r w:rsidRPr="006A2188">
              <w:rPr>
                <w:sz w:val="22"/>
                <w:szCs w:val="22"/>
              </w:rPr>
              <w:t>- Озеленение;</w:t>
            </w:r>
          </w:p>
          <w:p w:rsidR="00986A26" w:rsidRPr="006A2188" w:rsidRDefault="00986A26" w:rsidP="00C16014">
            <w:pPr>
              <w:suppressAutoHyphens/>
              <w:rPr>
                <w:sz w:val="22"/>
                <w:szCs w:val="22"/>
              </w:rPr>
            </w:pPr>
            <w:r w:rsidRPr="006A2188">
              <w:rPr>
                <w:sz w:val="22"/>
                <w:szCs w:val="22"/>
              </w:rPr>
              <w:t>- Отвод поверхностного стока на очистные сооружения.</w:t>
            </w:r>
          </w:p>
        </w:tc>
      </w:tr>
      <w:tr w:rsidR="00986A26" w:rsidRPr="006A2188" w:rsidTr="00DA7EE2">
        <w:trPr>
          <w:trHeight w:val="20"/>
        </w:trPr>
        <w:tc>
          <w:tcPr>
            <w:tcW w:w="5000" w:type="pct"/>
            <w:gridSpan w:val="2"/>
            <w:tcBorders>
              <w:top w:val="single" w:sz="4" w:space="0" w:color="auto"/>
              <w:left w:val="single" w:sz="4" w:space="0" w:color="auto"/>
              <w:bottom w:val="single" w:sz="4" w:space="0" w:color="auto"/>
              <w:right w:val="single" w:sz="4" w:space="0" w:color="auto"/>
            </w:tcBorders>
          </w:tcPr>
          <w:p w:rsidR="00986A26" w:rsidRPr="006A2188" w:rsidRDefault="00986A26" w:rsidP="00AE114D">
            <w:pPr>
              <w:suppressAutoHyphens/>
              <w:jc w:val="center"/>
              <w:rPr>
                <w:sz w:val="22"/>
                <w:szCs w:val="22"/>
              </w:rPr>
            </w:pPr>
            <w:r w:rsidRPr="006A2188">
              <w:rPr>
                <w:sz w:val="22"/>
                <w:szCs w:val="22"/>
                <w:lang w:val="en-US"/>
              </w:rPr>
              <w:t>II</w:t>
            </w:r>
            <w:r w:rsidRPr="006A2188">
              <w:rPr>
                <w:sz w:val="22"/>
                <w:szCs w:val="22"/>
              </w:rPr>
              <w:t xml:space="preserve"> и </w:t>
            </w:r>
            <w:r w:rsidRPr="006A2188">
              <w:rPr>
                <w:sz w:val="22"/>
                <w:szCs w:val="22"/>
                <w:lang w:val="en-US"/>
              </w:rPr>
              <w:t>III</w:t>
            </w:r>
            <w:r w:rsidRPr="006A2188">
              <w:rPr>
                <w:sz w:val="22"/>
                <w:szCs w:val="22"/>
              </w:rPr>
              <w:t xml:space="preserve"> пояса</w:t>
            </w:r>
          </w:p>
        </w:tc>
      </w:tr>
      <w:tr w:rsidR="00986A26" w:rsidRPr="006A2188" w:rsidTr="00DA7EE2">
        <w:trPr>
          <w:trHeight w:val="20"/>
        </w:trPr>
        <w:tc>
          <w:tcPr>
            <w:tcW w:w="2330" w:type="pct"/>
            <w:tcBorders>
              <w:top w:val="single" w:sz="4" w:space="0" w:color="auto"/>
              <w:left w:val="single" w:sz="4" w:space="0" w:color="auto"/>
              <w:bottom w:val="single" w:sz="4" w:space="0" w:color="auto"/>
              <w:right w:val="single" w:sz="4" w:space="0" w:color="auto"/>
            </w:tcBorders>
          </w:tcPr>
          <w:p w:rsidR="00986A26" w:rsidRPr="006A2188" w:rsidRDefault="00986A26" w:rsidP="00C16014">
            <w:pPr>
              <w:suppressAutoHyphens/>
              <w:rPr>
                <w:sz w:val="22"/>
                <w:szCs w:val="22"/>
              </w:rPr>
            </w:pPr>
            <w:r w:rsidRPr="006A2188">
              <w:rPr>
                <w:sz w:val="22"/>
                <w:szCs w:val="22"/>
              </w:rPr>
              <w:t>- Размещение складов ГСМ, ядохимикатов, минеральных удобрений, накопителей промстоков, шламохранилищ, кладбищ, скотомогильников, полей ассенизации, полей фильтрации, навозохранилищ, силосных траншей, животноводческих и птицеводческих предприятий, выпас скота;</w:t>
            </w:r>
          </w:p>
          <w:p w:rsidR="00986A26" w:rsidRPr="006A2188" w:rsidRDefault="00986A26" w:rsidP="00C16014">
            <w:pPr>
              <w:suppressAutoHyphens/>
              <w:rPr>
                <w:sz w:val="22"/>
                <w:szCs w:val="22"/>
              </w:rPr>
            </w:pPr>
            <w:r w:rsidRPr="006A2188">
              <w:rPr>
                <w:sz w:val="22"/>
                <w:szCs w:val="22"/>
              </w:rPr>
              <w:t>- Применение удобрений и ядохимикатов;</w:t>
            </w:r>
          </w:p>
          <w:p w:rsidR="00986A26" w:rsidRPr="006A2188" w:rsidRDefault="00986A26" w:rsidP="00C16014">
            <w:pPr>
              <w:suppressAutoHyphens/>
              <w:rPr>
                <w:sz w:val="22"/>
                <w:szCs w:val="22"/>
              </w:rPr>
            </w:pPr>
            <w:r w:rsidRPr="006A2188">
              <w:rPr>
                <w:sz w:val="22"/>
                <w:szCs w:val="22"/>
              </w:rPr>
              <w:t>- Рубка леса главного пользования и реконструкции;</w:t>
            </w:r>
          </w:p>
          <w:p w:rsidR="00986A26" w:rsidRPr="006A2188" w:rsidRDefault="00986A26" w:rsidP="00C16014">
            <w:pPr>
              <w:suppressAutoHyphens/>
              <w:rPr>
                <w:sz w:val="22"/>
                <w:szCs w:val="22"/>
              </w:rPr>
            </w:pPr>
            <w:r w:rsidRPr="006A2188">
              <w:rPr>
                <w:sz w:val="22"/>
                <w:szCs w:val="22"/>
              </w:rPr>
              <w:t>- Сброс промышленных, сельскохозяйственных, городских и ливневых сточных вод, содержание в которых химических веществ и микроорганизмов превышает установленные нормы;</w:t>
            </w:r>
          </w:p>
          <w:p w:rsidR="00986A26" w:rsidRPr="006A2188" w:rsidRDefault="00986A26" w:rsidP="00C16014">
            <w:pPr>
              <w:suppressAutoHyphens/>
              <w:rPr>
                <w:sz w:val="22"/>
                <w:szCs w:val="22"/>
              </w:rPr>
            </w:pPr>
            <w:r w:rsidRPr="006A2188">
              <w:rPr>
                <w:sz w:val="22"/>
                <w:szCs w:val="22"/>
              </w:rPr>
              <w:t>- При наличии судоходства сброс фановых и подсланевых вод и твердых отходов.</w:t>
            </w:r>
          </w:p>
        </w:tc>
        <w:tc>
          <w:tcPr>
            <w:tcW w:w="2670" w:type="pct"/>
            <w:tcBorders>
              <w:top w:val="single" w:sz="4" w:space="0" w:color="auto"/>
              <w:left w:val="single" w:sz="4" w:space="0" w:color="auto"/>
              <w:bottom w:val="single" w:sz="4" w:space="0" w:color="auto"/>
              <w:right w:val="single" w:sz="4" w:space="0" w:color="auto"/>
            </w:tcBorders>
          </w:tcPr>
          <w:p w:rsidR="00986A26" w:rsidRPr="006A2188" w:rsidRDefault="00986A26" w:rsidP="00C16014">
            <w:pPr>
              <w:suppressAutoHyphens/>
              <w:rPr>
                <w:sz w:val="22"/>
                <w:szCs w:val="22"/>
              </w:rPr>
            </w:pPr>
            <w:r w:rsidRPr="006A2188">
              <w:rPr>
                <w:sz w:val="22"/>
                <w:szCs w:val="22"/>
              </w:rPr>
              <w:t>- Строительство жилых, промышленных и сельскохозяйственных объектов с отводом стоков на очистные сооружения;</w:t>
            </w:r>
          </w:p>
          <w:p w:rsidR="00986A26" w:rsidRPr="006A2188" w:rsidRDefault="00986A26" w:rsidP="00C16014">
            <w:pPr>
              <w:suppressAutoHyphens/>
              <w:rPr>
                <w:sz w:val="22"/>
                <w:szCs w:val="22"/>
              </w:rPr>
            </w:pPr>
            <w:r w:rsidRPr="006A2188">
              <w:rPr>
                <w:sz w:val="22"/>
                <w:szCs w:val="22"/>
              </w:rPr>
              <w:t>- Благоустройство территории населенных пунктов с отводом поверхностного стока на очистные сооружения;</w:t>
            </w:r>
          </w:p>
          <w:p w:rsidR="00986A26" w:rsidRPr="006A2188" w:rsidRDefault="00986A26" w:rsidP="00C16014">
            <w:pPr>
              <w:suppressAutoHyphens/>
              <w:rPr>
                <w:sz w:val="22"/>
                <w:szCs w:val="22"/>
              </w:rPr>
            </w:pPr>
            <w:r w:rsidRPr="006A2188">
              <w:rPr>
                <w:sz w:val="22"/>
                <w:szCs w:val="22"/>
              </w:rPr>
              <w:t>- Купание, туризм, водный спорт, рыбная ловля в установленных и обустроенных местах;</w:t>
            </w:r>
          </w:p>
          <w:p w:rsidR="00986A26" w:rsidRPr="006A2188" w:rsidRDefault="00986A26" w:rsidP="00C16014">
            <w:pPr>
              <w:suppressAutoHyphens/>
              <w:rPr>
                <w:sz w:val="22"/>
                <w:szCs w:val="22"/>
              </w:rPr>
            </w:pPr>
            <w:r w:rsidRPr="006A2188">
              <w:rPr>
                <w:sz w:val="22"/>
                <w:szCs w:val="22"/>
              </w:rPr>
              <w:t>- Добыча песка, гравия, дноуглубительные работы по согласованию с госсаннадзором;</w:t>
            </w:r>
          </w:p>
          <w:p w:rsidR="00986A26" w:rsidRPr="006A2188" w:rsidRDefault="00986A26" w:rsidP="00C16014">
            <w:pPr>
              <w:suppressAutoHyphens/>
              <w:rPr>
                <w:sz w:val="22"/>
                <w:szCs w:val="22"/>
              </w:rPr>
            </w:pPr>
            <w:r w:rsidRPr="006A2188">
              <w:rPr>
                <w:sz w:val="22"/>
                <w:szCs w:val="22"/>
              </w:rPr>
              <w:t>- Использование химических методов борьбы с эвтрофикацией водоемов по согласованию с госсаннадзором;</w:t>
            </w:r>
          </w:p>
          <w:p w:rsidR="00986A26" w:rsidRPr="006A2188" w:rsidRDefault="00986A26" w:rsidP="00C16014">
            <w:pPr>
              <w:suppressAutoHyphens/>
              <w:rPr>
                <w:sz w:val="22"/>
                <w:szCs w:val="22"/>
              </w:rPr>
            </w:pPr>
            <w:r w:rsidRPr="006A2188">
              <w:rPr>
                <w:sz w:val="22"/>
                <w:szCs w:val="22"/>
              </w:rPr>
              <w:t>- При наличии судоходства – оборудование судов, дебаркадеров и брандвахт устройствами для сбора фановых и подсланевых вод и твердых отходов;</w:t>
            </w:r>
          </w:p>
          <w:p w:rsidR="00986A26" w:rsidRPr="006A2188" w:rsidRDefault="00986A26" w:rsidP="00C16014">
            <w:pPr>
              <w:suppressAutoHyphens/>
              <w:rPr>
                <w:sz w:val="22"/>
                <w:szCs w:val="22"/>
              </w:rPr>
            </w:pPr>
            <w:r w:rsidRPr="006A2188">
              <w:rPr>
                <w:sz w:val="22"/>
                <w:szCs w:val="22"/>
              </w:rPr>
              <w:t>- Оборудование на пристанях сливных станций и приемников для сбора твердых отходов;</w:t>
            </w:r>
          </w:p>
          <w:p w:rsidR="00986A26" w:rsidRPr="006A2188" w:rsidRDefault="00986A26" w:rsidP="00C16014">
            <w:pPr>
              <w:suppressAutoHyphens/>
              <w:rPr>
                <w:sz w:val="22"/>
                <w:szCs w:val="22"/>
              </w:rPr>
            </w:pPr>
            <w:r w:rsidRPr="006A2188">
              <w:rPr>
                <w:sz w:val="22"/>
                <w:szCs w:val="22"/>
              </w:rPr>
              <w:t>- Рубки ухода и санитарные рубки леса.</w:t>
            </w:r>
          </w:p>
        </w:tc>
      </w:tr>
    </w:tbl>
    <w:p w:rsidR="00986A26" w:rsidRPr="007C7147" w:rsidRDefault="00986A26" w:rsidP="006A2188">
      <w:pPr>
        <w:suppressAutoHyphens/>
        <w:spacing w:before="120"/>
        <w:ind w:firstLine="709"/>
        <w:jc w:val="both"/>
      </w:pPr>
      <w:r w:rsidRPr="007C7147">
        <w:t xml:space="preserve">Зона санитарной охраны всех артскважин выделена и ограждена в радиусе </w:t>
      </w:r>
      <w:smartTag w:uri="urn:schemas-microsoft-com:office:smarttags" w:element="metricconverter">
        <w:smartTagPr>
          <w:attr w:name="ProductID" w:val="30 м"/>
        </w:smartTagPr>
        <w:r w:rsidRPr="007C7147">
          <w:t>30 м</w:t>
        </w:r>
      </w:smartTag>
      <w:r w:rsidRPr="007C7147">
        <w:t>, территория благоустроена.</w:t>
      </w:r>
    </w:p>
    <w:p w:rsidR="00986A26" w:rsidRPr="007C7147" w:rsidRDefault="00986A26" w:rsidP="006A2188">
      <w:pPr>
        <w:suppressAutoHyphens/>
        <w:ind w:firstLine="709"/>
        <w:jc w:val="both"/>
        <w:rPr>
          <w:spacing w:val="-7"/>
        </w:rPr>
      </w:pPr>
      <w:r w:rsidRPr="007C7147">
        <w:t xml:space="preserve">Артезианские скважины оборудованы павильонами наземного типа кирпичной </w:t>
      </w:r>
      <w:r w:rsidRPr="007C7147">
        <w:rPr>
          <w:spacing w:val="-7"/>
        </w:rPr>
        <w:t xml:space="preserve">конструкции, закрываются на замок, устья артскважин загерметизированы, оголовки выведены на высоту </w:t>
      </w:r>
      <w:smartTag w:uri="urn:schemas-microsoft-com:office:smarttags" w:element="metricconverter">
        <w:smartTagPr>
          <w:attr w:name="ProductID" w:val="0,5 м"/>
        </w:smartTagPr>
        <w:r w:rsidRPr="007C7147">
          <w:rPr>
            <w:spacing w:val="-7"/>
          </w:rPr>
          <w:t>0,5 м</w:t>
        </w:r>
      </w:smartTag>
      <w:r w:rsidRPr="007C7147">
        <w:rPr>
          <w:spacing w:val="-7"/>
        </w:rPr>
        <w:t xml:space="preserve"> над уровнем отмостки, окрашены, имеют </w:t>
      </w:r>
      <w:r w:rsidRPr="007C7147">
        <w:t xml:space="preserve">проботборные краны, манометры. </w:t>
      </w:r>
      <w:r w:rsidRPr="007C7147">
        <w:rPr>
          <w:spacing w:val="-7"/>
        </w:rPr>
        <w:t xml:space="preserve">Павильоны побелены, панели покрашены на высоту </w:t>
      </w:r>
      <w:smartTag w:uri="urn:schemas-microsoft-com:office:smarttags" w:element="metricconverter">
        <w:smartTagPr>
          <w:attr w:name="ProductID" w:val="1,6 м"/>
        </w:smartTagPr>
        <w:r w:rsidRPr="007C7147">
          <w:rPr>
            <w:spacing w:val="-7"/>
          </w:rPr>
          <w:t>1,6 м</w:t>
        </w:r>
      </w:smartTag>
      <w:r w:rsidRPr="007C7147">
        <w:rPr>
          <w:spacing w:val="-7"/>
        </w:rPr>
        <w:t>, сухие чистые.</w:t>
      </w:r>
    </w:p>
    <w:p w:rsidR="00986A26" w:rsidRPr="007C7147" w:rsidRDefault="00986A26" w:rsidP="006A2188">
      <w:pPr>
        <w:pStyle w:val="ConsPlusNormal"/>
        <w:suppressAutoHyphens/>
        <w:ind w:firstLine="540"/>
        <w:jc w:val="both"/>
        <w:rPr>
          <w:rFonts w:ascii="Times New Roman" w:hAnsi="Times New Roman" w:cs="Times New Roman"/>
          <w:sz w:val="24"/>
          <w:szCs w:val="24"/>
        </w:rPr>
      </w:pPr>
      <w:r w:rsidRPr="007C7147">
        <w:rPr>
          <w:rFonts w:ascii="Times New Roman" w:hAnsi="Times New Roman" w:cs="Times New Roman"/>
          <w:sz w:val="24"/>
          <w:szCs w:val="24"/>
        </w:rPr>
        <w:t>Ширину санитарно-защитной полосы следует принимать по обе стороны от крайних линий водопровода:</w:t>
      </w:r>
    </w:p>
    <w:p w:rsidR="00986A26" w:rsidRPr="007C7147" w:rsidRDefault="00986A26" w:rsidP="006A2188">
      <w:pPr>
        <w:pStyle w:val="ConsPlusNormal"/>
        <w:suppressAutoHyphens/>
        <w:ind w:firstLine="540"/>
        <w:jc w:val="both"/>
        <w:rPr>
          <w:rFonts w:ascii="Times New Roman" w:hAnsi="Times New Roman" w:cs="Times New Roman"/>
          <w:sz w:val="24"/>
          <w:szCs w:val="24"/>
        </w:rPr>
      </w:pPr>
      <w:r w:rsidRPr="007C7147">
        <w:rPr>
          <w:rFonts w:ascii="Times New Roman" w:hAnsi="Times New Roman" w:cs="Times New Roman"/>
          <w:sz w:val="24"/>
          <w:szCs w:val="24"/>
        </w:rPr>
        <w:t xml:space="preserve">а) при отсутствии грунтовых вод </w:t>
      </w:r>
      <w:r>
        <w:rPr>
          <w:rFonts w:ascii="Times New Roman" w:hAnsi="Times New Roman" w:cs="Times New Roman"/>
          <w:sz w:val="24"/>
          <w:szCs w:val="24"/>
        </w:rPr>
        <w:t>–</w:t>
      </w:r>
      <w:r w:rsidRPr="007C7147">
        <w:rPr>
          <w:rFonts w:ascii="Times New Roman" w:hAnsi="Times New Roman" w:cs="Times New Roman"/>
          <w:sz w:val="24"/>
          <w:szCs w:val="24"/>
        </w:rPr>
        <w:t xml:space="preserve"> не менее </w:t>
      </w:r>
      <w:smartTag w:uri="urn:schemas-microsoft-com:office:smarttags" w:element="metricconverter">
        <w:smartTagPr>
          <w:attr w:name="ProductID" w:val="10 м"/>
        </w:smartTagPr>
        <w:r w:rsidRPr="007C7147">
          <w:rPr>
            <w:rFonts w:ascii="Times New Roman" w:hAnsi="Times New Roman" w:cs="Times New Roman"/>
            <w:sz w:val="24"/>
            <w:szCs w:val="24"/>
          </w:rPr>
          <w:t>10 м</w:t>
        </w:r>
      </w:smartTag>
      <w:r w:rsidRPr="007C7147">
        <w:rPr>
          <w:rFonts w:ascii="Times New Roman" w:hAnsi="Times New Roman" w:cs="Times New Roman"/>
          <w:sz w:val="24"/>
          <w:szCs w:val="24"/>
        </w:rPr>
        <w:t xml:space="preserve"> при диаметре водоводов до </w:t>
      </w:r>
      <w:smartTag w:uri="urn:schemas-microsoft-com:office:smarttags" w:element="metricconverter">
        <w:smartTagPr>
          <w:attr w:name="ProductID" w:val="1000 мм"/>
        </w:smartTagPr>
        <w:smartTag w:uri="urn:schemas-microsoft-com:office:smarttags" w:element="metricconverter">
          <w:smartTagPr>
            <w:attr w:name="ProductID" w:val="1000 мм"/>
          </w:smartTagPr>
          <w:r w:rsidRPr="007C7147">
            <w:rPr>
              <w:rFonts w:ascii="Times New Roman" w:hAnsi="Times New Roman" w:cs="Times New Roman"/>
              <w:sz w:val="24"/>
              <w:szCs w:val="24"/>
            </w:rPr>
            <w:t>1000 мм</w:t>
          </w:r>
        </w:smartTag>
        <w:r>
          <w:rPr>
            <w:rFonts w:ascii="Times New Roman" w:hAnsi="Times New Roman" w:cs="Times New Roman"/>
            <w:sz w:val="24"/>
            <w:szCs w:val="24"/>
          </w:rPr>
          <w:t>,</w:t>
        </w:r>
      </w:smartTag>
      <w:r w:rsidRPr="007C7147">
        <w:rPr>
          <w:rFonts w:ascii="Times New Roman" w:hAnsi="Times New Roman" w:cs="Times New Roman"/>
          <w:sz w:val="24"/>
          <w:szCs w:val="24"/>
        </w:rPr>
        <w:t xml:space="preserve"> и не менее </w:t>
      </w:r>
      <w:smartTag w:uri="urn:schemas-microsoft-com:office:smarttags" w:element="metricconverter">
        <w:smartTagPr>
          <w:attr w:name="ProductID" w:val="20 м"/>
        </w:smartTagPr>
        <w:r w:rsidRPr="007C7147">
          <w:rPr>
            <w:rFonts w:ascii="Times New Roman" w:hAnsi="Times New Roman" w:cs="Times New Roman"/>
            <w:sz w:val="24"/>
            <w:szCs w:val="24"/>
          </w:rPr>
          <w:t>20 м</w:t>
        </w:r>
      </w:smartTag>
      <w:r w:rsidRPr="007C7147">
        <w:rPr>
          <w:rFonts w:ascii="Times New Roman" w:hAnsi="Times New Roman" w:cs="Times New Roman"/>
          <w:sz w:val="24"/>
          <w:szCs w:val="24"/>
        </w:rPr>
        <w:t xml:space="preserve"> при диаметре водоводов более </w:t>
      </w:r>
      <w:smartTag w:uri="urn:schemas-microsoft-com:office:smarttags" w:element="metricconverter">
        <w:smartTagPr>
          <w:attr w:name="ProductID" w:val="1000 мм"/>
        </w:smartTagPr>
        <w:r w:rsidRPr="007C7147">
          <w:rPr>
            <w:rFonts w:ascii="Times New Roman" w:hAnsi="Times New Roman" w:cs="Times New Roman"/>
            <w:sz w:val="24"/>
            <w:szCs w:val="24"/>
          </w:rPr>
          <w:t>1000 мм</w:t>
        </w:r>
      </w:smartTag>
      <w:r w:rsidRPr="007C7147">
        <w:rPr>
          <w:rFonts w:ascii="Times New Roman" w:hAnsi="Times New Roman" w:cs="Times New Roman"/>
          <w:sz w:val="24"/>
          <w:szCs w:val="24"/>
        </w:rPr>
        <w:t>;</w:t>
      </w:r>
    </w:p>
    <w:p w:rsidR="00986A26" w:rsidRPr="007C7147" w:rsidRDefault="00986A26" w:rsidP="006A2188">
      <w:pPr>
        <w:pStyle w:val="ConsPlusNormal"/>
        <w:suppressAutoHyphens/>
        <w:ind w:firstLine="540"/>
        <w:jc w:val="both"/>
        <w:rPr>
          <w:rFonts w:ascii="Times New Roman" w:hAnsi="Times New Roman" w:cs="Times New Roman"/>
          <w:sz w:val="24"/>
          <w:szCs w:val="24"/>
        </w:rPr>
      </w:pPr>
      <w:r w:rsidRPr="007C7147">
        <w:rPr>
          <w:rFonts w:ascii="Times New Roman" w:hAnsi="Times New Roman" w:cs="Times New Roman"/>
          <w:sz w:val="24"/>
          <w:szCs w:val="24"/>
        </w:rPr>
        <w:t xml:space="preserve">б) при наличии грунтовых вод </w:t>
      </w:r>
      <w:r>
        <w:rPr>
          <w:rFonts w:ascii="Times New Roman" w:hAnsi="Times New Roman" w:cs="Times New Roman"/>
          <w:sz w:val="24"/>
          <w:szCs w:val="24"/>
        </w:rPr>
        <w:t>–</w:t>
      </w:r>
      <w:r w:rsidRPr="007C7147">
        <w:rPr>
          <w:rFonts w:ascii="Times New Roman" w:hAnsi="Times New Roman" w:cs="Times New Roman"/>
          <w:sz w:val="24"/>
          <w:szCs w:val="24"/>
        </w:rPr>
        <w:t xml:space="preserve"> не менее </w:t>
      </w:r>
      <w:smartTag w:uri="urn:schemas-microsoft-com:office:smarttags" w:element="metricconverter">
        <w:smartTagPr>
          <w:attr w:name="ProductID" w:val="50 м"/>
        </w:smartTagPr>
        <w:smartTag w:uri="urn:schemas-microsoft-com:office:smarttags" w:element="metricconverter">
          <w:smartTagPr>
            <w:attr w:name="ProductID" w:val="50 м"/>
          </w:smartTagPr>
          <w:r w:rsidRPr="007C7147">
            <w:rPr>
              <w:rFonts w:ascii="Times New Roman" w:hAnsi="Times New Roman" w:cs="Times New Roman"/>
              <w:sz w:val="24"/>
              <w:szCs w:val="24"/>
            </w:rPr>
            <w:t>50 м</w:t>
          </w:r>
        </w:smartTag>
        <w:r w:rsidR="00FB3371">
          <w:rPr>
            <w:rFonts w:ascii="Times New Roman" w:hAnsi="Times New Roman" w:cs="Times New Roman"/>
            <w:sz w:val="24"/>
            <w:szCs w:val="24"/>
          </w:rPr>
          <w:t>.</w:t>
        </w:r>
      </w:smartTag>
      <w:r w:rsidRPr="007C7147">
        <w:rPr>
          <w:rFonts w:ascii="Times New Roman" w:hAnsi="Times New Roman" w:cs="Times New Roman"/>
          <w:sz w:val="24"/>
          <w:szCs w:val="24"/>
        </w:rPr>
        <w:t xml:space="preserve"> вне зависимости от диаметра водоводов.</w:t>
      </w:r>
    </w:p>
    <w:p w:rsidR="00986A26" w:rsidRPr="007C7147" w:rsidRDefault="00986A26" w:rsidP="006A2188">
      <w:pPr>
        <w:pStyle w:val="ConsPlusNormal"/>
        <w:suppressAutoHyphens/>
        <w:ind w:firstLine="540"/>
        <w:jc w:val="both"/>
        <w:rPr>
          <w:rFonts w:ascii="Times New Roman" w:hAnsi="Times New Roman" w:cs="Times New Roman"/>
          <w:sz w:val="24"/>
          <w:szCs w:val="24"/>
        </w:rPr>
      </w:pPr>
      <w:r w:rsidRPr="007C7147">
        <w:rPr>
          <w:rFonts w:ascii="Times New Roman" w:hAnsi="Times New Roman" w:cs="Times New Roman"/>
          <w:sz w:val="24"/>
          <w:szCs w:val="24"/>
        </w:rPr>
        <w:t>В случае необходимости допускается сокращение ширины санитарно-защитной полосы для водоводов, проходящих по застроенной территории, по согласованию с центром государственного санитарно- эпидемиологического надзора.</w:t>
      </w:r>
    </w:p>
    <w:p w:rsidR="00986A26" w:rsidRPr="007D1ECF" w:rsidRDefault="00986A26" w:rsidP="006A2188">
      <w:pPr>
        <w:pStyle w:val="a5"/>
        <w:suppressAutoHyphens/>
        <w:ind w:left="0"/>
        <w:rPr>
          <w:lang w:val="ru-RU"/>
        </w:rPr>
      </w:pPr>
      <w:r w:rsidRPr="007C7147">
        <w:t>Не допускается прокладка водоводов по территории свалок, полей ассенизации, полей фильтрации, полей орошения кладбищ, скотомогильников, а также</w:t>
      </w:r>
      <w:r>
        <w:t xml:space="preserve"> </w:t>
      </w:r>
      <w:r w:rsidRPr="007C7147">
        <w:t xml:space="preserve">прокладка </w:t>
      </w:r>
      <w:r w:rsidRPr="007C7147">
        <w:lastRenderedPageBreak/>
        <w:t>магистральных водоводов по территории промышленных и сельскохозяйственных предприятий</w:t>
      </w:r>
      <w:r>
        <w:t>.</w:t>
      </w:r>
    </w:p>
    <w:p w:rsidR="00383C60" w:rsidRPr="007D1ECF" w:rsidRDefault="00383C60" w:rsidP="006A2188">
      <w:pPr>
        <w:pStyle w:val="a5"/>
        <w:suppressAutoHyphens/>
        <w:ind w:left="0"/>
        <w:rPr>
          <w:lang w:val="ru-RU"/>
        </w:rPr>
      </w:pPr>
    </w:p>
    <w:p w:rsidR="00947381" w:rsidRDefault="00F35BF2" w:rsidP="00F47395">
      <w:pPr>
        <w:pStyle w:val="formattexttopleveltext"/>
        <w:jc w:val="both"/>
        <w:rPr>
          <w:b/>
          <w:sz w:val="28"/>
          <w:szCs w:val="28"/>
        </w:rPr>
      </w:pPr>
      <w:r w:rsidRPr="00537D85">
        <w:rPr>
          <w:b/>
          <w:sz w:val="28"/>
          <w:szCs w:val="28"/>
        </w:rPr>
        <w:t xml:space="preserve">Раздел </w:t>
      </w:r>
      <w:r w:rsidR="00264F09" w:rsidRPr="00537D85">
        <w:rPr>
          <w:b/>
          <w:sz w:val="28"/>
          <w:szCs w:val="28"/>
        </w:rPr>
        <w:t>6</w:t>
      </w:r>
      <w:r w:rsidRPr="00537D85">
        <w:rPr>
          <w:b/>
          <w:sz w:val="28"/>
          <w:szCs w:val="28"/>
        </w:rPr>
        <w:t xml:space="preserve">. </w:t>
      </w:r>
      <w:r w:rsidR="002468F5" w:rsidRPr="00537D85">
        <w:rPr>
          <w:b/>
          <w:sz w:val="28"/>
          <w:szCs w:val="28"/>
        </w:rPr>
        <w:t>Оценка объемов капитальных вложений в строительство, реконс</w:t>
      </w:r>
      <w:r w:rsidR="002468F5" w:rsidRPr="00537D85">
        <w:rPr>
          <w:b/>
          <w:sz w:val="28"/>
          <w:szCs w:val="28"/>
        </w:rPr>
        <w:t>т</w:t>
      </w:r>
      <w:r w:rsidR="002468F5" w:rsidRPr="00537D85">
        <w:rPr>
          <w:b/>
          <w:sz w:val="28"/>
          <w:szCs w:val="28"/>
        </w:rPr>
        <w:t>рукцию и модернизацию объектов централизованных систем водоснабжения</w:t>
      </w:r>
    </w:p>
    <w:p w:rsidR="004A6D83" w:rsidRPr="004A6D83" w:rsidRDefault="004A6D83" w:rsidP="007E261C">
      <w:pPr>
        <w:pStyle w:val="formattexttopleveltext"/>
        <w:spacing w:after="0" w:line="276" w:lineRule="auto"/>
        <w:jc w:val="both"/>
        <w:rPr>
          <w:b/>
        </w:rPr>
      </w:pPr>
      <w:r w:rsidRPr="004A6D83">
        <w:rPr>
          <w:b/>
          <w:color w:val="000000"/>
          <w:spacing w:val="7"/>
        </w:rPr>
        <w:t>6.1.Общие положения системы ценообразования и сметного нормирования для си</w:t>
      </w:r>
      <w:r w:rsidRPr="004A6D83">
        <w:rPr>
          <w:b/>
          <w:color w:val="000000"/>
          <w:spacing w:val="7"/>
        </w:rPr>
        <w:t>с</w:t>
      </w:r>
      <w:r w:rsidRPr="004A6D83">
        <w:rPr>
          <w:b/>
          <w:color w:val="000000"/>
          <w:spacing w:val="7"/>
        </w:rPr>
        <w:t>темы водоснабжения и водоотведения</w:t>
      </w:r>
    </w:p>
    <w:p w:rsidR="00165F96" w:rsidRDefault="004A6D83" w:rsidP="00165F96">
      <w:pPr>
        <w:shd w:val="clear" w:color="auto" w:fill="FFFFFF"/>
        <w:ind w:left="58" w:firstLine="432"/>
        <w:jc w:val="both"/>
        <w:rPr>
          <w:color w:val="000000"/>
          <w:spacing w:val="3"/>
        </w:rPr>
      </w:pPr>
      <w:r w:rsidRPr="00FE06BD">
        <w:rPr>
          <w:color w:val="000000"/>
          <w:spacing w:val="7"/>
        </w:rPr>
        <w:t xml:space="preserve">Действующая система ценообразования и сметного нормирования в </w:t>
      </w:r>
      <w:r w:rsidRPr="00FE06BD">
        <w:rPr>
          <w:color w:val="000000"/>
        </w:rPr>
        <w:t xml:space="preserve">строительстве включает в себя строительные нормы и правила - часть 4 </w:t>
      </w:r>
      <w:r w:rsidRPr="006E1B2B">
        <w:rPr>
          <w:color w:val="000000"/>
        </w:rPr>
        <w:t>СНиП</w:t>
      </w:r>
      <w:r w:rsidRPr="00FE06BD">
        <w:rPr>
          <w:b/>
          <w:color w:val="000000"/>
        </w:rPr>
        <w:t xml:space="preserve"> </w:t>
      </w:r>
      <w:r w:rsidRPr="00FE06BD">
        <w:rPr>
          <w:color w:val="000000"/>
        </w:rPr>
        <w:t xml:space="preserve">и </w:t>
      </w:r>
      <w:r w:rsidRPr="00FE06BD">
        <w:rPr>
          <w:color w:val="000000"/>
          <w:spacing w:val="4"/>
        </w:rPr>
        <w:t>другие сметные нормати</w:t>
      </w:r>
      <w:r w:rsidRPr="00FE06BD">
        <w:rPr>
          <w:color w:val="000000"/>
          <w:spacing w:val="4"/>
        </w:rPr>
        <w:t>в</w:t>
      </w:r>
      <w:r w:rsidRPr="00FE06BD">
        <w:rPr>
          <w:color w:val="000000"/>
          <w:spacing w:val="4"/>
        </w:rPr>
        <w:t xml:space="preserve">ные документы. Главное назначение сметных норм </w:t>
      </w:r>
      <w:r w:rsidRPr="00FE06BD">
        <w:rPr>
          <w:color w:val="000000"/>
          <w:spacing w:val="8"/>
        </w:rPr>
        <w:t xml:space="preserve">состоит в определении нормативного количества ресурсов, требующихся для </w:t>
      </w:r>
      <w:r w:rsidRPr="00FE06BD">
        <w:rPr>
          <w:color w:val="000000"/>
          <w:spacing w:val="6"/>
        </w:rPr>
        <w:t xml:space="preserve">выполнения определенного вида работ и, как следствие, их стоимостных </w:t>
      </w:r>
      <w:r w:rsidRPr="00FE06BD">
        <w:rPr>
          <w:color w:val="000000"/>
        </w:rPr>
        <w:t>показателей.</w:t>
      </w:r>
      <w:r>
        <w:rPr>
          <w:color w:val="000000"/>
        </w:rPr>
        <w:t xml:space="preserve"> </w:t>
      </w:r>
      <w:r w:rsidRPr="00FE06BD">
        <w:rPr>
          <w:color w:val="000000"/>
          <w:spacing w:val="3"/>
        </w:rPr>
        <w:t>Классификация сметных нормативов, формиру</w:t>
      </w:r>
      <w:r w:rsidRPr="00FE06BD">
        <w:rPr>
          <w:color w:val="000000"/>
          <w:spacing w:val="3"/>
        </w:rPr>
        <w:t>ю</w:t>
      </w:r>
      <w:r w:rsidRPr="00FE06BD">
        <w:rPr>
          <w:color w:val="000000"/>
          <w:spacing w:val="3"/>
        </w:rPr>
        <w:t xml:space="preserve">щих сметно-нормативную (нормативно-информационную) базу системы ценообразования и сметного </w:t>
      </w:r>
      <w:r w:rsidRPr="00FE06BD">
        <w:rPr>
          <w:color w:val="000000"/>
          <w:spacing w:val="10"/>
        </w:rPr>
        <w:t xml:space="preserve">нормирования в строительстве, возможна по трем признакам; структуре, </w:t>
      </w:r>
      <w:r w:rsidRPr="00FE06BD">
        <w:rPr>
          <w:color w:val="000000"/>
          <w:spacing w:val="3"/>
        </w:rPr>
        <w:t>вр</w:t>
      </w:r>
      <w:r w:rsidRPr="00FE06BD">
        <w:rPr>
          <w:color w:val="000000"/>
          <w:spacing w:val="3"/>
        </w:rPr>
        <w:t>е</w:t>
      </w:r>
      <w:r w:rsidRPr="00FE06BD">
        <w:rPr>
          <w:color w:val="000000"/>
          <w:spacing w:val="3"/>
        </w:rPr>
        <w:t>мени оп</w:t>
      </w:r>
      <w:r>
        <w:rPr>
          <w:color w:val="000000"/>
          <w:spacing w:val="3"/>
        </w:rPr>
        <w:t>убликования, степени укрупнения</w:t>
      </w:r>
      <w:r w:rsidRPr="00FE06BD">
        <w:rPr>
          <w:color w:val="000000"/>
          <w:spacing w:val="3"/>
        </w:rPr>
        <w:t>.</w:t>
      </w:r>
      <w:r w:rsidR="00165F96">
        <w:rPr>
          <w:color w:val="000000"/>
          <w:spacing w:val="3"/>
        </w:rPr>
        <w:t xml:space="preserve"> </w:t>
      </w:r>
    </w:p>
    <w:p w:rsidR="00165F96" w:rsidRPr="00165F96" w:rsidRDefault="00165F96" w:rsidP="00165F96">
      <w:pPr>
        <w:shd w:val="clear" w:color="auto" w:fill="FFFFFF"/>
        <w:ind w:left="58" w:firstLine="432"/>
        <w:jc w:val="both"/>
        <w:rPr>
          <w:color w:val="000000"/>
          <w:spacing w:val="7"/>
        </w:rPr>
      </w:pPr>
      <w:r w:rsidRPr="00165F96">
        <w:rPr>
          <w:color w:val="000000"/>
          <w:spacing w:val="3"/>
        </w:rPr>
        <w:t xml:space="preserve">В процессе формирования </w:t>
      </w:r>
      <w:r w:rsidRPr="00165F96">
        <w:rPr>
          <w:color w:val="000000"/>
          <w:spacing w:val="7"/>
        </w:rPr>
        <w:t>системы ценообразования и сметного нормирования для системы водоснабжения и водоотведения были использованы  следующие докуме</w:t>
      </w:r>
      <w:r w:rsidRPr="00165F96">
        <w:rPr>
          <w:color w:val="000000"/>
          <w:spacing w:val="7"/>
        </w:rPr>
        <w:t>н</w:t>
      </w:r>
      <w:r w:rsidRPr="00165F96">
        <w:rPr>
          <w:color w:val="000000"/>
          <w:spacing w:val="7"/>
        </w:rPr>
        <w:t>ты:</w:t>
      </w:r>
    </w:p>
    <w:p w:rsidR="004A6D83" w:rsidRDefault="00165F96" w:rsidP="00165F96">
      <w:pPr>
        <w:shd w:val="clear" w:color="auto" w:fill="FFFFFF"/>
        <w:ind w:left="58"/>
        <w:jc w:val="both"/>
        <w:rPr>
          <w:b/>
          <w:smallCaps/>
          <w:color w:val="000000"/>
          <w:spacing w:val="1"/>
        </w:rPr>
      </w:pPr>
      <w:r>
        <w:rPr>
          <w:color w:val="000000"/>
          <w:spacing w:val="3"/>
        </w:rPr>
        <w:t>1.</w:t>
      </w:r>
      <w:r w:rsidRPr="00165F96">
        <w:rPr>
          <w:color w:val="000000"/>
          <w:spacing w:val="3"/>
        </w:rPr>
        <w:t>Сборники укрупненных показателей восстановительной стоимости зданий и сооруж</w:t>
      </w:r>
      <w:r w:rsidRPr="00165F96">
        <w:rPr>
          <w:color w:val="000000"/>
          <w:spacing w:val="3"/>
        </w:rPr>
        <w:t>е</w:t>
      </w:r>
      <w:r w:rsidRPr="00165F96">
        <w:rPr>
          <w:color w:val="000000"/>
          <w:spacing w:val="3"/>
        </w:rPr>
        <w:t>ний для переоценки основных фондов</w:t>
      </w:r>
      <w:r>
        <w:rPr>
          <w:color w:val="000000"/>
          <w:spacing w:val="3"/>
        </w:rPr>
        <w:t>, относящиеся к объектам водоснабжения и водоотв</w:t>
      </w:r>
      <w:r>
        <w:rPr>
          <w:color w:val="000000"/>
          <w:spacing w:val="3"/>
        </w:rPr>
        <w:t>е</w:t>
      </w:r>
      <w:r>
        <w:rPr>
          <w:color w:val="000000"/>
          <w:spacing w:val="3"/>
        </w:rPr>
        <w:t>дения.</w:t>
      </w:r>
    </w:p>
    <w:p w:rsidR="004A6D83" w:rsidRPr="0086396F" w:rsidRDefault="004A6D83" w:rsidP="004A6D83">
      <w:pPr>
        <w:spacing w:line="276" w:lineRule="auto"/>
        <w:ind w:firstLine="709"/>
        <w:jc w:val="both"/>
      </w:pPr>
      <w:r w:rsidRPr="0086396F">
        <w:t>Расчет восстановительной стоимости произведен на основе справочных данных УПВС с учетом коэффициентов роста цен в Курской области. Полная восстановительная стоимость зд</w:t>
      </w:r>
      <w:r w:rsidRPr="0086396F">
        <w:t>а</w:t>
      </w:r>
      <w:r w:rsidRPr="0086396F">
        <w:t>ния определяется по форм</w:t>
      </w:r>
      <w:r w:rsidRPr="0086396F">
        <w:t>у</w:t>
      </w:r>
      <w:r w:rsidRPr="0086396F">
        <w:t>ле:</w:t>
      </w:r>
    </w:p>
    <w:p w:rsidR="004A6D83" w:rsidRDefault="004A6D83" w:rsidP="004A6D83">
      <w:pPr>
        <w:spacing w:line="276" w:lineRule="auto"/>
        <w:jc w:val="center"/>
      </w:pPr>
      <w:r w:rsidRPr="0086396F">
        <w:rPr>
          <w:b/>
        </w:rPr>
        <w:t>В = С69 х V х И84 х И91 х ИР х Индс</w:t>
      </w:r>
      <w:r>
        <w:rPr>
          <w:b/>
        </w:rPr>
        <w:t xml:space="preserve"> х Пп</w:t>
      </w:r>
      <w:r w:rsidRPr="0086396F">
        <w:rPr>
          <w:b/>
        </w:rPr>
        <w:t>,</w:t>
      </w:r>
      <w:r w:rsidRPr="0086396F">
        <w:t xml:space="preserve"> где:</w:t>
      </w:r>
    </w:p>
    <w:p w:rsidR="004A6D83" w:rsidRPr="0086396F" w:rsidRDefault="004A6D83" w:rsidP="004A6D83">
      <w:pPr>
        <w:spacing w:line="276" w:lineRule="auto"/>
        <w:jc w:val="both"/>
      </w:pPr>
      <w:r w:rsidRPr="0086396F">
        <w:t>В</w:t>
      </w:r>
      <w:r>
        <w:t xml:space="preserve"> –</w:t>
      </w:r>
      <w:r w:rsidRPr="0086396F">
        <w:t xml:space="preserve"> полная восста</w:t>
      </w:r>
      <w:r>
        <w:t>новительная стоимость объекта (</w:t>
      </w:r>
      <w:r w:rsidRPr="0086396F">
        <w:t>руб.),</w:t>
      </w:r>
      <w:r>
        <w:t xml:space="preserve"> </w:t>
      </w:r>
    </w:p>
    <w:p w:rsidR="004A6D83" w:rsidRPr="0086396F" w:rsidRDefault="004A6D83" w:rsidP="004A6D83">
      <w:pPr>
        <w:spacing w:line="276" w:lineRule="auto"/>
        <w:jc w:val="both"/>
      </w:pPr>
      <w:r w:rsidRPr="0086396F">
        <w:t xml:space="preserve">С69 </w:t>
      </w:r>
      <w:r>
        <w:t>–</w:t>
      </w:r>
      <w:r w:rsidRPr="0086396F">
        <w:t xml:space="preserve"> восстановительная стоимость </w:t>
      </w:r>
      <w:smartTag w:uri="urn:schemas-microsoft-com:office:smarttags" w:element="metricconverter">
        <w:smartTagPr>
          <w:attr w:name="ProductID" w:val="1 м3"/>
        </w:smartTagPr>
        <w:r w:rsidRPr="0086396F">
          <w:t>1 м</w:t>
        </w:r>
        <w:r>
          <w:t>3</w:t>
        </w:r>
      </w:smartTag>
      <w:r w:rsidRPr="0086396F">
        <w:t xml:space="preserve">. объекта в ценах </w:t>
      </w:r>
      <w:smartTag w:uri="urn:schemas-microsoft-com:office:smarttags" w:element="metricconverter">
        <w:smartTagPr>
          <w:attr w:name="ProductID" w:val="1969 г"/>
        </w:smartTagPr>
        <w:r w:rsidRPr="0086396F">
          <w:t>1969 г</w:t>
        </w:r>
      </w:smartTag>
      <w:r w:rsidRPr="0086396F">
        <w:t>.</w:t>
      </w:r>
      <w:r>
        <w:t xml:space="preserve"> </w:t>
      </w:r>
    </w:p>
    <w:p w:rsidR="004A6D83" w:rsidRPr="0086396F" w:rsidRDefault="004A6D83" w:rsidP="004A6D83">
      <w:pPr>
        <w:spacing w:line="276" w:lineRule="auto"/>
        <w:jc w:val="both"/>
      </w:pPr>
      <w:r w:rsidRPr="0086396F">
        <w:t>V</w:t>
      </w:r>
      <w:r>
        <w:t xml:space="preserve"> – </w:t>
      </w:r>
      <w:r w:rsidRPr="0086396F">
        <w:t>объем  объекта или S-площадь объекта;</w:t>
      </w:r>
      <w:r>
        <w:t xml:space="preserve"> </w:t>
      </w:r>
    </w:p>
    <w:p w:rsidR="004A6D83" w:rsidRPr="0086396F" w:rsidRDefault="004A6D83" w:rsidP="004A6D83">
      <w:pPr>
        <w:spacing w:line="276" w:lineRule="auto"/>
        <w:jc w:val="both"/>
      </w:pPr>
      <w:r w:rsidRPr="0086396F">
        <w:t xml:space="preserve">И84 </w:t>
      </w:r>
      <w:r>
        <w:t>–</w:t>
      </w:r>
      <w:r w:rsidRPr="0086396F">
        <w:t xml:space="preserve"> индекс изменения стоимости  СМР, утвержденный постановлением №</w:t>
      </w:r>
      <w:r>
        <w:t xml:space="preserve"> </w:t>
      </w:r>
      <w:r w:rsidRPr="0086396F">
        <w:t>94 Госстроя  СССР от 11.05.83 г., И84=1,18;</w:t>
      </w:r>
      <w:r>
        <w:t xml:space="preserve"> </w:t>
      </w:r>
    </w:p>
    <w:p w:rsidR="004A6D83" w:rsidRPr="0086396F" w:rsidRDefault="004A6D83" w:rsidP="004A6D83">
      <w:pPr>
        <w:spacing w:line="276" w:lineRule="auto"/>
        <w:jc w:val="both"/>
      </w:pPr>
      <w:r w:rsidRPr="0086396F">
        <w:t xml:space="preserve">И91 </w:t>
      </w:r>
      <w:r>
        <w:t>–</w:t>
      </w:r>
      <w:r w:rsidRPr="0086396F">
        <w:t xml:space="preserve"> индекс изменения стоимости СМР, утвержденный постановлением №</w:t>
      </w:r>
      <w:r>
        <w:t xml:space="preserve"> </w:t>
      </w:r>
      <w:r w:rsidRPr="0086396F">
        <w:t>14-Д Госстроя СССР от 06.09.90г., И91=1,56;</w:t>
      </w:r>
      <w:r>
        <w:t xml:space="preserve"> </w:t>
      </w:r>
    </w:p>
    <w:p w:rsidR="004A6D83" w:rsidRPr="00800086" w:rsidRDefault="004A6D83" w:rsidP="004A6D83">
      <w:pPr>
        <w:spacing w:line="276" w:lineRule="auto"/>
        <w:jc w:val="both"/>
      </w:pPr>
      <w:r w:rsidRPr="00800086">
        <w:t>ИР – индекс стоимости СМР, разработанный Курским центром ценообразования в строительс</w:t>
      </w:r>
      <w:r w:rsidRPr="00800086">
        <w:t>т</w:t>
      </w:r>
      <w:r w:rsidRPr="00800086">
        <w:t>ве к базовым ц</w:t>
      </w:r>
      <w:r w:rsidRPr="00800086">
        <w:t>е</w:t>
      </w:r>
      <w:r w:rsidRPr="00800086">
        <w:t xml:space="preserve">нам 91г., ИР на 4-й квартал 2014 года = 84,2; </w:t>
      </w:r>
    </w:p>
    <w:p w:rsidR="004A6D83" w:rsidRDefault="004A6D83" w:rsidP="004A6D83">
      <w:pPr>
        <w:spacing w:line="276" w:lineRule="auto"/>
        <w:jc w:val="both"/>
      </w:pPr>
      <w:r w:rsidRPr="00800086">
        <w:t>Индс – индекс, учитывающий НДС в размере 18%, Индс = 1,18;</w:t>
      </w:r>
      <w:r>
        <w:t xml:space="preserve"> </w:t>
      </w:r>
    </w:p>
    <w:p w:rsidR="004A6D83" w:rsidRDefault="004A6D83" w:rsidP="004A6D83">
      <w:pPr>
        <w:spacing w:line="276" w:lineRule="auto"/>
        <w:jc w:val="both"/>
        <w:rPr>
          <w:i/>
        </w:rPr>
      </w:pPr>
      <w:r w:rsidRPr="00BB3E6E">
        <w:t>Пп</w:t>
      </w:r>
      <w:r>
        <w:t xml:space="preserve"> – прибыль предпринимателя. </w:t>
      </w:r>
    </w:p>
    <w:p w:rsidR="004A6D83" w:rsidRDefault="004A6D83" w:rsidP="004A6D83">
      <w:pPr>
        <w:spacing w:line="276" w:lineRule="auto"/>
        <w:ind w:firstLine="709"/>
        <w:jc w:val="both"/>
      </w:pPr>
    </w:p>
    <w:p w:rsidR="004A6D83" w:rsidRDefault="004A6D83" w:rsidP="004A6D83">
      <w:pPr>
        <w:spacing w:line="276" w:lineRule="auto"/>
        <w:ind w:firstLine="709"/>
        <w:jc w:val="both"/>
      </w:pPr>
      <w:r w:rsidRPr="0086396F">
        <w:t>Коэффициенты и индексы изменения стоимости СМР (с НДС) составят следующий и</w:t>
      </w:r>
      <w:r w:rsidRPr="0086396F">
        <w:t>н</w:t>
      </w:r>
      <w:r w:rsidRPr="0086396F">
        <w:t>декс:</w:t>
      </w:r>
    </w:p>
    <w:p w:rsidR="004A6D83" w:rsidRPr="0086396F" w:rsidRDefault="004A6D83" w:rsidP="004A6D83">
      <w:pPr>
        <w:spacing w:line="276" w:lineRule="auto"/>
        <w:jc w:val="center"/>
      </w:pPr>
      <w:r w:rsidRPr="0086396F">
        <w:t xml:space="preserve">1,18 х 1,56 х </w:t>
      </w:r>
      <w:r>
        <w:t xml:space="preserve">84,8 </w:t>
      </w:r>
      <w:r w:rsidRPr="0086396F">
        <w:t>х 1,</w:t>
      </w:r>
      <w:r>
        <w:t>18</w:t>
      </w:r>
      <w:r w:rsidRPr="0086396F">
        <w:t xml:space="preserve"> = </w:t>
      </w:r>
      <w:r>
        <w:t xml:space="preserve">184,2 </w:t>
      </w:r>
    </w:p>
    <w:p w:rsidR="008646F2" w:rsidRPr="004A6D83" w:rsidRDefault="00165F96" w:rsidP="007E261C">
      <w:pPr>
        <w:spacing w:line="276" w:lineRule="auto"/>
        <w:jc w:val="both"/>
        <w:rPr>
          <w:bCs/>
        </w:rPr>
      </w:pPr>
      <w:r>
        <w:rPr>
          <w:bCs/>
        </w:rPr>
        <w:t>2.</w:t>
      </w:r>
      <w:r w:rsidR="0075577B" w:rsidRPr="0075577B">
        <w:rPr>
          <w:bCs/>
        </w:rPr>
        <w:t>Сборник укрупненных показателей стоимости строительства по субъектам Российской Фед</w:t>
      </w:r>
      <w:r w:rsidR="0075577B" w:rsidRPr="0075577B">
        <w:rPr>
          <w:bCs/>
        </w:rPr>
        <w:t>е</w:t>
      </w:r>
      <w:r w:rsidR="0075577B" w:rsidRPr="0075577B">
        <w:rPr>
          <w:bCs/>
        </w:rPr>
        <w:t xml:space="preserve">рации в разрезе федеральных округов за IV квартал </w:t>
      </w:r>
      <w:smartTag w:uri="urn:schemas-microsoft-com:office:smarttags" w:element="metricconverter">
        <w:smartTagPr>
          <w:attr w:name="ProductID" w:val="2009 г"/>
        </w:smartTagPr>
        <w:r w:rsidR="0075577B" w:rsidRPr="0075577B">
          <w:rPr>
            <w:bCs/>
          </w:rPr>
          <w:t>2009 г</w:t>
        </w:r>
      </w:smartTag>
      <w:r w:rsidR="0075577B" w:rsidRPr="0075577B">
        <w:rPr>
          <w:bCs/>
        </w:rPr>
        <w:t>.  (рекомендован письмом Министе</w:t>
      </w:r>
      <w:r w:rsidR="0075577B" w:rsidRPr="0075577B">
        <w:rPr>
          <w:bCs/>
        </w:rPr>
        <w:t>р</w:t>
      </w:r>
      <w:r w:rsidR="0075577B" w:rsidRPr="0075577B">
        <w:rPr>
          <w:bCs/>
        </w:rPr>
        <w:t xml:space="preserve">ства регионального </w:t>
      </w:r>
      <w:r w:rsidR="0075577B" w:rsidRPr="008646F2">
        <w:rPr>
          <w:bCs/>
        </w:rPr>
        <w:t xml:space="preserve">развития РФ от 27 января </w:t>
      </w:r>
      <w:smartTag w:uri="urn:schemas-microsoft-com:office:smarttags" w:element="metricconverter">
        <w:smartTagPr>
          <w:attr w:name="ProductID" w:val="2010 г"/>
        </w:smartTagPr>
        <w:r w:rsidR="0075577B" w:rsidRPr="008646F2">
          <w:rPr>
            <w:bCs/>
          </w:rPr>
          <w:t>2010 г</w:t>
        </w:r>
      </w:smartTag>
      <w:r w:rsidR="0075577B" w:rsidRPr="008646F2">
        <w:rPr>
          <w:bCs/>
        </w:rPr>
        <w:t xml:space="preserve">. </w:t>
      </w:r>
      <w:r w:rsidR="00A85086">
        <w:rPr>
          <w:bCs/>
        </w:rPr>
        <w:t>№</w:t>
      </w:r>
      <w:r w:rsidR="0075577B" w:rsidRPr="008646F2">
        <w:rPr>
          <w:bCs/>
        </w:rPr>
        <w:t> 2670-СК/08).</w:t>
      </w:r>
    </w:p>
    <w:p w:rsidR="008F601A" w:rsidRPr="004A6D83" w:rsidRDefault="003058D4" w:rsidP="003058D4">
      <w:r>
        <w:t>3.И</w:t>
      </w:r>
      <w:r w:rsidR="00F815EA">
        <w:t xml:space="preserve">ндексы изменения сметной стоимости строительно - монтажных работ, пуско-наладочных работ, проектных и изыскательских работ и оборудования </w:t>
      </w:r>
      <w:r w:rsidR="008F601A" w:rsidRPr="004A6D83">
        <w:t xml:space="preserve"> в текущие цены</w:t>
      </w:r>
      <w:r>
        <w:t>,</w:t>
      </w:r>
      <w:r w:rsidR="008F601A" w:rsidRPr="004A6D83">
        <w:t xml:space="preserve">  принят</w:t>
      </w:r>
      <w:r>
        <w:t>ы</w:t>
      </w:r>
      <w:r w:rsidR="008F601A" w:rsidRPr="004A6D83">
        <w:t xml:space="preserve"> на осн</w:t>
      </w:r>
      <w:r w:rsidR="008F601A" w:rsidRPr="004A6D83">
        <w:t>о</w:t>
      </w:r>
      <w:r w:rsidR="008F601A" w:rsidRPr="004A6D83">
        <w:lastRenderedPageBreak/>
        <w:t>вании Письма Министерства строительства и жилищно-коммунального хозяйства РФ от 1</w:t>
      </w:r>
      <w:r w:rsidR="00F815EA">
        <w:t>4.12.2015</w:t>
      </w:r>
      <w:r w:rsidR="008F601A" w:rsidRPr="004A6D83">
        <w:t xml:space="preserve"> г. №</w:t>
      </w:r>
      <w:r>
        <w:t>40538</w:t>
      </w:r>
      <w:r w:rsidR="008F601A" w:rsidRPr="004A6D83">
        <w:t>-</w:t>
      </w:r>
      <w:r>
        <w:t>ЕС/05  на</w:t>
      </w:r>
      <w:r w:rsidRPr="0075577B">
        <w:rPr>
          <w:bCs/>
        </w:rPr>
        <w:t xml:space="preserve"> IV квартал </w:t>
      </w:r>
      <w:smartTag w:uri="urn:schemas-microsoft-com:office:smarttags" w:element="metricconverter">
        <w:smartTagPr>
          <w:attr w:name="ProductID" w:val="2015 г"/>
        </w:smartTagPr>
        <w:r w:rsidRPr="0075577B">
          <w:rPr>
            <w:bCs/>
          </w:rPr>
          <w:t>20</w:t>
        </w:r>
        <w:r>
          <w:rPr>
            <w:bCs/>
          </w:rPr>
          <w:t>15</w:t>
        </w:r>
        <w:r w:rsidRPr="0075577B">
          <w:rPr>
            <w:bCs/>
          </w:rPr>
          <w:t> г</w:t>
        </w:r>
      </w:smartTag>
      <w:r>
        <w:rPr>
          <w:bCs/>
        </w:rPr>
        <w:t>.</w:t>
      </w:r>
    </w:p>
    <w:p w:rsidR="001219FF" w:rsidRPr="003058D4" w:rsidRDefault="003058D4" w:rsidP="003058D4">
      <w:pPr>
        <w:spacing w:line="276" w:lineRule="auto"/>
        <w:jc w:val="both"/>
        <w:rPr>
          <w:color w:val="333333"/>
          <w:sz w:val="16"/>
          <w:szCs w:val="16"/>
        </w:rPr>
      </w:pPr>
      <w:r w:rsidRPr="003058D4">
        <w:rPr>
          <w:bCs/>
          <w:color w:val="000000"/>
        </w:rPr>
        <w:t>4.</w:t>
      </w:r>
      <w:r w:rsidR="001219FF" w:rsidRPr="003058D4">
        <w:rPr>
          <w:bCs/>
          <w:color w:val="000000"/>
          <w:bdr w:val="none" w:sz="0" w:space="0" w:color="auto" w:frame="1"/>
        </w:rPr>
        <w:t>Справочник базовых цен на проектные работы для строительства «Объекты водоснабжения и канализации»</w:t>
      </w:r>
      <w:r w:rsidR="001219FF" w:rsidRPr="003058D4">
        <w:rPr>
          <w:rStyle w:val="apple-converted-space"/>
          <w:bCs/>
          <w:color w:val="000000"/>
          <w:bdr w:val="none" w:sz="0" w:space="0" w:color="auto" w:frame="1"/>
        </w:rPr>
        <w:t> </w:t>
      </w:r>
      <w:r w:rsidR="001219FF" w:rsidRPr="003058D4">
        <w:rPr>
          <w:bCs/>
          <w:color w:val="333333"/>
          <w:bdr w:val="none" w:sz="0" w:space="0" w:color="auto" w:frame="1"/>
        </w:rPr>
        <w:t>2004</w:t>
      </w:r>
      <w:r w:rsidR="001219FF" w:rsidRPr="003058D4">
        <w:rPr>
          <w:rStyle w:val="apple-converted-space"/>
          <w:bCs/>
          <w:color w:val="000000"/>
          <w:bdr w:val="none" w:sz="0" w:space="0" w:color="auto" w:frame="1"/>
        </w:rPr>
        <w:t> </w:t>
      </w:r>
      <w:r w:rsidR="001219FF" w:rsidRPr="003058D4">
        <w:rPr>
          <w:bCs/>
          <w:color w:val="000000"/>
          <w:bdr w:val="none" w:sz="0" w:space="0" w:color="auto" w:frame="1"/>
        </w:rPr>
        <w:t xml:space="preserve">г., утверждённый </w:t>
      </w:r>
      <w:r w:rsidRPr="004A6D83">
        <w:t>Министерств</w:t>
      </w:r>
      <w:r>
        <w:t>ом</w:t>
      </w:r>
      <w:r w:rsidRPr="004A6D83">
        <w:t xml:space="preserve"> строительства и жилищно-коммунального хозяйства РФ</w:t>
      </w:r>
    </w:p>
    <w:p w:rsidR="001219FF" w:rsidRPr="00452ADB" w:rsidRDefault="00452ADB" w:rsidP="007E261C">
      <w:pPr>
        <w:spacing w:line="276" w:lineRule="auto"/>
        <w:jc w:val="both"/>
      </w:pPr>
      <w:r w:rsidRPr="00452ADB">
        <w:t xml:space="preserve">5.Постановление Правительства РФ от 13.05.2013г. №406  «Правила регулирования тарифов в сфере водоснабжения и водоотведения».  </w:t>
      </w:r>
    </w:p>
    <w:p w:rsidR="00452ADB" w:rsidRDefault="00452ADB" w:rsidP="007E261C">
      <w:pPr>
        <w:spacing w:line="276" w:lineRule="auto"/>
        <w:jc w:val="both"/>
      </w:pPr>
      <w:r w:rsidRPr="00452ADB">
        <w:t>6.Прогноз социально-экономического развития  Российской Федерации на 2016 год и плановый период 2017-</w:t>
      </w:r>
      <w:smartTag w:uri="urn:schemas-microsoft-com:office:smarttags" w:element="metricconverter">
        <w:smartTagPr>
          <w:attr w:name="ProductID" w:val="2018 г"/>
        </w:smartTagPr>
        <w:r w:rsidRPr="00452ADB">
          <w:t>2018 г</w:t>
        </w:r>
      </w:smartTag>
      <w:r w:rsidRPr="00452ADB">
        <w:t xml:space="preserve">.г.  </w:t>
      </w:r>
    </w:p>
    <w:p w:rsidR="00F47395" w:rsidRPr="00452ADB" w:rsidRDefault="00F47395" w:rsidP="007E261C">
      <w:pPr>
        <w:spacing w:line="276" w:lineRule="auto"/>
        <w:jc w:val="both"/>
        <w:rPr>
          <w:bCs/>
          <w:color w:val="FF0000"/>
        </w:rPr>
      </w:pPr>
      <w:r>
        <w:t>В связи с тем, что прогноза социально-экономического развития  РФ после 2018 года в офиц</w:t>
      </w:r>
      <w:r>
        <w:t>и</w:t>
      </w:r>
      <w:r>
        <w:t>альных источниках  не представлено, инфляция  на 2019-2026 годы по мнению эксперта может составить  около 5%  ежегодно.</w:t>
      </w:r>
    </w:p>
    <w:p w:rsidR="008646F2" w:rsidRPr="00175BA7" w:rsidRDefault="008646F2" w:rsidP="008646F2">
      <w:pPr>
        <w:spacing w:after="200" w:line="276" w:lineRule="auto"/>
        <w:jc w:val="both"/>
        <w:rPr>
          <w:b/>
        </w:rPr>
      </w:pPr>
      <w:r w:rsidRPr="00175BA7">
        <w:rPr>
          <w:b/>
          <w:bCs/>
          <w:color w:val="000000"/>
          <w:sz w:val="22"/>
          <w:szCs w:val="22"/>
        </w:rPr>
        <w:t>Таблица</w:t>
      </w:r>
      <w:r w:rsidR="00896073">
        <w:rPr>
          <w:b/>
          <w:bCs/>
          <w:color w:val="000000"/>
          <w:sz w:val="22"/>
          <w:szCs w:val="22"/>
        </w:rPr>
        <w:t xml:space="preserve"> </w:t>
      </w:r>
      <w:r w:rsidR="007F59ED">
        <w:rPr>
          <w:b/>
          <w:bCs/>
          <w:color w:val="000000"/>
          <w:sz w:val="22"/>
          <w:szCs w:val="22"/>
        </w:rPr>
        <w:t>6</w:t>
      </w:r>
      <w:r w:rsidR="00896073">
        <w:rPr>
          <w:b/>
          <w:bCs/>
          <w:color w:val="000000"/>
          <w:sz w:val="22"/>
          <w:szCs w:val="22"/>
        </w:rPr>
        <w:t>.1.</w:t>
      </w:r>
      <w:r w:rsidRPr="00175BA7">
        <w:rPr>
          <w:b/>
          <w:bCs/>
          <w:color w:val="000000"/>
          <w:sz w:val="22"/>
          <w:szCs w:val="22"/>
        </w:rPr>
        <w:t>Темпы роста инфляции, определенные  Минэкономразвития РФ</w:t>
      </w:r>
    </w:p>
    <w:tbl>
      <w:tblPr>
        <w:tblW w:w="10053" w:type="dxa"/>
        <w:jc w:val="center"/>
        <w:tblInd w:w="808" w:type="dxa"/>
        <w:tblLook w:val="0000"/>
      </w:tblPr>
      <w:tblGrid>
        <w:gridCol w:w="1095"/>
        <w:gridCol w:w="858"/>
        <w:gridCol w:w="958"/>
        <w:gridCol w:w="817"/>
        <w:gridCol w:w="817"/>
        <w:gridCol w:w="778"/>
        <w:gridCol w:w="799"/>
        <w:gridCol w:w="816"/>
        <w:gridCol w:w="817"/>
        <w:gridCol w:w="816"/>
        <w:gridCol w:w="816"/>
        <w:gridCol w:w="711"/>
      </w:tblGrid>
      <w:tr w:rsidR="00CC256A" w:rsidRPr="00A76730" w:rsidTr="00CB2055">
        <w:trPr>
          <w:trHeight w:val="276"/>
          <w:jc w:val="center"/>
        </w:trPr>
        <w:tc>
          <w:tcPr>
            <w:tcW w:w="1050" w:type="dxa"/>
            <w:vMerge w:val="restart"/>
            <w:tcBorders>
              <w:top w:val="single" w:sz="4" w:space="0" w:color="auto"/>
              <w:left w:val="single" w:sz="4" w:space="0" w:color="auto"/>
              <w:bottom w:val="single" w:sz="4" w:space="0" w:color="auto"/>
              <w:right w:val="single" w:sz="4" w:space="0" w:color="auto"/>
            </w:tcBorders>
            <w:shd w:val="clear" w:color="auto" w:fill="FFFF00"/>
            <w:noWrap/>
            <w:vAlign w:val="center"/>
          </w:tcPr>
          <w:p w:rsidR="00CC256A" w:rsidRPr="00A76730" w:rsidRDefault="00CC256A" w:rsidP="00A76730">
            <w:pPr>
              <w:jc w:val="center"/>
              <w:rPr>
                <w:sz w:val="20"/>
                <w:szCs w:val="20"/>
              </w:rPr>
            </w:pPr>
            <w:r w:rsidRPr="00A76730">
              <w:rPr>
                <w:sz w:val="20"/>
                <w:szCs w:val="20"/>
              </w:rPr>
              <w:t>Период</w:t>
            </w:r>
          </w:p>
        </w:tc>
        <w:tc>
          <w:tcPr>
            <w:tcW w:w="9003" w:type="dxa"/>
            <w:gridSpan w:val="11"/>
            <w:tcBorders>
              <w:top w:val="single" w:sz="4" w:space="0" w:color="auto"/>
              <w:left w:val="nil"/>
              <w:bottom w:val="single" w:sz="4" w:space="0" w:color="auto"/>
              <w:right w:val="single" w:sz="4" w:space="0" w:color="auto"/>
            </w:tcBorders>
            <w:shd w:val="clear" w:color="auto" w:fill="FFFF00"/>
            <w:noWrap/>
            <w:vAlign w:val="center"/>
          </w:tcPr>
          <w:p w:rsidR="00CC256A" w:rsidRPr="00A76730" w:rsidRDefault="00CC256A" w:rsidP="00A76730">
            <w:pPr>
              <w:jc w:val="center"/>
              <w:rPr>
                <w:sz w:val="20"/>
                <w:szCs w:val="20"/>
              </w:rPr>
            </w:pPr>
            <w:r w:rsidRPr="00A76730">
              <w:rPr>
                <w:sz w:val="20"/>
                <w:szCs w:val="20"/>
              </w:rPr>
              <w:t>Период  прогноза</w:t>
            </w:r>
          </w:p>
        </w:tc>
      </w:tr>
      <w:tr w:rsidR="004057BB" w:rsidRPr="00A76730" w:rsidTr="00CB2055">
        <w:trPr>
          <w:trHeight w:val="276"/>
          <w:jc w:val="center"/>
        </w:trPr>
        <w:tc>
          <w:tcPr>
            <w:tcW w:w="1050" w:type="dxa"/>
            <w:vMerge/>
            <w:tcBorders>
              <w:top w:val="single" w:sz="4" w:space="0" w:color="auto"/>
              <w:left w:val="single" w:sz="4" w:space="0" w:color="auto"/>
              <w:bottom w:val="single" w:sz="4" w:space="0" w:color="auto"/>
              <w:right w:val="single" w:sz="4" w:space="0" w:color="auto"/>
            </w:tcBorders>
            <w:shd w:val="clear" w:color="auto" w:fill="FFFF00"/>
            <w:vAlign w:val="center"/>
          </w:tcPr>
          <w:p w:rsidR="00CC256A" w:rsidRPr="00A76730" w:rsidRDefault="00CC256A" w:rsidP="00A76730">
            <w:pPr>
              <w:jc w:val="center"/>
              <w:rPr>
                <w:sz w:val="20"/>
                <w:szCs w:val="20"/>
              </w:rPr>
            </w:pPr>
          </w:p>
        </w:tc>
        <w:tc>
          <w:tcPr>
            <w:tcW w:w="858" w:type="dxa"/>
            <w:tcBorders>
              <w:top w:val="nil"/>
              <w:left w:val="nil"/>
              <w:bottom w:val="single" w:sz="4" w:space="0" w:color="auto"/>
              <w:right w:val="single" w:sz="4" w:space="0" w:color="auto"/>
            </w:tcBorders>
            <w:shd w:val="clear" w:color="auto" w:fill="FFFF00"/>
            <w:noWrap/>
            <w:vAlign w:val="center"/>
          </w:tcPr>
          <w:p w:rsidR="00CC256A" w:rsidRPr="00A76730" w:rsidRDefault="00CC256A" w:rsidP="00A76730">
            <w:pPr>
              <w:jc w:val="center"/>
              <w:rPr>
                <w:sz w:val="20"/>
                <w:szCs w:val="20"/>
              </w:rPr>
            </w:pPr>
            <w:r w:rsidRPr="00A76730">
              <w:rPr>
                <w:sz w:val="20"/>
                <w:szCs w:val="20"/>
              </w:rPr>
              <w:t>2016</w:t>
            </w:r>
          </w:p>
        </w:tc>
        <w:tc>
          <w:tcPr>
            <w:tcW w:w="958" w:type="dxa"/>
            <w:tcBorders>
              <w:top w:val="nil"/>
              <w:left w:val="nil"/>
              <w:bottom w:val="single" w:sz="4" w:space="0" w:color="auto"/>
              <w:right w:val="single" w:sz="4" w:space="0" w:color="auto"/>
            </w:tcBorders>
            <w:shd w:val="clear" w:color="auto" w:fill="FFFF00"/>
            <w:noWrap/>
            <w:vAlign w:val="center"/>
          </w:tcPr>
          <w:p w:rsidR="00CC256A" w:rsidRPr="00A76730" w:rsidRDefault="00CC256A" w:rsidP="00A76730">
            <w:pPr>
              <w:jc w:val="center"/>
              <w:rPr>
                <w:sz w:val="20"/>
                <w:szCs w:val="20"/>
              </w:rPr>
            </w:pPr>
            <w:r w:rsidRPr="00A76730">
              <w:rPr>
                <w:sz w:val="20"/>
                <w:szCs w:val="20"/>
              </w:rPr>
              <w:t>2017</w:t>
            </w:r>
          </w:p>
        </w:tc>
        <w:tc>
          <w:tcPr>
            <w:tcW w:w="817" w:type="dxa"/>
            <w:tcBorders>
              <w:top w:val="nil"/>
              <w:left w:val="nil"/>
              <w:bottom w:val="single" w:sz="4" w:space="0" w:color="auto"/>
              <w:right w:val="single" w:sz="4" w:space="0" w:color="auto"/>
            </w:tcBorders>
            <w:shd w:val="clear" w:color="auto" w:fill="FFFF00"/>
            <w:noWrap/>
            <w:vAlign w:val="center"/>
          </w:tcPr>
          <w:p w:rsidR="00CC256A" w:rsidRPr="00A76730" w:rsidRDefault="00CC256A" w:rsidP="00A76730">
            <w:pPr>
              <w:jc w:val="center"/>
              <w:rPr>
                <w:sz w:val="20"/>
                <w:szCs w:val="20"/>
              </w:rPr>
            </w:pPr>
            <w:r w:rsidRPr="00A76730">
              <w:rPr>
                <w:sz w:val="20"/>
                <w:szCs w:val="20"/>
              </w:rPr>
              <w:t>2018</w:t>
            </w:r>
          </w:p>
        </w:tc>
        <w:tc>
          <w:tcPr>
            <w:tcW w:w="817" w:type="dxa"/>
            <w:tcBorders>
              <w:top w:val="nil"/>
              <w:left w:val="nil"/>
              <w:bottom w:val="single" w:sz="4" w:space="0" w:color="auto"/>
              <w:right w:val="single" w:sz="4" w:space="0" w:color="auto"/>
            </w:tcBorders>
            <w:shd w:val="clear" w:color="auto" w:fill="FFFF00"/>
            <w:noWrap/>
            <w:vAlign w:val="center"/>
          </w:tcPr>
          <w:p w:rsidR="00CC256A" w:rsidRPr="00A76730" w:rsidRDefault="00CC256A" w:rsidP="00A76730">
            <w:pPr>
              <w:jc w:val="center"/>
              <w:rPr>
                <w:sz w:val="20"/>
                <w:szCs w:val="20"/>
              </w:rPr>
            </w:pPr>
            <w:r w:rsidRPr="00A76730">
              <w:rPr>
                <w:sz w:val="20"/>
                <w:szCs w:val="20"/>
              </w:rPr>
              <w:t>2019</w:t>
            </w:r>
          </w:p>
        </w:tc>
        <w:tc>
          <w:tcPr>
            <w:tcW w:w="778" w:type="dxa"/>
            <w:tcBorders>
              <w:top w:val="nil"/>
              <w:left w:val="nil"/>
              <w:bottom w:val="single" w:sz="4" w:space="0" w:color="auto"/>
              <w:right w:val="single" w:sz="4" w:space="0" w:color="auto"/>
            </w:tcBorders>
            <w:shd w:val="clear" w:color="auto" w:fill="FFFF00"/>
            <w:noWrap/>
            <w:vAlign w:val="center"/>
          </w:tcPr>
          <w:p w:rsidR="00CC256A" w:rsidRPr="00A76730" w:rsidRDefault="00CC256A" w:rsidP="00A76730">
            <w:pPr>
              <w:jc w:val="center"/>
              <w:rPr>
                <w:sz w:val="20"/>
                <w:szCs w:val="20"/>
              </w:rPr>
            </w:pPr>
            <w:r w:rsidRPr="00A76730">
              <w:rPr>
                <w:sz w:val="20"/>
                <w:szCs w:val="20"/>
              </w:rPr>
              <w:t>2020</w:t>
            </w:r>
          </w:p>
        </w:tc>
        <w:tc>
          <w:tcPr>
            <w:tcW w:w="799" w:type="dxa"/>
            <w:tcBorders>
              <w:top w:val="nil"/>
              <w:left w:val="nil"/>
              <w:bottom w:val="single" w:sz="4" w:space="0" w:color="auto"/>
              <w:right w:val="single" w:sz="4" w:space="0" w:color="auto"/>
            </w:tcBorders>
            <w:shd w:val="clear" w:color="auto" w:fill="FFFF00"/>
            <w:noWrap/>
            <w:vAlign w:val="center"/>
          </w:tcPr>
          <w:p w:rsidR="00CC256A" w:rsidRPr="00A76730" w:rsidRDefault="00CC256A" w:rsidP="00A76730">
            <w:pPr>
              <w:jc w:val="center"/>
              <w:rPr>
                <w:sz w:val="20"/>
                <w:szCs w:val="20"/>
              </w:rPr>
            </w:pPr>
            <w:r w:rsidRPr="00A76730">
              <w:rPr>
                <w:sz w:val="20"/>
                <w:szCs w:val="20"/>
              </w:rPr>
              <w:t>2021</w:t>
            </w:r>
          </w:p>
        </w:tc>
        <w:tc>
          <w:tcPr>
            <w:tcW w:w="816" w:type="dxa"/>
            <w:tcBorders>
              <w:top w:val="nil"/>
              <w:left w:val="nil"/>
              <w:bottom w:val="single" w:sz="4" w:space="0" w:color="auto"/>
              <w:right w:val="single" w:sz="4" w:space="0" w:color="auto"/>
            </w:tcBorders>
            <w:shd w:val="clear" w:color="auto" w:fill="FFFF00"/>
            <w:noWrap/>
            <w:vAlign w:val="center"/>
          </w:tcPr>
          <w:p w:rsidR="00CC256A" w:rsidRPr="00A76730" w:rsidRDefault="00CC256A" w:rsidP="00A76730">
            <w:pPr>
              <w:jc w:val="center"/>
              <w:rPr>
                <w:sz w:val="20"/>
                <w:szCs w:val="20"/>
              </w:rPr>
            </w:pPr>
            <w:r w:rsidRPr="00A76730">
              <w:rPr>
                <w:sz w:val="20"/>
                <w:szCs w:val="20"/>
              </w:rPr>
              <w:t>2022</w:t>
            </w:r>
          </w:p>
        </w:tc>
        <w:tc>
          <w:tcPr>
            <w:tcW w:w="817" w:type="dxa"/>
            <w:tcBorders>
              <w:top w:val="nil"/>
              <w:left w:val="nil"/>
              <w:bottom w:val="single" w:sz="4" w:space="0" w:color="auto"/>
              <w:right w:val="single" w:sz="4" w:space="0" w:color="auto"/>
            </w:tcBorders>
            <w:shd w:val="clear" w:color="auto" w:fill="FFFF00"/>
            <w:noWrap/>
            <w:vAlign w:val="center"/>
          </w:tcPr>
          <w:p w:rsidR="00CC256A" w:rsidRPr="00A76730" w:rsidRDefault="00CC256A" w:rsidP="00A76730">
            <w:pPr>
              <w:jc w:val="center"/>
              <w:rPr>
                <w:sz w:val="20"/>
                <w:szCs w:val="20"/>
              </w:rPr>
            </w:pPr>
            <w:r w:rsidRPr="00A76730">
              <w:rPr>
                <w:sz w:val="20"/>
                <w:szCs w:val="20"/>
              </w:rPr>
              <w:t>2023</w:t>
            </w:r>
          </w:p>
        </w:tc>
        <w:tc>
          <w:tcPr>
            <w:tcW w:w="816" w:type="dxa"/>
            <w:tcBorders>
              <w:top w:val="nil"/>
              <w:left w:val="nil"/>
              <w:bottom w:val="single" w:sz="4" w:space="0" w:color="auto"/>
              <w:right w:val="single" w:sz="4" w:space="0" w:color="auto"/>
            </w:tcBorders>
            <w:shd w:val="clear" w:color="auto" w:fill="FFFF00"/>
            <w:noWrap/>
            <w:vAlign w:val="center"/>
          </w:tcPr>
          <w:p w:rsidR="00CC256A" w:rsidRPr="00A76730" w:rsidRDefault="00CC256A" w:rsidP="00A76730">
            <w:pPr>
              <w:jc w:val="center"/>
              <w:rPr>
                <w:sz w:val="20"/>
                <w:szCs w:val="20"/>
              </w:rPr>
            </w:pPr>
            <w:r w:rsidRPr="00A76730">
              <w:rPr>
                <w:sz w:val="20"/>
                <w:szCs w:val="20"/>
              </w:rPr>
              <w:t>2024</w:t>
            </w:r>
          </w:p>
        </w:tc>
        <w:tc>
          <w:tcPr>
            <w:tcW w:w="816" w:type="dxa"/>
            <w:tcBorders>
              <w:top w:val="nil"/>
              <w:left w:val="nil"/>
              <w:bottom w:val="single" w:sz="4" w:space="0" w:color="auto"/>
              <w:right w:val="single" w:sz="4" w:space="0" w:color="auto"/>
            </w:tcBorders>
            <w:shd w:val="clear" w:color="auto" w:fill="FFFF00"/>
            <w:noWrap/>
            <w:vAlign w:val="center"/>
          </w:tcPr>
          <w:p w:rsidR="00CC256A" w:rsidRPr="00A76730" w:rsidRDefault="00CC256A" w:rsidP="00A76730">
            <w:pPr>
              <w:jc w:val="center"/>
              <w:rPr>
                <w:sz w:val="20"/>
                <w:szCs w:val="20"/>
              </w:rPr>
            </w:pPr>
            <w:r w:rsidRPr="00A76730">
              <w:rPr>
                <w:sz w:val="20"/>
                <w:szCs w:val="20"/>
              </w:rPr>
              <w:t>2025</w:t>
            </w:r>
          </w:p>
        </w:tc>
        <w:tc>
          <w:tcPr>
            <w:tcW w:w="711" w:type="dxa"/>
            <w:tcBorders>
              <w:top w:val="nil"/>
              <w:left w:val="nil"/>
              <w:bottom w:val="single" w:sz="4" w:space="0" w:color="auto"/>
              <w:right w:val="single" w:sz="4" w:space="0" w:color="auto"/>
            </w:tcBorders>
            <w:shd w:val="clear" w:color="auto" w:fill="FFFF00"/>
            <w:noWrap/>
            <w:vAlign w:val="center"/>
          </w:tcPr>
          <w:p w:rsidR="00CC256A" w:rsidRPr="00A76730" w:rsidRDefault="00CC256A" w:rsidP="00A76730">
            <w:pPr>
              <w:jc w:val="center"/>
              <w:rPr>
                <w:sz w:val="20"/>
                <w:szCs w:val="20"/>
              </w:rPr>
            </w:pPr>
            <w:r w:rsidRPr="00A76730">
              <w:rPr>
                <w:sz w:val="20"/>
                <w:szCs w:val="20"/>
              </w:rPr>
              <w:t>2026</w:t>
            </w:r>
          </w:p>
        </w:tc>
      </w:tr>
      <w:tr w:rsidR="00A76730" w:rsidRPr="00A76730" w:rsidTr="006A0CE4">
        <w:trPr>
          <w:trHeight w:val="552"/>
          <w:jc w:val="center"/>
        </w:trPr>
        <w:tc>
          <w:tcPr>
            <w:tcW w:w="1050" w:type="dxa"/>
            <w:tcBorders>
              <w:top w:val="nil"/>
              <w:left w:val="single" w:sz="4" w:space="0" w:color="auto"/>
              <w:bottom w:val="single" w:sz="4" w:space="0" w:color="auto"/>
              <w:right w:val="single" w:sz="4" w:space="0" w:color="auto"/>
            </w:tcBorders>
            <w:shd w:val="clear" w:color="auto" w:fill="auto"/>
            <w:vAlign w:val="center"/>
          </w:tcPr>
          <w:p w:rsidR="00A76730" w:rsidRPr="00A76730" w:rsidRDefault="00A76730" w:rsidP="00A76730">
            <w:pPr>
              <w:jc w:val="center"/>
              <w:rPr>
                <w:sz w:val="20"/>
                <w:szCs w:val="20"/>
              </w:rPr>
            </w:pPr>
            <w:r w:rsidRPr="00A76730">
              <w:rPr>
                <w:sz w:val="20"/>
                <w:szCs w:val="20"/>
              </w:rPr>
              <w:t>Инфляция ,%</w:t>
            </w:r>
          </w:p>
        </w:tc>
        <w:tc>
          <w:tcPr>
            <w:tcW w:w="858" w:type="dxa"/>
            <w:tcBorders>
              <w:top w:val="nil"/>
              <w:left w:val="nil"/>
              <w:bottom w:val="single" w:sz="4" w:space="0" w:color="auto"/>
              <w:right w:val="single" w:sz="4" w:space="0" w:color="auto"/>
            </w:tcBorders>
            <w:shd w:val="clear" w:color="auto" w:fill="auto"/>
            <w:noWrap/>
            <w:vAlign w:val="center"/>
          </w:tcPr>
          <w:p w:rsidR="00A76730" w:rsidRPr="00A76730" w:rsidRDefault="00A76730" w:rsidP="00A76730">
            <w:pPr>
              <w:jc w:val="center"/>
              <w:rPr>
                <w:sz w:val="20"/>
                <w:szCs w:val="20"/>
              </w:rPr>
            </w:pPr>
            <w:r w:rsidRPr="00A76730">
              <w:rPr>
                <w:sz w:val="20"/>
                <w:szCs w:val="20"/>
              </w:rPr>
              <w:t>110,4</w:t>
            </w:r>
          </w:p>
        </w:tc>
        <w:tc>
          <w:tcPr>
            <w:tcW w:w="958" w:type="dxa"/>
            <w:tcBorders>
              <w:top w:val="nil"/>
              <w:left w:val="nil"/>
              <w:bottom w:val="single" w:sz="4" w:space="0" w:color="auto"/>
              <w:right w:val="single" w:sz="4" w:space="0" w:color="auto"/>
            </w:tcBorders>
            <w:shd w:val="clear" w:color="auto" w:fill="auto"/>
            <w:noWrap/>
            <w:vAlign w:val="center"/>
          </w:tcPr>
          <w:p w:rsidR="00A76730" w:rsidRPr="00A76730" w:rsidRDefault="00A76730" w:rsidP="00A76730">
            <w:pPr>
              <w:jc w:val="center"/>
              <w:rPr>
                <w:sz w:val="20"/>
                <w:szCs w:val="20"/>
              </w:rPr>
            </w:pPr>
            <w:r w:rsidRPr="00A76730">
              <w:rPr>
                <w:sz w:val="20"/>
                <w:szCs w:val="20"/>
              </w:rPr>
              <w:t>109,5</w:t>
            </w:r>
          </w:p>
        </w:tc>
        <w:tc>
          <w:tcPr>
            <w:tcW w:w="817" w:type="dxa"/>
            <w:tcBorders>
              <w:top w:val="nil"/>
              <w:left w:val="nil"/>
              <w:bottom w:val="single" w:sz="4" w:space="0" w:color="auto"/>
              <w:right w:val="single" w:sz="4" w:space="0" w:color="auto"/>
            </w:tcBorders>
            <w:shd w:val="clear" w:color="auto" w:fill="auto"/>
            <w:noWrap/>
            <w:vAlign w:val="center"/>
          </w:tcPr>
          <w:p w:rsidR="00A76730" w:rsidRPr="00A76730" w:rsidRDefault="00A76730" w:rsidP="00A76730">
            <w:pPr>
              <w:jc w:val="center"/>
              <w:rPr>
                <w:sz w:val="20"/>
                <w:szCs w:val="20"/>
              </w:rPr>
            </w:pPr>
            <w:r w:rsidRPr="00A76730">
              <w:rPr>
                <w:sz w:val="20"/>
                <w:szCs w:val="20"/>
              </w:rPr>
              <w:t>106,6</w:t>
            </w:r>
          </w:p>
        </w:tc>
        <w:tc>
          <w:tcPr>
            <w:tcW w:w="817" w:type="dxa"/>
            <w:tcBorders>
              <w:top w:val="nil"/>
              <w:left w:val="nil"/>
              <w:bottom w:val="single" w:sz="4" w:space="0" w:color="auto"/>
              <w:right w:val="single" w:sz="4" w:space="0" w:color="auto"/>
            </w:tcBorders>
            <w:shd w:val="clear" w:color="auto" w:fill="auto"/>
            <w:noWrap/>
            <w:vAlign w:val="center"/>
          </w:tcPr>
          <w:p w:rsidR="00A76730" w:rsidRPr="00A76730" w:rsidRDefault="00A76730" w:rsidP="00A76730">
            <w:pPr>
              <w:jc w:val="center"/>
              <w:rPr>
                <w:sz w:val="20"/>
                <w:szCs w:val="20"/>
              </w:rPr>
            </w:pPr>
            <w:r w:rsidRPr="00A76730">
              <w:rPr>
                <w:sz w:val="20"/>
                <w:szCs w:val="20"/>
              </w:rPr>
              <w:t>106,6</w:t>
            </w:r>
          </w:p>
        </w:tc>
        <w:tc>
          <w:tcPr>
            <w:tcW w:w="778" w:type="dxa"/>
            <w:tcBorders>
              <w:top w:val="nil"/>
              <w:left w:val="nil"/>
              <w:bottom w:val="single" w:sz="4" w:space="0" w:color="auto"/>
              <w:right w:val="single" w:sz="4" w:space="0" w:color="auto"/>
            </w:tcBorders>
            <w:shd w:val="clear" w:color="auto" w:fill="auto"/>
            <w:noWrap/>
            <w:vAlign w:val="center"/>
          </w:tcPr>
          <w:p w:rsidR="00A76730" w:rsidRPr="00A76730" w:rsidRDefault="00A76730" w:rsidP="00A76730">
            <w:pPr>
              <w:jc w:val="center"/>
              <w:rPr>
                <w:sz w:val="20"/>
                <w:szCs w:val="20"/>
              </w:rPr>
            </w:pPr>
            <w:r w:rsidRPr="00A76730">
              <w:rPr>
                <w:sz w:val="20"/>
                <w:szCs w:val="20"/>
              </w:rPr>
              <w:t>10</w:t>
            </w:r>
            <w:r w:rsidRPr="00A76730">
              <w:rPr>
                <w:sz w:val="20"/>
                <w:szCs w:val="20"/>
                <w:lang w:val="en-US"/>
              </w:rPr>
              <w:t>5.0</w:t>
            </w:r>
          </w:p>
        </w:tc>
        <w:tc>
          <w:tcPr>
            <w:tcW w:w="799" w:type="dxa"/>
            <w:tcBorders>
              <w:top w:val="nil"/>
              <w:left w:val="nil"/>
              <w:bottom w:val="single" w:sz="4" w:space="0" w:color="auto"/>
              <w:right w:val="single" w:sz="4" w:space="0" w:color="auto"/>
            </w:tcBorders>
            <w:shd w:val="clear" w:color="auto" w:fill="auto"/>
            <w:noWrap/>
            <w:vAlign w:val="center"/>
          </w:tcPr>
          <w:p w:rsidR="00A76730" w:rsidRPr="00A76730" w:rsidRDefault="00A76730" w:rsidP="00A76730">
            <w:pPr>
              <w:jc w:val="center"/>
              <w:rPr>
                <w:sz w:val="20"/>
                <w:szCs w:val="20"/>
              </w:rPr>
            </w:pPr>
            <w:r w:rsidRPr="00A76730">
              <w:rPr>
                <w:sz w:val="20"/>
                <w:szCs w:val="20"/>
              </w:rPr>
              <w:t>10</w:t>
            </w:r>
            <w:r w:rsidRPr="00A76730">
              <w:rPr>
                <w:sz w:val="20"/>
                <w:szCs w:val="20"/>
                <w:lang w:val="en-US"/>
              </w:rPr>
              <w:t>5.0</w:t>
            </w:r>
          </w:p>
        </w:tc>
        <w:tc>
          <w:tcPr>
            <w:tcW w:w="816" w:type="dxa"/>
            <w:tcBorders>
              <w:top w:val="nil"/>
              <w:left w:val="nil"/>
              <w:bottom w:val="single" w:sz="4" w:space="0" w:color="auto"/>
              <w:right w:val="single" w:sz="4" w:space="0" w:color="auto"/>
            </w:tcBorders>
            <w:shd w:val="clear" w:color="auto" w:fill="auto"/>
            <w:noWrap/>
            <w:vAlign w:val="center"/>
          </w:tcPr>
          <w:p w:rsidR="00A76730" w:rsidRPr="00A76730" w:rsidRDefault="00A76730" w:rsidP="00A76730">
            <w:pPr>
              <w:jc w:val="center"/>
              <w:rPr>
                <w:sz w:val="20"/>
                <w:szCs w:val="20"/>
              </w:rPr>
            </w:pPr>
            <w:r w:rsidRPr="00A76730">
              <w:rPr>
                <w:sz w:val="20"/>
                <w:szCs w:val="20"/>
              </w:rPr>
              <w:t>10</w:t>
            </w:r>
            <w:r w:rsidRPr="00A76730">
              <w:rPr>
                <w:sz w:val="20"/>
                <w:szCs w:val="20"/>
                <w:lang w:val="en-US"/>
              </w:rPr>
              <w:t>5.0</w:t>
            </w:r>
          </w:p>
        </w:tc>
        <w:tc>
          <w:tcPr>
            <w:tcW w:w="817" w:type="dxa"/>
            <w:tcBorders>
              <w:top w:val="nil"/>
              <w:left w:val="nil"/>
              <w:bottom w:val="single" w:sz="4" w:space="0" w:color="auto"/>
              <w:right w:val="single" w:sz="4" w:space="0" w:color="auto"/>
            </w:tcBorders>
            <w:shd w:val="clear" w:color="auto" w:fill="auto"/>
            <w:noWrap/>
            <w:vAlign w:val="center"/>
          </w:tcPr>
          <w:p w:rsidR="00A76730" w:rsidRPr="00A76730" w:rsidRDefault="00A76730" w:rsidP="00A76730">
            <w:pPr>
              <w:jc w:val="center"/>
              <w:rPr>
                <w:sz w:val="20"/>
                <w:szCs w:val="20"/>
              </w:rPr>
            </w:pPr>
            <w:r w:rsidRPr="00A76730">
              <w:rPr>
                <w:sz w:val="20"/>
                <w:szCs w:val="20"/>
              </w:rPr>
              <w:t>10</w:t>
            </w:r>
            <w:r w:rsidRPr="00A76730">
              <w:rPr>
                <w:sz w:val="20"/>
                <w:szCs w:val="20"/>
                <w:lang w:val="en-US"/>
              </w:rPr>
              <w:t>5.0</w:t>
            </w:r>
          </w:p>
        </w:tc>
        <w:tc>
          <w:tcPr>
            <w:tcW w:w="816" w:type="dxa"/>
            <w:tcBorders>
              <w:top w:val="nil"/>
              <w:left w:val="nil"/>
              <w:bottom w:val="single" w:sz="4" w:space="0" w:color="auto"/>
              <w:right w:val="single" w:sz="4" w:space="0" w:color="auto"/>
            </w:tcBorders>
            <w:shd w:val="clear" w:color="auto" w:fill="auto"/>
            <w:noWrap/>
            <w:vAlign w:val="center"/>
          </w:tcPr>
          <w:p w:rsidR="00A76730" w:rsidRPr="00A76730" w:rsidRDefault="00A76730" w:rsidP="00A76730">
            <w:pPr>
              <w:jc w:val="center"/>
              <w:rPr>
                <w:sz w:val="20"/>
                <w:szCs w:val="20"/>
              </w:rPr>
            </w:pPr>
            <w:r w:rsidRPr="00A76730">
              <w:rPr>
                <w:sz w:val="20"/>
                <w:szCs w:val="20"/>
              </w:rPr>
              <w:t>10</w:t>
            </w:r>
            <w:r w:rsidRPr="00A76730">
              <w:rPr>
                <w:sz w:val="20"/>
                <w:szCs w:val="20"/>
                <w:lang w:val="en-US"/>
              </w:rPr>
              <w:t>5.0</w:t>
            </w:r>
          </w:p>
        </w:tc>
        <w:tc>
          <w:tcPr>
            <w:tcW w:w="816" w:type="dxa"/>
            <w:tcBorders>
              <w:top w:val="nil"/>
              <w:left w:val="nil"/>
              <w:bottom w:val="single" w:sz="4" w:space="0" w:color="auto"/>
              <w:right w:val="single" w:sz="4" w:space="0" w:color="auto"/>
            </w:tcBorders>
            <w:shd w:val="clear" w:color="auto" w:fill="auto"/>
            <w:noWrap/>
            <w:vAlign w:val="center"/>
          </w:tcPr>
          <w:p w:rsidR="00A76730" w:rsidRPr="00A76730" w:rsidRDefault="00A76730" w:rsidP="00A76730">
            <w:pPr>
              <w:jc w:val="center"/>
              <w:rPr>
                <w:sz w:val="20"/>
                <w:szCs w:val="20"/>
              </w:rPr>
            </w:pPr>
            <w:r w:rsidRPr="00A76730">
              <w:rPr>
                <w:sz w:val="20"/>
                <w:szCs w:val="20"/>
              </w:rPr>
              <w:t>10</w:t>
            </w:r>
            <w:r w:rsidRPr="00A76730">
              <w:rPr>
                <w:sz w:val="20"/>
                <w:szCs w:val="20"/>
                <w:lang w:val="en-US"/>
              </w:rPr>
              <w:t>5.0</w:t>
            </w:r>
          </w:p>
        </w:tc>
        <w:tc>
          <w:tcPr>
            <w:tcW w:w="711" w:type="dxa"/>
            <w:tcBorders>
              <w:top w:val="nil"/>
              <w:left w:val="nil"/>
              <w:bottom w:val="single" w:sz="4" w:space="0" w:color="auto"/>
              <w:right w:val="single" w:sz="4" w:space="0" w:color="auto"/>
            </w:tcBorders>
            <w:shd w:val="clear" w:color="auto" w:fill="auto"/>
            <w:noWrap/>
            <w:vAlign w:val="center"/>
          </w:tcPr>
          <w:p w:rsidR="00A76730" w:rsidRPr="00A76730" w:rsidRDefault="00A76730" w:rsidP="00A76730">
            <w:pPr>
              <w:jc w:val="center"/>
              <w:rPr>
                <w:sz w:val="20"/>
                <w:szCs w:val="20"/>
              </w:rPr>
            </w:pPr>
            <w:r w:rsidRPr="00A76730">
              <w:rPr>
                <w:sz w:val="20"/>
                <w:szCs w:val="20"/>
              </w:rPr>
              <w:t>10</w:t>
            </w:r>
            <w:r w:rsidRPr="00A76730">
              <w:rPr>
                <w:sz w:val="20"/>
                <w:szCs w:val="20"/>
                <w:lang w:val="en-US"/>
              </w:rPr>
              <w:t>5.0</w:t>
            </w:r>
          </w:p>
        </w:tc>
      </w:tr>
      <w:tr w:rsidR="00A76730" w:rsidRPr="00A76730" w:rsidTr="006A0CE4">
        <w:trPr>
          <w:trHeight w:val="276"/>
          <w:jc w:val="center"/>
        </w:trPr>
        <w:tc>
          <w:tcPr>
            <w:tcW w:w="1050" w:type="dxa"/>
            <w:tcBorders>
              <w:top w:val="nil"/>
              <w:left w:val="single" w:sz="4" w:space="0" w:color="auto"/>
              <w:bottom w:val="single" w:sz="4" w:space="0" w:color="auto"/>
              <w:right w:val="single" w:sz="4" w:space="0" w:color="auto"/>
            </w:tcBorders>
            <w:shd w:val="clear" w:color="auto" w:fill="auto"/>
            <w:vAlign w:val="center"/>
          </w:tcPr>
          <w:p w:rsidR="00A76730" w:rsidRPr="00A76730" w:rsidRDefault="00A76730" w:rsidP="00A76730">
            <w:pPr>
              <w:jc w:val="center"/>
              <w:rPr>
                <w:sz w:val="20"/>
                <w:szCs w:val="20"/>
              </w:rPr>
            </w:pPr>
            <w:r w:rsidRPr="00A76730">
              <w:rPr>
                <w:sz w:val="20"/>
                <w:szCs w:val="20"/>
              </w:rPr>
              <w:t>Темпы ро</w:t>
            </w:r>
            <w:r w:rsidRPr="00A76730">
              <w:rPr>
                <w:sz w:val="20"/>
                <w:szCs w:val="20"/>
              </w:rPr>
              <w:t>с</w:t>
            </w:r>
            <w:r w:rsidRPr="00A76730">
              <w:rPr>
                <w:sz w:val="20"/>
                <w:szCs w:val="20"/>
              </w:rPr>
              <w:t>та</w:t>
            </w:r>
          </w:p>
        </w:tc>
        <w:tc>
          <w:tcPr>
            <w:tcW w:w="858" w:type="dxa"/>
            <w:tcBorders>
              <w:top w:val="nil"/>
              <w:left w:val="nil"/>
              <w:bottom w:val="single" w:sz="4" w:space="0" w:color="auto"/>
              <w:right w:val="single" w:sz="4" w:space="0" w:color="auto"/>
            </w:tcBorders>
            <w:shd w:val="clear" w:color="auto" w:fill="auto"/>
            <w:noWrap/>
            <w:vAlign w:val="center"/>
          </w:tcPr>
          <w:p w:rsidR="00A76730" w:rsidRPr="00A76730" w:rsidRDefault="00A76730" w:rsidP="00A76730">
            <w:pPr>
              <w:jc w:val="center"/>
              <w:rPr>
                <w:color w:val="000000"/>
                <w:sz w:val="20"/>
                <w:szCs w:val="20"/>
              </w:rPr>
            </w:pPr>
            <w:r w:rsidRPr="00A76730">
              <w:rPr>
                <w:color w:val="000000"/>
                <w:sz w:val="20"/>
                <w:szCs w:val="20"/>
              </w:rPr>
              <w:t>1,1</w:t>
            </w:r>
          </w:p>
        </w:tc>
        <w:tc>
          <w:tcPr>
            <w:tcW w:w="958" w:type="dxa"/>
            <w:tcBorders>
              <w:top w:val="nil"/>
              <w:left w:val="nil"/>
              <w:bottom w:val="single" w:sz="4" w:space="0" w:color="auto"/>
              <w:right w:val="single" w:sz="4" w:space="0" w:color="auto"/>
            </w:tcBorders>
            <w:shd w:val="clear" w:color="auto" w:fill="auto"/>
            <w:noWrap/>
            <w:vAlign w:val="center"/>
          </w:tcPr>
          <w:p w:rsidR="00A76730" w:rsidRPr="00A76730" w:rsidRDefault="00A76730" w:rsidP="00A76730">
            <w:pPr>
              <w:jc w:val="center"/>
              <w:rPr>
                <w:color w:val="000000"/>
                <w:sz w:val="20"/>
                <w:szCs w:val="20"/>
              </w:rPr>
            </w:pPr>
            <w:r w:rsidRPr="00A76730">
              <w:rPr>
                <w:color w:val="000000"/>
                <w:sz w:val="20"/>
                <w:szCs w:val="20"/>
              </w:rPr>
              <w:t>1,21</w:t>
            </w:r>
          </w:p>
        </w:tc>
        <w:tc>
          <w:tcPr>
            <w:tcW w:w="817" w:type="dxa"/>
            <w:tcBorders>
              <w:top w:val="nil"/>
              <w:left w:val="nil"/>
              <w:bottom w:val="single" w:sz="4" w:space="0" w:color="auto"/>
              <w:right w:val="single" w:sz="4" w:space="0" w:color="auto"/>
            </w:tcBorders>
            <w:shd w:val="clear" w:color="auto" w:fill="auto"/>
            <w:noWrap/>
            <w:vAlign w:val="center"/>
          </w:tcPr>
          <w:p w:rsidR="00A76730" w:rsidRPr="00A76730" w:rsidRDefault="00A76730" w:rsidP="00A76730">
            <w:pPr>
              <w:jc w:val="center"/>
              <w:rPr>
                <w:color w:val="000000"/>
                <w:sz w:val="20"/>
                <w:szCs w:val="20"/>
              </w:rPr>
            </w:pPr>
            <w:r w:rsidRPr="00A76730">
              <w:rPr>
                <w:color w:val="000000"/>
                <w:sz w:val="20"/>
                <w:szCs w:val="20"/>
              </w:rPr>
              <w:t>1,29</w:t>
            </w:r>
          </w:p>
        </w:tc>
        <w:tc>
          <w:tcPr>
            <w:tcW w:w="817" w:type="dxa"/>
            <w:tcBorders>
              <w:top w:val="nil"/>
              <w:left w:val="nil"/>
              <w:bottom w:val="single" w:sz="4" w:space="0" w:color="auto"/>
              <w:right w:val="single" w:sz="4" w:space="0" w:color="auto"/>
            </w:tcBorders>
            <w:shd w:val="clear" w:color="auto" w:fill="auto"/>
            <w:noWrap/>
            <w:vAlign w:val="center"/>
          </w:tcPr>
          <w:p w:rsidR="00A76730" w:rsidRPr="00A76730" w:rsidRDefault="00A76730" w:rsidP="00A76730">
            <w:pPr>
              <w:jc w:val="center"/>
              <w:rPr>
                <w:color w:val="000000"/>
                <w:sz w:val="20"/>
                <w:szCs w:val="20"/>
              </w:rPr>
            </w:pPr>
            <w:r w:rsidRPr="00A76730">
              <w:rPr>
                <w:color w:val="000000"/>
                <w:sz w:val="20"/>
                <w:szCs w:val="20"/>
              </w:rPr>
              <w:t>1,37</w:t>
            </w:r>
          </w:p>
        </w:tc>
        <w:tc>
          <w:tcPr>
            <w:tcW w:w="778" w:type="dxa"/>
            <w:tcBorders>
              <w:top w:val="nil"/>
              <w:left w:val="nil"/>
              <w:bottom w:val="single" w:sz="4" w:space="0" w:color="auto"/>
              <w:right w:val="single" w:sz="4" w:space="0" w:color="auto"/>
            </w:tcBorders>
            <w:shd w:val="clear" w:color="auto" w:fill="auto"/>
            <w:noWrap/>
            <w:vAlign w:val="center"/>
          </w:tcPr>
          <w:p w:rsidR="00A76730" w:rsidRPr="00A76730" w:rsidRDefault="00A76730" w:rsidP="00A76730">
            <w:pPr>
              <w:jc w:val="center"/>
              <w:rPr>
                <w:color w:val="000000"/>
                <w:sz w:val="20"/>
                <w:szCs w:val="20"/>
              </w:rPr>
            </w:pPr>
            <w:r w:rsidRPr="00A76730">
              <w:rPr>
                <w:color w:val="000000"/>
                <w:sz w:val="20"/>
                <w:szCs w:val="20"/>
              </w:rPr>
              <w:t>1,44</w:t>
            </w:r>
          </w:p>
        </w:tc>
        <w:tc>
          <w:tcPr>
            <w:tcW w:w="799" w:type="dxa"/>
            <w:tcBorders>
              <w:top w:val="nil"/>
              <w:left w:val="nil"/>
              <w:bottom w:val="single" w:sz="4" w:space="0" w:color="auto"/>
              <w:right w:val="single" w:sz="4" w:space="0" w:color="auto"/>
            </w:tcBorders>
            <w:shd w:val="clear" w:color="auto" w:fill="auto"/>
            <w:noWrap/>
            <w:vAlign w:val="center"/>
          </w:tcPr>
          <w:p w:rsidR="00A76730" w:rsidRPr="00A76730" w:rsidRDefault="00A76730" w:rsidP="00A76730">
            <w:pPr>
              <w:jc w:val="center"/>
              <w:rPr>
                <w:color w:val="000000"/>
                <w:sz w:val="20"/>
                <w:szCs w:val="20"/>
              </w:rPr>
            </w:pPr>
            <w:r w:rsidRPr="00A76730">
              <w:rPr>
                <w:color w:val="000000"/>
                <w:sz w:val="20"/>
                <w:szCs w:val="20"/>
              </w:rPr>
              <w:t>1,51</w:t>
            </w:r>
          </w:p>
        </w:tc>
        <w:tc>
          <w:tcPr>
            <w:tcW w:w="816" w:type="dxa"/>
            <w:tcBorders>
              <w:top w:val="nil"/>
              <w:left w:val="nil"/>
              <w:bottom w:val="single" w:sz="4" w:space="0" w:color="auto"/>
              <w:right w:val="single" w:sz="4" w:space="0" w:color="auto"/>
            </w:tcBorders>
            <w:shd w:val="clear" w:color="auto" w:fill="auto"/>
            <w:noWrap/>
            <w:vAlign w:val="center"/>
          </w:tcPr>
          <w:p w:rsidR="00A76730" w:rsidRPr="00A76730" w:rsidRDefault="00A76730" w:rsidP="00A76730">
            <w:pPr>
              <w:jc w:val="center"/>
              <w:rPr>
                <w:color w:val="000000"/>
                <w:sz w:val="20"/>
                <w:szCs w:val="20"/>
              </w:rPr>
            </w:pPr>
            <w:r w:rsidRPr="00A76730">
              <w:rPr>
                <w:color w:val="000000"/>
                <w:sz w:val="20"/>
                <w:szCs w:val="20"/>
              </w:rPr>
              <w:t>1,59</w:t>
            </w:r>
          </w:p>
        </w:tc>
        <w:tc>
          <w:tcPr>
            <w:tcW w:w="817" w:type="dxa"/>
            <w:tcBorders>
              <w:top w:val="nil"/>
              <w:left w:val="nil"/>
              <w:bottom w:val="single" w:sz="4" w:space="0" w:color="auto"/>
              <w:right w:val="single" w:sz="4" w:space="0" w:color="auto"/>
            </w:tcBorders>
            <w:shd w:val="clear" w:color="auto" w:fill="auto"/>
            <w:noWrap/>
            <w:vAlign w:val="center"/>
          </w:tcPr>
          <w:p w:rsidR="00A76730" w:rsidRPr="00A76730" w:rsidRDefault="00A76730" w:rsidP="00A76730">
            <w:pPr>
              <w:jc w:val="center"/>
              <w:rPr>
                <w:color w:val="000000"/>
                <w:sz w:val="20"/>
                <w:szCs w:val="20"/>
              </w:rPr>
            </w:pPr>
            <w:r w:rsidRPr="00A76730">
              <w:rPr>
                <w:color w:val="000000"/>
                <w:sz w:val="20"/>
                <w:szCs w:val="20"/>
              </w:rPr>
              <w:t>1,67</w:t>
            </w:r>
          </w:p>
        </w:tc>
        <w:tc>
          <w:tcPr>
            <w:tcW w:w="816" w:type="dxa"/>
            <w:tcBorders>
              <w:top w:val="nil"/>
              <w:left w:val="nil"/>
              <w:bottom w:val="single" w:sz="4" w:space="0" w:color="auto"/>
              <w:right w:val="single" w:sz="4" w:space="0" w:color="auto"/>
            </w:tcBorders>
            <w:shd w:val="clear" w:color="auto" w:fill="auto"/>
            <w:noWrap/>
            <w:vAlign w:val="center"/>
          </w:tcPr>
          <w:p w:rsidR="00A76730" w:rsidRPr="00A76730" w:rsidRDefault="00A76730" w:rsidP="00A76730">
            <w:pPr>
              <w:jc w:val="center"/>
              <w:rPr>
                <w:color w:val="000000"/>
                <w:sz w:val="20"/>
                <w:szCs w:val="20"/>
              </w:rPr>
            </w:pPr>
            <w:r w:rsidRPr="00A76730">
              <w:rPr>
                <w:color w:val="000000"/>
                <w:sz w:val="20"/>
                <w:szCs w:val="20"/>
              </w:rPr>
              <w:t>1,75</w:t>
            </w:r>
          </w:p>
        </w:tc>
        <w:tc>
          <w:tcPr>
            <w:tcW w:w="816" w:type="dxa"/>
            <w:tcBorders>
              <w:top w:val="nil"/>
              <w:left w:val="nil"/>
              <w:bottom w:val="single" w:sz="4" w:space="0" w:color="auto"/>
              <w:right w:val="single" w:sz="4" w:space="0" w:color="auto"/>
            </w:tcBorders>
            <w:shd w:val="clear" w:color="auto" w:fill="auto"/>
            <w:noWrap/>
            <w:vAlign w:val="center"/>
          </w:tcPr>
          <w:p w:rsidR="00A76730" w:rsidRPr="00A76730" w:rsidRDefault="00A76730" w:rsidP="00A76730">
            <w:pPr>
              <w:jc w:val="center"/>
              <w:rPr>
                <w:color w:val="000000"/>
                <w:sz w:val="20"/>
                <w:szCs w:val="20"/>
              </w:rPr>
            </w:pPr>
            <w:r w:rsidRPr="00A76730">
              <w:rPr>
                <w:color w:val="000000"/>
                <w:sz w:val="20"/>
                <w:szCs w:val="20"/>
              </w:rPr>
              <w:t>1,84</w:t>
            </w:r>
          </w:p>
        </w:tc>
        <w:tc>
          <w:tcPr>
            <w:tcW w:w="711" w:type="dxa"/>
            <w:tcBorders>
              <w:top w:val="nil"/>
              <w:left w:val="nil"/>
              <w:bottom w:val="single" w:sz="4" w:space="0" w:color="auto"/>
              <w:right w:val="single" w:sz="4" w:space="0" w:color="auto"/>
            </w:tcBorders>
            <w:shd w:val="clear" w:color="auto" w:fill="auto"/>
            <w:noWrap/>
            <w:vAlign w:val="center"/>
          </w:tcPr>
          <w:p w:rsidR="00A76730" w:rsidRPr="00A76730" w:rsidRDefault="00A76730" w:rsidP="00A76730">
            <w:pPr>
              <w:jc w:val="center"/>
              <w:rPr>
                <w:color w:val="000000"/>
                <w:sz w:val="20"/>
                <w:szCs w:val="20"/>
              </w:rPr>
            </w:pPr>
            <w:r w:rsidRPr="00A76730">
              <w:rPr>
                <w:color w:val="000000"/>
                <w:sz w:val="20"/>
                <w:szCs w:val="20"/>
              </w:rPr>
              <w:t>1,93</w:t>
            </w:r>
          </w:p>
        </w:tc>
      </w:tr>
    </w:tbl>
    <w:p w:rsidR="007F68E1" w:rsidRPr="007F68E1" w:rsidRDefault="007F68E1" w:rsidP="004A6D83">
      <w:pPr>
        <w:pStyle w:val="formattexttopleveltext"/>
        <w:spacing w:after="0" w:line="276" w:lineRule="auto"/>
        <w:jc w:val="both"/>
        <w:rPr>
          <w:b/>
        </w:rPr>
      </w:pPr>
      <w:r w:rsidRPr="007F68E1">
        <w:rPr>
          <w:b/>
        </w:rPr>
        <w:t>6.2.Оценка стоимости основных мероприятий по реализации схем водоснабжения</w:t>
      </w:r>
      <w:r w:rsidR="004A6D83" w:rsidRPr="007F68E1">
        <w:rPr>
          <w:b/>
        </w:rPr>
        <w:t xml:space="preserve"> </w:t>
      </w:r>
    </w:p>
    <w:p w:rsidR="008407A0" w:rsidRDefault="00CF4640" w:rsidP="001869BD">
      <w:pPr>
        <w:pStyle w:val="23"/>
        <w:spacing w:after="0" w:line="276" w:lineRule="auto"/>
        <w:ind w:left="0" w:firstLine="567"/>
        <w:jc w:val="both"/>
        <w:rPr>
          <w:bCs/>
          <w:lang w:val="ru-RU"/>
        </w:rPr>
      </w:pPr>
      <w:r w:rsidRPr="001869BD">
        <w:t>В таблиц</w:t>
      </w:r>
      <w:r w:rsidR="00C83061" w:rsidRPr="001869BD">
        <w:rPr>
          <w:lang w:val="ru-RU"/>
        </w:rPr>
        <w:t>е</w:t>
      </w:r>
      <w:r w:rsidRPr="001869BD">
        <w:t xml:space="preserve"> </w:t>
      </w:r>
      <w:r w:rsidR="007F59ED" w:rsidRPr="001869BD">
        <w:rPr>
          <w:lang w:val="ru-RU"/>
        </w:rPr>
        <w:t>6</w:t>
      </w:r>
      <w:r w:rsidR="008407A0" w:rsidRPr="001869BD">
        <w:rPr>
          <w:lang w:val="ru-RU"/>
        </w:rPr>
        <w:t>.2.</w:t>
      </w:r>
      <w:r w:rsidRPr="001869BD">
        <w:t xml:space="preserve"> представлено целевое структурирование финансовых потребностей на реализацию программ по развитию системы водоснабжения г.</w:t>
      </w:r>
      <w:r w:rsidR="0083564A" w:rsidRPr="001869BD">
        <w:rPr>
          <w:lang w:val="ru-RU"/>
        </w:rPr>
        <w:t>Курчатова</w:t>
      </w:r>
      <w:r w:rsidRPr="001869BD">
        <w:t xml:space="preserve"> на 201</w:t>
      </w:r>
      <w:r w:rsidR="0083564A" w:rsidRPr="001869BD">
        <w:rPr>
          <w:lang w:val="ru-RU"/>
        </w:rPr>
        <w:t>6</w:t>
      </w:r>
      <w:r w:rsidRPr="001869BD">
        <w:t>-20</w:t>
      </w:r>
      <w:r w:rsidR="005E73B9">
        <w:rPr>
          <w:lang w:val="ru-RU"/>
        </w:rPr>
        <w:t>26г.г</w:t>
      </w:r>
      <w:r w:rsidR="001869BD" w:rsidRPr="001869BD">
        <w:rPr>
          <w:lang w:val="ru-RU"/>
        </w:rPr>
        <w:t xml:space="preserve"> </w:t>
      </w:r>
      <w:r w:rsidR="00D2689A" w:rsidRPr="001869BD">
        <w:rPr>
          <w:bCs/>
        </w:rPr>
        <w:t>и исходная информация для определения источников финансирования программы инвестиционных проектов в водоснабжении</w:t>
      </w:r>
      <w:r w:rsidR="001869BD">
        <w:rPr>
          <w:bCs/>
          <w:lang w:val="ru-RU"/>
        </w:rPr>
        <w:t>.</w:t>
      </w:r>
    </w:p>
    <w:p w:rsidR="001219FF" w:rsidRDefault="001219FF" w:rsidP="001869BD">
      <w:pPr>
        <w:pStyle w:val="23"/>
        <w:spacing w:after="0" w:line="276" w:lineRule="auto"/>
        <w:ind w:left="0" w:firstLine="567"/>
        <w:jc w:val="both"/>
        <w:rPr>
          <w:bCs/>
          <w:lang w:val="ru-RU"/>
        </w:rPr>
      </w:pPr>
    </w:p>
    <w:tbl>
      <w:tblPr>
        <w:tblW w:w="10157" w:type="dxa"/>
        <w:jc w:val="center"/>
        <w:tblInd w:w="-1060" w:type="dxa"/>
        <w:tblLook w:val="04A0"/>
      </w:tblPr>
      <w:tblGrid>
        <w:gridCol w:w="656"/>
        <w:gridCol w:w="6591"/>
        <w:gridCol w:w="1540"/>
        <w:gridCol w:w="1400"/>
      </w:tblGrid>
      <w:tr w:rsidR="007F68E1" w:rsidRPr="005E73B9" w:rsidTr="00AE114D">
        <w:trPr>
          <w:trHeight w:val="527"/>
          <w:jc w:val="center"/>
        </w:trPr>
        <w:tc>
          <w:tcPr>
            <w:tcW w:w="10157" w:type="dxa"/>
            <w:gridSpan w:val="4"/>
            <w:tcBorders>
              <w:top w:val="nil"/>
              <w:left w:val="nil"/>
              <w:bottom w:val="single" w:sz="4" w:space="0" w:color="auto"/>
              <w:right w:val="nil"/>
            </w:tcBorders>
            <w:shd w:val="clear" w:color="auto" w:fill="auto"/>
            <w:vAlign w:val="bottom"/>
          </w:tcPr>
          <w:p w:rsidR="007F68E1" w:rsidRPr="005E73B9" w:rsidRDefault="007F68E1" w:rsidP="005E73B9">
            <w:pPr>
              <w:rPr>
                <w:b/>
                <w:bCs/>
                <w:color w:val="000000"/>
                <w:sz w:val="22"/>
                <w:szCs w:val="22"/>
              </w:rPr>
            </w:pPr>
            <w:r w:rsidRPr="005E73B9">
              <w:rPr>
                <w:b/>
                <w:bCs/>
                <w:color w:val="000000"/>
                <w:sz w:val="22"/>
                <w:szCs w:val="22"/>
              </w:rPr>
              <w:t xml:space="preserve">Таблица </w:t>
            </w:r>
            <w:r w:rsidR="004D7706">
              <w:rPr>
                <w:b/>
                <w:bCs/>
                <w:color w:val="000000"/>
                <w:sz w:val="22"/>
                <w:szCs w:val="22"/>
              </w:rPr>
              <w:t>6.2.</w:t>
            </w:r>
            <w:r w:rsidRPr="005E73B9">
              <w:rPr>
                <w:b/>
                <w:bCs/>
                <w:color w:val="000000"/>
                <w:sz w:val="22"/>
                <w:szCs w:val="22"/>
              </w:rPr>
              <w:t xml:space="preserve"> Перечень общих мероприятий c финансовой оценкой  инвестиционных проектов Схемы водоснабжения г.Курчатова  на 2016-2026годы</w:t>
            </w:r>
          </w:p>
        </w:tc>
      </w:tr>
      <w:tr w:rsidR="007F68E1" w:rsidTr="00AE114D">
        <w:trPr>
          <w:trHeight w:val="765"/>
          <w:jc w:val="center"/>
        </w:trPr>
        <w:tc>
          <w:tcPr>
            <w:tcW w:w="626" w:type="dxa"/>
            <w:tcBorders>
              <w:top w:val="nil"/>
              <w:left w:val="single" w:sz="4" w:space="0" w:color="auto"/>
              <w:bottom w:val="single" w:sz="4" w:space="0" w:color="auto"/>
              <w:right w:val="single" w:sz="4" w:space="0" w:color="auto"/>
            </w:tcBorders>
            <w:shd w:val="clear" w:color="auto" w:fill="FFFF00"/>
            <w:noWrap/>
            <w:vAlign w:val="center"/>
          </w:tcPr>
          <w:p w:rsidR="007F68E1" w:rsidRPr="004D7706" w:rsidRDefault="007F68E1" w:rsidP="004D7706">
            <w:pPr>
              <w:jc w:val="center"/>
              <w:rPr>
                <w:color w:val="000000"/>
                <w:sz w:val="22"/>
                <w:szCs w:val="22"/>
              </w:rPr>
            </w:pPr>
            <w:r w:rsidRPr="004D7706">
              <w:rPr>
                <w:color w:val="000000"/>
                <w:sz w:val="22"/>
                <w:szCs w:val="22"/>
              </w:rPr>
              <w:t>№</w:t>
            </w:r>
          </w:p>
        </w:tc>
        <w:tc>
          <w:tcPr>
            <w:tcW w:w="6591" w:type="dxa"/>
            <w:tcBorders>
              <w:top w:val="nil"/>
              <w:left w:val="nil"/>
              <w:bottom w:val="single" w:sz="4" w:space="0" w:color="auto"/>
              <w:right w:val="single" w:sz="4" w:space="0" w:color="auto"/>
            </w:tcBorders>
            <w:shd w:val="clear" w:color="auto" w:fill="FFFF00"/>
            <w:noWrap/>
            <w:vAlign w:val="center"/>
          </w:tcPr>
          <w:p w:rsidR="007F68E1" w:rsidRPr="004D7706" w:rsidRDefault="007F68E1" w:rsidP="004D7706">
            <w:pPr>
              <w:jc w:val="center"/>
              <w:rPr>
                <w:color w:val="000000"/>
                <w:sz w:val="22"/>
                <w:szCs w:val="22"/>
              </w:rPr>
            </w:pPr>
            <w:r w:rsidRPr="004D7706">
              <w:rPr>
                <w:color w:val="000000"/>
                <w:sz w:val="22"/>
                <w:szCs w:val="22"/>
              </w:rPr>
              <w:t>Наименование мероприятий</w:t>
            </w:r>
          </w:p>
        </w:tc>
        <w:tc>
          <w:tcPr>
            <w:tcW w:w="1540" w:type="dxa"/>
            <w:tcBorders>
              <w:top w:val="nil"/>
              <w:left w:val="nil"/>
              <w:bottom w:val="single" w:sz="4" w:space="0" w:color="auto"/>
              <w:right w:val="single" w:sz="4" w:space="0" w:color="auto"/>
            </w:tcBorders>
            <w:shd w:val="clear" w:color="auto" w:fill="FFFF00"/>
            <w:vAlign w:val="center"/>
          </w:tcPr>
          <w:p w:rsidR="007F68E1" w:rsidRPr="004D7706" w:rsidRDefault="007F68E1" w:rsidP="004D7706">
            <w:pPr>
              <w:jc w:val="center"/>
              <w:rPr>
                <w:color w:val="000000"/>
                <w:sz w:val="22"/>
                <w:szCs w:val="22"/>
              </w:rPr>
            </w:pPr>
            <w:r w:rsidRPr="004D7706">
              <w:rPr>
                <w:color w:val="000000"/>
                <w:sz w:val="22"/>
                <w:szCs w:val="22"/>
              </w:rPr>
              <w:t>Финансовые потребности, тыс.руб.</w:t>
            </w:r>
          </w:p>
        </w:tc>
        <w:tc>
          <w:tcPr>
            <w:tcW w:w="1400" w:type="dxa"/>
            <w:tcBorders>
              <w:top w:val="nil"/>
              <w:left w:val="nil"/>
              <w:bottom w:val="single" w:sz="4" w:space="0" w:color="auto"/>
              <w:right w:val="single" w:sz="4" w:space="0" w:color="auto"/>
            </w:tcBorders>
            <w:shd w:val="clear" w:color="auto" w:fill="FFFF00"/>
            <w:vAlign w:val="center"/>
          </w:tcPr>
          <w:p w:rsidR="007F68E1" w:rsidRPr="004D7706" w:rsidRDefault="007F68E1" w:rsidP="004D7706">
            <w:pPr>
              <w:jc w:val="center"/>
              <w:rPr>
                <w:color w:val="000000"/>
                <w:sz w:val="22"/>
                <w:szCs w:val="22"/>
              </w:rPr>
            </w:pPr>
            <w:r w:rsidRPr="004D7706">
              <w:rPr>
                <w:color w:val="000000"/>
                <w:sz w:val="22"/>
                <w:szCs w:val="22"/>
              </w:rPr>
              <w:t>Срок реал</w:t>
            </w:r>
            <w:r w:rsidRPr="004D7706">
              <w:rPr>
                <w:color w:val="000000"/>
                <w:sz w:val="22"/>
                <w:szCs w:val="22"/>
              </w:rPr>
              <w:t>и</w:t>
            </w:r>
            <w:r w:rsidRPr="004D7706">
              <w:rPr>
                <w:color w:val="000000"/>
                <w:sz w:val="22"/>
                <w:szCs w:val="22"/>
              </w:rPr>
              <w:t>зации</w:t>
            </w:r>
          </w:p>
        </w:tc>
      </w:tr>
      <w:tr w:rsidR="007F68E1" w:rsidTr="00AE114D">
        <w:trPr>
          <w:trHeight w:val="300"/>
          <w:jc w:val="center"/>
        </w:trPr>
        <w:tc>
          <w:tcPr>
            <w:tcW w:w="626" w:type="dxa"/>
            <w:tcBorders>
              <w:top w:val="nil"/>
              <w:left w:val="single" w:sz="4" w:space="0" w:color="auto"/>
              <w:bottom w:val="single" w:sz="4" w:space="0" w:color="auto"/>
              <w:right w:val="single" w:sz="4" w:space="0" w:color="auto"/>
            </w:tcBorders>
            <w:shd w:val="clear" w:color="auto" w:fill="auto"/>
            <w:noWrap/>
            <w:vAlign w:val="center"/>
          </w:tcPr>
          <w:p w:rsidR="007F68E1" w:rsidRPr="004D7706" w:rsidRDefault="007F68E1" w:rsidP="004D7706">
            <w:pPr>
              <w:jc w:val="center"/>
              <w:rPr>
                <w:color w:val="000000"/>
                <w:sz w:val="22"/>
                <w:szCs w:val="22"/>
              </w:rPr>
            </w:pPr>
            <w:r w:rsidRPr="004D7706">
              <w:rPr>
                <w:color w:val="000000"/>
                <w:sz w:val="22"/>
                <w:szCs w:val="22"/>
              </w:rPr>
              <w:t>1</w:t>
            </w:r>
          </w:p>
        </w:tc>
        <w:tc>
          <w:tcPr>
            <w:tcW w:w="9531" w:type="dxa"/>
            <w:gridSpan w:val="3"/>
            <w:tcBorders>
              <w:top w:val="single" w:sz="4" w:space="0" w:color="auto"/>
              <w:left w:val="nil"/>
              <w:bottom w:val="single" w:sz="4" w:space="0" w:color="auto"/>
              <w:right w:val="nil"/>
            </w:tcBorders>
            <w:shd w:val="clear" w:color="auto" w:fill="auto"/>
            <w:vAlign w:val="center"/>
          </w:tcPr>
          <w:p w:rsidR="007F68E1" w:rsidRPr="004D7706" w:rsidRDefault="007F68E1" w:rsidP="004D7706">
            <w:pPr>
              <w:jc w:val="center"/>
              <w:rPr>
                <w:b/>
                <w:bCs/>
                <w:color w:val="000000"/>
                <w:sz w:val="22"/>
                <w:szCs w:val="22"/>
              </w:rPr>
            </w:pPr>
            <w:r w:rsidRPr="004D7706">
              <w:rPr>
                <w:b/>
                <w:bCs/>
                <w:color w:val="000000"/>
                <w:sz w:val="22"/>
                <w:szCs w:val="22"/>
              </w:rPr>
              <w:t>Мероприятия по реконструкции и строительству    водопроводной системы в рамках инв</w:t>
            </w:r>
            <w:r w:rsidRPr="004D7706">
              <w:rPr>
                <w:b/>
                <w:bCs/>
                <w:color w:val="000000"/>
                <w:sz w:val="22"/>
                <w:szCs w:val="22"/>
              </w:rPr>
              <w:t>е</w:t>
            </w:r>
            <w:r w:rsidRPr="004D7706">
              <w:rPr>
                <w:b/>
                <w:bCs/>
                <w:color w:val="000000"/>
                <w:sz w:val="22"/>
                <w:szCs w:val="22"/>
              </w:rPr>
              <w:t>стиционной программы, направленных на повышению качества товаров и услуг, улучш</w:t>
            </w:r>
            <w:r w:rsidRPr="004D7706">
              <w:rPr>
                <w:b/>
                <w:bCs/>
                <w:color w:val="000000"/>
                <w:sz w:val="22"/>
                <w:szCs w:val="22"/>
              </w:rPr>
              <w:t>е</w:t>
            </w:r>
            <w:r w:rsidRPr="004D7706">
              <w:rPr>
                <w:b/>
                <w:bCs/>
                <w:color w:val="000000"/>
                <w:sz w:val="22"/>
                <w:szCs w:val="22"/>
              </w:rPr>
              <w:t>нию экол</w:t>
            </w:r>
            <w:r w:rsidRPr="004D7706">
              <w:rPr>
                <w:b/>
                <w:bCs/>
                <w:color w:val="000000"/>
                <w:sz w:val="22"/>
                <w:szCs w:val="22"/>
              </w:rPr>
              <w:t>о</w:t>
            </w:r>
            <w:r w:rsidRPr="004D7706">
              <w:rPr>
                <w:b/>
                <w:bCs/>
                <w:color w:val="000000"/>
                <w:sz w:val="22"/>
                <w:szCs w:val="22"/>
              </w:rPr>
              <w:t>гической ситуации</w:t>
            </w:r>
          </w:p>
        </w:tc>
      </w:tr>
      <w:tr w:rsidR="00A76730" w:rsidTr="00AE114D">
        <w:trPr>
          <w:trHeight w:val="510"/>
          <w:jc w:val="center"/>
        </w:trPr>
        <w:tc>
          <w:tcPr>
            <w:tcW w:w="626" w:type="dxa"/>
            <w:tcBorders>
              <w:top w:val="nil"/>
              <w:left w:val="single" w:sz="4" w:space="0" w:color="auto"/>
              <w:bottom w:val="single" w:sz="4" w:space="0" w:color="auto"/>
              <w:right w:val="single" w:sz="4" w:space="0" w:color="auto"/>
            </w:tcBorders>
            <w:shd w:val="clear" w:color="auto" w:fill="auto"/>
            <w:noWrap/>
            <w:vAlign w:val="center"/>
          </w:tcPr>
          <w:p w:rsidR="00A76730" w:rsidRPr="004D7706" w:rsidRDefault="00A76730" w:rsidP="004D7706">
            <w:pPr>
              <w:jc w:val="center"/>
              <w:rPr>
                <w:color w:val="000000"/>
                <w:sz w:val="22"/>
                <w:szCs w:val="22"/>
              </w:rPr>
            </w:pPr>
            <w:r w:rsidRPr="004D7706">
              <w:rPr>
                <w:color w:val="000000"/>
                <w:sz w:val="22"/>
                <w:szCs w:val="22"/>
              </w:rPr>
              <w:t>1.1</w:t>
            </w:r>
          </w:p>
        </w:tc>
        <w:tc>
          <w:tcPr>
            <w:tcW w:w="6591" w:type="dxa"/>
            <w:tcBorders>
              <w:top w:val="nil"/>
              <w:left w:val="nil"/>
              <w:bottom w:val="single" w:sz="4" w:space="0" w:color="auto"/>
              <w:right w:val="single" w:sz="4" w:space="0" w:color="auto"/>
            </w:tcBorders>
            <w:shd w:val="clear" w:color="auto" w:fill="auto"/>
            <w:vAlign w:val="center"/>
          </w:tcPr>
          <w:p w:rsidR="00A76730" w:rsidRPr="004D7706" w:rsidRDefault="00A76730" w:rsidP="006A0CE4">
            <w:pPr>
              <w:rPr>
                <w:sz w:val="22"/>
                <w:szCs w:val="22"/>
              </w:rPr>
            </w:pPr>
            <w:r w:rsidRPr="004D7706">
              <w:rPr>
                <w:sz w:val="22"/>
                <w:szCs w:val="22"/>
              </w:rPr>
              <w:t>Модернизация насосного оборудования  станции второго подъема, водозабор, инв.№8340</w:t>
            </w:r>
          </w:p>
        </w:tc>
        <w:tc>
          <w:tcPr>
            <w:tcW w:w="1540" w:type="dxa"/>
            <w:tcBorders>
              <w:top w:val="nil"/>
              <w:left w:val="nil"/>
              <w:bottom w:val="single" w:sz="4" w:space="0" w:color="auto"/>
              <w:right w:val="single" w:sz="4" w:space="0" w:color="auto"/>
            </w:tcBorders>
            <w:shd w:val="clear" w:color="auto" w:fill="auto"/>
            <w:noWrap/>
            <w:vAlign w:val="center"/>
          </w:tcPr>
          <w:p w:rsidR="00A76730" w:rsidRPr="002912CA" w:rsidRDefault="00A76730" w:rsidP="002912CA">
            <w:pPr>
              <w:jc w:val="center"/>
              <w:rPr>
                <w:color w:val="000000"/>
                <w:sz w:val="22"/>
                <w:szCs w:val="22"/>
              </w:rPr>
            </w:pPr>
            <w:r w:rsidRPr="002912CA">
              <w:rPr>
                <w:color w:val="000000"/>
                <w:sz w:val="22"/>
                <w:szCs w:val="22"/>
              </w:rPr>
              <w:t>2500</w:t>
            </w:r>
          </w:p>
        </w:tc>
        <w:tc>
          <w:tcPr>
            <w:tcW w:w="1400" w:type="dxa"/>
            <w:tcBorders>
              <w:top w:val="nil"/>
              <w:left w:val="nil"/>
              <w:bottom w:val="single" w:sz="4" w:space="0" w:color="auto"/>
              <w:right w:val="single" w:sz="4" w:space="0" w:color="auto"/>
            </w:tcBorders>
            <w:shd w:val="clear" w:color="auto" w:fill="auto"/>
            <w:noWrap/>
            <w:vAlign w:val="center"/>
          </w:tcPr>
          <w:p w:rsidR="00A76730" w:rsidRPr="002912CA" w:rsidRDefault="00A76730" w:rsidP="002912CA">
            <w:pPr>
              <w:jc w:val="center"/>
              <w:rPr>
                <w:color w:val="000000"/>
                <w:sz w:val="20"/>
                <w:szCs w:val="20"/>
              </w:rPr>
            </w:pPr>
            <w:r w:rsidRPr="002912CA">
              <w:rPr>
                <w:color w:val="000000"/>
                <w:sz w:val="20"/>
                <w:szCs w:val="20"/>
              </w:rPr>
              <w:t>2017</w:t>
            </w:r>
          </w:p>
        </w:tc>
      </w:tr>
      <w:tr w:rsidR="00A76730" w:rsidTr="00AE114D">
        <w:trPr>
          <w:trHeight w:val="510"/>
          <w:jc w:val="center"/>
        </w:trPr>
        <w:tc>
          <w:tcPr>
            <w:tcW w:w="626" w:type="dxa"/>
            <w:tcBorders>
              <w:top w:val="nil"/>
              <w:left w:val="single" w:sz="4" w:space="0" w:color="auto"/>
              <w:bottom w:val="single" w:sz="4" w:space="0" w:color="auto"/>
              <w:right w:val="single" w:sz="4" w:space="0" w:color="auto"/>
            </w:tcBorders>
            <w:shd w:val="clear" w:color="auto" w:fill="auto"/>
            <w:noWrap/>
            <w:vAlign w:val="center"/>
          </w:tcPr>
          <w:p w:rsidR="00A76730" w:rsidRPr="004D7706" w:rsidRDefault="00A76730" w:rsidP="004D7706">
            <w:pPr>
              <w:jc w:val="center"/>
              <w:rPr>
                <w:color w:val="000000"/>
                <w:sz w:val="22"/>
                <w:szCs w:val="22"/>
              </w:rPr>
            </w:pPr>
            <w:r w:rsidRPr="004D7706">
              <w:rPr>
                <w:color w:val="000000"/>
                <w:sz w:val="22"/>
                <w:szCs w:val="22"/>
              </w:rPr>
              <w:t>1.2</w:t>
            </w:r>
          </w:p>
        </w:tc>
        <w:tc>
          <w:tcPr>
            <w:tcW w:w="6591" w:type="dxa"/>
            <w:tcBorders>
              <w:top w:val="nil"/>
              <w:left w:val="nil"/>
              <w:bottom w:val="single" w:sz="4" w:space="0" w:color="auto"/>
              <w:right w:val="single" w:sz="4" w:space="0" w:color="auto"/>
            </w:tcBorders>
            <w:shd w:val="clear" w:color="auto" w:fill="auto"/>
            <w:vAlign w:val="center"/>
          </w:tcPr>
          <w:p w:rsidR="00A76730" w:rsidRPr="004D7706" w:rsidRDefault="00A76730" w:rsidP="006A0CE4">
            <w:pPr>
              <w:rPr>
                <w:sz w:val="22"/>
                <w:szCs w:val="22"/>
              </w:rPr>
            </w:pPr>
            <w:r w:rsidRPr="004D7706">
              <w:rPr>
                <w:sz w:val="22"/>
                <w:szCs w:val="22"/>
              </w:rPr>
              <w:t>Реконструкция резервуара №2 , артезианская скважина расш. Ку</w:t>
            </w:r>
            <w:r w:rsidRPr="004D7706">
              <w:rPr>
                <w:sz w:val="22"/>
                <w:szCs w:val="22"/>
              </w:rPr>
              <w:t>р</w:t>
            </w:r>
            <w:r w:rsidRPr="004D7706">
              <w:rPr>
                <w:sz w:val="22"/>
                <w:szCs w:val="22"/>
              </w:rPr>
              <w:t>чатов. водозабора, инв.№8329</w:t>
            </w:r>
          </w:p>
        </w:tc>
        <w:tc>
          <w:tcPr>
            <w:tcW w:w="1540" w:type="dxa"/>
            <w:tcBorders>
              <w:top w:val="nil"/>
              <w:left w:val="nil"/>
              <w:bottom w:val="single" w:sz="4" w:space="0" w:color="auto"/>
              <w:right w:val="single" w:sz="4" w:space="0" w:color="auto"/>
            </w:tcBorders>
            <w:shd w:val="clear" w:color="auto" w:fill="auto"/>
            <w:noWrap/>
            <w:vAlign w:val="center"/>
          </w:tcPr>
          <w:p w:rsidR="00A76730" w:rsidRPr="002912CA" w:rsidRDefault="00A76730" w:rsidP="002912CA">
            <w:pPr>
              <w:jc w:val="center"/>
              <w:rPr>
                <w:color w:val="000000"/>
                <w:sz w:val="22"/>
                <w:szCs w:val="22"/>
              </w:rPr>
            </w:pPr>
            <w:r w:rsidRPr="002912CA">
              <w:rPr>
                <w:color w:val="000000"/>
                <w:sz w:val="22"/>
                <w:szCs w:val="22"/>
              </w:rPr>
              <w:t>9000</w:t>
            </w:r>
          </w:p>
        </w:tc>
        <w:tc>
          <w:tcPr>
            <w:tcW w:w="1400" w:type="dxa"/>
            <w:tcBorders>
              <w:top w:val="nil"/>
              <w:left w:val="nil"/>
              <w:bottom w:val="single" w:sz="4" w:space="0" w:color="auto"/>
              <w:right w:val="single" w:sz="4" w:space="0" w:color="auto"/>
            </w:tcBorders>
            <w:shd w:val="clear" w:color="auto" w:fill="auto"/>
            <w:noWrap/>
            <w:vAlign w:val="center"/>
          </w:tcPr>
          <w:p w:rsidR="00A76730" w:rsidRPr="002912CA" w:rsidRDefault="00A76730" w:rsidP="002912CA">
            <w:pPr>
              <w:jc w:val="center"/>
              <w:rPr>
                <w:color w:val="000000"/>
                <w:sz w:val="20"/>
                <w:szCs w:val="20"/>
              </w:rPr>
            </w:pPr>
            <w:r w:rsidRPr="002912CA">
              <w:rPr>
                <w:color w:val="000000"/>
                <w:sz w:val="20"/>
                <w:szCs w:val="20"/>
              </w:rPr>
              <w:t>2018</w:t>
            </w:r>
          </w:p>
        </w:tc>
      </w:tr>
      <w:tr w:rsidR="00A76730" w:rsidTr="00AE114D">
        <w:trPr>
          <w:trHeight w:val="510"/>
          <w:jc w:val="center"/>
        </w:trPr>
        <w:tc>
          <w:tcPr>
            <w:tcW w:w="626" w:type="dxa"/>
            <w:tcBorders>
              <w:top w:val="nil"/>
              <w:left w:val="single" w:sz="4" w:space="0" w:color="auto"/>
              <w:bottom w:val="single" w:sz="4" w:space="0" w:color="auto"/>
              <w:right w:val="single" w:sz="4" w:space="0" w:color="auto"/>
            </w:tcBorders>
            <w:shd w:val="clear" w:color="auto" w:fill="auto"/>
            <w:noWrap/>
            <w:vAlign w:val="center"/>
          </w:tcPr>
          <w:p w:rsidR="00A76730" w:rsidRPr="004D7706" w:rsidRDefault="00A76730" w:rsidP="004D7706">
            <w:pPr>
              <w:jc w:val="center"/>
              <w:rPr>
                <w:color w:val="000000"/>
                <w:sz w:val="22"/>
                <w:szCs w:val="22"/>
              </w:rPr>
            </w:pPr>
            <w:r w:rsidRPr="004D7706">
              <w:rPr>
                <w:color w:val="000000"/>
                <w:sz w:val="22"/>
                <w:szCs w:val="22"/>
              </w:rPr>
              <w:t>.1.3</w:t>
            </w:r>
          </w:p>
        </w:tc>
        <w:tc>
          <w:tcPr>
            <w:tcW w:w="6591" w:type="dxa"/>
            <w:tcBorders>
              <w:top w:val="nil"/>
              <w:left w:val="nil"/>
              <w:bottom w:val="single" w:sz="4" w:space="0" w:color="auto"/>
              <w:right w:val="single" w:sz="4" w:space="0" w:color="auto"/>
            </w:tcBorders>
            <w:shd w:val="clear" w:color="auto" w:fill="auto"/>
            <w:vAlign w:val="center"/>
          </w:tcPr>
          <w:p w:rsidR="00A76730" w:rsidRPr="004D7706" w:rsidRDefault="00A76730" w:rsidP="006A0CE4">
            <w:pPr>
              <w:rPr>
                <w:color w:val="000000"/>
                <w:sz w:val="22"/>
                <w:szCs w:val="22"/>
              </w:rPr>
            </w:pPr>
            <w:r w:rsidRPr="004D7706">
              <w:rPr>
                <w:color w:val="000000"/>
                <w:sz w:val="22"/>
                <w:szCs w:val="22"/>
              </w:rPr>
              <w:t xml:space="preserve">Реконструкция </w:t>
            </w:r>
            <w:r w:rsidRPr="004D7706">
              <w:rPr>
                <w:b/>
                <w:bCs/>
                <w:color w:val="000000"/>
                <w:sz w:val="22"/>
                <w:szCs w:val="22"/>
              </w:rPr>
              <w:t xml:space="preserve"> </w:t>
            </w:r>
            <w:r w:rsidRPr="004D7706">
              <w:rPr>
                <w:color w:val="000000"/>
                <w:sz w:val="22"/>
                <w:szCs w:val="22"/>
              </w:rPr>
              <w:t>водоводов Курчатовского водозабора с заменой стальных трубопроводов на неметаллические</w:t>
            </w:r>
          </w:p>
        </w:tc>
        <w:tc>
          <w:tcPr>
            <w:tcW w:w="1540" w:type="dxa"/>
            <w:tcBorders>
              <w:top w:val="nil"/>
              <w:left w:val="nil"/>
              <w:bottom w:val="single" w:sz="4" w:space="0" w:color="auto"/>
              <w:right w:val="single" w:sz="4" w:space="0" w:color="auto"/>
            </w:tcBorders>
            <w:shd w:val="clear" w:color="auto" w:fill="auto"/>
            <w:noWrap/>
            <w:vAlign w:val="center"/>
          </w:tcPr>
          <w:p w:rsidR="00A76730" w:rsidRPr="002912CA" w:rsidRDefault="00A76730" w:rsidP="002912CA">
            <w:pPr>
              <w:jc w:val="center"/>
              <w:rPr>
                <w:color w:val="000000"/>
                <w:sz w:val="22"/>
                <w:szCs w:val="22"/>
              </w:rPr>
            </w:pPr>
            <w:r w:rsidRPr="002912CA">
              <w:rPr>
                <w:color w:val="000000"/>
                <w:sz w:val="22"/>
                <w:szCs w:val="22"/>
              </w:rPr>
              <w:t>26294</w:t>
            </w:r>
          </w:p>
        </w:tc>
        <w:tc>
          <w:tcPr>
            <w:tcW w:w="1400" w:type="dxa"/>
            <w:tcBorders>
              <w:top w:val="nil"/>
              <w:left w:val="nil"/>
              <w:bottom w:val="single" w:sz="4" w:space="0" w:color="auto"/>
              <w:right w:val="single" w:sz="4" w:space="0" w:color="auto"/>
            </w:tcBorders>
            <w:shd w:val="clear" w:color="auto" w:fill="auto"/>
            <w:vAlign w:val="center"/>
          </w:tcPr>
          <w:p w:rsidR="00A76730" w:rsidRPr="002912CA" w:rsidRDefault="00A76730" w:rsidP="002912CA">
            <w:pPr>
              <w:jc w:val="center"/>
              <w:rPr>
                <w:color w:val="000000"/>
                <w:sz w:val="22"/>
                <w:szCs w:val="22"/>
              </w:rPr>
            </w:pPr>
            <w:r w:rsidRPr="002912CA">
              <w:rPr>
                <w:color w:val="000000"/>
                <w:sz w:val="22"/>
                <w:szCs w:val="22"/>
              </w:rPr>
              <w:t>2018-2020</w:t>
            </w:r>
          </w:p>
        </w:tc>
      </w:tr>
      <w:tr w:rsidR="00A76730" w:rsidTr="00AE114D">
        <w:trPr>
          <w:trHeight w:val="510"/>
          <w:jc w:val="center"/>
        </w:trPr>
        <w:tc>
          <w:tcPr>
            <w:tcW w:w="626" w:type="dxa"/>
            <w:tcBorders>
              <w:top w:val="nil"/>
              <w:left w:val="single" w:sz="4" w:space="0" w:color="auto"/>
              <w:bottom w:val="single" w:sz="4" w:space="0" w:color="auto"/>
              <w:right w:val="single" w:sz="4" w:space="0" w:color="auto"/>
            </w:tcBorders>
            <w:shd w:val="clear" w:color="auto" w:fill="auto"/>
            <w:noWrap/>
            <w:vAlign w:val="center"/>
          </w:tcPr>
          <w:p w:rsidR="00A76730" w:rsidRPr="004D7706" w:rsidRDefault="00A76730" w:rsidP="004D7706">
            <w:pPr>
              <w:jc w:val="center"/>
              <w:rPr>
                <w:color w:val="000000"/>
                <w:sz w:val="22"/>
                <w:szCs w:val="22"/>
              </w:rPr>
            </w:pPr>
            <w:r w:rsidRPr="004D7706">
              <w:rPr>
                <w:color w:val="000000"/>
                <w:sz w:val="22"/>
                <w:szCs w:val="22"/>
              </w:rPr>
              <w:t>.1.4</w:t>
            </w:r>
          </w:p>
        </w:tc>
        <w:tc>
          <w:tcPr>
            <w:tcW w:w="6591" w:type="dxa"/>
            <w:tcBorders>
              <w:top w:val="nil"/>
              <w:left w:val="nil"/>
              <w:bottom w:val="single" w:sz="4" w:space="0" w:color="auto"/>
              <w:right w:val="single" w:sz="4" w:space="0" w:color="auto"/>
            </w:tcBorders>
            <w:shd w:val="clear" w:color="auto" w:fill="auto"/>
            <w:vAlign w:val="center"/>
          </w:tcPr>
          <w:p w:rsidR="00A76730" w:rsidRPr="004D7706" w:rsidRDefault="00A76730" w:rsidP="006A0CE4">
            <w:pPr>
              <w:rPr>
                <w:color w:val="000000"/>
                <w:sz w:val="22"/>
                <w:szCs w:val="22"/>
              </w:rPr>
            </w:pPr>
            <w:r w:rsidRPr="004D7706">
              <w:rPr>
                <w:color w:val="000000"/>
                <w:sz w:val="22"/>
                <w:szCs w:val="22"/>
              </w:rPr>
              <w:t>Реконструкция городской водопроводной сети с заменой стальных трубопроводов на неметаллические</w:t>
            </w:r>
          </w:p>
        </w:tc>
        <w:tc>
          <w:tcPr>
            <w:tcW w:w="1540" w:type="dxa"/>
            <w:tcBorders>
              <w:top w:val="nil"/>
              <w:left w:val="nil"/>
              <w:bottom w:val="single" w:sz="4" w:space="0" w:color="auto"/>
              <w:right w:val="single" w:sz="4" w:space="0" w:color="auto"/>
            </w:tcBorders>
            <w:shd w:val="clear" w:color="auto" w:fill="auto"/>
            <w:noWrap/>
            <w:vAlign w:val="center"/>
          </w:tcPr>
          <w:p w:rsidR="00A76730" w:rsidRPr="002912CA" w:rsidRDefault="00A76730" w:rsidP="002912CA">
            <w:pPr>
              <w:jc w:val="center"/>
              <w:rPr>
                <w:color w:val="000000"/>
                <w:sz w:val="22"/>
                <w:szCs w:val="22"/>
              </w:rPr>
            </w:pPr>
            <w:r w:rsidRPr="002912CA">
              <w:rPr>
                <w:color w:val="000000"/>
                <w:sz w:val="22"/>
                <w:szCs w:val="22"/>
              </w:rPr>
              <w:t>10000</w:t>
            </w:r>
          </w:p>
        </w:tc>
        <w:tc>
          <w:tcPr>
            <w:tcW w:w="1400" w:type="dxa"/>
            <w:tcBorders>
              <w:top w:val="nil"/>
              <w:left w:val="nil"/>
              <w:bottom w:val="single" w:sz="4" w:space="0" w:color="auto"/>
              <w:right w:val="single" w:sz="4" w:space="0" w:color="auto"/>
            </w:tcBorders>
            <w:shd w:val="clear" w:color="auto" w:fill="auto"/>
            <w:noWrap/>
            <w:vAlign w:val="center"/>
          </w:tcPr>
          <w:p w:rsidR="00A76730" w:rsidRPr="002912CA" w:rsidRDefault="00A76730" w:rsidP="002912CA">
            <w:pPr>
              <w:jc w:val="center"/>
              <w:rPr>
                <w:color w:val="000000"/>
                <w:sz w:val="20"/>
                <w:szCs w:val="20"/>
              </w:rPr>
            </w:pPr>
            <w:r w:rsidRPr="002912CA">
              <w:rPr>
                <w:color w:val="000000"/>
                <w:sz w:val="20"/>
                <w:szCs w:val="20"/>
              </w:rPr>
              <w:t>2020-2022</w:t>
            </w:r>
          </w:p>
        </w:tc>
      </w:tr>
      <w:tr w:rsidR="00A76730" w:rsidTr="00AE114D">
        <w:trPr>
          <w:trHeight w:val="510"/>
          <w:jc w:val="center"/>
        </w:trPr>
        <w:tc>
          <w:tcPr>
            <w:tcW w:w="626" w:type="dxa"/>
            <w:tcBorders>
              <w:top w:val="nil"/>
              <w:left w:val="single" w:sz="4" w:space="0" w:color="auto"/>
              <w:bottom w:val="single" w:sz="4" w:space="0" w:color="auto"/>
              <w:right w:val="single" w:sz="4" w:space="0" w:color="auto"/>
            </w:tcBorders>
            <w:shd w:val="clear" w:color="auto" w:fill="auto"/>
            <w:noWrap/>
            <w:vAlign w:val="center"/>
          </w:tcPr>
          <w:p w:rsidR="00A76730" w:rsidRPr="004D7706" w:rsidRDefault="00A76730" w:rsidP="004D7706">
            <w:pPr>
              <w:jc w:val="center"/>
              <w:rPr>
                <w:color w:val="000000"/>
                <w:sz w:val="22"/>
                <w:szCs w:val="22"/>
              </w:rPr>
            </w:pPr>
            <w:r w:rsidRPr="004D7706">
              <w:rPr>
                <w:color w:val="000000"/>
                <w:sz w:val="22"/>
                <w:szCs w:val="22"/>
              </w:rPr>
              <w:t>.1.5</w:t>
            </w:r>
          </w:p>
        </w:tc>
        <w:tc>
          <w:tcPr>
            <w:tcW w:w="6591" w:type="dxa"/>
            <w:tcBorders>
              <w:top w:val="nil"/>
              <w:left w:val="nil"/>
              <w:bottom w:val="single" w:sz="4" w:space="0" w:color="auto"/>
              <w:right w:val="single" w:sz="4" w:space="0" w:color="auto"/>
            </w:tcBorders>
            <w:shd w:val="clear" w:color="auto" w:fill="auto"/>
            <w:vAlign w:val="center"/>
          </w:tcPr>
          <w:p w:rsidR="00A76730" w:rsidRPr="004D7706" w:rsidRDefault="00A76730" w:rsidP="006A0CE4">
            <w:pPr>
              <w:rPr>
                <w:color w:val="000000"/>
                <w:sz w:val="22"/>
                <w:szCs w:val="22"/>
              </w:rPr>
            </w:pPr>
            <w:r w:rsidRPr="004D7706">
              <w:rPr>
                <w:color w:val="000000"/>
                <w:sz w:val="22"/>
                <w:szCs w:val="22"/>
              </w:rPr>
              <w:t>Реконструкция существующего водовода  от Дичнянского  до Ку</w:t>
            </w:r>
            <w:r w:rsidRPr="004D7706">
              <w:rPr>
                <w:color w:val="000000"/>
                <w:sz w:val="22"/>
                <w:szCs w:val="22"/>
              </w:rPr>
              <w:t>р</w:t>
            </w:r>
            <w:r w:rsidRPr="004D7706">
              <w:rPr>
                <w:color w:val="000000"/>
                <w:sz w:val="22"/>
                <w:szCs w:val="22"/>
              </w:rPr>
              <w:t>чатовского водозабора</w:t>
            </w:r>
          </w:p>
        </w:tc>
        <w:tc>
          <w:tcPr>
            <w:tcW w:w="1540" w:type="dxa"/>
            <w:tcBorders>
              <w:top w:val="nil"/>
              <w:left w:val="nil"/>
              <w:bottom w:val="single" w:sz="4" w:space="0" w:color="auto"/>
              <w:right w:val="single" w:sz="4" w:space="0" w:color="auto"/>
            </w:tcBorders>
            <w:shd w:val="clear" w:color="auto" w:fill="auto"/>
            <w:noWrap/>
            <w:vAlign w:val="center"/>
          </w:tcPr>
          <w:p w:rsidR="00A76730" w:rsidRPr="002912CA" w:rsidRDefault="00A76730" w:rsidP="002912CA">
            <w:pPr>
              <w:jc w:val="center"/>
              <w:rPr>
                <w:color w:val="000000"/>
                <w:sz w:val="22"/>
                <w:szCs w:val="22"/>
              </w:rPr>
            </w:pPr>
            <w:r w:rsidRPr="002912CA">
              <w:rPr>
                <w:color w:val="000000"/>
                <w:sz w:val="22"/>
                <w:szCs w:val="22"/>
              </w:rPr>
              <w:t>159432,4</w:t>
            </w:r>
          </w:p>
        </w:tc>
        <w:tc>
          <w:tcPr>
            <w:tcW w:w="1400" w:type="dxa"/>
            <w:tcBorders>
              <w:top w:val="nil"/>
              <w:left w:val="nil"/>
              <w:bottom w:val="single" w:sz="4" w:space="0" w:color="auto"/>
              <w:right w:val="single" w:sz="4" w:space="0" w:color="auto"/>
            </w:tcBorders>
            <w:shd w:val="clear" w:color="auto" w:fill="auto"/>
            <w:vAlign w:val="center"/>
          </w:tcPr>
          <w:p w:rsidR="00A76730" w:rsidRPr="002912CA" w:rsidRDefault="00A76730" w:rsidP="002912CA">
            <w:pPr>
              <w:jc w:val="center"/>
              <w:rPr>
                <w:color w:val="000000"/>
                <w:sz w:val="22"/>
                <w:szCs w:val="22"/>
              </w:rPr>
            </w:pPr>
            <w:r w:rsidRPr="002912CA">
              <w:rPr>
                <w:color w:val="000000"/>
                <w:sz w:val="22"/>
                <w:szCs w:val="22"/>
              </w:rPr>
              <w:t>2022-2024</w:t>
            </w:r>
          </w:p>
        </w:tc>
      </w:tr>
      <w:tr w:rsidR="00A76730" w:rsidTr="00AE114D">
        <w:trPr>
          <w:trHeight w:val="668"/>
          <w:jc w:val="center"/>
        </w:trPr>
        <w:tc>
          <w:tcPr>
            <w:tcW w:w="626" w:type="dxa"/>
            <w:tcBorders>
              <w:top w:val="nil"/>
              <w:left w:val="single" w:sz="4" w:space="0" w:color="auto"/>
              <w:bottom w:val="single" w:sz="4" w:space="0" w:color="auto"/>
              <w:right w:val="single" w:sz="4" w:space="0" w:color="auto"/>
            </w:tcBorders>
            <w:shd w:val="clear" w:color="auto" w:fill="auto"/>
            <w:noWrap/>
            <w:vAlign w:val="center"/>
          </w:tcPr>
          <w:p w:rsidR="00A76730" w:rsidRPr="004D7706" w:rsidRDefault="00A76730" w:rsidP="004D7706">
            <w:pPr>
              <w:jc w:val="center"/>
              <w:rPr>
                <w:color w:val="000000"/>
                <w:sz w:val="22"/>
                <w:szCs w:val="22"/>
              </w:rPr>
            </w:pPr>
            <w:r w:rsidRPr="004D7706">
              <w:rPr>
                <w:color w:val="000000"/>
                <w:sz w:val="22"/>
                <w:szCs w:val="22"/>
              </w:rPr>
              <w:t>.1.6</w:t>
            </w:r>
          </w:p>
        </w:tc>
        <w:tc>
          <w:tcPr>
            <w:tcW w:w="6591" w:type="dxa"/>
            <w:tcBorders>
              <w:top w:val="nil"/>
              <w:left w:val="nil"/>
              <w:bottom w:val="single" w:sz="4" w:space="0" w:color="auto"/>
              <w:right w:val="single" w:sz="4" w:space="0" w:color="auto"/>
            </w:tcBorders>
            <w:shd w:val="clear" w:color="auto" w:fill="auto"/>
            <w:vAlign w:val="center"/>
          </w:tcPr>
          <w:p w:rsidR="00A76730" w:rsidRPr="004D7706" w:rsidRDefault="00A76730" w:rsidP="006A0CE4">
            <w:pPr>
              <w:rPr>
                <w:color w:val="000000"/>
                <w:sz w:val="22"/>
                <w:szCs w:val="22"/>
              </w:rPr>
            </w:pPr>
            <w:r w:rsidRPr="004D7706">
              <w:rPr>
                <w:color w:val="000000"/>
                <w:sz w:val="22"/>
                <w:szCs w:val="22"/>
              </w:rPr>
              <w:t>Установка автоматизированной информационно-измерительной системы учета  и автоматизированной системы управления гл</w:t>
            </w:r>
            <w:r w:rsidRPr="004D7706">
              <w:rPr>
                <w:color w:val="000000"/>
                <w:sz w:val="22"/>
                <w:szCs w:val="22"/>
              </w:rPr>
              <w:t>у</w:t>
            </w:r>
            <w:r w:rsidRPr="004D7706">
              <w:rPr>
                <w:color w:val="000000"/>
                <w:sz w:val="22"/>
                <w:szCs w:val="22"/>
              </w:rPr>
              <w:t>бинных насосов с центральной диспетчеризацией</w:t>
            </w:r>
          </w:p>
        </w:tc>
        <w:tc>
          <w:tcPr>
            <w:tcW w:w="1540" w:type="dxa"/>
            <w:tcBorders>
              <w:top w:val="nil"/>
              <w:left w:val="nil"/>
              <w:bottom w:val="single" w:sz="4" w:space="0" w:color="auto"/>
              <w:right w:val="single" w:sz="4" w:space="0" w:color="auto"/>
            </w:tcBorders>
            <w:shd w:val="clear" w:color="auto" w:fill="auto"/>
            <w:noWrap/>
            <w:vAlign w:val="center"/>
          </w:tcPr>
          <w:p w:rsidR="00A76730" w:rsidRPr="002912CA" w:rsidRDefault="00A76730" w:rsidP="002912CA">
            <w:pPr>
              <w:jc w:val="center"/>
              <w:rPr>
                <w:color w:val="000000"/>
                <w:sz w:val="22"/>
                <w:szCs w:val="22"/>
              </w:rPr>
            </w:pPr>
            <w:r w:rsidRPr="002912CA">
              <w:rPr>
                <w:color w:val="000000"/>
                <w:sz w:val="22"/>
                <w:szCs w:val="22"/>
              </w:rPr>
              <w:t>9675</w:t>
            </w:r>
          </w:p>
        </w:tc>
        <w:tc>
          <w:tcPr>
            <w:tcW w:w="1400" w:type="dxa"/>
            <w:tcBorders>
              <w:top w:val="nil"/>
              <w:left w:val="nil"/>
              <w:bottom w:val="single" w:sz="4" w:space="0" w:color="auto"/>
              <w:right w:val="single" w:sz="4" w:space="0" w:color="auto"/>
            </w:tcBorders>
            <w:shd w:val="clear" w:color="auto" w:fill="auto"/>
            <w:noWrap/>
            <w:vAlign w:val="center"/>
          </w:tcPr>
          <w:p w:rsidR="00A76730" w:rsidRPr="002912CA" w:rsidRDefault="00A76730" w:rsidP="002912CA">
            <w:pPr>
              <w:jc w:val="center"/>
              <w:rPr>
                <w:color w:val="000000"/>
                <w:sz w:val="20"/>
                <w:szCs w:val="20"/>
              </w:rPr>
            </w:pPr>
            <w:r w:rsidRPr="002912CA">
              <w:rPr>
                <w:color w:val="000000"/>
                <w:sz w:val="20"/>
                <w:szCs w:val="20"/>
              </w:rPr>
              <w:t>201</w:t>
            </w:r>
            <w:r w:rsidR="00C074BA">
              <w:rPr>
                <w:color w:val="000000"/>
                <w:sz w:val="20"/>
                <w:szCs w:val="20"/>
              </w:rPr>
              <w:t>8</w:t>
            </w:r>
          </w:p>
        </w:tc>
      </w:tr>
      <w:tr w:rsidR="00A76730" w:rsidTr="00AE114D">
        <w:trPr>
          <w:trHeight w:val="668"/>
          <w:jc w:val="center"/>
        </w:trPr>
        <w:tc>
          <w:tcPr>
            <w:tcW w:w="626" w:type="dxa"/>
            <w:tcBorders>
              <w:top w:val="nil"/>
              <w:left w:val="single" w:sz="4" w:space="0" w:color="auto"/>
              <w:bottom w:val="single" w:sz="4" w:space="0" w:color="auto"/>
              <w:right w:val="single" w:sz="4" w:space="0" w:color="auto"/>
            </w:tcBorders>
            <w:shd w:val="clear" w:color="auto" w:fill="auto"/>
            <w:noWrap/>
            <w:vAlign w:val="center"/>
          </w:tcPr>
          <w:p w:rsidR="00A76730" w:rsidRPr="004D7706" w:rsidRDefault="00A76730" w:rsidP="004D7706">
            <w:pPr>
              <w:jc w:val="center"/>
              <w:rPr>
                <w:color w:val="000000"/>
                <w:sz w:val="22"/>
                <w:szCs w:val="22"/>
              </w:rPr>
            </w:pPr>
            <w:r w:rsidRPr="004D7706">
              <w:rPr>
                <w:color w:val="000000"/>
                <w:sz w:val="22"/>
                <w:szCs w:val="22"/>
              </w:rPr>
              <w:lastRenderedPageBreak/>
              <w:t>.1.7</w:t>
            </w:r>
          </w:p>
        </w:tc>
        <w:tc>
          <w:tcPr>
            <w:tcW w:w="6591" w:type="dxa"/>
            <w:tcBorders>
              <w:top w:val="nil"/>
              <w:left w:val="nil"/>
              <w:bottom w:val="single" w:sz="4" w:space="0" w:color="auto"/>
              <w:right w:val="single" w:sz="4" w:space="0" w:color="auto"/>
            </w:tcBorders>
            <w:shd w:val="clear" w:color="auto" w:fill="auto"/>
            <w:vAlign w:val="center"/>
          </w:tcPr>
          <w:p w:rsidR="00A76730" w:rsidRPr="004D7706" w:rsidRDefault="00A76730" w:rsidP="006A0CE4">
            <w:pPr>
              <w:rPr>
                <w:color w:val="000000"/>
                <w:sz w:val="22"/>
                <w:szCs w:val="22"/>
              </w:rPr>
            </w:pPr>
            <w:r w:rsidRPr="004D7706">
              <w:rPr>
                <w:color w:val="000000"/>
                <w:sz w:val="22"/>
                <w:szCs w:val="22"/>
              </w:rPr>
              <w:t>Реконструкция узла второго подъёма Курчатовского водозабора со строительством станции обезжелезнивания</w:t>
            </w:r>
          </w:p>
        </w:tc>
        <w:tc>
          <w:tcPr>
            <w:tcW w:w="1540" w:type="dxa"/>
            <w:tcBorders>
              <w:top w:val="nil"/>
              <w:left w:val="nil"/>
              <w:bottom w:val="single" w:sz="4" w:space="0" w:color="auto"/>
              <w:right w:val="single" w:sz="4" w:space="0" w:color="auto"/>
            </w:tcBorders>
            <w:shd w:val="clear" w:color="auto" w:fill="auto"/>
            <w:noWrap/>
            <w:vAlign w:val="center"/>
          </w:tcPr>
          <w:p w:rsidR="00A76730" w:rsidRPr="002912CA" w:rsidRDefault="00A76730" w:rsidP="002912CA">
            <w:pPr>
              <w:jc w:val="center"/>
              <w:rPr>
                <w:color w:val="000000"/>
                <w:sz w:val="22"/>
                <w:szCs w:val="22"/>
              </w:rPr>
            </w:pPr>
            <w:r w:rsidRPr="002912CA">
              <w:rPr>
                <w:color w:val="000000"/>
                <w:sz w:val="22"/>
                <w:szCs w:val="22"/>
              </w:rPr>
              <w:t>278450</w:t>
            </w:r>
          </w:p>
        </w:tc>
        <w:tc>
          <w:tcPr>
            <w:tcW w:w="1400" w:type="dxa"/>
            <w:tcBorders>
              <w:top w:val="nil"/>
              <w:left w:val="nil"/>
              <w:bottom w:val="single" w:sz="4" w:space="0" w:color="auto"/>
              <w:right w:val="single" w:sz="4" w:space="0" w:color="auto"/>
            </w:tcBorders>
            <w:shd w:val="clear" w:color="auto" w:fill="auto"/>
            <w:noWrap/>
            <w:vAlign w:val="center"/>
          </w:tcPr>
          <w:p w:rsidR="00A76730" w:rsidRPr="002912CA" w:rsidRDefault="00A76730" w:rsidP="002912CA">
            <w:pPr>
              <w:jc w:val="center"/>
              <w:rPr>
                <w:color w:val="000000"/>
                <w:sz w:val="20"/>
                <w:szCs w:val="20"/>
              </w:rPr>
            </w:pPr>
            <w:r w:rsidRPr="002912CA">
              <w:rPr>
                <w:color w:val="000000"/>
                <w:sz w:val="20"/>
                <w:szCs w:val="20"/>
              </w:rPr>
              <w:t>201</w:t>
            </w:r>
            <w:r w:rsidR="00C074BA">
              <w:rPr>
                <w:color w:val="000000"/>
                <w:sz w:val="20"/>
                <w:szCs w:val="20"/>
              </w:rPr>
              <w:t>9</w:t>
            </w:r>
            <w:r w:rsidRPr="002912CA">
              <w:rPr>
                <w:color w:val="000000"/>
                <w:sz w:val="20"/>
                <w:szCs w:val="20"/>
              </w:rPr>
              <w:t>-20</w:t>
            </w:r>
            <w:r w:rsidR="00C074BA">
              <w:rPr>
                <w:color w:val="000000"/>
                <w:sz w:val="20"/>
                <w:szCs w:val="20"/>
              </w:rPr>
              <w:t>21</w:t>
            </w:r>
          </w:p>
        </w:tc>
      </w:tr>
      <w:tr w:rsidR="00A76730" w:rsidTr="00AE114D">
        <w:trPr>
          <w:trHeight w:val="202"/>
          <w:jc w:val="center"/>
        </w:trPr>
        <w:tc>
          <w:tcPr>
            <w:tcW w:w="626" w:type="dxa"/>
            <w:tcBorders>
              <w:top w:val="nil"/>
              <w:left w:val="single" w:sz="4" w:space="0" w:color="auto"/>
              <w:bottom w:val="single" w:sz="4" w:space="0" w:color="auto"/>
              <w:right w:val="single" w:sz="4" w:space="0" w:color="auto"/>
            </w:tcBorders>
            <w:shd w:val="clear" w:color="auto" w:fill="auto"/>
            <w:noWrap/>
            <w:vAlign w:val="center"/>
          </w:tcPr>
          <w:p w:rsidR="00A76730" w:rsidRPr="004D7706" w:rsidRDefault="00A76730" w:rsidP="004D7706">
            <w:pPr>
              <w:jc w:val="center"/>
              <w:rPr>
                <w:color w:val="000000"/>
                <w:sz w:val="22"/>
                <w:szCs w:val="22"/>
              </w:rPr>
            </w:pPr>
            <w:r w:rsidRPr="004D7706">
              <w:rPr>
                <w:color w:val="000000"/>
                <w:sz w:val="22"/>
                <w:szCs w:val="22"/>
              </w:rPr>
              <w:t>.1.8</w:t>
            </w:r>
          </w:p>
        </w:tc>
        <w:tc>
          <w:tcPr>
            <w:tcW w:w="6591" w:type="dxa"/>
            <w:tcBorders>
              <w:top w:val="nil"/>
              <w:left w:val="nil"/>
              <w:bottom w:val="single" w:sz="4" w:space="0" w:color="auto"/>
              <w:right w:val="single" w:sz="4" w:space="0" w:color="auto"/>
            </w:tcBorders>
            <w:shd w:val="clear" w:color="auto" w:fill="auto"/>
            <w:vAlign w:val="center"/>
          </w:tcPr>
          <w:p w:rsidR="00A76730" w:rsidRPr="004D7706" w:rsidRDefault="00A76730" w:rsidP="006A0CE4">
            <w:pPr>
              <w:rPr>
                <w:sz w:val="22"/>
                <w:szCs w:val="22"/>
              </w:rPr>
            </w:pPr>
            <w:r w:rsidRPr="004D7706">
              <w:rPr>
                <w:sz w:val="22"/>
                <w:szCs w:val="22"/>
              </w:rPr>
              <w:t>Монтаж УФУ-250 (2шт)</w:t>
            </w:r>
          </w:p>
        </w:tc>
        <w:tc>
          <w:tcPr>
            <w:tcW w:w="1540" w:type="dxa"/>
            <w:tcBorders>
              <w:top w:val="nil"/>
              <w:left w:val="nil"/>
              <w:bottom w:val="single" w:sz="4" w:space="0" w:color="auto"/>
              <w:right w:val="single" w:sz="4" w:space="0" w:color="auto"/>
            </w:tcBorders>
            <w:shd w:val="clear" w:color="auto" w:fill="auto"/>
            <w:noWrap/>
            <w:vAlign w:val="center"/>
          </w:tcPr>
          <w:p w:rsidR="00A76730" w:rsidRPr="002912CA" w:rsidRDefault="00A76730" w:rsidP="002912CA">
            <w:pPr>
              <w:jc w:val="center"/>
              <w:rPr>
                <w:color w:val="000000"/>
                <w:sz w:val="22"/>
                <w:szCs w:val="22"/>
              </w:rPr>
            </w:pPr>
            <w:r w:rsidRPr="002912CA">
              <w:rPr>
                <w:color w:val="000000"/>
                <w:sz w:val="22"/>
                <w:szCs w:val="22"/>
              </w:rPr>
              <w:t>2200</w:t>
            </w:r>
          </w:p>
        </w:tc>
        <w:tc>
          <w:tcPr>
            <w:tcW w:w="1400" w:type="dxa"/>
            <w:tcBorders>
              <w:top w:val="nil"/>
              <w:left w:val="nil"/>
              <w:bottom w:val="single" w:sz="4" w:space="0" w:color="auto"/>
              <w:right w:val="single" w:sz="4" w:space="0" w:color="auto"/>
            </w:tcBorders>
            <w:shd w:val="clear" w:color="auto" w:fill="auto"/>
            <w:noWrap/>
            <w:vAlign w:val="center"/>
          </w:tcPr>
          <w:p w:rsidR="00A76730" w:rsidRPr="002912CA" w:rsidRDefault="00A76730" w:rsidP="002912CA">
            <w:pPr>
              <w:jc w:val="center"/>
              <w:rPr>
                <w:color w:val="000000"/>
                <w:sz w:val="20"/>
                <w:szCs w:val="20"/>
              </w:rPr>
            </w:pPr>
            <w:r w:rsidRPr="002912CA">
              <w:rPr>
                <w:color w:val="000000"/>
                <w:sz w:val="20"/>
                <w:szCs w:val="20"/>
              </w:rPr>
              <w:t>201</w:t>
            </w:r>
            <w:r w:rsidR="00C074BA">
              <w:rPr>
                <w:color w:val="000000"/>
                <w:sz w:val="20"/>
                <w:szCs w:val="20"/>
              </w:rPr>
              <w:t>8</w:t>
            </w:r>
          </w:p>
        </w:tc>
      </w:tr>
      <w:tr w:rsidR="00A76730" w:rsidTr="00AE114D">
        <w:trPr>
          <w:trHeight w:val="668"/>
          <w:jc w:val="center"/>
        </w:trPr>
        <w:tc>
          <w:tcPr>
            <w:tcW w:w="626" w:type="dxa"/>
            <w:tcBorders>
              <w:top w:val="nil"/>
              <w:left w:val="single" w:sz="4" w:space="0" w:color="auto"/>
              <w:bottom w:val="single" w:sz="4" w:space="0" w:color="auto"/>
              <w:right w:val="single" w:sz="4" w:space="0" w:color="auto"/>
            </w:tcBorders>
            <w:shd w:val="clear" w:color="auto" w:fill="auto"/>
            <w:noWrap/>
            <w:vAlign w:val="center"/>
          </w:tcPr>
          <w:p w:rsidR="00A76730" w:rsidRPr="004D7706" w:rsidRDefault="00A76730" w:rsidP="004D7706">
            <w:pPr>
              <w:jc w:val="center"/>
              <w:rPr>
                <w:color w:val="000000"/>
                <w:sz w:val="22"/>
                <w:szCs w:val="22"/>
              </w:rPr>
            </w:pPr>
            <w:r w:rsidRPr="004D7706">
              <w:rPr>
                <w:color w:val="000000"/>
                <w:sz w:val="22"/>
                <w:szCs w:val="22"/>
              </w:rPr>
              <w:t>.1.9</w:t>
            </w:r>
          </w:p>
        </w:tc>
        <w:tc>
          <w:tcPr>
            <w:tcW w:w="6591" w:type="dxa"/>
            <w:tcBorders>
              <w:top w:val="nil"/>
              <w:left w:val="nil"/>
              <w:bottom w:val="single" w:sz="4" w:space="0" w:color="auto"/>
              <w:right w:val="single" w:sz="4" w:space="0" w:color="auto"/>
            </w:tcBorders>
            <w:shd w:val="clear" w:color="auto" w:fill="auto"/>
            <w:vAlign w:val="center"/>
          </w:tcPr>
          <w:p w:rsidR="00A76730" w:rsidRPr="004D7706" w:rsidRDefault="00A76730" w:rsidP="006A0CE4">
            <w:pPr>
              <w:rPr>
                <w:sz w:val="22"/>
                <w:szCs w:val="22"/>
              </w:rPr>
            </w:pPr>
            <w:r w:rsidRPr="004D7706">
              <w:rPr>
                <w:sz w:val="22"/>
                <w:szCs w:val="22"/>
              </w:rPr>
              <w:t>Реконструкция городской водопроводной сети с заменой стальных трубопроводов на  неметаллические</w:t>
            </w:r>
          </w:p>
        </w:tc>
        <w:tc>
          <w:tcPr>
            <w:tcW w:w="1540" w:type="dxa"/>
            <w:tcBorders>
              <w:top w:val="nil"/>
              <w:left w:val="nil"/>
              <w:bottom w:val="single" w:sz="4" w:space="0" w:color="auto"/>
              <w:right w:val="single" w:sz="4" w:space="0" w:color="auto"/>
            </w:tcBorders>
            <w:shd w:val="clear" w:color="auto" w:fill="auto"/>
            <w:noWrap/>
            <w:vAlign w:val="center"/>
          </w:tcPr>
          <w:p w:rsidR="00A76730" w:rsidRPr="002912CA" w:rsidRDefault="00A76730" w:rsidP="002912CA">
            <w:pPr>
              <w:jc w:val="center"/>
              <w:rPr>
                <w:color w:val="000000"/>
                <w:sz w:val="22"/>
                <w:szCs w:val="22"/>
              </w:rPr>
            </w:pPr>
            <w:r w:rsidRPr="002912CA">
              <w:rPr>
                <w:color w:val="000000"/>
                <w:sz w:val="22"/>
                <w:szCs w:val="22"/>
              </w:rPr>
              <w:t>110040,3</w:t>
            </w:r>
          </w:p>
        </w:tc>
        <w:tc>
          <w:tcPr>
            <w:tcW w:w="1400" w:type="dxa"/>
            <w:tcBorders>
              <w:top w:val="nil"/>
              <w:left w:val="nil"/>
              <w:bottom w:val="single" w:sz="4" w:space="0" w:color="auto"/>
              <w:right w:val="single" w:sz="4" w:space="0" w:color="auto"/>
            </w:tcBorders>
            <w:shd w:val="clear" w:color="auto" w:fill="auto"/>
            <w:noWrap/>
            <w:vAlign w:val="center"/>
          </w:tcPr>
          <w:p w:rsidR="00A76730" w:rsidRPr="002912CA" w:rsidRDefault="00A76730" w:rsidP="002912CA">
            <w:pPr>
              <w:jc w:val="center"/>
              <w:rPr>
                <w:color w:val="000000"/>
                <w:sz w:val="20"/>
                <w:szCs w:val="20"/>
              </w:rPr>
            </w:pPr>
            <w:r w:rsidRPr="002912CA">
              <w:rPr>
                <w:color w:val="000000"/>
                <w:sz w:val="20"/>
                <w:szCs w:val="20"/>
              </w:rPr>
              <w:t>2016-2026</w:t>
            </w:r>
          </w:p>
        </w:tc>
      </w:tr>
      <w:tr w:rsidR="00A76730" w:rsidTr="00AE114D">
        <w:trPr>
          <w:trHeight w:val="510"/>
          <w:jc w:val="center"/>
        </w:trPr>
        <w:tc>
          <w:tcPr>
            <w:tcW w:w="626" w:type="dxa"/>
            <w:tcBorders>
              <w:top w:val="nil"/>
              <w:left w:val="single" w:sz="4" w:space="0" w:color="auto"/>
              <w:bottom w:val="single" w:sz="4" w:space="0" w:color="auto"/>
              <w:right w:val="single" w:sz="4" w:space="0" w:color="auto"/>
            </w:tcBorders>
            <w:shd w:val="clear" w:color="auto" w:fill="auto"/>
            <w:noWrap/>
            <w:vAlign w:val="center"/>
          </w:tcPr>
          <w:p w:rsidR="00A76730" w:rsidRPr="004D7706" w:rsidRDefault="00A76730" w:rsidP="004D7706">
            <w:pPr>
              <w:jc w:val="center"/>
              <w:rPr>
                <w:color w:val="000000"/>
                <w:sz w:val="22"/>
                <w:szCs w:val="22"/>
              </w:rPr>
            </w:pPr>
            <w:r w:rsidRPr="004D7706">
              <w:rPr>
                <w:color w:val="000000"/>
                <w:sz w:val="22"/>
                <w:szCs w:val="22"/>
              </w:rPr>
              <w:t>.1.10</w:t>
            </w:r>
          </w:p>
        </w:tc>
        <w:tc>
          <w:tcPr>
            <w:tcW w:w="6591" w:type="dxa"/>
            <w:tcBorders>
              <w:top w:val="nil"/>
              <w:left w:val="nil"/>
              <w:bottom w:val="single" w:sz="4" w:space="0" w:color="auto"/>
              <w:right w:val="single" w:sz="4" w:space="0" w:color="auto"/>
            </w:tcBorders>
            <w:shd w:val="clear" w:color="auto" w:fill="auto"/>
            <w:vAlign w:val="center"/>
          </w:tcPr>
          <w:p w:rsidR="00A76730" w:rsidRPr="004D7706" w:rsidRDefault="00A76730" w:rsidP="006A0CE4">
            <w:pPr>
              <w:rPr>
                <w:color w:val="000000"/>
                <w:sz w:val="22"/>
                <w:szCs w:val="22"/>
              </w:rPr>
            </w:pPr>
            <w:r w:rsidRPr="004D7706">
              <w:rPr>
                <w:color w:val="000000"/>
                <w:sz w:val="22"/>
                <w:szCs w:val="22"/>
              </w:rPr>
              <w:t>Реконструкция  водозаборных  водопроводных сетей, выработа</w:t>
            </w:r>
            <w:r w:rsidRPr="004D7706">
              <w:rPr>
                <w:color w:val="000000"/>
                <w:sz w:val="22"/>
                <w:szCs w:val="22"/>
              </w:rPr>
              <w:t>в</w:t>
            </w:r>
            <w:r w:rsidRPr="004D7706">
              <w:rPr>
                <w:color w:val="000000"/>
                <w:sz w:val="22"/>
                <w:szCs w:val="22"/>
              </w:rPr>
              <w:t>ших свой эксплуатационный ресурс</w:t>
            </w:r>
          </w:p>
        </w:tc>
        <w:tc>
          <w:tcPr>
            <w:tcW w:w="1540" w:type="dxa"/>
            <w:tcBorders>
              <w:top w:val="nil"/>
              <w:left w:val="nil"/>
              <w:bottom w:val="single" w:sz="4" w:space="0" w:color="auto"/>
              <w:right w:val="single" w:sz="4" w:space="0" w:color="auto"/>
            </w:tcBorders>
            <w:shd w:val="clear" w:color="auto" w:fill="auto"/>
            <w:noWrap/>
            <w:vAlign w:val="center"/>
          </w:tcPr>
          <w:p w:rsidR="00A76730" w:rsidRPr="002912CA" w:rsidRDefault="00A76730" w:rsidP="002912CA">
            <w:pPr>
              <w:jc w:val="center"/>
              <w:rPr>
                <w:color w:val="000000"/>
                <w:sz w:val="22"/>
                <w:szCs w:val="22"/>
              </w:rPr>
            </w:pPr>
            <w:r w:rsidRPr="002912CA">
              <w:rPr>
                <w:color w:val="000000"/>
                <w:sz w:val="22"/>
                <w:szCs w:val="22"/>
              </w:rPr>
              <w:t>131886,3</w:t>
            </w:r>
          </w:p>
        </w:tc>
        <w:tc>
          <w:tcPr>
            <w:tcW w:w="1400" w:type="dxa"/>
            <w:tcBorders>
              <w:top w:val="nil"/>
              <w:left w:val="nil"/>
              <w:bottom w:val="single" w:sz="4" w:space="0" w:color="auto"/>
              <w:right w:val="single" w:sz="4" w:space="0" w:color="auto"/>
            </w:tcBorders>
            <w:shd w:val="clear" w:color="auto" w:fill="auto"/>
            <w:noWrap/>
            <w:vAlign w:val="center"/>
          </w:tcPr>
          <w:p w:rsidR="00A76730" w:rsidRPr="002912CA" w:rsidRDefault="00A76730" w:rsidP="002912CA">
            <w:pPr>
              <w:jc w:val="center"/>
              <w:rPr>
                <w:color w:val="000000"/>
                <w:sz w:val="20"/>
                <w:szCs w:val="20"/>
              </w:rPr>
            </w:pPr>
            <w:r w:rsidRPr="002912CA">
              <w:rPr>
                <w:color w:val="000000"/>
                <w:sz w:val="20"/>
                <w:szCs w:val="20"/>
              </w:rPr>
              <w:t>2016-2027</w:t>
            </w:r>
          </w:p>
        </w:tc>
      </w:tr>
      <w:tr w:rsidR="00A76730" w:rsidTr="00AE114D">
        <w:trPr>
          <w:trHeight w:val="300"/>
          <w:jc w:val="center"/>
        </w:trPr>
        <w:tc>
          <w:tcPr>
            <w:tcW w:w="626" w:type="dxa"/>
            <w:tcBorders>
              <w:top w:val="nil"/>
              <w:left w:val="single" w:sz="4" w:space="0" w:color="auto"/>
              <w:bottom w:val="single" w:sz="4" w:space="0" w:color="auto"/>
              <w:right w:val="single" w:sz="4" w:space="0" w:color="auto"/>
            </w:tcBorders>
            <w:shd w:val="clear" w:color="auto" w:fill="auto"/>
            <w:noWrap/>
            <w:vAlign w:val="center"/>
          </w:tcPr>
          <w:p w:rsidR="00A76730" w:rsidRPr="004D7706" w:rsidRDefault="00A76730" w:rsidP="004D7706">
            <w:pPr>
              <w:jc w:val="center"/>
              <w:rPr>
                <w:color w:val="000000"/>
                <w:sz w:val="22"/>
                <w:szCs w:val="22"/>
              </w:rPr>
            </w:pPr>
          </w:p>
        </w:tc>
        <w:tc>
          <w:tcPr>
            <w:tcW w:w="6591" w:type="dxa"/>
            <w:tcBorders>
              <w:top w:val="nil"/>
              <w:left w:val="nil"/>
              <w:bottom w:val="single" w:sz="4" w:space="0" w:color="auto"/>
              <w:right w:val="single" w:sz="4" w:space="0" w:color="auto"/>
            </w:tcBorders>
            <w:shd w:val="clear" w:color="auto" w:fill="auto"/>
            <w:noWrap/>
            <w:vAlign w:val="center"/>
          </w:tcPr>
          <w:p w:rsidR="00A76730" w:rsidRPr="004D7706" w:rsidRDefault="00A76730" w:rsidP="006A0CE4">
            <w:pPr>
              <w:rPr>
                <w:color w:val="000000"/>
                <w:sz w:val="22"/>
                <w:szCs w:val="22"/>
              </w:rPr>
            </w:pPr>
            <w:r w:rsidRPr="004D7706">
              <w:rPr>
                <w:color w:val="000000"/>
                <w:sz w:val="22"/>
                <w:szCs w:val="22"/>
              </w:rPr>
              <w:t>Итого</w:t>
            </w:r>
          </w:p>
        </w:tc>
        <w:tc>
          <w:tcPr>
            <w:tcW w:w="1540" w:type="dxa"/>
            <w:tcBorders>
              <w:top w:val="nil"/>
              <w:left w:val="nil"/>
              <w:bottom w:val="single" w:sz="4" w:space="0" w:color="auto"/>
              <w:right w:val="single" w:sz="4" w:space="0" w:color="auto"/>
            </w:tcBorders>
            <w:shd w:val="clear" w:color="auto" w:fill="auto"/>
            <w:noWrap/>
            <w:vAlign w:val="center"/>
          </w:tcPr>
          <w:p w:rsidR="00A76730" w:rsidRPr="002912CA" w:rsidRDefault="00A76730" w:rsidP="002912CA">
            <w:pPr>
              <w:jc w:val="center"/>
              <w:rPr>
                <w:color w:val="000000"/>
                <w:sz w:val="22"/>
                <w:szCs w:val="22"/>
              </w:rPr>
            </w:pPr>
            <w:r w:rsidRPr="002912CA">
              <w:rPr>
                <w:color w:val="000000"/>
                <w:sz w:val="22"/>
                <w:szCs w:val="22"/>
              </w:rPr>
              <w:t>739478</w:t>
            </w:r>
          </w:p>
        </w:tc>
        <w:tc>
          <w:tcPr>
            <w:tcW w:w="1400" w:type="dxa"/>
            <w:tcBorders>
              <w:top w:val="nil"/>
              <w:left w:val="nil"/>
              <w:bottom w:val="single" w:sz="4" w:space="0" w:color="auto"/>
              <w:right w:val="single" w:sz="4" w:space="0" w:color="auto"/>
            </w:tcBorders>
            <w:shd w:val="clear" w:color="auto" w:fill="auto"/>
            <w:noWrap/>
            <w:vAlign w:val="center"/>
          </w:tcPr>
          <w:p w:rsidR="00A76730" w:rsidRPr="002912CA" w:rsidRDefault="00A76730" w:rsidP="002912CA">
            <w:pPr>
              <w:jc w:val="center"/>
              <w:rPr>
                <w:color w:val="000000"/>
                <w:sz w:val="22"/>
                <w:szCs w:val="22"/>
              </w:rPr>
            </w:pPr>
          </w:p>
        </w:tc>
      </w:tr>
      <w:tr w:rsidR="007F68E1" w:rsidTr="00AE114D">
        <w:trPr>
          <w:trHeight w:val="300"/>
          <w:jc w:val="center"/>
        </w:trPr>
        <w:tc>
          <w:tcPr>
            <w:tcW w:w="626" w:type="dxa"/>
            <w:tcBorders>
              <w:top w:val="nil"/>
              <w:left w:val="single" w:sz="4" w:space="0" w:color="auto"/>
              <w:bottom w:val="single" w:sz="4" w:space="0" w:color="auto"/>
              <w:right w:val="nil"/>
            </w:tcBorders>
            <w:shd w:val="clear" w:color="auto" w:fill="auto"/>
            <w:vAlign w:val="center"/>
          </w:tcPr>
          <w:p w:rsidR="007F68E1" w:rsidRPr="004D7706" w:rsidRDefault="007F68E1" w:rsidP="004D7706">
            <w:pPr>
              <w:jc w:val="center"/>
              <w:rPr>
                <w:b/>
                <w:bCs/>
                <w:color w:val="000000"/>
                <w:sz w:val="22"/>
                <w:szCs w:val="22"/>
              </w:rPr>
            </w:pPr>
            <w:r w:rsidRPr="004D7706">
              <w:rPr>
                <w:b/>
                <w:bCs/>
                <w:color w:val="000000"/>
                <w:sz w:val="22"/>
                <w:szCs w:val="22"/>
              </w:rPr>
              <w:t>2</w:t>
            </w:r>
          </w:p>
        </w:tc>
        <w:tc>
          <w:tcPr>
            <w:tcW w:w="9531" w:type="dxa"/>
            <w:gridSpan w:val="3"/>
            <w:tcBorders>
              <w:top w:val="single" w:sz="4" w:space="0" w:color="auto"/>
              <w:left w:val="single" w:sz="4" w:space="0" w:color="auto"/>
              <w:bottom w:val="single" w:sz="4" w:space="0" w:color="auto"/>
              <w:right w:val="nil"/>
            </w:tcBorders>
            <w:shd w:val="clear" w:color="auto" w:fill="auto"/>
            <w:vAlign w:val="center"/>
          </w:tcPr>
          <w:p w:rsidR="007F68E1" w:rsidRPr="002912CA" w:rsidRDefault="007F68E1" w:rsidP="006A0CE4">
            <w:pPr>
              <w:rPr>
                <w:b/>
                <w:bCs/>
                <w:color w:val="000000"/>
                <w:sz w:val="22"/>
                <w:szCs w:val="22"/>
              </w:rPr>
            </w:pPr>
            <w:r w:rsidRPr="002912CA">
              <w:rPr>
                <w:b/>
                <w:bCs/>
                <w:color w:val="000000"/>
                <w:sz w:val="22"/>
                <w:szCs w:val="22"/>
              </w:rPr>
              <w:t>Мероприятия по строительству объектов  водопроводной системы  в рамках инвестицио</w:t>
            </w:r>
            <w:r w:rsidRPr="002912CA">
              <w:rPr>
                <w:b/>
                <w:bCs/>
                <w:color w:val="000000"/>
                <w:sz w:val="22"/>
                <w:szCs w:val="22"/>
              </w:rPr>
              <w:t>н</w:t>
            </w:r>
            <w:r w:rsidRPr="002912CA">
              <w:rPr>
                <w:b/>
                <w:bCs/>
                <w:color w:val="000000"/>
                <w:sz w:val="22"/>
                <w:szCs w:val="22"/>
              </w:rPr>
              <w:t>ной программы, направленных  на подключение новых потребителей</w:t>
            </w:r>
          </w:p>
        </w:tc>
      </w:tr>
      <w:tr w:rsidR="00A76730" w:rsidTr="00AE114D">
        <w:trPr>
          <w:trHeight w:val="510"/>
          <w:jc w:val="center"/>
        </w:trPr>
        <w:tc>
          <w:tcPr>
            <w:tcW w:w="626" w:type="dxa"/>
            <w:tcBorders>
              <w:top w:val="nil"/>
              <w:left w:val="single" w:sz="4" w:space="0" w:color="auto"/>
              <w:bottom w:val="single" w:sz="4" w:space="0" w:color="auto"/>
              <w:right w:val="single" w:sz="4" w:space="0" w:color="auto"/>
            </w:tcBorders>
            <w:shd w:val="clear" w:color="auto" w:fill="auto"/>
            <w:noWrap/>
            <w:vAlign w:val="center"/>
          </w:tcPr>
          <w:p w:rsidR="00A76730" w:rsidRPr="004D7706" w:rsidRDefault="00A76730" w:rsidP="004D7706">
            <w:pPr>
              <w:jc w:val="center"/>
              <w:rPr>
                <w:color w:val="000000"/>
                <w:sz w:val="22"/>
                <w:szCs w:val="22"/>
              </w:rPr>
            </w:pPr>
            <w:r w:rsidRPr="004D7706">
              <w:rPr>
                <w:color w:val="000000"/>
                <w:sz w:val="22"/>
                <w:szCs w:val="22"/>
              </w:rPr>
              <w:t>.2.1</w:t>
            </w:r>
          </w:p>
        </w:tc>
        <w:tc>
          <w:tcPr>
            <w:tcW w:w="6591" w:type="dxa"/>
            <w:tcBorders>
              <w:top w:val="nil"/>
              <w:left w:val="nil"/>
              <w:bottom w:val="single" w:sz="4" w:space="0" w:color="auto"/>
              <w:right w:val="single" w:sz="4" w:space="0" w:color="auto"/>
            </w:tcBorders>
            <w:shd w:val="clear" w:color="auto" w:fill="auto"/>
            <w:vAlign w:val="center"/>
          </w:tcPr>
          <w:p w:rsidR="00A76730" w:rsidRPr="004D7706" w:rsidRDefault="00A76730" w:rsidP="006A0CE4">
            <w:pPr>
              <w:rPr>
                <w:color w:val="000000"/>
                <w:sz w:val="22"/>
                <w:szCs w:val="22"/>
              </w:rPr>
            </w:pPr>
            <w:r w:rsidRPr="004D7706">
              <w:rPr>
                <w:color w:val="000000"/>
                <w:sz w:val="22"/>
                <w:szCs w:val="22"/>
              </w:rPr>
              <w:t>Строительство магистральных водопроводных сетей  к микрора</w:t>
            </w:r>
            <w:r w:rsidRPr="004D7706">
              <w:rPr>
                <w:color w:val="000000"/>
                <w:sz w:val="22"/>
                <w:szCs w:val="22"/>
              </w:rPr>
              <w:t>й</w:t>
            </w:r>
            <w:r w:rsidRPr="004D7706">
              <w:rPr>
                <w:color w:val="000000"/>
                <w:sz w:val="22"/>
                <w:szCs w:val="22"/>
              </w:rPr>
              <w:t>онам новой застройки</w:t>
            </w:r>
          </w:p>
        </w:tc>
        <w:tc>
          <w:tcPr>
            <w:tcW w:w="1540" w:type="dxa"/>
            <w:tcBorders>
              <w:top w:val="nil"/>
              <w:left w:val="nil"/>
              <w:bottom w:val="single" w:sz="4" w:space="0" w:color="auto"/>
              <w:right w:val="single" w:sz="4" w:space="0" w:color="auto"/>
            </w:tcBorders>
            <w:shd w:val="clear" w:color="auto" w:fill="auto"/>
            <w:noWrap/>
            <w:vAlign w:val="center"/>
          </w:tcPr>
          <w:p w:rsidR="00A76730" w:rsidRPr="002912CA" w:rsidRDefault="00A76730" w:rsidP="002912CA">
            <w:pPr>
              <w:jc w:val="center"/>
              <w:rPr>
                <w:color w:val="000000"/>
                <w:sz w:val="22"/>
                <w:szCs w:val="22"/>
              </w:rPr>
            </w:pPr>
            <w:r w:rsidRPr="002912CA">
              <w:rPr>
                <w:color w:val="000000"/>
                <w:sz w:val="22"/>
                <w:szCs w:val="22"/>
              </w:rPr>
              <w:t>56272,18</w:t>
            </w:r>
          </w:p>
        </w:tc>
        <w:tc>
          <w:tcPr>
            <w:tcW w:w="1400" w:type="dxa"/>
            <w:tcBorders>
              <w:top w:val="nil"/>
              <w:left w:val="nil"/>
              <w:bottom w:val="single" w:sz="4" w:space="0" w:color="auto"/>
              <w:right w:val="single" w:sz="4" w:space="0" w:color="auto"/>
            </w:tcBorders>
            <w:shd w:val="clear" w:color="auto" w:fill="auto"/>
            <w:vAlign w:val="center"/>
          </w:tcPr>
          <w:p w:rsidR="00A76730" w:rsidRPr="002912CA" w:rsidRDefault="00A76730" w:rsidP="002912CA">
            <w:pPr>
              <w:jc w:val="center"/>
              <w:rPr>
                <w:color w:val="000000"/>
                <w:sz w:val="20"/>
                <w:szCs w:val="20"/>
              </w:rPr>
            </w:pPr>
            <w:r w:rsidRPr="002912CA">
              <w:rPr>
                <w:color w:val="000000"/>
                <w:sz w:val="20"/>
                <w:szCs w:val="20"/>
              </w:rPr>
              <w:t>2019-2020</w:t>
            </w:r>
          </w:p>
        </w:tc>
      </w:tr>
      <w:tr w:rsidR="00A76730" w:rsidTr="00AE114D">
        <w:trPr>
          <w:trHeight w:val="765"/>
          <w:jc w:val="center"/>
        </w:trPr>
        <w:tc>
          <w:tcPr>
            <w:tcW w:w="626" w:type="dxa"/>
            <w:tcBorders>
              <w:top w:val="nil"/>
              <w:left w:val="single" w:sz="4" w:space="0" w:color="auto"/>
              <w:bottom w:val="single" w:sz="4" w:space="0" w:color="auto"/>
              <w:right w:val="single" w:sz="4" w:space="0" w:color="auto"/>
            </w:tcBorders>
            <w:shd w:val="clear" w:color="auto" w:fill="auto"/>
            <w:noWrap/>
            <w:vAlign w:val="center"/>
          </w:tcPr>
          <w:p w:rsidR="00A76730" w:rsidRPr="004D7706" w:rsidRDefault="00A76730" w:rsidP="004D7706">
            <w:pPr>
              <w:jc w:val="center"/>
              <w:rPr>
                <w:color w:val="000000"/>
                <w:sz w:val="22"/>
                <w:szCs w:val="22"/>
              </w:rPr>
            </w:pPr>
            <w:r w:rsidRPr="004D7706">
              <w:rPr>
                <w:color w:val="000000"/>
                <w:sz w:val="22"/>
                <w:szCs w:val="22"/>
              </w:rPr>
              <w:t>.2.2</w:t>
            </w:r>
          </w:p>
        </w:tc>
        <w:tc>
          <w:tcPr>
            <w:tcW w:w="6591" w:type="dxa"/>
            <w:tcBorders>
              <w:top w:val="nil"/>
              <w:left w:val="nil"/>
              <w:bottom w:val="single" w:sz="4" w:space="0" w:color="auto"/>
              <w:right w:val="single" w:sz="4" w:space="0" w:color="auto"/>
            </w:tcBorders>
            <w:shd w:val="clear" w:color="auto" w:fill="auto"/>
            <w:vAlign w:val="center"/>
          </w:tcPr>
          <w:p w:rsidR="00A76730" w:rsidRPr="004D7706" w:rsidRDefault="00A76730" w:rsidP="006A0CE4">
            <w:pPr>
              <w:rPr>
                <w:color w:val="000000"/>
                <w:sz w:val="22"/>
                <w:szCs w:val="22"/>
              </w:rPr>
            </w:pPr>
            <w:r w:rsidRPr="004D7706">
              <w:rPr>
                <w:color w:val="000000"/>
                <w:sz w:val="22"/>
                <w:szCs w:val="22"/>
              </w:rPr>
              <w:t>Строительство водоводов к магистральных водопроводным сетям, обеспечивающих подачу воды к строящимся  микрорайонам (две нитки)</w:t>
            </w:r>
          </w:p>
        </w:tc>
        <w:tc>
          <w:tcPr>
            <w:tcW w:w="1540" w:type="dxa"/>
            <w:tcBorders>
              <w:top w:val="nil"/>
              <w:left w:val="nil"/>
              <w:bottom w:val="single" w:sz="4" w:space="0" w:color="auto"/>
              <w:right w:val="single" w:sz="4" w:space="0" w:color="auto"/>
            </w:tcBorders>
            <w:shd w:val="clear" w:color="auto" w:fill="auto"/>
            <w:noWrap/>
            <w:vAlign w:val="center"/>
          </w:tcPr>
          <w:p w:rsidR="00A76730" w:rsidRPr="002912CA" w:rsidRDefault="00A76730" w:rsidP="002912CA">
            <w:pPr>
              <w:jc w:val="center"/>
              <w:rPr>
                <w:color w:val="000000"/>
                <w:sz w:val="22"/>
                <w:szCs w:val="22"/>
              </w:rPr>
            </w:pPr>
            <w:r w:rsidRPr="002912CA">
              <w:rPr>
                <w:color w:val="000000"/>
                <w:sz w:val="22"/>
                <w:szCs w:val="22"/>
              </w:rPr>
              <w:t>24877,6</w:t>
            </w:r>
          </w:p>
        </w:tc>
        <w:tc>
          <w:tcPr>
            <w:tcW w:w="1400" w:type="dxa"/>
            <w:tcBorders>
              <w:top w:val="nil"/>
              <w:left w:val="nil"/>
              <w:bottom w:val="single" w:sz="4" w:space="0" w:color="auto"/>
              <w:right w:val="single" w:sz="4" w:space="0" w:color="auto"/>
            </w:tcBorders>
            <w:shd w:val="clear" w:color="auto" w:fill="auto"/>
            <w:vAlign w:val="center"/>
          </w:tcPr>
          <w:p w:rsidR="00A76730" w:rsidRPr="002912CA" w:rsidRDefault="00A76730" w:rsidP="002912CA">
            <w:pPr>
              <w:jc w:val="center"/>
              <w:rPr>
                <w:color w:val="000000"/>
                <w:sz w:val="20"/>
                <w:szCs w:val="20"/>
              </w:rPr>
            </w:pPr>
            <w:r w:rsidRPr="002912CA">
              <w:rPr>
                <w:color w:val="000000"/>
                <w:sz w:val="20"/>
                <w:szCs w:val="20"/>
              </w:rPr>
              <w:t>2019-2020</w:t>
            </w:r>
          </w:p>
        </w:tc>
      </w:tr>
      <w:tr w:rsidR="00A76730" w:rsidTr="00AE114D">
        <w:trPr>
          <w:trHeight w:val="765"/>
          <w:jc w:val="center"/>
        </w:trPr>
        <w:tc>
          <w:tcPr>
            <w:tcW w:w="626" w:type="dxa"/>
            <w:tcBorders>
              <w:top w:val="nil"/>
              <w:left w:val="single" w:sz="4" w:space="0" w:color="auto"/>
              <w:bottom w:val="single" w:sz="4" w:space="0" w:color="auto"/>
              <w:right w:val="single" w:sz="4" w:space="0" w:color="auto"/>
            </w:tcBorders>
            <w:shd w:val="clear" w:color="auto" w:fill="auto"/>
            <w:noWrap/>
            <w:vAlign w:val="center"/>
          </w:tcPr>
          <w:p w:rsidR="00A76730" w:rsidRPr="004D7706" w:rsidRDefault="00A76730" w:rsidP="004D7706">
            <w:pPr>
              <w:jc w:val="center"/>
              <w:rPr>
                <w:color w:val="000000"/>
                <w:sz w:val="22"/>
                <w:szCs w:val="22"/>
              </w:rPr>
            </w:pPr>
            <w:r w:rsidRPr="004D7706">
              <w:rPr>
                <w:color w:val="000000"/>
                <w:sz w:val="22"/>
                <w:szCs w:val="22"/>
              </w:rPr>
              <w:t>.2.3</w:t>
            </w:r>
          </w:p>
        </w:tc>
        <w:tc>
          <w:tcPr>
            <w:tcW w:w="6591" w:type="dxa"/>
            <w:tcBorders>
              <w:top w:val="nil"/>
              <w:left w:val="nil"/>
              <w:bottom w:val="single" w:sz="4" w:space="0" w:color="auto"/>
              <w:right w:val="single" w:sz="4" w:space="0" w:color="auto"/>
            </w:tcBorders>
            <w:shd w:val="clear" w:color="auto" w:fill="auto"/>
            <w:vAlign w:val="center"/>
          </w:tcPr>
          <w:p w:rsidR="00A76730" w:rsidRPr="004D7706" w:rsidRDefault="00A76730" w:rsidP="006A0CE4">
            <w:pPr>
              <w:rPr>
                <w:color w:val="000000"/>
                <w:sz w:val="22"/>
                <w:szCs w:val="22"/>
              </w:rPr>
            </w:pPr>
            <w:r w:rsidRPr="004D7706">
              <w:rPr>
                <w:color w:val="000000"/>
                <w:sz w:val="22"/>
                <w:szCs w:val="22"/>
              </w:rPr>
              <w:t>Выполнение проектных работ по строительству  узла второго подъёма и строительству восьми  дополнительных скважин со сборным коллектором</w:t>
            </w:r>
          </w:p>
        </w:tc>
        <w:tc>
          <w:tcPr>
            <w:tcW w:w="1540" w:type="dxa"/>
            <w:tcBorders>
              <w:top w:val="nil"/>
              <w:left w:val="nil"/>
              <w:bottom w:val="single" w:sz="4" w:space="0" w:color="auto"/>
              <w:right w:val="single" w:sz="4" w:space="0" w:color="auto"/>
            </w:tcBorders>
            <w:shd w:val="clear" w:color="auto" w:fill="auto"/>
            <w:noWrap/>
            <w:vAlign w:val="center"/>
          </w:tcPr>
          <w:p w:rsidR="00A76730" w:rsidRPr="002912CA" w:rsidRDefault="00A76730" w:rsidP="002912CA">
            <w:pPr>
              <w:jc w:val="center"/>
              <w:rPr>
                <w:color w:val="000000"/>
                <w:sz w:val="22"/>
                <w:szCs w:val="22"/>
              </w:rPr>
            </w:pPr>
            <w:r w:rsidRPr="002912CA">
              <w:rPr>
                <w:color w:val="000000"/>
                <w:sz w:val="22"/>
                <w:szCs w:val="22"/>
              </w:rPr>
              <w:t>5387</w:t>
            </w:r>
          </w:p>
        </w:tc>
        <w:tc>
          <w:tcPr>
            <w:tcW w:w="1400" w:type="dxa"/>
            <w:tcBorders>
              <w:top w:val="nil"/>
              <w:left w:val="nil"/>
              <w:bottom w:val="single" w:sz="4" w:space="0" w:color="auto"/>
              <w:right w:val="single" w:sz="4" w:space="0" w:color="auto"/>
            </w:tcBorders>
            <w:shd w:val="clear" w:color="auto" w:fill="auto"/>
            <w:noWrap/>
            <w:vAlign w:val="center"/>
          </w:tcPr>
          <w:p w:rsidR="00A76730" w:rsidRPr="002912CA" w:rsidRDefault="00A76730" w:rsidP="002912CA">
            <w:pPr>
              <w:jc w:val="center"/>
              <w:rPr>
                <w:color w:val="000000"/>
                <w:sz w:val="20"/>
                <w:szCs w:val="20"/>
              </w:rPr>
            </w:pPr>
            <w:r w:rsidRPr="002912CA">
              <w:rPr>
                <w:color w:val="000000"/>
                <w:sz w:val="20"/>
                <w:szCs w:val="20"/>
              </w:rPr>
              <w:t>2018</w:t>
            </w:r>
          </w:p>
        </w:tc>
      </w:tr>
      <w:tr w:rsidR="00A76730" w:rsidTr="00AE114D">
        <w:trPr>
          <w:trHeight w:val="514"/>
          <w:jc w:val="center"/>
        </w:trPr>
        <w:tc>
          <w:tcPr>
            <w:tcW w:w="626" w:type="dxa"/>
            <w:tcBorders>
              <w:top w:val="nil"/>
              <w:left w:val="single" w:sz="4" w:space="0" w:color="auto"/>
              <w:bottom w:val="single" w:sz="4" w:space="0" w:color="auto"/>
              <w:right w:val="single" w:sz="4" w:space="0" w:color="auto"/>
            </w:tcBorders>
            <w:shd w:val="clear" w:color="auto" w:fill="auto"/>
            <w:noWrap/>
            <w:vAlign w:val="center"/>
          </w:tcPr>
          <w:p w:rsidR="00A76730" w:rsidRPr="004D7706" w:rsidRDefault="00A76730" w:rsidP="004D7706">
            <w:pPr>
              <w:jc w:val="center"/>
              <w:rPr>
                <w:color w:val="000000"/>
                <w:sz w:val="22"/>
                <w:szCs w:val="22"/>
              </w:rPr>
            </w:pPr>
            <w:r w:rsidRPr="004D7706">
              <w:rPr>
                <w:color w:val="000000"/>
                <w:sz w:val="22"/>
                <w:szCs w:val="22"/>
              </w:rPr>
              <w:t>.2.4</w:t>
            </w:r>
          </w:p>
        </w:tc>
        <w:tc>
          <w:tcPr>
            <w:tcW w:w="6591" w:type="dxa"/>
            <w:tcBorders>
              <w:top w:val="nil"/>
              <w:left w:val="nil"/>
              <w:bottom w:val="single" w:sz="4" w:space="0" w:color="auto"/>
              <w:right w:val="single" w:sz="4" w:space="0" w:color="auto"/>
            </w:tcBorders>
            <w:shd w:val="clear" w:color="auto" w:fill="auto"/>
            <w:vAlign w:val="center"/>
          </w:tcPr>
          <w:p w:rsidR="00A76730" w:rsidRPr="004D7706" w:rsidRDefault="00A76730" w:rsidP="006A0CE4">
            <w:pPr>
              <w:rPr>
                <w:color w:val="000000"/>
                <w:sz w:val="22"/>
                <w:szCs w:val="22"/>
              </w:rPr>
            </w:pPr>
            <w:r w:rsidRPr="004D7706">
              <w:rPr>
                <w:color w:val="000000"/>
                <w:sz w:val="22"/>
                <w:szCs w:val="22"/>
              </w:rPr>
              <w:t>Строительство   дополнительных скважин со сборным коллект</w:t>
            </w:r>
            <w:r w:rsidRPr="004D7706">
              <w:rPr>
                <w:color w:val="000000"/>
                <w:sz w:val="22"/>
                <w:szCs w:val="22"/>
              </w:rPr>
              <w:t>о</w:t>
            </w:r>
            <w:r w:rsidRPr="004D7706">
              <w:rPr>
                <w:color w:val="000000"/>
                <w:sz w:val="22"/>
                <w:szCs w:val="22"/>
              </w:rPr>
              <w:t>ром</w:t>
            </w:r>
          </w:p>
        </w:tc>
        <w:tc>
          <w:tcPr>
            <w:tcW w:w="1540" w:type="dxa"/>
            <w:tcBorders>
              <w:top w:val="nil"/>
              <w:left w:val="nil"/>
              <w:bottom w:val="single" w:sz="4" w:space="0" w:color="auto"/>
              <w:right w:val="single" w:sz="4" w:space="0" w:color="auto"/>
            </w:tcBorders>
            <w:shd w:val="clear" w:color="auto" w:fill="auto"/>
            <w:noWrap/>
            <w:vAlign w:val="center"/>
          </w:tcPr>
          <w:p w:rsidR="00A76730" w:rsidRPr="002912CA" w:rsidRDefault="00A76730" w:rsidP="002912CA">
            <w:pPr>
              <w:jc w:val="center"/>
              <w:rPr>
                <w:color w:val="000000"/>
                <w:sz w:val="22"/>
                <w:szCs w:val="22"/>
              </w:rPr>
            </w:pPr>
            <w:r w:rsidRPr="002912CA">
              <w:rPr>
                <w:color w:val="000000"/>
                <w:sz w:val="22"/>
                <w:szCs w:val="22"/>
              </w:rPr>
              <w:t>2356</w:t>
            </w:r>
          </w:p>
        </w:tc>
        <w:tc>
          <w:tcPr>
            <w:tcW w:w="1400" w:type="dxa"/>
            <w:tcBorders>
              <w:top w:val="nil"/>
              <w:left w:val="nil"/>
              <w:bottom w:val="single" w:sz="4" w:space="0" w:color="auto"/>
              <w:right w:val="single" w:sz="4" w:space="0" w:color="auto"/>
            </w:tcBorders>
            <w:shd w:val="clear" w:color="auto" w:fill="auto"/>
            <w:noWrap/>
            <w:vAlign w:val="center"/>
          </w:tcPr>
          <w:p w:rsidR="00A76730" w:rsidRPr="002912CA" w:rsidRDefault="00A76730" w:rsidP="002912CA">
            <w:pPr>
              <w:jc w:val="center"/>
              <w:rPr>
                <w:color w:val="000000"/>
                <w:sz w:val="20"/>
                <w:szCs w:val="20"/>
              </w:rPr>
            </w:pPr>
            <w:r w:rsidRPr="002912CA">
              <w:rPr>
                <w:color w:val="000000"/>
                <w:sz w:val="20"/>
                <w:szCs w:val="20"/>
              </w:rPr>
              <w:t>2017</w:t>
            </w:r>
          </w:p>
        </w:tc>
      </w:tr>
      <w:tr w:rsidR="00A76730" w:rsidTr="00AE114D">
        <w:trPr>
          <w:trHeight w:val="765"/>
          <w:jc w:val="center"/>
        </w:trPr>
        <w:tc>
          <w:tcPr>
            <w:tcW w:w="626" w:type="dxa"/>
            <w:tcBorders>
              <w:top w:val="nil"/>
              <w:left w:val="single" w:sz="4" w:space="0" w:color="auto"/>
              <w:bottom w:val="single" w:sz="4" w:space="0" w:color="auto"/>
              <w:right w:val="single" w:sz="4" w:space="0" w:color="auto"/>
            </w:tcBorders>
            <w:shd w:val="clear" w:color="auto" w:fill="auto"/>
            <w:noWrap/>
            <w:vAlign w:val="center"/>
          </w:tcPr>
          <w:p w:rsidR="00A76730" w:rsidRPr="004D7706" w:rsidRDefault="00A76730" w:rsidP="004D7706">
            <w:pPr>
              <w:jc w:val="center"/>
              <w:rPr>
                <w:color w:val="000000"/>
                <w:sz w:val="22"/>
                <w:szCs w:val="22"/>
              </w:rPr>
            </w:pPr>
            <w:r w:rsidRPr="004D7706">
              <w:rPr>
                <w:color w:val="000000"/>
                <w:sz w:val="22"/>
                <w:szCs w:val="22"/>
              </w:rPr>
              <w:t>.2.5</w:t>
            </w:r>
          </w:p>
        </w:tc>
        <w:tc>
          <w:tcPr>
            <w:tcW w:w="6591" w:type="dxa"/>
            <w:tcBorders>
              <w:top w:val="nil"/>
              <w:left w:val="nil"/>
              <w:bottom w:val="single" w:sz="4" w:space="0" w:color="auto"/>
              <w:right w:val="single" w:sz="4" w:space="0" w:color="auto"/>
            </w:tcBorders>
            <w:shd w:val="clear" w:color="auto" w:fill="auto"/>
            <w:vAlign w:val="center"/>
          </w:tcPr>
          <w:p w:rsidR="00A76730" w:rsidRPr="004D7706" w:rsidRDefault="00A76730" w:rsidP="006A0CE4">
            <w:pPr>
              <w:rPr>
                <w:color w:val="000000"/>
                <w:sz w:val="22"/>
                <w:szCs w:val="22"/>
              </w:rPr>
            </w:pPr>
            <w:r w:rsidRPr="004D7706">
              <w:rPr>
                <w:color w:val="000000"/>
                <w:sz w:val="22"/>
                <w:szCs w:val="22"/>
              </w:rPr>
              <w:t>Геолого-изыскательские работы по переоценке запасов артезиа</w:t>
            </w:r>
            <w:r w:rsidRPr="004D7706">
              <w:rPr>
                <w:color w:val="000000"/>
                <w:sz w:val="22"/>
                <w:szCs w:val="22"/>
              </w:rPr>
              <w:t>н</w:t>
            </w:r>
            <w:r w:rsidRPr="004D7706">
              <w:rPr>
                <w:color w:val="000000"/>
                <w:sz w:val="22"/>
                <w:szCs w:val="22"/>
              </w:rPr>
              <w:t>ской  воды Дичнянского водозабора с 6200 до 18200 м3/сут</w:t>
            </w:r>
          </w:p>
        </w:tc>
        <w:tc>
          <w:tcPr>
            <w:tcW w:w="1540" w:type="dxa"/>
            <w:tcBorders>
              <w:top w:val="nil"/>
              <w:left w:val="nil"/>
              <w:bottom w:val="single" w:sz="4" w:space="0" w:color="auto"/>
              <w:right w:val="single" w:sz="4" w:space="0" w:color="auto"/>
            </w:tcBorders>
            <w:shd w:val="clear" w:color="auto" w:fill="auto"/>
            <w:noWrap/>
            <w:vAlign w:val="center"/>
          </w:tcPr>
          <w:p w:rsidR="00A76730" w:rsidRPr="002912CA" w:rsidRDefault="00A76730" w:rsidP="002912CA">
            <w:pPr>
              <w:jc w:val="center"/>
              <w:rPr>
                <w:color w:val="000000"/>
                <w:sz w:val="22"/>
                <w:szCs w:val="22"/>
              </w:rPr>
            </w:pPr>
            <w:r w:rsidRPr="002912CA">
              <w:rPr>
                <w:color w:val="000000"/>
                <w:sz w:val="22"/>
                <w:szCs w:val="22"/>
              </w:rPr>
              <w:t>159432,4</w:t>
            </w:r>
          </w:p>
        </w:tc>
        <w:tc>
          <w:tcPr>
            <w:tcW w:w="1400" w:type="dxa"/>
            <w:tcBorders>
              <w:top w:val="nil"/>
              <w:left w:val="nil"/>
              <w:bottom w:val="single" w:sz="4" w:space="0" w:color="auto"/>
              <w:right w:val="single" w:sz="4" w:space="0" w:color="auto"/>
            </w:tcBorders>
            <w:shd w:val="clear" w:color="auto" w:fill="auto"/>
            <w:noWrap/>
            <w:vAlign w:val="center"/>
          </w:tcPr>
          <w:p w:rsidR="00A76730" w:rsidRPr="002912CA" w:rsidRDefault="00A76730" w:rsidP="002912CA">
            <w:pPr>
              <w:jc w:val="center"/>
              <w:rPr>
                <w:color w:val="000000"/>
                <w:sz w:val="22"/>
                <w:szCs w:val="22"/>
              </w:rPr>
            </w:pPr>
            <w:r w:rsidRPr="002912CA">
              <w:rPr>
                <w:color w:val="000000"/>
                <w:sz w:val="22"/>
                <w:szCs w:val="22"/>
              </w:rPr>
              <w:t>2022-2024</w:t>
            </w:r>
          </w:p>
        </w:tc>
      </w:tr>
      <w:tr w:rsidR="00A76730" w:rsidTr="00AE114D">
        <w:trPr>
          <w:trHeight w:val="558"/>
          <w:jc w:val="center"/>
        </w:trPr>
        <w:tc>
          <w:tcPr>
            <w:tcW w:w="626" w:type="dxa"/>
            <w:tcBorders>
              <w:top w:val="nil"/>
              <w:left w:val="single" w:sz="4" w:space="0" w:color="auto"/>
              <w:bottom w:val="single" w:sz="4" w:space="0" w:color="auto"/>
              <w:right w:val="single" w:sz="4" w:space="0" w:color="auto"/>
            </w:tcBorders>
            <w:shd w:val="clear" w:color="auto" w:fill="auto"/>
            <w:noWrap/>
            <w:vAlign w:val="center"/>
          </w:tcPr>
          <w:p w:rsidR="00A76730" w:rsidRPr="004D7706" w:rsidRDefault="00A76730" w:rsidP="004D7706">
            <w:pPr>
              <w:jc w:val="center"/>
              <w:rPr>
                <w:color w:val="000000"/>
                <w:sz w:val="22"/>
                <w:szCs w:val="22"/>
              </w:rPr>
            </w:pPr>
            <w:r w:rsidRPr="004D7706">
              <w:rPr>
                <w:color w:val="000000"/>
                <w:sz w:val="22"/>
                <w:szCs w:val="22"/>
              </w:rPr>
              <w:t>.2.6</w:t>
            </w:r>
          </w:p>
        </w:tc>
        <w:tc>
          <w:tcPr>
            <w:tcW w:w="6591" w:type="dxa"/>
            <w:tcBorders>
              <w:top w:val="nil"/>
              <w:left w:val="nil"/>
              <w:bottom w:val="single" w:sz="4" w:space="0" w:color="auto"/>
              <w:right w:val="single" w:sz="4" w:space="0" w:color="auto"/>
            </w:tcBorders>
            <w:shd w:val="clear" w:color="auto" w:fill="auto"/>
            <w:vAlign w:val="center"/>
          </w:tcPr>
          <w:p w:rsidR="00A76730" w:rsidRPr="004D7706" w:rsidRDefault="00A76730" w:rsidP="006A0CE4">
            <w:pPr>
              <w:rPr>
                <w:color w:val="000000"/>
                <w:sz w:val="22"/>
                <w:szCs w:val="22"/>
              </w:rPr>
            </w:pPr>
            <w:r w:rsidRPr="004D7706">
              <w:rPr>
                <w:color w:val="000000"/>
                <w:sz w:val="22"/>
                <w:szCs w:val="22"/>
              </w:rPr>
              <w:t>Строительство второй нитки Дичнянского водозабора  Ду400 до Курчатовского водозабора</w:t>
            </w:r>
          </w:p>
        </w:tc>
        <w:tc>
          <w:tcPr>
            <w:tcW w:w="1540" w:type="dxa"/>
            <w:tcBorders>
              <w:top w:val="nil"/>
              <w:left w:val="nil"/>
              <w:bottom w:val="single" w:sz="4" w:space="0" w:color="auto"/>
              <w:right w:val="single" w:sz="4" w:space="0" w:color="auto"/>
            </w:tcBorders>
            <w:shd w:val="clear" w:color="auto" w:fill="auto"/>
            <w:noWrap/>
            <w:vAlign w:val="center"/>
          </w:tcPr>
          <w:p w:rsidR="00A76730" w:rsidRPr="002912CA" w:rsidRDefault="00A76730" w:rsidP="002912CA">
            <w:pPr>
              <w:jc w:val="center"/>
              <w:rPr>
                <w:color w:val="000000"/>
                <w:sz w:val="22"/>
                <w:szCs w:val="22"/>
              </w:rPr>
            </w:pPr>
            <w:r w:rsidRPr="002912CA">
              <w:rPr>
                <w:color w:val="000000"/>
                <w:sz w:val="22"/>
                <w:szCs w:val="22"/>
              </w:rPr>
              <w:t>42560</w:t>
            </w:r>
          </w:p>
        </w:tc>
        <w:tc>
          <w:tcPr>
            <w:tcW w:w="1400" w:type="dxa"/>
            <w:tcBorders>
              <w:top w:val="nil"/>
              <w:left w:val="nil"/>
              <w:bottom w:val="single" w:sz="4" w:space="0" w:color="auto"/>
              <w:right w:val="single" w:sz="4" w:space="0" w:color="auto"/>
            </w:tcBorders>
            <w:shd w:val="clear" w:color="auto" w:fill="auto"/>
            <w:noWrap/>
            <w:vAlign w:val="center"/>
          </w:tcPr>
          <w:p w:rsidR="00A76730" w:rsidRPr="002912CA" w:rsidRDefault="00A76730" w:rsidP="002912CA">
            <w:pPr>
              <w:jc w:val="center"/>
              <w:rPr>
                <w:color w:val="000000"/>
                <w:sz w:val="20"/>
                <w:szCs w:val="20"/>
              </w:rPr>
            </w:pPr>
            <w:r w:rsidRPr="002912CA">
              <w:rPr>
                <w:color w:val="000000"/>
                <w:sz w:val="20"/>
                <w:szCs w:val="20"/>
              </w:rPr>
              <w:t>2017-2018</w:t>
            </w:r>
          </w:p>
        </w:tc>
      </w:tr>
      <w:tr w:rsidR="00A76730" w:rsidTr="00AE114D">
        <w:trPr>
          <w:trHeight w:val="301"/>
          <w:jc w:val="center"/>
        </w:trPr>
        <w:tc>
          <w:tcPr>
            <w:tcW w:w="626" w:type="dxa"/>
            <w:tcBorders>
              <w:top w:val="nil"/>
              <w:left w:val="single" w:sz="4" w:space="0" w:color="auto"/>
              <w:bottom w:val="single" w:sz="4" w:space="0" w:color="auto"/>
              <w:right w:val="single" w:sz="4" w:space="0" w:color="auto"/>
            </w:tcBorders>
            <w:shd w:val="clear" w:color="auto" w:fill="auto"/>
            <w:noWrap/>
            <w:vAlign w:val="center"/>
          </w:tcPr>
          <w:p w:rsidR="00A76730" w:rsidRPr="004D7706" w:rsidRDefault="00A76730" w:rsidP="004D7706">
            <w:pPr>
              <w:jc w:val="center"/>
              <w:rPr>
                <w:color w:val="000000"/>
                <w:sz w:val="22"/>
                <w:szCs w:val="22"/>
              </w:rPr>
            </w:pPr>
            <w:r w:rsidRPr="004D7706">
              <w:rPr>
                <w:color w:val="000000"/>
                <w:sz w:val="22"/>
                <w:szCs w:val="22"/>
              </w:rPr>
              <w:t>.2.7</w:t>
            </w:r>
          </w:p>
        </w:tc>
        <w:tc>
          <w:tcPr>
            <w:tcW w:w="6591" w:type="dxa"/>
            <w:tcBorders>
              <w:top w:val="nil"/>
              <w:left w:val="nil"/>
              <w:bottom w:val="nil"/>
              <w:right w:val="nil"/>
            </w:tcBorders>
            <w:shd w:val="clear" w:color="auto" w:fill="auto"/>
            <w:vAlign w:val="center"/>
          </w:tcPr>
          <w:p w:rsidR="00A76730" w:rsidRPr="004D7706" w:rsidRDefault="00A76730" w:rsidP="006A0CE4">
            <w:pPr>
              <w:rPr>
                <w:color w:val="000000"/>
                <w:sz w:val="22"/>
                <w:szCs w:val="22"/>
              </w:rPr>
            </w:pPr>
            <w:r w:rsidRPr="004D7706">
              <w:rPr>
                <w:color w:val="000000"/>
                <w:sz w:val="22"/>
                <w:szCs w:val="22"/>
              </w:rPr>
              <w:t>Выполнение проектных работ по строительству второй нитки Дичнянского водозабора до Курчатовского водозабора</w:t>
            </w:r>
          </w:p>
        </w:tc>
        <w:tc>
          <w:tcPr>
            <w:tcW w:w="1540" w:type="dxa"/>
            <w:tcBorders>
              <w:top w:val="nil"/>
              <w:left w:val="single" w:sz="4" w:space="0" w:color="auto"/>
              <w:bottom w:val="single" w:sz="4" w:space="0" w:color="auto"/>
              <w:right w:val="single" w:sz="4" w:space="0" w:color="auto"/>
            </w:tcBorders>
            <w:shd w:val="clear" w:color="auto" w:fill="auto"/>
            <w:noWrap/>
            <w:vAlign w:val="center"/>
          </w:tcPr>
          <w:p w:rsidR="00A76730" w:rsidRPr="002912CA" w:rsidRDefault="00A76730" w:rsidP="002912CA">
            <w:pPr>
              <w:jc w:val="center"/>
              <w:rPr>
                <w:color w:val="000000"/>
                <w:sz w:val="22"/>
                <w:szCs w:val="22"/>
              </w:rPr>
            </w:pPr>
            <w:r w:rsidRPr="002912CA">
              <w:rPr>
                <w:color w:val="000000"/>
                <w:sz w:val="22"/>
                <w:szCs w:val="22"/>
              </w:rPr>
              <w:t>4401,48</w:t>
            </w:r>
          </w:p>
        </w:tc>
        <w:tc>
          <w:tcPr>
            <w:tcW w:w="1400" w:type="dxa"/>
            <w:tcBorders>
              <w:top w:val="nil"/>
              <w:left w:val="nil"/>
              <w:bottom w:val="single" w:sz="4" w:space="0" w:color="auto"/>
              <w:right w:val="single" w:sz="4" w:space="0" w:color="auto"/>
            </w:tcBorders>
            <w:shd w:val="clear" w:color="auto" w:fill="auto"/>
            <w:noWrap/>
            <w:vAlign w:val="center"/>
          </w:tcPr>
          <w:p w:rsidR="00A76730" w:rsidRPr="002912CA" w:rsidRDefault="00A76730" w:rsidP="002912CA">
            <w:pPr>
              <w:jc w:val="center"/>
              <w:rPr>
                <w:color w:val="000000"/>
                <w:sz w:val="20"/>
                <w:szCs w:val="20"/>
              </w:rPr>
            </w:pPr>
            <w:r w:rsidRPr="002912CA">
              <w:rPr>
                <w:color w:val="000000"/>
                <w:sz w:val="20"/>
                <w:szCs w:val="20"/>
              </w:rPr>
              <w:t>2018</w:t>
            </w:r>
          </w:p>
        </w:tc>
      </w:tr>
      <w:tr w:rsidR="00A76730" w:rsidTr="00AE114D">
        <w:trPr>
          <w:trHeight w:val="510"/>
          <w:jc w:val="center"/>
        </w:trPr>
        <w:tc>
          <w:tcPr>
            <w:tcW w:w="626" w:type="dxa"/>
            <w:tcBorders>
              <w:top w:val="nil"/>
              <w:left w:val="single" w:sz="4" w:space="0" w:color="auto"/>
              <w:bottom w:val="single" w:sz="4" w:space="0" w:color="auto"/>
              <w:right w:val="single" w:sz="4" w:space="0" w:color="auto"/>
            </w:tcBorders>
            <w:shd w:val="clear" w:color="auto" w:fill="auto"/>
            <w:noWrap/>
            <w:vAlign w:val="center"/>
          </w:tcPr>
          <w:p w:rsidR="00A76730" w:rsidRPr="004D7706" w:rsidRDefault="00A76730" w:rsidP="004D7706">
            <w:pPr>
              <w:jc w:val="center"/>
              <w:rPr>
                <w:color w:val="000000"/>
                <w:sz w:val="22"/>
                <w:szCs w:val="22"/>
              </w:rPr>
            </w:pPr>
            <w:r w:rsidRPr="004D7706">
              <w:rPr>
                <w:color w:val="000000"/>
                <w:sz w:val="22"/>
                <w:szCs w:val="22"/>
              </w:rPr>
              <w:t>.2.8</w:t>
            </w:r>
          </w:p>
        </w:tc>
        <w:tc>
          <w:tcPr>
            <w:tcW w:w="6591" w:type="dxa"/>
            <w:tcBorders>
              <w:top w:val="single" w:sz="4" w:space="0" w:color="auto"/>
              <w:left w:val="nil"/>
              <w:bottom w:val="single" w:sz="4" w:space="0" w:color="auto"/>
              <w:right w:val="single" w:sz="4" w:space="0" w:color="auto"/>
            </w:tcBorders>
            <w:shd w:val="clear" w:color="auto" w:fill="auto"/>
            <w:vAlign w:val="center"/>
          </w:tcPr>
          <w:p w:rsidR="00A76730" w:rsidRPr="004D7706" w:rsidRDefault="00A76730" w:rsidP="006A0CE4">
            <w:pPr>
              <w:rPr>
                <w:color w:val="000000"/>
                <w:sz w:val="22"/>
                <w:szCs w:val="22"/>
              </w:rPr>
            </w:pPr>
            <w:r w:rsidRPr="004D7706">
              <w:rPr>
                <w:color w:val="000000"/>
                <w:sz w:val="22"/>
                <w:szCs w:val="22"/>
              </w:rPr>
              <w:t>Строительство  узла второго подъёма  с двумя  резервуарами чи</w:t>
            </w:r>
            <w:r w:rsidRPr="004D7706">
              <w:rPr>
                <w:color w:val="000000"/>
                <w:sz w:val="22"/>
                <w:szCs w:val="22"/>
              </w:rPr>
              <w:t>с</w:t>
            </w:r>
            <w:r w:rsidRPr="004D7706">
              <w:rPr>
                <w:color w:val="000000"/>
                <w:sz w:val="22"/>
                <w:szCs w:val="22"/>
              </w:rPr>
              <w:t>той воды по 2000м3 каждый</w:t>
            </w:r>
          </w:p>
        </w:tc>
        <w:tc>
          <w:tcPr>
            <w:tcW w:w="1540" w:type="dxa"/>
            <w:tcBorders>
              <w:top w:val="nil"/>
              <w:left w:val="nil"/>
              <w:bottom w:val="single" w:sz="4" w:space="0" w:color="auto"/>
              <w:right w:val="single" w:sz="4" w:space="0" w:color="auto"/>
            </w:tcBorders>
            <w:shd w:val="clear" w:color="auto" w:fill="auto"/>
            <w:noWrap/>
            <w:vAlign w:val="center"/>
          </w:tcPr>
          <w:p w:rsidR="00A76730" w:rsidRPr="002912CA" w:rsidRDefault="00A76730" w:rsidP="002912CA">
            <w:pPr>
              <w:jc w:val="center"/>
              <w:rPr>
                <w:color w:val="000000"/>
                <w:sz w:val="22"/>
                <w:szCs w:val="22"/>
              </w:rPr>
            </w:pPr>
            <w:r w:rsidRPr="002912CA">
              <w:rPr>
                <w:color w:val="000000"/>
                <w:sz w:val="22"/>
                <w:szCs w:val="22"/>
              </w:rPr>
              <w:t>37188</w:t>
            </w:r>
          </w:p>
        </w:tc>
        <w:tc>
          <w:tcPr>
            <w:tcW w:w="1400" w:type="dxa"/>
            <w:tcBorders>
              <w:top w:val="nil"/>
              <w:left w:val="nil"/>
              <w:bottom w:val="single" w:sz="4" w:space="0" w:color="auto"/>
              <w:right w:val="single" w:sz="4" w:space="0" w:color="auto"/>
            </w:tcBorders>
            <w:shd w:val="clear" w:color="auto" w:fill="auto"/>
            <w:vAlign w:val="center"/>
          </w:tcPr>
          <w:p w:rsidR="00A76730" w:rsidRPr="002912CA" w:rsidRDefault="00A76730" w:rsidP="002912CA">
            <w:pPr>
              <w:jc w:val="center"/>
              <w:rPr>
                <w:color w:val="000000"/>
                <w:sz w:val="20"/>
                <w:szCs w:val="20"/>
              </w:rPr>
            </w:pPr>
            <w:r w:rsidRPr="002912CA">
              <w:rPr>
                <w:color w:val="000000"/>
                <w:sz w:val="20"/>
                <w:szCs w:val="20"/>
              </w:rPr>
              <w:t>2022-2023</w:t>
            </w:r>
          </w:p>
        </w:tc>
      </w:tr>
      <w:tr w:rsidR="00A76730" w:rsidTr="00AE114D">
        <w:trPr>
          <w:trHeight w:val="369"/>
          <w:jc w:val="center"/>
        </w:trPr>
        <w:tc>
          <w:tcPr>
            <w:tcW w:w="626" w:type="dxa"/>
            <w:tcBorders>
              <w:top w:val="nil"/>
              <w:left w:val="single" w:sz="4" w:space="0" w:color="auto"/>
              <w:bottom w:val="single" w:sz="4" w:space="0" w:color="auto"/>
              <w:right w:val="single" w:sz="4" w:space="0" w:color="auto"/>
            </w:tcBorders>
            <w:shd w:val="clear" w:color="auto" w:fill="auto"/>
            <w:noWrap/>
            <w:vAlign w:val="center"/>
          </w:tcPr>
          <w:p w:rsidR="00A76730" w:rsidRPr="004D7706" w:rsidRDefault="00A76730" w:rsidP="004D7706">
            <w:pPr>
              <w:jc w:val="center"/>
              <w:rPr>
                <w:color w:val="000000"/>
                <w:sz w:val="22"/>
                <w:szCs w:val="22"/>
              </w:rPr>
            </w:pPr>
          </w:p>
        </w:tc>
        <w:tc>
          <w:tcPr>
            <w:tcW w:w="6591" w:type="dxa"/>
            <w:tcBorders>
              <w:top w:val="nil"/>
              <w:left w:val="nil"/>
              <w:bottom w:val="single" w:sz="4" w:space="0" w:color="auto"/>
              <w:right w:val="single" w:sz="4" w:space="0" w:color="auto"/>
            </w:tcBorders>
            <w:shd w:val="clear" w:color="auto" w:fill="auto"/>
            <w:vAlign w:val="center"/>
          </w:tcPr>
          <w:p w:rsidR="00A76730" w:rsidRPr="004D7706" w:rsidRDefault="00A76730" w:rsidP="004D7706">
            <w:pPr>
              <w:jc w:val="center"/>
              <w:rPr>
                <w:color w:val="000000"/>
                <w:sz w:val="22"/>
                <w:szCs w:val="22"/>
              </w:rPr>
            </w:pPr>
            <w:r w:rsidRPr="004D7706">
              <w:rPr>
                <w:color w:val="000000"/>
                <w:sz w:val="22"/>
                <w:szCs w:val="22"/>
              </w:rPr>
              <w:t>Итого</w:t>
            </w:r>
          </w:p>
        </w:tc>
        <w:tc>
          <w:tcPr>
            <w:tcW w:w="1540" w:type="dxa"/>
            <w:tcBorders>
              <w:top w:val="nil"/>
              <w:left w:val="nil"/>
              <w:bottom w:val="single" w:sz="4" w:space="0" w:color="auto"/>
              <w:right w:val="single" w:sz="4" w:space="0" w:color="auto"/>
            </w:tcBorders>
            <w:shd w:val="clear" w:color="auto" w:fill="auto"/>
            <w:noWrap/>
            <w:vAlign w:val="center"/>
          </w:tcPr>
          <w:p w:rsidR="00A76730" w:rsidRPr="002912CA" w:rsidRDefault="00A76730" w:rsidP="002912CA">
            <w:pPr>
              <w:jc w:val="center"/>
              <w:rPr>
                <w:color w:val="000000"/>
                <w:sz w:val="22"/>
                <w:szCs w:val="22"/>
              </w:rPr>
            </w:pPr>
            <w:r w:rsidRPr="002912CA">
              <w:rPr>
                <w:color w:val="000000"/>
                <w:sz w:val="22"/>
                <w:szCs w:val="22"/>
              </w:rPr>
              <w:t>332474,7</w:t>
            </w:r>
          </w:p>
        </w:tc>
        <w:tc>
          <w:tcPr>
            <w:tcW w:w="1400" w:type="dxa"/>
            <w:tcBorders>
              <w:top w:val="nil"/>
              <w:left w:val="nil"/>
              <w:bottom w:val="single" w:sz="4" w:space="0" w:color="auto"/>
              <w:right w:val="single" w:sz="4" w:space="0" w:color="auto"/>
            </w:tcBorders>
            <w:shd w:val="clear" w:color="auto" w:fill="auto"/>
            <w:noWrap/>
            <w:vAlign w:val="center"/>
          </w:tcPr>
          <w:p w:rsidR="00A76730" w:rsidRPr="002912CA" w:rsidRDefault="00A76730" w:rsidP="002912CA">
            <w:pPr>
              <w:jc w:val="center"/>
              <w:rPr>
                <w:color w:val="000000"/>
                <w:sz w:val="22"/>
                <w:szCs w:val="22"/>
              </w:rPr>
            </w:pPr>
          </w:p>
        </w:tc>
      </w:tr>
      <w:tr w:rsidR="007F68E1" w:rsidTr="00AE114D">
        <w:trPr>
          <w:trHeight w:val="216"/>
          <w:jc w:val="center"/>
        </w:trPr>
        <w:tc>
          <w:tcPr>
            <w:tcW w:w="626" w:type="dxa"/>
            <w:tcBorders>
              <w:top w:val="nil"/>
              <w:left w:val="single" w:sz="4" w:space="0" w:color="auto"/>
              <w:bottom w:val="single" w:sz="4" w:space="0" w:color="auto"/>
              <w:right w:val="single" w:sz="4" w:space="0" w:color="auto"/>
            </w:tcBorders>
            <w:shd w:val="clear" w:color="auto" w:fill="auto"/>
            <w:noWrap/>
            <w:vAlign w:val="center"/>
          </w:tcPr>
          <w:p w:rsidR="007F68E1" w:rsidRPr="004D7706" w:rsidRDefault="007F68E1" w:rsidP="004D7706">
            <w:pPr>
              <w:jc w:val="center"/>
              <w:rPr>
                <w:color w:val="000000"/>
                <w:sz w:val="22"/>
                <w:szCs w:val="22"/>
              </w:rPr>
            </w:pPr>
          </w:p>
        </w:tc>
        <w:tc>
          <w:tcPr>
            <w:tcW w:w="6591" w:type="dxa"/>
            <w:tcBorders>
              <w:top w:val="nil"/>
              <w:left w:val="nil"/>
              <w:bottom w:val="single" w:sz="4" w:space="0" w:color="auto"/>
              <w:right w:val="single" w:sz="4" w:space="0" w:color="auto"/>
            </w:tcBorders>
            <w:shd w:val="clear" w:color="auto" w:fill="auto"/>
            <w:noWrap/>
            <w:vAlign w:val="center"/>
          </w:tcPr>
          <w:p w:rsidR="007F68E1" w:rsidRPr="004D7706" w:rsidRDefault="007F68E1" w:rsidP="004D7706">
            <w:pPr>
              <w:jc w:val="center"/>
              <w:rPr>
                <w:color w:val="000000"/>
                <w:sz w:val="22"/>
                <w:szCs w:val="22"/>
              </w:rPr>
            </w:pPr>
            <w:r w:rsidRPr="004D7706">
              <w:rPr>
                <w:color w:val="000000"/>
                <w:sz w:val="22"/>
                <w:szCs w:val="22"/>
              </w:rPr>
              <w:t>Всего для водоснабжения</w:t>
            </w:r>
          </w:p>
        </w:tc>
        <w:tc>
          <w:tcPr>
            <w:tcW w:w="1540" w:type="dxa"/>
            <w:tcBorders>
              <w:top w:val="nil"/>
              <w:left w:val="nil"/>
              <w:bottom w:val="single" w:sz="4" w:space="0" w:color="auto"/>
              <w:right w:val="single" w:sz="4" w:space="0" w:color="auto"/>
            </w:tcBorders>
            <w:shd w:val="clear" w:color="auto" w:fill="auto"/>
            <w:noWrap/>
            <w:vAlign w:val="center"/>
          </w:tcPr>
          <w:p w:rsidR="00AE114D" w:rsidRDefault="00AE114D" w:rsidP="002912CA">
            <w:pPr>
              <w:jc w:val="center"/>
              <w:rPr>
                <w:color w:val="000000"/>
                <w:sz w:val="22"/>
                <w:szCs w:val="22"/>
              </w:rPr>
            </w:pPr>
          </w:p>
          <w:p w:rsidR="00A76730" w:rsidRPr="002912CA" w:rsidRDefault="00A76730" w:rsidP="002912CA">
            <w:pPr>
              <w:jc w:val="center"/>
              <w:rPr>
                <w:color w:val="000000"/>
                <w:sz w:val="22"/>
                <w:szCs w:val="22"/>
              </w:rPr>
            </w:pPr>
            <w:r w:rsidRPr="002912CA">
              <w:rPr>
                <w:color w:val="000000"/>
                <w:sz w:val="22"/>
                <w:szCs w:val="22"/>
              </w:rPr>
              <w:t>1071953</w:t>
            </w:r>
          </w:p>
          <w:p w:rsidR="007F68E1" w:rsidRPr="002912CA" w:rsidRDefault="007F68E1" w:rsidP="002912CA">
            <w:pPr>
              <w:jc w:val="center"/>
              <w:rPr>
                <w:color w:val="000000"/>
                <w:sz w:val="22"/>
                <w:szCs w:val="22"/>
              </w:rPr>
            </w:pPr>
          </w:p>
        </w:tc>
        <w:tc>
          <w:tcPr>
            <w:tcW w:w="1400" w:type="dxa"/>
            <w:tcBorders>
              <w:top w:val="nil"/>
              <w:left w:val="nil"/>
              <w:bottom w:val="single" w:sz="4" w:space="0" w:color="auto"/>
              <w:right w:val="single" w:sz="4" w:space="0" w:color="auto"/>
            </w:tcBorders>
            <w:shd w:val="clear" w:color="auto" w:fill="auto"/>
            <w:noWrap/>
            <w:vAlign w:val="center"/>
          </w:tcPr>
          <w:p w:rsidR="007F68E1" w:rsidRPr="002912CA" w:rsidRDefault="007F68E1" w:rsidP="002912CA">
            <w:pPr>
              <w:jc w:val="center"/>
              <w:rPr>
                <w:color w:val="000000"/>
                <w:sz w:val="22"/>
                <w:szCs w:val="22"/>
              </w:rPr>
            </w:pPr>
          </w:p>
        </w:tc>
      </w:tr>
    </w:tbl>
    <w:p w:rsidR="0085102C" w:rsidRDefault="0085102C" w:rsidP="0085102C">
      <w:pPr>
        <w:spacing w:line="276" w:lineRule="auto"/>
        <w:jc w:val="both"/>
      </w:pPr>
    </w:p>
    <w:p w:rsidR="0085102C" w:rsidRPr="002912CA" w:rsidRDefault="0085102C" w:rsidP="003B0F70">
      <w:r w:rsidRPr="002912CA">
        <w:t>На реконструкцию и строительство водопроводной системы в целом  планируется затратить в 2016-</w:t>
      </w:r>
      <w:r w:rsidR="003B0F70">
        <w:t xml:space="preserve"> </w:t>
      </w:r>
      <w:r w:rsidRPr="002912CA">
        <w:t xml:space="preserve">2026 годах  </w:t>
      </w:r>
      <w:r w:rsidR="002912CA" w:rsidRPr="002912CA">
        <w:rPr>
          <w:color w:val="000000"/>
        </w:rPr>
        <w:t>1071953</w:t>
      </w:r>
      <w:r w:rsidRPr="002912CA">
        <w:t>тыс. рублей с учетом будущих инфляционных процессов, в том чи</w:t>
      </w:r>
      <w:r w:rsidRPr="002912CA">
        <w:t>с</w:t>
      </w:r>
      <w:r w:rsidRPr="002912CA">
        <w:t>ле:</w:t>
      </w:r>
    </w:p>
    <w:p w:rsidR="0085102C" w:rsidRPr="004D7706" w:rsidRDefault="00D73F88" w:rsidP="002912CA">
      <w:pPr>
        <w:jc w:val="both"/>
      </w:pPr>
      <w:r>
        <w:t>-</w:t>
      </w:r>
      <w:r w:rsidR="0085102C" w:rsidRPr="002912CA">
        <w:t>на м</w:t>
      </w:r>
      <w:r w:rsidR="0085102C" w:rsidRPr="002912CA">
        <w:rPr>
          <w:bCs/>
          <w:color w:val="000000"/>
        </w:rPr>
        <w:t>ероприятия по реконструкции</w:t>
      </w:r>
      <w:r w:rsidR="0085102C" w:rsidRPr="004D7706">
        <w:rPr>
          <w:bCs/>
          <w:color w:val="000000"/>
        </w:rPr>
        <w:t xml:space="preserve"> и строительству водопроводной системы в рамках инвест</w:t>
      </w:r>
      <w:r w:rsidR="0085102C" w:rsidRPr="004D7706">
        <w:rPr>
          <w:bCs/>
          <w:color w:val="000000"/>
        </w:rPr>
        <w:t>и</w:t>
      </w:r>
      <w:r w:rsidR="0085102C" w:rsidRPr="004D7706">
        <w:rPr>
          <w:bCs/>
          <w:color w:val="000000"/>
        </w:rPr>
        <w:t xml:space="preserve">ционной </w:t>
      </w:r>
      <w:r w:rsidR="0085102C" w:rsidRPr="002912CA">
        <w:rPr>
          <w:bCs/>
          <w:color w:val="000000"/>
        </w:rPr>
        <w:t>программы, направленных на повышени</w:t>
      </w:r>
      <w:r w:rsidR="003B0F70">
        <w:rPr>
          <w:bCs/>
          <w:color w:val="000000"/>
        </w:rPr>
        <w:t>е</w:t>
      </w:r>
      <w:r w:rsidR="0085102C" w:rsidRPr="002912CA">
        <w:rPr>
          <w:bCs/>
          <w:color w:val="000000"/>
        </w:rPr>
        <w:t xml:space="preserve"> качества товаров и услуг, улучшени</w:t>
      </w:r>
      <w:r w:rsidR="003B0F70">
        <w:rPr>
          <w:bCs/>
          <w:color w:val="000000"/>
        </w:rPr>
        <w:t>е</w:t>
      </w:r>
      <w:r w:rsidR="0085102C" w:rsidRPr="002912CA">
        <w:rPr>
          <w:bCs/>
          <w:color w:val="000000"/>
        </w:rPr>
        <w:t xml:space="preserve"> экол</w:t>
      </w:r>
      <w:r w:rsidR="0085102C" w:rsidRPr="002912CA">
        <w:rPr>
          <w:bCs/>
          <w:color w:val="000000"/>
        </w:rPr>
        <w:t>о</w:t>
      </w:r>
      <w:r w:rsidR="0085102C" w:rsidRPr="002912CA">
        <w:rPr>
          <w:bCs/>
          <w:color w:val="000000"/>
        </w:rPr>
        <w:t>гической ситуации</w:t>
      </w:r>
      <w:r w:rsidR="004D7706" w:rsidRPr="002912CA">
        <w:rPr>
          <w:bCs/>
          <w:color w:val="000000"/>
        </w:rPr>
        <w:t xml:space="preserve"> </w:t>
      </w:r>
      <w:r w:rsidR="0085102C" w:rsidRPr="002912CA">
        <w:rPr>
          <w:bCs/>
          <w:color w:val="000000"/>
        </w:rPr>
        <w:t xml:space="preserve">- </w:t>
      </w:r>
      <w:r w:rsidR="003B0F70" w:rsidRPr="002912CA">
        <w:rPr>
          <w:color w:val="000000"/>
          <w:sz w:val="22"/>
          <w:szCs w:val="22"/>
        </w:rPr>
        <w:t>739478</w:t>
      </w:r>
      <w:r w:rsidR="0085102C" w:rsidRPr="002912CA">
        <w:rPr>
          <w:bCs/>
          <w:color w:val="000000"/>
        </w:rPr>
        <w:t>тыс.рублей</w:t>
      </w:r>
      <w:r w:rsidR="0085102C" w:rsidRPr="004D7706">
        <w:rPr>
          <w:bCs/>
          <w:color w:val="000000"/>
        </w:rPr>
        <w:t>;</w:t>
      </w:r>
    </w:p>
    <w:p w:rsidR="0085102C" w:rsidRPr="004D7706" w:rsidRDefault="00D73F88" w:rsidP="002912CA">
      <w:pPr>
        <w:jc w:val="both"/>
        <w:rPr>
          <w:bCs/>
          <w:color w:val="000000"/>
        </w:rPr>
      </w:pPr>
      <w:r>
        <w:rPr>
          <w:bCs/>
          <w:color w:val="000000"/>
        </w:rPr>
        <w:t>-</w:t>
      </w:r>
      <w:r w:rsidR="0085102C" w:rsidRPr="004D7706">
        <w:rPr>
          <w:bCs/>
          <w:color w:val="000000"/>
        </w:rPr>
        <w:t>на мероприятия по строительству объектов  водопроводной системы в рамках инвестицио</w:t>
      </w:r>
      <w:r w:rsidR="0085102C" w:rsidRPr="004D7706">
        <w:rPr>
          <w:bCs/>
          <w:color w:val="000000"/>
        </w:rPr>
        <w:t>н</w:t>
      </w:r>
      <w:r w:rsidR="0085102C" w:rsidRPr="004D7706">
        <w:rPr>
          <w:bCs/>
          <w:color w:val="000000"/>
        </w:rPr>
        <w:t>ной програ</w:t>
      </w:r>
      <w:r w:rsidR="0085102C" w:rsidRPr="004D7706">
        <w:rPr>
          <w:bCs/>
          <w:color w:val="000000"/>
        </w:rPr>
        <w:t>м</w:t>
      </w:r>
      <w:r w:rsidR="0085102C" w:rsidRPr="004D7706">
        <w:rPr>
          <w:bCs/>
          <w:color w:val="000000"/>
        </w:rPr>
        <w:t xml:space="preserve">мы, направленных  на подключение новых </w:t>
      </w:r>
      <w:r w:rsidR="0085102C" w:rsidRPr="002912CA">
        <w:rPr>
          <w:bCs/>
          <w:color w:val="000000"/>
        </w:rPr>
        <w:t>потребителей</w:t>
      </w:r>
      <w:r w:rsidR="00AE114D">
        <w:rPr>
          <w:bCs/>
          <w:color w:val="000000"/>
        </w:rPr>
        <w:t xml:space="preserve"> </w:t>
      </w:r>
      <w:r w:rsidR="0085102C" w:rsidRPr="002912CA">
        <w:rPr>
          <w:bCs/>
          <w:color w:val="000000"/>
        </w:rPr>
        <w:t>-</w:t>
      </w:r>
      <w:r w:rsidR="003B0F70" w:rsidRPr="002912CA">
        <w:rPr>
          <w:color w:val="000000"/>
          <w:sz w:val="22"/>
          <w:szCs w:val="22"/>
        </w:rPr>
        <w:t>332474,7</w:t>
      </w:r>
      <w:r w:rsidR="0085102C" w:rsidRPr="002912CA">
        <w:rPr>
          <w:bCs/>
          <w:color w:val="000000"/>
        </w:rPr>
        <w:t>тыс</w:t>
      </w:r>
      <w:r w:rsidR="0085102C" w:rsidRPr="004D7706">
        <w:rPr>
          <w:bCs/>
          <w:color w:val="000000"/>
        </w:rPr>
        <w:t>.руб.</w:t>
      </w:r>
    </w:p>
    <w:p w:rsidR="0085102C" w:rsidRPr="004D7706" w:rsidRDefault="0085102C" w:rsidP="0085102C">
      <w:pPr>
        <w:pStyle w:val="23"/>
        <w:spacing w:after="0" w:line="240" w:lineRule="auto"/>
        <w:ind w:left="0"/>
        <w:jc w:val="both"/>
        <w:rPr>
          <w:b/>
          <w:lang w:val="ru-RU"/>
        </w:rPr>
      </w:pPr>
    </w:p>
    <w:p w:rsidR="0085102C" w:rsidRDefault="005E73B9" w:rsidP="0085102C">
      <w:pPr>
        <w:pStyle w:val="23"/>
        <w:spacing w:after="0" w:line="240" w:lineRule="auto"/>
        <w:ind w:left="0"/>
        <w:jc w:val="both"/>
        <w:rPr>
          <w:b/>
          <w:bCs/>
          <w:color w:val="000000"/>
          <w:lang w:val="ru-RU"/>
        </w:rPr>
      </w:pPr>
      <w:r w:rsidRPr="007F68E1">
        <w:rPr>
          <w:b/>
        </w:rPr>
        <w:t>6.</w:t>
      </w:r>
      <w:r w:rsidR="0085102C">
        <w:rPr>
          <w:b/>
        </w:rPr>
        <w:t>3</w:t>
      </w:r>
      <w:r w:rsidRPr="007F68E1">
        <w:rPr>
          <w:b/>
        </w:rPr>
        <w:t>.</w:t>
      </w:r>
      <w:r w:rsidR="0085102C" w:rsidRPr="0085102C">
        <w:rPr>
          <w:b/>
          <w:bCs/>
        </w:rPr>
        <w:t xml:space="preserve"> </w:t>
      </w:r>
      <w:r w:rsidR="0085102C" w:rsidRPr="001869BD">
        <w:rPr>
          <w:b/>
          <w:bCs/>
        </w:rPr>
        <w:t xml:space="preserve">Финансовая оценка технических мероприятий </w:t>
      </w:r>
      <w:r w:rsidR="0085102C" w:rsidRPr="001869BD">
        <w:rPr>
          <w:b/>
          <w:bCs/>
          <w:color w:val="000000"/>
        </w:rPr>
        <w:t>по реконструкции и строительству водопроводной системы в рамках инвестиционной программы, направленных на повышению качества товаров и услуг, улучшению экологической ситуации</w:t>
      </w:r>
    </w:p>
    <w:p w:rsidR="008F62F1" w:rsidRPr="008F62F1" w:rsidRDefault="004D7706" w:rsidP="0085102C">
      <w:pPr>
        <w:pStyle w:val="23"/>
        <w:spacing w:after="0" w:line="240" w:lineRule="auto"/>
        <w:ind w:left="0"/>
        <w:jc w:val="both"/>
        <w:rPr>
          <w:lang w:val="ru-RU"/>
        </w:rPr>
      </w:pPr>
      <w:r>
        <w:rPr>
          <w:b/>
          <w:bCs/>
          <w:color w:val="000000"/>
          <w:lang w:val="ru-RU"/>
        </w:rPr>
        <w:t>а</w:t>
      </w:r>
      <w:r w:rsidR="008F62F1">
        <w:rPr>
          <w:b/>
          <w:bCs/>
          <w:color w:val="000000"/>
          <w:lang w:val="ru-RU"/>
        </w:rPr>
        <w:t>) для первого этапа</w:t>
      </w:r>
    </w:p>
    <w:p w:rsidR="001869BD" w:rsidRPr="001219FF" w:rsidRDefault="005E73B9" w:rsidP="001219FF">
      <w:pPr>
        <w:pStyle w:val="formattexttopleveltext"/>
        <w:jc w:val="both"/>
        <w:rPr>
          <w:b/>
          <w:sz w:val="22"/>
          <w:szCs w:val="22"/>
        </w:rPr>
      </w:pPr>
      <w:r w:rsidRPr="001219FF">
        <w:rPr>
          <w:b/>
          <w:sz w:val="22"/>
          <w:szCs w:val="22"/>
        </w:rPr>
        <w:t xml:space="preserve"> </w:t>
      </w:r>
      <w:r w:rsidR="00766A77" w:rsidRPr="001219FF">
        <w:rPr>
          <w:b/>
          <w:sz w:val="22"/>
          <w:szCs w:val="22"/>
        </w:rPr>
        <w:t xml:space="preserve">Таблица </w:t>
      </w:r>
      <w:r w:rsidR="007F59ED" w:rsidRPr="001219FF">
        <w:rPr>
          <w:b/>
          <w:sz w:val="22"/>
          <w:szCs w:val="22"/>
        </w:rPr>
        <w:t>6</w:t>
      </w:r>
      <w:r w:rsidR="00896073" w:rsidRPr="001219FF">
        <w:rPr>
          <w:b/>
          <w:sz w:val="22"/>
          <w:szCs w:val="22"/>
        </w:rPr>
        <w:t>.</w:t>
      </w:r>
      <w:r w:rsidR="00B54066">
        <w:rPr>
          <w:b/>
          <w:sz w:val="22"/>
          <w:szCs w:val="22"/>
        </w:rPr>
        <w:t>3</w:t>
      </w:r>
      <w:r w:rsidR="00896073" w:rsidRPr="001219FF">
        <w:rPr>
          <w:b/>
          <w:sz w:val="22"/>
          <w:szCs w:val="22"/>
        </w:rPr>
        <w:t>.</w:t>
      </w:r>
      <w:r w:rsidR="00766A77" w:rsidRPr="001219FF">
        <w:rPr>
          <w:b/>
          <w:sz w:val="22"/>
          <w:szCs w:val="22"/>
        </w:rPr>
        <w:t xml:space="preserve"> Финансовая оценка технических мероприятий </w:t>
      </w:r>
      <w:r w:rsidR="001869BD" w:rsidRPr="001219FF">
        <w:rPr>
          <w:b/>
          <w:sz w:val="22"/>
          <w:szCs w:val="22"/>
        </w:rPr>
        <w:t>по реконструкции и строительству  водопроводной системы в рамках инвестиционной программы, направленных на повышению к</w:t>
      </w:r>
      <w:r w:rsidR="001869BD" w:rsidRPr="001219FF">
        <w:rPr>
          <w:b/>
          <w:sz w:val="22"/>
          <w:szCs w:val="22"/>
        </w:rPr>
        <w:t>а</w:t>
      </w:r>
      <w:r w:rsidR="001869BD" w:rsidRPr="001219FF">
        <w:rPr>
          <w:b/>
          <w:sz w:val="22"/>
          <w:szCs w:val="22"/>
        </w:rPr>
        <w:t>чества тов</w:t>
      </w:r>
      <w:r w:rsidR="001869BD" w:rsidRPr="001219FF">
        <w:rPr>
          <w:b/>
          <w:sz w:val="22"/>
          <w:szCs w:val="22"/>
        </w:rPr>
        <w:t>а</w:t>
      </w:r>
      <w:r w:rsidR="001869BD" w:rsidRPr="001219FF">
        <w:rPr>
          <w:b/>
          <w:sz w:val="22"/>
          <w:szCs w:val="22"/>
        </w:rPr>
        <w:t>ров и услуг, улучшению экологической ситуации</w:t>
      </w:r>
    </w:p>
    <w:tbl>
      <w:tblPr>
        <w:tblW w:w="10207" w:type="dxa"/>
        <w:jc w:val="center"/>
        <w:tblInd w:w="-725" w:type="dxa"/>
        <w:tblLook w:val="0000"/>
      </w:tblPr>
      <w:tblGrid>
        <w:gridCol w:w="531"/>
        <w:gridCol w:w="2944"/>
        <w:gridCol w:w="1025"/>
        <w:gridCol w:w="931"/>
        <w:gridCol w:w="931"/>
        <w:gridCol w:w="931"/>
        <w:gridCol w:w="931"/>
        <w:gridCol w:w="931"/>
        <w:gridCol w:w="1052"/>
      </w:tblGrid>
      <w:tr w:rsidR="00766A77" w:rsidRPr="00B54066" w:rsidTr="00AE114D">
        <w:trPr>
          <w:trHeight w:val="255"/>
          <w:jc w:val="center"/>
        </w:trPr>
        <w:tc>
          <w:tcPr>
            <w:tcW w:w="531" w:type="dxa"/>
            <w:vMerge w:val="restart"/>
            <w:tcBorders>
              <w:top w:val="single" w:sz="4" w:space="0" w:color="auto"/>
              <w:left w:val="single" w:sz="4" w:space="0" w:color="auto"/>
              <w:bottom w:val="single" w:sz="4" w:space="0" w:color="auto"/>
              <w:right w:val="single" w:sz="4" w:space="0" w:color="auto"/>
            </w:tcBorders>
            <w:shd w:val="clear" w:color="auto" w:fill="FFFF00"/>
            <w:vAlign w:val="center"/>
          </w:tcPr>
          <w:p w:rsidR="00766A77" w:rsidRPr="00B54066" w:rsidRDefault="00766A77" w:rsidP="00B54066">
            <w:pPr>
              <w:jc w:val="center"/>
              <w:rPr>
                <w:sz w:val="22"/>
                <w:szCs w:val="22"/>
              </w:rPr>
            </w:pPr>
            <w:r w:rsidRPr="00B54066">
              <w:rPr>
                <w:sz w:val="22"/>
                <w:szCs w:val="22"/>
              </w:rPr>
              <w:lastRenderedPageBreak/>
              <w:t>№</w:t>
            </w:r>
          </w:p>
        </w:tc>
        <w:tc>
          <w:tcPr>
            <w:tcW w:w="2944" w:type="dxa"/>
            <w:vMerge w:val="restart"/>
            <w:tcBorders>
              <w:top w:val="single" w:sz="4" w:space="0" w:color="auto"/>
              <w:left w:val="single" w:sz="4" w:space="0" w:color="auto"/>
              <w:bottom w:val="single" w:sz="4" w:space="0" w:color="auto"/>
              <w:right w:val="single" w:sz="4" w:space="0" w:color="auto"/>
            </w:tcBorders>
            <w:shd w:val="clear" w:color="auto" w:fill="FFFF00"/>
            <w:vAlign w:val="center"/>
          </w:tcPr>
          <w:p w:rsidR="00766A77" w:rsidRPr="00B54066" w:rsidRDefault="00766A77" w:rsidP="00B54066">
            <w:pPr>
              <w:jc w:val="center"/>
              <w:rPr>
                <w:sz w:val="22"/>
                <w:szCs w:val="22"/>
              </w:rPr>
            </w:pPr>
            <w:r w:rsidRPr="00B54066">
              <w:rPr>
                <w:sz w:val="22"/>
                <w:szCs w:val="22"/>
              </w:rPr>
              <w:t>Наименование проекта</w:t>
            </w:r>
          </w:p>
        </w:tc>
        <w:tc>
          <w:tcPr>
            <w:tcW w:w="1025" w:type="dxa"/>
            <w:vMerge w:val="restart"/>
            <w:tcBorders>
              <w:top w:val="single" w:sz="4" w:space="0" w:color="auto"/>
              <w:left w:val="single" w:sz="4" w:space="0" w:color="auto"/>
              <w:bottom w:val="single" w:sz="4" w:space="0" w:color="auto"/>
              <w:right w:val="single" w:sz="4" w:space="0" w:color="auto"/>
            </w:tcBorders>
            <w:shd w:val="clear" w:color="auto" w:fill="FFFF00"/>
            <w:vAlign w:val="center"/>
          </w:tcPr>
          <w:p w:rsidR="00766A77" w:rsidRPr="00B54066" w:rsidRDefault="00766A77" w:rsidP="00B54066">
            <w:pPr>
              <w:jc w:val="center"/>
              <w:rPr>
                <w:sz w:val="22"/>
                <w:szCs w:val="22"/>
              </w:rPr>
            </w:pPr>
            <w:r w:rsidRPr="00B54066">
              <w:rPr>
                <w:sz w:val="22"/>
                <w:szCs w:val="22"/>
              </w:rPr>
              <w:t>Ед.изм</w:t>
            </w:r>
          </w:p>
        </w:tc>
        <w:tc>
          <w:tcPr>
            <w:tcW w:w="5707" w:type="dxa"/>
            <w:gridSpan w:val="6"/>
            <w:tcBorders>
              <w:top w:val="single" w:sz="4" w:space="0" w:color="auto"/>
              <w:left w:val="nil"/>
              <w:bottom w:val="single" w:sz="4" w:space="0" w:color="auto"/>
              <w:right w:val="single" w:sz="4" w:space="0" w:color="auto"/>
            </w:tcBorders>
            <w:shd w:val="clear" w:color="auto" w:fill="FFFF00"/>
            <w:noWrap/>
            <w:vAlign w:val="center"/>
          </w:tcPr>
          <w:p w:rsidR="00766A77" w:rsidRPr="00B54066" w:rsidRDefault="00766A77" w:rsidP="00B54066">
            <w:pPr>
              <w:jc w:val="center"/>
              <w:rPr>
                <w:sz w:val="22"/>
                <w:szCs w:val="22"/>
              </w:rPr>
            </w:pPr>
            <w:r w:rsidRPr="00B54066">
              <w:rPr>
                <w:sz w:val="22"/>
                <w:szCs w:val="22"/>
              </w:rPr>
              <w:t>Прогнозируемый период</w:t>
            </w:r>
          </w:p>
        </w:tc>
      </w:tr>
      <w:tr w:rsidR="00310C9F" w:rsidRPr="00B54066" w:rsidTr="00AE114D">
        <w:trPr>
          <w:trHeight w:val="255"/>
          <w:jc w:val="center"/>
        </w:trPr>
        <w:tc>
          <w:tcPr>
            <w:tcW w:w="531" w:type="dxa"/>
            <w:vMerge/>
            <w:tcBorders>
              <w:top w:val="single" w:sz="4" w:space="0" w:color="auto"/>
              <w:left w:val="single" w:sz="4" w:space="0" w:color="auto"/>
              <w:bottom w:val="single" w:sz="4" w:space="0" w:color="auto"/>
              <w:right w:val="single" w:sz="4" w:space="0" w:color="auto"/>
            </w:tcBorders>
            <w:shd w:val="clear" w:color="auto" w:fill="FFFF00"/>
            <w:vAlign w:val="center"/>
          </w:tcPr>
          <w:p w:rsidR="00310C9F" w:rsidRPr="00B54066" w:rsidRDefault="00310C9F" w:rsidP="00B54066">
            <w:pPr>
              <w:jc w:val="center"/>
              <w:rPr>
                <w:sz w:val="22"/>
                <w:szCs w:val="22"/>
              </w:rPr>
            </w:pPr>
          </w:p>
        </w:tc>
        <w:tc>
          <w:tcPr>
            <w:tcW w:w="2944" w:type="dxa"/>
            <w:vMerge/>
            <w:tcBorders>
              <w:top w:val="single" w:sz="4" w:space="0" w:color="auto"/>
              <w:left w:val="single" w:sz="4" w:space="0" w:color="auto"/>
              <w:bottom w:val="single" w:sz="4" w:space="0" w:color="auto"/>
              <w:right w:val="single" w:sz="4" w:space="0" w:color="auto"/>
            </w:tcBorders>
            <w:shd w:val="clear" w:color="auto" w:fill="FFFF00"/>
            <w:vAlign w:val="center"/>
          </w:tcPr>
          <w:p w:rsidR="00310C9F" w:rsidRPr="00B54066" w:rsidRDefault="00310C9F" w:rsidP="00B54066">
            <w:pPr>
              <w:jc w:val="center"/>
              <w:rPr>
                <w:sz w:val="22"/>
                <w:szCs w:val="22"/>
              </w:rPr>
            </w:pPr>
          </w:p>
        </w:tc>
        <w:tc>
          <w:tcPr>
            <w:tcW w:w="1025" w:type="dxa"/>
            <w:vMerge/>
            <w:tcBorders>
              <w:top w:val="single" w:sz="4" w:space="0" w:color="auto"/>
              <w:left w:val="single" w:sz="4" w:space="0" w:color="auto"/>
              <w:bottom w:val="single" w:sz="4" w:space="0" w:color="auto"/>
              <w:right w:val="single" w:sz="4" w:space="0" w:color="auto"/>
            </w:tcBorders>
            <w:shd w:val="clear" w:color="auto" w:fill="FFFF00"/>
            <w:vAlign w:val="center"/>
          </w:tcPr>
          <w:p w:rsidR="00310C9F" w:rsidRPr="00B54066" w:rsidRDefault="00310C9F" w:rsidP="00B54066">
            <w:pPr>
              <w:jc w:val="center"/>
              <w:rPr>
                <w:sz w:val="22"/>
                <w:szCs w:val="22"/>
              </w:rPr>
            </w:pPr>
          </w:p>
        </w:tc>
        <w:tc>
          <w:tcPr>
            <w:tcW w:w="931" w:type="dxa"/>
            <w:tcBorders>
              <w:top w:val="nil"/>
              <w:left w:val="nil"/>
              <w:bottom w:val="single" w:sz="4" w:space="0" w:color="auto"/>
              <w:right w:val="single" w:sz="4" w:space="0" w:color="auto"/>
            </w:tcBorders>
            <w:shd w:val="clear" w:color="auto" w:fill="FFFF00"/>
            <w:noWrap/>
            <w:vAlign w:val="center"/>
          </w:tcPr>
          <w:p w:rsidR="00310C9F" w:rsidRPr="00B54066" w:rsidRDefault="00310C9F" w:rsidP="00B54066">
            <w:pPr>
              <w:jc w:val="center"/>
              <w:rPr>
                <w:sz w:val="22"/>
                <w:szCs w:val="22"/>
              </w:rPr>
            </w:pPr>
            <w:r w:rsidRPr="00B54066">
              <w:rPr>
                <w:sz w:val="22"/>
                <w:szCs w:val="22"/>
              </w:rPr>
              <w:t>2016</w:t>
            </w:r>
          </w:p>
        </w:tc>
        <w:tc>
          <w:tcPr>
            <w:tcW w:w="931" w:type="dxa"/>
            <w:tcBorders>
              <w:top w:val="nil"/>
              <w:left w:val="nil"/>
              <w:bottom w:val="single" w:sz="4" w:space="0" w:color="auto"/>
              <w:right w:val="single" w:sz="4" w:space="0" w:color="auto"/>
            </w:tcBorders>
            <w:shd w:val="clear" w:color="auto" w:fill="FFFF00"/>
            <w:noWrap/>
            <w:vAlign w:val="center"/>
          </w:tcPr>
          <w:p w:rsidR="00310C9F" w:rsidRPr="00B54066" w:rsidRDefault="00310C9F" w:rsidP="00B54066">
            <w:pPr>
              <w:jc w:val="center"/>
              <w:rPr>
                <w:sz w:val="22"/>
                <w:szCs w:val="22"/>
              </w:rPr>
            </w:pPr>
            <w:r w:rsidRPr="00B54066">
              <w:rPr>
                <w:sz w:val="22"/>
                <w:szCs w:val="22"/>
              </w:rPr>
              <w:t>2017</w:t>
            </w:r>
          </w:p>
        </w:tc>
        <w:tc>
          <w:tcPr>
            <w:tcW w:w="931" w:type="dxa"/>
            <w:tcBorders>
              <w:top w:val="nil"/>
              <w:left w:val="nil"/>
              <w:bottom w:val="single" w:sz="4" w:space="0" w:color="auto"/>
              <w:right w:val="single" w:sz="4" w:space="0" w:color="auto"/>
            </w:tcBorders>
            <w:shd w:val="clear" w:color="auto" w:fill="FFFF00"/>
            <w:noWrap/>
            <w:vAlign w:val="center"/>
          </w:tcPr>
          <w:p w:rsidR="00310C9F" w:rsidRPr="00B54066" w:rsidRDefault="00310C9F" w:rsidP="00B54066">
            <w:pPr>
              <w:jc w:val="center"/>
              <w:rPr>
                <w:sz w:val="22"/>
                <w:szCs w:val="22"/>
              </w:rPr>
            </w:pPr>
            <w:r w:rsidRPr="00B54066">
              <w:rPr>
                <w:sz w:val="22"/>
                <w:szCs w:val="22"/>
              </w:rPr>
              <w:t>2018</w:t>
            </w:r>
          </w:p>
        </w:tc>
        <w:tc>
          <w:tcPr>
            <w:tcW w:w="931" w:type="dxa"/>
            <w:tcBorders>
              <w:top w:val="nil"/>
              <w:left w:val="nil"/>
              <w:bottom w:val="single" w:sz="4" w:space="0" w:color="auto"/>
              <w:right w:val="single" w:sz="4" w:space="0" w:color="auto"/>
            </w:tcBorders>
            <w:shd w:val="clear" w:color="auto" w:fill="FFFF00"/>
            <w:noWrap/>
            <w:vAlign w:val="center"/>
          </w:tcPr>
          <w:p w:rsidR="00310C9F" w:rsidRPr="00B54066" w:rsidRDefault="00310C9F" w:rsidP="00B54066">
            <w:pPr>
              <w:jc w:val="center"/>
              <w:rPr>
                <w:sz w:val="22"/>
                <w:szCs w:val="22"/>
              </w:rPr>
            </w:pPr>
            <w:r w:rsidRPr="00B54066">
              <w:rPr>
                <w:sz w:val="22"/>
                <w:szCs w:val="22"/>
              </w:rPr>
              <w:t>2019</w:t>
            </w:r>
          </w:p>
        </w:tc>
        <w:tc>
          <w:tcPr>
            <w:tcW w:w="931" w:type="dxa"/>
            <w:tcBorders>
              <w:top w:val="nil"/>
              <w:left w:val="nil"/>
              <w:bottom w:val="single" w:sz="4" w:space="0" w:color="auto"/>
              <w:right w:val="single" w:sz="4" w:space="0" w:color="auto"/>
            </w:tcBorders>
            <w:shd w:val="clear" w:color="auto" w:fill="FFFF00"/>
            <w:noWrap/>
            <w:vAlign w:val="center"/>
          </w:tcPr>
          <w:p w:rsidR="00310C9F" w:rsidRPr="00B54066" w:rsidRDefault="00310C9F" w:rsidP="00B54066">
            <w:pPr>
              <w:jc w:val="center"/>
              <w:rPr>
                <w:sz w:val="22"/>
                <w:szCs w:val="22"/>
              </w:rPr>
            </w:pPr>
            <w:r w:rsidRPr="00B54066">
              <w:rPr>
                <w:sz w:val="22"/>
                <w:szCs w:val="22"/>
              </w:rPr>
              <w:t>2020</w:t>
            </w:r>
          </w:p>
        </w:tc>
        <w:tc>
          <w:tcPr>
            <w:tcW w:w="1052" w:type="dxa"/>
            <w:tcBorders>
              <w:top w:val="nil"/>
              <w:left w:val="nil"/>
              <w:bottom w:val="single" w:sz="4" w:space="0" w:color="auto"/>
              <w:right w:val="single" w:sz="4" w:space="0" w:color="auto"/>
            </w:tcBorders>
            <w:shd w:val="clear" w:color="auto" w:fill="FFFF00"/>
            <w:noWrap/>
            <w:vAlign w:val="center"/>
          </w:tcPr>
          <w:p w:rsidR="00310C9F" w:rsidRPr="00B54066" w:rsidRDefault="00310C9F" w:rsidP="00B54066">
            <w:pPr>
              <w:jc w:val="center"/>
              <w:rPr>
                <w:sz w:val="22"/>
                <w:szCs w:val="22"/>
              </w:rPr>
            </w:pPr>
            <w:r w:rsidRPr="00B54066">
              <w:rPr>
                <w:sz w:val="22"/>
                <w:szCs w:val="22"/>
              </w:rPr>
              <w:t>Итого</w:t>
            </w:r>
          </w:p>
        </w:tc>
      </w:tr>
      <w:tr w:rsidR="00A76730" w:rsidRPr="00B54066" w:rsidTr="00AE114D">
        <w:trPr>
          <w:trHeight w:val="765"/>
          <w:jc w:val="center"/>
        </w:trPr>
        <w:tc>
          <w:tcPr>
            <w:tcW w:w="531" w:type="dxa"/>
            <w:tcBorders>
              <w:top w:val="nil"/>
              <w:left w:val="single" w:sz="4" w:space="0" w:color="auto"/>
              <w:bottom w:val="single" w:sz="4" w:space="0" w:color="auto"/>
              <w:right w:val="single" w:sz="4" w:space="0" w:color="auto"/>
            </w:tcBorders>
            <w:shd w:val="clear" w:color="auto" w:fill="auto"/>
            <w:vAlign w:val="center"/>
          </w:tcPr>
          <w:p w:rsidR="00A76730" w:rsidRPr="00B54066" w:rsidRDefault="00A76730" w:rsidP="00B54066">
            <w:pPr>
              <w:jc w:val="center"/>
              <w:rPr>
                <w:sz w:val="22"/>
                <w:szCs w:val="22"/>
              </w:rPr>
            </w:pPr>
            <w:r w:rsidRPr="00B54066">
              <w:rPr>
                <w:sz w:val="22"/>
                <w:szCs w:val="22"/>
              </w:rPr>
              <w:t>1</w:t>
            </w:r>
          </w:p>
        </w:tc>
        <w:tc>
          <w:tcPr>
            <w:tcW w:w="2944" w:type="dxa"/>
            <w:tcBorders>
              <w:top w:val="nil"/>
              <w:left w:val="nil"/>
              <w:bottom w:val="single" w:sz="4" w:space="0" w:color="auto"/>
              <w:right w:val="single" w:sz="4" w:space="0" w:color="auto"/>
            </w:tcBorders>
            <w:shd w:val="clear" w:color="auto" w:fill="auto"/>
            <w:vAlign w:val="center"/>
          </w:tcPr>
          <w:p w:rsidR="00A76730" w:rsidRPr="00B54066" w:rsidRDefault="00A76730" w:rsidP="00B54066">
            <w:pPr>
              <w:jc w:val="center"/>
              <w:rPr>
                <w:sz w:val="22"/>
                <w:szCs w:val="22"/>
              </w:rPr>
            </w:pPr>
            <w:r w:rsidRPr="00B54066">
              <w:rPr>
                <w:sz w:val="22"/>
                <w:szCs w:val="22"/>
              </w:rPr>
              <w:t>Модернизация насосного оборудования  станции вт</w:t>
            </w:r>
            <w:r w:rsidRPr="00B54066">
              <w:rPr>
                <w:sz w:val="22"/>
                <w:szCs w:val="22"/>
              </w:rPr>
              <w:t>о</w:t>
            </w:r>
            <w:r w:rsidRPr="00B54066">
              <w:rPr>
                <w:sz w:val="22"/>
                <w:szCs w:val="22"/>
              </w:rPr>
              <w:t>рого подъема, водозабор, инв.№8340</w:t>
            </w:r>
          </w:p>
        </w:tc>
        <w:tc>
          <w:tcPr>
            <w:tcW w:w="1025" w:type="dxa"/>
            <w:tcBorders>
              <w:top w:val="nil"/>
              <w:left w:val="nil"/>
              <w:bottom w:val="single" w:sz="4" w:space="0" w:color="auto"/>
              <w:right w:val="single" w:sz="4" w:space="0" w:color="auto"/>
            </w:tcBorders>
            <w:shd w:val="clear" w:color="auto" w:fill="auto"/>
            <w:noWrap/>
            <w:vAlign w:val="center"/>
          </w:tcPr>
          <w:p w:rsidR="00A76730" w:rsidRPr="00B54066" w:rsidRDefault="00A76730" w:rsidP="00B54066">
            <w:pPr>
              <w:jc w:val="center"/>
              <w:rPr>
                <w:sz w:val="22"/>
                <w:szCs w:val="22"/>
              </w:rPr>
            </w:pPr>
            <w:r w:rsidRPr="00B54066">
              <w:rPr>
                <w:sz w:val="22"/>
                <w:szCs w:val="22"/>
              </w:rPr>
              <w:t>тыс.руб</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0"/>
                <w:szCs w:val="20"/>
              </w:rPr>
            </w:pPr>
            <w:r w:rsidRPr="001B0B12">
              <w:rPr>
                <w:color w:val="000000"/>
                <w:sz w:val="20"/>
                <w:szCs w:val="20"/>
              </w:rPr>
              <w:t>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2500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0</w:t>
            </w:r>
          </w:p>
        </w:tc>
        <w:tc>
          <w:tcPr>
            <w:tcW w:w="1052"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2500</w:t>
            </w:r>
          </w:p>
        </w:tc>
      </w:tr>
      <w:tr w:rsidR="00A76730" w:rsidRPr="00B54066" w:rsidTr="00AE114D">
        <w:trPr>
          <w:trHeight w:val="251"/>
          <w:jc w:val="center"/>
        </w:trPr>
        <w:tc>
          <w:tcPr>
            <w:tcW w:w="531" w:type="dxa"/>
            <w:tcBorders>
              <w:top w:val="nil"/>
              <w:left w:val="single" w:sz="4" w:space="0" w:color="auto"/>
              <w:bottom w:val="single" w:sz="4" w:space="0" w:color="auto"/>
              <w:right w:val="single" w:sz="4" w:space="0" w:color="auto"/>
            </w:tcBorders>
            <w:shd w:val="clear" w:color="auto" w:fill="auto"/>
            <w:vAlign w:val="center"/>
          </w:tcPr>
          <w:p w:rsidR="00A76730" w:rsidRPr="00B54066" w:rsidRDefault="00A76730" w:rsidP="00B54066">
            <w:pPr>
              <w:jc w:val="center"/>
              <w:rPr>
                <w:sz w:val="22"/>
                <w:szCs w:val="22"/>
              </w:rPr>
            </w:pPr>
            <w:r w:rsidRPr="00B54066">
              <w:rPr>
                <w:sz w:val="22"/>
                <w:szCs w:val="22"/>
              </w:rPr>
              <w:t>2</w:t>
            </w:r>
          </w:p>
        </w:tc>
        <w:tc>
          <w:tcPr>
            <w:tcW w:w="2944" w:type="dxa"/>
            <w:tcBorders>
              <w:top w:val="nil"/>
              <w:left w:val="nil"/>
              <w:bottom w:val="single" w:sz="4" w:space="0" w:color="auto"/>
              <w:right w:val="single" w:sz="4" w:space="0" w:color="auto"/>
            </w:tcBorders>
            <w:shd w:val="clear" w:color="auto" w:fill="auto"/>
            <w:vAlign w:val="center"/>
          </w:tcPr>
          <w:p w:rsidR="00A76730" w:rsidRPr="00B54066" w:rsidRDefault="00A76730" w:rsidP="00B54066">
            <w:pPr>
              <w:jc w:val="center"/>
              <w:rPr>
                <w:sz w:val="22"/>
                <w:szCs w:val="22"/>
              </w:rPr>
            </w:pPr>
            <w:r w:rsidRPr="00B54066">
              <w:rPr>
                <w:sz w:val="22"/>
                <w:szCs w:val="22"/>
              </w:rPr>
              <w:t>Реконструкция резервуара №2 , артезианская скважина расш. Курч</w:t>
            </w:r>
            <w:r w:rsidRPr="00B54066">
              <w:rPr>
                <w:sz w:val="22"/>
                <w:szCs w:val="22"/>
              </w:rPr>
              <w:t>а</w:t>
            </w:r>
            <w:r w:rsidRPr="00B54066">
              <w:rPr>
                <w:sz w:val="22"/>
                <w:szCs w:val="22"/>
              </w:rPr>
              <w:t>тов. водозабора, инв.№8329</w:t>
            </w:r>
          </w:p>
        </w:tc>
        <w:tc>
          <w:tcPr>
            <w:tcW w:w="1025" w:type="dxa"/>
            <w:tcBorders>
              <w:top w:val="nil"/>
              <w:left w:val="nil"/>
              <w:bottom w:val="single" w:sz="4" w:space="0" w:color="auto"/>
              <w:right w:val="single" w:sz="4" w:space="0" w:color="auto"/>
            </w:tcBorders>
            <w:shd w:val="clear" w:color="auto" w:fill="auto"/>
            <w:noWrap/>
            <w:vAlign w:val="center"/>
          </w:tcPr>
          <w:p w:rsidR="00A76730" w:rsidRPr="00B54066" w:rsidRDefault="00A76730" w:rsidP="00B54066">
            <w:pPr>
              <w:jc w:val="center"/>
              <w:rPr>
                <w:sz w:val="22"/>
                <w:szCs w:val="22"/>
              </w:rPr>
            </w:pPr>
            <w:r w:rsidRPr="00B54066">
              <w:rPr>
                <w:sz w:val="22"/>
                <w:szCs w:val="22"/>
              </w:rPr>
              <w:t>тыс.руб</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1B0B12" w:rsidP="001B0B12">
            <w:pPr>
              <w:jc w:val="center"/>
              <w:rPr>
                <w:color w:val="000000"/>
                <w:sz w:val="20"/>
                <w:szCs w:val="20"/>
              </w:rPr>
            </w:pPr>
            <w:r w:rsidRPr="001B0B12">
              <w:rPr>
                <w:color w:val="000000"/>
                <w:sz w:val="20"/>
                <w:szCs w:val="20"/>
              </w:rPr>
              <w:t>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1B0B12" w:rsidP="001B0B12">
            <w:pPr>
              <w:jc w:val="center"/>
              <w:rPr>
                <w:color w:val="000000"/>
                <w:sz w:val="22"/>
                <w:szCs w:val="22"/>
              </w:rPr>
            </w:pPr>
            <w:r w:rsidRPr="001B0B12">
              <w:rPr>
                <w:color w:val="000000"/>
                <w:sz w:val="22"/>
                <w:szCs w:val="22"/>
              </w:rPr>
              <w:t>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9000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1B0B12" w:rsidP="001B0B12">
            <w:pPr>
              <w:jc w:val="center"/>
              <w:rPr>
                <w:color w:val="000000"/>
                <w:sz w:val="22"/>
                <w:szCs w:val="22"/>
              </w:rPr>
            </w:pPr>
            <w:r w:rsidRPr="001B0B12">
              <w:rPr>
                <w:color w:val="000000"/>
                <w:sz w:val="22"/>
                <w:szCs w:val="22"/>
              </w:rPr>
              <w:t>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1B0B12" w:rsidP="001B0B12">
            <w:pPr>
              <w:jc w:val="center"/>
              <w:rPr>
                <w:color w:val="000000"/>
                <w:sz w:val="22"/>
                <w:szCs w:val="22"/>
              </w:rPr>
            </w:pPr>
            <w:r w:rsidRPr="001B0B12">
              <w:rPr>
                <w:color w:val="000000"/>
                <w:sz w:val="22"/>
                <w:szCs w:val="22"/>
              </w:rPr>
              <w:t>0</w:t>
            </w:r>
          </w:p>
        </w:tc>
        <w:tc>
          <w:tcPr>
            <w:tcW w:w="1052"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9000</w:t>
            </w:r>
          </w:p>
        </w:tc>
      </w:tr>
      <w:tr w:rsidR="00A76730" w:rsidRPr="00B54066" w:rsidTr="00AE114D">
        <w:trPr>
          <w:trHeight w:val="765"/>
          <w:jc w:val="center"/>
        </w:trPr>
        <w:tc>
          <w:tcPr>
            <w:tcW w:w="531" w:type="dxa"/>
            <w:tcBorders>
              <w:top w:val="nil"/>
              <w:left w:val="single" w:sz="4" w:space="0" w:color="auto"/>
              <w:bottom w:val="single" w:sz="4" w:space="0" w:color="auto"/>
              <w:right w:val="single" w:sz="4" w:space="0" w:color="auto"/>
            </w:tcBorders>
            <w:shd w:val="clear" w:color="auto" w:fill="auto"/>
            <w:vAlign w:val="center"/>
          </w:tcPr>
          <w:p w:rsidR="00A76730" w:rsidRPr="00B54066" w:rsidRDefault="00A76730" w:rsidP="00B54066">
            <w:pPr>
              <w:jc w:val="center"/>
              <w:rPr>
                <w:sz w:val="22"/>
                <w:szCs w:val="22"/>
              </w:rPr>
            </w:pPr>
            <w:r w:rsidRPr="00B54066">
              <w:rPr>
                <w:sz w:val="22"/>
                <w:szCs w:val="22"/>
              </w:rPr>
              <w:t>3</w:t>
            </w:r>
          </w:p>
        </w:tc>
        <w:tc>
          <w:tcPr>
            <w:tcW w:w="2944" w:type="dxa"/>
            <w:tcBorders>
              <w:top w:val="nil"/>
              <w:left w:val="nil"/>
              <w:bottom w:val="single" w:sz="4" w:space="0" w:color="auto"/>
              <w:right w:val="single" w:sz="4" w:space="0" w:color="auto"/>
            </w:tcBorders>
            <w:shd w:val="clear" w:color="auto" w:fill="auto"/>
            <w:vAlign w:val="center"/>
          </w:tcPr>
          <w:p w:rsidR="00A76730" w:rsidRPr="00B54066" w:rsidRDefault="00A76730" w:rsidP="00B54066">
            <w:pPr>
              <w:jc w:val="center"/>
              <w:rPr>
                <w:color w:val="000000"/>
                <w:sz w:val="22"/>
                <w:szCs w:val="22"/>
              </w:rPr>
            </w:pPr>
            <w:r w:rsidRPr="00B54066">
              <w:rPr>
                <w:color w:val="000000"/>
                <w:sz w:val="22"/>
                <w:szCs w:val="22"/>
              </w:rPr>
              <w:t xml:space="preserve">Реконструкция </w:t>
            </w:r>
            <w:r w:rsidRPr="00B54066">
              <w:rPr>
                <w:b/>
                <w:bCs/>
                <w:color w:val="000000"/>
                <w:sz w:val="22"/>
                <w:szCs w:val="22"/>
              </w:rPr>
              <w:t xml:space="preserve"> </w:t>
            </w:r>
            <w:r w:rsidRPr="00B54066">
              <w:rPr>
                <w:color w:val="000000"/>
                <w:sz w:val="22"/>
                <w:szCs w:val="22"/>
              </w:rPr>
              <w:t>водоводов Курчатовского водозабора с заменой стальных труб</w:t>
            </w:r>
            <w:r w:rsidRPr="00B54066">
              <w:rPr>
                <w:color w:val="000000"/>
                <w:sz w:val="22"/>
                <w:szCs w:val="22"/>
              </w:rPr>
              <w:t>о</w:t>
            </w:r>
            <w:r w:rsidRPr="00B54066">
              <w:rPr>
                <w:color w:val="000000"/>
                <w:sz w:val="22"/>
                <w:szCs w:val="22"/>
              </w:rPr>
              <w:t>проводов на неметаллич</w:t>
            </w:r>
            <w:r w:rsidRPr="00B54066">
              <w:rPr>
                <w:color w:val="000000"/>
                <w:sz w:val="22"/>
                <w:szCs w:val="22"/>
              </w:rPr>
              <w:t>е</w:t>
            </w:r>
            <w:r w:rsidRPr="00B54066">
              <w:rPr>
                <w:color w:val="000000"/>
                <w:sz w:val="22"/>
                <w:szCs w:val="22"/>
              </w:rPr>
              <w:t>ские</w:t>
            </w:r>
          </w:p>
        </w:tc>
        <w:tc>
          <w:tcPr>
            <w:tcW w:w="1025" w:type="dxa"/>
            <w:tcBorders>
              <w:top w:val="nil"/>
              <w:left w:val="nil"/>
              <w:bottom w:val="single" w:sz="4" w:space="0" w:color="auto"/>
              <w:right w:val="single" w:sz="4" w:space="0" w:color="auto"/>
            </w:tcBorders>
            <w:shd w:val="clear" w:color="auto" w:fill="auto"/>
            <w:noWrap/>
            <w:vAlign w:val="center"/>
          </w:tcPr>
          <w:p w:rsidR="00A76730" w:rsidRPr="00B54066" w:rsidRDefault="00A76730" w:rsidP="00B54066">
            <w:pPr>
              <w:jc w:val="center"/>
              <w:rPr>
                <w:sz w:val="22"/>
                <w:szCs w:val="22"/>
              </w:rPr>
            </w:pPr>
            <w:r w:rsidRPr="00B54066">
              <w:rPr>
                <w:sz w:val="22"/>
                <w:szCs w:val="22"/>
              </w:rPr>
              <w:t>тыс.руб</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8760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8760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8774</w:t>
            </w:r>
          </w:p>
        </w:tc>
        <w:tc>
          <w:tcPr>
            <w:tcW w:w="1052"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26294</w:t>
            </w:r>
          </w:p>
        </w:tc>
      </w:tr>
      <w:tr w:rsidR="00A76730" w:rsidRPr="00B54066" w:rsidTr="00AE114D">
        <w:trPr>
          <w:trHeight w:val="765"/>
          <w:jc w:val="center"/>
        </w:trPr>
        <w:tc>
          <w:tcPr>
            <w:tcW w:w="531" w:type="dxa"/>
            <w:tcBorders>
              <w:top w:val="nil"/>
              <w:left w:val="single" w:sz="4" w:space="0" w:color="auto"/>
              <w:bottom w:val="single" w:sz="4" w:space="0" w:color="auto"/>
              <w:right w:val="single" w:sz="4" w:space="0" w:color="auto"/>
            </w:tcBorders>
            <w:shd w:val="clear" w:color="auto" w:fill="auto"/>
            <w:vAlign w:val="center"/>
          </w:tcPr>
          <w:p w:rsidR="00A76730" w:rsidRPr="00B54066" w:rsidRDefault="00A76730" w:rsidP="00B54066">
            <w:pPr>
              <w:jc w:val="center"/>
              <w:rPr>
                <w:sz w:val="22"/>
                <w:szCs w:val="22"/>
              </w:rPr>
            </w:pPr>
            <w:r w:rsidRPr="00B54066">
              <w:rPr>
                <w:sz w:val="22"/>
                <w:szCs w:val="22"/>
              </w:rPr>
              <w:t>4</w:t>
            </w:r>
          </w:p>
        </w:tc>
        <w:tc>
          <w:tcPr>
            <w:tcW w:w="2944" w:type="dxa"/>
            <w:tcBorders>
              <w:top w:val="nil"/>
              <w:left w:val="nil"/>
              <w:bottom w:val="single" w:sz="4" w:space="0" w:color="auto"/>
              <w:right w:val="single" w:sz="4" w:space="0" w:color="auto"/>
            </w:tcBorders>
            <w:shd w:val="clear" w:color="auto" w:fill="auto"/>
            <w:vAlign w:val="center"/>
          </w:tcPr>
          <w:p w:rsidR="00A76730" w:rsidRPr="00B54066" w:rsidRDefault="00A76730" w:rsidP="00B54066">
            <w:pPr>
              <w:jc w:val="center"/>
              <w:rPr>
                <w:color w:val="000000"/>
                <w:sz w:val="22"/>
                <w:szCs w:val="22"/>
              </w:rPr>
            </w:pPr>
            <w:r w:rsidRPr="00B54066">
              <w:rPr>
                <w:color w:val="000000"/>
                <w:sz w:val="22"/>
                <w:szCs w:val="22"/>
              </w:rPr>
              <w:t>Реконструкция городской водопроводной сети с зам</w:t>
            </w:r>
            <w:r w:rsidRPr="00B54066">
              <w:rPr>
                <w:color w:val="000000"/>
                <w:sz w:val="22"/>
                <w:szCs w:val="22"/>
              </w:rPr>
              <w:t>е</w:t>
            </w:r>
            <w:r w:rsidRPr="00B54066">
              <w:rPr>
                <w:color w:val="000000"/>
                <w:sz w:val="22"/>
                <w:szCs w:val="22"/>
              </w:rPr>
              <w:t>ной стальных трубопров</w:t>
            </w:r>
            <w:r w:rsidRPr="00B54066">
              <w:rPr>
                <w:color w:val="000000"/>
                <w:sz w:val="22"/>
                <w:szCs w:val="22"/>
              </w:rPr>
              <w:t>о</w:t>
            </w:r>
            <w:r w:rsidRPr="00B54066">
              <w:rPr>
                <w:color w:val="000000"/>
                <w:sz w:val="22"/>
                <w:szCs w:val="22"/>
              </w:rPr>
              <w:t>дов на нем</w:t>
            </w:r>
            <w:r w:rsidRPr="00B54066">
              <w:rPr>
                <w:color w:val="000000"/>
                <w:sz w:val="22"/>
                <w:szCs w:val="22"/>
              </w:rPr>
              <w:t>е</w:t>
            </w:r>
            <w:r w:rsidRPr="00B54066">
              <w:rPr>
                <w:color w:val="000000"/>
                <w:sz w:val="22"/>
                <w:szCs w:val="22"/>
              </w:rPr>
              <w:t>таллические</w:t>
            </w:r>
          </w:p>
        </w:tc>
        <w:tc>
          <w:tcPr>
            <w:tcW w:w="1025" w:type="dxa"/>
            <w:tcBorders>
              <w:top w:val="nil"/>
              <w:left w:val="nil"/>
              <w:bottom w:val="single" w:sz="4" w:space="0" w:color="auto"/>
              <w:right w:val="single" w:sz="4" w:space="0" w:color="auto"/>
            </w:tcBorders>
            <w:shd w:val="clear" w:color="auto" w:fill="auto"/>
            <w:noWrap/>
            <w:vAlign w:val="center"/>
          </w:tcPr>
          <w:p w:rsidR="00A76730" w:rsidRPr="00B54066" w:rsidRDefault="00A76730" w:rsidP="00B54066">
            <w:pPr>
              <w:jc w:val="center"/>
              <w:rPr>
                <w:sz w:val="22"/>
                <w:szCs w:val="22"/>
              </w:rPr>
            </w:pPr>
            <w:r w:rsidRPr="00B54066">
              <w:rPr>
                <w:sz w:val="22"/>
                <w:szCs w:val="22"/>
              </w:rPr>
              <w:t>тыс.руб</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1B0B12" w:rsidP="001B0B12">
            <w:pPr>
              <w:jc w:val="center"/>
              <w:rPr>
                <w:color w:val="000000"/>
                <w:sz w:val="20"/>
                <w:szCs w:val="20"/>
              </w:rPr>
            </w:pPr>
            <w:r w:rsidRPr="001B0B12">
              <w:rPr>
                <w:color w:val="000000"/>
                <w:sz w:val="20"/>
                <w:szCs w:val="20"/>
              </w:rPr>
              <w:t>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1B0B12" w:rsidP="001B0B12">
            <w:pPr>
              <w:jc w:val="center"/>
              <w:rPr>
                <w:color w:val="000000"/>
                <w:sz w:val="22"/>
                <w:szCs w:val="22"/>
              </w:rPr>
            </w:pPr>
            <w:r w:rsidRPr="001B0B12">
              <w:rPr>
                <w:color w:val="000000"/>
                <w:sz w:val="22"/>
                <w:szCs w:val="22"/>
              </w:rPr>
              <w:t>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1B0B12" w:rsidP="001B0B12">
            <w:pPr>
              <w:jc w:val="center"/>
              <w:rPr>
                <w:color w:val="000000"/>
                <w:sz w:val="22"/>
                <w:szCs w:val="22"/>
              </w:rPr>
            </w:pPr>
            <w:r w:rsidRPr="001B0B12">
              <w:rPr>
                <w:color w:val="000000"/>
                <w:sz w:val="22"/>
                <w:szCs w:val="22"/>
              </w:rPr>
              <w:t>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1B0B12" w:rsidP="001B0B12">
            <w:pPr>
              <w:jc w:val="center"/>
              <w:rPr>
                <w:color w:val="000000"/>
                <w:sz w:val="22"/>
                <w:szCs w:val="22"/>
              </w:rPr>
            </w:pPr>
            <w:r w:rsidRPr="001B0B12">
              <w:rPr>
                <w:color w:val="000000"/>
                <w:sz w:val="22"/>
                <w:szCs w:val="22"/>
              </w:rPr>
              <w:t>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3000</w:t>
            </w:r>
          </w:p>
        </w:tc>
        <w:tc>
          <w:tcPr>
            <w:tcW w:w="1052"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3000</w:t>
            </w:r>
          </w:p>
        </w:tc>
      </w:tr>
      <w:tr w:rsidR="00A76730" w:rsidRPr="00B54066" w:rsidTr="00AE114D">
        <w:trPr>
          <w:trHeight w:val="765"/>
          <w:jc w:val="center"/>
        </w:trPr>
        <w:tc>
          <w:tcPr>
            <w:tcW w:w="531" w:type="dxa"/>
            <w:tcBorders>
              <w:top w:val="nil"/>
              <w:left w:val="single" w:sz="4" w:space="0" w:color="auto"/>
              <w:bottom w:val="single" w:sz="4" w:space="0" w:color="auto"/>
              <w:right w:val="single" w:sz="4" w:space="0" w:color="auto"/>
            </w:tcBorders>
            <w:shd w:val="clear" w:color="auto" w:fill="auto"/>
            <w:vAlign w:val="center"/>
          </w:tcPr>
          <w:p w:rsidR="00A76730" w:rsidRPr="00B54066" w:rsidRDefault="00A76730" w:rsidP="00B54066">
            <w:pPr>
              <w:jc w:val="center"/>
              <w:rPr>
                <w:sz w:val="22"/>
                <w:szCs w:val="22"/>
              </w:rPr>
            </w:pPr>
            <w:r w:rsidRPr="00B54066">
              <w:rPr>
                <w:sz w:val="22"/>
                <w:szCs w:val="22"/>
              </w:rPr>
              <w:t>5</w:t>
            </w:r>
          </w:p>
        </w:tc>
        <w:tc>
          <w:tcPr>
            <w:tcW w:w="2944" w:type="dxa"/>
            <w:tcBorders>
              <w:top w:val="nil"/>
              <w:left w:val="nil"/>
              <w:bottom w:val="single" w:sz="4" w:space="0" w:color="auto"/>
              <w:right w:val="single" w:sz="4" w:space="0" w:color="auto"/>
            </w:tcBorders>
            <w:shd w:val="clear" w:color="auto" w:fill="auto"/>
            <w:vAlign w:val="center"/>
          </w:tcPr>
          <w:p w:rsidR="00A76730" w:rsidRPr="00B54066" w:rsidRDefault="00A76730" w:rsidP="00B54066">
            <w:pPr>
              <w:jc w:val="center"/>
              <w:rPr>
                <w:color w:val="000000"/>
                <w:sz w:val="22"/>
                <w:szCs w:val="22"/>
              </w:rPr>
            </w:pPr>
            <w:r w:rsidRPr="00B54066">
              <w:rPr>
                <w:color w:val="000000"/>
                <w:sz w:val="22"/>
                <w:szCs w:val="22"/>
              </w:rPr>
              <w:t>Реконструкция существу</w:t>
            </w:r>
            <w:r w:rsidRPr="00B54066">
              <w:rPr>
                <w:color w:val="000000"/>
                <w:sz w:val="22"/>
                <w:szCs w:val="22"/>
              </w:rPr>
              <w:t>ю</w:t>
            </w:r>
            <w:r w:rsidRPr="00B54066">
              <w:rPr>
                <w:color w:val="000000"/>
                <w:sz w:val="22"/>
                <w:szCs w:val="22"/>
              </w:rPr>
              <w:t>щего водовода  от Дичня</w:t>
            </w:r>
            <w:r w:rsidRPr="00B54066">
              <w:rPr>
                <w:color w:val="000000"/>
                <w:sz w:val="22"/>
                <w:szCs w:val="22"/>
              </w:rPr>
              <w:t>н</w:t>
            </w:r>
            <w:r w:rsidRPr="00B54066">
              <w:rPr>
                <w:color w:val="000000"/>
                <w:sz w:val="22"/>
                <w:szCs w:val="22"/>
              </w:rPr>
              <w:t>ского  до Курчатовского в</w:t>
            </w:r>
            <w:r w:rsidRPr="00B54066">
              <w:rPr>
                <w:color w:val="000000"/>
                <w:sz w:val="22"/>
                <w:szCs w:val="22"/>
              </w:rPr>
              <w:t>о</w:t>
            </w:r>
            <w:r w:rsidRPr="00B54066">
              <w:rPr>
                <w:color w:val="000000"/>
                <w:sz w:val="22"/>
                <w:szCs w:val="22"/>
              </w:rPr>
              <w:t>дозабора</w:t>
            </w:r>
          </w:p>
        </w:tc>
        <w:tc>
          <w:tcPr>
            <w:tcW w:w="1025" w:type="dxa"/>
            <w:tcBorders>
              <w:top w:val="nil"/>
              <w:left w:val="nil"/>
              <w:bottom w:val="single" w:sz="4" w:space="0" w:color="auto"/>
              <w:right w:val="single" w:sz="4" w:space="0" w:color="auto"/>
            </w:tcBorders>
            <w:shd w:val="clear" w:color="auto" w:fill="auto"/>
            <w:noWrap/>
            <w:vAlign w:val="center"/>
          </w:tcPr>
          <w:p w:rsidR="00A76730" w:rsidRPr="00B54066" w:rsidRDefault="00A76730" w:rsidP="00B54066">
            <w:pPr>
              <w:jc w:val="center"/>
              <w:rPr>
                <w:sz w:val="22"/>
                <w:szCs w:val="22"/>
              </w:rPr>
            </w:pPr>
            <w:r w:rsidRPr="00B54066">
              <w:rPr>
                <w:sz w:val="22"/>
                <w:szCs w:val="22"/>
              </w:rPr>
              <w:t>тыс.руб</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1B0B12" w:rsidP="001B0B12">
            <w:pPr>
              <w:jc w:val="center"/>
              <w:rPr>
                <w:color w:val="000000"/>
                <w:sz w:val="22"/>
                <w:szCs w:val="22"/>
              </w:rPr>
            </w:pPr>
            <w:r w:rsidRPr="001B0B12">
              <w:rPr>
                <w:color w:val="000000"/>
                <w:sz w:val="22"/>
                <w:szCs w:val="22"/>
              </w:rPr>
              <w:t>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1B0B12" w:rsidP="001B0B12">
            <w:pPr>
              <w:jc w:val="center"/>
              <w:rPr>
                <w:color w:val="000000"/>
                <w:sz w:val="22"/>
                <w:szCs w:val="22"/>
              </w:rPr>
            </w:pPr>
            <w:r w:rsidRPr="001B0B12">
              <w:rPr>
                <w:color w:val="000000"/>
                <w:sz w:val="22"/>
                <w:szCs w:val="22"/>
              </w:rPr>
              <w:t>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1B0B12" w:rsidP="001B0B12">
            <w:pPr>
              <w:jc w:val="center"/>
              <w:rPr>
                <w:color w:val="000000"/>
                <w:sz w:val="22"/>
                <w:szCs w:val="22"/>
              </w:rPr>
            </w:pPr>
            <w:r w:rsidRPr="001B0B12">
              <w:rPr>
                <w:color w:val="000000"/>
                <w:sz w:val="22"/>
                <w:szCs w:val="22"/>
              </w:rPr>
              <w:t>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1B0B12" w:rsidP="001B0B12">
            <w:pPr>
              <w:jc w:val="center"/>
              <w:rPr>
                <w:color w:val="000000"/>
                <w:sz w:val="22"/>
                <w:szCs w:val="22"/>
              </w:rPr>
            </w:pPr>
            <w:r w:rsidRPr="001B0B12">
              <w:rPr>
                <w:color w:val="000000"/>
                <w:sz w:val="22"/>
                <w:szCs w:val="22"/>
              </w:rPr>
              <w:t>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1B0B12" w:rsidP="001B0B12">
            <w:pPr>
              <w:jc w:val="center"/>
              <w:rPr>
                <w:color w:val="000000"/>
                <w:sz w:val="22"/>
                <w:szCs w:val="22"/>
              </w:rPr>
            </w:pPr>
            <w:r w:rsidRPr="001B0B12">
              <w:rPr>
                <w:color w:val="000000"/>
                <w:sz w:val="22"/>
                <w:szCs w:val="22"/>
              </w:rPr>
              <w:t>0</w:t>
            </w:r>
          </w:p>
        </w:tc>
        <w:tc>
          <w:tcPr>
            <w:tcW w:w="1052"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0</w:t>
            </w:r>
          </w:p>
        </w:tc>
      </w:tr>
      <w:tr w:rsidR="00A76730" w:rsidRPr="00B54066" w:rsidTr="00AE114D">
        <w:trPr>
          <w:trHeight w:val="765"/>
          <w:jc w:val="center"/>
        </w:trPr>
        <w:tc>
          <w:tcPr>
            <w:tcW w:w="531" w:type="dxa"/>
            <w:tcBorders>
              <w:top w:val="nil"/>
              <w:left w:val="single" w:sz="4" w:space="0" w:color="auto"/>
              <w:bottom w:val="single" w:sz="4" w:space="0" w:color="auto"/>
              <w:right w:val="single" w:sz="4" w:space="0" w:color="auto"/>
            </w:tcBorders>
            <w:shd w:val="clear" w:color="auto" w:fill="auto"/>
            <w:vAlign w:val="center"/>
          </w:tcPr>
          <w:p w:rsidR="00A76730" w:rsidRPr="00B54066" w:rsidRDefault="00A76730" w:rsidP="00B54066">
            <w:pPr>
              <w:jc w:val="center"/>
              <w:rPr>
                <w:sz w:val="22"/>
                <w:szCs w:val="22"/>
              </w:rPr>
            </w:pPr>
            <w:r w:rsidRPr="00B54066">
              <w:rPr>
                <w:sz w:val="22"/>
                <w:szCs w:val="22"/>
              </w:rPr>
              <w:t>6</w:t>
            </w:r>
          </w:p>
        </w:tc>
        <w:tc>
          <w:tcPr>
            <w:tcW w:w="2944" w:type="dxa"/>
            <w:tcBorders>
              <w:top w:val="nil"/>
              <w:left w:val="nil"/>
              <w:bottom w:val="single" w:sz="4" w:space="0" w:color="auto"/>
              <w:right w:val="single" w:sz="4" w:space="0" w:color="auto"/>
            </w:tcBorders>
            <w:shd w:val="clear" w:color="auto" w:fill="auto"/>
            <w:vAlign w:val="center"/>
          </w:tcPr>
          <w:p w:rsidR="00A76730" w:rsidRPr="00B54066" w:rsidRDefault="00A76730" w:rsidP="00B54066">
            <w:pPr>
              <w:jc w:val="center"/>
              <w:rPr>
                <w:color w:val="000000"/>
                <w:sz w:val="22"/>
                <w:szCs w:val="22"/>
              </w:rPr>
            </w:pPr>
            <w:r w:rsidRPr="00B54066">
              <w:rPr>
                <w:color w:val="000000"/>
                <w:sz w:val="22"/>
                <w:szCs w:val="22"/>
              </w:rPr>
              <w:t>Установка автоматизир</w:t>
            </w:r>
            <w:r w:rsidRPr="00B54066">
              <w:rPr>
                <w:color w:val="000000"/>
                <w:sz w:val="22"/>
                <w:szCs w:val="22"/>
              </w:rPr>
              <w:t>о</w:t>
            </w:r>
            <w:r w:rsidRPr="00B54066">
              <w:rPr>
                <w:color w:val="000000"/>
                <w:sz w:val="22"/>
                <w:szCs w:val="22"/>
              </w:rPr>
              <w:t>ванной информационно-измерительной системы учета  и автоматизирова</w:t>
            </w:r>
            <w:r w:rsidRPr="00B54066">
              <w:rPr>
                <w:color w:val="000000"/>
                <w:sz w:val="22"/>
                <w:szCs w:val="22"/>
              </w:rPr>
              <w:t>н</w:t>
            </w:r>
            <w:r w:rsidRPr="00B54066">
              <w:rPr>
                <w:color w:val="000000"/>
                <w:sz w:val="22"/>
                <w:szCs w:val="22"/>
              </w:rPr>
              <w:t>ной системы управления глубинных насосов с це</w:t>
            </w:r>
            <w:r w:rsidRPr="00B54066">
              <w:rPr>
                <w:color w:val="000000"/>
                <w:sz w:val="22"/>
                <w:szCs w:val="22"/>
              </w:rPr>
              <w:t>н</w:t>
            </w:r>
            <w:r w:rsidRPr="00B54066">
              <w:rPr>
                <w:color w:val="000000"/>
                <w:sz w:val="22"/>
                <w:szCs w:val="22"/>
              </w:rPr>
              <w:t>тральной диспетчеризацией</w:t>
            </w:r>
          </w:p>
        </w:tc>
        <w:tc>
          <w:tcPr>
            <w:tcW w:w="1025" w:type="dxa"/>
            <w:tcBorders>
              <w:top w:val="nil"/>
              <w:left w:val="nil"/>
              <w:bottom w:val="single" w:sz="4" w:space="0" w:color="auto"/>
              <w:right w:val="single" w:sz="4" w:space="0" w:color="auto"/>
            </w:tcBorders>
            <w:shd w:val="clear" w:color="auto" w:fill="auto"/>
            <w:noWrap/>
            <w:vAlign w:val="center"/>
          </w:tcPr>
          <w:p w:rsidR="00A76730" w:rsidRPr="00B54066" w:rsidRDefault="00A76730" w:rsidP="00B54066">
            <w:pPr>
              <w:jc w:val="center"/>
              <w:rPr>
                <w:sz w:val="22"/>
                <w:szCs w:val="22"/>
              </w:rPr>
            </w:pPr>
            <w:r w:rsidRPr="00B54066">
              <w:rPr>
                <w:sz w:val="22"/>
                <w:szCs w:val="22"/>
              </w:rPr>
              <w:t>тыс.руб</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1B0B12" w:rsidP="001B0B12">
            <w:pPr>
              <w:jc w:val="center"/>
              <w:rPr>
                <w:color w:val="000000"/>
                <w:sz w:val="20"/>
                <w:szCs w:val="20"/>
              </w:rPr>
            </w:pPr>
            <w:r w:rsidRPr="001B0B12">
              <w:rPr>
                <w:color w:val="000000"/>
                <w:sz w:val="20"/>
                <w:szCs w:val="20"/>
              </w:rPr>
              <w:t>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1B0B12" w:rsidP="001B0B12">
            <w:pPr>
              <w:jc w:val="center"/>
              <w:rPr>
                <w:color w:val="000000"/>
                <w:sz w:val="22"/>
                <w:szCs w:val="22"/>
              </w:rPr>
            </w:pPr>
            <w:r w:rsidRPr="001B0B12">
              <w:rPr>
                <w:color w:val="000000"/>
                <w:sz w:val="22"/>
                <w:szCs w:val="22"/>
              </w:rPr>
              <w:t>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9675</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1B0B12" w:rsidP="001B0B12">
            <w:pPr>
              <w:jc w:val="center"/>
              <w:rPr>
                <w:color w:val="000000"/>
                <w:sz w:val="22"/>
                <w:szCs w:val="22"/>
              </w:rPr>
            </w:pPr>
            <w:r w:rsidRPr="001B0B12">
              <w:rPr>
                <w:color w:val="000000"/>
                <w:sz w:val="22"/>
                <w:szCs w:val="22"/>
              </w:rPr>
              <w:t>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1B0B12" w:rsidP="001B0B12">
            <w:pPr>
              <w:jc w:val="center"/>
              <w:rPr>
                <w:color w:val="000000"/>
                <w:sz w:val="22"/>
                <w:szCs w:val="22"/>
              </w:rPr>
            </w:pPr>
            <w:r w:rsidRPr="001B0B12">
              <w:rPr>
                <w:color w:val="000000"/>
                <w:sz w:val="22"/>
                <w:szCs w:val="22"/>
              </w:rPr>
              <w:t>0</w:t>
            </w:r>
          </w:p>
        </w:tc>
        <w:tc>
          <w:tcPr>
            <w:tcW w:w="1052"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9675</w:t>
            </w:r>
          </w:p>
        </w:tc>
      </w:tr>
      <w:tr w:rsidR="00A76730" w:rsidRPr="00B54066" w:rsidTr="00AE114D">
        <w:trPr>
          <w:trHeight w:val="765"/>
          <w:jc w:val="center"/>
        </w:trPr>
        <w:tc>
          <w:tcPr>
            <w:tcW w:w="531" w:type="dxa"/>
            <w:tcBorders>
              <w:top w:val="nil"/>
              <w:left w:val="single" w:sz="4" w:space="0" w:color="auto"/>
              <w:bottom w:val="single" w:sz="4" w:space="0" w:color="auto"/>
              <w:right w:val="single" w:sz="4" w:space="0" w:color="auto"/>
            </w:tcBorders>
            <w:shd w:val="clear" w:color="auto" w:fill="auto"/>
            <w:vAlign w:val="center"/>
          </w:tcPr>
          <w:p w:rsidR="00A76730" w:rsidRPr="00B54066" w:rsidRDefault="00A76730" w:rsidP="00B54066">
            <w:pPr>
              <w:jc w:val="center"/>
              <w:rPr>
                <w:sz w:val="22"/>
                <w:szCs w:val="22"/>
              </w:rPr>
            </w:pPr>
            <w:r w:rsidRPr="00B54066">
              <w:rPr>
                <w:sz w:val="22"/>
                <w:szCs w:val="22"/>
              </w:rPr>
              <w:t>7</w:t>
            </w:r>
          </w:p>
        </w:tc>
        <w:tc>
          <w:tcPr>
            <w:tcW w:w="2944" w:type="dxa"/>
            <w:tcBorders>
              <w:top w:val="nil"/>
              <w:left w:val="nil"/>
              <w:bottom w:val="single" w:sz="4" w:space="0" w:color="auto"/>
              <w:right w:val="single" w:sz="4" w:space="0" w:color="auto"/>
            </w:tcBorders>
            <w:shd w:val="clear" w:color="auto" w:fill="auto"/>
            <w:vAlign w:val="center"/>
          </w:tcPr>
          <w:p w:rsidR="00A76730" w:rsidRPr="00B54066" w:rsidRDefault="00A76730" w:rsidP="00B54066">
            <w:pPr>
              <w:jc w:val="center"/>
              <w:rPr>
                <w:color w:val="000000"/>
                <w:sz w:val="22"/>
                <w:szCs w:val="22"/>
              </w:rPr>
            </w:pPr>
            <w:r w:rsidRPr="00B54066">
              <w:rPr>
                <w:color w:val="000000"/>
                <w:sz w:val="22"/>
                <w:szCs w:val="22"/>
              </w:rPr>
              <w:t>Реконструкция узла второго подъёма Курчатовского в</w:t>
            </w:r>
            <w:r w:rsidRPr="00B54066">
              <w:rPr>
                <w:color w:val="000000"/>
                <w:sz w:val="22"/>
                <w:szCs w:val="22"/>
              </w:rPr>
              <w:t>о</w:t>
            </w:r>
            <w:r w:rsidRPr="00B54066">
              <w:rPr>
                <w:color w:val="000000"/>
                <w:sz w:val="22"/>
                <w:szCs w:val="22"/>
              </w:rPr>
              <w:t>дозабора со строительством станции обезжеле</w:t>
            </w:r>
            <w:r w:rsidRPr="00B54066">
              <w:rPr>
                <w:color w:val="000000"/>
                <w:sz w:val="22"/>
                <w:szCs w:val="22"/>
              </w:rPr>
              <w:t>з</w:t>
            </w:r>
            <w:r w:rsidRPr="00B54066">
              <w:rPr>
                <w:color w:val="000000"/>
                <w:sz w:val="22"/>
                <w:szCs w:val="22"/>
              </w:rPr>
              <w:t>нивания</w:t>
            </w:r>
          </w:p>
        </w:tc>
        <w:tc>
          <w:tcPr>
            <w:tcW w:w="1025" w:type="dxa"/>
            <w:tcBorders>
              <w:top w:val="nil"/>
              <w:left w:val="nil"/>
              <w:bottom w:val="single" w:sz="4" w:space="0" w:color="auto"/>
              <w:right w:val="single" w:sz="4" w:space="0" w:color="auto"/>
            </w:tcBorders>
            <w:shd w:val="clear" w:color="auto" w:fill="auto"/>
            <w:noWrap/>
            <w:vAlign w:val="center"/>
          </w:tcPr>
          <w:p w:rsidR="00A76730" w:rsidRPr="00B54066" w:rsidRDefault="00A76730" w:rsidP="00B54066">
            <w:pPr>
              <w:jc w:val="center"/>
              <w:rPr>
                <w:sz w:val="22"/>
                <w:szCs w:val="22"/>
              </w:rPr>
            </w:pPr>
            <w:r w:rsidRPr="00B54066">
              <w:rPr>
                <w:sz w:val="22"/>
                <w:szCs w:val="22"/>
              </w:rPr>
              <w:t>тыс.руб</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1B0B12" w:rsidP="001B0B12">
            <w:pPr>
              <w:jc w:val="center"/>
              <w:rPr>
                <w:color w:val="000000"/>
                <w:sz w:val="20"/>
                <w:szCs w:val="20"/>
              </w:rPr>
            </w:pPr>
            <w:r w:rsidRPr="001B0B12">
              <w:rPr>
                <w:color w:val="000000"/>
                <w:sz w:val="20"/>
                <w:szCs w:val="20"/>
              </w:rPr>
              <w:t>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1B0B12" w:rsidP="001B0B12">
            <w:pPr>
              <w:jc w:val="center"/>
              <w:rPr>
                <w:color w:val="000000"/>
                <w:sz w:val="22"/>
                <w:szCs w:val="22"/>
              </w:rPr>
            </w:pPr>
            <w:r w:rsidRPr="001B0B12">
              <w:rPr>
                <w:color w:val="000000"/>
                <w:sz w:val="22"/>
                <w:szCs w:val="22"/>
              </w:rPr>
              <w:t>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1B0B12" w:rsidP="001B0B12">
            <w:pPr>
              <w:jc w:val="center"/>
              <w:rPr>
                <w:color w:val="000000"/>
                <w:sz w:val="22"/>
                <w:szCs w:val="22"/>
              </w:rPr>
            </w:pPr>
            <w:r w:rsidRPr="001B0B12">
              <w:rPr>
                <w:color w:val="000000"/>
                <w:sz w:val="22"/>
                <w:szCs w:val="22"/>
              </w:rPr>
              <w:t>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61650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1B0B12" w:rsidP="001B0B12">
            <w:pPr>
              <w:jc w:val="center"/>
              <w:rPr>
                <w:color w:val="000000"/>
                <w:sz w:val="22"/>
                <w:szCs w:val="22"/>
              </w:rPr>
            </w:pPr>
            <w:r w:rsidRPr="001B0B12">
              <w:rPr>
                <w:color w:val="000000"/>
                <w:sz w:val="22"/>
                <w:szCs w:val="22"/>
              </w:rPr>
              <w:t>0</w:t>
            </w:r>
          </w:p>
        </w:tc>
        <w:tc>
          <w:tcPr>
            <w:tcW w:w="1052"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126450</w:t>
            </w:r>
          </w:p>
        </w:tc>
      </w:tr>
      <w:tr w:rsidR="00A76730" w:rsidRPr="00B54066" w:rsidTr="00AE114D">
        <w:trPr>
          <w:trHeight w:val="279"/>
          <w:jc w:val="center"/>
        </w:trPr>
        <w:tc>
          <w:tcPr>
            <w:tcW w:w="531" w:type="dxa"/>
            <w:tcBorders>
              <w:top w:val="nil"/>
              <w:left w:val="single" w:sz="4" w:space="0" w:color="auto"/>
              <w:bottom w:val="single" w:sz="4" w:space="0" w:color="auto"/>
              <w:right w:val="single" w:sz="4" w:space="0" w:color="auto"/>
            </w:tcBorders>
            <w:shd w:val="clear" w:color="auto" w:fill="auto"/>
            <w:vAlign w:val="center"/>
          </w:tcPr>
          <w:p w:rsidR="00A76730" w:rsidRPr="00B54066" w:rsidRDefault="00A76730" w:rsidP="00B54066">
            <w:pPr>
              <w:jc w:val="center"/>
              <w:rPr>
                <w:sz w:val="22"/>
                <w:szCs w:val="22"/>
              </w:rPr>
            </w:pPr>
            <w:r w:rsidRPr="00B54066">
              <w:rPr>
                <w:sz w:val="22"/>
                <w:szCs w:val="22"/>
              </w:rPr>
              <w:t>8</w:t>
            </w:r>
          </w:p>
        </w:tc>
        <w:tc>
          <w:tcPr>
            <w:tcW w:w="2944" w:type="dxa"/>
            <w:tcBorders>
              <w:top w:val="nil"/>
              <w:left w:val="nil"/>
              <w:bottom w:val="single" w:sz="4" w:space="0" w:color="auto"/>
              <w:right w:val="single" w:sz="4" w:space="0" w:color="auto"/>
            </w:tcBorders>
            <w:shd w:val="clear" w:color="auto" w:fill="auto"/>
            <w:vAlign w:val="center"/>
          </w:tcPr>
          <w:p w:rsidR="00A76730" w:rsidRPr="00B54066" w:rsidRDefault="00A76730" w:rsidP="00B54066">
            <w:pPr>
              <w:jc w:val="center"/>
              <w:rPr>
                <w:sz w:val="22"/>
                <w:szCs w:val="22"/>
              </w:rPr>
            </w:pPr>
            <w:r w:rsidRPr="00B54066">
              <w:rPr>
                <w:sz w:val="22"/>
                <w:szCs w:val="22"/>
              </w:rPr>
              <w:t>Монтаж УФУ-250 (2шт)</w:t>
            </w:r>
          </w:p>
        </w:tc>
        <w:tc>
          <w:tcPr>
            <w:tcW w:w="1025" w:type="dxa"/>
            <w:tcBorders>
              <w:top w:val="nil"/>
              <w:left w:val="nil"/>
              <w:bottom w:val="single" w:sz="4" w:space="0" w:color="auto"/>
              <w:right w:val="single" w:sz="4" w:space="0" w:color="auto"/>
            </w:tcBorders>
            <w:shd w:val="clear" w:color="auto" w:fill="auto"/>
            <w:noWrap/>
            <w:vAlign w:val="center"/>
          </w:tcPr>
          <w:p w:rsidR="00A76730" w:rsidRPr="00B54066" w:rsidRDefault="00A76730" w:rsidP="00B54066">
            <w:pPr>
              <w:jc w:val="center"/>
              <w:rPr>
                <w:sz w:val="22"/>
                <w:szCs w:val="22"/>
              </w:rPr>
            </w:pPr>
            <w:r w:rsidRPr="00B54066">
              <w:rPr>
                <w:sz w:val="22"/>
                <w:szCs w:val="22"/>
              </w:rPr>
              <w:t>тыс.руб</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1B0B12" w:rsidP="001B0B12">
            <w:pPr>
              <w:jc w:val="center"/>
              <w:rPr>
                <w:color w:val="000000"/>
                <w:sz w:val="20"/>
                <w:szCs w:val="20"/>
              </w:rPr>
            </w:pPr>
            <w:r w:rsidRPr="001B0B12">
              <w:rPr>
                <w:color w:val="000000"/>
                <w:sz w:val="20"/>
                <w:szCs w:val="20"/>
              </w:rPr>
              <w:t>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1B0B12" w:rsidP="001B0B12">
            <w:pPr>
              <w:jc w:val="center"/>
              <w:rPr>
                <w:color w:val="000000"/>
                <w:sz w:val="22"/>
                <w:szCs w:val="22"/>
              </w:rPr>
            </w:pPr>
            <w:r w:rsidRPr="001B0B12">
              <w:rPr>
                <w:color w:val="000000"/>
                <w:sz w:val="22"/>
                <w:szCs w:val="22"/>
              </w:rPr>
              <w:t>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2200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1B0B12" w:rsidP="001B0B12">
            <w:pPr>
              <w:jc w:val="center"/>
              <w:rPr>
                <w:color w:val="000000"/>
                <w:sz w:val="22"/>
                <w:szCs w:val="22"/>
              </w:rPr>
            </w:pPr>
            <w:r w:rsidRPr="001B0B12">
              <w:rPr>
                <w:color w:val="000000"/>
                <w:sz w:val="22"/>
                <w:szCs w:val="22"/>
              </w:rPr>
              <w:t>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1B0B12" w:rsidP="001B0B12">
            <w:pPr>
              <w:jc w:val="center"/>
              <w:rPr>
                <w:color w:val="000000"/>
                <w:sz w:val="22"/>
                <w:szCs w:val="22"/>
              </w:rPr>
            </w:pPr>
            <w:r w:rsidRPr="001B0B12">
              <w:rPr>
                <w:color w:val="000000"/>
                <w:sz w:val="22"/>
                <w:szCs w:val="22"/>
              </w:rPr>
              <w:t>0</w:t>
            </w:r>
          </w:p>
        </w:tc>
        <w:tc>
          <w:tcPr>
            <w:tcW w:w="1052"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2200</w:t>
            </w:r>
          </w:p>
        </w:tc>
      </w:tr>
      <w:tr w:rsidR="00A76730" w:rsidRPr="00B54066" w:rsidTr="00AE114D">
        <w:trPr>
          <w:trHeight w:val="765"/>
          <w:jc w:val="center"/>
        </w:trPr>
        <w:tc>
          <w:tcPr>
            <w:tcW w:w="531" w:type="dxa"/>
            <w:tcBorders>
              <w:top w:val="nil"/>
              <w:left w:val="single" w:sz="4" w:space="0" w:color="auto"/>
              <w:bottom w:val="single" w:sz="4" w:space="0" w:color="auto"/>
              <w:right w:val="single" w:sz="4" w:space="0" w:color="auto"/>
            </w:tcBorders>
            <w:shd w:val="clear" w:color="auto" w:fill="auto"/>
            <w:vAlign w:val="center"/>
          </w:tcPr>
          <w:p w:rsidR="00A76730" w:rsidRPr="00B54066" w:rsidRDefault="00A76730" w:rsidP="00B54066">
            <w:pPr>
              <w:jc w:val="center"/>
              <w:rPr>
                <w:sz w:val="22"/>
                <w:szCs w:val="22"/>
              </w:rPr>
            </w:pPr>
            <w:r w:rsidRPr="00B54066">
              <w:rPr>
                <w:sz w:val="22"/>
                <w:szCs w:val="22"/>
              </w:rPr>
              <w:t>9</w:t>
            </w:r>
          </w:p>
        </w:tc>
        <w:tc>
          <w:tcPr>
            <w:tcW w:w="2944" w:type="dxa"/>
            <w:tcBorders>
              <w:top w:val="nil"/>
              <w:left w:val="nil"/>
              <w:bottom w:val="single" w:sz="4" w:space="0" w:color="auto"/>
              <w:right w:val="single" w:sz="4" w:space="0" w:color="auto"/>
            </w:tcBorders>
            <w:shd w:val="clear" w:color="auto" w:fill="auto"/>
            <w:vAlign w:val="center"/>
          </w:tcPr>
          <w:p w:rsidR="00A76730" w:rsidRPr="00B54066" w:rsidRDefault="00A76730" w:rsidP="00B54066">
            <w:pPr>
              <w:jc w:val="center"/>
              <w:rPr>
                <w:sz w:val="22"/>
                <w:szCs w:val="22"/>
              </w:rPr>
            </w:pPr>
            <w:r w:rsidRPr="00B54066">
              <w:rPr>
                <w:sz w:val="22"/>
                <w:szCs w:val="22"/>
              </w:rPr>
              <w:t>Реконструкция городской водопроводной сети с зам</w:t>
            </w:r>
            <w:r w:rsidRPr="00B54066">
              <w:rPr>
                <w:sz w:val="22"/>
                <w:szCs w:val="22"/>
              </w:rPr>
              <w:t>е</w:t>
            </w:r>
            <w:r w:rsidRPr="00B54066">
              <w:rPr>
                <w:sz w:val="22"/>
                <w:szCs w:val="22"/>
              </w:rPr>
              <w:t>ной стальных трубопров</w:t>
            </w:r>
            <w:r w:rsidRPr="00B54066">
              <w:rPr>
                <w:sz w:val="22"/>
                <w:szCs w:val="22"/>
              </w:rPr>
              <w:t>о</w:t>
            </w:r>
            <w:r w:rsidRPr="00B54066">
              <w:rPr>
                <w:sz w:val="22"/>
                <w:szCs w:val="22"/>
              </w:rPr>
              <w:t>дов на  нем</w:t>
            </w:r>
            <w:r w:rsidRPr="00B54066">
              <w:rPr>
                <w:sz w:val="22"/>
                <w:szCs w:val="22"/>
              </w:rPr>
              <w:t>е</w:t>
            </w:r>
            <w:r w:rsidRPr="00B54066">
              <w:rPr>
                <w:sz w:val="22"/>
                <w:szCs w:val="22"/>
              </w:rPr>
              <w:t>таллические</w:t>
            </w:r>
          </w:p>
        </w:tc>
        <w:tc>
          <w:tcPr>
            <w:tcW w:w="1025" w:type="dxa"/>
            <w:tcBorders>
              <w:top w:val="nil"/>
              <w:left w:val="nil"/>
              <w:bottom w:val="single" w:sz="4" w:space="0" w:color="auto"/>
              <w:right w:val="single" w:sz="4" w:space="0" w:color="auto"/>
            </w:tcBorders>
            <w:shd w:val="clear" w:color="auto" w:fill="auto"/>
            <w:noWrap/>
            <w:vAlign w:val="center"/>
          </w:tcPr>
          <w:p w:rsidR="00A76730" w:rsidRPr="00B54066" w:rsidRDefault="00A76730" w:rsidP="00B54066">
            <w:pPr>
              <w:jc w:val="center"/>
              <w:rPr>
                <w:sz w:val="22"/>
                <w:szCs w:val="22"/>
              </w:rPr>
            </w:pPr>
            <w:r w:rsidRPr="00B54066">
              <w:rPr>
                <w:sz w:val="22"/>
                <w:szCs w:val="22"/>
              </w:rPr>
              <w:t>тыс.руб</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6710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7381</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7869</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8357</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8784</w:t>
            </w:r>
          </w:p>
        </w:tc>
        <w:tc>
          <w:tcPr>
            <w:tcW w:w="1052"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39101</w:t>
            </w:r>
          </w:p>
        </w:tc>
      </w:tr>
      <w:tr w:rsidR="00A76730" w:rsidRPr="00B54066" w:rsidTr="00AE114D">
        <w:trPr>
          <w:trHeight w:val="765"/>
          <w:jc w:val="center"/>
        </w:trPr>
        <w:tc>
          <w:tcPr>
            <w:tcW w:w="531" w:type="dxa"/>
            <w:tcBorders>
              <w:top w:val="nil"/>
              <w:left w:val="single" w:sz="4" w:space="0" w:color="auto"/>
              <w:bottom w:val="single" w:sz="4" w:space="0" w:color="auto"/>
              <w:right w:val="single" w:sz="4" w:space="0" w:color="auto"/>
            </w:tcBorders>
            <w:shd w:val="clear" w:color="auto" w:fill="auto"/>
            <w:vAlign w:val="center"/>
          </w:tcPr>
          <w:p w:rsidR="00A76730" w:rsidRPr="00B54066" w:rsidRDefault="00A76730" w:rsidP="00B54066">
            <w:pPr>
              <w:jc w:val="center"/>
              <w:rPr>
                <w:sz w:val="22"/>
                <w:szCs w:val="22"/>
              </w:rPr>
            </w:pPr>
            <w:r w:rsidRPr="00B54066">
              <w:rPr>
                <w:sz w:val="22"/>
                <w:szCs w:val="22"/>
              </w:rPr>
              <w:t>10</w:t>
            </w:r>
          </w:p>
        </w:tc>
        <w:tc>
          <w:tcPr>
            <w:tcW w:w="2944" w:type="dxa"/>
            <w:tcBorders>
              <w:top w:val="nil"/>
              <w:left w:val="nil"/>
              <w:bottom w:val="single" w:sz="4" w:space="0" w:color="auto"/>
              <w:right w:val="single" w:sz="4" w:space="0" w:color="auto"/>
            </w:tcBorders>
            <w:shd w:val="clear" w:color="auto" w:fill="auto"/>
            <w:vAlign w:val="center"/>
          </w:tcPr>
          <w:p w:rsidR="00A76730" w:rsidRPr="00B54066" w:rsidRDefault="00A76730" w:rsidP="00B54066">
            <w:pPr>
              <w:jc w:val="center"/>
              <w:rPr>
                <w:color w:val="000000"/>
                <w:sz w:val="22"/>
                <w:szCs w:val="22"/>
              </w:rPr>
            </w:pPr>
            <w:r w:rsidRPr="00B54066">
              <w:rPr>
                <w:color w:val="000000"/>
                <w:sz w:val="22"/>
                <w:szCs w:val="22"/>
              </w:rPr>
              <w:t>Реконструкция  водозабо</w:t>
            </w:r>
            <w:r w:rsidRPr="00B54066">
              <w:rPr>
                <w:color w:val="000000"/>
                <w:sz w:val="22"/>
                <w:szCs w:val="22"/>
              </w:rPr>
              <w:t>р</w:t>
            </w:r>
            <w:r w:rsidRPr="00B54066">
              <w:rPr>
                <w:color w:val="000000"/>
                <w:sz w:val="22"/>
                <w:szCs w:val="22"/>
              </w:rPr>
              <w:t>ных  водопроводных сетей, выработавших свой эк</w:t>
            </w:r>
            <w:r w:rsidRPr="00B54066">
              <w:rPr>
                <w:color w:val="000000"/>
                <w:sz w:val="22"/>
                <w:szCs w:val="22"/>
              </w:rPr>
              <w:t>с</w:t>
            </w:r>
            <w:r w:rsidRPr="00B54066">
              <w:rPr>
                <w:color w:val="000000"/>
                <w:sz w:val="22"/>
                <w:szCs w:val="22"/>
              </w:rPr>
              <w:t>плуатац</w:t>
            </w:r>
            <w:r w:rsidRPr="00B54066">
              <w:rPr>
                <w:color w:val="000000"/>
                <w:sz w:val="22"/>
                <w:szCs w:val="22"/>
              </w:rPr>
              <w:t>и</w:t>
            </w:r>
            <w:r w:rsidRPr="00B54066">
              <w:rPr>
                <w:color w:val="000000"/>
                <w:sz w:val="22"/>
                <w:szCs w:val="22"/>
              </w:rPr>
              <w:t>онный ресурс</w:t>
            </w:r>
          </w:p>
        </w:tc>
        <w:tc>
          <w:tcPr>
            <w:tcW w:w="1025" w:type="dxa"/>
            <w:tcBorders>
              <w:top w:val="nil"/>
              <w:left w:val="nil"/>
              <w:bottom w:val="single" w:sz="4" w:space="0" w:color="auto"/>
              <w:right w:val="single" w:sz="4" w:space="0" w:color="auto"/>
            </w:tcBorders>
            <w:shd w:val="clear" w:color="auto" w:fill="auto"/>
            <w:noWrap/>
            <w:vAlign w:val="center"/>
          </w:tcPr>
          <w:p w:rsidR="00A76730" w:rsidRPr="00B54066" w:rsidRDefault="00A76730" w:rsidP="00C92B3F">
            <w:pPr>
              <w:jc w:val="center"/>
              <w:rPr>
                <w:sz w:val="22"/>
                <w:szCs w:val="22"/>
              </w:rPr>
            </w:pPr>
            <w:r w:rsidRPr="00B54066">
              <w:rPr>
                <w:sz w:val="22"/>
                <w:szCs w:val="22"/>
              </w:rPr>
              <w:t>тыс.руб</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8580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9438</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10062</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10686</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11232</w:t>
            </w:r>
          </w:p>
        </w:tc>
        <w:tc>
          <w:tcPr>
            <w:tcW w:w="1052"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49998</w:t>
            </w:r>
          </w:p>
        </w:tc>
      </w:tr>
      <w:tr w:rsidR="00A76730" w:rsidRPr="00B54066" w:rsidTr="00AE114D">
        <w:trPr>
          <w:trHeight w:val="277"/>
          <w:jc w:val="center"/>
        </w:trPr>
        <w:tc>
          <w:tcPr>
            <w:tcW w:w="531" w:type="dxa"/>
            <w:tcBorders>
              <w:top w:val="nil"/>
              <w:left w:val="single" w:sz="4" w:space="0" w:color="auto"/>
              <w:bottom w:val="single" w:sz="4" w:space="0" w:color="auto"/>
              <w:right w:val="single" w:sz="4" w:space="0" w:color="auto"/>
            </w:tcBorders>
            <w:shd w:val="clear" w:color="auto" w:fill="auto"/>
            <w:vAlign w:val="center"/>
          </w:tcPr>
          <w:p w:rsidR="00A76730" w:rsidRPr="00B54066" w:rsidRDefault="00A76730" w:rsidP="00B54066">
            <w:pPr>
              <w:jc w:val="center"/>
              <w:rPr>
                <w:sz w:val="22"/>
                <w:szCs w:val="22"/>
              </w:rPr>
            </w:pPr>
          </w:p>
        </w:tc>
        <w:tc>
          <w:tcPr>
            <w:tcW w:w="2944" w:type="dxa"/>
            <w:tcBorders>
              <w:top w:val="nil"/>
              <w:left w:val="nil"/>
              <w:bottom w:val="single" w:sz="4" w:space="0" w:color="auto"/>
              <w:right w:val="single" w:sz="4" w:space="0" w:color="auto"/>
            </w:tcBorders>
            <w:shd w:val="clear" w:color="auto" w:fill="auto"/>
            <w:vAlign w:val="center"/>
          </w:tcPr>
          <w:p w:rsidR="00A76730" w:rsidRPr="00B54066" w:rsidRDefault="00A76730" w:rsidP="00B54066">
            <w:pPr>
              <w:jc w:val="center"/>
              <w:rPr>
                <w:color w:val="000000"/>
                <w:sz w:val="22"/>
                <w:szCs w:val="22"/>
              </w:rPr>
            </w:pPr>
            <w:r w:rsidRPr="00B54066">
              <w:rPr>
                <w:color w:val="000000"/>
                <w:sz w:val="22"/>
                <w:szCs w:val="22"/>
              </w:rPr>
              <w:t>Итого</w:t>
            </w:r>
          </w:p>
        </w:tc>
        <w:tc>
          <w:tcPr>
            <w:tcW w:w="1025" w:type="dxa"/>
            <w:tcBorders>
              <w:top w:val="nil"/>
              <w:left w:val="nil"/>
              <w:bottom w:val="single" w:sz="4" w:space="0" w:color="auto"/>
              <w:right w:val="single" w:sz="4" w:space="0" w:color="auto"/>
            </w:tcBorders>
            <w:shd w:val="clear" w:color="auto" w:fill="auto"/>
            <w:noWrap/>
            <w:vAlign w:val="center"/>
          </w:tcPr>
          <w:p w:rsidR="00A76730" w:rsidRPr="00B54066" w:rsidRDefault="00A76730" w:rsidP="00B54066">
            <w:pPr>
              <w:jc w:val="center"/>
              <w:rPr>
                <w:sz w:val="22"/>
                <w:szCs w:val="22"/>
              </w:rPr>
            </w:pPr>
            <w:r w:rsidRPr="00B54066">
              <w:rPr>
                <w:sz w:val="22"/>
                <w:szCs w:val="22"/>
              </w:rPr>
              <w:t>тыс.руб</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0"/>
                <w:szCs w:val="20"/>
              </w:rPr>
            </w:pPr>
            <w:r w:rsidRPr="001B0B12">
              <w:rPr>
                <w:color w:val="000000"/>
                <w:sz w:val="20"/>
                <w:szCs w:val="20"/>
              </w:rPr>
              <w:t>15290,0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0"/>
                <w:szCs w:val="20"/>
              </w:rPr>
            </w:pPr>
            <w:r w:rsidRPr="001B0B12">
              <w:rPr>
                <w:color w:val="000000"/>
                <w:sz w:val="20"/>
                <w:szCs w:val="20"/>
              </w:rPr>
              <w:t>19319,0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0"/>
                <w:szCs w:val="20"/>
              </w:rPr>
            </w:pPr>
            <w:r w:rsidRPr="001B0B12">
              <w:rPr>
                <w:color w:val="000000"/>
                <w:sz w:val="20"/>
                <w:szCs w:val="20"/>
              </w:rPr>
              <w:t>47566,0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0"/>
                <w:szCs w:val="20"/>
              </w:rPr>
            </w:pPr>
            <w:r w:rsidRPr="001B0B12">
              <w:rPr>
                <w:color w:val="000000"/>
                <w:sz w:val="20"/>
                <w:szCs w:val="20"/>
              </w:rPr>
              <w:t>89453,0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0"/>
                <w:szCs w:val="20"/>
              </w:rPr>
            </w:pPr>
            <w:r w:rsidRPr="001B0B12">
              <w:rPr>
                <w:color w:val="000000"/>
                <w:sz w:val="20"/>
                <w:szCs w:val="20"/>
              </w:rPr>
              <w:t>96590,0</w:t>
            </w:r>
          </w:p>
        </w:tc>
        <w:tc>
          <w:tcPr>
            <w:tcW w:w="1052"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268218</w:t>
            </w:r>
          </w:p>
        </w:tc>
      </w:tr>
    </w:tbl>
    <w:p w:rsidR="00766A77" w:rsidRDefault="00766A77" w:rsidP="00CF4640">
      <w:pPr>
        <w:pStyle w:val="23"/>
        <w:spacing w:after="0" w:line="276" w:lineRule="auto"/>
        <w:ind w:left="0"/>
        <w:jc w:val="both"/>
        <w:rPr>
          <w:b/>
          <w:lang w:val="en-US"/>
        </w:rPr>
      </w:pPr>
    </w:p>
    <w:p w:rsidR="008F62F1" w:rsidRPr="00B54066" w:rsidRDefault="00C83061" w:rsidP="009948A6">
      <w:pPr>
        <w:pStyle w:val="formattexttopleveltext"/>
        <w:spacing w:before="0" w:beforeAutospacing="0" w:after="0" w:line="276" w:lineRule="auto"/>
        <w:jc w:val="both"/>
      </w:pPr>
      <w:r w:rsidRPr="00B54066">
        <w:t xml:space="preserve">На </w:t>
      </w:r>
      <w:r w:rsidR="008F62F1" w:rsidRPr="00B54066">
        <w:rPr>
          <w:sz w:val="22"/>
          <w:szCs w:val="22"/>
        </w:rPr>
        <w:t>технические мероприятия по реконструкции и строительству водопроводной системы в рамках инв</w:t>
      </w:r>
      <w:r w:rsidR="008F62F1" w:rsidRPr="00B54066">
        <w:rPr>
          <w:sz w:val="22"/>
          <w:szCs w:val="22"/>
        </w:rPr>
        <w:t>е</w:t>
      </w:r>
      <w:r w:rsidR="008F62F1" w:rsidRPr="00B54066">
        <w:rPr>
          <w:sz w:val="22"/>
          <w:szCs w:val="22"/>
        </w:rPr>
        <w:t>стиционной программы, направленных на повышению качества товаров и услуг, улучшению экологич</w:t>
      </w:r>
      <w:r w:rsidR="008F62F1" w:rsidRPr="00B54066">
        <w:rPr>
          <w:sz w:val="22"/>
          <w:szCs w:val="22"/>
        </w:rPr>
        <w:t>е</w:t>
      </w:r>
      <w:r w:rsidR="008F62F1" w:rsidRPr="00B54066">
        <w:rPr>
          <w:sz w:val="22"/>
          <w:szCs w:val="22"/>
        </w:rPr>
        <w:t>ской ситуации</w:t>
      </w:r>
      <w:r w:rsidRPr="00B54066">
        <w:t xml:space="preserve"> в 20</w:t>
      </w:r>
      <w:r w:rsidR="008F62F1" w:rsidRPr="00B54066">
        <w:t>16</w:t>
      </w:r>
      <w:r w:rsidRPr="00B54066">
        <w:t>-202</w:t>
      </w:r>
      <w:r w:rsidR="008F62F1" w:rsidRPr="00B54066">
        <w:t>0</w:t>
      </w:r>
      <w:r w:rsidRPr="00B54066">
        <w:t xml:space="preserve">г.г. планируется затратить </w:t>
      </w:r>
      <w:r w:rsidR="00B54066" w:rsidRPr="00B54066">
        <w:t>26</w:t>
      </w:r>
      <w:r w:rsidR="001B0B12">
        <w:t>8218</w:t>
      </w:r>
      <w:r w:rsidR="008F62F1" w:rsidRPr="00B54066">
        <w:t>тыс</w:t>
      </w:r>
      <w:r w:rsidRPr="00B54066">
        <w:t>.рублей с учетом будущих и</w:t>
      </w:r>
      <w:r w:rsidRPr="00B54066">
        <w:t>н</w:t>
      </w:r>
      <w:r w:rsidRPr="00B54066">
        <w:t xml:space="preserve">фляционных процессов. </w:t>
      </w:r>
    </w:p>
    <w:p w:rsidR="008F62F1" w:rsidRPr="008F62F1" w:rsidRDefault="00606B9F" w:rsidP="008F62F1">
      <w:pPr>
        <w:pStyle w:val="23"/>
        <w:spacing w:after="0" w:line="240" w:lineRule="auto"/>
        <w:ind w:left="0"/>
        <w:jc w:val="both"/>
        <w:rPr>
          <w:lang w:val="ru-RU"/>
        </w:rPr>
      </w:pPr>
      <w:r>
        <w:rPr>
          <w:b/>
          <w:bCs/>
          <w:color w:val="000000"/>
          <w:lang w:val="ru-RU"/>
        </w:rPr>
        <w:t>в</w:t>
      </w:r>
      <w:r w:rsidR="008F62F1">
        <w:rPr>
          <w:b/>
          <w:bCs/>
          <w:color w:val="000000"/>
          <w:lang w:val="ru-RU"/>
        </w:rPr>
        <w:t>) для второго  этапа</w:t>
      </w:r>
    </w:p>
    <w:p w:rsidR="008F62F1" w:rsidRPr="001219FF" w:rsidRDefault="008F62F1" w:rsidP="008F62F1">
      <w:pPr>
        <w:pStyle w:val="formattexttopleveltext"/>
        <w:jc w:val="both"/>
        <w:rPr>
          <w:b/>
          <w:sz w:val="22"/>
          <w:szCs w:val="22"/>
        </w:rPr>
      </w:pPr>
      <w:r w:rsidRPr="001219FF">
        <w:rPr>
          <w:b/>
          <w:sz w:val="22"/>
          <w:szCs w:val="22"/>
        </w:rPr>
        <w:lastRenderedPageBreak/>
        <w:t>Таблица 6.</w:t>
      </w:r>
      <w:r w:rsidR="00B54066">
        <w:rPr>
          <w:b/>
          <w:sz w:val="22"/>
          <w:szCs w:val="22"/>
        </w:rPr>
        <w:t>4</w:t>
      </w:r>
      <w:r w:rsidRPr="001219FF">
        <w:rPr>
          <w:b/>
          <w:sz w:val="22"/>
          <w:szCs w:val="22"/>
        </w:rPr>
        <w:t>. Финансовая оценка технических мероприятий по реконструкции и строительству водопроводной системы в рамках инвестиционной программы, направленных на повышению к</w:t>
      </w:r>
      <w:r w:rsidRPr="001219FF">
        <w:rPr>
          <w:b/>
          <w:sz w:val="22"/>
          <w:szCs w:val="22"/>
        </w:rPr>
        <w:t>а</w:t>
      </w:r>
      <w:r w:rsidRPr="001219FF">
        <w:rPr>
          <w:b/>
          <w:sz w:val="22"/>
          <w:szCs w:val="22"/>
        </w:rPr>
        <w:t>чества тов</w:t>
      </w:r>
      <w:r w:rsidRPr="001219FF">
        <w:rPr>
          <w:b/>
          <w:sz w:val="22"/>
          <w:szCs w:val="22"/>
        </w:rPr>
        <w:t>а</w:t>
      </w:r>
      <w:r w:rsidRPr="001219FF">
        <w:rPr>
          <w:b/>
          <w:sz w:val="22"/>
          <w:szCs w:val="22"/>
        </w:rPr>
        <w:t>ров и услуг, улучшению экологической ситуации</w:t>
      </w:r>
    </w:p>
    <w:tbl>
      <w:tblPr>
        <w:tblW w:w="10004" w:type="dxa"/>
        <w:jc w:val="center"/>
        <w:tblInd w:w="-521" w:type="dxa"/>
        <w:tblLook w:val="0000"/>
      </w:tblPr>
      <w:tblGrid>
        <w:gridCol w:w="454"/>
        <w:gridCol w:w="1987"/>
        <w:gridCol w:w="917"/>
        <w:gridCol w:w="966"/>
        <w:gridCol w:w="929"/>
        <w:gridCol w:w="929"/>
        <w:gridCol w:w="931"/>
        <w:gridCol w:w="866"/>
        <w:gridCol w:w="984"/>
        <w:gridCol w:w="1041"/>
      </w:tblGrid>
      <w:tr w:rsidR="008F62F1" w:rsidRPr="007E261C" w:rsidTr="00AE114D">
        <w:trPr>
          <w:trHeight w:val="255"/>
          <w:jc w:val="center"/>
        </w:trPr>
        <w:tc>
          <w:tcPr>
            <w:tcW w:w="536" w:type="dxa"/>
            <w:vMerge w:val="restart"/>
            <w:tcBorders>
              <w:top w:val="single" w:sz="4" w:space="0" w:color="auto"/>
              <w:left w:val="single" w:sz="4" w:space="0" w:color="auto"/>
              <w:bottom w:val="single" w:sz="4" w:space="0" w:color="auto"/>
              <w:right w:val="single" w:sz="4" w:space="0" w:color="auto"/>
            </w:tcBorders>
            <w:shd w:val="clear" w:color="auto" w:fill="FFFF00"/>
            <w:vAlign w:val="center"/>
          </w:tcPr>
          <w:p w:rsidR="008F62F1" w:rsidRPr="00B54066" w:rsidRDefault="008F62F1" w:rsidP="00B54066">
            <w:pPr>
              <w:jc w:val="center"/>
              <w:rPr>
                <w:sz w:val="22"/>
                <w:szCs w:val="22"/>
              </w:rPr>
            </w:pPr>
            <w:r w:rsidRPr="00B54066">
              <w:rPr>
                <w:sz w:val="22"/>
                <w:szCs w:val="22"/>
              </w:rPr>
              <w:t>№</w:t>
            </w:r>
          </w:p>
        </w:tc>
        <w:tc>
          <w:tcPr>
            <w:tcW w:w="1905" w:type="dxa"/>
            <w:vMerge w:val="restart"/>
            <w:tcBorders>
              <w:top w:val="single" w:sz="4" w:space="0" w:color="auto"/>
              <w:left w:val="single" w:sz="4" w:space="0" w:color="auto"/>
              <w:bottom w:val="single" w:sz="4" w:space="0" w:color="auto"/>
              <w:right w:val="single" w:sz="4" w:space="0" w:color="auto"/>
            </w:tcBorders>
            <w:shd w:val="clear" w:color="auto" w:fill="FFFF00"/>
            <w:vAlign w:val="center"/>
          </w:tcPr>
          <w:p w:rsidR="008F62F1" w:rsidRPr="00B54066" w:rsidRDefault="008F62F1" w:rsidP="00B54066">
            <w:pPr>
              <w:jc w:val="center"/>
              <w:rPr>
                <w:sz w:val="22"/>
                <w:szCs w:val="22"/>
              </w:rPr>
            </w:pPr>
            <w:r w:rsidRPr="00B54066">
              <w:rPr>
                <w:sz w:val="22"/>
                <w:szCs w:val="22"/>
              </w:rPr>
              <w:t>Наименование пр</w:t>
            </w:r>
            <w:r w:rsidRPr="00B54066">
              <w:rPr>
                <w:sz w:val="22"/>
                <w:szCs w:val="22"/>
              </w:rPr>
              <w:t>о</w:t>
            </w:r>
            <w:r w:rsidRPr="00B54066">
              <w:rPr>
                <w:sz w:val="22"/>
                <w:szCs w:val="22"/>
              </w:rPr>
              <w:t>екта</w:t>
            </w:r>
          </w:p>
        </w:tc>
        <w:tc>
          <w:tcPr>
            <w:tcW w:w="917" w:type="dxa"/>
            <w:vMerge w:val="restart"/>
            <w:tcBorders>
              <w:top w:val="single" w:sz="4" w:space="0" w:color="auto"/>
              <w:left w:val="single" w:sz="4" w:space="0" w:color="auto"/>
              <w:bottom w:val="single" w:sz="4" w:space="0" w:color="auto"/>
              <w:right w:val="single" w:sz="4" w:space="0" w:color="auto"/>
            </w:tcBorders>
            <w:shd w:val="clear" w:color="auto" w:fill="FFFF00"/>
            <w:vAlign w:val="center"/>
          </w:tcPr>
          <w:p w:rsidR="008F62F1" w:rsidRPr="00B54066" w:rsidRDefault="008F62F1" w:rsidP="00B54066">
            <w:pPr>
              <w:jc w:val="center"/>
              <w:rPr>
                <w:sz w:val="22"/>
                <w:szCs w:val="22"/>
              </w:rPr>
            </w:pPr>
            <w:r w:rsidRPr="00B54066">
              <w:rPr>
                <w:sz w:val="22"/>
                <w:szCs w:val="22"/>
              </w:rPr>
              <w:t>Ед.изм</w:t>
            </w:r>
          </w:p>
        </w:tc>
        <w:tc>
          <w:tcPr>
            <w:tcW w:w="6646" w:type="dxa"/>
            <w:gridSpan w:val="7"/>
            <w:tcBorders>
              <w:top w:val="single" w:sz="4" w:space="0" w:color="auto"/>
              <w:left w:val="nil"/>
              <w:bottom w:val="single" w:sz="4" w:space="0" w:color="auto"/>
              <w:right w:val="single" w:sz="4" w:space="0" w:color="auto"/>
            </w:tcBorders>
            <w:shd w:val="clear" w:color="auto" w:fill="FFFF00"/>
            <w:noWrap/>
            <w:vAlign w:val="center"/>
          </w:tcPr>
          <w:p w:rsidR="008F62F1" w:rsidRPr="00B54066" w:rsidRDefault="008F62F1" w:rsidP="00B54066">
            <w:pPr>
              <w:jc w:val="center"/>
              <w:rPr>
                <w:sz w:val="22"/>
                <w:szCs w:val="22"/>
              </w:rPr>
            </w:pPr>
            <w:r w:rsidRPr="00B54066">
              <w:rPr>
                <w:sz w:val="22"/>
                <w:szCs w:val="22"/>
              </w:rPr>
              <w:t>Прогнозируемый период</w:t>
            </w:r>
          </w:p>
        </w:tc>
      </w:tr>
      <w:tr w:rsidR="00B54066" w:rsidRPr="007E261C" w:rsidTr="00AE114D">
        <w:trPr>
          <w:trHeight w:val="255"/>
          <w:jc w:val="center"/>
        </w:trPr>
        <w:tc>
          <w:tcPr>
            <w:tcW w:w="536" w:type="dxa"/>
            <w:vMerge/>
            <w:tcBorders>
              <w:top w:val="single" w:sz="4" w:space="0" w:color="auto"/>
              <w:left w:val="single" w:sz="4" w:space="0" w:color="auto"/>
              <w:bottom w:val="single" w:sz="4" w:space="0" w:color="auto"/>
              <w:right w:val="single" w:sz="4" w:space="0" w:color="auto"/>
            </w:tcBorders>
            <w:shd w:val="clear" w:color="auto" w:fill="FFFF00"/>
            <w:vAlign w:val="center"/>
          </w:tcPr>
          <w:p w:rsidR="00B54066" w:rsidRPr="00B54066" w:rsidRDefault="00B54066" w:rsidP="00B54066">
            <w:pPr>
              <w:jc w:val="center"/>
              <w:rPr>
                <w:sz w:val="22"/>
                <w:szCs w:val="22"/>
              </w:rPr>
            </w:pPr>
          </w:p>
        </w:tc>
        <w:tc>
          <w:tcPr>
            <w:tcW w:w="1905" w:type="dxa"/>
            <w:vMerge/>
            <w:tcBorders>
              <w:top w:val="single" w:sz="4" w:space="0" w:color="auto"/>
              <w:left w:val="single" w:sz="4" w:space="0" w:color="auto"/>
              <w:bottom w:val="single" w:sz="4" w:space="0" w:color="auto"/>
              <w:right w:val="single" w:sz="4" w:space="0" w:color="auto"/>
            </w:tcBorders>
            <w:shd w:val="clear" w:color="auto" w:fill="FFFF00"/>
            <w:vAlign w:val="center"/>
          </w:tcPr>
          <w:p w:rsidR="00B54066" w:rsidRPr="00B54066" w:rsidRDefault="00B54066" w:rsidP="00B54066">
            <w:pPr>
              <w:jc w:val="center"/>
              <w:rPr>
                <w:sz w:val="22"/>
                <w:szCs w:val="22"/>
              </w:rPr>
            </w:pPr>
          </w:p>
        </w:tc>
        <w:tc>
          <w:tcPr>
            <w:tcW w:w="917" w:type="dxa"/>
            <w:vMerge/>
            <w:tcBorders>
              <w:top w:val="single" w:sz="4" w:space="0" w:color="auto"/>
              <w:left w:val="single" w:sz="4" w:space="0" w:color="auto"/>
              <w:bottom w:val="single" w:sz="4" w:space="0" w:color="auto"/>
              <w:right w:val="single" w:sz="4" w:space="0" w:color="auto"/>
            </w:tcBorders>
            <w:shd w:val="clear" w:color="auto" w:fill="FFFF00"/>
            <w:vAlign w:val="center"/>
          </w:tcPr>
          <w:p w:rsidR="00B54066" w:rsidRPr="00B54066" w:rsidRDefault="00B54066" w:rsidP="00B54066">
            <w:pPr>
              <w:jc w:val="center"/>
              <w:rPr>
                <w:sz w:val="22"/>
                <w:szCs w:val="22"/>
              </w:rPr>
            </w:pPr>
          </w:p>
        </w:tc>
        <w:tc>
          <w:tcPr>
            <w:tcW w:w="966" w:type="dxa"/>
            <w:tcBorders>
              <w:top w:val="nil"/>
              <w:left w:val="nil"/>
              <w:bottom w:val="single" w:sz="4" w:space="0" w:color="auto"/>
              <w:right w:val="single" w:sz="4" w:space="0" w:color="auto"/>
            </w:tcBorders>
            <w:shd w:val="clear" w:color="auto" w:fill="FFFF00"/>
            <w:noWrap/>
            <w:vAlign w:val="center"/>
          </w:tcPr>
          <w:p w:rsidR="00B54066" w:rsidRPr="00B54066" w:rsidRDefault="00B54066" w:rsidP="00B54066">
            <w:pPr>
              <w:jc w:val="center"/>
              <w:rPr>
                <w:color w:val="000000"/>
                <w:sz w:val="22"/>
                <w:szCs w:val="22"/>
              </w:rPr>
            </w:pPr>
            <w:r w:rsidRPr="00B54066">
              <w:rPr>
                <w:color w:val="000000"/>
                <w:sz w:val="22"/>
                <w:szCs w:val="22"/>
              </w:rPr>
              <w:t>2021</w:t>
            </w:r>
          </w:p>
        </w:tc>
        <w:tc>
          <w:tcPr>
            <w:tcW w:w="929" w:type="dxa"/>
            <w:tcBorders>
              <w:top w:val="nil"/>
              <w:left w:val="nil"/>
              <w:bottom w:val="single" w:sz="4" w:space="0" w:color="auto"/>
              <w:right w:val="single" w:sz="4" w:space="0" w:color="auto"/>
            </w:tcBorders>
            <w:shd w:val="clear" w:color="auto" w:fill="FFFF00"/>
            <w:noWrap/>
            <w:vAlign w:val="center"/>
          </w:tcPr>
          <w:p w:rsidR="00B54066" w:rsidRPr="00B54066" w:rsidRDefault="00B54066" w:rsidP="00B54066">
            <w:pPr>
              <w:jc w:val="center"/>
              <w:rPr>
                <w:color w:val="000000"/>
                <w:sz w:val="22"/>
                <w:szCs w:val="22"/>
              </w:rPr>
            </w:pPr>
            <w:r w:rsidRPr="00B54066">
              <w:rPr>
                <w:color w:val="000000"/>
                <w:sz w:val="22"/>
                <w:szCs w:val="22"/>
              </w:rPr>
              <w:t>2022</w:t>
            </w:r>
          </w:p>
        </w:tc>
        <w:tc>
          <w:tcPr>
            <w:tcW w:w="929" w:type="dxa"/>
            <w:tcBorders>
              <w:top w:val="nil"/>
              <w:left w:val="nil"/>
              <w:bottom w:val="single" w:sz="4" w:space="0" w:color="auto"/>
              <w:right w:val="single" w:sz="4" w:space="0" w:color="auto"/>
            </w:tcBorders>
            <w:shd w:val="clear" w:color="auto" w:fill="FFFF00"/>
            <w:noWrap/>
            <w:vAlign w:val="center"/>
          </w:tcPr>
          <w:p w:rsidR="00B54066" w:rsidRPr="00B54066" w:rsidRDefault="00B54066" w:rsidP="00B54066">
            <w:pPr>
              <w:jc w:val="center"/>
              <w:rPr>
                <w:color w:val="000000"/>
                <w:sz w:val="22"/>
                <w:szCs w:val="22"/>
              </w:rPr>
            </w:pPr>
            <w:r w:rsidRPr="00B54066">
              <w:rPr>
                <w:color w:val="000000"/>
                <w:sz w:val="22"/>
                <w:szCs w:val="22"/>
              </w:rPr>
              <w:t>2023</w:t>
            </w:r>
          </w:p>
        </w:tc>
        <w:tc>
          <w:tcPr>
            <w:tcW w:w="931" w:type="dxa"/>
            <w:tcBorders>
              <w:top w:val="nil"/>
              <w:left w:val="nil"/>
              <w:bottom w:val="single" w:sz="4" w:space="0" w:color="auto"/>
              <w:right w:val="single" w:sz="4" w:space="0" w:color="auto"/>
            </w:tcBorders>
            <w:shd w:val="clear" w:color="auto" w:fill="FFFF00"/>
            <w:noWrap/>
            <w:vAlign w:val="center"/>
          </w:tcPr>
          <w:p w:rsidR="00B54066" w:rsidRPr="00B54066" w:rsidRDefault="00B54066" w:rsidP="00B54066">
            <w:pPr>
              <w:jc w:val="center"/>
              <w:rPr>
                <w:color w:val="000000"/>
                <w:sz w:val="22"/>
                <w:szCs w:val="22"/>
              </w:rPr>
            </w:pPr>
            <w:r w:rsidRPr="00B54066">
              <w:rPr>
                <w:color w:val="000000"/>
                <w:sz w:val="22"/>
                <w:szCs w:val="22"/>
              </w:rPr>
              <w:t>2024</w:t>
            </w:r>
          </w:p>
        </w:tc>
        <w:tc>
          <w:tcPr>
            <w:tcW w:w="866" w:type="dxa"/>
            <w:tcBorders>
              <w:top w:val="nil"/>
              <w:left w:val="nil"/>
              <w:bottom w:val="single" w:sz="4" w:space="0" w:color="auto"/>
              <w:right w:val="single" w:sz="4" w:space="0" w:color="auto"/>
            </w:tcBorders>
            <w:shd w:val="clear" w:color="auto" w:fill="FFFF00"/>
            <w:noWrap/>
            <w:vAlign w:val="center"/>
          </w:tcPr>
          <w:p w:rsidR="00B54066" w:rsidRPr="00B54066" w:rsidRDefault="00B54066" w:rsidP="00B54066">
            <w:pPr>
              <w:jc w:val="center"/>
              <w:rPr>
                <w:color w:val="000000"/>
                <w:sz w:val="22"/>
                <w:szCs w:val="22"/>
              </w:rPr>
            </w:pPr>
            <w:r w:rsidRPr="00B54066">
              <w:rPr>
                <w:color w:val="000000"/>
                <w:sz w:val="22"/>
                <w:szCs w:val="22"/>
              </w:rPr>
              <w:t>2025</w:t>
            </w:r>
          </w:p>
        </w:tc>
        <w:tc>
          <w:tcPr>
            <w:tcW w:w="984" w:type="dxa"/>
            <w:tcBorders>
              <w:top w:val="nil"/>
              <w:left w:val="nil"/>
              <w:bottom w:val="single" w:sz="4" w:space="0" w:color="auto"/>
              <w:right w:val="single" w:sz="4" w:space="0" w:color="auto"/>
            </w:tcBorders>
            <w:shd w:val="clear" w:color="auto" w:fill="FFFF00"/>
            <w:noWrap/>
            <w:vAlign w:val="center"/>
          </w:tcPr>
          <w:p w:rsidR="00B54066" w:rsidRPr="00B54066" w:rsidRDefault="00B54066" w:rsidP="00B54066">
            <w:pPr>
              <w:jc w:val="center"/>
              <w:rPr>
                <w:sz w:val="22"/>
                <w:szCs w:val="22"/>
              </w:rPr>
            </w:pPr>
            <w:r w:rsidRPr="00B54066">
              <w:rPr>
                <w:sz w:val="22"/>
                <w:szCs w:val="22"/>
              </w:rPr>
              <w:t>2026</w:t>
            </w:r>
          </w:p>
        </w:tc>
        <w:tc>
          <w:tcPr>
            <w:tcW w:w="1041" w:type="dxa"/>
            <w:tcBorders>
              <w:top w:val="nil"/>
              <w:left w:val="nil"/>
              <w:bottom w:val="single" w:sz="4" w:space="0" w:color="auto"/>
              <w:right w:val="single" w:sz="4" w:space="0" w:color="auto"/>
            </w:tcBorders>
            <w:shd w:val="clear" w:color="auto" w:fill="FFFF00"/>
            <w:vAlign w:val="center"/>
          </w:tcPr>
          <w:p w:rsidR="00B54066" w:rsidRPr="00B54066" w:rsidRDefault="00B54066" w:rsidP="00B54066">
            <w:pPr>
              <w:jc w:val="center"/>
              <w:rPr>
                <w:sz w:val="22"/>
                <w:szCs w:val="22"/>
              </w:rPr>
            </w:pPr>
            <w:r w:rsidRPr="00B54066">
              <w:rPr>
                <w:sz w:val="22"/>
                <w:szCs w:val="22"/>
              </w:rPr>
              <w:t>Итого</w:t>
            </w:r>
          </w:p>
        </w:tc>
      </w:tr>
      <w:tr w:rsidR="00A76730" w:rsidRPr="007E261C" w:rsidTr="00AE114D">
        <w:trPr>
          <w:trHeight w:val="765"/>
          <w:jc w:val="center"/>
        </w:trPr>
        <w:tc>
          <w:tcPr>
            <w:tcW w:w="536" w:type="dxa"/>
            <w:tcBorders>
              <w:top w:val="nil"/>
              <w:left w:val="single" w:sz="4" w:space="0" w:color="auto"/>
              <w:bottom w:val="single" w:sz="4" w:space="0" w:color="auto"/>
              <w:right w:val="single" w:sz="4" w:space="0" w:color="auto"/>
            </w:tcBorders>
            <w:shd w:val="clear" w:color="auto" w:fill="auto"/>
            <w:vAlign w:val="center"/>
          </w:tcPr>
          <w:p w:rsidR="00A76730" w:rsidRPr="00B54066" w:rsidRDefault="00A76730" w:rsidP="00B54066">
            <w:pPr>
              <w:jc w:val="center"/>
              <w:rPr>
                <w:sz w:val="20"/>
                <w:szCs w:val="20"/>
              </w:rPr>
            </w:pPr>
            <w:r w:rsidRPr="00B54066">
              <w:rPr>
                <w:sz w:val="20"/>
                <w:szCs w:val="20"/>
              </w:rPr>
              <w:t>1</w:t>
            </w:r>
          </w:p>
        </w:tc>
        <w:tc>
          <w:tcPr>
            <w:tcW w:w="1905" w:type="dxa"/>
            <w:tcBorders>
              <w:top w:val="nil"/>
              <w:left w:val="nil"/>
              <w:bottom w:val="single" w:sz="4" w:space="0" w:color="auto"/>
              <w:right w:val="single" w:sz="4" w:space="0" w:color="auto"/>
            </w:tcBorders>
            <w:shd w:val="clear" w:color="auto" w:fill="auto"/>
            <w:vAlign w:val="center"/>
          </w:tcPr>
          <w:p w:rsidR="00A76730" w:rsidRPr="00B54066" w:rsidRDefault="00A76730" w:rsidP="00B54066">
            <w:pPr>
              <w:rPr>
                <w:sz w:val="20"/>
                <w:szCs w:val="20"/>
              </w:rPr>
            </w:pPr>
            <w:r w:rsidRPr="00B54066">
              <w:rPr>
                <w:sz w:val="20"/>
                <w:szCs w:val="20"/>
              </w:rPr>
              <w:t>Модернизация н</w:t>
            </w:r>
            <w:r w:rsidRPr="00B54066">
              <w:rPr>
                <w:sz w:val="20"/>
                <w:szCs w:val="20"/>
              </w:rPr>
              <w:t>а</w:t>
            </w:r>
            <w:r w:rsidRPr="00B54066">
              <w:rPr>
                <w:sz w:val="20"/>
                <w:szCs w:val="20"/>
              </w:rPr>
              <w:t>сосного оборудов</w:t>
            </w:r>
            <w:r w:rsidRPr="00B54066">
              <w:rPr>
                <w:sz w:val="20"/>
                <w:szCs w:val="20"/>
              </w:rPr>
              <w:t>а</w:t>
            </w:r>
            <w:r w:rsidRPr="00B54066">
              <w:rPr>
                <w:sz w:val="20"/>
                <w:szCs w:val="20"/>
              </w:rPr>
              <w:t>ния  станции втор</w:t>
            </w:r>
            <w:r w:rsidRPr="00B54066">
              <w:rPr>
                <w:sz w:val="20"/>
                <w:szCs w:val="20"/>
              </w:rPr>
              <w:t>о</w:t>
            </w:r>
            <w:r w:rsidRPr="00B54066">
              <w:rPr>
                <w:sz w:val="20"/>
                <w:szCs w:val="20"/>
              </w:rPr>
              <w:t>го подъема, водоз</w:t>
            </w:r>
            <w:r w:rsidRPr="00B54066">
              <w:rPr>
                <w:sz w:val="20"/>
                <w:szCs w:val="20"/>
              </w:rPr>
              <w:t>а</w:t>
            </w:r>
            <w:r w:rsidRPr="00B54066">
              <w:rPr>
                <w:sz w:val="20"/>
                <w:szCs w:val="20"/>
              </w:rPr>
              <w:t>бор, инв.№8340</w:t>
            </w:r>
          </w:p>
        </w:tc>
        <w:tc>
          <w:tcPr>
            <w:tcW w:w="917" w:type="dxa"/>
            <w:tcBorders>
              <w:top w:val="nil"/>
              <w:left w:val="nil"/>
              <w:bottom w:val="single" w:sz="4" w:space="0" w:color="auto"/>
              <w:right w:val="single" w:sz="4" w:space="0" w:color="auto"/>
            </w:tcBorders>
            <w:shd w:val="clear" w:color="auto" w:fill="auto"/>
            <w:noWrap/>
            <w:vAlign w:val="center"/>
          </w:tcPr>
          <w:p w:rsidR="00A76730" w:rsidRPr="00B54066" w:rsidRDefault="00A76730" w:rsidP="00B54066">
            <w:pPr>
              <w:jc w:val="center"/>
              <w:rPr>
                <w:sz w:val="20"/>
                <w:szCs w:val="20"/>
              </w:rPr>
            </w:pPr>
            <w:r w:rsidRPr="00B54066">
              <w:rPr>
                <w:sz w:val="20"/>
                <w:szCs w:val="20"/>
              </w:rPr>
              <w:t>тыс.руб</w:t>
            </w:r>
          </w:p>
        </w:tc>
        <w:tc>
          <w:tcPr>
            <w:tcW w:w="966"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0</w:t>
            </w:r>
          </w:p>
        </w:tc>
        <w:tc>
          <w:tcPr>
            <w:tcW w:w="929"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0</w:t>
            </w:r>
          </w:p>
        </w:tc>
        <w:tc>
          <w:tcPr>
            <w:tcW w:w="929"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0</w:t>
            </w:r>
          </w:p>
        </w:tc>
        <w:tc>
          <w:tcPr>
            <w:tcW w:w="866"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0</w:t>
            </w:r>
          </w:p>
        </w:tc>
        <w:tc>
          <w:tcPr>
            <w:tcW w:w="984"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0</w:t>
            </w:r>
          </w:p>
        </w:tc>
        <w:tc>
          <w:tcPr>
            <w:tcW w:w="1041" w:type="dxa"/>
            <w:tcBorders>
              <w:top w:val="nil"/>
              <w:left w:val="nil"/>
              <w:bottom w:val="single" w:sz="4" w:space="0" w:color="auto"/>
              <w:right w:val="single" w:sz="4" w:space="0" w:color="auto"/>
            </w:tcBorders>
            <w:shd w:val="clear" w:color="auto" w:fill="auto"/>
            <w:vAlign w:val="center"/>
          </w:tcPr>
          <w:p w:rsidR="00A76730" w:rsidRPr="001B0B12" w:rsidRDefault="00A76730" w:rsidP="001B0B12">
            <w:pPr>
              <w:jc w:val="center"/>
              <w:rPr>
                <w:color w:val="000000"/>
                <w:sz w:val="22"/>
                <w:szCs w:val="22"/>
              </w:rPr>
            </w:pPr>
            <w:r w:rsidRPr="001B0B12">
              <w:rPr>
                <w:color w:val="000000"/>
                <w:sz w:val="22"/>
                <w:szCs w:val="22"/>
              </w:rPr>
              <w:t>0</w:t>
            </w:r>
          </w:p>
        </w:tc>
      </w:tr>
      <w:tr w:rsidR="00A76730" w:rsidRPr="007E261C" w:rsidTr="00AE114D">
        <w:trPr>
          <w:trHeight w:val="251"/>
          <w:jc w:val="center"/>
        </w:trPr>
        <w:tc>
          <w:tcPr>
            <w:tcW w:w="536" w:type="dxa"/>
            <w:tcBorders>
              <w:top w:val="nil"/>
              <w:left w:val="single" w:sz="4" w:space="0" w:color="auto"/>
              <w:bottom w:val="single" w:sz="4" w:space="0" w:color="auto"/>
              <w:right w:val="single" w:sz="4" w:space="0" w:color="auto"/>
            </w:tcBorders>
            <w:shd w:val="clear" w:color="auto" w:fill="auto"/>
            <w:vAlign w:val="center"/>
          </w:tcPr>
          <w:p w:rsidR="00A76730" w:rsidRPr="00B54066" w:rsidRDefault="00A76730" w:rsidP="00B54066">
            <w:pPr>
              <w:jc w:val="center"/>
              <w:rPr>
                <w:sz w:val="20"/>
                <w:szCs w:val="20"/>
              </w:rPr>
            </w:pPr>
            <w:r w:rsidRPr="00B54066">
              <w:rPr>
                <w:sz w:val="20"/>
                <w:szCs w:val="20"/>
              </w:rPr>
              <w:t>2</w:t>
            </w:r>
          </w:p>
        </w:tc>
        <w:tc>
          <w:tcPr>
            <w:tcW w:w="1905" w:type="dxa"/>
            <w:tcBorders>
              <w:top w:val="nil"/>
              <w:left w:val="nil"/>
              <w:bottom w:val="single" w:sz="4" w:space="0" w:color="auto"/>
              <w:right w:val="single" w:sz="4" w:space="0" w:color="auto"/>
            </w:tcBorders>
            <w:shd w:val="clear" w:color="auto" w:fill="auto"/>
            <w:vAlign w:val="center"/>
          </w:tcPr>
          <w:p w:rsidR="00A76730" w:rsidRPr="00B54066" w:rsidRDefault="00A76730" w:rsidP="00B54066">
            <w:pPr>
              <w:rPr>
                <w:sz w:val="20"/>
                <w:szCs w:val="20"/>
              </w:rPr>
            </w:pPr>
            <w:r w:rsidRPr="00B54066">
              <w:rPr>
                <w:sz w:val="20"/>
                <w:szCs w:val="20"/>
              </w:rPr>
              <w:t>Реконструкция р</w:t>
            </w:r>
            <w:r w:rsidRPr="00B54066">
              <w:rPr>
                <w:sz w:val="20"/>
                <w:szCs w:val="20"/>
              </w:rPr>
              <w:t>е</w:t>
            </w:r>
            <w:r w:rsidRPr="00B54066">
              <w:rPr>
                <w:sz w:val="20"/>
                <w:szCs w:val="20"/>
              </w:rPr>
              <w:t>зервуара №2 , арт</w:t>
            </w:r>
            <w:r w:rsidRPr="00B54066">
              <w:rPr>
                <w:sz w:val="20"/>
                <w:szCs w:val="20"/>
              </w:rPr>
              <w:t>е</w:t>
            </w:r>
            <w:r w:rsidRPr="00B54066">
              <w:rPr>
                <w:sz w:val="20"/>
                <w:szCs w:val="20"/>
              </w:rPr>
              <w:t>зианская скважина расш. Курчатов. водозабора, инв.№8329</w:t>
            </w:r>
          </w:p>
        </w:tc>
        <w:tc>
          <w:tcPr>
            <w:tcW w:w="917" w:type="dxa"/>
            <w:tcBorders>
              <w:top w:val="nil"/>
              <w:left w:val="nil"/>
              <w:bottom w:val="single" w:sz="4" w:space="0" w:color="auto"/>
              <w:right w:val="single" w:sz="4" w:space="0" w:color="auto"/>
            </w:tcBorders>
            <w:shd w:val="clear" w:color="auto" w:fill="auto"/>
            <w:noWrap/>
            <w:vAlign w:val="center"/>
          </w:tcPr>
          <w:p w:rsidR="00A76730" w:rsidRPr="00B54066" w:rsidRDefault="00A76730" w:rsidP="00B54066">
            <w:pPr>
              <w:jc w:val="center"/>
              <w:rPr>
                <w:sz w:val="20"/>
                <w:szCs w:val="20"/>
              </w:rPr>
            </w:pPr>
            <w:r w:rsidRPr="00B54066">
              <w:rPr>
                <w:sz w:val="20"/>
                <w:szCs w:val="20"/>
              </w:rPr>
              <w:t>тыс.руб</w:t>
            </w:r>
          </w:p>
        </w:tc>
        <w:tc>
          <w:tcPr>
            <w:tcW w:w="966"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0</w:t>
            </w:r>
          </w:p>
        </w:tc>
        <w:tc>
          <w:tcPr>
            <w:tcW w:w="929"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0</w:t>
            </w:r>
          </w:p>
        </w:tc>
        <w:tc>
          <w:tcPr>
            <w:tcW w:w="929"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0</w:t>
            </w:r>
          </w:p>
        </w:tc>
        <w:tc>
          <w:tcPr>
            <w:tcW w:w="866"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0</w:t>
            </w:r>
          </w:p>
        </w:tc>
        <w:tc>
          <w:tcPr>
            <w:tcW w:w="984"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0</w:t>
            </w:r>
          </w:p>
        </w:tc>
        <w:tc>
          <w:tcPr>
            <w:tcW w:w="1041" w:type="dxa"/>
            <w:tcBorders>
              <w:top w:val="nil"/>
              <w:left w:val="nil"/>
              <w:bottom w:val="single" w:sz="4" w:space="0" w:color="auto"/>
              <w:right w:val="single" w:sz="4" w:space="0" w:color="auto"/>
            </w:tcBorders>
            <w:shd w:val="clear" w:color="auto" w:fill="auto"/>
            <w:vAlign w:val="center"/>
          </w:tcPr>
          <w:p w:rsidR="00A76730" w:rsidRPr="001B0B12" w:rsidRDefault="00A76730" w:rsidP="001B0B12">
            <w:pPr>
              <w:jc w:val="center"/>
              <w:rPr>
                <w:color w:val="000000"/>
                <w:sz w:val="22"/>
                <w:szCs w:val="22"/>
              </w:rPr>
            </w:pPr>
            <w:r w:rsidRPr="001B0B12">
              <w:rPr>
                <w:color w:val="000000"/>
                <w:sz w:val="22"/>
                <w:szCs w:val="22"/>
              </w:rPr>
              <w:t>0</w:t>
            </w:r>
          </w:p>
        </w:tc>
      </w:tr>
      <w:tr w:rsidR="00A76730" w:rsidRPr="007E261C" w:rsidTr="00AE114D">
        <w:trPr>
          <w:trHeight w:val="765"/>
          <w:jc w:val="center"/>
        </w:trPr>
        <w:tc>
          <w:tcPr>
            <w:tcW w:w="536" w:type="dxa"/>
            <w:tcBorders>
              <w:top w:val="nil"/>
              <w:left w:val="single" w:sz="4" w:space="0" w:color="auto"/>
              <w:bottom w:val="single" w:sz="4" w:space="0" w:color="auto"/>
              <w:right w:val="single" w:sz="4" w:space="0" w:color="auto"/>
            </w:tcBorders>
            <w:shd w:val="clear" w:color="auto" w:fill="auto"/>
            <w:vAlign w:val="center"/>
          </w:tcPr>
          <w:p w:rsidR="00A76730" w:rsidRPr="00B54066" w:rsidRDefault="00A76730" w:rsidP="00B54066">
            <w:pPr>
              <w:jc w:val="center"/>
              <w:rPr>
                <w:sz w:val="20"/>
                <w:szCs w:val="20"/>
              </w:rPr>
            </w:pPr>
            <w:r w:rsidRPr="00B54066">
              <w:rPr>
                <w:sz w:val="20"/>
                <w:szCs w:val="20"/>
              </w:rPr>
              <w:t>3</w:t>
            </w:r>
          </w:p>
        </w:tc>
        <w:tc>
          <w:tcPr>
            <w:tcW w:w="1905" w:type="dxa"/>
            <w:tcBorders>
              <w:top w:val="nil"/>
              <w:left w:val="nil"/>
              <w:bottom w:val="single" w:sz="4" w:space="0" w:color="auto"/>
              <w:right w:val="single" w:sz="4" w:space="0" w:color="auto"/>
            </w:tcBorders>
            <w:shd w:val="clear" w:color="auto" w:fill="auto"/>
            <w:vAlign w:val="center"/>
          </w:tcPr>
          <w:p w:rsidR="00A76730" w:rsidRPr="00B54066" w:rsidRDefault="00A76730" w:rsidP="00B54066">
            <w:pPr>
              <w:rPr>
                <w:color w:val="000000"/>
                <w:sz w:val="20"/>
                <w:szCs w:val="20"/>
              </w:rPr>
            </w:pPr>
            <w:r w:rsidRPr="00B54066">
              <w:rPr>
                <w:color w:val="000000"/>
                <w:sz w:val="20"/>
                <w:szCs w:val="20"/>
              </w:rPr>
              <w:t xml:space="preserve">Реконструкция </w:t>
            </w:r>
            <w:r w:rsidRPr="00B54066">
              <w:rPr>
                <w:b/>
                <w:bCs/>
                <w:color w:val="000000"/>
                <w:sz w:val="20"/>
                <w:szCs w:val="20"/>
              </w:rPr>
              <w:t xml:space="preserve"> </w:t>
            </w:r>
            <w:r w:rsidRPr="00B54066">
              <w:rPr>
                <w:color w:val="000000"/>
                <w:sz w:val="20"/>
                <w:szCs w:val="20"/>
              </w:rPr>
              <w:t>в</w:t>
            </w:r>
            <w:r w:rsidRPr="00B54066">
              <w:rPr>
                <w:color w:val="000000"/>
                <w:sz w:val="20"/>
                <w:szCs w:val="20"/>
              </w:rPr>
              <w:t>о</w:t>
            </w:r>
            <w:r w:rsidRPr="00B54066">
              <w:rPr>
                <w:color w:val="000000"/>
                <w:sz w:val="20"/>
                <w:szCs w:val="20"/>
              </w:rPr>
              <w:t>доводов Курчато</w:t>
            </w:r>
            <w:r w:rsidRPr="00B54066">
              <w:rPr>
                <w:color w:val="000000"/>
                <w:sz w:val="20"/>
                <w:szCs w:val="20"/>
              </w:rPr>
              <w:t>в</w:t>
            </w:r>
            <w:r w:rsidRPr="00B54066">
              <w:rPr>
                <w:color w:val="000000"/>
                <w:sz w:val="20"/>
                <w:szCs w:val="20"/>
              </w:rPr>
              <w:t>ского водозабора с заменой стальных трубопров</w:t>
            </w:r>
            <w:r w:rsidRPr="00B54066">
              <w:rPr>
                <w:color w:val="000000"/>
                <w:sz w:val="20"/>
                <w:szCs w:val="20"/>
              </w:rPr>
              <w:t>о</w:t>
            </w:r>
            <w:r w:rsidRPr="00B54066">
              <w:rPr>
                <w:color w:val="000000"/>
                <w:sz w:val="20"/>
                <w:szCs w:val="20"/>
              </w:rPr>
              <w:t>дов на неметаллические</w:t>
            </w:r>
          </w:p>
        </w:tc>
        <w:tc>
          <w:tcPr>
            <w:tcW w:w="917" w:type="dxa"/>
            <w:tcBorders>
              <w:top w:val="nil"/>
              <w:left w:val="nil"/>
              <w:bottom w:val="single" w:sz="4" w:space="0" w:color="auto"/>
              <w:right w:val="single" w:sz="4" w:space="0" w:color="auto"/>
            </w:tcBorders>
            <w:shd w:val="clear" w:color="auto" w:fill="auto"/>
            <w:noWrap/>
            <w:vAlign w:val="center"/>
          </w:tcPr>
          <w:p w:rsidR="00A76730" w:rsidRPr="00B54066" w:rsidRDefault="00A76730" w:rsidP="00B54066">
            <w:pPr>
              <w:jc w:val="center"/>
              <w:rPr>
                <w:sz w:val="20"/>
                <w:szCs w:val="20"/>
              </w:rPr>
            </w:pPr>
            <w:r w:rsidRPr="00B54066">
              <w:rPr>
                <w:sz w:val="20"/>
                <w:szCs w:val="20"/>
              </w:rPr>
              <w:t>тыс.руб</w:t>
            </w:r>
          </w:p>
        </w:tc>
        <w:tc>
          <w:tcPr>
            <w:tcW w:w="966"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0</w:t>
            </w:r>
          </w:p>
        </w:tc>
        <w:tc>
          <w:tcPr>
            <w:tcW w:w="929"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0</w:t>
            </w:r>
          </w:p>
        </w:tc>
        <w:tc>
          <w:tcPr>
            <w:tcW w:w="929"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0</w:t>
            </w:r>
          </w:p>
        </w:tc>
        <w:tc>
          <w:tcPr>
            <w:tcW w:w="866"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0</w:t>
            </w:r>
          </w:p>
        </w:tc>
        <w:tc>
          <w:tcPr>
            <w:tcW w:w="984"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0</w:t>
            </w:r>
          </w:p>
        </w:tc>
        <w:tc>
          <w:tcPr>
            <w:tcW w:w="1041" w:type="dxa"/>
            <w:tcBorders>
              <w:top w:val="nil"/>
              <w:left w:val="nil"/>
              <w:bottom w:val="single" w:sz="4" w:space="0" w:color="auto"/>
              <w:right w:val="single" w:sz="4" w:space="0" w:color="auto"/>
            </w:tcBorders>
            <w:shd w:val="clear" w:color="auto" w:fill="auto"/>
            <w:vAlign w:val="center"/>
          </w:tcPr>
          <w:p w:rsidR="00A76730" w:rsidRPr="001B0B12" w:rsidRDefault="00A76730" w:rsidP="001B0B12">
            <w:pPr>
              <w:jc w:val="center"/>
              <w:rPr>
                <w:color w:val="000000"/>
                <w:sz w:val="22"/>
                <w:szCs w:val="22"/>
              </w:rPr>
            </w:pPr>
            <w:r w:rsidRPr="001B0B12">
              <w:rPr>
                <w:color w:val="000000"/>
                <w:sz w:val="22"/>
                <w:szCs w:val="22"/>
              </w:rPr>
              <w:t>0</w:t>
            </w:r>
          </w:p>
        </w:tc>
      </w:tr>
      <w:tr w:rsidR="00A76730" w:rsidRPr="007E261C" w:rsidTr="00AE114D">
        <w:trPr>
          <w:trHeight w:val="765"/>
          <w:jc w:val="center"/>
        </w:trPr>
        <w:tc>
          <w:tcPr>
            <w:tcW w:w="536" w:type="dxa"/>
            <w:tcBorders>
              <w:top w:val="nil"/>
              <w:left w:val="single" w:sz="4" w:space="0" w:color="auto"/>
              <w:bottom w:val="single" w:sz="4" w:space="0" w:color="auto"/>
              <w:right w:val="single" w:sz="4" w:space="0" w:color="auto"/>
            </w:tcBorders>
            <w:shd w:val="clear" w:color="auto" w:fill="auto"/>
            <w:vAlign w:val="center"/>
          </w:tcPr>
          <w:p w:rsidR="00A76730" w:rsidRPr="00B54066" w:rsidRDefault="00A76730" w:rsidP="00B54066">
            <w:pPr>
              <w:jc w:val="center"/>
              <w:rPr>
                <w:sz w:val="20"/>
                <w:szCs w:val="20"/>
              </w:rPr>
            </w:pPr>
            <w:r w:rsidRPr="00B54066">
              <w:rPr>
                <w:sz w:val="20"/>
                <w:szCs w:val="20"/>
              </w:rPr>
              <w:t>4</w:t>
            </w:r>
          </w:p>
        </w:tc>
        <w:tc>
          <w:tcPr>
            <w:tcW w:w="1905" w:type="dxa"/>
            <w:tcBorders>
              <w:top w:val="nil"/>
              <w:left w:val="nil"/>
              <w:bottom w:val="single" w:sz="4" w:space="0" w:color="auto"/>
              <w:right w:val="single" w:sz="4" w:space="0" w:color="auto"/>
            </w:tcBorders>
            <w:shd w:val="clear" w:color="auto" w:fill="auto"/>
            <w:vAlign w:val="center"/>
          </w:tcPr>
          <w:p w:rsidR="00A76730" w:rsidRPr="00B54066" w:rsidRDefault="00A76730" w:rsidP="00B54066">
            <w:pPr>
              <w:rPr>
                <w:color w:val="000000"/>
                <w:sz w:val="20"/>
                <w:szCs w:val="20"/>
              </w:rPr>
            </w:pPr>
            <w:r w:rsidRPr="00B54066">
              <w:rPr>
                <w:color w:val="000000"/>
                <w:sz w:val="20"/>
                <w:szCs w:val="20"/>
              </w:rPr>
              <w:t>Реконструкция г</w:t>
            </w:r>
            <w:r w:rsidRPr="00B54066">
              <w:rPr>
                <w:color w:val="000000"/>
                <w:sz w:val="20"/>
                <w:szCs w:val="20"/>
              </w:rPr>
              <w:t>о</w:t>
            </w:r>
            <w:r w:rsidRPr="00B54066">
              <w:rPr>
                <w:color w:val="000000"/>
                <w:sz w:val="20"/>
                <w:szCs w:val="20"/>
              </w:rPr>
              <w:t>родской водопр</w:t>
            </w:r>
            <w:r w:rsidRPr="00B54066">
              <w:rPr>
                <w:color w:val="000000"/>
                <w:sz w:val="20"/>
                <w:szCs w:val="20"/>
              </w:rPr>
              <w:t>о</w:t>
            </w:r>
            <w:r w:rsidRPr="00B54066">
              <w:rPr>
                <w:color w:val="000000"/>
                <w:sz w:val="20"/>
                <w:szCs w:val="20"/>
              </w:rPr>
              <w:t>водной сети с зам</w:t>
            </w:r>
            <w:r w:rsidRPr="00B54066">
              <w:rPr>
                <w:color w:val="000000"/>
                <w:sz w:val="20"/>
                <w:szCs w:val="20"/>
              </w:rPr>
              <w:t>е</w:t>
            </w:r>
            <w:r w:rsidRPr="00B54066">
              <w:rPr>
                <w:color w:val="000000"/>
                <w:sz w:val="20"/>
                <w:szCs w:val="20"/>
              </w:rPr>
              <w:t>ной стальных тр</w:t>
            </w:r>
            <w:r w:rsidRPr="00B54066">
              <w:rPr>
                <w:color w:val="000000"/>
                <w:sz w:val="20"/>
                <w:szCs w:val="20"/>
              </w:rPr>
              <w:t>у</w:t>
            </w:r>
            <w:r w:rsidRPr="00B54066">
              <w:rPr>
                <w:color w:val="000000"/>
                <w:sz w:val="20"/>
                <w:szCs w:val="20"/>
              </w:rPr>
              <w:t>бопроводов на н</w:t>
            </w:r>
            <w:r w:rsidRPr="00B54066">
              <w:rPr>
                <w:color w:val="000000"/>
                <w:sz w:val="20"/>
                <w:szCs w:val="20"/>
              </w:rPr>
              <w:t>е</w:t>
            </w:r>
            <w:r w:rsidRPr="00B54066">
              <w:rPr>
                <w:color w:val="000000"/>
                <w:sz w:val="20"/>
                <w:szCs w:val="20"/>
              </w:rPr>
              <w:t>металл</w:t>
            </w:r>
            <w:r w:rsidRPr="00B54066">
              <w:rPr>
                <w:color w:val="000000"/>
                <w:sz w:val="20"/>
                <w:szCs w:val="20"/>
              </w:rPr>
              <w:t>и</w:t>
            </w:r>
            <w:r w:rsidRPr="00B54066">
              <w:rPr>
                <w:color w:val="000000"/>
                <w:sz w:val="20"/>
                <w:szCs w:val="20"/>
              </w:rPr>
              <w:t>ческие</w:t>
            </w:r>
          </w:p>
        </w:tc>
        <w:tc>
          <w:tcPr>
            <w:tcW w:w="917" w:type="dxa"/>
            <w:tcBorders>
              <w:top w:val="nil"/>
              <w:left w:val="nil"/>
              <w:bottom w:val="single" w:sz="4" w:space="0" w:color="auto"/>
              <w:right w:val="single" w:sz="4" w:space="0" w:color="auto"/>
            </w:tcBorders>
            <w:shd w:val="clear" w:color="auto" w:fill="auto"/>
            <w:noWrap/>
            <w:vAlign w:val="center"/>
          </w:tcPr>
          <w:p w:rsidR="00A76730" w:rsidRPr="00B54066" w:rsidRDefault="00A76730" w:rsidP="00B54066">
            <w:pPr>
              <w:jc w:val="center"/>
              <w:rPr>
                <w:sz w:val="20"/>
                <w:szCs w:val="20"/>
              </w:rPr>
            </w:pPr>
            <w:r w:rsidRPr="00B54066">
              <w:rPr>
                <w:sz w:val="20"/>
                <w:szCs w:val="20"/>
              </w:rPr>
              <w:t>тыс.руб</w:t>
            </w:r>
          </w:p>
        </w:tc>
        <w:tc>
          <w:tcPr>
            <w:tcW w:w="966"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0"/>
                <w:szCs w:val="20"/>
              </w:rPr>
            </w:pPr>
            <w:r w:rsidRPr="001B0B12">
              <w:rPr>
                <w:color w:val="000000"/>
                <w:sz w:val="20"/>
                <w:szCs w:val="20"/>
              </w:rPr>
              <w:t>3000</w:t>
            </w:r>
          </w:p>
        </w:tc>
        <w:tc>
          <w:tcPr>
            <w:tcW w:w="929"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4000</w:t>
            </w:r>
          </w:p>
        </w:tc>
        <w:tc>
          <w:tcPr>
            <w:tcW w:w="929" w:type="dxa"/>
            <w:tcBorders>
              <w:top w:val="nil"/>
              <w:left w:val="nil"/>
              <w:bottom w:val="single" w:sz="4" w:space="0" w:color="auto"/>
              <w:right w:val="single" w:sz="4" w:space="0" w:color="auto"/>
            </w:tcBorders>
            <w:shd w:val="clear" w:color="auto" w:fill="auto"/>
            <w:noWrap/>
            <w:vAlign w:val="center"/>
          </w:tcPr>
          <w:p w:rsidR="00A76730" w:rsidRPr="001B0B12" w:rsidRDefault="001B0B12" w:rsidP="001B0B12">
            <w:pPr>
              <w:jc w:val="center"/>
              <w:rPr>
                <w:color w:val="000000"/>
                <w:sz w:val="22"/>
                <w:szCs w:val="22"/>
              </w:rPr>
            </w:pPr>
            <w:r w:rsidRPr="001B0B12">
              <w:rPr>
                <w:color w:val="000000"/>
                <w:sz w:val="22"/>
                <w:szCs w:val="22"/>
              </w:rPr>
              <w:t>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1B0B12" w:rsidP="001B0B12">
            <w:pPr>
              <w:jc w:val="center"/>
              <w:rPr>
                <w:color w:val="000000"/>
                <w:sz w:val="22"/>
                <w:szCs w:val="22"/>
              </w:rPr>
            </w:pPr>
            <w:r w:rsidRPr="001B0B12">
              <w:rPr>
                <w:color w:val="000000"/>
                <w:sz w:val="22"/>
                <w:szCs w:val="22"/>
              </w:rPr>
              <w:t>0</w:t>
            </w:r>
          </w:p>
        </w:tc>
        <w:tc>
          <w:tcPr>
            <w:tcW w:w="866" w:type="dxa"/>
            <w:tcBorders>
              <w:top w:val="nil"/>
              <w:left w:val="nil"/>
              <w:bottom w:val="single" w:sz="4" w:space="0" w:color="auto"/>
              <w:right w:val="single" w:sz="4" w:space="0" w:color="auto"/>
            </w:tcBorders>
            <w:shd w:val="clear" w:color="auto" w:fill="auto"/>
            <w:noWrap/>
            <w:vAlign w:val="center"/>
          </w:tcPr>
          <w:p w:rsidR="00A76730" w:rsidRPr="001B0B12" w:rsidRDefault="001B0B12" w:rsidP="001B0B12">
            <w:pPr>
              <w:jc w:val="center"/>
              <w:rPr>
                <w:color w:val="000000"/>
                <w:sz w:val="22"/>
                <w:szCs w:val="22"/>
              </w:rPr>
            </w:pPr>
            <w:r w:rsidRPr="001B0B12">
              <w:rPr>
                <w:color w:val="000000"/>
                <w:sz w:val="22"/>
                <w:szCs w:val="22"/>
              </w:rPr>
              <w:t>0</w:t>
            </w:r>
          </w:p>
        </w:tc>
        <w:tc>
          <w:tcPr>
            <w:tcW w:w="984"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0</w:t>
            </w:r>
          </w:p>
        </w:tc>
        <w:tc>
          <w:tcPr>
            <w:tcW w:w="1041" w:type="dxa"/>
            <w:tcBorders>
              <w:top w:val="nil"/>
              <w:left w:val="nil"/>
              <w:bottom w:val="single" w:sz="4" w:space="0" w:color="auto"/>
              <w:right w:val="single" w:sz="4" w:space="0" w:color="auto"/>
            </w:tcBorders>
            <w:shd w:val="clear" w:color="auto" w:fill="auto"/>
            <w:vAlign w:val="center"/>
          </w:tcPr>
          <w:p w:rsidR="00A76730" w:rsidRPr="001B0B12" w:rsidRDefault="00A76730" w:rsidP="001B0B12">
            <w:pPr>
              <w:jc w:val="center"/>
              <w:rPr>
                <w:color w:val="000000"/>
                <w:sz w:val="22"/>
                <w:szCs w:val="22"/>
              </w:rPr>
            </w:pPr>
            <w:r w:rsidRPr="001B0B12">
              <w:rPr>
                <w:color w:val="000000"/>
                <w:sz w:val="22"/>
                <w:szCs w:val="22"/>
              </w:rPr>
              <w:t>7000</w:t>
            </w:r>
          </w:p>
        </w:tc>
      </w:tr>
      <w:tr w:rsidR="00A76730" w:rsidRPr="007E261C" w:rsidTr="00AE114D">
        <w:trPr>
          <w:trHeight w:val="765"/>
          <w:jc w:val="center"/>
        </w:trPr>
        <w:tc>
          <w:tcPr>
            <w:tcW w:w="536" w:type="dxa"/>
            <w:tcBorders>
              <w:top w:val="nil"/>
              <w:left w:val="single" w:sz="4" w:space="0" w:color="auto"/>
              <w:bottom w:val="single" w:sz="4" w:space="0" w:color="auto"/>
              <w:right w:val="single" w:sz="4" w:space="0" w:color="auto"/>
            </w:tcBorders>
            <w:shd w:val="clear" w:color="auto" w:fill="auto"/>
            <w:vAlign w:val="center"/>
          </w:tcPr>
          <w:p w:rsidR="00A76730" w:rsidRPr="00B54066" w:rsidRDefault="00A76730" w:rsidP="00B54066">
            <w:pPr>
              <w:jc w:val="center"/>
              <w:rPr>
                <w:sz w:val="20"/>
                <w:szCs w:val="20"/>
              </w:rPr>
            </w:pPr>
            <w:r w:rsidRPr="00B54066">
              <w:rPr>
                <w:sz w:val="20"/>
                <w:szCs w:val="20"/>
              </w:rPr>
              <w:t>5</w:t>
            </w:r>
          </w:p>
        </w:tc>
        <w:tc>
          <w:tcPr>
            <w:tcW w:w="1905" w:type="dxa"/>
            <w:tcBorders>
              <w:top w:val="nil"/>
              <w:left w:val="nil"/>
              <w:bottom w:val="single" w:sz="4" w:space="0" w:color="auto"/>
              <w:right w:val="single" w:sz="4" w:space="0" w:color="auto"/>
            </w:tcBorders>
            <w:shd w:val="clear" w:color="auto" w:fill="auto"/>
            <w:vAlign w:val="center"/>
          </w:tcPr>
          <w:p w:rsidR="00A76730" w:rsidRPr="00B54066" w:rsidRDefault="00A76730" w:rsidP="00B54066">
            <w:pPr>
              <w:rPr>
                <w:color w:val="000000"/>
                <w:sz w:val="20"/>
                <w:szCs w:val="20"/>
              </w:rPr>
            </w:pPr>
            <w:r w:rsidRPr="00B54066">
              <w:rPr>
                <w:color w:val="000000"/>
                <w:sz w:val="20"/>
                <w:szCs w:val="20"/>
              </w:rPr>
              <w:t>Реконструкция с</w:t>
            </w:r>
            <w:r w:rsidRPr="00B54066">
              <w:rPr>
                <w:color w:val="000000"/>
                <w:sz w:val="20"/>
                <w:szCs w:val="20"/>
              </w:rPr>
              <w:t>у</w:t>
            </w:r>
            <w:r w:rsidRPr="00B54066">
              <w:rPr>
                <w:color w:val="000000"/>
                <w:sz w:val="20"/>
                <w:szCs w:val="20"/>
              </w:rPr>
              <w:t>ществующего вод</w:t>
            </w:r>
            <w:r w:rsidRPr="00B54066">
              <w:rPr>
                <w:color w:val="000000"/>
                <w:sz w:val="20"/>
                <w:szCs w:val="20"/>
              </w:rPr>
              <w:t>о</w:t>
            </w:r>
            <w:r w:rsidRPr="00B54066">
              <w:rPr>
                <w:color w:val="000000"/>
                <w:sz w:val="20"/>
                <w:szCs w:val="20"/>
              </w:rPr>
              <w:t>вода  от Дичнянск</w:t>
            </w:r>
            <w:r w:rsidRPr="00B54066">
              <w:rPr>
                <w:color w:val="000000"/>
                <w:sz w:val="20"/>
                <w:szCs w:val="20"/>
              </w:rPr>
              <w:t>о</w:t>
            </w:r>
            <w:r w:rsidRPr="00B54066">
              <w:rPr>
                <w:color w:val="000000"/>
                <w:sz w:val="20"/>
                <w:szCs w:val="20"/>
              </w:rPr>
              <w:t>го  до Курчатовск</w:t>
            </w:r>
            <w:r w:rsidRPr="00B54066">
              <w:rPr>
                <w:color w:val="000000"/>
                <w:sz w:val="20"/>
                <w:szCs w:val="20"/>
              </w:rPr>
              <w:t>о</w:t>
            </w:r>
            <w:r w:rsidRPr="00B54066">
              <w:rPr>
                <w:color w:val="000000"/>
                <w:sz w:val="20"/>
                <w:szCs w:val="20"/>
              </w:rPr>
              <w:t>го водозабора</w:t>
            </w:r>
          </w:p>
        </w:tc>
        <w:tc>
          <w:tcPr>
            <w:tcW w:w="917" w:type="dxa"/>
            <w:tcBorders>
              <w:top w:val="nil"/>
              <w:left w:val="nil"/>
              <w:bottom w:val="single" w:sz="4" w:space="0" w:color="auto"/>
              <w:right w:val="single" w:sz="4" w:space="0" w:color="auto"/>
            </w:tcBorders>
            <w:shd w:val="clear" w:color="auto" w:fill="auto"/>
            <w:noWrap/>
            <w:vAlign w:val="center"/>
          </w:tcPr>
          <w:p w:rsidR="00A76730" w:rsidRPr="00B54066" w:rsidRDefault="00A76730" w:rsidP="00B54066">
            <w:pPr>
              <w:jc w:val="center"/>
              <w:rPr>
                <w:sz w:val="20"/>
                <w:szCs w:val="20"/>
              </w:rPr>
            </w:pPr>
            <w:r w:rsidRPr="00B54066">
              <w:rPr>
                <w:sz w:val="20"/>
                <w:szCs w:val="20"/>
              </w:rPr>
              <w:t>тыс.руб</w:t>
            </w:r>
          </w:p>
        </w:tc>
        <w:tc>
          <w:tcPr>
            <w:tcW w:w="966" w:type="dxa"/>
            <w:tcBorders>
              <w:top w:val="nil"/>
              <w:left w:val="nil"/>
              <w:bottom w:val="single" w:sz="4" w:space="0" w:color="auto"/>
              <w:right w:val="single" w:sz="4" w:space="0" w:color="auto"/>
            </w:tcBorders>
            <w:shd w:val="clear" w:color="auto" w:fill="auto"/>
            <w:noWrap/>
            <w:vAlign w:val="center"/>
          </w:tcPr>
          <w:p w:rsidR="00A76730" w:rsidRPr="001B0B12" w:rsidRDefault="001B0B12" w:rsidP="001B0B12">
            <w:pPr>
              <w:jc w:val="center"/>
              <w:rPr>
                <w:color w:val="000000"/>
                <w:sz w:val="22"/>
                <w:szCs w:val="22"/>
              </w:rPr>
            </w:pPr>
            <w:r w:rsidRPr="001B0B12">
              <w:rPr>
                <w:color w:val="000000"/>
                <w:sz w:val="22"/>
                <w:szCs w:val="22"/>
              </w:rPr>
              <w:t>0</w:t>
            </w:r>
          </w:p>
        </w:tc>
        <w:tc>
          <w:tcPr>
            <w:tcW w:w="929"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49290</w:t>
            </w:r>
          </w:p>
        </w:tc>
        <w:tc>
          <w:tcPr>
            <w:tcW w:w="929"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52080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58062,4</w:t>
            </w:r>
          </w:p>
        </w:tc>
        <w:tc>
          <w:tcPr>
            <w:tcW w:w="866"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p>
        </w:tc>
        <w:tc>
          <w:tcPr>
            <w:tcW w:w="984"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0</w:t>
            </w:r>
          </w:p>
        </w:tc>
        <w:tc>
          <w:tcPr>
            <w:tcW w:w="1041" w:type="dxa"/>
            <w:tcBorders>
              <w:top w:val="nil"/>
              <w:left w:val="nil"/>
              <w:bottom w:val="single" w:sz="4" w:space="0" w:color="auto"/>
              <w:right w:val="single" w:sz="4" w:space="0" w:color="auto"/>
            </w:tcBorders>
            <w:shd w:val="clear" w:color="auto" w:fill="auto"/>
            <w:vAlign w:val="center"/>
          </w:tcPr>
          <w:p w:rsidR="00A76730" w:rsidRPr="001B0B12" w:rsidRDefault="00A76730" w:rsidP="001B0B12">
            <w:pPr>
              <w:jc w:val="center"/>
              <w:rPr>
                <w:color w:val="000000"/>
                <w:sz w:val="22"/>
                <w:szCs w:val="22"/>
              </w:rPr>
            </w:pPr>
            <w:r w:rsidRPr="001B0B12">
              <w:rPr>
                <w:color w:val="000000"/>
                <w:sz w:val="22"/>
                <w:szCs w:val="22"/>
              </w:rPr>
              <w:t>159432,4</w:t>
            </w:r>
          </w:p>
        </w:tc>
      </w:tr>
      <w:tr w:rsidR="00A76730" w:rsidRPr="007E261C" w:rsidTr="00AE114D">
        <w:trPr>
          <w:trHeight w:val="765"/>
          <w:jc w:val="center"/>
        </w:trPr>
        <w:tc>
          <w:tcPr>
            <w:tcW w:w="536" w:type="dxa"/>
            <w:tcBorders>
              <w:top w:val="nil"/>
              <w:left w:val="single" w:sz="4" w:space="0" w:color="auto"/>
              <w:bottom w:val="single" w:sz="4" w:space="0" w:color="auto"/>
              <w:right w:val="single" w:sz="4" w:space="0" w:color="auto"/>
            </w:tcBorders>
            <w:shd w:val="clear" w:color="auto" w:fill="auto"/>
            <w:vAlign w:val="center"/>
          </w:tcPr>
          <w:p w:rsidR="00A76730" w:rsidRPr="00B54066" w:rsidRDefault="00A76730" w:rsidP="00B54066">
            <w:pPr>
              <w:jc w:val="center"/>
              <w:rPr>
                <w:sz w:val="20"/>
                <w:szCs w:val="20"/>
              </w:rPr>
            </w:pPr>
            <w:r w:rsidRPr="00B54066">
              <w:rPr>
                <w:sz w:val="20"/>
                <w:szCs w:val="20"/>
              </w:rPr>
              <w:t>6</w:t>
            </w:r>
          </w:p>
        </w:tc>
        <w:tc>
          <w:tcPr>
            <w:tcW w:w="1905" w:type="dxa"/>
            <w:tcBorders>
              <w:top w:val="nil"/>
              <w:left w:val="nil"/>
              <w:bottom w:val="single" w:sz="4" w:space="0" w:color="auto"/>
              <w:right w:val="single" w:sz="4" w:space="0" w:color="auto"/>
            </w:tcBorders>
            <w:shd w:val="clear" w:color="auto" w:fill="auto"/>
            <w:vAlign w:val="center"/>
          </w:tcPr>
          <w:p w:rsidR="00A76730" w:rsidRPr="00B54066" w:rsidRDefault="00A76730" w:rsidP="00B54066">
            <w:pPr>
              <w:rPr>
                <w:color w:val="000000"/>
                <w:sz w:val="20"/>
                <w:szCs w:val="20"/>
              </w:rPr>
            </w:pPr>
            <w:r w:rsidRPr="00B54066">
              <w:rPr>
                <w:color w:val="000000"/>
                <w:sz w:val="20"/>
                <w:szCs w:val="20"/>
              </w:rPr>
              <w:t>Установка автом</w:t>
            </w:r>
            <w:r w:rsidRPr="00B54066">
              <w:rPr>
                <w:color w:val="000000"/>
                <w:sz w:val="20"/>
                <w:szCs w:val="20"/>
              </w:rPr>
              <w:t>а</w:t>
            </w:r>
            <w:r w:rsidRPr="00B54066">
              <w:rPr>
                <w:color w:val="000000"/>
                <w:sz w:val="20"/>
                <w:szCs w:val="20"/>
              </w:rPr>
              <w:t>тизированной и</w:t>
            </w:r>
            <w:r w:rsidRPr="00B54066">
              <w:rPr>
                <w:color w:val="000000"/>
                <w:sz w:val="20"/>
                <w:szCs w:val="20"/>
              </w:rPr>
              <w:t>н</w:t>
            </w:r>
            <w:r w:rsidRPr="00B54066">
              <w:rPr>
                <w:color w:val="000000"/>
                <w:sz w:val="20"/>
                <w:szCs w:val="20"/>
              </w:rPr>
              <w:t>формационно-измерительной си</w:t>
            </w:r>
            <w:r w:rsidRPr="00B54066">
              <w:rPr>
                <w:color w:val="000000"/>
                <w:sz w:val="20"/>
                <w:szCs w:val="20"/>
              </w:rPr>
              <w:t>с</w:t>
            </w:r>
            <w:r w:rsidRPr="00B54066">
              <w:rPr>
                <w:color w:val="000000"/>
                <w:sz w:val="20"/>
                <w:szCs w:val="20"/>
              </w:rPr>
              <w:t>темы учета  и авт</w:t>
            </w:r>
            <w:r w:rsidRPr="00B54066">
              <w:rPr>
                <w:color w:val="000000"/>
                <w:sz w:val="20"/>
                <w:szCs w:val="20"/>
              </w:rPr>
              <w:t>о</w:t>
            </w:r>
            <w:r w:rsidRPr="00B54066">
              <w:rPr>
                <w:color w:val="000000"/>
                <w:sz w:val="20"/>
                <w:szCs w:val="20"/>
              </w:rPr>
              <w:t>матизированной системы управления глубинных насосов с центральной ди</w:t>
            </w:r>
            <w:r w:rsidRPr="00B54066">
              <w:rPr>
                <w:color w:val="000000"/>
                <w:sz w:val="20"/>
                <w:szCs w:val="20"/>
              </w:rPr>
              <w:t>с</w:t>
            </w:r>
            <w:r w:rsidRPr="00B54066">
              <w:rPr>
                <w:color w:val="000000"/>
                <w:sz w:val="20"/>
                <w:szCs w:val="20"/>
              </w:rPr>
              <w:t>петчер</w:t>
            </w:r>
            <w:r w:rsidRPr="00B54066">
              <w:rPr>
                <w:color w:val="000000"/>
                <w:sz w:val="20"/>
                <w:szCs w:val="20"/>
              </w:rPr>
              <w:t>и</w:t>
            </w:r>
            <w:r w:rsidRPr="00B54066">
              <w:rPr>
                <w:color w:val="000000"/>
                <w:sz w:val="20"/>
                <w:szCs w:val="20"/>
              </w:rPr>
              <w:t>зацией</w:t>
            </w:r>
          </w:p>
        </w:tc>
        <w:tc>
          <w:tcPr>
            <w:tcW w:w="917" w:type="dxa"/>
            <w:tcBorders>
              <w:top w:val="nil"/>
              <w:left w:val="nil"/>
              <w:bottom w:val="single" w:sz="4" w:space="0" w:color="auto"/>
              <w:right w:val="single" w:sz="4" w:space="0" w:color="auto"/>
            </w:tcBorders>
            <w:shd w:val="clear" w:color="auto" w:fill="auto"/>
            <w:noWrap/>
            <w:vAlign w:val="center"/>
          </w:tcPr>
          <w:p w:rsidR="00A76730" w:rsidRPr="00B54066" w:rsidRDefault="00A76730" w:rsidP="00B54066">
            <w:pPr>
              <w:jc w:val="center"/>
              <w:rPr>
                <w:sz w:val="20"/>
                <w:szCs w:val="20"/>
              </w:rPr>
            </w:pPr>
            <w:r w:rsidRPr="00B54066">
              <w:rPr>
                <w:sz w:val="20"/>
                <w:szCs w:val="20"/>
              </w:rPr>
              <w:t>тыс.руб</w:t>
            </w:r>
          </w:p>
        </w:tc>
        <w:tc>
          <w:tcPr>
            <w:tcW w:w="966" w:type="dxa"/>
            <w:tcBorders>
              <w:top w:val="nil"/>
              <w:left w:val="nil"/>
              <w:bottom w:val="single" w:sz="4" w:space="0" w:color="auto"/>
              <w:right w:val="single" w:sz="4" w:space="0" w:color="auto"/>
            </w:tcBorders>
            <w:shd w:val="clear" w:color="auto" w:fill="auto"/>
            <w:noWrap/>
            <w:vAlign w:val="center"/>
          </w:tcPr>
          <w:p w:rsidR="00A76730" w:rsidRPr="001B0B12" w:rsidRDefault="001B0B12" w:rsidP="001B0B12">
            <w:pPr>
              <w:jc w:val="center"/>
              <w:rPr>
                <w:color w:val="000000"/>
                <w:sz w:val="20"/>
                <w:szCs w:val="20"/>
              </w:rPr>
            </w:pPr>
            <w:r w:rsidRPr="001B0B12">
              <w:rPr>
                <w:color w:val="000000"/>
                <w:sz w:val="20"/>
                <w:szCs w:val="20"/>
              </w:rPr>
              <w:t>0</w:t>
            </w:r>
          </w:p>
        </w:tc>
        <w:tc>
          <w:tcPr>
            <w:tcW w:w="929" w:type="dxa"/>
            <w:tcBorders>
              <w:top w:val="nil"/>
              <w:left w:val="nil"/>
              <w:bottom w:val="single" w:sz="4" w:space="0" w:color="auto"/>
              <w:right w:val="single" w:sz="4" w:space="0" w:color="auto"/>
            </w:tcBorders>
            <w:shd w:val="clear" w:color="auto" w:fill="auto"/>
            <w:noWrap/>
            <w:vAlign w:val="center"/>
          </w:tcPr>
          <w:p w:rsidR="00A76730" w:rsidRPr="001B0B12" w:rsidRDefault="001B0B12" w:rsidP="001B0B12">
            <w:pPr>
              <w:jc w:val="center"/>
              <w:rPr>
                <w:color w:val="000000"/>
                <w:sz w:val="22"/>
                <w:szCs w:val="22"/>
              </w:rPr>
            </w:pPr>
            <w:r w:rsidRPr="001B0B12">
              <w:rPr>
                <w:color w:val="000000"/>
                <w:sz w:val="22"/>
                <w:szCs w:val="22"/>
              </w:rPr>
              <w:t>0</w:t>
            </w:r>
          </w:p>
        </w:tc>
        <w:tc>
          <w:tcPr>
            <w:tcW w:w="929" w:type="dxa"/>
            <w:tcBorders>
              <w:top w:val="nil"/>
              <w:left w:val="nil"/>
              <w:bottom w:val="single" w:sz="4" w:space="0" w:color="auto"/>
              <w:right w:val="single" w:sz="4" w:space="0" w:color="auto"/>
            </w:tcBorders>
            <w:shd w:val="clear" w:color="auto" w:fill="auto"/>
            <w:noWrap/>
            <w:vAlign w:val="center"/>
          </w:tcPr>
          <w:p w:rsidR="00A76730" w:rsidRPr="001B0B12" w:rsidRDefault="001B0B12" w:rsidP="001B0B12">
            <w:pPr>
              <w:jc w:val="center"/>
              <w:rPr>
                <w:color w:val="000000"/>
                <w:sz w:val="22"/>
                <w:szCs w:val="22"/>
              </w:rPr>
            </w:pPr>
            <w:r w:rsidRPr="001B0B12">
              <w:rPr>
                <w:color w:val="000000"/>
                <w:sz w:val="22"/>
                <w:szCs w:val="22"/>
              </w:rPr>
              <w:t>0</w:t>
            </w:r>
          </w:p>
        </w:tc>
        <w:tc>
          <w:tcPr>
            <w:tcW w:w="931" w:type="dxa"/>
            <w:tcBorders>
              <w:top w:val="nil"/>
              <w:left w:val="nil"/>
              <w:bottom w:val="single" w:sz="4" w:space="0" w:color="auto"/>
              <w:right w:val="single" w:sz="4" w:space="0" w:color="auto"/>
            </w:tcBorders>
            <w:shd w:val="clear" w:color="auto" w:fill="auto"/>
            <w:noWrap/>
            <w:vAlign w:val="center"/>
          </w:tcPr>
          <w:p w:rsidR="00A76730" w:rsidRPr="001B0B12" w:rsidRDefault="001B0B12" w:rsidP="001B0B12">
            <w:pPr>
              <w:jc w:val="center"/>
              <w:rPr>
                <w:color w:val="000000"/>
                <w:sz w:val="22"/>
                <w:szCs w:val="22"/>
              </w:rPr>
            </w:pPr>
            <w:r w:rsidRPr="001B0B12">
              <w:rPr>
                <w:color w:val="000000"/>
                <w:sz w:val="22"/>
                <w:szCs w:val="22"/>
              </w:rPr>
              <w:t>0</w:t>
            </w:r>
          </w:p>
        </w:tc>
        <w:tc>
          <w:tcPr>
            <w:tcW w:w="866" w:type="dxa"/>
            <w:tcBorders>
              <w:top w:val="nil"/>
              <w:left w:val="nil"/>
              <w:bottom w:val="single" w:sz="4" w:space="0" w:color="auto"/>
              <w:right w:val="single" w:sz="4" w:space="0" w:color="auto"/>
            </w:tcBorders>
            <w:shd w:val="clear" w:color="auto" w:fill="auto"/>
            <w:noWrap/>
            <w:vAlign w:val="center"/>
          </w:tcPr>
          <w:p w:rsidR="00A76730" w:rsidRPr="001B0B12" w:rsidRDefault="001B0B12" w:rsidP="001B0B12">
            <w:pPr>
              <w:jc w:val="center"/>
              <w:rPr>
                <w:color w:val="000000"/>
                <w:sz w:val="22"/>
                <w:szCs w:val="22"/>
              </w:rPr>
            </w:pPr>
            <w:r w:rsidRPr="001B0B12">
              <w:rPr>
                <w:color w:val="000000"/>
                <w:sz w:val="22"/>
                <w:szCs w:val="22"/>
              </w:rPr>
              <w:t>0</w:t>
            </w:r>
          </w:p>
        </w:tc>
        <w:tc>
          <w:tcPr>
            <w:tcW w:w="984" w:type="dxa"/>
            <w:tcBorders>
              <w:top w:val="nil"/>
              <w:left w:val="nil"/>
              <w:bottom w:val="single" w:sz="4" w:space="0" w:color="auto"/>
              <w:right w:val="single" w:sz="4" w:space="0" w:color="auto"/>
            </w:tcBorders>
            <w:shd w:val="clear" w:color="auto" w:fill="auto"/>
            <w:noWrap/>
            <w:vAlign w:val="center"/>
          </w:tcPr>
          <w:p w:rsidR="00A76730" w:rsidRPr="001B0B12" w:rsidRDefault="00A76730" w:rsidP="001B0B12">
            <w:pPr>
              <w:jc w:val="center"/>
              <w:rPr>
                <w:color w:val="000000"/>
                <w:sz w:val="22"/>
                <w:szCs w:val="22"/>
              </w:rPr>
            </w:pPr>
            <w:r w:rsidRPr="001B0B12">
              <w:rPr>
                <w:color w:val="000000"/>
                <w:sz w:val="22"/>
                <w:szCs w:val="22"/>
              </w:rPr>
              <w:t>0</w:t>
            </w:r>
          </w:p>
        </w:tc>
        <w:tc>
          <w:tcPr>
            <w:tcW w:w="1041" w:type="dxa"/>
            <w:tcBorders>
              <w:top w:val="nil"/>
              <w:left w:val="nil"/>
              <w:bottom w:val="single" w:sz="4" w:space="0" w:color="auto"/>
              <w:right w:val="single" w:sz="4" w:space="0" w:color="auto"/>
            </w:tcBorders>
            <w:shd w:val="clear" w:color="auto" w:fill="auto"/>
            <w:vAlign w:val="center"/>
          </w:tcPr>
          <w:p w:rsidR="00A76730" w:rsidRPr="001B0B12" w:rsidRDefault="00A76730" w:rsidP="001B0B12">
            <w:pPr>
              <w:jc w:val="center"/>
              <w:rPr>
                <w:color w:val="000000"/>
                <w:sz w:val="22"/>
                <w:szCs w:val="22"/>
              </w:rPr>
            </w:pPr>
            <w:r w:rsidRPr="001B0B12">
              <w:rPr>
                <w:color w:val="000000"/>
                <w:sz w:val="22"/>
                <w:szCs w:val="22"/>
              </w:rPr>
              <w:t>0</w:t>
            </w:r>
          </w:p>
        </w:tc>
      </w:tr>
      <w:tr w:rsidR="00A76730" w:rsidRPr="007E261C" w:rsidTr="00AE114D">
        <w:trPr>
          <w:trHeight w:val="765"/>
          <w:jc w:val="center"/>
        </w:trPr>
        <w:tc>
          <w:tcPr>
            <w:tcW w:w="536" w:type="dxa"/>
            <w:tcBorders>
              <w:top w:val="nil"/>
              <w:left w:val="single" w:sz="4" w:space="0" w:color="auto"/>
              <w:bottom w:val="single" w:sz="4" w:space="0" w:color="auto"/>
              <w:right w:val="single" w:sz="4" w:space="0" w:color="auto"/>
            </w:tcBorders>
            <w:shd w:val="clear" w:color="auto" w:fill="auto"/>
            <w:vAlign w:val="center"/>
          </w:tcPr>
          <w:p w:rsidR="00A76730" w:rsidRPr="00B54066" w:rsidRDefault="00A76730" w:rsidP="00B54066">
            <w:pPr>
              <w:jc w:val="center"/>
              <w:rPr>
                <w:sz w:val="20"/>
                <w:szCs w:val="20"/>
              </w:rPr>
            </w:pPr>
            <w:r w:rsidRPr="00B54066">
              <w:rPr>
                <w:sz w:val="20"/>
                <w:szCs w:val="20"/>
              </w:rPr>
              <w:t>7</w:t>
            </w:r>
          </w:p>
        </w:tc>
        <w:tc>
          <w:tcPr>
            <w:tcW w:w="1905" w:type="dxa"/>
            <w:tcBorders>
              <w:top w:val="nil"/>
              <w:left w:val="nil"/>
              <w:bottom w:val="single" w:sz="4" w:space="0" w:color="auto"/>
              <w:right w:val="single" w:sz="4" w:space="0" w:color="auto"/>
            </w:tcBorders>
            <w:shd w:val="clear" w:color="auto" w:fill="auto"/>
            <w:vAlign w:val="center"/>
          </w:tcPr>
          <w:p w:rsidR="00A76730" w:rsidRPr="00B54066" w:rsidRDefault="00A76730" w:rsidP="00B54066">
            <w:pPr>
              <w:rPr>
                <w:color w:val="000000"/>
                <w:sz w:val="20"/>
                <w:szCs w:val="20"/>
              </w:rPr>
            </w:pPr>
            <w:r w:rsidRPr="00B54066">
              <w:rPr>
                <w:color w:val="000000"/>
                <w:sz w:val="20"/>
                <w:szCs w:val="20"/>
              </w:rPr>
              <w:t>Реконструкция узла второго подъёма Курчатовского в</w:t>
            </w:r>
            <w:r w:rsidRPr="00B54066">
              <w:rPr>
                <w:color w:val="000000"/>
                <w:sz w:val="20"/>
                <w:szCs w:val="20"/>
              </w:rPr>
              <w:t>о</w:t>
            </w:r>
            <w:r w:rsidRPr="00B54066">
              <w:rPr>
                <w:color w:val="000000"/>
                <w:sz w:val="20"/>
                <w:szCs w:val="20"/>
              </w:rPr>
              <w:t>дозабора со стро</w:t>
            </w:r>
            <w:r w:rsidRPr="00B54066">
              <w:rPr>
                <w:color w:val="000000"/>
                <w:sz w:val="20"/>
                <w:szCs w:val="20"/>
              </w:rPr>
              <w:t>и</w:t>
            </w:r>
            <w:r w:rsidRPr="00B54066">
              <w:rPr>
                <w:color w:val="000000"/>
                <w:sz w:val="20"/>
                <w:szCs w:val="20"/>
              </w:rPr>
              <w:t>тельством станции обезжелезн</w:t>
            </w:r>
            <w:r w:rsidRPr="00B54066">
              <w:rPr>
                <w:color w:val="000000"/>
                <w:sz w:val="20"/>
                <w:szCs w:val="20"/>
              </w:rPr>
              <w:t>и</w:t>
            </w:r>
            <w:r w:rsidRPr="00B54066">
              <w:rPr>
                <w:color w:val="000000"/>
                <w:sz w:val="20"/>
                <w:szCs w:val="20"/>
              </w:rPr>
              <w:t>вания</w:t>
            </w:r>
          </w:p>
        </w:tc>
        <w:tc>
          <w:tcPr>
            <w:tcW w:w="917" w:type="dxa"/>
            <w:tcBorders>
              <w:top w:val="nil"/>
              <w:left w:val="nil"/>
              <w:bottom w:val="single" w:sz="4" w:space="0" w:color="auto"/>
              <w:right w:val="single" w:sz="4" w:space="0" w:color="auto"/>
            </w:tcBorders>
            <w:shd w:val="clear" w:color="auto" w:fill="auto"/>
            <w:noWrap/>
            <w:vAlign w:val="center"/>
          </w:tcPr>
          <w:p w:rsidR="00A76730" w:rsidRPr="00B54066" w:rsidRDefault="00A76730" w:rsidP="00B54066">
            <w:pPr>
              <w:jc w:val="center"/>
              <w:rPr>
                <w:sz w:val="20"/>
                <w:szCs w:val="20"/>
              </w:rPr>
            </w:pPr>
            <w:r w:rsidRPr="00B54066">
              <w:rPr>
                <w:sz w:val="20"/>
                <w:szCs w:val="20"/>
              </w:rPr>
              <w:t>тыс.руб</w:t>
            </w:r>
          </w:p>
        </w:tc>
        <w:tc>
          <w:tcPr>
            <w:tcW w:w="966" w:type="dxa"/>
            <w:tcBorders>
              <w:top w:val="nil"/>
              <w:left w:val="nil"/>
              <w:bottom w:val="single" w:sz="4" w:space="0" w:color="auto"/>
              <w:right w:val="single" w:sz="4" w:space="0" w:color="auto"/>
            </w:tcBorders>
            <w:shd w:val="clear" w:color="auto" w:fill="auto"/>
            <w:noWrap/>
            <w:vAlign w:val="center"/>
          </w:tcPr>
          <w:p w:rsidR="00A76730" w:rsidRPr="007D35EC" w:rsidRDefault="00A76730" w:rsidP="001B0B12">
            <w:pPr>
              <w:jc w:val="center"/>
              <w:rPr>
                <w:color w:val="000000"/>
                <w:sz w:val="20"/>
                <w:szCs w:val="20"/>
              </w:rPr>
            </w:pPr>
            <w:r w:rsidRPr="007D35EC">
              <w:rPr>
                <w:color w:val="000000"/>
                <w:sz w:val="20"/>
                <w:szCs w:val="20"/>
              </w:rPr>
              <w:t>152000</w:t>
            </w:r>
          </w:p>
        </w:tc>
        <w:tc>
          <w:tcPr>
            <w:tcW w:w="929" w:type="dxa"/>
            <w:tcBorders>
              <w:top w:val="nil"/>
              <w:left w:val="nil"/>
              <w:bottom w:val="single" w:sz="4" w:space="0" w:color="auto"/>
              <w:right w:val="single" w:sz="4" w:space="0" w:color="auto"/>
            </w:tcBorders>
            <w:shd w:val="clear" w:color="auto" w:fill="auto"/>
            <w:noWrap/>
            <w:vAlign w:val="center"/>
          </w:tcPr>
          <w:p w:rsidR="00A76730" w:rsidRPr="007D35EC" w:rsidRDefault="001B0B12" w:rsidP="001B0B12">
            <w:pPr>
              <w:jc w:val="center"/>
              <w:rPr>
                <w:color w:val="000000"/>
                <w:sz w:val="20"/>
                <w:szCs w:val="20"/>
              </w:rPr>
            </w:pPr>
            <w:r w:rsidRPr="007D35EC">
              <w:rPr>
                <w:color w:val="000000"/>
                <w:sz w:val="20"/>
                <w:szCs w:val="20"/>
              </w:rPr>
              <w:t>0</w:t>
            </w:r>
          </w:p>
        </w:tc>
        <w:tc>
          <w:tcPr>
            <w:tcW w:w="929" w:type="dxa"/>
            <w:tcBorders>
              <w:top w:val="nil"/>
              <w:left w:val="nil"/>
              <w:bottom w:val="single" w:sz="4" w:space="0" w:color="auto"/>
              <w:right w:val="single" w:sz="4" w:space="0" w:color="auto"/>
            </w:tcBorders>
            <w:shd w:val="clear" w:color="auto" w:fill="auto"/>
            <w:noWrap/>
            <w:vAlign w:val="center"/>
          </w:tcPr>
          <w:p w:rsidR="00A76730" w:rsidRPr="007D35EC" w:rsidRDefault="001B0B12" w:rsidP="001B0B12">
            <w:pPr>
              <w:jc w:val="center"/>
              <w:rPr>
                <w:color w:val="000000"/>
                <w:sz w:val="20"/>
                <w:szCs w:val="20"/>
              </w:rPr>
            </w:pPr>
            <w:r w:rsidRPr="007D35EC">
              <w:rPr>
                <w:color w:val="000000"/>
                <w:sz w:val="20"/>
                <w:szCs w:val="20"/>
              </w:rPr>
              <w:t>0</w:t>
            </w:r>
          </w:p>
        </w:tc>
        <w:tc>
          <w:tcPr>
            <w:tcW w:w="931" w:type="dxa"/>
            <w:tcBorders>
              <w:top w:val="nil"/>
              <w:left w:val="nil"/>
              <w:bottom w:val="single" w:sz="4" w:space="0" w:color="auto"/>
              <w:right w:val="single" w:sz="4" w:space="0" w:color="auto"/>
            </w:tcBorders>
            <w:shd w:val="clear" w:color="auto" w:fill="auto"/>
            <w:noWrap/>
            <w:vAlign w:val="center"/>
          </w:tcPr>
          <w:p w:rsidR="00A76730" w:rsidRPr="007D35EC" w:rsidRDefault="001B0B12" w:rsidP="001B0B12">
            <w:pPr>
              <w:jc w:val="center"/>
              <w:rPr>
                <w:color w:val="000000"/>
                <w:sz w:val="20"/>
                <w:szCs w:val="20"/>
              </w:rPr>
            </w:pPr>
            <w:r w:rsidRPr="007D35EC">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A76730" w:rsidRPr="007D35EC" w:rsidRDefault="001B0B12" w:rsidP="001B0B12">
            <w:pPr>
              <w:jc w:val="center"/>
              <w:rPr>
                <w:color w:val="000000"/>
                <w:sz w:val="20"/>
                <w:szCs w:val="20"/>
              </w:rPr>
            </w:pPr>
            <w:r w:rsidRPr="007D35EC">
              <w:rPr>
                <w:color w:val="000000"/>
                <w:sz w:val="20"/>
                <w:szCs w:val="20"/>
              </w:rPr>
              <w:t>0</w:t>
            </w:r>
          </w:p>
        </w:tc>
        <w:tc>
          <w:tcPr>
            <w:tcW w:w="984" w:type="dxa"/>
            <w:tcBorders>
              <w:top w:val="nil"/>
              <w:left w:val="nil"/>
              <w:bottom w:val="single" w:sz="4" w:space="0" w:color="auto"/>
              <w:right w:val="single" w:sz="4" w:space="0" w:color="auto"/>
            </w:tcBorders>
            <w:shd w:val="clear" w:color="auto" w:fill="auto"/>
            <w:noWrap/>
            <w:vAlign w:val="center"/>
          </w:tcPr>
          <w:p w:rsidR="00A76730" w:rsidRPr="007D35EC" w:rsidRDefault="00A76730" w:rsidP="001B0B12">
            <w:pPr>
              <w:jc w:val="center"/>
              <w:rPr>
                <w:color w:val="000000"/>
                <w:sz w:val="20"/>
                <w:szCs w:val="20"/>
              </w:rPr>
            </w:pPr>
            <w:r w:rsidRPr="007D35EC">
              <w:rPr>
                <w:color w:val="000000"/>
                <w:sz w:val="20"/>
                <w:szCs w:val="20"/>
              </w:rPr>
              <w:t>0</w:t>
            </w:r>
          </w:p>
        </w:tc>
        <w:tc>
          <w:tcPr>
            <w:tcW w:w="1041" w:type="dxa"/>
            <w:tcBorders>
              <w:top w:val="nil"/>
              <w:left w:val="nil"/>
              <w:bottom w:val="single" w:sz="4" w:space="0" w:color="auto"/>
              <w:right w:val="single" w:sz="4" w:space="0" w:color="auto"/>
            </w:tcBorders>
            <w:shd w:val="clear" w:color="auto" w:fill="auto"/>
            <w:vAlign w:val="center"/>
          </w:tcPr>
          <w:p w:rsidR="00A76730" w:rsidRPr="007D35EC" w:rsidRDefault="00A76730" w:rsidP="001B0B12">
            <w:pPr>
              <w:jc w:val="center"/>
              <w:rPr>
                <w:color w:val="000000"/>
                <w:sz w:val="20"/>
                <w:szCs w:val="20"/>
              </w:rPr>
            </w:pPr>
            <w:r w:rsidRPr="007D35EC">
              <w:rPr>
                <w:color w:val="000000"/>
                <w:sz w:val="20"/>
                <w:szCs w:val="20"/>
              </w:rPr>
              <w:t>152000</w:t>
            </w:r>
          </w:p>
        </w:tc>
      </w:tr>
      <w:tr w:rsidR="00A76730" w:rsidRPr="007E261C" w:rsidTr="00AE114D">
        <w:trPr>
          <w:trHeight w:val="279"/>
          <w:jc w:val="center"/>
        </w:trPr>
        <w:tc>
          <w:tcPr>
            <w:tcW w:w="536" w:type="dxa"/>
            <w:tcBorders>
              <w:top w:val="nil"/>
              <w:left w:val="single" w:sz="4" w:space="0" w:color="auto"/>
              <w:bottom w:val="single" w:sz="4" w:space="0" w:color="auto"/>
              <w:right w:val="single" w:sz="4" w:space="0" w:color="auto"/>
            </w:tcBorders>
            <w:shd w:val="clear" w:color="auto" w:fill="auto"/>
            <w:vAlign w:val="center"/>
          </w:tcPr>
          <w:p w:rsidR="00A76730" w:rsidRPr="00B54066" w:rsidRDefault="00A76730" w:rsidP="00B54066">
            <w:pPr>
              <w:jc w:val="center"/>
              <w:rPr>
                <w:sz w:val="20"/>
                <w:szCs w:val="20"/>
              </w:rPr>
            </w:pPr>
            <w:r w:rsidRPr="00B54066">
              <w:rPr>
                <w:sz w:val="20"/>
                <w:szCs w:val="20"/>
              </w:rPr>
              <w:t>8</w:t>
            </w:r>
          </w:p>
        </w:tc>
        <w:tc>
          <w:tcPr>
            <w:tcW w:w="1905" w:type="dxa"/>
            <w:tcBorders>
              <w:top w:val="nil"/>
              <w:left w:val="nil"/>
              <w:bottom w:val="single" w:sz="4" w:space="0" w:color="auto"/>
              <w:right w:val="single" w:sz="4" w:space="0" w:color="auto"/>
            </w:tcBorders>
            <w:shd w:val="clear" w:color="auto" w:fill="auto"/>
            <w:vAlign w:val="center"/>
          </w:tcPr>
          <w:p w:rsidR="00A76730" w:rsidRPr="00B54066" w:rsidRDefault="00A76730" w:rsidP="00B54066">
            <w:pPr>
              <w:rPr>
                <w:sz w:val="20"/>
                <w:szCs w:val="20"/>
              </w:rPr>
            </w:pPr>
            <w:r w:rsidRPr="00B54066">
              <w:rPr>
                <w:sz w:val="20"/>
                <w:szCs w:val="20"/>
              </w:rPr>
              <w:t>Монтаж УФУ-250 (2шт)</w:t>
            </w:r>
          </w:p>
        </w:tc>
        <w:tc>
          <w:tcPr>
            <w:tcW w:w="917" w:type="dxa"/>
            <w:tcBorders>
              <w:top w:val="nil"/>
              <w:left w:val="nil"/>
              <w:bottom w:val="single" w:sz="4" w:space="0" w:color="auto"/>
              <w:right w:val="single" w:sz="4" w:space="0" w:color="auto"/>
            </w:tcBorders>
            <w:shd w:val="clear" w:color="auto" w:fill="auto"/>
            <w:noWrap/>
            <w:vAlign w:val="center"/>
          </w:tcPr>
          <w:p w:rsidR="00A76730" w:rsidRPr="00B54066" w:rsidRDefault="00A76730" w:rsidP="00B54066">
            <w:pPr>
              <w:jc w:val="center"/>
              <w:rPr>
                <w:sz w:val="20"/>
                <w:szCs w:val="20"/>
              </w:rPr>
            </w:pPr>
            <w:r w:rsidRPr="00B54066">
              <w:rPr>
                <w:sz w:val="20"/>
                <w:szCs w:val="20"/>
              </w:rPr>
              <w:t>тыс.руб</w:t>
            </w:r>
          </w:p>
        </w:tc>
        <w:tc>
          <w:tcPr>
            <w:tcW w:w="966" w:type="dxa"/>
            <w:tcBorders>
              <w:top w:val="nil"/>
              <w:left w:val="nil"/>
              <w:bottom w:val="single" w:sz="4" w:space="0" w:color="auto"/>
              <w:right w:val="single" w:sz="4" w:space="0" w:color="auto"/>
            </w:tcBorders>
            <w:shd w:val="clear" w:color="auto" w:fill="auto"/>
            <w:noWrap/>
            <w:vAlign w:val="center"/>
          </w:tcPr>
          <w:p w:rsidR="00A76730" w:rsidRPr="007D35EC" w:rsidRDefault="001B0B12" w:rsidP="001B0B12">
            <w:pPr>
              <w:jc w:val="center"/>
              <w:rPr>
                <w:color w:val="000000"/>
                <w:sz w:val="20"/>
                <w:szCs w:val="20"/>
              </w:rPr>
            </w:pPr>
            <w:r w:rsidRPr="007D35EC">
              <w:rPr>
                <w:color w:val="000000"/>
                <w:sz w:val="20"/>
                <w:szCs w:val="20"/>
              </w:rPr>
              <w:t>0</w:t>
            </w:r>
          </w:p>
        </w:tc>
        <w:tc>
          <w:tcPr>
            <w:tcW w:w="929" w:type="dxa"/>
            <w:tcBorders>
              <w:top w:val="nil"/>
              <w:left w:val="nil"/>
              <w:bottom w:val="single" w:sz="4" w:space="0" w:color="auto"/>
              <w:right w:val="single" w:sz="4" w:space="0" w:color="auto"/>
            </w:tcBorders>
            <w:shd w:val="clear" w:color="auto" w:fill="auto"/>
            <w:noWrap/>
            <w:vAlign w:val="center"/>
          </w:tcPr>
          <w:p w:rsidR="00A76730" w:rsidRPr="007D35EC" w:rsidRDefault="001B0B12" w:rsidP="001B0B12">
            <w:pPr>
              <w:jc w:val="center"/>
              <w:rPr>
                <w:color w:val="000000"/>
                <w:sz w:val="20"/>
                <w:szCs w:val="20"/>
              </w:rPr>
            </w:pPr>
            <w:r w:rsidRPr="007D35EC">
              <w:rPr>
                <w:color w:val="000000"/>
                <w:sz w:val="20"/>
                <w:szCs w:val="20"/>
              </w:rPr>
              <w:t>0</w:t>
            </w:r>
          </w:p>
        </w:tc>
        <w:tc>
          <w:tcPr>
            <w:tcW w:w="929" w:type="dxa"/>
            <w:tcBorders>
              <w:top w:val="nil"/>
              <w:left w:val="nil"/>
              <w:bottom w:val="single" w:sz="4" w:space="0" w:color="auto"/>
              <w:right w:val="single" w:sz="4" w:space="0" w:color="auto"/>
            </w:tcBorders>
            <w:shd w:val="clear" w:color="auto" w:fill="auto"/>
            <w:noWrap/>
            <w:vAlign w:val="center"/>
          </w:tcPr>
          <w:p w:rsidR="00A76730" w:rsidRPr="007D35EC" w:rsidRDefault="001B0B12" w:rsidP="001B0B12">
            <w:pPr>
              <w:jc w:val="center"/>
              <w:rPr>
                <w:color w:val="000000"/>
                <w:sz w:val="20"/>
                <w:szCs w:val="20"/>
              </w:rPr>
            </w:pPr>
            <w:r w:rsidRPr="007D35EC">
              <w:rPr>
                <w:color w:val="000000"/>
                <w:sz w:val="20"/>
                <w:szCs w:val="20"/>
              </w:rPr>
              <w:t>0</w:t>
            </w:r>
          </w:p>
        </w:tc>
        <w:tc>
          <w:tcPr>
            <w:tcW w:w="931" w:type="dxa"/>
            <w:tcBorders>
              <w:top w:val="nil"/>
              <w:left w:val="nil"/>
              <w:bottom w:val="single" w:sz="4" w:space="0" w:color="auto"/>
              <w:right w:val="single" w:sz="4" w:space="0" w:color="auto"/>
            </w:tcBorders>
            <w:shd w:val="clear" w:color="auto" w:fill="auto"/>
            <w:noWrap/>
            <w:vAlign w:val="center"/>
          </w:tcPr>
          <w:p w:rsidR="00A76730" w:rsidRPr="007D35EC" w:rsidRDefault="001B0B12" w:rsidP="001B0B12">
            <w:pPr>
              <w:jc w:val="center"/>
              <w:rPr>
                <w:color w:val="000000"/>
                <w:sz w:val="20"/>
                <w:szCs w:val="20"/>
              </w:rPr>
            </w:pPr>
            <w:r w:rsidRPr="007D35EC">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A76730" w:rsidRPr="007D35EC" w:rsidRDefault="001B0B12" w:rsidP="001B0B12">
            <w:pPr>
              <w:jc w:val="center"/>
              <w:rPr>
                <w:color w:val="000000"/>
                <w:sz w:val="20"/>
                <w:szCs w:val="20"/>
              </w:rPr>
            </w:pPr>
            <w:r w:rsidRPr="007D35EC">
              <w:rPr>
                <w:color w:val="000000"/>
                <w:sz w:val="20"/>
                <w:szCs w:val="20"/>
              </w:rPr>
              <w:t>0</w:t>
            </w:r>
          </w:p>
        </w:tc>
        <w:tc>
          <w:tcPr>
            <w:tcW w:w="984" w:type="dxa"/>
            <w:tcBorders>
              <w:top w:val="nil"/>
              <w:left w:val="nil"/>
              <w:bottom w:val="single" w:sz="4" w:space="0" w:color="auto"/>
              <w:right w:val="single" w:sz="4" w:space="0" w:color="auto"/>
            </w:tcBorders>
            <w:shd w:val="clear" w:color="auto" w:fill="auto"/>
            <w:noWrap/>
            <w:vAlign w:val="center"/>
          </w:tcPr>
          <w:p w:rsidR="00A76730" w:rsidRPr="007D35EC" w:rsidRDefault="00A76730" w:rsidP="001B0B12">
            <w:pPr>
              <w:jc w:val="center"/>
              <w:rPr>
                <w:color w:val="000000"/>
                <w:sz w:val="20"/>
                <w:szCs w:val="20"/>
              </w:rPr>
            </w:pPr>
            <w:r w:rsidRPr="007D35EC">
              <w:rPr>
                <w:color w:val="000000"/>
                <w:sz w:val="20"/>
                <w:szCs w:val="20"/>
              </w:rPr>
              <w:t>0</w:t>
            </w:r>
          </w:p>
        </w:tc>
        <w:tc>
          <w:tcPr>
            <w:tcW w:w="1041" w:type="dxa"/>
            <w:tcBorders>
              <w:top w:val="nil"/>
              <w:left w:val="nil"/>
              <w:bottom w:val="single" w:sz="4" w:space="0" w:color="auto"/>
              <w:right w:val="single" w:sz="4" w:space="0" w:color="auto"/>
            </w:tcBorders>
            <w:shd w:val="clear" w:color="auto" w:fill="auto"/>
            <w:vAlign w:val="center"/>
          </w:tcPr>
          <w:p w:rsidR="00A76730" w:rsidRPr="007D35EC" w:rsidRDefault="00A76730" w:rsidP="001B0B12">
            <w:pPr>
              <w:jc w:val="center"/>
              <w:rPr>
                <w:color w:val="000000"/>
                <w:sz w:val="20"/>
                <w:szCs w:val="20"/>
              </w:rPr>
            </w:pPr>
            <w:r w:rsidRPr="007D35EC">
              <w:rPr>
                <w:color w:val="000000"/>
                <w:sz w:val="20"/>
                <w:szCs w:val="20"/>
              </w:rPr>
              <w:t>0</w:t>
            </w:r>
          </w:p>
        </w:tc>
      </w:tr>
      <w:tr w:rsidR="00A76730" w:rsidRPr="007E261C" w:rsidTr="00AE114D">
        <w:trPr>
          <w:trHeight w:val="765"/>
          <w:jc w:val="center"/>
        </w:trPr>
        <w:tc>
          <w:tcPr>
            <w:tcW w:w="536" w:type="dxa"/>
            <w:tcBorders>
              <w:top w:val="nil"/>
              <w:left w:val="single" w:sz="4" w:space="0" w:color="auto"/>
              <w:bottom w:val="single" w:sz="4" w:space="0" w:color="auto"/>
              <w:right w:val="single" w:sz="4" w:space="0" w:color="auto"/>
            </w:tcBorders>
            <w:shd w:val="clear" w:color="auto" w:fill="auto"/>
            <w:vAlign w:val="center"/>
          </w:tcPr>
          <w:p w:rsidR="00A76730" w:rsidRPr="00B54066" w:rsidRDefault="00A76730" w:rsidP="00B54066">
            <w:pPr>
              <w:jc w:val="center"/>
              <w:rPr>
                <w:sz w:val="20"/>
                <w:szCs w:val="20"/>
              </w:rPr>
            </w:pPr>
            <w:r w:rsidRPr="00B54066">
              <w:rPr>
                <w:sz w:val="20"/>
                <w:szCs w:val="20"/>
              </w:rPr>
              <w:t>9</w:t>
            </w:r>
          </w:p>
        </w:tc>
        <w:tc>
          <w:tcPr>
            <w:tcW w:w="1905" w:type="dxa"/>
            <w:tcBorders>
              <w:top w:val="nil"/>
              <w:left w:val="nil"/>
              <w:bottom w:val="single" w:sz="4" w:space="0" w:color="auto"/>
              <w:right w:val="single" w:sz="4" w:space="0" w:color="auto"/>
            </w:tcBorders>
            <w:shd w:val="clear" w:color="auto" w:fill="auto"/>
            <w:vAlign w:val="center"/>
          </w:tcPr>
          <w:p w:rsidR="00A76730" w:rsidRPr="00B54066" w:rsidRDefault="00A76730" w:rsidP="00B54066">
            <w:pPr>
              <w:rPr>
                <w:sz w:val="20"/>
                <w:szCs w:val="20"/>
              </w:rPr>
            </w:pPr>
            <w:r w:rsidRPr="00B54066">
              <w:rPr>
                <w:sz w:val="20"/>
                <w:szCs w:val="20"/>
              </w:rPr>
              <w:t>Реконструкция г</w:t>
            </w:r>
            <w:r w:rsidRPr="00B54066">
              <w:rPr>
                <w:sz w:val="20"/>
                <w:szCs w:val="20"/>
              </w:rPr>
              <w:t>о</w:t>
            </w:r>
            <w:r w:rsidRPr="00B54066">
              <w:rPr>
                <w:sz w:val="20"/>
                <w:szCs w:val="20"/>
              </w:rPr>
              <w:t>родской водопр</w:t>
            </w:r>
            <w:r w:rsidRPr="00B54066">
              <w:rPr>
                <w:sz w:val="20"/>
                <w:szCs w:val="20"/>
              </w:rPr>
              <w:t>о</w:t>
            </w:r>
            <w:r w:rsidRPr="00B54066">
              <w:rPr>
                <w:sz w:val="20"/>
                <w:szCs w:val="20"/>
              </w:rPr>
              <w:t>водной сети с зам</w:t>
            </w:r>
            <w:r w:rsidRPr="00B54066">
              <w:rPr>
                <w:sz w:val="20"/>
                <w:szCs w:val="20"/>
              </w:rPr>
              <w:t>е</w:t>
            </w:r>
            <w:r w:rsidRPr="00B54066">
              <w:rPr>
                <w:sz w:val="20"/>
                <w:szCs w:val="20"/>
              </w:rPr>
              <w:t>ной стальных тр</w:t>
            </w:r>
            <w:r w:rsidRPr="00B54066">
              <w:rPr>
                <w:sz w:val="20"/>
                <w:szCs w:val="20"/>
              </w:rPr>
              <w:t>у</w:t>
            </w:r>
            <w:r w:rsidRPr="00B54066">
              <w:rPr>
                <w:sz w:val="20"/>
                <w:szCs w:val="20"/>
              </w:rPr>
              <w:t>бопроводов на  н</w:t>
            </w:r>
            <w:r w:rsidRPr="00B54066">
              <w:rPr>
                <w:sz w:val="20"/>
                <w:szCs w:val="20"/>
              </w:rPr>
              <w:t>е</w:t>
            </w:r>
            <w:r w:rsidRPr="00B54066">
              <w:rPr>
                <w:sz w:val="20"/>
                <w:szCs w:val="20"/>
              </w:rPr>
              <w:t>металл</w:t>
            </w:r>
            <w:r w:rsidRPr="00B54066">
              <w:rPr>
                <w:sz w:val="20"/>
                <w:szCs w:val="20"/>
              </w:rPr>
              <w:t>и</w:t>
            </w:r>
            <w:r w:rsidRPr="00B54066">
              <w:rPr>
                <w:sz w:val="20"/>
                <w:szCs w:val="20"/>
              </w:rPr>
              <w:t>ческие</w:t>
            </w:r>
          </w:p>
        </w:tc>
        <w:tc>
          <w:tcPr>
            <w:tcW w:w="917" w:type="dxa"/>
            <w:tcBorders>
              <w:top w:val="nil"/>
              <w:left w:val="nil"/>
              <w:bottom w:val="single" w:sz="4" w:space="0" w:color="auto"/>
              <w:right w:val="single" w:sz="4" w:space="0" w:color="auto"/>
            </w:tcBorders>
            <w:shd w:val="clear" w:color="auto" w:fill="auto"/>
            <w:noWrap/>
            <w:vAlign w:val="center"/>
          </w:tcPr>
          <w:p w:rsidR="00A76730" w:rsidRPr="00B54066" w:rsidRDefault="00A76730" w:rsidP="00B54066">
            <w:pPr>
              <w:jc w:val="center"/>
              <w:rPr>
                <w:sz w:val="20"/>
                <w:szCs w:val="20"/>
              </w:rPr>
            </w:pPr>
            <w:r w:rsidRPr="00B54066">
              <w:rPr>
                <w:sz w:val="20"/>
                <w:szCs w:val="20"/>
              </w:rPr>
              <w:t>тыс.руб</w:t>
            </w:r>
          </w:p>
        </w:tc>
        <w:tc>
          <w:tcPr>
            <w:tcW w:w="966" w:type="dxa"/>
            <w:tcBorders>
              <w:top w:val="nil"/>
              <w:left w:val="nil"/>
              <w:bottom w:val="single" w:sz="4" w:space="0" w:color="auto"/>
              <w:right w:val="single" w:sz="4" w:space="0" w:color="auto"/>
            </w:tcBorders>
            <w:shd w:val="clear" w:color="auto" w:fill="auto"/>
            <w:noWrap/>
            <w:vAlign w:val="center"/>
          </w:tcPr>
          <w:p w:rsidR="00A76730" w:rsidRPr="007D35EC" w:rsidRDefault="00A76730" w:rsidP="001B0B12">
            <w:pPr>
              <w:jc w:val="center"/>
              <w:rPr>
                <w:color w:val="000000"/>
                <w:sz w:val="20"/>
                <w:szCs w:val="20"/>
              </w:rPr>
            </w:pPr>
            <w:r w:rsidRPr="007D35EC">
              <w:rPr>
                <w:color w:val="000000"/>
                <w:sz w:val="20"/>
                <w:szCs w:val="20"/>
              </w:rPr>
              <w:t>9880</w:t>
            </w:r>
          </w:p>
        </w:tc>
        <w:tc>
          <w:tcPr>
            <w:tcW w:w="929" w:type="dxa"/>
            <w:tcBorders>
              <w:top w:val="nil"/>
              <w:left w:val="nil"/>
              <w:bottom w:val="single" w:sz="4" w:space="0" w:color="auto"/>
              <w:right w:val="single" w:sz="4" w:space="0" w:color="auto"/>
            </w:tcBorders>
            <w:shd w:val="clear" w:color="auto" w:fill="auto"/>
            <w:noWrap/>
            <w:vAlign w:val="center"/>
          </w:tcPr>
          <w:p w:rsidR="00A76730" w:rsidRPr="007D35EC" w:rsidRDefault="00A76730" w:rsidP="001B0B12">
            <w:pPr>
              <w:jc w:val="center"/>
              <w:rPr>
                <w:color w:val="000000"/>
                <w:sz w:val="20"/>
                <w:szCs w:val="20"/>
              </w:rPr>
            </w:pPr>
            <w:r w:rsidRPr="007D35EC">
              <w:rPr>
                <w:color w:val="000000"/>
                <w:sz w:val="20"/>
                <w:szCs w:val="20"/>
              </w:rPr>
              <w:t>10335</w:t>
            </w:r>
          </w:p>
        </w:tc>
        <w:tc>
          <w:tcPr>
            <w:tcW w:w="929" w:type="dxa"/>
            <w:tcBorders>
              <w:top w:val="nil"/>
              <w:left w:val="nil"/>
              <w:bottom w:val="single" w:sz="4" w:space="0" w:color="auto"/>
              <w:right w:val="single" w:sz="4" w:space="0" w:color="auto"/>
            </w:tcBorders>
            <w:shd w:val="clear" w:color="auto" w:fill="auto"/>
            <w:noWrap/>
            <w:vAlign w:val="center"/>
          </w:tcPr>
          <w:p w:rsidR="00A76730" w:rsidRPr="007D35EC" w:rsidRDefault="00A76730" w:rsidP="001B0B12">
            <w:pPr>
              <w:jc w:val="center"/>
              <w:rPr>
                <w:color w:val="000000"/>
                <w:sz w:val="20"/>
                <w:szCs w:val="20"/>
              </w:rPr>
            </w:pPr>
            <w:r w:rsidRPr="007D35EC">
              <w:rPr>
                <w:color w:val="000000"/>
                <w:sz w:val="20"/>
                <w:szCs w:val="20"/>
              </w:rPr>
              <w:t>10920</w:t>
            </w:r>
          </w:p>
        </w:tc>
        <w:tc>
          <w:tcPr>
            <w:tcW w:w="931" w:type="dxa"/>
            <w:tcBorders>
              <w:top w:val="nil"/>
              <w:left w:val="nil"/>
              <w:bottom w:val="single" w:sz="4" w:space="0" w:color="auto"/>
              <w:right w:val="single" w:sz="4" w:space="0" w:color="auto"/>
            </w:tcBorders>
            <w:shd w:val="clear" w:color="auto" w:fill="auto"/>
            <w:noWrap/>
            <w:vAlign w:val="center"/>
          </w:tcPr>
          <w:p w:rsidR="00A76730" w:rsidRPr="007D35EC" w:rsidRDefault="00A76730" w:rsidP="001B0B12">
            <w:pPr>
              <w:jc w:val="center"/>
              <w:rPr>
                <w:color w:val="000000"/>
                <w:sz w:val="20"/>
                <w:szCs w:val="20"/>
              </w:rPr>
            </w:pPr>
            <w:r w:rsidRPr="007D35EC">
              <w:rPr>
                <w:color w:val="000000"/>
                <w:sz w:val="20"/>
                <w:szCs w:val="20"/>
              </w:rPr>
              <w:t>11440</w:t>
            </w:r>
          </w:p>
        </w:tc>
        <w:tc>
          <w:tcPr>
            <w:tcW w:w="866" w:type="dxa"/>
            <w:tcBorders>
              <w:top w:val="nil"/>
              <w:left w:val="nil"/>
              <w:bottom w:val="single" w:sz="4" w:space="0" w:color="auto"/>
              <w:right w:val="single" w:sz="4" w:space="0" w:color="auto"/>
            </w:tcBorders>
            <w:shd w:val="clear" w:color="auto" w:fill="auto"/>
            <w:noWrap/>
            <w:vAlign w:val="center"/>
          </w:tcPr>
          <w:p w:rsidR="00A76730" w:rsidRPr="007D35EC" w:rsidRDefault="00A76730" w:rsidP="001B0B12">
            <w:pPr>
              <w:jc w:val="center"/>
              <w:rPr>
                <w:color w:val="000000"/>
                <w:sz w:val="20"/>
                <w:szCs w:val="20"/>
              </w:rPr>
            </w:pPr>
            <w:r w:rsidRPr="007D35EC">
              <w:rPr>
                <w:color w:val="000000"/>
                <w:sz w:val="20"/>
                <w:szCs w:val="20"/>
              </w:rPr>
              <w:t>12025</w:t>
            </w:r>
          </w:p>
        </w:tc>
        <w:tc>
          <w:tcPr>
            <w:tcW w:w="984" w:type="dxa"/>
            <w:tcBorders>
              <w:top w:val="nil"/>
              <w:left w:val="nil"/>
              <w:bottom w:val="single" w:sz="4" w:space="0" w:color="auto"/>
              <w:right w:val="single" w:sz="4" w:space="0" w:color="auto"/>
            </w:tcBorders>
            <w:shd w:val="clear" w:color="auto" w:fill="auto"/>
            <w:noWrap/>
            <w:vAlign w:val="center"/>
          </w:tcPr>
          <w:p w:rsidR="00A76730" w:rsidRPr="007D35EC" w:rsidRDefault="00A76730" w:rsidP="001B0B12">
            <w:pPr>
              <w:jc w:val="center"/>
              <w:rPr>
                <w:color w:val="000000"/>
                <w:sz w:val="20"/>
                <w:szCs w:val="20"/>
              </w:rPr>
            </w:pPr>
            <w:r w:rsidRPr="007D35EC">
              <w:rPr>
                <w:color w:val="000000"/>
                <w:sz w:val="20"/>
                <w:szCs w:val="20"/>
              </w:rPr>
              <w:t>16339,34</w:t>
            </w:r>
          </w:p>
        </w:tc>
        <w:tc>
          <w:tcPr>
            <w:tcW w:w="1041" w:type="dxa"/>
            <w:tcBorders>
              <w:top w:val="nil"/>
              <w:left w:val="nil"/>
              <w:bottom w:val="single" w:sz="4" w:space="0" w:color="auto"/>
              <w:right w:val="single" w:sz="4" w:space="0" w:color="auto"/>
            </w:tcBorders>
            <w:shd w:val="clear" w:color="auto" w:fill="auto"/>
            <w:vAlign w:val="center"/>
          </w:tcPr>
          <w:p w:rsidR="00A76730" w:rsidRPr="007D35EC" w:rsidRDefault="00A76730" w:rsidP="001B0B12">
            <w:pPr>
              <w:jc w:val="center"/>
              <w:rPr>
                <w:color w:val="000000"/>
                <w:sz w:val="20"/>
                <w:szCs w:val="20"/>
              </w:rPr>
            </w:pPr>
            <w:r w:rsidRPr="007D35EC">
              <w:rPr>
                <w:color w:val="000000"/>
                <w:sz w:val="20"/>
                <w:szCs w:val="20"/>
              </w:rPr>
              <w:t>70939,34</w:t>
            </w:r>
          </w:p>
        </w:tc>
      </w:tr>
      <w:tr w:rsidR="00A76730" w:rsidRPr="007E261C" w:rsidTr="00AE114D">
        <w:trPr>
          <w:trHeight w:val="765"/>
          <w:jc w:val="center"/>
        </w:trPr>
        <w:tc>
          <w:tcPr>
            <w:tcW w:w="536" w:type="dxa"/>
            <w:tcBorders>
              <w:top w:val="nil"/>
              <w:left w:val="single" w:sz="4" w:space="0" w:color="auto"/>
              <w:bottom w:val="single" w:sz="4" w:space="0" w:color="auto"/>
              <w:right w:val="single" w:sz="4" w:space="0" w:color="auto"/>
            </w:tcBorders>
            <w:shd w:val="clear" w:color="auto" w:fill="auto"/>
            <w:vAlign w:val="center"/>
          </w:tcPr>
          <w:p w:rsidR="00A76730" w:rsidRPr="00B54066" w:rsidRDefault="00A76730" w:rsidP="00B54066">
            <w:pPr>
              <w:jc w:val="center"/>
              <w:rPr>
                <w:sz w:val="20"/>
                <w:szCs w:val="20"/>
              </w:rPr>
            </w:pPr>
            <w:r w:rsidRPr="00B54066">
              <w:rPr>
                <w:sz w:val="20"/>
                <w:szCs w:val="20"/>
              </w:rPr>
              <w:lastRenderedPageBreak/>
              <w:t>10</w:t>
            </w:r>
          </w:p>
        </w:tc>
        <w:tc>
          <w:tcPr>
            <w:tcW w:w="1905" w:type="dxa"/>
            <w:tcBorders>
              <w:top w:val="nil"/>
              <w:left w:val="nil"/>
              <w:bottom w:val="single" w:sz="4" w:space="0" w:color="auto"/>
              <w:right w:val="single" w:sz="4" w:space="0" w:color="auto"/>
            </w:tcBorders>
            <w:shd w:val="clear" w:color="auto" w:fill="auto"/>
            <w:vAlign w:val="center"/>
          </w:tcPr>
          <w:p w:rsidR="00A76730" w:rsidRPr="00B54066" w:rsidRDefault="00A76730" w:rsidP="00B54066">
            <w:pPr>
              <w:jc w:val="center"/>
              <w:rPr>
                <w:color w:val="000000"/>
                <w:sz w:val="20"/>
                <w:szCs w:val="20"/>
              </w:rPr>
            </w:pPr>
            <w:r w:rsidRPr="00B54066">
              <w:rPr>
                <w:color w:val="000000"/>
                <w:sz w:val="20"/>
                <w:szCs w:val="20"/>
              </w:rPr>
              <w:t>Реконструкция  в</w:t>
            </w:r>
            <w:r w:rsidRPr="00B54066">
              <w:rPr>
                <w:color w:val="000000"/>
                <w:sz w:val="20"/>
                <w:szCs w:val="20"/>
              </w:rPr>
              <w:t>о</w:t>
            </w:r>
            <w:r w:rsidRPr="00B54066">
              <w:rPr>
                <w:color w:val="000000"/>
                <w:sz w:val="20"/>
                <w:szCs w:val="20"/>
              </w:rPr>
              <w:t>дозаборных  вод</w:t>
            </w:r>
            <w:r w:rsidRPr="00B54066">
              <w:rPr>
                <w:color w:val="000000"/>
                <w:sz w:val="20"/>
                <w:szCs w:val="20"/>
              </w:rPr>
              <w:t>о</w:t>
            </w:r>
            <w:r w:rsidRPr="00B54066">
              <w:rPr>
                <w:color w:val="000000"/>
                <w:sz w:val="20"/>
                <w:szCs w:val="20"/>
              </w:rPr>
              <w:t>проводных сетей, выработавших свой эксплуатационный р</w:t>
            </w:r>
            <w:r w:rsidRPr="00B54066">
              <w:rPr>
                <w:color w:val="000000"/>
                <w:sz w:val="20"/>
                <w:szCs w:val="20"/>
              </w:rPr>
              <w:t>е</w:t>
            </w:r>
            <w:r w:rsidRPr="00B54066">
              <w:rPr>
                <w:color w:val="000000"/>
                <w:sz w:val="20"/>
                <w:szCs w:val="20"/>
              </w:rPr>
              <w:t>сурс</w:t>
            </w:r>
          </w:p>
        </w:tc>
        <w:tc>
          <w:tcPr>
            <w:tcW w:w="917" w:type="dxa"/>
            <w:tcBorders>
              <w:top w:val="nil"/>
              <w:left w:val="nil"/>
              <w:bottom w:val="single" w:sz="4" w:space="0" w:color="auto"/>
              <w:right w:val="single" w:sz="4" w:space="0" w:color="auto"/>
            </w:tcBorders>
            <w:shd w:val="clear" w:color="auto" w:fill="auto"/>
            <w:noWrap/>
            <w:vAlign w:val="center"/>
          </w:tcPr>
          <w:p w:rsidR="00A76730" w:rsidRPr="00B54066" w:rsidRDefault="00A76730" w:rsidP="00B54066">
            <w:pPr>
              <w:jc w:val="center"/>
              <w:rPr>
                <w:sz w:val="20"/>
                <w:szCs w:val="20"/>
              </w:rPr>
            </w:pPr>
            <w:r w:rsidRPr="00B54066">
              <w:rPr>
                <w:sz w:val="20"/>
                <w:szCs w:val="20"/>
              </w:rPr>
              <w:t>тыс.руб</w:t>
            </w:r>
          </w:p>
        </w:tc>
        <w:tc>
          <w:tcPr>
            <w:tcW w:w="966" w:type="dxa"/>
            <w:tcBorders>
              <w:top w:val="nil"/>
              <w:left w:val="nil"/>
              <w:bottom w:val="single" w:sz="4" w:space="0" w:color="auto"/>
              <w:right w:val="single" w:sz="4" w:space="0" w:color="auto"/>
            </w:tcBorders>
            <w:shd w:val="clear" w:color="auto" w:fill="auto"/>
            <w:noWrap/>
            <w:vAlign w:val="center"/>
          </w:tcPr>
          <w:p w:rsidR="00A76730" w:rsidRPr="007D35EC" w:rsidRDefault="00A76730" w:rsidP="001B0B12">
            <w:pPr>
              <w:jc w:val="center"/>
              <w:rPr>
                <w:color w:val="000000"/>
                <w:sz w:val="20"/>
                <w:szCs w:val="20"/>
              </w:rPr>
            </w:pPr>
            <w:r w:rsidRPr="007D35EC">
              <w:rPr>
                <w:color w:val="000000"/>
                <w:sz w:val="20"/>
                <w:szCs w:val="20"/>
              </w:rPr>
              <w:t>11856</w:t>
            </w:r>
          </w:p>
        </w:tc>
        <w:tc>
          <w:tcPr>
            <w:tcW w:w="929" w:type="dxa"/>
            <w:tcBorders>
              <w:top w:val="nil"/>
              <w:left w:val="nil"/>
              <w:bottom w:val="single" w:sz="4" w:space="0" w:color="auto"/>
              <w:right w:val="single" w:sz="4" w:space="0" w:color="auto"/>
            </w:tcBorders>
            <w:shd w:val="clear" w:color="auto" w:fill="auto"/>
            <w:noWrap/>
            <w:vAlign w:val="center"/>
          </w:tcPr>
          <w:p w:rsidR="00A76730" w:rsidRPr="007D35EC" w:rsidRDefault="00A76730" w:rsidP="001B0B12">
            <w:pPr>
              <w:jc w:val="center"/>
              <w:rPr>
                <w:color w:val="000000"/>
                <w:sz w:val="20"/>
                <w:szCs w:val="20"/>
              </w:rPr>
            </w:pPr>
            <w:r w:rsidRPr="007D35EC">
              <w:rPr>
                <w:color w:val="000000"/>
                <w:sz w:val="20"/>
                <w:szCs w:val="20"/>
              </w:rPr>
              <w:t>12402</w:t>
            </w:r>
          </w:p>
        </w:tc>
        <w:tc>
          <w:tcPr>
            <w:tcW w:w="929" w:type="dxa"/>
            <w:tcBorders>
              <w:top w:val="nil"/>
              <w:left w:val="nil"/>
              <w:bottom w:val="single" w:sz="4" w:space="0" w:color="auto"/>
              <w:right w:val="single" w:sz="4" w:space="0" w:color="auto"/>
            </w:tcBorders>
            <w:shd w:val="clear" w:color="auto" w:fill="auto"/>
            <w:noWrap/>
            <w:vAlign w:val="center"/>
          </w:tcPr>
          <w:p w:rsidR="00A76730" w:rsidRPr="007D35EC" w:rsidRDefault="00A76730" w:rsidP="001B0B12">
            <w:pPr>
              <w:jc w:val="center"/>
              <w:rPr>
                <w:color w:val="000000"/>
                <w:sz w:val="20"/>
                <w:szCs w:val="20"/>
              </w:rPr>
            </w:pPr>
            <w:r w:rsidRPr="007D35EC">
              <w:rPr>
                <w:color w:val="000000"/>
                <w:sz w:val="20"/>
                <w:szCs w:val="20"/>
              </w:rPr>
              <w:t>13104</w:t>
            </w:r>
          </w:p>
        </w:tc>
        <w:tc>
          <w:tcPr>
            <w:tcW w:w="931" w:type="dxa"/>
            <w:tcBorders>
              <w:top w:val="nil"/>
              <w:left w:val="nil"/>
              <w:bottom w:val="single" w:sz="4" w:space="0" w:color="auto"/>
              <w:right w:val="single" w:sz="4" w:space="0" w:color="auto"/>
            </w:tcBorders>
            <w:shd w:val="clear" w:color="auto" w:fill="auto"/>
            <w:noWrap/>
            <w:vAlign w:val="center"/>
          </w:tcPr>
          <w:p w:rsidR="00A76730" w:rsidRPr="007D35EC" w:rsidRDefault="00A76730" w:rsidP="001B0B12">
            <w:pPr>
              <w:jc w:val="center"/>
              <w:rPr>
                <w:color w:val="000000"/>
                <w:sz w:val="20"/>
                <w:szCs w:val="20"/>
              </w:rPr>
            </w:pPr>
            <w:r w:rsidRPr="007D35EC">
              <w:rPr>
                <w:color w:val="000000"/>
                <w:sz w:val="20"/>
                <w:szCs w:val="20"/>
              </w:rPr>
              <w:t>13728</w:t>
            </w:r>
          </w:p>
        </w:tc>
        <w:tc>
          <w:tcPr>
            <w:tcW w:w="866" w:type="dxa"/>
            <w:tcBorders>
              <w:top w:val="nil"/>
              <w:left w:val="nil"/>
              <w:bottom w:val="single" w:sz="4" w:space="0" w:color="auto"/>
              <w:right w:val="single" w:sz="4" w:space="0" w:color="auto"/>
            </w:tcBorders>
            <w:shd w:val="clear" w:color="auto" w:fill="auto"/>
            <w:noWrap/>
            <w:vAlign w:val="center"/>
          </w:tcPr>
          <w:p w:rsidR="00A76730" w:rsidRPr="007D35EC" w:rsidRDefault="00A76730" w:rsidP="001B0B12">
            <w:pPr>
              <w:jc w:val="center"/>
              <w:rPr>
                <w:color w:val="000000"/>
                <w:sz w:val="20"/>
                <w:szCs w:val="20"/>
              </w:rPr>
            </w:pPr>
            <w:r w:rsidRPr="007D35EC">
              <w:rPr>
                <w:color w:val="000000"/>
                <w:sz w:val="20"/>
                <w:szCs w:val="20"/>
              </w:rPr>
              <w:t>14430</w:t>
            </w:r>
          </w:p>
        </w:tc>
        <w:tc>
          <w:tcPr>
            <w:tcW w:w="984" w:type="dxa"/>
            <w:tcBorders>
              <w:top w:val="nil"/>
              <w:left w:val="nil"/>
              <w:bottom w:val="single" w:sz="4" w:space="0" w:color="auto"/>
              <w:right w:val="single" w:sz="4" w:space="0" w:color="auto"/>
            </w:tcBorders>
            <w:shd w:val="clear" w:color="auto" w:fill="auto"/>
            <w:noWrap/>
            <w:vAlign w:val="center"/>
          </w:tcPr>
          <w:p w:rsidR="00A76730" w:rsidRPr="007D35EC" w:rsidRDefault="00A76730" w:rsidP="001B0B12">
            <w:pPr>
              <w:jc w:val="center"/>
              <w:rPr>
                <w:color w:val="000000"/>
                <w:sz w:val="20"/>
                <w:szCs w:val="20"/>
              </w:rPr>
            </w:pPr>
            <w:r w:rsidRPr="007D35EC">
              <w:rPr>
                <w:color w:val="000000"/>
                <w:sz w:val="20"/>
                <w:szCs w:val="20"/>
              </w:rPr>
              <w:t>16368,3</w:t>
            </w:r>
          </w:p>
        </w:tc>
        <w:tc>
          <w:tcPr>
            <w:tcW w:w="1041" w:type="dxa"/>
            <w:tcBorders>
              <w:top w:val="nil"/>
              <w:left w:val="nil"/>
              <w:bottom w:val="single" w:sz="4" w:space="0" w:color="auto"/>
              <w:right w:val="single" w:sz="4" w:space="0" w:color="auto"/>
            </w:tcBorders>
            <w:shd w:val="clear" w:color="auto" w:fill="auto"/>
            <w:vAlign w:val="center"/>
          </w:tcPr>
          <w:p w:rsidR="00A76730" w:rsidRPr="007D35EC" w:rsidRDefault="00A76730" w:rsidP="001B0B12">
            <w:pPr>
              <w:jc w:val="center"/>
              <w:rPr>
                <w:color w:val="000000"/>
                <w:sz w:val="20"/>
                <w:szCs w:val="20"/>
              </w:rPr>
            </w:pPr>
            <w:r w:rsidRPr="007D35EC">
              <w:rPr>
                <w:color w:val="000000"/>
                <w:sz w:val="20"/>
                <w:szCs w:val="20"/>
              </w:rPr>
              <w:t>81888,3</w:t>
            </w:r>
          </w:p>
        </w:tc>
      </w:tr>
      <w:tr w:rsidR="00A76730" w:rsidRPr="007E261C" w:rsidTr="00AE114D">
        <w:trPr>
          <w:trHeight w:val="277"/>
          <w:jc w:val="center"/>
        </w:trPr>
        <w:tc>
          <w:tcPr>
            <w:tcW w:w="536" w:type="dxa"/>
            <w:tcBorders>
              <w:top w:val="nil"/>
              <w:left w:val="single" w:sz="4" w:space="0" w:color="auto"/>
              <w:bottom w:val="single" w:sz="4" w:space="0" w:color="auto"/>
              <w:right w:val="single" w:sz="4" w:space="0" w:color="auto"/>
            </w:tcBorders>
            <w:shd w:val="clear" w:color="auto" w:fill="auto"/>
            <w:vAlign w:val="center"/>
          </w:tcPr>
          <w:p w:rsidR="00A76730" w:rsidRPr="00B54066" w:rsidRDefault="00A76730" w:rsidP="00B54066">
            <w:pPr>
              <w:jc w:val="center"/>
              <w:rPr>
                <w:sz w:val="20"/>
                <w:szCs w:val="20"/>
              </w:rPr>
            </w:pPr>
          </w:p>
        </w:tc>
        <w:tc>
          <w:tcPr>
            <w:tcW w:w="1905" w:type="dxa"/>
            <w:tcBorders>
              <w:top w:val="nil"/>
              <w:left w:val="nil"/>
              <w:bottom w:val="single" w:sz="4" w:space="0" w:color="auto"/>
              <w:right w:val="single" w:sz="4" w:space="0" w:color="auto"/>
            </w:tcBorders>
            <w:shd w:val="clear" w:color="auto" w:fill="auto"/>
            <w:vAlign w:val="center"/>
          </w:tcPr>
          <w:p w:rsidR="00A76730" w:rsidRPr="00B54066" w:rsidRDefault="00A76730" w:rsidP="00B54066">
            <w:pPr>
              <w:jc w:val="center"/>
              <w:rPr>
                <w:color w:val="000000"/>
                <w:sz w:val="20"/>
                <w:szCs w:val="20"/>
              </w:rPr>
            </w:pPr>
            <w:r w:rsidRPr="00B54066">
              <w:rPr>
                <w:color w:val="000000"/>
                <w:sz w:val="20"/>
                <w:szCs w:val="20"/>
              </w:rPr>
              <w:t>Итого</w:t>
            </w:r>
          </w:p>
        </w:tc>
        <w:tc>
          <w:tcPr>
            <w:tcW w:w="917" w:type="dxa"/>
            <w:tcBorders>
              <w:top w:val="nil"/>
              <w:left w:val="nil"/>
              <w:bottom w:val="single" w:sz="4" w:space="0" w:color="auto"/>
              <w:right w:val="single" w:sz="4" w:space="0" w:color="auto"/>
            </w:tcBorders>
            <w:shd w:val="clear" w:color="auto" w:fill="auto"/>
            <w:noWrap/>
            <w:vAlign w:val="center"/>
          </w:tcPr>
          <w:p w:rsidR="00A76730" w:rsidRPr="00B54066" w:rsidRDefault="00A76730" w:rsidP="00B54066">
            <w:pPr>
              <w:jc w:val="center"/>
              <w:rPr>
                <w:sz w:val="20"/>
                <w:szCs w:val="20"/>
              </w:rPr>
            </w:pPr>
            <w:r w:rsidRPr="00B54066">
              <w:rPr>
                <w:sz w:val="20"/>
                <w:szCs w:val="20"/>
              </w:rPr>
              <w:t>тыс.руб</w:t>
            </w:r>
          </w:p>
        </w:tc>
        <w:tc>
          <w:tcPr>
            <w:tcW w:w="966" w:type="dxa"/>
            <w:tcBorders>
              <w:top w:val="nil"/>
              <w:left w:val="nil"/>
              <w:bottom w:val="single" w:sz="4" w:space="0" w:color="auto"/>
              <w:right w:val="single" w:sz="4" w:space="0" w:color="auto"/>
            </w:tcBorders>
            <w:shd w:val="clear" w:color="auto" w:fill="auto"/>
            <w:noWrap/>
            <w:vAlign w:val="center"/>
          </w:tcPr>
          <w:p w:rsidR="00A76730" w:rsidRPr="007D35EC" w:rsidRDefault="00A76730" w:rsidP="001B0B12">
            <w:pPr>
              <w:jc w:val="center"/>
              <w:rPr>
                <w:color w:val="000000"/>
                <w:sz w:val="20"/>
                <w:szCs w:val="20"/>
              </w:rPr>
            </w:pPr>
            <w:r w:rsidRPr="007D35EC">
              <w:rPr>
                <w:color w:val="000000"/>
                <w:sz w:val="20"/>
                <w:szCs w:val="20"/>
              </w:rPr>
              <w:t>176736,0</w:t>
            </w:r>
          </w:p>
        </w:tc>
        <w:tc>
          <w:tcPr>
            <w:tcW w:w="929" w:type="dxa"/>
            <w:tcBorders>
              <w:top w:val="nil"/>
              <w:left w:val="nil"/>
              <w:bottom w:val="single" w:sz="4" w:space="0" w:color="auto"/>
              <w:right w:val="single" w:sz="4" w:space="0" w:color="auto"/>
            </w:tcBorders>
            <w:shd w:val="clear" w:color="auto" w:fill="auto"/>
            <w:noWrap/>
            <w:vAlign w:val="center"/>
          </w:tcPr>
          <w:p w:rsidR="00A76730" w:rsidRPr="007D35EC" w:rsidRDefault="00A76730" w:rsidP="001B0B12">
            <w:pPr>
              <w:jc w:val="center"/>
              <w:rPr>
                <w:color w:val="000000"/>
                <w:sz w:val="20"/>
                <w:szCs w:val="20"/>
              </w:rPr>
            </w:pPr>
            <w:r w:rsidRPr="007D35EC">
              <w:rPr>
                <w:color w:val="000000"/>
                <w:sz w:val="20"/>
                <w:szCs w:val="20"/>
              </w:rPr>
              <w:t>76027,0</w:t>
            </w:r>
          </w:p>
        </w:tc>
        <w:tc>
          <w:tcPr>
            <w:tcW w:w="929" w:type="dxa"/>
            <w:tcBorders>
              <w:top w:val="nil"/>
              <w:left w:val="nil"/>
              <w:bottom w:val="single" w:sz="4" w:space="0" w:color="auto"/>
              <w:right w:val="single" w:sz="4" w:space="0" w:color="auto"/>
            </w:tcBorders>
            <w:shd w:val="clear" w:color="auto" w:fill="auto"/>
            <w:noWrap/>
            <w:vAlign w:val="center"/>
          </w:tcPr>
          <w:p w:rsidR="00A76730" w:rsidRPr="007D35EC" w:rsidRDefault="00A76730" w:rsidP="001B0B12">
            <w:pPr>
              <w:jc w:val="center"/>
              <w:rPr>
                <w:color w:val="000000"/>
                <w:sz w:val="20"/>
                <w:szCs w:val="20"/>
              </w:rPr>
            </w:pPr>
            <w:r w:rsidRPr="007D35EC">
              <w:rPr>
                <w:color w:val="000000"/>
                <w:sz w:val="20"/>
                <w:szCs w:val="20"/>
              </w:rPr>
              <w:t>76104,0</w:t>
            </w:r>
          </w:p>
        </w:tc>
        <w:tc>
          <w:tcPr>
            <w:tcW w:w="931" w:type="dxa"/>
            <w:tcBorders>
              <w:top w:val="nil"/>
              <w:left w:val="nil"/>
              <w:bottom w:val="single" w:sz="4" w:space="0" w:color="auto"/>
              <w:right w:val="single" w:sz="4" w:space="0" w:color="auto"/>
            </w:tcBorders>
            <w:shd w:val="clear" w:color="auto" w:fill="auto"/>
            <w:noWrap/>
            <w:vAlign w:val="center"/>
          </w:tcPr>
          <w:p w:rsidR="00A76730" w:rsidRPr="007D35EC" w:rsidRDefault="00A76730" w:rsidP="001B0B12">
            <w:pPr>
              <w:jc w:val="center"/>
              <w:rPr>
                <w:color w:val="000000"/>
                <w:sz w:val="20"/>
                <w:szCs w:val="20"/>
              </w:rPr>
            </w:pPr>
            <w:r w:rsidRPr="007D35EC">
              <w:rPr>
                <w:color w:val="000000"/>
                <w:sz w:val="20"/>
                <w:szCs w:val="20"/>
              </w:rPr>
              <w:t>83230,4</w:t>
            </w:r>
          </w:p>
        </w:tc>
        <w:tc>
          <w:tcPr>
            <w:tcW w:w="866" w:type="dxa"/>
            <w:tcBorders>
              <w:top w:val="nil"/>
              <w:left w:val="nil"/>
              <w:bottom w:val="single" w:sz="4" w:space="0" w:color="auto"/>
              <w:right w:val="single" w:sz="4" w:space="0" w:color="auto"/>
            </w:tcBorders>
            <w:shd w:val="clear" w:color="auto" w:fill="auto"/>
            <w:noWrap/>
            <w:vAlign w:val="center"/>
          </w:tcPr>
          <w:p w:rsidR="00A76730" w:rsidRPr="007D35EC" w:rsidRDefault="00A76730" w:rsidP="001B0B12">
            <w:pPr>
              <w:jc w:val="center"/>
              <w:rPr>
                <w:color w:val="000000"/>
                <w:sz w:val="20"/>
                <w:szCs w:val="20"/>
              </w:rPr>
            </w:pPr>
            <w:r w:rsidRPr="007D35EC">
              <w:rPr>
                <w:color w:val="000000"/>
                <w:sz w:val="20"/>
                <w:szCs w:val="20"/>
              </w:rPr>
              <w:t>26455,0</w:t>
            </w:r>
          </w:p>
        </w:tc>
        <w:tc>
          <w:tcPr>
            <w:tcW w:w="984" w:type="dxa"/>
            <w:tcBorders>
              <w:top w:val="nil"/>
              <w:left w:val="nil"/>
              <w:bottom w:val="single" w:sz="4" w:space="0" w:color="auto"/>
              <w:right w:val="single" w:sz="4" w:space="0" w:color="auto"/>
            </w:tcBorders>
            <w:shd w:val="clear" w:color="auto" w:fill="auto"/>
            <w:noWrap/>
            <w:vAlign w:val="center"/>
          </w:tcPr>
          <w:p w:rsidR="00A76730" w:rsidRPr="007D35EC" w:rsidRDefault="00A76730" w:rsidP="001B0B12">
            <w:pPr>
              <w:jc w:val="center"/>
              <w:rPr>
                <w:color w:val="000000"/>
                <w:sz w:val="20"/>
                <w:szCs w:val="20"/>
              </w:rPr>
            </w:pPr>
            <w:r w:rsidRPr="007D35EC">
              <w:rPr>
                <w:color w:val="000000"/>
                <w:sz w:val="20"/>
                <w:szCs w:val="20"/>
              </w:rPr>
              <w:t>32707,6</w:t>
            </w:r>
          </w:p>
        </w:tc>
        <w:tc>
          <w:tcPr>
            <w:tcW w:w="1041" w:type="dxa"/>
            <w:tcBorders>
              <w:top w:val="nil"/>
              <w:left w:val="nil"/>
              <w:bottom w:val="single" w:sz="4" w:space="0" w:color="auto"/>
              <w:right w:val="single" w:sz="4" w:space="0" w:color="auto"/>
            </w:tcBorders>
            <w:shd w:val="clear" w:color="auto" w:fill="auto"/>
            <w:vAlign w:val="center"/>
          </w:tcPr>
          <w:p w:rsidR="00A76730" w:rsidRPr="007D35EC" w:rsidRDefault="00A76730" w:rsidP="001B0B12">
            <w:pPr>
              <w:jc w:val="center"/>
              <w:rPr>
                <w:color w:val="000000"/>
                <w:sz w:val="20"/>
                <w:szCs w:val="20"/>
              </w:rPr>
            </w:pPr>
            <w:r w:rsidRPr="007D35EC">
              <w:rPr>
                <w:color w:val="000000"/>
                <w:sz w:val="20"/>
                <w:szCs w:val="20"/>
              </w:rPr>
              <w:t>471260,0</w:t>
            </w:r>
          </w:p>
        </w:tc>
      </w:tr>
    </w:tbl>
    <w:p w:rsidR="008F62F1" w:rsidRDefault="008F62F1" w:rsidP="008F62F1">
      <w:pPr>
        <w:pStyle w:val="23"/>
        <w:spacing w:after="0" w:line="276" w:lineRule="auto"/>
        <w:ind w:left="0"/>
        <w:jc w:val="both"/>
        <w:rPr>
          <w:b/>
          <w:lang w:val="en-US"/>
        </w:rPr>
      </w:pPr>
    </w:p>
    <w:p w:rsidR="00430C68" w:rsidRPr="00B35EC8" w:rsidRDefault="008F62F1" w:rsidP="009948A6">
      <w:pPr>
        <w:pStyle w:val="formattexttopleveltext"/>
        <w:spacing w:before="0" w:beforeAutospacing="0" w:after="0" w:line="276" w:lineRule="auto"/>
        <w:jc w:val="both"/>
      </w:pPr>
      <w:r w:rsidRPr="00B35EC8">
        <w:t>На технические мероприятия по реконструкции и строительству водопроводной системы в ра</w:t>
      </w:r>
      <w:r w:rsidRPr="00B35EC8">
        <w:t>м</w:t>
      </w:r>
      <w:r w:rsidRPr="00B35EC8">
        <w:t>ках инвестиционной программы, направленных на повышению качества товаров и услуг, улу</w:t>
      </w:r>
      <w:r w:rsidRPr="00B35EC8">
        <w:t>ч</w:t>
      </w:r>
      <w:r w:rsidRPr="00B35EC8">
        <w:t>шению экологической ситуации в 20</w:t>
      </w:r>
      <w:r w:rsidR="00F57A4F" w:rsidRPr="00B35EC8">
        <w:t>21-2026</w:t>
      </w:r>
      <w:r w:rsidRPr="00B35EC8">
        <w:t xml:space="preserve">г.г. планируется затратить </w:t>
      </w:r>
      <w:r w:rsidR="00F57A4F" w:rsidRPr="00B35EC8">
        <w:t>471260</w:t>
      </w:r>
      <w:r w:rsidRPr="00B35EC8">
        <w:t>,</w:t>
      </w:r>
      <w:r w:rsidR="00F57A4F" w:rsidRPr="00B35EC8">
        <w:t>0</w:t>
      </w:r>
      <w:r w:rsidRPr="00B35EC8">
        <w:t xml:space="preserve"> тыс.рублей с учетом будущих инфляцио</w:t>
      </w:r>
      <w:r w:rsidRPr="00B35EC8">
        <w:t>н</w:t>
      </w:r>
      <w:r w:rsidRPr="00B35EC8">
        <w:t>ных процессов</w:t>
      </w:r>
      <w:r w:rsidR="001B0B12" w:rsidRPr="00B35EC8">
        <w:t>.</w:t>
      </w:r>
    </w:p>
    <w:p w:rsidR="000438CB" w:rsidRDefault="000438CB" w:rsidP="000438CB">
      <w:pPr>
        <w:pStyle w:val="23"/>
        <w:spacing w:after="0" w:line="240" w:lineRule="auto"/>
        <w:ind w:left="0"/>
        <w:jc w:val="both"/>
        <w:rPr>
          <w:b/>
          <w:bCs/>
          <w:lang w:val="ru-RU"/>
        </w:rPr>
      </w:pPr>
      <w:r w:rsidRPr="000438CB">
        <w:rPr>
          <w:b/>
          <w:lang w:val="ru-RU"/>
        </w:rPr>
        <w:t>6.4.</w:t>
      </w:r>
      <w:r w:rsidRPr="000438CB">
        <w:rPr>
          <w:b/>
        </w:rPr>
        <w:t>Финансовая оценка технических мероприятий по реконструкции и строительству  водопроводной системы в рамках инвестиционной программы, направленных на подключение новых потребителей</w:t>
      </w:r>
      <w:r w:rsidRPr="000438CB">
        <w:rPr>
          <w:b/>
          <w:bCs/>
        </w:rPr>
        <w:t xml:space="preserve"> </w:t>
      </w:r>
    </w:p>
    <w:p w:rsidR="000438CB" w:rsidRPr="000438CB" w:rsidRDefault="000438CB" w:rsidP="000438CB">
      <w:pPr>
        <w:pStyle w:val="23"/>
        <w:spacing w:after="0" w:line="240" w:lineRule="auto"/>
        <w:ind w:left="0"/>
        <w:jc w:val="both"/>
        <w:rPr>
          <w:lang w:val="ru-RU"/>
        </w:rPr>
      </w:pPr>
      <w:r w:rsidRPr="000438CB">
        <w:rPr>
          <w:b/>
          <w:bCs/>
          <w:color w:val="000000"/>
          <w:lang w:val="ru-RU"/>
        </w:rPr>
        <w:t>а) для первого этапа</w:t>
      </w:r>
    </w:p>
    <w:p w:rsidR="001B0B12" w:rsidRDefault="001B0B12" w:rsidP="00295335">
      <w:pPr>
        <w:pStyle w:val="23"/>
        <w:spacing w:after="0" w:line="240" w:lineRule="auto"/>
        <w:ind w:left="0"/>
        <w:jc w:val="both"/>
        <w:rPr>
          <w:b/>
          <w:bCs/>
          <w:sz w:val="22"/>
          <w:szCs w:val="22"/>
          <w:lang w:val="ru-RU"/>
        </w:rPr>
      </w:pPr>
    </w:p>
    <w:p w:rsidR="00295335" w:rsidRDefault="00FB75A9" w:rsidP="00295335">
      <w:pPr>
        <w:pStyle w:val="23"/>
        <w:spacing w:after="0" w:line="240" w:lineRule="auto"/>
        <w:ind w:left="0"/>
        <w:jc w:val="both"/>
        <w:rPr>
          <w:b/>
          <w:sz w:val="22"/>
          <w:szCs w:val="22"/>
          <w:lang w:val="ru-RU"/>
        </w:rPr>
      </w:pPr>
      <w:r w:rsidRPr="00C83061">
        <w:rPr>
          <w:b/>
          <w:bCs/>
          <w:sz w:val="22"/>
          <w:szCs w:val="22"/>
        </w:rPr>
        <w:t>Т</w:t>
      </w:r>
      <w:r w:rsidR="001B0B12">
        <w:rPr>
          <w:b/>
          <w:bCs/>
          <w:sz w:val="22"/>
          <w:szCs w:val="22"/>
          <w:lang w:val="ru-RU"/>
        </w:rPr>
        <w:t>а</w:t>
      </w:r>
      <w:r w:rsidRPr="00C83061">
        <w:rPr>
          <w:b/>
          <w:bCs/>
          <w:sz w:val="22"/>
          <w:szCs w:val="22"/>
        </w:rPr>
        <w:t xml:space="preserve">блица </w:t>
      </w:r>
      <w:r w:rsidR="007F59ED">
        <w:rPr>
          <w:b/>
          <w:bCs/>
          <w:sz w:val="22"/>
          <w:szCs w:val="22"/>
        </w:rPr>
        <w:t>6</w:t>
      </w:r>
      <w:r w:rsidR="00E409DE">
        <w:rPr>
          <w:b/>
          <w:bCs/>
          <w:sz w:val="22"/>
          <w:szCs w:val="22"/>
        </w:rPr>
        <w:t>.</w:t>
      </w:r>
      <w:r w:rsidR="00B54066">
        <w:rPr>
          <w:b/>
          <w:bCs/>
          <w:sz w:val="22"/>
          <w:szCs w:val="22"/>
        </w:rPr>
        <w:t>5</w:t>
      </w:r>
      <w:r w:rsidR="00E409DE">
        <w:rPr>
          <w:b/>
          <w:bCs/>
          <w:sz w:val="22"/>
          <w:szCs w:val="22"/>
        </w:rPr>
        <w:t>.</w:t>
      </w:r>
      <w:r w:rsidRPr="00C83061">
        <w:rPr>
          <w:b/>
          <w:bCs/>
          <w:sz w:val="22"/>
          <w:szCs w:val="22"/>
        </w:rPr>
        <w:t xml:space="preserve"> </w:t>
      </w:r>
      <w:r w:rsidR="00295335" w:rsidRPr="00190C28">
        <w:rPr>
          <w:b/>
          <w:sz w:val="22"/>
          <w:szCs w:val="22"/>
        </w:rPr>
        <w:t>Финансовая оценка технических мероприятий по реконструкции и строительству водопроводной системы в рамках инвестиционной программы,  направленных  на подключение новых потребит</w:t>
      </w:r>
      <w:r w:rsidR="00295335" w:rsidRPr="00190C28">
        <w:rPr>
          <w:b/>
          <w:sz w:val="22"/>
          <w:szCs w:val="22"/>
        </w:rPr>
        <w:t>е</w:t>
      </w:r>
      <w:r w:rsidR="00295335" w:rsidRPr="00190C28">
        <w:rPr>
          <w:b/>
          <w:sz w:val="22"/>
          <w:szCs w:val="22"/>
        </w:rPr>
        <w:t>лей</w:t>
      </w:r>
      <w:r w:rsidR="00295335" w:rsidRPr="00190C28">
        <w:rPr>
          <w:b/>
          <w:sz w:val="22"/>
          <w:szCs w:val="22"/>
          <w:lang w:val="ru-RU"/>
        </w:rPr>
        <w:t xml:space="preserve"> (2016-202</w:t>
      </w:r>
      <w:r w:rsidR="00D476CE">
        <w:rPr>
          <w:b/>
          <w:sz w:val="22"/>
          <w:szCs w:val="22"/>
          <w:lang w:val="ru-RU"/>
        </w:rPr>
        <w:t>0</w:t>
      </w:r>
      <w:r w:rsidR="00295335" w:rsidRPr="00190C28">
        <w:rPr>
          <w:b/>
          <w:sz w:val="22"/>
          <w:szCs w:val="22"/>
          <w:lang w:val="ru-RU"/>
        </w:rPr>
        <w:t>)</w:t>
      </w:r>
    </w:p>
    <w:tbl>
      <w:tblPr>
        <w:tblW w:w="10207" w:type="dxa"/>
        <w:jc w:val="center"/>
        <w:tblInd w:w="-725" w:type="dxa"/>
        <w:tblLook w:val="0000"/>
      </w:tblPr>
      <w:tblGrid>
        <w:gridCol w:w="531"/>
        <w:gridCol w:w="2549"/>
        <w:gridCol w:w="1025"/>
        <w:gridCol w:w="940"/>
        <w:gridCol w:w="1052"/>
        <w:gridCol w:w="1052"/>
        <w:gridCol w:w="1052"/>
        <w:gridCol w:w="940"/>
        <w:gridCol w:w="1066"/>
      </w:tblGrid>
      <w:tr w:rsidR="00310C9F" w:rsidRPr="00CB2055" w:rsidTr="00AE114D">
        <w:trPr>
          <w:trHeight w:val="255"/>
          <w:jc w:val="center"/>
        </w:trPr>
        <w:tc>
          <w:tcPr>
            <w:tcW w:w="531" w:type="dxa"/>
            <w:vMerge w:val="restart"/>
            <w:tcBorders>
              <w:top w:val="single" w:sz="4" w:space="0" w:color="auto"/>
              <w:left w:val="single" w:sz="4" w:space="0" w:color="auto"/>
              <w:bottom w:val="single" w:sz="4" w:space="0" w:color="auto"/>
              <w:right w:val="single" w:sz="4" w:space="0" w:color="auto"/>
            </w:tcBorders>
            <w:shd w:val="clear" w:color="auto" w:fill="FFFF00"/>
            <w:vAlign w:val="center"/>
          </w:tcPr>
          <w:p w:rsidR="00310C9F" w:rsidRPr="00CB2055" w:rsidRDefault="00310C9F" w:rsidP="007B6389">
            <w:pPr>
              <w:jc w:val="center"/>
              <w:rPr>
                <w:sz w:val="22"/>
                <w:szCs w:val="22"/>
              </w:rPr>
            </w:pPr>
            <w:r w:rsidRPr="00CB2055">
              <w:rPr>
                <w:sz w:val="22"/>
                <w:szCs w:val="22"/>
              </w:rPr>
              <w:t>№</w:t>
            </w:r>
          </w:p>
        </w:tc>
        <w:tc>
          <w:tcPr>
            <w:tcW w:w="2549" w:type="dxa"/>
            <w:vMerge w:val="restart"/>
            <w:tcBorders>
              <w:top w:val="single" w:sz="4" w:space="0" w:color="auto"/>
              <w:left w:val="single" w:sz="4" w:space="0" w:color="auto"/>
              <w:bottom w:val="single" w:sz="4" w:space="0" w:color="auto"/>
              <w:right w:val="single" w:sz="4" w:space="0" w:color="auto"/>
            </w:tcBorders>
            <w:shd w:val="clear" w:color="auto" w:fill="FFFF00"/>
            <w:vAlign w:val="center"/>
          </w:tcPr>
          <w:p w:rsidR="00310C9F" w:rsidRPr="00CB2055" w:rsidRDefault="00310C9F" w:rsidP="007B6389">
            <w:pPr>
              <w:jc w:val="center"/>
              <w:rPr>
                <w:sz w:val="22"/>
                <w:szCs w:val="22"/>
              </w:rPr>
            </w:pPr>
            <w:r w:rsidRPr="00CB2055">
              <w:rPr>
                <w:sz w:val="22"/>
                <w:szCs w:val="22"/>
              </w:rPr>
              <w:t>Наименование пр</w:t>
            </w:r>
            <w:r w:rsidRPr="00CB2055">
              <w:rPr>
                <w:sz w:val="22"/>
                <w:szCs w:val="22"/>
              </w:rPr>
              <w:t>о</w:t>
            </w:r>
            <w:r w:rsidRPr="00CB2055">
              <w:rPr>
                <w:sz w:val="22"/>
                <w:szCs w:val="22"/>
              </w:rPr>
              <w:t>екта</w:t>
            </w:r>
          </w:p>
        </w:tc>
        <w:tc>
          <w:tcPr>
            <w:tcW w:w="1025" w:type="dxa"/>
            <w:vMerge w:val="restart"/>
            <w:tcBorders>
              <w:top w:val="single" w:sz="4" w:space="0" w:color="auto"/>
              <w:left w:val="single" w:sz="4" w:space="0" w:color="auto"/>
              <w:bottom w:val="single" w:sz="4" w:space="0" w:color="auto"/>
              <w:right w:val="single" w:sz="4" w:space="0" w:color="auto"/>
            </w:tcBorders>
            <w:shd w:val="clear" w:color="auto" w:fill="FFFF00"/>
            <w:vAlign w:val="center"/>
          </w:tcPr>
          <w:p w:rsidR="00310C9F" w:rsidRPr="00CB2055" w:rsidRDefault="00310C9F" w:rsidP="007B6389">
            <w:pPr>
              <w:jc w:val="center"/>
              <w:rPr>
                <w:sz w:val="22"/>
                <w:szCs w:val="22"/>
              </w:rPr>
            </w:pPr>
            <w:r w:rsidRPr="00CB2055">
              <w:rPr>
                <w:sz w:val="22"/>
                <w:szCs w:val="22"/>
              </w:rPr>
              <w:t>Ед.изм</w:t>
            </w:r>
          </w:p>
        </w:tc>
        <w:tc>
          <w:tcPr>
            <w:tcW w:w="6102" w:type="dxa"/>
            <w:gridSpan w:val="6"/>
            <w:tcBorders>
              <w:top w:val="single" w:sz="4" w:space="0" w:color="auto"/>
              <w:left w:val="nil"/>
              <w:bottom w:val="single" w:sz="4" w:space="0" w:color="auto"/>
              <w:right w:val="single" w:sz="4" w:space="0" w:color="auto"/>
            </w:tcBorders>
            <w:shd w:val="clear" w:color="auto" w:fill="FFFF00"/>
            <w:noWrap/>
            <w:vAlign w:val="center"/>
          </w:tcPr>
          <w:p w:rsidR="00310C9F" w:rsidRPr="00CB2055" w:rsidRDefault="00310C9F" w:rsidP="007B6389">
            <w:pPr>
              <w:jc w:val="center"/>
              <w:rPr>
                <w:sz w:val="22"/>
                <w:szCs w:val="22"/>
              </w:rPr>
            </w:pPr>
            <w:r w:rsidRPr="00CB2055">
              <w:rPr>
                <w:sz w:val="22"/>
                <w:szCs w:val="22"/>
              </w:rPr>
              <w:t>Прогнозируемый период</w:t>
            </w:r>
          </w:p>
        </w:tc>
      </w:tr>
      <w:tr w:rsidR="00310C9F" w:rsidRPr="007E261C" w:rsidTr="00AE114D">
        <w:trPr>
          <w:trHeight w:val="255"/>
          <w:jc w:val="center"/>
        </w:trPr>
        <w:tc>
          <w:tcPr>
            <w:tcW w:w="531" w:type="dxa"/>
            <w:vMerge/>
            <w:tcBorders>
              <w:top w:val="single" w:sz="4" w:space="0" w:color="auto"/>
              <w:left w:val="single" w:sz="4" w:space="0" w:color="auto"/>
              <w:bottom w:val="single" w:sz="4" w:space="0" w:color="auto"/>
              <w:right w:val="single" w:sz="4" w:space="0" w:color="auto"/>
            </w:tcBorders>
            <w:shd w:val="clear" w:color="auto" w:fill="FFFF00"/>
            <w:vAlign w:val="center"/>
          </w:tcPr>
          <w:p w:rsidR="00310C9F" w:rsidRPr="00CB2055" w:rsidRDefault="00310C9F" w:rsidP="007B6389">
            <w:pPr>
              <w:jc w:val="center"/>
              <w:rPr>
                <w:sz w:val="22"/>
                <w:szCs w:val="22"/>
              </w:rPr>
            </w:pPr>
          </w:p>
        </w:tc>
        <w:tc>
          <w:tcPr>
            <w:tcW w:w="2549" w:type="dxa"/>
            <w:vMerge/>
            <w:tcBorders>
              <w:top w:val="single" w:sz="4" w:space="0" w:color="auto"/>
              <w:left w:val="single" w:sz="4" w:space="0" w:color="auto"/>
              <w:bottom w:val="single" w:sz="4" w:space="0" w:color="auto"/>
              <w:right w:val="single" w:sz="4" w:space="0" w:color="auto"/>
            </w:tcBorders>
            <w:shd w:val="clear" w:color="auto" w:fill="FFFF00"/>
            <w:vAlign w:val="center"/>
          </w:tcPr>
          <w:p w:rsidR="00310C9F" w:rsidRPr="00CB2055" w:rsidRDefault="00310C9F" w:rsidP="007B6389">
            <w:pPr>
              <w:jc w:val="center"/>
              <w:rPr>
                <w:sz w:val="22"/>
                <w:szCs w:val="22"/>
              </w:rPr>
            </w:pPr>
          </w:p>
        </w:tc>
        <w:tc>
          <w:tcPr>
            <w:tcW w:w="1025" w:type="dxa"/>
            <w:vMerge/>
            <w:tcBorders>
              <w:top w:val="single" w:sz="4" w:space="0" w:color="auto"/>
              <w:left w:val="single" w:sz="4" w:space="0" w:color="auto"/>
              <w:bottom w:val="single" w:sz="4" w:space="0" w:color="auto"/>
              <w:right w:val="single" w:sz="4" w:space="0" w:color="auto"/>
            </w:tcBorders>
            <w:shd w:val="clear" w:color="auto" w:fill="FFFF00"/>
            <w:vAlign w:val="center"/>
          </w:tcPr>
          <w:p w:rsidR="00310C9F" w:rsidRPr="00CB2055" w:rsidRDefault="00310C9F" w:rsidP="007B6389">
            <w:pPr>
              <w:jc w:val="center"/>
              <w:rPr>
                <w:sz w:val="22"/>
                <w:szCs w:val="22"/>
              </w:rPr>
            </w:pPr>
          </w:p>
        </w:tc>
        <w:tc>
          <w:tcPr>
            <w:tcW w:w="940" w:type="dxa"/>
            <w:tcBorders>
              <w:top w:val="nil"/>
              <w:left w:val="nil"/>
              <w:bottom w:val="single" w:sz="4" w:space="0" w:color="auto"/>
              <w:right w:val="single" w:sz="4" w:space="0" w:color="auto"/>
            </w:tcBorders>
            <w:shd w:val="clear" w:color="auto" w:fill="FFFF00"/>
            <w:noWrap/>
            <w:vAlign w:val="center"/>
          </w:tcPr>
          <w:p w:rsidR="00310C9F" w:rsidRPr="00CB2055" w:rsidRDefault="00310C9F" w:rsidP="00D476CE">
            <w:pPr>
              <w:jc w:val="center"/>
              <w:rPr>
                <w:sz w:val="22"/>
                <w:szCs w:val="22"/>
              </w:rPr>
            </w:pPr>
            <w:r w:rsidRPr="00CB2055">
              <w:rPr>
                <w:sz w:val="22"/>
                <w:szCs w:val="22"/>
              </w:rPr>
              <w:t>20</w:t>
            </w:r>
            <w:r w:rsidR="00D476CE" w:rsidRPr="00CB2055">
              <w:rPr>
                <w:sz w:val="22"/>
                <w:szCs w:val="22"/>
              </w:rPr>
              <w:t>16</w:t>
            </w:r>
          </w:p>
        </w:tc>
        <w:tc>
          <w:tcPr>
            <w:tcW w:w="1052" w:type="dxa"/>
            <w:tcBorders>
              <w:top w:val="nil"/>
              <w:left w:val="nil"/>
              <w:bottom w:val="single" w:sz="4" w:space="0" w:color="auto"/>
              <w:right w:val="single" w:sz="4" w:space="0" w:color="auto"/>
            </w:tcBorders>
            <w:shd w:val="clear" w:color="auto" w:fill="FFFF00"/>
            <w:noWrap/>
            <w:vAlign w:val="center"/>
          </w:tcPr>
          <w:p w:rsidR="00310C9F" w:rsidRPr="00CB2055" w:rsidRDefault="00310C9F" w:rsidP="00D476CE">
            <w:pPr>
              <w:jc w:val="center"/>
              <w:rPr>
                <w:sz w:val="22"/>
                <w:szCs w:val="22"/>
              </w:rPr>
            </w:pPr>
            <w:r w:rsidRPr="00CB2055">
              <w:rPr>
                <w:sz w:val="22"/>
                <w:szCs w:val="22"/>
              </w:rPr>
              <w:t>20</w:t>
            </w:r>
            <w:r w:rsidR="00D476CE" w:rsidRPr="00CB2055">
              <w:rPr>
                <w:sz w:val="22"/>
                <w:szCs w:val="22"/>
              </w:rPr>
              <w:t>17</w:t>
            </w:r>
          </w:p>
        </w:tc>
        <w:tc>
          <w:tcPr>
            <w:tcW w:w="1052" w:type="dxa"/>
            <w:tcBorders>
              <w:top w:val="nil"/>
              <w:left w:val="nil"/>
              <w:bottom w:val="single" w:sz="4" w:space="0" w:color="auto"/>
              <w:right w:val="single" w:sz="4" w:space="0" w:color="auto"/>
            </w:tcBorders>
            <w:shd w:val="clear" w:color="auto" w:fill="FFFF00"/>
            <w:noWrap/>
            <w:vAlign w:val="center"/>
          </w:tcPr>
          <w:p w:rsidR="00310C9F" w:rsidRPr="00CB2055" w:rsidRDefault="00310C9F" w:rsidP="00D476CE">
            <w:pPr>
              <w:jc w:val="center"/>
              <w:rPr>
                <w:sz w:val="22"/>
                <w:szCs w:val="22"/>
              </w:rPr>
            </w:pPr>
            <w:r w:rsidRPr="00CB2055">
              <w:rPr>
                <w:sz w:val="22"/>
                <w:szCs w:val="22"/>
              </w:rPr>
              <w:t>20</w:t>
            </w:r>
            <w:r w:rsidR="00D476CE" w:rsidRPr="00CB2055">
              <w:rPr>
                <w:sz w:val="22"/>
                <w:szCs w:val="22"/>
              </w:rPr>
              <w:t>18</w:t>
            </w:r>
          </w:p>
        </w:tc>
        <w:tc>
          <w:tcPr>
            <w:tcW w:w="1052" w:type="dxa"/>
            <w:tcBorders>
              <w:top w:val="nil"/>
              <w:left w:val="nil"/>
              <w:bottom w:val="single" w:sz="4" w:space="0" w:color="auto"/>
              <w:right w:val="single" w:sz="4" w:space="0" w:color="auto"/>
            </w:tcBorders>
            <w:shd w:val="clear" w:color="auto" w:fill="FFFF00"/>
            <w:noWrap/>
            <w:vAlign w:val="center"/>
          </w:tcPr>
          <w:p w:rsidR="00310C9F" w:rsidRPr="00CB2055" w:rsidRDefault="00310C9F" w:rsidP="00D476CE">
            <w:pPr>
              <w:jc w:val="center"/>
              <w:rPr>
                <w:sz w:val="22"/>
                <w:szCs w:val="22"/>
              </w:rPr>
            </w:pPr>
            <w:r w:rsidRPr="00CB2055">
              <w:rPr>
                <w:sz w:val="22"/>
                <w:szCs w:val="22"/>
              </w:rPr>
              <w:t>20</w:t>
            </w:r>
            <w:r w:rsidR="00D476CE" w:rsidRPr="00CB2055">
              <w:rPr>
                <w:sz w:val="22"/>
                <w:szCs w:val="22"/>
              </w:rPr>
              <w:t>19</w:t>
            </w:r>
          </w:p>
        </w:tc>
        <w:tc>
          <w:tcPr>
            <w:tcW w:w="940" w:type="dxa"/>
            <w:tcBorders>
              <w:top w:val="nil"/>
              <w:left w:val="nil"/>
              <w:bottom w:val="single" w:sz="4" w:space="0" w:color="auto"/>
              <w:right w:val="single" w:sz="4" w:space="0" w:color="auto"/>
            </w:tcBorders>
            <w:shd w:val="clear" w:color="auto" w:fill="FFFF00"/>
            <w:noWrap/>
            <w:vAlign w:val="center"/>
          </w:tcPr>
          <w:p w:rsidR="00310C9F" w:rsidRPr="00CB2055" w:rsidRDefault="00310C9F" w:rsidP="00D476CE">
            <w:pPr>
              <w:jc w:val="center"/>
              <w:rPr>
                <w:sz w:val="22"/>
                <w:szCs w:val="22"/>
              </w:rPr>
            </w:pPr>
            <w:r w:rsidRPr="00CB2055">
              <w:rPr>
                <w:sz w:val="22"/>
                <w:szCs w:val="22"/>
              </w:rPr>
              <w:t>20</w:t>
            </w:r>
            <w:r w:rsidR="00D476CE" w:rsidRPr="00CB2055">
              <w:rPr>
                <w:sz w:val="22"/>
                <w:szCs w:val="22"/>
              </w:rPr>
              <w:t>20</w:t>
            </w:r>
          </w:p>
        </w:tc>
        <w:tc>
          <w:tcPr>
            <w:tcW w:w="1066" w:type="dxa"/>
            <w:tcBorders>
              <w:top w:val="nil"/>
              <w:left w:val="nil"/>
              <w:bottom w:val="single" w:sz="4" w:space="0" w:color="auto"/>
              <w:right w:val="single" w:sz="4" w:space="0" w:color="auto"/>
            </w:tcBorders>
            <w:shd w:val="clear" w:color="auto" w:fill="FFFF00"/>
            <w:noWrap/>
            <w:vAlign w:val="center"/>
          </w:tcPr>
          <w:p w:rsidR="00310C9F" w:rsidRPr="007E261C" w:rsidRDefault="00D476CE" w:rsidP="007B6389">
            <w:pPr>
              <w:jc w:val="center"/>
              <w:rPr>
                <w:sz w:val="22"/>
                <w:szCs w:val="22"/>
              </w:rPr>
            </w:pPr>
            <w:r w:rsidRPr="00CB2055">
              <w:rPr>
                <w:sz w:val="22"/>
                <w:szCs w:val="22"/>
              </w:rPr>
              <w:t>Итого</w:t>
            </w:r>
          </w:p>
        </w:tc>
      </w:tr>
      <w:tr w:rsidR="009C5B7D" w:rsidRPr="007E261C" w:rsidTr="00AE114D">
        <w:trPr>
          <w:trHeight w:val="765"/>
          <w:jc w:val="center"/>
        </w:trPr>
        <w:tc>
          <w:tcPr>
            <w:tcW w:w="531" w:type="dxa"/>
            <w:tcBorders>
              <w:top w:val="nil"/>
              <w:left w:val="single" w:sz="4" w:space="0" w:color="auto"/>
              <w:bottom w:val="single" w:sz="4" w:space="0" w:color="auto"/>
              <w:right w:val="single" w:sz="4" w:space="0" w:color="auto"/>
            </w:tcBorders>
            <w:shd w:val="clear" w:color="auto" w:fill="auto"/>
            <w:vAlign w:val="center"/>
          </w:tcPr>
          <w:p w:rsidR="009C5B7D" w:rsidRPr="00D476CE" w:rsidRDefault="009C5B7D" w:rsidP="00D476CE">
            <w:pPr>
              <w:jc w:val="center"/>
              <w:rPr>
                <w:sz w:val="20"/>
                <w:szCs w:val="20"/>
              </w:rPr>
            </w:pPr>
            <w:r w:rsidRPr="00D476CE">
              <w:rPr>
                <w:sz w:val="20"/>
                <w:szCs w:val="20"/>
              </w:rPr>
              <w:t>1</w:t>
            </w:r>
          </w:p>
        </w:tc>
        <w:tc>
          <w:tcPr>
            <w:tcW w:w="2549" w:type="dxa"/>
            <w:tcBorders>
              <w:top w:val="nil"/>
              <w:left w:val="nil"/>
              <w:bottom w:val="single" w:sz="4" w:space="0" w:color="auto"/>
              <w:right w:val="single" w:sz="4" w:space="0" w:color="auto"/>
            </w:tcBorders>
            <w:shd w:val="clear" w:color="auto" w:fill="auto"/>
            <w:vAlign w:val="center"/>
          </w:tcPr>
          <w:p w:rsidR="009C5B7D" w:rsidRPr="00D476CE" w:rsidRDefault="009C5B7D" w:rsidP="006A0CE4">
            <w:pPr>
              <w:rPr>
                <w:color w:val="000000"/>
                <w:sz w:val="20"/>
                <w:szCs w:val="20"/>
              </w:rPr>
            </w:pPr>
            <w:r w:rsidRPr="00D476CE">
              <w:rPr>
                <w:color w:val="000000"/>
                <w:sz w:val="20"/>
                <w:szCs w:val="20"/>
              </w:rPr>
              <w:t>Строительство магис</w:t>
            </w:r>
            <w:r w:rsidRPr="00D476CE">
              <w:rPr>
                <w:color w:val="000000"/>
                <w:sz w:val="20"/>
                <w:szCs w:val="20"/>
              </w:rPr>
              <w:t>т</w:t>
            </w:r>
            <w:r w:rsidRPr="00D476CE">
              <w:rPr>
                <w:color w:val="000000"/>
                <w:sz w:val="20"/>
                <w:szCs w:val="20"/>
              </w:rPr>
              <w:t>ральных водопроводных сетей  к микрорайонам новой з</w:t>
            </w:r>
            <w:r w:rsidRPr="00D476CE">
              <w:rPr>
                <w:color w:val="000000"/>
                <w:sz w:val="20"/>
                <w:szCs w:val="20"/>
              </w:rPr>
              <w:t>а</w:t>
            </w:r>
            <w:r w:rsidRPr="00D476CE">
              <w:rPr>
                <w:color w:val="000000"/>
                <w:sz w:val="20"/>
                <w:szCs w:val="20"/>
              </w:rPr>
              <w:t>стройки</w:t>
            </w:r>
          </w:p>
        </w:tc>
        <w:tc>
          <w:tcPr>
            <w:tcW w:w="1025" w:type="dxa"/>
            <w:tcBorders>
              <w:top w:val="nil"/>
              <w:left w:val="nil"/>
              <w:bottom w:val="single" w:sz="4" w:space="0" w:color="auto"/>
              <w:right w:val="single" w:sz="4" w:space="0" w:color="auto"/>
            </w:tcBorders>
            <w:shd w:val="clear" w:color="auto" w:fill="auto"/>
            <w:noWrap/>
            <w:vAlign w:val="center"/>
          </w:tcPr>
          <w:p w:rsidR="009C5B7D" w:rsidRPr="00D476CE" w:rsidRDefault="009C5B7D" w:rsidP="00D476CE">
            <w:pPr>
              <w:jc w:val="center"/>
              <w:rPr>
                <w:sz w:val="20"/>
                <w:szCs w:val="20"/>
              </w:rPr>
            </w:pPr>
            <w:r w:rsidRPr="00D476CE">
              <w:rPr>
                <w:sz w:val="20"/>
                <w:szCs w:val="20"/>
              </w:rPr>
              <w:t>тыс.руб</w:t>
            </w:r>
          </w:p>
        </w:tc>
        <w:tc>
          <w:tcPr>
            <w:tcW w:w="940"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1052"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1052"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1052"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2"/>
                <w:szCs w:val="22"/>
              </w:rPr>
            </w:pPr>
            <w:r w:rsidRPr="001B0B12">
              <w:rPr>
                <w:color w:val="000000"/>
                <w:sz w:val="22"/>
                <w:szCs w:val="22"/>
              </w:rPr>
              <w:t>17810</w:t>
            </w:r>
          </w:p>
        </w:tc>
        <w:tc>
          <w:tcPr>
            <w:tcW w:w="940"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2"/>
                <w:szCs w:val="22"/>
              </w:rPr>
            </w:pPr>
            <w:r w:rsidRPr="001B0B12">
              <w:rPr>
                <w:color w:val="000000"/>
                <w:sz w:val="22"/>
                <w:szCs w:val="22"/>
              </w:rPr>
              <w:t>18720</w:t>
            </w:r>
          </w:p>
        </w:tc>
        <w:tc>
          <w:tcPr>
            <w:tcW w:w="1066"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0"/>
                <w:szCs w:val="20"/>
              </w:rPr>
            </w:pPr>
            <w:r w:rsidRPr="001B0B12">
              <w:rPr>
                <w:color w:val="000000"/>
                <w:sz w:val="20"/>
                <w:szCs w:val="20"/>
              </w:rPr>
              <w:t>36530</w:t>
            </w:r>
          </w:p>
        </w:tc>
      </w:tr>
      <w:tr w:rsidR="009C5B7D" w:rsidRPr="007E261C" w:rsidTr="00AE114D">
        <w:trPr>
          <w:trHeight w:val="251"/>
          <w:jc w:val="center"/>
        </w:trPr>
        <w:tc>
          <w:tcPr>
            <w:tcW w:w="531" w:type="dxa"/>
            <w:tcBorders>
              <w:top w:val="nil"/>
              <w:left w:val="single" w:sz="4" w:space="0" w:color="auto"/>
              <w:bottom w:val="single" w:sz="4" w:space="0" w:color="auto"/>
              <w:right w:val="single" w:sz="4" w:space="0" w:color="auto"/>
            </w:tcBorders>
            <w:shd w:val="clear" w:color="auto" w:fill="auto"/>
            <w:vAlign w:val="center"/>
          </w:tcPr>
          <w:p w:rsidR="009C5B7D" w:rsidRPr="00D476CE" w:rsidRDefault="009C5B7D" w:rsidP="00D476CE">
            <w:pPr>
              <w:jc w:val="center"/>
              <w:rPr>
                <w:sz w:val="20"/>
                <w:szCs w:val="20"/>
              </w:rPr>
            </w:pPr>
            <w:r w:rsidRPr="00D476CE">
              <w:rPr>
                <w:sz w:val="20"/>
                <w:szCs w:val="20"/>
              </w:rPr>
              <w:t>2</w:t>
            </w:r>
          </w:p>
        </w:tc>
        <w:tc>
          <w:tcPr>
            <w:tcW w:w="2549" w:type="dxa"/>
            <w:tcBorders>
              <w:top w:val="nil"/>
              <w:left w:val="nil"/>
              <w:bottom w:val="single" w:sz="4" w:space="0" w:color="auto"/>
              <w:right w:val="single" w:sz="4" w:space="0" w:color="auto"/>
            </w:tcBorders>
            <w:shd w:val="clear" w:color="auto" w:fill="auto"/>
            <w:vAlign w:val="center"/>
          </w:tcPr>
          <w:p w:rsidR="009C5B7D" w:rsidRPr="00D476CE" w:rsidRDefault="009C5B7D" w:rsidP="006A0CE4">
            <w:pPr>
              <w:rPr>
                <w:color w:val="000000"/>
                <w:sz w:val="20"/>
                <w:szCs w:val="20"/>
              </w:rPr>
            </w:pPr>
            <w:r w:rsidRPr="00D476CE">
              <w:rPr>
                <w:color w:val="000000"/>
                <w:sz w:val="20"/>
                <w:szCs w:val="20"/>
              </w:rPr>
              <w:t>Строительство водоводов к магистральных водопр</w:t>
            </w:r>
            <w:r w:rsidRPr="00D476CE">
              <w:rPr>
                <w:color w:val="000000"/>
                <w:sz w:val="20"/>
                <w:szCs w:val="20"/>
              </w:rPr>
              <w:t>о</w:t>
            </w:r>
            <w:r w:rsidRPr="00D476CE">
              <w:rPr>
                <w:color w:val="000000"/>
                <w:sz w:val="20"/>
                <w:szCs w:val="20"/>
              </w:rPr>
              <w:t>водным сетям, обеспеч</w:t>
            </w:r>
            <w:r w:rsidRPr="00D476CE">
              <w:rPr>
                <w:color w:val="000000"/>
                <w:sz w:val="20"/>
                <w:szCs w:val="20"/>
              </w:rPr>
              <w:t>и</w:t>
            </w:r>
            <w:r w:rsidRPr="00D476CE">
              <w:rPr>
                <w:color w:val="000000"/>
                <w:sz w:val="20"/>
                <w:szCs w:val="20"/>
              </w:rPr>
              <w:t>вающих подачу воды к строящимся  микрора</w:t>
            </w:r>
            <w:r w:rsidRPr="00D476CE">
              <w:rPr>
                <w:color w:val="000000"/>
                <w:sz w:val="20"/>
                <w:szCs w:val="20"/>
              </w:rPr>
              <w:t>й</w:t>
            </w:r>
            <w:r w:rsidRPr="00D476CE">
              <w:rPr>
                <w:color w:val="000000"/>
                <w:sz w:val="20"/>
                <w:szCs w:val="20"/>
              </w:rPr>
              <w:t>онам (две ни</w:t>
            </w:r>
            <w:r w:rsidRPr="00D476CE">
              <w:rPr>
                <w:color w:val="000000"/>
                <w:sz w:val="20"/>
                <w:szCs w:val="20"/>
              </w:rPr>
              <w:t>т</w:t>
            </w:r>
            <w:r w:rsidRPr="00D476CE">
              <w:rPr>
                <w:color w:val="000000"/>
                <w:sz w:val="20"/>
                <w:szCs w:val="20"/>
              </w:rPr>
              <w:t>ки)</w:t>
            </w:r>
          </w:p>
        </w:tc>
        <w:tc>
          <w:tcPr>
            <w:tcW w:w="1025" w:type="dxa"/>
            <w:tcBorders>
              <w:top w:val="nil"/>
              <w:left w:val="nil"/>
              <w:bottom w:val="single" w:sz="4" w:space="0" w:color="auto"/>
              <w:right w:val="single" w:sz="4" w:space="0" w:color="auto"/>
            </w:tcBorders>
            <w:shd w:val="clear" w:color="auto" w:fill="auto"/>
            <w:noWrap/>
            <w:vAlign w:val="center"/>
          </w:tcPr>
          <w:p w:rsidR="009C5B7D" w:rsidRPr="00D476CE" w:rsidRDefault="009C5B7D" w:rsidP="00D476CE">
            <w:pPr>
              <w:jc w:val="center"/>
              <w:rPr>
                <w:sz w:val="20"/>
                <w:szCs w:val="20"/>
              </w:rPr>
            </w:pPr>
            <w:r w:rsidRPr="00D476CE">
              <w:rPr>
                <w:sz w:val="20"/>
                <w:szCs w:val="20"/>
              </w:rPr>
              <w:t>тыс.руб</w:t>
            </w:r>
          </w:p>
        </w:tc>
        <w:tc>
          <w:tcPr>
            <w:tcW w:w="940"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1052"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1052"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1052"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2"/>
                <w:szCs w:val="22"/>
              </w:rPr>
            </w:pPr>
            <w:r w:rsidRPr="001B0B12">
              <w:rPr>
                <w:color w:val="000000"/>
                <w:sz w:val="22"/>
                <w:szCs w:val="22"/>
              </w:rPr>
              <w:t>10960</w:t>
            </w:r>
          </w:p>
        </w:tc>
        <w:tc>
          <w:tcPr>
            <w:tcW w:w="940"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2"/>
                <w:szCs w:val="22"/>
              </w:rPr>
            </w:pPr>
            <w:r w:rsidRPr="001B0B12">
              <w:rPr>
                <w:color w:val="000000"/>
                <w:sz w:val="22"/>
                <w:szCs w:val="22"/>
              </w:rPr>
              <w:t>13917,6</w:t>
            </w:r>
          </w:p>
        </w:tc>
        <w:tc>
          <w:tcPr>
            <w:tcW w:w="1066"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0"/>
                <w:szCs w:val="20"/>
              </w:rPr>
            </w:pPr>
            <w:r w:rsidRPr="001B0B12">
              <w:rPr>
                <w:color w:val="000000"/>
                <w:sz w:val="20"/>
                <w:szCs w:val="20"/>
              </w:rPr>
              <w:t>24877,6</w:t>
            </w:r>
          </w:p>
        </w:tc>
      </w:tr>
      <w:tr w:rsidR="009C5B7D" w:rsidRPr="007E261C" w:rsidTr="00AE114D">
        <w:trPr>
          <w:trHeight w:val="765"/>
          <w:jc w:val="center"/>
        </w:trPr>
        <w:tc>
          <w:tcPr>
            <w:tcW w:w="531" w:type="dxa"/>
            <w:tcBorders>
              <w:top w:val="nil"/>
              <w:left w:val="single" w:sz="4" w:space="0" w:color="auto"/>
              <w:bottom w:val="single" w:sz="4" w:space="0" w:color="auto"/>
              <w:right w:val="single" w:sz="4" w:space="0" w:color="auto"/>
            </w:tcBorders>
            <w:shd w:val="clear" w:color="auto" w:fill="auto"/>
            <w:vAlign w:val="center"/>
          </w:tcPr>
          <w:p w:rsidR="009C5B7D" w:rsidRPr="00D476CE" w:rsidRDefault="009C5B7D" w:rsidP="00D476CE">
            <w:pPr>
              <w:jc w:val="center"/>
              <w:rPr>
                <w:sz w:val="20"/>
                <w:szCs w:val="20"/>
              </w:rPr>
            </w:pPr>
            <w:r w:rsidRPr="00D476CE">
              <w:rPr>
                <w:sz w:val="20"/>
                <w:szCs w:val="20"/>
              </w:rPr>
              <w:t>3</w:t>
            </w:r>
          </w:p>
        </w:tc>
        <w:tc>
          <w:tcPr>
            <w:tcW w:w="2549" w:type="dxa"/>
            <w:tcBorders>
              <w:top w:val="nil"/>
              <w:left w:val="nil"/>
              <w:bottom w:val="single" w:sz="4" w:space="0" w:color="auto"/>
              <w:right w:val="single" w:sz="4" w:space="0" w:color="auto"/>
            </w:tcBorders>
            <w:shd w:val="clear" w:color="auto" w:fill="auto"/>
            <w:vAlign w:val="center"/>
          </w:tcPr>
          <w:p w:rsidR="009C5B7D" w:rsidRPr="00D476CE" w:rsidRDefault="009C5B7D" w:rsidP="006A0CE4">
            <w:pPr>
              <w:rPr>
                <w:color w:val="000000"/>
                <w:sz w:val="20"/>
                <w:szCs w:val="20"/>
              </w:rPr>
            </w:pPr>
            <w:r w:rsidRPr="00D476CE">
              <w:rPr>
                <w:color w:val="000000"/>
                <w:sz w:val="20"/>
                <w:szCs w:val="20"/>
              </w:rPr>
              <w:t>Выполнение проектных работ по строительству  узла второго подъёма и строительства восьми  д</w:t>
            </w:r>
            <w:r w:rsidRPr="00D476CE">
              <w:rPr>
                <w:color w:val="000000"/>
                <w:sz w:val="20"/>
                <w:szCs w:val="20"/>
              </w:rPr>
              <w:t>о</w:t>
            </w:r>
            <w:r w:rsidRPr="00D476CE">
              <w:rPr>
                <w:color w:val="000000"/>
                <w:sz w:val="20"/>
                <w:szCs w:val="20"/>
              </w:rPr>
              <w:t>полн</w:t>
            </w:r>
            <w:r w:rsidRPr="00D476CE">
              <w:rPr>
                <w:color w:val="000000"/>
                <w:sz w:val="20"/>
                <w:szCs w:val="20"/>
              </w:rPr>
              <w:t>и</w:t>
            </w:r>
            <w:r w:rsidRPr="00D476CE">
              <w:rPr>
                <w:color w:val="000000"/>
                <w:sz w:val="20"/>
                <w:szCs w:val="20"/>
              </w:rPr>
              <w:t>тельных скважин со сборным коллектором</w:t>
            </w:r>
          </w:p>
        </w:tc>
        <w:tc>
          <w:tcPr>
            <w:tcW w:w="1025" w:type="dxa"/>
            <w:tcBorders>
              <w:top w:val="nil"/>
              <w:left w:val="nil"/>
              <w:bottom w:val="single" w:sz="4" w:space="0" w:color="auto"/>
              <w:right w:val="single" w:sz="4" w:space="0" w:color="auto"/>
            </w:tcBorders>
            <w:shd w:val="clear" w:color="auto" w:fill="auto"/>
            <w:noWrap/>
            <w:vAlign w:val="center"/>
          </w:tcPr>
          <w:p w:rsidR="009C5B7D" w:rsidRPr="00D476CE" w:rsidRDefault="009C5B7D" w:rsidP="00D476CE">
            <w:pPr>
              <w:jc w:val="center"/>
              <w:rPr>
                <w:sz w:val="20"/>
                <w:szCs w:val="20"/>
              </w:rPr>
            </w:pPr>
            <w:r w:rsidRPr="00D476CE">
              <w:rPr>
                <w:sz w:val="20"/>
                <w:szCs w:val="20"/>
              </w:rPr>
              <w:t>тыс.руб</w:t>
            </w:r>
          </w:p>
        </w:tc>
        <w:tc>
          <w:tcPr>
            <w:tcW w:w="940"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0"/>
                <w:szCs w:val="20"/>
              </w:rPr>
            </w:pPr>
            <w:r w:rsidRPr="001B0B12">
              <w:rPr>
                <w:color w:val="000000"/>
                <w:sz w:val="20"/>
                <w:szCs w:val="20"/>
              </w:rPr>
              <w:t>0</w:t>
            </w:r>
          </w:p>
        </w:tc>
        <w:tc>
          <w:tcPr>
            <w:tcW w:w="1052"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1052"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2"/>
                <w:szCs w:val="22"/>
              </w:rPr>
            </w:pPr>
            <w:r w:rsidRPr="001B0B12">
              <w:rPr>
                <w:color w:val="000000"/>
                <w:sz w:val="22"/>
                <w:szCs w:val="22"/>
              </w:rPr>
              <w:t>5387</w:t>
            </w:r>
          </w:p>
        </w:tc>
        <w:tc>
          <w:tcPr>
            <w:tcW w:w="1052"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940"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1066"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0"/>
                <w:szCs w:val="20"/>
              </w:rPr>
            </w:pPr>
            <w:r w:rsidRPr="001B0B12">
              <w:rPr>
                <w:color w:val="000000"/>
                <w:sz w:val="20"/>
                <w:szCs w:val="20"/>
              </w:rPr>
              <w:t>5387</w:t>
            </w:r>
          </w:p>
        </w:tc>
      </w:tr>
      <w:tr w:rsidR="009C5B7D" w:rsidRPr="007E261C" w:rsidTr="00AE114D">
        <w:trPr>
          <w:trHeight w:val="765"/>
          <w:jc w:val="center"/>
        </w:trPr>
        <w:tc>
          <w:tcPr>
            <w:tcW w:w="531" w:type="dxa"/>
            <w:tcBorders>
              <w:top w:val="nil"/>
              <w:left w:val="single" w:sz="4" w:space="0" w:color="auto"/>
              <w:bottom w:val="single" w:sz="4" w:space="0" w:color="auto"/>
              <w:right w:val="single" w:sz="4" w:space="0" w:color="auto"/>
            </w:tcBorders>
            <w:shd w:val="clear" w:color="auto" w:fill="auto"/>
            <w:vAlign w:val="center"/>
          </w:tcPr>
          <w:p w:rsidR="009C5B7D" w:rsidRPr="00D476CE" w:rsidRDefault="009C5B7D" w:rsidP="00D476CE">
            <w:pPr>
              <w:jc w:val="center"/>
              <w:rPr>
                <w:sz w:val="20"/>
                <w:szCs w:val="20"/>
              </w:rPr>
            </w:pPr>
            <w:r w:rsidRPr="00D476CE">
              <w:rPr>
                <w:sz w:val="20"/>
                <w:szCs w:val="20"/>
              </w:rPr>
              <w:t>4</w:t>
            </w:r>
          </w:p>
        </w:tc>
        <w:tc>
          <w:tcPr>
            <w:tcW w:w="2549" w:type="dxa"/>
            <w:tcBorders>
              <w:top w:val="nil"/>
              <w:left w:val="nil"/>
              <w:bottom w:val="single" w:sz="4" w:space="0" w:color="auto"/>
              <w:right w:val="single" w:sz="4" w:space="0" w:color="auto"/>
            </w:tcBorders>
            <w:shd w:val="clear" w:color="auto" w:fill="auto"/>
            <w:vAlign w:val="center"/>
          </w:tcPr>
          <w:p w:rsidR="009C5B7D" w:rsidRPr="00D476CE" w:rsidRDefault="009C5B7D" w:rsidP="006A0CE4">
            <w:pPr>
              <w:rPr>
                <w:color w:val="000000"/>
                <w:sz w:val="20"/>
                <w:szCs w:val="20"/>
              </w:rPr>
            </w:pPr>
            <w:r w:rsidRPr="00D476CE">
              <w:rPr>
                <w:color w:val="000000"/>
                <w:sz w:val="20"/>
                <w:szCs w:val="20"/>
              </w:rPr>
              <w:t>Выполнение проектных работ по строительству второй нитки Дичнянского водозабора до Курчато</w:t>
            </w:r>
            <w:r w:rsidRPr="00D476CE">
              <w:rPr>
                <w:color w:val="000000"/>
                <w:sz w:val="20"/>
                <w:szCs w:val="20"/>
              </w:rPr>
              <w:t>в</w:t>
            </w:r>
            <w:r w:rsidRPr="00D476CE">
              <w:rPr>
                <w:color w:val="000000"/>
                <w:sz w:val="20"/>
                <w:szCs w:val="20"/>
              </w:rPr>
              <w:t>ского водозабора</w:t>
            </w:r>
          </w:p>
        </w:tc>
        <w:tc>
          <w:tcPr>
            <w:tcW w:w="1025" w:type="dxa"/>
            <w:tcBorders>
              <w:top w:val="nil"/>
              <w:left w:val="nil"/>
              <w:bottom w:val="single" w:sz="4" w:space="0" w:color="auto"/>
              <w:right w:val="single" w:sz="4" w:space="0" w:color="auto"/>
            </w:tcBorders>
            <w:shd w:val="clear" w:color="auto" w:fill="auto"/>
            <w:noWrap/>
            <w:vAlign w:val="center"/>
          </w:tcPr>
          <w:p w:rsidR="009C5B7D" w:rsidRPr="00D476CE" w:rsidRDefault="009C5B7D" w:rsidP="00D476CE">
            <w:pPr>
              <w:jc w:val="center"/>
              <w:rPr>
                <w:sz w:val="20"/>
                <w:szCs w:val="20"/>
              </w:rPr>
            </w:pPr>
            <w:r w:rsidRPr="00D476CE">
              <w:rPr>
                <w:sz w:val="20"/>
                <w:szCs w:val="20"/>
              </w:rPr>
              <w:t>тыс.руб</w:t>
            </w:r>
          </w:p>
        </w:tc>
        <w:tc>
          <w:tcPr>
            <w:tcW w:w="940"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0"/>
                <w:szCs w:val="20"/>
              </w:rPr>
            </w:pPr>
            <w:r w:rsidRPr="001B0B12">
              <w:rPr>
                <w:color w:val="000000"/>
                <w:sz w:val="20"/>
                <w:szCs w:val="20"/>
              </w:rPr>
              <w:t>0</w:t>
            </w:r>
          </w:p>
        </w:tc>
        <w:tc>
          <w:tcPr>
            <w:tcW w:w="1052"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2"/>
                <w:szCs w:val="22"/>
              </w:rPr>
            </w:pPr>
            <w:r w:rsidRPr="001B0B12">
              <w:rPr>
                <w:color w:val="000000"/>
                <w:sz w:val="22"/>
                <w:szCs w:val="22"/>
              </w:rPr>
              <w:t>2356</w:t>
            </w:r>
          </w:p>
        </w:tc>
        <w:tc>
          <w:tcPr>
            <w:tcW w:w="1052"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1052"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940"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1066"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0"/>
                <w:szCs w:val="20"/>
              </w:rPr>
            </w:pPr>
            <w:r w:rsidRPr="001B0B12">
              <w:rPr>
                <w:color w:val="000000"/>
                <w:sz w:val="20"/>
                <w:szCs w:val="20"/>
              </w:rPr>
              <w:t>2356</w:t>
            </w:r>
          </w:p>
        </w:tc>
      </w:tr>
      <w:tr w:rsidR="009C5B7D" w:rsidRPr="007E261C" w:rsidTr="00AE114D">
        <w:trPr>
          <w:trHeight w:val="765"/>
          <w:jc w:val="center"/>
        </w:trPr>
        <w:tc>
          <w:tcPr>
            <w:tcW w:w="531" w:type="dxa"/>
            <w:tcBorders>
              <w:top w:val="nil"/>
              <w:left w:val="single" w:sz="4" w:space="0" w:color="auto"/>
              <w:bottom w:val="single" w:sz="4" w:space="0" w:color="auto"/>
              <w:right w:val="single" w:sz="4" w:space="0" w:color="auto"/>
            </w:tcBorders>
            <w:shd w:val="clear" w:color="auto" w:fill="auto"/>
            <w:vAlign w:val="center"/>
          </w:tcPr>
          <w:p w:rsidR="009C5B7D" w:rsidRPr="00D476CE" w:rsidRDefault="009C5B7D" w:rsidP="00D476CE">
            <w:pPr>
              <w:jc w:val="center"/>
              <w:rPr>
                <w:sz w:val="20"/>
                <w:szCs w:val="20"/>
              </w:rPr>
            </w:pPr>
            <w:r w:rsidRPr="00D476CE">
              <w:rPr>
                <w:sz w:val="20"/>
                <w:szCs w:val="20"/>
              </w:rPr>
              <w:t>5</w:t>
            </w:r>
          </w:p>
        </w:tc>
        <w:tc>
          <w:tcPr>
            <w:tcW w:w="2549" w:type="dxa"/>
            <w:tcBorders>
              <w:top w:val="nil"/>
              <w:left w:val="nil"/>
              <w:bottom w:val="single" w:sz="4" w:space="0" w:color="auto"/>
              <w:right w:val="single" w:sz="4" w:space="0" w:color="auto"/>
            </w:tcBorders>
            <w:shd w:val="clear" w:color="auto" w:fill="auto"/>
            <w:vAlign w:val="center"/>
          </w:tcPr>
          <w:p w:rsidR="009C5B7D" w:rsidRPr="00D476CE" w:rsidRDefault="009C5B7D" w:rsidP="006A0CE4">
            <w:pPr>
              <w:rPr>
                <w:color w:val="000000"/>
                <w:sz w:val="20"/>
                <w:szCs w:val="20"/>
              </w:rPr>
            </w:pPr>
            <w:r w:rsidRPr="00D476CE">
              <w:rPr>
                <w:color w:val="000000"/>
                <w:sz w:val="20"/>
                <w:szCs w:val="20"/>
              </w:rPr>
              <w:t>Строительство второй нитки Дичнянского вод</w:t>
            </w:r>
            <w:r w:rsidRPr="00D476CE">
              <w:rPr>
                <w:color w:val="000000"/>
                <w:sz w:val="20"/>
                <w:szCs w:val="20"/>
              </w:rPr>
              <w:t>о</w:t>
            </w:r>
            <w:r w:rsidRPr="00D476CE">
              <w:rPr>
                <w:color w:val="000000"/>
                <w:sz w:val="20"/>
                <w:szCs w:val="20"/>
              </w:rPr>
              <w:t>забора  Ду400 до Курч</w:t>
            </w:r>
            <w:r w:rsidRPr="00D476CE">
              <w:rPr>
                <w:color w:val="000000"/>
                <w:sz w:val="20"/>
                <w:szCs w:val="20"/>
              </w:rPr>
              <w:t>а</w:t>
            </w:r>
            <w:r w:rsidRPr="00D476CE">
              <w:rPr>
                <w:color w:val="000000"/>
                <w:sz w:val="20"/>
                <w:szCs w:val="20"/>
              </w:rPr>
              <w:t>товского вод</w:t>
            </w:r>
            <w:r w:rsidRPr="00D476CE">
              <w:rPr>
                <w:color w:val="000000"/>
                <w:sz w:val="20"/>
                <w:szCs w:val="20"/>
              </w:rPr>
              <w:t>о</w:t>
            </w:r>
            <w:r w:rsidRPr="00D476CE">
              <w:rPr>
                <w:color w:val="000000"/>
                <w:sz w:val="20"/>
                <w:szCs w:val="20"/>
              </w:rPr>
              <w:t>забора</w:t>
            </w:r>
          </w:p>
        </w:tc>
        <w:tc>
          <w:tcPr>
            <w:tcW w:w="1025" w:type="dxa"/>
            <w:tcBorders>
              <w:top w:val="nil"/>
              <w:left w:val="nil"/>
              <w:bottom w:val="single" w:sz="4" w:space="0" w:color="auto"/>
              <w:right w:val="single" w:sz="4" w:space="0" w:color="auto"/>
            </w:tcBorders>
            <w:shd w:val="clear" w:color="auto" w:fill="auto"/>
            <w:noWrap/>
            <w:vAlign w:val="center"/>
          </w:tcPr>
          <w:p w:rsidR="009C5B7D" w:rsidRPr="00D476CE" w:rsidRDefault="009C5B7D" w:rsidP="00D476CE">
            <w:pPr>
              <w:jc w:val="center"/>
              <w:rPr>
                <w:sz w:val="20"/>
                <w:szCs w:val="20"/>
              </w:rPr>
            </w:pPr>
            <w:r w:rsidRPr="00D476CE">
              <w:rPr>
                <w:sz w:val="20"/>
                <w:szCs w:val="20"/>
              </w:rPr>
              <w:t>тыс.руб</w:t>
            </w:r>
          </w:p>
        </w:tc>
        <w:tc>
          <w:tcPr>
            <w:tcW w:w="940"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1052"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1052"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1052"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940"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1066"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0"/>
                <w:szCs w:val="20"/>
              </w:rPr>
            </w:pPr>
            <w:r w:rsidRPr="001B0B12">
              <w:rPr>
                <w:color w:val="000000"/>
                <w:sz w:val="20"/>
                <w:szCs w:val="20"/>
              </w:rPr>
              <w:t>0</w:t>
            </w:r>
          </w:p>
        </w:tc>
      </w:tr>
      <w:tr w:rsidR="009C5B7D" w:rsidRPr="007E261C" w:rsidTr="00AE114D">
        <w:trPr>
          <w:trHeight w:val="765"/>
          <w:jc w:val="center"/>
        </w:trPr>
        <w:tc>
          <w:tcPr>
            <w:tcW w:w="531" w:type="dxa"/>
            <w:tcBorders>
              <w:top w:val="nil"/>
              <w:left w:val="single" w:sz="4" w:space="0" w:color="auto"/>
              <w:bottom w:val="single" w:sz="4" w:space="0" w:color="auto"/>
              <w:right w:val="single" w:sz="4" w:space="0" w:color="auto"/>
            </w:tcBorders>
            <w:shd w:val="clear" w:color="auto" w:fill="auto"/>
            <w:vAlign w:val="center"/>
          </w:tcPr>
          <w:p w:rsidR="009C5B7D" w:rsidRPr="00D476CE" w:rsidRDefault="009C5B7D" w:rsidP="00D476CE">
            <w:pPr>
              <w:jc w:val="center"/>
              <w:rPr>
                <w:sz w:val="20"/>
                <w:szCs w:val="20"/>
              </w:rPr>
            </w:pPr>
            <w:r w:rsidRPr="00D476CE">
              <w:rPr>
                <w:sz w:val="20"/>
                <w:szCs w:val="20"/>
              </w:rPr>
              <w:t>6</w:t>
            </w:r>
          </w:p>
        </w:tc>
        <w:tc>
          <w:tcPr>
            <w:tcW w:w="2549" w:type="dxa"/>
            <w:tcBorders>
              <w:top w:val="nil"/>
              <w:left w:val="nil"/>
              <w:bottom w:val="single" w:sz="4" w:space="0" w:color="auto"/>
              <w:right w:val="single" w:sz="4" w:space="0" w:color="auto"/>
            </w:tcBorders>
            <w:shd w:val="clear" w:color="auto" w:fill="auto"/>
            <w:vAlign w:val="center"/>
          </w:tcPr>
          <w:p w:rsidR="009C5B7D" w:rsidRPr="00D476CE" w:rsidRDefault="009C5B7D" w:rsidP="006A0CE4">
            <w:pPr>
              <w:rPr>
                <w:color w:val="000000"/>
                <w:sz w:val="20"/>
                <w:szCs w:val="20"/>
              </w:rPr>
            </w:pPr>
            <w:r w:rsidRPr="00D476CE">
              <w:rPr>
                <w:color w:val="000000"/>
                <w:sz w:val="20"/>
                <w:szCs w:val="20"/>
              </w:rPr>
              <w:t>Геолого-изыскательские работы по переоценке з</w:t>
            </w:r>
            <w:r w:rsidRPr="00D476CE">
              <w:rPr>
                <w:color w:val="000000"/>
                <w:sz w:val="20"/>
                <w:szCs w:val="20"/>
              </w:rPr>
              <w:t>а</w:t>
            </w:r>
            <w:r w:rsidRPr="00D476CE">
              <w:rPr>
                <w:color w:val="000000"/>
                <w:sz w:val="20"/>
                <w:szCs w:val="20"/>
              </w:rPr>
              <w:t>пасов артезианской  воды Дичнянского вод</w:t>
            </w:r>
            <w:r w:rsidRPr="00D476CE">
              <w:rPr>
                <w:color w:val="000000"/>
                <w:sz w:val="20"/>
                <w:szCs w:val="20"/>
              </w:rPr>
              <w:t>о</w:t>
            </w:r>
            <w:r w:rsidRPr="00D476CE">
              <w:rPr>
                <w:color w:val="000000"/>
                <w:sz w:val="20"/>
                <w:szCs w:val="20"/>
              </w:rPr>
              <w:t>забора с 6200 до 18200 м3/сут</w:t>
            </w:r>
          </w:p>
        </w:tc>
        <w:tc>
          <w:tcPr>
            <w:tcW w:w="1025" w:type="dxa"/>
            <w:tcBorders>
              <w:top w:val="nil"/>
              <w:left w:val="nil"/>
              <w:bottom w:val="single" w:sz="4" w:space="0" w:color="auto"/>
              <w:right w:val="single" w:sz="4" w:space="0" w:color="auto"/>
            </w:tcBorders>
            <w:shd w:val="clear" w:color="auto" w:fill="auto"/>
            <w:noWrap/>
            <w:vAlign w:val="center"/>
          </w:tcPr>
          <w:p w:rsidR="009C5B7D" w:rsidRPr="00D476CE" w:rsidRDefault="009C5B7D" w:rsidP="00D476CE">
            <w:pPr>
              <w:jc w:val="center"/>
              <w:rPr>
                <w:sz w:val="20"/>
                <w:szCs w:val="20"/>
              </w:rPr>
            </w:pPr>
            <w:r w:rsidRPr="00D476CE">
              <w:rPr>
                <w:sz w:val="20"/>
                <w:szCs w:val="20"/>
              </w:rPr>
              <w:t>тыс.руб</w:t>
            </w:r>
          </w:p>
        </w:tc>
        <w:tc>
          <w:tcPr>
            <w:tcW w:w="940"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0"/>
                <w:szCs w:val="20"/>
              </w:rPr>
            </w:pPr>
            <w:r w:rsidRPr="001B0B12">
              <w:rPr>
                <w:color w:val="000000"/>
                <w:sz w:val="20"/>
                <w:szCs w:val="20"/>
              </w:rPr>
              <w:t>0</w:t>
            </w:r>
          </w:p>
        </w:tc>
        <w:tc>
          <w:tcPr>
            <w:tcW w:w="1052"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1052"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2"/>
                <w:szCs w:val="22"/>
              </w:rPr>
            </w:pPr>
            <w:r w:rsidRPr="001B0B12">
              <w:rPr>
                <w:color w:val="000000"/>
                <w:sz w:val="22"/>
                <w:szCs w:val="22"/>
              </w:rPr>
              <w:t>20640</w:t>
            </w:r>
          </w:p>
        </w:tc>
        <w:tc>
          <w:tcPr>
            <w:tcW w:w="1052"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0"/>
                <w:szCs w:val="20"/>
              </w:rPr>
            </w:pPr>
            <w:r w:rsidRPr="001B0B12">
              <w:rPr>
                <w:color w:val="000000"/>
                <w:sz w:val="20"/>
                <w:szCs w:val="20"/>
              </w:rPr>
              <w:t>21920</w:t>
            </w:r>
          </w:p>
        </w:tc>
        <w:tc>
          <w:tcPr>
            <w:tcW w:w="940"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0"/>
                <w:szCs w:val="20"/>
              </w:rPr>
            </w:pPr>
            <w:r w:rsidRPr="001B0B12">
              <w:rPr>
                <w:color w:val="000000"/>
                <w:sz w:val="20"/>
                <w:szCs w:val="20"/>
              </w:rPr>
              <w:t>0</w:t>
            </w:r>
          </w:p>
        </w:tc>
        <w:tc>
          <w:tcPr>
            <w:tcW w:w="1066"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0"/>
                <w:szCs w:val="20"/>
              </w:rPr>
            </w:pPr>
            <w:r w:rsidRPr="001B0B12">
              <w:rPr>
                <w:color w:val="000000"/>
                <w:sz w:val="20"/>
                <w:szCs w:val="20"/>
              </w:rPr>
              <w:t>42560</w:t>
            </w:r>
          </w:p>
        </w:tc>
      </w:tr>
      <w:tr w:rsidR="009C5B7D" w:rsidRPr="007E261C" w:rsidTr="00AE114D">
        <w:trPr>
          <w:trHeight w:val="765"/>
          <w:jc w:val="center"/>
        </w:trPr>
        <w:tc>
          <w:tcPr>
            <w:tcW w:w="531" w:type="dxa"/>
            <w:tcBorders>
              <w:top w:val="nil"/>
              <w:left w:val="single" w:sz="4" w:space="0" w:color="auto"/>
              <w:bottom w:val="single" w:sz="4" w:space="0" w:color="auto"/>
              <w:right w:val="single" w:sz="4" w:space="0" w:color="auto"/>
            </w:tcBorders>
            <w:shd w:val="clear" w:color="auto" w:fill="auto"/>
            <w:vAlign w:val="center"/>
          </w:tcPr>
          <w:p w:rsidR="009C5B7D" w:rsidRPr="00D476CE" w:rsidRDefault="009C5B7D" w:rsidP="00D476CE">
            <w:pPr>
              <w:jc w:val="center"/>
              <w:rPr>
                <w:sz w:val="20"/>
                <w:szCs w:val="20"/>
              </w:rPr>
            </w:pPr>
            <w:r w:rsidRPr="00D476CE">
              <w:rPr>
                <w:sz w:val="20"/>
                <w:szCs w:val="20"/>
              </w:rPr>
              <w:t>7</w:t>
            </w:r>
          </w:p>
        </w:tc>
        <w:tc>
          <w:tcPr>
            <w:tcW w:w="2549" w:type="dxa"/>
            <w:tcBorders>
              <w:top w:val="nil"/>
              <w:left w:val="nil"/>
              <w:bottom w:val="single" w:sz="4" w:space="0" w:color="auto"/>
              <w:right w:val="single" w:sz="4" w:space="0" w:color="auto"/>
            </w:tcBorders>
            <w:shd w:val="clear" w:color="auto" w:fill="auto"/>
            <w:vAlign w:val="center"/>
          </w:tcPr>
          <w:p w:rsidR="009C5B7D" w:rsidRPr="00D476CE" w:rsidRDefault="009C5B7D" w:rsidP="006A0CE4">
            <w:pPr>
              <w:rPr>
                <w:color w:val="000000"/>
                <w:sz w:val="20"/>
                <w:szCs w:val="20"/>
              </w:rPr>
            </w:pPr>
            <w:r w:rsidRPr="00D476CE">
              <w:rPr>
                <w:color w:val="000000"/>
                <w:sz w:val="20"/>
                <w:szCs w:val="20"/>
              </w:rPr>
              <w:t>Строительство   дополн</w:t>
            </w:r>
            <w:r w:rsidRPr="00D476CE">
              <w:rPr>
                <w:color w:val="000000"/>
                <w:sz w:val="20"/>
                <w:szCs w:val="20"/>
              </w:rPr>
              <w:t>и</w:t>
            </w:r>
            <w:r w:rsidRPr="00D476CE">
              <w:rPr>
                <w:color w:val="000000"/>
                <w:sz w:val="20"/>
                <w:szCs w:val="20"/>
              </w:rPr>
              <w:t>тельных скважин со сбо</w:t>
            </w:r>
            <w:r w:rsidRPr="00D476CE">
              <w:rPr>
                <w:color w:val="000000"/>
                <w:sz w:val="20"/>
                <w:szCs w:val="20"/>
              </w:rPr>
              <w:t>р</w:t>
            </w:r>
            <w:r w:rsidRPr="00D476CE">
              <w:rPr>
                <w:color w:val="000000"/>
                <w:sz w:val="20"/>
                <w:szCs w:val="20"/>
              </w:rPr>
              <w:t>ным ко</w:t>
            </w:r>
            <w:r w:rsidRPr="00D476CE">
              <w:rPr>
                <w:color w:val="000000"/>
                <w:sz w:val="20"/>
                <w:szCs w:val="20"/>
              </w:rPr>
              <w:t>л</w:t>
            </w:r>
            <w:r w:rsidRPr="00D476CE">
              <w:rPr>
                <w:color w:val="000000"/>
                <w:sz w:val="20"/>
                <w:szCs w:val="20"/>
              </w:rPr>
              <w:t>лектором</w:t>
            </w:r>
          </w:p>
        </w:tc>
        <w:tc>
          <w:tcPr>
            <w:tcW w:w="1025" w:type="dxa"/>
            <w:tcBorders>
              <w:top w:val="nil"/>
              <w:left w:val="nil"/>
              <w:bottom w:val="single" w:sz="4" w:space="0" w:color="auto"/>
              <w:right w:val="single" w:sz="4" w:space="0" w:color="auto"/>
            </w:tcBorders>
            <w:shd w:val="clear" w:color="auto" w:fill="auto"/>
            <w:noWrap/>
            <w:vAlign w:val="center"/>
          </w:tcPr>
          <w:p w:rsidR="009C5B7D" w:rsidRPr="00D476CE" w:rsidRDefault="009C5B7D" w:rsidP="00D476CE">
            <w:pPr>
              <w:jc w:val="center"/>
              <w:rPr>
                <w:sz w:val="20"/>
                <w:szCs w:val="20"/>
              </w:rPr>
            </w:pPr>
            <w:r w:rsidRPr="00D476CE">
              <w:rPr>
                <w:sz w:val="20"/>
                <w:szCs w:val="20"/>
              </w:rPr>
              <w:t>тыс.руб</w:t>
            </w:r>
          </w:p>
        </w:tc>
        <w:tc>
          <w:tcPr>
            <w:tcW w:w="940"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0"/>
                <w:szCs w:val="20"/>
              </w:rPr>
            </w:pPr>
            <w:r w:rsidRPr="001B0B12">
              <w:rPr>
                <w:color w:val="000000"/>
                <w:sz w:val="20"/>
                <w:szCs w:val="20"/>
              </w:rPr>
              <w:t>0</w:t>
            </w:r>
          </w:p>
        </w:tc>
        <w:tc>
          <w:tcPr>
            <w:tcW w:w="1052"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1052"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2"/>
                <w:szCs w:val="22"/>
              </w:rPr>
            </w:pPr>
            <w:r w:rsidRPr="001B0B12">
              <w:rPr>
                <w:color w:val="000000"/>
                <w:sz w:val="22"/>
                <w:szCs w:val="22"/>
              </w:rPr>
              <w:t>4401,48</w:t>
            </w:r>
          </w:p>
        </w:tc>
        <w:tc>
          <w:tcPr>
            <w:tcW w:w="1052"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940"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1066"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0"/>
                <w:szCs w:val="20"/>
              </w:rPr>
            </w:pPr>
            <w:r w:rsidRPr="001B0B12">
              <w:rPr>
                <w:color w:val="000000"/>
                <w:sz w:val="20"/>
                <w:szCs w:val="20"/>
              </w:rPr>
              <w:t>4401,48</w:t>
            </w:r>
          </w:p>
        </w:tc>
      </w:tr>
      <w:tr w:rsidR="009C5B7D" w:rsidRPr="007E261C" w:rsidTr="00AE114D">
        <w:trPr>
          <w:trHeight w:val="279"/>
          <w:jc w:val="center"/>
        </w:trPr>
        <w:tc>
          <w:tcPr>
            <w:tcW w:w="531" w:type="dxa"/>
            <w:tcBorders>
              <w:top w:val="nil"/>
              <w:left w:val="single" w:sz="4" w:space="0" w:color="auto"/>
              <w:bottom w:val="single" w:sz="4" w:space="0" w:color="auto"/>
              <w:right w:val="single" w:sz="4" w:space="0" w:color="auto"/>
            </w:tcBorders>
            <w:shd w:val="clear" w:color="auto" w:fill="auto"/>
            <w:vAlign w:val="center"/>
          </w:tcPr>
          <w:p w:rsidR="009C5B7D" w:rsidRPr="00D476CE" w:rsidRDefault="009C5B7D" w:rsidP="00D476CE">
            <w:pPr>
              <w:jc w:val="center"/>
              <w:rPr>
                <w:sz w:val="20"/>
                <w:szCs w:val="20"/>
              </w:rPr>
            </w:pPr>
            <w:r w:rsidRPr="00D476CE">
              <w:rPr>
                <w:sz w:val="20"/>
                <w:szCs w:val="20"/>
              </w:rPr>
              <w:t>8</w:t>
            </w:r>
          </w:p>
        </w:tc>
        <w:tc>
          <w:tcPr>
            <w:tcW w:w="2549" w:type="dxa"/>
            <w:tcBorders>
              <w:top w:val="nil"/>
              <w:left w:val="nil"/>
              <w:bottom w:val="single" w:sz="4" w:space="0" w:color="auto"/>
              <w:right w:val="single" w:sz="4" w:space="0" w:color="auto"/>
            </w:tcBorders>
            <w:shd w:val="clear" w:color="auto" w:fill="auto"/>
            <w:vAlign w:val="center"/>
          </w:tcPr>
          <w:p w:rsidR="009C5B7D" w:rsidRPr="00D476CE" w:rsidRDefault="009C5B7D" w:rsidP="006A0CE4">
            <w:pPr>
              <w:rPr>
                <w:color w:val="000000"/>
                <w:sz w:val="20"/>
                <w:szCs w:val="20"/>
              </w:rPr>
            </w:pPr>
            <w:r w:rsidRPr="00D476CE">
              <w:rPr>
                <w:color w:val="000000"/>
                <w:sz w:val="20"/>
                <w:szCs w:val="20"/>
              </w:rPr>
              <w:t>Строительство  узла вт</w:t>
            </w:r>
            <w:r w:rsidRPr="00D476CE">
              <w:rPr>
                <w:color w:val="000000"/>
                <w:sz w:val="20"/>
                <w:szCs w:val="20"/>
              </w:rPr>
              <w:t>о</w:t>
            </w:r>
            <w:r w:rsidRPr="00D476CE">
              <w:rPr>
                <w:color w:val="000000"/>
                <w:sz w:val="20"/>
                <w:szCs w:val="20"/>
              </w:rPr>
              <w:lastRenderedPageBreak/>
              <w:t>рого подъёма  с дв</w:t>
            </w:r>
            <w:r w:rsidRPr="00D476CE">
              <w:rPr>
                <w:color w:val="000000"/>
                <w:sz w:val="20"/>
                <w:szCs w:val="20"/>
              </w:rPr>
              <w:t>у</w:t>
            </w:r>
            <w:r w:rsidRPr="00D476CE">
              <w:rPr>
                <w:color w:val="000000"/>
                <w:sz w:val="20"/>
                <w:szCs w:val="20"/>
              </w:rPr>
              <w:t>мя  резервуарами чистой воды по 2000м3 каждый</w:t>
            </w:r>
          </w:p>
        </w:tc>
        <w:tc>
          <w:tcPr>
            <w:tcW w:w="1025" w:type="dxa"/>
            <w:tcBorders>
              <w:top w:val="nil"/>
              <w:left w:val="nil"/>
              <w:bottom w:val="single" w:sz="4" w:space="0" w:color="auto"/>
              <w:right w:val="single" w:sz="4" w:space="0" w:color="auto"/>
            </w:tcBorders>
            <w:shd w:val="clear" w:color="auto" w:fill="auto"/>
            <w:noWrap/>
            <w:vAlign w:val="center"/>
          </w:tcPr>
          <w:p w:rsidR="009C5B7D" w:rsidRPr="00D476CE" w:rsidRDefault="009C5B7D" w:rsidP="00D476CE">
            <w:pPr>
              <w:jc w:val="center"/>
              <w:rPr>
                <w:sz w:val="20"/>
                <w:szCs w:val="20"/>
              </w:rPr>
            </w:pPr>
            <w:r w:rsidRPr="00D476CE">
              <w:rPr>
                <w:sz w:val="20"/>
                <w:szCs w:val="20"/>
              </w:rPr>
              <w:lastRenderedPageBreak/>
              <w:t>тыс.руб</w:t>
            </w:r>
          </w:p>
        </w:tc>
        <w:tc>
          <w:tcPr>
            <w:tcW w:w="940"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0"/>
                <w:szCs w:val="20"/>
              </w:rPr>
            </w:pPr>
            <w:r w:rsidRPr="001B0B12">
              <w:rPr>
                <w:color w:val="000000"/>
                <w:sz w:val="20"/>
                <w:szCs w:val="20"/>
              </w:rPr>
              <w:t>0</w:t>
            </w:r>
          </w:p>
        </w:tc>
        <w:tc>
          <w:tcPr>
            <w:tcW w:w="1052"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1052"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1052"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940"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2"/>
                <w:szCs w:val="22"/>
              </w:rPr>
            </w:pPr>
          </w:p>
        </w:tc>
        <w:tc>
          <w:tcPr>
            <w:tcW w:w="1066"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0"/>
                <w:szCs w:val="20"/>
              </w:rPr>
            </w:pPr>
            <w:r w:rsidRPr="001B0B12">
              <w:rPr>
                <w:color w:val="000000"/>
                <w:sz w:val="20"/>
                <w:szCs w:val="20"/>
              </w:rPr>
              <w:t>0</w:t>
            </w:r>
          </w:p>
        </w:tc>
      </w:tr>
      <w:tr w:rsidR="009C5B7D" w:rsidRPr="007E261C" w:rsidTr="00AE114D">
        <w:trPr>
          <w:trHeight w:val="465"/>
          <w:jc w:val="center"/>
        </w:trPr>
        <w:tc>
          <w:tcPr>
            <w:tcW w:w="531" w:type="dxa"/>
            <w:tcBorders>
              <w:top w:val="nil"/>
              <w:left w:val="single" w:sz="4" w:space="0" w:color="auto"/>
              <w:bottom w:val="single" w:sz="4" w:space="0" w:color="auto"/>
              <w:right w:val="single" w:sz="4" w:space="0" w:color="auto"/>
            </w:tcBorders>
            <w:shd w:val="clear" w:color="auto" w:fill="auto"/>
            <w:vAlign w:val="center"/>
          </w:tcPr>
          <w:p w:rsidR="009C5B7D" w:rsidRPr="00D476CE" w:rsidRDefault="009C5B7D" w:rsidP="00D476CE">
            <w:pPr>
              <w:jc w:val="center"/>
              <w:rPr>
                <w:sz w:val="20"/>
                <w:szCs w:val="20"/>
              </w:rPr>
            </w:pPr>
          </w:p>
        </w:tc>
        <w:tc>
          <w:tcPr>
            <w:tcW w:w="2549" w:type="dxa"/>
            <w:tcBorders>
              <w:top w:val="nil"/>
              <w:left w:val="nil"/>
              <w:bottom w:val="single" w:sz="4" w:space="0" w:color="auto"/>
              <w:right w:val="single" w:sz="4" w:space="0" w:color="auto"/>
            </w:tcBorders>
            <w:shd w:val="clear" w:color="auto" w:fill="auto"/>
            <w:vAlign w:val="center"/>
          </w:tcPr>
          <w:p w:rsidR="009C5B7D" w:rsidRPr="00D476CE" w:rsidRDefault="009C5B7D" w:rsidP="00D476CE">
            <w:pPr>
              <w:jc w:val="center"/>
              <w:rPr>
                <w:sz w:val="20"/>
                <w:szCs w:val="20"/>
              </w:rPr>
            </w:pPr>
            <w:r w:rsidRPr="00D476CE">
              <w:rPr>
                <w:sz w:val="20"/>
                <w:szCs w:val="20"/>
              </w:rPr>
              <w:t>Итого</w:t>
            </w:r>
          </w:p>
        </w:tc>
        <w:tc>
          <w:tcPr>
            <w:tcW w:w="1025" w:type="dxa"/>
            <w:tcBorders>
              <w:top w:val="nil"/>
              <w:left w:val="nil"/>
              <w:bottom w:val="single" w:sz="4" w:space="0" w:color="auto"/>
              <w:right w:val="single" w:sz="4" w:space="0" w:color="auto"/>
            </w:tcBorders>
            <w:shd w:val="clear" w:color="auto" w:fill="auto"/>
            <w:noWrap/>
            <w:vAlign w:val="center"/>
          </w:tcPr>
          <w:p w:rsidR="009C5B7D" w:rsidRPr="00D476CE" w:rsidRDefault="009C5B7D" w:rsidP="00D476CE">
            <w:pPr>
              <w:jc w:val="center"/>
              <w:rPr>
                <w:sz w:val="20"/>
                <w:szCs w:val="20"/>
              </w:rPr>
            </w:pPr>
          </w:p>
        </w:tc>
        <w:tc>
          <w:tcPr>
            <w:tcW w:w="940"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0"/>
                <w:szCs w:val="20"/>
              </w:rPr>
            </w:pPr>
            <w:r w:rsidRPr="001B0B12">
              <w:rPr>
                <w:color w:val="000000"/>
                <w:sz w:val="20"/>
                <w:szCs w:val="20"/>
              </w:rPr>
              <w:t>0</w:t>
            </w:r>
          </w:p>
        </w:tc>
        <w:tc>
          <w:tcPr>
            <w:tcW w:w="1052"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0"/>
                <w:szCs w:val="20"/>
              </w:rPr>
            </w:pPr>
            <w:r w:rsidRPr="001B0B12">
              <w:rPr>
                <w:color w:val="000000"/>
                <w:sz w:val="20"/>
                <w:szCs w:val="20"/>
              </w:rPr>
              <w:t>2356</w:t>
            </w:r>
          </w:p>
        </w:tc>
        <w:tc>
          <w:tcPr>
            <w:tcW w:w="1052"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0"/>
                <w:szCs w:val="20"/>
              </w:rPr>
            </w:pPr>
            <w:r w:rsidRPr="001B0B12">
              <w:rPr>
                <w:color w:val="000000"/>
                <w:sz w:val="20"/>
                <w:szCs w:val="20"/>
              </w:rPr>
              <w:t>30428,48</w:t>
            </w:r>
          </w:p>
        </w:tc>
        <w:tc>
          <w:tcPr>
            <w:tcW w:w="1052"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0"/>
                <w:szCs w:val="20"/>
              </w:rPr>
            </w:pPr>
            <w:r w:rsidRPr="001B0B12">
              <w:rPr>
                <w:color w:val="000000"/>
                <w:sz w:val="20"/>
                <w:szCs w:val="20"/>
              </w:rPr>
              <w:t>50690</w:t>
            </w:r>
          </w:p>
        </w:tc>
        <w:tc>
          <w:tcPr>
            <w:tcW w:w="940"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0"/>
                <w:szCs w:val="20"/>
              </w:rPr>
            </w:pPr>
            <w:r w:rsidRPr="001B0B12">
              <w:rPr>
                <w:color w:val="000000"/>
                <w:sz w:val="20"/>
                <w:szCs w:val="20"/>
              </w:rPr>
              <w:t>32637,6</w:t>
            </w:r>
          </w:p>
        </w:tc>
        <w:tc>
          <w:tcPr>
            <w:tcW w:w="1066"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0"/>
                <w:szCs w:val="20"/>
              </w:rPr>
            </w:pPr>
            <w:r w:rsidRPr="001B0B12">
              <w:rPr>
                <w:color w:val="000000"/>
                <w:sz w:val="20"/>
                <w:szCs w:val="20"/>
              </w:rPr>
              <w:t>116112,08</w:t>
            </w:r>
          </w:p>
        </w:tc>
      </w:tr>
    </w:tbl>
    <w:p w:rsidR="00606B9F" w:rsidRDefault="00606B9F" w:rsidP="00606B9F">
      <w:pPr>
        <w:pStyle w:val="23"/>
        <w:spacing w:after="0" w:line="240" w:lineRule="auto"/>
        <w:ind w:left="0"/>
        <w:jc w:val="both"/>
        <w:rPr>
          <w:lang w:val="ru-RU"/>
        </w:rPr>
      </w:pPr>
    </w:p>
    <w:p w:rsidR="00606B9F" w:rsidRPr="00606B9F" w:rsidRDefault="00606B9F" w:rsidP="00606B9F">
      <w:pPr>
        <w:pStyle w:val="23"/>
        <w:spacing w:after="0" w:line="240" w:lineRule="auto"/>
        <w:ind w:left="0"/>
        <w:jc w:val="both"/>
      </w:pPr>
      <w:r w:rsidRPr="00606B9F">
        <w:t>На технические мероприятия по строительству водопроводной системы в рамках инвестиционной программы, направленных на подключение новых потребителей в 20</w:t>
      </w:r>
      <w:r w:rsidRPr="00606B9F">
        <w:rPr>
          <w:lang w:val="ru-RU"/>
        </w:rPr>
        <w:t>16</w:t>
      </w:r>
      <w:r w:rsidRPr="00606B9F">
        <w:t>-202</w:t>
      </w:r>
      <w:r w:rsidRPr="00606B9F">
        <w:rPr>
          <w:lang w:val="ru-RU"/>
        </w:rPr>
        <w:t>0</w:t>
      </w:r>
      <w:r w:rsidRPr="00606B9F">
        <w:t xml:space="preserve">г.г. планируется затратить </w:t>
      </w:r>
      <w:r w:rsidRPr="00606B9F">
        <w:rPr>
          <w:lang w:val="ru-RU"/>
        </w:rPr>
        <w:t>1</w:t>
      </w:r>
      <w:r w:rsidR="001B0B12">
        <w:rPr>
          <w:lang w:val="ru-RU"/>
        </w:rPr>
        <w:t>16112,1</w:t>
      </w:r>
      <w:r w:rsidRPr="00606B9F">
        <w:t>тыс.рублей с учетом будущих инфляционных процессов</w:t>
      </w:r>
    </w:p>
    <w:p w:rsidR="00606B9F" w:rsidRDefault="00606B9F" w:rsidP="00606B9F">
      <w:pPr>
        <w:pStyle w:val="23"/>
        <w:spacing w:after="0" w:line="240" w:lineRule="auto"/>
        <w:ind w:left="0"/>
        <w:jc w:val="both"/>
        <w:rPr>
          <w:b/>
          <w:bCs/>
          <w:color w:val="000000"/>
          <w:lang w:val="ru-RU"/>
        </w:rPr>
      </w:pPr>
    </w:p>
    <w:p w:rsidR="00606B9F" w:rsidRPr="008F62F1" w:rsidRDefault="00606B9F" w:rsidP="00606B9F">
      <w:pPr>
        <w:pStyle w:val="23"/>
        <w:spacing w:after="0" w:line="240" w:lineRule="auto"/>
        <w:ind w:left="0"/>
        <w:jc w:val="both"/>
        <w:rPr>
          <w:lang w:val="ru-RU"/>
        </w:rPr>
      </w:pPr>
      <w:r>
        <w:rPr>
          <w:b/>
          <w:bCs/>
          <w:color w:val="000000"/>
          <w:lang w:val="ru-RU"/>
        </w:rPr>
        <w:t>в) для второго  этапа</w:t>
      </w:r>
    </w:p>
    <w:p w:rsidR="00310C9F" w:rsidRDefault="00606B9F" w:rsidP="00310C9F">
      <w:pPr>
        <w:pStyle w:val="23"/>
        <w:spacing w:after="0" w:line="240" w:lineRule="auto"/>
        <w:ind w:left="0"/>
        <w:jc w:val="both"/>
        <w:rPr>
          <w:b/>
          <w:sz w:val="22"/>
          <w:szCs w:val="22"/>
          <w:lang w:val="ru-RU"/>
        </w:rPr>
      </w:pPr>
      <w:r>
        <w:rPr>
          <w:b/>
          <w:sz w:val="22"/>
          <w:szCs w:val="22"/>
          <w:lang w:val="ru-RU"/>
        </w:rPr>
        <w:t xml:space="preserve">Таблица </w:t>
      </w:r>
      <w:r w:rsidR="00310C9F" w:rsidRPr="00190C28">
        <w:rPr>
          <w:b/>
          <w:sz w:val="22"/>
          <w:szCs w:val="22"/>
        </w:rPr>
        <w:t>6.</w:t>
      </w:r>
      <w:r>
        <w:rPr>
          <w:b/>
          <w:sz w:val="22"/>
          <w:szCs w:val="22"/>
          <w:lang w:val="ru-RU"/>
        </w:rPr>
        <w:t>6</w:t>
      </w:r>
      <w:r w:rsidR="00310C9F" w:rsidRPr="00190C28">
        <w:rPr>
          <w:b/>
          <w:sz w:val="22"/>
          <w:szCs w:val="22"/>
        </w:rPr>
        <w:t>. Финансовая оценка технических мероприятий по реконструкции и строительству  водопроводной системы в рамках инвестиционной программы,  направленных  на подключение новых потребит</w:t>
      </w:r>
      <w:r w:rsidR="00310C9F" w:rsidRPr="00190C28">
        <w:rPr>
          <w:b/>
          <w:sz w:val="22"/>
          <w:szCs w:val="22"/>
        </w:rPr>
        <w:t>е</w:t>
      </w:r>
      <w:r w:rsidR="00310C9F" w:rsidRPr="00190C28">
        <w:rPr>
          <w:b/>
          <w:sz w:val="22"/>
          <w:szCs w:val="22"/>
        </w:rPr>
        <w:t>лей</w:t>
      </w:r>
      <w:r w:rsidR="00190C28" w:rsidRPr="00190C28">
        <w:rPr>
          <w:b/>
          <w:sz w:val="22"/>
          <w:szCs w:val="22"/>
          <w:lang w:val="ru-RU"/>
        </w:rPr>
        <w:t xml:space="preserve"> (20</w:t>
      </w:r>
      <w:r>
        <w:rPr>
          <w:b/>
          <w:sz w:val="22"/>
          <w:szCs w:val="22"/>
          <w:lang w:val="ru-RU"/>
        </w:rPr>
        <w:t>21</w:t>
      </w:r>
      <w:r w:rsidR="00190C28" w:rsidRPr="00190C28">
        <w:rPr>
          <w:b/>
          <w:sz w:val="22"/>
          <w:szCs w:val="22"/>
          <w:lang w:val="ru-RU"/>
        </w:rPr>
        <w:t>-2026)</w:t>
      </w:r>
    </w:p>
    <w:p w:rsidR="00190C28" w:rsidRDefault="00190C28" w:rsidP="00310C9F">
      <w:pPr>
        <w:pStyle w:val="23"/>
        <w:spacing w:after="0" w:line="240" w:lineRule="auto"/>
        <w:ind w:left="0"/>
        <w:jc w:val="both"/>
        <w:rPr>
          <w:b/>
          <w:sz w:val="22"/>
          <w:szCs w:val="22"/>
          <w:lang w:val="ru-RU"/>
        </w:rPr>
      </w:pPr>
    </w:p>
    <w:tbl>
      <w:tblPr>
        <w:tblW w:w="10148" w:type="dxa"/>
        <w:jc w:val="center"/>
        <w:tblInd w:w="-700" w:type="dxa"/>
        <w:tblLook w:val="0000"/>
      </w:tblPr>
      <w:tblGrid>
        <w:gridCol w:w="501"/>
        <w:gridCol w:w="2054"/>
        <w:gridCol w:w="879"/>
        <w:gridCol w:w="896"/>
        <w:gridCol w:w="929"/>
        <w:gridCol w:w="929"/>
        <w:gridCol w:w="940"/>
        <w:gridCol w:w="929"/>
        <w:gridCol w:w="1039"/>
        <w:gridCol w:w="1052"/>
      </w:tblGrid>
      <w:tr w:rsidR="00606B9F" w:rsidRPr="00CB0A1D" w:rsidTr="003B0F70">
        <w:trPr>
          <w:trHeight w:val="255"/>
          <w:jc w:val="center"/>
        </w:trPr>
        <w:tc>
          <w:tcPr>
            <w:tcW w:w="501" w:type="dxa"/>
            <w:vMerge w:val="restart"/>
            <w:tcBorders>
              <w:top w:val="single" w:sz="4" w:space="0" w:color="auto"/>
              <w:left w:val="single" w:sz="4" w:space="0" w:color="auto"/>
              <w:bottom w:val="single" w:sz="4" w:space="0" w:color="auto"/>
              <w:right w:val="single" w:sz="4" w:space="0" w:color="auto"/>
            </w:tcBorders>
            <w:shd w:val="clear" w:color="auto" w:fill="FFFF00"/>
            <w:vAlign w:val="center"/>
          </w:tcPr>
          <w:p w:rsidR="00606B9F" w:rsidRPr="00CB0A1D" w:rsidRDefault="00606B9F" w:rsidP="00CB0A1D">
            <w:pPr>
              <w:jc w:val="center"/>
              <w:rPr>
                <w:sz w:val="20"/>
                <w:szCs w:val="20"/>
              </w:rPr>
            </w:pPr>
            <w:r w:rsidRPr="00CB0A1D">
              <w:rPr>
                <w:sz w:val="20"/>
                <w:szCs w:val="20"/>
              </w:rPr>
              <w:t>№</w:t>
            </w:r>
          </w:p>
        </w:tc>
        <w:tc>
          <w:tcPr>
            <w:tcW w:w="2054" w:type="dxa"/>
            <w:vMerge w:val="restart"/>
            <w:tcBorders>
              <w:top w:val="single" w:sz="4" w:space="0" w:color="auto"/>
              <w:left w:val="single" w:sz="4" w:space="0" w:color="auto"/>
              <w:bottom w:val="single" w:sz="4" w:space="0" w:color="auto"/>
              <w:right w:val="single" w:sz="4" w:space="0" w:color="auto"/>
            </w:tcBorders>
            <w:shd w:val="clear" w:color="auto" w:fill="FFFF00"/>
            <w:vAlign w:val="center"/>
          </w:tcPr>
          <w:p w:rsidR="00606B9F" w:rsidRPr="00CB0A1D" w:rsidRDefault="00606B9F" w:rsidP="00CB0A1D">
            <w:pPr>
              <w:jc w:val="center"/>
              <w:rPr>
                <w:sz w:val="20"/>
                <w:szCs w:val="20"/>
              </w:rPr>
            </w:pPr>
            <w:r w:rsidRPr="00CB0A1D">
              <w:rPr>
                <w:sz w:val="20"/>
                <w:szCs w:val="20"/>
              </w:rPr>
              <w:t>Наименование пр</w:t>
            </w:r>
            <w:r w:rsidRPr="00CB0A1D">
              <w:rPr>
                <w:sz w:val="20"/>
                <w:szCs w:val="20"/>
              </w:rPr>
              <w:t>о</w:t>
            </w:r>
            <w:r w:rsidRPr="00CB0A1D">
              <w:rPr>
                <w:sz w:val="20"/>
                <w:szCs w:val="20"/>
              </w:rPr>
              <w:t>екта</w:t>
            </w:r>
          </w:p>
        </w:tc>
        <w:tc>
          <w:tcPr>
            <w:tcW w:w="879" w:type="dxa"/>
            <w:vMerge w:val="restart"/>
            <w:tcBorders>
              <w:top w:val="single" w:sz="4" w:space="0" w:color="auto"/>
              <w:left w:val="single" w:sz="4" w:space="0" w:color="auto"/>
              <w:bottom w:val="single" w:sz="4" w:space="0" w:color="auto"/>
              <w:right w:val="single" w:sz="4" w:space="0" w:color="auto"/>
            </w:tcBorders>
            <w:shd w:val="clear" w:color="auto" w:fill="FFFF00"/>
            <w:vAlign w:val="center"/>
          </w:tcPr>
          <w:p w:rsidR="00606B9F" w:rsidRPr="00CB0A1D" w:rsidRDefault="00606B9F" w:rsidP="00CB0A1D">
            <w:pPr>
              <w:jc w:val="center"/>
              <w:rPr>
                <w:sz w:val="20"/>
                <w:szCs w:val="20"/>
              </w:rPr>
            </w:pPr>
            <w:r w:rsidRPr="00CB0A1D">
              <w:rPr>
                <w:sz w:val="20"/>
                <w:szCs w:val="20"/>
              </w:rPr>
              <w:t>Ед.изм</w:t>
            </w:r>
          </w:p>
        </w:tc>
        <w:tc>
          <w:tcPr>
            <w:tcW w:w="6714" w:type="dxa"/>
            <w:gridSpan w:val="7"/>
            <w:tcBorders>
              <w:top w:val="single" w:sz="4" w:space="0" w:color="auto"/>
              <w:left w:val="nil"/>
              <w:bottom w:val="single" w:sz="4" w:space="0" w:color="auto"/>
              <w:right w:val="single" w:sz="4" w:space="0" w:color="auto"/>
            </w:tcBorders>
            <w:shd w:val="clear" w:color="auto" w:fill="FFFF00"/>
            <w:noWrap/>
            <w:vAlign w:val="center"/>
          </w:tcPr>
          <w:p w:rsidR="00606B9F" w:rsidRPr="00CB0A1D" w:rsidRDefault="00606B9F" w:rsidP="00CB0A1D">
            <w:pPr>
              <w:jc w:val="center"/>
              <w:rPr>
                <w:sz w:val="20"/>
                <w:szCs w:val="20"/>
              </w:rPr>
            </w:pPr>
            <w:r w:rsidRPr="00CB0A1D">
              <w:rPr>
                <w:sz w:val="20"/>
                <w:szCs w:val="20"/>
              </w:rPr>
              <w:t>Прогнозируемый период</w:t>
            </w:r>
          </w:p>
        </w:tc>
      </w:tr>
      <w:tr w:rsidR="00606B9F" w:rsidRPr="00CB0A1D" w:rsidTr="003B0F70">
        <w:trPr>
          <w:trHeight w:val="255"/>
          <w:jc w:val="center"/>
        </w:trPr>
        <w:tc>
          <w:tcPr>
            <w:tcW w:w="501" w:type="dxa"/>
            <w:vMerge/>
            <w:tcBorders>
              <w:top w:val="single" w:sz="4" w:space="0" w:color="auto"/>
              <w:left w:val="single" w:sz="4" w:space="0" w:color="auto"/>
              <w:bottom w:val="single" w:sz="4" w:space="0" w:color="auto"/>
              <w:right w:val="single" w:sz="4" w:space="0" w:color="auto"/>
            </w:tcBorders>
            <w:shd w:val="clear" w:color="auto" w:fill="FFFF00"/>
            <w:vAlign w:val="center"/>
          </w:tcPr>
          <w:p w:rsidR="00606B9F" w:rsidRPr="00CB0A1D" w:rsidRDefault="00606B9F" w:rsidP="00CB0A1D">
            <w:pPr>
              <w:jc w:val="center"/>
              <w:rPr>
                <w:sz w:val="20"/>
                <w:szCs w:val="20"/>
              </w:rPr>
            </w:pPr>
          </w:p>
        </w:tc>
        <w:tc>
          <w:tcPr>
            <w:tcW w:w="2054" w:type="dxa"/>
            <w:vMerge/>
            <w:tcBorders>
              <w:top w:val="single" w:sz="4" w:space="0" w:color="auto"/>
              <w:left w:val="single" w:sz="4" w:space="0" w:color="auto"/>
              <w:bottom w:val="single" w:sz="4" w:space="0" w:color="auto"/>
              <w:right w:val="single" w:sz="4" w:space="0" w:color="auto"/>
            </w:tcBorders>
            <w:shd w:val="clear" w:color="auto" w:fill="FFFF00"/>
            <w:vAlign w:val="center"/>
          </w:tcPr>
          <w:p w:rsidR="00606B9F" w:rsidRPr="00CB0A1D" w:rsidRDefault="00606B9F" w:rsidP="00CB0A1D">
            <w:pPr>
              <w:jc w:val="center"/>
              <w:rPr>
                <w:sz w:val="20"/>
                <w:szCs w:val="20"/>
              </w:rPr>
            </w:pPr>
          </w:p>
        </w:tc>
        <w:tc>
          <w:tcPr>
            <w:tcW w:w="879" w:type="dxa"/>
            <w:vMerge/>
            <w:tcBorders>
              <w:top w:val="single" w:sz="4" w:space="0" w:color="auto"/>
              <w:left w:val="single" w:sz="4" w:space="0" w:color="auto"/>
              <w:bottom w:val="single" w:sz="4" w:space="0" w:color="auto"/>
              <w:right w:val="single" w:sz="4" w:space="0" w:color="auto"/>
            </w:tcBorders>
            <w:shd w:val="clear" w:color="auto" w:fill="FFFF00"/>
            <w:vAlign w:val="center"/>
          </w:tcPr>
          <w:p w:rsidR="00606B9F" w:rsidRPr="00CB0A1D" w:rsidRDefault="00606B9F" w:rsidP="00CB0A1D">
            <w:pPr>
              <w:jc w:val="center"/>
              <w:rPr>
                <w:sz w:val="20"/>
                <w:szCs w:val="20"/>
              </w:rPr>
            </w:pPr>
          </w:p>
        </w:tc>
        <w:tc>
          <w:tcPr>
            <w:tcW w:w="896" w:type="dxa"/>
            <w:tcBorders>
              <w:top w:val="nil"/>
              <w:left w:val="nil"/>
              <w:bottom w:val="single" w:sz="4" w:space="0" w:color="auto"/>
              <w:right w:val="single" w:sz="4" w:space="0" w:color="auto"/>
            </w:tcBorders>
            <w:shd w:val="clear" w:color="auto" w:fill="FFFF00"/>
            <w:noWrap/>
            <w:vAlign w:val="center"/>
          </w:tcPr>
          <w:p w:rsidR="00606B9F" w:rsidRPr="00CB0A1D" w:rsidRDefault="00606B9F" w:rsidP="00CB0A1D">
            <w:pPr>
              <w:jc w:val="center"/>
              <w:rPr>
                <w:color w:val="000000"/>
                <w:sz w:val="20"/>
                <w:szCs w:val="20"/>
              </w:rPr>
            </w:pPr>
            <w:r w:rsidRPr="00CB0A1D">
              <w:rPr>
                <w:color w:val="000000"/>
                <w:sz w:val="20"/>
                <w:szCs w:val="20"/>
              </w:rPr>
              <w:t>2021</w:t>
            </w:r>
          </w:p>
        </w:tc>
        <w:tc>
          <w:tcPr>
            <w:tcW w:w="929" w:type="dxa"/>
            <w:tcBorders>
              <w:top w:val="nil"/>
              <w:left w:val="nil"/>
              <w:bottom w:val="single" w:sz="4" w:space="0" w:color="auto"/>
              <w:right w:val="single" w:sz="4" w:space="0" w:color="auto"/>
            </w:tcBorders>
            <w:shd w:val="clear" w:color="auto" w:fill="FFFF00"/>
            <w:noWrap/>
            <w:vAlign w:val="center"/>
          </w:tcPr>
          <w:p w:rsidR="00606B9F" w:rsidRPr="00CB0A1D" w:rsidRDefault="00606B9F" w:rsidP="00CB0A1D">
            <w:pPr>
              <w:jc w:val="center"/>
              <w:rPr>
                <w:color w:val="000000"/>
                <w:sz w:val="20"/>
                <w:szCs w:val="20"/>
              </w:rPr>
            </w:pPr>
            <w:r w:rsidRPr="00CB0A1D">
              <w:rPr>
                <w:color w:val="000000"/>
                <w:sz w:val="20"/>
                <w:szCs w:val="20"/>
              </w:rPr>
              <w:t>2022</w:t>
            </w:r>
          </w:p>
        </w:tc>
        <w:tc>
          <w:tcPr>
            <w:tcW w:w="929" w:type="dxa"/>
            <w:tcBorders>
              <w:top w:val="nil"/>
              <w:left w:val="nil"/>
              <w:bottom w:val="single" w:sz="4" w:space="0" w:color="auto"/>
              <w:right w:val="single" w:sz="4" w:space="0" w:color="auto"/>
            </w:tcBorders>
            <w:shd w:val="clear" w:color="auto" w:fill="FFFF00"/>
            <w:noWrap/>
            <w:vAlign w:val="center"/>
          </w:tcPr>
          <w:p w:rsidR="00606B9F" w:rsidRPr="00CB0A1D" w:rsidRDefault="00606B9F" w:rsidP="00CB0A1D">
            <w:pPr>
              <w:jc w:val="center"/>
              <w:rPr>
                <w:color w:val="000000"/>
                <w:sz w:val="20"/>
                <w:szCs w:val="20"/>
              </w:rPr>
            </w:pPr>
            <w:r w:rsidRPr="00CB0A1D">
              <w:rPr>
                <w:color w:val="000000"/>
                <w:sz w:val="20"/>
                <w:szCs w:val="20"/>
              </w:rPr>
              <w:t>2023</w:t>
            </w:r>
          </w:p>
        </w:tc>
        <w:tc>
          <w:tcPr>
            <w:tcW w:w="940" w:type="dxa"/>
            <w:tcBorders>
              <w:top w:val="nil"/>
              <w:left w:val="nil"/>
              <w:bottom w:val="single" w:sz="4" w:space="0" w:color="auto"/>
              <w:right w:val="single" w:sz="4" w:space="0" w:color="auto"/>
            </w:tcBorders>
            <w:shd w:val="clear" w:color="auto" w:fill="FFFF00"/>
            <w:noWrap/>
            <w:vAlign w:val="center"/>
          </w:tcPr>
          <w:p w:rsidR="00606B9F" w:rsidRPr="00CB0A1D" w:rsidRDefault="00606B9F" w:rsidP="00CB0A1D">
            <w:pPr>
              <w:jc w:val="center"/>
              <w:rPr>
                <w:color w:val="000000"/>
                <w:sz w:val="20"/>
                <w:szCs w:val="20"/>
              </w:rPr>
            </w:pPr>
            <w:r w:rsidRPr="00CB0A1D">
              <w:rPr>
                <w:color w:val="000000"/>
                <w:sz w:val="20"/>
                <w:szCs w:val="20"/>
              </w:rPr>
              <w:t>2024</w:t>
            </w:r>
          </w:p>
        </w:tc>
        <w:tc>
          <w:tcPr>
            <w:tcW w:w="929" w:type="dxa"/>
            <w:tcBorders>
              <w:top w:val="nil"/>
              <w:left w:val="nil"/>
              <w:bottom w:val="single" w:sz="4" w:space="0" w:color="auto"/>
              <w:right w:val="single" w:sz="4" w:space="0" w:color="auto"/>
            </w:tcBorders>
            <w:shd w:val="clear" w:color="auto" w:fill="FFFF00"/>
            <w:noWrap/>
            <w:vAlign w:val="center"/>
          </w:tcPr>
          <w:p w:rsidR="00606B9F" w:rsidRPr="00CB0A1D" w:rsidRDefault="00606B9F" w:rsidP="00CB0A1D">
            <w:pPr>
              <w:jc w:val="center"/>
              <w:rPr>
                <w:color w:val="000000"/>
                <w:sz w:val="20"/>
                <w:szCs w:val="20"/>
              </w:rPr>
            </w:pPr>
            <w:r w:rsidRPr="00CB0A1D">
              <w:rPr>
                <w:color w:val="000000"/>
                <w:sz w:val="20"/>
                <w:szCs w:val="20"/>
              </w:rPr>
              <w:t>2025</w:t>
            </w:r>
          </w:p>
        </w:tc>
        <w:tc>
          <w:tcPr>
            <w:tcW w:w="1039" w:type="dxa"/>
            <w:tcBorders>
              <w:top w:val="nil"/>
              <w:left w:val="nil"/>
              <w:bottom w:val="single" w:sz="4" w:space="0" w:color="auto"/>
              <w:right w:val="single" w:sz="4" w:space="0" w:color="auto"/>
            </w:tcBorders>
            <w:shd w:val="clear" w:color="auto" w:fill="FFFF00"/>
            <w:noWrap/>
            <w:vAlign w:val="center"/>
          </w:tcPr>
          <w:p w:rsidR="00606B9F" w:rsidRPr="00CB0A1D" w:rsidRDefault="00606B9F" w:rsidP="00CB0A1D">
            <w:pPr>
              <w:jc w:val="center"/>
              <w:rPr>
                <w:sz w:val="20"/>
                <w:szCs w:val="20"/>
              </w:rPr>
            </w:pPr>
            <w:r w:rsidRPr="00CB0A1D">
              <w:rPr>
                <w:sz w:val="20"/>
                <w:szCs w:val="20"/>
              </w:rPr>
              <w:t>2026</w:t>
            </w:r>
          </w:p>
        </w:tc>
        <w:tc>
          <w:tcPr>
            <w:tcW w:w="1052" w:type="dxa"/>
            <w:tcBorders>
              <w:top w:val="nil"/>
              <w:left w:val="nil"/>
              <w:bottom w:val="single" w:sz="4" w:space="0" w:color="auto"/>
              <w:right w:val="single" w:sz="4" w:space="0" w:color="auto"/>
            </w:tcBorders>
            <w:shd w:val="clear" w:color="auto" w:fill="FFFF00"/>
            <w:vAlign w:val="center"/>
          </w:tcPr>
          <w:p w:rsidR="00606B9F" w:rsidRPr="00CB0A1D" w:rsidRDefault="00606B9F" w:rsidP="00CB0A1D">
            <w:pPr>
              <w:jc w:val="center"/>
              <w:rPr>
                <w:sz w:val="20"/>
                <w:szCs w:val="20"/>
              </w:rPr>
            </w:pPr>
            <w:r w:rsidRPr="00CB0A1D">
              <w:rPr>
                <w:sz w:val="20"/>
                <w:szCs w:val="20"/>
              </w:rPr>
              <w:t>Итого</w:t>
            </w:r>
          </w:p>
        </w:tc>
      </w:tr>
      <w:tr w:rsidR="009C5B7D" w:rsidRPr="00CB0A1D" w:rsidTr="003B0F70">
        <w:trPr>
          <w:trHeight w:val="765"/>
          <w:jc w:val="center"/>
        </w:trPr>
        <w:tc>
          <w:tcPr>
            <w:tcW w:w="501" w:type="dxa"/>
            <w:tcBorders>
              <w:top w:val="nil"/>
              <w:left w:val="single" w:sz="4" w:space="0" w:color="auto"/>
              <w:bottom w:val="single" w:sz="4" w:space="0" w:color="auto"/>
              <w:right w:val="single" w:sz="4" w:space="0" w:color="auto"/>
            </w:tcBorders>
            <w:shd w:val="clear" w:color="auto" w:fill="auto"/>
            <w:vAlign w:val="center"/>
          </w:tcPr>
          <w:p w:rsidR="009C5B7D" w:rsidRPr="00CB0A1D" w:rsidRDefault="009C5B7D" w:rsidP="00CB0A1D">
            <w:pPr>
              <w:jc w:val="center"/>
              <w:rPr>
                <w:sz w:val="20"/>
                <w:szCs w:val="20"/>
              </w:rPr>
            </w:pPr>
            <w:r w:rsidRPr="00CB0A1D">
              <w:rPr>
                <w:sz w:val="20"/>
                <w:szCs w:val="20"/>
              </w:rPr>
              <w:t>1</w:t>
            </w:r>
          </w:p>
        </w:tc>
        <w:tc>
          <w:tcPr>
            <w:tcW w:w="2054" w:type="dxa"/>
            <w:tcBorders>
              <w:top w:val="nil"/>
              <w:left w:val="nil"/>
              <w:bottom w:val="single" w:sz="4" w:space="0" w:color="auto"/>
              <w:right w:val="single" w:sz="4" w:space="0" w:color="auto"/>
            </w:tcBorders>
            <w:shd w:val="clear" w:color="auto" w:fill="auto"/>
            <w:vAlign w:val="center"/>
          </w:tcPr>
          <w:p w:rsidR="009C5B7D" w:rsidRPr="00CB0A1D" w:rsidRDefault="009C5B7D" w:rsidP="00CB0A1D">
            <w:pPr>
              <w:rPr>
                <w:color w:val="000000"/>
                <w:sz w:val="20"/>
                <w:szCs w:val="20"/>
              </w:rPr>
            </w:pPr>
            <w:r w:rsidRPr="00CB0A1D">
              <w:rPr>
                <w:color w:val="000000"/>
                <w:sz w:val="20"/>
                <w:szCs w:val="20"/>
              </w:rPr>
              <w:t>Строительство маг</w:t>
            </w:r>
            <w:r w:rsidRPr="00CB0A1D">
              <w:rPr>
                <w:color w:val="000000"/>
                <w:sz w:val="20"/>
                <w:szCs w:val="20"/>
              </w:rPr>
              <w:t>и</w:t>
            </w:r>
            <w:r w:rsidRPr="00CB0A1D">
              <w:rPr>
                <w:color w:val="000000"/>
                <w:sz w:val="20"/>
                <w:szCs w:val="20"/>
              </w:rPr>
              <w:t>стральных водопр</w:t>
            </w:r>
            <w:r w:rsidRPr="00CB0A1D">
              <w:rPr>
                <w:color w:val="000000"/>
                <w:sz w:val="20"/>
                <w:szCs w:val="20"/>
              </w:rPr>
              <w:t>о</w:t>
            </w:r>
            <w:r w:rsidRPr="00CB0A1D">
              <w:rPr>
                <w:color w:val="000000"/>
                <w:sz w:val="20"/>
                <w:szCs w:val="20"/>
              </w:rPr>
              <w:t>водных сетей  к ми</w:t>
            </w:r>
            <w:r w:rsidRPr="00CB0A1D">
              <w:rPr>
                <w:color w:val="000000"/>
                <w:sz w:val="20"/>
                <w:szCs w:val="20"/>
              </w:rPr>
              <w:t>к</w:t>
            </w:r>
            <w:r w:rsidRPr="00CB0A1D">
              <w:rPr>
                <w:color w:val="000000"/>
                <w:sz w:val="20"/>
                <w:szCs w:val="20"/>
              </w:rPr>
              <w:t>рорайонам новой з</w:t>
            </w:r>
            <w:r w:rsidRPr="00CB0A1D">
              <w:rPr>
                <w:color w:val="000000"/>
                <w:sz w:val="20"/>
                <w:szCs w:val="20"/>
              </w:rPr>
              <w:t>а</w:t>
            </w:r>
            <w:r w:rsidRPr="00CB0A1D">
              <w:rPr>
                <w:color w:val="000000"/>
                <w:sz w:val="20"/>
                <w:szCs w:val="20"/>
              </w:rPr>
              <w:t>стройки</w:t>
            </w:r>
          </w:p>
        </w:tc>
        <w:tc>
          <w:tcPr>
            <w:tcW w:w="879" w:type="dxa"/>
            <w:tcBorders>
              <w:top w:val="nil"/>
              <w:left w:val="nil"/>
              <w:bottom w:val="single" w:sz="4" w:space="0" w:color="auto"/>
              <w:right w:val="single" w:sz="4" w:space="0" w:color="auto"/>
            </w:tcBorders>
            <w:shd w:val="clear" w:color="auto" w:fill="auto"/>
            <w:noWrap/>
            <w:vAlign w:val="center"/>
          </w:tcPr>
          <w:p w:rsidR="009C5B7D" w:rsidRPr="00CB0A1D" w:rsidRDefault="009C5B7D" w:rsidP="00CB0A1D">
            <w:pPr>
              <w:jc w:val="center"/>
              <w:rPr>
                <w:sz w:val="20"/>
                <w:szCs w:val="20"/>
              </w:rPr>
            </w:pPr>
            <w:r w:rsidRPr="00CB0A1D">
              <w:rPr>
                <w:sz w:val="20"/>
                <w:szCs w:val="20"/>
              </w:rPr>
              <w:t>тыс.руб</w:t>
            </w:r>
          </w:p>
        </w:tc>
        <w:tc>
          <w:tcPr>
            <w:tcW w:w="896"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2"/>
                <w:szCs w:val="22"/>
              </w:rPr>
            </w:pPr>
            <w:r w:rsidRPr="001B0B12">
              <w:rPr>
                <w:color w:val="000000"/>
                <w:sz w:val="22"/>
                <w:szCs w:val="22"/>
              </w:rPr>
              <w:t>19742</w:t>
            </w:r>
          </w:p>
        </w:tc>
        <w:tc>
          <w:tcPr>
            <w:tcW w:w="929"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0"/>
                <w:szCs w:val="20"/>
              </w:rPr>
            </w:pPr>
            <w:r w:rsidRPr="001B0B12">
              <w:rPr>
                <w:color w:val="000000"/>
                <w:sz w:val="20"/>
                <w:szCs w:val="20"/>
              </w:rPr>
              <w:t>0</w:t>
            </w:r>
          </w:p>
        </w:tc>
        <w:tc>
          <w:tcPr>
            <w:tcW w:w="929"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0"/>
                <w:szCs w:val="20"/>
              </w:rPr>
            </w:pPr>
            <w:r w:rsidRPr="001B0B12">
              <w:rPr>
                <w:color w:val="000000"/>
                <w:sz w:val="20"/>
                <w:szCs w:val="20"/>
              </w:rPr>
              <w:t>0</w:t>
            </w:r>
          </w:p>
        </w:tc>
        <w:tc>
          <w:tcPr>
            <w:tcW w:w="940"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0"/>
                <w:szCs w:val="20"/>
              </w:rPr>
            </w:pPr>
            <w:r w:rsidRPr="001B0B12">
              <w:rPr>
                <w:color w:val="000000"/>
                <w:sz w:val="20"/>
                <w:szCs w:val="20"/>
              </w:rPr>
              <w:t>0</w:t>
            </w:r>
          </w:p>
        </w:tc>
        <w:tc>
          <w:tcPr>
            <w:tcW w:w="929"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0"/>
                <w:szCs w:val="20"/>
              </w:rPr>
            </w:pPr>
            <w:r w:rsidRPr="001B0B12">
              <w:rPr>
                <w:color w:val="000000"/>
                <w:sz w:val="20"/>
                <w:szCs w:val="20"/>
              </w:rPr>
              <w:t>0</w:t>
            </w:r>
          </w:p>
        </w:tc>
        <w:tc>
          <w:tcPr>
            <w:tcW w:w="1039"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2"/>
                <w:szCs w:val="22"/>
              </w:rPr>
            </w:pPr>
            <w:r w:rsidRPr="001B0B12">
              <w:rPr>
                <w:color w:val="000000"/>
                <w:sz w:val="22"/>
                <w:szCs w:val="22"/>
              </w:rPr>
              <w:t>0</w:t>
            </w:r>
          </w:p>
        </w:tc>
        <w:tc>
          <w:tcPr>
            <w:tcW w:w="1052" w:type="dxa"/>
            <w:tcBorders>
              <w:top w:val="nil"/>
              <w:left w:val="nil"/>
              <w:bottom w:val="single" w:sz="4" w:space="0" w:color="auto"/>
              <w:right w:val="single" w:sz="4" w:space="0" w:color="auto"/>
            </w:tcBorders>
            <w:shd w:val="clear" w:color="auto" w:fill="auto"/>
            <w:vAlign w:val="center"/>
          </w:tcPr>
          <w:p w:rsidR="009C5B7D" w:rsidRPr="001B0B12" w:rsidRDefault="009C5B7D" w:rsidP="007D35EC">
            <w:pPr>
              <w:jc w:val="center"/>
              <w:rPr>
                <w:color w:val="000000"/>
                <w:sz w:val="22"/>
                <w:szCs w:val="22"/>
              </w:rPr>
            </w:pPr>
            <w:r w:rsidRPr="001B0B12">
              <w:rPr>
                <w:color w:val="000000"/>
                <w:sz w:val="22"/>
                <w:szCs w:val="22"/>
              </w:rPr>
              <w:t>19742,</w:t>
            </w:r>
            <w:r w:rsidR="007D35EC">
              <w:rPr>
                <w:color w:val="000000"/>
                <w:sz w:val="22"/>
                <w:szCs w:val="22"/>
              </w:rPr>
              <w:t>2</w:t>
            </w:r>
          </w:p>
        </w:tc>
      </w:tr>
      <w:tr w:rsidR="009C5B7D" w:rsidRPr="00CB0A1D" w:rsidTr="003B0F70">
        <w:trPr>
          <w:trHeight w:val="251"/>
          <w:jc w:val="center"/>
        </w:trPr>
        <w:tc>
          <w:tcPr>
            <w:tcW w:w="501" w:type="dxa"/>
            <w:tcBorders>
              <w:top w:val="nil"/>
              <w:left w:val="single" w:sz="4" w:space="0" w:color="auto"/>
              <w:bottom w:val="single" w:sz="4" w:space="0" w:color="auto"/>
              <w:right w:val="single" w:sz="4" w:space="0" w:color="auto"/>
            </w:tcBorders>
            <w:shd w:val="clear" w:color="auto" w:fill="auto"/>
            <w:vAlign w:val="center"/>
          </w:tcPr>
          <w:p w:rsidR="009C5B7D" w:rsidRPr="00CB0A1D" w:rsidRDefault="009C5B7D" w:rsidP="00CB0A1D">
            <w:pPr>
              <w:jc w:val="center"/>
              <w:rPr>
                <w:sz w:val="20"/>
                <w:szCs w:val="20"/>
              </w:rPr>
            </w:pPr>
            <w:r w:rsidRPr="00CB0A1D">
              <w:rPr>
                <w:sz w:val="20"/>
                <w:szCs w:val="20"/>
              </w:rPr>
              <w:t>2</w:t>
            </w:r>
          </w:p>
        </w:tc>
        <w:tc>
          <w:tcPr>
            <w:tcW w:w="2054" w:type="dxa"/>
            <w:tcBorders>
              <w:top w:val="nil"/>
              <w:left w:val="nil"/>
              <w:bottom w:val="single" w:sz="4" w:space="0" w:color="auto"/>
              <w:right w:val="single" w:sz="4" w:space="0" w:color="auto"/>
            </w:tcBorders>
            <w:shd w:val="clear" w:color="auto" w:fill="auto"/>
            <w:vAlign w:val="center"/>
          </w:tcPr>
          <w:p w:rsidR="009C5B7D" w:rsidRPr="00CB0A1D" w:rsidRDefault="009C5B7D" w:rsidP="00CB0A1D">
            <w:pPr>
              <w:rPr>
                <w:color w:val="000000"/>
                <w:sz w:val="20"/>
                <w:szCs w:val="20"/>
              </w:rPr>
            </w:pPr>
            <w:r w:rsidRPr="00CB0A1D">
              <w:rPr>
                <w:color w:val="000000"/>
                <w:sz w:val="20"/>
                <w:szCs w:val="20"/>
              </w:rPr>
              <w:t>Строительство вод</w:t>
            </w:r>
            <w:r w:rsidRPr="00CB0A1D">
              <w:rPr>
                <w:color w:val="000000"/>
                <w:sz w:val="20"/>
                <w:szCs w:val="20"/>
              </w:rPr>
              <w:t>о</w:t>
            </w:r>
            <w:r w:rsidRPr="00CB0A1D">
              <w:rPr>
                <w:color w:val="000000"/>
                <w:sz w:val="20"/>
                <w:szCs w:val="20"/>
              </w:rPr>
              <w:t>водов к магистрал</w:t>
            </w:r>
            <w:r w:rsidRPr="00CB0A1D">
              <w:rPr>
                <w:color w:val="000000"/>
                <w:sz w:val="20"/>
                <w:szCs w:val="20"/>
              </w:rPr>
              <w:t>ь</w:t>
            </w:r>
            <w:r w:rsidRPr="00CB0A1D">
              <w:rPr>
                <w:color w:val="000000"/>
                <w:sz w:val="20"/>
                <w:szCs w:val="20"/>
              </w:rPr>
              <w:t>ных водопроводным сетям, обеспеч</w:t>
            </w:r>
            <w:r w:rsidRPr="00CB0A1D">
              <w:rPr>
                <w:color w:val="000000"/>
                <w:sz w:val="20"/>
                <w:szCs w:val="20"/>
              </w:rPr>
              <w:t>и</w:t>
            </w:r>
            <w:r w:rsidRPr="00CB0A1D">
              <w:rPr>
                <w:color w:val="000000"/>
                <w:sz w:val="20"/>
                <w:szCs w:val="20"/>
              </w:rPr>
              <w:t>вающих подачу воды к строящимся  ми</w:t>
            </w:r>
            <w:r w:rsidRPr="00CB0A1D">
              <w:rPr>
                <w:color w:val="000000"/>
                <w:sz w:val="20"/>
                <w:szCs w:val="20"/>
              </w:rPr>
              <w:t>к</w:t>
            </w:r>
            <w:r w:rsidRPr="00CB0A1D">
              <w:rPr>
                <w:color w:val="000000"/>
                <w:sz w:val="20"/>
                <w:szCs w:val="20"/>
              </w:rPr>
              <w:t>рорайонам (две ни</w:t>
            </w:r>
            <w:r w:rsidRPr="00CB0A1D">
              <w:rPr>
                <w:color w:val="000000"/>
                <w:sz w:val="20"/>
                <w:szCs w:val="20"/>
              </w:rPr>
              <w:t>т</w:t>
            </w:r>
            <w:r w:rsidRPr="00CB0A1D">
              <w:rPr>
                <w:color w:val="000000"/>
                <w:sz w:val="20"/>
                <w:szCs w:val="20"/>
              </w:rPr>
              <w:t>ки)</w:t>
            </w:r>
          </w:p>
        </w:tc>
        <w:tc>
          <w:tcPr>
            <w:tcW w:w="879" w:type="dxa"/>
            <w:tcBorders>
              <w:top w:val="nil"/>
              <w:left w:val="nil"/>
              <w:bottom w:val="single" w:sz="4" w:space="0" w:color="auto"/>
              <w:right w:val="single" w:sz="4" w:space="0" w:color="auto"/>
            </w:tcBorders>
            <w:shd w:val="clear" w:color="auto" w:fill="auto"/>
            <w:noWrap/>
            <w:vAlign w:val="center"/>
          </w:tcPr>
          <w:p w:rsidR="009C5B7D" w:rsidRPr="00CB0A1D" w:rsidRDefault="009C5B7D" w:rsidP="00CB0A1D">
            <w:pPr>
              <w:jc w:val="center"/>
              <w:rPr>
                <w:sz w:val="20"/>
                <w:szCs w:val="20"/>
              </w:rPr>
            </w:pPr>
            <w:r w:rsidRPr="00CB0A1D">
              <w:rPr>
                <w:sz w:val="20"/>
                <w:szCs w:val="20"/>
              </w:rPr>
              <w:t>тыс.руб</w:t>
            </w:r>
          </w:p>
        </w:tc>
        <w:tc>
          <w:tcPr>
            <w:tcW w:w="896"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0"/>
                <w:szCs w:val="20"/>
              </w:rPr>
            </w:pPr>
            <w:r w:rsidRPr="001B0B12">
              <w:rPr>
                <w:color w:val="000000"/>
                <w:sz w:val="20"/>
                <w:szCs w:val="20"/>
              </w:rPr>
              <w:t>0</w:t>
            </w:r>
          </w:p>
        </w:tc>
        <w:tc>
          <w:tcPr>
            <w:tcW w:w="929"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929"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940"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929"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1039"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2"/>
                <w:szCs w:val="22"/>
              </w:rPr>
            </w:pPr>
            <w:r w:rsidRPr="001B0B12">
              <w:rPr>
                <w:color w:val="000000"/>
                <w:sz w:val="22"/>
                <w:szCs w:val="22"/>
              </w:rPr>
              <w:t>0</w:t>
            </w:r>
          </w:p>
        </w:tc>
        <w:tc>
          <w:tcPr>
            <w:tcW w:w="1052" w:type="dxa"/>
            <w:tcBorders>
              <w:top w:val="nil"/>
              <w:left w:val="nil"/>
              <w:bottom w:val="single" w:sz="4" w:space="0" w:color="auto"/>
              <w:right w:val="single" w:sz="4" w:space="0" w:color="auto"/>
            </w:tcBorders>
            <w:shd w:val="clear" w:color="auto" w:fill="auto"/>
            <w:vAlign w:val="center"/>
          </w:tcPr>
          <w:p w:rsidR="009C5B7D" w:rsidRPr="001B0B12" w:rsidRDefault="009C5B7D" w:rsidP="001B0B12">
            <w:pPr>
              <w:jc w:val="center"/>
              <w:rPr>
                <w:color w:val="000000"/>
                <w:sz w:val="22"/>
                <w:szCs w:val="22"/>
              </w:rPr>
            </w:pPr>
            <w:r w:rsidRPr="001B0B12">
              <w:rPr>
                <w:color w:val="000000"/>
                <w:sz w:val="22"/>
                <w:szCs w:val="22"/>
              </w:rPr>
              <w:t>0</w:t>
            </w:r>
          </w:p>
        </w:tc>
      </w:tr>
      <w:tr w:rsidR="009C5B7D" w:rsidRPr="00CB0A1D" w:rsidTr="003B0F70">
        <w:trPr>
          <w:trHeight w:val="251"/>
          <w:jc w:val="center"/>
        </w:trPr>
        <w:tc>
          <w:tcPr>
            <w:tcW w:w="501" w:type="dxa"/>
            <w:tcBorders>
              <w:top w:val="nil"/>
              <w:left w:val="single" w:sz="4" w:space="0" w:color="auto"/>
              <w:bottom w:val="single" w:sz="4" w:space="0" w:color="auto"/>
              <w:right w:val="single" w:sz="4" w:space="0" w:color="auto"/>
            </w:tcBorders>
            <w:shd w:val="clear" w:color="auto" w:fill="auto"/>
            <w:vAlign w:val="center"/>
          </w:tcPr>
          <w:p w:rsidR="009C5B7D" w:rsidRPr="00CB0A1D" w:rsidRDefault="009C5B7D" w:rsidP="00CB0A1D">
            <w:pPr>
              <w:jc w:val="center"/>
              <w:rPr>
                <w:sz w:val="20"/>
                <w:szCs w:val="20"/>
              </w:rPr>
            </w:pPr>
            <w:r w:rsidRPr="00CB0A1D">
              <w:rPr>
                <w:sz w:val="20"/>
                <w:szCs w:val="20"/>
              </w:rPr>
              <w:t>3</w:t>
            </w:r>
          </w:p>
        </w:tc>
        <w:tc>
          <w:tcPr>
            <w:tcW w:w="2054" w:type="dxa"/>
            <w:tcBorders>
              <w:top w:val="nil"/>
              <w:left w:val="nil"/>
              <w:bottom w:val="single" w:sz="4" w:space="0" w:color="auto"/>
              <w:right w:val="single" w:sz="4" w:space="0" w:color="auto"/>
            </w:tcBorders>
            <w:shd w:val="clear" w:color="auto" w:fill="auto"/>
            <w:vAlign w:val="center"/>
          </w:tcPr>
          <w:p w:rsidR="009C5B7D" w:rsidRPr="00CB0A1D" w:rsidRDefault="009C5B7D" w:rsidP="00CB0A1D">
            <w:pPr>
              <w:rPr>
                <w:color w:val="000000"/>
                <w:sz w:val="20"/>
                <w:szCs w:val="20"/>
              </w:rPr>
            </w:pPr>
            <w:r w:rsidRPr="00CB0A1D">
              <w:rPr>
                <w:color w:val="000000"/>
                <w:sz w:val="20"/>
                <w:szCs w:val="20"/>
              </w:rPr>
              <w:t>Выполнение проек</w:t>
            </w:r>
            <w:r w:rsidRPr="00CB0A1D">
              <w:rPr>
                <w:color w:val="000000"/>
                <w:sz w:val="20"/>
                <w:szCs w:val="20"/>
              </w:rPr>
              <w:t>т</w:t>
            </w:r>
            <w:r w:rsidRPr="00CB0A1D">
              <w:rPr>
                <w:color w:val="000000"/>
                <w:sz w:val="20"/>
                <w:szCs w:val="20"/>
              </w:rPr>
              <w:t>ных работ по стро</w:t>
            </w:r>
            <w:r w:rsidRPr="00CB0A1D">
              <w:rPr>
                <w:color w:val="000000"/>
                <w:sz w:val="20"/>
                <w:szCs w:val="20"/>
              </w:rPr>
              <w:t>и</w:t>
            </w:r>
            <w:r w:rsidRPr="00CB0A1D">
              <w:rPr>
                <w:color w:val="000000"/>
                <w:sz w:val="20"/>
                <w:szCs w:val="20"/>
              </w:rPr>
              <w:t>тельству  узла втор</w:t>
            </w:r>
            <w:r w:rsidRPr="00CB0A1D">
              <w:rPr>
                <w:color w:val="000000"/>
                <w:sz w:val="20"/>
                <w:szCs w:val="20"/>
              </w:rPr>
              <w:t>о</w:t>
            </w:r>
            <w:r w:rsidRPr="00CB0A1D">
              <w:rPr>
                <w:color w:val="000000"/>
                <w:sz w:val="20"/>
                <w:szCs w:val="20"/>
              </w:rPr>
              <w:t>го подъёма и стро</w:t>
            </w:r>
            <w:r w:rsidRPr="00CB0A1D">
              <w:rPr>
                <w:color w:val="000000"/>
                <w:sz w:val="20"/>
                <w:szCs w:val="20"/>
              </w:rPr>
              <w:t>и</w:t>
            </w:r>
            <w:r w:rsidRPr="00CB0A1D">
              <w:rPr>
                <w:color w:val="000000"/>
                <w:sz w:val="20"/>
                <w:szCs w:val="20"/>
              </w:rPr>
              <w:t>тельства восьми  дополнительных скважин со сборным коллект</w:t>
            </w:r>
            <w:r w:rsidRPr="00CB0A1D">
              <w:rPr>
                <w:color w:val="000000"/>
                <w:sz w:val="20"/>
                <w:szCs w:val="20"/>
              </w:rPr>
              <w:t>о</w:t>
            </w:r>
            <w:r w:rsidRPr="00CB0A1D">
              <w:rPr>
                <w:color w:val="000000"/>
                <w:sz w:val="20"/>
                <w:szCs w:val="20"/>
              </w:rPr>
              <w:t>ром</w:t>
            </w:r>
          </w:p>
        </w:tc>
        <w:tc>
          <w:tcPr>
            <w:tcW w:w="879" w:type="dxa"/>
            <w:tcBorders>
              <w:top w:val="nil"/>
              <w:left w:val="nil"/>
              <w:bottom w:val="single" w:sz="4" w:space="0" w:color="auto"/>
              <w:right w:val="single" w:sz="4" w:space="0" w:color="auto"/>
            </w:tcBorders>
            <w:shd w:val="clear" w:color="auto" w:fill="auto"/>
            <w:noWrap/>
            <w:vAlign w:val="center"/>
          </w:tcPr>
          <w:p w:rsidR="009C5B7D" w:rsidRPr="00CB0A1D" w:rsidRDefault="009C5B7D" w:rsidP="00CB0A1D">
            <w:pPr>
              <w:jc w:val="center"/>
              <w:rPr>
                <w:sz w:val="20"/>
                <w:szCs w:val="20"/>
              </w:rPr>
            </w:pPr>
            <w:r w:rsidRPr="00CB0A1D">
              <w:rPr>
                <w:sz w:val="20"/>
                <w:szCs w:val="20"/>
              </w:rPr>
              <w:t>тыс.руб</w:t>
            </w:r>
          </w:p>
        </w:tc>
        <w:tc>
          <w:tcPr>
            <w:tcW w:w="896"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0"/>
                <w:szCs w:val="20"/>
              </w:rPr>
            </w:pPr>
            <w:r w:rsidRPr="001B0B12">
              <w:rPr>
                <w:color w:val="000000"/>
                <w:sz w:val="20"/>
                <w:szCs w:val="20"/>
              </w:rPr>
              <w:t>0</w:t>
            </w:r>
          </w:p>
        </w:tc>
        <w:tc>
          <w:tcPr>
            <w:tcW w:w="929"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929"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940"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929"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1039"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2"/>
                <w:szCs w:val="22"/>
              </w:rPr>
            </w:pPr>
            <w:r w:rsidRPr="001B0B12">
              <w:rPr>
                <w:color w:val="000000"/>
                <w:sz w:val="22"/>
                <w:szCs w:val="22"/>
              </w:rPr>
              <w:t>0</w:t>
            </w:r>
          </w:p>
        </w:tc>
        <w:tc>
          <w:tcPr>
            <w:tcW w:w="1052" w:type="dxa"/>
            <w:tcBorders>
              <w:top w:val="nil"/>
              <w:left w:val="nil"/>
              <w:bottom w:val="single" w:sz="4" w:space="0" w:color="auto"/>
              <w:right w:val="single" w:sz="4" w:space="0" w:color="auto"/>
            </w:tcBorders>
            <w:shd w:val="clear" w:color="auto" w:fill="auto"/>
            <w:vAlign w:val="center"/>
          </w:tcPr>
          <w:p w:rsidR="009C5B7D" w:rsidRPr="001B0B12" w:rsidRDefault="009C5B7D" w:rsidP="001B0B12">
            <w:pPr>
              <w:jc w:val="center"/>
              <w:rPr>
                <w:color w:val="000000"/>
                <w:sz w:val="22"/>
                <w:szCs w:val="22"/>
              </w:rPr>
            </w:pPr>
            <w:r w:rsidRPr="001B0B12">
              <w:rPr>
                <w:color w:val="000000"/>
                <w:sz w:val="22"/>
                <w:szCs w:val="22"/>
              </w:rPr>
              <w:t>0</w:t>
            </w:r>
          </w:p>
        </w:tc>
      </w:tr>
      <w:tr w:rsidR="009C5B7D" w:rsidRPr="00CB0A1D" w:rsidTr="003B0F70">
        <w:trPr>
          <w:trHeight w:val="251"/>
          <w:jc w:val="center"/>
        </w:trPr>
        <w:tc>
          <w:tcPr>
            <w:tcW w:w="501" w:type="dxa"/>
            <w:tcBorders>
              <w:top w:val="nil"/>
              <w:left w:val="single" w:sz="4" w:space="0" w:color="auto"/>
              <w:bottom w:val="single" w:sz="4" w:space="0" w:color="auto"/>
              <w:right w:val="single" w:sz="4" w:space="0" w:color="auto"/>
            </w:tcBorders>
            <w:shd w:val="clear" w:color="auto" w:fill="auto"/>
            <w:vAlign w:val="center"/>
          </w:tcPr>
          <w:p w:rsidR="009C5B7D" w:rsidRPr="00CB0A1D" w:rsidRDefault="009C5B7D" w:rsidP="00CB0A1D">
            <w:pPr>
              <w:jc w:val="center"/>
              <w:rPr>
                <w:sz w:val="20"/>
                <w:szCs w:val="20"/>
              </w:rPr>
            </w:pPr>
            <w:r w:rsidRPr="00CB0A1D">
              <w:rPr>
                <w:sz w:val="20"/>
                <w:szCs w:val="20"/>
              </w:rPr>
              <w:t>4</w:t>
            </w:r>
          </w:p>
        </w:tc>
        <w:tc>
          <w:tcPr>
            <w:tcW w:w="2054" w:type="dxa"/>
            <w:tcBorders>
              <w:top w:val="nil"/>
              <w:left w:val="nil"/>
              <w:bottom w:val="single" w:sz="4" w:space="0" w:color="auto"/>
              <w:right w:val="single" w:sz="4" w:space="0" w:color="auto"/>
            </w:tcBorders>
            <w:shd w:val="clear" w:color="auto" w:fill="auto"/>
            <w:vAlign w:val="center"/>
          </w:tcPr>
          <w:p w:rsidR="009C5B7D" w:rsidRPr="00CB0A1D" w:rsidRDefault="009C5B7D" w:rsidP="00CB0A1D">
            <w:pPr>
              <w:rPr>
                <w:color w:val="000000"/>
                <w:sz w:val="20"/>
                <w:szCs w:val="20"/>
              </w:rPr>
            </w:pPr>
            <w:r w:rsidRPr="00CB0A1D">
              <w:rPr>
                <w:color w:val="000000"/>
                <w:sz w:val="20"/>
                <w:szCs w:val="20"/>
              </w:rPr>
              <w:t>Выполнение проек</w:t>
            </w:r>
            <w:r w:rsidRPr="00CB0A1D">
              <w:rPr>
                <w:color w:val="000000"/>
                <w:sz w:val="20"/>
                <w:szCs w:val="20"/>
              </w:rPr>
              <w:t>т</w:t>
            </w:r>
            <w:r w:rsidRPr="00CB0A1D">
              <w:rPr>
                <w:color w:val="000000"/>
                <w:sz w:val="20"/>
                <w:szCs w:val="20"/>
              </w:rPr>
              <w:t>ных работ по стро</w:t>
            </w:r>
            <w:r w:rsidRPr="00CB0A1D">
              <w:rPr>
                <w:color w:val="000000"/>
                <w:sz w:val="20"/>
                <w:szCs w:val="20"/>
              </w:rPr>
              <w:t>и</w:t>
            </w:r>
            <w:r w:rsidRPr="00CB0A1D">
              <w:rPr>
                <w:color w:val="000000"/>
                <w:sz w:val="20"/>
                <w:szCs w:val="20"/>
              </w:rPr>
              <w:t>тельству второй ни</w:t>
            </w:r>
            <w:r w:rsidRPr="00CB0A1D">
              <w:rPr>
                <w:color w:val="000000"/>
                <w:sz w:val="20"/>
                <w:szCs w:val="20"/>
              </w:rPr>
              <w:t>т</w:t>
            </w:r>
            <w:r w:rsidRPr="00CB0A1D">
              <w:rPr>
                <w:color w:val="000000"/>
                <w:sz w:val="20"/>
                <w:szCs w:val="20"/>
              </w:rPr>
              <w:t>ки Дичнянского в</w:t>
            </w:r>
            <w:r w:rsidRPr="00CB0A1D">
              <w:rPr>
                <w:color w:val="000000"/>
                <w:sz w:val="20"/>
                <w:szCs w:val="20"/>
              </w:rPr>
              <w:t>о</w:t>
            </w:r>
            <w:r w:rsidRPr="00CB0A1D">
              <w:rPr>
                <w:color w:val="000000"/>
                <w:sz w:val="20"/>
                <w:szCs w:val="20"/>
              </w:rPr>
              <w:t>дозабора до Курч</w:t>
            </w:r>
            <w:r w:rsidRPr="00CB0A1D">
              <w:rPr>
                <w:color w:val="000000"/>
                <w:sz w:val="20"/>
                <w:szCs w:val="20"/>
              </w:rPr>
              <w:t>а</w:t>
            </w:r>
            <w:r w:rsidRPr="00CB0A1D">
              <w:rPr>
                <w:color w:val="000000"/>
                <w:sz w:val="20"/>
                <w:szCs w:val="20"/>
              </w:rPr>
              <w:t>товского водозабора</w:t>
            </w:r>
          </w:p>
        </w:tc>
        <w:tc>
          <w:tcPr>
            <w:tcW w:w="879" w:type="dxa"/>
            <w:tcBorders>
              <w:top w:val="nil"/>
              <w:left w:val="nil"/>
              <w:bottom w:val="single" w:sz="4" w:space="0" w:color="auto"/>
              <w:right w:val="single" w:sz="4" w:space="0" w:color="auto"/>
            </w:tcBorders>
            <w:shd w:val="clear" w:color="auto" w:fill="auto"/>
            <w:noWrap/>
            <w:vAlign w:val="center"/>
          </w:tcPr>
          <w:p w:rsidR="009C5B7D" w:rsidRPr="00CB0A1D" w:rsidRDefault="009C5B7D" w:rsidP="00CB0A1D">
            <w:pPr>
              <w:jc w:val="center"/>
              <w:rPr>
                <w:sz w:val="20"/>
                <w:szCs w:val="20"/>
              </w:rPr>
            </w:pPr>
            <w:r w:rsidRPr="00CB0A1D">
              <w:rPr>
                <w:sz w:val="20"/>
                <w:szCs w:val="20"/>
              </w:rPr>
              <w:t>тыс.руб</w:t>
            </w:r>
          </w:p>
        </w:tc>
        <w:tc>
          <w:tcPr>
            <w:tcW w:w="896"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0"/>
                <w:szCs w:val="20"/>
              </w:rPr>
            </w:pPr>
            <w:r w:rsidRPr="001B0B12">
              <w:rPr>
                <w:color w:val="000000"/>
                <w:sz w:val="20"/>
                <w:szCs w:val="20"/>
              </w:rPr>
              <w:t>0</w:t>
            </w:r>
          </w:p>
        </w:tc>
        <w:tc>
          <w:tcPr>
            <w:tcW w:w="929"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929"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940"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929"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1039"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2"/>
                <w:szCs w:val="22"/>
              </w:rPr>
            </w:pPr>
            <w:r w:rsidRPr="001B0B12">
              <w:rPr>
                <w:color w:val="000000"/>
                <w:sz w:val="22"/>
                <w:szCs w:val="22"/>
              </w:rPr>
              <w:t>0</w:t>
            </w:r>
          </w:p>
        </w:tc>
        <w:tc>
          <w:tcPr>
            <w:tcW w:w="1052" w:type="dxa"/>
            <w:tcBorders>
              <w:top w:val="nil"/>
              <w:left w:val="nil"/>
              <w:bottom w:val="single" w:sz="4" w:space="0" w:color="auto"/>
              <w:right w:val="single" w:sz="4" w:space="0" w:color="auto"/>
            </w:tcBorders>
            <w:shd w:val="clear" w:color="auto" w:fill="auto"/>
            <w:vAlign w:val="center"/>
          </w:tcPr>
          <w:p w:rsidR="009C5B7D" w:rsidRPr="001B0B12" w:rsidRDefault="009C5B7D" w:rsidP="001B0B12">
            <w:pPr>
              <w:jc w:val="center"/>
              <w:rPr>
                <w:color w:val="000000"/>
                <w:sz w:val="22"/>
                <w:szCs w:val="22"/>
              </w:rPr>
            </w:pPr>
            <w:r w:rsidRPr="001B0B12">
              <w:rPr>
                <w:color w:val="000000"/>
                <w:sz w:val="22"/>
                <w:szCs w:val="22"/>
              </w:rPr>
              <w:t>0</w:t>
            </w:r>
          </w:p>
        </w:tc>
      </w:tr>
      <w:tr w:rsidR="009C5B7D" w:rsidRPr="00CB0A1D" w:rsidTr="003B0F70">
        <w:trPr>
          <w:trHeight w:val="251"/>
          <w:jc w:val="center"/>
        </w:trPr>
        <w:tc>
          <w:tcPr>
            <w:tcW w:w="501" w:type="dxa"/>
            <w:tcBorders>
              <w:top w:val="nil"/>
              <w:left w:val="single" w:sz="4" w:space="0" w:color="auto"/>
              <w:bottom w:val="single" w:sz="4" w:space="0" w:color="auto"/>
              <w:right w:val="single" w:sz="4" w:space="0" w:color="auto"/>
            </w:tcBorders>
            <w:shd w:val="clear" w:color="auto" w:fill="auto"/>
            <w:vAlign w:val="center"/>
          </w:tcPr>
          <w:p w:rsidR="009C5B7D" w:rsidRPr="00CB0A1D" w:rsidRDefault="009C5B7D" w:rsidP="00CB0A1D">
            <w:pPr>
              <w:jc w:val="center"/>
              <w:rPr>
                <w:sz w:val="20"/>
                <w:szCs w:val="20"/>
              </w:rPr>
            </w:pPr>
            <w:r w:rsidRPr="00CB0A1D">
              <w:rPr>
                <w:sz w:val="20"/>
                <w:szCs w:val="20"/>
              </w:rPr>
              <w:t>5</w:t>
            </w:r>
          </w:p>
        </w:tc>
        <w:tc>
          <w:tcPr>
            <w:tcW w:w="2054" w:type="dxa"/>
            <w:tcBorders>
              <w:top w:val="nil"/>
              <w:left w:val="nil"/>
              <w:bottom w:val="single" w:sz="4" w:space="0" w:color="auto"/>
              <w:right w:val="single" w:sz="4" w:space="0" w:color="auto"/>
            </w:tcBorders>
            <w:shd w:val="clear" w:color="auto" w:fill="auto"/>
            <w:vAlign w:val="center"/>
          </w:tcPr>
          <w:p w:rsidR="009C5B7D" w:rsidRPr="00CB0A1D" w:rsidRDefault="009C5B7D" w:rsidP="00CB0A1D">
            <w:pPr>
              <w:rPr>
                <w:color w:val="000000"/>
                <w:sz w:val="20"/>
                <w:szCs w:val="20"/>
              </w:rPr>
            </w:pPr>
            <w:r w:rsidRPr="00CB0A1D">
              <w:rPr>
                <w:color w:val="000000"/>
                <w:sz w:val="20"/>
                <w:szCs w:val="20"/>
              </w:rPr>
              <w:t>Строительство вт</w:t>
            </w:r>
            <w:r w:rsidRPr="00CB0A1D">
              <w:rPr>
                <w:color w:val="000000"/>
                <w:sz w:val="20"/>
                <w:szCs w:val="20"/>
              </w:rPr>
              <w:t>о</w:t>
            </w:r>
            <w:r w:rsidRPr="00CB0A1D">
              <w:rPr>
                <w:color w:val="000000"/>
                <w:sz w:val="20"/>
                <w:szCs w:val="20"/>
              </w:rPr>
              <w:t>рой нитки Дичня</w:t>
            </w:r>
            <w:r w:rsidRPr="00CB0A1D">
              <w:rPr>
                <w:color w:val="000000"/>
                <w:sz w:val="20"/>
                <w:szCs w:val="20"/>
              </w:rPr>
              <w:t>н</w:t>
            </w:r>
            <w:r w:rsidRPr="00CB0A1D">
              <w:rPr>
                <w:color w:val="000000"/>
                <w:sz w:val="20"/>
                <w:szCs w:val="20"/>
              </w:rPr>
              <w:t>ского водозабора  Ду400 до Курчато</w:t>
            </w:r>
            <w:r w:rsidRPr="00CB0A1D">
              <w:rPr>
                <w:color w:val="000000"/>
                <w:sz w:val="20"/>
                <w:szCs w:val="20"/>
              </w:rPr>
              <w:t>в</w:t>
            </w:r>
            <w:r w:rsidRPr="00CB0A1D">
              <w:rPr>
                <w:color w:val="000000"/>
                <w:sz w:val="20"/>
                <w:szCs w:val="20"/>
              </w:rPr>
              <w:t>ского водозаб</w:t>
            </w:r>
            <w:r w:rsidRPr="00CB0A1D">
              <w:rPr>
                <w:color w:val="000000"/>
                <w:sz w:val="20"/>
                <w:szCs w:val="20"/>
              </w:rPr>
              <w:t>о</w:t>
            </w:r>
            <w:r w:rsidRPr="00CB0A1D">
              <w:rPr>
                <w:color w:val="000000"/>
                <w:sz w:val="20"/>
                <w:szCs w:val="20"/>
              </w:rPr>
              <w:t>ра</w:t>
            </w:r>
          </w:p>
        </w:tc>
        <w:tc>
          <w:tcPr>
            <w:tcW w:w="879" w:type="dxa"/>
            <w:tcBorders>
              <w:top w:val="nil"/>
              <w:left w:val="nil"/>
              <w:bottom w:val="single" w:sz="4" w:space="0" w:color="auto"/>
              <w:right w:val="single" w:sz="4" w:space="0" w:color="auto"/>
            </w:tcBorders>
            <w:shd w:val="clear" w:color="auto" w:fill="auto"/>
            <w:noWrap/>
            <w:vAlign w:val="center"/>
          </w:tcPr>
          <w:p w:rsidR="009C5B7D" w:rsidRPr="00CB0A1D" w:rsidRDefault="009C5B7D" w:rsidP="00CB0A1D">
            <w:pPr>
              <w:jc w:val="center"/>
              <w:rPr>
                <w:sz w:val="20"/>
                <w:szCs w:val="20"/>
              </w:rPr>
            </w:pPr>
            <w:r w:rsidRPr="00CB0A1D">
              <w:rPr>
                <w:sz w:val="20"/>
                <w:szCs w:val="20"/>
              </w:rPr>
              <w:t>тыс.руб</w:t>
            </w:r>
          </w:p>
        </w:tc>
        <w:tc>
          <w:tcPr>
            <w:tcW w:w="896"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Pr>
                <w:color w:val="000000"/>
                <w:sz w:val="22"/>
                <w:szCs w:val="22"/>
              </w:rPr>
              <w:t>0</w:t>
            </w:r>
          </w:p>
        </w:tc>
        <w:tc>
          <w:tcPr>
            <w:tcW w:w="929"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2"/>
                <w:szCs w:val="22"/>
              </w:rPr>
            </w:pPr>
            <w:r w:rsidRPr="001B0B12">
              <w:rPr>
                <w:color w:val="000000"/>
                <w:sz w:val="22"/>
                <w:szCs w:val="22"/>
              </w:rPr>
              <w:t>49290</w:t>
            </w:r>
          </w:p>
        </w:tc>
        <w:tc>
          <w:tcPr>
            <w:tcW w:w="929"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2"/>
                <w:szCs w:val="22"/>
              </w:rPr>
            </w:pPr>
            <w:r w:rsidRPr="001B0B12">
              <w:rPr>
                <w:color w:val="000000"/>
                <w:sz w:val="22"/>
                <w:szCs w:val="22"/>
              </w:rPr>
              <w:t>52080</w:t>
            </w:r>
          </w:p>
        </w:tc>
        <w:tc>
          <w:tcPr>
            <w:tcW w:w="940"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2"/>
                <w:szCs w:val="22"/>
              </w:rPr>
            </w:pPr>
            <w:r w:rsidRPr="001B0B12">
              <w:rPr>
                <w:color w:val="000000"/>
                <w:sz w:val="22"/>
                <w:szCs w:val="22"/>
              </w:rPr>
              <w:t>58062,4</w:t>
            </w:r>
          </w:p>
        </w:tc>
        <w:tc>
          <w:tcPr>
            <w:tcW w:w="929"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Pr>
                <w:color w:val="000000"/>
                <w:sz w:val="22"/>
                <w:szCs w:val="22"/>
              </w:rPr>
              <w:t>0</w:t>
            </w:r>
          </w:p>
        </w:tc>
        <w:tc>
          <w:tcPr>
            <w:tcW w:w="1039"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2"/>
                <w:szCs w:val="22"/>
              </w:rPr>
            </w:pPr>
            <w:r w:rsidRPr="001B0B12">
              <w:rPr>
                <w:color w:val="000000"/>
                <w:sz w:val="22"/>
                <w:szCs w:val="22"/>
              </w:rPr>
              <w:t>0</w:t>
            </w:r>
          </w:p>
        </w:tc>
        <w:tc>
          <w:tcPr>
            <w:tcW w:w="1052" w:type="dxa"/>
            <w:tcBorders>
              <w:top w:val="nil"/>
              <w:left w:val="nil"/>
              <w:bottom w:val="single" w:sz="4" w:space="0" w:color="auto"/>
              <w:right w:val="single" w:sz="4" w:space="0" w:color="auto"/>
            </w:tcBorders>
            <w:shd w:val="clear" w:color="auto" w:fill="auto"/>
            <w:vAlign w:val="center"/>
          </w:tcPr>
          <w:p w:rsidR="009C5B7D" w:rsidRPr="001B0B12" w:rsidRDefault="009C5B7D" w:rsidP="001B0B12">
            <w:pPr>
              <w:jc w:val="center"/>
              <w:rPr>
                <w:color w:val="000000"/>
                <w:sz w:val="22"/>
                <w:szCs w:val="22"/>
              </w:rPr>
            </w:pPr>
            <w:r w:rsidRPr="001B0B12">
              <w:rPr>
                <w:color w:val="000000"/>
                <w:sz w:val="22"/>
                <w:szCs w:val="22"/>
              </w:rPr>
              <w:t>159432,4</w:t>
            </w:r>
          </w:p>
        </w:tc>
      </w:tr>
      <w:tr w:rsidR="009C5B7D" w:rsidRPr="00CB0A1D" w:rsidTr="003B0F70">
        <w:trPr>
          <w:trHeight w:val="251"/>
          <w:jc w:val="center"/>
        </w:trPr>
        <w:tc>
          <w:tcPr>
            <w:tcW w:w="501" w:type="dxa"/>
            <w:tcBorders>
              <w:top w:val="nil"/>
              <w:left w:val="single" w:sz="4" w:space="0" w:color="auto"/>
              <w:bottom w:val="single" w:sz="4" w:space="0" w:color="auto"/>
              <w:right w:val="single" w:sz="4" w:space="0" w:color="auto"/>
            </w:tcBorders>
            <w:shd w:val="clear" w:color="auto" w:fill="auto"/>
            <w:vAlign w:val="center"/>
          </w:tcPr>
          <w:p w:rsidR="009C5B7D" w:rsidRPr="00CB0A1D" w:rsidRDefault="009C5B7D" w:rsidP="00CB0A1D">
            <w:pPr>
              <w:jc w:val="center"/>
              <w:rPr>
                <w:sz w:val="20"/>
                <w:szCs w:val="20"/>
              </w:rPr>
            </w:pPr>
            <w:r w:rsidRPr="00CB0A1D">
              <w:rPr>
                <w:sz w:val="20"/>
                <w:szCs w:val="20"/>
              </w:rPr>
              <w:t>6</w:t>
            </w:r>
          </w:p>
        </w:tc>
        <w:tc>
          <w:tcPr>
            <w:tcW w:w="2054" w:type="dxa"/>
            <w:tcBorders>
              <w:top w:val="nil"/>
              <w:left w:val="nil"/>
              <w:bottom w:val="single" w:sz="4" w:space="0" w:color="auto"/>
              <w:right w:val="single" w:sz="4" w:space="0" w:color="auto"/>
            </w:tcBorders>
            <w:shd w:val="clear" w:color="auto" w:fill="auto"/>
            <w:vAlign w:val="center"/>
          </w:tcPr>
          <w:p w:rsidR="009C5B7D" w:rsidRPr="00CB0A1D" w:rsidRDefault="009C5B7D" w:rsidP="00CB0A1D">
            <w:pPr>
              <w:rPr>
                <w:color w:val="000000"/>
                <w:sz w:val="20"/>
                <w:szCs w:val="20"/>
              </w:rPr>
            </w:pPr>
            <w:r w:rsidRPr="00CB0A1D">
              <w:rPr>
                <w:color w:val="000000"/>
                <w:sz w:val="20"/>
                <w:szCs w:val="20"/>
              </w:rPr>
              <w:t>Геолого-изыскательские р</w:t>
            </w:r>
            <w:r w:rsidRPr="00CB0A1D">
              <w:rPr>
                <w:color w:val="000000"/>
                <w:sz w:val="20"/>
                <w:szCs w:val="20"/>
              </w:rPr>
              <w:t>а</w:t>
            </w:r>
            <w:r w:rsidRPr="00CB0A1D">
              <w:rPr>
                <w:color w:val="000000"/>
                <w:sz w:val="20"/>
                <w:szCs w:val="20"/>
              </w:rPr>
              <w:t>боты по переоценке запасов артезианской  воды Дичнянского водозабора с 6200 до 18200 м3/сут</w:t>
            </w:r>
          </w:p>
        </w:tc>
        <w:tc>
          <w:tcPr>
            <w:tcW w:w="879" w:type="dxa"/>
            <w:tcBorders>
              <w:top w:val="nil"/>
              <w:left w:val="nil"/>
              <w:bottom w:val="single" w:sz="4" w:space="0" w:color="auto"/>
              <w:right w:val="single" w:sz="4" w:space="0" w:color="auto"/>
            </w:tcBorders>
            <w:shd w:val="clear" w:color="auto" w:fill="auto"/>
            <w:noWrap/>
            <w:vAlign w:val="center"/>
          </w:tcPr>
          <w:p w:rsidR="009C5B7D" w:rsidRPr="00CB0A1D" w:rsidRDefault="009C5B7D" w:rsidP="00CB0A1D">
            <w:pPr>
              <w:jc w:val="center"/>
              <w:rPr>
                <w:sz w:val="20"/>
                <w:szCs w:val="20"/>
              </w:rPr>
            </w:pPr>
            <w:r w:rsidRPr="00CB0A1D">
              <w:rPr>
                <w:sz w:val="20"/>
                <w:szCs w:val="20"/>
              </w:rPr>
              <w:t>тыс.руб</w:t>
            </w:r>
          </w:p>
        </w:tc>
        <w:tc>
          <w:tcPr>
            <w:tcW w:w="896"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0"/>
                <w:szCs w:val="20"/>
              </w:rPr>
            </w:pPr>
            <w:r w:rsidRPr="001B0B12">
              <w:rPr>
                <w:color w:val="000000"/>
                <w:sz w:val="20"/>
                <w:szCs w:val="20"/>
              </w:rPr>
              <w:t>0</w:t>
            </w:r>
          </w:p>
        </w:tc>
        <w:tc>
          <w:tcPr>
            <w:tcW w:w="929"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0"/>
                <w:szCs w:val="20"/>
              </w:rPr>
            </w:pPr>
            <w:r w:rsidRPr="001B0B12">
              <w:rPr>
                <w:color w:val="000000"/>
                <w:sz w:val="20"/>
                <w:szCs w:val="20"/>
              </w:rPr>
              <w:t>0</w:t>
            </w:r>
          </w:p>
        </w:tc>
        <w:tc>
          <w:tcPr>
            <w:tcW w:w="929"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0"/>
                <w:szCs w:val="20"/>
              </w:rPr>
            </w:pPr>
            <w:r w:rsidRPr="001B0B12">
              <w:rPr>
                <w:color w:val="000000"/>
                <w:sz w:val="20"/>
                <w:szCs w:val="20"/>
              </w:rPr>
              <w:t>0</w:t>
            </w:r>
          </w:p>
        </w:tc>
        <w:tc>
          <w:tcPr>
            <w:tcW w:w="940"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0"/>
                <w:szCs w:val="20"/>
              </w:rPr>
            </w:pPr>
            <w:r w:rsidRPr="001B0B12">
              <w:rPr>
                <w:color w:val="000000"/>
                <w:sz w:val="20"/>
                <w:szCs w:val="20"/>
              </w:rPr>
              <w:t>0</w:t>
            </w:r>
          </w:p>
        </w:tc>
        <w:tc>
          <w:tcPr>
            <w:tcW w:w="929"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0"/>
                <w:szCs w:val="20"/>
              </w:rPr>
            </w:pPr>
            <w:r w:rsidRPr="001B0B12">
              <w:rPr>
                <w:color w:val="000000"/>
                <w:sz w:val="20"/>
                <w:szCs w:val="20"/>
              </w:rPr>
              <w:t>0</w:t>
            </w:r>
          </w:p>
        </w:tc>
        <w:tc>
          <w:tcPr>
            <w:tcW w:w="1039"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2"/>
                <w:szCs w:val="22"/>
              </w:rPr>
            </w:pPr>
            <w:r w:rsidRPr="001B0B12">
              <w:rPr>
                <w:color w:val="000000"/>
                <w:sz w:val="22"/>
                <w:szCs w:val="22"/>
              </w:rPr>
              <w:t>0</w:t>
            </w:r>
          </w:p>
        </w:tc>
        <w:tc>
          <w:tcPr>
            <w:tcW w:w="1052" w:type="dxa"/>
            <w:tcBorders>
              <w:top w:val="nil"/>
              <w:left w:val="nil"/>
              <w:bottom w:val="single" w:sz="4" w:space="0" w:color="auto"/>
              <w:right w:val="single" w:sz="4" w:space="0" w:color="auto"/>
            </w:tcBorders>
            <w:shd w:val="clear" w:color="auto" w:fill="auto"/>
            <w:vAlign w:val="center"/>
          </w:tcPr>
          <w:p w:rsidR="009C5B7D" w:rsidRPr="001B0B12" w:rsidRDefault="009C5B7D" w:rsidP="001B0B12">
            <w:pPr>
              <w:jc w:val="center"/>
              <w:rPr>
                <w:color w:val="000000"/>
                <w:sz w:val="22"/>
                <w:szCs w:val="22"/>
              </w:rPr>
            </w:pPr>
            <w:r w:rsidRPr="001B0B12">
              <w:rPr>
                <w:color w:val="000000"/>
                <w:sz w:val="22"/>
                <w:szCs w:val="22"/>
              </w:rPr>
              <w:t>0</w:t>
            </w:r>
          </w:p>
        </w:tc>
      </w:tr>
      <w:tr w:rsidR="009C5B7D" w:rsidRPr="00CB0A1D" w:rsidTr="003B0F70">
        <w:trPr>
          <w:trHeight w:val="251"/>
          <w:jc w:val="center"/>
        </w:trPr>
        <w:tc>
          <w:tcPr>
            <w:tcW w:w="501" w:type="dxa"/>
            <w:tcBorders>
              <w:top w:val="nil"/>
              <w:left w:val="single" w:sz="4" w:space="0" w:color="auto"/>
              <w:bottom w:val="single" w:sz="4" w:space="0" w:color="auto"/>
              <w:right w:val="single" w:sz="4" w:space="0" w:color="auto"/>
            </w:tcBorders>
            <w:shd w:val="clear" w:color="auto" w:fill="auto"/>
            <w:vAlign w:val="center"/>
          </w:tcPr>
          <w:p w:rsidR="009C5B7D" w:rsidRPr="00CB0A1D" w:rsidRDefault="009C5B7D" w:rsidP="00CB0A1D">
            <w:pPr>
              <w:jc w:val="center"/>
              <w:rPr>
                <w:sz w:val="20"/>
                <w:szCs w:val="20"/>
              </w:rPr>
            </w:pPr>
            <w:r w:rsidRPr="00CB0A1D">
              <w:rPr>
                <w:sz w:val="20"/>
                <w:szCs w:val="20"/>
              </w:rPr>
              <w:t>7</w:t>
            </w:r>
          </w:p>
        </w:tc>
        <w:tc>
          <w:tcPr>
            <w:tcW w:w="2054" w:type="dxa"/>
            <w:tcBorders>
              <w:top w:val="nil"/>
              <w:left w:val="nil"/>
              <w:bottom w:val="single" w:sz="4" w:space="0" w:color="auto"/>
              <w:right w:val="single" w:sz="4" w:space="0" w:color="auto"/>
            </w:tcBorders>
            <w:shd w:val="clear" w:color="auto" w:fill="auto"/>
            <w:vAlign w:val="center"/>
          </w:tcPr>
          <w:p w:rsidR="009C5B7D" w:rsidRPr="00CB0A1D" w:rsidRDefault="009C5B7D" w:rsidP="00CB0A1D">
            <w:pPr>
              <w:rPr>
                <w:color w:val="000000"/>
                <w:sz w:val="20"/>
                <w:szCs w:val="20"/>
              </w:rPr>
            </w:pPr>
            <w:r w:rsidRPr="00CB0A1D">
              <w:rPr>
                <w:color w:val="000000"/>
                <w:sz w:val="20"/>
                <w:szCs w:val="20"/>
              </w:rPr>
              <w:t>Строительство   д</w:t>
            </w:r>
            <w:r w:rsidRPr="00CB0A1D">
              <w:rPr>
                <w:color w:val="000000"/>
                <w:sz w:val="20"/>
                <w:szCs w:val="20"/>
              </w:rPr>
              <w:t>о</w:t>
            </w:r>
            <w:r w:rsidRPr="00CB0A1D">
              <w:rPr>
                <w:color w:val="000000"/>
                <w:sz w:val="20"/>
                <w:szCs w:val="20"/>
              </w:rPr>
              <w:t>полнительных скв</w:t>
            </w:r>
            <w:r w:rsidRPr="00CB0A1D">
              <w:rPr>
                <w:color w:val="000000"/>
                <w:sz w:val="20"/>
                <w:szCs w:val="20"/>
              </w:rPr>
              <w:t>а</w:t>
            </w:r>
            <w:r w:rsidRPr="00CB0A1D">
              <w:rPr>
                <w:color w:val="000000"/>
                <w:sz w:val="20"/>
                <w:szCs w:val="20"/>
              </w:rPr>
              <w:lastRenderedPageBreak/>
              <w:t>жин со сборным коллектором</w:t>
            </w:r>
          </w:p>
        </w:tc>
        <w:tc>
          <w:tcPr>
            <w:tcW w:w="879" w:type="dxa"/>
            <w:tcBorders>
              <w:top w:val="nil"/>
              <w:left w:val="nil"/>
              <w:bottom w:val="single" w:sz="4" w:space="0" w:color="auto"/>
              <w:right w:val="single" w:sz="4" w:space="0" w:color="auto"/>
            </w:tcBorders>
            <w:shd w:val="clear" w:color="auto" w:fill="auto"/>
            <w:noWrap/>
            <w:vAlign w:val="center"/>
          </w:tcPr>
          <w:p w:rsidR="009C5B7D" w:rsidRPr="00CB0A1D" w:rsidRDefault="009C5B7D" w:rsidP="00CB0A1D">
            <w:pPr>
              <w:jc w:val="center"/>
              <w:rPr>
                <w:sz w:val="20"/>
                <w:szCs w:val="20"/>
              </w:rPr>
            </w:pPr>
            <w:r w:rsidRPr="00CB0A1D">
              <w:rPr>
                <w:sz w:val="20"/>
                <w:szCs w:val="20"/>
              </w:rPr>
              <w:lastRenderedPageBreak/>
              <w:t>тыс.руб</w:t>
            </w:r>
          </w:p>
        </w:tc>
        <w:tc>
          <w:tcPr>
            <w:tcW w:w="896"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0"/>
                <w:szCs w:val="20"/>
              </w:rPr>
            </w:pPr>
            <w:r w:rsidRPr="001B0B12">
              <w:rPr>
                <w:color w:val="000000"/>
                <w:sz w:val="20"/>
                <w:szCs w:val="20"/>
              </w:rPr>
              <w:t>0</w:t>
            </w:r>
          </w:p>
        </w:tc>
        <w:tc>
          <w:tcPr>
            <w:tcW w:w="929"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929"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940"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929"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1039"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2"/>
                <w:szCs w:val="22"/>
              </w:rPr>
            </w:pPr>
            <w:r w:rsidRPr="001B0B12">
              <w:rPr>
                <w:color w:val="000000"/>
                <w:sz w:val="22"/>
                <w:szCs w:val="22"/>
              </w:rPr>
              <w:t>0</w:t>
            </w:r>
          </w:p>
        </w:tc>
        <w:tc>
          <w:tcPr>
            <w:tcW w:w="1052" w:type="dxa"/>
            <w:tcBorders>
              <w:top w:val="nil"/>
              <w:left w:val="nil"/>
              <w:bottom w:val="single" w:sz="4" w:space="0" w:color="auto"/>
              <w:right w:val="single" w:sz="4" w:space="0" w:color="auto"/>
            </w:tcBorders>
            <w:shd w:val="clear" w:color="auto" w:fill="auto"/>
            <w:vAlign w:val="center"/>
          </w:tcPr>
          <w:p w:rsidR="009C5B7D" w:rsidRPr="001B0B12" w:rsidRDefault="009C5B7D" w:rsidP="001B0B12">
            <w:pPr>
              <w:jc w:val="center"/>
              <w:rPr>
                <w:color w:val="000000"/>
                <w:sz w:val="22"/>
                <w:szCs w:val="22"/>
              </w:rPr>
            </w:pPr>
            <w:r w:rsidRPr="001B0B12">
              <w:rPr>
                <w:color w:val="000000"/>
                <w:sz w:val="22"/>
                <w:szCs w:val="22"/>
              </w:rPr>
              <w:t>0</w:t>
            </w:r>
          </w:p>
        </w:tc>
      </w:tr>
      <w:tr w:rsidR="009C5B7D" w:rsidRPr="00CB0A1D" w:rsidTr="003B0F70">
        <w:trPr>
          <w:trHeight w:val="251"/>
          <w:jc w:val="center"/>
        </w:trPr>
        <w:tc>
          <w:tcPr>
            <w:tcW w:w="501" w:type="dxa"/>
            <w:tcBorders>
              <w:top w:val="nil"/>
              <w:left w:val="single" w:sz="4" w:space="0" w:color="auto"/>
              <w:bottom w:val="single" w:sz="4" w:space="0" w:color="auto"/>
              <w:right w:val="single" w:sz="4" w:space="0" w:color="auto"/>
            </w:tcBorders>
            <w:shd w:val="clear" w:color="auto" w:fill="auto"/>
            <w:vAlign w:val="center"/>
          </w:tcPr>
          <w:p w:rsidR="009C5B7D" w:rsidRPr="00CB0A1D" w:rsidRDefault="009C5B7D" w:rsidP="00CB0A1D">
            <w:pPr>
              <w:jc w:val="center"/>
              <w:rPr>
                <w:sz w:val="20"/>
                <w:szCs w:val="20"/>
              </w:rPr>
            </w:pPr>
            <w:r w:rsidRPr="00CB0A1D">
              <w:rPr>
                <w:sz w:val="20"/>
                <w:szCs w:val="20"/>
              </w:rPr>
              <w:lastRenderedPageBreak/>
              <w:t>8</w:t>
            </w:r>
          </w:p>
        </w:tc>
        <w:tc>
          <w:tcPr>
            <w:tcW w:w="2054" w:type="dxa"/>
            <w:tcBorders>
              <w:top w:val="nil"/>
              <w:left w:val="nil"/>
              <w:bottom w:val="single" w:sz="4" w:space="0" w:color="auto"/>
              <w:right w:val="single" w:sz="4" w:space="0" w:color="auto"/>
            </w:tcBorders>
            <w:shd w:val="clear" w:color="auto" w:fill="auto"/>
            <w:vAlign w:val="center"/>
          </w:tcPr>
          <w:p w:rsidR="009C5B7D" w:rsidRPr="00CB0A1D" w:rsidRDefault="009C5B7D" w:rsidP="00CB0A1D">
            <w:pPr>
              <w:rPr>
                <w:color w:val="000000"/>
                <w:sz w:val="20"/>
                <w:szCs w:val="20"/>
              </w:rPr>
            </w:pPr>
            <w:r w:rsidRPr="00CB0A1D">
              <w:rPr>
                <w:color w:val="000000"/>
                <w:sz w:val="20"/>
                <w:szCs w:val="20"/>
              </w:rPr>
              <w:t>Строительство  узла второго подъёма  с двумя  р</w:t>
            </w:r>
            <w:r w:rsidRPr="00CB0A1D">
              <w:rPr>
                <w:color w:val="000000"/>
                <w:sz w:val="20"/>
                <w:szCs w:val="20"/>
              </w:rPr>
              <w:t>е</w:t>
            </w:r>
            <w:r w:rsidRPr="00CB0A1D">
              <w:rPr>
                <w:color w:val="000000"/>
                <w:sz w:val="20"/>
                <w:szCs w:val="20"/>
              </w:rPr>
              <w:t>зервуарами чистой воды по 2000м3 каждый</w:t>
            </w:r>
          </w:p>
        </w:tc>
        <w:tc>
          <w:tcPr>
            <w:tcW w:w="879" w:type="dxa"/>
            <w:tcBorders>
              <w:top w:val="nil"/>
              <w:left w:val="nil"/>
              <w:bottom w:val="single" w:sz="4" w:space="0" w:color="auto"/>
              <w:right w:val="single" w:sz="4" w:space="0" w:color="auto"/>
            </w:tcBorders>
            <w:shd w:val="clear" w:color="auto" w:fill="auto"/>
            <w:noWrap/>
            <w:vAlign w:val="center"/>
          </w:tcPr>
          <w:p w:rsidR="009C5B7D" w:rsidRPr="00CB0A1D" w:rsidRDefault="009C5B7D" w:rsidP="00CB0A1D">
            <w:pPr>
              <w:jc w:val="center"/>
              <w:rPr>
                <w:sz w:val="20"/>
                <w:szCs w:val="20"/>
              </w:rPr>
            </w:pPr>
            <w:r w:rsidRPr="00CB0A1D">
              <w:rPr>
                <w:sz w:val="20"/>
                <w:szCs w:val="20"/>
              </w:rPr>
              <w:t>тыс.руб</w:t>
            </w:r>
          </w:p>
        </w:tc>
        <w:tc>
          <w:tcPr>
            <w:tcW w:w="896"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929"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2"/>
                <w:szCs w:val="22"/>
              </w:rPr>
            </w:pPr>
            <w:r w:rsidRPr="001B0B12">
              <w:rPr>
                <w:color w:val="000000"/>
                <w:sz w:val="22"/>
                <w:szCs w:val="22"/>
              </w:rPr>
              <w:t>17464</w:t>
            </w:r>
          </w:p>
        </w:tc>
        <w:tc>
          <w:tcPr>
            <w:tcW w:w="929"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2"/>
                <w:szCs w:val="22"/>
              </w:rPr>
            </w:pPr>
            <w:r w:rsidRPr="001B0B12">
              <w:rPr>
                <w:color w:val="000000"/>
                <w:sz w:val="22"/>
                <w:szCs w:val="22"/>
              </w:rPr>
              <w:t>19724</w:t>
            </w:r>
          </w:p>
        </w:tc>
        <w:tc>
          <w:tcPr>
            <w:tcW w:w="940"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929" w:type="dxa"/>
            <w:tcBorders>
              <w:top w:val="nil"/>
              <w:left w:val="nil"/>
              <w:bottom w:val="single" w:sz="4" w:space="0" w:color="auto"/>
              <w:right w:val="single" w:sz="4" w:space="0" w:color="auto"/>
            </w:tcBorders>
            <w:shd w:val="clear" w:color="auto" w:fill="auto"/>
            <w:noWrap/>
            <w:vAlign w:val="center"/>
          </w:tcPr>
          <w:p w:rsidR="009C5B7D" w:rsidRPr="001B0B12" w:rsidRDefault="001B0B12" w:rsidP="001B0B12">
            <w:pPr>
              <w:jc w:val="center"/>
              <w:rPr>
                <w:color w:val="000000"/>
                <w:sz w:val="22"/>
                <w:szCs w:val="22"/>
              </w:rPr>
            </w:pPr>
            <w:r w:rsidRPr="001B0B12">
              <w:rPr>
                <w:color w:val="000000"/>
                <w:sz w:val="22"/>
                <w:szCs w:val="22"/>
              </w:rPr>
              <w:t>0</w:t>
            </w:r>
          </w:p>
        </w:tc>
        <w:tc>
          <w:tcPr>
            <w:tcW w:w="1039" w:type="dxa"/>
            <w:tcBorders>
              <w:top w:val="nil"/>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2"/>
                <w:szCs w:val="22"/>
              </w:rPr>
            </w:pPr>
            <w:r w:rsidRPr="001B0B12">
              <w:rPr>
                <w:color w:val="000000"/>
                <w:sz w:val="22"/>
                <w:szCs w:val="22"/>
              </w:rPr>
              <w:t>0</w:t>
            </w:r>
          </w:p>
        </w:tc>
        <w:tc>
          <w:tcPr>
            <w:tcW w:w="1052" w:type="dxa"/>
            <w:tcBorders>
              <w:top w:val="nil"/>
              <w:left w:val="nil"/>
              <w:bottom w:val="single" w:sz="4" w:space="0" w:color="auto"/>
              <w:right w:val="single" w:sz="4" w:space="0" w:color="auto"/>
            </w:tcBorders>
            <w:shd w:val="clear" w:color="auto" w:fill="auto"/>
            <w:vAlign w:val="center"/>
          </w:tcPr>
          <w:p w:rsidR="009C5B7D" w:rsidRPr="001B0B12" w:rsidRDefault="009C5B7D" w:rsidP="001B0B12">
            <w:pPr>
              <w:jc w:val="center"/>
              <w:rPr>
                <w:color w:val="000000"/>
                <w:sz w:val="22"/>
                <w:szCs w:val="22"/>
              </w:rPr>
            </w:pPr>
            <w:r w:rsidRPr="001B0B12">
              <w:rPr>
                <w:color w:val="000000"/>
                <w:sz w:val="22"/>
                <w:szCs w:val="22"/>
              </w:rPr>
              <w:t>37188</w:t>
            </w:r>
          </w:p>
        </w:tc>
      </w:tr>
      <w:tr w:rsidR="009C5B7D" w:rsidRPr="00CB0A1D" w:rsidTr="003B0F70">
        <w:trPr>
          <w:trHeight w:val="434"/>
          <w:jc w:val="center"/>
        </w:trPr>
        <w:tc>
          <w:tcPr>
            <w:tcW w:w="501" w:type="dxa"/>
            <w:tcBorders>
              <w:top w:val="single" w:sz="4" w:space="0" w:color="auto"/>
              <w:left w:val="single" w:sz="4" w:space="0" w:color="auto"/>
              <w:bottom w:val="single" w:sz="4" w:space="0" w:color="auto"/>
              <w:right w:val="single" w:sz="4" w:space="0" w:color="auto"/>
            </w:tcBorders>
            <w:shd w:val="clear" w:color="auto" w:fill="auto"/>
            <w:vAlign w:val="center"/>
          </w:tcPr>
          <w:p w:rsidR="009C5B7D" w:rsidRPr="00CB0A1D" w:rsidRDefault="009C5B7D" w:rsidP="00CB0A1D">
            <w:pPr>
              <w:jc w:val="center"/>
              <w:rPr>
                <w:sz w:val="20"/>
                <w:szCs w:val="20"/>
              </w:rPr>
            </w:pPr>
          </w:p>
        </w:tc>
        <w:tc>
          <w:tcPr>
            <w:tcW w:w="2054" w:type="dxa"/>
            <w:tcBorders>
              <w:top w:val="single" w:sz="4" w:space="0" w:color="auto"/>
              <w:left w:val="nil"/>
              <w:bottom w:val="single" w:sz="4" w:space="0" w:color="auto"/>
              <w:right w:val="single" w:sz="4" w:space="0" w:color="auto"/>
            </w:tcBorders>
            <w:shd w:val="clear" w:color="auto" w:fill="auto"/>
            <w:vAlign w:val="center"/>
          </w:tcPr>
          <w:p w:rsidR="009C5B7D" w:rsidRPr="00CB0A1D" w:rsidRDefault="009C5B7D" w:rsidP="00CB0A1D">
            <w:pPr>
              <w:jc w:val="center"/>
              <w:rPr>
                <w:color w:val="000000"/>
                <w:sz w:val="20"/>
                <w:szCs w:val="20"/>
              </w:rPr>
            </w:pPr>
            <w:r w:rsidRPr="00CB0A1D">
              <w:rPr>
                <w:color w:val="000000"/>
                <w:sz w:val="20"/>
                <w:szCs w:val="20"/>
              </w:rPr>
              <w:t>Итого</w:t>
            </w:r>
          </w:p>
        </w:tc>
        <w:tc>
          <w:tcPr>
            <w:tcW w:w="879" w:type="dxa"/>
            <w:tcBorders>
              <w:top w:val="single" w:sz="4" w:space="0" w:color="auto"/>
              <w:left w:val="nil"/>
              <w:bottom w:val="single" w:sz="4" w:space="0" w:color="auto"/>
              <w:right w:val="single" w:sz="4" w:space="0" w:color="auto"/>
            </w:tcBorders>
            <w:shd w:val="clear" w:color="auto" w:fill="auto"/>
            <w:noWrap/>
            <w:vAlign w:val="center"/>
          </w:tcPr>
          <w:p w:rsidR="009C5B7D" w:rsidRPr="00CB0A1D" w:rsidRDefault="009C5B7D" w:rsidP="00CB0A1D">
            <w:pPr>
              <w:jc w:val="center"/>
              <w:rPr>
                <w:sz w:val="20"/>
                <w:szCs w:val="20"/>
              </w:rPr>
            </w:pPr>
          </w:p>
        </w:tc>
        <w:tc>
          <w:tcPr>
            <w:tcW w:w="896" w:type="dxa"/>
            <w:tcBorders>
              <w:top w:val="single" w:sz="4" w:space="0" w:color="auto"/>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0"/>
                <w:szCs w:val="20"/>
              </w:rPr>
            </w:pPr>
            <w:r w:rsidRPr="001B0B12">
              <w:rPr>
                <w:color w:val="000000"/>
                <w:sz w:val="20"/>
                <w:szCs w:val="20"/>
              </w:rPr>
              <w:t>19742,2</w:t>
            </w:r>
          </w:p>
        </w:tc>
        <w:tc>
          <w:tcPr>
            <w:tcW w:w="929" w:type="dxa"/>
            <w:tcBorders>
              <w:top w:val="single" w:sz="4" w:space="0" w:color="auto"/>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0"/>
                <w:szCs w:val="20"/>
              </w:rPr>
            </w:pPr>
            <w:r w:rsidRPr="001B0B12">
              <w:rPr>
                <w:color w:val="000000"/>
                <w:sz w:val="20"/>
                <w:szCs w:val="20"/>
              </w:rPr>
              <w:t>66754</w:t>
            </w:r>
          </w:p>
        </w:tc>
        <w:tc>
          <w:tcPr>
            <w:tcW w:w="929" w:type="dxa"/>
            <w:tcBorders>
              <w:top w:val="single" w:sz="4" w:space="0" w:color="auto"/>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0"/>
                <w:szCs w:val="20"/>
              </w:rPr>
            </w:pPr>
            <w:r w:rsidRPr="001B0B12">
              <w:rPr>
                <w:color w:val="000000"/>
                <w:sz w:val="20"/>
                <w:szCs w:val="20"/>
              </w:rPr>
              <w:t>71804</w:t>
            </w:r>
          </w:p>
        </w:tc>
        <w:tc>
          <w:tcPr>
            <w:tcW w:w="940" w:type="dxa"/>
            <w:tcBorders>
              <w:top w:val="single" w:sz="4" w:space="0" w:color="auto"/>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0"/>
                <w:szCs w:val="20"/>
              </w:rPr>
            </w:pPr>
            <w:r w:rsidRPr="001B0B12">
              <w:rPr>
                <w:color w:val="000000"/>
                <w:sz w:val="20"/>
                <w:szCs w:val="20"/>
              </w:rPr>
              <w:t>58062,4</w:t>
            </w:r>
          </w:p>
        </w:tc>
        <w:tc>
          <w:tcPr>
            <w:tcW w:w="929" w:type="dxa"/>
            <w:tcBorders>
              <w:top w:val="single" w:sz="4" w:space="0" w:color="auto"/>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0"/>
                <w:szCs w:val="20"/>
              </w:rPr>
            </w:pPr>
            <w:r w:rsidRPr="001B0B12">
              <w:rPr>
                <w:color w:val="000000"/>
                <w:sz w:val="20"/>
                <w:szCs w:val="20"/>
              </w:rPr>
              <w:t>0</w:t>
            </w:r>
          </w:p>
        </w:tc>
        <w:tc>
          <w:tcPr>
            <w:tcW w:w="1039" w:type="dxa"/>
            <w:tcBorders>
              <w:top w:val="single" w:sz="4" w:space="0" w:color="auto"/>
              <w:left w:val="nil"/>
              <w:bottom w:val="single" w:sz="4" w:space="0" w:color="auto"/>
              <w:right w:val="single" w:sz="4" w:space="0" w:color="auto"/>
            </w:tcBorders>
            <w:shd w:val="clear" w:color="auto" w:fill="auto"/>
            <w:noWrap/>
            <w:vAlign w:val="center"/>
          </w:tcPr>
          <w:p w:rsidR="009C5B7D" w:rsidRPr="001B0B12" w:rsidRDefault="009C5B7D" w:rsidP="001B0B12">
            <w:pPr>
              <w:jc w:val="center"/>
              <w:rPr>
                <w:color w:val="000000"/>
                <w:sz w:val="20"/>
                <w:szCs w:val="20"/>
              </w:rPr>
            </w:pPr>
            <w:r w:rsidRPr="001B0B12">
              <w:rPr>
                <w:color w:val="000000"/>
                <w:sz w:val="20"/>
                <w:szCs w:val="20"/>
              </w:rPr>
              <w:t>0</w:t>
            </w:r>
          </w:p>
        </w:tc>
        <w:tc>
          <w:tcPr>
            <w:tcW w:w="1052" w:type="dxa"/>
            <w:tcBorders>
              <w:top w:val="single" w:sz="4" w:space="0" w:color="auto"/>
              <w:left w:val="nil"/>
              <w:bottom w:val="single" w:sz="4" w:space="0" w:color="auto"/>
              <w:right w:val="single" w:sz="4" w:space="0" w:color="auto"/>
            </w:tcBorders>
            <w:shd w:val="clear" w:color="auto" w:fill="auto"/>
            <w:vAlign w:val="center"/>
          </w:tcPr>
          <w:p w:rsidR="009C5B7D" w:rsidRPr="001B0B12" w:rsidRDefault="009C5B7D" w:rsidP="007D35EC">
            <w:pPr>
              <w:jc w:val="center"/>
              <w:rPr>
                <w:color w:val="000000"/>
                <w:sz w:val="22"/>
                <w:szCs w:val="22"/>
              </w:rPr>
            </w:pPr>
            <w:r w:rsidRPr="001B0B12">
              <w:rPr>
                <w:color w:val="000000"/>
                <w:sz w:val="22"/>
                <w:szCs w:val="22"/>
              </w:rPr>
              <w:t>216362,</w:t>
            </w:r>
            <w:r w:rsidR="007D35EC">
              <w:rPr>
                <w:color w:val="000000"/>
                <w:sz w:val="22"/>
                <w:szCs w:val="22"/>
              </w:rPr>
              <w:t>6</w:t>
            </w:r>
          </w:p>
        </w:tc>
      </w:tr>
    </w:tbl>
    <w:p w:rsidR="00606B9F" w:rsidRDefault="00606B9F" w:rsidP="00310C9F">
      <w:pPr>
        <w:pStyle w:val="23"/>
        <w:spacing w:after="0" w:line="240" w:lineRule="auto"/>
        <w:ind w:left="0"/>
        <w:jc w:val="both"/>
        <w:rPr>
          <w:b/>
          <w:sz w:val="22"/>
          <w:szCs w:val="22"/>
          <w:lang w:val="ru-RU"/>
        </w:rPr>
      </w:pPr>
    </w:p>
    <w:p w:rsidR="00CB0A1D" w:rsidRPr="00606B9F" w:rsidRDefault="00CB0A1D" w:rsidP="00CB0A1D">
      <w:pPr>
        <w:pStyle w:val="23"/>
        <w:spacing w:after="0" w:line="240" w:lineRule="auto"/>
        <w:ind w:left="0"/>
        <w:jc w:val="both"/>
      </w:pPr>
      <w:r w:rsidRPr="00606B9F">
        <w:t>На технические мероприятия по строительству водопроводной системы в рамках инвестиционной программы, направленных на подключение новых потребителей в 20</w:t>
      </w:r>
      <w:r>
        <w:rPr>
          <w:lang w:val="ru-RU"/>
        </w:rPr>
        <w:t>21</w:t>
      </w:r>
      <w:r w:rsidRPr="00606B9F">
        <w:t>-202</w:t>
      </w:r>
      <w:r>
        <w:rPr>
          <w:lang w:val="ru-RU"/>
        </w:rPr>
        <w:t>6</w:t>
      </w:r>
      <w:r w:rsidRPr="00606B9F">
        <w:t xml:space="preserve">г.г. планируется затратить </w:t>
      </w:r>
      <w:r w:rsidR="001B0B12">
        <w:rPr>
          <w:lang w:val="ru-RU"/>
        </w:rPr>
        <w:t>216362,6</w:t>
      </w:r>
      <w:r w:rsidRPr="00606B9F">
        <w:t>тыс.рублей с учетом будущих инфляционных процессов</w:t>
      </w:r>
    </w:p>
    <w:p w:rsidR="00190C28" w:rsidRPr="00CB0A1D" w:rsidRDefault="00190C28" w:rsidP="00310C9F">
      <w:pPr>
        <w:pStyle w:val="23"/>
        <w:spacing w:after="0" w:line="240" w:lineRule="auto"/>
        <w:ind w:left="0"/>
        <w:jc w:val="both"/>
        <w:rPr>
          <w:b/>
          <w:sz w:val="22"/>
          <w:szCs w:val="22"/>
        </w:rPr>
      </w:pPr>
    </w:p>
    <w:p w:rsidR="0064051B" w:rsidRPr="00BD0079" w:rsidRDefault="0064051B" w:rsidP="0064051B">
      <w:pPr>
        <w:spacing w:line="276" w:lineRule="auto"/>
        <w:ind w:firstLine="567"/>
        <w:jc w:val="both"/>
      </w:pPr>
      <w:r w:rsidRPr="00BD0079">
        <w:t>Финансовые потребности на реализацию мероприятий программы комплексного развития распределены между источниками финансирования без учета платежей за пользование инв</w:t>
      </w:r>
      <w:r w:rsidRPr="00BD0079">
        <w:t>е</w:t>
      </w:r>
      <w:r w:rsidRPr="00BD0079">
        <w:t>стированными средствами и налога на прибыль, размер которых должен быть учтен при расч</w:t>
      </w:r>
      <w:r w:rsidRPr="00BD0079">
        <w:t>е</w:t>
      </w:r>
      <w:r w:rsidRPr="00BD0079">
        <w:t>те надбавок к тарифам (инвестиционных составляющих в тарифах) на товары и услуги и тар</w:t>
      </w:r>
      <w:r w:rsidRPr="00BD0079">
        <w:t>и</w:t>
      </w:r>
      <w:r w:rsidRPr="00BD0079">
        <w:t>фов на подключ</w:t>
      </w:r>
      <w:r w:rsidRPr="00BD0079">
        <w:t>е</w:t>
      </w:r>
      <w:r w:rsidRPr="00BD0079">
        <w:t>ние.</w:t>
      </w:r>
    </w:p>
    <w:p w:rsidR="0064051B" w:rsidRPr="00BD0079" w:rsidRDefault="0064051B" w:rsidP="0064051B">
      <w:pPr>
        <w:spacing w:line="276" w:lineRule="auto"/>
        <w:ind w:firstLine="567"/>
        <w:jc w:val="both"/>
      </w:pPr>
      <w:r w:rsidRPr="00BD0079">
        <w:t xml:space="preserve">Источниками финансирования мероприятий </w:t>
      </w:r>
      <w:r w:rsidR="00CB0A1D">
        <w:t>Схемв водоснабжения и водоотведения, и</w:t>
      </w:r>
      <w:r w:rsidR="00CB0A1D">
        <w:t>н</w:t>
      </w:r>
      <w:r w:rsidR="00CB0A1D">
        <w:t>вестиционной п</w:t>
      </w:r>
      <w:r w:rsidRPr="00BD0079">
        <w:t>рограммы являются средства федерального бюджета, бюджета Курской обла</w:t>
      </w:r>
      <w:r w:rsidRPr="00BD0079">
        <w:t>с</w:t>
      </w:r>
      <w:r w:rsidRPr="00BD0079">
        <w:t xml:space="preserve">ти, бюджета города </w:t>
      </w:r>
      <w:r w:rsidR="00434B02">
        <w:t>Курчатова</w:t>
      </w:r>
      <w:r w:rsidR="009A5D6C">
        <w:t xml:space="preserve"> и собственные средства предприятия</w:t>
      </w:r>
      <w:r w:rsidRPr="00BD0079">
        <w:t xml:space="preserve">, </w:t>
      </w:r>
      <w:r w:rsidR="009A5D6C">
        <w:t>на балансе которого нах</w:t>
      </w:r>
      <w:r w:rsidR="009A5D6C">
        <w:t>о</w:t>
      </w:r>
      <w:r w:rsidR="009A5D6C">
        <w:t>дятся коммунальные сети и системы водопр</w:t>
      </w:r>
      <w:r w:rsidR="009A5D6C">
        <w:t>о</w:t>
      </w:r>
      <w:r w:rsidR="009A5D6C">
        <w:t>вода.</w:t>
      </w:r>
      <w:r w:rsidRPr="00BD0079">
        <w:t xml:space="preserve"> </w:t>
      </w:r>
    </w:p>
    <w:p w:rsidR="0064051B" w:rsidRPr="00BD0079" w:rsidRDefault="0064051B" w:rsidP="0064051B">
      <w:pPr>
        <w:spacing w:line="276" w:lineRule="auto"/>
        <w:ind w:firstLine="567"/>
        <w:jc w:val="both"/>
      </w:pPr>
      <w:r w:rsidRPr="00BD0079">
        <w:t>Внебюджетными источниками в сферах деятельности организаций коммунального ко</w:t>
      </w:r>
      <w:r w:rsidRPr="00BD0079">
        <w:t>м</w:t>
      </w:r>
      <w:r w:rsidRPr="00BD0079">
        <w:t>плекса (теплоснабжения, водоснабжения, водоотведения  являются средства организаций ко</w:t>
      </w:r>
      <w:r w:rsidRPr="00BD0079">
        <w:t>м</w:t>
      </w:r>
      <w:r w:rsidRPr="00BD0079">
        <w:t>мунального комплекса, получаемые от потребителей за счет установления тарифов, надбавок к тарифам (инвестиционной составляющей в тарифе) и тарифов на подключение (платы за по</w:t>
      </w:r>
      <w:r w:rsidRPr="00BD0079">
        <w:t>д</w:t>
      </w:r>
      <w:r w:rsidRPr="00BD0079">
        <w:t>ключение). Услов</w:t>
      </w:r>
      <w:r w:rsidRPr="00BD0079">
        <w:t>и</w:t>
      </w:r>
      <w:r w:rsidRPr="00BD0079">
        <w:t>ем привлечения данных внебюджетных источников является обеспечение доступности оплаты ресурсов потребителями с учетом надбавок  к тарифам (инвестиционной составляющей в тарифе) и тарифов на подключение (платы за по</w:t>
      </w:r>
      <w:r w:rsidRPr="00BD0079">
        <w:t>д</w:t>
      </w:r>
      <w:r w:rsidRPr="00BD0079">
        <w:t>ключение).</w:t>
      </w:r>
    </w:p>
    <w:p w:rsidR="0064051B" w:rsidRPr="00BD0079" w:rsidRDefault="0064051B" w:rsidP="0064051B">
      <w:pPr>
        <w:spacing w:line="276" w:lineRule="auto"/>
        <w:ind w:firstLine="567"/>
        <w:jc w:val="both"/>
      </w:pPr>
      <w:r w:rsidRPr="00BD0079">
        <w:t>В случае, когда реализация мероприяти</w:t>
      </w:r>
      <w:r w:rsidR="00CB0A1D">
        <w:t>й</w:t>
      </w:r>
      <w:r w:rsidRPr="00BD0079">
        <w:t xml:space="preserve"> ведет одновременно к достижению целей пов</w:t>
      </w:r>
      <w:r w:rsidRPr="00BD0079">
        <w:t>ы</w:t>
      </w:r>
      <w:r w:rsidRPr="00BD0079">
        <w:t>шения качества товаров (услуг), улучшения экологической ситуации и подключения новых п</w:t>
      </w:r>
      <w:r w:rsidRPr="00BD0079">
        <w:t>о</w:t>
      </w:r>
      <w:r w:rsidRPr="00BD0079">
        <w:t>требителей (объектов капитального строительства), мероприятие отражается в обоих инвест</w:t>
      </w:r>
      <w:r w:rsidRPr="00BD0079">
        <w:t>и</w:t>
      </w:r>
      <w:r w:rsidRPr="00BD0079">
        <w:t>ционных прое</w:t>
      </w:r>
      <w:r w:rsidRPr="00BD0079">
        <w:t>к</w:t>
      </w:r>
      <w:r w:rsidRPr="00BD0079">
        <w:t xml:space="preserve">тах (подразделах программы). </w:t>
      </w:r>
    </w:p>
    <w:p w:rsidR="0064051B" w:rsidRDefault="0064051B" w:rsidP="007E261C">
      <w:pPr>
        <w:spacing w:line="276" w:lineRule="auto"/>
        <w:ind w:firstLine="567"/>
        <w:jc w:val="both"/>
      </w:pPr>
      <w:r w:rsidRPr="00BD0079">
        <w:t>Собственные средства организаций коммунального комплекса, направленные на реализ</w:t>
      </w:r>
      <w:r w:rsidRPr="00BD0079">
        <w:t>а</w:t>
      </w:r>
      <w:r w:rsidRPr="00BD0079">
        <w:t>цию мероприятий по повышению качества товаров (услуг), улучшению экологической ситу</w:t>
      </w:r>
      <w:r w:rsidRPr="00BD0079">
        <w:t>а</w:t>
      </w:r>
      <w:r w:rsidRPr="00BD0079">
        <w:t>ции представляют собой величину амортизационных отчислений (кроме сферы теплоснабж</w:t>
      </w:r>
      <w:r w:rsidRPr="00BD0079">
        <w:t>е</w:t>
      </w:r>
      <w:r w:rsidRPr="00BD0079">
        <w:t>ния), начисленных на основные средства, существующие и построенные (модернизированные) в рамках соответствующих мер</w:t>
      </w:r>
      <w:r w:rsidRPr="00BD0079">
        <w:t>о</w:t>
      </w:r>
      <w:r w:rsidRPr="00BD0079">
        <w:t xml:space="preserve">приятий. </w:t>
      </w:r>
    </w:p>
    <w:p w:rsidR="00585F3A" w:rsidRDefault="00585F3A" w:rsidP="00585F3A">
      <w:pPr>
        <w:jc w:val="both"/>
        <w:rPr>
          <w:b/>
        </w:rPr>
      </w:pPr>
    </w:p>
    <w:p w:rsidR="00585F3A" w:rsidRDefault="00585F3A" w:rsidP="00585F3A">
      <w:pPr>
        <w:jc w:val="both"/>
        <w:rPr>
          <w:b/>
        </w:rPr>
      </w:pPr>
      <w:r>
        <w:rPr>
          <w:b/>
        </w:rPr>
        <w:t>6.4.1.</w:t>
      </w:r>
      <w:r w:rsidRPr="00463DFC">
        <w:rPr>
          <w:b/>
        </w:rPr>
        <w:t xml:space="preserve"> Расчёт финансовых ресурсов</w:t>
      </w:r>
      <w:r>
        <w:rPr>
          <w:b/>
        </w:rPr>
        <w:t xml:space="preserve"> для реализации инвестиционных проектов в вод</w:t>
      </w:r>
      <w:r>
        <w:rPr>
          <w:b/>
        </w:rPr>
        <w:t>о</w:t>
      </w:r>
      <w:r>
        <w:rPr>
          <w:b/>
        </w:rPr>
        <w:t xml:space="preserve">снабжении </w:t>
      </w:r>
      <w:r w:rsidRPr="00463DFC">
        <w:rPr>
          <w:b/>
        </w:rPr>
        <w:t xml:space="preserve"> </w:t>
      </w:r>
      <w:r w:rsidRPr="00463DFC">
        <w:rPr>
          <w:b/>
          <w:bCs/>
        </w:rPr>
        <w:t>за счет надбавки к т</w:t>
      </w:r>
      <w:r w:rsidRPr="00463DFC">
        <w:rPr>
          <w:b/>
          <w:bCs/>
        </w:rPr>
        <w:t>а</w:t>
      </w:r>
      <w:r w:rsidRPr="00463DFC">
        <w:rPr>
          <w:b/>
          <w:bCs/>
        </w:rPr>
        <w:t>рифу</w:t>
      </w:r>
      <w:r w:rsidRPr="00463DFC">
        <w:rPr>
          <w:b/>
        </w:rPr>
        <w:t xml:space="preserve"> </w:t>
      </w:r>
    </w:p>
    <w:p w:rsidR="009F2C57" w:rsidRDefault="009F2C57" w:rsidP="009F2C57">
      <w:pPr>
        <w:pStyle w:val="ConsPlusNormal"/>
        <w:ind w:firstLine="0"/>
        <w:outlineLvl w:val="2"/>
        <w:rPr>
          <w:rFonts w:ascii="Times New Roman" w:hAnsi="Times New Roman" w:cs="Times New Roman"/>
          <w:sz w:val="24"/>
          <w:szCs w:val="24"/>
        </w:rPr>
      </w:pPr>
    </w:p>
    <w:p w:rsidR="009F2C57" w:rsidRPr="009F2C57" w:rsidRDefault="009F2C57" w:rsidP="0067467E">
      <w:pPr>
        <w:pStyle w:val="ConsPlusNormal"/>
        <w:spacing w:line="276" w:lineRule="auto"/>
        <w:ind w:firstLine="0"/>
        <w:jc w:val="both"/>
        <w:outlineLvl w:val="2"/>
        <w:rPr>
          <w:rFonts w:ascii="Times New Roman" w:hAnsi="Times New Roman" w:cs="Times New Roman"/>
          <w:sz w:val="24"/>
          <w:szCs w:val="24"/>
        </w:rPr>
      </w:pPr>
      <w:r w:rsidRPr="009F2C57">
        <w:rPr>
          <w:rFonts w:ascii="Times New Roman" w:hAnsi="Times New Roman" w:cs="Times New Roman"/>
          <w:sz w:val="24"/>
          <w:szCs w:val="24"/>
        </w:rPr>
        <w:t xml:space="preserve">Расчет изменения тарифа на услуги холодного водоснабжения и водоотведения выполнен  с учетом прогнозных  индексов роста цен на ресурсы Минэкономразвития РФ и максимально возможного роста платы населением за коммунальные услуги. </w:t>
      </w:r>
    </w:p>
    <w:p w:rsidR="009F2C57" w:rsidRPr="009F2C57" w:rsidRDefault="009F2C57" w:rsidP="0067467E">
      <w:pPr>
        <w:pStyle w:val="ConsPlusNormal"/>
        <w:spacing w:line="276" w:lineRule="auto"/>
        <w:ind w:firstLine="0"/>
        <w:jc w:val="both"/>
        <w:outlineLvl w:val="2"/>
        <w:rPr>
          <w:rFonts w:ascii="Times New Roman" w:hAnsi="Times New Roman" w:cs="Times New Roman"/>
          <w:sz w:val="24"/>
          <w:szCs w:val="24"/>
        </w:rPr>
      </w:pPr>
      <w:r w:rsidRPr="009F2C57">
        <w:rPr>
          <w:rFonts w:ascii="Times New Roman" w:hAnsi="Times New Roman" w:cs="Times New Roman"/>
          <w:sz w:val="24"/>
          <w:szCs w:val="24"/>
        </w:rPr>
        <w:lastRenderedPageBreak/>
        <w:t>Расчет инвестиционной составляющей в тарифах по водоснабжению и водоотведению произв</w:t>
      </w:r>
      <w:r w:rsidRPr="009F2C57">
        <w:rPr>
          <w:rFonts w:ascii="Times New Roman" w:hAnsi="Times New Roman" w:cs="Times New Roman"/>
          <w:sz w:val="24"/>
          <w:szCs w:val="24"/>
        </w:rPr>
        <w:t>е</w:t>
      </w:r>
      <w:r w:rsidRPr="009F2C57">
        <w:rPr>
          <w:rFonts w:ascii="Times New Roman" w:hAnsi="Times New Roman" w:cs="Times New Roman"/>
          <w:sz w:val="24"/>
          <w:szCs w:val="24"/>
        </w:rPr>
        <w:t>ден исходя из общего объема  финансовых потребностей  инвестиционной программы, реал</w:t>
      </w:r>
      <w:r w:rsidRPr="009F2C57">
        <w:rPr>
          <w:rFonts w:ascii="Times New Roman" w:hAnsi="Times New Roman" w:cs="Times New Roman"/>
          <w:sz w:val="24"/>
          <w:szCs w:val="24"/>
        </w:rPr>
        <w:t>и</w:t>
      </w:r>
      <w:r w:rsidRPr="009F2C57">
        <w:rPr>
          <w:rFonts w:ascii="Times New Roman" w:hAnsi="Times New Roman" w:cs="Times New Roman"/>
          <w:sz w:val="24"/>
          <w:szCs w:val="24"/>
        </w:rPr>
        <w:t>зуемых за счет инвестиционной составляющей в тарифах и прогнозного объема реализации у</w:t>
      </w:r>
      <w:r w:rsidRPr="009F2C57">
        <w:rPr>
          <w:rFonts w:ascii="Times New Roman" w:hAnsi="Times New Roman" w:cs="Times New Roman"/>
          <w:sz w:val="24"/>
          <w:szCs w:val="24"/>
        </w:rPr>
        <w:t>с</w:t>
      </w:r>
      <w:r w:rsidRPr="009F2C57">
        <w:rPr>
          <w:rFonts w:ascii="Times New Roman" w:hAnsi="Times New Roman" w:cs="Times New Roman"/>
          <w:sz w:val="24"/>
          <w:szCs w:val="24"/>
        </w:rPr>
        <w:t>луг по водоснабжению и водоотведению в соо</w:t>
      </w:r>
      <w:r w:rsidRPr="009F2C57">
        <w:rPr>
          <w:rFonts w:ascii="Times New Roman" w:hAnsi="Times New Roman" w:cs="Times New Roman"/>
          <w:sz w:val="24"/>
          <w:szCs w:val="24"/>
        </w:rPr>
        <w:t>т</w:t>
      </w:r>
      <w:r w:rsidRPr="009F2C57">
        <w:rPr>
          <w:rFonts w:ascii="Times New Roman" w:hAnsi="Times New Roman" w:cs="Times New Roman"/>
          <w:sz w:val="24"/>
          <w:szCs w:val="24"/>
        </w:rPr>
        <w:t>ветствии с настоящей Схемой.</w:t>
      </w:r>
    </w:p>
    <w:p w:rsidR="009F2C57" w:rsidRPr="009F2C57" w:rsidRDefault="009F2C57" w:rsidP="0067467E">
      <w:pPr>
        <w:pStyle w:val="ConsPlusNormal"/>
        <w:spacing w:line="276" w:lineRule="auto"/>
        <w:ind w:firstLine="0"/>
        <w:jc w:val="both"/>
        <w:outlineLvl w:val="2"/>
        <w:rPr>
          <w:rFonts w:ascii="Times New Roman" w:hAnsi="Times New Roman" w:cs="Times New Roman"/>
          <w:sz w:val="24"/>
          <w:szCs w:val="24"/>
        </w:rPr>
      </w:pPr>
      <w:r w:rsidRPr="009F2C57">
        <w:rPr>
          <w:rFonts w:ascii="Times New Roman" w:hAnsi="Times New Roman" w:cs="Times New Roman"/>
          <w:sz w:val="24"/>
          <w:szCs w:val="24"/>
        </w:rPr>
        <w:t>При расчете инвестиционной составляющей в тарифах на водоснабжение и водоотведение  у</w:t>
      </w:r>
      <w:r w:rsidRPr="009F2C57">
        <w:rPr>
          <w:rFonts w:ascii="Times New Roman" w:hAnsi="Times New Roman" w:cs="Times New Roman"/>
          <w:sz w:val="24"/>
          <w:szCs w:val="24"/>
        </w:rPr>
        <w:t>ч</w:t>
      </w:r>
      <w:r w:rsidRPr="009F2C57">
        <w:rPr>
          <w:rFonts w:ascii="Times New Roman" w:hAnsi="Times New Roman" w:cs="Times New Roman"/>
          <w:sz w:val="24"/>
          <w:szCs w:val="24"/>
        </w:rPr>
        <w:t>тен налог на прибыль  по ставке 20%. Средства от инвестиционной составляющей в т</w:t>
      </w:r>
      <w:r w:rsidRPr="009F2C57">
        <w:rPr>
          <w:rFonts w:ascii="Times New Roman" w:hAnsi="Times New Roman" w:cs="Times New Roman"/>
          <w:sz w:val="24"/>
          <w:szCs w:val="24"/>
        </w:rPr>
        <w:t>а</w:t>
      </w:r>
      <w:r w:rsidRPr="009F2C57">
        <w:rPr>
          <w:rFonts w:ascii="Times New Roman" w:hAnsi="Times New Roman" w:cs="Times New Roman"/>
          <w:sz w:val="24"/>
          <w:szCs w:val="24"/>
        </w:rPr>
        <w:t>рифах на услуги, поступающие от реализации этих услуг не относятся  к целевым и включаются в нал</w:t>
      </w:r>
      <w:r w:rsidRPr="009F2C57">
        <w:rPr>
          <w:rFonts w:ascii="Times New Roman" w:hAnsi="Times New Roman" w:cs="Times New Roman"/>
          <w:sz w:val="24"/>
          <w:szCs w:val="24"/>
        </w:rPr>
        <w:t>о</w:t>
      </w:r>
      <w:r w:rsidRPr="009F2C57">
        <w:rPr>
          <w:rFonts w:ascii="Times New Roman" w:hAnsi="Times New Roman" w:cs="Times New Roman"/>
          <w:sz w:val="24"/>
          <w:szCs w:val="24"/>
        </w:rPr>
        <w:t>гоо</w:t>
      </w:r>
      <w:r w:rsidRPr="009F2C57">
        <w:rPr>
          <w:rFonts w:ascii="Times New Roman" w:hAnsi="Times New Roman" w:cs="Times New Roman"/>
          <w:sz w:val="24"/>
          <w:szCs w:val="24"/>
        </w:rPr>
        <w:t>б</w:t>
      </w:r>
      <w:r w:rsidRPr="009F2C57">
        <w:rPr>
          <w:rFonts w:ascii="Times New Roman" w:hAnsi="Times New Roman" w:cs="Times New Roman"/>
          <w:sz w:val="24"/>
          <w:szCs w:val="24"/>
        </w:rPr>
        <w:t>лагаемую базу.</w:t>
      </w:r>
    </w:p>
    <w:p w:rsidR="009F2C57" w:rsidRDefault="009F2C57" w:rsidP="0067467E">
      <w:pPr>
        <w:spacing w:line="276" w:lineRule="auto"/>
        <w:jc w:val="both"/>
        <w:rPr>
          <w:b/>
        </w:rPr>
      </w:pPr>
      <w:r w:rsidRPr="009F2C57">
        <w:t>Расчет прогнозных тарифов  на услуги водоснабжения и водоотведения на 2017-</w:t>
      </w:r>
      <w:smartTag w:uri="urn:schemas-microsoft-com:office:smarttags" w:element="metricconverter">
        <w:smartTagPr>
          <w:attr w:name="ProductID" w:val="2015 г"/>
        </w:smartTagPr>
        <w:r w:rsidRPr="009F2C57">
          <w:t>2026 г</w:t>
        </w:r>
      </w:smartTag>
      <w:r w:rsidRPr="009F2C57">
        <w:t>.г. прои</w:t>
      </w:r>
      <w:r w:rsidRPr="009F2C57">
        <w:t>з</w:t>
      </w:r>
      <w:r w:rsidRPr="009F2C57">
        <w:t>веден в соответствии с постановлением Правительства РФ от 13.05.2013г. №406  «Правила р</w:t>
      </w:r>
      <w:r w:rsidRPr="009F2C57">
        <w:t>е</w:t>
      </w:r>
      <w:r w:rsidRPr="009F2C57">
        <w:t>гулир</w:t>
      </w:r>
      <w:r w:rsidRPr="009F2C57">
        <w:t>о</w:t>
      </w:r>
      <w:r w:rsidRPr="009F2C57">
        <w:t>вания тарифов в сфере водоснабжения и водоотведения».  Применен  метод индексации установленных тарифов с использованием прогнозных показателей инфляции и индексов роста цен, опр</w:t>
      </w:r>
      <w:r w:rsidRPr="009F2C57">
        <w:t>е</w:t>
      </w:r>
      <w:r w:rsidRPr="009F2C57">
        <w:t>деленных в Прогнозе социально-экономического развития  Российской Федерации на 2016 год и плановый период 2017-</w:t>
      </w:r>
      <w:smartTag w:uri="urn:schemas-microsoft-com:office:smarttags" w:element="metricconverter">
        <w:smartTagPr>
          <w:attr w:name="ProductID" w:val="2015 г"/>
        </w:smartTagPr>
        <w:r w:rsidRPr="009F2C57">
          <w:t>2018 г</w:t>
        </w:r>
      </w:smartTag>
      <w:r w:rsidRPr="009F2C57">
        <w:t>.г.   На 2019-</w:t>
      </w:r>
      <w:smartTag w:uri="urn:schemas-microsoft-com:office:smarttags" w:element="metricconverter">
        <w:smartTagPr>
          <w:attr w:name="ProductID" w:val="2015 г"/>
        </w:smartTagPr>
        <w:r w:rsidRPr="009F2C57">
          <w:t>2026 г</w:t>
        </w:r>
      </w:smartTag>
      <w:r w:rsidRPr="009F2C57">
        <w:t>.г. использовались прогнозные  п</w:t>
      </w:r>
      <w:r w:rsidRPr="009F2C57">
        <w:t>о</w:t>
      </w:r>
      <w:r w:rsidRPr="009F2C57">
        <w:t>казатели инфляции и индексы роста цен на 2018 год, в связи с отсутствием  в Прогнозе показ</w:t>
      </w:r>
      <w:r w:rsidRPr="009F2C57">
        <w:t>а</w:t>
      </w:r>
      <w:r w:rsidRPr="009F2C57">
        <w:t>телей на 2019-</w:t>
      </w:r>
      <w:smartTag w:uri="urn:schemas-microsoft-com:office:smarttags" w:element="metricconverter">
        <w:smartTagPr>
          <w:attr w:name="ProductID" w:val="2015 г"/>
        </w:smartTagPr>
        <w:r w:rsidRPr="009F2C57">
          <w:t>2026 г</w:t>
        </w:r>
        <w:r w:rsidR="00AE114D">
          <w:t>оды.</w:t>
        </w:r>
      </w:smartTag>
    </w:p>
    <w:p w:rsidR="00382DE6" w:rsidRPr="00BD0079" w:rsidRDefault="00382DE6" w:rsidP="0067467E">
      <w:pPr>
        <w:spacing w:line="276" w:lineRule="auto"/>
        <w:jc w:val="both"/>
      </w:pPr>
      <w:r w:rsidRPr="00BD0079">
        <w:t>Средства, полученные организациями коммунального комплекса в результате применения на</w:t>
      </w:r>
      <w:r w:rsidRPr="00BD0079">
        <w:t>д</w:t>
      </w:r>
      <w:r w:rsidRPr="00BD0079">
        <w:t>бавки (инвестиционной составляющей в тарифе), имеют целевой характер и направляются на финансирование инвестиционных программ в части проведения работ по модернизации, стро</w:t>
      </w:r>
      <w:r w:rsidRPr="00BD0079">
        <w:t>и</w:t>
      </w:r>
      <w:r w:rsidRPr="00BD0079">
        <w:t>тельству и восстановлению коммунал</w:t>
      </w:r>
      <w:r>
        <w:t>ьной инфраструктуры и объектов</w:t>
      </w:r>
      <w:r w:rsidRPr="00BD0079">
        <w:t xml:space="preserve"> города </w:t>
      </w:r>
      <w:r>
        <w:t>Курчатова</w:t>
      </w:r>
      <w:r w:rsidRPr="00BD0079">
        <w:t>, ос</w:t>
      </w:r>
      <w:r w:rsidRPr="00BD0079">
        <w:t>у</w:t>
      </w:r>
      <w:r w:rsidRPr="00BD0079">
        <w:t>ществляемых в целях повышения качества услуг, улучшения экологической ситу</w:t>
      </w:r>
      <w:r w:rsidRPr="00BD0079">
        <w:t>а</w:t>
      </w:r>
      <w:r w:rsidRPr="00BD0079">
        <w:t>ции.</w:t>
      </w:r>
    </w:p>
    <w:p w:rsidR="00382DE6" w:rsidRPr="00463DFC" w:rsidRDefault="00382DE6" w:rsidP="0067467E">
      <w:pPr>
        <w:spacing w:line="276" w:lineRule="auto"/>
        <w:jc w:val="both"/>
        <w:rPr>
          <w:b/>
        </w:rPr>
      </w:pPr>
    </w:p>
    <w:p w:rsidR="00585F3A" w:rsidRPr="00FE2A0B" w:rsidRDefault="00585F3A" w:rsidP="00585F3A">
      <w:pPr>
        <w:jc w:val="both"/>
        <w:rPr>
          <w:b/>
          <w:bCs/>
        </w:rPr>
      </w:pPr>
      <w:r w:rsidRPr="00FE2A0B">
        <w:rPr>
          <w:b/>
          <w:bCs/>
        </w:rPr>
        <w:t xml:space="preserve"> а) </w:t>
      </w:r>
      <w:r>
        <w:rPr>
          <w:b/>
          <w:bCs/>
        </w:rPr>
        <w:t>д</w:t>
      </w:r>
      <w:r w:rsidRPr="00FE2A0B">
        <w:rPr>
          <w:b/>
          <w:bCs/>
        </w:rPr>
        <w:t>ля первого этапа</w:t>
      </w:r>
    </w:p>
    <w:p w:rsidR="00585F3A" w:rsidRPr="001C0671" w:rsidRDefault="00585F3A" w:rsidP="0067467E">
      <w:pPr>
        <w:spacing w:line="276" w:lineRule="auto"/>
        <w:jc w:val="both"/>
        <w:rPr>
          <w:bCs/>
        </w:rPr>
      </w:pPr>
      <w:r w:rsidRPr="00C272A4">
        <w:rPr>
          <w:bCs/>
        </w:rPr>
        <w:t>Для реализации инвестиционных проектов в водо</w:t>
      </w:r>
      <w:r>
        <w:rPr>
          <w:bCs/>
        </w:rPr>
        <w:t>снабжении</w:t>
      </w:r>
      <w:r w:rsidRPr="00C272A4">
        <w:rPr>
          <w:bCs/>
        </w:rPr>
        <w:t>, обеспечивающие повышение н</w:t>
      </w:r>
      <w:r w:rsidRPr="00C272A4">
        <w:rPr>
          <w:bCs/>
        </w:rPr>
        <w:t>а</w:t>
      </w:r>
      <w:r w:rsidRPr="00C272A4">
        <w:rPr>
          <w:bCs/>
        </w:rPr>
        <w:t>дежности системы  и выполнение требований законодательства по экологии (201</w:t>
      </w:r>
      <w:r>
        <w:rPr>
          <w:bCs/>
        </w:rPr>
        <w:t>6</w:t>
      </w:r>
      <w:r w:rsidRPr="00C272A4">
        <w:rPr>
          <w:bCs/>
        </w:rPr>
        <w:t>-202</w:t>
      </w:r>
      <w:r>
        <w:rPr>
          <w:bCs/>
        </w:rPr>
        <w:t>0</w:t>
      </w:r>
      <w:r w:rsidRPr="00C272A4">
        <w:rPr>
          <w:bCs/>
        </w:rPr>
        <w:t>годы)</w:t>
      </w:r>
      <w:r>
        <w:rPr>
          <w:bCs/>
        </w:rPr>
        <w:t xml:space="preserve"> используются финансовые ресурсы, полученные за счет надбавки к тарифу. </w:t>
      </w:r>
    </w:p>
    <w:p w:rsidR="00585F3A" w:rsidRPr="002E50F8" w:rsidRDefault="00585F3A" w:rsidP="0067467E">
      <w:pPr>
        <w:spacing w:line="276" w:lineRule="auto"/>
        <w:rPr>
          <w:bCs/>
        </w:rPr>
      </w:pPr>
      <w:r w:rsidRPr="002E50F8">
        <w:rPr>
          <w:bCs/>
        </w:rPr>
        <w:t>Исходной информацией для р</w:t>
      </w:r>
      <w:r w:rsidRPr="002E50F8">
        <w:t xml:space="preserve">асчёта финансовых ресурсов </w:t>
      </w:r>
      <w:r w:rsidRPr="002E50F8">
        <w:rPr>
          <w:bCs/>
        </w:rPr>
        <w:t xml:space="preserve">за счет надбавки к тарифу являются объём услуг </w:t>
      </w:r>
      <w:r w:rsidRPr="00585F3A">
        <w:rPr>
          <w:bCs/>
        </w:rPr>
        <w:t xml:space="preserve">по </w:t>
      </w:r>
      <w:r w:rsidRPr="00585F3A">
        <w:rPr>
          <w:color w:val="000000"/>
        </w:rPr>
        <w:t>реализации питьевой воды</w:t>
      </w:r>
      <w:r w:rsidRPr="002E50F8">
        <w:rPr>
          <w:bCs/>
        </w:rPr>
        <w:t xml:space="preserve">, расчётный экономически обоснованный тариф </w:t>
      </w:r>
      <w:r>
        <w:rPr>
          <w:bCs/>
        </w:rPr>
        <w:t xml:space="preserve">для ХВС </w:t>
      </w:r>
      <w:r w:rsidRPr="002E50F8">
        <w:rPr>
          <w:bCs/>
        </w:rPr>
        <w:t>и надбавки к тарифу (инвестиционная надбавка)</w:t>
      </w:r>
      <w:r>
        <w:rPr>
          <w:bCs/>
        </w:rPr>
        <w:t>. О</w:t>
      </w:r>
      <w:r w:rsidRPr="002E50F8">
        <w:rPr>
          <w:bCs/>
        </w:rPr>
        <w:t xml:space="preserve">бъём услуг по </w:t>
      </w:r>
      <w:r w:rsidRPr="00585F3A">
        <w:rPr>
          <w:color w:val="000000"/>
        </w:rPr>
        <w:t>реализации питьевой в</w:t>
      </w:r>
      <w:r w:rsidRPr="00585F3A">
        <w:rPr>
          <w:color w:val="000000"/>
        </w:rPr>
        <w:t>о</w:t>
      </w:r>
      <w:r w:rsidRPr="00585F3A">
        <w:rPr>
          <w:color w:val="000000"/>
        </w:rPr>
        <w:t>ды</w:t>
      </w:r>
      <w:r w:rsidRPr="002E50F8">
        <w:rPr>
          <w:bCs/>
        </w:rPr>
        <w:t xml:space="preserve"> </w:t>
      </w:r>
      <w:r>
        <w:rPr>
          <w:bCs/>
        </w:rPr>
        <w:t xml:space="preserve"> представлен в та</w:t>
      </w:r>
      <w:r>
        <w:rPr>
          <w:bCs/>
        </w:rPr>
        <w:t>б</w:t>
      </w:r>
      <w:r>
        <w:rPr>
          <w:bCs/>
        </w:rPr>
        <w:t>лице 6.7.</w:t>
      </w:r>
    </w:p>
    <w:p w:rsidR="00C272A4" w:rsidRDefault="00C272A4" w:rsidP="008E5218">
      <w:pPr>
        <w:spacing w:line="276" w:lineRule="auto"/>
        <w:jc w:val="both"/>
        <w:rPr>
          <w:bCs/>
        </w:rPr>
      </w:pPr>
      <w:r w:rsidRPr="00C272A4">
        <w:rPr>
          <w:bCs/>
        </w:rPr>
        <w:t>Для реализации инвестиционных проектов в водоснабжении, обеспечивающие повышение н</w:t>
      </w:r>
      <w:r w:rsidRPr="00C272A4">
        <w:rPr>
          <w:bCs/>
        </w:rPr>
        <w:t>а</w:t>
      </w:r>
      <w:r w:rsidRPr="00C272A4">
        <w:rPr>
          <w:bCs/>
        </w:rPr>
        <w:t>дежности системы водоснабжения и выполнение требований законодательства по экологии (201</w:t>
      </w:r>
      <w:r w:rsidR="00BB0540">
        <w:rPr>
          <w:bCs/>
        </w:rPr>
        <w:t>7</w:t>
      </w:r>
      <w:r w:rsidRPr="00C272A4">
        <w:rPr>
          <w:bCs/>
        </w:rPr>
        <w:t>-202</w:t>
      </w:r>
      <w:r w:rsidR="00585F3A">
        <w:rPr>
          <w:bCs/>
        </w:rPr>
        <w:t>0</w:t>
      </w:r>
      <w:r w:rsidRPr="00C272A4">
        <w:rPr>
          <w:bCs/>
        </w:rPr>
        <w:t>годы)</w:t>
      </w:r>
      <w:r>
        <w:rPr>
          <w:bCs/>
        </w:rPr>
        <w:t xml:space="preserve"> использую</w:t>
      </w:r>
      <w:r>
        <w:rPr>
          <w:bCs/>
        </w:rPr>
        <w:t>т</w:t>
      </w:r>
      <w:r>
        <w:rPr>
          <w:bCs/>
        </w:rPr>
        <w:t xml:space="preserve">ся финансовые ресурсы, полученные за счет надбавки к тарифу. </w:t>
      </w:r>
      <w:r w:rsidR="009F2C57" w:rsidRPr="008E5218">
        <w:t>Потребности в капитальных вложениях для реализации  инвестиционных проектов в сфере в</w:t>
      </w:r>
      <w:r w:rsidR="009F2C57" w:rsidRPr="008E5218">
        <w:t>о</w:t>
      </w:r>
      <w:r w:rsidR="009F2C57" w:rsidRPr="008E5218">
        <w:t xml:space="preserve">доснабжения для </w:t>
      </w:r>
      <w:r w:rsidR="008E5218" w:rsidRPr="008E5218">
        <w:t>1</w:t>
      </w:r>
      <w:r w:rsidR="009F2C57" w:rsidRPr="008E5218">
        <w:t xml:space="preserve">-го этапа </w:t>
      </w:r>
      <w:r w:rsidR="008E5218" w:rsidRPr="008E5218">
        <w:t>Схемы</w:t>
      </w:r>
      <w:r w:rsidRPr="008E5218">
        <w:rPr>
          <w:bCs/>
        </w:rPr>
        <w:t xml:space="preserve"> </w:t>
      </w:r>
      <w:r w:rsidR="00030778" w:rsidRPr="008E5218">
        <w:rPr>
          <w:bCs/>
        </w:rPr>
        <w:t xml:space="preserve">с учётом налога на прибыль </w:t>
      </w:r>
      <w:r w:rsidRPr="008E5218">
        <w:rPr>
          <w:bCs/>
        </w:rPr>
        <w:t xml:space="preserve">составляет </w:t>
      </w:r>
      <w:r w:rsidR="00030778" w:rsidRPr="008E5218">
        <w:rPr>
          <w:bCs/>
        </w:rPr>
        <w:t>5</w:t>
      </w:r>
      <w:r w:rsidR="007845E6" w:rsidRPr="008E5218">
        <w:rPr>
          <w:bCs/>
        </w:rPr>
        <w:t>1409</w:t>
      </w:r>
      <w:r w:rsidR="00BB0540" w:rsidRPr="008E5218">
        <w:rPr>
          <w:color w:val="000000"/>
        </w:rPr>
        <w:t>тыс</w:t>
      </w:r>
      <w:r w:rsidRPr="008E5218">
        <w:rPr>
          <w:bCs/>
        </w:rPr>
        <w:t>.рублей  на весь период действия схемы водоснабжения</w:t>
      </w:r>
      <w:r>
        <w:rPr>
          <w:bCs/>
        </w:rPr>
        <w:t>. При  реализации питьевой воды с 201</w:t>
      </w:r>
      <w:r w:rsidR="00BB0540">
        <w:rPr>
          <w:bCs/>
        </w:rPr>
        <w:t>7</w:t>
      </w:r>
      <w:r>
        <w:rPr>
          <w:bCs/>
        </w:rPr>
        <w:t xml:space="preserve"> по 202</w:t>
      </w:r>
      <w:r w:rsidR="00585F3A">
        <w:rPr>
          <w:bCs/>
        </w:rPr>
        <w:t>0</w:t>
      </w:r>
      <w:r>
        <w:rPr>
          <w:bCs/>
        </w:rPr>
        <w:t xml:space="preserve">год в объёме </w:t>
      </w:r>
      <w:r w:rsidR="00585F3A" w:rsidRPr="00382DE6">
        <w:rPr>
          <w:color w:val="000000"/>
        </w:rPr>
        <w:t>29990,33</w:t>
      </w:r>
      <w:r w:rsidR="008735C4" w:rsidRPr="00382DE6">
        <w:rPr>
          <w:bCs/>
        </w:rPr>
        <w:t>тыс</w:t>
      </w:r>
      <w:r w:rsidRPr="00382DE6">
        <w:rPr>
          <w:bCs/>
        </w:rPr>
        <w:t xml:space="preserve">.м3 (см.таблицу </w:t>
      </w:r>
      <w:r w:rsidR="007F59ED" w:rsidRPr="00382DE6">
        <w:rPr>
          <w:bCs/>
        </w:rPr>
        <w:t>6</w:t>
      </w:r>
      <w:r w:rsidR="008407A0" w:rsidRPr="00382DE6">
        <w:rPr>
          <w:bCs/>
        </w:rPr>
        <w:t>.</w:t>
      </w:r>
      <w:r w:rsidR="00F72A01" w:rsidRPr="00382DE6">
        <w:rPr>
          <w:bCs/>
        </w:rPr>
        <w:t>7</w:t>
      </w:r>
      <w:r w:rsidR="008407A0" w:rsidRPr="00382DE6">
        <w:rPr>
          <w:bCs/>
        </w:rPr>
        <w:t>.</w:t>
      </w:r>
      <w:r w:rsidRPr="00382DE6">
        <w:rPr>
          <w:bCs/>
        </w:rPr>
        <w:t>)  среднее значение  надбавки к тарифу составит</w:t>
      </w:r>
      <w:r w:rsidR="004376B1" w:rsidRPr="00382DE6">
        <w:rPr>
          <w:bCs/>
        </w:rPr>
        <w:t xml:space="preserve"> 0,</w:t>
      </w:r>
      <w:r w:rsidR="00382DE6" w:rsidRPr="00382DE6">
        <w:rPr>
          <w:bCs/>
        </w:rPr>
        <w:t>47</w:t>
      </w:r>
      <w:r w:rsidRPr="00382DE6">
        <w:rPr>
          <w:bCs/>
        </w:rPr>
        <w:t xml:space="preserve"> руб/м3</w:t>
      </w:r>
      <w:r w:rsidR="00D2349C" w:rsidRPr="00382DE6">
        <w:rPr>
          <w:bCs/>
        </w:rPr>
        <w:t xml:space="preserve"> с</w:t>
      </w:r>
      <w:r w:rsidR="00D2349C">
        <w:rPr>
          <w:bCs/>
        </w:rPr>
        <w:t xml:space="preserve"> </w:t>
      </w:r>
      <w:r w:rsidR="00382DE6">
        <w:rPr>
          <w:bCs/>
        </w:rPr>
        <w:t xml:space="preserve">учётом </w:t>
      </w:r>
      <w:r w:rsidR="00D2349C">
        <w:rPr>
          <w:bCs/>
        </w:rPr>
        <w:t>НДС</w:t>
      </w:r>
      <w:r>
        <w:rPr>
          <w:bCs/>
        </w:rPr>
        <w:t>.</w:t>
      </w:r>
    </w:p>
    <w:p w:rsidR="008E5218" w:rsidRPr="00616217" w:rsidRDefault="008E5218" w:rsidP="008E5218">
      <w:pPr>
        <w:pStyle w:val="affffb"/>
        <w:rPr>
          <w:rFonts w:ascii="Times New Roman" w:hAnsi="Times New Roman" w:cs="Times New Roman"/>
          <w:lang w:bidi="he-IL"/>
        </w:rPr>
      </w:pPr>
      <w:r w:rsidRPr="00616217">
        <w:rPr>
          <w:rFonts w:ascii="Times New Roman" w:hAnsi="Times New Roman" w:cs="Times New Roman"/>
          <w:lang w:bidi="he-IL"/>
        </w:rPr>
        <w:t xml:space="preserve">Расчет инвестиционной надбавки к тарифу произведен по следующей формуле: </w:t>
      </w:r>
    </w:p>
    <w:p w:rsidR="008E5218" w:rsidRDefault="008E5218" w:rsidP="008E5218">
      <w:pPr>
        <w:pStyle w:val="affffb"/>
        <w:rPr>
          <w:rFonts w:ascii="Times New Roman" w:hAnsi="Times New Roman" w:cs="Times New Roman"/>
          <w:w w:val="112"/>
          <w:lang w:bidi="he-IL"/>
        </w:rPr>
      </w:pPr>
      <w:r w:rsidRPr="002E3E86">
        <w:rPr>
          <w:rFonts w:ascii="Times New Roman" w:hAnsi="Times New Roman" w:cs="Times New Roman"/>
          <w:b/>
          <w:w w:val="112"/>
          <w:sz w:val="28"/>
          <w:szCs w:val="28"/>
          <w:lang w:bidi="he-IL"/>
        </w:rPr>
        <w:t xml:space="preserve">                                             </w:t>
      </w:r>
      <w:r w:rsidRPr="002E3E86">
        <w:rPr>
          <w:rFonts w:ascii="Times New Roman" w:hAnsi="Times New Roman" w:cs="Times New Roman"/>
          <w:b/>
          <w:w w:val="112"/>
          <w:sz w:val="32"/>
          <w:szCs w:val="32"/>
          <w:lang w:bidi="he-IL"/>
        </w:rPr>
        <w:t>ин</w:t>
      </w:r>
      <w:r w:rsidRPr="002E3E86">
        <w:rPr>
          <w:rFonts w:ascii="Times New Roman" w:hAnsi="Times New Roman" w:cs="Times New Roman"/>
          <w:b/>
          <w:w w:val="112"/>
          <w:sz w:val="28"/>
          <w:szCs w:val="28"/>
          <w:lang w:bidi="he-IL"/>
        </w:rPr>
        <w:t xml:space="preserve"> = Qфин / </w:t>
      </w:r>
      <w:r w:rsidRPr="002E3E86">
        <w:rPr>
          <w:rFonts w:ascii="Times New Roman" w:hAnsi="Times New Roman" w:cs="Times New Roman"/>
          <w:b/>
          <w:w w:val="112"/>
          <w:sz w:val="28"/>
          <w:szCs w:val="28"/>
          <w:lang w:val="en-US" w:bidi="he-IL"/>
        </w:rPr>
        <w:t>V</w:t>
      </w:r>
      <w:r w:rsidRPr="002E3E86">
        <w:rPr>
          <w:rFonts w:ascii="Times New Roman" w:hAnsi="Times New Roman" w:cs="Times New Roman"/>
          <w:b/>
          <w:w w:val="112"/>
          <w:sz w:val="28"/>
          <w:szCs w:val="28"/>
          <w:lang w:bidi="he-IL"/>
        </w:rPr>
        <w:t>рв,</w:t>
      </w:r>
      <w:r w:rsidRPr="00616217">
        <w:rPr>
          <w:rFonts w:ascii="Times New Roman" w:hAnsi="Times New Roman" w:cs="Times New Roman"/>
          <w:w w:val="112"/>
          <w:lang w:bidi="he-IL"/>
        </w:rPr>
        <w:t xml:space="preserve"> </w:t>
      </w:r>
      <w:r>
        <w:rPr>
          <w:rFonts w:ascii="Times New Roman" w:hAnsi="Times New Roman" w:cs="Times New Roman"/>
          <w:w w:val="112"/>
          <w:lang w:bidi="he-IL"/>
        </w:rPr>
        <w:t xml:space="preserve">                      (</w:t>
      </w:r>
      <w:r w:rsidR="004F7ED5">
        <w:rPr>
          <w:rFonts w:ascii="Times New Roman" w:hAnsi="Times New Roman" w:cs="Times New Roman"/>
          <w:w w:val="112"/>
          <w:lang w:bidi="he-IL"/>
        </w:rPr>
        <w:t>1</w:t>
      </w:r>
      <w:r>
        <w:rPr>
          <w:rFonts w:ascii="Times New Roman" w:hAnsi="Times New Roman" w:cs="Times New Roman"/>
          <w:w w:val="112"/>
          <w:lang w:bidi="he-IL"/>
        </w:rPr>
        <w:t>)</w:t>
      </w:r>
    </w:p>
    <w:p w:rsidR="008E5218" w:rsidRPr="00616217" w:rsidRDefault="008E5218" w:rsidP="008E5218">
      <w:pPr>
        <w:pStyle w:val="affffb"/>
        <w:rPr>
          <w:rFonts w:ascii="Times New Roman" w:hAnsi="Times New Roman" w:cs="Times New Roman"/>
          <w:w w:val="112"/>
          <w:lang w:bidi="he-IL"/>
        </w:rPr>
      </w:pPr>
      <w:r w:rsidRPr="00616217">
        <w:rPr>
          <w:rFonts w:ascii="Times New Roman" w:hAnsi="Times New Roman" w:cs="Times New Roman"/>
          <w:w w:val="112"/>
          <w:lang w:bidi="he-IL"/>
        </w:rPr>
        <w:t xml:space="preserve">где: </w:t>
      </w:r>
      <w:r>
        <w:rPr>
          <w:rFonts w:ascii="Times New Roman" w:hAnsi="Times New Roman" w:cs="Times New Roman"/>
          <w:w w:val="112"/>
          <w:lang w:bidi="he-IL"/>
        </w:rPr>
        <w:t xml:space="preserve">                                              </w:t>
      </w:r>
    </w:p>
    <w:p w:rsidR="008E5218" w:rsidRPr="00616217" w:rsidRDefault="008E5218" w:rsidP="008E5218">
      <w:pPr>
        <w:pStyle w:val="affffb"/>
        <w:rPr>
          <w:rFonts w:ascii="Times New Roman" w:hAnsi="Times New Roman" w:cs="Times New Roman"/>
          <w:lang w:bidi="he-IL"/>
        </w:rPr>
      </w:pPr>
      <w:r w:rsidRPr="00616217">
        <w:rPr>
          <w:rFonts w:ascii="Times New Roman" w:hAnsi="Times New Roman" w:cs="Times New Roman"/>
          <w:lang w:bidi="he-IL"/>
        </w:rPr>
        <w:t xml:space="preserve">ИН - инвестиционная надбавка к тарифу; </w:t>
      </w:r>
    </w:p>
    <w:p w:rsidR="008E5218" w:rsidRPr="00616217" w:rsidRDefault="008E5218" w:rsidP="008E5218">
      <w:pPr>
        <w:pStyle w:val="affffb"/>
        <w:rPr>
          <w:rFonts w:ascii="Times New Roman" w:hAnsi="Times New Roman" w:cs="Times New Roman"/>
          <w:w w:val="106"/>
          <w:lang w:bidi="he-IL"/>
        </w:rPr>
      </w:pPr>
      <w:r w:rsidRPr="00616217">
        <w:rPr>
          <w:rFonts w:ascii="Times New Roman" w:hAnsi="Times New Roman" w:cs="Times New Roman"/>
          <w:w w:val="106"/>
          <w:lang w:bidi="he-IL"/>
        </w:rPr>
        <w:t xml:space="preserve">Qфин - </w:t>
      </w:r>
      <w:r w:rsidRPr="00616217">
        <w:rPr>
          <w:rFonts w:ascii="Times New Roman" w:hAnsi="Times New Roman" w:cs="Times New Roman"/>
          <w:color w:val="000000"/>
          <w:sz w:val="22"/>
          <w:szCs w:val="22"/>
        </w:rPr>
        <w:t>Сумма капвложений по программам инвестиционных проектов, финансируемых за счет надбавки к тарифу</w:t>
      </w:r>
      <w:r w:rsidRPr="00616217">
        <w:rPr>
          <w:rFonts w:ascii="Times New Roman" w:hAnsi="Times New Roman" w:cs="Times New Roman"/>
          <w:w w:val="106"/>
          <w:lang w:bidi="he-IL"/>
        </w:rPr>
        <w:t xml:space="preserve"> </w:t>
      </w:r>
      <w:r>
        <w:rPr>
          <w:rFonts w:ascii="Times New Roman" w:hAnsi="Times New Roman" w:cs="Times New Roman"/>
          <w:w w:val="106"/>
          <w:lang w:bidi="he-IL"/>
        </w:rPr>
        <w:t xml:space="preserve"> водоснабжения</w:t>
      </w:r>
      <w:r w:rsidRPr="00616217">
        <w:rPr>
          <w:rFonts w:ascii="Times New Roman" w:hAnsi="Times New Roman" w:cs="Times New Roman"/>
          <w:w w:val="106"/>
          <w:lang w:bidi="he-IL"/>
        </w:rPr>
        <w:t>, тыс.руб.</w:t>
      </w:r>
      <w:r>
        <w:rPr>
          <w:rFonts w:ascii="Times New Roman" w:hAnsi="Times New Roman" w:cs="Times New Roman"/>
          <w:w w:val="106"/>
          <w:lang w:bidi="he-IL"/>
        </w:rPr>
        <w:t>;</w:t>
      </w:r>
      <w:r w:rsidRPr="00616217">
        <w:rPr>
          <w:rFonts w:ascii="Times New Roman" w:hAnsi="Times New Roman" w:cs="Times New Roman"/>
          <w:w w:val="106"/>
          <w:lang w:bidi="he-IL"/>
        </w:rPr>
        <w:t xml:space="preserve"> </w:t>
      </w:r>
    </w:p>
    <w:p w:rsidR="008E5218" w:rsidRPr="00616217" w:rsidRDefault="008E5218" w:rsidP="008E5218">
      <w:pPr>
        <w:pStyle w:val="affffb"/>
        <w:rPr>
          <w:rFonts w:ascii="Times New Roman" w:hAnsi="Times New Roman" w:cs="Times New Roman"/>
          <w:lang w:bidi="he-IL"/>
        </w:rPr>
      </w:pPr>
      <w:r w:rsidRPr="00616217">
        <w:rPr>
          <w:rFonts w:ascii="Times New Roman" w:hAnsi="Times New Roman" w:cs="Times New Roman"/>
          <w:lang w:bidi="he-IL"/>
        </w:rPr>
        <w:t>V</w:t>
      </w:r>
      <w:r>
        <w:rPr>
          <w:rFonts w:ascii="Times New Roman" w:hAnsi="Times New Roman" w:cs="Times New Roman"/>
          <w:lang w:bidi="he-IL"/>
        </w:rPr>
        <w:t xml:space="preserve"> рвс</w:t>
      </w:r>
      <w:r w:rsidRPr="00616217">
        <w:rPr>
          <w:rFonts w:ascii="Times New Roman" w:hAnsi="Times New Roman" w:cs="Times New Roman"/>
          <w:lang w:bidi="he-IL"/>
        </w:rPr>
        <w:t xml:space="preserve"> - объем</w:t>
      </w:r>
      <w:r>
        <w:rPr>
          <w:rFonts w:ascii="Times New Roman" w:hAnsi="Times New Roman" w:cs="Times New Roman"/>
          <w:lang w:bidi="he-IL"/>
        </w:rPr>
        <w:t xml:space="preserve"> реализации услуг водоснабжения</w:t>
      </w:r>
      <w:r w:rsidRPr="00616217">
        <w:rPr>
          <w:rFonts w:ascii="Times New Roman" w:hAnsi="Times New Roman" w:cs="Times New Roman"/>
          <w:lang w:bidi="he-IL"/>
        </w:rPr>
        <w:t>, тыс.м</w:t>
      </w:r>
      <w:r w:rsidRPr="00616217">
        <w:rPr>
          <w:rFonts w:ascii="Times New Roman" w:hAnsi="Times New Roman" w:cs="Times New Roman"/>
          <w:vertAlign w:val="superscript"/>
          <w:lang w:bidi="he-IL"/>
        </w:rPr>
        <w:t>3</w:t>
      </w:r>
      <w:r>
        <w:rPr>
          <w:rFonts w:ascii="Times New Roman" w:hAnsi="Times New Roman" w:cs="Times New Roman"/>
          <w:vertAlign w:val="superscript"/>
          <w:lang w:bidi="he-IL"/>
        </w:rPr>
        <w:t>.</w:t>
      </w:r>
    </w:p>
    <w:p w:rsidR="008E5218" w:rsidRDefault="008E5218" w:rsidP="008E5218">
      <w:pPr>
        <w:spacing w:line="276" w:lineRule="auto"/>
        <w:jc w:val="both"/>
      </w:pPr>
      <w:r w:rsidRPr="00616217">
        <w:rPr>
          <w:color w:val="000000"/>
        </w:rPr>
        <w:lastRenderedPageBreak/>
        <w:t xml:space="preserve">Результаты расчета величины </w:t>
      </w:r>
      <w:r w:rsidRPr="00616217">
        <w:rPr>
          <w:color w:val="000000"/>
          <w:sz w:val="22"/>
          <w:szCs w:val="22"/>
        </w:rPr>
        <w:t>надбавки к тарифу</w:t>
      </w:r>
      <w:r w:rsidRPr="00616217">
        <w:rPr>
          <w:w w:val="106"/>
          <w:lang w:bidi="he-IL"/>
        </w:rPr>
        <w:t xml:space="preserve"> </w:t>
      </w:r>
      <w:r>
        <w:rPr>
          <w:w w:val="106"/>
          <w:lang w:bidi="he-IL"/>
        </w:rPr>
        <w:t xml:space="preserve"> для водоснабжения</w:t>
      </w:r>
      <w:r w:rsidRPr="00616217">
        <w:rPr>
          <w:color w:val="000000"/>
        </w:rPr>
        <w:t xml:space="preserve"> </w:t>
      </w:r>
      <w:r w:rsidRPr="00616217">
        <w:rPr>
          <w:b/>
        </w:rPr>
        <w:t xml:space="preserve"> </w:t>
      </w:r>
      <w:r>
        <w:t>сведены  в таблицу 6.8.</w:t>
      </w:r>
    </w:p>
    <w:p w:rsidR="008E5218" w:rsidRDefault="008E5218" w:rsidP="008E5218">
      <w:pPr>
        <w:spacing w:line="276" w:lineRule="auto"/>
        <w:jc w:val="both"/>
        <w:rPr>
          <w:bCs/>
        </w:rPr>
      </w:pPr>
    </w:p>
    <w:p w:rsidR="00C272A4" w:rsidRPr="00882BF5" w:rsidRDefault="00C272A4" w:rsidP="00C272A4">
      <w:pPr>
        <w:rPr>
          <w:b/>
          <w:bCs/>
          <w:sz w:val="22"/>
          <w:szCs w:val="22"/>
        </w:rPr>
      </w:pPr>
      <w:r w:rsidRPr="00882BF5">
        <w:rPr>
          <w:b/>
          <w:bCs/>
          <w:sz w:val="22"/>
          <w:szCs w:val="22"/>
        </w:rPr>
        <w:t>Таблица</w:t>
      </w:r>
      <w:r w:rsidR="00E409DE">
        <w:rPr>
          <w:b/>
          <w:bCs/>
          <w:sz w:val="22"/>
          <w:szCs w:val="22"/>
        </w:rPr>
        <w:t xml:space="preserve"> </w:t>
      </w:r>
      <w:r w:rsidR="007F59ED">
        <w:rPr>
          <w:b/>
          <w:bCs/>
          <w:sz w:val="22"/>
          <w:szCs w:val="22"/>
        </w:rPr>
        <w:t>6</w:t>
      </w:r>
      <w:r w:rsidR="00E409DE">
        <w:rPr>
          <w:b/>
          <w:bCs/>
          <w:sz w:val="22"/>
          <w:szCs w:val="22"/>
        </w:rPr>
        <w:t>.</w:t>
      </w:r>
      <w:r w:rsidR="008F5AEE">
        <w:rPr>
          <w:b/>
          <w:bCs/>
          <w:sz w:val="22"/>
          <w:szCs w:val="22"/>
        </w:rPr>
        <w:t>7</w:t>
      </w:r>
      <w:r w:rsidR="00E409DE">
        <w:rPr>
          <w:b/>
          <w:bCs/>
          <w:sz w:val="22"/>
          <w:szCs w:val="22"/>
        </w:rPr>
        <w:t>.</w:t>
      </w:r>
      <w:r w:rsidRPr="00882BF5">
        <w:rPr>
          <w:b/>
          <w:bCs/>
          <w:sz w:val="22"/>
          <w:szCs w:val="22"/>
        </w:rPr>
        <w:t xml:space="preserve"> </w:t>
      </w:r>
      <w:r w:rsidR="00882BF5" w:rsidRPr="00882BF5">
        <w:rPr>
          <w:b/>
          <w:bCs/>
          <w:sz w:val="22"/>
          <w:szCs w:val="22"/>
        </w:rPr>
        <w:t>Динамика  реализации воды на планируемый период</w:t>
      </w:r>
    </w:p>
    <w:tbl>
      <w:tblPr>
        <w:tblW w:w="9887" w:type="dxa"/>
        <w:jc w:val="center"/>
        <w:tblInd w:w="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32"/>
        <w:gridCol w:w="1465"/>
        <w:gridCol w:w="1554"/>
        <w:gridCol w:w="870"/>
        <w:gridCol w:w="909"/>
        <w:gridCol w:w="866"/>
        <w:gridCol w:w="866"/>
        <w:gridCol w:w="866"/>
        <w:gridCol w:w="914"/>
        <w:gridCol w:w="1045"/>
      </w:tblGrid>
      <w:tr w:rsidR="00457C98" w:rsidRPr="00030778" w:rsidTr="00CB2055">
        <w:trPr>
          <w:trHeight w:val="478"/>
          <w:jc w:val="center"/>
        </w:trPr>
        <w:tc>
          <w:tcPr>
            <w:tcW w:w="532" w:type="dxa"/>
            <w:shd w:val="clear" w:color="auto" w:fill="FFFF00"/>
            <w:vAlign w:val="center"/>
          </w:tcPr>
          <w:p w:rsidR="00C272A4" w:rsidRPr="00030778" w:rsidRDefault="00C272A4" w:rsidP="008F5AEE">
            <w:pPr>
              <w:jc w:val="center"/>
              <w:rPr>
                <w:bCs/>
                <w:color w:val="000000"/>
                <w:sz w:val="20"/>
                <w:szCs w:val="20"/>
              </w:rPr>
            </w:pPr>
            <w:r w:rsidRPr="00030778">
              <w:rPr>
                <w:bCs/>
                <w:color w:val="000000"/>
                <w:sz w:val="20"/>
                <w:szCs w:val="20"/>
              </w:rPr>
              <w:t>№ п/п</w:t>
            </w:r>
          </w:p>
        </w:tc>
        <w:tc>
          <w:tcPr>
            <w:tcW w:w="1465" w:type="dxa"/>
            <w:shd w:val="clear" w:color="auto" w:fill="FFFF00"/>
            <w:vAlign w:val="center"/>
          </w:tcPr>
          <w:p w:rsidR="00C272A4" w:rsidRPr="00030778" w:rsidRDefault="00C272A4" w:rsidP="008F5AEE">
            <w:pPr>
              <w:jc w:val="center"/>
              <w:rPr>
                <w:bCs/>
                <w:color w:val="000000"/>
                <w:sz w:val="20"/>
                <w:szCs w:val="20"/>
              </w:rPr>
            </w:pPr>
            <w:r w:rsidRPr="00030778">
              <w:rPr>
                <w:bCs/>
                <w:color w:val="000000"/>
                <w:sz w:val="20"/>
                <w:szCs w:val="20"/>
              </w:rPr>
              <w:t>Показатель</w:t>
            </w:r>
          </w:p>
        </w:tc>
        <w:tc>
          <w:tcPr>
            <w:tcW w:w="1554" w:type="dxa"/>
            <w:shd w:val="clear" w:color="auto" w:fill="FFFF00"/>
            <w:vAlign w:val="center"/>
          </w:tcPr>
          <w:p w:rsidR="00C272A4" w:rsidRPr="00030778" w:rsidRDefault="00C272A4" w:rsidP="008F5AEE">
            <w:pPr>
              <w:jc w:val="center"/>
              <w:rPr>
                <w:bCs/>
                <w:color w:val="000000"/>
                <w:sz w:val="20"/>
                <w:szCs w:val="20"/>
              </w:rPr>
            </w:pPr>
            <w:r w:rsidRPr="00030778">
              <w:rPr>
                <w:bCs/>
                <w:color w:val="000000"/>
                <w:sz w:val="20"/>
                <w:szCs w:val="20"/>
              </w:rPr>
              <w:t>Ед. измер</w:t>
            </w:r>
            <w:r w:rsidRPr="00030778">
              <w:rPr>
                <w:bCs/>
                <w:color w:val="000000"/>
                <w:sz w:val="20"/>
                <w:szCs w:val="20"/>
              </w:rPr>
              <w:t>е</w:t>
            </w:r>
            <w:r w:rsidRPr="00030778">
              <w:rPr>
                <w:bCs/>
                <w:color w:val="000000"/>
                <w:sz w:val="20"/>
                <w:szCs w:val="20"/>
              </w:rPr>
              <w:t>ния</w:t>
            </w:r>
          </w:p>
        </w:tc>
        <w:tc>
          <w:tcPr>
            <w:tcW w:w="870" w:type="dxa"/>
            <w:shd w:val="clear" w:color="auto" w:fill="FFFF00"/>
            <w:vAlign w:val="center"/>
          </w:tcPr>
          <w:p w:rsidR="00C272A4" w:rsidRPr="00030778" w:rsidRDefault="00C272A4" w:rsidP="008F5AEE">
            <w:pPr>
              <w:jc w:val="center"/>
              <w:rPr>
                <w:bCs/>
                <w:color w:val="000000"/>
                <w:sz w:val="20"/>
                <w:szCs w:val="20"/>
              </w:rPr>
            </w:pPr>
            <w:r w:rsidRPr="00030778">
              <w:rPr>
                <w:bCs/>
                <w:color w:val="000000"/>
                <w:sz w:val="20"/>
                <w:szCs w:val="20"/>
              </w:rPr>
              <w:t>201</w:t>
            </w:r>
            <w:r w:rsidR="00BB0540" w:rsidRPr="00030778">
              <w:rPr>
                <w:bCs/>
                <w:color w:val="000000"/>
                <w:sz w:val="20"/>
                <w:szCs w:val="20"/>
              </w:rPr>
              <w:t>6</w:t>
            </w:r>
          </w:p>
        </w:tc>
        <w:tc>
          <w:tcPr>
            <w:tcW w:w="909" w:type="dxa"/>
            <w:shd w:val="clear" w:color="auto" w:fill="FFFF00"/>
            <w:vAlign w:val="center"/>
          </w:tcPr>
          <w:p w:rsidR="00C272A4" w:rsidRPr="00030778" w:rsidRDefault="00C272A4" w:rsidP="008F5AEE">
            <w:pPr>
              <w:jc w:val="center"/>
              <w:rPr>
                <w:bCs/>
                <w:color w:val="000000"/>
                <w:sz w:val="20"/>
                <w:szCs w:val="20"/>
              </w:rPr>
            </w:pPr>
            <w:r w:rsidRPr="00030778">
              <w:rPr>
                <w:bCs/>
                <w:color w:val="000000"/>
                <w:sz w:val="20"/>
                <w:szCs w:val="20"/>
              </w:rPr>
              <w:t>201</w:t>
            </w:r>
            <w:r w:rsidR="00BB0540" w:rsidRPr="00030778">
              <w:rPr>
                <w:bCs/>
                <w:color w:val="000000"/>
                <w:sz w:val="20"/>
                <w:szCs w:val="20"/>
              </w:rPr>
              <w:t>7</w:t>
            </w:r>
          </w:p>
        </w:tc>
        <w:tc>
          <w:tcPr>
            <w:tcW w:w="866" w:type="dxa"/>
            <w:shd w:val="clear" w:color="auto" w:fill="FFFF00"/>
            <w:vAlign w:val="center"/>
          </w:tcPr>
          <w:p w:rsidR="00C272A4" w:rsidRPr="00030778" w:rsidRDefault="00C272A4" w:rsidP="008F5AEE">
            <w:pPr>
              <w:jc w:val="center"/>
              <w:rPr>
                <w:bCs/>
                <w:color w:val="000000"/>
                <w:sz w:val="20"/>
                <w:szCs w:val="20"/>
              </w:rPr>
            </w:pPr>
            <w:r w:rsidRPr="00030778">
              <w:rPr>
                <w:bCs/>
                <w:color w:val="000000"/>
                <w:sz w:val="20"/>
                <w:szCs w:val="20"/>
              </w:rPr>
              <w:t>201</w:t>
            </w:r>
            <w:r w:rsidR="00BB0540" w:rsidRPr="00030778">
              <w:rPr>
                <w:bCs/>
                <w:color w:val="000000"/>
                <w:sz w:val="20"/>
                <w:szCs w:val="20"/>
              </w:rPr>
              <w:t>8</w:t>
            </w:r>
          </w:p>
        </w:tc>
        <w:tc>
          <w:tcPr>
            <w:tcW w:w="866" w:type="dxa"/>
            <w:shd w:val="clear" w:color="auto" w:fill="FFFF00"/>
            <w:vAlign w:val="center"/>
          </w:tcPr>
          <w:p w:rsidR="00C272A4" w:rsidRPr="00030778" w:rsidRDefault="00C272A4" w:rsidP="008F5AEE">
            <w:pPr>
              <w:jc w:val="center"/>
              <w:rPr>
                <w:bCs/>
                <w:color w:val="000000"/>
                <w:sz w:val="20"/>
                <w:szCs w:val="20"/>
              </w:rPr>
            </w:pPr>
            <w:r w:rsidRPr="00030778">
              <w:rPr>
                <w:bCs/>
                <w:color w:val="000000"/>
                <w:sz w:val="20"/>
                <w:szCs w:val="20"/>
              </w:rPr>
              <w:t>201</w:t>
            </w:r>
            <w:r w:rsidR="00BB0540" w:rsidRPr="00030778">
              <w:rPr>
                <w:bCs/>
                <w:color w:val="000000"/>
                <w:sz w:val="20"/>
                <w:szCs w:val="20"/>
              </w:rPr>
              <w:t>9</w:t>
            </w:r>
          </w:p>
        </w:tc>
        <w:tc>
          <w:tcPr>
            <w:tcW w:w="866" w:type="dxa"/>
            <w:shd w:val="clear" w:color="auto" w:fill="FFFF00"/>
            <w:vAlign w:val="center"/>
          </w:tcPr>
          <w:p w:rsidR="00C272A4" w:rsidRPr="00030778" w:rsidRDefault="00C272A4" w:rsidP="008F5AEE">
            <w:pPr>
              <w:jc w:val="center"/>
              <w:rPr>
                <w:bCs/>
                <w:color w:val="000000"/>
                <w:sz w:val="20"/>
                <w:szCs w:val="20"/>
              </w:rPr>
            </w:pPr>
            <w:r w:rsidRPr="00030778">
              <w:rPr>
                <w:bCs/>
                <w:color w:val="000000"/>
                <w:sz w:val="20"/>
                <w:szCs w:val="20"/>
              </w:rPr>
              <w:t>20</w:t>
            </w:r>
            <w:r w:rsidR="00BB0540" w:rsidRPr="00030778">
              <w:rPr>
                <w:bCs/>
                <w:color w:val="000000"/>
                <w:sz w:val="20"/>
                <w:szCs w:val="20"/>
              </w:rPr>
              <w:t>20</w:t>
            </w:r>
          </w:p>
        </w:tc>
        <w:tc>
          <w:tcPr>
            <w:tcW w:w="914" w:type="dxa"/>
            <w:shd w:val="clear" w:color="auto" w:fill="FFFF00"/>
            <w:vAlign w:val="center"/>
          </w:tcPr>
          <w:p w:rsidR="00C272A4" w:rsidRPr="00030778" w:rsidRDefault="00C272A4" w:rsidP="008F5AEE">
            <w:pPr>
              <w:jc w:val="center"/>
              <w:rPr>
                <w:bCs/>
                <w:color w:val="000000"/>
                <w:sz w:val="20"/>
                <w:szCs w:val="20"/>
              </w:rPr>
            </w:pPr>
            <w:r w:rsidRPr="00030778">
              <w:rPr>
                <w:bCs/>
                <w:color w:val="000000"/>
                <w:sz w:val="20"/>
                <w:szCs w:val="20"/>
              </w:rPr>
              <w:t>20</w:t>
            </w:r>
            <w:r w:rsidR="00BB0540" w:rsidRPr="00030778">
              <w:rPr>
                <w:bCs/>
                <w:color w:val="000000"/>
                <w:sz w:val="20"/>
                <w:szCs w:val="20"/>
              </w:rPr>
              <w:t>21</w:t>
            </w:r>
            <w:r w:rsidRPr="00030778">
              <w:rPr>
                <w:bCs/>
                <w:color w:val="000000"/>
                <w:sz w:val="20"/>
                <w:szCs w:val="20"/>
              </w:rPr>
              <w:t>-202</w:t>
            </w:r>
            <w:r w:rsidR="00BB0540" w:rsidRPr="00030778">
              <w:rPr>
                <w:bCs/>
                <w:color w:val="000000"/>
                <w:sz w:val="20"/>
                <w:szCs w:val="20"/>
              </w:rPr>
              <w:t>6</w:t>
            </w:r>
          </w:p>
        </w:tc>
        <w:tc>
          <w:tcPr>
            <w:tcW w:w="1045" w:type="dxa"/>
            <w:shd w:val="clear" w:color="auto" w:fill="FFFF00"/>
            <w:vAlign w:val="center"/>
          </w:tcPr>
          <w:p w:rsidR="00C272A4" w:rsidRPr="00030778" w:rsidRDefault="00C272A4" w:rsidP="008F5AEE">
            <w:pPr>
              <w:jc w:val="center"/>
              <w:rPr>
                <w:bCs/>
                <w:color w:val="000000"/>
                <w:sz w:val="20"/>
                <w:szCs w:val="20"/>
              </w:rPr>
            </w:pPr>
            <w:r w:rsidRPr="00030778">
              <w:rPr>
                <w:bCs/>
                <w:color w:val="000000"/>
                <w:sz w:val="20"/>
                <w:szCs w:val="20"/>
              </w:rPr>
              <w:t>Вс</w:t>
            </w:r>
            <w:r w:rsidRPr="00030778">
              <w:rPr>
                <w:bCs/>
                <w:color w:val="000000"/>
                <w:sz w:val="20"/>
                <w:szCs w:val="20"/>
              </w:rPr>
              <w:t>е</w:t>
            </w:r>
            <w:r w:rsidRPr="00030778">
              <w:rPr>
                <w:bCs/>
                <w:color w:val="000000"/>
                <w:sz w:val="20"/>
                <w:szCs w:val="20"/>
              </w:rPr>
              <w:t>го</w:t>
            </w:r>
          </w:p>
        </w:tc>
      </w:tr>
      <w:tr w:rsidR="00030778" w:rsidRPr="00030778" w:rsidTr="00457C98">
        <w:trPr>
          <w:trHeight w:val="276"/>
          <w:jc w:val="center"/>
        </w:trPr>
        <w:tc>
          <w:tcPr>
            <w:tcW w:w="532" w:type="dxa"/>
            <w:shd w:val="clear" w:color="auto" w:fill="auto"/>
            <w:vAlign w:val="center"/>
          </w:tcPr>
          <w:p w:rsidR="00030778" w:rsidRPr="00030778" w:rsidRDefault="00030778" w:rsidP="008F5AEE">
            <w:pPr>
              <w:jc w:val="center"/>
              <w:rPr>
                <w:color w:val="000000"/>
                <w:sz w:val="20"/>
                <w:szCs w:val="20"/>
              </w:rPr>
            </w:pPr>
            <w:r w:rsidRPr="00030778">
              <w:rPr>
                <w:color w:val="000000"/>
                <w:sz w:val="20"/>
                <w:szCs w:val="20"/>
              </w:rPr>
              <w:t>1</w:t>
            </w:r>
          </w:p>
        </w:tc>
        <w:tc>
          <w:tcPr>
            <w:tcW w:w="1465" w:type="dxa"/>
            <w:shd w:val="clear" w:color="auto" w:fill="auto"/>
            <w:vAlign w:val="center"/>
          </w:tcPr>
          <w:p w:rsidR="00030778" w:rsidRPr="00030778" w:rsidRDefault="00030778" w:rsidP="008F5AEE">
            <w:pPr>
              <w:jc w:val="center"/>
              <w:rPr>
                <w:color w:val="000000"/>
                <w:sz w:val="20"/>
                <w:szCs w:val="20"/>
              </w:rPr>
            </w:pPr>
            <w:r w:rsidRPr="00030778">
              <w:rPr>
                <w:color w:val="000000"/>
                <w:sz w:val="20"/>
                <w:szCs w:val="20"/>
              </w:rPr>
              <w:t>Объем реал</w:t>
            </w:r>
            <w:r w:rsidRPr="00030778">
              <w:rPr>
                <w:color w:val="000000"/>
                <w:sz w:val="20"/>
                <w:szCs w:val="20"/>
              </w:rPr>
              <w:t>и</w:t>
            </w:r>
            <w:r w:rsidRPr="00030778">
              <w:rPr>
                <w:color w:val="000000"/>
                <w:sz w:val="20"/>
                <w:szCs w:val="20"/>
              </w:rPr>
              <w:t>зации</w:t>
            </w:r>
            <w:r w:rsidR="00585F3A">
              <w:rPr>
                <w:color w:val="000000"/>
                <w:sz w:val="20"/>
                <w:szCs w:val="20"/>
              </w:rPr>
              <w:t xml:space="preserve"> пить</w:t>
            </w:r>
            <w:r w:rsidR="00585F3A">
              <w:rPr>
                <w:color w:val="000000"/>
                <w:sz w:val="20"/>
                <w:szCs w:val="20"/>
              </w:rPr>
              <w:t>е</w:t>
            </w:r>
            <w:r w:rsidR="00585F3A">
              <w:rPr>
                <w:color w:val="000000"/>
                <w:sz w:val="20"/>
                <w:szCs w:val="20"/>
              </w:rPr>
              <w:t xml:space="preserve">вой воды </w:t>
            </w:r>
          </w:p>
        </w:tc>
        <w:tc>
          <w:tcPr>
            <w:tcW w:w="1554" w:type="dxa"/>
            <w:shd w:val="clear" w:color="auto" w:fill="auto"/>
            <w:vAlign w:val="center"/>
          </w:tcPr>
          <w:p w:rsidR="00030778" w:rsidRPr="00030778" w:rsidRDefault="00030778" w:rsidP="008F5AEE">
            <w:pPr>
              <w:jc w:val="center"/>
              <w:rPr>
                <w:color w:val="000000"/>
                <w:sz w:val="20"/>
                <w:szCs w:val="20"/>
              </w:rPr>
            </w:pPr>
            <w:r w:rsidRPr="00030778">
              <w:rPr>
                <w:color w:val="000000"/>
                <w:sz w:val="20"/>
                <w:szCs w:val="20"/>
              </w:rPr>
              <w:t>т. м3.</w:t>
            </w:r>
          </w:p>
        </w:tc>
        <w:tc>
          <w:tcPr>
            <w:tcW w:w="870" w:type="dxa"/>
            <w:shd w:val="clear" w:color="auto" w:fill="auto"/>
            <w:vAlign w:val="center"/>
          </w:tcPr>
          <w:p w:rsidR="00030778" w:rsidRPr="00030778" w:rsidRDefault="00030778" w:rsidP="008F5AEE">
            <w:pPr>
              <w:jc w:val="center"/>
              <w:rPr>
                <w:color w:val="000000"/>
                <w:sz w:val="20"/>
                <w:szCs w:val="20"/>
              </w:rPr>
            </w:pPr>
            <w:r w:rsidRPr="00030778">
              <w:rPr>
                <w:color w:val="000000"/>
                <w:sz w:val="20"/>
                <w:szCs w:val="20"/>
              </w:rPr>
              <w:t>7183,98</w:t>
            </w:r>
          </w:p>
        </w:tc>
        <w:tc>
          <w:tcPr>
            <w:tcW w:w="909" w:type="dxa"/>
            <w:shd w:val="clear" w:color="auto" w:fill="auto"/>
            <w:vAlign w:val="center"/>
          </w:tcPr>
          <w:p w:rsidR="00030778" w:rsidRPr="00030778" w:rsidRDefault="00030778" w:rsidP="008F5AEE">
            <w:pPr>
              <w:jc w:val="center"/>
              <w:rPr>
                <w:color w:val="000000"/>
                <w:sz w:val="20"/>
                <w:szCs w:val="20"/>
              </w:rPr>
            </w:pPr>
            <w:r w:rsidRPr="00030778">
              <w:rPr>
                <w:color w:val="000000"/>
                <w:sz w:val="20"/>
                <w:szCs w:val="20"/>
              </w:rPr>
              <w:t>7304,97</w:t>
            </w:r>
          </w:p>
        </w:tc>
        <w:tc>
          <w:tcPr>
            <w:tcW w:w="866" w:type="dxa"/>
            <w:shd w:val="clear" w:color="auto" w:fill="auto"/>
            <w:vAlign w:val="center"/>
          </w:tcPr>
          <w:p w:rsidR="00030778" w:rsidRPr="00030778" w:rsidRDefault="00030778" w:rsidP="008F5AEE">
            <w:pPr>
              <w:jc w:val="center"/>
              <w:rPr>
                <w:color w:val="000000"/>
                <w:sz w:val="20"/>
                <w:szCs w:val="20"/>
              </w:rPr>
            </w:pPr>
            <w:r w:rsidRPr="00030778">
              <w:rPr>
                <w:color w:val="000000"/>
                <w:sz w:val="20"/>
                <w:szCs w:val="20"/>
              </w:rPr>
              <w:t>7443,97</w:t>
            </w:r>
          </w:p>
        </w:tc>
        <w:tc>
          <w:tcPr>
            <w:tcW w:w="866" w:type="dxa"/>
            <w:shd w:val="clear" w:color="auto" w:fill="auto"/>
            <w:vAlign w:val="center"/>
          </w:tcPr>
          <w:p w:rsidR="00030778" w:rsidRPr="00030778" w:rsidRDefault="00030778" w:rsidP="008F5AEE">
            <w:pPr>
              <w:jc w:val="center"/>
              <w:rPr>
                <w:color w:val="000000"/>
                <w:sz w:val="20"/>
                <w:szCs w:val="20"/>
              </w:rPr>
            </w:pPr>
            <w:r w:rsidRPr="00030778">
              <w:rPr>
                <w:color w:val="000000"/>
                <w:sz w:val="20"/>
                <w:szCs w:val="20"/>
              </w:rPr>
              <w:t>7557,96</w:t>
            </w:r>
          </w:p>
        </w:tc>
        <w:tc>
          <w:tcPr>
            <w:tcW w:w="866" w:type="dxa"/>
            <w:shd w:val="clear" w:color="auto" w:fill="auto"/>
            <w:vAlign w:val="center"/>
          </w:tcPr>
          <w:p w:rsidR="00030778" w:rsidRPr="00030778" w:rsidRDefault="00030778" w:rsidP="008F5AEE">
            <w:pPr>
              <w:jc w:val="center"/>
              <w:rPr>
                <w:color w:val="000000"/>
                <w:sz w:val="20"/>
                <w:szCs w:val="20"/>
              </w:rPr>
            </w:pPr>
            <w:r w:rsidRPr="00030778">
              <w:rPr>
                <w:color w:val="000000"/>
                <w:sz w:val="20"/>
                <w:szCs w:val="20"/>
              </w:rPr>
              <w:t>7683,43</w:t>
            </w:r>
          </w:p>
        </w:tc>
        <w:tc>
          <w:tcPr>
            <w:tcW w:w="914" w:type="dxa"/>
            <w:shd w:val="clear" w:color="auto" w:fill="auto"/>
            <w:vAlign w:val="center"/>
          </w:tcPr>
          <w:p w:rsidR="008F5AEE" w:rsidRDefault="008F5AEE" w:rsidP="008F5AEE">
            <w:pPr>
              <w:jc w:val="center"/>
              <w:rPr>
                <w:color w:val="000000"/>
                <w:sz w:val="20"/>
                <w:szCs w:val="20"/>
              </w:rPr>
            </w:pPr>
          </w:p>
          <w:p w:rsidR="00030778" w:rsidRPr="00030778" w:rsidRDefault="00030778" w:rsidP="008F5AEE">
            <w:pPr>
              <w:jc w:val="center"/>
              <w:rPr>
                <w:color w:val="000000"/>
                <w:sz w:val="20"/>
                <w:szCs w:val="20"/>
              </w:rPr>
            </w:pPr>
            <w:r w:rsidRPr="00030778">
              <w:rPr>
                <w:color w:val="000000"/>
                <w:sz w:val="20"/>
                <w:szCs w:val="20"/>
              </w:rPr>
              <w:t>48721,0</w:t>
            </w:r>
          </w:p>
          <w:p w:rsidR="00030778" w:rsidRPr="00030778" w:rsidRDefault="00030778" w:rsidP="008F5AEE">
            <w:pPr>
              <w:jc w:val="center"/>
              <w:rPr>
                <w:sz w:val="20"/>
                <w:szCs w:val="20"/>
              </w:rPr>
            </w:pPr>
          </w:p>
        </w:tc>
        <w:tc>
          <w:tcPr>
            <w:tcW w:w="1045" w:type="dxa"/>
            <w:shd w:val="clear" w:color="auto" w:fill="auto"/>
            <w:noWrap/>
            <w:vAlign w:val="center"/>
          </w:tcPr>
          <w:p w:rsidR="008F5AEE" w:rsidRDefault="008F5AEE" w:rsidP="008F5AEE">
            <w:pPr>
              <w:jc w:val="center"/>
              <w:rPr>
                <w:color w:val="000000"/>
                <w:sz w:val="20"/>
                <w:szCs w:val="20"/>
              </w:rPr>
            </w:pPr>
          </w:p>
          <w:p w:rsidR="00030778" w:rsidRPr="00030778" w:rsidRDefault="00030778" w:rsidP="008F5AEE">
            <w:pPr>
              <w:jc w:val="center"/>
              <w:rPr>
                <w:color w:val="000000"/>
                <w:sz w:val="20"/>
                <w:szCs w:val="20"/>
              </w:rPr>
            </w:pPr>
            <w:r w:rsidRPr="00030778">
              <w:rPr>
                <w:color w:val="000000"/>
                <w:sz w:val="20"/>
                <w:szCs w:val="20"/>
              </w:rPr>
              <w:t>85895,3</w:t>
            </w:r>
          </w:p>
          <w:p w:rsidR="00030778" w:rsidRPr="00030778" w:rsidRDefault="00030778" w:rsidP="008F5AEE">
            <w:pPr>
              <w:jc w:val="center"/>
              <w:rPr>
                <w:sz w:val="20"/>
                <w:szCs w:val="20"/>
              </w:rPr>
            </w:pPr>
          </w:p>
        </w:tc>
      </w:tr>
    </w:tbl>
    <w:p w:rsidR="00382DE6" w:rsidRDefault="00382DE6" w:rsidP="006A0CE4">
      <w:pPr>
        <w:spacing w:line="276" w:lineRule="auto"/>
        <w:ind w:firstLine="567"/>
        <w:jc w:val="both"/>
      </w:pPr>
    </w:p>
    <w:p w:rsidR="00382DE6" w:rsidRDefault="00382DE6" w:rsidP="00382DE6">
      <w:pPr>
        <w:ind w:firstLine="567"/>
        <w:jc w:val="both"/>
      </w:pPr>
      <w:r>
        <w:t>Результаты расчёта и</w:t>
      </w:r>
      <w:r w:rsidRPr="00463DFC">
        <w:rPr>
          <w:color w:val="000000"/>
          <w:sz w:val="23"/>
          <w:szCs w:val="23"/>
        </w:rPr>
        <w:t>нвестиционн</w:t>
      </w:r>
      <w:r>
        <w:rPr>
          <w:color w:val="000000"/>
          <w:sz w:val="23"/>
          <w:szCs w:val="23"/>
        </w:rPr>
        <w:t>ой</w:t>
      </w:r>
      <w:r w:rsidRPr="00463DFC">
        <w:rPr>
          <w:color w:val="000000"/>
          <w:sz w:val="23"/>
          <w:szCs w:val="23"/>
        </w:rPr>
        <w:t xml:space="preserve"> надбавка к тарифу c НДС </w:t>
      </w:r>
      <w:r>
        <w:rPr>
          <w:color w:val="000000"/>
          <w:sz w:val="23"/>
          <w:szCs w:val="23"/>
        </w:rPr>
        <w:t xml:space="preserve"> для 1-го этапа Схемы пре</w:t>
      </w:r>
      <w:r>
        <w:rPr>
          <w:color w:val="000000"/>
          <w:sz w:val="23"/>
          <w:szCs w:val="23"/>
        </w:rPr>
        <w:t>д</w:t>
      </w:r>
      <w:r>
        <w:rPr>
          <w:color w:val="000000"/>
          <w:sz w:val="23"/>
          <w:szCs w:val="23"/>
        </w:rPr>
        <w:t>ставлены в таблице 6.8.</w:t>
      </w:r>
    </w:p>
    <w:p w:rsidR="00BE26FA" w:rsidRPr="002E50F8" w:rsidRDefault="00BE26FA" w:rsidP="00BE26FA">
      <w:pPr>
        <w:jc w:val="both"/>
        <w:rPr>
          <w:b/>
          <w:sz w:val="22"/>
          <w:szCs w:val="22"/>
        </w:rPr>
      </w:pPr>
      <w:r w:rsidRPr="002E50F8">
        <w:rPr>
          <w:b/>
          <w:sz w:val="22"/>
          <w:szCs w:val="22"/>
        </w:rPr>
        <w:t>Таблица</w:t>
      </w:r>
      <w:r>
        <w:rPr>
          <w:b/>
          <w:sz w:val="22"/>
          <w:szCs w:val="22"/>
        </w:rPr>
        <w:t xml:space="preserve"> 6.8.</w:t>
      </w:r>
      <w:r w:rsidRPr="002E50F8">
        <w:rPr>
          <w:b/>
          <w:sz w:val="22"/>
          <w:szCs w:val="22"/>
        </w:rPr>
        <w:t xml:space="preserve"> Итоговый расчёт надбав</w:t>
      </w:r>
      <w:r w:rsidR="00B35EC8">
        <w:rPr>
          <w:b/>
          <w:sz w:val="22"/>
          <w:szCs w:val="22"/>
        </w:rPr>
        <w:t>о</w:t>
      </w:r>
      <w:r w:rsidRPr="002E50F8">
        <w:rPr>
          <w:b/>
          <w:sz w:val="22"/>
          <w:szCs w:val="22"/>
        </w:rPr>
        <w:t>к к тарифу</w:t>
      </w:r>
      <w:r w:rsidRPr="002E50F8">
        <w:rPr>
          <w:b/>
          <w:bCs/>
          <w:sz w:val="22"/>
          <w:szCs w:val="22"/>
        </w:rPr>
        <w:t xml:space="preserve"> на 1-й этап прогнозируемого периода</w:t>
      </w:r>
    </w:p>
    <w:tbl>
      <w:tblPr>
        <w:tblW w:w="10039" w:type="dxa"/>
        <w:tblInd w:w="98" w:type="dxa"/>
        <w:tblLook w:val="04A0"/>
      </w:tblPr>
      <w:tblGrid>
        <w:gridCol w:w="451"/>
        <w:gridCol w:w="3528"/>
        <w:gridCol w:w="1276"/>
        <w:gridCol w:w="854"/>
        <w:gridCol w:w="766"/>
        <w:gridCol w:w="766"/>
        <w:gridCol w:w="766"/>
        <w:gridCol w:w="766"/>
        <w:gridCol w:w="866"/>
      </w:tblGrid>
      <w:tr w:rsidR="00382DE6" w:rsidRPr="00382DE6" w:rsidTr="00CB2055">
        <w:trPr>
          <w:trHeight w:val="300"/>
        </w:trPr>
        <w:tc>
          <w:tcPr>
            <w:tcW w:w="451" w:type="dxa"/>
            <w:vMerge w:val="restart"/>
            <w:tcBorders>
              <w:top w:val="single" w:sz="4" w:space="0" w:color="auto"/>
              <w:left w:val="single" w:sz="4" w:space="0" w:color="auto"/>
              <w:bottom w:val="single" w:sz="4" w:space="0" w:color="auto"/>
              <w:right w:val="single" w:sz="4" w:space="0" w:color="auto"/>
            </w:tcBorders>
            <w:shd w:val="clear" w:color="auto" w:fill="FFFF00"/>
            <w:noWrap/>
            <w:vAlign w:val="center"/>
          </w:tcPr>
          <w:p w:rsidR="00382DE6" w:rsidRPr="00382DE6" w:rsidRDefault="00382DE6" w:rsidP="00BE26FA">
            <w:pPr>
              <w:jc w:val="center"/>
              <w:rPr>
                <w:color w:val="000000"/>
                <w:sz w:val="20"/>
                <w:szCs w:val="20"/>
              </w:rPr>
            </w:pPr>
            <w:r w:rsidRPr="00382DE6">
              <w:rPr>
                <w:color w:val="000000"/>
                <w:sz w:val="20"/>
                <w:szCs w:val="20"/>
              </w:rPr>
              <w:t>№</w:t>
            </w:r>
          </w:p>
        </w:tc>
        <w:tc>
          <w:tcPr>
            <w:tcW w:w="3528" w:type="dxa"/>
            <w:vMerge w:val="restart"/>
            <w:tcBorders>
              <w:top w:val="single" w:sz="4" w:space="0" w:color="auto"/>
              <w:left w:val="single" w:sz="4" w:space="0" w:color="auto"/>
              <w:bottom w:val="single" w:sz="4" w:space="0" w:color="auto"/>
              <w:right w:val="single" w:sz="4" w:space="0" w:color="auto"/>
            </w:tcBorders>
            <w:shd w:val="clear" w:color="auto" w:fill="FFFF00"/>
            <w:vAlign w:val="center"/>
          </w:tcPr>
          <w:p w:rsidR="00382DE6" w:rsidRPr="00382DE6" w:rsidRDefault="00382DE6" w:rsidP="00BE26FA">
            <w:pPr>
              <w:jc w:val="center"/>
              <w:rPr>
                <w:color w:val="000000"/>
                <w:sz w:val="20"/>
                <w:szCs w:val="20"/>
              </w:rPr>
            </w:pPr>
            <w:r w:rsidRPr="00382DE6">
              <w:rPr>
                <w:color w:val="000000"/>
                <w:sz w:val="20"/>
                <w:szCs w:val="20"/>
              </w:rPr>
              <w:t>Наименование показателей</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FFFF00"/>
            <w:vAlign w:val="center"/>
          </w:tcPr>
          <w:p w:rsidR="00382DE6" w:rsidRPr="00382DE6" w:rsidRDefault="00382DE6" w:rsidP="00BE26FA">
            <w:pPr>
              <w:jc w:val="center"/>
              <w:rPr>
                <w:color w:val="000000"/>
                <w:sz w:val="20"/>
                <w:szCs w:val="20"/>
              </w:rPr>
            </w:pPr>
            <w:r w:rsidRPr="00382DE6">
              <w:rPr>
                <w:color w:val="000000"/>
                <w:sz w:val="20"/>
                <w:szCs w:val="20"/>
              </w:rPr>
              <w:t>Ед.изм</w:t>
            </w:r>
          </w:p>
        </w:tc>
        <w:tc>
          <w:tcPr>
            <w:tcW w:w="4784" w:type="dxa"/>
            <w:gridSpan w:val="6"/>
            <w:tcBorders>
              <w:top w:val="single" w:sz="4" w:space="0" w:color="auto"/>
              <w:left w:val="nil"/>
              <w:bottom w:val="single" w:sz="4" w:space="0" w:color="auto"/>
              <w:right w:val="single" w:sz="4" w:space="0" w:color="000000"/>
            </w:tcBorders>
            <w:shd w:val="clear" w:color="auto" w:fill="FFFF00"/>
            <w:noWrap/>
            <w:vAlign w:val="center"/>
          </w:tcPr>
          <w:p w:rsidR="00382DE6" w:rsidRPr="00382DE6" w:rsidRDefault="00382DE6" w:rsidP="00BE26FA">
            <w:pPr>
              <w:jc w:val="center"/>
              <w:rPr>
                <w:color w:val="000000"/>
                <w:sz w:val="20"/>
                <w:szCs w:val="20"/>
              </w:rPr>
            </w:pPr>
            <w:r w:rsidRPr="00382DE6">
              <w:rPr>
                <w:color w:val="000000"/>
                <w:sz w:val="20"/>
                <w:szCs w:val="20"/>
              </w:rPr>
              <w:t>Прогнозный период</w:t>
            </w:r>
          </w:p>
        </w:tc>
      </w:tr>
      <w:tr w:rsidR="00382DE6" w:rsidRPr="00382DE6" w:rsidTr="00CB2055">
        <w:trPr>
          <w:trHeight w:val="171"/>
        </w:trPr>
        <w:tc>
          <w:tcPr>
            <w:tcW w:w="451" w:type="dxa"/>
            <w:vMerge/>
            <w:tcBorders>
              <w:top w:val="single" w:sz="4" w:space="0" w:color="auto"/>
              <w:left w:val="single" w:sz="4" w:space="0" w:color="auto"/>
              <w:bottom w:val="single" w:sz="4" w:space="0" w:color="auto"/>
              <w:right w:val="single" w:sz="4" w:space="0" w:color="auto"/>
            </w:tcBorders>
            <w:shd w:val="clear" w:color="auto" w:fill="FFFF00"/>
            <w:vAlign w:val="center"/>
          </w:tcPr>
          <w:p w:rsidR="00382DE6" w:rsidRPr="00382DE6" w:rsidRDefault="00382DE6" w:rsidP="00BE26FA">
            <w:pPr>
              <w:jc w:val="center"/>
              <w:rPr>
                <w:color w:val="000000"/>
                <w:sz w:val="20"/>
                <w:szCs w:val="20"/>
              </w:rPr>
            </w:pPr>
          </w:p>
        </w:tc>
        <w:tc>
          <w:tcPr>
            <w:tcW w:w="3528" w:type="dxa"/>
            <w:vMerge/>
            <w:tcBorders>
              <w:top w:val="single" w:sz="4" w:space="0" w:color="auto"/>
              <w:left w:val="single" w:sz="4" w:space="0" w:color="auto"/>
              <w:bottom w:val="single" w:sz="4" w:space="0" w:color="auto"/>
              <w:right w:val="single" w:sz="4" w:space="0" w:color="auto"/>
            </w:tcBorders>
            <w:shd w:val="clear" w:color="auto" w:fill="FFFF00"/>
            <w:vAlign w:val="center"/>
          </w:tcPr>
          <w:p w:rsidR="00382DE6" w:rsidRPr="00382DE6" w:rsidRDefault="00382DE6" w:rsidP="00BE26FA">
            <w:pPr>
              <w:jc w:val="center"/>
              <w:rPr>
                <w:color w:val="000000"/>
                <w:sz w:val="20"/>
                <w:szCs w:val="20"/>
              </w:rPr>
            </w:pPr>
          </w:p>
        </w:tc>
        <w:tc>
          <w:tcPr>
            <w:tcW w:w="1276" w:type="dxa"/>
            <w:vMerge/>
            <w:tcBorders>
              <w:top w:val="single" w:sz="4" w:space="0" w:color="auto"/>
              <w:left w:val="single" w:sz="4" w:space="0" w:color="auto"/>
              <w:bottom w:val="single" w:sz="4" w:space="0" w:color="auto"/>
              <w:right w:val="single" w:sz="4" w:space="0" w:color="auto"/>
            </w:tcBorders>
            <w:shd w:val="clear" w:color="auto" w:fill="FFFF00"/>
            <w:vAlign w:val="center"/>
          </w:tcPr>
          <w:p w:rsidR="00382DE6" w:rsidRPr="00382DE6" w:rsidRDefault="00382DE6" w:rsidP="00BE26FA">
            <w:pPr>
              <w:jc w:val="center"/>
              <w:rPr>
                <w:color w:val="000000"/>
                <w:sz w:val="20"/>
                <w:szCs w:val="20"/>
              </w:rPr>
            </w:pPr>
          </w:p>
        </w:tc>
        <w:tc>
          <w:tcPr>
            <w:tcW w:w="854" w:type="dxa"/>
            <w:tcBorders>
              <w:top w:val="nil"/>
              <w:left w:val="nil"/>
              <w:bottom w:val="single" w:sz="4" w:space="0" w:color="auto"/>
              <w:right w:val="single" w:sz="4" w:space="0" w:color="auto"/>
            </w:tcBorders>
            <w:shd w:val="clear" w:color="auto" w:fill="FFFF00"/>
            <w:noWrap/>
            <w:vAlign w:val="center"/>
          </w:tcPr>
          <w:p w:rsidR="00382DE6" w:rsidRPr="00382DE6" w:rsidRDefault="00382DE6" w:rsidP="00BE26FA">
            <w:pPr>
              <w:jc w:val="center"/>
              <w:rPr>
                <w:color w:val="000000"/>
                <w:sz w:val="20"/>
                <w:szCs w:val="20"/>
              </w:rPr>
            </w:pPr>
            <w:r w:rsidRPr="00382DE6">
              <w:rPr>
                <w:color w:val="000000"/>
                <w:sz w:val="20"/>
                <w:szCs w:val="20"/>
              </w:rPr>
              <w:t>2016</w:t>
            </w:r>
          </w:p>
        </w:tc>
        <w:tc>
          <w:tcPr>
            <w:tcW w:w="766" w:type="dxa"/>
            <w:tcBorders>
              <w:top w:val="nil"/>
              <w:left w:val="nil"/>
              <w:bottom w:val="single" w:sz="4" w:space="0" w:color="auto"/>
              <w:right w:val="single" w:sz="4" w:space="0" w:color="auto"/>
            </w:tcBorders>
            <w:shd w:val="clear" w:color="auto" w:fill="FFFF00"/>
            <w:noWrap/>
            <w:vAlign w:val="center"/>
          </w:tcPr>
          <w:p w:rsidR="00382DE6" w:rsidRPr="00382DE6" w:rsidRDefault="00382DE6" w:rsidP="00BE26FA">
            <w:pPr>
              <w:jc w:val="center"/>
              <w:rPr>
                <w:color w:val="000000"/>
                <w:sz w:val="20"/>
                <w:szCs w:val="20"/>
              </w:rPr>
            </w:pPr>
            <w:r w:rsidRPr="00382DE6">
              <w:rPr>
                <w:color w:val="000000"/>
                <w:sz w:val="20"/>
                <w:szCs w:val="20"/>
              </w:rPr>
              <w:t>2017</w:t>
            </w:r>
          </w:p>
        </w:tc>
        <w:tc>
          <w:tcPr>
            <w:tcW w:w="766" w:type="dxa"/>
            <w:tcBorders>
              <w:top w:val="nil"/>
              <w:left w:val="nil"/>
              <w:bottom w:val="single" w:sz="4" w:space="0" w:color="auto"/>
              <w:right w:val="single" w:sz="4" w:space="0" w:color="auto"/>
            </w:tcBorders>
            <w:shd w:val="clear" w:color="auto" w:fill="FFFF00"/>
            <w:noWrap/>
            <w:vAlign w:val="center"/>
          </w:tcPr>
          <w:p w:rsidR="00382DE6" w:rsidRPr="00382DE6" w:rsidRDefault="00382DE6" w:rsidP="00BE26FA">
            <w:pPr>
              <w:jc w:val="center"/>
              <w:rPr>
                <w:color w:val="000000"/>
                <w:sz w:val="20"/>
                <w:szCs w:val="20"/>
              </w:rPr>
            </w:pPr>
            <w:r w:rsidRPr="00382DE6">
              <w:rPr>
                <w:color w:val="000000"/>
                <w:sz w:val="20"/>
                <w:szCs w:val="20"/>
              </w:rPr>
              <w:t>2018</w:t>
            </w:r>
          </w:p>
        </w:tc>
        <w:tc>
          <w:tcPr>
            <w:tcW w:w="766" w:type="dxa"/>
            <w:tcBorders>
              <w:top w:val="nil"/>
              <w:left w:val="nil"/>
              <w:bottom w:val="single" w:sz="4" w:space="0" w:color="auto"/>
              <w:right w:val="single" w:sz="4" w:space="0" w:color="auto"/>
            </w:tcBorders>
            <w:shd w:val="clear" w:color="auto" w:fill="FFFF00"/>
            <w:noWrap/>
            <w:vAlign w:val="center"/>
          </w:tcPr>
          <w:p w:rsidR="00382DE6" w:rsidRPr="00382DE6" w:rsidRDefault="00382DE6" w:rsidP="00BE26FA">
            <w:pPr>
              <w:jc w:val="center"/>
              <w:rPr>
                <w:color w:val="000000"/>
                <w:sz w:val="20"/>
                <w:szCs w:val="20"/>
              </w:rPr>
            </w:pPr>
            <w:r w:rsidRPr="00382DE6">
              <w:rPr>
                <w:color w:val="000000"/>
                <w:sz w:val="20"/>
                <w:szCs w:val="20"/>
              </w:rPr>
              <w:t>2019</w:t>
            </w:r>
          </w:p>
        </w:tc>
        <w:tc>
          <w:tcPr>
            <w:tcW w:w="766" w:type="dxa"/>
            <w:tcBorders>
              <w:top w:val="nil"/>
              <w:left w:val="nil"/>
              <w:bottom w:val="single" w:sz="4" w:space="0" w:color="auto"/>
              <w:right w:val="single" w:sz="4" w:space="0" w:color="auto"/>
            </w:tcBorders>
            <w:shd w:val="clear" w:color="auto" w:fill="FFFF00"/>
            <w:noWrap/>
            <w:vAlign w:val="center"/>
          </w:tcPr>
          <w:p w:rsidR="00382DE6" w:rsidRPr="00382DE6" w:rsidRDefault="00382DE6" w:rsidP="00BE26FA">
            <w:pPr>
              <w:jc w:val="center"/>
              <w:rPr>
                <w:color w:val="000000"/>
                <w:sz w:val="20"/>
                <w:szCs w:val="20"/>
              </w:rPr>
            </w:pPr>
            <w:r w:rsidRPr="00382DE6">
              <w:rPr>
                <w:color w:val="000000"/>
                <w:sz w:val="20"/>
                <w:szCs w:val="20"/>
              </w:rPr>
              <w:t>2020</w:t>
            </w:r>
          </w:p>
        </w:tc>
        <w:tc>
          <w:tcPr>
            <w:tcW w:w="866" w:type="dxa"/>
            <w:tcBorders>
              <w:top w:val="nil"/>
              <w:left w:val="nil"/>
              <w:bottom w:val="single" w:sz="4" w:space="0" w:color="auto"/>
              <w:right w:val="single" w:sz="4" w:space="0" w:color="auto"/>
            </w:tcBorders>
            <w:shd w:val="clear" w:color="auto" w:fill="FFFF00"/>
            <w:noWrap/>
            <w:vAlign w:val="center"/>
          </w:tcPr>
          <w:p w:rsidR="00382DE6" w:rsidRPr="00382DE6" w:rsidRDefault="00382DE6" w:rsidP="00BE26FA">
            <w:pPr>
              <w:jc w:val="center"/>
              <w:rPr>
                <w:color w:val="000000"/>
                <w:sz w:val="20"/>
                <w:szCs w:val="20"/>
              </w:rPr>
            </w:pPr>
            <w:r w:rsidRPr="00382DE6">
              <w:rPr>
                <w:color w:val="000000"/>
                <w:sz w:val="20"/>
                <w:szCs w:val="20"/>
              </w:rPr>
              <w:t>1-й этап</w:t>
            </w:r>
          </w:p>
        </w:tc>
      </w:tr>
      <w:tr w:rsidR="00382DE6" w:rsidRPr="00382DE6" w:rsidTr="00BE26FA">
        <w:trPr>
          <w:trHeight w:val="547"/>
        </w:trPr>
        <w:tc>
          <w:tcPr>
            <w:tcW w:w="451" w:type="dxa"/>
            <w:tcBorders>
              <w:top w:val="nil"/>
              <w:left w:val="single" w:sz="4" w:space="0" w:color="auto"/>
              <w:bottom w:val="single" w:sz="4" w:space="0" w:color="auto"/>
              <w:right w:val="single" w:sz="4" w:space="0" w:color="auto"/>
            </w:tcBorders>
            <w:shd w:val="clear" w:color="auto" w:fill="auto"/>
            <w:noWrap/>
            <w:vAlign w:val="center"/>
          </w:tcPr>
          <w:p w:rsidR="00382DE6" w:rsidRPr="00382DE6" w:rsidRDefault="00382DE6" w:rsidP="00BE26FA">
            <w:pPr>
              <w:jc w:val="center"/>
              <w:rPr>
                <w:color w:val="000000"/>
                <w:sz w:val="20"/>
                <w:szCs w:val="20"/>
              </w:rPr>
            </w:pPr>
            <w:r w:rsidRPr="00382DE6">
              <w:rPr>
                <w:color w:val="000000"/>
                <w:sz w:val="20"/>
                <w:szCs w:val="20"/>
              </w:rPr>
              <w:t>1</w:t>
            </w:r>
          </w:p>
        </w:tc>
        <w:tc>
          <w:tcPr>
            <w:tcW w:w="3528" w:type="dxa"/>
            <w:tcBorders>
              <w:top w:val="nil"/>
              <w:left w:val="nil"/>
              <w:bottom w:val="single" w:sz="4" w:space="0" w:color="auto"/>
              <w:right w:val="single" w:sz="4" w:space="0" w:color="auto"/>
            </w:tcBorders>
            <w:shd w:val="clear" w:color="auto" w:fill="auto"/>
            <w:vAlign w:val="center"/>
          </w:tcPr>
          <w:p w:rsidR="00382DE6" w:rsidRPr="00382DE6" w:rsidRDefault="00382DE6" w:rsidP="00BE26FA">
            <w:pPr>
              <w:rPr>
                <w:color w:val="000000"/>
                <w:sz w:val="20"/>
                <w:szCs w:val="20"/>
              </w:rPr>
            </w:pPr>
            <w:r w:rsidRPr="00382DE6">
              <w:rPr>
                <w:color w:val="000000"/>
                <w:sz w:val="20"/>
                <w:szCs w:val="20"/>
              </w:rPr>
              <w:t>Сумма капвложений по программам инвестиционных проектов, финанс</w:t>
            </w:r>
            <w:r w:rsidRPr="00382DE6">
              <w:rPr>
                <w:color w:val="000000"/>
                <w:sz w:val="20"/>
                <w:szCs w:val="20"/>
              </w:rPr>
              <w:t>и</w:t>
            </w:r>
            <w:r w:rsidRPr="00382DE6">
              <w:rPr>
                <w:color w:val="000000"/>
                <w:sz w:val="20"/>
                <w:szCs w:val="20"/>
              </w:rPr>
              <w:t>руемых за счет надбавки к тарифу</w:t>
            </w:r>
          </w:p>
        </w:tc>
        <w:tc>
          <w:tcPr>
            <w:tcW w:w="1276" w:type="dxa"/>
            <w:tcBorders>
              <w:top w:val="nil"/>
              <w:left w:val="nil"/>
              <w:bottom w:val="single" w:sz="4" w:space="0" w:color="auto"/>
              <w:right w:val="single" w:sz="4" w:space="0" w:color="auto"/>
            </w:tcBorders>
            <w:shd w:val="clear" w:color="auto" w:fill="auto"/>
            <w:vAlign w:val="center"/>
          </w:tcPr>
          <w:p w:rsidR="00382DE6" w:rsidRPr="00382DE6" w:rsidRDefault="00382DE6" w:rsidP="00BE26FA">
            <w:pPr>
              <w:jc w:val="center"/>
              <w:rPr>
                <w:color w:val="000000"/>
                <w:sz w:val="20"/>
                <w:szCs w:val="20"/>
              </w:rPr>
            </w:pPr>
            <w:r w:rsidRPr="00382DE6">
              <w:rPr>
                <w:color w:val="000000"/>
                <w:sz w:val="20"/>
                <w:szCs w:val="20"/>
              </w:rPr>
              <w:t>т.руб</w:t>
            </w:r>
          </w:p>
        </w:tc>
        <w:tc>
          <w:tcPr>
            <w:tcW w:w="854" w:type="dxa"/>
            <w:tcBorders>
              <w:top w:val="nil"/>
              <w:left w:val="nil"/>
              <w:bottom w:val="single" w:sz="4" w:space="0" w:color="auto"/>
              <w:right w:val="single" w:sz="4" w:space="0" w:color="auto"/>
            </w:tcBorders>
            <w:shd w:val="clear" w:color="auto" w:fill="auto"/>
            <w:noWrap/>
            <w:vAlign w:val="center"/>
          </w:tcPr>
          <w:p w:rsidR="00382DE6" w:rsidRPr="00382DE6" w:rsidRDefault="00382DE6" w:rsidP="00BE26FA">
            <w:pPr>
              <w:jc w:val="center"/>
              <w:rPr>
                <w:color w:val="000000"/>
                <w:sz w:val="20"/>
                <w:szCs w:val="20"/>
              </w:rPr>
            </w:pPr>
            <w:r w:rsidRPr="00382DE6">
              <w:rPr>
                <w:color w:val="000000"/>
                <w:sz w:val="20"/>
                <w:szCs w:val="20"/>
              </w:rPr>
              <w:t>3376,5</w:t>
            </w:r>
          </w:p>
        </w:tc>
        <w:tc>
          <w:tcPr>
            <w:tcW w:w="766" w:type="dxa"/>
            <w:tcBorders>
              <w:top w:val="nil"/>
              <w:left w:val="nil"/>
              <w:bottom w:val="single" w:sz="4" w:space="0" w:color="auto"/>
              <w:right w:val="single" w:sz="4" w:space="0" w:color="auto"/>
            </w:tcBorders>
            <w:shd w:val="clear" w:color="auto" w:fill="auto"/>
            <w:noWrap/>
            <w:vAlign w:val="center"/>
          </w:tcPr>
          <w:p w:rsidR="00382DE6" w:rsidRPr="00382DE6" w:rsidRDefault="00382DE6" w:rsidP="00BE26FA">
            <w:pPr>
              <w:jc w:val="center"/>
              <w:rPr>
                <w:color w:val="000000"/>
                <w:sz w:val="20"/>
                <w:szCs w:val="20"/>
              </w:rPr>
            </w:pPr>
            <w:r w:rsidRPr="00382DE6">
              <w:rPr>
                <w:color w:val="000000"/>
                <w:sz w:val="20"/>
                <w:szCs w:val="20"/>
              </w:rPr>
              <w:t>3433,4</w:t>
            </w:r>
          </w:p>
        </w:tc>
        <w:tc>
          <w:tcPr>
            <w:tcW w:w="766" w:type="dxa"/>
            <w:tcBorders>
              <w:top w:val="nil"/>
              <w:left w:val="nil"/>
              <w:bottom w:val="single" w:sz="4" w:space="0" w:color="auto"/>
              <w:right w:val="single" w:sz="4" w:space="0" w:color="auto"/>
            </w:tcBorders>
            <w:shd w:val="clear" w:color="auto" w:fill="auto"/>
            <w:noWrap/>
            <w:vAlign w:val="center"/>
          </w:tcPr>
          <w:p w:rsidR="00382DE6" w:rsidRPr="00382DE6" w:rsidRDefault="00382DE6" w:rsidP="00BE26FA">
            <w:pPr>
              <w:jc w:val="center"/>
              <w:rPr>
                <w:color w:val="000000"/>
                <w:sz w:val="20"/>
                <w:szCs w:val="20"/>
              </w:rPr>
            </w:pPr>
            <w:r w:rsidRPr="00382DE6">
              <w:rPr>
                <w:color w:val="000000"/>
                <w:sz w:val="20"/>
                <w:szCs w:val="20"/>
              </w:rPr>
              <w:t>3498,7</w:t>
            </w:r>
          </w:p>
        </w:tc>
        <w:tc>
          <w:tcPr>
            <w:tcW w:w="766" w:type="dxa"/>
            <w:tcBorders>
              <w:top w:val="nil"/>
              <w:left w:val="nil"/>
              <w:bottom w:val="single" w:sz="4" w:space="0" w:color="auto"/>
              <w:right w:val="single" w:sz="4" w:space="0" w:color="auto"/>
            </w:tcBorders>
            <w:shd w:val="clear" w:color="auto" w:fill="auto"/>
            <w:noWrap/>
            <w:vAlign w:val="center"/>
          </w:tcPr>
          <w:p w:rsidR="00382DE6" w:rsidRPr="00382DE6" w:rsidRDefault="00382DE6" w:rsidP="00BE26FA">
            <w:pPr>
              <w:jc w:val="center"/>
              <w:rPr>
                <w:color w:val="000000"/>
                <w:sz w:val="20"/>
                <w:szCs w:val="20"/>
              </w:rPr>
            </w:pPr>
            <w:r w:rsidRPr="00382DE6">
              <w:rPr>
                <w:color w:val="000000"/>
                <w:sz w:val="20"/>
                <w:szCs w:val="20"/>
              </w:rPr>
              <w:t>3552,3</w:t>
            </w:r>
          </w:p>
        </w:tc>
        <w:tc>
          <w:tcPr>
            <w:tcW w:w="766" w:type="dxa"/>
            <w:tcBorders>
              <w:top w:val="nil"/>
              <w:left w:val="nil"/>
              <w:bottom w:val="single" w:sz="4" w:space="0" w:color="auto"/>
              <w:right w:val="single" w:sz="4" w:space="0" w:color="auto"/>
            </w:tcBorders>
            <w:shd w:val="clear" w:color="auto" w:fill="auto"/>
            <w:noWrap/>
            <w:vAlign w:val="center"/>
          </w:tcPr>
          <w:p w:rsidR="00382DE6" w:rsidRPr="00382DE6" w:rsidRDefault="00382DE6" w:rsidP="00BE26FA">
            <w:pPr>
              <w:jc w:val="center"/>
              <w:rPr>
                <w:color w:val="000000"/>
                <w:sz w:val="20"/>
                <w:szCs w:val="20"/>
              </w:rPr>
            </w:pPr>
            <w:r w:rsidRPr="00382DE6">
              <w:rPr>
                <w:color w:val="000000"/>
                <w:sz w:val="20"/>
                <w:szCs w:val="20"/>
              </w:rPr>
              <w:t>3611,0</w:t>
            </w:r>
          </w:p>
        </w:tc>
        <w:tc>
          <w:tcPr>
            <w:tcW w:w="866" w:type="dxa"/>
            <w:tcBorders>
              <w:top w:val="nil"/>
              <w:left w:val="nil"/>
              <w:bottom w:val="single" w:sz="4" w:space="0" w:color="auto"/>
              <w:right w:val="single" w:sz="4" w:space="0" w:color="auto"/>
            </w:tcBorders>
            <w:shd w:val="clear" w:color="auto" w:fill="auto"/>
            <w:noWrap/>
            <w:vAlign w:val="center"/>
          </w:tcPr>
          <w:p w:rsidR="00382DE6" w:rsidRPr="00382DE6" w:rsidRDefault="00382DE6" w:rsidP="00BE26FA">
            <w:pPr>
              <w:jc w:val="center"/>
              <w:rPr>
                <w:color w:val="000000"/>
                <w:sz w:val="20"/>
                <w:szCs w:val="20"/>
              </w:rPr>
            </w:pPr>
            <w:r w:rsidRPr="00382DE6">
              <w:rPr>
                <w:color w:val="000000"/>
                <w:sz w:val="20"/>
                <w:szCs w:val="20"/>
              </w:rPr>
              <w:t>17471,8</w:t>
            </w:r>
          </w:p>
        </w:tc>
      </w:tr>
      <w:tr w:rsidR="00382DE6" w:rsidRPr="00382DE6" w:rsidTr="00BE26FA">
        <w:trPr>
          <w:trHeight w:val="854"/>
        </w:trPr>
        <w:tc>
          <w:tcPr>
            <w:tcW w:w="4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382DE6" w:rsidRPr="00382DE6" w:rsidRDefault="00382DE6" w:rsidP="00BE26FA">
            <w:pPr>
              <w:jc w:val="center"/>
              <w:rPr>
                <w:color w:val="000000"/>
                <w:sz w:val="20"/>
                <w:szCs w:val="20"/>
              </w:rPr>
            </w:pPr>
            <w:r w:rsidRPr="00382DE6">
              <w:rPr>
                <w:color w:val="000000"/>
                <w:sz w:val="20"/>
                <w:szCs w:val="20"/>
              </w:rPr>
              <w:t>2</w:t>
            </w:r>
          </w:p>
        </w:tc>
        <w:tc>
          <w:tcPr>
            <w:tcW w:w="3528" w:type="dxa"/>
            <w:tcBorders>
              <w:top w:val="single" w:sz="4" w:space="0" w:color="auto"/>
              <w:left w:val="nil"/>
              <w:bottom w:val="single" w:sz="4" w:space="0" w:color="auto"/>
              <w:right w:val="single" w:sz="4" w:space="0" w:color="auto"/>
            </w:tcBorders>
            <w:shd w:val="clear" w:color="auto" w:fill="auto"/>
            <w:vAlign w:val="center"/>
          </w:tcPr>
          <w:p w:rsidR="00382DE6" w:rsidRPr="00382DE6" w:rsidRDefault="00382DE6" w:rsidP="00BE26FA">
            <w:pPr>
              <w:rPr>
                <w:color w:val="000000"/>
                <w:sz w:val="20"/>
                <w:szCs w:val="20"/>
              </w:rPr>
            </w:pPr>
            <w:r w:rsidRPr="00382DE6">
              <w:rPr>
                <w:color w:val="000000"/>
                <w:sz w:val="20"/>
                <w:szCs w:val="20"/>
              </w:rPr>
              <w:t>Сумма капвложений по программам инвестиционных проектов, финанс</w:t>
            </w:r>
            <w:r w:rsidRPr="00382DE6">
              <w:rPr>
                <w:color w:val="000000"/>
                <w:sz w:val="20"/>
                <w:szCs w:val="20"/>
              </w:rPr>
              <w:t>и</w:t>
            </w:r>
            <w:r w:rsidRPr="00382DE6">
              <w:rPr>
                <w:color w:val="000000"/>
                <w:sz w:val="20"/>
                <w:szCs w:val="20"/>
              </w:rPr>
              <w:t>руемых за счет надбавки к тарифу c уч</w:t>
            </w:r>
            <w:r w:rsidRPr="00382DE6">
              <w:rPr>
                <w:color w:val="000000"/>
                <w:sz w:val="20"/>
                <w:szCs w:val="20"/>
              </w:rPr>
              <w:t>ё</w:t>
            </w:r>
            <w:r w:rsidRPr="00382DE6">
              <w:rPr>
                <w:color w:val="000000"/>
                <w:sz w:val="20"/>
                <w:szCs w:val="20"/>
              </w:rPr>
              <w:t>том налога на прибыль</w:t>
            </w:r>
          </w:p>
        </w:tc>
        <w:tc>
          <w:tcPr>
            <w:tcW w:w="1276" w:type="dxa"/>
            <w:tcBorders>
              <w:top w:val="single" w:sz="4" w:space="0" w:color="auto"/>
              <w:left w:val="nil"/>
              <w:bottom w:val="single" w:sz="4" w:space="0" w:color="auto"/>
              <w:right w:val="single" w:sz="4" w:space="0" w:color="auto"/>
            </w:tcBorders>
            <w:shd w:val="clear" w:color="auto" w:fill="auto"/>
            <w:vAlign w:val="center"/>
          </w:tcPr>
          <w:p w:rsidR="00382DE6" w:rsidRPr="00382DE6" w:rsidRDefault="00382DE6" w:rsidP="00BE26FA">
            <w:pPr>
              <w:jc w:val="center"/>
              <w:rPr>
                <w:color w:val="000000"/>
                <w:sz w:val="20"/>
                <w:szCs w:val="20"/>
              </w:rPr>
            </w:pPr>
            <w:r w:rsidRPr="00382DE6">
              <w:rPr>
                <w:color w:val="000000"/>
                <w:sz w:val="20"/>
                <w:szCs w:val="20"/>
              </w:rPr>
              <w:t>т.руб</w:t>
            </w:r>
          </w:p>
        </w:tc>
        <w:tc>
          <w:tcPr>
            <w:tcW w:w="854" w:type="dxa"/>
            <w:tcBorders>
              <w:top w:val="single" w:sz="4" w:space="0" w:color="auto"/>
              <w:left w:val="nil"/>
              <w:bottom w:val="single" w:sz="4" w:space="0" w:color="auto"/>
              <w:right w:val="single" w:sz="4" w:space="0" w:color="auto"/>
            </w:tcBorders>
            <w:shd w:val="clear" w:color="auto" w:fill="auto"/>
            <w:noWrap/>
            <w:vAlign w:val="center"/>
          </w:tcPr>
          <w:p w:rsidR="00382DE6" w:rsidRPr="00382DE6" w:rsidRDefault="00382DE6" w:rsidP="00BE26FA">
            <w:pPr>
              <w:jc w:val="center"/>
              <w:rPr>
                <w:color w:val="000000"/>
                <w:sz w:val="20"/>
                <w:szCs w:val="20"/>
              </w:rPr>
            </w:pPr>
            <w:r w:rsidRPr="00382DE6">
              <w:rPr>
                <w:color w:val="000000"/>
                <w:sz w:val="20"/>
                <w:szCs w:val="20"/>
              </w:rPr>
              <w:t>4051,8</w:t>
            </w:r>
          </w:p>
        </w:tc>
        <w:tc>
          <w:tcPr>
            <w:tcW w:w="766" w:type="dxa"/>
            <w:tcBorders>
              <w:top w:val="single" w:sz="4" w:space="0" w:color="auto"/>
              <w:left w:val="nil"/>
              <w:bottom w:val="single" w:sz="4" w:space="0" w:color="auto"/>
              <w:right w:val="single" w:sz="4" w:space="0" w:color="auto"/>
            </w:tcBorders>
            <w:shd w:val="clear" w:color="auto" w:fill="auto"/>
            <w:noWrap/>
            <w:vAlign w:val="center"/>
          </w:tcPr>
          <w:p w:rsidR="00382DE6" w:rsidRPr="00382DE6" w:rsidRDefault="00382DE6" w:rsidP="00BE26FA">
            <w:pPr>
              <w:jc w:val="center"/>
              <w:rPr>
                <w:color w:val="000000"/>
                <w:sz w:val="20"/>
                <w:szCs w:val="20"/>
              </w:rPr>
            </w:pPr>
            <w:r w:rsidRPr="00382DE6">
              <w:rPr>
                <w:color w:val="000000"/>
                <w:sz w:val="20"/>
                <w:szCs w:val="20"/>
              </w:rPr>
              <w:t>4120,0</w:t>
            </w:r>
          </w:p>
        </w:tc>
        <w:tc>
          <w:tcPr>
            <w:tcW w:w="766" w:type="dxa"/>
            <w:tcBorders>
              <w:top w:val="single" w:sz="4" w:space="0" w:color="auto"/>
              <w:left w:val="nil"/>
              <w:bottom w:val="single" w:sz="4" w:space="0" w:color="auto"/>
              <w:right w:val="single" w:sz="4" w:space="0" w:color="auto"/>
            </w:tcBorders>
            <w:shd w:val="clear" w:color="auto" w:fill="auto"/>
            <w:noWrap/>
            <w:vAlign w:val="center"/>
          </w:tcPr>
          <w:p w:rsidR="00382DE6" w:rsidRPr="00382DE6" w:rsidRDefault="00382DE6" w:rsidP="00BE26FA">
            <w:pPr>
              <w:jc w:val="center"/>
              <w:rPr>
                <w:color w:val="000000"/>
                <w:sz w:val="20"/>
                <w:szCs w:val="20"/>
              </w:rPr>
            </w:pPr>
            <w:r w:rsidRPr="00382DE6">
              <w:rPr>
                <w:color w:val="000000"/>
                <w:sz w:val="20"/>
                <w:szCs w:val="20"/>
              </w:rPr>
              <w:t>4198,4</w:t>
            </w:r>
          </w:p>
        </w:tc>
        <w:tc>
          <w:tcPr>
            <w:tcW w:w="766" w:type="dxa"/>
            <w:tcBorders>
              <w:top w:val="single" w:sz="4" w:space="0" w:color="auto"/>
              <w:left w:val="nil"/>
              <w:bottom w:val="single" w:sz="4" w:space="0" w:color="auto"/>
              <w:right w:val="single" w:sz="4" w:space="0" w:color="auto"/>
            </w:tcBorders>
            <w:shd w:val="clear" w:color="auto" w:fill="auto"/>
            <w:noWrap/>
            <w:vAlign w:val="center"/>
          </w:tcPr>
          <w:p w:rsidR="00382DE6" w:rsidRPr="00382DE6" w:rsidRDefault="00382DE6" w:rsidP="00BE26FA">
            <w:pPr>
              <w:jc w:val="center"/>
              <w:rPr>
                <w:color w:val="000000"/>
                <w:sz w:val="20"/>
                <w:szCs w:val="20"/>
              </w:rPr>
            </w:pPr>
            <w:r w:rsidRPr="00382DE6">
              <w:rPr>
                <w:color w:val="000000"/>
                <w:sz w:val="20"/>
                <w:szCs w:val="20"/>
              </w:rPr>
              <w:t>4262,7</w:t>
            </w:r>
          </w:p>
        </w:tc>
        <w:tc>
          <w:tcPr>
            <w:tcW w:w="766" w:type="dxa"/>
            <w:tcBorders>
              <w:top w:val="single" w:sz="4" w:space="0" w:color="auto"/>
              <w:left w:val="nil"/>
              <w:bottom w:val="single" w:sz="4" w:space="0" w:color="auto"/>
              <w:right w:val="single" w:sz="4" w:space="0" w:color="auto"/>
            </w:tcBorders>
            <w:shd w:val="clear" w:color="auto" w:fill="auto"/>
            <w:noWrap/>
            <w:vAlign w:val="center"/>
          </w:tcPr>
          <w:p w:rsidR="00382DE6" w:rsidRPr="00382DE6" w:rsidRDefault="00382DE6" w:rsidP="00BE26FA">
            <w:pPr>
              <w:jc w:val="center"/>
              <w:rPr>
                <w:color w:val="000000"/>
                <w:sz w:val="20"/>
                <w:szCs w:val="20"/>
              </w:rPr>
            </w:pPr>
            <w:r w:rsidRPr="00382DE6">
              <w:rPr>
                <w:color w:val="000000"/>
                <w:sz w:val="20"/>
                <w:szCs w:val="20"/>
              </w:rPr>
              <w:t>4333,2</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382DE6" w:rsidRPr="00382DE6" w:rsidRDefault="00382DE6" w:rsidP="00BE26FA">
            <w:pPr>
              <w:jc w:val="center"/>
              <w:rPr>
                <w:color w:val="000000"/>
                <w:sz w:val="20"/>
                <w:szCs w:val="20"/>
              </w:rPr>
            </w:pPr>
            <w:r w:rsidRPr="00382DE6">
              <w:rPr>
                <w:color w:val="000000"/>
                <w:sz w:val="20"/>
                <w:szCs w:val="20"/>
              </w:rPr>
              <w:t>16914,4</w:t>
            </w:r>
          </w:p>
        </w:tc>
      </w:tr>
      <w:tr w:rsidR="00BE26FA" w:rsidRPr="00382DE6" w:rsidTr="00BE26FA">
        <w:trPr>
          <w:trHeight w:val="501"/>
        </w:trPr>
        <w:tc>
          <w:tcPr>
            <w:tcW w:w="4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382DE6" w:rsidRPr="00382DE6" w:rsidRDefault="00382DE6" w:rsidP="00BE26FA">
            <w:pPr>
              <w:jc w:val="center"/>
              <w:rPr>
                <w:color w:val="000000"/>
                <w:sz w:val="20"/>
                <w:szCs w:val="20"/>
              </w:rPr>
            </w:pPr>
            <w:r w:rsidRPr="00382DE6">
              <w:rPr>
                <w:color w:val="000000"/>
                <w:sz w:val="20"/>
                <w:szCs w:val="20"/>
              </w:rPr>
              <w:t>3</w:t>
            </w:r>
          </w:p>
        </w:tc>
        <w:tc>
          <w:tcPr>
            <w:tcW w:w="3528" w:type="dxa"/>
            <w:tcBorders>
              <w:top w:val="single" w:sz="4" w:space="0" w:color="auto"/>
              <w:left w:val="single" w:sz="4" w:space="0" w:color="auto"/>
              <w:bottom w:val="single" w:sz="4" w:space="0" w:color="auto"/>
              <w:right w:val="single" w:sz="4" w:space="0" w:color="auto"/>
            </w:tcBorders>
            <w:shd w:val="clear" w:color="auto" w:fill="auto"/>
            <w:vAlign w:val="center"/>
          </w:tcPr>
          <w:p w:rsidR="00382DE6" w:rsidRPr="00382DE6" w:rsidRDefault="00382DE6" w:rsidP="00BE26FA">
            <w:pPr>
              <w:rPr>
                <w:color w:val="000000"/>
                <w:sz w:val="20"/>
                <w:szCs w:val="20"/>
              </w:rPr>
            </w:pPr>
            <w:r w:rsidRPr="00382DE6">
              <w:rPr>
                <w:color w:val="000000"/>
                <w:sz w:val="20"/>
                <w:szCs w:val="20"/>
              </w:rPr>
              <w:t>Объём реализации услуг водоснабж</w:t>
            </w:r>
            <w:r w:rsidRPr="00382DE6">
              <w:rPr>
                <w:color w:val="000000"/>
                <w:sz w:val="20"/>
                <w:szCs w:val="20"/>
              </w:rPr>
              <w:t>е</w:t>
            </w:r>
            <w:r w:rsidRPr="00382DE6">
              <w:rPr>
                <w:color w:val="000000"/>
                <w:sz w:val="20"/>
                <w:szCs w:val="20"/>
              </w:rPr>
              <w:t>ния, (тыс. м3)</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382DE6" w:rsidRPr="00382DE6" w:rsidRDefault="00382DE6" w:rsidP="00BE26FA">
            <w:pPr>
              <w:jc w:val="center"/>
              <w:rPr>
                <w:color w:val="000000"/>
                <w:sz w:val="20"/>
                <w:szCs w:val="20"/>
              </w:rPr>
            </w:pPr>
            <w:r w:rsidRPr="00382DE6">
              <w:rPr>
                <w:color w:val="000000"/>
                <w:sz w:val="20"/>
                <w:szCs w:val="20"/>
              </w:rPr>
              <w:t>т.м3</w:t>
            </w:r>
          </w:p>
        </w:tc>
        <w:tc>
          <w:tcPr>
            <w:tcW w:w="854" w:type="dxa"/>
            <w:tcBorders>
              <w:top w:val="single" w:sz="4" w:space="0" w:color="auto"/>
              <w:left w:val="single" w:sz="4" w:space="0" w:color="auto"/>
              <w:bottom w:val="single" w:sz="4" w:space="0" w:color="auto"/>
              <w:right w:val="single" w:sz="4" w:space="0" w:color="auto"/>
            </w:tcBorders>
            <w:shd w:val="clear" w:color="auto" w:fill="auto"/>
            <w:noWrap/>
            <w:vAlign w:val="center"/>
          </w:tcPr>
          <w:p w:rsidR="00382DE6" w:rsidRPr="00382DE6" w:rsidRDefault="00382DE6" w:rsidP="00BE26FA">
            <w:pPr>
              <w:jc w:val="center"/>
              <w:rPr>
                <w:color w:val="000000"/>
                <w:sz w:val="20"/>
                <w:szCs w:val="20"/>
              </w:rPr>
            </w:pPr>
            <w:r w:rsidRPr="00382DE6">
              <w:rPr>
                <w:color w:val="000000"/>
                <w:sz w:val="20"/>
                <w:szCs w:val="20"/>
              </w:rPr>
              <w:t>7184</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382DE6" w:rsidRPr="00382DE6" w:rsidRDefault="00382DE6" w:rsidP="00BE26FA">
            <w:pPr>
              <w:jc w:val="center"/>
              <w:rPr>
                <w:color w:val="000000"/>
                <w:sz w:val="20"/>
                <w:szCs w:val="20"/>
              </w:rPr>
            </w:pPr>
            <w:r w:rsidRPr="00382DE6">
              <w:rPr>
                <w:color w:val="000000"/>
                <w:sz w:val="20"/>
                <w:szCs w:val="20"/>
              </w:rPr>
              <w:t>7305</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382DE6" w:rsidRPr="00382DE6" w:rsidRDefault="00382DE6" w:rsidP="00BE26FA">
            <w:pPr>
              <w:jc w:val="center"/>
              <w:rPr>
                <w:color w:val="000000"/>
                <w:sz w:val="20"/>
                <w:szCs w:val="20"/>
              </w:rPr>
            </w:pPr>
            <w:r w:rsidRPr="00382DE6">
              <w:rPr>
                <w:color w:val="000000"/>
                <w:sz w:val="20"/>
                <w:szCs w:val="20"/>
              </w:rPr>
              <w:t>7444</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382DE6" w:rsidRPr="00382DE6" w:rsidRDefault="00382DE6" w:rsidP="00BE26FA">
            <w:pPr>
              <w:jc w:val="center"/>
              <w:rPr>
                <w:color w:val="000000"/>
                <w:sz w:val="20"/>
                <w:szCs w:val="20"/>
              </w:rPr>
            </w:pPr>
            <w:r w:rsidRPr="00382DE6">
              <w:rPr>
                <w:color w:val="000000"/>
                <w:sz w:val="20"/>
                <w:szCs w:val="20"/>
              </w:rPr>
              <w:t>7558</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382DE6" w:rsidRPr="00382DE6" w:rsidRDefault="00382DE6" w:rsidP="00BE26FA">
            <w:pPr>
              <w:jc w:val="center"/>
              <w:rPr>
                <w:color w:val="000000"/>
                <w:sz w:val="20"/>
                <w:szCs w:val="20"/>
              </w:rPr>
            </w:pPr>
            <w:r w:rsidRPr="00382DE6">
              <w:rPr>
                <w:color w:val="000000"/>
                <w:sz w:val="20"/>
                <w:szCs w:val="20"/>
              </w:rPr>
              <w:t>7683</w:t>
            </w:r>
          </w:p>
        </w:tc>
        <w:tc>
          <w:tcPr>
            <w:tcW w:w="8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382DE6" w:rsidRPr="00382DE6" w:rsidRDefault="00382DE6" w:rsidP="00BE26FA">
            <w:pPr>
              <w:jc w:val="center"/>
              <w:rPr>
                <w:color w:val="000000"/>
                <w:sz w:val="20"/>
                <w:szCs w:val="20"/>
              </w:rPr>
            </w:pPr>
            <w:r w:rsidRPr="00382DE6">
              <w:rPr>
                <w:color w:val="000000"/>
                <w:sz w:val="20"/>
                <w:szCs w:val="20"/>
              </w:rPr>
              <w:t>37174,0</w:t>
            </w:r>
          </w:p>
        </w:tc>
      </w:tr>
      <w:tr w:rsidR="00382DE6" w:rsidRPr="00382DE6" w:rsidTr="00BE26FA">
        <w:trPr>
          <w:trHeight w:val="311"/>
        </w:trPr>
        <w:tc>
          <w:tcPr>
            <w:tcW w:w="4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382DE6" w:rsidRPr="00382DE6" w:rsidRDefault="00382DE6" w:rsidP="00BE26FA">
            <w:pPr>
              <w:jc w:val="center"/>
              <w:rPr>
                <w:color w:val="000000"/>
                <w:sz w:val="20"/>
                <w:szCs w:val="20"/>
              </w:rPr>
            </w:pPr>
            <w:r w:rsidRPr="00382DE6">
              <w:rPr>
                <w:color w:val="000000"/>
                <w:sz w:val="20"/>
                <w:szCs w:val="20"/>
              </w:rPr>
              <w:t>4</w:t>
            </w:r>
          </w:p>
        </w:tc>
        <w:tc>
          <w:tcPr>
            <w:tcW w:w="3528" w:type="dxa"/>
            <w:tcBorders>
              <w:top w:val="single" w:sz="4" w:space="0" w:color="auto"/>
              <w:left w:val="nil"/>
              <w:bottom w:val="single" w:sz="4" w:space="0" w:color="auto"/>
              <w:right w:val="single" w:sz="4" w:space="0" w:color="auto"/>
            </w:tcBorders>
            <w:shd w:val="clear" w:color="auto" w:fill="auto"/>
            <w:noWrap/>
            <w:vAlign w:val="center"/>
          </w:tcPr>
          <w:p w:rsidR="00382DE6" w:rsidRPr="00382DE6" w:rsidRDefault="00382DE6" w:rsidP="00BE26FA">
            <w:pPr>
              <w:rPr>
                <w:color w:val="000000"/>
                <w:sz w:val="20"/>
                <w:szCs w:val="20"/>
              </w:rPr>
            </w:pPr>
            <w:r w:rsidRPr="00382DE6">
              <w:rPr>
                <w:color w:val="000000"/>
                <w:sz w:val="20"/>
                <w:szCs w:val="20"/>
              </w:rPr>
              <w:t xml:space="preserve">Экономически обоснованный тариф, без НДС, </w:t>
            </w:r>
            <w:r w:rsidRPr="00382DE6">
              <w:rPr>
                <w:i/>
                <w:iCs/>
                <w:color w:val="000000"/>
                <w:sz w:val="20"/>
                <w:szCs w:val="20"/>
              </w:rPr>
              <w:t>Руб/куб.м</w:t>
            </w:r>
          </w:p>
        </w:tc>
        <w:tc>
          <w:tcPr>
            <w:tcW w:w="1276" w:type="dxa"/>
            <w:tcBorders>
              <w:top w:val="single" w:sz="4" w:space="0" w:color="auto"/>
              <w:left w:val="nil"/>
              <w:bottom w:val="single" w:sz="4" w:space="0" w:color="auto"/>
              <w:right w:val="single" w:sz="4" w:space="0" w:color="auto"/>
            </w:tcBorders>
            <w:shd w:val="clear" w:color="auto" w:fill="auto"/>
            <w:vAlign w:val="center"/>
          </w:tcPr>
          <w:p w:rsidR="00382DE6" w:rsidRPr="00382DE6" w:rsidRDefault="00382DE6" w:rsidP="008E5218">
            <w:pPr>
              <w:jc w:val="center"/>
              <w:rPr>
                <w:color w:val="000000"/>
                <w:sz w:val="20"/>
                <w:szCs w:val="20"/>
              </w:rPr>
            </w:pPr>
            <w:r w:rsidRPr="00382DE6">
              <w:rPr>
                <w:color w:val="000000"/>
                <w:sz w:val="20"/>
                <w:szCs w:val="20"/>
              </w:rPr>
              <w:t>руб/м3</w:t>
            </w:r>
          </w:p>
        </w:tc>
        <w:tc>
          <w:tcPr>
            <w:tcW w:w="854" w:type="dxa"/>
            <w:tcBorders>
              <w:top w:val="single" w:sz="4" w:space="0" w:color="auto"/>
              <w:left w:val="nil"/>
              <w:bottom w:val="single" w:sz="4" w:space="0" w:color="auto"/>
              <w:right w:val="single" w:sz="4" w:space="0" w:color="auto"/>
            </w:tcBorders>
            <w:shd w:val="clear" w:color="auto" w:fill="auto"/>
            <w:noWrap/>
            <w:vAlign w:val="center"/>
          </w:tcPr>
          <w:p w:rsidR="00382DE6" w:rsidRPr="00382DE6" w:rsidRDefault="00382DE6" w:rsidP="00BE26FA">
            <w:pPr>
              <w:jc w:val="center"/>
              <w:rPr>
                <w:color w:val="000000"/>
                <w:sz w:val="20"/>
                <w:szCs w:val="20"/>
              </w:rPr>
            </w:pPr>
            <w:r w:rsidRPr="00382DE6">
              <w:rPr>
                <w:color w:val="000000"/>
                <w:sz w:val="20"/>
                <w:szCs w:val="20"/>
              </w:rPr>
              <w:t>13,76</w:t>
            </w:r>
          </w:p>
        </w:tc>
        <w:tc>
          <w:tcPr>
            <w:tcW w:w="766" w:type="dxa"/>
            <w:tcBorders>
              <w:top w:val="single" w:sz="4" w:space="0" w:color="auto"/>
              <w:left w:val="nil"/>
              <w:bottom w:val="single" w:sz="4" w:space="0" w:color="auto"/>
              <w:right w:val="single" w:sz="4" w:space="0" w:color="auto"/>
            </w:tcBorders>
            <w:shd w:val="clear" w:color="auto" w:fill="auto"/>
            <w:noWrap/>
            <w:vAlign w:val="center"/>
          </w:tcPr>
          <w:p w:rsidR="00382DE6" w:rsidRPr="00382DE6" w:rsidRDefault="00382DE6" w:rsidP="00BE26FA">
            <w:pPr>
              <w:jc w:val="center"/>
              <w:rPr>
                <w:color w:val="000000"/>
                <w:sz w:val="20"/>
                <w:szCs w:val="20"/>
              </w:rPr>
            </w:pPr>
            <w:r w:rsidRPr="00382DE6">
              <w:rPr>
                <w:color w:val="000000"/>
                <w:sz w:val="20"/>
                <w:szCs w:val="20"/>
              </w:rPr>
              <w:t>14,75</w:t>
            </w:r>
          </w:p>
        </w:tc>
        <w:tc>
          <w:tcPr>
            <w:tcW w:w="766" w:type="dxa"/>
            <w:tcBorders>
              <w:top w:val="single" w:sz="4" w:space="0" w:color="auto"/>
              <w:left w:val="nil"/>
              <w:bottom w:val="single" w:sz="4" w:space="0" w:color="auto"/>
              <w:right w:val="single" w:sz="4" w:space="0" w:color="auto"/>
            </w:tcBorders>
            <w:shd w:val="clear" w:color="auto" w:fill="auto"/>
            <w:noWrap/>
            <w:vAlign w:val="center"/>
          </w:tcPr>
          <w:p w:rsidR="00382DE6" w:rsidRPr="00382DE6" w:rsidRDefault="00382DE6" w:rsidP="00BE26FA">
            <w:pPr>
              <w:jc w:val="center"/>
              <w:rPr>
                <w:color w:val="000000"/>
                <w:sz w:val="20"/>
                <w:szCs w:val="20"/>
              </w:rPr>
            </w:pPr>
            <w:r w:rsidRPr="00382DE6">
              <w:rPr>
                <w:color w:val="000000"/>
                <w:sz w:val="20"/>
                <w:szCs w:val="20"/>
              </w:rPr>
              <w:t>15,62</w:t>
            </w:r>
          </w:p>
        </w:tc>
        <w:tc>
          <w:tcPr>
            <w:tcW w:w="766" w:type="dxa"/>
            <w:tcBorders>
              <w:top w:val="single" w:sz="4" w:space="0" w:color="auto"/>
              <w:left w:val="nil"/>
              <w:bottom w:val="single" w:sz="4" w:space="0" w:color="auto"/>
              <w:right w:val="single" w:sz="4" w:space="0" w:color="auto"/>
            </w:tcBorders>
            <w:shd w:val="clear" w:color="auto" w:fill="auto"/>
            <w:noWrap/>
            <w:vAlign w:val="center"/>
          </w:tcPr>
          <w:p w:rsidR="00382DE6" w:rsidRPr="00382DE6" w:rsidRDefault="00382DE6" w:rsidP="00BE26FA">
            <w:pPr>
              <w:jc w:val="center"/>
              <w:rPr>
                <w:color w:val="000000"/>
                <w:sz w:val="20"/>
                <w:szCs w:val="20"/>
              </w:rPr>
            </w:pPr>
            <w:r w:rsidRPr="00382DE6">
              <w:rPr>
                <w:color w:val="000000"/>
                <w:sz w:val="20"/>
                <w:szCs w:val="20"/>
              </w:rPr>
              <w:t>16,40</w:t>
            </w:r>
          </w:p>
        </w:tc>
        <w:tc>
          <w:tcPr>
            <w:tcW w:w="766" w:type="dxa"/>
            <w:tcBorders>
              <w:top w:val="single" w:sz="4" w:space="0" w:color="auto"/>
              <w:left w:val="nil"/>
              <w:bottom w:val="single" w:sz="4" w:space="0" w:color="auto"/>
              <w:right w:val="single" w:sz="4" w:space="0" w:color="auto"/>
            </w:tcBorders>
            <w:shd w:val="clear" w:color="auto" w:fill="auto"/>
            <w:noWrap/>
            <w:vAlign w:val="center"/>
          </w:tcPr>
          <w:p w:rsidR="00382DE6" w:rsidRPr="00382DE6" w:rsidRDefault="00382DE6" w:rsidP="00BE26FA">
            <w:pPr>
              <w:jc w:val="center"/>
              <w:rPr>
                <w:color w:val="000000"/>
                <w:sz w:val="20"/>
                <w:szCs w:val="20"/>
              </w:rPr>
            </w:pPr>
            <w:r w:rsidRPr="00382DE6">
              <w:rPr>
                <w:color w:val="000000"/>
                <w:sz w:val="20"/>
                <w:szCs w:val="20"/>
              </w:rPr>
              <w:t>17,22</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382DE6" w:rsidRPr="00382DE6" w:rsidRDefault="00382DE6" w:rsidP="00BE26FA">
            <w:pPr>
              <w:jc w:val="center"/>
              <w:rPr>
                <w:color w:val="000000"/>
                <w:sz w:val="20"/>
                <w:szCs w:val="20"/>
              </w:rPr>
            </w:pPr>
            <w:r w:rsidRPr="00382DE6">
              <w:rPr>
                <w:color w:val="000000"/>
                <w:sz w:val="20"/>
                <w:szCs w:val="20"/>
              </w:rPr>
              <w:t>18,08</w:t>
            </w:r>
          </w:p>
        </w:tc>
      </w:tr>
      <w:tr w:rsidR="00382DE6" w:rsidRPr="00382DE6" w:rsidTr="00BE26FA">
        <w:trPr>
          <w:trHeight w:val="300"/>
        </w:trPr>
        <w:tc>
          <w:tcPr>
            <w:tcW w:w="451" w:type="dxa"/>
            <w:tcBorders>
              <w:top w:val="nil"/>
              <w:left w:val="single" w:sz="4" w:space="0" w:color="auto"/>
              <w:bottom w:val="single" w:sz="4" w:space="0" w:color="auto"/>
              <w:right w:val="single" w:sz="4" w:space="0" w:color="auto"/>
            </w:tcBorders>
            <w:shd w:val="clear" w:color="auto" w:fill="auto"/>
            <w:noWrap/>
            <w:vAlign w:val="center"/>
          </w:tcPr>
          <w:p w:rsidR="00382DE6" w:rsidRPr="00382DE6" w:rsidRDefault="00382DE6" w:rsidP="00BE26FA">
            <w:pPr>
              <w:jc w:val="center"/>
              <w:rPr>
                <w:color w:val="000000"/>
                <w:sz w:val="20"/>
                <w:szCs w:val="20"/>
              </w:rPr>
            </w:pPr>
            <w:r w:rsidRPr="00382DE6">
              <w:rPr>
                <w:color w:val="000000"/>
                <w:sz w:val="20"/>
                <w:szCs w:val="20"/>
              </w:rPr>
              <w:t>5</w:t>
            </w:r>
          </w:p>
        </w:tc>
        <w:tc>
          <w:tcPr>
            <w:tcW w:w="3528" w:type="dxa"/>
            <w:tcBorders>
              <w:top w:val="nil"/>
              <w:left w:val="nil"/>
              <w:bottom w:val="single" w:sz="4" w:space="0" w:color="auto"/>
              <w:right w:val="single" w:sz="4" w:space="0" w:color="auto"/>
            </w:tcBorders>
            <w:shd w:val="clear" w:color="auto" w:fill="auto"/>
            <w:noWrap/>
            <w:vAlign w:val="center"/>
          </w:tcPr>
          <w:p w:rsidR="00382DE6" w:rsidRPr="00382DE6" w:rsidRDefault="00382DE6" w:rsidP="00BE26FA">
            <w:pPr>
              <w:rPr>
                <w:color w:val="000000"/>
                <w:sz w:val="20"/>
                <w:szCs w:val="20"/>
              </w:rPr>
            </w:pPr>
            <w:r w:rsidRPr="00382DE6">
              <w:rPr>
                <w:color w:val="000000"/>
                <w:sz w:val="20"/>
                <w:szCs w:val="20"/>
              </w:rPr>
              <w:t>Инвестиционная надбавка к тарифу, c НДС, руб./куб.м</w:t>
            </w:r>
          </w:p>
        </w:tc>
        <w:tc>
          <w:tcPr>
            <w:tcW w:w="1276" w:type="dxa"/>
            <w:tcBorders>
              <w:top w:val="nil"/>
              <w:left w:val="nil"/>
              <w:bottom w:val="single" w:sz="4" w:space="0" w:color="auto"/>
              <w:right w:val="single" w:sz="4" w:space="0" w:color="auto"/>
            </w:tcBorders>
            <w:shd w:val="clear" w:color="auto" w:fill="auto"/>
            <w:vAlign w:val="center"/>
          </w:tcPr>
          <w:p w:rsidR="00382DE6" w:rsidRPr="00382DE6" w:rsidRDefault="00382DE6" w:rsidP="00BE26FA">
            <w:pPr>
              <w:jc w:val="center"/>
              <w:rPr>
                <w:color w:val="000000"/>
                <w:sz w:val="20"/>
                <w:szCs w:val="20"/>
              </w:rPr>
            </w:pPr>
            <w:r w:rsidRPr="00382DE6">
              <w:rPr>
                <w:color w:val="000000"/>
                <w:sz w:val="20"/>
                <w:szCs w:val="20"/>
              </w:rPr>
              <w:t>руб/м3</w:t>
            </w:r>
          </w:p>
        </w:tc>
        <w:tc>
          <w:tcPr>
            <w:tcW w:w="854" w:type="dxa"/>
            <w:tcBorders>
              <w:top w:val="nil"/>
              <w:left w:val="nil"/>
              <w:bottom w:val="single" w:sz="4" w:space="0" w:color="auto"/>
              <w:right w:val="single" w:sz="4" w:space="0" w:color="auto"/>
            </w:tcBorders>
            <w:shd w:val="clear" w:color="auto" w:fill="auto"/>
            <w:noWrap/>
            <w:vAlign w:val="center"/>
          </w:tcPr>
          <w:p w:rsidR="00382DE6" w:rsidRPr="00382DE6" w:rsidRDefault="00382DE6" w:rsidP="008E5218">
            <w:pPr>
              <w:jc w:val="center"/>
              <w:rPr>
                <w:color w:val="000000"/>
                <w:sz w:val="20"/>
                <w:szCs w:val="20"/>
              </w:rPr>
            </w:pPr>
            <w:r w:rsidRPr="00382DE6">
              <w:rPr>
                <w:color w:val="000000"/>
                <w:sz w:val="20"/>
                <w:szCs w:val="20"/>
              </w:rPr>
              <w:t>0,</w:t>
            </w:r>
            <w:r w:rsidR="008E5218">
              <w:rPr>
                <w:color w:val="000000"/>
                <w:sz w:val="20"/>
                <w:szCs w:val="20"/>
              </w:rPr>
              <w:t>56</w:t>
            </w:r>
          </w:p>
        </w:tc>
        <w:tc>
          <w:tcPr>
            <w:tcW w:w="766" w:type="dxa"/>
            <w:tcBorders>
              <w:top w:val="nil"/>
              <w:left w:val="nil"/>
              <w:bottom w:val="single" w:sz="4" w:space="0" w:color="auto"/>
              <w:right w:val="single" w:sz="4" w:space="0" w:color="auto"/>
            </w:tcBorders>
            <w:shd w:val="clear" w:color="auto" w:fill="auto"/>
            <w:noWrap/>
            <w:vAlign w:val="center"/>
          </w:tcPr>
          <w:p w:rsidR="00382DE6" w:rsidRPr="00382DE6" w:rsidRDefault="008E5218" w:rsidP="008E5218">
            <w:pPr>
              <w:jc w:val="center"/>
              <w:rPr>
                <w:color w:val="000000"/>
                <w:sz w:val="20"/>
                <w:szCs w:val="20"/>
              </w:rPr>
            </w:pPr>
            <w:r>
              <w:rPr>
                <w:color w:val="000000"/>
                <w:sz w:val="20"/>
                <w:szCs w:val="20"/>
              </w:rPr>
              <w:t>0,56</w:t>
            </w:r>
          </w:p>
        </w:tc>
        <w:tc>
          <w:tcPr>
            <w:tcW w:w="766" w:type="dxa"/>
            <w:tcBorders>
              <w:top w:val="nil"/>
              <w:left w:val="nil"/>
              <w:bottom w:val="single" w:sz="4" w:space="0" w:color="auto"/>
              <w:right w:val="single" w:sz="4" w:space="0" w:color="auto"/>
            </w:tcBorders>
            <w:shd w:val="clear" w:color="auto" w:fill="auto"/>
            <w:noWrap/>
            <w:vAlign w:val="center"/>
          </w:tcPr>
          <w:p w:rsidR="00382DE6" w:rsidRPr="00382DE6" w:rsidRDefault="00382DE6" w:rsidP="008E5218">
            <w:pPr>
              <w:jc w:val="center"/>
              <w:rPr>
                <w:color w:val="000000"/>
                <w:sz w:val="20"/>
                <w:szCs w:val="20"/>
              </w:rPr>
            </w:pPr>
            <w:r w:rsidRPr="00382DE6">
              <w:rPr>
                <w:color w:val="000000"/>
                <w:sz w:val="20"/>
                <w:szCs w:val="20"/>
              </w:rPr>
              <w:t>0,</w:t>
            </w:r>
            <w:r w:rsidR="008E5218">
              <w:rPr>
                <w:color w:val="000000"/>
                <w:sz w:val="20"/>
                <w:szCs w:val="20"/>
              </w:rPr>
              <w:t>56</w:t>
            </w:r>
          </w:p>
        </w:tc>
        <w:tc>
          <w:tcPr>
            <w:tcW w:w="766" w:type="dxa"/>
            <w:tcBorders>
              <w:top w:val="nil"/>
              <w:left w:val="nil"/>
              <w:bottom w:val="single" w:sz="4" w:space="0" w:color="auto"/>
              <w:right w:val="single" w:sz="4" w:space="0" w:color="auto"/>
            </w:tcBorders>
            <w:shd w:val="clear" w:color="auto" w:fill="auto"/>
            <w:noWrap/>
            <w:vAlign w:val="center"/>
          </w:tcPr>
          <w:p w:rsidR="00382DE6" w:rsidRPr="00382DE6" w:rsidRDefault="00382DE6" w:rsidP="008E5218">
            <w:pPr>
              <w:jc w:val="center"/>
              <w:rPr>
                <w:color w:val="000000"/>
                <w:sz w:val="20"/>
                <w:szCs w:val="20"/>
              </w:rPr>
            </w:pPr>
            <w:r w:rsidRPr="00382DE6">
              <w:rPr>
                <w:color w:val="000000"/>
                <w:sz w:val="20"/>
                <w:szCs w:val="20"/>
              </w:rPr>
              <w:t>0,</w:t>
            </w:r>
            <w:r w:rsidR="008E5218">
              <w:rPr>
                <w:color w:val="000000"/>
                <w:sz w:val="20"/>
                <w:szCs w:val="20"/>
              </w:rPr>
              <w:t>56</w:t>
            </w:r>
          </w:p>
        </w:tc>
        <w:tc>
          <w:tcPr>
            <w:tcW w:w="766" w:type="dxa"/>
            <w:tcBorders>
              <w:top w:val="nil"/>
              <w:left w:val="nil"/>
              <w:bottom w:val="single" w:sz="4" w:space="0" w:color="auto"/>
              <w:right w:val="single" w:sz="4" w:space="0" w:color="auto"/>
            </w:tcBorders>
            <w:shd w:val="clear" w:color="auto" w:fill="auto"/>
            <w:noWrap/>
            <w:vAlign w:val="center"/>
          </w:tcPr>
          <w:p w:rsidR="00382DE6" w:rsidRPr="00382DE6" w:rsidRDefault="008E5218" w:rsidP="008E5218">
            <w:pPr>
              <w:jc w:val="center"/>
              <w:rPr>
                <w:color w:val="000000"/>
                <w:sz w:val="20"/>
                <w:szCs w:val="20"/>
              </w:rPr>
            </w:pPr>
            <w:r>
              <w:rPr>
                <w:color w:val="000000"/>
                <w:sz w:val="20"/>
                <w:szCs w:val="20"/>
              </w:rPr>
              <w:t>0,56</w:t>
            </w:r>
          </w:p>
        </w:tc>
        <w:tc>
          <w:tcPr>
            <w:tcW w:w="866" w:type="dxa"/>
            <w:tcBorders>
              <w:top w:val="nil"/>
              <w:left w:val="nil"/>
              <w:bottom w:val="single" w:sz="4" w:space="0" w:color="auto"/>
              <w:right w:val="single" w:sz="4" w:space="0" w:color="auto"/>
            </w:tcBorders>
            <w:shd w:val="clear" w:color="auto" w:fill="auto"/>
            <w:noWrap/>
            <w:vAlign w:val="center"/>
          </w:tcPr>
          <w:p w:rsidR="00382DE6" w:rsidRPr="00382DE6" w:rsidRDefault="00382DE6" w:rsidP="008E5218">
            <w:pPr>
              <w:jc w:val="center"/>
              <w:rPr>
                <w:color w:val="000000"/>
                <w:sz w:val="20"/>
                <w:szCs w:val="20"/>
              </w:rPr>
            </w:pPr>
            <w:r w:rsidRPr="00382DE6">
              <w:rPr>
                <w:color w:val="000000"/>
                <w:sz w:val="20"/>
                <w:szCs w:val="20"/>
              </w:rPr>
              <w:t>0,</w:t>
            </w:r>
            <w:r w:rsidR="008E5218">
              <w:rPr>
                <w:color w:val="000000"/>
                <w:sz w:val="20"/>
                <w:szCs w:val="20"/>
              </w:rPr>
              <w:t>56</w:t>
            </w:r>
          </w:p>
        </w:tc>
      </w:tr>
      <w:tr w:rsidR="00382DE6" w:rsidRPr="00382DE6" w:rsidTr="002E3E86">
        <w:trPr>
          <w:trHeight w:val="227"/>
        </w:trPr>
        <w:tc>
          <w:tcPr>
            <w:tcW w:w="451" w:type="dxa"/>
            <w:tcBorders>
              <w:top w:val="nil"/>
              <w:left w:val="single" w:sz="4" w:space="0" w:color="auto"/>
              <w:bottom w:val="nil"/>
              <w:right w:val="single" w:sz="4" w:space="0" w:color="auto"/>
            </w:tcBorders>
            <w:shd w:val="clear" w:color="auto" w:fill="auto"/>
            <w:noWrap/>
            <w:vAlign w:val="center"/>
          </w:tcPr>
          <w:p w:rsidR="00382DE6" w:rsidRPr="00382DE6" w:rsidRDefault="00382DE6" w:rsidP="00BE26FA">
            <w:pPr>
              <w:jc w:val="center"/>
              <w:rPr>
                <w:color w:val="000000"/>
                <w:sz w:val="20"/>
                <w:szCs w:val="20"/>
              </w:rPr>
            </w:pPr>
            <w:r w:rsidRPr="00382DE6">
              <w:rPr>
                <w:color w:val="000000"/>
                <w:sz w:val="20"/>
                <w:szCs w:val="20"/>
              </w:rPr>
              <w:t>6</w:t>
            </w:r>
          </w:p>
        </w:tc>
        <w:tc>
          <w:tcPr>
            <w:tcW w:w="3528" w:type="dxa"/>
            <w:tcBorders>
              <w:top w:val="nil"/>
              <w:left w:val="nil"/>
              <w:bottom w:val="nil"/>
              <w:right w:val="single" w:sz="4" w:space="0" w:color="auto"/>
            </w:tcBorders>
            <w:shd w:val="clear" w:color="auto" w:fill="auto"/>
            <w:vAlign w:val="center"/>
          </w:tcPr>
          <w:p w:rsidR="00382DE6" w:rsidRPr="00382DE6" w:rsidRDefault="00382DE6" w:rsidP="00BE26FA">
            <w:pPr>
              <w:rPr>
                <w:color w:val="000000"/>
                <w:sz w:val="20"/>
                <w:szCs w:val="20"/>
              </w:rPr>
            </w:pPr>
            <w:r w:rsidRPr="00382DE6">
              <w:rPr>
                <w:color w:val="000000"/>
                <w:sz w:val="20"/>
                <w:szCs w:val="20"/>
              </w:rPr>
              <w:t>Доля инвестиционной надбавки в  тар</w:t>
            </w:r>
            <w:r w:rsidRPr="00382DE6">
              <w:rPr>
                <w:color w:val="000000"/>
                <w:sz w:val="20"/>
                <w:szCs w:val="20"/>
              </w:rPr>
              <w:t>и</w:t>
            </w:r>
            <w:r w:rsidRPr="00382DE6">
              <w:rPr>
                <w:color w:val="000000"/>
                <w:sz w:val="20"/>
                <w:szCs w:val="20"/>
              </w:rPr>
              <w:t>фе, c НДС, руб./м4</w:t>
            </w:r>
          </w:p>
        </w:tc>
        <w:tc>
          <w:tcPr>
            <w:tcW w:w="1276" w:type="dxa"/>
            <w:tcBorders>
              <w:top w:val="nil"/>
              <w:left w:val="nil"/>
              <w:bottom w:val="nil"/>
              <w:right w:val="single" w:sz="4" w:space="0" w:color="auto"/>
            </w:tcBorders>
            <w:shd w:val="clear" w:color="auto" w:fill="auto"/>
            <w:vAlign w:val="center"/>
          </w:tcPr>
          <w:p w:rsidR="00382DE6" w:rsidRPr="00382DE6" w:rsidRDefault="00382DE6" w:rsidP="00BE26FA">
            <w:pPr>
              <w:jc w:val="center"/>
              <w:rPr>
                <w:color w:val="000000"/>
                <w:sz w:val="20"/>
                <w:szCs w:val="20"/>
              </w:rPr>
            </w:pPr>
            <w:r w:rsidRPr="00382DE6">
              <w:rPr>
                <w:color w:val="000000"/>
                <w:sz w:val="20"/>
                <w:szCs w:val="20"/>
              </w:rPr>
              <w:t>%</w:t>
            </w:r>
          </w:p>
        </w:tc>
        <w:tc>
          <w:tcPr>
            <w:tcW w:w="854" w:type="dxa"/>
            <w:tcBorders>
              <w:top w:val="nil"/>
              <w:left w:val="nil"/>
              <w:bottom w:val="nil"/>
              <w:right w:val="single" w:sz="4" w:space="0" w:color="auto"/>
            </w:tcBorders>
            <w:shd w:val="clear" w:color="auto" w:fill="auto"/>
            <w:noWrap/>
            <w:vAlign w:val="center"/>
          </w:tcPr>
          <w:p w:rsidR="00382DE6" w:rsidRPr="00382DE6" w:rsidRDefault="00382DE6" w:rsidP="00BE26FA">
            <w:pPr>
              <w:jc w:val="center"/>
              <w:rPr>
                <w:color w:val="000000"/>
                <w:sz w:val="20"/>
                <w:szCs w:val="20"/>
              </w:rPr>
            </w:pPr>
            <w:r w:rsidRPr="00382DE6">
              <w:rPr>
                <w:color w:val="000000"/>
                <w:sz w:val="20"/>
                <w:szCs w:val="20"/>
              </w:rPr>
              <w:t>2,91</w:t>
            </w:r>
          </w:p>
        </w:tc>
        <w:tc>
          <w:tcPr>
            <w:tcW w:w="766" w:type="dxa"/>
            <w:tcBorders>
              <w:top w:val="nil"/>
              <w:left w:val="nil"/>
              <w:bottom w:val="nil"/>
              <w:right w:val="single" w:sz="4" w:space="0" w:color="auto"/>
            </w:tcBorders>
            <w:shd w:val="clear" w:color="auto" w:fill="auto"/>
            <w:noWrap/>
            <w:vAlign w:val="center"/>
          </w:tcPr>
          <w:p w:rsidR="00382DE6" w:rsidRPr="00382DE6" w:rsidRDefault="00382DE6" w:rsidP="00BE26FA">
            <w:pPr>
              <w:jc w:val="center"/>
              <w:rPr>
                <w:color w:val="000000"/>
                <w:sz w:val="20"/>
                <w:szCs w:val="20"/>
              </w:rPr>
            </w:pPr>
            <w:r w:rsidRPr="00382DE6">
              <w:rPr>
                <w:color w:val="000000"/>
                <w:sz w:val="20"/>
                <w:szCs w:val="20"/>
              </w:rPr>
              <w:t>2,91</w:t>
            </w:r>
          </w:p>
        </w:tc>
        <w:tc>
          <w:tcPr>
            <w:tcW w:w="766" w:type="dxa"/>
            <w:tcBorders>
              <w:top w:val="nil"/>
              <w:left w:val="nil"/>
              <w:bottom w:val="nil"/>
              <w:right w:val="single" w:sz="4" w:space="0" w:color="auto"/>
            </w:tcBorders>
            <w:shd w:val="clear" w:color="auto" w:fill="auto"/>
            <w:noWrap/>
            <w:vAlign w:val="center"/>
          </w:tcPr>
          <w:p w:rsidR="00382DE6" w:rsidRPr="00382DE6" w:rsidRDefault="00382DE6" w:rsidP="00BE26FA">
            <w:pPr>
              <w:jc w:val="center"/>
              <w:rPr>
                <w:color w:val="000000"/>
                <w:sz w:val="20"/>
                <w:szCs w:val="20"/>
              </w:rPr>
            </w:pPr>
            <w:r w:rsidRPr="00382DE6">
              <w:rPr>
                <w:color w:val="000000"/>
                <w:sz w:val="20"/>
                <w:szCs w:val="20"/>
              </w:rPr>
              <w:t>2,91</w:t>
            </w:r>
          </w:p>
        </w:tc>
        <w:tc>
          <w:tcPr>
            <w:tcW w:w="766" w:type="dxa"/>
            <w:tcBorders>
              <w:top w:val="nil"/>
              <w:left w:val="nil"/>
              <w:bottom w:val="nil"/>
              <w:right w:val="single" w:sz="4" w:space="0" w:color="auto"/>
            </w:tcBorders>
            <w:shd w:val="clear" w:color="auto" w:fill="auto"/>
            <w:noWrap/>
            <w:vAlign w:val="center"/>
          </w:tcPr>
          <w:p w:rsidR="00382DE6" w:rsidRPr="00382DE6" w:rsidRDefault="00382DE6" w:rsidP="00BE26FA">
            <w:pPr>
              <w:jc w:val="center"/>
              <w:rPr>
                <w:color w:val="000000"/>
                <w:sz w:val="20"/>
                <w:szCs w:val="20"/>
              </w:rPr>
            </w:pPr>
            <w:r w:rsidRPr="00382DE6">
              <w:rPr>
                <w:color w:val="000000"/>
                <w:sz w:val="20"/>
                <w:szCs w:val="20"/>
              </w:rPr>
              <w:t>2,91</w:t>
            </w:r>
          </w:p>
        </w:tc>
        <w:tc>
          <w:tcPr>
            <w:tcW w:w="766" w:type="dxa"/>
            <w:tcBorders>
              <w:top w:val="nil"/>
              <w:left w:val="nil"/>
              <w:bottom w:val="nil"/>
              <w:right w:val="single" w:sz="4" w:space="0" w:color="auto"/>
            </w:tcBorders>
            <w:shd w:val="clear" w:color="auto" w:fill="auto"/>
            <w:noWrap/>
            <w:vAlign w:val="center"/>
          </w:tcPr>
          <w:p w:rsidR="00382DE6" w:rsidRPr="00382DE6" w:rsidRDefault="00382DE6" w:rsidP="00BE26FA">
            <w:pPr>
              <w:jc w:val="center"/>
              <w:rPr>
                <w:color w:val="000000"/>
                <w:sz w:val="20"/>
                <w:szCs w:val="20"/>
              </w:rPr>
            </w:pPr>
            <w:r w:rsidRPr="00382DE6">
              <w:rPr>
                <w:color w:val="000000"/>
                <w:sz w:val="20"/>
                <w:szCs w:val="20"/>
              </w:rPr>
              <w:t>2,91</w:t>
            </w:r>
          </w:p>
        </w:tc>
        <w:tc>
          <w:tcPr>
            <w:tcW w:w="866" w:type="dxa"/>
            <w:tcBorders>
              <w:top w:val="nil"/>
              <w:left w:val="nil"/>
              <w:bottom w:val="nil"/>
              <w:right w:val="single" w:sz="4" w:space="0" w:color="auto"/>
            </w:tcBorders>
            <w:shd w:val="clear" w:color="auto" w:fill="auto"/>
            <w:noWrap/>
            <w:vAlign w:val="center"/>
          </w:tcPr>
          <w:p w:rsidR="00382DE6" w:rsidRPr="00382DE6" w:rsidRDefault="00382DE6" w:rsidP="00BE26FA">
            <w:pPr>
              <w:jc w:val="center"/>
              <w:rPr>
                <w:color w:val="000000"/>
                <w:sz w:val="20"/>
                <w:szCs w:val="20"/>
              </w:rPr>
            </w:pPr>
            <w:r w:rsidRPr="00382DE6">
              <w:rPr>
                <w:color w:val="000000"/>
                <w:sz w:val="20"/>
                <w:szCs w:val="20"/>
              </w:rPr>
              <w:t>2,9</w:t>
            </w:r>
          </w:p>
        </w:tc>
      </w:tr>
      <w:tr w:rsidR="002E3E86" w:rsidRPr="00382DE6" w:rsidTr="002E3E86">
        <w:trPr>
          <w:trHeight w:val="227"/>
        </w:trPr>
        <w:tc>
          <w:tcPr>
            <w:tcW w:w="451" w:type="dxa"/>
            <w:tcBorders>
              <w:top w:val="nil"/>
              <w:left w:val="single" w:sz="4" w:space="0" w:color="auto"/>
              <w:bottom w:val="single" w:sz="4" w:space="0" w:color="auto"/>
              <w:right w:val="single" w:sz="4" w:space="0" w:color="auto"/>
            </w:tcBorders>
            <w:shd w:val="clear" w:color="auto" w:fill="auto"/>
            <w:noWrap/>
            <w:vAlign w:val="center"/>
          </w:tcPr>
          <w:p w:rsidR="002E3E86" w:rsidRPr="00382DE6" w:rsidRDefault="002E3E86" w:rsidP="00BE26FA">
            <w:pPr>
              <w:jc w:val="center"/>
              <w:rPr>
                <w:color w:val="000000"/>
                <w:sz w:val="20"/>
                <w:szCs w:val="20"/>
              </w:rPr>
            </w:pPr>
            <w:r>
              <w:rPr>
                <w:color w:val="000000"/>
                <w:sz w:val="20"/>
                <w:szCs w:val="20"/>
              </w:rPr>
              <w:t>7</w:t>
            </w:r>
          </w:p>
        </w:tc>
        <w:tc>
          <w:tcPr>
            <w:tcW w:w="3528" w:type="dxa"/>
            <w:tcBorders>
              <w:top w:val="nil"/>
              <w:left w:val="nil"/>
              <w:bottom w:val="single" w:sz="4" w:space="0" w:color="auto"/>
              <w:right w:val="single" w:sz="4" w:space="0" w:color="auto"/>
            </w:tcBorders>
            <w:shd w:val="clear" w:color="auto" w:fill="auto"/>
            <w:vAlign w:val="center"/>
          </w:tcPr>
          <w:p w:rsidR="002E3E86" w:rsidRPr="002E3E86" w:rsidRDefault="002E3E86" w:rsidP="00C32586">
            <w:pPr>
              <w:rPr>
                <w:color w:val="000000"/>
                <w:sz w:val="20"/>
                <w:szCs w:val="20"/>
              </w:rPr>
            </w:pPr>
            <w:r w:rsidRPr="002E3E86">
              <w:rPr>
                <w:color w:val="000000"/>
                <w:sz w:val="20"/>
                <w:szCs w:val="20"/>
              </w:rPr>
              <w:t>Отпускная цена на услуги водосна</w:t>
            </w:r>
            <w:r w:rsidRPr="002E3E86">
              <w:rPr>
                <w:color w:val="000000"/>
                <w:sz w:val="20"/>
                <w:szCs w:val="20"/>
              </w:rPr>
              <w:t>б</w:t>
            </w:r>
            <w:r w:rsidRPr="002E3E86">
              <w:rPr>
                <w:color w:val="000000"/>
                <w:sz w:val="20"/>
                <w:szCs w:val="20"/>
              </w:rPr>
              <w:t xml:space="preserve">жения (тариф+надбавка), </w:t>
            </w:r>
            <w:r>
              <w:rPr>
                <w:color w:val="000000"/>
                <w:sz w:val="20"/>
                <w:szCs w:val="20"/>
              </w:rPr>
              <w:t xml:space="preserve">с </w:t>
            </w:r>
            <w:r w:rsidRPr="002E3E86">
              <w:rPr>
                <w:color w:val="000000"/>
                <w:sz w:val="20"/>
                <w:szCs w:val="20"/>
              </w:rPr>
              <w:t xml:space="preserve"> НДС, руб./м3.</w:t>
            </w:r>
          </w:p>
        </w:tc>
        <w:tc>
          <w:tcPr>
            <w:tcW w:w="1276" w:type="dxa"/>
            <w:tcBorders>
              <w:top w:val="nil"/>
              <w:left w:val="nil"/>
              <w:bottom w:val="single" w:sz="4" w:space="0" w:color="auto"/>
              <w:right w:val="single" w:sz="4" w:space="0" w:color="auto"/>
            </w:tcBorders>
            <w:shd w:val="clear" w:color="auto" w:fill="auto"/>
            <w:vAlign w:val="center"/>
          </w:tcPr>
          <w:p w:rsidR="002E3E86" w:rsidRPr="00382DE6" w:rsidRDefault="002E3E86" w:rsidP="00BE26FA">
            <w:pPr>
              <w:jc w:val="center"/>
              <w:rPr>
                <w:color w:val="000000"/>
                <w:sz w:val="20"/>
                <w:szCs w:val="20"/>
              </w:rPr>
            </w:pPr>
            <w:r w:rsidRPr="00382DE6">
              <w:rPr>
                <w:color w:val="000000"/>
                <w:sz w:val="20"/>
                <w:szCs w:val="20"/>
              </w:rPr>
              <w:t>руб/м3</w:t>
            </w:r>
          </w:p>
        </w:tc>
        <w:tc>
          <w:tcPr>
            <w:tcW w:w="854" w:type="dxa"/>
            <w:tcBorders>
              <w:top w:val="nil"/>
              <w:left w:val="nil"/>
              <w:bottom w:val="single" w:sz="4" w:space="0" w:color="auto"/>
              <w:right w:val="single" w:sz="4" w:space="0" w:color="auto"/>
            </w:tcBorders>
            <w:shd w:val="clear" w:color="auto" w:fill="auto"/>
            <w:noWrap/>
            <w:vAlign w:val="center"/>
          </w:tcPr>
          <w:p w:rsidR="002E3E86" w:rsidRDefault="002E3E86" w:rsidP="002E3E86">
            <w:pPr>
              <w:jc w:val="center"/>
              <w:rPr>
                <w:color w:val="000000"/>
                <w:sz w:val="22"/>
                <w:szCs w:val="22"/>
              </w:rPr>
            </w:pPr>
            <w:r>
              <w:rPr>
                <w:color w:val="000000"/>
                <w:sz w:val="22"/>
                <w:szCs w:val="22"/>
              </w:rPr>
              <w:t>13,8</w:t>
            </w:r>
          </w:p>
        </w:tc>
        <w:tc>
          <w:tcPr>
            <w:tcW w:w="766" w:type="dxa"/>
            <w:tcBorders>
              <w:top w:val="nil"/>
              <w:left w:val="nil"/>
              <w:bottom w:val="single" w:sz="4" w:space="0" w:color="auto"/>
              <w:right w:val="single" w:sz="4" w:space="0" w:color="auto"/>
            </w:tcBorders>
            <w:shd w:val="clear" w:color="auto" w:fill="auto"/>
            <w:noWrap/>
            <w:vAlign w:val="center"/>
          </w:tcPr>
          <w:p w:rsidR="002E3E86" w:rsidRDefault="002E3E86" w:rsidP="002E3E86">
            <w:pPr>
              <w:jc w:val="center"/>
              <w:rPr>
                <w:color w:val="000000"/>
                <w:sz w:val="22"/>
                <w:szCs w:val="22"/>
              </w:rPr>
            </w:pPr>
            <w:r>
              <w:rPr>
                <w:color w:val="000000"/>
                <w:sz w:val="22"/>
                <w:szCs w:val="22"/>
              </w:rPr>
              <w:t>15,2</w:t>
            </w:r>
          </w:p>
        </w:tc>
        <w:tc>
          <w:tcPr>
            <w:tcW w:w="766" w:type="dxa"/>
            <w:tcBorders>
              <w:top w:val="nil"/>
              <w:left w:val="nil"/>
              <w:bottom w:val="single" w:sz="4" w:space="0" w:color="auto"/>
              <w:right w:val="single" w:sz="4" w:space="0" w:color="auto"/>
            </w:tcBorders>
            <w:shd w:val="clear" w:color="auto" w:fill="auto"/>
            <w:noWrap/>
            <w:vAlign w:val="center"/>
          </w:tcPr>
          <w:p w:rsidR="002E3E86" w:rsidRDefault="002E3E86" w:rsidP="002E3E86">
            <w:pPr>
              <w:jc w:val="center"/>
              <w:rPr>
                <w:color w:val="000000"/>
                <w:sz w:val="22"/>
                <w:szCs w:val="22"/>
              </w:rPr>
            </w:pPr>
            <w:r>
              <w:rPr>
                <w:color w:val="000000"/>
                <w:sz w:val="22"/>
                <w:szCs w:val="22"/>
              </w:rPr>
              <w:t>16,1</w:t>
            </w:r>
          </w:p>
        </w:tc>
        <w:tc>
          <w:tcPr>
            <w:tcW w:w="766" w:type="dxa"/>
            <w:tcBorders>
              <w:top w:val="nil"/>
              <w:left w:val="nil"/>
              <w:bottom w:val="single" w:sz="4" w:space="0" w:color="auto"/>
              <w:right w:val="single" w:sz="4" w:space="0" w:color="auto"/>
            </w:tcBorders>
            <w:shd w:val="clear" w:color="auto" w:fill="auto"/>
            <w:noWrap/>
            <w:vAlign w:val="center"/>
          </w:tcPr>
          <w:p w:rsidR="002E3E86" w:rsidRDefault="002E3E86" w:rsidP="002E3E86">
            <w:pPr>
              <w:jc w:val="center"/>
              <w:rPr>
                <w:color w:val="000000"/>
                <w:sz w:val="22"/>
                <w:szCs w:val="22"/>
              </w:rPr>
            </w:pPr>
            <w:r>
              <w:rPr>
                <w:color w:val="000000"/>
                <w:sz w:val="22"/>
                <w:szCs w:val="22"/>
              </w:rPr>
              <w:t>16,9</w:t>
            </w:r>
          </w:p>
        </w:tc>
        <w:tc>
          <w:tcPr>
            <w:tcW w:w="766" w:type="dxa"/>
            <w:tcBorders>
              <w:top w:val="nil"/>
              <w:left w:val="nil"/>
              <w:bottom w:val="single" w:sz="4" w:space="0" w:color="auto"/>
              <w:right w:val="single" w:sz="4" w:space="0" w:color="auto"/>
            </w:tcBorders>
            <w:shd w:val="clear" w:color="auto" w:fill="auto"/>
            <w:noWrap/>
            <w:vAlign w:val="center"/>
          </w:tcPr>
          <w:p w:rsidR="002E3E86" w:rsidRDefault="002E3E86" w:rsidP="002E3E86">
            <w:pPr>
              <w:jc w:val="center"/>
              <w:rPr>
                <w:color w:val="000000"/>
                <w:sz w:val="22"/>
                <w:szCs w:val="22"/>
              </w:rPr>
            </w:pPr>
            <w:r>
              <w:rPr>
                <w:color w:val="000000"/>
                <w:sz w:val="22"/>
                <w:szCs w:val="22"/>
              </w:rPr>
              <w:t>17,7</w:t>
            </w:r>
          </w:p>
        </w:tc>
        <w:tc>
          <w:tcPr>
            <w:tcW w:w="866" w:type="dxa"/>
            <w:tcBorders>
              <w:top w:val="nil"/>
              <w:left w:val="nil"/>
              <w:bottom w:val="single" w:sz="4" w:space="0" w:color="auto"/>
              <w:right w:val="single" w:sz="4" w:space="0" w:color="auto"/>
            </w:tcBorders>
            <w:shd w:val="clear" w:color="auto" w:fill="auto"/>
            <w:noWrap/>
            <w:vAlign w:val="center"/>
          </w:tcPr>
          <w:p w:rsidR="002E3E86" w:rsidRPr="00382DE6" w:rsidRDefault="002E3E86" w:rsidP="002E3E86">
            <w:pPr>
              <w:jc w:val="center"/>
              <w:rPr>
                <w:color w:val="000000"/>
                <w:sz w:val="20"/>
                <w:szCs w:val="20"/>
              </w:rPr>
            </w:pPr>
            <w:r>
              <w:rPr>
                <w:color w:val="000000"/>
                <w:sz w:val="20"/>
                <w:szCs w:val="20"/>
              </w:rPr>
              <w:t>15,9</w:t>
            </w:r>
          </w:p>
        </w:tc>
      </w:tr>
    </w:tbl>
    <w:p w:rsidR="00BE26FA" w:rsidRDefault="00BE26FA" w:rsidP="00BE26FA">
      <w:pPr>
        <w:ind w:firstLine="567"/>
        <w:jc w:val="both"/>
        <w:rPr>
          <w:color w:val="000000"/>
        </w:rPr>
      </w:pPr>
    </w:p>
    <w:p w:rsidR="00BE26FA" w:rsidRPr="008E589A" w:rsidRDefault="00BE26FA" w:rsidP="00BE26FA">
      <w:pPr>
        <w:ind w:firstLine="567"/>
        <w:jc w:val="both"/>
      </w:pPr>
      <w:r w:rsidRPr="008E589A">
        <w:rPr>
          <w:color w:val="000000"/>
        </w:rPr>
        <w:t>Сумма капвложений для реализации  инвестиционных проектов Схемы и  инвестицио</w:t>
      </w:r>
      <w:r w:rsidRPr="008E589A">
        <w:rPr>
          <w:color w:val="000000"/>
        </w:rPr>
        <w:t>н</w:t>
      </w:r>
      <w:r w:rsidRPr="008E589A">
        <w:rPr>
          <w:color w:val="000000"/>
        </w:rPr>
        <w:t xml:space="preserve">ной программы для 1-го этапа, финансируемых за счет надбавки к тарифу c учётом налога на прибыль составит </w:t>
      </w:r>
      <w:r>
        <w:rPr>
          <w:color w:val="000000"/>
        </w:rPr>
        <w:t>16914,4</w:t>
      </w:r>
      <w:r w:rsidRPr="008E589A">
        <w:rPr>
          <w:color w:val="000000"/>
        </w:rPr>
        <w:t>тыс. рублей.</w:t>
      </w:r>
    </w:p>
    <w:p w:rsidR="00382DE6" w:rsidRDefault="00382DE6" w:rsidP="00C272A4">
      <w:pPr>
        <w:rPr>
          <w:bCs/>
        </w:rPr>
      </w:pPr>
    </w:p>
    <w:p w:rsidR="00BE26FA" w:rsidRPr="00FE2A0B" w:rsidRDefault="00BE26FA" w:rsidP="00BE26FA">
      <w:pPr>
        <w:jc w:val="both"/>
        <w:rPr>
          <w:b/>
          <w:bCs/>
        </w:rPr>
      </w:pPr>
      <w:r w:rsidRPr="00FE2A0B">
        <w:rPr>
          <w:b/>
          <w:bCs/>
        </w:rPr>
        <w:t xml:space="preserve">а) </w:t>
      </w:r>
      <w:r>
        <w:rPr>
          <w:b/>
          <w:bCs/>
        </w:rPr>
        <w:t>д</w:t>
      </w:r>
      <w:r w:rsidRPr="00FE2A0B">
        <w:rPr>
          <w:b/>
          <w:bCs/>
        </w:rPr>
        <w:t>ля второго  этапа</w:t>
      </w:r>
    </w:p>
    <w:p w:rsidR="00BE26FA" w:rsidRPr="001C0671" w:rsidRDefault="00BE26FA" w:rsidP="00BE26FA">
      <w:pPr>
        <w:jc w:val="both"/>
        <w:rPr>
          <w:bCs/>
        </w:rPr>
      </w:pPr>
      <w:r w:rsidRPr="00C272A4">
        <w:rPr>
          <w:bCs/>
        </w:rPr>
        <w:t>Для реализации инвестиционных проектов в водо</w:t>
      </w:r>
      <w:r>
        <w:rPr>
          <w:bCs/>
        </w:rPr>
        <w:t>снабжении</w:t>
      </w:r>
      <w:r w:rsidRPr="00C272A4">
        <w:rPr>
          <w:bCs/>
        </w:rPr>
        <w:t>, обеспечивающие повышение н</w:t>
      </w:r>
      <w:r w:rsidRPr="00C272A4">
        <w:rPr>
          <w:bCs/>
        </w:rPr>
        <w:t>а</w:t>
      </w:r>
      <w:r w:rsidRPr="00C272A4">
        <w:rPr>
          <w:bCs/>
        </w:rPr>
        <w:t>дежности системы  и выполнение требований законодательства по экологии (20</w:t>
      </w:r>
      <w:r>
        <w:rPr>
          <w:bCs/>
        </w:rPr>
        <w:t>21-2026</w:t>
      </w:r>
      <w:r w:rsidRPr="00C272A4">
        <w:rPr>
          <w:bCs/>
        </w:rPr>
        <w:t>годы)</w:t>
      </w:r>
      <w:r>
        <w:rPr>
          <w:bCs/>
        </w:rPr>
        <w:t xml:space="preserve"> используются финансовые ресурсы, полученные за счет надбавки к тарифу второго этапа. </w:t>
      </w:r>
    </w:p>
    <w:p w:rsidR="00780225" w:rsidRDefault="00BE26FA" w:rsidP="00BE26FA">
      <w:pPr>
        <w:jc w:val="both"/>
        <w:rPr>
          <w:bCs/>
        </w:rPr>
      </w:pPr>
      <w:r w:rsidRPr="002E50F8">
        <w:rPr>
          <w:bCs/>
        </w:rPr>
        <w:t>Исходной информацией для р</w:t>
      </w:r>
      <w:r w:rsidRPr="002E50F8">
        <w:t xml:space="preserve">асчёта финансовых ресурсов </w:t>
      </w:r>
      <w:r w:rsidRPr="002E50F8">
        <w:rPr>
          <w:bCs/>
        </w:rPr>
        <w:t xml:space="preserve">за счет надбавки к тарифу являются объём услуг по </w:t>
      </w:r>
      <w:r>
        <w:rPr>
          <w:bCs/>
        </w:rPr>
        <w:t>реализации питьевой воды</w:t>
      </w:r>
      <w:r w:rsidRPr="002E50F8">
        <w:rPr>
          <w:bCs/>
        </w:rPr>
        <w:t>, расчётный экономически обоснованный тариф и надбавки к тарифу (инвестиционная надбавка)</w:t>
      </w:r>
      <w:r>
        <w:rPr>
          <w:bCs/>
        </w:rPr>
        <w:t>. О</w:t>
      </w:r>
      <w:r w:rsidRPr="002E50F8">
        <w:rPr>
          <w:bCs/>
        </w:rPr>
        <w:t xml:space="preserve">бъём услуг по </w:t>
      </w:r>
      <w:r>
        <w:rPr>
          <w:bCs/>
        </w:rPr>
        <w:t>реализации питьевой воды</w:t>
      </w:r>
      <w:r w:rsidRPr="002E50F8">
        <w:rPr>
          <w:bCs/>
        </w:rPr>
        <w:t xml:space="preserve"> </w:t>
      </w:r>
      <w:r>
        <w:rPr>
          <w:bCs/>
        </w:rPr>
        <w:t xml:space="preserve"> представлен в таблице </w:t>
      </w:r>
      <w:r w:rsidR="00A26CD2">
        <w:rPr>
          <w:bCs/>
        </w:rPr>
        <w:t>6</w:t>
      </w:r>
      <w:r>
        <w:rPr>
          <w:bCs/>
        </w:rPr>
        <w:t xml:space="preserve">.7. </w:t>
      </w:r>
    </w:p>
    <w:p w:rsidR="00BE26FA" w:rsidRDefault="00BE26FA" w:rsidP="00BE26FA">
      <w:pPr>
        <w:jc w:val="both"/>
      </w:pPr>
      <w:r w:rsidRPr="00463DFC">
        <w:rPr>
          <w:color w:val="000000"/>
          <w:sz w:val="23"/>
          <w:szCs w:val="23"/>
        </w:rPr>
        <w:t>Инвестиционная надбавка к тарифу c</w:t>
      </w:r>
      <w:r>
        <w:rPr>
          <w:color w:val="000000"/>
          <w:sz w:val="23"/>
          <w:szCs w:val="23"/>
        </w:rPr>
        <w:t xml:space="preserve"> учётом </w:t>
      </w:r>
      <w:r w:rsidRPr="00463DFC">
        <w:rPr>
          <w:color w:val="000000"/>
          <w:sz w:val="23"/>
          <w:szCs w:val="23"/>
        </w:rPr>
        <w:t xml:space="preserve"> НДС </w:t>
      </w:r>
      <w:r>
        <w:rPr>
          <w:color w:val="000000"/>
          <w:sz w:val="23"/>
          <w:szCs w:val="23"/>
        </w:rPr>
        <w:t xml:space="preserve"> для 2-го этапа Схемы</w:t>
      </w:r>
      <w:r w:rsidR="004F7ED5">
        <w:rPr>
          <w:color w:val="000000"/>
          <w:sz w:val="23"/>
          <w:szCs w:val="23"/>
        </w:rPr>
        <w:t xml:space="preserve"> также рассчитывается по формуле 1 и </w:t>
      </w:r>
      <w:r>
        <w:rPr>
          <w:color w:val="000000"/>
          <w:sz w:val="23"/>
          <w:szCs w:val="23"/>
        </w:rPr>
        <w:t xml:space="preserve"> составляет 0,</w:t>
      </w:r>
      <w:r w:rsidR="004F7ED5">
        <w:rPr>
          <w:color w:val="000000"/>
          <w:sz w:val="23"/>
          <w:szCs w:val="23"/>
        </w:rPr>
        <w:t>71</w:t>
      </w:r>
      <w:r>
        <w:rPr>
          <w:color w:val="000000"/>
          <w:sz w:val="23"/>
          <w:szCs w:val="23"/>
        </w:rPr>
        <w:t xml:space="preserve">руб/м3,  или </w:t>
      </w:r>
      <w:r w:rsidR="004F7ED5">
        <w:rPr>
          <w:color w:val="000000"/>
          <w:sz w:val="23"/>
          <w:szCs w:val="23"/>
        </w:rPr>
        <w:t>3,32</w:t>
      </w:r>
      <w:r>
        <w:rPr>
          <w:color w:val="000000"/>
          <w:sz w:val="23"/>
          <w:szCs w:val="23"/>
        </w:rPr>
        <w:t xml:space="preserve">%  от  </w:t>
      </w:r>
      <w:r w:rsidRPr="002E50F8">
        <w:rPr>
          <w:bCs/>
        </w:rPr>
        <w:t>экономически обоснованн</w:t>
      </w:r>
      <w:r>
        <w:rPr>
          <w:bCs/>
        </w:rPr>
        <w:t>ого</w:t>
      </w:r>
      <w:r w:rsidRPr="002E50F8">
        <w:rPr>
          <w:bCs/>
        </w:rPr>
        <w:t xml:space="preserve"> тариф</w:t>
      </w:r>
      <w:r>
        <w:rPr>
          <w:bCs/>
        </w:rPr>
        <w:t>а.</w:t>
      </w:r>
    </w:p>
    <w:p w:rsidR="00BE26FA" w:rsidRDefault="00BE26FA" w:rsidP="00BE26FA">
      <w:pPr>
        <w:ind w:firstLine="567"/>
        <w:jc w:val="both"/>
        <w:rPr>
          <w:color w:val="000000"/>
          <w:sz w:val="23"/>
          <w:szCs w:val="23"/>
        </w:rPr>
      </w:pPr>
      <w:r>
        <w:t>Результаты расчёта и</w:t>
      </w:r>
      <w:r w:rsidRPr="00463DFC">
        <w:rPr>
          <w:color w:val="000000"/>
          <w:sz w:val="23"/>
          <w:szCs w:val="23"/>
        </w:rPr>
        <w:t>нвестиционн</w:t>
      </w:r>
      <w:r>
        <w:rPr>
          <w:color w:val="000000"/>
          <w:sz w:val="23"/>
          <w:szCs w:val="23"/>
        </w:rPr>
        <w:t>ой</w:t>
      </w:r>
      <w:r w:rsidRPr="00463DFC">
        <w:rPr>
          <w:color w:val="000000"/>
          <w:sz w:val="23"/>
          <w:szCs w:val="23"/>
        </w:rPr>
        <w:t xml:space="preserve"> надбавк</w:t>
      </w:r>
      <w:r>
        <w:rPr>
          <w:color w:val="000000"/>
          <w:sz w:val="23"/>
          <w:szCs w:val="23"/>
        </w:rPr>
        <w:t>и</w:t>
      </w:r>
      <w:r w:rsidRPr="00463DFC">
        <w:rPr>
          <w:color w:val="000000"/>
          <w:sz w:val="23"/>
          <w:szCs w:val="23"/>
        </w:rPr>
        <w:t xml:space="preserve"> к тарифу c НДС </w:t>
      </w:r>
      <w:r>
        <w:rPr>
          <w:color w:val="000000"/>
          <w:sz w:val="23"/>
          <w:szCs w:val="23"/>
        </w:rPr>
        <w:t xml:space="preserve"> для 2-го этапа Схемы пре</w:t>
      </w:r>
      <w:r>
        <w:rPr>
          <w:color w:val="000000"/>
          <w:sz w:val="23"/>
          <w:szCs w:val="23"/>
        </w:rPr>
        <w:t>д</w:t>
      </w:r>
      <w:r>
        <w:rPr>
          <w:color w:val="000000"/>
          <w:sz w:val="23"/>
          <w:szCs w:val="23"/>
        </w:rPr>
        <w:t xml:space="preserve">ставлены в таблице </w:t>
      </w:r>
      <w:r w:rsidR="00A26CD2">
        <w:rPr>
          <w:color w:val="000000"/>
          <w:sz w:val="23"/>
          <w:szCs w:val="23"/>
        </w:rPr>
        <w:t>6</w:t>
      </w:r>
      <w:r>
        <w:rPr>
          <w:color w:val="000000"/>
          <w:sz w:val="23"/>
          <w:szCs w:val="23"/>
        </w:rPr>
        <w:t>.9.</w:t>
      </w:r>
    </w:p>
    <w:p w:rsidR="00BE26FA" w:rsidRPr="002E50F8" w:rsidRDefault="00BE26FA" w:rsidP="00BE26FA">
      <w:pPr>
        <w:jc w:val="both"/>
        <w:rPr>
          <w:b/>
          <w:sz w:val="22"/>
          <w:szCs w:val="22"/>
        </w:rPr>
      </w:pPr>
      <w:r w:rsidRPr="002E50F8">
        <w:rPr>
          <w:b/>
          <w:sz w:val="22"/>
          <w:szCs w:val="22"/>
        </w:rPr>
        <w:t>Таблица</w:t>
      </w:r>
      <w:r>
        <w:rPr>
          <w:b/>
          <w:sz w:val="22"/>
          <w:szCs w:val="22"/>
        </w:rPr>
        <w:t xml:space="preserve"> </w:t>
      </w:r>
      <w:r w:rsidR="00A26CD2">
        <w:rPr>
          <w:b/>
          <w:sz w:val="22"/>
          <w:szCs w:val="22"/>
        </w:rPr>
        <w:t>6</w:t>
      </w:r>
      <w:r>
        <w:rPr>
          <w:b/>
          <w:sz w:val="22"/>
          <w:szCs w:val="22"/>
        </w:rPr>
        <w:t>.9.</w:t>
      </w:r>
      <w:r w:rsidRPr="002E50F8">
        <w:rPr>
          <w:b/>
          <w:sz w:val="22"/>
          <w:szCs w:val="22"/>
        </w:rPr>
        <w:t xml:space="preserve"> Итоговый расчёт надбав</w:t>
      </w:r>
      <w:r w:rsidR="00B35EC8">
        <w:rPr>
          <w:b/>
          <w:sz w:val="22"/>
          <w:szCs w:val="22"/>
        </w:rPr>
        <w:t>ок</w:t>
      </w:r>
      <w:r w:rsidRPr="002E50F8">
        <w:rPr>
          <w:b/>
          <w:sz w:val="22"/>
          <w:szCs w:val="22"/>
        </w:rPr>
        <w:t xml:space="preserve"> к тарифу</w:t>
      </w:r>
      <w:r w:rsidRPr="002E50F8">
        <w:rPr>
          <w:b/>
          <w:bCs/>
          <w:sz w:val="22"/>
          <w:szCs w:val="22"/>
        </w:rPr>
        <w:t xml:space="preserve"> на </w:t>
      </w:r>
      <w:r>
        <w:rPr>
          <w:b/>
          <w:bCs/>
          <w:sz w:val="22"/>
          <w:szCs w:val="22"/>
        </w:rPr>
        <w:t>2</w:t>
      </w:r>
      <w:r w:rsidRPr="002E50F8">
        <w:rPr>
          <w:b/>
          <w:bCs/>
          <w:sz w:val="22"/>
          <w:szCs w:val="22"/>
        </w:rPr>
        <w:t>-й этап прогнозируемого периода</w:t>
      </w:r>
    </w:p>
    <w:tbl>
      <w:tblPr>
        <w:tblW w:w="9782" w:type="dxa"/>
        <w:jc w:val="center"/>
        <w:tblInd w:w="-324" w:type="dxa"/>
        <w:tblLook w:val="04A0"/>
      </w:tblPr>
      <w:tblGrid>
        <w:gridCol w:w="498"/>
        <w:gridCol w:w="1850"/>
        <w:gridCol w:w="864"/>
        <w:gridCol w:w="940"/>
        <w:gridCol w:w="829"/>
        <w:gridCol w:w="940"/>
        <w:gridCol w:w="940"/>
        <w:gridCol w:w="940"/>
        <w:gridCol w:w="940"/>
        <w:gridCol w:w="1041"/>
      </w:tblGrid>
      <w:tr w:rsidR="00BE26FA" w:rsidRPr="00061E10" w:rsidTr="00CB2055">
        <w:trPr>
          <w:trHeight w:val="300"/>
          <w:jc w:val="center"/>
        </w:trPr>
        <w:tc>
          <w:tcPr>
            <w:tcW w:w="498" w:type="dxa"/>
            <w:vMerge w:val="restart"/>
            <w:tcBorders>
              <w:top w:val="single" w:sz="4" w:space="0" w:color="auto"/>
              <w:left w:val="single" w:sz="4" w:space="0" w:color="auto"/>
              <w:bottom w:val="single" w:sz="4" w:space="0" w:color="auto"/>
              <w:right w:val="single" w:sz="4" w:space="0" w:color="auto"/>
            </w:tcBorders>
            <w:shd w:val="clear" w:color="auto" w:fill="FFFF00"/>
            <w:noWrap/>
            <w:vAlign w:val="center"/>
          </w:tcPr>
          <w:p w:rsidR="00BE26FA" w:rsidRPr="00061E10" w:rsidRDefault="00BE26FA" w:rsidP="00061E10">
            <w:pPr>
              <w:jc w:val="center"/>
              <w:rPr>
                <w:color w:val="000000"/>
                <w:sz w:val="20"/>
                <w:szCs w:val="20"/>
              </w:rPr>
            </w:pPr>
            <w:r w:rsidRPr="00061E10">
              <w:rPr>
                <w:color w:val="000000"/>
                <w:sz w:val="20"/>
                <w:szCs w:val="20"/>
              </w:rPr>
              <w:t>№</w:t>
            </w:r>
          </w:p>
        </w:tc>
        <w:tc>
          <w:tcPr>
            <w:tcW w:w="1850" w:type="dxa"/>
            <w:vMerge w:val="restart"/>
            <w:tcBorders>
              <w:top w:val="single" w:sz="4" w:space="0" w:color="auto"/>
              <w:left w:val="single" w:sz="4" w:space="0" w:color="auto"/>
              <w:bottom w:val="single" w:sz="4" w:space="0" w:color="auto"/>
              <w:right w:val="single" w:sz="4" w:space="0" w:color="auto"/>
            </w:tcBorders>
            <w:shd w:val="clear" w:color="auto" w:fill="FFFF00"/>
            <w:vAlign w:val="center"/>
          </w:tcPr>
          <w:p w:rsidR="00BE26FA" w:rsidRPr="00061E10" w:rsidRDefault="00BE26FA" w:rsidP="00061E10">
            <w:pPr>
              <w:jc w:val="center"/>
              <w:rPr>
                <w:color w:val="000000"/>
                <w:sz w:val="20"/>
                <w:szCs w:val="20"/>
              </w:rPr>
            </w:pPr>
            <w:r w:rsidRPr="00061E10">
              <w:rPr>
                <w:color w:val="000000"/>
                <w:sz w:val="20"/>
                <w:szCs w:val="20"/>
              </w:rPr>
              <w:t>Наименование показ</w:t>
            </w:r>
            <w:r w:rsidRPr="00061E10">
              <w:rPr>
                <w:color w:val="000000"/>
                <w:sz w:val="20"/>
                <w:szCs w:val="20"/>
              </w:rPr>
              <w:t>а</w:t>
            </w:r>
            <w:r w:rsidRPr="00061E10">
              <w:rPr>
                <w:color w:val="000000"/>
                <w:sz w:val="20"/>
                <w:szCs w:val="20"/>
              </w:rPr>
              <w:t>телей</w:t>
            </w:r>
          </w:p>
        </w:tc>
        <w:tc>
          <w:tcPr>
            <w:tcW w:w="864" w:type="dxa"/>
            <w:vMerge w:val="restart"/>
            <w:tcBorders>
              <w:top w:val="single" w:sz="4" w:space="0" w:color="auto"/>
              <w:left w:val="single" w:sz="4" w:space="0" w:color="auto"/>
              <w:bottom w:val="single" w:sz="4" w:space="0" w:color="auto"/>
              <w:right w:val="single" w:sz="4" w:space="0" w:color="auto"/>
            </w:tcBorders>
            <w:shd w:val="clear" w:color="auto" w:fill="FFFF00"/>
            <w:vAlign w:val="center"/>
          </w:tcPr>
          <w:p w:rsidR="00BE26FA" w:rsidRPr="00061E10" w:rsidRDefault="00BE26FA" w:rsidP="00061E10">
            <w:pPr>
              <w:jc w:val="center"/>
              <w:rPr>
                <w:color w:val="000000"/>
                <w:sz w:val="20"/>
                <w:szCs w:val="20"/>
              </w:rPr>
            </w:pPr>
            <w:r w:rsidRPr="00061E10">
              <w:rPr>
                <w:color w:val="000000"/>
                <w:sz w:val="20"/>
                <w:szCs w:val="20"/>
              </w:rPr>
              <w:t>Ед.изм</w:t>
            </w:r>
          </w:p>
        </w:tc>
        <w:tc>
          <w:tcPr>
            <w:tcW w:w="6570" w:type="dxa"/>
            <w:gridSpan w:val="7"/>
            <w:tcBorders>
              <w:top w:val="single" w:sz="4" w:space="0" w:color="auto"/>
              <w:left w:val="nil"/>
              <w:bottom w:val="single" w:sz="4" w:space="0" w:color="auto"/>
              <w:right w:val="single" w:sz="4" w:space="0" w:color="auto"/>
            </w:tcBorders>
            <w:shd w:val="clear" w:color="auto" w:fill="FFFF00"/>
            <w:noWrap/>
            <w:vAlign w:val="center"/>
          </w:tcPr>
          <w:p w:rsidR="00BE26FA" w:rsidRPr="00061E10" w:rsidRDefault="00BE26FA" w:rsidP="00061E10">
            <w:pPr>
              <w:jc w:val="center"/>
              <w:rPr>
                <w:color w:val="000000"/>
                <w:sz w:val="20"/>
                <w:szCs w:val="20"/>
              </w:rPr>
            </w:pPr>
            <w:r w:rsidRPr="00061E10">
              <w:rPr>
                <w:color w:val="000000"/>
                <w:sz w:val="20"/>
                <w:szCs w:val="20"/>
              </w:rPr>
              <w:t>Прогнозный период</w:t>
            </w:r>
          </w:p>
        </w:tc>
      </w:tr>
      <w:tr w:rsidR="00BE26FA" w:rsidRPr="00061E10" w:rsidTr="00CB2055">
        <w:trPr>
          <w:trHeight w:val="300"/>
          <w:jc w:val="center"/>
        </w:trPr>
        <w:tc>
          <w:tcPr>
            <w:tcW w:w="498" w:type="dxa"/>
            <w:vMerge/>
            <w:tcBorders>
              <w:top w:val="single" w:sz="4" w:space="0" w:color="auto"/>
              <w:left w:val="single" w:sz="4" w:space="0" w:color="auto"/>
              <w:bottom w:val="single" w:sz="4" w:space="0" w:color="auto"/>
              <w:right w:val="single" w:sz="4" w:space="0" w:color="auto"/>
            </w:tcBorders>
            <w:shd w:val="clear" w:color="auto" w:fill="FFFF00"/>
            <w:vAlign w:val="center"/>
          </w:tcPr>
          <w:p w:rsidR="00BE26FA" w:rsidRPr="00061E10" w:rsidRDefault="00BE26FA" w:rsidP="00061E10">
            <w:pPr>
              <w:jc w:val="center"/>
              <w:rPr>
                <w:color w:val="000000"/>
                <w:sz w:val="20"/>
                <w:szCs w:val="20"/>
              </w:rPr>
            </w:pPr>
          </w:p>
        </w:tc>
        <w:tc>
          <w:tcPr>
            <w:tcW w:w="1850" w:type="dxa"/>
            <w:vMerge/>
            <w:tcBorders>
              <w:top w:val="single" w:sz="4" w:space="0" w:color="auto"/>
              <w:left w:val="single" w:sz="4" w:space="0" w:color="auto"/>
              <w:bottom w:val="single" w:sz="4" w:space="0" w:color="auto"/>
              <w:right w:val="single" w:sz="4" w:space="0" w:color="auto"/>
            </w:tcBorders>
            <w:shd w:val="clear" w:color="auto" w:fill="FFFF00"/>
            <w:vAlign w:val="center"/>
          </w:tcPr>
          <w:p w:rsidR="00BE26FA" w:rsidRPr="00061E10" w:rsidRDefault="00BE26FA" w:rsidP="00061E10">
            <w:pPr>
              <w:jc w:val="center"/>
              <w:rPr>
                <w:color w:val="000000"/>
                <w:sz w:val="20"/>
                <w:szCs w:val="20"/>
              </w:rPr>
            </w:pPr>
          </w:p>
        </w:tc>
        <w:tc>
          <w:tcPr>
            <w:tcW w:w="864" w:type="dxa"/>
            <w:vMerge/>
            <w:tcBorders>
              <w:top w:val="single" w:sz="4" w:space="0" w:color="auto"/>
              <w:left w:val="single" w:sz="4" w:space="0" w:color="auto"/>
              <w:bottom w:val="single" w:sz="4" w:space="0" w:color="auto"/>
              <w:right w:val="single" w:sz="4" w:space="0" w:color="auto"/>
            </w:tcBorders>
            <w:shd w:val="clear" w:color="auto" w:fill="FFFF00"/>
            <w:vAlign w:val="center"/>
          </w:tcPr>
          <w:p w:rsidR="00BE26FA" w:rsidRPr="00061E10" w:rsidRDefault="00BE26FA" w:rsidP="00061E10">
            <w:pPr>
              <w:jc w:val="center"/>
              <w:rPr>
                <w:color w:val="000000"/>
                <w:sz w:val="20"/>
                <w:szCs w:val="20"/>
              </w:rPr>
            </w:pPr>
          </w:p>
        </w:tc>
        <w:tc>
          <w:tcPr>
            <w:tcW w:w="940" w:type="dxa"/>
            <w:tcBorders>
              <w:top w:val="nil"/>
              <w:left w:val="nil"/>
              <w:bottom w:val="single" w:sz="4" w:space="0" w:color="auto"/>
              <w:right w:val="single" w:sz="4" w:space="0" w:color="auto"/>
            </w:tcBorders>
            <w:shd w:val="clear" w:color="auto" w:fill="FFFF00"/>
            <w:noWrap/>
            <w:vAlign w:val="center"/>
          </w:tcPr>
          <w:p w:rsidR="00BE26FA" w:rsidRPr="00061E10" w:rsidRDefault="00BE26FA" w:rsidP="00061E10">
            <w:pPr>
              <w:jc w:val="center"/>
              <w:rPr>
                <w:color w:val="000000"/>
                <w:sz w:val="20"/>
                <w:szCs w:val="20"/>
              </w:rPr>
            </w:pPr>
            <w:r w:rsidRPr="00061E10">
              <w:rPr>
                <w:color w:val="000000"/>
                <w:sz w:val="20"/>
                <w:szCs w:val="20"/>
              </w:rPr>
              <w:t>2021</w:t>
            </w:r>
          </w:p>
        </w:tc>
        <w:tc>
          <w:tcPr>
            <w:tcW w:w="829" w:type="dxa"/>
            <w:tcBorders>
              <w:top w:val="nil"/>
              <w:left w:val="nil"/>
              <w:bottom w:val="single" w:sz="4" w:space="0" w:color="auto"/>
              <w:right w:val="single" w:sz="4" w:space="0" w:color="auto"/>
            </w:tcBorders>
            <w:shd w:val="clear" w:color="auto" w:fill="FFFF00"/>
            <w:noWrap/>
            <w:vAlign w:val="center"/>
          </w:tcPr>
          <w:p w:rsidR="00BE26FA" w:rsidRPr="00061E10" w:rsidRDefault="00BE26FA" w:rsidP="00061E10">
            <w:pPr>
              <w:jc w:val="center"/>
              <w:rPr>
                <w:color w:val="000000"/>
                <w:sz w:val="20"/>
                <w:szCs w:val="20"/>
              </w:rPr>
            </w:pPr>
            <w:r w:rsidRPr="00061E10">
              <w:rPr>
                <w:color w:val="000000"/>
                <w:sz w:val="20"/>
                <w:szCs w:val="20"/>
              </w:rPr>
              <w:t>2022</w:t>
            </w:r>
          </w:p>
        </w:tc>
        <w:tc>
          <w:tcPr>
            <w:tcW w:w="940" w:type="dxa"/>
            <w:tcBorders>
              <w:top w:val="nil"/>
              <w:left w:val="nil"/>
              <w:bottom w:val="single" w:sz="4" w:space="0" w:color="auto"/>
              <w:right w:val="single" w:sz="4" w:space="0" w:color="auto"/>
            </w:tcBorders>
            <w:shd w:val="clear" w:color="auto" w:fill="FFFF00"/>
            <w:noWrap/>
            <w:vAlign w:val="center"/>
          </w:tcPr>
          <w:p w:rsidR="00BE26FA" w:rsidRPr="00061E10" w:rsidRDefault="00BE26FA" w:rsidP="00061E10">
            <w:pPr>
              <w:jc w:val="center"/>
              <w:rPr>
                <w:color w:val="000000"/>
                <w:sz w:val="20"/>
                <w:szCs w:val="20"/>
              </w:rPr>
            </w:pPr>
            <w:r w:rsidRPr="00061E10">
              <w:rPr>
                <w:color w:val="000000"/>
                <w:sz w:val="20"/>
                <w:szCs w:val="20"/>
              </w:rPr>
              <w:t>2023</w:t>
            </w:r>
          </w:p>
        </w:tc>
        <w:tc>
          <w:tcPr>
            <w:tcW w:w="940" w:type="dxa"/>
            <w:tcBorders>
              <w:top w:val="nil"/>
              <w:left w:val="nil"/>
              <w:bottom w:val="single" w:sz="4" w:space="0" w:color="auto"/>
              <w:right w:val="single" w:sz="4" w:space="0" w:color="auto"/>
            </w:tcBorders>
            <w:shd w:val="clear" w:color="auto" w:fill="FFFF00"/>
            <w:noWrap/>
            <w:vAlign w:val="center"/>
          </w:tcPr>
          <w:p w:rsidR="00BE26FA" w:rsidRPr="00061E10" w:rsidRDefault="00BE26FA" w:rsidP="00061E10">
            <w:pPr>
              <w:jc w:val="center"/>
              <w:rPr>
                <w:color w:val="000000"/>
                <w:sz w:val="20"/>
                <w:szCs w:val="20"/>
              </w:rPr>
            </w:pPr>
            <w:r w:rsidRPr="00061E10">
              <w:rPr>
                <w:color w:val="000000"/>
                <w:sz w:val="20"/>
                <w:szCs w:val="20"/>
              </w:rPr>
              <w:t>2024</w:t>
            </w:r>
          </w:p>
        </w:tc>
        <w:tc>
          <w:tcPr>
            <w:tcW w:w="940" w:type="dxa"/>
            <w:tcBorders>
              <w:top w:val="nil"/>
              <w:left w:val="nil"/>
              <w:bottom w:val="single" w:sz="4" w:space="0" w:color="auto"/>
              <w:right w:val="single" w:sz="4" w:space="0" w:color="auto"/>
            </w:tcBorders>
            <w:shd w:val="clear" w:color="auto" w:fill="FFFF00"/>
            <w:noWrap/>
            <w:vAlign w:val="center"/>
          </w:tcPr>
          <w:p w:rsidR="00BE26FA" w:rsidRPr="00061E10" w:rsidRDefault="00BE26FA" w:rsidP="00061E10">
            <w:pPr>
              <w:jc w:val="center"/>
              <w:rPr>
                <w:color w:val="000000"/>
                <w:sz w:val="20"/>
                <w:szCs w:val="20"/>
              </w:rPr>
            </w:pPr>
            <w:r w:rsidRPr="00061E10">
              <w:rPr>
                <w:color w:val="000000"/>
                <w:sz w:val="20"/>
                <w:szCs w:val="20"/>
              </w:rPr>
              <w:t>2025</w:t>
            </w:r>
          </w:p>
        </w:tc>
        <w:tc>
          <w:tcPr>
            <w:tcW w:w="940" w:type="dxa"/>
            <w:tcBorders>
              <w:top w:val="nil"/>
              <w:left w:val="nil"/>
              <w:bottom w:val="single" w:sz="4" w:space="0" w:color="auto"/>
              <w:right w:val="single" w:sz="4" w:space="0" w:color="auto"/>
            </w:tcBorders>
            <w:shd w:val="clear" w:color="auto" w:fill="FFFF00"/>
            <w:noWrap/>
            <w:vAlign w:val="center"/>
          </w:tcPr>
          <w:p w:rsidR="00BE26FA" w:rsidRPr="00061E10" w:rsidRDefault="00BE26FA" w:rsidP="00061E10">
            <w:pPr>
              <w:jc w:val="center"/>
              <w:rPr>
                <w:color w:val="000000"/>
                <w:sz w:val="20"/>
                <w:szCs w:val="20"/>
              </w:rPr>
            </w:pPr>
            <w:r w:rsidRPr="00061E10">
              <w:rPr>
                <w:color w:val="000000"/>
                <w:sz w:val="20"/>
                <w:szCs w:val="20"/>
              </w:rPr>
              <w:t>2026</w:t>
            </w:r>
          </w:p>
        </w:tc>
        <w:tc>
          <w:tcPr>
            <w:tcW w:w="1041" w:type="dxa"/>
            <w:tcBorders>
              <w:top w:val="nil"/>
              <w:left w:val="nil"/>
              <w:bottom w:val="single" w:sz="4" w:space="0" w:color="auto"/>
              <w:right w:val="single" w:sz="4" w:space="0" w:color="auto"/>
            </w:tcBorders>
            <w:shd w:val="clear" w:color="auto" w:fill="FFFF00"/>
            <w:noWrap/>
            <w:vAlign w:val="center"/>
          </w:tcPr>
          <w:p w:rsidR="00BE26FA" w:rsidRPr="00061E10" w:rsidRDefault="00BE26FA" w:rsidP="00061E10">
            <w:pPr>
              <w:jc w:val="center"/>
              <w:rPr>
                <w:color w:val="000000"/>
                <w:sz w:val="20"/>
                <w:szCs w:val="20"/>
              </w:rPr>
            </w:pPr>
            <w:r w:rsidRPr="00061E10">
              <w:rPr>
                <w:color w:val="000000"/>
                <w:sz w:val="20"/>
                <w:szCs w:val="20"/>
              </w:rPr>
              <w:t>2-й этап</w:t>
            </w:r>
          </w:p>
        </w:tc>
      </w:tr>
      <w:tr w:rsidR="00B827DB" w:rsidRPr="00061E10" w:rsidTr="00061E10">
        <w:trPr>
          <w:trHeight w:val="1200"/>
          <w:jc w:val="center"/>
        </w:trPr>
        <w:tc>
          <w:tcPr>
            <w:tcW w:w="498" w:type="dxa"/>
            <w:tcBorders>
              <w:top w:val="nil"/>
              <w:left w:val="single" w:sz="4" w:space="0" w:color="auto"/>
              <w:bottom w:val="single" w:sz="4" w:space="0" w:color="auto"/>
              <w:right w:val="single" w:sz="4" w:space="0" w:color="auto"/>
            </w:tcBorders>
            <w:shd w:val="clear" w:color="auto" w:fill="auto"/>
            <w:noWrap/>
            <w:vAlign w:val="center"/>
          </w:tcPr>
          <w:p w:rsidR="00B827DB" w:rsidRPr="00061E10" w:rsidRDefault="00B827DB" w:rsidP="00061E10">
            <w:pPr>
              <w:jc w:val="center"/>
              <w:rPr>
                <w:color w:val="000000"/>
                <w:sz w:val="20"/>
                <w:szCs w:val="20"/>
              </w:rPr>
            </w:pPr>
            <w:r w:rsidRPr="00061E10">
              <w:rPr>
                <w:color w:val="000000"/>
                <w:sz w:val="20"/>
                <w:szCs w:val="20"/>
              </w:rPr>
              <w:lastRenderedPageBreak/>
              <w:t>1</w:t>
            </w:r>
          </w:p>
        </w:tc>
        <w:tc>
          <w:tcPr>
            <w:tcW w:w="1850" w:type="dxa"/>
            <w:tcBorders>
              <w:top w:val="nil"/>
              <w:left w:val="nil"/>
              <w:bottom w:val="single" w:sz="4" w:space="0" w:color="auto"/>
              <w:right w:val="single" w:sz="4" w:space="0" w:color="auto"/>
            </w:tcBorders>
            <w:shd w:val="clear" w:color="auto" w:fill="auto"/>
            <w:vAlign w:val="center"/>
          </w:tcPr>
          <w:p w:rsidR="00B827DB" w:rsidRPr="00061E10" w:rsidRDefault="00B827DB" w:rsidP="00061E10">
            <w:pPr>
              <w:rPr>
                <w:color w:val="000000"/>
                <w:sz w:val="20"/>
                <w:szCs w:val="20"/>
              </w:rPr>
            </w:pPr>
            <w:r w:rsidRPr="00061E10">
              <w:rPr>
                <w:color w:val="000000"/>
                <w:sz w:val="20"/>
                <w:szCs w:val="20"/>
              </w:rPr>
              <w:t>Сумма капвлож</w:t>
            </w:r>
            <w:r w:rsidRPr="00061E10">
              <w:rPr>
                <w:color w:val="000000"/>
                <w:sz w:val="20"/>
                <w:szCs w:val="20"/>
              </w:rPr>
              <w:t>е</w:t>
            </w:r>
            <w:r w:rsidRPr="00061E10">
              <w:rPr>
                <w:color w:val="000000"/>
                <w:sz w:val="20"/>
                <w:szCs w:val="20"/>
              </w:rPr>
              <w:t>ний по програ</w:t>
            </w:r>
            <w:r w:rsidRPr="00061E10">
              <w:rPr>
                <w:color w:val="000000"/>
                <w:sz w:val="20"/>
                <w:szCs w:val="20"/>
              </w:rPr>
              <w:t>м</w:t>
            </w:r>
            <w:r w:rsidRPr="00061E10">
              <w:rPr>
                <w:color w:val="000000"/>
                <w:sz w:val="20"/>
                <w:szCs w:val="20"/>
              </w:rPr>
              <w:t>мам инвестицио</w:t>
            </w:r>
            <w:r w:rsidRPr="00061E10">
              <w:rPr>
                <w:color w:val="000000"/>
                <w:sz w:val="20"/>
                <w:szCs w:val="20"/>
              </w:rPr>
              <w:t>н</w:t>
            </w:r>
            <w:r w:rsidRPr="00061E10">
              <w:rPr>
                <w:color w:val="000000"/>
                <w:sz w:val="20"/>
                <w:szCs w:val="20"/>
              </w:rPr>
              <w:t>ных проектов, ф</w:t>
            </w:r>
            <w:r w:rsidRPr="00061E10">
              <w:rPr>
                <w:color w:val="000000"/>
                <w:sz w:val="20"/>
                <w:szCs w:val="20"/>
              </w:rPr>
              <w:t>и</w:t>
            </w:r>
            <w:r w:rsidRPr="00061E10">
              <w:rPr>
                <w:color w:val="000000"/>
                <w:sz w:val="20"/>
                <w:szCs w:val="20"/>
              </w:rPr>
              <w:t>нансируемых за счет надбавки к т</w:t>
            </w:r>
            <w:r w:rsidRPr="00061E10">
              <w:rPr>
                <w:color w:val="000000"/>
                <w:sz w:val="20"/>
                <w:szCs w:val="20"/>
              </w:rPr>
              <w:t>а</w:t>
            </w:r>
            <w:r w:rsidRPr="00061E10">
              <w:rPr>
                <w:color w:val="000000"/>
                <w:sz w:val="20"/>
                <w:szCs w:val="20"/>
              </w:rPr>
              <w:t>рифу</w:t>
            </w:r>
          </w:p>
        </w:tc>
        <w:tc>
          <w:tcPr>
            <w:tcW w:w="864" w:type="dxa"/>
            <w:tcBorders>
              <w:top w:val="nil"/>
              <w:left w:val="nil"/>
              <w:bottom w:val="single" w:sz="4" w:space="0" w:color="auto"/>
              <w:right w:val="single" w:sz="4" w:space="0" w:color="auto"/>
            </w:tcBorders>
            <w:shd w:val="clear" w:color="auto" w:fill="auto"/>
            <w:vAlign w:val="center"/>
          </w:tcPr>
          <w:p w:rsidR="00B827DB" w:rsidRPr="00061E10" w:rsidRDefault="00B827DB" w:rsidP="00061E10">
            <w:pPr>
              <w:jc w:val="center"/>
              <w:rPr>
                <w:color w:val="000000"/>
                <w:sz w:val="20"/>
                <w:szCs w:val="20"/>
              </w:rPr>
            </w:pPr>
            <w:r w:rsidRPr="00061E10">
              <w:rPr>
                <w:color w:val="000000"/>
                <w:sz w:val="20"/>
                <w:szCs w:val="20"/>
              </w:rPr>
              <w:t>т.руб</w:t>
            </w:r>
          </w:p>
        </w:tc>
        <w:tc>
          <w:tcPr>
            <w:tcW w:w="940" w:type="dxa"/>
            <w:tcBorders>
              <w:top w:val="nil"/>
              <w:left w:val="nil"/>
              <w:bottom w:val="single" w:sz="4" w:space="0" w:color="auto"/>
              <w:right w:val="single" w:sz="4" w:space="0" w:color="auto"/>
            </w:tcBorders>
            <w:shd w:val="clear" w:color="auto" w:fill="auto"/>
            <w:noWrap/>
            <w:vAlign w:val="center"/>
          </w:tcPr>
          <w:p w:rsidR="00B827DB" w:rsidRPr="00061E10" w:rsidRDefault="00B827DB" w:rsidP="0045454B">
            <w:pPr>
              <w:jc w:val="center"/>
              <w:rPr>
                <w:color w:val="000000"/>
                <w:sz w:val="20"/>
                <w:szCs w:val="20"/>
              </w:rPr>
            </w:pPr>
            <w:r w:rsidRPr="00061E10">
              <w:rPr>
                <w:color w:val="000000"/>
                <w:sz w:val="20"/>
                <w:szCs w:val="20"/>
              </w:rPr>
              <w:t>4597,4</w:t>
            </w:r>
          </w:p>
        </w:tc>
        <w:tc>
          <w:tcPr>
            <w:tcW w:w="829" w:type="dxa"/>
            <w:tcBorders>
              <w:top w:val="nil"/>
              <w:left w:val="nil"/>
              <w:bottom w:val="single" w:sz="4" w:space="0" w:color="auto"/>
              <w:right w:val="single" w:sz="4" w:space="0" w:color="auto"/>
            </w:tcBorders>
            <w:shd w:val="clear" w:color="auto" w:fill="auto"/>
            <w:noWrap/>
            <w:vAlign w:val="center"/>
          </w:tcPr>
          <w:p w:rsidR="00B827DB" w:rsidRPr="00061E10" w:rsidRDefault="00B827DB" w:rsidP="0045454B">
            <w:pPr>
              <w:jc w:val="center"/>
              <w:rPr>
                <w:color w:val="000000"/>
                <w:sz w:val="20"/>
                <w:szCs w:val="20"/>
              </w:rPr>
            </w:pPr>
            <w:r w:rsidRPr="00061E10">
              <w:rPr>
                <w:color w:val="000000"/>
                <w:sz w:val="20"/>
                <w:szCs w:val="20"/>
              </w:rPr>
              <w:t>4659,8</w:t>
            </w:r>
          </w:p>
        </w:tc>
        <w:tc>
          <w:tcPr>
            <w:tcW w:w="940" w:type="dxa"/>
            <w:tcBorders>
              <w:top w:val="nil"/>
              <w:left w:val="nil"/>
              <w:bottom w:val="single" w:sz="4" w:space="0" w:color="auto"/>
              <w:right w:val="single" w:sz="4" w:space="0" w:color="auto"/>
            </w:tcBorders>
            <w:shd w:val="clear" w:color="auto" w:fill="auto"/>
            <w:noWrap/>
            <w:vAlign w:val="center"/>
          </w:tcPr>
          <w:p w:rsidR="00B827DB" w:rsidRPr="00061E10" w:rsidRDefault="00B827DB" w:rsidP="0045454B">
            <w:pPr>
              <w:jc w:val="center"/>
              <w:rPr>
                <w:color w:val="000000"/>
                <w:sz w:val="20"/>
                <w:szCs w:val="20"/>
              </w:rPr>
            </w:pPr>
            <w:r w:rsidRPr="00061E10">
              <w:rPr>
                <w:color w:val="000000"/>
                <w:sz w:val="20"/>
                <w:szCs w:val="20"/>
              </w:rPr>
              <w:t>4751,6</w:t>
            </w:r>
          </w:p>
        </w:tc>
        <w:tc>
          <w:tcPr>
            <w:tcW w:w="940" w:type="dxa"/>
            <w:tcBorders>
              <w:top w:val="nil"/>
              <w:left w:val="nil"/>
              <w:bottom w:val="single" w:sz="4" w:space="0" w:color="auto"/>
              <w:right w:val="single" w:sz="4" w:space="0" w:color="auto"/>
            </w:tcBorders>
            <w:shd w:val="clear" w:color="auto" w:fill="auto"/>
            <w:noWrap/>
            <w:vAlign w:val="center"/>
          </w:tcPr>
          <w:p w:rsidR="00B827DB" w:rsidRPr="00061E10" w:rsidRDefault="00B827DB" w:rsidP="0045454B">
            <w:pPr>
              <w:jc w:val="center"/>
              <w:rPr>
                <w:color w:val="000000"/>
                <w:sz w:val="20"/>
                <w:szCs w:val="20"/>
              </w:rPr>
            </w:pPr>
            <w:r w:rsidRPr="00061E10">
              <w:rPr>
                <w:color w:val="000000"/>
                <w:sz w:val="20"/>
                <w:szCs w:val="20"/>
              </w:rPr>
              <w:t>4837,7</w:t>
            </w:r>
          </w:p>
        </w:tc>
        <w:tc>
          <w:tcPr>
            <w:tcW w:w="940" w:type="dxa"/>
            <w:tcBorders>
              <w:top w:val="nil"/>
              <w:left w:val="nil"/>
              <w:bottom w:val="single" w:sz="4" w:space="0" w:color="auto"/>
              <w:right w:val="single" w:sz="4" w:space="0" w:color="auto"/>
            </w:tcBorders>
            <w:shd w:val="clear" w:color="auto" w:fill="auto"/>
            <w:noWrap/>
            <w:vAlign w:val="center"/>
          </w:tcPr>
          <w:p w:rsidR="00B827DB" w:rsidRPr="00061E10" w:rsidRDefault="00B827DB" w:rsidP="0045454B">
            <w:pPr>
              <w:jc w:val="center"/>
              <w:rPr>
                <w:color w:val="000000"/>
                <w:sz w:val="20"/>
                <w:szCs w:val="20"/>
              </w:rPr>
            </w:pPr>
            <w:r w:rsidRPr="00061E10">
              <w:rPr>
                <w:color w:val="000000"/>
                <w:sz w:val="20"/>
                <w:szCs w:val="20"/>
              </w:rPr>
              <w:t>4912,2</w:t>
            </w:r>
          </w:p>
        </w:tc>
        <w:tc>
          <w:tcPr>
            <w:tcW w:w="940" w:type="dxa"/>
            <w:tcBorders>
              <w:top w:val="nil"/>
              <w:left w:val="nil"/>
              <w:bottom w:val="single" w:sz="4" w:space="0" w:color="auto"/>
              <w:right w:val="single" w:sz="4" w:space="0" w:color="auto"/>
            </w:tcBorders>
            <w:shd w:val="clear" w:color="auto" w:fill="auto"/>
            <w:noWrap/>
            <w:vAlign w:val="center"/>
          </w:tcPr>
          <w:p w:rsidR="00B827DB" w:rsidRPr="00061E10" w:rsidRDefault="00B827DB" w:rsidP="0045454B">
            <w:pPr>
              <w:jc w:val="center"/>
              <w:rPr>
                <w:color w:val="000000"/>
                <w:sz w:val="20"/>
                <w:szCs w:val="20"/>
              </w:rPr>
            </w:pPr>
            <w:r w:rsidRPr="00061E10">
              <w:rPr>
                <w:color w:val="000000"/>
                <w:sz w:val="20"/>
                <w:szCs w:val="20"/>
              </w:rPr>
              <w:t>4986,7</w:t>
            </w:r>
          </w:p>
        </w:tc>
        <w:tc>
          <w:tcPr>
            <w:tcW w:w="1041" w:type="dxa"/>
            <w:tcBorders>
              <w:top w:val="nil"/>
              <w:left w:val="nil"/>
              <w:bottom w:val="single" w:sz="4" w:space="0" w:color="auto"/>
              <w:right w:val="single" w:sz="4" w:space="0" w:color="auto"/>
            </w:tcBorders>
            <w:shd w:val="clear" w:color="auto" w:fill="auto"/>
            <w:noWrap/>
            <w:vAlign w:val="center"/>
          </w:tcPr>
          <w:p w:rsidR="00B827DB" w:rsidRPr="00061E10" w:rsidRDefault="00B827DB" w:rsidP="0045454B">
            <w:pPr>
              <w:jc w:val="center"/>
              <w:rPr>
                <w:color w:val="000000"/>
                <w:sz w:val="20"/>
                <w:szCs w:val="20"/>
              </w:rPr>
            </w:pPr>
            <w:r w:rsidRPr="00061E10">
              <w:rPr>
                <w:color w:val="000000"/>
                <w:sz w:val="20"/>
                <w:szCs w:val="20"/>
              </w:rPr>
              <w:t>4597,4</w:t>
            </w:r>
          </w:p>
        </w:tc>
      </w:tr>
      <w:tr w:rsidR="00B827DB" w:rsidRPr="00061E10" w:rsidTr="00061E10">
        <w:trPr>
          <w:trHeight w:val="701"/>
          <w:jc w:val="center"/>
        </w:trPr>
        <w:tc>
          <w:tcPr>
            <w:tcW w:w="498" w:type="dxa"/>
            <w:tcBorders>
              <w:top w:val="nil"/>
              <w:left w:val="single" w:sz="4" w:space="0" w:color="auto"/>
              <w:bottom w:val="single" w:sz="4" w:space="0" w:color="auto"/>
              <w:right w:val="single" w:sz="4" w:space="0" w:color="auto"/>
            </w:tcBorders>
            <w:shd w:val="clear" w:color="auto" w:fill="auto"/>
            <w:noWrap/>
            <w:vAlign w:val="center"/>
          </w:tcPr>
          <w:p w:rsidR="00B827DB" w:rsidRPr="00061E10" w:rsidRDefault="00B827DB" w:rsidP="00061E10">
            <w:pPr>
              <w:jc w:val="center"/>
              <w:rPr>
                <w:color w:val="000000"/>
                <w:sz w:val="20"/>
                <w:szCs w:val="20"/>
              </w:rPr>
            </w:pPr>
            <w:r w:rsidRPr="00061E10">
              <w:rPr>
                <w:color w:val="000000"/>
                <w:sz w:val="20"/>
                <w:szCs w:val="20"/>
              </w:rPr>
              <w:t>2</w:t>
            </w:r>
          </w:p>
        </w:tc>
        <w:tc>
          <w:tcPr>
            <w:tcW w:w="1850" w:type="dxa"/>
            <w:tcBorders>
              <w:top w:val="nil"/>
              <w:left w:val="nil"/>
              <w:bottom w:val="single" w:sz="4" w:space="0" w:color="auto"/>
              <w:right w:val="single" w:sz="4" w:space="0" w:color="auto"/>
            </w:tcBorders>
            <w:shd w:val="clear" w:color="auto" w:fill="auto"/>
            <w:vAlign w:val="center"/>
          </w:tcPr>
          <w:p w:rsidR="00B827DB" w:rsidRPr="00061E10" w:rsidRDefault="00B827DB" w:rsidP="00061E10">
            <w:pPr>
              <w:rPr>
                <w:color w:val="000000"/>
                <w:sz w:val="20"/>
                <w:szCs w:val="20"/>
              </w:rPr>
            </w:pPr>
            <w:r w:rsidRPr="00061E10">
              <w:rPr>
                <w:color w:val="000000"/>
                <w:sz w:val="20"/>
                <w:szCs w:val="20"/>
              </w:rPr>
              <w:t>Сумма капвлож</w:t>
            </w:r>
            <w:r w:rsidRPr="00061E10">
              <w:rPr>
                <w:color w:val="000000"/>
                <w:sz w:val="20"/>
                <w:szCs w:val="20"/>
              </w:rPr>
              <w:t>е</w:t>
            </w:r>
            <w:r w:rsidRPr="00061E10">
              <w:rPr>
                <w:color w:val="000000"/>
                <w:sz w:val="20"/>
                <w:szCs w:val="20"/>
              </w:rPr>
              <w:t>ний по програ</w:t>
            </w:r>
            <w:r w:rsidRPr="00061E10">
              <w:rPr>
                <w:color w:val="000000"/>
                <w:sz w:val="20"/>
                <w:szCs w:val="20"/>
              </w:rPr>
              <w:t>м</w:t>
            </w:r>
            <w:r w:rsidRPr="00061E10">
              <w:rPr>
                <w:color w:val="000000"/>
                <w:sz w:val="20"/>
                <w:szCs w:val="20"/>
              </w:rPr>
              <w:t>мам инвестицио</w:t>
            </w:r>
            <w:r w:rsidRPr="00061E10">
              <w:rPr>
                <w:color w:val="000000"/>
                <w:sz w:val="20"/>
                <w:szCs w:val="20"/>
              </w:rPr>
              <w:t>н</w:t>
            </w:r>
            <w:r w:rsidRPr="00061E10">
              <w:rPr>
                <w:color w:val="000000"/>
                <w:sz w:val="20"/>
                <w:szCs w:val="20"/>
              </w:rPr>
              <w:t>ных проектов, ф</w:t>
            </w:r>
            <w:r w:rsidRPr="00061E10">
              <w:rPr>
                <w:color w:val="000000"/>
                <w:sz w:val="20"/>
                <w:szCs w:val="20"/>
              </w:rPr>
              <w:t>и</w:t>
            </w:r>
            <w:r w:rsidRPr="00061E10">
              <w:rPr>
                <w:color w:val="000000"/>
                <w:sz w:val="20"/>
                <w:szCs w:val="20"/>
              </w:rPr>
              <w:t>нансируемых за счет надбавки к тарифу c учётом налога на пр</w:t>
            </w:r>
            <w:r w:rsidRPr="00061E10">
              <w:rPr>
                <w:color w:val="000000"/>
                <w:sz w:val="20"/>
                <w:szCs w:val="20"/>
              </w:rPr>
              <w:t>и</w:t>
            </w:r>
            <w:r w:rsidRPr="00061E10">
              <w:rPr>
                <w:color w:val="000000"/>
                <w:sz w:val="20"/>
                <w:szCs w:val="20"/>
              </w:rPr>
              <w:t>быль</w:t>
            </w:r>
          </w:p>
        </w:tc>
        <w:tc>
          <w:tcPr>
            <w:tcW w:w="864" w:type="dxa"/>
            <w:tcBorders>
              <w:top w:val="nil"/>
              <w:left w:val="nil"/>
              <w:bottom w:val="single" w:sz="4" w:space="0" w:color="auto"/>
              <w:right w:val="single" w:sz="4" w:space="0" w:color="auto"/>
            </w:tcBorders>
            <w:shd w:val="clear" w:color="auto" w:fill="auto"/>
            <w:vAlign w:val="center"/>
          </w:tcPr>
          <w:p w:rsidR="00B827DB" w:rsidRPr="00061E10" w:rsidRDefault="00B827DB" w:rsidP="00061E10">
            <w:pPr>
              <w:jc w:val="center"/>
              <w:rPr>
                <w:color w:val="000000"/>
                <w:sz w:val="20"/>
                <w:szCs w:val="20"/>
              </w:rPr>
            </w:pPr>
            <w:r w:rsidRPr="00061E10">
              <w:rPr>
                <w:color w:val="000000"/>
                <w:sz w:val="20"/>
                <w:szCs w:val="20"/>
              </w:rPr>
              <w:t>т.руб</w:t>
            </w:r>
          </w:p>
        </w:tc>
        <w:tc>
          <w:tcPr>
            <w:tcW w:w="940" w:type="dxa"/>
            <w:tcBorders>
              <w:top w:val="nil"/>
              <w:left w:val="nil"/>
              <w:bottom w:val="single" w:sz="4" w:space="0" w:color="auto"/>
              <w:right w:val="single" w:sz="4" w:space="0" w:color="auto"/>
            </w:tcBorders>
            <w:shd w:val="clear" w:color="auto" w:fill="auto"/>
            <w:noWrap/>
            <w:vAlign w:val="center"/>
          </w:tcPr>
          <w:p w:rsidR="00B827DB" w:rsidRPr="00061E10" w:rsidRDefault="00B827DB" w:rsidP="0045454B">
            <w:pPr>
              <w:jc w:val="center"/>
              <w:rPr>
                <w:color w:val="000000"/>
                <w:sz w:val="20"/>
                <w:szCs w:val="20"/>
              </w:rPr>
            </w:pPr>
            <w:r w:rsidRPr="00061E10">
              <w:rPr>
                <w:color w:val="000000"/>
                <w:sz w:val="20"/>
                <w:szCs w:val="20"/>
              </w:rPr>
              <w:t>5516,9</w:t>
            </w:r>
          </w:p>
        </w:tc>
        <w:tc>
          <w:tcPr>
            <w:tcW w:w="829" w:type="dxa"/>
            <w:tcBorders>
              <w:top w:val="nil"/>
              <w:left w:val="nil"/>
              <w:bottom w:val="single" w:sz="4" w:space="0" w:color="auto"/>
              <w:right w:val="single" w:sz="4" w:space="0" w:color="auto"/>
            </w:tcBorders>
            <w:shd w:val="clear" w:color="auto" w:fill="auto"/>
            <w:noWrap/>
            <w:vAlign w:val="center"/>
          </w:tcPr>
          <w:p w:rsidR="00B827DB" w:rsidRPr="00061E10" w:rsidRDefault="00B827DB" w:rsidP="0045454B">
            <w:pPr>
              <w:jc w:val="center"/>
              <w:rPr>
                <w:color w:val="000000"/>
                <w:sz w:val="20"/>
                <w:szCs w:val="20"/>
              </w:rPr>
            </w:pPr>
            <w:r w:rsidRPr="00061E10">
              <w:rPr>
                <w:color w:val="000000"/>
                <w:sz w:val="20"/>
                <w:szCs w:val="20"/>
              </w:rPr>
              <w:t>5591,7</w:t>
            </w:r>
          </w:p>
        </w:tc>
        <w:tc>
          <w:tcPr>
            <w:tcW w:w="940" w:type="dxa"/>
            <w:tcBorders>
              <w:top w:val="nil"/>
              <w:left w:val="nil"/>
              <w:bottom w:val="single" w:sz="4" w:space="0" w:color="auto"/>
              <w:right w:val="single" w:sz="4" w:space="0" w:color="auto"/>
            </w:tcBorders>
            <w:shd w:val="clear" w:color="auto" w:fill="auto"/>
            <w:noWrap/>
            <w:vAlign w:val="center"/>
          </w:tcPr>
          <w:p w:rsidR="00B827DB" w:rsidRPr="00061E10" w:rsidRDefault="00B827DB" w:rsidP="0045454B">
            <w:pPr>
              <w:jc w:val="center"/>
              <w:rPr>
                <w:color w:val="000000"/>
                <w:sz w:val="20"/>
                <w:szCs w:val="20"/>
              </w:rPr>
            </w:pPr>
            <w:r w:rsidRPr="00061E10">
              <w:rPr>
                <w:color w:val="000000"/>
                <w:sz w:val="20"/>
                <w:szCs w:val="20"/>
              </w:rPr>
              <w:t>5701,9</w:t>
            </w:r>
          </w:p>
        </w:tc>
        <w:tc>
          <w:tcPr>
            <w:tcW w:w="940" w:type="dxa"/>
            <w:tcBorders>
              <w:top w:val="nil"/>
              <w:left w:val="nil"/>
              <w:bottom w:val="single" w:sz="4" w:space="0" w:color="auto"/>
              <w:right w:val="single" w:sz="4" w:space="0" w:color="auto"/>
            </w:tcBorders>
            <w:shd w:val="clear" w:color="auto" w:fill="auto"/>
            <w:noWrap/>
            <w:vAlign w:val="center"/>
          </w:tcPr>
          <w:p w:rsidR="00B827DB" w:rsidRPr="00061E10" w:rsidRDefault="00B827DB" w:rsidP="0045454B">
            <w:pPr>
              <w:jc w:val="center"/>
              <w:rPr>
                <w:color w:val="000000"/>
                <w:sz w:val="20"/>
                <w:szCs w:val="20"/>
              </w:rPr>
            </w:pPr>
            <w:r w:rsidRPr="00061E10">
              <w:rPr>
                <w:color w:val="000000"/>
                <w:sz w:val="20"/>
                <w:szCs w:val="20"/>
              </w:rPr>
              <w:t>5805,3</w:t>
            </w:r>
          </w:p>
        </w:tc>
        <w:tc>
          <w:tcPr>
            <w:tcW w:w="940" w:type="dxa"/>
            <w:tcBorders>
              <w:top w:val="nil"/>
              <w:left w:val="nil"/>
              <w:bottom w:val="single" w:sz="4" w:space="0" w:color="auto"/>
              <w:right w:val="single" w:sz="4" w:space="0" w:color="auto"/>
            </w:tcBorders>
            <w:shd w:val="clear" w:color="auto" w:fill="auto"/>
            <w:noWrap/>
            <w:vAlign w:val="center"/>
          </w:tcPr>
          <w:p w:rsidR="00B827DB" w:rsidRPr="00061E10" w:rsidRDefault="00B827DB" w:rsidP="0045454B">
            <w:pPr>
              <w:jc w:val="center"/>
              <w:rPr>
                <w:color w:val="000000"/>
                <w:sz w:val="20"/>
                <w:szCs w:val="20"/>
              </w:rPr>
            </w:pPr>
            <w:r w:rsidRPr="00061E10">
              <w:rPr>
                <w:color w:val="000000"/>
                <w:sz w:val="20"/>
                <w:szCs w:val="20"/>
              </w:rPr>
              <w:t>5894,6</w:t>
            </w:r>
          </w:p>
        </w:tc>
        <w:tc>
          <w:tcPr>
            <w:tcW w:w="940" w:type="dxa"/>
            <w:tcBorders>
              <w:top w:val="nil"/>
              <w:left w:val="nil"/>
              <w:bottom w:val="single" w:sz="4" w:space="0" w:color="auto"/>
              <w:right w:val="single" w:sz="4" w:space="0" w:color="auto"/>
            </w:tcBorders>
            <w:shd w:val="clear" w:color="auto" w:fill="auto"/>
            <w:noWrap/>
            <w:vAlign w:val="center"/>
          </w:tcPr>
          <w:p w:rsidR="00B827DB" w:rsidRPr="00061E10" w:rsidRDefault="00B827DB" w:rsidP="0045454B">
            <w:pPr>
              <w:jc w:val="center"/>
              <w:rPr>
                <w:color w:val="000000"/>
                <w:sz w:val="20"/>
                <w:szCs w:val="20"/>
              </w:rPr>
            </w:pPr>
            <w:r w:rsidRPr="00061E10">
              <w:rPr>
                <w:color w:val="000000"/>
                <w:sz w:val="20"/>
                <w:szCs w:val="20"/>
              </w:rPr>
              <w:t>5984,0</w:t>
            </w:r>
          </w:p>
        </w:tc>
        <w:tc>
          <w:tcPr>
            <w:tcW w:w="1041" w:type="dxa"/>
            <w:tcBorders>
              <w:top w:val="nil"/>
              <w:left w:val="nil"/>
              <w:bottom w:val="single" w:sz="4" w:space="0" w:color="auto"/>
              <w:right w:val="single" w:sz="4" w:space="0" w:color="auto"/>
            </w:tcBorders>
            <w:shd w:val="clear" w:color="auto" w:fill="auto"/>
            <w:noWrap/>
            <w:vAlign w:val="center"/>
          </w:tcPr>
          <w:p w:rsidR="00B827DB" w:rsidRPr="004F7ED5" w:rsidRDefault="004F7ED5" w:rsidP="0045454B">
            <w:pPr>
              <w:jc w:val="center"/>
              <w:rPr>
                <w:color w:val="000000"/>
                <w:sz w:val="20"/>
                <w:szCs w:val="20"/>
              </w:rPr>
            </w:pPr>
            <w:r w:rsidRPr="004F7ED5">
              <w:rPr>
                <w:color w:val="000000"/>
                <w:sz w:val="22"/>
                <w:szCs w:val="22"/>
              </w:rPr>
              <w:t>34494,4</w:t>
            </w:r>
          </w:p>
        </w:tc>
      </w:tr>
      <w:tr w:rsidR="00B827DB" w:rsidRPr="00061E10" w:rsidTr="00061E10">
        <w:trPr>
          <w:trHeight w:val="600"/>
          <w:jc w:val="center"/>
        </w:trPr>
        <w:tc>
          <w:tcPr>
            <w:tcW w:w="498" w:type="dxa"/>
            <w:tcBorders>
              <w:top w:val="nil"/>
              <w:left w:val="single" w:sz="4" w:space="0" w:color="auto"/>
              <w:bottom w:val="single" w:sz="4" w:space="0" w:color="auto"/>
              <w:right w:val="single" w:sz="4" w:space="0" w:color="auto"/>
            </w:tcBorders>
            <w:shd w:val="clear" w:color="auto" w:fill="auto"/>
            <w:noWrap/>
            <w:vAlign w:val="center"/>
          </w:tcPr>
          <w:p w:rsidR="00B827DB" w:rsidRPr="00061E10" w:rsidRDefault="00B827DB" w:rsidP="00061E10">
            <w:pPr>
              <w:jc w:val="center"/>
              <w:rPr>
                <w:color w:val="000000"/>
                <w:sz w:val="20"/>
                <w:szCs w:val="20"/>
              </w:rPr>
            </w:pPr>
            <w:r w:rsidRPr="00061E10">
              <w:rPr>
                <w:color w:val="000000"/>
                <w:sz w:val="20"/>
                <w:szCs w:val="20"/>
              </w:rPr>
              <w:t>3</w:t>
            </w:r>
          </w:p>
        </w:tc>
        <w:tc>
          <w:tcPr>
            <w:tcW w:w="1850" w:type="dxa"/>
            <w:tcBorders>
              <w:top w:val="nil"/>
              <w:left w:val="nil"/>
              <w:bottom w:val="single" w:sz="4" w:space="0" w:color="auto"/>
              <w:right w:val="single" w:sz="4" w:space="0" w:color="auto"/>
            </w:tcBorders>
            <w:shd w:val="clear" w:color="auto" w:fill="auto"/>
            <w:vAlign w:val="center"/>
          </w:tcPr>
          <w:p w:rsidR="00B827DB" w:rsidRPr="00061E10" w:rsidRDefault="00B827DB" w:rsidP="00061E10">
            <w:pPr>
              <w:rPr>
                <w:color w:val="000000"/>
                <w:sz w:val="20"/>
                <w:szCs w:val="20"/>
              </w:rPr>
            </w:pPr>
            <w:r w:rsidRPr="00061E10">
              <w:rPr>
                <w:color w:val="000000"/>
                <w:sz w:val="20"/>
                <w:szCs w:val="20"/>
              </w:rPr>
              <w:t>Объём реализации услуг водосна</w:t>
            </w:r>
            <w:r w:rsidRPr="00061E10">
              <w:rPr>
                <w:color w:val="000000"/>
                <w:sz w:val="20"/>
                <w:szCs w:val="20"/>
              </w:rPr>
              <w:t>б</w:t>
            </w:r>
            <w:r w:rsidRPr="00061E10">
              <w:rPr>
                <w:color w:val="000000"/>
                <w:sz w:val="20"/>
                <w:szCs w:val="20"/>
              </w:rPr>
              <w:t>жения, (тыс. м3)</w:t>
            </w:r>
          </w:p>
        </w:tc>
        <w:tc>
          <w:tcPr>
            <w:tcW w:w="864" w:type="dxa"/>
            <w:tcBorders>
              <w:top w:val="nil"/>
              <w:left w:val="nil"/>
              <w:bottom w:val="single" w:sz="4" w:space="0" w:color="auto"/>
              <w:right w:val="single" w:sz="4" w:space="0" w:color="auto"/>
            </w:tcBorders>
            <w:shd w:val="clear" w:color="auto" w:fill="auto"/>
            <w:vAlign w:val="center"/>
          </w:tcPr>
          <w:p w:rsidR="00B827DB" w:rsidRPr="00061E10" w:rsidRDefault="00B827DB" w:rsidP="00061E10">
            <w:pPr>
              <w:jc w:val="center"/>
              <w:rPr>
                <w:color w:val="000000"/>
                <w:sz w:val="20"/>
                <w:szCs w:val="20"/>
              </w:rPr>
            </w:pPr>
            <w:r w:rsidRPr="00061E10">
              <w:rPr>
                <w:color w:val="000000"/>
                <w:sz w:val="20"/>
                <w:szCs w:val="20"/>
              </w:rPr>
              <w:t>т.м3</w:t>
            </w:r>
          </w:p>
        </w:tc>
        <w:tc>
          <w:tcPr>
            <w:tcW w:w="940" w:type="dxa"/>
            <w:tcBorders>
              <w:top w:val="nil"/>
              <w:left w:val="nil"/>
              <w:bottom w:val="single" w:sz="4" w:space="0" w:color="auto"/>
              <w:right w:val="single" w:sz="4" w:space="0" w:color="auto"/>
            </w:tcBorders>
            <w:shd w:val="clear" w:color="auto" w:fill="auto"/>
            <w:noWrap/>
            <w:vAlign w:val="center"/>
          </w:tcPr>
          <w:p w:rsidR="00B827DB" w:rsidRPr="00061E10" w:rsidRDefault="00B827DB" w:rsidP="0045454B">
            <w:pPr>
              <w:jc w:val="center"/>
              <w:rPr>
                <w:rFonts w:ascii="Calibri" w:hAnsi="Calibri"/>
                <w:color w:val="000000"/>
                <w:sz w:val="20"/>
                <w:szCs w:val="20"/>
              </w:rPr>
            </w:pPr>
            <w:r w:rsidRPr="00061E10">
              <w:rPr>
                <w:rFonts w:ascii="Calibri" w:hAnsi="Calibri"/>
                <w:color w:val="000000"/>
                <w:sz w:val="20"/>
                <w:szCs w:val="20"/>
              </w:rPr>
              <w:t>7792,22</w:t>
            </w:r>
          </w:p>
        </w:tc>
        <w:tc>
          <w:tcPr>
            <w:tcW w:w="829" w:type="dxa"/>
            <w:tcBorders>
              <w:top w:val="nil"/>
              <w:left w:val="nil"/>
              <w:bottom w:val="single" w:sz="4" w:space="0" w:color="auto"/>
              <w:right w:val="single" w:sz="4" w:space="0" w:color="auto"/>
            </w:tcBorders>
            <w:shd w:val="clear" w:color="auto" w:fill="auto"/>
            <w:noWrap/>
            <w:vAlign w:val="center"/>
          </w:tcPr>
          <w:p w:rsidR="00B827DB" w:rsidRPr="00061E10" w:rsidRDefault="00B827DB" w:rsidP="0045454B">
            <w:pPr>
              <w:jc w:val="center"/>
              <w:rPr>
                <w:rFonts w:ascii="Calibri" w:hAnsi="Calibri"/>
                <w:color w:val="000000"/>
                <w:sz w:val="20"/>
                <w:szCs w:val="20"/>
              </w:rPr>
            </w:pPr>
            <w:r w:rsidRPr="00061E10">
              <w:rPr>
                <w:rFonts w:ascii="Calibri" w:hAnsi="Calibri"/>
                <w:color w:val="000000"/>
                <w:sz w:val="20"/>
                <w:szCs w:val="20"/>
              </w:rPr>
              <w:t>7897,9</w:t>
            </w:r>
          </w:p>
        </w:tc>
        <w:tc>
          <w:tcPr>
            <w:tcW w:w="940" w:type="dxa"/>
            <w:tcBorders>
              <w:top w:val="nil"/>
              <w:left w:val="nil"/>
              <w:bottom w:val="single" w:sz="4" w:space="0" w:color="auto"/>
              <w:right w:val="single" w:sz="4" w:space="0" w:color="auto"/>
            </w:tcBorders>
            <w:shd w:val="clear" w:color="auto" w:fill="auto"/>
            <w:noWrap/>
            <w:vAlign w:val="center"/>
          </w:tcPr>
          <w:p w:rsidR="00B827DB" w:rsidRPr="00061E10" w:rsidRDefault="00B827DB" w:rsidP="0045454B">
            <w:pPr>
              <w:jc w:val="center"/>
              <w:rPr>
                <w:rFonts w:ascii="Calibri" w:hAnsi="Calibri"/>
                <w:color w:val="000000"/>
                <w:sz w:val="20"/>
                <w:szCs w:val="20"/>
              </w:rPr>
            </w:pPr>
            <w:r w:rsidRPr="00061E10">
              <w:rPr>
                <w:rFonts w:ascii="Calibri" w:hAnsi="Calibri"/>
                <w:color w:val="000000"/>
                <w:sz w:val="20"/>
                <w:szCs w:val="20"/>
              </w:rPr>
              <w:t>8053,57</w:t>
            </w:r>
          </w:p>
        </w:tc>
        <w:tc>
          <w:tcPr>
            <w:tcW w:w="940" w:type="dxa"/>
            <w:tcBorders>
              <w:top w:val="nil"/>
              <w:left w:val="nil"/>
              <w:bottom w:val="single" w:sz="4" w:space="0" w:color="auto"/>
              <w:right w:val="single" w:sz="4" w:space="0" w:color="auto"/>
            </w:tcBorders>
            <w:shd w:val="clear" w:color="auto" w:fill="auto"/>
            <w:noWrap/>
            <w:vAlign w:val="center"/>
          </w:tcPr>
          <w:p w:rsidR="00B827DB" w:rsidRPr="00061E10" w:rsidRDefault="00B827DB" w:rsidP="0045454B">
            <w:pPr>
              <w:jc w:val="center"/>
              <w:rPr>
                <w:rFonts w:ascii="Calibri" w:hAnsi="Calibri"/>
                <w:color w:val="000000"/>
                <w:sz w:val="20"/>
                <w:szCs w:val="20"/>
              </w:rPr>
            </w:pPr>
            <w:r w:rsidRPr="00061E10">
              <w:rPr>
                <w:rFonts w:ascii="Calibri" w:hAnsi="Calibri"/>
                <w:color w:val="000000"/>
                <w:sz w:val="20"/>
                <w:szCs w:val="20"/>
              </w:rPr>
              <w:t>8199,57</w:t>
            </w:r>
          </w:p>
        </w:tc>
        <w:tc>
          <w:tcPr>
            <w:tcW w:w="940" w:type="dxa"/>
            <w:tcBorders>
              <w:top w:val="nil"/>
              <w:left w:val="nil"/>
              <w:bottom w:val="single" w:sz="4" w:space="0" w:color="auto"/>
              <w:right w:val="single" w:sz="4" w:space="0" w:color="auto"/>
            </w:tcBorders>
            <w:shd w:val="clear" w:color="auto" w:fill="auto"/>
            <w:noWrap/>
            <w:vAlign w:val="center"/>
          </w:tcPr>
          <w:p w:rsidR="00B827DB" w:rsidRPr="00061E10" w:rsidRDefault="00B827DB" w:rsidP="0045454B">
            <w:pPr>
              <w:jc w:val="center"/>
              <w:rPr>
                <w:rFonts w:ascii="Calibri" w:hAnsi="Calibri"/>
                <w:color w:val="000000"/>
                <w:sz w:val="20"/>
                <w:szCs w:val="20"/>
              </w:rPr>
            </w:pPr>
            <w:r w:rsidRPr="00061E10">
              <w:rPr>
                <w:rFonts w:ascii="Calibri" w:hAnsi="Calibri"/>
                <w:color w:val="000000"/>
                <w:sz w:val="20"/>
                <w:szCs w:val="20"/>
              </w:rPr>
              <w:t>8325,76</w:t>
            </w:r>
          </w:p>
        </w:tc>
        <w:tc>
          <w:tcPr>
            <w:tcW w:w="940" w:type="dxa"/>
            <w:tcBorders>
              <w:top w:val="nil"/>
              <w:left w:val="nil"/>
              <w:bottom w:val="single" w:sz="4" w:space="0" w:color="auto"/>
              <w:right w:val="single" w:sz="4" w:space="0" w:color="auto"/>
            </w:tcBorders>
            <w:shd w:val="clear" w:color="auto" w:fill="auto"/>
            <w:noWrap/>
            <w:vAlign w:val="center"/>
          </w:tcPr>
          <w:p w:rsidR="00B827DB" w:rsidRPr="00061E10" w:rsidRDefault="00B827DB" w:rsidP="0045454B">
            <w:pPr>
              <w:jc w:val="center"/>
              <w:rPr>
                <w:rFonts w:ascii="Calibri" w:hAnsi="Calibri"/>
                <w:color w:val="000000"/>
                <w:sz w:val="20"/>
                <w:szCs w:val="20"/>
              </w:rPr>
            </w:pPr>
            <w:r w:rsidRPr="00061E10">
              <w:rPr>
                <w:rFonts w:ascii="Calibri" w:hAnsi="Calibri"/>
                <w:color w:val="000000"/>
                <w:sz w:val="20"/>
                <w:szCs w:val="20"/>
              </w:rPr>
              <w:t>8451,95</w:t>
            </w:r>
          </w:p>
        </w:tc>
        <w:tc>
          <w:tcPr>
            <w:tcW w:w="1041" w:type="dxa"/>
            <w:tcBorders>
              <w:top w:val="nil"/>
              <w:left w:val="nil"/>
              <w:bottom w:val="single" w:sz="4" w:space="0" w:color="auto"/>
              <w:right w:val="single" w:sz="4" w:space="0" w:color="auto"/>
            </w:tcBorders>
            <w:shd w:val="clear" w:color="auto" w:fill="auto"/>
            <w:noWrap/>
            <w:vAlign w:val="center"/>
          </w:tcPr>
          <w:p w:rsidR="00B827DB" w:rsidRPr="00061E10" w:rsidRDefault="00B827DB" w:rsidP="0045454B">
            <w:pPr>
              <w:jc w:val="center"/>
              <w:rPr>
                <w:rFonts w:ascii="Calibri" w:hAnsi="Calibri"/>
                <w:color w:val="000000"/>
                <w:sz w:val="20"/>
                <w:szCs w:val="20"/>
              </w:rPr>
            </w:pPr>
            <w:r w:rsidRPr="00061E10">
              <w:rPr>
                <w:rFonts w:ascii="Calibri" w:hAnsi="Calibri"/>
                <w:color w:val="000000"/>
                <w:sz w:val="20"/>
                <w:szCs w:val="20"/>
              </w:rPr>
              <w:t>7792,22</w:t>
            </w:r>
          </w:p>
        </w:tc>
      </w:tr>
      <w:tr w:rsidR="00B827DB" w:rsidRPr="00061E10" w:rsidTr="00061E10">
        <w:trPr>
          <w:trHeight w:val="825"/>
          <w:jc w:val="center"/>
        </w:trPr>
        <w:tc>
          <w:tcPr>
            <w:tcW w:w="498" w:type="dxa"/>
            <w:tcBorders>
              <w:top w:val="nil"/>
              <w:left w:val="single" w:sz="4" w:space="0" w:color="auto"/>
              <w:bottom w:val="single" w:sz="4" w:space="0" w:color="auto"/>
              <w:right w:val="single" w:sz="4" w:space="0" w:color="auto"/>
            </w:tcBorders>
            <w:shd w:val="clear" w:color="auto" w:fill="auto"/>
            <w:noWrap/>
            <w:vAlign w:val="center"/>
          </w:tcPr>
          <w:p w:rsidR="00B827DB" w:rsidRPr="00061E10" w:rsidRDefault="00B827DB" w:rsidP="00061E10">
            <w:pPr>
              <w:jc w:val="center"/>
              <w:rPr>
                <w:color w:val="000000"/>
                <w:sz w:val="20"/>
                <w:szCs w:val="20"/>
              </w:rPr>
            </w:pPr>
            <w:r w:rsidRPr="00061E10">
              <w:rPr>
                <w:color w:val="000000"/>
                <w:sz w:val="20"/>
                <w:szCs w:val="20"/>
              </w:rPr>
              <w:t>4</w:t>
            </w:r>
          </w:p>
        </w:tc>
        <w:tc>
          <w:tcPr>
            <w:tcW w:w="1850" w:type="dxa"/>
            <w:tcBorders>
              <w:top w:val="nil"/>
              <w:left w:val="nil"/>
              <w:bottom w:val="single" w:sz="4" w:space="0" w:color="auto"/>
              <w:right w:val="single" w:sz="4" w:space="0" w:color="auto"/>
            </w:tcBorders>
            <w:shd w:val="clear" w:color="auto" w:fill="auto"/>
            <w:vAlign w:val="center"/>
          </w:tcPr>
          <w:p w:rsidR="00B827DB" w:rsidRPr="00061E10" w:rsidRDefault="00B827DB" w:rsidP="00061E10">
            <w:pPr>
              <w:rPr>
                <w:color w:val="000000"/>
                <w:sz w:val="20"/>
                <w:szCs w:val="20"/>
              </w:rPr>
            </w:pPr>
            <w:r w:rsidRPr="00061E10">
              <w:rPr>
                <w:color w:val="000000"/>
                <w:sz w:val="20"/>
                <w:szCs w:val="20"/>
              </w:rPr>
              <w:t>Экономически обоснованный т</w:t>
            </w:r>
            <w:r w:rsidRPr="00061E10">
              <w:rPr>
                <w:color w:val="000000"/>
                <w:sz w:val="20"/>
                <w:szCs w:val="20"/>
              </w:rPr>
              <w:t>а</w:t>
            </w:r>
            <w:r w:rsidRPr="00061E10">
              <w:rPr>
                <w:color w:val="000000"/>
                <w:sz w:val="20"/>
                <w:szCs w:val="20"/>
              </w:rPr>
              <w:t xml:space="preserve">риф, без НДС, </w:t>
            </w:r>
            <w:r w:rsidRPr="00061E10">
              <w:rPr>
                <w:i/>
                <w:iCs/>
                <w:color w:val="000000"/>
                <w:sz w:val="20"/>
                <w:szCs w:val="20"/>
              </w:rPr>
              <w:t>Руб/куб.м</w:t>
            </w:r>
          </w:p>
        </w:tc>
        <w:tc>
          <w:tcPr>
            <w:tcW w:w="864" w:type="dxa"/>
            <w:tcBorders>
              <w:top w:val="nil"/>
              <w:left w:val="nil"/>
              <w:bottom w:val="single" w:sz="4" w:space="0" w:color="auto"/>
              <w:right w:val="single" w:sz="4" w:space="0" w:color="auto"/>
            </w:tcBorders>
            <w:shd w:val="clear" w:color="auto" w:fill="auto"/>
            <w:vAlign w:val="center"/>
          </w:tcPr>
          <w:p w:rsidR="00B827DB" w:rsidRPr="00061E10" w:rsidRDefault="00B827DB" w:rsidP="00061E10">
            <w:pPr>
              <w:jc w:val="center"/>
              <w:rPr>
                <w:color w:val="000000"/>
                <w:sz w:val="20"/>
                <w:szCs w:val="20"/>
              </w:rPr>
            </w:pPr>
            <w:r w:rsidRPr="00061E10">
              <w:rPr>
                <w:color w:val="000000"/>
                <w:sz w:val="20"/>
                <w:szCs w:val="20"/>
              </w:rPr>
              <w:t>руб/м3</w:t>
            </w:r>
          </w:p>
        </w:tc>
        <w:tc>
          <w:tcPr>
            <w:tcW w:w="940" w:type="dxa"/>
            <w:tcBorders>
              <w:top w:val="nil"/>
              <w:left w:val="nil"/>
              <w:bottom w:val="single" w:sz="4" w:space="0" w:color="auto"/>
              <w:right w:val="single" w:sz="4" w:space="0" w:color="auto"/>
            </w:tcBorders>
            <w:shd w:val="clear" w:color="auto" w:fill="auto"/>
            <w:noWrap/>
            <w:vAlign w:val="center"/>
          </w:tcPr>
          <w:p w:rsidR="00B827DB" w:rsidRPr="00061E10" w:rsidRDefault="00B827DB" w:rsidP="0045454B">
            <w:pPr>
              <w:jc w:val="center"/>
              <w:rPr>
                <w:color w:val="000000"/>
                <w:sz w:val="20"/>
                <w:szCs w:val="20"/>
              </w:rPr>
            </w:pPr>
            <w:r w:rsidRPr="00061E10">
              <w:rPr>
                <w:color w:val="000000"/>
                <w:sz w:val="20"/>
                <w:szCs w:val="20"/>
              </w:rPr>
              <w:t>18,99</w:t>
            </w:r>
          </w:p>
        </w:tc>
        <w:tc>
          <w:tcPr>
            <w:tcW w:w="829" w:type="dxa"/>
            <w:tcBorders>
              <w:top w:val="nil"/>
              <w:left w:val="nil"/>
              <w:bottom w:val="single" w:sz="4" w:space="0" w:color="auto"/>
              <w:right w:val="single" w:sz="4" w:space="0" w:color="auto"/>
            </w:tcBorders>
            <w:shd w:val="clear" w:color="auto" w:fill="auto"/>
            <w:noWrap/>
            <w:vAlign w:val="center"/>
          </w:tcPr>
          <w:p w:rsidR="00B827DB" w:rsidRPr="00061E10" w:rsidRDefault="00B827DB" w:rsidP="0045454B">
            <w:pPr>
              <w:jc w:val="center"/>
              <w:rPr>
                <w:color w:val="000000"/>
                <w:sz w:val="20"/>
                <w:szCs w:val="20"/>
              </w:rPr>
            </w:pPr>
            <w:r w:rsidRPr="00061E10">
              <w:rPr>
                <w:color w:val="000000"/>
                <w:sz w:val="20"/>
                <w:szCs w:val="20"/>
              </w:rPr>
              <w:t>19,94</w:t>
            </w:r>
          </w:p>
        </w:tc>
        <w:tc>
          <w:tcPr>
            <w:tcW w:w="940" w:type="dxa"/>
            <w:tcBorders>
              <w:top w:val="nil"/>
              <w:left w:val="nil"/>
              <w:bottom w:val="single" w:sz="4" w:space="0" w:color="auto"/>
              <w:right w:val="single" w:sz="4" w:space="0" w:color="auto"/>
            </w:tcBorders>
            <w:shd w:val="clear" w:color="auto" w:fill="auto"/>
            <w:noWrap/>
            <w:vAlign w:val="center"/>
          </w:tcPr>
          <w:p w:rsidR="00B827DB" w:rsidRPr="00061E10" w:rsidRDefault="00B827DB" w:rsidP="0045454B">
            <w:pPr>
              <w:jc w:val="center"/>
              <w:rPr>
                <w:color w:val="000000"/>
                <w:sz w:val="20"/>
                <w:szCs w:val="20"/>
              </w:rPr>
            </w:pPr>
            <w:r w:rsidRPr="00061E10">
              <w:rPr>
                <w:color w:val="000000"/>
                <w:sz w:val="20"/>
                <w:szCs w:val="20"/>
              </w:rPr>
              <w:t>20,93</w:t>
            </w:r>
          </w:p>
        </w:tc>
        <w:tc>
          <w:tcPr>
            <w:tcW w:w="940" w:type="dxa"/>
            <w:tcBorders>
              <w:top w:val="nil"/>
              <w:left w:val="nil"/>
              <w:bottom w:val="single" w:sz="4" w:space="0" w:color="auto"/>
              <w:right w:val="single" w:sz="4" w:space="0" w:color="auto"/>
            </w:tcBorders>
            <w:shd w:val="clear" w:color="auto" w:fill="auto"/>
            <w:noWrap/>
            <w:vAlign w:val="center"/>
          </w:tcPr>
          <w:p w:rsidR="00B827DB" w:rsidRPr="00061E10" w:rsidRDefault="00B827DB" w:rsidP="0045454B">
            <w:pPr>
              <w:jc w:val="center"/>
              <w:rPr>
                <w:color w:val="000000"/>
                <w:sz w:val="20"/>
                <w:szCs w:val="20"/>
              </w:rPr>
            </w:pPr>
            <w:r w:rsidRPr="00061E10">
              <w:rPr>
                <w:color w:val="000000"/>
                <w:sz w:val="20"/>
                <w:szCs w:val="20"/>
              </w:rPr>
              <w:t>21,98</w:t>
            </w:r>
          </w:p>
        </w:tc>
        <w:tc>
          <w:tcPr>
            <w:tcW w:w="940" w:type="dxa"/>
            <w:tcBorders>
              <w:top w:val="nil"/>
              <w:left w:val="nil"/>
              <w:bottom w:val="single" w:sz="4" w:space="0" w:color="auto"/>
              <w:right w:val="single" w:sz="4" w:space="0" w:color="auto"/>
            </w:tcBorders>
            <w:shd w:val="clear" w:color="auto" w:fill="auto"/>
            <w:noWrap/>
            <w:vAlign w:val="center"/>
          </w:tcPr>
          <w:p w:rsidR="00B827DB" w:rsidRPr="00061E10" w:rsidRDefault="00B827DB" w:rsidP="0045454B">
            <w:pPr>
              <w:jc w:val="center"/>
              <w:rPr>
                <w:color w:val="000000"/>
                <w:sz w:val="20"/>
                <w:szCs w:val="20"/>
              </w:rPr>
            </w:pPr>
            <w:r w:rsidRPr="00061E10">
              <w:rPr>
                <w:color w:val="000000"/>
                <w:sz w:val="20"/>
                <w:szCs w:val="20"/>
              </w:rPr>
              <w:t>23,08</w:t>
            </w:r>
          </w:p>
        </w:tc>
        <w:tc>
          <w:tcPr>
            <w:tcW w:w="940" w:type="dxa"/>
            <w:tcBorders>
              <w:top w:val="nil"/>
              <w:left w:val="nil"/>
              <w:bottom w:val="single" w:sz="4" w:space="0" w:color="auto"/>
              <w:right w:val="single" w:sz="4" w:space="0" w:color="auto"/>
            </w:tcBorders>
            <w:shd w:val="clear" w:color="auto" w:fill="auto"/>
            <w:noWrap/>
            <w:vAlign w:val="center"/>
          </w:tcPr>
          <w:p w:rsidR="00B827DB" w:rsidRPr="00061E10" w:rsidRDefault="00B827DB" w:rsidP="0045454B">
            <w:pPr>
              <w:jc w:val="center"/>
              <w:rPr>
                <w:color w:val="000000"/>
                <w:sz w:val="20"/>
                <w:szCs w:val="20"/>
              </w:rPr>
            </w:pPr>
            <w:r w:rsidRPr="00061E10">
              <w:rPr>
                <w:color w:val="000000"/>
                <w:sz w:val="20"/>
                <w:szCs w:val="20"/>
              </w:rPr>
              <w:t>24,23</w:t>
            </w:r>
          </w:p>
        </w:tc>
        <w:tc>
          <w:tcPr>
            <w:tcW w:w="1041" w:type="dxa"/>
            <w:tcBorders>
              <w:top w:val="nil"/>
              <w:left w:val="nil"/>
              <w:bottom w:val="single" w:sz="4" w:space="0" w:color="auto"/>
              <w:right w:val="single" w:sz="4" w:space="0" w:color="auto"/>
            </w:tcBorders>
            <w:shd w:val="clear" w:color="auto" w:fill="auto"/>
            <w:noWrap/>
            <w:vAlign w:val="center"/>
          </w:tcPr>
          <w:p w:rsidR="00B827DB" w:rsidRPr="00061E10" w:rsidRDefault="00B827DB" w:rsidP="0045454B">
            <w:pPr>
              <w:jc w:val="center"/>
              <w:rPr>
                <w:color w:val="000000"/>
                <w:sz w:val="20"/>
                <w:szCs w:val="20"/>
              </w:rPr>
            </w:pPr>
            <w:r w:rsidRPr="00061E10">
              <w:rPr>
                <w:color w:val="000000"/>
                <w:sz w:val="20"/>
                <w:szCs w:val="20"/>
              </w:rPr>
              <w:t>18,99</w:t>
            </w:r>
          </w:p>
        </w:tc>
      </w:tr>
      <w:tr w:rsidR="00B827DB" w:rsidRPr="00061E10" w:rsidTr="008E5218">
        <w:trPr>
          <w:trHeight w:val="600"/>
          <w:jc w:val="center"/>
        </w:trPr>
        <w:tc>
          <w:tcPr>
            <w:tcW w:w="498" w:type="dxa"/>
            <w:tcBorders>
              <w:top w:val="nil"/>
              <w:left w:val="single" w:sz="4" w:space="0" w:color="auto"/>
              <w:bottom w:val="single" w:sz="4" w:space="0" w:color="auto"/>
              <w:right w:val="single" w:sz="4" w:space="0" w:color="auto"/>
            </w:tcBorders>
            <w:shd w:val="clear" w:color="auto" w:fill="auto"/>
            <w:noWrap/>
            <w:vAlign w:val="center"/>
          </w:tcPr>
          <w:p w:rsidR="00B827DB" w:rsidRPr="00061E10" w:rsidRDefault="00B827DB" w:rsidP="00061E10">
            <w:pPr>
              <w:jc w:val="center"/>
              <w:rPr>
                <w:color w:val="000000"/>
                <w:sz w:val="20"/>
                <w:szCs w:val="20"/>
              </w:rPr>
            </w:pPr>
            <w:r w:rsidRPr="00061E10">
              <w:rPr>
                <w:color w:val="000000"/>
                <w:sz w:val="20"/>
                <w:szCs w:val="20"/>
              </w:rPr>
              <w:t>5</w:t>
            </w:r>
          </w:p>
        </w:tc>
        <w:tc>
          <w:tcPr>
            <w:tcW w:w="1850" w:type="dxa"/>
            <w:tcBorders>
              <w:top w:val="nil"/>
              <w:left w:val="nil"/>
              <w:bottom w:val="single" w:sz="4" w:space="0" w:color="auto"/>
              <w:right w:val="single" w:sz="4" w:space="0" w:color="auto"/>
            </w:tcBorders>
            <w:shd w:val="clear" w:color="auto" w:fill="auto"/>
            <w:vAlign w:val="center"/>
          </w:tcPr>
          <w:p w:rsidR="00B827DB" w:rsidRPr="00061E10" w:rsidRDefault="00B827DB" w:rsidP="00061E10">
            <w:pPr>
              <w:rPr>
                <w:color w:val="000000"/>
                <w:sz w:val="20"/>
                <w:szCs w:val="20"/>
              </w:rPr>
            </w:pPr>
            <w:r w:rsidRPr="00061E10">
              <w:rPr>
                <w:color w:val="000000"/>
                <w:sz w:val="20"/>
                <w:szCs w:val="20"/>
              </w:rPr>
              <w:t>Инвестиционная надбавка к т</w:t>
            </w:r>
            <w:r w:rsidRPr="00061E10">
              <w:rPr>
                <w:color w:val="000000"/>
                <w:sz w:val="20"/>
                <w:szCs w:val="20"/>
              </w:rPr>
              <w:t>а</w:t>
            </w:r>
            <w:r w:rsidRPr="00061E10">
              <w:rPr>
                <w:color w:val="000000"/>
                <w:sz w:val="20"/>
                <w:szCs w:val="20"/>
              </w:rPr>
              <w:t>рифу, c НДС, руб./куб.м</w:t>
            </w:r>
          </w:p>
        </w:tc>
        <w:tc>
          <w:tcPr>
            <w:tcW w:w="864" w:type="dxa"/>
            <w:tcBorders>
              <w:top w:val="nil"/>
              <w:left w:val="nil"/>
              <w:bottom w:val="single" w:sz="4" w:space="0" w:color="auto"/>
              <w:right w:val="single" w:sz="4" w:space="0" w:color="auto"/>
            </w:tcBorders>
            <w:shd w:val="clear" w:color="auto" w:fill="auto"/>
            <w:vAlign w:val="center"/>
          </w:tcPr>
          <w:p w:rsidR="00B827DB" w:rsidRPr="00061E10" w:rsidRDefault="00B827DB" w:rsidP="00061E10">
            <w:pPr>
              <w:jc w:val="center"/>
              <w:rPr>
                <w:color w:val="000000"/>
                <w:sz w:val="20"/>
                <w:szCs w:val="20"/>
              </w:rPr>
            </w:pPr>
            <w:r w:rsidRPr="00061E10">
              <w:rPr>
                <w:color w:val="000000"/>
                <w:sz w:val="20"/>
                <w:szCs w:val="20"/>
              </w:rPr>
              <w:t>руб/м3</w:t>
            </w:r>
          </w:p>
        </w:tc>
        <w:tc>
          <w:tcPr>
            <w:tcW w:w="940" w:type="dxa"/>
            <w:tcBorders>
              <w:top w:val="nil"/>
              <w:left w:val="nil"/>
              <w:bottom w:val="single" w:sz="4" w:space="0" w:color="auto"/>
              <w:right w:val="single" w:sz="4" w:space="0" w:color="auto"/>
            </w:tcBorders>
            <w:shd w:val="clear" w:color="auto" w:fill="auto"/>
            <w:noWrap/>
            <w:vAlign w:val="center"/>
          </w:tcPr>
          <w:p w:rsidR="00B827DB" w:rsidRPr="00061E10" w:rsidRDefault="00B827DB" w:rsidP="00061E10">
            <w:pPr>
              <w:jc w:val="center"/>
              <w:rPr>
                <w:color w:val="000000"/>
                <w:sz w:val="20"/>
                <w:szCs w:val="20"/>
              </w:rPr>
            </w:pPr>
            <w:r>
              <w:rPr>
                <w:color w:val="000000"/>
                <w:sz w:val="20"/>
                <w:szCs w:val="20"/>
              </w:rPr>
              <w:t>0,71</w:t>
            </w:r>
          </w:p>
        </w:tc>
        <w:tc>
          <w:tcPr>
            <w:tcW w:w="829" w:type="dxa"/>
            <w:tcBorders>
              <w:top w:val="nil"/>
              <w:left w:val="nil"/>
              <w:bottom w:val="single" w:sz="4" w:space="0" w:color="auto"/>
              <w:right w:val="single" w:sz="4" w:space="0" w:color="auto"/>
            </w:tcBorders>
            <w:shd w:val="clear" w:color="auto" w:fill="auto"/>
            <w:noWrap/>
            <w:vAlign w:val="center"/>
          </w:tcPr>
          <w:p w:rsidR="00B827DB" w:rsidRPr="00061E10" w:rsidRDefault="00B827DB" w:rsidP="00061E10">
            <w:pPr>
              <w:jc w:val="center"/>
              <w:rPr>
                <w:color w:val="000000"/>
                <w:sz w:val="20"/>
                <w:szCs w:val="20"/>
              </w:rPr>
            </w:pPr>
            <w:r>
              <w:rPr>
                <w:color w:val="000000"/>
                <w:sz w:val="20"/>
                <w:szCs w:val="20"/>
              </w:rPr>
              <w:t>0,71</w:t>
            </w:r>
          </w:p>
        </w:tc>
        <w:tc>
          <w:tcPr>
            <w:tcW w:w="940" w:type="dxa"/>
            <w:tcBorders>
              <w:top w:val="nil"/>
              <w:left w:val="nil"/>
              <w:bottom w:val="single" w:sz="4" w:space="0" w:color="auto"/>
              <w:right w:val="single" w:sz="4" w:space="0" w:color="auto"/>
            </w:tcBorders>
            <w:shd w:val="clear" w:color="auto" w:fill="auto"/>
            <w:noWrap/>
            <w:vAlign w:val="center"/>
          </w:tcPr>
          <w:p w:rsidR="00B827DB" w:rsidRPr="00061E10" w:rsidRDefault="00B827DB" w:rsidP="0045454B">
            <w:pPr>
              <w:jc w:val="center"/>
              <w:rPr>
                <w:color w:val="000000"/>
                <w:sz w:val="20"/>
                <w:szCs w:val="20"/>
              </w:rPr>
            </w:pPr>
            <w:r>
              <w:rPr>
                <w:color w:val="000000"/>
                <w:sz w:val="20"/>
                <w:szCs w:val="20"/>
              </w:rPr>
              <w:t>0,71</w:t>
            </w:r>
          </w:p>
        </w:tc>
        <w:tc>
          <w:tcPr>
            <w:tcW w:w="940" w:type="dxa"/>
            <w:tcBorders>
              <w:top w:val="nil"/>
              <w:left w:val="nil"/>
              <w:bottom w:val="single" w:sz="4" w:space="0" w:color="auto"/>
              <w:right w:val="single" w:sz="4" w:space="0" w:color="auto"/>
            </w:tcBorders>
            <w:shd w:val="clear" w:color="auto" w:fill="auto"/>
            <w:noWrap/>
            <w:vAlign w:val="center"/>
          </w:tcPr>
          <w:p w:rsidR="00B827DB" w:rsidRPr="00061E10" w:rsidRDefault="00B827DB" w:rsidP="0045454B">
            <w:pPr>
              <w:jc w:val="center"/>
              <w:rPr>
                <w:color w:val="000000"/>
                <w:sz w:val="20"/>
                <w:szCs w:val="20"/>
              </w:rPr>
            </w:pPr>
            <w:r>
              <w:rPr>
                <w:color w:val="000000"/>
                <w:sz w:val="20"/>
                <w:szCs w:val="20"/>
              </w:rPr>
              <w:t>0,71</w:t>
            </w:r>
          </w:p>
        </w:tc>
        <w:tc>
          <w:tcPr>
            <w:tcW w:w="940" w:type="dxa"/>
            <w:tcBorders>
              <w:top w:val="nil"/>
              <w:left w:val="nil"/>
              <w:bottom w:val="single" w:sz="4" w:space="0" w:color="auto"/>
              <w:right w:val="single" w:sz="4" w:space="0" w:color="auto"/>
            </w:tcBorders>
            <w:shd w:val="clear" w:color="auto" w:fill="auto"/>
            <w:noWrap/>
            <w:vAlign w:val="center"/>
          </w:tcPr>
          <w:p w:rsidR="00B827DB" w:rsidRPr="00061E10" w:rsidRDefault="00B827DB" w:rsidP="0045454B">
            <w:pPr>
              <w:jc w:val="center"/>
              <w:rPr>
                <w:color w:val="000000"/>
                <w:sz w:val="20"/>
                <w:szCs w:val="20"/>
              </w:rPr>
            </w:pPr>
            <w:r>
              <w:rPr>
                <w:color w:val="000000"/>
                <w:sz w:val="20"/>
                <w:szCs w:val="20"/>
              </w:rPr>
              <w:t>0,71</w:t>
            </w:r>
          </w:p>
        </w:tc>
        <w:tc>
          <w:tcPr>
            <w:tcW w:w="940" w:type="dxa"/>
            <w:tcBorders>
              <w:top w:val="nil"/>
              <w:left w:val="nil"/>
              <w:bottom w:val="single" w:sz="4" w:space="0" w:color="auto"/>
              <w:right w:val="single" w:sz="4" w:space="0" w:color="auto"/>
            </w:tcBorders>
            <w:shd w:val="clear" w:color="auto" w:fill="auto"/>
            <w:noWrap/>
            <w:vAlign w:val="center"/>
          </w:tcPr>
          <w:p w:rsidR="00B827DB" w:rsidRPr="00061E10" w:rsidRDefault="00B827DB" w:rsidP="0045454B">
            <w:pPr>
              <w:jc w:val="center"/>
              <w:rPr>
                <w:color w:val="000000"/>
                <w:sz w:val="20"/>
                <w:szCs w:val="20"/>
              </w:rPr>
            </w:pPr>
            <w:r>
              <w:rPr>
                <w:color w:val="000000"/>
                <w:sz w:val="20"/>
                <w:szCs w:val="20"/>
              </w:rPr>
              <w:t>0,71</w:t>
            </w:r>
          </w:p>
        </w:tc>
        <w:tc>
          <w:tcPr>
            <w:tcW w:w="1041" w:type="dxa"/>
            <w:tcBorders>
              <w:top w:val="nil"/>
              <w:left w:val="nil"/>
              <w:bottom w:val="single" w:sz="4" w:space="0" w:color="auto"/>
              <w:right w:val="single" w:sz="4" w:space="0" w:color="auto"/>
            </w:tcBorders>
            <w:shd w:val="clear" w:color="auto" w:fill="auto"/>
            <w:noWrap/>
            <w:vAlign w:val="center"/>
          </w:tcPr>
          <w:p w:rsidR="00B827DB" w:rsidRPr="00061E10" w:rsidRDefault="00B827DB" w:rsidP="0045454B">
            <w:pPr>
              <w:jc w:val="center"/>
              <w:rPr>
                <w:color w:val="000000"/>
                <w:sz w:val="20"/>
                <w:szCs w:val="20"/>
              </w:rPr>
            </w:pPr>
            <w:r>
              <w:rPr>
                <w:color w:val="000000"/>
                <w:sz w:val="20"/>
                <w:szCs w:val="20"/>
              </w:rPr>
              <w:t>0,71</w:t>
            </w:r>
          </w:p>
        </w:tc>
      </w:tr>
      <w:tr w:rsidR="004F7ED5" w:rsidRPr="00061E10" w:rsidTr="004F7ED5">
        <w:trPr>
          <w:trHeight w:val="600"/>
          <w:jc w:val="center"/>
        </w:trPr>
        <w:tc>
          <w:tcPr>
            <w:tcW w:w="498" w:type="dxa"/>
            <w:tcBorders>
              <w:top w:val="single" w:sz="4" w:space="0" w:color="auto"/>
              <w:left w:val="single" w:sz="4" w:space="0" w:color="auto"/>
              <w:bottom w:val="single" w:sz="4" w:space="0" w:color="auto"/>
              <w:right w:val="single" w:sz="4" w:space="0" w:color="auto"/>
            </w:tcBorders>
            <w:shd w:val="clear" w:color="auto" w:fill="auto"/>
            <w:noWrap/>
            <w:vAlign w:val="center"/>
          </w:tcPr>
          <w:p w:rsidR="004F7ED5" w:rsidRPr="00061E10" w:rsidRDefault="004F7ED5" w:rsidP="00061E10">
            <w:pPr>
              <w:jc w:val="center"/>
              <w:rPr>
                <w:color w:val="000000"/>
                <w:sz w:val="20"/>
                <w:szCs w:val="20"/>
              </w:rPr>
            </w:pPr>
            <w:r w:rsidRPr="00061E10">
              <w:rPr>
                <w:color w:val="000000"/>
                <w:sz w:val="20"/>
                <w:szCs w:val="20"/>
              </w:rPr>
              <w:t>6</w:t>
            </w:r>
          </w:p>
        </w:tc>
        <w:tc>
          <w:tcPr>
            <w:tcW w:w="1850" w:type="dxa"/>
            <w:tcBorders>
              <w:top w:val="single" w:sz="4" w:space="0" w:color="auto"/>
              <w:left w:val="nil"/>
              <w:bottom w:val="single" w:sz="4" w:space="0" w:color="auto"/>
              <w:right w:val="single" w:sz="4" w:space="0" w:color="auto"/>
            </w:tcBorders>
            <w:shd w:val="clear" w:color="auto" w:fill="auto"/>
            <w:vAlign w:val="center"/>
          </w:tcPr>
          <w:p w:rsidR="004F7ED5" w:rsidRPr="00061E10" w:rsidRDefault="004F7ED5" w:rsidP="00061E10">
            <w:pPr>
              <w:rPr>
                <w:color w:val="000000"/>
                <w:sz w:val="20"/>
                <w:szCs w:val="20"/>
              </w:rPr>
            </w:pPr>
            <w:r w:rsidRPr="00061E10">
              <w:rPr>
                <w:color w:val="000000"/>
                <w:sz w:val="20"/>
                <w:szCs w:val="20"/>
              </w:rPr>
              <w:t>Доля инвестиц</w:t>
            </w:r>
            <w:r w:rsidRPr="00061E10">
              <w:rPr>
                <w:color w:val="000000"/>
                <w:sz w:val="20"/>
                <w:szCs w:val="20"/>
              </w:rPr>
              <w:t>и</w:t>
            </w:r>
            <w:r w:rsidRPr="00061E10">
              <w:rPr>
                <w:color w:val="000000"/>
                <w:sz w:val="20"/>
                <w:szCs w:val="20"/>
              </w:rPr>
              <w:t>онной на</w:t>
            </w:r>
            <w:r w:rsidRPr="00061E10">
              <w:rPr>
                <w:color w:val="000000"/>
                <w:sz w:val="20"/>
                <w:szCs w:val="20"/>
              </w:rPr>
              <w:t>д</w:t>
            </w:r>
            <w:r w:rsidRPr="00061E10">
              <w:rPr>
                <w:color w:val="000000"/>
                <w:sz w:val="20"/>
                <w:szCs w:val="20"/>
              </w:rPr>
              <w:t>бавки в  тарифе, c НДС, руб./м4</w:t>
            </w:r>
          </w:p>
        </w:tc>
        <w:tc>
          <w:tcPr>
            <w:tcW w:w="864" w:type="dxa"/>
            <w:tcBorders>
              <w:top w:val="single" w:sz="4" w:space="0" w:color="auto"/>
              <w:left w:val="nil"/>
              <w:bottom w:val="single" w:sz="4" w:space="0" w:color="auto"/>
              <w:right w:val="single" w:sz="4" w:space="0" w:color="auto"/>
            </w:tcBorders>
            <w:shd w:val="clear" w:color="auto" w:fill="auto"/>
            <w:vAlign w:val="center"/>
          </w:tcPr>
          <w:p w:rsidR="004F7ED5" w:rsidRPr="00061E10" w:rsidRDefault="004F7ED5" w:rsidP="00061E10">
            <w:pPr>
              <w:jc w:val="center"/>
              <w:rPr>
                <w:color w:val="000000"/>
                <w:sz w:val="20"/>
                <w:szCs w:val="20"/>
              </w:rPr>
            </w:pPr>
            <w:r w:rsidRPr="00061E10">
              <w:rPr>
                <w:color w:val="000000"/>
                <w:sz w:val="20"/>
                <w:szCs w:val="20"/>
              </w:rPr>
              <w:t>%</w:t>
            </w:r>
          </w:p>
        </w:tc>
        <w:tc>
          <w:tcPr>
            <w:tcW w:w="940" w:type="dxa"/>
            <w:tcBorders>
              <w:top w:val="single" w:sz="4" w:space="0" w:color="auto"/>
              <w:left w:val="nil"/>
              <w:bottom w:val="single" w:sz="4" w:space="0" w:color="auto"/>
              <w:right w:val="single" w:sz="4" w:space="0" w:color="auto"/>
            </w:tcBorders>
            <w:shd w:val="clear" w:color="auto" w:fill="auto"/>
            <w:noWrap/>
            <w:vAlign w:val="center"/>
          </w:tcPr>
          <w:p w:rsidR="004F7ED5" w:rsidRPr="004F7ED5" w:rsidRDefault="004F7ED5" w:rsidP="004F7ED5">
            <w:pPr>
              <w:jc w:val="center"/>
              <w:rPr>
                <w:color w:val="000000"/>
                <w:sz w:val="22"/>
                <w:szCs w:val="22"/>
              </w:rPr>
            </w:pPr>
            <w:r w:rsidRPr="004F7ED5">
              <w:rPr>
                <w:color w:val="000000"/>
                <w:sz w:val="22"/>
                <w:szCs w:val="22"/>
              </w:rPr>
              <w:t>3,74</w:t>
            </w:r>
          </w:p>
        </w:tc>
        <w:tc>
          <w:tcPr>
            <w:tcW w:w="829" w:type="dxa"/>
            <w:tcBorders>
              <w:top w:val="single" w:sz="4" w:space="0" w:color="auto"/>
              <w:left w:val="nil"/>
              <w:bottom w:val="single" w:sz="4" w:space="0" w:color="auto"/>
              <w:right w:val="single" w:sz="4" w:space="0" w:color="auto"/>
            </w:tcBorders>
            <w:shd w:val="clear" w:color="auto" w:fill="auto"/>
            <w:noWrap/>
            <w:vAlign w:val="center"/>
          </w:tcPr>
          <w:p w:rsidR="004F7ED5" w:rsidRPr="004F7ED5" w:rsidRDefault="004F7ED5" w:rsidP="004F7ED5">
            <w:pPr>
              <w:jc w:val="center"/>
              <w:rPr>
                <w:color w:val="000000"/>
                <w:sz w:val="22"/>
                <w:szCs w:val="22"/>
              </w:rPr>
            </w:pPr>
            <w:r w:rsidRPr="004F7ED5">
              <w:rPr>
                <w:color w:val="000000"/>
                <w:sz w:val="22"/>
                <w:szCs w:val="22"/>
              </w:rPr>
              <w:t>3,56</w:t>
            </w:r>
          </w:p>
        </w:tc>
        <w:tc>
          <w:tcPr>
            <w:tcW w:w="940" w:type="dxa"/>
            <w:tcBorders>
              <w:top w:val="single" w:sz="4" w:space="0" w:color="auto"/>
              <w:left w:val="nil"/>
              <w:bottom w:val="single" w:sz="4" w:space="0" w:color="auto"/>
              <w:right w:val="single" w:sz="4" w:space="0" w:color="auto"/>
            </w:tcBorders>
            <w:shd w:val="clear" w:color="auto" w:fill="auto"/>
            <w:noWrap/>
            <w:vAlign w:val="center"/>
          </w:tcPr>
          <w:p w:rsidR="004F7ED5" w:rsidRPr="004F7ED5" w:rsidRDefault="004F7ED5" w:rsidP="004F7ED5">
            <w:pPr>
              <w:jc w:val="center"/>
              <w:rPr>
                <w:color w:val="000000"/>
                <w:sz w:val="22"/>
                <w:szCs w:val="22"/>
              </w:rPr>
            </w:pPr>
            <w:r w:rsidRPr="004F7ED5">
              <w:rPr>
                <w:color w:val="000000"/>
                <w:sz w:val="22"/>
                <w:szCs w:val="22"/>
              </w:rPr>
              <w:t>3,39</w:t>
            </w:r>
          </w:p>
        </w:tc>
        <w:tc>
          <w:tcPr>
            <w:tcW w:w="940" w:type="dxa"/>
            <w:tcBorders>
              <w:top w:val="single" w:sz="4" w:space="0" w:color="auto"/>
              <w:left w:val="nil"/>
              <w:bottom w:val="single" w:sz="4" w:space="0" w:color="auto"/>
              <w:right w:val="single" w:sz="4" w:space="0" w:color="auto"/>
            </w:tcBorders>
            <w:shd w:val="clear" w:color="auto" w:fill="auto"/>
            <w:noWrap/>
            <w:vAlign w:val="center"/>
          </w:tcPr>
          <w:p w:rsidR="004F7ED5" w:rsidRPr="004F7ED5" w:rsidRDefault="004F7ED5" w:rsidP="004F7ED5">
            <w:pPr>
              <w:jc w:val="center"/>
              <w:rPr>
                <w:color w:val="000000"/>
                <w:sz w:val="22"/>
                <w:szCs w:val="22"/>
              </w:rPr>
            </w:pPr>
            <w:r w:rsidRPr="004F7ED5">
              <w:rPr>
                <w:color w:val="000000"/>
                <w:sz w:val="22"/>
                <w:szCs w:val="22"/>
              </w:rPr>
              <w:t>3,23</w:t>
            </w:r>
          </w:p>
        </w:tc>
        <w:tc>
          <w:tcPr>
            <w:tcW w:w="940" w:type="dxa"/>
            <w:tcBorders>
              <w:top w:val="single" w:sz="4" w:space="0" w:color="auto"/>
              <w:left w:val="nil"/>
              <w:bottom w:val="single" w:sz="4" w:space="0" w:color="auto"/>
              <w:right w:val="single" w:sz="4" w:space="0" w:color="auto"/>
            </w:tcBorders>
            <w:shd w:val="clear" w:color="auto" w:fill="auto"/>
            <w:noWrap/>
            <w:vAlign w:val="center"/>
          </w:tcPr>
          <w:p w:rsidR="004F7ED5" w:rsidRPr="004F7ED5" w:rsidRDefault="004F7ED5" w:rsidP="004F7ED5">
            <w:pPr>
              <w:jc w:val="center"/>
              <w:rPr>
                <w:color w:val="000000"/>
                <w:sz w:val="22"/>
                <w:szCs w:val="22"/>
              </w:rPr>
            </w:pPr>
            <w:r w:rsidRPr="004F7ED5">
              <w:rPr>
                <w:color w:val="000000"/>
                <w:sz w:val="22"/>
                <w:szCs w:val="22"/>
              </w:rPr>
              <w:t>3,08</w:t>
            </w:r>
          </w:p>
        </w:tc>
        <w:tc>
          <w:tcPr>
            <w:tcW w:w="940" w:type="dxa"/>
            <w:tcBorders>
              <w:top w:val="single" w:sz="4" w:space="0" w:color="auto"/>
              <w:left w:val="nil"/>
              <w:bottom w:val="single" w:sz="4" w:space="0" w:color="auto"/>
              <w:right w:val="single" w:sz="4" w:space="0" w:color="auto"/>
            </w:tcBorders>
            <w:shd w:val="clear" w:color="auto" w:fill="auto"/>
            <w:noWrap/>
            <w:vAlign w:val="center"/>
          </w:tcPr>
          <w:p w:rsidR="004F7ED5" w:rsidRPr="004F7ED5" w:rsidRDefault="004F7ED5" w:rsidP="004F7ED5">
            <w:pPr>
              <w:jc w:val="center"/>
              <w:rPr>
                <w:color w:val="000000"/>
                <w:sz w:val="22"/>
                <w:szCs w:val="22"/>
              </w:rPr>
            </w:pPr>
            <w:r w:rsidRPr="004F7ED5">
              <w:rPr>
                <w:color w:val="000000"/>
                <w:sz w:val="22"/>
                <w:szCs w:val="22"/>
              </w:rPr>
              <w:t>2,93</w:t>
            </w:r>
          </w:p>
        </w:tc>
        <w:tc>
          <w:tcPr>
            <w:tcW w:w="1041" w:type="dxa"/>
            <w:tcBorders>
              <w:top w:val="single" w:sz="4" w:space="0" w:color="auto"/>
              <w:left w:val="nil"/>
              <w:bottom w:val="single" w:sz="4" w:space="0" w:color="auto"/>
              <w:right w:val="single" w:sz="4" w:space="0" w:color="auto"/>
            </w:tcBorders>
            <w:shd w:val="clear" w:color="auto" w:fill="auto"/>
            <w:noWrap/>
            <w:vAlign w:val="center"/>
          </w:tcPr>
          <w:p w:rsidR="004F7ED5" w:rsidRPr="004F7ED5" w:rsidRDefault="004F7ED5" w:rsidP="004F7ED5">
            <w:pPr>
              <w:jc w:val="center"/>
              <w:rPr>
                <w:color w:val="000000"/>
                <w:sz w:val="22"/>
                <w:szCs w:val="22"/>
              </w:rPr>
            </w:pPr>
            <w:r w:rsidRPr="004F7ED5">
              <w:rPr>
                <w:color w:val="000000"/>
                <w:sz w:val="22"/>
                <w:szCs w:val="22"/>
              </w:rPr>
              <w:t>3,32</w:t>
            </w:r>
          </w:p>
        </w:tc>
      </w:tr>
      <w:tr w:rsidR="002E3E86" w:rsidRPr="00061E10" w:rsidTr="002E3E86">
        <w:trPr>
          <w:trHeight w:val="600"/>
          <w:jc w:val="center"/>
        </w:trPr>
        <w:tc>
          <w:tcPr>
            <w:tcW w:w="49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E3E86" w:rsidRPr="00061E10" w:rsidRDefault="002E3E86" w:rsidP="00061E10">
            <w:pPr>
              <w:jc w:val="center"/>
              <w:rPr>
                <w:color w:val="000000"/>
                <w:sz w:val="20"/>
                <w:szCs w:val="20"/>
              </w:rPr>
            </w:pPr>
            <w:r>
              <w:rPr>
                <w:color w:val="000000"/>
                <w:sz w:val="20"/>
                <w:szCs w:val="20"/>
              </w:rPr>
              <w:t>7</w:t>
            </w:r>
          </w:p>
        </w:tc>
        <w:tc>
          <w:tcPr>
            <w:tcW w:w="1850" w:type="dxa"/>
            <w:tcBorders>
              <w:top w:val="single" w:sz="4" w:space="0" w:color="auto"/>
              <w:left w:val="nil"/>
              <w:bottom w:val="single" w:sz="4" w:space="0" w:color="auto"/>
              <w:right w:val="single" w:sz="4" w:space="0" w:color="auto"/>
            </w:tcBorders>
            <w:shd w:val="clear" w:color="auto" w:fill="auto"/>
            <w:vAlign w:val="center"/>
          </w:tcPr>
          <w:p w:rsidR="002E3E86" w:rsidRPr="002E3E86" w:rsidRDefault="002E3E86" w:rsidP="00061E10">
            <w:pPr>
              <w:rPr>
                <w:color w:val="000000"/>
                <w:sz w:val="20"/>
                <w:szCs w:val="20"/>
              </w:rPr>
            </w:pPr>
            <w:r w:rsidRPr="002E3E86">
              <w:rPr>
                <w:color w:val="000000"/>
                <w:sz w:val="20"/>
                <w:szCs w:val="20"/>
              </w:rPr>
              <w:t>Отпускная цена на услуги водосна</w:t>
            </w:r>
            <w:r w:rsidRPr="002E3E86">
              <w:rPr>
                <w:color w:val="000000"/>
                <w:sz w:val="20"/>
                <w:szCs w:val="20"/>
              </w:rPr>
              <w:t>б</w:t>
            </w:r>
            <w:r w:rsidRPr="002E3E86">
              <w:rPr>
                <w:color w:val="000000"/>
                <w:sz w:val="20"/>
                <w:szCs w:val="20"/>
              </w:rPr>
              <w:t>жения (т</w:t>
            </w:r>
            <w:r w:rsidRPr="002E3E86">
              <w:rPr>
                <w:color w:val="000000"/>
                <w:sz w:val="20"/>
                <w:szCs w:val="20"/>
              </w:rPr>
              <w:t>а</w:t>
            </w:r>
            <w:r w:rsidRPr="002E3E86">
              <w:rPr>
                <w:color w:val="000000"/>
                <w:sz w:val="20"/>
                <w:szCs w:val="20"/>
              </w:rPr>
              <w:t xml:space="preserve">риф+надбавка), </w:t>
            </w:r>
            <w:r>
              <w:rPr>
                <w:color w:val="000000"/>
                <w:sz w:val="20"/>
                <w:szCs w:val="20"/>
              </w:rPr>
              <w:t>с</w:t>
            </w:r>
            <w:r w:rsidRPr="002E3E86">
              <w:rPr>
                <w:color w:val="000000"/>
                <w:sz w:val="20"/>
                <w:szCs w:val="20"/>
              </w:rPr>
              <w:t xml:space="preserve"> НДС, руб./м3.</w:t>
            </w:r>
          </w:p>
        </w:tc>
        <w:tc>
          <w:tcPr>
            <w:tcW w:w="864" w:type="dxa"/>
            <w:tcBorders>
              <w:top w:val="single" w:sz="4" w:space="0" w:color="auto"/>
              <w:left w:val="nil"/>
              <w:bottom w:val="single" w:sz="4" w:space="0" w:color="auto"/>
              <w:right w:val="single" w:sz="4" w:space="0" w:color="auto"/>
            </w:tcBorders>
            <w:shd w:val="clear" w:color="auto" w:fill="auto"/>
            <w:vAlign w:val="center"/>
          </w:tcPr>
          <w:p w:rsidR="002E3E86" w:rsidRPr="00061E10" w:rsidRDefault="002E3E86" w:rsidP="00061E10">
            <w:pPr>
              <w:jc w:val="center"/>
              <w:rPr>
                <w:color w:val="000000"/>
                <w:sz w:val="20"/>
                <w:szCs w:val="20"/>
              </w:rPr>
            </w:pPr>
            <w:r w:rsidRPr="00061E10">
              <w:rPr>
                <w:color w:val="000000"/>
                <w:sz w:val="20"/>
                <w:szCs w:val="20"/>
              </w:rPr>
              <w:t>руб/м3</w:t>
            </w:r>
          </w:p>
        </w:tc>
        <w:tc>
          <w:tcPr>
            <w:tcW w:w="940" w:type="dxa"/>
            <w:tcBorders>
              <w:top w:val="single" w:sz="4" w:space="0" w:color="auto"/>
              <w:left w:val="nil"/>
              <w:bottom w:val="single" w:sz="4" w:space="0" w:color="auto"/>
              <w:right w:val="single" w:sz="4" w:space="0" w:color="auto"/>
            </w:tcBorders>
            <w:shd w:val="clear" w:color="auto" w:fill="auto"/>
            <w:noWrap/>
            <w:vAlign w:val="center"/>
          </w:tcPr>
          <w:p w:rsidR="002E3E86" w:rsidRDefault="002E3E86" w:rsidP="002E3E86">
            <w:pPr>
              <w:jc w:val="center"/>
              <w:rPr>
                <w:color w:val="000000"/>
                <w:sz w:val="22"/>
                <w:szCs w:val="22"/>
              </w:rPr>
            </w:pPr>
            <w:r>
              <w:rPr>
                <w:color w:val="000000"/>
                <w:sz w:val="22"/>
                <w:szCs w:val="22"/>
              </w:rPr>
              <w:t>19,6</w:t>
            </w:r>
          </w:p>
        </w:tc>
        <w:tc>
          <w:tcPr>
            <w:tcW w:w="829" w:type="dxa"/>
            <w:tcBorders>
              <w:top w:val="single" w:sz="4" w:space="0" w:color="auto"/>
              <w:left w:val="nil"/>
              <w:bottom w:val="single" w:sz="4" w:space="0" w:color="auto"/>
              <w:right w:val="single" w:sz="4" w:space="0" w:color="auto"/>
            </w:tcBorders>
            <w:shd w:val="clear" w:color="auto" w:fill="auto"/>
            <w:noWrap/>
            <w:vAlign w:val="center"/>
          </w:tcPr>
          <w:p w:rsidR="002E3E86" w:rsidRDefault="002E3E86" w:rsidP="002E3E86">
            <w:pPr>
              <w:jc w:val="center"/>
              <w:rPr>
                <w:color w:val="000000"/>
                <w:sz w:val="22"/>
                <w:szCs w:val="22"/>
              </w:rPr>
            </w:pPr>
            <w:r>
              <w:rPr>
                <w:color w:val="000000"/>
                <w:sz w:val="22"/>
                <w:szCs w:val="22"/>
              </w:rPr>
              <w:t>20,5</w:t>
            </w:r>
          </w:p>
        </w:tc>
        <w:tc>
          <w:tcPr>
            <w:tcW w:w="940" w:type="dxa"/>
            <w:tcBorders>
              <w:top w:val="single" w:sz="4" w:space="0" w:color="auto"/>
              <w:left w:val="nil"/>
              <w:bottom w:val="single" w:sz="4" w:space="0" w:color="auto"/>
              <w:right w:val="single" w:sz="4" w:space="0" w:color="auto"/>
            </w:tcBorders>
            <w:shd w:val="clear" w:color="auto" w:fill="auto"/>
            <w:noWrap/>
            <w:vAlign w:val="center"/>
          </w:tcPr>
          <w:p w:rsidR="002E3E86" w:rsidRDefault="002E3E86" w:rsidP="002E3E86">
            <w:pPr>
              <w:jc w:val="center"/>
              <w:rPr>
                <w:color w:val="000000"/>
                <w:sz w:val="22"/>
                <w:szCs w:val="22"/>
              </w:rPr>
            </w:pPr>
            <w:r>
              <w:rPr>
                <w:color w:val="000000"/>
                <w:sz w:val="22"/>
                <w:szCs w:val="22"/>
              </w:rPr>
              <w:t>21,5</w:t>
            </w:r>
          </w:p>
        </w:tc>
        <w:tc>
          <w:tcPr>
            <w:tcW w:w="940" w:type="dxa"/>
            <w:tcBorders>
              <w:top w:val="single" w:sz="4" w:space="0" w:color="auto"/>
              <w:left w:val="nil"/>
              <w:bottom w:val="single" w:sz="4" w:space="0" w:color="auto"/>
              <w:right w:val="single" w:sz="4" w:space="0" w:color="auto"/>
            </w:tcBorders>
            <w:shd w:val="clear" w:color="auto" w:fill="auto"/>
            <w:noWrap/>
            <w:vAlign w:val="center"/>
          </w:tcPr>
          <w:p w:rsidR="002E3E86" w:rsidRDefault="002E3E86" w:rsidP="002E3E86">
            <w:pPr>
              <w:jc w:val="center"/>
              <w:rPr>
                <w:color w:val="000000"/>
                <w:sz w:val="22"/>
                <w:szCs w:val="22"/>
              </w:rPr>
            </w:pPr>
            <w:r>
              <w:rPr>
                <w:color w:val="000000"/>
                <w:sz w:val="22"/>
                <w:szCs w:val="22"/>
              </w:rPr>
              <w:t>22,6</w:t>
            </w:r>
          </w:p>
        </w:tc>
        <w:tc>
          <w:tcPr>
            <w:tcW w:w="940" w:type="dxa"/>
            <w:tcBorders>
              <w:top w:val="single" w:sz="4" w:space="0" w:color="auto"/>
              <w:left w:val="nil"/>
              <w:bottom w:val="single" w:sz="4" w:space="0" w:color="auto"/>
              <w:right w:val="single" w:sz="4" w:space="0" w:color="auto"/>
            </w:tcBorders>
            <w:shd w:val="clear" w:color="auto" w:fill="auto"/>
            <w:noWrap/>
            <w:vAlign w:val="center"/>
          </w:tcPr>
          <w:p w:rsidR="002E3E86" w:rsidRDefault="002E3E86" w:rsidP="002E3E86">
            <w:pPr>
              <w:jc w:val="center"/>
              <w:rPr>
                <w:color w:val="000000"/>
                <w:sz w:val="22"/>
                <w:szCs w:val="22"/>
              </w:rPr>
            </w:pPr>
            <w:r>
              <w:rPr>
                <w:color w:val="000000"/>
                <w:sz w:val="22"/>
                <w:szCs w:val="22"/>
              </w:rPr>
              <w:t>23,7</w:t>
            </w:r>
          </w:p>
        </w:tc>
        <w:tc>
          <w:tcPr>
            <w:tcW w:w="940" w:type="dxa"/>
            <w:tcBorders>
              <w:top w:val="single" w:sz="4" w:space="0" w:color="auto"/>
              <w:left w:val="nil"/>
              <w:bottom w:val="single" w:sz="4" w:space="0" w:color="auto"/>
              <w:right w:val="single" w:sz="4" w:space="0" w:color="auto"/>
            </w:tcBorders>
            <w:shd w:val="clear" w:color="auto" w:fill="auto"/>
            <w:noWrap/>
            <w:vAlign w:val="center"/>
          </w:tcPr>
          <w:p w:rsidR="002E3E86" w:rsidRDefault="002E3E86" w:rsidP="002E3E86">
            <w:pPr>
              <w:jc w:val="center"/>
              <w:rPr>
                <w:color w:val="000000"/>
                <w:sz w:val="22"/>
                <w:szCs w:val="22"/>
              </w:rPr>
            </w:pPr>
            <w:r>
              <w:rPr>
                <w:color w:val="000000"/>
                <w:sz w:val="22"/>
                <w:szCs w:val="22"/>
              </w:rPr>
              <w:t>24,8</w:t>
            </w:r>
          </w:p>
        </w:tc>
        <w:tc>
          <w:tcPr>
            <w:tcW w:w="1041" w:type="dxa"/>
            <w:tcBorders>
              <w:top w:val="single" w:sz="4" w:space="0" w:color="auto"/>
              <w:left w:val="nil"/>
              <w:bottom w:val="single" w:sz="4" w:space="0" w:color="auto"/>
              <w:right w:val="single" w:sz="4" w:space="0" w:color="auto"/>
            </w:tcBorders>
            <w:shd w:val="clear" w:color="auto" w:fill="auto"/>
            <w:noWrap/>
            <w:vAlign w:val="center"/>
          </w:tcPr>
          <w:p w:rsidR="002E3E86" w:rsidRDefault="002E3E86" w:rsidP="002E3E86">
            <w:pPr>
              <w:jc w:val="center"/>
              <w:rPr>
                <w:rFonts w:ascii="Calibri" w:hAnsi="Calibri"/>
                <w:color w:val="000000"/>
                <w:sz w:val="22"/>
                <w:szCs w:val="22"/>
              </w:rPr>
            </w:pPr>
            <w:r>
              <w:rPr>
                <w:rFonts w:ascii="Calibri" w:hAnsi="Calibri"/>
                <w:color w:val="000000"/>
                <w:sz w:val="22"/>
                <w:szCs w:val="22"/>
              </w:rPr>
              <w:t>22,1</w:t>
            </w:r>
          </w:p>
        </w:tc>
      </w:tr>
    </w:tbl>
    <w:p w:rsidR="00382DE6" w:rsidRDefault="00382DE6" w:rsidP="00C272A4">
      <w:pPr>
        <w:rPr>
          <w:bCs/>
        </w:rPr>
      </w:pPr>
    </w:p>
    <w:p w:rsidR="00061E10" w:rsidRPr="008E5218" w:rsidRDefault="00061E10" w:rsidP="004F7ED5">
      <w:pPr>
        <w:jc w:val="both"/>
        <w:rPr>
          <w:color w:val="000000"/>
        </w:rPr>
      </w:pPr>
      <w:r w:rsidRPr="008E5218">
        <w:rPr>
          <w:color w:val="000000"/>
        </w:rPr>
        <w:t>Сумма капвложений для реализации  инвестиционных проектов Схемы и  инвестиционной пр</w:t>
      </w:r>
      <w:r w:rsidRPr="008E5218">
        <w:rPr>
          <w:color w:val="000000"/>
        </w:rPr>
        <w:t>о</w:t>
      </w:r>
      <w:r w:rsidRPr="008E5218">
        <w:rPr>
          <w:color w:val="000000"/>
        </w:rPr>
        <w:t xml:space="preserve">граммы для 2-го этапа, финансируемых за счет надбавки к тарифу c учётом налога на прибыль составит </w:t>
      </w:r>
      <w:r w:rsidR="004F7ED5" w:rsidRPr="004F7ED5">
        <w:rPr>
          <w:rFonts w:ascii="Calibri" w:hAnsi="Calibri"/>
          <w:color w:val="000000"/>
          <w:sz w:val="22"/>
          <w:szCs w:val="22"/>
        </w:rPr>
        <w:t>34494,4</w:t>
      </w:r>
      <w:r w:rsidRPr="008E5218">
        <w:rPr>
          <w:color w:val="000000"/>
        </w:rPr>
        <w:t>тыс. рублей.</w:t>
      </w:r>
    </w:p>
    <w:p w:rsidR="00061E10" w:rsidRPr="00061E10" w:rsidRDefault="00061E10" w:rsidP="00061E10">
      <w:pPr>
        <w:jc w:val="both"/>
      </w:pPr>
      <w:r w:rsidRPr="00061E10">
        <w:rPr>
          <w:color w:val="000000"/>
        </w:rPr>
        <w:t>В целом сумма капвложений для реализации  инвестиционных проектов Схемы и  инвестиц</w:t>
      </w:r>
      <w:r w:rsidRPr="00061E10">
        <w:rPr>
          <w:color w:val="000000"/>
        </w:rPr>
        <w:t>и</w:t>
      </w:r>
      <w:r w:rsidRPr="00061E10">
        <w:rPr>
          <w:color w:val="000000"/>
        </w:rPr>
        <w:t>онной пр</w:t>
      </w:r>
      <w:r w:rsidRPr="00061E10">
        <w:rPr>
          <w:color w:val="000000"/>
        </w:rPr>
        <w:t>о</w:t>
      </w:r>
      <w:r w:rsidRPr="00061E10">
        <w:rPr>
          <w:color w:val="000000"/>
        </w:rPr>
        <w:t>граммы для двух  этапов, финансируемых за счет надбавки к тарифу c учётом налога на прибыль сост</w:t>
      </w:r>
      <w:r w:rsidRPr="00061E10">
        <w:rPr>
          <w:color w:val="000000"/>
        </w:rPr>
        <w:t>а</w:t>
      </w:r>
      <w:r w:rsidRPr="00061E10">
        <w:rPr>
          <w:color w:val="000000"/>
        </w:rPr>
        <w:t>вит 51408,8 тыс. рублей.</w:t>
      </w:r>
    </w:p>
    <w:p w:rsidR="00061E10" w:rsidRDefault="00061E10" w:rsidP="00C272A4">
      <w:pPr>
        <w:rPr>
          <w:bCs/>
        </w:rPr>
      </w:pPr>
    </w:p>
    <w:p w:rsidR="00061E10" w:rsidRDefault="00061E10" w:rsidP="00061E10">
      <w:pPr>
        <w:jc w:val="both"/>
        <w:rPr>
          <w:b/>
        </w:rPr>
      </w:pPr>
      <w:r>
        <w:rPr>
          <w:b/>
        </w:rPr>
        <w:t>6.4.2.</w:t>
      </w:r>
      <w:r w:rsidRPr="008C3285">
        <w:rPr>
          <w:b/>
        </w:rPr>
        <w:t xml:space="preserve"> Расчёт финансовых ресурсов </w:t>
      </w:r>
      <w:r w:rsidRPr="008C3285">
        <w:rPr>
          <w:b/>
          <w:bCs/>
        </w:rPr>
        <w:t>за счет  тарифа за подключение  к сетям водо</w:t>
      </w:r>
      <w:r>
        <w:rPr>
          <w:b/>
          <w:bCs/>
        </w:rPr>
        <w:t>снабж</w:t>
      </w:r>
      <w:r>
        <w:rPr>
          <w:b/>
          <w:bCs/>
        </w:rPr>
        <w:t>е</w:t>
      </w:r>
      <w:r>
        <w:rPr>
          <w:b/>
          <w:bCs/>
        </w:rPr>
        <w:t>ния</w:t>
      </w:r>
      <w:r w:rsidRPr="008C3285">
        <w:rPr>
          <w:b/>
          <w:bCs/>
        </w:rPr>
        <w:t xml:space="preserve"> </w:t>
      </w:r>
      <w:r>
        <w:rPr>
          <w:b/>
          <w:bCs/>
        </w:rPr>
        <w:t>новых потребителей</w:t>
      </w:r>
      <w:r w:rsidRPr="008C3285">
        <w:rPr>
          <w:b/>
        </w:rPr>
        <w:t xml:space="preserve"> </w:t>
      </w:r>
    </w:p>
    <w:p w:rsidR="009F2C57" w:rsidRPr="009F2C57" w:rsidRDefault="009F2C57" w:rsidP="009F2C57">
      <w:pPr>
        <w:autoSpaceDE w:val="0"/>
        <w:autoSpaceDN w:val="0"/>
        <w:adjustRightInd w:val="0"/>
        <w:jc w:val="both"/>
        <w:rPr>
          <w:rFonts w:ascii="TimesNewRomanPSMT" w:hAnsi="TimesNewRomanPSMT" w:cs="TimesNewRomanPSMT"/>
          <w:color w:val="000000"/>
        </w:rPr>
      </w:pPr>
      <w:r w:rsidRPr="009F2C57">
        <w:rPr>
          <w:rFonts w:ascii="TimesNewRomanPSMT" w:hAnsi="TimesNewRomanPSMT" w:cs="TimesNewRomanPSMT"/>
          <w:color w:val="000000"/>
        </w:rPr>
        <w:t>Расходы на мероприятия инвестиционной программы, связанные с увеличением мощности и (или) пропускной способности системы водоснабжения, учитываются при определении фина</w:t>
      </w:r>
      <w:r w:rsidRPr="009F2C57">
        <w:rPr>
          <w:rFonts w:ascii="TimesNewRomanPSMT" w:hAnsi="TimesNewRomanPSMT" w:cs="TimesNewRomanPSMT"/>
          <w:color w:val="000000"/>
        </w:rPr>
        <w:t>н</w:t>
      </w:r>
      <w:r w:rsidRPr="009F2C57">
        <w:rPr>
          <w:rFonts w:ascii="TimesNewRomanPSMT" w:hAnsi="TimesNewRomanPSMT" w:cs="TimesNewRomanPSMT"/>
          <w:color w:val="000000"/>
        </w:rPr>
        <w:t>совых потребностей, финансируемых за счет тарифов на подключение.</w:t>
      </w:r>
    </w:p>
    <w:p w:rsidR="009F2C57" w:rsidRPr="009F2C57" w:rsidRDefault="009F2C57" w:rsidP="009F2C57">
      <w:pPr>
        <w:autoSpaceDE w:val="0"/>
        <w:autoSpaceDN w:val="0"/>
        <w:adjustRightInd w:val="0"/>
        <w:jc w:val="both"/>
        <w:rPr>
          <w:rFonts w:ascii="TimesNewRomanPSMT" w:hAnsi="TimesNewRomanPSMT" w:cs="TimesNewRomanPSMT"/>
          <w:color w:val="000000"/>
        </w:rPr>
      </w:pPr>
      <w:r w:rsidRPr="009F2C57">
        <w:rPr>
          <w:rFonts w:ascii="TimesNewRomanPSMT" w:hAnsi="TimesNewRomanPSMT" w:cs="TimesNewRomanPSMT"/>
          <w:color w:val="000000"/>
        </w:rPr>
        <w:t>Тариф на подключение устанавливается на единицу заявленной нагрузки, обеспечиваемой  си</w:t>
      </w:r>
      <w:r w:rsidRPr="009F2C57">
        <w:rPr>
          <w:rFonts w:ascii="TimesNewRomanPSMT" w:hAnsi="TimesNewRomanPSMT" w:cs="TimesNewRomanPSMT"/>
          <w:color w:val="000000"/>
        </w:rPr>
        <w:t>с</w:t>
      </w:r>
      <w:r w:rsidRPr="009F2C57">
        <w:rPr>
          <w:rFonts w:ascii="TimesNewRomanPSMT" w:hAnsi="TimesNewRomanPSMT" w:cs="TimesNewRomanPSMT"/>
          <w:color w:val="000000"/>
        </w:rPr>
        <w:t>темой водоснабжения для строящихся зданий, строений, сооруж</w:t>
      </w:r>
      <w:r w:rsidRPr="009F2C57">
        <w:rPr>
          <w:rFonts w:ascii="TimesNewRomanPSMT" w:hAnsi="TimesNewRomanPSMT" w:cs="TimesNewRomanPSMT"/>
          <w:color w:val="000000"/>
        </w:rPr>
        <w:t>е</w:t>
      </w:r>
      <w:r w:rsidRPr="009F2C57">
        <w:rPr>
          <w:rFonts w:ascii="TimesNewRomanPSMT" w:hAnsi="TimesNewRomanPSMT" w:cs="TimesNewRomanPSMT"/>
          <w:color w:val="000000"/>
        </w:rPr>
        <w:t>ний, иных объектов, или на единицу увеличения нагрузки  реконструируемых зданий, строений, сооружений, иных объе</w:t>
      </w:r>
      <w:r w:rsidRPr="009F2C57">
        <w:rPr>
          <w:rFonts w:ascii="TimesNewRomanPSMT" w:hAnsi="TimesNewRomanPSMT" w:cs="TimesNewRomanPSMT"/>
          <w:color w:val="000000"/>
        </w:rPr>
        <w:t>к</w:t>
      </w:r>
      <w:r w:rsidRPr="009F2C57">
        <w:rPr>
          <w:rFonts w:ascii="TimesNewRomanPSMT" w:hAnsi="TimesNewRomanPSMT" w:cs="TimesNewRomanPSMT"/>
          <w:color w:val="000000"/>
        </w:rPr>
        <w:t>тов.</w:t>
      </w:r>
    </w:p>
    <w:p w:rsidR="009F2C57" w:rsidRPr="009F2C57" w:rsidRDefault="009F2C57" w:rsidP="009F2C57">
      <w:pPr>
        <w:autoSpaceDE w:val="0"/>
        <w:autoSpaceDN w:val="0"/>
        <w:adjustRightInd w:val="0"/>
        <w:jc w:val="both"/>
        <w:rPr>
          <w:rFonts w:ascii="TimesNewRomanPSMT" w:hAnsi="TimesNewRomanPSMT" w:cs="TimesNewRomanPSMT"/>
          <w:color w:val="000000"/>
        </w:rPr>
      </w:pPr>
      <w:r w:rsidRPr="009F2C57">
        <w:rPr>
          <w:rFonts w:ascii="TimesNewRomanPSMT" w:hAnsi="TimesNewRomanPSMT" w:cs="TimesNewRomanPSMT"/>
          <w:color w:val="000000"/>
        </w:rPr>
        <w:t>Исходя из этого, а также в соответствии с Методическими рекомендациями по разработке инв</w:t>
      </w:r>
      <w:r w:rsidRPr="009F2C57">
        <w:rPr>
          <w:rFonts w:ascii="TimesNewRomanPSMT" w:hAnsi="TimesNewRomanPSMT" w:cs="TimesNewRomanPSMT"/>
          <w:color w:val="000000"/>
        </w:rPr>
        <w:t>е</w:t>
      </w:r>
      <w:r w:rsidRPr="009F2C57">
        <w:rPr>
          <w:rFonts w:ascii="TimesNewRomanPSMT" w:hAnsi="TimesNewRomanPSMT" w:cs="TimesNewRomanPSMT"/>
          <w:color w:val="000000"/>
        </w:rPr>
        <w:t>стиционных программ организаций коммунального комплекса, утвержденными приказом М</w:t>
      </w:r>
      <w:r w:rsidRPr="009F2C57">
        <w:rPr>
          <w:rFonts w:ascii="TimesNewRomanPSMT" w:hAnsi="TimesNewRomanPSMT" w:cs="TimesNewRomanPSMT"/>
          <w:color w:val="000000"/>
        </w:rPr>
        <w:t>и</w:t>
      </w:r>
      <w:r w:rsidRPr="009F2C57">
        <w:rPr>
          <w:rFonts w:ascii="TimesNewRomanPSMT" w:hAnsi="TimesNewRomanPSMT" w:cs="TimesNewRomanPSMT"/>
          <w:color w:val="000000"/>
        </w:rPr>
        <w:t>нистерства регионального развития Российской Федерации от 10.10.2007 г. № 99, распредел</w:t>
      </w:r>
      <w:r w:rsidRPr="009F2C57">
        <w:rPr>
          <w:rFonts w:ascii="TimesNewRomanPSMT" w:hAnsi="TimesNewRomanPSMT" w:cs="TimesNewRomanPSMT"/>
          <w:color w:val="000000"/>
        </w:rPr>
        <w:t>е</w:t>
      </w:r>
      <w:r w:rsidRPr="009F2C57">
        <w:rPr>
          <w:rFonts w:ascii="TimesNewRomanPSMT" w:hAnsi="TimesNewRomanPSMT" w:cs="TimesNewRomanPSMT"/>
          <w:color w:val="000000"/>
        </w:rPr>
        <w:t>ние финансовых потребностей  между инвестиционными проектами выполнено пропорцинал</w:t>
      </w:r>
      <w:r w:rsidRPr="009F2C57">
        <w:rPr>
          <w:rFonts w:ascii="TimesNewRomanPSMT" w:hAnsi="TimesNewRomanPSMT" w:cs="TimesNewRomanPSMT"/>
          <w:color w:val="000000"/>
        </w:rPr>
        <w:t>ь</w:t>
      </w:r>
      <w:r w:rsidRPr="009F2C57">
        <w:rPr>
          <w:rFonts w:ascii="TimesNewRomanPSMT" w:hAnsi="TimesNewRomanPSMT" w:cs="TimesNewRomanPSMT"/>
          <w:color w:val="000000"/>
        </w:rPr>
        <w:t>но размеру планируемой для использования мощности.</w:t>
      </w:r>
    </w:p>
    <w:p w:rsidR="009F2C57" w:rsidRPr="009F2C57" w:rsidRDefault="009F2C57" w:rsidP="009F2C57">
      <w:pPr>
        <w:autoSpaceDE w:val="0"/>
        <w:autoSpaceDN w:val="0"/>
        <w:adjustRightInd w:val="0"/>
        <w:jc w:val="both"/>
        <w:rPr>
          <w:rFonts w:ascii="TimesNewRomanPSMT" w:hAnsi="TimesNewRomanPSMT" w:cs="TimesNewRomanPSMT"/>
          <w:color w:val="000000"/>
        </w:rPr>
      </w:pPr>
      <w:r w:rsidRPr="009F2C57">
        <w:rPr>
          <w:rFonts w:ascii="TimesNewRomanPSMT" w:hAnsi="TimesNewRomanPSMT" w:cs="TimesNewRomanPSMT"/>
          <w:color w:val="000000"/>
        </w:rPr>
        <w:lastRenderedPageBreak/>
        <w:t>Ожидаемая заявленная нагрузка определена исходя из числа новоселов и</w:t>
      </w:r>
      <w:r>
        <w:rPr>
          <w:rFonts w:ascii="TimesNewRomanPSMT" w:hAnsi="TimesNewRomanPSMT" w:cs="TimesNewRomanPSMT"/>
          <w:color w:val="000000"/>
        </w:rPr>
        <w:t xml:space="preserve"> </w:t>
      </w:r>
      <w:r w:rsidRPr="009F2C57">
        <w:rPr>
          <w:rFonts w:ascii="TimesNewRomanPSMT" w:hAnsi="TimesNewRomanPSMT" w:cs="TimesNewRomanPSMT"/>
          <w:color w:val="000000"/>
        </w:rPr>
        <w:t>норматива потребл</w:t>
      </w:r>
      <w:r w:rsidRPr="009F2C57">
        <w:rPr>
          <w:rFonts w:ascii="TimesNewRomanPSMT" w:hAnsi="TimesNewRomanPSMT" w:cs="TimesNewRomanPSMT"/>
          <w:color w:val="000000"/>
        </w:rPr>
        <w:t>е</w:t>
      </w:r>
      <w:r w:rsidRPr="009F2C57">
        <w:rPr>
          <w:rFonts w:ascii="TimesNewRomanPSMT" w:hAnsi="TimesNewRomanPSMT" w:cs="TimesNewRomanPSMT"/>
          <w:color w:val="000000"/>
        </w:rPr>
        <w:t>ния услуг водоснабжения, установленного на территории</w:t>
      </w:r>
      <w:r>
        <w:rPr>
          <w:rFonts w:ascii="TimesNewRomanPSMT" w:hAnsi="TimesNewRomanPSMT" w:cs="TimesNewRomanPSMT"/>
          <w:color w:val="000000"/>
        </w:rPr>
        <w:t xml:space="preserve"> </w:t>
      </w:r>
      <w:r w:rsidRPr="009F2C57">
        <w:rPr>
          <w:rFonts w:ascii="TimesNewRomanPSMT" w:hAnsi="TimesNewRomanPSMT" w:cs="TimesNewRomanPSMT"/>
          <w:color w:val="000000"/>
        </w:rPr>
        <w:t>города Курчатова на 2016 год в по</w:t>
      </w:r>
      <w:r w:rsidRPr="009F2C57">
        <w:rPr>
          <w:rFonts w:ascii="TimesNewRomanPSMT" w:hAnsi="TimesNewRomanPSMT" w:cs="TimesNewRomanPSMT"/>
          <w:color w:val="000000"/>
        </w:rPr>
        <w:t>л</w:t>
      </w:r>
      <w:r w:rsidRPr="009F2C57">
        <w:rPr>
          <w:rFonts w:ascii="TimesNewRomanPSMT" w:hAnsi="TimesNewRomanPSMT" w:cs="TimesNewRomanPSMT"/>
          <w:color w:val="000000"/>
        </w:rPr>
        <w:t>ностью благоустроенном жилье.</w:t>
      </w:r>
    </w:p>
    <w:p w:rsidR="009F2C57" w:rsidRPr="009F2C57" w:rsidRDefault="009F2C57" w:rsidP="009F2C57">
      <w:pPr>
        <w:autoSpaceDE w:val="0"/>
        <w:autoSpaceDN w:val="0"/>
        <w:adjustRightInd w:val="0"/>
        <w:jc w:val="both"/>
        <w:rPr>
          <w:rFonts w:ascii="TimesNewRomanPSMT" w:hAnsi="TimesNewRomanPSMT" w:cs="TimesNewRomanPSMT"/>
          <w:color w:val="000000"/>
        </w:rPr>
      </w:pPr>
      <w:r w:rsidRPr="009F2C57">
        <w:rPr>
          <w:rFonts w:ascii="TimesNewRomanPSMT" w:hAnsi="TimesNewRomanPSMT" w:cs="TimesNewRomanPSMT"/>
          <w:color w:val="000000"/>
        </w:rPr>
        <w:t>Контрольные параметры планируемого ввода жилья в городе Курчатове согласуются  с горо</w:t>
      </w:r>
      <w:r w:rsidRPr="009F2C57">
        <w:rPr>
          <w:rFonts w:ascii="TimesNewRomanPSMT" w:hAnsi="TimesNewRomanPSMT" w:cs="TimesNewRomanPSMT"/>
          <w:color w:val="000000"/>
        </w:rPr>
        <w:t>д</w:t>
      </w:r>
      <w:r w:rsidRPr="009F2C57">
        <w:rPr>
          <w:rFonts w:ascii="TimesNewRomanPSMT" w:hAnsi="TimesNewRomanPSMT" w:cs="TimesNewRomanPSMT"/>
          <w:color w:val="000000"/>
        </w:rPr>
        <w:t xml:space="preserve">ской программой  строительства жилья  в 2016-2020годы и последующие годы приняты в </w:t>
      </w:r>
      <w:r w:rsidRPr="009F2C57">
        <w:rPr>
          <w:rFonts w:ascii="TimesNewRomanPSMT" w:hAnsi="TimesNewRomanPSMT" w:cs="TimesNewRomanPSMT"/>
        </w:rPr>
        <w:t>соо</w:t>
      </w:r>
      <w:r w:rsidRPr="009F2C57">
        <w:rPr>
          <w:rFonts w:ascii="TimesNewRomanPSMT" w:hAnsi="TimesNewRomanPSMT" w:cs="TimesNewRomanPSMT"/>
        </w:rPr>
        <w:t>т</w:t>
      </w:r>
      <w:r w:rsidRPr="009F2C57">
        <w:rPr>
          <w:rFonts w:ascii="TimesNewRomanPSMT" w:hAnsi="TimesNewRomanPSMT" w:cs="TimesNewRomanPSMT"/>
        </w:rPr>
        <w:t>ветствии со Схемой водоснабжения и водоотведения до 2026года.</w:t>
      </w:r>
    </w:p>
    <w:p w:rsidR="009F2C57" w:rsidRPr="009F2C57" w:rsidRDefault="009F2C57" w:rsidP="009F2C57">
      <w:pPr>
        <w:autoSpaceDE w:val="0"/>
        <w:autoSpaceDN w:val="0"/>
        <w:adjustRightInd w:val="0"/>
        <w:jc w:val="both"/>
        <w:rPr>
          <w:rFonts w:ascii="TimesNewRomanPSMT" w:hAnsi="TimesNewRomanPSMT" w:cs="TimesNewRomanPSMT"/>
          <w:color w:val="000000"/>
        </w:rPr>
      </w:pPr>
      <w:r w:rsidRPr="009F2C57">
        <w:rPr>
          <w:rFonts w:ascii="TimesNewRomanPSMT" w:hAnsi="TimesNewRomanPSMT" w:cs="TimesNewRomanPSMT"/>
          <w:color w:val="000000"/>
        </w:rPr>
        <w:t>Число новоселов рассчитано с учетом показателя общей площади жилых</w:t>
      </w:r>
      <w:r>
        <w:rPr>
          <w:rFonts w:ascii="TimesNewRomanPSMT" w:hAnsi="TimesNewRomanPSMT" w:cs="TimesNewRomanPSMT"/>
          <w:color w:val="000000"/>
        </w:rPr>
        <w:t xml:space="preserve"> </w:t>
      </w:r>
      <w:r w:rsidRPr="009F2C57">
        <w:rPr>
          <w:rFonts w:ascii="TimesNewRomanPSMT" w:hAnsi="TimesNewRomanPSMT" w:cs="TimesNewRomanPSMT"/>
          <w:color w:val="000000"/>
        </w:rPr>
        <w:t>помещений, приход</w:t>
      </w:r>
      <w:r w:rsidRPr="009F2C57">
        <w:rPr>
          <w:rFonts w:ascii="TimesNewRomanPSMT" w:hAnsi="TimesNewRomanPSMT" w:cs="TimesNewRomanPSMT"/>
          <w:color w:val="000000"/>
        </w:rPr>
        <w:t>я</w:t>
      </w:r>
      <w:r w:rsidRPr="009F2C57">
        <w:rPr>
          <w:rFonts w:ascii="TimesNewRomanPSMT" w:hAnsi="TimesNewRomanPSMT" w:cs="TimesNewRomanPSMT"/>
          <w:color w:val="000000"/>
        </w:rPr>
        <w:t>щейся в среднем на одного жителя и объема жилищного</w:t>
      </w:r>
      <w:r>
        <w:rPr>
          <w:rFonts w:ascii="TimesNewRomanPSMT" w:hAnsi="TimesNewRomanPSMT" w:cs="TimesNewRomanPSMT"/>
          <w:color w:val="000000"/>
        </w:rPr>
        <w:t xml:space="preserve"> </w:t>
      </w:r>
      <w:r w:rsidRPr="009F2C57">
        <w:rPr>
          <w:rFonts w:ascii="TimesNewRomanPSMT" w:hAnsi="TimesNewRomanPSMT" w:cs="TimesNewRomanPSMT"/>
          <w:color w:val="000000"/>
        </w:rPr>
        <w:t>строительства.</w:t>
      </w:r>
    </w:p>
    <w:p w:rsidR="009F2C57" w:rsidRPr="009F2C57" w:rsidRDefault="009F2C57" w:rsidP="009F2C57">
      <w:pPr>
        <w:autoSpaceDE w:val="0"/>
        <w:autoSpaceDN w:val="0"/>
        <w:adjustRightInd w:val="0"/>
        <w:jc w:val="both"/>
        <w:rPr>
          <w:rFonts w:ascii="TimesNewRomanPSMT" w:hAnsi="TimesNewRomanPSMT" w:cs="TimesNewRomanPSMT"/>
          <w:color w:val="000000"/>
        </w:rPr>
      </w:pPr>
      <w:r w:rsidRPr="009F2C57">
        <w:rPr>
          <w:rFonts w:ascii="TimesNewRomanPSMT" w:hAnsi="TimesNewRomanPSMT" w:cs="TimesNewRomanPSMT"/>
          <w:color w:val="000000"/>
        </w:rPr>
        <w:t>Общая площадь жилых помещений, приходящаяся в среднем на одного</w:t>
      </w:r>
      <w:r>
        <w:rPr>
          <w:rFonts w:ascii="TimesNewRomanPSMT" w:hAnsi="TimesNewRomanPSMT" w:cs="TimesNewRomanPSMT"/>
          <w:color w:val="000000"/>
        </w:rPr>
        <w:t xml:space="preserve"> </w:t>
      </w:r>
      <w:r w:rsidRPr="009F2C57">
        <w:rPr>
          <w:rFonts w:ascii="TimesNewRomanPSMT" w:hAnsi="TimesNewRomanPSMT" w:cs="TimesNewRomanPSMT"/>
          <w:color w:val="000000"/>
        </w:rPr>
        <w:t>жителя в 2016 году у</w:t>
      </w:r>
      <w:r w:rsidRPr="009F2C57">
        <w:rPr>
          <w:rFonts w:ascii="TimesNewRomanPSMT" w:hAnsi="TimesNewRomanPSMT" w:cs="TimesNewRomanPSMT"/>
          <w:color w:val="000000"/>
        </w:rPr>
        <w:t>ч</w:t>
      </w:r>
      <w:r w:rsidRPr="009F2C57">
        <w:rPr>
          <w:rFonts w:ascii="TimesNewRomanPSMT" w:hAnsi="TimesNewRomanPSMT" w:cs="TimesNewRomanPSMT"/>
          <w:color w:val="000000"/>
        </w:rPr>
        <w:t>тена в размере  соответствующего роста численности нас</w:t>
      </w:r>
      <w:r w:rsidRPr="009F2C57">
        <w:rPr>
          <w:rFonts w:ascii="TimesNewRomanPSMT" w:hAnsi="TimesNewRomanPSMT" w:cs="TimesNewRomanPSMT"/>
          <w:color w:val="000000"/>
        </w:rPr>
        <w:t>е</w:t>
      </w:r>
      <w:r w:rsidRPr="009F2C57">
        <w:rPr>
          <w:rFonts w:ascii="TimesNewRomanPSMT" w:hAnsi="TimesNewRomanPSMT" w:cs="TimesNewRomanPSMT"/>
          <w:color w:val="000000"/>
        </w:rPr>
        <w:t>ления и жилого фонда.</w:t>
      </w:r>
      <w:r>
        <w:rPr>
          <w:rFonts w:ascii="TimesNewRomanPSMT" w:hAnsi="TimesNewRomanPSMT" w:cs="TimesNewRomanPSMT"/>
          <w:color w:val="000000"/>
        </w:rPr>
        <w:t xml:space="preserve"> </w:t>
      </w:r>
      <w:r w:rsidRPr="009F2C57">
        <w:rPr>
          <w:rFonts w:ascii="TimesNewRomanPSMT" w:hAnsi="TimesNewRomanPSMT" w:cs="TimesNewRomanPSMT"/>
          <w:color w:val="000000"/>
        </w:rPr>
        <w:t>Основой для расчета суммы платы за подключения взята ее доля в общей</w:t>
      </w:r>
      <w:r>
        <w:rPr>
          <w:rFonts w:ascii="TimesNewRomanPSMT" w:hAnsi="TimesNewRomanPSMT" w:cs="TimesNewRomanPSMT"/>
          <w:color w:val="000000"/>
        </w:rPr>
        <w:t xml:space="preserve"> </w:t>
      </w:r>
      <w:r w:rsidRPr="009F2C57">
        <w:rPr>
          <w:rFonts w:ascii="TimesNewRomanPSMT" w:hAnsi="TimesNewRomanPSMT" w:cs="TimesNewRomanPSMT"/>
          <w:color w:val="000000"/>
        </w:rPr>
        <w:t>стоимости мероприятий инвест</w:t>
      </w:r>
      <w:r w:rsidRPr="009F2C57">
        <w:rPr>
          <w:rFonts w:ascii="TimesNewRomanPSMT" w:hAnsi="TimesNewRomanPSMT" w:cs="TimesNewRomanPSMT"/>
          <w:color w:val="000000"/>
        </w:rPr>
        <w:t>и</w:t>
      </w:r>
      <w:r w:rsidRPr="009F2C57">
        <w:rPr>
          <w:rFonts w:ascii="TimesNewRomanPSMT" w:hAnsi="TimesNewRomanPSMT" w:cs="TimesNewRomanPSMT"/>
          <w:color w:val="000000"/>
        </w:rPr>
        <w:t>ционной программы, рассчитанная исходя из</w:t>
      </w:r>
      <w:r>
        <w:rPr>
          <w:rFonts w:ascii="TimesNewRomanPSMT" w:hAnsi="TimesNewRomanPSMT" w:cs="TimesNewRomanPSMT"/>
          <w:color w:val="000000"/>
        </w:rPr>
        <w:t xml:space="preserve"> </w:t>
      </w:r>
      <w:r w:rsidRPr="009F2C57">
        <w:rPr>
          <w:rFonts w:ascii="TimesNewRomanPSMT" w:hAnsi="TimesNewRomanPSMT" w:cs="TimesNewRomanPSMT"/>
          <w:color w:val="000000"/>
        </w:rPr>
        <w:t>доли ожидаемой заявленной нагрузки в годовом объеме отпуска услуг.</w:t>
      </w:r>
    </w:p>
    <w:p w:rsidR="009F2C57" w:rsidRPr="009F2C57" w:rsidRDefault="009F2C57" w:rsidP="009F2C57">
      <w:pPr>
        <w:autoSpaceDE w:val="0"/>
        <w:autoSpaceDN w:val="0"/>
        <w:adjustRightInd w:val="0"/>
        <w:jc w:val="both"/>
        <w:rPr>
          <w:rFonts w:ascii="TimesNewRomanPSMT" w:hAnsi="TimesNewRomanPSMT" w:cs="TimesNewRomanPSMT"/>
          <w:color w:val="000000"/>
        </w:rPr>
      </w:pPr>
      <w:r w:rsidRPr="009F2C57">
        <w:rPr>
          <w:rFonts w:ascii="TimesNewRomanPSMT" w:hAnsi="TimesNewRomanPSMT" w:cs="TimesNewRomanPSMT"/>
          <w:color w:val="000000"/>
        </w:rPr>
        <w:t>Общая сумма платы за подключение за 10 лет освоения программы рассчитана исходя из общей стоимости мероприятий инвестиционной программы,</w:t>
      </w:r>
      <w:r>
        <w:rPr>
          <w:rFonts w:ascii="TimesNewRomanPSMT" w:hAnsi="TimesNewRomanPSMT" w:cs="TimesNewRomanPSMT"/>
          <w:color w:val="000000"/>
        </w:rPr>
        <w:t xml:space="preserve"> </w:t>
      </w:r>
      <w:r w:rsidRPr="009F2C57">
        <w:rPr>
          <w:rFonts w:ascii="TimesNewRomanPSMT" w:hAnsi="TimesNewRomanPSMT" w:cs="TimesNewRomanPSMT"/>
          <w:color w:val="000000"/>
        </w:rPr>
        <w:t>с учетом налога на прибыль и ожидаемой доли заявленной мощности от ввода</w:t>
      </w:r>
      <w:r>
        <w:rPr>
          <w:rFonts w:ascii="TimesNewRomanPSMT" w:hAnsi="TimesNewRomanPSMT" w:cs="TimesNewRomanPSMT"/>
          <w:color w:val="000000"/>
        </w:rPr>
        <w:t xml:space="preserve"> </w:t>
      </w:r>
      <w:r w:rsidRPr="009F2C57">
        <w:rPr>
          <w:rFonts w:ascii="TimesNewRomanPSMT" w:hAnsi="TimesNewRomanPSMT" w:cs="TimesNewRomanPSMT"/>
          <w:color w:val="000000"/>
        </w:rPr>
        <w:t>жилья в общем объеме реализации услуг. Сумма платы за подключение по годам реализации программы определена пропорционально численности нов</w:t>
      </w:r>
      <w:r w:rsidRPr="009F2C57">
        <w:rPr>
          <w:rFonts w:ascii="TimesNewRomanPSMT" w:hAnsi="TimesNewRomanPSMT" w:cs="TimesNewRomanPSMT"/>
          <w:color w:val="000000"/>
        </w:rPr>
        <w:t>о</w:t>
      </w:r>
      <w:r w:rsidRPr="009F2C57">
        <w:rPr>
          <w:rFonts w:ascii="TimesNewRomanPSMT" w:hAnsi="TimesNewRomanPSMT" w:cs="TimesNewRomanPSMT"/>
          <w:color w:val="000000"/>
        </w:rPr>
        <w:t>сёлов. С учетом выше перечисленного, рассчитаны тарифы на подключение.</w:t>
      </w:r>
    </w:p>
    <w:p w:rsidR="009F2C57" w:rsidRPr="008C3285" w:rsidRDefault="009F2C57" w:rsidP="00061E10">
      <w:pPr>
        <w:jc w:val="both"/>
        <w:rPr>
          <w:b/>
        </w:rPr>
      </w:pPr>
    </w:p>
    <w:p w:rsidR="00061E10" w:rsidRPr="00FE2A0B" w:rsidRDefault="00061E10" w:rsidP="00061E10">
      <w:pPr>
        <w:jc w:val="both"/>
        <w:rPr>
          <w:b/>
          <w:bCs/>
        </w:rPr>
      </w:pPr>
      <w:r w:rsidRPr="00FE2A0B">
        <w:rPr>
          <w:b/>
          <w:bCs/>
        </w:rPr>
        <w:t xml:space="preserve"> а) </w:t>
      </w:r>
      <w:r>
        <w:rPr>
          <w:b/>
          <w:bCs/>
        </w:rPr>
        <w:t>д</w:t>
      </w:r>
      <w:r w:rsidRPr="00FE2A0B">
        <w:rPr>
          <w:b/>
          <w:bCs/>
        </w:rPr>
        <w:t>ля первого этапа</w:t>
      </w:r>
    </w:p>
    <w:p w:rsidR="00061E10" w:rsidRPr="00061E10" w:rsidRDefault="00061E10" w:rsidP="00061E10">
      <w:pPr>
        <w:jc w:val="both"/>
        <w:rPr>
          <w:bCs/>
        </w:rPr>
      </w:pPr>
      <w:r w:rsidRPr="00061E10">
        <w:rPr>
          <w:bCs/>
        </w:rPr>
        <w:t>Для реализации инвестиционных проектов в водо</w:t>
      </w:r>
      <w:r>
        <w:rPr>
          <w:bCs/>
        </w:rPr>
        <w:t>снабжении</w:t>
      </w:r>
      <w:r w:rsidRPr="00061E10">
        <w:rPr>
          <w:bCs/>
        </w:rPr>
        <w:t>, обеспечивающие подключ</w:t>
      </w:r>
      <w:r w:rsidRPr="00061E10">
        <w:rPr>
          <w:bCs/>
        </w:rPr>
        <w:t>е</w:t>
      </w:r>
      <w:r w:rsidRPr="00061E10">
        <w:rPr>
          <w:bCs/>
        </w:rPr>
        <w:t>ние  к сетям водо</w:t>
      </w:r>
      <w:r>
        <w:rPr>
          <w:bCs/>
        </w:rPr>
        <w:t>снабжения</w:t>
      </w:r>
      <w:r w:rsidRPr="00061E10">
        <w:rPr>
          <w:bCs/>
        </w:rPr>
        <w:t xml:space="preserve"> новых потребителей (2016-2020годы) используются финансовые ресу</w:t>
      </w:r>
      <w:r w:rsidRPr="00061E10">
        <w:rPr>
          <w:bCs/>
        </w:rPr>
        <w:t>р</w:t>
      </w:r>
      <w:r w:rsidRPr="00061E10">
        <w:rPr>
          <w:bCs/>
        </w:rPr>
        <w:t>сы, полученные за счет тарифа за подключение  к сетям водо</w:t>
      </w:r>
      <w:r>
        <w:rPr>
          <w:bCs/>
        </w:rPr>
        <w:t>снабжения</w:t>
      </w:r>
      <w:r w:rsidRPr="00061E10">
        <w:rPr>
          <w:bCs/>
        </w:rPr>
        <w:t xml:space="preserve">. </w:t>
      </w:r>
    </w:p>
    <w:p w:rsidR="00061E10" w:rsidRPr="00061E10" w:rsidRDefault="00061E10" w:rsidP="00061E10">
      <w:pPr>
        <w:rPr>
          <w:bCs/>
        </w:rPr>
      </w:pPr>
      <w:r w:rsidRPr="00061E10">
        <w:rPr>
          <w:bCs/>
        </w:rPr>
        <w:t>Исходной информацией для р</w:t>
      </w:r>
      <w:r w:rsidRPr="00061E10">
        <w:t xml:space="preserve">асчёта финансовых ресурсов </w:t>
      </w:r>
      <w:r w:rsidRPr="00061E10">
        <w:rPr>
          <w:bCs/>
        </w:rPr>
        <w:t>за счет надбавки к тарифу являю</w:t>
      </w:r>
      <w:r w:rsidRPr="00061E10">
        <w:rPr>
          <w:bCs/>
        </w:rPr>
        <w:t>т</w:t>
      </w:r>
      <w:r w:rsidRPr="00061E10">
        <w:rPr>
          <w:bCs/>
        </w:rPr>
        <w:t>ся:</w:t>
      </w:r>
    </w:p>
    <w:p w:rsidR="00061E10" w:rsidRPr="00061E10" w:rsidRDefault="00061E10" w:rsidP="00061E10">
      <w:pPr>
        <w:rPr>
          <w:bCs/>
        </w:rPr>
      </w:pPr>
    </w:p>
    <w:p w:rsidR="00061E10" w:rsidRPr="008C3285" w:rsidRDefault="00061E10" w:rsidP="00061E10">
      <w:pPr>
        <w:numPr>
          <w:ilvl w:val="0"/>
          <w:numId w:val="22"/>
        </w:numPr>
        <w:rPr>
          <w:bCs/>
        </w:rPr>
      </w:pPr>
      <w:r w:rsidRPr="008C3285">
        <w:rPr>
          <w:bCs/>
        </w:rPr>
        <w:t xml:space="preserve">объём услуг по </w:t>
      </w:r>
      <w:r>
        <w:rPr>
          <w:bCs/>
        </w:rPr>
        <w:t>реализации питьевой воды</w:t>
      </w:r>
      <w:r w:rsidRPr="008C3285">
        <w:rPr>
          <w:bCs/>
        </w:rPr>
        <w:t>;</w:t>
      </w:r>
    </w:p>
    <w:p w:rsidR="00061E10" w:rsidRPr="008C3285" w:rsidRDefault="00061E10" w:rsidP="00061E10">
      <w:pPr>
        <w:numPr>
          <w:ilvl w:val="0"/>
          <w:numId w:val="22"/>
        </w:numPr>
        <w:rPr>
          <w:color w:val="000000"/>
        </w:rPr>
      </w:pPr>
      <w:r>
        <w:rPr>
          <w:color w:val="000000"/>
        </w:rPr>
        <w:t>о</w:t>
      </w:r>
      <w:r w:rsidRPr="008C3285">
        <w:rPr>
          <w:color w:val="000000"/>
        </w:rPr>
        <w:t>бщая площадь жилых помещений, введенная  по годам;</w:t>
      </w:r>
    </w:p>
    <w:p w:rsidR="00061E10" w:rsidRPr="008C3285" w:rsidRDefault="00061E10" w:rsidP="00061E10">
      <w:pPr>
        <w:numPr>
          <w:ilvl w:val="0"/>
          <w:numId w:val="22"/>
        </w:numPr>
        <w:rPr>
          <w:color w:val="000000"/>
        </w:rPr>
      </w:pPr>
      <w:r>
        <w:rPr>
          <w:color w:val="000000"/>
        </w:rPr>
        <w:t>ж</w:t>
      </w:r>
      <w:r w:rsidRPr="008C3285">
        <w:rPr>
          <w:color w:val="000000"/>
        </w:rPr>
        <w:t>илищный фонд в среднем на 1 жителя;</w:t>
      </w:r>
    </w:p>
    <w:p w:rsidR="00061E10" w:rsidRPr="008C3285" w:rsidRDefault="00061E10" w:rsidP="00061E10">
      <w:pPr>
        <w:numPr>
          <w:ilvl w:val="0"/>
          <w:numId w:val="22"/>
        </w:numPr>
        <w:rPr>
          <w:color w:val="000000"/>
        </w:rPr>
      </w:pPr>
      <w:r>
        <w:rPr>
          <w:color w:val="000000"/>
        </w:rPr>
        <w:t>с</w:t>
      </w:r>
      <w:r w:rsidRPr="008C3285">
        <w:rPr>
          <w:color w:val="000000"/>
        </w:rPr>
        <w:t>реднегодовой объём потребления;</w:t>
      </w:r>
    </w:p>
    <w:p w:rsidR="00061E10" w:rsidRPr="008C3285" w:rsidRDefault="00061E10" w:rsidP="00061E10">
      <w:pPr>
        <w:numPr>
          <w:ilvl w:val="0"/>
          <w:numId w:val="22"/>
        </w:numPr>
        <w:rPr>
          <w:color w:val="000000"/>
        </w:rPr>
      </w:pPr>
      <w:r>
        <w:rPr>
          <w:color w:val="000000"/>
        </w:rPr>
        <w:t>о</w:t>
      </w:r>
      <w:r w:rsidRPr="008C3285">
        <w:rPr>
          <w:color w:val="000000"/>
        </w:rPr>
        <w:t>жидаемая заявленная мощность в сутки</w:t>
      </w:r>
    </w:p>
    <w:p w:rsidR="00061E10" w:rsidRPr="00B4130A" w:rsidRDefault="00061E10" w:rsidP="00061E10">
      <w:pPr>
        <w:rPr>
          <w:color w:val="000000"/>
        </w:rPr>
      </w:pPr>
      <w:r w:rsidRPr="00B4130A">
        <w:rPr>
          <w:color w:val="000000"/>
        </w:rPr>
        <w:t>Д</w:t>
      </w:r>
      <w:r>
        <w:rPr>
          <w:color w:val="000000"/>
        </w:rPr>
        <w:t>а</w:t>
      </w:r>
      <w:r w:rsidRPr="00B4130A">
        <w:rPr>
          <w:color w:val="000000"/>
        </w:rPr>
        <w:t xml:space="preserve">нная исходная информация представлена в таблицах  </w:t>
      </w:r>
      <w:r>
        <w:rPr>
          <w:color w:val="000000"/>
        </w:rPr>
        <w:t>6.7. и 6.10.</w:t>
      </w:r>
    </w:p>
    <w:p w:rsidR="00780225" w:rsidRPr="003B0F70" w:rsidRDefault="00780225" w:rsidP="00780225">
      <w:pPr>
        <w:pStyle w:val="affffb"/>
        <w:rPr>
          <w:rFonts w:ascii="Times New Roman" w:hAnsi="Times New Roman" w:cs="Times New Roman"/>
          <w:lang w:bidi="he-IL"/>
        </w:rPr>
      </w:pPr>
      <w:r w:rsidRPr="003B0F70">
        <w:rPr>
          <w:rFonts w:ascii="Times New Roman" w:hAnsi="Times New Roman" w:cs="Times New Roman"/>
          <w:lang w:bidi="he-IL"/>
        </w:rPr>
        <w:t xml:space="preserve">Расчет </w:t>
      </w:r>
      <w:r w:rsidRPr="003B0F70">
        <w:rPr>
          <w:rFonts w:ascii="Times New Roman" w:hAnsi="Times New Roman" w:cs="Times New Roman"/>
          <w:w w:val="106"/>
          <w:lang w:bidi="he-IL"/>
        </w:rPr>
        <w:t>тарифа за подключение</w:t>
      </w:r>
      <w:r w:rsidRPr="003B0F70">
        <w:rPr>
          <w:rFonts w:ascii="Times New Roman" w:hAnsi="Times New Roman" w:cs="Times New Roman"/>
          <w:lang w:bidi="he-IL"/>
        </w:rPr>
        <w:t xml:space="preserve"> </w:t>
      </w:r>
      <w:r w:rsidRPr="003B0F70">
        <w:rPr>
          <w:rFonts w:ascii="Times New Roman" w:hAnsi="Times New Roman" w:cs="Times New Roman"/>
          <w:color w:val="000000"/>
        </w:rPr>
        <w:t>к системе водоснабжения</w:t>
      </w:r>
      <w:r w:rsidRPr="003B0F70">
        <w:rPr>
          <w:rFonts w:ascii="Times New Roman" w:hAnsi="Times New Roman" w:cs="Times New Roman"/>
          <w:b/>
        </w:rPr>
        <w:t xml:space="preserve"> </w:t>
      </w:r>
      <w:r w:rsidRPr="003B0F70">
        <w:rPr>
          <w:rFonts w:ascii="Times New Roman" w:hAnsi="Times New Roman" w:cs="Times New Roman"/>
          <w:lang w:bidi="he-IL"/>
        </w:rPr>
        <w:t xml:space="preserve"> произведен по следующей формуле: </w:t>
      </w:r>
    </w:p>
    <w:p w:rsidR="00780225" w:rsidRDefault="00780225" w:rsidP="00780225">
      <w:pPr>
        <w:pStyle w:val="affffb"/>
        <w:rPr>
          <w:rFonts w:ascii="Times New Roman" w:hAnsi="Times New Roman" w:cs="Times New Roman"/>
          <w:w w:val="112"/>
          <w:lang w:bidi="he-IL"/>
        </w:rPr>
      </w:pPr>
      <w:r>
        <w:rPr>
          <w:w w:val="112"/>
          <w:lang w:bidi="he-IL"/>
        </w:rPr>
        <w:t xml:space="preserve">                                                    </w:t>
      </w:r>
      <w:r w:rsidRPr="002E3E86">
        <w:rPr>
          <w:b/>
          <w:w w:val="112"/>
          <w:lang w:bidi="he-IL"/>
        </w:rPr>
        <w:t xml:space="preserve">ТП = </w:t>
      </w:r>
      <w:r w:rsidRPr="002E3E86">
        <w:rPr>
          <w:rFonts w:ascii="Times New Roman" w:hAnsi="Times New Roman" w:cs="Times New Roman"/>
          <w:b/>
          <w:w w:val="112"/>
          <w:lang w:bidi="he-IL"/>
        </w:rPr>
        <w:t xml:space="preserve">Qфин / </w:t>
      </w:r>
      <w:r w:rsidRPr="002E3E86">
        <w:rPr>
          <w:rFonts w:ascii="Times New Roman" w:hAnsi="Times New Roman" w:cs="Times New Roman"/>
          <w:b/>
          <w:w w:val="112"/>
          <w:lang w:val="en-US" w:bidi="he-IL"/>
        </w:rPr>
        <w:t>V</w:t>
      </w:r>
      <w:r w:rsidRPr="002E3E86">
        <w:rPr>
          <w:rFonts w:ascii="Times New Roman" w:hAnsi="Times New Roman" w:cs="Times New Roman"/>
          <w:b/>
          <w:w w:val="112"/>
          <w:lang w:bidi="he-IL"/>
        </w:rPr>
        <w:t>рв,</w:t>
      </w:r>
      <w:r w:rsidRPr="00E75C41">
        <w:rPr>
          <w:rFonts w:ascii="Times New Roman" w:hAnsi="Times New Roman" w:cs="Times New Roman"/>
          <w:w w:val="112"/>
          <w:lang w:bidi="he-IL"/>
        </w:rPr>
        <w:t xml:space="preserve"> </w:t>
      </w:r>
      <w:r>
        <w:rPr>
          <w:rFonts w:ascii="Times New Roman" w:hAnsi="Times New Roman" w:cs="Times New Roman"/>
          <w:w w:val="112"/>
          <w:lang w:bidi="he-IL"/>
        </w:rPr>
        <w:t xml:space="preserve">                            (1)</w:t>
      </w:r>
    </w:p>
    <w:p w:rsidR="00780225" w:rsidRPr="00E75C41" w:rsidRDefault="00780225" w:rsidP="00780225">
      <w:pPr>
        <w:pStyle w:val="affffb"/>
        <w:rPr>
          <w:rFonts w:ascii="Times New Roman" w:hAnsi="Times New Roman" w:cs="Times New Roman"/>
          <w:lang w:bidi="he-IL"/>
        </w:rPr>
      </w:pPr>
      <w:r w:rsidRPr="00E75C41">
        <w:rPr>
          <w:rFonts w:ascii="Times New Roman" w:hAnsi="Times New Roman" w:cs="Times New Roman"/>
          <w:w w:val="112"/>
          <w:lang w:bidi="he-IL"/>
        </w:rPr>
        <w:t>Где</w:t>
      </w:r>
      <w:r>
        <w:rPr>
          <w:rFonts w:ascii="Times New Roman" w:hAnsi="Times New Roman" w:cs="Times New Roman"/>
          <w:w w:val="112"/>
          <w:lang w:bidi="he-IL"/>
        </w:rPr>
        <w:t xml:space="preserve">: </w:t>
      </w:r>
      <w:r w:rsidRPr="00E75C41">
        <w:rPr>
          <w:rFonts w:ascii="Times New Roman" w:hAnsi="Times New Roman" w:cs="Times New Roman"/>
          <w:lang w:bidi="he-IL"/>
        </w:rPr>
        <w:t xml:space="preserve">ТП – тариф  за подключение; </w:t>
      </w:r>
    </w:p>
    <w:p w:rsidR="00780225" w:rsidRPr="00E75C41" w:rsidRDefault="00780225" w:rsidP="00780225">
      <w:pPr>
        <w:pStyle w:val="affffb"/>
        <w:rPr>
          <w:rFonts w:ascii="Times New Roman" w:hAnsi="Times New Roman" w:cs="Times New Roman"/>
          <w:w w:val="106"/>
          <w:lang w:bidi="he-IL"/>
        </w:rPr>
      </w:pPr>
      <w:r w:rsidRPr="00E75C41">
        <w:rPr>
          <w:rFonts w:ascii="Times New Roman" w:hAnsi="Times New Roman" w:cs="Times New Roman"/>
          <w:w w:val="106"/>
          <w:lang w:bidi="he-IL"/>
        </w:rPr>
        <w:t xml:space="preserve">Qфин - сумма средств, предусмотренная на реализацию инвестиционной программы в части водоснабжения за счет  тарифа за подключение, тыс.руб. </w:t>
      </w:r>
    </w:p>
    <w:p w:rsidR="00780225" w:rsidRPr="00E75C41" w:rsidRDefault="00780225" w:rsidP="00780225">
      <w:pPr>
        <w:pStyle w:val="affffb"/>
        <w:rPr>
          <w:rFonts w:ascii="Times New Roman" w:hAnsi="Times New Roman" w:cs="Times New Roman"/>
          <w:lang w:bidi="he-IL"/>
        </w:rPr>
      </w:pPr>
      <w:r w:rsidRPr="00E75C41">
        <w:rPr>
          <w:rFonts w:ascii="Times New Roman" w:hAnsi="Times New Roman" w:cs="Times New Roman"/>
          <w:lang w:bidi="he-IL"/>
        </w:rPr>
        <w:t xml:space="preserve">V </w:t>
      </w:r>
      <w:r>
        <w:rPr>
          <w:rFonts w:ascii="Times New Roman" w:hAnsi="Times New Roman" w:cs="Times New Roman"/>
          <w:lang w:bidi="he-IL"/>
        </w:rPr>
        <w:t>рв</w:t>
      </w:r>
      <w:r w:rsidRPr="00E75C41">
        <w:rPr>
          <w:rFonts w:ascii="Times New Roman" w:hAnsi="Times New Roman" w:cs="Times New Roman"/>
          <w:lang w:bidi="he-IL"/>
        </w:rPr>
        <w:t xml:space="preserve"> - объем присоединенных мощностей, м3/</w:t>
      </w:r>
      <w:r>
        <w:rPr>
          <w:rFonts w:ascii="Times New Roman" w:hAnsi="Times New Roman" w:cs="Times New Roman"/>
          <w:lang w:bidi="he-IL"/>
        </w:rPr>
        <w:t>сутки</w:t>
      </w:r>
    </w:p>
    <w:p w:rsidR="00780225" w:rsidRDefault="00780225" w:rsidP="00780225">
      <w:pPr>
        <w:spacing w:line="276" w:lineRule="auto"/>
        <w:jc w:val="both"/>
      </w:pPr>
      <w:r w:rsidRPr="00E75C41">
        <w:rPr>
          <w:color w:val="000000"/>
        </w:rPr>
        <w:t>Результаты расчета величины тарифа на подключение к системе водоснабжения</w:t>
      </w:r>
      <w:r w:rsidRPr="00E75C41">
        <w:rPr>
          <w:b/>
        </w:rPr>
        <w:t xml:space="preserve"> </w:t>
      </w:r>
      <w:r w:rsidRPr="00E75C41">
        <w:t>сведены  в та</w:t>
      </w:r>
      <w:r w:rsidRPr="00E75C41">
        <w:t>б</w:t>
      </w:r>
      <w:r w:rsidRPr="00E75C41">
        <w:t>лицу</w:t>
      </w:r>
      <w:r>
        <w:t xml:space="preserve"> 6.10.</w:t>
      </w:r>
    </w:p>
    <w:p w:rsidR="003B7600" w:rsidRDefault="003B7600" w:rsidP="00780225">
      <w:pPr>
        <w:spacing w:line="276" w:lineRule="auto"/>
        <w:jc w:val="both"/>
      </w:pPr>
    </w:p>
    <w:p w:rsidR="003B7600" w:rsidRDefault="003B7600" w:rsidP="00780225">
      <w:pPr>
        <w:spacing w:line="276" w:lineRule="auto"/>
        <w:jc w:val="both"/>
      </w:pPr>
    </w:p>
    <w:p w:rsidR="003B7600" w:rsidRDefault="003B7600" w:rsidP="00780225">
      <w:pPr>
        <w:spacing w:line="276" w:lineRule="auto"/>
        <w:jc w:val="both"/>
      </w:pPr>
    </w:p>
    <w:p w:rsidR="003B7600" w:rsidRDefault="003B7600" w:rsidP="00780225">
      <w:pPr>
        <w:spacing w:line="276" w:lineRule="auto"/>
        <w:jc w:val="both"/>
      </w:pPr>
    </w:p>
    <w:p w:rsidR="003B7600" w:rsidRPr="00E75C41" w:rsidRDefault="003B7600" w:rsidP="00780225">
      <w:pPr>
        <w:spacing w:line="276" w:lineRule="auto"/>
        <w:jc w:val="both"/>
      </w:pPr>
    </w:p>
    <w:p w:rsidR="00061E10" w:rsidRDefault="00061E10" w:rsidP="00061E10">
      <w:pPr>
        <w:rPr>
          <w:b/>
          <w:bCs/>
          <w:sz w:val="22"/>
          <w:szCs w:val="22"/>
        </w:rPr>
      </w:pPr>
    </w:p>
    <w:p w:rsidR="00061E10" w:rsidRPr="00B4130A" w:rsidRDefault="00061E10" w:rsidP="00061E10">
      <w:pPr>
        <w:jc w:val="both"/>
        <w:rPr>
          <w:b/>
          <w:sz w:val="22"/>
          <w:szCs w:val="22"/>
        </w:rPr>
      </w:pPr>
      <w:r w:rsidRPr="00B4130A">
        <w:rPr>
          <w:b/>
          <w:sz w:val="22"/>
          <w:szCs w:val="22"/>
        </w:rPr>
        <w:t>Таблица</w:t>
      </w:r>
      <w:r>
        <w:rPr>
          <w:b/>
          <w:sz w:val="22"/>
          <w:szCs w:val="22"/>
        </w:rPr>
        <w:t xml:space="preserve"> </w:t>
      </w:r>
      <w:r w:rsidR="00A26CD2">
        <w:rPr>
          <w:b/>
          <w:sz w:val="22"/>
          <w:szCs w:val="22"/>
        </w:rPr>
        <w:t>6</w:t>
      </w:r>
      <w:r>
        <w:rPr>
          <w:b/>
          <w:sz w:val="22"/>
          <w:szCs w:val="22"/>
        </w:rPr>
        <w:t>.10.</w:t>
      </w:r>
      <w:r w:rsidRPr="00B4130A">
        <w:rPr>
          <w:b/>
          <w:sz w:val="22"/>
          <w:szCs w:val="22"/>
        </w:rPr>
        <w:t xml:space="preserve"> Итоговый расчёт </w:t>
      </w:r>
      <w:r w:rsidRPr="00B4130A">
        <w:rPr>
          <w:b/>
          <w:bCs/>
          <w:sz w:val="22"/>
          <w:szCs w:val="22"/>
        </w:rPr>
        <w:t>тарифа за подключение  к сетям водо</w:t>
      </w:r>
      <w:r>
        <w:rPr>
          <w:b/>
          <w:bCs/>
          <w:sz w:val="22"/>
          <w:szCs w:val="22"/>
        </w:rPr>
        <w:t>снабжения</w:t>
      </w:r>
      <w:r w:rsidRPr="00B4130A">
        <w:rPr>
          <w:b/>
          <w:bCs/>
          <w:sz w:val="22"/>
          <w:szCs w:val="22"/>
        </w:rPr>
        <w:t xml:space="preserve"> на 1-й этап пр</w:t>
      </w:r>
      <w:r w:rsidRPr="00B4130A">
        <w:rPr>
          <w:b/>
          <w:bCs/>
          <w:sz w:val="22"/>
          <w:szCs w:val="22"/>
        </w:rPr>
        <w:t>о</w:t>
      </w:r>
      <w:r w:rsidRPr="00B4130A">
        <w:rPr>
          <w:b/>
          <w:bCs/>
          <w:sz w:val="22"/>
          <w:szCs w:val="22"/>
        </w:rPr>
        <w:t>гнозируемого периода</w:t>
      </w:r>
    </w:p>
    <w:tbl>
      <w:tblPr>
        <w:tblW w:w="9795" w:type="dxa"/>
        <w:jc w:val="center"/>
        <w:tblInd w:w="-277" w:type="dxa"/>
        <w:tblLook w:val="04A0"/>
      </w:tblPr>
      <w:tblGrid>
        <w:gridCol w:w="527"/>
        <w:gridCol w:w="2404"/>
        <w:gridCol w:w="1372"/>
        <w:gridCol w:w="866"/>
        <w:gridCol w:w="866"/>
        <w:gridCol w:w="866"/>
        <w:gridCol w:w="866"/>
        <w:gridCol w:w="866"/>
        <w:gridCol w:w="1162"/>
      </w:tblGrid>
      <w:tr w:rsidR="00061E10" w:rsidRPr="002C6E92" w:rsidTr="00CB2055">
        <w:trPr>
          <w:trHeight w:val="345"/>
          <w:jc w:val="center"/>
        </w:trPr>
        <w:tc>
          <w:tcPr>
            <w:tcW w:w="527" w:type="dxa"/>
            <w:vMerge w:val="restart"/>
            <w:tcBorders>
              <w:top w:val="single" w:sz="4" w:space="0" w:color="auto"/>
              <w:left w:val="single" w:sz="4" w:space="0" w:color="auto"/>
              <w:bottom w:val="single" w:sz="4" w:space="0" w:color="auto"/>
              <w:right w:val="single" w:sz="4" w:space="0" w:color="auto"/>
            </w:tcBorders>
            <w:shd w:val="clear" w:color="auto" w:fill="FFFF00"/>
            <w:noWrap/>
            <w:vAlign w:val="center"/>
          </w:tcPr>
          <w:p w:rsidR="00061E10" w:rsidRPr="002C6E92" w:rsidRDefault="00061E10" w:rsidP="002C6E92">
            <w:pPr>
              <w:jc w:val="center"/>
              <w:rPr>
                <w:color w:val="000000"/>
                <w:sz w:val="20"/>
                <w:szCs w:val="20"/>
              </w:rPr>
            </w:pPr>
            <w:r w:rsidRPr="002C6E92">
              <w:rPr>
                <w:color w:val="000000"/>
                <w:sz w:val="20"/>
                <w:szCs w:val="20"/>
              </w:rPr>
              <w:t>№</w:t>
            </w:r>
          </w:p>
        </w:tc>
        <w:tc>
          <w:tcPr>
            <w:tcW w:w="2404" w:type="dxa"/>
            <w:vMerge w:val="restart"/>
            <w:tcBorders>
              <w:top w:val="single" w:sz="4" w:space="0" w:color="auto"/>
              <w:left w:val="single" w:sz="4" w:space="0" w:color="auto"/>
              <w:bottom w:val="single" w:sz="4" w:space="0" w:color="auto"/>
              <w:right w:val="single" w:sz="4" w:space="0" w:color="auto"/>
            </w:tcBorders>
            <w:shd w:val="clear" w:color="auto" w:fill="FFFF00"/>
            <w:vAlign w:val="center"/>
          </w:tcPr>
          <w:p w:rsidR="00061E10" w:rsidRPr="002C6E92" w:rsidRDefault="00061E10" w:rsidP="002C6E92">
            <w:pPr>
              <w:jc w:val="center"/>
              <w:rPr>
                <w:color w:val="000000"/>
                <w:sz w:val="20"/>
                <w:szCs w:val="20"/>
              </w:rPr>
            </w:pPr>
            <w:r w:rsidRPr="002C6E92">
              <w:rPr>
                <w:color w:val="000000"/>
                <w:sz w:val="20"/>
                <w:szCs w:val="20"/>
              </w:rPr>
              <w:t>Наименование показат</w:t>
            </w:r>
            <w:r w:rsidRPr="002C6E92">
              <w:rPr>
                <w:color w:val="000000"/>
                <w:sz w:val="20"/>
                <w:szCs w:val="20"/>
              </w:rPr>
              <w:t>е</w:t>
            </w:r>
            <w:r w:rsidRPr="002C6E92">
              <w:rPr>
                <w:color w:val="000000"/>
                <w:sz w:val="20"/>
                <w:szCs w:val="20"/>
              </w:rPr>
              <w:t>лей</w:t>
            </w:r>
          </w:p>
        </w:tc>
        <w:tc>
          <w:tcPr>
            <w:tcW w:w="1372" w:type="dxa"/>
            <w:vMerge w:val="restart"/>
            <w:tcBorders>
              <w:top w:val="single" w:sz="4" w:space="0" w:color="auto"/>
              <w:left w:val="single" w:sz="4" w:space="0" w:color="auto"/>
              <w:bottom w:val="single" w:sz="4" w:space="0" w:color="auto"/>
              <w:right w:val="single" w:sz="4" w:space="0" w:color="auto"/>
            </w:tcBorders>
            <w:shd w:val="clear" w:color="auto" w:fill="FFFF00"/>
            <w:vAlign w:val="center"/>
          </w:tcPr>
          <w:p w:rsidR="00061E10" w:rsidRPr="002C6E92" w:rsidRDefault="00061E10" w:rsidP="002C6E92">
            <w:pPr>
              <w:jc w:val="center"/>
              <w:rPr>
                <w:color w:val="000000"/>
                <w:sz w:val="20"/>
                <w:szCs w:val="20"/>
              </w:rPr>
            </w:pPr>
            <w:r w:rsidRPr="002C6E92">
              <w:rPr>
                <w:color w:val="000000"/>
                <w:sz w:val="20"/>
                <w:szCs w:val="20"/>
              </w:rPr>
              <w:t>Ед.изм</w:t>
            </w:r>
          </w:p>
        </w:tc>
        <w:tc>
          <w:tcPr>
            <w:tcW w:w="5492" w:type="dxa"/>
            <w:gridSpan w:val="6"/>
            <w:tcBorders>
              <w:top w:val="single" w:sz="4" w:space="0" w:color="auto"/>
              <w:left w:val="nil"/>
              <w:bottom w:val="single" w:sz="4" w:space="0" w:color="auto"/>
              <w:right w:val="single" w:sz="4" w:space="0" w:color="auto"/>
            </w:tcBorders>
            <w:shd w:val="clear" w:color="auto" w:fill="FFFF00"/>
            <w:noWrap/>
            <w:vAlign w:val="center"/>
          </w:tcPr>
          <w:p w:rsidR="00061E10" w:rsidRPr="002C6E92" w:rsidRDefault="00061E10" w:rsidP="002C6E92">
            <w:pPr>
              <w:jc w:val="center"/>
              <w:rPr>
                <w:color w:val="000000"/>
                <w:sz w:val="20"/>
                <w:szCs w:val="20"/>
              </w:rPr>
            </w:pPr>
            <w:r w:rsidRPr="002C6E92">
              <w:rPr>
                <w:color w:val="000000"/>
                <w:sz w:val="20"/>
                <w:szCs w:val="20"/>
              </w:rPr>
              <w:t>Прогнозный период</w:t>
            </w:r>
          </w:p>
        </w:tc>
      </w:tr>
      <w:tr w:rsidR="00061E10" w:rsidRPr="002C6E92" w:rsidTr="00CB2055">
        <w:trPr>
          <w:trHeight w:val="300"/>
          <w:jc w:val="center"/>
        </w:trPr>
        <w:tc>
          <w:tcPr>
            <w:tcW w:w="527" w:type="dxa"/>
            <w:vMerge/>
            <w:tcBorders>
              <w:top w:val="single" w:sz="4" w:space="0" w:color="auto"/>
              <w:left w:val="single" w:sz="4" w:space="0" w:color="auto"/>
              <w:bottom w:val="single" w:sz="4" w:space="0" w:color="auto"/>
              <w:right w:val="single" w:sz="4" w:space="0" w:color="auto"/>
            </w:tcBorders>
            <w:shd w:val="clear" w:color="auto" w:fill="FFFF00"/>
            <w:vAlign w:val="center"/>
          </w:tcPr>
          <w:p w:rsidR="00061E10" w:rsidRPr="002C6E92" w:rsidRDefault="00061E10" w:rsidP="002C6E92">
            <w:pPr>
              <w:jc w:val="center"/>
              <w:rPr>
                <w:color w:val="000000"/>
                <w:sz w:val="20"/>
                <w:szCs w:val="20"/>
              </w:rPr>
            </w:pPr>
          </w:p>
        </w:tc>
        <w:tc>
          <w:tcPr>
            <w:tcW w:w="2404" w:type="dxa"/>
            <w:vMerge/>
            <w:tcBorders>
              <w:top w:val="single" w:sz="4" w:space="0" w:color="auto"/>
              <w:left w:val="single" w:sz="4" w:space="0" w:color="auto"/>
              <w:bottom w:val="single" w:sz="4" w:space="0" w:color="auto"/>
              <w:right w:val="single" w:sz="4" w:space="0" w:color="auto"/>
            </w:tcBorders>
            <w:shd w:val="clear" w:color="auto" w:fill="FFFF00"/>
            <w:vAlign w:val="center"/>
          </w:tcPr>
          <w:p w:rsidR="00061E10" w:rsidRPr="002C6E92" w:rsidRDefault="00061E10" w:rsidP="002C6E92">
            <w:pPr>
              <w:jc w:val="center"/>
              <w:rPr>
                <w:color w:val="000000"/>
                <w:sz w:val="20"/>
                <w:szCs w:val="20"/>
              </w:rPr>
            </w:pPr>
          </w:p>
        </w:tc>
        <w:tc>
          <w:tcPr>
            <w:tcW w:w="1372" w:type="dxa"/>
            <w:vMerge/>
            <w:tcBorders>
              <w:top w:val="single" w:sz="4" w:space="0" w:color="auto"/>
              <w:left w:val="single" w:sz="4" w:space="0" w:color="auto"/>
              <w:bottom w:val="single" w:sz="4" w:space="0" w:color="auto"/>
              <w:right w:val="single" w:sz="4" w:space="0" w:color="auto"/>
            </w:tcBorders>
            <w:shd w:val="clear" w:color="auto" w:fill="FFFF00"/>
            <w:vAlign w:val="center"/>
          </w:tcPr>
          <w:p w:rsidR="00061E10" w:rsidRPr="002C6E92" w:rsidRDefault="00061E10" w:rsidP="002C6E92">
            <w:pPr>
              <w:jc w:val="center"/>
              <w:rPr>
                <w:color w:val="000000"/>
                <w:sz w:val="20"/>
                <w:szCs w:val="20"/>
              </w:rPr>
            </w:pPr>
          </w:p>
        </w:tc>
        <w:tc>
          <w:tcPr>
            <w:tcW w:w="866" w:type="dxa"/>
            <w:tcBorders>
              <w:top w:val="nil"/>
              <w:left w:val="nil"/>
              <w:bottom w:val="single" w:sz="4" w:space="0" w:color="auto"/>
              <w:right w:val="single" w:sz="4" w:space="0" w:color="auto"/>
            </w:tcBorders>
            <w:shd w:val="clear" w:color="auto" w:fill="FFFF00"/>
            <w:noWrap/>
            <w:vAlign w:val="center"/>
          </w:tcPr>
          <w:p w:rsidR="00061E10" w:rsidRPr="002C6E92" w:rsidRDefault="00061E10" w:rsidP="002C6E92">
            <w:pPr>
              <w:jc w:val="center"/>
              <w:rPr>
                <w:color w:val="000000"/>
                <w:sz w:val="20"/>
                <w:szCs w:val="20"/>
              </w:rPr>
            </w:pPr>
            <w:r w:rsidRPr="002C6E92">
              <w:rPr>
                <w:color w:val="000000"/>
                <w:sz w:val="20"/>
                <w:szCs w:val="20"/>
              </w:rPr>
              <w:t>2016</w:t>
            </w:r>
          </w:p>
        </w:tc>
        <w:tc>
          <w:tcPr>
            <w:tcW w:w="866" w:type="dxa"/>
            <w:tcBorders>
              <w:top w:val="nil"/>
              <w:left w:val="nil"/>
              <w:bottom w:val="single" w:sz="4" w:space="0" w:color="auto"/>
              <w:right w:val="single" w:sz="4" w:space="0" w:color="auto"/>
            </w:tcBorders>
            <w:shd w:val="clear" w:color="auto" w:fill="FFFF00"/>
            <w:noWrap/>
            <w:vAlign w:val="center"/>
          </w:tcPr>
          <w:p w:rsidR="00061E10" w:rsidRPr="002C6E92" w:rsidRDefault="00061E10" w:rsidP="002C6E92">
            <w:pPr>
              <w:jc w:val="center"/>
              <w:rPr>
                <w:color w:val="000000"/>
                <w:sz w:val="20"/>
                <w:szCs w:val="20"/>
              </w:rPr>
            </w:pPr>
            <w:r w:rsidRPr="002C6E92">
              <w:rPr>
                <w:color w:val="000000"/>
                <w:sz w:val="20"/>
                <w:szCs w:val="20"/>
              </w:rPr>
              <w:t>2017</w:t>
            </w:r>
          </w:p>
        </w:tc>
        <w:tc>
          <w:tcPr>
            <w:tcW w:w="866" w:type="dxa"/>
            <w:tcBorders>
              <w:top w:val="nil"/>
              <w:left w:val="nil"/>
              <w:bottom w:val="single" w:sz="4" w:space="0" w:color="auto"/>
              <w:right w:val="single" w:sz="4" w:space="0" w:color="auto"/>
            </w:tcBorders>
            <w:shd w:val="clear" w:color="auto" w:fill="FFFF00"/>
            <w:noWrap/>
            <w:vAlign w:val="center"/>
          </w:tcPr>
          <w:p w:rsidR="00061E10" w:rsidRPr="002C6E92" w:rsidRDefault="00061E10" w:rsidP="002C6E92">
            <w:pPr>
              <w:jc w:val="center"/>
              <w:rPr>
                <w:color w:val="000000"/>
                <w:sz w:val="20"/>
                <w:szCs w:val="20"/>
              </w:rPr>
            </w:pPr>
            <w:r w:rsidRPr="002C6E92">
              <w:rPr>
                <w:color w:val="000000"/>
                <w:sz w:val="20"/>
                <w:szCs w:val="20"/>
              </w:rPr>
              <w:t>2018</w:t>
            </w:r>
          </w:p>
        </w:tc>
        <w:tc>
          <w:tcPr>
            <w:tcW w:w="866" w:type="dxa"/>
            <w:tcBorders>
              <w:top w:val="nil"/>
              <w:left w:val="nil"/>
              <w:bottom w:val="single" w:sz="4" w:space="0" w:color="auto"/>
              <w:right w:val="single" w:sz="4" w:space="0" w:color="auto"/>
            </w:tcBorders>
            <w:shd w:val="clear" w:color="auto" w:fill="FFFF00"/>
            <w:noWrap/>
            <w:vAlign w:val="center"/>
          </w:tcPr>
          <w:p w:rsidR="00061E10" w:rsidRPr="002C6E92" w:rsidRDefault="00061E10" w:rsidP="002C6E92">
            <w:pPr>
              <w:jc w:val="center"/>
              <w:rPr>
                <w:color w:val="000000"/>
                <w:sz w:val="20"/>
                <w:szCs w:val="20"/>
              </w:rPr>
            </w:pPr>
            <w:r w:rsidRPr="002C6E92">
              <w:rPr>
                <w:color w:val="000000"/>
                <w:sz w:val="20"/>
                <w:szCs w:val="20"/>
              </w:rPr>
              <w:t>2019</w:t>
            </w:r>
          </w:p>
        </w:tc>
        <w:tc>
          <w:tcPr>
            <w:tcW w:w="866" w:type="dxa"/>
            <w:tcBorders>
              <w:top w:val="nil"/>
              <w:left w:val="nil"/>
              <w:bottom w:val="single" w:sz="4" w:space="0" w:color="auto"/>
              <w:right w:val="single" w:sz="4" w:space="0" w:color="auto"/>
            </w:tcBorders>
            <w:shd w:val="clear" w:color="auto" w:fill="FFFF00"/>
            <w:noWrap/>
            <w:vAlign w:val="center"/>
          </w:tcPr>
          <w:p w:rsidR="00061E10" w:rsidRPr="002C6E92" w:rsidRDefault="00061E10" w:rsidP="002C6E92">
            <w:pPr>
              <w:jc w:val="center"/>
              <w:rPr>
                <w:color w:val="000000"/>
                <w:sz w:val="20"/>
                <w:szCs w:val="20"/>
              </w:rPr>
            </w:pPr>
            <w:r w:rsidRPr="002C6E92">
              <w:rPr>
                <w:color w:val="000000"/>
                <w:sz w:val="20"/>
                <w:szCs w:val="20"/>
              </w:rPr>
              <w:t>2020</w:t>
            </w:r>
          </w:p>
        </w:tc>
        <w:tc>
          <w:tcPr>
            <w:tcW w:w="1162" w:type="dxa"/>
            <w:tcBorders>
              <w:top w:val="nil"/>
              <w:left w:val="nil"/>
              <w:bottom w:val="single" w:sz="4" w:space="0" w:color="auto"/>
              <w:right w:val="single" w:sz="4" w:space="0" w:color="auto"/>
            </w:tcBorders>
            <w:shd w:val="clear" w:color="auto" w:fill="FFFF00"/>
            <w:noWrap/>
            <w:vAlign w:val="center"/>
          </w:tcPr>
          <w:p w:rsidR="00061E10" w:rsidRPr="002C6E92" w:rsidRDefault="00061E10" w:rsidP="002C6E92">
            <w:pPr>
              <w:jc w:val="center"/>
              <w:rPr>
                <w:color w:val="000000"/>
                <w:sz w:val="20"/>
                <w:szCs w:val="20"/>
              </w:rPr>
            </w:pPr>
            <w:r w:rsidRPr="002C6E92">
              <w:rPr>
                <w:color w:val="000000"/>
                <w:sz w:val="20"/>
                <w:szCs w:val="20"/>
              </w:rPr>
              <w:t>1-й этап</w:t>
            </w:r>
          </w:p>
        </w:tc>
      </w:tr>
      <w:tr w:rsidR="002C6E92" w:rsidRPr="002C6E92" w:rsidTr="002C6E92">
        <w:trPr>
          <w:trHeight w:val="780"/>
          <w:jc w:val="center"/>
        </w:trPr>
        <w:tc>
          <w:tcPr>
            <w:tcW w:w="527" w:type="dxa"/>
            <w:tcBorders>
              <w:top w:val="nil"/>
              <w:left w:val="single" w:sz="4" w:space="0" w:color="auto"/>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lastRenderedPageBreak/>
              <w:t>1</w:t>
            </w:r>
          </w:p>
        </w:tc>
        <w:tc>
          <w:tcPr>
            <w:tcW w:w="2404" w:type="dxa"/>
            <w:tcBorders>
              <w:top w:val="nil"/>
              <w:left w:val="nil"/>
              <w:bottom w:val="single" w:sz="4" w:space="0" w:color="auto"/>
              <w:right w:val="single" w:sz="4" w:space="0" w:color="auto"/>
            </w:tcBorders>
            <w:shd w:val="clear" w:color="auto" w:fill="auto"/>
            <w:vAlign w:val="center"/>
          </w:tcPr>
          <w:p w:rsidR="002C6E92" w:rsidRPr="002C6E92" w:rsidRDefault="002C6E92" w:rsidP="002C6E92">
            <w:pPr>
              <w:rPr>
                <w:color w:val="000000"/>
                <w:sz w:val="20"/>
                <w:szCs w:val="20"/>
              </w:rPr>
            </w:pPr>
            <w:r w:rsidRPr="002C6E92">
              <w:rPr>
                <w:color w:val="000000"/>
                <w:sz w:val="20"/>
                <w:szCs w:val="20"/>
              </w:rPr>
              <w:t>Общая площадь жилых помещений, введенная  по годам, тыс.кв.м. в том чи</w:t>
            </w:r>
            <w:r w:rsidRPr="002C6E92">
              <w:rPr>
                <w:color w:val="000000"/>
                <w:sz w:val="20"/>
                <w:szCs w:val="20"/>
              </w:rPr>
              <w:t>с</w:t>
            </w:r>
            <w:r w:rsidRPr="002C6E92">
              <w:rPr>
                <w:color w:val="000000"/>
                <w:sz w:val="20"/>
                <w:szCs w:val="20"/>
              </w:rPr>
              <w:t>ле:</w:t>
            </w:r>
          </w:p>
        </w:tc>
        <w:tc>
          <w:tcPr>
            <w:tcW w:w="1372" w:type="dxa"/>
            <w:tcBorders>
              <w:top w:val="nil"/>
              <w:left w:val="nil"/>
              <w:bottom w:val="single" w:sz="4" w:space="0" w:color="auto"/>
              <w:right w:val="single" w:sz="4" w:space="0" w:color="auto"/>
            </w:tcBorders>
            <w:shd w:val="clear" w:color="auto" w:fill="auto"/>
            <w:vAlign w:val="center"/>
          </w:tcPr>
          <w:p w:rsidR="002C6E92" w:rsidRPr="002C6E92" w:rsidRDefault="002C6E92" w:rsidP="002C6E92">
            <w:pPr>
              <w:jc w:val="center"/>
              <w:rPr>
                <w:color w:val="000000"/>
                <w:sz w:val="20"/>
                <w:szCs w:val="20"/>
              </w:rPr>
            </w:pPr>
            <w:r w:rsidRPr="002C6E92">
              <w:rPr>
                <w:color w:val="000000"/>
                <w:sz w:val="20"/>
                <w:szCs w:val="20"/>
              </w:rPr>
              <w:t>т.м2</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30,7</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30</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35,6</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34,9</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37,54</w:t>
            </w:r>
          </w:p>
        </w:tc>
        <w:tc>
          <w:tcPr>
            <w:tcW w:w="1162"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168,74</w:t>
            </w:r>
          </w:p>
        </w:tc>
      </w:tr>
      <w:tr w:rsidR="002C6E92" w:rsidRPr="002C6E92" w:rsidTr="002C6E92">
        <w:trPr>
          <w:trHeight w:val="453"/>
          <w:jc w:val="center"/>
        </w:trPr>
        <w:tc>
          <w:tcPr>
            <w:tcW w:w="527" w:type="dxa"/>
            <w:tcBorders>
              <w:top w:val="nil"/>
              <w:left w:val="single" w:sz="4" w:space="0" w:color="auto"/>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2</w:t>
            </w:r>
          </w:p>
        </w:tc>
        <w:tc>
          <w:tcPr>
            <w:tcW w:w="2404" w:type="dxa"/>
            <w:tcBorders>
              <w:top w:val="nil"/>
              <w:left w:val="nil"/>
              <w:bottom w:val="single" w:sz="4" w:space="0" w:color="auto"/>
              <w:right w:val="single" w:sz="4" w:space="0" w:color="auto"/>
            </w:tcBorders>
            <w:shd w:val="clear" w:color="auto" w:fill="auto"/>
            <w:vAlign w:val="center"/>
          </w:tcPr>
          <w:p w:rsidR="002C6E92" w:rsidRPr="002C6E92" w:rsidRDefault="002C6E92" w:rsidP="002C6E92">
            <w:pPr>
              <w:rPr>
                <w:color w:val="333333"/>
                <w:sz w:val="20"/>
                <w:szCs w:val="20"/>
              </w:rPr>
            </w:pPr>
            <w:r w:rsidRPr="002C6E92">
              <w:rPr>
                <w:color w:val="333333"/>
                <w:sz w:val="20"/>
                <w:szCs w:val="20"/>
              </w:rPr>
              <w:t>Расчетный объем расх</w:t>
            </w:r>
            <w:r w:rsidRPr="002C6E92">
              <w:rPr>
                <w:color w:val="333333"/>
                <w:sz w:val="20"/>
                <w:szCs w:val="20"/>
              </w:rPr>
              <w:t>о</w:t>
            </w:r>
            <w:r w:rsidRPr="002C6E92">
              <w:rPr>
                <w:color w:val="333333"/>
                <w:sz w:val="20"/>
                <w:szCs w:val="20"/>
              </w:rPr>
              <w:t>дов  на подключение объе</w:t>
            </w:r>
            <w:r w:rsidRPr="002C6E92">
              <w:rPr>
                <w:color w:val="333333"/>
                <w:sz w:val="20"/>
                <w:szCs w:val="20"/>
              </w:rPr>
              <w:t>к</w:t>
            </w:r>
            <w:r w:rsidRPr="002C6E92">
              <w:rPr>
                <w:color w:val="333333"/>
                <w:sz w:val="20"/>
                <w:szCs w:val="20"/>
              </w:rPr>
              <w:t>тов абонентов c НДС</w:t>
            </w:r>
          </w:p>
        </w:tc>
        <w:tc>
          <w:tcPr>
            <w:tcW w:w="1372" w:type="dxa"/>
            <w:tcBorders>
              <w:top w:val="nil"/>
              <w:left w:val="nil"/>
              <w:bottom w:val="single" w:sz="4" w:space="0" w:color="auto"/>
              <w:right w:val="single" w:sz="4" w:space="0" w:color="auto"/>
            </w:tcBorders>
            <w:shd w:val="clear" w:color="auto" w:fill="auto"/>
            <w:vAlign w:val="center"/>
          </w:tcPr>
          <w:p w:rsidR="002C6E92" w:rsidRPr="002C6E92" w:rsidRDefault="002C6E92" w:rsidP="002C6E92">
            <w:pPr>
              <w:jc w:val="center"/>
              <w:rPr>
                <w:color w:val="000000"/>
                <w:sz w:val="20"/>
                <w:szCs w:val="20"/>
              </w:rPr>
            </w:pPr>
            <w:r w:rsidRPr="002C6E92">
              <w:rPr>
                <w:color w:val="000000"/>
                <w:sz w:val="20"/>
                <w:szCs w:val="20"/>
              </w:rPr>
              <w:t>т.руб</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7150,6</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7150,6</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7150,6</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7150,6</w:t>
            </w:r>
          </w:p>
        </w:tc>
        <w:tc>
          <w:tcPr>
            <w:tcW w:w="1162"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28602,4</w:t>
            </w:r>
          </w:p>
        </w:tc>
      </w:tr>
      <w:tr w:rsidR="002C6E92" w:rsidRPr="002C6E92" w:rsidTr="002C6E92">
        <w:trPr>
          <w:trHeight w:val="701"/>
          <w:jc w:val="center"/>
        </w:trPr>
        <w:tc>
          <w:tcPr>
            <w:tcW w:w="527" w:type="dxa"/>
            <w:tcBorders>
              <w:top w:val="nil"/>
              <w:left w:val="single" w:sz="4" w:space="0" w:color="auto"/>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3</w:t>
            </w:r>
          </w:p>
        </w:tc>
        <w:tc>
          <w:tcPr>
            <w:tcW w:w="2404" w:type="dxa"/>
            <w:tcBorders>
              <w:top w:val="nil"/>
              <w:left w:val="nil"/>
              <w:bottom w:val="single" w:sz="4" w:space="0" w:color="auto"/>
              <w:right w:val="single" w:sz="4" w:space="0" w:color="auto"/>
            </w:tcBorders>
            <w:shd w:val="clear" w:color="auto" w:fill="auto"/>
            <w:vAlign w:val="center"/>
          </w:tcPr>
          <w:p w:rsidR="002C6E92" w:rsidRPr="002C6E92" w:rsidRDefault="002C6E92" w:rsidP="002C6E92">
            <w:pPr>
              <w:rPr>
                <w:color w:val="333333"/>
                <w:sz w:val="20"/>
                <w:szCs w:val="20"/>
              </w:rPr>
            </w:pPr>
            <w:r w:rsidRPr="002C6E92">
              <w:rPr>
                <w:color w:val="333333"/>
                <w:sz w:val="20"/>
                <w:szCs w:val="20"/>
              </w:rPr>
              <w:t>Расчетный объем расх</w:t>
            </w:r>
            <w:r w:rsidRPr="002C6E92">
              <w:rPr>
                <w:color w:val="333333"/>
                <w:sz w:val="20"/>
                <w:szCs w:val="20"/>
              </w:rPr>
              <w:t>о</w:t>
            </w:r>
            <w:r w:rsidRPr="002C6E92">
              <w:rPr>
                <w:color w:val="333333"/>
                <w:sz w:val="20"/>
                <w:szCs w:val="20"/>
              </w:rPr>
              <w:t>дов  на подключение объектов абонентов с налогом на пр</w:t>
            </w:r>
            <w:r w:rsidRPr="002C6E92">
              <w:rPr>
                <w:color w:val="333333"/>
                <w:sz w:val="20"/>
                <w:szCs w:val="20"/>
              </w:rPr>
              <w:t>и</w:t>
            </w:r>
            <w:r w:rsidRPr="002C6E92">
              <w:rPr>
                <w:color w:val="333333"/>
                <w:sz w:val="20"/>
                <w:szCs w:val="20"/>
              </w:rPr>
              <w:t>быль</w:t>
            </w:r>
          </w:p>
        </w:tc>
        <w:tc>
          <w:tcPr>
            <w:tcW w:w="1372" w:type="dxa"/>
            <w:tcBorders>
              <w:top w:val="nil"/>
              <w:left w:val="nil"/>
              <w:bottom w:val="single" w:sz="4" w:space="0" w:color="auto"/>
              <w:right w:val="single" w:sz="4" w:space="0" w:color="auto"/>
            </w:tcBorders>
            <w:shd w:val="clear" w:color="auto" w:fill="auto"/>
            <w:vAlign w:val="center"/>
          </w:tcPr>
          <w:p w:rsidR="002C6E92" w:rsidRPr="002C6E92" w:rsidRDefault="002C6E92" w:rsidP="002C6E92">
            <w:pPr>
              <w:jc w:val="center"/>
              <w:rPr>
                <w:color w:val="000000"/>
                <w:sz w:val="20"/>
                <w:szCs w:val="20"/>
              </w:rPr>
            </w:pPr>
            <w:r w:rsidRPr="002C6E92">
              <w:rPr>
                <w:color w:val="000000"/>
                <w:sz w:val="20"/>
                <w:szCs w:val="20"/>
              </w:rPr>
              <w:t>т.руб</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8580,7</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8580,7</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8580,7</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8580,7</w:t>
            </w:r>
          </w:p>
        </w:tc>
        <w:tc>
          <w:tcPr>
            <w:tcW w:w="1162"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34322,88</w:t>
            </w:r>
          </w:p>
        </w:tc>
      </w:tr>
      <w:tr w:rsidR="002C6E92" w:rsidRPr="002C6E92" w:rsidTr="002C6E92">
        <w:trPr>
          <w:trHeight w:val="300"/>
          <w:jc w:val="center"/>
        </w:trPr>
        <w:tc>
          <w:tcPr>
            <w:tcW w:w="527" w:type="dxa"/>
            <w:tcBorders>
              <w:top w:val="nil"/>
              <w:left w:val="single" w:sz="4" w:space="0" w:color="auto"/>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4</w:t>
            </w:r>
          </w:p>
        </w:tc>
        <w:tc>
          <w:tcPr>
            <w:tcW w:w="2404" w:type="dxa"/>
            <w:tcBorders>
              <w:top w:val="nil"/>
              <w:left w:val="nil"/>
              <w:bottom w:val="single" w:sz="4" w:space="0" w:color="auto"/>
              <w:right w:val="single" w:sz="4" w:space="0" w:color="auto"/>
            </w:tcBorders>
            <w:shd w:val="clear" w:color="auto" w:fill="auto"/>
            <w:vAlign w:val="center"/>
          </w:tcPr>
          <w:p w:rsidR="002C6E92" w:rsidRPr="002C6E92" w:rsidRDefault="002C6E92" w:rsidP="002C6E92">
            <w:pPr>
              <w:rPr>
                <w:color w:val="000000"/>
                <w:sz w:val="20"/>
                <w:szCs w:val="20"/>
              </w:rPr>
            </w:pPr>
            <w:r w:rsidRPr="002C6E92">
              <w:rPr>
                <w:color w:val="000000"/>
                <w:sz w:val="20"/>
                <w:szCs w:val="20"/>
              </w:rPr>
              <w:t>Численность новос</w:t>
            </w:r>
            <w:r w:rsidRPr="002C6E92">
              <w:rPr>
                <w:color w:val="000000"/>
                <w:sz w:val="20"/>
                <w:szCs w:val="20"/>
              </w:rPr>
              <w:t>ё</w:t>
            </w:r>
            <w:r w:rsidRPr="002C6E92">
              <w:rPr>
                <w:color w:val="000000"/>
                <w:sz w:val="20"/>
                <w:szCs w:val="20"/>
              </w:rPr>
              <w:t>лов</w:t>
            </w:r>
          </w:p>
        </w:tc>
        <w:tc>
          <w:tcPr>
            <w:tcW w:w="1372" w:type="dxa"/>
            <w:tcBorders>
              <w:top w:val="nil"/>
              <w:left w:val="nil"/>
              <w:bottom w:val="single" w:sz="4" w:space="0" w:color="auto"/>
              <w:right w:val="single" w:sz="4" w:space="0" w:color="auto"/>
            </w:tcBorders>
            <w:shd w:val="clear" w:color="auto" w:fill="auto"/>
            <w:vAlign w:val="center"/>
          </w:tcPr>
          <w:p w:rsidR="002C6E92" w:rsidRPr="002C6E92" w:rsidRDefault="002C6E92" w:rsidP="002C6E92">
            <w:pPr>
              <w:jc w:val="center"/>
              <w:rPr>
                <w:color w:val="000000"/>
                <w:sz w:val="20"/>
                <w:szCs w:val="20"/>
              </w:rPr>
            </w:pPr>
            <w:r w:rsidRPr="002C6E92">
              <w:rPr>
                <w:color w:val="000000"/>
                <w:sz w:val="20"/>
                <w:szCs w:val="20"/>
              </w:rPr>
              <w:t>чел</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1306</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1220</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1385</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1307</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1350</w:t>
            </w:r>
          </w:p>
        </w:tc>
        <w:tc>
          <w:tcPr>
            <w:tcW w:w="1162"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6569</w:t>
            </w:r>
          </w:p>
        </w:tc>
      </w:tr>
      <w:tr w:rsidR="002C6E92" w:rsidRPr="002C6E92" w:rsidTr="002C6E92">
        <w:trPr>
          <w:trHeight w:val="341"/>
          <w:jc w:val="center"/>
        </w:trPr>
        <w:tc>
          <w:tcPr>
            <w:tcW w:w="527" w:type="dxa"/>
            <w:tcBorders>
              <w:top w:val="nil"/>
              <w:left w:val="single" w:sz="4" w:space="0" w:color="auto"/>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5</w:t>
            </w:r>
          </w:p>
        </w:tc>
        <w:tc>
          <w:tcPr>
            <w:tcW w:w="2404" w:type="dxa"/>
            <w:tcBorders>
              <w:top w:val="nil"/>
              <w:left w:val="nil"/>
              <w:bottom w:val="single" w:sz="4" w:space="0" w:color="auto"/>
              <w:right w:val="single" w:sz="4" w:space="0" w:color="auto"/>
            </w:tcBorders>
            <w:shd w:val="clear" w:color="auto" w:fill="auto"/>
            <w:vAlign w:val="center"/>
          </w:tcPr>
          <w:p w:rsidR="002C6E92" w:rsidRPr="002C6E92" w:rsidRDefault="002C6E92" w:rsidP="002C6E92">
            <w:pPr>
              <w:rPr>
                <w:color w:val="000000"/>
                <w:sz w:val="20"/>
                <w:szCs w:val="20"/>
              </w:rPr>
            </w:pPr>
            <w:r w:rsidRPr="002C6E92">
              <w:rPr>
                <w:color w:val="000000"/>
                <w:sz w:val="20"/>
                <w:szCs w:val="20"/>
              </w:rPr>
              <w:t>Жилищный фонд в сре</w:t>
            </w:r>
            <w:r w:rsidRPr="002C6E92">
              <w:rPr>
                <w:color w:val="000000"/>
                <w:sz w:val="20"/>
                <w:szCs w:val="20"/>
              </w:rPr>
              <w:t>д</w:t>
            </w:r>
            <w:r w:rsidRPr="002C6E92">
              <w:rPr>
                <w:color w:val="000000"/>
                <w:sz w:val="20"/>
                <w:szCs w:val="20"/>
              </w:rPr>
              <w:t>нем на 1 жителя</w:t>
            </w:r>
          </w:p>
        </w:tc>
        <w:tc>
          <w:tcPr>
            <w:tcW w:w="1372" w:type="dxa"/>
            <w:tcBorders>
              <w:top w:val="nil"/>
              <w:left w:val="nil"/>
              <w:bottom w:val="single" w:sz="4" w:space="0" w:color="auto"/>
              <w:right w:val="single" w:sz="4" w:space="0" w:color="auto"/>
            </w:tcBorders>
            <w:shd w:val="clear" w:color="auto" w:fill="auto"/>
            <w:vAlign w:val="center"/>
          </w:tcPr>
          <w:p w:rsidR="002C6E92" w:rsidRPr="002C6E92" w:rsidRDefault="002C6E92" w:rsidP="002C6E92">
            <w:pPr>
              <w:jc w:val="center"/>
              <w:rPr>
                <w:color w:val="000000"/>
                <w:sz w:val="20"/>
                <w:szCs w:val="20"/>
              </w:rPr>
            </w:pPr>
            <w:r w:rsidRPr="002C6E92">
              <w:rPr>
                <w:color w:val="000000"/>
                <w:sz w:val="20"/>
                <w:szCs w:val="20"/>
              </w:rPr>
              <w:t>м2/чел</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23,5</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24,6</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25,7</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26,7</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27,8</w:t>
            </w:r>
          </w:p>
        </w:tc>
        <w:tc>
          <w:tcPr>
            <w:tcW w:w="1162"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25,66</w:t>
            </w:r>
          </w:p>
        </w:tc>
      </w:tr>
      <w:tr w:rsidR="002C6E92" w:rsidRPr="002C6E92" w:rsidTr="002C6E92">
        <w:trPr>
          <w:trHeight w:val="309"/>
          <w:jc w:val="center"/>
        </w:trPr>
        <w:tc>
          <w:tcPr>
            <w:tcW w:w="527" w:type="dxa"/>
            <w:tcBorders>
              <w:top w:val="nil"/>
              <w:left w:val="single" w:sz="4" w:space="0" w:color="auto"/>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6</w:t>
            </w:r>
          </w:p>
        </w:tc>
        <w:tc>
          <w:tcPr>
            <w:tcW w:w="2404" w:type="dxa"/>
            <w:tcBorders>
              <w:top w:val="nil"/>
              <w:left w:val="nil"/>
              <w:bottom w:val="single" w:sz="4" w:space="0" w:color="auto"/>
              <w:right w:val="single" w:sz="4" w:space="0" w:color="auto"/>
            </w:tcBorders>
            <w:shd w:val="clear" w:color="auto" w:fill="auto"/>
            <w:vAlign w:val="center"/>
          </w:tcPr>
          <w:p w:rsidR="002C6E92" w:rsidRPr="002C6E92" w:rsidRDefault="002C6E92" w:rsidP="002C6E92">
            <w:pPr>
              <w:rPr>
                <w:color w:val="000000"/>
                <w:sz w:val="20"/>
                <w:szCs w:val="20"/>
              </w:rPr>
            </w:pPr>
            <w:r w:rsidRPr="002C6E92">
              <w:rPr>
                <w:color w:val="000000"/>
                <w:sz w:val="20"/>
                <w:szCs w:val="20"/>
              </w:rPr>
              <w:t>Среднегодовой объём потребления в</w:t>
            </w:r>
            <w:r w:rsidRPr="002C6E92">
              <w:rPr>
                <w:color w:val="000000"/>
                <w:sz w:val="20"/>
                <w:szCs w:val="20"/>
              </w:rPr>
              <w:t>о</w:t>
            </w:r>
            <w:r w:rsidRPr="002C6E92">
              <w:rPr>
                <w:color w:val="000000"/>
                <w:sz w:val="20"/>
                <w:szCs w:val="20"/>
              </w:rPr>
              <w:t>ды</w:t>
            </w:r>
          </w:p>
        </w:tc>
        <w:tc>
          <w:tcPr>
            <w:tcW w:w="1372" w:type="dxa"/>
            <w:tcBorders>
              <w:top w:val="nil"/>
              <w:left w:val="nil"/>
              <w:bottom w:val="single" w:sz="4" w:space="0" w:color="auto"/>
              <w:right w:val="single" w:sz="4" w:space="0" w:color="auto"/>
            </w:tcBorders>
            <w:shd w:val="clear" w:color="auto" w:fill="auto"/>
            <w:vAlign w:val="center"/>
          </w:tcPr>
          <w:p w:rsidR="002C6E92" w:rsidRPr="002C6E92" w:rsidRDefault="002C6E92" w:rsidP="002C6E92">
            <w:pPr>
              <w:jc w:val="center"/>
              <w:rPr>
                <w:color w:val="000000"/>
                <w:sz w:val="20"/>
                <w:szCs w:val="20"/>
              </w:rPr>
            </w:pPr>
            <w:r w:rsidRPr="002C6E92">
              <w:rPr>
                <w:color w:val="000000"/>
                <w:sz w:val="20"/>
                <w:szCs w:val="20"/>
              </w:rPr>
              <w:t>м3</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90</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90</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90</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90</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90</w:t>
            </w:r>
          </w:p>
        </w:tc>
        <w:tc>
          <w:tcPr>
            <w:tcW w:w="1162"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450</w:t>
            </w:r>
          </w:p>
        </w:tc>
      </w:tr>
      <w:tr w:rsidR="002C6E92" w:rsidRPr="002C6E92" w:rsidTr="002C6E92">
        <w:trPr>
          <w:trHeight w:val="474"/>
          <w:jc w:val="center"/>
        </w:trPr>
        <w:tc>
          <w:tcPr>
            <w:tcW w:w="527" w:type="dxa"/>
            <w:tcBorders>
              <w:top w:val="nil"/>
              <w:left w:val="single" w:sz="4" w:space="0" w:color="auto"/>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7</w:t>
            </w:r>
          </w:p>
        </w:tc>
        <w:tc>
          <w:tcPr>
            <w:tcW w:w="2404" w:type="dxa"/>
            <w:tcBorders>
              <w:top w:val="nil"/>
              <w:left w:val="nil"/>
              <w:bottom w:val="single" w:sz="4" w:space="0" w:color="auto"/>
              <w:right w:val="single" w:sz="4" w:space="0" w:color="auto"/>
            </w:tcBorders>
            <w:shd w:val="clear" w:color="auto" w:fill="auto"/>
            <w:vAlign w:val="center"/>
          </w:tcPr>
          <w:p w:rsidR="002C6E92" w:rsidRPr="002C6E92" w:rsidRDefault="002C6E92" w:rsidP="002C6E92">
            <w:pPr>
              <w:rPr>
                <w:color w:val="000000"/>
                <w:sz w:val="20"/>
                <w:szCs w:val="20"/>
              </w:rPr>
            </w:pPr>
            <w:r w:rsidRPr="002C6E92">
              <w:rPr>
                <w:color w:val="000000"/>
                <w:sz w:val="20"/>
                <w:szCs w:val="20"/>
              </w:rPr>
              <w:t>Ожидаемая заявле</w:t>
            </w:r>
            <w:r w:rsidRPr="002C6E92">
              <w:rPr>
                <w:color w:val="000000"/>
                <w:sz w:val="20"/>
                <w:szCs w:val="20"/>
              </w:rPr>
              <w:t>н</w:t>
            </w:r>
            <w:r w:rsidRPr="002C6E92">
              <w:rPr>
                <w:color w:val="000000"/>
                <w:sz w:val="20"/>
                <w:szCs w:val="20"/>
              </w:rPr>
              <w:t>ная мощность в год</w:t>
            </w:r>
          </w:p>
        </w:tc>
        <w:tc>
          <w:tcPr>
            <w:tcW w:w="1372" w:type="dxa"/>
            <w:tcBorders>
              <w:top w:val="nil"/>
              <w:left w:val="nil"/>
              <w:bottom w:val="single" w:sz="4" w:space="0" w:color="auto"/>
              <w:right w:val="single" w:sz="4" w:space="0" w:color="auto"/>
            </w:tcBorders>
            <w:shd w:val="clear" w:color="auto" w:fill="auto"/>
            <w:vAlign w:val="center"/>
          </w:tcPr>
          <w:p w:rsidR="002C6E92" w:rsidRPr="002C6E92" w:rsidRDefault="002C6E92" w:rsidP="002C6E92">
            <w:pPr>
              <w:jc w:val="center"/>
              <w:rPr>
                <w:color w:val="000000"/>
                <w:sz w:val="20"/>
                <w:szCs w:val="20"/>
              </w:rPr>
            </w:pPr>
            <w:r w:rsidRPr="002C6E92">
              <w:rPr>
                <w:color w:val="000000"/>
                <w:sz w:val="20"/>
                <w:szCs w:val="20"/>
              </w:rPr>
              <w:t>т.м3/год</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117,57</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109,76</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124,67</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117,64</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121,53</w:t>
            </w:r>
          </w:p>
        </w:tc>
        <w:tc>
          <w:tcPr>
            <w:tcW w:w="1162"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591,17</w:t>
            </w:r>
          </w:p>
        </w:tc>
      </w:tr>
      <w:tr w:rsidR="002C6E92" w:rsidRPr="002C6E92" w:rsidTr="002C6E92">
        <w:trPr>
          <w:trHeight w:val="525"/>
          <w:jc w:val="center"/>
        </w:trPr>
        <w:tc>
          <w:tcPr>
            <w:tcW w:w="527" w:type="dxa"/>
            <w:tcBorders>
              <w:top w:val="nil"/>
              <w:left w:val="single" w:sz="4" w:space="0" w:color="auto"/>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8</w:t>
            </w:r>
          </w:p>
        </w:tc>
        <w:tc>
          <w:tcPr>
            <w:tcW w:w="2404" w:type="dxa"/>
            <w:tcBorders>
              <w:top w:val="nil"/>
              <w:left w:val="nil"/>
              <w:bottom w:val="single" w:sz="4" w:space="0" w:color="auto"/>
              <w:right w:val="single" w:sz="4" w:space="0" w:color="auto"/>
            </w:tcBorders>
            <w:shd w:val="clear" w:color="auto" w:fill="auto"/>
            <w:vAlign w:val="center"/>
          </w:tcPr>
          <w:p w:rsidR="002C6E92" w:rsidRPr="002C6E92" w:rsidRDefault="002C6E92" w:rsidP="002C6E92">
            <w:pPr>
              <w:rPr>
                <w:color w:val="000000"/>
                <w:sz w:val="20"/>
                <w:szCs w:val="20"/>
              </w:rPr>
            </w:pPr>
            <w:r w:rsidRPr="002C6E92">
              <w:rPr>
                <w:color w:val="000000"/>
                <w:sz w:val="20"/>
                <w:szCs w:val="20"/>
              </w:rPr>
              <w:t>Ожидаемая заявленная мощность в с</w:t>
            </w:r>
            <w:r w:rsidRPr="002C6E92">
              <w:rPr>
                <w:color w:val="000000"/>
                <w:sz w:val="20"/>
                <w:szCs w:val="20"/>
              </w:rPr>
              <w:t>у</w:t>
            </w:r>
            <w:r w:rsidRPr="002C6E92">
              <w:rPr>
                <w:color w:val="000000"/>
                <w:sz w:val="20"/>
                <w:szCs w:val="20"/>
              </w:rPr>
              <w:t>тки</w:t>
            </w:r>
          </w:p>
        </w:tc>
        <w:tc>
          <w:tcPr>
            <w:tcW w:w="1372" w:type="dxa"/>
            <w:tcBorders>
              <w:top w:val="nil"/>
              <w:left w:val="nil"/>
              <w:bottom w:val="single" w:sz="4" w:space="0" w:color="auto"/>
              <w:right w:val="single" w:sz="4" w:space="0" w:color="auto"/>
            </w:tcBorders>
            <w:shd w:val="clear" w:color="auto" w:fill="auto"/>
            <w:vAlign w:val="center"/>
          </w:tcPr>
          <w:p w:rsidR="002C6E92" w:rsidRPr="002C6E92" w:rsidRDefault="002C6E92" w:rsidP="002C6E92">
            <w:pPr>
              <w:jc w:val="center"/>
              <w:rPr>
                <w:color w:val="000000"/>
                <w:sz w:val="20"/>
                <w:szCs w:val="20"/>
              </w:rPr>
            </w:pPr>
            <w:r w:rsidRPr="002C6E92">
              <w:rPr>
                <w:color w:val="000000"/>
                <w:sz w:val="20"/>
                <w:szCs w:val="20"/>
              </w:rPr>
              <w:t>м3/сутки</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322,1</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300,7</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341,6</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322,3</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333,0</w:t>
            </w:r>
          </w:p>
        </w:tc>
        <w:tc>
          <w:tcPr>
            <w:tcW w:w="1162"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1619,7</w:t>
            </w:r>
          </w:p>
        </w:tc>
      </w:tr>
      <w:tr w:rsidR="002C6E92" w:rsidRPr="002C6E92" w:rsidTr="002C6E92">
        <w:trPr>
          <w:trHeight w:val="525"/>
          <w:jc w:val="center"/>
        </w:trPr>
        <w:tc>
          <w:tcPr>
            <w:tcW w:w="527" w:type="dxa"/>
            <w:tcBorders>
              <w:top w:val="nil"/>
              <w:left w:val="single" w:sz="4" w:space="0" w:color="auto"/>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9</w:t>
            </w:r>
          </w:p>
        </w:tc>
        <w:tc>
          <w:tcPr>
            <w:tcW w:w="2404" w:type="dxa"/>
            <w:tcBorders>
              <w:top w:val="nil"/>
              <w:left w:val="nil"/>
              <w:bottom w:val="single" w:sz="4" w:space="0" w:color="auto"/>
              <w:right w:val="single" w:sz="4" w:space="0" w:color="auto"/>
            </w:tcBorders>
            <w:shd w:val="clear" w:color="auto" w:fill="auto"/>
            <w:vAlign w:val="center"/>
          </w:tcPr>
          <w:p w:rsidR="002C6E92" w:rsidRPr="002C6E92" w:rsidRDefault="002C6E92" w:rsidP="002C6E92">
            <w:pPr>
              <w:rPr>
                <w:color w:val="000000"/>
                <w:sz w:val="20"/>
                <w:szCs w:val="20"/>
              </w:rPr>
            </w:pPr>
            <w:r w:rsidRPr="002C6E92">
              <w:rPr>
                <w:color w:val="000000"/>
                <w:sz w:val="20"/>
                <w:szCs w:val="20"/>
              </w:rPr>
              <w:t>Объём реализации услуг</w:t>
            </w:r>
          </w:p>
        </w:tc>
        <w:tc>
          <w:tcPr>
            <w:tcW w:w="1372" w:type="dxa"/>
            <w:tcBorders>
              <w:top w:val="nil"/>
              <w:left w:val="nil"/>
              <w:bottom w:val="single" w:sz="4" w:space="0" w:color="auto"/>
              <w:right w:val="single" w:sz="4" w:space="0" w:color="auto"/>
            </w:tcBorders>
            <w:shd w:val="clear" w:color="auto" w:fill="auto"/>
            <w:vAlign w:val="center"/>
          </w:tcPr>
          <w:p w:rsidR="002C6E92" w:rsidRPr="002C6E92" w:rsidRDefault="002C6E92" w:rsidP="002C6E92">
            <w:pPr>
              <w:jc w:val="center"/>
              <w:rPr>
                <w:color w:val="000000"/>
                <w:sz w:val="20"/>
                <w:szCs w:val="20"/>
              </w:rPr>
            </w:pPr>
            <w:r w:rsidRPr="002C6E92">
              <w:rPr>
                <w:color w:val="000000"/>
                <w:sz w:val="20"/>
                <w:szCs w:val="20"/>
              </w:rPr>
              <w:t>т.м3</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7183,98</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7304,97</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7443,97</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7557,96</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7683,43</w:t>
            </w:r>
          </w:p>
        </w:tc>
        <w:tc>
          <w:tcPr>
            <w:tcW w:w="1162"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37174,3</w:t>
            </w:r>
          </w:p>
        </w:tc>
      </w:tr>
      <w:tr w:rsidR="002C6E92" w:rsidRPr="002C6E92" w:rsidTr="002C6E92">
        <w:trPr>
          <w:trHeight w:val="289"/>
          <w:jc w:val="center"/>
        </w:trPr>
        <w:tc>
          <w:tcPr>
            <w:tcW w:w="527" w:type="dxa"/>
            <w:tcBorders>
              <w:top w:val="nil"/>
              <w:left w:val="single" w:sz="4" w:space="0" w:color="auto"/>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10</w:t>
            </w:r>
          </w:p>
        </w:tc>
        <w:tc>
          <w:tcPr>
            <w:tcW w:w="2404" w:type="dxa"/>
            <w:tcBorders>
              <w:top w:val="nil"/>
              <w:left w:val="nil"/>
              <w:bottom w:val="single" w:sz="4" w:space="0" w:color="auto"/>
              <w:right w:val="single" w:sz="4" w:space="0" w:color="auto"/>
            </w:tcBorders>
            <w:shd w:val="clear" w:color="auto" w:fill="auto"/>
            <w:vAlign w:val="center"/>
          </w:tcPr>
          <w:p w:rsidR="002C6E92" w:rsidRPr="002C6E92" w:rsidRDefault="002C6E92" w:rsidP="00547693">
            <w:pPr>
              <w:rPr>
                <w:color w:val="000000"/>
                <w:sz w:val="20"/>
                <w:szCs w:val="20"/>
              </w:rPr>
            </w:pPr>
            <w:r w:rsidRPr="002C6E92">
              <w:rPr>
                <w:color w:val="000000"/>
                <w:sz w:val="20"/>
                <w:szCs w:val="20"/>
              </w:rPr>
              <w:t>Тариф на подключ</w:t>
            </w:r>
            <w:r w:rsidR="00547693">
              <w:rPr>
                <w:color w:val="000000"/>
                <w:sz w:val="20"/>
                <w:szCs w:val="20"/>
              </w:rPr>
              <w:t>ение новых потребителей</w:t>
            </w:r>
          </w:p>
        </w:tc>
        <w:tc>
          <w:tcPr>
            <w:tcW w:w="1372" w:type="dxa"/>
            <w:tcBorders>
              <w:top w:val="nil"/>
              <w:left w:val="nil"/>
              <w:bottom w:val="single" w:sz="4" w:space="0" w:color="auto"/>
              <w:right w:val="single" w:sz="4" w:space="0" w:color="auto"/>
            </w:tcBorders>
            <w:shd w:val="clear" w:color="auto" w:fill="auto"/>
            <w:vAlign w:val="center"/>
          </w:tcPr>
          <w:p w:rsidR="002C6E92" w:rsidRPr="002C6E92" w:rsidRDefault="002C6E92" w:rsidP="002C6E92">
            <w:pPr>
              <w:jc w:val="center"/>
              <w:rPr>
                <w:color w:val="000000"/>
                <w:sz w:val="20"/>
                <w:szCs w:val="20"/>
              </w:rPr>
            </w:pPr>
            <w:r w:rsidRPr="002C6E92">
              <w:rPr>
                <w:color w:val="000000"/>
                <w:sz w:val="20"/>
                <w:szCs w:val="20"/>
              </w:rPr>
              <w:t>т.руб/м3/сут</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0,00</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28,54</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25,12</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26,62</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25,77</w:t>
            </w:r>
          </w:p>
        </w:tc>
        <w:tc>
          <w:tcPr>
            <w:tcW w:w="1162"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26,51</w:t>
            </w:r>
          </w:p>
        </w:tc>
      </w:tr>
    </w:tbl>
    <w:p w:rsidR="002C6E92" w:rsidRDefault="002C6E92" w:rsidP="002C6E92">
      <w:pPr>
        <w:ind w:firstLine="567"/>
        <w:jc w:val="both"/>
        <w:rPr>
          <w:color w:val="000000"/>
        </w:rPr>
      </w:pPr>
    </w:p>
    <w:p w:rsidR="002C6E92" w:rsidRPr="00B4130A" w:rsidRDefault="002C6E92" w:rsidP="002C6E92">
      <w:pPr>
        <w:ind w:firstLine="567"/>
        <w:jc w:val="both"/>
      </w:pPr>
      <w:r w:rsidRPr="00B4130A">
        <w:rPr>
          <w:color w:val="000000"/>
        </w:rPr>
        <w:t>Сумма капвложений для реализации  инвестиционных проектов Схемы и  инвестицио</w:t>
      </w:r>
      <w:r w:rsidRPr="00B4130A">
        <w:rPr>
          <w:color w:val="000000"/>
        </w:rPr>
        <w:t>н</w:t>
      </w:r>
      <w:r w:rsidRPr="00B4130A">
        <w:rPr>
          <w:color w:val="000000"/>
        </w:rPr>
        <w:t xml:space="preserve">ной программы для 1-го этапа, финансируемых за счет </w:t>
      </w:r>
      <w:r w:rsidRPr="00B4130A">
        <w:rPr>
          <w:bCs/>
        </w:rPr>
        <w:t>тарифа за подключение  к сетям вод</w:t>
      </w:r>
      <w:r w:rsidRPr="00B4130A">
        <w:rPr>
          <w:bCs/>
        </w:rPr>
        <w:t>о</w:t>
      </w:r>
      <w:r>
        <w:rPr>
          <w:bCs/>
        </w:rPr>
        <w:t>снабжения</w:t>
      </w:r>
      <w:r w:rsidRPr="00B4130A">
        <w:rPr>
          <w:bCs/>
        </w:rPr>
        <w:t xml:space="preserve"> </w:t>
      </w:r>
      <w:r w:rsidRPr="00B4130A">
        <w:rPr>
          <w:color w:val="000000"/>
        </w:rPr>
        <w:t xml:space="preserve"> c учётом налога на прибыль составит 34322,9 тыс. рублей. Средний тариф на по</w:t>
      </w:r>
      <w:r w:rsidRPr="00B4130A">
        <w:rPr>
          <w:color w:val="000000"/>
        </w:rPr>
        <w:t>д</w:t>
      </w:r>
      <w:r w:rsidRPr="00B4130A">
        <w:rPr>
          <w:color w:val="000000"/>
        </w:rPr>
        <w:t>ключаемую нагрузку составит 2</w:t>
      </w:r>
      <w:r>
        <w:rPr>
          <w:color w:val="000000"/>
        </w:rPr>
        <w:t>6,51</w:t>
      </w:r>
      <w:r w:rsidRPr="00B4130A">
        <w:rPr>
          <w:color w:val="000000"/>
        </w:rPr>
        <w:t xml:space="preserve"> тыс.руб/м3/сутки.</w:t>
      </w:r>
    </w:p>
    <w:p w:rsidR="00061E10" w:rsidRDefault="00061E10" w:rsidP="00C272A4">
      <w:pPr>
        <w:rPr>
          <w:bCs/>
        </w:rPr>
      </w:pPr>
    </w:p>
    <w:p w:rsidR="002C6E92" w:rsidRPr="00FE2A0B" w:rsidRDefault="002C6E92" w:rsidP="002C6E92">
      <w:pPr>
        <w:jc w:val="both"/>
        <w:rPr>
          <w:b/>
          <w:bCs/>
        </w:rPr>
      </w:pPr>
      <w:r w:rsidRPr="00FE2A0B">
        <w:rPr>
          <w:b/>
          <w:bCs/>
        </w:rPr>
        <w:t xml:space="preserve">а) </w:t>
      </w:r>
      <w:r>
        <w:rPr>
          <w:b/>
          <w:bCs/>
        </w:rPr>
        <w:t>д</w:t>
      </w:r>
      <w:r w:rsidRPr="00FE2A0B">
        <w:rPr>
          <w:b/>
          <w:bCs/>
        </w:rPr>
        <w:t xml:space="preserve">ля </w:t>
      </w:r>
      <w:r>
        <w:rPr>
          <w:b/>
          <w:bCs/>
        </w:rPr>
        <w:t xml:space="preserve">второго </w:t>
      </w:r>
      <w:r w:rsidRPr="00FE2A0B">
        <w:rPr>
          <w:b/>
          <w:bCs/>
        </w:rPr>
        <w:t xml:space="preserve"> этапа</w:t>
      </w:r>
    </w:p>
    <w:p w:rsidR="002C6E92" w:rsidRPr="00061E10" w:rsidRDefault="002C6E92" w:rsidP="002C6E92">
      <w:pPr>
        <w:jc w:val="both"/>
        <w:rPr>
          <w:bCs/>
        </w:rPr>
      </w:pPr>
      <w:r w:rsidRPr="00061E10">
        <w:rPr>
          <w:bCs/>
        </w:rPr>
        <w:t>Для реализации инвестиционных проектов в водо</w:t>
      </w:r>
      <w:r>
        <w:rPr>
          <w:bCs/>
        </w:rPr>
        <w:t>снабжении</w:t>
      </w:r>
      <w:r w:rsidRPr="00061E10">
        <w:rPr>
          <w:bCs/>
        </w:rPr>
        <w:t>, обеспечивающие подключ</w:t>
      </w:r>
      <w:r w:rsidRPr="00061E10">
        <w:rPr>
          <w:bCs/>
        </w:rPr>
        <w:t>е</w:t>
      </w:r>
      <w:r w:rsidRPr="00061E10">
        <w:rPr>
          <w:bCs/>
        </w:rPr>
        <w:t>ние  к сетям водо</w:t>
      </w:r>
      <w:r>
        <w:rPr>
          <w:bCs/>
        </w:rPr>
        <w:t>снабжения</w:t>
      </w:r>
      <w:r w:rsidRPr="00061E10">
        <w:rPr>
          <w:bCs/>
        </w:rPr>
        <w:t xml:space="preserve"> новых потребителей</w:t>
      </w:r>
      <w:r>
        <w:rPr>
          <w:bCs/>
        </w:rPr>
        <w:t xml:space="preserve"> (2021-2026</w:t>
      </w:r>
      <w:r w:rsidRPr="00061E10">
        <w:rPr>
          <w:bCs/>
        </w:rPr>
        <w:t>годы) используются финансовые ресу</w:t>
      </w:r>
      <w:r w:rsidRPr="00061E10">
        <w:rPr>
          <w:bCs/>
        </w:rPr>
        <w:t>р</w:t>
      </w:r>
      <w:r w:rsidRPr="00061E10">
        <w:rPr>
          <w:bCs/>
        </w:rPr>
        <w:t>сы, полученные за счет тарифа за подключение  к сетям водо</w:t>
      </w:r>
      <w:r>
        <w:rPr>
          <w:bCs/>
        </w:rPr>
        <w:t>снабжения</w:t>
      </w:r>
      <w:r w:rsidRPr="00061E10">
        <w:rPr>
          <w:bCs/>
        </w:rPr>
        <w:t xml:space="preserve">. </w:t>
      </w:r>
    </w:p>
    <w:p w:rsidR="002C6E92" w:rsidRDefault="002C6E92" w:rsidP="002C6E92">
      <w:pPr>
        <w:rPr>
          <w:bCs/>
        </w:rPr>
      </w:pPr>
      <w:r w:rsidRPr="002E50F8">
        <w:rPr>
          <w:bCs/>
        </w:rPr>
        <w:t>Исходной информацией для р</w:t>
      </w:r>
      <w:r w:rsidRPr="002E50F8">
        <w:t xml:space="preserve">асчёта финансовых ресурсов </w:t>
      </w:r>
      <w:r w:rsidRPr="002E50F8">
        <w:rPr>
          <w:bCs/>
        </w:rPr>
        <w:t>за счет надбавки к тарифу</w:t>
      </w:r>
      <w:r>
        <w:rPr>
          <w:bCs/>
        </w:rPr>
        <w:t xml:space="preserve"> являю</w:t>
      </w:r>
      <w:r>
        <w:rPr>
          <w:bCs/>
        </w:rPr>
        <w:t>т</w:t>
      </w:r>
      <w:r>
        <w:rPr>
          <w:bCs/>
        </w:rPr>
        <w:t>ся:</w:t>
      </w:r>
    </w:p>
    <w:p w:rsidR="002C6E92" w:rsidRDefault="002C6E92" w:rsidP="002C6E92">
      <w:pPr>
        <w:rPr>
          <w:bCs/>
        </w:rPr>
      </w:pPr>
    </w:p>
    <w:p w:rsidR="002C6E92" w:rsidRPr="008C3285" w:rsidRDefault="002C6E92" w:rsidP="002C6E92">
      <w:pPr>
        <w:numPr>
          <w:ilvl w:val="0"/>
          <w:numId w:val="22"/>
        </w:numPr>
        <w:rPr>
          <w:bCs/>
        </w:rPr>
      </w:pPr>
      <w:r w:rsidRPr="008C3285">
        <w:rPr>
          <w:bCs/>
        </w:rPr>
        <w:t>объём услуг по утилизации стоков;</w:t>
      </w:r>
    </w:p>
    <w:p w:rsidR="002C6E92" w:rsidRPr="008C3285" w:rsidRDefault="002C6E92" w:rsidP="002C6E92">
      <w:pPr>
        <w:numPr>
          <w:ilvl w:val="0"/>
          <w:numId w:val="22"/>
        </w:numPr>
        <w:rPr>
          <w:color w:val="000000"/>
        </w:rPr>
      </w:pPr>
      <w:r>
        <w:rPr>
          <w:color w:val="000000"/>
        </w:rPr>
        <w:t>о</w:t>
      </w:r>
      <w:r w:rsidRPr="008C3285">
        <w:rPr>
          <w:color w:val="000000"/>
        </w:rPr>
        <w:t>бщая площадь жилых помещений, введенная  по годам;</w:t>
      </w:r>
    </w:p>
    <w:p w:rsidR="002C6E92" w:rsidRPr="008C3285" w:rsidRDefault="002C6E92" w:rsidP="002C6E92">
      <w:pPr>
        <w:numPr>
          <w:ilvl w:val="0"/>
          <w:numId w:val="22"/>
        </w:numPr>
        <w:rPr>
          <w:color w:val="000000"/>
        </w:rPr>
      </w:pPr>
      <w:r>
        <w:rPr>
          <w:color w:val="000000"/>
        </w:rPr>
        <w:t>ж</w:t>
      </w:r>
      <w:r w:rsidRPr="008C3285">
        <w:rPr>
          <w:color w:val="000000"/>
        </w:rPr>
        <w:t>илищный фонд в среднем на 1 жителя;</w:t>
      </w:r>
    </w:p>
    <w:p w:rsidR="002C6E92" w:rsidRPr="008C3285" w:rsidRDefault="002C6E92" w:rsidP="002C6E92">
      <w:pPr>
        <w:numPr>
          <w:ilvl w:val="0"/>
          <w:numId w:val="22"/>
        </w:numPr>
        <w:rPr>
          <w:color w:val="000000"/>
        </w:rPr>
      </w:pPr>
      <w:r>
        <w:rPr>
          <w:color w:val="000000"/>
        </w:rPr>
        <w:t>с</w:t>
      </w:r>
      <w:r w:rsidRPr="008C3285">
        <w:rPr>
          <w:color w:val="000000"/>
        </w:rPr>
        <w:t>реднегодовой объём потребления;</w:t>
      </w:r>
    </w:p>
    <w:p w:rsidR="002C6E92" w:rsidRPr="008C3285" w:rsidRDefault="002C6E92" w:rsidP="002C6E92">
      <w:pPr>
        <w:numPr>
          <w:ilvl w:val="0"/>
          <w:numId w:val="22"/>
        </w:numPr>
        <w:rPr>
          <w:color w:val="000000"/>
        </w:rPr>
      </w:pPr>
      <w:r>
        <w:rPr>
          <w:color w:val="000000"/>
        </w:rPr>
        <w:t>о</w:t>
      </w:r>
      <w:r w:rsidRPr="008C3285">
        <w:rPr>
          <w:color w:val="000000"/>
        </w:rPr>
        <w:t>жидаемая заявленная мощность в сутки</w:t>
      </w:r>
    </w:p>
    <w:p w:rsidR="002C6E92" w:rsidRPr="00B4130A" w:rsidRDefault="002C6E92" w:rsidP="002C6E92">
      <w:pPr>
        <w:rPr>
          <w:color w:val="000000"/>
        </w:rPr>
      </w:pPr>
      <w:r w:rsidRPr="00B4130A">
        <w:rPr>
          <w:color w:val="000000"/>
        </w:rPr>
        <w:t>Д</w:t>
      </w:r>
      <w:r>
        <w:rPr>
          <w:color w:val="000000"/>
        </w:rPr>
        <w:t>а</w:t>
      </w:r>
      <w:r w:rsidRPr="00B4130A">
        <w:rPr>
          <w:color w:val="000000"/>
        </w:rPr>
        <w:t>нная исходная информация представлена в таблиц</w:t>
      </w:r>
      <w:r>
        <w:rPr>
          <w:color w:val="000000"/>
        </w:rPr>
        <w:t>е</w:t>
      </w:r>
      <w:r w:rsidRPr="00B4130A">
        <w:rPr>
          <w:color w:val="000000"/>
        </w:rPr>
        <w:t xml:space="preserve"> </w:t>
      </w:r>
      <w:r w:rsidR="00A26CD2">
        <w:rPr>
          <w:color w:val="000000"/>
        </w:rPr>
        <w:t>6</w:t>
      </w:r>
      <w:r>
        <w:rPr>
          <w:color w:val="000000"/>
        </w:rPr>
        <w:t>.11.</w:t>
      </w:r>
    </w:p>
    <w:p w:rsidR="00780225" w:rsidRDefault="00780225" w:rsidP="00780225">
      <w:pPr>
        <w:jc w:val="both"/>
        <w:rPr>
          <w:b/>
          <w:bCs/>
          <w:sz w:val="22"/>
          <w:szCs w:val="22"/>
        </w:rPr>
      </w:pPr>
      <w:r>
        <w:rPr>
          <w:color w:val="000000"/>
          <w:sz w:val="23"/>
          <w:szCs w:val="23"/>
        </w:rPr>
        <w:t xml:space="preserve">Тариф за подключение </w:t>
      </w:r>
      <w:r w:rsidRPr="00B4130A">
        <w:rPr>
          <w:b/>
          <w:bCs/>
          <w:sz w:val="22"/>
          <w:szCs w:val="22"/>
        </w:rPr>
        <w:t>к сетям водо</w:t>
      </w:r>
      <w:r>
        <w:rPr>
          <w:b/>
          <w:bCs/>
          <w:sz w:val="22"/>
          <w:szCs w:val="22"/>
        </w:rPr>
        <w:t>снабжения</w:t>
      </w:r>
      <w:r w:rsidRPr="00B4130A">
        <w:rPr>
          <w:b/>
          <w:bCs/>
          <w:sz w:val="22"/>
          <w:szCs w:val="22"/>
        </w:rPr>
        <w:t xml:space="preserve"> на </w:t>
      </w:r>
      <w:r>
        <w:rPr>
          <w:b/>
          <w:bCs/>
          <w:sz w:val="22"/>
          <w:szCs w:val="22"/>
        </w:rPr>
        <w:t>2</w:t>
      </w:r>
      <w:r w:rsidRPr="00B4130A">
        <w:rPr>
          <w:b/>
          <w:bCs/>
          <w:sz w:val="22"/>
          <w:szCs w:val="22"/>
        </w:rPr>
        <w:t>-й этап пр</w:t>
      </w:r>
      <w:r w:rsidRPr="00B4130A">
        <w:rPr>
          <w:b/>
          <w:bCs/>
          <w:sz w:val="22"/>
          <w:szCs w:val="22"/>
        </w:rPr>
        <w:t>о</w:t>
      </w:r>
      <w:r w:rsidRPr="00B4130A">
        <w:rPr>
          <w:b/>
          <w:bCs/>
          <w:sz w:val="22"/>
          <w:szCs w:val="22"/>
        </w:rPr>
        <w:t>гнозируемого периода</w:t>
      </w:r>
    </w:p>
    <w:p w:rsidR="00780225" w:rsidRDefault="00780225" w:rsidP="00780225">
      <w:pPr>
        <w:jc w:val="both"/>
      </w:pPr>
      <w:r w:rsidRPr="00463DFC">
        <w:rPr>
          <w:color w:val="000000"/>
          <w:sz w:val="23"/>
          <w:szCs w:val="23"/>
        </w:rPr>
        <w:t xml:space="preserve"> c</w:t>
      </w:r>
      <w:r>
        <w:rPr>
          <w:color w:val="000000"/>
          <w:sz w:val="23"/>
          <w:szCs w:val="23"/>
        </w:rPr>
        <w:t xml:space="preserve"> учётом </w:t>
      </w:r>
      <w:r w:rsidRPr="00463DFC">
        <w:rPr>
          <w:color w:val="000000"/>
          <w:sz w:val="23"/>
          <w:szCs w:val="23"/>
        </w:rPr>
        <w:t xml:space="preserve"> НДС </w:t>
      </w:r>
      <w:r>
        <w:rPr>
          <w:color w:val="000000"/>
          <w:sz w:val="23"/>
          <w:szCs w:val="23"/>
        </w:rPr>
        <w:t xml:space="preserve"> для 2-го этапа Схемы также рассчитывается по формуле 1 и  составляет 32,79тыс.руб/м3 с сутки</w:t>
      </w:r>
      <w:r>
        <w:rPr>
          <w:bCs/>
        </w:rPr>
        <w:t>.</w:t>
      </w:r>
    </w:p>
    <w:p w:rsidR="00780225" w:rsidRPr="00E75C41" w:rsidRDefault="00780225" w:rsidP="00780225">
      <w:pPr>
        <w:spacing w:line="276" w:lineRule="auto"/>
        <w:jc w:val="both"/>
      </w:pPr>
      <w:r w:rsidRPr="00E75C41">
        <w:rPr>
          <w:color w:val="000000"/>
        </w:rPr>
        <w:t>Результаты расчета величины тарифа на подключение к системе водоснабжения</w:t>
      </w:r>
      <w:r w:rsidRPr="00E75C41">
        <w:rPr>
          <w:b/>
        </w:rPr>
        <w:t xml:space="preserve"> </w:t>
      </w:r>
      <w:r w:rsidRPr="00E75C41">
        <w:t>сведены  в та</w:t>
      </w:r>
      <w:r w:rsidRPr="00E75C41">
        <w:t>б</w:t>
      </w:r>
      <w:r w:rsidRPr="00E75C41">
        <w:t>лицу</w:t>
      </w:r>
      <w:r>
        <w:t xml:space="preserve"> 6.11.</w:t>
      </w:r>
    </w:p>
    <w:p w:rsidR="002C6E92" w:rsidRDefault="002C6E92" w:rsidP="002C6E92">
      <w:pPr>
        <w:ind w:firstLine="567"/>
        <w:jc w:val="both"/>
      </w:pPr>
    </w:p>
    <w:p w:rsidR="002C6E92" w:rsidRDefault="002C6E92" w:rsidP="002C6E92">
      <w:pPr>
        <w:jc w:val="both"/>
        <w:rPr>
          <w:b/>
          <w:bCs/>
          <w:sz w:val="22"/>
          <w:szCs w:val="22"/>
        </w:rPr>
      </w:pPr>
      <w:r w:rsidRPr="00B4130A">
        <w:rPr>
          <w:b/>
          <w:sz w:val="22"/>
          <w:szCs w:val="22"/>
        </w:rPr>
        <w:t xml:space="preserve">Таблица </w:t>
      </w:r>
      <w:r w:rsidR="00A26CD2">
        <w:rPr>
          <w:b/>
          <w:sz w:val="22"/>
          <w:szCs w:val="22"/>
        </w:rPr>
        <w:t>6</w:t>
      </w:r>
      <w:r>
        <w:rPr>
          <w:b/>
          <w:sz w:val="22"/>
          <w:szCs w:val="22"/>
        </w:rPr>
        <w:t xml:space="preserve">.11. </w:t>
      </w:r>
      <w:r w:rsidRPr="00B4130A">
        <w:rPr>
          <w:b/>
          <w:sz w:val="22"/>
          <w:szCs w:val="22"/>
        </w:rPr>
        <w:t xml:space="preserve">Итоговый расчёт </w:t>
      </w:r>
      <w:r w:rsidRPr="00B4130A">
        <w:rPr>
          <w:b/>
          <w:bCs/>
          <w:sz w:val="22"/>
          <w:szCs w:val="22"/>
        </w:rPr>
        <w:t>тарифа за подключение  к сетям водо</w:t>
      </w:r>
      <w:r>
        <w:rPr>
          <w:b/>
          <w:bCs/>
          <w:sz w:val="22"/>
          <w:szCs w:val="22"/>
        </w:rPr>
        <w:t>снабжения</w:t>
      </w:r>
      <w:r w:rsidRPr="00B4130A">
        <w:rPr>
          <w:b/>
          <w:bCs/>
          <w:sz w:val="22"/>
          <w:szCs w:val="22"/>
        </w:rPr>
        <w:t xml:space="preserve"> на </w:t>
      </w:r>
      <w:r>
        <w:rPr>
          <w:b/>
          <w:bCs/>
          <w:sz w:val="22"/>
          <w:szCs w:val="22"/>
        </w:rPr>
        <w:t>2</w:t>
      </w:r>
      <w:r w:rsidRPr="00B4130A">
        <w:rPr>
          <w:b/>
          <w:bCs/>
          <w:sz w:val="22"/>
          <w:szCs w:val="22"/>
        </w:rPr>
        <w:t>-й этап пр</w:t>
      </w:r>
      <w:r w:rsidRPr="00B4130A">
        <w:rPr>
          <w:b/>
          <w:bCs/>
          <w:sz w:val="22"/>
          <w:szCs w:val="22"/>
        </w:rPr>
        <w:t>о</w:t>
      </w:r>
      <w:r w:rsidRPr="00B4130A">
        <w:rPr>
          <w:b/>
          <w:bCs/>
          <w:sz w:val="22"/>
          <w:szCs w:val="22"/>
        </w:rPr>
        <w:t>гнозируемого периода</w:t>
      </w:r>
    </w:p>
    <w:tbl>
      <w:tblPr>
        <w:tblW w:w="9850" w:type="dxa"/>
        <w:jc w:val="center"/>
        <w:tblInd w:w="464" w:type="dxa"/>
        <w:tblLook w:val="04A0"/>
      </w:tblPr>
      <w:tblGrid>
        <w:gridCol w:w="416"/>
        <w:gridCol w:w="1919"/>
        <w:gridCol w:w="1146"/>
        <w:gridCol w:w="880"/>
        <w:gridCol w:w="860"/>
        <w:gridCol w:w="866"/>
        <w:gridCol w:w="960"/>
        <w:gridCol w:w="960"/>
        <w:gridCol w:w="866"/>
        <w:gridCol w:w="977"/>
      </w:tblGrid>
      <w:tr w:rsidR="002C6E92" w:rsidRPr="00BF70E0" w:rsidTr="00196375">
        <w:trPr>
          <w:trHeight w:val="300"/>
          <w:jc w:val="center"/>
        </w:trPr>
        <w:tc>
          <w:tcPr>
            <w:tcW w:w="416" w:type="dxa"/>
            <w:vMerge w:val="restart"/>
            <w:tcBorders>
              <w:top w:val="single" w:sz="4" w:space="0" w:color="auto"/>
              <w:left w:val="single" w:sz="4" w:space="0" w:color="auto"/>
              <w:bottom w:val="single" w:sz="4" w:space="0" w:color="auto"/>
              <w:right w:val="single" w:sz="4" w:space="0" w:color="auto"/>
            </w:tcBorders>
            <w:shd w:val="clear" w:color="auto" w:fill="FFFF99"/>
            <w:noWrap/>
            <w:vAlign w:val="bottom"/>
          </w:tcPr>
          <w:p w:rsidR="002C6E92" w:rsidRPr="00BF70E0" w:rsidRDefault="002C6E92" w:rsidP="002C6E92">
            <w:pPr>
              <w:jc w:val="center"/>
              <w:rPr>
                <w:color w:val="000000"/>
                <w:sz w:val="20"/>
                <w:szCs w:val="20"/>
              </w:rPr>
            </w:pPr>
            <w:r w:rsidRPr="00BF70E0">
              <w:rPr>
                <w:color w:val="000000"/>
                <w:sz w:val="20"/>
                <w:szCs w:val="20"/>
              </w:rPr>
              <w:t>№</w:t>
            </w:r>
          </w:p>
        </w:tc>
        <w:tc>
          <w:tcPr>
            <w:tcW w:w="1919" w:type="dxa"/>
            <w:vMerge w:val="restart"/>
            <w:tcBorders>
              <w:top w:val="single" w:sz="4" w:space="0" w:color="auto"/>
              <w:left w:val="single" w:sz="4" w:space="0" w:color="auto"/>
              <w:bottom w:val="single" w:sz="4" w:space="0" w:color="auto"/>
              <w:right w:val="single" w:sz="4" w:space="0" w:color="auto"/>
            </w:tcBorders>
            <w:shd w:val="clear" w:color="auto" w:fill="FFFF99"/>
            <w:vAlign w:val="bottom"/>
          </w:tcPr>
          <w:p w:rsidR="002C6E92" w:rsidRPr="00BF70E0" w:rsidRDefault="002C6E92" w:rsidP="002C6E92">
            <w:pPr>
              <w:rPr>
                <w:color w:val="000000"/>
                <w:sz w:val="20"/>
                <w:szCs w:val="20"/>
              </w:rPr>
            </w:pPr>
            <w:r w:rsidRPr="00BF70E0">
              <w:rPr>
                <w:color w:val="000000"/>
                <w:sz w:val="20"/>
                <w:szCs w:val="20"/>
              </w:rPr>
              <w:t>Наименование п</w:t>
            </w:r>
            <w:r w:rsidRPr="00BF70E0">
              <w:rPr>
                <w:color w:val="000000"/>
                <w:sz w:val="20"/>
                <w:szCs w:val="20"/>
              </w:rPr>
              <w:t>о</w:t>
            </w:r>
            <w:r w:rsidRPr="00BF70E0">
              <w:rPr>
                <w:color w:val="000000"/>
                <w:sz w:val="20"/>
                <w:szCs w:val="20"/>
              </w:rPr>
              <w:t>казателей</w:t>
            </w:r>
          </w:p>
        </w:tc>
        <w:tc>
          <w:tcPr>
            <w:tcW w:w="1146" w:type="dxa"/>
            <w:vMerge w:val="restart"/>
            <w:tcBorders>
              <w:top w:val="single" w:sz="4" w:space="0" w:color="auto"/>
              <w:left w:val="single" w:sz="4" w:space="0" w:color="auto"/>
              <w:bottom w:val="single" w:sz="4" w:space="0" w:color="auto"/>
              <w:right w:val="single" w:sz="4" w:space="0" w:color="auto"/>
            </w:tcBorders>
            <w:shd w:val="clear" w:color="auto" w:fill="FFFF99"/>
            <w:vAlign w:val="bottom"/>
          </w:tcPr>
          <w:p w:rsidR="002C6E92" w:rsidRPr="00BF70E0" w:rsidRDefault="002C6E92" w:rsidP="002C6E92">
            <w:pPr>
              <w:rPr>
                <w:color w:val="000000"/>
                <w:sz w:val="20"/>
                <w:szCs w:val="20"/>
              </w:rPr>
            </w:pPr>
            <w:r w:rsidRPr="00BF70E0">
              <w:rPr>
                <w:color w:val="000000"/>
                <w:sz w:val="20"/>
                <w:szCs w:val="20"/>
              </w:rPr>
              <w:t>Ед.изм</w:t>
            </w:r>
          </w:p>
        </w:tc>
        <w:tc>
          <w:tcPr>
            <w:tcW w:w="6369" w:type="dxa"/>
            <w:gridSpan w:val="7"/>
            <w:tcBorders>
              <w:top w:val="single" w:sz="4" w:space="0" w:color="auto"/>
              <w:left w:val="nil"/>
              <w:bottom w:val="single" w:sz="4" w:space="0" w:color="auto"/>
              <w:right w:val="single" w:sz="4" w:space="0" w:color="auto"/>
            </w:tcBorders>
            <w:shd w:val="clear" w:color="auto" w:fill="FFFF99"/>
            <w:noWrap/>
            <w:vAlign w:val="bottom"/>
          </w:tcPr>
          <w:p w:rsidR="002C6E92" w:rsidRPr="00BF70E0" w:rsidRDefault="002C6E92" w:rsidP="002C6E92">
            <w:pPr>
              <w:jc w:val="center"/>
              <w:rPr>
                <w:color w:val="000000"/>
                <w:sz w:val="20"/>
                <w:szCs w:val="20"/>
              </w:rPr>
            </w:pPr>
            <w:r w:rsidRPr="00BF70E0">
              <w:rPr>
                <w:color w:val="000000"/>
                <w:sz w:val="20"/>
                <w:szCs w:val="20"/>
              </w:rPr>
              <w:t>Прогнозный период</w:t>
            </w:r>
          </w:p>
        </w:tc>
      </w:tr>
      <w:tr w:rsidR="002C6E92" w:rsidRPr="00BF70E0" w:rsidTr="00196375">
        <w:trPr>
          <w:trHeight w:val="300"/>
          <w:jc w:val="center"/>
        </w:trPr>
        <w:tc>
          <w:tcPr>
            <w:tcW w:w="416" w:type="dxa"/>
            <w:vMerge/>
            <w:tcBorders>
              <w:top w:val="single" w:sz="4" w:space="0" w:color="auto"/>
              <w:left w:val="single" w:sz="4" w:space="0" w:color="auto"/>
              <w:bottom w:val="single" w:sz="4" w:space="0" w:color="auto"/>
              <w:right w:val="single" w:sz="4" w:space="0" w:color="auto"/>
            </w:tcBorders>
            <w:shd w:val="clear" w:color="auto" w:fill="FFFF99"/>
            <w:vAlign w:val="center"/>
          </w:tcPr>
          <w:p w:rsidR="002C6E92" w:rsidRPr="00BF70E0" w:rsidRDefault="002C6E92" w:rsidP="002C6E92">
            <w:pPr>
              <w:rPr>
                <w:color w:val="000000"/>
                <w:sz w:val="20"/>
                <w:szCs w:val="20"/>
              </w:rPr>
            </w:pPr>
          </w:p>
        </w:tc>
        <w:tc>
          <w:tcPr>
            <w:tcW w:w="1919" w:type="dxa"/>
            <w:vMerge/>
            <w:tcBorders>
              <w:top w:val="single" w:sz="4" w:space="0" w:color="auto"/>
              <w:left w:val="single" w:sz="4" w:space="0" w:color="auto"/>
              <w:bottom w:val="single" w:sz="4" w:space="0" w:color="auto"/>
              <w:right w:val="single" w:sz="4" w:space="0" w:color="auto"/>
            </w:tcBorders>
            <w:shd w:val="clear" w:color="auto" w:fill="FFFF99"/>
            <w:vAlign w:val="center"/>
          </w:tcPr>
          <w:p w:rsidR="002C6E92" w:rsidRPr="00BF70E0" w:rsidRDefault="002C6E92" w:rsidP="002C6E92">
            <w:pPr>
              <w:rPr>
                <w:color w:val="000000"/>
                <w:sz w:val="20"/>
                <w:szCs w:val="20"/>
              </w:rPr>
            </w:pPr>
          </w:p>
        </w:tc>
        <w:tc>
          <w:tcPr>
            <w:tcW w:w="1146" w:type="dxa"/>
            <w:vMerge/>
            <w:tcBorders>
              <w:top w:val="single" w:sz="4" w:space="0" w:color="auto"/>
              <w:left w:val="single" w:sz="4" w:space="0" w:color="auto"/>
              <w:bottom w:val="single" w:sz="4" w:space="0" w:color="auto"/>
              <w:right w:val="single" w:sz="4" w:space="0" w:color="auto"/>
            </w:tcBorders>
            <w:shd w:val="clear" w:color="auto" w:fill="FFFF99"/>
            <w:vAlign w:val="center"/>
          </w:tcPr>
          <w:p w:rsidR="002C6E92" w:rsidRPr="00BF70E0" w:rsidRDefault="002C6E92" w:rsidP="002C6E92">
            <w:pPr>
              <w:rPr>
                <w:color w:val="000000"/>
                <w:sz w:val="20"/>
                <w:szCs w:val="20"/>
              </w:rPr>
            </w:pPr>
          </w:p>
        </w:tc>
        <w:tc>
          <w:tcPr>
            <w:tcW w:w="880" w:type="dxa"/>
            <w:tcBorders>
              <w:top w:val="nil"/>
              <w:left w:val="nil"/>
              <w:bottom w:val="single" w:sz="4" w:space="0" w:color="auto"/>
              <w:right w:val="single" w:sz="4" w:space="0" w:color="auto"/>
            </w:tcBorders>
            <w:shd w:val="clear" w:color="auto" w:fill="FFFF99"/>
            <w:noWrap/>
            <w:vAlign w:val="bottom"/>
          </w:tcPr>
          <w:p w:rsidR="002C6E92" w:rsidRPr="00BF70E0" w:rsidRDefault="002C6E92" w:rsidP="002C6E92">
            <w:pPr>
              <w:jc w:val="center"/>
              <w:rPr>
                <w:color w:val="000000"/>
                <w:sz w:val="20"/>
                <w:szCs w:val="20"/>
              </w:rPr>
            </w:pPr>
            <w:r w:rsidRPr="00BF70E0">
              <w:rPr>
                <w:color w:val="000000"/>
                <w:sz w:val="20"/>
                <w:szCs w:val="20"/>
              </w:rPr>
              <w:t>2021</w:t>
            </w:r>
          </w:p>
        </w:tc>
        <w:tc>
          <w:tcPr>
            <w:tcW w:w="860" w:type="dxa"/>
            <w:tcBorders>
              <w:top w:val="nil"/>
              <w:left w:val="nil"/>
              <w:bottom w:val="single" w:sz="4" w:space="0" w:color="auto"/>
              <w:right w:val="single" w:sz="4" w:space="0" w:color="auto"/>
            </w:tcBorders>
            <w:shd w:val="clear" w:color="auto" w:fill="FFFF99"/>
            <w:noWrap/>
            <w:vAlign w:val="bottom"/>
          </w:tcPr>
          <w:p w:rsidR="002C6E92" w:rsidRPr="00BF70E0" w:rsidRDefault="002C6E92" w:rsidP="002C6E92">
            <w:pPr>
              <w:jc w:val="center"/>
              <w:rPr>
                <w:color w:val="000000"/>
                <w:sz w:val="20"/>
                <w:szCs w:val="20"/>
              </w:rPr>
            </w:pPr>
            <w:r w:rsidRPr="00BF70E0">
              <w:rPr>
                <w:color w:val="000000"/>
                <w:sz w:val="20"/>
                <w:szCs w:val="20"/>
              </w:rPr>
              <w:t>2022</w:t>
            </w:r>
          </w:p>
        </w:tc>
        <w:tc>
          <w:tcPr>
            <w:tcW w:w="866" w:type="dxa"/>
            <w:tcBorders>
              <w:top w:val="nil"/>
              <w:left w:val="nil"/>
              <w:bottom w:val="single" w:sz="4" w:space="0" w:color="auto"/>
              <w:right w:val="single" w:sz="4" w:space="0" w:color="auto"/>
            </w:tcBorders>
            <w:shd w:val="clear" w:color="auto" w:fill="FFFF99"/>
            <w:noWrap/>
            <w:vAlign w:val="bottom"/>
          </w:tcPr>
          <w:p w:rsidR="002C6E92" w:rsidRPr="00BF70E0" w:rsidRDefault="002C6E92" w:rsidP="002C6E92">
            <w:pPr>
              <w:jc w:val="center"/>
              <w:rPr>
                <w:color w:val="000000"/>
                <w:sz w:val="20"/>
                <w:szCs w:val="20"/>
              </w:rPr>
            </w:pPr>
            <w:r w:rsidRPr="00BF70E0">
              <w:rPr>
                <w:color w:val="000000"/>
                <w:sz w:val="20"/>
                <w:szCs w:val="20"/>
              </w:rPr>
              <w:t>2023</w:t>
            </w:r>
          </w:p>
        </w:tc>
        <w:tc>
          <w:tcPr>
            <w:tcW w:w="960" w:type="dxa"/>
            <w:tcBorders>
              <w:top w:val="nil"/>
              <w:left w:val="nil"/>
              <w:bottom w:val="single" w:sz="4" w:space="0" w:color="auto"/>
              <w:right w:val="single" w:sz="4" w:space="0" w:color="auto"/>
            </w:tcBorders>
            <w:shd w:val="clear" w:color="auto" w:fill="FFFF99"/>
            <w:noWrap/>
            <w:vAlign w:val="bottom"/>
          </w:tcPr>
          <w:p w:rsidR="002C6E92" w:rsidRPr="00BF70E0" w:rsidRDefault="002C6E92" w:rsidP="002C6E92">
            <w:pPr>
              <w:jc w:val="center"/>
              <w:rPr>
                <w:color w:val="000000"/>
                <w:sz w:val="20"/>
                <w:szCs w:val="20"/>
              </w:rPr>
            </w:pPr>
            <w:r w:rsidRPr="00BF70E0">
              <w:rPr>
                <w:color w:val="000000"/>
                <w:sz w:val="20"/>
                <w:szCs w:val="20"/>
              </w:rPr>
              <w:t>2024</w:t>
            </w:r>
          </w:p>
        </w:tc>
        <w:tc>
          <w:tcPr>
            <w:tcW w:w="960" w:type="dxa"/>
            <w:tcBorders>
              <w:top w:val="nil"/>
              <w:left w:val="nil"/>
              <w:bottom w:val="single" w:sz="4" w:space="0" w:color="auto"/>
              <w:right w:val="single" w:sz="4" w:space="0" w:color="auto"/>
            </w:tcBorders>
            <w:shd w:val="clear" w:color="auto" w:fill="FFFF99"/>
            <w:noWrap/>
            <w:vAlign w:val="bottom"/>
          </w:tcPr>
          <w:p w:rsidR="002C6E92" w:rsidRPr="00BF70E0" w:rsidRDefault="002C6E92" w:rsidP="002C6E92">
            <w:pPr>
              <w:jc w:val="center"/>
              <w:rPr>
                <w:color w:val="000000"/>
                <w:sz w:val="20"/>
                <w:szCs w:val="20"/>
              </w:rPr>
            </w:pPr>
            <w:r w:rsidRPr="00BF70E0">
              <w:rPr>
                <w:color w:val="000000"/>
                <w:sz w:val="20"/>
                <w:szCs w:val="20"/>
              </w:rPr>
              <w:t>2025</w:t>
            </w:r>
          </w:p>
        </w:tc>
        <w:tc>
          <w:tcPr>
            <w:tcW w:w="866" w:type="dxa"/>
            <w:tcBorders>
              <w:top w:val="nil"/>
              <w:left w:val="nil"/>
              <w:bottom w:val="single" w:sz="4" w:space="0" w:color="auto"/>
              <w:right w:val="single" w:sz="4" w:space="0" w:color="auto"/>
            </w:tcBorders>
            <w:shd w:val="clear" w:color="auto" w:fill="FFFF99"/>
            <w:noWrap/>
            <w:vAlign w:val="bottom"/>
          </w:tcPr>
          <w:p w:rsidR="002C6E92" w:rsidRPr="00BF70E0" w:rsidRDefault="002C6E92" w:rsidP="002C6E92">
            <w:pPr>
              <w:jc w:val="center"/>
              <w:rPr>
                <w:color w:val="000000"/>
                <w:sz w:val="20"/>
                <w:szCs w:val="20"/>
              </w:rPr>
            </w:pPr>
            <w:r w:rsidRPr="00BF70E0">
              <w:rPr>
                <w:color w:val="000000"/>
                <w:sz w:val="20"/>
                <w:szCs w:val="20"/>
              </w:rPr>
              <w:t>2026</w:t>
            </w:r>
          </w:p>
        </w:tc>
        <w:tc>
          <w:tcPr>
            <w:tcW w:w="977" w:type="dxa"/>
            <w:tcBorders>
              <w:top w:val="nil"/>
              <w:left w:val="nil"/>
              <w:bottom w:val="single" w:sz="4" w:space="0" w:color="auto"/>
              <w:right w:val="single" w:sz="4" w:space="0" w:color="auto"/>
            </w:tcBorders>
            <w:shd w:val="clear" w:color="auto" w:fill="FFFF99"/>
            <w:noWrap/>
            <w:vAlign w:val="bottom"/>
          </w:tcPr>
          <w:p w:rsidR="002C6E92" w:rsidRPr="00BF70E0" w:rsidRDefault="002C6E92" w:rsidP="002C6E92">
            <w:pPr>
              <w:jc w:val="center"/>
              <w:rPr>
                <w:color w:val="000000"/>
                <w:sz w:val="20"/>
                <w:szCs w:val="20"/>
              </w:rPr>
            </w:pPr>
            <w:r w:rsidRPr="00BF70E0">
              <w:rPr>
                <w:color w:val="000000"/>
                <w:sz w:val="20"/>
                <w:szCs w:val="20"/>
              </w:rPr>
              <w:t>2-й этап</w:t>
            </w:r>
          </w:p>
        </w:tc>
      </w:tr>
      <w:tr w:rsidR="002C6E92" w:rsidRPr="00BF70E0" w:rsidTr="00A26CD2">
        <w:trPr>
          <w:trHeight w:val="1035"/>
          <w:jc w:val="center"/>
        </w:trPr>
        <w:tc>
          <w:tcPr>
            <w:tcW w:w="416" w:type="dxa"/>
            <w:tcBorders>
              <w:top w:val="nil"/>
              <w:left w:val="single" w:sz="4" w:space="0" w:color="auto"/>
              <w:bottom w:val="single" w:sz="4" w:space="0" w:color="auto"/>
              <w:right w:val="single" w:sz="4" w:space="0" w:color="auto"/>
            </w:tcBorders>
            <w:shd w:val="clear" w:color="auto" w:fill="auto"/>
            <w:noWrap/>
            <w:vAlign w:val="bottom"/>
          </w:tcPr>
          <w:p w:rsidR="002C6E92" w:rsidRPr="00BF70E0" w:rsidRDefault="002C6E92" w:rsidP="002C6E92">
            <w:pPr>
              <w:jc w:val="center"/>
              <w:rPr>
                <w:color w:val="000000"/>
                <w:sz w:val="20"/>
                <w:szCs w:val="20"/>
              </w:rPr>
            </w:pPr>
            <w:r w:rsidRPr="00BF70E0">
              <w:rPr>
                <w:color w:val="000000"/>
                <w:sz w:val="20"/>
                <w:szCs w:val="20"/>
              </w:rPr>
              <w:lastRenderedPageBreak/>
              <w:t>1</w:t>
            </w:r>
          </w:p>
        </w:tc>
        <w:tc>
          <w:tcPr>
            <w:tcW w:w="1919" w:type="dxa"/>
            <w:tcBorders>
              <w:top w:val="nil"/>
              <w:left w:val="nil"/>
              <w:bottom w:val="single" w:sz="4" w:space="0" w:color="auto"/>
              <w:right w:val="single" w:sz="4" w:space="0" w:color="auto"/>
            </w:tcBorders>
            <w:shd w:val="clear" w:color="auto" w:fill="auto"/>
            <w:vAlign w:val="bottom"/>
          </w:tcPr>
          <w:p w:rsidR="002C6E92" w:rsidRPr="00BF70E0" w:rsidRDefault="002C6E92" w:rsidP="002C6E92">
            <w:pPr>
              <w:rPr>
                <w:color w:val="000000"/>
                <w:sz w:val="20"/>
                <w:szCs w:val="20"/>
              </w:rPr>
            </w:pPr>
            <w:r w:rsidRPr="00BF70E0">
              <w:rPr>
                <w:color w:val="000000"/>
                <w:sz w:val="20"/>
                <w:szCs w:val="20"/>
              </w:rPr>
              <w:t>Общая площадь жилых помещений, введенная  по г</w:t>
            </w:r>
            <w:r w:rsidRPr="00BF70E0">
              <w:rPr>
                <w:color w:val="000000"/>
                <w:sz w:val="20"/>
                <w:szCs w:val="20"/>
              </w:rPr>
              <w:t>о</w:t>
            </w:r>
            <w:r w:rsidRPr="00BF70E0">
              <w:rPr>
                <w:color w:val="000000"/>
                <w:sz w:val="20"/>
                <w:szCs w:val="20"/>
              </w:rPr>
              <w:t>дам, тыс.кв.м. в том числе:</w:t>
            </w:r>
          </w:p>
        </w:tc>
        <w:tc>
          <w:tcPr>
            <w:tcW w:w="1146" w:type="dxa"/>
            <w:tcBorders>
              <w:top w:val="nil"/>
              <w:left w:val="nil"/>
              <w:bottom w:val="single" w:sz="4" w:space="0" w:color="auto"/>
              <w:right w:val="single" w:sz="4" w:space="0" w:color="auto"/>
            </w:tcBorders>
            <w:shd w:val="clear" w:color="auto" w:fill="auto"/>
            <w:vAlign w:val="bottom"/>
          </w:tcPr>
          <w:p w:rsidR="002C6E92" w:rsidRPr="00BF70E0" w:rsidRDefault="002C6E92" w:rsidP="002C6E92">
            <w:pPr>
              <w:jc w:val="center"/>
              <w:rPr>
                <w:color w:val="000000"/>
                <w:sz w:val="20"/>
                <w:szCs w:val="20"/>
              </w:rPr>
            </w:pPr>
            <w:r w:rsidRPr="00BF70E0">
              <w:rPr>
                <w:color w:val="000000"/>
                <w:sz w:val="20"/>
                <w:szCs w:val="20"/>
              </w:rPr>
              <w:t>т.м2</w:t>
            </w:r>
          </w:p>
        </w:tc>
        <w:tc>
          <w:tcPr>
            <w:tcW w:w="880"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23,06</w:t>
            </w:r>
          </w:p>
        </w:tc>
        <w:tc>
          <w:tcPr>
            <w:tcW w:w="860"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23,06</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23,06</w:t>
            </w:r>
          </w:p>
        </w:tc>
        <w:tc>
          <w:tcPr>
            <w:tcW w:w="960"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23,06</w:t>
            </w:r>
          </w:p>
        </w:tc>
        <w:tc>
          <w:tcPr>
            <w:tcW w:w="960"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23,06</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23,06</w:t>
            </w:r>
          </w:p>
        </w:tc>
        <w:tc>
          <w:tcPr>
            <w:tcW w:w="977"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138,36</w:t>
            </w:r>
          </w:p>
        </w:tc>
      </w:tr>
      <w:tr w:rsidR="002C6E92" w:rsidRPr="00BF70E0" w:rsidTr="00A26CD2">
        <w:trPr>
          <w:trHeight w:val="1020"/>
          <w:jc w:val="center"/>
        </w:trPr>
        <w:tc>
          <w:tcPr>
            <w:tcW w:w="416" w:type="dxa"/>
            <w:tcBorders>
              <w:top w:val="nil"/>
              <w:left w:val="single" w:sz="4" w:space="0" w:color="auto"/>
              <w:bottom w:val="single" w:sz="4" w:space="0" w:color="auto"/>
              <w:right w:val="single" w:sz="4" w:space="0" w:color="auto"/>
            </w:tcBorders>
            <w:shd w:val="clear" w:color="auto" w:fill="auto"/>
            <w:noWrap/>
            <w:vAlign w:val="bottom"/>
          </w:tcPr>
          <w:p w:rsidR="002C6E92" w:rsidRPr="00BF70E0" w:rsidRDefault="002C6E92" w:rsidP="002C6E92">
            <w:pPr>
              <w:jc w:val="center"/>
              <w:rPr>
                <w:color w:val="000000"/>
                <w:sz w:val="20"/>
                <w:szCs w:val="20"/>
              </w:rPr>
            </w:pPr>
            <w:r w:rsidRPr="00BF70E0">
              <w:rPr>
                <w:color w:val="000000"/>
                <w:sz w:val="20"/>
                <w:szCs w:val="20"/>
              </w:rPr>
              <w:t>2</w:t>
            </w:r>
          </w:p>
        </w:tc>
        <w:tc>
          <w:tcPr>
            <w:tcW w:w="1919" w:type="dxa"/>
            <w:tcBorders>
              <w:top w:val="nil"/>
              <w:left w:val="nil"/>
              <w:bottom w:val="single" w:sz="4" w:space="0" w:color="auto"/>
              <w:right w:val="single" w:sz="4" w:space="0" w:color="auto"/>
            </w:tcBorders>
            <w:shd w:val="clear" w:color="auto" w:fill="auto"/>
            <w:vAlign w:val="bottom"/>
          </w:tcPr>
          <w:p w:rsidR="002C6E92" w:rsidRPr="00BF70E0" w:rsidRDefault="002C6E92" w:rsidP="002C6E92">
            <w:pPr>
              <w:rPr>
                <w:color w:val="333333"/>
                <w:sz w:val="20"/>
                <w:szCs w:val="20"/>
              </w:rPr>
            </w:pPr>
            <w:r w:rsidRPr="00BF70E0">
              <w:rPr>
                <w:color w:val="333333"/>
                <w:sz w:val="20"/>
                <w:szCs w:val="20"/>
              </w:rPr>
              <w:t>Расчетный объем расходов  на по</w:t>
            </w:r>
            <w:r w:rsidRPr="00BF70E0">
              <w:rPr>
                <w:color w:val="333333"/>
                <w:sz w:val="20"/>
                <w:szCs w:val="20"/>
              </w:rPr>
              <w:t>д</w:t>
            </w:r>
            <w:r w:rsidRPr="00BF70E0">
              <w:rPr>
                <w:color w:val="333333"/>
                <w:sz w:val="20"/>
                <w:szCs w:val="20"/>
              </w:rPr>
              <w:t>ключение объектов абоне</w:t>
            </w:r>
            <w:r w:rsidRPr="00BF70E0">
              <w:rPr>
                <w:color w:val="333333"/>
                <w:sz w:val="20"/>
                <w:szCs w:val="20"/>
              </w:rPr>
              <w:t>н</w:t>
            </w:r>
            <w:r w:rsidRPr="00BF70E0">
              <w:rPr>
                <w:color w:val="333333"/>
                <w:sz w:val="20"/>
                <w:szCs w:val="20"/>
              </w:rPr>
              <w:t>тов c НДС</w:t>
            </w:r>
          </w:p>
        </w:tc>
        <w:tc>
          <w:tcPr>
            <w:tcW w:w="1146" w:type="dxa"/>
            <w:tcBorders>
              <w:top w:val="nil"/>
              <w:left w:val="nil"/>
              <w:bottom w:val="single" w:sz="4" w:space="0" w:color="auto"/>
              <w:right w:val="single" w:sz="4" w:space="0" w:color="auto"/>
            </w:tcBorders>
            <w:shd w:val="clear" w:color="auto" w:fill="auto"/>
            <w:vAlign w:val="bottom"/>
          </w:tcPr>
          <w:p w:rsidR="002C6E92" w:rsidRPr="00BF70E0" w:rsidRDefault="002C6E92" w:rsidP="002C6E92">
            <w:pPr>
              <w:jc w:val="center"/>
              <w:rPr>
                <w:color w:val="000000"/>
                <w:sz w:val="20"/>
                <w:szCs w:val="20"/>
              </w:rPr>
            </w:pPr>
            <w:r w:rsidRPr="00BF70E0">
              <w:rPr>
                <w:color w:val="000000"/>
                <w:sz w:val="20"/>
                <w:szCs w:val="20"/>
              </w:rPr>
              <w:t>т.руб</w:t>
            </w:r>
          </w:p>
        </w:tc>
        <w:tc>
          <w:tcPr>
            <w:tcW w:w="880"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5213,3</w:t>
            </w:r>
          </w:p>
        </w:tc>
        <w:tc>
          <w:tcPr>
            <w:tcW w:w="860"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5213,3</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5213,3</w:t>
            </w:r>
          </w:p>
        </w:tc>
        <w:tc>
          <w:tcPr>
            <w:tcW w:w="960"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5213,3</w:t>
            </w:r>
          </w:p>
        </w:tc>
        <w:tc>
          <w:tcPr>
            <w:tcW w:w="960"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5213,3</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5213,3</w:t>
            </w:r>
          </w:p>
        </w:tc>
        <w:tc>
          <w:tcPr>
            <w:tcW w:w="977"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31279,8</w:t>
            </w:r>
          </w:p>
        </w:tc>
      </w:tr>
      <w:tr w:rsidR="002C6E92" w:rsidRPr="00BF70E0" w:rsidTr="00A26CD2">
        <w:trPr>
          <w:trHeight w:val="1098"/>
          <w:jc w:val="center"/>
        </w:trPr>
        <w:tc>
          <w:tcPr>
            <w:tcW w:w="416" w:type="dxa"/>
            <w:tcBorders>
              <w:top w:val="nil"/>
              <w:left w:val="single" w:sz="4" w:space="0" w:color="auto"/>
              <w:bottom w:val="single" w:sz="4" w:space="0" w:color="auto"/>
              <w:right w:val="single" w:sz="4" w:space="0" w:color="auto"/>
            </w:tcBorders>
            <w:shd w:val="clear" w:color="auto" w:fill="auto"/>
            <w:noWrap/>
            <w:vAlign w:val="bottom"/>
          </w:tcPr>
          <w:p w:rsidR="002C6E92" w:rsidRPr="00BF70E0" w:rsidRDefault="002C6E92" w:rsidP="002C6E92">
            <w:pPr>
              <w:jc w:val="center"/>
              <w:rPr>
                <w:color w:val="000000"/>
                <w:sz w:val="20"/>
                <w:szCs w:val="20"/>
              </w:rPr>
            </w:pPr>
            <w:r w:rsidRPr="00BF70E0">
              <w:rPr>
                <w:color w:val="000000"/>
                <w:sz w:val="20"/>
                <w:szCs w:val="20"/>
              </w:rPr>
              <w:t>3</w:t>
            </w:r>
          </w:p>
        </w:tc>
        <w:tc>
          <w:tcPr>
            <w:tcW w:w="1919" w:type="dxa"/>
            <w:tcBorders>
              <w:top w:val="nil"/>
              <w:left w:val="nil"/>
              <w:bottom w:val="single" w:sz="4" w:space="0" w:color="auto"/>
              <w:right w:val="single" w:sz="4" w:space="0" w:color="auto"/>
            </w:tcBorders>
            <w:shd w:val="clear" w:color="auto" w:fill="auto"/>
            <w:vAlign w:val="bottom"/>
          </w:tcPr>
          <w:p w:rsidR="002C6E92" w:rsidRPr="00BF70E0" w:rsidRDefault="002C6E92" w:rsidP="002C6E92">
            <w:pPr>
              <w:rPr>
                <w:color w:val="333333"/>
                <w:sz w:val="20"/>
                <w:szCs w:val="20"/>
              </w:rPr>
            </w:pPr>
            <w:r w:rsidRPr="00BF70E0">
              <w:rPr>
                <w:color w:val="333333"/>
                <w:sz w:val="20"/>
                <w:szCs w:val="20"/>
              </w:rPr>
              <w:t>Расчетный объем расходов  на по</w:t>
            </w:r>
            <w:r w:rsidRPr="00BF70E0">
              <w:rPr>
                <w:color w:val="333333"/>
                <w:sz w:val="20"/>
                <w:szCs w:val="20"/>
              </w:rPr>
              <w:t>д</w:t>
            </w:r>
            <w:r w:rsidRPr="00BF70E0">
              <w:rPr>
                <w:color w:val="333333"/>
                <w:sz w:val="20"/>
                <w:szCs w:val="20"/>
              </w:rPr>
              <w:t>ключение объектов абонентов с нал</w:t>
            </w:r>
            <w:r w:rsidRPr="00BF70E0">
              <w:rPr>
                <w:color w:val="333333"/>
                <w:sz w:val="20"/>
                <w:szCs w:val="20"/>
              </w:rPr>
              <w:t>о</w:t>
            </w:r>
            <w:r w:rsidRPr="00BF70E0">
              <w:rPr>
                <w:color w:val="333333"/>
                <w:sz w:val="20"/>
                <w:szCs w:val="20"/>
              </w:rPr>
              <w:t>гом на пр</w:t>
            </w:r>
            <w:r w:rsidRPr="00BF70E0">
              <w:rPr>
                <w:color w:val="333333"/>
                <w:sz w:val="20"/>
                <w:szCs w:val="20"/>
              </w:rPr>
              <w:t>и</w:t>
            </w:r>
            <w:r w:rsidRPr="00BF70E0">
              <w:rPr>
                <w:color w:val="333333"/>
                <w:sz w:val="20"/>
                <w:szCs w:val="20"/>
              </w:rPr>
              <w:t>быль</w:t>
            </w:r>
          </w:p>
        </w:tc>
        <w:tc>
          <w:tcPr>
            <w:tcW w:w="1146" w:type="dxa"/>
            <w:tcBorders>
              <w:top w:val="nil"/>
              <w:left w:val="nil"/>
              <w:bottom w:val="single" w:sz="4" w:space="0" w:color="auto"/>
              <w:right w:val="single" w:sz="4" w:space="0" w:color="auto"/>
            </w:tcBorders>
            <w:shd w:val="clear" w:color="auto" w:fill="auto"/>
            <w:vAlign w:val="bottom"/>
          </w:tcPr>
          <w:p w:rsidR="002C6E92" w:rsidRPr="00BF70E0" w:rsidRDefault="002C6E92" w:rsidP="002C6E92">
            <w:pPr>
              <w:jc w:val="center"/>
              <w:rPr>
                <w:color w:val="000000"/>
                <w:sz w:val="20"/>
                <w:szCs w:val="20"/>
              </w:rPr>
            </w:pPr>
            <w:r w:rsidRPr="00BF70E0">
              <w:rPr>
                <w:color w:val="000000"/>
                <w:sz w:val="20"/>
                <w:szCs w:val="20"/>
              </w:rPr>
              <w:t>т.руб</w:t>
            </w:r>
          </w:p>
        </w:tc>
        <w:tc>
          <w:tcPr>
            <w:tcW w:w="880"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6256,0</w:t>
            </w:r>
          </w:p>
        </w:tc>
        <w:tc>
          <w:tcPr>
            <w:tcW w:w="860"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6256,0</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6256,0</w:t>
            </w:r>
          </w:p>
        </w:tc>
        <w:tc>
          <w:tcPr>
            <w:tcW w:w="960"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6256,0</w:t>
            </w:r>
          </w:p>
        </w:tc>
        <w:tc>
          <w:tcPr>
            <w:tcW w:w="960"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6256,0</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6256,0</w:t>
            </w:r>
          </w:p>
        </w:tc>
        <w:tc>
          <w:tcPr>
            <w:tcW w:w="977"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37535,76</w:t>
            </w:r>
          </w:p>
        </w:tc>
      </w:tr>
      <w:tr w:rsidR="002C6E92" w:rsidRPr="00BF70E0" w:rsidTr="00A26CD2">
        <w:trPr>
          <w:trHeight w:val="450"/>
          <w:jc w:val="center"/>
        </w:trPr>
        <w:tc>
          <w:tcPr>
            <w:tcW w:w="416" w:type="dxa"/>
            <w:tcBorders>
              <w:top w:val="nil"/>
              <w:left w:val="single" w:sz="4" w:space="0" w:color="auto"/>
              <w:bottom w:val="single" w:sz="4" w:space="0" w:color="auto"/>
              <w:right w:val="single" w:sz="4" w:space="0" w:color="auto"/>
            </w:tcBorders>
            <w:shd w:val="clear" w:color="auto" w:fill="auto"/>
            <w:noWrap/>
            <w:vAlign w:val="bottom"/>
          </w:tcPr>
          <w:p w:rsidR="002C6E92" w:rsidRPr="00BF70E0" w:rsidRDefault="002C6E92" w:rsidP="002C6E92">
            <w:pPr>
              <w:jc w:val="center"/>
              <w:rPr>
                <w:color w:val="000000"/>
                <w:sz w:val="20"/>
                <w:szCs w:val="20"/>
              </w:rPr>
            </w:pPr>
            <w:r w:rsidRPr="00BF70E0">
              <w:rPr>
                <w:color w:val="000000"/>
                <w:sz w:val="20"/>
                <w:szCs w:val="20"/>
              </w:rPr>
              <w:t>4</w:t>
            </w:r>
          </w:p>
        </w:tc>
        <w:tc>
          <w:tcPr>
            <w:tcW w:w="1919" w:type="dxa"/>
            <w:tcBorders>
              <w:top w:val="nil"/>
              <w:left w:val="nil"/>
              <w:bottom w:val="single" w:sz="4" w:space="0" w:color="auto"/>
              <w:right w:val="single" w:sz="4" w:space="0" w:color="auto"/>
            </w:tcBorders>
            <w:shd w:val="clear" w:color="auto" w:fill="auto"/>
            <w:vAlign w:val="bottom"/>
          </w:tcPr>
          <w:p w:rsidR="002C6E92" w:rsidRPr="00BF70E0" w:rsidRDefault="002C6E92" w:rsidP="002C6E92">
            <w:pPr>
              <w:rPr>
                <w:color w:val="000000"/>
                <w:sz w:val="20"/>
                <w:szCs w:val="20"/>
              </w:rPr>
            </w:pPr>
            <w:r w:rsidRPr="00BF70E0">
              <w:rPr>
                <w:color w:val="000000"/>
                <w:sz w:val="20"/>
                <w:szCs w:val="20"/>
              </w:rPr>
              <w:t>Численность нов</w:t>
            </w:r>
            <w:r w:rsidRPr="00BF70E0">
              <w:rPr>
                <w:color w:val="000000"/>
                <w:sz w:val="20"/>
                <w:szCs w:val="20"/>
              </w:rPr>
              <w:t>о</w:t>
            </w:r>
            <w:r w:rsidRPr="00BF70E0">
              <w:rPr>
                <w:color w:val="000000"/>
                <w:sz w:val="20"/>
                <w:szCs w:val="20"/>
              </w:rPr>
              <w:t>сёлов</w:t>
            </w:r>
          </w:p>
        </w:tc>
        <w:tc>
          <w:tcPr>
            <w:tcW w:w="1146" w:type="dxa"/>
            <w:tcBorders>
              <w:top w:val="nil"/>
              <w:left w:val="nil"/>
              <w:bottom w:val="single" w:sz="4" w:space="0" w:color="auto"/>
              <w:right w:val="single" w:sz="4" w:space="0" w:color="auto"/>
            </w:tcBorders>
            <w:shd w:val="clear" w:color="auto" w:fill="auto"/>
            <w:vAlign w:val="bottom"/>
          </w:tcPr>
          <w:p w:rsidR="002C6E92" w:rsidRPr="00BF70E0" w:rsidRDefault="002C6E92" w:rsidP="002C6E92">
            <w:pPr>
              <w:jc w:val="center"/>
              <w:rPr>
                <w:color w:val="000000"/>
                <w:sz w:val="20"/>
                <w:szCs w:val="20"/>
              </w:rPr>
            </w:pPr>
            <w:r w:rsidRPr="00BF70E0">
              <w:rPr>
                <w:color w:val="000000"/>
                <w:sz w:val="20"/>
                <w:szCs w:val="20"/>
              </w:rPr>
              <w:t>чел</w:t>
            </w:r>
          </w:p>
        </w:tc>
        <w:tc>
          <w:tcPr>
            <w:tcW w:w="880"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812</w:t>
            </w:r>
          </w:p>
        </w:tc>
        <w:tc>
          <w:tcPr>
            <w:tcW w:w="860"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795</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779</w:t>
            </w:r>
          </w:p>
        </w:tc>
        <w:tc>
          <w:tcPr>
            <w:tcW w:w="960"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766</w:t>
            </w:r>
          </w:p>
        </w:tc>
        <w:tc>
          <w:tcPr>
            <w:tcW w:w="960"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754</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742</w:t>
            </w:r>
          </w:p>
        </w:tc>
        <w:tc>
          <w:tcPr>
            <w:tcW w:w="977"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4647</w:t>
            </w:r>
          </w:p>
        </w:tc>
      </w:tr>
      <w:tr w:rsidR="002C6E92" w:rsidRPr="00BF70E0" w:rsidTr="00A26CD2">
        <w:trPr>
          <w:trHeight w:val="525"/>
          <w:jc w:val="center"/>
        </w:trPr>
        <w:tc>
          <w:tcPr>
            <w:tcW w:w="416" w:type="dxa"/>
            <w:tcBorders>
              <w:top w:val="nil"/>
              <w:left w:val="single" w:sz="4" w:space="0" w:color="auto"/>
              <w:bottom w:val="single" w:sz="4" w:space="0" w:color="auto"/>
              <w:right w:val="single" w:sz="4" w:space="0" w:color="auto"/>
            </w:tcBorders>
            <w:shd w:val="clear" w:color="auto" w:fill="auto"/>
            <w:noWrap/>
            <w:vAlign w:val="bottom"/>
          </w:tcPr>
          <w:p w:rsidR="002C6E92" w:rsidRPr="00BF70E0" w:rsidRDefault="002C6E92" w:rsidP="002C6E92">
            <w:pPr>
              <w:jc w:val="center"/>
              <w:rPr>
                <w:color w:val="000000"/>
                <w:sz w:val="20"/>
                <w:szCs w:val="20"/>
              </w:rPr>
            </w:pPr>
            <w:r w:rsidRPr="00BF70E0">
              <w:rPr>
                <w:color w:val="000000"/>
                <w:sz w:val="20"/>
                <w:szCs w:val="20"/>
              </w:rPr>
              <w:t>5</w:t>
            </w:r>
          </w:p>
        </w:tc>
        <w:tc>
          <w:tcPr>
            <w:tcW w:w="1919" w:type="dxa"/>
            <w:tcBorders>
              <w:top w:val="nil"/>
              <w:left w:val="nil"/>
              <w:bottom w:val="single" w:sz="4" w:space="0" w:color="auto"/>
              <w:right w:val="single" w:sz="4" w:space="0" w:color="auto"/>
            </w:tcBorders>
            <w:shd w:val="clear" w:color="auto" w:fill="auto"/>
            <w:vAlign w:val="bottom"/>
          </w:tcPr>
          <w:p w:rsidR="002C6E92" w:rsidRPr="00BF70E0" w:rsidRDefault="002C6E92" w:rsidP="002C6E92">
            <w:pPr>
              <w:rPr>
                <w:color w:val="000000"/>
                <w:sz w:val="20"/>
                <w:szCs w:val="20"/>
              </w:rPr>
            </w:pPr>
            <w:r w:rsidRPr="00BF70E0">
              <w:rPr>
                <w:color w:val="000000"/>
                <w:sz w:val="20"/>
                <w:szCs w:val="20"/>
              </w:rPr>
              <w:t>Жилищный фонд в среднем на 1 жит</w:t>
            </w:r>
            <w:r w:rsidRPr="00BF70E0">
              <w:rPr>
                <w:color w:val="000000"/>
                <w:sz w:val="20"/>
                <w:szCs w:val="20"/>
              </w:rPr>
              <w:t>е</w:t>
            </w:r>
            <w:r w:rsidRPr="00BF70E0">
              <w:rPr>
                <w:color w:val="000000"/>
                <w:sz w:val="20"/>
                <w:szCs w:val="20"/>
              </w:rPr>
              <w:t>ля</w:t>
            </w:r>
          </w:p>
        </w:tc>
        <w:tc>
          <w:tcPr>
            <w:tcW w:w="1146" w:type="dxa"/>
            <w:tcBorders>
              <w:top w:val="nil"/>
              <w:left w:val="nil"/>
              <w:bottom w:val="single" w:sz="4" w:space="0" w:color="auto"/>
              <w:right w:val="single" w:sz="4" w:space="0" w:color="auto"/>
            </w:tcBorders>
            <w:shd w:val="clear" w:color="auto" w:fill="auto"/>
            <w:vAlign w:val="bottom"/>
          </w:tcPr>
          <w:p w:rsidR="002C6E92" w:rsidRPr="00BF70E0" w:rsidRDefault="002C6E92" w:rsidP="002C6E92">
            <w:pPr>
              <w:jc w:val="center"/>
              <w:rPr>
                <w:color w:val="000000"/>
                <w:sz w:val="20"/>
                <w:szCs w:val="20"/>
              </w:rPr>
            </w:pPr>
            <w:r w:rsidRPr="00BF70E0">
              <w:rPr>
                <w:color w:val="000000"/>
                <w:sz w:val="20"/>
                <w:szCs w:val="20"/>
              </w:rPr>
              <w:t>м2/чел</w:t>
            </w:r>
          </w:p>
        </w:tc>
        <w:tc>
          <w:tcPr>
            <w:tcW w:w="880" w:type="dxa"/>
            <w:tcBorders>
              <w:top w:val="nil"/>
              <w:left w:val="nil"/>
              <w:bottom w:val="single" w:sz="4" w:space="0" w:color="auto"/>
              <w:right w:val="single" w:sz="4" w:space="0" w:color="auto"/>
            </w:tcBorders>
            <w:shd w:val="clear" w:color="auto" w:fill="auto"/>
            <w:vAlign w:val="center"/>
          </w:tcPr>
          <w:p w:rsidR="002C6E92" w:rsidRPr="002C6E92" w:rsidRDefault="002C6E92" w:rsidP="002C6E92">
            <w:pPr>
              <w:jc w:val="center"/>
              <w:rPr>
                <w:color w:val="000000"/>
                <w:sz w:val="20"/>
                <w:szCs w:val="20"/>
              </w:rPr>
            </w:pPr>
            <w:r w:rsidRPr="002C6E92">
              <w:rPr>
                <w:color w:val="000000"/>
                <w:sz w:val="20"/>
                <w:szCs w:val="20"/>
              </w:rPr>
              <w:t>28,4</w:t>
            </w:r>
          </w:p>
        </w:tc>
        <w:tc>
          <w:tcPr>
            <w:tcW w:w="860" w:type="dxa"/>
            <w:tcBorders>
              <w:top w:val="nil"/>
              <w:left w:val="nil"/>
              <w:bottom w:val="single" w:sz="4" w:space="0" w:color="auto"/>
              <w:right w:val="single" w:sz="4" w:space="0" w:color="auto"/>
            </w:tcBorders>
            <w:shd w:val="clear" w:color="auto" w:fill="auto"/>
            <w:vAlign w:val="center"/>
          </w:tcPr>
          <w:p w:rsidR="002C6E92" w:rsidRPr="002C6E92" w:rsidRDefault="002C6E92" w:rsidP="002C6E92">
            <w:pPr>
              <w:jc w:val="center"/>
              <w:rPr>
                <w:color w:val="000000"/>
                <w:sz w:val="20"/>
                <w:szCs w:val="20"/>
              </w:rPr>
            </w:pPr>
            <w:r w:rsidRPr="002C6E92">
              <w:rPr>
                <w:color w:val="000000"/>
                <w:sz w:val="20"/>
                <w:szCs w:val="20"/>
              </w:rPr>
              <w:t>29,0</w:t>
            </w:r>
          </w:p>
        </w:tc>
        <w:tc>
          <w:tcPr>
            <w:tcW w:w="866" w:type="dxa"/>
            <w:tcBorders>
              <w:top w:val="nil"/>
              <w:left w:val="nil"/>
              <w:bottom w:val="single" w:sz="4" w:space="0" w:color="auto"/>
              <w:right w:val="single" w:sz="4" w:space="0" w:color="auto"/>
            </w:tcBorders>
            <w:shd w:val="clear" w:color="auto" w:fill="auto"/>
            <w:vAlign w:val="center"/>
          </w:tcPr>
          <w:p w:rsidR="002C6E92" w:rsidRPr="002C6E92" w:rsidRDefault="002C6E92" w:rsidP="002C6E92">
            <w:pPr>
              <w:jc w:val="center"/>
              <w:rPr>
                <w:color w:val="000000"/>
                <w:sz w:val="20"/>
                <w:szCs w:val="20"/>
              </w:rPr>
            </w:pPr>
            <w:r w:rsidRPr="002C6E92">
              <w:rPr>
                <w:color w:val="000000"/>
                <w:sz w:val="20"/>
                <w:szCs w:val="20"/>
              </w:rPr>
              <w:t>29,6</w:t>
            </w:r>
          </w:p>
        </w:tc>
        <w:tc>
          <w:tcPr>
            <w:tcW w:w="960" w:type="dxa"/>
            <w:tcBorders>
              <w:top w:val="nil"/>
              <w:left w:val="nil"/>
              <w:bottom w:val="single" w:sz="4" w:space="0" w:color="auto"/>
              <w:right w:val="single" w:sz="4" w:space="0" w:color="auto"/>
            </w:tcBorders>
            <w:shd w:val="clear" w:color="auto" w:fill="auto"/>
            <w:vAlign w:val="center"/>
          </w:tcPr>
          <w:p w:rsidR="002C6E92" w:rsidRPr="002C6E92" w:rsidRDefault="002C6E92" w:rsidP="002C6E92">
            <w:pPr>
              <w:jc w:val="center"/>
              <w:rPr>
                <w:color w:val="000000"/>
                <w:sz w:val="20"/>
                <w:szCs w:val="20"/>
              </w:rPr>
            </w:pPr>
            <w:r w:rsidRPr="002C6E92">
              <w:rPr>
                <w:color w:val="000000"/>
                <w:sz w:val="20"/>
                <w:szCs w:val="20"/>
              </w:rPr>
              <w:t>30,1</w:t>
            </w:r>
          </w:p>
        </w:tc>
        <w:tc>
          <w:tcPr>
            <w:tcW w:w="960" w:type="dxa"/>
            <w:tcBorders>
              <w:top w:val="nil"/>
              <w:left w:val="nil"/>
              <w:bottom w:val="single" w:sz="4" w:space="0" w:color="auto"/>
              <w:right w:val="single" w:sz="4" w:space="0" w:color="auto"/>
            </w:tcBorders>
            <w:shd w:val="clear" w:color="auto" w:fill="auto"/>
            <w:vAlign w:val="center"/>
          </w:tcPr>
          <w:p w:rsidR="002C6E92" w:rsidRPr="002C6E92" w:rsidRDefault="002C6E92" w:rsidP="002C6E92">
            <w:pPr>
              <w:jc w:val="center"/>
              <w:rPr>
                <w:color w:val="000000"/>
                <w:sz w:val="20"/>
                <w:szCs w:val="20"/>
              </w:rPr>
            </w:pPr>
            <w:r w:rsidRPr="002C6E92">
              <w:rPr>
                <w:color w:val="000000"/>
                <w:sz w:val="20"/>
                <w:szCs w:val="20"/>
              </w:rPr>
              <w:t>30,6</w:t>
            </w:r>
          </w:p>
        </w:tc>
        <w:tc>
          <w:tcPr>
            <w:tcW w:w="866" w:type="dxa"/>
            <w:tcBorders>
              <w:top w:val="nil"/>
              <w:left w:val="nil"/>
              <w:bottom w:val="single" w:sz="4" w:space="0" w:color="auto"/>
              <w:right w:val="single" w:sz="4" w:space="0" w:color="auto"/>
            </w:tcBorders>
            <w:shd w:val="clear" w:color="auto" w:fill="auto"/>
            <w:vAlign w:val="center"/>
          </w:tcPr>
          <w:p w:rsidR="002C6E92" w:rsidRPr="002C6E92" w:rsidRDefault="002C6E92" w:rsidP="002C6E92">
            <w:pPr>
              <w:jc w:val="center"/>
              <w:rPr>
                <w:color w:val="000000"/>
                <w:sz w:val="20"/>
                <w:szCs w:val="20"/>
              </w:rPr>
            </w:pPr>
            <w:r w:rsidRPr="002C6E92">
              <w:rPr>
                <w:color w:val="000000"/>
                <w:sz w:val="20"/>
                <w:szCs w:val="20"/>
              </w:rPr>
              <w:t>31,1</w:t>
            </w:r>
          </w:p>
        </w:tc>
        <w:tc>
          <w:tcPr>
            <w:tcW w:w="977"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p>
        </w:tc>
      </w:tr>
      <w:tr w:rsidR="002C6E92" w:rsidRPr="00BF70E0" w:rsidTr="00A26CD2">
        <w:trPr>
          <w:trHeight w:val="525"/>
          <w:jc w:val="center"/>
        </w:trPr>
        <w:tc>
          <w:tcPr>
            <w:tcW w:w="416" w:type="dxa"/>
            <w:tcBorders>
              <w:top w:val="nil"/>
              <w:left w:val="single" w:sz="4" w:space="0" w:color="auto"/>
              <w:bottom w:val="single" w:sz="4" w:space="0" w:color="auto"/>
              <w:right w:val="single" w:sz="4" w:space="0" w:color="auto"/>
            </w:tcBorders>
            <w:shd w:val="clear" w:color="auto" w:fill="auto"/>
            <w:noWrap/>
            <w:vAlign w:val="bottom"/>
          </w:tcPr>
          <w:p w:rsidR="002C6E92" w:rsidRPr="00BF70E0" w:rsidRDefault="002C6E92" w:rsidP="002C6E92">
            <w:pPr>
              <w:jc w:val="center"/>
              <w:rPr>
                <w:color w:val="000000"/>
                <w:sz w:val="20"/>
                <w:szCs w:val="20"/>
              </w:rPr>
            </w:pPr>
            <w:r w:rsidRPr="00BF70E0">
              <w:rPr>
                <w:color w:val="000000"/>
                <w:sz w:val="20"/>
                <w:szCs w:val="20"/>
              </w:rPr>
              <w:t>6</w:t>
            </w:r>
          </w:p>
        </w:tc>
        <w:tc>
          <w:tcPr>
            <w:tcW w:w="1919" w:type="dxa"/>
            <w:tcBorders>
              <w:top w:val="nil"/>
              <w:left w:val="nil"/>
              <w:bottom w:val="single" w:sz="4" w:space="0" w:color="auto"/>
              <w:right w:val="single" w:sz="4" w:space="0" w:color="auto"/>
            </w:tcBorders>
            <w:shd w:val="clear" w:color="auto" w:fill="auto"/>
            <w:vAlign w:val="bottom"/>
          </w:tcPr>
          <w:p w:rsidR="002C6E92" w:rsidRPr="00BF70E0" w:rsidRDefault="002C6E92" w:rsidP="002C6E92">
            <w:pPr>
              <w:rPr>
                <w:color w:val="000000"/>
                <w:sz w:val="20"/>
                <w:szCs w:val="20"/>
              </w:rPr>
            </w:pPr>
            <w:r w:rsidRPr="00BF70E0">
              <w:rPr>
                <w:color w:val="000000"/>
                <w:sz w:val="20"/>
                <w:szCs w:val="20"/>
              </w:rPr>
              <w:t>Среднегодовой объём потребл</w:t>
            </w:r>
            <w:r w:rsidRPr="00BF70E0">
              <w:rPr>
                <w:color w:val="000000"/>
                <w:sz w:val="20"/>
                <w:szCs w:val="20"/>
              </w:rPr>
              <w:t>е</w:t>
            </w:r>
            <w:r w:rsidRPr="00BF70E0">
              <w:rPr>
                <w:color w:val="000000"/>
                <w:sz w:val="20"/>
                <w:szCs w:val="20"/>
              </w:rPr>
              <w:t xml:space="preserve">ния </w:t>
            </w:r>
          </w:p>
        </w:tc>
        <w:tc>
          <w:tcPr>
            <w:tcW w:w="1146" w:type="dxa"/>
            <w:tcBorders>
              <w:top w:val="nil"/>
              <w:left w:val="nil"/>
              <w:bottom w:val="single" w:sz="4" w:space="0" w:color="auto"/>
              <w:right w:val="single" w:sz="4" w:space="0" w:color="auto"/>
            </w:tcBorders>
            <w:shd w:val="clear" w:color="auto" w:fill="auto"/>
            <w:vAlign w:val="bottom"/>
          </w:tcPr>
          <w:p w:rsidR="002C6E92" w:rsidRPr="00BF70E0" w:rsidRDefault="002C6E92" w:rsidP="002C6E92">
            <w:pPr>
              <w:jc w:val="center"/>
              <w:rPr>
                <w:color w:val="000000"/>
                <w:sz w:val="20"/>
                <w:szCs w:val="20"/>
              </w:rPr>
            </w:pPr>
            <w:r w:rsidRPr="00BF70E0">
              <w:rPr>
                <w:color w:val="000000"/>
                <w:sz w:val="20"/>
                <w:szCs w:val="20"/>
              </w:rPr>
              <w:t>м3</w:t>
            </w:r>
          </w:p>
        </w:tc>
        <w:tc>
          <w:tcPr>
            <w:tcW w:w="880"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90</w:t>
            </w:r>
          </w:p>
        </w:tc>
        <w:tc>
          <w:tcPr>
            <w:tcW w:w="860"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90</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90</w:t>
            </w:r>
          </w:p>
        </w:tc>
        <w:tc>
          <w:tcPr>
            <w:tcW w:w="960"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90</w:t>
            </w:r>
          </w:p>
        </w:tc>
        <w:tc>
          <w:tcPr>
            <w:tcW w:w="960"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90</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90</w:t>
            </w:r>
          </w:p>
        </w:tc>
        <w:tc>
          <w:tcPr>
            <w:tcW w:w="977"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540</w:t>
            </w:r>
          </w:p>
        </w:tc>
      </w:tr>
      <w:tr w:rsidR="002C6E92" w:rsidRPr="00BF70E0" w:rsidTr="00A26CD2">
        <w:trPr>
          <w:trHeight w:val="600"/>
          <w:jc w:val="center"/>
        </w:trPr>
        <w:tc>
          <w:tcPr>
            <w:tcW w:w="416" w:type="dxa"/>
            <w:tcBorders>
              <w:top w:val="nil"/>
              <w:left w:val="single" w:sz="4" w:space="0" w:color="auto"/>
              <w:bottom w:val="single" w:sz="4" w:space="0" w:color="auto"/>
              <w:right w:val="single" w:sz="4" w:space="0" w:color="auto"/>
            </w:tcBorders>
            <w:shd w:val="clear" w:color="auto" w:fill="auto"/>
            <w:noWrap/>
            <w:vAlign w:val="bottom"/>
          </w:tcPr>
          <w:p w:rsidR="002C6E92" w:rsidRPr="00BF70E0" w:rsidRDefault="002C6E92" w:rsidP="002C6E92">
            <w:pPr>
              <w:jc w:val="center"/>
              <w:rPr>
                <w:color w:val="000000"/>
                <w:sz w:val="20"/>
                <w:szCs w:val="20"/>
              </w:rPr>
            </w:pPr>
            <w:r w:rsidRPr="00BF70E0">
              <w:rPr>
                <w:color w:val="000000"/>
                <w:sz w:val="20"/>
                <w:szCs w:val="20"/>
              </w:rPr>
              <w:t>7</w:t>
            </w:r>
          </w:p>
        </w:tc>
        <w:tc>
          <w:tcPr>
            <w:tcW w:w="1919" w:type="dxa"/>
            <w:tcBorders>
              <w:top w:val="nil"/>
              <w:left w:val="nil"/>
              <w:bottom w:val="single" w:sz="4" w:space="0" w:color="auto"/>
              <w:right w:val="single" w:sz="4" w:space="0" w:color="auto"/>
            </w:tcBorders>
            <w:shd w:val="clear" w:color="auto" w:fill="auto"/>
            <w:vAlign w:val="bottom"/>
          </w:tcPr>
          <w:p w:rsidR="002C6E92" w:rsidRPr="00BF70E0" w:rsidRDefault="002C6E92" w:rsidP="002C6E92">
            <w:pPr>
              <w:rPr>
                <w:color w:val="000000"/>
                <w:sz w:val="20"/>
                <w:szCs w:val="20"/>
              </w:rPr>
            </w:pPr>
            <w:r w:rsidRPr="00BF70E0">
              <w:rPr>
                <w:color w:val="000000"/>
                <w:sz w:val="20"/>
                <w:szCs w:val="20"/>
              </w:rPr>
              <w:t>Ожидаемая зая</w:t>
            </w:r>
            <w:r w:rsidRPr="00BF70E0">
              <w:rPr>
                <w:color w:val="000000"/>
                <w:sz w:val="20"/>
                <w:szCs w:val="20"/>
              </w:rPr>
              <w:t>в</w:t>
            </w:r>
            <w:r w:rsidRPr="00BF70E0">
              <w:rPr>
                <w:color w:val="000000"/>
                <w:sz w:val="20"/>
                <w:szCs w:val="20"/>
              </w:rPr>
              <w:t>ленная мощность в год</w:t>
            </w:r>
          </w:p>
        </w:tc>
        <w:tc>
          <w:tcPr>
            <w:tcW w:w="1146" w:type="dxa"/>
            <w:tcBorders>
              <w:top w:val="nil"/>
              <w:left w:val="nil"/>
              <w:bottom w:val="single" w:sz="4" w:space="0" w:color="auto"/>
              <w:right w:val="single" w:sz="4" w:space="0" w:color="auto"/>
            </w:tcBorders>
            <w:shd w:val="clear" w:color="auto" w:fill="auto"/>
            <w:vAlign w:val="bottom"/>
          </w:tcPr>
          <w:p w:rsidR="002C6E92" w:rsidRPr="00BF70E0" w:rsidRDefault="002C6E92" w:rsidP="002C6E92">
            <w:pPr>
              <w:jc w:val="center"/>
              <w:rPr>
                <w:color w:val="000000"/>
                <w:sz w:val="20"/>
                <w:szCs w:val="20"/>
              </w:rPr>
            </w:pPr>
            <w:r w:rsidRPr="00BF70E0">
              <w:rPr>
                <w:color w:val="000000"/>
                <w:sz w:val="20"/>
                <w:szCs w:val="20"/>
              </w:rPr>
              <w:t>т.м3/год</w:t>
            </w:r>
          </w:p>
        </w:tc>
        <w:tc>
          <w:tcPr>
            <w:tcW w:w="880"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73,06</w:t>
            </w:r>
          </w:p>
        </w:tc>
        <w:tc>
          <w:tcPr>
            <w:tcW w:w="860"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71,52</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70,14</w:t>
            </w:r>
          </w:p>
        </w:tc>
        <w:tc>
          <w:tcPr>
            <w:tcW w:w="960"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68,91</w:t>
            </w:r>
          </w:p>
        </w:tc>
        <w:tc>
          <w:tcPr>
            <w:tcW w:w="960"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67,82</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66,77</w:t>
            </w:r>
          </w:p>
        </w:tc>
        <w:tc>
          <w:tcPr>
            <w:tcW w:w="977"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418,22</w:t>
            </w:r>
          </w:p>
        </w:tc>
      </w:tr>
      <w:tr w:rsidR="002C6E92" w:rsidRPr="00BF70E0" w:rsidTr="00A26CD2">
        <w:trPr>
          <w:trHeight w:val="600"/>
          <w:jc w:val="center"/>
        </w:trPr>
        <w:tc>
          <w:tcPr>
            <w:tcW w:w="416" w:type="dxa"/>
            <w:tcBorders>
              <w:top w:val="nil"/>
              <w:left w:val="single" w:sz="4" w:space="0" w:color="auto"/>
              <w:bottom w:val="single" w:sz="4" w:space="0" w:color="auto"/>
              <w:right w:val="single" w:sz="4" w:space="0" w:color="auto"/>
            </w:tcBorders>
            <w:shd w:val="clear" w:color="auto" w:fill="auto"/>
            <w:noWrap/>
            <w:vAlign w:val="bottom"/>
          </w:tcPr>
          <w:p w:rsidR="002C6E92" w:rsidRPr="00BF70E0" w:rsidRDefault="002C6E92" w:rsidP="002C6E92">
            <w:pPr>
              <w:jc w:val="center"/>
              <w:rPr>
                <w:color w:val="000000"/>
                <w:sz w:val="20"/>
                <w:szCs w:val="20"/>
              </w:rPr>
            </w:pPr>
            <w:r w:rsidRPr="00BF70E0">
              <w:rPr>
                <w:color w:val="000000"/>
                <w:sz w:val="20"/>
                <w:szCs w:val="20"/>
              </w:rPr>
              <w:t>8</w:t>
            </w:r>
          </w:p>
        </w:tc>
        <w:tc>
          <w:tcPr>
            <w:tcW w:w="1919" w:type="dxa"/>
            <w:tcBorders>
              <w:top w:val="nil"/>
              <w:left w:val="nil"/>
              <w:bottom w:val="single" w:sz="4" w:space="0" w:color="auto"/>
              <w:right w:val="single" w:sz="4" w:space="0" w:color="auto"/>
            </w:tcBorders>
            <w:shd w:val="clear" w:color="auto" w:fill="auto"/>
            <w:vAlign w:val="bottom"/>
          </w:tcPr>
          <w:p w:rsidR="002C6E92" w:rsidRPr="00BF70E0" w:rsidRDefault="002C6E92" w:rsidP="002C6E92">
            <w:pPr>
              <w:rPr>
                <w:color w:val="000000"/>
                <w:sz w:val="20"/>
                <w:szCs w:val="20"/>
              </w:rPr>
            </w:pPr>
            <w:r w:rsidRPr="00BF70E0">
              <w:rPr>
                <w:color w:val="000000"/>
                <w:sz w:val="20"/>
                <w:szCs w:val="20"/>
              </w:rPr>
              <w:t>Ожидаемая зая</w:t>
            </w:r>
            <w:r w:rsidRPr="00BF70E0">
              <w:rPr>
                <w:color w:val="000000"/>
                <w:sz w:val="20"/>
                <w:szCs w:val="20"/>
              </w:rPr>
              <w:t>в</w:t>
            </w:r>
            <w:r w:rsidRPr="00BF70E0">
              <w:rPr>
                <w:color w:val="000000"/>
                <w:sz w:val="20"/>
                <w:szCs w:val="20"/>
              </w:rPr>
              <w:t>ленная мощность в сутки</w:t>
            </w:r>
          </w:p>
        </w:tc>
        <w:tc>
          <w:tcPr>
            <w:tcW w:w="1146" w:type="dxa"/>
            <w:tcBorders>
              <w:top w:val="nil"/>
              <w:left w:val="nil"/>
              <w:bottom w:val="single" w:sz="4" w:space="0" w:color="auto"/>
              <w:right w:val="single" w:sz="4" w:space="0" w:color="auto"/>
            </w:tcBorders>
            <w:shd w:val="clear" w:color="auto" w:fill="auto"/>
            <w:vAlign w:val="bottom"/>
          </w:tcPr>
          <w:p w:rsidR="002C6E92" w:rsidRPr="00BF70E0" w:rsidRDefault="002C6E92" w:rsidP="002C6E92">
            <w:pPr>
              <w:jc w:val="center"/>
              <w:rPr>
                <w:color w:val="000000"/>
                <w:sz w:val="20"/>
                <w:szCs w:val="20"/>
              </w:rPr>
            </w:pPr>
            <w:r w:rsidRPr="00BF70E0">
              <w:rPr>
                <w:color w:val="000000"/>
                <w:sz w:val="20"/>
                <w:szCs w:val="20"/>
              </w:rPr>
              <w:t>м3/сутки</w:t>
            </w:r>
          </w:p>
        </w:tc>
        <w:tc>
          <w:tcPr>
            <w:tcW w:w="880"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200,2</w:t>
            </w:r>
          </w:p>
        </w:tc>
        <w:tc>
          <w:tcPr>
            <w:tcW w:w="860"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195,9</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192,2</w:t>
            </w:r>
          </w:p>
        </w:tc>
        <w:tc>
          <w:tcPr>
            <w:tcW w:w="960"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188,8</w:t>
            </w:r>
          </w:p>
        </w:tc>
        <w:tc>
          <w:tcPr>
            <w:tcW w:w="960"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185,8</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182,9</w:t>
            </w:r>
          </w:p>
        </w:tc>
        <w:tc>
          <w:tcPr>
            <w:tcW w:w="977"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1145,8</w:t>
            </w:r>
          </w:p>
        </w:tc>
      </w:tr>
      <w:tr w:rsidR="002C6E92" w:rsidRPr="00BF70E0" w:rsidTr="00A26CD2">
        <w:trPr>
          <w:trHeight w:val="520"/>
          <w:jc w:val="center"/>
        </w:trPr>
        <w:tc>
          <w:tcPr>
            <w:tcW w:w="416" w:type="dxa"/>
            <w:tcBorders>
              <w:top w:val="nil"/>
              <w:left w:val="single" w:sz="4" w:space="0" w:color="auto"/>
              <w:bottom w:val="single" w:sz="4" w:space="0" w:color="auto"/>
              <w:right w:val="single" w:sz="4" w:space="0" w:color="auto"/>
            </w:tcBorders>
            <w:shd w:val="clear" w:color="auto" w:fill="auto"/>
            <w:noWrap/>
            <w:vAlign w:val="bottom"/>
          </w:tcPr>
          <w:p w:rsidR="002C6E92" w:rsidRPr="00BF70E0" w:rsidRDefault="002C6E92" w:rsidP="002C6E92">
            <w:pPr>
              <w:jc w:val="center"/>
              <w:rPr>
                <w:color w:val="000000"/>
                <w:sz w:val="20"/>
                <w:szCs w:val="20"/>
              </w:rPr>
            </w:pPr>
            <w:r w:rsidRPr="00BF70E0">
              <w:rPr>
                <w:color w:val="000000"/>
                <w:sz w:val="20"/>
                <w:szCs w:val="20"/>
              </w:rPr>
              <w:t>9</w:t>
            </w:r>
          </w:p>
        </w:tc>
        <w:tc>
          <w:tcPr>
            <w:tcW w:w="1919" w:type="dxa"/>
            <w:tcBorders>
              <w:top w:val="nil"/>
              <w:left w:val="nil"/>
              <w:bottom w:val="single" w:sz="4" w:space="0" w:color="auto"/>
              <w:right w:val="single" w:sz="4" w:space="0" w:color="auto"/>
            </w:tcBorders>
            <w:shd w:val="clear" w:color="auto" w:fill="auto"/>
            <w:vAlign w:val="bottom"/>
          </w:tcPr>
          <w:p w:rsidR="002C6E92" w:rsidRPr="00BF70E0" w:rsidRDefault="002C6E92" w:rsidP="002C6E92">
            <w:pPr>
              <w:rPr>
                <w:color w:val="000000"/>
                <w:sz w:val="20"/>
                <w:szCs w:val="20"/>
              </w:rPr>
            </w:pPr>
            <w:r w:rsidRPr="00BF70E0">
              <w:rPr>
                <w:color w:val="000000"/>
                <w:sz w:val="20"/>
                <w:szCs w:val="20"/>
              </w:rPr>
              <w:t>Объём реализ</w:t>
            </w:r>
            <w:r w:rsidRPr="00BF70E0">
              <w:rPr>
                <w:color w:val="000000"/>
                <w:sz w:val="20"/>
                <w:szCs w:val="20"/>
              </w:rPr>
              <w:t>а</w:t>
            </w:r>
            <w:r w:rsidRPr="00BF70E0">
              <w:rPr>
                <w:color w:val="000000"/>
                <w:sz w:val="20"/>
                <w:szCs w:val="20"/>
              </w:rPr>
              <w:t>ции услуг в год</w:t>
            </w:r>
          </w:p>
        </w:tc>
        <w:tc>
          <w:tcPr>
            <w:tcW w:w="1146" w:type="dxa"/>
            <w:tcBorders>
              <w:top w:val="nil"/>
              <w:left w:val="nil"/>
              <w:bottom w:val="single" w:sz="4" w:space="0" w:color="auto"/>
              <w:right w:val="single" w:sz="4" w:space="0" w:color="auto"/>
            </w:tcBorders>
            <w:shd w:val="clear" w:color="auto" w:fill="auto"/>
            <w:vAlign w:val="bottom"/>
          </w:tcPr>
          <w:p w:rsidR="002C6E92" w:rsidRPr="00BF70E0" w:rsidRDefault="002C6E92" w:rsidP="002C6E92">
            <w:pPr>
              <w:jc w:val="center"/>
              <w:rPr>
                <w:color w:val="000000"/>
                <w:sz w:val="20"/>
                <w:szCs w:val="20"/>
              </w:rPr>
            </w:pPr>
            <w:r w:rsidRPr="00BF70E0">
              <w:rPr>
                <w:color w:val="000000"/>
                <w:sz w:val="20"/>
                <w:szCs w:val="20"/>
              </w:rPr>
              <w:t>т.м3</w:t>
            </w:r>
          </w:p>
        </w:tc>
        <w:tc>
          <w:tcPr>
            <w:tcW w:w="880"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7792,22</w:t>
            </w:r>
          </w:p>
        </w:tc>
        <w:tc>
          <w:tcPr>
            <w:tcW w:w="860"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7897,9</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8053,57</w:t>
            </w:r>
          </w:p>
        </w:tc>
        <w:tc>
          <w:tcPr>
            <w:tcW w:w="960"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8199,57</w:t>
            </w:r>
          </w:p>
        </w:tc>
        <w:tc>
          <w:tcPr>
            <w:tcW w:w="960"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8325,76</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8451,95</w:t>
            </w:r>
          </w:p>
        </w:tc>
        <w:tc>
          <w:tcPr>
            <w:tcW w:w="977"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48721,0</w:t>
            </w:r>
          </w:p>
        </w:tc>
      </w:tr>
      <w:tr w:rsidR="002C6E92" w:rsidRPr="00BF70E0" w:rsidTr="00A26CD2">
        <w:trPr>
          <w:trHeight w:val="600"/>
          <w:jc w:val="center"/>
        </w:trPr>
        <w:tc>
          <w:tcPr>
            <w:tcW w:w="416" w:type="dxa"/>
            <w:tcBorders>
              <w:top w:val="nil"/>
              <w:left w:val="single" w:sz="4" w:space="0" w:color="auto"/>
              <w:bottom w:val="single" w:sz="4" w:space="0" w:color="auto"/>
              <w:right w:val="single" w:sz="4" w:space="0" w:color="auto"/>
            </w:tcBorders>
            <w:shd w:val="clear" w:color="auto" w:fill="auto"/>
            <w:noWrap/>
            <w:vAlign w:val="bottom"/>
          </w:tcPr>
          <w:p w:rsidR="002C6E92" w:rsidRPr="00BF70E0" w:rsidRDefault="002C6E92" w:rsidP="002C6E92">
            <w:pPr>
              <w:jc w:val="center"/>
              <w:rPr>
                <w:color w:val="000000"/>
                <w:sz w:val="20"/>
                <w:szCs w:val="20"/>
              </w:rPr>
            </w:pPr>
            <w:r w:rsidRPr="00BF70E0">
              <w:rPr>
                <w:color w:val="000000"/>
                <w:sz w:val="20"/>
                <w:szCs w:val="20"/>
              </w:rPr>
              <w:t>10</w:t>
            </w:r>
          </w:p>
        </w:tc>
        <w:tc>
          <w:tcPr>
            <w:tcW w:w="1919" w:type="dxa"/>
            <w:tcBorders>
              <w:top w:val="nil"/>
              <w:left w:val="nil"/>
              <w:bottom w:val="single" w:sz="4" w:space="0" w:color="auto"/>
              <w:right w:val="single" w:sz="4" w:space="0" w:color="auto"/>
            </w:tcBorders>
            <w:shd w:val="clear" w:color="auto" w:fill="auto"/>
            <w:vAlign w:val="bottom"/>
          </w:tcPr>
          <w:p w:rsidR="002C6E92" w:rsidRPr="00BF70E0" w:rsidRDefault="002C6E92" w:rsidP="002C6E92">
            <w:pPr>
              <w:rPr>
                <w:color w:val="000000"/>
                <w:sz w:val="20"/>
                <w:szCs w:val="20"/>
              </w:rPr>
            </w:pPr>
            <w:r w:rsidRPr="00BF70E0">
              <w:rPr>
                <w:color w:val="000000"/>
                <w:sz w:val="20"/>
                <w:szCs w:val="20"/>
              </w:rPr>
              <w:t>Тариф на подкл</w:t>
            </w:r>
            <w:r w:rsidRPr="00BF70E0">
              <w:rPr>
                <w:color w:val="000000"/>
                <w:sz w:val="20"/>
                <w:szCs w:val="20"/>
              </w:rPr>
              <w:t>ю</w:t>
            </w:r>
            <w:r w:rsidRPr="00BF70E0">
              <w:rPr>
                <w:color w:val="000000"/>
                <w:sz w:val="20"/>
                <w:szCs w:val="20"/>
              </w:rPr>
              <w:t>чаемую н</w:t>
            </w:r>
            <w:r w:rsidRPr="00BF70E0">
              <w:rPr>
                <w:color w:val="000000"/>
                <w:sz w:val="20"/>
                <w:szCs w:val="20"/>
              </w:rPr>
              <w:t>а</w:t>
            </w:r>
            <w:r w:rsidRPr="00BF70E0">
              <w:rPr>
                <w:color w:val="000000"/>
                <w:sz w:val="20"/>
                <w:szCs w:val="20"/>
              </w:rPr>
              <w:t>грузку, сутки</w:t>
            </w:r>
          </w:p>
        </w:tc>
        <w:tc>
          <w:tcPr>
            <w:tcW w:w="1146" w:type="dxa"/>
            <w:tcBorders>
              <w:top w:val="nil"/>
              <w:left w:val="nil"/>
              <w:bottom w:val="single" w:sz="4" w:space="0" w:color="auto"/>
              <w:right w:val="single" w:sz="4" w:space="0" w:color="auto"/>
            </w:tcBorders>
            <w:shd w:val="clear" w:color="auto" w:fill="auto"/>
            <w:vAlign w:val="bottom"/>
          </w:tcPr>
          <w:p w:rsidR="002C6E92" w:rsidRDefault="002C6E92" w:rsidP="002C6E92">
            <w:pPr>
              <w:jc w:val="center"/>
              <w:rPr>
                <w:color w:val="000000"/>
                <w:sz w:val="20"/>
                <w:szCs w:val="20"/>
              </w:rPr>
            </w:pPr>
            <w:r w:rsidRPr="00BF70E0">
              <w:rPr>
                <w:color w:val="000000"/>
                <w:sz w:val="20"/>
                <w:szCs w:val="20"/>
              </w:rPr>
              <w:t>т.руб/м3</w:t>
            </w:r>
          </w:p>
          <w:p w:rsidR="002C6E92" w:rsidRPr="00BF70E0" w:rsidRDefault="002C6E92" w:rsidP="002C6E92">
            <w:pPr>
              <w:jc w:val="center"/>
              <w:rPr>
                <w:color w:val="000000"/>
                <w:sz w:val="20"/>
                <w:szCs w:val="20"/>
              </w:rPr>
            </w:pPr>
            <w:r w:rsidRPr="00BF70E0">
              <w:rPr>
                <w:color w:val="000000"/>
                <w:sz w:val="20"/>
                <w:szCs w:val="20"/>
              </w:rPr>
              <w:t>/сут</w:t>
            </w:r>
          </w:p>
        </w:tc>
        <w:tc>
          <w:tcPr>
            <w:tcW w:w="880"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31,25</w:t>
            </w:r>
          </w:p>
        </w:tc>
        <w:tc>
          <w:tcPr>
            <w:tcW w:w="860"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31,93</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32,55</w:t>
            </w:r>
          </w:p>
        </w:tc>
        <w:tc>
          <w:tcPr>
            <w:tcW w:w="960"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33,14</w:t>
            </w:r>
          </w:p>
        </w:tc>
        <w:tc>
          <w:tcPr>
            <w:tcW w:w="960"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33,67</w:t>
            </w:r>
          </w:p>
        </w:tc>
        <w:tc>
          <w:tcPr>
            <w:tcW w:w="866"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34,20</w:t>
            </w:r>
          </w:p>
        </w:tc>
        <w:tc>
          <w:tcPr>
            <w:tcW w:w="977" w:type="dxa"/>
            <w:tcBorders>
              <w:top w:val="nil"/>
              <w:left w:val="nil"/>
              <w:bottom w:val="single" w:sz="4" w:space="0" w:color="auto"/>
              <w:right w:val="single" w:sz="4" w:space="0" w:color="auto"/>
            </w:tcBorders>
            <w:shd w:val="clear" w:color="auto" w:fill="auto"/>
            <w:noWrap/>
            <w:vAlign w:val="center"/>
          </w:tcPr>
          <w:p w:rsidR="002C6E92" w:rsidRPr="002C6E92" w:rsidRDefault="002C6E92" w:rsidP="002C6E92">
            <w:pPr>
              <w:jc w:val="center"/>
              <w:rPr>
                <w:color w:val="000000"/>
                <w:sz w:val="20"/>
                <w:szCs w:val="20"/>
              </w:rPr>
            </w:pPr>
            <w:r w:rsidRPr="002C6E92">
              <w:rPr>
                <w:color w:val="000000"/>
                <w:sz w:val="20"/>
                <w:szCs w:val="20"/>
              </w:rPr>
              <w:t>32,79</w:t>
            </w:r>
          </w:p>
        </w:tc>
      </w:tr>
    </w:tbl>
    <w:p w:rsidR="00A26CD2" w:rsidRDefault="00A26CD2" w:rsidP="00A26CD2">
      <w:pPr>
        <w:ind w:firstLine="567"/>
        <w:jc w:val="both"/>
        <w:rPr>
          <w:color w:val="000000"/>
        </w:rPr>
      </w:pPr>
    </w:p>
    <w:p w:rsidR="00A26CD2" w:rsidRPr="00B4130A" w:rsidRDefault="00A26CD2" w:rsidP="00A26CD2">
      <w:pPr>
        <w:ind w:firstLine="567"/>
        <w:jc w:val="both"/>
      </w:pPr>
      <w:r w:rsidRPr="00B4130A">
        <w:rPr>
          <w:color w:val="000000"/>
        </w:rPr>
        <w:t>Сумма капвложений для реализации  инвестиционных проектов Схемы и  инвестицио</w:t>
      </w:r>
      <w:r w:rsidRPr="00B4130A">
        <w:rPr>
          <w:color w:val="000000"/>
        </w:rPr>
        <w:t>н</w:t>
      </w:r>
      <w:r w:rsidRPr="00B4130A">
        <w:rPr>
          <w:color w:val="000000"/>
        </w:rPr>
        <w:t xml:space="preserve">ной программы для </w:t>
      </w:r>
      <w:r>
        <w:rPr>
          <w:color w:val="000000"/>
        </w:rPr>
        <w:t>2</w:t>
      </w:r>
      <w:r w:rsidRPr="00B4130A">
        <w:rPr>
          <w:color w:val="000000"/>
        </w:rPr>
        <w:t xml:space="preserve">-го этапа, финансируемых за счет </w:t>
      </w:r>
      <w:r w:rsidRPr="00B4130A">
        <w:rPr>
          <w:bCs/>
        </w:rPr>
        <w:t>тарифа за подключение  к сетям вод</w:t>
      </w:r>
      <w:r w:rsidRPr="00B4130A">
        <w:rPr>
          <w:bCs/>
        </w:rPr>
        <w:t>о</w:t>
      </w:r>
      <w:r>
        <w:rPr>
          <w:bCs/>
        </w:rPr>
        <w:t>снабжения</w:t>
      </w:r>
      <w:r w:rsidRPr="00B4130A">
        <w:rPr>
          <w:bCs/>
        </w:rPr>
        <w:t xml:space="preserve"> </w:t>
      </w:r>
      <w:r w:rsidRPr="00B4130A">
        <w:rPr>
          <w:color w:val="000000"/>
        </w:rPr>
        <w:t xml:space="preserve"> c учётом налога на прибыль составит 3</w:t>
      </w:r>
      <w:r>
        <w:rPr>
          <w:color w:val="000000"/>
        </w:rPr>
        <w:t>7535,8</w:t>
      </w:r>
      <w:r w:rsidRPr="00B4130A">
        <w:rPr>
          <w:color w:val="000000"/>
        </w:rPr>
        <w:t xml:space="preserve"> тыс. рублей. Средний тариф на по</w:t>
      </w:r>
      <w:r w:rsidRPr="00B4130A">
        <w:rPr>
          <w:color w:val="000000"/>
        </w:rPr>
        <w:t>д</w:t>
      </w:r>
      <w:r w:rsidRPr="00B4130A">
        <w:rPr>
          <w:color w:val="000000"/>
        </w:rPr>
        <w:t xml:space="preserve">ключаемую нагрузку составит </w:t>
      </w:r>
      <w:r>
        <w:rPr>
          <w:color w:val="000000"/>
        </w:rPr>
        <w:t>3</w:t>
      </w:r>
      <w:r w:rsidR="00780225">
        <w:rPr>
          <w:color w:val="000000"/>
        </w:rPr>
        <w:t>2,79</w:t>
      </w:r>
      <w:r w:rsidRPr="00B4130A">
        <w:rPr>
          <w:color w:val="000000"/>
        </w:rPr>
        <w:t>тыс.руб/м3/сутки.</w:t>
      </w:r>
    </w:p>
    <w:p w:rsidR="00A26CD2" w:rsidRDefault="00A26CD2" w:rsidP="00A26CD2">
      <w:pPr>
        <w:jc w:val="both"/>
      </w:pPr>
      <w:r>
        <w:rPr>
          <w:color w:val="000000"/>
        </w:rPr>
        <w:t>В целом с</w:t>
      </w:r>
      <w:r w:rsidRPr="00B4130A">
        <w:rPr>
          <w:color w:val="000000"/>
        </w:rPr>
        <w:t>умма капвложений для реализации  инвестиционных проектов Схемы и  инвестиц</w:t>
      </w:r>
      <w:r w:rsidRPr="00B4130A">
        <w:rPr>
          <w:color w:val="000000"/>
        </w:rPr>
        <w:t>и</w:t>
      </w:r>
      <w:r w:rsidRPr="00B4130A">
        <w:rPr>
          <w:color w:val="000000"/>
        </w:rPr>
        <w:t xml:space="preserve">онной программы для </w:t>
      </w:r>
      <w:r>
        <w:rPr>
          <w:color w:val="000000"/>
        </w:rPr>
        <w:t xml:space="preserve">двух </w:t>
      </w:r>
      <w:r w:rsidRPr="00B4130A">
        <w:rPr>
          <w:color w:val="000000"/>
        </w:rPr>
        <w:t xml:space="preserve"> этап</w:t>
      </w:r>
      <w:r>
        <w:rPr>
          <w:color w:val="000000"/>
        </w:rPr>
        <w:t>ов</w:t>
      </w:r>
      <w:r w:rsidRPr="00B4130A">
        <w:rPr>
          <w:color w:val="000000"/>
        </w:rPr>
        <w:t xml:space="preserve">, финансируемых за счет </w:t>
      </w:r>
      <w:r w:rsidRPr="00B4130A">
        <w:rPr>
          <w:bCs/>
        </w:rPr>
        <w:t>тарифа за подключение  к сетям в</w:t>
      </w:r>
      <w:r w:rsidRPr="00B4130A">
        <w:rPr>
          <w:bCs/>
        </w:rPr>
        <w:t>о</w:t>
      </w:r>
      <w:r w:rsidRPr="00B4130A">
        <w:rPr>
          <w:bCs/>
        </w:rPr>
        <w:t>до</w:t>
      </w:r>
      <w:r>
        <w:rPr>
          <w:bCs/>
        </w:rPr>
        <w:t>снабжения</w:t>
      </w:r>
      <w:r w:rsidRPr="00B4130A">
        <w:rPr>
          <w:bCs/>
        </w:rPr>
        <w:t xml:space="preserve"> </w:t>
      </w:r>
      <w:r w:rsidRPr="00B4130A">
        <w:rPr>
          <w:color w:val="000000"/>
        </w:rPr>
        <w:t xml:space="preserve"> c учётом налога на прибыль составит </w:t>
      </w:r>
      <w:r w:rsidRPr="00A26CD2">
        <w:rPr>
          <w:rFonts w:ascii="Calibri" w:hAnsi="Calibri"/>
          <w:color w:val="000000"/>
        </w:rPr>
        <w:t>71858,64</w:t>
      </w:r>
      <w:r w:rsidRPr="00A26CD2">
        <w:rPr>
          <w:color w:val="000000"/>
        </w:rPr>
        <w:t>тыс</w:t>
      </w:r>
      <w:r w:rsidRPr="00B4130A">
        <w:rPr>
          <w:color w:val="000000"/>
        </w:rPr>
        <w:t>. рублей</w:t>
      </w:r>
    </w:p>
    <w:p w:rsidR="002C6E92" w:rsidRDefault="002C6E92" w:rsidP="002C6E92">
      <w:pPr>
        <w:jc w:val="both"/>
        <w:rPr>
          <w:b/>
          <w:bCs/>
          <w:sz w:val="22"/>
          <w:szCs w:val="22"/>
        </w:rPr>
      </w:pPr>
    </w:p>
    <w:p w:rsidR="00A26CD2" w:rsidRPr="00BF70E0" w:rsidRDefault="00FA2580" w:rsidP="00A26CD2">
      <w:pPr>
        <w:spacing w:line="276" w:lineRule="auto"/>
        <w:ind w:firstLine="567"/>
        <w:jc w:val="both"/>
        <w:rPr>
          <w:b/>
        </w:rPr>
      </w:pPr>
      <w:r>
        <w:rPr>
          <w:b/>
        </w:rPr>
        <w:t>6.5</w:t>
      </w:r>
      <w:r w:rsidR="00A26CD2" w:rsidRPr="00BF70E0">
        <w:rPr>
          <w:b/>
        </w:rPr>
        <w:t>.</w:t>
      </w:r>
      <w:r w:rsidR="001D0C49">
        <w:rPr>
          <w:b/>
        </w:rPr>
        <w:t xml:space="preserve"> Р</w:t>
      </w:r>
      <w:r w:rsidR="00A26CD2" w:rsidRPr="00BF70E0">
        <w:rPr>
          <w:b/>
        </w:rPr>
        <w:t xml:space="preserve">асчет </w:t>
      </w:r>
      <w:r w:rsidR="001D0C49">
        <w:rPr>
          <w:b/>
        </w:rPr>
        <w:t xml:space="preserve">и определение </w:t>
      </w:r>
      <w:r w:rsidR="00A26CD2" w:rsidRPr="00BF70E0">
        <w:rPr>
          <w:b/>
        </w:rPr>
        <w:t>источников финансирования инвестиционных прое</w:t>
      </w:r>
      <w:r w:rsidR="00A26CD2" w:rsidRPr="00BF70E0">
        <w:rPr>
          <w:b/>
        </w:rPr>
        <w:t>к</w:t>
      </w:r>
      <w:r w:rsidR="00A26CD2" w:rsidRPr="00BF70E0">
        <w:rPr>
          <w:b/>
        </w:rPr>
        <w:t>тов в водо</w:t>
      </w:r>
      <w:r w:rsidR="00A26CD2">
        <w:rPr>
          <w:b/>
        </w:rPr>
        <w:t>снабжении</w:t>
      </w:r>
      <w:r w:rsidR="00A26CD2" w:rsidRPr="00BF70E0">
        <w:rPr>
          <w:b/>
        </w:rPr>
        <w:t xml:space="preserve">, обеспечивающие повышение надежности системы </w:t>
      </w:r>
      <w:r w:rsidR="00A26CD2">
        <w:rPr>
          <w:b/>
        </w:rPr>
        <w:t>водоснабжения</w:t>
      </w:r>
      <w:r w:rsidR="00A26CD2" w:rsidRPr="00BF70E0">
        <w:rPr>
          <w:b/>
        </w:rPr>
        <w:t xml:space="preserve"> и в</w:t>
      </w:r>
      <w:r w:rsidR="00A26CD2" w:rsidRPr="00BF70E0">
        <w:rPr>
          <w:b/>
        </w:rPr>
        <w:t>ы</w:t>
      </w:r>
      <w:r w:rsidR="00A26CD2" w:rsidRPr="00BF70E0">
        <w:rPr>
          <w:b/>
        </w:rPr>
        <w:t>полнение тр</w:t>
      </w:r>
      <w:r w:rsidR="00A26CD2" w:rsidRPr="00BF70E0">
        <w:rPr>
          <w:b/>
        </w:rPr>
        <w:t>е</w:t>
      </w:r>
      <w:r w:rsidR="00A26CD2" w:rsidRPr="00BF70E0">
        <w:rPr>
          <w:b/>
        </w:rPr>
        <w:t xml:space="preserve">бований законодательства по экологии  </w:t>
      </w:r>
    </w:p>
    <w:p w:rsidR="002C6E92" w:rsidRDefault="002C6E92" w:rsidP="00C272A4">
      <w:pPr>
        <w:rPr>
          <w:bCs/>
        </w:rPr>
      </w:pPr>
    </w:p>
    <w:p w:rsidR="00382DE6" w:rsidRDefault="00382DE6" w:rsidP="00382DE6">
      <w:pPr>
        <w:pStyle w:val="formattexttopleveltext"/>
        <w:spacing w:before="0" w:beforeAutospacing="0" w:after="0" w:afterAutospacing="0" w:line="276" w:lineRule="auto"/>
        <w:jc w:val="both"/>
      </w:pPr>
      <w:r w:rsidRPr="009A5D6C">
        <w:t>Оценка величины необходимых капитальных вложений в строительство и реконструкцию об</w:t>
      </w:r>
      <w:r w:rsidRPr="009A5D6C">
        <w:t>ъ</w:t>
      </w:r>
      <w:r w:rsidRPr="009A5D6C">
        <w:t>ектов централизованных систем водоснабжения, выполнен</w:t>
      </w:r>
      <w:r>
        <w:t>а</w:t>
      </w:r>
      <w:r w:rsidRPr="009A5D6C">
        <w:t xml:space="preserve"> на основании укрупненных сме</w:t>
      </w:r>
      <w:r w:rsidRPr="009A5D6C">
        <w:t>т</w:t>
      </w:r>
      <w:r w:rsidRPr="009A5D6C">
        <w:t>ных нормативов для объектов непроизводственного назначения и инженерной инфраструк</w:t>
      </w:r>
      <w:r>
        <w:t xml:space="preserve">туры. </w:t>
      </w:r>
    </w:p>
    <w:p w:rsidR="00382DE6" w:rsidRDefault="00382DE6" w:rsidP="0067467E">
      <w:pPr>
        <w:jc w:val="both"/>
        <w:rPr>
          <w:bCs/>
        </w:rPr>
      </w:pPr>
      <w:r w:rsidRPr="001A6533">
        <w:rPr>
          <w:bCs/>
        </w:rPr>
        <w:t>Итоговый расчет источников финансирования инвестиционных проектов в водоснабжении, обеспечивающие повышение надежности системы водоснабжения и выполнение требований законодательства по экол</w:t>
      </w:r>
      <w:r w:rsidRPr="001A6533">
        <w:rPr>
          <w:bCs/>
        </w:rPr>
        <w:t>о</w:t>
      </w:r>
      <w:r w:rsidRPr="001A6533">
        <w:rPr>
          <w:bCs/>
        </w:rPr>
        <w:t>гии</w:t>
      </w:r>
      <w:r>
        <w:rPr>
          <w:bCs/>
        </w:rPr>
        <w:t xml:space="preserve"> на </w:t>
      </w:r>
      <w:r w:rsidRPr="001A6533">
        <w:rPr>
          <w:bCs/>
        </w:rPr>
        <w:t>201</w:t>
      </w:r>
      <w:r>
        <w:rPr>
          <w:bCs/>
        </w:rPr>
        <w:t xml:space="preserve">6 </w:t>
      </w:r>
      <w:r w:rsidRPr="001A6533">
        <w:rPr>
          <w:bCs/>
        </w:rPr>
        <w:t>-</w:t>
      </w:r>
      <w:r>
        <w:rPr>
          <w:bCs/>
        </w:rPr>
        <w:t xml:space="preserve"> </w:t>
      </w:r>
      <w:r w:rsidRPr="001A6533">
        <w:rPr>
          <w:bCs/>
        </w:rPr>
        <w:t>202</w:t>
      </w:r>
      <w:r>
        <w:rPr>
          <w:bCs/>
        </w:rPr>
        <w:t>6</w:t>
      </w:r>
      <w:r w:rsidRPr="001A6533">
        <w:rPr>
          <w:bCs/>
        </w:rPr>
        <w:t>годы</w:t>
      </w:r>
      <w:r>
        <w:rPr>
          <w:bCs/>
        </w:rPr>
        <w:t xml:space="preserve"> представлен в таблиц</w:t>
      </w:r>
      <w:r w:rsidR="00547693">
        <w:rPr>
          <w:bCs/>
        </w:rPr>
        <w:t>е</w:t>
      </w:r>
      <w:r>
        <w:rPr>
          <w:bCs/>
        </w:rPr>
        <w:t xml:space="preserve"> </w:t>
      </w:r>
      <w:r w:rsidRPr="00BB0540">
        <w:rPr>
          <w:bCs/>
        </w:rPr>
        <w:t>6</w:t>
      </w:r>
      <w:r>
        <w:rPr>
          <w:bCs/>
        </w:rPr>
        <w:t>.</w:t>
      </w:r>
      <w:r w:rsidR="00A26CD2">
        <w:rPr>
          <w:bCs/>
        </w:rPr>
        <w:t>12</w:t>
      </w:r>
    </w:p>
    <w:p w:rsidR="00382DE6" w:rsidRPr="006A0CE4" w:rsidRDefault="00382DE6" w:rsidP="00C272A4">
      <w:pPr>
        <w:rPr>
          <w:bCs/>
        </w:rPr>
      </w:pPr>
    </w:p>
    <w:tbl>
      <w:tblPr>
        <w:tblW w:w="10039" w:type="dxa"/>
        <w:tblInd w:w="98" w:type="dxa"/>
        <w:tblLook w:val="04A0"/>
      </w:tblPr>
      <w:tblGrid>
        <w:gridCol w:w="436"/>
        <w:gridCol w:w="1761"/>
        <w:gridCol w:w="929"/>
        <w:gridCol w:w="717"/>
        <w:gridCol w:w="866"/>
        <w:gridCol w:w="866"/>
        <w:gridCol w:w="900"/>
        <w:gridCol w:w="866"/>
        <w:gridCol w:w="866"/>
        <w:gridCol w:w="966"/>
        <w:gridCol w:w="866"/>
      </w:tblGrid>
      <w:tr w:rsidR="009C5B7D" w:rsidRPr="0067467E" w:rsidTr="00F72A01">
        <w:trPr>
          <w:trHeight w:val="754"/>
        </w:trPr>
        <w:tc>
          <w:tcPr>
            <w:tcW w:w="10039" w:type="dxa"/>
            <w:gridSpan w:val="11"/>
            <w:tcBorders>
              <w:top w:val="single" w:sz="4" w:space="0" w:color="auto"/>
              <w:left w:val="single" w:sz="4" w:space="0" w:color="auto"/>
              <w:bottom w:val="single" w:sz="4" w:space="0" w:color="auto"/>
              <w:right w:val="single" w:sz="4" w:space="0" w:color="000000"/>
            </w:tcBorders>
            <w:shd w:val="clear" w:color="auto" w:fill="auto"/>
            <w:vAlign w:val="bottom"/>
          </w:tcPr>
          <w:p w:rsidR="009C5B7D" w:rsidRPr="0067467E" w:rsidRDefault="009C5B7D" w:rsidP="00DF266E">
            <w:pPr>
              <w:jc w:val="center"/>
              <w:rPr>
                <w:b/>
                <w:color w:val="000000"/>
                <w:sz w:val="20"/>
                <w:szCs w:val="20"/>
              </w:rPr>
            </w:pPr>
            <w:r w:rsidRPr="0067467E">
              <w:rPr>
                <w:b/>
                <w:color w:val="000000"/>
                <w:sz w:val="20"/>
                <w:szCs w:val="20"/>
              </w:rPr>
              <w:t>Таблица 6.</w:t>
            </w:r>
            <w:r w:rsidR="00A26CD2" w:rsidRPr="0067467E">
              <w:rPr>
                <w:b/>
                <w:color w:val="000000"/>
                <w:sz w:val="20"/>
                <w:szCs w:val="20"/>
              </w:rPr>
              <w:t>12</w:t>
            </w:r>
            <w:r w:rsidRPr="0067467E">
              <w:rPr>
                <w:b/>
                <w:color w:val="000000"/>
                <w:sz w:val="20"/>
                <w:szCs w:val="20"/>
              </w:rPr>
              <w:t xml:space="preserve">. </w:t>
            </w:r>
            <w:r w:rsidR="00DF266E" w:rsidRPr="0067467E">
              <w:rPr>
                <w:b/>
                <w:color w:val="000000"/>
                <w:sz w:val="20"/>
                <w:szCs w:val="20"/>
              </w:rPr>
              <w:t>Р</w:t>
            </w:r>
            <w:r w:rsidRPr="0067467E">
              <w:rPr>
                <w:b/>
                <w:color w:val="000000"/>
                <w:sz w:val="20"/>
                <w:szCs w:val="20"/>
              </w:rPr>
              <w:t>асчет источников финансирования  инвестиционных проектов в водоснабжении, обеспеч</w:t>
            </w:r>
            <w:r w:rsidRPr="0067467E">
              <w:rPr>
                <w:b/>
                <w:color w:val="000000"/>
                <w:sz w:val="20"/>
                <w:szCs w:val="20"/>
              </w:rPr>
              <w:t>и</w:t>
            </w:r>
            <w:r w:rsidRPr="0067467E">
              <w:rPr>
                <w:b/>
                <w:color w:val="000000"/>
                <w:sz w:val="20"/>
                <w:szCs w:val="20"/>
              </w:rPr>
              <w:t>вающие повышение надежности системы водоснабжения и выполнение требований законодательства по экол</w:t>
            </w:r>
            <w:r w:rsidRPr="0067467E">
              <w:rPr>
                <w:b/>
                <w:color w:val="000000"/>
                <w:sz w:val="20"/>
                <w:szCs w:val="20"/>
              </w:rPr>
              <w:t>о</w:t>
            </w:r>
            <w:r w:rsidRPr="0067467E">
              <w:rPr>
                <w:b/>
                <w:color w:val="000000"/>
                <w:sz w:val="20"/>
                <w:szCs w:val="20"/>
              </w:rPr>
              <w:t>гии (2016-2026годы)</w:t>
            </w:r>
          </w:p>
        </w:tc>
      </w:tr>
      <w:tr w:rsidR="009C5B7D"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lastRenderedPageBreak/>
              <w:t>№</w:t>
            </w:r>
          </w:p>
        </w:tc>
        <w:tc>
          <w:tcPr>
            <w:tcW w:w="1761"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Источники ф</w:t>
            </w:r>
            <w:r w:rsidRPr="0067467E">
              <w:rPr>
                <w:color w:val="000000"/>
                <w:sz w:val="20"/>
                <w:szCs w:val="20"/>
              </w:rPr>
              <w:t>и</w:t>
            </w:r>
            <w:r w:rsidRPr="0067467E">
              <w:rPr>
                <w:color w:val="000000"/>
                <w:sz w:val="20"/>
                <w:szCs w:val="20"/>
              </w:rPr>
              <w:t>нансирования</w:t>
            </w:r>
          </w:p>
        </w:tc>
        <w:tc>
          <w:tcPr>
            <w:tcW w:w="929"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Ед.изм</w:t>
            </w:r>
          </w:p>
        </w:tc>
        <w:tc>
          <w:tcPr>
            <w:tcW w:w="717" w:type="dxa"/>
            <w:tcBorders>
              <w:top w:val="nil"/>
              <w:left w:val="nil"/>
              <w:bottom w:val="single" w:sz="4" w:space="0" w:color="auto"/>
              <w:right w:val="single" w:sz="4" w:space="0" w:color="auto"/>
            </w:tcBorders>
            <w:shd w:val="clear" w:color="auto" w:fill="auto"/>
            <w:noWrap/>
            <w:vAlign w:val="bottom"/>
          </w:tcPr>
          <w:p w:rsidR="009C5B7D" w:rsidRPr="0067467E" w:rsidRDefault="009C5B7D" w:rsidP="009C5B7D">
            <w:pPr>
              <w:jc w:val="center"/>
              <w:rPr>
                <w:color w:val="000000"/>
                <w:sz w:val="20"/>
                <w:szCs w:val="20"/>
              </w:rPr>
            </w:pPr>
            <w:r w:rsidRPr="0067467E">
              <w:rPr>
                <w:color w:val="000000"/>
                <w:sz w:val="20"/>
                <w:szCs w:val="20"/>
              </w:rPr>
              <w:t>2016</w:t>
            </w:r>
          </w:p>
        </w:tc>
        <w:tc>
          <w:tcPr>
            <w:tcW w:w="866" w:type="dxa"/>
            <w:tcBorders>
              <w:top w:val="nil"/>
              <w:left w:val="nil"/>
              <w:bottom w:val="single" w:sz="4" w:space="0" w:color="auto"/>
              <w:right w:val="single" w:sz="4" w:space="0" w:color="auto"/>
            </w:tcBorders>
            <w:shd w:val="clear" w:color="auto" w:fill="auto"/>
            <w:noWrap/>
            <w:vAlign w:val="bottom"/>
          </w:tcPr>
          <w:p w:rsidR="009C5B7D" w:rsidRPr="0067467E" w:rsidRDefault="009C5B7D" w:rsidP="009C5B7D">
            <w:pPr>
              <w:jc w:val="center"/>
              <w:rPr>
                <w:color w:val="000000"/>
                <w:sz w:val="20"/>
                <w:szCs w:val="20"/>
              </w:rPr>
            </w:pPr>
            <w:r w:rsidRPr="0067467E">
              <w:rPr>
                <w:color w:val="000000"/>
                <w:sz w:val="20"/>
                <w:szCs w:val="20"/>
              </w:rPr>
              <w:t>2017</w:t>
            </w:r>
          </w:p>
        </w:tc>
        <w:tc>
          <w:tcPr>
            <w:tcW w:w="866" w:type="dxa"/>
            <w:tcBorders>
              <w:top w:val="nil"/>
              <w:left w:val="nil"/>
              <w:bottom w:val="single" w:sz="4" w:space="0" w:color="auto"/>
              <w:right w:val="single" w:sz="4" w:space="0" w:color="auto"/>
            </w:tcBorders>
            <w:shd w:val="clear" w:color="auto" w:fill="auto"/>
            <w:noWrap/>
            <w:vAlign w:val="bottom"/>
          </w:tcPr>
          <w:p w:rsidR="009C5B7D" w:rsidRPr="0067467E" w:rsidRDefault="009C5B7D" w:rsidP="009C5B7D">
            <w:pPr>
              <w:jc w:val="center"/>
              <w:rPr>
                <w:color w:val="000000"/>
                <w:sz w:val="20"/>
                <w:szCs w:val="20"/>
              </w:rPr>
            </w:pPr>
            <w:r w:rsidRPr="0067467E">
              <w:rPr>
                <w:color w:val="000000"/>
                <w:sz w:val="20"/>
                <w:szCs w:val="20"/>
              </w:rPr>
              <w:t>2018</w:t>
            </w:r>
          </w:p>
        </w:tc>
        <w:tc>
          <w:tcPr>
            <w:tcW w:w="900" w:type="dxa"/>
            <w:tcBorders>
              <w:top w:val="nil"/>
              <w:left w:val="nil"/>
              <w:bottom w:val="single" w:sz="4" w:space="0" w:color="auto"/>
              <w:right w:val="single" w:sz="4" w:space="0" w:color="auto"/>
            </w:tcBorders>
            <w:shd w:val="clear" w:color="auto" w:fill="auto"/>
            <w:noWrap/>
            <w:vAlign w:val="bottom"/>
          </w:tcPr>
          <w:p w:rsidR="009C5B7D" w:rsidRPr="0067467E" w:rsidRDefault="009C5B7D" w:rsidP="009C5B7D">
            <w:pPr>
              <w:jc w:val="center"/>
              <w:rPr>
                <w:color w:val="000000"/>
                <w:sz w:val="20"/>
                <w:szCs w:val="20"/>
              </w:rPr>
            </w:pPr>
            <w:r w:rsidRPr="0067467E">
              <w:rPr>
                <w:color w:val="000000"/>
                <w:sz w:val="20"/>
                <w:szCs w:val="20"/>
              </w:rPr>
              <w:t>2019</w:t>
            </w:r>
          </w:p>
        </w:tc>
        <w:tc>
          <w:tcPr>
            <w:tcW w:w="866" w:type="dxa"/>
            <w:tcBorders>
              <w:top w:val="nil"/>
              <w:left w:val="nil"/>
              <w:bottom w:val="single" w:sz="4" w:space="0" w:color="auto"/>
              <w:right w:val="single" w:sz="4" w:space="0" w:color="auto"/>
            </w:tcBorders>
            <w:shd w:val="clear" w:color="auto" w:fill="auto"/>
            <w:noWrap/>
            <w:vAlign w:val="bottom"/>
          </w:tcPr>
          <w:p w:rsidR="009C5B7D" w:rsidRPr="0067467E" w:rsidRDefault="009C5B7D" w:rsidP="009C5B7D">
            <w:pPr>
              <w:jc w:val="center"/>
              <w:rPr>
                <w:color w:val="000000"/>
                <w:sz w:val="20"/>
                <w:szCs w:val="20"/>
              </w:rPr>
            </w:pPr>
            <w:r w:rsidRPr="0067467E">
              <w:rPr>
                <w:color w:val="000000"/>
                <w:sz w:val="20"/>
                <w:szCs w:val="20"/>
              </w:rPr>
              <w:t>2020</w:t>
            </w:r>
          </w:p>
        </w:tc>
        <w:tc>
          <w:tcPr>
            <w:tcW w:w="866" w:type="dxa"/>
            <w:tcBorders>
              <w:top w:val="nil"/>
              <w:left w:val="nil"/>
              <w:bottom w:val="single" w:sz="4" w:space="0" w:color="auto"/>
              <w:right w:val="single" w:sz="4" w:space="0" w:color="auto"/>
            </w:tcBorders>
            <w:shd w:val="clear" w:color="auto" w:fill="auto"/>
            <w:noWrap/>
            <w:vAlign w:val="bottom"/>
          </w:tcPr>
          <w:p w:rsidR="009C5B7D" w:rsidRPr="0067467E" w:rsidRDefault="009C5B7D" w:rsidP="009C5B7D">
            <w:pPr>
              <w:jc w:val="center"/>
              <w:rPr>
                <w:color w:val="000000"/>
                <w:sz w:val="20"/>
                <w:szCs w:val="20"/>
              </w:rPr>
            </w:pPr>
            <w:r w:rsidRPr="0067467E">
              <w:rPr>
                <w:color w:val="000000"/>
                <w:sz w:val="20"/>
                <w:szCs w:val="20"/>
              </w:rPr>
              <w:t>2016-2020</w:t>
            </w:r>
          </w:p>
        </w:tc>
        <w:tc>
          <w:tcPr>
            <w:tcW w:w="966" w:type="dxa"/>
            <w:tcBorders>
              <w:top w:val="nil"/>
              <w:left w:val="nil"/>
              <w:bottom w:val="single" w:sz="4" w:space="0" w:color="auto"/>
              <w:right w:val="single" w:sz="4" w:space="0" w:color="auto"/>
            </w:tcBorders>
            <w:shd w:val="clear" w:color="auto" w:fill="auto"/>
            <w:noWrap/>
            <w:vAlign w:val="bottom"/>
          </w:tcPr>
          <w:p w:rsidR="009C5B7D" w:rsidRPr="0067467E" w:rsidRDefault="009C5B7D" w:rsidP="009C5B7D">
            <w:pPr>
              <w:jc w:val="center"/>
              <w:rPr>
                <w:color w:val="000000"/>
                <w:sz w:val="20"/>
                <w:szCs w:val="20"/>
              </w:rPr>
            </w:pPr>
            <w:r w:rsidRPr="0067467E">
              <w:rPr>
                <w:color w:val="000000"/>
                <w:sz w:val="20"/>
                <w:szCs w:val="20"/>
              </w:rPr>
              <w:t>2021-2026</w:t>
            </w:r>
          </w:p>
        </w:tc>
        <w:tc>
          <w:tcPr>
            <w:tcW w:w="866" w:type="dxa"/>
            <w:tcBorders>
              <w:top w:val="nil"/>
              <w:left w:val="nil"/>
              <w:bottom w:val="single" w:sz="4" w:space="0" w:color="auto"/>
              <w:right w:val="single" w:sz="4" w:space="0" w:color="auto"/>
            </w:tcBorders>
            <w:shd w:val="clear" w:color="auto" w:fill="auto"/>
            <w:noWrap/>
            <w:vAlign w:val="bottom"/>
          </w:tcPr>
          <w:p w:rsidR="009C5B7D" w:rsidRPr="0067467E" w:rsidRDefault="009C5B7D" w:rsidP="009C5B7D">
            <w:pPr>
              <w:jc w:val="center"/>
              <w:rPr>
                <w:color w:val="000000"/>
                <w:sz w:val="20"/>
                <w:szCs w:val="20"/>
              </w:rPr>
            </w:pPr>
            <w:r w:rsidRPr="0067467E">
              <w:rPr>
                <w:color w:val="000000"/>
                <w:sz w:val="20"/>
                <w:szCs w:val="20"/>
              </w:rPr>
              <w:t>Всего</w:t>
            </w:r>
          </w:p>
        </w:tc>
      </w:tr>
      <w:tr w:rsidR="009C5B7D" w:rsidRPr="0067467E" w:rsidTr="00B96EE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1</w:t>
            </w:r>
          </w:p>
        </w:tc>
        <w:tc>
          <w:tcPr>
            <w:tcW w:w="9603" w:type="dxa"/>
            <w:gridSpan w:val="10"/>
            <w:tcBorders>
              <w:top w:val="single" w:sz="4" w:space="0" w:color="auto"/>
              <w:left w:val="nil"/>
              <w:bottom w:val="single" w:sz="4" w:space="0" w:color="auto"/>
              <w:right w:val="single" w:sz="4" w:space="0" w:color="000000"/>
            </w:tcBorders>
            <w:shd w:val="clear" w:color="000000" w:fill="FFFF00"/>
            <w:vAlign w:val="bottom"/>
          </w:tcPr>
          <w:p w:rsidR="009C5B7D" w:rsidRPr="0067467E" w:rsidRDefault="009C5B7D" w:rsidP="009C5B7D">
            <w:pPr>
              <w:jc w:val="center"/>
              <w:rPr>
                <w:color w:val="000000"/>
                <w:sz w:val="20"/>
                <w:szCs w:val="20"/>
              </w:rPr>
            </w:pPr>
            <w:r w:rsidRPr="0067467E">
              <w:rPr>
                <w:color w:val="000000"/>
                <w:sz w:val="20"/>
                <w:szCs w:val="20"/>
              </w:rPr>
              <w:t>Модернизация насосного оборудования  станции второго подъема, водозабор, инв.№8340</w:t>
            </w:r>
          </w:p>
        </w:tc>
      </w:tr>
      <w:tr w:rsidR="009C5B7D"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Всего инвест</w:t>
            </w:r>
            <w:r w:rsidRPr="0067467E">
              <w:rPr>
                <w:color w:val="000000"/>
                <w:sz w:val="20"/>
                <w:szCs w:val="20"/>
              </w:rPr>
              <w:t>и</w:t>
            </w:r>
            <w:r w:rsidRPr="0067467E">
              <w:rPr>
                <w:color w:val="000000"/>
                <w:sz w:val="20"/>
                <w:szCs w:val="20"/>
              </w:rPr>
              <w:t>ций за период, в т.ч.</w:t>
            </w:r>
          </w:p>
        </w:tc>
        <w:tc>
          <w:tcPr>
            <w:tcW w:w="929"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vAlign w:val="center"/>
          </w:tcPr>
          <w:p w:rsidR="009C5B7D" w:rsidRPr="0067467E" w:rsidRDefault="009C5B7D" w:rsidP="001B0B12">
            <w:pPr>
              <w:jc w:val="center"/>
              <w:rPr>
                <w:sz w:val="20"/>
                <w:szCs w:val="20"/>
              </w:rPr>
            </w:pPr>
            <w:r w:rsidRPr="0067467E">
              <w:rPr>
                <w:sz w:val="20"/>
                <w:szCs w:val="20"/>
              </w:rPr>
              <w:t>181</w:t>
            </w:r>
          </w:p>
        </w:tc>
        <w:tc>
          <w:tcPr>
            <w:tcW w:w="866" w:type="dxa"/>
            <w:tcBorders>
              <w:top w:val="nil"/>
              <w:left w:val="nil"/>
              <w:bottom w:val="single" w:sz="4" w:space="0" w:color="auto"/>
              <w:right w:val="single" w:sz="4" w:space="0" w:color="auto"/>
            </w:tcBorders>
            <w:shd w:val="clear" w:color="auto" w:fill="auto"/>
            <w:vAlign w:val="center"/>
          </w:tcPr>
          <w:p w:rsidR="009C5B7D" w:rsidRPr="0067467E" w:rsidRDefault="009C5B7D" w:rsidP="001B0B12">
            <w:pPr>
              <w:jc w:val="center"/>
              <w:rPr>
                <w:sz w:val="20"/>
                <w:szCs w:val="20"/>
              </w:rPr>
            </w:pPr>
            <w:r w:rsidRPr="0067467E">
              <w:rPr>
                <w:sz w:val="20"/>
                <w:szCs w:val="20"/>
              </w:rPr>
              <w:t>181</w:t>
            </w:r>
          </w:p>
        </w:tc>
        <w:tc>
          <w:tcPr>
            <w:tcW w:w="9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2319</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2500</w:t>
            </w:r>
          </w:p>
        </w:tc>
      </w:tr>
      <w:tr w:rsidR="009C5B7D"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Федеральный бюджет</w:t>
            </w:r>
          </w:p>
        </w:tc>
        <w:tc>
          <w:tcPr>
            <w:tcW w:w="929"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vAlign w:val="center"/>
          </w:tcPr>
          <w:p w:rsidR="009C5B7D" w:rsidRPr="0067467E" w:rsidRDefault="009C5B7D" w:rsidP="001B0B12">
            <w:pPr>
              <w:jc w:val="center"/>
              <w:rPr>
                <w:sz w:val="20"/>
                <w:szCs w:val="20"/>
              </w:rPr>
            </w:pPr>
            <w:r w:rsidRPr="0067467E">
              <w:rPr>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r>
      <w:tr w:rsidR="009C5B7D"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бюджет субъе</w:t>
            </w:r>
            <w:r w:rsidRPr="0067467E">
              <w:rPr>
                <w:color w:val="000000"/>
                <w:sz w:val="20"/>
                <w:szCs w:val="20"/>
              </w:rPr>
              <w:t>к</w:t>
            </w:r>
            <w:r w:rsidRPr="0067467E">
              <w:rPr>
                <w:color w:val="000000"/>
                <w:sz w:val="20"/>
                <w:szCs w:val="20"/>
              </w:rPr>
              <w:t>та РФ</w:t>
            </w:r>
          </w:p>
        </w:tc>
        <w:tc>
          <w:tcPr>
            <w:tcW w:w="929"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vAlign w:val="center"/>
          </w:tcPr>
          <w:p w:rsidR="009C5B7D" w:rsidRPr="0067467E" w:rsidRDefault="009C5B7D" w:rsidP="001B0B12">
            <w:pPr>
              <w:jc w:val="center"/>
              <w:rPr>
                <w:sz w:val="20"/>
                <w:szCs w:val="20"/>
              </w:rPr>
            </w:pPr>
            <w:r w:rsidRPr="0067467E">
              <w:rPr>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r>
      <w:tr w:rsidR="009C5B7D"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бюджет муниц</w:t>
            </w:r>
            <w:r w:rsidRPr="0067467E">
              <w:rPr>
                <w:color w:val="000000"/>
                <w:sz w:val="20"/>
                <w:szCs w:val="20"/>
              </w:rPr>
              <w:t>и</w:t>
            </w:r>
            <w:r w:rsidRPr="0067467E">
              <w:rPr>
                <w:color w:val="000000"/>
                <w:sz w:val="20"/>
                <w:szCs w:val="20"/>
              </w:rPr>
              <w:t>пального образ</w:t>
            </w:r>
            <w:r w:rsidRPr="0067467E">
              <w:rPr>
                <w:color w:val="000000"/>
                <w:sz w:val="20"/>
                <w:szCs w:val="20"/>
              </w:rPr>
              <w:t>о</w:t>
            </w:r>
            <w:r w:rsidRPr="0067467E">
              <w:rPr>
                <w:color w:val="000000"/>
                <w:sz w:val="20"/>
                <w:szCs w:val="20"/>
              </w:rPr>
              <w:t>вания</w:t>
            </w:r>
          </w:p>
        </w:tc>
        <w:tc>
          <w:tcPr>
            <w:tcW w:w="929"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vAlign w:val="center"/>
          </w:tcPr>
          <w:p w:rsidR="009C5B7D" w:rsidRPr="0067467E" w:rsidRDefault="009C5B7D" w:rsidP="001B0B12">
            <w:pPr>
              <w:jc w:val="center"/>
              <w:rPr>
                <w:sz w:val="20"/>
                <w:szCs w:val="20"/>
              </w:rPr>
            </w:pPr>
            <w:r w:rsidRPr="0067467E">
              <w:rPr>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за счет тарифов на подключ</w:t>
            </w:r>
            <w:r w:rsidRPr="0067467E">
              <w:rPr>
                <w:color w:val="000000"/>
                <w:sz w:val="20"/>
                <w:szCs w:val="20"/>
              </w:rPr>
              <w:t>е</w:t>
            </w:r>
            <w:r w:rsidRPr="0067467E">
              <w:rPr>
                <w:color w:val="000000"/>
                <w:sz w:val="20"/>
                <w:szCs w:val="20"/>
              </w:rPr>
              <w:t>ние</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330C2B">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9C5B7D"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Собственные средства пре</w:t>
            </w:r>
            <w:r w:rsidRPr="0067467E">
              <w:rPr>
                <w:color w:val="000000"/>
                <w:sz w:val="20"/>
                <w:szCs w:val="20"/>
              </w:rPr>
              <w:t>д</w:t>
            </w:r>
            <w:r w:rsidRPr="0067467E">
              <w:rPr>
                <w:color w:val="000000"/>
                <w:sz w:val="20"/>
                <w:szCs w:val="20"/>
              </w:rPr>
              <w:t>приятия</w:t>
            </w:r>
          </w:p>
        </w:tc>
        <w:tc>
          <w:tcPr>
            <w:tcW w:w="929"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vAlign w:val="center"/>
          </w:tcPr>
          <w:p w:rsidR="009C5B7D" w:rsidRPr="0067467E" w:rsidRDefault="009C5B7D" w:rsidP="001B0B12">
            <w:pPr>
              <w:jc w:val="center"/>
              <w:rPr>
                <w:sz w:val="20"/>
                <w:szCs w:val="20"/>
              </w:rPr>
            </w:pPr>
            <w:r w:rsidRPr="0067467E">
              <w:rPr>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1750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1750</w:t>
            </w:r>
          </w:p>
        </w:tc>
      </w:tr>
      <w:tr w:rsidR="009C5B7D"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за счет надба</w:t>
            </w:r>
            <w:r w:rsidRPr="0067467E">
              <w:rPr>
                <w:color w:val="000000"/>
                <w:sz w:val="20"/>
                <w:szCs w:val="20"/>
              </w:rPr>
              <w:t>в</w:t>
            </w:r>
            <w:r w:rsidRPr="0067467E">
              <w:rPr>
                <w:color w:val="000000"/>
                <w:sz w:val="20"/>
                <w:szCs w:val="20"/>
              </w:rPr>
              <w:t>ки к  тарифу</w:t>
            </w:r>
          </w:p>
        </w:tc>
        <w:tc>
          <w:tcPr>
            <w:tcW w:w="929"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vAlign w:val="center"/>
          </w:tcPr>
          <w:p w:rsidR="009C5B7D" w:rsidRPr="0067467E" w:rsidRDefault="009C5B7D" w:rsidP="001B0B12">
            <w:pPr>
              <w:jc w:val="center"/>
              <w:rPr>
                <w:sz w:val="20"/>
                <w:szCs w:val="20"/>
              </w:rPr>
            </w:pPr>
            <w:r w:rsidRPr="0067467E">
              <w:rPr>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r>
      <w:tr w:rsidR="009C5B7D"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Средства инв</w:t>
            </w:r>
            <w:r w:rsidRPr="0067467E">
              <w:rPr>
                <w:color w:val="000000"/>
                <w:sz w:val="20"/>
                <w:szCs w:val="20"/>
              </w:rPr>
              <w:t>е</w:t>
            </w:r>
            <w:r w:rsidRPr="0067467E">
              <w:rPr>
                <w:color w:val="000000"/>
                <w:sz w:val="20"/>
                <w:szCs w:val="20"/>
              </w:rPr>
              <w:t>стора</w:t>
            </w:r>
          </w:p>
        </w:tc>
        <w:tc>
          <w:tcPr>
            <w:tcW w:w="929"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vAlign w:val="center"/>
          </w:tcPr>
          <w:p w:rsidR="009C5B7D" w:rsidRPr="0067467E" w:rsidRDefault="009C5B7D" w:rsidP="001B0B12">
            <w:pPr>
              <w:jc w:val="center"/>
              <w:rPr>
                <w:sz w:val="20"/>
                <w:szCs w:val="20"/>
              </w:rPr>
            </w:pPr>
            <w:r w:rsidRPr="0067467E">
              <w:rPr>
                <w:sz w:val="20"/>
                <w:szCs w:val="20"/>
              </w:rPr>
              <w:t>181</w:t>
            </w:r>
          </w:p>
        </w:tc>
        <w:tc>
          <w:tcPr>
            <w:tcW w:w="866" w:type="dxa"/>
            <w:tcBorders>
              <w:top w:val="nil"/>
              <w:left w:val="nil"/>
              <w:bottom w:val="single" w:sz="4" w:space="0" w:color="auto"/>
              <w:right w:val="single" w:sz="4" w:space="0" w:color="auto"/>
            </w:tcBorders>
            <w:shd w:val="clear" w:color="auto" w:fill="auto"/>
            <w:vAlign w:val="center"/>
          </w:tcPr>
          <w:p w:rsidR="009C5B7D" w:rsidRPr="0067467E" w:rsidRDefault="009C5B7D" w:rsidP="001B0B12">
            <w:pPr>
              <w:jc w:val="center"/>
              <w:rPr>
                <w:sz w:val="20"/>
                <w:szCs w:val="20"/>
              </w:rPr>
            </w:pPr>
            <w:r w:rsidRPr="0067467E">
              <w:rPr>
                <w:sz w:val="20"/>
                <w:szCs w:val="20"/>
              </w:rPr>
              <w:t>181</w:t>
            </w:r>
          </w:p>
        </w:tc>
        <w:tc>
          <w:tcPr>
            <w:tcW w:w="9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569</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750</w:t>
            </w:r>
          </w:p>
        </w:tc>
      </w:tr>
      <w:tr w:rsidR="009C5B7D"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Итого</w:t>
            </w:r>
          </w:p>
        </w:tc>
        <w:tc>
          <w:tcPr>
            <w:tcW w:w="929"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bottom"/>
          </w:tcPr>
          <w:p w:rsidR="009C5B7D" w:rsidRPr="0067467E" w:rsidRDefault="009C5B7D" w:rsidP="009C5B7D">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bottom"/>
          </w:tcPr>
          <w:p w:rsidR="009C5B7D" w:rsidRPr="0067467E" w:rsidRDefault="009C5B7D" w:rsidP="009C5B7D">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bottom"/>
          </w:tcPr>
          <w:p w:rsidR="009C5B7D" w:rsidRPr="0067467E" w:rsidRDefault="009C5B7D" w:rsidP="009C5B7D">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bottom"/>
          </w:tcPr>
          <w:p w:rsidR="009C5B7D" w:rsidRPr="0067467E" w:rsidRDefault="009C5B7D" w:rsidP="009C5B7D">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bottom"/>
          </w:tcPr>
          <w:p w:rsidR="009C5B7D" w:rsidRPr="0067467E" w:rsidRDefault="009C5B7D" w:rsidP="009C5B7D">
            <w:pPr>
              <w:jc w:val="center"/>
              <w:rPr>
                <w:color w:val="000000"/>
                <w:sz w:val="20"/>
                <w:szCs w:val="20"/>
              </w:rPr>
            </w:pPr>
            <w:r w:rsidRPr="0067467E">
              <w:rPr>
                <w:color w:val="000000"/>
                <w:sz w:val="20"/>
                <w:szCs w:val="20"/>
              </w:rPr>
              <w:t>181</w:t>
            </w:r>
          </w:p>
        </w:tc>
        <w:tc>
          <w:tcPr>
            <w:tcW w:w="866" w:type="dxa"/>
            <w:tcBorders>
              <w:top w:val="nil"/>
              <w:left w:val="nil"/>
              <w:bottom w:val="single" w:sz="4" w:space="0" w:color="auto"/>
              <w:right w:val="single" w:sz="4" w:space="0" w:color="auto"/>
            </w:tcBorders>
            <w:shd w:val="clear" w:color="auto" w:fill="auto"/>
            <w:noWrap/>
            <w:vAlign w:val="bottom"/>
          </w:tcPr>
          <w:p w:rsidR="009C5B7D" w:rsidRPr="0067467E" w:rsidRDefault="009C5B7D" w:rsidP="009C5B7D">
            <w:pPr>
              <w:jc w:val="center"/>
              <w:rPr>
                <w:color w:val="000000"/>
                <w:sz w:val="20"/>
                <w:szCs w:val="20"/>
              </w:rPr>
            </w:pPr>
            <w:r w:rsidRPr="0067467E">
              <w:rPr>
                <w:color w:val="000000"/>
                <w:sz w:val="20"/>
                <w:szCs w:val="20"/>
              </w:rPr>
              <w:t>181</w:t>
            </w:r>
          </w:p>
        </w:tc>
        <w:tc>
          <w:tcPr>
            <w:tcW w:w="966" w:type="dxa"/>
            <w:tcBorders>
              <w:top w:val="nil"/>
              <w:left w:val="nil"/>
              <w:bottom w:val="single" w:sz="4" w:space="0" w:color="auto"/>
              <w:right w:val="single" w:sz="4" w:space="0" w:color="auto"/>
            </w:tcBorders>
            <w:shd w:val="clear" w:color="auto" w:fill="auto"/>
            <w:noWrap/>
            <w:vAlign w:val="bottom"/>
          </w:tcPr>
          <w:p w:rsidR="009C5B7D" w:rsidRPr="0067467E" w:rsidRDefault="009C5B7D" w:rsidP="009C5B7D">
            <w:pPr>
              <w:jc w:val="center"/>
              <w:rPr>
                <w:color w:val="000000"/>
                <w:sz w:val="20"/>
                <w:szCs w:val="20"/>
              </w:rPr>
            </w:pPr>
            <w:r w:rsidRPr="0067467E">
              <w:rPr>
                <w:color w:val="000000"/>
                <w:sz w:val="20"/>
                <w:szCs w:val="20"/>
              </w:rPr>
              <w:t>2319</w:t>
            </w:r>
          </w:p>
        </w:tc>
        <w:tc>
          <w:tcPr>
            <w:tcW w:w="866" w:type="dxa"/>
            <w:tcBorders>
              <w:top w:val="nil"/>
              <w:left w:val="nil"/>
              <w:bottom w:val="single" w:sz="4" w:space="0" w:color="auto"/>
              <w:right w:val="single" w:sz="4" w:space="0" w:color="auto"/>
            </w:tcBorders>
            <w:shd w:val="clear" w:color="auto" w:fill="auto"/>
            <w:noWrap/>
            <w:vAlign w:val="bottom"/>
          </w:tcPr>
          <w:p w:rsidR="009C5B7D" w:rsidRPr="0067467E" w:rsidRDefault="009C5B7D" w:rsidP="009C5B7D">
            <w:pPr>
              <w:jc w:val="right"/>
              <w:rPr>
                <w:color w:val="000000"/>
                <w:sz w:val="20"/>
                <w:szCs w:val="20"/>
              </w:rPr>
            </w:pPr>
            <w:r w:rsidRPr="0067467E">
              <w:rPr>
                <w:color w:val="000000"/>
                <w:sz w:val="20"/>
                <w:szCs w:val="20"/>
              </w:rPr>
              <w:t>2500</w:t>
            </w:r>
          </w:p>
        </w:tc>
      </w:tr>
      <w:tr w:rsidR="009C5B7D" w:rsidRPr="0067467E" w:rsidTr="00B96EE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2.</w:t>
            </w:r>
          </w:p>
        </w:tc>
        <w:tc>
          <w:tcPr>
            <w:tcW w:w="9603" w:type="dxa"/>
            <w:gridSpan w:val="10"/>
            <w:tcBorders>
              <w:top w:val="single" w:sz="4" w:space="0" w:color="auto"/>
              <w:left w:val="nil"/>
              <w:bottom w:val="single" w:sz="4" w:space="0" w:color="auto"/>
              <w:right w:val="single" w:sz="4" w:space="0" w:color="000000"/>
            </w:tcBorders>
            <w:shd w:val="clear" w:color="000000" w:fill="FFFF00"/>
            <w:vAlign w:val="bottom"/>
          </w:tcPr>
          <w:p w:rsidR="009C5B7D" w:rsidRPr="0067467E" w:rsidRDefault="009C5B7D" w:rsidP="009C5B7D">
            <w:pPr>
              <w:jc w:val="center"/>
              <w:rPr>
                <w:color w:val="000000"/>
                <w:sz w:val="20"/>
                <w:szCs w:val="20"/>
              </w:rPr>
            </w:pPr>
            <w:r w:rsidRPr="0067467E">
              <w:rPr>
                <w:color w:val="000000"/>
                <w:sz w:val="20"/>
                <w:szCs w:val="20"/>
              </w:rPr>
              <w:t>Реконструкция резервуара №2 , артезианская скважина расш. Курчатов. водозабора, инв.№8329</w:t>
            </w:r>
          </w:p>
        </w:tc>
      </w:tr>
      <w:tr w:rsidR="009C5B7D"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Всего инвест</w:t>
            </w:r>
            <w:r w:rsidRPr="0067467E">
              <w:rPr>
                <w:color w:val="000000"/>
                <w:sz w:val="20"/>
                <w:szCs w:val="20"/>
              </w:rPr>
              <w:t>и</w:t>
            </w:r>
            <w:r w:rsidRPr="0067467E">
              <w:rPr>
                <w:color w:val="000000"/>
                <w:sz w:val="20"/>
                <w:szCs w:val="20"/>
              </w:rPr>
              <w:t>ций за период, в т.ч.</w:t>
            </w:r>
          </w:p>
        </w:tc>
        <w:tc>
          <w:tcPr>
            <w:tcW w:w="929"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3479</w:t>
            </w:r>
          </w:p>
        </w:tc>
        <w:tc>
          <w:tcPr>
            <w:tcW w:w="866" w:type="dxa"/>
            <w:tcBorders>
              <w:top w:val="nil"/>
              <w:left w:val="nil"/>
              <w:bottom w:val="single" w:sz="4" w:space="0" w:color="auto"/>
              <w:right w:val="single" w:sz="4" w:space="0" w:color="auto"/>
            </w:tcBorders>
            <w:shd w:val="clear" w:color="000000" w:fill="FFFFFF"/>
            <w:vAlign w:val="center"/>
          </w:tcPr>
          <w:p w:rsidR="009C5B7D" w:rsidRPr="0067467E" w:rsidRDefault="009C5B7D" w:rsidP="001B0B12">
            <w:pPr>
              <w:jc w:val="center"/>
              <w:rPr>
                <w:sz w:val="20"/>
                <w:szCs w:val="20"/>
              </w:rPr>
            </w:pPr>
            <w:r w:rsidRPr="0067467E">
              <w:rPr>
                <w:sz w:val="20"/>
                <w:szCs w:val="20"/>
              </w:rPr>
              <w:t>2939</w:t>
            </w:r>
          </w:p>
        </w:tc>
        <w:tc>
          <w:tcPr>
            <w:tcW w:w="900" w:type="dxa"/>
            <w:tcBorders>
              <w:top w:val="nil"/>
              <w:left w:val="nil"/>
              <w:bottom w:val="single" w:sz="4" w:space="0" w:color="auto"/>
              <w:right w:val="single" w:sz="4" w:space="0" w:color="auto"/>
            </w:tcBorders>
            <w:shd w:val="clear" w:color="000000" w:fill="FFFFFF"/>
            <w:vAlign w:val="center"/>
          </w:tcPr>
          <w:p w:rsidR="009C5B7D" w:rsidRPr="0067467E" w:rsidRDefault="009C5B7D" w:rsidP="001B0B12">
            <w:pPr>
              <w:jc w:val="center"/>
              <w:rPr>
                <w:sz w:val="20"/>
                <w:szCs w:val="20"/>
              </w:rPr>
            </w:pPr>
            <w:r w:rsidRPr="0067467E">
              <w:rPr>
                <w:sz w:val="20"/>
                <w:szCs w:val="20"/>
              </w:rPr>
              <w:t>2289</w:t>
            </w:r>
          </w:p>
        </w:tc>
        <w:tc>
          <w:tcPr>
            <w:tcW w:w="866" w:type="dxa"/>
            <w:tcBorders>
              <w:top w:val="nil"/>
              <w:left w:val="nil"/>
              <w:bottom w:val="single" w:sz="4" w:space="0" w:color="auto"/>
              <w:right w:val="single" w:sz="4" w:space="0" w:color="auto"/>
            </w:tcBorders>
            <w:shd w:val="clear" w:color="000000" w:fill="FFFFFF"/>
            <w:vAlign w:val="center"/>
          </w:tcPr>
          <w:p w:rsidR="009C5B7D" w:rsidRPr="0067467E" w:rsidRDefault="009C5B7D" w:rsidP="001B0B12">
            <w:pPr>
              <w:jc w:val="center"/>
              <w:rPr>
                <w:sz w:val="20"/>
                <w:szCs w:val="20"/>
              </w:rPr>
            </w:pPr>
            <w:r w:rsidRPr="0067467E">
              <w:rPr>
                <w:sz w:val="20"/>
                <w:szCs w:val="20"/>
              </w:rPr>
              <w:t>293</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9000</w:t>
            </w:r>
          </w:p>
        </w:tc>
        <w:tc>
          <w:tcPr>
            <w:tcW w:w="9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9000</w:t>
            </w:r>
          </w:p>
        </w:tc>
      </w:tr>
      <w:tr w:rsidR="009C5B7D"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Федеральный бюджет</w:t>
            </w:r>
          </w:p>
        </w:tc>
        <w:tc>
          <w:tcPr>
            <w:tcW w:w="929"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r>
      <w:tr w:rsidR="009C5B7D"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бюджет субъе</w:t>
            </w:r>
            <w:r w:rsidRPr="0067467E">
              <w:rPr>
                <w:color w:val="000000"/>
                <w:sz w:val="20"/>
                <w:szCs w:val="20"/>
              </w:rPr>
              <w:t>к</w:t>
            </w:r>
            <w:r w:rsidRPr="0067467E">
              <w:rPr>
                <w:color w:val="000000"/>
                <w:sz w:val="20"/>
                <w:szCs w:val="20"/>
              </w:rPr>
              <w:t>та РФ</w:t>
            </w:r>
          </w:p>
        </w:tc>
        <w:tc>
          <w:tcPr>
            <w:tcW w:w="929"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r>
      <w:tr w:rsidR="009C5B7D"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бюджет муниц</w:t>
            </w:r>
            <w:r w:rsidRPr="0067467E">
              <w:rPr>
                <w:color w:val="000000"/>
                <w:sz w:val="20"/>
                <w:szCs w:val="20"/>
              </w:rPr>
              <w:t>и</w:t>
            </w:r>
            <w:r w:rsidRPr="0067467E">
              <w:rPr>
                <w:color w:val="000000"/>
                <w:sz w:val="20"/>
                <w:szCs w:val="20"/>
              </w:rPr>
              <w:t>пального образ</w:t>
            </w:r>
            <w:r w:rsidRPr="0067467E">
              <w:rPr>
                <w:color w:val="000000"/>
                <w:sz w:val="20"/>
                <w:szCs w:val="20"/>
              </w:rPr>
              <w:t>о</w:t>
            </w:r>
            <w:r w:rsidRPr="0067467E">
              <w:rPr>
                <w:color w:val="000000"/>
                <w:sz w:val="20"/>
                <w:szCs w:val="20"/>
              </w:rPr>
              <w:t>вания</w:t>
            </w:r>
          </w:p>
        </w:tc>
        <w:tc>
          <w:tcPr>
            <w:tcW w:w="929"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за счет тарифов на подключ</w:t>
            </w:r>
            <w:r w:rsidRPr="0067467E">
              <w:rPr>
                <w:color w:val="000000"/>
                <w:sz w:val="20"/>
                <w:szCs w:val="20"/>
              </w:rPr>
              <w:t>е</w:t>
            </w:r>
            <w:r w:rsidRPr="0067467E">
              <w:rPr>
                <w:color w:val="000000"/>
                <w:sz w:val="20"/>
                <w:szCs w:val="20"/>
              </w:rPr>
              <w:t>ние</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330C2B">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9C5B7D"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Собственные средства пре</w:t>
            </w:r>
            <w:r w:rsidRPr="0067467E">
              <w:rPr>
                <w:color w:val="000000"/>
                <w:sz w:val="20"/>
                <w:szCs w:val="20"/>
              </w:rPr>
              <w:t>д</w:t>
            </w:r>
            <w:r w:rsidRPr="0067467E">
              <w:rPr>
                <w:color w:val="000000"/>
                <w:sz w:val="20"/>
                <w:szCs w:val="20"/>
              </w:rPr>
              <w:t>приятия</w:t>
            </w:r>
          </w:p>
        </w:tc>
        <w:tc>
          <w:tcPr>
            <w:tcW w:w="929"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r>
      <w:tr w:rsidR="009C5B7D"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за счет надба</w:t>
            </w:r>
            <w:r w:rsidRPr="0067467E">
              <w:rPr>
                <w:color w:val="000000"/>
                <w:sz w:val="20"/>
                <w:szCs w:val="20"/>
              </w:rPr>
              <w:t>в</w:t>
            </w:r>
            <w:r w:rsidRPr="0067467E">
              <w:rPr>
                <w:color w:val="000000"/>
                <w:sz w:val="20"/>
                <w:szCs w:val="20"/>
              </w:rPr>
              <w:t>ки к  тарифу</w:t>
            </w:r>
          </w:p>
        </w:tc>
        <w:tc>
          <w:tcPr>
            <w:tcW w:w="929"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r>
      <w:tr w:rsidR="009C5B7D"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Средства инв</w:t>
            </w:r>
            <w:r w:rsidRPr="0067467E">
              <w:rPr>
                <w:color w:val="000000"/>
                <w:sz w:val="20"/>
                <w:szCs w:val="20"/>
              </w:rPr>
              <w:t>е</w:t>
            </w:r>
            <w:r w:rsidRPr="0067467E">
              <w:rPr>
                <w:color w:val="000000"/>
                <w:sz w:val="20"/>
                <w:szCs w:val="20"/>
              </w:rPr>
              <w:t>стора</w:t>
            </w:r>
          </w:p>
        </w:tc>
        <w:tc>
          <w:tcPr>
            <w:tcW w:w="929"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3479</w:t>
            </w:r>
          </w:p>
        </w:tc>
        <w:tc>
          <w:tcPr>
            <w:tcW w:w="866" w:type="dxa"/>
            <w:tcBorders>
              <w:top w:val="nil"/>
              <w:left w:val="nil"/>
              <w:bottom w:val="single" w:sz="4" w:space="0" w:color="auto"/>
              <w:right w:val="single" w:sz="4" w:space="0" w:color="auto"/>
            </w:tcBorders>
            <w:shd w:val="clear" w:color="000000" w:fill="FFFFFF"/>
            <w:vAlign w:val="center"/>
          </w:tcPr>
          <w:p w:rsidR="009C5B7D" w:rsidRPr="0067467E" w:rsidRDefault="009C5B7D" w:rsidP="001B0B12">
            <w:pPr>
              <w:jc w:val="center"/>
              <w:rPr>
                <w:sz w:val="20"/>
                <w:szCs w:val="20"/>
              </w:rPr>
            </w:pPr>
            <w:r w:rsidRPr="0067467E">
              <w:rPr>
                <w:sz w:val="20"/>
                <w:szCs w:val="20"/>
              </w:rPr>
              <w:t>2939</w:t>
            </w:r>
          </w:p>
        </w:tc>
        <w:tc>
          <w:tcPr>
            <w:tcW w:w="900" w:type="dxa"/>
            <w:tcBorders>
              <w:top w:val="nil"/>
              <w:left w:val="nil"/>
              <w:bottom w:val="single" w:sz="4" w:space="0" w:color="auto"/>
              <w:right w:val="single" w:sz="4" w:space="0" w:color="auto"/>
            </w:tcBorders>
            <w:shd w:val="clear" w:color="000000" w:fill="FFFFFF"/>
            <w:vAlign w:val="center"/>
          </w:tcPr>
          <w:p w:rsidR="009C5B7D" w:rsidRPr="0067467E" w:rsidRDefault="009C5B7D" w:rsidP="001B0B12">
            <w:pPr>
              <w:jc w:val="center"/>
              <w:rPr>
                <w:sz w:val="20"/>
                <w:szCs w:val="20"/>
              </w:rPr>
            </w:pPr>
            <w:r w:rsidRPr="0067467E">
              <w:rPr>
                <w:sz w:val="20"/>
                <w:szCs w:val="20"/>
              </w:rPr>
              <w:t>2289</w:t>
            </w:r>
          </w:p>
        </w:tc>
        <w:tc>
          <w:tcPr>
            <w:tcW w:w="866" w:type="dxa"/>
            <w:tcBorders>
              <w:top w:val="nil"/>
              <w:left w:val="nil"/>
              <w:bottom w:val="single" w:sz="4" w:space="0" w:color="auto"/>
              <w:right w:val="single" w:sz="4" w:space="0" w:color="auto"/>
            </w:tcBorders>
            <w:shd w:val="clear" w:color="000000" w:fill="FFFFFF"/>
            <w:vAlign w:val="center"/>
          </w:tcPr>
          <w:p w:rsidR="009C5B7D" w:rsidRPr="0067467E" w:rsidRDefault="009C5B7D" w:rsidP="001B0B12">
            <w:pPr>
              <w:jc w:val="center"/>
              <w:rPr>
                <w:sz w:val="20"/>
                <w:szCs w:val="20"/>
              </w:rPr>
            </w:pPr>
            <w:r w:rsidRPr="0067467E">
              <w:rPr>
                <w:sz w:val="20"/>
                <w:szCs w:val="20"/>
              </w:rPr>
              <w:t>293</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9000</w:t>
            </w:r>
          </w:p>
        </w:tc>
        <w:tc>
          <w:tcPr>
            <w:tcW w:w="9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9000</w:t>
            </w:r>
          </w:p>
        </w:tc>
      </w:tr>
      <w:tr w:rsidR="009C5B7D"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Итого</w:t>
            </w:r>
          </w:p>
        </w:tc>
        <w:tc>
          <w:tcPr>
            <w:tcW w:w="929"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3479</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2939</w:t>
            </w:r>
          </w:p>
        </w:tc>
        <w:tc>
          <w:tcPr>
            <w:tcW w:w="900"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2289</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293</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9000</w:t>
            </w:r>
          </w:p>
        </w:tc>
        <w:tc>
          <w:tcPr>
            <w:tcW w:w="9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9000</w:t>
            </w:r>
          </w:p>
        </w:tc>
      </w:tr>
      <w:tr w:rsidR="009C5B7D" w:rsidRPr="0067467E" w:rsidTr="00B96EE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3.</w:t>
            </w:r>
          </w:p>
        </w:tc>
        <w:tc>
          <w:tcPr>
            <w:tcW w:w="9603" w:type="dxa"/>
            <w:gridSpan w:val="10"/>
            <w:tcBorders>
              <w:top w:val="single" w:sz="4" w:space="0" w:color="auto"/>
              <w:left w:val="nil"/>
              <w:bottom w:val="single" w:sz="4" w:space="0" w:color="auto"/>
              <w:right w:val="single" w:sz="4" w:space="0" w:color="000000"/>
            </w:tcBorders>
            <w:shd w:val="clear" w:color="000000" w:fill="FFFF00"/>
            <w:vAlign w:val="bottom"/>
          </w:tcPr>
          <w:p w:rsidR="009C5B7D" w:rsidRPr="0067467E" w:rsidRDefault="009C5B7D" w:rsidP="009C5B7D">
            <w:pPr>
              <w:jc w:val="center"/>
              <w:rPr>
                <w:color w:val="000000"/>
                <w:sz w:val="20"/>
                <w:szCs w:val="20"/>
              </w:rPr>
            </w:pPr>
            <w:r w:rsidRPr="0067467E">
              <w:rPr>
                <w:color w:val="000000"/>
                <w:sz w:val="20"/>
                <w:szCs w:val="20"/>
              </w:rPr>
              <w:t>Реконструкция  водоводов Курчатовского водозабора с заменой стальных трубопроводов на неметаллич</w:t>
            </w:r>
            <w:r w:rsidRPr="0067467E">
              <w:rPr>
                <w:color w:val="000000"/>
                <w:sz w:val="20"/>
                <w:szCs w:val="20"/>
              </w:rPr>
              <w:t>е</w:t>
            </w:r>
            <w:r w:rsidRPr="0067467E">
              <w:rPr>
                <w:color w:val="000000"/>
                <w:sz w:val="20"/>
                <w:szCs w:val="20"/>
              </w:rPr>
              <w:t>ские</w:t>
            </w:r>
          </w:p>
        </w:tc>
      </w:tr>
      <w:tr w:rsidR="009C5B7D"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Всего инвест</w:t>
            </w:r>
            <w:r w:rsidRPr="0067467E">
              <w:rPr>
                <w:color w:val="000000"/>
                <w:sz w:val="20"/>
                <w:szCs w:val="20"/>
              </w:rPr>
              <w:t>и</w:t>
            </w:r>
            <w:r w:rsidRPr="0067467E">
              <w:rPr>
                <w:color w:val="000000"/>
                <w:sz w:val="20"/>
                <w:szCs w:val="20"/>
              </w:rPr>
              <w:t>ций за период, в т.ч.</w:t>
            </w:r>
          </w:p>
        </w:tc>
        <w:tc>
          <w:tcPr>
            <w:tcW w:w="929"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vAlign w:val="center"/>
          </w:tcPr>
          <w:p w:rsidR="009C5B7D" w:rsidRPr="0067467E" w:rsidRDefault="009C5B7D" w:rsidP="001B0B12">
            <w:pPr>
              <w:jc w:val="center"/>
              <w:rPr>
                <w:sz w:val="20"/>
                <w:szCs w:val="20"/>
              </w:rPr>
            </w:pPr>
            <w:r w:rsidRPr="0067467E">
              <w:rPr>
                <w:sz w:val="20"/>
                <w:szCs w:val="20"/>
              </w:rPr>
              <w:t>2350</w:t>
            </w:r>
          </w:p>
        </w:tc>
        <w:tc>
          <w:tcPr>
            <w:tcW w:w="866" w:type="dxa"/>
            <w:tcBorders>
              <w:top w:val="nil"/>
              <w:left w:val="nil"/>
              <w:bottom w:val="single" w:sz="4" w:space="0" w:color="auto"/>
              <w:right w:val="single" w:sz="4" w:space="0" w:color="auto"/>
            </w:tcBorders>
            <w:shd w:val="clear" w:color="auto" w:fill="auto"/>
            <w:vAlign w:val="center"/>
          </w:tcPr>
          <w:p w:rsidR="009C5B7D" w:rsidRPr="0067467E" w:rsidRDefault="009C5B7D" w:rsidP="001B0B12">
            <w:pPr>
              <w:jc w:val="center"/>
              <w:rPr>
                <w:sz w:val="20"/>
                <w:szCs w:val="20"/>
              </w:rPr>
            </w:pPr>
            <w:r w:rsidRPr="0067467E">
              <w:rPr>
                <w:sz w:val="20"/>
                <w:szCs w:val="20"/>
              </w:rPr>
              <w:t>2350</w:t>
            </w:r>
          </w:p>
        </w:tc>
        <w:tc>
          <w:tcPr>
            <w:tcW w:w="900" w:type="dxa"/>
            <w:tcBorders>
              <w:top w:val="nil"/>
              <w:left w:val="nil"/>
              <w:bottom w:val="single" w:sz="4" w:space="0" w:color="auto"/>
              <w:right w:val="single" w:sz="4" w:space="0" w:color="auto"/>
            </w:tcBorders>
            <w:shd w:val="clear" w:color="auto" w:fill="auto"/>
            <w:vAlign w:val="center"/>
          </w:tcPr>
          <w:p w:rsidR="009C5B7D" w:rsidRPr="0067467E" w:rsidRDefault="009C5B7D" w:rsidP="001B0B12">
            <w:pPr>
              <w:jc w:val="center"/>
              <w:rPr>
                <w:sz w:val="20"/>
                <w:szCs w:val="20"/>
              </w:rPr>
            </w:pPr>
            <w:r w:rsidRPr="0067467E">
              <w:rPr>
                <w:sz w:val="20"/>
                <w:szCs w:val="20"/>
              </w:rPr>
              <w:t>2350</w:t>
            </w:r>
          </w:p>
        </w:tc>
        <w:tc>
          <w:tcPr>
            <w:tcW w:w="866" w:type="dxa"/>
            <w:tcBorders>
              <w:top w:val="nil"/>
              <w:left w:val="nil"/>
              <w:bottom w:val="single" w:sz="4" w:space="0" w:color="auto"/>
              <w:right w:val="single" w:sz="4" w:space="0" w:color="auto"/>
            </w:tcBorders>
            <w:shd w:val="clear" w:color="auto" w:fill="auto"/>
            <w:vAlign w:val="center"/>
          </w:tcPr>
          <w:p w:rsidR="009C5B7D" w:rsidRPr="0067467E" w:rsidRDefault="009C5B7D" w:rsidP="001B0B12">
            <w:pPr>
              <w:jc w:val="center"/>
              <w:rPr>
                <w:sz w:val="20"/>
                <w:szCs w:val="20"/>
              </w:rPr>
            </w:pPr>
            <w:r w:rsidRPr="0067467E">
              <w:rPr>
                <w:sz w:val="20"/>
                <w:szCs w:val="20"/>
              </w:rPr>
              <w:t>2350</w:t>
            </w:r>
          </w:p>
        </w:tc>
        <w:tc>
          <w:tcPr>
            <w:tcW w:w="866" w:type="dxa"/>
            <w:tcBorders>
              <w:top w:val="nil"/>
              <w:left w:val="nil"/>
              <w:bottom w:val="single" w:sz="4" w:space="0" w:color="auto"/>
              <w:right w:val="single" w:sz="4" w:space="0" w:color="auto"/>
            </w:tcBorders>
            <w:shd w:val="clear" w:color="000000" w:fill="FFFFFF"/>
            <w:vAlign w:val="center"/>
          </w:tcPr>
          <w:p w:rsidR="009C5B7D" w:rsidRPr="0067467E" w:rsidRDefault="009C5B7D" w:rsidP="001B0B12">
            <w:pPr>
              <w:jc w:val="center"/>
              <w:rPr>
                <w:sz w:val="20"/>
                <w:szCs w:val="20"/>
              </w:rPr>
            </w:pPr>
            <w:r w:rsidRPr="0067467E">
              <w:rPr>
                <w:sz w:val="20"/>
                <w:szCs w:val="20"/>
              </w:rPr>
              <w:t>9400</w:t>
            </w:r>
          </w:p>
        </w:tc>
        <w:tc>
          <w:tcPr>
            <w:tcW w:w="9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600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10000</w:t>
            </w:r>
          </w:p>
        </w:tc>
      </w:tr>
      <w:tr w:rsidR="009C5B7D"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Федеральный бюджет</w:t>
            </w:r>
          </w:p>
        </w:tc>
        <w:tc>
          <w:tcPr>
            <w:tcW w:w="929"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000000" w:fill="FFFFFF"/>
            <w:vAlign w:val="center"/>
          </w:tcPr>
          <w:p w:rsidR="009C5B7D" w:rsidRPr="0067467E" w:rsidRDefault="009C5B7D" w:rsidP="001B0B12">
            <w:pPr>
              <w:jc w:val="center"/>
              <w:rPr>
                <w:sz w:val="20"/>
                <w:szCs w:val="20"/>
              </w:rPr>
            </w:pPr>
            <w:r w:rsidRPr="0067467E">
              <w:rPr>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r>
      <w:tr w:rsidR="009C5B7D"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бюджет субъе</w:t>
            </w:r>
            <w:r w:rsidRPr="0067467E">
              <w:rPr>
                <w:color w:val="000000"/>
                <w:sz w:val="20"/>
                <w:szCs w:val="20"/>
              </w:rPr>
              <w:t>к</w:t>
            </w:r>
            <w:r w:rsidRPr="0067467E">
              <w:rPr>
                <w:color w:val="000000"/>
                <w:sz w:val="20"/>
                <w:szCs w:val="20"/>
              </w:rPr>
              <w:t>та РФ</w:t>
            </w:r>
          </w:p>
        </w:tc>
        <w:tc>
          <w:tcPr>
            <w:tcW w:w="929"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000000" w:fill="FFFFFF"/>
            <w:vAlign w:val="center"/>
          </w:tcPr>
          <w:p w:rsidR="009C5B7D" w:rsidRPr="0067467E" w:rsidRDefault="009C5B7D" w:rsidP="001B0B12">
            <w:pPr>
              <w:jc w:val="center"/>
              <w:rPr>
                <w:sz w:val="20"/>
                <w:szCs w:val="20"/>
              </w:rPr>
            </w:pPr>
            <w:r w:rsidRPr="0067467E">
              <w:rPr>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r>
      <w:tr w:rsidR="009C5B7D"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бюджет муниц</w:t>
            </w:r>
            <w:r w:rsidRPr="0067467E">
              <w:rPr>
                <w:color w:val="000000"/>
                <w:sz w:val="20"/>
                <w:szCs w:val="20"/>
              </w:rPr>
              <w:t>и</w:t>
            </w:r>
            <w:r w:rsidRPr="0067467E">
              <w:rPr>
                <w:color w:val="000000"/>
                <w:sz w:val="20"/>
                <w:szCs w:val="20"/>
              </w:rPr>
              <w:t>пального образ</w:t>
            </w:r>
            <w:r w:rsidRPr="0067467E">
              <w:rPr>
                <w:color w:val="000000"/>
                <w:sz w:val="20"/>
                <w:szCs w:val="20"/>
              </w:rPr>
              <w:t>о</w:t>
            </w:r>
            <w:r w:rsidRPr="0067467E">
              <w:rPr>
                <w:color w:val="000000"/>
                <w:sz w:val="20"/>
                <w:szCs w:val="20"/>
              </w:rPr>
              <w:t>вания</w:t>
            </w:r>
          </w:p>
        </w:tc>
        <w:tc>
          <w:tcPr>
            <w:tcW w:w="929"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000000" w:fill="FFFFFF"/>
            <w:vAlign w:val="center"/>
          </w:tcPr>
          <w:p w:rsidR="009C5B7D" w:rsidRPr="0067467E" w:rsidRDefault="009C5B7D" w:rsidP="001B0B12">
            <w:pPr>
              <w:jc w:val="center"/>
              <w:rPr>
                <w:sz w:val="20"/>
                <w:szCs w:val="20"/>
              </w:rPr>
            </w:pPr>
            <w:r w:rsidRPr="0067467E">
              <w:rPr>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за счет тарифов на подключ</w:t>
            </w:r>
            <w:r w:rsidRPr="0067467E">
              <w:rPr>
                <w:color w:val="000000"/>
                <w:sz w:val="20"/>
                <w:szCs w:val="20"/>
              </w:rPr>
              <w:t>е</w:t>
            </w:r>
            <w:r w:rsidRPr="0067467E">
              <w:rPr>
                <w:color w:val="000000"/>
                <w:sz w:val="20"/>
                <w:szCs w:val="20"/>
              </w:rPr>
              <w:t>ние</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330C2B">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000000" w:fill="FFFFFF"/>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9C5B7D"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Собственные средства пре</w:t>
            </w:r>
            <w:r w:rsidRPr="0067467E">
              <w:rPr>
                <w:color w:val="000000"/>
                <w:sz w:val="20"/>
                <w:szCs w:val="20"/>
              </w:rPr>
              <w:t>д</w:t>
            </w:r>
            <w:r w:rsidRPr="0067467E">
              <w:rPr>
                <w:color w:val="000000"/>
                <w:sz w:val="20"/>
                <w:szCs w:val="20"/>
              </w:rPr>
              <w:t>приятия</w:t>
            </w:r>
          </w:p>
        </w:tc>
        <w:tc>
          <w:tcPr>
            <w:tcW w:w="929"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vAlign w:val="center"/>
          </w:tcPr>
          <w:p w:rsidR="009C5B7D" w:rsidRPr="0067467E" w:rsidRDefault="009C5B7D" w:rsidP="001B0B12">
            <w:pPr>
              <w:jc w:val="center"/>
              <w:rPr>
                <w:sz w:val="20"/>
                <w:szCs w:val="20"/>
              </w:rPr>
            </w:pPr>
            <w:r w:rsidRPr="0067467E">
              <w:rPr>
                <w:sz w:val="20"/>
                <w:szCs w:val="20"/>
              </w:rPr>
              <w:t>2350</w:t>
            </w:r>
          </w:p>
        </w:tc>
        <w:tc>
          <w:tcPr>
            <w:tcW w:w="866" w:type="dxa"/>
            <w:tcBorders>
              <w:top w:val="nil"/>
              <w:left w:val="nil"/>
              <w:bottom w:val="single" w:sz="4" w:space="0" w:color="auto"/>
              <w:right w:val="single" w:sz="4" w:space="0" w:color="auto"/>
            </w:tcBorders>
            <w:shd w:val="clear" w:color="auto" w:fill="auto"/>
            <w:vAlign w:val="center"/>
          </w:tcPr>
          <w:p w:rsidR="009C5B7D" w:rsidRPr="0067467E" w:rsidRDefault="009C5B7D" w:rsidP="001B0B12">
            <w:pPr>
              <w:jc w:val="center"/>
              <w:rPr>
                <w:sz w:val="20"/>
                <w:szCs w:val="20"/>
              </w:rPr>
            </w:pPr>
            <w:r w:rsidRPr="0067467E">
              <w:rPr>
                <w:sz w:val="20"/>
                <w:szCs w:val="20"/>
              </w:rPr>
              <w:t>2350</w:t>
            </w:r>
          </w:p>
        </w:tc>
        <w:tc>
          <w:tcPr>
            <w:tcW w:w="900" w:type="dxa"/>
            <w:tcBorders>
              <w:top w:val="nil"/>
              <w:left w:val="nil"/>
              <w:bottom w:val="single" w:sz="4" w:space="0" w:color="auto"/>
              <w:right w:val="single" w:sz="4" w:space="0" w:color="auto"/>
            </w:tcBorders>
            <w:shd w:val="clear" w:color="auto" w:fill="auto"/>
            <w:vAlign w:val="center"/>
          </w:tcPr>
          <w:p w:rsidR="009C5B7D" w:rsidRPr="0067467E" w:rsidRDefault="009C5B7D" w:rsidP="001B0B12">
            <w:pPr>
              <w:jc w:val="center"/>
              <w:rPr>
                <w:sz w:val="20"/>
                <w:szCs w:val="20"/>
              </w:rPr>
            </w:pPr>
            <w:r w:rsidRPr="0067467E">
              <w:rPr>
                <w:sz w:val="20"/>
                <w:szCs w:val="20"/>
              </w:rPr>
              <w:t>2350</w:t>
            </w:r>
          </w:p>
        </w:tc>
        <w:tc>
          <w:tcPr>
            <w:tcW w:w="866" w:type="dxa"/>
            <w:tcBorders>
              <w:top w:val="nil"/>
              <w:left w:val="nil"/>
              <w:bottom w:val="single" w:sz="4" w:space="0" w:color="auto"/>
              <w:right w:val="single" w:sz="4" w:space="0" w:color="auto"/>
            </w:tcBorders>
            <w:shd w:val="clear" w:color="auto" w:fill="auto"/>
            <w:vAlign w:val="center"/>
          </w:tcPr>
          <w:p w:rsidR="009C5B7D" w:rsidRPr="0067467E" w:rsidRDefault="009C5B7D" w:rsidP="001B0B12">
            <w:pPr>
              <w:jc w:val="center"/>
              <w:rPr>
                <w:sz w:val="20"/>
                <w:szCs w:val="20"/>
              </w:rPr>
            </w:pPr>
            <w:r w:rsidRPr="0067467E">
              <w:rPr>
                <w:sz w:val="20"/>
                <w:szCs w:val="20"/>
              </w:rPr>
              <w:t>2350</w:t>
            </w:r>
          </w:p>
        </w:tc>
        <w:tc>
          <w:tcPr>
            <w:tcW w:w="866" w:type="dxa"/>
            <w:tcBorders>
              <w:top w:val="nil"/>
              <w:left w:val="nil"/>
              <w:bottom w:val="single" w:sz="4" w:space="0" w:color="auto"/>
              <w:right w:val="single" w:sz="4" w:space="0" w:color="auto"/>
            </w:tcBorders>
            <w:shd w:val="clear" w:color="000000" w:fill="FFFFFF"/>
            <w:vAlign w:val="center"/>
          </w:tcPr>
          <w:p w:rsidR="009C5B7D" w:rsidRPr="0067467E" w:rsidRDefault="009C5B7D" w:rsidP="001B0B12">
            <w:pPr>
              <w:jc w:val="center"/>
              <w:rPr>
                <w:sz w:val="20"/>
                <w:szCs w:val="20"/>
              </w:rPr>
            </w:pPr>
            <w:r w:rsidRPr="0067467E">
              <w:rPr>
                <w:sz w:val="20"/>
                <w:szCs w:val="20"/>
              </w:rPr>
              <w:t>9400</w:t>
            </w:r>
          </w:p>
        </w:tc>
        <w:tc>
          <w:tcPr>
            <w:tcW w:w="9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600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10000</w:t>
            </w:r>
          </w:p>
        </w:tc>
      </w:tr>
      <w:tr w:rsidR="009C5B7D"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за счет надба</w:t>
            </w:r>
            <w:r w:rsidRPr="0067467E">
              <w:rPr>
                <w:color w:val="000000"/>
                <w:sz w:val="20"/>
                <w:szCs w:val="20"/>
              </w:rPr>
              <w:t>в</w:t>
            </w:r>
            <w:r w:rsidRPr="0067467E">
              <w:rPr>
                <w:color w:val="000000"/>
                <w:sz w:val="20"/>
                <w:szCs w:val="20"/>
              </w:rPr>
              <w:t xml:space="preserve">ки </w:t>
            </w:r>
            <w:r w:rsidRPr="0067467E">
              <w:rPr>
                <w:color w:val="000000"/>
                <w:sz w:val="20"/>
                <w:szCs w:val="20"/>
              </w:rPr>
              <w:lastRenderedPageBreak/>
              <w:t>к  тарифу</w:t>
            </w:r>
          </w:p>
        </w:tc>
        <w:tc>
          <w:tcPr>
            <w:tcW w:w="929"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lastRenderedPageBreak/>
              <w:t> </w:t>
            </w:r>
          </w:p>
        </w:tc>
        <w:tc>
          <w:tcPr>
            <w:tcW w:w="717"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000000" w:fill="FFFFFF"/>
            <w:vAlign w:val="center"/>
          </w:tcPr>
          <w:p w:rsidR="009C5B7D" w:rsidRPr="0067467E" w:rsidRDefault="009C5B7D" w:rsidP="001B0B12">
            <w:pPr>
              <w:jc w:val="center"/>
              <w:rPr>
                <w:sz w:val="20"/>
                <w:szCs w:val="20"/>
              </w:rPr>
            </w:pPr>
            <w:r w:rsidRPr="0067467E">
              <w:rPr>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r>
      <w:tr w:rsidR="009C5B7D"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lastRenderedPageBreak/>
              <w:t> </w:t>
            </w:r>
          </w:p>
        </w:tc>
        <w:tc>
          <w:tcPr>
            <w:tcW w:w="1761"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Средства инв</w:t>
            </w:r>
            <w:r w:rsidRPr="0067467E">
              <w:rPr>
                <w:color w:val="000000"/>
                <w:sz w:val="20"/>
                <w:szCs w:val="20"/>
              </w:rPr>
              <w:t>е</w:t>
            </w:r>
            <w:r w:rsidRPr="0067467E">
              <w:rPr>
                <w:color w:val="000000"/>
                <w:sz w:val="20"/>
                <w:szCs w:val="20"/>
              </w:rPr>
              <w:t>стора</w:t>
            </w:r>
          </w:p>
        </w:tc>
        <w:tc>
          <w:tcPr>
            <w:tcW w:w="929"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000000" w:fill="FFFFFF"/>
            <w:vAlign w:val="center"/>
          </w:tcPr>
          <w:p w:rsidR="009C5B7D" w:rsidRPr="0067467E" w:rsidRDefault="009C5B7D" w:rsidP="001B0B12">
            <w:pPr>
              <w:jc w:val="center"/>
              <w:rPr>
                <w:sz w:val="20"/>
                <w:szCs w:val="20"/>
              </w:rPr>
            </w:pPr>
            <w:r w:rsidRPr="0067467E">
              <w:rPr>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r>
      <w:tr w:rsidR="009C5B7D"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Итого</w:t>
            </w:r>
          </w:p>
        </w:tc>
        <w:tc>
          <w:tcPr>
            <w:tcW w:w="929"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2350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2350</w:t>
            </w:r>
          </w:p>
        </w:tc>
        <w:tc>
          <w:tcPr>
            <w:tcW w:w="900"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2350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2350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9400</w:t>
            </w:r>
          </w:p>
        </w:tc>
        <w:tc>
          <w:tcPr>
            <w:tcW w:w="9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600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10000</w:t>
            </w:r>
          </w:p>
        </w:tc>
      </w:tr>
      <w:tr w:rsidR="009C5B7D" w:rsidRPr="0067467E" w:rsidTr="00B96EE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4.</w:t>
            </w:r>
          </w:p>
        </w:tc>
        <w:tc>
          <w:tcPr>
            <w:tcW w:w="9603" w:type="dxa"/>
            <w:gridSpan w:val="10"/>
            <w:tcBorders>
              <w:top w:val="single" w:sz="4" w:space="0" w:color="auto"/>
              <w:left w:val="nil"/>
              <w:bottom w:val="single" w:sz="4" w:space="0" w:color="auto"/>
              <w:right w:val="single" w:sz="4" w:space="0" w:color="000000"/>
            </w:tcBorders>
            <w:shd w:val="clear" w:color="000000" w:fill="FFFF00"/>
            <w:vAlign w:val="bottom"/>
          </w:tcPr>
          <w:p w:rsidR="009C5B7D" w:rsidRPr="0067467E" w:rsidRDefault="009C5B7D" w:rsidP="009C5B7D">
            <w:pPr>
              <w:jc w:val="center"/>
              <w:rPr>
                <w:color w:val="000000"/>
                <w:sz w:val="20"/>
                <w:szCs w:val="20"/>
              </w:rPr>
            </w:pPr>
            <w:r w:rsidRPr="0067467E">
              <w:rPr>
                <w:color w:val="000000"/>
                <w:sz w:val="20"/>
                <w:szCs w:val="20"/>
              </w:rPr>
              <w:t>Реконструкция городской водопроводной сети с заменой стальных трубопроводов на неметаллические</w:t>
            </w:r>
          </w:p>
        </w:tc>
      </w:tr>
      <w:tr w:rsidR="009C5B7D"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Всего инвест</w:t>
            </w:r>
            <w:r w:rsidRPr="0067467E">
              <w:rPr>
                <w:color w:val="000000"/>
                <w:sz w:val="20"/>
                <w:szCs w:val="20"/>
              </w:rPr>
              <w:t>и</w:t>
            </w:r>
            <w:r w:rsidRPr="0067467E">
              <w:rPr>
                <w:color w:val="000000"/>
                <w:sz w:val="20"/>
                <w:szCs w:val="20"/>
              </w:rPr>
              <w:t>ций за период, в т.ч.</w:t>
            </w:r>
          </w:p>
        </w:tc>
        <w:tc>
          <w:tcPr>
            <w:tcW w:w="929"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000000" w:fill="FFFFFF"/>
            <w:vAlign w:val="center"/>
          </w:tcPr>
          <w:p w:rsidR="009C5B7D" w:rsidRPr="0067467E" w:rsidRDefault="009C5B7D" w:rsidP="001B0B12">
            <w:pPr>
              <w:jc w:val="center"/>
              <w:rPr>
                <w:sz w:val="20"/>
                <w:szCs w:val="20"/>
              </w:rPr>
            </w:pPr>
            <w:r w:rsidRPr="0067467E">
              <w:rPr>
                <w:sz w:val="20"/>
                <w:szCs w:val="20"/>
              </w:rPr>
              <w:t>1025</w:t>
            </w:r>
          </w:p>
        </w:tc>
        <w:tc>
          <w:tcPr>
            <w:tcW w:w="866" w:type="dxa"/>
            <w:tcBorders>
              <w:top w:val="nil"/>
              <w:left w:val="nil"/>
              <w:bottom w:val="single" w:sz="4" w:space="0" w:color="auto"/>
              <w:right w:val="single" w:sz="4" w:space="0" w:color="auto"/>
            </w:tcBorders>
            <w:shd w:val="clear" w:color="000000" w:fill="FFFFFF"/>
            <w:vAlign w:val="center"/>
          </w:tcPr>
          <w:p w:rsidR="009C5B7D" w:rsidRPr="0067467E" w:rsidRDefault="009C5B7D" w:rsidP="001B0B12">
            <w:pPr>
              <w:jc w:val="center"/>
              <w:rPr>
                <w:sz w:val="20"/>
                <w:szCs w:val="20"/>
              </w:rPr>
            </w:pPr>
            <w:r w:rsidRPr="0067467E">
              <w:rPr>
                <w:sz w:val="20"/>
                <w:szCs w:val="20"/>
              </w:rPr>
              <w:t>1902</w:t>
            </w:r>
          </w:p>
        </w:tc>
        <w:tc>
          <w:tcPr>
            <w:tcW w:w="900" w:type="dxa"/>
            <w:tcBorders>
              <w:top w:val="nil"/>
              <w:left w:val="nil"/>
              <w:bottom w:val="single" w:sz="4" w:space="0" w:color="auto"/>
              <w:right w:val="single" w:sz="4" w:space="0" w:color="auto"/>
            </w:tcBorders>
            <w:shd w:val="clear" w:color="000000" w:fill="FFFFFF"/>
            <w:vAlign w:val="center"/>
          </w:tcPr>
          <w:p w:rsidR="009C5B7D" w:rsidRPr="0067467E" w:rsidRDefault="009C5B7D" w:rsidP="001B0B12">
            <w:pPr>
              <w:jc w:val="center"/>
              <w:rPr>
                <w:sz w:val="20"/>
                <w:szCs w:val="20"/>
              </w:rPr>
            </w:pPr>
            <w:r w:rsidRPr="0067467E">
              <w:rPr>
                <w:sz w:val="20"/>
                <w:szCs w:val="20"/>
              </w:rPr>
              <w:t>2113</w:t>
            </w:r>
          </w:p>
        </w:tc>
        <w:tc>
          <w:tcPr>
            <w:tcW w:w="866" w:type="dxa"/>
            <w:tcBorders>
              <w:top w:val="nil"/>
              <w:left w:val="nil"/>
              <w:bottom w:val="single" w:sz="4" w:space="0" w:color="auto"/>
              <w:right w:val="single" w:sz="4" w:space="0" w:color="auto"/>
            </w:tcBorders>
            <w:shd w:val="clear" w:color="000000" w:fill="FFFFFF"/>
            <w:vAlign w:val="center"/>
          </w:tcPr>
          <w:p w:rsidR="009C5B7D" w:rsidRPr="0067467E" w:rsidRDefault="009C5B7D" w:rsidP="001B0B12">
            <w:pPr>
              <w:jc w:val="center"/>
              <w:rPr>
                <w:sz w:val="20"/>
                <w:szCs w:val="20"/>
              </w:rPr>
            </w:pPr>
            <w:r w:rsidRPr="0067467E">
              <w:rPr>
                <w:sz w:val="20"/>
                <w:szCs w:val="20"/>
              </w:rPr>
              <w:t>3369</w:t>
            </w:r>
          </w:p>
        </w:tc>
        <w:tc>
          <w:tcPr>
            <w:tcW w:w="866" w:type="dxa"/>
            <w:tcBorders>
              <w:top w:val="nil"/>
              <w:left w:val="nil"/>
              <w:bottom w:val="single" w:sz="4" w:space="0" w:color="auto"/>
              <w:right w:val="single" w:sz="4" w:space="0" w:color="auto"/>
            </w:tcBorders>
            <w:shd w:val="clear" w:color="auto" w:fill="auto"/>
            <w:vAlign w:val="center"/>
          </w:tcPr>
          <w:p w:rsidR="009C5B7D" w:rsidRPr="0067467E" w:rsidRDefault="009C5B7D" w:rsidP="001B0B12">
            <w:pPr>
              <w:jc w:val="center"/>
              <w:rPr>
                <w:sz w:val="20"/>
                <w:szCs w:val="20"/>
              </w:rPr>
            </w:pPr>
            <w:r w:rsidRPr="0067467E">
              <w:rPr>
                <w:sz w:val="20"/>
                <w:szCs w:val="20"/>
              </w:rPr>
              <w:t>8409</w:t>
            </w:r>
          </w:p>
        </w:tc>
        <w:tc>
          <w:tcPr>
            <w:tcW w:w="9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17885</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26294</w:t>
            </w:r>
          </w:p>
        </w:tc>
      </w:tr>
      <w:tr w:rsidR="009C5B7D"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Федеральный бюджет</w:t>
            </w:r>
          </w:p>
        </w:tc>
        <w:tc>
          <w:tcPr>
            <w:tcW w:w="929"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r>
      <w:tr w:rsidR="009C5B7D"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бюджет субъе</w:t>
            </w:r>
            <w:r w:rsidRPr="0067467E">
              <w:rPr>
                <w:color w:val="000000"/>
                <w:sz w:val="20"/>
                <w:szCs w:val="20"/>
              </w:rPr>
              <w:t>к</w:t>
            </w:r>
            <w:r w:rsidRPr="0067467E">
              <w:rPr>
                <w:color w:val="000000"/>
                <w:sz w:val="20"/>
                <w:szCs w:val="20"/>
              </w:rPr>
              <w:t>та РФ</w:t>
            </w:r>
          </w:p>
        </w:tc>
        <w:tc>
          <w:tcPr>
            <w:tcW w:w="929"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r>
      <w:tr w:rsidR="009C5B7D"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бюджет муниц</w:t>
            </w:r>
            <w:r w:rsidRPr="0067467E">
              <w:rPr>
                <w:color w:val="000000"/>
                <w:sz w:val="20"/>
                <w:szCs w:val="20"/>
              </w:rPr>
              <w:t>и</w:t>
            </w:r>
            <w:r w:rsidRPr="0067467E">
              <w:rPr>
                <w:color w:val="000000"/>
                <w:sz w:val="20"/>
                <w:szCs w:val="20"/>
              </w:rPr>
              <w:t>пального образ</w:t>
            </w:r>
            <w:r w:rsidRPr="0067467E">
              <w:rPr>
                <w:color w:val="000000"/>
                <w:sz w:val="20"/>
                <w:szCs w:val="20"/>
              </w:rPr>
              <w:t>о</w:t>
            </w:r>
            <w:r w:rsidRPr="0067467E">
              <w:rPr>
                <w:color w:val="000000"/>
                <w:sz w:val="20"/>
                <w:szCs w:val="20"/>
              </w:rPr>
              <w:t>вания</w:t>
            </w:r>
          </w:p>
        </w:tc>
        <w:tc>
          <w:tcPr>
            <w:tcW w:w="929"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за счет тарифов на подключ</w:t>
            </w:r>
            <w:r w:rsidRPr="0067467E">
              <w:rPr>
                <w:color w:val="000000"/>
                <w:sz w:val="20"/>
                <w:szCs w:val="20"/>
              </w:rPr>
              <w:t>е</w:t>
            </w:r>
            <w:r w:rsidRPr="0067467E">
              <w:rPr>
                <w:color w:val="000000"/>
                <w:sz w:val="20"/>
                <w:szCs w:val="20"/>
              </w:rPr>
              <w:t>ние</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330C2B">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9C5B7D"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Собственные средства пре</w:t>
            </w:r>
            <w:r w:rsidRPr="0067467E">
              <w:rPr>
                <w:color w:val="000000"/>
                <w:sz w:val="20"/>
                <w:szCs w:val="20"/>
              </w:rPr>
              <w:t>д</w:t>
            </w:r>
            <w:r w:rsidRPr="0067467E">
              <w:rPr>
                <w:color w:val="000000"/>
                <w:sz w:val="20"/>
                <w:szCs w:val="20"/>
              </w:rPr>
              <w:t>приятия</w:t>
            </w:r>
          </w:p>
        </w:tc>
        <w:tc>
          <w:tcPr>
            <w:tcW w:w="929"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r>
      <w:tr w:rsidR="009C5B7D"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за счет надба</w:t>
            </w:r>
            <w:r w:rsidRPr="0067467E">
              <w:rPr>
                <w:color w:val="000000"/>
                <w:sz w:val="20"/>
                <w:szCs w:val="20"/>
              </w:rPr>
              <w:t>в</w:t>
            </w:r>
            <w:r w:rsidRPr="0067467E">
              <w:rPr>
                <w:color w:val="000000"/>
                <w:sz w:val="20"/>
                <w:szCs w:val="20"/>
              </w:rPr>
              <w:t>ки к  тарифу</w:t>
            </w:r>
          </w:p>
        </w:tc>
        <w:tc>
          <w:tcPr>
            <w:tcW w:w="929"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r>
      <w:tr w:rsidR="009C5B7D"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Средства инв</w:t>
            </w:r>
            <w:r w:rsidRPr="0067467E">
              <w:rPr>
                <w:color w:val="000000"/>
                <w:sz w:val="20"/>
                <w:szCs w:val="20"/>
              </w:rPr>
              <w:t>е</w:t>
            </w:r>
            <w:r w:rsidRPr="0067467E">
              <w:rPr>
                <w:color w:val="000000"/>
                <w:sz w:val="20"/>
                <w:szCs w:val="20"/>
              </w:rPr>
              <w:t>стора</w:t>
            </w:r>
          </w:p>
        </w:tc>
        <w:tc>
          <w:tcPr>
            <w:tcW w:w="929"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000000" w:fill="FFFFFF"/>
            <w:vAlign w:val="center"/>
          </w:tcPr>
          <w:p w:rsidR="009C5B7D" w:rsidRPr="0067467E" w:rsidRDefault="009C5B7D" w:rsidP="001B0B12">
            <w:pPr>
              <w:jc w:val="center"/>
              <w:rPr>
                <w:sz w:val="20"/>
                <w:szCs w:val="20"/>
              </w:rPr>
            </w:pPr>
            <w:r w:rsidRPr="0067467E">
              <w:rPr>
                <w:sz w:val="20"/>
                <w:szCs w:val="20"/>
              </w:rPr>
              <w:t>1025</w:t>
            </w:r>
          </w:p>
        </w:tc>
        <w:tc>
          <w:tcPr>
            <w:tcW w:w="866" w:type="dxa"/>
            <w:tcBorders>
              <w:top w:val="nil"/>
              <w:left w:val="nil"/>
              <w:bottom w:val="single" w:sz="4" w:space="0" w:color="auto"/>
              <w:right w:val="single" w:sz="4" w:space="0" w:color="auto"/>
            </w:tcBorders>
            <w:shd w:val="clear" w:color="000000" w:fill="FFFFFF"/>
            <w:vAlign w:val="center"/>
          </w:tcPr>
          <w:p w:rsidR="009C5B7D" w:rsidRPr="0067467E" w:rsidRDefault="009C5B7D" w:rsidP="001B0B12">
            <w:pPr>
              <w:jc w:val="center"/>
              <w:rPr>
                <w:sz w:val="20"/>
                <w:szCs w:val="20"/>
              </w:rPr>
            </w:pPr>
            <w:r w:rsidRPr="0067467E">
              <w:rPr>
                <w:sz w:val="20"/>
                <w:szCs w:val="20"/>
              </w:rPr>
              <w:t>1902</w:t>
            </w:r>
          </w:p>
        </w:tc>
        <w:tc>
          <w:tcPr>
            <w:tcW w:w="900" w:type="dxa"/>
            <w:tcBorders>
              <w:top w:val="nil"/>
              <w:left w:val="nil"/>
              <w:bottom w:val="single" w:sz="4" w:space="0" w:color="auto"/>
              <w:right w:val="single" w:sz="4" w:space="0" w:color="auto"/>
            </w:tcBorders>
            <w:shd w:val="clear" w:color="000000" w:fill="FFFFFF"/>
            <w:vAlign w:val="center"/>
          </w:tcPr>
          <w:p w:rsidR="009C5B7D" w:rsidRPr="0067467E" w:rsidRDefault="009C5B7D" w:rsidP="001B0B12">
            <w:pPr>
              <w:jc w:val="center"/>
              <w:rPr>
                <w:sz w:val="20"/>
                <w:szCs w:val="20"/>
              </w:rPr>
            </w:pPr>
            <w:r w:rsidRPr="0067467E">
              <w:rPr>
                <w:sz w:val="20"/>
                <w:szCs w:val="20"/>
              </w:rPr>
              <w:t>2113</w:t>
            </w:r>
          </w:p>
        </w:tc>
        <w:tc>
          <w:tcPr>
            <w:tcW w:w="866" w:type="dxa"/>
            <w:tcBorders>
              <w:top w:val="nil"/>
              <w:left w:val="nil"/>
              <w:bottom w:val="single" w:sz="4" w:space="0" w:color="auto"/>
              <w:right w:val="single" w:sz="4" w:space="0" w:color="auto"/>
            </w:tcBorders>
            <w:shd w:val="clear" w:color="000000" w:fill="FFFFFF"/>
            <w:vAlign w:val="center"/>
          </w:tcPr>
          <w:p w:rsidR="009C5B7D" w:rsidRPr="0067467E" w:rsidRDefault="009C5B7D" w:rsidP="001B0B12">
            <w:pPr>
              <w:jc w:val="center"/>
              <w:rPr>
                <w:sz w:val="20"/>
                <w:szCs w:val="20"/>
              </w:rPr>
            </w:pPr>
            <w:r w:rsidRPr="0067467E">
              <w:rPr>
                <w:sz w:val="20"/>
                <w:szCs w:val="20"/>
              </w:rPr>
              <w:t>3369</w:t>
            </w:r>
          </w:p>
        </w:tc>
        <w:tc>
          <w:tcPr>
            <w:tcW w:w="866" w:type="dxa"/>
            <w:tcBorders>
              <w:top w:val="nil"/>
              <w:left w:val="nil"/>
              <w:bottom w:val="single" w:sz="4" w:space="0" w:color="auto"/>
              <w:right w:val="single" w:sz="4" w:space="0" w:color="auto"/>
            </w:tcBorders>
            <w:shd w:val="clear" w:color="auto" w:fill="auto"/>
            <w:vAlign w:val="center"/>
          </w:tcPr>
          <w:p w:rsidR="009C5B7D" w:rsidRPr="0067467E" w:rsidRDefault="009C5B7D" w:rsidP="001B0B12">
            <w:pPr>
              <w:jc w:val="center"/>
              <w:rPr>
                <w:sz w:val="20"/>
                <w:szCs w:val="20"/>
              </w:rPr>
            </w:pPr>
            <w:r w:rsidRPr="0067467E">
              <w:rPr>
                <w:sz w:val="20"/>
                <w:szCs w:val="20"/>
              </w:rPr>
              <w:t>8409</w:t>
            </w:r>
          </w:p>
        </w:tc>
        <w:tc>
          <w:tcPr>
            <w:tcW w:w="9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17885</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26294</w:t>
            </w:r>
          </w:p>
        </w:tc>
      </w:tr>
      <w:tr w:rsidR="009C5B7D"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Итого</w:t>
            </w:r>
          </w:p>
        </w:tc>
        <w:tc>
          <w:tcPr>
            <w:tcW w:w="929"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1025</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1902</w:t>
            </w:r>
          </w:p>
        </w:tc>
        <w:tc>
          <w:tcPr>
            <w:tcW w:w="900"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2113</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3369</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8409</w:t>
            </w:r>
          </w:p>
        </w:tc>
        <w:tc>
          <w:tcPr>
            <w:tcW w:w="9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17885</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26294</w:t>
            </w:r>
          </w:p>
        </w:tc>
      </w:tr>
      <w:tr w:rsidR="009C5B7D" w:rsidRPr="0067467E" w:rsidTr="00B96EE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5</w:t>
            </w:r>
          </w:p>
        </w:tc>
        <w:tc>
          <w:tcPr>
            <w:tcW w:w="9603" w:type="dxa"/>
            <w:gridSpan w:val="10"/>
            <w:tcBorders>
              <w:top w:val="single" w:sz="4" w:space="0" w:color="auto"/>
              <w:left w:val="nil"/>
              <w:bottom w:val="single" w:sz="4" w:space="0" w:color="auto"/>
              <w:right w:val="single" w:sz="4" w:space="0" w:color="000000"/>
            </w:tcBorders>
            <w:shd w:val="clear" w:color="000000" w:fill="FFFF00"/>
            <w:vAlign w:val="bottom"/>
          </w:tcPr>
          <w:p w:rsidR="009C5B7D" w:rsidRPr="0067467E" w:rsidRDefault="009C5B7D" w:rsidP="009C5B7D">
            <w:pPr>
              <w:jc w:val="center"/>
              <w:rPr>
                <w:color w:val="000000"/>
                <w:sz w:val="20"/>
                <w:szCs w:val="20"/>
              </w:rPr>
            </w:pPr>
            <w:r w:rsidRPr="0067467E">
              <w:rPr>
                <w:color w:val="000000"/>
                <w:sz w:val="20"/>
                <w:szCs w:val="20"/>
              </w:rPr>
              <w:t>Реконструкция существующего водовода  от Дичнянского  до Курчатовского водозабора</w:t>
            </w:r>
          </w:p>
        </w:tc>
      </w:tr>
      <w:tr w:rsidR="009C5B7D"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Всего инвест</w:t>
            </w:r>
            <w:r w:rsidRPr="0067467E">
              <w:rPr>
                <w:color w:val="000000"/>
                <w:sz w:val="20"/>
                <w:szCs w:val="20"/>
              </w:rPr>
              <w:t>и</w:t>
            </w:r>
            <w:r w:rsidRPr="0067467E">
              <w:rPr>
                <w:color w:val="000000"/>
                <w:sz w:val="20"/>
                <w:szCs w:val="20"/>
              </w:rPr>
              <w:t>ций за период, в т.ч.</w:t>
            </w:r>
          </w:p>
        </w:tc>
        <w:tc>
          <w:tcPr>
            <w:tcW w:w="929"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159432</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159432</w:t>
            </w:r>
          </w:p>
        </w:tc>
      </w:tr>
      <w:tr w:rsidR="009C5B7D"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Федеральный бюджет</w:t>
            </w:r>
          </w:p>
        </w:tc>
        <w:tc>
          <w:tcPr>
            <w:tcW w:w="929"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159432</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159432</w:t>
            </w:r>
          </w:p>
        </w:tc>
      </w:tr>
      <w:tr w:rsidR="009C5B7D"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бюджет субъе</w:t>
            </w:r>
            <w:r w:rsidRPr="0067467E">
              <w:rPr>
                <w:color w:val="000000"/>
                <w:sz w:val="20"/>
                <w:szCs w:val="20"/>
              </w:rPr>
              <w:t>к</w:t>
            </w:r>
            <w:r w:rsidRPr="0067467E">
              <w:rPr>
                <w:color w:val="000000"/>
                <w:sz w:val="20"/>
                <w:szCs w:val="20"/>
              </w:rPr>
              <w:t>та РФ</w:t>
            </w:r>
          </w:p>
        </w:tc>
        <w:tc>
          <w:tcPr>
            <w:tcW w:w="929"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r>
      <w:tr w:rsidR="009C5B7D"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бюджет муниц</w:t>
            </w:r>
            <w:r w:rsidRPr="0067467E">
              <w:rPr>
                <w:color w:val="000000"/>
                <w:sz w:val="20"/>
                <w:szCs w:val="20"/>
              </w:rPr>
              <w:t>и</w:t>
            </w:r>
            <w:r w:rsidRPr="0067467E">
              <w:rPr>
                <w:color w:val="000000"/>
                <w:sz w:val="20"/>
                <w:szCs w:val="20"/>
              </w:rPr>
              <w:t>пального образ</w:t>
            </w:r>
            <w:r w:rsidRPr="0067467E">
              <w:rPr>
                <w:color w:val="000000"/>
                <w:sz w:val="20"/>
                <w:szCs w:val="20"/>
              </w:rPr>
              <w:t>о</w:t>
            </w:r>
            <w:r w:rsidRPr="0067467E">
              <w:rPr>
                <w:color w:val="000000"/>
                <w:sz w:val="20"/>
                <w:szCs w:val="20"/>
              </w:rPr>
              <w:t>вания</w:t>
            </w:r>
          </w:p>
        </w:tc>
        <w:tc>
          <w:tcPr>
            <w:tcW w:w="929" w:type="dxa"/>
            <w:tcBorders>
              <w:top w:val="nil"/>
              <w:left w:val="nil"/>
              <w:bottom w:val="single" w:sz="4" w:space="0" w:color="auto"/>
              <w:right w:val="single" w:sz="4" w:space="0" w:color="auto"/>
            </w:tcBorders>
            <w:shd w:val="clear" w:color="auto" w:fill="auto"/>
            <w:vAlign w:val="bottom"/>
          </w:tcPr>
          <w:p w:rsidR="009C5B7D" w:rsidRPr="0067467E" w:rsidRDefault="009C5B7D"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9C5B7D" w:rsidRPr="0067467E" w:rsidRDefault="009C5B7D"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за счет тарифов на подключ</w:t>
            </w:r>
            <w:r w:rsidRPr="0067467E">
              <w:rPr>
                <w:color w:val="000000"/>
                <w:sz w:val="20"/>
                <w:szCs w:val="20"/>
              </w:rPr>
              <w:t>е</w:t>
            </w:r>
            <w:r w:rsidRPr="0067467E">
              <w:rPr>
                <w:color w:val="000000"/>
                <w:sz w:val="20"/>
                <w:szCs w:val="20"/>
              </w:rPr>
              <w:t>ние</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330C2B">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Собственные средства пре</w:t>
            </w:r>
            <w:r w:rsidRPr="0067467E">
              <w:rPr>
                <w:color w:val="000000"/>
                <w:sz w:val="20"/>
                <w:szCs w:val="20"/>
              </w:rPr>
              <w:t>д</w:t>
            </w:r>
            <w:r w:rsidRPr="0067467E">
              <w:rPr>
                <w:color w:val="000000"/>
                <w:sz w:val="20"/>
                <w:szCs w:val="20"/>
              </w:rPr>
              <w:t>приятия</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за счет надба</w:t>
            </w:r>
            <w:r w:rsidRPr="0067467E">
              <w:rPr>
                <w:color w:val="000000"/>
                <w:sz w:val="20"/>
                <w:szCs w:val="20"/>
              </w:rPr>
              <w:t>в</w:t>
            </w:r>
            <w:r w:rsidRPr="0067467E">
              <w:rPr>
                <w:color w:val="000000"/>
                <w:sz w:val="20"/>
                <w:szCs w:val="20"/>
              </w:rPr>
              <w:t>ки к  тарифу</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Средства инв</w:t>
            </w:r>
            <w:r w:rsidRPr="0067467E">
              <w:rPr>
                <w:color w:val="000000"/>
                <w:sz w:val="20"/>
                <w:szCs w:val="20"/>
              </w:rPr>
              <w:t>е</w:t>
            </w:r>
            <w:r w:rsidRPr="0067467E">
              <w:rPr>
                <w:color w:val="000000"/>
                <w:sz w:val="20"/>
                <w:szCs w:val="20"/>
              </w:rPr>
              <w:t>стора</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Итого</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159432</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159432</w:t>
            </w:r>
          </w:p>
        </w:tc>
      </w:tr>
      <w:tr w:rsidR="00330C2B" w:rsidRPr="0067467E" w:rsidTr="00B96EE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6.</w:t>
            </w:r>
          </w:p>
        </w:tc>
        <w:tc>
          <w:tcPr>
            <w:tcW w:w="9603" w:type="dxa"/>
            <w:gridSpan w:val="10"/>
            <w:tcBorders>
              <w:top w:val="single" w:sz="4" w:space="0" w:color="auto"/>
              <w:left w:val="nil"/>
              <w:bottom w:val="single" w:sz="4" w:space="0" w:color="auto"/>
              <w:right w:val="single" w:sz="4" w:space="0" w:color="000000"/>
            </w:tcBorders>
            <w:shd w:val="clear" w:color="000000" w:fill="FFFF00"/>
            <w:vAlign w:val="bottom"/>
          </w:tcPr>
          <w:p w:rsidR="00330C2B" w:rsidRPr="0067467E" w:rsidRDefault="00330C2B" w:rsidP="009C5B7D">
            <w:pPr>
              <w:jc w:val="center"/>
              <w:rPr>
                <w:color w:val="000000"/>
                <w:sz w:val="20"/>
                <w:szCs w:val="20"/>
              </w:rPr>
            </w:pPr>
            <w:r w:rsidRPr="0067467E">
              <w:rPr>
                <w:color w:val="000000"/>
                <w:sz w:val="20"/>
                <w:szCs w:val="20"/>
              </w:rPr>
              <w:t>Установка автоматизированной информационно-измерительной системы учета  и автоматизированной си</w:t>
            </w:r>
            <w:r w:rsidRPr="0067467E">
              <w:rPr>
                <w:color w:val="000000"/>
                <w:sz w:val="20"/>
                <w:szCs w:val="20"/>
              </w:rPr>
              <w:t>с</w:t>
            </w:r>
            <w:r w:rsidRPr="0067467E">
              <w:rPr>
                <w:color w:val="000000"/>
                <w:sz w:val="20"/>
                <w:szCs w:val="20"/>
              </w:rPr>
              <w:t xml:space="preserve">темы управления глубинных насосов с центральной диспетчеризацией на Дичнянском водозаборе </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Всего инвест</w:t>
            </w:r>
            <w:r w:rsidRPr="0067467E">
              <w:rPr>
                <w:color w:val="000000"/>
                <w:sz w:val="20"/>
                <w:szCs w:val="20"/>
              </w:rPr>
              <w:t>и</w:t>
            </w:r>
            <w:r w:rsidRPr="0067467E">
              <w:rPr>
                <w:color w:val="000000"/>
                <w:sz w:val="20"/>
                <w:szCs w:val="20"/>
              </w:rPr>
              <w:t>ций за период, в т.ч.</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9675</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9675</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9675</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Федеральный бюджет</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9675</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9675</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9675</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бюджет субъе</w:t>
            </w:r>
            <w:r w:rsidRPr="0067467E">
              <w:rPr>
                <w:color w:val="000000"/>
                <w:sz w:val="20"/>
                <w:szCs w:val="20"/>
              </w:rPr>
              <w:t>к</w:t>
            </w:r>
            <w:r w:rsidRPr="0067467E">
              <w:rPr>
                <w:color w:val="000000"/>
                <w:sz w:val="20"/>
                <w:szCs w:val="20"/>
              </w:rPr>
              <w:t>та РФ</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за счет тарифов на подключ</w:t>
            </w:r>
            <w:r w:rsidRPr="0067467E">
              <w:rPr>
                <w:color w:val="000000"/>
                <w:sz w:val="20"/>
                <w:szCs w:val="20"/>
              </w:rPr>
              <w:t>е</w:t>
            </w:r>
            <w:r w:rsidRPr="0067467E">
              <w:rPr>
                <w:color w:val="000000"/>
                <w:sz w:val="20"/>
                <w:szCs w:val="20"/>
              </w:rPr>
              <w:t>ние</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330C2B">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бюджет муниц</w:t>
            </w:r>
            <w:r w:rsidRPr="0067467E">
              <w:rPr>
                <w:color w:val="000000"/>
                <w:sz w:val="20"/>
                <w:szCs w:val="20"/>
              </w:rPr>
              <w:t>и</w:t>
            </w:r>
            <w:r w:rsidRPr="0067467E">
              <w:rPr>
                <w:color w:val="000000"/>
                <w:sz w:val="20"/>
                <w:szCs w:val="20"/>
              </w:rPr>
              <w:t>пального образ</w:t>
            </w:r>
            <w:r w:rsidRPr="0067467E">
              <w:rPr>
                <w:color w:val="000000"/>
                <w:sz w:val="20"/>
                <w:szCs w:val="20"/>
              </w:rPr>
              <w:t>о</w:t>
            </w:r>
            <w:r w:rsidRPr="0067467E">
              <w:rPr>
                <w:color w:val="000000"/>
                <w:sz w:val="20"/>
                <w:szCs w:val="20"/>
              </w:rPr>
              <w:t>вания</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330C2B">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xml:space="preserve">Собственные </w:t>
            </w:r>
            <w:r w:rsidRPr="0067467E">
              <w:rPr>
                <w:color w:val="000000"/>
                <w:sz w:val="20"/>
                <w:szCs w:val="20"/>
              </w:rPr>
              <w:lastRenderedPageBreak/>
              <w:t>средства пре</w:t>
            </w:r>
            <w:r w:rsidRPr="0067467E">
              <w:rPr>
                <w:color w:val="000000"/>
                <w:sz w:val="20"/>
                <w:szCs w:val="20"/>
              </w:rPr>
              <w:t>д</w:t>
            </w:r>
            <w:r w:rsidRPr="0067467E">
              <w:rPr>
                <w:color w:val="000000"/>
                <w:sz w:val="20"/>
                <w:szCs w:val="20"/>
              </w:rPr>
              <w:t>приятия</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lastRenderedPageBreak/>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lastRenderedPageBreak/>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Средства инв</w:t>
            </w:r>
            <w:r w:rsidRPr="0067467E">
              <w:rPr>
                <w:color w:val="000000"/>
                <w:sz w:val="20"/>
                <w:szCs w:val="20"/>
              </w:rPr>
              <w:t>е</w:t>
            </w:r>
            <w:r w:rsidRPr="0067467E">
              <w:rPr>
                <w:color w:val="000000"/>
                <w:sz w:val="20"/>
                <w:szCs w:val="20"/>
              </w:rPr>
              <w:t>стора</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Итого</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9675</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9675</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9675</w:t>
            </w:r>
          </w:p>
        </w:tc>
      </w:tr>
      <w:tr w:rsidR="00330C2B" w:rsidRPr="0067467E" w:rsidTr="00B96EE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7.</w:t>
            </w:r>
          </w:p>
        </w:tc>
        <w:tc>
          <w:tcPr>
            <w:tcW w:w="9603" w:type="dxa"/>
            <w:gridSpan w:val="10"/>
            <w:tcBorders>
              <w:top w:val="single" w:sz="4" w:space="0" w:color="auto"/>
              <w:left w:val="nil"/>
              <w:bottom w:val="single" w:sz="4" w:space="0" w:color="auto"/>
              <w:right w:val="single" w:sz="4" w:space="0" w:color="000000"/>
            </w:tcBorders>
            <w:shd w:val="clear" w:color="000000" w:fill="FFFF00"/>
            <w:vAlign w:val="bottom"/>
          </w:tcPr>
          <w:p w:rsidR="00330C2B" w:rsidRPr="0067467E" w:rsidRDefault="00330C2B" w:rsidP="009C5B7D">
            <w:pPr>
              <w:jc w:val="center"/>
              <w:rPr>
                <w:color w:val="000000"/>
                <w:sz w:val="20"/>
                <w:szCs w:val="20"/>
              </w:rPr>
            </w:pPr>
            <w:r w:rsidRPr="0067467E">
              <w:rPr>
                <w:color w:val="000000"/>
                <w:sz w:val="20"/>
                <w:szCs w:val="20"/>
              </w:rPr>
              <w:t>Реконструкция узла второго подъёма Курчатовского водозабора со строительством станции обезжелезнив</w:t>
            </w:r>
            <w:r w:rsidRPr="0067467E">
              <w:rPr>
                <w:color w:val="000000"/>
                <w:sz w:val="20"/>
                <w:szCs w:val="20"/>
              </w:rPr>
              <w:t>а</w:t>
            </w:r>
            <w:r w:rsidRPr="0067467E">
              <w:rPr>
                <w:color w:val="000000"/>
                <w:sz w:val="20"/>
                <w:szCs w:val="20"/>
              </w:rPr>
              <w:t>ния</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Всего инвест</w:t>
            </w:r>
            <w:r w:rsidRPr="0067467E">
              <w:rPr>
                <w:color w:val="000000"/>
                <w:sz w:val="20"/>
                <w:szCs w:val="20"/>
              </w:rPr>
              <w:t>и</w:t>
            </w:r>
            <w:r w:rsidRPr="0067467E">
              <w:rPr>
                <w:color w:val="000000"/>
                <w:sz w:val="20"/>
                <w:szCs w:val="20"/>
              </w:rPr>
              <w:t>ций за период, в т.ч.</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61650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64800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126450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152000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278450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Федеральный бюджет</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61650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64800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126450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152000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278450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бюджет субъе</w:t>
            </w:r>
            <w:r w:rsidRPr="0067467E">
              <w:rPr>
                <w:color w:val="000000"/>
                <w:sz w:val="20"/>
                <w:szCs w:val="20"/>
              </w:rPr>
              <w:t>к</w:t>
            </w:r>
            <w:r w:rsidRPr="0067467E">
              <w:rPr>
                <w:color w:val="000000"/>
                <w:sz w:val="20"/>
                <w:szCs w:val="20"/>
              </w:rPr>
              <w:t>та РФ</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бюджет муниц</w:t>
            </w:r>
            <w:r w:rsidRPr="0067467E">
              <w:rPr>
                <w:color w:val="000000"/>
                <w:sz w:val="20"/>
                <w:szCs w:val="20"/>
              </w:rPr>
              <w:t>и</w:t>
            </w:r>
            <w:r w:rsidRPr="0067467E">
              <w:rPr>
                <w:color w:val="000000"/>
                <w:sz w:val="20"/>
                <w:szCs w:val="20"/>
              </w:rPr>
              <w:t>пального образ</w:t>
            </w:r>
            <w:r w:rsidRPr="0067467E">
              <w:rPr>
                <w:color w:val="000000"/>
                <w:sz w:val="20"/>
                <w:szCs w:val="20"/>
              </w:rPr>
              <w:t>о</w:t>
            </w:r>
            <w:r w:rsidRPr="0067467E">
              <w:rPr>
                <w:color w:val="000000"/>
                <w:sz w:val="20"/>
                <w:szCs w:val="20"/>
              </w:rPr>
              <w:t>вания</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за счет тарифов на подключ</w:t>
            </w:r>
            <w:r w:rsidRPr="0067467E">
              <w:rPr>
                <w:color w:val="000000"/>
                <w:sz w:val="20"/>
                <w:szCs w:val="20"/>
              </w:rPr>
              <w:t>е</w:t>
            </w:r>
            <w:r w:rsidRPr="0067467E">
              <w:rPr>
                <w:color w:val="000000"/>
                <w:sz w:val="20"/>
                <w:szCs w:val="20"/>
              </w:rPr>
              <w:t>ние</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330C2B">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Собственные средства пре</w:t>
            </w:r>
            <w:r w:rsidRPr="0067467E">
              <w:rPr>
                <w:color w:val="000000"/>
                <w:sz w:val="20"/>
                <w:szCs w:val="20"/>
              </w:rPr>
              <w:t>д</w:t>
            </w:r>
            <w:r w:rsidRPr="0067467E">
              <w:rPr>
                <w:color w:val="000000"/>
                <w:sz w:val="20"/>
                <w:szCs w:val="20"/>
              </w:rPr>
              <w:t>приятия</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за счет надба</w:t>
            </w:r>
            <w:r w:rsidRPr="0067467E">
              <w:rPr>
                <w:color w:val="000000"/>
                <w:sz w:val="20"/>
                <w:szCs w:val="20"/>
              </w:rPr>
              <w:t>в</w:t>
            </w:r>
            <w:r w:rsidRPr="0067467E">
              <w:rPr>
                <w:color w:val="000000"/>
                <w:sz w:val="20"/>
                <w:szCs w:val="20"/>
              </w:rPr>
              <w:t>ки к  тарифу</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Средства инв</w:t>
            </w:r>
            <w:r w:rsidRPr="0067467E">
              <w:rPr>
                <w:color w:val="000000"/>
                <w:sz w:val="20"/>
                <w:szCs w:val="20"/>
              </w:rPr>
              <w:t>е</w:t>
            </w:r>
            <w:r w:rsidRPr="0067467E">
              <w:rPr>
                <w:color w:val="000000"/>
                <w:sz w:val="20"/>
                <w:szCs w:val="20"/>
              </w:rPr>
              <w:t>стора</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Итого</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61650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64800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126450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152000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278450</w:t>
            </w:r>
          </w:p>
        </w:tc>
      </w:tr>
      <w:tr w:rsidR="00330C2B" w:rsidRPr="0067467E" w:rsidTr="00B96EE1">
        <w:trPr>
          <w:trHeight w:val="300"/>
        </w:trPr>
        <w:tc>
          <w:tcPr>
            <w:tcW w:w="436" w:type="dxa"/>
            <w:tcBorders>
              <w:top w:val="nil"/>
              <w:left w:val="single" w:sz="4" w:space="0" w:color="auto"/>
              <w:bottom w:val="single" w:sz="4" w:space="0" w:color="auto"/>
              <w:right w:val="single" w:sz="4" w:space="0" w:color="auto"/>
            </w:tcBorders>
            <w:shd w:val="clear" w:color="auto" w:fill="auto"/>
            <w:noWrap/>
            <w:vAlign w:val="bottom"/>
          </w:tcPr>
          <w:p w:rsidR="00330C2B" w:rsidRPr="0067467E" w:rsidRDefault="00330C2B" w:rsidP="009C5B7D">
            <w:pPr>
              <w:jc w:val="center"/>
              <w:rPr>
                <w:color w:val="000000"/>
                <w:sz w:val="20"/>
                <w:szCs w:val="20"/>
              </w:rPr>
            </w:pPr>
            <w:r w:rsidRPr="0067467E">
              <w:rPr>
                <w:color w:val="000000"/>
                <w:sz w:val="20"/>
                <w:szCs w:val="20"/>
              </w:rPr>
              <w:t>8</w:t>
            </w:r>
          </w:p>
        </w:tc>
        <w:tc>
          <w:tcPr>
            <w:tcW w:w="9603" w:type="dxa"/>
            <w:gridSpan w:val="10"/>
            <w:tcBorders>
              <w:top w:val="single" w:sz="4" w:space="0" w:color="auto"/>
              <w:left w:val="nil"/>
              <w:bottom w:val="single" w:sz="4" w:space="0" w:color="auto"/>
              <w:right w:val="single" w:sz="4" w:space="0" w:color="000000"/>
            </w:tcBorders>
            <w:shd w:val="clear" w:color="000000" w:fill="FFFF00"/>
            <w:vAlign w:val="bottom"/>
          </w:tcPr>
          <w:p w:rsidR="00330C2B" w:rsidRPr="0067467E" w:rsidRDefault="00330C2B" w:rsidP="001B0B12">
            <w:pPr>
              <w:jc w:val="center"/>
              <w:rPr>
                <w:color w:val="000000"/>
                <w:sz w:val="20"/>
                <w:szCs w:val="20"/>
              </w:rPr>
            </w:pPr>
            <w:r w:rsidRPr="0067467E">
              <w:rPr>
                <w:color w:val="000000"/>
                <w:sz w:val="20"/>
                <w:szCs w:val="20"/>
              </w:rPr>
              <w:t>Монтаж УФУ-250 (</w:t>
            </w:r>
            <w:r w:rsidR="001B0B12" w:rsidRPr="0067467E">
              <w:rPr>
                <w:color w:val="000000"/>
                <w:sz w:val="20"/>
                <w:szCs w:val="20"/>
              </w:rPr>
              <w:t>4</w:t>
            </w:r>
            <w:r w:rsidRPr="0067467E">
              <w:rPr>
                <w:color w:val="000000"/>
                <w:sz w:val="20"/>
                <w:szCs w:val="20"/>
              </w:rPr>
              <w:t>шт)</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noWrap/>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Всего инвест</w:t>
            </w:r>
            <w:r w:rsidRPr="0067467E">
              <w:rPr>
                <w:color w:val="000000"/>
                <w:sz w:val="20"/>
                <w:szCs w:val="20"/>
              </w:rPr>
              <w:t>и</w:t>
            </w:r>
            <w:r w:rsidRPr="0067467E">
              <w:rPr>
                <w:color w:val="000000"/>
                <w:sz w:val="20"/>
                <w:szCs w:val="20"/>
              </w:rPr>
              <w:t>ций за период, в т.ч.</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1741,5</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1741,5</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1741,5</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noWrap/>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Федеральный бюджет</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noWrap/>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бюджет субъе</w:t>
            </w:r>
            <w:r w:rsidRPr="0067467E">
              <w:rPr>
                <w:color w:val="000000"/>
                <w:sz w:val="20"/>
                <w:szCs w:val="20"/>
              </w:rPr>
              <w:t>к</w:t>
            </w:r>
            <w:r w:rsidRPr="0067467E">
              <w:rPr>
                <w:color w:val="000000"/>
                <w:sz w:val="20"/>
                <w:szCs w:val="20"/>
              </w:rPr>
              <w:t>та РФ</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noWrap/>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бюджет муниц</w:t>
            </w:r>
            <w:r w:rsidRPr="0067467E">
              <w:rPr>
                <w:color w:val="000000"/>
                <w:sz w:val="20"/>
                <w:szCs w:val="20"/>
              </w:rPr>
              <w:t>и</w:t>
            </w:r>
            <w:r w:rsidRPr="0067467E">
              <w:rPr>
                <w:color w:val="000000"/>
                <w:sz w:val="20"/>
                <w:szCs w:val="20"/>
              </w:rPr>
              <w:t>пального образ</w:t>
            </w:r>
            <w:r w:rsidRPr="0067467E">
              <w:rPr>
                <w:color w:val="000000"/>
                <w:sz w:val="20"/>
                <w:szCs w:val="20"/>
              </w:rPr>
              <w:t>о</w:t>
            </w:r>
            <w:r w:rsidRPr="0067467E">
              <w:rPr>
                <w:color w:val="000000"/>
                <w:sz w:val="20"/>
                <w:szCs w:val="20"/>
              </w:rPr>
              <w:t>вания</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noWrap/>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за счет тарифов на подключ</w:t>
            </w:r>
            <w:r w:rsidRPr="0067467E">
              <w:rPr>
                <w:color w:val="000000"/>
                <w:sz w:val="20"/>
                <w:szCs w:val="20"/>
              </w:rPr>
              <w:t>е</w:t>
            </w:r>
            <w:r w:rsidRPr="0067467E">
              <w:rPr>
                <w:color w:val="000000"/>
                <w:sz w:val="20"/>
                <w:szCs w:val="20"/>
              </w:rPr>
              <w:t>ние</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330C2B">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noWrap/>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Собственные средства пре</w:t>
            </w:r>
            <w:r w:rsidRPr="0067467E">
              <w:rPr>
                <w:color w:val="000000"/>
                <w:sz w:val="20"/>
                <w:szCs w:val="20"/>
              </w:rPr>
              <w:t>д</w:t>
            </w:r>
            <w:r w:rsidRPr="0067467E">
              <w:rPr>
                <w:color w:val="000000"/>
                <w:sz w:val="20"/>
                <w:szCs w:val="20"/>
              </w:rPr>
              <w:t>приятия</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1741,5</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1741,5</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1741,5</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noWrap/>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за счет надба</w:t>
            </w:r>
            <w:r w:rsidRPr="0067467E">
              <w:rPr>
                <w:color w:val="000000"/>
                <w:sz w:val="20"/>
                <w:szCs w:val="20"/>
              </w:rPr>
              <w:t>в</w:t>
            </w:r>
            <w:r w:rsidRPr="0067467E">
              <w:rPr>
                <w:color w:val="000000"/>
                <w:sz w:val="20"/>
                <w:szCs w:val="20"/>
              </w:rPr>
              <w:t>ки к  тарифу</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noWrap/>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Средства инв</w:t>
            </w:r>
            <w:r w:rsidRPr="0067467E">
              <w:rPr>
                <w:color w:val="000000"/>
                <w:sz w:val="20"/>
                <w:szCs w:val="20"/>
              </w:rPr>
              <w:t>е</w:t>
            </w:r>
            <w:r w:rsidRPr="0067467E">
              <w:rPr>
                <w:color w:val="000000"/>
                <w:sz w:val="20"/>
                <w:szCs w:val="20"/>
              </w:rPr>
              <w:t>стора</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noWrap/>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Итого</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1741,5</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1741,5</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1741,5</w:t>
            </w:r>
          </w:p>
        </w:tc>
      </w:tr>
      <w:tr w:rsidR="00330C2B" w:rsidRPr="0067467E" w:rsidTr="00B96EE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9</w:t>
            </w:r>
          </w:p>
        </w:tc>
        <w:tc>
          <w:tcPr>
            <w:tcW w:w="9603" w:type="dxa"/>
            <w:gridSpan w:val="10"/>
            <w:tcBorders>
              <w:top w:val="single" w:sz="4" w:space="0" w:color="auto"/>
              <w:left w:val="nil"/>
              <w:bottom w:val="single" w:sz="4" w:space="0" w:color="auto"/>
              <w:right w:val="single" w:sz="4" w:space="0" w:color="000000"/>
            </w:tcBorders>
            <w:shd w:val="clear" w:color="000000" w:fill="FFFF00"/>
            <w:vAlign w:val="bottom"/>
          </w:tcPr>
          <w:p w:rsidR="00330C2B" w:rsidRPr="0067467E" w:rsidRDefault="00330C2B" w:rsidP="009C5B7D">
            <w:pPr>
              <w:jc w:val="center"/>
              <w:rPr>
                <w:color w:val="000000"/>
                <w:sz w:val="20"/>
                <w:szCs w:val="20"/>
              </w:rPr>
            </w:pPr>
            <w:r w:rsidRPr="0067467E">
              <w:rPr>
                <w:color w:val="000000"/>
                <w:sz w:val="20"/>
                <w:szCs w:val="20"/>
              </w:rPr>
              <w:t>Реконструкция городской водопроводной сети с заменой стальных трубопроводов на  неметаллические</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Всего инвест</w:t>
            </w:r>
            <w:r w:rsidRPr="0067467E">
              <w:rPr>
                <w:color w:val="000000"/>
                <w:sz w:val="20"/>
                <w:szCs w:val="20"/>
              </w:rPr>
              <w:t>и</w:t>
            </w:r>
            <w:r w:rsidRPr="0067467E">
              <w:rPr>
                <w:color w:val="000000"/>
                <w:sz w:val="20"/>
                <w:szCs w:val="20"/>
              </w:rPr>
              <w:t>ций за период, в т.ч.</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6710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7381</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7869</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8357</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8784</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39101</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70939,3</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110040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Федеральный бюджет</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6710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7381</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7869</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8357</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8784</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39101</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70939,3</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110040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бюджет субъе</w:t>
            </w:r>
            <w:r w:rsidRPr="0067467E">
              <w:rPr>
                <w:color w:val="000000"/>
                <w:sz w:val="20"/>
                <w:szCs w:val="20"/>
              </w:rPr>
              <w:t>к</w:t>
            </w:r>
            <w:r w:rsidRPr="0067467E">
              <w:rPr>
                <w:color w:val="000000"/>
                <w:sz w:val="20"/>
                <w:szCs w:val="20"/>
              </w:rPr>
              <w:t>та РФ</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бюджет муниц</w:t>
            </w:r>
            <w:r w:rsidRPr="0067467E">
              <w:rPr>
                <w:color w:val="000000"/>
                <w:sz w:val="20"/>
                <w:szCs w:val="20"/>
              </w:rPr>
              <w:t>и</w:t>
            </w:r>
            <w:r w:rsidRPr="0067467E">
              <w:rPr>
                <w:color w:val="000000"/>
                <w:sz w:val="20"/>
                <w:szCs w:val="20"/>
              </w:rPr>
              <w:t>пального образ</w:t>
            </w:r>
            <w:r w:rsidRPr="0067467E">
              <w:rPr>
                <w:color w:val="000000"/>
                <w:sz w:val="20"/>
                <w:szCs w:val="20"/>
              </w:rPr>
              <w:t>о</w:t>
            </w:r>
            <w:r w:rsidRPr="0067467E">
              <w:rPr>
                <w:color w:val="000000"/>
                <w:sz w:val="20"/>
                <w:szCs w:val="20"/>
              </w:rPr>
              <w:t>вания</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xml:space="preserve">за счет тарифов </w:t>
            </w:r>
            <w:r w:rsidRPr="0067467E">
              <w:rPr>
                <w:color w:val="000000"/>
                <w:sz w:val="20"/>
                <w:szCs w:val="20"/>
              </w:rPr>
              <w:lastRenderedPageBreak/>
              <w:t>на подключ</w:t>
            </w:r>
            <w:r w:rsidRPr="0067467E">
              <w:rPr>
                <w:color w:val="000000"/>
                <w:sz w:val="20"/>
                <w:szCs w:val="20"/>
              </w:rPr>
              <w:t>е</w:t>
            </w:r>
            <w:r w:rsidRPr="0067467E">
              <w:rPr>
                <w:color w:val="000000"/>
                <w:sz w:val="20"/>
                <w:szCs w:val="20"/>
              </w:rPr>
              <w:t>ние</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330C2B">
            <w:pPr>
              <w:jc w:val="center"/>
              <w:rPr>
                <w:color w:val="000000"/>
                <w:sz w:val="20"/>
                <w:szCs w:val="20"/>
              </w:rPr>
            </w:pPr>
            <w:r w:rsidRPr="0067467E">
              <w:rPr>
                <w:color w:val="000000"/>
                <w:sz w:val="20"/>
                <w:szCs w:val="20"/>
              </w:rPr>
              <w:lastRenderedPageBreak/>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lastRenderedPageBreak/>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Собственные средства пре</w:t>
            </w:r>
            <w:r w:rsidRPr="0067467E">
              <w:rPr>
                <w:color w:val="000000"/>
                <w:sz w:val="20"/>
                <w:szCs w:val="20"/>
              </w:rPr>
              <w:t>д</w:t>
            </w:r>
            <w:r w:rsidRPr="0067467E">
              <w:rPr>
                <w:color w:val="000000"/>
                <w:sz w:val="20"/>
                <w:szCs w:val="20"/>
              </w:rPr>
              <w:t>приятия</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за счет надба</w:t>
            </w:r>
            <w:r w:rsidRPr="0067467E">
              <w:rPr>
                <w:color w:val="000000"/>
                <w:sz w:val="20"/>
                <w:szCs w:val="20"/>
              </w:rPr>
              <w:t>в</w:t>
            </w:r>
            <w:r w:rsidRPr="0067467E">
              <w:rPr>
                <w:color w:val="000000"/>
                <w:sz w:val="20"/>
                <w:szCs w:val="20"/>
              </w:rPr>
              <w:t>ки к  тарифу</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Средства инв</w:t>
            </w:r>
            <w:r w:rsidRPr="0067467E">
              <w:rPr>
                <w:color w:val="000000"/>
                <w:sz w:val="20"/>
                <w:szCs w:val="20"/>
              </w:rPr>
              <w:t>е</w:t>
            </w:r>
            <w:r w:rsidRPr="0067467E">
              <w:rPr>
                <w:color w:val="000000"/>
                <w:sz w:val="20"/>
                <w:szCs w:val="20"/>
              </w:rPr>
              <w:t>стора</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Итого</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6710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7381</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7869</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8357</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8784</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39101</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70939,3</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110040</w:t>
            </w:r>
          </w:p>
        </w:tc>
      </w:tr>
      <w:tr w:rsidR="00330C2B" w:rsidRPr="0067467E" w:rsidTr="00B96EE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10</w:t>
            </w:r>
          </w:p>
        </w:tc>
        <w:tc>
          <w:tcPr>
            <w:tcW w:w="9603" w:type="dxa"/>
            <w:gridSpan w:val="10"/>
            <w:tcBorders>
              <w:top w:val="single" w:sz="4" w:space="0" w:color="auto"/>
              <w:left w:val="nil"/>
              <w:bottom w:val="single" w:sz="4" w:space="0" w:color="auto"/>
              <w:right w:val="single" w:sz="4" w:space="0" w:color="000000"/>
            </w:tcBorders>
            <w:shd w:val="clear" w:color="000000" w:fill="FFFF00"/>
            <w:vAlign w:val="bottom"/>
          </w:tcPr>
          <w:p w:rsidR="00330C2B" w:rsidRPr="0067467E" w:rsidRDefault="00330C2B" w:rsidP="009C5B7D">
            <w:pPr>
              <w:jc w:val="center"/>
              <w:rPr>
                <w:color w:val="000000"/>
                <w:sz w:val="20"/>
                <w:szCs w:val="20"/>
              </w:rPr>
            </w:pPr>
            <w:r w:rsidRPr="0067467E">
              <w:rPr>
                <w:color w:val="000000"/>
                <w:sz w:val="20"/>
                <w:szCs w:val="20"/>
              </w:rPr>
              <w:t>Реконструкция  водозаборных  водопроводных сетей, выработавших свой экс-плуатационный ресурс</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Всего инвест</w:t>
            </w:r>
            <w:r w:rsidRPr="0067467E">
              <w:rPr>
                <w:color w:val="000000"/>
                <w:sz w:val="20"/>
                <w:szCs w:val="20"/>
              </w:rPr>
              <w:t>и</w:t>
            </w:r>
            <w:r w:rsidRPr="0067467E">
              <w:rPr>
                <w:color w:val="000000"/>
                <w:sz w:val="20"/>
                <w:szCs w:val="20"/>
              </w:rPr>
              <w:t>ций за период, в т.ч.</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8580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9438</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10062</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10686</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11232</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49998</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81888,3</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131886</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Федеральный бюджет</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8580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4118,3</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5863,6</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6423</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6898,5</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31884</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28626</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60510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бюджет субъе</w:t>
            </w:r>
            <w:r w:rsidRPr="0067467E">
              <w:rPr>
                <w:color w:val="000000"/>
                <w:sz w:val="20"/>
                <w:szCs w:val="20"/>
              </w:rPr>
              <w:t>к</w:t>
            </w:r>
            <w:r w:rsidRPr="0067467E">
              <w:rPr>
                <w:color w:val="000000"/>
                <w:sz w:val="20"/>
                <w:szCs w:val="20"/>
              </w:rPr>
              <w:t>та РФ</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бюджет муниц</w:t>
            </w:r>
            <w:r w:rsidRPr="0067467E">
              <w:rPr>
                <w:color w:val="000000"/>
                <w:sz w:val="20"/>
                <w:szCs w:val="20"/>
              </w:rPr>
              <w:t>и</w:t>
            </w:r>
            <w:r w:rsidRPr="0067467E">
              <w:rPr>
                <w:color w:val="000000"/>
                <w:sz w:val="20"/>
                <w:szCs w:val="20"/>
              </w:rPr>
              <w:t>пального образ</w:t>
            </w:r>
            <w:r w:rsidRPr="0067467E">
              <w:rPr>
                <w:color w:val="000000"/>
                <w:sz w:val="20"/>
                <w:szCs w:val="20"/>
              </w:rPr>
              <w:t>о</w:t>
            </w:r>
            <w:r w:rsidRPr="0067467E">
              <w:rPr>
                <w:color w:val="000000"/>
                <w:sz w:val="20"/>
                <w:szCs w:val="20"/>
              </w:rPr>
              <w:t>вания</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за счет тарифов на подключ</w:t>
            </w:r>
            <w:r w:rsidRPr="0067467E">
              <w:rPr>
                <w:color w:val="000000"/>
                <w:sz w:val="20"/>
                <w:szCs w:val="20"/>
              </w:rPr>
              <w:t>е</w:t>
            </w:r>
            <w:r w:rsidRPr="0067467E">
              <w:rPr>
                <w:color w:val="000000"/>
                <w:sz w:val="20"/>
                <w:szCs w:val="20"/>
              </w:rPr>
              <w:t>ние</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330C2B">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1B0B12"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1199,7</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1B0B12"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1B0B12"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1B0B12"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1199,7</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18767,9</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19968</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Собственные средства пре</w:t>
            </w:r>
            <w:r w:rsidRPr="0067467E">
              <w:rPr>
                <w:color w:val="000000"/>
                <w:sz w:val="20"/>
                <w:szCs w:val="20"/>
              </w:rPr>
              <w:t>д</w:t>
            </w:r>
            <w:r w:rsidRPr="0067467E">
              <w:rPr>
                <w:color w:val="000000"/>
                <w:sz w:val="20"/>
                <w:szCs w:val="20"/>
              </w:rPr>
              <w:t>приятия</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за счет надба</w:t>
            </w:r>
            <w:r w:rsidRPr="0067467E">
              <w:rPr>
                <w:color w:val="000000"/>
                <w:sz w:val="20"/>
                <w:szCs w:val="20"/>
              </w:rPr>
              <w:t>в</w:t>
            </w:r>
            <w:r w:rsidRPr="0067467E">
              <w:rPr>
                <w:color w:val="000000"/>
                <w:sz w:val="20"/>
                <w:szCs w:val="20"/>
              </w:rPr>
              <w:t>ки к  тарифу</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vAlign w:val="center"/>
          </w:tcPr>
          <w:p w:rsidR="00330C2B" w:rsidRPr="0067467E" w:rsidRDefault="00330C2B" w:rsidP="001B0B12">
            <w:pPr>
              <w:jc w:val="center"/>
              <w:rPr>
                <w:color w:val="000000"/>
                <w:sz w:val="20"/>
                <w:szCs w:val="20"/>
              </w:rPr>
            </w:pPr>
            <w:r w:rsidRPr="0067467E">
              <w:rPr>
                <w:color w:val="000000"/>
                <w:sz w:val="20"/>
                <w:szCs w:val="20"/>
              </w:rPr>
              <w:t>4120</w:t>
            </w:r>
          </w:p>
        </w:tc>
        <w:tc>
          <w:tcPr>
            <w:tcW w:w="866" w:type="dxa"/>
            <w:tcBorders>
              <w:top w:val="nil"/>
              <w:left w:val="nil"/>
              <w:bottom w:val="single" w:sz="4" w:space="0" w:color="auto"/>
              <w:right w:val="single" w:sz="4" w:space="0" w:color="auto"/>
            </w:tcBorders>
            <w:shd w:val="clear" w:color="auto" w:fill="auto"/>
            <w:vAlign w:val="center"/>
          </w:tcPr>
          <w:p w:rsidR="00330C2B" w:rsidRPr="0067467E" w:rsidRDefault="00330C2B" w:rsidP="001B0B12">
            <w:pPr>
              <w:jc w:val="center"/>
              <w:rPr>
                <w:color w:val="000000"/>
                <w:sz w:val="20"/>
                <w:szCs w:val="20"/>
              </w:rPr>
            </w:pPr>
            <w:r w:rsidRPr="0067467E">
              <w:rPr>
                <w:color w:val="000000"/>
                <w:sz w:val="20"/>
                <w:szCs w:val="20"/>
              </w:rPr>
              <w:t>4198,4</w:t>
            </w:r>
          </w:p>
        </w:tc>
        <w:tc>
          <w:tcPr>
            <w:tcW w:w="900" w:type="dxa"/>
            <w:tcBorders>
              <w:top w:val="nil"/>
              <w:left w:val="nil"/>
              <w:bottom w:val="single" w:sz="4" w:space="0" w:color="auto"/>
              <w:right w:val="single" w:sz="4" w:space="0" w:color="auto"/>
            </w:tcBorders>
            <w:shd w:val="clear" w:color="auto" w:fill="auto"/>
            <w:vAlign w:val="center"/>
          </w:tcPr>
          <w:p w:rsidR="00330C2B" w:rsidRPr="0067467E" w:rsidRDefault="00330C2B" w:rsidP="001B0B12">
            <w:pPr>
              <w:jc w:val="center"/>
              <w:rPr>
                <w:color w:val="000000"/>
                <w:sz w:val="20"/>
                <w:szCs w:val="20"/>
              </w:rPr>
            </w:pPr>
            <w:r w:rsidRPr="0067467E">
              <w:rPr>
                <w:color w:val="000000"/>
                <w:sz w:val="20"/>
                <w:szCs w:val="20"/>
              </w:rPr>
              <w:t>4262,7</w:t>
            </w:r>
          </w:p>
        </w:tc>
        <w:tc>
          <w:tcPr>
            <w:tcW w:w="866" w:type="dxa"/>
            <w:tcBorders>
              <w:top w:val="nil"/>
              <w:left w:val="nil"/>
              <w:bottom w:val="single" w:sz="4" w:space="0" w:color="auto"/>
              <w:right w:val="single" w:sz="4" w:space="0" w:color="auto"/>
            </w:tcBorders>
            <w:shd w:val="clear" w:color="auto" w:fill="auto"/>
            <w:vAlign w:val="center"/>
          </w:tcPr>
          <w:p w:rsidR="00330C2B" w:rsidRPr="0067467E" w:rsidRDefault="00330C2B" w:rsidP="001B0B12">
            <w:pPr>
              <w:jc w:val="center"/>
              <w:rPr>
                <w:color w:val="000000"/>
                <w:sz w:val="20"/>
                <w:szCs w:val="20"/>
              </w:rPr>
            </w:pPr>
            <w:r w:rsidRPr="0067467E">
              <w:rPr>
                <w:color w:val="000000"/>
                <w:sz w:val="20"/>
                <w:szCs w:val="20"/>
              </w:rPr>
              <w:t>4333,5</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16914,6</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34494,4</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51409</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Средства инв</w:t>
            </w:r>
            <w:r w:rsidRPr="0067467E">
              <w:rPr>
                <w:color w:val="000000"/>
                <w:sz w:val="20"/>
                <w:szCs w:val="20"/>
              </w:rPr>
              <w:t>е</w:t>
            </w:r>
            <w:r w:rsidRPr="0067467E">
              <w:rPr>
                <w:color w:val="000000"/>
                <w:sz w:val="20"/>
                <w:szCs w:val="20"/>
              </w:rPr>
              <w:t>стора</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Итого</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8580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9438</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10062</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10686</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11232</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49998</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81888,3</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131886</w:t>
            </w:r>
          </w:p>
        </w:tc>
      </w:tr>
      <w:tr w:rsidR="00330C2B" w:rsidRPr="0067467E" w:rsidTr="00B96EE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11</w:t>
            </w:r>
          </w:p>
        </w:tc>
        <w:tc>
          <w:tcPr>
            <w:tcW w:w="9603" w:type="dxa"/>
            <w:gridSpan w:val="10"/>
            <w:tcBorders>
              <w:top w:val="single" w:sz="4" w:space="0" w:color="auto"/>
              <w:left w:val="nil"/>
              <w:bottom w:val="single" w:sz="4" w:space="0" w:color="auto"/>
              <w:right w:val="single" w:sz="4" w:space="0" w:color="000000"/>
            </w:tcBorders>
            <w:shd w:val="clear" w:color="000000" w:fill="FFFF00"/>
            <w:vAlign w:val="bottom"/>
          </w:tcPr>
          <w:p w:rsidR="00330C2B" w:rsidRPr="0067467E" w:rsidRDefault="00330C2B" w:rsidP="009C5B7D">
            <w:pPr>
              <w:jc w:val="center"/>
              <w:rPr>
                <w:color w:val="000000"/>
                <w:sz w:val="20"/>
                <w:szCs w:val="20"/>
              </w:rPr>
            </w:pPr>
            <w:r w:rsidRPr="0067467E">
              <w:rPr>
                <w:color w:val="000000"/>
                <w:sz w:val="20"/>
                <w:szCs w:val="20"/>
              </w:rPr>
              <w:t>Строительство второй нитки Дичнянского водозабора  Ду400 до Курчатовского водозабора</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Всего инвест</w:t>
            </w:r>
            <w:r w:rsidRPr="0067467E">
              <w:rPr>
                <w:color w:val="000000"/>
                <w:sz w:val="20"/>
                <w:szCs w:val="20"/>
              </w:rPr>
              <w:t>и</w:t>
            </w:r>
            <w:r w:rsidRPr="0067467E">
              <w:rPr>
                <w:color w:val="000000"/>
                <w:sz w:val="20"/>
                <w:szCs w:val="20"/>
              </w:rPr>
              <w:t>ций за период, в т.ч.</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159432</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159432</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Федеральный бюджет</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159432</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159432</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бюджет субъе</w:t>
            </w:r>
            <w:r w:rsidRPr="0067467E">
              <w:rPr>
                <w:color w:val="000000"/>
                <w:sz w:val="20"/>
                <w:szCs w:val="20"/>
              </w:rPr>
              <w:t>к</w:t>
            </w:r>
            <w:r w:rsidRPr="0067467E">
              <w:rPr>
                <w:color w:val="000000"/>
                <w:sz w:val="20"/>
                <w:szCs w:val="20"/>
              </w:rPr>
              <w:t>та РФ</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бюджет муниц</w:t>
            </w:r>
            <w:r w:rsidRPr="0067467E">
              <w:rPr>
                <w:color w:val="000000"/>
                <w:sz w:val="20"/>
                <w:szCs w:val="20"/>
              </w:rPr>
              <w:t>и</w:t>
            </w:r>
            <w:r w:rsidRPr="0067467E">
              <w:rPr>
                <w:color w:val="000000"/>
                <w:sz w:val="20"/>
                <w:szCs w:val="20"/>
              </w:rPr>
              <w:t>пального образ</w:t>
            </w:r>
            <w:r w:rsidRPr="0067467E">
              <w:rPr>
                <w:color w:val="000000"/>
                <w:sz w:val="20"/>
                <w:szCs w:val="20"/>
              </w:rPr>
              <w:t>о</w:t>
            </w:r>
            <w:r w:rsidRPr="0067467E">
              <w:rPr>
                <w:color w:val="000000"/>
                <w:sz w:val="20"/>
                <w:szCs w:val="20"/>
              </w:rPr>
              <w:t>вания</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за счет тарифов на подключ</w:t>
            </w:r>
            <w:r w:rsidRPr="0067467E">
              <w:rPr>
                <w:color w:val="000000"/>
                <w:sz w:val="20"/>
                <w:szCs w:val="20"/>
              </w:rPr>
              <w:t>е</w:t>
            </w:r>
            <w:r w:rsidRPr="0067467E">
              <w:rPr>
                <w:color w:val="000000"/>
                <w:sz w:val="20"/>
                <w:szCs w:val="20"/>
              </w:rPr>
              <w:t>ние</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330C2B">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Собственные средства пре</w:t>
            </w:r>
            <w:r w:rsidRPr="0067467E">
              <w:rPr>
                <w:color w:val="000000"/>
                <w:sz w:val="20"/>
                <w:szCs w:val="20"/>
              </w:rPr>
              <w:t>д</w:t>
            </w:r>
            <w:r w:rsidRPr="0067467E">
              <w:rPr>
                <w:color w:val="000000"/>
                <w:sz w:val="20"/>
                <w:szCs w:val="20"/>
              </w:rPr>
              <w:t>приятия</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за счет надба</w:t>
            </w:r>
            <w:r w:rsidRPr="0067467E">
              <w:rPr>
                <w:color w:val="000000"/>
                <w:sz w:val="20"/>
                <w:szCs w:val="20"/>
              </w:rPr>
              <w:t>в</w:t>
            </w:r>
            <w:r w:rsidRPr="0067467E">
              <w:rPr>
                <w:color w:val="000000"/>
                <w:sz w:val="20"/>
                <w:szCs w:val="20"/>
              </w:rPr>
              <w:t>ки к  тарифу</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Средства инв</w:t>
            </w:r>
            <w:r w:rsidRPr="0067467E">
              <w:rPr>
                <w:color w:val="000000"/>
                <w:sz w:val="20"/>
                <w:szCs w:val="20"/>
              </w:rPr>
              <w:t>е</w:t>
            </w:r>
            <w:r w:rsidRPr="0067467E">
              <w:rPr>
                <w:color w:val="000000"/>
                <w:sz w:val="20"/>
                <w:szCs w:val="20"/>
              </w:rPr>
              <w:t>стора</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Итого</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159432</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159432</w:t>
            </w:r>
          </w:p>
        </w:tc>
      </w:tr>
      <w:tr w:rsidR="00330C2B" w:rsidRPr="0067467E" w:rsidTr="00B96EE1">
        <w:trPr>
          <w:trHeight w:val="615"/>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12</w:t>
            </w:r>
          </w:p>
        </w:tc>
        <w:tc>
          <w:tcPr>
            <w:tcW w:w="9603" w:type="dxa"/>
            <w:gridSpan w:val="10"/>
            <w:tcBorders>
              <w:top w:val="single" w:sz="4" w:space="0" w:color="auto"/>
              <w:left w:val="nil"/>
              <w:bottom w:val="single" w:sz="4" w:space="0" w:color="auto"/>
              <w:right w:val="single" w:sz="4" w:space="0" w:color="000000"/>
            </w:tcBorders>
            <w:shd w:val="clear" w:color="000000" w:fill="FFFF00"/>
            <w:vAlign w:val="bottom"/>
          </w:tcPr>
          <w:p w:rsidR="00330C2B" w:rsidRPr="0067467E" w:rsidRDefault="00330C2B" w:rsidP="009C5B7D">
            <w:pPr>
              <w:jc w:val="center"/>
              <w:rPr>
                <w:color w:val="000000"/>
                <w:sz w:val="20"/>
                <w:szCs w:val="20"/>
              </w:rPr>
            </w:pPr>
            <w:r w:rsidRPr="0067467E">
              <w:rPr>
                <w:color w:val="000000"/>
                <w:sz w:val="20"/>
                <w:szCs w:val="20"/>
              </w:rPr>
              <w:t xml:space="preserve"> Выполнение проектных работ по строительству  узла второго подъёма и строительства восьми  дополн</w:t>
            </w:r>
            <w:r w:rsidRPr="0067467E">
              <w:rPr>
                <w:color w:val="000000"/>
                <w:sz w:val="20"/>
                <w:szCs w:val="20"/>
              </w:rPr>
              <w:t>и</w:t>
            </w:r>
            <w:r w:rsidRPr="0067467E">
              <w:rPr>
                <w:color w:val="000000"/>
                <w:sz w:val="20"/>
                <w:szCs w:val="20"/>
              </w:rPr>
              <w:t>тельных скважин со сборным коллектором</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Всего инвест</w:t>
            </w:r>
            <w:r w:rsidRPr="0067467E">
              <w:rPr>
                <w:color w:val="000000"/>
                <w:sz w:val="20"/>
                <w:szCs w:val="20"/>
              </w:rPr>
              <w:t>и</w:t>
            </w:r>
            <w:r w:rsidRPr="0067467E">
              <w:rPr>
                <w:color w:val="000000"/>
                <w:sz w:val="20"/>
                <w:szCs w:val="20"/>
              </w:rPr>
              <w:t>ций за период, в т.ч.</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5083</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5082,96</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5083</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Федеральный бюджет</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5083</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5082,96</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5083</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бюджет субъе</w:t>
            </w:r>
            <w:r w:rsidRPr="0067467E">
              <w:rPr>
                <w:color w:val="000000"/>
                <w:sz w:val="20"/>
                <w:szCs w:val="20"/>
              </w:rPr>
              <w:t>к</w:t>
            </w:r>
            <w:r w:rsidRPr="0067467E">
              <w:rPr>
                <w:color w:val="000000"/>
                <w:sz w:val="20"/>
                <w:szCs w:val="20"/>
              </w:rPr>
              <w:t>та РФ</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lastRenderedPageBreak/>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бюджет муниц</w:t>
            </w:r>
            <w:r w:rsidRPr="0067467E">
              <w:rPr>
                <w:color w:val="000000"/>
                <w:sz w:val="20"/>
                <w:szCs w:val="20"/>
              </w:rPr>
              <w:t>и</w:t>
            </w:r>
            <w:r w:rsidRPr="0067467E">
              <w:rPr>
                <w:color w:val="000000"/>
                <w:sz w:val="20"/>
                <w:szCs w:val="20"/>
              </w:rPr>
              <w:t>пального образ</w:t>
            </w:r>
            <w:r w:rsidRPr="0067467E">
              <w:rPr>
                <w:color w:val="000000"/>
                <w:sz w:val="20"/>
                <w:szCs w:val="20"/>
              </w:rPr>
              <w:t>о</w:t>
            </w:r>
            <w:r w:rsidRPr="0067467E">
              <w:rPr>
                <w:color w:val="000000"/>
                <w:sz w:val="20"/>
                <w:szCs w:val="20"/>
              </w:rPr>
              <w:t>вания</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за счет тарифов на подключ</w:t>
            </w:r>
            <w:r w:rsidRPr="0067467E">
              <w:rPr>
                <w:color w:val="000000"/>
                <w:sz w:val="20"/>
                <w:szCs w:val="20"/>
              </w:rPr>
              <w:t>е</w:t>
            </w:r>
            <w:r w:rsidRPr="0067467E">
              <w:rPr>
                <w:color w:val="000000"/>
                <w:sz w:val="20"/>
                <w:szCs w:val="20"/>
              </w:rPr>
              <w:t>ние</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330C2B">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Собственные средства пре</w:t>
            </w:r>
            <w:r w:rsidRPr="0067467E">
              <w:rPr>
                <w:color w:val="000000"/>
                <w:sz w:val="20"/>
                <w:szCs w:val="20"/>
              </w:rPr>
              <w:t>д</w:t>
            </w:r>
            <w:r w:rsidRPr="0067467E">
              <w:rPr>
                <w:color w:val="000000"/>
                <w:sz w:val="20"/>
                <w:szCs w:val="20"/>
              </w:rPr>
              <w:t>приятия</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за счет надба</w:t>
            </w:r>
            <w:r w:rsidRPr="0067467E">
              <w:rPr>
                <w:color w:val="000000"/>
                <w:sz w:val="20"/>
                <w:szCs w:val="20"/>
              </w:rPr>
              <w:t>в</w:t>
            </w:r>
            <w:r w:rsidRPr="0067467E">
              <w:rPr>
                <w:color w:val="000000"/>
                <w:sz w:val="20"/>
                <w:szCs w:val="20"/>
              </w:rPr>
              <w:t>ки к  тарифу</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Средства инв</w:t>
            </w:r>
            <w:r w:rsidRPr="0067467E">
              <w:rPr>
                <w:color w:val="000000"/>
                <w:sz w:val="20"/>
                <w:szCs w:val="20"/>
              </w:rPr>
              <w:t>е</w:t>
            </w:r>
            <w:r w:rsidRPr="0067467E">
              <w:rPr>
                <w:color w:val="000000"/>
                <w:sz w:val="20"/>
                <w:szCs w:val="20"/>
              </w:rPr>
              <w:t>стора</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Итого</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5083</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5082,96</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5083</w:t>
            </w:r>
          </w:p>
        </w:tc>
      </w:tr>
      <w:tr w:rsidR="00330C2B" w:rsidRPr="0067467E" w:rsidTr="00B96EE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13</w:t>
            </w:r>
          </w:p>
        </w:tc>
        <w:tc>
          <w:tcPr>
            <w:tcW w:w="9603" w:type="dxa"/>
            <w:gridSpan w:val="10"/>
            <w:tcBorders>
              <w:top w:val="single" w:sz="4" w:space="0" w:color="auto"/>
              <w:left w:val="nil"/>
              <w:bottom w:val="single" w:sz="4" w:space="0" w:color="auto"/>
              <w:right w:val="single" w:sz="4" w:space="0" w:color="000000"/>
            </w:tcBorders>
            <w:shd w:val="clear" w:color="000000" w:fill="FFFF00"/>
            <w:vAlign w:val="bottom"/>
          </w:tcPr>
          <w:p w:rsidR="00330C2B" w:rsidRPr="0067467E" w:rsidRDefault="00330C2B" w:rsidP="009C5B7D">
            <w:pPr>
              <w:jc w:val="center"/>
              <w:rPr>
                <w:color w:val="000000"/>
                <w:sz w:val="20"/>
                <w:szCs w:val="20"/>
              </w:rPr>
            </w:pPr>
            <w:r w:rsidRPr="0067467E">
              <w:rPr>
                <w:color w:val="000000"/>
                <w:sz w:val="20"/>
                <w:szCs w:val="20"/>
              </w:rPr>
              <w:t>Выполнение проектных работ по строительству второй нитки Дичнянского водозабора до Курчатовского водозабора</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Всего инвест</w:t>
            </w:r>
            <w:r w:rsidRPr="0067467E">
              <w:rPr>
                <w:color w:val="000000"/>
                <w:sz w:val="20"/>
                <w:szCs w:val="20"/>
              </w:rPr>
              <w:t>и</w:t>
            </w:r>
            <w:r w:rsidRPr="0067467E">
              <w:rPr>
                <w:color w:val="000000"/>
                <w:sz w:val="20"/>
                <w:szCs w:val="20"/>
              </w:rPr>
              <w:t>ций за период, в т.ч.</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2356</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2356</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2356</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Федеральный бюджет</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2356</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2356</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2356</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бюджет субъе</w:t>
            </w:r>
            <w:r w:rsidRPr="0067467E">
              <w:rPr>
                <w:color w:val="000000"/>
                <w:sz w:val="20"/>
                <w:szCs w:val="20"/>
              </w:rPr>
              <w:t>к</w:t>
            </w:r>
            <w:r w:rsidRPr="0067467E">
              <w:rPr>
                <w:color w:val="000000"/>
                <w:sz w:val="20"/>
                <w:szCs w:val="20"/>
              </w:rPr>
              <w:t>та РФ</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бюджет муниц</w:t>
            </w:r>
            <w:r w:rsidRPr="0067467E">
              <w:rPr>
                <w:color w:val="000000"/>
                <w:sz w:val="20"/>
                <w:szCs w:val="20"/>
              </w:rPr>
              <w:t>и</w:t>
            </w:r>
            <w:r w:rsidRPr="0067467E">
              <w:rPr>
                <w:color w:val="000000"/>
                <w:sz w:val="20"/>
                <w:szCs w:val="20"/>
              </w:rPr>
              <w:t>пального образ</w:t>
            </w:r>
            <w:r w:rsidRPr="0067467E">
              <w:rPr>
                <w:color w:val="000000"/>
                <w:sz w:val="20"/>
                <w:szCs w:val="20"/>
              </w:rPr>
              <w:t>о</w:t>
            </w:r>
            <w:r w:rsidRPr="0067467E">
              <w:rPr>
                <w:color w:val="000000"/>
                <w:sz w:val="20"/>
                <w:szCs w:val="20"/>
              </w:rPr>
              <w:t>вания</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за счет тарифов на подключ</w:t>
            </w:r>
            <w:r w:rsidRPr="0067467E">
              <w:rPr>
                <w:color w:val="000000"/>
                <w:sz w:val="20"/>
                <w:szCs w:val="20"/>
              </w:rPr>
              <w:t>е</w:t>
            </w:r>
            <w:r w:rsidRPr="0067467E">
              <w:rPr>
                <w:color w:val="000000"/>
                <w:sz w:val="20"/>
                <w:szCs w:val="20"/>
              </w:rPr>
              <w:t>ние</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330C2B">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Собственные средства пре</w:t>
            </w:r>
            <w:r w:rsidRPr="0067467E">
              <w:rPr>
                <w:color w:val="000000"/>
                <w:sz w:val="20"/>
                <w:szCs w:val="20"/>
              </w:rPr>
              <w:t>д</w:t>
            </w:r>
            <w:r w:rsidRPr="0067467E">
              <w:rPr>
                <w:color w:val="000000"/>
                <w:sz w:val="20"/>
                <w:szCs w:val="20"/>
              </w:rPr>
              <w:t>приятия</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за счет надба</w:t>
            </w:r>
            <w:r w:rsidRPr="0067467E">
              <w:rPr>
                <w:color w:val="000000"/>
                <w:sz w:val="20"/>
                <w:szCs w:val="20"/>
              </w:rPr>
              <w:t>в</w:t>
            </w:r>
            <w:r w:rsidRPr="0067467E">
              <w:rPr>
                <w:color w:val="000000"/>
                <w:sz w:val="20"/>
                <w:szCs w:val="20"/>
              </w:rPr>
              <w:t>ки к  тарифу</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Средства инв</w:t>
            </w:r>
            <w:r w:rsidRPr="0067467E">
              <w:rPr>
                <w:color w:val="000000"/>
                <w:sz w:val="20"/>
                <w:szCs w:val="20"/>
              </w:rPr>
              <w:t>е</w:t>
            </w:r>
            <w:r w:rsidRPr="0067467E">
              <w:rPr>
                <w:color w:val="000000"/>
                <w:sz w:val="20"/>
                <w:szCs w:val="20"/>
              </w:rPr>
              <w:t>стора</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r>
      <w:tr w:rsidR="00330C2B"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Итого</w:t>
            </w:r>
          </w:p>
        </w:tc>
        <w:tc>
          <w:tcPr>
            <w:tcW w:w="929" w:type="dxa"/>
            <w:tcBorders>
              <w:top w:val="nil"/>
              <w:left w:val="nil"/>
              <w:bottom w:val="single" w:sz="4" w:space="0" w:color="auto"/>
              <w:right w:val="single" w:sz="4" w:space="0" w:color="auto"/>
            </w:tcBorders>
            <w:shd w:val="clear" w:color="auto" w:fill="auto"/>
            <w:vAlign w:val="bottom"/>
          </w:tcPr>
          <w:p w:rsidR="00330C2B" w:rsidRPr="0067467E" w:rsidRDefault="00330C2B" w:rsidP="009C5B7D">
            <w:pPr>
              <w:jc w:val="center"/>
              <w:rPr>
                <w:color w:val="000000"/>
                <w:sz w:val="20"/>
                <w:szCs w:val="20"/>
              </w:rPr>
            </w:pPr>
            <w:r w:rsidRPr="0067467E">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2356</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2356</w:t>
            </w:r>
          </w:p>
        </w:tc>
        <w:tc>
          <w:tcPr>
            <w:tcW w:w="9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30C2B" w:rsidRPr="0067467E" w:rsidRDefault="00330C2B" w:rsidP="001B0B12">
            <w:pPr>
              <w:jc w:val="center"/>
              <w:rPr>
                <w:color w:val="000000"/>
                <w:sz w:val="20"/>
                <w:szCs w:val="20"/>
              </w:rPr>
            </w:pPr>
            <w:r w:rsidRPr="0067467E">
              <w:rPr>
                <w:color w:val="000000"/>
                <w:sz w:val="20"/>
                <w:szCs w:val="20"/>
              </w:rPr>
              <w:t>2356</w:t>
            </w:r>
          </w:p>
        </w:tc>
      </w:tr>
      <w:tr w:rsidR="00330C2B" w:rsidRPr="0067467E" w:rsidTr="00B96EE1">
        <w:trPr>
          <w:trHeight w:val="300"/>
        </w:trPr>
        <w:tc>
          <w:tcPr>
            <w:tcW w:w="436" w:type="dxa"/>
            <w:tcBorders>
              <w:top w:val="nil"/>
              <w:left w:val="single" w:sz="4" w:space="0" w:color="auto"/>
              <w:bottom w:val="single" w:sz="4" w:space="0" w:color="auto"/>
              <w:right w:val="single" w:sz="4" w:space="0" w:color="auto"/>
            </w:tcBorders>
            <w:shd w:val="clear" w:color="auto" w:fill="auto"/>
            <w:noWrap/>
            <w:vAlign w:val="bottom"/>
          </w:tcPr>
          <w:p w:rsidR="00330C2B" w:rsidRPr="0067467E" w:rsidRDefault="00330C2B" w:rsidP="009C5B7D">
            <w:pPr>
              <w:jc w:val="center"/>
              <w:rPr>
                <w:color w:val="000000"/>
                <w:sz w:val="20"/>
                <w:szCs w:val="20"/>
              </w:rPr>
            </w:pPr>
            <w:r w:rsidRPr="0067467E">
              <w:rPr>
                <w:color w:val="000000"/>
                <w:sz w:val="20"/>
                <w:szCs w:val="20"/>
              </w:rPr>
              <w:t> </w:t>
            </w:r>
          </w:p>
        </w:tc>
        <w:tc>
          <w:tcPr>
            <w:tcW w:w="9603" w:type="dxa"/>
            <w:gridSpan w:val="10"/>
            <w:tcBorders>
              <w:top w:val="single" w:sz="4" w:space="0" w:color="auto"/>
              <w:left w:val="nil"/>
              <w:bottom w:val="single" w:sz="4" w:space="0" w:color="auto"/>
              <w:right w:val="single" w:sz="4" w:space="0" w:color="000000"/>
            </w:tcBorders>
            <w:shd w:val="clear" w:color="000000" w:fill="CCFFCC"/>
            <w:vAlign w:val="bottom"/>
          </w:tcPr>
          <w:p w:rsidR="00330C2B" w:rsidRPr="0067467E" w:rsidRDefault="00330C2B" w:rsidP="009C5B7D">
            <w:pPr>
              <w:jc w:val="center"/>
              <w:rPr>
                <w:color w:val="000000"/>
                <w:sz w:val="20"/>
                <w:szCs w:val="20"/>
              </w:rPr>
            </w:pPr>
            <w:r w:rsidRPr="0067467E">
              <w:rPr>
                <w:color w:val="000000"/>
                <w:sz w:val="20"/>
                <w:szCs w:val="20"/>
              </w:rPr>
              <w:t>Итого  инвестиций  по всем  источникам финансирования</w:t>
            </w:r>
          </w:p>
        </w:tc>
      </w:tr>
      <w:tr w:rsidR="00B96EE1"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noWrap/>
            <w:vAlign w:val="center"/>
          </w:tcPr>
          <w:p w:rsidR="00B96EE1" w:rsidRPr="0067467E" w:rsidRDefault="00B96EE1" w:rsidP="001B0B12">
            <w:pPr>
              <w:jc w:val="center"/>
              <w:rPr>
                <w:color w:val="000000"/>
                <w:sz w:val="20"/>
                <w:szCs w:val="20"/>
              </w:rPr>
            </w:pPr>
          </w:p>
        </w:tc>
        <w:tc>
          <w:tcPr>
            <w:tcW w:w="1761" w:type="dxa"/>
            <w:tcBorders>
              <w:top w:val="nil"/>
              <w:left w:val="nil"/>
              <w:bottom w:val="single" w:sz="4" w:space="0" w:color="auto"/>
              <w:right w:val="single" w:sz="4" w:space="0" w:color="auto"/>
            </w:tcBorders>
            <w:shd w:val="clear" w:color="auto" w:fill="auto"/>
            <w:vAlign w:val="bottom"/>
          </w:tcPr>
          <w:p w:rsidR="00B96EE1" w:rsidRPr="0067467E" w:rsidRDefault="00B96EE1" w:rsidP="00AD1AAE">
            <w:pPr>
              <w:jc w:val="center"/>
              <w:rPr>
                <w:color w:val="000000"/>
                <w:sz w:val="20"/>
                <w:szCs w:val="20"/>
              </w:rPr>
            </w:pPr>
            <w:r w:rsidRPr="0067467E">
              <w:rPr>
                <w:color w:val="000000"/>
                <w:sz w:val="20"/>
                <w:szCs w:val="20"/>
              </w:rPr>
              <w:t>Всего инвест</w:t>
            </w:r>
            <w:r w:rsidRPr="0067467E">
              <w:rPr>
                <w:color w:val="000000"/>
                <w:sz w:val="20"/>
                <w:szCs w:val="20"/>
              </w:rPr>
              <w:t>и</w:t>
            </w:r>
            <w:r w:rsidRPr="0067467E">
              <w:rPr>
                <w:color w:val="000000"/>
                <w:sz w:val="20"/>
                <w:szCs w:val="20"/>
              </w:rPr>
              <w:t>ций за период, в т.ч.</w:t>
            </w:r>
          </w:p>
        </w:tc>
        <w:tc>
          <w:tcPr>
            <w:tcW w:w="929" w:type="dxa"/>
            <w:tcBorders>
              <w:top w:val="nil"/>
              <w:left w:val="nil"/>
              <w:bottom w:val="single" w:sz="4" w:space="0" w:color="auto"/>
              <w:right w:val="single" w:sz="4" w:space="0" w:color="auto"/>
            </w:tcBorders>
            <w:shd w:val="clear" w:color="auto" w:fill="auto"/>
            <w:vAlign w:val="bottom"/>
          </w:tcPr>
          <w:p w:rsidR="00B96EE1" w:rsidRPr="0067467E" w:rsidRDefault="00B96EE1" w:rsidP="00AD1AAE">
            <w:pPr>
              <w:jc w:val="center"/>
              <w:rPr>
                <w:color w:val="000000"/>
                <w:sz w:val="20"/>
                <w:szCs w:val="20"/>
              </w:rPr>
            </w:pPr>
            <w:r w:rsidRPr="0067467E">
              <w:rPr>
                <w:color w:val="000000"/>
                <w:sz w:val="20"/>
                <w:szCs w:val="20"/>
              </w:rPr>
              <w:t>тыс.руб.</w:t>
            </w:r>
          </w:p>
        </w:tc>
        <w:tc>
          <w:tcPr>
            <w:tcW w:w="717"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15290</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31112</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36538,5</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87445</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91009</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261394</w:t>
            </w:r>
          </w:p>
        </w:tc>
        <w:tc>
          <w:tcPr>
            <w:tcW w:w="9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644496</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905891</w:t>
            </w:r>
          </w:p>
        </w:tc>
      </w:tr>
      <w:tr w:rsidR="00B96EE1"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noWrap/>
            <w:vAlign w:val="center"/>
          </w:tcPr>
          <w:p w:rsidR="00B96EE1" w:rsidRPr="0067467E" w:rsidRDefault="00B96EE1" w:rsidP="001B0B12">
            <w:pPr>
              <w:jc w:val="center"/>
              <w:rPr>
                <w:color w:val="000000"/>
                <w:sz w:val="20"/>
                <w:szCs w:val="20"/>
              </w:rPr>
            </w:pPr>
          </w:p>
        </w:tc>
        <w:tc>
          <w:tcPr>
            <w:tcW w:w="1761" w:type="dxa"/>
            <w:tcBorders>
              <w:top w:val="nil"/>
              <w:left w:val="nil"/>
              <w:bottom w:val="single" w:sz="4" w:space="0" w:color="auto"/>
              <w:right w:val="single" w:sz="4" w:space="0" w:color="auto"/>
            </w:tcBorders>
            <w:shd w:val="clear" w:color="auto" w:fill="auto"/>
            <w:vAlign w:val="bottom"/>
          </w:tcPr>
          <w:p w:rsidR="00B96EE1" w:rsidRPr="0067467E" w:rsidRDefault="00B96EE1" w:rsidP="00AD1AAE">
            <w:pPr>
              <w:jc w:val="center"/>
              <w:rPr>
                <w:color w:val="000000"/>
                <w:sz w:val="20"/>
                <w:szCs w:val="20"/>
              </w:rPr>
            </w:pPr>
            <w:r w:rsidRPr="0067467E">
              <w:rPr>
                <w:color w:val="000000"/>
                <w:sz w:val="20"/>
                <w:szCs w:val="20"/>
              </w:rPr>
              <w:t>Федеральный бюджет</w:t>
            </w:r>
          </w:p>
        </w:tc>
        <w:tc>
          <w:tcPr>
            <w:tcW w:w="929" w:type="dxa"/>
            <w:tcBorders>
              <w:top w:val="nil"/>
              <w:left w:val="nil"/>
              <w:bottom w:val="single" w:sz="4" w:space="0" w:color="auto"/>
              <w:right w:val="single" w:sz="4" w:space="0" w:color="auto"/>
            </w:tcBorders>
            <w:shd w:val="clear" w:color="auto" w:fill="auto"/>
            <w:vAlign w:val="bottom"/>
          </w:tcPr>
          <w:p w:rsidR="00B96EE1" w:rsidRPr="0067467E" w:rsidRDefault="00B96EE1" w:rsidP="00AD1AAE">
            <w:pPr>
              <w:jc w:val="center"/>
              <w:rPr>
                <w:color w:val="000000"/>
                <w:sz w:val="20"/>
                <w:szCs w:val="20"/>
              </w:rPr>
            </w:pPr>
            <w:r w:rsidRPr="0067467E">
              <w:rPr>
                <w:color w:val="000000"/>
                <w:sz w:val="20"/>
                <w:szCs w:val="20"/>
              </w:rPr>
              <w:t>тыс.руб.</w:t>
            </w:r>
          </w:p>
        </w:tc>
        <w:tc>
          <w:tcPr>
            <w:tcW w:w="717"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15290</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18938,3</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23407,6</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76430</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80482,5</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214549</w:t>
            </w:r>
          </w:p>
        </w:tc>
        <w:tc>
          <w:tcPr>
            <w:tcW w:w="9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570430</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777598</w:t>
            </w:r>
          </w:p>
        </w:tc>
      </w:tr>
      <w:tr w:rsidR="00B96EE1"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noWrap/>
            <w:vAlign w:val="center"/>
          </w:tcPr>
          <w:p w:rsidR="00B96EE1" w:rsidRPr="0067467E" w:rsidRDefault="00B96EE1" w:rsidP="001B0B12">
            <w:pPr>
              <w:jc w:val="center"/>
              <w:rPr>
                <w:color w:val="000000"/>
                <w:sz w:val="20"/>
                <w:szCs w:val="20"/>
              </w:rPr>
            </w:pPr>
          </w:p>
        </w:tc>
        <w:tc>
          <w:tcPr>
            <w:tcW w:w="1761" w:type="dxa"/>
            <w:tcBorders>
              <w:top w:val="nil"/>
              <w:left w:val="nil"/>
              <w:bottom w:val="single" w:sz="4" w:space="0" w:color="auto"/>
              <w:right w:val="single" w:sz="4" w:space="0" w:color="auto"/>
            </w:tcBorders>
            <w:shd w:val="clear" w:color="auto" w:fill="auto"/>
            <w:vAlign w:val="bottom"/>
          </w:tcPr>
          <w:p w:rsidR="00B96EE1" w:rsidRPr="0067467E" w:rsidRDefault="00B96EE1" w:rsidP="00AD1AAE">
            <w:pPr>
              <w:jc w:val="center"/>
              <w:rPr>
                <w:color w:val="000000"/>
                <w:sz w:val="20"/>
                <w:szCs w:val="20"/>
              </w:rPr>
            </w:pPr>
            <w:r w:rsidRPr="0067467E">
              <w:rPr>
                <w:color w:val="000000"/>
                <w:sz w:val="20"/>
                <w:szCs w:val="20"/>
              </w:rPr>
              <w:t>бюджет субъе</w:t>
            </w:r>
            <w:r w:rsidRPr="0067467E">
              <w:rPr>
                <w:color w:val="000000"/>
                <w:sz w:val="20"/>
                <w:szCs w:val="20"/>
              </w:rPr>
              <w:t>к</w:t>
            </w:r>
            <w:r w:rsidRPr="0067467E">
              <w:rPr>
                <w:color w:val="000000"/>
                <w:sz w:val="20"/>
                <w:szCs w:val="20"/>
              </w:rPr>
              <w:t>та РФ</w:t>
            </w:r>
          </w:p>
        </w:tc>
        <w:tc>
          <w:tcPr>
            <w:tcW w:w="929" w:type="dxa"/>
            <w:tcBorders>
              <w:top w:val="nil"/>
              <w:left w:val="nil"/>
              <w:bottom w:val="single" w:sz="4" w:space="0" w:color="auto"/>
              <w:right w:val="single" w:sz="4" w:space="0" w:color="auto"/>
            </w:tcBorders>
            <w:shd w:val="clear" w:color="auto" w:fill="auto"/>
            <w:vAlign w:val="bottom"/>
          </w:tcPr>
          <w:p w:rsidR="00B96EE1" w:rsidRPr="0067467E" w:rsidRDefault="00B96EE1" w:rsidP="00AD1AAE">
            <w:pPr>
              <w:jc w:val="center"/>
              <w:rPr>
                <w:color w:val="000000"/>
                <w:sz w:val="20"/>
                <w:szCs w:val="20"/>
              </w:rPr>
            </w:pPr>
            <w:r w:rsidRPr="0067467E">
              <w:rPr>
                <w:color w:val="000000"/>
                <w:sz w:val="20"/>
                <w:szCs w:val="20"/>
              </w:rPr>
              <w:t>тыс.руб.</w:t>
            </w:r>
          </w:p>
        </w:tc>
        <w:tc>
          <w:tcPr>
            <w:tcW w:w="717"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0</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0</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0</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0</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0</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0</w:t>
            </w:r>
          </w:p>
        </w:tc>
        <w:tc>
          <w:tcPr>
            <w:tcW w:w="9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0</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0</w:t>
            </w:r>
          </w:p>
        </w:tc>
      </w:tr>
      <w:tr w:rsidR="00B96EE1"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noWrap/>
            <w:vAlign w:val="center"/>
          </w:tcPr>
          <w:p w:rsidR="00B96EE1" w:rsidRPr="0067467E" w:rsidRDefault="00B96EE1" w:rsidP="001B0B12">
            <w:pPr>
              <w:jc w:val="center"/>
              <w:rPr>
                <w:color w:val="000000"/>
                <w:sz w:val="20"/>
                <w:szCs w:val="20"/>
              </w:rPr>
            </w:pPr>
          </w:p>
        </w:tc>
        <w:tc>
          <w:tcPr>
            <w:tcW w:w="1761" w:type="dxa"/>
            <w:tcBorders>
              <w:top w:val="nil"/>
              <w:left w:val="nil"/>
              <w:bottom w:val="single" w:sz="4" w:space="0" w:color="auto"/>
              <w:right w:val="single" w:sz="4" w:space="0" w:color="auto"/>
            </w:tcBorders>
            <w:shd w:val="clear" w:color="auto" w:fill="auto"/>
            <w:vAlign w:val="bottom"/>
          </w:tcPr>
          <w:p w:rsidR="00B96EE1" w:rsidRPr="0067467E" w:rsidRDefault="00B96EE1" w:rsidP="00AD1AAE">
            <w:pPr>
              <w:jc w:val="center"/>
              <w:rPr>
                <w:color w:val="000000"/>
                <w:sz w:val="20"/>
                <w:szCs w:val="20"/>
              </w:rPr>
            </w:pPr>
            <w:r w:rsidRPr="0067467E">
              <w:rPr>
                <w:color w:val="000000"/>
                <w:sz w:val="20"/>
                <w:szCs w:val="20"/>
              </w:rPr>
              <w:t>бюджет муниц</w:t>
            </w:r>
            <w:r w:rsidRPr="0067467E">
              <w:rPr>
                <w:color w:val="000000"/>
                <w:sz w:val="20"/>
                <w:szCs w:val="20"/>
              </w:rPr>
              <w:t>и</w:t>
            </w:r>
            <w:r w:rsidRPr="0067467E">
              <w:rPr>
                <w:color w:val="000000"/>
                <w:sz w:val="20"/>
                <w:szCs w:val="20"/>
              </w:rPr>
              <w:t>пального образ</w:t>
            </w:r>
            <w:r w:rsidRPr="0067467E">
              <w:rPr>
                <w:color w:val="000000"/>
                <w:sz w:val="20"/>
                <w:szCs w:val="20"/>
              </w:rPr>
              <w:t>о</w:t>
            </w:r>
            <w:r w:rsidRPr="0067467E">
              <w:rPr>
                <w:color w:val="000000"/>
                <w:sz w:val="20"/>
                <w:szCs w:val="20"/>
              </w:rPr>
              <w:t>вания</w:t>
            </w:r>
          </w:p>
        </w:tc>
        <w:tc>
          <w:tcPr>
            <w:tcW w:w="929" w:type="dxa"/>
            <w:tcBorders>
              <w:top w:val="nil"/>
              <w:left w:val="nil"/>
              <w:bottom w:val="single" w:sz="4" w:space="0" w:color="auto"/>
              <w:right w:val="single" w:sz="4" w:space="0" w:color="auto"/>
            </w:tcBorders>
            <w:shd w:val="clear" w:color="auto" w:fill="auto"/>
            <w:vAlign w:val="bottom"/>
          </w:tcPr>
          <w:p w:rsidR="00B96EE1" w:rsidRPr="0067467E" w:rsidRDefault="00B96EE1" w:rsidP="00AD1AAE">
            <w:pPr>
              <w:jc w:val="center"/>
              <w:rPr>
                <w:color w:val="000000"/>
                <w:sz w:val="20"/>
                <w:szCs w:val="20"/>
              </w:rPr>
            </w:pPr>
            <w:r w:rsidRPr="0067467E">
              <w:rPr>
                <w:color w:val="000000"/>
                <w:sz w:val="20"/>
                <w:szCs w:val="20"/>
              </w:rPr>
              <w:t>тыс.руб.</w:t>
            </w:r>
          </w:p>
        </w:tc>
        <w:tc>
          <w:tcPr>
            <w:tcW w:w="717"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0</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0</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0</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0</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0</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0</w:t>
            </w:r>
          </w:p>
        </w:tc>
        <w:tc>
          <w:tcPr>
            <w:tcW w:w="9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0</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0</w:t>
            </w:r>
          </w:p>
        </w:tc>
      </w:tr>
      <w:tr w:rsidR="00B96EE1"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noWrap/>
            <w:vAlign w:val="center"/>
          </w:tcPr>
          <w:p w:rsidR="00B96EE1" w:rsidRPr="0067467E" w:rsidRDefault="00B96EE1" w:rsidP="001B0B12">
            <w:pPr>
              <w:jc w:val="center"/>
              <w:rPr>
                <w:color w:val="000000"/>
                <w:sz w:val="20"/>
                <w:szCs w:val="20"/>
              </w:rPr>
            </w:pPr>
          </w:p>
        </w:tc>
        <w:tc>
          <w:tcPr>
            <w:tcW w:w="1761" w:type="dxa"/>
            <w:tcBorders>
              <w:top w:val="nil"/>
              <w:left w:val="nil"/>
              <w:bottom w:val="single" w:sz="4" w:space="0" w:color="auto"/>
              <w:right w:val="single" w:sz="4" w:space="0" w:color="auto"/>
            </w:tcBorders>
            <w:shd w:val="clear" w:color="auto" w:fill="auto"/>
            <w:vAlign w:val="bottom"/>
          </w:tcPr>
          <w:p w:rsidR="00B96EE1" w:rsidRPr="0067467E" w:rsidRDefault="00B96EE1" w:rsidP="00AD1AAE">
            <w:pPr>
              <w:jc w:val="center"/>
              <w:rPr>
                <w:color w:val="000000"/>
                <w:sz w:val="20"/>
                <w:szCs w:val="20"/>
              </w:rPr>
            </w:pPr>
            <w:r w:rsidRPr="0067467E">
              <w:rPr>
                <w:color w:val="000000"/>
                <w:sz w:val="20"/>
                <w:szCs w:val="20"/>
              </w:rPr>
              <w:t>за счет тарифов на подключ</w:t>
            </w:r>
            <w:r w:rsidRPr="0067467E">
              <w:rPr>
                <w:color w:val="000000"/>
                <w:sz w:val="20"/>
                <w:szCs w:val="20"/>
              </w:rPr>
              <w:t>е</w:t>
            </w:r>
            <w:r w:rsidRPr="0067467E">
              <w:rPr>
                <w:color w:val="000000"/>
                <w:sz w:val="20"/>
                <w:szCs w:val="20"/>
              </w:rPr>
              <w:t>ние</w:t>
            </w:r>
          </w:p>
        </w:tc>
        <w:tc>
          <w:tcPr>
            <w:tcW w:w="929" w:type="dxa"/>
            <w:tcBorders>
              <w:top w:val="nil"/>
              <w:left w:val="nil"/>
              <w:bottom w:val="single" w:sz="4" w:space="0" w:color="auto"/>
              <w:right w:val="single" w:sz="4" w:space="0" w:color="auto"/>
            </w:tcBorders>
            <w:shd w:val="clear" w:color="auto" w:fill="auto"/>
            <w:vAlign w:val="bottom"/>
          </w:tcPr>
          <w:p w:rsidR="00B96EE1" w:rsidRPr="0067467E" w:rsidRDefault="00B96EE1" w:rsidP="00AD1AAE">
            <w:pPr>
              <w:jc w:val="center"/>
              <w:rPr>
                <w:color w:val="000000"/>
                <w:sz w:val="20"/>
                <w:szCs w:val="20"/>
              </w:rPr>
            </w:pPr>
            <w:r w:rsidRPr="0067467E">
              <w:rPr>
                <w:color w:val="000000"/>
                <w:sz w:val="20"/>
                <w:szCs w:val="20"/>
              </w:rPr>
              <w:t>тыс.руб.</w:t>
            </w:r>
          </w:p>
        </w:tc>
        <w:tc>
          <w:tcPr>
            <w:tcW w:w="717"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0</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1199,7</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0</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0</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0</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1199,7</w:t>
            </w:r>
          </w:p>
        </w:tc>
        <w:tc>
          <w:tcPr>
            <w:tcW w:w="9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18767,88</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27348,6</w:t>
            </w:r>
          </w:p>
        </w:tc>
      </w:tr>
      <w:tr w:rsidR="00B96EE1"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noWrap/>
            <w:vAlign w:val="center"/>
          </w:tcPr>
          <w:p w:rsidR="00B96EE1" w:rsidRPr="0067467E" w:rsidRDefault="00B96EE1" w:rsidP="001B0B12">
            <w:pPr>
              <w:jc w:val="center"/>
              <w:rPr>
                <w:color w:val="000000"/>
                <w:sz w:val="20"/>
                <w:szCs w:val="20"/>
              </w:rPr>
            </w:pPr>
          </w:p>
        </w:tc>
        <w:tc>
          <w:tcPr>
            <w:tcW w:w="1761" w:type="dxa"/>
            <w:tcBorders>
              <w:top w:val="nil"/>
              <w:left w:val="nil"/>
              <w:bottom w:val="single" w:sz="4" w:space="0" w:color="auto"/>
              <w:right w:val="single" w:sz="4" w:space="0" w:color="auto"/>
            </w:tcBorders>
            <w:shd w:val="clear" w:color="auto" w:fill="auto"/>
            <w:vAlign w:val="bottom"/>
          </w:tcPr>
          <w:p w:rsidR="00B96EE1" w:rsidRPr="0067467E" w:rsidRDefault="00B96EE1" w:rsidP="00AD1AAE">
            <w:pPr>
              <w:jc w:val="center"/>
              <w:rPr>
                <w:color w:val="000000"/>
                <w:sz w:val="20"/>
                <w:szCs w:val="20"/>
              </w:rPr>
            </w:pPr>
            <w:r w:rsidRPr="0067467E">
              <w:rPr>
                <w:color w:val="000000"/>
                <w:sz w:val="20"/>
                <w:szCs w:val="20"/>
              </w:rPr>
              <w:t>Собственные средства пре</w:t>
            </w:r>
            <w:r w:rsidRPr="0067467E">
              <w:rPr>
                <w:color w:val="000000"/>
                <w:sz w:val="20"/>
                <w:szCs w:val="20"/>
              </w:rPr>
              <w:t>д</w:t>
            </w:r>
            <w:r w:rsidRPr="0067467E">
              <w:rPr>
                <w:color w:val="000000"/>
                <w:sz w:val="20"/>
                <w:szCs w:val="20"/>
              </w:rPr>
              <w:t>приятия</w:t>
            </w:r>
          </w:p>
        </w:tc>
        <w:tc>
          <w:tcPr>
            <w:tcW w:w="929" w:type="dxa"/>
            <w:tcBorders>
              <w:top w:val="nil"/>
              <w:left w:val="nil"/>
              <w:bottom w:val="single" w:sz="4" w:space="0" w:color="auto"/>
              <w:right w:val="single" w:sz="4" w:space="0" w:color="auto"/>
            </w:tcBorders>
            <w:shd w:val="clear" w:color="auto" w:fill="auto"/>
            <w:vAlign w:val="bottom"/>
          </w:tcPr>
          <w:p w:rsidR="00B96EE1" w:rsidRPr="0067467E" w:rsidRDefault="00B96EE1" w:rsidP="00AD1AAE">
            <w:pPr>
              <w:jc w:val="center"/>
              <w:rPr>
                <w:color w:val="000000"/>
                <w:sz w:val="20"/>
                <w:szCs w:val="20"/>
              </w:rPr>
            </w:pPr>
            <w:r w:rsidRPr="0067467E">
              <w:rPr>
                <w:color w:val="000000"/>
                <w:sz w:val="20"/>
                <w:szCs w:val="20"/>
              </w:rPr>
              <w:t>тыс.руб.</w:t>
            </w:r>
          </w:p>
        </w:tc>
        <w:tc>
          <w:tcPr>
            <w:tcW w:w="717"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0</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2350</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4091,5</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2350</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2350</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11141,5</w:t>
            </w:r>
          </w:p>
        </w:tc>
        <w:tc>
          <w:tcPr>
            <w:tcW w:w="9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2350</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13492</w:t>
            </w:r>
          </w:p>
        </w:tc>
      </w:tr>
      <w:tr w:rsidR="00B96EE1"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noWrap/>
            <w:vAlign w:val="center"/>
          </w:tcPr>
          <w:p w:rsidR="00B96EE1" w:rsidRPr="0067467E" w:rsidRDefault="00B96EE1" w:rsidP="001B0B12">
            <w:pPr>
              <w:jc w:val="center"/>
              <w:rPr>
                <w:color w:val="000000"/>
                <w:sz w:val="20"/>
                <w:szCs w:val="20"/>
              </w:rPr>
            </w:pPr>
          </w:p>
        </w:tc>
        <w:tc>
          <w:tcPr>
            <w:tcW w:w="1761" w:type="dxa"/>
            <w:tcBorders>
              <w:top w:val="nil"/>
              <w:left w:val="nil"/>
              <w:bottom w:val="single" w:sz="4" w:space="0" w:color="auto"/>
              <w:right w:val="single" w:sz="4" w:space="0" w:color="auto"/>
            </w:tcBorders>
            <w:shd w:val="clear" w:color="auto" w:fill="auto"/>
            <w:vAlign w:val="bottom"/>
          </w:tcPr>
          <w:p w:rsidR="00B96EE1" w:rsidRPr="0067467E" w:rsidRDefault="00B96EE1" w:rsidP="00AD1AAE">
            <w:pPr>
              <w:jc w:val="center"/>
              <w:rPr>
                <w:color w:val="000000"/>
                <w:sz w:val="20"/>
                <w:szCs w:val="20"/>
              </w:rPr>
            </w:pPr>
            <w:r w:rsidRPr="0067467E">
              <w:rPr>
                <w:color w:val="000000"/>
                <w:sz w:val="20"/>
                <w:szCs w:val="20"/>
              </w:rPr>
              <w:t>за счет надба</w:t>
            </w:r>
            <w:r w:rsidRPr="0067467E">
              <w:rPr>
                <w:color w:val="000000"/>
                <w:sz w:val="20"/>
                <w:szCs w:val="20"/>
              </w:rPr>
              <w:t>в</w:t>
            </w:r>
            <w:r w:rsidRPr="0067467E">
              <w:rPr>
                <w:color w:val="000000"/>
                <w:sz w:val="20"/>
                <w:szCs w:val="20"/>
              </w:rPr>
              <w:t>ки к  тарифу</w:t>
            </w:r>
          </w:p>
        </w:tc>
        <w:tc>
          <w:tcPr>
            <w:tcW w:w="929" w:type="dxa"/>
            <w:tcBorders>
              <w:top w:val="nil"/>
              <w:left w:val="nil"/>
              <w:bottom w:val="single" w:sz="4" w:space="0" w:color="auto"/>
              <w:right w:val="single" w:sz="4" w:space="0" w:color="auto"/>
            </w:tcBorders>
            <w:shd w:val="clear" w:color="auto" w:fill="auto"/>
            <w:vAlign w:val="bottom"/>
          </w:tcPr>
          <w:p w:rsidR="00B96EE1" w:rsidRPr="0067467E" w:rsidRDefault="00B96EE1" w:rsidP="00AD1AAE">
            <w:pPr>
              <w:jc w:val="center"/>
              <w:rPr>
                <w:color w:val="000000"/>
                <w:sz w:val="20"/>
                <w:szCs w:val="20"/>
              </w:rPr>
            </w:pPr>
            <w:r w:rsidRPr="0067467E">
              <w:rPr>
                <w:color w:val="000000"/>
                <w:sz w:val="20"/>
                <w:szCs w:val="20"/>
              </w:rPr>
              <w:t>тыс.руб.</w:t>
            </w:r>
          </w:p>
        </w:tc>
        <w:tc>
          <w:tcPr>
            <w:tcW w:w="717"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0</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4120</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4198,4</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4262,7</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4333,5</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16914,6</w:t>
            </w:r>
          </w:p>
        </w:tc>
        <w:tc>
          <w:tcPr>
            <w:tcW w:w="9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34494,4</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51409</w:t>
            </w:r>
          </w:p>
        </w:tc>
      </w:tr>
      <w:tr w:rsidR="00B96EE1"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noWrap/>
            <w:vAlign w:val="center"/>
          </w:tcPr>
          <w:p w:rsidR="00B96EE1" w:rsidRPr="0067467E" w:rsidRDefault="00B96EE1" w:rsidP="001B0B12">
            <w:pPr>
              <w:jc w:val="center"/>
              <w:rPr>
                <w:color w:val="000000"/>
                <w:sz w:val="20"/>
                <w:szCs w:val="20"/>
              </w:rPr>
            </w:pPr>
          </w:p>
        </w:tc>
        <w:tc>
          <w:tcPr>
            <w:tcW w:w="1761" w:type="dxa"/>
            <w:tcBorders>
              <w:top w:val="nil"/>
              <w:left w:val="nil"/>
              <w:bottom w:val="single" w:sz="4" w:space="0" w:color="auto"/>
              <w:right w:val="single" w:sz="4" w:space="0" w:color="auto"/>
            </w:tcBorders>
            <w:shd w:val="clear" w:color="auto" w:fill="auto"/>
            <w:vAlign w:val="bottom"/>
          </w:tcPr>
          <w:p w:rsidR="00B96EE1" w:rsidRPr="0067467E" w:rsidRDefault="00B96EE1" w:rsidP="00AD1AAE">
            <w:pPr>
              <w:jc w:val="center"/>
              <w:rPr>
                <w:color w:val="000000"/>
                <w:sz w:val="20"/>
                <w:szCs w:val="20"/>
              </w:rPr>
            </w:pPr>
            <w:r w:rsidRPr="0067467E">
              <w:rPr>
                <w:color w:val="000000"/>
                <w:sz w:val="20"/>
                <w:szCs w:val="20"/>
              </w:rPr>
              <w:t>Средства инв</w:t>
            </w:r>
            <w:r w:rsidRPr="0067467E">
              <w:rPr>
                <w:color w:val="000000"/>
                <w:sz w:val="20"/>
                <w:szCs w:val="20"/>
              </w:rPr>
              <w:t>е</w:t>
            </w:r>
            <w:r w:rsidRPr="0067467E">
              <w:rPr>
                <w:color w:val="000000"/>
                <w:sz w:val="20"/>
                <w:szCs w:val="20"/>
              </w:rPr>
              <w:t>стора</w:t>
            </w:r>
          </w:p>
        </w:tc>
        <w:tc>
          <w:tcPr>
            <w:tcW w:w="929" w:type="dxa"/>
            <w:tcBorders>
              <w:top w:val="nil"/>
              <w:left w:val="nil"/>
              <w:bottom w:val="single" w:sz="4" w:space="0" w:color="auto"/>
              <w:right w:val="single" w:sz="4" w:space="0" w:color="auto"/>
            </w:tcBorders>
            <w:shd w:val="clear" w:color="auto" w:fill="auto"/>
            <w:vAlign w:val="bottom"/>
          </w:tcPr>
          <w:p w:rsidR="00B96EE1" w:rsidRPr="0067467E" w:rsidRDefault="00B96EE1" w:rsidP="00AD1AAE">
            <w:pPr>
              <w:jc w:val="center"/>
              <w:rPr>
                <w:color w:val="000000"/>
                <w:sz w:val="20"/>
                <w:szCs w:val="20"/>
              </w:rPr>
            </w:pPr>
            <w:r w:rsidRPr="0067467E">
              <w:rPr>
                <w:color w:val="000000"/>
                <w:sz w:val="20"/>
                <w:szCs w:val="20"/>
              </w:rPr>
              <w:t>тыс.руб.</w:t>
            </w:r>
          </w:p>
        </w:tc>
        <w:tc>
          <w:tcPr>
            <w:tcW w:w="717"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0</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4504</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4841</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4402</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3843</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17590</w:t>
            </w:r>
          </w:p>
        </w:tc>
        <w:tc>
          <w:tcPr>
            <w:tcW w:w="9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18454</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36044</w:t>
            </w:r>
          </w:p>
        </w:tc>
      </w:tr>
      <w:tr w:rsidR="00B96EE1" w:rsidRPr="0067467E" w:rsidTr="00F72A01">
        <w:trPr>
          <w:trHeight w:val="300"/>
        </w:trPr>
        <w:tc>
          <w:tcPr>
            <w:tcW w:w="436" w:type="dxa"/>
            <w:tcBorders>
              <w:top w:val="nil"/>
              <w:left w:val="single" w:sz="4" w:space="0" w:color="auto"/>
              <w:bottom w:val="single" w:sz="4" w:space="0" w:color="auto"/>
              <w:right w:val="single" w:sz="4" w:space="0" w:color="auto"/>
            </w:tcBorders>
            <w:shd w:val="clear" w:color="auto" w:fill="auto"/>
            <w:noWrap/>
            <w:vAlign w:val="center"/>
          </w:tcPr>
          <w:p w:rsidR="00B96EE1" w:rsidRPr="0067467E" w:rsidRDefault="00B96EE1" w:rsidP="001B0B12">
            <w:pPr>
              <w:jc w:val="center"/>
              <w:rPr>
                <w:color w:val="000000"/>
                <w:sz w:val="20"/>
                <w:szCs w:val="20"/>
              </w:rPr>
            </w:pPr>
          </w:p>
        </w:tc>
        <w:tc>
          <w:tcPr>
            <w:tcW w:w="1761" w:type="dxa"/>
            <w:tcBorders>
              <w:top w:val="nil"/>
              <w:left w:val="nil"/>
              <w:bottom w:val="single" w:sz="4" w:space="0" w:color="auto"/>
              <w:right w:val="single" w:sz="4" w:space="0" w:color="auto"/>
            </w:tcBorders>
            <w:shd w:val="clear" w:color="auto" w:fill="auto"/>
            <w:vAlign w:val="bottom"/>
          </w:tcPr>
          <w:p w:rsidR="00B96EE1" w:rsidRPr="0067467E" w:rsidRDefault="00B96EE1" w:rsidP="00AD1AAE">
            <w:pPr>
              <w:jc w:val="center"/>
              <w:rPr>
                <w:color w:val="000000"/>
                <w:sz w:val="20"/>
                <w:szCs w:val="20"/>
              </w:rPr>
            </w:pPr>
            <w:r w:rsidRPr="0067467E">
              <w:rPr>
                <w:color w:val="000000"/>
                <w:sz w:val="20"/>
                <w:szCs w:val="20"/>
              </w:rPr>
              <w:t>Итого</w:t>
            </w:r>
          </w:p>
        </w:tc>
        <w:tc>
          <w:tcPr>
            <w:tcW w:w="929" w:type="dxa"/>
            <w:tcBorders>
              <w:top w:val="nil"/>
              <w:left w:val="nil"/>
              <w:bottom w:val="single" w:sz="4" w:space="0" w:color="auto"/>
              <w:right w:val="single" w:sz="4" w:space="0" w:color="auto"/>
            </w:tcBorders>
            <w:shd w:val="clear" w:color="auto" w:fill="auto"/>
            <w:vAlign w:val="bottom"/>
          </w:tcPr>
          <w:p w:rsidR="00B96EE1" w:rsidRPr="0067467E" w:rsidRDefault="00B96EE1" w:rsidP="00AD1AAE">
            <w:pPr>
              <w:jc w:val="center"/>
              <w:rPr>
                <w:color w:val="000000"/>
                <w:sz w:val="20"/>
                <w:szCs w:val="20"/>
              </w:rPr>
            </w:pPr>
            <w:r w:rsidRPr="0067467E">
              <w:rPr>
                <w:color w:val="000000"/>
                <w:sz w:val="20"/>
                <w:szCs w:val="20"/>
              </w:rPr>
              <w:t>тыс.руб.</w:t>
            </w:r>
          </w:p>
        </w:tc>
        <w:tc>
          <w:tcPr>
            <w:tcW w:w="717"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15290</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31112</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36538,5</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87445</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91009</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261394</w:t>
            </w:r>
          </w:p>
        </w:tc>
        <w:tc>
          <w:tcPr>
            <w:tcW w:w="9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644496</w:t>
            </w:r>
          </w:p>
        </w:tc>
        <w:tc>
          <w:tcPr>
            <w:tcW w:w="866" w:type="dxa"/>
            <w:tcBorders>
              <w:top w:val="single" w:sz="4" w:space="0" w:color="auto"/>
              <w:left w:val="nil"/>
              <w:bottom w:val="single" w:sz="4" w:space="0" w:color="auto"/>
              <w:right w:val="single" w:sz="4" w:space="0" w:color="auto"/>
            </w:tcBorders>
            <w:shd w:val="clear" w:color="auto" w:fill="auto"/>
            <w:noWrap/>
            <w:vAlign w:val="center"/>
          </w:tcPr>
          <w:p w:rsidR="00B96EE1" w:rsidRPr="0067467E" w:rsidRDefault="00B96EE1" w:rsidP="00AD1AAE">
            <w:pPr>
              <w:jc w:val="center"/>
              <w:rPr>
                <w:color w:val="000000"/>
                <w:sz w:val="20"/>
                <w:szCs w:val="20"/>
              </w:rPr>
            </w:pPr>
            <w:r w:rsidRPr="0067467E">
              <w:rPr>
                <w:color w:val="000000"/>
                <w:sz w:val="20"/>
                <w:szCs w:val="20"/>
              </w:rPr>
              <w:t>905891</w:t>
            </w:r>
          </w:p>
        </w:tc>
      </w:tr>
    </w:tbl>
    <w:p w:rsidR="00E25525" w:rsidRDefault="00E25525" w:rsidP="00AD48B1">
      <w:pPr>
        <w:pStyle w:val="23"/>
        <w:spacing w:after="0" w:line="276" w:lineRule="auto"/>
        <w:ind w:left="0" w:firstLine="567"/>
        <w:jc w:val="both"/>
        <w:rPr>
          <w:lang w:val="ru-RU"/>
        </w:rPr>
      </w:pPr>
    </w:p>
    <w:p w:rsidR="00A26CD2" w:rsidRDefault="00A26CD2" w:rsidP="00A26CD2">
      <w:pPr>
        <w:pStyle w:val="23"/>
        <w:spacing w:after="0" w:line="276" w:lineRule="auto"/>
        <w:ind w:left="0"/>
        <w:jc w:val="both"/>
      </w:pPr>
      <w:r w:rsidRPr="008735C4">
        <w:rPr>
          <w:b/>
          <w:sz w:val="22"/>
          <w:szCs w:val="22"/>
        </w:rPr>
        <w:t xml:space="preserve">Таблица </w:t>
      </w:r>
      <w:r w:rsidR="003009AD">
        <w:rPr>
          <w:b/>
          <w:sz w:val="22"/>
          <w:szCs w:val="22"/>
          <w:lang w:val="ru-RU"/>
        </w:rPr>
        <w:t>6</w:t>
      </w:r>
      <w:r>
        <w:rPr>
          <w:b/>
          <w:sz w:val="22"/>
          <w:szCs w:val="22"/>
        </w:rPr>
        <w:t>.13.</w:t>
      </w:r>
      <w:r w:rsidRPr="008735C4">
        <w:rPr>
          <w:b/>
          <w:sz w:val="22"/>
          <w:szCs w:val="22"/>
        </w:rPr>
        <w:t xml:space="preserve"> Итоговый расчет источников финансирования  инвестиционных проектов в вод</w:t>
      </w:r>
      <w:r w:rsidRPr="008735C4">
        <w:rPr>
          <w:b/>
          <w:sz w:val="22"/>
          <w:szCs w:val="22"/>
        </w:rPr>
        <w:t>о</w:t>
      </w:r>
      <w:r>
        <w:rPr>
          <w:b/>
          <w:sz w:val="22"/>
          <w:szCs w:val="22"/>
          <w:lang w:val="ru-RU"/>
        </w:rPr>
        <w:t>снабжении</w:t>
      </w:r>
      <w:r w:rsidRPr="008735C4">
        <w:rPr>
          <w:b/>
          <w:sz w:val="22"/>
          <w:szCs w:val="22"/>
        </w:rPr>
        <w:t>, обеспечивающи</w:t>
      </w:r>
      <w:r>
        <w:rPr>
          <w:b/>
          <w:sz w:val="22"/>
          <w:szCs w:val="22"/>
          <w:lang w:val="ru-RU"/>
        </w:rPr>
        <w:t>х</w:t>
      </w:r>
      <w:r w:rsidRPr="008735C4">
        <w:rPr>
          <w:b/>
          <w:sz w:val="22"/>
          <w:szCs w:val="22"/>
        </w:rPr>
        <w:t xml:space="preserve"> повышение надежности системы водоснабжения и выполнение требований законодательства по экологии (201</w:t>
      </w:r>
      <w:r>
        <w:rPr>
          <w:b/>
          <w:sz w:val="22"/>
          <w:szCs w:val="22"/>
        </w:rPr>
        <w:t>6</w:t>
      </w:r>
      <w:r w:rsidRPr="008735C4">
        <w:rPr>
          <w:b/>
          <w:sz w:val="22"/>
          <w:szCs w:val="22"/>
        </w:rPr>
        <w:t>-202</w:t>
      </w:r>
      <w:r>
        <w:rPr>
          <w:b/>
          <w:sz w:val="22"/>
          <w:szCs w:val="22"/>
        </w:rPr>
        <w:t>6</w:t>
      </w:r>
      <w:r w:rsidRPr="008735C4">
        <w:rPr>
          <w:b/>
          <w:sz w:val="22"/>
          <w:szCs w:val="22"/>
        </w:rPr>
        <w:t>годы)</w:t>
      </w:r>
    </w:p>
    <w:tbl>
      <w:tblPr>
        <w:tblW w:w="10039" w:type="dxa"/>
        <w:tblInd w:w="98" w:type="dxa"/>
        <w:tblLook w:val="04A0"/>
      </w:tblPr>
      <w:tblGrid>
        <w:gridCol w:w="436"/>
        <w:gridCol w:w="1761"/>
        <w:gridCol w:w="929"/>
        <w:gridCol w:w="717"/>
        <w:gridCol w:w="866"/>
        <w:gridCol w:w="866"/>
        <w:gridCol w:w="900"/>
        <w:gridCol w:w="866"/>
        <w:gridCol w:w="866"/>
        <w:gridCol w:w="966"/>
        <w:gridCol w:w="866"/>
      </w:tblGrid>
      <w:tr w:rsidR="003009AD" w:rsidRPr="009C5B7D" w:rsidTr="003009AD">
        <w:trPr>
          <w:trHeight w:val="300"/>
        </w:trPr>
        <w:tc>
          <w:tcPr>
            <w:tcW w:w="436" w:type="dxa"/>
            <w:tcBorders>
              <w:top w:val="single" w:sz="4" w:space="0" w:color="auto"/>
              <w:left w:val="single" w:sz="4" w:space="0" w:color="auto"/>
              <w:bottom w:val="single" w:sz="4" w:space="0" w:color="auto"/>
              <w:right w:val="single" w:sz="4" w:space="0" w:color="auto"/>
            </w:tcBorders>
            <w:shd w:val="clear" w:color="auto" w:fill="auto"/>
            <w:vAlign w:val="bottom"/>
          </w:tcPr>
          <w:p w:rsidR="003009AD" w:rsidRPr="009C5B7D" w:rsidRDefault="003009AD" w:rsidP="008653CE">
            <w:pPr>
              <w:jc w:val="center"/>
              <w:rPr>
                <w:color w:val="000000"/>
                <w:sz w:val="20"/>
                <w:szCs w:val="20"/>
              </w:rPr>
            </w:pPr>
            <w:r w:rsidRPr="009C5B7D">
              <w:rPr>
                <w:color w:val="000000"/>
                <w:sz w:val="20"/>
                <w:szCs w:val="20"/>
              </w:rPr>
              <w:lastRenderedPageBreak/>
              <w:t>№</w:t>
            </w:r>
          </w:p>
        </w:tc>
        <w:tc>
          <w:tcPr>
            <w:tcW w:w="1761" w:type="dxa"/>
            <w:tcBorders>
              <w:top w:val="single" w:sz="4" w:space="0" w:color="auto"/>
              <w:left w:val="nil"/>
              <w:bottom w:val="single" w:sz="4" w:space="0" w:color="auto"/>
              <w:right w:val="single" w:sz="4" w:space="0" w:color="auto"/>
            </w:tcBorders>
            <w:shd w:val="clear" w:color="auto" w:fill="auto"/>
            <w:vAlign w:val="bottom"/>
          </w:tcPr>
          <w:p w:rsidR="003009AD" w:rsidRPr="009C5B7D" w:rsidRDefault="003009AD" w:rsidP="008653CE">
            <w:pPr>
              <w:jc w:val="center"/>
              <w:rPr>
                <w:color w:val="000000"/>
                <w:sz w:val="20"/>
                <w:szCs w:val="20"/>
              </w:rPr>
            </w:pPr>
            <w:r w:rsidRPr="009C5B7D">
              <w:rPr>
                <w:color w:val="000000"/>
                <w:sz w:val="20"/>
                <w:szCs w:val="20"/>
              </w:rPr>
              <w:t>Источники ф</w:t>
            </w:r>
            <w:r w:rsidRPr="009C5B7D">
              <w:rPr>
                <w:color w:val="000000"/>
                <w:sz w:val="20"/>
                <w:szCs w:val="20"/>
              </w:rPr>
              <w:t>и</w:t>
            </w:r>
            <w:r w:rsidRPr="009C5B7D">
              <w:rPr>
                <w:color w:val="000000"/>
                <w:sz w:val="20"/>
                <w:szCs w:val="20"/>
              </w:rPr>
              <w:t>нансирования</w:t>
            </w:r>
          </w:p>
        </w:tc>
        <w:tc>
          <w:tcPr>
            <w:tcW w:w="929" w:type="dxa"/>
            <w:tcBorders>
              <w:top w:val="single" w:sz="4" w:space="0" w:color="auto"/>
              <w:left w:val="nil"/>
              <w:bottom w:val="single" w:sz="4" w:space="0" w:color="auto"/>
              <w:right w:val="single" w:sz="4" w:space="0" w:color="auto"/>
            </w:tcBorders>
            <w:shd w:val="clear" w:color="auto" w:fill="auto"/>
            <w:vAlign w:val="bottom"/>
          </w:tcPr>
          <w:p w:rsidR="003009AD" w:rsidRPr="009C5B7D" w:rsidRDefault="003009AD" w:rsidP="008653CE">
            <w:pPr>
              <w:jc w:val="center"/>
              <w:rPr>
                <w:color w:val="000000"/>
                <w:sz w:val="20"/>
                <w:szCs w:val="20"/>
              </w:rPr>
            </w:pPr>
            <w:r w:rsidRPr="009C5B7D">
              <w:rPr>
                <w:color w:val="000000"/>
                <w:sz w:val="20"/>
                <w:szCs w:val="20"/>
              </w:rPr>
              <w:t>Ед.изм</w:t>
            </w:r>
          </w:p>
        </w:tc>
        <w:tc>
          <w:tcPr>
            <w:tcW w:w="717" w:type="dxa"/>
            <w:tcBorders>
              <w:top w:val="single" w:sz="4" w:space="0" w:color="auto"/>
              <w:left w:val="nil"/>
              <w:bottom w:val="single" w:sz="4" w:space="0" w:color="auto"/>
              <w:right w:val="single" w:sz="4" w:space="0" w:color="auto"/>
            </w:tcBorders>
            <w:shd w:val="clear" w:color="auto" w:fill="auto"/>
            <w:noWrap/>
            <w:vAlign w:val="bottom"/>
          </w:tcPr>
          <w:p w:rsidR="003009AD" w:rsidRPr="009C5B7D" w:rsidRDefault="003009AD" w:rsidP="008653CE">
            <w:pPr>
              <w:jc w:val="center"/>
              <w:rPr>
                <w:color w:val="000000"/>
                <w:sz w:val="20"/>
                <w:szCs w:val="20"/>
              </w:rPr>
            </w:pPr>
            <w:r w:rsidRPr="009C5B7D">
              <w:rPr>
                <w:color w:val="000000"/>
                <w:sz w:val="20"/>
                <w:szCs w:val="20"/>
              </w:rPr>
              <w:t>2016</w:t>
            </w:r>
          </w:p>
        </w:tc>
        <w:tc>
          <w:tcPr>
            <w:tcW w:w="866" w:type="dxa"/>
            <w:tcBorders>
              <w:top w:val="single" w:sz="4" w:space="0" w:color="auto"/>
              <w:left w:val="nil"/>
              <w:bottom w:val="single" w:sz="4" w:space="0" w:color="auto"/>
              <w:right w:val="single" w:sz="4" w:space="0" w:color="auto"/>
            </w:tcBorders>
            <w:shd w:val="clear" w:color="auto" w:fill="auto"/>
            <w:noWrap/>
            <w:vAlign w:val="bottom"/>
          </w:tcPr>
          <w:p w:rsidR="003009AD" w:rsidRPr="009C5B7D" w:rsidRDefault="003009AD" w:rsidP="008653CE">
            <w:pPr>
              <w:jc w:val="center"/>
              <w:rPr>
                <w:color w:val="000000"/>
                <w:sz w:val="20"/>
                <w:szCs w:val="20"/>
              </w:rPr>
            </w:pPr>
            <w:r w:rsidRPr="009C5B7D">
              <w:rPr>
                <w:color w:val="000000"/>
                <w:sz w:val="20"/>
                <w:szCs w:val="20"/>
              </w:rPr>
              <w:t>2017</w:t>
            </w:r>
          </w:p>
        </w:tc>
        <w:tc>
          <w:tcPr>
            <w:tcW w:w="866" w:type="dxa"/>
            <w:tcBorders>
              <w:top w:val="single" w:sz="4" w:space="0" w:color="auto"/>
              <w:left w:val="nil"/>
              <w:bottom w:val="single" w:sz="4" w:space="0" w:color="auto"/>
              <w:right w:val="single" w:sz="4" w:space="0" w:color="auto"/>
            </w:tcBorders>
            <w:shd w:val="clear" w:color="auto" w:fill="auto"/>
            <w:noWrap/>
            <w:vAlign w:val="bottom"/>
          </w:tcPr>
          <w:p w:rsidR="003009AD" w:rsidRPr="009C5B7D" w:rsidRDefault="003009AD" w:rsidP="008653CE">
            <w:pPr>
              <w:jc w:val="center"/>
              <w:rPr>
                <w:color w:val="000000"/>
                <w:sz w:val="20"/>
                <w:szCs w:val="20"/>
              </w:rPr>
            </w:pPr>
            <w:r w:rsidRPr="009C5B7D">
              <w:rPr>
                <w:color w:val="000000"/>
                <w:sz w:val="20"/>
                <w:szCs w:val="20"/>
              </w:rPr>
              <w:t>2018</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3009AD" w:rsidRPr="009C5B7D" w:rsidRDefault="003009AD" w:rsidP="008653CE">
            <w:pPr>
              <w:jc w:val="center"/>
              <w:rPr>
                <w:color w:val="000000"/>
                <w:sz w:val="20"/>
                <w:szCs w:val="20"/>
              </w:rPr>
            </w:pPr>
            <w:r w:rsidRPr="009C5B7D">
              <w:rPr>
                <w:color w:val="000000"/>
                <w:sz w:val="20"/>
                <w:szCs w:val="20"/>
              </w:rPr>
              <w:t>2019</w:t>
            </w:r>
          </w:p>
        </w:tc>
        <w:tc>
          <w:tcPr>
            <w:tcW w:w="866" w:type="dxa"/>
            <w:tcBorders>
              <w:top w:val="single" w:sz="4" w:space="0" w:color="auto"/>
              <w:left w:val="nil"/>
              <w:bottom w:val="single" w:sz="4" w:space="0" w:color="auto"/>
              <w:right w:val="single" w:sz="4" w:space="0" w:color="auto"/>
            </w:tcBorders>
            <w:shd w:val="clear" w:color="auto" w:fill="auto"/>
            <w:noWrap/>
            <w:vAlign w:val="bottom"/>
          </w:tcPr>
          <w:p w:rsidR="003009AD" w:rsidRPr="009C5B7D" w:rsidRDefault="003009AD" w:rsidP="008653CE">
            <w:pPr>
              <w:jc w:val="center"/>
              <w:rPr>
                <w:color w:val="000000"/>
                <w:sz w:val="20"/>
                <w:szCs w:val="20"/>
              </w:rPr>
            </w:pPr>
            <w:r w:rsidRPr="009C5B7D">
              <w:rPr>
                <w:color w:val="000000"/>
                <w:sz w:val="20"/>
                <w:szCs w:val="20"/>
              </w:rPr>
              <w:t>2020</w:t>
            </w:r>
          </w:p>
        </w:tc>
        <w:tc>
          <w:tcPr>
            <w:tcW w:w="866" w:type="dxa"/>
            <w:tcBorders>
              <w:top w:val="single" w:sz="4" w:space="0" w:color="auto"/>
              <w:left w:val="nil"/>
              <w:bottom w:val="single" w:sz="4" w:space="0" w:color="auto"/>
              <w:right w:val="single" w:sz="4" w:space="0" w:color="auto"/>
            </w:tcBorders>
            <w:shd w:val="clear" w:color="auto" w:fill="auto"/>
            <w:noWrap/>
            <w:vAlign w:val="bottom"/>
          </w:tcPr>
          <w:p w:rsidR="003009AD" w:rsidRPr="009C5B7D" w:rsidRDefault="003009AD" w:rsidP="008653CE">
            <w:pPr>
              <w:jc w:val="center"/>
              <w:rPr>
                <w:color w:val="000000"/>
                <w:sz w:val="20"/>
                <w:szCs w:val="20"/>
              </w:rPr>
            </w:pPr>
            <w:r w:rsidRPr="009C5B7D">
              <w:rPr>
                <w:color w:val="000000"/>
                <w:sz w:val="20"/>
                <w:szCs w:val="20"/>
              </w:rPr>
              <w:t>2016-2020</w:t>
            </w:r>
          </w:p>
        </w:tc>
        <w:tc>
          <w:tcPr>
            <w:tcW w:w="966" w:type="dxa"/>
            <w:tcBorders>
              <w:top w:val="single" w:sz="4" w:space="0" w:color="auto"/>
              <w:left w:val="nil"/>
              <w:bottom w:val="single" w:sz="4" w:space="0" w:color="auto"/>
              <w:right w:val="single" w:sz="4" w:space="0" w:color="auto"/>
            </w:tcBorders>
            <w:shd w:val="clear" w:color="auto" w:fill="auto"/>
            <w:noWrap/>
            <w:vAlign w:val="bottom"/>
          </w:tcPr>
          <w:p w:rsidR="003009AD" w:rsidRPr="009C5B7D" w:rsidRDefault="003009AD" w:rsidP="008653CE">
            <w:pPr>
              <w:jc w:val="center"/>
              <w:rPr>
                <w:color w:val="000000"/>
                <w:sz w:val="20"/>
                <w:szCs w:val="20"/>
              </w:rPr>
            </w:pPr>
            <w:r w:rsidRPr="009C5B7D">
              <w:rPr>
                <w:color w:val="000000"/>
                <w:sz w:val="20"/>
                <w:szCs w:val="20"/>
              </w:rPr>
              <w:t>2021-2026</w:t>
            </w:r>
          </w:p>
        </w:tc>
        <w:tc>
          <w:tcPr>
            <w:tcW w:w="866" w:type="dxa"/>
            <w:tcBorders>
              <w:top w:val="single" w:sz="4" w:space="0" w:color="auto"/>
              <w:left w:val="nil"/>
              <w:bottom w:val="single" w:sz="4" w:space="0" w:color="auto"/>
              <w:right w:val="single" w:sz="4" w:space="0" w:color="auto"/>
            </w:tcBorders>
            <w:shd w:val="clear" w:color="auto" w:fill="auto"/>
            <w:noWrap/>
            <w:vAlign w:val="bottom"/>
          </w:tcPr>
          <w:p w:rsidR="003009AD" w:rsidRPr="009C5B7D" w:rsidRDefault="003009AD" w:rsidP="008653CE">
            <w:pPr>
              <w:jc w:val="center"/>
              <w:rPr>
                <w:rFonts w:ascii="Calibri" w:hAnsi="Calibri"/>
                <w:color w:val="000000"/>
                <w:sz w:val="20"/>
                <w:szCs w:val="20"/>
              </w:rPr>
            </w:pPr>
            <w:r w:rsidRPr="009C5B7D">
              <w:rPr>
                <w:rFonts w:ascii="Calibri" w:hAnsi="Calibri"/>
                <w:color w:val="000000"/>
                <w:sz w:val="20"/>
                <w:szCs w:val="20"/>
              </w:rPr>
              <w:t>Всего</w:t>
            </w:r>
          </w:p>
        </w:tc>
      </w:tr>
      <w:tr w:rsidR="003009AD" w:rsidRPr="009C5B7D" w:rsidTr="008653CE">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009AD" w:rsidRPr="009C5B7D" w:rsidRDefault="003009AD" w:rsidP="008653CE">
            <w:pPr>
              <w:jc w:val="center"/>
              <w:rPr>
                <w:color w:val="000000"/>
                <w:sz w:val="20"/>
                <w:szCs w:val="20"/>
              </w:rPr>
            </w:pPr>
            <w:r w:rsidRPr="009C5B7D">
              <w:rPr>
                <w:color w:val="000000"/>
                <w:sz w:val="20"/>
                <w:szCs w:val="20"/>
              </w:rPr>
              <w:t>1</w:t>
            </w:r>
          </w:p>
        </w:tc>
        <w:tc>
          <w:tcPr>
            <w:tcW w:w="9603" w:type="dxa"/>
            <w:gridSpan w:val="10"/>
            <w:tcBorders>
              <w:top w:val="single" w:sz="4" w:space="0" w:color="auto"/>
              <w:left w:val="nil"/>
              <w:bottom w:val="single" w:sz="4" w:space="0" w:color="auto"/>
              <w:right w:val="single" w:sz="4" w:space="0" w:color="000000"/>
            </w:tcBorders>
            <w:shd w:val="clear" w:color="000000" w:fill="FFFF00"/>
            <w:vAlign w:val="bottom"/>
          </w:tcPr>
          <w:p w:rsidR="003009AD" w:rsidRPr="009C5B7D" w:rsidRDefault="003009AD" w:rsidP="008653CE">
            <w:pPr>
              <w:jc w:val="center"/>
              <w:rPr>
                <w:color w:val="000000"/>
                <w:sz w:val="20"/>
                <w:szCs w:val="20"/>
              </w:rPr>
            </w:pPr>
            <w:r w:rsidRPr="009C5B7D">
              <w:rPr>
                <w:color w:val="000000"/>
                <w:sz w:val="20"/>
                <w:szCs w:val="20"/>
              </w:rPr>
              <w:t>Итого  инвестиций  по всем  источникам финансирования</w:t>
            </w:r>
          </w:p>
        </w:tc>
      </w:tr>
      <w:tr w:rsidR="003009AD" w:rsidRPr="009C5B7D" w:rsidTr="008653CE">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009AD" w:rsidRPr="009C5B7D" w:rsidRDefault="003009AD" w:rsidP="008653CE">
            <w:pPr>
              <w:jc w:val="center"/>
              <w:rPr>
                <w:color w:val="000000"/>
                <w:sz w:val="20"/>
                <w:szCs w:val="20"/>
              </w:rPr>
            </w:pPr>
            <w:r w:rsidRPr="009C5B7D">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009AD" w:rsidRPr="009C5B7D" w:rsidRDefault="003009AD" w:rsidP="008653CE">
            <w:pPr>
              <w:jc w:val="center"/>
              <w:rPr>
                <w:color w:val="000000"/>
                <w:sz w:val="20"/>
                <w:szCs w:val="20"/>
              </w:rPr>
            </w:pPr>
            <w:r w:rsidRPr="009C5B7D">
              <w:rPr>
                <w:color w:val="000000"/>
                <w:sz w:val="20"/>
                <w:szCs w:val="20"/>
              </w:rPr>
              <w:t>Всего инвест</w:t>
            </w:r>
            <w:r w:rsidRPr="009C5B7D">
              <w:rPr>
                <w:color w:val="000000"/>
                <w:sz w:val="20"/>
                <w:szCs w:val="20"/>
              </w:rPr>
              <w:t>и</w:t>
            </w:r>
            <w:r w:rsidRPr="009C5B7D">
              <w:rPr>
                <w:color w:val="000000"/>
                <w:sz w:val="20"/>
                <w:szCs w:val="20"/>
              </w:rPr>
              <w:t>ций за период, в т.ч.</w:t>
            </w:r>
          </w:p>
        </w:tc>
        <w:tc>
          <w:tcPr>
            <w:tcW w:w="929" w:type="dxa"/>
            <w:tcBorders>
              <w:top w:val="nil"/>
              <w:left w:val="nil"/>
              <w:bottom w:val="single" w:sz="4" w:space="0" w:color="auto"/>
              <w:right w:val="single" w:sz="4" w:space="0" w:color="auto"/>
            </w:tcBorders>
            <w:shd w:val="clear" w:color="auto" w:fill="auto"/>
            <w:vAlign w:val="bottom"/>
          </w:tcPr>
          <w:p w:rsidR="003009AD" w:rsidRPr="009C5B7D" w:rsidRDefault="003009AD" w:rsidP="008653CE">
            <w:pPr>
              <w:jc w:val="center"/>
              <w:rPr>
                <w:color w:val="000000"/>
                <w:sz w:val="20"/>
                <w:szCs w:val="20"/>
              </w:rPr>
            </w:pPr>
            <w:r w:rsidRPr="009C5B7D">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15290</w:t>
            </w:r>
          </w:p>
        </w:tc>
        <w:tc>
          <w:tcPr>
            <w:tcW w:w="8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31112</w:t>
            </w:r>
          </w:p>
        </w:tc>
        <w:tc>
          <w:tcPr>
            <w:tcW w:w="8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36538,5</w:t>
            </w:r>
          </w:p>
        </w:tc>
        <w:tc>
          <w:tcPr>
            <w:tcW w:w="900"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87445</w:t>
            </w:r>
          </w:p>
        </w:tc>
        <w:tc>
          <w:tcPr>
            <w:tcW w:w="866" w:type="dxa"/>
            <w:tcBorders>
              <w:top w:val="nil"/>
              <w:left w:val="nil"/>
              <w:bottom w:val="single" w:sz="4" w:space="0" w:color="auto"/>
              <w:right w:val="single" w:sz="4" w:space="0" w:color="auto"/>
            </w:tcBorders>
            <w:shd w:val="clear" w:color="auto" w:fill="auto"/>
            <w:vAlign w:val="center"/>
          </w:tcPr>
          <w:p w:rsidR="003009AD" w:rsidRPr="00B96EE1" w:rsidRDefault="003009AD" w:rsidP="008653CE">
            <w:pPr>
              <w:jc w:val="center"/>
              <w:rPr>
                <w:color w:val="000000"/>
                <w:sz w:val="20"/>
                <w:szCs w:val="20"/>
              </w:rPr>
            </w:pPr>
            <w:r w:rsidRPr="00B96EE1">
              <w:rPr>
                <w:color w:val="000000"/>
                <w:sz w:val="20"/>
                <w:szCs w:val="20"/>
              </w:rPr>
              <w:t>91009</w:t>
            </w:r>
          </w:p>
        </w:tc>
        <w:tc>
          <w:tcPr>
            <w:tcW w:w="866" w:type="dxa"/>
            <w:tcBorders>
              <w:top w:val="nil"/>
              <w:left w:val="nil"/>
              <w:bottom w:val="single" w:sz="4" w:space="0" w:color="auto"/>
              <w:right w:val="single" w:sz="4" w:space="0" w:color="auto"/>
            </w:tcBorders>
            <w:shd w:val="clear" w:color="auto" w:fill="auto"/>
            <w:vAlign w:val="center"/>
          </w:tcPr>
          <w:p w:rsidR="003009AD" w:rsidRPr="00B96EE1" w:rsidRDefault="003009AD" w:rsidP="008653CE">
            <w:pPr>
              <w:jc w:val="center"/>
              <w:rPr>
                <w:color w:val="000000"/>
                <w:sz w:val="20"/>
                <w:szCs w:val="20"/>
              </w:rPr>
            </w:pPr>
            <w:r w:rsidRPr="00B96EE1">
              <w:rPr>
                <w:color w:val="000000"/>
                <w:sz w:val="20"/>
                <w:szCs w:val="20"/>
              </w:rPr>
              <w:t>261394</w:t>
            </w:r>
          </w:p>
        </w:tc>
        <w:tc>
          <w:tcPr>
            <w:tcW w:w="9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644496</w:t>
            </w:r>
          </w:p>
        </w:tc>
        <w:tc>
          <w:tcPr>
            <w:tcW w:w="8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905891</w:t>
            </w:r>
          </w:p>
        </w:tc>
      </w:tr>
      <w:tr w:rsidR="003009AD" w:rsidRPr="009C5B7D" w:rsidTr="008653CE">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009AD" w:rsidRPr="009C5B7D" w:rsidRDefault="003009AD" w:rsidP="008653CE">
            <w:pPr>
              <w:jc w:val="center"/>
              <w:rPr>
                <w:color w:val="000000"/>
                <w:sz w:val="20"/>
                <w:szCs w:val="20"/>
              </w:rPr>
            </w:pPr>
            <w:r w:rsidRPr="009C5B7D">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009AD" w:rsidRPr="009C5B7D" w:rsidRDefault="003009AD" w:rsidP="008653CE">
            <w:pPr>
              <w:jc w:val="center"/>
              <w:rPr>
                <w:color w:val="000000"/>
                <w:sz w:val="20"/>
                <w:szCs w:val="20"/>
              </w:rPr>
            </w:pPr>
            <w:r w:rsidRPr="009C5B7D">
              <w:rPr>
                <w:color w:val="000000"/>
                <w:sz w:val="20"/>
                <w:szCs w:val="20"/>
              </w:rPr>
              <w:t>Федеральный бюджет</w:t>
            </w:r>
          </w:p>
        </w:tc>
        <w:tc>
          <w:tcPr>
            <w:tcW w:w="929" w:type="dxa"/>
            <w:tcBorders>
              <w:top w:val="nil"/>
              <w:left w:val="nil"/>
              <w:bottom w:val="single" w:sz="4" w:space="0" w:color="auto"/>
              <w:right w:val="single" w:sz="4" w:space="0" w:color="auto"/>
            </w:tcBorders>
            <w:shd w:val="clear" w:color="auto" w:fill="auto"/>
            <w:vAlign w:val="bottom"/>
          </w:tcPr>
          <w:p w:rsidR="003009AD" w:rsidRPr="009C5B7D" w:rsidRDefault="003009AD" w:rsidP="008653CE">
            <w:pPr>
              <w:jc w:val="center"/>
              <w:rPr>
                <w:color w:val="000000"/>
                <w:sz w:val="20"/>
                <w:szCs w:val="20"/>
              </w:rPr>
            </w:pPr>
            <w:r w:rsidRPr="009C5B7D">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15290</w:t>
            </w:r>
          </w:p>
        </w:tc>
        <w:tc>
          <w:tcPr>
            <w:tcW w:w="8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18938,3</w:t>
            </w:r>
          </w:p>
        </w:tc>
        <w:tc>
          <w:tcPr>
            <w:tcW w:w="8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23407,6</w:t>
            </w:r>
          </w:p>
        </w:tc>
        <w:tc>
          <w:tcPr>
            <w:tcW w:w="900"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76430</w:t>
            </w:r>
          </w:p>
        </w:tc>
        <w:tc>
          <w:tcPr>
            <w:tcW w:w="8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80482,5</w:t>
            </w:r>
          </w:p>
        </w:tc>
        <w:tc>
          <w:tcPr>
            <w:tcW w:w="866" w:type="dxa"/>
            <w:tcBorders>
              <w:top w:val="nil"/>
              <w:left w:val="nil"/>
              <w:bottom w:val="single" w:sz="4" w:space="0" w:color="auto"/>
              <w:right w:val="single" w:sz="4" w:space="0" w:color="auto"/>
            </w:tcBorders>
            <w:shd w:val="clear" w:color="auto" w:fill="auto"/>
            <w:vAlign w:val="center"/>
          </w:tcPr>
          <w:p w:rsidR="003009AD" w:rsidRPr="00B96EE1" w:rsidRDefault="003009AD" w:rsidP="008653CE">
            <w:pPr>
              <w:jc w:val="center"/>
              <w:rPr>
                <w:color w:val="000000"/>
                <w:sz w:val="20"/>
                <w:szCs w:val="20"/>
              </w:rPr>
            </w:pPr>
            <w:r w:rsidRPr="00B96EE1">
              <w:rPr>
                <w:color w:val="000000"/>
                <w:sz w:val="20"/>
                <w:szCs w:val="20"/>
              </w:rPr>
              <w:t>214549</w:t>
            </w:r>
          </w:p>
        </w:tc>
        <w:tc>
          <w:tcPr>
            <w:tcW w:w="9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570430</w:t>
            </w:r>
          </w:p>
        </w:tc>
        <w:tc>
          <w:tcPr>
            <w:tcW w:w="8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777598</w:t>
            </w:r>
          </w:p>
        </w:tc>
      </w:tr>
      <w:tr w:rsidR="003009AD" w:rsidRPr="009C5B7D" w:rsidTr="008653CE">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009AD" w:rsidRPr="009C5B7D" w:rsidRDefault="003009AD" w:rsidP="008653CE">
            <w:pPr>
              <w:jc w:val="center"/>
              <w:rPr>
                <w:color w:val="000000"/>
                <w:sz w:val="20"/>
                <w:szCs w:val="20"/>
              </w:rPr>
            </w:pPr>
            <w:r w:rsidRPr="009C5B7D">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009AD" w:rsidRPr="009C5B7D" w:rsidRDefault="003009AD" w:rsidP="008653CE">
            <w:pPr>
              <w:jc w:val="center"/>
              <w:rPr>
                <w:color w:val="000000"/>
                <w:sz w:val="20"/>
                <w:szCs w:val="20"/>
              </w:rPr>
            </w:pPr>
            <w:r w:rsidRPr="009C5B7D">
              <w:rPr>
                <w:color w:val="000000"/>
                <w:sz w:val="20"/>
                <w:szCs w:val="20"/>
              </w:rPr>
              <w:t>бюджет субъе</w:t>
            </w:r>
            <w:r w:rsidRPr="009C5B7D">
              <w:rPr>
                <w:color w:val="000000"/>
                <w:sz w:val="20"/>
                <w:szCs w:val="20"/>
              </w:rPr>
              <w:t>к</w:t>
            </w:r>
            <w:r w:rsidRPr="009C5B7D">
              <w:rPr>
                <w:color w:val="000000"/>
                <w:sz w:val="20"/>
                <w:szCs w:val="20"/>
              </w:rPr>
              <w:t>та РФ</w:t>
            </w:r>
          </w:p>
        </w:tc>
        <w:tc>
          <w:tcPr>
            <w:tcW w:w="929" w:type="dxa"/>
            <w:tcBorders>
              <w:top w:val="nil"/>
              <w:left w:val="nil"/>
              <w:bottom w:val="single" w:sz="4" w:space="0" w:color="auto"/>
              <w:right w:val="single" w:sz="4" w:space="0" w:color="auto"/>
            </w:tcBorders>
            <w:shd w:val="clear" w:color="auto" w:fill="auto"/>
            <w:vAlign w:val="bottom"/>
          </w:tcPr>
          <w:p w:rsidR="003009AD" w:rsidRPr="009C5B7D" w:rsidRDefault="003009AD" w:rsidP="008653CE">
            <w:pPr>
              <w:jc w:val="center"/>
              <w:rPr>
                <w:color w:val="000000"/>
                <w:sz w:val="20"/>
                <w:szCs w:val="20"/>
              </w:rPr>
            </w:pPr>
            <w:r w:rsidRPr="009C5B7D">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0</w:t>
            </w:r>
          </w:p>
        </w:tc>
        <w:tc>
          <w:tcPr>
            <w:tcW w:w="866" w:type="dxa"/>
            <w:tcBorders>
              <w:top w:val="nil"/>
              <w:left w:val="nil"/>
              <w:bottom w:val="single" w:sz="4" w:space="0" w:color="auto"/>
              <w:right w:val="single" w:sz="4" w:space="0" w:color="auto"/>
            </w:tcBorders>
            <w:shd w:val="clear" w:color="auto" w:fill="auto"/>
            <w:vAlign w:val="center"/>
          </w:tcPr>
          <w:p w:rsidR="003009AD" w:rsidRPr="00B96EE1" w:rsidRDefault="003009AD" w:rsidP="008653CE">
            <w:pPr>
              <w:jc w:val="center"/>
              <w:rPr>
                <w:color w:val="000000"/>
                <w:sz w:val="20"/>
                <w:szCs w:val="20"/>
              </w:rPr>
            </w:pPr>
            <w:r w:rsidRPr="00B96EE1">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0</w:t>
            </w:r>
          </w:p>
        </w:tc>
      </w:tr>
      <w:tr w:rsidR="003009AD" w:rsidRPr="009C5B7D" w:rsidTr="008653CE">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009AD" w:rsidRPr="009C5B7D" w:rsidRDefault="003009AD" w:rsidP="008653CE">
            <w:pPr>
              <w:jc w:val="center"/>
              <w:rPr>
                <w:color w:val="000000"/>
                <w:sz w:val="20"/>
                <w:szCs w:val="20"/>
              </w:rPr>
            </w:pPr>
            <w:r w:rsidRPr="009C5B7D">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009AD" w:rsidRPr="009C5B7D" w:rsidRDefault="003009AD" w:rsidP="008653CE">
            <w:pPr>
              <w:jc w:val="center"/>
              <w:rPr>
                <w:color w:val="000000"/>
                <w:sz w:val="20"/>
                <w:szCs w:val="20"/>
              </w:rPr>
            </w:pPr>
            <w:r w:rsidRPr="009C5B7D">
              <w:rPr>
                <w:color w:val="000000"/>
                <w:sz w:val="20"/>
                <w:szCs w:val="20"/>
              </w:rPr>
              <w:t>бюджет муниц</w:t>
            </w:r>
            <w:r w:rsidRPr="009C5B7D">
              <w:rPr>
                <w:color w:val="000000"/>
                <w:sz w:val="20"/>
                <w:szCs w:val="20"/>
              </w:rPr>
              <w:t>и</w:t>
            </w:r>
            <w:r w:rsidRPr="009C5B7D">
              <w:rPr>
                <w:color w:val="000000"/>
                <w:sz w:val="20"/>
                <w:szCs w:val="20"/>
              </w:rPr>
              <w:t>пального образ</w:t>
            </w:r>
            <w:r w:rsidRPr="009C5B7D">
              <w:rPr>
                <w:color w:val="000000"/>
                <w:sz w:val="20"/>
                <w:szCs w:val="20"/>
              </w:rPr>
              <w:t>о</w:t>
            </w:r>
            <w:r w:rsidRPr="009C5B7D">
              <w:rPr>
                <w:color w:val="000000"/>
                <w:sz w:val="20"/>
                <w:szCs w:val="20"/>
              </w:rPr>
              <w:t>вания</w:t>
            </w:r>
          </w:p>
        </w:tc>
        <w:tc>
          <w:tcPr>
            <w:tcW w:w="929" w:type="dxa"/>
            <w:tcBorders>
              <w:top w:val="nil"/>
              <w:left w:val="nil"/>
              <w:bottom w:val="single" w:sz="4" w:space="0" w:color="auto"/>
              <w:right w:val="single" w:sz="4" w:space="0" w:color="auto"/>
            </w:tcBorders>
            <w:shd w:val="clear" w:color="auto" w:fill="auto"/>
            <w:vAlign w:val="bottom"/>
          </w:tcPr>
          <w:p w:rsidR="003009AD" w:rsidRPr="009C5B7D" w:rsidRDefault="003009AD" w:rsidP="008653CE">
            <w:pPr>
              <w:jc w:val="center"/>
              <w:rPr>
                <w:color w:val="000000"/>
                <w:sz w:val="20"/>
                <w:szCs w:val="20"/>
              </w:rPr>
            </w:pPr>
            <w:r w:rsidRPr="009C5B7D">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0</w:t>
            </w:r>
          </w:p>
        </w:tc>
        <w:tc>
          <w:tcPr>
            <w:tcW w:w="866" w:type="dxa"/>
            <w:tcBorders>
              <w:top w:val="nil"/>
              <w:left w:val="nil"/>
              <w:bottom w:val="single" w:sz="4" w:space="0" w:color="auto"/>
              <w:right w:val="single" w:sz="4" w:space="0" w:color="auto"/>
            </w:tcBorders>
            <w:shd w:val="clear" w:color="auto" w:fill="auto"/>
            <w:vAlign w:val="center"/>
          </w:tcPr>
          <w:p w:rsidR="003009AD" w:rsidRPr="00B96EE1" w:rsidRDefault="003009AD" w:rsidP="008653CE">
            <w:pPr>
              <w:jc w:val="center"/>
              <w:rPr>
                <w:color w:val="000000"/>
                <w:sz w:val="20"/>
                <w:szCs w:val="20"/>
              </w:rPr>
            </w:pPr>
            <w:r w:rsidRPr="00B96EE1">
              <w:rPr>
                <w:color w:val="000000"/>
                <w:sz w:val="20"/>
                <w:szCs w:val="20"/>
              </w:rPr>
              <w:t>0</w:t>
            </w:r>
          </w:p>
        </w:tc>
        <w:tc>
          <w:tcPr>
            <w:tcW w:w="9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0</w:t>
            </w:r>
          </w:p>
        </w:tc>
      </w:tr>
      <w:tr w:rsidR="003009AD" w:rsidRPr="009C5B7D" w:rsidTr="008653CE">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009AD" w:rsidRPr="009C5B7D" w:rsidRDefault="003009AD" w:rsidP="008653CE">
            <w:pPr>
              <w:jc w:val="center"/>
              <w:rPr>
                <w:color w:val="000000"/>
                <w:sz w:val="20"/>
                <w:szCs w:val="20"/>
              </w:rPr>
            </w:pPr>
            <w:r w:rsidRPr="009C5B7D">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009AD" w:rsidRPr="009C5B7D" w:rsidRDefault="003009AD" w:rsidP="008653CE">
            <w:pPr>
              <w:jc w:val="center"/>
              <w:rPr>
                <w:color w:val="000000"/>
                <w:sz w:val="20"/>
                <w:szCs w:val="20"/>
              </w:rPr>
            </w:pPr>
            <w:r w:rsidRPr="009C5B7D">
              <w:rPr>
                <w:color w:val="000000"/>
                <w:sz w:val="20"/>
                <w:szCs w:val="20"/>
              </w:rPr>
              <w:t>за счет тарифов на подключ</w:t>
            </w:r>
            <w:r w:rsidRPr="009C5B7D">
              <w:rPr>
                <w:color w:val="000000"/>
                <w:sz w:val="20"/>
                <w:szCs w:val="20"/>
              </w:rPr>
              <w:t>е</w:t>
            </w:r>
            <w:r w:rsidRPr="009C5B7D">
              <w:rPr>
                <w:color w:val="000000"/>
                <w:sz w:val="20"/>
                <w:szCs w:val="20"/>
              </w:rPr>
              <w:t>ние</w:t>
            </w:r>
          </w:p>
        </w:tc>
        <w:tc>
          <w:tcPr>
            <w:tcW w:w="929" w:type="dxa"/>
            <w:tcBorders>
              <w:top w:val="nil"/>
              <w:left w:val="nil"/>
              <w:bottom w:val="single" w:sz="4" w:space="0" w:color="auto"/>
              <w:right w:val="single" w:sz="4" w:space="0" w:color="auto"/>
            </w:tcBorders>
            <w:shd w:val="clear" w:color="auto" w:fill="auto"/>
            <w:vAlign w:val="bottom"/>
          </w:tcPr>
          <w:p w:rsidR="003009AD" w:rsidRPr="009C5B7D" w:rsidRDefault="003009AD" w:rsidP="008653CE">
            <w:pPr>
              <w:jc w:val="center"/>
              <w:rPr>
                <w:color w:val="000000"/>
                <w:sz w:val="20"/>
                <w:szCs w:val="20"/>
              </w:rPr>
            </w:pPr>
            <w:r w:rsidRPr="009C5B7D">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1199,7</w:t>
            </w:r>
          </w:p>
        </w:tc>
        <w:tc>
          <w:tcPr>
            <w:tcW w:w="8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0</w:t>
            </w:r>
          </w:p>
        </w:tc>
        <w:tc>
          <w:tcPr>
            <w:tcW w:w="900"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0</w:t>
            </w:r>
          </w:p>
        </w:tc>
        <w:tc>
          <w:tcPr>
            <w:tcW w:w="866" w:type="dxa"/>
            <w:tcBorders>
              <w:top w:val="nil"/>
              <w:left w:val="nil"/>
              <w:bottom w:val="single" w:sz="4" w:space="0" w:color="auto"/>
              <w:right w:val="single" w:sz="4" w:space="0" w:color="auto"/>
            </w:tcBorders>
            <w:shd w:val="clear" w:color="auto" w:fill="auto"/>
            <w:vAlign w:val="center"/>
          </w:tcPr>
          <w:p w:rsidR="003009AD" w:rsidRPr="00B96EE1" w:rsidRDefault="003009AD" w:rsidP="008653CE">
            <w:pPr>
              <w:jc w:val="center"/>
              <w:rPr>
                <w:color w:val="000000"/>
                <w:sz w:val="20"/>
                <w:szCs w:val="20"/>
              </w:rPr>
            </w:pPr>
            <w:r w:rsidRPr="00B96EE1">
              <w:rPr>
                <w:color w:val="000000"/>
                <w:sz w:val="20"/>
                <w:szCs w:val="20"/>
              </w:rPr>
              <w:t>1199,7</w:t>
            </w:r>
          </w:p>
        </w:tc>
        <w:tc>
          <w:tcPr>
            <w:tcW w:w="9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18767,88</w:t>
            </w:r>
          </w:p>
        </w:tc>
        <w:tc>
          <w:tcPr>
            <w:tcW w:w="8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27348,6</w:t>
            </w:r>
          </w:p>
        </w:tc>
      </w:tr>
      <w:tr w:rsidR="003009AD" w:rsidRPr="009C5B7D" w:rsidTr="008653CE">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009AD" w:rsidRPr="009C5B7D" w:rsidRDefault="003009AD" w:rsidP="008653CE">
            <w:pPr>
              <w:jc w:val="center"/>
              <w:rPr>
                <w:color w:val="000000"/>
                <w:sz w:val="20"/>
                <w:szCs w:val="20"/>
              </w:rPr>
            </w:pPr>
            <w:r w:rsidRPr="009C5B7D">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009AD" w:rsidRPr="009C5B7D" w:rsidRDefault="003009AD" w:rsidP="008653CE">
            <w:pPr>
              <w:jc w:val="center"/>
              <w:rPr>
                <w:color w:val="000000"/>
                <w:sz w:val="20"/>
                <w:szCs w:val="20"/>
              </w:rPr>
            </w:pPr>
            <w:r w:rsidRPr="009C5B7D">
              <w:rPr>
                <w:color w:val="000000"/>
                <w:sz w:val="20"/>
                <w:szCs w:val="20"/>
              </w:rPr>
              <w:t>Собственные средства пре</w:t>
            </w:r>
            <w:r w:rsidRPr="009C5B7D">
              <w:rPr>
                <w:color w:val="000000"/>
                <w:sz w:val="20"/>
                <w:szCs w:val="20"/>
              </w:rPr>
              <w:t>д</w:t>
            </w:r>
            <w:r w:rsidRPr="009C5B7D">
              <w:rPr>
                <w:color w:val="000000"/>
                <w:sz w:val="20"/>
                <w:szCs w:val="20"/>
              </w:rPr>
              <w:t>приятия</w:t>
            </w:r>
          </w:p>
        </w:tc>
        <w:tc>
          <w:tcPr>
            <w:tcW w:w="929" w:type="dxa"/>
            <w:tcBorders>
              <w:top w:val="nil"/>
              <w:left w:val="nil"/>
              <w:bottom w:val="single" w:sz="4" w:space="0" w:color="auto"/>
              <w:right w:val="single" w:sz="4" w:space="0" w:color="auto"/>
            </w:tcBorders>
            <w:shd w:val="clear" w:color="auto" w:fill="auto"/>
            <w:vAlign w:val="bottom"/>
          </w:tcPr>
          <w:p w:rsidR="003009AD" w:rsidRPr="009C5B7D" w:rsidRDefault="003009AD" w:rsidP="008653CE">
            <w:pPr>
              <w:jc w:val="center"/>
              <w:rPr>
                <w:color w:val="000000"/>
                <w:sz w:val="20"/>
                <w:szCs w:val="20"/>
              </w:rPr>
            </w:pPr>
            <w:r w:rsidRPr="009C5B7D">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2350</w:t>
            </w:r>
          </w:p>
        </w:tc>
        <w:tc>
          <w:tcPr>
            <w:tcW w:w="8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4091,5</w:t>
            </w:r>
          </w:p>
        </w:tc>
        <w:tc>
          <w:tcPr>
            <w:tcW w:w="900"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2350</w:t>
            </w:r>
          </w:p>
        </w:tc>
        <w:tc>
          <w:tcPr>
            <w:tcW w:w="8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2350</w:t>
            </w:r>
          </w:p>
        </w:tc>
        <w:tc>
          <w:tcPr>
            <w:tcW w:w="866" w:type="dxa"/>
            <w:tcBorders>
              <w:top w:val="nil"/>
              <w:left w:val="nil"/>
              <w:bottom w:val="single" w:sz="4" w:space="0" w:color="auto"/>
              <w:right w:val="single" w:sz="4" w:space="0" w:color="auto"/>
            </w:tcBorders>
            <w:shd w:val="clear" w:color="auto" w:fill="auto"/>
            <w:vAlign w:val="center"/>
          </w:tcPr>
          <w:p w:rsidR="003009AD" w:rsidRPr="00B96EE1" w:rsidRDefault="003009AD" w:rsidP="008653CE">
            <w:pPr>
              <w:jc w:val="center"/>
              <w:rPr>
                <w:color w:val="000000"/>
                <w:sz w:val="20"/>
                <w:szCs w:val="20"/>
              </w:rPr>
            </w:pPr>
            <w:r w:rsidRPr="00B96EE1">
              <w:rPr>
                <w:color w:val="000000"/>
                <w:sz w:val="20"/>
                <w:szCs w:val="20"/>
              </w:rPr>
              <w:t>11141,5</w:t>
            </w:r>
          </w:p>
        </w:tc>
        <w:tc>
          <w:tcPr>
            <w:tcW w:w="9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2350</w:t>
            </w:r>
          </w:p>
        </w:tc>
        <w:tc>
          <w:tcPr>
            <w:tcW w:w="8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13492</w:t>
            </w:r>
          </w:p>
        </w:tc>
      </w:tr>
      <w:tr w:rsidR="003009AD" w:rsidRPr="009C5B7D" w:rsidTr="008653CE">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009AD" w:rsidRPr="009C5B7D" w:rsidRDefault="003009AD" w:rsidP="008653CE">
            <w:pPr>
              <w:jc w:val="center"/>
              <w:rPr>
                <w:color w:val="000000"/>
                <w:sz w:val="20"/>
                <w:szCs w:val="20"/>
              </w:rPr>
            </w:pPr>
            <w:r w:rsidRPr="009C5B7D">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009AD" w:rsidRPr="009C5B7D" w:rsidRDefault="003009AD" w:rsidP="008653CE">
            <w:pPr>
              <w:jc w:val="center"/>
              <w:rPr>
                <w:color w:val="000000"/>
                <w:sz w:val="20"/>
                <w:szCs w:val="20"/>
              </w:rPr>
            </w:pPr>
            <w:r w:rsidRPr="009C5B7D">
              <w:rPr>
                <w:color w:val="000000"/>
                <w:sz w:val="20"/>
                <w:szCs w:val="20"/>
              </w:rPr>
              <w:t>за счет надба</w:t>
            </w:r>
            <w:r w:rsidRPr="009C5B7D">
              <w:rPr>
                <w:color w:val="000000"/>
                <w:sz w:val="20"/>
                <w:szCs w:val="20"/>
              </w:rPr>
              <w:t>в</w:t>
            </w:r>
            <w:r w:rsidRPr="009C5B7D">
              <w:rPr>
                <w:color w:val="000000"/>
                <w:sz w:val="20"/>
                <w:szCs w:val="20"/>
              </w:rPr>
              <w:t>ки к  тарифу</w:t>
            </w:r>
          </w:p>
        </w:tc>
        <w:tc>
          <w:tcPr>
            <w:tcW w:w="929" w:type="dxa"/>
            <w:tcBorders>
              <w:top w:val="nil"/>
              <w:left w:val="nil"/>
              <w:bottom w:val="single" w:sz="4" w:space="0" w:color="auto"/>
              <w:right w:val="single" w:sz="4" w:space="0" w:color="auto"/>
            </w:tcBorders>
            <w:shd w:val="clear" w:color="auto" w:fill="auto"/>
            <w:vAlign w:val="bottom"/>
          </w:tcPr>
          <w:p w:rsidR="003009AD" w:rsidRPr="009C5B7D" w:rsidRDefault="003009AD" w:rsidP="008653CE">
            <w:pPr>
              <w:jc w:val="center"/>
              <w:rPr>
                <w:color w:val="000000"/>
                <w:sz w:val="20"/>
                <w:szCs w:val="20"/>
              </w:rPr>
            </w:pPr>
            <w:r w:rsidRPr="009C5B7D">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4120</w:t>
            </w:r>
          </w:p>
        </w:tc>
        <w:tc>
          <w:tcPr>
            <w:tcW w:w="8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4198,4</w:t>
            </w:r>
          </w:p>
        </w:tc>
        <w:tc>
          <w:tcPr>
            <w:tcW w:w="900"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4262,7</w:t>
            </w:r>
          </w:p>
        </w:tc>
        <w:tc>
          <w:tcPr>
            <w:tcW w:w="8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4333,5</w:t>
            </w:r>
          </w:p>
        </w:tc>
        <w:tc>
          <w:tcPr>
            <w:tcW w:w="866" w:type="dxa"/>
            <w:tcBorders>
              <w:top w:val="nil"/>
              <w:left w:val="nil"/>
              <w:bottom w:val="single" w:sz="4" w:space="0" w:color="auto"/>
              <w:right w:val="single" w:sz="4" w:space="0" w:color="auto"/>
            </w:tcBorders>
            <w:shd w:val="clear" w:color="auto" w:fill="auto"/>
            <w:vAlign w:val="center"/>
          </w:tcPr>
          <w:p w:rsidR="003009AD" w:rsidRPr="00B96EE1" w:rsidRDefault="003009AD" w:rsidP="008653CE">
            <w:pPr>
              <w:jc w:val="center"/>
              <w:rPr>
                <w:color w:val="000000"/>
                <w:sz w:val="20"/>
                <w:szCs w:val="20"/>
              </w:rPr>
            </w:pPr>
            <w:r w:rsidRPr="00B96EE1">
              <w:rPr>
                <w:color w:val="000000"/>
                <w:sz w:val="20"/>
                <w:szCs w:val="20"/>
              </w:rPr>
              <w:t>16914,6</w:t>
            </w:r>
          </w:p>
        </w:tc>
        <w:tc>
          <w:tcPr>
            <w:tcW w:w="9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34494,4</w:t>
            </w:r>
          </w:p>
        </w:tc>
        <w:tc>
          <w:tcPr>
            <w:tcW w:w="8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51409</w:t>
            </w:r>
          </w:p>
        </w:tc>
      </w:tr>
      <w:tr w:rsidR="003009AD" w:rsidRPr="009C5B7D" w:rsidTr="008653CE">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009AD" w:rsidRPr="009C5B7D" w:rsidRDefault="003009AD" w:rsidP="008653CE">
            <w:pPr>
              <w:jc w:val="center"/>
              <w:rPr>
                <w:color w:val="000000"/>
                <w:sz w:val="20"/>
                <w:szCs w:val="20"/>
              </w:rPr>
            </w:pPr>
            <w:r w:rsidRPr="009C5B7D">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009AD" w:rsidRPr="009C5B7D" w:rsidRDefault="003009AD" w:rsidP="008653CE">
            <w:pPr>
              <w:jc w:val="center"/>
              <w:rPr>
                <w:color w:val="000000"/>
                <w:sz w:val="20"/>
                <w:szCs w:val="20"/>
              </w:rPr>
            </w:pPr>
            <w:r w:rsidRPr="009C5B7D">
              <w:rPr>
                <w:color w:val="000000"/>
                <w:sz w:val="20"/>
                <w:szCs w:val="20"/>
              </w:rPr>
              <w:t>Средства инв</w:t>
            </w:r>
            <w:r w:rsidRPr="009C5B7D">
              <w:rPr>
                <w:color w:val="000000"/>
                <w:sz w:val="20"/>
                <w:szCs w:val="20"/>
              </w:rPr>
              <w:t>е</w:t>
            </w:r>
            <w:r w:rsidRPr="009C5B7D">
              <w:rPr>
                <w:color w:val="000000"/>
                <w:sz w:val="20"/>
                <w:szCs w:val="20"/>
              </w:rPr>
              <w:t>стора</w:t>
            </w:r>
          </w:p>
        </w:tc>
        <w:tc>
          <w:tcPr>
            <w:tcW w:w="929" w:type="dxa"/>
            <w:tcBorders>
              <w:top w:val="nil"/>
              <w:left w:val="nil"/>
              <w:bottom w:val="single" w:sz="4" w:space="0" w:color="auto"/>
              <w:right w:val="single" w:sz="4" w:space="0" w:color="auto"/>
            </w:tcBorders>
            <w:shd w:val="clear" w:color="auto" w:fill="auto"/>
            <w:vAlign w:val="bottom"/>
          </w:tcPr>
          <w:p w:rsidR="003009AD" w:rsidRPr="009C5B7D" w:rsidRDefault="003009AD" w:rsidP="008653CE">
            <w:pPr>
              <w:jc w:val="center"/>
              <w:rPr>
                <w:color w:val="000000"/>
                <w:sz w:val="20"/>
                <w:szCs w:val="20"/>
              </w:rPr>
            </w:pPr>
            <w:r w:rsidRPr="009C5B7D">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0</w:t>
            </w:r>
          </w:p>
        </w:tc>
        <w:tc>
          <w:tcPr>
            <w:tcW w:w="8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4504</w:t>
            </w:r>
          </w:p>
        </w:tc>
        <w:tc>
          <w:tcPr>
            <w:tcW w:w="8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4841</w:t>
            </w:r>
          </w:p>
        </w:tc>
        <w:tc>
          <w:tcPr>
            <w:tcW w:w="900"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4402</w:t>
            </w:r>
          </w:p>
        </w:tc>
        <w:tc>
          <w:tcPr>
            <w:tcW w:w="866" w:type="dxa"/>
            <w:tcBorders>
              <w:top w:val="nil"/>
              <w:left w:val="nil"/>
              <w:bottom w:val="single" w:sz="4" w:space="0" w:color="auto"/>
              <w:right w:val="single" w:sz="4" w:space="0" w:color="auto"/>
            </w:tcBorders>
            <w:shd w:val="clear" w:color="auto" w:fill="auto"/>
            <w:vAlign w:val="center"/>
          </w:tcPr>
          <w:p w:rsidR="003009AD" w:rsidRPr="00B96EE1" w:rsidRDefault="003009AD" w:rsidP="008653CE">
            <w:pPr>
              <w:jc w:val="center"/>
              <w:rPr>
                <w:color w:val="000000"/>
                <w:sz w:val="20"/>
                <w:szCs w:val="20"/>
              </w:rPr>
            </w:pPr>
            <w:r w:rsidRPr="00B96EE1">
              <w:rPr>
                <w:color w:val="000000"/>
                <w:sz w:val="20"/>
                <w:szCs w:val="20"/>
              </w:rPr>
              <w:t>3843</w:t>
            </w:r>
          </w:p>
        </w:tc>
        <w:tc>
          <w:tcPr>
            <w:tcW w:w="866" w:type="dxa"/>
            <w:tcBorders>
              <w:top w:val="nil"/>
              <w:left w:val="nil"/>
              <w:bottom w:val="single" w:sz="4" w:space="0" w:color="auto"/>
              <w:right w:val="single" w:sz="4" w:space="0" w:color="auto"/>
            </w:tcBorders>
            <w:shd w:val="clear" w:color="auto" w:fill="auto"/>
            <w:vAlign w:val="center"/>
          </w:tcPr>
          <w:p w:rsidR="003009AD" w:rsidRPr="00B96EE1" w:rsidRDefault="003009AD" w:rsidP="008653CE">
            <w:pPr>
              <w:jc w:val="center"/>
              <w:rPr>
                <w:color w:val="000000"/>
                <w:sz w:val="20"/>
                <w:szCs w:val="20"/>
              </w:rPr>
            </w:pPr>
            <w:r w:rsidRPr="00B96EE1">
              <w:rPr>
                <w:color w:val="000000"/>
                <w:sz w:val="20"/>
                <w:szCs w:val="20"/>
              </w:rPr>
              <w:t>17590</w:t>
            </w:r>
          </w:p>
        </w:tc>
        <w:tc>
          <w:tcPr>
            <w:tcW w:w="9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18454</w:t>
            </w:r>
          </w:p>
        </w:tc>
        <w:tc>
          <w:tcPr>
            <w:tcW w:w="8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36044</w:t>
            </w:r>
          </w:p>
        </w:tc>
      </w:tr>
      <w:tr w:rsidR="003009AD" w:rsidRPr="009C5B7D" w:rsidTr="008653CE">
        <w:trPr>
          <w:trHeight w:val="300"/>
        </w:trPr>
        <w:tc>
          <w:tcPr>
            <w:tcW w:w="436" w:type="dxa"/>
            <w:tcBorders>
              <w:top w:val="nil"/>
              <w:left w:val="single" w:sz="4" w:space="0" w:color="auto"/>
              <w:bottom w:val="single" w:sz="4" w:space="0" w:color="auto"/>
              <w:right w:val="single" w:sz="4" w:space="0" w:color="auto"/>
            </w:tcBorders>
            <w:shd w:val="clear" w:color="auto" w:fill="auto"/>
            <w:vAlign w:val="bottom"/>
          </w:tcPr>
          <w:p w:rsidR="003009AD" w:rsidRPr="009C5B7D" w:rsidRDefault="003009AD" w:rsidP="008653CE">
            <w:pPr>
              <w:jc w:val="center"/>
              <w:rPr>
                <w:color w:val="000000"/>
                <w:sz w:val="20"/>
                <w:szCs w:val="20"/>
              </w:rPr>
            </w:pPr>
            <w:r w:rsidRPr="009C5B7D">
              <w:rPr>
                <w:color w:val="000000"/>
                <w:sz w:val="20"/>
                <w:szCs w:val="20"/>
              </w:rPr>
              <w:t> </w:t>
            </w:r>
          </w:p>
        </w:tc>
        <w:tc>
          <w:tcPr>
            <w:tcW w:w="1761" w:type="dxa"/>
            <w:tcBorders>
              <w:top w:val="nil"/>
              <w:left w:val="nil"/>
              <w:bottom w:val="single" w:sz="4" w:space="0" w:color="auto"/>
              <w:right w:val="single" w:sz="4" w:space="0" w:color="auto"/>
            </w:tcBorders>
            <w:shd w:val="clear" w:color="auto" w:fill="auto"/>
            <w:vAlign w:val="bottom"/>
          </w:tcPr>
          <w:p w:rsidR="003009AD" w:rsidRPr="009C5B7D" w:rsidRDefault="003009AD" w:rsidP="008653CE">
            <w:pPr>
              <w:jc w:val="center"/>
              <w:rPr>
                <w:color w:val="000000"/>
                <w:sz w:val="20"/>
                <w:szCs w:val="20"/>
              </w:rPr>
            </w:pPr>
            <w:r w:rsidRPr="009C5B7D">
              <w:rPr>
                <w:color w:val="000000"/>
                <w:sz w:val="20"/>
                <w:szCs w:val="20"/>
              </w:rPr>
              <w:t>Итого</w:t>
            </w:r>
          </w:p>
        </w:tc>
        <w:tc>
          <w:tcPr>
            <w:tcW w:w="929" w:type="dxa"/>
            <w:tcBorders>
              <w:top w:val="nil"/>
              <w:left w:val="nil"/>
              <w:bottom w:val="single" w:sz="4" w:space="0" w:color="auto"/>
              <w:right w:val="single" w:sz="4" w:space="0" w:color="auto"/>
            </w:tcBorders>
            <w:shd w:val="clear" w:color="auto" w:fill="auto"/>
            <w:vAlign w:val="bottom"/>
          </w:tcPr>
          <w:p w:rsidR="003009AD" w:rsidRPr="009C5B7D" w:rsidRDefault="003009AD" w:rsidP="008653CE">
            <w:pPr>
              <w:jc w:val="center"/>
              <w:rPr>
                <w:color w:val="000000"/>
                <w:sz w:val="20"/>
                <w:szCs w:val="20"/>
              </w:rPr>
            </w:pPr>
            <w:r w:rsidRPr="009C5B7D">
              <w:rPr>
                <w:color w:val="000000"/>
                <w:sz w:val="20"/>
                <w:szCs w:val="20"/>
              </w:rPr>
              <w:t>тыс.руб.</w:t>
            </w:r>
          </w:p>
        </w:tc>
        <w:tc>
          <w:tcPr>
            <w:tcW w:w="717"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15290</w:t>
            </w:r>
          </w:p>
        </w:tc>
        <w:tc>
          <w:tcPr>
            <w:tcW w:w="8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31112</w:t>
            </w:r>
          </w:p>
        </w:tc>
        <w:tc>
          <w:tcPr>
            <w:tcW w:w="8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36538,5</w:t>
            </w:r>
          </w:p>
        </w:tc>
        <w:tc>
          <w:tcPr>
            <w:tcW w:w="900"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87445</w:t>
            </w:r>
          </w:p>
        </w:tc>
        <w:tc>
          <w:tcPr>
            <w:tcW w:w="8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91009</w:t>
            </w:r>
          </w:p>
        </w:tc>
        <w:tc>
          <w:tcPr>
            <w:tcW w:w="8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261394</w:t>
            </w:r>
          </w:p>
        </w:tc>
        <w:tc>
          <w:tcPr>
            <w:tcW w:w="9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644496</w:t>
            </w:r>
          </w:p>
        </w:tc>
        <w:tc>
          <w:tcPr>
            <w:tcW w:w="866" w:type="dxa"/>
            <w:tcBorders>
              <w:top w:val="nil"/>
              <w:left w:val="nil"/>
              <w:bottom w:val="single" w:sz="4" w:space="0" w:color="auto"/>
              <w:right w:val="single" w:sz="4" w:space="0" w:color="auto"/>
            </w:tcBorders>
            <w:shd w:val="clear" w:color="auto" w:fill="auto"/>
            <w:noWrap/>
            <w:vAlign w:val="center"/>
          </w:tcPr>
          <w:p w:rsidR="003009AD" w:rsidRPr="00B96EE1" w:rsidRDefault="003009AD" w:rsidP="008653CE">
            <w:pPr>
              <w:jc w:val="center"/>
              <w:rPr>
                <w:color w:val="000000"/>
                <w:sz w:val="20"/>
                <w:szCs w:val="20"/>
              </w:rPr>
            </w:pPr>
            <w:r w:rsidRPr="00B96EE1">
              <w:rPr>
                <w:color w:val="000000"/>
                <w:sz w:val="20"/>
                <w:szCs w:val="20"/>
              </w:rPr>
              <w:t>905891</w:t>
            </w:r>
          </w:p>
        </w:tc>
      </w:tr>
    </w:tbl>
    <w:p w:rsidR="003009AD" w:rsidRDefault="003009AD" w:rsidP="00AD48B1">
      <w:pPr>
        <w:pStyle w:val="23"/>
        <w:spacing w:after="0" w:line="276" w:lineRule="auto"/>
        <w:ind w:left="0" w:firstLine="567"/>
        <w:jc w:val="both"/>
        <w:rPr>
          <w:lang w:val="ru-RU"/>
        </w:rPr>
      </w:pPr>
    </w:p>
    <w:p w:rsidR="00B96EE1" w:rsidRPr="00B96EE1" w:rsidRDefault="00F72A01" w:rsidP="00B96EE1">
      <w:pPr>
        <w:pStyle w:val="23"/>
        <w:spacing w:after="0" w:line="276" w:lineRule="auto"/>
        <w:ind w:left="0" w:firstLine="567"/>
        <w:jc w:val="both"/>
        <w:rPr>
          <w:lang w:val="ru-RU"/>
        </w:rPr>
      </w:pPr>
      <w:r w:rsidRPr="00B96EE1">
        <w:t xml:space="preserve">Как видно </w:t>
      </w:r>
      <w:r w:rsidRPr="00F72A01">
        <w:t xml:space="preserve">из таблицы </w:t>
      </w:r>
      <w:r w:rsidRPr="00F72A01">
        <w:rPr>
          <w:lang w:val="ru-RU"/>
        </w:rPr>
        <w:t>6.</w:t>
      </w:r>
      <w:r w:rsidR="00E45C6D">
        <w:rPr>
          <w:lang w:val="ru-RU"/>
        </w:rPr>
        <w:t>8</w:t>
      </w:r>
      <w:r w:rsidRPr="00F72A01">
        <w:rPr>
          <w:lang w:val="ru-RU"/>
        </w:rPr>
        <w:t>.</w:t>
      </w:r>
      <w:r w:rsidRPr="00B96EE1">
        <w:rPr>
          <w:lang w:val="ru-RU"/>
        </w:rPr>
        <w:t xml:space="preserve"> </w:t>
      </w:r>
      <w:r>
        <w:rPr>
          <w:lang w:val="ru-RU"/>
        </w:rPr>
        <w:t>о</w:t>
      </w:r>
      <w:r w:rsidR="00B96EE1" w:rsidRPr="00B96EE1">
        <w:t xml:space="preserve">сновная доля инвестиционных проектов по развитию системы водоснабжения направлена на обеспечение повышения надежности работы и выполнения требований законодательства </w:t>
      </w:r>
      <w:r w:rsidR="00B96EE1" w:rsidRPr="00B96EE1">
        <w:rPr>
          <w:lang w:val="ru-RU"/>
        </w:rPr>
        <w:t>по экологии</w:t>
      </w:r>
      <w:r w:rsidR="00B96EE1" w:rsidRPr="00B96EE1">
        <w:t>. При этом финансирование в основном осуществляется за счет средств федерального бюдж</w:t>
      </w:r>
      <w:r w:rsidR="00B96EE1" w:rsidRPr="00B96EE1">
        <w:rPr>
          <w:lang w:val="ru-RU"/>
        </w:rPr>
        <w:t>ета</w:t>
      </w:r>
      <w:r w:rsidR="00B96EE1" w:rsidRPr="00B96EE1">
        <w:t xml:space="preserve"> РФ. </w:t>
      </w:r>
      <w:r w:rsidR="00E45C6D">
        <w:rPr>
          <w:lang w:val="ru-RU"/>
        </w:rPr>
        <w:t>Ф</w:t>
      </w:r>
      <w:r w:rsidR="00B96EE1" w:rsidRPr="00B96EE1">
        <w:t>инансовые вложения  ресурсосна</w:t>
      </w:r>
      <w:r w:rsidR="00E45C6D">
        <w:t>бжающего предприятия составляют</w:t>
      </w:r>
      <w:r w:rsidR="00B96EE1" w:rsidRPr="00B96EE1">
        <w:t xml:space="preserve">  </w:t>
      </w:r>
      <w:r w:rsidR="00B96EE1" w:rsidRPr="00B96EE1">
        <w:rPr>
          <w:lang w:val="ru-RU"/>
        </w:rPr>
        <w:t>13492тыс</w:t>
      </w:r>
      <w:r w:rsidR="00B96EE1" w:rsidRPr="00B96EE1">
        <w:t>.руб. Надбавки к тарифу</w:t>
      </w:r>
      <w:r w:rsidR="00B96EE1" w:rsidRPr="00B96EE1">
        <w:rPr>
          <w:lang w:val="ru-RU"/>
        </w:rPr>
        <w:t xml:space="preserve"> и </w:t>
      </w:r>
      <w:r w:rsidR="00B96EE1" w:rsidRPr="00B96EE1">
        <w:t xml:space="preserve"> </w:t>
      </w:r>
      <w:r w:rsidR="00B96EE1" w:rsidRPr="00B96EE1">
        <w:rPr>
          <w:color w:val="000000"/>
        </w:rPr>
        <w:t>тариф</w:t>
      </w:r>
      <w:r w:rsidR="00B96EE1" w:rsidRPr="00B96EE1">
        <w:rPr>
          <w:color w:val="000000"/>
          <w:lang w:val="ru-RU"/>
        </w:rPr>
        <w:t>ы</w:t>
      </w:r>
      <w:r w:rsidR="00B96EE1" w:rsidRPr="00B96EE1">
        <w:rPr>
          <w:color w:val="000000"/>
        </w:rPr>
        <w:t xml:space="preserve"> на подключ</w:t>
      </w:r>
      <w:r w:rsidR="00B96EE1" w:rsidRPr="00B96EE1">
        <w:rPr>
          <w:color w:val="000000"/>
        </w:rPr>
        <w:t>е</w:t>
      </w:r>
      <w:r w:rsidR="00B96EE1" w:rsidRPr="00B96EE1">
        <w:rPr>
          <w:color w:val="000000"/>
        </w:rPr>
        <w:t>ние</w:t>
      </w:r>
      <w:r w:rsidR="00B96EE1" w:rsidRPr="00B96EE1">
        <w:rPr>
          <w:color w:val="000000"/>
          <w:lang w:val="ru-RU"/>
        </w:rPr>
        <w:t>, соответственно, 51409 и 27348,6 тыс.руб.</w:t>
      </w:r>
    </w:p>
    <w:p w:rsidR="003009AD" w:rsidRDefault="00E45C6D" w:rsidP="003009AD">
      <w:pPr>
        <w:pStyle w:val="23"/>
        <w:spacing w:after="0" w:line="240" w:lineRule="auto"/>
        <w:ind w:left="0"/>
        <w:jc w:val="both"/>
        <w:rPr>
          <w:bCs/>
          <w:lang w:val="ru-RU"/>
        </w:rPr>
      </w:pPr>
      <w:r>
        <w:rPr>
          <w:bCs/>
        </w:rPr>
        <w:t xml:space="preserve">     </w:t>
      </w:r>
    </w:p>
    <w:p w:rsidR="003009AD" w:rsidRPr="00EE651F" w:rsidRDefault="00FA2580" w:rsidP="003009AD">
      <w:pPr>
        <w:pStyle w:val="23"/>
        <w:spacing w:after="0" w:line="240" w:lineRule="auto"/>
        <w:ind w:left="0"/>
        <w:jc w:val="both"/>
        <w:rPr>
          <w:b/>
        </w:rPr>
      </w:pPr>
      <w:r>
        <w:rPr>
          <w:b/>
          <w:color w:val="000000"/>
          <w:lang w:val="ru-RU"/>
        </w:rPr>
        <w:t>6.6.</w:t>
      </w:r>
      <w:r w:rsidR="003009AD" w:rsidRPr="00EE651F">
        <w:rPr>
          <w:b/>
          <w:color w:val="000000"/>
        </w:rPr>
        <w:t>Расчет и определение источников финансирования  инвестиционных проектов в вод</w:t>
      </w:r>
      <w:r w:rsidR="003009AD" w:rsidRPr="00EE651F">
        <w:rPr>
          <w:b/>
          <w:color w:val="000000"/>
        </w:rPr>
        <w:t>о</w:t>
      </w:r>
      <w:r w:rsidR="003009AD">
        <w:rPr>
          <w:b/>
          <w:color w:val="000000"/>
          <w:lang w:val="ru-RU"/>
        </w:rPr>
        <w:t>снабжении</w:t>
      </w:r>
      <w:r w:rsidR="003009AD" w:rsidRPr="00EE651F">
        <w:rPr>
          <w:b/>
          <w:color w:val="000000"/>
        </w:rPr>
        <w:t xml:space="preserve">, обеспечивающие подключение новых потребителей холодного водоснабжения </w:t>
      </w:r>
      <w:r w:rsidR="003009AD" w:rsidRPr="00EE651F">
        <w:rPr>
          <w:b/>
        </w:rPr>
        <w:t xml:space="preserve">  </w:t>
      </w:r>
      <w:r w:rsidR="003009AD" w:rsidRPr="00EE651F">
        <w:rPr>
          <w:b/>
          <w:color w:val="000000"/>
        </w:rPr>
        <w:t xml:space="preserve"> (2016-2026годы)</w:t>
      </w:r>
    </w:p>
    <w:p w:rsidR="003009AD" w:rsidRPr="00BD0079" w:rsidRDefault="003009AD" w:rsidP="003009AD">
      <w:pPr>
        <w:spacing w:line="276" w:lineRule="auto"/>
        <w:ind w:firstLine="567"/>
        <w:jc w:val="both"/>
      </w:pPr>
      <w:r w:rsidRPr="00BD0079">
        <w:t>Средства, полученные организациями коммунального комплекса в результате применения платы за подключение, имеют целевой характер и направляются на финансирование инвест</w:t>
      </w:r>
      <w:r w:rsidRPr="00BD0079">
        <w:t>и</w:t>
      </w:r>
      <w:r w:rsidRPr="00BD0079">
        <w:t>ционных программ в части проведения работ по модернизации и новому строительству комм</w:t>
      </w:r>
      <w:r w:rsidRPr="00BD0079">
        <w:t>у</w:t>
      </w:r>
      <w:r w:rsidRPr="00BD0079">
        <w:t xml:space="preserve">нальной инфраструктуры города </w:t>
      </w:r>
      <w:r>
        <w:t>Курчатова</w:t>
      </w:r>
      <w:r w:rsidRPr="00BD0079">
        <w:t>, связанным с подключением объектов капитального строительства, или на возврат ранее привлеченных средств, направленных на указанные мер</w:t>
      </w:r>
      <w:r w:rsidRPr="00BD0079">
        <w:t>о</w:t>
      </w:r>
      <w:r w:rsidRPr="00BD0079">
        <w:t>приятия.</w:t>
      </w:r>
    </w:p>
    <w:p w:rsidR="003009AD" w:rsidRPr="00EE651F" w:rsidRDefault="003009AD" w:rsidP="003009AD">
      <w:pPr>
        <w:spacing w:line="276" w:lineRule="auto"/>
        <w:ind w:firstLine="567"/>
        <w:jc w:val="both"/>
      </w:pPr>
      <w:r>
        <w:t>Р</w:t>
      </w:r>
      <w:r w:rsidRPr="00EE651F">
        <w:t>асчет источников финансирования инвестиционных проектов в водо</w:t>
      </w:r>
      <w:r>
        <w:t>снабжении</w:t>
      </w:r>
      <w:r w:rsidRPr="00EE651F">
        <w:t>, обесп</w:t>
      </w:r>
      <w:r w:rsidRPr="00EE651F">
        <w:t>е</w:t>
      </w:r>
      <w:r w:rsidRPr="00EE651F">
        <w:t xml:space="preserve">чивающих </w:t>
      </w:r>
      <w:r w:rsidRPr="00EE651F">
        <w:rPr>
          <w:color w:val="000000"/>
        </w:rPr>
        <w:t>подключение новых потребителей холодного водоснабжения</w:t>
      </w:r>
      <w:r w:rsidRPr="00EE651F">
        <w:t xml:space="preserve"> на 2016-2026годы представлен в таблице </w:t>
      </w:r>
      <w:r>
        <w:t>6.14.</w:t>
      </w:r>
    </w:p>
    <w:p w:rsidR="00E45C6D" w:rsidRPr="003009AD" w:rsidRDefault="00E45C6D" w:rsidP="00E45C6D">
      <w:pPr>
        <w:pStyle w:val="formattexttopleveltext"/>
        <w:spacing w:before="0" w:beforeAutospacing="0" w:after="0" w:afterAutospacing="0" w:line="276" w:lineRule="auto"/>
        <w:jc w:val="both"/>
        <w:rPr>
          <w:bCs/>
        </w:rPr>
      </w:pPr>
    </w:p>
    <w:tbl>
      <w:tblPr>
        <w:tblW w:w="9700" w:type="dxa"/>
        <w:jc w:val="center"/>
        <w:tblInd w:w="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07"/>
        <w:gridCol w:w="1647"/>
        <w:gridCol w:w="929"/>
        <w:gridCol w:w="669"/>
        <w:gridCol w:w="631"/>
        <w:gridCol w:w="866"/>
        <w:gridCol w:w="866"/>
        <w:gridCol w:w="866"/>
        <w:gridCol w:w="966"/>
        <w:gridCol w:w="887"/>
        <w:gridCol w:w="966"/>
      </w:tblGrid>
      <w:tr w:rsidR="00330C2B" w:rsidRPr="00330C2B" w:rsidTr="0067467E">
        <w:trPr>
          <w:trHeight w:val="453"/>
          <w:jc w:val="center"/>
        </w:trPr>
        <w:tc>
          <w:tcPr>
            <w:tcW w:w="9700" w:type="dxa"/>
            <w:gridSpan w:val="11"/>
            <w:shd w:val="clear" w:color="auto" w:fill="auto"/>
            <w:vAlign w:val="bottom"/>
          </w:tcPr>
          <w:p w:rsidR="00330C2B" w:rsidRPr="0024259D" w:rsidRDefault="00DF266E" w:rsidP="001D0C49">
            <w:pPr>
              <w:rPr>
                <w:b/>
                <w:color w:val="000000"/>
                <w:sz w:val="22"/>
                <w:szCs w:val="22"/>
              </w:rPr>
            </w:pPr>
            <w:r w:rsidRPr="00176CB8">
              <w:rPr>
                <w:b/>
                <w:color w:val="000000"/>
                <w:sz w:val="20"/>
                <w:szCs w:val="20"/>
              </w:rPr>
              <w:t xml:space="preserve"> Таблица </w:t>
            </w:r>
            <w:r w:rsidR="001D0C49">
              <w:rPr>
                <w:b/>
                <w:color w:val="000000"/>
                <w:sz w:val="20"/>
                <w:szCs w:val="20"/>
              </w:rPr>
              <w:t>6</w:t>
            </w:r>
            <w:r>
              <w:rPr>
                <w:b/>
                <w:color w:val="000000"/>
                <w:sz w:val="20"/>
                <w:szCs w:val="20"/>
              </w:rPr>
              <w:t>.14.</w:t>
            </w:r>
            <w:r w:rsidRPr="00176CB8">
              <w:rPr>
                <w:b/>
                <w:color w:val="000000"/>
                <w:sz w:val="20"/>
                <w:szCs w:val="20"/>
              </w:rPr>
              <w:t xml:space="preserve"> </w:t>
            </w:r>
            <w:r>
              <w:rPr>
                <w:b/>
                <w:color w:val="000000"/>
                <w:sz w:val="20"/>
                <w:szCs w:val="20"/>
              </w:rPr>
              <w:t>Р</w:t>
            </w:r>
            <w:r w:rsidRPr="00176CB8">
              <w:rPr>
                <w:b/>
                <w:color w:val="000000"/>
                <w:sz w:val="20"/>
                <w:szCs w:val="20"/>
              </w:rPr>
              <w:t>асчет источников финансирования  инвестиционных проектов в водо</w:t>
            </w:r>
            <w:r w:rsidR="00CB5F45">
              <w:rPr>
                <w:b/>
                <w:color w:val="000000"/>
                <w:sz w:val="20"/>
                <w:szCs w:val="20"/>
              </w:rPr>
              <w:t>снабжении</w:t>
            </w:r>
            <w:r w:rsidRPr="00176CB8">
              <w:rPr>
                <w:b/>
                <w:color w:val="000000"/>
                <w:sz w:val="20"/>
                <w:szCs w:val="20"/>
              </w:rPr>
              <w:t>, обе</w:t>
            </w:r>
            <w:r w:rsidRPr="00176CB8">
              <w:rPr>
                <w:b/>
                <w:color w:val="000000"/>
                <w:sz w:val="20"/>
                <w:szCs w:val="20"/>
              </w:rPr>
              <w:t>с</w:t>
            </w:r>
            <w:r w:rsidRPr="00176CB8">
              <w:rPr>
                <w:b/>
                <w:color w:val="000000"/>
                <w:sz w:val="20"/>
                <w:szCs w:val="20"/>
              </w:rPr>
              <w:t>печивающие подключение новых потребителей холодного водоснабжения (2016-2026годы)</w:t>
            </w:r>
          </w:p>
        </w:tc>
      </w:tr>
      <w:tr w:rsidR="00330C2B" w:rsidRPr="00330C2B" w:rsidTr="0067467E">
        <w:trPr>
          <w:trHeight w:val="525"/>
          <w:jc w:val="center"/>
        </w:trPr>
        <w:tc>
          <w:tcPr>
            <w:tcW w:w="407" w:type="dxa"/>
            <w:shd w:val="clear" w:color="auto" w:fill="auto"/>
            <w:vAlign w:val="bottom"/>
          </w:tcPr>
          <w:p w:rsidR="00330C2B" w:rsidRPr="00330C2B" w:rsidRDefault="00330C2B" w:rsidP="00B96EE1">
            <w:pPr>
              <w:jc w:val="center"/>
              <w:rPr>
                <w:color w:val="000000"/>
                <w:sz w:val="20"/>
                <w:szCs w:val="20"/>
              </w:rPr>
            </w:pPr>
            <w:r w:rsidRPr="00330C2B">
              <w:rPr>
                <w:color w:val="000000"/>
                <w:sz w:val="20"/>
                <w:szCs w:val="20"/>
              </w:rPr>
              <w:t>№</w:t>
            </w: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Источники ф</w:t>
            </w:r>
            <w:r w:rsidRPr="00330C2B">
              <w:rPr>
                <w:color w:val="000000"/>
                <w:sz w:val="20"/>
                <w:szCs w:val="20"/>
              </w:rPr>
              <w:t>и</w:t>
            </w:r>
            <w:r w:rsidRPr="00330C2B">
              <w:rPr>
                <w:color w:val="000000"/>
                <w:sz w:val="20"/>
                <w:szCs w:val="20"/>
              </w:rPr>
              <w:t>нансир</w:t>
            </w:r>
            <w:r w:rsidRPr="00330C2B">
              <w:rPr>
                <w:color w:val="000000"/>
                <w:sz w:val="20"/>
                <w:szCs w:val="20"/>
              </w:rPr>
              <w:t>о</w:t>
            </w:r>
            <w:r w:rsidRPr="00330C2B">
              <w:rPr>
                <w:color w:val="000000"/>
                <w:sz w:val="20"/>
                <w:szCs w:val="20"/>
              </w:rPr>
              <w:t>вания</w:t>
            </w:r>
          </w:p>
        </w:tc>
        <w:tc>
          <w:tcPr>
            <w:tcW w:w="92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Ед.изм</w:t>
            </w:r>
          </w:p>
        </w:tc>
        <w:tc>
          <w:tcPr>
            <w:tcW w:w="669" w:type="dxa"/>
            <w:shd w:val="clear" w:color="auto" w:fill="auto"/>
            <w:noWrap/>
            <w:vAlign w:val="center"/>
          </w:tcPr>
          <w:p w:rsidR="00330C2B" w:rsidRPr="00330C2B" w:rsidRDefault="00330C2B" w:rsidP="00547693">
            <w:pPr>
              <w:jc w:val="center"/>
              <w:rPr>
                <w:color w:val="000000"/>
                <w:sz w:val="20"/>
                <w:szCs w:val="20"/>
              </w:rPr>
            </w:pPr>
            <w:r w:rsidRPr="00330C2B">
              <w:rPr>
                <w:color w:val="000000"/>
                <w:sz w:val="20"/>
                <w:szCs w:val="20"/>
              </w:rPr>
              <w:t>2016</w:t>
            </w:r>
          </w:p>
        </w:tc>
        <w:tc>
          <w:tcPr>
            <w:tcW w:w="631" w:type="dxa"/>
            <w:shd w:val="clear" w:color="auto" w:fill="auto"/>
            <w:noWrap/>
            <w:vAlign w:val="center"/>
          </w:tcPr>
          <w:p w:rsidR="00330C2B" w:rsidRPr="00330C2B" w:rsidRDefault="00330C2B" w:rsidP="00547693">
            <w:pPr>
              <w:jc w:val="center"/>
              <w:rPr>
                <w:color w:val="000000"/>
                <w:sz w:val="20"/>
                <w:szCs w:val="20"/>
              </w:rPr>
            </w:pPr>
            <w:r w:rsidRPr="00330C2B">
              <w:rPr>
                <w:color w:val="000000"/>
                <w:sz w:val="20"/>
                <w:szCs w:val="20"/>
              </w:rPr>
              <w:t>2017</w:t>
            </w:r>
          </w:p>
        </w:tc>
        <w:tc>
          <w:tcPr>
            <w:tcW w:w="866" w:type="dxa"/>
            <w:shd w:val="clear" w:color="auto" w:fill="auto"/>
            <w:noWrap/>
            <w:vAlign w:val="center"/>
          </w:tcPr>
          <w:p w:rsidR="00330C2B" w:rsidRPr="00330C2B" w:rsidRDefault="00330C2B" w:rsidP="00547693">
            <w:pPr>
              <w:jc w:val="center"/>
              <w:rPr>
                <w:color w:val="000000"/>
                <w:sz w:val="20"/>
                <w:szCs w:val="20"/>
              </w:rPr>
            </w:pPr>
            <w:r w:rsidRPr="00330C2B">
              <w:rPr>
                <w:color w:val="000000"/>
                <w:sz w:val="20"/>
                <w:szCs w:val="20"/>
              </w:rPr>
              <w:t>2018</w:t>
            </w:r>
          </w:p>
        </w:tc>
        <w:tc>
          <w:tcPr>
            <w:tcW w:w="866" w:type="dxa"/>
            <w:shd w:val="clear" w:color="auto" w:fill="auto"/>
            <w:noWrap/>
            <w:vAlign w:val="center"/>
          </w:tcPr>
          <w:p w:rsidR="00330C2B" w:rsidRPr="00330C2B" w:rsidRDefault="00330C2B" w:rsidP="00547693">
            <w:pPr>
              <w:jc w:val="center"/>
              <w:rPr>
                <w:color w:val="000000"/>
                <w:sz w:val="20"/>
                <w:szCs w:val="20"/>
              </w:rPr>
            </w:pPr>
            <w:r w:rsidRPr="00330C2B">
              <w:rPr>
                <w:color w:val="000000"/>
                <w:sz w:val="20"/>
                <w:szCs w:val="20"/>
              </w:rPr>
              <w:t>2019</w:t>
            </w:r>
          </w:p>
        </w:tc>
        <w:tc>
          <w:tcPr>
            <w:tcW w:w="866" w:type="dxa"/>
            <w:shd w:val="clear" w:color="auto" w:fill="auto"/>
            <w:noWrap/>
            <w:vAlign w:val="center"/>
          </w:tcPr>
          <w:p w:rsidR="00330C2B" w:rsidRPr="00330C2B" w:rsidRDefault="00330C2B" w:rsidP="00547693">
            <w:pPr>
              <w:jc w:val="center"/>
              <w:rPr>
                <w:color w:val="000000"/>
                <w:sz w:val="20"/>
                <w:szCs w:val="20"/>
              </w:rPr>
            </w:pPr>
            <w:r w:rsidRPr="00330C2B">
              <w:rPr>
                <w:color w:val="000000"/>
                <w:sz w:val="20"/>
                <w:szCs w:val="20"/>
              </w:rPr>
              <w:t>2020</w:t>
            </w:r>
          </w:p>
        </w:tc>
        <w:tc>
          <w:tcPr>
            <w:tcW w:w="966" w:type="dxa"/>
            <w:shd w:val="clear" w:color="auto" w:fill="auto"/>
            <w:noWrap/>
            <w:vAlign w:val="center"/>
          </w:tcPr>
          <w:p w:rsidR="00330C2B" w:rsidRPr="00330C2B" w:rsidRDefault="00330C2B" w:rsidP="00547693">
            <w:pPr>
              <w:jc w:val="center"/>
              <w:rPr>
                <w:color w:val="000000"/>
                <w:sz w:val="20"/>
                <w:szCs w:val="20"/>
              </w:rPr>
            </w:pPr>
            <w:r w:rsidRPr="00330C2B">
              <w:rPr>
                <w:color w:val="000000"/>
                <w:sz w:val="20"/>
                <w:szCs w:val="20"/>
              </w:rPr>
              <w:t>2016-2020</w:t>
            </w:r>
          </w:p>
        </w:tc>
        <w:tc>
          <w:tcPr>
            <w:tcW w:w="887" w:type="dxa"/>
            <w:shd w:val="clear" w:color="auto" w:fill="auto"/>
            <w:noWrap/>
            <w:vAlign w:val="center"/>
          </w:tcPr>
          <w:p w:rsidR="00330C2B" w:rsidRPr="00330C2B" w:rsidRDefault="00330C2B" w:rsidP="00547693">
            <w:pPr>
              <w:jc w:val="center"/>
              <w:rPr>
                <w:color w:val="000000"/>
                <w:sz w:val="20"/>
                <w:szCs w:val="20"/>
              </w:rPr>
            </w:pPr>
            <w:r w:rsidRPr="00330C2B">
              <w:rPr>
                <w:color w:val="000000"/>
                <w:sz w:val="20"/>
                <w:szCs w:val="20"/>
              </w:rPr>
              <w:t>2021-2026</w:t>
            </w:r>
          </w:p>
        </w:tc>
        <w:tc>
          <w:tcPr>
            <w:tcW w:w="966" w:type="dxa"/>
            <w:shd w:val="clear" w:color="auto" w:fill="auto"/>
            <w:noWrap/>
            <w:vAlign w:val="center"/>
          </w:tcPr>
          <w:p w:rsidR="00330C2B" w:rsidRPr="00330C2B" w:rsidRDefault="00330C2B" w:rsidP="00547693">
            <w:pPr>
              <w:jc w:val="center"/>
              <w:rPr>
                <w:color w:val="000000"/>
                <w:sz w:val="20"/>
                <w:szCs w:val="20"/>
              </w:rPr>
            </w:pPr>
            <w:r w:rsidRPr="00330C2B">
              <w:rPr>
                <w:color w:val="000000"/>
                <w:sz w:val="20"/>
                <w:szCs w:val="20"/>
              </w:rPr>
              <w:t>Всего</w:t>
            </w:r>
          </w:p>
        </w:tc>
      </w:tr>
      <w:tr w:rsidR="00330C2B" w:rsidRPr="00330C2B" w:rsidTr="0067467E">
        <w:trPr>
          <w:trHeight w:val="390"/>
          <w:jc w:val="center"/>
        </w:trPr>
        <w:tc>
          <w:tcPr>
            <w:tcW w:w="407" w:type="dxa"/>
            <w:shd w:val="clear" w:color="auto" w:fill="auto"/>
            <w:vAlign w:val="bottom"/>
          </w:tcPr>
          <w:p w:rsidR="00330C2B" w:rsidRPr="00330C2B" w:rsidRDefault="00330C2B" w:rsidP="00B96EE1">
            <w:pPr>
              <w:jc w:val="center"/>
              <w:rPr>
                <w:color w:val="000000"/>
                <w:sz w:val="20"/>
                <w:szCs w:val="20"/>
              </w:rPr>
            </w:pPr>
            <w:r w:rsidRPr="00330C2B">
              <w:rPr>
                <w:color w:val="000000"/>
                <w:sz w:val="20"/>
                <w:szCs w:val="20"/>
              </w:rPr>
              <w:t>1</w:t>
            </w:r>
          </w:p>
        </w:tc>
        <w:tc>
          <w:tcPr>
            <w:tcW w:w="9293" w:type="dxa"/>
            <w:gridSpan w:val="10"/>
            <w:shd w:val="clear" w:color="000000" w:fill="FFFF00"/>
            <w:vAlign w:val="center"/>
          </w:tcPr>
          <w:p w:rsidR="00330C2B" w:rsidRPr="00330C2B" w:rsidRDefault="00330C2B" w:rsidP="00547693">
            <w:pPr>
              <w:jc w:val="center"/>
              <w:rPr>
                <w:color w:val="000000"/>
                <w:sz w:val="20"/>
                <w:szCs w:val="20"/>
              </w:rPr>
            </w:pPr>
            <w:r w:rsidRPr="00330C2B">
              <w:rPr>
                <w:color w:val="000000"/>
                <w:sz w:val="20"/>
                <w:szCs w:val="20"/>
              </w:rPr>
              <w:t>Строительство магистральных водопроводных сетей  к микрорайонам новой застройки</w:t>
            </w:r>
          </w:p>
        </w:tc>
      </w:tr>
      <w:tr w:rsidR="00330C2B" w:rsidRPr="00330C2B" w:rsidTr="0067467E">
        <w:trPr>
          <w:trHeight w:val="525"/>
          <w:jc w:val="center"/>
        </w:trPr>
        <w:tc>
          <w:tcPr>
            <w:tcW w:w="407" w:type="dxa"/>
            <w:shd w:val="clear" w:color="auto" w:fill="auto"/>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Всего инвест</w:t>
            </w:r>
            <w:r w:rsidRPr="00330C2B">
              <w:rPr>
                <w:color w:val="000000"/>
                <w:sz w:val="20"/>
                <w:szCs w:val="20"/>
              </w:rPr>
              <w:t>и</w:t>
            </w:r>
            <w:r w:rsidRPr="00330C2B">
              <w:rPr>
                <w:color w:val="000000"/>
                <w:sz w:val="20"/>
                <w:szCs w:val="20"/>
              </w:rPr>
              <w:t>ций за период, в т.ч.</w:t>
            </w:r>
          </w:p>
        </w:tc>
        <w:tc>
          <w:tcPr>
            <w:tcW w:w="92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тыс.руб.</w:t>
            </w:r>
          </w:p>
        </w:tc>
        <w:tc>
          <w:tcPr>
            <w:tcW w:w="669"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631"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17810,0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18720,0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36530,0</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19742,2</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56272,2</w:t>
            </w:r>
          </w:p>
        </w:tc>
      </w:tr>
      <w:tr w:rsidR="00330C2B" w:rsidRPr="00330C2B" w:rsidTr="0067467E">
        <w:trPr>
          <w:trHeight w:val="300"/>
          <w:jc w:val="center"/>
        </w:trPr>
        <w:tc>
          <w:tcPr>
            <w:tcW w:w="407" w:type="dxa"/>
            <w:shd w:val="clear" w:color="auto" w:fill="auto"/>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 xml:space="preserve">Федеральный </w:t>
            </w:r>
            <w:r w:rsidRPr="00330C2B">
              <w:rPr>
                <w:color w:val="000000"/>
                <w:sz w:val="20"/>
                <w:szCs w:val="20"/>
              </w:rPr>
              <w:lastRenderedPageBreak/>
              <w:t>бюджет</w:t>
            </w:r>
          </w:p>
        </w:tc>
        <w:tc>
          <w:tcPr>
            <w:tcW w:w="92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lastRenderedPageBreak/>
              <w:t>тыс.руб.</w:t>
            </w:r>
          </w:p>
        </w:tc>
        <w:tc>
          <w:tcPr>
            <w:tcW w:w="66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631"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17810,0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18720,0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13486,2</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50016,2</w:t>
            </w:r>
          </w:p>
        </w:tc>
      </w:tr>
      <w:tr w:rsidR="00330C2B" w:rsidRPr="00330C2B" w:rsidTr="0067467E">
        <w:trPr>
          <w:trHeight w:val="300"/>
          <w:jc w:val="center"/>
        </w:trPr>
        <w:tc>
          <w:tcPr>
            <w:tcW w:w="407" w:type="dxa"/>
            <w:shd w:val="clear" w:color="auto" w:fill="auto"/>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бюджет субъе</w:t>
            </w:r>
            <w:r w:rsidRPr="00330C2B">
              <w:rPr>
                <w:color w:val="000000"/>
                <w:sz w:val="20"/>
                <w:szCs w:val="20"/>
              </w:rPr>
              <w:t>к</w:t>
            </w:r>
            <w:r w:rsidRPr="00330C2B">
              <w:rPr>
                <w:color w:val="000000"/>
                <w:sz w:val="20"/>
                <w:szCs w:val="20"/>
              </w:rPr>
              <w:t>та РФ</w:t>
            </w:r>
          </w:p>
        </w:tc>
        <w:tc>
          <w:tcPr>
            <w:tcW w:w="92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тыс.руб.</w:t>
            </w:r>
          </w:p>
        </w:tc>
        <w:tc>
          <w:tcPr>
            <w:tcW w:w="669"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631"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r>
      <w:tr w:rsidR="00330C2B" w:rsidRPr="00330C2B" w:rsidTr="0067467E">
        <w:trPr>
          <w:trHeight w:val="525"/>
          <w:jc w:val="center"/>
        </w:trPr>
        <w:tc>
          <w:tcPr>
            <w:tcW w:w="407" w:type="dxa"/>
            <w:shd w:val="clear" w:color="auto" w:fill="auto"/>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бюджет мун</w:t>
            </w:r>
            <w:r w:rsidRPr="00330C2B">
              <w:rPr>
                <w:color w:val="000000"/>
                <w:sz w:val="20"/>
                <w:szCs w:val="20"/>
              </w:rPr>
              <w:t>и</w:t>
            </w:r>
            <w:r w:rsidRPr="00330C2B">
              <w:rPr>
                <w:color w:val="000000"/>
                <w:sz w:val="20"/>
                <w:szCs w:val="20"/>
              </w:rPr>
              <w:t>ципального о</w:t>
            </w:r>
            <w:r w:rsidRPr="00330C2B">
              <w:rPr>
                <w:color w:val="000000"/>
                <w:sz w:val="20"/>
                <w:szCs w:val="20"/>
              </w:rPr>
              <w:t>б</w:t>
            </w:r>
            <w:r w:rsidRPr="00330C2B">
              <w:rPr>
                <w:color w:val="000000"/>
                <w:sz w:val="20"/>
                <w:szCs w:val="20"/>
              </w:rPr>
              <w:t>разов</w:t>
            </w:r>
            <w:r w:rsidRPr="00330C2B">
              <w:rPr>
                <w:color w:val="000000"/>
                <w:sz w:val="20"/>
                <w:szCs w:val="20"/>
              </w:rPr>
              <w:t>а</w:t>
            </w:r>
            <w:r w:rsidRPr="00330C2B">
              <w:rPr>
                <w:color w:val="000000"/>
                <w:sz w:val="20"/>
                <w:szCs w:val="20"/>
              </w:rPr>
              <w:t>ния</w:t>
            </w:r>
          </w:p>
        </w:tc>
        <w:tc>
          <w:tcPr>
            <w:tcW w:w="92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тыс.руб.</w:t>
            </w:r>
          </w:p>
        </w:tc>
        <w:tc>
          <w:tcPr>
            <w:tcW w:w="669"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631"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r>
      <w:tr w:rsidR="00330C2B" w:rsidRPr="00330C2B" w:rsidTr="0067467E">
        <w:trPr>
          <w:trHeight w:val="525"/>
          <w:jc w:val="center"/>
        </w:trPr>
        <w:tc>
          <w:tcPr>
            <w:tcW w:w="407" w:type="dxa"/>
            <w:shd w:val="clear" w:color="auto" w:fill="auto"/>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Собственные средства пре</w:t>
            </w:r>
            <w:r w:rsidRPr="00330C2B">
              <w:rPr>
                <w:color w:val="000000"/>
                <w:sz w:val="20"/>
                <w:szCs w:val="20"/>
              </w:rPr>
              <w:t>д</w:t>
            </w:r>
            <w:r w:rsidRPr="00330C2B">
              <w:rPr>
                <w:color w:val="000000"/>
                <w:sz w:val="20"/>
                <w:szCs w:val="20"/>
              </w:rPr>
              <w:t>приятия</w:t>
            </w:r>
          </w:p>
        </w:tc>
        <w:tc>
          <w:tcPr>
            <w:tcW w:w="92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тыс.руб.</w:t>
            </w:r>
          </w:p>
        </w:tc>
        <w:tc>
          <w:tcPr>
            <w:tcW w:w="669"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631"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r>
      <w:tr w:rsidR="00330C2B" w:rsidRPr="00330C2B" w:rsidTr="0067467E">
        <w:trPr>
          <w:trHeight w:val="525"/>
          <w:jc w:val="center"/>
        </w:trPr>
        <w:tc>
          <w:tcPr>
            <w:tcW w:w="407" w:type="dxa"/>
            <w:shd w:val="clear" w:color="auto" w:fill="auto"/>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за счет тарифов на по</w:t>
            </w:r>
            <w:r w:rsidRPr="00330C2B">
              <w:rPr>
                <w:color w:val="000000"/>
                <w:sz w:val="20"/>
                <w:szCs w:val="20"/>
              </w:rPr>
              <w:t>д</w:t>
            </w:r>
            <w:r w:rsidRPr="00330C2B">
              <w:rPr>
                <w:color w:val="000000"/>
                <w:sz w:val="20"/>
                <w:szCs w:val="20"/>
              </w:rPr>
              <w:t>ключение</w:t>
            </w:r>
          </w:p>
        </w:tc>
        <w:tc>
          <w:tcPr>
            <w:tcW w:w="92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тыс.руб.</w:t>
            </w:r>
          </w:p>
        </w:tc>
        <w:tc>
          <w:tcPr>
            <w:tcW w:w="669"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631"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6256,0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6256,0</w:t>
            </w:r>
          </w:p>
        </w:tc>
      </w:tr>
      <w:tr w:rsidR="00330C2B" w:rsidRPr="00330C2B" w:rsidTr="0067467E">
        <w:trPr>
          <w:trHeight w:val="300"/>
          <w:jc w:val="center"/>
        </w:trPr>
        <w:tc>
          <w:tcPr>
            <w:tcW w:w="407" w:type="dxa"/>
            <w:shd w:val="clear" w:color="auto" w:fill="auto"/>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Итого</w:t>
            </w:r>
          </w:p>
        </w:tc>
        <w:tc>
          <w:tcPr>
            <w:tcW w:w="929" w:type="dxa"/>
            <w:shd w:val="clear" w:color="auto" w:fill="auto"/>
            <w:vAlign w:val="center"/>
          </w:tcPr>
          <w:p w:rsidR="00330C2B" w:rsidRPr="00330C2B" w:rsidRDefault="00330C2B" w:rsidP="00547693">
            <w:pPr>
              <w:jc w:val="center"/>
              <w:rPr>
                <w:color w:val="000000"/>
                <w:sz w:val="20"/>
                <w:szCs w:val="20"/>
              </w:rPr>
            </w:pPr>
          </w:p>
        </w:tc>
        <w:tc>
          <w:tcPr>
            <w:tcW w:w="66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631"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17810,0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18720,0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19742,1</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56272,1</w:t>
            </w:r>
          </w:p>
        </w:tc>
      </w:tr>
      <w:tr w:rsidR="00330C2B" w:rsidRPr="00330C2B" w:rsidTr="0067467E">
        <w:trPr>
          <w:trHeight w:val="585"/>
          <w:jc w:val="center"/>
        </w:trPr>
        <w:tc>
          <w:tcPr>
            <w:tcW w:w="407" w:type="dxa"/>
            <w:shd w:val="clear" w:color="auto" w:fill="auto"/>
            <w:vAlign w:val="bottom"/>
          </w:tcPr>
          <w:p w:rsidR="00330C2B" w:rsidRPr="00330C2B" w:rsidRDefault="00330C2B" w:rsidP="00B96EE1">
            <w:pPr>
              <w:jc w:val="center"/>
              <w:rPr>
                <w:color w:val="000000"/>
                <w:sz w:val="20"/>
                <w:szCs w:val="20"/>
              </w:rPr>
            </w:pPr>
            <w:r w:rsidRPr="00330C2B">
              <w:rPr>
                <w:color w:val="000000"/>
                <w:sz w:val="20"/>
                <w:szCs w:val="20"/>
              </w:rPr>
              <w:t>2.</w:t>
            </w:r>
          </w:p>
        </w:tc>
        <w:tc>
          <w:tcPr>
            <w:tcW w:w="9293" w:type="dxa"/>
            <w:gridSpan w:val="10"/>
            <w:shd w:val="clear" w:color="000000" w:fill="FFFF00"/>
            <w:vAlign w:val="center"/>
          </w:tcPr>
          <w:p w:rsidR="00330C2B" w:rsidRPr="00330C2B" w:rsidRDefault="00330C2B" w:rsidP="00547693">
            <w:pPr>
              <w:jc w:val="center"/>
              <w:rPr>
                <w:color w:val="000000"/>
                <w:sz w:val="20"/>
                <w:szCs w:val="20"/>
              </w:rPr>
            </w:pPr>
            <w:r w:rsidRPr="00330C2B">
              <w:rPr>
                <w:color w:val="000000"/>
                <w:sz w:val="20"/>
                <w:szCs w:val="20"/>
              </w:rPr>
              <w:t>Строительство водоводов к магистральных водопроводным сетям, обеспечивающих подачу воды к строящимся  микрорайонам (две нитки)</w:t>
            </w:r>
          </w:p>
        </w:tc>
      </w:tr>
      <w:tr w:rsidR="00330C2B" w:rsidRPr="00330C2B" w:rsidTr="0067467E">
        <w:trPr>
          <w:trHeight w:val="525"/>
          <w:jc w:val="center"/>
        </w:trPr>
        <w:tc>
          <w:tcPr>
            <w:tcW w:w="407" w:type="dxa"/>
            <w:shd w:val="clear" w:color="auto" w:fill="auto"/>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Всего инвест</w:t>
            </w:r>
            <w:r w:rsidRPr="00330C2B">
              <w:rPr>
                <w:color w:val="000000"/>
                <w:sz w:val="20"/>
                <w:szCs w:val="20"/>
              </w:rPr>
              <w:t>и</w:t>
            </w:r>
            <w:r w:rsidRPr="00330C2B">
              <w:rPr>
                <w:color w:val="000000"/>
                <w:sz w:val="20"/>
                <w:szCs w:val="20"/>
              </w:rPr>
              <w:t>ций за период, в т.ч.</w:t>
            </w:r>
          </w:p>
        </w:tc>
        <w:tc>
          <w:tcPr>
            <w:tcW w:w="92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тыс.руб.</w:t>
            </w:r>
          </w:p>
        </w:tc>
        <w:tc>
          <w:tcPr>
            <w:tcW w:w="669"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631"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10960,0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13917,6</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24877,6</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24877,6</w:t>
            </w:r>
          </w:p>
        </w:tc>
      </w:tr>
      <w:tr w:rsidR="00330C2B" w:rsidRPr="00330C2B" w:rsidTr="0067467E">
        <w:trPr>
          <w:trHeight w:val="300"/>
          <w:jc w:val="center"/>
        </w:trPr>
        <w:tc>
          <w:tcPr>
            <w:tcW w:w="407" w:type="dxa"/>
            <w:shd w:val="clear" w:color="auto" w:fill="auto"/>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Федеральный бюджет</w:t>
            </w:r>
          </w:p>
        </w:tc>
        <w:tc>
          <w:tcPr>
            <w:tcW w:w="92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тыс.руб.</w:t>
            </w:r>
          </w:p>
        </w:tc>
        <w:tc>
          <w:tcPr>
            <w:tcW w:w="669"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631"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10960,0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5336,9</w:t>
            </w:r>
          </w:p>
        </w:tc>
        <w:tc>
          <w:tcPr>
            <w:tcW w:w="9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16296,9</w:t>
            </w:r>
          </w:p>
        </w:tc>
      </w:tr>
      <w:tr w:rsidR="00330C2B" w:rsidRPr="00330C2B" w:rsidTr="0067467E">
        <w:trPr>
          <w:trHeight w:val="300"/>
          <w:jc w:val="center"/>
        </w:trPr>
        <w:tc>
          <w:tcPr>
            <w:tcW w:w="407" w:type="dxa"/>
            <w:shd w:val="clear" w:color="auto" w:fill="auto"/>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бюджет субъе</w:t>
            </w:r>
            <w:r w:rsidRPr="00330C2B">
              <w:rPr>
                <w:color w:val="000000"/>
                <w:sz w:val="20"/>
                <w:szCs w:val="20"/>
              </w:rPr>
              <w:t>к</w:t>
            </w:r>
            <w:r w:rsidRPr="00330C2B">
              <w:rPr>
                <w:color w:val="000000"/>
                <w:sz w:val="20"/>
                <w:szCs w:val="20"/>
              </w:rPr>
              <w:t>та РФ</w:t>
            </w:r>
          </w:p>
        </w:tc>
        <w:tc>
          <w:tcPr>
            <w:tcW w:w="92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тыс.руб.</w:t>
            </w:r>
          </w:p>
        </w:tc>
        <w:tc>
          <w:tcPr>
            <w:tcW w:w="669"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631"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r>
      <w:tr w:rsidR="00330C2B" w:rsidRPr="00330C2B" w:rsidTr="0067467E">
        <w:trPr>
          <w:trHeight w:val="525"/>
          <w:jc w:val="center"/>
        </w:trPr>
        <w:tc>
          <w:tcPr>
            <w:tcW w:w="407" w:type="dxa"/>
            <w:shd w:val="clear" w:color="auto" w:fill="auto"/>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бюджет мун</w:t>
            </w:r>
            <w:r w:rsidRPr="00330C2B">
              <w:rPr>
                <w:color w:val="000000"/>
                <w:sz w:val="20"/>
                <w:szCs w:val="20"/>
              </w:rPr>
              <w:t>и</w:t>
            </w:r>
            <w:r w:rsidRPr="00330C2B">
              <w:rPr>
                <w:color w:val="000000"/>
                <w:sz w:val="20"/>
                <w:szCs w:val="20"/>
              </w:rPr>
              <w:t>ципального о</w:t>
            </w:r>
            <w:r w:rsidRPr="00330C2B">
              <w:rPr>
                <w:color w:val="000000"/>
                <w:sz w:val="20"/>
                <w:szCs w:val="20"/>
              </w:rPr>
              <w:t>б</w:t>
            </w:r>
            <w:r w:rsidRPr="00330C2B">
              <w:rPr>
                <w:color w:val="000000"/>
                <w:sz w:val="20"/>
                <w:szCs w:val="20"/>
              </w:rPr>
              <w:t>разов</w:t>
            </w:r>
            <w:r w:rsidRPr="00330C2B">
              <w:rPr>
                <w:color w:val="000000"/>
                <w:sz w:val="20"/>
                <w:szCs w:val="20"/>
              </w:rPr>
              <w:t>а</w:t>
            </w:r>
            <w:r w:rsidRPr="00330C2B">
              <w:rPr>
                <w:color w:val="000000"/>
                <w:sz w:val="20"/>
                <w:szCs w:val="20"/>
              </w:rPr>
              <w:t>ния</w:t>
            </w:r>
          </w:p>
        </w:tc>
        <w:tc>
          <w:tcPr>
            <w:tcW w:w="92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тыс.руб.</w:t>
            </w:r>
          </w:p>
        </w:tc>
        <w:tc>
          <w:tcPr>
            <w:tcW w:w="669"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631"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r>
      <w:tr w:rsidR="00330C2B" w:rsidRPr="00330C2B" w:rsidTr="0067467E">
        <w:trPr>
          <w:trHeight w:val="525"/>
          <w:jc w:val="center"/>
        </w:trPr>
        <w:tc>
          <w:tcPr>
            <w:tcW w:w="407" w:type="dxa"/>
            <w:shd w:val="clear" w:color="auto" w:fill="auto"/>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Собственные средства пре</w:t>
            </w:r>
            <w:r w:rsidRPr="00330C2B">
              <w:rPr>
                <w:color w:val="000000"/>
                <w:sz w:val="20"/>
                <w:szCs w:val="20"/>
              </w:rPr>
              <w:t>д</w:t>
            </w:r>
            <w:r w:rsidRPr="00330C2B">
              <w:rPr>
                <w:color w:val="000000"/>
                <w:sz w:val="20"/>
                <w:szCs w:val="20"/>
              </w:rPr>
              <w:t>приятия</w:t>
            </w:r>
          </w:p>
        </w:tc>
        <w:tc>
          <w:tcPr>
            <w:tcW w:w="92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тыс.руб.</w:t>
            </w:r>
          </w:p>
        </w:tc>
        <w:tc>
          <w:tcPr>
            <w:tcW w:w="669"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631"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547693" w:rsidP="00547693">
            <w:pPr>
              <w:jc w:val="center"/>
              <w:rPr>
                <w:color w:val="000000"/>
                <w:sz w:val="20"/>
                <w:szCs w:val="20"/>
              </w:rPr>
            </w:pPr>
            <w:r>
              <w:rPr>
                <w:color w:val="000000"/>
                <w:sz w:val="20"/>
                <w:szCs w:val="20"/>
              </w:rPr>
              <w:t>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r>
      <w:tr w:rsidR="00330C2B" w:rsidRPr="00330C2B" w:rsidTr="0067467E">
        <w:trPr>
          <w:trHeight w:val="525"/>
          <w:jc w:val="center"/>
        </w:trPr>
        <w:tc>
          <w:tcPr>
            <w:tcW w:w="407" w:type="dxa"/>
            <w:shd w:val="clear" w:color="auto" w:fill="auto"/>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за счет тарифов на по</w:t>
            </w:r>
            <w:r w:rsidRPr="00330C2B">
              <w:rPr>
                <w:color w:val="000000"/>
                <w:sz w:val="20"/>
                <w:szCs w:val="20"/>
              </w:rPr>
              <w:t>д</w:t>
            </w:r>
            <w:r w:rsidRPr="00330C2B">
              <w:rPr>
                <w:color w:val="000000"/>
                <w:sz w:val="20"/>
                <w:szCs w:val="20"/>
              </w:rPr>
              <w:t>ключение</w:t>
            </w:r>
          </w:p>
        </w:tc>
        <w:tc>
          <w:tcPr>
            <w:tcW w:w="92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тыс.руб.</w:t>
            </w:r>
          </w:p>
        </w:tc>
        <w:tc>
          <w:tcPr>
            <w:tcW w:w="669"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631"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8580,7</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8580,7</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8580,7</w:t>
            </w:r>
          </w:p>
        </w:tc>
      </w:tr>
      <w:tr w:rsidR="00330C2B" w:rsidRPr="00330C2B" w:rsidTr="0067467E">
        <w:trPr>
          <w:trHeight w:val="300"/>
          <w:jc w:val="center"/>
        </w:trPr>
        <w:tc>
          <w:tcPr>
            <w:tcW w:w="407" w:type="dxa"/>
            <w:shd w:val="clear" w:color="auto" w:fill="auto"/>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Итого</w:t>
            </w:r>
          </w:p>
        </w:tc>
        <w:tc>
          <w:tcPr>
            <w:tcW w:w="92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тыс.руб.</w:t>
            </w:r>
          </w:p>
        </w:tc>
        <w:tc>
          <w:tcPr>
            <w:tcW w:w="66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631"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10960,0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13917,6</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8580,7</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24877,6</w:t>
            </w:r>
          </w:p>
        </w:tc>
      </w:tr>
      <w:tr w:rsidR="00330C2B" w:rsidRPr="00330C2B" w:rsidTr="0067467E">
        <w:trPr>
          <w:trHeight w:val="375"/>
          <w:jc w:val="center"/>
        </w:trPr>
        <w:tc>
          <w:tcPr>
            <w:tcW w:w="407" w:type="dxa"/>
            <w:shd w:val="clear" w:color="auto" w:fill="auto"/>
            <w:vAlign w:val="bottom"/>
          </w:tcPr>
          <w:p w:rsidR="00330C2B" w:rsidRPr="00330C2B" w:rsidRDefault="00330C2B" w:rsidP="00B96EE1">
            <w:pPr>
              <w:jc w:val="center"/>
              <w:rPr>
                <w:color w:val="000000"/>
                <w:sz w:val="20"/>
                <w:szCs w:val="20"/>
              </w:rPr>
            </w:pPr>
            <w:r w:rsidRPr="00330C2B">
              <w:rPr>
                <w:color w:val="000000"/>
                <w:sz w:val="20"/>
                <w:szCs w:val="20"/>
              </w:rPr>
              <w:t>3</w:t>
            </w:r>
          </w:p>
        </w:tc>
        <w:tc>
          <w:tcPr>
            <w:tcW w:w="9293" w:type="dxa"/>
            <w:gridSpan w:val="10"/>
            <w:shd w:val="clear" w:color="000000" w:fill="FFFF00"/>
            <w:vAlign w:val="center"/>
          </w:tcPr>
          <w:p w:rsidR="00330C2B" w:rsidRPr="00330C2B" w:rsidRDefault="00330C2B" w:rsidP="00547693">
            <w:pPr>
              <w:jc w:val="center"/>
              <w:rPr>
                <w:color w:val="000000"/>
                <w:sz w:val="20"/>
                <w:szCs w:val="20"/>
              </w:rPr>
            </w:pPr>
            <w:r w:rsidRPr="00330C2B">
              <w:rPr>
                <w:color w:val="000000"/>
                <w:sz w:val="20"/>
                <w:szCs w:val="20"/>
              </w:rPr>
              <w:t>Строительство   дополнительных скважин со сборным коллектором</w:t>
            </w:r>
          </w:p>
        </w:tc>
      </w:tr>
      <w:tr w:rsidR="00330C2B" w:rsidRPr="00330C2B" w:rsidTr="0067467E">
        <w:trPr>
          <w:trHeight w:val="525"/>
          <w:jc w:val="center"/>
        </w:trPr>
        <w:tc>
          <w:tcPr>
            <w:tcW w:w="407" w:type="dxa"/>
            <w:shd w:val="clear" w:color="auto" w:fill="auto"/>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Всего инвест</w:t>
            </w:r>
            <w:r w:rsidRPr="00330C2B">
              <w:rPr>
                <w:color w:val="000000"/>
                <w:sz w:val="20"/>
                <w:szCs w:val="20"/>
              </w:rPr>
              <w:t>и</w:t>
            </w:r>
            <w:r w:rsidRPr="00330C2B">
              <w:rPr>
                <w:color w:val="000000"/>
                <w:sz w:val="20"/>
                <w:szCs w:val="20"/>
              </w:rPr>
              <w:t>ций за период, в т.ч.</w:t>
            </w:r>
          </w:p>
        </w:tc>
        <w:tc>
          <w:tcPr>
            <w:tcW w:w="92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тыс.руб.</w:t>
            </w:r>
          </w:p>
        </w:tc>
        <w:tc>
          <w:tcPr>
            <w:tcW w:w="669"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631"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5387,0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5387,0</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5387,0</w:t>
            </w:r>
          </w:p>
        </w:tc>
      </w:tr>
      <w:tr w:rsidR="00330C2B" w:rsidRPr="00330C2B" w:rsidTr="0067467E">
        <w:trPr>
          <w:trHeight w:val="300"/>
          <w:jc w:val="center"/>
        </w:trPr>
        <w:tc>
          <w:tcPr>
            <w:tcW w:w="407" w:type="dxa"/>
            <w:shd w:val="clear" w:color="auto" w:fill="auto"/>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Федеральный бюджет</w:t>
            </w:r>
          </w:p>
        </w:tc>
        <w:tc>
          <w:tcPr>
            <w:tcW w:w="92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тыс.руб.</w:t>
            </w:r>
          </w:p>
        </w:tc>
        <w:tc>
          <w:tcPr>
            <w:tcW w:w="669"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631"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5387,0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5387,0</w:t>
            </w:r>
          </w:p>
        </w:tc>
      </w:tr>
      <w:tr w:rsidR="00330C2B" w:rsidRPr="00330C2B" w:rsidTr="0067467E">
        <w:trPr>
          <w:trHeight w:val="300"/>
          <w:jc w:val="center"/>
        </w:trPr>
        <w:tc>
          <w:tcPr>
            <w:tcW w:w="407" w:type="dxa"/>
            <w:shd w:val="clear" w:color="auto" w:fill="auto"/>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бюджет субъе</w:t>
            </w:r>
            <w:r w:rsidRPr="00330C2B">
              <w:rPr>
                <w:color w:val="000000"/>
                <w:sz w:val="20"/>
                <w:szCs w:val="20"/>
              </w:rPr>
              <w:t>к</w:t>
            </w:r>
            <w:r w:rsidRPr="00330C2B">
              <w:rPr>
                <w:color w:val="000000"/>
                <w:sz w:val="20"/>
                <w:szCs w:val="20"/>
              </w:rPr>
              <w:t>та РФ</w:t>
            </w:r>
          </w:p>
        </w:tc>
        <w:tc>
          <w:tcPr>
            <w:tcW w:w="92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тыс.руб.</w:t>
            </w:r>
          </w:p>
        </w:tc>
        <w:tc>
          <w:tcPr>
            <w:tcW w:w="669"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631"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r>
      <w:tr w:rsidR="00330C2B" w:rsidRPr="00330C2B" w:rsidTr="0067467E">
        <w:trPr>
          <w:trHeight w:val="525"/>
          <w:jc w:val="center"/>
        </w:trPr>
        <w:tc>
          <w:tcPr>
            <w:tcW w:w="407" w:type="dxa"/>
            <w:shd w:val="clear" w:color="auto" w:fill="auto"/>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бюджет мун</w:t>
            </w:r>
            <w:r w:rsidRPr="00330C2B">
              <w:rPr>
                <w:color w:val="000000"/>
                <w:sz w:val="20"/>
                <w:szCs w:val="20"/>
              </w:rPr>
              <w:t>и</w:t>
            </w:r>
            <w:r w:rsidRPr="00330C2B">
              <w:rPr>
                <w:color w:val="000000"/>
                <w:sz w:val="20"/>
                <w:szCs w:val="20"/>
              </w:rPr>
              <w:t>ципального о</w:t>
            </w:r>
            <w:r w:rsidRPr="00330C2B">
              <w:rPr>
                <w:color w:val="000000"/>
                <w:sz w:val="20"/>
                <w:szCs w:val="20"/>
              </w:rPr>
              <w:t>б</w:t>
            </w:r>
            <w:r w:rsidRPr="00330C2B">
              <w:rPr>
                <w:color w:val="000000"/>
                <w:sz w:val="20"/>
                <w:szCs w:val="20"/>
              </w:rPr>
              <w:t>разов</w:t>
            </w:r>
            <w:r w:rsidRPr="00330C2B">
              <w:rPr>
                <w:color w:val="000000"/>
                <w:sz w:val="20"/>
                <w:szCs w:val="20"/>
              </w:rPr>
              <w:t>а</w:t>
            </w:r>
            <w:r w:rsidRPr="00330C2B">
              <w:rPr>
                <w:color w:val="000000"/>
                <w:sz w:val="20"/>
                <w:szCs w:val="20"/>
              </w:rPr>
              <w:t>ния</w:t>
            </w:r>
          </w:p>
        </w:tc>
        <w:tc>
          <w:tcPr>
            <w:tcW w:w="92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тыс.руб.</w:t>
            </w:r>
          </w:p>
        </w:tc>
        <w:tc>
          <w:tcPr>
            <w:tcW w:w="669"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631"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r>
      <w:tr w:rsidR="00330C2B" w:rsidRPr="00330C2B" w:rsidTr="0067467E">
        <w:trPr>
          <w:trHeight w:val="525"/>
          <w:jc w:val="center"/>
        </w:trPr>
        <w:tc>
          <w:tcPr>
            <w:tcW w:w="407" w:type="dxa"/>
            <w:shd w:val="clear" w:color="auto" w:fill="auto"/>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Собственные средства пре</w:t>
            </w:r>
            <w:r w:rsidRPr="00330C2B">
              <w:rPr>
                <w:color w:val="000000"/>
                <w:sz w:val="20"/>
                <w:szCs w:val="20"/>
              </w:rPr>
              <w:t>д</w:t>
            </w:r>
            <w:r w:rsidRPr="00330C2B">
              <w:rPr>
                <w:color w:val="000000"/>
                <w:sz w:val="20"/>
                <w:szCs w:val="20"/>
              </w:rPr>
              <w:t>приятия</w:t>
            </w:r>
          </w:p>
        </w:tc>
        <w:tc>
          <w:tcPr>
            <w:tcW w:w="92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тыс.руб.</w:t>
            </w:r>
          </w:p>
        </w:tc>
        <w:tc>
          <w:tcPr>
            <w:tcW w:w="669"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631"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r>
      <w:tr w:rsidR="00330C2B" w:rsidRPr="00330C2B" w:rsidTr="0067467E">
        <w:trPr>
          <w:trHeight w:val="525"/>
          <w:jc w:val="center"/>
        </w:trPr>
        <w:tc>
          <w:tcPr>
            <w:tcW w:w="407" w:type="dxa"/>
            <w:shd w:val="clear" w:color="auto" w:fill="auto"/>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за счет тарифов на по</w:t>
            </w:r>
            <w:r w:rsidRPr="00330C2B">
              <w:rPr>
                <w:color w:val="000000"/>
                <w:sz w:val="20"/>
                <w:szCs w:val="20"/>
              </w:rPr>
              <w:t>д</w:t>
            </w:r>
            <w:r w:rsidRPr="00330C2B">
              <w:rPr>
                <w:color w:val="000000"/>
                <w:sz w:val="20"/>
                <w:szCs w:val="20"/>
              </w:rPr>
              <w:t>ключение</w:t>
            </w:r>
          </w:p>
        </w:tc>
        <w:tc>
          <w:tcPr>
            <w:tcW w:w="92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тыс.руб.</w:t>
            </w:r>
          </w:p>
        </w:tc>
        <w:tc>
          <w:tcPr>
            <w:tcW w:w="669"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631"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r>
      <w:tr w:rsidR="00330C2B" w:rsidRPr="00330C2B" w:rsidTr="0067467E">
        <w:trPr>
          <w:trHeight w:val="300"/>
          <w:jc w:val="center"/>
        </w:trPr>
        <w:tc>
          <w:tcPr>
            <w:tcW w:w="407" w:type="dxa"/>
            <w:shd w:val="clear" w:color="auto" w:fill="auto"/>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Итого</w:t>
            </w:r>
          </w:p>
        </w:tc>
        <w:tc>
          <w:tcPr>
            <w:tcW w:w="92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тыс.руб.</w:t>
            </w:r>
          </w:p>
        </w:tc>
        <w:tc>
          <w:tcPr>
            <w:tcW w:w="66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631"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5387,0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5387,0</w:t>
            </w:r>
          </w:p>
        </w:tc>
      </w:tr>
      <w:tr w:rsidR="00330C2B" w:rsidRPr="00330C2B" w:rsidTr="0067467E">
        <w:trPr>
          <w:trHeight w:val="675"/>
          <w:jc w:val="center"/>
        </w:trPr>
        <w:tc>
          <w:tcPr>
            <w:tcW w:w="407" w:type="dxa"/>
            <w:shd w:val="clear" w:color="auto" w:fill="auto"/>
            <w:noWrap/>
            <w:vAlign w:val="bottom"/>
          </w:tcPr>
          <w:p w:rsidR="00330C2B" w:rsidRPr="00330C2B" w:rsidRDefault="00330C2B" w:rsidP="00B96EE1">
            <w:pPr>
              <w:jc w:val="center"/>
              <w:rPr>
                <w:color w:val="000000"/>
                <w:sz w:val="20"/>
                <w:szCs w:val="20"/>
              </w:rPr>
            </w:pPr>
            <w:r w:rsidRPr="00330C2B">
              <w:rPr>
                <w:color w:val="000000"/>
                <w:sz w:val="20"/>
                <w:szCs w:val="20"/>
              </w:rPr>
              <w:t>4</w:t>
            </w:r>
          </w:p>
        </w:tc>
        <w:tc>
          <w:tcPr>
            <w:tcW w:w="9293" w:type="dxa"/>
            <w:gridSpan w:val="10"/>
            <w:shd w:val="clear" w:color="000000" w:fill="FFFF00"/>
            <w:vAlign w:val="center"/>
          </w:tcPr>
          <w:p w:rsidR="00330C2B" w:rsidRPr="00330C2B" w:rsidRDefault="00330C2B" w:rsidP="00547693">
            <w:pPr>
              <w:jc w:val="center"/>
              <w:rPr>
                <w:color w:val="000000"/>
                <w:sz w:val="20"/>
                <w:szCs w:val="20"/>
              </w:rPr>
            </w:pPr>
            <w:r w:rsidRPr="00330C2B">
              <w:rPr>
                <w:color w:val="000000"/>
                <w:sz w:val="20"/>
                <w:szCs w:val="20"/>
              </w:rPr>
              <w:t>Геолого-изыскательские работы по переоценке запасов артезианской  воды Дичнянского водозабора с 6200 до 18200 м3/сут</w:t>
            </w:r>
          </w:p>
        </w:tc>
      </w:tr>
      <w:tr w:rsidR="00330C2B" w:rsidRPr="00330C2B" w:rsidTr="0067467E">
        <w:trPr>
          <w:trHeight w:val="525"/>
          <w:jc w:val="center"/>
        </w:trPr>
        <w:tc>
          <w:tcPr>
            <w:tcW w:w="407" w:type="dxa"/>
            <w:shd w:val="clear" w:color="auto" w:fill="auto"/>
            <w:noWrap/>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Всего инвест</w:t>
            </w:r>
            <w:r w:rsidRPr="00330C2B">
              <w:rPr>
                <w:color w:val="000000"/>
                <w:sz w:val="20"/>
                <w:szCs w:val="20"/>
              </w:rPr>
              <w:t>и</w:t>
            </w:r>
            <w:r w:rsidRPr="00330C2B">
              <w:rPr>
                <w:color w:val="000000"/>
                <w:sz w:val="20"/>
                <w:szCs w:val="20"/>
              </w:rPr>
              <w:t>ций за период, в т.ч.</w:t>
            </w:r>
          </w:p>
        </w:tc>
        <w:tc>
          <w:tcPr>
            <w:tcW w:w="92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тыс.руб.</w:t>
            </w:r>
          </w:p>
        </w:tc>
        <w:tc>
          <w:tcPr>
            <w:tcW w:w="669"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631"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20640,0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21920,0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42560,0</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42560,0</w:t>
            </w:r>
          </w:p>
        </w:tc>
      </w:tr>
      <w:tr w:rsidR="00330C2B" w:rsidRPr="00330C2B" w:rsidTr="0067467E">
        <w:trPr>
          <w:trHeight w:val="300"/>
          <w:jc w:val="center"/>
        </w:trPr>
        <w:tc>
          <w:tcPr>
            <w:tcW w:w="407" w:type="dxa"/>
            <w:shd w:val="clear" w:color="auto" w:fill="auto"/>
            <w:noWrap/>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Федеральный бюджет</w:t>
            </w:r>
          </w:p>
        </w:tc>
        <w:tc>
          <w:tcPr>
            <w:tcW w:w="92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тыс.руб.</w:t>
            </w:r>
          </w:p>
        </w:tc>
        <w:tc>
          <w:tcPr>
            <w:tcW w:w="669"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631"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12059,3</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13339,3</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25398,6</w:t>
            </w:r>
          </w:p>
        </w:tc>
      </w:tr>
      <w:tr w:rsidR="00330C2B" w:rsidRPr="00330C2B" w:rsidTr="0067467E">
        <w:trPr>
          <w:trHeight w:val="300"/>
          <w:jc w:val="center"/>
        </w:trPr>
        <w:tc>
          <w:tcPr>
            <w:tcW w:w="407" w:type="dxa"/>
            <w:shd w:val="clear" w:color="auto" w:fill="auto"/>
            <w:noWrap/>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бюджет субъе</w:t>
            </w:r>
            <w:r w:rsidRPr="00330C2B">
              <w:rPr>
                <w:color w:val="000000"/>
                <w:sz w:val="20"/>
                <w:szCs w:val="20"/>
              </w:rPr>
              <w:t>к</w:t>
            </w:r>
            <w:r w:rsidRPr="00330C2B">
              <w:rPr>
                <w:color w:val="000000"/>
                <w:sz w:val="20"/>
                <w:szCs w:val="20"/>
              </w:rPr>
              <w:t>та РФ</w:t>
            </w:r>
          </w:p>
        </w:tc>
        <w:tc>
          <w:tcPr>
            <w:tcW w:w="92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тыс.руб.</w:t>
            </w:r>
          </w:p>
        </w:tc>
        <w:tc>
          <w:tcPr>
            <w:tcW w:w="669"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631"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r>
      <w:tr w:rsidR="00330C2B" w:rsidRPr="00330C2B" w:rsidTr="0067467E">
        <w:trPr>
          <w:trHeight w:val="525"/>
          <w:jc w:val="center"/>
        </w:trPr>
        <w:tc>
          <w:tcPr>
            <w:tcW w:w="407" w:type="dxa"/>
            <w:shd w:val="clear" w:color="auto" w:fill="auto"/>
            <w:noWrap/>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бюджет мун</w:t>
            </w:r>
            <w:r w:rsidRPr="00330C2B">
              <w:rPr>
                <w:color w:val="000000"/>
                <w:sz w:val="20"/>
                <w:szCs w:val="20"/>
              </w:rPr>
              <w:t>и</w:t>
            </w:r>
            <w:r w:rsidRPr="00330C2B">
              <w:rPr>
                <w:color w:val="000000"/>
                <w:sz w:val="20"/>
                <w:szCs w:val="20"/>
              </w:rPr>
              <w:t>ципального о</w:t>
            </w:r>
            <w:r w:rsidRPr="00330C2B">
              <w:rPr>
                <w:color w:val="000000"/>
                <w:sz w:val="20"/>
                <w:szCs w:val="20"/>
              </w:rPr>
              <w:t>б</w:t>
            </w:r>
            <w:r w:rsidRPr="00330C2B">
              <w:rPr>
                <w:color w:val="000000"/>
                <w:sz w:val="20"/>
                <w:szCs w:val="20"/>
              </w:rPr>
              <w:t>разов</w:t>
            </w:r>
            <w:r w:rsidRPr="00330C2B">
              <w:rPr>
                <w:color w:val="000000"/>
                <w:sz w:val="20"/>
                <w:szCs w:val="20"/>
              </w:rPr>
              <w:t>а</w:t>
            </w:r>
            <w:r w:rsidRPr="00330C2B">
              <w:rPr>
                <w:color w:val="000000"/>
                <w:sz w:val="20"/>
                <w:szCs w:val="20"/>
              </w:rPr>
              <w:t>ния</w:t>
            </w:r>
          </w:p>
        </w:tc>
        <w:tc>
          <w:tcPr>
            <w:tcW w:w="92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тыс.руб.</w:t>
            </w:r>
          </w:p>
        </w:tc>
        <w:tc>
          <w:tcPr>
            <w:tcW w:w="669"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631"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r>
      <w:tr w:rsidR="00330C2B" w:rsidRPr="00330C2B" w:rsidTr="0067467E">
        <w:trPr>
          <w:trHeight w:val="525"/>
          <w:jc w:val="center"/>
        </w:trPr>
        <w:tc>
          <w:tcPr>
            <w:tcW w:w="407" w:type="dxa"/>
            <w:shd w:val="clear" w:color="auto" w:fill="auto"/>
            <w:noWrap/>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Собственные средства пре</w:t>
            </w:r>
            <w:r w:rsidRPr="00330C2B">
              <w:rPr>
                <w:color w:val="000000"/>
                <w:sz w:val="20"/>
                <w:szCs w:val="20"/>
              </w:rPr>
              <w:t>д</w:t>
            </w:r>
            <w:r w:rsidRPr="00330C2B">
              <w:rPr>
                <w:color w:val="000000"/>
                <w:sz w:val="20"/>
                <w:szCs w:val="20"/>
              </w:rPr>
              <w:t>приятия</w:t>
            </w:r>
          </w:p>
        </w:tc>
        <w:tc>
          <w:tcPr>
            <w:tcW w:w="92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тыс.руб.</w:t>
            </w:r>
          </w:p>
        </w:tc>
        <w:tc>
          <w:tcPr>
            <w:tcW w:w="669"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631"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r>
      <w:tr w:rsidR="00330C2B" w:rsidRPr="00330C2B" w:rsidTr="0067467E">
        <w:trPr>
          <w:trHeight w:val="525"/>
          <w:jc w:val="center"/>
        </w:trPr>
        <w:tc>
          <w:tcPr>
            <w:tcW w:w="407" w:type="dxa"/>
            <w:shd w:val="clear" w:color="auto" w:fill="auto"/>
            <w:noWrap/>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за счет тарифов на по</w:t>
            </w:r>
            <w:r w:rsidRPr="00330C2B">
              <w:rPr>
                <w:color w:val="000000"/>
                <w:sz w:val="20"/>
                <w:szCs w:val="20"/>
              </w:rPr>
              <w:t>д</w:t>
            </w:r>
            <w:r w:rsidRPr="00330C2B">
              <w:rPr>
                <w:color w:val="000000"/>
                <w:sz w:val="20"/>
                <w:szCs w:val="20"/>
              </w:rPr>
              <w:t>ключение</w:t>
            </w:r>
          </w:p>
        </w:tc>
        <w:tc>
          <w:tcPr>
            <w:tcW w:w="92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тыс.руб.</w:t>
            </w:r>
          </w:p>
        </w:tc>
        <w:tc>
          <w:tcPr>
            <w:tcW w:w="669"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631"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8580,7</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8580,7</w:t>
            </w:r>
          </w:p>
        </w:tc>
        <w:tc>
          <w:tcPr>
            <w:tcW w:w="866" w:type="dxa"/>
            <w:shd w:val="clear" w:color="auto" w:fill="auto"/>
            <w:vAlign w:val="center"/>
          </w:tcPr>
          <w:p w:rsidR="00330C2B" w:rsidRPr="00330C2B" w:rsidRDefault="001B0B12" w:rsidP="00547693">
            <w:pPr>
              <w:jc w:val="center"/>
              <w:rPr>
                <w:color w:val="000000"/>
                <w:sz w:val="20"/>
                <w:szCs w:val="20"/>
              </w:rPr>
            </w:pPr>
            <w:r>
              <w:rPr>
                <w:color w:val="000000"/>
                <w:sz w:val="20"/>
                <w:szCs w:val="20"/>
              </w:rPr>
              <w:t>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17161,4</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17161,4</w:t>
            </w:r>
          </w:p>
        </w:tc>
      </w:tr>
      <w:tr w:rsidR="00330C2B" w:rsidRPr="00330C2B" w:rsidTr="0067467E">
        <w:trPr>
          <w:trHeight w:val="300"/>
          <w:jc w:val="center"/>
        </w:trPr>
        <w:tc>
          <w:tcPr>
            <w:tcW w:w="407" w:type="dxa"/>
            <w:shd w:val="clear" w:color="auto" w:fill="auto"/>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Итого</w:t>
            </w:r>
          </w:p>
        </w:tc>
        <w:tc>
          <w:tcPr>
            <w:tcW w:w="929" w:type="dxa"/>
            <w:shd w:val="clear" w:color="auto" w:fill="auto"/>
            <w:vAlign w:val="center"/>
          </w:tcPr>
          <w:p w:rsidR="00330C2B" w:rsidRPr="00330C2B" w:rsidRDefault="00330C2B" w:rsidP="00547693">
            <w:pPr>
              <w:jc w:val="center"/>
              <w:rPr>
                <w:color w:val="000000"/>
                <w:sz w:val="20"/>
                <w:szCs w:val="20"/>
              </w:rPr>
            </w:pPr>
          </w:p>
        </w:tc>
        <w:tc>
          <w:tcPr>
            <w:tcW w:w="669" w:type="dxa"/>
            <w:shd w:val="clear" w:color="auto" w:fill="auto"/>
            <w:vAlign w:val="center"/>
          </w:tcPr>
          <w:p w:rsidR="00330C2B" w:rsidRPr="00330C2B" w:rsidRDefault="00330C2B" w:rsidP="00547693">
            <w:pPr>
              <w:jc w:val="center"/>
              <w:rPr>
                <w:color w:val="000000"/>
                <w:sz w:val="20"/>
                <w:szCs w:val="20"/>
              </w:rPr>
            </w:pPr>
          </w:p>
        </w:tc>
        <w:tc>
          <w:tcPr>
            <w:tcW w:w="631"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20640,0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21920,0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17161,4</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42560,0</w:t>
            </w:r>
          </w:p>
        </w:tc>
      </w:tr>
      <w:tr w:rsidR="00330C2B" w:rsidRPr="00330C2B" w:rsidTr="0067467E">
        <w:trPr>
          <w:trHeight w:val="390"/>
          <w:jc w:val="center"/>
        </w:trPr>
        <w:tc>
          <w:tcPr>
            <w:tcW w:w="407" w:type="dxa"/>
            <w:shd w:val="clear" w:color="auto" w:fill="auto"/>
            <w:vAlign w:val="bottom"/>
          </w:tcPr>
          <w:p w:rsidR="00330C2B" w:rsidRPr="00330C2B" w:rsidRDefault="00330C2B" w:rsidP="00B96EE1">
            <w:pPr>
              <w:jc w:val="center"/>
              <w:rPr>
                <w:color w:val="000000"/>
                <w:sz w:val="20"/>
                <w:szCs w:val="20"/>
              </w:rPr>
            </w:pPr>
            <w:r w:rsidRPr="00330C2B">
              <w:rPr>
                <w:color w:val="000000"/>
                <w:sz w:val="20"/>
                <w:szCs w:val="20"/>
              </w:rPr>
              <w:t>5</w:t>
            </w:r>
          </w:p>
        </w:tc>
        <w:tc>
          <w:tcPr>
            <w:tcW w:w="9293" w:type="dxa"/>
            <w:gridSpan w:val="10"/>
            <w:shd w:val="clear" w:color="000000" w:fill="FFFF00"/>
            <w:vAlign w:val="center"/>
          </w:tcPr>
          <w:p w:rsidR="00330C2B" w:rsidRPr="00330C2B" w:rsidRDefault="00330C2B" w:rsidP="00547693">
            <w:pPr>
              <w:jc w:val="center"/>
              <w:rPr>
                <w:color w:val="000000"/>
                <w:sz w:val="20"/>
                <w:szCs w:val="20"/>
              </w:rPr>
            </w:pPr>
            <w:r w:rsidRPr="00330C2B">
              <w:rPr>
                <w:color w:val="000000"/>
                <w:sz w:val="20"/>
                <w:szCs w:val="20"/>
              </w:rPr>
              <w:t>Строительство  узла второго подъёма  с двумя  резервуарами чистой воды по 2000м3 каждый</w:t>
            </w:r>
          </w:p>
        </w:tc>
      </w:tr>
      <w:tr w:rsidR="00330C2B" w:rsidRPr="00330C2B" w:rsidTr="0067467E">
        <w:trPr>
          <w:trHeight w:val="525"/>
          <w:jc w:val="center"/>
        </w:trPr>
        <w:tc>
          <w:tcPr>
            <w:tcW w:w="407" w:type="dxa"/>
            <w:shd w:val="clear" w:color="auto" w:fill="auto"/>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Всего инвест</w:t>
            </w:r>
            <w:r w:rsidRPr="00330C2B">
              <w:rPr>
                <w:color w:val="000000"/>
                <w:sz w:val="20"/>
                <w:szCs w:val="20"/>
              </w:rPr>
              <w:t>и</w:t>
            </w:r>
            <w:r w:rsidRPr="00330C2B">
              <w:rPr>
                <w:color w:val="000000"/>
                <w:sz w:val="20"/>
                <w:szCs w:val="20"/>
              </w:rPr>
              <w:t>ций за период, в т.ч.</w:t>
            </w:r>
          </w:p>
        </w:tc>
        <w:tc>
          <w:tcPr>
            <w:tcW w:w="92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тыс.руб.</w:t>
            </w:r>
          </w:p>
        </w:tc>
        <w:tc>
          <w:tcPr>
            <w:tcW w:w="66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631"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37188,0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37188,0</w:t>
            </w:r>
          </w:p>
        </w:tc>
      </w:tr>
      <w:tr w:rsidR="00330C2B" w:rsidRPr="00330C2B" w:rsidTr="0067467E">
        <w:trPr>
          <w:trHeight w:val="300"/>
          <w:jc w:val="center"/>
        </w:trPr>
        <w:tc>
          <w:tcPr>
            <w:tcW w:w="407" w:type="dxa"/>
            <w:shd w:val="clear" w:color="auto" w:fill="auto"/>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Федеральный бюджет</w:t>
            </w:r>
          </w:p>
        </w:tc>
        <w:tc>
          <w:tcPr>
            <w:tcW w:w="92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тыс.руб.</w:t>
            </w:r>
          </w:p>
        </w:tc>
        <w:tc>
          <w:tcPr>
            <w:tcW w:w="66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631"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24676,1</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24676,1</w:t>
            </w:r>
          </w:p>
        </w:tc>
      </w:tr>
      <w:tr w:rsidR="00330C2B" w:rsidRPr="00330C2B" w:rsidTr="0067467E">
        <w:trPr>
          <w:trHeight w:val="300"/>
          <w:jc w:val="center"/>
        </w:trPr>
        <w:tc>
          <w:tcPr>
            <w:tcW w:w="407" w:type="dxa"/>
            <w:shd w:val="clear" w:color="auto" w:fill="auto"/>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бюджет субъе</w:t>
            </w:r>
            <w:r w:rsidRPr="00330C2B">
              <w:rPr>
                <w:color w:val="000000"/>
                <w:sz w:val="20"/>
                <w:szCs w:val="20"/>
              </w:rPr>
              <w:t>к</w:t>
            </w:r>
            <w:r w:rsidRPr="00330C2B">
              <w:rPr>
                <w:color w:val="000000"/>
                <w:sz w:val="20"/>
                <w:szCs w:val="20"/>
              </w:rPr>
              <w:t>та РФ</w:t>
            </w:r>
          </w:p>
        </w:tc>
        <w:tc>
          <w:tcPr>
            <w:tcW w:w="92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тыс.руб.</w:t>
            </w:r>
          </w:p>
        </w:tc>
        <w:tc>
          <w:tcPr>
            <w:tcW w:w="66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631"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r>
      <w:tr w:rsidR="00330C2B" w:rsidRPr="00330C2B" w:rsidTr="0067467E">
        <w:trPr>
          <w:trHeight w:val="525"/>
          <w:jc w:val="center"/>
        </w:trPr>
        <w:tc>
          <w:tcPr>
            <w:tcW w:w="407" w:type="dxa"/>
            <w:shd w:val="clear" w:color="auto" w:fill="auto"/>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бюджет мун</w:t>
            </w:r>
            <w:r w:rsidRPr="00330C2B">
              <w:rPr>
                <w:color w:val="000000"/>
                <w:sz w:val="20"/>
                <w:szCs w:val="20"/>
              </w:rPr>
              <w:t>и</w:t>
            </w:r>
            <w:r w:rsidRPr="00330C2B">
              <w:rPr>
                <w:color w:val="000000"/>
                <w:sz w:val="20"/>
                <w:szCs w:val="20"/>
              </w:rPr>
              <w:t>ципального о</w:t>
            </w:r>
            <w:r w:rsidRPr="00330C2B">
              <w:rPr>
                <w:color w:val="000000"/>
                <w:sz w:val="20"/>
                <w:szCs w:val="20"/>
              </w:rPr>
              <w:t>б</w:t>
            </w:r>
            <w:r w:rsidRPr="00330C2B">
              <w:rPr>
                <w:color w:val="000000"/>
                <w:sz w:val="20"/>
                <w:szCs w:val="20"/>
              </w:rPr>
              <w:t>разов</w:t>
            </w:r>
            <w:r w:rsidRPr="00330C2B">
              <w:rPr>
                <w:color w:val="000000"/>
                <w:sz w:val="20"/>
                <w:szCs w:val="20"/>
              </w:rPr>
              <w:t>а</w:t>
            </w:r>
            <w:r w:rsidRPr="00330C2B">
              <w:rPr>
                <w:color w:val="000000"/>
                <w:sz w:val="20"/>
                <w:szCs w:val="20"/>
              </w:rPr>
              <w:t>ния</w:t>
            </w:r>
          </w:p>
        </w:tc>
        <w:tc>
          <w:tcPr>
            <w:tcW w:w="92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тыс.руб.</w:t>
            </w:r>
          </w:p>
        </w:tc>
        <w:tc>
          <w:tcPr>
            <w:tcW w:w="66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631"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r>
      <w:tr w:rsidR="00330C2B" w:rsidRPr="00330C2B" w:rsidTr="0067467E">
        <w:trPr>
          <w:trHeight w:val="525"/>
          <w:jc w:val="center"/>
        </w:trPr>
        <w:tc>
          <w:tcPr>
            <w:tcW w:w="407" w:type="dxa"/>
            <w:shd w:val="clear" w:color="auto" w:fill="auto"/>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Собственные средства пре</w:t>
            </w:r>
            <w:r w:rsidRPr="00330C2B">
              <w:rPr>
                <w:color w:val="000000"/>
                <w:sz w:val="20"/>
                <w:szCs w:val="20"/>
              </w:rPr>
              <w:t>д</w:t>
            </w:r>
            <w:r w:rsidRPr="00330C2B">
              <w:rPr>
                <w:color w:val="000000"/>
                <w:sz w:val="20"/>
                <w:szCs w:val="20"/>
              </w:rPr>
              <w:t>приятия</w:t>
            </w:r>
          </w:p>
        </w:tc>
        <w:tc>
          <w:tcPr>
            <w:tcW w:w="92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тыс.руб.</w:t>
            </w:r>
          </w:p>
        </w:tc>
        <w:tc>
          <w:tcPr>
            <w:tcW w:w="66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631"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r>
      <w:tr w:rsidR="00330C2B" w:rsidRPr="00330C2B" w:rsidTr="0067467E">
        <w:trPr>
          <w:trHeight w:val="525"/>
          <w:jc w:val="center"/>
        </w:trPr>
        <w:tc>
          <w:tcPr>
            <w:tcW w:w="407" w:type="dxa"/>
            <w:shd w:val="clear" w:color="auto" w:fill="auto"/>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за счет тарифов на по</w:t>
            </w:r>
            <w:r w:rsidRPr="00330C2B">
              <w:rPr>
                <w:color w:val="000000"/>
                <w:sz w:val="20"/>
                <w:szCs w:val="20"/>
              </w:rPr>
              <w:t>д</w:t>
            </w:r>
            <w:r w:rsidRPr="00330C2B">
              <w:rPr>
                <w:color w:val="000000"/>
                <w:sz w:val="20"/>
                <w:szCs w:val="20"/>
              </w:rPr>
              <w:t>ключение</w:t>
            </w:r>
          </w:p>
        </w:tc>
        <w:tc>
          <w:tcPr>
            <w:tcW w:w="92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тыс.руб.</w:t>
            </w:r>
          </w:p>
        </w:tc>
        <w:tc>
          <w:tcPr>
            <w:tcW w:w="66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631"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12511,9</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12511,9</w:t>
            </w:r>
          </w:p>
        </w:tc>
      </w:tr>
      <w:tr w:rsidR="00330C2B" w:rsidRPr="00330C2B" w:rsidTr="0067467E">
        <w:trPr>
          <w:trHeight w:val="300"/>
          <w:jc w:val="center"/>
        </w:trPr>
        <w:tc>
          <w:tcPr>
            <w:tcW w:w="407" w:type="dxa"/>
            <w:shd w:val="clear" w:color="auto" w:fill="auto"/>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Итого</w:t>
            </w:r>
          </w:p>
        </w:tc>
        <w:tc>
          <w:tcPr>
            <w:tcW w:w="92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тыс.руб.</w:t>
            </w:r>
          </w:p>
        </w:tc>
        <w:tc>
          <w:tcPr>
            <w:tcW w:w="66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631"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37188,0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37188,0</w:t>
            </w:r>
          </w:p>
        </w:tc>
      </w:tr>
      <w:tr w:rsidR="00330C2B" w:rsidRPr="00330C2B" w:rsidTr="0067467E">
        <w:trPr>
          <w:trHeight w:val="300"/>
          <w:jc w:val="center"/>
        </w:trPr>
        <w:tc>
          <w:tcPr>
            <w:tcW w:w="407" w:type="dxa"/>
            <w:shd w:val="clear" w:color="auto" w:fill="auto"/>
            <w:vAlign w:val="bottom"/>
          </w:tcPr>
          <w:p w:rsidR="00330C2B" w:rsidRPr="00330C2B" w:rsidRDefault="00330C2B" w:rsidP="00B96EE1">
            <w:pPr>
              <w:jc w:val="center"/>
              <w:rPr>
                <w:color w:val="000000"/>
                <w:sz w:val="20"/>
                <w:szCs w:val="20"/>
              </w:rPr>
            </w:pPr>
          </w:p>
        </w:tc>
        <w:tc>
          <w:tcPr>
            <w:tcW w:w="9293" w:type="dxa"/>
            <w:gridSpan w:val="10"/>
            <w:shd w:val="clear" w:color="000000" w:fill="FFFF00"/>
            <w:vAlign w:val="center"/>
          </w:tcPr>
          <w:p w:rsidR="00330C2B" w:rsidRPr="00330C2B" w:rsidRDefault="00330C2B" w:rsidP="00547693">
            <w:pPr>
              <w:jc w:val="center"/>
              <w:rPr>
                <w:color w:val="000000"/>
                <w:sz w:val="20"/>
                <w:szCs w:val="20"/>
              </w:rPr>
            </w:pPr>
            <w:r w:rsidRPr="00330C2B">
              <w:rPr>
                <w:color w:val="000000"/>
                <w:sz w:val="20"/>
                <w:szCs w:val="20"/>
              </w:rPr>
              <w:t>Итого  инвестиций  по всем  источникам финансирования</w:t>
            </w:r>
          </w:p>
        </w:tc>
      </w:tr>
      <w:tr w:rsidR="00330C2B" w:rsidRPr="00330C2B" w:rsidTr="0067467E">
        <w:trPr>
          <w:trHeight w:val="525"/>
          <w:jc w:val="center"/>
        </w:trPr>
        <w:tc>
          <w:tcPr>
            <w:tcW w:w="407" w:type="dxa"/>
            <w:shd w:val="clear" w:color="auto" w:fill="auto"/>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Всего инвест</w:t>
            </w:r>
            <w:r w:rsidRPr="00330C2B">
              <w:rPr>
                <w:color w:val="000000"/>
                <w:sz w:val="20"/>
                <w:szCs w:val="20"/>
              </w:rPr>
              <w:t>и</w:t>
            </w:r>
            <w:r w:rsidRPr="00330C2B">
              <w:rPr>
                <w:color w:val="000000"/>
                <w:sz w:val="20"/>
                <w:szCs w:val="20"/>
              </w:rPr>
              <w:t>ций за период, в т.ч.</w:t>
            </w:r>
          </w:p>
        </w:tc>
        <w:tc>
          <w:tcPr>
            <w:tcW w:w="92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тыс.руб.</w:t>
            </w:r>
          </w:p>
        </w:tc>
        <w:tc>
          <w:tcPr>
            <w:tcW w:w="66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631"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26027,0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50690,0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32637,6</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109354,6</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56930,2</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166284,8</w:t>
            </w:r>
          </w:p>
        </w:tc>
      </w:tr>
      <w:tr w:rsidR="00330C2B" w:rsidRPr="00330C2B" w:rsidTr="0067467E">
        <w:trPr>
          <w:trHeight w:val="300"/>
          <w:jc w:val="center"/>
        </w:trPr>
        <w:tc>
          <w:tcPr>
            <w:tcW w:w="407" w:type="dxa"/>
            <w:shd w:val="clear" w:color="auto" w:fill="auto"/>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Федеральный бюджет</w:t>
            </w:r>
          </w:p>
        </w:tc>
        <w:tc>
          <w:tcPr>
            <w:tcW w:w="92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тыс.руб.</w:t>
            </w:r>
          </w:p>
        </w:tc>
        <w:tc>
          <w:tcPr>
            <w:tcW w:w="66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631"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17446,3</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42109,3</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24056,9</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38162,3</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121774,7</w:t>
            </w:r>
          </w:p>
        </w:tc>
      </w:tr>
      <w:tr w:rsidR="00330C2B" w:rsidRPr="00330C2B" w:rsidTr="0067467E">
        <w:trPr>
          <w:trHeight w:val="300"/>
          <w:jc w:val="center"/>
        </w:trPr>
        <w:tc>
          <w:tcPr>
            <w:tcW w:w="407" w:type="dxa"/>
            <w:shd w:val="clear" w:color="auto" w:fill="auto"/>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бюджет субъе</w:t>
            </w:r>
            <w:r w:rsidRPr="00330C2B">
              <w:rPr>
                <w:color w:val="000000"/>
                <w:sz w:val="20"/>
                <w:szCs w:val="20"/>
              </w:rPr>
              <w:t>к</w:t>
            </w:r>
            <w:r w:rsidRPr="00330C2B">
              <w:rPr>
                <w:color w:val="000000"/>
                <w:sz w:val="20"/>
                <w:szCs w:val="20"/>
              </w:rPr>
              <w:t>та РФ</w:t>
            </w:r>
          </w:p>
        </w:tc>
        <w:tc>
          <w:tcPr>
            <w:tcW w:w="92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тыс.руб.</w:t>
            </w:r>
          </w:p>
        </w:tc>
        <w:tc>
          <w:tcPr>
            <w:tcW w:w="66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631"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r>
      <w:tr w:rsidR="00330C2B" w:rsidRPr="00330C2B" w:rsidTr="0067467E">
        <w:trPr>
          <w:trHeight w:val="525"/>
          <w:jc w:val="center"/>
        </w:trPr>
        <w:tc>
          <w:tcPr>
            <w:tcW w:w="407" w:type="dxa"/>
            <w:shd w:val="clear" w:color="auto" w:fill="auto"/>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бюджет мун</w:t>
            </w:r>
            <w:r w:rsidRPr="00330C2B">
              <w:rPr>
                <w:color w:val="000000"/>
                <w:sz w:val="20"/>
                <w:szCs w:val="20"/>
              </w:rPr>
              <w:t>и</w:t>
            </w:r>
            <w:r w:rsidRPr="00330C2B">
              <w:rPr>
                <w:color w:val="000000"/>
                <w:sz w:val="20"/>
                <w:szCs w:val="20"/>
              </w:rPr>
              <w:t>ципального о</w:t>
            </w:r>
            <w:r w:rsidRPr="00330C2B">
              <w:rPr>
                <w:color w:val="000000"/>
                <w:sz w:val="20"/>
                <w:szCs w:val="20"/>
              </w:rPr>
              <w:t>б</w:t>
            </w:r>
            <w:r w:rsidRPr="00330C2B">
              <w:rPr>
                <w:color w:val="000000"/>
                <w:sz w:val="20"/>
                <w:szCs w:val="20"/>
              </w:rPr>
              <w:t>разов</w:t>
            </w:r>
            <w:r w:rsidRPr="00330C2B">
              <w:rPr>
                <w:color w:val="000000"/>
                <w:sz w:val="20"/>
                <w:szCs w:val="20"/>
              </w:rPr>
              <w:t>а</w:t>
            </w:r>
            <w:r w:rsidRPr="00330C2B">
              <w:rPr>
                <w:color w:val="000000"/>
                <w:sz w:val="20"/>
                <w:szCs w:val="20"/>
              </w:rPr>
              <w:t>ния</w:t>
            </w:r>
          </w:p>
        </w:tc>
        <w:tc>
          <w:tcPr>
            <w:tcW w:w="92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тыс.руб.</w:t>
            </w:r>
          </w:p>
        </w:tc>
        <w:tc>
          <w:tcPr>
            <w:tcW w:w="66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631"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r>
      <w:tr w:rsidR="00330C2B" w:rsidRPr="00330C2B" w:rsidTr="0067467E">
        <w:trPr>
          <w:trHeight w:val="525"/>
          <w:jc w:val="center"/>
        </w:trPr>
        <w:tc>
          <w:tcPr>
            <w:tcW w:w="407" w:type="dxa"/>
            <w:shd w:val="clear" w:color="auto" w:fill="auto"/>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Собственные средства пре</w:t>
            </w:r>
            <w:r w:rsidRPr="00330C2B">
              <w:rPr>
                <w:color w:val="000000"/>
                <w:sz w:val="20"/>
                <w:szCs w:val="20"/>
              </w:rPr>
              <w:t>д</w:t>
            </w:r>
            <w:r w:rsidRPr="00330C2B">
              <w:rPr>
                <w:color w:val="000000"/>
                <w:sz w:val="20"/>
                <w:szCs w:val="20"/>
              </w:rPr>
              <w:t>приятия</w:t>
            </w:r>
          </w:p>
        </w:tc>
        <w:tc>
          <w:tcPr>
            <w:tcW w:w="92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тыс.руб.</w:t>
            </w:r>
          </w:p>
        </w:tc>
        <w:tc>
          <w:tcPr>
            <w:tcW w:w="66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631"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r>
      <w:tr w:rsidR="00330C2B" w:rsidRPr="00330C2B" w:rsidTr="0067467E">
        <w:trPr>
          <w:trHeight w:val="525"/>
          <w:jc w:val="center"/>
        </w:trPr>
        <w:tc>
          <w:tcPr>
            <w:tcW w:w="407" w:type="dxa"/>
            <w:shd w:val="clear" w:color="auto" w:fill="auto"/>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за счет тарифов на по</w:t>
            </w:r>
            <w:r w:rsidRPr="00330C2B">
              <w:rPr>
                <w:color w:val="000000"/>
                <w:sz w:val="20"/>
                <w:szCs w:val="20"/>
              </w:rPr>
              <w:t>д</w:t>
            </w:r>
            <w:r w:rsidRPr="00330C2B">
              <w:rPr>
                <w:color w:val="000000"/>
                <w:sz w:val="20"/>
                <w:szCs w:val="20"/>
              </w:rPr>
              <w:t>ключение</w:t>
            </w:r>
          </w:p>
        </w:tc>
        <w:tc>
          <w:tcPr>
            <w:tcW w:w="92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тыс.руб.</w:t>
            </w:r>
          </w:p>
        </w:tc>
        <w:tc>
          <w:tcPr>
            <w:tcW w:w="66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631"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8580,7</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8580,7</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8580,7</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25742,2</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18767,9</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44510,0</w:t>
            </w:r>
          </w:p>
        </w:tc>
      </w:tr>
      <w:tr w:rsidR="00330C2B" w:rsidRPr="00330C2B" w:rsidTr="0067467E">
        <w:trPr>
          <w:trHeight w:val="300"/>
          <w:jc w:val="center"/>
        </w:trPr>
        <w:tc>
          <w:tcPr>
            <w:tcW w:w="407" w:type="dxa"/>
            <w:shd w:val="clear" w:color="auto" w:fill="auto"/>
            <w:vAlign w:val="bottom"/>
          </w:tcPr>
          <w:p w:rsidR="00330C2B" w:rsidRPr="00330C2B" w:rsidRDefault="00330C2B" w:rsidP="00B96EE1">
            <w:pPr>
              <w:jc w:val="center"/>
              <w:rPr>
                <w:color w:val="000000"/>
                <w:sz w:val="20"/>
                <w:szCs w:val="20"/>
              </w:rPr>
            </w:pPr>
          </w:p>
        </w:tc>
        <w:tc>
          <w:tcPr>
            <w:tcW w:w="164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Итого</w:t>
            </w:r>
          </w:p>
        </w:tc>
        <w:tc>
          <w:tcPr>
            <w:tcW w:w="929" w:type="dxa"/>
            <w:shd w:val="clear" w:color="auto" w:fill="auto"/>
            <w:vAlign w:val="center"/>
          </w:tcPr>
          <w:p w:rsidR="00330C2B" w:rsidRPr="00330C2B" w:rsidRDefault="00330C2B" w:rsidP="00547693">
            <w:pPr>
              <w:jc w:val="center"/>
              <w:rPr>
                <w:color w:val="000000"/>
                <w:sz w:val="20"/>
                <w:szCs w:val="20"/>
              </w:rPr>
            </w:pPr>
          </w:p>
        </w:tc>
        <w:tc>
          <w:tcPr>
            <w:tcW w:w="669"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631"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26027,0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50690,0</w:t>
            </w:r>
          </w:p>
        </w:tc>
        <w:tc>
          <w:tcPr>
            <w:tcW w:w="8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32637,6</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25742,2</w:t>
            </w:r>
          </w:p>
        </w:tc>
        <w:tc>
          <w:tcPr>
            <w:tcW w:w="887"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56930,1</w:t>
            </w:r>
          </w:p>
        </w:tc>
        <w:tc>
          <w:tcPr>
            <w:tcW w:w="966" w:type="dxa"/>
            <w:shd w:val="clear" w:color="auto" w:fill="auto"/>
            <w:vAlign w:val="center"/>
          </w:tcPr>
          <w:p w:rsidR="00330C2B" w:rsidRPr="00330C2B" w:rsidRDefault="00330C2B" w:rsidP="00547693">
            <w:pPr>
              <w:jc w:val="center"/>
              <w:rPr>
                <w:color w:val="000000"/>
                <w:sz w:val="20"/>
                <w:szCs w:val="20"/>
              </w:rPr>
            </w:pPr>
            <w:r w:rsidRPr="00330C2B">
              <w:rPr>
                <w:color w:val="000000"/>
                <w:sz w:val="20"/>
                <w:szCs w:val="20"/>
              </w:rPr>
              <w:t>166284,7</w:t>
            </w:r>
          </w:p>
        </w:tc>
      </w:tr>
    </w:tbl>
    <w:p w:rsidR="001D0C49" w:rsidRDefault="001D0C49" w:rsidP="001D0C49">
      <w:pPr>
        <w:pStyle w:val="formattexttopleveltext"/>
        <w:spacing w:before="0" w:beforeAutospacing="0" w:after="0" w:afterAutospacing="0" w:line="276" w:lineRule="auto"/>
        <w:jc w:val="both"/>
        <w:rPr>
          <w:bCs/>
        </w:rPr>
      </w:pPr>
    </w:p>
    <w:p w:rsidR="001D0C49" w:rsidRPr="00C272A4" w:rsidRDefault="001D0C49" w:rsidP="001D0C49">
      <w:pPr>
        <w:pStyle w:val="formattexttopleveltext"/>
        <w:spacing w:before="0" w:beforeAutospacing="0" w:after="0" w:afterAutospacing="0" w:line="276" w:lineRule="auto"/>
        <w:jc w:val="both"/>
      </w:pPr>
      <w:r w:rsidRPr="00C272A4">
        <w:rPr>
          <w:bCs/>
        </w:rPr>
        <w:t>Итоговый расчет источников финансирования  инвестиционных проектов в водоснабжении, н</w:t>
      </w:r>
      <w:r w:rsidRPr="00C272A4">
        <w:rPr>
          <w:bCs/>
        </w:rPr>
        <w:t>а</w:t>
      </w:r>
      <w:r w:rsidRPr="00C272A4">
        <w:rPr>
          <w:bCs/>
        </w:rPr>
        <w:t>целенных на присоединение новых потребителей  на 201</w:t>
      </w:r>
      <w:r>
        <w:rPr>
          <w:bCs/>
        </w:rPr>
        <w:t>6</w:t>
      </w:r>
      <w:r w:rsidRPr="00C272A4">
        <w:rPr>
          <w:bCs/>
        </w:rPr>
        <w:t>-202</w:t>
      </w:r>
      <w:r>
        <w:rPr>
          <w:bCs/>
        </w:rPr>
        <w:t>6</w:t>
      </w:r>
      <w:r w:rsidRPr="00C272A4">
        <w:rPr>
          <w:bCs/>
        </w:rPr>
        <w:t>годы  представлен в таблиц</w:t>
      </w:r>
      <w:r>
        <w:rPr>
          <w:bCs/>
        </w:rPr>
        <w:t xml:space="preserve">е </w:t>
      </w:r>
      <w:r w:rsidR="00FA2580">
        <w:rPr>
          <w:bCs/>
        </w:rPr>
        <w:t>6</w:t>
      </w:r>
      <w:r>
        <w:rPr>
          <w:bCs/>
        </w:rPr>
        <w:t>.15.</w:t>
      </w:r>
    </w:p>
    <w:p w:rsidR="00DF266E" w:rsidRDefault="00DF266E" w:rsidP="00DF266E">
      <w:pPr>
        <w:pStyle w:val="23"/>
        <w:spacing w:after="0" w:line="276" w:lineRule="auto"/>
        <w:ind w:left="0"/>
        <w:jc w:val="both"/>
      </w:pPr>
      <w:r w:rsidRPr="008735C4">
        <w:rPr>
          <w:b/>
          <w:sz w:val="22"/>
          <w:szCs w:val="22"/>
        </w:rPr>
        <w:t xml:space="preserve">Таблица </w:t>
      </w:r>
      <w:r w:rsidR="00FA2580">
        <w:rPr>
          <w:b/>
          <w:sz w:val="22"/>
          <w:szCs w:val="22"/>
          <w:lang w:val="ru-RU"/>
        </w:rPr>
        <w:t>6</w:t>
      </w:r>
      <w:r>
        <w:rPr>
          <w:b/>
          <w:sz w:val="22"/>
          <w:szCs w:val="22"/>
        </w:rPr>
        <w:t>.1</w:t>
      </w:r>
      <w:r w:rsidR="001D0C49">
        <w:rPr>
          <w:b/>
          <w:sz w:val="22"/>
          <w:szCs w:val="22"/>
          <w:lang w:val="ru-RU"/>
        </w:rPr>
        <w:t>5</w:t>
      </w:r>
      <w:r>
        <w:rPr>
          <w:b/>
          <w:sz w:val="22"/>
          <w:szCs w:val="22"/>
        </w:rPr>
        <w:t>.</w:t>
      </w:r>
      <w:r w:rsidRPr="008735C4">
        <w:rPr>
          <w:b/>
          <w:sz w:val="22"/>
          <w:szCs w:val="22"/>
        </w:rPr>
        <w:t xml:space="preserve"> Итоговый расчет источников финансирования  инвестиционных проектов в вод</w:t>
      </w:r>
      <w:r w:rsidRPr="008735C4">
        <w:rPr>
          <w:b/>
          <w:sz w:val="22"/>
          <w:szCs w:val="22"/>
        </w:rPr>
        <w:t>о</w:t>
      </w:r>
      <w:r w:rsidR="00B35EC8">
        <w:rPr>
          <w:b/>
          <w:sz w:val="22"/>
          <w:szCs w:val="22"/>
          <w:lang w:val="ru-RU"/>
        </w:rPr>
        <w:t>снабжении</w:t>
      </w:r>
      <w:r w:rsidRPr="008735C4">
        <w:rPr>
          <w:b/>
          <w:sz w:val="22"/>
          <w:szCs w:val="22"/>
        </w:rPr>
        <w:t>, обеспечивающие повышение надежности системы водо</w:t>
      </w:r>
      <w:r w:rsidR="00B35EC8">
        <w:rPr>
          <w:b/>
          <w:sz w:val="22"/>
          <w:szCs w:val="22"/>
          <w:lang w:val="ru-RU"/>
        </w:rPr>
        <w:t>снабжении</w:t>
      </w:r>
      <w:r w:rsidRPr="008735C4">
        <w:rPr>
          <w:b/>
          <w:sz w:val="22"/>
          <w:szCs w:val="22"/>
        </w:rPr>
        <w:t xml:space="preserve"> и выполнение требований законодательства по экологии (201</w:t>
      </w:r>
      <w:r>
        <w:rPr>
          <w:b/>
          <w:sz w:val="22"/>
          <w:szCs w:val="22"/>
        </w:rPr>
        <w:t>6</w:t>
      </w:r>
      <w:r w:rsidRPr="008735C4">
        <w:rPr>
          <w:b/>
          <w:sz w:val="22"/>
          <w:szCs w:val="22"/>
        </w:rPr>
        <w:t>-202</w:t>
      </w:r>
      <w:r>
        <w:rPr>
          <w:b/>
          <w:sz w:val="22"/>
          <w:szCs w:val="22"/>
        </w:rPr>
        <w:t>6</w:t>
      </w:r>
      <w:r w:rsidRPr="008735C4">
        <w:rPr>
          <w:b/>
          <w:sz w:val="22"/>
          <w:szCs w:val="22"/>
        </w:rPr>
        <w:t>годы)</w:t>
      </w:r>
    </w:p>
    <w:tbl>
      <w:tblPr>
        <w:tblW w:w="9769" w:type="dxa"/>
        <w:jc w:val="center"/>
        <w:tblInd w:w="-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123"/>
        <w:gridCol w:w="929"/>
        <w:gridCol w:w="669"/>
        <w:gridCol w:w="631"/>
        <w:gridCol w:w="866"/>
        <w:gridCol w:w="866"/>
        <w:gridCol w:w="866"/>
        <w:gridCol w:w="966"/>
        <w:gridCol w:w="887"/>
        <w:gridCol w:w="966"/>
      </w:tblGrid>
      <w:tr w:rsidR="001D0C49" w:rsidRPr="00330C2B" w:rsidTr="0067467E">
        <w:trPr>
          <w:trHeight w:val="525"/>
          <w:jc w:val="center"/>
        </w:trPr>
        <w:tc>
          <w:tcPr>
            <w:tcW w:w="2123" w:type="dxa"/>
            <w:shd w:val="clear" w:color="auto" w:fill="FFFF00"/>
            <w:vAlign w:val="bottom"/>
          </w:tcPr>
          <w:p w:rsidR="001D0C49" w:rsidRPr="00330C2B" w:rsidRDefault="001D0C49" w:rsidP="008653CE">
            <w:pPr>
              <w:jc w:val="center"/>
              <w:rPr>
                <w:color w:val="000000"/>
                <w:sz w:val="20"/>
                <w:szCs w:val="20"/>
              </w:rPr>
            </w:pPr>
            <w:r w:rsidRPr="00330C2B">
              <w:rPr>
                <w:color w:val="000000"/>
                <w:sz w:val="20"/>
                <w:szCs w:val="20"/>
              </w:rPr>
              <w:t>Источники финанс</w:t>
            </w:r>
            <w:r w:rsidRPr="00330C2B">
              <w:rPr>
                <w:color w:val="000000"/>
                <w:sz w:val="20"/>
                <w:szCs w:val="20"/>
              </w:rPr>
              <w:t>и</w:t>
            </w:r>
            <w:r w:rsidRPr="00330C2B">
              <w:rPr>
                <w:color w:val="000000"/>
                <w:sz w:val="20"/>
                <w:szCs w:val="20"/>
              </w:rPr>
              <w:t>рования</w:t>
            </w:r>
          </w:p>
        </w:tc>
        <w:tc>
          <w:tcPr>
            <w:tcW w:w="929" w:type="dxa"/>
            <w:shd w:val="clear" w:color="auto" w:fill="FFFF00"/>
            <w:vAlign w:val="bottom"/>
          </w:tcPr>
          <w:p w:rsidR="001D0C49" w:rsidRPr="00330C2B" w:rsidRDefault="001D0C49" w:rsidP="008653CE">
            <w:pPr>
              <w:jc w:val="center"/>
              <w:rPr>
                <w:color w:val="000000"/>
                <w:sz w:val="20"/>
                <w:szCs w:val="20"/>
              </w:rPr>
            </w:pPr>
            <w:r w:rsidRPr="00330C2B">
              <w:rPr>
                <w:color w:val="000000"/>
                <w:sz w:val="20"/>
                <w:szCs w:val="20"/>
              </w:rPr>
              <w:t>Ед.изм</w:t>
            </w:r>
          </w:p>
        </w:tc>
        <w:tc>
          <w:tcPr>
            <w:tcW w:w="669" w:type="dxa"/>
            <w:shd w:val="clear" w:color="auto" w:fill="FFFF00"/>
            <w:noWrap/>
            <w:vAlign w:val="bottom"/>
          </w:tcPr>
          <w:p w:rsidR="001D0C49" w:rsidRPr="00330C2B" w:rsidRDefault="001D0C49" w:rsidP="008653CE">
            <w:pPr>
              <w:jc w:val="center"/>
              <w:rPr>
                <w:color w:val="000000"/>
                <w:sz w:val="20"/>
                <w:szCs w:val="20"/>
              </w:rPr>
            </w:pPr>
            <w:r w:rsidRPr="00330C2B">
              <w:rPr>
                <w:color w:val="000000"/>
                <w:sz w:val="20"/>
                <w:szCs w:val="20"/>
              </w:rPr>
              <w:t>2016</w:t>
            </w:r>
          </w:p>
        </w:tc>
        <w:tc>
          <w:tcPr>
            <w:tcW w:w="631" w:type="dxa"/>
            <w:shd w:val="clear" w:color="auto" w:fill="FFFF00"/>
            <w:noWrap/>
            <w:vAlign w:val="bottom"/>
          </w:tcPr>
          <w:p w:rsidR="001D0C49" w:rsidRPr="00330C2B" w:rsidRDefault="001D0C49" w:rsidP="008653CE">
            <w:pPr>
              <w:jc w:val="center"/>
              <w:rPr>
                <w:color w:val="000000"/>
                <w:sz w:val="20"/>
                <w:szCs w:val="20"/>
              </w:rPr>
            </w:pPr>
            <w:r w:rsidRPr="00330C2B">
              <w:rPr>
                <w:color w:val="000000"/>
                <w:sz w:val="20"/>
                <w:szCs w:val="20"/>
              </w:rPr>
              <w:t>2017</w:t>
            </w:r>
          </w:p>
        </w:tc>
        <w:tc>
          <w:tcPr>
            <w:tcW w:w="866" w:type="dxa"/>
            <w:shd w:val="clear" w:color="auto" w:fill="FFFF00"/>
            <w:noWrap/>
            <w:vAlign w:val="bottom"/>
          </w:tcPr>
          <w:p w:rsidR="001D0C49" w:rsidRPr="00330C2B" w:rsidRDefault="001D0C49" w:rsidP="008653CE">
            <w:pPr>
              <w:jc w:val="center"/>
              <w:rPr>
                <w:color w:val="000000"/>
                <w:sz w:val="20"/>
                <w:szCs w:val="20"/>
              </w:rPr>
            </w:pPr>
            <w:r w:rsidRPr="00330C2B">
              <w:rPr>
                <w:color w:val="000000"/>
                <w:sz w:val="20"/>
                <w:szCs w:val="20"/>
              </w:rPr>
              <w:t>2018</w:t>
            </w:r>
          </w:p>
        </w:tc>
        <w:tc>
          <w:tcPr>
            <w:tcW w:w="866" w:type="dxa"/>
            <w:shd w:val="clear" w:color="auto" w:fill="FFFF00"/>
            <w:noWrap/>
            <w:vAlign w:val="bottom"/>
          </w:tcPr>
          <w:p w:rsidR="001D0C49" w:rsidRPr="00330C2B" w:rsidRDefault="001D0C49" w:rsidP="008653CE">
            <w:pPr>
              <w:jc w:val="center"/>
              <w:rPr>
                <w:color w:val="000000"/>
                <w:sz w:val="20"/>
                <w:szCs w:val="20"/>
              </w:rPr>
            </w:pPr>
            <w:r w:rsidRPr="00330C2B">
              <w:rPr>
                <w:color w:val="000000"/>
                <w:sz w:val="20"/>
                <w:szCs w:val="20"/>
              </w:rPr>
              <w:t>2019</w:t>
            </w:r>
          </w:p>
        </w:tc>
        <w:tc>
          <w:tcPr>
            <w:tcW w:w="866" w:type="dxa"/>
            <w:shd w:val="clear" w:color="auto" w:fill="FFFF00"/>
            <w:noWrap/>
            <w:vAlign w:val="bottom"/>
          </w:tcPr>
          <w:p w:rsidR="001D0C49" w:rsidRPr="00330C2B" w:rsidRDefault="001D0C49" w:rsidP="008653CE">
            <w:pPr>
              <w:jc w:val="center"/>
              <w:rPr>
                <w:color w:val="000000"/>
                <w:sz w:val="20"/>
                <w:szCs w:val="20"/>
              </w:rPr>
            </w:pPr>
            <w:r w:rsidRPr="00330C2B">
              <w:rPr>
                <w:color w:val="000000"/>
                <w:sz w:val="20"/>
                <w:szCs w:val="20"/>
              </w:rPr>
              <w:t>2020</w:t>
            </w:r>
          </w:p>
        </w:tc>
        <w:tc>
          <w:tcPr>
            <w:tcW w:w="966" w:type="dxa"/>
            <w:shd w:val="clear" w:color="auto" w:fill="FFFF00"/>
            <w:noWrap/>
            <w:vAlign w:val="bottom"/>
          </w:tcPr>
          <w:p w:rsidR="001D0C49" w:rsidRPr="00330C2B" w:rsidRDefault="001D0C49" w:rsidP="008653CE">
            <w:pPr>
              <w:jc w:val="center"/>
              <w:rPr>
                <w:color w:val="000000"/>
                <w:sz w:val="20"/>
                <w:szCs w:val="20"/>
              </w:rPr>
            </w:pPr>
            <w:r w:rsidRPr="00330C2B">
              <w:rPr>
                <w:color w:val="000000"/>
                <w:sz w:val="20"/>
                <w:szCs w:val="20"/>
              </w:rPr>
              <w:t>2016-2020</w:t>
            </w:r>
          </w:p>
        </w:tc>
        <w:tc>
          <w:tcPr>
            <w:tcW w:w="887" w:type="dxa"/>
            <w:shd w:val="clear" w:color="auto" w:fill="FFFF00"/>
            <w:noWrap/>
            <w:vAlign w:val="bottom"/>
          </w:tcPr>
          <w:p w:rsidR="001D0C49" w:rsidRPr="00330C2B" w:rsidRDefault="001D0C49" w:rsidP="008653CE">
            <w:pPr>
              <w:jc w:val="center"/>
              <w:rPr>
                <w:color w:val="000000"/>
                <w:sz w:val="20"/>
                <w:szCs w:val="20"/>
              </w:rPr>
            </w:pPr>
            <w:r w:rsidRPr="00330C2B">
              <w:rPr>
                <w:color w:val="000000"/>
                <w:sz w:val="20"/>
                <w:szCs w:val="20"/>
              </w:rPr>
              <w:t>2021-2026</w:t>
            </w:r>
          </w:p>
        </w:tc>
        <w:tc>
          <w:tcPr>
            <w:tcW w:w="966" w:type="dxa"/>
            <w:shd w:val="clear" w:color="auto" w:fill="FFFF00"/>
            <w:noWrap/>
            <w:vAlign w:val="bottom"/>
          </w:tcPr>
          <w:p w:rsidR="001D0C49" w:rsidRPr="00330C2B" w:rsidRDefault="001D0C49" w:rsidP="008653CE">
            <w:pPr>
              <w:jc w:val="center"/>
              <w:rPr>
                <w:color w:val="000000"/>
                <w:sz w:val="20"/>
                <w:szCs w:val="20"/>
              </w:rPr>
            </w:pPr>
            <w:r w:rsidRPr="00330C2B">
              <w:rPr>
                <w:color w:val="000000"/>
                <w:sz w:val="20"/>
                <w:szCs w:val="20"/>
              </w:rPr>
              <w:t>Всего</w:t>
            </w:r>
          </w:p>
        </w:tc>
      </w:tr>
      <w:tr w:rsidR="001D0C49" w:rsidRPr="00330C2B" w:rsidTr="0067467E">
        <w:trPr>
          <w:trHeight w:val="390"/>
          <w:jc w:val="center"/>
        </w:trPr>
        <w:tc>
          <w:tcPr>
            <w:tcW w:w="9769" w:type="dxa"/>
            <w:gridSpan w:val="10"/>
            <w:shd w:val="clear" w:color="000000" w:fill="FFFF00"/>
            <w:vAlign w:val="bottom"/>
          </w:tcPr>
          <w:p w:rsidR="001D0C49" w:rsidRPr="00330C2B" w:rsidRDefault="001D0C49" w:rsidP="008653CE">
            <w:pPr>
              <w:jc w:val="center"/>
              <w:rPr>
                <w:color w:val="000000"/>
                <w:sz w:val="20"/>
                <w:szCs w:val="20"/>
              </w:rPr>
            </w:pPr>
            <w:r w:rsidRPr="00330C2B">
              <w:rPr>
                <w:color w:val="000000"/>
                <w:sz w:val="20"/>
                <w:szCs w:val="20"/>
              </w:rPr>
              <w:t>Строительство магистральных водопроводных сетей  к микрорайонам новой застройки</w:t>
            </w:r>
          </w:p>
        </w:tc>
      </w:tr>
      <w:tr w:rsidR="001D0C49" w:rsidRPr="00330C2B" w:rsidTr="0067467E">
        <w:trPr>
          <w:trHeight w:val="525"/>
          <w:jc w:val="center"/>
        </w:trPr>
        <w:tc>
          <w:tcPr>
            <w:tcW w:w="2123"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lastRenderedPageBreak/>
              <w:t>Всего инвест</w:t>
            </w:r>
            <w:r w:rsidRPr="00330C2B">
              <w:rPr>
                <w:color w:val="000000"/>
                <w:sz w:val="20"/>
                <w:szCs w:val="20"/>
              </w:rPr>
              <w:t>и</w:t>
            </w:r>
            <w:r w:rsidRPr="00330C2B">
              <w:rPr>
                <w:color w:val="000000"/>
                <w:sz w:val="20"/>
                <w:szCs w:val="20"/>
              </w:rPr>
              <w:t>ций за период, в т.ч.</w:t>
            </w:r>
          </w:p>
        </w:tc>
        <w:tc>
          <w:tcPr>
            <w:tcW w:w="929"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тыс.руб.</w:t>
            </w:r>
          </w:p>
        </w:tc>
        <w:tc>
          <w:tcPr>
            <w:tcW w:w="669"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0,0</w:t>
            </w:r>
          </w:p>
        </w:tc>
        <w:tc>
          <w:tcPr>
            <w:tcW w:w="631"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0,0</w:t>
            </w:r>
          </w:p>
        </w:tc>
        <w:tc>
          <w:tcPr>
            <w:tcW w:w="866"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26027,0</w:t>
            </w:r>
          </w:p>
        </w:tc>
        <w:tc>
          <w:tcPr>
            <w:tcW w:w="866"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50690,0</w:t>
            </w:r>
          </w:p>
        </w:tc>
        <w:tc>
          <w:tcPr>
            <w:tcW w:w="866"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32637,6</w:t>
            </w:r>
          </w:p>
        </w:tc>
        <w:tc>
          <w:tcPr>
            <w:tcW w:w="966"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109354,6</w:t>
            </w:r>
          </w:p>
        </w:tc>
        <w:tc>
          <w:tcPr>
            <w:tcW w:w="887"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56930,2</w:t>
            </w:r>
          </w:p>
        </w:tc>
        <w:tc>
          <w:tcPr>
            <w:tcW w:w="966"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166284,8</w:t>
            </w:r>
          </w:p>
        </w:tc>
      </w:tr>
      <w:tr w:rsidR="001D0C49" w:rsidRPr="00330C2B" w:rsidTr="0067467E">
        <w:trPr>
          <w:trHeight w:val="300"/>
          <w:jc w:val="center"/>
        </w:trPr>
        <w:tc>
          <w:tcPr>
            <w:tcW w:w="2123"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Федеральный бю</w:t>
            </w:r>
            <w:r w:rsidRPr="00330C2B">
              <w:rPr>
                <w:color w:val="000000"/>
                <w:sz w:val="20"/>
                <w:szCs w:val="20"/>
              </w:rPr>
              <w:t>д</w:t>
            </w:r>
            <w:r w:rsidRPr="00330C2B">
              <w:rPr>
                <w:color w:val="000000"/>
                <w:sz w:val="20"/>
                <w:szCs w:val="20"/>
              </w:rPr>
              <w:t>жет</w:t>
            </w:r>
          </w:p>
        </w:tc>
        <w:tc>
          <w:tcPr>
            <w:tcW w:w="929"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тыс.руб.</w:t>
            </w:r>
          </w:p>
        </w:tc>
        <w:tc>
          <w:tcPr>
            <w:tcW w:w="669"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0,0</w:t>
            </w:r>
          </w:p>
        </w:tc>
        <w:tc>
          <w:tcPr>
            <w:tcW w:w="631"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0,0</w:t>
            </w:r>
          </w:p>
        </w:tc>
        <w:tc>
          <w:tcPr>
            <w:tcW w:w="866"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17446,3</w:t>
            </w:r>
          </w:p>
        </w:tc>
        <w:tc>
          <w:tcPr>
            <w:tcW w:w="866"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42109,3</w:t>
            </w:r>
          </w:p>
        </w:tc>
        <w:tc>
          <w:tcPr>
            <w:tcW w:w="866"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24056,9</w:t>
            </w:r>
          </w:p>
        </w:tc>
        <w:tc>
          <w:tcPr>
            <w:tcW w:w="966"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0,0</w:t>
            </w:r>
          </w:p>
        </w:tc>
        <w:tc>
          <w:tcPr>
            <w:tcW w:w="887"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38162,3</w:t>
            </w:r>
          </w:p>
        </w:tc>
        <w:tc>
          <w:tcPr>
            <w:tcW w:w="966"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121774,7</w:t>
            </w:r>
          </w:p>
        </w:tc>
      </w:tr>
      <w:tr w:rsidR="001D0C49" w:rsidRPr="00330C2B" w:rsidTr="0067467E">
        <w:trPr>
          <w:trHeight w:val="300"/>
          <w:jc w:val="center"/>
        </w:trPr>
        <w:tc>
          <w:tcPr>
            <w:tcW w:w="2123" w:type="dxa"/>
            <w:shd w:val="clear" w:color="auto" w:fill="auto"/>
            <w:vAlign w:val="bottom"/>
          </w:tcPr>
          <w:p w:rsidR="001D0C49" w:rsidRPr="00330C2B" w:rsidRDefault="00547693" w:rsidP="00547693">
            <w:pPr>
              <w:jc w:val="center"/>
              <w:rPr>
                <w:color w:val="000000"/>
                <w:sz w:val="20"/>
                <w:szCs w:val="20"/>
              </w:rPr>
            </w:pPr>
            <w:r>
              <w:rPr>
                <w:color w:val="000000"/>
                <w:sz w:val="20"/>
                <w:szCs w:val="20"/>
              </w:rPr>
              <w:t>Б</w:t>
            </w:r>
            <w:r w:rsidR="001D0C49" w:rsidRPr="00330C2B">
              <w:rPr>
                <w:color w:val="000000"/>
                <w:sz w:val="20"/>
                <w:szCs w:val="20"/>
              </w:rPr>
              <w:t>юджет субъе</w:t>
            </w:r>
            <w:r w:rsidR="001D0C49" w:rsidRPr="00330C2B">
              <w:rPr>
                <w:color w:val="000000"/>
                <w:sz w:val="20"/>
                <w:szCs w:val="20"/>
              </w:rPr>
              <w:t>к</w:t>
            </w:r>
            <w:r w:rsidR="001D0C49" w:rsidRPr="00330C2B">
              <w:rPr>
                <w:color w:val="000000"/>
                <w:sz w:val="20"/>
                <w:szCs w:val="20"/>
              </w:rPr>
              <w:t>та РФ</w:t>
            </w:r>
          </w:p>
        </w:tc>
        <w:tc>
          <w:tcPr>
            <w:tcW w:w="929"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тыс.руб.</w:t>
            </w:r>
          </w:p>
        </w:tc>
        <w:tc>
          <w:tcPr>
            <w:tcW w:w="669"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0,0</w:t>
            </w:r>
          </w:p>
        </w:tc>
        <w:tc>
          <w:tcPr>
            <w:tcW w:w="631"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0,0</w:t>
            </w:r>
          </w:p>
        </w:tc>
        <w:tc>
          <w:tcPr>
            <w:tcW w:w="866"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0,0</w:t>
            </w:r>
          </w:p>
        </w:tc>
        <w:tc>
          <w:tcPr>
            <w:tcW w:w="866"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0,0</w:t>
            </w:r>
          </w:p>
        </w:tc>
        <w:tc>
          <w:tcPr>
            <w:tcW w:w="866"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0,0</w:t>
            </w:r>
          </w:p>
        </w:tc>
        <w:tc>
          <w:tcPr>
            <w:tcW w:w="966"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0,0</w:t>
            </w:r>
          </w:p>
        </w:tc>
        <w:tc>
          <w:tcPr>
            <w:tcW w:w="887"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0,0</w:t>
            </w:r>
          </w:p>
        </w:tc>
        <w:tc>
          <w:tcPr>
            <w:tcW w:w="966"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0,0</w:t>
            </w:r>
          </w:p>
        </w:tc>
      </w:tr>
      <w:tr w:rsidR="001D0C49" w:rsidRPr="00330C2B" w:rsidTr="0067467E">
        <w:trPr>
          <w:trHeight w:val="525"/>
          <w:jc w:val="center"/>
        </w:trPr>
        <w:tc>
          <w:tcPr>
            <w:tcW w:w="2123" w:type="dxa"/>
            <w:shd w:val="clear" w:color="auto" w:fill="auto"/>
            <w:vAlign w:val="bottom"/>
          </w:tcPr>
          <w:p w:rsidR="001D0C49" w:rsidRPr="00330C2B" w:rsidRDefault="00547693" w:rsidP="00547693">
            <w:pPr>
              <w:jc w:val="center"/>
              <w:rPr>
                <w:color w:val="000000"/>
                <w:sz w:val="20"/>
                <w:szCs w:val="20"/>
              </w:rPr>
            </w:pPr>
            <w:r>
              <w:rPr>
                <w:color w:val="000000"/>
                <w:sz w:val="20"/>
                <w:szCs w:val="20"/>
              </w:rPr>
              <w:t>Б</w:t>
            </w:r>
            <w:r w:rsidR="001D0C49" w:rsidRPr="00330C2B">
              <w:rPr>
                <w:color w:val="000000"/>
                <w:sz w:val="20"/>
                <w:szCs w:val="20"/>
              </w:rPr>
              <w:t>юджет муниципал</w:t>
            </w:r>
            <w:r w:rsidR="001D0C49" w:rsidRPr="00330C2B">
              <w:rPr>
                <w:color w:val="000000"/>
                <w:sz w:val="20"/>
                <w:szCs w:val="20"/>
              </w:rPr>
              <w:t>ь</w:t>
            </w:r>
            <w:r w:rsidR="001D0C49" w:rsidRPr="00330C2B">
              <w:rPr>
                <w:color w:val="000000"/>
                <w:sz w:val="20"/>
                <w:szCs w:val="20"/>
              </w:rPr>
              <w:t>ного образов</w:t>
            </w:r>
            <w:r w:rsidR="001D0C49" w:rsidRPr="00330C2B">
              <w:rPr>
                <w:color w:val="000000"/>
                <w:sz w:val="20"/>
                <w:szCs w:val="20"/>
              </w:rPr>
              <w:t>а</w:t>
            </w:r>
            <w:r w:rsidR="001D0C49" w:rsidRPr="00330C2B">
              <w:rPr>
                <w:color w:val="000000"/>
                <w:sz w:val="20"/>
                <w:szCs w:val="20"/>
              </w:rPr>
              <w:t>ния</w:t>
            </w:r>
          </w:p>
        </w:tc>
        <w:tc>
          <w:tcPr>
            <w:tcW w:w="929"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тыс.руб.</w:t>
            </w:r>
          </w:p>
        </w:tc>
        <w:tc>
          <w:tcPr>
            <w:tcW w:w="669"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0,0</w:t>
            </w:r>
          </w:p>
        </w:tc>
        <w:tc>
          <w:tcPr>
            <w:tcW w:w="631"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0,0</w:t>
            </w:r>
          </w:p>
        </w:tc>
        <w:tc>
          <w:tcPr>
            <w:tcW w:w="866"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0,0</w:t>
            </w:r>
          </w:p>
        </w:tc>
        <w:tc>
          <w:tcPr>
            <w:tcW w:w="866"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0,0</w:t>
            </w:r>
          </w:p>
        </w:tc>
        <w:tc>
          <w:tcPr>
            <w:tcW w:w="866"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0,0</w:t>
            </w:r>
          </w:p>
        </w:tc>
        <w:tc>
          <w:tcPr>
            <w:tcW w:w="966"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0,0</w:t>
            </w:r>
          </w:p>
        </w:tc>
        <w:tc>
          <w:tcPr>
            <w:tcW w:w="887"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0,0</w:t>
            </w:r>
          </w:p>
        </w:tc>
        <w:tc>
          <w:tcPr>
            <w:tcW w:w="966"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0,0</w:t>
            </w:r>
          </w:p>
        </w:tc>
      </w:tr>
      <w:tr w:rsidR="001D0C49" w:rsidRPr="00330C2B" w:rsidTr="0067467E">
        <w:trPr>
          <w:trHeight w:val="525"/>
          <w:jc w:val="center"/>
        </w:trPr>
        <w:tc>
          <w:tcPr>
            <w:tcW w:w="2123"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Собственные средс</w:t>
            </w:r>
            <w:r w:rsidRPr="00330C2B">
              <w:rPr>
                <w:color w:val="000000"/>
                <w:sz w:val="20"/>
                <w:szCs w:val="20"/>
              </w:rPr>
              <w:t>т</w:t>
            </w:r>
            <w:r w:rsidRPr="00330C2B">
              <w:rPr>
                <w:color w:val="000000"/>
                <w:sz w:val="20"/>
                <w:szCs w:val="20"/>
              </w:rPr>
              <w:t>ва пре</w:t>
            </w:r>
            <w:r w:rsidRPr="00330C2B">
              <w:rPr>
                <w:color w:val="000000"/>
                <w:sz w:val="20"/>
                <w:szCs w:val="20"/>
              </w:rPr>
              <w:t>д</w:t>
            </w:r>
            <w:r w:rsidRPr="00330C2B">
              <w:rPr>
                <w:color w:val="000000"/>
                <w:sz w:val="20"/>
                <w:szCs w:val="20"/>
              </w:rPr>
              <w:t>приятия</w:t>
            </w:r>
          </w:p>
        </w:tc>
        <w:tc>
          <w:tcPr>
            <w:tcW w:w="929"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тыс.руб.</w:t>
            </w:r>
          </w:p>
        </w:tc>
        <w:tc>
          <w:tcPr>
            <w:tcW w:w="669"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0,0</w:t>
            </w:r>
          </w:p>
        </w:tc>
        <w:tc>
          <w:tcPr>
            <w:tcW w:w="631"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0,0</w:t>
            </w:r>
          </w:p>
        </w:tc>
        <w:tc>
          <w:tcPr>
            <w:tcW w:w="866"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0,0</w:t>
            </w:r>
          </w:p>
        </w:tc>
        <w:tc>
          <w:tcPr>
            <w:tcW w:w="866"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0,0</w:t>
            </w:r>
          </w:p>
        </w:tc>
        <w:tc>
          <w:tcPr>
            <w:tcW w:w="866"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0,0</w:t>
            </w:r>
          </w:p>
        </w:tc>
        <w:tc>
          <w:tcPr>
            <w:tcW w:w="966"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0,0</w:t>
            </w:r>
          </w:p>
        </w:tc>
        <w:tc>
          <w:tcPr>
            <w:tcW w:w="887"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0,0</w:t>
            </w:r>
          </w:p>
        </w:tc>
        <w:tc>
          <w:tcPr>
            <w:tcW w:w="966"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0,0</w:t>
            </w:r>
          </w:p>
        </w:tc>
      </w:tr>
      <w:tr w:rsidR="001D0C49" w:rsidRPr="00330C2B" w:rsidTr="0067467E">
        <w:trPr>
          <w:trHeight w:val="525"/>
          <w:jc w:val="center"/>
        </w:trPr>
        <w:tc>
          <w:tcPr>
            <w:tcW w:w="2123" w:type="dxa"/>
            <w:shd w:val="clear" w:color="auto" w:fill="auto"/>
            <w:vAlign w:val="bottom"/>
          </w:tcPr>
          <w:p w:rsidR="001D0C49" w:rsidRPr="00330C2B" w:rsidRDefault="00547693" w:rsidP="00547693">
            <w:pPr>
              <w:jc w:val="center"/>
              <w:rPr>
                <w:color w:val="000000"/>
                <w:sz w:val="20"/>
                <w:szCs w:val="20"/>
              </w:rPr>
            </w:pPr>
            <w:r>
              <w:rPr>
                <w:color w:val="000000"/>
                <w:sz w:val="20"/>
                <w:szCs w:val="20"/>
              </w:rPr>
              <w:t>З</w:t>
            </w:r>
            <w:r w:rsidR="001D0C49" w:rsidRPr="00330C2B">
              <w:rPr>
                <w:color w:val="000000"/>
                <w:sz w:val="20"/>
                <w:szCs w:val="20"/>
              </w:rPr>
              <w:t>а счет тарифов на по</w:t>
            </w:r>
            <w:r w:rsidR="001D0C49" w:rsidRPr="00330C2B">
              <w:rPr>
                <w:color w:val="000000"/>
                <w:sz w:val="20"/>
                <w:szCs w:val="20"/>
              </w:rPr>
              <w:t>д</w:t>
            </w:r>
            <w:r w:rsidR="001D0C49" w:rsidRPr="00330C2B">
              <w:rPr>
                <w:color w:val="000000"/>
                <w:sz w:val="20"/>
                <w:szCs w:val="20"/>
              </w:rPr>
              <w:t>ключение</w:t>
            </w:r>
          </w:p>
        </w:tc>
        <w:tc>
          <w:tcPr>
            <w:tcW w:w="929"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тыс.руб.</w:t>
            </w:r>
          </w:p>
        </w:tc>
        <w:tc>
          <w:tcPr>
            <w:tcW w:w="669"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0,0</w:t>
            </w:r>
          </w:p>
        </w:tc>
        <w:tc>
          <w:tcPr>
            <w:tcW w:w="631"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0,0</w:t>
            </w:r>
          </w:p>
        </w:tc>
        <w:tc>
          <w:tcPr>
            <w:tcW w:w="866"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8580,7</w:t>
            </w:r>
          </w:p>
        </w:tc>
        <w:tc>
          <w:tcPr>
            <w:tcW w:w="866"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8580,7</w:t>
            </w:r>
          </w:p>
        </w:tc>
        <w:tc>
          <w:tcPr>
            <w:tcW w:w="866"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8580,7</w:t>
            </w:r>
          </w:p>
        </w:tc>
        <w:tc>
          <w:tcPr>
            <w:tcW w:w="966"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25742,2</w:t>
            </w:r>
          </w:p>
        </w:tc>
        <w:tc>
          <w:tcPr>
            <w:tcW w:w="887"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18767,9</w:t>
            </w:r>
          </w:p>
        </w:tc>
        <w:tc>
          <w:tcPr>
            <w:tcW w:w="966"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44510,0</w:t>
            </w:r>
          </w:p>
        </w:tc>
      </w:tr>
      <w:tr w:rsidR="001D0C49" w:rsidRPr="00330C2B" w:rsidTr="0067467E">
        <w:trPr>
          <w:trHeight w:val="300"/>
          <w:jc w:val="center"/>
        </w:trPr>
        <w:tc>
          <w:tcPr>
            <w:tcW w:w="2123"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Итого</w:t>
            </w:r>
          </w:p>
        </w:tc>
        <w:tc>
          <w:tcPr>
            <w:tcW w:w="929" w:type="dxa"/>
            <w:shd w:val="clear" w:color="auto" w:fill="auto"/>
            <w:vAlign w:val="bottom"/>
          </w:tcPr>
          <w:p w:rsidR="001D0C49" w:rsidRPr="00330C2B" w:rsidRDefault="001D0C49" w:rsidP="008653CE">
            <w:pPr>
              <w:jc w:val="center"/>
              <w:rPr>
                <w:color w:val="000000"/>
                <w:sz w:val="20"/>
                <w:szCs w:val="20"/>
              </w:rPr>
            </w:pPr>
          </w:p>
        </w:tc>
        <w:tc>
          <w:tcPr>
            <w:tcW w:w="669"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0,0</w:t>
            </w:r>
          </w:p>
        </w:tc>
        <w:tc>
          <w:tcPr>
            <w:tcW w:w="631"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0,0</w:t>
            </w:r>
          </w:p>
        </w:tc>
        <w:tc>
          <w:tcPr>
            <w:tcW w:w="866"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26027,0</w:t>
            </w:r>
          </w:p>
        </w:tc>
        <w:tc>
          <w:tcPr>
            <w:tcW w:w="866"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50690,0</w:t>
            </w:r>
          </w:p>
        </w:tc>
        <w:tc>
          <w:tcPr>
            <w:tcW w:w="866"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32637,6</w:t>
            </w:r>
          </w:p>
        </w:tc>
        <w:tc>
          <w:tcPr>
            <w:tcW w:w="966"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25742,2</w:t>
            </w:r>
          </w:p>
        </w:tc>
        <w:tc>
          <w:tcPr>
            <w:tcW w:w="887"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56930,1</w:t>
            </w:r>
          </w:p>
        </w:tc>
        <w:tc>
          <w:tcPr>
            <w:tcW w:w="966" w:type="dxa"/>
            <w:shd w:val="clear" w:color="auto" w:fill="auto"/>
            <w:vAlign w:val="bottom"/>
          </w:tcPr>
          <w:p w:rsidR="001D0C49" w:rsidRPr="00330C2B" w:rsidRDefault="001D0C49" w:rsidP="008653CE">
            <w:pPr>
              <w:jc w:val="center"/>
              <w:rPr>
                <w:color w:val="000000"/>
                <w:sz w:val="20"/>
                <w:szCs w:val="20"/>
              </w:rPr>
            </w:pPr>
            <w:r w:rsidRPr="00330C2B">
              <w:rPr>
                <w:color w:val="000000"/>
                <w:sz w:val="20"/>
                <w:szCs w:val="20"/>
              </w:rPr>
              <w:t>166284,7</w:t>
            </w:r>
          </w:p>
        </w:tc>
      </w:tr>
    </w:tbl>
    <w:p w:rsidR="00DF266E" w:rsidRDefault="00DF266E" w:rsidP="00B96EE1">
      <w:pPr>
        <w:pStyle w:val="23"/>
        <w:spacing w:after="0" w:line="276" w:lineRule="auto"/>
        <w:ind w:left="0" w:firstLine="567"/>
        <w:jc w:val="center"/>
        <w:rPr>
          <w:lang w:val="ru-RU"/>
        </w:rPr>
      </w:pPr>
    </w:p>
    <w:p w:rsidR="00DF266E" w:rsidRPr="000900F3" w:rsidRDefault="00DF266E" w:rsidP="00DF266E">
      <w:pPr>
        <w:spacing w:line="276" w:lineRule="auto"/>
        <w:ind w:firstLine="567"/>
        <w:jc w:val="both"/>
      </w:pPr>
      <w:r w:rsidRPr="006979BB">
        <w:t xml:space="preserve">В таблице </w:t>
      </w:r>
      <w:r w:rsidR="00FA2580">
        <w:t>6</w:t>
      </w:r>
      <w:r w:rsidRPr="006979BB">
        <w:t>.1</w:t>
      </w:r>
      <w:r>
        <w:t>5</w:t>
      </w:r>
      <w:r w:rsidRPr="006979BB">
        <w:t>. приведены</w:t>
      </w:r>
      <w:r w:rsidRPr="000900F3">
        <w:t xml:space="preserve"> </w:t>
      </w:r>
      <w:r w:rsidR="001D0C49">
        <w:t xml:space="preserve">итоговые </w:t>
      </w:r>
      <w:r w:rsidRPr="000900F3">
        <w:t xml:space="preserve"> сведения о необходимых капитальных вложениях для реализации мероприятий по системе водо</w:t>
      </w:r>
      <w:r w:rsidR="001D0C49">
        <w:t>снабжения</w:t>
      </w:r>
      <w:r w:rsidRPr="000900F3">
        <w:t>.</w:t>
      </w:r>
    </w:p>
    <w:p w:rsidR="00C12AF8" w:rsidRDefault="00C12AF8" w:rsidP="00B96EE1">
      <w:pPr>
        <w:pStyle w:val="23"/>
        <w:spacing w:after="0" w:line="276" w:lineRule="auto"/>
        <w:ind w:left="0" w:firstLine="567"/>
        <w:jc w:val="both"/>
        <w:rPr>
          <w:lang w:val="ru-RU"/>
        </w:rPr>
      </w:pPr>
      <w:r w:rsidRPr="00C12AF8">
        <w:rPr>
          <w:lang w:val="ru-RU"/>
        </w:rPr>
        <w:t xml:space="preserve">Финансирование </w:t>
      </w:r>
      <w:r w:rsidR="00B96EE1" w:rsidRPr="00C12AF8">
        <w:t>инвестиционных проектов по</w:t>
      </w:r>
      <w:r w:rsidRPr="00C12AF8">
        <w:t xml:space="preserve"> развитию системы водоснабжения</w:t>
      </w:r>
      <w:r w:rsidRPr="00C12AF8">
        <w:rPr>
          <w:color w:val="000000"/>
        </w:rPr>
        <w:t>, обеспечивающие подключение новых потребителей холодного водоснабжения</w:t>
      </w:r>
      <w:r w:rsidRPr="00C12AF8">
        <w:rPr>
          <w:color w:val="000000"/>
          <w:lang w:val="ru-RU"/>
        </w:rPr>
        <w:t xml:space="preserve">, в </w:t>
      </w:r>
      <w:r w:rsidR="00B96EE1" w:rsidRPr="00C12AF8">
        <w:t>основном</w:t>
      </w:r>
      <w:r w:rsidRPr="00C12AF8">
        <w:rPr>
          <w:lang w:val="ru-RU"/>
        </w:rPr>
        <w:t>,</w:t>
      </w:r>
      <w:r w:rsidR="00B96EE1" w:rsidRPr="00C12AF8">
        <w:t xml:space="preserve"> осуществляется за счет средств федерального бюдж</w:t>
      </w:r>
      <w:r w:rsidR="00B96EE1" w:rsidRPr="00C12AF8">
        <w:rPr>
          <w:lang w:val="ru-RU"/>
        </w:rPr>
        <w:t>ета</w:t>
      </w:r>
      <w:r w:rsidR="00B96EE1" w:rsidRPr="00C12AF8">
        <w:t xml:space="preserve"> РФ. Как видно из </w:t>
      </w:r>
      <w:r w:rsidR="00B96EE1" w:rsidRPr="00E45C6D">
        <w:t xml:space="preserve">таблицы </w:t>
      </w:r>
      <w:r w:rsidR="00B96EE1" w:rsidRPr="00E45C6D">
        <w:rPr>
          <w:lang w:val="ru-RU"/>
        </w:rPr>
        <w:t>6.</w:t>
      </w:r>
      <w:r w:rsidR="00E45C6D" w:rsidRPr="00E45C6D">
        <w:rPr>
          <w:lang w:val="ru-RU"/>
        </w:rPr>
        <w:t>9</w:t>
      </w:r>
      <w:r w:rsidR="00B96EE1" w:rsidRPr="00E45C6D">
        <w:rPr>
          <w:lang w:val="ru-RU"/>
        </w:rPr>
        <w:t>.</w:t>
      </w:r>
      <w:r w:rsidR="00B96EE1" w:rsidRPr="00C12AF8">
        <w:rPr>
          <w:lang w:val="ru-RU"/>
        </w:rPr>
        <w:t xml:space="preserve"> </w:t>
      </w:r>
      <w:r w:rsidR="00B96EE1" w:rsidRPr="00C12AF8">
        <w:t xml:space="preserve">финансовые вложения  </w:t>
      </w:r>
      <w:r w:rsidRPr="00C12AF8">
        <w:rPr>
          <w:color w:val="000000"/>
        </w:rPr>
        <w:t>за счет тарифов на подключение</w:t>
      </w:r>
      <w:r w:rsidRPr="00C12AF8">
        <w:t xml:space="preserve"> </w:t>
      </w:r>
      <w:r w:rsidRPr="00C12AF8">
        <w:rPr>
          <w:lang w:val="ru-RU"/>
        </w:rPr>
        <w:t xml:space="preserve"> составляют 26,8% или 44510</w:t>
      </w:r>
      <w:r w:rsidR="00B96EE1" w:rsidRPr="00C12AF8">
        <w:rPr>
          <w:lang w:val="ru-RU"/>
        </w:rPr>
        <w:t>тыс</w:t>
      </w:r>
      <w:r w:rsidR="00B96EE1" w:rsidRPr="00C12AF8">
        <w:t xml:space="preserve">.руб. </w:t>
      </w:r>
      <w:r>
        <w:rPr>
          <w:lang w:val="ru-RU"/>
        </w:rPr>
        <w:t xml:space="preserve">     </w:t>
      </w:r>
    </w:p>
    <w:p w:rsidR="00E45C6D" w:rsidRDefault="00C12AF8" w:rsidP="00B96EE1">
      <w:pPr>
        <w:pStyle w:val="23"/>
        <w:spacing w:after="0" w:line="276" w:lineRule="auto"/>
        <w:ind w:left="0" w:firstLine="567"/>
        <w:jc w:val="both"/>
        <w:rPr>
          <w:lang w:val="ru-RU"/>
        </w:rPr>
      </w:pPr>
      <w:r>
        <w:rPr>
          <w:lang w:val="ru-RU"/>
        </w:rPr>
        <w:t xml:space="preserve">  </w:t>
      </w:r>
    </w:p>
    <w:p w:rsidR="001D0C49" w:rsidRPr="00683B3E" w:rsidRDefault="00FA2580" w:rsidP="001D0C49">
      <w:pPr>
        <w:spacing w:line="276" w:lineRule="auto"/>
        <w:jc w:val="both"/>
      </w:pPr>
      <w:r>
        <w:rPr>
          <w:b/>
        </w:rPr>
        <w:t>6</w:t>
      </w:r>
      <w:r w:rsidR="001D0C49" w:rsidRPr="00683B3E">
        <w:rPr>
          <w:b/>
        </w:rPr>
        <w:t>.</w:t>
      </w:r>
      <w:r>
        <w:rPr>
          <w:b/>
        </w:rPr>
        <w:t>7</w:t>
      </w:r>
      <w:r w:rsidR="001D0C49" w:rsidRPr="00683B3E">
        <w:rPr>
          <w:b/>
        </w:rPr>
        <w:t xml:space="preserve">.Итоговый расчет </w:t>
      </w:r>
      <w:r w:rsidR="001D0C49">
        <w:rPr>
          <w:b/>
        </w:rPr>
        <w:t xml:space="preserve">финансовых средств и определение </w:t>
      </w:r>
      <w:r w:rsidR="001D0C49" w:rsidRPr="00683B3E">
        <w:rPr>
          <w:b/>
        </w:rPr>
        <w:t>источников финансирования  инвестиционных проектов в водо</w:t>
      </w:r>
      <w:r>
        <w:rPr>
          <w:b/>
        </w:rPr>
        <w:t>снабжении</w:t>
      </w:r>
    </w:p>
    <w:p w:rsidR="00DF266E" w:rsidRPr="00DF266E" w:rsidRDefault="00DF266E" w:rsidP="00AD48B1">
      <w:pPr>
        <w:pStyle w:val="23"/>
        <w:spacing w:after="0" w:line="276" w:lineRule="auto"/>
        <w:ind w:left="0" w:firstLine="567"/>
        <w:jc w:val="both"/>
        <w:rPr>
          <w:lang w:val="ru-RU"/>
        </w:rPr>
      </w:pPr>
    </w:p>
    <w:bookmarkEnd w:id="0"/>
    <w:bookmarkEnd w:id="1"/>
    <w:bookmarkEnd w:id="2"/>
    <w:bookmarkEnd w:id="5"/>
    <w:bookmarkEnd w:id="10"/>
    <w:bookmarkEnd w:id="11"/>
    <w:bookmarkEnd w:id="12"/>
    <w:p w:rsidR="009232DF" w:rsidRDefault="009232DF" w:rsidP="009232DF">
      <w:pPr>
        <w:pStyle w:val="23"/>
        <w:spacing w:after="0" w:line="276" w:lineRule="auto"/>
        <w:ind w:left="0" w:firstLine="567"/>
        <w:jc w:val="both"/>
        <w:rPr>
          <w:lang w:val="ru-RU"/>
        </w:rPr>
      </w:pPr>
      <w:r>
        <w:t>Итоговые значения финансовых затрат на реализацию м</w:t>
      </w:r>
      <w:r w:rsidRPr="002F4805">
        <w:t xml:space="preserve">ероприятий по </w:t>
      </w:r>
      <w:r>
        <w:t xml:space="preserve">развитию </w:t>
      </w:r>
      <w:r w:rsidRPr="002F4805">
        <w:t xml:space="preserve"> инженерной инфраструктур</w:t>
      </w:r>
      <w:r>
        <w:rPr>
          <w:lang w:val="ru-RU"/>
        </w:rPr>
        <w:t>ы</w:t>
      </w:r>
      <w:r w:rsidRPr="002F4805">
        <w:t xml:space="preserve"> водоснабжения</w:t>
      </w:r>
      <w:r>
        <w:t xml:space="preserve"> с учетом источникоы финансирования представлен а таблице</w:t>
      </w:r>
      <w:r>
        <w:rPr>
          <w:lang w:val="ru-RU"/>
        </w:rPr>
        <w:t xml:space="preserve"> 6.1</w:t>
      </w:r>
      <w:r w:rsidR="00FA2580">
        <w:rPr>
          <w:lang w:val="ru-RU"/>
        </w:rPr>
        <w:t>6</w:t>
      </w:r>
      <w:r>
        <w:rPr>
          <w:lang w:val="ru-RU"/>
        </w:rPr>
        <w:t>.</w:t>
      </w:r>
    </w:p>
    <w:p w:rsidR="006F0E2E" w:rsidRPr="0095317B" w:rsidRDefault="006F0E2E" w:rsidP="006F0E2E">
      <w:pPr>
        <w:pStyle w:val="23"/>
        <w:spacing w:after="0" w:line="276" w:lineRule="auto"/>
        <w:ind w:left="0"/>
        <w:rPr>
          <w:b/>
          <w:sz w:val="22"/>
          <w:szCs w:val="22"/>
          <w:lang w:val="ru-RU"/>
        </w:rPr>
      </w:pPr>
      <w:r w:rsidRPr="00042F0A">
        <w:rPr>
          <w:b/>
          <w:sz w:val="22"/>
          <w:szCs w:val="22"/>
        </w:rPr>
        <w:t>Таблица 6.1</w:t>
      </w:r>
      <w:r w:rsidR="00FA2580">
        <w:rPr>
          <w:b/>
          <w:sz w:val="22"/>
          <w:szCs w:val="22"/>
          <w:lang w:val="ru-RU"/>
        </w:rPr>
        <w:t>6</w:t>
      </w:r>
      <w:r w:rsidRPr="00042F0A">
        <w:rPr>
          <w:b/>
          <w:sz w:val="22"/>
          <w:szCs w:val="22"/>
        </w:rPr>
        <w:t xml:space="preserve">. </w:t>
      </w:r>
      <w:r w:rsidRPr="0095317B">
        <w:rPr>
          <w:b/>
          <w:sz w:val="22"/>
          <w:szCs w:val="22"/>
        </w:rPr>
        <w:t>Итоговые значения финансовых затрат на реализацию мероприятий по развитию  инженерной инфраструктур</w:t>
      </w:r>
      <w:r w:rsidRPr="0095317B">
        <w:rPr>
          <w:b/>
          <w:sz w:val="22"/>
          <w:szCs w:val="22"/>
          <w:lang w:val="ru-RU"/>
        </w:rPr>
        <w:t>ы</w:t>
      </w:r>
      <w:r w:rsidRPr="0095317B">
        <w:rPr>
          <w:b/>
          <w:sz w:val="22"/>
          <w:szCs w:val="22"/>
        </w:rPr>
        <w:t xml:space="preserve"> водоснабжения</w:t>
      </w:r>
    </w:p>
    <w:tbl>
      <w:tblPr>
        <w:tblW w:w="10328" w:type="dxa"/>
        <w:tblInd w:w="100" w:type="dxa"/>
        <w:tblLook w:val="04A0"/>
      </w:tblPr>
      <w:tblGrid>
        <w:gridCol w:w="1790"/>
        <w:gridCol w:w="960"/>
        <w:gridCol w:w="1055"/>
        <w:gridCol w:w="1061"/>
        <w:gridCol w:w="1063"/>
        <w:gridCol w:w="1202"/>
        <w:gridCol w:w="1151"/>
        <w:gridCol w:w="1052"/>
        <w:gridCol w:w="994"/>
      </w:tblGrid>
      <w:tr w:rsidR="006F0E2E" w:rsidRPr="00042F0A" w:rsidTr="00CB2055">
        <w:trPr>
          <w:trHeight w:val="331"/>
        </w:trPr>
        <w:tc>
          <w:tcPr>
            <w:tcW w:w="1790" w:type="dxa"/>
            <w:vMerge w:val="restart"/>
            <w:tcBorders>
              <w:top w:val="single" w:sz="8" w:space="0" w:color="auto"/>
              <w:left w:val="single" w:sz="8" w:space="0" w:color="auto"/>
              <w:bottom w:val="single" w:sz="8" w:space="0" w:color="000000"/>
              <w:right w:val="single" w:sz="8" w:space="0" w:color="auto"/>
            </w:tcBorders>
            <w:shd w:val="clear" w:color="auto" w:fill="FFFF00"/>
            <w:vAlign w:val="bottom"/>
          </w:tcPr>
          <w:p w:rsidR="006F0E2E" w:rsidRPr="00CE1FBC" w:rsidRDefault="006F0E2E" w:rsidP="006F0E2E">
            <w:pPr>
              <w:jc w:val="center"/>
              <w:rPr>
                <w:color w:val="000000"/>
                <w:sz w:val="22"/>
                <w:szCs w:val="22"/>
              </w:rPr>
            </w:pPr>
            <w:r w:rsidRPr="00CE1FBC">
              <w:rPr>
                <w:color w:val="000000"/>
                <w:sz w:val="22"/>
                <w:szCs w:val="22"/>
              </w:rPr>
              <w:t>сточники ф</w:t>
            </w:r>
            <w:r w:rsidRPr="00CE1FBC">
              <w:rPr>
                <w:color w:val="000000"/>
                <w:sz w:val="22"/>
                <w:szCs w:val="22"/>
              </w:rPr>
              <w:t>и</w:t>
            </w:r>
            <w:r w:rsidRPr="00CE1FBC">
              <w:rPr>
                <w:color w:val="000000"/>
                <w:sz w:val="22"/>
                <w:szCs w:val="22"/>
              </w:rPr>
              <w:t>нансир</w:t>
            </w:r>
            <w:r w:rsidRPr="00CE1FBC">
              <w:rPr>
                <w:color w:val="000000"/>
                <w:sz w:val="22"/>
                <w:szCs w:val="22"/>
              </w:rPr>
              <w:t>о</w:t>
            </w:r>
            <w:r w:rsidRPr="00CE1FBC">
              <w:rPr>
                <w:color w:val="000000"/>
                <w:sz w:val="22"/>
                <w:szCs w:val="22"/>
              </w:rPr>
              <w:t>вания</w:t>
            </w:r>
          </w:p>
        </w:tc>
        <w:tc>
          <w:tcPr>
            <w:tcW w:w="8538" w:type="dxa"/>
            <w:gridSpan w:val="8"/>
            <w:tcBorders>
              <w:top w:val="single" w:sz="8" w:space="0" w:color="auto"/>
              <w:left w:val="nil"/>
              <w:bottom w:val="single" w:sz="8" w:space="0" w:color="auto"/>
              <w:right w:val="single" w:sz="8" w:space="0" w:color="000000"/>
            </w:tcBorders>
            <w:shd w:val="clear" w:color="auto" w:fill="FFFF00"/>
            <w:noWrap/>
            <w:vAlign w:val="bottom"/>
          </w:tcPr>
          <w:p w:rsidR="006F0E2E" w:rsidRPr="00CE1FBC" w:rsidRDefault="006F0E2E" w:rsidP="006F0E2E">
            <w:pPr>
              <w:jc w:val="center"/>
              <w:rPr>
                <w:color w:val="000000"/>
                <w:sz w:val="22"/>
                <w:szCs w:val="22"/>
              </w:rPr>
            </w:pPr>
            <w:r w:rsidRPr="00CE1FBC">
              <w:rPr>
                <w:color w:val="000000"/>
                <w:sz w:val="22"/>
                <w:szCs w:val="22"/>
              </w:rPr>
              <w:t>Планируемые периоды</w:t>
            </w:r>
          </w:p>
        </w:tc>
      </w:tr>
      <w:tr w:rsidR="006F0E2E" w:rsidRPr="00042F0A" w:rsidTr="00CB2055">
        <w:trPr>
          <w:trHeight w:val="315"/>
        </w:trPr>
        <w:tc>
          <w:tcPr>
            <w:tcW w:w="1790" w:type="dxa"/>
            <w:vMerge/>
            <w:tcBorders>
              <w:top w:val="single" w:sz="8" w:space="0" w:color="auto"/>
              <w:left w:val="single" w:sz="8" w:space="0" w:color="auto"/>
              <w:bottom w:val="single" w:sz="8" w:space="0" w:color="000000"/>
              <w:right w:val="single" w:sz="8" w:space="0" w:color="auto"/>
            </w:tcBorders>
            <w:shd w:val="clear" w:color="auto" w:fill="FFFF00"/>
            <w:vAlign w:val="center"/>
          </w:tcPr>
          <w:p w:rsidR="006F0E2E" w:rsidRPr="00CE1FBC" w:rsidRDefault="006F0E2E" w:rsidP="006F0E2E">
            <w:pPr>
              <w:jc w:val="center"/>
              <w:rPr>
                <w:color w:val="000000"/>
                <w:sz w:val="22"/>
                <w:szCs w:val="22"/>
              </w:rPr>
            </w:pPr>
          </w:p>
        </w:tc>
        <w:tc>
          <w:tcPr>
            <w:tcW w:w="960" w:type="dxa"/>
            <w:tcBorders>
              <w:top w:val="nil"/>
              <w:left w:val="nil"/>
              <w:bottom w:val="single" w:sz="8" w:space="0" w:color="auto"/>
              <w:right w:val="single" w:sz="8" w:space="0" w:color="auto"/>
            </w:tcBorders>
            <w:shd w:val="clear" w:color="auto" w:fill="FFFF00"/>
            <w:noWrap/>
            <w:vAlign w:val="bottom"/>
          </w:tcPr>
          <w:p w:rsidR="006F0E2E" w:rsidRPr="00CE1FBC" w:rsidRDefault="006F0E2E" w:rsidP="006F0E2E">
            <w:pPr>
              <w:jc w:val="center"/>
              <w:rPr>
                <w:color w:val="000000"/>
                <w:sz w:val="22"/>
                <w:szCs w:val="22"/>
              </w:rPr>
            </w:pPr>
            <w:r w:rsidRPr="00CE1FBC">
              <w:rPr>
                <w:color w:val="000000"/>
                <w:sz w:val="22"/>
                <w:szCs w:val="22"/>
              </w:rPr>
              <w:t>2016</w:t>
            </w:r>
          </w:p>
        </w:tc>
        <w:tc>
          <w:tcPr>
            <w:tcW w:w="1055" w:type="dxa"/>
            <w:tcBorders>
              <w:top w:val="nil"/>
              <w:left w:val="nil"/>
              <w:bottom w:val="single" w:sz="8" w:space="0" w:color="auto"/>
              <w:right w:val="single" w:sz="8" w:space="0" w:color="auto"/>
            </w:tcBorders>
            <w:shd w:val="clear" w:color="auto" w:fill="FFFF00"/>
            <w:noWrap/>
            <w:vAlign w:val="bottom"/>
          </w:tcPr>
          <w:p w:rsidR="006F0E2E" w:rsidRPr="00CE1FBC" w:rsidRDefault="006F0E2E" w:rsidP="006F0E2E">
            <w:pPr>
              <w:jc w:val="center"/>
              <w:rPr>
                <w:color w:val="000000"/>
                <w:sz w:val="22"/>
                <w:szCs w:val="22"/>
              </w:rPr>
            </w:pPr>
            <w:r w:rsidRPr="00CE1FBC">
              <w:rPr>
                <w:color w:val="000000"/>
                <w:sz w:val="22"/>
                <w:szCs w:val="22"/>
              </w:rPr>
              <w:t>2017</w:t>
            </w:r>
          </w:p>
        </w:tc>
        <w:tc>
          <w:tcPr>
            <w:tcW w:w="1061" w:type="dxa"/>
            <w:tcBorders>
              <w:top w:val="nil"/>
              <w:left w:val="nil"/>
              <w:bottom w:val="single" w:sz="8" w:space="0" w:color="auto"/>
              <w:right w:val="single" w:sz="8" w:space="0" w:color="auto"/>
            </w:tcBorders>
            <w:shd w:val="clear" w:color="auto" w:fill="FFFF00"/>
            <w:noWrap/>
            <w:vAlign w:val="bottom"/>
          </w:tcPr>
          <w:p w:rsidR="006F0E2E" w:rsidRPr="00CE1FBC" w:rsidRDefault="006F0E2E" w:rsidP="006F0E2E">
            <w:pPr>
              <w:jc w:val="center"/>
              <w:rPr>
                <w:color w:val="000000"/>
                <w:sz w:val="22"/>
                <w:szCs w:val="22"/>
              </w:rPr>
            </w:pPr>
            <w:r w:rsidRPr="00CE1FBC">
              <w:rPr>
                <w:color w:val="000000"/>
                <w:sz w:val="22"/>
                <w:szCs w:val="22"/>
              </w:rPr>
              <w:t>2018</w:t>
            </w:r>
          </w:p>
        </w:tc>
        <w:tc>
          <w:tcPr>
            <w:tcW w:w="1063" w:type="dxa"/>
            <w:tcBorders>
              <w:top w:val="nil"/>
              <w:left w:val="nil"/>
              <w:bottom w:val="single" w:sz="8" w:space="0" w:color="auto"/>
              <w:right w:val="single" w:sz="8" w:space="0" w:color="auto"/>
            </w:tcBorders>
            <w:shd w:val="clear" w:color="auto" w:fill="FFFF00"/>
            <w:noWrap/>
            <w:vAlign w:val="bottom"/>
          </w:tcPr>
          <w:p w:rsidR="006F0E2E" w:rsidRPr="00CE1FBC" w:rsidRDefault="006F0E2E" w:rsidP="006F0E2E">
            <w:pPr>
              <w:jc w:val="center"/>
              <w:rPr>
                <w:color w:val="000000"/>
                <w:sz w:val="22"/>
                <w:szCs w:val="22"/>
              </w:rPr>
            </w:pPr>
            <w:r w:rsidRPr="00CE1FBC">
              <w:rPr>
                <w:color w:val="000000"/>
                <w:sz w:val="22"/>
                <w:szCs w:val="22"/>
              </w:rPr>
              <w:t>2019</w:t>
            </w:r>
          </w:p>
        </w:tc>
        <w:tc>
          <w:tcPr>
            <w:tcW w:w="1202" w:type="dxa"/>
            <w:tcBorders>
              <w:top w:val="nil"/>
              <w:left w:val="nil"/>
              <w:bottom w:val="single" w:sz="8" w:space="0" w:color="auto"/>
              <w:right w:val="single" w:sz="8" w:space="0" w:color="auto"/>
            </w:tcBorders>
            <w:shd w:val="clear" w:color="auto" w:fill="FFFF00"/>
            <w:noWrap/>
            <w:vAlign w:val="bottom"/>
          </w:tcPr>
          <w:p w:rsidR="006F0E2E" w:rsidRPr="00CE1FBC" w:rsidRDefault="006F0E2E" w:rsidP="006F0E2E">
            <w:pPr>
              <w:jc w:val="center"/>
              <w:rPr>
                <w:color w:val="000000"/>
                <w:sz w:val="22"/>
                <w:szCs w:val="22"/>
              </w:rPr>
            </w:pPr>
            <w:r w:rsidRPr="00CE1FBC">
              <w:rPr>
                <w:color w:val="000000"/>
                <w:sz w:val="22"/>
                <w:szCs w:val="22"/>
              </w:rPr>
              <w:t>2020</w:t>
            </w:r>
          </w:p>
        </w:tc>
        <w:tc>
          <w:tcPr>
            <w:tcW w:w="1151" w:type="dxa"/>
            <w:tcBorders>
              <w:top w:val="nil"/>
              <w:left w:val="nil"/>
              <w:bottom w:val="single" w:sz="8" w:space="0" w:color="auto"/>
              <w:right w:val="single" w:sz="8" w:space="0" w:color="auto"/>
            </w:tcBorders>
            <w:shd w:val="clear" w:color="auto" w:fill="FFFF00"/>
            <w:noWrap/>
            <w:vAlign w:val="bottom"/>
          </w:tcPr>
          <w:p w:rsidR="006F0E2E" w:rsidRPr="00CE1FBC" w:rsidRDefault="006F0E2E" w:rsidP="006F0E2E">
            <w:pPr>
              <w:jc w:val="center"/>
              <w:rPr>
                <w:color w:val="000000"/>
                <w:sz w:val="22"/>
                <w:szCs w:val="22"/>
              </w:rPr>
            </w:pPr>
            <w:r w:rsidRPr="00CE1FBC">
              <w:rPr>
                <w:color w:val="000000"/>
                <w:sz w:val="22"/>
                <w:szCs w:val="22"/>
              </w:rPr>
              <w:t>2016-2020</w:t>
            </w:r>
          </w:p>
        </w:tc>
        <w:tc>
          <w:tcPr>
            <w:tcW w:w="1052" w:type="dxa"/>
            <w:tcBorders>
              <w:top w:val="nil"/>
              <w:left w:val="nil"/>
              <w:bottom w:val="single" w:sz="8" w:space="0" w:color="auto"/>
              <w:right w:val="single" w:sz="8" w:space="0" w:color="auto"/>
            </w:tcBorders>
            <w:shd w:val="clear" w:color="auto" w:fill="FFFF00"/>
            <w:noWrap/>
            <w:vAlign w:val="bottom"/>
          </w:tcPr>
          <w:p w:rsidR="006F0E2E" w:rsidRPr="00CE1FBC" w:rsidRDefault="006F0E2E" w:rsidP="006F0E2E">
            <w:pPr>
              <w:jc w:val="center"/>
              <w:rPr>
                <w:color w:val="000000"/>
                <w:sz w:val="22"/>
                <w:szCs w:val="22"/>
              </w:rPr>
            </w:pPr>
            <w:r w:rsidRPr="00CE1FBC">
              <w:rPr>
                <w:color w:val="000000"/>
                <w:sz w:val="22"/>
                <w:szCs w:val="22"/>
              </w:rPr>
              <w:t>202</w:t>
            </w:r>
            <w:r>
              <w:rPr>
                <w:color w:val="000000"/>
                <w:sz w:val="22"/>
                <w:szCs w:val="22"/>
              </w:rPr>
              <w:t>1</w:t>
            </w:r>
            <w:r w:rsidRPr="00CE1FBC">
              <w:rPr>
                <w:color w:val="000000"/>
                <w:sz w:val="22"/>
                <w:szCs w:val="22"/>
              </w:rPr>
              <w:t xml:space="preserve"> -2026</w:t>
            </w:r>
          </w:p>
        </w:tc>
        <w:tc>
          <w:tcPr>
            <w:tcW w:w="994" w:type="dxa"/>
            <w:tcBorders>
              <w:top w:val="nil"/>
              <w:left w:val="nil"/>
              <w:bottom w:val="single" w:sz="8" w:space="0" w:color="auto"/>
              <w:right w:val="single" w:sz="8" w:space="0" w:color="auto"/>
            </w:tcBorders>
            <w:shd w:val="clear" w:color="auto" w:fill="FFFF00"/>
            <w:noWrap/>
            <w:vAlign w:val="bottom"/>
          </w:tcPr>
          <w:p w:rsidR="006F0E2E" w:rsidRPr="00CE1FBC" w:rsidRDefault="006F0E2E" w:rsidP="006F0E2E">
            <w:pPr>
              <w:jc w:val="center"/>
              <w:rPr>
                <w:color w:val="000000"/>
                <w:sz w:val="22"/>
                <w:szCs w:val="22"/>
              </w:rPr>
            </w:pPr>
            <w:r w:rsidRPr="00CE1FBC">
              <w:rPr>
                <w:color w:val="000000"/>
                <w:sz w:val="22"/>
                <w:szCs w:val="22"/>
              </w:rPr>
              <w:t>Всего</w:t>
            </w:r>
          </w:p>
        </w:tc>
      </w:tr>
      <w:tr w:rsidR="006F0E2E" w:rsidRPr="00042F0A" w:rsidTr="006F0E2E">
        <w:trPr>
          <w:trHeight w:val="464"/>
        </w:trPr>
        <w:tc>
          <w:tcPr>
            <w:tcW w:w="1790" w:type="dxa"/>
            <w:tcBorders>
              <w:top w:val="nil"/>
              <w:left w:val="single" w:sz="8" w:space="0" w:color="auto"/>
              <w:bottom w:val="single" w:sz="8" w:space="0" w:color="auto"/>
              <w:right w:val="single" w:sz="8" w:space="0" w:color="auto"/>
            </w:tcBorders>
            <w:shd w:val="clear" w:color="auto" w:fill="auto"/>
            <w:vAlign w:val="center"/>
          </w:tcPr>
          <w:p w:rsidR="006F0E2E" w:rsidRPr="00042F0A" w:rsidRDefault="006F0E2E" w:rsidP="006F0E2E">
            <w:pPr>
              <w:jc w:val="center"/>
              <w:rPr>
                <w:sz w:val="22"/>
                <w:szCs w:val="22"/>
              </w:rPr>
            </w:pPr>
            <w:r w:rsidRPr="00042F0A">
              <w:rPr>
                <w:sz w:val="22"/>
                <w:szCs w:val="22"/>
              </w:rPr>
              <w:t>Всего инвест</w:t>
            </w:r>
            <w:r w:rsidRPr="00042F0A">
              <w:rPr>
                <w:sz w:val="22"/>
                <w:szCs w:val="22"/>
              </w:rPr>
              <w:t>и</w:t>
            </w:r>
            <w:r w:rsidRPr="00042F0A">
              <w:rPr>
                <w:sz w:val="22"/>
                <w:szCs w:val="22"/>
              </w:rPr>
              <w:t>ций за п</w:t>
            </w:r>
            <w:r w:rsidRPr="00042F0A">
              <w:rPr>
                <w:sz w:val="22"/>
                <w:szCs w:val="22"/>
              </w:rPr>
              <w:t>е</w:t>
            </w:r>
            <w:r w:rsidRPr="00042F0A">
              <w:rPr>
                <w:sz w:val="22"/>
                <w:szCs w:val="22"/>
              </w:rPr>
              <w:t>риод, в т.ч.</w:t>
            </w:r>
          </w:p>
        </w:tc>
        <w:tc>
          <w:tcPr>
            <w:tcW w:w="960" w:type="dxa"/>
            <w:tcBorders>
              <w:top w:val="nil"/>
              <w:left w:val="nil"/>
              <w:bottom w:val="single" w:sz="8" w:space="0" w:color="auto"/>
              <w:right w:val="single" w:sz="8" w:space="0" w:color="auto"/>
            </w:tcBorders>
            <w:shd w:val="clear" w:color="auto" w:fill="auto"/>
            <w:vAlign w:val="center"/>
          </w:tcPr>
          <w:p w:rsidR="006F0E2E" w:rsidRPr="006F0E2E" w:rsidRDefault="006F0E2E" w:rsidP="006F0E2E">
            <w:pPr>
              <w:jc w:val="center"/>
              <w:rPr>
                <w:sz w:val="20"/>
                <w:szCs w:val="20"/>
              </w:rPr>
            </w:pPr>
            <w:r w:rsidRPr="006F0E2E">
              <w:rPr>
                <w:sz w:val="20"/>
                <w:szCs w:val="20"/>
              </w:rPr>
              <w:t>15290</w:t>
            </w:r>
          </w:p>
        </w:tc>
        <w:tc>
          <w:tcPr>
            <w:tcW w:w="1055" w:type="dxa"/>
            <w:tcBorders>
              <w:top w:val="nil"/>
              <w:left w:val="nil"/>
              <w:bottom w:val="single" w:sz="8" w:space="0" w:color="auto"/>
              <w:right w:val="single" w:sz="8" w:space="0" w:color="auto"/>
            </w:tcBorders>
            <w:shd w:val="clear" w:color="auto" w:fill="auto"/>
            <w:vAlign w:val="center"/>
          </w:tcPr>
          <w:p w:rsidR="006F0E2E" w:rsidRPr="006F0E2E" w:rsidRDefault="006F0E2E" w:rsidP="006F0E2E">
            <w:pPr>
              <w:jc w:val="center"/>
              <w:rPr>
                <w:sz w:val="20"/>
                <w:szCs w:val="20"/>
              </w:rPr>
            </w:pPr>
            <w:r w:rsidRPr="006F0E2E">
              <w:rPr>
                <w:sz w:val="20"/>
                <w:szCs w:val="20"/>
              </w:rPr>
              <w:t>31111,96</w:t>
            </w:r>
          </w:p>
        </w:tc>
        <w:tc>
          <w:tcPr>
            <w:tcW w:w="1061" w:type="dxa"/>
            <w:tcBorders>
              <w:top w:val="nil"/>
              <w:left w:val="nil"/>
              <w:bottom w:val="single" w:sz="8" w:space="0" w:color="auto"/>
              <w:right w:val="single" w:sz="8" w:space="0" w:color="auto"/>
            </w:tcBorders>
            <w:shd w:val="clear" w:color="auto" w:fill="auto"/>
            <w:vAlign w:val="center"/>
          </w:tcPr>
          <w:p w:rsidR="006F0E2E" w:rsidRPr="006F0E2E" w:rsidRDefault="006F0E2E" w:rsidP="006F0E2E">
            <w:pPr>
              <w:jc w:val="center"/>
              <w:rPr>
                <w:sz w:val="20"/>
                <w:szCs w:val="20"/>
              </w:rPr>
            </w:pPr>
            <w:r w:rsidRPr="006F0E2E">
              <w:rPr>
                <w:sz w:val="20"/>
                <w:szCs w:val="20"/>
              </w:rPr>
              <w:t>62565,5</w:t>
            </w:r>
          </w:p>
        </w:tc>
        <w:tc>
          <w:tcPr>
            <w:tcW w:w="1063" w:type="dxa"/>
            <w:tcBorders>
              <w:top w:val="nil"/>
              <w:left w:val="nil"/>
              <w:bottom w:val="single" w:sz="8" w:space="0" w:color="auto"/>
              <w:right w:val="single" w:sz="8" w:space="0" w:color="auto"/>
            </w:tcBorders>
            <w:shd w:val="clear" w:color="auto" w:fill="auto"/>
            <w:vAlign w:val="center"/>
          </w:tcPr>
          <w:p w:rsidR="006F0E2E" w:rsidRPr="006F0E2E" w:rsidRDefault="006F0E2E" w:rsidP="006F0E2E">
            <w:pPr>
              <w:jc w:val="center"/>
              <w:rPr>
                <w:sz w:val="20"/>
                <w:szCs w:val="20"/>
              </w:rPr>
            </w:pPr>
            <w:r w:rsidRPr="006F0E2E">
              <w:rPr>
                <w:sz w:val="20"/>
                <w:szCs w:val="20"/>
              </w:rPr>
              <w:t>138135</w:t>
            </w:r>
          </w:p>
        </w:tc>
        <w:tc>
          <w:tcPr>
            <w:tcW w:w="1202" w:type="dxa"/>
            <w:tcBorders>
              <w:top w:val="nil"/>
              <w:left w:val="nil"/>
              <w:bottom w:val="single" w:sz="8" w:space="0" w:color="auto"/>
              <w:right w:val="single" w:sz="8" w:space="0" w:color="auto"/>
            </w:tcBorders>
            <w:shd w:val="clear" w:color="auto" w:fill="auto"/>
            <w:vAlign w:val="center"/>
          </w:tcPr>
          <w:p w:rsidR="006F0E2E" w:rsidRPr="006F0E2E" w:rsidRDefault="006F0E2E" w:rsidP="006F0E2E">
            <w:pPr>
              <w:jc w:val="center"/>
              <w:rPr>
                <w:sz w:val="20"/>
                <w:szCs w:val="20"/>
              </w:rPr>
            </w:pPr>
            <w:r w:rsidRPr="006F0E2E">
              <w:rPr>
                <w:sz w:val="20"/>
                <w:szCs w:val="20"/>
              </w:rPr>
              <w:t>123646,6</w:t>
            </w:r>
          </w:p>
        </w:tc>
        <w:tc>
          <w:tcPr>
            <w:tcW w:w="1151" w:type="dxa"/>
            <w:tcBorders>
              <w:top w:val="nil"/>
              <w:left w:val="nil"/>
              <w:bottom w:val="single" w:sz="8" w:space="0" w:color="auto"/>
              <w:right w:val="single" w:sz="8" w:space="0" w:color="auto"/>
            </w:tcBorders>
            <w:shd w:val="clear" w:color="auto" w:fill="auto"/>
            <w:vAlign w:val="center"/>
          </w:tcPr>
          <w:p w:rsidR="006F0E2E" w:rsidRPr="006F0E2E" w:rsidRDefault="006F0E2E" w:rsidP="006F0E2E">
            <w:pPr>
              <w:jc w:val="center"/>
              <w:rPr>
                <w:sz w:val="20"/>
                <w:szCs w:val="20"/>
              </w:rPr>
            </w:pPr>
            <w:r w:rsidRPr="006F0E2E">
              <w:rPr>
                <w:sz w:val="20"/>
                <w:szCs w:val="20"/>
              </w:rPr>
              <w:t>370749,1</w:t>
            </w:r>
          </w:p>
        </w:tc>
        <w:tc>
          <w:tcPr>
            <w:tcW w:w="1052" w:type="dxa"/>
            <w:tcBorders>
              <w:top w:val="nil"/>
              <w:left w:val="nil"/>
              <w:bottom w:val="single" w:sz="8" w:space="0" w:color="auto"/>
              <w:right w:val="single" w:sz="8" w:space="0" w:color="auto"/>
            </w:tcBorders>
            <w:shd w:val="clear" w:color="auto" w:fill="auto"/>
            <w:vAlign w:val="center"/>
          </w:tcPr>
          <w:p w:rsidR="006F0E2E" w:rsidRPr="006F0E2E" w:rsidRDefault="006F0E2E" w:rsidP="006F0E2E">
            <w:pPr>
              <w:jc w:val="center"/>
              <w:rPr>
                <w:sz w:val="20"/>
                <w:szCs w:val="20"/>
              </w:rPr>
            </w:pPr>
            <w:r w:rsidRPr="006F0E2E">
              <w:rPr>
                <w:sz w:val="20"/>
                <w:szCs w:val="20"/>
              </w:rPr>
              <w:t>701426,6</w:t>
            </w:r>
          </w:p>
        </w:tc>
        <w:tc>
          <w:tcPr>
            <w:tcW w:w="994" w:type="dxa"/>
            <w:tcBorders>
              <w:top w:val="nil"/>
              <w:left w:val="nil"/>
              <w:bottom w:val="single" w:sz="8" w:space="0" w:color="auto"/>
              <w:right w:val="single" w:sz="8" w:space="0" w:color="auto"/>
            </w:tcBorders>
            <w:shd w:val="clear" w:color="auto" w:fill="auto"/>
            <w:vAlign w:val="center"/>
          </w:tcPr>
          <w:p w:rsidR="006F0E2E" w:rsidRPr="006F0E2E" w:rsidRDefault="006F0E2E" w:rsidP="006F0E2E">
            <w:pPr>
              <w:jc w:val="center"/>
              <w:rPr>
                <w:sz w:val="20"/>
                <w:szCs w:val="20"/>
              </w:rPr>
            </w:pPr>
            <w:r w:rsidRPr="006F0E2E">
              <w:rPr>
                <w:sz w:val="20"/>
                <w:szCs w:val="20"/>
              </w:rPr>
              <w:t>1072176</w:t>
            </w:r>
          </w:p>
        </w:tc>
      </w:tr>
      <w:tr w:rsidR="00547693" w:rsidRPr="00042F0A" w:rsidTr="006F0E2E">
        <w:trPr>
          <w:trHeight w:val="249"/>
        </w:trPr>
        <w:tc>
          <w:tcPr>
            <w:tcW w:w="1790" w:type="dxa"/>
            <w:tcBorders>
              <w:top w:val="nil"/>
              <w:left w:val="single" w:sz="8" w:space="0" w:color="auto"/>
              <w:bottom w:val="single" w:sz="8" w:space="0" w:color="auto"/>
              <w:right w:val="single" w:sz="8" w:space="0" w:color="auto"/>
            </w:tcBorders>
            <w:shd w:val="clear" w:color="auto" w:fill="auto"/>
            <w:vAlign w:val="center"/>
          </w:tcPr>
          <w:p w:rsidR="00547693" w:rsidRPr="00C22D8B" w:rsidRDefault="00547693" w:rsidP="009F2C57">
            <w:pPr>
              <w:jc w:val="center"/>
              <w:rPr>
                <w:sz w:val="22"/>
                <w:szCs w:val="22"/>
              </w:rPr>
            </w:pPr>
            <w:r w:rsidRPr="00C22D8B">
              <w:rPr>
                <w:sz w:val="22"/>
                <w:szCs w:val="22"/>
              </w:rPr>
              <w:t>Федеральный бюджет</w:t>
            </w:r>
          </w:p>
        </w:tc>
        <w:tc>
          <w:tcPr>
            <w:tcW w:w="960" w:type="dxa"/>
            <w:tcBorders>
              <w:top w:val="nil"/>
              <w:left w:val="nil"/>
              <w:bottom w:val="single" w:sz="8"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15290</w:t>
            </w:r>
          </w:p>
        </w:tc>
        <w:tc>
          <w:tcPr>
            <w:tcW w:w="1055" w:type="dxa"/>
            <w:tcBorders>
              <w:top w:val="nil"/>
              <w:left w:val="nil"/>
              <w:bottom w:val="single" w:sz="8"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11557,26</w:t>
            </w:r>
          </w:p>
        </w:tc>
        <w:tc>
          <w:tcPr>
            <w:tcW w:w="1061" w:type="dxa"/>
            <w:tcBorders>
              <w:top w:val="nil"/>
              <w:left w:val="nil"/>
              <w:bottom w:val="single" w:sz="8"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40853,88</w:t>
            </w:r>
          </w:p>
        </w:tc>
        <w:tc>
          <w:tcPr>
            <w:tcW w:w="1063" w:type="dxa"/>
            <w:tcBorders>
              <w:top w:val="nil"/>
              <w:left w:val="nil"/>
              <w:bottom w:val="single" w:sz="8"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118539,6</w:t>
            </w:r>
          </w:p>
        </w:tc>
        <w:tc>
          <w:tcPr>
            <w:tcW w:w="1202" w:type="dxa"/>
            <w:tcBorders>
              <w:top w:val="nil"/>
              <w:left w:val="nil"/>
              <w:bottom w:val="single" w:sz="8"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104539,4</w:t>
            </w:r>
          </w:p>
        </w:tc>
        <w:tc>
          <w:tcPr>
            <w:tcW w:w="1151" w:type="dxa"/>
            <w:tcBorders>
              <w:top w:val="nil"/>
              <w:left w:val="nil"/>
              <w:bottom w:val="single" w:sz="8"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290780,1</w:t>
            </w:r>
          </w:p>
        </w:tc>
        <w:tc>
          <w:tcPr>
            <w:tcW w:w="1052" w:type="dxa"/>
            <w:tcBorders>
              <w:top w:val="nil"/>
              <w:left w:val="nil"/>
              <w:bottom w:val="single" w:sz="8"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608592,5</w:t>
            </w:r>
          </w:p>
        </w:tc>
        <w:tc>
          <w:tcPr>
            <w:tcW w:w="994" w:type="dxa"/>
            <w:tcBorders>
              <w:top w:val="nil"/>
              <w:left w:val="nil"/>
              <w:bottom w:val="single" w:sz="8"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899372,6</w:t>
            </w:r>
          </w:p>
        </w:tc>
      </w:tr>
      <w:tr w:rsidR="00547693" w:rsidRPr="00042F0A" w:rsidTr="006F0E2E">
        <w:trPr>
          <w:trHeight w:val="249"/>
        </w:trPr>
        <w:tc>
          <w:tcPr>
            <w:tcW w:w="1790" w:type="dxa"/>
            <w:tcBorders>
              <w:top w:val="nil"/>
              <w:left w:val="single" w:sz="8" w:space="0" w:color="auto"/>
              <w:bottom w:val="single" w:sz="8" w:space="0" w:color="auto"/>
              <w:right w:val="single" w:sz="8" w:space="0" w:color="auto"/>
            </w:tcBorders>
            <w:shd w:val="clear" w:color="auto" w:fill="auto"/>
            <w:vAlign w:val="center"/>
          </w:tcPr>
          <w:p w:rsidR="00547693" w:rsidRPr="00C22D8B" w:rsidRDefault="00547693" w:rsidP="009F2C57">
            <w:pPr>
              <w:jc w:val="center"/>
              <w:rPr>
                <w:sz w:val="22"/>
                <w:szCs w:val="22"/>
              </w:rPr>
            </w:pPr>
            <w:r>
              <w:rPr>
                <w:sz w:val="22"/>
                <w:szCs w:val="22"/>
              </w:rPr>
              <w:t>Б</w:t>
            </w:r>
            <w:r w:rsidRPr="00C22D8B">
              <w:rPr>
                <w:sz w:val="22"/>
                <w:szCs w:val="22"/>
              </w:rPr>
              <w:t>юджет субъе</w:t>
            </w:r>
            <w:r w:rsidRPr="00C22D8B">
              <w:rPr>
                <w:sz w:val="22"/>
                <w:szCs w:val="22"/>
              </w:rPr>
              <w:t>к</w:t>
            </w:r>
            <w:r w:rsidRPr="00C22D8B">
              <w:rPr>
                <w:sz w:val="22"/>
                <w:szCs w:val="22"/>
              </w:rPr>
              <w:t>та РФ</w:t>
            </w:r>
          </w:p>
        </w:tc>
        <w:tc>
          <w:tcPr>
            <w:tcW w:w="960" w:type="dxa"/>
            <w:tcBorders>
              <w:top w:val="nil"/>
              <w:left w:val="nil"/>
              <w:bottom w:val="single" w:sz="8"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0</w:t>
            </w:r>
          </w:p>
        </w:tc>
        <w:tc>
          <w:tcPr>
            <w:tcW w:w="1055" w:type="dxa"/>
            <w:tcBorders>
              <w:top w:val="nil"/>
              <w:left w:val="nil"/>
              <w:bottom w:val="single" w:sz="8"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0</w:t>
            </w:r>
          </w:p>
        </w:tc>
        <w:tc>
          <w:tcPr>
            <w:tcW w:w="1061" w:type="dxa"/>
            <w:tcBorders>
              <w:top w:val="nil"/>
              <w:left w:val="nil"/>
              <w:bottom w:val="single" w:sz="8"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0</w:t>
            </w:r>
          </w:p>
        </w:tc>
        <w:tc>
          <w:tcPr>
            <w:tcW w:w="1063" w:type="dxa"/>
            <w:tcBorders>
              <w:top w:val="nil"/>
              <w:left w:val="nil"/>
              <w:bottom w:val="single" w:sz="8"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0</w:t>
            </w:r>
          </w:p>
        </w:tc>
        <w:tc>
          <w:tcPr>
            <w:tcW w:w="1202" w:type="dxa"/>
            <w:tcBorders>
              <w:top w:val="nil"/>
              <w:left w:val="nil"/>
              <w:bottom w:val="single" w:sz="8"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0</w:t>
            </w:r>
          </w:p>
        </w:tc>
        <w:tc>
          <w:tcPr>
            <w:tcW w:w="1151" w:type="dxa"/>
            <w:tcBorders>
              <w:top w:val="nil"/>
              <w:left w:val="nil"/>
              <w:bottom w:val="single" w:sz="8"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0</w:t>
            </w:r>
          </w:p>
        </w:tc>
        <w:tc>
          <w:tcPr>
            <w:tcW w:w="1052" w:type="dxa"/>
            <w:tcBorders>
              <w:top w:val="nil"/>
              <w:left w:val="nil"/>
              <w:bottom w:val="single" w:sz="8"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0</w:t>
            </w:r>
          </w:p>
        </w:tc>
        <w:tc>
          <w:tcPr>
            <w:tcW w:w="994" w:type="dxa"/>
            <w:tcBorders>
              <w:top w:val="nil"/>
              <w:left w:val="nil"/>
              <w:bottom w:val="single" w:sz="8"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0</w:t>
            </w:r>
          </w:p>
        </w:tc>
      </w:tr>
      <w:tr w:rsidR="00547693" w:rsidRPr="00042F0A" w:rsidTr="006F0E2E">
        <w:trPr>
          <w:trHeight w:val="249"/>
        </w:trPr>
        <w:tc>
          <w:tcPr>
            <w:tcW w:w="1790" w:type="dxa"/>
            <w:tcBorders>
              <w:top w:val="nil"/>
              <w:left w:val="single" w:sz="8" w:space="0" w:color="auto"/>
              <w:bottom w:val="single" w:sz="8" w:space="0" w:color="auto"/>
              <w:right w:val="single" w:sz="8" w:space="0" w:color="auto"/>
            </w:tcBorders>
            <w:shd w:val="clear" w:color="auto" w:fill="auto"/>
            <w:vAlign w:val="center"/>
          </w:tcPr>
          <w:p w:rsidR="00547693" w:rsidRPr="00C22D8B" w:rsidRDefault="00547693" w:rsidP="009F2C57">
            <w:pPr>
              <w:jc w:val="center"/>
              <w:rPr>
                <w:sz w:val="22"/>
                <w:szCs w:val="22"/>
              </w:rPr>
            </w:pPr>
            <w:r>
              <w:rPr>
                <w:sz w:val="22"/>
                <w:szCs w:val="22"/>
              </w:rPr>
              <w:t>Б</w:t>
            </w:r>
            <w:r w:rsidRPr="00C22D8B">
              <w:rPr>
                <w:sz w:val="22"/>
                <w:szCs w:val="22"/>
              </w:rPr>
              <w:t>юджет мун</w:t>
            </w:r>
            <w:r w:rsidRPr="00C22D8B">
              <w:rPr>
                <w:sz w:val="22"/>
                <w:szCs w:val="22"/>
              </w:rPr>
              <w:t>и</w:t>
            </w:r>
            <w:r w:rsidRPr="00C22D8B">
              <w:rPr>
                <w:sz w:val="22"/>
                <w:szCs w:val="22"/>
              </w:rPr>
              <w:t>ципального о</w:t>
            </w:r>
            <w:r w:rsidRPr="00C22D8B">
              <w:rPr>
                <w:sz w:val="22"/>
                <w:szCs w:val="22"/>
              </w:rPr>
              <w:t>б</w:t>
            </w:r>
            <w:r w:rsidRPr="00C22D8B">
              <w:rPr>
                <w:sz w:val="22"/>
                <w:szCs w:val="22"/>
              </w:rPr>
              <w:t>разов</w:t>
            </w:r>
            <w:r w:rsidRPr="00C22D8B">
              <w:rPr>
                <w:sz w:val="22"/>
                <w:szCs w:val="22"/>
              </w:rPr>
              <w:t>а</w:t>
            </w:r>
            <w:r w:rsidRPr="00C22D8B">
              <w:rPr>
                <w:sz w:val="22"/>
                <w:szCs w:val="22"/>
              </w:rPr>
              <w:t>ния</w:t>
            </w:r>
          </w:p>
        </w:tc>
        <w:tc>
          <w:tcPr>
            <w:tcW w:w="960" w:type="dxa"/>
            <w:tcBorders>
              <w:top w:val="nil"/>
              <w:left w:val="nil"/>
              <w:bottom w:val="single" w:sz="8"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0</w:t>
            </w:r>
          </w:p>
        </w:tc>
        <w:tc>
          <w:tcPr>
            <w:tcW w:w="1055" w:type="dxa"/>
            <w:tcBorders>
              <w:top w:val="nil"/>
              <w:left w:val="nil"/>
              <w:bottom w:val="single" w:sz="8"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0</w:t>
            </w:r>
          </w:p>
        </w:tc>
        <w:tc>
          <w:tcPr>
            <w:tcW w:w="1061" w:type="dxa"/>
            <w:tcBorders>
              <w:top w:val="nil"/>
              <w:left w:val="nil"/>
              <w:bottom w:val="single" w:sz="8"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0</w:t>
            </w:r>
          </w:p>
        </w:tc>
        <w:tc>
          <w:tcPr>
            <w:tcW w:w="1063" w:type="dxa"/>
            <w:tcBorders>
              <w:top w:val="nil"/>
              <w:left w:val="nil"/>
              <w:bottom w:val="single" w:sz="8"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0</w:t>
            </w:r>
          </w:p>
        </w:tc>
        <w:tc>
          <w:tcPr>
            <w:tcW w:w="1202" w:type="dxa"/>
            <w:tcBorders>
              <w:top w:val="nil"/>
              <w:left w:val="nil"/>
              <w:bottom w:val="single" w:sz="8"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0</w:t>
            </w:r>
          </w:p>
        </w:tc>
        <w:tc>
          <w:tcPr>
            <w:tcW w:w="1151" w:type="dxa"/>
            <w:tcBorders>
              <w:top w:val="nil"/>
              <w:left w:val="nil"/>
              <w:bottom w:val="single" w:sz="8"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0</w:t>
            </w:r>
          </w:p>
        </w:tc>
        <w:tc>
          <w:tcPr>
            <w:tcW w:w="1052" w:type="dxa"/>
            <w:tcBorders>
              <w:top w:val="nil"/>
              <w:left w:val="nil"/>
              <w:bottom w:val="single" w:sz="8"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0</w:t>
            </w:r>
          </w:p>
        </w:tc>
        <w:tc>
          <w:tcPr>
            <w:tcW w:w="994" w:type="dxa"/>
            <w:tcBorders>
              <w:top w:val="nil"/>
              <w:left w:val="nil"/>
              <w:bottom w:val="single" w:sz="8"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0</w:t>
            </w:r>
          </w:p>
        </w:tc>
      </w:tr>
      <w:tr w:rsidR="00547693" w:rsidRPr="00042F0A" w:rsidTr="006F0E2E">
        <w:trPr>
          <w:trHeight w:val="249"/>
        </w:trPr>
        <w:tc>
          <w:tcPr>
            <w:tcW w:w="1790" w:type="dxa"/>
            <w:tcBorders>
              <w:top w:val="nil"/>
              <w:left w:val="single" w:sz="8" w:space="0" w:color="auto"/>
              <w:bottom w:val="single" w:sz="8" w:space="0" w:color="auto"/>
              <w:right w:val="single" w:sz="8" w:space="0" w:color="auto"/>
            </w:tcBorders>
            <w:shd w:val="clear" w:color="auto" w:fill="auto"/>
            <w:vAlign w:val="center"/>
          </w:tcPr>
          <w:p w:rsidR="00547693" w:rsidRPr="00C22D8B" w:rsidRDefault="00547693" w:rsidP="009F2C57">
            <w:pPr>
              <w:jc w:val="center"/>
              <w:rPr>
                <w:color w:val="000000"/>
                <w:sz w:val="22"/>
                <w:szCs w:val="22"/>
              </w:rPr>
            </w:pPr>
            <w:r w:rsidRPr="00C22D8B">
              <w:rPr>
                <w:color w:val="000000"/>
                <w:sz w:val="22"/>
                <w:szCs w:val="22"/>
              </w:rPr>
              <w:t>Собственные средства пре</w:t>
            </w:r>
            <w:r w:rsidRPr="00C22D8B">
              <w:rPr>
                <w:color w:val="000000"/>
                <w:sz w:val="22"/>
                <w:szCs w:val="22"/>
              </w:rPr>
              <w:t>д</w:t>
            </w:r>
            <w:r w:rsidRPr="00C22D8B">
              <w:rPr>
                <w:color w:val="000000"/>
                <w:sz w:val="22"/>
                <w:szCs w:val="22"/>
              </w:rPr>
              <w:t>приятия</w:t>
            </w:r>
          </w:p>
        </w:tc>
        <w:tc>
          <w:tcPr>
            <w:tcW w:w="960" w:type="dxa"/>
            <w:tcBorders>
              <w:top w:val="nil"/>
              <w:left w:val="nil"/>
              <w:bottom w:val="single" w:sz="8"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0</w:t>
            </w:r>
          </w:p>
        </w:tc>
        <w:tc>
          <w:tcPr>
            <w:tcW w:w="1055" w:type="dxa"/>
            <w:tcBorders>
              <w:top w:val="nil"/>
              <w:left w:val="nil"/>
              <w:bottom w:val="single" w:sz="8"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2350</w:t>
            </w:r>
          </w:p>
        </w:tc>
        <w:tc>
          <w:tcPr>
            <w:tcW w:w="1061" w:type="dxa"/>
            <w:tcBorders>
              <w:top w:val="nil"/>
              <w:left w:val="nil"/>
              <w:bottom w:val="single" w:sz="8"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4091,5</w:t>
            </w:r>
          </w:p>
        </w:tc>
        <w:tc>
          <w:tcPr>
            <w:tcW w:w="1063" w:type="dxa"/>
            <w:tcBorders>
              <w:top w:val="nil"/>
              <w:left w:val="nil"/>
              <w:bottom w:val="single" w:sz="8"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2350</w:t>
            </w:r>
          </w:p>
        </w:tc>
        <w:tc>
          <w:tcPr>
            <w:tcW w:w="1202" w:type="dxa"/>
            <w:tcBorders>
              <w:top w:val="nil"/>
              <w:left w:val="nil"/>
              <w:bottom w:val="single" w:sz="8"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2350</w:t>
            </w:r>
          </w:p>
        </w:tc>
        <w:tc>
          <w:tcPr>
            <w:tcW w:w="1151" w:type="dxa"/>
            <w:tcBorders>
              <w:top w:val="nil"/>
              <w:left w:val="nil"/>
              <w:bottom w:val="single" w:sz="8"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11141,5</w:t>
            </w:r>
          </w:p>
        </w:tc>
        <w:tc>
          <w:tcPr>
            <w:tcW w:w="1052" w:type="dxa"/>
            <w:tcBorders>
              <w:top w:val="nil"/>
              <w:left w:val="nil"/>
              <w:bottom w:val="single" w:sz="8"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2350</w:t>
            </w:r>
          </w:p>
        </w:tc>
        <w:tc>
          <w:tcPr>
            <w:tcW w:w="994" w:type="dxa"/>
            <w:tcBorders>
              <w:top w:val="nil"/>
              <w:left w:val="nil"/>
              <w:bottom w:val="single" w:sz="8"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13491,5</w:t>
            </w:r>
          </w:p>
        </w:tc>
      </w:tr>
      <w:tr w:rsidR="00547693" w:rsidRPr="00042F0A" w:rsidTr="006F0E2E">
        <w:trPr>
          <w:trHeight w:val="249"/>
        </w:trPr>
        <w:tc>
          <w:tcPr>
            <w:tcW w:w="1790" w:type="dxa"/>
            <w:tcBorders>
              <w:top w:val="nil"/>
              <w:left w:val="single" w:sz="8" w:space="0" w:color="auto"/>
              <w:bottom w:val="single" w:sz="4" w:space="0" w:color="auto"/>
              <w:right w:val="single" w:sz="8" w:space="0" w:color="auto"/>
            </w:tcBorders>
            <w:shd w:val="clear" w:color="auto" w:fill="auto"/>
            <w:vAlign w:val="center"/>
          </w:tcPr>
          <w:p w:rsidR="00547693" w:rsidRPr="00C22D8B" w:rsidRDefault="00547693" w:rsidP="009F2C57">
            <w:pPr>
              <w:jc w:val="center"/>
              <w:rPr>
                <w:color w:val="000000"/>
                <w:sz w:val="22"/>
                <w:szCs w:val="22"/>
              </w:rPr>
            </w:pPr>
            <w:r>
              <w:rPr>
                <w:color w:val="000000"/>
                <w:sz w:val="22"/>
                <w:szCs w:val="22"/>
              </w:rPr>
              <w:t>З</w:t>
            </w:r>
            <w:r w:rsidRPr="00C22D8B">
              <w:rPr>
                <w:color w:val="000000"/>
                <w:sz w:val="22"/>
                <w:szCs w:val="22"/>
              </w:rPr>
              <w:t>а счет тарифов на подключение</w:t>
            </w:r>
          </w:p>
        </w:tc>
        <w:tc>
          <w:tcPr>
            <w:tcW w:w="960" w:type="dxa"/>
            <w:tcBorders>
              <w:top w:val="nil"/>
              <w:left w:val="nil"/>
              <w:bottom w:val="single" w:sz="4"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0</w:t>
            </w:r>
          </w:p>
        </w:tc>
        <w:tc>
          <w:tcPr>
            <w:tcW w:w="1055" w:type="dxa"/>
            <w:tcBorders>
              <w:top w:val="nil"/>
              <w:left w:val="nil"/>
              <w:bottom w:val="single" w:sz="4"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8580,7</w:t>
            </w:r>
          </w:p>
        </w:tc>
        <w:tc>
          <w:tcPr>
            <w:tcW w:w="1061" w:type="dxa"/>
            <w:tcBorders>
              <w:top w:val="nil"/>
              <w:left w:val="nil"/>
              <w:bottom w:val="single" w:sz="4"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8580,72</w:t>
            </w:r>
          </w:p>
        </w:tc>
        <w:tc>
          <w:tcPr>
            <w:tcW w:w="1063" w:type="dxa"/>
            <w:tcBorders>
              <w:top w:val="nil"/>
              <w:left w:val="nil"/>
              <w:bottom w:val="single" w:sz="4"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8580,72</w:t>
            </w:r>
          </w:p>
        </w:tc>
        <w:tc>
          <w:tcPr>
            <w:tcW w:w="1202" w:type="dxa"/>
            <w:tcBorders>
              <w:top w:val="nil"/>
              <w:left w:val="nil"/>
              <w:bottom w:val="single" w:sz="4"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8580,72</w:t>
            </w:r>
          </w:p>
        </w:tc>
        <w:tc>
          <w:tcPr>
            <w:tcW w:w="1151" w:type="dxa"/>
            <w:tcBorders>
              <w:top w:val="nil"/>
              <w:left w:val="nil"/>
              <w:bottom w:val="single" w:sz="4"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34322,86</w:t>
            </w:r>
          </w:p>
        </w:tc>
        <w:tc>
          <w:tcPr>
            <w:tcW w:w="1052" w:type="dxa"/>
            <w:tcBorders>
              <w:top w:val="nil"/>
              <w:left w:val="nil"/>
              <w:bottom w:val="single" w:sz="4"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37535,76</w:t>
            </w:r>
          </w:p>
        </w:tc>
        <w:tc>
          <w:tcPr>
            <w:tcW w:w="994" w:type="dxa"/>
            <w:tcBorders>
              <w:top w:val="nil"/>
              <w:left w:val="nil"/>
              <w:bottom w:val="single" w:sz="4"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71858,62</w:t>
            </w:r>
          </w:p>
        </w:tc>
      </w:tr>
      <w:tr w:rsidR="00547693" w:rsidRPr="00042F0A" w:rsidTr="006F0E2E">
        <w:trPr>
          <w:trHeight w:val="249"/>
        </w:trPr>
        <w:tc>
          <w:tcPr>
            <w:tcW w:w="1790" w:type="dxa"/>
            <w:tcBorders>
              <w:top w:val="single" w:sz="4" w:space="0" w:color="auto"/>
              <w:left w:val="single" w:sz="4" w:space="0" w:color="auto"/>
              <w:bottom w:val="single" w:sz="4" w:space="0" w:color="auto"/>
              <w:right w:val="single" w:sz="4" w:space="0" w:color="auto"/>
            </w:tcBorders>
            <w:shd w:val="clear" w:color="auto" w:fill="auto"/>
            <w:vAlign w:val="center"/>
          </w:tcPr>
          <w:p w:rsidR="00547693" w:rsidRPr="00C22D8B" w:rsidRDefault="00547693" w:rsidP="009F2C57">
            <w:pPr>
              <w:jc w:val="center"/>
              <w:rPr>
                <w:color w:val="000000"/>
                <w:sz w:val="22"/>
                <w:szCs w:val="22"/>
              </w:rPr>
            </w:pPr>
            <w:r>
              <w:rPr>
                <w:color w:val="000000"/>
                <w:sz w:val="22"/>
                <w:szCs w:val="22"/>
              </w:rPr>
              <w:t>З</w:t>
            </w:r>
            <w:r w:rsidRPr="00C22D8B">
              <w:rPr>
                <w:color w:val="000000"/>
                <w:sz w:val="22"/>
                <w:szCs w:val="22"/>
              </w:rPr>
              <w:t>а счет надба</w:t>
            </w:r>
            <w:r w:rsidRPr="00C22D8B">
              <w:rPr>
                <w:color w:val="000000"/>
                <w:sz w:val="22"/>
                <w:szCs w:val="22"/>
              </w:rPr>
              <w:t>в</w:t>
            </w:r>
            <w:r w:rsidRPr="00C22D8B">
              <w:rPr>
                <w:color w:val="000000"/>
                <w:sz w:val="22"/>
                <w:szCs w:val="22"/>
              </w:rPr>
              <w:t>ки к  тарифу</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547693" w:rsidRPr="006F0E2E" w:rsidRDefault="00547693" w:rsidP="006F0E2E">
            <w:pPr>
              <w:jc w:val="center"/>
              <w:rPr>
                <w:sz w:val="20"/>
                <w:szCs w:val="20"/>
              </w:rPr>
            </w:pPr>
            <w:r w:rsidRPr="006F0E2E">
              <w:rPr>
                <w:sz w:val="20"/>
                <w:szCs w:val="20"/>
              </w:rPr>
              <w:t>0</w:t>
            </w:r>
          </w:p>
        </w:tc>
        <w:tc>
          <w:tcPr>
            <w:tcW w:w="1055" w:type="dxa"/>
            <w:tcBorders>
              <w:top w:val="single" w:sz="4" w:space="0" w:color="auto"/>
              <w:left w:val="single" w:sz="4" w:space="0" w:color="auto"/>
              <w:bottom w:val="single" w:sz="4" w:space="0" w:color="auto"/>
              <w:right w:val="single" w:sz="4" w:space="0" w:color="auto"/>
            </w:tcBorders>
            <w:shd w:val="clear" w:color="auto" w:fill="auto"/>
            <w:vAlign w:val="center"/>
          </w:tcPr>
          <w:p w:rsidR="00547693" w:rsidRPr="006F0E2E" w:rsidRDefault="00547693" w:rsidP="006F0E2E">
            <w:pPr>
              <w:jc w:val="center"/>
              <w:rPr>
                <w:sz w:val="20"/>
                <w:szCs w:val="20"/>
              </w:rPr>
            </w:pPr>
            <w:r w:rsidRPr="006F0E2E">
              <w:rPr>
                <w:sz w:val="20"/>
                <w:szCs w:val="20"/>
              </w:rPr>
              <w:t>4120</w:t>
            </w:r>
          </w:p>
        </w:tc>
        <w:tc>
          <w:tcPr>
            <w:tcW w:w="1061" w:type="dxa"/>
            <w:tcBorders>
              <w:top w:val="single" w:sz="4" w:space="0" w:color="auto"/>
              <w:left w:val="single" w:sz="4" w:space="0" w:color="auto"/>
              <w:bottom w:val="single" w:sz="4" w:space="0" w:color="auto"/>
              <w:right w:val="single" w:sz="4" w:space="0" w:color="auto"/>
            </w:tcBorders>
            <w:shd w:val="clear" w:color="auto" w:fill="auto"/>
            <w:vAlign w:val="center"/>
          </w:tcPr>
          <w:p w:rsidR="00547693" w:rsidRPr="006F0E2E" w:rsidRDefault="00547693" w:rsidP="006F0E2E">
            <w:pPr>
              <w:jc w:val="center"/>
              <w:rPr>
                <w:sz w:val="20"/>
                <w:szCs w:val="20"/>
              </w:rPr>
            </w:pPr>
            <w:r w:rsidRPr="006F0E2E">
              <w:rPr>
                <w:sz w:val="20"/>
                <w:szCs w:val="20"/>
              </w:rPr>
              <w:t>4198,4</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rsidR="00547693" w:rsidRPr="006F0E2E" w:rsidRDefault="00547693" w:rsidP="006F0E2E">
            <w:pPr>
              <w:jc w:val="center"/>
              <w:rPr>
                <w:sz w:val="20"/>
                <w:szCs w:val="20"/>
              </w:rPr>
            </w:pPr>
            <w:r w:rsidRPr="006F0E2E">
              <w:rPr>
                <w:sz w:val="20"/>
                <w:szCs w:val="20"/>
              </w:rPr>
              <w:t>4262,7</w:t>
            </w:r>
          </w:p>
        </w:tc>
        <w:tc>
          <w:tcPr>
            <w:tcW w:w="1202" w:type="dxa"/>
            <w:tcBorders>
              <w:top w:val="single" w:sz="4" w:space="0" w:color="auto"/>
              <w:left w:val="single" w:sz="4" w:space="0" w:color="auto"/>
              <w:bottom w:val="single" w:sz="4" w:space="0" w:color="auto"/>
              <w:right w:val="single" w:sz="4" w:space="0" w:color="auto"/>
            </w:tcBorders>
            <w:shd w:val="clear" w:color="auto" w:fill="auto"/>
            <w:vAlign w:val="center"/>
          </w:tcPr>
          <w:p w:rsidR="00547693" w:rsidRPr="006F0E2E" w:rsidRDefault="00547693" w:rsidP="006F0E2E">
            <w:pPr>
              <w:jc w:val="center"/>
              <w:rPr>
                <w:sz w:val="20"/>
                <w:szCs w:val="20"/>
              </w:rPr>
            </w:pPr>
            <w:r w:rsidRPr="006F0E2E">
              <w:rPr>
                <w:sz w:val="20"/>
                <w:szCs w:val="20"/>
              </w:rPr>
              <w:t>4333,5</w:t>
            </w:r>
          </w:p>
        </w:tc>
        <w:tc>
          <w:tcPr>
            <w:tcW w:w="1151" w:type="dxa"/>
            <w:tcBorders>
              <w:top w:val="single" w:sz="4" w:space="0" w:color="auto"/>
              <w:left w:val="single" w:sz="4" w:space="0" w:color="auto"/>
              <w:bottom w:val="single" w:sz="4" w:space="0" w:color="auto"/>
              <w:right w:val="single" w:sz="4" w:space="0" w:color="auto"/>
            </w:tcBorders>
            <w:shd w:val="clear" w:color="auto" w:fill="auto"/>
            <w:vAlign w:val="center"/>
          </w:tcPr>
          <w:p w:rsidR="00547693" w:rsidRPr="006F0E2E" w:rsidRDefault="00547693" w:rsidP="006F0E2E">
            <w:pPr>
              <w:jc w:val="center"/>
              <w:rPr>
                <w:sz w:val="20"/>
                <w:szCs w:val="20"/>
              </w:rPr>
            </w:pPr>
            <w:r w:rsidRPr="006F0E2E">
              <w:rPr>
                <w:sz w:val="20"/>
                <w:szCs w:val="20"/>
              </w:rPr>
              <w:t>16914,6</w:t>
            </w:r>
          </w:p>
        </w:tc>
        <w:tc>
          <w:tcPr>
            <w:tcW w:w="1052" w:type="dxa"/>
            <w:tcBorders>
              <w:top w:val="single" w:sz="4" w:space="0" w:color="auto"/>
              <w:left w:val="single" w:sz="4" w:space="0" w:color="auto"/>
              <w:bottom w:val="single" w:sz="4" w:space="0" w:color="auto"/>
              <w:right w:val="single" w:sz="4" w:space="0" w:color="auto"/>
            </w:tcBorders>
            <w:shd w:val="clear" w:color="auto" w:fill="auto"/>
            <w:vAlign w:val="center"/>
          </w:tcPr>
          <w:p w:rsidR="00547693" w:rsidRPr="006F0E2E" w:rsidRDefault="00547693" w:rsidP="006F0E2E">
            <w:pPr>
              <w:jc w:val="center"/>
              <w:rPr>
                <w:sz w:val="20"/>
                <w:szCs w:val="20"/>
              </w:rPr>
            </w:pPr>
            <w:r w:rsidRPr="006F0E2E">
              <w:rPr>
                <w:sz w:val="20"/>
                <w:szCs w:val="20"/>
              </w:rPr>
              <w:t>34494,4</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rsidR="00547693" w:rsidRPr="006F0E2E" w:rsidRDefault="00547693" w:rsidP="006F0E2E">
            <w:pPr>
              <w:jc w:val="center"/>
              <w:rPr>
                <w:sz w:val="20"/>
                <w:szCs w:val="20"/>
              </w:rPr>
            </w:pPr>
            <w:r w:rsidRPr="006F0E2E">
              <w:rPr>
                <w:sz w:val="20"/>
                <w:szCs w:val="20"/>
              </w:rPr>
              <w:t>51409</w:t>
            </w:r>
          </w:p>
        </w:tc>
      </w:tr>
      <w:tr w:rsidR="00547693" w:rsidRPr="00042F0A" w:rsidTr="006F0E2E">
        <w:trPr>
          <w:trHeight w:val="249"/>
        </w:trPr>
        <w:tc>
          <w:tcPr>
            <w:tcW w:w="1790" w:type="dxa"/>
            <w:tcBorders>
              <w:top w:val="single" w:sz="4" w:space="0" w:color="auto"/>
              <w:left w:val="single" w:sz="8" w:space="0" w:color="auto"/>
              <w:bottom w:val="single" w:sz="8" w:space="0" w:color="auto"/>
              <w:right w:val="single" w:sz="8" w:space="0" w:color="auto"/>
            </w:tcBorders>
            <w:shd w:val="clear" w:color="auto" w:fill="auto"/>
            <w:vAlign w:val="center"/>
          </w:tcPr>
          <w:p w:rsidR="00547693" w:rsidRPr="00C22D8B" w:rsidRDefault="00547693" w:rsidP="009F2C57">
            <w:pPr>
              <w:jc w:val="center"/>
              <w:rPr>
                <w:color w:val="000000"/>
                <w:sz w:val="22"/>
                <w:szCs w:val="22"/>
              </w:rPr>
            </w:pPr>
            <w:r w:rsidRPr="00C22D8B">
              <w:rPr>
                <w:color w:val="000000"/>
                <w:sz w:val="22"/>
                <w:szCs w:val="22"/>
              </w:rPr>
              <w:t>Средства инв</w:t>
            </w:r>
            <w:r w:rsidRPr="00C22D8B">
              <w:rPr>
                <w:color w:val="000000"/>
                <w:sz w:val="22"/>
                <w:szCs w:val="22"/>
              </w:rPr>
              <w:t>е</w:t>
            </w:r>
            <w:r w:rsidRPr="00C22D8B">
              <w:rPr>
                <w:color w:val="000000"/>
                <w:sz w:val="22"/>
                <w:szCs w:val="22"/>
              </w:rPr>
              <w:t>стора</w:t>
            </w:r>
          </w:p>
        </w:tc>
        <w:tc>
          <w:tcPr>
            <w:tcW w:w="960" w:type="dxa"/>
            <w:tcBorders>
              <w:top w:val="single" w:sz="4" w:space="0" w:color="auto"/>
              <w:left w:val="nil"/>
              <w:bottom w:val="single" w:sz="8"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0</w:t>
            </w:r>
          </w:p>
        </w:tc>
        <w:tc>
          <w:tcPr>
            <w:tcW w:w="1055" w:type="dxa"/>
            <w:tcBorders>
              <w:top w:val="single" w:sz="4" w:space="0" w:color="auto"/>
              <w:left w:val="nil"/>
              <w:bottom w:val="single" w:sz="8"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4504</w:t>
            </w:r>
          </w:p>
        </w:tc>
        <w:tc>
          <w:tcPr>
            <w:tcW w:w="1061" w:type="dxa"/>
            <w:tcBorders>
              <w:top w:val="single" w:sz="4" w:space="0" w:color="auto"/>
              <w:left w:val="nil"/>
              <w:bottom w:val="single" w:sz="8"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4841</w:t>
            </w:r>
          </w:p>
        </w:tc>
        <w:tc>
          <w:tcPr>
            <w:tcW w:w="1063" w:type="dxa"/>
            <w:tcBorders>
              <w:top w:val="single" w:sz="4" w:space="0" w:color="auto"/>
              <w:left w:val="nil"/>
              <w:bottom w:val="single" w:sz="8"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4402</w:t>
            </w:r>
          </w:p>
        </w:tc>
        <w:tc>
          <w:tcPr>
            <w:tcW w:w="1202" w:type="dxa"/>
            <w:tcBorders>
              <w:top w:val="single" w:sz="4" w:space="0" w:color="auto"/>
              <w:left w:val="nil"/>
              <w:bottom w:val="single" w:sz="8"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3843</w:t>
            </w:r>
          </w:p>
        </w:tc>
        <w:tc>
          <w:tcPr>
            <w:tcW w:w="1151" w:type="dxa"/>
            <w:tcBorders>
              <w:top w:val="single" w:sz="4" w:space="0" w:color="auto"/>
              <w:left w:val="nil"/>
              <w:bottom w:val="single" w:sz="8"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17590</w:t>
            </w:r>
          </w:p>
        </w:tc>
        <w:tc>
          <w:tcPr>
            <w:tcW w:w="1052" w:type="dxa"/>
            <w:tcBorders>
              <w:top w:val="single" w:sz="4" w:space="0" w:color="auto"/>
              <w:left w:val="nil"/>
              <w:bottom w:val="single" w:sz="8"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18454</w:t>
            </w:r>
          </w:p>
        </w:tc>
        <w:tc>
          <w:tcPr>
            <w:tcW w:w="994" w:type="dxa"/>
            <w:tcBorders>
              <w:top w:val="single" w:sz="4" w:space="0" w:color="auto"/>
              <w:left w:val="nil"/>
              <w:bottom w:val="single" w:sz="8" w:space="0" w:color="auto"/>
              <w:right w:val="single" w:sz="8" w:space="0" w:color="auto"/>
            </w:tcBorders>
            <w:shd w:val="clear" w:color="auto" w:fill="auto"/>
            <w:vAlign w:val="center"/>
          </w:tcPr>
          <w:p w:rsidR="00547693" w:rsidRPr="006F0E2E" w:rsidRDefault="00547693" w:rsidP="006F0E2E">
            <w:pPr>
              <w:jc w:val="center"/>
              <w:rPr>
                <w:sz w:val="20"/>
                <w:szCs w:val="20"/>
              </w:rPr>
            </w:pPr>
            <w:r w:rsidRPr="006F0E2E">
              <w:rPr>
                <w:sz w:val="20"/>
                <w:szCs w:val="20"/>
              </w:rPr>
              <w:t>36044</w:t>
            </w:r>
          </w:p>
        </w:tc>
      </w:tr>
      <w:tr w:rsidR="006F0E2E" w:rsidRPr="00042F0A" w:rsidTr="006F0E2E">
        <w:trPr>
          <w:trHeight w:val="249"/>
        </w:trPr>
        <w:tc>
          <w:tcPr>
            <w:tcW w:w="1790" w:type="dxa"/>
            <w:tcBorders>
              <w:top w:val="nil"/>
              <w:left w:val="single" w:sz="8" w:space="0" w:color="auto"/>
              <w:bottom w:val="single" w:sz="8" w:space="0" w:color="auto"/>
              <w:right w:val="single" w:sz="8" w:space="0" w:color="auto"/>
            </w:tcBorders>
            <w:shd w:val="clear" w:color="auto" w:fill="auto"/>
            <w:vAlign w:val="center"/>
          </w:tcPr>
          <w:p w:rsidR="006F0E2E" w:rsidRPr="00042F0A" w:rsidRDefault="006F0E2E" w:rsidP="006F0E2E">
            <w:pPr>
              <w:jc w:val="center"/>
              <w:rPr>
                <w:color w:val="000000"/>
                <w:sz w:val="22"/>
                <w:szCs w:val="22"/>
              </w:rPr>
            </w:pPr>
            <w:r w:rsidRPr="00042F0A">
              <w:rPr>
                <w:color w:val="000000"/>
                <w:sz w:val="22"/>
                <w:szCs w:val="22"/>
              </w:rPr>
              <w:t>Итого</w:t>
            </w:r>
          </w:p>
        </w:tc>
        <w:tc>
          <w:tcPr>
            <w:tcW w:w="960" w:type="dxa"/>
            <w:tcBorders>
              <w:top w:val="nil"/>
              <w:left w:val="nil"/>
              <w:bottom w:val="single" w:sz="8" w:space="0" w:color="auto"/>
              <w:right w:val="single" w:sz="8" w:space="0" w:color="auto"/>
            </w:tcBorders>
            <w:shd w:val="clear" w:color="auto" w:fill="auto"/>
            <w:vAlign w:val="center"/>
          </w:tcPr>
          <w:p w:rsidR="006F0E2E" w:rsidRPr="006F0E2E" w:rsidRDefault="006F0E2E" w:rsidP="006F0E2E">
            <w:pPr>
              <w:jc w:val="center"/>
              <w:rPr>
                <w:sz w:val="20"/>
                <w:szCs w:val="20"/>
              </w:rPr>
            </w:pPr>
            <w:r w:rsidRPr="006F0E2E">
              <w:rPr>
                <w:sz w:val="20"/>
                <w:szCs w:val="20"/>
              </w:rPr>
              <w:t>15290</w:t>
            </w:r>
          </w:p>
        </w:tc>
        <w:tc>
          <w:tcPr>
            <w:tcW w:w="1055" w:type="dxa"/>
            <w:tcBorders>
              <w:top w:val="nil"/>
              <w:left w:val="nil"/>
              <w:bottom w:val="single" w:sz="8" w:space="0" w:color="auto"/>
              <w:right w:val="single" w:sz="8" w:space="0" w:color="auto"/>
            </w:tcBorders>
            <w:shd w:val="clear" w:color="auto" w:fill="auto"/>
            <w:vAlign w:val="center"/>
          </w:tcPr>
          <w:p w:rsidR="006F0E2E" w:rsidRPr="006F0E2E" w:rsidRDefault="006F0E2E" w:rsidP="006F0E2E">
            <w:pPr>
              <w:jc w:val="center"/>
              <w:rPr>
                <w:sz w:val="20"/>
                <w:szCs w:val="20"/>
              </w:rPr>
            </w:pPr>
            <w:r w:rsidRPr="006F0E2E">
              <w:rPr>
                <w:sz w:val="20"/>
                <w:szCs w:val="20"/>
              </w:rPr>
              <w:t>31111,96</w:t>
            </w:r>
          </w:p>
        </w:tc>
        <w:tc>
          <w:tcPr>
            <w:tcW w:w="1061" w:type="dxa"/>
            <w:tcBorders>
              <w:top w:val="nil"/>
              <w:left w:val="nil"/>
              <w:bottom w:val="single" w:sz="8" w:space="0" w:color="auto"/>
              <w:right w:val="single" w:sz="8" w:space="0" w:color="auto"/>
            </w:tcBorders>
            <w:shd w:val="clear" w:color="auto" w:fill="auto"/>
            <w:vAlign w:val="center"/>
          </w:tcPr>
          <w:p w:rsidR="006F0E2E" w:rsidRPr="006F0E2E" w:rsidRDefault="006F0E2E" w:rsidP="006F0E2E">
            <w:pPr>
              <w:jc w:val="center"/>
              <w:rPr>
                <w:sz w:val="20"/>
                <w:szCs w:val="20"/>
              </w:rPr>
            </w:pPr>
            <w:r w:rsidRPr="006F0E2E">
              <w:rPr>
                <w:sz w:val="20"/>
                <w:szCs w:val="20"/>
              </w:rPr>
              <w:t>62565,5</w:t>
            </w:r>
          </w:p>
        </w:tc>
        <w:tc>
          <w:tcPr>
            <w:tcW w:w="1063" w:type="dxa"/>
            <w:tcBorders>
              <w:top w:val="nil"/>
              <w:left w:val="nil"/>
              <w:bottom w:val="single" w:sz="8" w:space="0" w:color="auto"/>
              <w:right w:val="single" w:sz="8" w:space="0" w:color="auto"/>
            </w:tcBorders>
            <w:shd w:val="clear" w:color="auto" w:fill="auto"/>
            <w:vAlign w:val="center"/>
          </w:tcPr>
          <w:p w:rsidR="006F0E2E" w:rsidRPr="006F0E2E" w:rsidRDefault="006F0E2E" w:rsidP="006F0E2E">
            <w:pPr>
              <w:jc w:val="center"/>
              <w:rPr>
                <w:sz w:val="20"/>
                <w:szCs w:val="20"/>
              </w:rPr>
            </w:pPr>
            <w:r w:rsidRPr="006F0E2E">
              <w:rPr>
                <w:sz w:val="20"/>
                <w:szCs w:val="20"/>
              </w:rPr>
              <w:t>138135</w:t>
            </w:r>
          </w:p>
        </w:tc>
        <w:tc>
          <w:tcPr>
            <w:tcW w:w="1202" w:type="dxa"/>
            <w:tcBorders>
              <w:top w:val="nil"/>
              <w:left w:val="nil"/>
              <w:bottom w:val="single" w:sz="8" w:space="0" w:color="auto"/>
              <w:right w:val="single" w:sz="8" w:space="0" w:color="auto"/>
            </w:tcBorders>
            <w:shd w:val="clear" w:color="auto" w:fill="auto"/>
            <w:vAlign w:val="center"/>
          </w:tcPr>
          <w:p w:rsidR="006F0E2E" w:rsidRPr="006F0E2E" w:rsidRDefault="006F0E2E" w:rsidP="006F0E2E">
            <w:pPr>
              <w:jc w:val="center"/>
              <w:rPr>
                <w:sz w:val="20"/>
                <w:szCs w:val="20"/>
              </w:rPr>
            </w:pPr>
            <w:r w:rsidRPr="006F0E2E">
              <w:rPr>
                <w:sz w:val="20"/>
                <w:szCs w:val="20"/>
              </w:rPr>
              <w:t>123646,6</w:t>
            </w:r>
          </w:p>
        </w:tc>
        <w:tc>
          <w:tcPr>
            <w:tcW w:w="1151" w:type="dxa"/>
            <w:tcBorders>
              <w:top w:val="nil"/>
              <w:left w:val="nil"/>
              <w:bottom w:val="single" w:sz="8" w:space="0" w:color="auto"/>
              <w:right w:val="single" w:sz="8" w:space="0" w:color="auto"/>
            </w:tcBorders>
            <w:shd w:val="clear" w:color="auto" w:fill="auto"/>
            <w:vAlign w:val="center"/>
          </w:tcPr>
          <w:p w:rsidR="006F0E2E" w:rsidRPr="006F0E2E" w:rsidRDefault="006F0E2E" w:rsidP="006F0E2E">
            <w:pPr>
              <w:jc w:val="center"/>
              <w:rPr>
                <w:sz w:val="20"/>
                <w:szCs w:val="20"/>
              </w:rPr>
            </w:pPr>
            <w:r w:rsidRPr="006F0E2E">
              <w:rPr>
                <w:sz w:val="20"/>
                <w:szCs w:val="20"/>
              </w:rPr>
              <w:t>370749,1</w:t>
            </w:r>
          </w:p>
        </w:tc>
        <w:tc>
          <w:tcPr>
            <w:tcW w:w="1052" w:type="dxa"/>
            <w:tcBorders>
              <w:top w:val="nil"/>
              <w:left w:val="nil"/>
              <w:bottom w:val="single" w:sz="8" w:space="0" w:color="auto"/>
              <w:right w:val="single" w:sz="8" w:space="0" w:color="auto"/>
            </w:tcBorders>
            <w:shd w:val="clear" w:color="auto" w:fill="auto"/>
            <w:vAlign w:val="center"/>
          </w:tcPr>
          <w:p w:rsidR="006F0E2E" w:rsidRPr="006F0E2E" w:rsidRDefault="006F0E2E" w:rsidP="006F0E2E">
            <w:pPr>
              <w:jc w:val="center"/>
              <w:rPr>
                <w:sz w:val="20"/>
                <w:szCs w:val="20"/>
              </w:rPr>
            </w:pPr>
            <w:r w:rsidRPr="006F0E2E">
              <w:rPr>
                <w:sz w:val="20"/>
                <w:szCs w:val="20"/>
              </w:rPr>
              <w:t>701426,6</w:t>
            </w:r>
          </w:p>
        </w:tc>
        <w:tc>
          <w:tcPr>
            <w:tcW w:w="994" w:type="dxa"/>
            <w:tcBorders>
              <w:top w:val="nil"/>
              <w:left w:val="nil"/>
              <w:bottom w:val="single" w:sz="8" w:space="0" w:color="auto"/>
              <w:right w:val="single" w:sz="8" w:space="0" w:color="auto"/>
            </w:tcBorders>
            <w:shd w:val="clear" w:color="auto" w:fill="auto"/>
            <w:vAlign w:val="center"/>
          </w:tcPr>
          <w:p w:rsidR="006F0E2E" w:rsidRPr="006F0E2E" w:rsidRDefault="006F0E2E" w:rsidP="006F0E2E">
            <w:pPr>
              <w:jc w:val="center"/>
              <w:rPr>
                <w:sz w:val="20"/>
                <w:szCs w:val="20"/>
              </w:rPr>
            </w:pPr>
            <w:r w:rsidRPr="006F0E2E">
              <w:rPr>
                <w:sz w:val="20"/>
                <w:szCs w:val="20"/>
              </w:rPr>
              <w:t>1072176</w:t>
            </w:r>
          </w:p>
        </w:tc>
      </w:tr>
    </w:tbl>
    <w:p w:rsidR="00FA2580" w:rsidRDefault="00FA2580" w:rsidP="00FA2580">
      <w:pPr>
        <w:pStyle w:val="23"/>
        <w:spacing w:after="0" w:line="276" w:lineRule="auto"/>
        <w:ind w:left="0"/>
        <w:jc w:val="both"/>
        <w:rPr>
          <w:lang w:val="ru-RU"/>
        </w:rPr>
      </w:pPr>
    </w:p>
    <w:p w:rsidR="00FA2580" w:rsidRDefault="00FA2580" w:rsidP="00FA2580">
      <w:pPr>
        <w:pStyle w:val="23"/>
        <w:spacing w:after="0" w:line="276" w:lineRule="auto"/>
        <w:ind w:left="0"/>
        <w:jc w:val="both"/>
      </w:pPr>
      <w:r>
        <w:t xml:space="preserve">Более детальная характеристика структуры источников финансирования представлена  в таблице </w:t>
      </w:r>
      <w:r>
        <w:rPr>
          <w:lang w:val="ru-RU"/>
        </w:rPr>
        <w:t>6.17.</w:t>
      </w:r>
    </w:p>
    <w:p w:rsidR="006F0E2E" w:rsidRDefault="006F0E2E" w:rsidP="006F0E2E">
      <w:pPr>
        <w:jc w:val="center"/>
        <w:rPr>
          <w:b/>
          <w:sz w:val="22"/>
          <w:szCs w:val="22"/>
        </w:rPr>
      </w:pPr>
    </w:p>
    <w:p w:rsidR="006F0E2E" w:rsidRPr="00C22D8B" w:rsidRDefault="006F0E2E" w:rsidP="006F0E2E">
      <w:pPr>
        <w:pStyle w:val="23"/>
        <w:spacing w:after="0" w:line="276" w:lineRule="auto"/>
        <w:ind w:left="0"/>
        <w:jc w:val="both"/>
        <w:rPr>
          <w:b/>
          <w:sz w:val="22"/>
          <w:szCs w:val="22"/>
        </w:rPr>
      </w:pPr>
      <w:r w:rsidRPr="00C22D8B">
        <w:rPr>
          <w:b/>
          <w:sz w:val="22"/>
          <w:szCs w:val="22"/>
        </w:rPr>
        <w:t xml:space="preserve">Таблица </w:t>
      </w:r>
      <w:r w:rsidR="00FA2580">
        <w:rPr>
          <w:b/>
          <w:sz w:val="22"/>
          <w:szCs w:val="22"/>
          <w:lang w:val="ru-RU"/>
        </w:rPr>
        <w:t>6.17.</w:t>
      </w:r>
      <w:r w:rsidRPr="00C22D8B">
        <w:rPr>
          <w:b/>
          <w:sz w:val="22"/>
          <w:szCs w:val="22"/>
        </w:rPr>
        <w:t>Характеристика структуры источников финансирования</w:t>
      </w:r>
    </w:p>
    <w:tbl>
      <w:tblPr>
        <w:tblW w:w="97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784"/>
        <w:gridCol w:w="1060"/>
        <w:gridCol w:w="960"/>
        <w:gridCol w:w="1080"/>
        <w:gridCol w:w="960"/>
        <w:gridCol w:w="966"/>
        <w:gridCol w:w="960"/>
      </w:tblGrid>
      <w:tr w:rsidR="006F0E2E" w:rsidRPr="00C22D8B" w:rsidTr="0067467E">
        <w:trPr>
          <w:trHeight w:val="408"/>
          <w:jc w:val="center"/>
        </w:trPr>
        <w:tc>
          <w:tcPr>
            <w:tcW w:w="3784" w:type="dxa"/>
            <w:vMerge w:val="restart"/>
            <w:shd w:val="clear" w:color="auto" w:fill="FFFF99"/>
            <w:vAlign w:val="center"/>
          </w:tcPr>
          <w:p w:rsidR="006F0E2E" w:rsidRPr="00C22D8B" w:rsidRDefault="006F0E2E" w:rsidP="006F0E2E">
            <w:pPr>
              <w:jc w:val="center"/>
              <w:rPr>
                <w:color w:val="000000"/>
                <w:sz w:val="22"/>
                <w:szCs w:val="22"/>
              </w:rPr>
            </w:pPr>
            <w:r w:rsidRPr="00C22D8B">
              <w:rPr>
                <w:color w:val="000000"/>
                <w:sz w:val="22"/>
                <w:szCs w:val="22"/>
              </w:rPr>
              <w:t>Источники финансирования</w:t>
            </w:r>
          </w:p>
        </w:tc>
        <w:tc>
          <w:tcPr>
            <w:tcW w:w="5986" w:type="dxa"/>
            <w:gridSpan w:val="6"/>
            <w:shd w:val="clear" w:color="auto" w:fill="FFFF99"/>
            <w:noWrap/>
            <w:vAlign w:val="center"/>
          </w:tcPr>
          <w:p w:rsidR="006F0E2E" w:rsidRPr="00C22D8B" w:rsidRDefault="006F0E2E" w:rsidP="006F0E2E">
            <w:pPr>
              <w:jc w:val="center"/>
              <w:rPr>
                <w:color w:val="000000"/>
                <w:sz w:val="22"/>
                <w:szCs w:val="22"/>
              </w:rPr>
            </w:pPr>
            <w:r w:rsidRPr="00C22D8B">
              <w:rPr>
                <w:color w:val="000000"/>
                <w:sz w:val="22"/>
                <w:szCs w:val="22"/>
              </w:rPr>
              <w:t>Планируемые периоды</w:t>
            </w:r>
          </w:p>
        </w:tc>
      </w:tr>
      <w:tr w:rsidR="006F0E2E" w:rsidRPr="00C22D8B" w:rsidTr="0067467E">
        <w:trPr>
          <w:trHeight w:val="288"/>
          <w:jc w:val="center"/>
        </w:trPr>
        <w:tc>
          <w:tcPr>
            <w:tcW w:w="3784" w:type="dxa"/>
            <w:vMerge/>
            <w:vAlign w:val="center"/>
          </w:tcPr>
          <w:p w:rsidR="006F0E2E" w:rsidRPr="00C22D8B" w:rsidRDefault="006F0E2E" w:rsidP="006F0E2E">
            <w:pPr>
              <w:jc w:val="center"/>
              <w:rPr>
                <w:color w:val="000000"/>
                <w:sz w:val="22"/>
                <w:szCs w:val="22"/>
              </w:rPr>
            </w:pPr>
          </w:p>
        </w:tc>
        <w:tc>
          <w:tcPr>
            <w:tcW w:w="1060" w:type="dxa"/>
            <w:shd w:val="clear" w:color="auto" w:fill="FFFF99"/>
            <w:noWrap/>
            <w:vAlign w:val="center"/>
          </w:tcPr>
          <w:p w:rsidR="006F0E2E" w:rsidRPr="00C22D8B" w:rsidRDefault="006F0E2E" w:rsidP="006F0E2E">
            <w:pPr>
              <w:jc w:val="center"/>
              <w:rPr>
                <w:color w:val="000000"/>
                <w:sz w:val="22"/>
                <w:szCs w:val="22"/>
              </w:rPr>
            </w:pPr>
            <w:r w:rsidRPr="00C22D8B">
              <w:rPr>
                <w:color w:val="000000"/>
                <w:sz w:val="22"/>
                <w:szCs w:val="22"/>
              </w:rPr>
              <w:t>2016-2020</w:t>
            </w:r>
          </w:p>
        </w:tc>
        <w:tc>
          <w:tcPr>
            <w:tcW w:w="960" w:type="dxa"/>
            <w:shd w:val="clear" w:color="auto" w:fill="FFFF99"/>
            <w:noWrap/>
            <w:vAlign w:val="center"/>
          </w:tcPr>
          <w:p w:rsidR="006F0E2E" w:rsidRPr="00C22D8B" w:rsidRDefault="006F0E2E" w:rsidP="006F0E2E">
            <w:pPr>
              <w:jc w:val="center"/>
              <w:rPr>
                <w:color w:val="000000"/>
                <w:sz w:val="22"/>
                <w:szCs w:val="22"/>
              </w:rPr>
            </w:pPr>
            <w:r w:rsidRPr="00C22D8B">
              <w:rPr>
                <w:color w:val="000000"/>
                <w:sz w:val="22"/>
                <w:szCs w:val="22"/>
              </w:rPr>
              <w:t>%</w:t>
            </w:r>
          </w:p>
        </w:tc>
        <w:tc>
          <w:tcPr>
            <w:tcW w:w="1080" w:type="dxa"/>
            <w:shd w:val="clear" w:color="auto" w:fill="FFFF99"/>
            <w:noWrap/>
            <w:vAlign w:val="center"/>
          </w:tcPr>
          <w:p w:rsidR="006F0E2E" w:rsidRPr="00C22D8B" w:rsidRDefault="006F0E2E" w:rsidP="006F0E2E">
            <w:pPr>
              <w:jc w:val="center"/>
              <w:rPr>
                <w:color w:val="000000"/>
                <w:sz w:val="22"/>
                <w:szCs w:val="22"/>
              </w:rPr>
            </w:pPr>
            <w:r w:rsidRPr="00C22D8B">
              <w:rPr>
                <w:color w:val="000000"/>
                <w:sz w:val="22"/>
                <w:szCs w:val="22"/>
              </w:rPr>
              <w:t>2021 -2026</w:t>
            </w:r>
          </w:p>
        </w:tc>
        <w:tc>
          <w:tcPr>
            <w:tcW w:w="960" w:type="dxa"/>
            <w:shd w:val="clear" w:color="auto" w:fill="FFFF99"/>
            <w:noWrap/>
            <w:vAlign w:val="center"/>
          </w:tcPr>
          <w:p w:rsidR="006F0E2E" w:rsidRPr="00C22D8B" w:rsidRDefault="006F0E2E" w:rsidP="006F0E2E">
            <w:pPr>
              <w:jc w:val="center"/>
              <w:rPr>
                <w:color w:val="000000"/>
                <w:sz w:val="22"/>
                <w:szCs w:val="22"/>
              </w:rPr>
            </w:pPr>
            <w:r w:rsidRPr="00C22D8B">
              <w:rPr>
                <w:color w:val="000000"/>
                <w:sz w:val="22"/>
                <w:szCs w:val="22"/>
              </w:rPr>
              <w:t>%</w:t>
            </w:r>
          </w:p>
        </w:tc>
        <w:tc>
          <w:tcPr>
            <w:tcW w:w="966" w:type="dxa"/>
            <w:shd w:val="clear" w:color="auto" w:fill="FFFF99"/>
            <w:noWrap/>
            <w:vAlign w:val="center"/>
          </w:tcPr>
          <w:p w:rsidR="006F0E2E" w:rsidRPr="00C22D8B" w:rsidRDefault="006F0E2E" w:rsidP="006F0E2E">
            <w:pPr>
              <w:jc w:val="center"/>
              <w:rPr>
                <w:color w:val="000000"/>
                <w:sz w:val="22"/>
                <w:szCs w:val="22"/>
              </w:rPr>
            </w:pPr>
            <w:r w:rsidRPr="00C22D8B">
              <w:rPr>
                <w:color w:val="000000"/>
                <w:sz w:val="22"/>
                <w:szCs w:val="22"/>
              </w:rPr>
              <w:t>Всего</w:t>
            </w:r>
          </w:p>
        </w:tc>
        <w:tc>
          <w:tcPr>
            <w:tcW w:w="960" w:type="dxa"/>
            <w:shd w:val="clear" w:color="auto" w:fill="FFFF99"/>
            <w:noWrap/>
            <w:vAlign w:val="center"/>
          </w:tcPr>
          <w:p w:rsidR="006F0E2E" w:rsidRPr="00C22D8B" w:rsidRDefault="006F0E2E" w:rsidP="006F0E2E">
            <w:pPr>
              <w:jc w:val="center"/>
              <w:rPr>
                <w:color w:val="000000"/>
                <w:sz w:val="22"/>
                <w:szCs w:val="22"/>
              </w:rPr>
            </w:pPr>
            <w:r w:rsidRPr="00C22D8B">
              <w:rPr>
                <w:color w:val="000000"/>
                <w:sz w:val="22"/>
                <w:szCs w:val="22"/>
              </w:rPr>
              <w:t>%</w:t>
            </w:r>
          </w:p>
        </w:tc>
      </w:tr>
      <w:tr w:rsidR="006F0E2E" w:rsidRPr="00C22D8B" w:rsidTr="0067467E">
        <w:trPr>
          <w:trHeight w:val="288"/>
          <w:jc w:val="center"/>
        </w:trPr>
        <w:tc>
          <w:tcPr>
            <w:tcW w:w="3784" w:type="dxa"/>
            <w:shd w:val="clear" w:color="auto" w:fill="auto"/>
            <w:vAlign w:val="center"/>
          </w:tcPr>
          <w:p w:rsidR="006F0E2E" w:rsidRPr="00C22D8B" w:rsidRDefault="006F0E2E" w:rsidP="006F0E2E">
            <w:pPr>
              <w:jc w:val="center"/>
              <w:rPr>
                <w:sz w:val="22"/>
                <w:szCs w:val="22"/>
              </w:rPr>
            </w:pPr>
            <w:r w:rsidRPr="00C22D8B">
              <w:rPr>
                <w:sz w:val="22"/>
                <w:szCs w:val="22"/>
              </w:rPr>
              <w:t>Всего инвестиций за период, в т.ч.</w:t>
            </w:r>
          </w:p>
        </w:tc>
        <w:tc>
          <w:tcPr>
            <w:tcW w:w="1060" w:type="dxa"/>
            <w:shd w:val="clear" w:color="auto" w:fill="auto"/>
            <w:vAlign w:val="center"/>
          </w:tcPr>
          <w:p w:rsidR="006F0E2E" w:rsidRPr="00C22D8B" w:rsidRDefault="006F0E2E" w:rsidP="006F0E2E">
            <w:pPr>
              <w:jc w:val="center"/>
              <w:rPr>
                <w:sz w:val="20"/>
                <w:szCs w:val="20"/>
              </w:rPr>
            </w:pPr>
            <w:r w:rsidRPr="00C22D8B">
              <w:rPr>
                <w:sz w:val="20"/>
                <w:szCs w:val="20"/>
              </w:rPr>
              <w:t>370748,6</w:t>
            </w:r>
          </w:p>
        </w:tc>
        <w:tc>
          <w:tcPr>
            <w:tcW w:w="960" w:type="dxa"/>
            <w:shd w:val="clear" w:color="auto" w:fill="auto"/>
            <w:vAlign w:val="center"/>
          </w:tcPr>
          <w:p w:rsidR="006F0E2E" w:rsidRPr="00C22D8B" w:rsidRDefault="006F0E2E" w:rsidP="006F0E2E">
            <w:pPr>
              <w:jc w:val="center"/>
              <w:rPr>
                <w:sz w:val="20"/>
                <w:szCs w:val="20"/>
              </w:rPr>
            </w:pPr>
            <w:r w:rsidRPr="00C22D8B">
              <w:rPr>
                <w:sz w:val="20"/>
                <w:szCs w:val="20"/>
              </w:rPr>
              <w:t>100</w:t>
            </w:r>
          </w:p>
        </w:tc>
        <w:tc>
          <w:tcPr>
            <w:tcW w:w="1080" w:type="dxa"/>
            <w:shd w:val="clear" w:color="auto" w:fill="auto"/>
            <w:vAlign w:val="center"/>
          </w:tcPr>
          <w:p w:rsidR="006F0E2E" w:rsidRPr="00C22D8B" w:rsidRDefault="006F0E2E" w:rsidP="006F0E2E">
            <w:pPr>
              <w:jc w:val="center"/>
              <w:rPr>
                <w:sz w:val="20"/>
                <w:szCs w:val="20"/>
              </w:rPr>
            </w:pPr>
            <w:r w:rsidRPr="00C22D8B">
              <w:rPr>
                <w:sz w:val="20"/>
                <w:szCs w:val="20"/>
              </w:rPr>
              <w:t>701426,2</w:t>
            </w:r>
          </w:p>
        </w:tc>
        <w:tc>
          <w:tcPr>
            <w:tcW w:w="960" w:type="dxa"/>
            <w:shd w:val="clear" w:color="auto" w:fill="auto"/>
            <w:vAlign w:val="center"/>
          </w:tcPr>
          <w:p w:rsidR="006F0E2E" w:rsidRPr="00C22D8B" w:rsidRDefault="006F0E2E" w:rsidP="006F0E2E">
            <w:pPr>
              <w:jc w:val="center"/>
              <w:rPr>
                <w:sz w:val="20"/>
                <w:szCs w:val="20"/>
              </w:rPr>
            </w:pPr>
            <w:r w:rsidRPr="00C22D8B">
              <w:rPr>
                <w:sz w:val="20"/>
                <w:szCs w:val="20"/>
              </w:rPr>
              <w:t>100</w:t>
            </w:r>
          </w:p>
        </w:tc>
        <w:tc>
          <w:tcPr>
            <w:tcW w:w="966" w:type="dxa"/>
            <w:shd w:val="clear" w:color="auto" w:fill="auto"/>
            <w:vAlign w:val="center"/>
          </w:tcPr>
          <w:p w:rsidR="006F0E2E" w:rsidRPr="00C22D8B" w:rsidRDefault="006F0E2E" w:rsidP="006F0E2E">
            <w:pPr>
              <w:jc w:val="center"/>
              <w:rPr>
                <w:sz w:val="20"/>
                <w:szCs w:val="20"/>
              </w:rPr>
            </w:pPr>
            <w:r w:rsidRPr="00C22D8B">
              <w:rPr>
                <w:sz w:val="20"/>
                <w:szCs w:val="20"/>
              </w:rPr>
              <w:t>1072176</w:t>
            </w:r>
          </w:p>
        </w:tc>
        <w:tc>
          <w:tcPr>
            <w:tcW w:w="960" w:type="dxa"/>
            <w:shd w:val="clear" w:color="auto" w:fill="auto"/>
            <w:vAlign w:val="center"/>
          </w:tcPr>
          <w:p w:rsidR="006F0E2E" w:rsidRPr="00C22D8B" w:rsidRDefault="006F0E2E" w:rsidP="006F0E2E">
            <w:pPr>
              <w:jc w:val="center"/>
              <w:rPr>
                <w:sz w:val="20"/>
                <w:szCs w:val="20"/>
              </w:rPr>
            </w:pPr>
            <w:r w:rsidRPr="00C22D8B">
              <w:rPr>
                <w:sz w:val="20"/>
                <w:szCs w:val="20"/>
              </w:rPr>
              <w:t>100</w:t>
            </w:r>
          </w:p>
        </w:tc>
      </w:tr>
      <w:tr w:rsidR="006F0E2E" w:rsidRPr="00C22D8B" w:rsidTr="0067467E">
        <w:trPr>
          <w:trHeight w:val="288"/>
          <w:jc w:val="center"/>
        </w:trPr>
        <w:tc>
          <w:tcPr>
            <w:tcW w:w="3784" w:type="dxa"/>
            <w:shd w:val="clear" w:color="auto" w:fill="auto"/>
            <w:vAlign w:val="center"/>
          </w:tcPr>
          <w:p w:rsidR="006F0E2E" w:rsidRPr="00C22D8B" w:rsidRDefault="006F0E2E" w:rsidP="00F60B13">
            <w:pPr>
              <w:rPr>
                <w:sz w:val="22"/>
                <w:szCs w:val="22"/>
              </w:rPr>
            </w:pPr>
            <w:r w:rsidRPr="00C22D8B">
              <w:rPr>
                <w:sz w:val="22"/>
                <w:szCs w:val="22"/>
              </w:rPr>
              <w:t>Федеральный бюджет</w:t>
            </w:r>
          </w:p>
        </w:tc>
        <w:tc>
          <w:tcPr>
            <w:tcW w:w="1060" w:type="dxa"/>
            <w:shd w:val="clear" w:color="auto" w:fill="auto"/>
            <w:vAlign w:val="center"/>
          </w:tcPr>
          <w:p w:rsidR="006F0E2E" w:rsidRPr="00C22D8B" w:rsidRDefault="006F0E2E" w:rsidP="006F0E2E">
            <w:pPr>
              <w:jc w:val="center"/>
              <w:rPr>
                <w:sz w:val="20"/>
                <w:szCs w:val="20"/>
              </w:rPr>
            </w:pPr>
            <w:r w:rsidRPr="00C22D8B">
              <w:rPr>
                <w:sz w:val="20"/>
                <w:szCs w:val="20"/>
              </w:rPr>
              <w:t>298161,4</w:t>
            </w:r>
          </w:p>
        </w:tc>
        <w:tc>
          <w:tcPr>
            <w:tcW w:w="960" w:type="dxa"/>
            <w:shd w:val="clear" w:color="auto" w:fill="auto"/>
            <w:vAlign w:val="center"/>
          </w:tcPr>
          <w:p w:rsidR="006F0E2E" w:rsidRPr="00C22D8B" w:rsidRDefault="006F0E2E" w:rsidP="006F0E2E">
            <w:pPr>
              <w:jc w:val="center"/>
              <w:rPr>
                <w:sz w:val="20"/>
                <w:szCs w:val="20"/>
              </w:rPr>
            </w:pPr>
            <w:r w:rsidRPr="00C22D8B">
              <w:rPr>
                <w:sz w:val="20"/>
                <w:szCs w:val="20"/>
              </w:rPr>
              <w:t>80,42</w:t>
            </w:r>
          </w:p>
        </w:tc>
        <w:tc>
          <w:tcPr>
            <w:tcW w:w="1080" w:type="dxa"/>
            <w:shd w:val="clear" w:color="auto" w:fill="auto"/>
            <w:vAlign w:val="center"/>
          </w:tcPr>
          <w:p w:rsidR="006F0E2E" w:rsidRPr="00C22D8B" w:rsidRDefault="006F0E2E" w:rsidP="006F0E2E">
            <w:pPr>
              <w:jc w:val="center"/>
              <w:rPr>
                <w:sz w:val="20"/>
                <w:szCs w:val="20"/>
              </w:rPr>
            </w:pPr>
            <w:r w:rsidRPr="00C22D8B">
              <w:rPr>
                <w:sz w:val="20"/>
                <w:szCs w:val="20"/>
              </w:rPr>
              <w:t>608592,3</w:t>
            </w:r>
          </w:p>
        </w:tc>
        <w:tc>
          <w:tcPr>
            <w:tcW w:w="960" w:type="dxa"/>
            <w:shd w:val="clear" w:color="auto" w:fill="auto"/>
            <w:vAlign w:val="center"/>
          </w:tcPr>
          <w:p w:rsidR="006F0E2E" w:rsidRPr="00C22D8B" w:rsidRDefault="006F0E2E" w:rsidP="006F0E2E">
            <w:pPr>
              <w:jc w:val="center"/>
              <w:rPr>
                <w:sz w:val="20"/>
                <w:szCs w:val="20"/>
              </w:rPr>
            </w:pPr>
            <w:r w:rsidRPr="00C22D8B">
              <w:rPr>
                <w:sz w:val="20"/>
                <w:szCs w:val="20"/>
              </w:rPr>
              <w:t>86,76</w:t>
            </w:r>
          </w:p>
        </w:tc>
        <w:tc>
          <w:tcPr>
            <w:tcW w:w="966" w:type="dxa"/>
            <w:shd w:val="clear" w:color="auto" w:fill="auto"/>
            <w:vAlign w:val="center"/>
          </w:tcPr>
          <w:p w:rsidR="006F0E2E" w:rsidRPr="00C22D8B" w:rsidRDefault="006F0E2E" w:rsidP="006F0E2E">
            <w:pPr>
              <w:jc w:val="center"/>
              <w:rPr>
                <w:sz w:val="20"/>
                <w:szCs w:val="20"/>
              </w:rPr>
            </w:pPr>
            <w:r w:rsidRPr="00C22D8B">
              <w:rPr>
                <w:sz w:val="20"/>
                <w:szCs w:val="20"/>
              </w:rPr>
              <w:t>899372,7</w:t>
            </w:r>
          </w:p>
        </w:tc>
        <w:tc>
          <w:tcPr>
            <w:tcW w:w="960" w:type="dxa"/>
            <w:shd w:val="clear" w:color="auto" w:fill="auto"/>
            <w:vAlign w:val="center"/>
          </w:tcPr>
          <w:p w:rsidR="006F0E2E" w:rsidRPr="00C22D8B" w:rsidRDefault="006F0E2E" w:rsidP="006F0E2E">
            <w:pPr>
              <w:jc w:val="center"/>
              <w:rPr>
                <w:sz w:val="20"/>
                <w:szCs w:val="20"/>
              </w:rPr>
            </w:pPr>
            <w:r w:rsidRPr="00C22D8B">
              <w:rPr>
                <w:sz w:val="20"/>
                <w:szCs w:val="20"/>
              </w:rPr>
              <w:t>83,88</w:t>
            </w:r>
          </w:p>
        </w:tc>
      </w:tr>
      <w:tr w:rsidR="006F0E2E" w:rsidRPr="00C22D8B" w:rsidTr="0067467E">
        <w:trPr>
          <w:trHeight w:val="288"/>
          <w:jc w:val="center"/>
        </w:trPr>
        <w:tc>
          <w:tcPr>
            <w:tcW w:w="3784" w:type="dxa"/>
            <w:shd w:val="clear" w:color="auto" w:fill="auto"/>
            <w:vAlign w:val="center"/>
          </w:tcPr>
          <w:p w:rsidR="006F0E2E" w:rsidRPr="00C22D8B" w:rsidRDefault="00547693" w:rsidP="00F60B13">
            <w:pPr>
              <w:rPr>
                <w:sz w:val="22"/>
                <w:szCs w:val="22"/>
              </w:rPr>
            </w:pPr>
            <w:r>
              <w:rPr>
                <w:sz w:val="22"/>
                <w:szCs w:val="22"/>
              </w:rPr>
              <w:t>Б</w:t>
            </w:r>
            <w:r w:rsidR="006F0E2E" w:rsidRPr="00C22D8B">
              <w:rPr>
                <w:sz w:val="22"/>
                <w:szCs w:val="22"/>
              </w:rPr>
              <w:t>юджет субъекта РФ</w:t>
            </w:r>
          </w:p>
        </w:tc>
        <w:tc>
          <w:tcPr>
            <w:tcW w:w="1060" w:type="dxa"/>
            <w:shd w:val="clear" w:color="auto" w:fill="auto"/>
            <w:vAlign w:val="center"/>
          </w:tcPr>
          <w:p w:rsidR="006F0E2E" w:rsidRPr="00C22D8B" w:rsidRDefault="006F0E2E" w:rsidP="006F0E2E">
            <w:pPr>
              <w:jc w:val="center"/>
              <w:rPr>
                <w:color w:val="000000"/>
                <w:sz w:val="20"/>
                <w:szCs w:val="20"/>
              </w:rPr>
            </w:pPr>
            <w:r w:rsidRPr="00C22D8B">
              <w:rPr>
                <w:color w:val="000000"/>
                <w:sz w:val="20"/>
                <w:szCs w:val="20"/>
              </w:rPr>
              <w:t>0</w:t>
            </w:r>
          </w:p>
        </w:tc>
        <w:tc>
          <w:tcPr>
            <w:tcW w:w="960" w:type="dxa"/>
            <w:shd w:val="clear" w:color="auto" w:fill="auto"/>
            <w:vAlign w:val="center"/>
          </w:tcPr>
          <w:p w:rsidR="006F0E2E" w:rsidRPr="00C22D8B" w:rsidRDefault="006F0E2E" w:rsidP="006F0E2E">
            <w:pPr>
              <w:jc w:val="center"/>
              <w:rPr>
                <w:sz w:val="20"/>
                <w:szCs w:val="20"/>
              </w:rPr>
            </w:pPr>
            <w:r w:rsidRPr="00C22D8B">
              <w:rPr>
                <w:sz w:val="20"/>
                <w:szCs w:val="20"/>
              </w:rPr>
              <w:t>0,00</w:t>
            </w:r>
          </w:p>
        </w:tc>
        <w:tc>
          <w:tcPr>
            <w:tcW w:w="1080" w:type="dxa"/>
            <w:shd w:val="clear" w:color="auto" w:fill="auto"/>
            <w:vAlign w:val="center"/>
          </w:tcPr>
          <w:p w:rsidR="006F0E2E" w:rsidRPr="00C22D8B" w:rsidRDefault="006F0E2E" w:rsidP="006F0E2E">
            <w:pPr>
              <w:jc w:val="center"/>
              <w:rPr>
                <w:color w:val="000000"/>
                <w:sz w:val="20"/>
                <w:szCs w:val="20"/>
              </w:rPr>
            </w:pPr>
            <w:r w:rsidRPr="00C22D8B">
              <w:rPr>
                <w:color w:val="000000"/>
                <w:sz w:val="20"/>
                <w:szCs w:val="20"/>
              </w:rPr>
              <w:t>0</w:t>
            </w:r>
          </w:p>
        </w:tc>
        <w:tc>
          <w:tcPr>
            <w:tcW w:w="960" w:type="dxa"/>
            <w:shd w:val="clear" w:color="auto" w:fill="auto"/>
            <w:vAlign w:val="center"/>
          </w:tcPr>
          <w:p w:rsidR="006F0E2E" w:rsidRPr="00C22D8B" w:rsidRDefault="006F0E2E" w:rsidP="006F0E2E">
            <w:pPr>
              <w:jc w:val="center"/>
              <w:rPr>
                <w:sz w:val="20"/>
                <w:szCs w:val="20"/>
              </w:rPr>
            </w:pPr>
            <w:r w:rsidRPr="00C22D8B">
              <w:rPr>
                <w:sz w:val="20"/>
                <w:szCs w:val="20"/>
              </w:rPr>
              <w:t>0,00</w:t>
            </w:r>
          </w:p>
        </w:tc>
        <w:tc>
          <w:tcPr>
            <w:tcW w:w="966" w:type="dxa"/>
            <w:shd w:val="clear" w:color="auto" w:fill="auto"/>
            <w:vAlign w:val="center"/>
          </w:tcPr>
          <w:p w:rsidR="006F0E2E" w:rsidRPr="00C22D8B" w:rsidRDefault="006F0E2E" w:rsidP="006F0E2E">
            <w:pPr>
              <w:jc w:val="center"/>
              <w:rPr>
                <w:color w:val="000000"/>
                <w:sz w:val="20"/>
                <w:szCs w:val="20"/>
              </w:rPr>
            </w:pPr>
            <w:r w:rsidRPr="00C22D8B">
              <w:rPr>
                <w:color w:val="000000"/>
                <w:sz w:val="20"/>
                <w:szCs w:val="20"/>
              </w:rPr>
              <w:t>0</w:t>
            </w:r>
          </w:p>
        </w:tc>
        <w:tc>
          <w:tcPr>
            <w:tcW w:w="960" w:type="dxa"/>
            <w:shd w:val="clear" w:color="auto" w:fill="auto"/>
            <w:vAlign w:val="center"/>
          </w:tcPr>
          <w:p w:rsidR="006F0E2E" w:rsidRPr="00C22D8B" w:rsidRDefault="006F0E2E" w:rsidP="006F0E2E">
            <w:pPr>
              <w:jc w:val="center"/>
              <w:rPr>
                <w:sz w:val="20"/>
                <w:szCs w:val="20"/>
              </w:rPr>
            </w:pPr>
            <w:r w:rsidRPr="00C22D8B">
              <w:rPr>
                <w:sz w:val="20"/>
                <w:szCs w:val="20"/>
              </w:rPr>
              <w:t>0,00</w:t>
            </w:r>
          </w:p>
        </w:tc>
      </w:tr>
      <w:tr w:rsidR="006F0E2E" w:rsidRPr="00C22D8B" w:rsidTr="0067467E">
        <w:trPr>
          <w:trHeight w:val="288"/>
          <w:jc w:val="center"/>
        </w:trPr>
        <w:tc>
          <w:tcPr>
            <w:tcW w:w="3784" w:type="dxa"/>
            <w:shd w:val="clear" w:color="auto" w:fill="auto"/>
            <w:vAlign w:val="center"/>
          </w:tcPr>
          <w:p w:rsidR="006F0E2E" w:rsidRPr="00C22D8B" w:rsidRDefault="00547693" w:rsidP="00F60B13">
            <w:pPr>
              <w:rPr>
                <w:sz w:val="22"/>
                <w:szCs w:val="22"/>
              </w:rPr>
            </w:pPr>
            <w:r>
              <w:rPr>
                <w:sz w:val="22"/>
                <w:szCs w:val="22"/>
              </w:rPr>
              <w:t>Б</w:t>
            </w:r>
            <w:r w:rsidR="006F0E2E" w:rsidRPr="00C22D8B">
              <w:rPr>
                <w:sz w:val="22"/>
                <w:szCs w:val="22"/>
              </w:rPr>
              <w:t>юджет муниципального образов</w:t>
            </w:r>
            <w:r w:rsidR="006F0E2E" w:rsidRPr="00C22D8B">
              <w:rPr>
                <w:sz w:val="22"/>
                <w:szCs w:val="22"/>
              </w:rPr>
              <w:t>а</w:t>
            </w:r>
            <w:r w:rsidR="006F0E2E" w:rsidRPr="00C22D8B">
              <w:rPr>
                <w:sz w:val="22"/>
                <w:szCs w:val="22"/>
              </w:rPr>
              <w:t>ния</w:t>
            </w:r>
          </w:p>
        </w:tc>
        <w:tc>
          <w:tcPr>
            <w:tcW w:w="1060" w:type="dxa"/>
            <w:shd w:val="clear" w:color="auto" w:fill="auto"/>
            <w:vAlign w:val="center"/>
          </w:tcPr>
          <w:p w:rsidR="006F0E2E" w:rsidRPr="00C22D8B" w:rsidRDefault="006F0E2E" w:rsidP="006F0E2E">
            <w:pPr>
              <w:jc w:val="center"/>
              <w:rPr>
                <w:color w:val="000000"/>
                <w:sz w:val="20"/>
                <w:szCs w:val="20"/>
              </w:rPr>
            </w:pPr>
            <w:r w:rsidRPr="00C22D8B">
              <w:rPr>
                <w:color w:val="000000"/>
                <w:sz w:val="20"/>
                <w:szCs w:val="20"/>
              </w:rPr>
              <w:t>0</w:t>
            </w:r>
          </w:p>
        </w:tc>
        <w:tc>
          <w:tcPr>
            <w:tcW w:w="960" w:type="dxa"/>
            <w:shd w:val="clear" w:color="auto" w:fill="auto"/>
            <w:vAlign w:val="center"/>
          </w:tcPr>
          <w:p w:rsidR="006F0E2E" w:rsidRPr="00C22D8B" w:rsidRDefault="006F0E2E" w:rsidP="006F0E2E">
            <w:pPr>
              <w:jc w:val="center"/>
              <w:rPr>
                <w:sz w:val="20"/>
                <w:szCs w:val="20"/>
              </w:rPr>
            </w:pPr>
            <w:r w:rsidRPr="00C22D8B">
              <w:rPr>
                <w:sz w:val="20"/>
                <w:szCs w:val="20"/>
              </w:rPr>
              <w:t>0,00</w:t>
            </w:r>
          </w:p>
        </w:tc>
        <w:tc>
          <w:tcPr>
            <w:tcW w:w="1080" w:type="dxa"/>
            <w:shd w:val="clear" w:color="auto" w:fill="auto"/>
            <w:vAlign w:val="center"/>
          </w:tcPr>
          <w:p w:rsidR="006F0E2E" w:rsidRPr="00C22D8B" w:rsidRDefault="006F0E2E" w:rsidP="006F0E2E">
            <w:pPr>
              <w:jc w:val="center"/>
              <w:rPr>
                <w:color w:val="000000"/>
                <w:sz w:val="20"/>
                <w:szCs w:val="20"/>
              </w:rPr>
            </w:pPr>
            <w:r w:rsidRPr="00C22D8B">
              <w:rPr>
                <w:color w:val="000000"/>
                <w:sz w:val="20"/>
                <w:szCs w:val="20"/>
              </w:rPr>
              <w:t>0</w:t>
            </w:r>
          </w:p>
        </w:tc>
        <w:tc>
          <w:tcPr>
            <w:tcW w:w="960" w:type="dxa"/>
            <w:shd w:val="clear" w:color="auto" w:fill="auto"/>
            <w:vAlign w:val="center"/>
          </w:tcPr>
          <w:p w:rsidR="006F0E2E" w:rsidRPr="00C22D8B" w:rsidRDefault="006F0E2E" w:rsidP="006F0E2E">
            <w:pPr>
              <w:jc w:val="center"/>
              <w:rPr>
                <w:sz w:val="20"/>
                <w:szCs w:val="20"/>
              </w:rPr>
            </w:pPr>
            <w:r w:rsidRPr="00C22D8B">
              <w:rPr>
                <w:sz w:val="20"/>
                <w:szCs w:val="20"/>
              </w:rPr>
              <w:t>0,00</w:t>
            </w:r>
          </w:p>
        </w:tc>
        <w:tc>
          <w:tcPr>
            <w:tcW w:w="966" w:type="dxa"/>
            <w:shd w:val="clear" w:color="auto" w:fill="auto"/>
            <w:vAlign w:val="center"/>
          </w:tcPr>
          <w:p w:rsidR="006F0E2E" w:rsidRPr="00C22D8B" w:rsidRDefault="006F0E2E" w:rsidP="006F0E2E">
            <w:pPr>
              <w:jc w:val="center"/>
              <w:rPr>
                <w:color w:val="000000"/>
                <w:sz w:val="20"/>
                <w:szCs w:val="20"/>
              </w:rPr>
            </w:pPr>
            <w:r w:rsidRPr="00C22D8B">
              <w:rPr>
                <w:color w:val="000000"/>
                <w:sz w:val="20"/>
                <w:szCs w:val="20"/>
              </w:rPr>
              <w:t>0</w:t>
            </w:r>
          </w:p>
        </w:tc>
        <w:tc>
          <w:tcPr>
            <w:tcW w:w="960" w:type="dxa"/>
            <w:shd w:val="clear" w:color="auto" w:fill="auto"/>
            <w:vAlign w:val="center"/>
          </w:tcPr>
          <w:p w:rsidR="006F0E2E" w:rsidRPr="00C22D8B" w:rsidRDefault="006F0E2E" w:rsidP="006F0E2E">
            <w:pPr>
              <w:jc w:val="center"/>
              <w:rPr>
                <w:sz w:val="20"/>
                <w:szCs w:val="20"/>
              </w:rPr>
            </w:pPr>
            <w:r w:rsidRPr="00C22D8B">
              <w:rPr>
                <w:sz w:val="20"/>
                <w:szCs w:val="20"/>
              </w:rPr>
              <w:t>0,00</w:t>
            </w:r>
          </w:p>
        </w:tc>
      </w:tr>
      <w:tr w:rsidR="006F0E2E" w:rsidRPr="00C22D8B" w:rsidTr="0067467E">
        <w:trPr>
          <w:trHeight w:val="288"/>
          <w:jc w:val="center"/>
        </w:trPr>
        <w:tc>
          <w:tcPr>
            <w:tcW w:w="3784" w:type="dxa"/>
            <w:shd w:val="clear" w:color="auto" w:fill="auto"/>
            <w:vAlign w:val="center"/>
          </w:tcPr>
          <w:p w:rsidR="006F0E2E" w:rsidRPr="00C22D8B" w:rsidRDefault="006F0E2E" w:rsidP="00F60B13">
            <w:pPr>
              <w:rPr>
                <w:color w:val="000000"/>
                <w:sz w:val="22"/>
                <w:szCs w:val="22"/>
              </w:rPr>
            </w:pPr>
            <w:r w:rsidRPr="00C22D8B">
              <w:rPr>
                <w:color w:val="000000"/>
                <w:sz w:val="22"/>
                <w:szCs w:val="22"/>
              </w:rPr>
              <w:t>Собственные средства предприятия</w:t>
            </w:r>
          </w:p>
        </w:tc>
        <w:tc>
          <w:tcPr>
            <w:tcW w:w="1060" w:type="dxa"/>
            <w:shd w:val="clear" w:color="auto" w:fill="auto"/>
            <w:vAlign w:val="center"/>
          </w:tcPr>
          <w:p w:rsidR="006F0E2E" w:rsidRPr="00C22D8B" w:rsidRDefault="006F0E2E" w:rsidP="006F0E2E">
            <w:pPr>
              <w:jc w:val="center"/>
              <w:rPr>
                <w:color w:val="000000"/>
                <w:sz w:val="20"/>
                <w:szCs w:val="20"/>
              </w:rPr>
            </w:pPr>
            <w:r w:rsidRPr="00C22D8B">
              <w:rPr>
                <w:color w:val="000000"/>
                <w:sz w:val="20"/>
                <w:szCs w:val="20"/>
              </w:rPr>
              <w:t>11141,5</w:t>
            </w:r>
          </w:p>
        </w:tc>
        <w:tc>
          <w:tcPr>
            <w:tcW w:w="960" w:type="dxa"/>
            <w:shd w:val="clear" w:color="auto" w:fill="auto"/>
            <w:vAlign w:val="center"/>
          </w:tcPr>
          <w:p w:rsidR="006F0E2E" w:rsidRPr="00C22D8B" w:rsidRDefault="006F0E2E" w:rsidP="006F0E2E">
            <w:pPr>
              <w:jc w:val="center"/>
              <w:rPr>
                <w:sz w:val="20"/>
                <w:szCs w:val="20"/>
              </w:rPr>
            </w:pPr>
            <w:r w:rsidRPr="00C22D8B">
              <w:rPr>
                <w:sz w:val="20"/>
                <w:szCs w:val="20"/>
              </w:rPr>
              <w:t>3,01</w:t>
            </w:r>
          </w:p>
        </w:tc>
        <w:tc>
          <w:tcPr>
            <w:tcW w:w="1080" w:type="dxa"/>
            <w:shd w:val="clear" w:color="auto" w:fill="auto"/>
            <w:vAlign w:val="center"/>
          </w:tcPr>
          <w:p w:rsidR="006F0E2E" w:rsidRPr="00C22D8B" w:rsidRDefault="006F0E2E" w:rsidP="006F0E2E">
            <w:pPr>
              <w:jc w:val="center"/>
              <w:rPr>
                <w:color w:val="000000"/>
                <w:sz w:val="20"/>
                <w:szCs w:val="20"/>
              </w:rPr>
            </w:pPr>
            <w:r w:rsidRPr="00C22D8B">
              <w:rPr>
                <w:color w:val="000000"/>
                <w:sz w:val="20"/>
                <w:szCs w:val="20"/>
              </w:rPr>
              <w:t>2350</w:t>
            </w:r>
          </w:p>
        </w:tc>
        <w:tc>
          <w:tcPr>
            <w:tcW w:w="960" w:type="dxa"/>
            <w:shd w:val="clear" w:color="auto" w:fill="auto"/>
            <w:vAlign w:val="center"/>
          </w:tcPr>
          <w:p w:rsidR="006F0E2E" w:rsidRPr="00C22D8B" w:rsidRDefault="006F0E2E" w:rsidP="006F0E2E">
            <w:pPr>
              <w:jc w:val="center"/>
              <w:rPr>
                <w:sz w:val="20"/>
                <w:szCs w:val="20"/>
              </w:rPr>
            </w:pPr>
            <w:r w:rsidRPr="00C22D8B">
              <w:rPr>
                <w:sz w:val="20"/>
                <w:szCs w:val="20"/>
              </w:rPr>
              <w:t>0,34</w:t>
            </w:r>
          </w:p>
        </w:tc>
        <w:tc>
          <w:tcPr>
            <w:tcW w:w="966" w:type="dxa"/>
            <w:shd w:val="clear" w:color="auto" w:fill="auto"/>
            <w:vAlign w:val="center"/>
          </w:tcPr>
          <w:p w:rsidR="006F0E2E" w:rsidRPr="00C22D8B" w:rsidRDefault="006F0E2E" w:rsidP="006F0E2E">
            <w:pPr>
              <w:jc w:val="center"/>
              <w:rPr>
                <w:color w:val="000000"/>
                <w:sz w:val="20"/>
                <w:szCs w:val="20"/>
              </w:rPr>
            </w:pPr>
            <w:r w:rsidRPr="00C22D8B">
              <w:rPr>
                <w:color w:val="000000"/>
                <w:sz w:val="20"/>
                <w:szCs w:val="20"/>
              </w:rPr>
              <w:t>13492</w:t>
            </w:r>
          </w:p>
        </w:tc>
        <w:tc>
          <w:tcPr>
            <w:tcW w:w="960" w:type="dxa"/>
            <w:shd w:val="clear" w:color="auto" w:fill="auto"/>
            <w:vAlign w:val="center"/>
          </w:tcPr>
          <w:p w:rsidR="006F0E2E" w:rsidRPr="00C22D8B" w:rsidRDefault="006F0E2E" w:rsidP="006F0E2E">
            <w:pPr>
              <w:jc w:val="center"/>
              <w:rPr>
                <w:sz w:val="20"/>
                <w:szCs w:val="20"/>
              </w:rPr>
            </w:pPr>
            <w:r w:rsidRPr="00C22D8B">
              <w:rPr>
                <w:sz w:val="20"/>
                <w:szCs w:val="20"/>
              </w:rPr>
              <w:t>1,26</w:t>
            </w:r>
          </w:p>
        </w:tc>
      </w:tr>
      <w:tr w:rsidR="006F0E2E" w:rsidRPr="00C22D8B" w:rsidTr="0067467E">
        <w:trPr>
          <w:trHeight w:val="288"/>
          <w:jc w:val="center"/>
        </w:trPr>
        <w:tc>
          <w:tcPr>
            <w:tcW w:w="3784" w:type="dxa"/>
            <w:shd w:val="clear" w:color="auto" w:fill="auto"/>
            <w:vAlign w:val="center"/>
          </w:tcPr>
          <w:p w:rsidR="006F0E2E" w:rsidRPr="00C22D8B" w:rsidRDefault="00547693" w:rsidP="00F60B13">
            <w:pPr>
              <w:rPr>
                <w:color w:val="000000"/>
                <w:sz w:val="22"/>
                <w:szCs w:val="22"/>
              </w:rPr>
            </w:pPr>
            <w:r>
              <w:rPr>
                <w:color w:val="000000"/>
                <w:sz w:val="22"/>
                <w:szCs w:val="22"/>
              </w:rPr>
              <w:t>З</w:t>
            </w:r>
            <w:r w:rsidR="006F0E2E" w:rsidRPr="00C22D8B">
              <w:rPr>
                <w:color w:val="000000"/>
                <w:sz w:val="22"/>
                <w:szCs w:val="22"/>
              </w:rPr>
              <w:t>а счет тарифов на подключение</w:t>
            </w:r>
          </w:p>
        </w:tc>
        <w:tc>
          <w:tcPr>
            <w:tcW w:w="1060" w:type="dxa"/>
            <w:shd w:val="clear" w:color="auto" w:fill="auto"/>
            <w:vAlign w:val="center"/>
          </w:tcPr>
          <w:p w:rsidR="006F0E2E" w:rsidRPr="00C22D8B" w:rsidRDefault="006F0E2E" w:rsidP="006F0E2E">
            <w:pPr>
              <w:jc w:val="center"/>
              <w:rPr>
                <w:sz w:val="20"/>
                <w:szCs w:val="20"/>
              </w:rPr>
            </w:pPr>
            <w:r w:rsidRPr="00C22D8B">
              <w:rPr>
                <w:sz w:val="20"/>
                <w:szCs w:val="20"/>
              </w:rPr>
              <w:t>26941,86</w:t>
            </w:r>
          </w:p>
        </w:tc>
        <w:tc>
          <w:tcPr>
            <w:tcW w:w="960" w:type="dxa"/>
            <w:shd w:val="clear" w:color="auto" w:fill="auto"/>
            <w:vAlign w:val="center"/>
          </w:tcPr>
          <w:p w:rsidR="006F0E2E" w:rsidRPr="00C22D8B" w:rsidRDefault="006F0E2E" w:rsidP="006F0E2E">
            <w:pPr>
              <w:jc w:val="center"/>
              <w:rPr>
                <w:sz w:val="20"/>
                <w:szCs w:val="20"/>
              </w:rPr>
            </w:pPr>
            <w:r w:rsidRPr="00C22D8B">
              <w:rPr>
                <w:sz w:val="20"/>
                <w:szCs w:val="20"/>
              </w:rPr>
              <w:t>7,27</w:t>
            </w:r>
          </w:p>
        </w:tc>
        <w:tc>
          <w:tcPr>
            <w:tcW w:w="1080" w:type="dxa"/>
            <w:shd w:val="clear" w:color="auto" w:fill="auto"/>
            <w:vAlign w:val="center"/>
          </w:tcPr>
          <w:p w:rsidR="006F0E2E" w:rsidRPr="00C22D8B" w:rsidRDefault="006F0E2E" w:rsidP="006F0E2E">
            <w:pPr>
              <w:jc w:val="center"/>
              <w:rPr>
                <w:sz w:val="20"/>
                <w:szCs w:val="20"/>
              </w:rPr>
            </w:pPr>
            <w:r w:rsidRPr="00C22D8B">
              <w:rPr>
                <w:sz w:val="20"/>
                <w:szCs w:val="20"/>
              </w:rPr>
              <w:t>37535,78</w:t>
            </w:r>
          </w:p>
        </w:tc>
        <w:tc>
          <w:tcPr>
            <w:tcW w:w="960" w:type="dxa"/>
            <w:shd w:val="clear" w:color="auto" w:fill="auto"/>
            <w:vAlign w:val="center"/>
          </w:tcPr>
          <w:p w:rsidR="006F0E2E" w:rsidRPr="00C22D8B" w:rsidRDefault="006F0E2E" w:rsidP="006F0E2E">
            <w:pPr>
              <w:jc w:val="center"/>
              <w:rPr>
                <w:sz w:val="20"/>
                <w:szCs w:val="20"/>
              </w:rPr>
            </w:pPr>
            <w:r w:rsidRPr="00C22D8B">
              <w:rPr>
                <w:sz w:val="20"/>
                <w:szCs w:val="20"/>
              </w:rPr>
              <w:t>5,35</w:t>
            </w:r>
          </w:p>
        </w:tc>
        <w:tc>
          <w:tcPr>
            <w:tcW w:w="966" w:type="dxa"/>
            <w:shd w:val="clear" w:color="auto" w:fill="auto"/>
            <w:vAlign w:val="center"/>
          </w:tcPr>
          <w:p w:rsidR="006F0E2E" w:rsidRPr="00C22D8B" w:rsidRDefault="006F0E2E" w:rsidP="006F0E2E">
            <w:pPr>
              <w:jc w:val="center"/>
              <w:rPr>
                <w:sz w:val="20"/>
                <w:szCs w:val="20"/>
              </w:rPr>
            </w:pPr>
            <w:r w:rsidRPr="00C22D8B">
              <w:rPr>
                <w:sz w:val="20"/>
                <w:szCs w:val="20"/>
              </w:rPr>
              <w:t>71858,6</w:t>
            </w:r>
          </w:p>
        </w:tc>
        <w:tc>
          <w:tcPr>
            <w:tcW w:w="960" w:type="dxa"/>
            <w:shd w:val="clear" w:color="auto" w:fill="auto"/>
            <w:vAlign w:val="center"/>
          </w:tcPr>
          <w:p w:rsidR="006F0E2E" w:rsidRPr="00C22D8B" w:rsidRDefault="006F0E2E" w:rsidP="006F0E2E">
            <w:pPr>
              <w:jc w:val="center"/>
              <w:rPr>
                <w:sz w:val="20"/>
                <w:szCs w:val="20"/>
              </w:rPr>
            </w:pPr>
            <w:r w:rsidRPr="00C22D8B">
              <w:rPr>
                <w:sz w:val="20"/>
                <w:szCs w:val="20"/>
              </w:rPr>
              <w:t>6,70</w:t>
            </w:r>
          </w:p>
        </w:tc>
      </w:tr>
      <w:tr w:rsidR="006F0E2E" w:rsidRPr="00C22D8B" w:rsidTr="0067467E">
        <w:trPr>
          <w:trHeight w:val="288"/>
          <w:jc w:val="center"/>
        </w:trPr>
        <w:tc>
          <w:tcPr>
            <w:tcW w:w="3784" w:type="dxa"/>
            <w:shd w:val="clear" w:color="auto" w:fill="auto"/>
            <w:vAlign w:val="center"/>
          </w:tcPr>
          <w:p w:rsidR="006F0E2E" w:rsidRPr="00C22D8B" w:rsidRDefault="00547693" w:rsidP="00F60B13">
            <w:pPr>
              <w:rPr>
                <w:color w:val="000000"/>
                <w:sz w:val="22"/>
                <w:szCs w:val="22"/>
              </w:rPr>
            </w:pPr>
            <w:r>
              <w:rPr>
                <w:color w:val="000000"/>
                <w:sz w:val="22"/>
                <w:szCs w:val="22"/>
              </w:rPr>
              <w:t>З</w:t>
            </w:r>
            <w:r w:rsidR="006F0E2E" w:rsidRPr="00C22D8B">
              <w:rPr>
                <w:color w:val="000000"/>
                <w:sz w:val="22"/>
                <w:szCs w:val="22"/>
              </w:rPr>
              <w:t>а счет надбавки к  тарифу</w:t>
            </w:r>
          </w:p>
        </w:tc>
        <w:tc>
          <w:tcPr>
            <w:tcW w:w="1060" w:type="dxa"/>
            <w:shd w:val="clear" w:color="auto" w:fill="auto"/>
            <w:vAlign w:val="center"/>
          </w:tcPr>
          <w:p w:rsidR="006F0E2E" w:rsidRPr="00C22D8B" w:rsidRDefault="006F0E2E" w:rsidP="006F0E2E">
            <w:pPr>
              <w:jc w:val="center"/>
              <w:rPr>
                <w:color w:val="000000"/>
                <w:sz w:val="20"/>
                <w:szCs w:val="20"/>
              </w:rPr>
            </w:pPr>
            <w:r w:rsidRPr="00C22D8B">
              <w:rPr>
                <w:color w:val="000000"/>
                <w:sz w:val="20"/>
                <w:szCs w:val="20"/>
              </w:rPr>
              <w:t>16914,6</w:t>
            </w:r>
          </w:p>
        </w:tc>
        <w:tc>
          <w:tcPr>
            <w:tcW w:w="960" w:type="dxa"/>
            <w:shd w:val="clear" w:color="auto" w:fill="auto"/>
            <w:vAlign w:val="center"/>
          </w:tcPr>
          <w:p w:rsidR="006F0E2E" w:rsidRPr="00C22D8B" w:rsidRDefault="006F0E2E" w:rsidP="006F0E2E">
            <w:pPr>
              <w:jc w:val="center"/>
              <w:rPr>
                <w:sz w:val="20"/>
                <w:szCs w:val="20"/>
              </w:rPr>
            </w:pPr>
            <w:r w:rsidRPr="00C22D8B">
              <w:rPr>
                <w:sz w:val="20"/>
                <w:szCs w:val="20"/>
              </w:rPr>
              <w:t>4,56</w:t>
            </w:r>
          </w:p>
        </w:tc>
        <w:tc>
          <w:tcPr>
            <w:tcW w:w="1080" w:type="dxa"/>
            <w:shd w:val="clear" w:color="auto" w:fill="auto"/>
            <w:vAlign w:val="center"/>
          </w:tcPr>
          <w:p w:rsidR="006F0E2E" w:rsidRPr="00C22D8B" w:rsidRDefault="006F0E2E" w:rsidP="006F0E2E">
            <w:pPr>
              <w:jc w:val="center"/>
              <w:rPr>
                <w:color w:val="000000"/>
                <w:sz w:val="20"/>
                <w:szCs w:val="20"/>
              </w:rPr>
            </w:pPr>
            <w:r w:rsidRPr="00C22D8B">
              <w:rPr>
                <w:color w:val="000000"/>
                <w:sz w:val="20"/>
                <w:szCs w:val="20"/>
              </w:rPr>
              <w:t>34494,4</w:t>
            </w:r>
          </w:p>
        </w:tc>
        <w:tc>
          <w:tcPr>
            <w:tcW w:w="960" w:type="dxa"/>
            <w:shd w:val="clear" w:color="auto" w:fill="auto"/>
            <w:vAlign w:val="center"/>
          </w:tcPr>
          <w:p w:rsidR="006F0E2E" w:rsidRPr="00C22D8B" w:rsidRDefault="006F0E2E" w:rsidP="006F0E2E">
            <w:pPr>
              <w:jc w:val="center"/>
              <w:rPr>
                <w:sz w:val="20"/>
                <w:szCs w:val="20"/>
              </w:rPr>
            </w:pPr>
            <w:r w:rsidRPr="00C22D8B">
              <w:rPr>
                <w:sz w:val="20"/>
                <w:szCs w:val="20"/>
              </w:rPr>
              <w:t>4,92</w:t>
            </w:r>
          </w:p>
        </w:tc>
        <w:tc>
          <w:tcPr>
            <w:tcW w:w="966" w:type="dxa"/>
            <w:shd w:val="clear" w:color="auto" w:fill="auto"/>
            <w:vAlign w:val="center"/>
          </w:tcPr>
          <w:p w:rsidR="006F0E2E" w:rsidRPr="00C22D8B" w:rsidRDefault="006F0E2E" w:rsidP="006F0E2E">
            <w:pPr>
              <w:jc w:val="center"/>
              <w:rPr>
                <w:color w:val="000000"/>
                <w:sz w:val="20"/>
                <w:szCs w:val="20"/>
              </w:rPr>
            </w:pPr>
            <w:r w:rsidRPr="00C22D8B">
              <w:rPr>
                <w:color w:val="000000"/>
                <w:sz w:val="20"/>
                <w:szCs w:val="20"/>
              </w:rPr>
              <w:t>51409</w:t>
            </w:r>
          </w:p>
        </w:tc>
        <w:tc>
          <w:tcPr>
            <w:tcW w:w="960" w:type="dxa"/>
            <w:shd w:val="clear" w:color="auto" w:fill="auto"/>
            <w:vAlign w:val="center"/>
          </w:tcPr>
          <w:p w:rsidR="006F0E2E" w:rsidRPr="00C22D8B" w:rsidRDefault="006F0E2E" w:rsidP="006F0E2E">
            <w:pPr>
              <w:jc w:val="center"/>
              <w:rPr>
                <w:sz w:val="20"/>
                <w:szCs w:val="20"/>
              </w:rPr>
            </w:pPr>
            <w:r w:rsidRPr="00C22D8B">
              <w:rPr>
                <w:sz w:val="20"/>
                <w:szCs w:val="20"/>
              </w:rPr>
              <w:t>4,79</w:t>
            </w:r>
          </w:p>
        </w:tc>
      </w:tr>
      <w:tr w:rsidR="006F0E2E" w:rsidRPr="00C22D8B" w:rsidTr="0067467E">
        <w:trPr>
          <w:trHeight w:val="288"/>
          <w:jc w:val="center"/>
        </w:trPr>
        <w:tc>
          <w:tcPr>
            <w:tcW w:w="3784" w:type="dxa"/>
            <w:shd w:val="clear" w:color="auto" w:fill="auto"/>
            <w:vAlign w:val="center"/>
          </w:tcPr>
          <w:p w:rsidR="006F0E2E" w:rsidRPr="00C22D8B" w:rsidRDefault="006F0E2E" w:rsidP="00F60B13">
            <w:pPr>
              <w:rPr>
                <w:color w:val="000000"/>
                <w:sz w:val="22"/>
                <w:szCs w:val="22"/>
              </w:rPr>
            </w:pPr>
            <w:r w:rsidRPr="00C22D8B">
              <w:rPr>
                <w:color w:val="000000"/>
                <w:sz w:val="22"/>
                <w:szCs w:val="22"/>
              </w:rPr>
              <w:t>Средства инвестора</w:t>
            </w:r>
          </w:p>
        </w:tc>
        <w:tc>
          <w:tcPr>
            <w:tcW w:w="1060" w:type="dxa"/>
            <w:shd w:val="clear" w:color="auto" w:fill="auto"/>
            <w:vAlign w:val="center"/>
          </w:tcPr>
          <w:p w:rsidR="006F0E2E" w:rsidRPr="00C22D8B" w:rsidRDefault="006F0E2E" w:rsidP="006F0E2E">
            <w:pPr>
              <w:jc w:val="center"/>
              <w:rPr>
                <w:color w:val="000000"/>
                <w:sz w:val="20"/>
                <w:szCs w:val="20"/>
              </w:rPr>
            </w:pPr>
            <w:r w:rsidRPr="00C22D8B">
              <w:rPr>
                <w:color w:val="000000"/>
                <w:sz w:val="20"/>
                <w:szCs w:val="20"/>
              </w:rPr>
              <w:t>17590</w:t>
            </w:r>
          </w:p>
        </w:tc>
        <w:tc>
          <w:tcPr>
            <w:tcW w:w="960" w:type="dxa"/>
            <w:shd w:val="clear" w:color="auto" w:fill="auto"/>
            <w:vAlign w:val="center"/>
          </w:tcPr>
          <w:p w:rsidR="006F0E2E" w:rsidRPr="00C22D8B" w:rsidRDefault="006F0E2E" w:rsidP="006F0E2E">
            <w:pPr>
              <w:jc w:val="center"/>
              <w:rPr>
                <w:sz w:val="20"/>
                <w:szCs w:val="20"/>
              </w:rPr>
            </w:pPr>
            <w:r w:rsidRPr="00C22D8B">
              <w:rPr>
                <w:sz w:val="20"/>
                <w:szCs w:val="20"/>
              </w:rPr>
              <w:t>4,74</w:t>
            </w:r>
          </w:p>
        </w:tc>
        <w:tc>
          <w:tcPr>
            <w:tcW w:w="1080" w:type="dxa"/>
            <w:shd w:val="clear" w:color="auto" w:fill="auto"/>
            <w:vAlign w:val="center"/>
          </w:tcPr>
          <w:p w:rsidR="006F0E2E" w:rsidRPr="00C22D8B" w:rsidRDefault="006F0E2E" w:rsidP="006F0E2E">
            <w:pPr>
              <w:jc w:val="center"/>
              <w:rPr>
                <w:color w:val="000000"/>
                <w:sz w:val="20"/>
                <w:szCs w:val="20"/>
              </w:rPr>
            </w:pPr>
            <w:r w:rsidRPr="00C22D8B">
              <w:rPr>
                <w:color w:val="000000"/>
                <w:sz w:val="20"/>
                <w:szCs w:val="20"/>
              </w:rPr>
              <w:t>18454</w:t>
            </w:r>
          </w:p>
        </w:tc>
        <w:tc>
          <w:tcPr>
            <w:tcW w:w="960" w:type="dxa"/>
            <w:shd w:val="clear" w:color="auto" w:fill="auto"/>
            <w:vAlign w:val="center"/>
          </w:tcPr>
          <w:p w:rsidR="006F0E2E" w:rsidRPr="00C22D8B" w:rsidRDefault="006F0E2E" w:rsidP="006F0E2E">
            <w:pPr>
              <w:jc w:val="center"/>
              <w:rPr>
                <w:sz w:val="20"/>
                <w:szCs w:val="20"/>
              </w:rPr>
            </w:pPr>
            <w:r w:rsidRPr="00C22D8B">
              <w:rPr>
                <w:sz w:val="20"/>
                <w:szCs w:val="20"/>
              </w:rPr>
              <w:t>2,63</w:t>
            </w:r>
          </w:p>
        </w:tc>
        <w:tc>
          <w:tcPr>
            <w:tcW w:w="966" w:type="dxa"/>
            <w:shd w:val="clear" w:color="auto" w:fill="auto"/>
            <w:vAlign w:val="center"/>
          </w:tcPr>
          <w:p w:rsidR="006F0E2E" w:rsidRPr="00C22D8B" w:rsidRDefault="006F0E2E" w:rsidP="006F0E2E">
            <w:pPr>
              <w:jc w:val="center"/>
              <w:rPr>
                <w:color w:val="000000"/>
                <w:sz w:val="20"/>
                <w:szCs w:val="20"/>
              </w:rPr>
            </w:pPr>
            <w:r w:rsidRPr="00C22D8B">
              <w:rPr>
                <w:color w:val="000000"/>
                <w:sz w:val="20"/>
                <w:szCs w:val="20"/>
              </w:rPr>
              <w:t>36044</w:t>
            </w:r>
          </w:p>
        </w:tc>
        <w:tc>
          <w:tcPr>
            <w:tcW w:w="960" w:type="dxa"/>
            <w:shd w:val="clear" w:color="auto" w:fill="auto"/>
            <w:vAlign w:val="center"/>
          </w:tcPr>
          <w:p w:rsidR="006F0E2E" w:rsidRPr="00C22D8B" w:rsidRDefault="006F0E2E" w:rsidP="006F0E2E">
            <w:pPr>
              <w:jc w:val="center"/>
              <w:rPr>
                <w:sz w:val="20"/>
                <w:szCs w:val="20"/>
              </w:rPr>
            </w:pPr>
            <w:r w:rsidRPr="00C22D8B">
              <w:rPr>
                <w:sz w:val="20"/>
                <w:szCs w:val="20"/>
              </w:rPr>
              <w:t>3,36</w:t>
            </w:r>
          </w:p>
        </w:tc>
      </w:tr>
    </w:tbl>
    <w:p w:rsidR="006F0E2E" w:rsidRPr="00042F0A" w:rsidRDefault="006F0E2E" w:rsidP="006F0E2E">
      <w:pPr>
        <w:jc w:val="center"/>
        <w:rPr>
          <w:b/>
          <w:sz w:val="22"/>
          <w:szCs w:val="22"/>
        </w:rPr>
      </w:pPr>
    </w:p>
    <w:p w:rsidR="006F0E2E" w:rsidRDefault="006F0E2E" w:rsidP="006F0E2E">
      <w:pPr>
        <w:pStyle w:val="23"/>
        <w:spacing w:after="0" w:line="276" w:lineRule="auto"/>
        <w:ind w:left="0" w:firstLine="567"/>
        <w:jc w:val="both"/>
        <w:rPr>
          <w:lang w:val="ru-RU"/>
        </w:rPr>
      </w:pPr>
      <w:r w:rsidRPr="00B96EE1">
        <w:t xml:space="preserve">Основная доля инвестиционных проектов по развитию системы водоснабжения направлена на обеспечение повышения надежности работы и выполнения требований законодательства </w:t>
      </w:r>
      <w:r w:rsidRPr="00B96EE1">
        <w:rPr>
          <w:lang w:val="ru-RU"/>
        </w:rPr>
        <w:t>по экологии</w:t>
      </w:r>
      <w:r>
        <w:rPr>
          <w:lang w:val="ru-RU"/>
        </w:rPr>
        <w:t xml:space="preserve"> (84,5%)</w:t>
      </w:r>
      <w:r w:rsidRPr="00B96EE1">
        <w:t>. При этом финансирование в основном осуществляется за счет средств федерального  бюдж</w:t>
      </w:r>
      <w:r w:rsidRPr="00B96EE1">
        <w:rPr>
          <w:lang w:val="ru-RU"/>
        </w:rPr>
        <w:t>е</w:t>
      </w:r>
      <w:r w:rsidRPr="00B96EE1">
        <w:rPr>
          <w:lang w:val="ru-RU"/>
        </w:rPr>
        <w:t>та</w:t>
      </w:r>
      <w:r w:rsidRPr="00B96EE1">
        <w:t xml:space="preserve"> РФ</w:t>
      </w:r>
      <w:r>
        <w:rPr>
          <w:lang w:val="ru-RU"/>
        </w:rPr>
        <w:t xml:space="preserve"> (83,8%)</w:t>
      </w:r>
      <w:r w:rsidRPr="00B96EE1">
        <w:t xml:space="preserve">. Как видно из </w:t>
      </w:r>
      <w:r w:rsidRPr="00B35EC8">
        <w:t xml:space="preserve">таблицы </w:t>
      </w:r>
      <w:r w:rsidRPr="00B35EC8">
        <w:rPr>
          <w:lang w:val="ru-RU"/>
        </w:rPr>
        <w:t>6.1</w:t>
      </w:r>
      <w:r w:rsidR="00FA2580" w:rsidRPr="00B35EC8">
        <w:rPr>
          <w:lang w:val="ru-RU"/>
        </w:rPr>
        <w:t>7</w:t>
      </w:r>
      <w:r w:rsidRPr="00B35EC8">
        <w:rPr>
          <w:lang w:val="ru-RU"/>
        </w:rPr>
        <w:t>.</w:t>
      </w:r>
      <w:r w:rsidRPr="00B96EE1">
        <w:rPr>
          <w:lang w:val="ru-RU"/>
        </w:rPr>
        <w:t xml:space="preserve"> </w:t>
      </w:r>
      <w:r w:rsidRPr="00B96EE1">
        <w:t xml:space="preserve">финансовые вложения  ресурсоснабжающего предприятия составляют  </w:t>
      </w:r>
      <w:r w:rsidRPr="00B96EE1">
        <w:rPr>
          <w:lang w:val="ru-RU"/>
        </w:rPr>
        <w:t>13492тыс</w:t>
      </w:r>
      <w:r w:rsidRPr="00B96EE1">
        <w:t>.руб.</w:t>
      </w:r>
      <w:r>
        <w:rPr>
          <w:lang w:val="ru-RU"/>
        </w:rPr>
        <w:t xml:space="preserve"> Финансовые источн</w:t>
      </w:r>
      <w:r>
        <w:rPr>
          <w:lang w:val="ru-RU"/>
        </w:rPr>
        <w:t>и</w:t>
      </w:r>
      <w:r>
        <w:rPr>
          <w:lang w:val="ru-RU"/>
        </w:rPr>
        <w:t>ки за счёт н</w:t>
      </w:r>
      <w:r w:rsidRPr="00B96EE1">
        <w:t>адбавки к тарифу</w:t>
      </w:r>
      <w:r w:rsidRPr="00B96EE1">
        <w:rPr>
          <w:lang w:val="ru-RU"/>
        </w:rPr>
        <w:t xml:space="preserve"> и </w:t>
      </w:r>
      <w:r w:rsidRPr="00B96EE1">
        <w:t xml:space="preserve"> </w:t>
      </w:r>
      <w:r w:rsidRPr="00B96EE1">
        <w:rPr>
          <w:color w:val="000000"/>
        </w:rPr>
        <w:t>тариф</w:t>
      </w:r>
      <w:r>
        <w:rPr>
          <w:color w:val="000000"/>
          <w:lang w:val="ru-RU"/>
        </w:rPr>
        <w:t>ов</w:t>
      </w:r>
      <w:r w:rsidRPr="00B96EE1">
        <w:rPr>
          <w:color w:val="000000"/>
        </w:rPr>
        <w:t xml:space="preserve"> на подключение</w:t>
      </w:r>
      <w:r>
        <w:rPr>
          <w:color w:val="000000"/>
          <w:lang w:val="ru-RU"/>
        </w:rPr>
        <w:t xml:space="preserve"> составляют</w:t>
      </w:r>
      <w:r w:rsidRPr="00B96EE1">
        <w:rPr>
          <w:color w:val="000000"/>
          <w:lang w:val="ru-RU"/>
        </w:rPr>
        <w:t xml:space="preserve">, соответственно, 51409 и </w:t>
      </w:r>
      <w:r>
        <w:rPr>
          <w:color w:val="000000"/>
          <w:lang w:val="ru-RU"/>
        </w:rPr>
        <w:t>71858,6</w:t>
      </w:r>
      <w:r w:rsidRPr="00B96EE1">
        <w:rPr>
          <w:color w:val="000000"/>
          <w:lang w:val="ru-RU"/>
        </w:rPr>
        <w:t xml:space="preserve"> тыс.руб.</w:t>
      </w:r>
      <w:r>
        <w:rPr>
          <w:color w:val="000000"/>
          <w:lang w:val="ru-RU"/>
        </w:rPr>
        <w:t xml:space="preserve"> или 11,4%.</w:t>
      </w:r>
    </w:p>
    <w:p w:rsidR="006F0E2E" w:rsidRDefault="006F0E2E" w:rsidP="009232DF">
      <w:pPr>
        <w:pStyle w:val="23"/>
        <w:spacing w:after="0" w:line="276" w:lineRule="auto"/>
        <w:ind w:left="0" w:firstLine="567"/>
        <w:jc w:val="both"/>
        <w:rPr>
          <w:lang w:val="ru-RU"/>
        </w:rPr>
      </w:pPr>
    </w:p>
    <w:p w:rsidR="007C01E7" w:rsidRDefault="003F0784" w:rsidP="0095317B">
      <w:pPr>
        <w:pStyle w:val="formattexttopleveltext"/>
        <w:spacing w:after="0"/>
        <w:jc w:val="both"/>
        <w:rPr>
          <w:b/>
          <w:sz w:val="28"/>
          <w:szCs w:val="28"/>
        </w:rPr>
      </w:pPr>
      <w:r w:rsidRPr="000A0307">
        <w:rPr>
          <w:b/>
          <w:sz w:val="28"/>
          <w:szCs w:val="28"/>
        </w:rPr>
        <w:t xml:space="preserve">Раздел </w:t>
      </w:r>
      <w:r w:rsidR="00CB637F" w:rsidRPr="000A0307">
        <w:rPr>
          <w:b/>
          <w:sz w:val="28"/>
          <w:szCs w:val="28"/>
        </w:rPr>
        <w:t xml:space="preserve"> </w:t>
      </w:r>
      <w:r w:rsidR="00264F09" w:rsidRPr="000A0307">
        <w:rPr>
          <w:b/>
          <w:sz w:val="28"/>
          <w:szCs w:val="28"/>
        </w:rPr>
        <w:t>7</w:t>
      </w:r>
      <w:r w:rsidR="008E2AF2" w:rsidRPr="000A0307">
        <w:rPr>
          <w:b/>
          <w:sz w:val="28"/>
          <w:szCs w:val="28"/>
        </w:rPr>
        <w:t xml:space="preserve">. </w:t>
      </w:r>
      <w:r w:rsidRPr="000A0307">
        <w:rPr>
          <w:b/>
          <w:sz w:val="28"/>
          <w:szCs w:val="28"/>
        </w:rPr>
        <w:t>Целевые показатели развития централизованных систем вод</w:t>
      </w:r>
      <w:r w:rsidRPr="000A0307">
        <w:rPr>
          <w:b/>
          <w:sz w:val="28"/>
          <w:szCs w:val="28"/>
        </w:rPr>
        <w:t>о</w:t>
      </w:r>
      <w:r w:rsidRPr="000A0307">
        <w:rPr>
          <w:b/>
          <w:sz w:val="28"/>
          <w:szCs w:val="28"/>
        </w:rPr>
        <w:t>снабжения</w:t>
      </w:r>
      <w:r w:rsidR="0021207D" w:rsidRPr="00E1396A">
        <w:rPr>
          <w:b/>
          <w:sz w:val="28"/>
          <w:szCs w:val="28"/>
        </w:rPr>
        <w:t xml:space="preserve"> </w:t>
      </w:r>
    </w:p>
    <w:p w:rsidR="007C01E7" w:rsidRDefault="007C01E7" w:rsidP="007C01E7">
      <w:pPr>
        <w:pStyle w:val="formattexttopleveltext"/>
        <w:spacing w:after="0"/>
      </w:pPr>
      <w:r w:rsidRPr="007C01E7">
        <w:t>Целевыми задачами и показателями развития централизованных систем в</w:t>
      </w:r>
      <w:r w:rsidRPr="007C01E7">
        <w:t>о</w:t>
      </w:r>
      <w:r w:rsidRPr="007C01E7">
        <w:t>доснабжения города Курчатова являются:</w:t>
      </w:r>
    </w:p>
    <w:p w:rsidR="0067467E" w:rsidRDefault="007C01E7" w:rsidP="0067467E">
      <w:pPr>
        <w:pStyle w:val="formattexttopleveltext"/>
        <w:spacing w:before="0" w:beforeAutospacing="0" w:after="0" w:afterAutospacing="0" w:line="276" w:lineRule="auto"/>
        <w:jc w:val="both"/>
      </w:pPr>
      <w:r w:rsidRPr="007C01E7">
        <w:t>- строительство, реконструкция и модернизация сетей и сооружений систем вод</w:t>
      </w:r>
      <w:r w:rsidRPr="007C01E7">
        <w:t>о</w:t>
      </w:r>
      <w:r w:rsidRPr="007C01E7">
        <w:t xml:space="preserve">снабжения и водоотведения города для реализации целей </w:t>
      </w:r>
      <w:r>
        <w:t>Схемы водоснабжения и программы инвестицио</w:t>
      </w:r>
      <w:r>
        <w:t>н</w:t>
      </w:r>
      <w:r>
        <w:t>ных проектов</w:t>
      </w:r>
      <w:r w:rsidRPr="007C01E7">
        <w:t>;</w:t>
      </w:r>
    </w:p>
    <w:p w:rsidR="007C01E7" w:rsidRPr="007C01E7" w:rsidRDefault="007C01E7" w:rsidP="0067467E">
      <w:pPr>
        <w:pStyle w:val="formattexttopleveltext"/>
        <w:spacing w:before="0" w:beforeAutospacing="0" w:after="0" w:afterAutospacing="0" w:line="276" w:lineRule="auto"/>
        <w:jc w:val="both"/>
      </w:pPr>
      <w:r w:rsidRPr="007C01E7">
        <w:t>- повышение качества предоставления услуг по водоснабжению и водоотвед</w:t>
      </w:r>
      <w:r w:rsidRPr="007C01E7">
        <w:t>е</w:t>
      </w:r>
      <w:r w:rsidRPr="007C01E7">
        <w:t>нию;</w:t>
      </w:r>
    </w:p>
    <w:p w:rsidR="007C01E7" w:rsidRPr="007C01E7" w:rsidRDefault="007C01E7" w:rsidP="0067467E">
      <w:pPr>
        <w:spacing w:line="276" w:lineRule="auto"/>
        <w:jc w:val="both"/>
      </w:pPr>
      <w:r w:rsidRPr="007C01E7">
        <w:t>- снижение порывов и износа  на сетях и сооружениях систем водоснабжения и водоотведения;</w:t>
      </w:r>
    </w:p>
    <w:p w:rsidR="007C01E7" w:rsidRPr="007C01E7" w:rsidRDefault="007C01E7" w:rsidP="0067467E">
      <w:pPr>
        <w:spacing w:line="276" w:lineRule="auto"/>
        <w:jc w:val="both"/>
      </w:pPr>
      <w:r w:rsidRPr="007C01E7">
        <w:t>- снижение потерь питьевой воды на сетях водоснабжения;</w:t>
      </w:r>
    </w:p>
    <w:p w:rsidR="007C01E7" w:rsidRPr="007C01E7" w:rsidRDefault="007C01E7" w:rsidP="0067467E">
      <w:pPr>
        <w:spacing w:line="276" w:lineRule="auto"/>
        <w:jc w:val="both"/>
      </w:pPr>
      <w:r w:rsidRPr="007C01E7">
        <w:t>-обеспечение доступности услуг по водоснабжению и водоотведению для новых потребит</w:t>
      </w:r>
      <w:r w:rsidRPr="007C01E7">
        <w:t>е</w:t>
      </w:r>
      <w:r w:rsidRPr="007C01E7">
        <w:t>лей;</w:t>
      </w:r>
    </w:p>
    <w:p w:rsidR="0067467E" w:rsidRDefault="007C01E7" w:rsidP="0067467E">
      <w:pPr>
        <w:spacing w:line="276" w:lineRule="auto"/>
        <w:jc w:val="both"/>
      </w:pPr>
      <w:r w:rsidRPr="007C01E7">
        <w:t>- повышение энергетической эффективности работы  водопроводно-канализационного хозяйс</w:t>
      </w:r>
      <w:r w:rsidRPr="007C01E7">
        <w:t>т</w:t>
      </w:r>
      <w:r w:rsidRPr="007C01E7">
        <w:t>ва</w:t>
      </w:r>
      <w:r>
        <w:t xml:space="preserve">;   </w:t>
      </w:r>
    </w:p>
    <w:p w:rsidR="00EE7D91" w:rsidRDefault="007C01E7" w:rsidP="0067467E">
      <w:pPr>
        <w:spacing w:line="276" w:lineRule="auto"/>
        <w:jc w:val="both"/>
        <w:rPr>
          <w:b/>
        </w:rPr>
      </w:pPr>
      <w:r w:rsidRPr="007C01E7">
        <w:t>-привлечение средств внебюджетных источников ( в т.ч. частных инвесторов) для финансир</w:t>
      </w:r>
      <w:r w:rsidRPr="007C01E7">
        <w:t>о</w:t>
      </w:r>
      <w:r w:rsidRPr="007C01E7">
        <w:t>вания проектов реконструкции объектов коммунальной инфраструкт</w:t>
      </w:r>
      <w:r w:rsidRPr="007C01E7">
        <w:t>у</w:t>
      </w:r>
      <w:r w:rsidRPr="007C01E7">
        <w:t>ры</w:t>
      </w:r>
      <w:r w:rsidR="00C32586">
        <w:t>;</w:t>
      </w:r>
      <w:r w:rsidR="0095317B" w:rsidRPr="007C01E7">
        <w:rPr>
          <w:b/>
        </w:rPr>
        <w:t xml:space="preserve">  </w:t>
      </w:r>
    </w:p>
    <w:p w:rsidR="00C32586" w:rsidRPr="00C32586" w:rsidRDefault="00C32586" w:rsidP="0067467E">
      <w:pPr>
        <w:pStyle w:val="ConsPlusNormal"/>
        <w:spacing w:line="276" w:lineRule="auto"/>
        <w:ind w:firstLine="0"/>
        <w:jc w:val="both"/>
        <w:rPr>
          <w:rFonts w:ascii="Times New Roman" w:hAnsi="Times New Roman" w:cs="Times New Roman"/>
          <w:sz w:val="24"/>
          <w:szCs w:val="24"/>
        </w:rPr>
      </w:pPr>
      <w:r w:rsidRPr="00C32586">
        <w:rPr>
          <w:rFonts w:ascii="Times New Roman" w:hAnsi="Times New Roman" w:cs="Times New Roman"/>
          <w:sz w:val="24"/>
          <w:szCs w:val="24"/>
        </w:rPr>
        <w:t>-круглосуточное, бесперебойное обеспечение услугами водоснабжения и водоотведения нас</w:t>
      </w:r>
      <w:r w:rsidRPr="00C32586">
        <w:rPr>
          <w:rFonts w:ascii="Times New Roman" w:hAnsi="Times New Roman" w:cs="Times New Roman"/>
          <w:sz w:val="24"/>
          <w:szCs w:val="24"/>
        </w:rPr>
        <w:t>е</w:t>
      </w:r>
      <w:r w:rsidRPr="00C32586">
        <w:rPr>
          <w:rFonts w:ascii="Times New Roman" w:hAnsi="Times New Roman" w:cs="Times New Roman"/>
          <w:sz w:val="24"/>
          <w:szCs w:val="24"/>
        </w:rPr>
        <w:t>ления г. Курчатова</w:t>
      </w:r>
      <w:r>
        <w:rPr>
          <w:rFonts w:ascii="Times New Roman" w:hAnsi="Times New Roman" w:cs="Times New Roman"/>
          <w:sz w:val="24"/>
          <w:szCs w:val="24"/>
        </w:rPr>
        <w:t>.</w:t>
      </w:r>
    </w:p>
    <w:p w:rsidR="00320CF4" w:rsidRDefault="0095317B" w:rsidP="00320CF4">
      <w:pPr>
        <w:spacing w:line="276" w:lineRule="auto"/>
        <w:ind w:firstLine="567"/>
        <w:jc w:val="both"/>
        <w:rPr>
          <w:iCs/>
        </w:rPr>
      </w:pPr>
      <w:r>
        <w:rPr>
          <w:b/>
          <w:sz w:val="28"/>
          <w:szCs w:val="28"/>
        </w:rPr>
        <w:lastRenderedPageBreak/>
        <w:t xml:space="preserve">       </w:t>
      </w:r>
    </w:p>
    <w:p w:rsidR="00EA51B2" w:rsidRDefault="00264F09" w:rsidP="00EA51B2">
      <w:pPr>
        <w:pStyle w:val="formattexttopleveltext"/>
        <w:rPr>
          <w:b/>
        </w:rPr>
      </w:pPr>
      <w:r w:rsidRPr="000A0307">
        <w:rPr>
          <w:b/>
        </w:rPr>
        <w:t>7</w:t>
      </w:r>
      <w:r w:rsidR="00EA51B2" w:rsidRPr="000A0307">
        <w:rPr>
          <w:b/>
        </w:rPr>
        <w:t>.1.</w:t>
      </w:r>
      <w:r w:rsidR="00CB637F" w:rsidRPr="000A0307">
        <w:rPr>
          <w:b/>
        </w:rPr>
        <w:t xml:space="preserve"> </w:t>
      </w:r>
      <w:r w:rsidR="00EA51B2" w:rsidRPr="000A0307">
        <w:rPr>
          <w:b/>
        </w:rPr>
        <w:t>Целевые показатели качества, соответственно, горячей и питьевой воды</w:t>
      </w:r>
    </w:p>
    <w:p w:rsidR="00551644" w:rsidRDefault="00EA51B2" w:rsidP="00551644">
      <w:pPr>
        <w:spacing w:line="276" w:lineRule="auto"/>
        <w:ind w:firstLine="708"/>
        <w:jc w:val="both"/>
      </w:pPr>
      <w:r w:rsidRPr="000A0307">
        <w:t>Контроль показателей безопасности питьевой воды осуществляется при проведении как плановых, так и внеплановых надзорных мероприятий, а также в регулярном режиме – в ра</w:t>
      </w:r>
      <w:r w:rsidRPr="000A0307">
        <w:t>м</w:t>
      </w:r>
      <w:r w:rsidRPr="000A0307">
        <w:t>ках ведения социально-гигиенического мониторинга. Кроме того, в соответствии с требов</w:t>
      </w:r>
      <w:r w:rsidRPr="000A0307">
        <w:t>а</w:t>
      </w:r>
      <w:r w:rsidRPr="000A0307">
        <w:t>ниями санитарно-эпидемиологических правил МУП «Г</w:t>
      </w:r>
      <w:r w:rsidR="00434B02" w:rsidRPr="000A0307">
        <w:t>ТС</w:t>
      </w:r>
      <w:r w:rsidRPr="000A0307">
        <w:t>», как субъект, осуществляющий эксплуат</w:t>
      </w:r>
      <w:r w:rsidRPr="000A0307">
        <w:t>а</w:t>
      </w:r>
      <w:r w:rsidRPr="000A0307">
        <w:t>цию систем водоснабжения, контролирует качество воды в соответствии с разраб</w:t>
      </w:r>
      <w:r w:rsidRPr="000A0307">
        <w:t>о</w:t>
      </w:r>
      <w:r w:rsidRPr="000A0307">
        <w:t>танной ими рабочей программой производственного контроля качества воды. Такой контроль осуществл</w:t>
      </w:r>
      <w:r w:rsidRPr="000A0307">
        <w:t>я</w:t>
      </w:r>
      <w:r w:rsidRPr="000A0307">
        <w:t>ется на городских водозаборах. Следует отметить, что в соответствии с проектом изм</w:t>
      </w:r>
      <w:r w:rsidRPr="000A0307">
        <w:t>е</w:t>
      </w:r>
      <w:r w:rsidRPr="000A0307">
        <w:t xml:space="preserve">нений к федеральной целевой программе «Чистая вода» </w:t>
      </w:r>
      <w:r w:rsidR="00551644">
        <w:t>в среднем за год исследуется около 1270</w:t>
      </w:r>
      <w:r w:rsidR="00551644" w:rsidRPr="00DC4A50">
        <w:rPr>
          <w:highlight w:val="yellow"/>
        </w:rPr>
        <w:t xml:space="preserve"> </w:t>
      </w:r>
      <w:r w:rsidR="00551644" w:rsidRPr="00551644">
        <w:t>проб</w:t>
      </w:r>
      <w:r w:rsidR="00551644">
        <w:t xml:space="preserve"> по микробиологическим показателям (водозаборы и распределительная сеть), 1990 проб по о</w:t>
      </w:r>
      <w:r w:rsidR="00551644">
        <w:t>р</w:t>
      </w:r>
      <w:r w:rsidR="00551644">
        <w:t>ганолептическим и некоторым химическим показателям. Подобные исследования и в т</w:t>
      </w:r>
      <w:r w:rsidR="00551644">
        <w:t>а</w:t>
      </w:r>
      <w:r w:rsidR="00551644">
        <w:t>ком же количестве будут проводится и 2016-2026годах.</w:t>
      </w:r>
    </w:p>
    <w:p w:rsidR="00EA51B2" w:rsidRPr="000A0307" w:rsidRDefault="00EA51B2" w:rsidP="00EA51B2">
      <w:pPr>
        <w:spacing w:line="276" w:lineRule="auto"/>
        <w:ind w:firstLine="567"/>
        <w:jc w:val="both"/>
      </w:pPr>
      <w:r w:rsidRPr="000A0307">
        <w:t>Количественные значения целевых показателей на период с 201</w:t>
      </w:r>
      <w:r w:rsidR="00DC4A50" w:rsidRPr="000A0307">
        <w:t>6</w:t>
      </w:r>
      <w:r w:rsidRPr="000A0307">
        <w:t>-202</w:t>
      </w:r>
      <w:r w:rsidR="00DC4A50" w:rsidRPr="000A0307">
        <w:t>6</w:t>
      </w:r>
      <w:r w:rsidRPr="000A0307">
        <w:t xml:space="preserve"> гг.  определены с учетом выполнения всех мероприятий настоящей </w:t>
      </w:r>
      <w:r w:rsidR="000A0307">
        <w:t>схемы</w:t>
      </w:r>
      <w:r w:rsidRPr="000A0307">
        <w:t xml:space="preserve"> в запланированные сроки (табл</w:t>
      </w:r>
      <w:r w:rsidRPr="000A0307">
        <w:t>и</w:t>
      </w:r>
      <w:r w:rsidRPr="000A0307">
        <w:t>ц</w:t>
      </w:r>
      <w:r w:rsidR="000A0307">
        <w:t>ы</w:t>
      </w:r>
      <w:r w:rsidR="009250A5" w:rsidRPr="000A0307">
        <w:t xml:space="preserve"> </w:t>
      </w:r>
      <w:r w:rsidRPr="000A0307">
        <w:t xml:space="preserve"> </w:t>
      </w:r>
      <w:r w:rsidR="007F59ED" w:rsidRPr="000A0307">
        <w:t>7</w:t>
      </w:r>
      <w:r w:rsidR="009250A5" w:rsidRPr="000A0307">
        <w:t>.</w:t>
      </w:r>
      <w:r w:rsidR="000A0307">
        <w:t>1,</w:t>
      </w:r>
      <w:r w:rsidR="009250A5" w:rsidRPr="000A0307">
        <w:t xml:space="preserve"> </w:t>
      </w:r>
      <w:r w:rsidR="007F59ED" w:rsidRPr="000A0307">
        <w:t>7</w:t>
      </w:r>
      <w:r w:rsidR="008407A0" w:rsidRPr="000A0307">
        <w:t>.</w:t>
      </w:r>
      <w:r w:rsidR="000A0307">
        <w:t>2 и 7.4</w:t>
      </w:r>
      <w:r w:rsidRPr="000A0307">
        <w:t>).</w:t>
      </w:r>
    </w:p>
    <w:p w:rsidR="00DC4A50" w:rsidRPr="000A0307" w:rsidRDefault="00DC4A50" w:rsidP="00DC4A50">
      <w:pPr>
        <w:pStyle w:val="ConsPlusNormal"/>
        <w:ind w:firstLine="540"/>
        <w:jc w:val="both"/>
        <w:rPr>
          <w:rFonts w:ascii="Times New Roman" w:hAnsi="Times New Roman" w:cs="Times New Roman"/>
          <w:sz w:val="24"/>
          <w:szCs w:val="24"/>
        </w:rPr>
      </w:pPr>
      <w:r w:rsidRPr="000A0307">
        <w:rPr>
          <w:rFonts w:ascii="Times New Roman" w:hAnsi="Times New Roman" w:cs="Times New Roman"/>
          <w:sz w:val="24"/>
          <w:szCs w:val="24"/>
        </w:rPr>
        <w:t>В целях обеспечения контроля над ходом выполнения схемы водоснабжения и инвестиц</w:t>
      </w:r>
      <w:r w:rsidRPr="000A0307">
        <w:rPr>
          <w:rFonts w:ascii="Times New Roman" w:hAnsi="Times New Roman" w:cs="Times New Roman"/>
          <w:sz w:val="24"/>
          <w:szCs w:val="24"/>
        </w:rPr>
        <w:t>и</w:t>
      </w:r>
      <w:r w:rsidRPr="000A0307">
        <w:rPr>
          <w:rFonts w:ascii="Times New Roman" w:hAnsi="Times New Roman" w:cs="Times New Roman"/>
          <w:sz w:val="24"/>
          <w:szCs w:val="24"/>
        </w:rPr>
        <w:t>онной программы выделены следующие ключевые показатели реализации программы:</w:t>
      </w:r>
    </w:p>
    <w:p w:rsidR="000A0307" w:rsidRDefault="000A0307" w:rsidP="000A0307">
      <w:pPr>
        <w:spacing w:line="276" w:lineRule="auto"/>
        <w:jc w:val="both"/>
        <w:rPr>
          <w:b/>
          <w:sz w:val="22"/>
          <w:szCs w:val="22"/>
        </w:rPr>
      </w:pPr>
    </w:p>
    <w:p w:rsidR="00DC4A50" w:rsidRPr="000A0307" w:rsidRDefault="000A0307" w:rsidP="000A0307">
      <w:pPr>
        <w:spacing w:line="276" w:lineRule="auto"/>
        <w:jc w:val="both"/>
        <w:rPr>
          <w:b/>
          <w:sz w:val="22"/>
          <w:szCs w:val="22"/>
        </w:rPr>
      </w:pPr>
      <w:r w:rsidRPr="000A0307">
        <w:rPr>
          <w:b/>
          <w:sz w:val="22"/>
          <w:szCs w:val="22"/>
        </w:rPr>
        <w:t>Таблица</w:t>
      </w:r>
      <w:r>
        <w:rPr>
          <w:b/>
          <w:sz w:val="22"/>
          <w:szCs w:val="22"/>
        </w:rPr>
        <w:t xml:space="preserve"> 7.1.</w:t>
      </w:r>
      <w:r w:rsidRPr="000A0307">
        <w:rPr>
          <w:b/>
          <w:sz w:val="22"/>
          <w:szCs w:val="22"/>
        </w:rPr>
        <w:t xml:space="preserve"> Основные целевые показатели качества поставляемых услуг водоснабжения и вод</w:t>
      </w:r>
      <w:r w:rsidRPr="000A0307">
        <w:rPr>
          <w:b/>
          <w:sz w:val="22"/>
          <w:szCs w:val="22"/>
        </w:rPr>
        <w:t>о</w:t>
      </w:r>
      <w:r w:rsidRPr="000A0307">
        <w:rPr>
          <w:b/>
          <w:sz w:val="22"/>
          <w:szCs w:val="22"/>
        </w:rPr>
        <w:t>отведения</w:t>
      </w:r>
    </w:p>
    <w:tbl>
      <w:tblPr>
        <w:tblW w:w="0" w:type="auto"/>
        <w:jc w:val="center"/>
        <w:tblInd w:w="-2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637"/>
        <w:gridCol w:w="1264"/>
      </w:tblGrid>
      <w:tr w:rsidR="00DC4A50" w:rsidRPr="00DC4A50" w:rsidTr="000A0307">
        <w:trPr>
          <w:jc w:val="center"/>
        </w:trPr>
        <w:tc>
          <w:tcPr>
            <w:tcW w:w="9901" w:type="dxa"/>
            <w:gridSpan w:val="2"/>
            <w:tcBorders>
              <w:top w:val="single" w:sz="4" w:space="0" w:color="auto"/>
              <w:left w:val="single" w:sz="4" w:space="0" w:color="auto"/>
              <w:bottom w:val="single" w:sz="4" w:space="0" w:color="auto"/>
              <w:right w:val="single" w:sz="4" w:space="0" w:color="auto"/>
            </w:tcBorders>
          </w:tcPr>
          <w:p w:rsidR="00DC4A50" w:rsidRPr="00547693" w:rsidRDefault="00DC4A50" w:rsidP="00C92B3F">
            <w:pPr>
              <w:jc w:val="both"/>
              <w:rPr>
                <w:b/>
                <w:sz w:val="22"/>
                <w:szCs w:val="22"/>
              </w:rPr>
            </w:pPr>
            <w:r w:rsidRPr="00547693">
              <w:rPr>
                <w:b/>
                <w:sz w:val="22"/>
                <w:szCs w:val="22"/>
              </w:rPr>
              <w:t>Показатели качества поставляемых услуг водоснабжения и водоотведения</w:t>
            </w:r>
          </w:p>
        </w:tc>
      </w:tr>
      <w:tr w:rsidR="00DC4A50" w:rsidRPr="00DC4A50" w:rsidTr="00CE7E47">
        <w:trPr>
          <w:trHeight w:val="1569"/>
          <w:jc w:val="center"/>
        </w:trPr>
        <w:tc>
          <w:tcPr>
            <w:tcW w:w="8637" w:type="dxa"/>
            <w:tcBorders>
              <w:top w:val="single" w:sz="4" w:space="0" w:color="auto"/>
              <w:left w:val="single" w:sz="4" w:space="0" w:color="auto"/>
              <w:bottom w:val="single" w:sz="4" w:space="0" w:color="auto"/>
              <w:right w:val="single" w:sz="4" w:space="0" w:color="auto"/>
            </w:tcBorders>
          </w:tcPr>
          <w:p w:rsidR="00DC4A50" w:rsidRPr="00DC4A50" w:rsidRDefault="00DC4A50" w:rsidP="00C92B3F">
            <w:pPr>
              <w:jc w:val="both"/>
              <w:rPr>
                <w:sz w:val="22"/>
                <w:szCs w:val="22"/>
              </w:rPr>
            </w:pPr>
            <w:r w:rsidRPr="00DC4A50">
              <w:rPr>
                <w:sz w:val="22"/>
                <w:szCs w:val="22"/>
              </w:rPr>
              <w:t>Доведение качества питьевой воды до  требований уровня, соответствующего госуда</w:t>
            </w:r>
            <w:r w:rsidRPr="00DC4A50">
              <w:rPr>
                <w:sz w:val="22"/>
                <w:szCs w:val="22"/>
              </w:rPr>
              <w:t>р</w:t>
            </w:r>
            <w:r w:rsidRPr="00DC4A50">
              <w:rPr>
                <w:sz w:val="22"/>
                <w:szCs w:val="22"/>
              </w:rPr>
              <w:t>ственному стандарту (поэтапно по системам водопровода) по следу</w:t>
            </w:r>
            <w:r w:rsidRPr="00DC4A50">
              <w:rPr>
                <w:sz w:val="22"/>
                <w:szCs w:val="22"/>
              </w:rPr>
              <w:t>ю</w:t>
            </w:r>
            <w:r w:rsidRPr="00DC4A50">
              <w:rPr>
                <w:sz w:val="22"/>
                <w:szCs w:val="22"/>
              </w:rPr>
              <w:t>щим показателям:</w:t>
            </w:r>
          </w:p>
          <w:p w:rsidR="00DC4A50" w:rsidRPr="00DC4A50" w:rsidRDefault="00DC4A50" w:rsidP="00C92B3F">
            <w:pPr>
              <w:jc w:val="both"/>
              <w:rPr>
                <w:sz w:val="22"/>
                <w:szCs w:val="22"/>
                <w:vertAlign w:val="superscript"/>
              </w:rPr>
            </w:pPr>
            <w:r w:rsidRPr="00DC4A50">
              <w:rPr>
                <w:sz w:val="22"/>
                <w:szCs w:val="22"/>
              </w:rPr>
              <w:t>По железу не более, мг/дм</w:t>
            </w:r>
            <w:r w:rsidRPr="00DC4A50">
              <w:rPr>
                <w:sz w:val="22"/>
                <w:szCs w:val="22"/>
                <w:vertAlign w:val="superscript"/>
              </w:rPr>
              <w:t>3</w:t>
            </w:r>
            <w:r w:rsidRPr="00DC4A50">
              <w:rPr>
                <w:sz w:val="22"/>
                <w:szCs w:val="22"/>
              </w:rPr>
              <w:t xml:space="preserve">   </w:t>
            </w:r>
          </w:p>
          <w:p w:rsidR="00DC4A50" w:rsidRPr="00DC4A50" w:rsidRDefault="00DC4A50" w:rsidP="00C92B3F">
            <w:pPr>
              <w:jc w:val="both"/>
              <w:rPr>
                <w:sz w:val="22"/>
                <w:szCs w:val="22"/>
              </w:rPr>
            </w:pPr>
            <w:r w:rsidRPr="00DC4A50">
              <w:rPr>
                <w:sz w:val="22"/>
                <w:szCs w:val="22"/>
              </w:rPr>
              <w:t>По мутности, мг/дм</w:t>
            </w:r>
            <w:r w:rsidRPr="00DC4A50">
              <w:rPr>
                <w:sz w:val="22"/>
                <w:szCs w:val="22"/>
                <w:vertAlign w:val="superscript"/>
              </w:rPr>
              <w:t>3</w:t>
            </w:r>
            <w:r w:rsidRPr="00DC4A50">
              <w:rPr>
                <w:sz w:val="22"/>
                <w:szCs w:val="22"/>
              </w:rPr>
              <w:t xml:space="preserve">                                                                  </w:t>
            </w:r>
          </w:p>
          <w:p w:rsidR="00DC4A50" w:rsidRPr="00DC4A50" w:rsidRDefault="00DC4A50" w:rsidP="00C92B3F">
            <w:pPr>
              <w:jc w:val="both"/>
              <w:rPr>
                <w:sz w:val="22"/>
                <w:szCs w:val="22"/>
              </w:rPr>
            </w:pPr>
            <w:r w:rsidRPr="00DC4A50">
              <w:rPr>
                <w:sz w:val="22"/>
                <w:szCs w:val="22"/>
              </w:rPr>
              <w:t>Снижение процента неудовлетворительных проб по  микробиологическим показ</w:t>
            </w:r>
            <w:r w:rsidRPr="00DC4A50">
              <w:rPr>
                <w:sz w:val="22"/>
                <w:szCs w:val="22"/>
              </w:rPr>
              <w:t>а</w:t>
            </w:r>
            <w:r w:rsidRPr="00DC4A50">
              <w:rPr>
                <w:sz w:val="22"/>
                <w:szCs w:val="22"/>
              </w:rPr>
              <w:t>телям на  %</w:t>
            </w:r>
          </w:p>
        </w:tc>
        <w:tc>
          <w:tcPr>
            <w:tcW w:w="1264" w:type="dxa"/>
            <w:tcBorders>
              <w:top w:val="single" w:sz="4" w:space="0" w:color="auto"/>
              <w:left w:val="single" w:sz="4" w:space="0" w:color="auto"/>
              <w:bottom w:val="single" w:sz="4" w:space="0" w:color="auto"/>
              <w:right w:val="single" w:sz="4" w:space="0" w:color="auto"/>
            </w:tcBorders>
          </w:tcPr>
          <w:p w:rsidR="00DC4A50" w:rsidRPr="00DC4A50" w:rsidRDefault="00DC4A50" w:rsidP="00C92B3F">
            <w:pPr>
              <w:jc w:val="both"/>
              <w:rPr>
                <w:sz w:val="22"/>
                <w:szCs w:val="22"/>
              </w:rPr>
            </w:pPr>
          </w:p>
          <w:p w:rsidR="00DC4A50" w:rsidRPr="00DC4A50" w:rsidRDefault="00DC4A50" w:rsidP="00C92B3F">
            <w:pPr>
              <w:jc w:val="both"/>
              <w:rPr>
                <w:sz w:val="22"/>
                <w:szCs w:val="22"/>
              </w:rPr>
            </w:pPr>
          </w:p>
          <w:p w:rsidR="00DC4A50" w:rsidRPr="00DC4A50" w:rsidRDefault="00DC4A50" w:rsidP="00C92B3F">
            <w:pPr>
              <w:jc w:val="center"/>
              <w:rPr>
                <w:sz w:val="22"/>
                <w:szCs w:val="22"/>
              </w:rPr>
            </w:pPr>
            <w:r w:rsidRPr="00DC4A50">
              <w:rPr>
                <w:sz w:val="22"/>
                <w:szCs w:val="22"/>
              </w:rPr>
              <w:t>0,3</w:t>
            </w:r>
          </w:p>
          <w:p w:rsidR="00DC4A50" w:rsidRPr="00DC4A50" w:rsidRDefault="00DC4A50" w:rsidP="00C92B3F">
            <w:pPr>
              <w:jc w:val="center"/>
              <w:rPr>
                <w:sz w:val="22"/>
                <w:szCs w:val="22"/>
              </w:rPr>
            </w:pPr>
            <w:r w:rsidRPr="00DC4A50">
              <w:rPr>
                <w:sz w:val="22"/>
                <w:szCs w:val="22"/>
              </w:rPr>
              <w:t>1,5</w:t>
            </w:r>
          </w:p>
          <w:p w:rsidR="00DC4A50" w:rsidRPr="00DC4A50" w:rsidRDefault="00DC4A50" w:rsidP="00C92B3F">
            <w:pPr>
              <w:jc w:val="center"/>
              <w:rPr>
                <w:sz w:val="22"/>
                <w:szCs w:val="22"/>
              </w:rPr>
            </w:pPr>
          </w:p>
          <w:p w:rsidR="00DC4A50" w:rsidRPr="00DC4A50" w:rsidRDefault="00DC4A50" w:rsidP="00C92B3F">
            <w:pPr>
              <w:jc w:val="center"/>
              <w:rPr>
                <w:sz w:val="22"/>
                <w:szCs w:val="22"/>
              </w:rPr>
            </w:pPr>
            <w:r w:rsidRPr="00DC4A50">
              <w:rPr>
                <w:sz w:val="22"/>
                <w:szCs w:val="22"/>
              </w:rPr>
              <w:t>0,5</w:t>
            </w:r>
          </w:p>
        </w:tc>
      </w:tr>
      <w:tr w:rsidR="00DC4A50" w:rsidRPr="00DC4A50" w:rsidTr="000A0307">
        <w:trPr>
          <w:jc w:val="center"/>
        </w:trPr>
        <w:tc>
          <w:tcPr>
            <w:tcW w:w="9901" w:type="dxa"/>
            <w:gridSpan w:val="2"/>
            <w:tcBorders>
              <w:top w:val="single" w:sz="4" w:space="0" w:color="auto"/>
            </w:tcBorders>
          </w:tcPr>
          <w:p w:rsidR="00DC4A50" w:rsidRPr="00DC4A50" w:rsidRDefault="00DC4A50" w:rsidP="00C92B3F">
            <w:pPr>
              <w:jc w:val="both"/>
              <w:rPr>
                <w:sz w:val="22"/>
                <w:szCs w:val="22"/>
              </w:rPr>
            </w:pPr>
            <w:r w:rsidRPr="00DC4A50">
              <w:rPr>
                <w:sz w:val="22"/>
                <w:szCs w:val="22"/>
              </w:rPr>
              <w:t>Показатели очистки сточных вод</w:t>
            </w:r>
          </w:p>
        </w:tc>
      </w:tr>
      <w:tr w:rsidR="00DC4A50" w:rsidRPr="00DC4A50" w:rsidTr="00CE7E47">
        <w:trPr>
          <w:jc w:val="center"/>
        </w:trPr>
        <w:tc>
          <w:tcPr>
            <w:tcW w:w="8637" w:type="dxa"/>
          </w:tcPr>
          <w:p w:rsidR="00DC4A50" w:rsidRPr="00DC4A50" w:rsidRDefault="00DC4A50" w:rsidP="00C92B3F">
            <w:pPr>
              <w:jc w:val="both"/>
              <w:rPr>
                <w:sz w:val="22"/>
                <w:szCs w:val="22"/>
              </w:rPr>
            </w:pPr>
            <w:r w:rsidRPr="00DC4A50">
              <w:rPr>
                <w:sz w:val="22"/>
                <w:szCs w:val="22"/>
              </w:rPr>
              <w:t>Снижение количества загрязняющих веществ, сбрасываемых в водный объект на, %</w:t>
            </w:r>
          </w:p>
        </w:tc>
        <w:tc>
          <w:tcPr>
            <w:tcW w:w="1264" w:type="dxa"/>
          </w:tcPr>
          <w:p w:rsidR="00DC4A50" w:rsidRPr="00DC4A50" w:rsidRDefault="00DC4A50" w:rsidP="00C92B3F">
            <w:pPr>
              <w:jc w:val="center"/>
              <w:rPr>
                <w:sz w:val="22"/>
                <w:szCs w:val="22"/>
              </w:rPr>
            </w:pPr>
            <w:r w:rsidRPr="00DC4A50">
              <w:rPr>
                <w:sz w:val="22"/>
                <w:szCs w:val="22"/>
              </w:rPr>
              <w:t>3</w:t>
            </w:r>
          </w:p>
        </w:tc>
      </w:tr>
      <w:tr w:rsidR="00DC4A50" w:rsidRPr="00DC4A50" w:rsidTr="000A0307">
        <w:trPr>
          <w:jc w:val="center"/>
        </w:trPr>
        <w:tc>
          <w:tcPr>
            <w:tcW w:w="9901" w:type="dxa"/>
            <w:gridSpan w:val="2"/>
          </w:tcPr>
          <w:p w:rsidR="00DC4A50" w:rsidRPr="00547693" w:rsidRDefault="00DC4A50" w:rsidP="00C92B3F">
            <w:pPr>
              <w:jc w:val="both"/>
              <w:rPr>
                <w:b/>
                <w:sz w:val="22"/>
                <w:szCs w:val="22"/>
              </w:rPr>
            </w:pPr>
            <w:r w:rsidRPr="00547693">
              <w:rPr>
                <w:b/>
                <w:sz w:val="22"/>
                <w:szCs w:val="22"/>
              </w:rPr>
              <w:t>Показатели энергетической эффективности</w:t>
            </w:r>
          </w:p>
        </w:tc>
      </w:tr>
      <w:tr w:rsidR="00DC4A50" w:rsidRPr="00DC4A50" w:rsidTr="00CE7E47">
        <w:trPr>
          <w:jc w:val="center"/>
        </w:trPr>
        <w:tc>
          <w:tcPr>
            <w:tcW w:w="8637" w:type="dxa"/>
          </w:tcPr>
          <w:p w:rsidR="00DC4A50" w:rsidRPr="00DC4A50" w:rsidRDefault="00DC4A50" w:rsidP="00C92B3F">
            <w:pPr>
              <w:jc w:val="both"/>
              <w:rPr>
                <w:sz w:val="22"/>
                <w:szCs w:val="22"/>
              </w:rPr>
            </w:pPr>
            <w:r w:rsidRPr="00DC4A50">
              <w:rPr>
                <w:sz w:val="22"/>
                <w:szCs w:val="22"/>
              </w:rPr>
              <w:t>Уменьшение удельного расхода электроэнергии на подъем  и транспортировку воды до, кВт.ч/куб.м</w:t>
            </w:r>
          </w:p>
        </w:tc>
        <w:tc>
          <w:tcPr>
            <w:tcW w:w="1264" w:type="dxa"/>
          </w:tcPr>
          <w:p w:rsidR="00DC4A50" w:rsidRPr="00DC4A50" w:rsidRDefault="00DC4A50" w:rsidP="00C92B3F">
            <w:pPr>
              <w:jc w:val="both"/>
              <w:rPr>
                <w:i/>
                <w:sz w:val="22"/>
                <w:szCs w:val="22"/>
                <w:u w:val="single"/>
              </w:rPr>
            </w:pPr>
          </w:p>
          <w:p w:rsidR="00DC4A50" w:rsidRPr="00DC4A50" w:rsidRDefault="00DC4A50" w:rsidP="00C92B3F">
            <w:pPr>
              <w:jc w:val="center"/>
              <w:rPr>
                <w:sz w:val="22"/>
                <w:szCs w:val="22"/>
              </w:rPr>
            </w:pPr>
            <w:r w:rsidRPr="00DC4A50">
              <w:rPr>
                <w:sz w:val="22"/>
                <w:szCs w:val="22"/>
              </w:rPr>
              <w:t>0,62</w:t>
            </w:r>
          </w:p>
        </w:tc>
      </w:tr>
      <w:tr w:rsidR="00DC4A50" w:rsidRPr="00DC4A50" w:rsidTr="00CE7E47">
        <w:trPr>
          <w:trHeight w:val="496"/>
          <w:jc w:val="center"/>
        </w:trPr>
        <w:tc>
          <w:tcPr>
            <w:tcW w:w="8637" w:type="dxa"/>
          </w:tcPr>
          <w:p w:rsidR="00DC4A50" w:rsidRPr="00DC4A50" w:rsidRDefault="00DC4A50" w:rsidP="00C92B3F">
            <w:pPr>
              <w:jc w:val="both"/>
              <w:rPr>
                <w:sz w:val="22"/>
                <w:szCs w:val="22"/>
              </w:rPr>
            </w:pPr>
            <w:r w:rsidRPr="00DC4A50">
              <w:rPr>
                <w:sz w:val="22"/>
                <w:szCs w:val="22"/>
              </w:rPr>
              <w:t>Уменьшение фактического объема потерь воды при ее передаче (транспортировке) п</w:t>
            </w:r>
            <w:r w:rsidRPr="00DC4A50">
              <w:rPr>
                <w:sz w:val="22"/>
                <w:szCs w:val="22"/>
              </w:rPr>
              <w:t>о</w:t>
            </w:r>
            <w:r w:rsidRPr="00DC4A50">
              <w:rPr>
                <w:sz w:val="22"/>
                <w:szCs w:val="22"/>
              </w:rPr>
              <w:t>требителям до, %</w:t>
            </w:r>
          </w:p>
        </w:tc>
        <w:tc>
          <w:tcPr>
            <w:tcW w:w="1264" w:type="dxa"/>
          </w:tcPr>
          <w:p w:rsidR="00DC4A50" w:rsidRPr="00DC4A50" w:rsidRDefault="00DC4A50" w:rsidP="00C92B3F">
            <w:pPr>
              <w:jc w:val="center"/>
              <w:rPr>
                <w:sz w:val="22"/>
                <w:szCs w:val="22"/>
              </w:rPr>
            </w:pPr>
          </w:p>
          <w:p w:rsidR="00DC4A50" w:rsidRPr="00DC4A50" w:rsidRDefault="00DC4A50" w:rsidP="00C92B3F">
            <w:pPr>
              <w:jc w:val="center"/>
              <w:rPr>
                <w:sz w:val="22"/>
                <w:szCs w:val="22"/>
              </w:rPr>
            </w:pPr>
            <w:r w:rsidRPr="00DC4A50">
              <w:rPr>
                <w:sz w:val="22"/>
                <w:szCs w:val="22"/>
              </w:rPr>
              <w:t>9,1</w:t>
            </w:r>
          </w:p>
        </w:tc>
      </w:tr>
      <w:tr w:rsidR="00DC4A50" w:rsidRPr="00DC4A50" w:rsidTr="00CE7E47">
        <w:trPr>
          <w:jc w:val="center"/>
        </w:trPr>
        <w:tc>
          <w:tcPr>
            <w:tcW w:w="8637" w:type="dxa"/>
          </w:tcPr>
          <w:p w:rsidR="00DC4A50" w:rsidRPr="00DC4A50" w:rsidRDefault="00DC4A50" w:rsidP="00CE7E47">
            <w:pPr>
              <w:jc w:val="both"/>
              <w:rPr>
                <w:sz w:val="22"/>
                <w:szCs w:val="22"/>
              </w:rPr>
            </w:pPr>
            <w:r w:rsidRPr="00DC4A50">
              <w:rPr>
                <w:sz w:val="22"/>
                <w:szCs w:val="22"/>
              </w:rPr>
              <w:t>Уменьшение удельного расхода электроэнергии на транспо</w:t>
            </w:r>
            <w:r w:rsidRPr="00DC4A50">
              <w:rPr>
                <w:sz w:val="22"/>
                <w:szCs w:val="22"/>
              </w:rPr>
              <w:t>р</w:t>
            </w:r>
            <w:r w:rsidRPr="00DC4A50">
              <w:rPr>
                <w:sz w:val="22"/>
                <w:szCs w:val="22"/>
              </w:rPr>
              <w:t>тировку и очистку сточной жидкости (водоотведение) до, кВт.ч/куб.м</w:t>
            </w:r>
          </w:p>
        </w:tc>
        <w:tc>
          <w:tcPr>
            <w:tcW w:w="1264" w:type="dxa"/>
          </w:tcPr>
          <w:p w:rsidR="00DC4A50" w:rsidRPr="00DC4A50" w:rsidRDefault="00DC4A50" w:rsidP="00C92B3F">
            <w:pPr>
              <w:jc w:val="center"/>
              <w:rPr>
                <w:sz w:val="22"/>
                <w:szCs w:val="22"/>
              </w:rPr>
            </w:pPr>
          </w:p>
          <w:p w:rsidR="00DC4A50" w:rsidRPr="00DC4A50" w:rsidRDefault="00DC4A50" w:rsidP="00C92B3F">
            <w:pPr>
              <w:jc w:val="center"/>
              <w:rPr>
                <w:sz w:val="22"/>
                <w:szCs w:val="22"/>
              </w:rPr>
            </w:pPr>
            <w:r w:rsidRPr="00DC4A50">
              <w:rPr>
                <w:sz w:val="22"/>
                <w:szCs w:val="22"/>
              </w:rPr>
              <w:t>0,75</w:t>
            </w:r>
          </w:p>
        </w:tc>
      </w:tr>
    </w:tbl>
    <w:p w:rsidR="00EA51B2" w:rsidRDefault="00264F09" w:rsidP="00EA51B2">
      <w:pPr>
        <w:pStyle w:val="formattexttopleveltext"/>
        <w:rPr>
          <w:b/>
        </w:rPr>
      </w:pPr>
      <w:r w:rsidRPr="000A0307">
        <w:rPr>
          <w:b/>
        </w:rPr>
        <w:t>7</w:t>
      </w:r>
      <w:r w:rsidR="00EA51B2" w:rsidRPr="000A0307">
        <w:rPr>
          <w:b/>
        </w:rPr>
        <w:t>.2. Целевые  показатели надежности и бесперебойности водоснабжения</w:t>
      </w:r>
    </w:p>
    <w:p w:rsidR="00EA51B2" w:rsidRPr="00EC07BC" w:rsidRDefault="00EA51B2" w:rsidP="00361FA7">
      <w:pPr>
        <w:spacing w:line="276" w:lineRule="auto"/>
        <w:jc w:val="both"/>
      </w:pPr>
      <w:r w:rsidRPr="00EC07BC">
        <w:t xml:space="preserve">Система </w:t>
      </w:r>
      <w:r>
        <w:t>горячего и холодного водо</w:t>
      </w:r>
      <w:r w:rsidRPr="00EC07BC">
        <w:t xml:space="preserve">снабжения предназначена для надежного и качественного обеспечения населения, объектов соцкультбыта и прочих потребителей </w:t>
      </w:r>
      <w:r>
        <w:t>данным ресурсом</w:t>
      </w:r>
      <w:r w:rsidRPr="00EC07BC">
        <w:t>. Н</w:t>
      </w:r>
      <w:r w:rsidRPr="00EC07BC">
        <w:t>а</w:t>
      </w:r>
      <w:r w:rsidRPr="00EC07BC">
        <w:t>дежность работы системы обеспечивается своевременным проведением ремонтных работ, пр</w:t>
      </w:r>
      <w:r w:rsidRPr="00EC07BC">
        <w:t>о</w:t>
      </w:r>
      <w:r w:rsidRPr="00EC07BC">
        <w:t xml:space="preserve">ведением профилактических работ в период эксплуатации котельных и тепловых сетей, </w:t>
      </w:r>
      <w:r w:rsidR="00ED44FF">
        <w:t>водоз</w:t>
      </w:r>
      <w:r w:rsidR="00ED44FF">
        <w:t>а</w:t>
      </w:r>
      <w:r w:rsidR="00ED44FF">
        <w:t>борных скважин, водопроводных сетей</w:t>
      </w:r>
      <w:r w:rsidRPr="00EC07BC">
        <w:t>, своевременной проверкой КиПиА, наладкой систем а</w:t>
      </w:r>
      <w:r w:rsidRPr="00EC07BC">
        <w:t>в</w:t>
      </w:r>
      <w:r w:rsidRPr="00EC07BC">
        <w:t xml:space="preserve">томатизации </w:t>
      </w:r>
      <w:r w:rsidR="00ED44FF">
        <w:t>технологических процессов</w:t>
      </w:r>
      <w:r w:rsidRPr="00EC07BC">
        <w:t>. На протяжении последних пяти лет система ГВС</w:t>
      </w:r>
      <w:r w:rsidR="00ED44FF">
        <w:t xml:space="preserve"> и </w:t>
      </w:r>
      <w:r w:rsidR="00ED44FF">
        <w:lastRenderedPageBreak/>
        <w:t>холодного водоснабжения</w:t>
      </w:r>
      <w:r w:rsidRPr="00EC07BC">
        <w:t xml:space="preserve"> предприятия работает </w:t>
      </w:r>
      <w:r w:rsidR="00ED44FF">
        <w:t>удовлетворительно</w:t>
      </w:r>
      <w:r w:rsidRPr="00EC07BC">
        <w:t xml:space="preserve">, аварии </w:t>
      </w:r>
      <w:r w:rsidR="00ED44FF">
        <w:t xml:space="preserve">на </w:t>
      </w:r>
      <w:r w:rsidRPr="00EC07BC">
        <w:t>сетях и котел</w:t>
      </w:r>
      <w:r w:rsidRPr="00EC07BC">
        <w:t>ь</w:t>
      </w:r>
      <w:r w:rsidRPr="00EC07BC">
        <w:t>ном об</w:t>
      </w:r>
      <w:r w:rsidRPr="00EC07BC">
        <w:t>о</w:t>
      </w:r>
      <w:r w:rsidRPr="00EC07BC">
        <w:t xml:space="preserve">рудовании </w:t>
      </w:r>
      <w:r w:rsidR="00ED44FF">
        <w:t>устраняются в нормативные сроки</w:t>
      </w:r>
      <w:r w:rsidRPr="00EC07BC">
        <w:t xml:space="preserve">.   </w:t>
      </w:r>
    </w:p>
    <w:p w:rsidR="00EA51B2" w:rsidRDefault="00EA51B2" w:rsidP="00361FA7">
      <w:pPr>
        <w:spacing w:line="276" w:lineRule="auto"/>
        <w:ind w:firstLine="567"/>
        <w:jc w:val="both"/>
        <w:rPr>
          <w:iCs/>
        </w:rPr>
      </w:pPr>
      <w:r w:rsidRPr="007C3CD0">
        <w:rPr>
          <w:iCs/>
        </w:rPr>
        <w:t xml:space="preserve">В таблице </w:t>
      </w:r>
      <w:r w:rsidR="007F59ED">
        <w:rPr>
          <w:iCs/>
        </w:rPr>
        <w:t>7</w:t>
      </w:r>
      <w:r w:rsidR="008407A0">
        <w:rPr>
          <w:iCs/>
        </w:rPr>
        <w:t>.</w:t>
      </w:r>
      <w:r w:rsidR="000A0307">
        <w:rPr>
          <w:iCs/>
        </w:rPr>
        <w:t>2</w:t>
      </w:r>
      <w:r w:rsidR="008407A0">
        <w:rPr>
          <w:iCs/>
        </w:rPr>
        <w:t>.</w:t>
      </w:r>
      <w:r w:rsidRPr="007C3CD0">
        <w:rPr>
          <w:iCs/>
        </w:rPr>
        <w:t xml:space="preserve"> приведены выбранные целевые показатели с обоснованием механизма их расчета.</w:t>
      </w:r>
    </w:p>
    <w:p w:rsidR="00EA51B2" w:rsidRPr="007C3CD0" w:rsidRDefault="00EA51B2" w:rsidP="00EA51B2">
      <w:pPr>
        <w:spacing w:line="276" w:lineRule="auto"/>
        <w:jc w:val="both"/>
        <w:rPr>
          <w:iCs/>
        </w:rPr>
      </w:pPr>
      <w:r w:rsidRPr="0080285C">
        <w:rPr>
          <w:b/>
          <w:iCs/>
          <w:sz w:val="22"/>
          <w:szCs w:val="22"/>
        </w:rPr>
        <w:t>Таблица</w:t>
      </w:r>
      <w:r w:rsidR="00E409DE">
        <w:rPr>
          <w:b/>
          <w:iCs/>
          <w:sz w:val="22"/>
          <w:szCs w:val="22"/>
        </w:rPr>
        <w:t xml:space="preserve"> </w:t>
      </w:r>
      <w:r w:rsidR="007F59ED">
        <w:rPr>
          <w:b/>
          <w:iCs/>
          <w:sz w:val="22"/>
          <w:szCs w:val="22"/>
        </w:rPr>
        <w:t>7</w:t>
      </w:r>
      <w:r w:rsidR="00E409DE">
        <w:rPr>
          <w:b/>
          <w:iCs/>
          <w:sz w:val="22"/>
          <w:szCs w:val="22"/>
        </w:rPr>
        <w:t>.</w:t>
      </w:r>
      <w:r w:rsidR="000A0307">
        <w:rPr>
          <w:b/>
          <w:iCs/>
          <w:sz w:val="22"/>
          <w:szCs w:val="22"/>
        </w:rPr>
        <w:t>2</w:t>
      </w:r>
      <w:r w:rsidR="00E409DE">
        <w:rPr>
          <w:b/>
          <w:iCs/>
          <w:sz w:val="22"/>
          <w:szCs w:val="22"/>
        </w:rPr>
        <w:t>.</w:t>
      </w:r>
      <w:r>
        <w:rPr>
          <w:b/>
          <w:iCs/>
          <w:sz w:val="22"/>
          <w:szCs w:val="22"/>
        </w:rPr>
        <w:t xml:space="preserve"> Ц</w:t>
      </w:r>
      <w:r w:rsidRPr="0080285C">
        <w:rPr>
          <w:b/>
          <w:iCs/>
          <w:sz w:val="22"/>
          <w:szCs w:val="22"/>
        </w:rPr>
        <w:t>елевые показатели с обоснованием механизма их расчета</w:t>
      </w:r>
      <w:r w:rsidRPr="007C3CD0">
        <w:rPr>
          <w:iCs/>
        </w:rPr>
        <w:t>.</w:t>
      </w:r>
    </w:p>
    <w:tbl>
      <w:tblPr>
        <w:tblW w:w="9940" w:type="dxa"/>
        <w:tblInd w:w="91" w:type="dxa"/>
        <w:tblLook w:val="00A0"/>
      </w:tblPr>
      <w:tblGrid>
        <w:gridCol w:w="560"/>
        <w:gridCol w:w="2151"/>
        <w:gridCol w:w="2976"/>
        <w:gridCol w:w="4253"/>
      </w:tblGrid>
      <w:tr w:rsidR="00EA51B2" w:rsidRPr="007C3CD0" w:rsidTr="00CB2055">
        <w:trPr>
          <w:trHeight w:val="339"/>
          <w:tblHeader/>
        </w:trPr>
        <w:tc>
          <w:tcPr>
            <w:tcW w:w="560" w:type="dxa"/>
            <w:tcBorders>
              <w:top w:val="single" w:sz="4" w:space="0" w:color="auto"/>
              <w:left w:val="single" w:sz="4" w:space="0" w:color="auto"/>
              <w:bottom w:val="single" w:sz="4" w:space="0" w:color="auto"/>
              <w:right w:val="single" w:sz="4" w:space="0" w:color="auto"/>
            </w:tcBorders>
            <w:shd w:val="clear" w:color="auto" w:fill="FFFF00"/>
            <w:vAlign w:val="center"/>
          </w:tcPr>
          <w:p w:rsidR="00EA51B2" w:rsidRPr="00CE7CB6" w:rsidRDefault="00EA51B2" w:rsidP="00361FA7">
            <w:pPr>
              <w:jc w:val="center"/>
              <w:rPr>
                <w:bCs/>
                <w:color w:val="000000"/>
              </w:rPr>
            </w:pPr>
            <w:r w:rsidRPr="00CE7CB6">
              <w:rPr>
                <w:bCs/>
                <w:color w:val="000000"/>
                <w:sz w:val="22"/>
                <w:szCs w:val="22"/>
              </w:rPr>
              <w:t>№ п/п</w:t>
            </w:r>
          </w:p>
        </w:tc>
        <w:tc>
          <w:tcPr>
            <w:tcW w:w="2151" w:type="dxa"/>
            <w:tcBorders>
              <w:top w:val="single" w:sz="4" w:space="0" w:color="auto"/>
              <w:left w:val="nil"/>
              <w:bottom w:val="single" w:sz="4" w:space="0" w:color="auto"/>
              <w:right w:val="single" w:sz="4" w:space="0" w:color="auto"/>
            </w:tcBorders>
            <w:shd w:val="clear" w:color="auto" w:fill="FFFF00"/>
            <w:vAlign w:val="center"/>
          </w:tcPr>
          <w:p w:rsidR="00EA51B2" w:rsidRPr="00CE7CB6" w:rsidRDefault="00EA51B2" w:rsidP="00361FA7">
            <w:pPr>
              <w:jc w:val="center"/>
              <w:rPr>
                <w:bCs/>
                <w:color w:val="000000"/>
              </w:rPr>
            </w:pPr>
            <w:r w:rsidRPr="00CE7CB6">
              <w:rPr>
                <w:bCs/>
                <w:color w:val="000000"/>
                <w:sz w:val="22"/>
                <w:szCs w:val="22"/>
              </w:rPr>
              <w:t>Наименование п</w:t>
            </w:r>
            <w:r w:rsidRPr="00CE7CB6">
              <w:rPr>
                <w:bCs/>
                <w:color w:val="000000"/>
                <w:sz w:val="22"/>
                <w:szCs w:val="22"/>
              </w:rPr>
              <w:t>о</w:t>
            </w:r>
            <w:r w:rsidRPr="00CE7CB6">
              <w:rPr>
                <w:bCs/>
                <w:color w:val="000000"/>
                <w:sz w:val="22"/>
                <w:szCs w:val="22"/>
              </w:rPr>
              <w:t>казателя</w:t>
            </w:r>
          </w:p>
        </w:tc>
        <w:tc>
          <w:tcPr>
            <w:tcW w:w="2976" w:type="dxa"/>
            <w:tcBorders>
              <w:top w:val="single" w:sz="4" w:space="0" w:color="auto"/>
              <w:left w:val="nil"/>
              <w:bottom w:val="single" w:sz="4" w:space="0" w:color="auto"/>
              <w:right w:val="single" w:sz="4" w:space="0" w:color="auto"/>
            </w:tcBorders>
            <w:shd w:val="clear" w:color="auto" w:fill="FFFF00"/>
            <w:vAlign w:val="center"/>
          </w:tcPr>
          <w:p w:rsidR="00EA51B2" w:rsidRPr="00CE7CB6" w:rsidRDefault="00EA51B2" w:rsidP="00361FA7">
            <w:pPr>
              <w:jc w:val="center"/>
              <w:rPr>
                <w:bCs/>
                <w:color w:val="000000"/>
              </w:rPr>
            </w:pPr>
            <w:r w:rsidRPr="00CE7CB6">
              <w:rPr>
                <w:bCs/>
                <w:color w:val="000000"/>
                <w:sz w:val="22"/>
                <w:szCs w:val="22"/>
              </w:rPr>
              <w:t>Индикаторы мониторинга, единицы измер</w:t>
            </w:r>
            <w:r w:rsidRPr="00CE7CB6">
              <w:rPr>
                <w:bCs/>
                <w:color w:val="000000"/>
                <w:sz w:val="22"/>
                <w:szCs w:val="22"/>
              </w:rPr>
              <w:t>е</w:t>
            </w:r>
            <w:r w:rsidRPr="00CE7CB6">
              <w:rPr>
                <w:bCs/>
                <w:color w:val="000000"/>
                <w:sz w:val="22"/>
                <w:szCs w:val="22"/>
              </w:rPr>
              <w:t>ния</w:t>
            </w:r>
          </w:p>
        </w:tc>
        <w:tc>
          <w:tcPr>
            <w:tcW w:w="4253" w:type="dxa"/>
            <w:tcBorders>
              <w:top w:val="single" w:sz="4" w:space="0" w:color="auto"/>
              <w:left w:val="nil"/>
              <w:bottom w:val="single" w:sz="4" w:space="0" w:color="auto"/>
              <w:right w:val="single" w:sz="4" w:space="0" w:color="auto"/>
            </w:tcBorders>
            <w:shd w:val="clear" w:color="auto" w:fill="FFFF00"/>
            <w:vAlign w:val="center"/>
          </w:tcPr>
          <w:p w:rsidR="00EA51B2" w:rsidRPr="00CE7CB6" w:rsidRDefault="00EA51B2" w:rsidP="00361FA7">
            <w:pPr>
              <w:jc w:val="center"/>
              <w:rPr>
                <w:bCs/>
                <w:color w:val="000000"/>
              </w:rPr>
            </w:pPr>
            <w:r w:rsidRPr="00CE7CB6">
              <w:rPr>
                <w:bCs/>
                <w:color w:val="000000"/>
                <w:sz w:val="22"/>
                <w:szCs w:val="22"/>
              </w:rPr>
              <w:t>Механизм расчета индикатора</w:t>
            </w:r>
          </w:p>
        </w:tc>
      </w:tr>
      <w:tr w:rsidR="00EA51B2" w:rsidRPr="007C3CD0" w:rsidTr="00361FA7">
        <w:trPr>
          <w:trHeight w:val="688"/>
        </w:trPr>
        <w:tc>
          <w:tcPr>
            <w:tcW w:w="560" w:type="dxa"/>
            <w:vMerge w:val="restart"/>
            <w:tcBorders>
              <w:top w:val="nil"/>
              <w:left w:val="single" w:sz="4" w:space="0" w:color="auto"/>
              <w:bottom w:val="single" w:sz="4" w:space="0" w:color="000000"/>
              <w:right w:val="single" w:sz="4" w:space="0" w:color="auto"/>
            </w:tcBorders>
            <w:shd w:val="clear" w:color="000000" w:fill="FFFFFF"/>
            <w:vAlign w:val="center"/>
          </w:tcPr>
          <w:p w:rsidR="00EA51B2" w:rsidRPr="00CE7CB6" w:rsidRDefault="00EA51B2" w:rsidP="004348D9">
            <w:pPr>
              <w:rPr>
                <w:color w:val="000000"/>
              </w:rPr>
            </w:pPr>
            <w:r w:rsidRPr="00CE7CB6">
              <w:rPr>
                <w:color w:val="000000"/>
                <w:sz w:val="22"/>
                <w:szCs w:val="22"/>
              </w:rPr>
              <w:t>1</w:t>
            </w:r>
          </w:p>
        </w:tc>
        <w:tc>
          <w:tcPr>
            <w:tcW w:w="2151" w:type="dxa"/>
            <w:vMerge w:val="restart"/>
            <w:tcBorders>
              <w:top w:val="nil"/>
              <w:left w:val="single" w:sz="4" w:space="0" w:color="auto"/>
              <w:bottom w:val="single" w:sz="4" w:space="0" w:color="000000"/>
              <w:right w:val="single" w:sz="4" w:space="0" w:color="auto"/>
            </w:tcBorders>
            <w:shd w:val="clear" w:color="000000" w:fill="FFFFFF"/>
            <w:vAlign w:val="center"/>
          </w:tcPr>
          <w:p w:rsidR="00EA51B2" w:rsidRPr="00CE7CB6" w:rsidRDefault="00EA51B2" w:rsidP="004348D9">
            <w:pPr>
              <w:rPr>
                <w:color w:val="000000"/>
              </w:rPr>
            </w:pPr>
            <w:r w:rsidRPr="00CE7CB6">
              <w:rPr>
                <w:color w:val="000000"/>
                <w:sz w:val="22"/>
                <w:szCs w:val="22"/>
              </w:rPr>
              <w:t>Надежность (бесп</w:t>
            </w:r>
            <w:r w:rsidRPr="00CE7CB6">
              <w:rPr>
                <w:color w:val="000000"/>
                <w:sz w:val="22"/>
                <w:szCs w:val="22"/>
              </w:rPr>
              <w:t>е</w:t>
            </w:r>
            <w:r w:rsidRPr="00CE7CB6">
              <w:rPr>
                <w:color w:val="000000"/>
                <w:sz w:val="22"/>
                <w:szCs w:val="22"/>
              </w:rPr>
              <w:t>ребойность) сна</w:t>
            </w:r>
            <w:r w:rsidRPr="00CE7CB6">
              <w:rPr>
                <w:color w:val="000000"/>
                <w:sz w:val="22"/>
                <w:szCs w:val="22"/>
              </w:rPr>
              <w:t>б</w:t>
            </w:r>
            <w:r w:rsidRPr="00CE7CB6">
              <w:rPr>
                <w:color w:val="000000"/>
                <w:sz w:val="22"/>
                <w:szCs w:val="22"/>
              </w:rPr>
              <w:t>жения потребителей услугами</w:t>
            </w:r>
          </w:p>
        </w:tc>
        <w:tc>
          <w:tcPr>
            <w:tcW w:w="2976" w:type="dxa"/>
            <w:tcBorders>
              <w:top w:val="nil"/>
              <w:left w:val="nil"/>
              <w:bottom w:val="single" w:sz="4" w:space="0" w:color="auto"/>
              <w:right w:val="single" w:sz="4" w:space="0" w:color="auto"/>
            </w:tcBorders>
            <w:shd w:val="clear" w:color="000000" w:fill="FFFFFF"/>
            <w:vAlign w:val="center"/>
          </w:tcPr>
          <w:p w:rsidR="00EA51B2" w:rsidRPr="00CE7CB6" w:rsidRDefault="00EA51B2" w:rsidP="004348D9">
            <w:pPr>
              <w:rPr>
                <w:color w:val="000000"/>
              </w:rPr>
            </w:pPr>
            <w:r w:rsidRPr="00CE7CB6">
              <w:rPr>
                <w:color w:val="000000"/>
                <w:sz w:val="22"/>
                <w:szCs w:val="22"/>
              </w:rPr>
              <w:t>Аварийность систем вод</w:t>
            </w:r>
            <w:r w:rsidRPr="00CE7CB6">
              <w:rPr>
                <w:color w:val="000000"/>
                <w:sz w:val="22"/>
                <w:szCs w:val="22"/>
              </w:rPr>
              <w:t>о</w:t>
            </w:r>
            <w:r w:rsidRPr="00CE7CB6">
              <w:rPr>
                <w:color w:val="000000"/>
                <w:sz w:val="22"/>
                <w:szCs w:val="22"/>
              </w:rPr>
              <w:t>снабжения, ед./км</w:t>
            </w:r>
          </w:p>
        </w:tc>
        <w:tc>
          <w:tcPr>
            <w:tcW w:w="4253" w:type="dxa"/>
            <w:tcBorders>
              <w:top w:val="nil"/>
              <w:left w:val="nil"/>
              <w:bottom w:val="single" w:sz="4" w:space="0" w:color="auto"/>
              <w:right w:val="single" w:sz="4" w:space="0" w:color="auto"/>
            </w:tcBorders>
            <w:shd w:val="clear" w:color="000000" w:fill="FFFFFF"/>
            <w:vAlign w:val="center"/>
          </w:tcPr>
          <w:p w:rsidR="00EA51B2" w:rsidRPr="00CE7CB6" w:rsidRDefault="00EA51B2" w:rsidP="004348D9">
            <w:pPr>
              <w:rPr>
                <w:color w:val="000000"/>
              </w:rPr>
            </w:pPr>
            <w:r w:rsidRPr="00CE7CB6">
              <w:rPr>
                <w:color w:val="000000"/>
                <w:sz w:val="22"/>
                <w:szCs w:val="22"/>
              </w:rPr>
              <w:t>Отношение количества аварий на сист</w:t>
            </w:r>
            <w:r w:rsidRPr="00CE7CB6">
              <w:rPr>
                <w:color w:val="000000"/>
                <w:sz w:val="22"/>
                <w:szCs w:val="22"/>
              </w:rPr>
              <w:t>е</w:t>
            </w:r>
            <w:r w:rsidRPr="00CE7CB6">
              <w:rPr>
                <w:color w:val="000000"/>
                <w:sz w:val="22"/>
                <w:szCs w:val="22"/>
              </w:rPr>
              <w:t>мах водоснабжения к протяженности с</w:t>
            </w:r>
            <w:r w:rsidRPr="00CE7CB6">
              <w:rPr>
                <w:color w:val="000000"/>
                <w:sz w:val="22"/>
                <w:szCs w:val="22"/>
              </w:rPr>
              <w:t>е</w:t>
            </w:r>
            <w:r w:rsidRPr="00CE7CB6">
              <w:rPr>
                <w:color w:val="000000"/>
                <w:sz w:val="22"/>
                <w:szCs w:val="22"/>
              </w:rPr>
              <w:t>тей</w:t>
            </w:r>
          </w:p>
        </w:tc>
      </w:tr>
      <w:tr w:rsidR="00EA51B2" w:rsidRPr="007C3CD0" w:rsidTr="00361FA7">
        <w:trPr>
          <w:trHeight w:val="203"/>
        </w:trPr>
        <w:tc>
          <w:tcPr>
            <w:tcW w:w="560" w:type="dxa"/>
            <w:vMerge/>
            <w:tcBorders>
              <w:top w:val="nil"/>
              <w:left w:val="single" w:sz="4" w:space="0" w:color="auto"/>
              <w:bottom w:val="single" w:sz="4" w:space="0" w:color="000000"/>
              <w:right w:val="single" w:sz="4" w:space="0" w:color="auto"/>
            </w:tcBorders>
            <w:vAlign w:val="center"/>
          </w:tcPr>
          <w:p w:rsidR="00EA51B2" w:rsidRPr="00CE7CB6" w:rsidRDefault="00EA51B2" w:rsidP="004348D9">
            <w:pPr>
              <w:rPr>
                <w:color w:val="000000"/>
              </w:rPr>
            </w:pPr>
          </w:p>
        </w:tc>
        <w:tc>
          <w:tcPr>
            <w:tcW w:w="2151" w:type="dxa"/>
            <w:vMerge/>
            <w:tcBorders>
              <w:top w:val="nil"/>
              <w:left w:val="single" w:sz="4" w:space="0" w:color="auto"/>
              <w:bottom w:val="single" w:sz="4" w:space="0" w:color="000000"/>
              <w:right w:val="single" w:sz="4" w:space="0" w:color="auto"/>
            </w:tcBorders>
            <w:vAlign w:val="center"/>
          </w:tcPr>
          <w:p w:rsidR="00EA51B2" w:rsidRPr="00CE7CB6" w:rsidRDefault="00EA51B2" w:rsidP="004348D9">
            <w:pPr>
              <w:rPr>
                <w:color w:val="000000"/>
              </w:rPr>
            </w:pPr>
          </w:p>
        </w:tc>
        <w:tc>
          <w:tcPr>
            <w:tcW w:w="2976" w:type="dxa"/>
            <w:tcBorders>
              <w:top w:val="nil"/>
              <w:left w:val="nil"/>
              <w:bottom w:val="single" w:sz="4" w:space="0" w:color="auto"/>
              <w:right w:val="single" w:sz="4" w:space="0" w:color="auto"/>
            </w:tcBorders>
            <w:shd w:val="clear" w:color="000000" w:fill="FFFFFF"/>
            <w:vAlign w:val="center"/>
          </w:tcPr>
          <w:p w:rsidR="00EA51B2" w:rsidRPr="00CE7CB6" w:rsidRDefault="00EA51B2" w:rsidP="004348D9">
            <w:pPr>
              <w:rPr>
                <w:color w:val="000000"/>
              </w:rPr>
            </w:pPr>
            <w:r w:rsidRPr="00CE7CB6">
              <w:rPr>
                <w:color w:val="000000"/>
                <w:sz w:val="22"/>
                <w:szCs w:val="22"/>
              </w:rPr>
              <w:t>Коэффициент потерь воды, куб.м/км</w:t>
            </w:r>
          </w:p>
        </w:tc>
        <w:tc>
          <w:tcPr>
            <w:tcW w:w="4253" w:type="dxa"/>
            <w:tcBorders>
              <w:top w:val="nil"/>
              <w:left w:val="nil"/>
              <w:bottom w:val="single" w:sz="4" w:space="0" w:color="auto"/>
              <w:right w:val="single" w:sz="4" w:space="0" w:color="auto"/>
            </w:tcBorders>
            <w:shd w:val="clear" w:color="000000" w:fill="FFFFFF"/>
            <w:vAlign w:val="center"/>
          </w:tcPr>
          <w:p w:rsidR="00EA51B2" w:rsidRPr="00CE7CB6" w:rsidRDefault="00EA51B2" w:rsidP="004348D9">
            <w:pPr>
              <w:rPr>
                <w:color w:val="000000"/>
              </w:rPr>
            </w:pPr>
            <w:r w:rsidRPr="00CE7CB6">
              <w:rPr>
                <w:color w:val="000000"/>
                <w:sz w:val="22"/>
                <w:szCs w:val="22"/>
              </w:rPr>
              <w:t>Отношение объема потерь к протяженн</w:t>
            </w:r>
            <w:r w:rsidRPr="00CE7CB6">
              <w:rPr>
                <w:color w:val="000000"/>
                <w:sz w:val="22"/>
                <w:szCs w:val="22"/>
              </w:rPr>
              <w:t>о</w:t>
            </w:r>
            <w:r w:rsidRPr="00CE7CB6">
              <w:rPr>
                <w:color w:val="000000"/>
                <w:sz w:val="22"/>
                <w:szCs w:val="22"/>
              </w:rPr>
              <w:t>сти сети водоснабжения</w:t>
            </w:r>
          </w:p>
        </w:tc>
      </w:tr>
      <w:tr w:rsidR="00EA51B2" w:rsidRPr="007C3CD0" w:rsidTr="00361FA7">
        <w:trPr>
          <w:trHeight w:val="914"/>
        </w:trPr>
        <w:tc>
          <w:tcPr>
            <w:tcW w:w="560" w:type="dxa"/>
            <w:tcBorders>
              <w:top w:val="nil"/>
              <w:left w:val="single" w:sz="4" w:space="0" w:color="auto"/>
              <w:bottom w:val="single" w:sz="4" w:space="0" w:color="000000"/>
              <w:right w:val="single" w:sz="4" w:space="0" w:color="auto"/>
            </w:tcBorders>
            <w:shd w:val="clear" w:color="000000" w:fill="FFFFFF"/>
            <w:vAlign w:val="center"/>
          </w:tcPr>
          <w:p w:rsidR="00EA51B2" w:rsidRPr="00CE7CB6" w:rsidRDefault="00EA51B2" w:rsidP="004348D9">
            <w:pPr>
              <w:rPr>
                <w:color w:val="000000"/>
              </w:rPr>
            </w:pPr>
            <w:r w:rsidRPr="00CE7CB6">
              <w:rPr>
                <w:color w:val="000000"/>
                <w:sz w:val="22"/>
                <w:szCs w:val="22"/>
              </w:rPr>
              <w:t>2</w:t>
            </w:r>
          </w:p>
        </w:tc>
        <w:tc>
          <w:tcPr>
            <w:tcW w:w="2151" w:type="dxa"/>
            <w:tcBorders>
              <w:top w:val="nil"/>
              <w:left w:val="single" w:sz="4" w:space="0" w:color="auto"/>
              <w:bottom w:val="single" w:sz="4" w:space="0" w:color="000000"/>
              <w:right w:val="single" w:sz="4" w:space="0" w:color="auto"/>
            </w:tcBorders>
            <w:shd w:val="clear" w:color="000000" w:fill="FFFFFF"/>
            <w:vAlign w:val="center"/>
          </w:tcPr>
          <w:p w:rsidR="00EA51B2" w:rsidRPr="00CE7CB6" w:rsidRDefault="00EA51B2" w:rsidP="004348D9">
            <w:pPr>
              <w:rPr>
                <w:color w:val="000000"/>
              </w:rPr>
            </w:pPr>
            <w:r w:rsidRPr="00CE7CB6">
              <w:rPr>
                <w:color w:val="000000"/>
                <w:sz w:val="22"/>
                <w:szCs w:val="22"/>
              </w:rPr>
              <w:t>Эффективность деятельности</w:t>
            </w:r>
          </w:p>
        </w:tc>
        <w:tc>
          <w:tcPr>
            <w:tcW w:w="2976" w:type="dxa"/>
            <w:tcBorders>
              <w:top w:val="nil"/>
              <w:left w:val="nil"/>
              <w:bottom w:val="single" w:sz="4" w:space="0" w:color="auto"/>
              <w:right w:val="single" w:sz="4" w:space="0" w:color="auto"/>
            </w:tcBorders>
            <w:shd w:val="clear" w:color="000000" w:fill="FFFFFF"/>
            <w:vAlign w:val="center"/>
          </w:tcPr>
          <w:p w:rsidR="00EA51B2" w:rsidRPr="00CE7CB6" w:rsidRDefault="00EA51B2" w:rsidP="004348D9">
            <w:pPr>
              <w:rPr>
                <w:color w:val="000000"/>
              </w:rPr>
            </w:pPr>
            <w:r w:rsidRPr="00CE7CB6">
              <w:rPr>
                <w:color w:val="000000"/>
                <w:sz w:val="22"/>
                <w:szCs w:val="22"/>
              </w:rPr>
              <w:t>Эффективность использов</w:t>
            </w:r>
            <w:r w:rsidRPr="00CE7CB6">
              <w:rPr>
                <w:color w:val="000000"/>
                <w:sz w:val="22"/>
                <w:szCs w:val="22"/>
              </w:rPr>
              <w:t>а</w:t>
            </w:r>
            <w:r w:rsidRPr="00CE7CB6">
              <w:rPr>
                <w:color w:val="000000"/>
                <w:sz w:val="22"/>
                <w:szCs w:val="22"/>
              </w:rPr>
              <w:t>ния энергии (энергое</w:t>
            </w:r>
            <w:r w:rsidRPr="00CE7CB6">
              <w:rPr>
                <w:color w:val="000000"/>
                <w:sz w:val="22"/>
                <w:szCs w:val="22"/>
              </w:rPr>
              <w:t>м</w:t>
            </w:r>
            <w:r w:rsidRPr="00CE7CB6">
              <w:rPr>
                <w:color w:val="000000"/>
                <w:sz w:val="22"/>
                <w:szCs w:val="22"/>
              </w:rPr>
              <w:t>кость производства), кВт*ч/куб.м</w:t>
            </w:r>
          </w:p>
        </w:tc>
        <w:tc>
          <w:tcPr>
            <w:tcW w:w="4253" w:type="dxa"/>
            <w:tcBorders>
              <w:top w:val="nil"/>
              <w:left w:val="nil"/>
              <w:bottom w:val="single" w:sz="4" w:space="0" w:color="auto"/>
              <w:right w:val="single" w:sz="4" w:space="0" w:color="auto"/>
            </w:tcBorders>
            <w:shd w:val="clear" w:color="000000" w:fill="FFFFFF"/>
            <w:vAlign w:val="center"/>
          </w:tcPr>
          <w:p w:rsidR="00EA51B2" w:rsidRPr="00CE7CB6" w:rsidRDefault="00EA51B2" w:rsidP="004348D9">
            <w:pPr>
              <w:rPr>
                <w:color w:val="000000"/>
              </w:rPr>
            </w:pPr>
            <w:r w:rsidRPr="00CE7CB6">
              <w:rPr>
                <w:color w:val="000000"/>
                <w:sz w:val="22"/>
                <w:szCs w:val="22"/>
              </w:rPr>
              <w:t>Отношение расходов электрической эне</w:t>
            </w:r>
            <w:r w:rsidRPr="00CE7CB6">
              <w:rPr>
                <w:color w:val="000000"/>
                <w:sz w:val="22"/>
                <w:szCs w:val="22"/>
              </w:rPr>
              <w:t>р</w:t>
            </w:r>
            <w:r w:rsidRPr="00CE7CB6">
              <w:rPr>
                <w:color w:val="000000"/>
                <w:sz w:val="22"/>
                <w:szCs w:val="22"/>
              </w:rPr>
              <w:t>гии на производство/транспортировку в</w:t>
            </w:r>
            <w:r w:rsidRPr="00CE7CB6">
              <w:rPr>
                <w:color w:val="000000"/>
                <w:sz w:val="22"/>
                <w:szCs w:val="22"/>
              </w:rPr>
              <w:t>о</w:t>
            </w:r>
            <w:r w:rsidRPr="00CE7CB6">
              <w:rPr>
                <w:color w:val="000000"/>
                <w:sz w:val="22"/>
                <w:szCs w:val="22"/>
              </w:rPr>
              <w:t>ды к объему производс</w:t>
            </w:r>
            <w:r w:rsidRPr="00CE7CB6">
              <w:rPr>
                <w:color w:val="000000"/>
                <w:sz w:val="22"/>
                <w:szCs w:val="22"/>
              </w:rPr>
              <w:t>т</w:t>
            </w:r>
            <w:r w:rsidRPr="00CE7CB6">
              <w:rPr>
                <w:color w:val="000000"/>
                <w:sz w:val="22"/>
                <w:szCs w:val="22"/>
              </w:rPr>
              <w:t>ва/транспортировки воды</w:t>
            </w:r>
          </w:p>
        </w:tc>
      </w:tr>
    </w:tbl>
    <w:p w:rsidR="003424FF" w:rsidRDefault="003424FF" w:rsidP="00320CF4">
      <w:pPr>
        <w:spacing w:line="276" w:lineRule="auto"/>
        <w:ind w:firstLine="567"/>
        <w:jc w:val="both"/>
      </w:pPr>
    </w:p>
    <w:p w:rsidR="00756B51" w:rsidRDefault="00756B51" w:rsidP="00756B51">
      <w:r w:rsidRPr="007C3CD0">
        <w:t>Количественные значения целевых показателей на период с 201</w:t>
      </w:r>
      <w:r>
        <w:t>6</w:t>
      </w:r>
      <w:r w:rsidRPr="007C3CD0">
        <w:t>-202</w:t>
      </w:r>
      <w:r>
        <w:t>6</w:t>
      </w:r>
      <w:r w:rsidRPr="007C3CD0">
        <w:t xml:space="preserve"> гг. определены с учетом выполнения всех мероприятий настоящей </w:t>
      </w:r>
      <w:r>
        <w:t>схемы</w:t>
      </w:r>
      <w:r w:rsidRPr="007C3CD0">
        <w:t xml:space="preserve"> в запланированные сроки (табл</w:t>
      </w:r>
      <w:r w:rsidRPr="007C3CD0">
        <w:t>и</w:t>
      </w:r>
      <w:r w:rsidRPr="007C3CD0">
        <w:t xml:space="preserve">ца </w:t>
      </w:r>
      <w:r>
        <w:t xml:space="preserve">7.3 и 7.4.)                                                                                                                                         </w:t>
      </w:r>
    </w:p>
    <w:p w:rsidR="00756B51" w:rsidRDefault="00756B51" w:rsidP="00320CF4">
      <w:pPr>
        <w:spacing w:line="276" w:lineRule="auto"/>
        <w:ind w:firstLine="567"/>
        <w:jc w:val="both"/>
      </w:pPr>
    </w:p>
    <w:p w:rsidR="00756B51" w:rsidRPr="00460AD7" w:rsidRDefault="00756B51" w:rsidP="00460AD7">
      <w:pPr>
        <w:spacing w:line="276" w:lineRule="auto"/>
        <w:jc w:val="both"/>
        <w:rPr>
          <w:b/>
          <w:sz w:val="22"/>
          <w:szCs w:val="22"/>
        </w:rPr>
      </w:pPr>
      <w:r w:rsidRPr="00460AD7">
        <w:rPr>
          <w:b/>
          <w:sz w:val="22"/>
          <w:szCs w:val="22"/>
        </w:rPr>
        <w:t>Таблица 7.3. Количественные значения целевых показателей на период с 2013-2015 гг</w:t>
      </w:r>
    </w:p>
    <w:tbl>
      <w:tblPr>
        <w:tblW w:w="9726" w:type="dxa"/>
        <w:jc w:val="center"/>
        <w:tblInd w:w="-758" w:type="dxa"/>
        <w:tblLook w:val="0000"/>
      </w:tblPr>
      <w:tblGrid>
        <w:gridCol w:w="754"/>
        <w:gridCol w:w="6092"/>
        <w:gridCol w:w="960"/>
        <w:gridCol w:w="960"/>
        <w:gridCol w:w="960"/>
      </w:tblGrid>
      <w:tr w:rsidR="0033643A" w:rsidRPr="0033643A" w:rsidTr="00CE7E47">
        <w:trPr>
          <w:trHeight w:val="300"/>
          <w:jc w:val="center"/>
        </w:trPr>
        <w:tc>
          <w:tcPr>
            <w:tcW w:w="754" w:type="dxa"/>
            <w:tcBorders>
              <w:top w:val="single" w:sz="4" w:space="0" w:color="auto"/>
              <w:left w:val="single" w:sz="4" w:space="0" w:color="auto"/>
              <w:bottom w:val="single" w:sz="4" w:space="0" w:color="auto"/>
              <w:right w:val="single" w:sz="4" w:space="0" w:color="auto"/>
            </w:tcBorders>
            <w:shd w:val="clear" w:color="auto" w:fill="FFFF00"/>
            <w:vAlign w:val="center"/>
          </w:tcPr>
          <w:p w:rsidR="0033643A" w:rsidRPr="00CE7E47" w:rsidRDefault="0033643A" w:rsidP="000A0307">
            <w:pPr>
              <w:jc w:val="center"/>
              <w:rPr>
                <w:color w:val="000000"/>
                <w:sz w:val="22"/>
                <w:szCs w:val="22"/>
                <w:highlight w:val="yellow"/>
              </w:rPr>
            </w:pPr>
            <w:r w:rsidRPr="00CE7E47">
              <w:rPr>
                <w:color w:val="000000"/>
                <w:sz w:val="22"/>
                <w:szCs w:val="22"/>
                <w:highlight w:val="yellow"/>
              </w:rPr>
              <w:t>№</w:t>
            </w:r>
          </w:p>
        </w:tc>
        <w:tc>
          <w:tcPr>
            <w:tcW w:w="6092" w:type="dxa"/>
            <w:tcBorders>
              <w:top w:val="single" w:sz="4" w:space="0" w:color="auto"/>
              <w:left w:val="single" w:sz="4" w:space="0" w:color="auto"/>
              <w:bottom w:val="single" w:sz="4" w:space="0" w:color="auto"/>
              <w:right w:val="single" w:sz="4" w:space="0" w:color="auto"/>
            </w:tcBorders>
            <w:shd w:val="clear" w:color="auto" w:fill="FFFF00"/>
            <w:vAlign w:val="center"/>
          </w:tcPr>
          <w:p w:rsidR="0033643A" w:rsidRPr="00CE7E47" w:rsidRDefault="0033643A" w:rsidP="000A0307">
            <w:pPr>
              <w:jc w:val="center"/>
              <w:rPr>
                <w:color w:val="000000"/>
                <w:sz w:val="22"/>
                <w:szCs w:val="22"/>
                <w:highlight w:val="yellow"/>
              </w:rPr>
            </w:pPr>
            <w:r w:rsidRPr="00CE7E47">
              <w:rPr>
                <w:color w:val="000000"/>
                <w:sz w:val="22"/>
                <w:szCs w:val="22"/>
                <w:highlight w:val="yellow"/>
              </w:rPr>
              <w:t>Наименование показателей</w:t>
            </w:r>
          </w:p>
        </w:tc>
        <w:tc>
          <w:tcPr>
            <w:tcW w:w="960" w:type="dxa"/>
            <w:tcBorders>
              <w:top w:val="single" w:sz="4" w:space="0" w:color="auto"/>
              <w:left w:val="single" w:sz="4" w:space="0" w:color="auto"/>
              <w:bottom w:val="single" w:sz="4" w:space="0" w:color="auto"/>
              <w:right w:val="single" w:sz="4" w:space="0" w:color="auto"/>
            </w:tcBorders>
            <w:shd w:val="clear" w:color="auto" w:fill="FFFF00"/>
            <w:noWrap/>
            <w:vAlign w:val="center"/>
          </w:tcPr>
          <w:p w:rsidR="0033643A" w:rsidRPr="00CE7E47" w:rsidRDefault="0033643A" w:rsidP="000A0307">
            <w:pPr>
              <w:jc w:val="center"/>
              <w:rPr>
                <w:color w:val="000000"/>
                <w:sz w:val="22"/>
                <w:szCs w:val="22"/>
                <w:highlight w:val="yellow"/>
              </w:rPr>
            </w:pPr>
            <w:r w:rsidRPr="00CE7E47">
              <w:rPr>
                <w:color w:val="000000"/>
                <w:sz w:val="22"/>
                <w:szCs w:val="22"/>
                <w:highlight w:val="yellow"/>
              </w:rPr>
              <w:t>2013</w:t>
            </w:r>
          </w:p>
        </w:tc>
        <w:tc>
          <w:tcPr>
            <w:tcW w:w="960" w:type="dxa"/>
            <w:tcBorders>
              <w:top w:val="single" w:sz="4" w:space="0" w:color="auto"/>
              <w:left w:val="single" w:sz="4" w:space="0" w:color="auto"/>
              <w:bottom w:val="single" w:sz="4" w:space="0" w:color="auto"/>
              <w:right w:val="single" w:sz="4" w:space="0" w:color="auto"/>
            </w:tcBorders>
            <w:shd w:val="clear" w:color="auto" w:fill="FFFF00"/>
            <w:vAlign w:val="center"/>
          </w:tcPr>
          <w:p w:rsidR="0033643A" w:rsidRPr="00CE7E47" w:rsidRDefault="0033643A" w:rsidP="000A0307">
            <w:pPr>
              <w:jc w:val="center"/>
              <w:rPr>
                <w:color w:val="000000"/>
                <w:sz w:val="22"/>
                <w:szCs w:val="22"/>
                <w:highlight w:val="yellow"/>
              </w:rPr>
            </w:pPr>
            <w:r w:rsidRPr="00CE7E47">
              <w:rPr>
                <w:color w:val="000000"/>
                <w:sz w:val="22"/>
                <w:szCs w:val="22"/>
                <w:highlight w:val="yellow"/>
              </w:rPr>
              <w:t>2014</w:t>
            </w:r>
          </w:p>
        </w:tc>
        <w:tc>
          <w:tcPr>
            <w:tcW w:w="960" w:type="dxa"/>
            <w:tcBorders>
              <w:top w:val="single" w:sz="4" w:space="0" w:color="auto"/>
              <w:left w:val="single" w:sz="4" w:space="0" w:color="auto"/>
              <w:bottom w:val="single" w:sz="4" w:space="0" w:color="auto"/>
              <w:right w:val="single" w:sz="4" w:space="0" w:color="auto"/>
            </w:tcBorders>
            <w:shd w:val="clear" w:color="auto" w:fill="FFFF00"/>
            <w:noWrap/>
            <w:vAlign w:val="center"/>
          </w:tcPr>
          <w:p w:rsidR="0033643A" w:rsidRPr="00CE7E47" w:rsidRDefault="0033643A" w:rsidP="000A0307">
            <w:pPr>
              <w:jc w:val="center"/>
              <w:rPr>
                <w:color w:val="000000"/>
                <w:sz w:val="22"/>
                <w:szCs w:val="22"/>
              </w:rPr>
            </w:pPr>
            <w:r w:rsidRPr="00CE7E47">
              <w:rPr>
                <w:color w:val="000000"/>
                <w:sz w:val="22"/>
                <w:szCs w:val="22"/>
                <w:highlight w:val="yellow"/>
              </w:rPr>
              <w:t>2015</w:t>
            </w:r>
          </w:p>
        </w:tc>
      </w:tr>
      <w:tr w:rsidR="00FF4AAF" w:rsidRPr="0033643A" w:rsidTr="000A0307">
        <w:trPr>
          <w:trHeight w:val="300"/>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rsidR="00FF4AAF" w:rsidRPr="00FF4AAF" w:rsidRDefault="00FF4AAF" w:rsidP="000A0307">
            <w:pPr>
              <w:jc w:val="center"/>
              <w:rPr>
                <w:color w:val="000000"/>
                <w:sz w:val="22"/>
                <w:szCs w:val="22"/>
              </w:rPr>
            </w:pPr>
            <w:r w:rsidRPr="00FF4AAF">
              <w:rPr>
                <w:color w:val="000000"/>
                <w:sz w:val="22"/>
                <w:szCs w:val="22"/>
              </w:rPr>
              <w:t>1</w:t>
            </w:r>
          </w:p>
        </w:tc>
        <w:tc>
          <w:tcPr>
            <w:tcW w:w="6092" w:type="dxa"/>
            <w:tcBorders>
              <w:top w:val="single" w:sz="4" w:space="0" w:color="auto"/>
              <w:left w:val="single" w:sz="4" w:space="0" w:color="auto"/>
              <w:bottom w:val="single" w:sz="4" w:space="0" w:color="auto"/>
              <w:right w:val="single" w:sz="4" w:space="0" w:color="auto"/>
            </w:tcBorders>
            <w:shd w:val="clear" w:color="auto" w:fill="auto"/>
            <w:vAlign w:val="center"/>
          </w:tcPr>
          <w:p w:rsidR="00FF4AAF" w:rsidRPr="00FF4AAF" w:rsidRDefault="00FF4AAF" w:rsidP="000A0307">
            <w:pPr>
              <w:rPr>
                <w:color w:val="000000"/>
                <w:sz w:val="22"/>
                <w:szCs w:val="22"/>
              </w:rPr>
            </w:pPr>
            <w:r w:rsidRPr="00FF4AAF">
              <w:rPr>
                <w:color w:val="000000"/>
                <w:sz w:val="22"/>
                <w:szCs w:val="22"/>
              </w:rPr>
              <w:t>Протяженность сетей всего в км.</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FF4AAF" w:rsidRPr="00CE7E47" w:rsidRDefault="00FF4AAF" w:rsidP="000A0307">
            <w:pPr>
              <w:jc w:val="center"/>
              <w:rPr>
                <w:color w:val="000000"/>
                <w:sz w:val="22"/>
                <w:szCs w:val="22"/>
              </w:rPr>
            </w:pPr>
            <w:r w:rsidRPr="00CE7E47">
              <w:rPr>
                <w:color w:val="000000"/>
                <w:sz w:val="22"/>
                <w:szCs w:val="22"/>
              </w:rPr>
              <w:t>258,63</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FF4AAF" w:rsidRPr="00CE7E47" w:rsidRDefault="00FF4AAF" w:rsidP="000A0307">
            <w:pPr>
              <w:jc w:val="center"/>
              <w:rPr>
                <w:color w:val="000000"/>
                <w:sz w:val="22"/>
                <w:szCs w:val="22"/>
              </w:rPr>
            </w:pPr>
            <w:r w:rsidRPr="00CE7E47">
              <w:rPr>
                <w:color w:val="000000"/>
                <w:sz w:val="22"/>
                <w:szCs w:val="22"/>
              </w:rPr>
              <w:t>258,63</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FF4AAF" w:rsidRPr="00CE7E47" w:rsidRDefault="00FF4AAF" w:rsidP="000A0307">
            <w:pPr>
              <w:jc w:val="center"/>
              <w:rPr>
                <w:color w:val="000000"/>
                <w:sz w:val="22"/>
                <w:szCs w:val="22"/>
              </w:rPr>
            </w:pPr>
            <w:r w:rsidRPr="00CE7E47">
              <w:rPr>
                <w:color w:val="000000"/>
                <w:sz w:val="22"/>
                <w:szCs w:val="22"/>
              </w:rPr>
              <w:t>118,7</w:t>
            </w:r>
          </w:p>
        </w:tc>
      </w:tr>
      <w:tr w:rsidR="00FF4AAF" w:rsidRPr="0033643A" w:rsidTr="000A0307">
        <w:trPr>
          <w:trHeight w:val="300"/>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rsidR="00FF4AAF" w:rsidRPr="00FF4AAF" w:rsidRDefault="00FF4AAF" w:rsidP="000A0307">
            <w:pPr>
              <w:jc w:val="center"/>
              <w:rPr>
                <w:color w:val="000000"/>
                <w:sz w:val="22"/>
                <w:szCs w:val="22"/>
              </w:rPr>
            </w:pPr>
            <w:r w:rsidRPr="00FF4AAF">
              <w:rPr>
                <w:color w:val="000000"/>
                <w:sz w:val="22"/>
                <w:szCs w:val="22"/>
              </w:rPr>
              <w:t>2</w:t>
            </w:r>
          </w:p>
        </w:tc>
        <w:tc>
          <w:tcPr>
            <w:tcW w:w="6092" w:type="dxa"/>
            <w:tcBorders>
              <w:top w:val="single" w:sz="4" w:space="0" w:color="auto"/>
              <w:left w:val="single" w:sz="4" w:space="0" w:color="auto"/>
              <w:bottom w:val="single" w:sz="4" w:space="0" w:color="auto"/>
              <w:right w:val="single" w:sz="4" w:space="0" w:color="auto"/>
            </w:tcBorders>
            <w:shd w:val="clear" w:color="auto" w:fill="auto"/>
            <w:vAlign w:val="center"/>
          </w:tcPr>
          <w:p w:rsidR="00FF4AAF" w:rsidRPr="00FF4AAF" w:rsidRDefault="00FF4AAF" w:rsidP="000A0307">
            <w:pPr>
              <w:rPr>
                <w:color w:val="000000"/>
                <w:sz w:val="22"/>
                <w:szCs w:val="22"/>
              </w:rPr>
            </w:pPr>
            <w:r w:rsidRPr="00FF4AAF">
              <w:rPr>
                <w:color w:val="000000"/>
                <w:sz w:val="22"/>
                <w:szCs w:val="22"/>
              </w:rPr>
              <w:t>Водопровод,</w:t>
            </w:r>
            <w:r w:rsidR="007C01E7">
              <w:rPr>
                <w:color w:val="000000"/>
                <w:sz w:val="22"/>
                <w:szCs w:val="22"/>
              </w:rPr>
              <w:t xml:space="preserve"> </w:t>
            </w:r>
            <w:r w:rsidRPr="00FF4AAF">
              <w:rPr>
                <w:color w:val="000000"/>
                <w:sz w:val="22"/>
                <w:szCs w:val="22"/>
              </w:rPr>
              <w:t>км</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FF4AAF" w:rsidRPr="00CE7E47" w:rsidRDefault="00FF4AAF" w:rsidP="000A0307">
            <w:pPr>
              <w:jc w:val="center"/>
              <w:rPr>
                <w:color w:val="000000"/>
                <w:sz w:val="22"/>
                <w:szCs w:val="22"/>
              </w:rPr>
            </w:pPr>
            <w:r w:rsidRPr="00CE7E47">
              <w:rPr>
                <w:color w:val="000000"/>
                <w:sz w:val="22"/>
                <w:szCs w:val="22"/>
              </w:rPr>
              <w:t>148,43</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FF4AAF" w:rsidRPr="00CE7E47" w:rsidRDefault="00FF4AAF" w:rsidP="000A0307">
            <w:pPr>
              <w:jc w:val="center"/>
              <w:rPr>
                <w:color w:val="000000"/>
                <w:sz w:val="22"/>
                <w:szCs w:val="22"/>
              </w:rPr>
            </w:pPr>
            <w:r w:rsidRPr="00CE7E47">
              <w:rPr>
                <w:color w:val="000000"/>
                <w:sz w:val="22"/>
                <w:szCs w:val="22"/>
              </w:rPr>
              <w:t>148,43</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FF4AAF" w:rsidRPr="00CE7E47" w:rsidRDefault="00FF4AAF" w:rsidP="000A0307">
            <w:pPr>
              <w:jc w:val="center"/>
              <w:rPr>
                <w:color w:val="000000"/>
                <w:sz w:val="22"/>
                <w:szCs w:val="22"/>
              </w:rPr>
            </w:pPr>
            <w:r w:rsidRPr="00CE7E47">
              <w:rPr>
                <w:color w:val="000000"/>
                <w:sz w:val="22"/>
                <w:szCs w:val="22"/>
              </w:rPr>
              <w:t>88,584</w:t>
            </w:r>
          </w:p>
        </w:tc>
      </w:tr>
      <w:tr w:rsidR="00FF4AAF" w:rsidRPr="0033643A" w:rsidTr="000A0307">
        <w:trPr>
          <w:trHeight w:val="300"/>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rsidR="00FF4AAF" w:rsidRPr="00FF4AAF" w:rsidRDefault="00FF4AAF" w:rsidP="000A0307">
            <w:pPr>
              <w:jc w:val="center"/>
              <w:rPr>
                <w:color w:val="000000"/>
                <w:sz w:val="22"/>
                <w:szCs w:val="22"/>
              </w:rPr>
            </w:pPr>
            <w:r w:rsidRPr="00FF4AAF">
              <w:rPr>
                <w:color w:val="000000"/>
                <w:sz w:val="22"/>
                <w:szCs w:val="22"/>
              </w:rPr>
              <w:t>3</w:t>
            </w:r>
          </w:p>
        </w:tc>
        <w:tc>
          <w:tcPr>
            <w:tcW w:w="6092" w:type="dxa"/>
            <w:tcBorders>
              <w:top w:val="single" w:sz="4" w:space="0" w:color="auto"/>
              <w:left w:val="single" w:sz="4" w:space="0" w:color="auto"/>
              <w:bottom w:val="single" w:sz="4" w:space="0" w:color="auto"/>
              <w:right w:val="single" w:sz="4" w:space="0" w:color="auto"/>
            </w:tcBorders>
            <w:shd w:val="clear" w:color="auto" w:fill="auto"/>
            <w:vAlign w:val="center"/>
          </w:tcPr>
          <w:p w:rsidR="00FF4AAF" w:rsidRPr="00FF4AAF" w:rsidRDefault="00FF4AAF" w:rsidP="000A0307">
            <w:pPr>
              <w:rPr>
                <w:color w:val="000000"/>
                <w:sz w:val="22"/>
                <w:szCs w:val="22"/>
              </w:rPr>
            </w:pPr>
            <w:r w:rsidRPr="00FF4AAF">
              <w:rPr>
                <w:color w:val="000000"/>
                <w:sz w:val="22"/>
                <w:szCs w:val="22"/>
              </w:rPr>
              <w:t>Канализация, км</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FF4AAF" w:rsidRPr="00CE7E47" w:rsidRDefault="00FF4AAF" w:rsidP="000A0307">
            <w:pPr>
              <w:jc w:val="center"/>
              <w:rPr>
                <w:color w:val="000000"/>
                <w:sz w:val="22"/>
                <w:szCs w:val="22"/>
              </w:rPr>
            </w:pPr>
            <w:r w:rsidRPr="00CE7E47">
              <w:rPr>
                <w:color w:val="000000"/>
                <w:sz w:val="22"/>
                <w:szCs w:val="22"/>
              </w:rPr>
              <w:t>110,2</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FF4AAF" w:rsidRPr="00CE7E47" w:rsidRDefault="00FF4AAF" w:rsidP="000A0307">
            <w:pPr>
              <w:jc w:val="center"/>
              <w:rPr>
                <w:color w:val="000000"/>
                <w:sz w:val="22"/>
                <w:szCs w:val="22"/>
              </w:rPr>
            </w:pPr>
            <w:r w:rsidRPr="00CE7E47">
              <w:rPr>
                <w:color w:val="000000"/>
                <w:sz w:val="22"/>
                <w:szCs w:val="22"/>
              </w:rPr>
              <w:t>110,2</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FF4AAF" w:rsidRPr="00CE7E47" w:rsidRDefault="00FF4AAF" w:rsidP="000A0307">
            <w:pPr>
              <w:jc w:val="center"/>
              <w:rPr>
                <w:color w:val="000000"/>
                <w:sz w:val="22"/>
                <w:szCs w:val="22"/>
              </w:rPr>
            </w:pPr>
            <w:r w:rsidRPr="00CE7E47">
              <w:rPr>
                <w:color w:val="000000"/>
                <w:sz w:val="22"/>
                <w:szCs w:val="22"/>
              </w:rPr>
              <w:t>47,3</w:t>
            </w:r>
          </w:p>
        </w:tc>
      </w:tr>
      <w:tr w:rsidR="00FF4AAF" w:rsidRPr="0033643A" w:rsidTr="000A0307">
        <w:trPr>
          <w:trHeight w:val="300"/>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rsidR="00FF4AAF" w:rsidRPr="0033643A" w:rsidRDefault="00FF4AAF" w:rsidP="000A0307">
            <w:pPr>
              <w:jc w:val="center"/>
              <w:rPr>
                <w:color w:val="000000"/>
                <w:sz w:val="22"/>
                <w:szCs w:val="22"/>
              </w:rPr>
            </w:pPr>
            <w:r w:rsidRPr="0033643A">
              <w:rPr>
                <w:color w:val="000000"/>
                <w:sz w:val="22"/>
                <w:szCs w:val="22"/>
              </w:rPr>
              <w:t>4</w:t>
            </w:r>
          </w:p>
        </w:tc>
        <w:tc>
          <w:tcPr>
            <w:tcW w:w="6092" w:type="dxa"/>
            <w:tcBorders>
              <w:top w:val="single" w:sz="4" w:space="0" w:color="auto"/>
              <w:left w:val="single" w:sz="4" w:space="0" w:color="auto"/>
              <w:bottom w:val="single" w:sz="4" w:space="0" w:color="auto"/>
              <w:right w:val="single" w:sz="4" w:space="0" w:color="auto"/>
            </w:tcBorders>
            <w:shd w:val="clear" w:color="auto" w:fill="auto"/>
            <w:vAlign w:val="center"/>
          </w:tcPr>
          <w:p w:rsidR="00FF4AAF" w:rsidRPr="0033643A" w:rsidRDefault="00FF4AAF" w:rsidP="000A0307">
            <w:pPr>
              <w:rPr>
                <w:color w:val="000000"/>
                <w:sz w:val="22"/>
                <w:szCs w:val="22"/>
              </w:rPr>
            </w:pPr>
            <w:r w:rsidRPr="0033643A">
              <w:rPr>
                <w:color w:val="000000"/>
                <w:sz w:val="22"/>
                <w:szCs w:val="22"/>
              </w:rPr>
              <w:t>Количество аварий  и отключений, всего</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FF4AAF" w:rsidRPr="00CE7E47" w:rsidRDefault="00FF4AAF" w:rsidP="000A0307">
            <w:pPr>
              <w:jc w:val="center"/>
              <w:rPr>
                <w:color w:val="000000"/>
                <w:sz w:val="22"/>
                <w:szCs w:val="22"/>
              </w:rPr>
            </w:pPr>
            <w:r w:rsidRPr="00CE7E47">
              <w:rPr>
                <w:color w:val="000000"/>
                <w:sz w:val="22"/>
                <w:szCs w:val="22"/>
              </w:rPr>
              <w:t>130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FF4AAF" w:rsidRPr="00CE7E47" w:rsidRDefault="00FF4AAF" w:rsidP="000A0307">
            <w:pPr>
              <w:jc w:val="center"/>
              <w:rPr>
                <w:color w:val="000000"/>
                <w:sz w:val="22"/>
                <w:szCs w:val="22"/>
              </w:rPr>
            </w:pPr>
            <w:r w:rsidRPr="00CE7E47">
              <w:rPr>
                <w:color w:val="000000"/>
                <w:sz w:val="22"/>
                <w:szCs w:val="22"/>
              </w:rPr>
              <w:t>112</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FF4AAF" w:rsidRPr="00CE7E47" w:rsidRDefault="00FF4AAF" w:rsidP="000A0307">
            <w:pPr>
              <w:jc w:val="center"/>
              <w:rPr>
                <w:color w:val="000000"/>
                <w:sz w:val="22"/>
                <w:szCs w:val="22"/>
              </w:rPr>
            </w:pPr>
            <w:r w:rsidRPr="00CE7E47">
              <w:rPr>
                <w:color w:val="000000"/>
                <w:sz w:val="22"/>
                <w:szCs w:val="22"/>
              </w:rPr>
              <w:t>76</w:t>
            </w:r>
          </w:p>
        </w:tc>
      </w:tr>
      <w:tr w:rsidR="00FF4AAF" w:rsidRPr="0033643A" w:rsidTr="000A0307">
        <w:trPr>
          <w:trHeight w:val="377"/>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rsidR="00FF4AAF" w:rsidRPr="0033643A" w:rsidRDefault="00FF4AAF" w:rsidP="000A0307">
            <w:pPr>
              <w:jc w:val="center"/>
              <w:rPr>
                <w:color w:val="000000"/>
                <w:sz w:val="22"/>
                <w:szCs w:val="22"/>
              </w:rPr>
            </w:pPr>
            <w:r w:rsidRPr="0033643A">
              <w:rPr>
                <w:color w:val="000000"/>
                <w:sz w:val="22"/>
                <w:szCs w:val="22"/>
              </w:rPr>
              <w:t>5</w:t>
            </w:r>
          </w:p>
        </w:tc>
        <w:tc>
          <w:tcPr>
            <w:tcW w:w="6092" w:type="dxa"/>
            <w:tcBorders>
              <w:top w:val="single" w:sz="4" w:space="0" w:color="auto"/>
              <w:left w:val="single" w:sz="4" w:space="0" w:color="auto"/>
              <w:bottom w:val="single" w:sz="4" w:space="0" w:color="auto"/>
              <w:right w:val="single" w:sz="4" w:space="0" w:color="auto"/>
            </w:tcBorders>
            <w:shd w:val="clear" w:color="auto" w:fill="auto"/>
            <w:vAlign w:val="center"/>
          </w:tcPr>
          <w:p w:rsidR="00FF4AAF" w:rsidRPr="0033643A" w:rsidRDefault="00FF4AAF" w:rsidP="000A0307">
            <w:pPr>
              <w:rPr>
                <w:color w:val="000000"/>
                <w:sz w:val="22"/>
                <w:szCs w:val="22"/>
              </w:rPr>
            </w:pPr>
            <w:r w:rsidRPr="0033643A">
              <w:rPr>
                <w:color w:val="000000"/>
                <w:sz w:val="22"/>
                <w:szCs w:val="22"/>
              </w:rPr>
              <w:t>в том числе: аварийность сетей водоснабжения</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F4AAF" w:rsidRPr="00CE7E47" w:rsidRDefault="00FF4AAF" w:rsidP="000A0307">
            <w:pPr>
              <w:jc w:val="center"/>
              <w:rPr>
                <w:color w:val="000000"/>
                <w:sz w:val="22"/>
                <w:szCs w:val="22"/>
              </w:rPr>
            </w:pPr>
            <w:r w:rsidRPr="00CE7E47">
              <w:rPr>
                <w:color w:val="000000"/>
                <w:sz w:val="22"/>
                <w:szCs w:val="22"/>
              </w:rPr>
              <w:t>95</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F4AAF" w:rsidRPr="00CE7E47" w:rsidRDefault="00FF4AAF" w:rsidP="000A0307">
            <w:pPr>
              <w:jc w:val="center"/>
              <w:rPr>
                <w:color w:val="000000"/>
                <w:sz w:val="22"/>
                <w:szCs w:val="22"/>
              </w:rPr>
            </w:pPr>
            <w:r w:rsidRPr="00CE7E47">
              <w:rPr>
                <w:color w:val="000000"/>
                <w:sz w:val="22"/>
                <w:szCs w:val="22"/>
              </w:rPr>
              <w:t>81</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F4AAF" w:rsidRPr="00CE7E47" w:rsidRDefault="00FF4AAF" w:rsidP="000A0307">
            <w:pPr>
              <w:jc w:val="center"/>
              <w:rPr>
                <w:color w:val="000000"/>
                <w:sz w:val="22"/>
                <w:szCs w:val="22"/>
              </w:rPr>
            </w:pPr>
            <w:r w:rsidRPr="00CE7E47">
              <w:rPr>
                <w:color w:val="000000"/>
                <w:sz w:val="22"/>
                <w:szCs w:val="22"/>
              </w:rPr>
              <w:t>61</w:t>
            </w:r>
          </w:p>
        </w:tc>
      </w:tr>
      <w:tr w:rsidR="00FF4AAF" w:rsidRPr="0033643A" w:rsidTr="000A0307">
        <w:trPr>
          <w:trHeight w:val="269"/>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rsidR="00FF4AAF" w:rsidRPr="0033643A" w:rsidRDefault="00FF4AAF" w:rsidP="000A0307">
            <w:pPr>
              <w:jc w:val="center"/>
              <w:rPr>
                <w:color w:val="000000"/>
                <w:sz w:val="22"/>
                <w:szCs w:val="22"/>
              </w:rPr>
            </w:pPr>
          </w:p>
        </w:tc>
        <w:tc>
          <w:tcPr>
            <w:tcW w:w="6092" w:type="dxa"/>
            <w:tcBorders>
              <w:top w:val="single" w:sz="4" w:space="0" w:color="auto"/>
              <w:left w:val="single" w:sz="4" w:space="0" w:color="auto"/>
              <w:bottom w:val="single" w:sz="4" w:space="0" w:color="auto"/>
              <w:right w:val="single" w:sz="4" w:space="0" w:color="auto"/>
            </w:tcBorders>
            <w:shd w:val="clear" w:color="auto" w:fill="auto"/>
            <w:vAlign w:val="center"/>
          </w:tcPr>
          <w:p w:rsidR="00FF4AAF" w:rsidRPr="0033643A" w:rsidRDefault="00FF4AAF" w:rsidP="000A0307">
            <w:pPr>
              <w:rPr>
                <w:color w:val="000000"/>
                <w:sz w:val="22"/>
                <w:szCs w:val="22"/>
              </w:rPr>
            </w:pPr>
            <w:r w:rsidRPr="0033643A">
              <w:rPr>
                <w:color w:val="000000"/>
                <w:sz w:val="22"/>
                <w:szCs w:val="22"/>
              </w:rPr>
              <w:t>в том числе: аварийность сетей водоотведения</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F4AAF" w:rsidRPr="00CE7E47" w:rsidRDefault="00FF4AAF" w:rsidP="000A0307">
            <w:pPr>
              <w:jc w:val="center"/>
              <w:rPr>
                <w:color w:val="000000"/>
                <w:sz w:val="22"/>
                <w:szCs w:val="22"/>
              </w:rPr>
            </w:pPr>
            <w:r w:rsidRPr="00CE7E47">
              <w:rPr>
                <w:color w:val="000000"/>
                <w:sz w:val="22"/>
                <w:szCs w:val="22"/>
              </w:rPr>
              <w:t>35</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F4AAF" w:rsidRPr="00CE7E47" w:rsidRDefault="00FF4AAF" w:rsidP="000A0307">
            <w:pPr>
              <w:jc w:val="center"/>
              <w:rPr>
                <w:color w:val="000000"/>
                <w:sz w:val="22"/>
                <w:szCs w:val="22"/>
              </w:rPr>
            </w:pPr>
            <w:r w:rsidRPr="00CE7E47">
              <w:rPr>
                <w:color w:val="000000"/>
                <w:sz w:val="22"/>
                <w:szCs w:val="22"/>
              </w:rPr>
              <w:t>31</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F4AAF" w:rsidRPr="00CE7E47" w:rsidRDefault="00FF4AAF" w:rsidP="000A0307">
            <w:pPr>
              <w:jc w:val="center"/>
              <w:rPr>
                <w:color w:val="000000"/>
                <w:sz w:val="22"/>
                <w:szCs w:val="22"/>
              </w:rPr>
            </w:pPr>
            <w:r w:rsidRPr="00CE7E47">
              <w:rPr>
                <w:color w:val="000000"/>
                <w:sz w:val="22"/>
                <w:szCs w:val="22"/>
              </w:rPr>
              <w:t>15</w:t>
            </w:r>
          </w:p>
        </w:tc>
      </w:tr>
      <w:tr w:rsidR="00FF4AAF" w:rsidRPr="0033643A" w:rsidTr="000A0307">
        <w:trPr>
          <w:trHeight w:val="300"/>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rsidR="00FF4AAF" w:rsidRPr="0033643A" w:rsidRDefault="00FF4AAF" w:rsidP="000A0307">
            <w:pPr>
              <w:jc w:val="center"/>
              <w:rPr>
                <w:color w:val="000000"/>
                <w:sz w:val="22"/>
                <w:szCs w:val="22"/>
              </w:rPr>
            </w:pPr>
            <w:r w:rsidRPr="0033643A">
              <w:rPr>
                <w:color w:val="000000"/>
                <w:sz w:val="22"/>
                <w:szCs w:val="22"/>
              </w:rPr>
              <w:t>6</w:t>
            </w:r>
          </w:p>
        </w:tc>
        <w:tc>
          <w:tcPr>
            <w:tcW w:w="6092" w:type="dxa"/>
            <w:tcBorders>
              <w:top w:val="single" w:sz="4" w:space="0" w:color="auto"/>
              <w:left w:val="single" w:sz="4" w:space="0" w:color="auto"/>
              <w:bottom w:val="single" w:sz="4" w:space="0" w:color="auto"/>
              <w:right w:val="single" w:sz="4" w:space="0" w:color="auto"/>
            </w:tcBorders>
            <w:shd w:val="clear" w:color="auto" w:fill="auto"/>
            <w:vAlign w:val="center"/>
          </w:tcPr>
          <w:p w:rsidR="00FF4AAF" w:rsidRPr="0033643A" w:rsidRDefault="00FF4AAF" w:rsidP="000A0307">
            <w:pPr>
              <w:rPr>
                <w:color w:val="000000"/>
                <w:sz w:val="22"/>
                <w:szCs w:val="22"/>
              </w:rPr>
            </w:pPr>
            <w:r w:rsidRPr="0033643A">
              <w:rPr>
                <w:color w:val="000000"/>
                <w:sz w:val="22"/>
                <w:szCs w:val="22"/>
              </w:rPr>
              <w:t>Коэффициент потерь воды, тыс.м3/км</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FF4AAF" w:rsidRPr="00CE7E47" w:rsidRDefault="00FF4AAF" w:rsidP="000A0307">
            <w:pPr>
              <w:jc w:val="center"/>
              <w:rPr>
                <w:color w:val="000000"/>
                <w:sz w:val="22"/>
                <w:szCs w:val="22"/>
              </w:rPr>
            </w:pPr>
            <w:r w:rsidRPr="00CE7E47">
              <w:rPr>
                <w:color w:val="000000"/>
                <w:sz w:val="22"/>
                <w:szCs w:val="22"/>
              </w:rPr>
              <w:t>4,6</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FF4AAF" w:rsidRPr="00CE7E47" w:rsidRDefault="00FF4AAF" w:rsidP="000A0307">
            <w:pPr>
              <w:jc w:val="center"/>
              <w:rPr>
                <w:color w:val="000000"/>
                <w:sz w:val="22"/>
                <w:szCs w:val="22"/>
              </w:rPr>
            </w:pPr>
            <w:r w:rsidRPr="00CE7E47">
              <w:rPr>
                <w:color w:val="000000"/>
                <w:sz w:val="22"/>
                <w:szCs w:val="22"/>
              </w:rPr>
              <w:t>6,5</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FF4AAF" w:rsidRPr="00CE7E47" w:rsidRDefault="00FF4AAF" w:rsidP="000A0307">
            <w:pPr>
              <w:jc w:val="center"/>
              <w:rPr>
                <w:color w:val="000000"/>
                <w:sz w:val="22"/>
                <w:szCs w:val="22"/>
              </w:rPr>
            </w:pPr>
            <w:r w:rsidRPr="00CE7E47">
              <w:rPr>
                <w:color w:val="000000"/>
                <w:sz w:val="22"/>
                <w:szCs w:val="22"/>
              </w:rPr>
              <w:t>13,4</w:t>
            </w:r>
          </w:p>
        </w:tc>
      </w:tr>
      <w:tr w:rsidR="00FF4AAF" w:rsidRPr="0033643A" w:rsidTr="000A0307">
        <w:trPr>
          <w:trHeight w:val="288"/>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rsidR="00FF4AAF" w:rsidRPr="0033643A" w:rsidRDefault="00FF4AAF" w:rsidP="000A0307">
            <w:pPr>
              <w:jc w:val="center"/>
              <w:rPr>
                <w:color w:val="000000"/>
                <w:sz w:val="22"/>
                <w:szCs w:val="22"/>
              </w:rPr>
            </w:pPr>
            <w:r w:rsidRPr="0033643A">
              <w:rPr>
                <w:color w:val="000000"/>
                <w:sz w:val="22"/>
                <w:szCs w:val="22"/>
              </w:rPr>
              <w:t>7</w:t>
            </w:r>
          </w:p>
        </w:tc>
        <w:tc>
          <w:tcPr>
            <w:tcW w:w="6092" w:type="dxa"/>
            <w:tcBorders>
              <w:top w:val="single" w:sz="4" w:space="0" w:color="auto"/>
              <w:left w:val="single" w:sz="4" w:space="0" w:color="auto"/>
              <w:bottom w:val="single" w:sz="4" w:space="0" w:color="auto"/>
              <w:right w:val="single" w:sz="4" w:space="0" w:color="auto"/>
            </w:tcBorders>
            <w:shd w:val="clear" w:color="auto" w:fill="auto"/>
            <w:vAlign w:val="center"/>
          </w:tcPr>
          <w:p w:rsidR="00FF4AAF" w:rsidRPr="0033643A" w:rsidRDefault="00FF4AAF" w:rsidP="000A0307">
            <w:pPr>
              <w:rPr>
                <w:color w:val="000000"/>
                <w:sz w:val="22"/>
                <w:szCs w:val="22"/>
              </w:rPr>
            </w:pPr>
            <w:r w:rsidRPr="0033643A">
              <w:rPr>
                <w:color w:val="000000"/>
                <w:sz w:val="22"/>
                <w:szCs w:val="22"/>
              </w:rPr>
              <w:t>Потери воды,тыс.м3</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FF4AAF" w:rsidRPr="00CE7E47" w:rsidRDefault="00FF4AAF" w:rsidP="000A0307">
            <w:pPr>
              <w:jc w:val="center"/>
              <w:rPr>
                <w:color w:val="000000"/>
                <w:sz w:val="22"/>
                <w:szCs w:val="22"/>
              </w:rPr>
            </w:pPr>
            <w:r w:rsidRPr="00CE7E47">
              <w:rPr>
                <w:color w:val="000000"/>
                <w:sz w:val="22"/>
                <w:szCs w:val="22"/>
              </w:rPr>
              <w:t>681</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FF4AAF" w:rsidRPr="00CE7E47" w:rsidRDefault="00FF4AAF" w:rsidP="000A0307">
            <w:pPr>
              <w:jc w:val="center"/>
              <w:rPr>
                <w:color w:val="000000"/>
                <w:sz w:val="22"/>
                <w:szCs w:val="22"/>
              </w:rPr>
            </w:pPr>
            <w:r w:rsidRPr="00CE7E47">
              <w:rPr>
                <w:color w:val="000000"/>
                <w:sz w:val="22"/>
                <w:szCs w:val="22"/>
              </w:rPr>
              <w:t>972</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FF4AAF" w:rsidRPr="00CE7E47" w:rsidRDefault="00FF4AAF" w:rsidP="000A0307">
            <w:pPr>
              <w:jc w:val="center"/>
              <w:rPr>
                <w:color w:val="000000"/>
                <w:sz w:val="22"/>
                <w:szCs w:val="22"/>
              </w:rPr>
            </w:pPr>
            <w:r w:rsidRPr="00CE7E47">
              <w:rPr>
                <w:color w:val="000000"/>
                <w:sz w:val="22"/>
                <w:szCs w:val="22"/>
              </w:rPr>
              <w:t>962</w:t>
            </w:r>
          </w:p>
        </w:tc>
      </w:tr>
      <w:tr w:rsidR="00FF4AAF" w:rsidRPr="0033643A" w:rsidTr="000A0307">
        <w:trPr>
          <w:trHeight w:val="564"/>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rsidR="00FF4AAF" w:rsidRPr="0033643A" w:rsidRDefault="00FF4AAF" w:rsidP="000A0307">
            <w:pPr>
              <w:jc w:val="center"/>
              <w:rPr>
                <w:color w:val="000000"/>
                <w:sz w:val="22"/>
                <w:szCs w:val="22"/>
              </w:rPr>
            </w:pPr>
            <w:r w:rsidRPr="0033643A">
              <w:rPr>
                <w:color w:val="000000"/>
                <w:sz w:val="22"/>
                <w:szCs w:val="22"/>
              </w:rPr>
              <w:t>8</w:t>
            </w:r>
          </w:p>
        </w:tc>
        <w:tc>
          <w:tcPr>
            <w:tcW w:w="6092" w:type="dxa"/>
            <w:tcBorders>
              <w:top w:val="single" w:sz="4" w:space="0" w:color="auto"/>
              <w:left w:val="nil"/>
              <w:bottom w:val="single" w:sz="4" w:space="0" w:color="auto"/>
              <w:right w:val="single" w:sz="4" w:space="0" w:color="auto"/>
            </w:tcBorders>
            <w:shd w:val="clear" w:color="auto" w:fill="auto"/>
            <w:vAlign w:val="center"/>
          </w:tcPr>
          <w:p w:rsidR="00FF4AAF" w:rsidRPr="0033643A" w:rsidRDefault="00FF4AAF" w:rsidP="000A0307">
            <w:pPr>
              <w:rPr>
                <w:color w:val="000000"/>
                <w:sz w:val="22"/>
                <w:szCs w:val="22"/>
              </w:rPr>
            </w:pPr>
            <w:r w:rsidRPr="0033643A">
              <w:rPr>
                <w:color w:val="000000"/>
                <w:sz w:val="22"/>
                <w:szCs w:val="22"/>
              </w:rPr>
              <w:t>Среднесписочная численность рабочих по эксплуатации в</w:t>
            </w:r>
            <w:r w:rsidRPr="0033643A">
              <w:rPr>
                <w:color w:val="000000"/>
                <w:sz w:val="22"/>
                <w:szCs w:val="22"/>
              </w:rPr>
              <w:t>о</w:t>
            </w:r>
            <w:r w:rsidRPr="0033643A">
              <w:rPr>
                <w:color w:val="000000"/>
                <w:sz w:val="22"/>
                <w:szCs w:val="22"/>
              </w:rPr>
              <w:t>допроводных сетей, чел.</w:t>
            </w:r>
          </w:p>
        </w:tc>
        <w:tc>
          <w:tcPr>
            <w:tcW w:w="960" w:type="dxa"/>
            <w:tcBorders>
              <w:top w:val="single" w:sz="4" w:space="0" w:color="auto"/>
              <w:left w:val="nil"/>
              <w:bottom w:val="single" w:sz="4" w:space="0" w:color="auto"/>
              <w:right w:val="single" w:sz="4" w:space="0" w:color="auto"/>
            </w:tcBorders>
            <w:shd w:val="clear" w:color="auto" w:fill="auto"/>
            <w:vAlign w:val="center"/>
          </w:tcPr>
          <w:p w:rsidR="00FF4AAF" w:rsidRPr="00CE7E47" w:rsidRDefault="00FF4AAF" w:rsidP="000A0307">
            <w:pPr>
              <w:jc w:val="center"/>
              <w:rPr>
                <w:color w:val="000000"/>
                <w:sz w:val="22"/>
                <w:szCs w:val="22"/>
              </w:rPr>
            </w:pPr>
            <w:r w:rsidRPr="00CE7E47">
              <w:rPr>
                <w:color w:val="000000"/>
                <w:sz w:val="22"/>
                <w:szCs w:val="22"/>
              </w:rPr>
              <w:t>105</w:t>
            </w:r>
          </w:p>
        </w:tc>
        <w:tc>
          <w:tcPr>
            <w:tcW w:w="960" w:type="dxa"/>
            <w:tcBorders>
              <w:top w:val="single" w:sz="4" w:space="0" w:color="auto"/>
              <w:left w:val="nil"/>
              <w:bottom w:val="single" w:sz="4" w:space="0" w:color="auto"/>
              <w:right w:val="single" w:sz="4" w:space="0" w:color="auto"/>
            </w:tcBorders>
            <w:shd w:val="clear" w:color="auto" w:fill="auto"/>
            <w:vAlign w:val="center"/>
          </w:tcPr>
          <w:p w:rsidR="00FF4AAF" w:rsidRPr="00CE7E47" w:rsidRDefault="00FF4AAF" w:rsidP="000A0307">
            <w:pPr>
              <w:jc w:val="center"/>
              <w:rPr>
                <w:color w:val="000000"/>
                <w:sz w:val="22"/>
                <w:szCs w:val="22"/>
              </w:rPr>
            </w:pPr>
            <w:r w:rsidRPr="00CE7E47">
              <w:rPr>
                <w:color w:val="000000"/>
                <w:sz w:val="22"/>
                <w:szCs w:val="22"/>
              </w:rPr>
              <w:t>88</w:t>
            </w:r>
          </w:p>
        </w:tc>
        <w:tc>
          <w:tcPr>
            <w:tcW w:w="960" w:type="dxa"/>
            <w:tcBorders>
              <w:top w:val="single" w:sz="4" w:space="0" w:color="auto"/>
              <w:left w:val="nil"/>
              <w:bottom w:val="single" w:sz="4" w:space="0" w:color="auto"/>
              <w:right w:val="single" w:sz="4" w:space="0" w:color="auto"/>
            </w:tcBorders>
            <w:shd w:val="clear" w:color="auto" w:fill="auto"/>
            <w:vAlign w:val="center"/>
          </w:tcPr>
          <w:p w:rsidR="00FF4AAF" w:rsidRPr="00CE7E47" w:rsidRDefault="00FF4AAF" w:rsidP="000A0307">
            <w:pPr>
              <w:jc w:val="center"/>
              <w:rPr>
                <w:color w:val="000000"/>
                <w:sz w:val="22"/>
                <w:szCs w:val="22"/>
              </w:rPr>
            </w:pPr>
            <w:r w:rsidRPr="00CE7E47">
              <w:rPr>
                <w:color w:val="000000"/>
                <w:sz w:val="22"/>
                <w:szCs w:val="22"/>
              </w:rPr>
              <w:t>88</w:t>
            </w:r>
          </w:p>
        </w:tc>
      </w:tr>
      <w:tr w:rsidR="00FF4AAF" w:rsidRPr="0033643A" w:rsidTr="000A0307">
        <w:trPr>
          <w:trHeight w:val="576"/>
          <w:jc w:val="center"/>
        </w:trPr>
        <w:tc>
          <w:tcPr>
            <w:tcW w:w="754" w:type="dxa"/>
            <w:tcBorders>
              <w:top w:val="single" w:sz="4" w:space="0" w:color="auto"/>
              <w:left w:val="single" w:sz="4" w:space="0" w:color="auto"/>
              <w:bottom w:val="single" w:sz="4" w:space="0" w:color="auto"/>
              <w:right w:val="single" w:sz="4" w:space="0" w:color="auto"/>
            </w:tcBorders>
            <w:shd w:val="clear" w:color="auto" w:fill="auto"/>
            <w:noWrap/>
            <w:vAlign w:val="center"/>
          </w:tcPr>
          <w:p w:rsidR="00FF4AAF" w:rsidRPr="0033643A" w:rsidRDefault="00FF4AAF" w:rsidP="000A0307">
            <w:pPr>
              <w:jc w:val="center"/>
              <w:rPr>
                <w:rFonts w:ascii="Calibri" w:hAnsi="Calibri"/>
                <w:color w:val="000000"/>
                <w:sz w:val="22"/>
                <w:szCs w:val="22"/>
              </w:rPr>
            </w:pPr>
            <w:r w:rsidRPr="0033643A">
              <w:rPr>
                <w:rFonts w:ascii="Calibri" w:hAnsi="Calibri"/>
                <w:color w:val="000000"/>
                <w:sz w:val="22"/>
                <w:szCs w:val="22"/>
              </w:rPr>
              <w:t>9</w:t>
            </w:r>
          </w:p>
        </w:tc>
        <w:tc>
          <w:tcPr>
            <w:tcW w:w="6092" w:type="dxa"/>
            <w:tcBorders>
              <w:top w:val="single" w:sz="4" w:space="0" w:color="auto"/>
              <w:left w:val="nil"/>
              <w:bottom w:val="single" w:sz="4" w:space="0" w:color="auto"/>
              <w:right w:val="nil"/>
            </w:tcBorders>
            <w:shd w:val="clear" w:color="auto" w:fill="auto"/>
            <w:vAlign w:val="center"/>
          </w:tcPr>
          <w:p w:rsidR="00FF4AAF" w:rsidRPr="0033643A" w:rsidRDefault="00FF4AAF" w:rsidP="000A0307">
            <w:pPr>
              <w:rPr>
                <w:color w:val="000000"/>
                <w:sz w:val="22"/>
                <w:szCs w:val="22"/>
              </w:rPr>
            </w:pPr>
            <w:r w:rsidRPr="0033643A">
              <w:rPr>
                <w:color w:val="000000"/>
                <w:sz w:val="22"/>
                <w:szCs w:val="22"/>
              </w:rPr>
              <w:t>Среднесписочная численность рабочих по эксплуатации  с</w:t>
            </w:r>
            <w:r w:rsidRPr="0033643A">
              <w:rPr>
                <w:color w:val="000000"/>
                <w:sz w:val="22"/>
                <w:szCs w:val="22"/>
              </w:rPr>
              <w:t>е</w:t>
            </w:r>
            <w:r w:rsidRPr="0033643A">
              <w:rPr>
                <w:color w:val="000000"/>
                <w:sz w:val="22"/>
                <w:szCs w:val="22"/>
              </w:rPr>
              <w:t>тей водоотведения, чел.</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F4AAF" w:rsidRPr="00CE7E47" w:rsidRDefault="00FF4AAF" w:rsidP="000A0307">
            <w:pPr>
              <w:jc w:val="center"/>
              <w:rPr>
                <w:color w:val="000000"/>
                <w:sz w:val="22"/>
                <w:szCs w:val="22"/>
              </w:rPr>
            </w:pPr>
            <w:r w:rsidRPr="00CE7E47">
              <w:rPr>
                <w:color w:val="000000"/>
                <w:sz w:val="22"/>
                <w:szCs w:val="22"/>
              </w:rPr>
              <w:t>103</w:t>
            </w:r>
          </w:p>
        </w:tc>
        <w:tc>
          <w:tcPr>
            <w:tcW w:w="960" w:type="dxa"/>
            <w:tcBorders>
              <w:top w:val="single" w:sz="4" w:space="0" w:color="auto"/>
              <w:left w:val="nil"/>
              <w:bottom w:val="single" w:sz="4" w:space="0" w:color="auto"/>
              <w:right w:val="single" w:sz="4" w:space="0" w:color="auto"/>
            </w:tcBorders>
            <w:shd w:val="clear" w:color="auto" w:fill="auto"/>
            <w:noWrap/>
            <w:vAlign w:val="center"/>
          </w:tcPr>
          <w:p w:rsidR="00FF4AAF" w:rsidRPr="00CE7E47" w:rsidRDefault="00FF4AAF" w:rsidP="000A0307">
            <w:pPr>
              <w:jc w:val="center"/>
              <w:rPr>
                <w:color w:val="000000"/>
                <w:sz w:val="22"/>
                <w:szCs w:val="22"/>
              </w:rPr>
            </w:pPr>
            <w:r w:rsidRPr="00CE7E47">
              <w:rPr>
                <w:color w:val="000000"/>
                <w:sz w:val="22"/>
                <w:szCs w:val="22"/>
              </w:rPr>
              <w:t>96</w:t>
            </w:r>
          </w:p>
        </w:tc>
        <w:tc>
          <w:tcPr>
            <w:tcW w:w="960" w:type="dxa"/>
            <w:tcBorders>
              <w:top w:val="single" w:sz="4" w:space="0" w:color="auto"/>
              <w:left w:val="nil"/>
              <w:bottom w:val="single" w:sz="4" w:space="0" w:color="auto"/>
              <w:right w:val="single" w:sz="4" w:space="0" w:color="auto"/>
            </w:tcBorders>
            <w:shd w:val="clear" w:color="auto" w:fill="auto"/>
            <w:noWrap/>
            <w:vAlign w:val="center"/>
          </w:tcPr>
          <w:p w:rsidR="00FF4AAF" w:rsidRPr="00CE7E47" w:rsidRDefault="00FF4AAF" w:rsidP="000A0307">
            <w:pPr>
              <w:jc w:val="center"/>
              <w:rPr>
                <w:color w:val="000000"/>
                <w:sz w:val="22"/>
                <w:szCs w:val="22"/>
              </w:rPr>
            </w:pPr>
            <w:r w:rsidRPr="00CE7E47">
              <w:rPr>
                <w:color w:val="000000"/>
                <w:sz w:val="22"/>
                <w:szCs w:val="22"/>
              </w:rPr>
              <w:t>96</w:t>
            </w:r>
          </w:p>
        </w:tc>
      </w:tr>
    </w:tbl>
    <w:p w:rsidR="00F613F2" w:rsidRDefault="00F613F2" w:rsidP="00F613F2">
      <w:pPr>
        <w:spacing w:line="276" w:lineRule="auto"/>
        <w:rPr>
          <w:b/>
          <w:sz w:val="22"/>
          <w:szCs w:val="22"/>
        </w:rPr>
      </w:pPr>
    </w:p>
    <w:p w:rsidR="00F613F2" w:rsidRPr="007E1277" w:rsidRDefault="00F613F2" w:rsidP="00F613F2">
      <w:pPr>
        <w:spacing w:line="276" w:lineRule="auto"/>
        <w:rPr>
          <w:b/>
          <w:sz w:val="22"/>
          <w:szCs w:val="22"/>
        </w:rPr>
      </w:pPr>
      <w:r w:rsidRPr="007E1277">
        <w:rPr>
          <w:b/>
          <w:sz w:val="22"/>
          <w:szCs w:val="22"/>
        </w:rPr>
        <w:t xml:space="preserve">Таблица </w:t>
      </w:r>
      <w:r w:rsidR="00BC61E2">
        <w:rPr>
          <w:b/>
          <w:sz w:val="22"/>
          <w:szCs w:val="22"/>
        </w:rPr>
        <w:t>7</w:t>
      </w:r>
      <w:r w:rsidR="00E409DE">
        <w:rPr>
          <w:b/>
          <w:sz w:val="22"/>
          <w:szCs w:val="22"/>
        </w:rPr>
        <w:t>.</w:t>
      </w:r>
      <w:r w:rsidR="000A0307">
        <w:rPr>
          <w:b/>
          <w:sz w:val="22"/>
          <w:szCs w:val="22"/>
        </w:rPr>
        <w:t>4</w:t>
      </w:r>
      <w:r w:rsidR="00E409DE">
        <w:rPr>
          <w:b/>
          <w:sz w:val="22"/>
          <w:szCs w:val="22"/>
        </w:rPr>
        <w:t>.</w:t>
      </w:r>
      <w:r w:rsidRPr="007E1277">
        <w:rPr>
          <w:b/>
          <w:sz w:val="22"/>
          <w:szCs w:val="22"/>
        </w:rPr>
        <w:t xml:space="preserve"> </w:t>
      </w:r>
      <w:r>
        <w:rPr>
          <w:b/>
          <w:sz w:val="22"/>
          <w:szCs w:val="22"/>
        </w:rPr>
        <w:t xml:space="preserve">Итоговый расчет </w:t>
      </w:r>
      <w:r w:rsidRPr="007E1277">
        <w:rPr>
          <w:b/>
          <w:sz w:val="22"/>
          <w:szCs w:val="22"/>
        </w:rPr>
        <w:t>перспективных целевых показат</w:t>
      </w:r>
      <w:r w:rsidRPr="007E1277">
        <w:rPr>
          <w:b/>
          <w:sz w:val="22"/>
          <w:szCs w:val="22"/>
        </w:rPr>
        <w:t>е</w:t>
      </w:r>
      <w:r w:rsidRPr="007E1277">
        <w:rPr>
          <w:b/>
          <w:sz w:val="22"/>
          <w:szCs w:val="22"/>
        </w:rPr>
        <w:t>лей системы водоснабжения</w:t>
      </w:r>
    </w:p>
    <w:tbl>
      <w:tblPr>
        <w:tblW w:w="9845" w:type="dxa"/>
        <w:jc w:val="center"/>
        <w:tblInd w:w="-206" w:type="dxa"/>
        <w:tblLook w:val="0000"/>
      </w:tblPr>
      <w:tblGrid>
        <w:gridCol w:w="542"/>
        <w:gridCol w:w="2758"/>
        <w:gridCol w:w="1052"/>
        <w:gridCol w:w="1052"/>
        <w:gridCol w:w="1052"/>
        <w:gridCol w:w="1052"/>
        <w:gridCol w:w="1052"/>
        <w:gridCol w:w="1285"/>
      </w:tblGrid>
      <w:tr w:rsidR="00434B02" w:rsidRPr="000A0307" w:rsidTr="00756B51">
        <w:trPr>
          <w:trHeight w:val="330"/>
          <w:jc w:val="center"/>
        </w:trPr>
        <w:tc>
          <w:tcPr>
            <w:tcW w:w="542" w:type="dxa"/>
            <w:tcBorders>
              <w:top w:val="single" w:sz="4" w:space="0" w:color="auto"/>
              <w:left w:val="single" w:sz="4" w:space="0" w:color="auto"/>
              <w:bottom w:val="single" w:sz="4" w:space="0" w:color="auto"/>
              <w:right w:val="single" w:sz="4" w:space="0" w:color="auto"/>
            </w:tcBorders>
            <w:shd w:val="clear" w:color="auto" w:fill="FFFF00"/>
            <w:vAlign w:val="center"/>
          </w:tcPr>
          <w:p w:rsidR="00434B02" w:rsidRPr="000A0307" w:rsidRDefault="00434B02" w:rsidP="000A0307">
            <w:pPr>
              <w:jc w:val="center"/>
              <w:rPr>
                <w:bCs/>
                <w:color w:val="000000"/>
                <w:sz w:val="22"/>
                <w:szCs w:val="22"/>
              </w:rPr>
            </w:pPr>
            <w:r w:rsidRPr="000A0307">
              <w:rPr>
                <w:bCs/>
                <w:color w:val="000000"/>
                <w:sz w:val="22"/>
                <w:szCs w:val="22"/>
              </w:rPr>
              <w:t>№</w:t>
            </w:r>
          </w:p>
        </w:tc>
        <w:tc>
          <w:tcPr>
            <w:tcW w:w="2758" w:type="dxa"/>
            <w:tcBorders>
              <w:top w:val="single" w:sz="4" w:space="0" w:color="auto"/>
              <w:left w:val="single" w:sz="4" w:space="0" w:color="auto"/>
              <w:bottom w:val="single" w:sz="4" w:space="0" w:color="auto"/>
              <w:right w:val="single" w:sz="4" w:space="0" w:color="auto"/>
            </w:tcBorders>
            <w:shd w:val="clear" w:color="auto" w:fill="FFFF00"/>
            <w:vAlign w:val="center"/>
          </w:tcPr>
          <w:p w:rsidR="00434B02" w:rsidRPr="000A0307" w:rsidRDefault="00434B02" w:rsidP="000A0307">
            <w:pPr>
              <w:jc w:val="center"/>
              <w:rPr>
                <w:bCs/>
                <w:color w:val="000000"/>
                <w:sz w:val="22"/>
                <w:szCs w:val="22"/>
              </w:rPr>
            </w:pPr>
            <w:r w:rsidRPr="000A0307">
              <w:rPr>
                <w:bCs/>
                <w:color w:val="000000"/>
                <w:sz w:val="22"/>
                <w:szCs w:val="22"/>
              </w:rPr>
              <w:t>Наименование показат</w:t>
            </w:r>
            <w:r w:rsidRPr="000A0307">
              <w:rPr>
                <w:bCs/>
                <w:color w:val="000000"/>
                <w:sz w:val="22"/>
                <w:szCs w:val="22"/>
              </w:rPr>
              <w:t>е</w:t>
            </w:r>
            <w:r w:rsidRPr="000A0307">
              <w:rPr>
                <w:bCs/>
                <w:color w:val="000000"/>
                <w:sz w:val="22"/>
                <w:szCs w:val="22"/>
              </w:rPr>
              <w:t>лей</w:t>
            </w:r>
          </w:p>
        </w:tc>
        <w:tc>
          <w:tcPr>
            <w:tcW w:w="1052" w:type="dxa"/>
            <w:tcBorders>
              <w:top w:val="single" w:sz="4" w:space="0" w:color="auto"/>
              <w:left w:val="single" w:sz="4" w:space="0" w:color="auto"/>
              <w:bottom w:val="single" w:sz="4" w:space="0" w:color="auto"/>
              <w:right w:val="single" w:sz="4" w:space="0" w:color="auto"/>
            </w:tcBorders>
            <w:shd w:val="clear" w:color="auto" w:fill="FFFF00"/>
            <w:vAlign w:val="center"/>
          </w:tcPr>
          <w:p w:rsidR="00434B02" w:rsidRPr="000A0307" w:rsidRDefault="00434B02" w:rsidP="000A0307">
            <w:pPr>
              <w:jc w:val="center"/>
              <w:rPr>
                <w:sz w:val="22"/>
                <w:szCs w:val="22"/>
              </w:rPr>
            </w:pPr>
            <w:r w:rsidRPr="000A0307">
              <w:rPr>
                <w:sz w:val="22"/>
                <w:szCs w:val="22"/>
              </w:rPr>
              <w:t>2016</w:t>
            </w:r>
          </w:p>
        </w:tc>
        <w:tc>
          <w:tcPr>
            <w:tcW w:w="1052" w:type="dxa"/>
            <w:tcBorders>
              <w:top w:val="single" w:sz="4" w:space="0" w:color="auto"/>
              <w:left w:val="single" w:sz="4" w:space="0" w:color="auto"/>
              <w:bottom w:val="single" w:sz="4" w:space="0" w:color="auto"/>
              <w:right w:val="single" w:sz="4" w:space="0" w:color="auto"/>
            </w:tcBorders>
            <w:shd w:val="clear" w:color="auto" w:fill="FFFF00"/>
            <w:vAlign w:val="center"/>
          </w:tcPr>
          <w:p w:rsidR="00434B02" w:rsidRPr="000A0307" w:rsidRDefault="00434B02" w:rsidP="000A0307">
            <w:pPr>
              <w:jc w:val="center"/>
              <w:rPr>
                <w:sz w:val="22"/>
                <w:szCs w:val="22"/>
              </w:rPr>
            </w:pPr>
            <w:r w:rsidRPr="000A0307">
              <w:rPr>
                <w:sz w:val="22"/>
                <w:szCs w:val="22"/>
              </w:rPr>
              <w:t>2017</w:t>
            </w:r>
          </w:p>
        </w:tc>
        <w:tc>
          <w:tcPr>
            <w:tcW w:w="1052" w:type="dxa"/>
            <w:tcBorders>
              <w:top w:val="single" w:sz="4" w:space="0" w:color="auto"/>
              <w:left w:val="single" w:sz="4" w:space="0" w:color="auto"/>
              <w:bottom w:val="single" w:sz="4" w:space="0" w:color="auto"/>
              <w:right w:val="single" w:sz="4" w:space="0" w:color="auto"/>
            </w:tcBorders>
            <w:shd w:val="clear" w:color="auto" w:fill="FFFF00"/>
            <w:vAlign w:val="center"/>
          </w:tcPr>
          <w:p w:rsidR="00434B02" w:rsidRPr="000A0307" w:rsidRDefault="00434B02" w:rsidP="000A0307">
            <w:pPr>
              <w:jc w:val="center"/>
              <w:rPr>
                <w:sz w:val="22"/>
                <w:szCs w:val="22"/>
              </w:rPr>
            </w:pPr>
            <w:r w:rsidRPr="000A0307">
              <w:rPr>
                <w:sz w:val="22"/>
                <w:szCs w:val="22"/>
              </w:rPr>
              <w:t>2018</w:t>
            </w:r>
          </w:p>
        </w:tc>
        <w:tc>
          <w:tcPr>
            <w:tcW w:w="1052" w:type="dxa"/>
            <w:tcBorders>
              <w:top w:val="single" w:sz="4" w:space="0" w:color="auto"/>
              <w:left w:val="single" w:sz="4" w:space="0" w:color="auto"/>
              <w:bottom w:val="single" w:sz="4" w:space="0" w:color="auto"/>
              <w:right w:val="single" w:sz="4" w:space="0" w:color="auto"/>
            </w:tcBorders>
            <w:shd w:val="clear" w:color="auto" w:fill="FFFF00"/>
            <w:vAlign w:val="center"/>
          </w:tcPr>
          <w:p w:rsidR="00434B02" w:rsidRPr="000A0307" w:rsidRDefault="00434B02" w:rsidP="000A0307">
            <w:pPr>
              <w:jc w:val="center"/>
              <w:rPr>
                <w:sz w:val="22"/>
                <w:szCs w:val="22"/>
              </w:rPr>
            </w:pPr>
            <w:r w:rsidRPr="000A0307">
              <w:rPr>
                <w:sz w:val="22"/>
                <w:szCs w:val="22"/>
              </w:rPr>
              <w:t>2019</w:t>
            </w:r>
          </w:p>
        </w:tc>
        <w:tc>
          <w:tcPr>
            <w:tcW w:w="1052" w:type="dxa"/>
            <w:tcBorders>
              <w:top w:val="single" w:sz="4" w:space="0" w:color="auto"/>
              <w:left w:val="single" w:sz="4" w:space="0" w:color="auto"/>
              <w:bottom w:val="single" w:sz="4" w:space="0" w:color="auto"/>
              <w:right w:val="single" w:sz="4" w:space="0" w:color="auto"/>
            </w:tcBorders>
            <w:shd w:val="clear" w:color="auto" w:fill="FFFF00"/>
            <w:vAlign w:val="center"/>
          </w:tcPr>
          <w:p w:rsidR="00434B02" w:rsidRPr="000A0307" w:rsidRDefault="00434B02" w:rsidP="000A0307">
            <w:pPr>
              <w:jc w:val="center"/>
              <w:rPr>
                <w:sz w:val="22"/>
                <w:szCs w:val="22"/>
              </w:rPr>
            </w:pPr>
            <w:r w:rsidRPr="000A0307">
              <w:rPr>
                <w:sz w:val="22"/>
                <w:szCs w:val="22"/>
              </w:rPr>
              <w:t>2020</w:t>
            </w:r>
          </w:p>
        </w:tc>
        <w:tc>
          <w:tcPr>
            <w:tcW w:w="1285" w:type="dxa"/>
            <w:tcBorders>
              <w:top w:val="single" w:sz="4" w:space="0" w:color="auto"/>
              <w:left w:val="single" w:sz="4" w:space="0" w:color="auto"/>
              <w:bottom w:val="single" w:sz="4" w:space="0" w:color="auto"/>
              <w:right w:val="single" w:sz="4" w:space="0" w:color="auto"/>
            </w:tcBorders>
            <w:shd w:val="clear" w:color="auto" w:fill="FFFF00"/>
            <w:vAlign w:val="center"/>
          </w:tcPr>
          <w:p w:rsidR="00434B02" w:rsidRPr="000A0307" w:rsidRDefault="00434B02" w:rsidP="000A0307">
            <w:pPr>
              <w:jc w:val="center"/>
              <w:rPr>
                <w:sz w:val="22"/>
                <w:szCs w:val="22"/>
              </w:rPr>
            </w:pPr>
            <w:r w:rsidRPr="000A0307">
              <w:rPr>
                <w:sz w:val="22"/>
                <w:szCs w:val="22"/>
              </w:rPr>
              <w:t>2021 -2026</w:t>
            </w:r>
          </w:p>
        </w:tc>
      </w:tr>
      <w:tr w:rsidR="00756B51" w:rsidRPr="000A0307" w:rsidTr="00756B51">
        <w:trPr>
          <w:trHeight w:val="315"/>
          <w:jc w:val="center"/>
        </w:trPr>
        <w:tc>
          <w:tcPr>
            <w:tcW w:w="542" w:type="dxa"/>
            <w:tcBorders>
              <w:top w:val="single" w:sz="4" w:space="0" w:color="auto"/>
              <w:left w:val="single" w:sz="4" w:space="0" w:color="auto"/>
              <w:bottom w:val="single" w:sz="4" w:space="0" w:color="auto"/>
              <w:right w:val="single" w:sz="4" w:space="0" w:color="auto"/>
            </w:tcBorders>
            <w:shd w:val="clear" w:color="auto" w:fill="auto"/>
            <w:vAlign w:val="center"/>
          </w:tcPr>
          <w:p w:rsidR="00756B51" w:rsidRPr="000A0307" w:rsidRDefault="00756B51" w:rsidP="000A0307">
            <w:pPr>
              <w:jc w:val="center"/>
              <w:rPr>
                <w:color w:val="000000"/>
                <w:sz w:val="22"/>
                <w:szCs w:val="22"/>
              </w:rPr>
            </w:pPr>
            <w:r w:rsidRPr="000A0307">
              <w:rPr>
                <w:color w:val="000000"/>
                <w:sz w:val="22"/>
                <w:szCs w:val="22"/>
              </w:rPr>
              <w:t>1</w:t>
            </w:r>
          </w:p>
        </w:tc>
        <w:tc>
          <w:tcPr>
            <w:tcW w:w="2758" w:type="dxa"/>
            <w:tcBorders>
              <w:top w:val="single" w:sz="4" w:space="0" w:color="auto"/>
              <w:left w:val="nil"/>
              <w:bottom w:val="single" w:sz="4" w:space="0" w:color="auto"/>
              <w:right w:val="single" w:sz="4" w:space="0" w:color="auto"/>
            </w:tcBorders>
            <w:shd w:val="clear" w:color="auto" w:fill="auto"/>
            <w:vAlign w:val="bottom"/>
          </w:tcPr>
          <w:p w:rsidR="00756B51" w:rsidRDefault="00756B51">
            <w:pPr>
              <w:rPr>
                <w:color w:val="000000"/>
                <w:sz w:val="22"/>
                <w:szCs w:val="22"/>
              </w:rPr>
            </w:pPr>
            <w:r>
              <w:rPr>
                <w:color w:val="000000"/>
                <w:sz w:val="22"/>
                <w:szCs w:val="22"/>
              </w:rPr>
              <w:t>Расход электроэнергии на пр</w:t>
            </w:r>
            <w:r>
              <w:rPr>
                <w:color w:val="000000"/>
                <w:sz w:val="22"/>
                <w:szCs w:val="22"/>
              </w:rPr>
              <w:t>о</w:t>
            </w:r>
            <w:r>
              <w:rPr>
                <w:color w:val="000000"/>
                <w:sz w:val="22"/>
                <w:szCs w:val="22"/>
              </w:rPr>
              <w:t>грамму ВО, кВт.час</w:t>
            </w:r>
          </w:p>
        </w:tc>
        <w:tc>
          <w:tcPr>
            <w:tcW w:w="1052" w:type="dxa"/>
            <w:tcBorders>
              <w:top w:val="single" w:sz="4" w:space="0" w:color="auto"/>
              <w:left w:val="nil"/>
              <w:bottom w:val="single" w:sz="4" w:space="0" w:color="auto"/>
              <w:right w:val="single" w:sz="4" w:space="0" w:color="auto"/>
            </w:tcBorders>
            <w:shd w:val="clear" w:color="auto" w:fill="auto"/>
            <w:vAlign w:val="center"/>
          </w:tcPr>
          <w:p w:rsidR="00756B51" w:rsidRPr="00756B51" w:rsidRDefault="00756B51" w:rsidP="00756B51">
            <w:pPr>
              <w:jc w:val="center"/>
              <w:rPr>
                <w:color w:val="000000"/>
                <w:sz w:val="22"/>
                <w:szCs w:val="22"/>
              </w:rPr>
            </w:pPr>
            <w:r w:rsidRPr="00756B51">
              <w:rPr>
                <w:color w:val="000000"/>
                <w:sz w:val="22"/>
                <w:szCs w:val="22"/>
              </w:rPr>
              <w:t>5308,108</w:t>
            </w:r>
          </w:p>
        </w:tc>
        <w:tc>
          <w:tcPr>
            <w:tcW w:w="1052" w:type="dxa"/>
            <w:tcBorders>
              <w:top w:val="single" w:sz="4" w:space="0" w:color="auto"/>
              <w:left w:val="nil"/>
              <w:bottom w:val="single" w:sz="4" w:space="0" w:color="auto"/>
              <w:right w:val="single" w:sz="4" w:space="0" w:color="auto"/>
            </w:tcBorders>
            <w:shd w:val="clear" w:color="auto" w:fill="auto"/>
            <w:vAlign w:val="center"/>
          </w:tcPr>
          <w:p w:rsidR="00756B51" w:rsidRPr="00756B51" w:rsidRDefault="00756B51" w:rsidP="00756B51">
            <w:pPr>
              <w:jc w:val="center"/>
              <w:rPr>
                <w:color w:val="000000"/>
                <w:sz w:val="22"/>
                <w:szCs w:val="22"/>
              </w:rPr>
            </w:pPr>
            <w:r w:rsidRPr="00756B51">
              <w:rPr>
                <w:color w:val="000000"/>
                <w:sz w:val="22"/>
                <w:szCs w:val="22"/>
              </w:rPr>
              <w:t>5440,793</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5587,575</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5719,956</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5862,217</w:t>
            </w:r>
          </w:p>
        </w:tc>
        <w:tc>
          <w:tcPr>
            <w:tcW w:w="1285"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6286,67</w:t>
            </w:r>
          </w:p>
        </w:tc>
      </w:tr>
      <w:tr w:rsidR="00756B51" w:rsidRPr="000A0307" w:rsidTr="00756B51">
        <w:trPr>
          <w:trHeight w:val="315"/>
          <w:jc w:val="center"/>
        </w:trPr>
        <w:tc>
          <w:tcPr>
            <w:tcW w:w="542" w:type="dxa"/>
            <w:tcBorders>
              <w:top w:val="nil"/>
              <w:left w:val="single" w:sz="4" w:space="0" w:color="auto"/>
              <w:bottom w:val="single" w:sz="4" w:space="0" w:color="auto"/>
              <w:right w:val="single" w:sz="4" w:space="0" w:color="auto"/>
            </w:tcBorders>
            <w:shd w:val="clear" w:color="auto" w:fill="auto"/>
            <w:vAlign w:val="center"/>
          </w:tcPr>
          <w:p w:rsidR="00756B51" w:rsidRPr="000A0307" w:rsidRDefault="00756B51" w:rsidP="000A0307">
            <w:pPr>
              <w:jc w:val="center"/>
              <w:rPr>
                <w:color w:val="000000"/>
                <w:sz w:val="22"/>
                <w:szCs w:val="22"/>
              </w:rPr>
            </w:pPr>
            <w:r w:rsidRPr="000A0307">
              <w:rPr>
                <w:color w:val="000000"/>
                <w:sz w:val="22"/>
                <w:szCs w:val="22"/>
              </w:rPr>
              <w:t>2</w:t>
            </w:r>
          </w:p>
        </w:tc>
        <w:tc>
          <w:tcPr>
            <w:tcW w:w="2758" w:type="dxa"/>
            <w:tcBorders>
              <w:top w:val="nil"/>
              <w:left w:val="nil"/>
              <w:bottom w:val="single" w:sz="4" w:space="0" w:color="auto"/>
              <w:right w:val="single" w:sz="4" w:space="0" w:color="auto"/>
            </w:tcBorders>
            <w:shd w:val="clear" w:color="auto" w:fill="auto"/>
            <w:vAlign w:val="bottom"/>
          </w:tcPr>
          <w:p w:rsidR="00756B51" w:rsidRDefault="00756B51">
            <w:pPr>
              <w:rPr>
                <w:color w:val="000000"/>
                <w:sz w:val="22"/>
                <w:szCs w:val="22"/>
              </w:rPr>
            </w:pPr>
            <w:r>
              <w:rPr>
                <w:color w:val="000000"/>
                <w:sz w:val="22"/>
                <w:szCs w:val="22"/>
              </w:rPr>
              <w:t>Протяженность сетей си</w:t>
            </w:r>
            <w:r>
              <w:rPr>
                <w:color w:val="000000"/>
                <w:sz w:val="22"/>
                <w:szCs w:val="22"/>
              </w:rPr>
              <w:t>с</w:t>
            </w:r>
            <w:r>
              <w:rPr>
                <w:color w:val="000000"/>
                <w:sz w:val="22"/>
                <w:szCs w:val="22"/>
              </w:rPr>
              <w:t>темы водоснабжения в км.</w:t>
            </w:r>
          </w:p>
        </w:tc>
        <w:tc>
          <w:tcPr>
            <w:tcW w:w="1052" w:type="dxa"/>
            <w:tcBorders>
              <w:top w:val="nil"/>
              <w:left w:val="nil"/>
              <w:bottom w:val="single" w:sz="4" w:space="0" w:color="auto"/>
              <w:right w:val="single" w:sz="4" w:space="0" w:color="auto"/>
            </w:tcBorders>
            <w:shd w:val="clear" w:color="auto" w:fill="auto"/>
            <w:vAlign w:val="center"/>
          </w:tcPr>
          <w:p w:rsidR="00756B51" w:rsidRPr="00756B51" w:rsidRDefault="00756B51" w:rsidP="00756B51">
            <w:pPr>
              <w:jc w:val="center"/>
              <w:rPr>
                <w:color w:val="000000"/>
                <w:sz w:val="22"/>
                <w:szCs w:val="22"/>
              </w:rPr>
            </w:pPr>
            <w:r w:rsidRPr="00756B51">
              <w:rPr>
                <w:color w:val="000000"/>
                <w:sz w:val="22"/>
                <w:szCs w:val="22"/>
              </w:rPr>
              <w:t>88,584</w:t>
            </w:r>
          </w:p>
        </w:tc>
        <w:tc>
          <w:tcPr>
            <w:tcW w:w="1052" w:type="dxa"/>
            <w:tcBorders>
              <w:top w:val="nil"/>
              <w:left w:val="nil"/>
              <w:bottom w:val="single" w:sz="4" w:space="0" w:color="auto"/>
              <w:right w:val="single" w:sz="4" w:space="0" w:color="auto"/>
            </w:tcBorders>
            <w:shd w:val="clear" w:color="auto" w:fill="auto"/>
            <w:vAlign w:val="center"/>
          </w:tcPr>
          <w:p w:rsidR="00756B51" w:rsidRPr="00756B51" w:rsidRDefault="00756B51" w:rsidP="00756B51">
            <w:pPr>
              <w:jc w:val="center"/>
              <w:rPr>
                <w:color w:val="000000"/>
                <w:sz w:val="22"/>
                <w:szCs w:val="22"/>
              </w:rPr>
            </w:pPr>
            <w:r w:rsidRPr="00756B51">
              <w:rPr>
                <w:color w:val="000000"/>
                <w:sz w:val="22"/>
                <w:szCs w:val="22"/>
              </w:rPr>
              <w:t>88,584</w:t>
            </w:r>
          </w:p>
        </w:tc>
        <w:tc>
          <w:tcPr>
            <w:tcW w:w="1052" w:type="dxa"/>
            <w:tcBorders>
              <w:top w:val="nil"/>
              <w:left w:val="nil"/>
              <w:bottom w:val="single" w:sz="4" w:space="0" w:color="auto"/>
              <w:right w:val="single" w:sz="4" w:space="0" w:color="auto"/>
            </w:tcBorders>
            <w:shd w:val="clear" w:color="auto" w:fill="auto"/>
            <w:vAlign w:val="center"/>
          </w:tcPr>
          <w:p w:rsidR="00756B51" w:rsidRPr="00756B51" w:rsidRDefault="00756B51" w:rsidP="00756B51">
            <w:pPr>
              <w:jc w:val="center"/>
              <w:rPr>
                <w:color w:val="000000"/>
                <w:sz w:val="22"/>
                <w:szCs w:val="22"/>
              </w:rPr>
            </w:pPr>
            <w:r w:rsidRPr="00756B51">
              <w:rPr>
                <w:color w:val="000000"/>
                <w:sz w:val="22"/>
                <w:szCs w:val="22"/>
              </w:rPr>
              <w:t>88,584</w:t>
            </w:r>
          </w:p>
        </w:tc>
        <w:tc>
          <w:tcPr>
            <w:tcW w:w="1052" w:type="dxa"/>
            <w:tcBorders>
              <w:top w:val="nil"/>
              <w:left w:val="nil"/>
              <w:bottom w:val="single" w:sz="4" w:space="0" w:color="auto"/>
              <w:right w:val="single" w:sz="4" w:space="0" w:color="auto"/>
            </w:tcBorders>
            <w:shd w:val="clear" w:color="auto" w:fill="auto"/>
            <w:vAlign w:val="center"/>
          </w:tcPr>
          <w:p w:rsidR="00756B51" w:rsidRPr="00756B51" w:rsidRDefault="00756B51" w:rsidP="00756B51">
            <w:pPr>
              <w:jc w:val="center"/>
              <w:rPr>
                <w:color w:val="000000"/>
                <w:sz w:val="22"/>
                <w:szCs w:val="22"/>
              </w:rPr>
            </w:pPr>
            <w:r w:rsidRPr="00756B51">
              <w:rPr>
                <w:color w:val="000000"/>
                <w:sz w:val="22"/>
                <w:szCs w:val="22"/>
              </w:rPr>
              <w:t>92,459</w:t>
            </w:r>
          </w:p>
        </w:tc>
        <w:tc>
          <w:tcPr>
            <w:tcW w:w="1052" w:type="dxa"/>
            <w:tcBorders>
              <w:top w:val="nil"/>
              <w:left w:val="nil"/>
              <w:bottom w:val="single" w:sz="4" w:space="0" w:color="auto"/>
              <w:right w:val="single" w:sz="4" w:space="0" w:color="auto"/>
            </w:tcBorders>
            <w:shd w:val="clear" w:color="auto" w:fill="auto"/>
            <w:vAlign w:val="center"/>
          </w:tcPr>
          <w:p w:rsidR="00756B51" w:rsidRPr="00756B51" w:rsidRDefault="00756B51" w:rsidP="00756B51">
            <w:pPr>
              <w:jc w:val="center"/>
              <w:rPr>
                <w:color w:val="000000"/>
                <w:sz w:val="22"/>
                <w:szCs w:val="22"/>
              </w:rPr>
            </w:pPr>
            <w:r w:rsidRPr="00756B51">
              <w:rPr>
                <w:color w:val="000000"/>
                <w:sz w:val="22"/>
                <w:szCs w:val="22"/>
              </w:rPr>
              <w:t>96,584</w:t>
            </w:r>
          </w:p>
        </w:tc>
        <w:tc>
          <w:tcPr>
            <w:tcW w:w="1285" w:type="dxa"/>
            <w:tcBorders>
              <w:top w:val="nil"/>
              <w:left w:val="nil"/>
              <w:bottom w:val="single" w:sz="4" w:space="0" w:color="auto"/>
              <w:right w:val="single" w:sz="4" w:space="0" w:color="auto"/>
            </w:tcBorders>
            <w:shd w:val="clear" w:color="auto" w:fill="auto"/>
            <w:vAlign w:val="center"/>
          </w:tcPr>
          <w:p w:rsidR="00756B51" w:rsidRPr="00756B51" w:rsidRDefault="00756B51" w:rsidP="00756B51">
            <w:pPr>
              <w:jc w:val="center"/>
              <w:rPr>
                <w:color w:val="000000"/>
                <w:sz w:val="22"/>
                <w:szCs w:val="22"/>
              </w:rPr>
            </w:pPr>
            <w:r w:rsidRPr="00756B51">
              <w:rPr>
                <w:color w:val="000000"/>
                <w:sz w:val="22"/>
                <w:szCs w:val="22"/>
              </w:rPr>
              <w:t>101,08</w:t>
            </w:r>
          </w:p>
        </w:tc>
      </w:tr>
      <w:tr w:rsidR="00756B51" w:rsidRPr="000A0307" w:rsidTr="00756B51">
        <w:trPr>
          <w:trHeight w:val="315"/>
          <w:jc w:val="center"/>
        </w:trPr>
        <w:tc>
          <w:tcPr>
            <w:tcW w:w="542" w:type="dxa"/>
            <w:tcBorders>
              <w:top w:val="single" w:sz="4" w:space="0" w:color="auto"/>
              <w:left w:val="single" w:sz="4" w:space="0" w:color="auto"/>
              <w:bottom w:val="single" w:sz="4" w:space="0" w:color="auto"/>
              <w:right w:val="single" w:sz="4" w:space="0" w:color="auto"/>
            </w:tcBorders>
            <w:shd w:val="clear" w:color="auto" w:fill="auto"/>
            <w:vAlign w:val="center"/>
          </w:tcPr>
          <w:p w:rsidR="00756B51" w:rsidRPr="000A0307" w:rsidRDefault="00756B51" w:rsidP="000A0307">
            <w:pPr>
              <w:jc w:val="center"/>
              <w:rPr>
                <w:color w:val="000000"/>
                <w:sz w:val="22"/>
                <w:szCs w:val="22"/>
              </w:rPr>
            </w:pPr>
            <w:r w:rsidRPr="000A0307">
              <w:rPr>
                <w:color w:val="000000"/>
                <w:sz w:val="22"/>
                <w:szCs w:val="22"/>
              </w:rPr>
              <w:t>3</w:t>
            </w:r>
          </w:p>
        </w:tc>
        <w:tc>
          <w:tcPr>
            <w:tcW w:w="2758" w:type="dxa"/>
            <w:tcBorders>
              <w:top w:val="single" w:sz="4" w:space="0" w:color="auto"/>
              <w:left w:val="nil"/>
              <w:bottom w:val="single" w:sz="4" w:space="0" w:color="auto"/>
              <w:right w:val="single" w:sz="4" w:space="0" w:color="auto"/>
            </w:tcBorders>
            <w:shd w:val="clear" w:color="auto" w:fill="auto"/>
            <w:vAlign w:val="bottom"/>
          </w:tcPr>
          <w:p w:rsidR="00756B51" w:rsidRDefault="00756B51">
            <w:pPr>
              <w:rPr>
                <w:color w:val="000000"/>
                <w:sz w:val="22"/>
                <w:szCs w:val="22"/>
              </w:rPr>
            </w:pPr>
            <w:r>
              <w:rPr>
                <w:color w:val="000000"/>
                <w:sz w:val="22"/>
                <w:szCs w:val="22"/>
              </w:rPr>
              <w:t>Количество аварий и о</w:t>
            </w:r>
            <w:r>
              <w:rPr>
                <w:color w:val="000000"/>
                <w:sz w:val="22"/>
                <w:szCs w:val="22"/>
              </w:rPr>
              <w:t>т</w:t>
            </w:r>
            <w:r>
              <w:rPr>
                <w:color w:val="000000"/>
                <w:sz w:val="22"/>
                <w:szCs w:val="22"/>
              </w:rPr>
              <w:t>ключ</w:t>
            </w:r>
            <w:r>
              <w:rPr>
                <w:color w:val="000000"/>
                <w:sz w:val="22"/>
                <w:szCs w:val="22"/>
              </w:rPr>
              <w:t>е</w:t>
            </w:r>
            <w:r>
              <w:rPr>
                <w:color w:val="000000"/>
                <w:sz w:val="22"/>
                <w:szCs w:val="22"/>
              </w:rPr>
              <w:t>ний</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65</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66</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65</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65</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64</w:t>
            </w:r>
          </w:p>
        </w:tc>
        <w:tc>
          <w:tcPr>
            <w:tcW w:w="1285"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64</w:t>
            </w:r>
          </w:p>
        </w:tc>
      </w:tr>
      <w:tr w:rsidR="00756B51" w:rsidRPr="000A0307" w:rsidTr="00756B51">
        <w:trPr>
          <w:trHeight w:val="315"/>
          <w:jc w:val="center"/>
        </w:trPr>
        <w:tc>
          <w:tcPr>
            <w:tcW w:w="542" w:type="dxa"/>
            <w:tcBorders>
              <w:top w:val="single" w:sz="4" w:space="0" w:color="auto"/>
              <w:left w:val="single" w:sz="4" w:space="0" w:color="auto"/>
              <w:bottom w:val="single" w:sz="4" w:space="0" w:color="auto"/>
              <w:right w:val="single" w:sz="4" w:space="0" w:color="auto"/>
            </w:tcBorders>
            <w:shd w:val="clear" w:color="auto" w:fill="auto"/>
            <w:vAlign w:val="center"/>
          </w:tcPr>
          <w:p w:rsidR="00756B51" w:rsidRPr="000A0307" w:rsidRDefault="00756B51" w:rsidP="000A0307">
            <w:pPr>
              <w:jc w:val="center"/>
              <w:rPr>
                <w:color w:val="000000"/>
                <w:sz w:val="22"/>
                <w:szCs w:val="22"/>
              </w:rPr>
            </w:pPr>
            <w:r w:rsidRPr="000A0307">
              <w:rPr>
                <w:color w:val="000000"/>
                <w:sz w:val="22"/>
                <w:szCs w:val="22"/>
              </w:rPr>
              <w:t>4</w:t>
            </w:r>
          </w:p>
        </w:tc>
        <w:tc>
          <w:tcPr>
            <w:tcW w:w="2758" w:type="dxa"/>
            <w:tcBorders>
              <w:top w:val="single" w:sz="4" w:space="0" w:color="auto"/>
              <w:left w:val="nil"/>
              <w:bottom w:val="single" w:sz="4" w:space="0" w:color="auto"/>
              <w:right w:val="single" w:sz="4" w:space="0" w:color="auto"/>
            </w:tcBorders>
            <w:shd w:val="clear" w:color="auto" w:fill="auto"/>
            <w:vAlign w:val="bottom"/>
          </w:tcPr>
          <w:p w:rsidR="00756B51" w:rsidRDefault="00756B51">
            <w:pPr>
              <w:rPr>
                <w:color w:val="000000"/>
                <w:sz w:val="22"/>
                <w:szCs w:val="22"/>
              </w:rPr>
            </w:pPr>
            <w:r>
              <w:rPr>
                <w:color w:val="000000"/>
                <w:sz w:val="22"/>
                <w:szCs w:val="22"/>
              </w:rPr>
              <w:t>Количество аварий и о</w:t>
            </w:r>
            <w:r>
              <w:rPr>
                <w:color w:val="000000"/>
                <w:sz w:val="22"/>
                <w:szCs w:val="22"/>
              </w:rPr>
              <w:t>т</w:t>
            </w:r>
            <w:r>
              <w:rPr>
                <w:color w:val="000000"/>
                <w:sz w:val="22"/>
                <w:szCs w:val="22"/>
              </w:rPr>
              <w:t>ключений на км канализ</w:t>
            </w:r>
            <w:r>
              <w:rPr>
                <w:color w:val="000000"/>
                <w:sz w:val="22"/>
                <w:szCs w:val="22"/>
              </w:rPr>
              <w:t>а</w:t>
            </w:r>
            <w:r>
              <w:rPr>
                <w:color w:val="000000"/>
                <w:sz w:val="22"/>
                <w:szCs w:val="22"/>
              </w:rPr>
              <w:t>ции</w:t>
            </w:r>
          </w:p>
        </w:tc>
        <w:tc>
          <w:tcPr>
            <w:tcW w:w="1052" w:type="dxa"/>
            <w:tcBorders>
              <w:top w:val="single" w:sz="4" w:space="0" w:color="auto"/>
              <w:left w:val="nil"/>
              <w:bottom w:val="single" w:sz="4" w:space="0" w:color="auto"/>
              <w:right w:val="single" w:sz="4" w:space="0" w:color="auto"/>
            </w:tcBorders>
            <w:shd w:val="clear" w:color="auto" w:fill="auto"/>
            <w:vAlign w:val="center"/>
          </w:tcPr>
          <w:p w:rsidR="00756B51" w:rsidRPr="00756B51" w:rsidRDefault="00756B51" w:rsidP="00756B51">
            <w:pPr>
              <w:jc w:val="center"/>
              <w:rPr>
                <w:color w:val="000000"/>
                <w:sz w:val="22"/>
                <w:szCs w:val="22"/>
              </w:rPr>
            </w:pPr>
            <w:r w:rsidRPr="00756B51">
              <w:rPr>
                <w:color w:val="000000"/>
                <w:sz w:val="22"/>
                <w:szCs w:val="22"/>
              </w:rPr>
              <w:t>0,73</w:t>
            </w:r>
          </w:p>
        </w:tc>
        <w:tc>
          <w:tcPr>
            <w:tcW w:w="1052" w:type="dxa"/>
            <w:tcBorders>
              <w:top w:val="single" w:sz="4" w:space="0" w:color="auto"/>
              <w:left w:val="nil"/>
              <w:bottom w:val="single" w:sz="4" w:space="0" w:color="auto"/>
              <w:right w:val="single" w:sz="4" w:space="0" w:color="auto"/>
            </w:tcBorders>
            <w:shd w:val="clear" w:color="auto" w:fill="auto"/>
            <w:vAlign w:val="center"/>
          </w:tcPr>
          <w:p w:rsidR="00756B51" w:rsidRPr="00756B51" w:rsidRDefault="00756B51" w:rsidP="00756B51">
            <w:pPr>
              <w:jc w:val="center"/>
              <w:rPr>
                <w:color w:val="000000"/>
                <w:sz w:val="22"/>
                <w:szCs w:val="22"/>
              </w:rPr>
            </w:pPr>
            <w:r w:rsidRPr="00756B51">
              <w:rPr>
                <w:color w:val="000000"/>
                <w:sz w:val="22"/>
                <w:szCs w:val="22"/>
              </w:rPr>
              <w:t>0,75</w:t>
            </w:r>
          </w:p>
        </w:tc>
        <w:tc>
          <w:tcPr>
            <w:tcW w:w="1052" w:type="dxa"/>
            <w:tcBorders>
              <w:top w:val="single" w:sz="4" w:space="0" w:color="auto"/>
              <w:left w:val="nil"/>
              <w:bottom w:val="single" w:sz="4" w:space="0" w:color="auto"/>
              <w:right w:val="single" w:sz="4" w:space="0" w:color="auto"/>
            </w:tcBorders>
            <w:shd w:val="clear" w:color="auto" w:fill="auto"/>
            <w:vAlign w:val="center"/>
          </w:tcPr>
          <w:p w:rsidR="00756B51" w:rsidRPr="00756B51" w:rsidRDefault="00756B51" w:rsidP="00756B51">
            <w:pPr>
              <w:jc w:val="center"/>
              <w:rPr>
                <w:color w:val="000000"/>
                <w:sz w:val="22"/>
                <w:szCs w:val="22"/>
              </w:rPr>
            </w:pPr>
            <w:r w:rsidRPr="00756B51">
              <w:rPr>
                <w:color w:val="000000"/>
                <w:sz w:val="22"/>
                <w:szCs w:val="22"/>
              </w:rPr>
              <w:t>0,73</w:t>
            </w:r>
          </w:p>
        </w:tc>
        <w:tc>
          <w:tcPr>
            <w:tcW w:w="1052" w:type="dxa"/>
            <w:tcBorders>
              <w:top w:val="single" w:sz="4" w:space="0" w:color="auto"/>
              <w:left w:val="nil"/>
              <w:bottom w:val="single" w:sz="4" w:space="0" w:color="auto"/>
              <w:right w:val="single" w:sz="4" w:space="0" w:color="auto"/>
            </w:tcBorders>
            <w:shd w:val="clear" w:color="auto" w:fill="auto"/>
            <w:vAlign w:val="center"/>
          </w:tcPr>
          <w:p w:rsidR="00756B51" w:rsidRPr="00756B51" w:rsidRDefault="00756B51" w:rsidP="00756B51">
            <w:pPr>
              <w:jc w:val="center"/>
              <w:rPr>
                <w:color w:val="000000"/>
                <w:sz w:val="22"/>
                <w:szCs w:val="22"/>
              </w:rPr>
            </w:pPr>
            <w:r w:rsidRPr="00756B51">
              <w:rPr>
                <w:color w:val="000000"/>
                <w:sz w:val="22"/>
                <w:szCs w:val="22"/>
              </w:rPr>
              <w:t>0,70</w:t>
            </w:r>
          </w:p>
        </w:tc>
        <w:tc>
          <w:tcPr>
            <w:tcW w:w="1052" w:type="dxa"/>
            <w:tcBorders>
              <w:top w:val="single" w:sz="4" w:space="0" w:color="auto"/>
              <w:left w:val="nil"/>
              <w:bottom w:val="single" w:sz="4" w:space="0" w:color="auto"/>
              <w:right w:val="single" w:sz="4" w:space="0" w:color="auto"/>
            </w:tcBorders>
            <w:shd w:val="clear" w:color="auto" w:fill="auto"/>
            <w:vAlign w:val="center"/>
          </w:tcPr>
          <w:p w:rsidR="00756B51" w:rsidRPr="00756B51" w:rsidRDefault="00756B51" w:rsidP="00756B51">
            <w:pPr>
              <w:jc w:val="center"/>
              <w:rPr>
                <w:color w:val="000000"/>
                <w:sz w:val="22"/>
                <w:szCs w:val="22"/>
              </w:rPr>
            </w:pPr>
            <w:r w:rsidRPr="00756B51">
              <w:rPr>
                <w:color w:val="000000"/>
                <w:sz w:val="22"/>
                <w:szCs w:val="22"/>
              </w:rPr>
              <w:t>0,66</w:t>
            </w:r>
          </w:p>
        </w:tc>
        <w:tc>
          <w:tcPr>
            <w:tcW w:w="1285" w:type="dxa"/>
            <w:tcBorders>
              <w:top w:val="single" w:sz="4" w:space="0" w:color="auto"/>
              <w:left w:val="nil"/>
              <w:bottom w:val="single" w:sz="4" w:space="0" w:color="auto"/>
              <w:right w:val="single" w:sz="4" w:space="0" w:color="auto"/>
            </w:tcBorders>
            <w:shd w:val="clear" w:color="auto" w:fill="auto"/>
            <w:vAlign w:val="center"/>
          </w:tcPr>
          <w:p w:rsidR="00756B51" w:rsidRPr="00756B51" w:rsidRDefault="00756B51" w:rsidP="00756B51">
            <w:pPr>
              <w:jc w:val="center"/>
              <w:rPr>
                <w:color w:val="000000"/>
                <w:sz w:val="22"/>
                <w:szCs w:val="22"/>
              </w:rPr>
            </w:pPr>
            <w:r w:rsidRPr="00756B51">
              <w:rPr>
                <w:color w:val="000000"/>
                <w:sz w:val="22"/>
                <w:szCs w:val="22"/>
              </w:rPr>
              <w:t>0,63</w:t>
            </w:r>
          </w:p>
        </w:tc>
      </w:tr>
      <w:tr w:rsidR="00756B51" w:rsidRPr="000A0307" w:rsidTr="00756B51">
        <w:trPr>
          <w:trHeight w:val="315"/>
          <w:jc w:val="center"/>
        </w:trPr>
        <w:tc>
          <w:tcPr>
            <w:tcW w:w="542" w:type="dxa"/>
            <w:tcBorders>
              <w:top w:val="single" w:sz="4" w:space="0" w:color="auto"/>
              <w:left w:val="single" w:sz="4" w:space="0" w:color="auto"/>
              <w:bottom w:val="single" w:sz="4" w:space="0" w:color="auto"/>
              <w:right w:val="single" w:sz="4" w:space="0" w:color="auto"/>
            </w:tcBorders>
            <w:shd w:val="clear" w:color="auto" w:fill="auto"/>
            <w:vAlign w:val="center"/>
          </w:tcPr>
          <w:p w:rsidR="00756B51" w:rsidRPr="000A0307" w:rsidRDefault="00756B51" w:rsidP="000A0307">
            <w:pPr>
              <w:jc w:val="center"/>
              <w:rPr>
                <w:color w:val="000000"/>
                <w:sz w:val="22"/>
                <w:szCs w:val="22"/>
              </w:rPr>
            </w:pPr>
            <w:r w:rsidRPr="000A0307">
              <w:rPr>
                <w:color w:val="000000"/>
                <w:sz w:val="22"/>
                <w:szCs w:val="22"/>
              </w:rPr>
              <w:t>5</w:t>
            </w:r>
          </w:p>
        </w:tc>
        <w:tc>
          <w:tcPr>
            <w:tcW w:w="2758" w:type="dxa"/>
            <w:tcBorders>
              <w:top w:val="single" w:sz="4" w:space="0" w:color="auto"/>
              <w:left w:val="nil"/>
              <w:bottom w:val="single" w:sz="4" w:space="0" w:color="auto"/>
              <w:right w:val="single" w:sz="4" w:space="0" w:color="auto"/>
            </w:tcBorders>
            <w:shd w:val="clear" w:color="auto" w:fill="auto"/>
            <w:vAlign w:val="bottom"/>
          </w:tcPr>
          <w:p w:rsidR="00756B51" w:rsidRDefault="00756B51">
            <w:pPr>
              <w:rPr>
                <w:color w:val="000000"/>
                <w:sz w:val="22"/>
                <w:szCs w:val="22"/>
              </w:rPr>
            </w:pPr>
            <w:r>
              <w:rPr>
                <w:color w:val="000000"/>
                <w:sz w:val="22"/>
                <w:szCs w:val="22"/>
              </w:rPr>
              <w:t>Среднесписочная числе</w:t>
            </w:r>
            <w:r>
              <w:rPr>
                <w:color w:val="000000"/>
                <w:sz w:val="22"/>
                <w:szCs w:val="22"/>
              </w:rPr>
              <w:t>н</w:t>
            </w:r>
            <w:r>
              <w:rPr>
                <w:color w:val="000000"/>
                <w:sz w:val="22"/>
                <w:szCs w:val="22"/>
              </w:rPr>
              <w:t>ность работающих на в</w:t>
            </w:r>
            <w:r>
              <w:rPr>
                <w:color w:val="000000"/>
                <w:sz w:val="22"/>
                <w:szCs w:val="22"/>
              </w:rPr>
              <w:t>о</w:t>
            </w:r>
            <w:r>
              <w:rPr>
                <w:color w:val="000000"/>
                <w:sz w:val="22"/>
                <w:szCs w:val="22"/>
              </w:rPr>
              <w:t>доснабжение, чел.</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88</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88</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88</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87</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87</w:t>
            </w:r>
          </w:p>
        </w:tc>
        <w:tc>
          <w:tcPr>
            <w:tcW w:w="1285"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91,50</w:t>
            </w:r>
          </w:p>
        </w:tc>
      </w:tr>
      <w:tr w:rsidR="00756B51" w:rsidRPr="000A0307" w:rsidTr="00756B51">
        <w:trPr>
          <w:trHeight w:val="600"/>
          <w:jc w:val="center"/>
        </w:trPr>
        <w:tc>
          <w:tcPr>
            <w:tcW w:w="542" w:type="dxa"/>
            <w:tcBorders>
              <w:top w:val="single" w:sz="4" w:space="0" w:color="auto"/>
              <w:left w:val="single" w:sz="4" w:space="0" w:color="auto"/>
              <w:bottom w:val="single" w:sz="4" w:space="0" w:color="auto"/>
              <w:right w:val="single" w:sz="4" w:space="0" w:color="auto"/>
            </w:tcBorders>
            <w:shd w:val="clear" w:color="auto" w:fill="auto"/>
            <w:vAlign w:val="center"/>
          </w:tcPr>
          <w:p w:rsidR="00756B51" w:rsidRPr="000A0307" w:rsidRDefault="00756B51" w:rsidP="000A0307">
            <w:pPr>
              <w:jc w:val="center"/>
              <w:rPr>
                <w:color w:val="000000"/>
                <w:sz w:val="22"/>
                <w:szCs w:val="22"/>
              </w:rPr>
            </w:pPr>
            <w:r w:rsidRPr="000A0307">
              <w:rPr>
                <w:color w:val="000000"/>
                <w:sz w:val="22"/>
                <w:szCs w:val="22"/>
              </w:rPr>
              <w:lastRenderedPageBreak/>
              <w:t>6</w:t>
            </w:r>
          </w:p>
        </w:tc>
        <w:tc>
          <w:tcPr>
            <w:tcW w:w="2758" w:type="dxa"/>
            <w:tcBorders>
              <w:top w:val="single" w:sz="4" w:space="0" w:color="auto"/>
              <w:left w:val="nil"/>
              <w:bottom w:val="single" w:sz="4" w:space="0" w:color="auto"/>
              <w:right w:val="single" w:sz="4" w:space="0" w:color="auto"/>
            </w:tcBorders>
            <w:shd w:val="clear" w:color="auto" w:fill="auto"/>
            <w:vAlign w:val="bottom"/>
          </w:tcPr>
          <w:p w:rsidR="00756B51" w:rsidRDefault="00756B51">
            <w:pPr>
              <w:rPr>
                <w:color w:val="000000"/>
                <w:sz w:val="22"/>
                <w:szCs w:val="22"/>
              </w:rPr>
            </w:pPr>
            <w:r>
              <w:rPr>
                <w:color w:val="000000"/>
                <w:sz w:val="22"/>
                <w:szCs w:val="22"/>
              </w:rPr>
              <w:t>Энергоёмкость произво</w:t>
            </w:r>
            <w:r>
              <w:rPr>
                <w:color w:val="000000"/>
                <w:sz w:val="22"/>
                <w:szCs w:val="22"/>
              </w:rPr>
              <w:t>д</w:t>
            </w:r>
            <w:r>
              <w:rPr>
                <w:color w:val="000000"/>
                <w:sz w:val="22"/>
                <w:szCs w:val="22"/>
              </w:rPr>
              <w:t>ства и транспортировки воды, кВт*ч/куб.м</w:t>
            </w:r>
          </w:p>
        </w:tc>
        <w:tc>
          <w:tcPr>
            <w:tcW w:w="1052" w:type="dxa"/>
            <w:tcBorders>
              <w:top w:val="single" w:sz="4" w:space="0" w:color="auto"/>
              <w:left w:val="nil"/>
              <w:bottom w:val="single" w:sz="4" w:space="0" w:color="auto"/>
              <w:right w:val="single" w:sz="4" w:space="0" w:color="auto"/>
            </w:tcBorders>
            <w:shd w:val="clear" w:color="auto" w:fill="auto"/>
            <w:vAlign w:val="center"/>
          </w:tcPr>
          <w:p w:rsidR="00756B51" w:rsidRPr="00756B51" w:rsidRDefault="00756B51" w:rsidP="00756B51">
            <w:pPr>
              <w:jc w:val="center"/>
              <w:rPr>
                <w:color w:val="000000"/>
                <w:sz w:val="22"/>
                <w:szCs w:val="22"/>
              </w:rPr>
            </w:pPr>
            <w:r w:rsidRPr="00756B51">
              <w:rPr>
                <w:color w:val="000000"/>
                <w:sz w:val="22"/>
                <w:szCs w:val="22"/>
              </w:rPr>
              <w:t>0,6515</w:t>
            </w:r>
          </w:p>
        </w:tc>
        <w:tc>
          <w:tcPr>
            <w:tcW w:w="1052" w:type="dxa"/>
            <w:tcBorders>
              <w:top w:val="single" w:sz="4" w:space="0" w:color="auto"/>
              <w:left w:val="nil"/>
              <w:bottom w:val="single" w:sz="4" w:space="0" w:color="auto"/>
              <w:right w:val="single" w:sz="4" w:space="0" w:color="auto"/>
            </w:tcBorders>
            <w:shd w:val="clear" w:color="auto" w:fill="auto"/>
            <w:vAlign w:val="center"/>
          </w:tcPr>
          <w:p w:rsidR="00756B51" w:rsidRPr="00756B51" w:rsidRDefault="00756B51" w:rsidP="00756B51">
            <w:pPr>
              <w:jc w:val="center"/>
              <w:rPr>
                <w:color w:val="000000"/>
                <w:sz w:val="22"/>
                <w:szCs w:val="22"/>
              </w:rPr>
            </w:pPr>
            <w:r w:rsidRPr="00756B51">
              <w:rPr>
                <w:color w:val="000000"/>
                <w:sz w:val="22"/>
                <w:szCs w:val="22"/>
              </w:rPr>
              <w:t>0,6580</w:t>
            </w:r>
          </w:p>
        </w:tc>
        <w:tc>
          <w:tcPr>
            <w:tcW w:w="1052" w:type="dxa"/>
            <w:tcBorders>
              <w:top w:val="single" w:sz="4" w:space="0" w:color="auto"/>
              <w:left w:val="nil"/>
              <w:bottom w:val="single" w:sz="4" w:space="0" w:color="auto"/>
              <w:right w:val="single" w:sz="4" w:space="0" w:color="auto"/>
            </w:tcBorders>
            <w:shd w:val="clear" w:color="auto" w:fill="auto"/>
            <w:vAlign w:val="center"/>
          </w:tcPr>
          <w:p w:rsidR="00756B51" w:rsidRPr="00756B51" w:rsidRDefault="00756B51" w:rsidP="00756B51">
            <w:pPr>
              <w:jc w:val="center"/>
              <w:rPr>
                <w:color w:val="000000"/>
                <w:sz w:val="22"/>
                <w:szCs w:val="22"/>
              </w:rPr>
            </w:pPr>
            <w:r w:rsidRPr="00756B51">
              <w:rPr>
                <w:color w:val="000000"/>
                <w:sz w:val="22"/>
                <w:szCs w:val="22"/>
              </w:rPr>
              <w:t>0,6645</w:t>
            </w:r>
          </w:p>
        </w:tc>
        <w:tc>
          <w:tcPr>
            <w:tcW w:w="1052" w:type="dxa"/>
            <w:tcBorders>
              <w:top w:val="single" w:sz="4" w:space="0" w:color="auto"/>
              <w:left w:val="nil"/>
              <w:bottom w:val="single" w:sz="4" w:space="0" w:color="auto"/>
              <w:right w:val="single" w:sz="4" w:space="0" w:color="auto"/>
            </w:tcBorders>
            <w:shd w:val="clear" w:color="auto" w:fill="auto"/>
            <w:vAlign w:val="center"/>
          </w:tcPr>
          <w:p w:rsidR="00756B51" w:rsidRPr="00756B51" w:rsidRDefault="00756B51" w:rsidP="00756B51">
            <w:pPr>
              <w:jc w:val="center"/>
              <w:rPr>
                <w:color w:val="000000"/>
                <w:sz w:val="22"/>
                <w:szCs w:val="22"/>
              </w:rPr>
            </w:pPr>
            <w:r w:rsidRPr="00756B51">
              <w:rPr>
                <w:color w:val="000000"/>
                <w:sz w:val="22"/>
                <w:szCs w:val="22"/>
              </w:rPr>
              <w:t>0,6712</w:t>
            </w:r>
          </w:p>
        </w:tc>
        <w:tc>
          <w:tcPr>
            <w:tcW w:w="1052" w:type="dxa"/>
            <w:tcBorders>
              <w:top w:val="single" w:sz="4" w:space="0" w:color="auto"/>
              <w:left w:val="nil"/>
              <w:bottom w:val="single" w:sz="4" w:space="0" w:color="auto"/>
              <w:right w:val="single" w:sz="4" w:space="0" w:color="auto"/>
            </w:tcBorders>
            <w:shd w:val="clear" w:color="auto" w:fill="auto"/>
            <w:vAlign w:val="center"/>
          </w:tcPr>
          <w:p w:rsidR="00756B51" w:rsidRPr="00756B51" w:rsidRDefault="00756B51" w:rsidP="00756B51">
            <w:pPr>
              <w:jc w:val="center"/>
              <w:rPr>
                <w:color w:val="000000"/>
                <w:sz w:val="22"/>
                <w:szCs w:val="22"/>
              </w:rPr>
            </w:pPr>
            <w:r w:rsidRPr="00756B51">
              <w:rPr>
                <w:color w:val="000000"/>
                <w:sz w:val="22"/>
                <w:szCs w:val="22"/>
              </w:rPr>
              <w:t>0,6779</w:t>
            </w:r>
          </w:p>
        </w:tc>
        <w:tc>
          <w:tcPr>
            <w:tcW w:w="1285" w:type="dxa"/>
            <w:tcBorders>
              <w:top w:val="single" w:sz="4" w:space="0" w:color="auto"/>
              <w:left w:val="nil"/>
              <w:bottom w:val="single" w:sz="4" w:space="0" w:color="auto"/>
              <w:right w:val="single" w:sz="4" w:space="0" w:color="auto"/>
            </w:tcBorders>
            <w:shd w:val="clear" w:color="auto" w:fill="auto"/>
            <w:vAlign w:val="center"/>
          </w:tcPr>
          <w:p w:rsidR="00756B51" w:rsidRPr="00756B51" w:rsidRDefault="00756B51" w:rsidP="00756B51">
            <w:pPr>
              <w:jc w:val="center"/>
              <w:rPr>
                <w:color w:val="000000"/>
                <w:sz w:val="22"/>
                <w:szCs w:val="22"/>
              </w:rPr>
            </w:pPr>
            <w:r w:rsidRPr="00756B51">
              <w:rPr>
                <w:color w:val="000000"/>
                <w:sz w:val="22"/>
                <w:szCs w:val="22"/>
              </w:rPr>
              <w:t>0,70</w:t>
            </w:r>
          </w:p>
        </w:tc>
      </w:tr>
      <w:tr w:rsidR="00756B51" w:rsidRPr="000A0307" w:rsidTr="00756B51">
        <w:trPr>
          <w:trHeight w:val="315"/>
          <w:jc w:val="center"/>
        </w:trPr>
        <w:tc>
          <w:tcPr>
            <w:tcW w:w="542" w:type="dxa"/>
            <w:tcBorders>
              <w:top w:val="single" w:sz="4" w:space="0" w:color="auto"/>
              <w:left w:val="single" w:sz="4" w:space="0" w:color="auto"/>
              <w:bottom w:val="single" w:sz="4" w:space="0" w:color="auto"/>
              <w:right w:val="single" w:sz="4" w:space="0" w:color="auto"/>
            </w:tcBorders>
            <w:shd w:val="clear" w:color="auto" w:fill="auto"/>
            <w:vAlign w:val="center"/>
          </w:tcPr>
          <w:p w:rsidR="00756B51" w:rsidRPr="000A0307" w:rsidRDefault="00756B51" w:rsidP="000A0307">
            <w:pPr>
              <w:jc w:val="center"/>
              <w:rPr>
                <w:color w:val="000000"/>
                <w:sz w:val="22"/>
                <w:szCs w:val="22"/>
              </w:rPr>
            </w:pPr>
            <w:r w:rsidRPr="000A0307">
              <w:rPr>
                <w:color w:val="000000"/>
                <w:sz w:val="22"/>
                <w:szCs w:val="22"/>
              </w:rPr>
              <w:t>7</w:t>
            </w:r>
          </w:p>
        </w:tc>
        <w:tc>
          <w:tcPr>
            <w:tcW w:w="2758" w:type="dxa"/>
            <w:tcBorders>
              <w:top w:val="single" w:sz="4" w:space="0" w:color="auto"/>
              <w:left w:val="nil"/>
              <w:bottom w:val="single" w:sz="4" w:space="0" w:color="auto"/>
              <w:right w:val="single" w:sz="4" w:space="0" w:color="auto"/>
            </w:tcBorders>
            <w:shd w:val="clear" w:color="auto" w:fill="auto"/>
            <w:vAlign w:val="bottom"/>
          </w:tcPr>
          <w:p w:rsidR="00756B51" w:rsidRDefault="00756B51">
            <w:pPr>
              <w:rPr>
                <w:color w:val="000000"/>
                <w:sz w:val="22"/>
                <w:szCs w:val="22"/>
              </w:rPr>
            </w:pPr>
            <w:r>
              <w:rPr>
                <w:color w:val="000000"/>
                <w:sz w:val="22"/>
                <w:szCs w:val="22"/>
              </w:rPr>
              <w:t>Трудоемкость произво</w:t>
            </w:r>
            <w:r>
              <w:rPr>
                <w:color w:val="000000"/>
                <w:sz w:val="22"/>
                <w:szCs w:val="22"/>
              </w:rPr>
              <w:t>д</w:t>
            </w:r>
            <w:r>
              <w:rPr>
                <w:color w:val="000000"/>
                <w:sz w:val="22"/>
                <w:szCs w:val="22"/>
              </w:rPr>
              <w:t>ства и транспортировки воды, чел./км</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0,99</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0,99</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0,99</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0,94</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0,90</w:t>
            </w:r>
          </w:p>
        </w:tc>
        <w:tc>
          <w:tcPr>
            <w:tcW w:w="1285"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0,91</w:t>
            </w:r>
          </w:p>
        </w:tc>
      </w:tr>
      <w:tr w:rsidR="00756B51" w:rsidRPr="000A0307" w:rsidTr="00756B51">
        <w:trPr>
          <w:trHeight w:val="315"/>
          <w:jc w:val="center"/>
        </w:trPr>
        <w:tc>
          <w:tcPr>
            <w:tcW w:w="542" w:type="dxa"/>
            <w:tcBorders>
              <w:top w:val="single" w:sz="4" w:space="0" w:color="auto"/>
              <w:left w:val="single" w:sz="4" w:space="0" w:color="auto"/>
              <w:bottom w:val="single" w:sz="4" w:space="0" w:color="auto"/>
              <w:right w:val="single" w:sz="4" w:space="0" w:color="auto"/>
            </w:tcBorders>
            <w:shd w:val="clear" w:color="auto" w:fill="auto"/>
            <w:vAlign w:val="center"/>
          </w:tcPr>
          <w:p w:rsidR="00756B51" w:rsidRPr="000A0307" w:rsidRDefault="00756B51" w:rsidP="000A0307">
            <w:pPr>
              <w:jc w:val="center"/>
              <w:rPr>
                <w:color w:val="000000"/>
                <w:sz w:val="22"/>
                <w:szCs w:val="22"/>
              </w:rPr>
            </w:pPr>
            <w:r w:rsidRPr="000A0307">
              <w:rPr>
                <w:color w:val="000000"/>
                <w:sz w:val="22"/>
                <w:szCs w:val="22"/>
              </w:rPr>
              <w:t>8</w:t>
            </w:r>
          </w:p>
        </w:tc>
        <w:tc>
          <w:tcPr>
            <w:tcW w:w="2758" w:type="dxa"/>
            <w:tcBorders>
              <w:top w:val="single" w:sz="4" w:space="0" w:color="auto"/>
              <w:left w:val="nil"/>
              <w:bottom w:val="single" w:sz="4" w:space="0" w:color="auto"/>
              <w:right w:val="single" w:sz="4" w:space="0" w:color="auto"/>
            </w:tcBorders>
            <w:shd w:val="clear" w:color="auto" w:fill="auto"/>
            <w:vAlign w:val="bottom"/>
          </w:tcPr>
          <w:p w:rsidR="00756B51" w:rsidRDefault="00756B51">
            <w:pPr>
              <w:rPr>
                <w:color w:val="000000"/>
                <w:sz w:val="22"/>
                <w:szCs w:val="22"/>
              </w:rPr>
            </w:pPr>
            <w:r>
              <w:rPr>
                <w:color w:val="000000"/>
                <w:sz w:val="22"/>
                <w:szCs w:val="22"/>
              </w:rPr>
              <w:t>Производительность тр</w:t>
            </w:r>
            <w:r>
              <w:rPr>
                <w:color w:val="000000"/>
                <w:sz w:val="22"/>
                <w:szCs w:val="22"/>
              </w:rPr>
              <w:t>у</w:t>
            </w:r>
            <w:r>
              <w:rPr>
                <w:color w:val="000000"/>
                <w:sz w:val="22"/>
                <w:szCs w:val="22"/>
              </w:rPr>
              <w:t>да, м3/чел.</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92,59</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93,97</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95,55</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97,96</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99,40</w:t>
            </w:r>
          </w:p>
        </w:tc>
        <w:tc>
          <w:tcPr>
            <w:tcW w:w="1285"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97,85</w:t>
            </w:r>
          </w:p>
        </w:tc>
      </w:tr>
      <w:tr w:rsidR="00756B51" w:rsidRPr="000A0307" w:rsidTr="00756B51">
        <w:trPr>
          <w:trHeight w:val="315"/>
          <w:jc w:val="center"/>
        </w:trPr>
        <w:tc>
          <w:tcPr>
            <w:tcW w:w="542" w:type="dxa"/>
            <w:tcBorders>
              <w:top w:val="single" w:sz="4" w:space="0" w:color="auto"/>
              <w:left w:val="single" w:sz="4" w:space="0" w:color="auto"/>
              <w:bottom w:val="single" w:sz="4" w:space="0" w:color="auto"/>
              <w:right w:val="single" w:sz="4" w:space="0" w:color="auto"/>
            </w:tcBorders>
            <w:shd w:val="clear" w:color="auto" w:fill="auto"/>
            <w:vAlign w:val="center"/>
          </w:tcPr>
          <w:p w:rsidR="00756B51" w:rsidRPr="000A0307" w:rsidRDefault="00756B51" w:rsidP="000A0307">
            <w:pPr>
              <w:jc w:val="center"/>
              <w:rPr>
                <w:color w:val="000000"/>
                <w:sz w:val="22"/>
                <w:szCs w:val="22"/>
              </w:rPr>
            </w:pPr>
            <w:r>
              <w:rPr>
                <w:color w:val="000000"/>
                <w:sz w:val="22"/>
                <w:szCs w:val="22"/>
              </w:rPr>
              <w:t>9</w:t>
            </w:r>
          </w:p>
        </w:tc>
        <w:tc>
          <w:tcPr>
            <w:tcW w:w="2758" w:type="dxa"/>
            <w:tcBorders>
              <w:top w:val="single" w:sz="4" w:space="0" w:color="auto"/>
              <w:left w:val="nil"/>
              <w:bottom w:val="single" w:sz="4" w:space="0" w:color="auto"/>
              <w:right w:val="single" w:sz="4" w:space="0" w:color="auto"/>
            </w:tcBorders>
            <w:shd w:val="clear" w:color="auto" w:fill="auto"/>
            <w:vAlign w:val="bottom"/>
          </w:tcPr>
          <w:p w:rsidR="00756B51" w:rsidRDefault="00756B51">
            <w:pPr>
              <w:rPr>
                <w:color w:val="000000"/>
                <w:sz w:val="22"/>
                <w:szCs w:val="22"/>
              </w:rPr>
            </w:pPr>
            <w:r>
              <w:rPr>
                <w:color w:val="000000"/>
                <w:sz w:val="22"/>
                <w:szCs w:val="22"/>
              </w:rPr>
              <w:t>Объем добычи, тыс.м3</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8148,1</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8269,1</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8408,1</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8522,1</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8647,6</w:t>
            </w:r>
          </w:p>
        </w:tc>
        <w:tc>
          <w:tcPr>
            <w:tcW w:w="1285"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8951,0</w:t>
            </w:r>
          </w:p>
        </w:tc>
      </w:tr>
      <w:tr w:rsidR="00756B51" w:rsidRPr="000A0307" w:rsidTr="00756B51">
        <w:trPr>
          <w:trHeight w:val="315"/>
          <w:jc w:val="center"/>
        </w:trPr>
        <w:tc>
          <w:tcPr>
            <w:tcW w:w="542" w:type="dxa"/>
            <w:tcBorders>
              <w:top w:val="single" w:sz="4" w:space="0" w:color="auto"/>
              <w:left w:val="single" w:sz="4" w:space="0" w:color="auto"/>
              <w:bottom w:val="single" w:sz="4" w:space="0" w:color="auto"/>
              <w:right w:val="single" w:sz="4" w:space="0" w:color="auto"/>
            </w:tcBorders>
            <w:shd w:val="clear" w:color="auto" w:fill="auto"/>
            <w:vAlign w:val="center"/>
          </w:tcPr>
          <w:p w:rsidR="00756B51" w:rsidRPr="000A0307" w:rsidRDefault="00756B51" w:rsidP="000A0307">
            <w:pPr>
              <w:jc w:val="center"/>
              <w:rPr>
                <w:color w:val="000000"/>
                <w:sz w:val="22"/>
                <w:szCs w:val="22"/>
              </w:rPr>
            </w:pPr>
            <w:r>
              <w:rPr>
                <w:color w:val="000000"/>
                <w:sz w:val="22"/>
                <w:szCs w:val="22"/>
              </w:rPr>
              <w:t>10</w:t>
            </w:r>
          </w:p>
        </w:tc>
        <w:tc>
          <w:tcPr>
            <w:tcW w:w="2758" w:type="dxa"/>
            <w:tcBorders>
              <w:top w:val="single" w:sz="4" w:space="0" w:color="auto"/>
              <w:left w:val="nil"/>
              <w:bottom w:val="single" w:sz="4" w:space="0" w:color="auto"/>
              <w:right w:val="single" w:sz="4" w:space="0" w:color="auto"/>
            </w:tcBorders>
            <w:shd w:val="clear" w:color="auto" w:fill="auto"/>
            <w:vAlign w:val="bottom"/>
          </w:tcPr>
          <w:p w:rsidR="00756B51" w:rsidRDefault="00756B51">
            <w:pPr>
              <w:rPr>
                <w:color w:val="000000"/>
                <w:sz w:val="22"/>
                <w:szCs w:val="22"/>
              </w:rPr>
            </w:pPr>
            <w:r>
              <w:rPr>
                <w:color w:val="000000"/>
                <w:sz w:val="22"/>
                <w:szCs w:val="22"/>
              </w:rPr>
              <w:t>Протяжённость  реконс</w:t>
            </w:r>
            <w:r>
              <w:rPr>
                <w:color w:val="000000"/>
                <w:sz w:val="22"/>
                <w:szCs w:val="22"/>
              </w:rPr>
              <w:t>т</w:t>
            </w:r>
            <w:r>
              <w:rPr>
                <w:color w:val="000000"/>
                <w:sz w:val="22"/>
                <w:szCs w:val="22"/>
              </w:rPr>
              <w:t>руируемых сетей</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3,48</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3,48</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3,48</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3,48</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3,48</w:t>
            </w:r>
          </w:p>
        </w:tc>
        <w:tc>
          <w:tcPr>
            <w:tcW w:w="1285"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20,88</w:t>
            </w:r>
          </w:p>
        </w:tc>
      </w:tr>
      <w:tr w:rsidR="00756B51" w:rsidRPr="000A0307" w:rsidTr="00756B51">
        <w:trPr>
          <w:trHeight w:val="315"/>
          <w:jc w:val="center"/>
        </w:trPr>
        <w:tc>
          <w:tcPr>
            <w:tcW w:w="542" w:type="dxa"/>
            <w:tcBorders>
              <w:top w:val="single" w:sz="4" w:space="0" w:color="auto"/>
              <w:left w:val="single" w:sz="4" w:space="0" w:color="auto"/>
              <w:bottom w:val="single" w:sz="4" w:space="0" w:color="auto"/>
              <w:right w:val="single" w:sz="4" w:space="0" w:color="auto"/>
            </w:tcBorders>
            <w:shd w:val="clear" w:color="auto" w:fill="auto"/>
            <w:vAlign w:val="center"/>
          </w:tcPr>
          <w:p w:rsidR="00756B51" w:rsidRPr="000A0307" w:rsidRDefault="00756B51" w:rsidP="000A0307">
            <w:pPr>
              <w:jc w:val="center"/>
              <w:rPr>
                <w:color w:val="000000"/>
                <w:sz w:val="22"/>
                <w:szCs w:val="22"/>
              </w:rPr>
            </w:pPr>
            <w:r>
              <w:rPr>
                <w:color w:val="000000"/>
                <w:sz w:val="22"/>
                <w:szCs w:val="22"/>
              </w:rPr>
              <w:t>11</w:t>
            </w:r>
          </w:p>
        </w:tc>
        <w:tc>
          <w:tcPr>
            <w:tcW w:w="2758" w:type="dxa"/>
            <w:tcBorders>
              <w:top w:val="single" w:sz="4" w:space="0" w:color="auto"/>
              <w:left w:val="nil"/>
              <w:bottom w:val="single" w:sz="4" w:space="0" w:color="auto"/>
              <w:right w:val="single" w:sz="4" w:space="0" w:color="auto"/>
            </w:tcBorders>
            <w:shd w:val="clear" w:color="auto" w:fill="auto"/>
            <w:vAlign w:val="bottom"/>
          </w:tcPr>
          <w:p w:rsidR="00756B51" w:rsidRDefault="00756B51">
            <w:pPr>
              <w:rPr>
                <w:color w:val="000000"/>
                <w:sz w:val="22"/>
                <w:szCs w:val="22"/>
              </w:rPr>
            </w:pPr>
            <w:r>
              <w:rPr>
                <w:color w:val="000000"/>
                <w:sz w:val="22"/>
                <w:szCs w:val="22"/>
              </w:rPr>
              <w:t>Индекс реконструируемых с</w:t>
            </w:r>
            <w:r>
              <w:rPr>
                <w:color w:val="000000"/>
                <w:sz w:val="22"/>
                <w:szCs w:val="22"/>
              </w:rPr>
              <w:t>е</w:t>
            </w:r>
            <w:r>
              <w:rPr>
                <w:color w:val="000000"/>
                <w:sz w:val="22"/>
                <w:szCs w:val="22"/>
              </w:rPr>
              <w:t>тей, %</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3,93</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3,93</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3,93</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3,76</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3,60</w:t>
            </w:r>
          </w:p>
        </w:tc>
        <w:tc>
          <w:tcPr>
            <w:tcW w:w="1285"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3,44</w:t>
            </w:r>
          </w:p>
        </w:tc>
      </w:tr>
      <w:tr w:rsidR="00756B51" w:rsidRPr="000A0307" w:rsidTr="00756B51">
        <w:trPr>
          <w:trHeight w:val="315"/>
          <w:jc w:val="center"/>
        </w:trPr>
        <w:tc>
          <w:tcPr>
            <w:tcW w:w="542" w:type="dxa"/>
            <w:tcBorders>
              <w:top w:val="single" w:sz="4" w:space="0" w:color="auto"/>
              <w:left w:val="single" w:sz="4" w:space="0" w:color="auto"/>
              <w:bottom w:val="single" w:sz="4" w:space="0" w:color="auto"/>
              <w:right w:val="single" w:sz="4" w:space="0" w:color="auto"/>
            </w:tcBorders>
            <w:shd w:val="clear" w:color="auto" w:fill="auto"/>
            <w:vAlign w:val="center"/>
          </w:tcPr>
          <w:p w:rsidR="00756B51" w:rsidRPr="000A0307" w:rsidRDefault="00756B51" w:rsidP="000A0307">
            <w:pPr>
              <w:jc w:val="center"/>
              <w:rPr>
                <w:color w:val="000000"/>
                <w:sz w:val="22"/>
                <w:szCs w:val="22"/>
              </w:rPr>
            </w:pPr>
            <w:r>
              <w:rPr>
                <w:color w:val="000000"/>
                <w:sz w:val="22"/>
                <w:szCs w:val="22"/>
              </w:rPr>
              <w:t>12</w:t>
            </w:r>
          </w:p>
        </w:tc>
        <w:tc>
          <w:tcPr>
            <w:tcW w:w="2758" w:type="dxa"/>
            <w:tcBorders>
              <w:top w:val="single" w:sz="4" w:space="0" w:color="auto"/>
              <w:left w:val="nil"/>
              <w:bottom w:val="single" w:sz="4" w:space="0" w:color="auto"/>
              <w:right w:val="single" w:sz="4" w:space="0" w:color="auto"/>
            </w:tcBorders>
            <w:shd w:val="clear" w:color="auto" w:fill="auto"/>
            <w:vAlign w:val="bottom"/>
          </w:tcPr>
          <w:p w:rsidR="00756B51" w:rsidRDefault="00756B51">
            <w:pPr>
              <w:rPr>
                <w:color w:val="000000"/>
                <w:sz w:val="22"/>
                <w:szCs w:val="22"/>
              </w:rPr>
            </w:pPr>
            <w:r>
              <w:rPr>
                <w:color w:val="000000"/>
                <w:sz w:val="22"/>
                <w:szCs w:val="22"/>
              </w:rPr>
              <w:t>Строительство новых с</w:t>
            </w:r>
            <w:r>
              <w:rPr>
                <w:color w:val="000000"/>
                <w:sz w:val="22"/>
                <w:szCs w:val="22"/>
              </w:rPr>
              <w:t>е</w:t>
            </w:r>
            <w:r>
              <w:rPr>
                <w:color w:val="000000"/>
                <w:sz w:val="22"/>
                <w:szCs w:val="22"/>
              </w:rPr>
              <w:t>тей,км</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0</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0</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0</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3,875</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4,125</w:t>
            </w:r>
          </w:p>
        </w:tc>
        <w:tc>
          <w:tcPr>
            <w:tcW w:w="1285"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0,75</w:t>
            </w:r>
          </w:p>
        </w:tc>
      </w:tr>
      <w:tr w:rsidR="00756B51" w:rsidRPr="000A0307" w:rsidTr="00756B51">
        <w:trPr>
          <w:trHeight w:val="315"/>
          <w:jc w:val="center"/>
        </w:trPr>
        <w:tc>
          <w:tcPr>
            <w:tcW w:w="542" w:type="dxa"/>
            <w:tcBorders>
              <w:top w:val="single" w:sz="4" w:space="0" w:color="auto"/>
              <w:left w:val="single" w:sz="4" w:space="0" w:color="auto"/>
              <w:bottom w:val="single" w:sz="4" w:space="0" w:color="auto"/>
              <w:right w:val="single" w:sz="4" w:space="0" w:color="auto"/>
            </w:tcBorders>
            <w:shd w:val="clear" w:color="auto" w:fill="auto"/>
            <w:vAlign w:val="center"/>
          </w:tcPr>
          <w:p w:rsidR="00756B51" w:rsidRPr="000A0307" w:rsidRDefault="00756B51" w:rsidP="000A0307">
            <w:pPr>
              <w:jc w:val="center"/>
              <w:rPr>
                <w:color w:val="000000"/>
                <w:sz w:val="22"/>
                <w:szCs w:val="22"/>
              </w:rPr>
            </w:pPr>
            <w:r>
              <w:rPr>
                <w:color w:val="000000"/>
                <w:sz w:val="22"/>
                <w:szCs w:val="22"/>
              </w:rPr>
              <w:t>13</w:t>
            </w:r>
          </w:p>
        </w:tc>
        <w:tc>
          <w:tcPr>
            <w:tcW w:w="2758" w:type="dxa"/>
            <w:tcBorders>
              <w:top w:val="single" w:sz="4" w:space="0" w:color="auto"/>
              <w:left w:val="nil"/>
              <w:bottom w:val="single" w:sz="4" w:space="0" w:color="auto"/>
              <w:right w:val="single" w:sz="4" w:space="0" w:color="auto"/>
            </w:tcBorders>
            <w:shd w:val="clear" w:color="auto" w:fill="auto"/>
            <w:vAlign w:val="bottom"/>
          </w:tcPr>
          <w:p w:rsidR="00756B51" w:rsidRDefault="00756B51">
            <w:pPr>
              <w:rPr>
                <w:color w:val="000000"/>
                <w:sz w:val="22"/>
                <w:szCs w:val="22"/>
              </w:rPr>
            </w:pPr>
            <w:r>
              <w:rPr>
                <w:color w:val="000000"/>
                <w:sz w:val="22"/>
                <w:szCs w:val="22"/>
              </w:rPr>
              <w:t>Индекс строительства с</w:t>
            </w:r>
            <w:r>
              <w:rPr>
                <w:color w:val="000000"/>
                <w:sz w:val="22"/>
                <w:szCs w:val="22"/>
              </w:rPr>
              <w:t>е</w:t>
            </w:r>
            <w:r>
              <w:rPr>
                <w:color w:val="000000"/>
                <w:sz w:val="22"/>
                <w:szCs w:val="22"/>
              </w:rPr>
              <w:t>тей, %</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0</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0</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0</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0,042</w:t>
            </w:r>
          </w:p>
        </w:tc>
        <w:tc>
          <w:tcPr>
            <w:tcW w:w="1052"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0,043</w:t>
            </w:r>
          </w:p>
        </w:tc>
        <w:tc>
          <w:tcPr>
            <w:tcW w:w="1285" w:type="dxa"/>
            <w:tcBorders>
              <w:top w:val="single" w:sz="4" w:space="0" w:color="auto"/>
              <w:left w:val="nil"/>
              <w:bottom w:val="single" w:sz="4" w:space="0" w:color="auto"/>
              <w:right w:val="single" w:sz="4" w:space="0" w:color="auto"/>
            </w:tcBorders>
            <w:shd w:val="clear" w:color="auto" w:fill="auto"/>
            <w:noWrap/>
            <w:vAlign w:val="center"/>
          </w:tcPr>
          <w:p w:rsidR="00756B51" w:rsidRPr="00756B51" w:rsidRDefault="00756B51" w:rsidP="00756B51">
            <w:pPr>
              <w:jc w:val="center"/>
              <w:rPr>
                <w:color w:val="000000"/>
                <w:sz w:val="22"/>
                <w:szCs w:val="22"/>
              </w:rPr>
            </w:pPr>
            <w:r w:rsidRPr="00756B51">
              <w:rPr>
                <w:color w:val="000000"/>
                <w:sz w:val="22"/>
                <w:szCs w:val="22"/>
              </w:rPr>
              <w:t>0,01</w:t>
            </w:r>
          </w:p>
        </w:tc>
      </w:tr>
    </w:tbl>
    <w:p w:rsidR="00C341FF" w:rsidRDefault="00C341FF" w:rsidP="007E1277">
      <w:pPr>
        <w:spacing w:line="276" w:lineRule="auto"/>
        <w:rPr>
          <w:b/>
          <w:sz w:val="22"/>
          <w:szCs w:val="22"/>
        </w:rPr>
      </w:pPr>
    </w:p>
    <w:p w:rsidR="00326015" w:rsidRPr="002836E3" w:rsidRDefault="00326015" w:rsidP="00361FA7">
      <w:pPr>
        <w:autoSpaceDE w:val="0"/>
        <w:autoSpaceDN w:val="0"/>
        <w:adjustRightInd w:val="0"/>
        <w:spacing w:line="276" w:lineRule="auto"/>
        <w:ind w:firstLine="709"/>
        <w:jc w:val="both"/>
      </w:pPr>
      <w:r w:rsidRPr="002836E3">
        <w:t>Качество услуг водоснабжения должно определяться условиями договора и гарантир</w:t>
      </w:r>
      <w:r w:rsidRPr="002836E3">
        <w:t>о</w:t>
      </w:r>
      <w:r w:rsidRPr="002836E3">
        <w:t>вать бесперебойность их предоставления, а также соответствие доставляемого ресурса (воды) соответствующим ста</w:t>
      </w:r>
      <w:r w:rsidRPr="002836E3">
        <w:t>н</w:t>
      </w:r>
      <w:r w:rsidRPr="002836E3">
        <w:t>дартам и нормативам.</w:t>
      </w:r>
    </w:p>
    <w:p w:rsidR="00326015" w:rsidRPr="002836E3" w:rsidRDefault="00326015" w:rsidP="00361FA7">
      <w:pPr>
        <w:autoSpaceDE w:val="0"/>
        <w:autoSpaceDN w:val="0"/>
        <w:adjustRightInd w:val="0"/>
        <w:spacing w:line="276" w:lineRule="auto"/>
        <w:ind w:firstLine="709"/>
        <w:jc w:val="both"/>
      </w:pPr>
      <w:r w:rsidRPr="002836E3">
        <w:t>Показателями, характеризующими параметры качества предоставляемых услуг и по</w:t>
      </w:r>
      <w:r w:rsidRPr="002836E3">
        <w:t>д</w:t>
      </w:r>
      <w:r w:rsidRPr="002836E3">
        <w:t>дающимися непосредственному наблюдению и оценке потребителями, являются:</w:t>
      </w:r>
    </w:p>
    <w:p w:rsidR="00326015" w:rsidRPr="002836E3" w:rsidRDefault="00326015" w:rsidP="00361FA7">
      <w:pPr>
        <w:autoSpaceDE w:val="0"/>
        <w:autoSpaceDN w:val="0"/>
        <w:adjustRightInd w:val="0"/>
        <w:spacing w:line="276" w:lineRule="auto"/>
        <w:ind w:firstLine="709"/>
        <w:jc w:val="both"/>
      </w:pPr>
      <w:r w:rsidRPr="002836E3">
        <w:t>-перебои в водоснабжении (часы, дни);</w:t>
      </w:r>
    </w:p>
    <w:p w:rsidR="00326015" w:rsidRPr="002836E3" w:rsidRDefault="00326015" w:rsidP="00361FA7">
      <w:pPr>
        <w:autoSpaceDE w:val="0"/>
        <w:autoSpaceDN w:val="0"/>
        <w:adjustRightInd w:val="0"/>
        <w:spacing w:line="276" w:lineRule="auto"/>
        <w:ind w:firstLine="709"/>
        <w:jc w:val="both"/>
      </w:pPr>
      <w:r w:rsidRPr="002836E3">
        <w:t>-частота отказов в услуге водоснабжения;</w:t>
      </w:r>
    </w:p>
    <w:p w:rsidR="00326015" w:rsidRPr="002836E3" w:rsidRDefault="00326015" w:rsidP="00361FA7">
      <w:pPr>
        <w:autoSpaceDE w:val="0"/>
        <w:autoSpaceDN w:val="0"/>
        <w:adjustRightInd w:val="0"/>
        <w:spacing w:line="276" w:lineRule="auto"/>
        <w:ind w:firstLine="709"/>
        <w:jc w:val="both"/>
      </w:pPr>
      <w:r w:rsidRPr="002836E3">
        <w:t>-давление в точке водоразбора (напор), поддающееся наблюдению и затрудняющее и</w:t>
      </w:r>
      <w:r w:rsidRPr="002836E3">
        <w:t>с</w:t>
      </w:r>
      <w:r w:rsidRPr="002836E3">
        <w:t>пользование холодной воды для хозяйственно-бытовых нужд.</w:t>
      </w:r>
    </w:p>
    <w:p w:rsidR="00326015" w:rsidRPr="002836E3" w:rsidRDefault="00326015" w:rsidP="00361FA7">
      <w:pPr>
        <w:autoSpaceDE w:val="0"/>
        <w:autoSpaceDN w:val="0"/>
        <w:adjustRightInd w:val="0"/>
        <w:spacing w:line="276" w:lineRule="auto"/>
        <w:ind w:firstLine="709"/>
        <w:jc w:val="both"/>
      </w:pPr>
      <w:r w:rsidRPr="002836E3">
        <w:t>Показателями, характеризующими параметры качества материального носителя услуги, нарушения которых выявляются в процессе проведения инспекционных и контрольных пров</w:t>
      </w:r>
      <w:r w:rsidRPr="002836E3">
        <w:t>е</w:t>
      </w:r>
      <w:r w:rsidRPr="002836E3">
        <w:t>рок органами государственной жилищной инспекции, санитарно-эпидемиологического контр</w:t>
      </w:r>
      <w:r w:rsidRPr="002836E3">
        <w:t>о</w:t>
      </w:r>
      <w:r w:rsidRPr="002836E3">
        <w:t>ля, муниципальным заказчиком и др., являются:</w:t>
      </w:r>
    </w:p>
    <w:p w:rsidR="00326015" w:rsidRPr="002836E3" w:rsidRDefault="00E1396A" w:rsidP="00361FA7">
      <w:pPr>
        <w:autoSpaceDE w:val="0"/>
        <w:autoSpaceDN w:val="0"/>
        <w:adjustRightInd w:val="0"/>
        <w:spacing w:line="276" w:lineRule="auto"/>
        <w:ind w:firstLine="709"/>
        <w:jc w:val="both"/>
      </w:pPr>
      <w:r w:rsidRPr="002836E3">
        <w:t>-</w:t>
      </w:r>
      <w:r w:rsidR="00326015" w:rsidRPr="002836E3">
        <w:t>состав и свойства воды (соответствие действующим стандартам);</w:t>
      </w:r>
    </w:p>
    <w:p w:rsidR="00326015" w:rsidRPr="002836E3" w:rsidRDefault="00E1396A" w:rsidP="00361FA7">
      <w:pPr>
        <w:autoSpaceDE w:val="0"/>
        <w:autoSpaceDN w:val="0"/>
        <w:adjustRightInd w:val="0"/>
        <w:spacing w:line="276" w:lineRule="auto"/>
        <w:ind w:firstLine="709"/>
        <w:jc w:val="both"/>
      </w:pPr>
      <w:r w:rsidRPr="002836E3">
        <w:t>-</w:t>
      </w:r>
      <w:r w:rsidR="00326015" w:rsidRPr="002836E3">
        <w:t>давление в подающем трубопроводе холодного водоснабжения;</w:t>
      </w:r>
    </w:p>
    <w:p w:rsidR="00326015" w:rsidRPr="002836E3" w:rsidRDefault="00E1396A" w:rsidP="00361FA7">
      <w:pPr>
        <w:autoSpaceDE w:val="0"/>
        <w:autoSpaceDN w:val="0"/>
        <w:adjustRightInd w:val="0"/>
        <w:spacing w:line="276" w:lineRule="auto"/>
        <w:ind w:firstLine="709"/>
        <w:jc w:val="both"/>
      </w:pPr>
      <w:r w:rsidRPr="002836E3">
        <w:t>-</w:t>
      </w:r>
      <w:r w:rsidR="00326015" w:rsidRPr="002836E3">
        <w:t>расход холодной воды (потери и утечки).</w:t>
      </w:r>
    </w:p>
    <w:p w:rsidR="00326015" w:rsidRPr="002836E3" w:rsidRDefault="00326015" w:rsidP="00361FA7">
      <w:pPr>
        <w:autoSpaceDE w:val="0"/>
        <w:autoSpaceDN w:val="0"/>
        <w:adjustRightInd w:val="0"/>
        <w:spacing w:line="276" w:lineRule="auto"/>
        <w:ind w:firstLine="709"/>
        <w:jc w:val="both"/>
      </w:pPr>
      <w:r w:rsidRPr="002836E3">
        <w:t>С целью обеспечения экологической и санитарно-эпидемиологической безопа</w:t>
      </w:r>
      <w:r w:rsidRPr="002836E3">
        <w:t>с</w:t>
      </w:r>
      <w:r w:rsidRPr="002836E3">
        <w:t xml:space="preserve">ности при развитии МО сформированы мероприятия </w:t>
      </w:r>
      <w:r w:rsidR="00C32586">
        <w:t>инвестиционных проектов, обеспечивающие реал</w:t>
      </w:r>
      <w:r w:rsidR="00C32586">
        <w:t>и</w:t>
      </w:r>
      <w:r w:rsidR="00C32586">
        <w:t>зацию таких приоритетных направлений как</w:t>
      </w:r>
      <w:r w:rsidRPr="002836E3">
        <w:t>:</w:t>
      </w:r>
    </w:p>
    <w:p w:rsidR="00326015" w:rsidRPr="002836E3" w:rsidRDefault="00E1396A" w:rsidP="00361FA7">
      <w:pPr>
        <w:autoSpaceDE w:val="0"/>
        <w:autoSpaceDN w:val="0"/>
        <w:adjustRightInd w:val="0"/>
        <w:spacing w:line="276" w:lineRule="auto"/>
        <w:ind w:firstLine="709"/>
        <w:jc w:val="both"/>
      </w:pPr>
      <w:r w:rsidRPr="002836E3">
        <w:t>-</w:t>
      </w:r>
      <w:r w:rsidR="00326015" w:rsidRPr="002836E3">
        <w:t>реконструкция и новое строительство сетей водоснабжения;</w:t>
      </w:r>
    </w:p>
    <w:p w:rsidR="00326015" w:rsidRPr="002836E3" w:rsidRDefault="00E1396A" w:rsidP="00361FA7">
      <w:pPr>
        <w:autoSpaceDE w:val="0"/>
        <w:autoSpaceDN w:val="0"/>
        <w:adjustRightInd w:val="0"/>
        <w:spacing w:line="276" w:lineRule="auto"/>
        <w:ind w:firstLine="709"/>
        <w:jc w:val="both"/>
      </w:pPr>
      <w:r w:rsidRPr="002836E3">
        <w:t>-</w:t>
      </w:r>
      <w:r w:rsidR="00326015" w:rsidRPr="002836E3">
        <w:t>модернизация насосных станций с применением телеметрии, частотного регул</w:t>
      </w:r>
      <w:r w:rsidR="00326015" w:rsidRPr="002836E3">
        <w:t>и</w:t>
      </w:r>
      <w:r w:rsidR="00326015" w:rsidRPr="002836E3">
        <w:t>рования и современного насосного оборудования;</w:t>
      </w:r>
    </w:p>
    <w:p w:rsidR="00326015" w:rsidRPr="002836E3" w:rsidRDefault="00E1396A" w:rsidP="00361FA7">
      <w:pPr>
        <w:autoSpaceDE w:val="0"/>
        <w:autoSpaceDN w:val="0"/>
        <w:adjustRightInd w:val="0"/>
        <w:spacing w:line="276" w:lineRule="auto"/>
        <w:ind w:firstLine="709"/>
        <w:jc w:val="both"/>
      </w:pPr>
      <w:r w:rsidRPr="002836E3">
        <w:t>-</w:t>
      </w:r>
      <w:r w:rsidR="00326015" w:rsidRPr="002836E3">
        <w:t>реконструкция и м</w:t>
      </w:r>
      <w:r w:rsidRPr="002836E3">
        <w:t>одернизация очистных сооружений</w:t>
      </w:r>
    </w:p>
    <w:p w:rsidR="00151606" w:rsidRDefault="00151606" w:rsidP="00E339B4">
      <w:pPr>
        <w:shd w:val="clear" w:color="auto" w:fill="FFFFFF"/>
        <w:jc w:val="center"/>
        <w:rPr>
          <w:rFonts w:ascii="Arial" w:hAnsi="Arial" w:cs="Arial"/>
          <w:b/>
          <w:sz w:val="30"/>
          <w:szCs w:val="30"/>
        </w:rPr>
      </w:pPr>
    </w:p>
    <w:p w:rsidR="00972C7B" w:rsidRDefault="00972C7B" w:rsidP="00E339B4">
      <w:pPr>
        <w:shd w:val="clear" w:color="auto" w:fill="FFFFFF"/>
        <w:jc w:val="center"/>
        <w:rPr>
          <w:rFonts w:ascii="Arial" w:hAnsi="Arial" w:cs="Arial"/>
          <w:b/>
          <w:sz w:val="30"/>
          <w:szCs w:val="30"/>
        </w:rPr>
      </w:pPr>
    </w:p>
    <w:p w:rsidR="00972C7B" w:rsidRDefault="00972C7B" w:rsidP="00E339B4">
      <w:pPr>
        <w:shd w:val="clear" w:color="auto" w:fill="FFFFFF"/>
        <w:jc w:val="center"/>
        <w:rPr>
          <w:rFonts w:ascii="Arial" w:hAnsi="Arial" w:cs="Arial"/>
          <w:b/>
          <w:sz w:val="30"/>
          <w:szCs w:val="30"/>
        </w:rPr>
      </w:pPr>
    </w:p>
    <w:p w:rsidR="00972C7B" w:rsidRDefault="00972C7B" w:rsidP="00E339B4">
      <w:pPr>
        <w:shd w:val="clear" w:color="auto" w:fill="FFFFFF"/>
        <w:jc w:val="center"/>
        <w:rPr>
          <w:rFonts w:ascii="Arial" w:hAnsi="Arial" w:cs="Arial"/>
          <w:b/>
          <w:sz w:val="30"/>
          <w:szCs w:val="30"/>
        </w:rPr>
      </w:pPr>
    </w:p>
    <w:p w:rsidR="00972C7B" w:rsidRDefault="00972C7B" w:rsidP="00E339B4">
      <w:pPr>
        <w:shd w:val="clear" w:color="auto" w:fill="FFFFFF"/>
        <w:jc w:val="center"/>
        <w:rPr>
          <w:rFonts w:ascii="Arial" w:hAnsi="Arial" w:cs="Arial"/>
          <w:b/>
          <w:sz w:val="30"/>
          <w:szCs w:val="30"/>
        </w:rPr>
      </w:pPr>
    </w:p>
    <w:p w:rsidR="00972C7B" w:rsidRDefault="00972C7B" w:rsidP="00E339B4">
      <w:pPr>
        <w:shd w:val="clear" w:color="auto" w:fill="FFFFFF"/>
        <w:jc w:val="center"/>
        <w:rPr>
          <w:rFonts w:ascii="Arial" w:hAnsi="Arial" w:cs="Arial"/>
          <w:b/>
          <w:sz w:val="30"/>
          <w:szCs w:val="30"/>
        </w:rPr>
      </w:pPr>
    </w:p>
    <w:p w:rsidR="00972C7B" w:rsidRDefault="00972C7B" w:rsidP="00E339B4">
      <w:pPr>
        <w:shd w:val="clear" w:color="auto" w:fill="FFFFFF"/>
        <w:jc w:val="center"/>
        <w:rPr>
          <w:rFonts w:ascii="Arial" w:hAnsi="Arial" w:cs="Arial"/>
          <w:b/>
          <w:sz w:val="30"/>
          <w:szCs w:val="30"/>
        </w:rPr>
      </w:pPr>
    </w:p>
    <w:p w:rsidR="00972C7B" w:rsidRDefault="00972C7B" w:rsidP="00E339B4">
      <w:pPr>
        <w:shd w:val="clear" w:color="auto" w:fill="FFFFFF"/>
        <w:jc w:val="center"/>
        <w:rPr>
          <w:rFonts w:ascii="Arial" w:hAnsi="Arial" w:cs="Arial"/>
          <w:b/>
          <w:sz w:val="30"/>
          <w:szCs w:val="30"/>
        </w:rPr>
      </w:pPr>
    </w:p>
    <w:p w:rsidR="00972C7B" w:rsidRDefault="00972C7B" w:rsidP="00E339B4">
      <w:pPr>
        <w:shd w:val="clear" w:color="auto" w:fill="FFFFFF"/>
        <w:jc w:val="center"/>
        <w:rPr>
          <w:rFonts w:ascii="Arial" w:hAnsi="Arial" w:cs="Arial"/>
          <w:b/>
          <w:sz w:val="30"/>
          <w:szCs w:val="30"/>
        </w:rPr>
      </w:pPr>
    </w:p>
    <w:p w:rsidR="00972C7B" w:rsidRDefault="00972C7B" w:rsidP="00E339B4">
      <w:pPr>
        <w:shd w:val="clear" w:color="auto" w:fill="FFFFFF"/>
        <w:jc w:val="center"/>
        <w:rPr>
          <w:rFonts w:ascii="Arial" w:hAnsi="Arial" w:cs="Arial"/>
          <w:b/>
          <w:sz w:val="30"/>
          <w:szCs w:val="30"/>
        </w:rPr>
      </w:pPr>
    </w:p>
    <w:p w:rsidR="00972C7B" w:rsidRDefault="00972C7B" w:rsidP="00E339B4">
      <w:pPr>
        <w:shd w:val="clear" w:color="auto" w:fill="FFFFFF"/>
        <w:jc w:val="center"/>
        <w:rPr>
          <w:rFonts w:ascii="Arial" w:hAnsi="Arial" w:cs="Arial"/>
          <w:b/>
          <w:sz w:val="30"/>
          <w:szCs w:val="30"/>
        </w:rPr>
      </w:pPr>
    </w:p>
    <w:p w:rsidR="00972C7B" w:rsidRDefault="00972C7B" w:rsidP="00E339B4">
      <w:pPr>
        <w:shd w:val="clear" w:color="auto" w:fill="FFFFFF"/>
        <w:jc w:val="center"/>
        <w:rPr>
          <w:rFonts w:ascii="Arial" w:hAnsi="Arial" w:cs="Arial"/>
          <w:b/>
          <w:sz w:val="30"/>
          <w:szCs w:val="30"/>
        </w:rPr>
      </w:pPr>
    </w:p>
    <w:p w:rsidR="00972C7B" w:rsidRDefault="00972C7B" w:rsidP="00E339B4">
      <w:pPr>
        <w:shd w:val="clear" w:color="auto" w:fill="FFFFFF"/>
        <w:jc w:val="center"/>
        <w:rPr>
          <w:rFonts w:ascii="Arial" w:hAnsi="Arial" w:cs="Arial"/>
          <w:b/>
          <w:sz w:val="30"/>
          <w:szCs w:val="30"/>
        </w:rPr>
      </w:pPr>
    </w:p>
    <w:p w:rsidR="00972C7B" w:rsidRDefault="00972C7B" w:rsidP="00E339B4">
      <w:pPr>
        <w:shd w:val="clear" w:color="auto" w:fill="FFFFFF"/>
        <w:jc w:val="center"/>
        <w:rPr>
          <w:rFonts w:ascii="Arial" w:hAnsi="Arial" w:cs="Arial"/>
          <w:b/>
          <w:sz w:val="30"/>
          <w:szCs w:val="30"/>
        </w:rPr>
      </w:pPr>
    </w:p>
    <w:p w:rsidR="00972C7B" w:rsidRDefault="00972C7B" w:rsidP="00E339B4">
      <w:pPr>
        <w:shd w:val="clear" w:color="auto" w:fill="FFFFFF"/>
        <w:jc w:val="center"/>
        <w:rPr>
          <w:rFonts w:ascii="Arial" w:hAnsi="Arial" w:cs="Arial"/>
          <w:b/>
          <w:sz w:val="30"/>
          <w:szCs w:val="30"/>
        </w:rPr>
      </w:pPr>
    </w:p>
    <w:p w:rsidR="00972C7B" w:rsidRDefault="00972C7B" w:rsidP="00E339B4">
      <w:pPr>
        <w:shd w:val="clear" w:color="auto" w:fill="FFFFFF"/>
        <w:jc w:val="center"/>
        <w:rPr>
          <w:rFonts w:ascii="Arial" w:hAnsi="Arial" w:cs="Arial"/>
          <w:b/>
          <w:sz w:val="30"/>
          <w:szCs w:val="30"/>
        </w:rPr>
      </w:pPr>
    </w:p>
    <w:p w:rsidR="003B7600" w:rsidRDefault="003B7600" w:rsidP="00E339B4">
      <w:pPr>
        <w:shd w:val="clear" w:color="auto" w:fill="FFFFFF"/>
        <w:jc w:val="center"/>
        <w:rPr>
          <w:rFonts w:ascii="Arial" w:hAnsi="Arial" w:cs="Arial"/>
          <w:b/>
          <w:sz w:val="30"/>
          <w:szCs w:val="30"/>
        </w:rPr>
      </w:pPr>
    </w:p>
    <w:p w:rsidR="003B7600" w:rsidRDefault="003B7600" w:rsidP="00E339B4">
      <w:pPr>
        <w:shd w:val="clear" w:color="auto" w:fill="FFFFFF"/>
        <w:jc w:val="center"/>
        <w:rPr>
          <w:rFonts w:ascii="Arial" w:hAnsi="Arial" w:cs="Arial"/>
          <w:b/>
          <w:sz w:val="30"/>
          <w:szCs w:val="30"/>
        </w:rPr>
      </w:pPr>
    </w:p>
    <w:p w:rsidR="003B7600" w:rsidRDefault="003B7600" w:rsidP="00E339B4">
      <w:pPr>
        <w:shd w:val="clear" w:color="auto" w:fill="FFFFFF"/>
        <w:jc w:val="center"/>
        <w:rPr>
          <w:rFonts w:ascii="Arial" w:hAnsi="Arial" w:cs="Arial"/>
          <w:b/>
          <w:sz w:val="30"/>
          <w:szCs w:val="30"/>
        </w:rPr>
      </w:pPr>
    </w:p>
    <w:p w:rsidR="003B7600" w:rsidRDefault="003B7600" w:rsidP="00E339B4">
      <w:pPr>
        <w:shd w:val="clear" w:color="auto" w:fill="FFFFFF"/>
        <w:jc w:val="center"/>
        <w:rPr>
          <w:rFonts w:ascii="Arial" w:hAnsi="Arial" w:cs="Arial"/>
          <w:b/>
          <w:sz w:val="30"/>
          <w:szCs w:val="30"/>
        </w:rPr>
      </w:pPr>
    </w:p>
    <w:p w:rsidR="003B7600" w:rsidRDefault="003B7600" w:rsidP="00E339B4">
      <w:pPr>
        <w:shd w:val="clear" w:color="auto" w:fill="FFFFFF"/>
        <w:jc w:val="center"/>
        <w:rPr>
          <w:rFonts w:ascii="Arial" w:hAnsi="Arial" w:cs="Arial"/>
          <w:b/>
          <w:sz w:val="30"/>
          <w:szCs w:val="30"/>
        </w:rPr>
      </w:pPr>
    </w:p>
    <w:p w:rsidR="003B7600" w:rsidRDefault="003B7600" w:rsidP="00E339B4">
      <w:pPr>
        <w:shd w:val="clear" w:color="auto" w:fill="FFFFFF"/>
        <w:jc w:val="center"/>
        <w:rPr>
          <w:rFonts w:ascii="Arial" w:hAnsi="Arial" w:cs="Arial"/>
          <w:b/>
          <w:sz w:val="30"/>
          <w:szCs w:val="30"/>
        </w:rPr>
      </w:pPr>
    </w:p>
    <w:p w:rsidR="003B7600" w:rsidRDefault="003B7600" w:rsidP="00E339B4">
      <w:pPr>
        <w:shd w:val="clear" w:color="auto" w:fill="FFFFFF"/>
        <w:jc w:val="center"/>
        <w:rPr>
          <w:rFonts w:ascii="Arial" w:hAnsi="Arial" w:cs="Arial"/>
          <w:b/>
          <w:sz w:val="30"/>
          <w:szCs w:val="30"/>
        </w:rPr>
      </w:pPr>
    </w:p>
    <w:p w:rsidR="003B7600" w:rsidRDefault="003B7600" w:rsidP="00E339B4">
      <w:pPr>
        <w:shd w:val="clear" w:color="auto" w:fill="FFFFFF"/>
        <w:jc w:val="center"/>
        <w:rPr>
          <w:rFonts w:ascii="Arial" w:hAnsi="Arial" w:cs="Arial"/>
          <w:b/>
          <w:sz w:val="30"/>
          <w:szCs w:val="30"/>
        </w:rPr>
      </w:pPr>
    </w:p>
    <w:p w:rsidR="003B7600" w:rsidRDefault="003B7600" w:rsidP="00E339B4">
      <w:pPr>
        <w:shd w:val="clear" w:color="auto" w:fill="FFFFFF"/>
        <w:jc w:val="center"/>
        <w:rPr>
          <w:rFonts w:ascii="Arial" w:hAnsi="Arial" w:cs="Arial"/>
          <w:b/>
          <w:sz w:val="30"/>
          <w:szCs w:val="30"/>
        </w:rPr>
      </w:pPr>
    </w:p>
    <w:p w:rsidR="003B7600" w:rsidRDefault="003B7600" w:rsidP="00E339B4">
      <w:pPr>
        <w:shd w:val="clear" w:color="auto" w:fill="FFFFFF"/>
        <w:jc w:val="center"/>
        <w:rPr>
          <w:rFonts w:ascii="Arial" w:hAnsi="Arial" w:cs="Arial"/>
          <w:b/>
          <w:sz w:val="30"/>
          <w:szCs w:val="30"/>
        </w:rPr>
      </w:pPr>
    </w:p>
    <w:p w:rsidR="003B7600" w:rsidRDefault="003B7600" w:rsidP="00E339B4">
      <w:pPr>
        <w:shd w:val="clear" w:color="auto" w:fill="FFFFFF"/>
        <w:jc w:val="center"/>
        <w:rPr>
          <w:rFonts w:ascii="Arial" w:hAnsi="Arial" w:cs="Arial"/>
          <w:b/>
          <w:sz w:val="30"/>
          <w:szCs w:val="30"/>
        </w:rPr>
      </w:pPr>
    </w:p>
    <w:p w:rsidR="003B7600" w:rsidRDefault="003B7600" w:rsidP="00E339B4">
      <w:pPr>
        <w:shd w:val="clear" w:color="auto" w:fill="FFFFFF"/>
        <w:jc w:val="center"/>
        <w:rPr>
          <w:rFonts w:ascii="Arial" w:hAnsi="Arial" w:cs="Arial"/>
          <w:b/>
          <w:sz w:val="30"/>
          <w:szCs w:val="30"/>
        </w:rPr>
      </w:pPr>
    </w:p>
    <w:p w:rsidR="003B7600" w:rsidRDefault="003B7600" w:rsidP="00E339B4">
      <w:pPr>
        <w:shd w:val="clear" w:color="auto" w:fill="FFFFFF"/>
        <w:jc w:val="center"/>
        <w:rPr>
          <w:rFonts w:ascii="Arial" w:hAnsi="Arial" w:cs="Arial"/>
          <w:b/>
          <w:sz w:val="30"/>
          <w:szCs w:val="30"/>
        </w:rPr>
      </w:pPr>
    </w:p>
    <w:p w:rsidR="003B7600" w:rsidRDefault="003B7600" w:rsidP="00E339B4">
      <w:pPr>
        <w:shd w:val="clear" w:color="auto" w:fill="FFFFFF"/>
        <w:jc w:val="center"/>
        <w:rPr>
          <w:rFonts w:ascii="Arial" w:hAnsi="Arial" w:cs="Arial"/>
          <w:b/>
          <w:sz w:val="30"/>
          <w:szCs w:val="30"/>
        </w:rPr>
      </w:pPr>
    </w:p>
    <w:p w:rsidR="003B7600" w:rsidRDefault="003B7600" w:rsidP="00E339B4">
      <w:pPr>
        <w:shd w:val="clear" w:color="auto" w:fill="FFFFFF"/>
        <w:jc w:val="center"/>
        <w:rPr>
          <w:rFonts w:ascii="Arial" w:hAnsi="Arial" w:cs="Arial"/>
          <w:b/>
          <w:sz w:val="30"/>
          <w:szCs w:val="30"/>
        </w:rPr>
      </w:pPr>
    </w:p>
    <w:p w:rsidR="003B7600" w:rsidRDefault="003B7600" w:rsidP="00E339B4">
      <w:pPr>
        <w:shd w:val="clear" w:color="auto" w:fill="FFFFFF"/>
        <w:jc w:val="center"/>
        <w:rPr>
          <w:rFonts w:ascii="Arial" w:hAnsi="Arial" w:cs="Arial"/>
          <w:b/>
          <w:sz w:val="30"/>
          <w:szCs w:val="30"/>
        </w:rPr>
      </w:pPr>
    </w:p>
    <w:p w:rsidR="003B7600" w:rsidRDefault="003B7600" w:rsidP="00E339B4">
      <w:pPr>
        <w:shd w:val="clear" w:color="auto" w:fill="FFFFFF"/>
        <w:jc w:val="center"/>
        <w:rPr>
          <w:rFonts w:ascii="Arial" w:hAnsi="Arial" w:cs="Arial"/>
          <w:b/>
          <w:sz w:val="30"/>
          <w:szCs w:val="30"/>
        </w:rPr>
      </w:pPr>
    </w:p>
    <w:p w:rsidR="003B7600" w:rsidRDefault="003B7600" w:rsidP="00E339B4">
      <w:pPr>
        <w:shd w:val="clear" w:color="auto" w:fill="FFFFFF"/>
        <w:jc w:val="center"/>
        <w:rPr>
          <w:rFonts w:ascii="Arial" w:hAnsi="Arial" w:cs="Arial"/>
          <w:b/>
          <w:sz w:val="30"/>
          <w:szCs w:val="30"/>
        </w:rPr>
      </w:pPr>
    </w:p>
    <w:p w:rsidR="003B7600" w:rsidRDefault="003B7600" w:rsidP="00E339B4">
      <w:pPr>
        <w:shd w:val="clear" w:color="auto" w:fill="FFFFFF"/>
        <w:jc w:val="center"/>
        <w:rPr>
          <w:rFonts w:ascii="Arial" w:hAnsi="Arial" w:cs="Arial"/>
          <w:b/>
          <w:sz w:val="30"/>
          <w:szCs w:val="30"/>
        </w:rPr>
      </w:pPr>
    </w:p>
    <w:p w:rsidR="003B7600" w:rsidRDefault="003B7600" w:rsidP="00E339B4">
      <w:pPr>
        <w:shd w:val="clear" w:color="auto" w:fill="FFFFFF"/>
        <w:jc w:val="center"/>
        <w:rPr>
          <w:rFonts w:ascii="Arial" w:hAnsi="Arial" w:cs="Arial"/>
          <w:b/>
          <w:sz w:val="30"/>
          <w:szCs w:val="30"/>
        </w:rPr>
      </w:pPr>
    </w:p>
    <w:p w:rsidR="00972C7B" w:rsidRDefault="00972C7B" w:rsidP="00E339B4">
      <w:pPr>
        <w:shd w:val="clear" w:color="auto" w:fill="FFFFFF"/>
        <w:jc w:val="center"/>
        <w:rPr>
          <w:rFonts w:ascii="Arial" w:hAnsi="Arial" w:cs="Arial"/>
          <w:b/>
          <w:sz w:val="30"/>
          <w:szCs w:val="30"/>
        </w:rPr>
      </w:pPr>
    </w:p>
    <w:p w:rsidR="00972C7B" w:rsidRDefault="00972C7B" w:rsidP="00E339B4">
      <w:pPr>
        <w:shd w:val="clear" w:color="auto" w:fill="FFFFFF"/>
        <w:jc w:val="center"/>
        <w:rPr>
          <w:rFonts w:ascii="Arial" w:hAnsi="Arial" w:cs="Arial"/>
          <w:b/>
          <w:sz w:val="30"/>
          <w:szCs w:val="30"/>
        </w:rPr>
      </w:pPr>
    </w:p>
    <w:p w:rsidR="00972C7B" w:rsidRDefault="00972C7B" w:rsidP="00E339B4">
      <w:pPr>
        <w:shd w:val="clear" w:color="auto" w:fill="FFFFFF"/>
        <w:jc w:val="center"/>
        <w:rPr>
          <w:rFonts w:ascii="Arial" w:hAnsi="Arial" w:cs="Arial"/>
          <w:b/>
          <w:sz w:val="30"/>
          <w:szCs w:val="30"/>
        </w:rPr>
      </w:pPr>
    </w:p>
    <w:p w:rsidR="00972C7B" w:rsidRDefault="00972C7B" w:rsidP="00E339B4">
      <w:pPr>
        <w:shd w:val="clear" w:color="auto" w:fill="FFFFFF"/>
        <w:jc w:val="center"/>
        <w:rPr>
          <w:rFonts w:ascii="Arial" w:hAnsi="Arial" w:cs="Arial"/>
          <w:b/>
          <w:sz w:val="30"/>
          <w:szCs w:val="30"/>
        </w:rPr>
      </w:pPr>
    </w:p>
    <w:p w:rsidR="00972C7B" w:rsidRPr="003B7600" w:rsidRDefault="00972C7B" w:rsidP="00972C7B">
      <w:pPr>
        <w:jc w:val="center"/>
        <w:rPr>
          <w:sz w:val="28"/>
          <w:szCs w:val="28"/>
        </w:rPr>
      </w:pPr>
      <w:r w:rsidRPr="003B7600">
        <w:rPr>
          <w:rStyle w:val="FontStyle12"/>
          <w:bCs w:val="0"/>
          <w:sz w:val="28"/>
          <w:szCs w:val="28"/>
        </w:rPr>
        <w:t>Схема водоотведения г.Курчатова</w:t>
      </w:r>
    </w:p>
    <w:p w:rsidR="00972C7B" w:rsidRPr="003B7600" w:rsidRDefault="00972C7B" w:rsidP="00972C7B">
      <w:pPr>
        <w:pStyle w:val="formattexttopleveltext"/>
        <w:jc w:val="both"/>
        <w:rPr>
          <w:b/>
          <w:sz w:val="28"/>
          <w:szCs w:val="28"/>
        </w:rPr>
      </w:pPr>
      <w:r w:rsidRPr="003B7600">
        <w:rPr>
          <w:b/>
          <w:sz w:val="28"/>
          <w:szCs w:val="28"/>
        </w:rPr>
        <w:t>Раздел 1 "Существующее положение в сфере водоотведения города Курчат</w:t>
      </w:r>
      <w:r w:rsidRPr="003B7600">
        <w:rPr>
          <w:b/>
          <w:sz w:val="28"/>
          <w:szCs w:val="28"/>
        </w:rPr>
        <w:t>о</w:t>
      </w:r>
      <w:r w:rsidRPr="003B7600">
        <w:rPr>
          <w:b/>
          <w:sz w:val="28"/>
          <w:szCs w:val="28"/>
        </w:rPr>
        <w:t>ва</w:t>
      </w:r>
    </w:p>
    <w:p w:rsidR="00972C7B" w:rsidRPr="00832998" w:rsidRDefault="00972C7B" w:rsidP="00972C7B">
      <w:pPr>
        <w:ind w:firstLine="709"/>
        <w:jc w:val="both"/>
        <w:rPr>
          <w:rStyle w:val="FontStyle11"/>
          <w:b w:val="0"/>
        </w:rPr>
      </w:pPr>
      <w:r w:rsidRPr="00832998">
        <w:rPr>
          <w:rStyle w:val="FontStyle11"/>
          <w:b w:val="0"/>
        </w:rPr>
        <w:t>На территории города расположены 7 канализационных на</w:t>
      </w:r>
      <w:r w:rsidRPr="00832998">
        <w:rPr>
          <w:rStyle w:val="FontStyle11"/>
          <w:b w:val="0"/>
        </w:rPr>
        <w:softHyphen/>
        <w:t>сосных станций, пре</w:t>
      </w:r>
      <w:r w:rsidRPr="00832998">
        <w:rPr>
          <w:rStyle w:val="FontStyle11"/>
          <w:b w:val="0"/>
        </w:rPr>
        <w:t>д</w:t>
      </w:r>
      <w:r w:rsidRPr="00832998">
        <w:rPr>
          <w:rStyle w:val="FontStyle11"/>
          <w:b w:val="0"/>
        </w:rPr>
        <w:t>назначенных для приема хозяйственно-бытовых сточных вод от потребителей и пер</w:t>
      </w:r>
      <w:r w:rsidRPr="00832998">
        <w:rPr>
          <w:rStyle w:val="FontStyle11"/>
          <w:b w:val="0"/>
        </w:rPr>
        <w:t>е</w:t>
      </w:r>
      <w:r w:rsidRPr="00832998">
        <w:rPr>
          <w:rStyle w:val="FontStyle11"/>
          <w:b w:val="0"/>
        </w:rPr>
        <w:t>качки их на городские ОСК.  По четырем напорным коллекторам 2xD=300mm из пол</w:t>
      </w:r>
      <w:r w:rsidRPr="00832998">
        <w:rPr>
          <w:rStyle w:val="FontStyle11"/>
          <w:b w:val="0"/>
        </w:rPr>
        <w:t>и</w:t>
      </w:r>
      <w:r w:rsidRPr="00832998">
        <w:rPr>
          <w:rStyle w:val="FontStyle11"/>
          <w:b w:val="0"/>
        </w:rPr>
        <w:lastRenderedPageBreak/>
        <w:t>этиленовых и чугунных труб, 2xD=400mm из чугунных канализационных труб, хозяйс</w:t>
      </w:r>
      <w:r w:rsidRPr="00832998">
        <w:rPr>
          <w:rStyle w:val="FontStyle11"/>
          <w:b w:val="0"/>
        </w:rPr>
        <w:t>т</w:t>
      </w:r>
      <w:r w:rsidRPr="00832998">
        <w:rPr>
          <w:rStyle w:val="FontStyle11"/>
          <w:b w:val="0"/>
        </w:rPr>
        <w:t>венно-бытовые сточные воды отводятся до  колодцев-гасителей, и далее по коллектору D=800mm поступают на городские ОСК в КНС-3А. В машинном отделении установл</w:t>
      </w:r>
      <w:r w:rsidRPr="00832998">
        <w:rPr>
          <w:rStyle w:val="FontStyle11"/>
          <w:b w:val="0"/>
        </w:rPr>
        <w:t>е</w:t>
      </w:r>
      <w:r w:rsidRPr="00832998">
        <w:rPr>
          <w:rStyle w:val="FontStyle11"/>
          <w:b w:val="0"/>
        </w:rPr>
        <w:t>ны насосы:</w:t>
      </w:r>
    </w:p>
    <w:p w:rsidR="00972C7B" w:rsidRPr="00832998" w:rsidRDefault="00972C7B" w:rsidP="00972C7B">
      <w:pPr>
        <w:widowControl w:val="0"/>
        <w:autoSpaceDE w:val="0"/>
        <w:autoSpaceDN w:val="0"/>
        <w:adjustRightInd w:val="0"/>
        <w:ind w:firstLine="540"/>
        <w:jc w:val="both"/>
      </w:pPr>
      <w:r w:rsidRPr="00832998">
        <w:t>Канализационная насосная станция №2 (КНС №2) и канализационная насосная станция №5 (КНС №5) обеспечивают перекачку на городские очистные сооружения всех хозбытовых сточных вод, отводимых с территории города Курчатова.</w:t>
      </w:r>
    </w:p>
    <w:p w:rsidR="00972C7B" w:rsidRPr="00832998" w:rsidRDefault="00972C7B" w:rsidP="00972C7B">
      <w:pPr>
        <w:widowControl w:val="0"/>
        <w:autoSpaceDE w:val="0"/>
        <w:autoSpaceDN w:val="0"/>
        <w:adjustRightInd w:val="0"/>
        <w:ind w:firstLine="540"/>
        <w:jc w:val="both"/>
      </w:pPr>
      <w:r w:rsidRPr="00832998">
        <w:t>КНС №2 с напорными коллекторами введена в эксплуатацию в 1971 году и обеспечивает прием сточных вод от потребителей от первого, второго, третьего микрорайонов и КНС №1. На КНС №2 установлено следующее насосное оборудование: два рабочих насоса СД450/22,5а и СМД450/22,5 суммарной производительностью 900 м3/час, один резервный СД250/22,5 прои</w:t>
      </w:r>
      <w:r w:rsidRPr="00832998">
        <w:t>з</w:t>
      </w:r>
      <w:r w:rsidRPr="00832998">
        <w:t>водительностью 250 м3/час.</w:t>
      </w:r>
    </w:p>
    <w:p w:rsidR="00972C7B" w:rsidRPr="00832998" w:rsidRDefault="00972C7B" w:rsidP="00972C7B">
      <w:pPr>
        <w:widowControl w:val="0"/>
        <w:autoSpaceDE w:val="0"/>
        <w:autoSpaceDN w:val="0"/>
        <w:adjustRightInd w:val="0"/>
        <w:ind w:firstLine="540"/>
        <w:jc w:val="both"/>
      </w:pPr>
      <w:r w:rsidRPr="00832998">
        <w:t xml:space="preserve">От КНС №2 по двум напорным коллекторам диаметром </w:t>
      </w:r>
      <w:smartTag w:uri="urn:schemas-microsoft-com:office:smarttags" w:element="metricconverter">
        <w:smartTagPr>
          <w:attr w:name="ProductID" w:val="300 мм"/>
        </w:smartTagPr>
        <w:r w:rsidRPr="00832998">
          <w:t>300 мм</w:t>
        </w:r>
      </w:smartTag>
      <w:r w:rsidRPr="00832998">
        <w:t xml:space="preserve"> хозбытовые сточные воды перекачиваются до колодцев-гасителей. Пропускная способность напорных коллекторов, в</w:t>
      </w:r>
      <w:r w:rsidRPr="00832998">
        <w:t>ы</w:t>
      </w:r>
      <w:r w:rsidRPr="00832998">
        <w:t>полненных из чугунных труб и пластика , составляет 483,48 м3/час. Ввиду длительного срока эксплуатации (43 года) материал труб и особенно раструбные соединения разрушаются, поэт</w:t>
      </w:r>
      <w:r w:rsidRPr="00832998">
        <w:t>о</w:t>
      </w:r>
      <w:r w:rsidRPr="00832998">
        <w:t xml:space="preserve">му необходима частичная  замена коллекторов на полиэтиленовые. </w:t>
      </w:r>
    </w:p>
    <w:p w:rsidR="00972C7B" w:rsidRPr="00832998" w:rsidRDefault="00972C7B" w:rsidP="00972C7B">
      <w:pPr>
        <w:widowControl w:val="0"/>
        <w:autoSpaceDE w:val="0"/>
        <w:autoSpaceDN w:val="0"/>
        <w:adjustRightInd w:val="0"/>
        <w:ind w:firstLine="540"/>
        <w:jc w:val="both"/>
      </w:pPr>
      <w:r w:rsidRPr="00832998">
        <w:t>Канализационная насосная станция №5 (КНС №5) с напорными коллекторами введена в эксплуатацию в 1982 году и первоначально была предназначена для приема хозбытовых сто</w:t>
      </w:r>
      <w:r w:rsidRPr="00832998">
        <w:t>ч</w:t>
      </w:r>
      <w:r w:rsidRPr="00832998">
        <w:t xml:space="preserve">ных вод, отводимых с территории IV и </w:t>
      </w:r>
      <w:r w:rsidRPr="00832998">
        <w:rPr>
          <w:lang w:val="en-US"/>
        </w:rPr>
        <w:t>V</w:t>
      </w:r>
      <w:r w:rsidRPr="00832998">
        <w:t xml:space="preserve"> микрорайонов и перекачиваемых с КНС №7. В н</w:t>
      </w:r>
      <w:r w:rsidRPr="00832998">
        <w:t>а</w:t>
      </w:r>
      <w:r w:rsidRPr="00832998">
        <w:t>стоящее время КНС №5 обеспечивает прием хозбытовых сточных вод от потребителей IV,V,VI,VI микрорайонов, микрорайона Берлин, пос. Дичня по системе самотечных и напорных коллекторов от КНС №7, КНС №6, КНС №6а. На КНС №5 установлено следующее насосное оборудование: два рабочих насоса ФГ 800/33 и СМ250-200-400/6 суммарной производительн</w:t>
      </w:r>
      <w:r w:rsidRPr="00832998">
        <w:t>о</w:t>
      </w:r>
      <w:r w:rsidRPr="00832998">
        <w:t xml:space="preserve">стью 1330 м3/час, один резервный СМ250-200-400/6 производительностью 530 м3/час. От КНС №5 по двум напорным коллекторам, выполненным из чугунных труб диаметром </w:t>
      </w:r>
      <w:smartTag w:uri="urn:schemas-microsoft-com:office:smarttags" w:element="metricconverter">
        <w:smartTagPr>
          <w:attr w:name="ProductID" w:val="400 мм"/>
        </w:smartTagPr>
        <w:r w:rsidRPr="00832998">
          <w:t>400 мм</w:t>
        </w:r>
      </w:smartTag>
      <w:r w:rsidRPr="00832998">
        <w:t>, сто</w:t>
      </w:r>
      <w:r w:rsidRPr="00832998">
        <w:t>ч</w:t>
      </w:r>
      <w:r w:rsidRPr="00832998">
        <w:t>ные воды перекачиваются до колодцев-гасителей. Пропускная способность напорных колле</w:t>
      </w:r>
      <w:r w:rsidRPr="00832998">
        <w:t>к</w:t>
      </w:r>
      <w:r w:rsidRPr="00832998">
        <w:t>торов составляет 995,26 м3/час, что на 335 м3/час меньше суммарной производительности двух рабочих насосов. Пропускная способность трубопроводов напорных коллекторов от КНС №5 является достаточной. Вместе с тем следует подчеркнуть, что наличие  необоснованных резе</w:t>
      </w:r>
      <w:r w:rsidRPr="00832998">
        <w:t>р</w:t>
      </w:r>
      <w:r w:rsidRPr="00832998">
        <w:t>вов насосного оборудования влияет на себестоимость сточных вод.</w:t>
      </w:r>
    </w:p>
    <w:p w:rsidR="00972C7B" w:rsidRPr="00832998" w:rsidRDefault="00972C7B" w:rsidP="00972C7B">
      <w:pPr>
        <w:widowControl w:val="0"/>
        <w:autoSpaceDE w:val="0"/>
        <w:autoSpaceDN w:val="0"/>
        <w:adjustRightInd w:val="0"/>
        <w:jc w:val="both"/>
      </w:pPr>
      <w:r w:rsidRPr="00832998">
        <w:t>Напорные коллекторы от КНС №5 до колодцев гасителей проложены параллельно автодороги  Курск - Рыльск вдоль улиц Строителей и Ленинградская, в непосредственной близости с маг</w:t>
      </w:r>
      <w:r w:rsidRPr="00832998">
        <w:t>и</w:t>
      </w:r>
      <w:r w:rsidRPr="00832998">
        <w:t>стральными водопроводными и тепловыми сетями. В результате порывов происходит затопл</w:t>
      </w:r>
      <w:r w:rsidRPr="00832998">
        <w:t>е</w:t>
      </w:r>
      <w:r w:rsidRPr="00832998">
        <w:t>ние фекальными водами каналов теплосетей, рельефа в месте повреждения трубопроводов и создает угрозу загрязнения грунтовых вод и окружающей среды.</w:t>
      </w:r>
    </w:p>
    <w:p w:rsidR="00972C7B" w:rsidRPr="00832998" w:rsidRDefault="00972C7B" w:rsidP="00972C7B">
      <w:pPr>
        <w:widowControl w:val="0"/>
        <w:autoSpaceDE w:val="0"/>
        <w:autoSpaceDN w:val="0"/>
        <w:adjustRightInd w:val="0"/>
        <w:ind w:firstLine="540"/>
        <w:jc w:val="both"/>
      </w:pPr>
      <w:r w:rsidRPr="00832998">
        <w:t>Исходя из анализа существующего состояния системы водоотведения, для достижения ц</w:t>
      </w:r>
      <w:r w:rsidRPr="00832998">
        <w:t>е</w:t>
      </w:r>
      <w:r w:rsidRPr="00832998">
        <w:t>левого индикатора по круглосуточному бесперебойному обеспечению услугами водоотведения населения и потребителей г.Курчатова и целевого индикатора по снижению риска загрязнения окружающей среды необходимо провести реконструкцию городских канализационных станций, реконструкцию цеха по обезвоживанию осадка с заменой пресс-фильтра, внедрение технологии обеззараживания сточных вод ультрафиолетом.</w:t>
      </w:r>
    </w:p>
    <w:p w:rsidR="00972C7B" w:rsidRPr="00832998" w:rsidRDefault="00972C7B" w:rsidP="00972C7B">
      <w:pPr>
        <w:widowControl w:val="0"/>
        <w:autoSpaceDE w:val="0"/>
        <w:autoSpaceDN w:val="0"/>
        <w:adjustRightInd w:val="0"/>
        <w:ind w:firstLine="540"/>
        <w:jc w:val="both"/>
      </w:pPr>
      <w:r w:rsidRPr="00832998">
        <w:t>Реализация Инвестиционной программы по развитию системы водоотведения позволит:</w:t>
      </w:r>
    </w:p>
    <w:p w:rsidR="00972C7B" w:rsidRPr="00832998" w:rsidRDefault="00972C7B" w:rsidP="00972C7B">
      <w:pPr>
        <w:widowControl w:val="0"/>
        <w:autoSpaceDE w:val="0"/>
        <w:autoSpaceDN w:val="0"/>
        <w:adjustRightInd w:val="0"/>
        <w:ind w:firstLine="540"/>
        <w:jc w:val="both"/>
      </w:pPr>
      <w:r w:rsidRPr="00832998">
        <w:t>- обеспечить надежность снабжения потребителей услугами водоотведения;</w:t>
      </w:r>
    </w:p>
    <w:p w:rsidR="00972C7B" w:rsidRPr="00832998" w:rsidRDefault="00972C7B" w:rsidP="00972C7B">
      <w:pPr>
        <w:widowControl w:val="0"/>
        <w:autoSpaceDE w:val="0"/>
        <w:autoSpaceDN w:val="0"/>
        <w:adjustRightInd w:val="0"/>
        <w:ind w:firstLine="540"/>
        <w:jc w:val="both"/>
      </w:pPr>
      <w:r w:rsidRPr="00832998">
        <w:t>- снизить риск загрязнения окружающей среды;</w:t>
      </w:r>
    </w:p>
    <w:p w:rsidR="00972C7B" w:rsidRPr="00832998" w:rsidRDefault="00972C7B" w:rsidP="00972C7B">
      <w:pPr>
        <w:widowControl w:val="0"/>
        <w:autoSpaceDE w:val="0"/>
        <w:autoSpaceDN w:val="0"/>
        <w:adjustRightInd w:val="0"/>
        <w:ind w:firstLine="540"/>
        <w:jc w:val="both"/>
      </w:pPr>
      <w:r w:rsidRPr="00832998">
        <w:t xml:space="preserve">-обеспечить качество очистки сточных вод, снизить количество загрязняющих веществ, сбрасываемых в водный объект. </w:t>
      </w:r>
    </w:p>
    <w:p w:rsidR="00972C7B" w:rsidRDefault="00972C7B" w:rsidP="00972C7B">
      <w:pPr>
        <w:rPr>
          <w:b/>
          <w:sz w:val="28"/>
          <w:szCs w:val="28"/>
        </w:rPr>
      </w:pPr>
    </w:p>
    <w:p w:rsidR="00972C7B" w:rsidRPr="00AA55D4" w:rsidRDefault="00972C7B" w:rsidP="00972C7B">
      <w:pPr>
        <w:rPr>
          <w:sz w:val="22"/>
          <w:szCs w:val="22"/>
        </w:rPr>
      </w:pPr>
      <w:r w:rsidRPr="00AA55D4">
        <w:rPr>
          <w:b/>
          <w:sz w:val="22"/>
          <w:szCs w:val="22"/>
        </w:rPr>
        <w:t>Таблица</w:t>
      </w:r>
      <w:r>
        <w:rPr>
          <w:b/>
          <w:sz w:val="22"/>
          <w:szCs w:val="22"/>
        </w:rPr>
        <w:t xml:space="preserve"> 1.1.</w:t>
      </w:r>
      <w:r w:rsidRPr="00AA55D4">
        <w:rPr>
          <w:b/>
          <w:sz w:val="22"/>
          <w:szCs w:val="22"/>
        </w:rPr>
        <w:t xml:space="preserve">  Сведения о канализационных сетях</w:t>
      </w:r>
      <w:r w:rsidRPr="00AA55D4">
        <w:rPr>
          <w:sz w:val="22"/>
          <w:szCs w:val="22"/>
        </w:rPr>
        <w:t>:</w:t>
      </w:r>
    </w:p>
    <w:tbl>
      <w:tblPr>
        <w:tblW w:w="9800" w:type="dxa"/>
        <w:jc w:val="center"/>
        <w:tblInd w:w="-3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7674"/>
        <w:gridCol w:w="2126"/>
      </w:tblGrid>
      <w:tr w:rsidR="00972C7B" w:rsidRPr="00832998" w:rsidTr="00972C7B">
        <w:trPr>
          <w:jc w:val="center"/>
        </w:trPr>
        <w:tc>
          <w:tcPr>
            <w:tcW w:w="7674" w:type="dxa"/>
            <w:vAlign w:val="bottom"/>
          </w:tcPr>
          <w:p w:rsidR="00972C7B" w:rsidRPr="00832998" w:rsidRDefault="00972C7B" w:rsidP="00972C7B">
            <w:r w:rsidRPr="00832998">
              <w:rPr>
                <w:sz w:val="22"/>
                <w:szCs w:val="22"/>
              </w:rPr>
              <w:t>Протяженность сетей (всех видов в однотрубном представлении), (км)</w:t>
            </w:r>
          </w:p>
        </w:tc>
        <w:tc>
          <w:tcPr>
            <w:tcW w:w="2126" w:type="dxa"/>
            <w:vAlign w:val="center"/>
          </w:tcPr>
          <w:p w:rsidR="00972C7B" w:rsidRPr="00832998" w:rsidRDefault="00972C7B" w:rsidP="00972C7B">
            <w:pPr>
              <w:jc w:val="center"/>
            </w:pPr>
            <w:r w:rsidRPr="00832998">
              <w:rPr>
                <w:sz w:val="22"/>
                <w:szCs w:val="22"/>
              </w:rPr>
              <w:t>45,25391</w:t>
            </w:r>
          </w:p>
        </w:tc>
      </w:tr>
      <w:tr w:rsidR="00972C7B" w:rsidRPr="00832998" w:rsidTr="00972C7B">
        <w:trPr>
          <w:jc w:val="center"/>
        </w:trPr>
        <w:tc>
          <w:tcPr>
            <w:tcW w:w="7674" w:type="dxa"/>
            <w:vAlign w:val="bottom"/>
          </w:tcPr>
          <w:p w:rsidR="00972C7B" w:rsidRPr="00832998" w:rsidRDefault="00972C7B" w:rsidP="00972C7B">
            <w:r w:rsidRPr="00832998">
              <w:rPr>
                <w:sz w:val="22"/>
                <w:szCs w:val="22"/>
              </w:rPr>
              <w:t>Протяженность напорных сетей (км):</w:t>
            </w:r>
          </w:p>
        </w:tc>
        <w:tc>
          <w:tcPr>
            <w:tcW w:w="2126" w:type="dxa"/>
            <w:vAlign w:val="center"/>
          </w:tcPr>
          <w:p w:rsidR="00972C7B" w:rsidRPr="00832998" w:rsidRDefault="00972C7B" w:rsidP="00972C7B">
            <w:pPr>
              <w:jc w:val="center"/>
            </w:pPr>
            <w:r w:rsidRPr="00832998">
              <w:rPr>
                <w:sz w:val="22"/>
                <w:szCs w:val="22"/>
              </w:rPr>
              <w:t>13,8</w:t>
            </w:r>
          </w:p>
        </w:tc>
      </w:tr>
      <w:tr w:rsidR="00972C7B" w:rsidRPr="00832998" w:rsidTr="00972C7B">
        <w:trPr>
          <w:jc w:val="center"/>
        </w:trPr>
        <w:tc>
          <w:tcPr>
            <w:tcW w:w="7674" w:type="dxa"/>
            <w:vAlign w:val="bottom"/>
          </w:tcPr>
          <w:p w:rsidR="00972C7B" w:rsidRPr="00832998" w:rsidRDefault="00972C7B" w:rsidP="00972C7B">
            <w:r w:rsidRPr="00832998">
              <w:rPr>
                <w:sz w:val="22"/>
                <w:szCs w:val="22"/>
              </w:rPr>
              <w:lastRenderedPageBreak/>
              <w:t>Справочно:         диаметр  400мм (км)</w:t>
            </w:r>
          </w:p>
        </w:tc>
        <w:tc>
          <w:tcPr>
            <w:tcW w:w="2126" w:type="dxa"/>
            <w:vAlign w:val="center"/>
          </w:tcPr>
          <w:p w:rsidR="00972C7B" w:rsidRPr="00832998" w:rsidRDefault="00972C7B" w:rsidP="00972C7B">
            <w:pPr>
              <w:jc w:val="center"/>
            </w:pPr>
            <w:r w:rsidRPr="00832998">
              <w:rPr>
                <w:sz w:val="22"/>
                <w:szCs w:val="22"/>
              </w:rPr>
              <w:t>4,929</w:t>
            </w:r>
          </w:p>
        </w:tc>
      </w:tr>
      <w:tr w:rsidR="00972C7B" w:rsidRPr="00832998" w:rsidTr="00972C7B">
        <w:trPr>
          <w:jc w:val="center"/>
        </w:trPr>
        <w:tc>
          <w:tcPr>
            <w:tcW w:w="7674" w:type="dxa"/>
            <w:vAlign w:val="bottom"/>
          </w:tcPr>
          <w:p w:rsidR="00972C7B" w:rsidRPr="00832998" w:rsidRDefault="00972C7B" w:rsidP="00972C7B">
            <w:r w:rsidRPr="00832998">
              <w:rPr>
                <w:sz w:val="22"/>
                <w:szCs w:val="22"/>
              </w:rPr>
              <w:t xml:space="preserve">                            диаметр  400мм (км)</w:t>
            </w:r>
          </w:p>
        </w:tc>
        <w:tc>
          <w:tcPr>
            <w:tcW w:w="2126" w:type="dxa"/>
            <w:vAlign w:val="center"/>
          </w:tcPr>
          <w:p w:rsidR="00972C7B" w:rsidRPr="00832998" w:rsidRDefault="00972C7B" w:rsidP="00972C7B">
            <w:pPr>
              <w:jc w:val="center"/>
            </w:pPr>
            <w:r w:rsidRPr="00832998">
              <w:rPr>
                <w:sz w:val="22"/>
                <w:szCs w:val="22"/>
              </w:rPr>
              <w:t>8,871</w:t>
            </w:r>
          </w:p>
        </w:tc>
      </w:tr>
      <w:tr w:rsidR="00972C7B" w:rsidRPr="00832998" w:rsidTr="00972C7B">
        <w:trPr>
          <w:jc w:val="center"/>
        </w:trPr>
        <w:tc>
          <w:tcPr>
            <w:tcW w:w="7674" w:type="dxa"/>
            <w:vAlign w:val="bottom"/>
          </w:tcPr>
          <w:p w:rsidR="00972C7B" w:rsidRPr="00832998" w:rsidRDefault="00972C7B" w:rsidP="00972C7B">
            <w:r w:rsidRPr="00832998">
              <w:rPr>
                <w:sz w:val="22"/>
                <w:szCs w:val="22"/>
              </w:rPr>
              <w:t>Протяженность безнапорных(самотечных) сетей (км):</w:t>
            </w:r>
          </w:p>
        </w:tc>
        <w:tc>
          <w:tcPr>
            <w:tcW w:w="2126" w:type="dxa"/>
            <w:vAlign w:val="center"/>
          </w:tcPr>
          <w:p w:rsidR="00972C7B" w:rsidRPr="00832998" w:rsidRDefault="00972C7B" w:rsidP="00972C7B">
            <w:pPr>
              <w:jc w:val="center"/>
            </w:pPr>
            <w:r w:rsidRPr="00832998">
              <w:rPr>
                <w:sz w:val="22"/>
                <w:szCs w:val="22"/>
              </w:rPr>
              <w:t>31,4539</w:t>
            </w:r>
          </w:p>
        </w:tc>
      </w:tr>
      <w:tr w:rsidR="00972C7B" w:rsidRPr="00832998" w:rsidTr="00972C7B">
        <w:trPr>
          <w:jc w:val="center"/>
        </w:trPr>
        <w:tc>
          <w:tcPr>
            <w:tcW w:w="7674" w:type="dxa"/>
            <w:vAlign w:val="bottom"/>
          </w:tcPr>
          <w:p w:rsidR="00972C7B" w:rsidRPr="00832998" w:rsidRDefault="00972C7B" w:rsidP="00972C7B">
            <w:r w:rsidRPr="00832998">
              <w:rPr>
                <w:sz w:val="22"/>
                <w:szCs w:val="22"/>
              </w:rPr>
              <w:t>Справочно:         диаметр от 100 до 300мм  (км)</w:t>
            </w:r>
          </w:p>
        </w:tc>
        <w:tc>
          <w:tcPr>
            <w:tcW w:w="2126" w:type="dxa"/>
            <w:vAlign w:val="center"/>
          </w:tcPr>
          <w:p w:rsidR="00972C7B" w:rsidRPr="00832998" w:rsidRDefault="00972C7B" w:rsidP="00972C7B">
            <w:pPr>
              <w:jc w:val="center"/>
            </w:pPr>
            <w:r w:rsidRPr="00832998">
              <w:rPr>
                <w:sz w:val="22"/>
                <w:szCs w:val="22"/>
              </w:rPr>
              <w:t>25,1879</w:t>
            </w:r>
          </w:p>
        </w:tc>
      </w:tr>
      <w:tr w:rsidR="00972C7B" w:rsidRPr="00832998" w:rsidTr="00972C7B">
        <w:trPr>
          <w:jc w:val="center"/>
        </w:trPr>
        <w:tc>
          <w:tcPr>
            <w:tcW w:w="7674" w:type="dxa"/>
            <w:vAlign w:val="bottom"/>
          </w:tcPr>
          <w:p w:rsidR="00972C7B" w:rsidRPr="00832998" w:rsidRDefault="00972C7B" w:rsidP="00972C7B">
            <w:r w:rsidRPr="00832998">
              <w:rPr>
                <w:sz w:val="22"/>
                <w:szCs w:val="22"/>
              </w:rPr>
              <w:t xml:space="preserve">                            диаметр 400мм  (км)</w:t>
            </w:r>
          </w:p>
        </w:tc>
        <w:tc>
          <w:tcPr>
            <w:tcW w:w="2126" w:type="dxa"/>
            <w:vAlign w:val="center"/>
          </w:tcPr>
          <w:p w:rsidR="00972C7B" w:rsidRPr="00832998" w:rsidRDefault="00972C7B" w:rsidP="00972C7B">
            <w:pPr>
              <w:jc w:val="center"/>
            </w:pPr>
            <w:r w:rsidRPr="00832998">
              <w:rPr>
                <w:sz w:val="22"/>
                <w:szCs w:val="22"/>
              </w:rPr>
              <w:t>1,83</w:t>
            </w:r>
          </w:p>
        </w:tc>
      </w:tr>
      <w:tr w:rsidR="00972C7B" w:rsidRPr="00832998" w:rsidTr="00972C7B">
        <w:trPr>
          <w:jc w:val="center"/>
        </w:trPr>
        <w:tc>
          <w:tcPr>
            <w:tcW w:w="7674" w:type="dxa"/>
            <w:vAlign w:val="bottom"/>
          </w:tcPr>
          <w:p w:rsidR="00972C7B" w:rsidRPr="00832998" w:rsidRDefault="00972C7B" w:rsidP="00972C7B">
            <w:r w:rsidRPr="00832998">
              <w:rPr>
                <w:sz w:val="22"/>
                <w:szCs w:val="22"/>
              </w:rPr>
              <w:t xml:space="preserve">                            диаметр 800мм  (км)</w:t>
            </w:r>
          </w:p>
        </w:tc>
        <w:tc>
          <w:tcPr>
            <w:tcW w:w="2126" w:type="dxa"/>
            <w:vAlign w:val="center"/>
          </w:tcPr>
          <w:p w:rsidR="00972C7B" w:rsidRPr="00832998" w:rsidRDefault="00972C7B" w:rsidP="00972C7B">
            <w:pPr>
              <w:jc w:val="center"/>
            </w:pPr>
            <w:r w:rsidRPr="00832998">
              <w:rPr>
                <w:sz w:val="22"/>
                <w:szCs w:val="22"/>
              </w:rPr>
              <w:t>4,436</w:t>
            </w:r>
          </w:p>
        </w:tc>
      </w:tr>
      <w:tr w:rsidR="00972C7B" w:rsidRPr="00832998" w:rsidTr="00972C7B">
        <w:trPr>
          <w:trHeight w:val="331"/>
          <w:jc w:val="center"/>
        </w:trPr>
        <w:tc>
          <w:tcPr>
            <w:tcW w:w="7674" w:type="dxa"/>
            <w:vAlign w:val="bottom"/>
          </w:tcPr>
          <w:p w:rsidR="00972C7B" w:rsidRPr="00832998" w:rsidRDefault="00972C7B" w:rsidP="00972C7B">
            <w:r w:rsidRPr="00832998">
              <w:rPr>
                <w:sz w:val="22"/>
                <w:szCs w:val="22"/>
              </w:rPr>
              <w:t>Протяженность сетей, нуждающихся в замене (км)</w:t>
            </w:r>
          </w:p>
        </w:tc>
        <w:tc>
          <w:tcPr>
            <w:tcW w:w="2126" w:type="dxa"/>
            <w:vAlign w:val="center"/>
          </w:tcPr>
          <w:p w:rsidR="00972C7B" w:rsidRPr="00832998" w:rsidRDefault="00972C7B" w:rsidP="00972C7B">
            <w:pPr>
              <w:jc w:val="center"/>
            </w:pPr>
          </w:p>
        </w:tc>
      </w:tr>
      <w:tr w:rsidR="00972C7B" w:rsidRPr="00832998" w:rsidTr="00972C7B">
        <w:trPr>
          <w:jc w:val="center"/>
        </w:trPr>
        <w:tc>
          <w:tcPr>
            <w:tcW w:w="7674" w:type="dxa"/>
            <w:vAlign w:val="bottom"/>
          </w:tcPr>
          <w:p w:rsidR="00972C7B" w:rsidRPr="00832998" w:rsidRDefault="00972C7B" w:rsidP="00972C7B">
            <w:r w:rsidRPr="00832998">
              <w:rPr>
                <w:sz w:val="22"/>
                <w:szCs w:val="22"/>
              </w:rPr>
              <w:t>Напорных (км)</w:t>
            </w:r>
          </w:p>
        </w:tc>
        <w:tc>
          <w:tcPr>
            <w:tcW w:w="2126" w:type="dxa"/>
            <w:vAlign w:val="center"/>
          </w:tcPr>
          <w:p w:rsidR="00972C7B" w:rsidRPr="00832998" w:rsidRDefault="00972C7B" w:rsidP="00972C7B">
            <w:pPr>
              <w:jc w:val="center"/>
            </w:pPr>
            <w:r w:rsidRPr="00832998">
              <w:rPr>
                <w:sz w:val="22"/>
                <w:szCs w:val="22"/>
              </w:rPr>
              <w:t>4,403</w:t>
            </w:r>
          </w:p>
        </w:tc>
      </w:tr>
      <w:tr w:rsidR="00972C7B" w:rsidRPr="00832998" w:rsidTr="00972C7B">
        <w:trPr>
          <w:jc w:val="center"/>
        </w:trPr>
        <w:tc>
          <w:tcPr>
            <w:tcW w:w="7674" w:type="dxa"/>
            <w:vAlign w:val="bottom"/>
          </w:tcPr>
          <w:p w:rsidR="00972C7B" w:rsidRPr="00832998" w:rsidRDefault="00972C7B" w:rsidP="00972C7B">
            <w:r w:rsidRPr="00832998">
              <w:rPr>
                <w:sz w:val="22"/>
                <w:szCs w:val="22"/>
              </w:rPr>
              <w:t>Безнапорных (км)</w:t>
            </w:r>
          </w:p>
        </w:tc>
        <w:tc>
          <w:tcPr>
            <w:tcW w:w="2126" w:type="dxa"/>
            <w:vAlign w:val="center"/>
          </w:tcPr>
          <w:p w:rsidR="00972C7B" w:rsidRPr="00832998" w:rsidRDefault="00972C7B" w:rsidP="00972C7B">
            <w:pPr>
              <w:jc w:val="center"/>
            </w:pPr>
            <w:r w:rsidRPr="00832998">
              <w:rPr>
                <w:sz w:val="22"/>
                <w:szCs w:val="22"/>
              </w:rPr>
              <w:t>1,36</w:t>
            </w:r>
          </w:p>
        </w:tc>
      </w:tr>
    </w:tbl>
    <w:p w:rsidR="00972C7B" w:rsidRDefault="00972C7B" w:rsidP="00972C7B">
      <w:pPr>
        <w:ind w:firstLine="708"/>
        <w:jc w:val="both"/>
        <w:rPr>
          <w:sz w:val="28"/>
          <w:szCs w:val="28"/>
        </w:rPr>
      </w:pPr>
    </w:p>
    <w:p w:rsidR="00972C7B" w:rsidRPr="001351D4" w:rsidRDefault="00972C7B" w:rsidP="00972C7B">
      <w:pPr>
        <w:ind w:firstLine="708"/>
        <w:jc w:val="both"/>
      </w:pPr>
      <w:r w:rsidRPr="001351D4">
        <w:t xml:space="preserve">Усредненная величина износа сетей канализации составляет 80%. </w:t>
      </w:r>
    </w:p>
    <w:p w:rsidR="00972C7B" w:rsidRPr="001351D4" w:rsidRDefault="00972C7B" w:rsidP="00972C7B">
      <w:pPr>
        <w:jc w:val="both"/>
      </w:pPr>
      <w:r w:rsidRPr="001351D4">
        <w:tab/>
        <w:t xml:space="preserve">При реорганизации в форме присоединения МУП «Водоканал»  к МУП «ГТС» основные средства поставлены на  баланс предприятия по остаточной стоимости, которая на указанную дату является балансовой стоимостью. </w:t>
      </w:r>
    </w:p>
    <w:p w:rsidR="00972C7B" w:rsidRPr="001351D4" w:rsidRDefault="00972C7B" w:rsidP="00972C7B">
      <w:pPr>
        <w:jc w:val="both"/>
      </w:pPr>
      <w:r w:rsidRPr="001351D4">
        <w:t>Фактическая усредненная величина  физического износа  водопроводных и канализационных сетей составляет 80%.</w:t>
      </w:r>
    </w:p>
    <w:p w:rsidR="00972C7B" w:rsidRPr="001351D4" w:rsidRDefault="00972C7B" w:rsidP="00972C7B">
      <w:pPr>
        <w:ind w:firstLine="709"/>
        <w:jc w:val="both"/>
        <w:rPr>
          <w:rStyle w:val="FontStyle11"/>
          <w:b w:val="0"/>
        </w:rPr>
      </w:pPr>
      <w:r w:rsidRPr="001351D4">
        <w:rPr>
          <w:rStyle w:val="FontStyle11"/>
          <w:b w:val="0"/>
        </w:rPr>
        <w:t xml:space="preserve">Очистные сооружения расположены на расстоянии около </w:t>
      </w:r>
      <w:smartTag w:uri="urn:schemas-microsoft-com:office:smarttags" w:element="metricconverter">
        <w:smartTagPr>
          <w:attr w:name="ProductID" w:val="6 км"/>
        </w:smartTagPr>
        <w:r w:rsidRPr="001351D4">
          <w:rPr>
            <w:rStyle w:val="FontStyle11"/>
            <w:b w:val="0"/>
          </w:rPr>
          <w:t>6 км</w:t>
        </w:r>
      </w:smartTag>
      <w:r w:rsidRPr="001351D4">
        <w:rPr>
          <w:rStyle w:val="FontStyle11"/>
          <w:b w:val="0"/>
        </w:rPr>
        <w:t>.  западнее                           г. Курчатова.</w:t>
      </w:r>
    </w:p>
    <w:p w:rsidR="00972C7B" w:rsidRPr="001351D4" w:rsidRDefault="00972C7B" w:rsidP="00972C7B">
      <w:pPr>
        <w:ind w:firstLine="709"/>
        <w:jc w:val="both"/>
        <w:rPr>
          <w:rStyle w:val="FontStyle11"/>
          <w:b w:val="0"/>
        </w:rPr>
      </w:pPr>
      <w:r w:rsidRPr="001351D4">
        <w:rPr>
          <w:rStyle w:val="FontStyle11"/>
          <w:b w:val="0"/>
        </w:rPr>
        <w:t>В состав городских ОСК входят:</w:t>
      </w:r>
    </w:p>
    <w:p w:rsidR="00972C7B" w:rsidRPr="001351D4" w:rsidRDefault="00972C7B" w:rsidP="00972C7B">
      <w:pPr>
        <w:ind w:firstLine="709"/>
        <w:jc w:val="both"/>
        <w:rPr>
          <w:rStyle w:val="FontStyle11"/>
          <w:b w:val="0"/>
        </w:rPr>
      </w:pPr>
      <w:r w:rsidRPr="001351D4">
        <w:rPr>
          <w:rStyle w:val="FontStyle11"/>
          <w:b w:val="0"/>
        </w:rPr>
        <w:t xml:space="preserve">1.Сооружения для механической очистки сточных вод: </w:t>
      </w:r>
    </w:p>
    <w:p w:rsidR="00972C7B" w:rsidRPr="001351D4" w:rsidRDefault="00972C7B" w:rsidP="00972C7B">
      <w:pPr>
        <w:jc w:val="both"/>
        <w:rPr>
          <w:rStyle w:val="FontStyle11"/>
          <w:b w:val="0"/>
        </w:rPr>
      </w:pPr>
      <w:r w:rsidRPr="001351D4">
        <w:rPr>
          <w:rStyle w:val="FontStyle11"/>
          <w:b w:val="0"/>
        </w:rPr>
        <w:t>- защитные решетки;</w:t>
      </w:r>
    </w:p>
    <w:p w:rsidR="00972C7B" w:rsidRPr="001351D4" w:rsidRDefault="00972C7B" w:rsidP="00972C7B">
      <w:pPr>
        <w:jc w:val="both"/>
        <w:rPr>
          <w:rStyle w:val="FontStyle11"/>
          <w:b w:val="0"/>
        </w:rPr>
      </w:pPr>
      <w:r w:rsidRPr="001351D4">
        <w:rPr>
          <w:rStyle w:val="FontStyle11"/>
          <w:b w:val="0"/>
        </w:rPr>
        <w:t>- песколовки;</w:t>
      </w:r>
    </w:p>
    <w:p w:rsidR="00972C7B" w:rsidRPr="001351D4" w:rsidRDefault="00972C7B" w:rsidP="00972C7B">
      <w:pPr>
        <w:jc w:val="both"/>
        <w:rPr>
          <w:rStyle w:val="FontStyle11"/>
          <w:b w:val="0"/>
        </w:rPr>
      </w:pPr>
      <w:r w:rsidRPr="001351D4">
        <w:rPr>
          <w:rStyle w:val="FontStyle11"/>
          <w:b w:val="0"/>
        </w:rPr>
        <w:t>- распределительная камера;</w:t>
      </w:r>
    </w:p>
    <w:p w:rsidR="00972C7B" w:rsidRPr="001351D4" w:rsidRDefault="00972C7B" w:rsidP="00972C7B">
      <w:pPr>
        <w:jc w:val="both"/>
        <w:rPr>
          <w:rStyle w:val="FontStyle11"/>
          <w:b w:val="0"/>
        </w:rPr>
      </w:pPr>
      <w:r w:rsidRPr="001351D4">
        <w:rPr>
          <w:rStyle w:val="FontStyle11"/>
          <w:b w:val="0"/>
        </w:rPr>
        <w:t>- илоперегниватели;</w:t>
      </w:r>
    </w:p>
    <w:p w:rsidR="00972C7B" w:rsidRPr="001351D4" w:rsidRDefault="00972C7B" w:rsidP="00972C7B">
      <w:pPr>
        <w:jc w:val="both"/>
        <w:rPr>
          <w:rStyle w:val="FontStyle11"/>
          <w:b w:val="0"/>
        </w:rPr>
      </w:pPr>
      <w:r w:rsidRPr="001351D4">
        <w:rPr>
          <w:rStyle w:val="FontStyle11"/>
          <w:b w:val="0"/>
        </w:rPr>
        <w:t>-первичные отстойники радиального типа.</w:t>
      </w:r>
    </w:p>
    <w:p w:rsidR="00972C7B" w:rsidRPr="001351D4" w:rsidRDefault="00972C7B" w:rsidP="00972C7B">
      <w:pPr>
        <w:ind w:firstLine="709"/>
        <w:jc w:val="both"/>
        <w:rPr>
          <w:rStyle w:val="FontStyle11"/>
          <w:b w:val="0"/>
        </w:rPr>
      </w:pPr>
      <w:r w:rsidRPr="001351D4">
        <w:rPr>
          <w:rStyle w:val="FontStyle11"/>
          <w:b w:val="0"/>
        </w:rPr>
        <w:t xml:space="preserve">2.Сооружения для биологической очистки сточных вод: </w:t>
      </w:r>
    </w:p>
    <w:p w:rsidR="00972C7B" w:rsidRPr="001351D4" w:rsidRDefault="00972C7B" w:rsidP="00972C7B">
      <w:pPr>
        <w:jc w:val="both"/>
        <w:rPr>
          <w:rStyle w:val="FontStyle11"/>
          <w:b w:val="0"/>
        </w:rPr>
      </w:pPr>
      <w:r w:rsidRPr="001351D4">
        <w:rPr>
          <w:rStyle w:val="FontStyle11"/>
          <w:b w:val="0"/>
        </w:rPr>
        <w:t>- аэротенки;</w:t>
      </w:r>
    </w:p>
    <w:p w:rsidR="00972C7B" w:rsidRPr="001351D4" w:rsidRDefault="00972C7B" w:rsidP="00972C7B">
      <w:pPr>
        <w:jc w:val="both"/>
        <w:rPr>
          <w:rStyle w:val="FontStyle11"/>
          <w:b w:val="0"/>
        </w:rPr>
      </w:pPr>
      <w:r w:rsidRPr="001351D4">
        <w:rPr>
          <w:rStyle w:val="FontStyle11"/>
          <w:b w:val="0"/>
        </w:rPr>
        <w:t>- вторичные отстойники;</w:t>
      </w:r>
    </w:p>
    <w:p w:rsidR="00972C7B" w:rsidRPr="001351D4" w:rsidRDefault="00972C7B" w:rsidP="00972C7B">
      <w:pPr>
        <w:jc w:val="both"/>
        <w:rPr>
          <w:rStyle w:val="FontStyle11"/>
          <w:b w:val="0"/>
        </w:rPr>
      </w:pPr>
      <w:r w:rsidRPr="001351D4">
        <w:rPr>
          <w:rStyle w:val="FontStyle11"/>
          <w:b w:val="0"/>
        </w:rPr>
        <w:t>- аэробный минерализатор.</w:t>
      </w:r>
    </w:p>
    <w:p w:rsidR="00972C7B" w:rsidRPr="001351D4" w:rsidRDefault="00972C7B" w:rsidP="00972C7B">
      <w:pPr>
        <w:ind w:firstLine="709"/>
        <w:jc w:val="both"/>
        <w:rPr>
          <w:rStyle w:val="FontStyle11"/>
          <w:b w:val="0"/>
        </w:rPr>
      </w:pPr>
      <w:r w:rsidRPr="001351D4">
        <w:rPr>
          <w:rStyle w:val="FontStyle11"/>
          <w:b w:val="0"/>
        </w:rPr>
        <w:t xml:space="preserve">3.Сооружения для обеззараживания сточных вод: </w:t>
      </w:r>
    </w:p>
    <w:p w:rsidR="00972C7B" w:rsidRPr="001351D4" w:rsidRDefault="00972C7B" w:rsidP="00972C7B">
      <w:pPr>
        <w:jc w:val="both"/>
        <w:rPr>
          <w:rStyle w:val="FontStyle11"/>
          <w:b w:val="0"/>
        </w:rPr>
      </w:pPr>
      <w:r w:rsidRPr="001351D4">
        <w:rPr>
          <w:rStyle w:val="FontStyle11"/>
          <w:b w:val="0"/>
        </w:rPr>
        <w:t>-контактный резервуар;</w:t>
      </w:r>
    </w:p>
    <w:p w:rsidR="00972C7B" w:rsidRPr="001351D4" w:rsidRDefault="00972C7B" w:rsidP="00972C7B">
      <w:pPr>
        <w:jc w:val="both"/>
        <w:rPr>
          <w:rStyle w:val="FontStyle11"/>
          <w:b w:val="0"/>
        </w:rPr>
      </w:pPr>
      <w:r w:rsidRPr="001351D4">
        <w:rPr>
          <w:rStyle w:val="FontStyle11"/>
          <w:b w:val="0"/>
        </w:rPr>
        <w:t>- хлораторная.</w:t>
      </w:r>
    </w:p>
    <w:p w:rsidR="00972C7B" w:rsidRPr="001351D4" w:rsidRDefault="00972C7B" w:rsidP="00972C7B">
      <w:pPr>
        <w:ind w:firstLine="709"/>
        <w:jc w:val="both"/>
        <w:rPr>
          <w:rStyle w:val="FontStyle11"/>
          <w:b w:val="0"/>
        </w:rPr>
      </w:pPr>
      <w:r w:rsidRPr="001351D4">
        <w:rPr>
          <w:rStyle w:val="FontStyle11"/>
          <w:b w:val="0"/>
        </w:rPr>
        <w:t xml:space="preserve">4.Сооружения для механического обезвоживания осадка: </w:t>
      </w:r>
    </w:p>
    <w:p w:rsidR="00972C7B" w:rsidRPr="001351D4" w:rsidRDefault="00972C7B" w:rsidP="00972C7B">
      <w:pPr>
        <w:jc w:val="both"/>
        <w:rPr>
          <w:rStyle w:val="FontStyle11"/>
          <w:b w:val="0"/>
        </w:rPr>
      </w:pPr>
      <w:r w:rsidRPr="001351D4">
        <w:rPr>
          <w:rStyle w:val="FontStyle11"/>
          <w:b w:val="0"/>
        </w:rPr>
        <w:t>- цех обезвоживания осадка с ленточным пресс-фильтром;</w:t>
      </w:r>
    </w:p>
    <w:p w:rsidR="00972C7B" w:rsidRPr="001351D4" w:rsidRDefault="00972C7B" w:rsidP="00972C7B">
      <w:pPr>
        <w:jc w:val="both"/>
        <w:rPr>
          <w:rStyle w:val="FontStyle11"/>
          <w:b w:val="0"/>
        </w:rPr>
      </w:pPr>
      <w:r w:rsidRPr="001351D4">
        <w:rPr>
          <w:rStyle w:val="FontStyle11"/>
          <w:b w:val="0"/>
        </w:rPr>
        <w:t>- иловые площадки;</w:t>
      </w:r>
    </w:p>
    <w:p w:rsidR="00972C7B" w:rsidRPr="001351D4" w:rsidRDefault="00972C7B" w:rsidP="00972C7B">
      <w:pPr>
        <w:jc w:val="both"/>
        <w:rPr>
          <w:rStyle w:val="FontStyle11"/>
          <w:b w:val="0"/>
        </w:rPr>
      </w:pPr>
      <w:r w:rsidRPr="001351D4">
        <w:rPr>
          <w:rStyle w:val="FontStyle11"/>
          <w:b w:val="0"/>
        </w:rPr>
        <w:t>- песковые площадки.</w:t>
      </w:r>
    </w:p>
    <w:p w:rsidR="00972C7B" w:rsidRPr="001351D4" w:rsidRDefault="00972C7B" w:rsidP="00972C7B">
      <w:pPr>
        <w:ind w:firstLine="709"/>
        <w:jc w:val="both"/>
        <w:rPr>
          <w:rStyle w:val="FontStyle11"/>
          <w:b w:val="0"/>
        </w:rPr>
      </w:pPr>
      <w:r w:rsidRPr="001351D4">
        <w:rPr>
          <w:rStyle w:val="FontStyle11"/>
          <w:b w:val="0"/>
        </w:rPr>
        <w:t>На всех этапах очистки сточных вод и обработки осадков орга</w:t>
      </w:r>
      <w:r w:rsidRPr="001351D4">
        <w:rPr>
          <w:rStyle w:val="FontStyle11"/>
          <w:b w:val="0"/>
        </w:rPr>
        <w:softHyphen/>
        <w:t>низован лаборато</w:t>
      </w:r>
      <w:r w:rsidRPr="001351D4">
        <w:rPr>
          <w:rStyle w:val="FontStyle11"/>
          <w:b w:val="0"/>
        </w:rPr>
        <w:t>р</w:t>
      </w:r>
      <w:r w:rsidRPr="001351D4">
        <w:rPr>
          <w:rStyle w:val="FontStyle11"/>
          <w:b w:val="0"/>
        </w:rPr>
        <w:t>но-производственный контроль. Контроль осуществляет персонал лаборатории ОСК, и Филиалом ЦЛАТИ по Курской области ФБУ «ЦЛАТИ по ЦФО».</w:t>
      </w:r>
    </w:p>
    <w:p w:rsidR="00972C7B" w:rsidRPr="001351D4" w:rsidRDefault="00972C7B" w:rsidP="00972C7B">
      <w:pPr>
        <w:ind w:firstLine="709"/>
        <w:jc w:val="both"/>
      </w:pPr>
      <w:r w:rsidRPr="001351D4">
        <w:rPr>
          <w:rStyle w:val="FontStyle11"/>
          <w:b w:val="0"/>
        </w:rPr>
        <w:t>Система водоотведения обеспечивает отвод сточных вод со всей территории г</w:t>
      </w:r>
      <w:r w:rsidRPr="001351D4">
        <w:rPr>
          <w:rStyle w:val="FontStyle11"/>
          <w:b w:val="0"/>
        </w:rPr>
        <w:t>о</w:t>
      </w:r>
      <w:r w:rsidRPr="001351D4">
        <w:rPr>
          <w:rStyle w:val="FontStyle11"/>
          <w:b w:val="0"/>
        </w:rPr>
        <w:t xml:space="preserve">рода Курчатова и их очистку перед выпуском с правого берега </w:t>
      </w:r>
      <w:r>
        <w:rPr>
          <w:rStyle w:val="FontStyle11"/>
          <w:b w:val="0"/>
        </w:rPr>
        <w:t>реки</w:t>
      </w:r>
      <w:r w:rsidRPr="001351D4">
        <w:rPr>
          <w:rStyle w:val="FontStyle11"/>
          <w:b w:val="0"/>
        </w:rPr>
        <w:t xml:space="preserve"> Реут.</w:t>
      </w:r>
    </w:p>
    <w:p w:rsidR="00972C7B" w:rsidRDefault="00972C7B" w:rsidP="00972C7B">
      <w:pPr>
        <w:pStyle w:val="formattexttopleveltext"/>
        <w:jc w:val="both"/>
        <w:rPr>
          <w:b/>
        </w:rPr>
      </w:pPr>
      <w:r w:rsidRPr="00D858B8">
        <w:rPr>
          <w:b/>
        </w:rPr>
        <w:t>1.1.Описание структуры системы сбора, очистки и отведения сточных вод на территории г.</w:t>
      </w:r>
      <w:r>
        <w:rPr>
          <w:b/>
        </w:rPr>
        <w:t>Курчатова</w:t>
      </w:r>
      <w:r w:rsidRPr="00D858B8">
        <w:rPr>
          <w:b/>
        </w:rPr>
        <w:t xml:space="preserve"> </w:t>
      </w:r>
    </w:p>
    <w:p w:rsidR="00972C7B" w:rsidRPr="00832998" w:rsidRDefault="00972C7B" w:rsidP="00972C7B">
      <w:pPr>
        <w:autoSpaceDE w:val="0"/>
        <w:autoSpaceDN w:val="0"/>
        <w:adjustRightInd w:val="0"/>
        <w:spacing w:line="276" w:lineRule="auto"/>
        <w:ind w:firstLine="709"/>
        <w:jc w:val="both"/>
      </w:pPr>
      <w:r w:rsidRPr="00832998">
        <w:t>Водоотведение МО г.Курчатов</w:t>
      </w:r>
      <w:r w:rsidRPr="00832998">
        <w:rPr>
          <w:b/>
        </w:rPr>
        <w:t xml:space="preserve"> </w:t>
      </w:r>
      <w:r w:rsidRPr="00832998">
        <w:t xml:space="preserve"> представляет собой сложный комплекс инженерных с</w:t>
      </w:r>
      <w:r w:rsidRPr="00832998">
        <w:t>о</w:t>
      </w:r>
      <w:r w:rsidRPr="00832998">
        <w:t>оружений и процессов, условно разделенных на две составляющие:</w:t>
      </w:r>
    </w:p>
    <w:p w:rsidR="00972C7B" w:rsidRPr="00832998" w:rsidRDefault="00972C7B" w:rsidP="00972C7B">
      <w:pPr>
        <w:autoSpaceDE w:val="0"/>
        <w:autoSpaceDN w:val="0"/>
        <w:adjustRightInd w:val="0"/>
        <w:spacing w:line="276" w:lineRule="auto"/>
        <w:jc w:val="both"/>
      </w:pPr>
      <w:r w:rsidRPr="00832998">
        <w:t>-сбор и транспортировка сточных вод;</w:t>
      </w:r>
    </w:p>
    <w:p w:rsidR="00972C7B" w:rsidRPr="00832998" w:rsidRDefault="00972C7B" w:rsidP="00972C7B">
      <w:pPr>
        <w:autoSpaceDE w:val="0"/>
        <w:autoSpaceDN w:val="0"/>
        <w:adjustRightInd w:val="0"/>
        <w:spacing w:line="276" w:lineRule="auto"/>
        <w:jc w:val="both"/>
      </w:pPr>
      <w:r w:rsidRPr="00832998">
        <w:t>-очистка поступивших сточных вод на очистных сооружениях.</w:t>
      </w:r>
    </w:p>
    <w:p w:rsidR="00972C7B" w:rsidRPr="005F0508" w:rsidRDefault="00972C7B" w:rsidP="00972C7B">
      <w:pPr>
        <w:autoSpaceDE w:val="0"/>
        <w:autoSpaceDN w:val="0"/>
        <w:adjustRightInd w:val="0"/>
        <w:spacing w:line="276" w:lineRule="auto"/>
        <w:jc w:val="both"/>
        <w:rPr>
          <w:b/>
          <w:i/>
        </w:rPr>
      </w:pPr>
    </w:p>
    <w:p w:rsidR="00972C7B" w:rsidRDefault="00972C7B" w:rsidP="00972C7B">
      <w:pPr>
        <w:pStyle w:val="ListParagraph"/>
        <w:tabs>
          <w:tab w:val="left" w:pos="851"/>
        </w:tabs>
        <w:spacing w:line="276" w:lineRule="auto"/>
        <w:ind w:left="0" w:firstLine="567"/>
        <w:jc w:val="both"/>
      </w:pPr>
      <w:r w:rsidRPr="007C3CD0">
        <w:t>Сравнительная характеристика состояния системы водоотведения в г.</w:t>
      </w:r>
      <w:r>
        <w:t>Курчатове</w:t>
      </w:r>
      <w:r w:rsidRPr="007C3CD0">
        <w:rPr>
          <w:iCs/>
        </w:rPr>
        <w:t xml:space="preserve"> </w:t>
      </w:r>
      <w:r w:rsidRPr="007C3CD0">
        <w:t>с реги</w:t>
      </w:r>
      <w:r w:rsidRPr="007C3CD0">
        <w:t>о</w:t>
      </w:r>
      <w:r w:rsidRPr="007C3CD0">
        <w:t xml:space="preserve">нальными значениями приведена в таблице </w:t>
      </w:r>
      <w:r>
        <w:t>1.2.</w:t>
      </w:r>
    </w:p>
    <w:p w:rsidR="00972C7B" w:rsidRDefault="00972C7B" w:rsidP="00972C7B">
      <w:pPr>
        <w:pStyle w:val="ListParagraph"/>
        <w:tabs>
          <w:tab w:val="left" w:pos="851"/>
        </w:tabs>
        <w:spacing w:line="276" w:lineRule="auto"/>
        <w:ind w:left="0" w:firstLine="567"/>
        <w:jc w:val="both"/>
      </w:pPr>
    </w:p>
    <w:p w:rsidR="00972C7B" w:rsidRPr="00487071" w:rsidRDefault="00972C7B" w:rsidP="00972C7B">
      <w:pPr>
        <w:pStyle w:val="ListParagraph"/>
        <w:tabs>
          <w:tab w:val="left" w:pos="851"/>
        </w:tabs>
        <w:spacing w:line="276" w:lineRule="auto"/>
        <w:ind w:left="0"/>
        <w:rPr>
          <w:b/>
          <w:sz w:val="22"/>
          <w:szCs w:val="22"/>
        </w:rPr>
      </w:pPr>
      <w:r w:rsidRPr="00487071">
        <w:rPr>
          <w:b/>
          <w:sz w:val="22"/>
          <w:szCs w:val="22"/>
        </w:rPr>
        <w:t xml:space="preserve">Таблица </w:t>
      </w:r>
      <w:r>
        <w:rPr>
          <w:b/>
          <w:sz w:val="22"/>
          <w:szCs w:val="22"/>
        </w:rPr>
        <w:t>1.2.</w:t>
      </w:r>
      <w:r w:rsidRPr="00487071">
        <w:rPr>
          <w:b/>
          <w:sz w:val="22"/>
          <w:szCs w:val="22"/>
        </w:rPr>
        <w:t>Сравнительная характеристика состояния системы водоотведения</w:t>
      </w:r>
    </w:p>
    <w:tbl>
      <w:tblPr>
        <w:tblW w:w="10024" w:type="dxa"/>
        <w:jc w:val="center"/>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570"/>
        <w:gridCol w:w="3060"/>
        <w:gridCol w:w="1833"/>
        <w:gridCol w:w="1745"/>
        <w:gridCol w:w="1104"/>
        <w:gridCol w:w="1712"/>
      </w:tblGrid>
      <w:tr w:rsidR="00972C7B" w:rsidRPr="00B00A34" w:rsidTr="00972C7B">
        <w:trPr>
          <w:tblHeader/>
          <w:jc w:val="center"/>
        </w:trPr>
        <w:tc>
          <w:tcPr>
            <w:tcW w:w="570" w:type="dxa"/>
            <w:vMerge w:val="restart"/>
            <w:shd w:val="clear" w:color="auto" w:fill="FFFF00"/>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sz w:val="22"/>
                <w:szCs w:val="22"/>
              </w:rPr>
              <w:t>№ п/п</w:t>
            </w:r>
          </w:p>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p>
        </w:tc>
        <w:tc>
          <w:tcPr>
            <w:tcW w:w="3060" w:type="dxa"/>
            <w:vMerge w:val="restart"/>
            <w:shd w:val="clear" w:color="auto" w:fill="FFFF00"/>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sz w:val="22"/>
                <w:szCs w:val="22"/>
              </w:rPr>
              <w:t>Наименование целевых пок</w:t>
            </w:r>
            <w:r w:rsidRPr="00B16DD7">
              <w:rPr>
                <w:rFonts w:ascii="Times New Roman" w:eastAsia="Times New Roman" w:hAnsi="Times New Roman"/>
                <w:sz w:val="22"/>
                <w:szCs w:val="22"/>
              </w:rPr>
              <w:t>а</w:t>
            </w:r>
            <w:r w:rsidRPr="00B16DD7">
              <w:rPr>
                <w:rFonts w:ascii="Times New Roman" w:eastAsia="Times New Roman" w:hAnsi="Times New Roman"/>
                <w:sz w:val="22"/>
                <w:szCs w:val="22"/>
              </w:rPr>
              <w:t>зателей</w:t>
            </w:r>
          </w:p>
        </w:tc>
        <w:tc>
          <w:tcPr>
            <w:tcW w:w="6394" w:type="dxa"/>
            <w:gridSpan w:val="4"/>
            <w:shd w:val="clear" w:color="auto" w:fill="FFFF00"/>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sz w:val="22"/>
                <w:szCs w:val="22"/>
              </w:rPr>
              <w:t>Значение показателей</w:t>
            </w:r>
          </w:p>
        </w:tc>
      </w:tr>
      <w:tr w:rsidR="00972C7B" w:rsidRPr="00B00A34" w:rsidTr="00972C7B">
        <w:trPr>
          <w:trHeight w:val="568"/>
          <w:tblHeader/>
          <w:jc w:val="center"/>
        </w:trPr>
        <w:tc>
          <w:tcPr>
            <w:tcW w:w="570" w:type="dxa"/>
            <w:vMerge/>
            <w:shd w:val="clear" w:color="auto" w:fill="FFFF00"/>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p>
        </w:tc>
        <w:tc>
          <w:tcPr>
            <w:tcW w:w="3060" w:type="dxa"/>
            <w:vMerge/>
            <w:shd w:val="clear" w:color="auto" w:fill="FFFF00"/>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p>
        </w:tc>
        <w:tc>
          <w:tcPr>
            <w:tcW w:w="1833" w:type="dxa"/>
            <w:shd w:val="clear" w:color="auto" w:fill="FFFF00"/>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sz w:val="22"/>
                <w:szCs w:val="22"/>
              </w:rPr>
              <w:t>Российская</w:t>
            </w:r>
          </w:p>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sz w:val="22"/>
                <w:szCs w:val="22"/>
              </w:rPr>
              <w:t xml:space="preserve"> Федерация</w:t>
            </w:r>
          </w:p>
        </w:tc>
        <w:tc>
          <w:tcPr>
            <w:tcW w:w="1745" w:type="dxa"/>
            <w:shd w:val="clear" w:color="auto" w:fill="FFFF00"/>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sz w:val="22"/>
                <w:szCs w:val="22"/>
              </w:rPr>
              <w:t>Центральный федеральный округ</w:t>
            </w:r>
          </w:p>
        </w:tc>
        <w:tc>
          <w:tcPr>
            <w:tcW w:w="1104" w:type="dxa"/>
            <w:shd w:val="clear" w:color="auto" w:fill="FFFF00"/>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sz w:val="22"/>
                <w:szCs w:val="22"/>
              </w:rPr>
              <w:t>Курская область</w:t>
            </w:r>
          </w:p>
        </w:tc>
        <w:tc>
          <w:tcPr>
            <w:tcW w:w="1712" w:type="dxa"/>
            <w:shd w:val="clear" w:color="auto" w:fill="FFFF00"/>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sz w:val="22"/>
                <w:szCs w:val="22"/>
              </w:rPr>
              <w:t>г.Курчатов</w:t>
            </w:r>
          </w:p>
        </w:tc>
      </w:tr>
      <w:tr w:rsidR="00972C7B" w:rsidRPr="00B00A34" w:rsidTr="00972C7B">
        <w:trPr>
          <w:jc w:val="center"/>
        </w:trPr>
        <w:tc>
          <w:tcPr>
            <w:tcW w:w="570" w:type="dxa"/>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sz w:val="22"/>
                <w:szCs w:val="22"/>
              </w:rPr>
              <w:t>1</w:t>
            </w:r>
          </w:p>
        </w:tc>
        <w:tc>
          <w:tcPr>
            <w:tcW w:w="3060" w:type="dxa"/>
            <w:vAlign w:val="center"/>
          </w:tcPr>
          <w:p w:rsidR="00972C7B" w:rsidRPr="00B16DD7" w:rsidRDefault="00972C7B" w:rsidP="00972C7B">
            <w:pPr>
              <w:pStyle w:val="ListParagraph"/>
              <w:tabs>
                <w:tab w:val="left" w:pos="851"/>
              </w:tabs>
              <w:spacing w:line="276" w:lineRule="auto"/>
              <w:ind w:left="0"/>
              <w:rPr>
                <w:rFonts w:ascii="Times New Roman" w:eastAsia="Times New Roman" w:hAnsi="Times New Roman"/>
              </w:rPr>
            </w:pPr>
            <w:r w:rsidRPr="00B16DD7">
              <w:rPr>
                <w:rFonts w:ascii="Times New Roman" w:eastAsia="Times New Roman" w:hAnsi="Times New Roman"/>
                <w:sz w:val="22"/>
                <w:szCs w:val="22"/>
              </w:rPr>
              <w:t>Удельный вес сетей водоо</w:t>
            </w:r>
            <w:r w:rsidRPr="00B16DD7">
              <w:rPr>
                <w:rFonts w:ascii="Times New Roman" w:eastAsia="Times New Roman" w:hAnsi="Times New Roman"/>
                <w:sz w:val="22"/>
                <w:szCs w:val="22"/>
              </w:rPr>
              <w:t>т</w:t>
            </w:r>
            <w:r w:rsidRPr="00B16DD7">
              <w:rPr>
                <w:rFonts w:ascii="Times New Roman" w:eastAsia="Times New Roman" w:hAnsi="Times New Roman"/>
                <w:sz w:val="22"/>
                <w:szCs w:val="22"/>
              </w:rPr>
              <w:t>ведения, нуждающихся в з</w:t>
            </w:r>
            <w:r w:rsidRPr="00B16DD7">
              <w:rPr>
                <w:rFonts w:ascii="Times New Roman" w:eastAsia="Times New Roman" w:hAnsi="Times New Roman"/>
                <w:sz w:val="22"/>
                <w:szCs w:val="22"/>
              </w:rPr>
              <w:t>а</w:t>
            </w:r>
            <w:r w:rsidRPr="00B16DD7">
              <w:rPr>
                <w:rFonts w:ascii="Times New Roman" w:eastAsia="Times New Roman" w:hAnsi="Times New Roman"/>
                <w:sz w:val="22"/>
                <w:szCs w:val="22"/>
              </w:rPr>
              <w:t>мене, %</w:t>
            </w:r>
          </w:p>
        </w:tc>
        <w:tc>
          <w:tcPr>
            <w:tcW w:w="1833" w:type="dxa"/>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sz w:val="22"/>
                <w:szCs w:val="22"/>
              </w:rPr>
              <w:t>39,20</w:t>
            </w:r>
          </w:p>
        </w:tc>
        <w:tc>
          <w:tcPr>
            <w:tcW w:w="1745" w:type="dxa"/>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sz w:val="22"/>
                <w:szCs w:val="22"/>
              </w:rPr>
              <w:t>37,80</w:t>
            </w:r>
          </w:p>
        </w:tc>
        <w:tc>
          <w:tcPr>
            <w:tcW w:w="1104" w:type="dxa"/>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sz w:val="22"/>
                <w:szCs w:val="22"/>
              </w:rPr>
              <w:t>18,00</w:t>
            </w:r>
          </w:p>
        </w:tc>
        <w:tc>
          <w:tcPr>
            <w:tcW w:w="1712" w:type="dxa"/>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sz w:val="22"/>
                <w:szCs w:val="22"/>
              </w:rPr>
              <w:t>80</w:t>
            </w:r>
          </w:p>
        </w:tc>
      </w:tr>
      <w:tr w:rsidR="00972C7B" w:rsidRPr="005F75CF" w:rsidTr="00972C7B">
        <w:trPr>
          <w:jc w:val="center"/>
        </w:trPr>
        <w:tc>
          <w:tcPr>
            <w:tcW w:w="570" w:type="dxa"/>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sz w:val="22"/>
                <w:szCs w:val="22"/>
              </w:rPr>
              <w:t>2</w:t>
            </w:r>
          </w:p>
        </w:tc>
        <w:tc>
          <w:tcPr>
            <w:tcW w:w="3060" w:type="dxa"/>
            <w:vAlign w:val="center"/>
          </w:tcPr>
          <w:p w:rsidR="00972C7B" w:rsidRPr="00B16DD7" w:rsidRDefault="00972C7B" w:rsidP="00972C7B">
            <w:pPr>
              <w:pStyle w:val="ListParagraph"/>
              <w:tabs>
                <w:tab w:val="left" w:pos="851"/>
              </w:tabs>
              <w:spacing w:line="276" w:lineRule="auto"/>
              <w:ind w:left="0"/>
              <w:rPr>
                <w:rFonts w:ascii="Times New Roman" w:eastAsia="Times New Roman" w:hAnsi="Times New Roman"/>
              </w:rPr>
            </w:pPr>
            <w:r w:rsidRPr="00B16DD7">
              <w:rPr>
                <w:rFonts w:ascii="Times New Roman" w:eastAsia="Times New Roman" w:hAnsi="Times New Roman"/>
                <w:sz w:val="22"/>
                <w:szCs w:val="22"/>
              </w:rPr>
              <w:t>Аварийность системы вод</w:t>
            </w:r>
            <w:r w:rsidRPr="00B16DD7">
              <w:rPr>
                <w:rFonts w:ascii="Times New Roman" w:eastAsia="Times New Roman" w:hAnsi="Times New Roman"/>
                <w:sz w:val="22"/>
                <w:szCs w:val="22"/>
              </w:rPr>
              <w:t>о</w:t>
            </w:r>
            <w:r w:rsidRPr="00B16DD7">
              <w:rPr>
                <w:rFonts w:ascii="Times New Roman" w:eastAsia="Times New Roman" w:hAnsi="Times New Roman"/>
                <w:sz w:val="22"/>
                <w:szCs w:val="22"/>
              </w:rPr>
              <w:t>отведения, ед./км</w:t>
            </w:r>
          </w:p>
        </w:tc>
        <w:tc>
          <w:tcPr>
            <w:tcW w:w="1833" w:type="dxa"/>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sz w:val="22"/>
                <w:szCs w:val="22"/>
              </w:rPr>
              <w:t>0,199</w:t>
            </w:r>
          </w:p>
        </w:tc>
        <w:tc>
          <w:tcPr>
            <w:tcW w:w="1745" w:type="dxa"/>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sz w:val="22"/>
                <w:szCs w:val="22"/>
              </w:rPr>
              <w:t>0,150</w:t>
            </w:r>
          </w:p>
        </w:tc>
        <w:tc>
          <w:tcPr>
            <w:tcW w:w="1104" w:type="dxa"/>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sz w:val="22"/>
                <w:szCs w:val="22"/>
              </w:rPr>
              <w:t>0,214</w:t>
            </w:r>
          </w:p>
        </w:tc>
        <w:tc>
          <w:tcPr>
            <w:tcW w:w="1712" w:type="dxa"/>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rPr>
              <w:t>0,29</w:t>
            </w:r>
          </w:p>
        </w:tc>
      </w:tr>
    </w:tbl>
    <w:p w:rsidR="00972C7B" w:rsidRDefault="00972C7B" w:rsidP="00972C7B">
      <w:pPr>
        <w:pStyle w:val="ListParagraph"/>
        <w:tabs>
          <w:tab w:val="left" w:pos="851"/>
        </w:tabs>
        <w:spacing w:line="276" w:lineRule="auto"/>
        <w:ind w:left="0" w:firstLine="567"/>
        <w:jc w:val="both"/>
      </w:pPr>
    </w:p>
    <w:p w:rsidR="00972C7B" w:rsidRDefault="00972C7B" w:rsidP="00972C7B">
      <w:pPr>
        <w:jc w:val="both"/>
        <w:rPr>
          <w:b/>
          <w:sz w:val="22"/>
          <w:szCs w:val="22"/>
        </w:rPr>
      </w:pPr>
      <w:r w:rsidRPr="007C3CD0">
        <w:t>Существующая схема расположения сетей водоотведения и коллекторов имеет возможност</w:t>
      </w:r>
      <w:r>
        <w:t>ь</w:t>
      </w:r>
      <w:r w:rsidRPr="007C3CD0">
        <w:t xml:space="preserve"> в полном объеме обеспечить отведение сточных вод от вновь построенных объектов. Для их по</w:t>
      </w:r>
      <w:r w:rsidRPr="007C3CD0">
        <w:t>д</w:t>
      </w:r>
      <w:r w:rsidRPr="007C3CD0">
        <w:t xml:space="preserve">ключения необходимо </w:t>
      </w:r>
      <w:r>
        <w:t xml:space="preserve">только </w:t>
      </w:r>
      <w:r w:rsidRPr="007C3CD0">
        <w:t xml:space="preserve">строительство новых </w:t>
      </w:r>
      <w:r>
        <w:t>канализационных сетей.</w:t>
      </w:r>
      <w:r w:rsidRPr="006758D5">
        <w:rPr>
          <w:b/>
          <w:sz w:val="22"/>
          <w:szCs w:val="22"/>
        </w:rPr>
        <w:t xml:space="preserve"> </w:t>
      </w:r>
    </w:p>
    <w:p w:rsidR="00972C7B" w:rsidRDefault="00972C7B" w:rsidP="00972C7B">
      <w:pPr>
        <w:pStyle w:val="ListParagraph"/>
        <w:tabs>
          <w:tab w:val="left" w:pos="851"/>
        </w:tabs>
        <w:spacing w:line="276" w:lineRule="auto"/>
        <w:ind w:left="0" w:firstLine="567"/>
        <w:jc w:val="both"/>
      </w:pPr>
      <w:r w:rsidRPr="007C3CD0">
        <w:t xml:space="preserve">Важным показателем деятельности </w:t>
      </w:r>
      <w:r>
        <w:t>МУП «ГТС</w:t>
      </w:r>
      <w:r w:rsidRPr="007C3CD0">
        <w:t>» является степень загрузки оборудования, так как она оказывает влияние на энергоемкость и трудоемкость д</w:t>
      </w:r>
      <w:r>
        <w:t>еятельности по водоотвед</w:t>
      </w:r>
      <w:r>
        <w:t>е</w:t>
      </w:r>
      <w:r>
        <w:t>нию, а</w:t>
      </w:r>
      <w:r w:rsidRPr="007C3CD0">
        <w:t xml:space="preserve"> следовательно, на размер расходов на оказание услуг водоотведения. В таблице </w:t>
      </w:r>
      <w:r>
        <w:t xml:space="preserve">1.4. </w:t>
      </w:r>
      <w:r w:rsidRPr="007C3CD0">
        <w:t xml:space="preserve">приведены показатели эффективности деятельности </w:t>
      </w:r>
      <w:r>
        <w:t>МУП «ГТС</w:t>
      </w:r>
      <w:r w:rsidRPr="007C3CD0">
        <w:t>»</w:t>
      </w:r>
      <w:r>
        <w:t xml:space="preserve">. Уровень затрат электрической энергии на один м3 стоков </w:t>
      </w:r>
      <w:r w:rsidRPr="007C3CD0">
        <w:t xml:space="preserve"> </w:t>
      </w:r>
      <w:r>
        <w:t>является достаточно большим по сравнению с приведенными пок</w:t>
      </w:r>
      <w:r>
        <w:t>а</w:t>
      </w:r>
      <w:r>
        <w:t xml:space="preserve">зателями.  </w:t>
      </w:r>
    </w:p>
    <w:p w:rsidR="00972C7B" w:rsidRDefault="00972C7B" w:rsidP="00972C7B">
      <w:pPr>
        <w:rPr>
          <w:b/>
          <w:bCs/>
          <w:color w:val="000000"/>
          <w:sz w:val="22"/>
          <w:szCs w:val="22"/>
        </w:rPr>
      </w:pPr>
    </w:p>
    <w:p w:rsidR="00972C7B" w:rsidRDefault="00972C7B" w:rsidP="00972C7B">
      <w:pPr>
        <w:rPr>
          <w:b/>
          <w:bCs/>
          <w:sz w:val="22"/>
          <w:szCs w:val="22"/>
        </w:rPr>
      </w:pPr>
      <w:r w:rsidRPr="00422030">
        <w:rPr>
          <w:b/>
          <w:bCs/>
          <w:color w:val="000000"/>
          <w:sz w:val="22"/>
          <w:szCs w:val="22"/>
        </w:rPr>
        <w:t>Таблица 1.</w:t>
      </w:r>
      <w:r>
        <w:rPr>
          <w:b/>
          <w:bCs/>
          <w:color w:val="000000"/>
          <w:sz w:val="22"/>
          <w:szCs w:val="22"/>
        </w:rPr>
        <w:t>4</w:t>
      </w:r>
      <w:r w:rsidRPr="00422030">
        <w:rPr>
          <w:b/>
          <w:bCs/>
          <w:color w:val="000000"/>
          <w:sz w:val="22"/>
          <w:szCs w:val="22"/>
        </w:rPr>
        <w:t xml:space="preserve">. Основные показатели  производственной программы МУП  в сфере водоотведения  </w:t>
      </w:r>
    </w:p>
    <w:tbl>
      <w:tblPr>
        <w:tblW w:w="9787" w:type="dxa"/>
        <w:jc w:val="center"/>
        <w:tblInd w:w="98" w:type="dxa"/>
        <w:tblLook w:val="00A0"/>
      </w:tblPr>
      <w:tblGrid>
        <w:gridCol w:w="766"/>
        <w:gridCol w:w="3688"/>
        <w:gridCol w:w="1226"/>
        <w:gridCol w:w="1276"/>
        <w:gridCol w:w="1134"/>
        <w:gridCol w:w="1697"/>
      </w:tblGrid>
      <w:tr w:rsidR="00972C7B" w:rsidRPr="00301ED0" w:rsidTr="00972C7B">
        <w:trPr>
          <w:trHeight w:val="315"/>
          <w:jc w:val="center"/>
        </w:trPr>
        <w:tc>
          <w:tcPr>
            <w:tcW w:w="766" w:type="dxa"/>
            <w:vMerge w:val="restart"/>
            <w:tcBorders>
              <w:top w:val="single" w:sz="8" w:space="0" w:color="auto"/>
              <w:left w:val="single" w:sz="8" w:space="0" w:color="auto"/>
              <w:bottom w:val="single" w:sz="8" w:space="0" w:color="000000"/>
              <w:right w:val="single" w:sz="8" w:space="0" w:color="auto"/>
            </w:tcBorders>
            <w:shd w:val="clear" w:color="auto" w:fill="FFFF00"/>
          </w:tcPr>
          <w:p w:rsidR="00972C7B" w:rsidRPr="00301ED0" w:rsidRDefault="00972C7B" w:rsidP="00972C7B">
            <w:pPr>
              <w:jc w:val="center"/>
              <w:rPr>
                <w:color w:val="000000"/>
                <w:sz w:val="20"/>
                <w:szCs w:val="20"/>
              </w:rPr>
            </w:pPr>
            <w:r>
              <w:rPr>
                <w:color w:val="000000"/>
                <w:sz w:val="20"/>
                <w:szCs w:val="20"/>
              </w:rPr>
              <w:t>№</w:t>
            </w:r>
          </w:p>
        </w:tc>
        <w:tc>
          <w:tcPr>
            <w:tcW w:w="3688" w:type="dxa"/>
            <w:vMerge w:val="restart"/>
            <w:tcBorders>
              <w:top w:val="single" w:sz="8" w:space="0" w:color="auto"/>
              <w:left w:val="single" w:sz="8" w:space="0" w:color="auto"/>
              <w:bottom w:val="single" w:sz="8" w:space="0" w:color="000000"/>
              <w:right w:val="single" w:sz="8" w:space="0" w:color="auto"/>
            </w:tcBorders>
            <w:shd w:val="clear" w:color="auto" w:fill="FFFF00"/>
          </w:tcPr>
          <w:p w:rsidR="00972C7B" w:rsidRPr="00301ED0" w:rsidRDefault="00972C7B" w:rsidP="00972C7B">
            <w:pPr>
              <w:jc w:val="center"/>
              <w:rPr>
                <w:color w:val="000000"/>
                <w:sz w:val="20"/>
                <w:szCs w:val="20"/>
              </w:rPr>
            </w:pPr>
            <w:r w:rsidRPr="00301ED0">
              <w:rPr>
                <w:color w:val="000000"/>
                <w:sz w:val="20"/>
                <w:szCs w:val="20"/>
              </w:rPr>
              <w:t>Наименование</w:t>
            </w:r>
          </w:p>
        </w:tc>
        <w:tc>
          <w:tcPr>
            <w:tcW w:w="1226" w:type="dxa"/>
            <w:vMerge w:val="restart"/>
            <w:tcBorders>
              <w:top w:val="single" w:sz="8" w:space="0" w:color="auto"/>
              <w:left w:val="single" w:sz="8" w:space="0" w:color="auto"/>
              <w:bottom w:val="single" w:sz="8" w:space="0" w:color="000000"/>
              <w:right w:val="single" w:sz="8" w:space="0" w:color="auto"/>
            </w:tcBorders>
            <w:shd w:val="clear" w:color="auto" w:fill="FFFF00"/>
          </w:tcPr>
          <w:p w:rsidR="00972C7B" w:rsidRPr="00301ED0" w:rsidRDefault="00972C7B" w:rsidP="00972C7B">
            <w:pPr>
              <w:jc w:val="center"/>
              <w:rPr>
                <w:color w:val="000000"/>
                <w:sz w:val="20"/>
                <w:szCs w:val="20"/>
              </w:rPr>
            </w:pPr>
            <w:r w:rsidRPr="00301ED0">
              <w:rPr>
                <w:color w:val="000000"/>
                <w:sz w:val="20"/>
                <w:szCs w:val="20"/>
              </w:rPr>
              <w:t>Единица измерений</w:t>
            </w:r>
          </w:p>
        </w:tc>
        <w:tc>
          <w:tcPr>
            <w:tcW w:w="2410" w:type="dxa"/>
            <w:gridSpan w:val="2"/>
            <w:tcBorders>
              <w:top w:val="single" w:sz="8" w:space="0" w:color="auto"/>
              <w:left w:val="nil"/>
              <w:bottom w:val="single" w:sz="8" w:space="0" w:color="auto"/>
              <w:right w:val="single" w:sz="8" w:space="0" w:color="000000"/>
            </w:tcBorders>
            <w:shd w:val="clear" w:color="auto" w:fill="FFFF00"/>
          </w:tcPr>
          <w:p w:rsidR="00972C7B" w:rsidRPr="00301ED0" w:rsidRDefault="00972C7B" w:rsidP="00972C7B">
            <w:pPr>
              <w:jc w:val="center"/>
              <w:rPr>
                <w:color w:val="000000"/>
                <w:sz w:val="20"/>
                <w:szCs w:val="20"/>
              </w:rPr>
            </w:pPr>
            <w:smartTag w:uri="urn:schemas-microsoft-com:office:smarttags" w:element="metricconverter">
              <w:smartTagPr>
                <w:attr w:name="ProductID" w:val="2014 г"/>
              </w:smartTagPr>
              <w:r w:rsidRPr="00301ED0">
                <w:rPr>
                  <w:color w:val="000000"/>
                  <w:sz w:val="20"/>
                  <w:szCs w:val="20"/>
                </w:rPr>
                <w:t>2014 г</w:t>
              </w:r>
            </w:smartTag>
            <w:r w:rsidRPr="00301ED0">
              <w:rPr>
                <w:color w:val="000000"/>
                <w:sz w:val="20"/>
                <w:szCs w:val="20"/>
              </w:rPr>
              <w:t>.</w:t>
            </w:r>
          </w:p>
        </w:tc>
        <w:tc>
          <w:tcPr>
            <w:tcW w:w="1697" w:type="dxa"/>
            <w:tcBorders>
              <w:top w:val="single" w:sz="8" w:space="0" w:color="auto"/>
              <w:left w:val="nil"/>
              <w:bottom w:val="single" w:sz="8" w:space="0" w:color="auto"/>
              <w:right w:val="nil"/>
            </w:tcBorders>
            <w:shd w:val="clear" w:color="auto" w:fill="FFFF00"/>
          </w:tcPr>
          <w:p w:rsidR="00972C7B" w:rsidRPr="00301ED0" w:rsidRDefault="00972C7B" w:rsidP="00972C7B">
            <w:pPr>
              <w:jc w:val="center"/>
              <w:rPr>
                <w:color w:val="000000"/>
                <w:sz w:val="20"/>
                <w:szCs w:val="20"/>
              </w:rPr>
            </w:pPr>
            <w:smartTag w:uri="urn:schemas-microsoft-com:office:smarttags" w:element="metricconverter">
              <w:smartTagPr>
                <w:attr w:name="ProductID" w:val="2015 г"/>
              </w:smartTagPr>
              <w:r w:rsidRPr="00301ED0">
                <w:rPr>
                  <w:color w:val="000000"/>
                  <w:sz w:val="20"/>
                  <w:szCs w:val="20"/>
                </w:rPr>
                <w:t>2015 г</w:t>
              </w:r>
            </w:smartTag>
            <w:r w:rsidRPr="00301ED0">
              <w:rPr>
                <w:color w:val="000000"/>
                <w:sz w:val="20"/>
                <w:szCs w:val="20"/>
              </w:rPr>
              <w:t>.</w:t>
            </w:r>
          </w:p>
        </w:tc>
      </w:tr>
      <w:tr w:rsidR="00972C7B" w:rsidRPr="00301ED0" w:rsidTr="00972C7B">
        <w:trPr>
          <w:trHeight w:val="315"/>
          <w:jc w:val="center"/>
        </w:trPr>
        <w:tc>
          <w:tcPr>
            <w:tcW w:w="766" w:type="dxa"/>
            <w:vMerge/>
            <w:tcBorders>
              <w:top w:val="single" w:sz="8" w:space="0" w:color="auto"/>
              <w:left w:val="single" w:sz="8" w:space="0" w:color="auto"/>
              <w:bottom w:val="single" w:sz="8" w:space="0" w:color="000000"/>
              <w:right w:val="single" w:sz="8" w:space="0" w:color="auto"/>
            </w:tcBorders>
            <w:shd w:val="clear" w:color="auto" w:fill="FFFF00"/>
            <w:vAlign w:val="center"/>
          </w:tcPr>
          <w:p w:rsidR="00972C7B" w:rsidRPr="00301ED0" w:rsidRDefault="00972C7B" w:rsidP="00972C7B">
            <w:pPr>
              <w:jc w:val="center"/>
              <w:rPr>
                <w:color w:val="000000"/>
                <w:sz w:val="20"/>
                <w:szCs w:val="20"/>
              </w:rPr>
            </w:pPr>
          </w:p>
        </w:tc>
        <w:tc>
          <w:tcPr>
            <w:tcW w:w="3688" w:type="dxa"/>
            <w:vMerge/>
            <w:tcBorders>
              <w:top w:val="single" w:sz="8" w:space="0" w:color="auto"/>
              <w:left w:val="single" w:sz="8" w:space="0" w:color="auto"/>
              <w:bottom w:val="single" w:sz="8" w:space="0" w:color="000000"/>
              <w:right w:val="single" w:sz="8" w:space="0" w:color="auto"/>
            </w:tcBorders>
            <w:shd w:val="clear" w:color="auto" w:fill="FFFF00"/>
            <w:vAlign w:val="center"/>
          </w:tcPr>
          <w:p w:rsidR="00972C7B" w:rsidRPr="00301ED0" w:rsidRDefault="00972C7B" w:rsidP="00972C7B">
            <w:pPr>
              <w:jc w:val="center"/>
              <w:rPr>
                <w:color w:val="000000"/>
                <w:sz w:val="20"/>
                <w:szCs w:val="20"/>
              </w:rPr>
            </w:pPr>
          </w:p>
        </w:tc>
        <w:tc>
          <w:tcPr>
            <w:tcW w:w="1226" w:type="dxa"/>
            <w:vMerge/>
            <w:tcBorders>
              <w:top w:val="single" w:sz="8" w:space="0" w:color="auto"/>
              <w:left w:val="single" w:sz="8" w:space="0" w:color="auto"/>
              <w:bottom w:val="single" w:sz="8" w:space="0" w:color="000000"/>
              <w:right w:val="single" w:sz="8" w:space="0" w:color="auto"/>
            </w:tcBorders>
            <w:shd w:val="clear" w:color="auto" w:fill="FFFF00"/>
            <w:vAlign w:val="center"/>
          </w:tcPr>
          <w:p w:rsidR="00972C7B" w:rsidRPr="00301ED0" w:rsidRDefault="00972C7B" w:rsidP="00972C7B">
            <w:pPr>
              <w:jc w:val="center"/>
              <w:rPr>
                <w:color w:val="000000"/>
                <w:sz w:val="20"/>
                <w:szCs w:val="20"/>
              </w:rPr>
            </w:pPr>
          </w:p>
        </w:tc>
        <w:tc>
          <w:tcPr>
            <w:tcW w:w="1276" w:type="dxa"/>
            <w:tcBorders>
              <w:top w:val="nil"/>
              <w:left w:val="nil"/>
              <w:bottom w:val="single" w:sz="8" w:space="0" w:color="auto"/>
              <w:right w:val="single" w:sz="8" w:space="0" w:color="auto"/>
            </w:tcBorders>
            <w:shd w:val="clear" w:color="auto" w:fill="FFFF00"/>
          </w:tcPr>
          <w:p w:rsidR="00972C7B" w:rsidRPr="00301ED0" w:rsidRDefault="00972C7B" w:rsidP="00972C7B">
            <w:pPr>
              <w:jc w:val="center"/>
              <w:rPr>
                <w:color w:val="000000"/>
                <w:sz w:val="20"/>
                <w:szCs w:val="20"/>
              </w:rPr>
            </w:pPr>
            <w:r w:rsidRPr="00301ED0">
              <w:rPr>
                <w:color w:val="000000"/>
                <w:sz w:val="20"/>
                <w:szCs w:val="20"/>
              </w:rPr>
              <w:t>план</w:t>
            </w:r>
          </w:p>
        </w:tc>
        <w:tc>
          <w:tcPr>
            <w:tcW w:w="1134" w:type="dxa"/>
            <w:tcBorders>
              <w:top w:val="nil"/>
              <w:left w:val="nil"/>
              <w:bottom w:val="single" w:sz="8" w:space="0" w:color="auto"/>
              <w:right w:val="single" w:sz="8" w:space="0" w:color="auto"/>
            </w:tcBorders>
            <w:shd w:val="clear" w:color="auto" w:fill="FFFF00"/>
          </w:tcPr>
          <w:p w:rsidR="00972C7B" w:rsidRPr="00301ED0" w:rsidRDefault="00972C7B" w:rsidP="00972C7B">
            <w:pPr>
              <w:jc w:val="center"/>
              <w:rPr>
                <w:color w:val="000000"/>
                <w:sz w:val="20"/>
                <w:szCs w:val="20"/>
              </w:rPr>
            </w:pPr>
            <w:r w:rsidRPr="00301ED0">
              <w:rPr>
                <w:color w:val="000000"/>
                <w:sz w:val="20"/>
                <w:szCs w:val="20"/>
              </w:rPr>
              <w:t>факт</w:t>
            </w:r>
          </w:p>
        </w:tc>
        <w:tc>
          <w:tcPr>
            <w:tcW w:w="1697" w:type="dxa"/>
            <w:tcBorders>
              <w:top w:val="nil"/>
              <w:left w:val="nil"/>
              <w:bottom w:val="single" w:sz="8" w:space="0" w:color="auto"/>
              <w:right w:val="single" w:sz="8" w:space="0" w:color="auto"/>
            </w:tcBorders>
            <w:shd w:val="clear" w:color="auto" w:fill="FFFF00"/>
          </w:tcPr>
          <w:p w:rsidR="00972C7B" w:rsidRPr="00301ED0" w:rsidRDefault="00972C7B" w:rsidP="00972C7B">
            <w:pPr>
              <w:jc w:val="center"/>
              <w:rPr>
                <w:color w:val="000000"/>
                <w:sz w:val="20"/>
                <w:szCs w:val="20"/>
              </w:rPr>
            </w:pPr>
            <w:r w:rsidRPr="00301ED0">
              <w:rPr>
                <w:color w:val="000000"/>
                <w:sz w:val="20"/>
                <w:szCs w:val="20"/>
              </w:rPr>
              <w:t>план</w:t>
            </w:r>
          </w:p>
        </w:tc>
      </w:tr>
      <w:tr w:rsidR="00972C7B" w:rsidRPr="00301ED0" w:rsidTr="00972C7B">
        <w:trPr>
          <w:trHeight w:val="315"/>
          <w:jc w:val="center"/>
        </w:trPr>
        <w:tc>
          <w:tcPr>
            <w:tcW w:w="766" w:type="dxa"/>
            <w:tcBorders>
              <w:top w:val="nil"/>
              <w:left w:val="single" w:sz="8" w:space="0" w:color="auto"/>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1</w:t>
            </w:r>
          </w:p>
        </w:tc>
        <w:tc>
          <w:tcPr>
            <w:tcW w:w="3688" w:type="dxa"/>
            <w:tcBorders>
              <w:top w:val="nil"/>
              <w:left w:val="nil"/>
              <w:bottom w:val="single" w:sz="8" w:space="0" w:color="auto"/>
              <w:right w:val="single" w:sz="8" w:space="0" w:color="auto"/>
            </w:tcBorders>
          </w:tcPr>
          <w:p w:rsidR="00972C7B" w:rsidRPr="00301ED0" w:rsidRDefault="00972C7B" w:rsidP="00972C7B">
            <w:pPr>
              <w:rPr>
                <w:bCs/>
                <w:color w:val="000000"/>
                <w:sz w:val="20"/>
                <w:szCs w:val="20"/>
              </w:rPr>
            </w:pPr>
            <w:r w:rsidRPr="00301ED0">
              <w:rPr>
                <w:bCs/>
                <w:color w:val="000000"/>
                <w:sz w:val="20"/>
                <w:szCs w:val="20"/>
              </w:rPr>
              <w:t>Необходимая валовая выручка</w:t>
            </w:r>
          </w:p>
        </w:tc>
        <w:tc>
          <w:tcPr>
            <w:tcW w:w="1226"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тыс. руб.</w:t>
            </w:r>
          </w:p>
        </w:tc>
        <w:tc>
          <w:tcPr>
            <w:tcW w:w="1276"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53501,04</w:t>
            </w:r>
          </w:p>
        </w:tc>
        <w:tc>
          <w:tcPr>
            <w:tcW w:w="1134"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46751,50</w:t>
            </w:r>
          </w:p>
        </w:tc>
        <w:tc>
          <w:tcPr>
            <w:tcW w:w="1697"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56147,35</w:t>
            </w:r>
          </w:p>
        </w:tc>
      </w:tr>
      <w:tr w:rsidR="00972C7B" w:rsidRPr="00301ED0" w:rsidTr="00972C7B">
        <w:trPr>
          <w:trHeight w:val="315"/>
          <w:jc w:val="center"/>
        </w:trPr>
        <w:tc>
          <w:tcPr>
            <w:tcW w:w="766" w:type="dxa"/>
            <w:tcBorders>
              <w:top w:val="nil"/>
              <w:left w:val="single" w:sz="8" w:space="0" w:color="auto"/>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1.1</w:t>
            </w:r>
          </w:p>
        </w:tc>
        <w:tc>
          <w:tcPr>
            <w:tcW w:w="3688" w:type="dxa"/>
            <w:tcBorders>
              <w:top w:val="nil"/>
              <w:left w:val="nil"/>
              <w:bottom w:val="single" w:sz="8" w:space="0" w:color="auto"/>
              <w:right w:val="single" w:sz="8" w:space="0" w:color="auto"/>
            </w:tcBorders>
          </w:tcPr>
          <w:p w:rsidR="00972C7B" w:rsidRPr="00301ED0" w:rsidRDefault="00972C7B" w:rsidP="00972C7B">
            <w:pPr>
              <w:rPr>
                <w:bCs/>
                <w:color w:val="000000"/>
                <w:sz w:val="20"/>
                <w:szCs w:val="20"/>
              </w:rPr>
            </w:pPr>
            <w:r w:rsidRPr="00301ED0">
              <w:rPr>
                <w:bCs/>
                <w:color w:val="000000"/>
                <w:sz w:val="20"/>
                <w:szCs w:val="20"/>
              </w:rPr>
              <w:t>Текущие расходы всего</w:t>
            </w:r>
          </w:p>
        </w:tc>
        <w:tc>
          <w:tcPr>
            <w:tcW w:w="1226"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тыс. руб.</w:t>
            </w:r>
          </w:p>
        </w:tc>
        <w:tc>
          <w:tcPr>
            <w:tcW w:w="1276"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49292,79</w:t>
            </w:r>
          </w:p>
        </w:tc>
        <w:tc>
          <w:tcPr>
            <w:tcW w:w="1134"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51880,00</w:t>
            </w:r>
          </w:p>
        </w:tc>
        <w:tc>
          <w:tcPr>
            <w:tcW w:w="1697"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52612,44</w:t>
            </w:r>
          </w:p>
        </w:tc>
      </w:tr>
      <w:tr w:rsidR="00972C7B" w:rsidRPr="00301ED0" w:rsidTr="00972C7B">
        <w:trPr>
          <w:trHeight w:val="315"/>
          <w:jc w:val="center"/>
        </w:trPr>
        <w:tc>
          <w:tcPr>
            <w:tcW w:w="766" w:type="dxa"/>
            <w:tcBorders>
              <w:top w:val="nil"/>
              <w:left w:val="single" w:sz="8" w:space="0" w:color="auto"/>
              <w:bottom w:val="single" w:sz="8" w:space="0" w:color="auto"/>
              <w:right w:val="single" w:sz="8" w:space="0" w:color="auto"/>
            </w:tcBorders>
            <w:vAlign w:val="bottom"/>
          </w:tcPr>
          <w:p w:rsidR="00972C7B" w:rsidRPr="00301ED0" w:rsidRDefault="00972C7B" w:rsidP="00972C7B">
            <w:pPr>
              <w:jc w:val="center"/>
              <w:rPr>
                <w:color w:val="000000"/>
                <w:sz w:val="20"/>
                <w:szCs w:val="20"/>
              </w:rPr>
            </w:pPr>
          </w:p>
        </w:tc>
        <w:tc>
          <w:tcPr>
            <w:tcW w:w="3688" w:type="dxa"/>
            <w:tcBorders>
              <w:top w:val="nil"/>
              <w:left w:val="nil"/>
              <w:bottom w:val="single" w:sz="8" w:space="0" w:color="auto"/>
              <w:right w:val="single" w:sz="8" w:space="0" w:color="auto"/>
            </w:tcBorders>
          </w:tcPr>
          <w:p w:rsidR="00972C7B" w:rsidRPr="00301ED0" w:rsidRDefault="00972C7B" w:rsidP="00972C7B">
            <w:pPr>
              <w:rPr>
                <w:bCs/>
                <w:color w:val="000000"/>
                <w:sz w:val="20"/>
                <w:szCs w:val="20"/>
              </w:rPr>
            </w:pPr>
            <w:r w:rsidRPr="00301ED0">
              <w:rPr>
                <w:bCs/>
                <w:color w:val="000000"/>
                <w:sz w:val="20"/>
                <w:szCs w:val="20"/>
              </w:rPr>
              <w:t>в том числе на сторонних потребителей</w:t>
            </w:r>
          </w:p>
        </w:tc>
        <w:tc>
          <w:tcPr>
            <w:tcW w:w="1226"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тыс. руб.</w:t>
            </w:r>
          </w:p>
        </w:tc>
        <w:tc>
          <w:tcPr>
            <w:tcW w:w="1276"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p>
        </w:tc>
        <w:tc>
          <w:tcPr>
            <w:tcW w:w="1134"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p>
        </w:tc>
        <w:tc>
          <w:tcPr>
            <w:tcW w:w="1697"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p>
        </w:tc>
      </w:tr>
      <w:tr w:rsidR="00972C7B" w:rsidRPr="00301ED0" w:rsidTr="00972C7B">
        <w:trPr>
          <w:trHeight w:val="315"/>
          <w:jc w:val="center"/>
        </w:trPr>
        <w:tc>
          <w:tcPr>
            <w:tcW w:w="766" w:type="dxa"/>
            <w:tcBorders>
              <w:top w:val="nil"/>
              <w:left w:val="single" w:sz="8" w:space="0" w:color="auto"/>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1.1.1</w:t>
            </w:r>
          </w:p>
        </w:tc>
        <w:tc>
          <w:tcPr>
            <w:tcW w:w="3688" w:type="dxa"/>
            <w:tcBorders>
              <w:top w:val="nil"/>
              <w:left w:val="nil"/>
              <w:bottom w:val="single" w:sz="8" w:space="0" w:color="auto"/>
              <w:right w:val="single" w:sz="8" w:space="0" w:color="auto"/>
            </w:tcBorders>
          </w:tcPr>
          <w:p w:rsidR="00972C7B" w:rsidRPr="00301ED0" w:rsidRDefault="00972C7B" w:rsidP="00972C7B">
            <w:pPr>
              <w:rPr>
                <w:bCs/>
                <w:color w:val="000000"/>
                <w:sz w:val="20"/>
                <w:szCs w:val="20"/>
              </w:rPr>
            </w:pPr>
            <w:r w:rsidRPr="00301ED0">
              <w:rPr>
                <w:bCs/>
                <w:color w:val="000000"/>
                <w:sz w:val="20"/>
                <w:szCs w:val="20"/>
              </w:rPr>
              <w:t>Операционные расходы</w:t>
            </w:r>
          </w:p>
        </w:tc>
        <w:tc>
          <w:tcPr>
            <w:tcW w:w="1226"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тыс. руб.</w:t>
            </w:r>
          </w:p>
        </w:tc>
        <w:tc>
          <w:tcPr>
            <w:tcW w:w="1276"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37599,83</w:t>
            </w:r>
          </w:p>
        </w:tc>
        <w:tc>
          <w:tcPr>
            <w:tcW w:w="1134"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39312,00</w:t>
            </w:r>
          </w:p>
        </w:tc>
        <w:tc>
          <w:tcPr>
            <w:tcW w:w="1697"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40183,74</w:t>
            </w:r>
          </w:p>
        </w:tc>
      </w:tr>
      <w:tr w:rsidR="00972C7B" w:rsidRPr="00301ED0" w:rsidTr="00972C7B">
        <w:trPr>
          <w:trHeight w:val="315"/>
          <w:jc w:val="center"/>
        </w:trPr>
        <w:tc>
          <w:tcPr>
            <w:tcW w:w="766" w:type="dxa"/>
            <w:tcBorders>
              <w:top w:val="nil"/>
              <w:left w:val="single" w:sz="8" w:space="0" w:color="auto"/>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1.1.2</w:t>
            </w:r>
          </w:p>
        </w:tc>
        <w:tc>
          <w:tcPr>
            <w:tcW w:w="3688" w:type="dxa"/>
            <w:tcBorders>
              <w:top w:val="nil"/>
              <w:left w:val="nil"/>
              <w:bottom w:val="single" w:sz="8" w:space="0" w:color="auto"/>
              <w:right w:val="single" w:sz="8" w:space="0" w:color="auto"/>
            </w:tcBorders>
          </w:tcPr>
          <w:p w:rsidR="00972C7B" w:rsidRPr="00301ED0" w:rsidRDefault="00972C7B" w:rsidP="00972C7B">
            <w:pPr>
              <w:rPr>
                <w:bCs/>
                <w:color w:val="000000"/>
                <w:sz w:val="20"/>
                <w:szCs w:val="20"/>
              </w:rPr>
            </w:pPr>
            <w:r w:rsidRPr="00301ED0">
              <w:rPr>
                <w:bCs/>
                <w:color w:val="000000"/>
                <w:sz w:val="20"/>
                <w:szCs w:val="20"/>
              </w:rPr>
              <w:t>Расходы на электрическую энергию</w:t>
            </w:r>
          </w:p>
        </w:tc>
        <w:tc>
          <w:tcPr>
            <w:tcW w:w="1226"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тыс. руб.</w:t>
            </w:r>
          </w:p>
        </w:tc>
        <w:tc>
          <w:tcPr>
            <w:tcW w:w="1276"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10765,65</w:t>
            </w:r>
          </w:p>
        </w:tc>
        <w:tc>
          <w:tcPr>
            <w:tcW w:w="1134"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11629,00</w:t>
            </w:r>
          </w:p>
        </w:tc>
        <w:tc>
          <w:tcPr>
            <w:tcW w:w="1697"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11814,70</w:t>
            </w:r>
          </w:p>
        </w:tc>
      </w:tr>
      <w:tr w:rsidR="00972C7B" w:rsidRPr="00301ED0" w:rsidTr="00972C7B">
        <w:trPr>
          <w:trHeight w:val="315"/>
          <w:jc w:val="center"/>
        </w:trPr>
        <w:tc>
          <w:tcPr>
            <w:tcW w:w="766" w:type="dxa"/>
            <w:tcBorders>
              <w:top w:val="nil"/>
              <w:left w:val="single" w:sz="8" w:space="0" w:color="auto"/>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1.1.3</w:t>
            </w:r>
          </w:p>
        </w:tc>
        <w:tc>
          <w:tcPr>
            <w:tcW w:w="3688" w:type="dxa"/>
            <w:tcBorders>
              <w:top w:val="nil"/>
              <w:left w:val="nil"/>
              <w:bottom w:val="single" w:sz="8" w:space="0" w:color="auto"/>
              <w:right w:val="single" w:sz="8" w:space="0" w:color="auto"/>
            </w:tcBorders>
          </w:tcPr>
          <w:p w:rsidR="00972C7B" w:rsidRPr="00301ED0" w:rsidRDefault="00972C7B" w:rsidP="00972C7B">
            <w:pPr>
              <w:rPr>
                <w:bCs/>
                <w:color w:val="000000"/>
                <w:sz w:val="20"/>
                <w:szCs w:val="20"/>
              </w:rPr>
            </w:pPr>
            <w:r w:rsidRPr="00301ED0">
              <w:rPr>
                <w:bCs/>
                <w:color w:val="000000"/>
                <w:sz w:val="20"/>
                <w:szCs w:val="20"/>
              </w:rPr>
              <w:t>Неподконтрольные расходы, в том чи</w:t>
            </w:r>
            <w:r w:rsidRPr="00301ED0">
              <w:rPr>
                <w:bCs/>
                <w:color w:val="000000"/>
                <w:sz w:val="20"/>
                <w:szCs w:val="20"/>
              </w:rPr>
              <w:t>с</w:t>
            </w:r>
            <w:r w:rsidRPr="00301ED0">
              <w:rPr>
                <w:bCs/>
                <w:color w:val="000000"/>
                <w:sz w:val="20"/>
                <w:szCs w:val="20"/>
              </w:rPr>
              <w:t>ле</w:t>
            </w:r>
          </w:p>
        </w:tc>
        <w:tc>
          <w:tcPr>
            <w:tcW w:w="1226"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тыс. руб.</w:t>
            </w:r>
          </w:p>
        </w:tc>
        <w:tc>
          <w:tcPr>
            <w:tcW w:w="1276"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927,31</w:t>
            </w:r>
          </w:p>
        </w:tc>
        <w:tc>
          <w:tcPr>
            <w:tcW w:w="1134"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939,00</w:t>
            </w:r>
          </w:p>
        </w:tc>
        <w:tc>
          <w:tcPr>
            <w:tcW w:w="1697"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614,00</w:t>
            </w:r>
          </w:p>
        </w:tc>
      </w:tr>
      <w:tr w:rsidR="00972C7B" w:rsidRPr="00301ED0" w:rsidTr="00972C7B">
        <w:trPr>
          <w:trHeight w:val="315"/>
          <w:jc w:val="center"/>
        </w:trPr>
        <w:tc>
          <w:tcPr>
            <w:tcW w:w="766" w:type="dxa"/>
            <w:tcBorders>
              <w:top w:val="nil"/>
              <w:left w:val="single" w:sz="8" w:space="0" w:color="auto"/>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1.1.3.1</w:t>
            </w:r>
          </w:p>
        </w:tc>
        <w:tc>
          <w:tcPr>
            <w:tcW w:w="3688" w:type="dxa"/>
            <w:tcBorders>
              <w:top w:val="nil"/>
              <w:left w:val="nil"/>
              <w:bottom w:val="single" w:sz="8" w:space="0" w:color="auto"/>
              <w:right w:val="single" w:sz="8" w:space="0" w:color="auto"/>
            </w:tcBorders>
          </w:tcPr>
          <w:p w:rsidR="00972C7B" w:rsidRPr="00301ED0" w:rsidRDefault="00972C7B" w:rsidP="00972C7B">
            <w:pPr>
              <w:rPr>
                <w:color w:val="000000"/>
                <w:sz w:val="20"/>
                <w:szCs w:val="20"/>
              </w:rPr>
            </w:pPr>
            <w:r w:rsidRPr="00301ED0">
              <w:rPr>
                <w:color w:val="000000"/>
                <w:sz w:val="20"/>
                <w:szCs w:val="20"/>
              </w:rPr>
              <w:t>возврат займов и кредитов</w:t>
            </w:r>
          </w:p>
        </w:tc>
        <w:tc>
          <w:tcPr>
            <w:tcW w:w="1226"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тыс. руб.</w:t>
            </w:r>
          </w:p>
        </w:tc>
        <w:tc>
          <w:tcPr>
            <w:tcW w:w="1276"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p>
        </w:tc>
        <w:tc>
          <w:tcPr>
            <w:tcW w:w="1134"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p>
        </w:tc>
        <w:tc>
          <w:tcPr>
            <w:tcW w:w="1697"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p>
        </w:tc>
      </w:tr>
      <w:tr w:rsidR="00972C7B" w:rsidRPr="00301ED0" w:rsidTr="00972C7B">
        <w:trPr>
          <w:trHeight w:val="315"/>
          <w:jc w:val="center"/>
        </w:trPr>
        <w:tc>
          <w:tcPr>
            <w:tcW w:w="766" w:type="dxa"/>
            <w:tcBorders>
              <w:top w:val="nil"/>
              <w:left w:val="single" w:sz="8" w:space="0" w:color="auto"/>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1.1.3.2</w:t>
            </w:r>
          </w:p>
        </w:tc>
        <w:tc>
          <w:tcPr>
            <w:tcW w:w="3688" w:type="dxa"/>
            <w:tcBorders>
              <w:top w:val="nil"/>
              <w:left w:val="nil"/>
              <w:bottom w:val="single" w:sz="8" w:space="0" w:color="auto"/>
              <w:right w:val="single" w:sz="8" w:space="0" w:color="auto"/>
            </w:tcBorders>
          </w:tcPr>
          <w:p w:rsidR="00972C7B" w:rsidRPr="00301ED0" w:rsidRDefault="00972C7B" w:rsidP="00972C7B">
            <w:pPr>
              <w:rPr>
                <w:color w:val="000000"/>
                <w:sz w:val="20"/>
                <w:szCs w:val="20"/>
              </w:rPr>
            </w:pPr>
            <w:r w:rsidRPr="00301ED0">
              <w:rPr>
                <w:color w:val="000000"/>
                <w:sz w:val="20"/>
                <w:szCs w:val="20"/>
              </w:rPr>
              <w:t>проценты по займам и кредитам</w:t>
            </w:r>
          </w:p>
        </w:tc>
        <w:tc>
          <w:tcPr>
            <w:tcW w:w="1226"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тыс. руб.</w:t>
            </w:r>
          </w:p>
        </w:tc>
        <w:tc>
          <w:tcPr>
            <w:tcW w:w="1276"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p>
        </w:tc>
        <w:tc>
          <w:tcPr>
            <w:tcW w:w="1134"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p>
        </w:tc>
        <w:tc>
          <w:tcPr>
            <w:tcW w:w="1697"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p>
        </w:tc>
      </w:tr>
      <w:tr w:rsidR="00972C7B" w:rsidRPr="00301ED0" w:rsidTr="00972C7B">
        <w:trPr>
          <w:trHeight w:val="315"/>
          <w:jc w:val="center"/>
        </w:trPr>
        <w:tc>
          <w:tcPr>
            <w:tcW w:w="766" w:type="dxa"/>
            <w:tcBorders>
              <w:top w:val="nil"/>
              <w:left w:val="single" w:sz="8" w:space="0" w:color="auto"/>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1.2</w:t>
            </w:r>
          </w:p>
        </w:tc>
        <w:tc>
          <w:tcPr>
            <w:tcW w:w="3688" w:type="dxa"/>
            <w:tcBorders>
              <w:top w:val="nil"/>
              <w:left w:val="nil"/>
              <w:bottom w:val="single" w:sz="8" w:space="0" w:color="auto"/>
              <w:right w:val="single" w:sz="8" w:space="0" w:color="auto"/>
            </w:tcBorders>
          </w:tcPr>
          <w:p w:rsidR="00972C7B" w:rsidRPr="00301ED0" w:rsidRDefault="00972C7B" w:rsidP="00972C7B">
            <w:pPr>
              <w:rPr>
                <w:bCs/>
                <w:color w:val="000000"/>
                <w:sz w:val="20"/>
                <w:szCs w:val="20"/>
              </w:rPr>
            </w:pPr>
            <w:r w:rsidRPr="00301ED0">
              <w:rPr>
                <w:bCs/>
                <w:color w:val="000000"/>
                <w:sz w:val="20"/>
                <w:szCs w:val="20"/>
              </w:rPr>
              <w:t>Амортизация</w:t>
            </w:r>
          </w:p>
        </w:tc>
        <w:tc>
          <w:tcPr>
            <w:tcW w:w="1226"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тыс. руб.</w:t>
            </w:r>
          </w:p>
        </w:tc>
        <w:tc>
          <w:tcPr>
            <w:tcW w:w="1276"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3515,00</w:t>
            </w:r>
          </w:p>
        </w:tc>
        <w:tc>
          <w:tcPr>
            <w:tcW w:w="1134"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2944,00</w:t>
            </w:r>
          </w:p>
        </w:tc>
        <w:tc>
          <w:tcPr>
            <w:tcW w:w="1697"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2979,00</w:t>
            </w:r>
          </w:p>
        </w:tc>
      </w:tr>
      <w:tr w:rsidR="00972C7B" w:rsidRPr="00301ED0" w:rsidTr="00972C7B">
        <w:trPr>
          <w:trHeight w:val="525"/>
          <w:jc w:val="center"/>
        </w:trPr>
        <w:tc>
          <w:tcPr>
            <w:tcW w:w="766" w:type="dxa"/>
            <w:tcBorders>
              <w:top w:val="nil"/>
              <w:left w:val="single" w:sz="8" w:space="0" w:color="auto"/>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1.3</w:t>
            </w:r>
          </w:p>
        </w:tc>
        <w:tc>
          <w:tcPr>
            <w:tcW w:w="3688" w:type="dxa"/>
            <w:tcBorders>
              <w:top w:val="nil"/>
              <w:left w:val="nil"/>
              <w:bottom w:val="single" w:sz="8" w:space="0" w:color="auto"/>
              <w:right w:val="single" w:sz="8" w:space="0" w:color="auto"/>
            </w:tcBorders>
          </w:tcPr>
          <w:p w:rsidR="00972C7B" w:rsidRPr="00301ED0" w:rsidRDefault="00972C7B" w:rsidP="00972C7B">
            <w:pPr>
              <w:rPr>
                <w:bCs/>
                <w:color w:val="000000"/>
                <w:sz w:val="20"/>
                <w:szCs w:val="20"/>
              </w:rPr>
            </w:pPr>
            <w:r w:rsidRPr="00301ED0">
              <w:rPr>
                <w:bCs/>
                <w:color w:val="000000"/>
                <w:sz w:val="20"/>
                <w:szCs w:val="20"/>
              </w:rPr>
              <w:t>Нормативная прибыль на сторонних потребителей</w:t>
            </w:r>
          </w:p>
        </w:tc>
        <w:tc>
          <w:tcPr>
            <w:tcW w:w="1226"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тыс. руб.</w:t>
            </w:r>
          </w:p>
        </w:tc>
        <w:tc>
          <w:tcPr>
            <w:tcW w:w="1276"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693,25</w:t>
            </w:r>
          </w:p>
        </w:tc>
        <w:tc>
          <w:tcPr>
            <w:tcW w:w="1134"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-8072,50</w:t>
            </w:r>
          </w:p>
        </w:tc>
        <w:tc>
          <w:tcPr>
            <w:tcW w:w="1697"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555,91</w:t>
            </w:r>
          </w:p>
        </w:tc>
      </w:tr>
      <w:tr w:rsidR="00972C7B" w:rsidRPr="00301ED0" w:rsidTr="00972C7B">
        <w:trPr>
          <w:trHeight w:val="315"/>
          <w:jc w:val="center"/>
        </w:trPr>
        <w:tc>
          <w:tcPr>
            <w:tcW w:w="766" w:type="dxa"/>
            <w:tcBorders>
              <w:top w:val="nil"/>
              <w:left w:val="single" w:sz="8" w:space="0" w:color="auto"/>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1.3.1</w:t>
            </w:r>
          </w:p>
        </w:tc>
        <w:tc>
          <w:tcPr>
            <w:tcW w:w="3688" w:type="dxa"/>
            <w:tcBorders>
              <w:top w:val="nil"/>
              <w:left w:val="nil"/>
              <w:bottom w:val="single" w:sz="8" w:space="0" w:color="auto"/>
              <w:right w:val="single" w:sz="8" w:space="0" w:color="auto"/>
            </w:tcBorders>
          </w:tcPr>
          <w:p w:rsidR="00972C7B" w:rsidRPr="00301ED0" w:rsidRDefault="00972C7B" w:rsidP="00972C7B">
            <w:pPr>
              <w:rPr>
                <w:color w:val="000000"/>
                <w:sz w:val="20"/>
                <w:szCs w:val="20"/>
              </w:rPr>
            </w:pPr>
            <w:r w:rsidRPr="00301ED0">
              <w:rPr>
                <w:color w:val="000000"/>
                <w:sz w:val="20"/>
                <w:szCs w:val="20"/>
              </w:rPr>
              <w:t>Капитальные расходы</w:t>
            </w:r>
          </w:p>
        </w:tc>
        <w:tc>
          <w:tcPr>
            <w:tcW w:w="1226"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тыс. руб.</w:t>
            </w:r>
          </w:p>
        </w:tc>
        <w:tc>
          <w:tcPr>
            <w:tcW w:w="1276"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p>
        </w:tc>
        <w:tc>
          <w:tcPr>
            <w:tcW w:w="1134"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p>
        </w:tc>
        <w:tc>
          <w:tcPr>
            <w:tcW w:w="1697"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p>
        </w:tc>
      </w:tr>
      <w:tr w:rsidR="00972C7B" w:rsidRPr="00301ED0" w:rsidTr="00972C7B">
        <w:trPr>
          <w:trHeight w:val="315"/>
          <w:jc w:val="center"/>
        </w:trPr>
        <w:tc>
          <w:tcPr>
            <w:tcW w:w="766" w:type="dxa"/>
            <w:tcBorders>
              <w:top w:val="nil"/>
              <w:left w:val="single" w:sz="8" w:space="0" w:color="auto"/>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3</w:t>
            </w:r>
          </w:p>
        </w:tc>
        <w:tc>
          <w:tcPr>
            <w:tcW w:w="3688" w:type="dxa"/>
            <w:tcBorders>
              <w:top w:val="nil"/>
              <w:left w:val="nil"/>
              <w:bottom w:val="single" w:sz="8" w:space="0" w:color="auto"/>
              <w:right w:val="single" w:sz="8" w:space="0" w:color="auto"/>
            </w:tcBorders>
          </w:tcPr>
          <w:p w:rsidR="00972C7B" w:rsidRPr="00301ED0" w:rsidRDefault="00972C7B" w:rsidP="00972C7B">
            <w:pPr>
              <w:rPr>
                <w:bCs/>
                <w:color w:val="000000"/>
                <w:sz w:val="20"/>
                <w:szCs w:val="20"/>
              </w:rPr>
            </w:pPr>
            <w:r w:rsidRPr="00301ED0">
              <w:rPr>
                <w:bCs/>
                <w:color w:val="000000"/>
                <w:sz w:val="20"/>
                <w:szCs w:val="20"/>
              </w:rPr>
              <w:t>Итого НВВ для расчета тарифа</w:t>
            </w:r>
          </w:p>
        </w:tc>
        <w:tc>
          <w:tcPr>
            <w:tcW w:w="1226"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тыс. руб.</w:t>
            </w:r>
          </w:p>
        </w:tc>
        <w:tc>
          <w:tcPr>
            <w:tcW w:w="1276"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53501,04</w:t>
            </w:r>
          </w:p>
        </w:tc>
        <w:tc>
          <w:tcPr>
            <w:tcW w:w="1134"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46751,50</w:t>
            </w:r>
          </w:p>
        </w:tc>
        <w:tc>
          <w:tcPr>
            <w:tcW w:w="1697"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56147,35</w:t>
            </w:r>
          </w:p>
        </w:tc>
      </w:tr>
      <w:tr w:rsidR="00972C7B" w:rsidRPr="00301ED0" w:rsidTr="00972C7B">
        <w:trPr>
          <w:trHeight w:val="540"/>
          <w:jc w:val="center"/>
        </w:trPr>
        <w:tc>
          <w:tcPr>
            <w:tcW w:w="766" w:type="dxa"/>
            <w:tcBorders>
              <w:top w:val="nil"/>
              <w:left w:val="single" w:sz="8" w:space="0" w:color="auto"/>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4</w:t>
            </w:r>
          </w:p>
        </w:tc>
        <w:tc>
          <w:tcPr>
            <w:tcW w:w="3688" w:type="dxa"/>
            <w:tcBorders>
              <w:top w:val="nil"/>
              <w:left w:val="nil"/>
              <w:bottom w:val="single" w:sz="8" w:space="0" w:color="auto"/>
              <w:right w:val="single" w:sz="8" w:space="0" w:color="auto"/>
            </w:tcBorders>
          </w:tcPr>
          <w:p w:rsidR="00972C7B" w:rsidRPr="00301ED0" w:rsidRDefault="00972C7B" w:rsidP="00972C7B">
            <w:pPr>
              <w:rPr>
                <w:bCs/>
                <w:color w:val="000000"/>
                <w:sz w:val="20"/>
                <w:szCs w:val="20"/>
              </w:rPr>
            </w:pPr>
            <w:r w:rsidRPr="00301ED0">
              <w:rPr>
                <w:bCs/>
                <w:color w:val="000000"/>
                <w:sz w:val="20"/>
                <w:szCs w:val="20"/>
              </w:rPr>
              <w:t>Тариф на водоснабжение (водоотвед</w:t>
            </w:r>
            <w:r w:rsidRPr="00301ED0">
              <w:rPr>
                <w:bCs/>
                <w:color w:val="000000"/>
                <w:sz w:val="20"/>
                <w:szCs w:val="20"/>
              </w:rPr>
              <w:t>е</w:t>
            </w:r>
            <w:r w:rsidRPr="00301ED0">
              <w:rPr>
                <w:bCs/>
                <w:color w:val="000000"/>
                <w:sz w:val="20"/>
                <w:szCs w:val="20"/>
              </w:rPr>
              <w:t>ние)</w:t>
            </w:r>
          </w:p>
        </w:tc>
        <w:tc>
          <w:tcPr>
            <w:tcW w:w="1226"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руб./куб. м</w:t>
            </w:r>
          </w:p>
        </w:tc>
        <w:tc>
          <w:tcPr>
            <w:tcW w:w="1276"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13,56</w:t>
            </w:r>
          </w:p>
        </w:tc>
        <w:tc>
          <w:tcPr>
            <w:tcW w:w="1134"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13,73</w:t>
            </w:r>
          </w:p>
        </w:tc>
        <w:tc>
          <w:tcPr>
            <w:tcW w:w="1697"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14,23</w:t>
            </w:r>
          </w:p>
        </w:tc>
      </w:tr>
      <w:tr w:rsidR="00972C7B" w:rsidRPr="00301ED0" w:rsidTr="00972C7B">
        <w:trPr>
          <w:trHeight w:val="295"/>
          <w:jc w:val="center"/>
        </w:trPr>
        <w:tc>
          <w:tcPr>
            <w:tcW w:w="766" w:type="dxa"/>
            <w:tcBorders>
              <w:top w:val="nil"/>
              <w:left w:val="single" w:sz="8" w:space="0" w:color="auto"/>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5</w:t>
            </w:r>
          </w:p>
        </w:tc>
        <w:tc>
          <w:tcPr>
            <w:tcW w:w="3688" w:type="dxa"/>
            <w:tcBorders>
              <w:top w:val="nil"/>
              <w:left w:val="nil"/>
              <w:bottom w:val="single" w:sz="8" w:space="0" w:color="auto"/>
              <w:right w:val="single" w:sz="8" w:space="0" w:color="auto"/>
            </w:tcBorders>
          </w:tcPr>
          <w:p w:rsidR="00972C7B" w:rsidRPr="00301ED0" w:rsidRDefault="00972C7B" w:rsidP="00972C7B">
            <w:pPr>
              <w:rPr>
                <w:bCs/>
                <w:color w:val="000000"/>
                <w:sz w:val="20"/>
                <w:szCs w:val="20"/>
              </w:rPr>
            </w:pPr>
            <w:r w:rsidRPr="00301ED0">
              <w:rPr>
                <w:bCs/>
                <w:color w:val="000000"/>
                <w:sz w:val="20"/>
                <w:szCs w:val="20"/>
              </w:rPr>
              <w:t>Объем водоснабжения (водоотведения)</w:t>
            </w:r>
          </w:p>
        </w:tc>
        <w:tc>
          <w:tcPr>
            <w:tcW w:w="1226"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тыс. куб. м</w:t>
            </w:r>
          </w:p>
        </w:tc>
        <w:tc>
          <w:tcPr>
            <w:tcW w:w="1276"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3945,00</w:t>
            </w:r>
          </w:p>
        </w:tc>
        <w:tc>
          <w:tcPr>
            <w:tcW w:w="1134"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3405,00</w:t>
            </w:r>
          </w:p>
        </w:tc>
        <w:tc>
          <w:tcPr>
            <w:tcW w:w="1697"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3945,00</w:t>
            </w:r>
          </w:p>
        </w:tc>
      </w:tr>
      <w:tr w:rsidR="00972C7B" w:rsidRPr="00301ED0" w:rsidTr="00972C7B">
        <w:trPr>
          <w:trHeight w:val="315"/>
          <w:jc w:val="center"/>
        </w:trPr>
        <w:tc>
          <w:tcPr>
            <w:tcW w:w="766" w:type="dxa"/>
            <w:tcBorders>
              <w:top w:val="nil"/>
              <w:left w:val="single" w:sz="8" w:space="0" w:color="auto"/>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lastRenderedPageBreak/>
              <w:t>6</w:t>
            </w:r>
          </w:p>
        </w:tc>
        <w:tc>
          <w:tcPr>
            <w:tcW w:w="3688" w:type="dxa"/>
            <w:tcBorders>
              <w:top w:val="nil"/>
              <w:left w:val="nil"/>
              <w:bottom w:val="single" w:sz="8" w:space="0" w:color="auto"/>
              <w:right w:val="single" w:sz="8" w:space="0" w:color="auto"/>
            </w:tcBorders>
          </w:tcPr>
          <w:p w:rsidR="00972C7B" w:rsidRPr="00301ED0" w:rsidRDefault="00972C7B" w:rsidP="00972C7B">
            <w:pPr>
              <w:rPr>
                <w:bCs/>
                <w:color w:val="000000"/>
                <w:sz w:val="20"/>
                <w:szCs w:val="20"/>
              </w:rPr>
            </w:pPr>
            <w:r w:rsidRPr="00301ED0">
              <w:rPr>
                <w:bCs/>
                <w:color w:val="000000"/>
                <w:sz w:val="20"/>
                <w:szCs w:val="20"/>
              </w:rPr>
              <w:t>Темп роста тарифа</w:t>
            </w:r>
          </w:p>
        </w:tc>
        <w:tc>
          <w:tcPr>
            <w:tcW w:w="1226"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w:t>
            </w:r>
          </w:p>
        </w:tc>
        <w:tc>
          <w:tcPr>
            <w:tcW w:w="1276"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p>
        </w:tc>
        <w:tc>
          <w:tcPr>
            <w:tcW w:w="1134"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p>
        </w:tc>
        <w:tc>
          <w:tcPr>
            <w:tcW w:w="1697" w:type="dxa"/>
            <w:tcBorders>
              <w:top w:val="nil"/>
              <w:left w:val="nil"/>
              <w:bottom w:val="single" w:sz="8" w:space="0" w:color="auto"/>
              <w:right w:val="single" w:sz="8" w:space="0" w:color="auto"/>
            </w:tcBorders>
            <w:vAlign w:val="bottom"/>
          </w:tcPr>
          <w:p w:rsidR="00972C7B" w:rsidRPr="00301ED0" w:rsidRDefault="00972C7B" w:rsidP="00972C7B">
            <w:pPr>
              <w:jc w:val="center"/>
              <w:rPr>
                <w:color w:val="000000"/>
                <w:sz w:val="20"/>
                <w:szCs w:val="20"/>
              </w:rPr>
            </w:pPr>
            <w:r w:rsidRPr="00301ED0">
              <w:rPr>
                <w:color w:val="000000"/>
                <w:sz w:val="20"/>
                <w:szCs w:val="20"/>
              </w:rPr>
              <w:t>104,9</w:t>
            </w:r>
          </w:p>
        </w:tc>
      </w:tr>
    </w:tbl>
    <w:p w:rsidR="00972C7B" w:rsidRPr="00301ED0" w:rsidRDefault="00972C7B" w:rsidP="00972C7B">
      <w:pPr>
        <w:tabs>
          <w:tab w:val="left" w:pos="720"/>
          <w:tab w:val="center" w:pos="4677"/>
        </w:tabs>
        <w:ind w:firstLine="709"/>
        <w:jc w:val="both"/>
        <w:rPr>
          <w:sz w:val="26"/>
          <w:szCs w:val="26"/>
        </w:rPr>
      </w:pPr>
    </w:p>
    <w:p w:rsidR="00972C7B" w:rsidRPr="005F0508" w:rsidRDefault="00972C7B" w:rsidP="00972C7B">
      <w:pPr>
        <w:tabs>
          <w:tab w:val="left" w:pos="851"/>
        </w:tabs>
        <w:spacing w:line="276" w:lineRule="auto"/>
        <w:jc w:val="both"/>
        <w:rPr>
          <w:b/>
          <w:sz w:val="22"/>
          <w:szCs w:val="22"/>
        </w:rPr>
      </w:pPr>
      <w:r w:rsidRPr="005F0508">
        <w:rPr>
          <w:b/>
          <w:sz w:val="22"/>
          <w:szCs w:val="22"/>
        </w:rPr>
        <w:t>Таблица 1.</w:t>
      </w:r>
      <w:r>
        <w:rPr>
          <w:b/>
          <w:sz w:val="22"/>
          <w:szCs w:val="22"/>
        </w:rPr>
        <w:t>5</w:t>
      </w:r>
      <w:r w:rsidRPr="005F0508">
        <w:rPr>
          <w:b/>
          <w:sz w:val="22"/>
          <w:szCs w:val="22"/>
        </w:rPr>
        <w:t>. Показатели эффективности деятельности МУП «Г</w:t>
      </w:r>
      <w:r>
        <w:rPr>
          <w:b/>
          <w:sz w:val="22"/>
          <w:szCs w:val="22"/>
        </w:rPr>
        <w:t>ТС</w:t>
      </w:r>
      <w:r w:rsidRPr="005F0508">
        <w:rPr>
          <w:b/>
          <w:sz w:val="22"/>
          <w:szCs w:val="22"/>
        </w:rPr>
        <w:t xml:space="preserve">» </w:t>
      </w:r>
    </w:p>
    <w:tbl>
      <w:tblPr>
        <w:tblW w:w="9907" w:type="dxa"/>
        <w:jc w:val="center"/>
        <w:tblInd w:w="-4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60"/>
        <w:gridCol w:w="3264"/>
        <w:gridCol w:w="1427"/>
        <w:gridCol w:w="1660"/>
        <w:gridCol w:w="1171"/>
        <w:gridCol w:w="1825"/>
      </w:tblGrid>
      <w:tr w:rsidR="00972C7B" w:rsidRPr="00AB0CE4" w:rsidTr="00972C7B">
        <w:trPr>
          <w:tblHeader/>
          <w:jc w:val="center"/>
        </w:trPr>
        <w:tc>
          <w:tcPr>
            <w:tcW w:w="560" w:type="dxa"/>
            <w:vMerge w:val="restart"/>
            <w:shd w:val="clear" w:color="auto" w:fill="FFFF00"/>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sz w:val="22"/>
                <w:szCs w:val="22"/>
              </w:rPr>
              <w:t>№ п/п</w:t>
            </w:r>
          </w:p>
        </w:tc>
        <w:tc>
          <w:tcPr>
            <w:tcW w:w="3264" w:type="dxa"/>
            <w:vMerge w:val="restart"/>
            <w:shd w:val="clear" w:color="auto" w:fill="FFFF00"/>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sz w:val="22"/>
                <w:szCs w:val="22"/>
              </w:rPr>
              <w:t>Наименование показателя</w:t>
            </w:r>
          </w:p>
        </w:tc>
        <w:tc>
          <w:tcPr>
            <w:tcW w:w="6083" w:type="dxa"/>
            <w:gridSpan w:val="4"/>
            <w:shd w:val="clear" w:color="auto" w:fill="FFFF00"/>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sz w:val="22"/>
                <w:szCs w:val="22"/>
              </w:rPr>
              <w:t>Значение показателей</w:t>
            </w:r>
            <w:r w:rsidRPr="00B16DD7">
              <w:rPr>
                <w:rStyle w:val="ad"/>
                <w:rFonts w:ascii="Times New Roman" w:eastAsia="Times New Roman" w:hAnsi="Times New Roman"/>
                <w:sz w:val="22"/>
                <w:szCs w:val="22"/>
              </w:rPr>
              <w:footnoteReference w:id="2"/>
            </w:r>
          </w:p>
        </w:tc>
      </w:tr>
      <w:tr w:rsidR="00972C7B" w:rsidRPr="00AB0CE4" w:rsidTr="00972C7B">
        <w:trPr>
          <w:trHeight w:val="631"/>
          <w:tblHeader/>
          <w:jc w:val="center"/>
        </w:trPr>
        <w:tc>
          <w:tcPr>
            <w:tcW w:w="560" w:type="dxa"/>
            <w:vMerge/>
            <w:shd w:val="clear" w:color="auto" w:fill="FFFF00"/>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p>
        </w:tc>
        <w:tc>
          <w:tcPr>
            <w:tcW w:w="3264" w:type="dxa"/>
            <w:vMerge/>
            <w:shd w:val="clear" w:color="auto" w:fill="FFFF00"/>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p>
        </w:tc>
        <w:tc>
          <w:tcPr>
            <w:tcW w:w="1427" w:type="dxa"/>
            <w:shd w:val="clear" w:color="auto" w:fill="FFFF00"/>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sz w:val="22"/>
                <w:szCs w:val="22"/>
              </w:rPr>
              <w:t>Российская Федерация</w:t>
            </w:r>
          </w:p>
        </w:tc>
        <w:tc>
          <w:tcPr>
            <w:tcW w:w="1660" w:type="dxa"/>
            <w:shd w:val="clear" w:color="auto" w:fill="FFFF00"/>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sz w:val="22"/>
                <w:szCs w:val="22"/>
              </w:rPr>
              <w:t>Центральный федеральный округ</w:t>
            </w:r>
          </w:p>
        </w:tc>
        <w:tc>
          <w:tcPr>
            <w:tcW w:w="1171" w:type="dxa"/>
            <w:shd w:val="clear" w:color="auto" w:fill="FFFF00"/>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sz w:val="22"/>
                <w:szCs w:val="22"/>
              </w:rPr>
              <w:t>Курская область</w:t>
            </w:r>
          </w:p>
        </w:tc>
        <w:tc>
          <w:tcPr>
            <w:tcW w:w="1825" w:type="dxa"/>
            <w:shd w:val="clear" w:color="auto" w:fill="FFFF00"/>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sz w:val="22"/>
                <w:szCs w:val="22"/>
              </w:rPr>
              <w:t>г.Курчатов</w:t>
            </w:r>
          </w:p>
        </w:tc>
      </w:tr>
      <w:tr w:rsidR="00972C7B" w:rsidRPr="00AB0CE4" w:rsidTr="00972C7B">
        <w:trPr>
          <w:jc w:val="center"/>
        </w:trPr>
        <w:tc>
          <w:tcPr>
            <w:tcW w:w="560" w:type="dxa"/>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sz w:val="22"/>
                <w:szCs w:val="22"/>
              </w:rPr>
              <w:t>1</w:t>
            </w:r>
          </w:p>
        </w:tc>
        <w:tc>
          <w:tcPr>
            <w:tcW w:w="3264" w:type="dxa"/>
            <w:vAlign w:val="center"/>
          </w:tcPr>
          <w:p w:rsidR="00972C7B" w:rsidRPr="00B16DD7" w:rsidRDefault="00972C7B" w:rsidP="00972C7B">
            <w:pPr>
              <w:pStyle w:val="ListParagraph"/>
              <w:tabs>
                <w:tab w:val="left" w:pos="851"/>
              </w:tabs>
              <w:spacing w:line="276" w:lineRule="auto"/>
              <w:ind w:left="0"/>
              <w:rPr>
                <w:rFonts w:ascii="Times New Roman" w:eastAsia="Times New Roman" w:hAnsi="Times New Roman"/>
              </w:rPr>
            </w:pPr>
            <w:r w:rsidRPr="00B16DD7">
              <w:rPr>
                <w:rFonts w:ascii="Times New Roman" w:eastAsia="Times New Roman" w:hAnsi="Times New Roman"/>
                <w:sz w:val="22"/>
                <w:szCs w:val="22"/>
              </w:rPr>
              <w:t>Энергоёмкость деятельности по водоотведению (транспорт</w:t>
            </w:r>
            <w:r w:rsidRPr="00B16DD7">
              <w:rPr>
                <w:rFonts w:ascii="Times New Roman" w:eastAsia="Times New Roman" w:hAnsi="Times New Roman"/>
                <w:sz w:val="22"/>
                <w:szCs w:val="22"/>
              </w:rPr>
              <w:t>и</w:t>
            </w:r>
            <w:r w:rsidRPr="00B16DD7">
              <w:rPr>
                <w:rFonts w:ascii="Times New Roman" w:eastAsia="Times New Roman" w:hAnsi="Times New Roman"/>
                <w:sz w:val="22"/>
                <w:szCs w:val="22"/>
              </w:rPr>
              <w:t>ровка/очистка стоков), кВт*ч/м3</w:t>
            </w:r>
          </w:p>
        </w:tc>
        <w:tc>
          <w:tcPr>
            <w:tcW w:w="1427" w:type="dxa"/>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sz w:val="22"/>
                <w:szCs w:val="22"/>
              </w:rPr>
              <w:t>0,345</w:t>
            </w:r>
          </w:p>
        </w:tc>
        <w:tc>
          <w:tcPr>
            <w:tcW w:w="1660" w:type="dxa"/>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sz w:val="22"/>
                <w:szCs w:val="22"/>
              </w:rPr>
              <w:t>0,302</w:t>
            </w:r>
          </w:p>
        </w:tc>
        <w:tc>
          <w:tcPr>
            <w:tcW w:w="1171" w:type="dxa"/>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sz w:val="22"/>
                <w:szCs w:val="22"/>
              </w:rPr>
              <w:t>0,332</w:t>
            </w:r>
          </w:p>
        </w:tc>
        <w:tc>
          <w:tcPr>
            <w:tcW w:w="1825" w:type="dxa"/>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rPr>
              <w:t>0,7945</w:t>
            </w:r>
          </w:p>
        </w:tc>
      </w:tr>
      <w:tr w:rsidR="00972C7B" w:rsidRPr="00AB0CE4" w:rsidTr="00972C7B">
        <w:trPr>
          <w:jc w:val="center"/>
        </w:trPr>
        <w:tc>
          <w:tcPr>
            <w:tcW w:w="560" w:type="dxa"/>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sz w:val="22"/>
                <w:szCs w:val="22"/>
              </w:rPr>
              <w:t>2</w:t>
            </w:r>
          </w:p>
        </w:tc>
        <w:tc>
          <w:tcPr>
            <w:tcW w:w="3264" w:type="dxa"/>
            <w:vAlign w:val="center"/>
          </w:tcPr>
          <w:p w:rsidR="00972C7B" w:rsidRPr="00B16DD7" w:rsidRDefault="00972C7B" w:rsidP="00972C7B">
            <w:pPr>
              <w:pStyle w:val="ListParagraph"/>
              <w:tabs>
                <w:tab w:val="left" w:pos="851"/>
              </w:tabs>
              <w:spacing w:line="276" w:lineRule="auto"/>
              <w:ind w:left="0"/>
              <w:rPr>
                <w:rFonts w:ascii="Times New Roman" w:eastAsia="Times New Roman" w:hAnsi="Times New Roman"/>
              </w:rPr>
            </w:pPr>
            <w:r w:rsidRPr="00B16DD7">
              <w:rPr>
                <w:rFonts w:ascii="Times New Roman" w:eastAsia="Times New Roman" w:hAnsi="Times New Roman"/>
                <w:sz w:val="22"/>
                <w:szCs w:val="22"/>
              </w:rPr>
              <w:t>Трудоемкость деятельности по водоотведению, чел./км</w:t>
            </w:r>
          </w:p>
        </w:tc>
        <w:tc>
          <w:tcPr>
            <w:tcW w:w="1427" w:type="dxa"/>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sz w:val="22"/>
                <w:szCs w:val="22"/>
              </w:rPr>
              <w:t>1,017</w:t>
            </w:r>
          </w:p>
        </w:tc>
        <w:tc>
          <w:tcPr>
            <w:tcW w:w="1660" w:type="dxa"/>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sz w:val="22"/>
                <w:szCs w:val="22"/>
              </w:rPr>
              <w:t>1,073</w:t>
            </w:r>
          </w:p>
        </w:tc>
        <w:tc>
          <w:tcPr>
            <w:tcW w:w="1171" w:type="dxa"/>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sz w:val="22"/>
                <w:szCs w:val="22"/>
              </w:rPr>
              <w:t>1,159</w:t>
            </w:r>
          </w:p>
        </w:tc>
        <w:tc>
          <w:tcPr>
            <w:tcW w:w="1825" w:type="dxa"/>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rPr>
              <w:t>2,03</w:t>
            </w:r>
          </w:p>
        </w:tc>
      </w:tr>
      <w:tr w:rsidR="00972C7B" w:rsidRPr="00AB0CE4" w:rsidTr="00972C7B">
        <w:trPr>
          <w:jc w:val="center"/>
        </w:trPr>
        <w:tc>
          <w:tcPr>
            <w:tcW w:w="560" w:type="dxa"/>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sz w:val="22"/>
                <w:szCs w:val="22"/>
              </w:rPr>
              <w:t>3</w:t>
            </w:r>
          </w:p>
        </w:tc>
        <w:tc>
          <w:tcPr>
            <w:tcW w:w="3264" w:type="dxa"/>
            <w:vAlign w:val="center"/>
          </w:tcPr>
          <w:p w:rsidR="00972C7B" w:rsidRPr="00B16DD7" w:rsidRDefault="00972C7B" w:rsidP="00972C7B">
            <w:pPr>
              <w:pStyle w:val="ListParagraph"/>
              <w:tabs>
                <w:tab w:val="left" w:pos="851"/>
              </w:tabs>
              <w:spacing w:line="276" w:lineRule="auto"/>
              <w:ind w:left="0"/>
              <w:rPr>
                <w:rFonts w:ascii="Times New Roman" w:eastAsia="Times New Roman" w:hAnsi="Times New Roman"/>
              </w:rPr>
            </w:pPr>
            <w:r w:rsidRPr="00B16DD7">
              <w:rPr>
                <w:rFonts w:ascii="Times New Roman" w:eastAsia="Times New Roman" w:hAnsi="Times New Roman"/>
                <w:sz w:val="22"/>
                <w:szCs w:val="22"/>
              </w:rPr>
              <w:t>Производительность труда, куб.м/чел.</w:t>
            </w:r>
          </w:p>
        </w:tc>
        <w:tc>
          <w:tcPr>
            <w:tcW w:w="1427" w:type="dxa"/>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sz w:val="22"/>
                <w:szCs w:val="22"/>
              </w:rPr>
              <w:t>60411,23</w:t>
            </w:r>
          </w:p>
        </w:tc>
        <w:tc>
          <w:tcPr>
            <w:tcW w:w="1660" w:type="dxa"/>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sz w:val="22"/>
                <w:szCs w:val="22"/>
              </w:rPr>
              <w:t>64551,69</w:t>
            </w:r>
          </w:p>
        </w:tc>
        <w:tc>
          <w:tcPr>
            <w:tcW w:w="1171" w:type="dxa"/>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sz w:val="22"/>
                <w:szCs w:val="22"/>
              </w:rPr>
              <w:t>37314,46</w:t>
            </w:r>
          </w:p>
        </w:tc>
        <w:tc>
          <w:tcPr>
            <w:tcW w:w="1825" w:type="dxa"/>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rPr>
              <w:t>71400</w:t>
            </w:r>
          </w:p>
        </w:tc>
      </w:tr>
      <w:tr w:rsidR="00972C7B" w:rsidRPr="00AB0CE4" w:rsidTr="00972C7B">
        <w:trPr>
          <w:jc w:val="center"/>
        </w:trPr>
        <w:tc>
          <w:tcPr>
            <w:tcW w:w="560" w:type="dxa"/>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sz w:val="22"/>
                <w:szCs w:val="22"/>
              </w:rPr>
              <w:t>4</w:t>
            </w:r>
          </w:p>
        </w:tc>
        <w:tc>
          <w:tcPr>
            <w:tcW w:w="3264" w:type="dxa"/>
            <w:vAlign w:val="center"/>
          </w:tcPr>
          <w:p w:rsidR="00972C7B" w:rsidRPr="00B16DD7" w:rsidRDefault="00972C7B" w:rsidP="00972C7B">
            <w:pPr>
              <w:pStyle w:val="ListParagraph"/>
              <w:tabs>
                <w:tab w:val="left" w:pos="851"/>
              </w:tabs>
              <w:spacing w:line="276" w:lineRule="auto"/>
              <w:ind w:left="0"/>
              <w:rPr>
                <w:rFonts w:ascii="Times New Roman" w:eastAsia="Times New Roman" w:hAnsi="Times New Roman"/>
              </w:rPr>
            </w:pPr>
            <w:r w:rsidRPr="00B16DD7">
              <w:rPr>
                <w:rFonts w:ascii="Times New Roman" w:eastAsia="Times New Roman" w:hAnsi="Times New Roman"/>
                <w:sz w:val="22"/>
                <w:szCs w:val="22"/>
              </w:rPr>
              <w:t>Тариф на услуги водоотвед</w:t>
            </w:r>
            <w:r w:rsidRPr="00B16DD7">
              <w:rPr>
                <w:rFonts w:ascii="Times New Roman" w:eastAsia="Times New Roman" w:hAnsi="Times New Roman"/>
                <w:sz w:val="22"/>
                <w:szCs w:val="22"/>
              </w:rPr>
              <w:t>е</w:t>
            </w:r>
            <w:r w:rsidRPr="00B16DD7">
              <w:rPr>
                <w:rFonts w:ascii="Times New Roman" w:eastAsia="Times New Roman" w:hAnsi="Times New Roman"/>
                <w:sz w:val="22"/>
                <w:szCs w:val="22"/>
              </w:rPr>
              <w:t>ния, руб./куб.</w:t>
            </w:r>
          </w:p>
        </w:tc>
        <w:tc>
          <w:tcPr>
            <w:tcW w:w="1427" w:type="dxa"/>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sz w:val="22"/>
                <w:szCs w:val="22"/>
              </w:rPr>
              <w:t>18,36</w:t>
            </w:r>
          </w:p>
        </w:tc>
        <w:tc>
          <w:tcPr>
            <w:tcW w:w="1660" w:type="dxa"/>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sz w:val="22"/>
                <w:szCs w:val="22"/>
              </w:rPr>
              <w:t>16,89</w:t>
            </w:r>
          </w:p>
        </w:tc>
        <w:tc>
          <w:tcPr>
            <w:tcW w:w="1171" w:type="dxa"/>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sz w:val="22"/>
                <w:szCs w:val="22"/>
              </w:rPr>
              <w:t>17,38</w:t>
            </w:r>
          </w:p>
        </w:tc>
        <w:tc>
          <w:tcPr>
            <w:tcW w:w="1825" w:type="dxa"/>
            <w:vAlign w:val="center"/>
          </w:tcPr>
          <w:p w:rsidR="00972C7B" w:rsidRPr="00B16DD7" w:rsidRDefault="00972C7B" w:rsidP="00972C7B">
            <w:pPr>
              <w:pStyle w:val="ListParagraph"/>
              <w:tabs>
                <w:tab w:val="left" w:pos="851"/>
              </w:tabs>
              <w:spacing w:line="276" w:lineRule="auto"/>
              <w:ind w:left="0"/>
              <w:jc w:val="center"/>
              <w:rPr>
                <w:rFonts w:ascii="Times New Roman" w:eastAsia="Times New Roman" w:hAnsi="Times New Roman"/>
              </w:rPr>
            </w:pPr>
            <w:r w:rsidRPr="00B16DD7">
              <w:rPr>
                <w:rFonts w:ascii="Times New Roman" w:eastAsia="Times New Roman" w:hAnsi="Times New Roman"/>
              </w:rPr>
              <w:t>14,85</w:t>
            </w:r>
          </w:p>
        </w:tc>
      </w:tr>
    </w:tbl>
    <w:p w:rsidR="00972C7B" w:rsidRDefault="00972C7B" w:rsidP="00972C7B">
      <w:pPr>
        <w:spacing w:line="276" w:lineRule="auto"/>
        <w:jc w:val="both"/>
      </w:pPr>
    </w:p>
    <w:p w:rsidR="00972C7B" w:rsidRPr="006B1DF9" w:rsidRDefault="00972C7B" w:rsidP="00972C7B">
      <w:pPr>
        <w:spacing w:line="276" w:lineRule="auto"/>
        <w:jc w:val="both"/>
      </w:pPr>
      <w:r w:rsidRPr="006B1DF9">
        <w:rPr>
          <w:lang w:val="en-US"/>
        </w:rPr>
        <w:t>C</w:t>
      </w:r>
      <w:r w:rsidRPr="006B1DF9">
        <w:t>точные воды от жилой и общественной застройки, от промышленных предприятий самотеком поступают в городскую хозяйственно-бытовую канализацию, по которой поступают в самоте</w:t>
      </w:r>
      <w:r w:rsidRPr="006B1DF9">
        <w:t>ч</w:t>
      </w:r>
      <w:r w:rsidRPr="006B1DF9">
        <w:t>ные коллекторы и далее на канализационн</w:t>
      </w:r>
      <w:r>
        <w:t>ые</w:t>
      </w:r>
      <w:r w:rsidRPr="006B1DF9">
        <w:t xml:space="preserve"> насосн</w:t>
      </w:r>
      <w:r>
        <w:t>ые станции</w:t>
      </w:r>
      <w:r w:rsidRPr="006B1DF9">
        <w:t>. Насосн</w:t>
      </w:r>
      <w:r>
        <w:t>ые</w:t>
      </w:r>
      <w:r w:rsidRPr="006B1DF9">
        <w:t xml:space="preserve"> станци</w:t>
      </w:r>
      <w:r>
        <w:t>и</w:t>
      </w:r>
      <w:r w:rsidRPr="006B1DF9">
        <w:t xml:space="preserve"> перекачив</w:t>
      </w:r>
      <w:r w:rsidRPr="006B1DF9">
        <w:t>а</w:t>
      </w:r>
      <w:r w:rsidRPr="006B1DF9">
        <w:t>ет стоки по напорным трубопроводам на</w:t>
      </w:r>
      <w:r>
        <w:t xml:space="preserve"> очистные сооружения.</w:t>
      </w:r>
    </w:p>
    <w:p w:rsidR="00972C7B" w:rsidRDefault="00972C7B" w:rsidP="00972C7B">
      <w:pPr>
        <w:suppressAutoHyphens/>
        <w:spacing w:line="276" w:lineRule="auto"/>
        <w:jc w:val="both"/>
      </w:pPr>
      <w:r w:rsidRPr="007C7147">
        <w:t xml:space="preserve">Прием сточных вод </w:t>
      </w:r>
      <w:r>
        <w:t xml:space="preserve">от населения, бюджетных и прочих организаций </w:t>
      </w:r>
      <w:r w:rsidRPr="007C7147">
        <w:t xml:space="preserve">осуществляется </w:t>
      </w:r>
      <w:r w:rsidRPr="00DA7589">
        <w:t>канализационными насосными станциями (КНС). На балансе МУП «Г</w:t>
      </w:r>
      <w:r>
        <w:t>ТС</w:t>
      </w:r>
      <w:r w:rsidRPr="00DA7589">
        <w:t xml:space="preserve">» в работе находятся </w:t>
      </w:r>
      <w:r>
        <w:t xml:space="preserve">семь </w:t>
      </w:r>
      <w:r w:rsidRPr="00DA7589">
        <w:t>КНС.</w:t>
      </w:r>
    </w:p>
    <w:p w:rsidR="00972C7B" w:rsidRPr="004871C5" w:rsidRDefault="00972C7B" w:rsidP="00972C7B">
      <w:pPr>
        <w:pStyle w:val="a5"/>
        <w:spacing w:line="276" w:lineRule="auto"/>
        <w:ind w:left="0"/>
        <w:rPr>
          <w:b w:val="0"/>
        </w:rPr>
      </w:pPr>
      <w:r w:rsidRPr="004871C5">
        <w:rPr>
          <w:b w:val="0"/>
        </w:rPr>
        <w:t>Система водоотведения охватывает 161  м</w:t>
      </w:r>
      <w:r w:rsidRPr="004871C5">
        <w:rPr>
          <w:b w:val="0"/>
          <w:color w:val="000000"/>
        </w:rPr>
        <w:t>ногоквартирных дома</w:t>
      </w:r>
      <w:r w:rsidRPr="004871C5">
        <w:rPr>
          <w:b w:val="0"/>
        </w:rPr>
        <w:t xml:space="preserve">. Отвод сточных вод в 2014 году составил </w:t>
      </w:r>
      <w:r w:rsidRPr="004871C5">
        <w:rPr>
          <w:b w:val="0"/>
          <w:color w:val="000000"/>
        </w:rPr>
        <w:t>3405,23</w:t>
      </w:r>
      <w:r w:rsidRPr="004871C5">
        <w:rPr>
          <w:b w:val="0"/>
        </w:rPr>
        <w:t>тыс.м</w:t>
      </w:r>
      <w:r w:rsidRPr="004871C5">
        <w:rPr>
          <w:b w:val="0"/>
          <w:vertAlign w:val="superscript"/>
        </w:rPr>
        <w:t>3</w:t>
      </w:r>
      <w:r w:rsidRPr="004871C5">
        <w:rPr>
          <w:b w:val="0"/>
        </w:rPr>
        <w:t xml:space="preserve">, в том числе от населения – </w:t>
      </w:r>
      <w:r w:rsidRPr="004871C5">
        <w:rPr>
          <w:b w:val="0"/>
          <w:color w:val="000000"/>
        </w:rPr>
        <w:t>2986,62</w:t>
      </w:r>
      <w:r w:rsidRPr="004871C5">
        <w:rPr>
          <w:b w:val="0"/>
        </w:rPr>
        <w:t xml:space="preserve"> тыс.м</w:t>
      </w:r>
      <w:r w:rsidRPr="004871C5">
        <w:rPr>
          <w:b w:val="0"/>
          <w:vertAlign w:val="superscript"/>
        </w:rPr>
        <w:t>3</w:t>
      </w:r>
      <w:r w:rsidRPr="004871C5">
        <w:rPr>
          <w:b w:val="0"/>
        </w:rPr>
        <w:t xml:space="preserve"> в год, организаций и предприятий – 364,85 тыс.м</w:t>
      </w:r>
      <w:r w:rsidRPr="004871C5">
        <w:rPr>
          <w:b w:val="0"/>
          <w:vertAlign w:val="superscript"/>
        </w:rPr>
        <w:t>3</w:t>
      </w:r>
      <w:r w:rsidRPr="004871C5">
        <w:rPr>
          <w:b w:val="0"/>
        </w:rPr>
        <w:t>.</w:t>
      </w:r>
      <w:bookmarkStart w:id="13" w:name="_Toc236632962"/>
      <w:bookmarkStart w:id="14" w:name="_Toc236633205"/>
      <w:r w:rsidRPr="004871C5">
        <w:rPr>
          <w:b w:val="0"/>
        </w:rPr>
        <w:t xml:space="preserve">                                                                        </w:t>
      </w:r>
    </w:p>
    <w:p w:rsidR="00972C7B" w:rsidRDefault="00972C7B" w:rsidP="00972C7B">
      <w:pPr>
        <w:pStyle w:val="a5"/>
        <w:spacing w:line="276" w:lineRule="auto"/>
        <w:ind w:left="0"/>
      </w:pPr>
    </w:p>
    <w:p w:rsidR="00972C7B" w:rsidRDefault="00972C7B" w:rsidP="00972C7B">
      <w:pPr>
        <w:pStyle w:val="a5"/>
        <w:spacing w:line="276" w:lineRule="auto"/>
        <w:ind w:left="0"/>
      </w:pPr>
      <w:r w:rsidRPr="00CB637F">
        <w:t>1.2.Описание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w:t>
      </w:r>
    </w:p>
    <w:p w:rsidR="00972C7B" w:rsidRPr="009620CE" w:rsidRDefault="00972C7B" w:rsidP="00972C7B">
      <w:pPr>
        <w:autoSpaceDE w:val="0"/>
        <w:autoSpaceDN w:val="0"/>
        <w:adjustRightInd w:val="0"/>
        <w:spacing w:line="276" w:lineRule="auto"/>
        <w:ind w:firstLine="709"/>
        <w:jc w:val="both"/>
      </w:pPr>
      <w:r w:rsidRPr="009620CE">
        <w:t>Инженерно-технический анализ выявил следующие основные технические проблемы эксплуатации сетей и сооружений водоотведения:</w:t>
      </w:r>
    </w:p>
    <w:p w:rsidR="00972C7B" w:rsidRPr="009620CE" w:rsidRDefault="00972C7B" w:rsidP="00972C7B">
      <w:pPr>
        <w:autoSpaceDE w:val="0"/>
        <w:autoSpaceDN w:val="0"/>
        <w:adjustRightInd w:val="0"/>
        <w:spacing w:line="276" w:lineRule="auto"/>
        <w:ind w:firstLine="709"/>
        <w:jc w:val="both"/>
      </w:pPr>
      <w:r w:rsidRPr="009620CE">
        <w:t>-старение сетей водоотведения, увеличение протяженности сетей с износом до 100%;</w:t>
      </w:r>
    </w:p>
    <w:p w:rsidR="00972C7B" w:rsidRPr="009620CE" w:rsidRDefault="00972C7B" w:rsidP="00972C7B">
      <w:pPr>
        <w:autoSpaceDE w:val="0"/>
        <w:autoSpaceDN w:val="0"/>
        <w:adjustRightInd w:val="0"/>
        <w:spacing w:line="276" w:lineRule="auto"/>
        <w:ind w:firstLine="709"/>
        <w:jc w:val="both"/>
      </w:pPr>
      <w:r w:rsidRPr="009620CE">
        <w:t>-рост аварий, связанных с износом коллекторов, построенных из железобетонных труб и тюбингов, вследствие завершения срока службы и газовой коррозии;</w:t>
      </w:r>
    </w:p>
    <w:p w:rsidR="00972C7B" w:rsidRPr="009620CE" w:rsidRDefault="00972C7B" w:rsidP="00972C7B">
      <w:pPr>
        <w:autoSpaceDE w:val="0"/>
        <w:autoSpaceDN w:val="0"/>
        <w:adjustRightInd w:val="0"/>
        <w:spacing w:line="276" w:lineRule="auto"/>
        <w:ind w:firstLine="709"/>
        <w:jc w:val="both"/>
      </w:pPr>
      <w:r w:rsidRPr="009620CE">
        <w:t>-значительное увеличение объемов работ по замене насосного оборудования и запорной арматуры на канализационных насосных станциях;</w:t>
      </w:r>
    </w:p>
    <w:p w:rsidR="00972C7B" w:rsidRPr="009620CE" w:rsidRDefault="00972C7B" w:rsidP="00972C7B">
      <w:pPr>
        <w:autoSpaceDE w:val="0"/>
        <w:autoSpaceDN w:val="0"/>
        <w:adjustRightInd w:val="0"/>
        <w:spacing w:line="276" w:lineRule="auto"/>
        <w:ind w:firstLine="709"/>
        <w:jc w:val="both"/>
      </w:pPr>
      <w:r w:rsidRPr="009620CE">
        <w:t>-недостаточная пропускная способность сетей водоотведения в районах уплотнения з</w:t>
      </w:r>
      <w:r w:rsidRPr="009620CE">
        <w:t>а</w:t>
      </w:r>
      <w:r w:rsidRPr="009620CE">
        <w:t>стройки;</w:t>
      </w:r>
    </w:p>
    <w:p w:rsidR="00972C7B" w:rsidRPr="009620CE" w:rsidRDefault="00972C7B" w:rsidP="00972C7B">
      <w:pPr>
        <w:autoSpaceDE w:val="0"/>
        <w:autoSpaceDN w:val="0"/>
        <w:adjustRightInd w:val="0"/>
        <w:spacing w:line="276" w:lineRule="auto"/>
        <w:ind w:firstLine="709"/>
        <w:jc w:val="both"/>
      </w:pPr>
      <w:r w:rsidRPr="009620CE">
        <w:t>-неорганизованное поступление ливневых, талых и дренажных вод в хозяйственно-бытовую систему водоотведения;</w:t>
      </w:r>
    </w:p>
    <w:p w:rsidR="00972C7B" w:rsidRPr="009620CE" w:rsidRDefault="00972C7B" w:rsidP="00972C7B">
      <w:pPr>
        <w:autoSpaceDE w:val="0"/>
        <w:autoSpaceDN w:val="0"/>
        <w:adjustRightInd w:val="0"/>
        <w:spacing w:line="276" w:lineRule="auto"/>
        <w:ind w:firstLine="709"/>
        <w:jc w:val="both"/>
      </w:pPr>
      <w:r w:rsidRPr="009620CE">
        <w:lastRenderedPageBreak/>
        <w:t>-попадание не</w:t>
      </w:r>
      <w:r>
        <w:t xml:space="preserve"> </w:t>
      </w:r>
      <w:r w:rsidRPr="009620CE">
        <w:t>нормативно очищенных производственных сточных вод от промышле</w:t>
      </w:r>
      <w:r w:rsidRPr="009620CE">
        <w:t>н</w:t>
      </w:r>
      <w:r w:rsidRPr="009620CE">
        <w:t>ных предприятий, от предприятий общепита в сети водоотведения ввиду отсутствия локальных очистных сооружений.</w:t>
      </w:r>
    </w:p>
    <w:p w:rsidR="00972C7B" w:rsidRPr="00984940" w:rsidRDefault="00972C7B" w:rsidP="00972C7B">
      <w:pPr>
        <w:pStyle w:val="a5"/>
        <w:spacing w:line="276" w:lineRule="auto"/>
        <w:ind w:left="0"/>
        <w:rPr>
          <w:b w:val="0"/>
        </w:rPr>
      </w:pPr>
      <w:r w:rsidRPr="00984940">
        <w:rPr>
          <w:b w:val="0"/>
        </w:rPr>
        <w:t xml:space="preserve">Износ оборудования КНС составляет от </w:t>
      </w:r>
      <w:r>
        <w:rPr>
          <w:b w:val="0"/>
        </w:rPr>
        <w:t>60</w:t>
      </w:r>
      <w:r w:rsidRPr="00984940">
        <w:rPr>
          <w:b w:val="0"/>
        </w:rPr>
        <w:t xml:space="preserve"> до 100%. Более высокий износ имеют КНС №</w:t>
      </w:r>
      <w:r>
        <w:rPr>
          <w:b w:val="0"/>
        </w:rPr>
        <w:t>1,2,6,</w:t>
      </w:r>
      <w:r w:rsidRPr="00984940">
        <w:rPr>
          <w:b w:val="0"/>
        </w:rPr>
        <w:t xml:space="preserve"> построенные в 19</w:t>
      </w:r>
      <w:r>
        <w:rPr>
          <w:b w:val="0"/>
        </w:rPr>
        <w:t>82</w:t>
      </w:r>
      <w:r w:rsidRPr="00984940">
        <w:rPr>
          <w:b w:val="0"/>
        </w:rPr>
        <w:t>-199</w:t>
      </w:r>
      <w:r>
        <w:rPr>
          <w:b w:val="0"/>
        </w:rPr>
        <w:t>5</w:t>
      </w:r>
      <w:r w:rsidRPr="00984940">
        <w:rPr>
          <w:b w:val="0"/>
        </w:rPr>
        <w:t xml:space="preserve">г.г. </w:t>
      </w:r>
      <w:r>
        <w:rPr>
          <w:b w:val="0"/>
        </w:rPr>
        <w:t xml:space="preserve"> </w:t>
      </w:r>
      <w:r w:rsidRPr="00984940">
        <w:rPr>
          <w:b w:val="0"/>
        </w:rPr>
        <w:t>Канализационные насосные станции №</w:t>
      </w:r>
      <w:r>
        <w:rPr>
          <w:b w:val="0"/>
        </w:rPr>
        <w:t>5 и №3</w:t>
      </w:r>
      <w:r w:rsidRPr="00984940">
        <w:rPr>
          <w:b w:val="0"/>
        </w:rPr>
        <w:t xml:space="preserve"> имеют незначительный износ. Ха</w:t>
      </w:r>
      <w:r>
        <w:rPr>
          <w:b w:val="0"/>
        </w:rPr>
        <w:t xml:space="preserve">рактеристика КНС г.Курчатова </w:t>
      </w:r>
      <w:r w:rsidRPr="00984940">
        <w:rPr>
          <w:b w:val="0"/>
        </w:rPr>
        <w:t>представлена в таблице  1.</w:t>
      </w:r>
      <w:r>
        <w:rPr>
          <w:b w:val="0"/>
        </w:rPr>
        <w:t>6</w:t>
      </w:r>
      <w:r w:rsidRPr="00984940">
        <w:rPr>
          <w:b w:val="0"/>
        </w:rPr>
        <w:t>.</w:t>
      </w:r>
    </w:p>
    <w:p w:rsidR="00972C7B" w:rsidRPr="008A68AA" w:rsidRDefault="00972C7B" w:rsidP="00972C7B"/>
    <w:tbl>
      <w:tblPr>
        <w:tblW w:w="9727" w:type="dxa"/>
        <w:jc w:val="center"/>
        <w:tblInd w:w="108" w:type="dxa"/>
        <w:tblLook w:val="00A0"/>
      </w:tblPr>
      <w:tblGrid>
        <w:gridCol w:w="1590"/>
        <w:gridCol w:w="1544"/>
        <w:gridCol w:w="1592"/>
        <w:gridCol w:w="1005"/>
        <w:gridCol w:w="1206"/>
        <w:gridCol w:w="788"/>
        <w:gridCol w:w="2256"/>
      </w:tblGrid>
      <w:tr w:rsidR="00972C7B" w:rsidRPr="0029594B" w:rsidTr="00972C7B">
        <w:trPr>
          <w:trHeight w:val="315"/>
          <w:jc w:val="center"/>
        </w:trPr>
        <w:tc>
          <w:tcPr>
            <w:tcW w:w="9727" w:type="dxa"/>
            <w:gridSpan w:val="7"/>
            <w:tcBorders>
              <w:top w:val="nil"/>
              <w:left w:val="nil"/>
              <w:bottom w:val="single" w:sz="8" w:space="0" w:color="auto"/>
              <w:right w:val="nil"/>
            </w:tcBorders>
            <w:noWrap/>
            <w:vAlign w:val="bottom"/>
          </w:tcPr>
          <w:bookmarkEnd w:id="13"/>
          <w:bookmarkEnd w:id="14"/>
          <w:p w:rsidR="00972C7B" w:rsidRPr="0029594B" w:rsidRDefault="00972C7B" w:rsidP="00972C7B">
            <w:pPr>
              <w:rPr>
                <w:b/>
                <w:bCs/>
              </w:rPr>
            </w:pPr>
            <w:r w:rsidRPr="0029594B">
              <w:rPr>
                <w:b/>
                <w:bCs/>
                <w:sz w:val="22"/>
                <w:szCs w:val="22"/>
              </w:rPr>
              <w:t>Таблица 1.</w:t>
            </w:r>
            <w:r>
              <w:rPr>
                <w:b/>
                <w:bCs/>
                <w:sz w:val="22"/>
                <w:szCs w:val="22"/>
              </w:rPr>
              <w:t>6</w:t>
            </w:r>
            <w:r w:rsidRPr="0029594B">
              <w:rPr>
                <w:b/>
                <w:bCs/>
                <w:sz w:val="22"/>
                <w:szCs w:val="22"/>
              </w:rPr>
              <w:t>. Характеристика КНС г.Курчатова</w:t>
            </w:r>
          </w:p>
        </w:tc>
      </w:tr>
      <w:tr w:rsidR="00972C7B" w:rsidRPr="0029594B" w:rsidTr="00972C7B">
        <w:trPr>
          <w:trHeight w:val="245"/>
          <w:jc w:val="center"/>
        </w:trPr>
        <w:tc>
          <w:tcPr>
            <w:tcW w:w="1590" w:type="dxa"/>
            <w:vMerge w:val="restart"/>
            <w:tcBorders>
              <w:top w:val="nil"/>
              <w:left w:val="single" w:sz="8" w:space="0" w:color="auto"/>
              <w:bottom w:val="single" w:sz="8" w:space="0" w:color="000000"/>
              <w:right w:val="single" w:sz="8" w:space="0" w:color="auto"/>
            </w:tcBorders>
            <w:shd w:val="clear" w:color="auto" w:fill="FFFF00"/>
            <w:vAlign w:val="center"/>
          </w:tcPr>
          <w:p w:rsidR="00972C7B" w:rsidRPr="00CD62B7" w:rsidRDefault="00972C7B" w:rsidP="00972C7B">
            <w:pPr>
              <w:jc w:val="center"/>
              <w:rPr>
                <w:color w:val="000000"/>
              </w:rPr>
            </w:pPr>
            <w:r w:rsidRPr="00CD62B7">
              <w:rPr>
                <w:color w:val="000000"/>
                <w:sz w:val="22"/>
                <w:szCs w:val="22"/>
              </w:rPr>
              <w:t>Наименование</w:t>
            </w:r>
          </w:p>
        </w:tc>
        <w:tc>
          <w:tcPr>
            <w:tcW w:w="1290" w:type="dxa"/>
            <w:vMerge w:val="restart"/>
            <w:tcBorders>
              <w:top w:val="nil"/>
              <w:left w:val="single" w:sz="8" w:space="0" w:color="auto"/>
              <w:bottom w:val="single" w:sz="8" w:space="0" w:color="000000"/>
              <w:right w:val="single" w:sz="8" w:space="0" w:color="auto"/>
            </w:tcBorders>
            <w:shd w:val="clear" w:color="auto" w:fill="FFFF00"/>
            <w:vAlign w:val="center"/>
          </w:tcPr>
          <w:p w:rsidR="00972C7B" w:rsidRPr="00CD62B7" w:rsidRDefault="00972C7B" w:rsidP="00972C7B">
            <w:pPr>
              <w:jc w:val="center"/>
              <w:rPr>
                <w:color w:val="000000"/>
              </w:rPr>
            </w:pPr>
            <w:r w:rsidRPr="00CD62B7">
              <w:rPr>
                <w:color w:val="000000"/>
                <w:sz w:val="22"/>
                <w:szCs w:val="22"/>
              </w:rPr>
              <w:t>Год ввода в эксплуатацию</w:t>
            </w:r>
          </w:p>
        </w:tc>
        <w:tc>
          <w:tcPr>
            <w:tcW w:w="4591" w:type="dxa"/>
            <w:gridSpan w:val="4"/>
            <w:tcBorders>
              <w:top w:val="single" w:sz="8" w:space="0" w:color="auto"/>
              <w:left w:val="nil"/>
              <w:bottom w:val="single" w:sz="8" w:space="0" w:color="auto"/>
              <w:right w:val="single" w:sz="8" w:space="0" w:color="000000"/>
            </w:tcBorders>
            <w:shd w:val="clear" w:color="auto" w:fill="FFFF00"/>
            <w:noWrap/>
            <w:vAlign w:val="center"/>
          </w:tcPr>
          <w:p w:rsidR="00972C7B" w:rsidRPr="00CD62B7" w:rsidRDefault="00972C7B" w:rsidP="00972C7B">
            <w:pPr>
              <w:jc w:val="center"/>
              <w:rPr>
                <w:color w:val="000000"/>
              </w:rPr>
            </w:pPr>
            <w:r w:rsidRPr="00CD62B7">
              <w:rPr>
                <w:color w:val="000000"/>
                <w:sz w:val="22"/>
                <w:szCs w:val="22"/>
              </w:rPr>
              <w:t>Насосное оборудование</w:t>
            </w:r>
          </w:p>
        </w:tc>
        <w:tc>
          <w:tcPr>
            <w:tcW w:w="2256" w:type="dxa"/>
            <w:vMerge w:val="restart"/>
            <w:tcBorders>
              <w:top w:val="nil"/>
              <w:left w:val="nil"/>
              <w:bottom w:val="single" w:sz="8" w:space="0" w:color="000000"/>
              <w:right w:val="single" w:sz="8" w:space="0" w:color="auto"/>
            </w:tcBorders>
            <w:shd w:val="clear" w:color="auto" w:fill="FFFF00"/>
            <w:vAlign w:val="center"/>
          </w:tcPr>
          <w:p w:rsidR="00972C7B" w:rsidRPr="0029594B" w:rsidRDefault="00972C7B" w:rsidP="00972C7B">
            <w:pPr>
              <w:jc w:val="center"/>
              <w:rPr>
                <w:color w:val="000000"/>
              </w:rPr>
            </w:pPr>
            <w:r w:rsidRPr="00CD62B7">
              <w:rPr>
                <w:color w:val="000000"/>
                <w:sz w:val="22"/>
                <w:szCs w:val="22"/>
              </w:rPr>
              <w:t>Характеристика (производительность, мощность, пропус</w:t>
            </w:r>
            <w:r w:rsidRPr="00CD62B7">
              <w:rPr>
                <w:color w:val="000000"/>
                <w:sz w:val="22"/>
                <w:szCs w:val="22"/>
              </w:rPr>
              <w:t>к</w:t>
            </w:r>
            <w:r w:rsidRPr="00CD62B7">
              <w:rPr>
                <w:color w:val="000000"/>
                <w:sz w:val="22"/>
                <w:szCs w:val="22"/>
              </w:rPr>
              <w:t>ная способность</w:t>
            </w:r>
          </w:p>
        </w:tc>
      </w:tr>
      <w:tr w:rsidR="00972C7B" w:rsidRPr="0029594B" w:rsidTr="00972C7B">
        <w:trPr>
          <w:trHeight w:val="615"/>
          <w:jc w:val="center"/>
        </w:trPr>
        <w:tc>
          <w:tcPr>
            <w:tcW w:w="1590" w:type="dxa"/>
            <w:vMerge/>
            <w:tcBorders>
              <w:top w:val="nil"/>
              <w:left w:val="single" w:sz="8" w:space="0" w:color="auto"/>
              <w:bottom w:val="single" w:sz="8" w:space="0" w:color="000000"/>
              <w:right w:val="single" w:sz="8" w:space="0" w:color="auto"/>
            </w:tcBorders>
            <w:shd w:val="clear" w:color="auto" w:fill="FFFF00"/>
            <w:vAlign w:val="center"/>
          </w:tcPr>
          <w:p w:rsidR="00972C7B" w:rsidRPr="0029594B" w:rsidRDefault="00972C7B" w:rsidP="00972C7B">
            <w:pPr>
              <w:jc w:val="center"/>
              <w:rPr>
                <w:color w:val="000000"/>
              </w:rPr>
            </w:pPr>
          </w:p>
        </w:tc>
        <w:tc>
          <w:tcPr>
            <w:tcW w:w="1290" w:type="dxa"/>
            <w:vMerge/>
            <w:tcBorders>
              <w:top w:val="nil"/>
              <w:left w:val="single" w:sz="8" w:space="0" w:color="auto"/>
              <w:bottom w:val="single" w:sz="8" w:space="0" w:color="000000"/>
              <w:right w:val="single" w:sz="8" w:space="0" w:color="auto"/>
            </w:tcBorders>
            <w:shd w:val="clear" w:color="auto" w:fill="FFFF00"/>
            <w:vAlign w:val="center"/>
          </w:tcPr>
          <w:p w:rsidR="00972C7B" w:rsidRPr="0029594B" w:rsidRDefault="00972C7B" w:rsidP="00972C7B">
            <w:pPr>
              <w:jc w:val="center"/>
              <w:rPr>
                <w:color w:val="000000"/>
              </w:rPr>
            </w:pPr>
          </w:p>
        </w:tc>
        <w:tc>
          <w:tcPr>
            <w:tcW w:w="1592" w:type="dxa"/>
            <w:tcBorders>
              <w:top w:val="nil"/>
              <w:left w:val="nil"/>
              <w:bottom w:val="single" w:sz="8" w:space="0" w:color="auto"/>
              <w:right w:val="single" w:sz="8" w:space="0" w:color="auto"/>
            </w:tcBorders>
            <w:shd w:val="clear" w:color="auto" w:fill="FFFF00"/>
            <w:vAlign w:val="center"/>
          </w:tcPr>
          <w:p w:rsidR="00972C7B" w:rsidRPr="0029594B" w:rsidRDefault="00972C7B" w:rsidP="00972C7B">
            <w:pPr>
              <w:jc w:val="center"/>
              <w:rPr>
                <w:color w:val="000000"/>
              </w:rPr>
            </w:pPr>
            <w:r w:rsidRPr="0029594B">
              <w:rPr>
                <w:color w:val="000000"/>
                <w:sz w:val="22"/>
                <w:szCs w:val="22"/>
              </w:rPr>
              <w:t>Марка насоса</w:t>
            </w:r>
          </w:p>
        </w:tc>
        <w:tc>
          <w:tcPr>
            <w:tcW w:w="1005" w:type="dxa"/>
            <w:tcBorders>
              <w:top w:val="nil"/>
              <w:left w:val="nil"/>
              <w:bottom w:val="single" w:sz="8" w:space="0" w:color="auto"/>
              <w:right w:val="single" w:sz="8" w:space="0" w:color="auto"/>
            </w:tcBorders>
            <w:shd w:val="clear" w:color="auto" w:fill="FFFF00"/>
            <w:vAlign w:val="center"/>
          </w:tcPr>
          <w:p w:rsidR="00972C7B" w:rsidRPr="0029594B" w:rsidRDefault="00972C7B" w:rsidP="00972C7B">
            <w:pPr>
              <w:jc w:val="center"/>
              <w:rPr>
                <w:color w:val="000000"/>
              </w:rPr>
            </w:pPr>
            <w:r w:rsidRPr="0029594B">
              <w:rPr>
                <w:color w:val="000000"/>
                <w:sz w:val="22"/>
                <w:szCs w:val="22"/>
              </w:rPr>
              <w:t>Рабочий</w:t>
            </w:r>
          </w:p>
        </w:tc>
        <w:tc>
          <w:tcPr>
            <w:tcW w:w="1206" w:type="dxa"/>
            <w:tcBorders>
              <w:top w:val="nil"/>
              <w:left w:val="nil"/>
              <w:bottom w:val="single" w:sz="8" w:space="0" w:color="auto"/>
              <w:right w:val="single" w:sz="8" w:space="0" w:color="auto"/>
            </w:tcBorders>
            <w:shd w:val="clear" w:color="auto" w:fill="FFFF00"/>
            <w:vAlign w:val="center"/>
          </w:tcPr>
          <w:p w:rsidR="00972C7B" w:rsidRPr="0029594B" w:rsidRDefault="00972C7B" w:rsidP="00972C7B">
            <w:pPr>
              <w:jc w:val="center"/>
              <w:rPr>
                <w:color w:val="000000"/>
              </w:rPr>
            </w:pPr>
            <w:r w:rsidRPr="0029594B">
              <w:rPr>
                <w:color w:val="000000"/>
                <w:sz w:val="22"/>
                <w:szCs w:val="22"/>
              </w:rPr>
              <w:t>резервный</w:t>
            </w:r>
          </w:p>
        </w:tc>
        <w:tc>
          <w:tcPr>
            <w:tcW w:w="788" w:type="dxa"/>
            <w:tcBorders>
              <w:top w:val="nil"/>
              <w:left w:val="nil"/>
              <w:bottom w:val="single" w:sz="8" w:space="0" w:color="auto"/>
              <w:right w:val="single" w:sz="8" w:space="0" w:color="auto"/>
            </w:tcBorders>
            <w:shd w:val="clear" w:color="auto" w:fill="FFFF00"/>
            <w:vAlign w:val="center"/>
          </w:tcPr>
          <w:p w:rsidR="00972C7B" w:rsidRPr="0029594B" w:rsidRDefault="00972C7B" w:rsidP="00972C7B">
            <w:pPr>
              <w:jc w:val="center"/>
              <w:rPr>
                <w:color w:val="000000"/>
              </w:rPr>
            </w:pPr>
            <w:r w:rsidRPr="0029594B">
              <w:rPr>
                <w:color w:val="000000"/>
                <w:sz w:val="22"/>
                <w:szCs w:val="22"/>
              </w:rPr>
              <w:t>Износ</w:t>
            </w:r>
          </w:p>
        </w:tc>
        <w:tc>
          <w:tcPr>
            <w:tcW w:w="2256" w:type="dxa"/>
            <w:vMerge/>
            <w:tcBorders>
              <w:top w:val="nil"/>
              <w:left w:val="nil"/>
              <w:bottom w:val="single" w:sz="8" w:space="0" w:color="000000"/>
              <w:right w:val="single" w:sz="8" w:space="0" w:color="auto"/>
            </w:tcBorders>
            <w:shd w:val="clear" w:color="auto" w:fill="FFFF00"/>
            <w:vAlign w:val="center"/>
          </w:tcPr>
          <w:p w:rsidR="00972C7B" w:rsidRPr="0029594B" w:rsidRDefault="00972C7B" w:rsidP="00972C7B">
            <w:pPr>
              <w:jc w:val="center"/>
              <w:rPr>
                <w:color w:val="000000"/>
              </w:rPr>
            </w:pPr>
          </w:p>
        </w:tc>
      </w:tr>
      <w:tr w:rsidR="00972C7B" w:rsidRPr="0029594B" w:rsidTr="00972C7B">
        <w:trPr>
          <w:trHeight w:val="315"/>
          <w:jc w:val="center"/>
        </w:trPr>
        <w:tc>
          <w:tcPr>
            <w:tcW w:w="1590" w:type="dxa"/>
            <w:vMerge w:val="restart"/>
            <w:tcBorders>
              <w:top w:val="nil"/>
              <w:left w:val="single" w:sz="8" w:space="0" w:color="auto"/>
              <w:bottom w:val="single" w:sz="8" w:space="0" w:color="000000"/>
              <w:right w:val="single" w:sz="8" w:space="0" w:color="auto"/>
            </w:tcBorders>
            <w:vAlign w:val="center"/>
          </w:tcPr>
          <w:p w:rsidR="00972C7B" w:rsidRPr="0029594B" w:rsidRDefault="00972C7B" w:rsidP="00972C7B">
            <w:pPr>
              <w:jc w:val="center"/>
              <w:rPr>
                <w:color w:val="000000"/>
              </w:rPr>
            </w:pPr>
            <w:r w:rsidRPr="0029594B">
              <w:rPr>
                <w:color w:val="000000"/>
                <w:sz w:val="22"/>
                <w:szCs w:val="22"/>
              </w:rPr>
              <w:t>КНС №1</w:t>
            </w:r>
          </w:p>
        </w:tc>
        <w:tc>
          <w:tcPr>
            <w:tcW w:w="1290"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1995</w:t>
            </w:r>
          </w:p>
        </w:tc>
        <w:tc>
          <w:tcPr>
            <w:tcW w:w="1592"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ФГ 57,5/9,5</w:t>
            </w:r>
          </w:p>
        </w:tc>
        <w:tc>
          <w:tcPr>
            <w:tcW w:w="1005"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p>
        </w:tc>
        <w:tc>
          <w:tcPr>
            <w:tcW w:w="1206"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х</w:t>
            </w:r>
          </w:p>
        </w:tc>
        <w:tc>
          <w:tcPr>
            <w:tcW w:w="788" w:type="dxa"/>
            <w:tcBorders>
              <w:top w:val="nil"/>
              <w:left w:val="nil"/>
              <w:bottom w:val="single" w:sz="8" w:space="0" w:color="000000"/>
              <w:right w:val="single" w:sz="8" w:space="0" w:color="000000"/>
            </w:tcBorders>
            <w:vAlign w:val="center"/>
          </w:tcPr>
          <w:p w:rsidR="00972C7B" w:rsidRPr="0029594B" w:rsidRDefault="00972C7B" w:rsidP="00972C7B">
            <w:pPr>
              <w:jc w:val="center"/>
              <w:rPr>
                <w:color w:val="000000"/>
              </w:rPr>
            </w:pPr>
            <w:r w:rsidRPr="0029594B">
              <w:rPr>
                <w:color w:val="000000"/>
                <w:sz w:val="22"/>
                <w:szCs w:val="22"/>
              </w:rPr>
              <w:t>100%</w:t>
            </w:r>
          </w:p>
        </w:tc>
        <w:tc>
          <w:tcPr>
            <w:tcW w:w="2256" w:type="dxa"/>
            <w:tcBorders>
              <w:top w:val="nil"/>
              <w:left w:val="nil"/>
              <w:bottom w:val="single" w:sz="8" w:space="0" w:color="auto"/>
              <w:right w:val="single" w:sz="8" w:space="0" w:color="auto"/>
            </w:tcBorders>
            <w:noWrap/>
            <w:vAlign w:val="center"/>
          </w:tcPr>
          <w:p w:rsidR="00972C7B" w:rsidRPr="0029594B" w:rsidRDefault="00972C7B" w:rsidP="00972C7B">
            <w:pPr>
              <w:jc w:val="center"/>
              <w:rPr>
                <w:color w:val="000000"/>
              </w:rPr>
            </w:pPr>
            <w:r w:rsidRPr="0029594B">
              <w:rPr>
                <w:color w:val="000000"/>
                <w:sz w:val="22"/>
                <w:szCs w:val="22"/>
              </w:rPr>
              <w:t>57,5/5,5</w:t>
            </w:r>
          </w:p>
        </w:tc>
      </w:tr>
      <w:tr w:rsidR="00972C7B" w:rsidRPr="0029594B" w:rsidTr="00972C7B">
        <w:trPr>
          <w:trHeight w:val="315"/>
          <w:jc w:val="center"/>
        </w:trPr>
        <w:tc>
          <w:tcPr>
            <w:tcW w:w="1590" w:type="dxa"/>
            <w:vMerge/>
            <w:tcBorders>
              <w:top w:val="nil"/>
              <w:left w:val="single" w:sz="8" w:space="0" w:color="auto"/>
              <w:bottom w:val="single" w:sz="8" w:space="0" w:color="000000"/>
              <w:right w:val="single" w:sz="8" w:space="0" w:color="auto"/>
            </w:tcBorders>
            <w:vAlign w:val="center"/>
          </w:tcPr>
          <w:p w:rsidR="00972C7B" w:rsidRPr="0029594B" w:rsidRDefault="00972C7B" w:rsidP="00972C7B">
            <w:pPr>
              <w:jc w:val="center"/>
              <w:rPr>
                <w:color w:val="000000"/>
              </w:rPr>
            </w:pPr>
          </w:p>
        </w:tc>
        <w:tc>
          <w:tcPr>
            <w:tcW w:w="1290"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2005</w:t>
            </w:r>
          </w:p>
        </w:tc>
        <w:tc>
          <w:tcPr>
            <w:tcW w:w="1592"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СД 50/10</w:t>
            </w:r>
          </w:p>
        </w:tc>
        <w:tc>
          <w:tcPr>
            <w:tcW w:w="1005"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х</w:t>
            </w:r>
          </w:p>
        </w:tc>
        <w:tc>
          <w:tcPr>
            <w:tcW w:w="1206"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p>
        </w:tc>
        <w:tc>
          <w:tcPr>
            <w:tcW w:w="788" w:type="dxa"/>
            <w:tcBorders>
              <w:top w:val="nil"/>
              <w:left w:val="nil"/>
              <w:bottom w:val="single" w:sz="8" w:space="0" w:color="000000"/>
              <w:right w:val="single" w:sz="8" w:space="0" w:color="000000"/>
            </w:tcBorders>
            <w:vAlign w:val="center"/>
          </w:tcPr>
          <w:p w:rsidR="00972C7B" w:rsidRPr="0029594B" w:rsidRDefault="00972C7B" w:rsidP="00972C7B">
            <w:pPr>
              <w:jc w:val="center"/>
              <w:rPr>
                <w:color w:val="000000"/>
              </w:rPr>
            </w:pPr>
            <w:r w:rsidRPr="0029594B">
              <w:rPr>
                <w:color w:val="000000"/>
                <w:sz w:val="22"/>
                <w:szCs w:val="22"/>
              </w:rPr>
              <w:t>100%</w:t>
            </w:r>
          </w:p>
        </w:tc>
        <w:tc>
          <w:tcPr>
            <w:tcW w:w="2256" w:type="dxa"/>
            <w:tcBorders>
              <w:top w:val="nil"/>
              <w:left w:val="nil"/>
              <w:bottom w:val="single" w:sz="8" w:space="0" w:color="auto"/>
              <w:right w:val="single" w:sz="8" w:space="0" w:color="auto"/>
            </w:tcBorders>
            <w:noWrap/>
            <w:vAlign w:val="center"/>
          </w:tcPr>
          <w:p w:rsidR="00972C7B" w:rsidRPr="0029594B" w:rsidRDefault="00972C7B" w:rsidP="00972C7B">
            <w:pPr>
              <w:jc w:val="center"/>
              <w:rPr>
                <w:color w:val="000000"/>
              </w:rPr>
            </w:pPr>
            <w:r w:rsidRPr="0029594B">
              <w:rPr>
                <w:color w:val="000000"/>
                <w:sz w:val="22"/>
                <w:szCs w:val="22"/>
              </w:rPr>
              <w:t>50/4</w:t>
            </w:r>
          </w:p>
        </w:tc>
      </w:tr>
      <w:tr w:rsidR="00972C7B" w:rsidRPr="0029594B" w:rsidTr="00972C7B">
        <w:trPr>
          <w:trHeight w:val="315"/>
          <w:jc w:val="center"/>
        </w:trPr>
        <w:tc>
          <w:tcPr>
            <w:tcW w:w="1590" w:type="dxa"/>
            <w:vMerge w:val="restart"/>
            <w:tcBorders>
              <w:top w:val="nil"/>
              <w:left w:val="single" w:sz="8" w:space="0" w:color="auto"/>
              <w:bottom w:val="single" w:sz="8" w:space="0" w:color="000000"/>
              <w:right w:val="single" w:sz="8" w:space="0" w:color="auto"/>
            </w:tcBorders>
            <w:vAlign w:val="center"/>
          </w:tcPr>
          <w:p w:rsidR="00972C7B" w:rsidRPr="0029594B" w:rsidRDefault="00972C7B" w:rsidP="00972C7B">
            <w:pPr>
              <w:jc w:val="center"/>
              <w:rPr>
                <w:color w:val="000000"/>
              </w:rPr>
            </w:pPr>
            <w:r w:rsidRPr="0029594B">
              <w:rPr>
                <w:color w:val="000000"/>
                <w:sz w:val="22"/>
                <w:szCs w:val="22"/>
              </w:rPr>
              <w:t>КНС №2</w:t>
            </w:r>
          </w:p>
        </w:tc>
        <w:tc>
          <w:tcPr>
            <w:tcW w:w="1290"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2015</w:t>
            </w:r>
          </w:p>
        </w:tc>
        <w:tc>
          <w:tcPr>
            <w:tcW w:w="1592"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СД 450/22,5</w:t>
            </w:r>
          </w:p>
        </w:tc>
        <w:tc>
          <w:tcPr>
            <w:tcW w:w="1005"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х</w:t>
            </w:r>
          </w:p>
        </w:tc>
        <w:tc>
          <w:tcPr>
            <w:tcW w:w="1206"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p>
        </w:tc>
        <w:tc>
          <w:tcPr>
            <w:tcW w:w="788" w:type="dxa"/>
            <w:tcBorders>
              <w:top w:val="nil"/>
              <w:left w:val="nil"/>
              <w:bottom w:val="single" w:sz="8" w:space="0" w:color="000000"/>
              <w:right w:val="single" w:sz="8" w:space="0" w:color="000000"/>
            </w:tcBorders>
            <w:vAlign w:val="center"/>
          </w:tcPr>
          <w:p w:rsidR="00972C7B" w:rsidRPr="0029594B" w:rsidRDefault="00972C7B" w:rsidP="00972C7B">
            <w:pPr>
              <w:jc w:val="center"/>
              <w:rPr>
                <w:color w:val="000000"/>
              </w:rPr>
            </w:pPr>
          </w:p>
        </w:tc>
        <w:tc>
          <w:tcPr>
            <w:tcW w:w="2256" w:type="dxa"/>
            <w:tcBorders>
              <w:top w:val="nil"/>
              <w:left w:val="nil"/>
              <w:bottom w:val="single" w:sz="8" w:space="0" w:color="auto"/>
              <w:right w:val="single" w:sz="8" w:space="0" w:color="auto"/>
            </w:tcBorders>
            <w:noWrap/>
            <w:vAlign w:val="center"/>
          </w:tcPr>
          <w:p w:rsidR="00972C7B" w:rsidRPr="0029594B" w:rsidRDefault="00972C7B" w:rsidP="00972C7B">
            <w:pPr>
              <w:jc w:val="center"/>
              <w:rPr>
                <w:color w:val="000000"/>
              </w:rPr>
            </w:pPr>
            <w:r w:rsidRPr="0029594B">
              <w:rPr>
                <w:color w:val="000000"/>
                <w:sz w:val="22"/>
                <w:szCs w:val="22"/>
              </w:rPr>
              <w:t>450/75</w:t>
            </w:r>
          </w:p>
        </w:tc>
      </w:tr>
      <w:tr w:rsidR="00972C7B" w:rsidRPr="0029594B" w:rsidTr="00972C7B">
        <w:trPr>
          <w:trHeight w:val="315"/>
          <w:jc w:val="center"/>
        </w:trPr>
        <w:tc>
          <w:tcPr>
            <w:tcW w:w="1590" w:type="dxa"/>
            <w:vMerge/>
            <w:tcBorders>
              <w:top w:val="nil"/>
              <w:left w:val="single" w:sz="8" w:space="0" w:color="auto"/>
              <w:bottom w:val="single" w:sz="8" w:space="0" w:color="000000"/>
              <w:right w:val="single" w:sz="8" w:space="0" w:color="auto"/>
            </w:tcBorders>
            <w:vAlign w:val="center"/>
          </w:tcPr>
          <w:p w:rsidR="00972C7B" w:rsidRPr="0029594B" w:rsidRDefault="00972C7B" w:rsidP="00972C7B">
            <w:pPr>
              <w:jc w:val="center"/>
              <w:rPr>
                <w:color w:val="000000"/>
              </w:rPr>
            </w:pPr>
          </w:p>
        </w:tc>
        <w:tc>
          <w:tcPr>
            <w:tcW w:w="1290"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2001</w:t>
            </w:r>
          </w:p>
        </w:tc>
        <w:tc>
          <w:tcPr>
            <w:tcW w:w="1592"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СД 250/22,5</w:t>
            </w:r>
          </w:p>
        </w:tc>
        <w:tc>
          <w:tcPr>
            <w:tcW w:w="1005"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х</w:t>
            </w:r>
          </w:p>
        </w:tc>
        <w:tc>
          <w:tcPr>
            <w:tcW w:w="1206"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p>
        </w:tc>
        <w:tc>
          <w:tcPr>
            <w:tcW w:w="788" w:type="dxa"/>
            <w:tcBorders>
              <w:top w:val="nil"/>
              <w:left w:val="nil"/>
              <w:bottom w:val="single" w:sz="8" w:space="0" w:color="000000"/>
              <w:right w:val="single" w:sz="8" w:space="0" w:color="000000"/>
            </w:tcBorders>
            <w:vAlign w:val="center"/>
          </w:tcPr>
          <w:p w:rsidR="00972C7B" w:rsidRPr="0029594B" w:rsidRDefault="00972C7B" w:rsidP="00972C7B">
            <w:pPr>
              <w:jc w:val="center"/>
              <w:rPr>
                <w:color w:val="000000"/>
              </w:rPr>
            </w:pPr>
            <w:r w:rsidRPr="0029594B">
              <w:rPr>
                <w:color w:val="000000"/>
                <w:sz w:val="22"/>
                <w:szCs w:val="22"/>
              </w:rPr>
              <w:t>100%</w:t>
            </w:r>
          </w:p>
        </w:tc>
        <w:tc>
          <w:tcPr>
            <w:tcW w:w="2256" w:type="dxa"/>
            <w:tcBorders>
              <w:top w:val="nil"/>
              <w:left w:val="nil"/>
              <w:bottom w:val="single" w:sz="8" w:space="0" w:color="auto"/>
              <w:right w:val="single" w:sz="8" w:space="0" w:color="auto"/>
            </w:tcBorders>
            <w:noWrap/>
            <w:vAlign w:val="center"/>
          </w:tcPr>
          <w:p w:rsidR="00972C7B" w:rsidRPr="0029594B" w:rsidRDefault="00972C7B" w:rsidP="00972C7B">
            <w:pPr>
              <w:jc w:val="center"/>
              <w:rPr>
                <w:color w:val="000000"/>
              </w:rPr>
            </w:pPr>
            <w:r w:rsidRPr="0029594B">
              <w:rPr>
                <w:color w:val="000000"/>
                <w:sz w:val="22"/>
                <w:szCs w:val="22"/>
              </w:rPr>
              <w:t>250/45</w:t>
            </w:r>
          </w:p>
        </w:tc>
      </w:tr>
      <w:tr w:rsidR="00972C7B" w:rsidRPr="0029594B" w:rsidTr="00972C7B">
        <w:trPr>
          <w:trHeight w:val="315"/>
          <w:jc w:val="center"/>
        </w:trPr>
        <w:tc>
          <w:tcPr>
            <w:tcW w:w="1590" w:type="dxa"/>
            <w:vMerge/>
            <w:tcBorders>
              <w:top w:val="nil"/>
              <w:left w:val="single" w:sz="8" w:space="0" w:color="auto"/>
              <w:bottom w:val="single" w:sz="8" w:space="0" w:color="000000"/>
              <w:right w:val="single" w:sz="8" w:space="0" w:color="auto"/>
            </w:tcBorders>
            <w:vAlign w:val="center"/>
          </w:tcPr>
          <w:p w:rsidR="00972C7B" w:rsidRPr="0029594B" w:rsidRDefault="00972C7B" w:rsidP="00972C7B">
            <w:pPr>
              <w:jc w:val="center"/>
              <w:rPr>
                <w:color w:val="000000"/>
              </w:rPr>
            </w:pPr>
          </w:p>
        </w:tc>
        <w:tc>
          <w:tcPr>
            <w:tcW w:w="1290"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2002</w:t>
            </w:r>
          </w:p>
        </w:tc>
        <w:tc>
          <w:tcPr>
            <w:tcW w:w="1592"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СД 450/22,5</w:t>
            </w:r>
          </w:p>
        </w:tc>
        <w:tc>
          <w:tcPr>
            <w:tcW w:w="1005"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p>
        </w:tc>
        <w:tc>
          <w:tcPr>
            <w:tcW w:w="1206"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х</w:t>
            </w:r>
          </w:p>
        </w:tc>
        <w:tc>
          <w:tcPr>
            <w:tcW w:w="788" w:type="dxa"/>
            <w:tcBorders>
              <w:top w:val="nil"/>
              <w:left w:val="nil"/>
              <w:bottom w:val="single" w:sz="8" w:space="0" w:color="000000"/>
              <w:right w:val="single" w:sz="8" w:space="0" w:color="000000"/>
            </w:tcBorders>
            <w:vAlign w:val="center"/>
          </w:tcPr>
          <w:p w:rsidR="00972C7B" w:rsidRPr="0029594B" w:rsidRDefault="00972C7B" w:rsidP="00972C7B">
            <w:pPr>
              <w:jc w:val="center"/>
              <w:rPr>
                <w:color w:val="000000"/>
              </w:rPr>
            </w:pPr>
            <w:r w:rsidRPr="0029594B">
              <w:rPr>
                <w:color w:val="000000"/>
                <w:sz w:val="22"/>
                <w:szCs w:val="22"/>
              </w:rPr>
              <w:t>100%</w:t>
            </w:r>
          </w:p>
        </w:tc>
        <w:tc>
          <w:tcPr>
            <w:tcW w:w="2256" w:type="dxa"/>
            <w:tcBorders>
              <w:top w:val="nil"/>
              <w:left w:val="nil"/>
              <w:bottom w:val="single" w:sz="8" w:space="0" w:color="auto"/>
              <w:right w:val="single" w:sz="8" w:space="0" w:color="auto"/>
            </w:tcBorders>
            <w:noWrap/>
            <w:vAlign w:val="center"/>
          </w:tcPr>
          <w:p w:rsidR="00972C7B" w:rsidRPr="0029594B" w:rsidRDefault="00972C7B" w:rsidP="00972C7B">
            <w:pPr>
              <w:jc w:val="center"/>
              <w:rPr>
                <w:color w:val="000000"/>
              </w:rPr>
            </w:pPr>
            <w:r w:rsidRPr="0029594B">
              <w:rPr>
                <w:color w:val="000000"/>
                <w:sz w:val="22"/>
                <w:szCs w:val="22"/>
              </w:rPr>
              <w:t>450/90</w:t>
            </w:r>
          </w:p>
        </w:tc>
      </w:tr>
      <w:tr w:rsidR="00972C7B" w:rsidRPr="0029594B" w:rsidTr="00972C7B">
        <w:trPr>
          <w:trHeight w:val="315"/>
          <w:jc w:val="center"/>
        </w:trPr>
        <w:tc>
          <w:tcPr>
            <w:tcW w:w="1590" w:type="dxa"/>
            <w:vMerge w:val="restart"/>
            <w:tcBorders>
              <w:top w:val="nil"/>
              <w:left w:val="single" w:sz="8" w:space="0" w:color="auto"/>
              <w:bottom w:val="single" w:sz="8" w:space="0" w:color="000000"/>
              <w:right w:val="single" w:sz="8" w:space="0" w:color="auto"/>
            </w:tcBorders>
            <w:vAlign w:val="center"/>
          </w:tcPr>
          <w:p w:rsidR="00972C7B" w:rsidRPr="0029594B" w:rsidRDefault="00972C7B" w:rsidP="00972C7B">
            <w:pPr>
              <w:jc w:val="center"/>
              <w:rPr>
                <w:color w:val="000000"/>
              </w:rPr>
            </w:pPr>
            <w:r w:rsidRPr="0029594B">
              <w:rPr>
                <w:color w:val="000000"/>
                <w:sz w:val="22"/>
                <w:szCs w:val="22"/>
              </w:rPr>
              <w:t>КНС №5</w:t>
            </w:r>
          </w:p>
        </w:tc>
        <w:tc>
          <w:tcPr>
            <w:tcW w:w="1290"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1982</w:t>
            </w:r>
          </w:p>
        </w:tc>
        <w:tc>
          <w:tcPr>
            <w:tcW w:w="1592"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ФГ 800/33</w:t>
            </w:r>
          </w:p>
        </w:tc>
        <w:tc>
          <w:tcPr>
            <w:tcW w:w="1005"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p>
        </w:tc>
        <w:tc>
          <w:tcPr>
            <w:tcW w:w="1206"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х</w:t>
            </w:r>
          </w:p>
        </w:tc>
        <w:tc>
          <w:tcPr>
            <w:tcW w:w="788" w:type="dxa"/>
            <w:tcBorders>
              <w:top w:val="nil"/>
              <w:left w:val="nil"/>
              <w:bottom w:val="single" w:sz="8" w:space="0" w:color="000000"/>
              <w:right w:val="single" w:sz="8" w:space="0" w:color="000000"/>
            </w:tcBorders>
            <w:vAlign w:val="center"/>
          </w:tcPr>
          <w:p w:rsidR="00972C7B" w:rsidRPr="0029594B" w:rsidRDefault="00972C7B" w:rsidP="00972C7B">
            <w:pPr>
              <w:jc w:val="center"/>
              <w:rPr>
                <w:color w:val="000000"/>
              </w:rPr>
            </w:pPr>
            <w:r w:rsidRPr="0029594B">
              <w:rPr>
                <w:color w:val="000000"/>
                <w:sz w:val="22"/>
                <w:szCs w:val="22"/>
              </w:rPr>
              <w:t>100%</w:t>
            </w:r>
          </w:p>
        </w:tc>
        <w:tc>
          <w:tcPr>
            <w:tcW w:w="2256" w:type="dxa"/>
            <w:tcBorders>
              <w:top w:val="nil"/>
              <w:left w:val="nil"/>
              <w:bottom w:val="single" w:sz="8" w:space="0" w:color="auto"/>
              <w:right w:val="single" w:sz="8" w:space="0" w:color="auto"/>
            </w:tcBorders>
            <w:noWrap/>
            <w:vAlign w:val="center"/>
          </w:tcPr>
          <w:p w:rsidR="00972C7B" w:rsidRPr="0029594B" w:rsidRDefault="00972C7B" w:rsidP="00972C7B">
            <w:pPr>
              <w:jc w:val="center"/>
              <w:rPr>
                <w:color w:val="000000"/>
              </w:rPr>
            </w:pPr>
            <w:r w:rsidRPr="0029594B">
              <w:rPr>
                <w:color w:val="000000"/>
                <w:sz w:val="22"/>
                <w:szCs w:val="22"/>
              </w:rPr>
              <w:t>800/160/</w:t>
            </w:r>
          </w:p>
        </w:tc>
      </w:tr>
      <w:tr w:rsidR="00972C7B" w:rsidRPr="0029594B" w:rsidTr="00972C7B">
        <w:trPr>
          <w:trHeight w:val="315"/>
          <w:jc w:val="center"/>
        </w:trPr>
        <w:tc>
          <w:tcPr>
            <w:tcW w:w="1590" w:type="dxa"/>
            <w:vMerge/>
            <w:tcBorders>
              <w:top w:val="nil"/>
              <w:left w:val="single" w:sz="8" w:space="0" w:color="auto"/>
              <w:bottom w:val="single" w:sz="8" w:space="0" w:color="000000"/>
              <w:right w:val="single" w:sz="8" w:space="0" w:color="auto"/>
            </w:tcBorders>
            <w:vAlign w:val="center"/>
          </w:tcPr>
          <w:p w:rsidR="00972C7B" w:rsidRPr="0029594B" w:rsidRDefault="00972C7B" w:rsidP="00972C7B">
            <w:pPr>
              <w:jc w:val="center"/>
              <w:rPr>
                <w:color w:val="000000"/>
              </w:rPr>
            </w:pPr>
          </w:p>
        </w:tc>
        <w:tc>
          <w:tcPr>
            <w:tcW w:w="1290"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2015</w:t>
            </w:r>
          </w:p>
        </w:tc>
        <w:tc>
          <w:tcPr>
            <w:tcW w:w="1592"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СМ 250/200-400/6</w:t>
            </w:r>
          </w:p>
        </w:tc>
        <w:tc>
          <w:tcPr>
            <w:tcW w:w="1005"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х</w:t>
            </w:r>
          </w:p>
        </w:tc>
        <w:tc>
          <w:tcPr>
            <w:tcW w:w="1206"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p>
        </w:tc>
        <w:tc>
          <w:tcPr>
            <w:tcW w:w="788" w:type="dxa"/>
            <w:tcBorders>
              <w:top w:val="nil"/>
              <w:left w:val="nil"/>
              <w:bottom w:val="single" w:sz="8" w:space="0" w:color="000000"/>
              <w:right w:val="single" w:sz="8" w:space="0" w:color="000000"/>
            </w:tcBorders>
            <w:vAlign w:val="center"/>
          </w:tcPr>
          <w:p w:rsidR="00972C7B" w:rsidRPr="0029594B" w:rsidRDefault="00972C7B" w:rsidP="00972C7B">
            <w:pPr>
              <w:jc w:val="center"/>
              <w:rPr>
                <w:color w:val="000000"/>
              </w:rPr>
            </w:pPr>
            <w:r w:rsidRPr="0029594B">
              <w:rPr>
                <w:color w:val="000000"/>
                <w:sz w:val="22"/>
                <w:szCs w:val="22"/>
              </w:rPr>
              <w:t>5%</w:t>
            </w:r>
          </w:p>
        </w:tc>
        <w:tc>
          <w:tcPr>
            <w:tcW w:w="2256" w:type="dxa"/>
            <w:tcBorders>
              <w:top w:val="nil"/>
              <w:left w:val="nil"/>
              <w:bottom w:val="single" w:sz="8" w:space="0" w:color="auto"/>
              <w:right w:val="single" w:sz="8" w:space="0" w:color="auto"/>
            </w:tcBorders>
            <w:noWrap/>
            <w:vAlign w:val="center"/>
          </w:tcPr>
          <w:p w:rsidR="00972C7B" w:rsidRPr="0029594B" w:rsidRDefault="00972C7B" w:rsidP="00972C7B">
            <w:pPr>
              <w:jc w:val="center"/>
              <w:rPr>
                <w:color w:val="000000"/>
              </w:rPr>
            </w:pPr>
            <w:r w:rsidRPr="0029594B">
              <w:rPr>
                <w:color w:val="000000"/>
                <w:sz w:val="22"/>
                <w:szCs w:val="22"/>
              </w:rPr>
              <w:t>530/75/</w:t>
            </w:r>
          </w:p>
        </w:tc>
      </w:tr>
      <w:tr w:rsidR="00972C7B" w:rsidRPr="0029594B" w:rsidTr="00972C7B">
        <w:trPr>
          <w:trHeight w:val="315"/>
          <w:jc w:val="center"/>
        </w:trPr>
        <w:tc>
          <w:tcPr>
            <w:tcW w:w="1590" w:type="dxa"/>
            <w:vMerge/>
            <w:tcBorders>
              <w:top w:val="nil"/>
              <w:left w:val="single" w:sz="8" w:space="0" w:color="auto"/>
              <w:bottom w:val="single" w:sz="8" w:space="0" w:color="000000"/>
              <w:right w:val="single" w:sz="8" w:space="0" w:color="auto"/>
            </w:tcBorders>
            <w:vAlign w:val="center"/>
          </w:tcPr>
          <w:p w:rsidR="00972C7B" w:rsidRPr="0029594B" w:rsidRDefault="00972C7B" w:rsidP="00972C7B">
            <w:pPr>
              <w:jc w:val="center"/>
              <w:rPr>
                <w:color w:val="000000"/>
              </w:rPr>
            </w:pPr>
          </w:p>
        </w:tc>
        <w:tc>
          <w:tcPr>
            <w:tcW w:w="1290"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2002</w:t>
            </w:r>
          </w:p>
        </w:tc>
        <w:tc>
          <w:tcPr>
            <w:tcW w:w="1592"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СМ 250/200-400/6</w:t>
            </w:r>
          </w:p>
        </w:tc>
        <w:tc>
          <w:tcPr>
            <w:tcW w:w="1005"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х</w:t>
            </w:r>
          </w:p>
        </w:tc>
        <w:tc>
          <w:tcPr>
            <w:tcW w:w="1206"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p>
        </w:tc>
        <w:tc>
          <w:tcPr>
            <w:tcW w:w="788" w:type="dxa"/>
            <w:tcBorders>
              <w:top w:val="nil"/>
              <w:left w:val="nil"/>
              <w:bottom w:val="single" w:sz="8" w:space="0" w:color="000000"/>
              <w:right w:val="single" w:sz="8" w:space="0" w:color="000000"/>
            </w:tcBorders>
            <w:vAlign w:val="center"/>
          </w:tcPr>
          <w:p w:rsidR="00972C7B" w:rsidRPr="0029594B" w:rsidRDefault="00972C7B" w:rsidP="00972C7B">
            <w:pPr>
              <w:jc w:val="center"/>
              <w:rPr>
                <w:color w:val="000000"/>
              </w:rPr>
            </w:pPr>
            <w:r w:rsidRPr="0029594B">
              <w:rPr>
                <w:color w:val="000000"/>
                <w:sz w:val="22"/>
                <w:szCs w:val="22"/>
              </w:rPr>
              <w:t>100%</w:t>
            </w:r>
          </w:p>
        </w:tc>
        <w:tc>
          <w:tcPr>
            <w:tcW w:w="2256" w:type="dxa"/>
            <w:tcBorders>
              <w:top w:val="nil"/>
              <w:left w:val="nil"/>
              <w:bottom w:val="single" w:sz="8" w:space="0" w:color="auto"/>
              <w:right w:val="single" w:sz="8" w:space="0" w:color="auto"/>
            </w:tcBorders>
            <w:noWrap/>
            <w:vAlign w:val="center"/>
          </w:tcPr>
          <w:p w:rsidR="00972C7B" w:rsidRPr="0029594B" w:rsidRDefault="00972C7B" w:rsidP="00972C7B">
            <w:pPr>
              <w:jc w:val="center"/>
              <w:rPr>
                <w:color w:val="000000"/>
              </w:rPr>
            </w:pPr>
            <w:r w:rsidRPr="0029594B">
              <w:rPr>
                <w:color w:val="000000"/>
                <w:sz w:val="22"/>
                <w:szCs w:val="22"/>
              </w:rPr>
              <w:t>530/75/</w:t>
            </w:r>
          </w:p>
        </w:tc>
      </w:tr>
      <w:tr w:rsidR="00972C7B" w:rsidRPr="0029594B" w:rsidTr="00972C7B">
        <w:trPr>
          <w:trHeight w:val="315"/>
          <w:jc w:val="center"/>
        </w:trPr>
        <w:tc>
          <w:tcPr>
            <w:tcW w:w="1590" w:type="dxa"/>
            <w:vMerge w:val="restart"/>
            <w:tcBorders>
              <w:top w:val="nil"/>
              <w:left w:val="single" w:sz="8" w:space="0" w:color="auto"/>
              <w:bottom w:val="single" w:sz="8" w:space="0" w:color="000000"/>
              <w:right w:val="single" w:sz="8" w:space="0" w:color="auto"/>
            </w:tcBorders>
            <w:vAlign w:val="center"/>
          </w:tcPr>
          <w:p w:rsidR="00972C7B" w:rsidRPr="0029594B" w:rsidRDefault="00972C7B" w:rsidP="00972C7B">
            <w:pPr>
              <w:jc w:val="center"/>
              <w:rPr>
                <w:color w:val="000000"/>
              </w:rPr>
            </w:pPr>
            <w:r w:rsidRPr="0029594B">
              <w:rPr>
                <w:color w:val="000000"/>
                <w:sz w:val="22"/>
                <w:szCs w:val="22"/>
              </w:rPr>
              <w:t>КНС №6</w:t>
            </w:r>
          </w:p>
        </w:tc>
        <w:tc>
          <w:tcPr>
            <w:tcW w:w="1290"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2004</w:t>
            </w:r>
          </w:p>
        </w:tc>
        <w:tc>
          <w:tcPr>
            <w:tcW w:w="1592"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5Ф-12</w:t>
            </w:r>
          </w:p>
        </w:tc>
        <w:tc>
          <w:tcPr>
            <w:tcW w:w="1005"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p>
        </w:tc>
        <w:tc>
          <w:tcPr>
            <w:tcW w:w="1206"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х</w:t>
            </w:r>
          </w:p>
        </w:tc>
        <w:tc>
          <w:tcPr>
            <w:tcW w:w="788" w:type="dxa"/>
            <w:tcBorders>
              <w:top w:val="nil"/>
              <w:left w:val="nil"/>
              <w:bottom w:val="single" w:sz="8" w:space="0" w:color="000000"/>
              <w:right w:val="single" w:sz="8" w:space="0" w:color="000000"/>
            </w:tcBorders>
            <w:vAlign w:val="center"/>
          </w:tcPr>
          <w:p w:rsidR="00972C7B" w:rsidRPr="0029594B" w:rsidRDefault="00972C7B" w:rsidP="00972C7B">
            <w:pPr>
              <w:jc w:val="center"/>
              <w:rPr>
                <w:color w:val="000000"/>
              </w:rPr>
            </w:pPr>
            <w:r w:rsidRPr="0029594B">
              <w:rPr>
                <w:color w:val="000000"/>
                <w:sz w:val="22"/>
                <w:szCs w:val="22"/>
              </w:rPr>
              <w:t>100%</w:t>
            </w:r>
          </w:p>
        </w:tc>
        <w:tc>
          <w:tcPr>
            <w:tcW w:w="2256" w:type="dxa"/>
            <w:tcBorders>
              <w:top w:val="nil"/>
              <w:left w:val="nil"/>
              <w:bottom w:val="single" w:sz="8" w:space="0" w:color="auto"/>
              <w:right w:val="single" w:sz="8" w:space="0" w:color="auto"/>
            </w:tcBorders>
            <w:noWrap/>
            <w:vAlign w:val="center"/>
          </w:tcPr>
          <w:p w:rsidR="00972C7B" w:rsidRPr="0029594B" w:rsidRDefault="00972C7B" w:rsidP="00972C7B">
            <w:pPr>
              <w:jc w:val="center"/>
              <w:rPr>
                <w:color w:val="000000"/>
              </w:rPr>
            </w:pPr>
            <w:r w:rsidRPr="0029594B">
              <w:rPr>
                <w:color w:val="000000"/>
                <w:sz w:val="22"/>
                <w:szCs w:val="22"/>
              </w:rPr>
              <w:t>250/45/</w:t>
            </w:r>
          </w:p>
        </w:tc>
      </w:tr>
      <w:tr w:rsidR="00972C7B" w:rsidRPr="0029594B" w:rsidTr="00972C7B">
        <w:trPr>
          <w:trHeight w:val="315"/>
          <w:jc w:val="center"/>
        </w:trPr>
        <w:tc>
          <w:tcPr>
            <w:tcW w:w="1590" w:type="dxa"/>
            <w:vMerge/>
            <w:tcBorders>
              <w:top w:val="nil"/>
              <w:left w:val="single" w:sz="8" w:space="0" w:color="auto"/>
              <w:bottom w:val="single" w:sz="8" w:space="0" w:color="000000"/>
              <w:right w:val="single" w:sz="8" w:space="0" w:color="auto"/>
            </w:tcBorders>
            <w:vAlign w:val="center"/>
          </w:tcPr>
          <w:p w:rsidR="00972C7B" w:rsidRPr="0029594B" w:rsidRDefault="00972C7B" w:rsidP="00972C7B">
            <w:pPr>
              <w:jc w:val="center"/>
              <w:rPr>
                <w:color w:val="000000"/>
              </w:rPr>
            </w:pPr>
          </w:p>
        </w:tc>
        <w:tc>
          <w:tcPr>
            <w:tcW w:w="1290"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2007</w:t>
            </w:r>
          </w:p>
        </w:tc>
        <w:tc>
          <w:tcPr>
            <w:tcW w:w="1592"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СД 250/22,5</w:t>
            </w:r>
          </w:p>
        </w:tc>
        <w:tc>
          <w:tcPr>
            <w:tcW w:w="1005"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х</w:t>
            </w:r>
          </w:p>
        </w:tc>
        <w:tc>
          <w:tcPr>
            <w:tcW w:w="1206"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p>
        </w:tc>
        <w:tc>
          <w:tcPr>
            <w:tcW w:w="788" w:type="dxa"/>
            <w:tcBorders>
              <w:top w:val="nil"/>
              <w:left w:val="nil"/>
              <w:bottom w:val="single" w:sz="8" w:space="0" w:color="000000"/>
              <w:right w:val="single" w:sz="8" w:space="0" w:color="000000"/>
            </w:tcBorders>
            <w:vAlign w:val="center"/>
          </w:tcPr>
          <w:p w:rsidR="00972C7B" w:rsidRPr="0029594B" w:rsidRDefault="00972C7B" w:rsidP="00972C7B">
            <w:pPr>
              <w:jc w:val="center"/>
              <w:rPr>
                <w:color w:val="000000"/>
              </w:rPr>
            </w:pPr>
            <w:r w:rsidRPr="0029594B">
              <w:rPr>
                <w:color w:val="000000"/>
                <w:sz w:val="22"/>
                <w:szCs w:val="22"/>
              </w:rPr>
              <w:t>100%</w:t>
            </w:r>
          </w:p>
        </w:tc>
        <w:tc>
          <w:tcPr>
            <w:tcW w:w="2256" w:type="dxa"/>
            <w:tcBorders>
              <w:top w:val="nil"/>
              <w:left w:val="nil"/>
              <w:bottom w:val="single" w:sz="8" w:space="0" w:color="auto"/>
              <w:right w:val="single" w:sz="8" w:space="0" w:color="auto"/>
            </w:tcBorders>
            <w:noWrap/>
            <w:vAlign w:val="center"/>
          </w:tcPr>
          <w:p w:rsidR="00972C7B" w:rsidRPr="0029594B" w:rsidRDefault="00972C7B" w:rsidP="00972C7B">
            <w:pPr>
              <w:jc w:val="center"/>
              <w:rPr>
                <w:color w:val="000000"/>
              </w:rPr>
            </w:pPr>
            <w:r w:rsidRPr="0029594B">
              <w:rPr>
                <w:color w:val="000000"/>
                <w:sz w:val="22"/>
                <w:szCs w:val="22"/>
              </w:rPr>
              <w:t>250/45</w:t>
            </w:r>
          </w:p>
        </w:tc>
      </w:tr>
      <w:tr w:rsidR="00972C7B" w:rsidRPr="0029594B" w:rsidTr="00972C7B">
        <w:trPr>
          <w:trHeight w:val="315"/>
          <w:jc w:val="center"/>
        </w:trPr>
        <w:tc>
          <w:tcPr>
            <w:tcW w:w="1590" w:type="dxa"/>
            <w:vMerge/>
            <w:tcBorders>
              <w:top w:val="nil"/>
              <w:left w:val="single" w:sz="8" w:space="0" w:color="auto"/>
              <w:bottom w:val="single" w:sz="8" w:space="0" w:color="000000"/>
              <w:right w:val="single" w:sz="8" w:space="0" w:color="auto"/>
            </w:tcBorders>
            <w:vAlign w:val="center"/>
          </w:tcPr>
          <w:p w:rsidR="00972C7B" w:rsidRPr="0029594B" w:rsidRDefault="00972C7B" w:rsidP="00972C7B">
            <w:pPr>
              <w:jc w:val="center"/>
              <w:rPr>
                <w:color w:val="000000"/>
              </w:rPr>
            </w:pPr>
          </w:p>
        </w:tc>
        <w:tc>
          <w:tcPr>
            <w:tcW w:w="1290"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2015</w:t>
            </w:r>
          </w:p>
        </w:tc>
        <w:tc>
          <w:tcPr>
            <w:tcW w:w="1592"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СД 250/22,5</w:t>
            </w:r>
          </w:p>
        </w:tc>
        <w:tc>
          <w:tcPr>
            <w:tcW w:w="1005"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х</w:t>
            </w:r>
          </w:p>
        </w:tc>
        <w:tc>
          <w:tcPr>
            <w:tcW w:w="1206"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p>
        </w:tc>
        <w:tc>
          <w:tcPr>
            <w:tcW w:w="788" w:type="dxa"/>
            <w:tcBorders>
              <w:top w:val="nil"/>
              <w:left w:val="nil"/>
              <w:bottom w:val="single" w:sz="8" w:space="0" w:color="000000"/>
              <w:right w:val="single" w:sz="8" w:space="0" w:color="000000"/>
            </w:tcBorders>
            <w:vAlign w:val="center"/>
          </w:tcPr>
          <w:p w:rsidR="00972C7B" w:rsidRPr="0029594B" w:rsidRDefault="00972C7B" w:rsidP="00972C7B">
            <w:pPr>
              <w:jc w:val="center"/>
              <w:rPr>
                <w:color w:val="000000"/>
              </w:rPr>
            </w:pPr>
          </w:p>
        </w:tc>
        <w:tc>
          <w:tcPr>
            <w:tcW w:w="2256" w:type="dxa"/>
            <w:tcBorders>
              <w:top w:val="nil"/>
              <w:left w:val="nil"/>
              <w:bottom w:val="single" w:sz="8" w:space="0" w:color="auto"/>
              <w:right w:val="single" w:sz="8" w:space="0" w:color="auto"/>
            </w:tcBorders>
            <w:noWrap/>
            <w:vAlign w:val="center"/>
          </w:tcPr>
          <w:p w:rsidR="00972C7B" w:rsidRPr="0029594B" w:rsidRDefault="00972C7B" w:rsidP="00972C7B">
            <w:pPr>
              <w:jc w:val="center"/>
              <w:rPr>
                <w:color w:val="000000"/>
              </w:rPr>
            </w:pPr>
            <w:r w:rsidRPr="0029594B">
              <w:rPr>
                <w:color w:val="000000"/>
                <w:sz w:val="22"/>
                <w:szCs w:val="22"/>
              </w:rPr>
              <w:t>250/45</w:t>
            </w:r>
          </w:p>
        </w:tc>
      </w:tr>
      <w:tr w:rsidR="00972C7B" w:rsidRPr="0029594B" w:rsidTr="00972C7B">
        <w:trPr>
          <w:trHeight w:val="315"/>
          <w:jc w:val="center"/>
        </w:trPr>
        <w:tc>
          <w:tcPr>
            <w:tcW w:w="1590" w:type="dxa"/>
            <w:vMerge w:val="restart"/>
            <w:tcBorders>
              <w:top w:val="nil"/>
              <w:left w:val="single" w:sz="8" w:space="0" w:color="auto"/>
              <w:bottom w:val="single" w:sz="8" w:space="0" w:color="000000"/>
              <w:right w:val="single" w:sz="8" w:space="0" w:color="auto"/>
            </w:tcBorders>
            <w:vAlign w:val="center"/>
          </w:tcPr>
          <w:p w:rsidR="00972C7B" w:rsidRPr="0029594B" w:rsidRDefault="00972C7B" w:rsidP="00972C7B">
            <w:pPr>
              <w:jc w:val="center"/>
              <w:rPr>
                <w:color w:val="000000"/>
              </w:rPr>
            </w:pPr>
            <w:r w:rsidRPr="0029594B">
              <w:rPr>
                <w:color w:val="000000"/>
                <w:sz w:val="22"/>
                <w:szCs w:val="22"/>
              </w:rPr>
              <w:t>КНС №7</w:t>
            </w:r>
          </w:p>
        </w:tc>
        <w:tc>
          <w:tcPr>
            <w:tcW w:w="1290"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2001</w:t>
            </w:r>
          </w:p>
        </w:tc>
        <w:tc>
          <w:tcPr>
            <w:tcW w:w="1592"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СМ 150-125-315а/4</w:t>
            </w:r>
          </w:p>
        </w:tc>
        <w:tc>
          <w:tcPr>
            <w:tcW w:w="1005"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х</w:t>
            </w:r>
          </w:p>
        </w:tc>
        <w:tc>
          <w:tcPr>
            <w:tcW w:w="1206"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p>
        </w:tc>
        <w:tc>
          <w:tcPr>
            <w:tcW w:w="788" w:type="dxa"/>
            <w:tcBorders>
              <w:top w:val="nil"/>
              <w:left w:val="nil"/>
              <w:bottom w:val="single" w:sz="8" w:space="0" w:color="000000"/>
              <w:right w:val="single" w:sz="8" w:space="0" w:color="000000"/>
            </w:tcBorders>
            <w:vAlign w:val="center"/>
          </w:tcPr>
          <w:p w:rsidR="00972C7B" w:rsidRPr="0029594B" w:rsidRDefault="00972C7B" w:rsidP="00972C7B">
            <w:pPr>
              <w:jc w:val="center"/>
              <w:rPr>
                <w:color w:val="000000"/>
              </w:rPr>
            </w:pPr>
            <w:r w:rsidRPr="0029594B">
              <w:rPr>
                <w:color w:val="000000"/>
                <w:sz w:val="22"/>
                <w:szCs w:val="22"/>
              </w:rPr>
              <w:t>100%</w:t>
            </w:r>
          </w:p>
        </w:tc>
        <w:tc>
          <w:tcPr>
            <w:tcW w:w="2256" w:type="dxa"/>
            <w:tcBorders>
              <w:top w:val="nil"/>
              <w:left w:val="nil"/>
              <w:bottom w:val="single" w:sz="8" w:space="0" w:color="auto"/>
              <w:right w:val="single" w:sz="8" w:space="0" w:color="auto"/>
            </w:tcBorders>
            <w:noWrap/>
            <w:vAlign w:val="center"/>
          </w:tcPr>
          <w:p w:rsidR="00972C7B" w:rsidRPr="0029594B" w:rsidRDefault="00972C7B" w:rsidP="00972C7B">
            <w:pPr>
              <w:jc w:val="center"/>
              <w:rPr>
                <w:color w:val="000000"/>
              </w:rPr>
            </w:pPr>
            <w:r w:rsidRPr="0029594B">
              <w:rPr>
                <w:color w:val="000000"/>
                <w:sz w:val="22"/>
                <w:szCs w:val="22"/>
              </w:rPr>
              <w:t>175/37/</w:t>
            </w:r>
          </w:p>
        </w:tc>
      </w:tr>
      <w:tr w:rsidR="00972C7B" w:rsidRPr="0029594B" w:rsidTr="00972C7B">
        <w:trPr>
          <w:trHeight w:val="315"/>
          <w:jc w:val="center"/>
        </w:trPr>
        <w:tc>
          <w:tcPr>
            <w:tcW w:w="1590" w:type="dxa"/>
            <w:vMerge/>
            <w:tcBorders>
              <w:top w:val="nil"/>
              <w:left w:val="single" w:sz="8" w:space="0" w:color="auto"/>
              <w:bottom w:val="single" w:sz="8" w:space="0" w:color="000000"/>
              <w:right w:val="single" w:sz="8" w:space="0" w:color="auto"/>
            </w:tcBorders>
            <w:vAlign w:val="center"/>
          </w:tcPr>
          <w:p w:rsidR="00972C7B" w:rsidRPr="0029594B" w:rsidRDefault="00972C7B" w:rsidP="00972C7B">
            <w:pPr>
              <w:jc w:val="center"/>
              <w:rPr>
                <w:color w:val="000000"/>
              </w:rPr>
            </w:pPr>
          </w:p>
        </w:tc>
        <w:tc>
          <w:tcPr>
            <w:tcW w:w="1290"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2001</w:t>
            </w:r>
          </w:p>
        </w:tc>
        <w:tc>
          <w:tcPr>
            <w:tcW w:w="1592"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СМ 150-125-315а/4</w:t>
            </w:r>
          </w:p>
        </w:tc>
        <w:tc>
          <w:tcPr>
            <w:tcW w:w="1005"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х</w:t>
            </w:r>
          </w:p>
        </w:tc>
        <w:tc>
          <w:tcPr>
            <w:tcW w:w="1206"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х</w:t>
            </w:r>
          </w:p>
        </w:tc>
        <w:tc>
          <w:tcPr>
            <w:tcW w:w="788" w:type="dxa"/>
            <w:tcBorders>
              <w:top w:val="nil"/>
              <w:left w:val="nil"/>
              <w:bottom w:val="single" w:sz="8" w:space="0" w:color="000000"/>
              <w:right w:val="single" w:sz="8" w:space="0" w:color="000000"/>
            </w:tcBorders>
            <w:vAlign w:val="center"/>
          </w:tcPr>
          <w:p w:rsidR="00972C7B" w:rsidRPr="0029594B" w:rsidRDefault="00972C7B" w:rsidP="00972C7B">
            <w:pPr>
              <w:jc w:val="center"/>
              <w:rPr>
                <w:color w:val="000000"/>
              </w:rPr>
            </w:pPr>
            <w:r w:rsidRPr="0029594B">
              <w:rPr>
                <w:color w:val="000000"/>
                <w:sz w:val="22"/>
                <w:szCs w:val="22"/>
              </w:rPr>
              <w:t>100%</w:t>
            </w:r>
          </w:p>
        </w:tc>
        <w:tc>
          <w:tcPr>
            <w:tcW w:w="2256" w:type="dxa"/>
            <w:tcBorders>
              <w:top w:val="nil"/>
              <w:left w:val="nil"/>
              <w:bottom w:val="single" w:sz="8" w:space="0" w:color="auto"/>
              <w:right w:val="single" w:sz="8" w:space="0" w:color="auto"/>
            </w:tcBorders>
            <w:noWrap/>
            <w:vAlign w:val="center"/>
          </w:tcPr>
          <w:p w:rsidR="00972C7B" w:rsidRPr="0029594B" w:rsidRDefault="00972C7B" w:rsidP="00972C7B">
            <w:pPr>
              <w:jc w:val="center"/>
              <w:rPr>
                <w:color w:val="000000"/>
              </w:rPr>
            </w:pPr>
            <w:r w:rsidRPr="0029594B">
              <w:rPr>
                <w:color w:val="000000"/>
                <w:sz w:val="22"/>
                <w:szCs w:val="22"/>
              </w:rPr>
              <w:t>175/45</w:t>
            </w:r>
          </w:p>
        </w:tc>
      </w:tr>
      <w:tr w:rsidR="00972C7B" w:rsidRPr="0029594B" w:rsidTr="00972C7B">
        <w:trPr>
          <w:trHeight w:val="315"/>
          <w:jc w:val="center"/>
        </w:trPr>
        <w:tc>
          <w:tcPr>
            <w:tcW w:w="1590" w:type="dxa"/>
            <w:vMerge/>
            <w:tcBorders>
              <w:top w:val="nil"/>
              <w:left w:val="single" w:sz="8" w:space="0" w:color="auto"/>
              <w:bottom w:val="single" w:sz="4" w:space="0" w:color="auto"/>
              <w:right w:val="single" w:sz="8" w:space="0" w:color="auto"/>
            </w:tcBorders>
            <w:vAlign w:val="center"/>
          </w:tcPr>
          <w:p w:rsidR="00972C7B" w:rsidRPr="0029594B" w:rsidRDefault="00972C7B" w:rsidP="00972C7B">
            <w:pPr>
              <w:jc w:val="center"/>
              <w:rPr>
                <w:color w:val="000000"/>
              </w:rPr>
            </w:pPr>
          </w:p>
        </w:tc>
        <w:tc>
          <w:tcPr>
            <w:tcW w:w="1290" w:type="dxa"/>
            <w:tcBorders>
              <w:top w:val="nil"/>
              <w:left w:val="nil"/>
              <w:bottom w:val="single" w:sz="4"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2004</w:t>
            </w:r>
          </w:p>
        </w:tc>
        <w:tc>
          <w:tcPr>
            <w:tcW w:w="1592" w:type="dxa"/>
            <w:tcBorders>
              <w:top w:val="nil"/>
              <w:left w:val="nil"/>
              <w:bottom w:val="single" w:sz="4"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5Ф-12</w:t>
            </w:r>
          </w:p>
        </w:tc>
        <w:tc>
          <w:tcPr>
            <w:tcW w:w="1005" w:type="dxa"/>
            <w:tcBorders>
              <w:top w:val="nil"/>
              <w:left w:val="nil"/>
              <w:bottom w:val="single" w:sz="4" w:space="0" w:color="auto"/>
              <w:right w:val="single" w:sz="8" w:space="0" w:color="auto"/>
            </w:tcBorders>
            <w:vAlign w:val="center"/>
          </w:tcPr>
          <w:p w:rsidR="00972C7B" w:rsidRPr="0029594B" w:rsidRDefault="00972C7B" w:rsidP="00972C7B">
            <w:pPr>
              <w:jc w:val="center"/>
              <w:rPr>
                <w:color w:val="000000"/>
              </w:rPr>
            </w:pPr>
          </w:p>
        </w:tc>
        <w:tc>
          <w:tcPr>
            <w:tcW w:w="1206" w:type="dxa"/>
            <w:tcBorders>
              <w:top w:val="nil"/>
              <w:left w:val="nil"/>
              <w:bottom w:val="single" w:sz="4"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х</w:t>
            </w:r>
          </w:p>
        </w:tc>
        <w:tc>
          <w:tcPr>
            <w:tcW w:w="788" w:type="dxa"/>
            <w:tcBorders>
              <w:top w:val="nil"/>
              <w:left w:val="nil"/>
              <w:bottom w:val="single" w:sz="4" w:space="0" w:color="auto"/>
              <w:right w:val="single" w:sz="8" w:space="0" w:color="000000"/>
            </w:tcBorders>
            <w:vAlign w:val="center"/>
          </w:tcPr>
          <w:p w:rsidR="00972C7B" w:rsidRPr="0029594B" w:rsidRDefault="00972C7B" w:rsidP="00972C7B">
            <w:pPr>
              <w:jc w:val="center"/>
              <w:rPr>
                <w:color w:val="000000"/>
              </w:rPr>
            </w:pPr>
            <w:r w:rsidRPr="0029594B">
              <w:rPr>
                <w:color w:val="000000"/>
                <w:sz w:val="22"/>
                <w:szCs w:val="22"/>
              </w:rPr>
              <w:t>100%</w:t>
            </w:r>
          </w:p>
        </w:tc>
        <w:tc>
          <w:tcPr>
            <w:tcW w:w="2256" w:type="dxa"/>
            <w:tcBorders>
              <w:top w:val="nil"/>
              <w:left w:val="nil"/>
              <w:bottom w:val="single" w:sz="4" w:space="0" w:color="auto"/>
              <w:right w:val="single" w:sz="8" w:space="0" w:color="auto"/>
            </w:tcBorders>
            <w:noWrap/>
            <w:vAlign w:val="center"/>
          </w:tcPr>
          <w:p w:rsidR="00972C7B" w:rsidRPr="0029594B" w:rsidRDefault="00972C7B" w:rsidP="00972C7B">
            <w:pPr>
              <w:jc w:val="center"/>
              <w:rPr>
                <w:color w:val="000000"/>
              </w:rPr>
            </w:pPr>
            <w:r w:rsidRPr="0029594B">
              <w:rPr>
                <w:color w:val="000000"/>
                <w:sz w:val="22"/>
                <w:szCs w:val="22"/>
              </w:rPr>
              <w:t>216/37</w:t>
            </w:r>
          </w:p>
        </w:tc>
      </w:tr>
      <w:tr w:rsidR="00972C7B" w:rsidRPr="0029594B" w:rsidTr="00972C7B">
        <w:trPr>
          <w:trHeight w:val="315"/>
          <w:jc w:val="center"/>
        </w:trPr>
        <w:tc>
          <w:tcPr>
            <w:tcW w:w="1590" w:type="dxa"/>
            <w:vMerge w:val="restart"/>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КНС №6А</w:t>
            </w:r>
          </w:p>
        </w:tc>
        <w:tc>
          <w:tcPr>
            <w:tcW w:w="1290"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1998</w:t>
            </w:r>
          </w:p>
        </w:tc>
        <w:tc>
          <w:tcPr>
            <w:tcW w:w="1592"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СМ 150-125-315а/4</w:t>
            </w:r>
          </w:p>
        </w:tc>
        <w:tc>
          <w:tcPr>
            <w:tcW w:w="1005"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х</w:t>
            </w:r>
          </w:p>
        </w:tc>
        <w:tc>
          <w:tcPr>
            <w:tcW w:w="1206"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p>
        </w:tc>
        <w:tc>
          <w:tcPr>
            <w:tcW w:w="788"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100%</w:t>
            </w:r>
          </w:p>
        </w:tc>
        <w:tc>
          <w:tcPr>
            <w:tcW w:w="2256" w:type="dxa"/>
            <w:tcBorders>
              <w:top w:val="single" w:sz="4" w:space="0" w:color="auto"/>
              <w:left w:val="single" w:sz="4" w:space="0" w:color="auto"/>
              <w:bottom w:val="single" w:sz="4" w:space="0" w:color="auto"/>
              <w:right w:val="single" w:sz="4" w:space="0" w:color="auto"/>
            </w:tcBorders>
            <w:noWrap/>
            <w:vAlign w:val="center"/>
          </w:tcPr>
          <w:p w:rsidR="00972C7B" w:rsidRPr="0029594B" w:rsidRDefault="00972C7B" w:rsidP="00972C7B">
            <w:pPr>
              <w:jc w:val="center"/>
              <w:rPr>
                <w:color w:val="000000"/>
              </w:rPr>
            </w:pPr>
            <w:r w:rsidRPr="0029594B">
              <w:rPr>
                <w:color w:val="000000"/>
                <w:sz w:val="22"/>
                <w:szCs w:val="22"/>
              </w:rPr>
              <w:t>175/37/</w:t>
            </w:r>
          </w:p>
        </w:tc>
      </w:tr>
      <w:tr w:rsidR="00972C7B" w:rsidRPr="0029594B" w:rsidTr="00972C7B">
        <w:trPr>
          <w:trHeight w:val="315"/>
          <w:jc w:val="center"/>
        </w:trPr>
        <w:tc>
          <w:tcPr>
            <w:tcW w:w="1590" w:type="dxa"/>
            <w:vMerge/>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p>
        </w:tc>
        <w:tc>
          <w:tcPr>
            <w:tcW w:w="1290"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1998</w:t>
            </w:r>
          </w:p>
        </w:tc>
        <w:tc>
          <w:tcPr>
            <w:tcW w:w="1592"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СМ 150-125-315а/4</w:t>
            </w:r>
          </w:p>
        </w:tc>
        <w:tc>
          <w:tcPr>
            <w:tcW w:w="1005"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p>
        </w:tc>
        <w:tc>
          <w:tcPr>
            <w:tcW w:w="1206"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х</w:t>
            </w:r>
          </w:p>
        </w:tc>
        <w:tc>
          <w:tcPr>
            <w:tcW w:w="788"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100%</w:t>
            </w:r>
          </w:p>
        </w:tc>
        <w:tc>
          <w:tcPr>
            <w:tcW w:w="2256" w:type="dxa"/>
            <w:tcBorders>
              <w:top w:val="single" w:sz="4" w:space="0" w:color="auto"/>
              <w:left w:val="single" w:sz="4" w:space="0" w:color="auto"/>
              <w:bottom w:val="single" w:sz="4" w:space="0" w:color="auto"/>
              <w:right w:val="single" w:sz="4" w:space="0" w:color="auto"/>
            </w:tcBorders>
            <w:noWrap/>
            <w:vAlign w:val="center"/>
          </w:tcPr>
          <w:p w:rsidR="00972C7B" w:rsidRPr="0029594B" w:rsidRDefault="00972C7B" w:rsidP="00972C7B">
            <w:pPr>
              <w:jc w:val="center"/>
              <w:rPr>
                <w:color w:val="000000"/>
              </w:rPr>
            </w:pPr>
            <w:r w:rsidRPr="0029594B">
              <w:rPr>
                <w:color w:val="000000"/>
                <w:sz w:val="22"/>
                <w:szCs w:val="22"/>
              </w:rPr>
              <w:t>175/37/</w:t>
            </w:r>
          </w:p>
        </w:tc>
      </w:tr>
      <w:tr w:rsidR="00972C7B" w:rsidRPr="0029594B" w:rsidTr="00972C7B">
        <w:trPr>
          <w:trHeight w:val="315"/>
          <w:jc w:val="center"/>
        </w:trPr>
        <w:tc>
          <w:tcPr>
            <w:tcW w:w="1590" w:type="dxa"/>
            <w:vMerge/>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p>
        </w:tc>
        <w:tc>
          <w:tcPr>
            <w:tcW w:w="1290"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1998</w:t>
            </w:r>
          </w:p>
        </w:tc>
        <w:tc>
          <w:tcPr>
            <w:tcW w:w="1592"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СМ 100-65-250/4</w:t>
            </w:r>
          </w:p>
        </w:tc>
        <w:tc>
          <w:tcPr>
            <w:tcW w:w="1005"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х</w:t>
            </w:r>
          </w:p>
        </w:tc>
        <w:tc>
          <w:tcPr>
            <w:tcW w:w="1206"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p>
        </w:tc>
        <w:tc>
          <w:tcPr>
            <w:tcW w:w="788"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100%</w:t>
            </w:r>
          </w:p>
        </w:tc>
        <w:tc>
          <w:tcPr>
            <w:tcW w:w="2256" w:type="dxa"/>
            <w:tcBorders>
              <w:top w:val="single" w:sz="4" w:space="0" w:color="auto"/>
              <w:left w:val="single" w:sz="4" w:space="0" w:color="auto"/>
              <w:bottom w:val="single" w:sz="4" w:space="0" w:color="auto"/>
              <w:right w:val="single" w:sz="4" w:space="0" w:color="auto"/>
            </w:tcBorders>
            <w:noWrap/>
            <w:vAlign w:val="center"/>
          </w:tcPr>
          <w:p w:rsidR="00972C7B" w:rsidRPr="0029594B" w:rsidRDefault="00972C7B" w:rsidP="00972C7B">
            <w:pPr>
              <w:jc w:val="center"/>
              <w:rPr>
                <w:color w:val="000000"/>
              </w:rPr>
            </w:pPr>
            <w:r w:rsidRPr="0029594B">
              <w:rPr>
                <w:color w:val="000000"/>
                <w:sz w:val="22"/>
                <w:szCs w:val="22"/>
              </w:rPr>
              <w:t>175/37/</w:t>
            </w:r>
          </w:p>
        </w:tc>
      </w:tr>
      <w:tr w:rsidR="00972C7B" w:rsidRPr="0029594B" w:rsidTr="00972C7B">
        <w:trPr>
          <w:trHeight w:val="315"/>
          <w:jc w:val="center"/>
        </w:trPr>
        <w:tc>
          <w:tcPr>
            <w:tcW w:w="1590" w:type="dxa"/>
            <w:vMerge w:val="restart"/>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КНС №3</w:t>
            </w:r>
          </w:p>
        </w:tc>
        <w:tc>
          <w:tcPr>
            <w:tcW w:w="1290"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2005</w:t>
            </w:r>
          </w:p>
        </w:tc>
        <w:tc>
          <w:tcPr>
            <w:tcW w:w="1592"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СМ 150-125-315а/4</w:t>
            </w:r>
          </w:p>
        </w:tc>
        <w:tc>
          <w:tcPr>
            <w:tcW w:w="1005"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х</w:t>
            </w:r>
          </w:p>
        </w:tc>
        <w:tc>
          <w:tcPr>
            <w:tcW w:w="1206"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p>
        </w:tc>
        <w:tc>
          <w:tcPr>
            <w:tcW w:w="788"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80%</w:t>
            </w:r>
          </w:p>
        </w:tc>
        <w:tc>
          <w:tcPr>
            <w:tcW w:w="2256" w:type="dxa"/>
            <w:tcBorders>
              <w:top w:val="single" w:sz="4" w:space="0" w:color="auto"/>
              <w:left w:val="single" w:sz="4" w:space="0" w:color="auto"/>
              <w:bottom w:val="single" w:sz="4" w:space="0" w:color="auto"/>
              <w:right w:val="single" w:sz="4" w:space="0" w:color="auto"/>
            </w:tcBorders>
            <w:noWrap/>
            <w:vAlign w:val="center"/>
          </w:tcPr>
          <w:p w:rsidR="00972C7B" w:rsidRPr="0029594B" w:rsidRDefault="00972C7B" w:rsidP="00972C7B">
            <w:pPr>
              <w:jc w:val="center"/>
              <w:rPr>
                <w:color w:val="000000"/>
              </w:rPr>
            </w:pPr>
            <w:r w:rsidRPr="0029594B">
              <w:rPr>
                <w:color w:val="000000"/>
                <w:sz w:val="22"/>
                <w:szCs w:val="22"/>
              </w:rPr>
              <w:t>50/7,5</w:t>
            </w:r>
          </w:p>
        </w:tc>
      </w:tr>
      <w:tr w:rsidR="00972C7B" w:rsidRPr="0029594B" w:rsidTr="00972C7B">
        <w:trPr>
          <w:trHeight w:val="315"/>
          <w:jc w:val="center"/>
        </w:trPr>
        <w:tc>
          <w:tcPr>
            <w:tcW w:w="1590" w:type="dxa"/>
            <w:vMerge/>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p>
        </w:tc>
        <w:tc>
          <w:tcPr>
            <w:tcW w:w="1290"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2005</w:t>
            </w:r>
          </w:p>
        </w:tc>
        <w:tc>
          <w:tcPr>
            <w:tcW w:w="1592"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СМ 150-125-315а/4</w:t>
            </w:r>
          </w:p>
        </w:tc>
        <w:tc>
          <w:tcPr>
            <w:tcW w:w="1005"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p>
        </w:tc>
        <w:tc>
          <w:tcPr>
            <w:tcW w:w="1206"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х</w:t>
            </w:r>
          </w:p>
        </w:tc>
        <w:tc>
          <w:tcPr>
            <w:tcW w:w="788"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80%</w:t>
            </w:r>
          </w:p>
        </w:tc>
        <w:tc>
          <w:tcPr>
            <w:tcW w:w="2256" w:type="dxa"/>
            <w:tcBorders>
              <w:top w:val="single" w:sz="4" w:space="0" w:color="auto"/>
              <w:left w:val="single" w:sz="4" w:space="0" w:color="auto"/>
              <w:bottom w:val="single" w:sz="4" w:space="0" w:color="auto"/>
              <w:right w:val="single" w:sz="4" w:space="0" w:color="auto"/>
            </w:tcBorders>
            <w:noWrap/>
            <w:vAlign w:val="center"/>
          </w:tcPr>
          <w:p w:rsidR="00972C7B" w:rsidRPr="0029594B" w:rsidRDefault="00972C7B" w:rsidP="00972C7B">
            <w:pPr>
              <w:jc w:val="center"/>
              <w:rPr>
                <w:color w:val="000000"/>
              </w:rPr>
            </w:pPr>
            <w:r w:rsidRPr="0029594B">
              <w:rPr>
                <w:color w:val="000000"/>
                <w:sz w:val="22"/>
                <w:szCs w:val="22"/>
              </w:rPr>
              <w:t>50/7,5</w:t>
            </w:r>
          </w:p>
        </w:tc>
      </w:tr>
      <w:tr w:rsidR="00972C7B" w:rsidRPr="0029594B" w:rsidTr="00972C7B">
        <w:trPr>
          <w:trHeight w:val="315"/>
          <w:jc w:val="center"/>
        </w:trPr>
        <w:tc>
          <w:tcPr>
            <w:tcW w:w="1590" w:type="dxa"/>
            <w:vMerge/>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p>
        </w:tc>
        <w:tc>
          <w:tcPr>
            <w:tcW w:w="1290"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2005</w:t>
            </w:r>
          </w:p>
        </w:tc>
        <w:tc>
          <w:tcPr>
            <w:tcW w:w="1592"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СМ 150-125-315а/4</w:t>
            </w:r>
          </w:p>
        </w:tc>
        <w:tc>
          <w:tcPr>
            <w:tcW w:w="1005"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х</w:t>
            </w:r>
          </w:p>
        </w:tc>
        <w:tc>
          <w:tcPr>
            <w:tcW w:w="1206"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p>
        </w:tc>
        <w:tc>
          <w:tcPr>
            <w:tcW w:w="788"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80%</w:t>
            </w:r>
          </w:p>
        </w:tc>
        <w:tc>
          <w:tcPr>
            <w:tcW w:w="2256" w:type="dxa"/>
            <w:tcBorders>
              <w:top w:val="single" w:sz="4" w:space="0" w:color="auto"/>
              <w:left w:val="single" w:sz="4" w:space="0" w:color="auto"/>
              <w:bottom w:val="single" w:sz="4" w:space="0" w:color="auto"/>
              <w:right w:val="single" w:sz="4" w:space="0" w:color="auto"/>
            </w:tcBorders>
            <w:noWrap/>
            <w:vAlign w:val="center"/>
          </w:tcPr>
          <w:p w:rsidR="00972C7B" w:rsidRPr="0029594B" w:rsidRDefault="00972C7B" w:rsidP="00972C7B">
            <w:pPr>
              <w:jc w:val="center"/>
              <w:rPr>
                <w:color w:val="000000"/>
              </w:rPr>
            </w:pPr>
            <w:r w:rsidRPr="0029594B">
              <w:rPr>
                <w:color w:val="000000"/>
                <w:sz w:val="22"/>
                <w:szCs w:val="22"/>
              </w:rPr>
              <w:t>50/7,5</w:t>
            </w:r>
          </w:p>
        </w:tc>
      </w:tr>
      <w:tr w:rsidR="00972C7B" w:rsidRPr="0029594B" w:rsidTr="00972C7B">
        <w:trPr>
          <w:trHeight w:val="315"/>
          <w:jc w:val="center"/>
        </w:trPr>
        <w:tc>
          <w:tcPr>
            <w:tcW w:w="1590" w:type="dxa"/>
            <w:vMerge/>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p>
        </w:tc>
        <w:tc>
          <w:tcPr>
            <w:tcW w:w="1290"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2005</w:t>
            </w:r>
          </w:p>
        </w:tc>
        <w:tc>
          <w:tcPr>
            <w:tcW w:w="1592"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ВК 2/26</w:t>
            </w:r>
          </w:p>
        </w:tc>
        <w:tc>
          <w:tcPr>
            <w:tcW w:w="1005"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p>
        </w:tc>
        <w:tc>
          <w:tcPr>
            <w:tcW w:w="1206"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х</w:t>
            </w:r>
          </w:p>
        </w:tc>
        <w:tc>
          <w:tcPr>
            <w:tcW w:w="788"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100%</w:t>
            </w:r>
          </w:p>
        </w:tc>
        <w:tc>
          <w:tcPr>
            <w:tcW w:w="2256" w:type="dxa"/>
            <w:tcBorders>
              <w:top w:val="single" w:sz="4" w:space="0" w:color="auto"/>
              <w:left w:val="single" w:sz="4" w:space="0" w:color="auto"/>
              <w:bottom w:val="single" w:sz="4" w:space="0" w:color="auto"/>
              <w:right w:val="single" w:sz="4" w:space="0" w:color="auto"/>
            </w:tcBorders>
            <w:noWrap/>
            <w:vAlign w:val="center"/>
          </w:tcPr>
          <w:p w:rsidR="00972C7B" w:rsidRPr="0029594B" w:rsidRDefault="00972C7B" w:rsidP="00972C7B">
            <w:pPr>
              <w:jc w:val="center"/>
              <w:rPr>
                <w:color w:val="000000"/>
              </w:rPr>
            </w:pPr>
            <w:r w:rsidRPr="0029594B">
              <w:rPr>
                <w:color w:val="000000"/>
                <w:sz w:val="22"/>
                <w:szCs w:val="22"/>
              </w:rPr>
              <w:t>7,2/5,5</w:t>
            </w:r>
          </w:p>
        </w:tc>
      </w:tr>
      <w:tr w:rsidR="00972C7B" w:rsidRPr="0029594B" w:rsidTr="00972C7B">
        <w:trPr>
          <w:trHeight w:val="315"/>
          <w:jc w:val="center"/>
        </w:trPr>
        <w:tc>
          <w:tcPr>
            <w:tcW w:w="1590"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p>
        </w:tc>
        <w:tc>
          <w:tcPr>
            <w:tcW w:w="5881" w:type="dxa"/>
            <w:gridSpan w:val="5"/>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Pr>
                <w:color w:val="000000"/>
                <w:sz w:val="22"/>
                <w:szCs w:val="22"/>
              </w:rPr>
              <w:t>О</w:t>
            </w:r>
            <w:r w:rsidRPr="0029594B">
              <w:rPr>
                <w:color w:val="000000"/>
                <w:sz w:val="22"/>
                <w:szCs w:val="22"/>
              </w:rPr>
              <w:t>чистные сооружения г.Курчатов</w:t>
            </w:r>
            <w:r>
              <w:rPr>
                <w:color w:val="000000"/>
                <w:sz w:val="22"/>
                <w:szCs w:val="22"/>
              </w:rPr>
              <w:t>а</w:t>
            </w:r>
          </w:p>
        </w:tc>
        <w:tc>
          <w:tcPr>
            <w:tcW w:w="2256" w:type="dxa"/>
            <w:tcBorders>
              <w:top w:val="single" w:sz="4" w:space="0" w:color="auto"/>
              <w:left w:val="single" w:sz="4" w:space="0" w:color="auto"/>
              <w:bottom w:val="single" w:sz="4" w:space="0" w:color="auto"/>
              <w:right w:val="single" w:sz="4" w:space="0" w:color="auto"/>
            </w:tcBorders>
            <w:noWrap/>
            <w:vAlign w:val="center"/>
          </w:tcPr>
          <w:p w:rsidR="00972C7B" w:rsidRPr="0029594B" w:rsidRDefault="00972C7B" w:rsidP="00972C7B">
            <w:pPr>
              <w:jc w:val="center"/>
              <w:rPr>
                <w:color w:val="000000"/>
              </w:rPr>
            </w:pPr>
          </w:p>
        </w:tc>
      </w:tr>
      <w:tr w:rsidR="00972C7B" w:rsidRPr="0029594B" w:rsidTr="00972C7B">
        <w:trPr>
          <w:trHeight w:val="315"/>
          <w:jc w:val="center"/>
        </w:trPr>
        <w:tc>
          <w:tcPr>
            <w:tcW w:w="1590" w:type="dxa"/>
            <w:vMerge w:val="restart"/>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КНС-3А</w:t>
            </w:r>
          </w:p>
        </w:tc>
        <w:tc>
          <w:tcPr>
            <w:tcW w:w="1290"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1990</w:t>
            </w:r>
          </w:p>
        </w:tc>
        <w:tc>
          <w:tcPr>
            <w:tcW w:w="1592"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СД 800/32</w:t>
            </w:r>
          </w:p>
        </w:tc>
        <w:tc>
          <w:tcPr>
            <w:tcW w:w="1005"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х</w:t>
            </w:r>
          </w:p>
        </w:tc>
        <w:tc>
          <w:tcPr>
            <w:tcW w:w="1206"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p>
        </w:tc>
        <w:tc>
          <w:tcPr>
            <w:tcW w:w="788"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14%</w:t>
            </w:r>
          </w:p>
        </w:tc>
        <w:tc>
          <w:tcPr>
            <w:tcW w:w="2256" w:type="dxa"/>
            <w:tcBorders>
              <w:top w:val="single" w:sz="4" w:space="0" w:color="auto"/>
              <w:left w:val="single" w:sz="4" w:space="0" w:color="auto"/>
              <w:bottom w:val="single" w:sz="4" w:space="0" w:color="auto"/>
              <w:right w:val="single" w:sz="4" w:space="0" w:color="auto"/>
            </w:tcBorders>
            <w:noWrap/>
            <w:vAlign w:val="center"/>
          </w:tcPr>
          <w:p w:rsidR="00972C7B" w:rsidRPr="0029594B" w:rsidRDefault="00972C7B" w:rsidP="00972C7B">
            <w:pPr>
              <w:jc w:val="center"/>
              <w:rPr>
                <w:color w:val="000000"/>
              </w:rPr>
            </w:pPr>
            <w:r w:rsidRPr="0029594B">
              <w:rPr>
                <w:color w:val="000000"/>
                <w:sz w:val="22"/>
                <w:szCs w:val="22"/>
              </w:rPr>
              <w:t>800/160</w:t>
            </w:r>
          </w:p>
        </w:tc>
      </w:tr>
      <w:tr w:rsidR="00972C7B" w:rsidRPr="0029594B" w:rsidTr="00972C7B">
        <w:trPr>
          <w:trHeight w:val="315"/>
          <w:jc w:val="center"/>
        </w:trPr>
        <w:tc>
          <w:tcPr>
            <w:tcW w:w="1590" w:type="dxa"/>
            <w:vMerge/>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p>
        </w:tc>
        <w:tc>
          <w:tcPr>
            <w:tcW w:w="1290"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2009</w:t>
            </w:r>
          </w:p>
        </w:tc>
        <w:tc>
          <w:tcPr>
            <w:tcW w:w="1592"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Грундфос</w:t>
            </w:r>
          </w:p>
        </w:tc>
        <w:tc>
          <w:tcPr>
            <w:tcW w:w="1005"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х</w:t>
            </w:r>
          </w:p>
        </w:tc>
        <w:tc>
          <w:tcPr>
            <w:tcW w:w="1206"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p>
        </w:tc>
        <w:tc>
          <w:tcPr>
            <w:tcW w:w="788"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60%</w:t>
            </w:r>
          </w:p>
        </w:tc>
        <w:tc>
          <w:tcPr>
            <w:tcW w:w="2256" w:type="dxa"/>
            <w:tcBorders>
              <w:top w:val="single" w:sz="4" w:space="0" w:color="auto"/>
              <w:left w:val="single" w:sz="4" w:space="0" w:color="auto"/>
              <w:bottom w:val="single" w:sz="4" w:space="0" w:color="auto"/>
              <w:right w:val="single" w:sz="4" w:space="0" w:color="auto"/>
            </w:tcBorders>
            <w:noWrap/>
            <w:vAlign w:val="center"/>
          </w:tcPr>
          <w:p w:rsidR="00972C7B" w:rsidRPr="0029594B" w:rsidRDefault="00972C7B" w:rsidP="00972C7B">
            <w:pPr>
              <w:jc w:val="center"/>
              <w:rPr>
                <w:color w:val="000000"/>
              </w:rPr>
            </w:pPr>
            <w:r w:rsidRPr="0029594B">
              <w:rPr>
                <w:color w:val="000000"/>
                <w:sz w:val="22"/>
                <w:szCs w:val="22"/>
              </w:rPr>
              <w:t>135л/с/22</w:t>
            </w:r>
          </w:p>
        </w:tc>
      </w:tr>
      <w:tr w:rsidR="00972C7B" w:rsidRPr="0029594B" w:rsidTr="00972C7B">
        <w:trPr>
          <w:trHeight w:val="315"/>
          <w:jc w:val="center"/>
        </w:trPr>
        <w:tc>
          <w:tcPr>
            <w:tcW w:w="1590" w:type="dxa"/>
            <w:vMerge/>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p>
        </w:tc>
        <w:tc>
          <w:tcPr>
            <w:tcW w:w="1290"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2015</w:t>
            </w:r>
          </w:p>
        </w:tc>
        <w:tc>
          <w:tcPr>
            <w:tcW w:w="1592"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СМ 250-200-400</w:t>
            </w:r>
          </w:p>
        </w:tc>
        <w:tc>
          <w:tcPr>
            <w:tcW w:w="1005"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p>
        </w:tc>
        <w:tc>
          <w:tcPr>
            <w:tcW w:w="1206"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х</w:t>
            </w:r>
          </w:p>
        </w:tc>
        <w:tc>
          <w:tcPr>
            <w:tcW w:w="788"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p>
        </w:tc>
        <w:tc>
          <w:tcPr>
            <w:tcW w:w="2256" w:type="dxa"/>
            <w:tcBorders>
              <w:top w:val="single" w:sz="4" w:space="0" w:color="auto"/>
              <w:left w:val="single" w:sz="4" w:space="0" w:color="auto"/>
              <w:bottom w:val="single" w:sz="4" w:space="0" w:color="auto"/>
              <w:right w:val="single" w:sz="4" w:space="0" w:color="auto"/>
            </w:tcBorders>
            <w:noWrap/>
            <w:vAlign w:val="center"/>
          </w:tcPr>
          <w:p w:rsidR="00972C7B" w:rsidRPr="0029594B" w:rsidRDefault="00972C7B" w:rsidP="00972C7B">
            <w:pPr>
              <w:jc w:val="center"/>
              <w:rPr>
                <w:color w:val="000000"/>
              </w:rPr>
            </w:pPr>
            <w:r w:rsidRPr="0029594B">
              <w:rPr>
                <w:color w:val="000000"/>
                <w:sz w:val="22"/>
                <w:szCs w:val="22"/>
              </w:rPr>
              <w:t>50/7,5</w:t>
            </w:r>
          </w:p>
        </w:tc>
      </w:tr>
      <w:tr w:rsidR="00972C7B" w:rsidRPr="0029594B" w:rsidTr="00972C7B">
        <w:trPr>
          <w:trHeight w:val="309"/>
          <w:jc w:val="center"/>
        </w:trPr>
        <w:tc>
          <w:tcPr>
            <w:tcW w:w="1590" w:type="dxa"/>
            <w:vMerge/>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p>
        </w:tc>
        <w:tc>
          <w:tcPr>
            <w:tcW w:w="1290"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1990</w:t>
            </w:r>
          </w:p>
        </w:tc>
        <w:tc>
          <w:tcPr>
            <w:tcW w:w="1592"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 xml:space="preserve">насос др. К </w:t>
            </w:r>
            <w:r w:rsidRPr="0029594B">
              <w:rPr>
                <w:color w:val="000000"/>
                <w:sz w:val="22"/>
                <w:szCs w:val="22"/>
              </w:rPr>
              <w:lastRenderedPageBreak/>
              <w:t>20/30</w:t>
            </w:r>
          </w:p>
        </w:tc>
        <w:tc>
          <w:tcPr>
            <w:tcW w:w="1005"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p>
        </w:tc>
        <w:tc>
          <w:tcPr>
            <w:tcW w:w="1206"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х</w:t>
            </w:r>
          </w:p>
        </w:tc>
        <w:tc>
          <w:tcPr>
            <w:tcW w:w="788"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100%</w:t>
            </w:r>
          </w:p>
        </w:tc>
        <w:tc>
          <w:tcPr>
            <w:tcW w:w="2256" w:type="dxa"/>
            <w:tcBorders>
              <w:top w:val="single" w:sz="4" w:space="0" w:color="auto"/>
              <w:left w:val="single" w:sz="4" w:space="0" w:color="auto"/>
              <w:bottom w:val="single" w:sz="4" w:space="0" w:color="auto"/>
              <w:right w:val="single" w:sz="4" w:space="0" w:color="auto"/>
            </w:tcBorders>
            <w:noWrap/>
            <w:vAlign w:val="center"/>
          </w:tcPr>
          <w:p w:rsidR="00972C7B" w:rsidRPr="0029594B" w:rsidRDefault="00972C7B" w:rsidP="00972C7B">
            <w:pPr>
              <w:jc w:val="center"/>
              <w:rPr>
                <w:color w:val="000000"/>
              </w:rPr>
            </w:pPr>
            <w:r w:rsidRPr="0029594B">
              <w:rPr>
                <w:color w:val="000000"/>
                <w:sz w:val="22"/>
                <w:szCs w:val="22"/>
              </w:rPr>
              <w:t>20/4</w:t>
            </w:r>
          </w:p>
        </w:tc>
      </w:tr>
      <w:tr w:rsidR="00972C7B" w:rsidRPr="0029594B" w:rsidTr="00972C7B">
        <w:trPr>
          <w:trHeight w:val="315"/>
          <w:jc w:val="center"/>
        </w:trPr>
        <w:tc>
          <w:tcPr>
            <w:tcW w:w="1590" w:type="dxa"/>
            <w:vMerge w:val="restart"/>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lastRenderedPageBreak/>
              <w:t>КНС доочис</w:t>
            </w:r>
            <w:r w:rsidRPr="0029594B">
              <w:rPr>
                <w:color w:val="000000"/>
                <w:sz w:val="22"/>
                <w:szCs w:val="22"/>
              </w:rPr>
              <w:t>т</w:t>
            </w:r>
            <w:r w:rsidRPr="0029594B">
              <w:rPr>
                <w:color w:val="000000"/>
                <w:sz w:val="22"/>
                <w:szCs w:val="22"/>
              </w:rPr>
              <w:t>ки</w:t>
            </w:r>
          </w:p>
        </w:tc>
        <w:tc>
          <w:tcPr>
            <w:tcW w:w="1290"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1985</w:t>
            </w:r>
          </w:p>
        </w:tc>
        <w:tc>
          <w:tcPr>
            <w:tcW w:w="1592"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СД 450/22,5</w:t>
            </w:r>
          </w:p>
        </w:tc>
        <w:tc>
          <w:tcPr>
            <w:tcW w:w="1005"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х</w:t>
            </w:r>
          </w:p>
        </w:tc>
        <w:tc>
          <w:tcPr>
            <w:tcW w:w="1206"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p>
        </w:tc>
        <w:tc>
          <w:tcPr>
            <w:tcW w:w="788" w:type="dxa"/>
            <w:tcBorders>
              <w:top w:val="single" w:sz="4" w:space="0" w:color="auto"/>
              <w:left w:val="single" w:sz="4" w:space="0" w:color="auto"/>
              <w:bottom w:val="single" w:sz="4" w:space="0" w:color="auto"/>
              <w:right w:val="single" w:sz="4" w:space="0" w:color="auto"/>
            </w:tcBorders>
            <w:vAlign w:val="center"/>
          </w:tcPr>
          <w:p w:rsidR="00972C7B" w:rsidRPr="0029594B" w:rsidRDefault="00972C7B" w:rsidP="00972C7B">
            <w:pPr>
              <w:jc w:val="center"/>
              <w:rPr>
                <w:color w:val="000000"/>
              </w:rPr>
            </w:pPr>
            <w:r w:rsidRPr="0029594B">
              <w:rPr>
                <w:color w:val="000000"/>
                <w:sz w:val="22"/>
                <w:szCs w:val="22"/>
              </w:rPr>
              <w:t>100%</w:t>
            </w:r>
          </w:p>
        </w:tc>
        <w:tc>
          <w:tcPr>
            <w:tcW w:w="2256" w:type="dxa"/>
            <w:tcBorders>
              <w:top w:val="single" w:sz="4" w:space="0" w:color="auto"/>
              <w:left w:val="single" w:sz="4" w:space="0" w:color="auto"/>
              <w:bottom w:val="single" w:sz="4" w:space="0" w:color="auto"/>
              <w:right w:val="single" w:sz="4" w:space="0" w:color="auto"/>
            </w:tcBorders>
            <w:noWrap/>
            <w:vAlign w:val="center"/>
          </w:tcPr>
          <w:p w:rsidR="00972C7B" w:rsidRPr="0029594B" w:rsidRDefault="00972C7B" w:rsidP="00972C7B">
            <w:pPr>
              <w:jc w:val="center"/>
              <w:rPr>
                <w:color w:val="000000"/>
              </w:rPr>
            </w:pPr>
            <w:r w:rsidRPr="0029594B">
              <w:rPr>
                <w:color w:val="000000"/>
                <w:sz w:val="22"/>
                <w:szCs w:val="22"/>
              </w:rPr>
              <w:t>450/55</w:t>
            </w:r>
          </w:p>
        </w:tc>
      </w:tr>
      <w:tr w:rsidR="00972C7B" w:rsidRPr="0029594B" w:rsidTr="00972C7B">
        <w:trPr>
          <w:trHeight w:val="315"/>
          <w:jc w:val="center"/>
        </w:trPr>
        <w:tc>
          <w:tcPr>
            <w:tcW w:w="1590" w:type="dxa"/>
            <w:vMerge/>
            <w:tcBorders>
              <w:top w:val="single" w:sz="4" w:space="0" w:color="auto"/>
              <w:left w:val="single" w:sz="8" w:space="0" w:color="auto"/>
              <w:bottom w:val="single" w:sz="8" w:space="0" w:color="000000"/>
              <w:right w:val="single" w:sz="8" w:space="0" w:color="auto"/>
            </w:tcBorders>
            <w:vAlign w:val="center"/>
          </w:tcPr>
          <w:p w:rsidR="00972C7B" w:rsidRPr="0029594B" w:rsidRDefault="00972C7B" w:rsidP="00972C7B">
            <w:pPr>
              <w:jc w:val="center"/>
              <w:rPr>
                <w:color w:val="000000"/>
              </w:rPr>
            </w:pPr>
          </w:p>
        </w:tc>
        <w:tc>
          <w:tcPr>
            <w:tcW w:w="1290" w:type="dxa"/>
            <w:tcBorders>
              <w:top w:val="single" w:sz="4" w:space="0" w:color="auto"/>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1985</w:t>
            </w:r>
          </w:p>
        </w:tc>
        <w:tc>
          <w:tcPr>
            <w:tcW w:w="1592" w:type="dxa"/>
            <w:tcBorders>
              <w:top w:val="single" w:sz="4" w:space="0" w:color="auto"/>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СМ 250-200-400/6</w:t>
            </w:r>
          </w:p>
        </w:tc>
        <w:tc>
          <w:tcPr>
            <w:tcW w:w="1005" w:type="dxa"/>
            <w:tcBorders>
              <w:top w:val="single" w:sz="4" w:space="0" w:color="auto"/>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х</w:t>
            </w:r>
          </w:p>
        </w:tc>
        <w:tc>
          <w:tcPr>
            <w:tcW w:w="1206" w:type="dxa"/>
            <w:tcBorders>
              <w:top w:val="single" w:sz="4" w:space="0" w:color="auto"/>
              <w:left w:val="nil"/>
              <w:bottom w:val="single" w:sz="8" w:space="0" w:color="auto"/>
              <w:right w:val="single" w:sz="8" w:space="0" w:color="auto"/>
            </w:tcBorders>
            <w:vAlign w:val="center"/>
          </w:tcPr>
          <w:p w:rsidR="00972C7B" w:rsidRPr="0029594B" w:rsidRDefault="00972C7B" w:rsidP="00972C7B">
            <w:pPr>
              <w:jc w:val="center"/>
              <w:rPr>
                <w:color w:val="000000"/>
              </w:rPr>
            </w:pPr>
          </w:p>
        </w:tc>
        <w:tc>
          <w:tcPr>
            <w:tcW w:w="788" w:type="dxa"/>
            <w:tcBorders>
              <w:top w:val="single" w:sz="4" w:space="0" w:color="auto"/>
              <w:left w:val="nil"/>
              <w:bottom w:val="single" w:sz="8" w:space="0" w:color="000000"/>
              <w:right w:val="single" w:sz="8" w:space="0" w:color="000000"/>
            </w:tcBorders>
            <w:vAlign w:val="center"/>
          </w:tcPr>
          <w:p w:rsidR="00972C7B" w:rsidRPr="0029594B" w:rsidRDefault="00972C7B" w:rsidP="00972C7B">
            <w:pPr>
              <w:jc w:val="center"/>
              <w:rPr>
                <w:color w:val="000000"/>
              </w:rPr>
            </w:pPr>
            <w:r w:rsidRPr="0029594B">
              <w:rPr>
                <w:color w:val="000000"/>
                <w:sz w:val="22"/>
                <w:szCs w:val="22"/>
              </w:rPr>
              <w:t>100%</w:t>
            </w:r>
          </w:p>
        </w:tc>
        <w:tc>
          <w:tcPr>
            <w:tcW w:w="2256" w:type="dxa"/>
            <w:tcBorders>
              <w:top w:val="single" w:sz="4" w:space="0" w:color="auto"/>
              <w:left w:val="nil"/>
              <w:bottom w:val="single" w:sz="8" w:space="0" w:color="auto"/>
              <w:right w:val="single" w:sz="8" w:space="0" w:color="auto"/>
            </w:tcBorders>
            <w:noWrap/>
            <w:vAlign w:val="center"/>
          </w:tcPr>
          <w:p w:rsidR="00972C7B" w:rsidRPr="0029594B" w:rsidRDefault="00972C7B" w:rsidP="00972C7B">
            <w:pPr>
              <w:jc w:val="center"/>
              <w:rPr>
                <w:color w:val="000000"/>
              </w:rPr>
            </w:pPr>
            <w:r w:rsidRPr="0029594B">
              <w:rPr>
                <w:color w:val="000000"/>
                <w:sz w:val="22"/>
                <w:szCs w:val="22"/>
              </w:rPr>
              <w:t>530/75</w:t>
            </w:r>
          </w:p>
        </w:tc>
      </w:tr>
      <w:tr w:rsidR="00972C7B" w:rsidRPr="0029594B" w:rsidTr="00972C7B">
        <w:trPr>
          <w:trHeight w:val="315"/>
          <w:jc w:val="center"/>
        </w:trPr>
        <w:tc>
          <w:tcPr>
            <w:tcW w:w="1590" w:type="dxa"/>
            <w:vMerge/>
            <w:tcBorders>
              <w:top w:val="single" w:sz="8" w:space="0" w:color="000000"/>
              <w:left w:val="single" w:sz="8" w:space="0" w:color="auto"/>
              <w:bottom w:val="single" w:sz="8" w:space="0" w:color="000000"/>
              <w:right w:val="single" w:sz="8" w:space="0" w:color="auto"/>
            </w:tcBorders>
            <w:vAlign w:val="center"/>
          </w:tcPr>
          <w:p w:rsidR="00972C7B" w:rsidRPr="0029594B" w:rsidRDefault="00972C7B" w:rsidP="00972C7B">
            <w:pPr>
              <w:jc w:val="center"/>
              <w:rPr>
                <w:color w:val="000000"/>
              </w:rPr>
            </w:pPr>
          </w:p>
        </w:tc>
        <w:tc>
          <w:tcPr>
            <w:tcW w:w="1290"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1985</w:t>
            </w:r>
          </w:p>
        </w:tc>
        <w:tc>
          <w:tcPr>
            <w:tcW w:w="1592"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ВК 1/16</w:t>
            </w:r>
          </w:p>
        </w:tc>
        <w:tc>
          <w:tcPr>
            <w:tcW w:w="1005"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p>
        </w:tc>
        <w:tc>
          <w:tcPr>
            <w:tcW w:w="1206" w:type="dxa"/>
            <w:tcBorders>
              <w:top w:val="nil"/>
              <w:left w:val="nil"/>
              <w:bottom w:val="single" w:sz="8" w:space="0" w:color="auto"/>
              <w:right w:val="single" w:sz="8" w:space="0" w:color="auto"/>
            </w:tcBorders>
            <w:vAlign w:val="center"/>
          </w:tcPr>
          <w:p w:rsidR="00972C7B" w:rsidRPr="0029594B" w:rsidRDefault="00972C7B" w:rsidP="00972C7B">
            <w:pPr>
              <w:jc w:val="center"/>
              <w:rPr>
                <w:color w:val="000000"/>
              </w:rPr>
            </w:pPr>
            <w:r w:rsidRPr="0029594B">
              <w:rPr>
                <w:color w:val="000000"/>
                <w:sz w:val="22"/>
                <w:szCs w:val="22"/>
              </w:rPr>
              <w:t>х</w:t>
            </w:r>
          </w:p>
        </w:tc>
        <w:tc>
          <w:tcPr>
            <w:tcW w:w="788" w:type="dxa"/>
            <w:tcBorders>
              <w:top w:val="nil"/>
              <w:left w:val="nil"/>
              <w:bottom w:val="single" w:sz="8" w:space="0" w:color="000000"/>
              <w:right w:val="single" w:sz="8" w:space="0" w:color="000000"/>
            </w:tcBorders>
            <w:vAlign w:val="center"/>
          </w:tcPr>
          <w:p w:rsidR="00972C7B" w:rsidRPr="0029594B" w:rsidRDefault="00972C7B" w:rsidP="00972C7B">
            <w:pPr>
              <w:jc w:val="center"/>
              <w:rPr>
                <w:color w:val="000000"/>
              </w:rPr>
            </w:pPr>
            <w:r w:rsidRPr="0029594B">
              <w:rPr>
                <w:color w:val="000000"/>
                <w:sz w:val="22"/>
                <w:szCs w:val="22"/>
              </w:rPr>
              <w:t>100%</w:t>
            </w:r>
          </w:p>
        </w:tc>
        <w:tc>
          <w:tcPr>
            <w:tcW w:w="2256" w:type="dxa"/>
            <w:tcBorders>
              <w:top w:val="nil"/>
              <w:left w:val="nil"/>
              <w:bottom w:val="single" w:sz="8" w:space="0" w:color="auto"/>
              <w:right w:val="single" w:sz="8" w:space="0" w:color="auto"/>
            </w:tcBorders>
            <w:noWrap/>
            <w:vAlign w:val="center"/>
          </w:tcPr>
          <w:p w:rsidR="00972C7B" w:rsidRPr="0029594B" w:rsidRDefault="00972C7B" w:rsidP="00972C7B">
            <w:pPr>
              <w:jc w:val="center"/>
              <w:rPr>
                <w:color w:val="000000"/>
              </w:rPr>
            </w:pPr>
            <w:r w:rsidRPr="0029594B">
              <w:rPr>
                <w:color w:val="000000"/>
                <w:sz w:val="22"/>
                <w:szCs w:val="22"/>
              </w:rPr>
              <w:t>3,6/4</w:t>
            </w:r>
          </w:p>
        </w:tc>
      </w:tr>
    </w:tbl>
    <w:p w:rsidR="00972C7B" w:rsidRDefault="00972C7B" w:rsidP="00972C7B"/>
    <w:p w:rsidR="00972C7B" w:rsidRPr="00301AA0" w:rsidRDefault="00972C7B" w:rsidP="00972C7B">
      <w:pPr>
        <w:rPr>
          <w:b/>
          <w:bCs/>
          <w:color w:val="000000"/>
        </w:rPr>
      </w:pPr>
      <w:r w:rsidRPr="00301AA0">
        <w:rPr>
          <w:b/>
          <w:bCs/>
          <w:color w:val="000000"/>
        </w:rPr>
        <w:t xml:space="preserve">Комплекс </w:t>
      </w:r>
      <w:r w:rsidRPr="008E5276">
        <w:rPr>
          <w:b/>
          <w:bCs/>
          <w:color w:val="000000"/>
        </w:rPr>
        <w:t>очистных сооружений</w:t>
      </w:r>
      <w:r w:rsidRPr="00301AA0">
        <w:rPr>
          <w:b/>
          <w:bCs/>
          <w:color w:val="000000"/>
        </w:rPr>
        <w:t xml:space="preserve"> можно разделить на </w:t>
      </w:r>
      <w:r>
        <w:rPr>
          <w:b/>
          <w:bCs/>
          <w:color w:val="000000"/>
        </w:rPr>
        <w:t>четыре</w:t>
      </w:r>
      <w:r w:rsidRPr="00301AA0">
        <w:rPr>
          <w:b/>
          <w:bCs/>
          <w:color w:val="000000"/>
        </w:rPr>
        <w:t xml:space="preserve"> технологически</w:t>
      </w:r>
      <w:r>
        <w:rPr>
          <w:b/>
          <w:bCs/>
          <w:color w:val="000000"/>
        </w:rPr>
        <w:t>х цикла</w:t>
      </w:r>
      <w:r w:rsidRPr="00301AA0">
        <w:rPr>
          <w:b/>
          <w:bCs/>
          <w:color w:val="000000"/>
        </w:rPr>
        <w:t>:</w:t>
      </w:r>
    </w:p>
    <w:p w:rsidR="00972C7B" w:rsidRPr="00301AA0" w:rsidRDefault="00972C7B" w:rsidP="00972C7B"/>
    <w:p w:rsidR="00972C7B" w:rsidRPr="00F46755" w:rsidRDefault="00972C7B" w:rsidP="00972C7B">
      <w:pPr>
        <w:autoSpaceDE w:val="0"/>
        <w:autoSpaceDN w:val="0"/>
        <w:adjustRightInd w:val="0"/>
        <w:jc w:val="both"/>
        <w:rPr>
          <w:color w:val="000000"/>
        </w:rPr>
      </w:pPr>
      <w:r w:rsidRPr="00F46755">
        <w:rPr>
          <w:color w:val="000000"/>
        </w:rPr>
        <w:t>-Сооружения для механической очистки сточных вод;</w:t>
      </w:r>
    </w:p>
    <w:p w:rsidR="00972C7B" w:rsidRPr="00F46755" w:rsidRDefault="00972C7B" w:rsidP="00972C7B">
      <w:pPr>
        <w:autoSpaceDE w:val="0"/>
        <w:autoSpaceDN w:val="0"/>
        <w:adjustRightInd w:val="0"/>
        <w:jc w:val="both"/>
        <w:rPr>
          <w:color w:val="000000"/>
        </w:rPr>
      </w:pPr>
      <w:r w:rsidRPr="00F46755">
        <w:rPr>
          <w:color w:val="000000"/>
        </w:rPr>
        <w:t>-Сооружения для биологической очистки сточных вод;</w:t>
      </w:r>
    </w:p>
    <w:p w:rsidR="00972C7B" w:rsidRPr="00F46755" w:rsidRDefault="00972C7B" w:rsidP="00972C7B">
      <w:pPr>
        <w:autoSpaceDE w:val="0"/>
        <w:autoSpaceDN w:val="0"/>
        <w:adjustRightInd w:val="0"/>
        <w:jc w:val="both"/>
        <w:rPr>
          <w:color w:val="000000"/>
        </w:rPr>
      </w:pPr>
      <w:r w:rsidRPr="00F46755">
        <w:rPr>
          <w:color w:val="000000"/>
        </w:rPr>
        <w:t xml:space="preserve">-Сооружения </w:t>
      </w:r>
      <w:r>
        <w:rPr>
          <w:color w:val="000000"/>
        </w:rPr>
        <w:t>для обеззараживания сточных вод;</w:t>
      </w:r>
    </w:p>
    <w:p w:rsidR="00972C7B" w:rsidRPr="00F46755" w:rsidRDefault="00972C7B" w:rsidP="00972C7B">
      <w:pPr>
        <w:autoSpaceDE w:val="0"/>
        <w:autoSpaceDN w:val="0"/>
        <w:adjustRightInd w:val="0"/>
        <w:jc w:val="both"/>
        <w:rPr>
          <w:color w:val="000000"/>
        </w:rPr>
      </w:pPr>
      <w:r w:rsidRPr="00F46755">
        <w:rPr>
          <w:color w:val="000000"/>
        </w:rPr>
        <w:t>-Сооружения для механического обезвоживания осадка</w:t>
      </w:r>
      <w:r>
        <w:rPr>
          <w:color w:val="000000"/>
        </w:rPr>
        <w:t>.</w:t>
      </w:r>
    </w:p>
    <w:p w:rsidR="00972C7B" w:rsidRDefault="00972C7B" w:rsidP="00972C7B">
      <w:pPr>
        <w:autoSpaceDE w:val="0"/>
        <w:autoSpaceDN w:val="0"/>
        <w:adjustRightInd w:val="0"/>
        <w:jc w:val="both"/>
        <w:rPr>
          <w:color w:val="000000"/>
        </w:rPr>
      </w:pPr>
    </w:p>
    <w:p w:rsidR="00972C7B" w:rsidRDefault="00972C7B" w:rsidP="00972C7B">
      <w:pPr>
        <w:autoSpaceDE w:val="0"/>
        <w:autoSpaceDN w:val="0"/>
        <w:adjustRightInd w:val="0"/>
        <w:jc w:val="both"/>
        <w:rPr>
          <w:color w:val="000000"/>
        </w:rPr>
      </w:pPr>
      <w:r>
        <w:rPr>
          <w:color w:val="000000"/>
        </w:rPr>
        <w:t xml:space="preserve">Более детальная характеристика данных сооружений представлена  в таблице 1.7. </w:t>
      </w:r>
    </w:p>
    <w:p w:rsidR="00972C7B" w:rsidRDefault="00972C7B" w:rsidP="00972C7B">
      <w:pPr>
        <w:autoSpaceDE w:val="0"/>
        <w:autoSpaceDN w:val="0"/>
        <w:adjustRightInd w:val="0"/>
        <w:jc w:val="both"/>
        <w:rPr>
          <w:color w:val="000000"/>
        </w:rPr>
      </w:pPr>
    </w:p>
    <w:tbl>
      <w:tblPr>
        <w:tblW w:w="9705" w:type="dxa"/>
        <w:tblInd w:w="100" w:type="dxa"/>
        <w:tblLook w:val="0000"/>
      </w:tblPr>
      <w:tblGrid>
        <w:gridCol w:w="462"/>
        <w:gridCol w:w="2840"/>
        <w:gridCol w:w="820"/>
        <w:gridCol w:w="1398"/>
        <w:gridCol w:w="1398"/>
        <w:gridCol w:w="1073"/>
        <w:gridCol w:w="1312"/>
        <w:gridCol w:w="734"/>
      </w:tblGrid>
      <w:tr w:rsidR="00972C7B" w:rsidRPr="00D6090B" w:rsidTr="00972C7B">
        <w:trPr>
          <w:trHeight w:val="288"/>
        </w:trPr>
        <w:tc>
          <w:tcPr>
            <w:tcW w:w="9705" w:type="dxa"/>
            <w:gridSpan w:val="8"/>
            <w:tcBorders>
              <w:top w:val="nil"/>
              <w:left w:val="nil"/>
              <w:bottom w:val="single" w:sz="4" w:space="0" w:color="auto"/>
              <w:right w:val="nil"/>
            </w:tcBorders>
            <w:noWrap/>
            <w:vAlign w:val="bottom"/>
          </w:tcPr>
          <w:p w:rsidR="00972C7B" w:rsidRPr="00D6090B" w:rsidRDefault="00972C7B" w:rsidP="00972C7B">
            <w:pPr>
              <w:rPr>
                <w:b/>
                <w:bCs/>
                <w:color w:val="000000"/>
              </w:rPr>
            </w:pPr>
            <w:r w:rsidRPr="00D6090B">
              <w:rPr>
                <w:b/>
                <w:bCs/>
                <w:color w:val="000000"/>
                <w:sz w:val="22"/>
                <w:szCs w:val="22"/>
              </w:rPr>
              <w:t xml:space="preserve">Таблица </w:t>
            </w:r>
            <w:r>
              <w:rPr>
                <w:b/>
                <w:bCs/>
                <w:color w:val="000000"/>
                <w:sz w:val="22"/>
                <w:szCs w:val="22"/>
              </w:rPr>
              <w:t>1.7.</w:t>
            </w:r>
            <w:r w:rsidRPr="00D6090B">
              <w:rPr>
                <w:b/>
                <w:bCs/>
                <w:color w:val="000000"/>
                <w:sz w:val="22"/>
                <w:szCs w:val="22"/>
              </w:rPr>
              <w:t xml:space="preserve">  Характеристика оборудования очистных сооружений на конец 2015 года</w:t>
            </w:r>
          </w:p>
        </w:tc>
      </w:tr>
      <w:tr w:rsidR="00972C7B" w:rsidRPr="00D6090B" w:rsidTr="00972C7B">
        <w:trPr>
          <w:trHeight w:val="878"/>
        </w:trPr>
        <w:tc>
          <w:tcPr>
            <w:tcW w:w="275" w:type="dxa"/>
            <w:tcBorders>
              <w:top w:val="nil"/>
              <w:left w:val="single" w:sz="4" w:space="0" w:color="auto"/>
              <w:bottom w:val="single" w:sz="4" w:space="0" w:color="auto"/>
              <w:right w:val="single" w:sz="4" w:space="0" w:color="auto"/>
            </w:tcBorders>
            <w:shd w:val="clear" w:color="auto" w:fill="FFFF00"/>
            <w:noWrap/>
            <w:vAlign w:val="center"/>
          </w:tcPr>
          <w:p w:rsidR="00972C7B" w:rsidRPr="00D6090B" w:rsidRDefault="00972C7B" w:rsidP="00972C7B">
            <w:pPr>
              <w:jc w:val="center"/>
              <w:rPr>
                <w:color w:val="000000"/>
                <w:sz w:val="20"/>
                <w:szCs w:val="20"/>
              </w:rPr>
            </w:pPr>
            <w:r w:rsidRPr="00D6090B">
              <w:rPr>
                <w:color w:val="000000"/>
                <w:sz w:val="20"/>
                <w:szCs w:val="20"/>
              </w:rPr>
              <w:t>№</w:t>
            </w:r>
          </w:p>
        </w:tc>
        <w:tc>
          <w:tcPr>
            <w:tcW w:w="3107" w:type="dxa"/>
            <w:tcBorders>
              <w:top w:val="nil"/>
              <w:left w:val="nil"/>
              <w:bottom w:val="single" w:sz="4" w:space="0" w:color="auto"/>
              <w:right w:val="single" w:sz="4" w:space="0" w:color="auto"/>
            </w:tcBorders>
            <w:shd w:val="clear" w:color="auto" w:fill="FFFF00"/>
            <w:vAlign w:val="center"/>
          </w:tcPr>
          <w:p w:rsidR="00972C7B" w:rsidRPr="00D6090B" w:rsidRDefault="00972C7B" w:rsidP="00972C7B">
            <w:pPr>
              <w:jc w:val="center"/>
              <w:rPr>
                <w:color w:val="000000"/>
                <w:sz w:val="20"/>
                <w:szCs w:val="20"/>
              </w:rPr>
            </w:pPr>
            <w:r w:rsidRPr="00D6090B">
              <w:rPr>
                <w:color w:val="000000"/>
                <w:sz w:val="20"/>
                <w:szCs w:val="20"/>
              </w:rPr>
              <w:t>Тип сооружения</w:t>
            </w:r>
          </w:p>
        </w:tc>
        <w:tc>
          <w:tcPr>
            <w:tcW w:w="882" w:type="dxa"/>
            <w:tcBorders>
              <w:top w:val="nil"/>
              <w:left w:val="nil"/>
              <w:bottom w:val="single" w:sz="4" w:space="0" w:color="auto"/>
              <w:right w:val="single" w:sz="4" w:space="0" w:color="auto"/>
            </w:tcBorders>
            <w:shd w:val="clear" w:color="auto" w:fill="FFFF00"/>
            <w:vAlign w:val="center"/>
          </w:tcPr>
          <w:p w:rsidR="00972C7B" w:rsidRPr="00D6090B" w:rsidRDefault="00972C7B" w:rsidP="00972C7B">
            <w:pPr>
              <w:jc w:val="center"/>
              <w:rPr>
                <w:color w:val="000000"/>
                <w:sz w:val="20"/>
                <w:szCs w:val="20"/>
              </w:rPr>
            </w:pPr>
            <w:r w:rsidRPr="00D6090B">
              <w:rPr>
                <w:color w:val="000000"/>
                <w:sz w:val="20"/>
                <w:szCs w:val="20"/>
              </w:rPr>
              <w:t>Кол</w:t>
            </w:r>
            <w:r>
              <w:rPr>
                <w:color w:val="000000"/>
                <w:sz w:val="20"/>
                <w:szCs w:val="20"/>
              </w:rPr>
              <w:t>-во</w:t>
            </w:r>
          </w:p>
        </w:tc>
        <w:tc>
          <w:tcPr>
            <w:tcW w:w="1519" w:type="dxa"/>
            <w:tcBorders>
              <w:top w:val="nil"/>
              <w:left w:val="nil"/>
              <w:bottom w:val="single" w:sz="4" w:space="0" w:color="auto"/>
              <w:right w:val="single" w:sz="4" w:space="0" w:color="auto"/>
            </w:tcBorders>
            <w:shd w:val="clear" w:color="auto" w:fill="FFFF00"/>
            <w:vAlign w:val="center"/>
          </w:tcPr>
          <w:p w:rsidR="00972C7B" w:rsidRPr="00D6090B" w:rsidRDefault="00972C7B" w:rsidP="00972C7B">
            <w:pPr>
              <w:jc w:val="center"/>
              <w:rPr>
                <w:color w:val="000000"/>
                <w:sz w:val="20"/>
                <w:szCs w:val="20"/>
              </w:rPr>
            </w:pPr>
            <w:r w:rsidRPr="00D6090B">
              <w:rPr>
                <w:color w:val="000000"/>
                <w:sz w:val="20"/>
                <w:szCs w:val="20"/>
              </w:rPr>
              <w:t>Проектная произ</w:t>
            </w:r>
            <w:r>
              <w:rPr>
                <w:color w:val="000000"/>
                <w:sz w:val="20"/>
                <w:szCs w:val="20"/>
              </w:rPr>
              <w:t>-ть</w:t>
            </w:r>
            <w:r w:rsidRPr="00D6090B">
              <w:rPr>
                <w:color w:val="000000"/>
                <w:sz w:val="20"/>
                <w:szCs w:val="20"/>
              </w:rPr>
              <w:t>, тыс. м3/сутки</w:t>
            </w:r>
          </w:p>
        </w:tc>
        <w:tc>
          <w:tcPr>
            <w:tcW w:w="1519" w:type="dxa"/>
            <w:tcBorders>
              <w:top w:val="nil"/>
              <w:left w:val="nil"/>
              <w:bottom w:val="single" w:sz="4" w:space="0" w:color="auto"/>
              <w:right w:val="single" w:sz="4" w:space="0" w:color="auto"/>
            </w:tcBorders>
            <w:shd w:val="clear" w:color="auto" w:fill="FFFF00"/>
            <w:vAlign w:val="center"/>
          </w:tcPr>
          <w:p w:rsidR="00972C7B" w:rsidRPr="00D6090B" w:rsidRDefault="00972C7B" w:rsidP="00972C7B">
            <w:pPr>
              <w:jc w:val="center"/>
              <w:rPr>
                <w:color w:val="000000"/>
                <w:sz w:val="20"/>
                <w:szCs w:val="20"/>
              </w:rPr>
            </w:pPr>
            <w:r w:rsidRPr="00D6090B">
              <w:rPr>
                <w:color w:val="000000"/>
                <w:sz w:val="20"/>
                <w:szCs w:val="20"/>
              </w:rPr>
              <w:t>Фактическая произ</w:t>
            </w:r>
            <w:r>
              <w:rPr>
                <w:color w:val="000000"/>
                <w:sz w:val="20"/>
                <w:szCs w:val="20"/>
              </w:rPr>
              <w:t>-ть</w:t>
            </w:r>
            <w:r w:rsidRPr="00D6090B">
              <w:rPr>
                <w:color w:val="000000"/>
                <w:sz w:val="20"/>
                <w:szCs w:val="20"/>
              </w:rPr>
              <w:t>, тыс. м3/сутки</w:t>
            </w:r>
          </w:p>
        </w:tc>
        <w:tc>
          <w:tcPr>
            <w:tcW w:w="832" w:type="dxa"/>
            <w:tcBorders>
              <w:top w:val="nil"/>
              <w:left w:val="nil"/>
              <w:bottom w:val="single" w:sz="4" w:space="0" w:color="auto"/>
              <w:right w:val="single" w:sz="4" w:space="0" w:color="auto"/>
            </w:tcBorders>
            <w:shd w:val="clear" w:color="auto" w:fill="FFFF00"/>
            <w:vAlign w:val="center"/>
          </w:tcPr>
          <w:p w:rsidR="00972C7B" w:rsidRPr="00D6090B" w:rsidRDefault="00972C7B" w:rsidP="00972C7B">
            <w:pPr>
              <w:jc w:val="center"/>
              <w:rPr>
                <w:color w:val="000000"/>
                <w:sz w:val="20"/>
                <w:szCs w:val="20"/>
              </w:rPr>
            </w:pPr>
            <w:r w:rsidRPr="00D6090B">
              <w:rPr>
                <w:color w:val="000000"/>
                <w:sz w:val="20"/>
                <w:szCs w:val="20"/>
              </w:rPr>
              <w:t>Резерв можн</w:t>
            </w:r>
            <w:r w:rsidRPr="00D6090B">
              <w:rPr>
                <w:color w:val="000000"/>
                <w:sz w:val="20"/>
                <w:szCs w:val="20"/>
              </w:rPr>
              <w:t>о</w:t>
            </w:r>
            <w:r w:rsidRPr="00D6090B">
              <w:rPr>
                <w:color w:val="000000"/>
                <w:sz w:val="20"/>
                <w:szCs w:val="20"/>
              </w:rPr>
              <w:t>стей ,%</w:t>
            </w:r>
          </w:p>
        </w:tc>
        <w:tc>
          <w:tcPr>
            <w:tcW w:w="1061" w:type="dxa"/>
            <w:tcBorders>
              <w:top w:val="nil"/>
              <w:left w:val="nil"/>
              <w:bottom w:val="single" w:sz="4" w:space="0" w:color="auto"/>
              <w:right w:val="single" w:sz="4" w:space="0" w:color="auto"/>
            </w:tcBorders>
            <w:shd w:val="clear" w:color="auto" w:fill="FFFF00"/>
            <w:vAlign w:val="center"/>
          </w:tcPr>
          <w:p w:rsidR="00972C7B" w:rsidRPr="00D6090B" w:rsidRDefault="00972C7B" w:rsidP="00972C7B">
            <w:pPr>
              <w:jc w:val="center"/>
              <w:rPr>
                <w:color w:val="000000"/>
                <w:sz w:val="20"/>
                <w:szCs w:val="20"/>
              </w:rPr>
            </w:pPr>
            <w:r w:rsidRPr="00D6090B">
              <w:rPr>
                <w:color w:val="000000"/>
                <w:sz w:val="20"/>
                <w:szCs w:val="20"/>
              </w:rPr>
              <w:t>Год ввода  в эксплуат</w:t>
            </w:r>
            <w:r w:rsidRPr="00D6090B">
              <w:rPr>
                <w:color w:val="000000"/>
                <w:sz w:val="20"/>
                <w:szCs w:val="20"/>
              </w:rPr>
              <w:t>а</w:t>
            </w:r>
            <w:r w:rsidRPr="00D6090B">
              <w:rPr>
                <w:color w:val="000000"/>
                <w:sz w:val="20"/>
                <w:szCs w:val="20"/>
              </w:rPr>
              <w:t>цию</w:t>
            </w:r>
          </w:p>
        </w:tc>
        <w:tc>
          <w:tcPr>
            <w:tcW w:w="510" w:type="dxa"/>
            <w:tcBorders>
              <w:top w:val="nil"/>
              <w:left w:val="nil"/>
              <w:bottom w:val="single" w:sz="4" w:space="0" w:color="auto"/>
              <w:right w:val="single" w:sz="4" w:space="0" w:color="auto"/>
            </w:tcBorders>
            <w:shd w:val="clear" w:color="auto" w:fill="FFFF00"/>
            <w:vAlign w:val="center"/>
          </w:tcPr>
          <w:p w:rsidR="00972C7B" w:rsidRPr="00D6090B" w:rsidRDefault="00972C7B" w:rsidP="00972C7B">
            <w:pPr>
              <w:jc w:val="center"/>
              <w:rPr>
                <w:color w:val="000000"/>
                <w:sz w:val="20"/>
                <w:szCs w:val="20"/>
              </w:rPr>
            </w:pPr>
            <w:r w:rsidRPr="00D6090B">
              <w:rPr>
                <w:color w:val="000000"/>
                <w:sz w:val="20"/>
                <w:szCs w:val="20"/>
              </w:rPr>
              <w:t>% изн</w:t>
            </w:r>
            <w:r w:rsidRPr="00D6090B">
              <w:rPr>
                <w:color w:val="000000"/>
                <w:sz w:val="20"/>
                <w:szCs w:val="20"/>
              </w:rPr>
              <w:t>о</w:t>
            </w:r>
            <w:r w:rsidRPr="00D6090B">
              <w:rPr>
                <w:color w:val="000000"/>
                <w:sz w:val="20"/>
                <w:szCs w:val="20"/>
              </w:rPr>
              <w:t>са</w:t>
            </w:r>
          </w:p>
        </w:tc>
      </w:tr>
      <w:tr w:rsidR="00972C7B" w:rsidRPr="00D6090B" w:rsidTr="00972C7B">
        <w:trPr>
          <w:trHeight w:val="288"/>
        </w:trPr>
        <w:tc>
          <w:tcPr>
            <w:tcW w:w="275" w:type="dxa"/>
            <w:tcBorders>
              <w:top w:val="nil"/>
              <w:left w:val="single" w:sz="4" w:space="0" w:color="auto"/>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1</w:t>
            </w:r>
          </w:p>
        </w:tc>
        <w:tc>
          <w:tcPr>
            <w:tcW w:w="9430" w:type="dxa"/>
            <w:gridSpan w:val="7"/>
            <w:tcBorders>
              <w:top w:val="single" w:sz="4" w:space="0" w:color="auto"/>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Сооружения для механической очистки сточных вод:</w:t>
            </w:r>
          </w:p>
        </w:tc>
      </w:tr>
      <w:tr w:rsidR="00972C7B" w:rsidRPr="00D6090B" w:rsidTr="00972C7B">
        <w:trPr>
          <w:trHeight w:val="409"/>
        </w:trPr>
        <w:tc>
          <w:tcPr>
            <w:tcW w:w="275" w:type="dxa"/>
            <w:tcBorders>
              <w:top w:val="nil"/>
              <w:left w:val="single" w:sz="4" w:space="0" w:color="auto"/>
              <w:bottom w:val="single" w:sz="4" w:space="0" w:color="auto"/>
              <w:right w:val="single" w:sz="4" w:space="0" w:color="auto"/>
            </w:tcBorders>
            <w:vAlign w:val="center"/>
          </w:tcPr>
          <w:p w:rsidR="00972C7B" w:rsidRPr="003E742B" w:rsidRDefault="00972C7B" w:rsidP="00972C7B">
            <w:pPr>
              <w:jc w:val="center"/>
              <w:rPr>
                <w:color w:val="000000"/>
                <w:sz w:val="18"/>
                <w:szCs w:val="18"/>
              </w:rPr>
            </w:pPr>
            <w:r w:rsidRPr="003E742B">
              <w:rPr>
                <w:color w:val="000000"/>
                <w:sz w:val="18"/>
                <w:szCs w:val="18"/>
              </w:rPr>
              <w:t>1.1</w:t>
            </w:r>
          </w:p>
        </w:tc>
        <w:tc>
          <w:tcPr>
            <w:tcW w:w="3107"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защитные решетки;</w:t>
            </w:r>
          </w:p>
        </w:tc>
        <w:tc>
          <w:tcPr>
            <w:tcW w:w="882"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2</w:t>
            </w:r>
          </w:p>
        </w:tc>
        <w:tc>
          <w:tcPr>
            <w:tcW w:w="1519" w:type="dxa"/>
            <w:tcBorders>
              <w:top w:val="nil"/>
              <w:left w:val="nil"/>
              <w:bottom w:val="single" w:sz="4" w:space="0" w:color="auto"/>
              <w:right w:val="single" w:sz="4" w:space="0" w:color="auto"/>
            </w:tcBorders>
            <w:vAlign w:val="center"/>
          </w:tcPr>
          <w:p w:rsidR="00972C7B" w:rsidRPr="00D6090B" w:rsidRDefault="00972C7B" w:rsidP="00972C7B">
            <w:pPr>
              <w:jc w:val="center"/>
              <w:rPr>
                <w:color w:val="000000"/>
                <w:sz w:val="20"/>
                <w:szCs w:val="20"/>
              </w:rPr>
            </w:pPr>
            <w:r w:rsidRPr="00D6090B">
              <w:rPr>
                <w:color w:val="000000"/>
                <w:sz w:val="20"/>
                <w:szCs w:val="20"/>
              </w:rPr>
              <w:t>17</w:t>
            </w:r>
          </w:p>
        </w:tc>
        <w:tc>
          <w:tcPr>
            <w:tcW w:w="1519"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9</w:t>
            </w:r>
          </w:p>
        </w:tc>
        <w:tc>
          <w:tcPr>
            <w:tcW w:w="832"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48</w:t>
            </w:r>
          </w:p>
        </w:tc>
        <w:tc>
          <w:tcPr>
            <w:tcW w:w="1061"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1990</w:t>
            </w:r>
          </w:p>
        </w:tc>
        <w:tc>
          <w:tcPr>
            <w:tcW w:w="510"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100</w:t>
            </w:r>
          </w:p>
        </w:tc>
      </w:tr>
      <w:tr w:rsidR="00972C7B" w:rsidRPr="00D6090B" w:rsidTr="00972C7B">
        <w:trPr>
          <w:trHeight w:val="169"/>
        </w:trPr>
        <w:tc>
          <w:tcPr>
            <w:tcW w:w="275" w:type="dxa"/>
            <w:tcBorders>
              <w:top w:val="nil"/>
              <w:left w:val="single" w:sz="4" w:space="0" w:color="auto"/>
              <w:bottom w:val="single" w:sz="4" w:space="0" w:color="auto"/>
              <w:right w:val="single" w:sz="4" w:space="0" w:color="auto"/>
            </w:tcBorders>
            <w:vAlign w:val="center"/>
          </w:tcPr>
          <w:p w:rsidR="00972C7B" w:rsidRPr="003E742B" w:rsidRDefault="00972C7B" w:rsidP="00972C7B">
            <w:pPr>
              <w:jc w:val="center"/>
              <w:rPr>
                <w:color w:val="000000"/>
                <w:sz w:val="18"/>
                <w:szCs w:val="18"/>
              </w:rPr>
            </w:pPr>
            <w:r w:rsidRPr="003E742B">
              <w:rPr>
                <w:color w:val="000000"/>
                <w:sz w:val="18"/>
                <w:szCs w:val="18"/>
              </w:rPr>
              <w:t>.1.2</w:t>
            </w:r>
          </w:p>
        </w:tc>
        <w:tc>
          <w:tcPr>
            <w:tcW w:w="3107"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песколовки;</w:t>
            </w:r>
          </w:p>
        </w:tc>
        <w:tc>
          <w:tcPr>
            <w:tcW w:w="882"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2</w:t>
            </w:r>
          </w:p>
        </w:tc>
        <w:tc>
          <w:tcPr>
            <w:tcW w:w="1519" w:type="dxa"/>
            <w:tcBorders>
              <w:top w:val="nil"/>
              <w:left w:val="nil"/>
              <w:bottom w:val="single" w:sz="4" w:space="0" w:color="auto"/>
              <w:right w:val="single" w:sz="4" w:space="0" w:color="auto"/>
            </w:tcBorders>
            <w:vAlign w:val="center"/>
          </w:tcPr>
          <w:p w:rsidR="00972C7B" w:rsidRPr="00D6090B" w:rsidRDefault="00972C7B" w:rsidP="00972C7B">
            <w:pPr>
              <w:jc w:val="center"/>
              <w:rPr>
                <w:color w:val="000000"/>
                <w:sz w:val="20"/>
                <w:szCs w:val="20"/>
              </w:rPr>
            </w:pPr>
            <w:r w:rsidRPr="00D6090B">
              <w:rPr>
                <w:color w:val="000000"/>
                <w:sz w:val="20"/>
                <w:szCs w:val="20"/>
              </w:rPr>
              <w:t>17</w:t>
            </w:r>
          </w:p>
        </w:tc>
        <w:tc>
          <w:tcPr>
            <w:tcW w:w="1519"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9</w:t>
            </w:r>
          </w:p>
        </w:tc>
        <w:tc>
          <w:tcPr>
            <w:tcW w:w="832"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48</w:t>
            </w:r>
          </w:p>
        </w:tc>
        <w:tc>
          <w:tcPr>
            <w:tcW w:w="1061"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1990</w:t>
            </w:r>
          </w:p>
        </w:tc>
        <w:tc>
          <w:tcPr>
            <w:tcW w:w="510"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100</w:t>
            </w:r>
          </w:p>
        </w:tc>
      </w:tr>
      <w:tr w:rsidR="00972C7B" w:rsidRPr="00D6090B" w:rsidTr="00972C7B">
        <w:trPr>
          <w:trHeight w:val="336"/>
        </w:trPr>
        <w:tc>
          <w:tcPr>
            <w:tcW w:w="275" w:type="dxa"/>
            <w:tcBorders>
              <w:top w:val="nil"/>
              <w:left w:val="single" w:sz="4" w:space="0" w:color="auto"/>
              <w:bottom w:val="single" w:sz="4" w:space="0" w:color="auto"/>
              <w:right w:val="single" w:sz="4" w:space="0" w:color="auto"/>
            </w:tcBorders>
            <w:vAlign w:val="center"/>
          </w:tcPr>
          <w:p w:rsidR="00972C7B" w:rsidRPr="003E742B" w:rsidRDefault="00972C7B" w:rsidP="00972C7B">
            <w:pPr>
              <w:jc w:val="center"/>
              <w:rPr>
                <w:color w:val="000000"/>
                <w:sz w:val="18"/>
                <w:szCs w:val="18"/>
              </w:rPr>
            </w:pPr>
            <w:r w:rsidRPr="003E742B">
              <w:rPr>
                <w:color w:val="000000"/>
                <w:sz w:val="18"/>
                <w:szCs w:val="18"/>
              </w:rPr>
              <w:t>.1.3</w:t>
            </w:r>
          </w:p>
        </w:tc>
        <w:tc>
          <w:tcPr>
            <w:tcW w:w="3107"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распределительная камера;</w:t>
            </w:r>
          </w:p>
        </w:tc>
        <w:tc>
          <w:tcPr>
            <w:tcW w:w="882"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1</w:t>
            </w:r>
          </w:p>
        </w:tc>
        <w:tc>
          <w:tcPr>
            <w:tcW w:w="1519" w:type="dxa"/>
            <w:tcBorders>
              <w:top w:val="nil"/>
              <w:left w:val="nil"/>
              <w:bottom w:val="single" w:sz="4" w:space="0" w:color="auto"/>
              <w:right w:val="single" w:sz="4" w:space="0" w:color="auto"/>
            </w:tcBorders>
            <w:vAlign w:val="center"/>
          </w:tcPr>
          <w:p w:rsidR="00972C7B" w:rsidRPr="00D6090B" w:rsidRDefault="00972C7B" w:rsidP="00972C7B">
            <w:pPr>
              <w:jc w:val="center"/>
              <w:rPr>
                <w:color w:val="000000"/>
                <w:sz w:val="20"/>
                <w:szCs w:val="20"/>
              </w:rPr>
            </w:pPr>
            <w:r w:rsidRPr="00D6090B">
              <w:rPr>
                <w:color w:val="000000"/>
                <w:sz w:val="20"/>
                <w:szCs w:val="20"/>
              </w:rPr>
              <w:t>17</w:t>
            </w:r>
          </w:p>
        </w:tc>
        <w:tc>
          <w:tcPr>
            <w:tcW w:w="1519"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9</w:t>
            </w:r>
          </w:p>
        </w:tc>
        <w:tc>
          <w:tcPr>
            <w:tcW w:w="832"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48</w:t>
            </w:r>
          </w:p>
        </w:tc>
        <w:tc>
          <w:tcPr>
            <w:tcW w:w="1061"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1990</w:t>
            </w:r>
          </w:p>
        </w:tc>
        <w:tc>
          <w:tcPr>
            <w:tcW w:w="510"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100</w:t>
            </w:r>
          </w:p>
        </w:tc>
      </w:tr>
      <w:tr w:rsidR="00972C7B" w:rsidRPr="00D6090B" w:rsidTr="00972C7B">
        <w:trPr>
          <w:trHeight w:val="215"/>
        </w:trPr>
        <w:tc>
          <w:tcPr>
            <w:tcW w:w="275" w:type="dxa"/>
            <w:tcBorders>
              <w:top w:val="nil"/>
              <w:left w:val="single" w:sz="4" w:space="0" w:color="auto"/>
              <w:bottom w:val="single" w:sz="4" w:space="0" w:color="auto"/>
              <w:right w:val="single" w:sz="4" w:space="0" w:color="auto"/>
            </w:tcBorders>
            <w:vAlign w:val="center"/>
          </w:tcPr>
          <w:p w:rsidR="00972C7B" w:rsidRPr="003E742B" w:rsidRDefault="00972C7B" w:rsidP="00972C7B">
            <w:pPr>
              <w:jc w:val="center"/>
              <w:rPr>
                <w:color w:val="000000"/>
                <w:sz w:val="18"/>
                <w:szCs w:val="18"/>
              </w:rPr>
            </w:pPr>
            <w:r w:rsidRPr="003E742B">
              <w:rPr>
                <w:color w:val="000000"/>
                <w:sz w:val="18"/>
                <w:szCs w:val="18"/>
              </w:rPr>
              <w:t>.1.4</w:t>
            </w:r>
          </w:p>
        </w:tc>
        <w:tc>
          <w:tcPr>
            <w:tcW w:w="3107"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илоперегниватели;</w:t>
            </w:r>
          </w:p>
        </w:tc>
        <w:tc>
          <w:tcPr>
            <w:tcW w:w="882"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1</w:t>
            </w:r>
          </w:p>
        </w:tc>
        <w:tc>
          <w:tcPr>
            <w:tcW w:w="1519" w:type="dxa"/>
            <w:tcBorders>
              <w:top w:val="nil"/>
              <w:left w:val="nil"/>
              <w:bottom w:val="single" w:sz="4" w:space="0" w:color="auto"/>
              <w:right w:val="single" w:sz="4" w:space="0" w:color="auto"/>
            </w:tcBorders>
            <w:vAlign w:val="center"/>
          </w:tcPr>
          <w:p w:rsidR="00972C7B" w:rsidRPr="00D6090B" w:rsidRDefault="00972C7B" w:rsidP="00972C7B">
            <w:pPr>
              <w:jc w:val="center"/>
              <w:rPr>
                <w:color w:val="000000"/>
                <w:sz w:val="20"/>
                <w:szCs w:val="20"/>
              </w:rPr>
            </w:pPr>
            <w:r w:rsidRPr="00D6090B">
              <w:rPr>
                <w:color w:val="000000"/>
                <w:sz w:val="20"/>
                <w:szCs w:val="20"/>
              </w:rPr>
              <w:t>17</w:t>
            </w:r>
          </w:p>
        </w:tc>
        <w:tc>
          <w:tcPr>
            <w:tcW w:w="1519"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9</w:t>
            </w:r>
          </w:p>
        </w:tc>
        <w:tc>
          <w:tcPr>
            <w:tcW w:w="832"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48</w:t>
            </w:r>
          </w:p>
        </w:tc>
        <w:tc>
          <w:tcPr>
            <w:tcW w:w="1061"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1990</w:t>
            </w:r>
          </w:p>
        </w:tc>
        <w:tc>
          <w:tcPr>
            <w:tcW w:w="510"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100</w:t>
            </w:r>
          </w:p>
        </w:tc>
      </w:tr>
      <w:tr w:rsidR="00972C7B" w:rsidRPr="00D6090B" w:rsidTr="00972C7B">
        <w:trPr>
          <w:trHeight w:val="540"/>
        </w:trPr>
        <w:tc>
          <w:tcPr>
            <w:tcW w:w="275" w:type="dxa"/>
            <w:tcBorders>
              <w:top w:val="nil"/>
              <w:left w:val="single" w:sz="4" w:space="0" w:color="auto"/>
              <w:bottom w:val="single" w:sz="4" w:space="0" w:color="auto"/>
              <w:right w:val="single" w:sz="4" w:space="0" w:color="auto"/>
            </w:tcBorders>
            <w:vAlign w:val="center"/>
          </w:tcPr>
          <w:p w:rsidR="00972C7B" w:rsidRPr="003E742B" w:rsidRDefault="00972C7B" w:rsidP="00972C7B">
            <w:pPr>
              <w:jc w:val="center"/>
              <w:rPr>
                <w:color w:val="000000"/>
                <w:sz w:val="18"/>
                <w:szCs w:val="18"/>
              </w:rPr>
            </w:pPr>
            <w:r w:rsidRPr="003E742B">
              <w:rPr>
                <w:color w:val="000000"/>
                <w:sz w:val="18"/>
                <w:szCs w:val="18"/>
              </w:rPr>
              <w:t>.1.5</w:t>
            </w:r>
          </w:p>
        </w:tc>
        <w:tc>
          <w:tcPr>
            <w:tcW w:w="3107"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первичные отстойники рад</w:t>
            </w:r>
            <w:r w:rsidRPr="00D6090B">
              <w:rPr>
                <w:color w:val="000000"/>
                <w:sz w:val="20"/>
                <w:szCs w:val="20"/>
              </w:rPr>
              <w:t>и</w:t>
            </w:r>
            <w:r w:rsidRPr="00D6090B">
              <w:rPr>
                <w:color w:val="000000"/>
                <w:sz w:val="20"/>
                <w:szCs w:val="20"/>
              </w:rPr>
              <w:t>ального типа.</w:t>
            </w:r>
          </w:p>
        </w:tc>
        <w:tc>
          <w:tcPr>
            <w:tcW w:w="882"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3</w:t>
            </w:r>
          </w:p>
        </w:tc>
        <w:tc>
          <w:tcPr>
            <w:tcW w:w="1519" w:type="dxa"/>
            <w:tcBorders>
              <w:top w:val="nil"/>
              <w:left w:val="nil"/>
              <w:bottom w:val="single" w:sz="4" w:space="0" w:color="auto"/>
              <w:right w:val="single" w:sz="4" w:space="0" w:color="auto"/>
            </w:tcBorders>
            <w:vAlign w:val="center"/>
          </w:tcPr>
          <w:p w:rsidR="00972C7B" w:rsidRPr="00D6090B" w:rsidRDefault="00972C7B" w:rsidP="00972C7B">
            <w:pPr>
              <w:jc w:val="center"/>
              <w:rPr>
                <w:color w:val="000000"/>
                <w:sz w:val="20"/>
                <w:szCs w:val="20"/>
              </w:rPr>
            </w:pPr>
          </w:p>
        </w:tc>
        <w:tc>
          <w:tcPr>
            <w:tcW w:w="1519"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p>
        </w:tc>
        <w:tc>
          <w:tcPr>
            <w:tcW w:w="832"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p>
        </w:tc>
        <w:tc>
          <w:tcPr>
            <w:tcW w:w="1061"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p>
        </w:tc>
        <w:tc>
          <w:tcPr>
            <w:tcW w:w="510"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p>
        </w:tc>
      </w:tr>
      <w:tr w:rsidR="00972C7B" w:rsidRPr="00D6090B" w:rsidTr="00972C7B">
        <w:trPr>
          <w:trHeight w:val="288"/>
        </w:trPr>
        <w:tc>
          <w:tcPr>
            <w:tcW w:w="275" w:type="dxa"/>
            <w:tcBorders>
              <w:top w:val="nil"/>
              <w:left w:val="single" w:sz="4" w:space="0" w:color="auto"/>
              <w:bottom w:val="single" w:sz="4" w:space="0" w:color="auto"/>
              <w:right w:val="single" w:sz="4" w:space="0" w:color="auto"/>
            </w:tcBorders>
            <w:noWrap/>
            <w:vAlign w:val="center"/>
          </w:tcPr>
          <w:p w:rsidR="00972C7B" w:rsidRPr="003E742B" w:rsidRDefault="00972C7B" w:rsidP="00972C7B">
            <w:pPr>
              <w:jc w:val="center"/>
              <w:rPr>
                <w:color w:val="000000"/>
                <w:sz w:val="18"/>
                <w:szCs w:val="18"/>
              </w:rPr>
            </w:pPr>
            <w:r w:rsidRPr="003E742B">
              <w:rPr>
                <w:color w:val="000000"/>
                <w:sz w:val="18"/>
                <w:szCs w:val="18"/>
              </w:rPr>
              <w:t>2</w:t>
            </w:r>
          </w:p>
        </w:tc>
        <w:tc>
          <w:tcPr>
            <w:tcW w:w="9430" w:type="dxa"/>
            <w:gridSpan w:val="7"/>
            <w:tcBorders>
              <w:top w:val="single" w:sz="4" w:space="0" w:color="auto"/>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Сооружения для биологической очистки сточных вод</w:t>
            </w:r>
          </w:p>
        </w:tc>
      </w:tr>
      <w:tr w:rsidR="00972C7B" w:rsidRPr="00D6090B" w:rsidTr="00972C7B">
        <w:trPr>
          <w:trHeight w:val="381"/>
        </w:trPr>
        <w:tc>
          <w:tcPr>
            <w:tcW w:w="275" w:type="dxa"/>
            <w:tcBorders>
              <w:top w:val="nil"/>
              <w:left w:val="single" w:sz="4" w:space="0" w:color="auto"/>
              <w:bottom w:val="single" w:sz="4" w:space="0" w:color="auto"/>
              <w:right w:val="single" w:sz="4" w:space="0" w:color="auto"/>
            </w:tcBorders>
            <w:vAlign w:val="center"/>
          </w:tcPr>
          <w:p w:rsidR="00972C7B" w:rsidRPr="003E742B" w:rsidRDefault="00972C7B" w:rsidP="00972C7B">
            <w:pPr>
              <w:jc w:val="center"/>
              <w:rPr>
                <w:color w:val="000000"/>
                <w:sz w:val="18"/>
                <w:szCs w:val="18"/>
              </w:rPr>
            </w:pPr>
            <w:r w:rsidRPr="003E742B">
              <w:rPr>
                <w:color w:val="000000"/>
                <w:sz w:val="18"/>
                <w:szCs w:val="18"/>
              </w:rPr>
              <w:t>.2.1</w:t>
            </w:r>
          </w:p>
        </w:tc>
        <w:tc>
          <w:tcPr>
            <w:tcW w:w="3107"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аэротенки;</w:t>
            </w:r>
          </w:p>
        </w:tc>
        <w:tc>
          <w:tcPr>
            <w:tcW w:w="882"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3</w:t>
            </w:r>
          </w:p>
        </w:tc>
        <w:tc>
          <w:tcPr>
            <w:tcW w:w="1519" w:type="dxa"/>
            <w:tcBorders>
              <w:top w:val="nil"/>
              <w:left w:val="nil"/>
              <w:bottom w:val="single" w:sz="4" w:space="0" w:color="auto"/>
              <w:right w:val="single" w:sz="4" w:space="0" w:color="auto"/>
            </w:tcBorders>
            <w:vAlign w:val="center"/>
          </w:tcPr>
          <w:p w:rsidR="00972C7B" w:rsidRPr="00D6090B" w:rsidRDefault="00972C7B" w:rsidP="00972C7B">
            <w:pPr>
              <w:jc w:val="center"/>
              <w:rPr>
                <w:color w:val="000000"/>
                <w:sz w:val="20"/>
                <w:szCs w:val="20"/>
              </w:rPr>
            </w:pPr>
            <w:r w:rsidRPr="00D6090B">
              <w:rPr>
                <w:color w:val="000000"/>
                <w:sz w:val="20"/>
                <w:szCs w:val="20"/>
              </w:rPr>
              <w:t>17</w:t>
            </w:r>
          </w:p>
        </w:tc>
        <w:tc>
          <w:tcPr>
            <w:tcW w:w="1519"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9</w:t>
            </w:r>
          </w:p>
        </w:tc>
        <w:tc>
          <w:tcPr>
            <w:tcW w:w="832"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48</w:t>
            </w:r>
          </w:p>
        </w:tc>
        <w:tc>
          <w:tcPr>
            <w:tcW w:w="1061"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1990</w:t>
            </w:r>
          </w:p>
        </w:tc>
        <w:tc>
          <w:tcPr>
            <w:tcW w:w="510"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100</w:t>
            </w:r>
          </w:p>
        </w:tc>
      </w:tr>
      <w:tr w:rsidR="00972C7B" w:rsidRPr="00D6090B" w:rsidTr="00972C7B">
        <w:trPr>
          <w:trHeight w:val="235"/>
        </w:trPr>
        <w:tc>
          <w:tcPr>
            <w:tcW w:w="275" w:type="dxa"/>
            <w:tcBorders>
              <w:top w:val="nil"/>
              <w:left w:val="single" w:sz="4" w:space="0" w:color="auto"/>
              <w:bottom w:val="single" w:sz="4" w:space="0" w:color="auto"/>
              <w:right w:val="single" w:sz="4" w:space="0" w:color="auto"/>
            </w:tcBorders>
            <w:vAlign w:val="center"/>
          </w:tcPr>
          <w:p w:rsidR="00972C7B" w:rsidRPr="003E742B" w:rsidRDefault="00972C7B" w:rsidP="00972C7B">
            <w:pPr>
              <w:jc w:val="center"/>
              <w:rPr>
                <w:color w:val="000000"/>
                <w:sz w:val="18"/>
                <w:szCs w:val="18"/>
              </w:rPr>
            </w:pPr>
            <w:r w:rsidRPr="003E742B">
              <w:rPr>
                <w:color w:val="000000"/>
                <w:sz w:val="18"/>
                <w:szCs w:val="18"/>
              </w:rPr>
              <w:t>.2.2</w:t>
            </w:r>
          </w:p>
        </w:tc>
        <w:tc>
          <w:tcPr>
            <w:tcW w:w="3107"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 вторичные отстойники;</w:t>
            </w:r>
          </w:p>
        </w:tc>
        <w:tc>
          <w:tcPr>
            <w:tcW w:w="882"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3</w:t>
            </w:r>
          </w:p>
        </w:tc>
        <w:tc>
          <w:tcPr>
            <w:tcW w:w="1519" w:type="dxa"/>
            <w:tcBorders>
              <w:top w:val="nil"/>
              <w:left w:val="nil"/>
              <w:bottom w:val="single" w:sz="4" w:space="0" w:color="auto"/>
              <w:right w:val="single" w:sz="4" w:space="0" w:color="auto"/>
            </w:tcBorders>
            <w:vAlign w:val="center"/>
          </w:tcPr>
          <w:p w:rsidR="00972C7B" w:rsidRPr="00D6090B" w:rsidRDefault="00972C7B" w:rsidP="00972C7B">
            <w:pPr>
              <w:jc w:val="center"/>
              <w:rPr>
                <w:color w:val="000000"/>
                <w:sz w:val="20"/>
                <w:szCs w:val="20"/>
              </w:rPr>
            </w:pPr>
            <w:r w:rsidRPr="00D6090B">
              <w:rPr>
                <w:color w:val="000000"/>
                <w:sz w:val="20"/>
                <w:szCs w:val="20"/>
              </w:rPr>
              <w:t>17</w:t>
            </w:r>
          </w:p>
        </w:tc>
        <w:tc>
          <w:tcPr>
            <w:tcW w:w="1519"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9</w:t>
            </w:r>
          </w:p>
        </w:tc>
        <w:tc>
          <w:tcPr>
            <w:tcW w:w="832"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48</w:t>
            </w:r>
          </w:p>
        </w:tc>
        <w:tc>
          <w:tcPr>
            <w:tcW w:w="1061"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1990</w:t>
            </w:r>
          </w:p>
        </w:tc>
        <w:tc>
          <w:tcPr>
            <w:tcW w:w="510"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100</w:t>
            </w:r>
          </w:p>
        </w:tc>
      </w:tr>
      <w:tr w:rsidR="00972C7B" w:rsidRPr="00D6090B" w:rsidTr="00972C7B">
        <w:trPr>
          <w:trHeight w:val="315"/>
        </w:trPr>
        <w:tc>
          <w:tcPr>
            <w:tcW w:w="275" w:type="dxa"/>
            <w:tcBorders>
              <w:top w:val="nil"/>
              <w:left w:val="single" w:sz="4" w:space="0" w:color="auto"/>
              <w:bottom w:val="single" w:sz="4" w:space="0" w:color="auto"/>
              <w:right w:val="single" w:sz="4" w:space="0" w:color="auto"/>
            </w:tcBorders>
            <w:vAlign w:val="center"/>
          </w:tcPr>
          <w:p w:rsidR="00972C7B" w:rsidRPr="003E742B" w:rsidRDefault="00972C7B" w:rsidP="00972C7B">
            <w:pPr>
              <w:jc w:val="center"/>
              <w:rPr>
                <w:color w:val="000000"/>
                <w:sz w:val="18"/>
                <w:szCs w:val="18"/>
              </w:rPr>
            </w:pPr>
            <w:r w:rsidRPr="003E742B">
              <w:rPr>
                <w:color w:val="000000"/>
                <w:sz w:val="18"/>
                <w:szCs w:val="18"/>
              </w:rPr>
              <w:t>.2.3</w:t>
            </w:r>
          </w:p>
        </w:tc>
        <w:tc>
          <w:tcPr>
            <w:tcW w:w="3107"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аэробный минерализатор</w:t>
            </w:r>
          </w:p>
        </w:tc>
        <w:tc>
          <w:tcPr>
            <w:tcW w:w="882"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3</w:t>
            </w:r>
          </w:p>
        </w:tc>
        <w:tc>
          <w:tcPr>
            <w:tcW w:w="1519" w:type="dxa"/>
            <w:tcBorders>
              <w:top w:val="nil"/>
              <w:left w:val="nil"/>
              <w:bottom w:val="single" w:sz="4" w:space="0" w:color="auto"/>
              <w:right w:val="single" w:sz="4" w:space="0" w:color="auto"/>
            </w:tcBorders>
            <w:vAlign w:val="center"/>
          </w:tcPr>
          <w:p w:rsidR="00972C7B" w:rsidRPr="00D6090B" w:rsidRDefault="00972C7B" w:rsidP="00972C7B">
            <w:pPr>
              <w:jc w:val="center"/>
              <w:rPr>
                <w:color w:val="000000"/>
                <w:sz w:val="20"/>
                <w:szCs w:val="20"/>
              </w:rPr>
            </w:pPr>
            <w:r w:rsidRPr="00D6090B">
              <w:rPr>
                <w:color w:val="000000"/>
                <w:sz w:val="20"/>
                <w:szCs w:val="20"/>
              </w:rPr>
              <w:t>17</w:t>
            </w:r>
          </w:p>
        </w:tc>
        <w:tc>
          <w:tcPr>
            <w:tcW w:w="1519"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9</w:t>
            </w:r>
          </w:p>
        </w:tc>
        <w:tc>
          <w:tcPr>
            <w:tcW w:w="832"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48</w:t>
            </w:r>
          </w:p>
        </w:tc>
        <w:tc>
          <w:tcPr>
            <w:tcW w:w="1061"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1990</w:t>
            </w:r>
          </w:p>
        </w:tc>
        <w:tc>
          <w:tcPr>
            <w:tcW w:w="510"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100</w:t>
            </w:r>
          </w:p>
        </w:tc>
      </w:tr>
      <w:tr w:rsidR="00972C7B" w:rsidRPr="00D6090B" w:rsidTr="00972C7B">
        <w:trPr>
          <w:trHeight w:val="288"/>
        </w:trPr>
        <w:tc>
          <w:tcPr>
            <w:tcW w:w="275" w:type="dxa"/>
            <w:tcBorders>
              <w:top w:val="nil"/>
              <w:left w:val="single" w:sz="4" w:space="0" w:color="auto"/>
              <w:bottom w:val="single" w:sz="4" w:space="0" w:color="auto"/>
              <w:right w:val="single" w:sz="4" w:space="0" w:color="auto"/>
            </w:tcBorders>
            <w:noWrap/>
            <w:vAlign w:val="center"/>
          </w:tcPr>
          <w:p w:rsidR="00972C7B" w:rsidRPr="003E742B" w:rsidRDefault="00972C7B" w:rsidP="00972C7B">
            <w:pPr>
              <w:jc w:val="center"/>
              <w:rPr>
                <w:color w:val="000000"/>
                <w:sz w:val="18"/>
                <w:szCs w:val="18"/>
              </w:rPr>
            </w:pPr>
            <w:r w:rsidRPr="003E742B">
              <w:rPr>
                <w:color w:val="000000"/>
                <w:sz w:val="18"/>
                <w:szCs w:val="18"/>
              </w:rPr>
              <w:t>3</w:t>
            </w:r>
          </w:p>
        </w:tc>
        <w:tc>
          <w:tcPr>
            <w:tcW w:w="9430" w:type="dxa"/>
            <w:gridSpan w:val="7"/>
            <w:tcBorders>
              <w:top w:val="single" w:sz="4" w:space="0" w:color="auto"/>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Сооружения для обеззараживания сточных вод:</w:t>
            </w:r>
          </w:p>
        </w:tc>
      </w:tr>
      <w:tr w:rsidR="00972C7B" w:rsidRPr="00D6090B" w:rsidTr="00972C7B">
        <w:trPr>
          <w:trHeight w:val="540"/>
        </w:trPr>
        <w:tc>
          <w:tcPr>
            <w:tcW w:w="275" w:type="dxa"/>
            <w:tcBorders>
              <w:top w:val="nil"/>
              <w:left w:val="single" w:sz="4" w:space="0" w:color="auto"/>
              <w:bottom w:val="single" w:sz="4" w:space="0" w:color="auto"/>
              <w:right w:val="single" w:sz="4" w:space="0" w:color="auto"/>
            </w:tcBorders>
            <w:vAlign w:val="center"/>
          </w:tcPr>
          <w:p w:rsidR="00972C7B" w:rsidRPr="003E742B" w:rsidRDefault="00972C7B" w:rsidP="00972C7B">
            <w:pPr>
              <w:jc w:val="center"/>
              <w:rPr>
                <w:color w:val="000000"/>
                <w:sz w:val="18"/>
                <w:szCs w:val="18"/>
              </w:rPr>
            </w:pPr>
            <w:r w:rsidRPr="003E742B">
              <w:rPr>
                <w:color w:val="000000"/>
                <w:sz w:val="18"/>
                <w:szCs w:val="18"/>
              </w:rPr>
              <w:t>.3.1</w:t>
            </w:r>
          </w:p>
        </w:tc>
        <w:tc>
          <w:tcPr>
            <w:tcW w:w="3107"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контактный резервуар;</w:t>
            </w:r>
          </w:p>
        </w:tc>
        <w:tc>
          <w:tcPr>
            <w:tcW w:w="882"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p>
        </w:tc>
        <w:tc>
          <w:tcPr>
            <w:tcW w:w="1519" w:type="dxa"/>
            <w:tcBorders>
              <w:top w:val="nil"/>
              <w:left w:val="nil"/>
              <w:bottom w:val="single" w:sz="4" w:space="0" w:color="auto"/>
              <w:right w:val="single" w:sz="4" w:space="0" w:color="auto"/>
            </w:tcBorders>
            <w:vAlign w:val="center"/>
          </w:tcPr>
          <w:p w:rsidR="00972C7B" w:rsidRPr="00D6090B" w:rsidRDefault="00972C7B" w:rsidP="00972C7B">
            <w:pPr>
              <w:jc w:val="center"/>
              <w:rPr>
                <w:color w:val="000000"/>
                <w:sz w:val="20"/>
                <w:szCs w:val="20"/>
              </w:rPr>
            </w:pPr>
            <w:r w:rsidRPr="00D6090B">
              <w:rPr>
                <w:color w:val="000000"/>
                <w:sz w:val="20"/>
                <w:szCs w:val="20"/>
              </w:rPr>
              <w:t>17</w:t>
            </w:r>
          </w:p>
        </w:tc>
        <w:tc>
          <w:tcPr>
            <w:tcW w:w="1519"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9</w:t>
            </w:r>
          </w:p>
        </w:tc>
        <w:tc>
          <w:tcPr>
            <w:tcW w:w="832"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48</w:t>
            </w:r>
          </w:p>
        </w:tc>
        <w:tc>
          <w:tcPr>
            <w:tcW w:w="1061"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1990</w:t>
            </w:r>
          </w:p>
        </w:tc>
        <w:tc>
          <w:tcPr>
            <w:tcW w:w="510"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100</w:t>
            </w:r>
          </w:p>
        </w:tc>
      </w:tr>
      <w:tr w:rsidR="00972C7B" w:rsidRPr="00D6090B" w:rsidTr="00972C7B">
        <w:trPr>
          <w:trHeight w:val="346"/>
        </w:trPr>
        <w:tc>
          <w:tcPr>
            <w:tcW w:w="275" w:type="dxa"/>
            <w:tcBorders>
              <w:top w:val="nil"/>
              <w:left w:val="single" w:sz="4" w:space="0" w:color="auto"/>
              <w:bottom w:val="single" w:sz="4" w:space="0" w:color="auto"/>
              <w:right w:val="single" w:sz="4" w:space="0" w:color="auto"/>
            </w:tcBorders>
            <w:vAlign w:val="center"/>
          </w:tcPr>
          <w:p w:rsidR="00972C7B" w:rsidRPr="003E742B" w:rsidRDefault="00972C7B" w:rsidP="00972C7B">
            <w:pPr>
              <w:jc w:val="center"/>
              <w:rPr>
                <w:color w:val="000000"/>
                <w:sz w:val="18"/>
                <w:szCs w:val="18"/>
              </w:rPr>
            </w:pPr>
            <w:r w:rsidRPr="003E742B">
              <w:rPr>
                <w:color w:val="000000"/>
                <w:sz w:val="18"/>
                <w:szCs w:val="18"/>
              </w:rPr>
              <w:t>.3.2</w:t>
            </w:r>
          </w:p>
        </w:tc>
        <w:tc>
          <w:tcPr>
            <w:tcW w:w="3107"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хлораторная</w:t>
            </w:r>
          </w:p>
        </w:tc>
        <w:tc>
          <w:tcPr>
            <w:tcW w:w="882"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1</w:t>
            </w:r>
          </w:p>
        </w:tc>
        <w:tc>
          <w:tcPr>
            <w:tcW w:w="1519" w:type="dxa"/>
            <w:tcBorders>
              <w:top w:val="nil"/>
              <w:left w:val="nil"/>
              <w:bottom w:val="single" w:sz="4" w:space="0" w:color="auto"/>
              <w:right w:val="single" w:sz="4" w:space="0" w:color="auto"/>
            </w:tcBorders>
            <w:vAlign w:val="center"/>
          </w:tcPr>
          <w:p w:rsidR="00972C7B" w:rsidRPr="00D6090B" w:rsidRDefault="00972C7B" w:rsidP="00972C7B">
            <w:pPr>
              <w:jc w:val="center"/>
              <w:rPr>
                <w:color w:val="000000"/>
                <w:sz w:val="20"/>
                <w:szCs w:val="20"/>
              </w:rPr>
            </w:pPr>
            <w:smartTag w:uri="urn:schemas-microsoft-com:office:smarttags" w:element="metricconverter">
              <w:smartTagPr>
                <w:attr w:name="ProductID" w:val="5 кг"/>
              </w:smartTagPr>
              <w:r w:rsidRPr="00D6090B">
                <w:rPr>
                  <w:color w:val="000000"/>
                  <w:sz w:val="20"/>
                  <w:szCs w:val="20"/>
                </w:rPr>
                <w:t>5 кг</w:t>
              </w:r>
            </w:smartTag>
            <w:r w:rsidRPr="00D6090B">
              <w:rPr>
                <w:color w:val="000000"/>
                <w:sz w:val="20"/>
                <w:szCs w:val="20"/>
              </w:rPr>
              <w:t>. Хлора в час</w:t>
            </w:r>
          </w:p>
        </w:tc>
        <w:tc>
          <w:tcPr>
            <w:tcW w:w="1519"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9</w:t>
            </w:r>
          </w:p>
        </w:tc>
        <w:tc>
          <w:tcPr>
            <w:tcW w:w="832"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p>
        </w:tc>
        <w:tc>
          <w:tcPr>
            <w:tcW w:w="1061"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1990</w:t>
            </w:r>
          </w:p>
        </w:tc>
        <w:tc>
          <w:tcPr>
            <w:tcW w:w="510"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100</w:t>
            </w:r>
          </w:p>
        </w:tc>
      </w:tr>
      <w:tr w:rsidR="00972C7B" w:rsidRPr="00D6090B" w:rsidTr="00972C7B">
        <w:trPr>
          <w:trHeight w:val="288"/>
        </w:trPr>
        <w:tc>
          <w:tcPr>
            <w:tcW w:w="275" w:type="dxa"/>
            <w:tcBorders>
              <w:top w:val="nil"/>
              <w:left w:val="single" w:sz="4" w:space="0" w:color="auto"/>
              <w:bottom w:val="single" w:sz="4" w:space="0" w:color="auto"/>
              <w:right w:val="single" w:sz="4" w:space="0" w:color="auto"/>
            </w:tcBorders>
            <w:vAlign w:val="center"/>
          </w:tcPr>
          <w:p w:rsidR="00972C7B" w:rsidRPr="003E742B" w:rsidRDefault="00972C7B" w:rsidP="00972C7B">
            <w:pPr>
              <w:jc w:val="center"/>
              <w:rPr>
                <w:color w:val="000000"/>
                <w:sz w:val="18"/>
                <w:szCs w:val="18"/>
              </w:rPr>
            </w:pPr>
            <w:r w:rsidRPr="003E742B">
              <w:rPr>
                <w:color w:val="000000"/>
                <w:sz w:val="18"/>
                <w:szCs w:val="18"/>
              </w:rPr>
              <w:t>4</w:t>
            </w:r>
          </w:p>
        </w:tc>
        <w:tc>
          <w:tcPr>
            <w:tcW w:w="9430" w:type="dxa"/>
            <w:gridSpan w:val="7"/>
            <w:tcBorders>
              <w:top w:val="single" w:sz="4" w:space="0" w:color="auto"/>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Сооружения для механического обезвоживания осадка:</w:t>
            </w:r>
          </w:p>
        </w:tc>
      </w:tr>
      <w:tr w:rsidR="00972C7B" w:rsidRPr="00D6090B" w:rsidTr="00972C7B">
        <w:trPr>
          <w:trHeight w:val="540"/>
        </w:trPr>
        <w:tc>
          <w:tcPr>
            <w:tcW w:w="275" w:type="dxa"/>
            <w:tcBorders>
              <w:top w:val="nil"/>
              <w:left w:val="single" w:sz="4" w:space="0" w:color="auto"/>
              <w:bottom w:val="single" w:sz="4" w:space="0" w:color="auto"/>
              <w:right w:val="single" w:sz="4" w:space="0" w:color="auto"/>
            </w:tcBorders>
            <w:vAlign w:val="center"/>
          </w:tcPr>
          <w:p w:rsidR="00972C7B" w:rsidRPr="003E742B" w:rsidRDefault="00972C7B" w:rsidP="00972C7B">
            <w:pPr>
              <w:jc w:val="center"/>
              <w:rPr>
                <w:color w:val="000000"/>
                <w:sz w:val="18"/>
                <w:szCs w:val="18"/>
              </w:rPr>
            </w:pPr>
            <w:r w:rsidRPr="003E742B">
              <w:rPr>
                <w:color w:val="000000"/>
                <w:sz w:val="18"/>
                <w:szCs w:val="18"/>
              </w:rPr>
              <w:t>4.1.</w:t>
            </w:r>
          </w:p>
        </w:tc>
        <w:tc>
          <w:tcPr>
            <w:tcW w:w="3107" w:type="dxa"/>
            <w:tcBorders>
              <w:top w:val="nil"/>
              <w:left w:val="nil"/>
              <w:bottom w:val="single" w:sz="4" w:space="0" w:color="auto"/>
              <w:right w:val="single" w:sz="4" w:space="0" w:color="auto"/>
            </w:tcBorders>
            <w:vAlign w:val="center"/>
          </w:tcPr>
          <w:p w:rsidR="00972C7B" w:rsidRPr="00D6090B" w:rsidRDefault="00972C7B" w:rsidP="00972C7B">
            <w:pPr>
              <w:jc w:val="center"/>
              <w:rPr>
                <w:color w:val="000000"/>
                <w:sz w:val="20"/>
                <w:szCs w:val="20"/>
              </w:rPr>
            </w:pPr>
            <w:r w:rsidRPr="00D6090B">
              <w:rPr>
                <w:color w:val="000000"/>
                <w:sz w:val="20"/>
                <w:szCs w:val="20"/>
              </w:rPr>
              <w:t>Цех обезвоживания осадка с ленточным пресс-фильтром;</w:t>
            </w:r>
          </w:p>
        </w:tc>
        <w:tc>
          <w:tcPr>
            <w:tcW w:w="882"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1</w:t>
            </w:r>
          </w:p>
        </w:tc>
        <w:tc>
          <w:tcPr>
            <w:tcW w:w="1519" w:type="dxa"/>
            <w:tcBorders>
              <w:top w:val="nil"/>
              <w:left w:val="nil"/>
              <w:bottom w:val="single" w:sz="4" w:space="0" w:color="auto"/>
              <w:right w:val="single" w:sz="4" w:space="0" w:color="auto"/>
            </w:tcBorders>
            <w:vAlign w:val="center"/>
          </w:tcPr>
          <w:p w:rsidR="00972C7B" w:rsidRPr="00D6090B" w:rsidRDefault="00972C7B" w:rsidP="00972C7B">
            <w:pPr>
              <w:jc w:val="center"/>
              <w:rPr>
                <w:color w:val="000000"/>
                <w:sz w:val="20"/>
                <w:szCs w:val="20"/>
              </w:rPr>
            </w:pPr>
            <w:r w:rsidRPr="00D6090B">
              <w:rPr>
                <w:color w:val="000000"/>
                <w:sz w:val="20"/>
                <w:szCs w:val="20"/>
              </w:rPr>
              <w:t>120 м3/сутки</w:t>
            </w:r>
          </w:p>
        </w:tc>
        <w:tc>
          <w:tcPr>
            <w:tcW w:w="1519" w:type="dxa"/>
            <w:tcBorders>
              <w:top w:val="nil"/>
              <w:left w:val="nil"/>
              <w:bottom w:val="single" w:sz="4" w:space="0" w:color="auto"/>
              <w:right w:val="single" w:sz="4" w:space="0" w:color="auto"/>
            </w:tcBorders>
            <w:vAlign w:val="center"/>
          </w:tcPr>
          <w:p w:rsidR="00972C7B" w:rsidRPr="00D6090B" w:rsidRDefault="00972C7B" w:rsidP="00972C7B">
            <w:pPr>
              <w:jc w:val="center"/>
              <w:rPr>
                <w:color w:val="000000"/>
                <w:sz w:val="20"/>
                <w:szCs w:val="20"/>
              </w:rPr>
            </w:pPr>
            <w:smartTag w:uri="urn:schemas-microsoft-com:office:smarttags" w:element="metricconverter">
              <w:smartTagPr>
                <w:attr w:name="ProductID" w:val="110 м3"/>
              </w:smartTagPr>
              <w:r w:rsidRPr="00D6090B">
                <w:rPr>
                  <w:color w:val="000000"/>
                  <w:sz w:val="20"/>
                  <w:szCs w:val="20"/>
                </w:rPr>
                <w:t>110 м3</w:t>
              </w:r>
            </w:smartTag>
            <w:r w:rsidRPr="00D6090B">
              <w:rPr>
                <w:color w:val="000000"/>
                <w:sz w:val="20"/>
                <w:szCs w:val="20"/>
              </w:rPr>
              <w:t xml:space="preserve"> в с</w:t>
            </w:r>
            <w:r w:rsidRPr="00D6090B">
              <w:rPr>
                <w:color w:val="000000"/>
                <w:sz w:val="20"/>
                <w:szCs w:val="20"/>
              </w:rPr>
              <w:t>у</w:t>
            </w:r>
            <w:r w:rsidRPr="00D6090B">
              <w:rPr>
                <w:color w:val="000000"/>
                <w:sz w:val="20"/>
                <w:szCs w:val="20"/>
              </w:rPr>
              <w:t>тки</w:t>
            </w:r>
          </w:p>
        </w:tc>
        <w:tc>
          <w:tcPr>
            <w:tcW w:w="832"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9</w:t>
            </w:r>
          </w:p>
        </w:tc>
        <w:tc>
          <w:tcPr>
            <w:tcW w:w="1061"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2003</w:t>
            </w:r>
          </w:p>
        </w:tc>
        <w:tc>
          <w:tcPr>
            <w:tcW w:w="510"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100</w:t>
            </w:r>
          </w:p>
        </w:tc>
      </w:tr>
      <w:tr w:rsidR="00972C7B" w:rsidRPr="00D6090B" w:rsidTr="00972C7B">
        <w:trPr>
          <w:trHeight w:val="345"/>
        </w:trPr>
        <w:tc>
          <w:tcPr>
            <w:tcW w:w="275" w:type="dxa"/>
            <w:tcBorders>
              <w:top w:val="nil"/>
              <w:left w:val="single" w:sz="4" w:space="0" w:color="auto"/>
              <w:bottom w:val="single" w:sz="4" w:space="0" w:color="auto"/>
              <w:right w:val="single" w:sz="4" w:space="0" w:color="auto"/>
            </w:tcBorders>
            <w:vAlign w:val="center"/>
          </w:tcPr>
          <w:p w:rsidR="00972C7B" w:rsidRPr="003E742B" w:rsidRDefault="00972C7B" w:rsidP="00972C7B">
            <w:pPr>
              <w:jc w:val="center"/>
              <w:rPr>
                <w:color w:val="000000"/>
                <w:sz w:val="18"/>
                <w:szCs w:val="18"/>
              </w:rPr>
            </w:pPr>
            <w:r w:rsidRPr="003E742B">
              <w:rPr>
                <w:color w:val="000000"/>
                <w:sz w:val="18"/>
                <w:szCs w:val="18"/>
              </w:rPr>
              <w:t>4.2.</w:t>
            </w:r>
          </w:p>
        </w:tc>
        <w:tc>
          <w:tcPr>
            <w:tcW w:w="3107"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 иловые площадки;</w:t>
            </w:r>
          </w:p>
        </w:tc>
        <w:tc>
          <w:tcPr>
            <w:tcW w:w="882"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0,67</w:t>
            </w:r>
          </w:p>
        </w:tc>
        <w:tc>
          <w:tcPr>
            <w:tcW w:w="1519" w:type="dxa"/>
            <w:tcBorders>
              <w:top w:val="nil"/>
              <w:left w:val="nil"/>
              <w:bottom w:val="single" w:sz="4" w:space="0" w:color="auto"/>
              <w:right w:val="single" w:sz="4" w:space="0" w:color="auto"/>
            </w:tcBorders>
            <w:vAlign w:val="center"/>
          </w:tcPr>
          <w:p w:rsidR="00972C7B" w:rsidRPr="00D6090B" w:rsidRDefault="00972C7B" w:rsidP="00972C7B">
            <w:pPr>
              <w:jc w:val="center"/>
              <w:rPr>
                <w:color w:val="000000"/>
                <w:sz w:val="20"/>
                <w:szCs w:val="20"/>
              </w:rPr>
            </w:pPr>
          </w:p>
        </w:tc>
        <w:tc>
          <w:tcPr>
            <w:tcW w:w="1519"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p>
        </w:tc>
        <w:tc>
          <w:tcPr>
            <w:tcW w:w="832"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p>
        </w:tc>
        <w:tc>
          <w:tcPr>
            <w:tcW w:w="1061"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4 шт.1990</w:t>
            </w:r>
          </w:p>
        </w:tc>
        <w:tc>
          <w:tcPr>
            <w:tcW w:w="510"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100</w:t>
            </w:r>
          </w:p>
        </w:tc>
      </w:tr>
      <w:tr w:rsidR="00972C7B" w:rsidRPr="00D6090B" w:rsidTr="00972C7B">
        <w:trPr>
          <w:trHeight w:val="480"/>
        </w:trPr>
        <w:tc>
          <w:tcPr>
            <w:tcW w:w="275" w:type="dxa"/>
            <w:tcBorders>
              <w:top w:val="nil"/>
              <w:left w:val="single" w:sz="4" w:space="0" w:color="auto"/>
              <w:bottom w:val="single" w:sz="4" w:space="0" w:color="auto"/>
              <w:right w:val="single" w:sz="4" w:space="0" w:color="auto"/>
            </w:tcBorders>
            <w:vAlign w:val="center"/>
          </w:tcPr>
          <w:p w:rsidR="00972C7B" w:rsidRPr="003E742B" w:rsidRDefault="00972C7B" w:rsidP="00972C7B">
            <w:pPr>
              <w:jc w:val="center"/>
              <w:rPr>
                <w:color w:val="000000"/>
                <w:sz w:val="18"/>
                <w:szCs w:val="18"/>
              </w:rPr>
            </w:pPr>
            <w:r w:rsidRPr="003E742B">
              <w:rPr>
                <w:color w:val="000000"/>
                <w:sz w:val="18"/>
                <w:szCs w:val="18"/>
              </w:rPr>
              <w:t>4.3.</w:t>
            </w:r>
          </w:p>
        </w:tc>
        <w:tc>
          <w:tcPr>
            <w:tcW w:w="3107"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песковые площадки.</w:t>
            </w:r>
          </w:p>
        </w:tc>
        <w:tc>
          <w:tcPr>
            <w:tcW w:w="882"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0,05</w:t>
            </w:r>
          </w:p>
        </w:tc>
        <w:tc>
          <w:tcPr>
            <w:tcW w:w="1519"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p>
        </w:tc>
        <w:tc>
          <w:tcPr>
            <w:tcW w:w="1519"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p>
        </w:tc>
        <w:tc>
          <w:tcPr>
            <w:tcW w:w="832"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p>
        </w:tc>
        <w:tc>
          <w:tcPr>
            <w:tcW w:w="1061"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1983</w:t>
            </w:r>
          </w:p>
        </w:tc>
        <w:tc>
          <w:tcPr>
            <w:tcW w:w="510" w:type="dxa"/>
            <w:tcBorders>
              <w:top w:val="nil"/>
              <w:left w:val="nil"/>
              <w:bottom w:val="single" w:sz="4" w:space="0" w:color="auto"/>
              <w:right w:val="single" w:sz="4" w:space="0" w:color="auto"/>
            </w:tcBorders>
            <w:noWrap/>
            <w:vAlign w:val="center"/>
          </w:tcPr>
          <w:p w:rsidR="00972C7B" w:rsidRPr="00D6090B" w:rsidRDefault="00972C7B" w:rsidP="00972C7B">
            <w:pPr>
              <w:jc w:val="center"/>
              <w:rPr>
                <w:color w:val="000000"/>
                <w:sz w:val="20"/>
                <w:szCs w:val="20"/>
              </w:rPr>
            </w:pPr>
            <w:r w:rsidRPr="00D6090B">
              <w:rPr>
                <w:color w:val="000000"/>
                <w:sz w:val="20"/>
                <w:szCs w:val="20"/>
              </w:rPr>
              <w:t>100</w:t>
            </w:r>
          </w:p>
        </w:tc>
      </w:tr>
    </w:tbl>
    <w:p w:rsidR="00972C7B" w:rsidRDefault="00972C7B" w:rsidP="00972C7B">
      <w:pPr>
        <w:autoSpaceDE w:val="0"/>
        <w:autoSpaceDN w:val="0"/>
        <w:adjustRightInd w:val="0"/>
        <w:jc w:val="both"/>
        <w:rPr>
          <w:color w:val="000000"/>
        </w:rPr>
      </w:pPr>
    </w:p>
    <w:p w:rsidR="00972C7B" w:rsidRPr="00CF1331" w:rsidRDefault="00972C7B" w:rsidP="00972C7B">
      <w:r w:rsidRPr="00CF1331">
        <w:rPr>
          <w:rStyle w:val="FontStyle11"/>
          <w:b w:val="0"/>
          <w:bCs w:val="0"/>
        </w:rPr>
        <w:t xml:space="preserve">Очистные сооружения расположены на расстоянии около </w:t>
      </w:r>
      <w:smartTag w:uri="urn:schemas-microsoft-com:office:smarttags" w:element="metricconverter">
        <w:smartTagPr>
          <w:attr w:name="ProductID" w:val="6 км"/>
        </w:smartTagPr>
        <w:r w:rsidRPr="00CF1331">
          <w:rPr>
            <w:rStyle w:val="FontStyle11"/>
            <w:b w:val="0"/>
            <w:bCs w:val="0"/>
          </w:rPr>
          <w:t>6 км</w:t>
        </w:r>
      </w:smartTag>
      <w:r w:rsidRPr="00CF1331">
        <w:rPr>
          <w:rStyle w:val="FontStyle11"/>
          <w:b w:val="0"/>
          <w:bCs w:val="0"/>
        </w:rPr>
        <w:t xml:space="preserve">.  западнее  г. Курчатова, </w:t>
      </w:r>
      <w:r w:rsidRPr="00CF1331">
        <w:t xml:space="preserve">которые  граничат с </w:t>
      </w:r>
      <w:r>
        <w:t xml:space="preserve">правым берегом </w:t>
      </w:r>
      <w:r w:rsidRPr="00CF1331">
        <w:t>рек</w:t>
      </w:r>
      <w:r>
        <w:t>и</w:t>
      </w:r>
      <w:r w:rsidRPr="00CF1331">
        <w:t xml:space="preserve"> Реут.</w:t>
      </w:r>
    </w:p>
    <w:p w:rsidR="00972C7B" w:rsidRPr="00A94A47" w:rsidRDefault="00972C7B" w:rsidP="00972C7B">
      <w:pPr>
        <w:autoSpaceDE w:val="0"/>
        <w:autoSpaceDN w:val="0"/>
        <w:adjustRightInd w:val="0"/>
        <w:spacing w:line="276" w:lineRule="auto"/>
        <w:ind w:firstLine="709"/>
        <w:jc w:val="both"/>
      </w:pPr>
      <w:r w:rsidRPr="00A94A47">
        <w:lastRenderedPageBreak/>
        <w:t>Анализ текущего состояния системы водоотведения выявил основные проблемы в си</w:t>
      </w:r>
      <w:r w:rsidRPr="00A94A47">
        <w:t>с</w:t>
      </w:r>
      <w:r w:rsidRPr="00A94A47">
        <w:t>теме водоотведения, которые оказывают существенное влияние на качество и надежность о</w:t>
      </w:r>
      <w:r w:rsidRPr="00A94A47">
        <w:t>б</w:t>
      </w:r>
      <w:r w:rsidRPr="00A94A47">
        <w:t>служивания и требуют решения:</w:t>
      </w:r>
    </w:p>
    <w:p w:rsidR="00972C7B" w:rsidRPr="00A94A47" w:rsidRDefault="00972C7B" w:rsidP="00972C7B">
      <w:pPr>
        <w:autoSpaceDE w:val="0"/>
        <w:autoSpaceDN w:val="0"/>
        <w:adjustRightInd w:val="0"/>
        <w:spacing w:line="276" w:lineRule="auto"/>
        <w:ind w:firstLine="709"/>
      </w:pPr>
      <w:r w:rsidRPr="00A94A47">
        <w:t>-низкая надежность сетей и сооружений;</w:t>
      </w:r>
    </w:p>
    <w:p w:rsidR="00972C7B" w:rsidRPr="00A94A47" w:rsidRDefault="00972C7B" w:rsidP="00972C7B">
      <w:pPr>
        <w:autoSpaceDE w:val="0"/>
        <w:autoSpaceDN w:val="0"/>
        <w:adjustRightInd w:val="0"/>
        <w:spacing w:line="276" w:lineRule="auto"/>
        <w:ind w:firstLine="709"/>
      </w:pPr>
      <w:r w:rsidRPr="00A94A47">
        <w:t>-загрязнение окружающей среды некачественно очищенными бытовыми сточными в</w:t>
      </w:r>
      <w:r w:rsidRPr="00A94A47">
        <w:t>о</w:t>
      </w:r>
      <w:r w:rsidRPr="00A94A47">
        <w:t>дами</w:t>
      </w:r>
      <w:r>
        <w:t xml:space="preserve"> </w:t>
      </w:r>
      <w:r w:rsidRPr="00A94A47">
        <w:t xml:space="preserve"> (недостаточный уровень очистки);</w:t>
      </w:r>
    </w:p>
    <w:p w:rsidR="00972C7B" w:rsidRPr="00A94A47" w:rsidRDefault="00972C7B" w:rsidP="00972C7B">
      <w:pPr>
        <w:autoSpaceDE w:val="0"/>
        <w:autoSpaceDN w:val="0"/>
        <w:adjustRightInd w:val="0"/>
        <w:spacing w:line="276" w:lineRule="auto"/>
        <w:ind w:firstLine="709"/>
      </w:pPr>
      <w:r w:rsidRPr="00A94A47">
        <w:t>-низкая ресурсная эффективность производства услуг.</w:t>
      </w:r>
    </w:p>
    <w:p w:rsidR="00972C7B" w:rsidRDefault="00972C7B" w:rsidP="00972C7B">
      <w:pPr>
        <w:autoSpaceDE w:val="0"/>
        <w:autoSpaceDN w:val="0"/>
        <w:adjustRightInd w:val="0"/>
        <w:spacing w:line="276" w:lineRule="auto"/>
        <w:ind w:firstLine="709"/>
      </w:pPr>
      <w:r w:rsidRPr="00A94A47">
        <w:t>- качество сбрасываемых сточных вод  соответствует требованиям по предельно допу</w:t>
      </w:r>
      <w:r w:rsidRPr="00A94A47">
        <w:t>с</w:t>
      </w:r>
      <w:r w:rsidRPr="00A94A47">
        <w:t>тимому сбросу по содержанию биогенных веществ</w:t>
      </w:r>
      <w:r>
        <w:t>;</w:t>
      </w:r>
    </w:p>
    <w:p w:rsidR="00972C7B" w:rsidRDefault="00972C7B" w:rsidP="00972C7B">
      <w:pPr>
        <w:autoSpaceDE w:val="0"/>
        <w:autoSpaceDN w:val="0"/>
        <w:adjustRightInd w:val="0"/>
        <w:spacing w:line="276" w:lineRule="auto"/>
        <w:ind w:firstLine="709"/>
      </w:pPr>
      <w:r>
        <w:t>-высокий износ очистных сооружений;</w:t>
      </w:r>
    </w:p>
    <w:p w:rsidR="00972C7B" w:rsidRPr="00A94A47" w:rsidRDefault="00972C7B" w:rsidP="00972C7B">
      <w:pPr>
        <w:autoSpaceDE w:val="0"/>
        <w:autoSpaceDN w:val="0"/>
        <w:adjustRightInd w:val="0"/>
        <w:spacing w:line="276" w:lineRule="auto"/>
        <w:ind w:firstLine="709"/>
      </w:pPr>
      <w:r>
        <w:t>-необоснованно высокие энергетические характеристики  насосного оборудования кан</w:t>
      </w:r>
      <w:r>
        <w:t>а</w:t>
      </w:r>
      <w:r>
        <w:t>лизационных насосных станций, приводящие к дополнительному расходу  электрической эне</w:t>
      </w:r>
      <w:r>
        <w:t>р</w:t>
      </w:r>
      <w:r>
        <w:t>гии.</w:t>
      </w:r>
    </w:p>
    <w:p w:rsidR="00972C7B" w:rsidRDefault="00972C7B" w:rsidP="00972C7B">
      <w:pPr>
        <w:pStyle w:val="formattexttopleveltext"/>
        <w:spacing w:line="276" w:lineRule="auto"/>
        <w:jc w:val="both"/>
        <w:rPr>
          <w:b/>
        </w:rPr>
      </w:pPr>
      <w:r w:rsidRPr="00A94A47">
        <w:t xml:space="preserve"> </w:t>
      </w:r>
      <w:r w:rsidRPr="00CB637F">
        <w:rPr>
          <w:b/>
        </w:rPr>
        <w:t>1.3. Описание технологических зон водоотведения, зон централизованного и нецентрал</w:t>
      </w:r>
      <w:r w:rsidRPr="00CB637F">
        <w:rPr>
          <w:b/>
        </w:rPr>
        <w:t>и</w:t>
      </w:r>
      <w:r w:rsidRPr="00CB637F">
        <w:rPr>
          <w:b/>
        </w:rPr>
        <w:t xml:space="preserve">зованного водоотведения </w:t>
      </w:r>
    </w:p>
    <w:p w:rsidR="00972C7B" w:rsidRDefault="00972C7B" w:rsidP="00972C7B">
      <w:pPr>
        <w:pStyle w:val="formattexttopleveltext"/>
        <w:spacing w:line="276" w:lineRule="auto"/>
        <w:jc w:val="both"/>
      </w:pPr>
      <w:r w:rsidRPr="00CF1331">
        <w:t>Канализационные  насосные станции, работают в основном на центральную часть</w:t>
      </w:r>
      <w:r>
        <w:t xml:space="preserve"> города, им</w:t>
      </w:r>
      <w:r>
        <w:t>е</w:t>
      </w:r>
      <w:r>
        <w:t>ют более высокую нагрузку, более высокий физический износ технологического оборудования, Это связано с обслуживанием большего количества населения. Систему</w:t>
      </w:r>
      <w:r w:rsidRPr="001627C6">
        <w:t xml:space="preserve"> водоотведения города </w:t>
      </w:r>
      <w:r>
        <w:t xml:space="preserve">Курчатова по технологическому признаку можно </w:t>
      </w:r>
      <w:r w:rsidRPr="001627C6">
        <w:t>раздел</w:t>
      </w:r>
      <w:r>
        <w:t>ить</w:t>
      </w:r>
      <w:r w:rsidRPr="001627C6">
        <w:t xml:space="preserve"> на </w:t>
      </w:r>
      <w:r>
        <w:t xml:space="preserve">две </w:t>
      </w:r>
      <w:r w:rsidRPr="001627C6">
        <w:t xml:space="preserve"> технологически</w:t>
      </w:r>
      <w:r>
        <w:t>е</w:t>
      </w:r>
      <w:r w:rsidRPr="001627C6">
        <w:t xml:space="preserve"> зон</w:t>
      </w:r>
      <w:r>
        <w:t>ы. К</w:t>
      </w:r>
      <w:r>
        <w:t>а</w:t>
      </w:r>
      <w:r>
        <w:t xml:space="preserve">ждая зона технологически связана с системой самотёчных или напорных коллекторов.  </w:t>
      </w:r>
    </w:p>
    <w:p w:rsidR="00972C7B" w:rsidRPr="00832998" w:rsidRDefault="00972C7B" w:rsidP="00972C7B">
      <w:pPr>
        <w:pStyle w:val="formattexttopleveltext"/>
        <w:spacing w:before="0" w:beforeAutospacing="0" w:after="0" w:afterAutospacing="0" w:line="276" w:lineRule="auto"/>
        <w:jc w:val="both"/>
      </w:pPr>
      <w:r w:rsidRPr="00832998">
        <w:t>К</w:t>
      </w:r>
      <w:r w:rsidRPr="00832998">
        <w:rPr>
          <w:b/>
          <w:bCs/>
          <w:color w:val="000000"/>
        </w:rPr>
        <w:t>анализационная насосная станция</w:t>
      </w:r>
      <w:r w:rsidRPr="00832998">
        <w:t xml:space="preserve"> №2, имеющая мощное насосное оборудование, приним</w:t>
      </w:r>
      <w:r w:rsidRPr="00832998">
        <w:t>а</w:t>
      </w:r>
      <w:r w:rsidRPr="00832998">
        <w:t xml:space="preserve">ет стоки от  КНС №1,2,3 и соответственно с микрорайонов  №1, №2,№3. Сточные воды после  КНС №2 по двум напорным коллекторам </w:t>
      </w:r>
      <w:r w:rsidRPr="00832998">
        <w:rPr>
          <w:i/>
        </w:rPr>
        <w:t>Ф</w:t>
      </w:r>
      <w:r w:rsidRPr="00832998">
        <w:t>300 через колодцы – гасители поступают на очис</w:t>
      </w:r>
      <w:r w:rsidRPr="00832998">
        <w:t>т</w:t>
      </w:r>
      <w:r w:rsidRPr="00832998">
        <w:t>ные сооружения.</w:t>
      </w:r>
    </w:p>
    <w:p w:rsidR="00972C7B" w:rsidRDefault="00972C7B" w:rsidP="00972C7B">
      <w:pPr>
        <w:pStyle w:val="formattexttopleveltext"/>
        <w:spacing w:before="0" w:beforeAutospacing="0" w:after="0" w:afterAutospacing="0" w:line="276" w:lineRule="auto"/>
        <w:jc w:val="both"/>
      </w:pPr>
      <w:r w:rsidRPr="00832998">
        <w:t>К</w:t>
      </w:r>
      <w:r w:rsidRPr="00832998">
        <w:rPr>
          <w:b/>
          <w:bCs/>
          <w:color w:val="000000"/>
        </w:rPr>
        <w:t>анализационная насосная станция</w:t>
      </w:r>
      <w:r w:rsidRPr="00832998">
        <w:t xml:space="preserve"> №5,  принимает стоки от  КНС №6,6а,7 и соответственно с микрорайонов  №4, №5,№6, №6а, микрорайона  «Берлин» и Дични. Сточные воды после  КНС №5 по двум напорным коллекторам </w:t>
      </w:r>
      <w:r w:rsidRPr="00832998">
        <w:rPr>
          <w:i/>
        </w:rPr>
        <w:t>Ф4</w:t>
      </w:r>
      <w:r w:rsidRPr="00832998">
        <w:t>00 через колодцы – гасители поступают на очистные</w:t>
      </w:r>
      <w:r>
        <w:t xml:space="preserve"> с</w:t>
      </w:r>
      <w:r>
        <w:t>о</w:t>
      </w:r>
      <w:r>
        <w:t>оружения.</w:t>
      </w:r>
    </w:p>
    <w:p w:rsidR="00972C7B" w:rsidRDefault="00972C7B" w:rsidP="00972C7B">
      <w:pPr>
        <w:pStyle w:val="formattexttopleveltext"/>
        <w:spacing w:before="0" w:beforeAutospacing="0" w:after="0" w:afterAutospacing="0" w:line="276" w:lineRule="auto"/>
        <w:jc w:val="both"/>
      </w:pPr>
      <w:r>
        <w:t xml:space="preserve"> </w:t>
      </w:r>
    </w:p>
    <w:p w:rsidR="00972C7B" w:rsidRDefault="00972C7B" w:rsidP="00972C7B">
      <w:pPr>
        <w:pStyle w:val="formattexttopleveltext"/>
        <w:spacing w:before="0" w:beforeAutospacing="0" w:after="0" w:afterAutospacing="0" w:line="276" w:lineRule="auto"/>
        <w:jc w:val="both"/>
      </w:pPr>
      <w:r>
        <w:t xml:space="preserve">Технологические зоны действия канализационных насосных станций представлены в таблице 1.8.    </w:t>
      </w:r>
    </w:p>
    <w:tbl>
      <w:tblPr>
        <w:tblW w:w="9783" w:type="dxa"/>
        <w:jc w:val="center"/>
        <w:tblInd w:w="103" w:type="dxa"/>
        <w:tblLook w:val="00A0"/>
      </w:tblPr>
      <w:tblGrid>
        <w:gridCol w:w="3880"/>
        <w:gridCol w:w="5903"/>
      </w:tblGrid>
      <w:tr w:rsidR="00972C7B" w:rsidRPr="00954CA8" w:rsidTr="00972C7B">
        <w:trPr>
          <w:trHeight w:val="345"/>
          <w:jc w:val="center"/>
        </w:trPr>
        <w:tc>
          <w:tcPr>
            <w:tcW w:w="9783" w:type="dxa"/>
            <w:gridSpan w:val="2"/>
            <w:tcBorders>
              <w:top w:val="single" w:sz="4" w:space="0" w:color="auto"/>
              <w:left w:val="single" w:sz="4" w:space="0" w:color="auto"/>
              <w:bottom w:val="single" w:sz="4" w:space="0" w:color="auto"/>
              <w:right w:val="single" w:sz="4" w:space="0" w:color="auto"/>
            </w:tcBorders>
            <w:vAlign w:val="bottom"/>
          </w:tcPr>
          <w:p w:rsidR="00972C7B" w:rsidRPr="0078603D" w:rsidRDefault="00972C7B" w:rsidP="00972C7B">
            <w:pPr>
              <w:pStyle w:val="formattexttopleveltext"/>
              <w:jc w:val="both"/>
              <w:rPr>
                <w:b/>
                <w:bCs/>
                <w:color w:val="000000"/>
              </w:rPr>
            </w:pPr>
            <w:r w:rsidRPr="0078603D">
              <w:rPr>
                <w:b/>
                <w:bCs/>
                <w:color w:val="000000"/>
                <w:sz w:val="22"/>
                <w:szCs w:val="22"/>
              </w:rPr>
              <w:t>Таблица  1.</w:t>
            </w:r>
            <w:r>
              <w:rPr>
                <w:b/>
                <w:bCs/>
                <w:color w:val="000000"/>
                <w:sz w:val="22"/>
                <w:szCs w:val="22"/>
              </w:rPr>
              <w:t>8</w:t>
            </w:r>
            <w:r w:rsidRPr="0078603D">
              <w:rPr>
                <w:b/>
                <w:bCs/>
                <w:color w:val="000000"/>
                <w:sz w:val="22"/>
                <w:szCs w:val="22"/>
              </w:rPr>
              <w:t xml:space="preserve">. Сведения о </w:t>
            </w:r>
            <w:r w:rsidRPr="0078603D">
              <w:rPr>
                <w:b/>
                <w:color w:val="000000"/>
                <w:sz w:val="22"/>
                <w:szCs w:val="22"/>
              </w:rPr>
              <w:t>технологических зонах обслуживания</w:t>
            </w:r>
            <w:r w:rsidRPr="0078603D">
              <w:rPr>
                <w:b/>
                <w:bCs/>
                <w:color w:val="000000"/>
                <w:sz w:val="22"/>
                <w:szCs w:val="22"/>
              </w:rPr>
              <w:t xml:space="preserve">  КНС</w:t>
            </w:r>
          </w:p>
        </w:tc>
      </w:tr>
      <w:tr w:rsidR="00972C7B" w:rsidRPr="00954CA8" w:rsidTr="00972C7B">
        <w:trPr>
          <w:trHeight w:val="345"/>
          <w:jc w:val="center"/>
        </w:trPr>
        <w:tc>
          <w:tcPr>
            <w:tcW w:w="3880" w:type="dxa"/>
            <w:tcBorders>
              <w:top w:val="nil"/>
              <w:left w:val="single" w:sz="4" w:space="0" w:color="auto"/>
              <w:bottom w:val="single" w:sz="4" w:space="0" w:color="auto"/>
              <w:right w:val="single" w:sz="4" w:space="0" w:color="auto"/>
            </w:tcBorders>
            <w:shd w:val="clear" w:color="auto" w:fill="FFFF00"/>
            <w:vAlign w:val="bottom"/>
          </w:tcPr>
          <w:p w:rsidR="00972C7B" w:rsidRPr="00954CA8" w:rsidRDefault="00972C7B" w:rsidP="00972C7B">
            <w:pPr>
              <w:rPr>
                <w:color w:val="000000"/>
              </w:rPr>
            </w:pPr>
            <w:r w:rsidRPr="00954CA8">
              <w:rPr>
                <w:color w:val="000000"/>
                <w:sz w:val="22"/>
                <w:szCs w:val="22"/>
              </w:rPr>
              <w:t>Наименование объектов</w:t>
            </w:r>
          </w:p>
        </w:tc>
        <w:tc>
          <w:tcPr>
            <w:tcW w:w="5903" w:type="dxa"/>
            <w:tcBorders>
              <w:top w:val="nil"/>
              <w:left w:val="nil"/>
              <w:bottom w:val="single" w:sz="4" w:space="0" w:color="auto"/>
              <w:right w:val="single" w:sz="4" w:space="0" w:color="auto"/>
            </w:tcBorders>
            <w:shd w:val="clear" w:color="auto" w:fill="FFFF00"/>
            <w:vAlign w:val="bottom"/>
          </w:tcPr>
          <w:p w:rsidR="00972C7B" w:rsidRPr="00954CA8" w:rsidRDefault="00972C7B" w:rsidP="00972C7B">
            <w:pPr>
              <w:rPr>
                <w:color w:val="000000"/>
              </w:rPr>
            </w:pPr>
            <w:r w:rsidRPr="00954CA8">
              <w:rPr>
                <w:color w:val="000000"/>
                <w:sz w:val="22"/>
                <w:szCs w:val="22"/>
              </w:rPr>
              <w:t>Описание технологических зон обслуживания</w:t>
            </w:r>
          </w:p>
        </w:tc>
      </w:tr>
      <w:tr w:rsidR="00972C7B" w:rsidRPr="00954CA8" w:rsidTr="00972C7B">
        <w:trPr>
          <w:trHeight w:val="300"/>
          <w:jc w:val="center"/>
        </w:trPr>
        <w:tc>
          <w:tcPr>
            <w:tcW w:w="3880" w:type="dxa"/>
            <w:tcBorders>
              <w:top w:val="nil"/>
              <w:left w:val="single" w:sz="4" w:space="0" w:color="auto"/>
              <w:bottom w:val="single" w:sz="4" w:space="0" w:color="auto"/>
              <w:right w:val="single" w:sz="4" w:space="0" w:color="auto"/>
            </w:tcBorders>
            <w:noWrap/>
            <w:vAlign w:val="bottom"/>
          </w:tcPr>
          <w:p w:rsidR="00972C7B" w:rsidRPr="00954CA8" w:rsidRDefault="00972C7B" w:rsidP="00972C7B">
            <w:pPr>
              <w:jc w:val="center"/>
              <w:rPr>
                <w:color w:val="000000"/>
              </w:rPr>
            </w:pPr>
            <w:r w:rsidRPr="00954CA8">
              <w:rPr>
                <w:color w:val="000000"/>
                <w:sz w:val="22"/>
                <w:szCs w:val="22"/>
              </w:rPr>
              <w:t>КНС № 1</w:t>
            </w:r>
          </w:p>
        </w:tc>
        <w:tc>
          <w:tcPr>
            <w:tcW w:w="5903" w:type="dxa"/>
            <w:tcBorders>
              <w:top w:val="nil"/>
              <w:left w:val="nil"/>
              <w:bottom w:val="single" w:sz="4" w:space="0" w:color="auto"/>
              <w:right w:val="single" w:sz="4" w:space="0" w:color="auto"/>
            </w:tcBorders>
            <w:vAlign w:val="bottom"/>
          </w:tcPr>
          <w:p w:rsidR="00972C7B" w:rsidRPr="00954CA8" w:rsidRDefault="00972C7B" w:rsidP="00972C7B">
            <w:pPr>
              <w:jc w:val="center"/>
              <w:rPr>
                <w:color w:val="000000"/>
              </w:rPr>
            </w:pPr>
            <w:r w:rsidRPr="00954CA8">
              <w:rPr>
                <w:color w:val="000000"/>
                <w:sz w:val="22"/>
                <w:szCs w:val="22"/>
              </w:rPr>
              <w:t>2-й и 4-й квартал</w:t>
            </w:r>
          </w:p>
        </w:tc>
      </w:tr>
      <w:tr w:rsidR="00972C7B" w:rsidRPr="00954CA8" w:rsidTr="00972C7B">
        <w:trPr>
          <w:trHeight w:val="300"/>
          <w:jc w:val="center"/>
        </w:trPr>
        <w:tc>
          <w:tcPr>
            <w:tcW w:w="3880" w:type="dxa"/>
            <w:tcBorders>
              <w:top w:val="nil"/>
              <w:left w:val="single" w:sz="4" w:space="0" w:color="auto"/>
              <w:bottom w:val="single" w:sz="4" w:space="0" w:color="auto"/>
              <w:right w:val="single" w:sz="4" w:space="0" w:color="auto"/>
            </w:tcBorders>
            <w:noWrap/>
            <w:vAlign w:val="bottom"/>
          </w:tcPr>
          <w:p w:rsidR="00972C7B" w:rsidRPr="00954CA8" w:rsidRDefault="00972C7B" w:rsidP="00972C7B">
            <w:pPr>
              <w:jc w:val="center"/>
              <w:rPr>
                <w:color w:val="000000"/>
              </w:rPr>
            </w:pPr>
            <w:r w:rsidRPr="00954CA8">
              <w:rPr>
                <w:color w:val="000000"/>
                <w:sz w:val="22"/>
                <w:szCs w:val="22"/>
              </w:rPr>
              <w:t>КНС № 2</w:t>
            </w:r>
          </w:p>
        </w:tc>
        <w:tc>
          <w:tcPr>
            <w:tcW w:w="5903" w:type="dxa"/>
            <w:tcBorders>
              <w:top w:val="nil"/>
              <w:left w:val="nil"/>
              <w:bottom w:val="single" w:sz="4" w:space="0" w:color="auto"/>
              <w:right w:val="single" w:sz="4" w:space="0" w:color="auto"/>
            </w:tcBorders>
            <w:vAlign w:val="bottom"/>
          </w:tcPr>
          <w:p w:rsidR="00972C7B" w:rsidRPr="00954CA8" w:rsidRDefault="00972C7B" w:rsidP="00972C7B">
            <w:pPr>
              <w:jc w:val="center"/>
              <w:rPr>
                <w:color w:val="000000"/>
              </w:rPr>
            </w:pPr>
            <w:r w:rsidRPr="00954CA8">
              <w:rPr>
                <w:color w:val="000000"/>
                <w:sz w:val="22"/>
                <w:szCs w:val="22"/>
              </w:rPr>
              <w:t>2-й и 4-й квартал</w:t>
            </w:r>
          </w:p>
        </w:tc>
      </w:tr>
      <w:tr w:rsidR="00972C7B" w:rsidRPr="00954CA8" w:rsidTr="00972C7B">
        <w:trPr>
          <w:trHeight w:val="300"/>
          <w:jc w:val="center"/>
        </w:trPr>
        <w:tc>
          <w:tcPr>
            <w:tcW w:w="3880" w:type="dxa"/>
            <w:tcBorders>
              <w:top w:val="nil"/>
              <w:left w:val="single" w:sz="4" w:space="0" w:color="auto"/>
              <w:bottom w:val="single" w:sz="4" w:space="0" w:color="auto"/>
              <w:right w:val="single" w:sz="4" w:space="0" w:color="auto"/>
            </w:tcBorders>
            <w:noWrap/>
            <w:vAlign w:val="bottom"/>
          </w:tcPr>
          <w:p w:rsidR="00972C7B" w:rsidRPr="00954CA8" w:rsidRDefault="00972C7B" w:rsidP="00972C7B">
            <w:pPr>
              <w:jc w:val="center"/>
              <w:rPr>
                <w:color w:val="000000"/>
              </w:rPr>
            </w:pPr>
            <w:r w:rsidRPr="00954CA8">
              <w:rPr>
                <w:color w:val="000000"/>
                <w:sz w:val="22"/>
                <w:szCs w:val="22"/>
              </w:rPr>
              <w:t>КНС № 5</w:t>
            </w:r>
          </w:p>
        </w:tc>
        <w:tc>
          <w:tcPr>
            <w:tcW w:w="5903" w:type="dxa"/>
            <w:tcBorders>
              <w:top w:val="nil"/>
              <w:left w:val="nil"/>
              <w:bottom w:val="single" w:sz="4" w:space="0" w:color="auto"/>
              <w:right w:val="single" w:sz="4" w:space="0" w:color="auto"/>
            </w:tcBorders>
            <w:vAlign w:val="bottom"/>
          </w:tcPr>
          <w:p w:rsidR="00972C7B" w:rsidRPr="00954CA8" w:rsidRDefault="00972C7B" w:rsidP="00972C7B">
            <w:pPr>
              <w:jc w:val="center"/>
              <w:rPr>
                <w:color w:val="000000"/>
              </w:rPr>
            </w:pPr>
            <w:r w:rsidRPr="00954CA8">
              <w:rPr>
                <w:color w:val="000000"/>
                <w:sz w:val="22"/>
                <w:szCs w:val="22"/>
              </w:rPr>
              <w:t>2-й и 4-й квартал</w:t>
            </w:r>
          </w:p>
        </w:tc>
      </w:tr>
      <w:tr w:rsidR="00972C7B" w:rsidRPr="00954CA8" w:rsidTr="00972C7B">
        <w:trPr>
          <w:trHeight w:val="300"/>
          <w:jc w:val="center"/>
        </w:trPr>
        <w:tc>
          <w:tcPr>
            <w:tcW w:w="3880" w:type="dxa"/>
            <w:tcBorders>
              <w:top w:val="nil"/>
              <w:left w:val="single" w:sz="4" w:space="0" w:color="auto"/>
              <w:bottom w:val="single" w:sz="4" w:space="0" w:color="auto"/>
              <w:right w:val="single" w:sz="4" w:space="0" w:color="auto"/>
            </w:tcBorders>
            <w:noWrap/>
            <w:vAlign w:val="bottom"/>
          </w:tcPr>
          <w:p w:rsidR="00972C7B" w:rsidRPr="00954CA8" w:rsidRDefault="00972C7B" w:rsidP="00972C7B">
            <w:pPr>
              <w:jc w:val="center"/>
              <w:rPr>
                <w:color w:val="000000"/>
              </w:rPr>
            </w:pPr>
            <w:r w:rsidRPr="00954CA8">
              <w:rPr>
                <w:color w:val="000000"/>
                <w:sz w:val="22"/>
                <w:szCs w:val="22"/>
              </w:rPr>
              <w:t>КНС № 6</w:t>
            </w:r>
          </w:p>
        </w:tc>
        <w:tc>
          <w:tcPr>
            <w:tcW w:w="5903" w:type="dxa"/>
            <w:tcBorders>
              <w:top w:val="nil"/>
              <w:left w:val="nil"/>
              <w:bottom w:val="single" w:sz="4" w:space="0" w:color="auto"/>
              <w:right w:val="single" w:sz="4" w:space="0" w:color="auto"/>
            </w:tcBorders>
            <w:vAlign w:val="bottom"/>
          </w:tcPr>
          <w:p w:rsidR="00972C7B" w:rsidRPr="00954CA8" w:rsidRDefault="00972C7B" w:rsidP="00972C7B">
            <w:pPr>
              <w:jc w:val="center"/>
              <w:rPr>
                <w:color w:val="000000"/>
              </w:rPr>
            </w:pPr>
            <w:r w:rsidRPr="00954CA8">
              <w:rPr>
                <w:color w:val="000000"/>
                <w:sz w:val="22"/>
                <w:szCs w:val="22"/>
              </w:rPr>
              <w:t>2-й и 4-й квартал</w:t>
            </w:r>
          </w:p>
        </w:tc>
      </w:tr>
      <w:tr w:rsidR="00972C7B" w:rsidRPr="00954CA8" w:rsidTr="00972C7B">
        <w:trPr>
          <w:trHeight w:val="300"/>
          <w:jc w:val="center"/>
        </w:trPr>
        <w:tc>
          <w:tcPr>
            <w:tcW w:w="3880" w:type="dxa"/>
            <w:tcBorders>
              <w:top w:val="nil"/>
              <w:left w:val="single" w:sz="4" w:space="0" w:color="auto"/>
              <w:bottom w:val="single" w:sz="4" w:space="0" w:color="auto"/>
              <w:right w:val="single" w:sz="4" w:space="0" w:color="auto"/>
            </w:tcBorders>
            <w:noWrap/>
            <w:vAlign w:val="bottom"/>
          </w:tcPr>
          <w:p w:rsidR="00972C7B" w:rsidRPr="00954CA8" w:rsidRDefault="00972C7B" w:rsidP="00972C7B">
            <w:pPr>
              <w:jc w:val="center"/>
              <w:rPr>
                <w:color w:val="000000"/>
              </w:rPr>
            </w:pPr>
            <w:r w:rsidRPr="00954CA8">
              <w:rPr>
                <w:color w:val="000000"/>
                <w:sz w:val="22"/>
                <w:szCs w:val="22"/>
              </w:rPr>
              <w:t>КНС № 7</w:t>
            </w:r>
          </w:p>
        </w:tc>
        <w:tc>
          <w:tcPr>
            <w:tcW w:w="5903" w:type="dxa"/>
            <w:tcBorders>
              <w:top w:val="nil"/>
              <w:left w:val="nil"/>
              <w:bottom w:val="single" w:sz="4" w:space="0" w:color="auto"/>
              <w:right w:val="single" w:sz="4" w:space="0" w:color="auto"/>
            </w:tcBorders>
            <w:vAlign w:val="bottom"/>
          </w:tcPr>
          <w:p w:rsidR="00972C7B" w:rsidRPr="00954CA8" w:rsidRDefault="00972C7B" w:rsidP="00972C7B">
            <w:pPr>
              <w:jc w:val="center"/>
              <w:rPr>
                <w:color w:val="000000"/>
              </w:rPr>
            </w:pPr>
            <w:r w:rsidRPr="00954CA8">
              <w:rPr>
                <w:color w:val="000000"/>
                <w:sz w:val="22"/>
                <w:szCs w:val="22"/>
              </w:rPr>
              <w:t>2-й и 4-й квартал</w:t>
            </w:r>
          </w:p>
        </w:tc>
      </w:tr>
      <w:tr w:rsidR="00972C7B" w:rsidRPr="00954CA8" w:rsidTr="00972C7B">
        <w:trPr>
          <w:trHeight w:val="300"/>
          <w:jc w:val="center"/>
        </w:trPr>
        <w:tc>
          <w:tcPr>
            <w:tcW w:w="3880" w:type="dxa"/>
            <w:tcBorders>
              <w:top w:val="nil"/>
              <w:left w:val="single" w:sz="4" w:space="0" w:color="auto"/>
              <w:bottom w:val="single" w:sz="4" w:space="0" w:color="auto"/>
              <w:right w:val="single" w:sz="4" w:space="0" w:color="auto"/>
            </w:tcBorders>
            <w:noWrap/>
            <w:vAlign w:val="bottom"/>
          </w:tcPr>
          <w:p w:rsidR="00972C7B" w:rsidRPr="00954CA8" w:rsidRDefault="00972C7B" w:rsidP="00972C7B">
            <w:pPr>
              <w:jc w:val="center"/>
              <w:rPr>
                <w:color w:val="000000"/>
              </w:rPr>
            </w:pPr>
            <w:r w:rsidRPr="00954CA8">
              <w:rPr>
                <w:color w:val="000000"/>
                <w:sz w:val="22"/>
                <w:szCs w:val="22"/>
              </w:rPr>
              <w:t>КНС № 6А</w:t>
            </w:r>
          </w:p>
        </w:tc>
        <w:tc>
          <w:tcPr>
            <w:tcW w:w="5903" w:type="dxa"/>
            <w:tcBorders>
              <w:top w:val="nil"/>
              <w:left w:val="nil"/>
              <w:bottom w:val="single" w:sz="4" w:space="0" w:color="auto"/>
              <w:right w:val="single" w:sz="4" w:space="0" w:color="auto"/>
            </w:tcBorders>
            <w:vAlign w:val="bottom"/>
          </w:tcPr>
          <w:p w:rsidR="00972C7B" w:rsidRPr="00954CA8" w:rsidRDefault="00972C7B" w:rsidP="00972C7B">
            <w:pPr>
              <w:jc w:val="center"/>
              <w:rPr>
                <w:color w:val="000000"/>
              </w:rPr>
            </w:pPr>
            <w:r w:rsidRPr="00954CA8">
              <w:rPr>
                <w:color w:val="000000"/>
                <w:sz w:val="22"/>
                <w:szCs w:val="22"/>
              </w:rPr>
              <w:t>1-й и 3-й квартал</w:t>
            </w:r>
          </w:p>
        </w:tc>
      </w:tr>
      <w:tr w:rsidR="00972C7B" w:rsidRPr="00954CA8" w:rsidTr="00972C7B">
        <w:trPr>
          <w:trHeight w:val="300"/>
          <w:jc w:val="center"/>
        </w:trPr>
        <w:tc>
          <w:tcPr>
            <w:tcW w:w="3880" w:type="dxa"/>
            <w:tcBorders>
              <w:top w:val="nil"/>
              <w:left w:val="single" w:sz="4" w:space="0" w:color="auto"/>
              <w:bottom w:val="single" w:sz="4" w:space="0" w:color="auto"/>
              <w:right w:val="single" w:sz="4" w:space="0" w:color="auto"/>
            </w:tcBorders>
            <w:noWrap/>
            <w:vAlign w:val="bottom"/>
          </w:tcPr>
          <w:p w:rsidR="00972C7B" w:rsidRPr="00954CA8" w:rsidRDefault="00972C7B" w:rsidP="00972C7B">
            <w:pPr>
              <w:jc w:val="center"/>
              <w:rPr>
                <w:color w:val="000000"/>
              </w:rPr>
            </w:pPr>
            <w:r w:rsidRPr="00954CA8">
              <w:rPr>
                <w:color w:val="000000"/>
                <w:sz w:val="22"/>
                <w:szCs w:val="22"/>
              </w:rPr>
              <w:t>КНС № 3</w:t>
            </w:r>
          </w:p>
        </w:tc>
        <w:tc>
          <w:tcPr>
            <w:tcW w:w="5903" w:type="dxa"/>
            <w:tcBorders>
              <w:top w:val="nil"/>
              <w:left w:val="nil"/>
              <w:bottom w:val="single" w:sz="4" w:space="0" w:color="auto"/>
              <w:right w:val="single" w:sz="4" w:space="0" w:color="auto"/>
            </w:tcBorders>
            <w:vAlign w:val="bottom"/>
          </w:tcPr>
          <w:p w:rsidR="00972C7B" w:rsidRPr="00954CA8" w:rsidRDefault="00972C7B" w:rsidP="00972C7B">
            <w:pPr>
              <w:jc w:val="center"/>
              <w:rPr>
                <w:color w:val="000000"/>
              </w:rPr>
            </w:pPr>
            <w:r w:rsidRPr="00954CA8">
              <w:rPr>
                <w:color w:val="000000"/>
                <w:sz w:val="22"/>
                <w:szCs w:val="22"/>
              </w:rPr>
              <w:t>2-й и 4-й квартал</w:t>
            </w:r>
          </w:p>
        </w:tc>
      </w:tr>
      <w:tr w:rsidR="00972C7B" w:rsidRPr="00954CA8" w:rsidTr="00972C7B">
        <w:trPr>
          <w:trHeight w:val="300"/>
          <w:jc w:val="center"/>
        </w:trPr>
        <w:tc>
          <w:tcPr>
            <w:tcW w:w="9783" w:type="dxa"/>
            <w:gridSpan w:val="2"/>
            <w:tcBorders>
              <w:top w:val="single" w:sz="4" w:space="0" w:color="auto"/>
              <w:left w:val="single" w:sz="4" w:space="0" w:color="auto"/>
              <w:bottom w:val="single" w:sz="4" w:space="0" w:color="auto"/>
              <w:right w:val="single" w:sz="4" w:space="0" w:color="auto"/>
            </w:tcBorders>
            <w:noWrap/>
            <w:vAlign w:val="bottom"/>
          </w:tcPr>
          <w:p w:rsidR="00972C7B" w:rsidRPr="00954CA8" w:rsidRDefault="00972C7B" w:rsidP="00972C7B">
            <w:pPr>
              <w:rPr>
                <w:color w:val="000000"/>
              </w:rPr>
            </w:pPr>
            <w:r w:rsidRPr="00954CA8">
              <w:rPr>
                <w:color w:val="000000"/>
                <w:sz w:val="22"/>
                <w:szCs w:val="22"/>
              </w:rPr>
              <w:t xml:space="preserve">    О</w:t>
            </w:r>
            <w:r>
              <w:rPr>
                <w:color w:val="000000"/>
                <w:sz w:val="22"/>
                <w:szCs w:val="22"/>
              </w:rPr>
              <w:t>чистные сооружения</w:t>
            </w:r>
          </w:p>
        </w:tc>
      </w:tr>
      <w:tr w:rsidR="00972C7B" w:rsidRPr="00954CA8" w:rsidTr="00972C7B">
        <w:trPr>
          <w:trHeight w:val="300"/>
          <w:jc w:val="center"/>
        </w:trPr>
        <w:tc>
          <w:tcPr>
            <w:tcW w:w="3880" w:type="dxa"/>
            <w:tcBorders>
              <w:top w:val="nil"/>
              <w:left w:val="single" w:sz="4" w:space="0" w:color="auto"/>
              <w:bottom w:val="single" w:sz="4" w:space="0" w:color="auto"/>
              <w:right w:val="single" w:sz="4" w:space="0" w:color="auto"/>
            </w:tcBorders>
            <w:noWrap/>
            <w:vAlign w:val="bottom"/>
          </w:tcPr>
          <w:p w:rsidR="00972C7B" w:rsidRPr="00954CA8" w:rsidRDefault="00972C7B" w:rsidP="00972C7B">
            <w:pPr>
              <w:jc w:val="center"/>
              <w:rPr>
                <w:color w:val="000000"/>
              </w:rPr>
            </w:pPr>
            <w:r w:rsidRPr="00954CA8">
              <w:rPr>
                <w:color w:val="000000"/>
                <w:sz w:val="22"/>
                <w:szCs w:val="22"/>
              </w:rPr>
              <w:t>КНС № 3А</w:t>
            </w:r>
          </w:p>
        </w:tc>
        <w:tc>
          <w:tcPr>
            <w:tcW w:w="5903" w:type="dxa"/>
            <w:tcBorders>
              <w:top w:val="nil"/>
              <w:left w:val="nil"/>
              <w:bottom w:val="single" w:sz="4" w:space="0" w:color="auto"/>
              <w:right w:val="single" w:sz="4" w:space="0" w:color="auto"/>
            </w:tcBorders>
            <w:vAlign w:val="bottom"/>
          </w:tcPr>
          <w:p w:rsidR="00972C7B" w:rsidRPr="00954CA8" w:rsidRDefault="00972C7B" w:rsidP="00972C7B">
            <w:pPr>
              <w:jc w:val="center"/>
              <w:rPr>
                <w:color w:val="000000"/>
              </w:rPr>
            </w:pPr>
            <w:r w:rsidRPr="00954CA8">
              <w:rPr>
                <w:color w:val="000000"/>
                <w:sz w:val="22"/>
                <w:szCs w:val="22"/>
              </w:rPr>
              <w:t>2-й и 4-й квартал</w:t>
            </w:r>
          </w:p>
        </w:tc>
      </w:tr>
      <w:tr w:rsidR="00972C7B" w:rsidRPr="00954CA8" w:rsidTr="00972C7B">
        <w:trPr>
          <w:trHeight w:val="300"/>
          <w:jc w:val="center"/>
        </w:trPr>
        <w:tc>
          <w:tcPr>
            <w:tcW w:w="3880" w:type="dxa"/>
            <w:tcBorders>
              <w:top w:val="nil"/>
              <w:left w:val="single" w:sz="4" w:space="0" w:color="auto"/>
              <w:bottom w:val="single" w:sz="4" w:space="0" w:color="auto"/>
              <w:right w:val="single" w:sz="4" w:space="0" w:color="auto"/>
            </w:tcBorders>
            <w:noWrap/>
            <w:vAlign w:val="bottom"/>
          </w:tcPr>
          <w:p w:rsidR="00972C7B" w:rsidRPr="00954CA8" w:rsidRDefault="00972C7B" w:rsidP="00972C7B">
            <w:pPr>
              <w:jc w:val="center"/>
              <w:rPr>
                <w:color w:val="000000"/>
              </w:rPr>
            </w:pPr>
            <w:r w:rsidRPr="00954CA8">
              <w:rPr>
                <w:color w:val="000000"/>
                <w:sz w:val="22"/>
                <w:szCs w:val="22"/>
              </w:rPr>
              <w:lastRenderedPageBreak/>
              <w:t>КНС-доочистки</w:t>
            </w:r>
          </w:p>
        </w:tc>
        <w:tc>
          <w:tcPr>
            <w:tcW w:w="5903" w:type="dxa"/>
            <w:tcBorders>
              <w:top w:val="nil"/>
              <w:left w:val="nil"/>
              <w:bottom w:val="single" w:sz="4" w:space="0" w:color="auto"/>
              <w:right w:val="single" w:sz="4" w:space="0" w:color="auto"/>
            </w:tcBorders>
            <w:vAlign w:val="bottom"/>
          </w:tcPr>
          <w:p w:rsidR="00972C7B" w:rsidRPr="00954CA8" w:rsidRDefault="00972C7B" w:rsidP="00972C7B">
            <w:pPr>
              <w:jc w:val="center"/>
              <w:rPr>
                <w:color w:val="000000"/>
              </w:rPr>
            </w:pPr>
            <w:r w:rsidRPr="00954CA8">
              <w:rPr>
                <w:color w:val="000000"/>
                <w:sz w:val="22"/>
                <w:szCs w:val="22"/>
              </w:rPr>
              <w:t>2-й и 4-й квартал</w:t>
            </w:r>
          </w:p>
        </w:tc>
      </w:tr>
    </w:tbl>
    <w:p w:rsidR="00972C7B" w:rsidRDefault="00972C7B" w:rsidP="00972C7B">
      <w:pPr>
        <w:pStyle w:val="formattexttopleveltext"/>
        <w:jc w:val="both"/>
        <w:rPr>
          <w:b/>
        </w:rPr>
      </w:pPr>
      <w:r w:rsidRPr="00301AA0">
        <w:rPr>
          <w:b/>
          <w:bCs/>
          <w:color w:val="000000"/>
        </w:rPr>
        <w:t xml:space="preserve">Таблица </w:t>
      </w:r>
      <w:r>
        <w:rPr>
          <w:b/>
          <w:bCs/>
          <w:color w:val="000000"/>
        </w:rPr>
        <w:t>1.9.</w:t>
      </w:r>
      <w:r w:rsidRPr="00301AA0">
        <w:rPr>
          <w:b/>
          <w:bCs/>
          <w:color w:val="000000"/>
        </w:rPr>
        <w:t xml:space="preserve"> </w:t>
      </w:r>
      <w:r w:rsidRPr="00954CA8">
        <w:rPr>
          <w:b/>
          <w:bCs/>
          <w:color w:val="000000"/>
          <w:sz w:val="22"/>
          <w:szCs w:val="22"/>
        </w:rPr>
        <w:t xml:space="preserve">Технологические зоны  канализационных насосных станций  </w:t>
      </w:r>
    </w:p>
    <w:tbl>
      <w:tblPr>
        <w:tblW w:w="9865" w:type="dxa"/>
        <w:jc w:val="center"/>
        <w:tblInd w:w="-1487" w:type="dxa"/>
        <w:tblLook w:val="00A0"/>
      </w:tblPr>
      <w:tblGrid>
        <w:gridCol w:w="3825"/>
        <w:gridCol w:w="1120"/>
        <w:gridCol w:w="1230"/>
        <w:gridCol w:w="1230"/>
        <w:gridCol w:w="1230"/>
        <w:gridCol w:w="1230"/>
      </w:tblGrid>
      <w:tr w:rsidR="00972C7B" w:rsidRPr="0078603D" w:rsidTr="00972C7B">
        <w:trPr>
          <w:trHeight w:val="269"/>
          <w:jc w:val="center"/>
        </w:trPr>
        <w:tc>
          <w:tcPr>
            <w:tcW w:w="3825" w:type="dxa"/>
            <w:vMerge w:val="restart"/>
            <w:tcBorders>
              <w:top w:val="single" w:sz="4" w:space="0" w:color="auto"/>
              <w:left w:val="single" w:sz="4" w:space="0" w:color="auto"/>
              <w:bottom w:val="single" w:sz="4" w:space="0" w:color="auto"/>
              <w:right w:val="single" w:sz="4" w:space="0" w:color="auto"/>
            </w:tcBorders>
            <w:shd w:val="clear" w:color="000000" w:fill="FFFF99"/>
            <w:vAlign w:val="center"/>
          </w:tcPr>
          <w:p w:rsidR="00972C7B" w:rsidRPr="0078603D" w:rsidRDefault="00972C7B" w:rsidP="00972C7B">
            <w:pPr>
              <w:jc w:val="center"/>
              <w:rPr>
                <w:color w:val="000000"/>
              </w:rPr>
            </w:pPr>
            <w:r w:rsidRPr="0078603D">
              <w:rPr>
                <w:color w:val="000000"/>
                <w:sz w:val="22"/>
                <w:szCs w:val="22"/>
              </w:rPr>
              <w:t>Наименование объектов</w:t>
            </w:r>
          </w:p>
        </w:tc>
        <w:tc>
          <w:tcPr>
            <w:tcW w:w="1120" w:type="dxa"/>
            <w:vMerge w:val="restart"/>
            <w:tcBorders>
              <w:top w:val="single" w:sz="4" w:space="0" w:color="auto"/>
              <w:left w:val="single" w:sz="4" w:space="0" w:color="auto"/>
              <w:bottom w:val="single" w:sz="4" w:space="0" w:color="auto"/>
              <w:right w:val="single" w:sz="4" w:space="0" w:color="auto"/>
            </w:tcBorders>
            <w:shd w:val="clear" w:color="000000" w:fill="FFFF99"/>
            <w:vAlign w:val="center"/>
          </w:tcPr>
          <w:p w:rsidR="00972C7B" w:rsidRPr="0078603D" w:rsidRDefault="00972C7B" w:rsidP="00972C7B">
            <w:pPr>
              <w:jc w:val="center"/>
              <w:rPr>
                <w:color w:val="000000"/>
              </w:rPr>
            </w:pPr>
            <w:r w:rsidRPr="0078603D">
              <w:rPr>
                <w:color w:val="000000"/>
                <w:sz w:val="22"/>
                <w:szCs w:val="22"/>
              </w:rPr>
              <w:t>Ед.изм.</w:t>
            </w:r>
          </w:p>
        </w:tc>
        <w:tc>
          <w:tcPr>
            <w:tcW w:w="4920" w:type="dxa"/>
            <w:gridSpan w:val="4"/>
            <w:tcBorders>
              <w:top w:val="single" w:sz="4" w:space="0" w:color="auto"/>
              <w:left w:val="nil"/>
              <w:bottom w:val="single" w:sz="4" w:space="0" w:color="auto"/>
              <w:right w:val="single" w:sz="4" w:space="0" w:color="auto"/>
            </w:tcBorders>
            <w:shd w:val="clear" w:color="000000" w:fill="FFFF99"/>
            <w:vAlign w:val="center"/>
          </w:tcPr>
          <w:p w:rsidR="00972C7B" w:rsidRPr="0078603D" w:rsidRDefault="00972C7B" w:rsidP="00972C7B">
            <w:pPr>
              <w:jc w:val="center"/>
              <w:rPr>
                <w:color w:val="000000"/>
              </w:rPr>
            </w:pPr>
            <w:r w:rsidRPr="0078603D">
              <w:rPr>
                <w:color w:val="000000"/>
                <w:sz w:val="22"/>
                <w:szCs w:val="22"/>
              </w:rPr>
              <w:t>Объемы сточных вод, м3</w:t>
            </w:r>
          </w:p>
        </w:tc>
      </w:tr>
      <w:tr w:rsidR="00972C7B" w:rsidRPr="0078603D" w:rsidTr="00972C7B">
        <w:trPr>
          <w:trHeight w:val="300"/>
          <w:jc w:val="center"/>
        </w:trPr>
        <w:tc>
          <w:tcPr>
            <w:tcW w:w="3825" w:type="dxa"/>
            <w:vMerge/>
            <w:tcBorders>
              <w:top w:val="single" w:sz="4" w:space="0" w:color="auto"/>
              <w:left w:val="single" w:sz="4" w:space="0" w:color="auto"/>
              <w:bottom w:val="single" w:sz="4" w:space="0" w:color="auto"/>
              <w:right w:val="single" w:sz="4" w:space="0" w:color="auto"/>
            </w:tcBorders>
            <w:vAlign w:val="center"/>
          </w:tcPr>
          <w:p w:rsidR="00972C7B" w:rsidRPr="0078603D" w:rsidRDefault="00972C7B" w:rsidP="00972C7B">
            <w:pPr>
              <w:jc w:val="center"/>
              <w:rPr>
                <w:color w:val="000000"/>
              </w:rPr>
            </w:pPr>
          </w:p>
        </w:tc>
        <w:tc>
          <w:tcPr>
            <w:tcW w:w="1120" w:type="dxa"/>
            <w:vMerge/>
            <w:tcBorders>
              <w:top w:val="single" w:sz="4" w:space="0" w:color="auto"/>
              <w:left w:val="single" w:sz="4" w:space="0" w:color="auto"/>
              <w:bottom w:val="single" w:sz="4" w:space="0" w:color="auto"/>
              <w:right w:val="single" w:sz="4" w:space="0" w:color="auto"/>
            </w:tcBorders>
            <w:vAlign w:val="center"/>
          </w:tcPr>
          <w:p w:rsidR="00972C7B" w:rsidRPr="0078603D" w:rsidRDefault="00972C7B" w:rsidP="00972C7B">
            <w:pPr>
              <w:jc w:val="center"/>
              <w:rPr>
                <w:color w:val="000000"/>
              </w:rPr>
            </w:pPr>
          </w:p>
        </w:tc>
        <w:tc>
          <w:tcPr>
            <w:tcW w:w="1230" w:type="dxa"/>
            <w:tcBorders>
              <w:top w:val="nil"/>
              <w:left w:val="nil"/>
              <w:bottom w:val="single" w:sz="4" w:space="0" w:color="auto"/>
              <w:right w:val="single" w:sz="4" w:space="0" w:color="auto"/>
            </w:tcBorders>
            <w:shd w:val="clear" w:color="000000" w:fill="FFFF99"/>
            <w:noWrap/>
            <w:vAlign w:val="center"/>
          </w:tcPr>
          <w:p w:rsidR="00972C7B" w:rsidRPr="0078603D" w:rsidRDefault="00972C7B" w:rsidP="00972C7B">
            <w:pPr>
              <w:jc w:val="center"/>
              <w:rPr>
                <w:color w:val="000000"/>
              </w:rPr>
            </w:pPr>
            <w:r w:rsidRPr="0078603D">
              <w:rPr>
                <w:color w:val="000000"/>
                <w:sz w:val="22"/>
                <w:szCs w:val="22"/>
              </w:rPr>
              <w:t>2012</w:t>
            </w:r>
          </w:p>
        </w:tc>
        <w:tc>
          <w:tcPr>
            <w:tcW w:w="1230" w:type="dxa"/>
            <w:tcBorders>
              <w:top w:val="nil"/>
              <w:left w:val="nil"/>
              <w:bottom w:val="single" w:sz="4" w:space="0" w:color="auto"/>
              <w:right w:val="single" w:sz="4" w:space="0" w:color="auto"/>
            </w:tcBorders>
            <w:shd w:val="clear" w:color="000000" w:fill="FFFF99"/>
            <w:noWrap/>
            <w:vAlign w:val="center"/>
          </w:tcPr>
          <w:p w:rsidR="00972C7B" w:rsidRPr="0078603D" w:rsidRDefault="00972C7B" w:rsidP="00972C7B">
            <w:pPr>
              <w:jc w:val="center"/>
              <w:rPr>
                <w:color w:val="000000"/>
              </w:rPr>
            </w:pPr>
            <w:r w:rsidRPr="0078603D">
              <w:rPr>
                <w:color w:val="000000"/>
                <w:sz w:val="22"/>
                <w:szCs w:val="22"/>
              </w:rPr>
              <w:t>2013</w:t>
            </w:r>
          </w:p>
        </w:tc>
        <w:tc>
          <w:tcPr>
            <w:tcW w:w="1230" w:type="dxa"/>
            <w:tcBorders>
              <w:top w:val="nil"/>
              <w:left w:val="nil"/>
              <w:bottom w:val="single" w:sz="4" w:space="0" w:color="auto"/>
              <w:right w:val="single" w:sz="4" w:space="0" w:color="auto"/>
            </w:tcBorders>
            <w:shd w:val="clear" w:color="000000" w:fill="FFFF99"/>
            <w:noWrap/>
            <w:vAlign w:val="center"/>
          </w:tcPr>
          <w:p w:rsidR="00972C7B" w:rsidRPr="0078603D" w:rsidRDefault="00972C7B" w:rsidP="00972C7B">
            <w:pPr>
              <w:jc w:val="center"/>
              <w:rPr>
                <w:color w:val="000000"/>
              </w:rPr>
            </w:pPr>
            <w:r w:rsidRPr="0078603D">
              <w:rPr>
                <w:color w:val="000000"/>
                <w:sz w:val="22"/>
                <w:szCs w:val="22"/>
              </w:rPr>
              <w:t>2014</w:t>
            </w:r>
          </w:p>
        </w:tc>
        <w:tc>
          <w:tcPr>
            <w:tcW w:w="1230" w:type="dxa"/>
            <w:tcBorders>
              <w:top w:val="nil"/>
              <w:left w:val="nil"/>
              <w:bottom w:val="single" w:sz="4" w:space="0" w:color="auto"/>
              <w:right w:val="single" w:sz="4" w:space="0" w:color="auto"/>
            </w:tcBorders>
            <w:shd w:val="clear" w:color="000000" w:fill="FFFF99"/>
            <w:noWrap/>
            <w:vAlign w:val="center"/>
          </w:tcPr>
          <w:p w:rsidR="00972C7B" w:rsidRPr="0078603D" w:rsidRDefault="00972C7B" w:rsidP="00972C7B">
            <w:pPr>
              <w:jc w:val="center"/>
              <w:rPr>
                <w:color w:val="000000"/>
              </w:rPr>
            </w:pPr>
            <w:r w:rsidRPr="0078603D">
              <w:rPr>
                <w:color w:val="000000"/>
                <w:sz w:val="22"/>
                <w:szCs w:val="22"/>
              </w:rPr>
              <w:t>2015</w:t>
            </w:r>
          </w:p>
        </w:tc>
      </w:tr>
      <w:tr w:rsidR="00972C7B" w:rsidRPr="0078603D" w:rsidTr="00972C7B">
        <w:trPr>
          <w:trHeight w:val="244"/>
          <w:jc w:val="center"/>
        </w:trPr>
        <w:tc>
          <w:tcPr>
            <w:tcW w:w="9865" w:type="dxa"/>
            <w:gridSpan w:val="6"/>
            <w:tcBorders>
              <w:top w:val="single" w:sz="4" w:space="0" w:color="auto"/>
              <w:left w:val="single" w:sz="4" w:space="0" w:color="auto"/>
              <w:bottom w:val="single" w:sz="4" w:space="0" w:color="auto"/>
              <w:right w:val="single" w:sz="4" w:space="0" w:color="auto"/>
            </w:tcBorders>
            <w:vAlign w:val="center"/>
          </w:tcPr>
          <w:p w:rsidR="00972C7B" w:rsidRPr="0078603D" w:rsidRDefault="00972C7B" w:rsidP="00972C7B">
            <w:pPr>
              <w:jc w:val="center"/>
              <w:rPr>
                <w:color w:val="000000"/>
              </w:rPr>
            </w:pPr>
            <w:r w:rsidRPr="0078603D">
              <w:rPr>
                <w:color w:val="000000"/>
                <w:sz w:val="22"/>
                <w:szCs w:val="22"/>
              </w:rPr>
              <w:t>Технологическая зона №1</w:t>
            </w:r>
          </w:p>
        </w:tc>
      </w:tr>
      <w:tr w:rsidR="00972C7B" w:rsidRPr="0078603D" w:rsidTr="00972C7B">
        <w:trPr>
          <w:trHeight w:val="300"/>
          <w:jc w:val="center"/>
        </w:trPr>
        <w:tc>
          <w:tcPr>
            <w:tcW w:w="3825" w:type="dxa"/>
            <w:tcBorders>
              <w:top w:val="nil"/>
              <w:left w:val="single" w:sz="4" w:space="0" w:color="auto"/>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КНС № 1</w:t>
            </w:r>
          </w:p>
        </w:tc>
        <w:tc>
          <w:tcPr>
            <w:tcW w:w="112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т.м3.</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71,7</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68,1</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62,6</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58,2</w:t>
            </w:r>
          </w:p>
        </w:tc>
      </w:tr>
      <w:tr w:rsidR="00972C7B" w:rsidRPr="0078603D" w:rsidTr="00972C7B">
        <w:trPr>
          <w:trHeight w:val="300"/>
          <w:jc w:val="center"/>
        </w:trPr>
        <w:tc>
          <w:tcPr>
            <w:tcW w:w="3825" w:type="dxa"/>
            <w:tcBorders>
              <w:top w:val="nil"/>
              <w:left w:val="single" w:sz="4" w:space="0" w:color="auto"/>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КНС № 2</w:t>
            </w:r>
          </w:p>
        </w:tc>
        <w:tc>
          <w:tcPr>
            <w:tcW w:w="112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т.м3.</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717,2</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680,6</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625,9</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581,7</w:t>
            </w:r>
          </w:p>
        </w:tc>
      </w:tr>
      <w:tr w:rsidR="00972C7B" w:rsidRPr="0078603D" w:rsidTr="00972C7B">
        <w:trPr>
          <w:trHeight w:val="300"/>
          <w:jc w:val="center"/>
        </w:trPr>
        <w:tc>
          <w:tcPr>
            <w:tcW w:w="3825" w:type="dxa"/>
            <w:tcBorders>
              <w:top w:val="nil"/>
              <w:left w:val="single" w:sz="4" w:space="0" w:color="auto"/>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КНС № 3 (Успенка)</w:t>
            </w:r>
          </w:p>
        </w:tc>
        <w:tc>
          <w:tcPr>
            <w:tcW w:w="112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т.м3.</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35,9</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34</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31,3</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29,1</w:t>
            </w:r>
          </w:p>
        </w:tc>
      </w:tr>
      <w:tr w:rsidR="00972C7B" w:rsidRPr="0078603D" w:rsidTr="00972C7B">
        <w:trPr>
          <w:trHeight w:val="300"/>
          <w:jc w:val="center"/>
        </w:trPr>
        <w:tc>
          <w:tcPr>
            <w:tcW w:w="3825" w:type="dxa"/>
            <w:tcBorders>
              <w:top w:val="nil"/>
              <w:left w:val="single" w:sz="4" w:space="0" w:color="auto"/>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Итого</w:t>
            </w:r>
          </w:p>
        </w:tc>
        <w:tc>
          <w:tcPr>
            <w:tcW w:w="1120" w:type="dxa"/>
            <w:tcBorders>
              <w:top w:val="nil"/>
              <w:left w:val="nil"/>
              <w:bottom w:val="single" w:sz="4" w:space="0" w:color="auto"/>
              <w:right w:val="single" w:sz="4" w:space="0" w:color="auto"/>
            </w:tcBorders>
            <w:noWrap/>
            <w:vAlign w:val="center"/>
          </w:tcPr>
          <w:p w:rsidR="00972C7B" w:rsidRPr="0078603D" w:rsidRDefault="00972C7B" w:rsidP="00972C7B">
            <w:pPr>
              <w:jc w:val="center"/>
              <w:rPr>
                <w:rFonts w:ascii="Calibri" w:hAnsi="Calibri"/>
                <w:color w:val="000000"/>
              </w:rPr>
            </w:pP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rFonts w:ascii="Calibri" w:hAnsi="Calibri"/>
                <w:color w:val="000000"/>
              </w:rPr>
            </w:pPr>
            <w:r w:rsidRPr="0078603D">
              <w:rPr>
                <w:rFonts w:ascii="Calibri" w:hAnsi="Calibri"/>
                <w:color w:val="000000"/>
                <w:sz w:val="22"/>
                <w:szCs w:val="22"/>
              </w:rPr>
              <w:t>824,8</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rFonts w:ascii="Calibri" w:hAnsi="Calibri"/>
                <w:color w:val="000000"/>
              </w:rPr>
            </w:pPr>
            <w:r w:rsidRPr="0078603D">
              <w:rPr>
                <w:rFonts w:ascii="Calibri" w:hAnsi="Calibri"/>
                <w:color w:val="000000"/>
                <w:sz w:val="22"/>
                <w:szCs w:val="22"/>
              </w:rPr>
              <w:t>782,7</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rFonts w:ascii="Calibri" w:hAnsi="Calibri"/>
                <w:color w:val="000000"/>
              </w:rPr>
            </w:pPr>
            <w:r w:rsidRPr="0078603D">
              <w:rPr>
                <w:rFonts w:ascii="Calibri" w:hAnsi="Calibri"/>
                <w:color w:val="000000"/>
                <w:sz w:val="22"/>
                <w:szCs w:val="22"/>
              </w:rPr>
              <w:t>719,8</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rFonts w:ascii="Calibri" w:hAnsi="Calibri"/>
                <w:color w:val="000000"/>
              </w:rPr>
            </w:pPr>
            <w:r w:rsidRPr="0078603D">
              <w:rPr>
                <w:rFonts w:ascii="Calibri" w:hAnsi="Calibri"/>
                <w:color w:val="000000"/>
                <w:sz w:val="22"/>
                <w:szCs w:val="22"/>
              </w:rPr>
              <w:t>669</w:t>
            </w:r>
          </w:p>
        </w:tc>
      </w:tr>
      <w:tr w:rsidR="00972C7B" w:rsidRPr="0078603D" w:rsidTr="00972C7B">
        <w:trPr>
          <w:trHeight w:val="165"/>
          <w:jc w:val="center"/>
        </w:trPr>
        <w:tc>
          <w:tcPr>
            <w:tcW w:w="9865" w:type="dxa"/>
            <w:gridSpan w:val="6"/>
            <w:tcBorders>
              <w:top w:val="single" w:sz="4" w:space="0" w:color="auto"/>
              <w:left w:val="single" w:sz="4" w:space="0" w:color="auto"/>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Технологическая зона №2</w:t>
            </w:r>
          </w:p>
        </w:tc>
      </w:tr>
      <w:tr w:rsidR="00972C7B" w:rsidRPr="0078603D" w:rsidTr="00972C7B">
        <w:trPr>
          <w:trHeight w:val="300"/>
          <w:jc w:val="center"/>
        </w:trPr>
        <w:tc>
          <w:tcPr>
            <w:tcW w:w="3825" w:type="dxa"/>
            <w:tcBorders>
              <w:top w:val="nil"/>
              <w:left w:val="single" w:sz="4" w:space="0" w:color="auto"/>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КНС № 6А</w:t>
            </w:r>
          </w:p>
        </w:tc>
        <w:tc>
          <w:tcPr>
            <w:tcW w:w="112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т.м3.</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251</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238,2</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219,1</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203,6</w:t>
            </w:r>
          </w:p>
        </w:tc>
      </w:tr>
      <w:tr w:rsidR="00972C7B" w:rsidRPr="0078603D" w:rsidTr="00972C7B">
        <w:trPr>
          <w:trHeight w:val="300"/>
          <w:jc w:val="center"/>
        </w:trPr>
        <w:tc>
          <w:tcPr>
            <w:tcW w:w="3825" w:type="dxa"/>
            <w:tcBorders>
              <w:top w:val="nil"/>
              <w:left w:val="single" w:sz="4" w:space="0" w:color="auto"/>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КНС № 5</w:t>
            </w:r>
          </w:p>
        </w:tc>
        <w:tc>
          <w:tcPr>
            <w:tcW w:w="112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т.м3.</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1793,1</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1701,5</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1564,7</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1454,3</w:t>
            </w:r>
          </w:p>
        </w:tc>
      </w:tr>
      <w:tr w:rsidR="00972C7B" w:rsidRPr="0078603D" w:rsidTr="00972C7B">
        <w:trPr>
          <w:trHeight w:val="300"/>
          <w:jc w:val="center"/>
        </w:trPr>
        <w:tc>
          <w:tcPr>
            <w:tcW w:w="3825" w:type="dxa"/>
            <w:tcBorders>
              <w:top w:val="nil"/>
              <w:left w:val="single" w:sz="4" w:space="0" w:color="auto"/>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КНС № 6</w:t>
            </w:r>
          </w:p>
        </w:tc>
        <w:tc>
          <w:tcPr>
            <w:tcW w:w="112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т.м3.</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645,5</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612,6</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563,3</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523,5</w:t>
            </w:r>
          </w:p>
        </w:tc>
      </w:tr>
      <w:tr w:rsidR="00972C7B" w:rsidRPr="0078603D" w:rsidTr="00972C7B">
        <w:trPr>
          <w:trHeight w:val="300"/>
          <w:jc w:val="center"/>
        </w:trPr>
        <w:tc>
          <w:tcPr>
            <w:tcW w:w="3825" w:type="dxa"/>
            <w:tcBorders>
              <w:top w:val="nil"/>
              <w:left w:val="single" w:sz="4" w:space="0" w:color="auto"/>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КНС № 7</w:t>
            </w:r>
          </w:p>
        </w:tc>
        <w:tc>
          <w:tcPr>
            <w:tcW w:w="112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т.м3.</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71,7</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68,1</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62,6</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58,2</w:t>
            </w:r>
          </w:p>
        </w:tc>
      </w:tr>
      <w:tr w:rsidR="00972C7B" w:rsidRPr="0078603D" w:rsidTr="00972C7B">
        <w:trPr>
          <w:trHeight w:val="300"/>
          <w:jc w:val="center"/>
        </w:trPr>
        <w:tc>
          <w:tcPr>
            <w:tcW w:w="3825" w:type="dxa"/>
            <w:tcBorders>
              <w:top w:val="nil"/>
              <w:left w:val="single" w:sz="4" w:space="0" w:color="auto"/>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Итого</w:t>
            </w:r>
          </w:p>
        </w:tc>
        <w:tc>
          <w:tcPr>
            <w:tcW w:w="1120" w:type="dxa"/>
            <w:tcBorders>
              <w:top w:val="nil"/>
              <w:left w:val="nil"/>
              <w:bottom w:val="single" w:sz="4" w:space="0" w:color="auto"/>
              <w:right w:val="single" w:sz="4" w:space="0" w:color="auto"/>
            </w:tcBorders>
            <w:noWrap/>
            <w:vAlign w:val="center"/>
          </w:tcPr>
          <w:p w:rsidR="00972C7B" w:rsidRPr="0078603D" w:rsidRDefault="00972C7B" w:rsidP="00972C7B">
            <w:pPr>
              <w:jc w:val="center"/>
              <w:rPr>
                <w:rFonts w:ascii="Calibri" w:hAnsi="Calibri"/>
                <w:color w:val="000000"/>
              </w:rPr>
            </w:pP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rFonts w:ascii="Calibri" w:hAnsi="Calibri"/>
                <w:color w:val="000000"/>
              </w:rPr>
            </w:pPr>
            <w:r w:rsidRPr="0078603D">
              <w:rPr>
                <w:rFonts w:ascii="Calibri" w:hAnsi="Calibri"/>
                <w:color w:val="000000"/>
                <w:sz w:val="22"/>
                <w:szCs w:val="22"/>
              </w:rPr>
              <w:t>2761,3</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rFonts w:ascii="Calibri" w:hAnsi="Calibri"/>
                <w:color w:val="000000"/>
              </w:rPr>
            </w:pPr>
            <w:r w:rsidRPr="0078603D">
              <w:rPr>
                <w:rFonts w:ascii="Calibri" w:hAnsi="Calibri"/>
                <w:color w:val="000000"/>
                <w:sz w:val="22"/>
                <w:szCs w:val="22"/>
              </w:rPr>
              <w:t>2620,4</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rFonts w:ascii="Calibri" w:hAnsi="Calibri"/>
                <w:color w:val="000000"/>
              </w:rPr>
            </w:pPr>
            <w:r w:rsidRPr="0078603D">
              <w:rPr>
                <w:rFonts w:ascii="Calibri" w:hAnsi="Calibri"/>
                <w:color w:val="000000"/>
                <w:sz w:val="22"/>
                <w:szCs w:val="22"/>
              </w:rPr>
              <w:t>2409,7</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rFonts w:ascii="Calibri" w:hAnsi="Calibri"/>
                <w:color w:val="000000"/>
              </w:rPr>
            </w:pPr>
            <w:r w:rsidRPr="0078603D">
              <w:rPr>
                <w:rFonts w:ascii="Calibri" w:hAnsi="Calibri"/>
                <w:color w:val="000000"/>
                <w:sz w:val="22"/>
                <w:szCs w:val="22"/>
              </w:rPr>
              <w:t>2239,6</w:t>
            </w:r>
          </w:p>
        </w:tc>
      </w:tr>
      <w:tr w:rsidR="00972C7B" w:rsidRPr="0078603D" w:rsidTr="00972C7B">
        <w:trPr>
          <w:trHeight w:val="300"/>
          <w:jc w:val="center"/>
        </w:trPr>
        <w:tc>
          <w:tcPr>
            <w:tcW w:w="3825" w:type="dxa"/>
            <w:tcBorders>
              <w:top w:val="nil"/>
              <w:left w:val="single" w:sz="4" w:space="0" w:color="auto"/>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КНС</w:t>
            </w:r>
            <w:r>
              <w:rPr>
                <w:color w:val="000000"/>
                <w:sz w:val="22"/>
                <w:szCs w:val="22"/>
              </w:rPr>
              <w:t xml:space="preserve"> </w:t>
            </w:r>
            <w:r w:rsidRPr="0078603D">
              <w:rPr>
                <w:color w:val="000000"/>
                <w:sz w:val="22"/>
                <w:szCs w:val="22"/>
              </w:rPr>
              <w:t>доочистки</w:t>
            </w:r>
          </w:p>
        </w:tc>
        <w:tc>
          <w:tcPr>
            <w:tcW w:w="112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т.м3.</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0</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0</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0</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0</w:t>
            </w:r>
          </w:p>
        </w:tc>
      </w:tr>
      <w:tr w:rsidR="00972C7B" w:rsidRPr="0078603D" w:rsidTr="00972C7B">
        <w:trPr>
          <w:trHeight w:val="300"/>
          <w:jc w:val="center"/>
        </w:trPr>
        <w:tc>
          <w:tcPr>
            <w:tcW w:w="3825" w:type="dxa"/>
            <w:tcBorders>
              <w:top w:val="nil"/>
              <w:left w:val="single" w:sz="4" w:space="0" w:color="auto"/>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КНС № 3А</w:t>
            </w:r>
          </w:p>
        </w:tc>
        <w:tc>
          <w:tcPr>
            <w:tcW w:w="112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т.м3.</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3601,5</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3418</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3147,6</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2928,3</w:t>
            </w:r>
          </w:p>
        </w:tc>
      </w:tr>
      <w:tr w:rsidR="00972C7B" w:rsidRPr="0078603D" w:rsidTr="00972C7B">
        <w:trPr>
          <w:trHeight w:val="300"/>
          <w:jc w:val="center"/>
        </w:trPr>
        <w:tc>
          <w:tcPr>
            <w:tcW w:w="3825" w:type="dxa"/>
            <w:tcBorders>
              <w:top w:val="nil"/>
              <w:left w:val="single" w:sz="4" w:space="0" w:color="auto"/>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в т.ч. стор</w:t>
            </w:r>
            <w:r>
              <w:rPr>
                <w:color w:val="000000"/>
                <w:sz w:val="22"/>
                <w:szCs w:val="22"/>
              </w:rPr>
              <w:t xml:space="preserve">онние </w:t>
            </w:r>
            <w:r w:rsidRPr="0078603D">
              <w:rPr>
                <w:color w:val="000000"/>
                <w:sz w:val="22"/>
                <w:szCs w:val="22"/>
              </w:rPr>
              <w:t>потреб</w:t>
            </w:r>
            <w:r>
              <w:rPr>
                <w:color w:val="000000"/>
                <w:sz w:val="22"/>
                <w:szCs w:val="22"/>
              </w:rPr>
              <w:t>ители</w:t>
            </w:r>
          </w:p>
        </w:tc>
        <w:tc>
          <w:tcPr>
            <w:tcW w:w="112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т.м3.</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15,4</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14,9</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18,1</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19,7</w:t>
            </w:r>
          </w:p>
        </w:tc>
      </w:tr>
      <w:tr w:rsidR="00972C7B" w:rsidRPr="0078603D" w:rsidTr="00972C7B">
        <w:trPr>
          <w:trHeight w:val="300"/>
          <w:jc w:val="center"/>
        </w:trPr>
        <w:tc>
          <w:tcPr>
            <w:tcW w:w="3825" w:type="dxa"/>
            <w:tcBorders>
              <w:top w:val="nil"/>
              <w:left w:val="single" w:sz="4" w:space="0" w:color="auto"/>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ИТОГО</w:t>
            </w:r>
          </w:p>
        </w:tc>
        <w:tc>
          <w:tcPr>
            <w:tcW w:w="112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т.м3.</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3601,5</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3418</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3147,6</w:t>
            </w:r>
          </w:p>
        </w:tc>
        <w:tc>
          <w:tcPr>
            <w:tcW w:w="1230" w:type="dxa"/>
            <w:tcBorders>
              <w:top w:val="nil"/>
              <w:left w:val="nil"/>
              <w:bottom w:val="single" w:sz="4" w:space="0" w:color="auto"/>
              <w:right w:val="single" w:sz="4" w:space="0" w:color="auto"/>
            </w:tcBorders>
            <w:noWrap/>
            <w:vAlign w:val="center"/>
          </w:tcPr>
          <w:p w:rsidR="00972C7B" w:rsidRPr="0078603D" w:rsidRDefault="00972C7B" w:rsidP="00972C7B">
            <w:pPr>
              <w:jc w:val="center"/>
              <w:rPr>
                <w:color w:val="000000"/>
              </w:rPr>
            </w:pPr>
            <w:r w:rsidRPr="0078603D">
              <w:rPr>
                <w:color w:val="000000"/>
                <w:sz w:val="22"/>
                <w:szCs w:val="22"/>
              </w:rPr>
              <w:t>2928,3</w:t>
            </w:r>
          </w:p>
        </w:tc>
      </w:tr>
    </w:tbl>
    <w:p w:rsidR="00972C7B" w:rsidRDefault="00972C7B" w:rsidP="00972C7B">
      <w:pPr>
        <w:pStyle w:val="formattexttopleveltext"/>
        <w:jc w:val="both"/>
        <w:rPr>
          <w:b/>
        </w:rPr>
      </w:pPr>
      <w:r>
        <w:rPr>
          <w:b/>
        </w:rPr>
        <w:t>Таблица  1.10.Технические характеристики оборудования КНС -3а</w:t>
      </w:r>
    </w:p>
    <w:tbl>
      <w:tblPr>
        <w:tblW w:w="0" w:type="auto"/>
        <w:jc w:val="center"/>
        <w:tblInd w:w="-313" w:type="dxa"/>
        <w:tblLayout w:type="fixed"/>
        <w:tblLook w:val="0000"/>
      </w:tblPr>
      <w:tblGrid>
        <w:gridCol w:w="526"/>
        <w:gridCol w:w="2434"/>
        <w:gridCol w:w="2385"/>
        <w:gridCol w:w="1455"/>
        <w:gridCol w:w="1425"/>
        <w:gridCol w:w="1515"/>
      </w:tblGrid>
      <w:tr w:rsidR="00972C7B" w:rsidRPr="00AD19C1" w:rsidTr="00972C7B">
        <w:trPr>
          <w:trHeight w:val="559"/>
          <w:jc w:val="center"/>
        </w:trPr>
        <w:tc>
          <w:tcPr>
            <w:tcW w:w="526" w:type="dxa"/>
            <w:tcBorders>
              <w:top w:val="single" w:sz="4" w:space="0" w:color="000000"/>
              <w:left w:val="single" w:sz="4" w:space="0" w:color="000000"/>
              <w:bottom w:val="nil"/>
              <w:right w:val="nil"/>
            </w:tcBorders>
            <w:shd w:val="clear" w:color="auto" w:fill="FFFF00"/>
            <w:vAlign w:val="center"/>
          </w:tcPr>
          <w:p w:rsidR="00972C7B" w:rsidRPr="00AD19C1" w:rsidRDefault="00972C7B" w:rsidP="00972C7B">
            <w:pPr>
              <w:jc w:val="center"/>
              <w:rPr>
                <w:rStyle w:val="FontStyle11"/>
                <w:b w:val="0"/>
                <w:sz w:val="22"/>
              </w:rPr>
            </w:pPr>
            <w:r w:rsidRPr="00AD19C1">
              <w:rPr>
                <w:rStyle w:val="FontStyle11"/>
                <w:b w:val="0"/>
                <w:sz w:val="22"/>
                <w:szCs w:val="22"/>
              </w:rPr>
              <w:t>№</w:t>
            </w:r>
          </w:p>
        </w:tc>
        <w:tc>
          <w:tcPr>
            <w:tcW w:w="2434" w:type="dxa"/>
            <w:tcBorders>
              <w:top w:val="single" w:sz="4" w:space="0" w:color="000000"/>
              <w:left w:val="single" w:sz="4" w:space="0" w:color="000000"/>
              <w:bottom w:val="nil"/>
              <w:right w:val="nil"/>
            </w:tcBorders>
            <w:shd w:val="clear" w:color="auto" w:fill="FFFF00"/>
            <w:vAlign w:val="center"/>
          </w:tcPr>
          <w:p w:rsidR="00972C7B" w:rsidRPr="00AD19C1" w:rsidRDefault="00972C7B" w:rsidP="00972C7B">
            <w:pPr>
              <w:jc w:val="center"/>
              <w:rPr>
                <w:rStyle w:val="FontStyle11"/>
                <w:b w:val="0"/>
                <w:sz w:val="22"/>
              </w:rPr>
            </w:pPr>
            <w:r w:rsidRPr="00AD19C1">
              <w:rPr>
                <w:rStyle w:val="FontStyle11"/>
                <w:b w:val="0"/>
                <w:sz w:val="22"/>
                <w:szCs w:val="22"/>
              </w:rPr>
              <w:t>Марка</w:t>
            </w:r>
          </w:p>
          <w:p w:rsidR="00972C7B" w:rsidRPr="00AD19C1" w:rsidRDefault="00972C7B" w:rsidP="00972C7B">
            <w:pPr>
              <w:jc w:val="center"/>
              <w:rPr>
                <w:rStyle w:val="FontStyle11"/>
                <w:b w:val="0"/>
                <w:sz w:val="22"/>
              </w:rPr>
            </w:pPr>
            <w:r w:rsidRPr="00AD19C1">
              <w:rPr>
                <w:rStyle w:val="FontStyle11"/>
                <w:b w:val="0"/>
                <w:sz w:val="22"/>
                <w:szCs w:val="22"/>
              </w:rPr>
              <w:t>насоса</w:t>
            </w:r>
          </w:p>
        </w:tc>
        <w:tc>
          <w:tcPr>
            <w:tcW w:w="2385" w:type="dxa"/>
            <w:tcBorders>
              <w:top w:val="single" w:sz="4" w:space="0" w:color="000000"/>
              <w:left w:val="single" w:sz="4" w:space="0" w:color="000000"/>
              <w:bottom w:val="nil"/>
              <w:right w:val="nil"/>
            </w:tcBorders>
            <w:shd w:val="clear" w:color="auto" w:fill="FFFF00"/>
            <w:vAlign w:val="center"/>
          </w:tcPr>
          <w:p w:rsidR="00972C7B" w:rsidRPr="00AD19C1" w:rsidRDefault="00972C7B" w:rsidP="00972C7B">
            <w:pPr>
              <w:jc w:val="center"/>
              <w:rPr>
                <w:rStyle w:val="FontStyle11"/>
                <w:b w:val="0"/>
                <w:sz w:val="22"/>
              </w:rPr>
            </w:pPr>
            <w:r w:rsidRPr="00AD19C1">
              <w:rPr>
                <w:rStyle w:val="FontStyle11"/>
                <w:b w:val="0"/>
                <w:sz w:val="22"/>
                <w:szCs w:val="22"/>
              </w:rPr>
              <w:t>Технологический</w:t>
            </w:r>
          </w:p>
          <w:p w:rsidR="00972C7B" w:rsidRPr="00AD19C1" w:rsidRDefault="00972C7B" w:rsidP="00972C7B">
            <w:pPr>
              <w:jc w:val="center"/>
              <w:rPr>
                <w:rStyle w:val="FontStyle11"/>
                <w:b w:val="0"/>
                <w:sz w:val="22"/>
              </w:rPr>
            </w:pPr>
            <w:r w:rsidRPr="00AD19C1">
              <w:rPr>
                <w:rStyle w:val="FontStyle11"/>
                <w:b w:val="0"/>
                <w:sz w:val="22"/>
                <w:szCs w:val="22"/>
              </w:rPr>
              <w:t>Номер</w:t>
            </w:r>
            <w:r>
              <w:rPr>
                <w:rStyle w:val="FontStyle11"/>
                <w:b w:val="0"/>
                <w:sz w:val="22"/>
                <w:szCs w:val="22"/>
              </w:rPr>
              <w:t xml:space="preserve"> </w:t>
            </w:r>
            <w:r w:rsidRPr="00AD19C1">
              <w:rPr>
                <w:rStyle w:val="FontStyle11"/>
                <w:b w:val="0"/>
                <w:sz w:val="22"/>
                <w:szCs w:val="22"/>
              </w:rPr>
              <w:t>агрегата</w:t>
            </w:r>
          </w:p>
        </w:tc>
        <w:tc>
          <w:tcPr>
            <w:tcW w:w="1455" w:type="dxa"/>
            <w:tcBorders>
              <w:top w:val="single" w:sz="4" w:space="0" w:color="000000"/>
              <w:left w:val="single" w:sz="4" w:space="0" w:color="000000"/>
              <w:bottom w:val="single" w:sz="4" w:space="0" w:color="000000"/>
              <w:right w:val="nil"/>
            </w:tcBorders>
            <w:shd w:val="clear" w:color="auto" w:fill="FFFF00"/>
            <w:vAlign w:val="center"/>
          </w:tcPr>
          <w:p w:rsidR="00972C7B" w:rsidRPr="00AD19C1" w:rsidRDefault="00972C7B" w:rsidP="00972C7B">
            <w:pPr>
              <w:jc w:val="center"/>
              <w:rPr>
                <w:rStyle w:val="FontStyle11"/>
                <w:b w:val="0"/>
                <w:sz w:val="22"/>
              </w:rPr>
            </w:pPr>
            <w:r w:rsidRPr="00AD19C1">
              <w:rPr>
                <w:rStyle w:val="FontStyle11"/>
                <w:b w:val="0"/>
                <w:sz w:val="22"/>
                <w:szCs w:val="22"/>
              </w:rPr>
              <w:t>Подача</w:t>
            </w:r>
          </w:p>
          <w:p w:rsidR="00972C7B" w:rsidRPr="00AD19C1" w:rsidRDefault="00972C7B" w:rsidP="00972C7B">
            <w:pPr>
              <w:jc w:val="center"/>
              <w:rPr>
                <w:rStyle w:val="FontStyle11"/>
                <w:b w:val="0"/>
                <w:sz w:val="22"/>
              </w:rPr>
            </w:pPr>
            <w:r w:rsidRPr="00AD19C1">
              <w:rPr>
                <w:rStyle w:val="FontStyle11"/>
                <w:b w:val="0"/>
                <w:sz w:val="22"/>
                <w:szCs w:val="22"/>
              </w:rPr>
              <w:t>Q</w:t>
            </w:r>
            <w:r>
              <w:rPr>
                <w:rStyle w:val="FontStyle11"/>
                <w:b w:val="0"/>
                <w:sz w:val="22"/>
                <w:szCs w:val="22"/>
              </w:rPr>
              <w:t>,</w:t>
            </w:r>
            <w:r w:rsidRPr="00AD19C1">
              <w:rPr>
                <w:rStyle w:val="FontStyle11"/>
                <w:b w:val="0"/>
                <w:sz w:val="22"/>
                <w:szCs w:val="22"/>
              </w:rPr>
              <w:t>м³/ч</w:t>
            </w:r>
          </w:p>
        </w:tc>
        <w:tc>
          <w:tcPr>
            <w:tcW w:w="1425" w:type="dxa"/>
            <w:tcBorders>
              <w:top w:val="single" w:sz="4" w:space="0" w:color="000000"/>
              <w:left w:val="single" w:sz="4" w:space="0" w:color="000000"/>
              <w:bottom w:val="single" w:sz="4" w:space="0" w:color="000000"/>
              <w:right w:val="nil"/>
            </w:tcBorders>
            <w:shd w:val="clear" w:color="auto" w:fill="FFFF00"/>
            <w:vAlign w:val="center"/>
          </w:tcPr>
          <w:p w:rsidR="00972C7B" w:rsidRPr="00AD19C1" w:rsidRDefault="00972C7B" w:rsidP="00972C7B">
            <w:pPr>
              <w:jc w:val="center"/>
              <w:rPr>
                <w:rStyle w:val="FontStyle11"/>
                <w:b w:val="0"/>
                <w:sz w:val="22"/>
              </w:rPr>
            </w:pPr>
            <w:r w:rsidRPr="00AD19C1">
              <w:rPr>
                <w:rStyle w:val="FontStyle11"/>
                <w:b w:val="0"/>
                <w:sz w:val="22"/>
                <w:szCs w:val="22"/>
              </w:rPr>
              <w:t>Напор</w:t>
            </w:r>
          </w:p>
          <w:p w:rsidR="00972C7B" w:rsidRPr="00AD19C1" w:rsidRDefault="00972C7B" w:rsidP="00972C7B">
            <w:pPr>
              <w:jc w:val="center"/>
              <w:rPr>
                <w:rStyle w:val="FontStyle11"/>
                <w:b w:val="0"/>
                <w:sz w:val="22"/>
              </w:rPr>
            </w:pPr>
            <w:r w:rsidRPr="00AD19C1">
              <w:rPr>
                <w:rStyle w:val="FontStyle11"/>
                <w:b w:val="0"/>
                <w:sz w:val="22"/>
                <w:szCs w:val="22"/>
              </w:rPr>
              <w:t>H,м</w:t>
            </w:r>
          </w:p>
        </w:tc>
        <w:tc>
          <w:tcPr>
            <w:tcW w:w="1515"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972C7B" w:rsidRPr="00AD19C1" w:rsidRDefault="00972C7B" w:rsidP="00972C7B">
            <w:pPr>
              <w:jc w:val="center"/>
              <w:rPr>
                <w:rStyle w:val="FontStyle11"/>
                <w:b w:val="0"/>
                <w:sz w:val="22"/>
              </w:rPr>
            </w:pPr>
            <w:r w:rsidRPr="00AD19C1">
              <w:rPr>
                <w:rStyle w:val="FontStyle11"/>
                <w:b w:val="0"/>
                <w:sz w:val="22"/>
                <w:szCs w:val="22"/>
              </w:rPr>
              <w:t>Мощность</w:t>
            </w:r>
          </w:p>
          <w:p w:rsidR="00972C7B" w:rsidRPr="00AD19C1" w:rsidRDefault="00972C7B" w:rsidP="00972C7B">
            <w:pPr>
              <w:jc w:val="center"/>
              <w:rPr>
                <w:rStyle w:val="FontStyle11"/>
                <w:b w:val="0"/>
                <w:sz w:val="22"/>
              </w:rPr>
            </w:pPr>
            <w:r w:rsidRPr="00AD19C1">
              <w:rPr>
                <w:rStyle w:val="FontStyle11"/>
                <w:b w:val="0"/>
                <w:sz w:val="22"/>
                <w:szCs w:val="22"/>
              </w:rPr>
              <w:t>Ν,кВт</w:t>
            </w:r>
          </w:p>
        </w:tc>
      </w:tr>
      <w:tr w:rsidR="00972C7B" w:rsidRPr="00AD19C1" w:rsidTr="00972C7B">
        <w:trPr>
          <w:trHeight w:val="225"/>
          <w:jc w:val="center"/>
        </w:trPr>
        <w:tc>
          <w:tcPr>
            <w:tcW w:w="9740" w:type="dxa"/>
            <w:gridSpan w:val="6"/>
            <w:tcBorders>
              <w:top w:val="single" w:sz="4" w:space="0" w:color="000000"/>
              <w:left w:val="single" w:sz="4" w:space="0" w:color="000000"/>
              <w:bottom w:val="single" w:sz="4" w:space="0" w:color="000000"/>
              <w:right w:val="single" w:sz="4" w:space="0" w:color="000000"/>
            </w:tcBorders>
            <w:vAlign w:val="center"/>
          </w:tcPr>
          <w:p w:rsidR="00972C7B" w:rsidRPr="00AD19C1" w:rsidRDefault="00972C7B" w:rsidP="00972C7B">
            <w:pPr>
              <w:jc w:val="center"/>
              <w:rPr>
                <w:rStyle w:val="FontStyle11"/>
                <w:b w:val="0"/>
                <w:sz w:val="22"/>
              </w:rPr>
            </w:pPr>
            <w:r w:rsidRPr="00AD19C1">
              <w:rPr>
                <w:rStyle w:val="FontStyle11"/>
                <w:b w:val="0"/>
                <w:sz w:val="22"/>
                <w:szCs w:val="22"/>
              </w:rPr>
              <w:t>КНС – 3А</w:t>
            </w:r>
          </w:p>
        </w:tc>
      </w:tr>
      <w:tr w:rsidR="00972C7B" w:rsidRPr="00AD19C1" w:rsidTr="00972C7B">
        <w:trPr>
          <w:trHeight w:val="315"/>
          <w:jc w:val="center"/>
        </w:trPr>
        <w:tc>
          <w:tcPr>
            <w:tcW w:w="526" w:type="dxa"/>
            <w:tcBorders>
              <w:top w:val="single" w:sz="4" w:space="0" w:color="000000"/>
              <w:left w:val="single" w:sz="4" w:space="0" w:color="000000"/>
              <w:bottom w:val="single" w:sz="4" w:space="0" w:color="000000"/>
              <w:right w:val="nil"/>
            </w:tcBorders>
            <w:vAlign w:val="center"/>
          </w:tcPr>
          <w:p w:rsidR="00972C7B" w:rsidRPr="00AD19C1" w:rsidRDefault="00972C7B" w:rsidP="00972C7B">
            <w:pPr>
              <w:jc w:val="center"/>
              <w:rPr>
                <w:rStyle w:val="FontStyle11"/>
                <w:b w:val="0"/>
                <w:sz w:val="22"/>
              </w:rPr>
            </w:pPr>
            <w:r w:rsidRPr="00AD19C1">
              <w:rPr>
                <w:rStyle w:val="FontStyle11"/>
                <w:b w:val="0"/>
                <w:sz w:val="22"/>
                <w:szCs w:val="22"/>
              </w:rPr>
              <w:t>1</w:t>
            </w:r>
          </w:p>
        </w:tc>
        <w:tc>
          <w:tcPr>
            <w:tcW w:w="2434" w:type="dxa"/>
            <w:tcBorders>
              <w:top w:val="single" w:sz="4" w:space="0" w:color="000000"/>
              <w:left w:val="single" w:sz="4" w:space="0" w:color="000000"/>
              <w:bottom w:val="single" w:sz="4" w:space="0" w:color="000000"/>
              <w:right w:val="nil"/>
            </w:tcBorders>
            <w:vAlign w:val="center"/>
          </w:tcPr>
          <w:p w:rsidR="00972C7B" w:rsidRPr="00AD19C1" w:rsidRDefault="00972C7B" w:rsidP="00972C7B">
            <w:pPr>
              <w:jc w:val="center"/>
              <w:rPr>
                <w:rStyle w:val="FontStyle11"/>
                <w:b w:val="0"/>
                <w:sz w:val="22"/>
              </w:rPr>
            </w:pPr>
            <w:r w:rsidRPr="00AD19C1">
              <w:rPr>
                <w:rStyle w:val="FontStyle11"/>
                <w:b w:val="0"/>
                <w:sz w:val="22"/>
                <w:szCs w:val="22"/>
              </w:rPr>
              <w:t>ФНГ 800/33</w:t>
            </w:r>
          </w:p>
        </w:tc>
        <w:tc>
          <w:tcPr>
            <w:tcW w:w="2385" w:type="dxa"/>
            <w:tcBorders>
              <w:top w:val="single" w:sz="4" w:space="0" w:color="000000"/>
              <w:left w:val="single" w:sz="4" w:space="0" w:color="000000"/>
              <w:bottom w:val="single" w:sz="4" w:space="0" w:color="000000"/>
              <w:right w:val="nil"/>
            </w:tcBorders>
            <w:vAlign w:val="center"/>
          </w:tcPr>
          <w:p w:rsidR="00972C7B" w:rsidRPr="00AD19C1" w:rsidRDefault="00972C7B" w:rsidP="00972C7B">
            <w:pPr>
              <w:jc w:val="center"/>
              <w:rPr>
                <w:rStyle w:val="FontStyle11"/>
                <w:b w:val="0"/>
                <w:sz w:val="22"/>
              </w:rPr>
            </w:pPr>
            <w:r w:rsidRPr="00AD19C1">
              <w:rPr>
                <w:rStyle w:val="FontStyle11"/>
                <w:b w:val="0"/>
                <w:sz w:val="22"/>
                <w:szCs w:val="22"/>
              </w:rPr>
              <w:t>№ 1</w:t>
            </w:r>
          </w:p>
        </w:tc>
        <w:tc>
          <w:tcPr>
            <w:tcW w:w="1455" w:type="dxa"/>
            <w:tcBorders>
              <w:top w:val="single" w:sz="4" w:space="0" w:color="000000"/>
              <w:left w:val="single" w:sz="4" w:space="0" w:color="000000"/>
              <w:bottom w:val="single" w:sz="4" w:space="0" w:color="000000"/>
              <w:right w:val="nil"/>
            </w:tcBorders>
            <w:vAlign w:val="center"/>
          </w:tcPr>
          <w:p w:rsidR="00972C7B" w:rsidRPr="00AD19C1" w:rsidRDefault="00972C7B" w:rsidP="00972C7B">
            <w:pPr>
              <w:jc w:val="center"/>
              <w:rPr>
                <w:rStyle w:val="FontStyle11"/>
                <w:b w:val="0"/>
                <w:sz w:val="22"/>
              </w:rPr>
            </w:pPr>
            <w:r w:rsidRPr="00AD19C1">
              <w:rPr>
                <w:rStyle w:val="FontStyle11"/>
                <w:b w:val="0"/>
                <w:sz w:val="22"/>
                <w:szCs w:val="22"/>
              </w:rPr>
              <w:t>800</w:t>
            </w:r>
          </w:p>
        </w:tc>
        <w:tc>
          <w:tcPr>
            <w:tcW w:w="1425" w:type="dxa"/>
            <w:tcBorders>
              <w:top w:val="single" w:sz="4" w:space="0" w:color="000000"/>
              <w:left w:val="single" w:sz="4" w:space="0" w:color="000000"/>
              <w:bottom w:val="single" w:sz="4" w:space="0" w:color="000000"/>
              <w:right w:val="nil"/>
            </w:tcBorders>
            <w:vAlign w:val="center"/>
          </w:tcPr>
          <w:p w:rsidR="00972C7B" w:rsidRPr="00AD19C1" w:rsidRDefault="00972C7B" w:rsidP="00972C7B">
            <w:pPr>
              <w:jc w:val="center"/>
              <w:rPr>
                <w:rStyle w:val="FontStyle11"/>
                <w:b w:val="0"/>
                <w:sz w:val="22"/>
              </w:rPr>
            </w:pPr>
            <w:r w:rsidRPr="00AD19C1">
              <w:rPr>
                <w:rStyle w:val="FontStyle11"/>
                <w:b w:val="0"/>
                <w:sz w:val="22"/>
                <w:szCs w:val="22"/>
              </w:rPr>
              <w:t>33</w:t>
            </w:r>
          </w:p>
        </w:tc>
        <w:tc>
          <w:tcPr>
            <w:tcW w:w="1515" w:type="dxa"/>
            <w:tcBorders>
              <w:top w:val="single" w:sz="4" w:space="0" w:color="000000"/>
              <w:left w:val="single" w:sz="4" w:space="0" w:color="000000"/>
              <w:bottom w:val="single" w:sz="4" w:space="0" w:color="000000"/>
              <w:right w:val="single" w:sz="4" w:space="0" w:color="000000"/>
            </w:tcBorders>
            <w:vAlign w:val="center"/>
          </w:tcPr>
          <w:p w:rsidR="00972C7B" w:rsidRPr="00AD19C1" w:rsidRDefault="00972C7B" w:rsidP="00972C7B">
            <w:pPr>
              <w:jc w:val="center"/>
              <w:rPr>
                <w:rStyle w:val="FontStyle11"/>
                <w:b w:val="0"/>
                <w:sz w:val="22"/>
              </w:rPr>
            </w:pPr>
            <w:r w:rsidRPr="00AD19C1">
              <w:rPr>
                <w:rStyle w:val="FontStyle11"/>
                <w:b w:val="0"/>
                <w:sz w:val="22"/>
                <w:szCs w:val="22"/>
              </w:rPr>
              <w:t>160</w:t>
            </w:r>
          </w:p>
        </w:tc>
      </w:tr>
      <w:tr w:rsidR="00972C7B" w:rsidRPr="00AD19C1" w:rsidTr="00972C7B">
        <w:trPr>
          <w:jc w:val="center"/>
        </w:trPr>
        <w:tc>
          <w:tcPr>
            <w:tcW w:w="526" w:type="dxa"/>
            <w:tcBorders>
              <w:top w:val="single" w:sz="4" w:space="0" w:color="000000"/>
              <w:left w:val="single" w:sz="4" w:space="0" w:color="000000"/>
              <w:bottom w:val="single" w:sz="4" w:space="0" w:color="000000"/>
              <w:right w:val="nil"/>
            </w:tcBorders>
            <w:vAlign w:val="center"/>
          </w:tcPr>
          <w:p w:rsidR="00972C7B" w:rsidRPr="00AD19C1" w:rsidRDefault="00972C7B" w:rsidP="00972C7B">
            <w:pPr>
              <w:jc w:val="center"/>
              <w:rPr>
                <w:rStyle w:val="FontStyle11"/>
                <w:b w:val="0"/>
                <w:sz w:val="22"/>
              </w:rPr>
            </w:pPr>
            <w:r w:rsidRPr="00AD19C1">
              <w:rPr>
                <w:rStyle w:val="FontStyle11"/>
                <w:b w:val="0"/>
                <w:sz w:val="22"/>
                <w:szCs w:val="22"/>
              </w:rPr>
              <w:t>2</w:t>
            </w:r>
          </w:p>
        </w:tc>
        <w:tc>
          <w:tcPr>
            <w:tcW w:w="2434" w:type="dxa"/>
            <w:tcBorders>
              <w:top w:val="single" w:sz="4" w:space="0" w:color="000000"/>
              <w:left w:val="single" w:sz="4" w:space="0" w:color="000000"/>
              <w:bottom w:val="single" w:sz="4" w:space="0" w:color="000000"/>
              <w:right w:val="nil"/>
            </w:tcBorders>
            <w:vAlign w:val="center"/>
          </w:tcPr>
          <w:p w:rsidR="00972C7B" w:rsidRPr="00AD19C1" w:rsidRDefault="00972C7B" w:rsidP="00972C7B">
            <w:pPr>
              <w:jc w:val="center"/>
              <w:rPr>
                <w:rStyle w:val="FontStyle11"/>
                <w:b w:val="0"/>
                <w:sz w:val="22"/>
              </w:rPr>
            </w:pPr>
            <w:r w:rsidRPr="00AD19C1">
              <w:rPr>
                <w:rStyle w:val="FontStyle11"/>
                <w:b w:val="0"/>
                <w:sz w:val="22"/>
                <w:szCs w:val="22"/>
              </w:rPr>
              <w:t>GRUNDFOS</w:t>
            </w:r>
          </w:p>
          <w:p w:rsidR="00972C7B" w:rsidRPr="00AD19C1" w:rsidRDefault="00972C7B" w:rsidP="00972C7B">
            <w:pPr>
              <w:jc w:val="center"/>
              <w:rPr>
                <w:rStyle w:val="FontStyle11"/>
                <w:b w:val="0"/>
                <w:sz w:val="22"/>
              </w:rPr>
            </w:pPr>
            <w:r w:rsidRPr="00AD19C1">
              <w:rPr>
                <w:rStyle w:val="FontStyle11"/>
                <w:b w:val="0"/>
                <w:sz w:val="22"/>
                <w:szCs w:val="22"/>
              </w:rPr>
              <w:t>S-62</w:t>
            </w:r>
          </w:p>
        </w:tc>
        <w:tc>
          <w:tcPr>
            <w:tcW w:w="2385" w:type="dxa"/>
            <w:tcBorders>
              <w:top w:val="single" w:sz="4" w:space="0" w:color="000000"/>
              <w:left w:val="single" w:sz="4" w:space="0" w:color="000000"/>
              <w:bottom w:val="single" w:sz="4" w:space="0" w:color="000000"/>
              <w:right w:val="nil"/>
            </w:tcBorders>
            <w:vAlign w:val="center"/>
          </w:tcPr>
          <w:p w:rsidR="00972C7B" w:rsidRPr="00AD19C1" w:rsidRDefault="00972C7B" w:rsidP="00972C7B">
            <w:pPr>
              <w:jc w:val="center"/>
              <w:rPr>
                <w:rStyle w:val="FontStyle11"/>
                <w:b w:val="0"/>
                <w:sz w:val="22"/>
              </w:rPr>
            </w:pPr>
            <w:r w:rsidRPr="00AD19C1">
              <w:rPr>
                <w:rStyle w:val="FontStyle11"/>
                <w:b w:val="0"/>
                <w:sz w:val="22"/>
                <w:szCs w:val="22"/>
              </w:rPr>
              <w:t>№ 3</w:t>
            </w:r>
          </w:p>
        </w:tc>
        <w:tc>
          <w:tcPr>
            <w:tcW w:w="1455" w:type="dxa"/>
            <w:tcBorders>
              <w:top w:val="single" w:sz="4" w:space="0" w:color="000000"/>
              <w:left w:val="single" w:sz="4" w:space="0" w:color="000000"/>
              <w:bottom w:val="single" w:sz="4" w:space="0" w:color="000000"/>
              <w:right w:val="nil"/>
            </w:tcBorders>
            <w:vAlign w:val="center"/>
          </w:tcPr>
          <w:p w:rsidR="00972C7B" w:rsidRPr="00AD19C1" w:rsidRDefault="00972C7B" w:rsidP="00972C7B">
            <w:pPr>
              <w:jc w:val="center"/>
              <w:rPr>
                <w:rStyle w:val="FontStyle11"/>
                <w:b w:val="0"/>
                <w:sz w:val="22"/>
              </w:rPr>
            </w:pPr>
            <w:r w:rsidRPr="00AD19C1">
              <w:rPr>
                <w:rStyle w:val="FontStyle11"/>
                <w:b w:val="0"/>
                <w:sz w:val="22"/>
                <w:szCs w:val="22"/>
              </w:rPr>
              <w:t>300 L/c</w:t>
            </w:r>
          </w:p>
        </w:tc>
        <w:tc>
          <w:tcPr>
            <w:tcW w:w="1425" w:type="dxa"/>
            <w:tcBorders>
              <w:top w:val="single" w:sz="4" w:space="0" w:color="000000"/>
              <w:left w:val="single" w:sz="4" w:space="0" w:color="000000"/>
              <w:bottom w:val="single" w:sz="4" w:space="0" w:color="000000"/>
              <w:right w:val="nil"/>
            </w:tcBorders>
            <w:vAlign w:val="center"/>
          </w:tcPr>
          <w:p w:rsidR="00972C7B" w:rsidRPr="00AD19C1" w:rsidRDefault="00972C7B" w:rsidP="00972C7B">
            <w:pPr>
              <w:jc w:val="center"/>
              <w:rPr>
                <w:rStyle w:val="FontStyle11"/>
                <w:b w:val="0"/>
                <w:sz w:val="22"/>
              </w:rPr>
            </w:pPr>
            <w:r w:rsidRPr="00AD19C1">
              <w:rPr>
                <w:rStyle w:val="FontStyle11"/>
                <w:b w:val="0"/>
                <w:sz w:val="22"/>
                <w:szCs w:val="22"/>
              </w:rPr>
              <w:t>33,8</w:t>
            </w:r>
          </w:p>
        </w:tc>
        <w:tc>
          <w:tcPr>
            <w:tcW w:w="1515" w:type="dxa"/>
            <w:tcBorders>
              <w:top w:val="single" w:sz="4" w:space="0" w:color="000000"/>
              <w:left w:val="single" w:sz="4" w:space="0" w:color="000000"/>
              <w:bottom w:val="single" w:sz="4" w:space="0" w:color="000000"/>
              <w:right w:val="single" w:sz="4" w:space="0" w:color="000000"/>
            </w:tcBorders>
            <w:vAlign w:val="center"/>
          </w:tcPr>
          <w:p w:rsidR="00972C7B" w:rsidRPr="00AD19C1" w:rsidRDefault="00972C7B" w:rsidP="00972C7B">
            <w:pPr>
              <w:jc w:val="center"/>
              <w:rPr>
                <w:rStyle w:val="FontStyle11"/>
                <w:b w:val="0"/>
                <w:sz w:val="22"/>
              </w:rPr>
            </w:pPr>
            <w:r w:rsidRPr="00AD19C1">
              <w:rPr>
                <w:rStyle w:val="FontStyle11"/>
                <w:b w:val="0"/>
                <w:sz w:val="22"/>
                <w:szCs w:val="22"/>
              </w:rPr>
              <w:t>50</w:t>
            </w:r>
          </w:p>
        </w:tc>
      </w:tr>
      <w:tr w:rsidR="00972C7B" w:rsidRPr="00AD19C1" w:rsidTr="00972C7B">
        <w:trPr>
          <w:jc w:val="center"/>
        </w:trPr>
        <w:tc>
          <w:tcPr>
            <w:tcW w:w="526" w:type="dxa"/>
            <w:tcBorders>
              <w:top w:val="nil"/>
              <w:left w:val="single" w:sz="4" w:space="0" w:color="000000"/>
              <w:bottom w:val="single" w:sz="4" w:space="0" w:color="000000"/>
              <w:right w:val="nil"/>
            </w:tcBorders>
            <w:vAlign w:val="center"/>
          </w:tcPr>
          <w:p w:rsidR="00972C7B" w:rsidRPr="00AD19C1" w:rsidRDefault="00972C7B" w:rsidP="00972C7B">
            <w:pPr>
              <w:jc w:val="center"/>
              <w:rPr>
                <w:rStyle w:val="FontStyle11"/>
                <w:b w:val="0"/>
                <w:sz w:val="22"/>
              </w:rPr>
            </w:pPr>
            <w:r w:rsidRPr="00AD19C1">
              <w:rPr>
                <w:rStyle w:val="FontStyle11"/>
                <w:b w:val="0"/>
                <w:sz w:val="22"/>
                <w:szCs w:val="22"/>
              </w:rPr>
              <w:t>3</w:t>
            </w:r>
          </w:p>
        </w:tc>
        <w:tc>
          <w:tcPr>
            <w:tcW w:w="2434" w:type="dxa"/>
            <w:tcBorders>
              <w:top w:val="nil"/>
              <w:left w:val="single" w:sz="4" w:space="0" w:color="000000"/>
              <w:bottom w:val="single" w:sz="4" w:space="0" w:color="000000"/>
              <w:right w:val="nil"/>
            </w:tcBorders>
            <w:vAlign w:val="center"/>
          </w:tcPr>
          <w:p w:rsidR="00972C7B" w:rsidRPr="00AD19C1" w:rsidRDefault="00972C7B" w:rsidP="00972C7B">
            <w:pPr>
              <w:jc w:val="center"/>
              <w:rPr>
                <w:rStyle w:val="FontStyle11"/>
                <w:b w:val="0"/>
                <w:sz w:val="22"/>
              </w:rPr>
            </w:pPr>
            <w:r w:rsidRPr="00AD19C1">
              <w:rPr>
                <w:rStyle w:val="FontStyle11"/>
                <w:b w:val="0"/>
                <w:sz w:val="22"/>
                <w:szCs w:val="22"/>
              </w:rPr>
              <w:t>GRUNDFOS</w:t>
            </w:r>
          </w:p>
          <w:p w:rsidR="00972C7B" w:rsidRPr="00AD19C1" w:rsidRDefault="00972C7B" w:rsidP="00972C7B">
            <w:pPr>
              <w:jc w:val="center"/>
              <w:rPr>
                <w:rStyle w:val="FontStyle11"/>
                <w:b w:val="0"/>
                <w:sz w:val="22"/>
              </w:rPr>
            </w:pPr>
            <w:r w:rsidRPr="00AD19C1">
              <w:rPr>
                <w:rStyle w:val="FontStyle11"/>
                <w:b w:val="0"/>
                <w:sz w:val="22"/>
                <w:szCs w:val="22"/>
              </w:rPr>
              <w:t>S-58</w:t>
            </w:r>
          </w:p>
        </w:tc>
        <w:tc>
          <w:tcPr>
            <w:tcW w:w="2385" w:type="dxa"/>
            <w:tcBorders>
              <w:top w:val="nil"/>
              <w:left w:val="single" w:sz="4" w:space="0" w:color="000000"/>
              <w:bottom w:val="single" w:sz="4" w:space="0" w:color="000000"/>
              <w:right w:val="nil"/>
            </w:tcBorders>
            <w:vAlign w:val="center"/>
          </w:tcPr>
          <w:p w:rsidR="00972C7B" w:rsidRPr="00AD19C1" w:rsidRDefault="00972C7B" w:rsidP="00972C7B">
            <w:pPr>
              <w:jc w:val="center"/>
              <w:rPr>
                <w:rStyle w:val="FontStyle11"/>
                <w:b w:val="0"/>
                <w:sz w:val="22"/>
              </w:rPr>
            </w:pPr>
            <w:r w:rsidRPr="00AD19C1">
              <w:rPr>
                <w:rStyle w:val="FontStyle11"/>
                <w:b w:val="0"/>
                <w:sz w:val="22"/>
                <w:szCs w:val="22"/>
              </w:rPr>
              <w:t>№2</w:t>
            </w:r>
          </w:p>
        </w:tc>
        <w:tc>
          <w:tcPr>
            <w:tcW w:w="1455" w:type="dxa"/>
            <w:tcBorders>
              <w:top w:val="nil"/>
              <w:left w:val="single" w:sz="4" w:space="0" w:color="000000"/>
              <w:bottom w:val="single" w:sz="4" w:space="0" w:color="000000"/>
              <w:right w:val="nil"/>
            </w:tcBorders>
            <w:vAlign w:val="center"/>
          </w:tcPr>
          <w:p w:rsidR="00972C7B" w:rsidRPr="00AD19C1" w:rsidRDefault="00972C7B" w:rsidP="00972C7B">
            <w:pPr>
              <w:jc w:val="center"/>
              <w:rPr>
                <w:rStyle w:val="FontStyle11"/>
                <w:b w:val="0"/>
                <w:sz w:val="22"/>
              </w:rPr>
            </w:pPr>
            <w:r w:rsidRPr="00AD19C1">
              <w:rPr>
                <w:rStyle w:val="FontStyle11"/>
                <w:b w:val="0"/>
                <w:sz w:val="22"/>
                <w:szCs w:val="22"/>
              </w:rPr>
              <w:t>135 L/c</w:t>
            </w:r>
          </w:p>
        </w:tc>
        <w:tc>
          <w:tcPr>
            <w:tcW w:w="1425" w:type="dxa"/>
            <w:tcBorders>
              <w:top w:val="nil"/>
              <w:left w:val="single" w:sz="4" w:space="0" w:color="000000"/>
              <w:bottom w:val="single" w:sz="4" w:space="0" w:color="000000"/>
              <w:right w:val="nil"/>
            </w:tcBorders>
            <w:vAlign w:val="center"/>
          </w:tcPr>
          <w:p w:rsidR="00972C7B" w:rsidRPr="00AD19C1" w:rsidRDefault="00972C7B" w:rsidP="00972C7B">
            <w:pPr>
              <w:jc w:val="center"/>
              <w:rPr>
                <w:rStyle w:val="FontStyle11"/>
                <w:b w:val="0"/>
                <w:sz w:val="22"/>
              </w:rPr>
            </w:pPr>
            <w:r w:rsidRPr="00AD19C1">
              <w:rPr>
                <w:rStyle w:val="FontStyle11"/>
                <w:b w:val="0"/>
                <w:sz w:val="22"/>
                <w:szCs w:val="22"/>
              </w:rPr>
              <w:t>34,5</w:t>
            </w:r>
          </w:p>
        </w:tc>
        <w:tc>
          <w:tcPr>
            <w:tcW w:w="1515" w:type="dxa"/>
            <w:tcBorders>
              <w:top w:val="nil"/>
              <w:left w:val="single" w:sz="4" w:space="0" w:color="000000"/>
              <w:bottom w:val="single" w:sz="4" w:space="0" w:color="000000"/>
              <w:right w:val="single" w:sz="4" w:space="0" w:color="000000"/>
            </w:tcBorders>
            <w:vAlign w:val="center"/>
          </w:tcPr>
          <w:p w:rsidR="00972C7B" w:rsidRPr="00AD19C1" w:rsidRDefault="00972C7B" w:rsidP="00972C7B">
            <w:pPr>
              <w:jc w:val="center"/>
              <w:rPr>
                <w:rStyle w:val="FontStyle11"/>
                <w:b w:val="0"/>
                <w:sz w:val="22"/>
              </w:rPr>
            </w:pPr>
            <w:r w:rsidRPr="00AD19C1">
              <w:rPr>
                <w:rStyle w:val="FontStyle11"/>
                <w:b w:val="0"/>
                <w:sz w:val="22"/>
                <w:szCs w:val="22"/>
              </w:rPr>
              <w:t>22</w:t>
            </w:r>
          </w:p>
        </w:tc>
      </w:tr>
      <w:tr w:rsidR="00972C7B" w:rsidRPr="00AD19C1" w:rsidTr="00972C7B">
        <w:trPr>
          <w:jc w:val="center"/>
        </w:trPr>
        <w:tc>
          <w:tcPr>
            <w:tcW w:w="526" w:type="dxa"/>
            <w:tcBorders>
              <w:top w:val="single" w:sz="4" w:space="0" w:color="000000"/>
              <w:left w:val="single" w:sz="4" w:space="0" w:color="000000"/>
              <w:bottom w:val="single" w:sz="4" w:space="0" w:color="000000"/>
              <w:right w:val="nil"/>
            </w:tcBorders>
            <w:vAlign w:val="center"/>
          </w:tcPr>
          <w:p w:rsidR="00972C7B" w:rsidRPr="00AD19C1" w:rsidRDefault="00972C7B" w:rsidP="00972C7B">
            <w:pPr>
              <w:jc w:val="center"/>
              <w:rPr>
                <w:rStyle w:val="FontStyle11"/>
                <w:b w:val="0"/>
                <w:sz w:val="22"/>
              </w:rPr>
            </w:pPr>
            <w:r w:rsidRPr="00AD19C1">
              <w:rPr>
                <w:rStyle w:val="FontStyle11"/>
                <w:b w:val="0"/>
                <w:sz w:val="22"/>
                <w:szCs w:val="22"/>
              </w:rPr>
              <w:t>4</w:t>
            </w:r>
          </w:p>
        </w:tc>
        <w:tc>
          <w:tcPr>
            <w:tcW w:w="2434" w:type="dxa"/>
            <w:tcBorders>
              <w:top w:val="single" w:sz="4" w:space="0" w:color="000000"/>
              <w:left w:val="single" w:sz="4" w:space="0" w:color="000000"/>
              <w:bottom w:val="single" w:sz="4" w:space="0" w:color="000000"/>
              <w:right w:val="nil"/>
            </w:tcBorders>
            <w:vAlign w:val="center"/>
          </w:tcPr>
          <w:p w:rsidR="00972C7B" w:rsidRPr="00AD19C1" w:rsidRDefault="00972C7B" w:rsidP="00972C7B">
            <w:pPr>
              <w:jc w:val="center"/>
              <w:rPr>
                <w:rStyle w:val="FontStyle11"/>
                <w:b w:val="0"/>
                <w:sz w:val="22"/>
              </w:rPr>
            </w:pPr>
            <w:r w:rsidRPr="00AD19C1">
              <w:rPr>
                <w:rStyle w:val="FontStyle11"/>
                <w:b w:val="0"/>
                <w:sz w:val="22"/>
                <w:szCs w:val="22"/>
              </w:rPr>
              <w:t>К 20/30</w:t>
            </w:r>
          </w:p>
        </w:tc>
        <w:tc>
          <w:tcPr>
            <w:tcW w:w="2385" w:type="dxa"/>
            <w:tcBorders>
              <w:top w:val="single" w:sz="4" w:space="0" w:color="000000"/>
              <w:left w:val="single" w:sz="4" w:space="0" w:color="000000"/>
              <w:bottom w:val="single" w:sz="4" w:space="0" w:color="000000"/>
              <w:right w:val="nil"/>
            </w:tcBorders>
            <w:vAlign w:val="center"/>
          </w:tcPr>
          <w:p w:rsidR="00972C7B" w:rsidRPr="00AD19C1" w:rsidRDefault="00972C7B" w:rsidP="00972C7B">
            <w:pPr>
              <w:jc w:val="center"/>
              <w:rPr>
                <w:rStyle w:val="FontStyle11"/>
                <w:b w:val="0"/>
                <w:sz w:val="22"/>
              </w:rPr>
            </w:pPr>
            <w:r w:rsidRPr="00AD19C1">
              <w:rPr>
                <w:rStyle w:val="FontStyle11"/>
                <w:b w:val="0"/>
                <w:sz w:val="22"/>
                <w:szCs w:val="22"/>
              </w:rPr>
              <w:t>№ 4</w:t>
            </w:r>
          </w:p>
        </w:tc>
        <w:tc>
          <w:tcPr>
            <w:tcW w:w="1455" w:type="dxa"/>
            <w:tcBorders>
              <w:top w:val="single" w:sz="4" w:space="0" w:color="000000"/>
              <w:left w:val="single" w:sz="4" w:space="0" w:color="000000"/>
              <w:bottom w:val="single" w:sz="4" w:space="0" w:color="000000"/>
              <w:right w:val="nil"/>
            </w:tcBorders>
            <w:vAlign w:val="center"/>
          </w:tcPr>
          <w:p w:rsidR="00972C7B" w:rsidRPr="00AD19C1" w:rsidRDefault="00972C7B" w:rsidP="00972C7B">
            <w:pPr>
              <w:jc w:val="center"/>
              <w:rPr>
                <w:rStyle w:val="FontStyle11"/>
                <w:b w:val="0"/>
                <w:sz w:val="22"/>
              </w:rPr>
            </w:pPr>
            <w:r w:rsidRPr="00AD19C1">
              <w:rPr>
                <w:rStyle w:val="FontStyle11"/>
                <w:b w:val="0"/>
                <w:sz w:val="22"/>
                <w:szCs w:val="22"/>
              </w:rPr>
              <w:t>20</w:t>
            </w:r>
          </w:p>
        </w:tc>
        <w:tc>
          <w:tcPr>
            <w:tcW w:w="1425" w:type="dxa"/>
            <w:tcBorders>
              <w:top w:val="single" w:sz="4" w:space="0" w:color="000000"/>
              <w:left w:val="single" w:sz="4" w:space="0" w:color="000000"/>
              <w:bottom w:val="single" w:sz="4" w:space="0" w:color="000000"/>
              <w:right w:val="nil"/>
            </w:tcBorders>
            <w:vAlign w:val="center"/>
          </w:tcPr>
          <w:p w:rsidR="00972C7B" w:rsidRPr="00AD19C1" w:rsidRDefault="00972C7B" w:rsidP="00972C7B">
            <w:pPr>
              <w:jc w:val="center"/>
              <w:rPr>
                <w:rStyle w:val="FontStyle11"/>
                <w:b w:val="0"/>
                <w:sz w:val="22"/>
              </w:rPr>
            </w:pPr>
            <w:r w:rsidRPr="00AD19C1">
              <w:rPr>
                <w:rStyle w:val="FontStyle11"/>
                <w:b w:val="0"/>
                <w:sz w:val="22"/>
                <w:szCs w:val="22"/>
              </w:rPr>
              <w:t>30</w:t>
            </w:r>
          </w:p>
        </w:tc>
        <w:tc>
          <w:tcPr>
            <w:tcW w:w="1515" w:type="dxa"/>
            <w:tcBorders>
              <w:top w:val="single" w:sz="4" w:space="0" w:color="000000"/>
              <w:left w:val="single" w:sz="4" w:space="0" w:color="000000"/>
              <w:bottom w:val="single" w:sz="4" w:space="0" w:color="000000"/>
              <w:right w:val="single" w:sz="4" w:space="0" w:color="000000"/>
            </w:tcBorders>
            <w:vAlign w:val="center"/>
          </w:tcPr>
          <w:p w:rsidR="00972C7B" w:rsidRPr="00AD19C1" w:rsidRDefault="00972C7B" w:rsidP="00972C7B">
            <w:pPr>
              <w:jc w:val="center"/>
              <w:rPr>
                <w:rStyle w:val="FontStyle11"/>
                <w:b w:val="0"/>
                <w:sz w:val="22"/>
              </w:rPr>
            </w:pPr>
            <w:r w:rsidRPr="00AD19C1">
              <w:rPr>
                <w:rStyle w:val="FontStyle11"/>
                <w:b w:val="0"/>
                <w:sz w:val="22"/>
                <w:szCs w:val="22"/>
              </w:rPr>
              <w:t>4</w:t>
            </w:r>
          </w:p>
        </w:tc>
      </w:tr>
    </w:tbl>
    <w:p w:rsidR="00972C7B" w:rsidRDefault="00972C7B" w:rsidP="00972C7B">
      <w:pPr>
        <w:pStyle w:val="formattexttopleveltext"/>
        <w:jc w:val="both"/>
        <w:rPr>
          <w:b/>
        </w:rPr>
      </w:pPr>
      <w:r w:rsidRPr="00CB637F">
        <w:rPr>
          <w:b/>
        </w:rPr>
        <w:t>1.4.Описание технической возможности утилизации осадков сточных вод на очистных с</w:t>
      </w:r>
      <w:r w:rsidRPr="00CB637F">
        <w:rPr>
          <w:b/>
        </w:rPr>
        <w:t>о</w:t>
      </w:r>
      <w:r w:rsidRPr="00CB637F">
        <w:rPr>
          <w:b/>
        </w:rPr>
        <w:t>оружениях существующей централизованной системы водоотведения</w:t>
      </w:r>
    </w:p>
    <w:p w:rsidR="00972C7B" w:rsidRPr="009E03DA" w:rsidRDefault="00972C7B" w:rsidP="00972C7B">
      <w:pPr>
        <w:autoSpaceDE w:val="0"/>
        <w:autoSpaceDN w:val="0"/>
        <w:adjustRightInd w:val="0"/>
        <w:jc w:val="both"/>
      </w:pPr>
      <w:r w:rsidRPr="009E03DA">
        <w:t>Существующая технология очистки сточных вод включает:</w:t>
      </w:r>
    </w:p>
    <w:p w:rsidR="00972C7B" w:rsidRPr="009E03DA" w:rsidRDefault="00972C7B" w:rsidP="00972C7B">
      <w:pPr>
        <w:autoSpaceDE w:val="0"/>
        <w:autoSpaceDN w:val="0"/>
        <w:adjustRightInd w:val="0"/>
        <w:ind w:firstLine="709"/>
        <w:jc w:val="both"/>
      </w:pPr>
      <w:r w:rsidRPr="009E03DA">
        <w:t>-процеживание в ступенчатых решетках;</w:t>
      </w:r>
    </w:p>
    <w:p w:rsidR="00972C7B" w:rsidRPr="009E03DA" w:rsidRDefault="00972C7B" w:rsidP="00972C7B">
      <w:pPr>
        <w:autoSpaceDE w:val="0"/>
        <w:autoSpaceDN w:val="0"/>
        <w:adjustRightInd w:val="0"/>
        <w:ind w:firstLine="709"/>
        <w:jc w:val="both"/>
      </w:pPr>
      <w:r w:rsidRPr="009E03DA">
        <w:t>-задержание песка в радиальных песколовках;</w:t>
      </w:r>
    </w:p>
    <w:p w:rsidR="00972C7B" w:rsidRPr="00731F5E" w:rsidRDefault="00972C7B" w:rsidP="00972C7B">
      <w:pPr>
        <w:autoSpaceDE w:val="0"/>
        <w:autoSpaceDN w:val="0"/>
        <w:adjustRightInd w:val="0"/>
        <w:ind w:firstLine="709"/>
        <w:jc w:val="both"/>
      </w:pPr>
      <w:r w:rsidRPr="00731F5E">
        <w:t>-биологическую очистку в аэротенках;</w:t>
      </w:r>
    </w:p>
    <w:p w:rsidR="00972C7B" w:rsidRPr="00731F5E" w:rsidRDefault="00972C7B" w:rsidP="00972C7B">
      <w:pPr>
        <w:autoSpaceDE w:val="0"/>
        <w:autoSpaceDN w:val="0"/>
        <w:adjustRightInd w:val="0"/>
        <w:ind w:firstLine="709"/>
        <w:jc w:val="both"/>
      </w:pPr>
      <w:r w:rsidRPr="00731F5E">
        <w:t>-биофлокуляционное осветление во вторичных отстойниках;</w:t>
      </w:r>
    </w:p>
    <w:p w:rsidR="00972C7B" w:rsidRDefault="00972C7B" w:rsidP="00972C7B">
      <w:pPr>
        <w:autoSpaceDE w:val="0"/>
        <w:autoSpaceDN w:val="0"/>
        <w:adjustRightInd w:val="0"/>
        <w:ind w:firstLine="709"/>
        <w:jc w:val="both"/>
      </w:pPr>
      <w:r w:rsidRPr="00731F5E">
        <w:t>-</w:t>
      </w:r>
      <w:r>
        <w:t>хлорирование  очищенных сточных вод</w:t>
      </w:r>
      <w:r w:rsidRPr="00731F5E">
        <w:t>.</w:t>
      </w:r>
    </w:p>
    <w:p w:rsidR="00972C7B" w:rsidRDefault="00972C7B" w:rsidP="00972C7B">
      <w:pPr>
        <w:pStyle w:val="formattexttopleveltext"/>
        <w:spacing w:before="0" w:beforeAutospacing="0" w:after="0" w:afterAutospacing="0" w:line="276" w:lineRule="auto"/>
        <w:jc w:val="both"/>
      </w:pPr>
      <w:r w:rsidRPr="00AD536C">
        <w:t>Сточные воды по четырём  напорным коллекторам диаметром 300-400мм поступают в приё</w:t>
      </w:r>
      <w:r w:rsidRPr="00AD536C">
        <w:t>м</w:t>
      </w:r>
      <w:r w:rsidRPr="00AD536C">
        <w:t>ную камеру ОС, затем по трем каналам в здание  решёток. По проекту было установлено чет</w:t>
      </w:r>
      <w:r w:rsidRPr="00AD536C">
        <w:t>ы</w:t>
      </w:r>
      <w:r w:rsidRPr="00AD536C">
        <w:t>ре решётки типа МГ-1Т с шириной прозоров 16мм. Такая величина прозоров даёт возможность задержания отбросов до 15% от их содержания в сточных водах.</w:t>
      </w:r>
    </w:p>
    <w:p w:rsidR="00972C7B" w:rsidRPr="00AD536C" w:rsidRDefault="00972C7B" w:rsidP="00972C7B">
      <w:pPr>
        <w:pStyle w:val="formattexttopleveltext"/>
        <w:spacing w:before="0" w:beforeAutospacing="0" w:after="0" w:afterAutospacing="0" w:line="276" w:lineRule="auto"/>
        <w:jc w:val="both"/>
      </w:pPr>
      <w:r>
        <w:t xml:space="preserve">     </w:t>
      </w:r>
      <w:r w:rsidRPr="00980BFB">
        <w:t xml:space="preserve"> Для последующего  эффективного отделения крупных плавающих отбросов на очистных сооружениях установлены тори механизированные стержневые решетки производства НП </w:t>
      </w:r>
      <w:r w:rsidRPr="00980BFB">
        <w:lastRenderedPageBreak/>
        <w:t xml:space="preserve">«Экотон» с </w:t>
      </w:r>
      <w:r w:rsidRPr="00AD536C">
        <w:t>шириной прозоров 5мм. Отбросы, задержанные на решётках, с помощью конвей</w:t>
      </w:r>
      <w:r w:rsidRPr="00AD536C">
        <w:t>е</w:t>
      </w:r>
      <w:r w:rsidRPr="00AD536C">
        <w:t>ров  транспортируются в тележки. Далее  стоки подаются   на горизонтальные песколовки с круговым движением воды. Песок  из песколовок с помощью гидроэлеваторов подаётся  в два песковых бункера по 5м3 каждый. Для выделения  из сточной жидкости грубодиспертной взв</w:t>
      </w:r>
      <w:r w:rsidRPr="00AD536C">
        <w:t>е</w:t>
      </w:r>
      <w:r w:rsidRPr="00AD536C">
        <w:t>си применяются два первичных отстойники 15х15метров. Далее механически очищенные стоки поступают на биологическую очистку  в аэротенки. Процесс биологической очистки происх</w:t>
      </w:r>
      <w:r w:rsidRPr="00AD536C">
        <w:t>о</w:t>
      </w:r>
      <w:r w:rsidRPr="00AD536C">
        <w:t>дит при непосредственном контакте сточных вод   с оптимальным количеством организмов  а</w:t>
      </w:r>
      <w:r w:rsidRPr="00AD536C">
        <w:t>к</w:t>
      </w:r>
      <w:r w:rsidRPr="00AD536C">
        <w:t>тивного ила в присутствии растворённого кислорода.</w:t>
      </w:r>
    </w:p>
    <w:p w:rsidR="00972C7B" w:rsidRDefault="00972C7B" w:rsidP="00972C7B">
      <w:pPr>
        <w:autoSpaceDE w:val="0"/>
        <w:autoSpaceDN w:val="0"/>
        <w:adjustRightInd w:val="0"/>
        <w:spacing w:line="276" w:lineRule="auto"/>
        <w:ind w:firstLine="709"/>
        <w:jc w:val="both"/>
      </w:pPr>
      <w:r w:rsidRPr="00AD536C">
        <w:t>В данный момент в аэротенках используется аэрационная система из трубчатых аэрат</w:t>
      </w:r>
      <w:r w:rsidRPr="00AD536C">
        <w:t>о</w:t>
      </w:r>
      <w:r w:rsidRPr="00AD536C">
        <w:t>ров. Она позволяет обеспечить высокоэффективный и экономический режим мелкопузырьчатой аэрации. Воздух   в аэротенки подаётся с помощью двух турбовоздуходувок типа ТВ-80-1,6 и ТВ-80-1,4 и двух компрессоров ВГ-1,6.  . При рациональном</w:t>
      </w:r>
      <w:r w:rsidRPr="009E03DA">
        <w:t xml:space="preserve">  распределении стоков и кислорода по коридорам аэротенков </w:t>
      </w:r>
      <w:r>
        <w:t xml:space="preserve">может быть </w:t>
      </w:r>
      <w:r w:rsidRPr="009E03DA">
        <w:t xml:space="preserve"> найден способ удаления фосфора в процессе биологич</w:t>
      </w:r>
      <w:r w:rsidRPr="009E03DA">
        <w:t>е</w:t>
      </w:r>
      <w:r w:rsidRPr="009E03DA">
        <w:t xml:space="preserve">ской очистки. </w:t>
      </w:r>
    </w:p>
    <w:p w:rsidR="00972C7B" w:rsidRDefault="00972C7B" w:rsidP="00972C7B">
      <w:pPr>
        <w:autoSpaceDE w:val="0"/>
        <w:autoSpaceDN w:val="0"/>
        <w:adjustRightInd w:val="0"/>
        <w:spacing w:line="276" w:lineRule="auto"/>
        <w:ind w:firstLine="709"/>
        <w:jc w:val="both"/>
      </w:pPr>
      <w:r w:rsidRPr="009E03DA">
        <w:t>Далее  иловая смесь из аэротенков поступает в</w:t>
      </w:r>
      <w:r>
        <w:t xml:space="preserve"> два</w:t>
      </w:r>
      <w:r w:rsidRPr="009E03DA">
        <w:t xml:space="preserve"> вторичны</w:t>
      </w:r>
      <w:r>
        <w:t>х</w:t>
      </w:r>
      <w:r w:rsidRPr="009E03DA">
        <w:t xml:space="preserve"> отстойник</w:t>
      </w:r>
      <w:r>
        <w:t>а (15х15м)</w:t>
      </w:r>
      <w:r w:rsidRPr="009E03DA">
        <w:t>, где происходит отделение активного ила от очищенных стоков.  Илососы, предназначенные для удаления вторичного ила из циркуляционных отстойников, вращаются круглосуточно с пом</w:t>
      </w:r>
      <w:r w:rsidRPr="009E03DA">
        <w:t>о</w:t>
      </w:r>
      <w:r w:rsidRPr="009E03DA">
        <w:t>щью приводных тележек. Циркуляционный активный ил из вторичных отстойников самотёком  поступают в резервуар циркуляционного ила. Циркуляционный активный ил из резервуар</w:t>
      </w:r>
      <w:r>
        <w:t>ов</w:t>
      </w:r>
      <w:r w:rsidRPr="009E03DA">
        <w:t xml:space="preserve"> подаётся в аэ</w:t>
      </w:r>
      <w:r>
        <w:t>ротенки с помощью 12 канализационных</w:t>
      </w:r>
      <w:r w:rsidRPr="009E03DA">
        <w:t xml:space="preserve"> насос</w:t>
      </w:r>
      <w:r>
        <w:t>ов ПФС65/160.132-3/2-016</w:t>
      </w:r>
      <w:r w:rsidRPr="009E03DA">
        <w:t>.</w:t>
      </w:r>
    </w:p>
    <w:p w:rsidR="00972C7B" w:rsidRPr="009E03DA" w:rsidRDefault="00972C7B" w:rsidP="00972C7B">
      <w:pPr>
        <w:autoSpaceDE w:val="0"/>
        <w:autoSpaceDN w:val="0"/>
        <w:adjustRightInd w:val="0"/>
        <w:spacing w:line="276" w:lineRule="auto"/>
        <w:ind w:firstLine="709"/>
        <w:jc w:val="both"/>
      </w:pPr>
      <w:r w:rsidRPr="009E03DA">
        <w:t>Проблема утилизации активного ила и снижения негативного воздействия на экологию  реш</w:t>
      </w:r>
      <w:r>
        <w:t>ается</w:t>
      </w:r>
      <w:r w:rsidRPr="009E03DA">
        <w:t xml:space="preserve"> путем внедрения в технологическую цепочку передела по механическому обезвож</w:t>
      </w:r>
      <w:r w:rsidRPr="009E03DA">
        <w:t>и</w:t>
      </w:r>
      <w:r w:rsidRPr="009E03DA">
        <w:t>ванию осадка.</w:t>
      </w:r>
    </w:p>
    <w:p w:rsidR="00972C7B" w:rsidRPr="009E03DA" w:rsidRDefault="00972C7B" w:rsidP="00972C7B">
      <w:pPr>
        <w:autoSpaceDE w:val="0"/>
        <w:autoSpaceDN w:val="0"/>
        <w:adjustRightInd w:val="0"/>
        <w:spacing w:line="276" w:lineRule="auto"/>
        <w:ind w:firstLine="709"/>
        <w:jc w:val="both"/>
      </w:pPr>
      <w:r w:rsidRPr="009E03DA">
        <w:t>Обезвоживание осадка позволяет существенно сократить площади иловых площадок и сроки осушения осадка, уменьшает затраты на транспортировку осадка в 2 - 2,5 раза, а также продлевает сроки использования иловых площадок (или позволяет совсем отказаться от них при внедрении дополнительных этапов обработки).</w:t>
      </w:r>
      <w:r>
        <w:t xml:space="preserve"> </w:t>
      </w:r>
      <w:r w:rsidRPr="009E03DA">
        <w:t>Контроль за эффективностью работы кан</w:t>
      </w:r>
      <w:r w:rsidRPr="009E03DA">
        <w:t>а</w:t>
      </w:r>
      <w:r w:rsidRPr="009E03DA">
        <w:t>лизационных очистных сооружений, качеством сбрасываемых вод, влиянием выпуска на вод</w:t>
      </w:r>
      <w:r w:rsidRPr="009E03DA">
        <w:t>о</w:t>
      </w:r>
      <w:r w:rsidRPr="009E03DA">
        <w:t>ем выполняется в полном объеме в соответствии с согласованными графиками и объемами и</w:t>
      </w:r>
      <w:r w:rsidRPr="009E03DA">
        <w:t>с</w:t>
      </w:r>
      <w:r w:rsidRPr="009E03DA">
        <w:t>следований.</w:t>
      </w:r>
    </w:p>
    <w:p w:rsidR="00972C7B" w:rsidRDefault="00972C7B" w:rsidP="00972C7B">
      <w:pPr>
        <w:pStyle w:val="ae"/>
        <w:shd w:val="clear" w:color="auto" w:fill="FFFFFF"/>
        <w:spacing w:before="0" w:beforeAutospacing="0" w:after="0" w:afterAutospacing="0" w:line="276" w:lineRule="auto"/>
        <w:jc w:val="both"/>
        <w:rPr>
          <w:color w:val="000000"/>
        </w:rPr>
      </w:pPr>
      <w:r w:rsidRPr="001015AA">
        <w:rPr>
          <w:color w:val="000000"/>
        </w:rPr>
        <w:t>Взвешенные и коллоидные вещества, содержащиеся в сточной воде, задерживаются в почве и с помощью кислорода и микроорганизмов почвы преобразу</w:t>
      </w:r>
      <w:r>
        <w:rPr>
          <w:color w:val="000000"/>
        </w:rPr>
        <w:t>ются в минеральные соединения.</w:t>
      </w:r>
    </w:p>
    <w:p w:rsidR="00972C7B" w:rsidRPr="001015AA" w:rsidRDefault="00972C7B" w:rsidP="00972C7B">
      <w:pPr>
        <w:pStyle w:val="ae"/>
        <w:shd w:val="clear" w:color="auto" w:fill="FFFFFF"/>
        <w:spacing w:before="0" w:beforeAutospacing="0" w:after="0" w:afterAutospacing="0" w:line="276" w:lineRule="auto"/>
        <w:jc w:val="both"/>
        <w:rPr>
          <w:color w:val="000000"/>
        </w:rPr>
      </w:pPr>
      <w:r>
        <w:rPr>
          <w:color w:val="000000"/>
        </w:rPr>
        <w:t>Технологическая схема полной биологической очистки  сточных вод системы водоотведения города Курчатова представлена  на рисунке  1.1</w:t>
      </w:r>
    </w:p>
    <w:p w:rsidR="00972C7B" w:rsidRDefault="005B31BF" w:rsidP="00972C7B">
      <w:pPr>
        <w:pStyle w:val="formattexttopleveltext"/>
        <w:spacing w:before="0" w:beforeAutospacing="0" w:after="0" w:afterAutospacing="0"/>
        <w:jc w:val="both"/>
        <w:rPr>
          <w:b/>
          <w:highlight w:val="yellow"/>
        </w:rPr>
      </w:pPr>
      <w:r>
        <w:rPr>
          <w:noProof/>
        </w:rPr>
        <w:lastRenderedPageBreak/>
        <w:drawing>
          <wp:inline distT="0" distB="0" distL="0" distR="0">
            <wp:extent cx="6648450" cy="9410700"/>
            <wp:effectExtent l="1905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srcRect/>
                    <a:stretch>
                      <a:fillRect/>
                    </a:stretch>
                  </pic:blipFill>
                  <pic:spPr bwMode="auto">
                    <a:xfrm>
                      <a:off x="0" y="0"/>
                      <a:ext cx="6648450" cy="9410700"/>
                    </a:xfrm>
                    <a:prstGeom prst="rect">
                      <a:avLst/>
                    </a:prstGeom>
                    <a:noFill/>
                    <a:ln w="9525">
                      <a:noFill/>
                      <a:miter lim="800000"/>
                      <a:headEnd/>
                      <a:tailEnd/>
                    </a:ln>
                  </pic:spPr>
                </pic:pic>
              </a:graphicData>
            </a:graphic>
          </wp:inline>
        </w:drawing>
      </w:r>
    </w:p>
    <w:p w:rsidR="00972C7B" w:rsidRDefault="00972C7B" w:rsidP="00972C7B">
      <w:pPr>
        <w:pStyle w:val="formattexttopleveltext"/>
        <w:spacing w:before="0" w:beforeAutospacing="0" w:after="0" w:afterAutospacing="0"/>
        <w:jc w:val="both"/>
        <w:rPr>
          <w:b/>
        </w:rPr>
      </w:pPr>
      <w:r w:rsidRPr="00274BC8">
        <w:rPr>
          <w:b/>
        </w:rPr>
        <w:lastRenderedPageBreak/>
        <w:t>1.5.Описание состояния и функционирования канализационных коллекторов и сетей, с</w:t>
      </w:r>
      <w:r w:rsidRPr="00274BC8">
        <w:rPr>
          <w:b/>
        </w:rPr>
        <w:t>о</w:t>
      </w:r>
      <w:r w:rsidRPr="00274BC8">
        <w:rPr>
          <w:b/>
        </w:rPr>
        <w:t>оружений на них, включая оценку их износа и определение возможности обеспечения о</w:t>
      </w:r>
      <w:r w:rsidRPr="00274BC8">
        <w:rPr>
          <w:b/>
        </w:rPr>
        <w:t>т</w:t>
      </w:r>
      <w:r w:rsidRPr="00274BC8">
        <w:rPr>
          <w:b/>
        </w:rPr>
        <w:t>вода и очистки сточных вод на существующих объектах централизованной системы вод</w:t>
      </w:r>
      <w:r w:rsidRPr="00274BC8">
        <w:rPr>
          <w:b/>
        </w:rPr>
        <w:t>о</w:t>
      </w:r>
      <w:r w:rsidRPr="00274BC8">
        <w:rPr>
          <w:b/>
        </w:rPr>
        <w:t>отведения</w:t>
      </w:r>
    </w:p>
    <w:p w:rsidR="00972C7B" w:rsidRPr="004D5683" w:rsidRDefault="00972C7B" w:rsidP="00972C7B">
      <w:pPr>
        <w:autoSpaceDE w:val="0"/>
        <w:autoSpaceDN w:val="0"/>
        <w:adjustRightInd w:val="0"/>
        <w:spacing w:line="276" w:lineRule="auto"/>
        <w:ind w:firstLine="709"/>
        <w:jc w:val="both"/>
      </w:pPr>
      <w:r w:rsidRPr="004D5683">
        <w:t>В г.</w:t>
      </w:r>
      <w:r>
        <w:t>Курчатове</w:t>
      </w:r>
      <w:r w:rsidRPr="004D5683">
        <w:t xml:space="preserve"> существует полная раздельная система канализации. Отведение произво</w:t>
      </w:r>
      <w:r w:rsidRPr="004D5683">
        <w:t>д</w:t>
      </w:r>
      <w:r w:rsidRPr="004D5683">
        <w:t>ственно-бытовых сточных вод осуществляется самотечными сетями на канализационные н</w:t>
      </w:r>
      <w:r w:rsidRPr="004D5683">
        <w:t>а</w:t>
      </w:r>
      <w:r w:rsidRPr="004D5683">
        <w:t>сосные станции (КНС), расположенные в пониженных местах рельефа, от которых напорными трубопроводами подаются на ГКНС</w:t>
      </w:r>
      <w:r>
        <w:t xml:space="preserve"> и далее на очистные сооружения</w:t>
      </w:r>
      <w:r w:rsidRPr="004D5683">
        <w:t>.</w:t>
      </w:r>
    </w:p>
    <w:p w:rsidR="00972C7B" w:rsidRPr="004D5683" w:rsidRDefault="00972C7B" w:rsidP="00972C7B">
      <w:pPr>
        <w:autoSpaceDE w:val="0"/>
        <w:autoSpaceDN w:val="0"/>
        <w:adjustRightInd w:val="0"/>
        <w:spacing w:line="276" w:lineRule="auto"/>
        <w:ind w:firstLine="709"/>
        <w:jc w:val="both"/>
      </w:pPr>
      <w:r w:rsidRPr="004D5683">
        <w:t>Протяженность канализационных сетей, числящихся на балансе  МУП «Г</w:t>
      </w:r>
      <w:r>
        <w:t>ТС</w:t>
      </w:r>
      <w:r w:rsidRPr="004D5683">
        <w:t>», составл</w:t>
      </w:r>
      <w:r w:rsidRPr="004D5683">
        <w:t>я</w:t>
      </w:r>
      <w:r w:rsidRPr="004D5683">
        <w:t>ет</w:t>
      </w:r>
      <w:r>
        <w:t xml:space="preserve"> 51,31</w:t>
      </w:r>
      <w:r w:rsidRPr="004D5683">
        <w:t>км, в т.ч.</w:t>
      </w:r>
      <w:r>
        <w:t xml:space="preserve"> напорные коллектора </w:t>
      </w:r>
      <w:smartTag w:uri="urn:schemas-microsoft-com:office:smarttags" w:element="metricconverter">
        <w:smartTagPr>
          <w:attr w:name="ProductID" w:val="26,2 км"/>
        </w:smartTagPr>
        <w:r>
          <w:t>26,2</w:t>
        </w:r>
        <w:r w:rsidRPr="00B20085">
          <w:rPr>
            <w:highlight w:val="yellow"/>
          </w:rPr>
          <w:t xml:space="preserve"> </w:t>
        </w:r>
        <w:r w:rsidRPr="002919A6">
          <w:t>км</w:t>
        </w:r>
      </w:smartTag>
      <w:r w:rsidRPr="002919A6">
        <w:t>.</w:t>
      </w:r>
      <w:r>
        <w:t xml:space="preserve"> </w:t>
      </w:r>
      <w:r w:rsidRPr="004D5683">
        <w:t>В 201</w:t>
      </w:r>
      <w:r>
        <w:t>2</w:t>
      </w:r>
      <w:r w:rsidRPr="004D5683">
        <w:t xml:space="preserve"> - </w:t>
      </w:r>
      <w:smartTag w:uri="urn:schemas-microsoft-com:office:smarttags" w:element="metricconverter">
        <w:smartTagPr>
          <w:attr w:name="ProductID" w:val="2015 г"/>
        </w:smartTagPr>
        <w:r w:rsidRPr="004D5683">
          <w:t>201</w:t>
        </w:r>
        <w:r>
          <w:t>5</w:t>
        </w:r>
        <w:r w:rsidRPr="004D5683">
          <w:t xml:space="preserve"> г</w:t>
        </w:r>
      </w:smartTag>
      <w:r w:rsidRPr="004D5683">
        <w:t xml:space="preserve">.г. </w:t>
      </w:r>
      <w:r>
        <w:t xml:space="preserve">общий износ </w:t>
      </w:r>
      <w:r w:rsidRPr="004D5683">
        <w:t xml:space="preserve"> канализацио</w:t>
      </w:r>
      <w:r w:rsidRPr="004D5683">
        <w:t>н</w:t>
      </w:r>
      <w:r w:rsidRPr="004D5683">
        <w:t>ной сети</w:t>
      </w:r>
      <w:r>
        <w:t xml:space="preserve"> </w:t>
      </w:r>
      <w:r w:rsidRPr="00D941A4">
        <w:t xml:space="preserve">достиг </w:t>
      </w:r>
      <w:r>
        <w:t>80</w:t>
      </w:r>
      <w:r w:rsidRPr="00D941A4">
        <w:t>%.</w:t>
      </w:r>
    </w:p>
    <w:p w:rsidR="00972C7B" w:rsidRDefault="00972C7B" w:rsidP="00972C7B">
      <w:pPr>
        <w:autoSpaceDE w:val="0"/>
        <w:autoSpaceDN w:val="0"/>
        <w:adjustRightInd w:val="0"/>
        <w:spacing w:line="276" w:lineRule="auto"/>
        <w:ind w:firstLine="709"/>
        <w:jc w:val="both"/>
      </w:pPr>
      <w:r w:rsidRPr="00487A37">
        <w:t xml:space="preserve">Оценка </w:t>
      </w:r>
      <w:r>
        <w:t xml:space="preserve">физического </w:t>
      </w:r>
      <w:r w:rsidRPr="00487A37">
        <w:t xml:space="preserve">состояния и функционирования канализационных коллекторов, представленного </w:t>
      </w:r>
      <w:r w:rsidRPr="00A52B40">
        <w:t>в таблице 1.</w:t>
      </w:r>
      <w:r>
        <w:t>11</w:t>
      </w:r>
      <w:r w:rsidRPr="00A52B40">
        <w:t>.</w:t>
      </w:r>
      <w:r>
        <w:t xml:space="preserve"> </w:t>
      </w:r>
      <w:r w:rsidRPr="00487A37">
        <w:t>отражает количество элементов,</w:t>
      </w:r>
      <w:r>
        <w:t xml:space="preserve"> </w:t>
      </w:r>
      <w:r w:rsidRPr="00487A37">
        <w:t>входящих в состав технолог</w:t>
      </w:r>
      <w:r w:rsidRPr="00487A37">
        <w:t>и</w:t>
      </w:r>
      <w:r w:rsidRPr="00487A37">
        <w:t>ческих составляющих</w:t>
      </w:r>
      <w:r>
        <w:t xml:space="preserve"> по степени износа. </w:t>
      </w:r>
    </w:p>
    <w:p w:rsidR="00972C7B" w:rsidRDefault="00972C7B" w:rsidP="00972C7B">
      <w:pPr>
        <w:autoSpaceDE w:val="0"/>
        <w:autoSpaceDN w:val="0"/>
        <w:adjustRightInd w:val="0"/>
        <w:ind w:firstLine="709"/>
        <w:jc w:val="both"/>
      </w:pPr>
    </w:p>
    <w:p w:rsidR="00972C7B" w:rsidRDefault="00972C7B" w:rsidP="00972C7B">
      <w:pPr>
        <w:autoSpaceDE w:val="0"/>
        <w:autoSpaceDN w:val="0"/>
        <w:adjustRightInd w:val="0"/>
        <w:jc w:val="both"/>
        <w:rPr>
          <w:b/>
          <w:sz w:val="22"/>
          <w:szCs w:val="22"/>
        </w:rPr>
      </w:pPr>
      <w:r w:rsidRPr="00636350">
        <w:rPr>
          <w:b/>
          <w:sz w:val="22"/>
          <w:szCs w:val="22"/>
        </w:rPr>
        <w:t xml:space="preserve">Таблица </w:t>
      </w:r>
      <w:r>
        <w:rPr>
          <w:b/>
          <w:sz w:val="22"/>
          <w:szCs w:val="22"/>
        </w:rPr>
        <w:t>1.11.</w:t>
      </w:r>
      <w:r w:rsidRPr="00636350">
        <w:rPr>
          <w:b/>
          <w:sz w:val="22"/>
          <w:szCs w:val="22"/>
        </w:rPr>
        <w:t>Физический износ  коллекторов по состоянию на конец 201</w:t>
      </w:r>
      <w:r w:rsidRPr="00D51A4D">
        <w:rPr>
          <w:b/>
          <w:sz w:val="22"/>
          <w:szCs w:val="22"/>
        </w:rPr>
        <w:t>5</w:t>
      </w:r>
      <w:r w:rsidRPr="00636350">
        <w:rPr>
          <w:b/>
          <w:sz w:val="22"/>
          <w:szCs w:val="22"/>
        </w:rPr>
        <w:t xml:space="preserve"> года</w:t>
      </w:r>
    </w:p>
    <w:tbl>
      <w:tblPr>
        <w:tblW w:w="9882" w:type="dxa"/>
        <w:jc w:val="center"/>
        <w:tblInd w:w="-2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548"/>
        <w:gridCol w:w="4049"/>
        <w:gridCol w:w="975"/>
        <w:gridCol w:w="142"/>
        <w:gridCol w:w="1223"/>
        <w:gridCol w:w="975"/>
        <w:gridCol w:w="1970"/>
      </w:tblGrid>
      <w:tr w:rsidR="00972C7B" w:rsidTr="00972C7B">
        <w:trPr>
          <w:trHeight w:val="818"/>
          <w:jc w:val="center"/>
        </w:trPr>
        <w:tc>
          <w:tcPr>
            <w:tcW w:w="548" w:type="dxa"/>
            <w:shd w:val="clear" w:color="auto" w:fill="FFFF00"/>
            <w:noWrap/>
            <w:vAlign w:val="center"/>
          </w:tcPr>
          <w:p w:rsidR="00972C7B" w:rsidRDefault="00972C7B" w:rsidP="00972C7B">
            <w:pPr>
              <w:jc w:val="center"/>
              <w:rPr>
                <w:color w:val="000000"/>
                <w:sz w:val="20"/>
                <w:szCs w:val="20"/>
              </w:rPr>
            </w:pPr>
            <w:r>
              <w:rPr>
                <w:color w:val="000000"/>
                <w:sz w:val="20"/>
                <w:szCs w:val="20"/>
              </w:rPr>
              <w:t>№</w:t>
            </w:r>
          </w:p>
        </w:tc>
        <w:tc>
          <w:tcPr>
            <w:tcW w:w="4049" w:type="dxa"/>
            <w:shd w:val="clear" w:color="auto" w:fill="FFFF00"/>
            <w:vAlign w:val="center"/>
          </w:tcPr>
          <w:p w:rsidR="00972C7B" w:rsidRDefault="00972C7B" w:rsidP="00972C7B">
            <w:pPr>
              <w:jc w:val="center"/>
              <w:rPr>
                <w:color w:val="000000"/>
                <w:sz w:val="20"/>
                <w:szCs w:val="20"/>
              </w:rPr>
            </w:pPr>
            <w:r>
              <w:rPr>
                <w:color w:val="000000"/>
                <w:sz w:val="20"/>
                <w:szCs w:val="20"/>
              </w:rPr>
              <w:t>Наименование основного средства</w:t>
            </w:r>
          </w:p>
        </w:tc>
        <w:tc>
          <w:tcPr>
            <w:tcW w:w="975" w:type="dxa"/>
            <w:shd w:val="clear" w:color="auto" w:fill="FFFF00"/>
            <w:vAlign w:val="center"/>
          </w:tcPr>
          <w:p w:rsidR="00972C7B" w:rsidRDefault="00972C7B" w:rsidP="00972C7B">
            <w:pPr>
              <w:jc w:val="center"/>
              <w:rPr>
                <w:color w:val="000000"/>
                <w:sz w:val="20"/>
                <w:szCs w:val="20"/>
              </w:rPr>
            </w:pPr>
            <w:r>
              <w:rPr>
                <w:color w:val="000000"/>
                <w:sz w:val="20"/>
                <w:szCs w:val="20"/>
              </w:rPr>
              <w:t>Год вв</w:t>
            </w:r>
            <w:r>
              <w:rPr>
                <w:color w:val="000000"/>
                <w:sz w:val="20"/>
                <w:szCs w:val="20"/>
              </w:rPr>
              <w:t>о</w:t>
            </w:r>
            <w:r>
              <w:rPr>
                <w:color w:val="000000"/>
                <w:sz w:val="20"/>
                <w:szCs w:val="20"/>
              </w:rPr>
              <w:t>да</w:t>
            </w:r>
          </w:p>
        </w:tc>
        <w:tc>
          <w:tcPr>
            <w:tcW w:w="1365" w:type="dxa"/>
            <w:gridSpan w:val="2"/>
            <w:shd w:val="clear" w:color="auto" w:fill="FFFF00"/>
            <w:vAlign w:val="center"/>
          </w:tcPr>
          <w:p w:rsidR="00972C7B" w:rsidRDefault="00972C7B" w:rsidP="00972C7B">
            <w:pPr>
              <w:jc w:val="center"/>
              <w:rPr>
                <w:color w:val="000000"/>
                <w:sz w:val="20"/>
                <w:szCs w:val="20"/>
              </w:rPr>
            </w:pPr>
            <w:r>
              <w:rPr>
                <w:color w:val="000000"/>
                <w:sz w:val="20"/>
                <w:szCs w:val="20"/>
              </w:rPr>
              <w:t>Норма амо</w:t>
            </w:r>
            <w:r>
              <w:rPr>
                <w:color w:val="000000"/>
                <w:sz w:val="20"/>
                <w:szCs w:val="20"/>
              </w:rPr>
              <w:t>р</w:t>
            </w:r>
            <w:r>
              <w:rPr>
                <w:color w:val="000000"/>
                <w:sz w:val="20"/>
                <w:szCs w:val="20"/>
              </w:rPr>
              <w:t>тизации, %</w:t>
            </w:r>
          </w:p>
        </w:tc>
        <w:tc>
          <w:tcPr>
            <w:tcW w:w="975" w:type="dxa"/>
            <w:shd w:val="clear" w:color="auto" w:fill="FFFF00"/>
            <w:vAlign w:val="center"/>
          </w:tcPr>
          <w:p w:rsidR="00972C7B" w:rsidRDefault="00972C7B" w:rsidP="00972C7B">
            <w:pPr>
              <w:jc w:val="center"/>
              <w:rPr>
                <w:color w:val="000000"/>
                <w:sz w:val="20"/>
                <w:szCs w:val="20"/>
              </w:rPr>
            </w:pPr>
            <w:r>
              <w:rPr>
                <w:color w:val="000000"/>
                <w:sz w:val="20"/>
                <w:szCs w:val="20"/>
              </w:rPr>
              <w:t>Износ в %</w:t>
            </w:r>
          </w:p>
        </w:tc>
        <w:tc>
          <w:tcPr>
            <w:tcW w:w="1970" w:type="dxa"/>
            <w:shd w:val="clear" w:color="auto" w:fill="FFFF00"/>
            <w:vAlign w:val="center"/>
          </w:tcPr>
          <w:p w:rsidR="00972C7B" w:rsidRDefault="00972C7B" w:rsidP="00972C7B">
            <w:pPr>
              <w:jc w:val="center"/>
              <w:rPr>
                <w:color w:val="000000"/>
                <w:sz w:val="20"/>
                <w:szCs w:val="20"/>
              </w:rPr>
            </w:pPr>
            <w:r>
              <w:rPr>
                <w:color w:val="000000"/>
                <w:sz w:val="20"/>
                <w:szCs w:val="20"/>
              </w:rPr>
              <w:t>материал стен</w:t>
            </w:r>
          </w:p>
        </w:tc>
      </w:tr>
      <w:tr w:rsidR="00972C7B" w:rsidTr="00972C7B">
        <w:trPr>
          <w:trHeight w:val="345"/>
          <w:jc w:val="center"/>
        </w:trPr>
        <w:tc>
          <w:tcPr>
            <w:tcW w:w="548" w:type="dxa"/>
            <w:noWrap/>
            <w:vAlign w:val="center"/>
          </w:tcPr>
          <w:p w:rsidR="00972C7B" w:rsidRDefault="00972C7B" w:rsidP="00972C7B">
            <w:pPr>
              <w:jc w:val="center"/>
              <w:rPr>
                <w:color w:val="000000"/>
                <w:sz w:val="20"/>
                <w:szCs w:val="20"/>
              </w:rPr>
            </w:pPr>
            <w:r>
              <w:rPr>
                <w:color w:val="000000"/>
                <w:sz w:val="20"/>
                <w:szCs w:val="20"/>
              </w:rPr>
              <w:t>1</w:t>
            </w:r>
          </w:p>
        </w:tc>
        <w:tc>
          <w:tcPr>
            <w:tcW w:w="9334" w:type="dxa"/>
            <w:gridSpan w:val="6"/>
            <w:vAlign w:val="center"/>
          </w:tcPr>
          <w:p w:rsidR="00972C7B" w:rsidRDefault="00972C7B" w:rsidP="00972C7B">
            <w:pPr>
              <w:jc w:val="center"/>
              <w:rPr>
                <w:color w:val="000000"/>
                <w:sz w:val="20"/>
                <w:szCs w:val="20"/>
              </w:rPr>
            </w:pPr>
            <w:r>
              <w:rPr>
                <w:color w:val="000000"/>
                <w:sz w:val="20"/>
                <w:szCs w:val="20"/>
              </w:rPr>
              <w:t>ОЧИСТНЫЕ СООРУЖЕНИЯ Г.КУРЧАТОВ</w:t>
            </w:r>
          </w:p>
        </w:tc>
      </w:tr>
      <w:tr w:rsidR="00972C7B" w:rsidTr="00972C7B">
        <w:trPr>
          <w:trHeight w:val="129"/>
          <w:jc w:val="center"/>
        </w:trPr>
        <w:tc>
          <w:tcPr>
            <w:tcW w:w="548" w:type="dxa"/>
            <w:noWrap/>
            <w:vAlign w:val="center"/>
          </w:tcPr>
          <w:p w:rsidR="00972C7B" w:rsidRDefault="00972C7B" w:rsidP="00972C7B">
            <w:pPr>
              <w:jc w:val="center"/>
              <w:rPr>
                <w:color w:val="000000"/>
                <w:sz w:val="20"/>
                <w:szCs w:val="20"/>
              </w:rPr>
            </w:pPr>
            <w:r>
              <w:rPr>
                <w:color w:val="000000"/>
                <w:sz w:val="20"/>
                <w:szCs w:val="20"/>
              </w:rPr>
              <w:t>1</w:t>
            </w:r>
          </w:p>
        </w:tc>
        <w:tc>
          <w:tcPr>
            <w:tcW w:w="4049" w:type="dxa"/>
            <w:vAlign w:val="center"/>
          </w:tcPr>
          <w:p w:rsidR="00972C7B" w:rsidRDefault="00972C7B" w:rsidP="00972C7B">
            <w:pPr>
              <w:rPr>
                <w:color w:val="000000"/>
                <w:sz w:val="20"/>
                <w:szCs w:val="20"/>
              </w:rPr>
            </w:pPr>
            <w:r>
              <w:rPr>
                <w:color w:val="000000"/>
                <w:sz w:val="20"/>
                <w:szCs w:val="20"/>
              </w:rPr>
              <w:t>КНС на 3 насоса ОСК</w:t>
            </w:r>
          </w:p>
        </w:tc>
        <w:tc>
          <w:tcPr>
            <w:tcW w:w="1117" w:type="dxa"/>
            <w:gridSpan w:val="2"/>
            <w:vAlign w:val="center"/>
          </w:tcPr>
          <w:p w:rsidR="00972C7B" w:rsidRDefault="00972C7B" w:rsidP="00972C7B">
            <w:pPr>
              <w:jc w:val="center"/>
              <w:rPr>
                <w:color w:val="000000"/>
                <w:sz w:val="20"/>
                <w:szCs w:val="20"/>
              </w:rPr>
            </w:pPr>
            <w:r>
              <w:rPr>
                <w:color w:val="000000"/>
                <w:sz w:val="20"/>
                <w:szCs w:val="20"/>
              </w:rPr>
              <w:t>1990</w:t>
            </w:r>
          </w:p>
        </w:tc>
        <w:tc>
          <w:tcPr>
            <w:tcW w:w="1223" w:type="dxa"/>
            <w:noWrap/>
            <w:vAlign w:val="center"/>
          </w:tcPr>
          <w:p w:rsidR="00972C7B" w:rsidRDefault="00972C7B" w:rsidP="00972C7B">
            <w:pPr>
              <w:jc w:val="center"/>
              <w:rPr>
                <w:color w:val="000000"/>
                <w:sz w:val="20"/>
                <w:szCs w:val="20"/>
              </w:rPr>
            </w:pPr>
            <w:r>
              <w:rPr>
                <w:color w:val="000000"/>
                <w:sz w:val="20"/>
                <w:szCs w:val="20"/>
              </w:rPr>
              <w:t>5</w:t>
            </w:r>
          </w:p>
        </w:tc>
        <w:tc>
          <w:tcPr>
            <w:tcW w:w="975" w:type="dxa"/>
            <w:noWrap/>
            <w:vAlign w:val="center"/>
          </w:tcPr>
          <w:p w:rsidR="00972C7B" w:rsidRDefault="00972C7B" w:rsidP="00972C7B">
            <w:pPr>
              <w:jc w:val="center"/>
              <w:rPr>
                <w:color w:val="000000"/>
                <w:sz w:val="20"/>
                <w:szCs w:val="20"/>
              </w:rPr>
            </w:pPr>
            <w:r>
              <w:rPr>
                <w:color w:val="000000"/>
                <w:sz w:val="20"/>
                <w:szCs w:val="20"/>
              </w:rPr>
              <w:t>100</w:t>
            </w:r>
          </w:p>
        </w:tc>
        <w:tc>
          <w:tcPr>
            <w:tcW w:w="1970" w:type="dxa"/>
            <w:noWrap/>
            <w:vAlign w:val="center"/>
          </w:tcPr>
          <w:p w:rsidR="00972C7B" w:rsidRDefault="00972C7B" w:rsidP="00972C7B">
            <w:pPr>
              <w:jc w:val="center"/>
              <w:rPr>
                <w:rFonts w:ascii="Cambria" w:hAnsi="Cambria"/>
                <w:color w:val="000000"/>
                <w:sz w:val="18"/>
                <w:szCs w:val="18"/>
              </w:rPr>
            </w:pPr>
            <w:r>
              <w:rPr>
                <w:rFonts w:ascii="Cambria" w:hAnsi="Cambria"/>
                <w:color w:val="000000"/>
                <w:sz w:val="18"/>
                <w:szCs w:val="18"/>
              </w:rPr>
              <w:t>ж/б Ø800</w:t>
            </w:r>
          </w:p>
        </w:tc>
      </w:tr>
      <w:tr w:rsidR="00972C7B" w:rsidTr="00972C7B">
        <w:trPr>
          <w:trHeight w:val="161"/>
          <w:jc w:val="center"/>
        </w:trPr>
        <w:tc>
          <w:tcPr>
            <w:tcW w:w="548" w:type="dxa"/>
            <w:noWrap/>
            <w:vAlign w:val="center"/>
          </w:tcPr>
          <w:p w:rsidR="00972C7B" w:rsidRDefault="00972C7B" w:rsidP="00972C7B">
            <w:pPr>
              <w:jc w:val="center"/>
              <w:rPr>
                <w:color w:val="000000"/>
                <w:sz w:val="20"/>
                <w:szCs w:val="20"/>
              </w:rPr>
            </w:pPr>
            <w:r>
              <w:rPr>
                <w:color w:val="000000"/>
                <w:sz w:val="20"/>
                <w:szCs w:val="20"/>
              </w:rPr>
              <w:t>2</w:t>
            </w:r>
          </w:p>
        </w:tc>
        <w:tc>
          <w:tcPr>
            <w:tcW w:w="4049" w:type="dxa"/>
            <w:vAlign w:val="center"/>
          </w:tcPr>
          <w:p w:rsidR="00972C7B" w:rsidRDefault="00972C7B" w:rsidP="00972C7B">
            <w:pPr>
              <w:rPr>
                <w:color w:val="000000"/>
                <w:sz w:val="20"/>
                <w:szCs w:val="20"/>
              </w:rPr>
            </w:pPr>
            <w:r>
              <w:rPr>
                <w:color w:val="000000"/>
                <w:sz w:val="20"/>
                <w:szCs w:val="20"/>
              </w:rPr>
              <w:t>ОСК 2 очередь</w:t>
            </w:r>
          </w:p>
        </w:tc>
        <w:tc>
          <w:tcPr>
            <w:tcW w:w="1117" w:type="dxa"/>
            <w:gridSpan w:val="2"/>
            <w:noWrap/>
            <w:vAlign w:val="center"/>
          </w:tcPr>
          <w:p w:rsidR="00972C7B" w:rsidRDefault="00972C7B" w:rsidP="00972C7B">
            <w:pPr>
              <w:jc w:val="center"/>
              <w:rPr>
                <w:color w:val="000000"/>
                <w:sz w:val="20"/>
                <w:szCs w:val="20"/>
              </w:rPr>
            </w:pPr>
            <w:r>
              <w:rPr>
                <w:color w:val="000000"/>
                <w:sz w:val="20"/>
                <w:szCs w:val="20"/>
              </w:rPr>
              <w:t>1983-1985</w:t>
            </w:r>
          </w:p>
        </w:tc>
        <w:tc>
          <w:tcPr>
            <w:tcW w:w="1223" w:type="dxa"/>
            <w:noWrap/>
            <w:vAlign w:val="center"/>
          </w:tcPr>
          <w:p w:rsidR="00972C7B" w:rsidRDefault="00972C7B" w:rsidP="00972C7B">
            <w:pPr>
              <w:jc w:val="center"/>
              <w:rPr>
                <w:color w:val="000000"/>
                <w:sz w:val="20"/>
                <w:szCs w:val="20"/>
              </w:rPr>
            </w:pPr>
            <w:r>
              <w:rPr>
                <w:color w:val="000000"/>
                <w:sz w:val="20"/>
                <w:szCs w:val="20"/>
              </w:rPr>
              <w:t>4</w:t>
            </w:r>
          </w:p>
        </w:tc>
        <w:tc>
          <w:tcPr>
            <w:tcW w:w="975" w:type="dxa"/>
            <w:noWrap/>
            <w:vAlign w:val="center"/>
          </w:tcPr>
          <w:p w:rsidR="00972C7B" w:rsidRDefault="00972C7B" w:rsidP="00972C7B">
            <w:pPr>
              <w:jc w:val="center"/>
              <w:rPr>
                <w:color w:val="000000"/>
                <w:sz w:val="20"/>
                <w:szCs w:val="20"/>
              </w:rPr>
            </w:pPr>
            <w:r>
              <w:rPr>
                <w:color w:val="000000"/>
                <w:sz w:val="20"/>
                <w:szCs w:val="20"/>
              </w:rPr>
              <w:t>100</w:t>
            </w:r>
          </w:p>
        </w:tc>
        <w:tc>
          <w:tcPr>
            <w:tcW w:w="1970" w:type="dxa"/>
            <w:noWrap/>
            <w:vAlign w:val="center"/>
          </w:tcPr>
          <w:p w:rsidR="00972C7B" w:rsidRDefault="00972C7B" w:rsidP="00972C7B">
            <w:pPr>
              <w:jc w:val="center"/>
              <w:rPr>
                <w:rFonts w:ascii="Cambria" w:hAnsi="Cambria"/>
                <w:color w:val="000000"/>
                <w:sz w:val="18"/>
                <w:szCs w:val="18"/>
              </w:rPr>
            </w:pPr>
            <w:r>
              <w:rPr>
                <w:rFonts w:ascii="Cambria" w:hAnsi="Cambria"/>
                <w:color w:val="000000"/>
                <w:sz w:val="18"/>
                <w:szCs w:val="18"/>
              </w:rPr>
              <w:t>сталь, чугунØ50-250</w:t>
            </w:r>
          </w:p>
        </w:tc>
      </w:tr>
      <w:tr w:rsidR="00972C7B" w:rsidTr="00972C7B">
        <w:trPr>
          <w:trHeight w:val="540"/>
          <w:jc w:val="center"/>
        </w:trPr>
        <w:tc>
          <w:tcPr>
            <w:tcW w:w="548" w:type="dxa"/>
            <w:noWrap/>
            <w:vAlign w:val="center"/>
          </w:tcPr>
          <w:p w:rsidR="00972C7B" w:rsidRDefault="00972C7B" w:rsidP="00972C7B">
            <w:pPr>
              <w:jc w:val="center"/>
              <w:rPr>
                <w:color w:val="000000"/>
                <w:sz w:val="20"/>
                <w:szCs w:val="20"/>
              </w:rPr>
            </w:pPr>
            <w:r>
              <w:rPr>
                <w:color w:val="000000"/>
                <w:sz w:val="20"/>
                <w:szCs w:val="20"/>
              </w:rPr>
              <w:t>3</w:t>
            </w:r>
          </w:p>
        </w:tc>
        <w:tc>
          <w:tcPr>
            <w:tcW w:w="4049" w:type="dxa"/>
            <w:vAlign w:val="center"/>
          </w:tcPr>
          <w:p w:rsidR="00972C7B" w:rsidRDefault="00972C7B" w:rsidP="00972C7B">
            <w:pPr>
              <w:rPr>
                <w:color w:val="000000"/>
                <w:sz w:val="20"/>
                <w:szCs w:val="20"/>
              </w:rPr>
            </w:pPr>
            <w:r>
              <w:rPr>
                <w:color w:val="000000"/>
                <w:sz w:val="20"/>
                <w:szCs w:val="20"/>
              </w:rPr>
              <w:t>Сбросной канализационный коллектор от ОСК до реки Реут</w:t>
            </w:r>
          </w:p>
        </w:tc>
        <w:tc>
          <w:tcPr>
            <w:tcW w:w="1117" w:type="dxa"/>
            <w:gridSpan w:val="2"/>
            <w:noWrap/>
            <w:vAlign w:val="center"/>
          </w:tcPr>
          <w:p w:rsidR="00972C7B" w:rsidRDefault="00972C7B" w:rsidP="00972C7B">
            <w:pPr>
              <w:jc w:val="center"/>
              <w:rPr>
                <w:color w:val="000000"/>
                <w:sz w:val="20"/>
                <w:szCs w:val="20"/>
              </w:rPr>
            </w:pPr>
            <w:r>
              <w:rPr>
                <w:color w:val="000000"/>
                <w:sz w:val="20"/>
                <w:szCs w:val="20"/>
              </w:rPr>
              <w:t>1983</w:t>
            </w:r>
          </w:p>
        </w:tc>
        <w:tc>
          <w:tcPr>
            <w:tcW w:w="1223" w:type="dxa"/>
            <w:noWrap/>
            <w:vAlign w:val="center"/>
          </w:tcPr>
          <w:p w:rsidR="00972C7B" w:rsidRDefault="00972C7B" w:rsidP="00972C7B">
            <w:pPr>
              <w:jc w:val="center"/>
              <w:rPr>
                <w:color w:val="000000"/>
                <w:sz w:val="20"/>
                <w:szCs w:val="20"/>
              </w:rPr>
            </w:pPr>
            <w:r>
              <w:rPr>
                <w:color w:val="000000"/>
                <w:sz w:val="20"/>
                <w:szCs w:val="20"/>
              </w:rPr>
              <w:t>5</w:t>
            </w:r>
          </w:p>
        </w:tc>
        <w:tc>
          <w:tcPr>
            <w:tcW w:w="975" w:type="dxa"/>
            <w:noWrap/>
            <w:vAlign w:val="center"/>
          </w:tcPr>
          <w:p w:rsidR="00972C7B" w:rsidRDefault="00972C7B" w:rsidP="00972C7B">
            <w:pPr>
              <w:jc w:val="center"/>
              <w:rPr>
                <w:color w:val="000000"/>
                <w:sz w:val="20"/>
                <w:szCs w:val="20"/>
              </w:rPr>
            </w:pPr>
            <w:r>
              <w:rPr>
                <w:color w:val="000000"/>
                <w:sz w:val="20"/>
                <w:szCs w:val="20"/>
              </w:rPr>
              <w:t>100</w:t>
            </w:r>
          </w:p>
        </w:tc>
        <w:tc>
          <w:tcPr>
            <w:tcW w:w="1970" w:type="dxa"/>
            <w:noWrap/>
            <w:vAlign w:val="center"/>
          </w:tcPr>
          <w:p w:rsidR="00972C7B" w:rsidRDefault="00972C7B" w:rsidP="00972C7B">
            <w:pPr>
              <w:jc w:val="center"/>
              <w:rPr>
                <w:rFonts w:ascii="Cambria" w:hAnsi="Cambria"/>
                <w:color w:val="000000"/>
                <w:sz w:val="18"/>
                <w:szCs w:val="18"/>
              </w:rPr>
            </w:pPr>
            <w:r>
              <w:rPr>
                <w:rFonts w:ascii="Cambria" w:hAnsi="Cambria"/>
                <w:color w:val="000000"/>
                <w:sz w:val="18"/>
                <w:szCs w:val="18"/>
              </w:rPr>
              <w:t xml:space="preserve">ж/б </w:t>
            </w:r>
            <w:r>
              <w:rPr>
                <w:rFonts w:ascii="Arial" w:hAnsi="Arial" w:cs="Arial"/>
                <w:color w:val="000000"/>
                <w:sz w:val="18"/>
                <w:szCs w:val="18"/>
              </w:rPr>
              <w:t>Ø8</w:t>
            </w:r>
            <w:r>
              <w:rPr>
                <w:rFonts w:ascii="Cambria" w:hAnsi="Cambria"/>
                <w:color w:val="000000"/>
                <w:sz w:val="18"/>
                <w:szCs w:val="18"/>
              </w:rPr>
              <w:t>00</w:t>
            </w:r>
          </w:p>
        </w:tc>
      </w:tr>
      <w:tr w:rsidR="00972C7B" w:rsidTr="00972C7B">
        <w:trPr>
          <w:trHeight w:val="315"/>
          <w:jc w:val="center"/>
        </w:trPr>
        <w:tc>
          <w:tcPr>
            <w:tcW w:w="548" w:type="dxa"/>
            <w:noWrap/>
            <w:vAlign w:val="center"/>
          </w:tcPr>
          <w:p w:rsidR="00972C7B" w:rsidRDefault="00972C7B" w:rsidP="00972C7B">
            <w:pPr>
              <w:jc w:val="center"/>
              <w:rPr>
                <w:color w:val="000000"/>
                <w:sz w:val="20"/>
                <w:szCs w:val="20"/>
              </w:rPr>
            </w:pPr>
            <w:r>
              <w:rPr>
                <w:color w:val="000000"/>
                <w:sz w:val="20"/>
                <w:szCs w:val="20"/>
              </w:rPr>
              <w:t>4</w:t>
            </w:r>
          </w:p>
        </w:tc>
        <w:tc>
          <w:tcPr>
            <w:tcW w:w="4049" w:type="dxa"/>
            <w:vAlign w:val="center"/>
          </w:tcPr>
          <w:p w:rsidR="00972C7B" w:rsidRDefault="00972C7B" w:rsidP="00972C7B">
            <w:pPr>
              <w:rPr>
                <w:color w:val="000000"/>
                <w:sz w:val="20"/>
                <w:szCs w:val="20"/>
              </w:rPr>
            </w:pPr>
            <w:r>
              <w:rPr>
                <w:color w:val="000000"/>
                <w:sz w:val="20"/>
                <w:szCs w:val="20"/>
              </w:rPr>
              <w:t>ХФК 508,6м</w:t>
            </w:r>
          </w:p>
        </w:tc>
        <w:tc>
          <w:tcPr>
            <w:tcW w:w="1117" w:type="dxa"/>
            <w:gridSpan w:val="2"/>
            <w:noWrap/>
            <w:vAlign w:val="center"/>
          </w:tcPr>
          <w:p w:rsidR="00972C7B" w:rsidRDefault="00972C7B" w:rsidP="00972C7B">
            <w:pPr>
              <w:jc w:val="center"/>
              <w:rPr>
                <w:color w:val="000000"/>
                <w:sz w:val="20"/>
                <w:szCs w:val="20"/>
              </w:rPr>
            </w:pPr>
            <w:r>
              <w:rPr>
                <w:color w:val="000000"/>
                <w:sz w:val="20"/>
                <w:szCs w:val="20"/>
              </w:rPr>
              <w:t>1983-1990</w:t>
            </w:r>
          </w:p>
        </w:tc>
        <w:tc>
          <w:tcPr>
            <w:tcW w:w="1223" w:type="dxa"/>
            <w:noWrap/>
            <w:vAlign w:val="center"/>
          </w:tcPr>
          <w:p w:rsidR="00972C7B" w:rsidRDefault="00972C7B" w:rsidP="00972C7B">
            <w:pPr>
              <w:jc w:val="center"/>
              <w:rPr>
                <w:color w:val="000000"/>
                <w:sz w:val="20"/>
                <w:szCs w:val="20"/>
              </w:rPr>
            </w:pPr>
            <w:r>
              <w:rPr>
                <w:color w:val="000000"/>
                <w:sz w:val="20"/>
                <w:szCs w:val="20"/>
              </w:rPr>
              <w:t>2,5</w:t>
            </w:r>
          </w:p>
        </w:tc>
        <w:tc>
          <w:tcPr>
            <w:tcW w:w="975" w:type="dxa"/>
            <w:noWrap/>
            <w:vAlign w:val="center"/>
          </w:tcPr>
          <w:p w:rsidR="00972C7B" w:rsidRDefault="00972C7B" w:rsidP="00972C7B">
            <w:pPr>
              <w:jc w:val="center"/>
              <w:rPr>
                <w:color w:val="000000"/>
                <w:sz w:val="20"/>
                <w:szCs w:val="20"/>
              </w:rPr>
            </w:pPr>
            <w:r>
              <w:rPr>
                <w:color w:val="000000"/>
                <w:sz w:val="20"/>
                <w:szCs w:val="20"/>
              </w:rPr>
              <w:t>100</w:t>
            </w:r>
          </w:p>
        </w:tc>
        <w:tc>
          <w:tcPr>
            <w:tcW w:w="1970" w:type="dxa"/>
            <w:noWrap/>
            <w:vAlign w:val="center"/>
          </w:tcPr>
          <w:p w:rsidR="00972C7B" w:rsidRDefault="00972C7B" w:rsidP="00972C7B">
            <w:pPr>
              <w:jc w:val="center"/>
              <w:rPr>
                <w:rFonts w:ascii="Cambria" w:hAnsi="Cambria"/>
                <w:color w:val="000000"/>
                <w:sz w:val="18"/>
                <w:szCs w:val="18"/>
              </w:rPr>
            </w:pPr>
            <w:r>
              <w:rPr>
                <w:rFonts w:ascii="Cambria" w:hAnsi="Cambria"/>
                <w:color w:val="000000"/>
                <w:sz w:val="18"/>
                <w:szCs w:val="18"/>
              </w:rPr>
              <w:t xml:space="preserve">керамика </w:t>
            </w:r>
            <w:r>
              <w:rPr>
                <w:rFonts w:ascii="Arial" w:hAnsi="Arial" w:cs="Arial"/>
                <w:color w:val="000000"/>
                <w:sz w:val="18"/>
                <w:szCs w:val="18"/>
              </w:rPr>
              <w:t>Ø</w:t>
            </w:r>
            <w:r>
              <w:rPr>
                <w:rFonts w:ascii="Cambria" w:hAnsi="Cambria"/>
                <w:color w:val="000000"/>
                <w:sz w:val="18"/>
                <w:szCs w:val="18"/>
              </w:rPr>
              <w:t>200</w:t>
            </w:r>
          </w:p>
        </w:tc>
      </w:tr>
      <w:tr w:rsidR="00972C7B" w:rsidTr="00972C7B">
        <w:trPr>
          <w:trHeight w:val="315"/>
          <w:jc w:val="center"/>
        </w:trPr>
        <w:tc>
          <w:tcPr>
            <w:tcW w:w="548" w:type="dxa"/>
            <w:noWrap/>
            <w:vAlign w:val="center"/>
          </w:tcPr>
          <w:p w:rsidR="00972C7B" w:rsidRDefault="00972C7B" w:rsidP="00972C7B">
            <w:pPr>
              <w:jc w:val="center"/>
              <w:rPr>
                <w:color w:val="000000"/>
                <w:sz w:val="20"/>
                <w:szCs w:val="20"/>
              </w:rPr>
            </w:pPr>
            <w:r>
              <w:rPr>
                <w:color w:val="000000"/>
                <w:sz w:val="20"/>
                <w:szCs w:val="20"/>
              </w:rPr>
              <w:t>5</w:t>
            </w:r>
          </w:p>
        </w:tc>
        <w:tc>
          <w:tcPr>
            <w:tcW w:w="4049" w:type="dxa"/>
            <w:vAlign w:val="center"/>
          </w:tcPr>
          <w:p w:rsidR="00972C7B" w:rsidRDefault="00972C7B" w:rsidP="00972C7B">
            <w:pPr>
              <w:rPr>
                <w:color w:val="000000"/>
                <w:sz w:val="20"/>
                <w:szCs w:val="20"/>
              </w:rPr>
            </w:pPr>
            <w:r>
              <w:rPr>
                <w:color w:val="000000"/>
                <w:sz w:val="20"/>
                <w:szCs w:val="20"/>
              </w:rPr>
              <w:t>Блок емкостей ОСК</w:t>
            </w:r>
          </w:p>
        </w:tc>
        <w:tc>
          <w:tcPr>
            <w:tcW w:w="1117" w:type="dxa"/>
            <w:gridSpan w:val="2"/>
            <w:noWrap/>
            <w:vAlign w:val="center"/>
          </w:tcPr>
          <w:p w:rsidR="00972C7B" w:rsidRDefault="00972C7B" w:rsidP="00972C7B">
            <w:pPr>
              <w:jc w:val="center"/>
              <w:rPr>
                <w:color w:val="000000"/>
                <w:sz w:val="20"/>
                <w:szCs w:val="20"/>
              </w:rPr>
            </w:pPr>
            <w:r>
              <w:rPr>
                <w:color w:val="000000"/>
                <w:sz w:val="20"/>
                <w:szCs w:val="20"/>
              </w:rPr>
              <w:t>1990</w:t>
            </w:r>
          </w:p>
        </w:tc>
        <w:tc>
          <w:tcPr>
            <w:tcW w:w="1223" w:type="dxa"/>
            <w:noWrap/>
            <w:vAlign w:val="center"/>
          </w:tcPr>
          <w:p w:rsidR="00972C7B" w:rsidRDefault="00972C7B" w:rsidP="00972C7B">
            <w:pPr>
              <w:jc w:val="center"/>
              <w:rPr>
                <w:color w:val="000000"/>
                <w:sz w:val="20"/>
                <w:szCs w:val="20"/>
              </w:rPr>
            </w:pPr>
            <w:r>
              <w:rPr>
                <w:color w:val="000000"/>
                <w:sz w:val="20"/>
                <w:szCs w:val="20"/>
              </w:rPr>
              <w:t>4</w:t>
            </w:r>
          </w:p>
        </w:tc>
        <w:tc>
          <w:tcPr>
            <w:tcW w:w="975" w:type="dxa"/>
            <w:noWrap/>
            <w:vAlign w:val="center"/>
          </w:tcPr>
          <w:p w:rsidR="00972C7B" w:rsidRDefault="00972C7B" w:rsidP="00972C7B">
            <w:pPr>
              <w:jc w:val="center"/>
              <w:rPr>
                <w:color w:val="000000"/>
                <w:sz w:val="20"/>
                <w:szCs w:val="20"/>
              </w:rPr>
            </w:pPr>
            <w:r>
              <w:rPr>
                <w:color w:val="000000"/>
                <w:sz w:val="20"/>
                <w:szCs w:val="20"/>
              </w:rPr>
              <w:t>100</w:t>
            </w:r>
          </w:p>
        </w:tc>
        <w:tc>
          <w:tcPr>
            <w:tcW w:w="1970" w:type="dxa"/>
            <w:noWrap/>
            <w:vAlign w:val="center"/>
          </w:tcPr>
          <w:p w:rsidR="00972C7B" w:rsidRDefault="00972C7B" w:rsidP="00972C7B">
            <w:pPr>
              <w:jc w:val="center"/>
              <w:rPr>
                <w:rFonts w:ascii="Cambria" w:hAnsi="Cambria"/>
                <w:color w:val="000000"/>
                <w:sz w:val="18"/>
                <w:szCs w:val="18"/>
              </w:rPr>
            </w:pPr>
            <w:r>
              <w:rPr>
                <w:rFonts w:ascii="Cambria" w:hAnsi="Cambria"/>
                <w:color w:val="000000"/>
                <w:sz w:val="18"/>
                <w:szCs w:val="18"/>
              </w:rPr>
              <w:t>сталь, чугунØ50-250</w:t>
            </w:r>
          </w:p>
        </w:tc>
      </w:tr>
      <w:tr w:rsidR="00972C7B" w:rsidTr="00972C7B">
        <w:trPr>
          <w:trHeight w:val="315"/>
          <w:jc w:val="center"/>
        </w:trPr>
        <w:tc>
          <w:tcPr>
            <w:tcW w:w="548" w:type="dxa"/>
            <w:noWrap/>
            <w:vAlign w:val="center"/>
          </w:tcPr>
          <w:p w:rsidR="00972C7B" w:rsidRDefault="00972C7B" w:rsidP="00972C7B">
            <w:pPr>
              <w:jc w:val="center"/>
              <w:rPr>
                <w:color w:val="000000"/>
                <w:sz w:val="20"/>
                <w:szCs w:val="20"/>
              </w:rPr>
            </w:pPr>
            <w:r>
              <w:rPr>
                <w:color w:val="000000"/>
                <w:sz w:val="20"/>
                <w:szCs w:val="20"/>
              </w:rPr>
              <w:t>2</w:t>
            </w:r>
          </w:p>
        </w:tc>
        <w:tc>
          <w:tcPr>
            <w:tcW w:w="9334" w:type="dxa"/>
            <w:gridSpan w:val="6"/>
            <w:vAlign w:val="center"/>
          </w:tcPr>
          <w:p w:rsidR="00972C7B" w:rsidRDefault="00972C7B" w:rsidP="00972C7B">
            <w:pPr>
              <w:jc w:val="center"/>
              <w:rPr>
                <w:color w:val="000000"/>
              </w:rPr>
            </w:pPr>
            <w:r>
              <w:rPr>
                <w:color w:val="000000"/>
                <w:sz w:val="22"/>
                <w:szCs w:val="22"/>
              </w:rPr>
              <w:t>Канализационные сети</w:t>
            </w:r>
          </w:p>
        </w:tc>
      </w:tr>
      <w:tr w:rsidR="00972C7B" w:rsidTr="00972C7B">
        <w:trPr>
          <w:trHeight w:val="1125"/>
          <w:jc w:val="center"/>
        </w:trPr>
        <w:tc>
          <w:tcPr>
            <w:tcW w:w="548" w:type="dxa"/>
            <w:noWrap/>
            <w:vAlign w:val="center"/>
          </w:tcPr>
          <w:p w:rsidR="00972C7B" w:rsidRDefault="00972C7B" w:rsidP="00972C7B">
            <w:pPr>
              <w:jc w:val="center"/>
              <w:rPr>
                <w:color w:val="000000"/>
                <w:sz w:val="20"/>
                <w:szCs w:val="20"/>
              </w:rPr>
            </w:pPr>
            <w:r>
              <w:rPr>
                <w:color w:val="000000"/>
                <w:sz w:val="20"/>
                <w:szCs w:val="20"/>
              </w:rPr>
              <w:t>1</w:t>
            </w:r>
          </w:p>
        </w:tc>
        <w:tc>
          <w:tcPr>
            <w:tcW w:w="4049" w:type="dxa"/>
            <w:vAlign w:val="center"/>
          </w:tcPr>
          <w:p w:rsidR="00972C7B" w:rsidRDefault="00972C7B" w:rsidP="00972C7B">
            <w:pPr>
              <w:rPr>
                <w:color w:val="000000"/>
                <w:sz w:val="20"/>
                <w:szCs w:val="20"/>
              </w:rPr>
            </w:pPr>
            <w:r>
              <w:rPr>
                <w:color w:val="000000"/>
                <w:sz w:val="20"/>
                <w:szCs w:val="20"/>
              </w:rPr>
              <w:t>"III-я нитка напорного хозфекального ко</w:t>
            </w:r>
            <w:r>
              <w:rPr>
                <w:color w:val="000000"/>
                <w:sz w:val="20"/>
                <w:szCs w:val="20"/>
              </w:rPr>
              <w:t>л</w:t>
            </w:r>
            <w:r>
              <w:rPr>
                <w:color w:val="000000"/>
                <w:sz w:val="20"/>
                <w:szCs w:val="20"/>
              </w:rPr>
              <w:t>лектора от КНС-5 до самотечного                     г. Курчатов, Курской области  II-очередь.  Самотечный  хозфекальный  коллектор</w:t>
            </w:r>
          </w:p>
        </w:tc>
        <w:tc>
          <w:tcPr>
            <w:tcW w:w="975" w:type="dxa"/>
            <w:noWrap/>
            <w:vAlign w:val="center"/>
          </w:tcPr>
          <w:p w:rsidR="00972C7B" w:rsidRDefault="00972C7B" w:rsidP="00972C7B">
            <w:pPr>
              <w:jc w:val="center"/>
              <w:rPr>
                <w:color w:val="000000"/>
                <w:sz w:val="20"/>
                <w:szCs w:val="20"/>
              </w:rPr>
            </w:pPr>
            <w:r>
              <w:rPr>
                <w:color w:val="000000"/>
                <w:sz w:val="20"/>
                <w:szCs w:val="20"/>
              </w:rPr>
              <w:t>2009</w:t>
            </w:r>
          </w:p>
        </w:tc>
        <w:tc>
          <w:tcPr>
            <w:tcW w:w="1365" w:type="dxa"/>
            <w:gridSpan w:val="2"/>
            <w:noWrap/>
            <w:vAlign w:val="center"/>
          </w:tcPr>
          <w:p w:rsidR="00972C7B" w:rsidRDefault="00972C7B" w:rsidP="00972C7B">
            <w:pPr>
              <w:jc w:val="center"/>
              <w:rPr>
                <w:color w:val="000000"/>
                <w:sz w:val="20"/>
                <w:szCs w:val="20"/>
              </w:rPr>
            </w:pPr>
            <w:r>
              <w:rPr>
                <w:color w:val="000000"/>
                <w:sz w:val="20"/>
                <w:szCs w:val="20"/>
              </w:rPr>
              <w:t>5</w:t>
            </w:r>
          </w:p>
        </w:tc>
        <w:tc>
          <w:tcPr>
            <w:tcW w:w="975" w:type="dxa"/>
            <w:noWrap/>
            <w:vAlign w:val="center"/>
          </w:tcPr>
          <w:p w:rsidR="00972C7B" w:rsidRDefault="00972C7B" w:rsidP="00972C7B">
            <w:pPr>
              <w:jc w:val="center"/>
              <w:rPr>
                <w:color w:val="000000"/>
                <w:sz w:val="20"/>
                <w:szCs w:val="20"/>
              </w:rPr>
            </w:pPr>
            <w:r>
              <w:rPr>
                <w:color w:val="000000"/>
                <w:sz w:val="20"/>
                <w:szCs w:val="20"/>
              </w:rPr>
              <w:t>30</w:t>
            </w:r>
          </w:p>
        </w:tc>
        <w:tc>
          <w:tcPr>
            <w:tcW w:w="1970" w:type="dxa"/>
            <w:noWrap/>
            <w:vAlign w:val="center"/>
          </w:tcPr>
          <w:p w:rsidR="00972C7B" w:rsidRDefault="00972C7B" w:rsidP="00972C7B">
            <w:pPr>
              <w:jc w:val="center"/>
              <w:rPr>
                <w:rFonts w:ascii="Cambria" w:hAnsi="Cambria"/>
                <w:color w:val="000000"/>
                <w:sz w:val="18"/>
                <w:szCs w:val="18"/>
              </w:rPr>
            </w:pPr>
            <w:r>
              <w:rPr>
                <w:rFonts w:ascii="Cambria" w:hAnsi="Cambria"/>
                <w:color w:val="000000"/>
                <w:sz w:val="18"/>
                <w:szCs w:val="18"/>
              </w:rPr>
              <w:t>ж/б Ø800</w:t>
            </w:r>
          </w:p>
        </w:tc>
      </w:tr>
      <w:tr w:rsidR="00972C7B" w:rsidTr="00972C7B">
        <w:trPr>
          <w:trHeight w:val="1277"/>
          <w:jc w:val="center"/>
        </w:trPr>
        <w:tc>
          <w:tcPr>
            <w:tcW w:w="548" w:type="dxa"/>
            <w:noWrap/>
            <w:vAlign w:val="center"/>
          </w:tcPr>
          <w:p w:rsidR="00972C7B" w:rsidRDefault="00972C7B" w:rsidP="00972C7B">
            <w:pPr>
              <w:jc w:val="center"/>
              <w:rPr>
                <w:color w:val="000000"/>
                <w:sz w:val="20"/>
                <w:szCs w:val="20"/>
              </w:rPr>
            </w:pPr>
            <w:r>
              <w:rPr>
                <w:color w:val="000000"/>
                <w:sz w:val="20"/>
                <w:szCs w:val="20"/>
              </w:rPr>
              <w:t>2</w:t>
            </w:r>
          </w:p>
        </w:tc>
        <w:tc>
          <w:tcPr>
            <w:tcW w:w="4049" w:type="dxa"/>
            <w:vAlign w:val="center"/>
          </w:tcPr>
          <w:p w:rsidR="00972C7B" w:rsidRDefault="00972C7B" w:rsidP="00972C7B">
            <w:pPr>
              <w:rPr>
                <w:color w:val="000000"/>
                <w:sz w:val="20"/>
                <w:szCs w:val="20"/>
              </w:rPr>
            </w:pPr>
            <w:r>
              <w:rPr>
                <w:color w:val="000000"/>
                <w:sz w:val="20"/>
                <w:szCs w:val="20"/>
              </w:rPr>
              <w:t>Внутриквартальная сеть хозфекальной к</w:t>
            </w:r>
            <w:r>
              <w:rPr>
                <w:color w:val="000000"/>
                <w:sz w:val="20"/>
                <w:szCs w:val="20"/>
              </w:rPr>
              <w:t>а</w:t>
            </w:r>
            <w:r>
              <w:rPr>
                <w:color w:val="000000"/>
                <w:sz w:val="20"/>
                <w:szCs w:val="20"/>
              </w:rPr>
              <w:t>нализации протяженностью 172,5                   (сто семьдесят две целых и пять десятых)м  от  жилого дома №605(2)                               литер «А»  до  канализационной насосной станции литер «В»</w:t>
            </w:r>
          </w:p>
        </w:tc>
        <w:tc>
          <w:tcPr>
            <w:tcW w:w="975" w:type="dxa"/>
            <w:noWrap/>
            <w:vAlign w:val="center"/>
          </w:tcPr>
          <w:p w:rsidR="00972C7B" w:rsidRDefault="00972C7B" w:rsidP="00972C7B">
            <w:pPr>
              <w:jc w:val="center"/>
              <w:rPr>
                <w:color w:val="000000"/>
                <w:sz w:val="20"/>
                <w:szCs w:val="20"/>
              </w:rPr>
            </w:pPr>
            <w:r>
              <w:rPr>
                <w:color w:val="000000"/>
                <w:sz w:val="20"/>
                <w:szCs w:val="20"/>
              </w:rPr>
              <w:t>2005</w:t>
            </w:r>
          </w:p>
        </w:tc>
        <w:tc>
          <w:tcPr>
            <w:tcW w:w="1365" w:type="dxa"/>
            <w:gridSpan w:val="2"/>
            <w:noWrap/>
            <w:vAlign w:val="center"/>
          </w:tcPr>
          <w:p w:rsidR="00972C7B" w:rsidRDefault="00972C7B" w:rsidP="00972C7B">
            <w:pPr>
              <w:jc w:val="center"/>
              <w:rPr>
                <w:color w:val="000000"/>
                <w:sz w:val="20"/>
                <w:szCs w:val="20"/>
              </w:rPr>
            </w:pPr>
            <w:r>
              <w:rPr>
                <w:color w:val="000000"/>
                <w:sz w:val="20"/>
                <w:szCs w:val="20"/>
              </w:rPr>
              <w:t>2</w:t>
            </w:r>
          </w:p>
        </w:tc>
        <w:tc>
          <w:tcPr>
            <w:tcW w:w="975" w:type="dxa"/>
            <w:noWrap/>
            <w:vAlign w:val="center"/>
          </w:tcPr>
          <w:p w:rsidR="00972C7B" w:rsidRDefault="00972C7B" w:rsidP="00972C7B">
            <w:pPr>
              <w:jc w:val="center"/>
              <w:rPr>
                <w:color w:val="000000"/>
                <w:sz w:val="20"/>
                <w:szCs w:val="20"/>
              </w:rPr>
            </w:pPr>
            <w:r>
              <w:rPr>
                <w:color w:val="000000"/>
                <w:sz w:val="20"/>
                <w:szCs w:val="20"/>
              </w:rPr>
              <w:t>20</w:t>
            </w:r>
          </w:p>
        </w:tc>
        <w:tc>
          <w:tcPr>
            <w:tcW w:w="1970" w:type="dxa"/>
            <w:noWrap/>
            <w:vAlign w:val="center"/>
          </w:tcPr>
          <w:p w:rsidR="00972C7B" w:rsidRDefault="00972C7B" w:rsidP="00972C7B">
            <w:pPr>
              <w:jc w:val="center"/>
              <w:rPr>
                <w:rFonts w:ascii="Cambria" w:hAnsi="Cambria"/>
                <w:color w:val="000000"/>
                <w:sz w:val="18"/>
                <w:szCs w:val="18"/>
              </w:rPr>
            </w:pPr>
            <w:r>
              <w:rPr>
                <w:rFonts w:ascii="Cambria" w:hAnsi="Cambria"/>
                <w:color w:val="000000"/>
                <w:sz w:val="18"/>
                <w:szCs w:val="18"/>
              </w:rPr>
              <w:t>Чугун Ø100-250</w:t>
            </w:r>
          </w:p>
        </w:tc>
      </w:tr>
      <w:tr w:rsidR="00972C7B" w:rsidTr="00972C7B">
        <w:trPr>
          <w:trHeight w:val="329"/>
          <w:jc w:val="center"/>
        </w:trPr>
        <w:tc>
          <w:tcPr>
            <w:tcW w:w="548" w:type="dxa"/>
            <w:noWrap/>
            <w:vAlign w:val="center"/>
          </w:tcPr>
          <w:p w:rsidR="00972C7B" w:rsidRDefault="00972C7B" w:rsidP="00972C7B">
            <w:pPr>
              <w:jc w:val="center"/>
              <w:rPr>
                <w:color w:val="000000"/>
                <w:sz w:val="20"/>
                <w:szCs w:val="20"/>
              </w:rPr>
            </w:pPr>
            <w:r>
              <w:rPr>
                <w:color w:val="000000"/>
                <w:sz w:val="20"/>
                <w:szCs w:val="20"/>
              </w:rPr>
              <w:t>3</w:t>
            </w:r>
          </w:p>
        </w:tc>
        <w:tc>
          <w:tcPr>
            <w:tcW w:w="4049" w:type="dxa"/>
            <w:vAlign w:val="center"/>
          </w:tcPr>
          <w:p w:rsidR="00972C7B" w:rsidRDefault="00972C7B" w:rsidP="00972C7B">
            <w:pPr>
              <w:rPr>
                <w:color w:val="000000"/>
                <w:sz w:val="20"/>
                <w:szCs w:val="20"/>
              </w:rPr>
            </w:pPr>
            <w:r>
              <w:rPr>
                <w:color w:val="000000"/>
                <w:sz w:val="20"/>
                <w:szCs w:val="20"/>
              </w:rPr>
              <w:t>Внутриквартал.  сети  ХФК</w:t>
            </w:r>
          </w:p>
        </w:tc>
        <w:tc>
          <w:tcPr>
            <w:tcW w:w="975" w:type="dxa"/>
            <w:noWrap/>
            <w:vAlign w:val="center"/>
          </w:tcPr>
          <w:p w:rsidR="00972C7B" w:rsidRDefault="00972C7B" w:rsidP="00972C7B">
            <w:pPr>
              <w:jc w:val="center"/>
              <w:rPr>
                <w:color w:val="000000"/>
                <w:sz w:val="20"/>
                <w:szCs w:val="20"/>
              </w:rPr>
            </w:pPr>
            <w:r>
              <w:rPr>
                <w:color w:val="000000"/>
                <w:sz w:val="20"/>
                <w:szCs w:val="20"/>
              </w:rPr>
              <w:t>1982</w:t>
            </w:r>
          </w:p>
        </w:tc>
        <w:tc>
          <w:tcPr>
            <w:tcW w:w="1365" w:type="dxa"/>
            <w:gridSpan w:val="2"/>
            <w:noWrap/>
            <w:vAlign w:val="center"/>
          </w:tcPr>
          <w:p w:rsidR="00972C7B" w:rsidRDefault="00972C7B" w:rsidP="00972C7B">
            <w:pPr>
              <w:jc w:val="center"/>
              <w:rPr>
                <w:color w:val="000000"/>
                <w:sz w:val="20"/>
                <w:szCs w:val="20"/>
              </w:rPr>
            </w:pPr>
            <w:r>
              <w:rPr>
                <w:color w:val="000000"/>
                <w:sz w:val="20"/>
                <w:szCs w:val="20"/>
              </w:rPr>
              <w:t>3</w:t>
            </w:r>
          </w:p>
        </w:tc>
        <w:tc>
          <w:tcPr>
            <w:tcW w:w="975" w:type="dxa"/>
            <w:noWrap/>
            <w:vAlign w:val="center"/>
          </w:tcPr>
          <w:p w:rsidR="00972C7B" w:rsidRDefault="00972C7B" w:rsidP="00972C7B">
            <w:pPr>
              <w:jc w:val="center"/>
              <w:rPr>
                <w:color w:val="000000"/>
                <w:sz w:val="20"/>
                <w:szCs w:val="20"/>
              </w:rPr>
            </w:pPr>
            <w:r>
              <w:rPr>
                <w:color w:val="000000"/>
                <w:sz w:val="20"/>
                <w:szCs w:val="20"/>
              </w:rPr>
              <w:t>99</w:t>
            </w:r>
          </w:p>
        </w:tc>
        <w:tc>
          <w:tcPr>
            <w:tcW w:w="1970" w:type="dxa"/>
            <w:noWrap/>
            <w:vAlign w:val="center"/>
          </w:tcPr>
          <w:p w:rsidR="00972C7B" w:rsidRDefault="00972C7B" w:rsidP="00972C7B">
            <w:pPr>
              <w:jc w:val="center"/>
              <w:rPr>
                <w:rFonts w:ascii="Cambria" w:hAnsi="Cambria"/>
                <w:color w:val="000000"/>
                <w:sz w:val="18"/>
                <w:szCs w:val="18"/>
              </w:rPr>
            </w:pPr>
            <w:r>
              <w:rPr>
                <w:rFonts w:ascii="Cambria" w:hAnsi="Cambria"/>
                <w:color w:val="000000"/>
                <w:sz w:val="18"/>
                <w:szCs w:val="18"/>
              </w:rPr>
              <w:t>кер, чуг, а/ц Ø200</w:t>
            </w:r>
          </w:p>
        </w:tc>
      </w:tr>
      <w:tr w:rsidR="00972C7B" w:rsidTr="00972C7B">
        <w:trPr>
          <w:trHeight w:val="480"/>
          <w:jc w:val="center"/>
        </w:trPr>
        <w:tc>
          <w:tcPr>
            <w:tcW w:w="548" w:type="dxa"/>
            <w:noWrap/>
            <w:vAlign w:val="center"/>
          </w:tcPr>
          <w:p w:rsidR="00972C7B" w:rsidRDefault="00972C7B" w:rsidP="00972C7B">
            <w:pPr>
              <w:jc w:val="center"/>
              <w:rPr>
                <w:color w:val="000000"/>
                <w:sz w:val="20"/>
                <w:szCs w:val="20"/>
              </w:rPr>
            </w:pPr>
            <w:r>
              <w:rPr>
                <w:color w:val="000000"/>
                <w:sz w:val="20"/>
                <w:szCs w:val="20"/>
              </w:rPr>
              <w:t>4</w:t>
            </w:r>
          </w:p>
        </w:tc>
        <w:tc>
          <w:tcPr>
            <w:tcW w:w="4049" w:type="dxa"/>
            <w:vAlign w:val="center"/>
          </w:tcPr>
          <w:p w:rsidR="00972C7B" w:rsidRDefault="00972C7B" w:rsidP="00972C7B">
            <w:pPr>
              <w:rPr>
                <w:color w:val="000000"/>
                <w:sz w:val="20"/>
                <w:szCs w:val="20"/>
              </w:rPr>
            </w:pPr>
            <w:r>
              <w:rPr>
                <w:color w:val="000000"/>
                <w:sz w:val="20"/>
                <w:szCs w:val="20"/>
              </w:rPr>
              <w:t>Внутриплощадочные  сети  канализ. ж/д 160/161/162</w:t>
            </w:r>
          </w:p>
        </w:tc>
        <w:tc>
          <w:tcPr>
            <w:tcW w:w="975" w:type="dxa"/>
            <w:noWrap/>
            <w:vAlign w:val="center"/>
          </w:tcPr>
          <w:p w:rsidR="00972C7B" w:rsidRDefault="00972C7B" w:rsidP="00972C7B">
            <w:pPr>
              <w:jc w:val="center"/>
              <w:rPr>
                <w:color w:val="000000"/>
                <w:sz w:val="20"/>
                <w:szCs w:val="20"/>
              </w:rPr>
            </w:pPr>
            <w:r>
              <w:rPr>
                <w:color w:val="000000"/>
                <w:sz w:val="20"/>
                <w:szCs w:val="20"/>
              </w:rPr>
              <w:t>1996</w:t>
            </w:r>
          </w:p>
        </w:tc>
        <w:tc>
          <w:tcPr>
            <w:tcW w:w="1365" w:type="dxa"/>
            <w:gridSpan w:val="2"/>
            <w:noWrap/>
            <w:vAlign w:val="center"/>
          </w:tcPr>
          <w:p w:rsidR="00972C7B" w:rsidRDefault="00972C7B" w:rsidP="00972C7B">
            <w:pPr>
              <w:jc w:val="center"/>
              <w:rPr>
                <w:color w:val="000000"/>
                <w:sz w:val="20"/>
                <w:szCs w:val="20"/>
              </w:rPr>
            </w:pPr>
            <w:r>
              <w:rPr>
                <w:color w:val="000000"/>
                <w:sz w:val="20"/>
                <w:szCs w:val="20"/>
              </w:rPr>
              <w:t>5</w:t>
            </w:r>
          </w:p>
        </w:tc>
        <w:tc>
          <w:tcPr>
            <w:tcW w:w="975" w:type="dxa"/>
            <w:noWrap/>
            <w:vAlign w:val="center"/>
          </w:tcPr>
          <w:p w:rsidR="00972C7B" w:rsidRDefault="00972C7B" w:rsidP="00972C7B">
            <w:pPr>
              <w:jc w:val="center"/>
              <w:rPr>
                <w:color w:val="000000"/>
                <w:sz w:val="20"/>
                <w:szCs w:val="20"/>
              </w:rPr>
            </w:pPr>
            <w:r>
              <w:rPr>
                <w:color w:val="000000"/>
                <w:sz w:val="20"/>
                <w:szCs w:val="20"/>
              </w:rPr>
              <w:t>95</w:t>
            </w:r>
          </w:p>
        </w:tc>
        <w:tc>
          <w:tcPr>
            <w:tcW w:w="1970" w:type="dxa"/>
            <w:noWrap/>
            <w:vAlign w:val="center"/>
          </w:tcPr>
          <w:p w:rsidR="00972C7B" w:rsidRDefault="00972C7B" w:rsidP="00972C7B">
            <w:pPr>
              <w:jc w:val="center"/>
              <w:rPr>
                <w:rFonts w:ascii="Cambria" w:hAnsi="Cambria"/>
                <w:color w:val="000000"/>
                <w:sz w:val="18"/>
                <w:szCs w:val="18"/>
              </w:rPr>
            </w:pPr>
            <w:r>
              <w:rPr>
                <w:rFonts w:ascii="Cambria" w:hAnsi="Cambria"/>
                <w:color w:val="000000"/>
                <w:sz w:val="18"/>
                <w:szCs w:val="18"/>
              </w:rPr>
              <w:t>а/ц, кер Ø200</w:t>
            </w:r>
          </w:p>
        </w:tc>
      </w:tr>
      <w:tr w:rsidR="00972C7B" w:rsidTr="00972C7B">
        <w:trPr>
          <w:trHeight w:val="525"/>
          <w:jc w:val="center"/>
        </w:trPr>
        <w:tc>
          <w:tcPr>
            <w:tcW w:w="548" w:type="dxa"/>
            <w:noWrap/>
            <w:vAlign w:val="center"/>
          </w:tcPr>
          <w:p w:rsidR="00972C7B" w:rsidRDefault="00972C7B" w:rsidP="00972C7B">
            <w:pPr>
              <w:jc w:val="center"/>
              <w:rPr>
                <w:color w:val="000000"/>
                <w:sz w:val="20"/>
                <w:szCs w:val="20"/>
              </w:rPr>
            </w:pPr>
            <w:r>
              <w:rPr>
                <w:color w:val="000000"/>
                <w:sz w:val="20"/>
                <w:szCs w:val="20"/>
              </w:rPr>
              <w:t>5</w:t>
            </w:r>
          </w:p>
        </w:tc>
        <w:tc>
          <w:tcPr>
            <w:tcW w:w="4049" w:type="dxa"/>
            <w:vAlign w:val="center"/>
          </w:tcPr>
          <w:p w:rsidR="00972C7B" w:rsidRDefault="00972C7B" w:rsidP="00972C7B">
            <w:pPr>
              <w:rPr>
                <w:color w:val="000000"/>
                <w:sz w:val="20"/>
                <w:szCs w:val="20"/>
              </w:rPr>
            </w:pPr>
            <w:r>
              <w:rPr>
                <w:color w:val="000000"/>
                <w:sz w:val="20"/>
                <w:szCs w:val="20"/>
              </w:rPr>
              <w:t>Внутриплощадочные  сети  ХФК  ж/д 160/161/162</w:t>
            </w:r>
          </w:p>
        </w:tc>
        <w:tc>
          <w:tcPr>
            <w:tcW w:w="975" w:type="dxa"/>
            <w:noWrap/>
            <w:vAlign w:val="center"/>
          </w:tcPr>
          <w:p w:rsidR="00972C7B" w:rsidRDefault="00972C7B" w:rsidP="00972C7B">
            <w:pPr>
              <w:jc w:val="center"/>
              <w:rPr>
                <w:color w:val="000000"/>
                <w:sz w:val="20"/>
                <w:szCs w:val="20"/>
              </w:rPr>
            </w:pPr>
            <w:r>
              <w:rPr>
                <w:color w:val="000000"/>
                <w:sz w:val="20"/>
                <w:szCs w:val="20"/>
              </w:rPr>
              <w:t>1996</w:t>
            </w:r>
          </w:p>
        </w:tc>
        <w:tc>
          <w:tcPr>
            <w:tcW w:w="1365" w:type="dxa"/>
            <w:gridSpan w:val="2"/>
            <w:noWrap/>
            <w:vAlign w:val="center"/>
          </w:tcPr>
          <w:p w:rsidR="00972C7B" w:rsidRDefault="00972C7B" w:rsidP="00972C7B">
            <w:pPr>
              <w:jc w:val="center"/>
              <w:rPr>
                <w:color w:val="000000"/>
                <w:sz w:val="20"/>
                <w:szCs w:val="20"/>
              </w:rPr>
            </w:pPr>
            <w:r>
              <w:rPr>
                <w:color w:val="000000"/>
                <w:sz w:val="20"/>
                <w:szCs w:val="20"/>
              </w:rPr>
              <w:t>5</w:t>
            </w:r>
          </w:p>
        </w:tc>
        <w:tc>
          <w:tcPr>
            <w:tcW w:w="975" w:type="dxa"/>
            <w:noWrap/>
            <w:vAlign w:val="center"/>
          </w:tcPr>
          <w:p w:rsidR="00972C7B" w:rsidRDefault="00972C7B" w:rsidP="00972C7B">
            <w:pPr>
              <w:jc w:val="center"/>
              <w:rPr>
                <w:color w:val="000000"/>
                <w:sz w:val="20"/>
                <w:szCs w:val="20"/>
              </w:rPr>
            </w:pPr>
            <w:r>
              <w:rPr>
                <w:color w:val="000000"/>
                <w:sz w:val="20"/>
                <w:szCs w:val="20"/>
              </w:rPr>
              <w:t>95</w:t>
            </w:r>
          </w:p>
        </w:tc>
        <w:tc>
          <w:tcPr>
            <w:tcW w:w="1970" w:type="dxa"/>
            <w:noWrap/>
            <w:vAlign w:val="center"/>
          </w:tcPr>
          <w:p w:rsidR="00972C7B" w:rsidRDefault="00972C7B" w:rsidP="00972C7B">
            <w:pPr>
              <w:jc w:val="center"/>
              <w:rPr>
                <w:rFonts w:ascii="Cambria" w:hAnsi="Cambria"/>
                <w:color w:val="000000"/>
                <w:sz w:val="18"/>
                <w:szCs w:val="18"/>
              </w:rPr>
            </w:pPr>
            <w:r>
              <w:rPr>
                <w:rFonts w:ascii="Cambria" w:hAnsi="Cambria"/>
                <w:color w:val="000000"/>
                <w:sz w:val="18"/>
                <w:szCs w:val="18"/>
              </w:rPr>
              <w:t>ж/б Ø250-500</w:t>
            </w:r>
          </w:p>
        </w:tc>
      </w:tr>
      <w:tr w:rsidR="00972C7B" w:rsidTr="00972C7B">
        <w:trPr>
          <w:trHeight w:val="1305"/>
          <w:jc w:val="center"/>
        </w:trPr>
        <w:tc>
          <w:tcPr>
            <w:tcW w:w="548" w:type="dxa"/>
            <w:noWrap/>
            <w:vAlign w:val="center"/>
          </w:tcPr>
          <w:p w:rsidR="00972C7B" w:rsidRDefault="00972C7B" w:rsidP="00972C7B">
            <w:pPr>
              <w:jc w:val="center"/>
              <w:rPr>
                <w:color w:val="000000"/>
                <w:sz w:val="20"/>
                <w:szCs w:val="20"/>
              </w:rPr>
            </w:pPr>
            <w:r>
              <w:rPr>
                <w:color w:val="000000"/>
                <w:sz w:val="20"/>
                <w:szCs w:val="20"/>
              </w:rPr>
              <w:t>6</w:t>
            </w:r>
          </w:p>
        </w:tc>
        <w:tc>
          <w:tcPr>
            <w:tcW w:w="4049" w:type="dxa"/>
            <w:vAlign w:val="center"/>
          </w:tcPr>
          <w:p w:rsidR="00972C7B" w:rsidRDefault="00972C7B" w:rsidP="00972C7B">
            <w:pPr>
              <w:rPr>
                <w:color w:val="000000"/>
                <w:sz w:val="20"/>
                <w:szCs w:val="20"/>
              </w:rPr>
            </w:pPr>
            <w:r>
              <w:rPr>
                <w:color w:val="000000"/>
                <w:sz w:val="20"/>
                <w:szCs w:val="20"/>
              </w:rPr>
              <w:t>Внутриплощадочные сети канализации к  жилому  дому  №603                                 в составе трубы  асбестоцементной  прот</w:t>
            </w:r>
            <w:r>
              <w:rPr>
                <w:color w:val="000000"/>
                <w:sz w:val="20"/>
                <w:szCs w:val="20"/>
              </w:rPr>
              <w:t>я</w:t>
            </w:r>
            <w:r>
              <w:rPr>
                <w:color w:val="000000"/>
                <w:sz w:val="20"/>
                <w:szCs w:val="20"/>
              </w:rPr>
              <w:t>женностью  74,5м,                                 ди</w:t>
            </w:r>
            <w:r>
              <w:rPr>
                <w:color w:val="000000"/>
                <w:sz w:val="20"/>
                <w:szCs w:val="20"/>
              </w:rPr>
              <w:t>а</w:t>
            </w:r>
            <w:r>
              <w:rPr>
                <w:color w:val="000000"/>
                <w:sz w:val="20"/>
                <w:szCs w:val="20"/>
              </w:rPr>
              <w:t>метром 200мм,  4-х колодцев  диаметром 1м</w:t>
            </w:r>
          </w:p>
        </w:tc>
        <w:tc>
          <w:tcPr>
            <w:tcW w:w="975" w:type="dxa"/>
            <w:noWrap/>
            <w:vAlign w:val="center"/>
          </w:tcPr>
          <w:p w:rsidR="00972C7B" w:rsidRDefault="00972C7B" w:rsidP="00972C7B">
            <w:pPr>
              <w:jc w:val="center"/>
              <w:rPr>
                <w:color w:val="000000"/>
                <w:sz w:val="20"/>
                <w:szCs w:val="20"/>
              </w:rPr>
            </w:pPr>
            <w:r>
              <w:rPr>
                <w:color w:val="000000"/>
                <w:sz w:val="20"/>
                <w:szCs w:val="20"/>
              </w:rPr>
              <w:t>2003</w:t>
            </w:r>
          </w:p>
        </w:tc>
        <w:tc>
          <w:tcPr>
            <w:tcW w:w="1365" w:type="dxa"/>
            <w:gridSpan w:val="2"/>
            <w:noWrap/>
            <w:vAlign w:val="center"/>
          </w:tcPr>
          <w:p w:rsidR="00972C7B" w:rsidRDefault="00972C7B" w:rsidP="00972C7B">
            <w:pPr>
              <w:jc w:val="center"/>
              <w:rPr>
                <w:color w:val="000000"/>
                <w:sz w:val="20"/>
                <w:szCs w:val="20"/>
              </w:rPr>
            </w:pPr>
            <w:r>
              <w:rPr>
                <w:color w:val="000000"/>
                <w:sz w:val="20"/>
                <w:szCs w:val="20"/>
              </w:rPr>
              <w:t>5</w:t>
            </w:r>
          </w:p>
        </w:tc>
        <w:tc>
          <w:tcPr>
            <w:tcW w:w="975" w:type="dxa"/>
            <w:noWrap/>
            <w:vAlign w:val="center"/>
          </w:tcPr>
          <w:p w:rsidR="00972C7B" w:rsidRDefault="00972C7B" w:rsidP="00972C7B">
            <w:pPr>
              <w:jc w:val="center"/>
              <w:rPr>
                <w:color w:val="000000"/>
                <w:sz w:val="20"/>
                <w:szCs w:val="20"/>
              </w:rPr>
            </w:pPr>
            <w:r>
              <w:rPr>
                <w:color w:val="000000"/>
                <w:sz w:val="20"/>
                <w:szCs w:val="20"/>
              </w:rPr>
              <w:t>60</w:t>
            </w:r>
          </w:p>
        </w:tc>
        <w:tc>
          <w:tcPr>
            <w:tcW w:w="1970" w:type="dxa"/>
            <w:noWrap/>
            <w:vAlign w:val="center"/>
          </w:tcPr>
          <w:p w:rsidR="00972C7B" w:rsidRDefault="00972C7B" w:rsidP="00972C7B">
            <w:pPr>
              <w:jc w:val="center"/>
              <w:rPr>
                <w:rFonts w:ascii="Cambria" w:hAnsi="Cambria"/>
                <w:color w:val="000000"/>
                <w:sz w:val="18"/>
                <w:szCs w:val="18"/>
              </w:rPr>
            </w:pPr>
            <w:r>
              <w:rPr>
                <w:rFonts w:ascii="Cambria" w:hAnsi="Cambria"/>
                <w:color w:val="000000"/>
                <w:sz w:val="18"/>
                <w:szCs w:val="18"/>
              </w:rPr>
              <w:t>а/ц Ø200</w:t>
            </w:r>
          </w:p>
        </w:tc>
      </w:tr>
      <w:tr w:rsidR="00972C7B" w:rsidTr="00972C7B">
        <w:trPr>
          <w:trHeight w:val="900"/>
          <w:jc w:val="center"/>
        </w:trPr>
        <w:tc>
          <w:tcPr>
            <w:tcW w:w="548" w:type="dxa"/>
            <w:noWrap/>
            <w:vAlign w:val="center"/>
          </w:tcPr>
          <w:p w:rsidR="00972C7B" w:rsidRDefault="00972C7B" w:rsidP="00972C7B">
            <w:pPr>
              <w:jc w:val="center"/>
              <w:rPr>
                <w:color w:val="000000"/>
                <w:sz w:val="20"/>
                <w:szCs w:val="20"/>
              </w:rPr>
            </w:pPr>
            <w:r>
              <w:rPr>
                <w:color w:val="000000"/>
                <w:sz w:val="20"/>
                <w:szCs w:val="20"/>
              </w:rPr>
              <w:t>7</w:t>
            </w:r>
          </w:p>
        </w:tc>
        <w:tc>
          <w:tcPr>
            <w:tcW w:w="4049" w:type="dxa"/>
            <w:vAlign w:val="center"/>
          </w:tcPr>
          <w:p w:rsidR="00972C7B" w:rsidRDefault="00972C7B" w:rsidP="00972C7B">
            <w:pPr>
              <w:rPr>
                <w:color w:val="000000"/>
                <w:sz w:val="20"/>
                <w:szCs w:val="20"/>
              </w:rPr>
            </w:pPr>
            <w:r>
              <w:rPr>
                <w:color w:val="000000"/>
                <w:sz w:val="20"/>
                <w:szCs w:val="20"/>
              </w:rPr>
              <w:t>Канализационная сеть от точки выхода-1 до точки врезки ФК-4004;                                 от  точки выхода-1  до точки врезки ФК-4002</w:t>
            </w:r>
          </w:p>
        </w:tc>
        <w:tc>
          <w:tcPr>
            <w:tcW w:w="975" w:type="dxa"/>
            <w:noWrap/>
            <w:vAlign w:val="center"/>
          </w:tcPr>
          <w:p w:rsidR="00972C7B" w:rsidRDefault="00972C7B" w:rsidP="00972C7B">
            <w:pPr>
              <w:jc w:val="center"/>
              <w:rPr>
                <w:color w:val="000000"/>
                <w:sz w:val="20"/>
                <w:szCs w:val="20"/>
              </w:rPr>
            </w:pPr>
            <w:r>
              <w:rPr>
                <w:color w:val="000000"/>
                <w:sz w:val="20"/>
                <w:szCs w:val="20"/>
              </w:rPr>
              <w:t>1980</w:t>
            </w:r>
          </w:p>
        </w:tc>
        <w:tc>
          <w:tcPr>
            <w:tcW w:w="1365" w:type="dxa"/>
            <w:gridSpan w:val="2"/>
            <w:noWrap/>
            <w:vAlign w:val="center"/>
          </w:tcPr>
          <w:p w:rsidR="00972C7B" w:rsidRDefault="00972C7B" w:rsidP="00972C7B">
            <w:pPr>
              <w:jc w:val="center"/>
              <w:rPr>
                <w:color w:val="000000"/>
                <w:sz w:val="20"/>
                <w:szCs w:val="20"/>
              </w:rPr>
            </w:pPr>
            <w:r>
              <w:rPr>
                <w:color w:val="000000"/>
                <w:sz w:val="20"/>
                <w:szCs w:val="20"/>
              </w:rPr>
              <w:t>5</w:t>
            </w:r>
          </w:p>
        </w:tc>
        <w:tc>
          <w:tcPr>
            <w:tcW w:w="975" w:type="dxa"/>
            <w:noWrap/>
            <w:vAlign w:val="center"/>
          </w:tcPr>
          <w:p w:rsidR="00972C7B" w:rsidRDefault="00972C7B" w:rsidP="00972C7B">
            <w:pPr>
              <w:jc w:val="center"/>
              <w:rPr>
                <w:color w:val="000000"/>
                <w:sz w:val="20"/>
                <w:szCs w:val="20"/>
              </w:rPr>
            </w:pPr>
            <w:r>
              <w:rPr>
                <w:color w:val="000000"/>
                <w:sz w:val="20"/>
                <w:szCs w:val="20"/>
              </w:rPr>
              <w:t>100</w:t>
            </w:r>
          </w:p>
        </w:tc>
        <w:tc>
          <w:tcPr>
            <w:tcW w:w="1970" w:type="dxa"/>
            <w:noWrap/>
            <w:vAlign w:val="center"/>
          </w:tcPr>
          <w:p w:rsidR="00972C7B" w:rsidRDefault="00972C7B" w:rsidP="00972C7B">
            <w:pPr>
              <w:jc w:val="center"/>
              <w:rPr>
                <w:rFonts w:ascii="Cambria" w:hAnsi="Cambria"/>
                <w:color w:val="000000"/>
                <w:sz w:val="18"/>
                <w:szCs w:val="18"/>
              </w:rPr>
            </w:pPr>
            <w:r>
              <w:rPr>
                <w:rFonts w:ascii="Cambria" w:hAnsi="Cambria"/>
                <w:color w:val="000000"/>
                <w:sz w:val="18"/>
                <w:szCs w:val="18"/>
              </w:rPr>
              <w:t>а/ц Ø150</w:t>
            </w:r>
          </w:p>
        </w:tc>
      </w:tr>
      <w:tr w:rsidR="00972C7B" w:rsidTr="00972C7B">
        <w:trPr>
          <w:trHeight w:val="1417"/>
          <w:jc w:val="center"/>
        </w:trPr>
        <w:tc>
          <w:tcPr>
            <w:tcW w:w="548" w:type="dxa"/>
            <w:noWrap/>
            <w:vAlign w:val="center"/>
          </w:tcPr>
          <w:p w:rsidR="00972C7B" w:rsidRDefault="00972C7B" w:rsidP="00972C7B">
            <w:pPr>
              <w:jc w:val="center"/>
              <w:rPr>
                <w:color w:val="000000"/>
                <w:sz w:val="20"/>
                <w:szCs w:val="20"/>
              </w:rPr>
            </w:pPr>
            <w:r>
              <w:rPr>
                <w:color w:val="000000"/>
                <w:sz w:val="20"/>
                <w:szCs w:val="20"/>
              </w:rPr>
              <w:lastRenderedPageBreak/>
              <w:t>8</w:t>
            </w:r>
          </w:p>
        </w:tc>
        <w:tc>
          <w:tcPr>
            <w:tcW w:w="4049" w:type="dxa"/>
            <w:vAlign w:val="center"/>
          </w:tcPr>
          <w:p w:rsidR="00972C7B" w:rsidRDefault="00972C7B" w:rsidP="00972C7B">
            <w:pPr>
              <w:rPr>
                <w:color w:val="000000"/>
                <w:sz w:val="20"/>
                <w:szCs w:val="20"/>
              </w:rPr>
            </w:pPr>
            <w:r>
              <w:rPr>
                <w:color w:val="000000"/>
                <w:sz w:val="20"/>
                <w:szCs w:val="20"/>
              </w:rPr>
              <w:t>Канализационная сеть от здания детского  сада №2 до существующего  колодца №277 и от здания  детского  сада №2 до сущес</w:t>
            </w:r>
            <w:r>
              <w:rPr>
                <w:color w:val="000000"/>
                <w:sz w:val="20"/>
                <w:szCs w:val="20"/>
              </w:rPr>
              <w:t>т</w:t>
            </w:r>
            <w:r>
              <w:rPr>
                <w:color w:val="000000"/>
                <w:sz w:val="20"/>
                <w:szCs w:val="20"/>
              </w:rPr>
              <w:t>вующего колодца №290  с ответвлением от колодца №7 к колодцам  №№ 4,5,6</w:t>
            </w:r>
          </w:p>
        </w:tc>
        <w:tc>
          <w:tcPr>
            <w:tcW w:w="975" w:type="dxa"/>
            <w:noWrap/>
            <w:vAlign w:val="center"/>
          </w:tcPr>
          <w:p w:rsidR="00972C7B" w:rsidRDefault="00972C7B" w:rsidP="00972C7B">
            <w:pPr>
              <w:jc w:val="center"/>
              <w:rPr>
                <w:color w:val="000000"/>
                <w:sz w:val="20"/>
                <w:szCs w:val="20"/>
              </w:rPr>
            </w:pPr>
            <w:r>
              <w:rPr>
                <w:color w:val="000000"/>
                <w:sz w:val="20"/>
                <w:szCs w:val="20"/>
              </w:rPr>
              <w:t>1973</w:t>
            </w:r>
          </w:p>
        </w:tc>
        <w:tc>
          <w:tcPr>
            <w:tcW w:w="1365" w:type="dxa"/>
            <w:gridSpan w:val="2"/>
            <w:noWrap/>
            <w:vAlign w:val="center"/>
          </w:tcPr>
          <w:p w:rsidR="00972C7B" w:rsidRDefault="00972C7B" w:rsidP="00972C7B">
            <w:pPr>
              <w:jc w:val="center"/>
              <w:rPr>
                <w:color w:val="000000"/>
                <w:sz w:val="20"/>
                <w:szCs w:val="20"/>
              </w:rPr>
            </w:pPr>
            <w:r>
              <w:rPr>
                <w:color w:val="000000"/>
                <w:sz w:val="20"/>
                <w:szCs w:val="20"/>
              </w:rPr>
              <w:t>2</w:t>
            </w:r>
          </w:p>
        </w:tc>
        <w:tc>
          <w:tcPr>
            <w:tcW w:w="975" w:type="dxa"/>
            <w:noWrap/>
            <w:vAlign w:val="center"/>
          </w:tcPr>
          <w:p w:rsidR="00972C7B" w:rsidRDefault="00972C7B" w:rsidP="00972C7B">
            <w:pPr>
              <w:jc w:val="center"/>
              <w:rPr>
                <w:color w:val="000000"/>
                <w:sz w:val="20"/>
                <w:szCs w:val="20"/>
              </w:rPr>
            </w:pPr>
            <w:r>
              <w:rPr>
                <w:color w:val="000000"/>
                <w:sz w:val="20"/>
                <w:szCs w:val="20"/>
              </w:rPr>
              <w:t>84</w:t>
            </w:r>
          </w:p>
        </w:tc>
        <w:tc>
          <w:tcPr>
            <w:tcW w:w="1970" w:type="dxa"/>
            <w:noWrap/>
            <w:vAlign w:val="center"/>
          </w:tcPr>
          <w:p w:rsidR="00972C7B" w:rsidRDefault="00972C7B" w:rsidP="00972C7B">
            <w:pPr>
              <w:jc w:val="center"/>
              <w:rPr>
                <w:rFonts w:ascii="Calibri" w:hAnsi="Calibri"/>
                <w:color w:val="000000"/>
                <w:sz w:val="20"/>
                <w:szCs w:val="20"/>
              </w:rPr>
            </w:pPr>
            <w:r>
              <w:rPr>
                <w:rFonts w:ascii="Calibri" w:hAnsi="Calibri"/>
                <w:color w:val="000000"/>
                <w:sz w:val="20"/>
                <w:szCs w:val="20"/>
              </w:rPr>
              <w:t>чугун Ø150</w:t>
            </w:r>
          </w:p>
        </w:tc>
      </w:tr>
      <w:tr w:rsidR="00972C7B" w:rsidTr="00972C7B">
        <w:trPr>
          <w:trHeight w:val="508"/>
          <w:jc w:val="center"/>
        </w:trPr>
        <w:tc>
          <w:tcPr>
            <w:tcW w:w="548" w:type="dxa"/>
            <w:noWrap/>
            <w:vAlign w:val="center"/>
          </w:tcPr>
          <w:p w:rsidR="00972C7B" w:rsidRDefault="00972C7B" w:rsidP="00972C7B">
            <w:pPr>
              <w:jc w:val="center"/>
              <w:rPr>
                <w:color w:val="000000"/>
                <w:sz w:val="20"/>
                <w:szCs w:val="20"/>
              </w:rPr>
            </w:pPr>
            <w:r>
              <w:rPr>
                <w:color w:val="000000"/>
                <w:sz w:val="20"/>
                <w:szCs w:val="20"/>
              </w:rPr>
              <w:t>9</w:t>
            </w:r>
          </w:p>
        </w:tc>
        <w:tc>
          <w:tcPr>
            <w:tcW w:w="4049" w:type="dxa"/>
            <w:vAlign w:val="center"/>
          </w:tcPr>
          <w:p w:rsidR="00972C7B" w:rsidRDefault="00972C7B" w:rsidP="00972C7B">
            <w:pPr>
              <w:rPr>
                <w:color w:val="000000"/>
                <w:sz w:val="20"/>
                <w:szCs w:val="20"/>
              </w:rPr>
            </w:pPr>
            <w:r>
              <w:rPr>
                <w:color w:val="000000"/>
                <w:sz w:val="20"/>
                <w:szCs w:val="20"/>
              </w:rPr>
              <w:t>Канализационная сеть от точки выхода-1, точки выхода-2, точки выхода-3 до точки врезки КК-20</w:t>
            </w:r>
          </w:p>
        </w:tc>
        <w:tc>
          <w:tcPr>
            <w:tcW w:w="975" w:type="dxa"/>
            <w:noWrap/>
            <w:vAlign w:val="center"/>
          </w:tcPr>
          <w:p w:rsidR="00972C7B" w:rsidRDefault="00972C7B" w:rsidP="00972C7B">
            <w:pPr>
              <w:jc w:val="center"/>
              <w:rPr>
                <w:color w:val="000000"/>
                <w:sz w:val="20"/>
                <w:szCs w:val="20"/>
              </w:rPr>
            </w:pPr>
            <w:r>
              <w:rPr>
                <w:color w:val="000000"/>
                <w:sz w:val="20"/>
                <w:szCs w:val="20"/>
              </w:rPr>
              <w:t>1983</w:t>
            </w:r>
          </w:p>
        </w:tc>
        <w:tc>
          <w:tcPr>
            <w:tcW w:w="1365" w:type="dxa"/>
            <w:gridSpan w:val="2"/>
            <w:noWrap/>
            <w:vAlign w:val="center"/>
          </w:tcPr>
          <w:p w:rsidR="00972C7B" w:rsidRDefault="00972C7B" w:rsidP="00972C7B">
            <w:pPr>
              <w:jc w:val="center"/>
              <w:rPr>
                <w:color w:val="000000"/>
                <w:sz w:val="20"/>
                <w:szCs w:val="20"/>
              </w:rPr>
            </w:pPr>
            <w:r>
              <w:rPr>
                <w:color w:val="000000"/>
                <w:sz w:val="20"/>
                <w:szCs w:val="20"/>
              </w:rPr>
              <w:t>5</w:t>
            </w:r>
          </w:p>
        </w:tc>
        <w:tc>
          <w:tcPr>
            <w:tcW w:w="975" w:type="dxa"/>
            <w:noWrap/>
            <w:vAlign w:val="center"/>
          </w:tcPr>
          <w:p w:rsidR="00972C7B" w:rsidRDefault="00972C7B" w:rsidP="00972C7B">
            <w:pPr>
              <w:jc w:val="center"/>
              <w:rPr>
                <w:color w:val="000000"/>
                <w:sz w:val="20"/>
                <w:szCs w:val="20"/>
              </w:rPr>
            </w:pPr>
            <w:r>
              <w:rPr>
                <w:color w:val="000000"/>
                <w:sz w:val="20"/>
                <w:szCs w:val="20"/>
              </w:rPr>
              <w:t>100</w:t>
            </w:r>
          </w:p>
        </w:tc>
        <w:tc>
          <w:tcPr>
            <w:tcW w:w="1970" w:type="dxa"/>
            <w:noWrap/>
            <w:vAlign w:val="center"/>
          </w:tcPr>
          <w:p w:rsidR="00972C7B" w:rsidRDefault="00972C7B" w:rsidP="00972C7B">
            <w:pPr>
              <w:jc w:val="center"/>
              <w:rPr>
                <w:rFonts w:ascii="Cambria" w:hAnsi="Cambria"/>
                <w:color w:val="000000"/>
                <w:sz w:val="18"/>
                <w:szCs w:val="18"/>
              </w:rPr>
            </w:pPr>
            <w:r>
              <w:rPr>
                <w:rFonts w:ascii="Cambria" w:hAnsi="Cambria"/>
                <w:color w:val="000000"/>
                <w:sz w:val="18"/>
                <w:szCs w:val="18"/>
              </w:rPr>
              <w:t>а/ц Ø150</w:t>
            </w:r>
          </w:p>
        </w:tc>
      </w:tr>
      <w:tr w:rsidR="00972C7B" w:rsidRPr="003E742B" w:rsidTr="00972C7B">
        <w:trPr>
          <w:trHeight w:val="832"/>
          <w:jc w:val="center"/>
        </w:trPr>
        <w:tc>
          <w:tcPr>
            <w:tcW w:w="548" w:type="dxa"/>
            <w:noWrap/>
            <w:vAlign w:val="center"/>
          </w:tcPr>
          <w:p w:rsidR="00972C7B" w:rsidRPr="003E742B" w:rsidRDefault="00972C7B" w:rsidP="00972C7B">
            <w:pPr>
              <w:jc w:val="center"/>
              <w:rPr>
                <w:color w:val="000000"/>
                <w:sz w:val="20"/>
                <w:szCs w:val="20"/>
              </w:rPr>
            </w:pPr>
            <w:r w:rsidRPr="003E742B">
              <w:rPr>
                <w:color w:val="000000"/>
                <w:sz w:val="20"/>
                <w:szCs w:val="20"/>
              </w:rPr>
              <w:t>10</w:t>
            </w:r>
          </w:p>
        </w:tc>
        <w:tc>
          <w:tcPr>
            <w:tcW w:w="4049" w:type="dxa"/>
            <w:vAlign w:val="center"/>
          </w:tcPr>
          <w:p w:rsidR="00972C7B" w:rsidRPr="003E742B" w:rsidRDefault="00972C7B" w:rsidP="00972C7B">
            <w:pPr>
              <w:rPr>
                <w:color w:val="000000"/>
                <w:sz w:val="20"/>
                <w:szCs w:val="20"/>
              </w:rPr>
            </w:pPr>
            <w:r w:rsidRPr="003E742B">
              <w:rPr>
                <w:color w:val="000000"/>
                <w:sz w:val="20"/>
                <w:szCs w:val="20"/>
              </w:rPr>
              <w:t>Канализационная сеть протяженностью 250м от существующих                                      колодцев  ФК 353 и ФК 335 до здания  шк</w:t>
            </w:r>
            <w:r w:rsidRPr="003E742B">
              <w:rPr>
                <w:color w:val="000000"/>
                <w:sz w:val="20"/>
                <w:szCs w:val="20"/>
              </w:rPr>
              <w:t>о</w:t>
            </w:r>
            <w:r w:rsidRPr="003E742B">
              <w:rPr>
                <w:color w:val="000000"/>
                <w:sz w:val="20"/>
                <w:szCs w:val="20"/>
              </w:rPr>
              <w:t>лы №1, от здания школы                                  до  колодца №13</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1975</w:t>
            </w:r>
          </w:p>
        </w:tc>
        <w:tc>
          <w:tcPr>
            <w:tcW w:w="1365" w:type="dxa"/>
            <w:gridSpan w:val="2"/>
            <w:noWrap/>
            <w:vAlign w:val="center"/>
          </w:tcPr>
          <w:p w:rsidR="00972C7B" w:rsidRPr="003E742B" w:rsidRDefault="00972C7B" w:rsidP="00972C7B">
            <w:pPr>
              <w:jc w:val="center"/>
              <w:rPr>
                <w:color w:val="000000"/>
                <w:sz w:val="20"/>
                <w:szCs w:val="20"/>
              </w:rPr>
            </w:pPr>
            <w:r w:rsidRPr="003E742B">
              <w:rPr>
                <w:color w:val="000000"/>
                <w:sz w:val="20"/>
                <w:szCs w:val="20"/>
              </w:rPr>
              <w:t>2,5</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100</w:t>
            </w:r>
          </w:p>
        </w:tc>
        <w:tc>
          <w:tcPr>
            <w:tcW w:w="1970" w:type="dxa"/>
            <w:noWrap/>
            <w:vAlign w:val="center"/>
          </w:tcPr>
          <w:p w:rsidR="00972C7B" w:rsidRPr="003E742B" w:rsidRDefault="00972C7B" w:rsidP="00972C7B">
            <w:pPr>
              <w:jc w:val="center"/>
              <w:rPr>
                <w:color w:val="000000"/>
                <w:sz w:val="18"/>
                <w:szCs w:val="18"/>
              </w:rPr>
            </w:pPr>
            <w:r w:rsidRPr="003E742B">
              <w:rPr>
                <w:color w:val="000000"/>
                <w:sz w:val="18"/>
                <w:szCs w:val="18"/>
              </w:rPr>
              <w:t>кер Ø150</w:t>
            </w:r>
          </w:p>
        </w:tc>
      </w:tr>
      <w:tr w:rsidR="00972C7B" w:rsidRPr="003E742B" w:rsidTr="00972C7B">
        <w:trPr>
          <w:trHeight w:val="691"/>
          <w:jc w:val="center"/>
        </w:trPr>
        <w:tc>
          <w:tcPr>
            <w:tcW w:w="548" w:type="dxa"/>
            <w:noWrap/>
            <w:vAlign w:val="center"/>
          </w:tcPr>
          <w:p w:rsidR="00972C7B" w:rsidRPr="003E742B" w:rsidRDefault="00972C7B" w:rsidP="00972C7B">
            <w:pPr>
              <w:jc w:val="center"/>
              <w:rPr>
                <w:color w:val="000000"/>
                <w:sz w:val="20"/>
                <w:szCs w:val="20"/>
              </w:rPr>
            </w:pPr>
            <w:r w:rsidRPr="003E742B">
              <w:rPr>
                <w:color w:val="000000"/>
                <w:sz w:val="20"/>
                <w:szCs w:val="20"/>
              </w:rPr>
              <w:t>11</w:t>
            </w:r>
          </w:p>
        </w:tc>
        <w:tc>
          <w:tcPr>
            <w:tcW w:w="4049" w:type="dxa"/>
            <w:vAlign w:val="center"/>
          </w:tcPr>
          <w:p w:rsidR="00972C7B" w:rsidRPr="003E742B" w:rsidRDefault="00972C7B" w:rsidP="00972C7B">
            <w:pPr>
              <w:rPr>
                <w:color w:val="000000"/>
                <w:sz w:val="20"/>
                <w:szCs w:val="20"/>
              </w:rPr>
            </w:pPr>
            <w:r w:rsidRPr="003E742B">
              <w:rPr>
                <w:color w:val="000000"/>
                <w:sz w:val="20"/>
                <w:szCs w:val="20"/>
              </w:rPr>
              <w:t>Канализационная сеть от точки  выхода-1,  точки выхода-2,                                                 точки выхода-3,  точки выхода-4  до точки врезки КК-6</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1983</w:t>
            </w:r>
          </w:p>
        </w:tc>
        <w:tc>
          <w:tcPr>
            <w:tcW w:w="1365" w:type="dxa"/>
            <w:gridSpan w:val="2"/>
            <w:noWrap/>
            <w:vAlign w:val="center"/>
          </w:tcPr>
          <w:p w:rsidR="00972C7B" w:rsidRPr="003E742B" w:rsidRDefault="00972C7B" w:rsidP="00972C7B">
            <w:pPr>
              <w:jc w:val="center"/>
              <w:rPr>
                <w:color w:val="000000"/>
                <w:sz w:val="20"/>
                <w:szCs w:val="20"/>
              </w:rPr>
            </w:pPr>
            <w:r w:rsidRPr="003E742B">
              <w:rPr>
                <w:color w:val="000000"/>
                <w:sz w:val="20"/>
                <w:szCs w:val="20"/>
              </w:rPr>
              <w:t>5</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15</w:t>
            </w:r>
          </w:p>
        </w:tc>
        <w:tc>
          <w:tcPr>
            <w:tcW w:w="1970" w:type="dxa"/>
            <w:noWrap/>
            <w:vAlign w:val="center"/>
          </w:tcPr>
          <w:p w:rsidR="00972C7B" w:rsidRPr="003E742B" w:rsidRDefault="00972C7B" w:rsidP="00972C7B">
            <w:pPr>
              <w:jc w:val="center"/>
              <w:rPr>
                <w:color w:val="000000"/>
                <w:sz w:val="18"/>
                <w:szCs w:val="18"/>
              </w:rPr>
            </w:pPr>
            <w:r w:rsidRPr="003E742B">
              <w:rPr>
                <w:color w:val="000000"/>
                <w:sz w:val="18"/>
                <w:szCs w:val="18"/>
              </w:rPr>
              <w:t>а/ц, кер Ø200</w:t>
            </w:r>
          </w:p>
        </w:tc>
      </w:tr>
      <w:tr w:rsidR="00972C7B" w:rsidRPr="003E742B" w:rsidTr="00972C7B">
        <w:trPr>
          <w:trHeight w:val="948"/>
          <w:jc w:val="center"/>
        </w:trPr>
        <w:tc>
          <w:tcPr>
            <w:tcW w:w="548" w:type="dxa"/>
            <w:noWrap/>
            <w:vAlign w:val="center"/>
          </w:tcPr>
          <w:p w:rsidR="00972C7B" w:rsidRPr="003E742B" w:rsidRDefault="00972C7B" w:rsidP="00972C7B">
            <w:pPr>
              <w:jc w:val="center"/>
              <w:rPr>
                <w:color w:val="000000"/>
                <w:sz w:val="20"/>
                <w:szCs w:val="20"/>
              </w:rPr>
            </w:pPr>
            <w:r w:rsidRPr="003E742B">
              <w:rPr>
                <w:color w:val="000000"/>
                <w:sz w:val="20"/>
                <w:szCs w:val="20"/>
              </w:rPr>
              <w:t>12</w:t>
            </w:r>
          </w:p>
        </w:tc>
        <w:tc>
          <w:tcPr>
            <w:tcW w:w="4049" w:type="dxa"/>
            <w:vAlign w:val="center"/>
          </w:tcPr>
          <w:p w:rsidR="00972C7B" w:rsidRPr="003E742B" w:rsidRDefault="00972C7B" w:rsidP="00972C7B">
            <w:pPr>
              <w:rPr>
                <w:color w:val="000000"/>
                <w:sz w:val="20"/>
                <w:szCs w:val="20"/>
              </w:rPr>
            </w:pPr>
            <w:r w:rsidRPr="003E742B">
              <w:rPr>
                <w:color w:val="000000"/>
                <w:sz w:val="20"/>
                <w:szCs w:val="20"/>
              </w:rPr>
              <w:t>Канализационная сеть на территории школы №2 протяженностью                                                        250м  от здания школы литер"А" до ФК 234 и ФК 260</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1976</w:t>
            </w:r>
          </w:p>
        </w:tc>
        <w:tc>
          <w:tcPr>
            <w:tcW w:w="1365" w:type="dxa"/>
            <w:gridSpan w:val="2"/>
            <w:noWrap/>
            <w:vAlign w:val="center"/>
          </w:tcPr>
          <w:p w:rsidR="00972C7B" w:rsidRPr="003E742B" w:rsidRDefault="00972C7B" w:rsidP="00972C7B">
            <w:pPr>
              <w:jc w:val="center"/>
              <w:rPr>
                <w:color w:val="000000"/>
                <w:sz w:val="20"/>
                <w:szCs w:val="20"/>
              </w:rPr>
            </w:pPr>
            <w:r w:rsidRPr="003E742B">
              <w:rPr>
                <w:color w:val="000000"/>
                <w:sz w:val="20"/>
                <w:szCs w:val="20"/>
              </w:rPr>
              <w:t>2,5</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97,3</w:t>
            </w:r>
          </w:p>
        </w:tc>
        <w:tc>
          <w:tcPr>
            <w:tcW w:w="1970" w:type="dxa"/>
            <w:noWrap/>
            <w:vAlign w:val="center"/>
          </w:tcPr>
          <w:p w:rsidR="00972C7B" w:rsidRPr="003E742B" w:rsidRDefault="00972C7B" w:rsidP="00972C7B">
            <w:pPr>
              <w:jc w:val="center"/>
              <w:rPr>
                <w:color w:val="000000"/>
                <w:sz w:val="18"/>
                <w:szCs w:val="18"/>
              </w:rPr>
            </w:pPr>
            <w:r w:rsidRPr="003E742B">
              <w:rPr>
                <w:color w:val="000000"/>
                <w:sz w:val="18"/>
                <w:szCs w:val="18"/>
              </w:rPr>
              <w:t>кер Ø150</w:t>
            </w:r>
          </w:p>
        </w:tc>
      </w:tr>
      <w:tr w:rsidR="00972C7B" w:rsidRPr="003E742B" w:rsidTr="00972C7B">
        <w:trPr>
          <w:trHeight w:val="679"/>
          <w:jc w:val="center"/>
        </w:trPr>
        <w:tc>
          <w:tcPr>
            <w:tcW w:w="548" w:type="dxa"/>
            <w:noWrap/>
            <w:vAlign w:val="center"/>
          </w:tcPr>
          <w:p w:rsidR="00972C7B" w:rsidRPr="003E742B" w:rsidRDefault="00972C7B" w:rsidP="00972C7B">
            <w:pPr>
              <w:jc w:val="center"/>
              <w:rPr>
                <w:color w:val="000000"/>
                <w:sz w:val="20"/>
                <w:szCs w:val="20"/>
              </w:rPr>
            </w:pPr>
            <w:r w:rsidRPr="003E742B">
              <w:rPr>
                <w:color w:val="000000"/>
                <w:sz w:val="20"/>
                <w:szCs w:val="20"/>
              </w:rPr>
              <w:t>13</w:t>
            </w:r>
          </w:p>
        </w:tc>
        <w:tc>
          <w:tcPr>
            <w:tcW w:w="4049" w:type="dxa"/>
            <w:vAlign w:val="center"/>
          </w:tcPr>
          <w:p w:rsidR="00972C7B" w:rsidRPr="003E742B" w:rsidRDefault="00972C7B" w:rsidP="00972C7B">
            <w:pPr>
              <w:rPr>
                <w:color w:val="000000"/>
                <w:sz w:val="20"/>
                <w:szCs w:val="20"/>
              </w:rPr>
            </w:pPr>
            <w:r w:rsidRPr="003E742B">
              <w:rPr>
                <w:color w:val="000000"/>
                <w:sz w:val="20"/>
                <w:szCs w:val="20"/>
              </w:rPr>
              <w:t>Канализационная сеть от здания детского сада №1 литер А                                              до  колодцев  существующей  сети</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1975</w:t>
            </w:r>
          </w:p>
        </w:tc>
        <w:tc>
          <w:tcPr>
            <w:tcW w:w="1365" w:type="dxa"/>
            <w:gridSpan w:val="2"/>
            <w:noWrap/>
            <w:vAlign w:val="center"/>
          </w:tcPr>
          <w:p w:rsidR="00972C7B" w:rsidRPr="003E742B" w:rsidRDefault="00972C7B" w:rsidP="00972C7B">
            <w:pPr>
              <w:jc w:val="center"/>
              <w:rPr>
                <w:color w:val="000000"/>
                <w:sz w:val="20"/>
                <w:szCs w:val="20"/>
              </w:rPr>
            </w:pPr>
            <w:r w:rsidRPr="003E742B">
              <w:rPr>
                <w:color w:val="000000"/>
                <w:sz w:val="20"/>
                <w:szCs w:val="20"/>
              </w:rPr>
              <w:t>4</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100</w:t>
            </w:r>
          </w:p>
        </w:tc>
        <w:tc>
          <w:tcPr>
            <w:tcW w:w="1970" w:type="dxa"/>
            <w:noWrap/>
            <w:vAlign w:val="center"/>
          </w:tcPr>
          <w:p w:rsidR="00972C7B" w:rsidRPr="003E742B" w:rsidRDefault="00972C7B" w:rsidP="00972C7B">
            <w:pPr>
              <w:jc w:val="center"/>
              <w:rPr>
                <w:color w:val="000000"/>
                <w:sz w:val="20"/>
                <w:szCs w:val="20"/>
              </w:rPr>
            </w:pPr>
            <w:r w:rsidRPr="003E742B">
              <w:rPr>
                <w:color w:val="000000"/>
                <w:sz w:val="20"/>
                <w:szCs w:val="20"/>
              </w:rPr>
              <w:t>чугун Ø150</w:t>
            </w:r>
          </w:p>
        </w:tc>
      </w:tr>
      <w:tr w:rsidR="00972C7B" w:rsidRPr="003E742B" w:rsidTr="00972C7B">
        <w:trPr>
          <w:trHeight w:val="548"/>
          <w:jc w:val="center"/>
        </w:trPr>
        <w:tc>
          <w:tcPr>
            <w:tcW w:w="548" w:type="dxa"/>
            <w:noWrap/>
            <w:vAlign w:val="center"/>
          </w:tcPr>
          <w:p w:rsidR="00972C7B" w:rsidRPr="003E742B" w:rsidRDefault="00972C7B" w:rsidP="00972C7B">
            <w:pPr>
              <w:jc w:val="center"/>
              <w:rPr>
                <w:color w:val="000000"/>
                <w:sz w:val="20"/>
                <w:szCs w:val="20"/>
              </w:rPr>
            </w:pPr>
            <w:r w:rsidRPr="003E742B">
              <w:rPr>
                <w:color w:val="000000"/>
                <w:sz w:val="20"/>
                <w:szCs w:val="20"/>
              </w:rPr>
              <w:t>14</w:t>
            </w:r>
          </w:p>
        </w:tc>
        <w:tc>
          <w:tcPr>
            <w:tcW w:w="4049" w:type="dxa"/>
            <w:vAlign w:val="center"/>
          </w:tcPr>
          <w:p w:rsidR="00972C7B" w:rsidRPr="003E742B" w:rsidRDefault="00972C7B" w:rsidP="00972C7B">
            <w:pPr>
              <w:rPr>
                <w:color w:val="000000"/>
                <w:sz w:val="20"/>
                <w:szCs w:val="20"/>
              </w:rPr>
            </w:pPr>
            <w:r w:rsidRPr="003E742B">
              <w:rPr>
                <w:color w:val="000000"/>
                <w:sz w:val="20"/>
                <w:szCs w:val="20"/>
              </w:rPr>
              <w:t>Канализационная сеть от К-7, К-5  до точки врезки КК-4; от К-6, КК-4 до                                                        точки врезки КК-2</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1989</w:t>
            </w:r>
          </w:p>
        </w:tc>
        <w:tc>
          <w:tcPr>
            <w:tcW w:w="1365" w:type="dxa"/>
            <w:gridSpan w:val="2"/>
            <w:noWrap/>
            <w:vAlign w:val="center"/>
          </w:tcPr>
          <w:p w:rsidR="00972C7B" w:rsidRPr="003E742B" w:rsidRDefault="00972C7B" w:rsidP="00972C7B">
            <w:pPr>
              <w:jc w:val="center"/>
              <w:rPr>
                <w:color w:val="000000"/>
                <w:sz w:val="20"/>
                <w:szCs w:val="20"/>
              </w:rPr>
            </w:pPr>
            <w:r w:rsidRPr="003E742B">
              <w:rPr>
                <w:color w:val="000000"/>
                <w:sz w:val="20"/>
                <w:szCs w:val="20"/>
              </w:rPr>
              <w:t>4</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100</w:t>
            </w:r>
          </w:p>
        </w:tc>
        <w:tc>
          <w:tcPr>
            <w:tcW w:w="1970" w:type="dxa"/>
            <w:noWrap/>
            <w:vAlign w:val="center"/>
          </w:tcPr>
          <w:p w:rsidR="00972C7B" w:rsidRPr="003E742B" w:rsidRDefault="00972C7B" w:rsidP="00972C7B">
            <w:pPr>
              <w:jc w:val="center"/>
              <w:rPr>
                <w:color w:val="000000"/>
                <w:sz w:val="20"/>
                <w:szCs w:val="20"/>
              </w:rPr>
            </w:pPr>
            <w:r w:rsidRPr="003E742B">
              <w:rPr>
                <w:color w:val="000000"/>
                <w:sz w:val="20"/>
                <w:szCs w:val="20"/>
              </w:rPr>
              <w:t>чугун Ø150</w:t>
            </w:r>
          </w:p>
        </w:tc>
      </w:tr>
      <w:tr w:rsidR="00972C7B" w:rsidRPr="003E742B" w:rsidTr="00972C7B">
        <w:trPr>
          <w:trHeight w:val="386"/>
          <w:jc w:val="center"/>
        </w:trPr>
        <w:tc>
          <w:tcPr>
            <w:tcW w:w="548" w:type="dxa"/>
            <w:noWrap/>
            <w:vAlign w:val="center"/>
          </w:tcPr>
          <w:p w:rsidR="00972C7B" w:rsidRPr="003E742B" w:rsidRDefault="00972C7B" w:rsidP="00972C7B">
            <w:pPr>
              <w:jc w:val="center"/>
              <w:rPr>
                <w:color w:val="000000"/>
                <w:sz w:val="20"/>
                <w:szCs w:val="20"/>
              </w:rPr>
            </w:pPr>
            <w:r w:rsidRPr="003E742B">
              <w:rPr>
                <w:color w:val="000000"/>
                <w:sz w:val="20"/>
                <w:szCs w:val="20"/>
              </w:rPr>
              <w:t>15</w:t>
            </w:r>
          </w:p>
        </w:tc>
        <w:tc>
          <w:tcPr>
            <w:tcW w:w="4049" w:type="dxa"/>
            <w:vAlign w:val="center"/>
          </w:tcPr>
          <w:p w:rsidR="00972C7B" w:rsidRPr="003E742B" w:rsidRDefault="00972C7B" w:rsidP="00972C7B">
            <w:pPr>
              <w:rPr>
                <w:color w:val="000000"/>
                <w:sz w:val="20"/>
                <w:szCs w:val="20"/>
              </w:rPr>
            </w:pPr>
            <w:r w:rsidRPr="003E742B">
              <w:rPr>
                <w:color w:val="000000"/>
                <w:sz w:val="20"/>
                <w:szCs w:val="20"/>
              </w:rPr>
              <w:t>Канализационная сеть  от КК -423 до КК-428</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1985</w:t>
            </w:r>
          </w:p>
        </w:tc>
        <w:tc>
          <w:tcPr>
            <w:tcW w:w="1365" w:type="dxa"/>
            <w:gridSpan w:val="2"/>
            <w:noWrap/>
            <w:vAlign w:val="center"/>
          </w:tcPr>
          <w:p w:rsidR="00972C7B" w:rsidRPr="003E742B" w:rsidRDefault="00972C7B" w:rsidP="00972C7B">
            <w:pPr>
              <w:jc w:val="center"/>
              <w:rPr>
                <w:color w:val="000000"/>
                <w:sz w:val="20"/>
                <w:szCs w:val="20"/>
              </w:rPr>
            </w:pPr>
            <w:r w:rsidRPr="003E742B">
              <w:rPr>
                <w:color w:val="000000"/>
                <w:sz w:val="20"/>
                <w:szCs w:val="20"/>
              </w:rPr>
              <w:t>5</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100</w:t>
            </w:r>
          </w:p>
        </w:tc>
        <w:tc>
          <w:tcPr>
            <w:tcW w:w="1970" w:type="dxa"/>
            <w:noWrap/>
            <w:vAlign w:val="center"/>
          </w:tcPr>
          <w:p w:rsidR="00972C7B" w:rsidRPr="003E742B" w:rsidRDefault="00972C7B" w:rsidP="00972C7B">
            <w:pPr>
              <w:jc w:val="center"/>
              <w:rPr>
                <w:color w:val="000000"/>
                <w:sz w:val="18"/>
                <w:szCs w:val="18"/>
              </w:rPr>
            </w:pPr>
            <w:r w:rsidRPr="003E742B">
              <w:rPr>
                <w:color w:val="000000"/>
                <w:sz w:val="18"/>
                <w:szCs w:val="18"/>
              </w:rPr>
              <w:t>а/ц Ø200</w:t>
            </w:r>
          </w:p>
        </w:tc>
      </w:tr>
      <w:tr w:rsidR="00972C7B" w:rsidRPr="003E742B" w:rsidTr="00972C7B">
        <w:trPr>
          <w:trHeight w:val="391"/>
          <w:jc w:val="center"/>
        </w:trPr>
        <w:tc>
          <w:tcPr>
            <w:tcW w:w="548" w:type="dxa"/>
            <w:noWrap/>
            <w:vAlign w:val="center"/>
          </w:tcPr>
          <w:p w:rsidR="00972C7B" w:rsidRPr="003E742B" w:rsidRDefault="00972C7B" w:rsidP="00972C7B">
            <w:pPr>
              <w:jc w:val="center"/>
              <w:rPr>
                <w:color w:val="000000"/>
                <w:sz w:val="20"/>
                <w:szCs w:val="20"/>
              </w:rPr>
            </w:pPr>
            <w:r w:rsidRPr="003E742B">
              <w:rPr>
                <w:color w:val="000000"/>
                <w:sz w:val="20"/>
                <w:szCs w:val="20"/>
              </w:rPr>
              <w:t>16</w:t>
            </w:r>
          </w:p>
        </w:tc>
        <w:tc>
          <w:tcPr>
            <w:tcW w:w="4049" w:type="dxa"/>
            <w:vAlign w:val="center"/>
          </w:tcPr>
          <w:p w:rsidR="00972C7B" w:rsidRPr="003E742B" w:rsidRDefault="00972C7B" w:rsidP="00972C7B">
            <w:pPr>
              <w:rPr>
                <w:color w:val="000000"/>
                <w:sz w:val="20"/>
                <w:szCs w:val="20"/>
              </w:rPr>
            </w:pPr>
            <w:r w:rsidRPr="003E742B">
              <w:rPr>
                <w:color w:val="000000"/>
                <w:sz w:val="20"/>
                <w:szCs w:val="20"/>
              </w:rPr>
              <w:t>Канализационная сеть от сущ.  КК-7 до КК-5</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1985</w:t>
            </w:r>
          </w:p>
        </w:tc>
        <w:tc>
          <w:tcPr>
            <w:tcW w:w="1365" w:type="dxa"/>
            <w:gridSpan w:val="2"/>
            <w:noWrap/>
            <w:vAlign w:val="center"/>
          </w:tcPr>
          <w:p w:rsidR="00972C7B" w:rsidRPr="003E742B" w:rsidRDefault="00972C7B" w:rsidP="00972C7B">
            <w:pPr>
              <w:jc w:val="center"/>
              <w:rPr>
                <w:color w:val="000000"/>
                <w:sz w:val="20"/>
                <w:szCs w:val="20"/>
              </w:rPr>
            </w:pPr>
            <w:r w:rsidRPr="003E742B">
              <w:rPr>
                <w:color w:val="000000"/>
                <w:sz w:val="20"/>
                <w:szCs w:val="20"/>
              </w:rPr>
              <w:t>5</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100</w:t>
            </w:r>
          </w:p>
        </w:tc>
        <w:tc>
          <w:tcPr>
            <w:tcW w:w="1970" w:type="dxa"/>
            <w:noWrap/>
            <w:vAlign w:val="center"/>
          </w:tcPr>
          <w:p w:rsidR="00972C7B" w:rsidRPr="003E742B" w:rsidRDefault="00972C7B" w:rsidP="00972C7B">
            <w:pPr>
              <w:jc w:val="center"/>
              <w:rPr>
                <w:color w:val="000000"/>
                <w:sz w:val="18"/>
                <w:szCs w:val="18"/>
              </w:rPr>
            </w:pPr>
            <w:r w:rsidRPr="003E742B">
              <w:rPr>
                <w:color w:val="000000"/>
                <w:sz w:val="18"/>
                <w:szCs w:val="18"/>
              </w:rPr>
              <w:t>а/ц Ø200</w:t>
            </w:r>
          </w:p>
        </w:tc>
      </w:tr>
      <w:tr w:rsidR="00972C7B" w:rsidRPr="003E742B" w:rsidTr="00972C7B">
        <w:trPr>
          <w:trHeight w:val="279"/>
          <w:jc w:val="center"/>
        </w:trPr>
        <w:tc>
          <w:tcPr>
            <w:tcW w:w="548" w:type="dxa"/>
            <w:noWrap/>
            <w:vAlign w:val="center"/>
          </w:tcPr>
          <w:p w:rsidR="00972C7B" w:rsidRPr="003E742B" w:rsidRDefault="00972C7B" w:rsidP="00972C7B">
            <w:pPr>
              <w:jc w:val="center"/>
              <w:rPr>
                <w:color w:val="000000"/>
                <w:sz w:val="20"/>
                <w:szCs w:val="20"/>
              </w:rPr>
            </w:pPr>
            <w:r w:rsidRPr="003E742B">
              <w:rPr>
                <w:color w:val="000000"/>
                <w:sz w:val="20"/>
                <w:szCs w:val="20"/>
              </w:rPr>
              <w:t>17</w:t>
            </w:r>
          </w:p>
        </w:tc>
        <w:tc>
          <w:tcPr>
            <w:tcW w:w="4049" w:type="dxa"/>
            <w:vAlign w:val="center"/>
          </w:tcPr>
          <w:p w:rsidR="00972C7B" w:rsidRPr="003E742B" w:rsidRDefault="00972C7B" w:rsidP="00972C7B">
            <w:pPr>
              <w:rPr>
                <w:color w:val="000000"/>
                <w:sz w:val="20"/>
                <w:szCs w:val="20"/>
              </w:rPr>
            </w:pPr>
            <w:r w:rsidRPr="003E742B">
              <w:rPr>
                <w:color w:val="000000"/>
                <w:sz w:val="20"/>
                <w:szCs w:val="20"/>
              </w:rPr>
              <w:t>Канализационная сеть от точки выхода-1 до точки врезки ФК-4271</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1981</w:t>
            </w:r>
          </w:p>
        </w:tc>
        <w:tc>
          <w:tcPr>
            <w:tcW w:w="1365" w:type="dxa"/>
            <w:gridSpan w:val="2"/>
            <w:noWrap/>
            <w:vAlign w:val="center"/>
          </w:tcPr>
          <w:p w:rsidR="00972C7B" w:rsidRPr="003E742B" w:rsidRDefault="00972C7B" w:rsidP="00972C7B">
            <w:pPr>
              <w:jc w:val="center"/>
              <w:rPr>
                <w:color w:val="000000"/>
                <w:sz w:val="20"/>
                <w:szCs w:val="20"/>
              </w:rPr>
            </w:pPr>
            <w:r w:rsidRPr="003E742B">
              <w:rPr>
                <w:color w:val="000000"/>
                <w:sz w:val="20"/>
                <w:szCs w:val="20"/>
              </w:rPr>
              <w:t>5</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100</w:t>
            </w:r>
          </w:p>
        </w:tc>
        <w:tc>
          <w:tcPr>
            <w:tcW w:w="1970" w:type="dxa"/>
            <w:noWrap/>
            <w:vAlign w:val="center"/>
          </w:tcPr>
          <w:p w:rsidR="00972C7B" w:rsidRPr="003E742B" w:rsidRDefault="00972C7B" w:rsidP="00972C7B">
            <w:pPr>
              <w:jc w:val="center"/>
              <w:rPr>
                <w:color w:val="000000"/>
                <w:sz w:val="18"/>
                <w:szCs w:val="18"/>
              </w:rPr>
            </w:pPr>
            <w:r w:rsidRPr="003E742B">
              <w:rPr>
                <w:color w:val="000000"/>
                <w:sz w:val="18"/>
                <w:szCs w:val="18"/>
              </w:rPr>
              <w:t>а/ц Ø150</w:t>
            </w:r>
          </w:p>
        </w:tc>
      </w:tr>
      <w:tr w:rsidR="00972C7B" w:rsidRPr="003E742B" w:rsidTr="00972C7B">
        <w:trPr>
          <w:trHeight w:val="513"/>
          <w:jc w:val="center"/>
        </w:trPr>
        <w:tc>
          <w:tcPr>
            <w:tcW w:w="548" w:type="dxa"/>
            <w:noWrap/>
            <w:vAlign w:val="center"/>
          </w:tcPr>
          <w:p w:rsidR="00972C7B" w:rsidRPr="003E742B" w:rsidRDefault="00972C7B" w:rsidP="00972C7B">
            <w:pPr>
              <w:jc w:val="center"/>
              <w:rPr>
                <w:color w:val="000000"/>
                <w:sz w:val="20"/>
                <w:szCs w:val="20"/>
              </w:rPr>
            </w:pPr>
            <w:r w:rsidRPr="003E742B">
              <w:rPr>
                <w:color w:val="000000"/>
                <w:sz w:val="20"/>
                <w:szCs w:val="20"/>
              </w:rPr>
              <w:t>18</w:t>
            </w:r>
          </w:p>
        </w:tc>
        <w:tc>
          <w:tcPr>
            <w:tcW w:w="4049" w:type="dxa"/>
            <w:vAlign w:val="center"/>
          </w:tcPr>
          <w:p w:rsidR="00972C7B" w:rsidRPr="003E742B" w:rsidRDefault="00972C7B" w:rsidP="00972C7B">
            <w:pPr>
              <w:rPr>
                <w:color w:val="000000"/>
                <w:sz w:val="20"/>
                <w:szCs w:val="20"/>
              </w:rPr>
            </w:pPr>
            <w:r w:rsidRPr="003E742B">
              <w:rPr>
                <w:color w:val="000000"/>
                <w:sz w:val="20"/>
                <w:szCs w:val="20"/>
              </w:rPr>
              <w:t>Канализационная сеть от точки   выхода-1, точки выхода-2  до точки врезки  ФК-4266</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1981</w:t>
            </w:r>
          </w:p>
        </w:tc>
        <w:tc>
          <w:tcPr>
            <w:tcW w:w="1365" w:type="dxa"/>
            <w:gridSpan w:val="2"/>
            <w:noWrap/>
            <w:vAlign w:val="center"/>
          </w:tcPr>
          <w:p w:rsidR="00972C7B" w:rsidRPr="003E742B" w:rsidRDefault="00972C7B" w:rsidP="00972C7B">
            <w:pPr>
              <w:jc w:val="center"/>
              <w:rPr>
                <w:color w:val="000000"/>
                <w:sz w:val="20"/>
                <w:szCs w:val="20"/>
              </w:rPr>
            </w:pPr>
            <w:r w:rsidRPr="003E742B">
              <w:rPr>
                <w:color w:val="000000"/>
                <w:sz w:val="20"/>
                <w:szCs w:val="20"/>
              </w:rPr>
              <w:t>5</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100</w:t>
            </w:r>
          </w:p>
        </w:tc>
        <w:tc>
          <w:tcPr>
            <w:tcW w:w="1970" w:type="dxa"/>
            <w:noWrap/>
            <w:vAlign w:val="center"/>
          </w:tcPr>
          <w:p w:rsidR="00972C7B" w:rsidRPr="003E742B" w:rsidRDefault="00972C7B" w:rsidP="00972C7B">
            <w:pPr>
              <w:jc w:val="center"/>
              <w:rPr>
                <w:color w:val="000000"/>
                <w:sz w:val="18"/>
                <w:szCs w:val="18"/>
              </w:rPr>
            </w:pPr>
            <w:r w:rsidRPr="003E742B">
              <w:rPr>
                <w:color w:val="000000"/>
                <w:sz w:val="18"/>
                <w:szCs w:val="18"/>
              </w:rPr>
              <w:t>а/ц Ø150</w:t>
            </w:r>
          </w:p>
        </w:tc>
      </w:tr>
      <w:tr w:rsidR="00972C7B" w:rsidRPr="003E742B" w:rsidTr="00972C7B">
        <w:trPr>
          <w:trHeight w:val="571"/>
          <w:jc w:val="center"/>
        </w:trPr>
        <w:tc>
          <w:tcPr>
            <w:tcW w:w="548" w:type="dxa"/>
            <w:noWrap/>
            <w:vAlign w:val="center"/>
          </w:tcPr>
          <w:p w:rsidR="00972C7B" w:rsidRPr="003E742B" w:rsidRDefault="00972C7B" w:rsidP="00972C7B">
            <w:pPr>
              <w:jc w:val="center"/>
              <w:rPr>
                <w:color w:val="000000"/>
                <w:sz w:val="20"/>
                <w:szCs w:val="20"/>
              </w:rPr>
            </w:pPr>
            <w:r w:rsidRPr="003E742B">
              <w:rPr>
                <w:color w:val="000000"/>
                <w:sz w:val="20"/>
                <w:szCs w:val="20"/>
              </w:rPr>
              <w:t>19</w:t>
            </w:r>
          </w:p>
        </w:tc>
        <w:tc>
          <w:tcPr>
            <w:tcW w:w="4049" w:type="dxa"/>
            <w:vAlign w:val="center"/>
          </w:tcPr>
          <w:p w:rsidR="00972C7B" w:rsidRPr="003E742B" w:rsidRDefault="00972C7B" w:rsidP="00972C7B">
            <w:pPr>
              <w:rPr>
                <w:color w:val="000000"/>
                <w:sz w:val="20"/>
                <w:szCs w:val="20"/>
              </w:rPr>
            </w:pPr>
            <w:r w:rsidRPr="003E742B">
              <w:rPr>
                <w:color w:val="000000"/>
                <w:sz w:val="20"/>
                <w:szCs w:val="20"/>
              </w:rPr>
              <w:t>Канализационная сеть от точки  выхода-1, точки выхода-2,                                            точки выхода-3 до точки врезки К-7</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1980</w:t>
            </w:r>
          </w:p>
        </w:tc>
        <w:tc>
          <w:tcPr>
            <w:tcW w:w="1365" w:type="dxa"/>
            <w:gridSpan w:val="2"/>
            <w:noWrap/>
            <w:vAlign w:val="center"/>
          </w:tcPr>
          <w:p w:rsidR="00972C7B" w:rsidRPr="003E742B" w:rsidRDefault="00972C7B" w:rsidP="00972C7B">
            <w:pPr>
              <w:jc w:val="center"/>
              <w:rPr>
                <w:color w:val="000000"/>
                <w:sz w:val="20"/>
                <w:szCs w:val="20"/>
              </w:rPr>
            </w:pPr>
            <w:r w:rsidRPr="003E742B">
              <w:rPr>
                <w:color w:val="000000"/>
                <w:sz w:val="20"/>
                <w:szCs w:val="20"/>
              </w:rPr>
              <w:t>5</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100</w:t>
            </w:r>
          </w:p>
        </w:tc>
        <w:tc>
          <w:tcPr>
            <w:tcW w:w="1970" w:type="dxa"/>
            <w:noWrap/>
            <w:vAlign w:val="center"/>
          </w:tcPr>
          <w:p w:rsidR="00972C7B" w:rsidRPr="003E742B" w:rsidRDefault="00972C7B" w:rsidP="00972C7B">
            <w:pPr>
              <w:jc w:val="center"/>
              <w:rPr>
                <w:color w:val="000000"/>
                <w:sz w:val="18"/>
                <w:szCs w:val="18"/>
              </w:rPr>
            </w:pPr>
            <w:r w:rsidRPr="003E742B">
              <w:rPr>
                <w:color w:val="000000"/>
                <w:sz w:val="18"/>
                <w:szCs w:val="18"/>
              </w:rPr>
              <w:t>а/ц Ø150</w:t>
            </w:r>
          </w:p>
        </w:tc>
      </w:tr>
      <w:tr w:rsidR="00972C7B" w:rsidRPr="003E742B" w:rsidTr="00972C7B">
        <w:trPr>
          <w:trHeight w:val="644"/>
          <w:jc w:val="center"/>
        </w:trPr>
        <w:tc>
          <w:tcPr>
            <w:tcW w:w="548" w:type="dxa"/>
            <w:noWrap/>
            <w:vAlign w:val="center"/>
          </w:tcPr>
          <w:p w:rsidR="00972C7B" w:rsidRPr="003E742B" w:rsidRDefault="00972C7B" w:rsidP="00972C7B">
            <w:pPr>
              <w:jc w:val="center"/>
              <w:rPr>
                <w:color w:val="000000"/>
                <w:sz w:val="20"/>
                <w:szCs w:val="20"/>
              </w:rPr>
            </w:pPr>
            <w:r w:rsidRPr="003E742B">
              <w:rPr>
                <w:color w:val="000000"/>
                <w:sz w:val="20"/>
                <w:szCs w:val="20"/>
              </w:rPr>
              <w:t>20</w:t>
            </w:r>
          </w:p>
        </w:tc>
        <w:tc>
          <w:tcPr>
            <w:tcW w:w="4049" w:type="dxa"/>
            <w:vAlign w:val="center"/>
          </w:tcPr>
          <w:p w:rsidR="00972C7B" w:rsidRPr="003E742B" w:rsidRDefault="00972C7B" w:rsidP="00972C7B">
            <w:pPr>
              <w:rPr>
                <w:color w:val="000000"/>
                <w:sz w:val="20"/>
                <w:szCs w:val="20"/>
              </w:rPr>
            </w:pPr>
            <w:r w:rsidRPr="003E742B">
              <w:rPr>
                <w:color w:val="000000"/>
                <w:sz w:val="20"/>
                <w:szCs w:val="20"/>
              </w:rPr>
              <w:t>Канализационная сеть от точки выхода-1, точки выхода-2                                                  до точки врезки ФК-4263</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1981</w:t>
            </w:r>
          </w:p>
        </w:tc>
        <w:tc>
          <w:tcPr>
            <w:tcW w:w="1365" w:type="dxa"/>
            <w:gridSpan w:val="2"/>
            <w:noWrap/>
            <w:vAlign w:val="center"/>
          </w:tcPr>
          <w:p w:rsidR="00972C7B" w:rsidRPr="003E742B" w:rsidRDefault="00972C7B" w:rsidP="00972C7B">
            <w:pPr>
              <w:jc w:val="center"/>
              <w:rPr>
                <w:color w:val="000000"/>
                <w:sz w:val="20"/>
                <w:szCs w:val="20"/>
              </w:rPr>
            </w:pPr>
            <w:r w:rsidRPr="003E742B">
              <w:rPr>
                <w:color w:val="000000"/>
                <w:sz w:val="20"/>
                <w:szCs w:val="20"/>
              </w:rPr>
              <w:t>5</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100</w:t>
            </w:r>
          </w:p>
        </w:tc>
        <w:tc>
          <w:tcPr>
            <w:tcW w:w="1970" w:type="dxa"/>
            <w:noWrap/>
            <w:vAlign w:val="center"/>
          </w:tcPr>
          <w:p w:rsidR="00972C7B" w:rsidRPr="003E742B" w:rsidRDefault="00972C7B" w:rsidP="00972C7B">
            <w:pPr>
              <w:jc w:val="center"/>
              <w:rPr>
                <w:color w:val="000000"/>
                <w:sz w:val="18"/>
                <w:szCs w:val="18"/>
              </w:rPr>
            </w:pPr>
            <w:r w:rsidRPr="003E742B">
              <w:rPr>
                <w:color w:val="000000"/>
                <w:sz w:val="18"/>
                <w:szCs w:val="18"/>
              </w:rPr>
              <w:t>а/ц Ø150</w:t>
            </w:r>
          </w:p>
        </w:tc>
      </w:tr>
      <w:tr w:rsidR="00972C7B" w:rsidRPr="003E742B" w:rsidTr="00972C7B">
        <w:trPr>
          <w:trHeight w:val="420"/>
          <w:jc w:val="center"/>
        </w:trPr>
        <w:tc>
          <w:tcPr>
            <w:tcW w:w="548" w:type="dxa"/>
            <w:noWrap/>
            <w:vAlign w:val="center"/>
          </w:tcPr>
          <w:p w:rsidR="00972C7B" w:rsidRPr="003E742B" w:rsidRDefault="00972C7B" w:rsidP="00972C7B">
            <w:pPr>
              <w:jc w:val="center"/>
              <w:rPr>
                <w:color w:val="000000"/>
                <w:sz w:val="20"/>
                <w:szCs w:val="20"/>
              </w:rPr>
            </w:pPr>
            <w:r w:rsidRPr="003E742B">
              <w:rPr>
                <w:color w:val="000000"/>
                <w:sz w:val="20"/>
                <w:szCs w:val="20"/>
              </w:rPr>
              <w:t>21</w:t>
            </w:r>
          </w:p>
        </w:tc>
        <w:tc>
          <w:tcPr>
            <w:tcW w:w="4049" w:type="dxa"/>
            <w:vAlign w:val="center"/>
          </w:tcPr>
          <w:p w:rsidR="00972C7B" w:rsidRPr="003E742B" w:rsidRDefault="00972C7B" w:rsidP="00972C7B">
            <w:pPr>
              <w:rPr>
                <w:color w:val="000000"/>
                <w:sz w:val="20"/>
                <w:szCs w:val="20"/>
              </w:rPr>
            </w:pPr>
            <w:r w:rsidRPr="003E742B">
              <w:rPr>
                <w:color w:val="000000"/>
                <w:sz w:val="20"/>
                <w:szCs w:val="20"/>
              </w:rPr>
              <w:t>Канализационная сеть от ФК 860 до ФК 853 и от ФК 852 до ФК сущ.</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1980</w:t>
            </w:r>
          </w:p>
        </w:tc>
        <w:tc>
          <w:tcPr>
            <w:tcW w:w="1365" w:type="dxa"/>
            <w:gridSpan w:val="2"/>
            <w:noWrap/>
            <w:vAlign w:val="center"/>
          </w:tcPr>
          <w:p w:rsidR="00972C7B" w:rsidRPr="003E742B" w:rsidRDefault="00972C7B" w:rsidP="00972C7B">
            <w:pPr>
              <w:jc w:val="center"/>
              <w:rPr>
                <w:color w:val="000000"/>
                <w:sz w:val="20"/>
                <w:szCs w:val="20"/>
              </w:rPr>
            </w:pPr>
            <w:r w:rsidRPr="003E742B">
              <w:rPr>
                <w:color w:val="000000"/>
                <w:sz w:val="20"/>
                <w:szCs w:val="20"/>
              </w:rPr>
              <w:t>2,5</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87,5</w:t>
            </w:r>
          </w:p>
        </w:tc>
        <w:tc>
          <w:tcPr>
            <w:tcW w:w="1970" w:type="dxa"/>
            <w:noWrap/>
            <w:vAlign w:val="center"/>
          </w:tcPr>
          <w:p w:rsidR="00972C7B" w:rsidRPr="003E742B" w:rsidRDefault="00972C7B" w:rsidP="00972C7B">
            <w:pPr>
              <w:jc w:val="center"/>
              <w:rPr>
                <w:color w:val="000000"/>
                <w:sz w:val="18"/>
                <w:szCs w:val="18"/>
              </w:rPr>
            </w:pPr>
            <w:r w:rsidRPr="003E742B">
              <w:rPr>
                <w:color w:val="000000"/>
                <w:sz w:val="18"/>
                <w:szCs w:val="18"/>
              </w:rPr>
              <w:t>кер Ø100-200</w:t>
            </w:r>
          </w:p>
        </w:tc>
      </w:tr>
      <w:tr w:rsidR="00972C7B" w:rsidRPr="003E742B" w:rsidTr="00972C7B">
        <w:trPr>
          <w:trHeight w:val="976"/>
          <w:jc w:val="center"/>
        </w:trPr>
        <w:tc>
          <w:tcPr>
            <w:tcW w:w="548" w:type="dxa"/>
            <w:noWrap/>
            <w:vAlign w:val="center"/>
          </w:tcPr>
          <w:p w:rsidR="00972C7B" w:rsidRPr="003E742B" w:rsidRDefault="00972C7B" w:rsidP="00972C7B">
            <w:pPr>
              <w:jc w:val="center"/>
              <w:rPr>
                <w:color w:val="000000"/>
                <w:sz w:val="20"/>
                <w:szCs w:val="20"/>
              </w:rPr>
            </w:pPr>
            <w:r w:rsidRPr="003E742B">
              <w:rPr>
                <w:color w:val="000000"/>
                <w:sz w:val="20"/>
                <w:szCs w:val="20"/>
              </w:rPr>
              <w:t>22</w:t>
            </w:r>
          </w:p>
        </w:tc>
        <w:tc>
          <w:tcPr>
            <w:tcW w:w="4049" w:type="dxa"/>
            <w:vAlign w:val="center"/>
          </w:tcPr>
          <w:p w:rsidR="00972C7B" w:rsidRPr="003E742B" w:rsidRDefault="00972C7B" w:rsidP="00972C7B">
            <w:pPr>
              <w:rPr>
                <w:color w:val="000000"/>
                <w:sz w:val="20"/>
                <w:szCs w:val="20"/>
              </w:rPr>
            </w:pPr>
            <w:r w:rsidRPr="003E742B">
              <w:rPr>
                <w:color w:val="000000"/>
                <w:sz w:val="20"/>
                <w:szCs w:val="20"/>
              </w:rPr>
              <w:t>Канализационная сеть протяженностью 82.12м от колодца существующей канализ</w:t>
            </w:r>
            <w:r w:rsidRPr="003E742B">
              <w:rPr>
                <w:color w:val="000000"/>
                <w:sz w:val="20"/>
                <w:szCs w:val="20"/>
              </w:rPr>
              <w:t>а</w:t>
            </w:r>
            <w:r w:rsidRPr="003E742B">
              <w:rPr>
                <w:color w:val="000000"/>
                <w:sz w:val="20"/>
                <w:szCs w:val="20"/>
              </w:rPr>
              <w:t>ции  (согласно схемы привязки) к  зданию литер "А"</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1997</w:t>
            </w:r>
          </w:p>
        </w:tc>
        <w:tc>
          <w:tcPr>
            <w:tcW w:w="1365" w:type="dxa"/>
            <w:gridSpan w:val="2"/>
            <w:noWrap/>
            <w:vAlign w:val="center"/>
          </w:tcPr>
          <w:p w:rsidR="00972C7B" w:rsidRPr="003E742B" w:rsidRDefault="00972C7B" w:rsidP="00972C7B">
            <w:pPr>
              <w:jc w:val="center"/>
              <w:rPr>
                <w:color w:val="000000"/>
                <w:sz w:val="20"/>
                <w:szCs w:val="20"/>
              </w:rPr>
            </w:pPr>
            <w:r w:rsidRPr="003E742B">
              <w:rPr>
                <w:color w:val="000000"/>
                <w:sz w:val="20"/>
                <w:szCs w:val="20"/>
              </w:rPr>
              <w:t>4</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72</w:t>
            </w:r>
          </w:p>
        </w:tc>
        <w:tc>
          <w:tcPr>
            <w:tcW w:w="1970" w:type="dxa"/>
            <w:noWrap/>
            <w:vAlign w:val="center"/>
          </w:tcPr>
          <w:p w:rsidR="00972C7B" w:rsidRPr="003E742B" w:rsidRDefault="00972C7B" w:rsidP="00972C7B">
            <w:pPr>
              <w:jc w:val="center"/>
              <w:rPr>
                <w:color w:val="000000"/>
                <w:sz w:val="20"/>
                <w:szCs w:val="20"/>
              </w:rPr>
            </w:pPr>
            <w:r w:rsidRPr="003E742B">
              <w:rPr>
                <w:color w:val="000000"/>
                <w:sz w:val="20"/>
                <w:szCs w:val="20"/>
              </w:rPr>
              <w:t>чугун Ø150-200</w:t>
            </w:r>
          </w:p>
        </w:tc>
      </w:tr>
      <w:tr w:rsidR="00972C7B" w:rsidRPr="003E742B" w:rsidTr="00972C7B">
        <w:trPr>
          <w:trHeight w:val="692"/>
          <w:jc w:val="center"/>
        </w:trPr>
        <w:tc>
          <w:tcPr>
            <w:tcW w:w="548" w:type="dxa"/>
            <w:noWrap/>
            <w:vAlign w:val="center"/>
          </w:tcPr>
          <w:p w:rsidR="00972C7B" w:rsidRPr="003E742B" w:rsidRDefault="00972C7B" w:rsidP="00972C7B">
            <w:pPr>
              <w:jc w:val="center"/>
              <w:rPr>
                <w:color w:val="000000"/>
                <w:sz w:val="20"/>
                <w:szCs w:val="20"/>
              </w:rPr>
            </w:pPr>
            <w:r w:rsidRPr="003E742B">
              <w:rPr>
                <w:color w:val="000000"/>
                <w:sz w:val="20"/>
                <w:szCs w:val="20"/>
              </w:rPr>
              <w:t>23</w:t>
            </w:r>
          </w:p>
        </w:tc>
        <w:tc>
          <w:tcPr>
            <w:tcW w:w="4049" w:type="dxa"/>
            <w:vAlign w:val="center"/>
          </w:tcPr>
          <w:p w:rsidR="00972C7B" w:rsidRPr="003E742B" w:rsidRDefault="00972C7B" w:rsidP="00972C7B">
            <w:pPr>
              <w:rPr>
                <w:color w:val="000000"/>
                <w:sz w:val="20"/>
                <w:szCs w:val="20"/>
              </w:rPr>
            </w:pPr>
            <w:r w:rsidRPr="003E742B">
              <w:rPr>
                <w:color w:val="000000"/>
                <w:sz w:val="20"/>
                <w:szCs w:val="20"/>
              </w:rPr>
              <w:t>Канализационная сеть протяженностью 15м от существующего  колодца                   ФК 5118 до здания  литер А</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1987</w:t>
            </w:r>
          </w:p>
        </w:tc>
        <w:tc>
          <w:tcPr>
            <w:tcW w:w="1365" w:type="dxa"/>
            <w:gridSpan w:val="2"/>
            <w:noWrap/>
            <w:vAlign w:val="center"/>
          </w:tcPr>
          <w:p w:rsidR="00972C7B" w:rsidRPr="003E742B" w:rsidRDefault="00972C7B" w:rsidP="00972C7B">
            <w:pPr>
              <w:jc w:val="center"/>
              <w:rPr>
                <w:color w:val="000000"/>
                <w:sz w:val="20"/>
                <w:szCs w:val="20"/>
              </w:rPr>
            </w:pPr>
            <w:r w:rsidRPr="003E742B">
              <w:rPr>
                <w:color w:val="000000"/>
                <w:sz w:val="20"/>
                <w:szCs w:val="20"/>
              </w:rPr>
              <w:t>4</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100</w:t>
            </w:r>
          </w:p>
        </w:tc>
        <w:tc>
          <w:tcPr>
            <w:tcW w:w="1970" w:type="dxa"/>
            <w:noWrap/>
            <w:vAlign w:val="center"/>
          </w:tcPr>
          <w:p w:rsidR="00972C7B" w:rsidRPr="003E742B" w:rsidRDefault="00972C7B" w:rsidP="00972C7B">
            <w:pPr>
              <w:jc w:val="center"/>
              <w:rPr>
                <w:color w:val="000000"/>
                <w:sz w:val="20"/>
                <w:szCs w:val="20"/>
              </w:rPr>
            </w:pPr>
            <w:r w:rsidRPr="003E742B">
              <w:rPr>
                <w:color w:val="000000"/>
                <w:sz w:val="20"/>
                <w:szCs w:val="20"/>
              </w:rPr>
              <w:t>чугун Ø150</w:t>
            </w:r>
          </w:p>
        </w:tc>
      </w:tr>
      <w:tr w:rsidR="00972C7B" w:rsidRPr="003E742B" w:rsidTr="00972C7B">
        <w:trPr>
          <w:trHeight w:val="263"/>
          <w:jc w:val="center"/>
        </w:trPr>
        <w:tc>
          <w:tcPr>
            <w:tcW w:w="548" w:type="dxa"/>
            <w:noWrap/>
            <w:vAlign w:val="center"/>
          </w:tcPr>
          <w:p w:rsidR="00972C7B" w:rsidRPr="003E742B" w:rsidRDefault="00972C7B" w:rsidP="00972C7B">
            <w:pPr>
              <w:jc w:val="center"/>
              <w:rPr>
                <w:color w:val="000000"/>
                <w:sz w:val="20"/>
                <w:szCs w:val="20"/>
              </w:rPr>
            </w:pPr>
            <w:r w:rsidRPr="003E742B">
              <w:rPr>
                <w:color w:val="000000"/>
                <w:sz w:val="20"/>
                <w:szCs w:val="20"/>
              </w:rPr>
              <w:t>24</w:t>
            </w:r>
          </w:p>
        </w:tc>
        <w:tc>
          <w:tcPr>
            <w:tcW w:w="4049" w:type="dxa"/>
            <w:vAlign w:val="center"/>
          </w:tcPr>
          <w:p w:rsidR="00972C7B" w:rsidRPr="003E742B" w:rsidRDefault="00972C7B" w:rsidP="00972C7B">
            <w:pPr>
              <w:rPr>
                <w:color w:val="000000"/>
                <w:sz w:val="20"/>
                <w:szCs w:val="20"/>
              </w:rPr>
            </w:pPr>
            <w:r w:rsidRPr="003E742B">
              <w:rPr>
                <w:color w:val="000000"/>
                <w:sz w:val="20"/>
                <w:szCs w:val="20"/>
              </w:rPr>
              <w:t>Канализация ЖГ-7</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1982</w:t>
            </w:r>
          </w:p>
        </w:tc>
        <w:tc>
          <w:tcPr>
            <w:tcW w:w="1365" w:type="dxa"/>
            <w:gridSpan w:val="2"/>
            <w:noWrap/>
            <w:vAlign w:val="center"/>
          </w:tcPr>
          <w:p w:rsidR="00972C7B" w:rsidRPr="003E742B" w:rsidRDefault="00972C7B" w:rsidP="00972C7B">
            <w:pPr>
              <w:jc w:val="center"/>
              <w:rPr>
                <w:color w:val="000000"/>
                <w:sz w:val="20"/>
                <w:szCs w:val="20"/>
              </w:rPr>
            </w:pPr>
            <w:r w:rsidRPr="003E742B">
              <w:rPr>
                <w:color w:val="000000"/>
                <w:sz w:val="20"/>
                <w:szCs w:val="20"/>
              </w:rPr>
              <w:t>5</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100</w:t>
            </w:r>
          </w:p>
        </w:tc>
        <w:tc>
          <w:tcPr>
            <w:tcW w:w="1970" w:type="dxa"/>
            <w:noWrap/>
            <w:vAlign w:val="center"/>
          </w:tcPr>
          <w:p w:rsidR="00972C7B" w:rsidRPr="003E742B" w:rsidRDefault="00972C7B" w:rsidP="00972C7B">
            <w:pPr>
              <w:jc w:val="center"/>
              <w:rPr>
                <w:color w:val="000000"/>
                <w:sz w:val="18"/>
                <w:szCs w:val="18"/>
              </w:rPr>
            </w:pPr>
            <w:r w:rsidRPr="003E742B">
              <w:rPr>
                <w:color w:val="000000"/>
                <w:sz w:val="18"/>
                <w:szCs w:val="18"/>
              </w:rPr>
              <w:t>а/ц Ø250-300</w:t>
            </w:r>
          </w:p>
        </w:tc>
      </w:tr>
      <w:tr w:rsidR="00972C7B" w:rsidRPr="003E742B" w:rsidTr="00972C7B">
        <w:trPr>
          <w:trHeight w:val="267"/>
          <w:jc w:val="center"/>
        </w:trPr>
        <w:tc>
          <w:tcPr>
            <w:tcW w:w="548" w:type="dxa"/>
            <w:noWrap/>
            <w:vAlign w:val="center"/>
          </w:tcPr>
          <w:p w:rsidR="00972C7B" w:rsidRPr="003E742B" w:rsidRDefault="00972C7B" w:rsidP="00972C7B">
            <w:pPr>
              <w:jc w:val="center"/>
              <w:rPr>
                <w:color w:val="000000"/>
                <w:sz w:val="20"/>
                <w:szCs w:val="20"/>
              </w:rPr>
            </w:pPr>
            <w:r w:rsidRPr="003E742B">
              <w:rPr>
                <w:color w:val="000000"/>
                <w:sz w:val="20"/>
                <w:szCs w:val="20"/>
              </w:rPr>
              <w:t>25</w:t>
            </w:r>
          </w:p>
        </w:tc>
        <w:tc>
          <w:tcPr>
            <w:tcW w:w="4049" w:type="dxa"/>
            <w:vAlign w:val="center"/>
          </w:tcPr>
          <w:p w:rsidR="00972C7B" w:rsidRPr="003E742B" w:rsidRDefault="00972C7B" w:rsidP="00972C7B">
            <w:pPr>
              <w:rPr>
                <w:color w:val="000000"/>
                <w:sz w:val="20"/>
                <w:szCs w:val="20"/>
              </w:rPr>
            </w:pPr>
            <w:r w:rsidRPr="003E742B">
              <w:rPr>
                <w:color w:val="000000"/>
                <w:sz w:val="20"/>
                <w:szCs w:val="20"/>
              </w:rPr>
              <w:t>Канализация  м-на  "Берлин"</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1988</w:t>
            </w:r>
          </w:p>
        </w:tc>
        <w:tc>
          <w:tcPr>
            <w:tcW w:w="1365" w:type="dxa"/>
            <w:gridSpan w:val="2"/>
            <w:noWrap/>
            <w:vAlign w:val="center"/>
          </w:tcPr>
          <w:p w:rsidR="00972C7B" w:rsidRPr="003E742B" w:rsidRDefault="00972C7B" w:rsidP="00972C7B">
            <w:pPr>
              <w:jc w:val="center"/>
              <w:rPr>
                <w:color w:val="000000"/>
                <w:sz w:val="20"/>
                <w:szCs w:val="20"/>
              </w:rPr>
            </w:pPr>
            <w:r w:rsidRPr="003E742B">
              <w:rPr>
                <w:color w:val="000000"/>
                <w:sz w:val="20"/>
                <w:szCs w:val="20"/>
              </w:rPr>
              <w:t>5</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100</w:t>
            </w:r>
          </w:p>
        </w:tc>
        <w:tc>
          <w:tcPr>
            <w:tcW w:w="1970" w:type="dxa"/>
            <w:noWrap/>
            <w:vAlign w:val="center"/>
          </w:tcPr>
          <w:p w:rsidR="00972C7B" w:rsidRPr="003E742B" w:rsidRDefault="00972C7B" w:rsidP="00972C7B">
            <w:pPr>
              <w:jc w:val="center"/>
              <w:rPr>
                <w:color w:val="000000"/>
                <w:sz w:val="18"/>
                <w:szCs w:val="18"/>
              </w:rPr>
            </w:pPr>
            <w:r w:rsidRPr="003E742B">
              <w:rPr>
                <w:color w:val="000000"/>
                <w:sz w:val="18"/>
                <w:szCs w:val="18"/>
              </w:rPr>
              <w:t>а/ц Ø150-250-300</w:t>
            </w:r>
          </w:p>
        </w:tc>
      </w:tr>
      <w:tr w:rsidR="00972C7B" w:rsidRPr="003E742B" w:rsidTr="00972C7B">
        <w:trPr>
          <w:trHeight w:val="399"/>
          <w:jc w:val="center"/>
        </w:trPr>
        <w:tc>
          <w:tcPr>
            <w:tcW w:w="548" w:type="dxa"/>
            <w:noWrap/>
            <w:vAlign w:val="center"/>
          </w:tcPr>
          <w:p w:rsidR="00972C7B" w:rsidRPr="003E742B" w:rsidRDefault="00972C7B" w:rsidP="00972C7B">
            <w:pPr>
              <w:jc w:val="center"/>
              <w:rPr>
                <w:color w:val="000000"/>
                <w:sz w:val="20"/>
                <w:szCs w:val="20"/>
              </w:rPr>
            </w:pPr>
            <w:r w:rsidRPr="003E742B">
              <w:rPr>
                <w:color w:val="000000"/>
                <w:sz w:val="20"/>
                <w:szCs w:val="20"/>
              </w:rPr>
              <w:t>26</w:t>
            </w:r>
          </w:p>
        </w:tc>
        <w:tc>
          <w:tcPr>
            <w:tcW w:w="4049" w:type="dxa"/>
            <w:vAlign w:val="center"/>
          </w:tcPr>
          <w:p w:rsidR="00972C7B" w:rsidRPr="003E742B" w:rsidRDefault="00972C7B" w:rsidP="00972C7B">
            <w:pPr>
              <w:rPr>
                <w:color w:val="000000"/>
                <w:sz w:val="20"/>
                <w:szCs w:val="20"/>
              </w:rPr>
            </w:pPr>
            <w:r w:rsidRPr="003E742B">
              <w:rPr>
                <w:color w:val="000000"/>
                <w:sz w:val="20"/>
                <w:szCs w:val="20"/>
              </w:rPr>
              <w:t>Канализация  на  уч-ке  от 105 до 101</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1987</w:t>
            </w:r>
          </w:p>
        </w:tc>
        <w:tc>
          <w:tcPr>
            <w:tcW w:w="1365" w:type="dxa"/>
            <w:gridSpan w:val="2"/>
            <w:noWrap/>
            <w:vAlign w:val="center"/>
          </w:tcPr>
          <w:p w:rsidR="00972C7B" w:rsidRPr="003E742B" w:rsidRDefault="00972C7B" w:rsidP="00972C7B">
            <w:pPr>
              <w:jc w:val="center"/>
              <w:rPr>
                <w:color w:val="000000"/>
                <w:sz w:val="20"/>
                <w:szCs w:val="20"/>
              </w:rPr>
            </w:pPr>
            <w:r w:rsidRPr="003E742B">
              <w:rPr>
                <w:color w:val="000000"/>
                <w:sz w:val="20"/>
                <w:szCs w:val="20"/>
              </w:rPr>
              <w:t>5</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100</w:t>
            </w:r>
          </w:p>
        </w:tc>
        <w:tc>
          <w:tcPr>
            <w:tcW w:w="1970" w:type="dxa"/>
            <w:noWrap/>
            <w:vAlign w:val="center"/>
          </w:tcPr>
          <w:p w:rsidR="00972C7B" w:rsidRPr="003E742B" w:rsidRDefault="00972C7B" w:rsidP="00972C7B">
            <w:pPr>
              <w:jc w:val="center"/>
              <w:rPr>
                <w:color w:val="000000"/>
                <w:sz w:val="18"/>
                <w:szCs w:val="18"/>
              </w:rPr>
            </w:pPr>
            <w:r w:rsidRPr="003E742B">
              <w:rPr>
                <w:color w:val="000000"/>
                <w:sz w:val="18"/>
                <w:szCs w:val="18"/>
              </w:rPr>
              <w:t>а/ц Ø300</w:t>
            </w:r>
          </w:p>
        </w:tc>
      </w:tr>
      <w:tr w:rsidR="00972C7B" w:rsidRPr="003E742B" w:rsidTr="00972C7B">
        <w:trPr>
          <w:trHeight w:val="263"/>
          <w:jc w:val="center"/>
        </w:trPr>
        <w:tc>
          <w:tcPr>
            <w:tcW w:w="548" w:type="dxa"/>
            <w:noWrap/>
            <w:vAlign w:val="center"/>
          </w:tcPr>
          <w:p w:rsidR="00972C7B" w:rsidRPr="003E742B" w:rsidRDefault="00972C7B" w:rsidP="00972C7B">
            <w:pPr>
              <w:jc w:val="center"/>
              <w:rPr>
                <w:color w:val="000000"/>
                <w:sz w:val="20"/>
                <w:szCs w:val="20"/>
              </w:rPr>
            </w:pPr>
            <w:r w:rsidRPr="003E742B">
              <w:rPr>
                <w:color w:val="000000"/>
                <w:sz w:val="20"/>
                <w:szCs w:val="20"/>
              </w:rPr>
              <w:t>27</w:t>
            </w:r>
          </w:p>
        </w:tc>
        <w:tc>
          <w:tcPr>
            <w:tcW w:w="4049" w:type="dxa"/>
            <w:noWrap/>
            <w:vAlign w:val="center"/>
          </w:tcPr>
          <w:p w:rsidR="00972C7B" w:rsidRPr="003E742B" w:rsidRDefault="00972C7B" w:rsidP="00972C7B">
            <w:pPr>
              <w:rPr>
                <w:color w:val="000000"/>
                <w:sz w:val="20"/>
                <w:szCs w:val="20"/>
              </w:rPr>
            </w:pPr>
            <w:r w:rsidRPr="003E742B">
              <w:rPr>
                <w:color w:val="000000"/>
                <w:sz w:val="20"/>
                <w:szCs w:val="20"/>
              </w:rPr>
              <w:t>Канализация  по  части ЖГ 8</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1987</w:t>
            </w:r>
          </w:p>
        </w:tc>
        <w:tc>
          <w:tcPr>
            <w:tcW w:w="1365" w:type="dxa"/>
            <w:gridSpan w:val="2"/>
            <w:noWrap/>
            <w:vAlign w:val="center"/>
          </w:tcPr>
          <w:p w:rsidR="00972C7B" w:rsidRPr="003E742B" w:rsidRDefault="00972C7B" w:rsidP="00972C7B">
            <w:pPr>
              <w:jc w:val="center"/>
              <w:rPr>
                <w:color w:val="000000"/>
                <w:sz w:val="20"/>
                <w:szCs w:val="20"/>
              </w:rPr>
            </w:pPr>
            <w:r w:rsidRPr="003E742B">
              <w:rPr>
                <w:color w:val="000000"/>
                <w:sz w:val="20"/>
                <w:szCs w:val="20"/>
              </w:rPr>
              <w:t>5</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100</w:t>
            </w:r>
          </w:p>
        </w:tc>
        <w:tc>
          <w:tcPr>
            <w:tcW w:w="1970" w:type="dxa"/>
            <w:noWrap/>
            <w:vAlign w:val="center"/>
          </w:tcPr>
          <w:p w:rsidR="00972C7B" w:rsidRPr="003E742B" w:rsidRDefault="00972C7B" w:rsidP="00972C7B">
            <w:pPr>
              <w:jc w:val="center"/>
              <w:rPr>
                <w:color w:val="000000"/>
                <w:sz w:val="18"/>
                <w:szCs w:val="18"/>
              </w:rPr>
            </w:pPr>
            <w:r w:rsidRPr="003E742B">
              <w:rPr>
                <w:color w:val="000000"/>
                <w:sz w:val="18"/>
                <w:szCs w:val="18"/>
              </w:rPr>
              <w:t>а/ц Ø300</w:t>
            </w:r>
          </w:p>
        </w:tc>
      </w:tr>
      <w:tr w:rsidR="00972C7B" w:rsidRPr="003E742B" w:rsidTr="00972C7B">
        <w:trPr>
          <w:trHeight w:val="125"/>
          <w:jc w:val="center"/>
        </w:trPr>
        <w:tc>
          <w:tcPr>
            <w:tcW w:w="548" w:type="dxa"/>
            <w:noWrap/>
            <w:vAlign w:val="center"/>
          </w:tcPr>
          <w:p w:rsidR="00972C7B" w:rsidRPr="003E742B" w:rsidRDefault="00972C7B" w:rsidP="00972C7B">
            <w:pPr>
              <w:jc w:val="center"/>
              <w:rPr>
                <w:color w:val="000000"/>
                <w:sz w:val="20"/>
                <w:szCs w:val="20"/>
              </w:rPr>
            </w:pPr>
            <w:r w:rsidRPr="003E742B">
              <w:rPr>
                <w:color w:val="000000"/>
                <w:sz w:val="20"/>
                <w:szCs w:val="20"/>
              </w:rPr>
              <w:t>28</w:t>
            </w:r>
          </w:p>
        </w:tc>
        <w:tc>
          <w:tcPr>
            <w:tcW w:w="4049" w:type="dxa"/>
            <w:vAlign w:val="center"/>
          </w:tcPr>
          <w:p w:rsidR="00972C7B" w:rsidRPr="003E742B" w:rsidRDefault="00972C7B" w:rsidP="00972C7B">
            <w:pPr>
              <w:rPr>
                <w:color w:val="000000"/>
                <w:sz w:val="20"/>
                <w:szCs w:val="20"/>
              </w:rPr>
            </w:pPr>
            <w:r w:rsidRPr="003E742B">
              <w:rPr>
                <w:color w:val="000000"/>
                <w:sz w:val="20"/>
                <w:szCs w:val="20"/>
              </w:rPr>
              <w:t>Коллектор  от 518 до 500</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1989</w:t>
            </w:r>
          </w:p>
        </w:tc>
        <w:tc>
          <w:tcPr>
            <w:tcW w:w="1365" w:type="dxa"/>
            <w:gridSpan w:val="2"/>
            <w:noWrap/>
            <w:vAlign w:val="center"/>
          </w:tcPr>
          <w:p w:rsidR="00972C7B" w:rsidRPr="003E742B" w:rsidRDefault="00972C7B" w:rsidP="00972C7B">
            <w:pPr>
              <w:jc w:val="center"/>
              <w:rPr>
                <w:color w:val="000000"/>
                <w:sz w:val="20"/>
                <w:szCs w:val="20"/>
              </w:rPr>
            </w:pPr>
            <w:r w:rsidRPr="003E742B">
              <w:rPr>
                <w:color w:val="000000"/>
                <w:sz w:val="20"/>
                <w:szCs w:val="20"/>
              </w:rPr>
              <w:t>5</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100</w:t>
            </w:r>
          </w:p>
        </w:tc>
        <w:tc>
          <w:tcPr>
            <w:tcW w:w="1970" w:type="dxa"/>
            <w:noWrap/>
            <w:vAlign w:val="center"/>
          </w:tcPr>
          <w:p w:rsidR="00972C7B" w:rsidRPr="003E742B" w:rsidRDefault="00972C7B" w:rsidP="00972C7B">
            <w:pPr>
              <w:jc w:val="center"/>
              <w:rPr>
                <w:color w:val="000000"/>
                <w:sz w:val="18"/>
                <w:szCs w:val="18"/>
              </w:rPr>
            </w:pPr>
            <w:r w:rsidRPr="003E742B">
              <w:rPr>
                <w:color w:val="000000"/>
                <w:sz w:val="18"/>
                <w:szCs w:val="18"/>
              </w:rPr>
              <w:t>а/ц Ø150-400-600</w:t>
            </w:r>
          </w:p>
        </w:tc>
      </w:tr>
      <w:tr w:rsidR="00972C7B" w:rsidRPr="003E742B" w:rsidTr="00972C7B">
        <w:trPr>
          <w:trHeight w:val="299"/>
          <w:jc w:val="center"/>
        </w:trPr>
        <w:tc>
          <w:tcPr>
            <w:tcW w:w="548" w:type="dxa"/>
            <w:noWrap/>
            <w:vAlign w:val="center"/>
          </w:tcPr>
          <w:p w:rsidR="00972C7B" w:rsidRPr="003E742B" w:rsidRDefault="00972C7B" w:rsidP="00972C7B">
            <w:pPr>
              <w:jc w:val="center"/>
              <w:rPr>
                <w:color w:val="000000"/>
                <w:sz w:val="20"/>
                <w:szCs w:val="20"/>
              </w:rPr>
            </w:pPr>
            <w:r w:rsidRPr="003E742B">
              <w:rPr>
                <w:color w:val="000000"/>
                <w:sz w:val="20"/>
                <w:szCs w:val="20"/>
              </w:rPr>
              <w:t>29</w:t>
            </w:r>
          </w:p>
        </w:tc>
        <w:tc>
          <w:tcPr>
            <w:tcW w:w="4049" w:type="dxa"/>
            <w:vAlign w:val="center"/>
          </w:tcPr>
          <w:p w:rsidR="00972C7B" w:rsidRPr="003E742B" w:rsidRDefault="00972C7B" w:rsidP="00972C7B">
            <w:pPr>
              <w:rPr>
                <w:color w:val="000000"/>
                <w:sz w:val="20"/>
                <w:szCs w:val="20"/>
              </w:rPr>
            </w:pPr>
            <w:r w:rsidRPr="003E742B">
              <w:rPr>
                <w:color w:val="000000"/>
                <w:sz w:val="20"/>
                <w:szCs w:val="20"/>
              </w:rPr>
              <w:t>Коллектор  х/ф  от  КНС-6а  до КНС-5</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1998</w:t>
            </w:r>
          </w:p>
        </w:tc>
        <w:tc>
          <w:tcPr>
            <w:tcW w:w="1365" w:type="dxa"/>
            <w:gridSpan w:val="2"/>
            <w:noWrap/>
            <w:vAlign w:val="center"/>
          </w:tcPr>
          <w:p w:rsidR="00972C7B" w:rsidRPr="003E742B" w:rsidRDefault="00972C7B" w:rsidP="00972C7B">
            <w:pPr>
              <w:jc w:val="center"/>
              <w:rPr>
                <w:color w:val="000000"/>
                <w:sz w:val="20"/>
                <w:szCs w:val="20"/>
              </w:rPr>
            </w:pPr>
            <w:r w:rsidRPr="003E742B">
              <w:rPr>
                <w:color w:val="000000"/>
                <w:sz w:val="20"/>
                <w:szCs w:val="20"/>
              </w:rPr>
              <w:t>4</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68</w:t>
            </w:r>
          </w:p>
        </w:tc>
        <w:tc>
          <w:tcPr>
            <w:tcW w:w="1970" w:type="dxa"/>
            <w:noWrap/>
            <w:vAlign w:val="center"/>
          </w:tcPr>
          <w:p w:rsidR="00972C7B" w:rsidRPr="003E742B" w:rsidRDefault="00972C7B" w:rsidP="00972C7B">
            <w:pPr>
              <w:jc w:val="center"/>
              <w:rPr>
                <w:color w:val="000000"/>
                <w:sz w:val="18"/>
                <w:szCs w:val="18"/>
              </w:rPr>
            </w:pPr>
            <w:r w:rsidRPr="003E742B">
              <w:rPr>
                <w:color w:val="000000"/>
                <w:sz w:val="18"/>
                <w:szCs w:val="18"/>
              </w:rPr>
              <w:t>ПЭ, сталь Ø300</w:t>
            </w:r>
          </w:p>
        </w:tc>
      </w:tr>
      <w:tr w:rsidR="00972C7B" w:rsidRPr="003E742B" w:rsidTr="00972C7B">
        <w:trPr>
          <w:trHeight w:val="262"/>
          <w:jc w:val="center"/>
        </w:trPr>
        <w:tc>
          <w:tcPr>
            <w:tcW w:w="548" w:type="dxa"/>
            <w:noWrap/>
            <w:vAlign w:val="center"/>
          </w:tcPr>
          <w:p w:rsidR="00972C7B" w:rsidRPr="003E742B" w:rsidRDefault="00972C7B" w:rsidP="00972C7B">
            <w:pPr>
              <w:jc w:val="center"/>
              <w:rPr>
                <w:color w:val="000000"/>
                <w:sz w:val="20"/>
                <w:szCs w:val="20"/>
              </w:rPr>
            </w:pPr>
            <w:r w:rsidRPr="003E742B">
              <w:rPr>
                <w:color w:val="000000"/>
                <w:sz w:val="20"/>
                <w:szCs w:val="20"/>
              </w:rPr>
              <w:t>30</w:t>
            </w:r>
          </w:p>
        </w:tc>
        <w:tc>
          <w:tcPr>
            <w:tcW w:w="4049" w:type="dxa"/>
            <w:vAlign w:val="center"/>
          </w:tcPr>
          <w:p w:rsidR="00972C7B" w:rsidRPr="003E742B" w:rsidRDefault="00972C7B" w:rsidP="00972C7B">
            <w:pPr>
              <w:rPr>
                <w:color w:val="000000"/>
                <w:sz w:val="20"/>
                <w:szCs w:val="20"/>
              </w:rPr>
            </w:pPr>
            <w:r w:rsidRPr="003E742B">
              <w:rPr>
                <w:color w:val="000000"/>
                <w:sz w:val="20"/>
                <w:szCs w:val="20"/>
              </w:rPr>
              <w:t>Магистр.  ХФК  4 м-н</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1982</w:t>
            </w:r>
          </w:p>
        </w:tc>
        <w:tc>
          <w:tcPr>
            <w:tcW w:w="1365" w:type="dxa"/>
            <w:gridSpan w:val="2"/>
            <w:noWrap/>
            <w:vAlign w:val="center"/>
          </w:tcPr>
          <w:p w:rsidR="00972C7B" w:rsidRPr="003E742B" w:rsidRDefault="00972C7B" w:rsidP="00972C7B">
            <w:pPr>
              <w:jc w:val="center"/>
              <w:rPr>
                <w:color w:val="000000"/>
                <w:sz w:val="20"/>
                <w:szCs w:val="20"/>
              </w:rPr>
            </w:pPr>
            <w:r w:rsidRPr="003E742B">
              <w:rPr>
                <w:color w:val="000000"/>
                <w:sz w:val="20"/>
                <w:szCs w:val="20"/>
              </w:rPr>
              <w:t>5</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100</w:t>
            </w:r>
          </w:p>
        </w:tc>
        <w:tc>
          <w:tcPr>
            <w:tcW w:w="1970" w:type="dxa"/>
            <w:noWrap/>
            <w:vAlign w:val="center"/>
          </w:tcPr>
          <w:p w:rsidR="00972C7B" w:rsidRPr="003E742B" w:rsidRDefault="00972C7B" w:rsidP="00972C7B">
            <w:pPr>
              <w:jc w:val="center"/>
              <w:rPr>
                <w:color w:val="000000"/>
                <w:sz w:val="18"/>
                <w:szCs w:val="18"/>
              </w:rPr>
            </w:pPr>
            <w:r w:rsidRPr="003E742B">
              <w:rPr>
                <w:color w:val="000000"/>
                <w:sz w:val="18"/>
                <w:szCs w:val="18"/>
              </w:rPr>
              <w:t>а/ц Ø250-300-400</w:t>
            </w:r>
          </w:p>
        </w:tc>
      </w:tr>
      <w:tr w:rsidR="00972C7B" w:rsidRPr="003E742B" w:rsidTr="00972C7B">
        <w:trPr>
          <w:trHeight w:val="1505"/>
          <w:jc w:val="center"/>
        </w:trPr>
        <w:tc>
          <w:tcPr>
            <w:tcW w:w="548" w:type="dxa"/>
            <w:noWrap/>
            <w:vAlign w:val="center"/>
          </w:tcPr>
          <w:p w:rsidR="00972C7B" w:rsidRPr="003E742B" w:rsidRDefault="00972C7B" w:rsidP="00972C7B">
            <w:pPr>
              <w:jc w:val="center"/>
              <w:rPr>
                <w:color w:val="000000"/>
                <w:sz w:val="20"/>
                <w:szCs w:val="20"/>
              </w:rPr>
            </w:pPr>
            <w:r w:rsidRPr="003E742B">
              <w:rPr>
                <w:color w:val="000000"/>
                <w:sz w:val="20"/>
                <w:szCs w:val="20"/>
              </w:rPr>
              <w:lastRenderedPageBreak/>
              <w:t>31</w:t>
            </w:r>
          </w:p>
        </w:tc>
        <w:tc>
          <w:tcPr>
            <w:tcW w:w="4049" w:type="dxa"/>
            <w:vAlign w:val="center"/>
          </w:tcPr>
          <w:p w:rsidR="00972C7B" w:rsidRPr="003E742B" w:rsidRDefault="00972C7B" w:rsidP="00972C7B">
            <w:pPr>
              <w:rPr>
                <w:color w:val="000000"/>
                <w:sz w:val="20"/>
                <w:szCs w:val="20"/>
              </w:rPr>
            </w:pPr>
            <w:r w:rsidRPr="003E742B">
              <w:rPr>
                <w:color w:val="000000"/>
                <w:sz w:val="20"/>
                <w:szCs w:val="20"/>
              </w:rPr>
              <w:t>Напорный  участок  наружной сети  хозф</w:t>
            </w:r>
            <w:r w:rsidRPr="003E742B">
              <w:rPr>
                <w:color w:val="000000"/>
                <w:sz w:val="20"/>
                <w:szCs w:val="20"/>
              </w:rPr>
              <w:t>е</w:t>
            </w:r>
            <w:r w:rsidRPr="003E742B">
              <w:rPr>
                <w:color w:val="000000"/>
                <w:sz w:val="20"/>
                <w:szCs w:val="20"/>
              </w:rPr>
              <w:t>кальной  канализации                                      протяженностью  в  две нити 399,05(триста девяносто девять целых                                      и  пять сотых) м  от канализационной  н</w:t>
            </w:r>
            <w:r w:rsidRPr="003E742B">
              <w:rPr>
                <w:color w:val="000000"/>
                <w:sz w:val="20"/>
                <w:szCs w:val="20"/>
              </w:rPr>
              <w:t>а</w:t>
            </w:r>
            <w:r w:rsidRPr="003E742B">
              <w:rPr>
                <w:color w:val="000000"/>
                <w:sz w:val="20"/>
                <w:szCs w:val="20"/>
              </w:rPr>
              <w:t>сосной  станции литер  В до колодца гас</w:t>
            </w:r>
            <w:r w:rsidRPr="003E742B">
              <w:rPr>
                <w:color w:val="000000"/>
                <w:sz w:val="20"/>
                <w:szCs w:val="20"/>
              </w:rPr>
              <w:t>и</w:t>
            </w:r>
            <w:r w:rsidRPr="003E742B">
              <w:rPr>
                <w:color w:val="000000"/>
                <w:sz w:val="20"/>
                <w:szCs w:val="20"/>
              </w:rPr>
              <w:t>теля №6014</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2005</w:t>
            </w:r>
          </w:p>
        </w:tc>
        <w:tc>
          <w:tcPr>
            <w:tcW w:w="1365" w:type="dxa"/>
            <w:gridSpan w:val="2"/>
            <w:noWrap/>
            <w:vAlign w:val="center"/>
          </w:tcPr>
          <w:p w:rsidR="00972C7B" w:rsidRPr="003E742B" w:rsidRDefault="00972C7B" w:rsidP="00972C7B">
            <w:pPr>
              <w:jc w:val="center"/>
              <w:rPr>
                <w:color w:val="000000"/>
                <w:sz w:val="20"/>
                <w:szCs w:val="20"/>
              </w:rPr>
            </w:pPr>
            <w:r w:rsidRPr="003E742B">
              <w:rPr>
                <w:color w:val="000000"/>
                <w:sz w:val="20"/>
                <w:szCs w:val="20"/>
              </w:rPr>
              <w:t>4</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40</w:t>
            </w:r>
          </w:p>
        </w:tc>
        <w:tc>
          <w:tcPr>
            <w:tcW w:w="1970" w:type="dxa"/>
            <w:noWrap/>
            <w:vAlign w:val="center"/>
          </w:tcPr>
          <w:p w:rsidR="00972C7B" w:rsidRPr="003E742B" w:rsidRDefault="00972C7B" w:rsidP="00972C7B">
            <w:pPr>
              <w:jc w:val="center"/>
              <w:rPr>
                <w:color w:val="000000"/>
                <w:sz w:val="18"/>
                <w:szCs w:val="18"/>
              </w:rPr>
            </w:pPr>
            <w:r w:rsidRPr="003E742B">
              <w:rPr>
                <w:color w:val="000000"/>
                <w:sz w:val="18"/>
                <w:szCs w:val="18"/>
              </w:rPr>
              <w:t>сталь, чугунØ150-200</w:t>
            </w:r>
          </w:p>
        </w:tc>
      </w:tr>
      <w:tr w:rsidR="00972C7B" w:rsidRPr="003E742B" w:rsidTr="00972C7B">
        <w:trPr>
          <w:trHeight w:val="405"/>
          <w:jc w:val="center"/>
        </w:trPr>
        <w:tc>
          <w:tcPr>
            <w:tcW w:w="548" w:type="dxa"/>
            <w:noWrap/>
            <w:vAlign w:val="center"/>
          </w:tcPr>
          <w:p w:rsidR="00972C7B" w:rsidRPr="003E742B" w:rsidRDefault="00972C7B" w:rsidP="00972C7B">
            <w:pPr>
              <w:jc w:val="center"/>
              <w:rPr>
                <w:color w:val="000000"/>
                <w:sz w:val="20"/>
                <w:szCs w:val="20"/>
              </w:rPr>
            </w:pPr>
            <w:r w:rsidRPr="003E742B">
              <w:rPr>
                <w:color w:val="000000"/>
                <w:sz w:val="20"/>
                <w:szCs w:val="20"/>
              </w:rPr>
              <w:t>32</w:t>
            </w:r>
          </w:p>
        </w:tc>
        <w:tc>
          <w:tcPr>
            <w:tcW w:w="4049" w:type="dxa"/>
            <w:vAlign w:val="center"/>
          </w:tcPr>
          <w:p w:rsidR="00972C7B" w:rsidRPr="003E742B" w:rsidRDefault="00972C7B" w:rsidP="00972C7B">
            <w:pPr>
              <w:rPr>
                <w:color w:val="000000"/>
                <w:sz w:val="20"/>
                <w:szCs w:val="20"/>
              </w:rPr>
            </w:pPr>
            <w:r w:rsidRPr="003E742B">
              <w:rPr>
                <w:color w:val="000000"/>
                <w:sz w:val="20"/>
                <w:szCs w:val="20"/>
              </w:rPr>
              <w:t>Напорный  х/фекальный  коллектор</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1983</w:t>
            </w:r>
          </w:p>
        </w:tc>
        <w:tc>
          <w:tcPr>
            <w:tcW w:w="1365" w:type="dxa"/>
            <w:gridSpan w:val="2"/>
            <w:noWrap/>
            <w:vAlign w:val="center"/>
          </w:tcPr>
          <w:p w:rsidR="00972C7B" w:rsidRPr="003E742B" w:rsidRDefault="00972C7B" w:rsidP="00972C7B">
            <w:pPr>
              <w:jc w:val="center"/>
              <w:rPr>
                <w:color w:val="000000"/>
                <w:sz w:val="20"/>
                <w:szCs w:val="20"/>
              </w:rPr>
            </w:pPr>
            <w:r w:rsidRPr="003E742B">
              <w:rPr>
                <w:color w:val="000000"/>
                <w:sz w:val="20"/>
                <w:szCs w:val="20"/>
              </w:rPr>
              <w:t>4</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100</w:t>
            </w:r>
          </w:p>
        </w:tc>
        <w:tc>
          <w:tcPr>
            <w:tcW w:w="1970" w:type="dxa"/>
            <w:noWrap/>
            <w:vAlign w:val="center"/>
          </w:tcPr>
          <w:p w:rsidR="00972C7B" w:rsidRPr="003E742B" w:rsidRDefault="00972C7B" w:rsidP="00972C7B">
            <w:pPr>
              <w:jc w:val="center"/>
              <w:rPr>
                <w:color w:val="000000"/>
                <w:sz w:val="18"/>
                <w:szCs w:val="18"/>
              </w:rPr>
            </w:pPr>
            <w:r w:rsidRPr="003E742B">
              <w:rPr>
                <w:color w:val="000000"/>
                <w:sz w:val="18"/>
                <w:szCs w:val="18"/>
              </w:rPr>
              <w:t>сталь, чугун.Ø 400</w:t>
            </w:r>
          </w:p>
        </w:tc>
      </w:tr>
      <w:tr w:rsidR="00972C7B" w:rsidRPr="003E742B" w:rsidTr="00972C7B">
        <w:trPr>
          <w:trHeight w:val="550"/>
          <w:jc w:val="center"/>
        </w:trPr>
        <w:tc>
          <w:tcPr>
            <w:tcW w:w="548" w:type="dxa"/>
            <w:noWrap/>
            <w:vAlign w:val="center"/>
          </w:tcPr>
          <w:p w:rsidR="00972C7B" w:rsidRPr="003E742B" w:rsidRDefault="00972C7B" w:rsidP="00972C7B">
            <w:pPr>
              <w:jc w:val="center"/>
              <w:rPr>
                <w:color w:val="000000"/>
                <w:sz w:val="20"/>
                <w:szCs w:val="20"/>
              </w:rPr>
            </w:pPr>
            <w:r w:rsidRPr="003E742B">
              <w:rPr>
                <w:color w:val="000000"/>
                <w:sz w:val="20"/>
                <w:szCs w:val="20"/>
              </w:rPr>
              <w:t>33</w:t>
            </w:r>
          </w:p>
        </w:tc>
        <w:tc>
          <w:tcPr>
            <w:tcW w:w="4049" w:type="dxa"/>
            <w:vAlign w:val="center"/>
          </w:tcPr>
          <w:p w:rsidR="00972C7B" w:rsidRPr="003E742B" w:rsidRDefault="00972C7B" w:rsidP="00972C7B">
            <w:pPr>
              <w:rPr>
                <w:color w:val="000000"/>
                <w:sz w:val="20"/>
                <w:szCs w:val="20"/>
              </w:rPr>
            </w:pPr>
            <w:r w:rsidRPr="003E742B">
              <w:rPr>
                <w:color w:val="000000"/>
                <w:sz w:val="20"/>
                <w:szCs w:val="20"/>
              </w:rPr>
              <w:t>Наружная  сеть  хозфекальной  канализации протяженностью                                355.3м от  колодца-гасителя 6014 до колодца 6000</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2006</w:t>
            </w:r>
          </w:p>
        </w:tc>
        <w:tc>
          <w:tcPr>
            <w:tcW w:w="1365" w:type="dxa"/>
            <w:gridSpan w:val="2"/>
            <w:noWrap/>
            <w:vAlign w:val="center"/>
          </w:tcPr>
          <w:p w:rsidR="00972C7B" w:rsidRPr="003E742B" w:rsidRDefault="00972C7B" w:rsidP="00972C7B">
            <w:pPr>
              <w:jc w:val="center"/>
              <w:rPr>
                <w:color w:val="000000"/>
                <w:sz w:val="20"/>
                <w:szCs w:val="20"/>
              </w:rPr>
            </w:pPr>
            <w:r w:rsidRPr="003E742B">
              <w:rPr>
                <w:color w:val="000000"/>
                <w:sz w:val="20"/>
                <w:szCs w:val="20"/>
              </w:rPr>
              <w:t>5</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45</w:t>
            </w:r>
          </w:p>
        </w:tc>
        <w:tc>
          <w:tcPr>
            <w:tcW w:w="1970" w:type="dxa"/>
            <w:noWrap/>
            <w:vAlign w:val="center"/>
          </w:tcPr>
          <w:p w:rsidR="00972C7B" w:rsidRPr="003E742B" w:rsidRDefault="00972C7B" w:rsidP="00972C7B">
            <w:pPr>
              <w:jc w:val="center"/>
              <w:rPr>
                <w:color w:val="000000"/>
                <w:sz w:val="18"/>
                <w:szCs w:val="18"/>
              </w:rPr>
            </w:pPr>
            <w:r w:rsidRPr="003E742B">
              <w:rPr>
                <w:color w:val="000000"/>
                <w:sz w:val="18"/>
                <w:szCs w:val="18"/>
              </w:rPr>
              <w:t>а/ц Ø300</w:t>
            </w:r>
          </w:p>
        </w:tc>
      </w:tr>
      <w:tr w:rsidR="00972C7B" w:rsidRPr="003E742B" w:rsidTr="00972C7B">
        <w:trPr>
          <w:trHeight w:val="354"/>
          <w:jc w:val="center"/>
        </w:trPr>
        <w:tc>
          <w:tcPr>
            <w:tcW w:w="548" w:type="dxa"/>
            <w:noWrap/>
            <w:vAlign w:val="center"/>
          </w:tcPr>
          <w:p w:rsidR="00972C7B" w:rsidRPr="003E742B" w:rsidRDefault="00972C7B" w:rsidP="00972C7B">
            <w:pPr>
              <w:jc w:val="center"/>
              <w:rPr>
                <w:color w:val="000000"/>
                <w:sz w:val="20"/>
                <w:szCs w:val="20"/>
              </w:rPr>
            </w:pPr>
            <w:r w:rsidRPr="003E742B">
              <w:rPr>
                <w:color w:val="000000"/>
                <w:sz w:val="20"/>
                <w:szCs w:val="20"/>
              </w:rPr>
              <w:t>34</w:t>
            </w:r>
          </w:p>
        </w:tc>
        <w:tc>
          <w:tcPr>
            <w:tcW w:w="4049" w:type="dxa"/>
            <w:vAlign w:val="center"/>
          </w:tcPr>
          <w:p w:rsidR="00972C7B" w:rsidRPr="003E742B" w:rsidRDefault="00972C7B" w:rsidP="00972C7B">
            <w:pPr>
              <w:rPr>
                <w:color w:val="000000"/>
                <w:sz w:val="20"/>
                <w:szCs w:val="20"/>
              </w:rPr>
            </w:pPr>
            <w:r w:rsidRPr="003E742B">
              <w:rPr>
                <w:color w:val="000000"/>
                <w:sz w:val="20"/>
                <w:szCs w:val="20"/>
              </w:rPr>
              <w:t>Самотечный  хозфекальный коллектор от  6а микрорайона  до КНС 6а</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1999</w:t>
            </w:r>
          </w:p>
        </w:tc>
        <w:tc>
          <w:tcPr>
            <w:tcW w:w="1365" w:type="dxa"/>
            <w:gridSpan w:val="2"/>
            <w:noWrap/>
            <w:vAlign w:val="center"/>
          </w:tcPr>
          <w:p w:rsidR="00972C7B" w:rsidRPr="003E742B" w:rsidRDefault="00972C7B" w:rsidP="00972C7B">
            <w:pPr>
              <w:jc w:val="center"/>
              <w:rPr>
                <w:color w:val="000000"/>
                <w:sz w:val="20"/>
                <w:szCs w:val="20"/>
              </w:rPr>
            </w:pPr>
            <w:r w:rsidRPr="003E742B">
              <w:rPr>
                <w:color w:val="000000"/>
                <w:sz w:val="20"/>
                <w:szCs w:val="20"/>
              </w:rPr>
              <w:t>5</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80</w:t>
            </w:r>
          </w:p>
        </w:tc>
        <w:tc>
          <w:tcPr>
            <w:tcW w:w="1970" w:type="dxa"/>
            <w:noWrap/>
            <w:vAlign w:val="center"/>
          </w:tcPr>
          <w:p w:rsidR="00972C7B" w:rsidRPr="003E742B" w:rsidRDefault="00972C7B" w:rsidP="00972C7B">
            <w:pPr>
              <w:jc w:val="center"/>
              <w:rPr>
                <w:color w:val="000000"/>
                <w:sz w:val="18"/>
                <w:szCs w:val="18"/>
              </w:rPr>
            </w:pPr>
            <w:r w:rsidRPr="003E742B">
              <w:rPr>
                <w:color w:val="000000"/>
                <w:sz w:val="18"/>
                <w:szCs w:val="18"/>
              </w:rPr>
              <w:t>а/ц, ж/б Ø150-600</w:t>
            </w:r>
          </w:p>
        </w:tc>
      </w:tr>
      <w:tr w:rsidR="00972C7B" w:rsidRPr="003E742B" w:rsidTr="00972C7B">
        <w:trPr>
          <w:trHeight w:val="253"/>
          <w:jc w:val="center"/>
        </w:trPr>
        <w:tc>
          <w:tcPr>
            <w:tcW w:w="548" w:type="dxa"/>
            <w:noWrap/>
            <w:vAlign w:val="center"/>
          </w:tcPr>
          <w:p w:rsidR="00972C7B" w:rsidRPr="003E742B" w:rsidRDefault="00972C7B" w:rsidP="00972C7B">
            <w:pPr>
              <w:jc w:val="center"/>
              <w:rPr>
                <w:color w:val="000000"/>
                <w:sz w:val="20"/>
                <w:szCs w:val="20"/>
              </w:rPr>
            </w:pPr>
            <w:r w:rsidRPr="003E742B">
              <w:rPr>
                <w:color w:val="000000"/>
                <w:sz w:val="20"/>
                <w:szCs w:val="20"/>
              </w:rPr>
              <w:t>35</w:t>
            </w:r>
          </w:p>
        </w:tc>
        <w:tc>
          <w:tcPr>
            <w:tcW w:w="4049" w:type="dxa"/>
            <w:vAlign w:val="center"/>
          </w:tcPr>
          <w:p w:rsidR="00972C7B" w:rsidRPr="003E742B" w:rsidRDefault="00972C7B" w:rsidP="00972C7B">
            <w:pPr>
              <w:rPr>
                <w:color w:val="000000"/>
                <w:sz w:val="20"/>
                <w:szCs w:val="20"/>
              </w:rPr>
            </w:pPr>
            <w:r w:rsidRPr="003E742B">
              <w:rPr>
                <w:color w:val="000000"/>
                <w:sz w:val="20"/>
                <w:szCs w:val="20"/>
              </w:rPr>
              <w:t>Сети  ХФК к КНС</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1986</w:t>
            </w:r>
          </w:p>
        </w:tc>
        <w:tc>
          <w:tcPr>
            <w:tcW w:w="1365" w:type="dxa"/>
            <w:gridSpan w:val="2"/>
            <w:noWrap/>
            <w:vAlign w:val="center"/>
          </w:tcPr>
          <w:p w:rsidR="00972C7B" w:rsidRPr="003E742B" w:rsidRDefault="00972C7B" w:rsidP="00972C7B">
            <w:pPr>
              <w:jc w:val="center"/>
              <w:rPr>
                <w:color w:val="000000"/>
                <w:sz w:val="20"/>
                <w:szCs w:val="20"/>
              </w:rPr>
            </w:pPr>
            <w:r w:rsidRPr="003E742B">
              <w:rPr>
                <w:color w:val="000000"/>
                <w:sz w:val="20"/>
                <w:szCs w:val="20"/>
              </w:rPr>
              <w:t>4</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100</w:t>
            </w:r>
          </w:p>
        </w:tc>
        <w:tc>
          <w:tcPr>
            <w:tcW w:w="1970" w:type="dxa"/>
            <w:noWrap/>
            <w:vAlign w:val="center"/>
          </w:tcPr>
          <w:p w:rsidR="00972C7B" w:rsidRPr="003E742B" w:rsidRDefault="00972C7B" w:rsidP="00972C7B">
            <w:pPr>
              <w:jc w:val="center"/>
              <w:rPr>
                <w:color w:val="000000"/>
                <w:sz w:val="18"/>
                <w:szCs w:val="18"/>
              </w:rPr>
            </w:pPr>
            <w:r w:rsidRPr="003E742B">
              <w:rPr>
                <w:color w:val="000000"/>
                <w:sz w:val="18"/>
                <w:szCs w:val="18"/>
              </w:rPr>
              <w:t>Чугун Ø300-400</w:t>
            </w:r>
          </w:p>
        </w:tc>
      </w:tr>
      <w:tr w:rsidR="00972C7B" w:rsidRPr="003E742B" w:rsidTr="00972C7B">
        <w:trPr>
          <w:trHeight w:val="309"/>
          <w:jc w:val="center"/>
        </w:trPr>
        <w:tc>
          <w:tcPr>
            <w:tcW w:w="548" w:type="dxa"/>
            <w:noWrap/>
            <w:vAlign w:val="center"/>
          </w:tcPr>
          <w:p w:rsidR="00972C7B" w:rsidRPr="003E742B" w:rsidRDefault="00972C7B" w:rsidP="00972C7B">
            <w:pPr>
              <w:jc w:val="center"/>
              <w:rPr>
                <w:color w:val="000000"/>
                <w:sz w:val="20"/>
                <w:szCs w:val="20"/>
              </w:rPr>
            </w:pPr>
            <w:r w:rsidRPr="003E742B">
              <w:rPr>
                <w:color w:val="000000"/>
                <w:sz w:val="20"/>
                <w:szCs w:val="20"/>
              </w:rPr>
              <w:t>36</w:t>
            </w:r>
          </w:p>
        </w:tc>
        <w:tc>
          <w:tcPr>
            <w:tcW w:w="4049" w:type="dxa"/>
            <w:vAlign w:val="center"/>
          </w:tcPr>
          <w:p w:rsidR="00972C7B" w:rsidRPr="003E742B" w:rsidRDefault="00972C7B" w:rsidP="00972C7B">
            <w:pPr>
              <w:rPr>
                <w:color w:val="000000"/>
                <w:sz w:val="20"/>
                <w:szCs w:val="20"/>
              </w:rPr>
            </w:pPr>
            <w:r w:rsidRPr="003E742B">
              <w:rPr>
                <w:color w:val="000000"/>
                <w:sz w:val="20"/>
                <w:szCs w:val="20"/>
              </w:rPr>
              <w:t>Хозфекальная  канализация от КК-56 до сущ. КК-39</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1980</w:t>
            </w:r>
          </w:p>
        </w:tc>
        <w:tc>
          <w:tcPr>
            <w:tcW w:w="1365" w:type="dxa"/>
            <w:gridSpan w:val="2"/>
            <w:noWrap/>
            <w:vAlign w:val="center"/>
          </w:tcPr>
          <w:p w:rsidR="00972C7B" w:rsidRPr="003E742B" w:rsidRDefault="00972C7B" w:rsidP="00972C7B">
            <w:pPr>
              <w:jc w:val="center"/>
              <w:rPr>
                <w:color w:val="000000"/>
                <w:sz w:val="20"/>
                <w:szCs w:val="20"/>
              </w:rPr>
            </w:pPr>
            <w:r w:rsidRPr="003E742B">
              <w:rPr>
                <w:color w:val="000000"/>
                <w:sz w:val="20"/>
                <w:szCs w:val="20"/>
              </w:rPr>
              <w:t>5</w:t>
            </w:r>
          </w:p>
        </w:tc>
        <w:tc>
          <w:tcPr>
            <w:tcW w:w="975" w:type="dxa"/>
            <w:noWrap/>
            <w:vAlign w:val="center"/>
          </w:tcPr>
          <w:p w:rsidR="00972C7B" w:rsidRPr="003E742B" w:rsidRDefault="00972C7B" w:rsidP="00972C7B">
            <w:pPr>
              <w:jc w:val="center"/>
              <w:rPr>
                <w:color w:val="000000"/>
                <w:sz w:val="20"/>
                <w:szCs w:val="20"/>
              </w:rPr>
            </w:pPr>
            <w:r w:rsidRPr="003E742B">
              <w:rPr>
                <w:color w:val="000000"/>
                <w:sz w:val="20"/>
                <w:szCs w:val="20"/>
              </w:rPr>
              <w:t>100</w:t>
            </w:r>
          </w:p>
        </w:tc>
        <w:tc>
          <w:tcPr>
            <w:tcW w:w="1970" w:type="dxa"/>
            <w:noWrap/>
            <w:vAlign w:val="center"/>
          </w:tcPr>
          <w:p w:rsidR="00972C7B" w:rsidRPr="003E742B" w:rsidRDefault="00972C7B" w:rsidP="00972C7B">
            <w:pPr>
              <w:jc w:val="center"/>
              <w:rPr>
                <w:color w:val="000000"/>
                <w:sz w:val="18"/>
                <w:szCs w:val="18"/>
              </w:rPr>
            </w:pPr>
            <w:r w:rsidRPr="003E742B">
              <w:rPr>
                <w:color w:val="000000"/>
                <w:sz w:val="18"/>
                <w:szCs w:val="18"/>
              </w:rPr>
              <w:t>а/ц Ø200-250</w:t>
            </w:r>
          </w:p>
        </w:tc>
      </w:tr>
    </w:tbl>
    <w:p w:rsidR="00972C7B" w:rsidRDefault="00972C7B" w:rsidP="00972C7B">
      <w:pPr>
        <w:autoSpaceDE w:val="0"/>
        <w:autoSpaceDN w:val="0"/>
        <w:adjustRightInd w:val="0"/>
        <w:jc w:val="both"/>
        <w:rPr>
          <w:b/>
          <w:sz w:val="22"/>
          <w:szCs w:val="22"/>
        </w:rPr>
      </w:pPr>
    </w:p>
    <w:p w:rsidR="00972C7B" w:rsidRDefault="00972C7B" w:rsidP="00972C7B">
      <w:pPr>
        <w:autoSpaceDE w:val="0"/>
        <w:autoSpaceDN w:val="0"/>
        <w:adjustRightInd w:val="0"/>
        <w:jc w:val="both"/>
        <w:rPr>
          <w:b/>
          <w:sz w:val="22"/>
          <w:szCs w:val="22"/>
        </w:rPr>
      </w:pPr>
    </w:p>
    <w:p w:rsidR="00972C7B" w:rsidRPr="009D5B5D" w:rsidRDefault="00972C7B" w:rsidP="00972C7B">
      <w:pPr>
        <w:autoSpaceDE w:val="0"/>
        <w:autoSpaceDN w:val="0"/>
        <w:adjustRightInd w:val="0"/>
        <w:spacing w:line="276" w:lineRule="auto"/>
        <w:ind w:firstLine="709"/>
        <w:jc w:val="both"/>
      </w:pPr>
      <w:r w:rsidRPr="009D5B5D">
        <w:t>С учетом реальной обстановки, которая сложилась</w:t>
      </w:r>
      <w:r>
        <w:t xml:space="preserve"> в</w:t>
      </w:r>
      <w:r w:rsidRPr="009D5B5D">
        <w:t xml:space="preserve"> системе водоотведения</w:t>
      </w:r>
      <w:r>
        <w:t>,</w:t>
      </w:r>
      <w:r w:rsidRPr="009D5B5D">
        <w:t xml:space="preserve"> тр</w:t>
      </w:r>
      <w:r>
        <w:t>еб</w:t>
      </w:r>
      <w:r w:rsidRPr="009D5B5D">
        <w:t>уются следующие мероприятия:</w:t>
      </w:r>
    </w:p>
    <w:p w:rsidR="00972C7B" w:rsidRPr="00A94457" w:rsidRDefault="00972C7B" w:rsidP="00972C7B">
      <w:pPr>
        <w:autoSpaceDE w:val="0"/>
        <w:autoSpaceDN w:val="0"/>
        <w:adjustRightInd w:val="0"/>
        <w:spacing w:line="276" w:lineRule="auto"/>
        <w:ind w:firstLine="709"/>
        <w:jc w:val="both"/>
      </w:pPr>
      <w:r w:rsidRPr="00A94457">
        <w:t>-поэтапная реконструкция изношенных сетей водоотведения, имеющих большой износ, с использованием современных бестраншейных технологий;</w:t>
      </w:r>
    </w:p>
    <w:p w:rsidR="00972C7B" w:rsidRPr="00A94457" w:rsidRDefault="00972C7B" w:rsidP="00972C7B">
      <w:pPr>
        <w:autoSpaceDE w:val="0"/>
        <w:autoSpaceDN w:val="0"/>
        <w:adjustRightInd w:val="0"/>
        <w:spacing w:line="276" w:lineRule="auto"/>
        <w:ind w:firstLine="709"/>
        <w:jc w:val="both"/>
      </w:pPr>
      <w:r w:rsidRPr="00A94457">
        <w:t>-санация трубопроводов с нанесением внутреннего неметаллического покрытия;</w:t>
      </w:r>
    </w:p>
    <w:p w:rsidR="00972C7B" w:rsidRDefault="00972C7B" w:rsidP="00972C7B">
      <w:pPr>
        <w:autoSpaceDE w:val="0"/>
        <w:autoSpaceDN w:val="0"/>
        <w:adjustRightInd w:val="0"/>
        <w:spacing w:line="276" w:lineRule="auto"/>
        <w:ind w:firstLine="709"/>
        <w:jc w:val="both"/>
      </w:pPr>
      <w:r w:rsidRPr="00A94457">
        <w:t>-реновация (замена) с применение</w:t>
      </w:r>
      <w:r>
        <w:t>м неметаллических трубопроводов.</w:t>
      </w:r>
    </w:p>
    <w:p w:rsidR="00972C7B" w:rsidRDefault="00972C7B" w:rsidP="00972C7B">
      <w:pPr>
        <w:autoSpaceDE w:val="0"/>
        <w:autoSpaceDN w:val="0"/>
        <w:adjustRightInd w:val="0"/>
        <w:spacing w:line="276" w:lineRule="auto"/>
        <w:ind w:firstLine="709"/>
        <w:jc w:val="both"/>
      </w:pPr>
    </w:p>
    <w:p w:rsidR="00972C7B" w:rsidRDefault="00972C7B" w:rsidP="00972C7B">
      <w:pPr>
        <w:pStyle w:val="formattexttopleveltext"/>
        <w:rPr>
          <w:b/>
        </w:rPr>
      </w:pPr>
      <w:r w:rsidRPr="00274BC8">
        <w:rPr>
          <w:b/>
        </w:rPr>
        <w:t>1.6.Оценка безопасности и надежности объектов централизованной системы водоотвед</w:t>
      </w:r>
      <w:r w:rsidRPr="00274BC8">
        <w:rPr>
          <w:b/>
        </w:rPr>
        <w:t>е</w:t>
      </w:r>
      <w:r w:rsidRPr="00274BC8">
        <w:rPr>
          <w:b/>
        </w:rPr>
        <w:t>ния и их управляемости</w:t>
      </w:r>
    </w:p>
    <w:p w:rsidR="00972C7B" w:rsidRPr="009620CE" w:rsidRDefault="00972C7B" w:rsidP="00972C7B">
      <w:pPr>
        <w:autoSpaceDE w:val="0"/>
        <w:autoSpaceDN w:val="0"/>
        <w:adjustRightInd w:val="0"/>
        <w:spacing w:line="276" w:lineRule="auto"/>
        <w:ind w:firstLine="709"/>
        <w:jc w:val="both"/>
      </w:pPr>
      <w:r w:rsidRPr="009620CE">
        <w:t>Инженерно-технический анализ выявил следующие основные технические проблемы эксплуатации сетей и сооружений водоотведения:</w:t>
      </w:r>
    </w:p>
    <w:p w:rsidR="00972C7B" w:rsidRPr="009620CE" w:rsidRDefault="00972C7B" w:rsidP="00972C7B">
      <w:pPr>
        <w:autoSpaceDE w:val="0"/>
        <w:autoSpaceDN w:val="0"/>
        <w:adjustRightInd w:val="0"/>
        <w:spacing w:line="276" w:lineRule="auto"/>
        <w:ind w:firstLine="709"/>
        <w:jc w:val="both"/>
      </w:pPr>
      <w:r w:rsidRPr="009620CE">
        <w:t>-старение сетей водоотведения, увеличение протяженности сетей с износом до 100%;</w:t>
      </w:r>
    </w:p>
    <w:p w:rsidR="00972C7B" w:rsidRPr="009620CE" w:rsidRDefault="00972C7B" w:rsidP="00972C7B">
      <w:pPr>
        <w:autoSpaceDE w:val="0"/>
        <w:autoSpaceDN w:val="0"/>
        <w:adjustRightInd w:val="0"/>
        <w:spacing w:line="276" w:lineRule="auto"/>
        <w:ind w:firstLine="709"/>
        <w:jc w:val="both"/>
      </w:pPr>
      <w:r w:rsidRPr="009620CE">
        <w:t>-рост аварий, связанных с износом коллекторов, построенных из железобетонных труб и тюбингов, вследствие завершения срока службы и газовой коррозии;</w:t>
      </w:r>
    </w:p>
    <w:p w:rsidR="00972C7B" w:rsidRPr="009620CE" w:rsidRDefault="00972C7B" w:rsidP="00972C7B">
      <w:pPr>
        <w:autoSpaceDE w:val="0"/>
        <w:autoSpaceDN w:val="0"/>
        <w:adjustRightInd w:val="0"/>
        <w:spacing w:line="276" w:lineRule="auto"/>
        <w:ind w:firstLine="709"/>
        <w:jc w:val="both"/>
      </w:pPr>
      <w:r w:rsidRPr="009620CE">
        <w:t>-значительное увеличение объемов работ по замене насосного оборудования и запорной арматуры на канализационных насосных станциях;</w:t>
      </w:r>
    </w:p>
    <w:p w:rsidR="00972C7B" w:rsidRPr="009620CE" w:rsidRDefault="00972C7B" w:rsidP="00972C7B">
      <w:pPr>
        <w:autoSpaceDE w:val="0"/>
        <w:autoSpaceDN w:val="0"/>
        <w:adjustRightInd w:val="0"/>
        <w:spacing w:line="276" w:lineRule="auto"/>
        <w:ind w:firstLine="709"/>
        <w:jc w:val="both"/>
      </w:pPr>
      <w:r w:rsidRPr="009620CE">
        <w:t>-попадание не</w:t>
      </w:r>
      <w:r>
        <w:t xml:space="preserve"> </w:t>
      </w:r>
      <w:r w:rsidRPr="009620CE">
        <w:t>нормативно очищенных производственных сточных вод от промышле</w:t>
      </w:r>
      <w:r w:rsidRPr="009620CE">
        <w:t>н</w:t>
      </w:r>
      <w:r w:rsidRPr="009620CE">
        <w:t>ных предприятий, от предприятий общепита в сети водоотведения ввиду отсутствия локальных очистных сооружений.</w:t>
      </w:r>
    </w:p>
    <w:p w:rsidR="00972C7B" w:rsidRPr="009620CE" w:rsidRDefault="00972C7B" w:rsidP="00972C7B">
      <w:pPr>
        <w:autoSpaceDE w:val="0"/>
        <w:autoSpaceDN w:val="0"/>
        <w:adjustRightInd w:val="0"/>
        <w:spacing w:line="276" w:lineRule="auto"/>
        <w:ind w:firstLine="709"/>
        <w:jc w:val="both"/>
      </w:pPr>
      <w:r w:rsidRPr="009620CE">
        <w:t>Для обоснования технических мероприятий комплексного развития систем водоотвед</w:t>
      </w:r>
      <w:r w:rsidRPr="009620CE">
        <w:t>е</w:t>
      </w:r>
      <w:r w:rsidRPr="009620CE">
        <w:t>ния произведена группировка проблем эксплуатации по следующим системным критериям:</w:t>
      </w:r>
    </w:p>
    <w:p w:rsidR="00972C7B" w:rsidRPr="009620CE" w:rsidRDefault="00972C7B" w:rsidP="00972C7B">
      <w:pPr>
        <w:autoSpaceDE w:val="0"/>
        <w:autoSpaceDN w:val="0"/>
        <w:adjustRightInd w:val="0"/>
        <w:spacing w:line="276" w:lineRule="auto"/>
        <w:ind w:firstLine="709"/>
        <w:jc w:val="both"/>
      </w:pPr>
      <w:r w:rsidRPr="009620CE">
        <w:t>-надежность;</w:t>
      </w:r>
    </w:p>
    <w:p w:rsidR="00972C7B" w:rsidRPr="00DA40FE" w:rsidRDefault="00972C7B" w:rsidP="00972C7B">
      <w:pPr>
        <w:autoSpaceDE w:val="0"/>
        <w:autoSpaceDN w:val="0"/>
        <w:adjustRightInd w:val="0"/>
        <w:spacing w:line="276" w:lineRule="auto"/>
        <w:ind w:firstLine="709"/>
        <w:jc w:val="both"/>
      </w:pPr>
      <w:r w:rsidRPr="009620CE">
        <w:t>-качес</w:t>
      </w:r>
      <w:r>
        <w:t>тво, экологическая безопасность</w:t>
      </w:r>
    </w:p>
    <w:p w:rsidR="00972C7B" w:rsidRPr="009620CE" w:rsidRDefault="00972C7B" w:rsidP="00972C7B">
      <w:pPr>
        <w:autoSpaceDE w:val="0"/>
        <w:autoSpaceDN w:val="0"/>
        <w:adjustRightInd w:val="0"/>
        <w:spacing w:line="276" w:lineRule="auto"/>
        <w:ind w:firstLine="709"/>
        <w:jc w:val="both"/>
      </w:pPr>
      <w:r w:rsidRPr="009620CE">
        <w:t xml:space="preserve">Данная группировка позволяет обосновать эффективность заложенных в настоящей </w:t>
      </w:r>
      <w:r>
        <w:t xml:space="preserve">Схеме </w:t>
      </w:r>
      <w:r w:rsidRPr="009620CE">
        <w:t xml:space="preserve"> технических мероприятий с точки зрения результативности и подверженности монит</w:t>
      </w:r>
      <w:r w:rsidRPr="009620CE">
        <w:t>о</w:t>
      </w:r>
      <w:r w:rsidRPr="009620CE">
        <w:t>рингу.</w:t>
      </w:r>
    </w:p>
    <w:p w:rsidR="00972C7B" w:rsidRPr="00D51E71" w:rsidRDefault="00972C7B" w:rsidP="00972C7B">
      <w:pPr>
        <w:autoSpaceDE w:val="0"/>
        <w:autoSpaceDN w:val="0"/>
        <w:adjustRightInd w:val="0"/>
        <w:spacing w:line="276" w:lineRule="auto"/>
        <w:ind w:firstLine="709"/>
        <w:jc w:val="both"/>
      </w:pPr>
      <w:r w:rsidRPr="009620CE">
        <w:t>Для целей комплексного развития систем водоотведения главным интегральным крит</w:t>
      </w:r>
      <w:r w:rsidRPr="009620CE">
        <w:t>е</w:t>
      </w:r>
      <w:r w:rsidRPr="009620CE">
        <w:t>рием эффективности выступает надежность функционирования сетей, которая характеризуется аварийностью на трубопроводах и индексом реконструируемых сетей.</w:t>
      </w:r>
    </w:p>
    <w:p w:rsidR="00972C7B" w:rsidRPr="00D51E71" w:rsidRDefault="00972C7B" w:rsidP="00972C7B">
      <w:pPr>
        <w:autoSpaceDE w:val="0"/>
        <w:autoSpaceDN w:val="0"/>
        <w:adjustRightInd w:val="0"/>
        <w:spacing w:line="276" w:lineRule="auto"/>
        <w:ind w:firstLine="709"/>
        <w:jc w:val="both"/>
      </w:pPr>
    </w:p>
    <w:tbl>
      <w:tblPr>
        <w:tblW w:w="10009" w:type="dxa"/>
        <w:jc w:val="center"/>
        <w:tblInd w:w="-382" w:type="dxa"/>
        <w:tblLook w:val="00A0"/>
      </w:tblPr>
      <w:tblGrid>
        <w:gridCol w:w="621"/>
        <w:gridCol w:w="2378"/>
        <w:gridCol w:w="1202"/>
        <w:gridCol w:w="3765"/>
        <w:gridCol w:w="2043"/>
      </w:tblGrid>
      <w:tr w:rsidR="00972C7B" w:rsidRPr="00EC02BE" w:rsidTr="00972C7B">
        <w:trPr>
          <w:trHeight w:val="300"/>
          <w:jc w:val="center"/>
        </w:trPr>
        <w:tc>
          <w:tcPr>
            <w:tcW w:w="7966" w:type="dxa"/>
            <w:gridSpan w:val="4"/>
            <w:tcBorders>
              <w:top w:val="nil"/>
              <w:left w:val="nil"/>
              <w:bottom w:val="nil"/>
              <w:right w:val="nil"/>
            </w:tcBorders>
            <w:noWrap/>
            <w:vAlign w:val="bottom"/>
          </w:tcPr>
          <w:p w:rsidR="00972C7B" w:rsidRPr="00EC02BE" w:rsidRDefault="00972C7B" w:rsidP="00972C7B">
            <w:pPr>
              <w:rPr>
                <w:b/>
                <w:bCs/>
                <w:color w:val="000000"/>
              </w:rPr>
            </w:pPr>
            <w:r w:rsidRPr="00EC02BE">
              <w:rPr>
                <w:b/>
                <w:bCs/>
                <w:color w:val="000000"/>
                <w:sz w:val="22"/>
                <w:szCs w:val="22"/>
              </w:rPr>
              <w:t xml:space="preserve">Таблица </w:t>
            </w:r>
            <w:r>
              <w:rPr>
                <w:b/>
                <w:bCs/>
                <w:color w:val="000000"/>
                <w:sz w:val="22"/>
                <w:szCs w:val="22"/>
              </w:rPr>
              <w:t>1.12.</w:t>
            </w:r>
            <w:r w:rsidRPr="00EC02BE">
              <w:rPr>
                <w:b/>
                <w:bCs/>
                <w:color w:val="000000"/>
                <w:sz w:val="22"/>
                <w:szCs w:val="22"/>
              </w:rPr>
              <w:t xml:space="preserve"> Эффективность работы очистных сооружений</w:t>
            </w:r>
          </w:p>
        </w:tc>
        <w:tc>
          <w:tcPr>
            <w:tcW w:w="2043" w:type="dxa"/>
            <w:tcBorders>
              <w:top w:val="nil"/>
              <w:left w:val="nil"/>
              <w:bottom w:val="nil"/>
              <w:right w:val="nil"/>
            </w:tcBorders>
            <w:noWrap/>
            <w:vAlign w:val="bottom"/>
          </w:tcPr>
          <w:p w:rsidR="00972C7B" w:rsidRPr="00EC02BE" w:rsidRDefault="00972C7B" w:rsidP="00972C7B">
            <w:pPr>
              <w:rPr>
                <w:rFonts w:ascii="Arial" w:hAnsi="Arial" w:cs="Arial"/>
                <w:color w:val="000000"/>
              </w:rPr>
            </w:pPr>
          </w:p>
        </w:tc>
      </w:tr>
      <w:tr w:rsidR="00972C7B" w:rsidRPr="00EC02BE" w:rsidTr="00972C7B">
        <w:trPr>
          <w:trHeight w:val="330"/>
          <w:jc w:val="center"/>
        </w:trPr>
        <w:tc>
          <w:tcPr>
            <w:tcW w:w="621" w:type="dxa"/>
            <w:tcBorders>
              <w:top w:val="single" w:sz="8" w:space="0" w:color="000000"/>
              <w:left w:val="single" w:sz="8" w:space="0" w:color="000000"/>
              <w:bottom w:val="nil"/>
              <w:right w:val="single" w:sz="8" w:space="0" w:color="000000"/>
            </w:tcBorders>
            <w:shd w:val="clear" w:color="auto" w:fill="FFFF00"/>
          </w:tcPr>
          <w:p w:rsidR="00972C7B" w:rsidRPr="00EC02BE" w:rsidRDefault="00972C7B" w:rsidP="00972C7B">
            <w:pPr>
              <w:jc w:val="center"/>
              <w:rPr>
                <w:color w:val="000000"/>
              </w:rPr>
            </w:pPr>
            <w:r w:rsidRPr="00EC02BE">
              <w:rPr>
                <w:color w:val="000000"/>
                <w:sz w:val="22"/>
                <w:szCs w:val="22"/>
              </w:rPr>
              <w:t>№</w:t>
            </w:r>
          </w:p>
        </w:tc>
        <w:tc>
          <w:tcPr>
            <w:tcW w:w="2378" w:type="dxa"/>
            <w:vMerge w:val="restart"/>
            <w:tcBorders>
              <w:top w:val="single" w:sz="8" w:space="0" w:color="000000"/>
              <w:left w:val="single" w:sz="8" w:space="0" w:color="000000"/>
              <w:bottom w:val="single" w:sz="8" w:space="0" w:color="000000"/>
              <w:right w:val="single" w:sz="8" w:space="0" w:color="000000"/>
            </w:tcBorders>
            <w:shd w:val="clear" w:color="auto" w:fill="FFFF00"/>
          </w:tcPr>
          <w:p w:rsidR="00972C7B" w:rsidRPr="00EC02BE" w:rsidRDefault="00972C7B" w:rsidP="00972C7B">
            <w:pPr>
              <w:jc w:val="center"/>
              <w:rPr>
                <w:color w:val="000000"/>
              </w:rPr>
            </w:pPr>
            <w:r w:rsidRPr="00EC02BE">
              <w:rPr>
                <w:color w:val="000000"/>
                <w:sz w:val="22"/>
                <w:szCs w:val="22"/>
              </w:rPr>
              <w:t>Определяемые показ</w:t>
            </w:r>
            <w:r w:rsidRPr="00EC02BE">
              <w:rPr>
                <w:color w:val="000000"/>
                <w:sz w:val="22"/>
                <w:szCs w:val="22"/>
              </w:rPr>
              <w:t>а</w:t>
            </w:r>
            <w:r w:rsidRPr="00EC02BE">
              <w:rPr>
                <w:color w:val="000000"/>
                <w:sz w:val="22"/>
                <w:szCs w:val="22"/>
              </w:rPr>
              <w:t>тели качества</w:t>
            </w:r>
          </w:p>
        </w:tc>
        <w:tc>
          <w:tcPr>
            <w:tcW w:w="1202" w:type="dxa"/>
            <w:vMerge w:val="restart"/>
            <w:tcBorders>
              <w:top w:val="single" w:sz="8" w:space="0" w:color="000000"/>
              <w:left w:val="single" w:sz="8" w:space="0" w:color="000000"/>
              <w:bottom w:val="single" w:sz="8" w:space="0" w:color="000000"/>
              <w:right w:val="single" w:sz="8" w:space="0" w:color="000000"/>
            </w:tcBorders>
            <w:shd w:val="clear" w:color="auto" w:fill="FFFF00"/>
          </w:tcPr>
          <w:p w:rsidR="00972C7B" w:rsidRPr="00EC02BE" w:rsidRDefault="00972C7B" w:rsidP="00972C7B">
            <w:pPr>
              <w:jc w:val="center"/>
              <w:rPr>
                <w:color w:val="000000"/>
              </w:rPr>
            </w:pPr>
            <w:r w:rsidRPr="00EC02BE">
              <w:rPr>
                <w:color w:val="000000"/>
                <w:sz w:val="22"/>
                <w:szCs w:val="22"/>
              </w:rPr>
              <w:t>Единицы измерения</w:t>
            </w:r>
          </w:p>
        </w:tc>
        <w:tc>
          <w:tcPr>
            <w:tcW w:w="3765" w:type="dxa"/>
            <w:vMerge w:val="restart"/>
            <w:tcBorders>
              <w:top w:val="single" w:sz="8" w:space="0" w:color="000000"/>
              <w:left w:val="single" w:sz="8" w:space="0" w:color="000000"/>
              <w:bottom w:val="single" w:sz="8" w:space="0" w:color="000000"/>
              <w:right w:val="single" w:sz="8" w:space="0" w:color="000000"/>
            </w:tcBorders>
            <w:shd w:val="clear" w:color="auto" w:fill="FFFF00"/>
          </w:tcPr>
          <w:p w:rsidR="00972C7B" w:rsidRPr="00EC02BE" w:rsidRDefault="00972C7B" w:rsidP="00972C7B">
            <w:pPr>
              <w:jc w:val="center"/>
              <w:rPr>
                <w:color w:val="000000"/>
              </w:rPr>
            </w:pPr>
            <w:r w:rsidRPr="00EC02BE">
              <w:rPr>
                <w:color w:val="000000"/>
                <w:sz w:val="22"/>
                <w:szCs w:val="22"/>
              </w:rPr>
              <w:t>Используемый метод и шифр НД на методику</w:t>
            </w:r>
          </w:p>
        </w:tc>
        <w:tc>
          <w:tcPr>
            <w:tcW w:w="2043" w:type="dxa"/>
            <w:vMerge w:val="restart"/>
            <w:tcBorders>
              <w:top w:val="single" w:sz="8" w:space="0" w:color="000000"/>
              <w:left w:val="single" w:sz="8" w:space="0" w:color="000000"/>
              <w:bottom w:val="single" w:sz="8" w:space="0" w:color="000000"/>
              <w:right w:val="single" w:sz="8" w:space="0" w:color="000000"/>
            </w:tcBorders>
            <w:shd w:val="clear" w:color="auto" w:fill="FFFF00"/>
          </w:tcPr>
          <w:p w:rsidR="00972C7B" w:rsidRPr="00EC02BE" w:rsidRDefault="00972C7B" w:rsidP="00972C7B">
            <w:pPr>
              <w:jc w:val="center"/>
              <w:rPr>
                <w:color w:val="000000"/>
              </w:rPr>
            </w:pPr>
            <w:r w:rsidRPr="00EC02BE">
              <w:rPr>
                <w:color w:val="000000"/>
                <w:sz w:val="22"/>
                <w:szCs w:val="22"/>
              </w:rPr>
              <w:t>ПДК для Курчат</w:t>
            </w:r>
            <w:r w:rsidRPr="00EC02BE">
              <w:rPr>
                <w:color w:val="000000"/>
                <w:sz w:val="22"/>
                <w:szCs w:val="22"/>
              </w:rPr>
              <w:t>о</w:t>
            </w:r>
            <w:r w:rsidRPr="00EC02BE">
              <w:rPr>
                <w:color w:val="000000"/>
                <w:sz w:val="22"/>
                <w:szCs w:val="22"/>
              </w:rPr>
              <w:t>ва</w:t>
            </w:r>
          </w:p>
        </w:tc>
      </w:tr>
      <w:tr w:rsidR="00972C7B" w:rsidRPr="00EC02BE" w:rsidTr="00972C7B">
        <w:trPr>
          <w:trHeight w:val="330"/>
          <w:jc w:val="center"/>
        </w:trPr>
        <w:tc>
          <w:tcPr>
            <w:tcW w:w="621" w:type="dxa"/>
            <w:tcBorders>
              <w:top w:val="nil"/>
              <w:left w:val="single" w:sz="8" w:space="0" w:color="000000"/>
              <w:bottom w:val="single" w:sz="8" w:space="0" w:color="000000"/>
              <w:right w:val="single" w:sz="8" w:space="0" w:color="000000"/>
            </w:tcBorders>
            <w:shd w:val="clear" w:color="auto" w:fill="FFFF00"/>
          </w:tcPr>
          <w:p w:rsidR="00972C7B" w:rsidRPr="00EC02BE" w:rsidRDefault="00972C7B" w:rsidP="00972C7B">
            <w:pPr>
              <w:jc w:val="center"/>
              <w:rPr>
                <w:color w:val="000000"/>
              </w:rPr>
            </w:pPr>
            <w:r w:rsidRPr="00EC02BE">
              <w:rPr>
                <w:color w:val="000000"/>
                <w:sz w:val="22"/>
                <w:szCs w:val="22"/>
              </w:rPr>
              <w:t>п/п</w:t>
            </w:r>
          </w:p>
        </w:tc>
        <w:tc>
          <w:tcPr>
            <w:tcW w:w="2378" w:type="dxa"/>
            <w:vMerge/>
            <w:tcBorders>
              <w:top w:val="single" w:sz="8" w:space="0" w:color="000000"/>
              <w:left w:val="single" w:sz="8" w:space="0" w:color="000000"/>
              <w:bottom w:val="single" w:sz="8" w:space="0" w:color="000000"/>
              <w:right w:val="single" w:sz="8" w:space="0" w:color="000000"/>
            </w:tcBorders>
            <w:shd w:val="clear" w:color="auto" w:fill="FFFF00"/>
            <w:vAlign w:val="center"/>
          </w:tcPr>
          <w:p w:rsidR="00972C7B" w:rsidRPr="00EC02BE" w:rsidRDefault="00972C7B" w:rsidP="00972C7B">
            <w:pPr>
              <w:jc w:val="center"/>
              <w:rPr>
                <w:color w:val="000000"/>
              </w:rPr>
            </w:pPr>
          </w:p>
        </w:tc>
        <w:tc>
          <w:tcPr>
            <w:tcW w:w="1202" w:type="dxa"/>
            <w:vMerge/>
            <w:tcBorders>
              <w:top w:val="single" w:sz="8" w:space="0" w:color="000000"/>
              <w:left w:val="single" w:sz="8" w:space="0" w:color="000000"/>
              <w:bottom w:val="single" w:sz="8" w:space="0" w:color="000000"/>
              <w:right w:val="single" w:sz="8" w:space="0" w:color="000000"/>
            </w:tcBorders>
            <w:shd w:val="clear" w:color="auto" w:fill="FFFF00"/>
            <w:vAlign w:val="center"/>
          </w:tcPr>
          <w:p w:rsidR="00972C7B" w:rsidRPr="00EC02BE" w:rsidRDefault="00972C7B" w:rsidP="00972C7B">
            <w:pPr>
              <w:jc w:val="center"/>
              <w:rPr>
                <w:color w:val="000000"/>
              </w:rPr>
            </w:pPr>
          </w:p>
        </w:tc>
        <w:tc>
          <w:tcPr>
            <w:tcW w:w="3765" w:type="dxa"/>
            <w:vMerge/>
            <w:tcBorders>
              <w:top w:val="single" w:sz="8" w:space="0" w:color="000000"/>
              <w:left w:val="single" w:sz="8" w:space="0" w:color="000000"/>
              <w:bottom w:val="single" w:sz="8" w:space="0" w:color="000000"/>
              <w:right w:val="single" w:sz="8" w:space="0" w:color="000000"/>
            </w:tcBorders>
            <w:shd w:val="clear" w:color="auto" w:fill="FFFF00"/>
            <w:vAlign w:val="center"/>
          </w:tcPr>
          <w:p w:rsidR="00972C7B" w:rsidRPr="00EC02BE" w:rsidRDefault="00972C7B" w:rsidP="00972C7B">
            <w:pPr>
              <w:jc w:val="center"/>
              <w:rPr>
                <w:color w:val="000000"/>
              </w:rPr>
            </w:pPr>
          </w:p>
        </w:tc>
        <w:tc>
          <w:tcPr>
            <w:tcW w:w="2043" w:type="dxa"/>
            <w:vMerge/>
            <w:tcBorders>
              <w:top w:val="single" w:sz="8" w:space="0" w:color="000000"/>
              <w:left w:val="single" w:sz="8" w:space="0" w:color="000000"/>
              <w:bottom w:val="single" w:sz="8" w:space="0" w:color="000000"/>
              <w:right w:val="single" w:sz="8" w:space="0" w:color="000000"/>
            </w:tcBorders>
            <w:shd w:val="clear" w:color="auto" w:fill="FFFF00"/>
            <w:vAlign w:val="center"/>
          </w:tcPr>
          <w:p w:rsidR="00972C7B" w:rsidRPr="00EC02BE" w:rsidRDefault="00972C7B" w:rsidP="00972C7B">
            <w:pPr>
              <w:jc w:val="center"/>
              <w:rPr>
                <w:color w:val="000000"/>
              </w:rPr>
            </w:pPr>
          </w:p>
        </w:tc>
      </w:tr>
      <w:tr w:rsidR="00972C7B" w:rsidRPr="00EC02BE" w:rsidTr="00972C7B">
        <w:trPr>
          <w:trHeight w:val="330"/>
          <w:jc w:val="center"/>
        </w:trPr>
        <w:tc>
          <w:tcPr>
            <w:tcW w:w="621"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1</w:t>
            </w:r>
          </w:p>
        </w:tc>
        <w:tc>
          <w:tcPr>
            <w:tcW w:w="2378"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Никель</w:t>
            </w:r>
          </w:p>
        </w:tc>
        <w:tc>
          <w:tcPr>
            <w:tcW w:w="1202"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мг/дм</w:t>
            </w:r>
            <w:r w:rsidRPr="00EC02BE">
              <w:rPr>
                <w:color w:val="000000"/>
                <w:sz w:val="22"/>
                <w:szCs w:val="22"/>
                <w:vertAlign w:val="superscript"/>
              </w:rPr>
              <w:t>3</w:t>
            </w:r>
          </w:p>
        </w:tc>
        <w:tc>
          <w:tcPr>
            <w:tcW w:w="3765" w:type="dxa"/>
            <w:tcBorders>
              <w:top w:val="nil"/>
              <w:left w:val="nil"/>
              <w:bottom w:val="nil"/>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ПНД Ф 14.1.46-96</w:t>
            </w:r>
          </w:p>
        </w:tc>
        <w:tc>
          <w:tcPr>
            <w:tcW w:w="2043"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0,0143</w:t>
            </w:r>
          </w:p>
        </w:tc>
      </w:tr>
      <w:tr w:rsidR="00972C7B" w:rsidRPr="00EC02BE" w:rsidTr="00972C7B">
        <w:trPr>
          <w:trHeight w:val="108"/>
          <w:jc w:val="center"/>
        </w:trPr>
        <w:tc>
          <w:tcPr>
            <w:tcW w:w="621"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2378"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1202"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3765" w:type="dxa"/>
            <w:tcBorders>
              <w:top w:val="nil"/>
              <w:left w:val="nil"/>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Фотометрический метод</w:t>
            </w:r>
          </w:p>
        </w:tc>
        <w:tc>
          <w:tcPr>
            <w:tcW w:w="2043"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r>
      <w:tr w:rsidR="00972C7B" w:rsidRPr="00EC02BE" w:rsidTr="00972C7B">
        <w:trPr>
          <w:trHeight w:val="330"/>
          <w:jc w:val="center"/>
        </w:trPr>
        <w:tc>
          <w:tcPr>
            <w:tcW w:w="621"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2</w:t>
            </w:r>
          </w:p>
        </w:tc>
        <w:tc>
          <w:tcPr>
            <w:tcW w:w="2378"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Фосфат-ионы</w:t>
            </w:r>
          </w:p>
        </w:tc>
        <w:tc>
          <w:tcPr>
            <w:tcW w:w="1202"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мг/дм</w:t>
            </w:r>
            <w:r w:rsidRPr="00EC02BE">
              <w:rPr>
                <w:color w:val="000000"/>
                <w:sz w:val="22"/>
                <w:szCs w:val="22"/>
                <w:vertAlign w:val="superscript"/>
              </w:rPr>
              <w:t>3</w:t>
            </w:r>
          </w:p>
        </w:tc>
        <w:tc>
          <w:tcPr>
            <w:tcW w:w="3765" w:type="dxa"/>
            <w:tcBorders>
              <w:top w:val="nil"/>
              <w:left w:val="nil"/>
              <w:bottom w:val="nil"/>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ПНД Ф 14.1:2:4.112-97</w:t>
            </w:r>
          </w:p>
        </w:tc>
        <w:tc>
          <w:tcPr>
            <w:tcW w:w="2043"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0,26</w:t>
            </w:r>
          </w:p>
        </w:tc>
      </w:tr>
      <w:tr w:rsidR="00972C7B" w:rsidRPr="00EC02BE" w:rsidTr="00972C7B">
        <w:trPr>
          <w:trHeight w:val="330"/>
          <w:jc w:val="center"/>
        </w:trPr>
        <w:tc>
          <w:tcPr>
            <w:tcW w:w="621"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2378"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1202"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3765" w:type="dxa"/>
            <w:tcBorders>
              <w:top w:val="nil"/>
              <w:left w:val="nil"/>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Фотометрический метод</w:t>
            </w:r>
          </w:p>
        </w:tc>
        <w:tc>
          <w:tcPr>
            <w:tcW w:w="2043"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r>
      <w:tr w:rsidR="00972C7B" w:rsidRPr="00EC02BE" w:rsidTr="00972C7B">
        <w:trPr>
          <w:trHeight w:val="330"/>
          <w:jc w:val="center"/>
        </w:trPr>
        <w:tc>
          <w:tcPr>
            <w:tcW w:w="621"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3</w:t>
            </w:r>
          </w:p>
        </w:tc>
        <w:tc>
          <w:tcPr>
            <w:tcW w:w="2378"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Цинк</w:t>
            </w:r>
          </w:p>
        </w:tc>
        <w:tc>
          <w:tcPr>
            <w:tcW w:w="1202"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мг/дм</w:t>
            </w:r>
            <w:r w:rsidRPr="00EC02BE">
              <w:rPr>
                <w:color w:val="000000"/>
                <w:sz w:val="22"/>
                <w:szCs w:val="22"/>
                <w:vertAlign w:val="superscript"/>
              </w:rPr>
              <w:t>3</w:t>
            </w:r>
          </w:p>
        </w:tc>
        <w:tc>
          <w:tcPr>
            <w:tcW w:w="3765" w:type="dxa"/>
            <w:tcBorders>
              <w:top w:val="nil"/>
              <w:left w:val="nil"/>
              <w:bottom w:val="nil"/>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ПНД Ф 14.1:2:4.60-96</w:t>
            </w:r>
          </w:p>
        </w:tc>
        <w:tc>
          <w:tcPr>
            <w:tcW w:w="2043"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0,0128</w:t>
            </w:r>
          </w:p>
        </w:tc>
      </w:tr>
      <w:tr w:rsidR="00972C7B" w:rsidRPr="00EC02BE" w:rsidTr="00972C7B">
        <w:trPr>
          <w:trHeight w:val="330"/>
          <w:jc w:val="center"/>
        </w:trPr>
        <w:tc>
          <w:tcPr>
            <w:tcW w:w="621"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2378"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1202"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3765" w:type="dxa"/>
            <w:tcBorders>
              <w:top w:val="nil"/>
              <w:left w:val="nil"/>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Фотометрический метод</w:t>
            </w:r>
          </w:p>
        </w:tc>
        <w:tc>
          <w:tcPr>
            <w:tcW w:w="2043"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r>
      <w:tr w:rsidR="00972C7B" w:rsidRPr="00EC02BE" w:rsidTr="00972C7B">
        <w:trPr>
          <w:trHeight w:val="330"/>
          <w:jc w:val="center"/>
        </w:trPr>
        <w:tc>
          <w:tcPr>
            <w:tcW w:w="621"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4</w:t>
            </w:r>
          </w:p>
        </w:tc>
        <w:tc>
          <w:tcPr>
            <w:tcW w:w="2378"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Нитрит-ионы</w:t>
            </w:r>
          </w:p>
        </w:tc>
        <w:tc>
          <w:tcPr>
            <w:tcW w:w="1202"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мг/дм</w:t>
            </w:r>
            <w:r w:rsidRPr="00EC02BE">
              <w:rPr>
                <w:color w:val="000000"/>
                <w:sz w:val="22"/>
                <w:szCs w:val="22"/>
                <w:vertAlign w:val="superscript"/>
              </w:rPr>
              <w:t>3</w:t>
            </w:r>
          </w:p>
        </w:tc>
        <w:tc>
          <w:tcPr>
            <w:tcW w:w="3765" w:type="dxa"/>
            <w:tcBorders>
              <w:top w:val="nil"/>
              <w:left w:val="nil"/>
              <w:bottom w:val="nil"/>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ПНД Ф 14.1:2:4.3-95</w:t>
            </w:r>
          </w:p>
        </w:tc>
        <w:tc>
          <w:tcPr>
            <w:tcW w:w="2043"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0,297</w:t>
            </w:r>
          </w:p>
        </w:tc>
      </w:tr>
      <w:tr w:rsidR="00972C7B" w:rsidRPr="00EC02BE" w:rsidTr="00972C7B">
        <w:trPr>
          <w:trHeight w:val="330"/>
          <w:jc w:val="center"/>
        </w:trPr>
        <w:tc>
          <w:tcPr>
            <w:tcW w:w="621"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2378"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1202"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3765" w:type="dxa"/>
            <w:tcBorders>
              <w:top w:val="nil"/>
              <w:left w:val="nil"/>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Фотометрический метод</w:t>
            </w:r>
          </w:p>
        </w:tc>
        <w:tc>
          <w:tcPr>
            <w:tcW w:w="2043"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r>
      <w:tr w:rsidR="00972C7B" w:rsidRPr="00EC02BE" w:rsidTr="00972C7B">
        <w:trPr>
          <w:trHeight w:val="330"/>
          <w:jc w:val="center"/>
        </w:trPr>
        <w:tc>
          <w:tcPr>
            <w:tcW w:w="621"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5</w:t>
            </w:r>
          </w:p>
        </w:tc>
        <w:tc>
          <w:tcPr>
            <w:tcW w:w="2378"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Аммоний - ион (по азоту)</w:t>
            </w:r>
          </w:p>
        </w:tc>
        <w:tc>
          <w:tcPr>
            <w:tcW w:w="1202"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мг/дм</w:t>
            </w:r>
            <w:r w:rsidRPr="00EC02BE">
              <w:rPr>
                <w:color w:val="000000"/>
                <w:sz w:val="22"/>
                <w:szCs w:val="22"/>
                <w:vertAlign w:val="superscript"/>
              </w:rPr>
              <w:t>3</w:t>
            </w:r>
          </w:p>
        </w:tc>
        <w:tc>
          <w:tcPr>
            <w:tcW w:w="3765" w:type="dxa"/>
            <w:tcBorders>
              <w:top w:val="nil"/>
              <w:left w:val="nil"/>
              <w:bottom w:val="nil"/>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ПНД Ф 14.1:2:4.262-10</w:t>
            </w:r>
          </w:p>
        </w:tc>
        <w:tc>
          <w:tcPr>
            <w:tcW w:w="2043"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0,487</w:t>
            </w:r>
          </w:p>
        </w:tc>
      </w:tr>
      <w:tr w:rsidR="00972C7B" w:rsidRPr="00EC02BE" w:rsidTr="00972C7B">
        <w:trPr>
          <w:trHeight w:val="330"/>
          <w:jc w:val="center"/>
        </w:trPr>
        <w:tc>
          <w:tcPr>
            <w:tcW w:w="621"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2378"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1202"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3765" w:type="dxa"/>
            <w:tcBorders>
              <w:top w:val="nil"/>
              <w:left w:val="nil"/>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Фотометрический метод</w:t>
            </w:r>
          </w:p>
        </w:tc>
        <w:tc>
          <w:tcPr>
            <w:tcW w:w="2043"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r>
      <w:tr w:rsidR="00972C7B" w:rsidRPr="00EC02BE" w:rsidTr="00972C7B">
        <w:trPr>
          <w:trHeight w:val="330"/>
          <w:jc w:val="center"/>
        </w:trPr>
        <w:tc>
          <w:tcPr>
            <w:tcW w:w="621"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6</w:t>
            </w:r>
          </w:p>
        </w:tc>
        <w:tc>
          <w:tcPr>
            <w:tcW w:w="2378"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Сульфат-ион</w:t>
            </w:r>
          </w:p>
        </w:tc>
        <w:tc>
          <w:tcPr>
            <w:tcW w:w="1202"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мг/дм</w:t>
            </w:r>
            <w:r w:rsidRPr="00EC02BE">
              <w:rPr>
                <w:color w:val="000000"/>
                <w:sz w:val="22"/>
                <w:szCs w:val="22"/>
                <w:vertAlign w:val="superscript"/>
              </w:rPr>
              <w:t>3</w:t>
            </w:r>
          </w:p>
        </w:tc>
        <w:tc>
          <w:tcPr>
            <w:tcW w:w="3765" w:type="dxa"/>
            <w:tcBorders>
              <w:top w:val="nil"/>
              <w:left w:val="nil"/>
              <w:bottom w:val="nil"/>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ПНД Ф 14.1:2.159-2000</w:t>
            </w:r>
          </w:p>
        </w:tc>
        <w:tc>
          <w:tcPr>
            <w:tcW w:w="2043"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100</w:t>
            </w:r>
          </w:p>
        </w:tc>
      </w:tr>
      <w:tr w:rsidR="00972C7B" w:rsidRPr="00EC02BE" w:rsidTr="00972C7B">
        <w:trPr>
          <w:trHeight w:val="330"/>
          <w:jc w:val="center"/>
        </w:trPr>
        <w:tc>
          <w:tcPr>
            <w:tcW w:w="621"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2378"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1202"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3765" w:type="dxa"/>
            <w:tcBorders>
              <w:top w:val="nil"/>
              <w:left w:val="nil"/>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Фотометрический метод</w:t>
            </w:r>
          </w:p>
        </w:tc>
        <w:tc>
          <w:tcPr>
            <w:tcW w:w="2043"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r>
      <w:tr w:rsidR="00972C7B" w:rsidRPr="00EC02BE" w:rsidTr="00972C7B">
        <w:trPr>
          <w:trHeight w:val="330"/>
          <w:jc w:val="center"/>
        </w:trPr>
        <w:tc>
          <w:tcPr>
            <w:tcW w:w="621"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7</w:t>
            </w:r>
          </w:p>
        </w:tc>
        <w:tc>
          <w:tcPr>
            <w:tcW w:w="2378"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АПАВ</w:t>
            </w:r>
          </w:p>
        </w:tc>
        <w:tc>
          <w:tcPr>
            <w:tcW w:w="1202"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мг/дм</w:t>
            </w:r>
            <w:r w:rsidRPr="00EC02BE">
              <w:rPr>
                <w:color w:val="000000"/>
                <w:sz w:val="22"/>
                <w:szCs w:val="22"/>
                <w:vertAlign w:val="superscript"/>
              </w:rPr>
              <w:t>3</w:t>
            </w:r>
          </w:p>
        </w:tc>
        <w:tc>
          <w:tcPr>
            <w:tcW w:w="3765" w:type="dxa"/>
            <w:tcBorders>
              <w:top w:val="nil"/>
              <w:left w:val="nil"/>
              <w:bottom w:val="nil"/>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ПНД Ф 14.1:2:4.15-95</w:t>
            </w:r>
          </w:p>
        </w:tc>
        <w:tc>
          <w:tcPr>
            <w:tcW w:w="2043"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0,143</w:t>
            </w:r>
          </w:p>
        </w:tc>
      </w:tr>
      <w:tr w:rsidR="00972C7B" w:rsidRPr="00EC02BE" w:rsidTr="00972C7B">
        <w:trPr>
          <w:trHeight w:val="309"/>
          <w:jc w:val="center"/>
        </w:trPr>
        <w:tc>
          <w:tcPr>
            <w:tcW w:w="621"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2378"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1202"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3765" w:type="dxa"/>
            <w:tcBorders>
              <w:top w:val="nil"/>
              <w:left w:val="nil"/>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Экстракционно-фотометрический метод</w:t>
            </w:r>
          </w:p>
        </w:tc>
        <w:tc>
          <w:tcPr>
            <w:tcW w:w="2043"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r>
      <w:tr w:rsidR="00972C7B" w:rsidRPr="00EC02BE" w:rsidTr="00972C7B">
        <w:trPr>
          <w:trHeight w:val="330"/>
          <w:jc w:val="center"/>
        </w:trPr>
        <w:tc>
          <w:tcPr>
            <w:tcW w:w="621"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8</w:t>
            </w:r>
          </w:p>
        </w:tc>
        <w:tc>
          <w:tcPr>
            <w:tcW w:w="2378"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Медь</w:t>
            </w:r>
          </w:p>
        </w:tc>
        <w:tc>
          <w:tcPr>
            <w:tcW w:w="1202"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мг/дм</w:t>
            </w:r>
            <w:r w:rsidRPr="00EC02BE">
              <w:rPr>
                <w:color w:val="000000"/>
                <w:sz w:val="22"/>
                <w:szCs w:val="22"/>
                <w:vertAlign w:val="superscript"/>
              </w:rPr>
              <w:t>3</w:t>
            </w:r>
          </w:p>
        </w:tc>
        <w:tc>
          <w:tcPr>
            <w:tcW w:w="3765" w:type="dxa"/>
            <w:tcBorders>
              <w:top w:val="nil"/>
              <w:left w:val="nil"/>
              <w:bottom w:val="nil"/>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ПНД Ф 14.1:2:4.48-96</w:t>
            </w:r>
          </w:p>
        </w:tc>
        <w:tc>
          <w:tcPr>
            <w:tcW w:w="2043"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0,001</w:t>
            </w:r>
          </w:p>
        </w:tc>
      </w:tr>
      <w:tr w:rsidR="00972C7B" w:rsidRPr="00EC02BE" w:rsidTr="00972C7B">
        <w:trPr>
          <w:trHeight w:val="330"/>
          <w:jc w:val="center"/>
        </w:trPr>
        <w:tc>
          <w:tcPr>
            <w:tcW w:w="621"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2378"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1202"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3765" w:type="dxa"/>
            <w:tcBorders>
              <w:top w:val="nil"/>
              <w:left w:val="nil"/>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Фотометрический метод</w:t>
            </w:r>
          </w:p>
        </w:tc>
        <w:tc>
          <w:tcPr>
            <w:tcW w:w="2043"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r>
      <w:tr w:rsidR="00972C7B" w:rsidRPr="00EC02BE" w:rsidTr="00972C7B">
        <w:trPr>
          <w:trHeight w:val="330"/>
          <w:jc w:val="center"/>
        </w:trPr>
        <w:tc>
          <w:tcPr>
            <w:tcW w:w="621"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9</w:t>
            </w:r>
          </w:p>
        </w:tc>
        <w:tc>
          <w:tcPr>
            <w:tcW w:w="2378"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Нитрат-ион</w:t>
            </w:r>
          </w:p>
        </w:tc>
        <w:tc>
          <w:tcPr>
            <w:tcW w:w="1202"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мг/дм</w:t>
            </w:r>
            <w:r w:rsidRPr="00EC02BE">
              <w:rPr>
                <w:color w:val="000000"/>
                <w:sz w:val="22"/>
                <w:szCs w:val="22"/>
                <w:vertAlign w:val="superscript"/>
              </w:rPr>
              <w:t>3</w:t>
            </w:r>
          </w:p>
        </w:tc>
        <w:tc>
          <w:tcPr>
            <w:tcW w:w="3765" w:type="dxa"/>
            <w:tcBorders>
              <w:top w:val="nil"/>
              <w:left w:val="nil"/>
              <w:bottom w:val="nil"/>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ПНД Ф 14.1:2:4.4-95</w:t>
            </w:r>
          </w:p>
        </w:tc>
        <w:tc>
          <w:tcPr>
            <w:tcW w:w="2043"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60,15</w:t>
            </w:r>
          </w:p>
        </w:tc>
      </w:tr>
      <w:tr w:rsidR="00972C7B" w:rsidRPr="00EC02BE" w:rsidTr="00972C7B">
        <w:trPr>
          <w:trHeight w:val="330"/>
          <w:jc w:val="center"/>
        </w:trPr>
        <w:tc>
          <w:tcPr>
            <w:tcW w:w="621"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2378"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1202"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3765" w:type="dxa"/>
            <w:tcBorders>
              <w:top w:val="nil"/>
              <w:left w:val="nil"/>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Фотометрический метод</w:t>
            </w:r>
          </w:p>
        </w:tc>
        <w:tc>
          <w:tcPr>
            <w:tcW w:w="2043"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r>
      <w:tr w:rsidR="00972C7B" w:rsidRPr="00EC02BE" w:rsidTr="00972C7B">
        <w:trPr>
          <w:trHeight w:val="330"/>
          <w:jc w:val="center"/>
        </w:trPr>
        <w:tc>
          <w:tcPr>
            <w:tcW w:w="621"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10</w:t>
            </w:r>
          </w:p>
        </w:tc>
        <w:tc>
          <w:tcPr>
            <w:tcW w:w="2378"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Хром</w:t>
            </w:r>
            <w:r w:rsidRPr="00EC02BE">
              <w:rPr>
                <w:color w:val="000000"/>
                <w:sz w:val="22"/>
                <w:szCs w:val="22"/>
                <w:vertAlign w:val="superscript"/>
              </w:rPr>
              <w:t>+6</w:t>
            </w:r>
          </w:p>
        </w:tc>
        <w:tc>
          <w:tcPr>
            <w:tcW w:w="1202"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мг/дм</w:t>
            </w:r>
            <w:r w:rsidRPr="00EC02BE">
              <w:rPr>
                <w:color w:val="000000"/>
                <w:sz w:val="22"/>
                <w:szCs w:val="22"/>
                <w:vertAlign w:val="superscript"/>
              </w:rPr>
              <w:t>3</w:t>
            </w:r>
          </w:p>
        </w:tc>
        <w:tc>
          <w:tcPr>
            <w:tcW w:w="3765" w:type="dxa"/>
            <w:tcBorders>
              <w:top w:val="nil"/>
              <w:left w:val="nil"/>
              <w:bottom w:val="nil"/>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ПНД Ф 14.1:2:4.52-96</w:t>
            </w:r>
          </w:p>
        </w:tc>
        <w:tc>
          <w:tcPr>
            <w:tcW w:w="2043" w:type="dxa"/>
            <w:vMerge w:val="restart"/>
            <w:tcBorders>
              <w:top w:val="nil"/>
              <w:left w:val="single" w:sz="8" w:space="0" w:color="000000"/>
              <w:bottom w:val="single" w:sz="8" w:space="0" w:color="000000"/>
              <w:right w:val="single" w:sz="8" w:space="0" w:color="000000"/>
            </w:tcBorders>
            <w:noWrap/>
            <w:vAlign w:val="center"/>
          </w:tcPr>
          <w:p w:rsidR="00972C7B" w:rsidRPr="00EC02BE" w:rsidRDefault="00972C7B" w:rsidP="00972C7B">
            <w:pPr>
              <w:jc w:val="center"/>
              <w:rPr>
                <w:rFonts w:ascii="Arial" w:hAnsi="Arial" w:cs="Arial"/>
                <w:color w:val="000000"/>
              </w:rPr>
            </w:pPr>
          </w:p>
        </w:tc>
      </w:tr>
      <w:tr w:rsidR="00972C7B" w:rsidRPr="00EC02BE" w:rsidTr="00972C7B">
        <w:trPr>
          <w:trHeight w:val="330"/>
          <w:jc w:val="center"/>
        </w:trPr>
        <w:tc>
          <w:tcPr>
            <w:tcW w:w="621"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2378"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1202"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3765" w:type="dxa"/>
            <w:tcBorders>
              <w:top w:val="nil"/>
              <w:left w:val="nil"/>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Фотометрический метод</w:t>
            </w:r>
          </w:p>
        </w:tc>
        <w:tc>
          <w:tcPr>
            <w:tcW w:w="2043"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rFonts w:ascii="Arial" w:hAnsi="Arial" w:cs="Arial"/>
                <w:color w:val="000000"/>
              </w:rPr>
            </w:pPr>
          </w:p>
        </w:tc>
      </w:tr>
      <w:tr w:rsidR="00972C7B" w:rsidRPr="00EC02BE" w:rsidTr="00972C7B">
        <w:trPr>
          <w:trHeight w:val="330"/>
          <w:jc w:val="center"/>
        </w:trPr>
        <w:tc>
          <w:tcPr>
            <w:tcW w:w="621"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11</w:t>
            </w:r>
          </w:p>
        </w:tc>
        <w:tc>
          <w:tcPr>
            <w:tcW w:w="2378"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рН</w:t>
            </w:r>
          </w:p>
        </w:tc>
        <w:tc>
          <w:tcPr>
            <w:tcW w:w="1202"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Единицы рН</w:t>
            </w:r>
          </w:p>
        </w:tc>
        <w:tc>
          <w:tcPr>
            <w:tcW w:w="3765" w:type="dxa"/>
            <w:tcBorders>
              <w:top w:val="nil"/>
              <w:left w:val="nil"/>
              <w:bottom w:val="nil"/>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ПНД Ф 14.1:2:3:4.121-97</w:t>
            </w:r>
          </w:p>
        </w:tc>
        <w:tc>
          <w:tcPr>
            <w:tcW w:w="2043" w:type="dxa"/>
            <w:vMerge w:val="restart"/>
            <w:tcBorders>
              <w:top w:val="nil"/>
              <w:left w:val="single" w:sz="8" w:space="0" w:color="000000"/>
              <w:bottom w:val="single" w:sz="8" w:space="0" w:color="000000"/>
              <w:right w:val="single" w:sz="8" w:space="0" w:color="000000"/>
            </w:tcBorders>
            <w:noWrap/>
            <w:vAlign w:val="center"/>
          </w:tcPr>
          <w:p w:rsidR="00972C7B" w:rsidRPr="00EC02BE" w:rsidRDefault="00972C7B" w:rsidP="00972C7B">
            <w:pPr>
              <w:jc w:val="center"/>
              <w:rPr>
                <w:rFonts w:ascii="Arial" w:hAnsi="Arial" w:cs="Arial"/>
                <w:color w:val="000000"/>
              </w:rPr>
            </w:pPr>
          </w:p>
        </w:tc>
      </w:tr>
      <w:tr w:rsidR="00972C7B" w:rsidRPr="00EC02BE" w:rsidTr="00972C7B">
        <w:trPr>
          <w:trHeight w:val="330"/>
          <w:jc w:val="center"/>
        </w:trPr>
        <w:tc>
          <w:tcPr>
            <w:tcW w:w="621"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2378"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1202"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3765" w:type="dxa"/>
            <w:tcBorders>
              <w:top w:val="nil"/>
              <w:left w:val="nil"/>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Потенциометрический метод</w:t>
            </w:r>
          </w:p>
        </w:tc>
        <w:tc>
          <w:tcPr>
            <w:tcW w:w="2043"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rFonts w:ascii="Arial" w:hAnsi="Arial" w:cs="Arial"/>
                <w:color w:val="000000"/>
              </w:rPr>
            </w:pPr>
          </w:p>
        </w:tc>
      </w:tr>
      <w:tr w:rsidR="00972C7B" w:rsidRPr="00EC02BE" w:rsidTr="00972C7B">
        <w:trPr>
          <w:trHeight w:val="330"/>
          <w:jc w:val="center"/>
        </w:trPr>
        <w:tc>
          <w:tcPr>
            <w:tcW w:w="621"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12</w:t>
            </w:r>
          </w:p>
        </w:tc>
        <w:tc>
          <w:tcPr>
            <w:tcW w:w="2378"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нефтепродукты</w:t>
            </w:r>
          </w:p>
        </w:tc>
        <w:tc>
          <w:tcPr>
            <w:tcW w:w="1202"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мг/дм</w:t>
            </w:r>
            <w:r w:rsidRPr="00EC02BE">
              <w:rPr>
                <w:color w:val="000000"/>
                <w:sz w:val="22"/>
                <w:szCs w:val="22"/>
                <w:vertAlign w:val="superscript"/>
              </w:rPr>
              <w:t>3</w:t>
            </w:r>
          </w:p>
        </w:tc>
        <w:tc>
          <w:tcPr>
            <w:tcW w:w="3765" w:type="dxa"/>
            <w:tcBorders>
              <w:top w:val="nil"/>
              <w:left w:val="nil"/>
              <w:bottom w:val="nil"/>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ПНД Ф 14.1:2:4.128-98</w:t>
            </w:r>
          </w:p>
        </w:tc>
        <w:tc>
          <w:tcPr>
            <w:tcW w:w="2043"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0,05</w:t>
            </w:r>
          </w:p>
        </w:tc>
      </w:tr>
      <w:tr w:rsidR="00972C7B" w:rsidRPr="00EC02BE" w:rsidTr="00972C7B">
        <w:trPr>
          <w:trHeight w:val="330"/>
          <w:jc w:val="center"/>
        </w:trPr>
        <w:tc>
          <w:tcPr>
            <w:tcW w:w="621"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2378"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1202"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3765" w:type="dxa"/>
            <w:tcBorders>
              <w:top w:val="nil"/>
              <w:left w:val="nil"/>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Флуориметрический метод</w:t>
            </w:r>
          </w:p>
        </w:tc>
        <w:tc>
          <w:tcPr>
            <w:tcW w:w="2043"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r>
      <w:tr w:rsidR="00972C7B" w:rsidRPr="00EC02BE" w:rsidTr="00972C7B">
        <w:trPr>
          <w:trHeight w:val="330"/>
          <w:jc w:val="center"/>
        </w:trPr>
        <w:tc>
          <w:tcPr>
            <w:tcW w:w="621"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13</w:t>
            </w:r>
          </w:p>
        </w:tc>
        <w:tc>
          <w:tcPr>
            <w:tcW w:w="2378"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Хлорид-ион</w:t>
            </w:r>
          </w:p>
        </w:tc>
        <w:tc>
          <w:tcPr>
            <w:tcW w:w="1202"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мг/дм</w:t>
            </w:r>
            <w:r w:rsidRPr="00EC02BE">
              <w:rPr>
                <w:color w:val="000000"/>
                <w:sz w:val="22"/>
                <w:szCs w:val="22"/>
                <w:vertAlign w:val="superscript"/>
              </w:rPr>
              <w:t>3</w:t>
            </w:r>
          </w:p>
        </w:tc>
        <w:tc>
          <w:tcPr>
            <w:tcW w:w="3765" w:type="dxa"/>
            <w:tcBorders>
              <w:top w:val="nil"/>
              <w:left w:val="nil"/>
              <w:bottom w:val="nil"/>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ПНД Ф 14.1:2:4.111-97</w:t>
            </w:r>
          </w:p>
        </w:tc>
        <w:tc>
          <w:tcPr>
            <w:tcW w:w="2043"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100</w:t>
            </w:r>
          </w:p>
        </w:tc>
      </w:tr>
      <w:tr w:rsidR="00972C7B" w:rsidRPr="00EC02BE" w:rsidTr="00972C7B">
        <w:trPr>
          <w:trHeight w:val="330"/>
          <w:jc w:val="center"/>
        </w:trPr>
        <w:tc>
          <w:tcPr>
            <w:tcW w:w="621"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2378"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1202"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3765" w:type="dxa"/>
            <w:tcBorders>
              <w:top w:val="nil"/>
              <w:left w:val="nil"/>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Меркуриметрический метод</w:t>
            </w:r>
          </w:p>
        </w:tc>
        <w:tc>
          <w:tcPr>
            <w:tcW w:w="2043"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r>
      <w:tr w:rsidR="00972C7B" w:rsidRPr="00EC02BE" w:rsidTr="00972C7B">
        <w:trPr>
          <w:trHeight w:val="330"/>
          <w:jc w:val="center"/>
        </w:trPr>
        <w:tc>
          <w:tcPr>
            <w:tcW w:w="621"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14</w:t>
            </w:r>
          </w:p>
        </w:tc>
        <w:tc>
          <w:tcPr>
            <w:tcW w:w="2378"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Сухой остаток</w:t>
            </w:r>
          </w:p>
        </w:tc>
        <w:tc>
          <w:tcPr>
            <w:tcW w:w="1202"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мг/дм</w:t>
            </w:r>
            <w:r w:rsidRPr="00EC02BE">
              <w:rPr>
                <w:color w:val="000000"/>
                <w:sz w:val="22"/>
                <w:szCs w:val="22"/>
                <w:vertAlign w:val="superscript"/>
              </w:rPr>
              <w:t>3</w:t>
            </w:r>
          </w:p>
        </w:tc>
        <w:tc>
          <w:tcPr>
            <w:tcW w:w="3765" w:type="dxa"/>
            <w:tcBorders>
              <w:top w:val="nil"/>
              <w:left w:val="nil"/>
              <w:bottom w:val="nil"/>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ПНД Ф 14.1:2:4.114-97</w:t>
            </w:r>
          </w:p>
        </w:tc>
        <w:tc>
          <w:tcPr>
            <w:tcW w:w="2043"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1000</w:t>
            </w:r>
          </w:p>
        </w:tc>
      </w:tr>
      <w:tr w:rsidR="00972C7B" w:rsidRPr="00EC02BE" w:rsidTr="00972C7B">
        <w:trPr>
          <w:trHeight w:val="330"/>
          <w:jc w:val="center"/>
        </w:trPr>
        <w:tc>
          <w:tcPr>
            <w:tcW w:w="621"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2378"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1202"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3765" w:type="dxa"/>
            <w:tcBorders>
              <w:top w:val="nil"/>
              <w:left w:val="nil"/>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Гравиметрический метод</w:t>
            </w:r>
          </w:p>
        </w:tc>
        <w:tc>
          <w:tcPr>
            <w:tcW w:w="2043"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r>
      <w:tr w:rsidR="00972C7B" w:rsidRPr="00EC02BE" w:rsidTr="00972C7B">
        <w:trPr>
          <w:trHeight w:val="330"/>
          <w:jc w:val="center"/>
        </w:trPr>
        <w:tc>
          <w:tcPr>
            <w:tcW w:w="621"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15</w:t>
            </w:r>
          </w:p>
        </w:tc>
        <w:tc>
          <w:tcPr>
            <w:tcW w:w="2378"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Железо общее</w:t>
            </w:r>
          </w:p>
        </w:tc>
        <w:tc>
          <w:tcPr>
            <w:tcW w:w="1202"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мг/дм</w:t>
            </w:r>
            <w:r w:rsidRPr="00EC02BE">
              <w:rPr>
                <w:color w:val="000000"/>
                <w:sz w:val="22"/>
                <w:szCs w:val="22"/>
                <w:vertAlign w:val="superscript"/>
              </w:rPr>
              <w:t>3</w:t>
            </w:r>
          </w:p>
        </w:tc>
        <w:tc>
          <w:tcPr>
            <w:tcW w:w="3765" w:type="dxa"/>
            <w:tcBorders>
              <w:top w:val="nil"/>
              <w:left w:val="nil"/>
              <w:bottom w:val="nil"/>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ПНД Ф 14.1:2:4.50-96</w:t>
            </w:r>
          </w:p>
        </w:tc>
        <w:tc>
          <w:tcPr>
            <w:tcW w:w="2043"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0,068</w:t>
            </w:r>
          </w:p>
        </w:tc>
      </w:tr>
      <w:tr w:rsidR="00972C7B" w:rsidRPr="00EC02BE" w:rsidTr="00972C7B">
        <w:trPr>
          <w:trHeight w:val="330"/>
          <w:jc w:val="center"/>
        </w:trPr>
        <w:tc>
          <w:tcPr>
            <w:tcW w:w="621"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2378"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1202"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3765" w:type="dxa"/>
            <w:tcBorders>
              <w:top w:val="nil"/>
              <w:left w:val="nil"/>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Фотометрический метод</w:t>
            </w:r>
          </w:p>
        </w:tc>
        <w:tc>
          <w:tcPr>
            <w:tcW w:w="2043"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r>
      <w:tr w:rsidR="00972C7B" w:rsidRPr="00EC02BE" w:rsidTr="00972C7B">
        <w:trPr>
          <w:trHeight w:val="330"/>
          <w:jc w:val="center"/>
        </w:trPr>
        <w:tc>
          <w:tcPr>
            <w:tcW w:w="621"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16</w:t>
            </w:r>
          </w:p>
        </w:tc>
        <w:tc>
          <w:tcPr>
            <w:tcW w:w="2378"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Общие колиформные бактерии (ОКБ)</w:t>
            </w:r>
          </w:p>
        </w:tc>
        <w:tc>
          <w:tcPr>
            <w:tcW w:w="1202"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КОЕ в 100 см</w:t>
            </w:r>
            <w:r w:rsidRPr="00EC02BE">
              <w:rPr>
                <w:color w:val="000000"/>
                <w:sz w:val="22"/>
                <w:szCs w:val="22"/>
                <w:vertAlign w:val="superscript"/>
              </w:rPr>
              <w:t>3</w:t>
            </w:r>
          </w:p>
        </w:tc>
        <w:tc>
          <w:tcPr>
            <w:tcW w:w="3765" w:type="dxa"/>
            <w:tcBorders>
              <w:top w:val="nil"/>
              <w:left w:val="nil"/>
              <w:bottom w:val="nil"/>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СанПиН2.1.5.980-00,</w:t>
            </w:r>
          </w:p>
        </w:tc>
        <w:tc>
          <w:tcPr>
            <w:tcW w:w="2043"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не более 500 КОЕ</w:t>
            </w:r>
          </w:p>
        </w:tc>
      </w:tr>
      <w:tr w:rsidR="00972C7B" w:rsidRPr="00EC02BE" w:rsidTr="00972C7B">
        <w:trPr>
          <w:trHeight w:val="330"/>
          <w:jc w:val="center"/>
        </w:trPr>
        <w:tc>
          <w:tcPr>
            <w:tcW w:w="621"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2378"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1202"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3765" w:type="dxa"/>
            <w:tcBorders>
              <w:top w:val="nil"/>
              <w:left w:val="nil"/>
              <w:bottom w:val="nil"/>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МУ 2.1.5.800-99</w:t>
            </w:r>
          </w:p>
        </w:tc>
        <w:tc>
          <w:tcPr>
            <w:tcW w:w="2043"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r>
      <w:tr w:rsidR="00972C7B" w:rsidRPr="00EC02BE" w:rsidTr="00972C7B">
        <w:trPr>
          <w:trHeight w:val="279"/>
          <w:jc w:val="center"/>
        </w:trPr>
        <w:tc>
          <w:tcPr>
            <w:tcW w:w="621"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2378"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1202"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3765" w:type="dxa"/>
            <w:tcBorders>
              <w:top w:val="nil"/>
              <w:left w:val="nil"/>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Метод прямого посева на среду Эндо</w:t>
            </w:r>
          </w:p>
        </w:tc>
        <w:tc>
          <w:tcPr>
            <w:tcW w:w="2043"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r>
      <w:tr w:rsidR="00972C7B" w:rsidRPr="00EC02BE" w:rsidTr="00972C7B">
        <w:trPr>
          <w:trHeight w:val="330"/>
          <w:jc w:val="center"/>
        </w:trPr>
        <w:tc>
          <w:tcPr>
            <w:tcW w:w="621"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17</w:t>
            </w:r>
          </w:p>
        </w:tc>
        <w:tc>
          <w:tcPr>
            <w:tcW w:w="2378"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Термотолерантные колиформные бакт</w:t>
            </w:r>
            <w:r w:rsidRPr="00EC02BE">
              <w:rPr>
                <w:color w:val="000000"/>
                <w:sz w:val="22"/>
                <w:szCs w:val="22"/>
              </w:rPr>
              <w:t>е</w:t>
            </w:r>
            <w:r w:rsidRPr="00EC02BE">
              <w:rPr>
                <w:color w:val="000000"/>
                <w:sz w:val="22"/>
                <w:szCs w:val="22"/>
              </w:rPr>
              <w:t>рии (ТТКБ)</w:t>
            </w:r>
          </w:p>
        </w:tc>
        <w:tc>
          <w:tcPr>
            <w:tcW w:w="1202"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КОЕ в 100 см</w:t>
            </w:r>
            <w:r w:rsidRPr="00EC02BE">
              <w:rPr>
                <w:color w:val="000000"/>
                <w:sz w:val="22"/>
                <w:szCs w:val="22"/>
                <w:vertAlign w:val="superscript"/>
              </w:rPr>
              <w:t>3</w:t>
            </w:r>
          </w:p>
        </w:tc>
        <w:tc>
          <w:tcPr>
            <w:tcW w:w="3765" w:type="dxa"/>
            <w:tcBorders>
              <w:top w:val="nil"/>
              <w:left w:val="nil"/>
              <w:bottom w:val="nil"/>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СанПиН2.1.5.980-00,</w:t>
            </w:r>
          </w:p>
        </w:tc>
        <w:tc>
          <w:tcPr>
            <w:tcW w:w="2043" w:type="dxa"/>
            <w:vMerge w:val="restart"/>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НЕ более 100 КОЕ</w:t>
            </w:r>
          </w:p>
        </w:tc>
      </w:tr>
      <w:tr w:rsidR="00972C7B" w:rsidRPr="00EC02BE" w:rsidTr="00972C7B">
        <w:trPr>
          <w:trHeight w:val="330"/>
          <w:jc w:val="center"/>
        </w:trPr>
        <w:tc>
          <w:tcPr>
            <w:tcW w:w="621"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2378"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1202"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3765" w:type="dxa"/>
            <w:tcBorders>
              <w:top w:val="nil"/>
              <w:left w:val="nil"/>
              <w:bottom w:val="nil"/>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МУ 2.1.5.800-99</w:t>
            </w:r>
          </w:p>
        </w:tc>
        <w:tc>
          <w:tcPr>
            <w:tcW w:w="2043"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r>
      <w:tr w:rsidR="00972C7B" w:rsidRPr="00EC02BE" w:rsidTr="00972C7B">
        <w:trPr>
          <w:trHeight w:val="420"/>
          <w:jc w:val="center"/>
        </w:trPr>
        <w:tc>
          <w:tcPr>
            <w:tcW w:w="621"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2378"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1202"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c>
          <w:tcPr>
            <w:tcW w:w="3765" w:type="dxa"/>
            <w:tcBorders>
              <w:top w:val="nil"/>
              <w:left w:val="nil"/>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rPr>
              <w:t>Метод прямого посева на среду</w:t>
            </w:r>
          </w:p>
        </w:tc>
        <w:tc>
          <w:tcPr>
            <w:tcW w:w="2043" w:type="dxa"/>
            <w:vMerge/>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p>
        </w:tc>
      </w:tr>
    </w:tbl>
    <w:p w:rsidR="00972C7B" w:rsidRDefault="00972C7B" w:rsidP="00972C7B">
      <w:pPr>
        <w:autoSpaceDE w:val="0"/>
        <w:autoSpaceDN w:val="0"/>
        <w:adjustRightInd w:val="0"/>
        <w:spacing w:line="276" w:lineRule="auto"/>
        <w:ind w:firstLine="709"/>
        <w:jc w:val="both"/>
      </w:pPr>
    </w:p>
    <w:p w:rsidR="00972C7B" w:rsidRPr="009620CE" w:rsidRDefault="00972C7B" w:rsidP="00972C7B">
      <w:pPr>
        <w:autoSpaceDE w:val="0"/>
        <w:autoSpaceDN w:val="0"/>
        <w:adjustRightInd w:val="0"/>
        <w:spacing w:line="276" w:lineRule="auto"/>
        <w:ind w:firstLine="709"/>
        <w:jc w:val="both"/>
      </w:pPr>
      <w:r w:rsidRPr="009620CE">
        <w:t>С учетом данных показателей будут сформированы мероприятия настоящей Схемы.</w:t>
      </w:r>
    </w:p>
    <w:p w:rsidR="00972C7B" w:rsidRPr="00344192" w:rsidRDefault="00972C7B" w:rsidP="00972C7B">
      <w:pPr>
        <w:autoSpaceDE w:val="0"/>
        <w:autoSpaceDN w:val="0"/>
        <w:adjustRightInd w:val="0"/>
        <w:spacing w:line="276" w:lineRule="auto"/>
        <w:ind w:firstLine="709"/>
        <w:jc w:val="both"/>
      </w:pPr>
      <w:r w:rsidRPr="00344192">
        <w:t>Качество услуг водоотведения определяется условиями договора и гарантирует беспер</w:t>
      </w:r>
      <w:r w:rsidRPr="00344192">
        <w:t>е</w:t>
      </w:r>
      <w:r w:rsidRPr="00344192">
        <w:t>бойность их предоставления, а также соответствие стандартам и нормативам ПДС в водоем.</w:t>
      </w:r>
    </w:p>
    <w:p w:rsidR="00972C7B" w:rsidRPr="00344192" w:rsidRDefault="00972C7B" w:rsidP="00972C7B">
      <w:pPr>
        <w:autoSpaceDE w:val="0"/>
        <w:autoSpaceDN w:val="0"/>
        <w:adjustRightInd w:val="0"/>
        <w:spacing w:line="276" w:lineRule="auto"/>
        <w:ind w:firstLine="709"/>
        <w:jc w:val="both"/>
      </w:pPr>
      <w:r w:rsidRPr="00344192">
        <w:t>Показателями, характеризующими параметры качества предоставляемых услуг и по</w:t>
      </w:r>
      <w:r w:rsidRPr="00344192">
        <w:t>д</w:t>
      </w:r>
      <w:r w:rsidRPr="00344192">
        <w:t>дающимися непосредственному наблюдению и оценке потребителями, являются:</w:t>
      </w:r>
    </w:p>
    <w:p w:rsidR="00972C7B" w:rsidRPr="00344192" w:rsidRDefault="00972C7B" w:rsidP="00972C7B">
      <w:pPr>
        <w:autoSpaceDE w:val="0"/>
        <w:autoSpaceDN w:val="0"/>
        <w:adjustRightInd w:val="0"/>
        <w:spacing w:line="276" w:lineRule="auto"/>
        <w:ind w:firstLine="709"/>
        <w:jc w:val="both"/>
      </w:pPr>
      <w:r w:rsidRPr="00344192">
        <w:t>-перебои в водоотведении;</w:t>
      </w:r>
    </w:p>
    <w:p w:rsidR="00972C7B" w:rsidRPr="00344192" w:rsidRDefault="00972C7B" w:rsidP="00972C7B">
      <w:pPr>
        <w:autoSpaceDE w:val="0"/>
        <w:autoSpaceDN w:val="0"/>
        <w:adjustRightInd w:val="0"/>
        <w:spacing w:line="276" w:lineRule="auto"/>
        <w:ind w:firstLine="709"/>
        <w:jc w:val="both"/>
      </w:pPr>
      <w:r w:rsidRPr="00344192">
        <w:t>-частота отказов в услуге водоотведения;</w:t>
      </w:r>
    </w:p>
    <w:p w:rsidR="00972C7B" w:rsidRPr="00344192" w:rsidRDefault="00972C7B" w:rsidP="00972C7B">
      <w:pPr>
        <w:autoSpaceDE w:val="0"/>
        <w:autoSpaceDN w:val="0"/>
        <w:adjustRightInd w:val="0"/>
        <w:spacing w:line="276" w:lineRule="auto"/>
        <w:ind w:firstLine="709"/>
        <w:jc w:val="both"/>
      </w:pPr>
      <w:r w:rsidRPr="00344192">
        <w:t>-отсутствие протечек и запаха.</w:t>
      </w:r>
    </w:p>
    <w:p w:rsidR="00972C7B" w:rsidRDefault="00972C7B" w:rsidP="00972C7B">
      <w:pPr>
        <w:autoSpaceDE w:val="0"/>
        <w:autoSpaceDN w:val="0"/>
        <w:adjustRightInd w:val="0"/>
        <w:ind w:firstLine="709"/>
        <w:jc w:val="both"/>
      </w:pPr>
    </w:p>
    <w:tbl>
      <w:tblPr>
        <w:tblW w:w="9952" w:type="dxa"/>
        <w:jc w:val="center"/>
        <w:tblInd w:w="-597" w:type="dxa"/>
        <w:tblLook w:val="00A0"/>
      </w:tblPr>
      <w:tblGrid>
        <w:gridCol w:w="454"/>
        <w:gridCol w:w="5286"/>
        <w:gridCol w:w="986"/>
        <w:gridCol w:w="986"/>
        <w:gridCol w:w="986"/>
        <w:gridCol w:w="1254"/>
      </w:tblGrid>
      <w:tr w:rsidR="00972C7B" w:rsidRPr="00E35D09" w:rsidTr="00972C7B">
        <w:trPr>
          <w:trHeight w:val="542"/>
          <w:jc w:val="center"/>
        </w:trPr>
        <w:tc>
          <w:tcPr>
            <w:tcW w:w="8698" w:type="dxa"/>
            <w:gridSpan w:val="5"/>
            <w:tcBorders>
              <w:top w:val="nil"/>
              <w:left w:val="nil"/>
              <w:bottom w:val="single" w:sz="8" w:space="0" w:color="auto"/>
              <w:right w:val="nil"/>
            </w:tcBorders>
            <w:vAlign w:val="bottom"/>
          </w:tcPr>
          <w:p w:rsidR="00972C7B" w:rsidRPr="00E35D09" w:rsidRDefault="00972C7B" w:rsidP="00972C7B">
            <w:pPr>
              <w:jc w:val="both"/>
              <w:rPr>
                <w:b/>
                <w:bCs/>
                <w:color w:val="000000"/>
              </w:rPr>
            </w:pPr>
            <w:r w:rsidRPr="00E35D09">
              <w:rPr>
                <w:b/>
                <w:bCs/>
                <w:color w:val="000000"/>
                <w:sz w:val="22"/>
                <w:szCs w:val="22"/>
              </w:rPr>
              <w:t>Таблица 1.</w:t>
            </w:r>
            <w:r>
              <w:rPr>
                <w:b/>
                <w:bCs/>
                <w:color w:val="000000"/>
                <w:sz w:val="22"/>
                <w:szCs w:val="22"/>
              </w:rPr>
              <w:t>13</w:t>
            </w:r>
            <w:r w:rsidRPr="00E35D09">
              <w:rPr>
                <w:b/>
                <w:bCs/>
                <w:color w:val="000000"/>
                <w:sz w:val="22"/>
                <w:szCs w:val="22"/>
              </w:rPr>
              <w:t>. Показатели надежности объектов централизованной системы водоо</w:t>
            </w:r>
            <w:r w:rsidRPr="00E35D09">
              <w:rPr>
                <w:b/>
                <w:bCs/>
                <w:color w:val="000000"/>
                <w:sz w:val="22"/>
                <w:szCs w:val="22"/>
              </w:rPr>
              <w:t>т</w:t>
            </w:r>
            <w:r w:rsidRPr="00E35D09">
              <w:rPr>
                <w:b/>
                <w:bCs/>
                <w:color w:val="000000"/>
                <w:sz w:val="22"/>
                <w:szCs w:val="22"/>
              </w:rPr>
              <w:t>ведения в 2012-2015г.г.</w:t>
            </w:r>
          </w:p>
        </w:tc>
        <w:tc>
          <w:tcPr>
            <w:tcW w:w="1254" w:type="dxa"/>
            <w:tcBorders>
              <w:top w:val="nil"/>
              <w:left w:val="nil"/>
              <w:bottom w:val="nil"/>
              <w:right w:val="nil"/>
            </w:tcBorders>
            <w:noWrap/>
            <w:vAlign w:val="bottom"/>
          </w:tcPr>
          <w:p w:rsidR="00972C7B" w:rsidRPr="00E35D09" w:rsidRDefault="00972C7B" w:rsidP="00972C7B">
            <w:pPr>
              <w:rPr>
                <w:rFonts w:ascii="Calibri" w:hAnsi="Calibri"/>
                <w:color w:val="000000"/>
              </w:rPr>
            </w:pPr>
          </w:p>
        </w:tc>
      </w:tr>
      <w:tr w:rsidR="00972C7B" w:rsidRPr="003E742B" w:rsidTr="00972C7B">
        <w:trPr>
          <w:trHeight w:val="315"/>
          <w:jc w:val="center"/>
        </w:trPr>
        <w:tc>
          <w:tcPr>
            <w:tcW w:w="454" w:type="dxa"/>
            <w:tcBorders>
              <w:top w:val="nil"/>
              <w:left w:val="single" w:sz="8" w:space="0" w:color="auto"/>
              <w:bottom w:val="single" w:sz="8" w:space="0" w:color="auto"/>
              <w:right w:val="single" w:sz="8" w:space="0" w:color="auto"/>
            </w:tcBorders>
            <w:shd w:val="clear" w:color="000000" w:fill="FFFF99"/>
            <w:vAlign w:val="center"/>
          </w:tcPr>
          <w:p w:rsidR="00972C7B" w:rsidRPr="003E742B" w:rsidRDefault="00972C7B" w:rsidP="00972C7B">
            <w:pPr>
              <w:jc w:val="center"/>
              <w:rPr>
                <w:color w:val="000000"/>
              </w:rPr>
            </w:pPr>
            <w:r w:rsidRPr="003E742B">
              <w:rPr>
                <w:color w:val="000000"/>
                <w:sz w:val="22"/>
                <w:szCs w:val="22"/>
              </w:rPr>
              <w:t>№</w:t>
            </w:r>
          </w:p>
        </w:tc>
        <w:tc>
          <w:tcPr>
            <w:tcW w:w="5286" w:type="dxa"/>
            <w:tcBorders>
              <w:top w:val="nil"/>
              <w:left w:val="nil"/>
              <w:bottom w:val="single" w:sz="8" w:space="0" w:color="auto"/>
              <w:right w:val="single" w:sz="8" w:space="0" w:color="auto"/>
            </w:tcBorders>
            <w:shd w:val="clear" w:color="000000" w:fill="FFFF99"/>
            <w:vAlign w:val="center"/>
          </w:tcPr>
          <w:p w:rsidR="00972C7B" w:rsidRPr="003E742B" w:rsidRDefault="00972C7B" w:rsidP="00972C7B">
            <w:pPr>
              <w:jc w:val="center"/>
              <w:rPr>
                <w:color w:val="000000"/>
              </w:rPr>
            </w:pPr>
            <w:r w:rsidRPr="003E742B">
              <w:rPr>
                <w:color w:val="000000"/>
                <w:sz w:val="22"/>
                <w:szCs w:val="22"/>
              </w:rPr>
              <w:t>Наименование показателей</w:t>
            </w:r>
          </w:p>
        </w:tc>
        <w:tc>
          <w:tcPr>
            <w:tcW w:w="986" w:type="dxa"/>
            <w:tcBorders>
              <w:top w:val="nil"/>
              <w:left w:val="nil"/>
              <w:bottom w:val="single" w:sz="8" w:space="0" w:color="auto"/>
              <w:right w:val="single" w:sz="8" w:space="0" w:color="auto"/>
            </w:tcBorders>
            <w:shd w:val="clear" w:color="000000" w:fill="FFFF99"/>
            <w:vAlign w:val="center"/>
          </w:tcPr>
          <w:p w:rsidR="00972C7B" w:rsidRPr="003E742B" w:rsidRDefault="00972C7B" w:rsidP="00972C7B">
            <w:pPr>
              <w:jc w:val="center"/>
              <w:rPr>
                <w:color w:val="000000"/>
              </w:rPr>
            </w:pPr>
            <w:r w:rsidRPr="003E742B">
              <w:rPr>
                <w:color w:val="000000"/>
                <w:sz w:val="22"/>
                <w:szCs w:val="22"/>
              </w:rPr>
              <w:t>2012</w:t>
            </w:r>
          </w:p>
        </w:tc>
        <w:tc>
          <w:tcPr>
            <w:tcW w:w="986" w:type="dxa"/>
            <w:tcBorders>
              <w:top w:val="nil"/>
              <w:left w:val="nil"/>
              <w:bottom w:val="single" w:sz="8" w:space="0" w:color="auto"/>
              <w:right w:val="single" w:sz="8" w:space="0" w:color="auto"/>
            </w:tcBorders>
            <w:shd w:val="clear" w:color="000000" w:fill="FFFF99"/>
            <w:vAlign w:val="center"/>
          </w:tcPr>
          <w:p w:rsidR="00972C7B" w:rsidRPr="003E742B" w:rsidRDefault="00972C7B" w:rsidP="00972C7B">
            <w:pPr>
              <w:jc w:val="center"/>
              <w:rPr>
                <w:color w:val="000000"/>
              </w:rPr>
            </w:pPr>
            <w:r w:rsidRPr="003E742B">
              <w:rPr>
                <w:color w:val="000000"/>
                <w:sz w:val="22"/>
                <w:szCs w:val="22"/>
              </w:rPr>
              <w:t>2013</w:t>
            </w:r>
          </w:p>
        </w:tc>
        <w:tc>
          <w:tcPr>
            <w:tcW w:w="986" w:type="dxa"/>
            <w:tcBorders>
              <w:top w:val="nil"/>
              <w:left w:val="nil"/>
              <w:bottom w:val="single" w:sz="8" w:space="0" w:color="auto"/>
              <w:right w:val="nil"/>
            </w:tcBorders>
            <w:shd w:val="clear" w:color="000000" w:fill="FFFF99"/>
            <w:vAlign w:val="center"/>
          </w:tcPr>
          <w:p w:rsidR="00972C7B" w:rsidRPr="003E742B" w:rsidRDefault="00972C7B" w:rsidP="00972C7B">
            <w:pPr>
              <w:jc w:val="center"/>
              <w:rPr>
                <w:color w:val="000000"/>
              </w:rPr>
            </w:pPr>
            <w:r w:rsidRPr="003E742B">
              <w:rPr>
                <w:color w:val="000000"/>
                <w:sz w:val="22"/>
                <w:szCs w:val="22"/>
              </w:rPr>
              <w:t>2014</w:t>
            </w:r>
          </w:p>
        </w:tc>
        <w:tc>
          <w:tcPr>
            <w:tcW w:w="1254" w:type="dxa"/>
            <w:tcBorders>
              <w:top w:val="single" w:sz="4" w:space="0" w:color="auto"/>
              <w:left w:val="single" w:sz="4" w:space="0" w:color="auto"/>
              <w:bottom w:val="single" w:sz="4" w:space="0" w:color="auto"/>
              <w:right w:val="single" w:sz="4" w:space="0" w:color="auto"/>
            </w:tcBorders>
            <w:shd w:val="clear" w:color="000000" w:fill="FFFF99"/>
            <w:vAlign w:val="center"/>
          </w:tcPr>
          <w:p w:rsidR="00972C7B" w:rsidRPr="003E742B" w:rsidRDefault="00972C7B" w:rsidP="00972C7B">
            <w:pPr>
              <w:jc w:val="center"/>
              <w:rPr>
                <w:color w:val="000000"/>
              </w:rPr>
            </w:pPr>
            <w:r w:rsidRPr="003E742B">
              <w:rPr>
                <w:color w:val="000000"/>
                <w:sz w:val="22"/>
                <w:szCs w:val="22"/>
              </w:rPr>
              <w:t>2015</w:t>
            </w:r>
          </w:p>
        </w:tc>
      </w:tr>
      <w:tr w:rsidR="00972C7B" w:rsidRPr="003E742B" w:rsidTr="00972C7B">
        <w:trPr>
          <w:trHeight w:val="318"/>
          <w:jc w:val="center"/>
        </w:trPr>
        <w:tc>
          <w:tcPr>
            <w:tcW w:w="454" w:type="dxa"/>
            <w:tcBorders>
              <w:top w:val="nil"/>
              <w:left w:val="single" w:sz="8" w:space="0" w:color="auto"/>
              <w:bottom w:val="single" w:sz="8" w:space="0" w:color="auto"/>
              <w:right w:val="single" w:sz="8" w:space="0" w:color="auto"/>
            </w:tcBorders>
            <w:vAlign w:val="center"/>
          </w:tcPr>
          <w:p w:rsidR="00972C7B" w:rsidRPr="003E742B" w:rsidRDefault="00972C7B" w:rsidP="00972C7B">
            <w:pPr>
              <w:jc w:val="center"/>
              <w:rPr>
                <w:color w:val="000000"/>
              </w:rPr>
            </w:pPr>
            <w:r w:rsidRPr="003E742B">
              <w:rPr>
                <w:color w:val="000000"/>
                <w:sz w:val="22"/>
                <w:szCs w:val="22"/>
              </w:rPr>
              <w:t>1</w:t>
            </w:r>
          </w:p>
        </w:tc>
        <w:tc>
          <w:tcPr>
            <w:tcW w:w="5286" w:type="dxa"/>
            <w:tcBorders>
              <w:top w:val="nil"/>
              <w:left w:val="nil"/>
              <w:bottom w:val="single" w:sz="8" w:space="0" w:color="auto"/>
              <w:right w:val="single" w:sz="8" w:space="0" w:color="auto"/>
            </w:tcBorders>
            <w:vAlign w:val="center"/>
          </w:tcPr>
          <w:p w:rsidR="00972C7B" w:rsidRPr="003E742B" w:rsidRDefault="00972C7B" w:rsidP="00972C7B">
            <w:pPr>
              <w:jc w:val="center"/>
              <w:rPr>
                <w:color w:val="000000"/>
              </w:rPr>
            </w:pPr>
            <w:r w:rsidRPr="003E742B">
              <w:rPr>
                <w:color w:val="000000"/>
                <w:sz w:val="22"/>
                <w:szCs w:val="22"/>
              </w:rPr>
              <w:t>Расход электроэнергии на программу ВО, кВт.час</w:t>
            </w:r>
          </w:p>
        </w:tc>
        <w:tc>
          <w:tcPr>
            <w:tcW w:w="986" w:type="dxa"/>
            <w:tcBorders>
              <w:top w:val="nil"/>
              <w:left w:val="nil"/>
              <w:bottom w:val="single" w:sz="8" w:space="0" w:color="auto"/>
              <w:right w:val="single" w:sz="8" w:space="0" w:color="auto"/>
            </w:tcBorders>
            <w:vAlign w:val="center"/>
          </w:tcPr>
          <w:p w:rsidR="00972C7B" w:rsidRPr="003E742B" w:rsidRDefault="00972C7B" w:rsidP="00972C7B">
            <w:pPr>
              <w:jc w:val="center"/>
              <w:rPr>
                <w:color w:val="000000"/>
              </w:rPr>
            </w:pPr>
            <w:r w:rsidRPr="003E742B">
              <w:rPr>
                <w:color w:val="000000"/>
                <w:sz w:val="22"/>
                <w:szCs w:val="22"/>
              </w:rPr>
              <w:t>2846211</w:t>
            </w:r>
          </w:p>
        </w:tc>
        <w:tc>
          <w:tcPr>
            <w:tcW w:w="986" w:type="dxa"/>
            <w:tcBorders>
              <w:top w:val="nil"/>
              <w:left w:val="nil"/>
              <w:bottom w:val="single" w:sz="8" w:space="0" w:color="auto"/>
              <w:right w:val="single" w:sz="8" w:space="0" w:color="auto"/>
            </w:tcBorders>
            <w:vAlign w:val="center"/>
          </w:tcPr>
          <w:p w:rsidR="00972C7B" w:rsidRPr="003E742B" w:rsidRDefault="00972C7B" w:rsidP="00972C7B">
            <w:pPr>
              <w:jc w:val="center"/>
              <w:rPr>
                <w:color w:val="000000"/>
              </w:rPr>
            </w:pPr>
            <w:r w:rsidRPr="003E742B">
              <w:rPr>
                <w:color w:val="000000"/>
                <w:sz w:val="22"/>
                <w:szCs w:val="22"/>
              </w:rPr>
              <w:t>2849976</w:t>
            </w:r>
          </w:p>
        </w:tc>
        <w:tc>
          <w:tcPr>
            <w:tcW w:w="986" w:type="dxa"/>
            <w:tcBorders>
              <w:top w:val="nil"/>
              <w:left w:val="nil"/>
              <w:bottom w:val="single" w:sz="8" w:space="0" w:color="auto"/>
              <w:right w:val="nil"/>
            </w:tcBorders>
            <w:vAlign w:val="center"/>
          </w:tcPr>
          <w:p w:rsidR="00972C7B" w:rsidRPr="003E742B" w:rsidRDefault="00972C7B" w:rsidP="00972C7B">
            <w:pPr>
              <w:jc w:val="center"/>
              <w:rPr>
                <w:color w:val="000000"/>
              </w:rPr>
            </w:pPr>
            <w:r w:rsidRPr="003E742B">
              <w:rPr>
                <w:color w:val="000000"/>
                <w:sz w:val="22"/>
                <w:szCs w:val="22"/>
              </w:rPr>
              <w:t>2764820</w:t>
            </w:r>
          </w:p>
        </w:tc>
        <w:tc>
          <w:tcPr>
            <w:tcW w:w="1254" w:type="dxa"/>
            <w:tcBorders>
              <w:top w:val="nil"/>
              <w:left w:val="single" w:sz="4" w:space="0" w:color="auto"/>
              <w:bottom w:val="single" w:sz="4" w:space="0" w:color="auto"/>
              <w:right w:val="single" w:sz="4" w:space="0" w:color="auto"/>
            </w:tcBorders>
            <w:noWrap/>
            <w:vAlign w:val="center"/>
          </w:tcPr>
          <w:p w:rsidR="00972C7B" w:rsidRPr="003E742B" w:rsidRDefault="00972C7B" w:rsidP="00972C7B">
            <w:pPr>
              <w:jc w:val="center"/>
              <w:rPr>
                <w:color w:val="000000"/>
              </w:rPr>
            </w:pPr>
            <w:r w:rsidRPr="003E742B">
              <w:rPr>
                <w:color w:val="000000"/>
                <w:sz w:val="22"/>
                <w:szCs w:val="22"/>
              </w:rPr>
              <w:t>2682232</w:t>
            </w:r>
          </w:p>
        </w:tc>
      </w:tr>
      <w:tr w:rsidR="00972C7B" w:rsidRPr="003E742B" w:rsidTr="00972C7B">
        <w:trPr>
          <w:trHeight w:val="253"/>
          <w:jc w:val="center"/>
        </w:trPr>
        <w:tc>
          <w:tcPr>
            <w:tcW w:w="454" w:type="dxa"/>
            <w:tcBorders>
              <w:top w:val="nil"/>
              <w:left w:val="single" w:sz="8" w:space="0" w:color="auto"/>
              <w:bottom w:val="single" w:sz="8" w:space="0" w:color="auto"/>
              <w:right w:val="single" w:sz="8" w:space="0" w:color="auto"/>
            </w:tcBorders>
            <w:vAlign w:val="center"/>
          </w:tcPr>
          <w:p w:rsidR="00972C7B" w:rsidRPr="003E742B" w:rsidRDefault="00972C7B" w:rsidP="00972C7B">
            <w:pPr>
              <w:jc w:val="center"/>
              <w:rPr>
                <w:color w:val="000000"/>
              </w:rPr>
            </w:pPr>
            <w:r w:rsidRPr="003E742B">
              <w:rPr>
                <w:color w:val="000000"/>
                <w:sz w:val="22"/>
                <w:szCs w:val="22"/>
              </w:rPr>
              <w:t>2</w:t>
            </w:r>
          </w:p>
        </w:tc>
        <w:tc>
          <w:tcPr>
            <w:tcW w:w="5286" w:type="dxa"/>
            <w:tcBorders>
              <w:top w:val="nil"/>
              <w:left w:val="nil"/>
              <w:bottom w:val="single" w:sz="8" w:space="0" w:color="auto"/>
              <w:right w:val="single" w:sz="8" w:space="0" w:color="auto"/>
            </w:tcBorders>
            <w:vAlign w:val="center"/>
          </w:tcPr>
          <w:p w:rsidR="00972C7B" w:rsidRPr="003E742B" w:rsidRDefault="00972C7B" w:rsidP="00972C7B">
            <w:pPr>
              <w:jc w:val="center"/>
              <w:rPr>
                <w:color w:val="000000"/>
              </w:rPr>
            </w:pPr>
            <w:r w:rsidRPr="003E742B">
              <w:rPr>
                <w:color w:val="000000"/>
                <w:sz w:val="22"/>
                <w:szCs w:val="22"/>
              </w:rPr>
              <w:t>Протяженность сетей системы водоотведения в км.</w:t>
            </w:r>
          </w:p>
        </w:tc>
        <w:tc>
          <w:tcPr>
            <w:tcW w:w="986" w:type="dxa"/>
            <w:tcBorders>
              <w:top w:val="nil"/>
              <w:left w:val="nil"/>
              <w:bottom w:val="single" w:sz="8" w:space="0" w:color="auto"/>
              <w:right w:val="single" w:sz="8" w:space="0" w:color="auto"/>
            </w:tcBorders>
            <w:vAlign w:val="center"/>
          </w:tcPr>
          <w:p w:rsidR="00972C7B" w:rsidRPr="003E742B" w:rsidRDefault="00972C7B" w:rsidP="00972C7B">
            <w:pPr>
              <w:jc w:val="center"/>
              <w:rPr>
                <w:color w:val="000000"/>
              </w:rPr>
            </w:pPr>
            <w:r w:rsidRPr="003E742B">
              <w:rPr>
                <w:color w:val="000000"/>
                <w:sz w:val="22"/>
                <w:szCs w:val="22"/>
              </w:rPr>
              <w:t>110,2</w:t>
            </w:r>
          </w:p>
        </w:tc>
        <w:tc>
          <w:tcPr>
            <w:tcW w:w="986" w:type="dxa"/>
            <w:tcBorders>
              <w:top w:val="nil"/>
              <w:left w:val="nil"/>
              <w:bottom w:val="single" w:sz="8" w:space="0" w:color="auto"/>
              <w:right w:val="single" w:sz="8" w:space="0" w:color="auto"/>
            </w:tcBorders>
            <w:vAlign w:val="center"/>
          </w:tcPr>
          <w:p w:rsidR="00972C7B" w:rsidRPr="003E742B" w:rsidRDefault="00972C7B" w:rsidP="00972C7B">
            <w:pPr>
              <w:jc w:val="center"/>
              <w:rPr>
                <w:color w:val="000000"/>
              </w:rPr>
            </w:pPr>
            <w:r w:rsidRPr="003E742B">
              <w:rPr>
                <w:color w:val="000000"/>
                <w:sz w:val="22"/>
                <w:szCs w:val="22"/>
              </w:rPr>
              <w:t>110,2</w:t>
            </w:r>
          </w:p>
        </w:tc>
        <w:tc>
          <w:tcPr>
            <w:tcW w:w="986" w:type="dxa"/>
            <w:tcBorders>
              <w:top w:val="nil"/>
              <w:left w:val="nil"/>
              <w:bottom w:val="single" w:sz="8" w:space="0" w:color="auto"/>
              <w:right w:val="nil"/>
            </w:tcBorders>
            <w:vAlign w:val="center"/>
          </w:tcPr>
          <w:p w:rsidR="00972C7B" w:rsidRPr="003E742B" w:rsidRDefault="00972C7B" w:rsidP="00972C7B">
            <w:pPr>
              <w:jc w:val="center"/>
              <w:rPr>
                <w:color w:val="000000"/>
              </w:rPr>
            </w:pPr>
            <w:r w:rsidRPr="003E742B">
              <w:rPr>
                <w:color w:val="000000"/>
                <w:sz w:val="22"/>
                <w:szCs w:val="22"/>
              </w:rPr>
              <w:t>110,2</w:t>
            </w:r>
          </w:p>
        </w:tc>
        <w:tc>
          <w:tcPr>
            <w:tcW w:w="1254" w:type="dxa"/>
            <w:tcBorders>
              <w:top w:val="nil"/>
              <w:left w:val="single" w:sz="4" w:space="0" w:color="auto"/>
              <w:bottom w:val="single" w:sz="4" w:space="0" w:color="auto"/>
              <w:right w:val="single" w:sz="4" w:space="0" w:color="auto"/>
            </w:tcBorders>
            <w:noWrap/>
            <w:vAlign w:val="center"/>
          </w:tcPr>
          <w:p w:rsidR="00972C7B" w:rsidRPr="003E742B" w:rsidRDefault="00972C7B" w:rsidP="00972C7B">
            <w:pPr>
              <w:jc w:val="center"/>
              <w:rPr>
                <w:color w:val="000000"/>
              </w:rPr>
            </w:pPr>
            <w:r w:rsidRPr="003E742B">
              <w:rPr>
                <w:color w:val="000000"/>
                <w:sz w:val="22"/>
                <w:szCs w:val="22"/>
              </w:rPr>
              <w:t>51,31</w:t>
            </w:r>
          </w:p>
        </w:tc>
      </w:tr>
      <w:tr w:rsidR="00972C7B" w:rsidRPr="003E742B" w:rsidTr="00972C7B">
        <w:trPr>
          <w:trHeight w:val="315"/>
          <w:jc w:val="center"/>
        </w:trPr>
        <w:tc>
          <w:tcPr>
            <w:tcW w:w="454" w:type="dxa"/>
            <w:tcBorders>
              <w:top w:val="nil"/>
              <w:left w:val="single" w:sz="8" w:space="0" w:color="auto"/>
              <w:bottom w:val="single" w:sz="8" w:space="0" w:color="auto"/>
              <w:right w:val="single" w:sz="8" w:space="0" w:color="auto"/>
            </w:tcBorders>
            <w:vAlign w:val="center"/>
          </w:tcPr>
          <w:p w:rsidR="00972C7B" w:rsidRPr="003E742B" w:rsidRDefault="00972C7B" w:rsidP="00972C7B">
            <w:pPr>
              <w:jc w:val="center"/>
              <w:rPr>
                <w:color w:val="000000"/>
              </w:rPr>
            </w:pPr>
            <w:r w:rsidRPr="003E742B">
              <w:rPr>
                <w:color w:val="000000"/>
                <w:sz w:val="22"/>
                <w:szCs w:val="22"/>
              </w:rPr>
              <w:t>3</w:t>
            </w:r>
          </w:p>
        </w:tc>
        <w:tc>
          <w:tcPr>
            <w:tcW w:w="5286" w:type="dxa"/>
            <w:tcBorders>
              <w:top w:val="nil"/>
              <w:left w:val="nil"/>
              <w:bottom w:val="single" w:sz="8" w:space="0" w:color="auto"/>
              <w:right w:val="single" w:sz="8" w:space="0" w:color="auto"/>
            </w:tcBorders>
            <w:vAlign w:val="center"/>
          </w:tcPr>
          <w:p w:rsidR="00972C7B" w:rsidRPr="003E742B" w:rsidRDefault="00972C7B" w:rsidP="00972C7B">
            <w:pPr>
              <w:jc w:val="center"/>
              <w:rPr>
                <w:color w:val="000000"/>
              </w:rPr>
            </w:pPr>
            <w:r w:rsidRPr="003E742B">
              <w:rPr>
                <w:color w:val="000000"/>
                <w:sz w:val="22"/>
                <w:szCs w:val="22"/>
              </w:rPr>
              <w:t>Количество аварий и отключений</w:t>
            </w:r>
          </w:p>
        </w:tc>
        <w:tc>
          <w:tcPr>
            <w:tcW w:w="986" w:type="dxa"/>
            <w:tcBorders>
              <w:top w:val="nil"/>
              <w:left w:val="nil"/>
              <w:bottom w:val="single" w:sz="8" w:space="0" w:color="auto"/>
              <w:right w:val="single" w:sz="8" w:space="0" w:color="auto"/>
            </w:tcBorders>
            <w:vAlign w:val="center"/>
          </w:tcPr>
          <w:p w:rsidR="00972C7B" w:rsidRPr="003E742B" w:rsidRDefault="00972C7B" w:rsidP="00972C7B">
            <w:pPr>
              <w:jc w:val="center"/>
              <w:rPr>
                <w:color w:val="000000"/>
              </w:rPr>
            </w:pPr>
            <w:r w:rsidRPr="003E742B">
              <w:rPr>
                <w:color w:val="000000"/>
                <w:sz w:val="22"/>
                <w:szCs w:val="22"/>
              </w:rPr>
              <w:t>28</w:t>
            </w:r>
          </w:p>
        </w:tc>
        <w:tc>
          <w:tcPr>
            <w:tcW w:w="986" w:type="dxa"/>
            <w:tcBorders>
              <w:top w:val="nil"/>
              <w:left w:val="nil"/>
              <w:bottom w:val="single" w:sz="8" w:space="0" w:color="auto"/>
              <w:right w:val="single" w:sz="8" w:space="0" w:color="auto"/>
            </w:tcBorders>
            <w:vAlign w:val="center"/>
          </w:tcPr>
          <w:p w:rsidR="00972C7B" w:rsidRPr="003E742B" w:rsidRDefault="00972C7B" w:rsidP="00972C7B">
            <w:pPr>
              <w:jc w:val="center"/>
              <w:rPr>
                <w:color w:val="000000"/>
              </w:rPr>
            </w:pPr>
            <w:r w:rsidRPr="003E742B">
              <w:rPr>
                <w:color w:val="000000"/>
                <w:sz w:val="22"/>
                <w:szCs w:val="22"/>
              </w:rPr>
              <w:t>35</w:t>
            </w:r>
          </w:p>
        </w:tc>
        <w:tc>
          <w:tcPr>
            <w:tcW w:w="986" w:type="dxa"/>
            <w:tcBorders>
              <w:top w:val="nil"/>
              <w:left w:val="nil"/>
              <w:bottom w:val="single" w:sz="8" w:space="0" w:color="auto"/>
              <w:right w:val="nil"/>
            </w:tcBorders>
            <w:vAlign w:val="center"/>
          </w:tcPr>
          <w:p w:rsidR="00972C7B" w:rsidRPr="003E742B" w:rsidRDefault="00972C7B" w:rsidP="00972C7B">
            <w:pPr>
              <w:jc w:val="center"/>
              <w:rPr>
                <w:color w:val="000000"/>
              </w:rPr>
            </w:pPr>
            <w:r w:rsidRPr="003E742B">
              <w:rPr>
                <w:color w:val="000000"/>
                <w:sz w:val="22"/>
                <w:szCs w:val="22"/>
              </w:rPr>
              <w:t>31</w:t>
            </w:r>
          </w:p>
        </w:tc>
        <w:tc>
          <w:tcPr>
            <w:tcW w:w="1254" w:type="dxa"/>
            <w:tcBorders>
              <w:top w:val="nil"/>
              <w:left w:val="single" w:sz="4" w:space="0" w:color="auto"/>
              <w:bottom w:val="single" w:sz="4" w:space="0" w:color="auto"/>
              <w:right w:val="single" w:sz="4" w:space="0" w:color="auto"/>
            </w:tcBorders>
            <w:noWrap/>
            <w:vAlign w:val="center"/>
          </w:tcPr>
          <w:p w:rsidR="00972C7B" w:rsidRPr="003E742B" w:rsidRDefault="00972C7B" w:rsidP="00972C7B">
            <w:pPr>
              <w:jc w:val="center"/>
              <w:rPr>
                <w:color w:val="000000"/>
              </w:rPr>
            </w:pPr>
            <w:r w:rsidRPr="003E742B">
              <w:rPr>
                <w:color w:val="000000"/>
                <w:sz w:val="22"/>
                <w:szCs w:val="22"/>
              </w:rPr>
              <w:t>15</w:t>
            </w:r>
          </w:p>
        </w:tc>
      </w:tr>
      <w:tr w:rsidR="00972C7B" w:rsidRPr="003E742B" w:rsidTr="00972C7B">
        <w:trPr>
          <w:trHeight w:val="205"/>
          <w:jc w:val="center"/>
        </w:trPr>
        <w:tc>
          <w:tcPr>
            <w:tcW w:w="454" w:type="dxa"/>
            <w:tcBorders>
              <w:top w:val="nil"/>
              <w:left w:val="single" w:sz="8" w:space="0" w:color="auto"/>
              <w:bottom w:val="single" w:sz="8" w:space="0" w:color="auto"/>
              <w:right w:val="single" w:sz="8" w:space="0" w:color="auto"/>
            </w:tcBorders>
            <w:vAlign w:val="center"/>
          </w:tcPr>
          <w:p w:rsidR="00972C7B" w:rsidRPr="003E742B" w:rsidRDefault="00972C7B" w:rsidP="00972C7B">
            <w:pPr>
              <w:jc w:val="center"/>
              <w:rPr>
                <w:color w:val="000000"/>
              </w:rPr>
            </w:pPr>
            <w:r w:rsidRPr="003E742B">
              <w:rPr>
                <w:color w:val="000000"/>
                <w:sz w:val="22"/>
                <w:szCs w:val="22"/>
              </w:rPr>
              <w:t>4</w:t>
            </w:r>
          </w:p>
        </w:tc>
        <w:tc>
          <w:tcPr>
            <w:tcW w:w="5286" w:type="dxa"/>
            <w:tcBorders>
              <w:top w:val="nil"/>
              <w:left w:val="nil"/>
              <w:bottom w:val="single" w:sz="8" w:space="0" w:color="auto"/>
              <w:right w:val="single" w:sz="8" w:space="0" w:color="auto"/>
            </w:tcBorders>
            <w:vAlign w:val="center"/>
          </w:tcPr>
          <w:p w:rsidR="00972C7B" w:rsidRPr="003E742B" w:rsidRDefault="00972C7B" w:rsidP="00972C7B">
            <w:pPr>
              <w:jc w:val="center"/>
              <w:rPr>
                <w:color w:val="000000"/>
              </w:rPr>
            </w:pPr>
            <w:r w:rsidRPr="003E742B">
              <w:rPr>
                <w:color w:val="000000"/>
                <w:sz w:val="22"/>
                <w:szCs w:val="22"/>
              </w:rPr>
              <w:t>Количество аварий и отключений на км канализации</w:t>
            </w:r>
          </w:p>
        </w:tc>
        <w:tc>
          <w:tcPr>
            <w:tcW w:w="986" w:type="dxa"/>
            <w:tcBorders>
              <w:top w:val="nil"/>
              <w:left w:val="nil"/>
              <w:bottom w:val="single" w:sz="8" w:space="0" w:color="auto"/>
              <w:right w:val="single" w:sz="8" w:space="0" w:color="auto"/>
            </w:tcBorders>
            <w:noWrap/>
            <w:vAlign w:val="center"/>
          </w:tcPr>
          <w:p w:rsidR="00972C7B" w:rsidRPr="003E742B" w:rsidRDefault="00972C7B" w:rsidP="00972C7B">
            <w:pPr>
              <w:jc w:val="center"/>
              <w:rPr>
                <w:color w:val="000000"/>
              </w:rPr>
            </w:pPr>
            <w:r w:rsidRPr="003E742B">
              <w:rPr>
                <w:color w:val="000000"/>
                <w:sz w:val="22"/>
                <w:szCs w:val="22"/>
              </w:rPr>
              <w:t>0,25</w:t>
            </w:r>
          </w:p>
        </w:tc>
        <w:tc>
          <w:tcPr>
            <w:tcW w:w="986" w:type="dxa"/>
            <w:tcBorders>
              <w:top w:val="nil"/>
              <w:left w:val="nil"/>
              <w:bottom w:val="single" w:sz="8" w:space="0" w:color="auto"/>
              <w:right w:val="single" w:sz="8" w:space="0" w:color="auto"/>
            </w:tcBorders>
            <w:noWrap/>
            <w:vAlign w:val="center"/>
          </w:tcPr>
          <w:p w:rsidR="00972C7B" w:rsidRPr="003E742B" w:rsidRDefault="00972C7B" w:rsidP="00972C7B">
            <w:pPr>
              <w:jc w:val="center"/>
              <w:rPr>
                <w:color w:val="000000"/>
              </w:rPr>
            </w:pPr>
            <w:r w:rsidRPr="003E742B">
              <w:rPr>
                <w:color w:val="000000"/>
                <w:sz w:val="22"/>
                <w:szCs w:val="22"/>
              </w:rPr>
              <w:t>0,32</w:t>
            </w:r>
          </w:p>
        </w:tc>
        <w:tc>
          <w:tcPr>
            <w:tcW w:w="986" w:type="dxa"/>
            <w:tcBorders>
              <w:top w:val="nil"/>
              <w:left w:val="nil"/>
              <w:bottom w:val="single" w:sz="8" w:space="0" w:color="auto"/>
              <w:right w:val="nil"/>
            </w:tcBorders>
            <w:noWrap/>
            <w:vAlign w:val="center"/>
          </w:tcPr>
          <w:p w:rsidR="00972C7B" w:rsidRPr="003E742B" w:rsidRDefault="00972C7B" w:rsidP="00972C7B">
            <w:pPr>
              <w:jc w:val="center"/>
              <w:rPr>
                <w:color w:val="000000"/>
              </w:rPr>
            </w:pPr>
            <w:r w:rsidRPr="003E742B">
              <w:rPr>
                <w:color w:val="000000"/>
                <w:sz w:val="22"/>
                <w:szCs w:val="22"/>
              </w:rPr>
              <w:t>0,28</w:t>
            </w:r>
          </w:p>
        </w:tc>
        <w:tc>
          <w:tcPr>
            <w:tcW w:w="1254" w:type="dxa"/>
            <w:tcBorders>
              <w:top w:val="nil"/>
              <w:left w:val="single" w:sz="4" w:space="0" w:color="auto"/>
              <w:bottom w:val="single" w:sz="4" w:space="0" w:color="auto"/>
              <w:right w:val="single" w:sz="4" w:space="0" w:color="auto"/>
            </w:tcBorders>
            <w:noWrap/>
            <w:vAlign w:val="center"/>
          </w:tcPr>
          <w:p w:rsidR="00972C7B" w:rsidRPr="003E742B" w:rsidRDefault="00972C7B" w:rsidP="00972C7B">
            <w:pPr>
              <w:jc w:val="center"/>
              <w:rPr>
                <w:color w:val="000000"/>
              </w:rPr>
            </w:pPr>
            <w:r w:rsidRPr="003E742B">
              <w:rPr>
                <w:color w:val="000000"/>
                <w:sz w:val="22"/>
                <w:szCs w:val="22"/>
              </w:rPr>
              <w:t>0,29</w:t>
            </w:r>
          </w:p>
        </w:tc>
      </w:tr>
      <w:tr w:rsidR="00972C7B" w:rsidRPr="003E742B" w:rsidTr="00972C7B">
        <w:trPr>
          <w:trHeight w:val="351"/>
          <w:jc w:val="center"/>
        </w:trPr>
        <w:tc>
          <w:tcPr>
            <w:tcW w:w="454" w:type="dxa"/>
            <w:tcBorders>
              <w:top w:val="nil"/>
              <w:left w:val="single" w:sz="8" w:space="0" w:color="auto"/>
              <w:bottom w:val="single" w:sz="8" w:space="0" w:color="auto"/>
              <w:right w:val="single" w:sz="8" w:space="0" w:color="auto"/>
            </w:tcBorders>
            <w:vAlign w:val="center"/>
          </w:tcPr>
          <w:p w:rsidR="00972C7B" w:rsidRPr="003E742B" w:rsidRDefault="00972C7B" w:rsidP="00972C7B">
            <w:pPr>
              <w:jc w:val="center"/>
              <w:rPr>
                <w:color w:val="000000"/>
              </w:rPr>
            </w:pPr>
            <w:r w:rsidRPr="003E742B">
              <w:rPr>
                <w:color w:val="000000"/>
                <w:sz w:val="22"/>
                <w:szCs w:val="22"/>
              </w:rPr>
              <w:t>5</w:t>
            </w:r>
          </w:p>
        </w:tc>
        <w:tc>
          <w:tcPr>
            <w:tcW w:w="5286" w:type="dxa"/>
            <w:tcBorders>
              <w:top w:val="nil"/>
              <w:left w:val="nil"/>
              <w:bottom w:val="single" w:sz="8" w:space="0" w:color="auto"/>
              <w:right w:val="single" w:sz="8" w:space="0" w:color="auto"/>
            </w:tcBorders>
            <w:vAlign w:val="center"/>
          </w:tcPr>
          <w:p w:rsidR="00972C7B" w:rsidRPr="003E742B" w:rsidRDefault="00972C7B" w:rsidP="00972C7B">
            <w:pPr>
              <w:jc w:val="center"/>
              <w:rPr>
                <w:color w:val="000000"/>
              </w:rPr>
            </w:pPr>
            <w:r w:rsidRPr="003E742B">
              <w:rPr>
                <w:color w:val="000000"/>
                <w:sz w:val="22"/>
                <w:szCs w:val="22"/>
              </w:rPr>
              <w:t>Среднесписочная численность работающих на кан</w:t>
            </w:r>
            <w:r w:rsidRPr="003E742B">
              <w:rPr>
                <w:color w:val="000000"/>
                <w:sz w:val="22"/>
                <w:szCs w:val="22"/>
              </w:rPr>
              <w:t>а</w:t>
            </w:r>
            <w:r w:rsidRPr="003E742B">
              <w:rPr>
                <w:color w:val="000000"/>
                <w:sz w:val="22"/>
                <w:szCs w:val="22"/>
              </w:rPr>
              <w:t>лизации, чел.</w:t>
            </w:r>
          </w:p>
        </w:tc>
        <w:tc>
          <w:tcPr>
            <w:tcW w:w="986" w:type="dxa"/>
            <w:tcBorders>
              <w:top w:val="nil"/>
              <w:left w:val="nil"/>
              <w:bottom w:val="single" w:sz="8" w:space="0" w:color="auto"/>
              <w:right w:val="single" w:sz="8" w:space="0" w:color="auto"/>
            </w:tcBorders>
            <w:noWrap/>
            <w:vAlign w:val="center"/>
          </w:tcPr>
          <w:p w:rsidR="00972C7B" w:rsidRPr="003E742B" w:rsidRDefault="00972C7B" w:rsidP="00972C7B">
            <w:pPr>
              <w:jc w:val="center"/>
              <w:rPr>
                <w:color w:val="000000"/>
              </w:rPr>
            </w:pPr>
            <w:r w:rsidRPr="003E742B">
              <w:rPr>
                <w:color w:val="000000"/>
                <w:sz w:val="22"/>
                <w:szCs w:val="22"/>
              </w:rPr>
              <w:t>103</w:t>
            </w:r>
          </w:p>
        </w:tc>
        <w:tc>
          <w:tcPr>
            <w:tcW w:w="986" w:type="dxa"/>
            <w:tcBorders>
              <w:top w:val="nil"/>
              <w:left w:val="nil"/>
              <w:bottom w:val="single" w:sz="8" w:space="0" w:color="auto"/>
              <w:right w:val="single" w:sz="8" w:space="0" w:color="auto"/>
            </w:tcBorders>
            <w:noWrap/>
            <w:vAlign w:val="center"/>
          </w:tcPr>
          <w:p w:rsidR="00972C7B" w:rsidRPr="003E742B" w:rsidRDefault="00972C7B" w:rsidP="00972C7B">
            <w:pPr>
              <w:jc w:val="center"/>
              <w:rPr>
                <w:color w:val="000000"/>
              </w:rPr>
            </w:pPr>
            <w:r w:rsidRPr="003E742B">
              <w:rPr>
                <w:color w:val="000000"/>
                <w:sz w:val="22"/>
                <w:szCs w:val="22"/>
              </w:rPr>
              <w:t>103</w:t>
            </w:r>
          </w:p>
        </w:tc>
        <w:tc>
          <w:tcPr>
            <w:tcW w:w="986" w:type="dxa"/>
            <w:tcBorders>
              <w:top w:val="nil"/>
              <w:left w:val="nil"/>
              <w:bottom w:val="single" w:sz="8" w:space="0" w:color="auto"/>
              <w:right w:val="nil"/>
            </w:tcBorders>
            <w:noWrap/>
            <w:vAlign w:val="center"/>
          </w:tcPr>
          <w:p w:rsidR="00972C7B" w:rsidRPr="003E742B" w:rsidRDefault="00972C7B" w:rsidP="00972C7B">
            <w:pPr>
              <w:jc w:val="center"/>
              <w:rPr>
                <w:color w:val="000000"/>
              </w:rPr>
            </w:pPr>
            <w:r w:rsidRPr="003E742B">
              <w:rPr>
                <w:color w:val="000000"/>
                <w:sz w:val="22"/>
                <w:szCs w:val="22"/>
              </w:rPr>
              <w:t>96</w:t>
            </w:r>
          </w:p>
        </w:tc>
        <w:tc>
          <w:tcPr>
            <w:tcW w:w="1254" w:type="dxa"/>
            <w:tcBorders>
              <w:top w:val="nil"/>
              <w:left w:val="single" w:sz="4" w:space="0" w:color="auto"/>
              <w:bottom w:val="single" w:sz="4" w:space="0" w:color="auto"/>
              <w:right w:val="single" w:sz="4" w:space="0" w:color="auto"/>
            </w:tcBorders>
            <w:noWrap/>
            <w:vAlign w:val="center"/>
          </w:tcPr>
          <w:p w:rsidR="00972C7B" w:rsidRPr="003E742B" w:rsidRDefault="00972C7B" w:rsidP="00972C7B">
            <w:pPr>
              <w:jc w:val="center"/>
              <w:rPr>
                <w:color w:val="000000"/>
              </w:rPr>
            </w:pPr>
            <w:r w:rsidRPr="003E742B">
              <w:rPr>
                <w:color w:val="000000"/>
                <w:sz w:val="22"/>
                <w:szCs w:val="22"/>
              </w:rPr>
              <w:t>96</w:t>
            </w:r>
          </w:p>
        </w:tc>
      </w:tr>
      <w:tr w:rsidR="00972C7B" w:rsidRPr="003E742B" w:rsidTr="00972C7B">
        <w:trPr>
          <w:trHeight w:val="124"/>
          <w:jc w:val="center"/>
        </w:trPr>
        <w:tc>
          <w:tcPr>
            <w:tcW w:w="454" w:type="dxa"/>
            <w:tcBorders>
              <w:top w:val="nil"/>
              <w:left w:val="single" w:sz="8" w:space="0" w:color="auto"/>
              <w:bottom w:val="single" w:sz="8" w:space="0" w:color="auto"/>
              <w:right w:val="single" w:sz="8" w:space="0" w:color="auto"/>
            </w:tcBorders>
            <w:vAlign w:val="center"/>
          </w:tcPr>
          <w:p w:rsidR="00972C7B" w:rsidRPr="003E742B" w:rsidRDefault="00972C7B" w:rsidP="00972C7B">
            <w:pPr>
              <w:jc w:val="center"/>
              <w:rPr>
                <w:color w:val="000000"/>
              </w:rPr>
            </w:pPr>
            <w:r w:rsidRPr="003E742B">
              <w:rPr>
                <w:color w:val="000000"/>
                <w:sz w:val="22"/>
                <w:szCs w:val="22"/>
              </w:rPr>
              <w:t>6</w:t>
            </w:r>
          </w:p>
        </w:tc>
        <w:tc>
          <w:tcPr>
            <w:tcW w:w="5286" w:type="dxa"/>
            <w:tcBorders>
              <w:top w:val="nil"/>
              <w:left w:val="nil"/>
              <w:bottom w:val="single" w:sz="8" w:space="0" w:color="auto"/>
              <w:right w:val="single" w:sz="8" w:space="0" w:color="auto"/>
            </w:tcBorders>
            <w:vAlign w:val="center"/>
          </w:tcPr>
          <w:p w:rsidR="00972C7B" w:rsidRPr="003E742B" w:rsidRDefault="00972C7B" w:rsidP="00972C7B">
            <w:pPr>
              <w:jc w:val="center"/>
              <w:rPr>
                <w:color w:val="000000"/>
              </w:rPr>
            </w:pPr>
            <w:r w:rsidRPr="003E742B">
              <w:rPr>
                <w:color w:val="000000"/>
                <w:sz w:val="22"/>
                <w:szCs w:val="22"/>
              </w:rPr>
              <w:t>Энергоёмкость производства и транспортировки в</w:t>
            </w:r>
            <w:r w:rsidRPr="003E742B">
              <w:rPr>
                <w:color w:val="000000"/>
                <w:sz w:val="22"/>
                <w:szCs w:val="22"/>
              </w:rPr>
              <w:t>о</w:t>
            </w:r>
            <w:r w:rsidRPr="003E742B">
              <w:rPr>
                <w:color w:val="000000"/>
                <w:sz w:val="22"/>
                <w:szCs w:val="22"/>
              </w:rPr>
              <w:t>ды, кВт*ч/куб.м</w:t>
            </w:r>
          </w:p>
        </w:tc>
        <w:tc>
          <w:tcPr>
            <w:tcW w:w="986" w:type="dxa"/>
            <w:tcBorders>
              <w:top w:val="nil"/>
              <w:left w:val="nil"/>
              <w:bottom w:val="single" w:sz="8" w:space="0" w:color="auto"/>
              <w:right w:val="single" w:sz="8" w:space="0" w:color="auto"/>
            </w:tcBorders>
            <w:noWrap/>
            <w:vAlign w:val="center"/>
          </w:tcPr>
          <w:p w:rsidR="00972C7B" w:rsidRPr="003E742B" w:rsidRDefault="00972C7B" w:rsidP="00972C7B">
            <w:pPr>
              <w:jc w:val="center"/>
              <w:rPr>
                <w:color w:val="000000"/>
              </w:rPr>
            </w:pPr>
            <w:r w:rsidRPr="003E742B">
              <w:rPr>
                <w:color w:val="000000"/>
                <w:sz w:val="22"/>
                <w:szCs w:val="22"/>
              </w:rPr>
              <w:t>0,7215</w:t>
            </w:r>
          </w:p>
        </w:tc>
        <w:tc>
          <w:tcPr>
            <w:tcW w:w="986" w:type="dxa"/>
            <w:tcBorders>
              <w:top w:val="nil"/>
              <w:left w:val="nil"/>
              <w:bottom w:val="single" w:sz="8" w:space="0" w:color="auto"/>
              <w:right w:val="single" w:sz="8" w:space="0" w:color="auto"/>
            </w:tcBorders>
            <w:noWrap/>
            <w:vAlign w:val="center"/>
          </w:tcPr>
          <w:p w:rsidR="00972C7B" w:rsidRPr="003E742B" w:rsidRDefault="00972C7B" w:rsidP="00972C7B">
            <w:pPr>
              <w:jc w:val="center"/>
              <w:rPr>
                <w:color w:val="000000"/>
              </w:rPr>
            </w:pPr>
            <w:r w:rsidRPr="003E742B">
              <w:rPr>
                <w:color w:val="000000"/>
                <w:sz w:val="22"/>
                <w:szCs w:val="22"/>
              </w:rPr>
              <w:t>0,7954</w:t>
            </w:r>
          </w:p>
        </w:tc>
        <w:tc>
          <w:tcPr>
            <w:tcW w:w="986" w:type="dxa"/>
            <w:tcBorders>
              <w:top w:val="nil"/>
              <w:left w:val="nil"/>
              <w:bottom w:val="single" w:sz="8" w:space="0" w:color="auto"/>
              <w:right w:val="nil"/>
            </w:tcBorders>
            <w:noWrap/>
            <w:vAlign w:val="center"/>
          </w:tcPr>
          <w:p w:rsidR="00972C7B" w:rsidRPr="003E742B" w:rsidRDefault="00972C7B" w:rsidP="00972C7B">
            <w:pPr>
              <w:jc w:val="center"/>
              <w:rPr>
                <w:color w:val="000000"/>
              </w:rPr>
            </w:pPr>
            <w:r w:rsidRPr="003E742B">
              <w:rPr>
                <w:color w:val="000000"/>
                <w:sz w:val="22"/>
                <w:szCs w:val="22"/>
              </w:rPr>
              <w:t>0,8839</w:t>
            </w:r>
          </w:p>
        </w:tc>
        <w:tc>
          <w:tcPr>
            <w:tcW w:w="1254" w:type="dxa"/>
            <w:tcBorders>
              <w:top w:val="nil"/>
              <w:left w:val="single" w:sz="4" w:space="0" w:color="auto"/>
              <w:bottom w:val="single" w:sz="4" w:space="0" w:color="auto"/>
              <w:right w:val="single" w:sz="4" w:space="0" w:color="auto"/>
            </w:tcBorders>
            <w:noWrap/>
            <w:vAlign w:val="center"/>
          </w:tcPr>
          <w:p w:rsidR="00972C7B" w:rsidRPr="003E742B" w:rsidRDefault="00972C7B" w:rsidP="00972C7B">
            <w:pPr>
              <w:jc w:val="center"/>
              <w:rPr>
                <w:color w:val="000000"/>
              </w:rPr>
            </w:pPr>
            <w:r w:rsidRPr="003E742B">
              <w:rPr>
                <w:color w:val="000000"/>
                <w:sz w:val="22"/>
                <w:szCs w:val="22"/>
              </w:rPr>
              <w:t>0,7945</w:t>
            </w:r>
          </w:p>
        </w:tc>
      </w:tr>
      <w:tr w:rsidR="00972C7B" w:rsidRPr="003E742B" w:rsidTr="00972C7B">
        <w:trPr>
          <w:trHeight w:val="266"/>
          <w:jc w:val="center"/>
        </w:trPr>
        <w:tc>
          <w:tcPr>
            <w:tcW w:w="454" w:type="dxa"/>
            <w:tcBorders>
              <w:top w:val="nil"/>
              <w:left w:val="single" w:sz="8" w:space="0" w:color="auto"/>
              <w:bottom w:val="single" w:sz="8" w:space="0" w:color="auto"/>
              <w:right w:val="single" w:sz="8" w:space="0" w:color="auto"/>
            </w:tcBorders>
            <w:vAlign w:val="center"/>
          </w:tcPr>
          <w:p w:rsidR="00972C7B" w:rsidRPr="003E742B" w:rsidRDefault="00972C7B" w:rsidP="00972C7B">
            <w:pPr>
              <w:jc w:val="center"/>
              <w:rPr>
                <w:color w:val="000000"/>
              </w:rPr>
            </w:pPr>
            <w:r w:rsidRPr="003E742B">
              <w:rPr>
                <w:color w:val="000000"/>
                <w:sz w:val="22"/>
                <w:szCs w:val="22"/>
              </w:rPr>
              <w:t>7</w:t>
            </w:r>
          </w:p>
        </w:tc>
        <w:tc>
          <w:tcPr>
            <w:tcW w:w="5286" w:type="dxa"/>
            <w:tcBorders>
              <w:top w:val="nil"/>
              <w:left w:val="nil"/>
              <w:bottom w:val="single" w:sz="8" w:space="0" w:color="auto"/>
              <w:right w:val="single" w:sz="8" w:space="0" w:color="auto"/>
            </w:tcBorders>
            <w:vAlign w:val="center"/>
          </w:tcPr>
          <w:p w:rsidR="00972C7B" w:rsidRPr="003E742B" w:rsidRDefault="00972C7B" w:rsidP="00972C7B">
            <w:pPr>
              <w:jc w:val="center"/>
              <w:rPr>
                <w:color w:val="000000"/>
              </w:rPr>
            </w:pPr>
            <w:r w:rsidRPr="003E742B">
              <w:rPr>
                <w:color w:val="000000"/>
                <w:sz w:val="22"/>
                <w:szCs w:val="22"/>
              </w:rPr>
              <w:t>Трудоемкость производства и транспортировки в</w:t>
            </w:r>
            <w:r w:rsidRPr="003E742B">
              <w:rPr>
                <w:color w:val="000000"/>
                <w:sz w:val="22"/>
                <w:szCs w:val="22"/>
              </w:rPr>
              <w:t>о</w:t>
            </w:r>
            <w:r w:rsidRPr="003E742B">
              <w:rPr>
                <w:color w:val="000000"/>
                <w:sz w:val="22"/>
                <w:szCs w:val="22"/>
              </w:rPr>
              <w:t>ды, чел./км</w:t>
            </w:r>
          </w:p>
        </w:tc>
        <w:tc>
          <w:tcPr>
            <w:tcW w:w="986" w:type="dxa"/>
            <w:tcBorders>
              <w:top w:val="nil"/>
              <w:left w:val="nil"/>
              <w:bottom w:val="single" w:sz="8" w:space="0" w:color="auto"/>
              <w:right w:val="single" w:sz="8" w:space="0" w:color="auto"/>
            </w:tcBorders>
            <w:noWrap/>
            <w:vAlign w:val="center"/>
          </w:tcPr>
          <w:p w:rsidR="00972C7B" w:rsidRPr="003E742B" w:rsidRDefault="00972C7B" w:rsidP="00972C7B">
            <w:pPr>
              <w:jc w:val="center"/>
              <w:rPr>
                <w:color w:val="000000"/>
              </w:rPr>
            </w:pPr>
            <w:r w:rsidRPr="003E742B">
              <w:rPr>
                <w:color w:val="000000"/>
                <w:sz w:val="22"/>
                <w:szCs w:val="22"/>
              </w:rPr>
              <w:t>0,93</w:t>
            </w:r>
          </w:p>
        </w:tc>
        <w:tc>
          <w:tcPr>
            <w:tcW w:w="986" w:type="dxa"/>
            <w:tcBorders>
              <w:top w:val="nil"/>
              <w:left w:val="nil"/>
              <w:bottom w:val="single" w:sz="8" w:space="0" w:color="auto"/>
              <w:right w:val="single" w:sz="8" w:space="0" w:color="auto"/>
            </w:tcBorders>
            <w:noWrap/>
            <w:vAlign w:val="center"/>
          </w:tcPr>
          <w:p w:rsidR="00972C7B" w:rsidRPr="003E742B" w:rsidRDefault="00972C7B" w:rsidP="00972C7B">
            <w:pPr>
              <w:jc w:val="center"/>
              <w:rPr>
                <w:color w:val="000000"/>
              </w:rPr>
            </w:pPr>
            <w:r w:rsidRPr="003E742B">
              <w:rPr>
                <w:color w:val="000000"/>
                <w:sz w:val="22"/>
                <w:szCs w:val="22"/>
              </w:rPr>
              <w:t>0,93</w:t>
            </w:r>
          </w:p>
        </w:tc>
        <w:tc>
          <w:tcPr>
            <w:tcW w:w="986" w:type="dxa"/>
            <w:tcBorders>
              <w:top w:val="nil"/>
              <w:left w:val="nil"/>
              <w:bottom w:val="single" w:sz="8" w:space="0" w:color="auto"/>
              <w:right w:val="nil"/>
            </w:tcBorders>
            <w:noWrap/>
            <w:vAlign w:val="center"/>
          </w:tcPr>
          <w:p w:rsidR="00972C7B" w:rsidRPr="003E742B" w:rsidRDefault="00972C7B" w:rsidP="00972C7B">
            <w:pPr>
              <w:jc w:val="center"/>
              <w:rPr>
                <w:color w:val="000000"/>
              </w:rPr>
            </w:pPr>
            <w:r w:rsidRPr="003E742B">
              <w:rPr>
                <w:color w:val="000000"/>
                <w:sz w:val="22"/>
                <w:szCs w:val="22"/>
              </w:rPr>
              <w:t>0,87</w:t>
            </w:r>
          </w:p>
        </w:tc>
        <w:tc>
          <w:tcPr>
            <w:tcW w:w="1254" w:type="dxa"/>
            <w:tcBorders>
              <w:top w:val="nil"/>
              <w:left w:val="single" w:sz="4" w:space="0" w:color="auto"/>
              <w:bottom w:val="single" w:sz="4" w:space="0" w:color="auto"/>
              <w:right w:val="single" w:sz="4" w:space="0" w:color="auto"/>
            </w:tcBorders>
            <w:noWrap/>
            <w:vAlign w:val="center"/>
          </w:tcPr>
          <w:p w:rsidR="00972C7B" w:rsidRPr="003E742B" w:rsidRDefault="00972C7B" w:rsidP="00972C7B">
            <w:pPr>
              <w:jc w:val="center"/>
              <w:rPr>
                <w:color w:val="000000"/>
              </w:rPr>
            </w:pPr>
            <w:r w:rsidRPr="003E742B">
              <w:rPr>
                <w:color w:val="000000"/>
                <w:sz w:val="22"/>
                <w:szCs w:val="22"/>
              </w:rPr>
              <w:t>2,03</w:t>
            </w:r>
          </w:p>
        </w:tc>
      </w:tr>
      <w:tr w:rsidR="00972C7B" w:rsidRPr="003E742B" w:rsidTr="00972C7B">
        <w:trPr>
          <w:trHeight w:val="315"/>
          <w:jc w:val="center"/>
        </w:trPr>
        <w:tc>
          <w:tcPr>
            <w:tcW w:w="454" w:type="dxa"/>
            <w:tcBorders>
              <w:top w:val="nil"/>
              <w:left w:val="single" w:sz="8" w:space="0" w:color="auto"/>
              <w:bottom w:val="single" w:sz="8" w:space="0" w:color="auto"/>
              <w:right w:val="single" w:sz="8" w:space="0" w:color="auto"/>
            </w:tcBorders>
            <w:vAlign w:val="center"/>
          </w:tcPr>
          <w:p w:rsidR="00972C7B" w:rsidRPr="003E742B" w:rsidRDefault="00972C7B" w:rsidP="00972C7B">
            <w:pPr>
              <w:jc w:val="center"/>
              <w:rPr>
                <w:color w:val="000000"/>
              </w:rPr>
            </w:pPr>
            <w:r w:rsidRPr="003E742B">
              <w:rPr>
                <w:color w:val="000000"/>
                <w:sz w:val="22"/>
                <w:szCs w:val="22"/>
              </w:rPr>
              <w:t>8</w:t>
            </w:r>
          </w:p>
        </w:tc>
        <w:tc>
          <w:tcPr>
            <w:tcW w:w="5286" w:type="dxa"/>
            <w:tcBorders>
              <w:top w:val="nil"/>
              <w:left w:val="nil"/>
              <w:bottom w:val="single" w:sz="8" w:space="0" w:color="auto"/>
              <w:right w:val="single" w:sz="8" w:space="0" w:color="auto"/>
            </w:tcBorders>
            <w:vAlign w:val="center"/>
          </w:tcPr>
          <w:p w:rsidR="00972C7B" w:rsidRPr="003E742B" w:rsidRDefault="00972C7B" w:rsidP="00972C7B">
            <w:pPr>
              <w:jc w:val="center"/>
              <w:rPr>
                <w:color w:val="000000"/>
              </w:rPr>
            </w:pPr>
            <w:r w:rsidRPr="003E742B">
              <w:rPr>
                <w:color w:val="000000"/>
                <w:sz w:val="22"/>
                <w:szCs w:val="22"/>
              </w:rPr>
              <w:t>Производительность труда, м3/чел.</w:t>
            </w:r>
          </w:p>
        </w:tc>
        <w:tc>
          <w:tcPr>
            <w:tcW w:w="986" w:type="dxa"/>
            <w:tcBorders>
              <w:top w:val="nil"/>
              <w:left w:val="nil"/>
              <w:bottom w:val="single" w:sz="8" w:space="0" w:color="auto"/>
              <w:right w:val="single" w:sz="8" w:space="0" w:color="auto"/>
            </w:tcBorders>
            <w:noWrap/>
            <w:vAlign w:val="center"/>
          </w:tcPr>
          <w:p w:rsidR="00972C7B" w:rsidRPr="003E742B" w:rsidRDefault="00972C7B" w:rsidP="00972C7B">
            <w:pPr>
              <w:jc w:val="center"/>
              <w:rPr>
                <w:color w:val="000000"/>
              </w:rPr>
            </w:pPr>
            <w:r w:rsidRPr="003E742B">
              <w:rPr>
                <w:color w:val="000000"/>
                <w:sz w:val="22"/>
                <w:szCs w:val="22"/>
              </w:rPr>
              <w:t>35,8</w:t>
            </w:r>
          </w:p>
        </w:tc>
        <w:tc>
          <w:tcPr>
            <w:tcW w:w="986" w:type="dxa"/>
            <w:tcBorders>
              <w:top w:val="nil"/>
              <w:left w:val="nil"/>
              <w:bottom w:val="single" w:sz="8" w:space="0" w:color="auto"/>
              <w:right w:val="single" w:sz="8" w:space="0" w:color="auto"/>
            </w:tcBorders>
            <w:noWrap/>
            <w:vAlign w:val="center"/>
          </w:tcPr>
          <w:p w:rsidR="00972C7B" w:rsidRPr="003E742B" w:rsidRDefault="00972C7B" w:rsidP="00972C7B">
            <w:pPr>
              <w:jc w:val="center"/>
              <w:rPr>
                <w:color w:val="000000"/>
              </w:rPr>
            </w:pPr>
            <w:r w:rsidRPr="003E742B">
              <w:rPr>
                <w:color w:val="000000"/>
                <w:sz w:val="22"/>
                <w:szCs w:val="22"/>
              </w:rPr>
              <w:t>32,5</w:t>
            </w:r>
          </w:p>
        </w:tc>
        <w:tc>
          <w:tcPr>
            <w:tcW w:w="986" w:type="dxa"/>
            <w:tcBorders>
              <w:top w:val="nil"/>
              <w:left w:val="nil"/>
              <w:bottom w:val="single" w:sz="8" w:space="0" w:color="auto"/>
              <w:right w:val="nil"/>
            </w:tcBorders>
            <w:noWrap/>
            <w:vAlign w:val="center"/>
          </w:tcPr>
          <w:p w:rsidR="00972C7B" w:rsidRPr="003E742B" w:rsidRDefault="00972C7B" w:rsidP="00972C7B">
            <w:pPr>
              <w:jc w:val="center"/>
              <w:rPr>
                <w:color w:val="000000"/>
              </w:rPr>
            </w:pPr>
            <w:r w:rsidRPr="003E742B">
              <w:rPr>
                <w:color w:val="000000"/>
                <w:sz w:val="22"/>
                <w:szCs w:val="22"/>
              </w:rPr>
              <w:t>31,1</w:t>
            </w:r>
          </w:p>
        </w:tc>
        <w:tc>
          <w:tcPr>
            <w:tcW w:w="1254" w:type="dxa"/>
            <w:tcBorders>
              <w:top w:val="nil"/>
              <w:left w:val="single" w:sz="4" w:space="0" w:color="auto"/>
              <w:bottom w:val="single" w:sz="4" w:space="0" w:color="auto"/>
              <w:right w:val="single" w:sz="4" w:space="0" w:color="auto"/>
            </w:tcBorders>
            <w:noWrap/>
            <w:vAlign w:val="center"/>
          </w:tcPr>
          <w:p w:rsidR="00972C7B" w:rsidRPr="003E742B" w:rsidRDefault="00972C7B" w:rsidP="00972C7B">
            <w:pPr>
              <w:jc w:val="center"/>
              <w:rPr>
                <w:color w:val="000000"/>
              </w:rPr>
            </w:pPr>
            <w:r w:rsidRPr="003E742B">
              <w:rPr>
                <w:color w:val="000000"/>
                <w:sz w:val="22"/>
                <w:szCs w:val="22"/>
              </w:rPr>
              <w:t>71,4</w:t>
            </w:r>
          </w:p>
        </w:tc>
      </w:tr>
      <w:tr w:rsidR="00972C7B" w:rsidRPr="003E742B" w:rsidTr="00972C7B">
        <w:trPr>
          <w:trHeight w:val="315"/>
          <w:jc w:val="center"/>
        </w:trPr>
        <w:tc>
          <w:tcPr>
            <w:tcW w:w="454" w:type="dxa"/>
            <w:tcBorders>
              <w:top w:val="nil"/>
              <w:left w:val="single" w:sz="8" w:space="0" w:color="auto"/>
              <w:bottom w:val="single" w:sz="8" w:space="0" w:color="auto"/>
              <w:right w:val="single" w:sz="8" w:space="0" w:color="auto"/>
            </w:tcBorders>
            <w:vAlign w:val="center"/>
          </w:tcPr>
          <w:p w:rsidR="00972C7B" w:rsidRPr="003E742B" w:rsidRDefault="00972C7B" w:rsidP="00972C7B">
            <w:pPr>
              <w:jc w:val="center"/>
              <w:rPr>
                <w:color w:val="000000"/>
              </w:rPr>
            </w:pPr>
            <w:r w:rsidRPr="003E742B">
              <w:rPr>
                <w:color w:val="000000"/>
                <w:sz w:val="22"/>
                <w:szCs w:val="22"/>
              </w:rPr>
              <w:t>9</w:t>
            </w:r>
          </w:p>
        </w:tc>
        <w:tc>
          <w:tcPr>
            <w:tcW w:w="5286" w:type="dxa"/>
            <w:tcBorders>
              <w:top w:val="nil"/>
              <w:left w:val="nil"/>
              <w:bottom w:val="single" w:sz="8" w:space="0" w:color="auto"/>
              <w:right w:val="single" w:sz="8" w:space="0" w:color="auto"/>
            </w:tcBorders>
            <w:vAlign w:val="center"/>
          </w:tcPr>
          <w:p w:rsidR="00972C7B" w:rsidRPr="003E742B" w:rsidRDefault="00972C7B" w:rsidP="00972C7B">
            <w:pPr>
              <w:jc w:val="center"/>
              <w:rPr>
                <w:color w:val="000000"/>
              </w:rPr>
            </w:pPr>
            <w:r w:rsidRPr="003E742B">
              <w:rPr>
                <w:sz w:val="22"/>
                <w:szCs w:val="22"/>
              </w:rPr>
              <w:t>Аварийность на трубопроводах</w:t>
            </w:r>
          </w:p>
        </w:tc>
        <w:tc>
          <w:tcPr>
            <w:tcW w:w="986" w:type="dxa"/>
            <w:tcBorders>
              <w:top w:val="nil"/>
              <w:left w:val="nil"/>
              <w:bottom w:val="single" w:sz="8" w:space="0" w:color="auto"/>
              <w:right w:val="single" w:sz="8" w:space="0" w:color="auto"/>
            </w:tcBorders>
            <w:noWrap/>
            <w:vAlign w:val="center"/>
          </w:tcPr>
          <w:p w:rsidR="00972C7B" w:rsidRPr="003E742B" w:rsidRDefault="00972C7B" w:rsidP="00972C7B">
            <w:pPr>
              <w:jc w:val="center"/>
              <w:rPr>
                <w:color w:val="000000"/>
              </w:rPr>
            </w:pPr>
            <w:r w:rsidRPr="003E742B">
              <w:rPr>
                <w:color w:val="000000"/>
                <w:sz w:val="22"/>
                <w:szCs w:val="22"/>
              </w:rPr>
              <w:t>0,25</w:t>
            </w:r>
          </w:p>
        </w:tc>
        <w:tc>
          <w:tcPr>
            <w:tcW w:w="986" w:type="dxa"/>
            <w:tcBorders>
              <w:top w:val="nil"/>
              <w:left w:val="nil"/>
              <w:bottom w:val="single" w:sz="8" w:space="0" w:color="auto"/>
              <w:right w:val="single" w:sz="8" w:space="0" w:color="auto"/>
            </w:tcBorders>
            <w:noWrap/>
            <w:vAlign w:val="center"/>
          </w:tcPr>
          <w:p w:rsidR="00972C7B" w:rsidRPr="003E742B" w:rsidRDefault="00972C7B" w:rsidP="00972C7B">
            <w:pPr>
              <w:jc w:val="center"/>
              <w:rPr>
                <w:color w:val="000000"/>
              </w:rPr>
            </w:pPr>
            <w:r w:rsidRPr="003E742B">
              <w:rPr>
                <w:color w:val="000000"/>
                <w:sz w:val="22"/>
                <w:szCs w:val="22"/>
              </w:rPr>
              <w:t>0,32</w:t>
            </w:r>
          </w:p>
        </w:tc>
        <w:tc>
          <w:tcPr>
            <w:tcW w:w="986" w:type="dxa"/>
            <w:tcBorders>
              <w:top w:val="nil"/>
              <w:left w:val="nil"/>
              <w:bottom w:val="single" w:sz="8" w:space="0" w:color="auto"/>
              <w:right w:val="nil"/>
            </w:tcBorders>
            <w:noWrap/>
            <w:vAlign w:val="center"/>
          </w:tcPr>
          <w:p w:rsidR="00972C7B" w:rsidRPr="003E742B" w:rsidRDefault="00972C7B" w:rsidP="00972C7B">
            <w:pPr>
              <w:jc w:val="center"/>
              <w:rPr>
                <w:color w:val="000000"/>
              </w:rPr>
            </w:pPr>
            <w:r w:rsidRPr="003E742B">
              <w:rPr>
                <w:color w:val="000000"/>
                <w:sz w:val="22"/>
                <w:szCs w:val="22"/>
              </w:rPr>
              <w:t>0,28</w:t>
            </w:r>
          </w:p>
        </w:tc>
        <w:tc>
          <w:tcPr>
            <w:tcW w:w="1254" w:type="dxa"/>
            <w:tcBorders>
              <w:top w:val="nil"/>
              <w:left w:val="single" w:sz="4" w:space="0" w:color="auto"/>
              <w:bottom w:val="single" w:sz="4" w:space="0" w:color="auto"/>
              <w:right w:val="single" w:sz="4" w:space="0" w:color="auto"/>
            </w:tcBorders>
            <w:noWrap/>
            <w:vAlign w:val="center"/>
          </w:tcPr>
          <w:p w:rsidR="00972C7B" w:rsidRPr="003E742B" w:rsidRDefault="00972C7B" w:rsidP="00972C7B">
            <w:pPr>
              <w:jc w:val="center"/>
              <w:rPr>
                <w:color w:val="000000"/>
              </w:rPr>
            </w:pPr>
            <w:r w:rsidRPr="003E742B">
              <w:rPr>
                <w:color w:val="000000"/>
                <w:sz w:val="22"/>
                <w:szCs w:val="22"/>
              </w:rPr>
              <w:t>0,29</w:t>
            </w:r>
          </w:p>
        </w:tc>
      </w:tr>
      <w:tr w:rsidR="00972C7B" w:rsidRPr="003E742B" w:rsidTr="00972C7B">
        <w:trPr>
          <w:trHeight w:val="165"/>
          <w:jc w:val="center"/>
        </w:trPr>
        <w:tc>
          <w:tcPr>
            <w:tcW w:w="454" w:type="dxa"/>
            <w:tcBorders>
              <w:top w:val="nil"/>
              <w:left w:val="single" w:sz="8" w:space="0" w:color="auto"/>
              <w:bottom w:val="single" w:sz="8" w:space="0" w:color="auto"/>
              <w:right w:val="single" w:sz="8" w:space="0" w:color="auto"/>
            </w:tcBorders>
            <w:vAlign w:val="center"/>
          </w:tcPr>
          <w:p w:rsidR="00972C7B" w:rsidRPr="003E742B" w:rsidRDefault="00972C7B" w:rsidP="00972C7B">
            <w:pPr>
              <w:jc w:val="center"/>
              <w:rPr>
                <w:color w:val="000000"/>
              </w:rPr>
            </w:pPr>
            <w:r w:rsidRPr="003E742B">
              <w:rPr>
                <w:color w:val="000000"/>
                <w:sz w:val="22"/>
                <w:szCs w:val="22"/>
              </w:rPr>
              <w:t>10</w:t>
            </w:r>
          </w:p>
        </w:tc>
        <w:tc>
          <w:tcPr>
            <w:tcW w:w="5286" w:type="dxa"/>
            <w:tcBorders>
              <w:top w:val="nil"/>
              <w:left w:val="nil"/>
              <w:bottom w:val="single" w:sz="8" w:space="0" w:color="auto"/>
              <w:right w:val="single" w:sz="8" w:space="0" w:color="auto"/>
            </w:tcBorders>
            <w:vAlign w:val="center"/>
          </w:tcPr>
          <w:p w:rsidR="00972C7B" w:rsidRPr="003E742B" w:rsidRDefault="00972C7B" w:rsidP="00972C7B">
            <w:pPr>
              <w:jc w:val="center"/>
              <w:rPr>
                <w:color w:val="000000"/>
              </w:rPr>
            </w:pPr>
            <w:r w:rsidRPr="003E742B">
              <w:rPr>
                <w:color w:val="000000"/>
                <w:sz w:val="22"/>
                <w:szCs w:val="22"/>
              </w:rPr>
              <w:t>Объем очистки (пропуска) сточных вод, тыс.м3</w:t>
            </w:r>
          </w:p>
        </w:tc>
        <w:tc>
          <w:tcPr>
            <w:tcW w:w="986" w:type="dxa"/>
            <w:tcBorders>
              <w:top w:val="nil"/>
              <w:left w:val="nil"/>
              <w:bottom w:val="single" w:sz="8" w:space="0" w:color="auto"/>
              <w:right w:val="single" w:sz="8" w:space="0" w:color="auto"/>
            </w:tcBorders>
            <w:vAlign w:val="center"/>
          </w:tcPr>
          <w:p w:rsidR="00972C7B" w:rsidRPr="003E742B" w:rsidRDefault="00972C7B" w:rsidP="00972C7B">
            <w:pPr>
              <w:jc w:val="center"/>
              <w:rPr>
                <w:color w:val="000000"/>
              </w:rPr>
            </w:pPr>
            <w:r w:rsidRPr="003E742B">
              <w:rPr>
                <w:color w:val="000000"/>
                <w:sz w:val="22"/>
                <w:szCs w:val="22"/>
              </w:rPr>
              <w:t>3945</w:t>
            </w:r>
          </w:p>
        </w:tc>
        <w:tc>
          <w:tcPr>
            <w:tcW w:w="986" w:type="dxa"/>
            <w:tcBorders>
              <w:top w:val="nil"/>
              <w:left w:val="nil"/>
              <w:bottom w:val="single" w:sz="8" w:space="0" w:color="auto"/>
              <w:right w:val="single" w:sz="8" w:space="0" w:color="auto"/>
            </w:tcBorders>
            <w:vAlign w:val="center"/>
          </w:tcPr>
          <w:p w:rsidR="00972C7B" w:rsidRPr="003E742B" w:rsidRDefault="00972C7B" w:rsidP="00972C7B">
            <w:pPr>
              <w:jc w:val="center"/>
              <w:rPr>
                <w:color w:val="000000"/>
              </w:rPr>
            </w:pPr>
            <w:r w:rsidRPr="003E742B">
              <w:rPr>
                <w:color w:val="000000"/>
                <w:sz w:val="22"/>
                <w:szCs w:val="22"/>
              </w:rPr>
              <w:t>3583</w:t>
            </w:r>
          </w:p>
        </w:tc>
        <w:tc>
          <w:tcPr>
            <w:tcW w:w="986" w:type="dxa"/>
            <w:tcBorders>
              <w:top w:val="nil"/>
              <w:left w:val="nil"/>
              <w:bottom w:val="single" w:sz="8" w:space="0" w:color="auto"/>
              <w:right w:val="nil"/>
            </w:tcBorders>
            <w:vAlign w:val="center"/>
          </w:tcPr>
          <w:p w:rsidR="00972C7B" w:rsidRPr="003E742B" w:rsidRDefault="00972C7B" w:rsidP="00972C7B">
            <w:pPr>
              <w:jc w:val="center"/>
              <w:rPr>
                <w:color w:val="000000"/>
              </w:rPr>
            </w:pPr>
            <w:r w:rsidRPr="003E742B">
              <w:rPr>
                <w:color w:val="000000"/>
                <w:sz w:val="22"/>
                <w:szCs w:val="22"/>
              </w:rPr>
              <w:t>3428</w:t>
            </w:r>
          </w:p>
        </w:tc>
        <w:tc>
          <w:tcPr>
            <w:tcW w:w="1254" w:type="dxa"/>
            <w:tcBorders>
              <w:top w:val="nil"/>
              <w:left w:val="single" w:sz="4" w:space="0" w:color="auto"/>
              <w:bottom w:val="single" w:sz="4" w:space="0" w:color="auto"/>
              <w:right w:val="single" w:sz="4" w:space="0" w:color="auto"/>
            </w:tcBorders>
            <w:noWrap/>
            <w:vAlign w:val="center"/>
          </w:tcPr>
          <w:p w:rsidR="00972C7B" w:rsidRPr="003E742B" w:rsidRDefault="00972C7B" w:rsidP="00972C7B">
            <w:pPr>
              <w:jc w:val="center"/>
              <w:rPr>
                <w:color w:val="000000"/>
              </w:rPr>
            </w:pPr>
            <w:r w:rsidRPr="003E742B">
              <w:rPr>
                <w:color w:val="000000"/>
                <w:sz w:val="22"/>
                <w:szCs w:val="22"/>
              </w:rPr>
              <w:t>3376</w:t>
            </w:r>
          </w:p>
        </w:tc>
      </w:tr>
    </w:tbl>
    <w:p w:rsidR="00972C7B" w:rsidRDefault="00972C7B" w:rsidP="00972C7B">
      <w:pPr>
        <w:autoSpaceDE w:val="0"/>
        <w:autoSpaceDN w:val="0"/>
        <w:adjustRightInd w:val="0"/>
        <w:ind w:firstLine="709"/>
        <w:jc w:val="both"/>
      </w:pPr>
    </w:p>
    <w:p w:rsidR="00972C7B" w:rsidRDefault="00972C7B" w:rsidP="00972C7B">
      <w:pPr>
        <w:autoSpaceDE w:val="0"/>
        <w:autoSpaceDN w:val="0"/>
        <w:adjustRightInd w:val="0"/>
        <w:ind w:firstLine="709"/>
        <w:jc w:val="both"/>
      </w:pPr>
    </w:p>
    <w:p w:rsidR="00972C7B" w:rsidRPr="009D5B5D" w:rsidRDefault="00972C7B" w:rsidP="00972C7B">
      <w:pPr>
        <w:autoSpaceDE w:val="0"/>
        <w:autoSpaceDN w:val="0"/>
        <w:adjustRightInd w:val="0"/>
        <w:spacing w:line="276" w:lineRule="auto"/>
        <w:ind w:firstLine="709"/>
        <w:jc w:val="both"/>
      </w:pPr>
      <w:r w:rsidRPr="009D5B5D">
        <w:t>Надежность системы водоотведения МО г.</w:t>
      </w:r>
      <w:r>
        <w:t xml:space="preserve">Курчатова в 2012-2015 годы </w:t>
      </w:r>
      <w:r w:rsidRPr="009D5B5D">
        <w:t>характеризуется как удовлетворительная, так как фактическое значение показателей составило:</w:t>
      </w:r>
    </w:p>
    <w:p w:rsidR="00972C7B" w:rsidRPr="009D5B5D" w:rsidRDefault="00972C7B" w:rsidP="00972C7B">
      <w:pPr>
        <w:autoSpaceDE w:val="0"/>
        <w:autoSpaceDN w:val="0"/>
        <w:adjustRightInd w:val="0"/>
        <w:spacing w:line="276" w:lineRule="auto"/>
        <w:ind w:firstLine="709"/>
        <w:jc w:val="both"/>
      </w:pPr>
      <w:r>
        <w:t xml:space="preserve">- </w:t>
      </w:r>
      <w:r w:rsidRPr="009D5B5D">
        <w:t>аварийность на трубопроводах</w:t>
      </w:r>
      <w:r>
        <w:t xml:space="preserve"> - </w:t>
      </w:r>
      <w:r w:rsidRPr="009D5B5D">
        <w:t xml:space="preserve"> 0,</w:t>
      </w:r>
      <w:r>
        <w:t>29</w:t>
      </w:r>
      <w:r w:rsidRPr="009D5B5D">
        <w:t xml:space="preserve"> ед./км;</w:t>
      </w:r>
    </w:p>
    <w:p w:rsidR="00972C7B" w:rsidRPr="009D5B5D" w:rsidRDefault="00972C7B" w:rsidP="00972C7B">
      <w:pPr>
        <w:autoSpaceDE w:val="0"/>
        <w:autoSpaceDN w:val="0"/>
        <w:adjustRightInd w:val="0"/>
        <w:spacing w:line="276" w:lineRule="auto"/>
        <w:ind w:firstLine="709"/>
        <w:jc w:val="both"/>
      </w:pPr>
      <w:r>
        <w:t xml:space="preserve">- </w:t>
      </w:r>
      <w:r w:rsidRPr="009D5B5D">
        <w:t xml:space="preserve">индекс реконструируемых сетей </w:t>
      </w:r>
      <w:r>
        <w:t>–</w:t>
      </w:r>
      <w:r w:rsidRPr="009D5B5D">
        <w:t xml:space="preserve"> </w:t>
      </w:r>
      <w:r>
        <w:t>менее одного процента</w:t>
      </w:r>
      <w:r w:rsidRPr="009D5B5D">
        <w:t xml:space="preserve"> при норме 4 - 5%;</w:t>
      </w:r>
    </w:p>
    <w:p w:rsidR="00972C7B" w:rsidRPr="009D5B5D" w:rsidRDefault="00972C7B" w:rsidP="00972C7B">
      <w:pPr>
        <w:autoSpaceDE w:val="0"/>
        <w:autoSpaceDN w:val="0"/>
        <w:adjustRightInd w:val="0"/>
        <w:spacing w:line="276" w:lineRule="auto"/>
        <w:ind w:firstLine="709"/>
        <w:jc w:val="both"/>
      </w:pPr>
      <w:r>
        <w:rPr>
          <w:highlight w:val="yellow"/>
        </w:rPr>
        <w:t>-</w:t>
      </w:r>
      <w:r>
        <w:t xml:space="preserve"> </w:t>
      </w:r>
      <w:r w:rsidRPr="00160782">
        <w:t xml:space="preserve">удельный расход электроэнергии – </w:t>
      </w:r>
      <w:r w:rsidRPr="00255DE4">
        <w:t>0,</w:t>
      </w:r>
      <w:r>
        <w:t>7945</w:t>
      </w:r>
      <w:r w:rsidRPr="00255DE4">
        <w:t>кВт.ч/м3</w:t>
      </w:r>
      <w:r>
        <w:t xml:space="preserve"> при 0,332 по Курской области</w:t>
      </w:r>
      <w:r w:rsidRPr="00160782">
        <w:t xml:space="preserve"> </w:t>
      </w:r>
    </w:p>
    <w:tbl>
      <w:tblPr>
        <w:tblW w:w="9648" w:type="dxa"/>
        <w:jc w:val="center"/>
        <w:tblInd w:w="-1307" w:type="dxa"/>
        <w:tblLook w:val="00A0"/>
      </w:tblPr>
      <w:tblGrid>
        <w:gridCol w:w="3120"/>
        <w:gridCol w:w="768"/>
        <w:gridCol w:w="1135"/>
        <w:gridCol w:w="1209"/>
        <w:gridCol w:w="1140"/>
        <w:gridCol w:w="1140"/>
        <w:gridCol w:w="1138"/>
      </w:tblGrid>
      <w:tr w:rsidR="00972C7B" w:rsidRPr="00EC02BE" w:rsidTr="00972C7B">
        <w:trPr>
          <w:trHeight w:val="330"/>
          <w:jc w:val="center"/>
        </w:trPr>
        <w:tc>
          <w:tcPr>
            <w:tcW w:w="9648" w:type="dxa"/>
            <w:gridSpan w:val="7"/>
            <w:tcBorders>
              <w:top w:val="nil"/>
              <w:left w:val="nil"/>
              <w:bottom w:val="single" w:sz="8" w:space="0" w:color="000000"/>
              <w:right w:val="nil"/>
            </w:tcBorders>
            <w:noWrap/>
            <w:vAlign w:val="bottom"/>
          </w:tcPr>
          <w:p w:rsidR="00972C7B" w:rsidRPr="00EC02BE" w:rsidRDefault="00972C7B" w:rsidP="00972C7B">
            <w:pPr>
              <w:jc w:val="both"/>
              <w:rPr>
                <w:b/>
                <w:color w:val="000000"/>
              </w:rPr>
            </w:pPr>
            <w:r w:rsidRPr="00EC02BE">
              <w:rPr>
                <w:b/>
                <w:color w:val="000000"/>
                <w:sz w:val="22"/>
                <w:szCs w:val="22"/>
              </w:rPr>
              <w:t xml:space="preserve">Таблица  </w:t>
            </w:r>
            <w:r>
              <w:rPr>
                <w:b/>
                <w:color w:val="000000"/>
                <w:sz w:val="22"/>
                <w:szCs w:val="22"/>
              </w:rPr>
              <w:t>1.14</w:t>
            </w:r>
            <w:r w:rsidRPr="00EC02BE">
              <w:rPr>
                <w:b/>
                <w:color w:val="000000"/>
                <w:sz w:val="22"/>
                <w:szCs w:val="22"/>
              </w:rPr>
              <w:t>. Эффективность очистных сооружений</w:t>
            </w:r>
          </w:p>
        </w:tc>
      </w:tr>
      <w:tr w:rsidR="00972C7B" w:rsidRPr="00EC02BE" w:rsidTr="00972C7B">
        <w:trPr>
          <w:trHeight w:val="330"/>
          <w:jc w:val="center"/>
        </w:trPr>
        <w:tc>
          <w:tcPr>
            <w:tcW w:w="3120" w:type="dxa"/>
            <w:tcBorders>
              <w:top w:val="nil"/>
              <w:left w:val="single" w:sz="8" w:space="0" w:color="000000"/>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Наименование</w:t>
            </w:r>
          </w:p>
        </w:tc>
        <w:tc>
          <w:tcPr>
            <w:tcW w:w="6528" w:type="dxa"/>
            <w:gridSpan w:val="6"/>
            <w:tcBorders>
              <w:top w:val="single" w:sz="8" w:space="0" w:color="000000"/>
              <w:left w:val="nil"/>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Инградиенты</w:t>
            </w:r>
          </w:p>
        </w:tc>
      </w:tr>
      <w:tr w:rsidR="00972C7B" w:rsidRPr="00EC02BE" w:rsidTr="00972C7B">
        <w:trPr>
          <w:trHeight w:val="645"/>
          <w:jc w:val="center"/>
        </w:trPr>
        <w:tc>
          <w:tcPr>
            <w:tcW w:w="3120" w:type="dxa"/>
            <w:tcBorders>
              <w:top w:val="nil"/>
              <w:left w:val="single" w:sz="8" w:space="0" w:color="000000"/>
              <w:bottom w:val="nil"/>
              <w:right w:val="single" w:sz="8" w:space="0" w:color="000000"/>
            </w:tcBorders>
            <w:vAlign w:val="center"/>
          </w:tcPr>
          <w:p w:rsidR="00972C7B" w:rsidRPr="00EC02BE" w:rsidRDefault="00972C7B" w:rsidP="00972C7B">
            <w:pPr>
              <w:jc w:val="center"/>
              <w:rPr>
                <w:color w:val="000000"/>
              </w:rPr>
            </w:pPr>
          </w:p>
        </w:tc>
        <w:tc>
          <w:tcPr>
            <w:tcW w:w="768" w:type="dxa"/>
            <w:tcBorders>
              <w:top w:val="nil"/>
              <w:left w:val="nil"/>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БПК5</w:t>
            </w:r>
          </w:p>
        </w:tc>
        <w:tc>
          <w:tcPr>
            <w:tcW w:w="1109" w:type="dxa"/>
            <w:tcBorders>
              <w:top w:val="nil"/>
              <w:left w:val="nil"/>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Взв.</w:t>
            </w:r>
            <w:r>
              <w:rPr>
                <w:color w:val="000000"/>
                <w:sz w:val="22"/>
                <w:szCs w:val="22"/>
              </w:rPr>
              <w:t xml:space="preserve"> </w:t>
            </w:r>
            <w:r w:rsidRPr="00EC02BE">
              <w:rPr>
                <w:color w:val="000000"/>
                <w:sz w:val="22"/>
                <w:szCs w:val="22"/>
              </w:rPr>
              <w:t>в</w:t>
            </w:r>
            <w:r w:rsidRPr="00EC02BE">
              <w:rPr>
                <w:color w:val="000000"/>
                <w:sz w:val="22"/>
                <w:szCs w:val="22"/>
              </w:rPr>
              <w:t>е</w:t>
            </w:r>
            <w:r w:rsidRPr="00EC02BE">
              <w:rPr>
                <w:color w:val="000000"/>
                <w:sz w:val="22"/>
                <w:szCs w:val="22"/>
              </w:rPr>
              <w:t>щ</w:t>
            </w:r>
            <w:r>
              <w:rPr>
                <w:color w:val="000000"/>
                <w:sz w:val="22"/>
                <w:szCs w:val="22"/>
              </w:rPr>
              <w:t>ества</w:t>
            </w:r>
            <w:r w:rsidRPr="00EC02BE">
              <w:rPr>
                <w:color w:val="000000"/>
                <w:sz w:val="22"/>
                <w:szCs w:val="22"/>
              </w:rPr>
              <w:t>, мг/л</w:t>
            </w:r>
          </w:p>
        </w:tc>
        <w:tc>
          <w:tcPr>
            <w:tcW w:w="1221" w:type="dxa"/>
            <w:tcBorders>
              <w:top w:val="nil"/>
              <w:left w:val="nil"/>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Фосфаты, мг/л</w:t>
            </w:r>
          </w:p>
        </w:tc>
        <w:tc>
          <w:tcPr>
            <w:tcW w:w="1140" w:type="dxa"/>
            <w:tcBorders>
              <w:top w:val="nil"/>
              <w:left w:val="nil"/>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NH4,мг/л</w:t>
            </w:r>
          </w:p>
        </w:tc>
        <w:tc>
          <w:tcPr>
            <w:tcW w:w="1150" w:type="dxa"/>
            <w:tcBorders>
              <w:top w:val="nil"/>
              <w:left w:val="nil"/>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NO</w:t>
            </w:r>
            <w:r w:rsidRPr="00E72432">
              <w:rPr>
                <w:color w:val="000000"/>
                <w:sz w:val="16"/>
                <w:szCs w:val="16"/>
              </w:rPr>
              <w:t>2</w:t>
            </w:r>
            <w:r w:rsidRPr="00EC02BE">
              <w:rPr>
                <w:color w:val="000000"/>
                <w:sz w:val="22"/>
                <w:szCs w:val="22"/>
              </w:rPr>
              <w:t>,мг/л</w:t>
            </w:r>
          </w:p>
        </w:tc>
        <w:tc>
          <w:tcPr>
            <w:tcW w:w="1140" w:type="dxa"/>
            <w:tcBorders>
              <w:top w:val="nil"/>
              <w:left w:val="nil"/>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NO</w:t>
            </w:r>
            <w:r w:rsidRPr="00E72432">
              <w:rPr>
                <w:color w:val="000000"/>
                <w:sz w:val="16"/>
                <w:szCs w:val="16"/>
              </w:rPr>
              <w:t>3</w:t>
            </w:r>
            <w:r w:rsidRPr="00EC02BE">
              <w:rPr>
                <w:color w:val="000000"/>
                <w:sz w:val="22"/>
                <w:szCs w:val="22"/>
              </w:rPr>
              <w:t>,мг/л</w:t>
            </w:r>
          </w:p>
        </w:tc>
      </w:tr>
      <w:tr w:rsidR="00972C7B" w:rsidRPr="00EC02BE" w:rsidTr="00972C7B">
        <w:trPr>
          <w:trHeight w:val="452"/>
          <w:jc w:val="center"/>
        </w:trPr>
        <w:tc>
          <w:tcPr>
            <w:tcW w:w="3120" w:type="dxa"/>
            <w:tcBorders>
              <w:top w:val="nil"/>
              <w:left w:val="single" w:sz="8" w:space="0" w:color="000000"/>
              <w:bottom w:val="single" w:sz="8" w:space="0" w:color="000000"/>
              <w:right w:val="single" w:sz="8" w:space="0" w:color="000000"/>
            </w:tcBorders>
            <w:vAlign w:val="center"/>
          </w:tcPr>
          <w:p w:rsidR="00972C7B" w:rsidRPr="00EC02BE" w:rsidRDefault="00972C7B" w:rsidP="00972C7B">
            <w:pPr>
              <w:rPr>
                <w:color w:val="000000"/>
              </w:rPr>
            </w:pPr>
            <w:r w:rsidRPr="00EC02BE">
              <w:rPr>
                <w:color w:val="000000"/>
                <w:sz w:val="22"/>
                <w:szCs w:val="22"/>
              </w:rPr>
              <w:t>Поступающая сточная вода</w:t>
            </w:r>
          </w:p>
        </w:tc>
        <w:tc>
          <w:tcPr>
            <w:tcW w:w="768" w:type="dxa"/>
            <w:tcBorders>
              <w:top w:val="nil"/>
              <w:left w:val="nil"/>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274,5</w:t>
            </w:r>
          </w:p>
        </w:tc>
        <w:tc>
          <w:tcPr>
            <w:tcW w:w="1109" w:type="dxa"/>
            <w:tcBorders>
              <w:top w:val="nil"/>
              <w:left w:val="nil"/>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248</w:t>
            </w:r>
          </w:p>
        </w:tc>
        <w:tc>
          <w:tcPr>
            <w:tcW w:w="1221" w:type="dxa"/>
            <w:tcBorders>
              <w:top w:val="nil"/>
              <w:left w:val="nil"/>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13,65</w:t>
            </w:r>
          </w:p>
        </w:tc>
        <w:tc>
          <w:tcPr>
            <w:tcW w:w="1140" w:type="dxa"/>
            <w:tcBorders>
              <w:top w:val="nil"/>
              <w:left w:val="nil"/>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46,3</w:t>
            </w:r>
          </w:p>
        </w:tc>
        <w:tc>
          <w:tcPr>
            <w:tcW w:w="1150" w:type="dxa"/>
            <w:tcBorders>
              <w:top w:val="nil"/>
              <w:left w:val="nil"/>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менее 0,02</w:t>
            </w:r>
          </w:p>
        </w:tc>
        <w:tc>
          <w:tcPr>
            <w:tcW w:w="1140" w:type="dxa"/>
            <w:tcBorders>
              <w:top w:val="nil"/>
              <w:left w:val="nil"/>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0,48</w:t>
            </w:r>
          </w:p>
        </w:tc>
      </w:tr>
      <w:tr w:rsidR="00972C7B" w:rsidRPr="00EC02BE" w:rsidTr="00972C7B">
        <w:trPr>
          <w:trHeight w:val="446"/>
          <w:jc w:val="center"/>
        </w:trPr>
        <w:tc>
          <w:tcPr>
            <w:tcW w:w="3120" w:type="dxa"/>
            <w:tcBorders>
              <w:top w:val="nil"/>
              <w:left w:val="single" w:sz="8" w:space="0" w:color="000000"/>
              <w:bottom w:val="single" w:sz="8" w:space="0" w:color="000000"/>
              <w:right w:val="single" w:sz="8" w:space="0" w:color="000000"/>
            </w:tcBorders>
            <w:vAlign w:val="center"/>
          </w:tcPr>
          <w:p w:rsidR="00972C7B" w:rsidRPr="00EC02BE" w:rsidRDefault="00972C7B" w:rsidP="00972C7B">
            <w:pPr>
              <w:rPr>
                <w:color w:val="000000"/>
              </w:rPr>
            </w:pPr>
            <w:r w:rsidRPr="00EC02BE">
              <w:rPr>
                <w:color w:val="000000"/>
                <w:sz w:val="22"/>
                <w:szCs w:val="22"/>
              </w:rPr>
              <w:t>Очищенная сточная вода</w:t>
            </w:r>
          </w:p>
        </w:tc>
        <w:tc>
          <w:tcPr>
            <w:tcW w:w="768" w:type="dxa"/>
            <w:tcBorders>
              <w:top w:val="nil"/>
              <w:left w:val="nil"/>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2,07</w:t>
            </w:r>
          </w:p>
        </w:tc>
        <w:tc>
          <w:tcPr>
            <w:tcW w:w="1109" w:type="dxa"/>
            <w:tcBorders>
              <w:top w:val="nil"/>
              <w:left w:val="nil"/>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9,7</w:t>
            </w:r>
          </w:p>
        </w:tc>
        <w:tc>
          <w:tcPr>
            <w:tcW w:w="1221" w:type="dxa"/>
            <w:tcBorders>
              <w:top w:val="nil"/>
              <w:left w:val="nil"/>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2,21</w:t>
            </w:r>
          </w:p>
        </w:tc>
        <w:tc>
          <w:tcPr>
            <w:tcW w:w="1140" w:type="dxa"/>
            <w:tcBorders>
              <w:top w:val="nil"/>
              <w:left w:val="nil"/>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0,27</w:t>
            </w:r>
          </w:p>
        </w:tc>
        <w:tc>
          <w:tcPr>
            <w:tcW w:w="1150" w:type="dxa"/>
            <w:tcBorders>
              <w:top w:val="nil"/>
              <w:left w:val="nil"/>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менее 0,02</w:t>
            </w:r>
          </w:p>
        </w:tc>
        <w:tc>
          <w:tcPr>
            <w:tcW w:w="1140" w:type="dxa"/>
            <w:tcBorders>
              <w:top w:val="nil"/>
              <w:left w:val="nil"/>
              <w:bottom w:val="single" w:sz="8" w:space="0" w:color="000000"/>
              <w:right w:val="single" w:sz="8" w:space="0" w:color="000000"/>
            </w:tcBorders>
            <w:vAlign w:val="center"/>
          </w:tcPr>
          <w:p w:rsidR="00972C7B" w:rsidRPr="00EC02BE" w:rsidRDefault="00972C7B" w:rsidP="00972C7B">
            <w:pPr>
              <w:jc w:val="center"/>
              <w:rPr>
                <w:color w:val="000000"/>
              </w:rPr>
            </w:pPr>
            <w:r w:rsidRPr="00EC02BE">
              <w:rPr>
                <w:color w:val="000000"/>
                <w:sz w:val="22"/>
                <w:szCs w:val="22"/>
              </w:rPr>
              <w:t>49,65</w:t>
            </w:r>
          </w:p>
        </w:tc>
      </w:tr>
    </w:tbl>
    <w:p w:rsidR="00972C7B" w:rsidRPr="00D51E71" w:rsidRDefault="00972C7B" w:rsidP="00972C7B">
      <w:pPr>
        <w:pStyle w:val="formattexttopleveltext"/>
        <w:jc w:val="both"/>
        <w:rPr>
          <w:b/>
        </w:rPr>
      </w:pPr>
      <w:r w:rsidRPr="002457A9">
        <w:rPr>
          <w:b/>
        </w:rPr>
        <w:t>1.7. Описание существующих технических и технологических проблем системы водоотв</w:t>
      </w:r>
      <w:r w:rsidRPr="002457A9">
        <w:rPr>
          <w:b/>
        </w:rPr>
        <w:t>е</w:t>
      </w:r>
      <w:r w:rsidRPr="002457A9">
        <w:rPr>
          <w:b/>
        </w:rPr>
        <w:t>дения МО</w:t>
      </w:r>
    </w:p>
    <w:p w:rsidR="00972C7B" w:rsidRPr="00CB755A" w:rsidRDefault="00972C7B" w:rsidP="00972C7B">
      <w:pPr>
        <w:widowControl w:val="0"/>
        <w:autoSpaceDE w:val="0"/>
        <w:autoSpaceDN w:val="0"/>
        <w:adjustRightInd w:val="0"/>
        <w:ind w:firstLine="540"/>
        <w:jc w:val="both"/>
      </w:pPr>
      <w:r w:rsidRPr="00CB755A">
        <w:t>Исходя из анализа существующего состояния системы водоотведения, для достижения ц</w:t>
      </w:r>
      <w:r w:rsidRPr="00CB755A">
        <w:t>е</w:t>
      </w:r>
      <w:r w:rsidRPr="00CB755A">
        <w:t xml:space="preserve">левого индикатора по круглосуточному бесперебойному обеспечению услугами водоотведения </w:t>
      </w:r>
      <w:r w:rsidRPr="00CB755A">
        <w:lastRenderedPageBreak/>
        <w:t>населения и потребителей г. Курчатова и целевого индикатора по снижению риска загрязнения окружающей среды необходимо провести реконструкцию городских канализационных станций, реконструкцию цеха по обезвоживанию осадка с заменой пресс-фильтра, внедрение технологии обеззараживания сточных вод ультрафиолетом.</w:t>
      </w:r>
    </w:p>
    <w:p w:rsidR="00972C7B" w:rsidRPr="007C7147" w:rsidRDefault="00972C7B" w:rsidP="00972C7B">
      <w:pPr>
        <w:suppressAutoHyphens/>
        <w:spacing w:line="276" w:lineRule="auto"/>
        <w:ind w:firstLine="709"/>
        <w:jc w:val="both"/>
      </w:pPr>
      <w:r>
        <w:t>Городская с</w:t>
      </w:r>
      <w:r w:rsidRPr="007C7147">
        <w:t>истема канализации пр</w:t>
      </w:r>
      <w:r>
        <w:t xml:space="preserve">едусматривает предварительную очистку </w:t>
      </w:r>
      <w:r w:rsidRPr="007C7147">
        <w:t xml:space="preserve"> </w:t>
      </w:r>
      <w:r>
        <w:t xml:space="preserve">сточных вод, которые образуются на предприятиях после предварительной обработки с последующим сбрасыванием </w:t>
      </w:r>
      <w:r w:rsidRPr="007C7147">
        <w:t xml:space="preserve"> </w:t>
      </w:r>
      <w:r>
        <w:t>в</w:t>
      </w:r>
      <w:r w:rsidRPr="007C7147">
        <w:t xml:space="preserve"> очистные сооружения.</w:t>
      </w:r>
      <w:r>
        <w:t xml:space="preserve"> Однако н</w:t>
      </w:r>
      <w:r w:rsidRPr="007C3CD0">
        <w:rPr>
          <w:iCs/>
        </w:rPr>
        <w:t>едостаточно очищенные воды, с превышением предельно допустимых концентраций азота аммонийного, фосфатов и нитратов, сбрасываются в местные водоемы, оказывая негативное влияние на окружающую среду..</w:t>
      </w:r>
      <w:r w:rsidRPr="0095743F">
        <w:t xml:space="preserve"> </w:t>
      </w:r>
    </w:p>
    <w:p w:rsidR="00972C7B" w:rsidRPr="007C7147" w:rsidRDefault="00972C7B" w:rsidP="00972C7B">
      <w:pPr>
        <w:suppressAutoHyphens/>
        <w:spacing w:line="276" w:lineRule="auto"/>
        <w:jc w:val="both"/>
      </w:pPr>
      <w:r w:rsidRPr="007C7147">
        <w:t>Для совершенствования системы канализации необходимо:</w:t>
      </w:r>
    </w:p>
    <w:p w:rsidR="00972C7B" w:rsidRPr="007C7147" w:rsidRDefault="00972C7B" w:rsidP="00183EA4">
      <w:pPr>
        <w:numPr>
          <w:ilvl w:val="0"/>
          <w:numId w:val="26"/>
        </w:numPr>
        <w:suppressAutoHyphens/>
        <w:spacing w:line="276" w:lineRule="auto"/>
        <w:ind w:left="993" w:hanging="284"/>
        <w:jc w:val="both"/>
      </w:pPr>
      <w:r w:rsidRPr="007C7147">
        <w:t>строительств</w:t>
      </w:r>
      <w:r>
        <w:t>о канализационных сетей (новых и замены изношенных сетей</w:t>
      </w:r>
      <w:r w:rsidRPr="007C7147">
        <w:t>) с использованием новых технологий прокладки инженерных сетей;</w:t>
      </w:r>
    </w:p>
    <w:p w:rsidR="00972C7B" w:rsidRPr="007C7147" w:rsidRDefault="00972C7B" w:rsidP="00183EA4">
      <w:pPr>
        <w:numPr>
          <w:ilvl w:val="0"/>
          <w:numId w:val="26"/>
        </w:numPr>
        <w:suppressAutoHyphens/>
        <w:spacing w:line="276" w:lineRule="auto"/>
        <w:ind w:left="993" w:hanging="284"/>
        <w:jc w:val="both"/>
      </w:pPr>
      <w:r w:rsidRPr="007C7147">
        <w:t>замена насосных агрегатов в КНС, выработавших срок эксплуатации.</w:t>
      </w:r>
    </w:p>
    <w:p w:rsidR="00972C7B" w:rsidRPr="007C7147" w:rsidRDefault="00972C7B" w:rsidP="00183EA4">
      <w:pPr>
        <w:numPr>
          <w:ilvl w:val="0"/>
          <w:numId w:val="26"/>
        </w:numPr>
        <w:suppressAutoHyphens/>
        <w:spacing w:line="276" w:lineRule="auto"/>
        <w:ind w:left="993" w:hanging="284"/>
        <w:jc w:val="both"/>
      </w:pPr>
      <w:r w:rsidRPr="007C7147">
        <w:t>для оптимизации режимов работы КНС необходимо внедрение частотно-регулируемых приводов</w:t>
      </w:r>
      <w:r>
        <w:t xml:space="preserve"> и электрических задвижек</w:t>
      </w:r>
      <w:r w:rsidRPr="007C7147">
        <w:t>;</w:t>
      </w:r>
    </w:p>
    <w:p w:rsidR="00972C7B" w:rsidRPr="007C7147" w:rsidRDefault="00972C7B" w:rsidP="00183EA4">
      <w:pPr>
        <w:numPr>
          <w:ilvl w:val="0"/>
          <w:numId w:val="26"/>
        </w:numPr>
        <w:suppressAutoHyphens/>
        <w:spacing w:line="276" w:lineRule="auto"/>
        <w:ind w:left="993" w:hanging="284"/>
        <w:jc w:val="both"/>
      </w:pPr>
      <w:r w:rsidRPr="007C7147">
        <w:t>строительство и реконструкция локальных</w:t>
      </w:r>
      <w:r>
        <w:t xml:space="preserve"> </w:t>
      </w:r>
      <w:r w:rsidRPr="007C7147">
        <w:t xml:space="preserve">очистных сооружений предварительной очистки на </w:t>
      </w:r>
      <w:r>
        <w:t xml:space="preserve">действующих и проектируемых </w:t>
      </w:r>
      <w:r w:rsidRPr="007C7147">
        <w:t>промпредприятиях для приема стоков в городскую канализацию;</w:t>
      </w:r>
    </w:p>
    <w:p w:rsidR="00972C7B" w:rsidRDefault="00972C7B" w:rsidP="00183EA4">
      <w:pPr>
        <w:numPr>
          <w:ilvl w:val="0"/>
          <w:numId w:val="26"/>
        </w:numPr>
        <w:suppressAutoHyphens/>
        <w:spacing w:line="276" w:lineRule="auto"/>
        <w:ind w:left="993" w:hanging="284"/>
        <w:jc w:val="both"/>
      </w:pPr>
      <w:r w:rsidRPr="007C7147">
        <w:t>проведение мероприятий по снижению водоотведения за счет введения систем оборотного водоснабжения. Создание бессточных производств и водосберегающих технологий, создание систем мониторинга канализационных сооружений города.</w:t>
      </w:r>
    </w:p>
    <w:p w:rsidR="00972C7B" w:rsidRPr="002457A9" w:rsidRDefault="00972C7B" w:rsidP="00972C7B">
      <w:pPr>
        <w:pStyle w:val="formattexttopleveltext"/>
        <w:rPr>
          <w:b/>
          <w:sz w:val="28"/>
          <w:szCs w:val="28"/>
        </w:rPr>
      </w:pPr>
      <w:r w:rsidRPr="002457A9">
        <w:rPr>
          <w:b/>
          <w:sz w:val="28"/>
          <w:szCs w:val="28"/>
        </w:rPr>
        <w:t xml:space="preserve">Раздел 2 "Балансы сточных вод в системе водоотведения" </w:t>
      </w:r>
    </w:p>
    <w:p w:rsidR="00972C7B" w:rsidRDefault="00972C7B" w:rsidP="00972C7B">
      <w:pPr>
        <w:pStyle w:val="formattexttopleveltext"/>
        <w:jc w:val="both"/>
        <w:rPr>
          <w:b/>
        </w:rPr>
      </w:pPr>
      <w:r w:rsidRPr="002457A9">
        <w:rPr>
          <w:b/>
        </w:rPr>
        <w:t>2.1. Баланс поступления сточных вод в централизованную систему водоотведения и отв</w:t>
      </w:r>
      <w:r w:rsidRPr="002457A9">
        <w:rPr>
          <w:b/>
        </w:rPr>
        <w:t>е</w:t>
      </w:r>
      <w:r w:rsidRPr="002457A9">
        <w:rPr>
          <w:b/>
        </w:rPr>
        <w:t>дения стоков по технологическим зонам водоотведения</w:t>
      </w:r>
    </w:p>
    <w:p w:rsidR="00972C7B" w:rsidRPr="00D51E71" w:rsidRDefault="00972C7B" w:rsidP="00972C7B">
      <w:pPr>
        <w:pStyle w:val="formattexttopleveltext"/>
        <w:rPr>
          <w:b/>
          <w:bCs/>
        </w:rPr>
      </w:pPr>
      <w:r>
        <w:rPr>
          <w:b/>
          <w:bCs/>
        </w:rPr>
        <w:t>Таблица 2.1. Сведения о пропуске сточных вод через КНС</w:t>
      </w:r>
    </w:p>
    <w:tbl>
      <w:tblPr>
        <w:tblW w:w="9717" w:type="dxa"/>
        <w:jc w:val="center"/>
        <w:tblInd w:w="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987"/>
        <w:gridCol w:w="1777"/>
        <w:gridCol w:w="919"/>
        <w:gridCol w:w="1131"/>
        <w:gridCol w:w="1276"/>
        <w:gridCol w:w="1627"/>
      </w:tblGrid>
      <w:tr w:rsidR="00972C7B" w:rsidRPr="001C1C7E" w:rsidTr="00972C7B">
        <w:trPr>
          <w:trHeight w:val="450"/>
          <w:jc w:val="center"/>
        </w:trPr>
        <w:tc>
          <w:tcPr>
            <w:tcW w:w="2987" w:type="dxa"/>
            <w:vMerge w:val="restart"/>
            <w:shd w:val="clear" w:color="000000" w:fill="FFFF99"/>
            <w:vAlign w:val="bottom"/>
          </w:tcPr>
          <w:p w:rsidR="00972C7B" w:rsidRPr="001C1C7E" w:rsidRDefault="00972C7B" w:rsidP="00972C7B">
            <w:pPr>
              <w:jc w:val="center"/>
              <w:rPr>
                <w:color w:val="000000"/>
                <w:sz w:val="20"/>
                <w:szCs w:val="20"/>
              </w:rPr>
            </w:pPr>
            <w:r w:rsidRPr="001C1C7E">
              <w:rPr>
                <w:color w:val="000000"/>
                <w:sz w:val="20"/>
                <w:szCs w:val="20"/>
              </w:rPr>
              <w:t>Наименование объектов</w:t>
            </w:r>
          </w:p>
        </w:tc>
        <w:tc>
          <w:tcPr>
            <w:tcW w:w="1777" w:type="dxa"/>
            <w:vMerge w:val="restart"/>
            <w:shd w:val="clear" w:color="000000" w:fill="FFFF99"/>
            <w:vAlign w:val="bottom"/>
          </w:tcPr>
          <w:p w:rsidR="00972C7B" w:rsidRPr="001C1C7E" w:rsidRDefault="00972C7B" w:rsidP="00972C7B">
            <w:pPr>
              <w:jc w:val="center"/>
              <w:rPr>
                <w:color w:val="000000"/>
                <w:sz w:val="20"/>
                <w:szCs w:val="20"/>
              </w:rPr>
            </w:pPr>
            <w:r w:rsidRPr="001C1C7E">
              <w:rPr>
                <w:color w:val="000000"/>
                <w:sz w:val="20"/>
                <w:szCs w:val="20"/>
              </w:rPr>
              <w:t>Ед.изм.</w:t>
            </w:r>
          </w:p>
        </w:tc>
        <w:tc>
          <w:tcPr>
            <w:tcW w:w="4953" w:type="dxa"/>
            <w:gridSpan w:val="4"/>
            <w:shd w:val="clear" w:color="000000" w:fill="FFFF99"/>
            <w:vAlign w:val="bottom"/>
          </w:tcPr>
          <w:p w:rsidR="00972C7B" w:rsidRPr="001C1C7E" w:rsidRDefault="00972C7B" w:rsidP="00972C7B">
            <w:pPr>
              <w:jc w:val="center"/>
              <w:rPr>
                <w:color w:val="000000"/>
                <w:sz w:val="20"/>
                <w:szCs w:val="20"/>
              </w:rPr>
            </w:pPr>
            <w:r w:rsidRPr="001C1C7E">
              <w:rPr>
                <w:color w:val="000000"/>
                <w:sz w:val="20"/>
                <w:szCs w:val="20"/>
              </w:rPr>
              <w:t>Объемы сточных вод, м3</w:t>
            </w:r>
          </w:p>
        </w:tc>
      </w:tr>
      <w:tr w:rsidR="00972C7B" w:rsidRPr="001C1C7E" w:rsidTr="00972C7B">
        <w:trPr>
          <w:trHeight w:val="315"/>
          <w:jc w:val="center"/>
        </w:trPr>
        <w:tc>
          <w:tcPr>
            <w:tcW w:w="2987" w:type="dxa"/>
            <w:vMerge/>
            <w:vAlign w:val="center"/>
          </w:tcPr>
          <w:p w:rsidR="00972C7B" w:rsidRPr="001C1C7E" w:rsidRDefault="00972C7B" w:rsidP="00972C7B">
            <w:pPr>
              <w:jc w:val="center"/>
              <w:rPr>
                <w:color w:val="000000"/>
                <w:sz w:val="20"/>
                <w:szCs w:val="20"/>
              </w:rPr>
            </w:pPr>
          </w:p>
        </w:tc>
        <w:tc>
          <w:tcPr>
            <w:tcW w:w="1777" w:type="dxa"/>
            <w:vMerge/>
            <w:vAlign w:val="center"/>
          </w:tcPr>
          <w:p w:rsidR="00972C7B" w:rsidRPr="001C1C7E" w:rsidRDefault="00972C7B" w:rsidP="00972C7B">
            <w:pPr>
              <w:jc w:val="center"/>
              <w:rPr>
                <w:color w:val="000000"/>
                <w:sz w:val="20"/>
                <w:szCs w:val="20"/>
              </w:rPr>
            </w:pPr>
          </w:p>
        </w:tc>
        <w:tc>
          <w:tcPr>
            <w:tcW w:w="919" w:type="dxa"/>
            <w:shd w:val="clear" w:color="000000" w:fill="FFFF99"/>
            <w:noWrap/>
            <w:vAlign w:val="bottom"/>
          </w:tcPr>
          <w:p w:rsidR="00972C7B" w:rsidRPr="001C1C7E" w:rsidRDefault="00972C7B" w:rsidP="00972C7B">
            <w:pPr>
              <w:jc w:val="center"/>
              <w:rPr>
                <w:color w:val="000000"/>
                <w:sz w:val="20"/>
                <w:szCs w:val="20"/>
              </w:rPr>
            </w:pPr>
            <w:r w:rsidRPr="001C1C7E">
              <w:rPr>
                <w:color w:val="000000"/>
                <w:sz w:val="20"/>
                <w:szCs w:val="20"/>
              </w:rPr>
              <w:t>2012</w:t>
            </w:r>
          </w:p>
        </w:tc>
        <w:tc>
          <w:tcPr>
            <w:tcW w:w="1131" w:type="dxa"/>
            <w:shd w:val="clear" w:color="000000" w:fill="FFFF99"/>
            <w:noWrap/>
            <w:vAlign w:val="bottom"/>
          </w:tcPr>
          <w:p w:rsidR="00972C7B" w:rsidRPr="001C1C7E" w:rsidRDefault="00972C7B" w:rsidP="00972C7B">
            <w:pPr>
              <w:jc w:val="center"/>
              <w:rPr>
                <w:color w:val="000000"/>
                <w:sz w:val="20"/>
                <w:szCs w:val="20"/>
              </w:rPr>
            </w:pPr>
            <w:r w:rsidRPr="001C1C7E">
              <w:rPr>
                <w:color w:val="000000"/>
                <w:sz w:val="20"/>
                <w:szCs w:val="20"/>
              </w:rPr>
              <w:t>2013</w:t>
            </w:r>
          </w:p>
        </w:tc>
        <w:tc>
          <w:tcPr>
            <w:tcW w:w="1276" w:type="dxa"/>
            <w:shd w:val="clear" w:color="000000" w:fill="FFFF99"/>
            <w:noWrap/>
            <w:vAlign w:val="bottom"/>
          </w:tcPr>
          <w:p w:rsidR="00972C7B" w:rsidRPr="001C1C7E" w:rsidRDefault="00972C7B" w:rsidP="00972C7B">
            <w:pPr>
              <w:jc w:val="center"/>
              <w:rPr>
                <w:color w:val="000000"/>
                <w:sz w:val="20"/>
                <w:szCs w:val="20"/>
              </w:rPr>
            </w:pPr>
            <w:r w:rsidRPr="001C1C7E">
              <w:rPr>
                <w:color w:val="000000"/>
                <w:sz w:val="20"/>
                <w:szCs w:val="20"/>
              </w:rPr>
              <w:t>2014</w:t>
            </w:r>
          </w:p>
        </w:tc>
        <w:tc>
          <w:tcPr>
            <w:tcW w:w="1627" w:type="dxa"/>
            <w:shd w:val="clear" w:color="000000" w:fill="FFFF99"/>
            <w:noWrap/>
            <w:vAlign w:val="bottom"/>
          </w:tcPr>
          <w:p w:rsidR="00972C7B" w:rsidRPr="001C1C7E" w:rsidRDefault="00972C7B" w:rsidP="00972C7B">
            <w:pPr>
              <w:jc w:val="center"/>
              <w:rPr>
                <w:color w:val="000000"/>
                <w:sz w:val="20"/>
                <w:szCs w:val="20"/>
              </w:rPr>
            </w:pPr>
            <w:r w:rsidRPr="001C1C7E">
              <w:rPr>
                <w:color w:val="000000"/>
                <w:sz w:val="20"/>
                <w:szCs w:val="20"/>
              </w:rPr>
              <w:t>2015</w:t>
            </w:r>
          </w:p>
        </w:tc>
      </w:tr>
      <w:tr w:rsidR="00972C7B" w:rsidRPr="001C1C7E" w:rsidTr="00972C7B">
        <w:trPr>
          <w:trHeight w:val="315"/>
          <w:jc w:val="center"/>
        </w:trPr>
        <w:tc>
          <w:tcPr>
            <w:tcW w:w="2987" w:type="dxa"/>
            <w:noWrap/>
            <w:vAlign w:val="bottom"/>
          </w:tcPr>
          <w:p w:rsidR="00972C7B" w:rsidRPr="001C1C7E" w:rsidRDefault="00972C7B" w:rsidP="00972C7B">
            <w:pPr>
              <w:jc w:val="center"/>
              <w:rPr>
                <w:color w:val="000000"/>
                <w:sz w:val="20"/>
                <w:szCs w:val="20"/>
              </w:rPr>
            </w:pPr>
            <w:r w:rsidRPr="001C1C7E">
              <w:rPr>
                <w:color w:val="000000"/>
                <w:sz w:val="20"/>
                <w:szCs w:val="20"/>
              </w:rPr>
              <w:t>КНС № 2</w:t>
            </w:r>
          </w:p>
        </w:tc>
        <w:tc>
          <w:tcPr>
            <w:tcW w:w="1777" w:type="dxa"/>
            <w:noWrap/>
            <w:vAlign w:val="bottom"/>
          </w:tcPr>
          <w:p w:rsidR="00972C7B" w:rsidRPr="001C1C7E" w:rsidRDefault="00972C7B" w:rsidP="00972C7B">
            <w:pPr>
              <w:jc w:val="center"/>
              <w:rPr>
                <w:color w:val="000000"/>
                <w:sz w:val="20"/>
                <w:szCs w:val="20"/>
              </w:rPr>
            </w:pPr>
            <w:r w:rsidRPr="001C1C7E">
              <w:rPr>
                <w:color w:val="000000"/>
                <w:sz w:val="20"/>
                <w:szCs w:val="20"/>
              </w:rPr>
              <w:t>т.м3.</w:t>
            </w:r>
          </w:p>
        </w:tc>
        <w:tc>
          <w:tcPr>
            <w:tcW w:w="919" w:type="dxa"/>
            <w:noWrap/>
            <w:vAlign w:val="bottom"/>
          </w:tcPr>
          <w:p w:rsidR="00972C7B" w:rsidRPr="001C1C7E" w:rsidRDefault="00972C7B" w:rsidP="00972C7B">
            <w:pPr>
              <w:jc w:val="center"/>
              <w:rPr>
                <w:color w:val="000000"/>
                <w:sz w:val="20"/>
                <w:szCs w:val="20"/>
              </w:rPr>
            </w:pPr>
            <w:r w:rsidRPr="001C1C7E">
              <w:rPr>
                <w:color w:val="000000"/>
                <w:sz w:val="20"/>
                <w:szCs w:val="20"/>
              </w:rPr>
              <w:t>717,2</w:t>
            </w:r>
          </w:p>
        </w:tc>
        <w:tc>
          <w:tcPr>
            <w:tcW w:w="1131" w:type="dxa"/>
            <w:noWrap/>
            <w:vAlign w:val="bottom"/>
          </w:tcPr>
          <w:p w:rsidR="00972C7B" w:rsidRPr="001C1C7E" w:rsidRDefault="00972C7B" w:rsidP="00972C7B">
            <w:pPr>
              <w:jc w:val="center"/>
              <w:rPr>
                <w:color w:val="000000"/>
                <w:sz w:val="20"/>
                <w:szCs w:val="20"/>
              </w:rPr>
            </w:pPr>
            <w:r w:rsidRPr="001C1C7E">
              <w:rPr>
                <w:color w:val="000000"/>
                <w:sz w:val="20"/>
                <w:szCs w:val="20"/>
              </w:rPr>
              <w:t>680,6</w:t>
            </w:r>
          </w:p>
        </w:tc>
        <w:tc>
          <w:tcPr>
            <w:tcW w:w="1276" w:type="dxa"/>
            <w:noWrap/>
            <w:vAlign w:val="bottom"/>
          </w:tcPr>
          <w:p w:rsidR="00972C7B" w:rsidRPr="001C1C7E" w:rsidRDefault="00972C7B" w:rsidP="00972C7B">
            <w:pPr>
              <w:jc w:val="center"/>
              <w:rPr>
                <w:color w:val="000000"/>
                <w:sz w:val="20"/>
                <w:szCs w:val="20"/>
              </w:rPr>
            </w:pPr>
            <w:r w:rsidRPr="001C1C7E">
              <w:rPr>
                <w:color w:val="000000"/>
                <w:sz w:val="20"/>
                <w:szCs w:val="20"/>
              </w:rPr>
              <w:t>625,9</w:t>
            </w:r>
          </w:p>
        </w:tc>
        <w:tc>
          <w:tcPr>
            <w:tcW w:w="1627" w:type="dxa"/>
            <w:noWrap/>
            <w:vAlign w:val="bottom"/>
          </w:tcPr>
          <w:p w:rsidR="00972C7B" w:rsidRPr="001C1C7E" w:rsidRDefault="00972C7B" w:rsidP="00972C7B">
            <w:pPr>
              <w:jc w:val="center"/>
              <w:rPr>
                <w:color w:val="000000"/>
                <w:sz w:val="20"/>
                <w:szCs w:val="20"/>
              </w:rPr>
            </w:pPr>
            <w:r w:rsidRPr="001C1C7E">
              <w:rPr>
                <w:color w:val="000000"/>
                <w:sz w:val="20"/>
                <w:szCs w:val="20"/>
              </w:rPr>
              <w:t>581,7</w:t>
            </w:r>
          </w:p>
        </w:tc>
      </w:tr>
      <w:tr w:rsidR="00972C7B" w:rsidRPr="001C1C7E" w:rsidTr="00972C7B">
        <w:trPr>
          <w:trHeight w:val="315"/>
          <w:jc w:val="center"/>
        </w:trPr>
        <w:tc>
          <w:tcPr>
            <w:tcW w:w="2987" w:type="dxa"/>
            <w:noWrap/>
            <w:vAlign w:val="bottom"/>
          </w:tcPr>
          <w:p w:rsidR="00972C7B" w:rsidRPr="001C1C7E" w:rsidRDefault="00972C7B" w:rsidP="00972C7B">
            <w:pPr>
              <w:jc w:val="center"/>
              <w:rPr>
                <w:color w:val="000000"/>
                <w:sz w:val="20"/>
                <w:szCs w:val="20"/>
              </w:rPr>
            </w:pPr>
            <w:r w:rsidRPr="001C1C7E">
              <w:rPr>
                <w:color w:val="000000"/>
                <w:sz w:val="20"/>
                <w:szCs w:val="20"/>
              </w:rPr>
              <w:t>КНС № 5</w:t>
            </w:r>
          </w:p>
        </w:tc>
        <w:tc>
          <w:tcPr>
            <w:tcW w:w="1777" w:type="dxa"/>
            <w:noWrap/>
            <w:vAlign w:val="bottom"/>
          </w:tcPr>
          <w:p w:rsidR="00972C7B" w:rsidRPr="001C1C7E" w:rsidRDefault="00972C7B" w:rsidP="00972C7B">
            <w:pPr>
              <w:jc w:val="center"/>
              <w:rPr>
                <w:color w:val="000000"/>
                <w:sz w:val="20"/>
                <w:szCs w:val="20"/>
              </w:rPr>
            </w:pPr>
            <w:r w:rsidRPr="001C1C7E">
              <w:rPr>
                <w:color w:val="000000"/>
                <w:sz w:val="20"/>
                <w:szCs w:val="20"/>
              </w:rPr>
              <w:t>т.м3.</w:t>
            </w:r>
          </w:p>
        </w:tc>
        <w:tc>
          <w:tcPr>
            <w:tcW w:w="919" w:type="dxa"/>
            <w:noWrap/>
            <w:vAlign w:val="bottom"/>
          </w:tcPr>
          <w:p w:rsidR="00972C7B" w:rsidRPr="001C1C7E" w:rsidRDefault="00972C7B" w:rsidP="00972C7B">
            <w:pPr>
              <w:jc w:val="center"/>
              <w:rPr>
                <w:color w:val="000000"/>
                <w:sz w:val="20"/>
                <w:szCs w:val="20"/>
              </w:rPr>
            </w:pPr>
            <w:r w:rsidRPr="001C1C7E">
              <w:rPr>
                <w:color w:val="000000"/>
                <w:sz w:val="20"/>
                <w:szCs w:val="20"/>
              </w:rPr>
              <w:t>1793,1</w:t>
            </w:r>
          </w:p>
        </w:tc>
        <w:tc>
          <w:tcPr>
            <w:tcW w:w="1131" w:type="dxa"/>
            <w:noWrap/>
            <w:vAlign w:val="bottom"/>
          </w:tcPr>
          <w:p w:rsidR="00972C7B" w:rsidRPr="001C1C7E" w:rsidRDefault="00972C7B" w:rsidP="00972C7B">
            <w:pPr>
              <w:jc w:val="center"/>
              <w:rPr>
                <w:color w:val="000000"/>
                <w:sz w:val="20"/>
                <w:szCs w:val="20"/>
              </w:rPr>
            </w:pPr>
            <w:r w:rsidRPr="001C1C7E">
              <w:rPr>
                <w:color w:val="000000"/>
                <w:sz w:val="20"/>
                <w:szCs w:val="20"/>
              </w:rPr>
              <w:t>1701,5</w:t>
            </w:r>
          </w:p>
        </w:tc>
        <w:tc>
          <w:tcPr>
            <w:tcW w:w="1276" w:type="dxa"/>
            <w:noWrap/>
            <w:vAlign w:val="bottom"/>
          </w:tcPr>
          <w:p w:rsidR="00972C7B" w:rsidRPr="001C1C7E" w:rsidRDefault="00972C7B" w:rsidP="00972C7B">
            <w:pPr>
              <w:jc w:val="center"/>
              <w:rPr>
                <w:color w:val="000000"/>
                <w:sz w:val="20"/>
                <w:szCs w:val="20"/>
              </w:rPr>
            </w:pPr>
            <w:r w:rsidRPr="001C1C7E">
              <w:rPr>
                <w:color w:val="000000"/>
                <w:sz w:val="20"/>
                <w:szCs w:val="20"/>
              </w:rPr>
              <w:t>1564,7</w:t>
            </w:r>
          </w:p>
        </w:tc>
        <w:tc>
          <w:tcPr>
            <w:tcW w:w="1627" w:type="dxa"/>
            <w:noWrap/>
            <w:vAlign w:val="bottom"/>
          </w:tcPr>
          <w:p w:rsidR="00972C7B" w:rsidRPr="001C1C7E" w:rsidRDefault="00972C7B" w:rsidP="00972C7B">
            <w:pPr>
              <w:jc w:val="center"/>
              <w:rPr>
                <w:color w:val="000000"/>
                <w:sz w:val="20"/>
                <w:szCs w:val="20"/>
              </w:rPr>
            </w:pPr>
            <w:r w:rsidRPr="001C1C7E">
              <w:rPr>
                <w:color w:val="000000"/>
                <w:sz w:val="20"/>
                <w:szCs w:val="20"/>
              </w:rPr>
              <w:t>1454,3</w:t>
            </w:r>
          </w:p>
        </w:tc>
      </w:tr>
    </w:tbl>
    <w:p w:rsidR="00972C7B" w:rsidRPr="00C1178E" w:rsidRDefault="00972C7B" w:rsidP="00972C7B">
      <w:pPr>
        <w:pStyle w:val="formattexttopleveltext"/>
        <w:jc w:val="both"/>
        <w:rPr>
          <w:b/>
        </w:rPr>
      </w:pPr>
      <w:r w:rsidRPr="00F550EE">
        <w:rPr>
          <w:b/>
        </w:rPr>
        <w:t xml:space="preserve">2.2. Результаты ретроспективного анализа за последние </w:t>
      </w:r>
      <w:r w:rsidRPr="001C1C7E">
        <w:rPr>
          <w:b/>
        </w:rPr>
        <w:t xml:space="preserve">4 </w:t>
      </w:r>
      <w:r>
        <w:rPr>
          <w:b/>
        </w:rPr>
        <w:t>года</w:t>
      </w:r>
      <w:r w:rsidRPr="00F550EE">
        <w:rPr>
          <w:b/>
        </w:rPr>
        <w:t xml:space="preserve"> балансов поступления сточных вод в централизованную систему водоотведения по технологическим зонам вод</w:t>
      </w:r>
      <w:r w:rsidRPr="00F550EE">
        <w:rPr>
          <w:b/>
        </w:rPr>
        <w:t>о</w:t>
      </w:r>
      <w:r w:rsidRPr="00F550EE">
        <w:rPr>
          <w:b/>
        </w:rPr>
        <w:t>отведения  с выделением зон дефицитов и резервов производственных мощностей</w:t>
      </w:r>
    </w:p>
    <w:p w:rsidR="00972C7B" w:rsidRDefault="00972C7B" w:rsidP="00972C7B">
      <w:pPr>
        <w:pStyle w:val="formattexttopleveltext"/>
        <w:spacing w:before="0" w:beforeAutospacing="0" w:after="0" w:afterAutospacing="0" w:line="276" w:lineRule="auto"/>
        <w:jc w:val="both"/>
      </w:pPr>
      <w:r w:rsidRPr="0056281A">
        <w:t xml:space="preserve">Ретроспективный анализ за последние </w:t>
      </w:r>
      <w:r>
        <w:t>четыре года</w:t>
      </w:r>
      <w:r w:rsidRPr="0056281A">
        <w:t xml:space="preserve"> балансов поступления сточных вод в це</w:t>
      </w:r>
      <w:r w:rsidRPr="0056281A">
        <w:t>н</w:t>
      </w:r>
      <w:r w:rsidRPr="0056281A">
        <w:t xml:space="preserve">трализованную систему водоотведения </w:t>
      </w:r>
      <w:r>
        <w:t>показывает</w:t>
      </w:r>
      <w:r w:rsidRPr="0056281A">
        <w:t xml:space="preserve"> снижение объемов. Это связано со следу</w:t>
      </w:r>
      <w:r w:rsidRPr="0056281A">
        <w:t>ю</w:t>
      </w:r>
      <w:r w:rsidRPr="0056281A">
        <w:t>щими обстоятельствами:</w:t>
      </w:r>
    </w:p>
    <w:p w:rsidR="00972C7B" w:rsidRDefault="00972C7B" w:rsidP="00972C7B">
      <w:pPr>
        <w:pStyle w:val="formattexttopleveltext"/>
        <w:spacing w:before="0" w:beforeAutospacing="0" w:after="0" w:afterAutospacing="0" w:line="276" w:lineRule="auto"/>
        <w:jc w:val="both"/>
      </w:pPr>
      <w:r>
        <w:t>1.Уменьшение холодного  и горячего водоснабжения всеми видами потребителей в связи с у</w:t>
      </w:r>
      <w:r>
        <w:t>с</w:t>
      </w:r>
      <w:r>
        <w:t>тановкой общедомовых и поквартирных приборов учета и увеличением тарифов на водоп</w:t>
      </w:r>
      <w:r>
        <w:t>о</w:t>
      </w:r>
      <w:r>
        <w:t xml:space="preserve">требление; </w:t>
      </w:r>
    </w:p>
    <w:p w:rsidR="00972C7B" w:rsidRDefault="00972C7B" w:rsidP="00972C7B">
      <w:pPr>
        <w:pStyle w:val="formattexttopleveltext"/>
        <w:spacing w:before="0" w:beforeAutospacing="0" w:after="0" w:afterAutospacing="0" w:line="276" w:lineRule="auto"/>
        <w:jc w:val="both"/>
        <w:rPr>
          <w:color w:val="000000"/>
        </w:rPr>
      </w:pPr>
      <w:r>
        <w:t>2</w:t>
      </w:r>
      <w:r w:rsidRPr="006B5135">
        <w:t xml:space="preserve">.Произошло снижение </w:t>
      </w:r>
      <w:r w:rsidRPr="006B5135">
        <w:rPr>
          <w:color w:val="000000"/>
        </w:rPr>
        <w:t>численности населения с 20</w:t>
      </w:r>
      <w:r>
        <w:rPr>
          <w:color w:val="000000"/>
        </w:rPr>
        <w:t>12</w:t>
      </w:r>
      <w:r w:rsidRPr="006B5135">
        <w:rPr>
          <w:color w:val="000000"/>
        </w:rPr>
        <w:t xml:space="preserve"> года по 201</w:t>
      </w:r>
      <w:r>
        <w:rPr>
          <w:color w:val="000000"/>
        </w:rPr>
        <w:t>5</w:t>
      </w:r>
      <w:r w:rsidRPr="006B5135">
        <w:rPr>
          <w:color w:val="000000"/>
        </w:rPr>
        <w:t xml:space="preserve"> год на </w:t>
      </w:r>
      <w:r>
        <w:rPr>
          <w:color w:val="000000"/>
        </w:rPr>
        <w:t>5,9</w:t>
      </w:r>
      <w:r w:rsidRPr="006B5135">
        <w:rPr>
          <w:color w:val="000000"/>
        </w:rPr>
        <w:t>%.</w:t>
      </w:r>
      <w:r>
        <w:rPr>
          <w:color w:val="000000"/>
        </w:rPr>
        <w:t xml:space="preserve"> Количество  выбывших из города превышает количество прибывших; </w:t>
      </w:r>
    </w:p>
    <w:p w:rsidR="00972C7B" w:rsidRDefault="00972C7B" w:rsidP="00972C7B">
      <w:pPr>
        <w:pStyle w:val="formattexttopleveltext"/>
        <w:spacing w:before="0" w:beforeAutospacing="0" w:after="0" w:afterAutospacing="0" w:line="276" w:lineRule="auto"/>
        <w:jc w:val="both"/>
        <w:rPr>
          <w:color w:val="000000"/>
        </w:rPr>
      </w:pPr>
      <w:r>
        <w:rPr>
          <w:color w:val="000000"/>
        </w:rPr>
        <w:lastRenderedPageBreak/>
        <w:t>3</w:t>
      </w:r>
      <w:r w:rsidRPr="006B5135">
        <w:rPr>
          <w:color w:val="000000"/>
        </w:rPr>
        <w:t>. Доминирование строительства индивидуального жилья по отношению к многоквартирному</w:t>
      </w:r>
      <w:r>
        <w:rPr>
          <w:color w:val="000000"/>
        </w:rPr>
        <w:t xml:space="preserve"> и многоэтажному</w:t>
      </w:r>
      <w:r w:rsidRPr="006B5135">
        <w:rPr>
          <w:color w:val="000000"/>
        </w:rPr>
        <w:t xml:space="preserve"> с устройством местного водоотведения;</w:t>
      </w:r>
    </w:p>
    <w:p w:rsidR="00972C7B" w:rsidRDefault="00972C7B" w:rsidP="00972C7B">
      <w:pPr>
        <w:pStyle w:val="formattexttopleveltext"/>
        <w:spacing w:before="0" w:beforeAutospacing="0" w:after="0" w:afterAutospacing="0" w:line="276" w:lineRule="auto"/>
        <w:jc w:val="both"/>
        <w:rPr>
          <w:color w:val="000000"/>
        </w:rPr>
      </w:pPr>
      <w:r>
        <w:rPr>
          <w:color w:val="000000"/>
        </w:rPr>
        <w:t xml:space="preserve"> 4</w:t>
      </w:r>
      <w:r w:rsidRPr="006B5135">
        <w:rPr>
          <w:color w:val="000000"/>
        </w:rPr>
        <w:t>.Стагнация развития промышленного производства и как следствие  уменьшение использов</w:t>
      </w:r>
      <w:r w:rsidRPr="006B5135">
        <w:rPr>
          <w:color w:val="000000"/>
        </w:rPr>
        <w:t>а</w:t>
      </w:r>
      <w:r w:rsidRPr="006B5135">
        <w:rPr>
          <w:color w:val="000000"/>
        </w:rPr>
        <w:t xml:space="preserve">ния воды и водоотведения за последние </w:t>
      </w:r>
      <w:r>
        <w:rPr>
          <w:color w:val="000000"/>
        </w:rPr>
        <w:t xml:space="preserve">четыре </w:t>
      </w:r>
      <w:r w:rsidRPr="006B5135">
        <w:rPr>
          <w:color w:val="000000"/>
        </w:rPr>
        <w:t xml:space="preserve"> года </w:t>
      </w:r>
      <w:r>
        <w:rPr>
          <w:color w:val="000000"/>
        </w:rPr>
        <w:t xml:space="preserve">(к 2012 году -11,5%); </w:t>
      </w:r>
    </w:p>
    <w:p w:rsidR="00972C7B" w:rsidRDefault="00972C7B" w:rsidP="00972C7B">
      <w:pPr>
        <w:pStyle w:val="formattexttopleveltext"/>
        <w:spacing w:before="0" w:beforeAutospacing="0" w:after="0" w:afterAutospacing="0" w:line="276" w:lineRule="auto"/>
        <w:jc w:val="both"/>
        <w:rPr>
          <w:color w:val="000000"/>
        </w:rPr>
      </w:pPr>
      <w:r>
        <w:rPr>
          <w:color w:val="000000"/>
        </w:rPr>
        <w:t xml:space="preserve"> 5. Прирост жилого фонда  не даёт увеличения численности городского  населения и соответс</w:t>
      </w:r>
      <w:r>
        <w:rPr>
          <w:color w:val="000000"/>
        </w:rPr>
        <w:t>т</w:t>
      </w:r>
      <w:r>
        <w:rPr>
          <w:color w:val="000000"/>
        </w:rPr>
        <w:t xml:space="preserve">венно увеличения потребления коммунальных ресурсов; </w:t>
      </w:r>
    </w:p>
    <w:p w:rsidR="00972C7B" w:rsidRDefault="00972C7B" w:rsidP="00972C7B">
      <w:pPr>
        <w:pStyle w:val="formattexttopleveltext"/>
        <w:spacing w:before="0" w:beforeAutospacing="0" w:after="0" w:afterAutospacing="0" w:line="276" w:lineRule="auto"/>
        <w:jc w:val="both"/>
        <w:rPr>
          <w:color w:val="000000"/>
        </w:rPr>
      </w:pPr>
      <w:r>
        <w:rPr>
          <w:color w:val="000000"/>
        </w:rPr>
        <w:t xml:space="preserve"> 6. Почти все промышленные предприятия, расположенные на территории города Железного</w:t>
      </w:r>
      <w:r>
        <w:rPr>
          <w:color w:val="000000"/>
        </w:rPr>
        <w:t>р</w:t>
      </w:r>
      <w:r>
        <w:rPr>
          <w:color w:val="000000"/>
        </w:rPr>
        <w:t xml:space="preserve">ска, отказались от услуг водоотведения или их уменьшили. </w:t>
      </w:r>
    </w:p>
    <w:p w:rsidR="00972C7B" w:rsidRDefault="00972C7B" w:rsidP="00972C7B">
      <w:pPr>
        <w:spacing w:line="276" w:lineRule="auto"/>
        <w:rPr>
          <w:color w:val="000000"/>
        </w:rPr>
      </w:pPr>
      <w:r>
        <w:rPr>
          <w:color w:val="000000"/>
        </w:rPr>
        <w:t xml:space="preserve"> Динамика выше перечисленных факторов, показывающих и объясняющих причины снижения объемов сточных вод представлена в таблице 2.2.</w:t>
      </w:r>
    </w:p>
    <w:tbl>
      <w:tblPr>
        <w:tblW w:w="9883" w:type="dxa"/>
        <w:jc w:val="center"/>
        <w:tblInd w:w="-865" w:type="dxa"/>
        <w:tblLook w:val="00A0"/>
      </w:tblPr>
      <w:tblGrid>
        <w:gridCol w:w="548"/>
        <w:gridCol w:w="4535"/>
        <w:gridCol w:w="960"/>
        <w:gridCol w:w="960"/>
        <w:gridCol w:w="960"/>
        <w:gridCol w:w="960"/>
        <w:gridCol w:w="960"/>
      </w:tblGrid>
      <w:tr w:rsidR="00972C7B" w:rsidRPr="004F4911" w:rsidTr="00972C7B">
        <w:trPr>
          <w:trHeight w:val="690"/>
          <w:jc w:val="center"/>
        </w:trPr>
        <w:tc>
          <w:tcPr>
            <w:tcW w:w="9883" w:type="dxa"/>
            <w:gridSpan w:val="7"/>
            <w:tcBorders>
              <w:top w:val="nil"/>
              <w:left w:val="nil"/>
              <w:bottom w:val="single" w:sz="8" w:space="0" w:color="auto"/>
              <w:right w:val="nil"/>
            </w:tcBorders>
            <w:vAlign w:val="bottom"/>
          </w:tcPr>
          <w:p w:rsidR="00972C7B" w:rsidRPr="004F4911" w:rsidRDefault="00972C7B" w:rsidP="00972C7B">
            <w:pPr>
              <w:rPr>
                <w:b/>
                <w:bCs/>
                <w:color w:val="000000"/>
              </w:rPr>
            </w:pPr>
            <w:r w:rsidRPr="004F4911">
              <w:rPr>
                <w:b/>
                <w:bCs/>
                <w:color w:val="000000"/>
                <w:sz w:val="22"/>
                <w:szCs w:val="22"/>
              </w:rPr>
              <w:t>Таблица 2.2. Динамика балансов поступления сточных вод в централизованную систему вод</w:t>
            </w:r>
            <w:r w:rsidRPr="004F4911">
              <w:rPr>
                <w:b/>
                <w:bCs/>
                <w:color w:val="000000"/>
                <w:sz w:val="22"/>
                <w:szCs w:val="22"/>
              </w:rPr>
              <w:t>о</w:t>
            </w:r>
            <w:r w:rsidRPr="004F4911">
              <w:rPr>
                <w:b/>
                <w:bCs/>
                <w:color w:val="000000"/>
                <w:sz w:val="22"/>
                <w:szCs w:val="22"/>
              </w:rPr>
              <w:t>отведения</w:t>
            </w:r>
          </w:p>
        </w:tc>
      </w:tr>
      <w:tr w:rsidR="00972C7B" w:rsidRPr="004F4911" w:rsidTr="00972C7B">
        <w:trPr>
          <w:trHeight w:val="315"/>
          <w:jc w:val="center"/>
        </w:trPr>
        <w:tc>
          <w:tcPr>
            <w:tcW w:w="548" w:type="dxa"/>
            <w:tcBorders>
              <w:top w:val="nil"/>
              <w:left w:val="single" w:sz="8" w:space="0" w:color="auto"/>
              <w:bottom w:val="single" w:sz="8" w:space="0" w:color="auto"/>
              <w:right w:val="single" w:sz="8" w:space="0" w:color="auto"/>
            </w:tcBorders>
            <w:shd w:val="clear" w:color="000000" w:fill="FFFF99"/>
            <w:vAlign w:val="bottom"/>
          </w:tcPr>
          <w:p w:rsidR="00972C7B" w:rsidRPr="004F4911" w:rsidRDefault="00972C7B" w:rsidP="00972C7B">
            <w:pPr>
              <w:jc w:val="center"/>
              <w:rPr>
                <w:color w:val="000000"/>
              </w:rPr>
            </w:pPr>
            <w:r w:rsidRPr="004F4911">
              <w:rPr>
                <w:color w:val="000000"/>
                <w:sz w:val="22"/>
                <w:szCs w:val="22"/>
              </w:rPr>
              <w:t>№ п/п</w:t>
            </w:r>
          </w:p>
        </w:tc>
        <w:tc>
          <w:tcPr>
            <w:tcW w:w="4535" w:type="dxa"/>
            <w:tcBorders>
              <w:top w:val="nil"/>
              <w:left w:val="nil"/>
              <w:bottom w:val="single" w:sz="8" w:space="0" w:color="auto"/>
              <w:right w:val="single" w:sz="8" w:space="0" w:color="auto"/>
            </w:tcBorders>
            <w:shd w:val="clear" w:color="000000" w:fill="FFFF99"/>
            <w:vAlign w:val="bottom"/>
          </w:tcPr>
          <w:p w:rsidR="00972C7B" w:rsidRPr="004F4911" w:rsidRDefault="00972C7B" w:rsidP="00972C7B">
            <w:pPr>
              <w:jc w:val="center"/>
              <w:rPr>
                <w:color w:val="000000"/>
              </w:rPr>
            </w:pPr>
            <w:r w:rsidRPr="004F4911">
              <w:rPr>
                <w:color w:val="000000"/>
                <w:sz w:val="22"/>
                <w:szCs w:val="22"/>
              </w:rPr>
              <w:t>Наименование показателей</w:t>
            </w:r>
          </w:p>
        </w:tc>
        <w:tc>
          <w:tcPr>
            <w:tcW w:w="960" w:type="dxa"/>
            <w:tcBorders>
              <w:top w:val="nil"/>
              <w:left w:val="nil"/>
              <w:bottom w:val="single" w:sz="8" w:space="0" w:color="auto"/>
              <w:right w:val="single" w:sz="8" w:space="0" w:color="auto"/>
            </w:tcBorders>
            <w:shd w:val="clear" w:color="000000" w:fill="FFFF99"/>
            <w:vAlign w:val="bottom"/>
          </w:tcPr>
          <w:p w:rsidR="00972C7B" w:rsidRPr="004F4911" w:rsidRDefault="00972C7B" w:rsidP="00972C7B">
            <w:pPr>
              <w:jc w:val="center"/>
              <w:rPr>
                <w:color w:val="000000"/>
              </w:rPr>
            </w:pPr>
            <w:r w:rsidRPr="004F4911">
              <w:rPr>
                <w:color w:val="000000"/>
                <w:sz w:val="22"/>
                <w:szCs w:val="22"/>
              </w:rPr>
              <w:t>Ед. изм.</w:t>
            </w:r>
          </w:p>
        </w:tc>
        <w:tc>
          <w:tcPr>
            <w:tcW w:w="960" w:type="dxa"/>
            <w:tcBorders>
              <w:top w:val="nil"/>
              <w:left w:val="nil"/>
              <w:bottom w:val="single" w:sz="8" w:space="0" w:color="auto"/>
              <w:right w:val="single" w:sz="8" w:space="0" w:color="auto"/>
            </w:tcBorders>
            <w:shd w:val="clear" w:color="000000" w:fill="FFFF99"/>
            <w:vAlign w:val="bottom"/>
          </w:tcPr>
          <w:p w:rsidR="00972C7B" w:rsidRPr="004F4911" w:rsidRDefault="00972C7B" w:rsidP="00972C7B">
            <w:pPr>
              <w:jc w:val="center"/>
              <w:rPr>
                <w:color w:val="000000"/>
              </w:rPr>
            </w:pPr>
            <w:r w:rsidRPr="004F4911">
              <w:rPr>
                <w:color w:val="000000"/>
                <w:sz w:val="22"/>
                <w:szCs w:val="22"/>
              </w:rPr>
              <w:t>2012</w:t>
            </w:r>
          </w:p>
        </w:tc>
        <w:tc>
          <w:tcPr>
            <w:tcW w:w="960" w:type="dxa"/>
            <w:tcBorders>
              <w:top w:val="nil"/>
              <w:left w:val="nil"/>
              <w:bottom w:val="single" w:sz="8" w:space="0" w:color="auto"/>
              <w:right w:val="single" w:sz="8" w:space="0" w:color="auto"/>
            </w:tcBorders>
            <w:shd w:val="clear" w:color="000000" w:fill="FFFF99"/>
            <w:vAlign w:val="bottom"/>
          </w:tcPr>
          <w:p w:rsidR="00972C7B" w:rsidRPr="004F4911" w:rsidRDefault="00972C7B" w:rsidP="00972C7B">
            <w:pPr>
              <w:jc w:val="center"/>
              <w:rPr>
                <w:color w:val="000000"/>
              </w:rPr>
            </w:pPr>
            <w:r w:rsidRPr="004F4911">
              <w:rPr>
                <w:color w:val="000000"/>
                <w:sz w:val="22"/>
                <w:szCs w:val="22"/>
              </w:rPr>
              <w:t>2013</w:t>
            </w:r>
          </w:p>
        </w:tc>
        <w:tc>
          <w:tcPr>
            <w:tcW w:w="960" w:type="dxa"/>
            <w:tcBorders>
              <w:top w:val="nil"/>
              <w:left w:val="nil"/>
              <w:bottom w:val="single" w:sz="8" w:space="0" w:color="auto"/>
              <w:right w:val="single" w:sz="8" w:space="0" w:color="auto"/>
            </w:tcBorders>
            <w:shd w:val="clear" w:color="000000" w:fill="FFFF99"/>
            <w:vAlign w:val="bottom"/>
          </w:tcPr>
          <w:p w:rsidR="00972C7B" w:rsidRPr="004F4911" w:rsidRDefault="00972C7B" w:rsidP="00972C7B">
            <w:pPr>
              <w:jc w:val="center"/>
              <w:rPr>
                <w:color w:val="000000"/>
              </w:rPr>
            </w:pPr>
            <w:r w:rsidRPr="004F4911">
              <w:rPr>
                <w:color w:val="000000"/>
                <w:sz w:val="22"/>
                <w:szCs w:val="22"/>
              </w:rPr>
              <w:t>2014</w:t>
            </w:r>
          </w:p>
        </w:tc>
        <w:tc>
          <w:tcPr>
            <w:tcW w:w="960" w:type="dxa"/>
            <w:tcBorders>
              <w:top w:val="nil"/>
              <w:left w:val="nil"/>
              <w:bottom w:val="single" w:sz="8" w:space="0" w:color="auto"/>
              <w:right w:val="single" w:sz="8" w:space="0" w:color="auto"/>
            </w:tcBorders>
            <w:shd w:val="clear" w:color="000000" w:fill="FFFF99"/>
            <w:vAlign w:val="bottom"/>
          </w:tcPr>
          <w:p w:rsidR="00972C7B" w:rsidRPr="004F4911" w:rsidRDefault="00972C7B" w:rsidP="00972C7B">
            <w:pPr>
              <w:jc w:val="center"/>
              <w:rPr>
                <w:color w:val="000000"/>
              </w:rPr>
            </w:pPr>
            <w:r w:rsidRPr="004F4911">
              <w:rPr>
                <w:color w:val="000000"/>
                <w:sz w:val="22"/>
                <w:szCs w:val="22"/>
              </w:rPr>
              <w:t>2015</w:t>
            </w:r>
          </w:p>
        </w:tc>
      </w:tr>
      <w:tr w:rsidR="00972C7B" w:rsidRPr="004F4911" w:rsidTr="00972C7B">
        <w:trPr>
          <w:trHeight w:val="199"/>
          <w:jc w:val="center"/>
        </w:trPr>
        <w:tc>
          <w:tcPr>
            <w:tcW w:w="548" w:type="dxa"/>
            <w:tcBorders>
              <w:top w:val="nil"/>
              <w:left w:val="single" w:sz="8" w:space="0" w:color="auto"/>
              <w:bottom w:val="single" w:sz="8" w:space="0" w:color="auto"/>
              <w:right w:val="single" w:sz="8" w:space="0" w:color="auto"/>
            </w:tcBorders>
            <w:vAlign w:val="bottom"/>
          </w:tcPr>
          <w:p w:rsidR="00972C7B" w:rsidRPr="004F4911" w:rsidRDefault="00972C7B" w:rsidP="00972C7B">
            <w:pPr>
              <w:jc w:val="right"/>
              <w:rPr>
                <w:color w:val="000000"/>
              </w:rPr>
            </w:pPr>
            <w:r w:rsidRPr="004F4911">
              <w:rPr>
                <w:color w:val="000000"/>
                <w:sz w:val="22"/>
                <w:szCs w:val="22"/>
              </w:rPr>
              <w:t>1</w:t>
            </w:r>
          </w:p>
        </w:tc>
        <w:tc>
          <w:tcPr>
            <w:tcW w:w="4535" w:type="dxa"/>
            <w:tcBorders>
              <w:top w:val="nil"/>
              <w:left w:val="nil"/>
              <w:bottom w:val="single" w:sz="8" w:space="0" w:color="auto"/>
              <w:right w:val="single" w:sz="8" w:space="0" w:color="auto"/>
            </w:tcBorders>
            <w:vAlign w:val="bottom"/>
          </w:tcPr>
          <w:p w:rsidR="00972C7B" w:rsidRPr="004F4911" w:rsidRDefault="00972C7B" w:rsidP="00972C7B">
            <w:pPr>
              <w:rPr>
                <w:color w:val="000000"/>
              </w:rPr>
            </w:pPr>
            <w:r w:rsidRPr="004F4911">
              <w:rPr>
                <w:color w:val="000000"/>
                <w:sz w:val="22"/>
                <w:szCs w:val="22"/>
              </w:rPr>
              <w:t>Отведение сточных вод, всего, в том числе:</w:t>
            </w:r>
          </w:p>
        </w:tc>
        <w:tc>
          <w:tcPr>
            <w:tcW w:w="960" w:type="dxa"/>
            <w:tcBorders>
              <w:top w:val="nil"/>
              <w:left w:val="nil"/>
              <w:bottom w:val="single" w:sz="8" w:space="0" w:color="auto"/>
              <w:right w:val="single" w:sz="8" w:space="0" w:color="auto"/>
            </w:tcBorders>
            <w:vAlign w:val="bottom"/>
          </w:tcPr>
          <w:p w:rsidR="00972C7B" w:rsidRPr="004F4911" w:rsidRDefault="00972C7B" w:rsidP="00972C7B">
            <w:pPr>
              <w:jc w:val="center"/>
              <w:rPr>
                <w:color w:val="000000"/>
              </w:rPr>
            </w:pPr>
            <w:r w:rsidRPr="004F4911">
              <w:rPr>
                <w:color w:val="000000"/>
                <w:sz w:val="22"/>
                <w:szCs w:val="22"/>
              </w:rPr>
              <w:t>тыс.м</w:t>
            </w:r>
            <w:r w:rsidRPr="004F4911">
              <w:rPr>
                <w:color w:val="000000"/>
                <w:sz w:val="22"/>
                <w:szCs w:val="22"/>
                <w:vertAlign w:val="superscript"/>
              </w:rPr>
              <w:t>3</w:t>
            </w:r>
          </w:p>
        </w:tc>
        <w:tc>
          <w:tcPr>
            <w:tcW w:w="960" w:type="dxa"/>
            <w:tcBorders>
              <w:top w:val="nil"/>
              <w:left w:val="nil"/>
              <w:bottom w:val="single" w:sz="8" w:space="0" w:color="auto"/>
              <w:right w:val="single" w:sz="8" w:space="0" w:color="auto"/>
            </w:tcBorders>
            <w:vAlign w:val="bottom"/>
          </w:tcPr>
          <w:p w:rsidR="00972C7B" w:rsidRPr="004F4911" w:rsidRDefault="00972C7B" w:rsidP="00972C7B">
            <w:pPr>
              <w:jc w:val="center"/>
              <w:rPr>
                <w:color w:val="000000"/>
                <w:sz w:val="20"/>
                <w:szCs w:val="20"/>
              </w:rPr>
            </w:pPr>
            <w:r w:rsidRPr="004F4911">
              <w:rPr>
                <w:color w:val="000000"/>
                <w:sz w:val="20"/>
                <w:szCs w:val="20"/>
              </w:rPr>
              <w:t>3945,16</w:t>
            </w:r>
          </w:p>
        </w:tc>
        <w:tc>
          <w:tcPr>
            <w:tcW w:w="960" w:type="dxa"/>
            <w:tcBorders>
              <w:top w:val="nil"/>
              <w:left w:val="nil"/>
              <w:bottom w:val="single" w:sz="8" w:space="0" w:color="auto"/>
              <w:right w:val="single" w:sz="8" w:space="0" w:color="auto"/>
            </w:tcBorders>
            <w:vAlign w:val="bottom"/>
          </w:tcPr>
          <w:p w:rsidR="00972C7B" w:rsidRPr="004F4911" w:rsidRDefault="00972C7B" w:rsidP="00972C7B">
            <w:pPr>
              <w:jc w:val="center"/>
              <w:rPr>
                <w:color w:val="000000"/>
                <w:sz w:val="20"/>
                <w:szCs w:val="20"/>
              </w:rPr>
            </w:pPr>
            <w:r w:rsidRPr="004F4911">
              <w:rPr>
                <w:color w:val="000000"/>
                <w:sz w:val="20"/>
                <w:szCs w:val="20"/>
              </w:rPr>
              <w:t>3582,99</w:t>
            </w:r>
          </w:p>
        </w:tc>
        <w:tc>
          <w:tcPr>
            <w:tcW w:w="960" w:type="dxa"/>
            <w:tcBorders>
              <w:top w:val="nil"/>
              <w:left w:val="nil"/>
              <w:bottom w:val="single" w:sz="8" w:space="0" w:color="auto"/>
              <w:right w:val="single" w:sz="8" w:space="0" w:color="auto"/>
            </w:tcBorders>
            <w:vAlign w:val="bottom"/>
          </w:tcPr>
          <w:p w:rsidR="00972C7B" w:rsidRPr="004F4911" w:rsidRDefault="00972C7B" w:rsidP="00972C7B">
            <w:pPr>
              <w:jc w:val="center"/>
              <w:rPr>
                <w:color w:val="000000"/>
                <w:sz w:val="20"/>
                <w:szCs w:val="20"/>
              </w:rPr>
            </w:pPr>
            <w:r w:rsidRPr="004F4911">
              <w:rPr>
                <w:color w:val="000000"/>
                <w:sz w:val="20"/>
                <w:szCs w:val="20"/>
              </w:rPr>
              <w:t>3428,31</w:t>
            </w:r>
          </w:p>
        </w:tc>
        <w:tc>
          <w:tcPr>
            <w:tcW w:w="960" w:type="dxa"/>
            <w:tcBorders>
              <w:top w:val="nil"/>
              <w:left w:val="nil"/>
              <w:bottom w:val="single" w:sz="8" w:space="0" w:color="auto"/>
              <w:right w:val="single" w:sz="8" w:space="0" w:color="auto"/>
            </w:tcBorders>
            <w:vAlign w:val="bottom"/>
          </w:tcPr>
          <w:p w:rsidR="00972C7B" w:rsidRPr="004F4911" w:rsidRDefault="00972C7B" w:rsidP="00972C7B">
            <w:pPr>
              <w:jc w:val="center"/>
              <w:rPr>
                <w:color w:val="000000"/>
                <w:sz w:val="20"/>
                <w:szCs w:val="20"/>
              </w:rPr>
            </w:pPr>
            <w:r w:rsidRPr="004F4911">
              <w:rPr>
                <w:color w:val="000000"/>
                <w:sz w:val="20"/>
                <w:szCs w:val="20"/>
              </w:rPr>
              <w:t>3375,6</w:t>
            </w:r>
          </w:p>
        </w:tc>
      </w:tr>
      <w:tr w:rsidR="00972C7B" w:rsidRPr="004F4911" w:rsidTr="00972C7B">
        <w:trPr>
          <w:trHeight w:val="218"/>
          <w:jc w:val="center"/>
        </w:trPr>
        <w:tc>
          <w:tcPr>
            <w:tcW w:w="548" w:type="dxa"/>
            <w:tcBorders>
              <w:top w:val="nil"/>
              <w:left w:val="single" w:sz="8" w:space="0" w:color="auto"/>
              <w:bottom w:val="single" w:sz="8" w:space="0" w:color="auto"/>
              <w:right w:val="single" w:sz="8" w:space="0" w:color="auto"/>
            </w:tcBorders>
            <w:vAlign w:val="bottom"/>
          </w:tcPr>
          <w:p w:rsidR="00972C7B" w:rsidRPr="004F4911" w:rsidRDefault="00972C7B" w:rsidP="00972C7B">
            <w:pPr>
              <w:rPr>
                <w:color w:val="000000"/>
              </w:rPr>
            </w:pPr>
            <w:r w:rsidRPr="004F4911">
              <w:rPr>
                <w:color w:val="000000"/>
                <w:sz w:val="22"/>
                <w:szCs w:val="22"/>
              </w:rPr>
              <w:t>1.1.</w:t>
            </w:r>
          </w:p>
        </w:tc>
        <w:tc>
          <w:tcPr>
            <w:tcW w:w="4535" w:type="dxa"/>
            <w:tcBorders>
              <w:top w:val="nil"/>
              <w:left w:val="nil"/>
              <w:bottom w:val="single" w:sz="8" w:space="0" w:color="auto"/>
              <w:right w:val="single" w:sz="8" w:space="0" w:color="auto"/>
            </w:tcBorders>
            <w:vAlign w:val="bottom"/>
          </w:tcPr>
          <w:p w:rsidR="00972C7B" w:rsidRPr="004F4911" w:rsidRDefault="00972C7B" w:rsidP="00972C7B">
            <w:pPr>
              <w:rPr>
                <w:color w:val="000000"/>
              </w:rPr>
            </w:pPr>
            <w:r w:rsidRPr="004F4911">
              <w:rPr>
                <w:color w:val="000000"/>
                <w:sz w:val="22"/>
                <w:szCs w:val="22"/>
              </w:rPr>
              <w:t>-население</w:t>
            </w:r>
          </w:p>
        </w:tc>
        <w:tc>
          <w:tcPr>
            <w:tcW w:w="960" w:type="dxa"/>
            <w:tcBorders>
              <w:top w:val="nil"/>
              <w:left w:val="nil"/>
              <w:bottom w:val="single" w:sz="8" w:space="0" w:color="auto"/>
              <w:right w:val="single" w:sz="8" w:space="0" w:color="auto"/>
            </w:tcBorders>
            <w:vAlign w:val="bottom"/>
          </w:tcPr>
          <w:p w:rsidR="00972C7B" w:rsidRPr="004F4911" w:rsidRDefault="00972C7B" w:rsidP="00972C7B">
            <w:pPr>
              <w:jc w:val="center"/>
              <w:rPr>
                <w:color w:val="000000"/>
              </w:rPr>
            </w:pPr>
            <w:r w:rsidRPr="004F4911">
              <w:rPr>
                <w:color w:val="000000"/>
                <w:sz w:val="22"/>
                <w:szCs w:val="22"/>
              </w:rPr>
              <w:t>тыс.м</w:t>
            </w:r>
            <w:r w:rsidRPr="004F4911">
              <w:rPr>
                <w:color w:val="000000"/>
                <w:sz w:val="22"/>
                <w:szCs w:val="22"/>
                <w:vertAlign w:val="superscript"/>
              </w:rPr>
              <w:t>3</w:t>
            </w:r>
          </w:p>
        </w:tc>
        <w:tc>
          <w:tcPr>
            <w:tcW w:w="960" w:type="dxa"/>
            <w:tcBorders>
              <w:top w:val="nil"/>
              <w:left w:val="nil"/>
              <w:bottom w:val="single" w:sz="8" w:space="0" w:color="auto"/>
              <w:right w:val="single" w:sz="8" w:space="0" w:color="auto"/>
            </w:tcBorders>
            <w:vAlign w:val="bottom"/>
          </w:tcPr>
          <w:p w:rsidR="00972C7B" w:rsidRPr="004F4911" w:rsidRDefault="00972C7B" w:rsidP="00972C7B">
            <w:pPr>
              <w:jc w:val="center"/>
              <w:rPr>
                <w:color w:val="000000"/>
                <w:sz w:val="20"/>
                <w:szCs w:val="20"/>
              </w:rPr>
            </w:pPr>
            <w:r w:rsidRPr="004F4911">
              <w:rPr>
                <w:color w:val="000000"/>
                <w:sz w:val="20"/>
                <w:szCs w:val="20"/>
              </w:rPr>
              <w:t>3511,56</w:t>
            </w:r>
          </w:p>
        </w:tc>
        <w:tc>
          <w:tcPr>
            <w:tcW w:w="960" w:type="dxa"/>
            <w:tcBorders>
              <w:top w:val="nil"/>
              <w:left w:val="nil"/>
              <w:bottom w:val="single" w:sz="8" w:space="0" w:color="auto"/>
              <w:right w:val="single" w:sz="8" w:space="0" w:color="auto"/>
            </w:tcBorders>
            <w:vAlign w:val="bottom"/>
          </w:tcPr>
          <w:p w:rsidR="00972C7B" w:rsidRPr="004F4911" w:rsidRDefault="00972C7B" w:rsidP="00972C7B">
            <w:pPr>
              <w:jc w:val="center"/>
              <w:rPr>
                <w:color w:val="000000"/>
                <w:sz w:val="20"/>
                <w:szCs w:val="20"/>
              </w:rPr>
            </w:pPr>
            <w:r w:rsidRPr="004F4911">
              <w:rPr>
                <w:color w:val="000000"/>
                <w:sz w:val="20"/>
                <w:szCs w:val="20"/>
              </w:rPr>
              <w:t>3157,36</w:t>
            </w:r>
          </w:p>
        </w:tc>
        <w:tc>
          <w:tcPr>
            <w:tcW w:w="960" w:type="dxa"/>
            <w:tcBorders>
              <w:top w:val="nil"/>
              <w:left w:val="nil"/>
              <w:bottom w:val="single" w:sz="8" w:space="0" w:color="auto"/>
              <w:right w:val="single" w:sz="8" w:space="0" w:color="auto"/>
            </w:tcBorders>
            <w:vAlign w:val="bottom"/>
          </w:tcPr>
          <w:p w:rsidR="00972C7B" w:rsidRPr="004F4911" w:rsidRDefault="00972C7B" w:rsidP="00972C7B">
            <w:pPr>
              <w:jc w:val="right"/>
              <w:rPr>
                <w:color w:val="000000"/>
                <w:sz w:val="20"/>
                <w:szCs w:val="20"/>
              </w:rPr>
            </w:pPr>
            <w:r w:rsidRPr="004F4911">
              <w:rPr>
                <w:color w:val="000000"/>
                <w:sz w:val="20"/>
                <w:szCs w:val="20"/>
              </w:rPr>
              <w:t>3 044,36</w:t>
            </w:r>
          </w:p>
        </w:tc>
        <w:tc>
          <w:tcPr>
            <w:tcW w:w="960" w:type="dxa"/>
            <w:tcBorders>
              <w:top w:val="nil"/>
              <w:left w:val="nil"/>
              <w:bottom w:val="single" w:sz="8" w:space="0" w:color="auto"/>
              <w:right w:val="single" w:sz="8" w:space="0" w:color="auto"/>
            </w:tcBorders>
            <w:vAlign w:val="bottom"/>
          </w:tcPr>
          <w:p w:rsidR="00972C7B" w:rsidRPr="004F4911" w:rsidRDefault="00972C7B" w:rsidP="00972C7B">
            <w:pPr>
              <w:jc w:val="right"/>
              <w:rPr>
                <w:color w:val="000000"/>
                <w:sz w:val="20"/>
                <w:szCs w:val="20"/>
              </w:rPr>
            </w:pPr>
            <w:r w:rsidRPr="004F4911">
              <w:rPr>
                <w:color w:val="000000"/>
                <w:sz w:val="20"/>
                <w:szCs w:val="20"/>
              </w:rPr>
              <w:t>2 986,62</w:t>
            </w:r>
          </w:p>
        </w:tc>
      </w:tr>
      <w:tr w:rsidR="00972C7B" w:rsidRPr="004F4911" w:rsidTr="00972C7B">
        <w:trPr>
          <w:trHeight w:val="375"/>
          <w:jc w:val="center"/>
        </w:trPr>
        <w:tc>
          <w:tcPr>
            <w:tcW w:w="548" w:type="dxa"/>
            <w:tcBorders>
              <w:top w:val="nil"/>
              <w:left w:val="single" w:sz="8" w:space="0" w:color="auto"/>
              <w:bottom w:val="single" w:sz="8" w:space="0" w:color="auto"/>
              <w:right w:val="single" w:sz="8" w:space="0" w:color="auto"/>
            </w:tcBorders>
            <w:vAlign w:val="bottom"/>
          </w:tcPr>
          <w:p w:rsidR="00972C7B" w:rsidRPr="004F4911" w:rsidRDefault="00972C7B" w:rsidP="00972C7B">
            <w:pPr>
              <w:rPr>
                <w:color w:val="000000"/>
              </w:rPr>
            </w:pPr>
            <w:r w:rsidRPr="004F4911">
              <w:rPr>
                <w:color w:val="000000"/>
                <w:sz w:val="22"/>
                <w:szCs w:val="22"/>
              </w:rPr>
              <w:t>1.2.</w:t>
            </w:r>
          </w:p>
        </w:tc>
        <w:tc>
          <w:tcPr>
            <w:tcW w:w="4535" w:type="dxa"/>
            <w:tcBorders>
              <w:top w:val="nil"/>
              <w:left w:val="nil"/>
              <w:bottom w:val="single" w:sz="8" w:space="0" w:color="auto"/>
              <w:right w:val="single" w:sz="8" w:space="0" w:color="auto"/>
            </w:tcBorders>
            <w:vAlign w:val="bottom"/>
          </w:tcPr>
          <w:p w:rsidR="00972C7B" w:rsidRPr="004F4911" w:rsidRDefault="00972C7B" w:rsidP="00972C7B">
            <w:pPr>
              <w:rPr>
                <w:color w:val="000000"/>
              </w:rPr>
            </w:pPr>
            <w:r w:rsidRPr="004F4911">
              <w:rPr>
                <w:color w:val="000000"/>
                <w:sz w:val="22"/>
                <w:szCs w:val="22"/>
              </w:rPr>
              <w:t>-прочие потребители</w:t>
            </w:r>
          </w:p>
        </w:tc>
        <w:tc>
          <w:tcPr>
            <w:tcW w:w="960" w:type="dxa"/>
            <w:tcBorders>
              <w:top w:val="nil"/>
              <w:left w:val="nil"/>
              <w:bottom w:val="single" w:sz="8" w:space="0" w:color="auto"/>
              <w:right w:val="single" w:sz="8" w:space="0" w:color="auto"/>
            </w:tcBorders>
            <w:vAlign w:val="bottom"/>
          </w:tcPr>
          <w:p w:rsidR="00972C7B" w:rsidRPr="004F4911" w:rsidRDefault="00972C7B" w:rsidP="00972C7B">
            <w:pPr>
              <w:jc w:val="center"/>
              <w:rPr>
                <w:color w:val="000000"/>
              </w:rPr>
            </w:pPr>
            <w:r w:rsidRPr="004F4911">
              <w:rPr>
                <w:color w:val="000000"/>
                <w:sz w:val="22"/>
                <w:szCs w:val="22"/>
              </w:rPr>
              <w:t>тыс.м</w:t>
            </w:r>
            <w:r w:rsidRPr="004F4911">
              <w:rPr>
                <w:color w:val="000000"/>
                <w:sz w:val="22"/>
                <w:szCs w:val="22"/>
                <w:vertAlign w:val="superscript"/>
              </w:rPr>
              <w:t>3</w:t>
            </w:r>
          </w:p>
        </w:tc>
        <w:tc>
          <w:tcPr>
            <w:tcW w:w="960" w:type="dxa"/>
            <w:tcBorders>
              <w:top w:val="nil"/>
              <w:left w:val="nil"/>
              <w:bottom w:val="single" w:sz="8" w:space="0" w:color="auto"/>
              <w:right w:val="single" w:sz="8" w:space="0" w:color="auto"/>
            </w:tcBorders>
            <w:vAlign w:val="bottom"/>
          </w:tcPr>
          <w:p w:rsidR="00972C7B" w:rsidRPr="004F4911" w:rsidRDefault="00972C7B" w:rsidP="00972C7B">
            <w:pPr>
              <w:jc w:val="center"/>
              <w:rPr>
                <w:color w:val="000000"/>
                <w:sz w:val="20"/>
                <w:szCs w:val="20"/>
              </w:rPr>
            </w:pPr>
            <w:r w:rsidRPr="004F4911">
              <w:rPr>
                <w:color w:val="000000"/>
                <w:sz w:val="20"/>
                <w:szCs w:val="20"/>
              </w:rPr>
              <w:t>433,6</w:t>
            </w:r>
          </w:p>
        </w:tc>
        <w:tc>
          <w:tcPr>
            <w:tcW w:w="960" w:type="dxa"/>
            <w:tcBorders>
              <w:top w:val="nil"/>
              <w:left w:val="nil"/>
              <w:bottom w:val="single" w:sz="8" w:space="0" w:color="auto"/>
              <w:right w:val="single" w:sz="8" w:space="0" w:color="auto"/>
            </w:tcBorders>
            <w:vAlign w:val="bottom"/>
          </w:tcPr>
          <w:p w:rsidR="00972C7B" w:rsidRPr="004F4911" w:rsidRDefault="00972C7B" w:rsidP="00972C7B">
            <w:pPr>
              <w:jc w:val="center"/>
              <w:rPr>
                <w:color w:val="000000"/>
                <w:sz w:val="20"/>
                <w:szCs w:val="20"/>
              </w:rPr>
            </w:pPr>
            <w:r w:rsidRPr="004F4911">
              <w:rPr>
                <w:color w:val="000000"/>
                <w:sz w:val="20"/>
                <w:szCs w:val="20"/>
              </w:rPr>
              <w:t>425,64</w:t>
            </w:r>
          </w:p>
        </w:tc>
        <w:tc>
          <w:tcPr>
            <w:tcW w:w="960" w:type="dxa"/>
            <w:tcBorders>
              <w:top w:val="nil"/>
              <w:left w:val="nil"/>
              <w:bottom w:val="single" w:sz="8" w:space="0" w:color="auto"/>
              <w:right w:val="single" w:sz="8" w:space="0" w:color="auto"/>
            </w:tcBorders>
            <w:vAlign w:val="bottom"/>
          </w:tcPr>
          <w:p w:rsidR="00972C7B" w:rsidRPr="004F4911" w:rsidRDefault="00972C7B" w:rsidP="00972C7B">
            <w:pPr>
              <w:jc w:val="right"/>
              <w:rPr>
                <w:color w:val="000000"/>
                <w:sz w:val="20"/>
                <w:szCs w:val="20"/>
              </w:rPr>
            </w:pPr>
            <w:r w:rsidRPr="004F4911">
              <w:rPr>
                <w:color w:val="000000"/>
                <w:sz w:val="20"/>
                <w:szCs w:val="20"/>
              </w:rPr>
              <w:t>383,96</w:t>
            </w:r>
          </w:p>
        </w:tc>
        <w:tc>
          <w:tcPr>
            <w:tcW w:w="960" w:type="dxa"/>
            <w:tcBorders>
              <w:top w:val="nil"/>
              <w:left w:val="nil"/>
              <w:bottom w:val="single" w:sz="8" w:space="0" w:color="auto"/>
              <w:right w:val="single" w:sz="8" w:space="0" w:color="auto"/>
            </w:tcBorders>
            <w:vAlign w:val="bottom"/>
          </w:tcPr>
          <w:p w:rsidR="00972C7B" w:rsidRPr="004F4911" w:rsidRDefault="00972C7B" w:rsidP="00972C7B">
            <w:pPr>
              <w:jc w:val="right"/>
              <w:rPr>
                <w:color w:val="000000"/>
                <w:sz w:val="20"/>
                <w:szCs w:val="20"/>
              </w:rPr>
            </w:pPr>
            <w:r w:rsidRPr="004F4911">
              <w:rPr>
                <w:color w:val="000000"/>
                <w:sz w:val="20"/>
                <w:szCs w:val="20"/>
              </w:rPr>
              <w:t>388,98</w:t>
            </w:r>
          </w:p>
        </w:tc>
      </w:tr>
      <w:tr w:rsidR="00972C7B" w:rsidRPr="004F4911" w:rsidTr="00972C7B">
        <w:trPr>
          <w:trHeight w:val="255"/>
          <w:jc w:val="center"/>
        </w:trPr>
        <w:tc>
          <w:tcPr>
            <w:tcW w:w="548" w:type="dxa"/>
            <w:tcBorders>
              <w:top w:val="nil"/>
              <w:left w:val="single" w:sz="8" w:space="0" w:color="auto"/>
              <w:bottom w:val="single" w:sz="8" w:space="0" w:color="auto"/>
              <w:right w:val="single" w:sz="8" w:space="0" w:color="auto"/>
            </w:tcBorders>
            <w:vAlign w:val="bottom"/>
          </w:tcPr>
          <w:p w:rsidR="00972C7B" w:rsidRPr="004F4911" w:rsidRDefault="00972C7B" w:rsidP="00972C7B">
            <w:pPr>
              <w:jc w:val="right"/>
              <w:rPr>
                <w:color w:val="000000"/>
              </w:rPr>
            </w:pPr>
            <w:r w:rsidRPr="004F4911">
              <w:rPr>
                <w:color w:val="000000"/>
                <w:sz w:val="22"/>
                <w:szCs w:val="22"/>
              </w:rPr>
              <w:t>2</w:t>
            </w:r>
          </w:p>
        </w:tc>
        <w:tc>
          <w:tcPr>
            <w:tcW w:w="4535" w:type="dxa"/>
            <w:tcBorders>
              <w:top w:val="nil"/>
              <w:left w:val="nil"/>
              <w:bottom w:val="single" w:sz="8" w:space="0" w:color="auto"/>
              <w:right w:val="single" w:sz="8" w:space="0" w:color="auto"/>
            </w:tcBorders>
            <w:vAlign w:val="bottom"/>
          </w:tcPr>
          <w:p w:rsidR="00972C7B" w:rsidRPr="004F4911" w:rsidRDefault="00972C7B" w:rsidP="00972C7B">
            <w:pPr>
              <w:rPr>
                <w:color w:val="000000"/>
              </w:rPr>
            </w:pPr>
            <w:r w:rsidRPr="004F4911">
              <w:rPr>
                <w:color w:val="000000"/>
                <w:sz w:val="22"/>
                <w:szCs w:val="22"/>
              </w:rPr>
              <w:t>Cнижение объемов сточных вод, всего</w:t>
            </w:r>
          </w:p>
        </w:tc>
        <w:tc>
          <w:tcPr>
            <w:tcW w:w="960" w:type="dxa"/>
            <w:tcBorders>
              <w:top w:val="nil"/>
              <w:left w:val="nil"/>
              <w:bottom w:val="single" w:sz="8" w:space="0" w:color="auto"/>
              <w:right w:val="single" w:sz="8" w:space="0" w:color="auto"/>
            </w:tcBorders>
            <w:vAlign w:val="bottom"/>
          </w:tcPr>
          <w:p w:rsidR="00972C7B" w:rsidRPr="004F4911" w:rsidRDefault="00972C7B" w:rsidP="00972C7B">
            <w:pPr>
              <w:jc w:val="center"/>
              <w:rPr>
                <w:color w:val="000000"/>
              </w:rPr>
            </w:pPr>
            <w:r w:rsidRPr="004F4911">
              <w:rPr>
                <w:color w:val="000000"/>
                <w:sz w:val="22"/>
                <w:szCs w:val="22"/>
              </w:rPr>
              <w:t>%</w:t>
            </w:r>
          </w:p>
        </w:tc>
        <w:tc>
          <w:tcPr>
            <w:tcW w:w="960" w:type="dxa"/>
            <w:tcBorders>
              <w:top w:val="nil"/>
              <w:left w:val="nil"/>
              <w:bottom w:val="single" w:sz="8" w:space="0" w:color="auto"/>
              <w:right w:val="single" w:sz="8" w:space="0" w:color="auto"/>
            </w:tcBorders>
            <w:vAlign w:val="bottom"/>
          </w:tcPr>
          <w:p w:rsidR="00972C7B" w:rsidRPr="004F4911" w:rsidRDefault="00972C7B" w:rsidP="00972C7B">
            <w:pPr>
              <w:jc w:val="center"/>
              <w:rPr>
                <w:color w:val="000000"/>
                <w:sz w:val="20"/>
                <w:szCs w:val="20"/>
              </w:rPr>
            </w:pPr>
            <w:r w:rsidRPr="004F4911">
              <w:rPr>
                <w:color w:val="000000"/>
                <w:sz w:val="20"/>
                <w:szCs w:val="20"/>
              </w:rPr>
              <w:t> </w:t>
            </w:r>
          </w:p>
        </w:tc>
        <w:tc>
          <w:tcPr>
            <w:tcW w:w="960" w:type="dxa"/>
            <w:tcBorders>
              <w:top w:val="nil"/>
              <w:left w:val="nil"/>
              <w:bottom w:val="single" w:sz="8" w:space="0" w:color="auto"/>
              <w:right w:val="single" w:sz="8" w:space="0" w:color="auto"/>
            </w:tcBorders>
            <w:vAlign w:val="bottom"/>
          </w:tcPr>
          <w:p w:rsidR="00972C7B" w:rsidRPr="004F4911" w:rsidRDefault="00972C7B" w:rsidP="00972C7B">
            <w:pPr>
              <w:jc w:val="center"/>
              <w:rPr>
                <w:color w:val="000000"/>
                <w:sz w:val="20"/>
                <w:szCs w:val="20"/>
              </w:rPr>
            </w:pPr>
            <w:r w:rsidRPr="004F4911">
              <w:rPr>
                <w:color w:val="000000"/>
                <w:sz w:val="20"/>
                <w:szCs w:val="20"/>
              </w:rPr>
              <w:t>91%</w:t>
            </w:r>
          </w:p>
        </w:tc>
        <w:tc>
          <w:tcPr>
            <w:tcW w:w="960" w:type="dxa"/>
            <w:tcBorders>
              <w:top w:val="nil"/>
              <w:left w:val="nil"/>
              <w:bottom w:val="single" w:sz="8" w:space="0" w:color="auto"/>
              <w:right w:val="single" w:sz="8" w:space="0" w:color="auto"/>
            </w:tcBorders>
            <w:vAlign w:val="bottom"/>
          </w:tcPr>
          <w:p w:rsidR="00972C7B" w:rsidRPr="004F4911" w:rsidRDefault="00972C7B" w:rsidP="00972C7B">
            <w:pPr>
              <w:jc w:val="center"/>
              <w:rPr>
                <w:color w:val="000000"/>
                <w:sz w:val="20"/>
                <w:szCs w:val="20"/>
              </w:rPr>
            </w:pPr>
            <w:r w:rsidRPr="004F4911">
              <w:rPr>
                <w:color w:val="000000"/>
                <w:sz w:val="20"/>
                <w:szCs w:val="20"/>
              </w:rPr>
              <w:t>96</w:t>
            </w:r>
          </w:p>
        </w:tc>
        <w:tc>
          <w:tcPr>
            <w:tcW w:w="960" w:type="dxa"/>
            <w:tcBorders>
              <w:top w:val="nil"/>
              <w:left w:val="nil"/>
              <w:bottom w:val="single" w:sz="8" w:space="0" w:color="auto"/>
              <w:right w:val="single" w:sz="8" w:space="0" w:color="auto"/>
            </w:tcBorders>
            <w:vAlign w:val="bottom"/>
          </w:tcPr>
          <w:p w:rsidR="00972C7B" w:rsidRPr="004F4911" w:rsidRDefault="00972C7B" w:rsidP="00972C7B">
            <w:pPr>
              <w:jc w:val="center"/>
              <w:rPr>
                <w:color w:val="000000"/>
                <w:sz w:val="20"/>
                <w:szCs w:val="20"/>
              </w:rPr>
            </w:pPr>
            <w:r w:rsidRPr="004F4911">
              <w:rPr>
                <w:color w:val="000000"/>
                <w:sz w:val="20"/>
                <w:szCs w:val="20"/>
              </w:rPr>
              <w:t>98</w:t>
            </w:r>
          </w:p>
        </w:tc>
      </w:tr>
      <w:tr w:rsidR="00972C7B" w:rsidRPr="004F4911" w:rsidTr="00972C7B">
        <w:trPr>
          <w:trHeight w:val="259"/>
          <w:jc w:val="center"/>
        </w:trPr>
        <w:tc>
          <w:tcPr>
            <w:tcW w:w="548" w:type="dxa"/>
            <w:tcBorders>
              <w:top w:val="nil"/>
              <w:left w:val="single" w:sz="8" w:space="0" w:color="auto"/>
              <w:bottom w:val="single" w:sz="8" w:space="0" w:color="auto"/>
              <w:right w:val="single" w:sz="8" w:space="0" w:color="auto"/>
            </w:tcBorders>
            <w:vAlign w:val="bottom"/>
          </w:tcPr>
          <w:p w:rsidR="00972C7B" w:rsidRPr="004F4911" w:rsidRDefault="00972C7B" w:rsidP="00972C7B">
            <w:pPr>
              <w:rPr>
                <w:color w:val="000000"/>
              </w:rPr>
            </w:pPr>
            <w:r w:rsidRPr="004F4911">
              <w:rPr>
                <w:color w:val="000000"/>
                <w:sz w:val="22"/>
                <w:szCs w:val="22"/>
              </w:rPr>
              <w:t>2.1.</w:t>
            </w:r>
          </w:p>
        </w:tc>
        <w:tc>
          <w:tcPr>
            <w:tcW w:w="4535" w:type="dxa"/>
            <w:tcBorders>
              <w:top w:val="nil"/>
              <w:left w:val="nil"/>
              <w:bottom w:val="single" w:sz="8" w:space="0" w:color="auto"/>
              <w:right w:val="single" w:sz="8" w:space="0" w:color="auto"/>
            </w:tcBorders>
            <w:vAlign w:val="bottom"/>
          </w:tcPr>
          <w:p w:rsidR="00972C7B" w:rsidRPr="004F4911" w:rsidRDefault="00972C7B" w:rsidP="00972C7B">
            <w:pPr>
              <w:rPr>
                <w:color w:val="000000"/>
              </w:rPr>
            </w:pPr>
            <w:r w:rsidRPr="004F4911">
              <w:rPr>
                <w:color w:val="000000"/>
                <w:sz w:val="22"/>
                <w:szCs w:val="22"/>
              </w:rPr>
              <w:t>Cнижение объемов сточных вод населением</w:t>
            </w:r>
          </w:p>
        </w:tc>
        <w:tc>
          <w:tcPr>
            <w:tcW w:w="960" w:type="dxa"/>
            <w:tcBorders>
              <w:top w:val="nil"/>
              <w:left w:val="nil"/>
              <w:bottom w:val="single" w:sz="8" w:space="0" w:color="auto"/>
              <w:right w:val="single" w:sz="8" w:space="0" w:color="auto"/>
            </w:tcBorders>
            <w:vAlign w:val="bottom"/>
          </w:tcPr>
          <w:p w:rsidR="00972C7B" w:rsidRPr="004F4911" w:rsidRDefault="00972C7B" w:rsidP="00972C7B">
            <w:pPr>
              <w:jc w:val="center"/>
              <w:rPr>
                <w:color w:val="000000"/>
              </w:rPr>
            </w:pPr>
            <w:r w:rsidRPr="004F4911">
              <w:rPr>
                <w:color w:val="000000"/>
                <w:sz w:val="22"/>
                <w:szCs w:val="22"/>
              </w:rPr>
              <w:t>%</w:t>
            </w:r>
          </w:p>
        </w:tc>
        <w:tc>
          <w:tcPr>
            <w:tcW w:w="960" w:type="dxa"/>
            <w:tcBorders>
              <w:top w:val="nil"/>
              <w:left w:val="nil"/>
              <w:bottom w:val="single" w:sz="8" w:space="0" w:color="auto"/>
              <w:right w:val="single" w:sz="8" w:space="0" w:color="auto"/>
            </w:tcBorders>
            <w:vAlign w:val="bottom"/>
          </w:tcPr>
          <w:p w:rsidR="00972C7B" w:rsidRPr="004F4911" w:rsidRDefault="00972C7B" w:rsidP="00972C7B">
            <w:pPr>
              <w:jc w:val="center"/>
              <w:rPr>
                <w:color w:val="000000"/>
                <w:sz w:val="20"/>
                <w:szCs w:val="20"/>
              </w:rPr>
            </w:pPr>
            <w:r w:rsidRPr="004F4911">
              <w:rPr>
                <w:color w:val="000000"/>
                <w:sz w:val="20"/>
                <w:szCs w:val="20"/>
              </w:rPr>
              <w:t> </w:t>
            </w:r>
          </w:p>
        </w:tc>
        <w:tc>
          <w:tcPr>
            <w:tcW w:w="960" w:type="dxa"/>
            <w:tcBorders>
              <w:top w:val="nil"/>
              <w:left w:val="nil"/>
              <w:bottom w:val="single" w:sz="8" w:space="0" w:color="auto"/>
              <w:right w:val="single" w:sz="8" w:space="0" w:color="auto"/>
            </w:tcBorders>
            <w:vAlign w:val="bottom"/>
          </w:tcPr>
          <w:p w:rsidR="00972C7B" w:rsidRPr="004F4911" w:rsidRDefault="00972C7B" w:rsidP="00972C7B">
            <w:pPr>
              <w:jc w:val="center"/>
              <w:rPr>
                <w:color w:val="000000"/>
                <w:sz w:val="20"/>
                <w:szCs w:val="20"/>
              </w:rPr>
            </w:pPr>
            <w:r w:rsidRPr="004F4911">
              <w:rPr>
                <w:color w:val="000000"/>
                <w:sz w:val="20"/>
                <w:szCs w:val="20"/>
              </w:rPr>
              <w:t>89,9</w:t>
            </w:r>
          </w:p>
        </w:tc>
        <w:tc>
          <w:tcPr>
            <w:tcW w:w="960" w:type="dxa"/>
            <w:tcBorders>
              <w:top w:val="nil"/>
              <w:left w:val="nil"/>
              <w:bottom w:val="single" w:sz="8" w:space="0" w:color="auto"/>
              <w:right w:val="single" w:sz="8" w:space="0" w:color="auto"/>
            </w:tcBorders>
            <w:vAlign w:val="bottom"/>
          </w:tcPr>
          <w:p w:rsidR="00972C7B" w:rsidRPr="004F4911" w:rsidRDefault="00972C7B" w:rsidP="00972C7B">
            <w:pPr>
              <w:jc w:val="center"/>
              <w:rPr>
                <w:color w:val="000000"/>
                <w:sz w:val="20"/>
                <w:szCs w:val="20"/>
              </w:rPr>
            </w:pPr>
            <w:r w:rsidRPr="004F4911">
              <w:rPr>
                <w:color w:val="000000"/>
                <w:sz w:val="20"/>
                <w:szCs w:val="20"/>
              </w:rPr>
              <w:t>96,4</w:t>
            </w:r>
          </w:p>
        </w:tc>
        <w:tc>
          <w:tcPr>
            <w:tcW w:w="960" w:type="dxa"/>
            <w:tcBorders>
              <w:top w:val="nil"/>
              <w:left w:val="nil"/>
              <w:bottom w:val="single" w:sz="8" w:space="0" w:color="auto"/>
              <w:right w:val="single" w:sz="8" w:space="0" w:color="auto"/>
            </w:tcBorders>
            <w:vAlign w:val="bottom"/>
          </w:tcPr>
          <w:p w:rsidR="00972C7B" w:rsidRPr="004F4911" w:rsidRDefault="00972C7B" w:rsidP="00972C7B">
            <w:pPr>
              <w:jc w:val="center"/>
              <w:rPr>
                <w:color w:val="000000"/>
                <w:sz w:val="20"/>
                <w:szCs w:val="20"/>
              </w:rPr>
            </w:pPr>
            <w:r w:rsidRPr="004F4911">
              <w:rPr>
                <w:color w:val="000000"/>
                <w:sz w:val="20"/>
                <w:szCs w:val="20"/>
              </w:rPr>
              <w:t>98,1</w:t>
            </w:r>
          </w:p>
        </w:tc>
      </w:tr>
      <w:tr w:rsidR="00972C7B" w:rsidRPr="004F4911" w:rsidTr="00972C7B">
        <w:trPr>
          <w:trHeight w:val="451"/>
          <w:jc w:val="center"/>
        </w:trPr>
        <w:tc>
          <w:tcPr>
            <w:tcW w:w="548" w:type="dxa"/>
            <w:tcBorders>
              <w:top w:val="nil"/>
              <w:left w:val="single" w:sz="8" w:space="0" w:color="auto"/>
              <w:bottom w:val="single" w:sz="8" w:space="0" w:color="auto"/>
              <w:right w:val="single" w:sz="8" w:space="0" w:color="auto"/>
            </w:tcBorders>
            <w:vAlign w:val="bottom"/>
          </w:tcPr>
          <w:p w:rsidR="00972C7B" w:rsidRPr="004F4911" w:rsidRDefault="00972C7B" w:rsidP="00972C7B">
            <w:pPr>
              <w:rPr>
                <w:color w:val="000000"/>
              </w:rPr>
            </w:pPr>
            <w:r w:rsidRPr="004F4911">
              <w:rPr>
                <w:color w:val="000000"/>
                <w:sz w:val="22"/>
                <w:szCs w:val="22"/>
              </w:rPr>
              <w:t>2.2.</w:t>
            </w:r>
          </w:p>
        </w:tc>
        <w:tc>
          <w:tcPr>
            <w:tcW w:w="4535" w:type="dxa"/>
            <w:tcBorders>
              <w:top w:val="nil"/>
              <w:left w:val="nil"/>
              <w:bottom w:val="single" w:sz="8" w:space="0" w:color="auto"/>
              <w:right w:val="single" w:sz="8" w:space="0" w:color="auto"/>
            </w:tcBorders>
            <w:vAlign w:val="bottom"/>
          </w:tcPr>
          <w:p w:rsidR="00972C7B" w:rsidRPr="004F4911" w:rsidRDefault="00972C7B" w:rsidP="00972C7B">
            <w:pPr>
              <w:rPr>
                <w:color w:val="000000"/>
              </w:rPr>
            </w:pPr>
            <w:r w:rsidRPr="004F4911">
              <w:rPr>
                <w:color w:val="000000"/>
                <w:sz w:val="22"/>
                <w:szCs w:val="22"/>
              </w:rPr>
              <w:t>Снижение  объемов сточных вод прочими организациями</w:t>
            </w:r>
          </w:p>
        </w:tc>
        <w:tc>
          <w:tcPr>
            <w:tcW w:w="960" w:type="dxa"/>
            <w:tcBorders>
              <w:top w:val="nil"/>
              <w:left w:val="nil"/>
              <w:bottom w:val="single" w:sz="8" w:space="0" w:color="auto"/>
              <w:right w:val="single" w:sz="8" w:space="0" w:color="auto"/>
            </w:tcBorders>
            <w:vAlign w:val="bottom"/>
          </w:tcPr>
          <w:p w:rsidR="00972C7B" w:rsidRPr="004F4911" w:rsidRDefault="00972C7B" w:rsidP="00972C7B">
            <w:pPr>
              <w:jc w:val="center"/>
              <w:rPr>
                <w:color w:val="000000"/>
              </w:rPr>
            </w:pPr>
            <w:r>
              <w:rPr>
                <w:color w:val="000000"/>
                <w:sz w:val="22"/>
                <w:szCs w:val="22"/>
              </w:rPr>
              <w:t>%</w:t>
            </w:r>
            <w:r w:rsidRPr="004F4911">
              <w:rPr>
                <w:color w:val="000000"/>
                <w:sz w:val="22"/>
                <w:szCs w:val="22"/>
              </w:rPr>
              <w:t> </w:t>
            </w:r>
          </w:p>
        </w:tc>
        <w:tc>
          <w:tcPr>
            <w:tcW w:w="960" w:type="dxa"/>
            <w:tcBorders>
              <w:top w:val="nil"/>
              <w:left w:val="nil"/>
              <w:bottom w:val="single" w:sz="8" w:space="0" w:color="auto"/>
              <w:right w:val="single" w:sz="8" w:space="0" w:color="auto"/>
            </w:tcBorders>
            <w:vAlign w:val="bottom"/>
          </w:tcPr>
          <w:p w:rsidR="00972C7B" w:rsidRPr="004F4911" w:rsidRDefault="00972C7B" w:rsidP="00972C7B">
            <w:pPr>
              <w:jc w:val="center"/>
              <w:rPr>
                <w:color w:val="000000"/>
                <w:sz w:val="20"/>
                <w:szCs w:val="20"/>
              </w:rPr>
            </w:pPr>
            <w:r w:rsidRPr="004F4911">
              <w:rPr>
                <w:color w:val="000000"/>
                <w:sz w:val="20"/>
                <w:szCs w:val="20"/>
              </w:rPr>
              <w:t> </w:t>
            </w:r>
          </w:p>
        </w:tc>
        <w:tc>
          <w:tcPr>
            <w:tcW w:w="960" w:type="dxa"/>
            <w:tcBorders>
              <w:top w:val="nil"/>
              <w:left w:val="nil"/>
              <w:bottom w:val="single" w:sz="8" w:space="0" w:color="auto"/>
              <w:right w:val="single" w:sz="8" w:space="0" w:color="auto"/>
            </w:tcBorders>
            <w:vAlign w:val="bottom"/>
          </w:tcPr>
          <w:p w:rsidR="00972C7B" w:rsidRPr="004F4911" w:rsidRDefault="00972C7B" w:rsidP="00972C7B">
            <w:pPr>
              <w:jc w:val="center"/>
              <w:rPr>
                <w:color w:val="000000"/>
                <w:sz w:val="20"/>
                <w:szCs w:val="20"/>
              </w:rPr>
            </w:pPr>
            <w:r w:rsidRPr="004F4911">
              <w:rPr>
                <w:color w:val="000000"/>
                <w:sz w:val="20"/>
                <w:szCs w:val="20"/>
              </w:rPr>
              <w:t>98,2</w:t>
            </w:r>
          </w:p>
        </w:tc>
        <w:tc>
          <w:tcPr>
            <w:tcW w:w="960" w:type="dxa"/>
            <w:tcBorders>
              <w:top w:val="nil"/>
              <w:left w:val="nil"/>
              <w:bottom w:val="single" w:sz="8" w:space="0" w:color="auto"/>
              <w:right w:val="single" w:sz="8" w:space="0" w:color="auto"/>
            </w:tcBorders>
            <w:vAlign w:val="bottom"/>
          </w:tcPr>
          <w:p w:rsidR="00972C7B" w:rsidRPr="004F4911" w:rsidRDefault="00972C7B" w:rsidP="00972C7B">
            <w:pPr>
              <w:jc w:val="center"/>
              <w:rPr>
                <w:color w:val="000000"/>
                <w:sz w:val="20"/>
                <w:szCs w:val="20"/>
              </w:rPr>
            </w:pPr>
            <w:r w:rsidRPr="004F4911">
              <w:rPr>
                <w:color w:val="000000"/>
                <w:sz w:val="20"/>
                <w:szCs w:val="20"/>
              </w:rPr>
              <w:t>90,2</w:t>
            </w:r>
          </w:p>
        </w:tc>
        <w:tc>
          <w:tcPr>
            <w:tcW w:w="960" w:type="dxa"/>
            <w:tcBorders>
              <w:top w:val="nil"/>
              <w:left w:val="nil"/>
              <w:bottom w:val="single" w:sz="8" w:space="0" w:color="auto"/>
              <w:right w:val="single" w:sz="8" w:space="0" w:color="auto"/>
            </w:tcBorders>
            <w:vAlign w:val="bottom"/>
          </w:tcPr>
          <w:p w:rsidR="00972C7B" w:rsidRPr="004F4911" w:rsidRDefault="00972C7B" w:rsidP="00972C7B">
            <w:pPr>
              <w:jc w:val="center"/>
              <w:rPr>
                <w:color w:val="000000"/>
                <w:sz w:val="20"/>
                <w:szCs w:val="20"/>
              </w:rPr>
            </w:pPr>
            <w:r w:rsidRPr="004F4911">
              <w:rPr>
                <w:color w:val="000000"/>
                <w:sz w:val="20"/>
                <w:szCs w:val="20"/>
              </w:rPr>
              <w:t>101,3</w:t>
            </w:r>
          </w:p>
        </w:tc>
      </w:tr>
      <w:tr w:rsidR="00972C7B" w:rsidRPr="004F4911" w:rsidTr="00972C7B">
        <w:trPr>
          <w:trHeight w:val="315"/>
          <w:jc w:val="center"/>
        </w:trPr>
        <w:tc>
          <w:tcPr>
            <w:tcW w:w="548" w:type="dxa"/>
            <w:tcBorders>
              <w:top w:val="nil"/>
              <w:left w:val="single" w:sz="8" w:space="0" w:color="auto"/>
              <w:bottom w:val="single" w:sz="8" w:space="0" w:color="auto"/>
              <w:right w:val="single" w:sz="8" w:space="0" w:color="auto"/>
            </w:tcBorders>
            <w:vAlign w:val="bottom"/>
          </w:tcPr>
          <w:p w:rsidR="00972C7B" w:rsidRPr="004F4911" w:rsidRDefault="00972C7B" w:rsidP="00972C7B">
            <w:pPr>
              <w:rPr>
                <w:color w:val="000000"/>
              </w:rPr>
            </w:pPr>
            <w:r w:rsidRPr="004F4911">
              <w:rPr>
                <w:color w:val="000000"/>
                <w:sz w:val="22"/>
                <w:szCs w:val="22"/>
              </w:rPr>
              <w:t>2.3.</w:t>
            </w:r>
          </w:p>
        </w:tc>
        <w:tc>
          <w:tcPr>
            <w:tcW w:w="4535" w:type="dxa"/>
            <w:tcBorders>
              <w:top w:val="nil"/>
              <w:left w:val="nil"/>
              <w:bottom w:val="single" w:sz="8" w:space="0" w:color="auto"/>
              <w:right w:val="single" w:sz="8" w:space="0" w:color="auto"/>
            </w:tcBorders>
            <w:vAlign w:val="bottom"/>
          </w:tcPr>
          <w:p w:rsidR="00972C7B" w:rsidRPr="004F4911" w:rsidRDefault="00972C7B" w:rsidP="00972C7B">
            <w:pPr>
              <w:rPr>
                <w:color w:val="000000"/>
              </w:rPr>
            </w:pPr>
            <w:r w:rsidRPr="004F4911">
              <w:rPr>
                <w:color w:val="000000"/>
                <w:sz w:val="22"/>
                <w:szCs w:val="22"/>
              </w:rPr>
              <w:t>Динамика численности населения</w:t>
            </w:r>
          </w:p>
        </w:tc>
        <w:tc>
          <w:tcPr>
            <w:tcW w:w="960" w:type="dxa"/>
            <w:tcBorders>
              <w:top w:val="nil"/>
              <w:left w:val="nil"/>
              <w:bottom w:val="single" w:sz="8" w:space="0" w:color="auto"/>
              <w:right w:val="single" w:sz="8" w:space="0" w:color="auto"/>
            </w:tcBorders>
            <w:noWrap/>
            <w:vAlign w:val="bottom"/>
          </w:tcPr>
          <w:p w:rsidR="00972C7B" w:rsidRPr="004F4911" w:rsidRDefault="00972C7B" w:rsidP="00972C7B">
            <w:pPr>
              <w:jc w:val="center"/>
              <w:rPr>
                <w:color w:val="000000"/>
              </w:rPr>
            </w:pPr>
            <w:r w:rsidRPr="004F4911">
              <w:rPr>
                <w:color w:val="000000"/>
                <w:sz w:val="22"/>
                <w:szCs w:val="22"/>
              </w:rPr>
              <w:t> </w:t>
            </w:r>
          </w:p>
        </w:tc>
        <w:tc>
          <w:tcPr>
            <w:tcW w:w="960" w:type="dxa"/>
            <w:tcBorders>
              <w:top w:val="nil"/>
              <w:left w:val="nil"/>
              <w:bottom w:val="single" w:sz="8" w:space="0" w:color="auto"/>
              <w:right w:val="single" w:sz="8" w:space="0" w:color="auto"/>
            </w:tcBorders>
            <w:noWrap/>
            <w:vAlign w:val="bottom"/>
          </w:tcPr>
          <w:p w:rsidR="00972C7B" w:rsidRPr="004F4911" w:rsidRDefault="00972C7B" w:rsidP="00972C7B">
            <w:pPr>
              <w:jc w:val="center"/>
              <w:rPr>
                <w:color w:val="000000"/>
                <w:sz w:val="20"/>
                <w:szCs w:val="20"/>
              </w:rPr>
            </w:pPr>
            <w:r w:rsidRPr="004F4911">
              <w:rPr>
                <w:color w:val="000000"/>
                <w:sz w:val="20"/>
                <w:szCs w:val="20"/>
              </w:rPr>
              <w:t>41335</w:t>
            </w:r>
          </w:p>
        </w:tc>
        <w:tc>
          <w:tcPr>
            <w:tcW w:w="960" w:type="dxa"/>
            <w:tcBorders>
              <w:top w:val="nil"/>
              <w:left w:val="nil"/>
              <w:bottom w:val="single" w:sz="8" w:space="0" w:color="auto"/>
              <w:right w:val="single" w:sz="8" w:space="0" w:color="auto"/>
            </w:tcBorders>
            <w:vAlign w:val="bottom"/>
          </w:tcPr>
          <w:p w:rsidR="00972C7B" w:rsidRPr="004F4911" w:rsidRDefault="00972C7B" w:rsidP="00972C7B">
            <w:pPr>
              <w:jc w:val="center"/>
              <w:rPr>
                <w:color w:val="000000"/>
                <w:sz w:val="20"/>
                <w:szCs w:val="20"/>
              </w:rPr>
            </w:pPr>
            <w:r w:rsidRPr="004F4911">
              <w:rPr>
                <w:color w:val="000000"/>
                <w:sz w:val="20"/>
                <w:szCs w:val="20"/>
              </w:rPr>
              <w:t>41357</w:t>
            </w:r>
          </w:p>
        </w:tc>
        <w:tc>
          <w:tcPr>
            <w:tcW w:w="960" w:type="dxa"/>
            <w:tcBorders>
              <w:top w:val="nil"/>
              <w:left w:val="nil"/>
              <w:bottom w:val="single" w:sz="8" w:space="0" w:color="auto"/>
              <w:right w:val="single" w:sz="8" w:space="0" w:color="auto"/>
            </w:tcBorders>
            <w:vAlign w:val="bottom"/>
          </w:tcPr>
          <w:p w:rsidR="00972C7B" w:rsidRPr="004F4911" w:rsidRDefault="00972C7B" w:rsidP="00972C7B">
            <w:pPr>
              <w:jc w:val="center"/>
              <w:rPr>
                <w:color w:val="000000"/>
                <w:sz w:val="20"/>
                <w:szCs w:val="20"/>
              </w:rPr>
            </w:pPr>
            <w:r w:rsidRPr="004F4911">
              <w:rPr>
                <w:color w:val="000000"/>
                <w:sz w:val="20"/>
                <w:szCs w:val="20"/>
              </w:rPr>
              <w:t>41359</w:t>
            </w:r>
          </w:p>
        </w:tc>
        <w:tc>
          <w:tcPr>
            <w:tcW w:w="960" w:type="dxa"/>
            <w:tcBorders>
              <w:top w:val="nil"/>
              <w:left w:val="nil"/>
              <w:bottom w:val="single" w:sz="8" w:space="0" w:color="auto"/>
              <w:right w:val="single" w:sz="8" w:space="0" w:color="auto"/>
            </w:tcBorders>
            <w:vAlign w:val="bottom"/>
          </w:tcPr>
          <w:p w:rsidR="00972C7B" w:rsidRPr="004F4911" w:rsidRDefault="00972C7B" w:rsidP="00972C7B">
            <w:pPr>
              <w:jc w:val="center"/>
              <w:rPr>
                <w:color w:val="000000"/>
                <w:sz w:val="20"/>
                <w:szCs w:val="20"/>
              </w:rPr>
            </w:pPr>
            <w:r w:rsidRPr="004F4911">
              <w:rPr>
                <w:color w:val="000000"/>
                <w:sz w:val="20"/>
                <w:szCs w:val="20"/>
              </w:rPr>
              <w:t>41369</w:t>
            </w:r>
          </w:p>
        </w:tc>
      </w:tr>
    </w:tbl>
    <w:p w:rsidR="00972C7B" w:rsidRDefault="00972C7B" w:rsidP="00972C7B">
      <w:pPr>
        <w:pStyle w:val="formattexttopleveltext"/>
        <w:spacing w:before="0" w:beforeAutospacing="0" w:after="0" w:afterAutospacing="0"/>
        <w:rPr>
          <w:b/>
          <w:sz w:val="22"/>
          <w:szCs w:val="22"/>
        </w:rPr>
      </w:pPr>
    </w:p>
    <w:p w:rsidR="00972C7B" w:rsidRPr="002457A9" w:rsidRDefault="00972C7B" w:rsidP="00972C7B">
      <w:pPr>
        <w:pStyle w:val="formattexttopleveltext"/>
        <w:rPr>
          <w:b/>
          <w:sz w:val="28"/>
          <w:szCs w:val="28"/>
        </w:rPr>
      </w:pPr>
      <w:r w:rsidRPr="002457A9">
        <w:rPr>
          <w:b/>
          <w:sz w:val="28"/>
          <w:szCs w:val="28"/>
        </w:rPr>
        <w:t xml:space="preserve">Раздел 3 "Прогноз объема сточных вод" </w:t>
      </w:r>
    </w:p>
    <w:p w:rsidR="00972C7B" w:rsidRDefault="00972C7B" w:rsidP="00972C7B">
      <w:pPr>
        <w:pStyle w:val="formattexttopleveltext"/>
        <w:rPr>
          <w:b/>
        </w:rPr>
      </w:pPr>
      <w:r w:rsidRPr="002457A9">
        <w:rPr>
          <w:b/>
        </w:rPr>
        <w:t>3.1. Сведения о фактическом и ожидаемом поступлении сточных вод в централизованную систему водоотведения</w:t>
      </w:r>
    </w:p>
    <w:p w:rsidR="00972C7B" w:rsidRPr="00F36B90" w:rsidRDefault="00972C7B" w:rsidP="00972C7B">
      <w:pPr>
        <w:pStyle w:val="32"/>
        <w:suppressAutoHyphens/>
        <w:ind w:left="0"/>
        <w:rPr>
          <w:sz w:val="24"/>
          <w:szCs w:val="24"/>
        </w:rPr>
      </w:pPr>
      <w:r w:rsidRPr="00F36B90">
        <w:rPr>
          <w:sz w:val="24"/>
          <w:szCs w:val="24"/>
        </w:rPr>
        <w:t>Расчетные расходы сточных вод определены исходя из степени благоустройства жилой застройки и сохраняемого жилищного фонда.</w:t>
      </w:r>
    </w:p>
    <w:p w:rsidR="00972C7B" w:rsidRDefault="00972C7B" w:rsidP="00972C7B">
      <w:pPr>
        <w:suppressAutoHyphens/>
        <w:ind w:firstLine="708"/>
        <w:jc w:val="both"/>
      </w:pPr>
      <w:r w:rsidRPr="007C7147">
        <w:t>При этом удельные нормы водоотведения принимаются равными нормам водопотребления.</w:t>
      </w:r>
      <w:r>
        <w:t xml:space="preserve"> Иначе говоря, норма водоотведения должна соответствовать сумме холодного и горячего водоснабжения для категории населения. Водоотведением пользуются следующие категории населения:</w:t>
      </w:r>
    </w:p>
    <w:p w:rsidR="00972C7B" w:rsidRPr="002B0786" w:rsidRDefault="00972C7B" w:rsidP="00972C7B">
      <w:pPr>
        <w:numPr>
          <w:ilvl w:val="0"/>
          <w:numId w:val="27"/>
        </w:numPr>
        <w:suppressAutoHyphens/>
        <w:jc w:val="both"/>
        <w:rPr>
          <w:bCs/>
          <w:iCs/>
        </w:rPr>
      </w:pPr>
      <w:r w:rsidRPr="002B0786">
        <w:rPr>
          <w:bCs/>
          <w:iCs/>
        </w:rPr>
        <w:t>Население, проживающее в застройке, оборудованной водопроводом, канализацией и централизованным горячим водоснабжением;</w:t>
      </w:r>
    </w:p>
    <w:p w:rsidR="00972C7B" w:rsidRPr="002B0786" w:rsidRDefault="00972C7B" w:rsidP="00972C7B">
      <w:pPr>
        <w:numPr>
          <w:ilvl w:val="0"/>
          <w:numId w:val="27"/>
        </w:numPr>
        <w:suppressAutoHyphens/>
        <w:jc w:val="both"/>
        <w:rPr>
          <w:bCs/>
          <w:iCs/>
        </w:rPr>
      </w:pPr>
      <w:r w:rsidRPr="002B0786">
        <w:rPr>
          <w:bCs/>
          <w:iCs/>
        </w:rPr>
        <w:t>Население, проживающее в застройке, оборудованной водопроводом, канализацией и местными нагревателями</w:t>
      </w:r>
    </w:p>
    <w:p w:rsidR="00972C7B" w:rsidRDefault="00972C7B" w:rsidP="00972C7B">
      <w:pPr>
        <w:autoSpaceDE w:val="0"/>
        <w:autoSpaceDN w:val="0"/>
        <w:adjustRightInd w:val="0"/>
        <w:ind w:firstLine="709"/>
        <w:jc w:val="both"/>
      </w:pPr>
      <w:r w:rsidRPr="006F4024">
        <w:t>В 201</w:t>
      </w:r>
      <w:r>
        <w:t>5</w:t>
      </w:r>
      <w:r w:rsidRPr="006F4024">
        <w:t xml:space="preserve"> году объем сточных вод, пропущенных через очистные сооружения, составил </w:t>
      </w:r>
      <w:r>
        <w:t>3375,6</w:t>
      </w:r>
      <w:r w:rsidRPr="006F4024">
        <w:t xml:space="preserve"> тыс. </w:t>
      </w:r>
      <w:r>
        <w:t>м3</w:t>
      </w:r>
      <w:r w:rsidRPr="006F4024">
        <w:t xml:space="preserve">/год, что на </w:t>
      </w:r>
      <w:r>
        <w:t>1,6</w:t>
      </w:r>
      <w:r w:rsidRPr="006F4024">
        <w:t xml:space="preserve">% меньше факта </w:t>
      </w:r>
      <w:smartTag w:uri="urn:schemas-microsoft-com:office:smarttags" w:element="metricconverter">
        <w:smartTagPr>
          <w:attr w:name="ProductID" w:val="2014 г"/>
        </w:smartTagPr>
        <w:r w:rsidRPr="006F4024">
          <w:t>201</w:t>
        </w:r>
        <w:r>
          <w:t>4</w:t>
        </w:r>
        <w:r w:rsidRPr="006F4024">
          <w:t xml:space="preserve"> г</w:t>
        </w:r>
      </w:smartTag>
      <w:r w:rsidRPr="006F4024">
        <w:t>.</w:t>
      </w:r>
      <w:r>
        <w:t xml:space="preserve"> Структурная динамика объемов стоков отражена в таблице 3.1.</w:t>
      </w:r>
    </w:p>
    <w:p w:rsidR="00972C7B" w:rsidRDefault="00972C7B" w:rsidP="00972C7B">
      <w:pPr>
        <w:autoSpaceDE w:val="0"/>
        <w:autoSpaceDN w:val="0"/>
        <w:adjustRightInd w:val="0"/>
        <w:jc w:val="both"/>
        <w:rPr>
          <w:b/>
          <w:sz w:val="22"/>
          <w:szCs w:val="22"/>
        </w:rPr>
      </w:pPr>
      <w:r w:rsidRPr="00A858BF">
        <w:rPr>
          <w:b/>
          <w:sz w:val="22"/>
          <w:szCs w:val="22"/>
        </w:rPr>
        <w:t xml:space="preserve"> </w:t>
      </w:r>
    </w:p>
    <w:p w:rsidR="00972C7B" w:rsidRPr="00A858BF" w:rsidRDefault="00972C7B" w:rsidP="00972C7B">
      <w:pPr>
        <w:autoSpaceDE w:val="0"/>
        <w:autoSpaceDN w:val="0"/>
        <w:adjustRightInd w:val="0"/>
        <w:jc w:val="both"/>
        <w:rPr>
          <w:b/>
          <w:sz w:val="22"/>
          <w:szCs w:val="22"/>
        </w:rPr>
      </w:pPr>
      <w:r w:rsidRPr="00A858BF">
        <w:rPr>
          <w:b/>
          <w:sz w:val="22"/>
          <w:szCs w:val="22"/>
        </w:rPr>
        <w:t xml:space="preserve">Таблица  </w:t>
      </w:r>
      <w:r>
        <w:rPr>
          <w:b/>
          <w:sz w:val="22"/>
          <w:szCs w:val="22"/>
        </w:rPr>
        <w:t>3.1.</w:t>
      </w:r>
      <w:r w:rsidRPr="00A858BF">
        <w:rPr>
          <w:b/>
          <w:sz w:val="22"/>
          <w:szCs w:val="22"/>
        </w:rPr>
        <w:t xml:space="preserve"> </w:t>
      </w:r>
      <w:r>
        <w:rPr>
          <w:b/>
          <w:sz w:val="22"/>
          <w:szCs w:val="22"/>
        </w:rPr>
        <w:t>Д</w:t>
      </w:r>
      <w:r w:rsidRPr="00A858BF">
        <w:rPr>
          <w:b/>
          <w:sz w:val="22"/>
          <w:szCs w:val="22"/>
        </w:rPr>
        <w:t>инамика объемов сточных вод в 201</w:t>
      </w:r>
      <w:r>
        <w:rPr>
          <w:b/>
          <w:sz w:val="22"/>
          <w:szCs w:val="22"/>
        </w:rPr>
        <w:t>3</w:t>
      </w:r>
      <w:r w:rsidRPr="00A858BF">
        <w:rPr>
          <w:b/>
          <w:sz w:val="22"/>
          <w:szCs w:val="22"/>
        </w:rPr>
        <w:t>-201</w:t>
      </w:r>
      <w:r>
        <w:rPr>
          <w:b/>
          <w:sz w:val="22"/>
          <w:szCs w:val="22"/>
        </w:rPr>
        <w:t>5</w:t>
      </w:r>
      <w:r w:rsidRPr="00A858BF">
        <w:rPr>
          <w:b/>
          <w:sz w:val="22"/>
          <w:szCs w:val="22"/>
        </w:rPr>
        <w:t xml:space="preserve">годы  </w:t>
      </w:r>
    </w:p>
    <w:tbl>
      <w:tblPr>
        <w:tblW w:w="9774" w:type="dxa"/>
        <w:jc w:val="center"/>
        <w:tblInd w:w="-295" w:type="dxa"/>
        <w:tblLook w:val="0000"/>
      </w:tblPr>
      <w:tblGrid>
        <w:gridCol w:w="636"/>
        <w:gridCol w:w="4554"/>
        <w:gridCol w:w="1236"/>
        <w:gridCol w:w="940"/>
        <w:gridCol w:w="1160"/>
        <w:gridCol w:w="1248"/>
      </w:tblGrid>
      <w:tr w:rsidR="00972C7B" w:rsidRPr="00477F5E" w:rsidTr="00972C7B">
        <w:trPr>
          <w:trHeight w:val="255"/>
          <w:jc w:val="center"/>
        </w:trPr>
        <w:tc>
          <w:tcPr>
            <w:tcW w:w="636" w:type="dxa"/>
            <w:tcBorders>
              <w:top w:val="single" w:sz="4" w:space="0" w:color="auto"/>
              <w:left w:val="single" w:sz="4" w:space="0" w:color="auto"/>
              <w:bottom w:val="single" w:sz="4" w:space="0" w:color="auto"/>
              <w:right w:val="single" w:sz="4" w:space="0" w:color="auto"/>
            </w:tcBorders>
            <w:shd w:val="clear" w:color="auto" w:fill="FFFF00"/>
            <w:noWrap/>
            <w:vAlign w:val="center"/>
          </w:tcPr>
          <w:p w:rsidR="00972C7B" w:rsidRPr="00477F5E" w:rsidRDefault="00972C7B" w:rsidP="00972C7B">
            <w:pPr>
              <w:jc w:val="center"/>
            </w:pPr>
            <w:r w:rsidRPr="00477F5E">
              <w:rPr>
                <w:sz w:val="22"/>
                <w:szCs w:val="22"/>
              </w:rPr>
              <w:t>№ п/п</w:t>
            </w:r>
          </w:p>
        </w:tc>
        <w:tc>
          <w:tcPr>
            <w:tcW w:w="4554" w:type="dxa"/>
            <w:tcBorders>
              <w:top w:val="single" w:sz="4" w:space="0" w:color="auto"/>
              <w:left w:val="nil"/>
              <w:bottom w:val="single" w:sz="4" w:space="0" w:color="auto"/>
              <w:right w:val="single" w:sz="4" w:space="0" w:color="auto"/>
            </w:tcBorders>
            <w:shd w:val="clear" w:color="auto" w:fill="FFFF00"/>
            <w:noWrap/>
            <w:vAlign w:val="center"/>
          </w:tcPr>
          <w:p w:rsidR="00972C7B" w:rsidRPr="00477F5E" w:rsidRDefault="00972C7B" w:rsidP="00972C7B">
            <w:pPr>
              <w:jc w:val="center"/>
            </w:pPr>
            <w:r w:rsidRPr="00477F5E">
              <w:rPr>
                <w:sz w:val="22"/>
                <w:szCs w:val="22"/>
              </w:rPr>
              <w:t>Наименование показателей</w:t>
            </w:r>
          </w:p>
        </w:tc>
        <w:tc>
          <w:tcPr>
            <w:tcW w:w="1236" w:type="dxa"/>
            <w:tcBorders>
              <w:top w:val="single" w:sz="4" w:space="0" w:color="auto"/>
              <w:left w:val="nil"/>
              <w:bottom w:val="single" w:sz="4" w:space="0" w:color="auto"/>
              <w:right w:val="single" w:sz="4" w:space="0" w:color="auto"/>
            </w:tcBorders>
            <w:shd w:val="clear" w:color="auto" w:fill="FFFF00"/>
            <w:noWrap/>
            <w:vAlign w:val="center"/>
          </w:tcPr>
          <w:p w:rsidR="00972C7B" w:rsidRPr="00477F5E" w:rsidRDefault="00972C7B" w:rsidP="00972C7B">
            <w:pPr>
              <w:jc w:val="center"/>
            </w:pPr>
            <w:r w:rsidRPr="00477F5E">
              <w:rPr>
                <w:sz w:val="22"/>
                <w:szCs w:val="22"/>
              </w:rPr>
              <w:t>Ед. изм.</w:t>
            </w:r>
          </w:p>
        </w:tc>
        <w:tc>
          <w:tcPr>
            <w:tcW w:w="940" w:type="dxa"/>
            <w:tcBorders>
              <w:top w:val="single" w:sz="4" w:space="0" w:color="auto"/>
              <w:left w:val="nil"/>
              <w:bottom w:val="single" w:sz="4" w:space="0" w:color="auto"/>
              <w:right w:val="single" w:sz="4" w:space="0" w:color="auto"/>
            </w:tcBorders>
            <w:shd w:val="clear" w:color="auto" w:fill="FFFF00"/>
            <w:noWrap/>
            <w:vAlign w:val="bottom"/>
          </w:tcPr>
          <w:p w:rsidR="00972C7B" w:rsidRPr="004F4911" w:rsidRDefault="00972C7B" w:rsidP="00972C7B">
            <w:pPr>
              <w:jc w:val="center"/>
              <w:rPr>
                <w:color w:val="000000"/>
              </w:rPr>
            </w:pPr>
            <w:r w:rsidRPr="004F4911">
              <w:rPr>
                <w:color w:val="000000"/>
                <w:sz w:val="22"/>
                <w:szCs w:val="22"/>
              </w:rPr>
              <w:t>2013</w:t>
            </w:r>
          </w:p>
        </w:tc>
        <w:tc>
          <w:tcPr>
            <w:tcW w:w="1160" w:type="dxa"/>
            <w:tcBorders>
              <w:top w:val="single" w:sz="4" w:space="0" w:color="auto"/>
              <w:left w:val="nil"/>
              <w:bottom w:val="single" w:sz="4" w:space="0" w:color="auto"/>
              <w:right w:val="single" w:sz="4" w:space="0" w:color="auto"/>
            </w:tcBorders>
            <w:shd w:val="clear" w:color="auto" w:fill="FFFF00"/>
            <w:noWrap/>
            <w:vAlign w:val="bottom"/>
          </w:tcPr>
          <w:p w:rsidR="00972C7B" w:rsidRPr="004F4911" w:rsidRDefault="00972C7B" w:rsidP="00972C7B">
            <w:pPr>
              <w:jc w:val="center"/>
              <w:rPr>
                <w:color w:val="000000"/>
              </w:rPr>
            </w:pPr>
            <w:r w:rsidRPr="004F4911">
              <w:rPr>
                <w:color w:val="000000"/>
                <w:sz w:val="22"/>
                <w:szCs w:val="22"/>
              </w:rPr>
              <w:t>2014</w:t>
            </w:r>
          </w:p>
        </w:tc>
        <w:tc>
          <w:tcPr>
            <w:tcW w:w="1248" w:type="dxa"/>
            <w:tcBorders>
              <w:top w:val="single" w:sz="4" w:space="0" w:color="auto"/>
              <w:left w:val="nil"/>
              <w:bottom w:val="single" w:sz="4" w:space="0" w:color="auto"/>
              <w:right w:val="single" w:sz="4" w:space="0" w:color="auto"/>
            </w:tcBorders>
            <w:shd w:val="clear" w:color="auto" w:fill="FFFF00"/>
            <w:noWrap/>
            <w:vAlign w:val="bottom"/>
          </w:tcPr>
          <w:p w:rsidR="00972C7B" w:rsidRPr="004F4911" w:rsidRDefault="00972C7B" w:rsidP="00972C7B">
            <w:pPr>
              <w:jc w:val="center"/>
              <w:rPr>
                <w:color w:val="000000"/>
              </w:rPr>
            </w:pPr>
            <w:r w:rsidRPr="004F4911">
              <w:rPr>
                <w:color w:val="000000"/>
                <w:sz w:val="22"/>
                <w:szCs w:val="22"/>
              </w:rPr>
              <w:t>2015</w:t>
            </w:r>
          </w:p>
        </w:tc>
      </w:tr>
      <w:tr w:rsidR="00972C7B" w:rsidRPr="00477F5E" w:rsidTr="00972C7B">
        <w:trPr>
          <w:trHeight w:val="315"/>
          <w:jc w:val="center"/>
        </w:trPr>
        <w:tc>
          <w:tcPr>
            <w:tcW w:w="636" w:type="dxa"/>
            <w:tcBorders>
              <w:top w:val="nil"/>
              <w:left w:val="single" w:sz="4" w:space="0" w:color="auto"/>
              <w:bottom w:val="single" w:sz="4" w:space="0" w:color="auto"/>
              <w:right w:val="single" w:sz="4" w:space="0" w:color="auto"/>
            </w:tcBorders>
            <w:noWrap/>
            <w:vAlign w:val="bottom"/>
          </w:tcPr>
          <w:p w:rsidR="00972C7B" w:rsidRPr="00477F5E" w:rsidRDefault="00972C7B" w:rsidP="00972C7B">
            <w:pPr>
              <w:jc w:val="right"/>
            </w:pPr>
            <w:r w:rsidRPr="00477F5E">
              <w:rPr>
                <w:sz w:val="22"/>
                <w:szCs w:val="22"/>
              </w:rPr>
              <w:t>1</w:t>
            </w:r>
          </w:p>
        </w:tc>
        <w:tc>
          <w:tcPr>
            <w:tcW w:w="4554" w:type="dxa"/>
            <w:tcBorders>
              <w:top w:val="nil"/>
              <w:left w:val="nil"/>
              <w:bottom w:val="single" w:sz="4" w:space="0" w:color="auto"/>
              <w:right w:val="single" w:sz="4" w:space="0" w:color="auto"/>
            </w:tcBorders>
            <w:noWrap/>
            <w:vAlign w:val="bottom"/>
          </w:tcPr>
          <w:p w:rsidR="00972C7B" w:rsidRPr="00477F5E" w:rsidRDefault="00972C7B" w:rsidP="00972C7B">
            <w:r w:rsidRPr="00477F5E">
              <w:rPr>
                <w:sz w:val="22"/>
                <w:szCs w:val="22"/>
              </w:rPr>
              <w:t>Отведение сточных вод</w:t>
            </w:r>
            <w:r>
              <w:rPr>
                <w:sz w:val="22"/>
                <w:szCs w:val="22"/>
              </w:rPr>
              <w:t xml:space="preserve">, всего </w:t>
            </w:r>
          </w:p>
        </w:tc>
        <w:tc>
          <w:tcPr>
            <w:tcW w:w="1236" w:type="dxa"/>
            <w:tcBorders>
              <w:top w:val="nil"/>
              <w:left w:val="nil"/>
              <w:bottom w:val="single" w:sz="4" w:space="0" w:color="auto"/>
              <w:right w:val="single" w:sz="4" w:space="0" w:color="auto"/>
            </w:tcBorders>
            <w:noWrap/>
            <w:vAlign w:val="bottom"/>
          </w:tcPr>
          <w:p w:rsidR="00972C7B" w:rsidRPr="00477F5E" w:rsidRDefault="00972C7B" w:rsidP="00972C7B">
            <w:r w:rsidRPr="00477F5E">
              <w:rPr>
                <w:sz w:val="22"/>
                <w:szCs w:val="22"/>
              </w:rPr>
              <w:t>тыс.м3/год</w:t>
            </w:r>
          </w:p>
        </w:tc>
        <w:tc>
          <w:tcPr>
            <w:tcW w:w="940" w:type="dxa"/>
            <w:tcBorders>
              <w:top w:val="nil"/>
              <w:left w:val="nil"/>
              <w:bottom w:val="single" w:sz="4" w:space="0" w:color="auto"/>
              <w:right w:val="single" w:sz="4" w:space="0" w:color="auto"/>
            </w:tcBorders>
            <w:vAlign w:val="bottom"/>
          </w:tcPr>
          <w:p w:rsidR="00972C7B" w:rsidRPr="004F4911" w:rsidRDefault="00972C7B" w:rsidP="00972C7B">
            <w:pPr>
              <w:jc w:val="center"/>
              <w:rPr>
                <w:color w:val="000000"/>
                <w:sz w:val="20"/>
                <w:szCs w:val="20"/>
              </w:rPr>
            </w:pPr>
            <w:r w:rsidRPr="004F4911">
              <w:rPr>
                <w:color w:val="000000"/>
                <w:sz w:val="20"/>
                <w:szCs w:val="20"/>
              </w:rPr>
              <w:t>3582,99</w:t>
            </w:r>
          </w:p>
        </w:tc>
        <w:tc>
          <w:tcPr>
            <w:tcW w:w="1160" w:type="dxa"/>
            <w:tcBorders>
              <w:top w:val="nil"/>
              <w:left w:val="nil"/>
              <w:bottom w:val="single" w:sz="4" w:space="0" w:color="auto"/>
              <w:right w:val="single" w:sz="4" w:space="0" w:color="auto"/>
            </w:tcBorders>
            <w:vAlign w:val="bottom"/>
          </w:tcPr>
          <w:p w:rsidR="00972C7B" w:rsidRPr="004F4911" w:rsidRDefault="00972C7B" w:rsidP="00972C7B">
            <w:pPr>
              <w:jc w:val="center"/>
              <w:rPr>
                <w:color w:val="000000"/>
                <w:sz w:val="20"/>
                <w:szCs w:val="20"/>
              </w:rPr>
            </w:pPr>
            <w:r w:rsidRPr="004F4911">
              <w:rPr>
                <w:color w:val="000000"/>
                <w:sz w:val="20"/>
                <w:szCs w:val="20"/>
              </w:rPr>
              <w:t>3428,31</w:t>
            </w:r>
          </w:p>
        </w:tc>
        <w:tc>
          <w:tcPr>
            <w:tcW w:w="1248" w:type="dxa"/>
            <w:tcBorders>
              <w:top w:val="nil"/>
              <w:left w:val="nil"/>
              <w:bottom w:val="single" w:sz="4" w:space="0" w:color="auto"/>
              <w:right w:val="single" w:sz="4" w:space="0" w:color="auto"/>
            </w:tcBorders>
            <w:vAlign w:val="bottom"/>
          </w:tcPr>
          <w:p w:rsidR="00972C7B" w:rsidRPr="004F4911" w:rsidRDefault="00972C7B" w:rsidP="00972C7B">
            <w:pPr>
              <w:jc w:val="center"/>
              <w:rPr>
                <w:color w:val="000000"/>
                <w:sz w:val="20"/>
                <w:szCs w:val="20"/>
              </w:rPr>
            </w:pPr>
            <w:r w:rsidRPr="004F4911">
              <w:rPr>
                <w:color w:val="000000"/>
                <w:sz w:val="20"/>
                <w:szCs w:val="20"/>
              </w:rPr>
              <w:t>3375,6</w:t>
            </w:r>
          </w:p>
        </w:tc>
      </w:tr>
      <w:tr w:rsidR="00972C7B" w:rsidRPr="00477F5E" w:rsidTr="00972C7B">
        <w:trPr>
          <w:trHeight w:val="301"/>
          <w:jc w:val="center"/>
        </w:trPr>
        <w:tc>
          <w:tcPr>
            <w:tcW w:w="636" w:type="dxa"/>
            <w:tcBorders>
              <w:top w:val="nil"/>
              <w:left w:val="single" w:sz="4" w:space="0" w:color="auto"/>
              <w:bottom w:val="single" w:sz="4" w:space="0" w:color="auto"/>
              <w:right w:val="single" w:sz="4" w:space="0" w:color="auto"/>
            </w:tcBorders>
            <w:noWrap/>
            <w:vAlign w:val="bottom"/>
          </w:tcPr>
          <w:p w:rsidR="00972C7B" w:rsidRPr="00477F5E" w:rsidRDefault="00972C7B" w:rsidP="00972C7B">
            <w:r w:rsidRPr="00477F5E">
              <w:rPr>
                <w:sz w:val="22"/>
                <w:szCs w:val="22"/>
              </w:rPr>
              <w:t> </w:t>
            </w:r>
            <w:r>
              <w:rPr>
                <w:sz w:val="22"/>
                <w:szCs w:val="22"/>
              </w:rPr>
              <w:t>1.1.</w:t>
            </w:r>
          </w:p>
        </w:tc>
        <w:tc>
          <w:tcPr>
            <w:tcW w:w="4554" w:type="dxa"/>
            <w:tcBorders>
              <w:top w:val="nil"/>
              <w:left w:val="nil"/>
              <w:bottom w:val="single" w:sz="4" w:space="0" w:color="auto"/>
              <w:right w:val="single" w:sz="4" w:space="0" w:color="auto"/>
            </w:tcBorders>
            <w:noWrap/>
            <w:vAlign w:val="bottom"/>
          </w:tcPr>
          <w:p w:rsidR="00972C7B" w:rsidRPr="00477F5E" w:rsidRDefault="00972C7B" w:rsidP="00972C7B">
            <w:r w:rsidRPr="00477F5E">
              <w:rPr>
                <w:sz w:val="22"/>
                <w:szCs w:val="22"/>
              </w:rPr>
              <w:t>население</w:t>
            </w:r>
          </w:p>
        </w:tc>
        <w:tc>
          <w:tcPr>
            <w:tcW w:w="1236" w:type="dxa"/>
            <w:tcBorders>
              <w:top w:val="nil"/>
              <w:left w:val="nil"/>
              <w:bottom w:val="single" w:sz="4" w:space="0" w:color="auto"/>
              <w:right w:val="single" w:sz="4" w:space="0" w:color="auto"/>
            </w:tcBorders>
            <w:noWrap/>
            <w:vAlign w:val="bottom"/>
          </w:tcPr>
          <w:p w:rsidR="00972C7B" w:rsidRPr="00477F5E" w:rsidRDefault="00972C7B" w:rsidP="00972C7B">
            <w:r w:rsidRPr="00477F5E">
              <w:rPr>
                <w:sz w:val="22"/>
                <w:szCs w:val="22"/>
              </w:rPr>
              <w:t>тыс.м3/год</w:t>
            </w:r>
          </w:p>
        </w:tc>
        <w:tc>
          <w:tcPr>
            <w:tcW w:w="940" w:type="dxa"/>
            <w:tcBorders>
              <w:top w:val="nil"/>
              <w:left w:val="nil"/>
              <w:bottom w:val="single" w:sz="4" w:space="0" w:color="auto"/>
              <w:right w:val="single" w:sz="4" w:space="0" w:color="auto"/>
            </w:tcBorders>
            <w:vAlign w:val="bottom"/>
          </w:tcPr>
          <w:p w:rsidR="00972C7B" w:rsidRPr="004F4911" w:rsidRDefault="00972C7B" w:rsidP="00972C7B">
            <w:pPr>
              <w:jc w:val="center"/>
              <w:rPr>
                <w:color w:val="000000"/>
                <w:sz w:val="20"/>
                <w:szCs w:val="20"/>
              </w:rPr>
            </w:pPr>
            <w:r w:rsidRPr="004F4911">
              <w:rPr>
                <w:color w:val="000000"/>
                <w:sz w:val="20"/>
                <w:szCs w:val="20"/>
              </w:rPr>
              <w:t>3157,36</w:t>
            </w:r>
          </w:p>
        </w:tc>
        <w:tc>
          <w:tcPr>
            <w:tcW w:w="1160" w:type="dxa"/>
            <w:tcBorders>
              <w:top w:val="nil"/>
              <w:left w:val="nil"/>
              <w:bottom w:val="single" w:sz="4" w:space="0" w:color="auto"/>
              <w:right w:val="single" w:sz="4" w:space="0" w:color="auto"/>
            </w:tcBorders>
            <w:vAlign w:val="bottom"/>
          </w:tcPr>
          <w:p w:rsidR="00972C7B" w:rsidRPr="004F4911" w:rsidRDefault="00972C7B" w:rsidP="00972C7B">
            <w:pPr>
              <w:jc w:val="right"/>
              <w:rPr>
                <w:color w:val="000000"/>
                <w:sz w:val="20"/>
                <w:szCs w:val="20"/>
              </w:rPr>
            </w:pPr>
            <w:r w:rsidRPr="004F4911">
              <w:rPr>
                <w:color w:val="000000"/>
                <w:sz w:val="20"/>
                <w:szCs w:val="20"/>
              </w:rPr>
              <w:t>3 044,36</w:t>
            </w:r>
          </w:p>
        </w:tc>
        <w:tc>
          <w:tcPr>
            <w:tcW w:w="1248" w:type="dxa"/>
            <w:tcBorders>
              <w:top w:val="nil"/>
              <w:left w:val="nil"/>
              <w:bottom w:val="single" w:sz="4" w:space="0" w:color="auto"/>
              <w:right w:val="single" w:sz="4" w:space="0" w:color="auto"/>
            </w:tcBorders>
            <w:vAlign w:val="bottom"/>
          </w:tcPr>
          <w:p w:rsidR="00972C7B" w:rsidRPr="004F4911" w:rsidRDefault="00972C7B" w:rsidP="00972C7B">
            <w:pPr>
              <w:jc w:val="right"/>
              <w:rPr>
                <w:color w:val="000000"/>
                <w:sz w:val="20"/>
                <w:szCs w:val="20"/>
              </w:rPr>
            </w:pPr>
            <w:r w:rsidRPr="004F4911">
              <w:rPr>
                <w:color w:val="000000"/>
                <w:sz w:val="20"/>
                <w:szCs w:val="20"/>
              </w:rPr>
              <w:t>2 986,62</w:t>
            </w:r>
          </w:p>
        </w:tc>
      </w:tr>
      <w:tr w:rsidR="00972C7B" w:rsidRPr="00477F5E" w:rsidTr="00972C7B">
        <w:trPr>
          <w:trHeight w:val="315"/>
          <w:jc w:val="center"/>
        </w:trPr>
        <w:tc>
          <w:tcPr>
            <w:tcW w:w="636" w:type="dxa"/>
            <w:tcBorders>
              <w:top w:val="nil"/>
              <w:left w:val="single" w:sz="4" w:space="0" w:color="auto"/>
              <w:bottom w:val="single" w:sz="4" w:space="0" w:color="auto"/>
              <w:right w:val="single" w:sz="4" w:space="0" w:color="auto"/>
            </w:tcBorders>
            <w:noWrap/>
            <w:vAlign w:val="bottom"/>
          </w:tcPr>
          <w:p w:rsidR="00972C7B" w:rsidRPr="00477F5E" w:rsidRDefault="00972C7B" w:rsidP="00972C7B">
            <w:r w:rsidRPr="00477F5E">
              <w:rPr>
                <w:sz w:val="22"/>
                <w:szCs w:val="22"/>
              </w:rPr>
              <w:lastRenderedPageBreak/>
              <w:t> </w:t>
            </w:r>
            <w:r>
              <w:rPr>
                <w:sz w:val="22"/>
                <w:szCs w:val="22"/>
              </w:rPr>
              <w:t>1.2.</w:t>
            </w:r>
          </w:p>
        </w:tc>
        <w:tc>
          <w:tcPr>
            <w:tcW w:w="4554" w:type="dxa"/>
            <w:tcBorders>
              <w:top w:val="nil"/>
              <w:left w:val="nil"/>
              <w:bottom w:val="single" w:sz="4" w:space="0" w:color="auto"/>
              <w:right w:val="single" w:sz="4" w:space="0" w:color="auto"/>
            </w:tcBorders>
            <w:noWrap/>
            <w:vAlign w:val="bottom"/>
          </w:tcPr>
          <w:p w:rsidR="00972C7B" w:rsidRPr="00477F5E" w:rsidRDefault="00972C7B" w:rsidP="00972C7B">
            <w:r w:rsidRPr="00477F5E">
              <w:rPr>
                <w:sz w:val="22"/>
                <w:szCs w:val="22"/>
              </w:rPr>
              <w:t>Бюджетные и прочие организации, т.м3</w:t>
            </w:r>
          </w:p>
        </w:tc>
        <w:tc>
          <w:tcPr>
            <w:tcW w:w="1236" w:type="dxa"/>
            <w:tcBorders>
              <w:top w:val="nil"/>
              <w:left w:val="nil"/>
              <w:bottom w:val="single" w:sz="4" w:space="0" w:color="auto"/>
              <w:right w:val="single" w:sz="4" w:space="0" w:color="auto"/>
            </w:tcBorders>
            <w:noWrap/>
            <w:vAlign w:val="bottom"/>
          </w:tcPr>
          <w:p w:rsidR="00972C7B" w:rsidRPr="00477F5E" w:rsidRDefault="00972C7B" w:rsidP="00972C7B">
            <w:r w:rsidRPr="00477F5E">
              <w:rPr>
                <w:sz w:val="22"/>
                <w:szCs w:val="22"/>
              </w:rPr>
              <w:t>тыс.м3/год</w:t>
            </w:r>
          </w:p>
        </w:tc>
        <w:tc>
          <w:tcPr>
            <w:tcW w:w="940" w:type="dxa"/>
            <w:tcBorders>
              <w:top w:val="nil"/>
              <w:left w:val="nil"/>
              <w:bottom w:val="single" w:sz="4" w:space="0" w:color="auto"/>
              <w:right w:val="single" w:sz="4" w:space="0" w:color="auto"/>
            </w:tcBorders>
            <w:vAlign w:val="bottom"/>
          </w:tcPr>
          <w:p w:rsidR="00972C7B" w:rsidRPr="004F4911" w:rsidRDefault="00972C7B" w:rsidP="00972C7B">
            <w:pPr>
              <w:jc w:val="center"/>
              <w:rPr>
                <w:color w:val="000000"/>
                <w:sz w:val="20"/>
                <w:szCs w:val="20"/>
              </w:rPr>
            </w:pPr>
            <w:r w:rsidRPr="004F4911">
              <w:rPr>
                <w:color w:val="000000"/>
                <w:sz w:val="20"/>
                <w:szCs w:val="20"/>
              </w:rPr>
              <w:t>425,64</w:t>
            </w:r>
          </w:p>
        </w:tc>
        <w:tc>
          <w:tcPr>
            <w:tcW w:w="1160" w:type="dxa"/>
            <w:tcBorders>
              <w:top w:val="nil"/>
              <w:left w:val="nil"/>
              <w:bottom w:val="single" w:sz="4" w:space="0" w:color="auto"/>
              <w:right w:val="single" w:sz="4" w:space="0" w:color="auto"/>
            </w:tcBorders>
            <w:vAlign w:val="bottom"/>
          </w:tcPr>
          <w:p w:rsidR="00972C7B" w:rsidRPr="004F4911" w:rsidRDefault="00972C7B" w:rsidP="00972C7B">
            <w:pPr>
              <w:jc w:val="right"/>
              <w:rPr>
                <w:color w:val="000000"/>
                <w:sz w:val="20"/>
                <w:szCs w:val="20"/>
              </w:rPr>
            </w:pPr>
            <w:r w:rsidRPr="004F4911">
              <w:rPr>
                <w:color w:val="000000"/>
                <w:sz w:val="20"/>
                <w:szCs w:val="20"/>
              </w:rPr>
              <w:t>383,96</w:t>
            </w:r>
          </w:p>
        </w:tc>
        <w:tc>
          <w:tcPr>
            <w:tcW w:w="1248" w:type="dxa"/>
            <w:tcBorders>
              <w:top w:val="nil"/>
              <w:left w:val="nil"/>
              <w:bottom w:val="single" w:sz="4" w:space="0" w:color="auto"/>
              <w:right w:val="single" w:sz="4" w:space="0" w:color="auto"/>
            </w:tcBorders>
            <w:vAlign w:val="bottom"/>
          </w:tcPr>
          <w:p w:rsidR="00972C7B" w:rsidRPr="004F4911" w:rsidRDefault="00972C7B" w:rsidP="00972C7B">
            <w:pPr>
              <w:jc w:val="right"/>
              <w:rPr>
                <w:color w:val="000000"/>
                <w:sz w:val="20"/>
                <w:szCs w:val="20"/>
              </w:rPr>
            </w:pPr>
            <w:r w:rsidRPr="004F4911">
              <w:rPr>
                <w:color w:val="000000"/>
                <w:sz w:val="20"/>
                <w:szCs w:val="20"/>
              </w:rPr>
              <w:t>388,98</w:t>
            </w:r>
          </w:p>
        </w:tc>
      </w:tr>
    </w:tbl>
    <w:p w:rsidR="00972C7B" w:rsidRDefault="00972C7B" w:rsidP="00972C7B">
      <w:pPr>
        <w:pStyle w:val="formattexttopleveltext"/>
        <w:spacing w:before="0" w:beforeAutospacing="0" w:after="0" w:afterAutospacing="0" w:line="276" w:lineRule="auto"/>
        <w:jc w:val="both"/>
      </w:pPr>
      <w:r>
        <w:t xml:space="preserve"> </w:t>
      </w:r>
    </w:p>
    <w:p w:rsidR="00972C7B" w:rsidRDefault="00972C7B" w:rsidP="00972C7B">
      <w:pPr>
        <w:pStyle w:val="formattexttopleveltext"/>
        <w:spacing w:before="0" w:beforeAutospacing="0" w:after="0" w:afterAutospacing="0" w:line="276" w:lineRule="auto"/>
        <w:jc w:val="both"/>
        <w:rPr>
          <w:color w:val="000000"/>
        </w:rPr>
      </w:pPr>
      <w:r w:rsidRPr="006F4024">
        <w:t xml:space="preserve">Снижение объема сточных вод произошло за счет </w:t>
      </w:r>
      <w:r>
        <w:t>уменьшения холодного и горячего водосна</w:t>
      </w:r>
      <w:r>
        <w:t>б</w:t>
      </w:r>
      <w:r>
        <w:t>жения всеми видами потребителей в связи с установкой общедомовых и поквартирных приб</w:t>
      </w:r>
      <w:r>
        <w:t>о</w:t>
      </w:r>
      <w:r>
        <w:t>ров учета, д</w:t>
      </w:r>
      <w:r w:rsidRPr="006B5135">
        <w:rPr>
          <w:color w:val="000000"/>
        </w:rPr>
        <w:t>оминировани</w:t>
      </w:r>
      <w:r>
        <w:rPr>
          <w:color w:val="000000"/>
        </w:rPr>
        <w:t>я</w:t>
      </w:r>
      <w:r w:rsidRPr="006B5135">
        <w:rPr>
          <w:color w:val="000000"/>
        </w:rPr>
        <w:t xml:space="preserve"> строительства индивидуального жилья по отношению к многоква</w:t>
      </w:r>
      <w:r w:rsidRPr="006B5135">
        <w:rPr>
          <w:color w:val="000000"/>
        </w:rPr>
        <w:t>р</w:t>
      </w:r>
      <w:r w:rsidRPr="006B5135">
        <w:rPr>
          <w:color w:val="000000"/>
        </w:rPr>
        <w:t>тирному</w:t>
      </w:r>
      <w:r>
        <w:rPr>
          <w:color w:val="000000"/>
        </w:rPr>
        <w:t xml:space="preserve"> </w:t>
      </w:r>
      <w:r w:rsidRPr="006B5135">
        <w:rPr>
          <w:color w:val="000000"/>
        </w:rPr>
        <w:t>с устройством местного водоотведения</w:t>
      </w:r>
      <w:r>
        <w:rPr>
          <w:color w:val="000000"/>
        </w:rPr>
        <w:t>.</w:t>
      </w:r>
    </w:p>
    <w:p w:rsidR="00972C7B" w:rsidRDefault="00972C7B" w:rsidP="00972C7B">
      <w:pPr>
        <w:pStyle w:val="formattexttopleveltext"/>
        <w:spacing w:before="0" w:beforeAutospacing="0" w:after="0" w:afterAutospacing="0" w:line="276" w:lineRule="auto"/>
        <w:jc w:val="both"/>
      </w:pPr>
      <w:r>
        <w:t>Все вышеуказанные причины  уменьшения объёмов водоотведения симметрично отразились на объёмах сточных вод, пропущенных  через канализационные насосные станции. Все КНС сн</w:t>
      </w:r>
      <w:r>
        <w:t>и</w:t>
      </w:r>
      <w:r>
        <w:t>зили свои эксплуатационные объёмы, что нашло отражение  в таблице 3.2.</w:t>
      </w:r>
    </w:p>
    <w:tbl>
      <w:tblPr>
        <w:tblW w:w="9736" w:type="dxa"/>
        <w:jc w:val="center"/>
        <w:tblInd w:w="-739" w:type="dxa"/>
        <w:tblLook w:val="00A0"/>
      </w:tblPr>
      <w:tblGrid>
        <w:gridCol w:w="4297"/>
        <w:gridCol w:w="1304"/>
        <w:gridCol w:w="919"/>
        <w:gridCol w:w="919"/>
        <w:gridCol w:w="919"/>
        <w:gridCol w:w="1378"/>
      </w:tblGrid>
      <w:tr w:rsidR="00972C7B" w:rsidRPr="000C1F0A" w:rsidTr="00972C7B">
        <w:trPr>
          <w:trHeight w:val="525"/>
          <w:jc w:val="center"/>
        </w:trPr>
        <w:tc>
          <w:tcPr>
            <w:tcW w:w="9736" w:type="dxa"/>
            <w:gridSpan w:val="6"/>
            <w:tcBorders>
              <w:top w:val="nil"/>
              <w:left w:val="nil"/>
              <w:bottom w:val="single" w:sz="8" w:space="0" w:color="auto"/>
              <w:right w:val="nil"/>
            </w:tcBorders>
            <w:noWrap/>
            <w:vAlign w:val="bottom"/>
          </w:tcPr>
          <w:p w:rsidR="00972C7B" w:rsidRPr="000C1F0A" w:rsidRDefault="00972C7B" w:rsidP="00972C7B">
            <w:pPr>
              <w:rPr>
                <w:b/>
                <w:bCs/>
                <w:color w:val="000000"/>
              </w:rPr>
            </w:pPr>
            <w:r w:rsidRPr="000C1F0A">
              <w:rPr>
                <w:b/>
                <w:bCs/>
                <w:color w:val="000000"/>
              </w:rPr>
              <w:t>Таблица</w:t>
            </w:r>
            <w:r>
              <w:rPr>
                <w:b/>
                <w:bCs/>
                <w:color w:val="000000"/>
              </w:rPr>
              <w:t xml:space="preserve"> 3.2.</w:t>
            </w:r>
            <w:r w:rsidRPr="000C1F0A">
              <w:rPr>
                <w:b/>
                <w:bCs/>
                <w:color w:val="000000"/>
              </w:rPr>
              <w:t xml:space="preserve"> Сведения о пропуске сточных вод через КНС</w:t>
            </w:r>
          </w:p>
        </w:tc>
      </w:tr>
      <w:tr w:rsidR="00972C7B" w:rsidRPr="000C1F0A" w:rsidTr="00972C7B">
        <w:trPr>
          <w:trHeight w:val="450"/>
          <w:jc w:val="center"/>
        </w:trPr>
        <w:tc>
          <w:tcPr>
            <w:tcW w:w="4297" w:type="dxa"/>
            <w:vMerge w:val="restart"/>
            <w:tcBorders>
              <w:top w:val="nil"/>
              <w:left w:val="single" w:sz="8" w:space="0" w:color="auto"/>
              <w:bottom w:val="single" w:sz="8" w:space="0" w:color="000000"/>
              <w:right w:val="single" w:sz="8" w:space="0" w:color="auto"/>
            </w:tcBorders>
            <w:shd w:val="clear" w:color="auto" w:fill="FFFF00"/>
            <w:vAlign w:val="center"/>
          </w:tcPr>
          <w:p w:rsidR="00972C7B" w:rsidRPr="000C1F0A" w:rsidRDefault="00972C7B" w:rsidP="00972C7B">
            <w:pPr>
              <w:jc w:val="center"/>
              <w:rPr>
                <w:color w:val="000000"/>
                <w:sz w:val="20"/>
                <w:szCs w:val="20"/>
              </w:rPr>
            </w:pPr>
            <w:r w:rsidRPr="000C1F0A">
              <w:rPr>
                <w:color w:val="000000"/>
                <w:sz w:val="20"/>
                <w:szCs w:val="20"/>
              </w:rPr>
              <w:t>Наименование объектов</w:t>
            </w:r>
          </w:p>
        </w:tc>
        <w:tc>
          <w:tcPr>
            <w:tcW w:w="1304" w:type="dxa"/>
            <w:vMerge w:val="restart"/>
            <w:tcBorders>
              <w:top w:val="nil"/>
              <w:left w:val="single" w:sz="8" w:space="0" w:color="auto"/>
              <w:bottom w:val="single" w:sz="8" w:space="0" w:color="000000"/>
              <w:right w:val="single" w:sz="8" w:space="0" w:color="auto"/>
            </w:tcBorders>
            <w:shd w:val="clear" w:color="auto" w:fill="FFFF00"/>
            <w:vAlign w:val="center"/>
          </w:tcPr>
          <w:p w:rsidR="00972C7B" w:rsidRPr="000C1F0A" w:rsidRDefault="00972C7B" w:rsidP="00972C7B">
            <w:pPr>
              <w:jc w:val="center"/>
              <w:rPr>
                <w:color w:val="000000"/>
                <w:sz w:val="20"/>
                <w:szCs w:val="20"/>
              </w:rPr>
            </w:pPr>
            <w:r w:rsidRPr="000C1F0A">
              <w:rPr>
                <w:color w:val="000000"/>
                <w:sz w:val="20"/>
                <w:szCs w:val="20"/>
              </w:rPr>
              <w:t>Ед.изм.</w:t>
            </w:r>
          </w:p>
        </w:tc>
        <w:tc>
          <w:tcPr>
            <w:tcW w:w="4135" w:type="dxa"/>
            <w:gridSpan w:val="4"/>
            <w:tcBorders>
              <w:top w:val="single" w:sz="8" w:space="0" w:color="auto"/>
              <w:left w:val="nil"/>
              <w:bottom w:val="single" w:sz="8" w:space="0" w:color="auto"/>
              <w:right w:val="single" w:sz="8" w:space="0" w:color="000000"/>
            </w:tcBorders>
            <w:shd w:val="clear" w:color="auto" w:fill="FFFF00"/>
            <w:vAlign w:val="center"/>
          </w:tcPr>
          <w:p w:rsidR="00972C7B" w:rsidRPr="000C1F0A" w:rsidRDefault="00972C7B" w:rsidP="00972C7B">
            <w:pPr>
              <w:jc w:val="center"/>
              <w:rPr>
                <w:color w:val="000000"/>
                <w:sz w:val="20"/>
                <w:szCs w:val="20"/>
              </w:rPr>
            </w:pPr>
            <w:r w:rsidRPr="000C1F0A">
              <w:rPr>
                <w:color w:val="000000"/>
                <w:sz w:val="20"/>
                <w:szCs w:val="20"/>
              </w:rPr>
              <w:t>Объемы сточных вод, м3</w:t>
            </w:r>
          </w:p>
        </w:tc>
      </w:tr>
      <w:tr w:rsidR="00972C7B" w:rsidRPr="000C1F0A" w:rsidTr="00972C7B">
        <w:trPr>
          <w:trHeight w:val="315"/>
          <w:jc w:val="center"/>
        </w:trPr>
        <w:tc>
          <w:tcPr>
            <w:tcW w:w="4297" w:type="dxa"/>
            <w:vMerge/>
            <w:tcBorders>
              <w:top w:val="nil"/>
              <w:left w:val="single" w:sz="8" w:space="0" w:color="auto"/>
              <w:bottom w:val="single" w:sz="8" w:space="0" w:color="000000"/>
              <w:right w:val="single" w:sz="8" w:space="0" w:color="auto"/>
            </w:tcBorders>
            <w:shd w:val="clear" w:color="auto" w:fill="FFFF00"/>
            <w:vAlign w:val="center"/>
          </w:tcPr>
          <w:p w:rsidR="00972C7B" w:rsidRPr="000C1F0A" w:rsidRDefault="00972C7B" w:rsidP="00972C7B">
            <w:pPr>
              <w:jc w:val="center"/>
              <w:rPr>
                <w:color w:val="000000"/>
                <w:sz w:val="20"/>
                <w:szCs w:val="20"/>
              </w:rPr>
            </w:pPr>
          </w:p>
        </w:tc>
        <w:tc>
          <w:tcPr>
            <w:tcW w:w="1304" w:type="dxa"/>
            <w:vMerge/>
            <w:tcBorders>
              <w:top w:val="nil"/>
              <w:left w:val="single" w:sz="8" w:space="0" w:color="auto"/>
              <w:bottom w:val="single" w:sz="8" w:space="0" w:color="000000"/>
              <w:right w:val="single" w:sz="8" w:space="0" w:color="auto"/>
            </w:tcBorders>
            <w:shd w:val="clear" w:color="auto" w:fill="FFFF00"/>
            <w:vAlign w:val="center"/>
          </w:tcPr>
          <w:p w:rsidR="00972C7B" w:rsidRPr="000C1F0A" w:rsidRDefault="00972C7B" w:rsidP="00972C7B">
            <w:pPr>
              <w:jc w:val="center"/>
              <w:rPr>
                <w:color w:val="000000"/>
                <w:sz w:val="20"/>
                <w:szCs w:val="20"/>
              </w:rPr>
            </w:pPr>
          </w:p>
        </w:tc>
        <w:tc>
          <w:tcPr>
            <w:tcW w:w="919" w:type="dxa"/>
            <w:tcBorders>
              <w:top w:val="nil"/>
              <w:left w:val="nil"/>
              <w:bottom w:val="single" w:sz="8" w:space="0" w:color="auto"/>
              <w:right w:val="single" w:sz="8" w:space="0" w:color="auto"/>
            </w:tcBorders>
            <w:shd w:val="clear" w:color="auto" w:fill="FFFF00"/>
            <w:noWrap/>
            <w:vAlign w:val="center"/>
          </w:tcPr>
          <w:p w:rsidR="00972C7B" w:rsidRPr="000C1F0A" w:rsidRDefault="00972C7B" w:rsidP="00972C7B">
            <w:pPr>
              <w:jc w:val="center"/>
              <w:rPr>
                <w:color w:val="000000"/>
                <w:sz w:val="20"/>
                <w:szCs w:val="20"/>
              </w:rPr>
            </w:pPr>
            <w:r w:rsidRPr="000C1F0A">
              <w:rPr>
                <w:color w:val="000000"/>
                <w:sz w:val="20"/>
                <w:szCs w:val="20"/>
              </w:rPr>
              <w:t>2012</w:t>
            </w:r>
          </w:p>
        </w:tc>
        <w:tc>
          <w:tcPr>
            <w:tcW w:w="919" w:type="dxa"/>
            <w:tcBorders>
              <w:top w:val="nil"/>
              <w:left w:val="nil"/>
              <w:bottom w:val="single" w:sz="8" w:space="0" w:color="auto"/>
              <w:right w:val="single" w:sz="8" w:space="0" w:color="auto"/>
            </w:tcBorders>
            <w:shd w:val="clear" w:color="auto" w:fill="FFFF00"/>
            <w:noWrap/>
            <w:vAlign w:val="center"/>
          </w:tcPr>
          <w:p w:rsidR="00972C7B" w:rsidRPr="000C1F0A" w:rsidRDefault="00972C7B" w:rsidP="00972C7B">
            <w:pPr>
              <w:jc w:val="center"/>
              <w:rPr>
                <w:color w:val="000000"/>
                <w:sz w:val="20"/>
                <w:szCs w:val="20"/>
              </w:rPr>
            </w:pPr>
            <w:r w:rsidRPr="000C1F0A">
              <w:rPr>
                <w:color w:val="000000"/>
                <w:sz w:val="20"/>
                <w:szCs w:val="20"/>
              </w:rPr>
              <w:t>2013</w:t>
            </w:r>
          </w:p>
        </w:tc>
        <w:tc>
          <w:tcPr>
            <w:tcW w:w="919" w:type="dxa"/>
            <w:tcBorders>
              <w:top w:val="nil"/>
              <w:left w:val="nil"/>
              <w:bottom w:val="single" w:sz="8" w:space="0" w:color="auto"/>
              <w:right w:val="single" w:sz="8" w:space="0" w:color="auto"/>
            </w:tcBorders>
            <w:shd w:val="clear" w:color="auto" w:fill="FFFF00"/>
            <w:noWrap/>
            <w:vAlign w:val="center"/>
          </w:tcPr>
          <w:p w:rsidR="00972C7B" w:rsidRPr="000C1F0A" w:rsidRDefault="00972C7B" w:rsidP="00972C7B">
            <w:pPr>
              <w:jc w:val="center"/>
              <w:rPr>
                <w:color w:val="000000"/>
                <w:sz w:val="20"/>
                <w:szCs w:val="20"/>
              </w:rPr>
            </w:pPr>
            <w:r w:rsidRPr="000C1F0A">
              <w:rPr>
                <w:color w:val="000000"/>
                <w:sz w:val="20"/>
                <w:szCs w:val="20"/>
              </w:rPr>
              <w:t>2014</w:t>
            </w:r>
          </w:p>
        </w:tc>
        <w:tc>
          <w:tcPr>
            <w:tcW w:w="1378" w:type="dxa"/>
            <w:tcBorders>
              <w:top w:val="nil"/>
              <w:left w:val="nil"/>
              <w:bottom w:val="single" w:sz="8" w:space="0" w:color="auto"/>
              <w:right w:val="single" w:sz="8" w:space="0" w:color="auto"/>
            </w:tcBorders>
            <w:shd w:val="clear" w:color="auto" w:fill="FFFF00"/>
            <w:noWrap/>
            <w:vAlign w:val="center"/>
          </w:tcPr>
          <w:p w:rsidR="00972C7B" w:rsidRPr="000C1F0A" w:rsidRDefault="00972C7B" w:rsidP="00972C7B">
            <w:pPr>
              <w:jc w:val="center"/>
              <w:rPr>
                <w:color w:val="000000"/>
                <w:sz w:val="20"/>
                <w:szCs w:val="20"/>
              </w:rPr>
            </w:pPr>
            <w:r w:rsidRPr="000C1F0A">
              <w:rPr>
                <w:color w:val="000000"/>
                <w:sz w:val="20"/>
                <w:szCs w:val="20"/>
              </w:rPr>
              <w:t>2015</w:t>
            </w:r>
          </w:p>
        </w:tc>
      </w:tr>
      <w:tr w:rsidR="00972C7B" w:rsidRPr="000C1F0A" w:rsidTr="00972C7B">
        <w:trPr>
          <w:trHeight w:val="315"/>
          <w:jc w:val="center"/>
        </w:trPr>
        <w:tc>
          <w:tcPr>
            <w:tcW w:w="4297" w:type="dxa"/>
            <w:tcBorders>
              <w:top w:val="nil"/>
              <w:left w:val="single" w:sz="8" w:space="0" w:color="auto"/>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КНС № 1</w:t>
            </w:r>
          </w:p>
        </w:tc>
        <w:tc>
          <w:tcPr>
            <w:tcW w:w="1304"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т.м3.</w:t>
            </w:r>
          </w:p>
        </w:tc>
        <w:tc>
          <w:tcPr>
            <w:tcW w:w="919"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71,7</w:t>
            </w:r>
          </w:p>
        </w:tc>
        <w:tc>
          <w:tcPr>
            <w:tcW w:w="919"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68,1</w:t>
            </w:r>
          </w:p>
        </w:tc>
        <w:tc>
          <w:tcPr>
            <w:tcW w:w="919"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62,6</w:t>
            </w:r>
          </w:p>
        </w:tc>
        <w:tc>
          <w:tcPr>
            <w:tcW w:w="1378"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58,2</w:t>
            </w:r>
          </w:p>
        </w:tc>
      </w:tr>
      <w:tr w:rsidR="00972C7B" w:rsidRPr="000C1F0A" w:rsidTr="00972C7B">
        <w:trPr>
          <w:trHeight w:val="315"/>
          <w:jc w:val="center"/>
        </w:trPr>
        <w:tc>
          <w:tcPr>
            <w:tcW w:w="4297" w:type="dxa"/>
            <w:tcBorders>
              <w:top w:val="nil"/>
              <w:left w:val="single" w:sz="8" w:space="0" w:color="auto"/>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КНС № 2</w:t>
            </w:r>
          </w:p>
        </w:tc>
        <w:tc>
          <w:tcPr>
            <w:tcW w:w="1304"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т.м3.</w:t>
            </w:r>
          </w:p>
        </w:tc>
        <w:tc>
          <w:tcPr>
            <w:tcW w:w="919"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717,2</w:t>
            </w:r>
          </w:p>
        </w:tc>
        <w:tc>
          <w:tcPr>
            <w:tcW w:w="919"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680,6</w:t>
            </w:r>
          </w:p>
        </w:tc>
        <w:tc>
          <w:tcPr>
            <w:tcW w:w="919"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625,9</w:t>
            </w:r>
          </w:p>
        </w:tc>
        <w:tc>
          <w:tcPr>
            <w:tcW w:w="1378"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581,7</w:t>
            </w:r>
          </w:p>
        </w:tc>
      </w:tr>
      <w:tr w:rsidR="00972C7B" w:rsidRPr="000C1F0A" w:rsidTr="00972C7B">
        <w:trPr>
          <w:trHeight w:val="315"/>
          <w:jc w:val="center"/>
        </w:trPr>
        <w:tc>
          <w:tcPr>
            <w:tcW w:w="4297" w:type="dxa"/>
            <w:tcBorders>
              <w:top w:val="nil"/>
              <w:left w:val="single" w:sz="8" w:space="0" w:color="auto"/>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 xml:space="preserve">КНС № 3 </w:t>
            </w:r>
            <w:r>
              <w:rPr>
                <w:color w:val="000000"/>
                <w:sz w:val="20"/>
                <w:szCs w:val="20"/>
              </w:rPr>
              <w:t>(</w:t>
            </w:r>
            <w:r w:rsidRPr="000C1F0A">
              <w:rPr>
                <w:color w:val="000000"/>
                <w:sz w:val="20"/>
                <w:szCs w:val="20"/>
              </w:rPr>
              <w:t>Успенка</w:t>
            </w:r>
            <w:r>
              <w:rPr>
                <w:color w:val="000000"/>
                <w:sz w:val="20"/>
                <w:szCs w:val="20"/>
              </w:rPr>
              <w:t>)</w:t>
            </w:r>
          </w:p>
        </w:tc>
        <w:tc>
          <w:tcPr>
            <w:tcW w:w="1304"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т.м3.</w:t>
            </w:r>
          </w:p>
        </w:tc>
        <w:tc>
          <w:tcPr>
            <w:tcW w:w="919"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35,9</w:t>
            </w:r>
          </w:p>
        </w:tc>
        <w:tc>
          <w:tcPr>
            <w:tcW w:w="919"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34</w:t>
            </w:r>
          </w:p>
        </w:tc>
        <w:tc>
          <w:tcPr>
            <w:tcW w:w="919"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31,3</w:t>
            </w:r>
          </w:p>
        </w:tc>
        <w:tc>
          <w:tcPr>
            <w:tcW w:w="1378"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29,1</w:t>
            </w:r>
          </w:p>
        </w:tc>
      </w:tr>
      <w:tr w:rsidR="00972C7B" w:rsidRPr="000C1F0A" w:rsidTr="00972C7B">
        <w:trPr>
          <w:trHeight w:val="315"/>
          <w:jc w:val="center"/>
        </w:trPr>
        <w:tc>
          <w:tcPr>
            <w:tcW w:w="4297" w:type="dxa"/>
            <w:tcBorders>
              <w:top w:val="nil"/>
              <w:left w:val="single" w:sz="8" w:space="0" w:color="auto"/>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КНС № 6А</w:t>
            </w:r>
          </w:p>
        </w:tc>
        <w:tc>
          <w:tcPr>
            <w:tcW w:w="1304"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т.м3.</w:t>
            </w:r>
          </w:p>
        </w:tc>
        <w:tc>
          <w:tcPr>
            <w:tcW w:w="919"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251</w:t>
            </w:r>
          </w:p>
        </w:tc>
        <w:tc>
          <w:tcPr>
            <w:tcW w:w="919"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238,2</w:t>
            </w:r>
          </w:p>
        </w:tc>
        <w:tc>
          <w:tcPr>
            <w:tcW w:w="919"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219,1</w:t>
            </w:r>
          </w:p>
        </w:tc>
        <w:tc>
          <w:tcPr>
            <w:tcW w:w="1378"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203,6</w:t>
            </w:r>
          </w:p>
        </w:tc>
      </w:tr>
      <w:tr w:rsidR="00972C7B" w:rsidRPr="000C1F0A" w:rsidTr="00972C7B">
        <w:trPr>
          <w:trHeight w:val="315"/>
          <w:jc w:val="center"/>
        </w:trPr>
        <w:tc>
          <w:tcPr>
            <w:tcW w:w="4297" w:type="dxa"/>
            <w:tcBorders>
              <w:top w:val="nil"/>
              <w:left w:val="single" w:sz="8" w:space="0" w:color="auto"/>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КНС № 5</w:t>
            </w:r>
          </w:p>
        </w:tc>
        <w:tc>
          <w:tcPr>
            <w:tcW w:w="1304"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т.м3.</w:t>
            </w:r>
          </w:p>
        </w:tc>
        <w:tc>
          <w:tcPr>
            <w:tcW w:w="919"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1793,1</w:t>
            </w:r>
          </w:p>
        </w:tc>
        <w:tc>
          <w:tcPr>
            <w:tcW w:w="919"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1701,5</w:t>
            </w:r>
          </w:p>
        </w:tc>
        <w:tc>
          <w:tcPr>
            <w:tcW w:w="919"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1564,7</w:t>
            </w:r>
          </w:p>
        </w:tc>
        <w:tc>
          <w:tcPr>
            <w:tcW w:w="1378"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1454,3</w:t>
            </w:r>
          </w:p>
        </w:tc>
      </w:tr>
      <w:tr w:rsidR="00972C7B" w:rsidRPr="000C1F0A" w:rsidTr="00972C7B">
        <w:trPr>
          <w:trHeight w:val="315"/>
          <w:jc w:val="center"/>
        </w:trPr>
        <w:tc>
          <w:tcPr>
            <w:tcW w:w="4297" w:type="dxa"/>
            <w:tcBorders>
              <w:top w:val="nil"/>
              <w:left w:val="single" w:sz="8" w:space="0" w:color="auto"/>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КНС № 6</w:t>
            </w:r>
          </w:p>
        </w:tc>
        <w:tc>
          <w:tcPr>
            <w:tcW w:w="1304"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т.м3.</w:t>
            </w:r>
          </w:p>
        </w:tc>
        <w:tc>
          <w:tcPr>
            <w:tcW w:w="919"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645,5</w:t>
            </w:r>
          </w:p>
        </w:tc>
        <w:tc>
          <w:tcPr>
            <w:tcW w:w="919"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612,6</w:t>
            </w:r>
          </w:p>
        </w:tc>
        <w:tc>
          <w:tcPr>
            <w:tcW w:w="919"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563,3</w:t>
            </w:r>
          </w:p>
        </w:tc>
        <w:tc>
          <w:tcPr>
            <w:tcW w:w="1378"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523,5</w:t>
            </w:r>
          </w:p>
        </w:tc>
      </w:tr>
      <w:tr w:rsidR="00972C7B" w:rsidRPr="000C1F0A" w:rsidTr="00972C7B">
        <w:trPr>
          <w:trHeight w:val="315"/>
          <w:jc w:val="center"/>
        </w:trPr>
        <w:tc>
          <w:tcPr>
            <w:tcW w:w="4297" w:type="dxa"/>
            <w:tcBorders>
              <w:top w:val="nil"/>
              <w:left w:val="single" w:sz="8" w:space="0" w:color="auto"/>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КНС № 7</w:t>
            </w:r>
          </w:p>
        </w:tc>
        <w:tc>
          <w:tcPr>
            <w:tcW w:w="1304"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т.м3.</w:t>
            </w:r>
          </w:p>
        </w:tc>
        <w:tc>
          <w:tcPr>
            <w:tcW w:w="919"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71,7</w:t>
            </w:r>
          </w:p>
        </w:tc>
        <w:tc>
          <w:tcPr>
            <w:tcW w:w="919"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68,1</w:t>
            </w:r>
          </w:p>
        </w:tc>
        <w:tc>
          <w:tcPr>
            <w:tcW w:w="919"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62,6</w:t>
            </w:r>
          </w:p>
        </w:tc>
        <w:tc>
          <w:tcPr>
            <w:tcW w:w="1378"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58,2</w:t>
            </w:r>
          </w:p>
        </w:tc>
      </w:tr>
      <w:tr w:rsidR="00972C7B" w:rsidRPr="000C1F0A" w:rsidTr="00972C7B">
        <w:trPr>
          <w:trHeight w:val="315"/>
          <w:jc w:val="center"/>
        </w:trPr>
        <w:tc>
          <w:tcPr>
            <w:tcW w:w="4297" w:type="dxa"/>
            <w:tcBorders>
              <w:top w:val="nil"/>
              <w:left w:val="single" w:sz="8" w:space="0" w:color="auto"/>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КНС -доочистки</w:t>
            </w:r>
          </w:p>
        </w:tc>
        <w:tc>
          <w:tcPr>
            <w:tcW w:w="1304"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т.м3.</w:t>
            </w:r>
          </w:p>
        </w:tc>
        <w:tc>
          <w:tcPr>
            <w:tcW w:w="919"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0</w:t>
            </w:r>
          </w:p>
        </w:tc>
        <w:tc>
          <w:tcPr>
            <w:tcW w:w="919"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0</w:t>
            </w:r>
          </w:p>
        </w:tc>
        <w:tc>
          <w:tcPr>
            <w:tcW w:w="919"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0</w:t>
            </w:r>
          </w:p>
        </w:tc>
        <w:tc>
          <w:tcPr>
            <w:tcW w:w="1378"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0</w:t>
            </w:r>
          </w:p>
        </w:tc>
      </w:tr>
      <w:tr w:rsidR="00972C7B" w:rsidRPr="000C1F0A" w:rsidTr="00972C7B">
        <w:trPr>
          <w:trHeight w:val="315"/>
          <w:jc w:val="center"/>
        </w:trPr>
        <w:tc>
          <w:tcPr>
            <w:tcW w:w="4297" w:type="dxa"/>
            <w:tcBorders>
              <w:top w:val="nil"/>
              <w:left w:val="single" w:sz="8" w:space="0" w:color="auto"/>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КНС № 3 А</w:t>
            </w:r>
          </w:p>
        </w:tc>
        <w:tc>
          <w:tcPr>
            <w:tcW w:w="1304"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т.м3.</w:t>
            </w:r>
          </w:p>
        </w:tc>
        <w:tc>
          <w:tcPr>
            <w:tcW w:w="919"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3601,5</w:t>
            </w:r>
          </w:p>
        </w:tc>
        <w:tc>
          <w:tcPr>
            <w:tcW w:w="919"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3418</w:t>
            </w:r>
          </w:p>
        </w:tc>
        <w:tc>
          <w:tcPr>
            <w:tcW w:w="919"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3147,6</w:t>
            </w:r>
          </w:p>
        </w:tc>
        <w:tc>
          <w:tcPr>
            <w:tcW w:w="1378"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2928,3</w:t>
            </w:r>
          </w:p>
        </w:tc>
      </w:tr>
      <w:tr w:rsidR="00972C7B" w:rsidRPr="000C1F0A" w:rsidTr="00972C7B">
        <w:trPr>
          <w:trHeight w:val="315"/>
          <w:jc w:val="center"/>
        </w:trPr>
        <w:tc>
          <w:tcPr>
            <w:tcW w:w="4297" w:type="dxa"/>
            <w:tcBorders>
              <w:top w:val="nil"/>
              <w:left w:val="single" w:sz="8" w:space="0" w:color="auto"/>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в т.ч. стор</w:t>
            </w:r>
            <w:r>
              <w:rPr>
                <w:color w:val="000000"/>
                <w:sz w:val="20"/>
                <w:szCs w:val="20"/>
              </w:rPr>
              <w:t xml:space="preserve">онние </w:t>
            </w:r>
            <w:r w:rsidRPr="000C1F0A">
              <w:rPr>
                <w:color w:val="000000"/>
                <w:sz w:val="20"/>
                <w:szCs w:val="20"/>
              </w:rPr>
              <w:t>потреб</w:t>
            </w:r>
            <w:r>
              <w:rPr>
                <w:color w:val="000000"/>
                <w:sz w:val="20"/>
                <w:szCs w:val="20"/>
              </w:rPr>
              <w:t>ители</w:t>
            </w:r>
          </w:p>
        </w:tc>
        <w:tc>
          <w:tcPr>
            <w:tcW w:w="1304"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т.м3.</w:t>
            </w:r>
          </w:p>
        </w:tc>
        <w:tc>
          <w:tcPr>
            <w:tcW w:w="919"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15,4</w:t>
            </w:r>
          </w:p>
        </w:tc>
        <w:tc>
          <w:tcPr>
            <w:tcW w:w="919"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14,9</w:t>
            </w:r>
          </w:p>
        </w:tc>
        <w:tc>
          <w:tcPr>
            <w:tcW w:w="919"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18,1</w:t>
            </w:r>
          </w:p>
        </w:tc>
        <w:tc>
          <w:tcPr>
            <w:tcW w:w="1378"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19,7</w:t>
            </w:r>
          </w:p>
        </w:tc>
      </w:tr>
      <w:tr w:rsidR="00972C7B" w:rsidRPr="000C1F0A" w:rsidTr="00972C7B">
        <w:trPr>
          <w:trHeight w:val="315"/>
          <w:jc w:val="center"/>
        </w:trPr>
        <w:tc>
          <w:tcPr>
            <w:tcW w:w="4297" w:type="dxa"/>
            <w:tcBorders>
              <w:top w:val="nil"/>
              <w:left w:val="single" w:sz="8" w:space="0" w:color="auto"/>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ИТОГО</w:t>
            </w:r>
          </w:p>
        </w:tc>
        <w:tc>
          <w:tcPr>
            <w:tcW w:w="1304"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т.м3.</w:t>
            </w:r>
          </w:p>
        </w:tc>
        <w:tc>
          <w:tcPr>
            <w:tcW w:w="919"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3601,5</w:t>
            </w:r>
          </w:p>
        </w:tc>
        <w:tc>
          <w:tcPr>
            <w:tcW w:w="919"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3418</w:t>
            </w:r>
          </w:p>
        </w:tc>
        <w:tc>
          <w:tcPr>
            <w:tcW w:w="919"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3147,6</w:t>
            </w:r>
          </w:p>
        </w:tc>
        <w:tc>
          <w:tcPr>
            <w:tcW w:w="1378" w:type="dxa"/>
            <w:tcBorders>
              <w:top w:val="nil"/>
              <w:left w:val="nil"/>
              <w:bottom w:val="single" w:sz="8" w:space="0" w:color="auto"/>
              <w:right w:val="single" w:sz="8" w:space="0" w:color="auto"/>
            </w:tcBorders>
            <w:noWrap/>
            <w:vAlign w:val="center"/>
          </w:tcPr>
          <w:p w:rsidR="00972C7B" w:rsidRPr="000C1F0A" w:rsidRDefault="00972C7B" w:rsidP="00972C7B">
            <w:pPr>
              <w:jc w:val="center"/>
              <w:rPr>
                <w:color w:val="000000"/>
                <w:sz w:val="20"/>
                <w:szCs w:val="20"/>
              </w:rPr>
            </w:pPr>
            <w:r w:rsidRPr="000C1F0A">
              <w:rPr>
                <w:color w:val="000000"/>
                <w:sz w:val="20"/>
                <w:szCs w:val="20"/>
              </w:rPr>
              <w:t>2928,3</w:t>
            </w:r>
          </w:p>
        </w:tc>
      </w:tr>
    </w:tbl>
    <w:p w:rsidR="00972C7B" w:rsidRDefault="00972C7B" w:rsidP="00972C7B">
      <w:pPr>
        <w:pStyle w:val="formattexttopleveltext"/>
        <w:spacing w:line="276" w:lineRule="auto"/>
        <w:jc w:val="both"/>
        <w:rPr>
          <w:bCs/>
          <w:color w:val="000000"/>
        </w:rPr>
      </w:pPr>
      <w:r w:rsidRPr="009A12D5">
        <w:rPr>
          <w:bCs/>
          <w:color w:val="000000"/>
        </w:rPr>
        <w:t>Перспективные показатели работы системы водоотведения за 201</w:t>
      </w:r>
      <w:r>
        <w:rPr>
          <w:bCs/>
          <w:color w:val="000000"/>
        </w:rPr>
        <w:t>6</w:t>
      </w:r>
      <w:r w:rsidRPr="009A12D5">
        <w:rPr>
          <w:bCs/>
          <w:color w:val="000000"/>
        </w:rPr>
        <w:t>-</w:t>
      </w:r>
      <w:smartTag w:uri="urn:schemas-microsoft-com:office:smarttags" w:element="metricconverter">
        <w:smartTagPr>
          <w:attr w:name="ProductID" w:val="2026 г"/>
        </w:smartTagPr>
        <w:r w:rsidRPr="009A12D5">
          <w:rPr>
            <w:bCs/>
            <w:color w:val="000000"/>
          </w:rPr>
          <w:t>202</w:t>
        </w:r>
        <w:r>
          <w:rPr>
            <w:bCs/>
            <w:color w:val="000000"/>
          </w:rPr>
          <w:t>6</w:t>
        </w:r>
        <w:r w:rsidRPr="009A12D5">
          <w:rPr>
            <w:bCs/>
            <w:color w:val="000000"/>
          </w:rPr>
          <w:t xml:space="preserve"> г</w:t>
        </w:r>
      </w:smartTag>
      <w:r>
        <w:rPr>
          <w:bCs/>
          <w:color w:val="000000"/>
        </w:rPr>
        <w:t>.</w:t>
      </w:r>
      <w:r w:rsidRPr="009A12D5">
        <w:rPr>
          <w:bCs/>
          <w:color w:val="000000"/>
        </w:rPr>
        <w:t>г</w:t>
      </w:r>
      <w:r>
        <w:rPr>
          <w:bCs/>
          <w:color w:val="000000"/>
        </w:rPr>
        <w:t>.</w:t>
      </w:r>
      <w:r w:rsidRPr="009A12D5">
        <w:rPr>
          <w:bCs/>
          <w:color w:val="000000"/>
        </w:rPr>
        <w:t xml:space="preserve"> с детальным расч</w:t>
      </w:r>
      <w:r w:rsidRPr="009A12D5">
        <w:rPr>
          <w:bCs/>
          <w:color w:val="000000"/>
        </w:rPr>
        <w:t>е</w:t>
      </w:r>
      <w:r w:rsidRPr="009A12D5">
        <w:rPr>
          <w:bCs/>
          <w:color w:val="000000"/>
        </w:rPr>
        <w:t>том показателей, влияющие на формирование спроса населения и прочих потребителей, пре</w:t>
      </w:r>
      <w:r w:rsidRPr="009A12D5">
        <w:rPr>
          <w:bCs/>
          <w:color w:val="000000"/>
        </w:rPr>
        <w:t>д</w:t>
      </w:r>
      <w:r w:rsidRPr="009A12D5">
        <w:rPr>
          <w:bCs/>
          <w:color w:val="000000"/>
        </w:rPr>
        <w:t>ставлены в таблице 3.3.</w:t>
      </w:r>
    </w:p>
    <w:p w:rsidR="00972C7B" w:rsidRDefault="00972C7B" w:rsidP="00972C7B">
      <w:pPr>
        <w:pStyle w:val="formattexttopleveltext"/>
        <w:rPr>
          <w:b/>
          <w:bCs/>
          <w:color w:val="000000"/>
        </w:rPr>
      </w:pPr>
      <w:r>
        <w:rPr>
          <w:b/>
          <w:bCs/>
          <w:color w:val="000000"/>
        </w:rPr>
        <w:t>Таблица 3.3. Перспективные  показатели работы системы водоотведения за 2016-2026 гг.</w:t>
      </w:r>
    </w:p>
    <w:tbl>
      <w:tblPr>
        <w:tblW w:w="9740" w:type="dxa"/>
        <w:jc w:val="center"/>
        <w:tblInd w:w="94" w:type="dxa"/>
        <w:tblLook w:val="0000"/>
      </w:tblPr>
      <w:tblGrid>
        <w:gridCol w:w="486"/>
        <w:gridCol w:w="2282"/>
        <w:gridCol w:w="1113"/>
        <w:gridCol w:w="866"/>
        <w:gridCol w:w="905"/>
        <w:gridCol w:w="905"/>
        <w:gridCol w:w="866"/>
        <w:gridCol w:w="866"/>
        <w:gridCol w:w="1451"/>
      </w:tblGrid>
      <w:tr w:rsidR="00972C7B" w:rsidRPr="000471E4" w:rsidTr="00972C7B">
        <w:trPr>
          <w:trHeight w:val="493"/>
          <w:jc w:val="center"/>
        </w:trPr>
        <w:tc>
          <w:tcPr>
            <w:tcW w:w="486" w:type="dxa"/>
            <w:tcBorders>
              <w:top w:val="single" w:sz="4" w:space="0" w:color="auto"/>
              <w:left w:val="single" w:sz="4" w:space="0" w:color="auto"/>
              <w:bottom w:val="single" w:sz="4" w:space="0" w:color="auto"/>
              <w:right w:val="single" w:sz="4" w:space="0" w:color="auto"/>
            </w:tcBorders>
            <w:shd w:val="clear" w:color="auto" w:fill="FFFF00"/>
            <w:vAlign w:val="center"/>
          </w:tcPr>
          <w:p w:rsidR="00972C7B" w:rsidRPr="000471E4" w:rsidRDefault="00972C7B" w:rsidP="00972C7B">
            <w:pPr>
              <w:jc w:val="center"/>
              <w:rPr>
                <w:sz w:val="20"/>
                <w:szCs w:val="20"/>
              </w:rPr>
            </w:pPr>
            <w:r w:rsidRPr="000471E4">
              <w:rPr>
                <w:sz w:val="20"/>
                <w:szCs w:val="20"/>
              </w:rPr>
              <w:t>№ п/п</w:t>
            </w:r>
          </w:p>
        </w:tc>
        <w:tc>
          <w:tcPr>
            <w:tcW w:w="2282" w:type="dxa"/>
            <w:tcBorders>
              <w:top w:val="single" w:sz="4" w:space="0" w:color="auto"/>
              <w:left w:val="nil"/>
              <w:bottom w:val="single" w:sz="4" w:space="0" w:color="auto"/>
              <w:right w:val="single" w:sz="4" w:space="0" w:color="auto"/>
            </w:tcBorders>
            <w:shd w:val="clear" w:color="auto" w:fill="FFFF00"/>
            <w:vAlign w:val="center"/>
          </w:tcPr>
          <w:p w:rsidR="00972C7B" w:rsidRPr="000471E4" w:rsidRDefault="00972C7B" w:rsidP="00972C7B">
            <w:pPr>
              <w:jc w:val="center"/>
              <w:rPr>
                <w:sz w:val="20"/>
                <w:szCs w:val="20"/>
              </w:rPr>
            </w:pPr>
            <w:r w:rsidRPr="000471E4">
              <w:rPr>
                <w:sz w:val="20"/>
                <w:szCs w:val="20"/>
              </w:rPr>
              <w:t>Показатель</w:t>
            </w:r>
          </w:p>
        </w:tc>
        <w:tc>
          <w:tcPr>
            <w:tcW w:w="1113" w:type="dxa"/>
            <w:tcBorders>
              <w:top w:val="single" w:sz="4" w:space="0" w:color="auto"/>
              <w:left w:val="nil"/>
              <w:bottom w:val="single" w:sz="4" w:space="0" w:color="auto"/>
              <w:right w:val="single" w:sz="4" w:space="0" w:color="auto"/>
            </w:tcBorders>
            <w:shd w:val="clear" w:color="auto" w:fill="FFFF00"/>
            <w:vAlign w:val="center"/>
          </w:tcPr>
          <w:p w:rsidR="00972C7B" w:rsidRPr="000471E4" w:rsidRDefault="00972C7B" w:rsidP="00972C7B">
            <w:pPr>
              <w:jc w:val="center"/>
              <w:rPr>
                <w:sz w:val="20"/>
                <w:szCs w:val="20"/>
              </w:rPr>
            </w:pPr>
            <w:r w:rsidRPr="000471E4">
              <w:rPr>
                <w:sz w:val="20"/>
                <w:szCs w:val="20"/>
              </w:rPr>
              <w:t>Ед. изм</w:t>
            </w:r>
            <w:r w:rsidRPr="000471E4">
              <w:rPr>
                <w:sz w:val="20"/>
                <w:szCs w:val="20"/>
              </w:rPr>
              <w:t>е</w:t>
            </w:r>
            <w:r w:rsidRPr="000471E4">
              <w:rPr>
                <w:sz w:val="20"/>
                <w:szCs w:val="20"/>
              </w:rPr>
              <w:t>рения</w:t>
            </w:r>
          </w:p>
        </w:tc>
        <w:tc>
          <w:tcPr>
            <w:tcW w:w="866" w:type="dxa"/>
            <w:tcBorders>
              <w:top w:val="single" w:sz="4" w:space="0" w:color="auto"/>
              <w:left w:val="nil"/>
              <w:bottom w:val="single" w:sz="4" w:space="0" w:color="auto"/>
              <w:right w:val="single" w:sz="4" w:space="0" w:color="auto"/>
            </w:tcBorders>
            <w:shd w:val="clear" w:color="auto" w:fill="FFFF00"/>
            <w:vAlign w:val="center"/>
          </w:tcPr>
          <w:p w:rsidR="00972C7B" w:rsidRPr="000471E4" w:rsidRDefault="00972C7B" w:rsidP="00972C7B">
            <w:pPr>
              <w:jc w:val="center"/>
              <w:rPr>
                <w:sz w:val="20"/>
                <w:szCs w:val="20"/>
              </w:rPr>
            </w:pPr>
            <w:r w:rsidRPr="000471E4">
              <w:rPr>
                <w:sz w:val="20"/>
                <w:szCs w:val="20"/>
              </w:rPr>
              <w:t>2016</w:t>
            </w:r>
          </w:p>
        </w:tc>
        <w:tc>
          <w:tcPr>
            <w:tcW w:w="905" w:type="dxa"/>
            <w:tcBorders>
              <w:top w:val="single" w:sz="4" w:space="0" w:color="auto"/>
              <w:left w:val="nil"/>
              <w:bottom w:val="single" w:sz="4" w:space="0" w:color="auto"/>
              <w:right w:val="single" w:sz="4" w:space="0" w:color="auto"/>
            </w:tcBorders>
            <w:shd w:val="clear" w:color="auto" w:fill="FFFF00"/>
            <w:vAlign w:val="center"/>
          </w:tcPr>
          <w:p w:rsidR="00972C7B" w:rsidRPr="000471E4" w:rsidRDefault="00972C7B" w:rsidP="00972C7B">
            <w:pPr>
              <w:jc w:val="center"/>
              <w:rPr>
                <w:sz w:val="20"/>
                <w:szCs w:val="20"/>
              </w:rPr>
            </w:pPr>
            <w:r w:rsidRPr="000471E4">
              <w:rPr>
                <w:sz w:val="20"/>
                <w:szCs w:val="20"/>
              </w:rPr>
              <w:t>2017</w:t>
            </w:r>
          </w:p>
        </w:tc>
        <w:tc>
          <w:tcPr>
            <w:tcW w:w="905" w:type="dxa"/>
            <w:tcBorders>
              <w:top w:val="single" w:sz="4" w:space="0" w:color="auto"/>
              <w:left w:val="nil"/>
              <w:bottom w:val="single" w:sz="4" w:space="0" w:color="auto"/>
              <w:right w:val="single" w:sz="4" w:space="0" w:color="auto"/>
            </w:tcBorders>
            <w:shd w:val="clear" w:color="auto" w:fill="FFFF00"/>
            <w:vAlign w:val="center"/>
          </w:tcPr>
          <w:p w:rsidR="00972C7B" w:rsidRPr="000471E4" w:rsidRDefault="00972C7B" w:rsidP="00972C7B">
            <w:pPr>
              <w:jc w:val="center"/>
              <w:rPr>
                <w:sz w:val="20"/>
                <w:szCs w:val="20"/>
              </w:rPr>
            </w:pPr>
            <w:r w:rsidRPr="000471E4">
              <w:rPr>
                <w:sz w:val="20"/>
                <w:szCs w:val="20"/>
              </w:rPr>
              <w:t>2018</w:t>
            </w:r>
          </w:p>
        </w:tc>
        <w:tc>
          <w:tcPr>
            <w:tcW w:w="866" w:type="dxa"/>
            <w:tcBorders>
              <w:top w:val="single" w:sz="4" w:space="0" w:color="auto"/>
              <w:left w:val="nil"/>
              <w:bottom w:val="single" w:sz="4" w:space="0" w:color="auto"/>
              <w:right w:val="single" w:sz="4" w:space="0" w:color="auto"/>
            </w:tcBorders>
            <w:shd w:val="clear" w:color="auto" w:fill="FFFF00"/>
            <w:vAlign w:val="center"/>
          </w:tcPr>
          <w:p w:rsidR="00972C7B" w:rsidRPr="000471E4" w:rsidRDefault="00972C7B" w:rsidP="00972C7B">
            <w:pPr>
              <w:jc w:val="center"/>
              <w:rPr>
                <w:sz w:val="20"/>
                <w:szCs w:val="20"/>
              </w:rPr>
            </w:pPr>
            <w:r w:rsidRPr="000471E4">
              <w:rPr>
                <w:sz w:val="20"/>
                <w:szCs w:val="20"/>
              </w:rPr>
              <w:t>2019</w:t>
            </w:r>
          </w:p>
        </w:tc>
        <w:tc>
          <w:tcPr>
            <w:tcW w:w="866" w:type="dxa"/>
            <w:tcBorders>
              <w:top w:val="single" w:sz="4" w:space="0" w:color="auto"/>
              <w:left w:val="nil"/>
              <w:bottom w:val="single" w:sz="4" w:space="0" w:color="auto"/>
              <w:right w:val="single" w:sz="4" w:space="0" w:color="auto"/>
            </w:tcBorders>
            <w:shd w:val="clear" w:color="auto" w:fill="FFFF00"/>
            <w:vAlign w:val="center"/>
          </w:tcPr>
          <w:p w:rsidR="00972C7B" w:rsidRPr="000471E4" w:rsidRDefault="00972C7B" w:rsidP="00972C7B">
            <w:pPr>
              <w:jc w:val="center"/>
              <w:rPr>
                <w:sz w:val="20"/>
                <w:szCs w:val="20"/>
              </w:rPr>
            </w:pPr>
            <w:r w:rsidRPr="000471E4">
              <w:rPr>
                <w:sz w:val="20"/>
                <w:szCs w:val="20"/>
              </w:rPr>
              <w:t>2020</w:t>
            </w:r>
          </w:p>
        </w:tc>
        <w:tc>
          <w:tcPr>
            <w:tcW w:w="1451" w:type="dxa"/>
            <w:tcBorders>
              <w:top w:val="single" w:sz="4" w:space="0" w:color="auto"/>
              <w:left w:val="nil"/>
              <w:bottom w:val="single" w:sz="4" w:space="0" w:color="auto"/>
              <w:right w:val="single" w:sz="4" w:space="0" w:color="auto"/>
            </w:tcBorders>
            <w:shd w:val="clear" w:color="auto" w:fill="FFFF00"/>
            <w:vAlign w:val="center"/>
          </w:tcPr>
          <w:p w:rsidR="00972C7B" w:rsidRPr="000471E4" w:rsidRDefault="00972C7B" w:rsidP="00972C7B">
            <w:pPr>
              <w:jc w:val="center"/>
              <w:rPr>
                <w:sz w:val="20"/>
                <w:szCs w:val="20"/>
              </w:rPr>
            </w:pPr>
            <w:r w:rsidRPr="000471E4">
              <w:rPr>
                <w:sz w:val="20"/>
                <w:szCs w:val="20"/>
              </w:rPr>
              <w:t>2021-2026</w:t>
            </w:r>
          </w:p>
        </w:tc>
      </w:tr>
      <w:tr w:rsidR="00972C7B" w:rsidRPr="000471E4" w:rsidTr="00972C7B">
        <w:trPr>
          <w:trHeight w:val="510"/>
          <w:jc w:val="center"/>
        </w:trPr>
        <w:tc>
          <w:tcPr>
            <w:tcW w:w="486" w:type="dxa"/>
            <w:tcBorders>
              <w:top w:val="nil"/>
              <w:left w:val="single" w:sz="4" w:space="0" w:color="auto"/>
              <w:bottom w:val="single" w:sz="4" w:space="0" w:color="auto"/>
              <w:right w:val="single" w:sz="4" w:space="0" w:color="auto"/>
            </w:tcBorders>
            <w:vAlign w:val="center"/>
          </w:tcPr>
          <w:p w:rsidR="00972C7B" w:rsidRPr="000471E4" w:rsidRDefault="00972C7B" w:rsidP="00972C7B">
            <w:pPr>
              <w:jc w:val="center"/>
              <w:rPr>
                <w:sz w:val="20"/>
                <w:szCs w:val="20"/>
              </w:rPr>
            </w:pPr>
            <w:r w:rsidRPr="000471E4">
              <w:rPr>
                <w:sz w:val="20"/>
                <w:szCs w:val="20"/>
              </w:rPr>
              <w:t>1</w:t>
            </w:r>
          </w:p>
        </w:tc>
        <w:tc>
          <w:tcPr>
            <w:tcW w:w="2282" w:type="dxa"/>
            <w:tcBorders>
              <w:top w:val="nil"/>
              <w:left w:val="nil"/>
              <w:bottom w:val="single" w:sz="4" w:space="0" w:color="auto"/>
              <w:right w:val="single" w:sz="4" w:space="0" w:color="auto"/>
            </w:tcBorders>
            <w:vAlign w:val="center"/>
          </w:tcPr>
          <w:p w:rsidR="00972C7B" w:rsidRPr="000471E4" w:rsidRDefault="00972C7B" w:rsidP="00972C7B">
            <w:pPr>
              <w:jc w:val="center"/>
              <w:rPr>
                <w:sz w:val="20"/>
                <w:szCs w:val="20"/>
              </w:rPr>
            </w:pPr>
            <w:r w:rsidRPr="000471E4">
              <w:rPr>
                <w:sz w:val="20"/>
                <w:szCs w:val="20"/>
              </w:rPr>
              <w:t>Объем реализации питьевой воды</w:t>
            </w:r>
          </w:p>
        </w:tc>
        <w:tc>
          <w:tcPr>
            <w:tcW w:w="1113" w:type="dxa"/>
            <w:tcBorders>
              <w:top w:val="nil"/>
              <w:left w:val="nil"/>
              <w:bottom w:val="single" w:sz="4" w:space="0" w:color="auto"/>
              <w:right w:val="single" w:sz="4" w:space="0" w:color="auto"/>
            </w:tcBorders>
            <w:vAlign w:val="center"/>
          </w:tcPr>
          <w:p w:rsidR="00972C7B" w:rsidRPr="000471E4" w:rsidRDefault="00972C7B" w:rsidP="00972C7B">
            <w:pPr>
              <w:jc w:val="center"/>
              <w:rPr>
                <w:sz w:val="20"/>
                <w:szCs w:val="20"/>
              </w:rPr>
            </w:pPr>
            <w:r w:rsidRPr="000471E4">
              <w:rPr>
                <w:sz w:val="20"/>
                <w:szCs w:val="20"/>
              </w:rPr>
              <w:t>т. м3.</w:t>
            </w:r>
          </w:p>
        </w:tc>
        <w:tc>
          <w:tcPr>
            <w:tcW w:w="866" w:type="dxa"/>
            <w:tcBorders>
              <w:top w:val="nil"/>
              <w:left w:val="nil"/>
              <w:bottom w:val="single" w:sz="4" w:space="0" w:color="auto"/>
              <w:right w:val="single" w:sz="4" w:space="0" w:color="auto"/>
            </w:tcBorders>
            <w:vAlign w:val="bottom"/>
          </w:tcPr>
          <w:p w:rsidR="00972C7B" w:rsidRPr="000471E4" w:rsidRDefault="00972C7B" w:rsidP="00972C7B">
            <w:pPr>
              <w:jc w:val="center"/>
              <w:rPr>
                <w:color w:val="000000"/>
              </w:rPr>
            </w:pPr>
            <w:r w:rsidRPr="000471E4">
              <w:rPr>
                <w:color w:val="000000"/>
                <w:sz w:val="22"/>
                <w:szCs w:val="22"/>
              </w:rPr>
              <w:t>7184</w:t>
            </w:r>
          </w:p>
        </w:tc>
        <w:tc>
          <w:tcPr>
            <w:tcW w:w="905" w:type="dxa"/>
            <w:tcBorders>
              <w:top w:val="nil"/>
              <w:left w:val="nil"/>
              <w:bottom w:val="single" w:sz="4" w:space="0" w:color="auto"/>
              <w:right w:val="single" w:sz="4" w:space="0" w:color="auto"/>
            </w:tcBorders>
            <w:vAlign w:val="bottom"/>
          </w:tcPr>
          <w:p w:rsidR="00972C7B" w:rsidRPr="000471E4" w:rsidRDefault="00972C7B" w:rsidP="00972C7B">
            <w:pPr>
              <w:jc w:val="center"/>
              <w:rPr>
                <w:color w:val="000000"/>
              </w:rPr>
            </w:pPr>
            <w:r w:rsidRPr="000471E4">
              <w:rPr>
                <w:color w:val="000000"/>
                <w:sz w:val="22"/>
                <w:szCs w:val="22"/>
              </w:rPr>
              <w:t>7305</w:t>
            </w:r>
          </w:p>
        </w:tc>
        <w:tc>
          <w:tcPr>
            <w:tcW w:w="905" w:type="dxa"/>
            <w:tcBorders>
              <w:top w:val="nil"/>
              <w:left w:val="nil"/>
              <w:bottom w:val="single" w:sz="4" w:space="0" w:color="auto"/>
              <w:right w:val="single" w:sz="4" w:space="0" w:color="auto"/>
            </w:tcBorders>
            <w:vAlign w:val="bottom"/>
          </w:tcPr>
          <w:p w:rsidR="00972C7B" w:rsidRPr="000471E4" w:rsidRDefault="00972C7B" w:rsidP="00972C7B">
            <w:pPr>
              <w:jc w:val="center"/>
              <w:rPr>
                <w:color w:val="000000"/>
              </w:rPr>
            </w:pPr>
            <w:r w:rsidRPr="000471E4">
              <w:rPr>
                <w:color w:val="000000"/>
                <w:sz w:val="22"/>
                <w:szCs w:val="22"/>
              </w:rPr>
              <w:t>7444</w:t>
            </w:r>
          </w:p>
        </w:tc>
        <w:tc>
          <w:tcPr>
            <w:tcW w:w="866" w:type="dxa"/>
            <w:tcBorders>
              <w:top w:val="nil"/>
              <w:left w:val="nil"/>
              <w:bottom w:val="single" w:sz="4" w:space="0" w:color="auto"/>
              <w:right w:val="single" w:sz="4" w:space="0" w:color="auto"/>
            </w:tcBorders>
            <w:vAlign w:val="bottom"/>
          </w:tcPr>
          <w:p w:rsidR="00972C7B" w:rsidRPr="000471E4" w:rsidRDefault="00972C7B" w:rsidP="00972C7B">
            <w:pPr>
              <w:jc w:val="center"/>
              <w:rPr>
                <w:color w:val="000000"/>
              </w:rPr>
            </w:pPr>
            <w:r w:rsidRPr="000471E4">
              <w:rPr>
                <w:color w:val="000000"/>
                <w:sz w:val="22"/>
                <w:szCs w:val="22"/>
              </w:rPr>
              <w:t>7558</w:t>
            </w:r>
          </w:p>
        </w:tc>
        <w:tc>
          <w:tcPr>
            <w:tcW w:w="866" w:type="dxa"/>
            <w:tcBorders>
              <w:top w:val="nil"/>
              <w:left w:val="nil"/>
              <w:bottom w:val="single" w:sz="4" w:space="0" w:color="auto"/>
              <w:right w:val="single" w:sz="4" w:space="0" w:color="auto"/>
            </w:tcBorders>
            <w:vAlign w:val="bottom"/>
          </w:tcPr>
          <w:p w:rsidR="00972C7B" w:rsidRPr="000471E4" w:rsidRDefault="00972C7B" w:rsidP="00972C7B">
            <w:pPr>
              <w:jc w:val="center"/>
              <w:rPr>
                <w:color w:val="000000"/>
              </w:rPr>
            </w:pPr>
            <w:r w:rsidRPr="000471E4">
              <w:rPr>
                <w:color w:val="000000"/>
                <w:sz w:val="22"/>
                <w:szCs w:val="22"/>
              </w:rPr>
              <w:t>7683,4</w:t>
            </w:r>
          </w:p>
        </w:tc>
        <w:tc>
          <w:tcPr>
            <w:tcW w:w="1451" w:type="dxa"/>
            <w:tcBorders>
              <w:top w:val="nil"/>
              <w:left w:val="nil"/>
              <w:bottom w:val="single" w:sz="4" w:space="0" w:color="auto"/>
              <w:right w:val="single" w:sz="4" w:space="0" w:color="auto"/>
            </w:tcBorders>
            <w:vAlign w:val="bottom"/>
          </w:tcPr>
          <w:p w:rsidR="00972C7B" w:rsidRPr="000471E4" w:rsidRDefault="00972C7B" w:rsidP="00972C7B">
            <w:pPr>
              <w:jc w:val="center"/>
              <w:rPr>
                <w:color w:val="000000"/>
                <w:sz w:val="20"/>
                <w:szCs w:val="20"/>
              </w:rPr>
            </w:pPr>
            <w:r w:rsidRPr="000471E4">
              <w:rPr>
                <w:color w:val="000000"/>
                <w:sz w:val="20"/>
                <w:szCs w:val="20"/>
              </w:rPr>
              <w:t>8120,2</w:t>
            </w:r>
          </w:p>
        </w:tc>
      </w:tr>
      <w:tr w:rsidR="00972C7B" w:rsidRPr="000471E4" w:rsidTr="00972C7B">
        <w:trPr>
          <w:trHeight w:val="525"/>
          <w:jc w:val="center"/>
        </w:trPr>
        <w:tc>
          <w:tcPr>
            <w:tcW w:w="486" w:type="dxa"/>
            <w:tcBorders>
              <w:top w:val="nil"/>
              <w:left w:val="single" w:sz="4" w:space="0" w:color="auto"/>
              <w:bottom w:val="single" w:sz="4" w:space="0" w:color="auto"/>
              <w:right w:val="single" w:sz="4" w:space="0" w:color="auto"/>
            </w:tcBorders>
            <w:vAlign w:val="center"/>
          </w:tcPr>
          <w:p w:rsidR="00972C7B" w:rsidRPr="000471E4" w:rsidRDefault="00972C7B" w:rsidP="00972C7B">
            <w:pPr>
              <w:jc w:val="center"/>
              <w:rPr>
                <w:sz w:val="20"/>
                <w:szCs w:val="20"/>
              </w:rPr>
            </w:pPr>
            <w:r w:rsidRPr="000471E4">
              <w:rPr>
                <w:sz w:val="20"/>
                <w:szCs w:val="20"/>
              </w:rPr>
              <w:t>2</w:t>
            </w:r>
          </w:p>
        </w:tc>
        <w:tc>
          <w:tcPr>
            <w:tcW w:w="2282" w:type="dxa"/>
            <w:tcBorders>
              <w:top w:val="nil"/>
              <w:left w:val="nil"/>
              <w:bottom w:val="single" w:sz="4" w:space="0" w:color="auto"/>
              <w:right w:val="single" w:sz="4" w:space="0" w:color="auto"/>
            </w:tcBorders>
            <w:vAlign w:val="center"/>
          </w:tcPr>
          <w:p w:rsidR="00972C7B" w:rsidRPr="000471E4" w:rsidRDefault="00972C7B" w:rsidP="00972C7B">
            <w:pPr>
              <w:jc w:val="center"/>
              <w:rPr>
                <w:sz w:val="20"/>
                <w:szCs w:val="20"/>
              </w:rPr>
            </w:pPr>
            <w:r w:rsidRPr="000471E4">
              <w:rPr>
                <w:sz w:val="20"/>
                <w:szCs w:val="20"/>
              </w:rPr>
              <w:t>Объем реализации г</w:t>
            </w:r>
            <w:r w:rsidRPr="000471E4">
              <w:rPr>
                <w:sz w:val="20"/>
                <w:szCs w:val="20"/>
              </w:rPr>
              <w:t>о</w:t>
            </w:r>
            <w:r w:rsidRPr="000471E4">
              <w:rPr>
                <w:sz w:val="20"/>
                <w:szCs w:val="20"/>
              </w:rPr>
              <w:t>рячей  воды</w:t>
            </w:r>
          </w:p>
        </w:tc>
        <w:tc>
          <w:tcPr>
            <w:tcW w:w="1113" w:type="dxa"/>
            <w:tcBorders>
              <w:top w:val="nil"/>
              <w:left w:val="nil"/>
              <w:bottom w:val="single" w:sz="4" w:space="0" w:color="auto"/>
              <w:right w:val="single" w:sz="4" w:space="0" w:color="auto"/>
            </w:tcBorders>
            <w:vAlign w:val="center"/>
          </w:tcPr>
          <w:p w:rsidR="00972C7B" w:rsidRPr="000471E4" w:rsidRDefault="00972C7B" w:rsidP="00972C7B">
            <w:pPr>
              <w:jc w:val="center"/>
              <w:rPr>
                <w:sz w:val="20"/>
                <w:szCs w:val="20"/>
              </w:rPr>
            </w:pPr>
            <w:r w:rsidRPr="000471E4">
              <w:rPr>
                <w:sz w:val="20"/>
                <w:szCs w:val="20"/>
              </w:rPr>
              <w:t>т. м3.</w:t>
            </w:r>
          </w:p>
        </w:tc>
        <w:tc>
          <w:tcPr>
            <w:tcW w:w="866" w:type="dxa"/>
            <w:tcBorders>
              <w:top w:val="nil"/>
              <w:left w:val="nil"/>
              <w:bottom w:val="single" w:sz="4" w:space="0" w:color="auto"/>
              <w:right w:val="single" w:sz="4" w:space="0" w:color="auto"/>
            </w:tcBorders>
            <w:vAlign w:val="bottom"/>
          </w:tcPr>
          <w:p w:rsidR="00972C7B" w:rsidRPr="000471E4" w:rsidRDefault="00972C7B" w:rsidP="00972C7B">
            <w:pPr>
              <w:jc w:val="center"/>
              <w:rPr>
                <w:color w:val="000000"/>
              </w:rPr>
            </w:pPr>
            <w:r w:rsidRPr="000471E4">
              <w:rPr>
                <w:color w:val="000000"/>
                <w:sz w:val="22"/>
                <w:szCs w:val="22"/>
              </w:rPr>
              <w:t>1192,6</w:t>
            </w:r>
          </w:p>
        </w:tc>
        <w:tc>
          <w:tcPr>
            <w:tcW w:w="905" w:type="dxa"/>
            <w:tcBorders>
              <w:top w:val="nil"/>
              <w:left w:val="nil"/>
              <w:bottom w:val="single" w:sz="4" w:space="0" w:color="auto"/>
              <w:right w:val="single" w:sz="4" w:space="0" w:color="auto"/>
            </w:tcBorders>
            <w:vAlign w:val="bottom"/>
          </w:tcPr>
          <w:p w:rsidR="00972C7B" w:rsidRPr="000471E4" w:rsidRDefault="00972C7B" w:rsidP="00972C7B">
            <w:pPr>
              <w:jc w:val="center"/>
              <w:rPr>
                <w:color w:val="000000"/>
              </w:rPr>
            </w:pPr>
            <w:r w:rsidRPr="000471E4">
              <w:rPr>
                <w:color w:val="000000"/>
                <w:sz w:val="22"/>
                <w:szCs w:val="22"/>
              </w:rPr>
              <w:t>1193,2</w:t>
            </w:r>
          </w:p>
        </w:tc>
        <w:tc>
          <w:tcPr>
            <w:tcW w:w="905" w:type="dxa"/>
            <w:tcBorders>
              <w:top w:val="nil"/>
              <w:left w:val="nil"/>
              <w:bottom w:val="single" w:sz="4" w:space="0" w:color="auto"/>
              <w:right w:val="single" w:sz="4" w:space="0" w:color="auto"/>
            </w:tcBorders>
            <w:vAlign w:val="bottom"/>
          </w:tcPr>
          <w:p w:rsidR="00972C7B" w:rsidRPr="000471E4" w:rsidRDefault="00972C7B" w:rsidP="00972C7B">
            <w:pPr>
              <w:jc w:val="center"/>
              <w:rPr>
                <w:color w:val="000000"/>
              </w:rPr>
            </w:pPr>
            <w:r w:rsidRPr="000471E4">
              <w:rPr>
                <w:color w:val="000000"/>
                <w:sz w:val="22"/>
                <w:szCs w:val="22"/>
              </w:rPr>
              <w:t>1195,8</w:t>
            </w:r>
          </w:p>
        </w:tc>
        <w:tc>
          <w:tcPr>
            <w:tcW w:w="866" w:type="dxa"/>
            <w:tcBorders>
              <w:top w:val="nil"/>
              <w:left w:val="nil"/>
              <w:bottom w:val="single" w:sz="4" w:space="0" w:color="auto"/>
              <w:right w:val="single" w:sz="4" w:space="0" w:color="auto"/>
            </w:tcBorders>
            <w:vAlign w:val="bottom"/>
          </w:tcPr>
          <w:p w:rsidR="00972C7B" w:rsidRPr="000471E4" w:rsidRDefault="00972C7B" w:rsidP="00972C7B">
            <w:pPr>
              <w:jc w:val="center"/>
              <w:rPr>
                <w:color w:val="000000"/>
              </w:rPr>
            </w:pPr>
            <w:r w:rsidRPr="000471E4">
              <w:rPr>
                <w:color w:val="000000"/>
                <w:sz w:val="22"/>
                <w:szCs w:val="22"/>
              </w:rPr>
              <w:t>1197,9</w:t>
            </w:r>
          </w:p>
        </w:tc>
        <w:tc>
          <w:tcPr>
            <w:tcW w:w="866" w:type="dxa"/>
            <w:tcBorders>
              <w:top w:val="nil"/>
              <w:left w:val="nil"/>
              <w:bottom w:val="single" w:sz="4" w:space="0" w:color="auto"/>
              <w:right w:val="single" w:sz="4" w:space="0" w:color="auto"/>
            </w:tcBorders>
            <w:vAlign w:val="bottom"/>
          </w:tcPr>
          <w:p w:rsidR="00972C7B" w:rsidRPr="000471E4" w:rsidRDefault="00972C7B" w:rsidP="00972C7B">
            <w:pPr>
              <w:jc w:val="center"/>
              <w:rPr>
                <w:color w:val="000000"/>
              </w:rPr>
            </w:pPr>
            <w:r w:rsidRPr="000471E4">
              <w:rPr>
                <w:color w:val="000000"/>
                <w:sz w:val="22"/>
                <w:szCs w:val="22"/>
              </w:rPr>
              <w:t>1200,8</w:t>
            </w:r>
          </w:p>
        </w:tc>
        <w:tc>
          <w:tcPr>
            <w:tcW w:w="1451" w:type="dxa"/>
            <w:tcBorders>
              <w:top w:val="nil"/>
              <w:left w:val="nil"/>
              <w:bottom w:val="single" w:sz="4" w:space="0" w:color="auto"/>
              <w:right w:val="single" w:sz="4" w:space="0" w:color="auto"/>
            </w:tcBorders>
            <w:noWrap/>
            <w:vAlign w:val="bottom"/>
          </w:tcPr>
          <w:p w:rsidR="00972C7B" w:rsidRPr="000471E4" w:rsidRDefault="00972C7B" w:rsidP="00972C7B">
            <w:pPr>
              <w:jc w:val="center"/>
              <w:rPr>
                <w:color w:val="000000"/>
                <w:sz w:val="20"/>
                <w:szCs w:val="20"/>
              </w:rPr>
            </w:pPr>
            <w:r w:rsidRPr="000471E4">
              <w:rPr>
                <w:color w:val="000000"/>
                <w:sz w:val="20"/>
                <w:szCs w:val="20"/>
              </w:rPr>
              <w:t>1214</w:t>
            </w:r>
          </w:p>
        </w:tc>
      </w:tr>
      <w:tr w:rsidR="00972C7B" w:rsidRPr="000471E4" w:rsidTr="00972C7B">
        <w:trPr>
          <w:trHeight w:val="525"/>
          <w:jc w:val="center"/>
        </w:trPr>
        <w:tc>
          <w:tcPr>
            <w:tcW w:w="486" w:type="dxa"/>
            <w:tcBorders>
              <w:top w:val="nil"/>
              <w:left w:val="single" w:sz="4" w:space="0" w:color="auto"/>
              <w:bottom w:val="single" w:sz="4" w:space="0" w:color="auto"/>
              <w:right w:val="single" w:sz="4" w:space="0" w:color="auto"/>
            </w:tcBorders>
            <w:vAlign w:val="center"/>
          </w:tcPr>
          <w:p w:rsidR="00972C7B" w:rsidRPr="000471E4" w:rsidRDefault="00972C7B" w:rsidP="00972C7B">
            <w:pPr>
              <w:jc w:val="center"/>
              <w:rPr>
                <w:sz w:val="20"/>
                <w:szCs w:val="20"/>
              </w:rPr>
            </w:pPr>
            <w:r w:rsidRPr="000471E4">
              <w:rPr>
                <w:sz w:val="20"/>
                <w:szCs w:val="20"/>
              </w:rPr>
              <w:t>3</w:t>
            </w:r>
          </w:p>
        </w:tc>
        <w:tc>
          <w:tcPr>
            <w:tcW w:w="2282" w:type="dxa"/>
            <w:tcBorders>
              <w:top w:val="nil"/>
              <w:left w:val="nil"/>
              <w:bottom w:val="single" w:sz="4" w:space="0" w:color="auto"/>
              <w:right w:val="single" w:sz="4" w:space="0" w:color="auto"/>
            </w:tcBorders>
            <w:vAlign w:val="center"/>
          </w:tcPr>
          <w:p w:rsidR="00972C7B" w:rsidRPr="000471E4" w:rsidRDefault="00972C7B" w:rsidP="00972C7B">
            <w:pPr>
              <w:jc w:val="center"/>
              <w:rPr>
                <w:sz w:val="20"/>
                <w:szCs w:val="20"/>
              </w:rPr>
            </w:pPr>
            <w:r w:rsidRPr="000471E4">
              <w:rPr>
                <w:sz w:val="20"/>
                <w:szCs w:val="20"/>
              </w:rPr>
              <w:t>Отведение сточных вод по сумме водопотре</w:t>
            </w:r>
            <w:r w:rsidRPr="000471E4">
              <w:rPr>
                <w:sz w:val="20"/>
                <w:szCs w:val="20"/>
              </w:rPr>
              <w:t>б</w:t>
            </w:r>
            <w:r w:rsidRPr="000471E4">
              <w:rPr>
                <w:sz w:val="20"/>
                <w:szCs w:val="20"/>
              </w:rPr>
              <w:t>ления</w:t>
            </w:r>
          </w:p>
        </w:tc>
        <w:tc>
          <w:tcPr>
            <w:tcW w:w="1113" w:type="dxa"/>
            <w:tcBorders>
              <w:top w:val="nil"/>
              <w:left w:val="nil"/>
              <w:bottom w:val="single" w:sz="4" w:space="0" w:color="auto"/>
              <w:right w:val="single" w:sz="4" w:space="0" w:color="auto"/>
            </w:tcBorders>
            <w:vAlign w:val="center"/>
          </w:tcPr>
          <w:p w:rsidR="00972C7B" w:rsidRPr="000471E4" w:rsidRDefault="00972C7B" w:rsidP="00972C7B">
            <w:pPr>
              <w:jc w:val="center"/>
              <w:rPr>
                <w:sz w:val="20"/>
                <w:szCs w:val="20"/>
              </w:rPr>
            </w:pPr>
            <w:r w:rsidRPr="000471E4">
              <w:rPr>
                <w:sz w:val="20"/>
                <w:szCs w:val="20"/>
              </w:rPr>
              <w:t>т. м3.</w:t>
            </w:r>
          </w:p>
        </w:tc>
        <w:tc>
          <w:tcPr>
            <w:tcW w:w="866" w:type="dxa"/>
            <w:tcBorders>
              <w:top w:val="nil"/>
              <w:left w:val="nil"/>
              <w:bottom w:val="single" w:sz="4" w:space="0" w:color="auto"/>
              <w:right w:val="single" w:sz="4" w:space="0" w:color="auto"/>
            </w:tcBorders>
            <w:vAlign w:val="bottom"/>
          </w:tcPr>
          <w:p w:rsidR="00972C7B" w:rsidRPr="000471E4" w:rsidRDefault="00972C7B" w:rsidP="00972C7B">
            <w:pPr>
              <w:jc w:val="right"/>
              <w:rPr>
                <w:color w:val="000000"/>
              </w:rPr>
            </w:pPr>
            <w:r w:rsidRPr="000471E4">
              <w:rPr>
                <w:color w:val="000000"/>
                <w:sz w:val="22"/>
                <w:szCs w:val="22"/>
              </w:rPr>
              <w:t>8376,6</w:t>
            </w:r>
          </w:p>
        </w:tc>
        <w:tc>
          <w:tcPr>
            <w:tcW w:w="905" w:type="dxa"/>
            <w:tcBorders>
              <w:top w:val="nil"/>
              <w:left w:val="nil"/>
              <w:bottom w:val="single" w:sz="4" w:space="0" w:color="auto"/>
              <w:right w:val="single" w:sz="4" w:space="0" w:color="auto"/>
            </w:tcBorders>
            <w:vAlign w:val="bottom"/>
          </w:tcPr>
          <w:p w:rsidR="00972C7B" w:rsidRPr="000471E4" w:rsidRDefault="00972C7B" w:rsidP="00972C7B">
            <w:pPr>
              <w:jc w:val="right"/>
              <w:rPr>
                <w:color w:val="000000"/>
              </w:rPr>
            </w:pPr>
            <w:r w:rsidRPr="000471E4">
              <w:rPr>
                <w:color w:val="000000"/>
                <w:sz w:val="22"/>
                <w:szCs w:val="22"/>
              </w:rPr>
              <w:t>8498,2</w:t>
            </w:r>
          </w:p>
        </w:tc>
        <w:tc>
          <w:tcPr>
            <w:tcW w:w="905" w:type="dxa"/>
            <w:tcBorders>
              <w:top w:val="nil"/>
              <w:left w:val="nil"/>
              <w:bottom w:val="single" w:sz="4" w:space="0" w:color="auto"/>
              <w:right w:val="single" w:sz="4" w:space="0" w:color="auto"/>
            </w:tcBorders>
            <w:vAlign w:val="bottom"/>
          </w:tcPr>
          <w:p w:rsidR="00972C7B" w:rsidRPr="000471E4" w:rsidRDefault="00972C7B" w:rsidP="00972C7B">
            <w:pPr>
              <w:jc w:val="right"/>
              <w:rPr>
                <w:color w:val="000000"/>
              </w:rPr>
            </w:pPr>
            <w:r w:rsidRPr="000471E4">
              <w:rPr>
                <w:color w:val="000000"/>
                <w:sz w:val="22"/>
                <w:szCs w:val="22"/>
              </w:rPr>
              <w:t>8639,8</w:t>
            </w:r>
          </w:p>
        </w:tc>
        <w:tc>
          <w:tcPr>
            <w:tcW w:w="866" w:type="dxa"/>
            <w:tcBorders>
              <w:top w:val="nil"/>
              <w:left w:val="nil"/>
              <w:bottom w:val="single" w:sz="4" w:space="0" w:color="auto"/>
              <w:right w:val="single" w:sz="4" w:space="0" w:color="auto"/>
            </w:tcBorders>
            <w:vAlign w:val="bottom"/>
          </w:tcPr>
          <w:p w:rsidR="00972C7B" w:rsidRPr="000471E4" w:rsidRDefault="00972C7B" w:rsidP="00972C7B">
            <w:pPr>
              <w:jc w:val="right"/>
              <w:rPr>
                <w:color w:val="000000"/>
              </w:rPr>
            </w:pPr>
            <w:r w:rsidRPr="000471E4">
              <w:rPr>
                <w:color w:val="000000"/>
                <w:sz w:val="22"/>
                <w:szCs w:val="22"/>
              </w:rPr>
              <w:t>8755,9</w:t>
            </w:r>
          </w:p>
        </w:tc>
        <w:tc>
          <w:tcPr>
            <w:tcW w:w="866" w:type="dxa"/>
            <w:tcBorders>
              <w:top w:val="nil"/>
              <w:left w:val="nil"/>
              <w:bottom w:val="single" w:sz="4" w:space="0" w:color="auto"/>
              <w:right w:val="single" w:sz="4" w:space="0" w:color="auto"/>
            </w:tcBorders>
            <w:vAlign w:val="bottom"/>
          </w:tcPr>
          <w:p w:rsidR="00972C7B" w:rsidRPr="000471E4" w:rsidRDefault="00972C7B" w:rsidP="00972C7B">
            <w:pPr>
              <w:jc w:val="right"/>
              <w:rPr>
                <w:color w:val="000000"/>
              </w:rPr>
            </w:pPr>
            <w:r w:rsidRPr="000471E4">
              <w:rPr>
                <w:color w:val="000000"/>
                <w:sz w:val="22"/>
                <w:szCs w:val="22"/>
              </w:rPr>
              <w:t>8884,2</w:t>
            </w:r>
          </w:p>
        </w:tc>
        <w:tc>
          <w:tcPr>
            <w:tcW w:w="1451" w:type="dxa"/>
            <w:tcBorders>
              <w:top w:val="nil"/>
              <w:left w:val="nil"/>
              <w:bottom w:val="single" w:sz="4" w:space="0" w:color="auto"/>
              <w:right w:val="single" w:sz="4" w:space="0" w:color="auto"/>
            </w:tcBorders>
            <w:vAlign w:val="bottom"/>
          </w:tcPr>
          <w:p w:rsidR="00972C7B" w:rsidRPr="000471E4" w:rsidRDefault="00972C7B" w:rsidP="00972C7B">
            <w:pPr>
              <w:jc w:val="right"/>
              <w:rPr>
                <w:color w:val="000000"/>
              </w:rPr>
            </w:pPr>
            <w:r w:rsidRPr="000471E4">
              <w:rPr>
                <w:color w:val="000000"/>
                <w:sz w:val="22"/>
                <w:szCs w:val="22"/>
              </w:rPr>
              <w:t>9334,2</w:t>
            </w:r>
          </w:p>
        </w:tc>
      </w:tr>
      <w:tr w:rsidR="00972C7B" w:rsidRPr="000471E4" w:rsidTr="00972C7B">
        <w:trPr>
          <w:trHeight w:val="525"/>
          <w:jc w:val="center"/>
        </w:trPr>
        <w:tc>
          <w:tcPr>
            <w:tcW w:w="486" w:type="dxa"/>
            <w:tcBorders>
              <w:top w:val="nil"/>
              <w:left w:val="single" w:sz="4" w:space="0" w:color="auto"/>
              <w:bottom w:val="single" w:sz="4" w:space="0" w:color="auto"/>
              <w:right w:val="single" w:sz="4" w:space="0" w:color="auto"/>
            </w:tcBorders>
            <w:vAlign w:val="center"/>
          </w:tcPr>
          <w:p w:rsidR="00972C7B" w:rsidRPr="000471E4" w:rsidRDefault="00972C7B" w:rsidP="00972C7B">
            <w:pPr>
              <w:jc w:val="center"/>
              <w:rPr>
                <w:sz w:val="20"/>
                <w:szCs w:val="20"/>
              </w:rPr>
            </w:pPr>
            <w:r w:rsidRPr="000471E4">
              <w:rPr>
                <w:sz w:val="20"/>
                <w:szCs w:val="20"/>
              </w:rPr>
              <w:t>4</w:t>
            </w:r>
          </w:p>
        </w:tc>
        <w:tc>
          <w:tcPr>
            <w:tcW w:w="2282" w:type="dxa"/>
            <w:tcBorders>
              <w:top w:val="nil"/>
              <w:left w:val="nil"/>
              <w:bottom w:val="single" w:sz="4" w:space="0" w:color="auto"/>
              <w:right w:val="single" w:sz="4" w:space="0" w:color="auto"/>
            </w:tcBorders>
            <w:vAlign w:val="center"/>
          </w:tcPr>
          <w:p w:rsidR="00972C7B" w:rsidRPr="000471E4" w:rsidRDefault="00972C7B" w:rsidP="00972C7B">
            <w:pPr>
              <w:jc w:val="center"/>
              <w:rPr>
                <w:sz w:val="20"/>
                <w:szCs w:val="20"/>
              </w:rPr>
            </w:pPr>
            <w:r w:rsidRPr="000471E4">
              <w:rPr>
                <w:sz w:val="20"/>
                <w:szCs w:val="20"/>
              </w:rPr>
              <w:t>Отведение сточных вод с учетом фактической составляющей</w:t>
            </w:r>
          </w:p>
        </w:tc>
        <w:tc>
          <w:tcPr>
            <w:tcW w:w="1113" w:type="dxa"/>
            <w:tcBorders>
              <w:top w:val="nil"/>
              <w:left w:val="nil"/>
              <w:bottom w:val="single" w:sz="4" w:space="0" w:color="auto"/>
              <w:right w:val="single" w:sz="4" w:space="0" w:color="auto"/>
            </w:tcBorders>
            <w:vAlign w:val="center"/>
          </w:tcPr>
          <w:p w:rsidR="00972C7B" w:rsidRPr="000471E4" w:rsidRDefault="00972C7B" w:rsidP="00972C7B">
            <w:pPr>
              <w:jc w:val="center"/>
              <w:rPr>
                <w:sz w:val="20"/>
                <w:szCs w:val="20"/>
              </w:rPr>
            </w:pPr>
            <w:r w:rsidRPr="000471E4">
              <w:rPr>
                <w:sz w:val="20"/>
                <w:szCs w:val="20"/>
              </w:rPr>
              <w:t>т. м3.</w:t>
            </w:r>
          </w:p>
        </w:tc>
        <w:tc>
          <w:tcPr>
            <w:tcW w:w="866" w:type="dxa"/>
            <w:tcBorders>
              <w:top w:val="nil"/>
              <w:left w:val="nil"/>
              <w:bottom w:val="single" w:sz="4" w:space="0" w:color="auto"/>
              <w:right w:val="single" w:sz="4" w:space="0" w:color="auto"/>
            </w:tcBorders>
            <w:vAlign w:val="center"/>
          </w:tcPr>
          <w:p w:rsidR="00972C7B" w:rsidRPr="004947A5" w:rsidRDefault="00972C7B" w:rsidP="00972C7B">
            <w:pPr>
              <w:jc w:val="center"/>
              <w:rPr>
                <w:rFonts w:ascii="Calibri" w:hAnsi="Calibri"/>
                <w:color w:val="000000"/>
              </w:rPr>
            </w:pPr>
            <w:r w:rsidRPr="004947A5">
              <w:rPr>
                <w:rFonts w:ascii="Calibri" w:hAnsi="Calibri"/>
                <w:color w:val="000000"/>
                <w:sz w:val="22"/>
                <w:szCs w:val="22"/>
              </w:rPr>
              <w:t>3375</w:t>
            </w:r>
          </w:p>
        </w:tc>
        <w:tc>
          <w:tcPr>
            <w:tcW w:w="905" w:type="dxa"/>
            <w:tcBorders>
              <w:top w:val="nil"/>
              <w:left w:val="nil"/>
              <w:bottom w:val="single" w:sz="4" w:space="0" w:color="auto"/>
              <w:right w:val="single" w:sz="4" w:space="0" w:color="auto"/>
            </w:tcBorders>
            <w:vAlign w:val="center"/>
          </w:tcPr>
          <w:p w:rsidR="00972C7B" w:rsidRPr="004947A5" w:rsidRDefault="00972C7B" w:rsidP="00972C7B">
            <w:pPr>
              <w:jc w:val="center"/>
              <w:rPr>
                <w:rFonts w:ascii="Calibri" w:hAnsi="Calibri"/>
                <w:color w:val="000000"/>
              </w:rPr>
            </w:pPr>
            <w:r w:rsidRPr="004947A5">
              <w:rPr>
                <w:rFonts w:ascii="Calibri" w:hAnsi="Calibri"/>
                <w:color w:val="000000"/>
                <w:sz w:val="22"/>
                <w:szCs w:val="22"/>
              </w:rPr>
              <w:t>3409</w:t>
            </w:r>
          </w:p>
        </w:tc>
        <w:tc>
          <w:tcPr>
            <w:tcW w:w="905" w:type="dxa"/>
            <w:tcBorders>
              <w:top w:val="nil"/>
              <w:left w:val="nil"/>
              <w:bottom w:val="single" w:sz="4" w:space="0" w:color="auto"/>
              <w:right w:val="single" w:sz="4" w:space="0" w:color="auto"/>
            </w:tcBorders>
            <w:vAlign w:val="center"/>
          </w:tcPr>
          <w:p w:rsidR="00972C7B" w:rsidRPr="004947A5" w:rsidRDefault="00972C7B" w:rsidP="00972C7B">
            <w:pPr>
              <w:jc w:val="center"/>
              <w:rPr>
                <w:rFonts w:ascii="Calibri" w:hAnsi="Calibri"/>
                <w:color w:val="000000"/>
              </w:rPr>
            </w:pPr>
            <w:r w:rsidRPr="004947A5">
              <w:rPr>
                <w:rFonts w:ascii="Calibri" w:hAnsi="Calibri"/>
                <w:color w:val="000000"/>
                <w:sz w:val="22"/>
                <w:szCs w:val="22"/>
              </w:rPr>
              <w:t>3443</w:t>
            </w:r>
          </w:p>
        </w:tc>
        <w:tc>
          <w:tcPr>
            <w:tcW w:w="866" w:type="dxa"/>
            <w:tcBorders>
              <w:top w:val="nil"/>
              <w:left w:val="nil"/>
              <w:bottom w:val="single" w:sz="4" w:space="0" w:color="auto"/>
              <w:right w:val="single" w:sz="4" w:space="0" w:color="auto"/>
            </w:tcBorders>
            <w:vAlign w:val="center"/>
          </w:tcPr>
          <w:p w:rsidR="00972C7B" w:rsidRPr="004947A5" w:rsidRDefault="00972C7B" w:rsidP="00972C7B">
            <w:pPr>
              <w:jc w:val="center"/>
              <w:rPr>
                <w:rFonts w:ascii="Calibri" w:hAnsi="Calibri"/>
                <w:color w:val="000000"/>
              </w:rPr>
            </w:pPr>
            <w:r w:rsidRPr="004947A5">
              <w:rPr>
                <w:rFonts w:ascii="Calibri" w:hAnsi="Calibri"/>
                <w:color w:val="000000"/>
                <w:sz w:val="22"/>
                <w:szCs w:val="22"/>
              </w:rPr>
              <w:t>3477</w:t>
            </w:r>
          </w:p>
        </w:tc>
        <w:tc>
          <w:tcPr>
            <w:tcW w:w="866" w:type="dxa"/>
            <w:tcBorders>
              <w:top w:val="nil"/>
              <w:left w:val="nil"/>
              <w:bottom w:val="single" w:sz="4" w:space="0" w:color="auto"/>
              <w:right w:val="single" w:sz="4" w:space="0" w:color="auto"/>
            </w:tcBorders>
            <w:vAlign w:val="center"/>
          </w:tcPr>
          <w:p w:rsidR="00972C7B" w:rsidRPr="004947A5" w:rsidRDefault="00972C7B" w:rsidP="00972C7B">
            <w:pPr>
              <w:jc w:val="center"/>
              <w:rPr>
                <w:rFonts w:ascii="Calibri" w:hAnsi="Calibri"/>
                <w:color w:val="000000"/>
              </w:rPr>
            </w:pPr>
            <w:r w:rsidRPr="004947A5">
              <w:rPr>
                <w:rFonts w:ascii="Calibri" w:hAnsi="Calibri"/>
                <w:color w:val="000000"/>
                <w:sz w:val="22"/>
                <w:szCs w:val="22"/>
              </w:rPr>
              <w:t>3512</w:t>
            </w:r>
          </w:p>
        </w:tc>
        <w:tc>
          <w:tcPr>
            <w:tcW w:w="1451" w:type="dxa"/>
            <w:tcBorders>
              <w:top w:val="nil"/>
              <w:left w:val="nil"/>
              <w:bottom w:val="single" w:sz="4" w:space="0" w:color="auto"/>
              <w:right w:val="single" w:sz="4" w:space="0" w:color="auto"/>
            </w:tcBorders>
            <w:vAlign w:val="center"/>
          </w:tcPr>
          <w:p w:rsidR="00972C7B" w:rsidRPr="004947A5" w:rsidRDefault="00972C7B" w:rsidP="00972C7B">
            <w:pPr>
              <w:jc w:val="center"/>
              <w:rPr>
                <w:rFonts w:ascii="Calibri" w:hAnsi="Calibri"/>
                <w:color w:val="000000"/>
              </w:rPr>
            </w:pPr>
            <w:r w:rsidRPr="004947A5">
              <w:rPr>
                <w:rFonts w:ascii="Calibri" w:hAnsi="Calibri"/>
                <w:color w:val="000000"/>
                <w:sz w:val="22"/>
                <w:szCs w:val="22"/>
              </w:rPr>
              <w:t>3637,0</w:t>
            </w:r>
          </w:p>
        </w:tc>
      </w:tr>
      <w:tr w:rsidR="00972C7B" w:rsidRPr="000471E4" w:rsidTr="00972C7B">
        <w:trPr>
          <w:trHeight w:val="525"/>
          <w:jc w:val="center"/>
        </w:trPr>
        <w:tc>
          <w:tcPr>
            <w:tcW w:w="486" w:type="dxa"/>
            <w:tcBorders>
              <w:top w:val="nil"/>
              <w:left w:val="single" w:sz="4" w:space="0" w:color="auto"/>
              <w:bottom w:val="single" w:sz="4" w:space="0" w:color="auto"/>
              <w:right w:val="single" w:sz="4" w:space="0" w:color="auto"/>
            </w:tcBorders>
            <w:vAlign w:val="center"/>
          </w:tcPr>
          <w:p w:rsidR="00972C7B" w:rsidRPr="000471E4" w:rsidRDefault="00972C7B" w:rsidP="00972C7B">
            <w:pPr>
              <w:jc w:val="center"/>
              <w:rPr>
                <w:sz w:val="20"/>
                <w:szCs w:val="20"/>
              </w:rPr>
            </w:pPr>
            <w:r w:rsidRPr="000471E4">
              <w:rPr>
                <w:sz w:val="20"/>
                <w:szCs w:val="20"/>
              </w:rPr>
              <w:t>5</w:t>
            </w:r>
          </w:p>
        </w:tc>
        <w:tc>
          <w:tcPr>
            <w:tcW w:w="2282" w:type="dxa"/>
            <w:tcBorders>
              <w:top w:val="nil"/>
              <w:left w:val="nil"/>
              <w:bottom w:val="single" w:sz="4" w:space="0" w:color="auto"/>
              <w:right w:val="single" w:sz="4" w:space="0" w:color="auto"/>
            </w:tcBorders>
            <w:vAlign w:val="center"/>
          </w:tcPr>
          <w:p w:rsidR="00972C7B" w:rsidRPr="000471E4" w:rsidRDefault="00972C7B" w:rsidP="00972C7B">
            <w:pPr>
              <w:jc w:val="center"/>
              <w:rPr>
                <w:sz w:val="20"/>
                <w:szCs w:val="20"/>
              </w:rPr>
            </w:pPr>
            <w:r w:rsidRPr="000471E4">
              <w:rPr>
                <w:sz w:val="20"/>
                <w:szCs w:val="20"/>
              </w:rPr>
              <w:t>Численность населения города, всего</w:t>
            </w:r>
          </w:p>
        </w:tc>
        <w:tc>
          <w:tcPr>
            <w:tcW w:w="1113" w:type="dxa"/>
            <w:tcBorders>
              <w:top w:val="nil"/>
              <w:left w:val="nil"/>
              <w:bottom w:val="single" w:sz="4" w:space="0" w:color="auto"/>
              <w:right w:val="single" w:sz="4" w:space="0" w:color="auto"/>
            </w:tcBorders>
            <w:vAlign w:val="center"/>
          </w:tcPr>
          <w:p w:rsidR="00972C7B" w:rsidRPr="000471E4" w:rsidRDefault="00972C7B" w:rsidP="00972C7B">
            <w:pPr>
              <w:jc w:val="center"/>
              <w:rPr>
                <w:sz w:val="20"/>
                <w:szCs w:val="20"/>
              </w:rPr>
            </w:pPr>
            <w:r w:rsidRPr="000471E4">
              <w:rPr>
                <w:sz w:val="20"/>
                <w:szCs w:val="20"/>
              </w:rPr>
              <w:t>чел.</w:t>
            </w:r>
          </w:p>
        </w:tc>
        <w:tc>
          <w:tcPr>
            <w:tcW w:w="866" w:type="dxa"/>
            <w:tcBorders>
              <w:top w:val="nil"/>
              <w:left w:val="nil"/>
              <w:bottom w:val="single" w:sz="4" w:space="0" w:color="auto"/>
              <w:right w:val="single" w:sz="4" w:space="0" w:color="auto"/>
            </w:tcBorders>
            <w:vAlign w:val="bottom"/>
          </w:tcPr>
          <w:p w:rsidR="00972C7B" w:rsidRPr="000471E4" w:rsidRDefault="00972C7B" w:rsidP="00972C7B">
            <w:pPr>
              <w:jc w:val="right"/>
              <w:rPr>
                <w:color w:val="000000"/>
              </w:rPr>
            </w:pPr>
            <w:r w:rsidRPr="000471E4">
              <w:rPr>
                <w:color w:val="000000"/>
                <w:sz w:val="22"/>
                <w:szCs w:val="22"/>
              </w:rPr>
              <w:t>40020</w:t>
            </w:r>
          </w:p>
        </w:tc>
        <w:tc>
          <w:tcPr>
            <w:tcW w:w="905" w:type="dxa"/>
            <w:tcBorders>
              <w:top w:val="nil"/>
              <w:left w:val="nil"/>
              <w:bottom w:val="single" w:sz="4" w:space="0" w:color="auto"/>
              <w:right w:val="single" w:sz="4" w:space="0" w:color="auto"/>
            </w:tcBorders>
            <w:vAlign w:val="bottom"/>
          </w:tcPr>
          <w:p w:rsidR="00972C7B" w:rsidRPr="000471E4" w:rsidRDefault="00972C7B" w:rsidP="00972C7B">
            <w:pPr>
              <w:jc w:val="right"/>
              <w:rPr>
                <w:color w:val="000000"/>
              </w:rPr>
            </w:pPr>
            <w:r w:rsidRPr="000471E4">
              <w:rPr>
                <w:color w:val="000000"/>
                <w:sz w:val="22"/>
                <w:szCs w:val="22"/>
              </w:rPr>
              <w:t>40040</w:t>
            </w:r>
          </w:p>
        </w:tc>
        <w:tc>
          <w:tcPr>
            <w:tcW w:w="905" w:type="dxa"/>
            <w:tcBorders>
              <w:top w:val="nil"/>
              <w:left w:val="nil"/>
              <w:bottom w:val="single" w:sz="4" w:space="0" w:color="auto"/>
              <w:right w:val="single" w:sz="4" w:space="0" w:color="auto"/>
            </w:tcBorders>
            <w:vAlign w:val="bottom"/>
          </w:tcPr>
          <w:p w:rsidR="00972C7B" w:rsidRPr="000471E4" w:rsidRDefault="00972C7B" w:rsidP="00972C7B">
            <w:pPr>
              <w:jc w:val="right"/>
              <w:rPr>
                <w:color w:val="000000"/>
              </w:rPr>
            </w:pPr>
            <w:r w:rsidRPr="000471E4">
              <w:rPr>
                <w:color w:val="000000"/>
                <w:sz w:val="22"/>
                <w:szCs w:val="22"/>
              </w:rPr>
              <w:t>40140</w:t>
            </w:r>
          </w:p>
        </w:tc>
        <w:tc>
          <w:tcPr>
            <w:tcW w:w="866" w:type="dxa"/>
            <w:tcBorders>
              <w:top w:val="nil"/>
              <w:left w:val="nil"/>
              <w:bottom w:val="single" w:sz="4" w:space="0" w:color="auto"/>
              <w:right w:val="single" w:sz="4" w:space="0" w:color="auto"/>
            </w:tcBorders>
            <w:vAlign w:val="bottom"/>
          </w:tcPr>
          <w:p w:rsidR="00972C7B" w:rsidRPr="000471E4" w:rsidRDefault="00972C7B" w:rsidP="00972C7B">
            <w:pPr>
              <w:jc w:val="right"/>
              <w:rPr>
                <w:color w:val="000000"/>
              </w:rPr>
            </w:pPr>
            <w:r w:rsidRPr="000471E4">
              <w:rPr>
                <w:color w:val="000000"/>
                <w:sz w:val="22"/>
                <w:szCs w:val="22"/>
              </w:rPr>
              <w:t>40220</w:t>
            </w:r>
          </w:p>
        </w:tc>
        <w:tc>
          <w:tcPr>
            <w:tcW w:w="866" w:type="dxa"/>
            <w:tcBorders>
              <w:top w:val="nil"/>
              <w:left w:val="nil"/>
              <w:bottom w:val="single" w:sz="4" w:space="0" w:color="auto"/>
              <w:right w:val="single" w:sz="4" w:space="0" w:color="auto"/>
            </w:tcBorders>
            <w:vAlign w:val="bottom"/>
          </w:tcPr>
          <w:p w:rsidR="00972C7B" w:rsidRPr="000471E4" w:rsidRDefault="00972C7B" w:rsidP="00972C7B">
            <w:pPr>
              <w:jc w:val="right"/>
              <w:rPr>
                <w:color w:val="000000"/>
              </w:rPr>
            </w:pPr>
            <w:r w:rsidRPr="000471E4">
              <w:rPr>
                <w:color w:val="000000"/>
                <w:sz w:val="22"/>
                <w:szCs w:val="22"/>
              </w:rPr>
              <w:t>40330</w:t>
            </w:r>
          </w:p>
        </w:tc>
        <w:tc>
          <w:tcPr>
            <w:tcW w:w="1451" w:type="dxa"/>
            <w:tcBorders>
              <w:top w:val="single" w:sz="8" w:space="0" w:color="auto"/>
              <w:left w:val="nil"/>
              <w:bottom w:val="single" w:sz="8" w:space="0" w:color="auto"/>
              <w:right w:val="single" w:sz="8" w:space="0" w:color="auto"/>
            </w:tcBorders>
            <w:vAlign w:val="bottom"/>
          </w:tcPr>
          <w:p w:rsidR="00972C7B" w:rsidRPr="000471E4" w:rsidRDefault="00972C7B" w:rsidP="00972C7B">
            <w:pPr>
              <w:jc w:val="right"/>
              <w:rPr>
                <w:color w:val="000000"/>
              </w:rPr>
            </w:pPr>
            <w:r w:rsidRPr="000471E4">
              <w:rPr>
                <w:color w:val="000000"/>
                <w:sz w:val="22"/>
                <w:szCs w:val="22"/>
              </w:rPr>
              <w:t>40830,0</w:t>
            </w:r>
          </w:p>
        </w:tc>
      </w:tr>
    </w:tbl>
    <w:p w:rsidR="00972C7B" w:rsidRDefault="00972C7B" w:rsidP="00972C7B">
      <w:pPr>
        <w:pStyle w:val="formattexttopleveltext"/>
        <w:spacing w:line="276" w:lineRule="auto"/>
        <w:jc w:val="both"/>
        <w:rPr>
          <w:bCs/>
          <w:color w:val="000000"/>
        </w:rPr>
      </w:pPr>
      <w:r w:rsidRPr="00506DE0">
        <w:rPr>
          <w:bCs/>
          <w:color w:val="000000"/>
        </w:rPr>
        <w:lastRenderedPageBreak/>
        <w:t>Распределение объемов сточных вод по технологическим зонам и конкретно по канализацио</w:t>
      </w:r>
      <w:r w:rsidRPr="00506DE0">
        <w:rPr>
          <w:bCs/>
          <w:color w:val="000000"/>
        </w:rPr>
        <w:t>н</w:t>
      </w:r>
      <w:r w:rsidRPr="00506DE0">
        <w:rPr>
          <w:bCs/>
          <w:color w:val="000000"/>
        </w:rPr>
        <w:t xml:space="preserve">ным станциям </w:t>
      </w:r>
      <w:r>
        <w:rPr>
          <w:bCs/>
          <w:color w:val="000000"/>
        </w:rPr>
        <w:t xml:space="preserve">для двух этапов планирования </w:t>
      </w:r>
      <w:r w:rsidRPr="00506DE0">
        <w:rPr>
          <w:bCs/>
          <w:color w:val="000000"/>
        </w:rPr>
        <w:t>представлено в таблице</w:t>
      </w:r>
      <w:r>
        <w:rPr>
          <w:bCs/>
          <w:color w:val="000000"/>
        </w:rPr>
        <w:t xml:space="preserve"> 3.4.</w:t>
      </w:r>
      <w:r w:rsidRPr="00506DE0">
        <w:rPr>
          <w:bCs/>
          <w:color w:val="000000"/>
        </w:rPr>
        <w:t xml:space="preserve">  </w:t>
      </w:r>
    </w:p>
    <w:p w:rsidR="00972C7B" w:rsidRDefault="00972C7B" w:rsidP="00972C7B">
      <w:pPr>
        <w:pStyle w:val="formattexttopleveltext"/>
        <w:rPr>
          <w:b/>
          <w:bCs/>
          <w:color w:val="000000"/>
          <w:sz w:val="22"/>
          <w:szCs w:val="22"/>
        </w:rPr>
      </w:pPr>
      <w:r w:rsidRPr="008F07E4">
        <w:rPr>
          <w:b/>
          <w:bCs/>
          <w:color w:val="000000"/>
          <w:sz w:val="22"/>
          <w:szCs w:val="22"/>
        </w:rPr>
        <w:t xml:space="preserve">Таблица </w:t>
      </w:r>
      <w:r>
        <w:rPr>
          <w:b/>
          <w:bCs/>
          <w:color w:val="000000"/>
          <w:sz w:val="22"/>
          <w:szCs w:val="22"/>
        </w:rPr>
        <w:t xml:space="preserve">3.4. </w:t>
      </w:r>
      <w:r w:rsidRPr="008F07E4">
        <w:rPr>
          <w:b/>
          <w:bCs/>
          <w:color w:val="000000"/>
          <w:sz w:val="22"/>
          <w:szCs w:val="22"/>
        </w:rPr>
        <w:t>Распределение объемов сточных вод по технологическим зонам</w:t>
      </w:r>
      <w:r>
        <w:rPr>
          <w:b/>
          <w:bCs/>
          <w:color w:val="000000"/>
          <w:sz w:val="22"/>
          <w:szCs w:val="22"/>
        </w:rPr>
        <w:t xml:space="preserve"> на 2014-2023 г</w:t>
      </w:r>
      <w:r w:rsidRPr="008F07E4">
        <w:rPr>
          <w:b/>
          <w:bCs/>
          <w:color w:val="000000"/>
          <w:sz w:val="22"/>
          <w:szCs w:val="22"/>
        </w:rPr>
        <w:t>оды</w:t>
      </w:r>
    </w:p>
    <w:tbl>
      <w:tblPr>
        <w:tblW w:w="9926" w:type="dxa"/>
        <w:jc w:val="center"/>
        <w:tblInd w:w="-937" w:type="dxa"/>
        <w:tblLook w:val="0000"/>
      </w:tblPr>
      <w:tblGrid>
        <w:gridCol w:w="2621"/>
        <w:gridCol w:w="959"/>
        <w:gridCol w:w="966"/>
        <w:gridCol w:w="966"/>
        <w:gridCol w:w="966"/>
        <w:gridCol w:w="966"/>
        <w:gridCol w:w="881"/>
        <w:gridCol w:w="1601"/>
      </w:tblGrid>
      <w:tr w:rsidR="00972C7B" w:rsidRPr="00082276" w:rsidTr="00972C7B">
        <w:trPr>
          <w:trHeight w:val="315"/>
          <w:jc w:val="center"/>
        </w:trPr>
        <w:tc>
          <w:tcPr>
            <w:tcW w:w="2621" w:type="dxa"/>
            <w:vMerge w:val="restart"/>
            <w:tcBorders>
              <w:top w:val="single" w:sz="4" w:space="0" w:color="auto"/>
              <w:left w:val="single" w:sz="4" w:space="0" w:color="auto"/>
              <w:bottom w:val="single" w:sz="4" w:space="0" w:color="auto"/>
              <w:right w:val="single" w:sz="4" w:space="0" w:color="auto"/>
            </w:tcBorders>
            <w:shd w:val="clear" w:color="auto" w:fill="FFFF00"/>
            <w:vAlign w:val="center"/>
          </w:tcPr>
          <w:p w:rsidR="00972C7B" w:rsidRPr="00082276" w:rsidRDefault="00972C7B" w:rsidP="00972C7B">
            <w:pPr>
              <w:jc w:val="center"/>
            </w:pPr>
            <w:r w:rsidRPr="00082276">
              <w:rPr>
                <w:sz w:val="22"/>
                <w:szCs w:val="22"/>
              </w:rPr>
              <w:t>Наименование объектов</w:t>
            </w:r>
          </w:p>
        </w:tc>
        <w:tc>
          <w:tcPr>
            <w:tcW w:w="959" w:type="dxa"/>
            <w:vMerge w:val="restart"/>
            <w:tcBorders>
              <w:top w:val="single" w:sz="4" w:space="0" w:color="auto"/>
              <w:left w:val="single" w:sz="4" w:space="0" w:color="auto"/>
              <w:bottom w:val="single" w:sz="4" w:space="0" w:color="auto"/>
              <w:right w:val="single" w:sz="4" w:space="0" w:color="auto"/>
            </w:tcBorders>
            <w:shd w:val="clear" w:color="auto" w:fill="FFFF00"/>
            <w:vAlign w:val="center"/>
          </w:tcPr>
          <w:p w:rsidR="00972C7B" w:rsidRPr="00082276" w:rsidRDefault="00972C7B" w:rsidP="00972C7B">
            <w:pPr>
              <w:jc w:val="center"/>
            </w:pPr>
            <w:r w:rsidRPr="00082276">
              <w:rPr>
                <w:sz w:val="22"/>
                <w:szCs w:val="22"/>
              </w:rPr>
              <w:t>Ед.изм.</w:t>
            </w:r>
          </w:p>
        </w:tc>
        <w:tc>
          <w:tcPr>
            <w:tcW w:w="6346" w:type="dxa"/>
            <w:gridSpan w:val="6"/>
            <w:tcBorders>
              <w:top w:val="single" w:sz="4" w:space="0" w:color="auto"/>
              <w:left w:val="nil"/>
              <w:bottom w:val="single" w:sz="4" w:space="0" w:color="auto"/>
              <w:right w:val="single" w:sz="4" w:space="0" w:color="auto"/>
            </w:tcBorders>
            <w:shd w:val="clear" w:color="auto" w:fill="FFFF00"/>
            <w:noWrap/>
            <w:vAlign w:val="center"/>
          </w:tcPr>
          <w:p w:rsidR="00972C7B" w:rsidRPr="00082276" w:rsidRDefault="00972C7B" w:rsidP="00972C7B">
            <w:pPr>
              <w:jc w:val="center"/>
            </w:pPr>
            <w:r w:rsidRPr="00082276">
              <w:rPr>
                <w:sz w:val="22"/>
                <w:szCs w:val="22"/>
              </w:rPr>
              <w:t>Объемы сточных вод, т.м3</w:t>
            </w:r>
          </w:p>
        </w:tc>
      </w:tr>
      <w:tr w:rsidR="00972C7B" w:rsidRPr="00082276" w:rsidTr="00972C7B">
        <w:trPr>
          <w:trHeight w:val="300"/>
          <w:jc w:val="center"/>
        </w:trPr>
        <w:tc>
          <w:tcPr>
            <w:tcW w:w="2621" w:type="dxa"/>
            <w:vMerge/>
            <w:tcBorders>
              <w:top w:val="single" w:sz="4" w:space="0" w:color="auto"/>
              <w:left w:val="single" w:sz="4" w:space="0" w:color="auto"/>
              <w:bottom w:val="single" w:sz="4" w:space="0" w:color="auto"/>
              <w:right w:val="single" w:sz="4" w:space="0" w:color="auto"/>
            </w:tcBorders>
            <w:shd w:val="clear" w:color="auto" w:fill="FFFF00"/>
            <w:vAlign w:val="center"/>
          </w:tcPr>
          <w:p w:rsidR="00972C7B" w:rsidRPr="00082276" w:rsidRDefault="00972C7B" w:rsidP="00972C7B">
            <w:pPr>
              <w:jc w:val="center"/>
            </w:pPr>
          </w:p>
        </w:tc>
        <w:tc>
          <w:tcPr>
            <w:tcW w:w="959" w:type="dxa"/>
            <w:vMerge/>
            <w:tcBorders>
              <w:top w:val="single" w:sz="4" w:space="0" w:color="auto"/>
              <w:left w:val="single" w:sz="4" w:space="0" w:color="auto"/>
              <w:bottom w:val="single" w:sz="4" w:space="0" w:color="auto"/>
              <w:right w:val="single" w:sz="4" w:space="0" w:color="auto"/>
            </w:tcBorders>
            <w:shd w:val="clear" w:color="auto" w:fill="FFFF00"/>
            <w:vAlign w:val="center"/>
          </w:tcPr>
          <w:p w:rsidR="00972C7B" w:rsidRPr="00082276" w:rsidRDefault="00972C7B" w:rsidP="00972C7B">
            <w:pPr>
              <w:jc w:val="center"/>
            </w:pPr>
          </w:p>
        </w:tc>
        <w:tc>
          <w:tcPr>
            <w:tcW w:w="966" w:type="dxa"/>
            <w:tcBorders>
              <w:top w:val="nil"/>
              <w:left w:val="nil"/>
              <w:bottom w:val="single" w:sz="4" w:space="0" w:color="auto"/>
              <w:right w:val="single" w:sz="4" w:space="0" w:color="auto"/>
            </w:tcBorders>
            <w:shd w:val="clear" w:color="auto" w:fill="FFFF00"/>
            <w:noWrap/>
            <w:vAlign w:val="center"/>
          </w:tcPr>
          <w:p w:rsidR="00972C7B" w:rsidRPr="00082276" w:rsidRDefault="00972C7B" w:rsidP="00972C7B">
            <w:pPr>
              <w:jc w:val="center"/>
            </w:pPr>
            <w:r w:rsidRPr="00082276">
              <w:rPr>
                <w:sz w:val="22"/>
                <w:szCs w:val="22"/>
              </w:rPr>
              <w:t>2016</w:t>
            </w:r>
          </w:p>
        </w:tc>
        <w:tc>
          <w:tcPr>
            <w:tcW w:w="966" w:type="dxa"/>
            <w:tcBorders>
              <w:top w:val="nil"/>
              <w:left w:val="nil"/>
              <w:bottom w:val="single" w:sz="4" w:space="0" w:color="auto"/>
              <w:right w:val="single" w:sz="4" w:space="0" w:color="auto"/>
            </w:tcBorders>
            <w:shd w:val="clear" w:color="auto" w:fill="FFFF00"/>
            <w:noWrap/>
            <w:vAlign w:val="center"/>
          </w:tcPr>
          <w:p w:rsidR="00972C7B" w:rsidRPr="00082276" w:rsidRDefault="00972C7B" w:rsidP="00972C7B">
            <w:pPr>
              <w:jc w:val="center"/>
            </w:pPr>
            <w:r w:rsidRPr="00082276">
              <w:rPr>
                <w:sz w:val="22"/>
                <w:szCs w:val="22"/>
              </w:rPr>
              <w:t>2017</w:t>
            </w:r>
          </w:p>
        </w:tc>
        <w:tc>
          <w:tcPr>
            <w:tcW w:w="966" w:type="dxa"/>
            <w:tcBorders>
              <w:top w:val="nil"/>
              <w:left w:val="nil"/>
              <w:bottom w:val="single" w:sz="4" w:space="0" w:color="auto"/>
              <w:right w:val="single" w:sz="4" w:space="0" w:color="auto"/>
            </w:tcBorders>
            <w:shd w:val="clear" w:color="auto" w:fill="FFFF00"/>
            <w:noWrap/>
            <w:vAlign w:val="center"/>
          </w:tcPr>
          <w:p w:rsidR="00972C7B" w:rsidRPr="00082276" w:rsidRDefault="00972C7B" w:rsidP="00972C7B">
            <w:pPr>
              <w:jc w:val="center"/>
            </w:pPr>
            <w:r w:rsidRPr="00082276">
              <w:rPr>
                <w:sz w:val="22"/>
                <w:szCs w:val="22"/>
              </w:rPr>
              <w:t>2018</w:t>
            </w:r>
          </w:p>
        </w:tc>
        <w:tc>
          <w:tcPr>
            <w:tcW w:w="966" w:type="dxa"/>
            <w:tcBorders>
              <w:top w:val="nil"/>
              <w:left w:val="nil"/>
              <w:bottom w:val="single" w:sz="4" w:space="0" w:color="auto"/>
              <w:right w:val="single" w:sz="4" w:space="0" w:color="auto"/>
            </w:tcBorders>
            <w:shd w:val="clear" w:color="auto" w:fill="FFFF00"/>
            <w:noWrap/>
            <w:vAlign w:val="center"/>
          </w:tcPr>
          <w:p w:rsidR="00972C7B" w:rsidRPr="00082276" w:rsidRDefault="00972C7B" w:rsidP="00972C7B">
            <w:pPr>
              <w:jc w:val="center"/>
            </w:pPr>
            <w:r w:rsidRPr="00082276">
              <w:rPr>
                <w:sz w:val="22"/>
                <w:szCs w:val="22"/>
              </w:rPr>
              <w:t>201</w:t>
            </w:r>
            <w:r>
              <w:rPr>
                <w:sz w:val="22"/>
                <w:szCs w:val="22"/>
              </w:rPr>
              <w:t>9</w:t>
            </w:r>
          </w:p>
        </w:tc>
        <w:tc>
          <w:tcPr>
            <w:tcW w:w="881" w:type="dxa"/>
            <w:tcBorders>
              <w:top w:val="nil"/>
              <w:left w:val="nil"/>
              <w:bottom w:val="single" w:sz="4" w:space="0" w:color="auto"/>
              <w:right w:val="single" w:sz="4" w:space="0" w:color="auto"/>
            </w:tcBorders>
            <w:shd w:val="clear" w:color="auto" w:fill="FFFF00"/>
            <w:noWrap/>
            <w:vAlign w:val="center"/>
          </w:tcPr>
          <w:p w:rsidR="00972C7B" w:rsidRPr="00082276" w:rsidRDefault="00972C7B" w:rsidP="00972C7B">
            <w:pPr>
              <w:jc w:val="center"/>
            </w:pPr>
            <w:r w:rsidRPr="00082276">
              <w:rPr>
                <w:sz w:val="22"/>
                <w:szCs w:val="22"/>
              </w:rPr>
              <w:t>20</w:t>
            </w:r>
            <w:r>
              <w:rPr>
                <w:sz w:val="22"/>
                <w:szCs w:val="22"/>
              </w:rPr>
              <w:t>20</w:t>
            </w:r>
          </w:p>
        </w:tc>
        <w:tc>
          <w:tcPr>
            <w:tcW w:w="1601" w:type="dxa"/>
            <w:tcBorders>
              <w:top w:val="nil"/>
              <w:left w:val="nil"/>
              <w:bottom w:val="single" w:sz="4" w:space="0" w:color="auto"/>
              <w:right w:val="single" w:sz="4" w:space="0" w:color="auto"/>
            </w:tcBorders>
            <w:shd w:val="clear" w:color="auto" w:fill="FFFF00"/>
            <w:noWrap/>
            <w:vAlign w:val="center"/>
          </w:tcPr>
          <w:p w:rsidR="00972C7B" w:rsidRPr="00082276" w:rsidRDefault="00972C7B" w:rsidP="00972C7B">
            <w:pPr>
              <w:jc w:val="center"/>
            </w:pPr>
            <w:r w:rsidRPr="00082276">
              <w:rPr>
                <w:sz w:val="22"/>
                <w:szCs w:val="22"/>
              </w:rPr>
              <w:t>20</w:t>
            </w:r>
            <w:r>
              <w:rPr>
                <w:sz w:val="22"/>
                <w:szCs w:val="22"/>
              </w:rPr>
              <w:t>21</w:t>
            </w:r>
            <w:r w:rsidRPr="00082276">
              <w:rPr>
                <w:sz w:val="22"/>
                <w:szCs w:val="22"/>
              </w:rPr>
              <w:t>-202</w:t>
            </w:r>
            <w:r>
              <w:rPr>
                <w:sz w:val="22"/>
                <w:szCs w:val="22"/>
              </w:rPr>
              <w:t>6</w:t>
            </w:r>
          </w:p>
        </w:tc>
      </w:tr>
      <w:tr w:rsidR="00972C7B" w:rsidRPr="00082276" w:rsidTr="00972C7B">
        <w:trPr>
          <w:trHeight w:val="300"/>
          <w:jc w:val="center"/>
        </w:trPr>
        <w:tc>
          <w:tcPr>
            <w:tcW w:w="2621" w:type="dxa"/>
            <w:tcBorders>
              <w:top w:val="nil"/>
              <w:left w:val="single" w:sz="4" w:space="0" w:color="auto"/>
              <w:bottom w:val="single" w:sz="4" w:space="0" w:color="auto"/>
              <w:right w:val="single" w:sz="4" w:space="0" w:color="auto"/>
            </w:tcBorders>
            <w:noWrap/>
            <w:vAlign w:val="bottom"/>
          </w:tcPr>
          <w:p w:rsidR="00972C7B" w:rsidRDefault="00972C7B" w:rsidP="00972C7B">
            <w:pPr>
              <w:rPr>
                <w:color w:val="000000"/>
                <w:sz w:val="20"/>
                <w:szCs w:val="20"/>
              </w:rPr>
            </w:pPr>
            <w:r>
              <w:rPr>
                <w:color w:val="000000"/>
                <w:sz w:val="20"/>
                <w:szCs w:val="20"/>
              </w:rPr>
              <w:t>КНС № 1</w:t>
            </w:r>
          </w:p>
        </w:tc>
        <w:tc>
          <w:tcPr>
            <w:tcW w:w="959" w:type="dxa"/>
            <w:tcBorders>
              <w:top w:val="nil"/>
              <w:left w:val="nil"/>
              <w:bottom w:val="single" w:sz="4" w:space="0" w:color="auto"/>
              <w:right w:val="single" w:sz="4" w:space="0" w:color="auto"/>
            </w:tcBorders>
            <w:noWrap/>
            <w:vAlign w:val="bottom"/>
          </w:tcPr>
          <w:p w:rsidR="00972C7B" w:rsidRPr="00082276" w:rsidRDefault="00972C7B" w:rsidP="00972C7B">
            <w:pPr>
              <w:jc w:val="center"/>
            </w:pPr>
            <w:r w:rsidRPr="00082276">
              <w:rPr>
                <w:sz w:val="22"/>
                <w:szCs w:val="22"/>
              </w:rPr>
              <w:t>т.м3.</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58,2</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58,2</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58,2</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58,2</w:t>
            </w:r>
          </w:p>
        </w:tc>
        <w:tc>
          <w:tcPr>
            <w:tcW w:w="881"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58,2</w:t>
            </w:r>
          </w:p>
        </w:tc>
        <w:tc>
          <w:tcPr>
            <w:tcW w:w="1601"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58,2</w:t>
            </w:r>
          </w:p>
        </w:tc>
      </w:tr>
      <w:tr w:rsidR="00972C7B" w:rsidRPr="00082276" w:rsidTr="00972C7B">
        <w:trPr>
          <w:trHeight w:val="300"/>
          <w:jc w:val="center"/>
        </w:trPr>
        <w:tc>
          <w:tcPr>
            <w:tcW w:w="2621" w:type="dxa"/>
            <w:tcBorders>
              <w:top w:val="nil"/>
              <w:left w:val="single" w:sz="4" w:space="0" w:color="auto"/>
              <w:bottom w:val="single" w:sz="4" w:space="0" w:color="auto"/>
              <w:right w:val="single" w:sz="4" w:space="0" w:color="auto"/>
            </w:tcBorders>
            <w:noWrap/>
            <w:vAlign w:val="bottom"/>
          </w:tcPr>
          <w:p w:rsidR="00972C7B" w:rsidRDefault="00972C7B" w:rsidP="00972C7B">
            <w:pPr>
              <w:rPr>
                <w:color w:val="000000"/>
                <w:sz w:val="20"/>
                <w:szCs w:val="20"/>
              </w:rPr>
            </w:pPr>
            <w:r>
              <w:rPr>
                <w:color w:val="000000"/>
                <w:sz w:val="20"/>
                <w:szCs w:val="20"/>
              </w:rPr>
              <w:t>КНС № 2</w:t>
            </w:r>
          </w:p>
        </w:tc>
        <w:tc>
          <w:tcPr>
            <w:tcW w:w="959" w:type="dxa"/>
            <w:tcBorders>
              <w:top w:val="nil"/>
              <w:left w:val="nil"/>
              <w:bottom w:val="single" w:sz="4" w:space="0" w:color="auto"/>
              <w:right w:val="single" w:sz="4" w:space="0" w:color="auto"/>
            </w:tcBorders>
            <w:noWrap/>
            <w:vAlign w:val="bottom"/>
          </w:tcPr>
          <w:p w:rsidR="00972C7B" w:rsidRPr="00082276" w:rsidRDefault="00972C7B" w:rsidP="00972C7B">
            <w:pPr>
              <w:jc w:val="center"/>
            </w:pPr>
            <w:r w:rsidRPr="00082276">
              <w:rPr>
                <w:sz w:val="22"/>
                <w:szCs w:val="22"/>
              </w:rPr>
              <w:t>т.м3.</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581,7</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581,7</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581,7</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581,7</w:t>
            </w:r>
          </w:p>
        </w:tc>
        <w:tc>
          <w:tcPr>
            <w:tcW w:w="881"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581,7</w:t>
            </w:r>
          </w:p>
        </w:tc>
        <w:tc>
          <w:tcPr>
            <w:tcW w:w="1601"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581,7</w:t>
            </w:r>
          </w:p>
        </w:tc>
      </w:tr>
      <w:tr w:rsidR="00972C7B" w:rsidRPr="00082276" w:rsidTr="00972C7B">
        <w:trPr>
          <w:trHeight w:val="300"/>
          <w:jc w:val="center"/>
        </w:trPr>
        <w:tc>
          <w:tcPr>
            <w:tcW w:w="2621" w:type="dxa"/>
            <w:tcBorders>
              <w:top w:val="nil"/>
              <w:left w:val="single" w:sz="4" w:space="0" w:color="auto"/>
              <w:bottom w:val="single" w:sz="4" w:space="0" w:color="auto"/>
              <w:right w:val="single" w:sz="4" w:space="0" w:color="auto"/>
            </w:tcBorders>
            <w:noWrap/>
            <w:vAlign w:val="bottom"/>
          </w:tcPr>
          <w:p w:rsidR="00972C7B" w:rsidRDefault="00972C7B" w:rsidP="00972C7B">
            <w:pPr>
              <w:rPr>
                <w:color w:val="000000"/>
                <w:sz w:val="20"/>
                <w:szCs w:val="20"/>
              </w:rPr>
            </w:pPr>
            <w:r>
              <w:rPr>
                <w:color w:val="000000"/>
                <w:sz w:val="20"/>
                <w:szCs w:val="20"/>
              </w:rPr>
              <w:t>КНС № 3 (Успенка)</w:t>
            </w:r>
          </w:p>
        </w:tc>
        <w:tc>
          <w:tcPr>
            <w:tcW w:w="959" w:type="dxa"/>
            <w:tcBorders>
              <w:top w:val="nil"/>
              <w:left w:val="nil"/>
              <w:bottom w:val="single" w:sz="4" w:space="0" w:color="auto"/>
              <w:right w:val="single" w:sz="4" w:space="0" w:color="auto"/>
            </w:tcBorders>
            <w:noWrap/>
            <w:vAlign w:val="bottom"/>
          </w:tcPr>
          <w:p w:rsidR="00972C7B" w:rsidRPr="00082276" w:rsidRDefault="00972C7B" w:rsidP="00972C7B">
            <w:pPr>
              <w:jc w:val="center"/>
            </w:pPr>
            <w:r w:rsidRPr="00082276">
              <w:rPr>
                <w:sz w:val="22"/>
                <w:szCs w:val="22"/>
              </w:rPr>
              <w:t>т.м3.</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29,1</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29,1</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29,1</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29,1</w:t>
            </w:r>
          </w:p>
        </w:tc>
        <w:tc>
          <w:tcPr>
            <w:tcW w:w="881"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29,1</w:t>
            </w:r>
          </w:p>
        </w:tc>
        <w:tc>
          <w:tcPr>
            <w:tcW w:w="1601"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29,1</w:t>
            </w:r>
          </w:p>
        </w:tc>
      </w:tr>
      <w:tr w:rsidR="00972C7B" w:rsidRPr="00082276" w:rsidTr="00972C7B">
        <w:trPr>
          <w:trHeight w:val="300"/>
          <w:jc w:val="center"/>
        </w:trPr>
        <w:tc>
          <w:tcPr>
            <w:tcW w:w="2621" w:type="dxa"/>
            <w:tcBorders>
              <w:top w:val="nil"/>
              <w:left w:val="single" w:sz="4" w:space="0" w:color="auto"/>
              <w:bottom w:val="single" w:sz="4" w:space="0" w:color="auto"/>
              <w:right w:val="single" w:sz="4" w:space="0" w:color="auto"/>
            </w:tcBorders>
            <w:noWrap/>
            <w:vAlign w:val="bottom"/>
          </w:tcPr>
          <w:p w:rsidR="00972C7B" w:rsidRDefault="00972C7B" w:rsidP="00972C7B">
            <w:pPr>
              <w:rPr>
                <w:color w:val="000000"/>
                <w:sz w:val="20"/>
                <w:szCs w:val="20"/>
              </w:rPr>
            </w:pPr>
            <w:r>
              <w:rPr>
                <w:color w:val="000000"/>
                <w:sz w:val="20"/>
                <w:szCs w:val="20"/>
              </w:rPr>
              <w:t>КНС № 6А</w:t>
            </w:r>
          </w:p>
        </w:tc>
        <w:tc>
          <w:tcPr>
            <w:tcW w:w="959" w:type="dxa"/>
            <w:tcBorders>
              <w:top w:val="nil"/>
              <w:left w:val="nil"/>
              <w:bottom w:val="single" w:sz="4" w:space="0" w:color="auto"/>
              <w:right w:val="single" w:sz="4" w:space="0" w:color="auto"/>
            </w:tcBorders>
            <w:noWrap/>
            <w:vAlign w:val="bottom"/>
          </w:tcPr>
          <w:p w:rsidR="00972C7B" w:rsidRPr="00082276" w:rsidRDefault="00972C7B" w:rsidP="00972C7B">
            <w:pPr>
              <w:jc w:val="center"/>
            </w:pPr>
            <w:r w:rsidRPr="00082276">
              <w:rPr>
                <w:sz w:val="22"/>
                <w:szCs w:val="22"/>
              </w:rPr>
              <w:t>т.м3.</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203,6</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203,6</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203,6</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203,6</w:t>
            </w:r>
          </w:p>
        </w:tc>
        <w:tc>
          <w:tcPr>
            <w:tcW w:w="881"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203,6</w:t>
            </w:r>
          </w:p>
        </w:tc>
        <w:tc>
          <w:tcPr>
            <w:tcW w:w="1601"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203,6</w:t>
            </w:r>
          </w:p>
        </w:tc>
      </w:tr>
      <w:tr w:rsidR="00972C7B" w:rsidRPr="00082276" w:rsidTr="00972C7B">
        <w:trPr>
          <w:trHeight w:val="300"/>
          <w:jc w:val="center"/>
        </w:trPr>
        <w:tc>
          <w:tcPr>
            <w:tcW w:w="2621" w:type="dxa"/>
            <w:tcBorders>
              <w:top w:val="nil"/>
              <w:left w:val="single" w:sz="4" w:space="0" w:color="auto"/>
              <w:bottom w:val="single" w:sz="4" w:space="0" w:color="auto"/>
              <w:right w:val="single" w:sz="4" w:space="0" w:color="auto"/>
            </w:tcBorders>
            <w:noWrap/>
            <w:vAlign w:val="bottom"/>
          </w:tcPr>
          <w:p w:rsidR="00972C7B" w:rsidRDefault="00972C7B" w:rsidP="00972C7B">
            <w:pPr>
              <w:rPr>
                <w:color w:val="000000"/>
                <w:sz w:val="20"/>
                <w:szCs w:val="20"/>
              </w:rPr>
            </w:pPr>
            <w:r>
              <w:rPr>
                <w:color w:val="000000"/>
                <w:sz w:val="20"/>
                <w:szCs w:val="20"/>
              </w:rPr>
              <w:t>КНС № 5</w:t>
            </w:r>
          </w:p>
        </w:tc>
        <w:tc>
          <w:tcPr>
            <w:tcW w:w="959" w:type="dxa"/>
            <w:tcBorders>
              <w:top w:val="nil"/>
              <w:left w:val="nil"/>
              <w:bottom w:val="single" w:sz="4" w:space="0" w:color="auto"/>
              <w:right w:val="single" w:sz="4" w:space="0" w:color="auto"/>
            </w:tcBorders>
            <w:noWrap/>
            <w:vAlign w:val="bottom"/>
          </w:tcPr>
          <w:p w:rsidR="00972C7B" w:rsidRPr="00082276" w:rsidRDefault="00972C7B" w:rsidP="00972C7B">
            <w:pPr>
              <w:jc w:val="center"/>
            </w:pPr>
            <w:r w:rsidRPr="00082276">
              <w:rPr>
                <w:sz w:val="22"/>
                <w:szCs w:val="22"/>
              </w:rPr>
              <w:t>т.м3.</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1454,3</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1454,3</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1454,3</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1454,3</w:t>
            </w:r>
          </w:p>
        </w:tc>
        <w:tc>
          <w:tcPr>
            <w:tcW w:w="881"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1454,3</w:t>
            </w:r>
          </w:p>
        </w:tc>
        <w:tc>
          <w:tcPr>
            <w:tcW w:w="1601"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1454,3</w:t>
            </w:r>
          </w:p>
        </w:tc>
      </w:tr>
      <w:tr w:rsidR="00972C7B" w:rsidRPr="00082276" w:rsidTr="00972C7B">
        <w:trPr>
          <w:trHeight w:val="300"/>
          <w:jc w:val="center"/>
        </w:trPr>
        <w:tc>
          <w:tcPr>
            <w:tcW w:w="2621" w:type="dxa"/>
            <w:tcBorders>
              <w:top w:val="nil"/>
              <w:left w:val="single" w:sz="4" w:space="0" w:color="auto"/>
              <w:bottom w:val="single" w:sz="4" w:space="0" w:color="auto"/>
              <w:right w:val="single" w:sz="4" w:space="0" w:color="auto"/>
            </w:tcBorders>
            <w:noWrap/>
            <w:vAlign w:val="bottom"/>
          </w:tcPr>
          <w:p w:rsidR="00972C7B" w:rsidRDefault="00972C7B" w:rsidP="00972C7B">
            <w:pPr>
              <w:rPr>
                <w:color w:val="000000"/>
                <w:sz w:val="20"/>
                <w:szCs w:val="20"/>
              </w:rPr>
            </w:pPr>
            <w:r>
              <w:rPr>
                <w:color w:val="000000"/>
                <w:sz w:val="20"/>
                <w:szCs w:val="20"/>
              </w:rPr>
              <w:t>КНС № 6</w:t>
            </w:r>
          </w:p>
        </w:tc>
        <w:tc>
          <w:tcPr>
            <w:tcW w:w="959" w:type="dxa"/>
            <w:tcBorders>
              <w:top w:val="nil"/>
              <w:left w:val="nil"/>
              <w:bottom w:val="single" w:sz="4" w:space="0" w:color="auto"/>
              <w:right w:val="single" w:sz="4" w:space="0" w:color="auto"/>
            </w:tcBorders>
            <w:noWrap/>
            <w:vAlign w:val="bottom"/>
          </w:tcPr>
          <w:p w:rsidR="00972C7B" w:rsidRPr="00082276" w:rsidRDefault="00972C7B" w:rsidP="00972C7B">
            <w:pPr>
              <w:jc w:val="center"/>
            </w:pPr>
            <w:r w:rsidRPr="00082276">
              <w:rPr>
                <w:sz w:val="22"/>
                <w:szCs w:val="22"/>
              </w:rPr>
              <w:t>т.м3.</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523,5</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523,5</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523,5</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523,5</w:t>
            </w:r>
          </w:p>
        </w:tc>
        <w:tc>
          <w:tcPr>
            <w:tcW w:w="881"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523,5</w:t>
            </w:r>
          </w:p>
        </w:tc>
        <w:tc>
          <w:tcPr>
            <w:tcW w:w="1601"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523,5</w:t>
            </w:r>
          </w:p>
        </w:tc>
      </w:tr>
      <w:tr w:rsidR="00972C7B" w:rsidRPr="00082276" w:rsidTr="00972C7B">
        <w:trPr>
          <w:trHeight w:val="300"/>
          <w:jc w:val="center"/>
        </w:trPr>
        <w:tc>
          <w:tcPr>
            <w:tcW w:w="2621" w:type="dxa"/>
            <w:tcBorders>
              <w:top w:val="nil"/>
              <w:left w:val="single" w:sz="4" w:space="0" w:color="auto"/>
              <w:bottom w:val="single" w:sz="4" w:space="0" w:color="auto"/>
              <w:right w:val="single" w:sz="4" w:space="0" w:color="auto"/>
            </w:tcBorders>
            <w:noWrap/>
            <w:vAlign w:val="bottom"/>
          </w:tcPr>
          <w:p w:rsidR="00972C7B" w:rsidRDefault="00972C7B" w:rsidP="00972C7B">
            <w:pPr>
              <w:rPr>
                <w:color w:val="000000"/>
                <w:sz w:val="20"/>
                <w:szCs w:val="20"/>
              </w:rPr>
            </w:pPr>
            <w:r>
              <w:rPr>
                <w:color w:val="000000"/>
                <w:sz w:val="20"/>
                <w:szCs w:val="20"/>
              </w:rPr>
              <w:t>КНС № 7</w:t>
            </w:r>
          </w:p>
        </w:tc>
        <w:tc>
          <w:tcPr>
            <w:tcW w:w="959" w:type="dxa"/>
            <w:tcBorders>
              <w:top w:val="nil"/>
              <w:left w:val="nil"/>
              <w:bottom w:val="single" w:sz="4" w:space="0" w:color="auto"/>
              <w:right w:val="single" w:sz="4" w:space="0" w:color="auto"/>
            </w:tcBorders>
            <w:noWrap/>
            <w:vAlign w:val="bottom"/>
          </w:tcPr>
          <w:p w:rsidR="00972C7B" w:rsidRPr="00082276" w:rsidRDefault="00972C7B" w:rsidP="00972C7B">
            <w:pPr>
              <w:jc w:val="center"/>
            </w:pPr>
            <w:r w:rsidRPr="00082276">
              <w:rPr>
                <w:sz w:val="22"/>
                <w:szCs w:val="22"/>
              </w:rPr>
              <w:t>т.м3.</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58,2</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58,2</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58,2</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58,2</w:t>
            </w:r>
          </w:p>
        </w:tc>
        <w:tc>
          <w:tcPr>
            <w:tcW w:w="881"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58,2</w:t>
            </w:r>
          </w:p>
        </w:tc>
        <w:tc>
          <w:tcPr>
            <w:tcW w:w="1601"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58,2</w:t>
            </w:r>
          </w:p>
        </w:tc>
      </w:tr>
      <w:tr w:rsidR="00972C7B" w:rsidRPr="00082276" w:rsidTr="00972C7B">
        <w:trPr>
          <w:trHeight w:val="300"/>
          <w:jc w:val="center"/>
        </w:trPr>
        <w:tc>
          <w:tcPr>
            <w:tcW w:w="2621" w:type="dxa"/>
            <w:tcBorders>
              <w:top w:val="nil"/>
              <w:left w:val="single" w:sz="4" w:space="0" w:color="auto"/>
              <w:bottom w:val="single" w:sz="4" w:space="0" w:color="auto"/>
              <w:right w:val="single" w:sz="4" w:space="0" w:color="auto"/>
            </w:tcBorders>
            <w:noWrap/>
            <w:vAlign w:val="bottom"/>
          </w:tcPr>
          <w:p w:rsidR="00972C7B" w:rsidRDefault="00972C7B" w:rsidP="00972C7B">
            <w:pPr>
              <w:rPr>
                <w:color w:val="000000"/>
                <w:sz w:val="20"/>
                <w:szCs w:val="20"/>
              </w:rPr>
            </w:pPr>
            <w:r>
              <w:rPr>
                <w:color w:val="000000"/>
                <w:sz w:val="20"/>
                <w:szCs w:val="20"/>
              </w:rPr>
              <w:t>КНС -доочистки</w:t>
            </w:r>
          </w:p>
        </w:tc>
        <w:tc>
          <w:tcPr>
            <w:tcW w:w="959" w:type="dxa"/>
            <w:tcBorders>
              <w:top w:val="nil"/>
              <w:left w:val="nil"/>
              <w:bottom w:val="single" w:sz="4" w:space="0" w:color="auto"/>
              <w:right w:val="single" w:sz="4" w:space="0" w:color="auto"/>
            </w:tcBorders>
            <w:noWrap/>
            <w:vAlign w:val="bottom"/>
          </w:tcPr>
          <w:p w:rsidR="00972C7B" w:rsidRPr="00082276" w:rsidRDefault="00972C7B" w:rsidP="00972C7B">
            <w:pPr>
              <w:jc w:val="center"/>
            </w:pPr>
            <w:r w:rsidRPr="00082276">
              <w:rPr>
                <w:sz w:val="22"/>
                <w:szCs w:val="22"/>
              </w:rPr>
              <w:t>т.м3.</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0</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0</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0</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0</w:t>
            </w:r>
          </w:p>
        </w:tc>
        <w:tc>
          <w:tcPr>
            <w:tcW w:w="881"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0</w:t>
            </w:r>
          </w:p>
        </w:tc>
        <w:tc>
          <w:tcPr>
            <w:tcW w:w="1601"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0</w:t>
            </w:r>
          </w:p>
        </w:tc>
      </w:tr>
      <w:tr w:rsidR="00972C7B" w:rsidRPr="00082276" w:rsidTr="00972C7B">
        <w:trPr>
          <w:trHeight w:val="300"/>
          <w:jc w:val="center"/>
        </w:trPr>
        <w:tc>
          <w:tcPr>
            <w:tcW w:w="2621" w:type="dxa"/>
            <w:tcBorders>
              <w:top w:val="nil"/>
              <w:left w:val="single" w:sz="4" w:space="0" w:color="auto"/>
              <w:bottom w:val="single" w:sz="4" w:space="0" w:color="auto"/>
              <w:right w:val="single" w:sz="4" w:space="0" w:color="auto"/>
            </w:tcBorders>
            <w:noWrap/>
            <w:vAlign w:val="bottom"/>
          </w:tcPr>
          <w:p w:rsidR="00972C7B" w:rsidRDefault="00972C7B" w:rsidP="00972C7B">
            <w:pPr>
              <w:rPr>
                <w:color w:val="000000"/>
                <w:sz w:val="20"/>
                <w:szCs w:val="20"/>
              </w:rPr>
            </w:pPr>
            <w:r>
              <w:rPr>
                <w:color w:val="000000"/>
                <w:sz w:val="20"/>
                <w:szCs w:val="20"/>
              </w:rPr>
              <w:t>КНС № 3 А</w:t>
            </w:r>
          </w:p>
        </w:tc>
        <w:tc>
          <w:tcPr>
            <w:tcW w:w="959" w:type="dxa"/>
            <w:tcBorders>
              <w:top w:val="nil"/>
              <w:left w:val="nil"/>
              <w:bottom w:val="single" w:sz="4" w:space="0" w:color="auto"/>
              <w:right w:val="single" w:sz="4" w:space="0" w:color="auto"/>
            </w:tcBorders>
            <w:noWrap/>
            <w:vAlign w:val="bottom"/>
          </w:tcPr>
          <w:p w:rsidR="00972C7B" w:rsidRPr="00082276" w:rsidRDefault="00972C7B" w:rsidP="00972C7B">
            <w:pPr>
              <w:jc w:val="center"/>
            </w:pPr>
            <w:r w:rsidRPr="00082276">
              <w:rPr>
                <w:sz w:val="22"/>
                <w:szCs w:val="22"/>
              </w:rPr>
              <w:t>т.м3.</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2908,6</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2908,6</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2908,6</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2908,6</w:t>
            </w:r>
          </w:p>
        </w:tc>
        <w:tc>
          <w:tcPr>
            <w:tcW w:w="881"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2908,6</w:t>
            </w:r>
          </w:p>
        </w:tc>
        <w:tc>
          <w:tcPr>
            <w:tcW w:w="1601"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2908,6</w:t>
            </w:r>
          </w:p>
        </w:tc>
      </w:tr>
      <w:tr w:rsidR="00972C7B" w:rsidRPr="00082276" w:rsidTr="00972C7B">
        <w:trPr>
          <w:trHeight w:val="300"/>
          <w:jc w:val="center"/>
        </w:trPr>
        <w:tc>
          <w:tcPr>
            <w:tcW w:w="2621" w:type="dxa"/>
            <w:tcBorders>
              <w:top w:val="nil"/>
              <w:left w:val="single" w:sz="4" w:space="0" w:color="auto"/>
              <w:bottom w:val="single" w:sz="4" w:space="0" w:color="auto"/>
              <w:right w:val="single" w:sz="4" w:space="0" w:color="auto"/>
            </w:tcBorders>
            <w:noWrap/>
            <w:vAlign w:val="bottom"/>
          </w:tcPr>
          <w:p w:rsidR="00972C7B" w:rsidRDefault="00972C7B" w:rsidP="00972C7B">
            <w:pPr>
              <w:rPr>
                <w:color w:val="000000"/>
                <w:sz w:val="20"/>
                <w:szCs w:val="20"/>
              </w:rPr>
            </w:pPr>
            <w:r>
              <w:rPr>
                <w:color w:val="000000"/>
                <w:sz w:val="20"/>
                <w:szCs w:val="20"/>
              </w:rPr>
              <w:t>в т.ч. сторонние потребит</w:t>
            </w:r>
            <w:r>
              <w:rPr>
                <w:color w:val="000000"/>
                <w:sz w:val="20"/>
                <w:szCs w:val="20"/>
              </w:rPr>
              <w:t>е</w:t>
            </w:r>
            <w:r>
              <w:rPr>
                <w:color w:val="000000"/>
                <w:sz w:val="20"/>
                <w:szCs w:val="20"/>
              </w:rPr>
              <w:t>ли</w:t>
            </w:r>
          </w:p>
        </w:tc>
        <w:tc>
          <w:tcPr>
            <w:tcW w:w="959" w:type="dxa"/>
            <w:tcBorders>
              <w:top w:val="nil"/>
              <w:left w:val="nil"/>
              <w:bottom w:val="single" w:sz="4" w:space="0" w:color="auto"/>
              <w:right w:val="single" w:sz="4" w:space="0" w:color="auto"/>
            </w:tcBorders>
            <w:noWrap/>
            <w:vAlign w:val="bottom"/>
          </w:tcPr>
          <w:p w:rsidR="00972C7B" w:rsidRPr="00082276" w:rsidRDefault="00972C7B" w:rsidP="00972C7B">
            <w:pPr>
              <w:jc w:val="center"/>
            </w:pPr>
            <w:r w:rsidRPr="00082276">
              <w:rPr>
                <w:sz w:val="22"/>
                <w:szCs w:val="22"/>
              </w:rPr>
              <w:t>т.м3.</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19,7</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19,7</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20</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20</w:t>
            </w:r>
          </w:p>
        </w:tc>
        <w:tc>
          <w:tcPr>
            <w:tcW w:w="881"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20</w:t>
            </w:r>
          </w:p>
        </w:tc>
        <w:tc>
          <w:tcPr>
            <w:tcW w:w="1601"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19,7</w:t>
            </w:r>
          </w:p>
        </w:tc>
      </w:tr>
      <w:tr w:rsidR="00972C7B" w:rsidRPr="00082276" w:rsidTr="00972C7B">
        <w:trPr>
          <w:trHeight w:val="300"/>
          <w:jc w:val="center"/>
        </w:trPr>
        <w:tc>
          <w:tcPr>
            <w:tcW w:w="2621" w:type="dxa"/>
            <w:tcBorders>
              <w:top w:val="nil"/>
              <w:left w:val="single" w:sz="4" w:space="0" w:color="auto"/>
              <w:bottom w:val="single" w:sz="4" w:space="0" w:color="auto"/>
              <w:right w:val="single" w:sz="4" w:space="0" w:color="auto"/>
            </w:tcBorders>
            <w:noWrap/>
            <w:vAlign w:val="bottom"/>
          </w:tcPr>
          <w:p w:rsidR="00972C7B" w:rsidRDefault="00972C7B" w:rsidP="00972C7B">
            <w:pPr>
              <w:rPr>
                <w:color w:val="000000"/>
                <w:sz w:val="20"/>
                <w:szCs w:val="20"/>
              </w:rPr>
            </w:pPr>
            <w:r>
              <w:rPr>
                <w:color w:val="000000"/>
                <w:sz w:val="20"/>
                <w:szCs w:val="20"/>
              </w:rPr>
              <w:t>КНС №8</w:t>
            </w:r>
          </w:p>
        </w:tc>
        <w:tc>
          <w:tcPr>
            <w:tcW w:w="959" w:type="dxa"/>
            <w:tcBorders>
              <w:top w:val="nil"/>
              <w:left w:val="nil"/>
              <w:bottom w:val="single" w:sz="4" w:space="0" w:color="auto"/>
              <w:right w:val="single" w:sz="4" w:space="0" w:color="auto"/>
            </w:tcBorders>
            <w:noWrap/>
            <w:vAlign w:val="bottom"/>
          </w:tcPr>
          <w:p w:rsidR="00972C7B" w:rsidRPr="00082276" w:rsidRDefault="00972C7B" w:rsidP="00972C7B">
            <w:pPr>
              <w:jc w:val="center"/>
            </w:pPr>
            <w:r w:rsidRPr="00082276">
              <w:rPr>
                <w:sz w:val="22"/>
                <w:szCs w:val="22"/>
              </w:rPr>
              <w:t>т.м3.</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rFonts w:ascii="Calibri" w:hAnsi="Calibri"/>
                <w:color w:val="000000"/>
              </w:rPr>
            </w:pPr>
            <w:r>
              <w:rPr>
                <w:rFonts w:ascii="Calibri" w:hAnsi="Calibri"/>
                <w:color w:val="000000"/>
                <w:sz w:val="22"/>
                <w:szCs w:val="22"/>
              </w:rPr>
              <w:t>9,142</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rFonts w:ascii="Calibri" w:hAnsi="Calibri"/>
                <w:color w:val="000000"/>
              </w:rPr>
            </w:pPr>
            <w:r>
              <w:rPr>
                <w:rFonts w:ascii="Calibri" w:hAnsi="Calibri"/>
                <w:color w:val="000000"/>
                <w:sz w:val="22"/>
                <w:szCs w:val="22"/>
              </w:rPr>
              <w:t>9,142</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rFonts w:ascii="Calibri" w:hAnsi="Calibri"/>
                <w:color w:val="000000"/>
              </w:rPr>
            </w:pPr>
            <w:r>
              <w:rPr>
                <w:rFonts w:ascii="Calibri" w:hAnsi="Calibri"/>
                <w:color w:val="000000"/>
                <w:sz w:val="22"/>
                <w:szCs w:val="22"/>
              </w:rPr>
              <w:t>9,695</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rFonts w:ascii="Calibri" w:hAnsi="Calibri"/>
                <w:color w:val="000000"/>
              </w:rPr>
            </w:pPr>
            <w:r>
              <w:rPr>
                <w:rFonts w:ascii="Calibri" w:hAnsi="Calibri"/>
                <w:color w:val="000000"/>
                <w:sz w:val="22"/>
                <w:szCs w:val="22"/>
              </w:rPr>
              <w:t>9,149</w:t>
            </w:r>
          </w:p>
        </w:tc>
        <w:tc>
          <w:tcPr>
            <w:tcW w:w="881" w:type="dxa"/>
            <w:tcBorders>
              <w:top w:val="nil"/>
              <w:left w:val="nil"/>
              <w:bottom w:val="single" w:sz="4" w:space="0" w:color="auto"/>
              <w:right w:val="single" w:sz="4" w:space="0" w:color="auto"/>
            </w:tcBorders>
            <w:noWrap/>
            <w:vAlign w:val="bottom"/>
          </w:tcPr>
          <w:p w:rsidR="00972C7B" w:rsidRDefault="00972C7B" w:rsidP="00972C7B">
            <w:pPr>
              <w:jc w:val="center"/>
              <w:rPr>
                <w:rFonts w:ascii="Calibri" w:hAnsi="Calibri"/>
                <w:color w:val="000000"/>
              </w:rPr>
            </w:pPr>
            <w:r>
              <w:rPr>
                <w:rFonts w:ascii="Calibri" w:hAnsi="Calibri"/>
                <w:color w:val="000000"/>
                <w:sz w:val="22"/>
                <w:szCs w:val="22"/>
              </w:rPr>
              <w:t>9,45</w:t>
            </w:r>
          </w:p>
        </w:tc>
        <w:tc>
          <w:tcPr>
            <w:tcW w:w="1601" w:type="dxa"/>
            <w:tcBorders>
              <w:top w:val="nil"/>
              <w:left w:val="nil"/>
              <w:bottom w:val="single" w:sz="4" w:space="0" w:color="auto"/>
              <w:right w:val="single" w:sz="4" w:space="0" w:color="auto"/>
            </w:tcBorders>
            <w:noWrap/>
            <w:vAlign w:val="bottom"/>
          </w:tcPr>
          <w:p w:rsidR="00972C7B" w:rsidRDefault="00972C7B" w:rsidP="00972C7B">
            <w:pPr>
              <w:jc w:val="center"/>
              <w:rPr>
                <w:rFonts w:ascii="Calibri" w:hAnsi="Calibri"/>
                <w:color w:val="000000"/>
              </w:rPr>
            </w:pPr>
            <w:r>
              <w:rPr>
                <w:rFonts w:ascii="Calibri" w:hAnsi="Calibri"/>
                <w:color w:val="000000"/>
                <w:sz w:val="22"/>
                <w:szCs w:val="22"/>
              </w:rPr>
              <w:t>9,142</w:t>
            </w:r>
          </w:p>
        </w:tc>
      </w:tr>
      <w:tr w:rsidR="00972C7B" w:rsidRPr="00082276" w:rsidTr="00972C7B">
        <w:trPr>
          <w:trHeight w:val="300"/>
          <w:jc w:val="center"/>
        </w:trPr>
        <w:tc>
          <w:tcPr>
            <w:tcW w:w="2621" w:type="dxa"/>
            <w:tcBorders>
              <w:top w:val="nil"/>
              <w:left w:val="single" w:sz="4" w:space="0" w:color="auto"/>
              <w:bottom w:val="single" w:sz="4" w:space="0" w:color="auto"/>
              <w:right w:val="single" w:sz="4" w:space="0" w:color="auto"/>
            </w:tcBorders>
            <w:noWrap/>
            <w:vAlign w:val="bottom"/>
          </w:tcPr>
          <w:p w:rsidR="00972C7B" w:rsidRPr="00082276" w:rsidRDefault="00972C7B" w:rsidP="00972C7B">
            <w:r>
              <w:rPr>
                <w:sz w:val="22"/>
                <w:szCs w:val="22"/>
              </w:rPr>
              <w:t>Итого</w:t>
            </w:r>
          </w:p>
        </w:tc>
        <w:tc>
          <w:tcPr>
            <w:tcW w:w="959" w:type="dxa"/>
            <w:tcBorders>
              <w:top w:val="nil"/>
              <w:left w:val="nil"/>
              <w:bottom w:val="single" w:sz="4" w:space="0" w:color="auto"/>
              <w:right w:val="single" w:sz="4" w:space="0" w:color="auto"/>
            </w:tcBorders>
            <w:noWrap/>
            <w:vAlign w:val="bottom"/>
          </w:tcPr>
          <w:p w:rsidR="00972C7B" w:rsidRPr="00082276" w:rsidRDefault="00972C7B" w:rsidP="00972C7B">
            <w:pPr>
              <w:jc w:val="center"/>
            </w:pPr>
            <w:r w:rsidRPr="00082276">
              <w:rPr>
                <w:sz w:val="22"/>
                <w:szCs w:val="22"/>
              </w:rPr>
              <w:t>т.м3.</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2937,442</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2937,442</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2938,295</w:t>
            </w:r>
          </w:p>
        </w:tc>
        <w:tc>
          <w:tcPr>
            <w:tcW w:w="966"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2937,749</w:t>
            </w:r>
          </w:p>
        </w:tc>
        <w:tc>
          <w:tcPr>
            <w:tcW w:w="881"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2938,05</w:t>
            </w:r>
          </w:p>
        </w:tc>
        <w:tc>
          <w:tcPr>
            <w:tcW w:w="1601" w:type="dxa"/>
            <w:tcBorders>
              <w:top w:val="nil"/>
              <w:left w:val="nil"/>
              <w:bottom w:val="single" w:sz="4" w:space="0" w:color="auto"/>
              <w:right w:val="single" w:sz="4" w:space="0" w:color="auto"/>
            </w:tcBorders>
            <w:noWrap/>
            <w:vAlign w:val="bottom"/>
          </w:tcPr>
          <w:p w:rsidR="00972C7B" w:rsidRDefault="00972C7B" w:rsidP="00972C7B">
            <w:pPr>
              <w:jc w:val="center"/>
              <w:rPr>
                <w:color w:val="000000"/>
                <w:sz w:val="20"/>
                <w:szCs w:val="20"/>
              </w:rPr>
            </w:pPr>
            <w:r>
              <w:rPr>
                <w:color w:val="000000"/>
                <w:sz w:val="20"/>
                <w:szCs w:val="20"/>
              </w:rPr>
              <w:t>2937,442</w:t>
            </w:r>
          </w:p>
        </w:tc>
      </w:tr>
    </w:tbl>
    <w:p w:rsidR="00972C7B" w:rsidRDefault="00972C7B" w:rsidP="00972C7B">
      <w:pPr>
        <w:pStyle w:val="formattexttopleveltext"/>
        <w:jc w:val="both"/>
        <w:rPr>
          <w:b/>
        </w:rPr>
      </w:pPr>
      <w:r w:rsidRPr="002457A9">
        <w:rPr>
          <w:b/>
        </w:rPr>
        <w:t>3.2. Расчет требуемой мощности очистных сооружений исходя из данных о расчетном ра</w:t>
      </w:r>
      <w:r w:rsidRPr="002457A9">
        <w:rPr>
          <w:b/>
        </w:rPr>
        <w:t>с</w:t>
      </w:r>
      <w:r w:rsidRPr="002457A9">
        <w:rPr>
          <w:b/>
        </w:rPr>
        <w:t>ходе сточных вод, резерва мощностей по технологическим зонам сооружений водоотвед</w:t>
      </w:r>
      <w:r w:rsidRPr="002457A9">
        <w:rPr>
          <w:b/>
        </w:rPr>
        <w:t>е</w:t>
      </w:r>
      <w:r w:rsidRPr="002457A9">
        <w:rPr>
          <w:b/>
        </w:rPr>
        <w:t>ния</w:t>
      </w:r>
    </w:p>
    <w:p w:rsidR="00972C7B" w:rsidRDefault="00972C7B" w:rsidP="00972C7B">
      <w:pPr>
        <w:suppressAutoHyphens/>
        <w:spacing w:line="276" w:lineRule="auto"/>
        <w:jc w:val="both"/>
        <w:rPr>
          <w:bCs/>
        </w:rPr>
      </w:pPr>
      <w:r w:rsidRPr="000B65EF">
        <w:t xml:space="preserve">С учетом </w:t>
      </w:r>
      <w:r>
        <w:t>динамики</w:t>
      </w:r>
      <w:r w:rsidRPr="000B65EF">
        <w:t xml:space="preserve"> объемов водоотведения через </w:t>
      </w:r>
      <w:r>
        <w:t xml:space="preserve">КНС </w:t>
      </w:r>
      <w:r w:rsidRPr="000B65EF">
        <w:t xml:space="preserve"> в прогнозируемые периоды и </w:t>
      </w:r>
      <w:r>
        <w:t>с</w:t>
      </w:r>
      <w:r w:rsidRPr="000B65EF">
        <w:t xml:space="preserve"> учет</w:t>
      </w:r>
      <w:r>
        <w:t>ом</w:t>
      </w:r>
      <w:r w:rsidRPr="000B65EF">
        <w:t xml:space="preserve"> коэффициента часовой неравномерности подачи канализационных стоков  р</w:t>
      </w:r>
      <w:r w:rsidRPr="000B65EF">
        <w:rPr>
          <w:bCs/>
        </w:rPr>
        <w:t xml:space="preserve">езерв мощностей </w:t>
      </w:r>
      <w:r>
        <w:rPr>
          <w:bCs/>
        </w:rPr>
        <w:t xml:space="preserve">полей КНС </w:t>
      </w:r>
      <w:r w:rsidRPr="000B65EF">
        <w:rPr>
          <w:bCs/>
        </w:rPr>
        <w:t>позволяет присоединение новых потребителей</w:t>
      </w:r>
      <w:r>
        <w:rPr>
          <w:bCs/>
        </w:rPr>
        <w:t xml:space="preserve">. </w:t>
      </w:r>
    </w:p>
    <w:p w:rsidR="00972C7B" w:rsidRDefault="00972C7B" w:rsidP="00972C7B">
      <w:pPr>
        <w:suppressAutoHyphens/>
        <w:spacing w:line="276" w:lineRule="auto"/>
        <w:jc w:val="both"/>
        <w:rPr>
          <w:bCs/>
        </w:rPr>
      </w:pPr>
      <w:r>
        <w:rPr>
          <w:bCs/>
        </w:rPr>
        <w:t>Результаты расчета р</w:t>
      </w:r>
      <w:r w:rsidRPr="00887E92">
        <w:rPr>
          <w:bCs/>
        </w:rPr>
        <w:t>езерв</w:t>
      </w:r>
      <w:r>
        <w:rPr>
          <w:bCs/>
        </w:rPr>
        <w:t>а</w:t>
      </w:r>
      <w:r w:rsidRPr="00887E92">
        <w:rPr>
          <w:bCs/>
        </w:rPr>
        <w:t xml:space="preserve"> мощностей</w:t>
      </w:r>
      <w:r>
        <w:rPr>
          <w:bCs/>
        </w:rPr>
        <w:t xml:space="preserve"> КНС для приема и перекачки в напорные и самотёчные коллекторы представлены в таблицах  3.5 и 3.6.</w:t>
      </w:r>
    </w:p>
    <w:p w:rsidR="00972C7B" w:rsidRDefault="00972C7B" w:rsidP="00972C7B">
      <w:pPr>
        <w:suppressAutoHyphens/>
        <w:jc w:val="both"/>
        <w:rPr>
          <w:bCs/>
        </w:rPr>
      </w:pPr>
    </w:p>
    <w:p w:rsidR="00972C7B" w:rsidRPr="00530D09" w:rsidRDefault="00972C7B" w:rsidP="00972C7B">
      <w:pPr>
        <w:jc w:val="center"/>
        <w:rPr>
          <w:b/>
          <w:sz w:val="22"/>
          <w:szCs w:val="22"/>
        </w:rPr>
      </w:pPr>
      <w:r w:rsidRPr="00530D09">
        <w:rPr>
          <w:b/>
          <w:sz w:val="22"/>
          <w:szCs w:val="22"/>
        </w:rPr>
        <w:t xml:space="preserve">Таблица </w:t>
      </w:r>
      <w:r>
        <w:rPr>
          <w:b/>
          <w:sz w:val="22"/>
          <w:szCs w:val="22"/>
        </w:rPr>
        <w:t>3.5..</w:t>
      </w:r>
      <w:r w:rsidRPr="00530D09">
        <w:rPr>
          <w:b/>
          <w:sz w:val="22"/>
          <w:szCs w:val="22"/>
        </w:rPr>
        <w:t xml:space="preserve"> Расчет максимальной нагрузки системы водоотведения </w:t>
      </w:r>
      <w:r>
        <w:rPr>
          <w:b/>
          <w:sz w:val="22"/>
          <w:szCs w:val="22"/>
        </w:rPr>
        <w:t>в</w:t>
      </w:r>
      <w:r w:rsidRPr="00530D09">
        <w:rPr>
          <w:b/>
          <w:sz w:val="22"/>
          <w:szCs w:val="22"/>
        </w:rPr>
        <w:t xml:space="preserve"> </w:t>
      </w:r>
      <w:r>
        <w:rPr>
          <w:b/>
          <w:sz w:val="22"/>
          <w:szCs w:val="22"/>
        </w:rPr>
        <w:t xml:space="preserve"> расчетные периоды для КНС</w:t>
      </w:r>
    </w:p>
    <w:tbl>
      <w:tblPr>
        <w:tblW w:w="10029" w:type="dxa"/>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33"/>
        <w:gridCol w:w="5391"/>
        <w:gridCol w:w="2299"/>
        <w:gridCol w:w="930"/>
        <w:gridCol w:w="876"/>
      </w:tblGrid>
      <w:tr w:rsidR="00972C7B" w:rsidRPr="003E742B" w:rsidTr="00972C7B">
        <w:trPr>
          <w:trHeight w:val="20"/>
          <w:jc w:val="center"/>
        </w:trPr>
        <w:tc>
          <w:tcPr>
            <w:tcW w:w="533" w:type="dxa"/>
            <w:shd w:val="clear" w:color="auto" w:fill="FFFF00"/>
            <w:vAlign w:val="center"/>
          </w:tcPr>
          <w:p w:rsidR="00972C7B" w:rsidRPr="003E742B" w:rsidRDefault="00972C7B" w:rsidP="00972C7B">
            <w:pPr>
              <w:suppressAutoHyphens/>
              <w:jc w:val="center"/>
            </w:pPr>
            <w:r w:rsidRPr="003E742B">
              <w:rPr>
                <w:sz w:val="22"/>
                <w:szCs w:val="22"/>
              </w:rPr>
              <w:t>№</w:t>
            </w:r>
          </w:p>
          <w:p w:rsidR="00972C7B" w:rsidRPr="003E742B" w:rsidRDefault="00972C7B" w:rsidP="00972C7B">
            <w:pPr>
              <w:suppressAutoHyphens/>
              <w:jc w:val="center"/>
            </w:pPr>
            <w:r w:rsidRPr="003E742B">
              <w:rPr>
                <w:sz w:val="22"/>
                <w:szCs w:val="22"/>
              </w:rPr>
              <w:t>п/п</w:t>
            </w:r>
          </w:p>
        </w:tc>
        <w:tc>
          <w:tcPr>
            <w:tcW w:w="5391" w:type="dxa"/>
            <w:shd w:val="clear" w:color="auto" w:fill="FFFF00"/>
            <w:vAlign w:val="center"/>
          </w:tcPr>
          <w:p w:rsidR="00972C7B" w:rsidRPr="003E742B" w:rsidRDefault="00972C7B" w:rsidP="00972C7B">
            <w:pPr>
              <w:suppressAutoHyphens/>
              <w:jc w:val="center"/>
            </w:pPr>
            <w:r w:rsidRPr="003E742B">
              <w:rPr>
                <w:sz w:val="22"/>
                <w:szCs w:val="22"/>
              </w:rPr>
              <w:t>Наименование показателя</w:t>
            </w:r>
          </w:p>
        </w:tc>
        <w:tc>
          <w:tcPr>
            <w:tcW w:w="2299" w:type="dxa"/>
            <w:shd w:val="clear" w:color="auto" w:fill="FFFF00"/>
            <w:vAlign w:val="center"/>
          </w:tcPr>
          <w:p w:rsidR="00972C7B" w:rsidRPr="003E742B" w:rsidRDefault="00972C7B" w:rsidP="00972C7B">
            <w:pPr>
              <w:suppressAutoHyphens/>
              <w:jc w:val="center"/>
            </w:pPr>
            <w:r w:rsidRPr="003E742B">
              <w:rPr>
                <w:sz w:val="22"/>
                <w:szCs w:val="22"/>
              </w:rPr>
              <w:t>Единица измерения</w:t>
            </w:r>
          </w:p>
        </w:tc>
        <w:tc>
          <w:tcPr>
            <w:tcW w:w="930" w:type="dxa"/>
            <w:shd w:val="clear" w:color="auto" w:fill="FFFF00"/>
            <w:vAlign w:val="center"/>
          </w:tcPr>
          <w:p w:rsidR="00972C7B" w:rsidRPr="003E742B" w:rsidRDefault="00972C7B" w:rsidP="00972C7B">
            <w:pPr>
              <w:suppressAutoHyphens/>
              <w:jc w:val="center"/>
            </w:pPr>
            <w:r w:rsidRPr="003E742B">
              <w:rPr>
                <w:sz w:val="22"/>
                <w:szCs w:val="22"/>
              </w:rPr>
              <w:t>1 этап</w:t>
            </w:r>
          </w:p>
        </w:tc>
        <w:tc>
          <w:tcPr>
            <w:tcW w:w="876" w:type="dxa"/>
            <w:shd w:val="clear" w:color="auto" w:fill="FFFF00"/>
            <w:vAlign w:val="center"/>
          </w:tcPr>
          <w:p w:rsidR="00972C7B" w:rsidRPr="003E742B" w:rsidRDefault="00972C7B" w:rsidP="00972C7B">
            <w:pPr>
              <w:suppressAutoHyphens/>
              <w:ind w:left="-202"/>
              <w:jc w:val="center"/>
            </w:pPr>
            <w:r w:rsidRPr="003E742B">
              <w:rPr>
                <w:sz w:val="22"/>
                <w:szCs w:val="22"/>
              </w:rPr>
              <w:t>2 этап</w:t>
            </w:r>
          </w:p>
        </w:tc>
      </w:tr>
      <w:tr w:rsidR="00972C7B" w:rsidRPr="003E742B" w:rsidTr="00972C7B">
        <w:trPr>
          <w:trHeight w:val="266"/>
          <w:jc w:val="center"/>
        </w:trPr>
        <w:tc>
          <w:tcPr>
            <w:tcW w:w="533" w:type="dxa"/>
            <w:vAlign w:val="center"/>
          </w:tcPr>
          <w:p w:rsidR="00972C7B" w:rsidRPr="003E742B" w:rsidRDefault="00972C7B" w:rsidP="00972C7B">
            <w:pPr>
              <w:suppressAutoHyphens/>
              <w:jc w:val="center"/>
            </w:pPr>
            <w:r w:rsidRPr="003E742B">
              <w:rPr>
                <w:sz w:val="22"/>
                <w:szCs w:val="22"/>
              </w:rPr>
              <w:t>1</w:t>
            </w:r>
          </w:p>
        </w:tc>
        <w:tc>
          <w:tcPr>
            <w:tcW w:w="5391" w:type="dxa"/>
            <w:vAlign w:val="center"/>
          </w:tcPr>
          <w:p w:rsidR="00972C7B" w:rsidRPr="003E742B" w:rsidRDefault="00972C7B" w:rsidP="00972C7B">
            <w:pPr>
              <w:suppressAutoHyphens/>
            </w:pPr>
            <w:r w:rsidRPr="003E742B">
              <w:rPr>
                <w:sz w:val="22"/>
                <w:szCs w:val="22"/>
              </w:rPr>
              <w:t>Среднегодовой  пропуск стоков</w:t>
            </w:r>
          </w:p>
        </w:tc>
        <w:tc>
          <w:tcPr>
            <w:tcW w:w="2299" w:type="dxa"/>
            <w:vAlign w:val="center"/>
          </w:tcPr>
          <w:p w:rsidR="00972C7B" w:rsidRPr="003E742B" w:rsidRDefault="00972C7B" w:rsidP="00972C7B">
            <w:pPr>
              <w:suppressAutoHyphens/>
              <w:jc w:val="center"/>
            </w:pPr>
            <w:r w:rsidRPr="003E742B">
              <w:rPr>
                <w:sz w:val="22"/>
                <w:szCs w:val="22"/>
              </w:rPr>
              <w:t>м</w:t>
            </w:r>
            <w:r w:rsidRPr="003E742B">
              <w:rPr>
                <w:sz w:val="22"/>
                <w:szCs w:val="22"/>
                <w:vertAlign w:val="superscript"/>
              </w:rPr>
              <w:t>3</w:t>
            </w:r>
            <w:r w:rsidRPr="003E742B">
              <w:rPr>
                <w:sz w:val="22"/>
                <w:szCs w:val="22"/>
              </w:rPr>
              <w:t>/год</w:t>
            </w:r>
          </w:p>
        </w:tc>
        <w:tc>
          <w:tcPr>
            <w:tcW w:w="930" w:type="dxa"/>
            <w:vAlign w:val="bottom"/>
          </w:tcPr>
          <w:p w:rsidR="00972C7B" w:rsidRPr="003E742B" w:rsidRDefault="00972C7B" w:rsidP="00972C7B">
            <w:pPr>
              <w:jc w:val="center"/>
              <w:rPr>
                <w:sz w:val="20"/>
                <w:szCs w:val="20"/>
              </w:rPr>
            </w:pPr>
            <w:r w:rsidRPr="003E742B">
              <w:rPr>
                <w:sz w:val="20"/>
                <w:szCs w:val="20"/>
              </w:rPr>
              <w:t>9448,7</w:t>
            </w:r>
          </w:p>
        </w:tc>
        <w:tc>
          <w:tcPr>
            <w:tcW w:w="876" w:type="dxa"/>
            <w:vAlign w:val="bottom"/>
          </w:tcPr>
          <w:p w:rsidR="00972C7B" w:rsidRPr="003E742B" w:rsidRDefault="00972C7B" w:rsidP="00972C7B">
            <w:pPr>
              <w:jc w:val="center"/>
              <w:rPr>
                <w:sz w:val="20"/>
                <w:szCs w:val="20"/>
              </w:rPr>
            </w:pPr>
            <w:r w:rsidRPr="003E742B">
              <w:rPr>
                <w:sz w:val="20"/>
                <w:szCs w:val="20"/>
              </w:rPr>
              <w:t>9475,7</w:t>
            </w:r>
          </w:p>
        </w:tc>
      </w:tr>
      <w:tr w:rsidR="00972C7B" w:rsidRPr="003E742B" w:rsidTr="00972C7B">
        <w:trPr>
          <w:trHeight w:val="274"/>
          <w:jc w:val="center"/>
        </w:trPr>
        <w:tc>
          <w:tcPr>
            <w:tcW w:w="533" w:type="dxa"/>
            <w:vAlign w:val="center"/>
          </w:tcPr>
          <w:p w:rsidR="00972C7B" w:rsidRPr="003E742B" w:rsidRDefault="00972C7B" w:rsidP="00972C7B">
            <w:pPr>
              <w:suppressAutoHyphens/>
              <w:jc w:val="center"/>
            </w:pPr>
            <w:r w:rsidRPr="003E742B">
              <w:rPr>
                <w:sz w:val="22"/>
                <w:szCs w:val="22"/>
              </w:rPr>
              <w:t>2</w:t>
            </w:r>
          </w:p>
        </w:tc>
        <w:tc>
          <w:tcPr>
            <w:tcW w:w="5391" w:type="dxa"/>
            <w:vAlign w:val="center"/>
          </w:tcPr>
          <w:p w:rsidR="00972C7B" w:rsidRPr="003E742B" w:rsidRDefault="00972C7B" w:rsidP="00972C7B">
            <w:pPr>
              <w:suppressAutoHyphens/>
            </w:pPr>
            <w:r w:rsidRPr="003E742B">
              <w:rPr>
                <w:sz w:val="22"/>
                <w:szCs w:val="22"/>
              </w:rPr>
              <w:t>Среднесуточный пропуск стоков</w:t>
            </w:r>
          </w:p>
        </w:tc>
        <w:tc>
          <w:tcPr>
            <w:tcW w:w="2299" w:type="dxa"/>
            <w:vAlign w:val="center"/>
          </w:tcPr>
          <w:p w:rsidR="00972C7B" w:rsidRPr="003E742B" w:rsidRDefault="00972C7B" w:rsidP="00972C7B">
            <w:pPr>
              <w:suppressAutoHyphens/>
              <w:jc w:val="center"/>
            </w:pPr>
            <w:r w:rsidRPr="003E742B">
              <w:rPr>
                <w:sz w:val="22"/>
                <w:szCs w:val="22"/>
              </w:rPr>
              <w:t>м</w:t>
            </w:r>
            <w:r w:rsidRPr="003E742B">
              <w:rPr>
                <w:sz w:val="22"/>
                <w:szCs w:val="22"/>
                <w:vertAlign w:val="superscript"/>
              </w:rPr>
              <w:t>3</w:t>
            </w:r>
            <w:r w:rsidRPr="003E742B">
              <w:rPr>
                <w:sz w:val="22"/>
                <w:szCs w:val="22"/>
              </w:rPr>
              <w:t>/сут</w:t>
            </w:r>
          </w:p>
        </w:tc>
        <w:tc>
          <w:tcPr>
            <w:tcW w:w="930" w:type="dxa"/>
            <w:vAlign w:val="bottom"/>
          </w:tcPr>
          <w:p w:rsidR="00972C7B" w:rsidRPr="003E742B" w:rsidRDefault="00972C7B" w:rsidP="00972C7B">
            <w:pPr>
              <w:jc w:val="center"/>
            </w:pPr>
            <w:r w:rsidRPr="003E742B">
              <w:rPr>
                <w:sz w:val="22"/>
                <w:szCs w:val="22"/>
              </w:rPr>
              <w:t>25886</w:t>
            </w:r>
          </w:p>
        </w:tc>
        <w:tc>
          <w:tcPr>
            <w:tcW w:w="876" w:type="dxa"/>
            <w:vAlign w:val="bottom"/>
          </w:tcPr>
          <w:p w:rsidR="00972C7B" w:rsidRPr="003E742B" w:rsidRDefault="00972C7B" w:rsidP="00972C7B">
            <w:pPr>
              <w:jc w:val="center"/>
            </w:pPr>
            <w:r w:rsidRPr="003E742B">
              <w:rPr>
                <w:sz w:val="22"/>
                <w:szCs w:val="22"/>
              </w:rPr>
              <w:t>25964</w:t>
            </w:r>
          </w:p>
        </w:tc>
      </w:tr>
      <w:tr w:rsidR="00972C7B" w:rsidRPr="003E742B" w:rsidTr="00972C7B">
        <w:trPr>
          <w:trHeight w:val="20"/>
          <w:jc w:val="center"/>
        </w:trPr>
        <w:tc>
          <w:tcPr>
            <w:tcW w:w="533" w:type="dxa"/>
            <w:vAlign w:val="center"/>
          </w:tcPr>
          <w:p w:rsidR="00972C7B" w:rsidRPr="003E742B" w:rsidRDefault="00972C7B" w:rsidP="00972C7B">
            <w:pPr>
              <w:suppressAutoHyphens/>
              <w:jc w:val="center"/>
            </w:pPr>
            <w:r w:rsidRPr="003E742B">
              <w:rPr>
                <w:sz w:val="22"/>
                <w:szCs w:val="22"/>
              </w:rPr>
              <w:t>3</w:t>
            </w:r>
          </w:p>
        </w:tc>
        <w:tc>
          <w:tcPr>
            <w:tcW w:w="5391" w:type="dxa"/>
            <w:vAlign w:val="center"/>
          </w:tcPr>
          <w:p w:rsidR="00972C7B" w:rsidRPr="003E742B" w:rsidRDefault="00972C7B" w:rsidP="00972C7B">
            <w:pPr>
              <w:suppressAutoHyphens/>
            </w:pPr>
            <w:r w:rsidRPr="003E742B">
              <w:rPr>
                <w:sz w:val="22"/>
                <w:szCs w:val="22"/>
              </w:rPr>
              <w:t>Коэффициент часовой неравномерности</w:t>
            </w:r>
          </w:p>
        </w:tc>
        <w:tc>
          <w:tcPr>
            <w:tcW w:w="2299" w:type="dxa"/>
            <w:vAlign w:val="center"/>
          </w:tcPr>
          <w:p w:rsidR="00972C7B" w:rsidRPr="003E742B" w:rsidRDefault="00972C7B" w:rsidP="00972C7B">
            <w:pPr>
              <w:suppressAutoHyphens/>
              <w:jc w:val="center"/>
            </w:pPr>
          </w:p>
        </w:tc>
        <w:tc>
          <w:tcPr>
            <w:tcW w:w="930" w:type="dxa"/>
            <w:vAlign w:val="center"/>
          </w:tcPr>
          <w:p w:rsidR="00972C7B" w:rsidRPr="003E742B" w:rsidRDefault="00972C7B" w:rsidP="00972C7B">
            <w:pPr>
              <w:keepNext/>
              <w:suppressAutoHyphens/>
              <w:jc w:val="center"/>
            </w:pPr>
            <w:r w:rsidRPr="003E742B">
              <w:rPr>
                <w:sz w:val="22"/>
                <w:szCs w:val="22"/>
              </w:rPr>
              <w:t>1,55</w:t>
            </w:r>
          </w:p>
        </w:tc>
        <w:tc>
          <w:tcPr>
            <w:tcW w:w="876" w:type="dxa"/>
            <w:vAlign w:val="center"/>
          </w:tcPr>
          <w:p w:rsidR="00972C7B" w:rsidRPr="003E742B" w:rsidRDefault="00972C7B" w:rsidP="00972C7B">
            <w:pPr>
              <w:keepNext/>
              <w:suppressAutoHyphens/>
              <w:jc w:val="center"/>
            </w:pPr>
            <w:r w:rsidRPr="003E742B">
              <w:rPr>
                <w:sz w:val="22"/>
                <w:szCs w:val="22"/>
              </w:rPr>
              <w:t>1,55</w:t>
            </w:r>
          </w:p>
        </w:tc>
      </w:tr>
      <w:tr w:rsidR="00972C7B" w:rsidRPr="003E742B" w:rsidTr="00972C7B">
        <w:trPr>
          <w:trHeight w:val="20"/>
          <w:jc w:val="center"/>
        </w:trPr>
        <w:tc>
          <w:tcPr>
            <w:tcW w:w="533" w:type="dxa"/>
            <w:vAlign w:val="center"/>
          </w:tcPr>
          <w:p w:rsidR="00972C7B" w:rsidRPr="003E742B" w:rsidRDefault="00972C7B" w:rsidP="00972C7B">
            <w:pPr>
              <w:suppressAutoHyphens/>
              <w:jc w:val="center"/>
            </w:pPr>
            <w:r w:rsidRPr="003E742B">
              <w:rPr>
                <w:sz w:val="22"/>
                <w:szCs w:val="22"/>
              </w:rPr>
              <w:t>4</w:t>
            </w:r>
          </w:p>
        </w:tc>
        <w:tc>
          <w:tcPr>
            <w:tcW w:w="5391" w:type="dxa"/>
            <w:vAlign w:val="center"/>
          </w:tcPr>
          <w:p w:rsidR="00972C7B" w:rsidRPr="003E742B" w:rsidRDefault="00972C7B" w:rsidP="00972C7B">
            <w:pPr>
              <w:suppressAutoHyphens/>
            </w:pPr>
            <w:r w:rsidRPr="003E742B">
              <w:rPr>
                <w:sz w:val="22"/>
                <w:szCs w:val="22"/>
              </w:rPr>
              <w:t>Максимальный среднесуточный пропуск стоков</w:t>
            </w:r>
          </w:p>
        </w:tc>
        <w:tc>
          <w:tcPr>
            <w:tcW w:w="2299" w:type="dxa"/>
            <w:vAlign w:val="center"/>
          </w:tcPr>
          <w:p w:rsidR="00972C7B" w:rsidRPr="003E742B" w:rsidRDefault="00972C7B" w:rsidP="00972C7B">
            <w:pPr>
              <w:suppressAutoHyphens/>
              <w:jc w:val="center"/>
            </w:pPr>
            <w:r w:rsidRPr="003E742B">
              <w:rPr>
                <w:sz w:val="22"/>
                <w:szCs w:val="22"/>
              </w:rPr>
              <w:t>м</w:t>
            </w:r>
            <w:r w:rsidRPr="003E742B">
              <w:rPr>
                <w:sz w:val="22"/>
                <w:szCs w:val="22"/>
                <w:vertAlign w:val="superscript"/>
              </w:rPr>
              <w:t>3</w:t>
            </w:r>
            <w:r w:rsidRPr="003E742B">
              <w:rPr>
                <w:sz w:val="22"/>
                <w:szCs w:val="22"/>
              </w:rPr>
              <w:t>/сут</w:t>
            </w:r>
          </w:p>
        </w:tc>
        <w:tc>
          <w:tcPr>
            <w:tcW w:w="930" w:type="dxa"/>
            <w:vAlign w:val="center"/>
          </w:tcPr>
          <w:p w:rsidR="00972C7B" w:rsidRPr="003E742B" w:rsidRDefault="00972C7B" w:rsidP="00972C7B">
            <w:pPr>
              <w:keepNext/>
              <w:suppressAutoHyphens/>
              <w:jc w:val="center"/>
              <w:rPr>
                <w:lang w:val="en-US"/>
              </w:rPr>
            </w:pPr>
            <w:r w:rsidRPr="003E742B">
              <w:rPr>
                <w:sz w:val="22"/>
                <w:szCs w:val="22"/>
              </w:rPr>
              <w:t>40123</w:t>
            </w:r>
          </w:p>
        </w:tc>
        <w:tc>
          <w:tcPr>
            <w:tcW w:w="876" w:type="dxa"/>
            <w:vAlign w:val="center"/>
          </w:tcPr>
          <w:p w:rsidR="00972C7B" w:rsidRPr="003E742B" w:rsidRDefault="00972C7B" w:rsidP="00972C7B">
            <w:pPr>
              <w:keepNext/>
              <w:suppressAutoHyphens/>
              <w:jc w:val="center"/>
            </w:pPr>
            <w:r w:rsidRPr="003E742B">
              <w:rPr>
                <w:sz w:val="22"/>
                <w:szCs w:val="22"/>
              </w:rPr>
              <w:t>40244</w:t>
            </w:r>
          </w:p>
        </w:tc>
      </w:tr>
      <w:tr w:rsidR="00972C7B" w:rsidRPr="003E742B" w:rsidTr="00972C7B">
        <w:trPr>
          <w:trHeight w:val="20"/>
          <w:jc w:val="center"/>
        </w:trPr>
        <w:tc>
          <w:tcPr>
            <w:tcW w:w="533" w:type="dxa"/>
            <w:vAlign w:val="center"/>
          </w:tcPr>
          <w:p w:rsidR="00972C7B" w:rsidRPr="003E742B" w:rsidRDefault="00972C7B" w:rsidP="00972C7B">
            <w:pPr>
              <w:suppressAutoHyphens/>
              <w:jc w:val="center"/>
            </w:pPr>
            <w:r w:rsidRPr="003E742B">
              <w:rPr>
                <w:sz w:val="22"/>
                <w:szCs w:val="22"/>
              </w:rPr>
              <w:t>5</w:t>
            </w:r>
          </w:p>
        </w:tc>
        <w:tc>
          <w:tcPr>
            <w:tcW w:w="5391" w:type="dxa"/>
            <w:vAlign w:val="center"/>
          </w:tcPr>
          <w:p w:rsidR="00972C7B" w:rsidRPr="003E742B" w:rsidRDefault="00972C7B" w:rsidP="00972C7B">
            <w:pPr>
              <w:suppressAutoHyphens/>
            </w:pPr>
            <w:r w:rsidRPr="003E742B">
              <w:rPr>
                <w:color w:val="000000"/>
                <w:sz w:val="22"/>
                <w:szCs w:val="22"/>
              </w:rPr>
              <w:t xml:space="preserve">Суммарная производительность КНС </w:t>
            </w:r>
            <w:r w:rsidRPr="003E742B">
              <w:rPr>
                <w:sz w:val="22"/>
                <w:szCs w:val="22"/>
              </w:rPr>
              <w:t>с учетом резервных насосов</w:t>
            </w:r>
            <w:r w:rsidRPr="003E742B">
              <w:rPr>
                <w:color w:val="000000"/>
                <w:sz w:val="22"/>
                <w:szCs w:val="22"/>
              </w:rPr>
              <w:t>, тыс. м3/сут.</w:t>
            </w:r>
          </w:p>
        </w:tc>
        <w:tc>
          <w:tcPr>
            <w:tcW w:w="2299" w:type="dxa"/>
            <w:vAlign w:val="center"/>
          </w:tcPr>
          <w:p w:rsidR="00972C7B" w:rsidRPr="003E742B" w:rsidRDefault="00972C7B" w:rsidP="00972C7B">
            <w:pPr>
              <w:suppressAutoHyphens/>
              <w:jc w:val="center"/>
            </w:pPr>
            <w:r w:rsidRPr="003E742B">
              <w:rPr>
                <w:sz w:val="22"/>
                <w:szCs w:val="22"/>
              </w:rPr>
              <w:t>м</w:t>
            </w:r>
            <w:r w:rsidRPr="003E742B">
              <w:rPr>
                <w:sz w:val="22"/>
                <w:szCs w:val="22"/>
                <w:vertAlign w:val="superscript"/>
              </w:rPr>
              <w:t>3</w:t>
            </w:r>
            <w:r w:rsidRPr="003E742B">
              <w:rPr>
                <w:sz w:val="22"/>
                <w:szCs w:val="22"/>
              </w:rPr>
              <w:t>/сут</w:t>
            </w:r>
          </w:p>
        </w:tc>
        <w:tc>
          <w:tcPr>
            <w:tcW w:w="930" w:type="dxa"/>
            <w:vAlign w:val="center"/>
          </w:tcPr>
          <w:p w:rsidR="00972C7B" w:rsidRPr="003E742B" w:rsidRDefault="00972C7B" w:rsidP="00972C7B">
            <w:pPr>
              <w:keepNext/>
              <w:suppressAutoHyphens/>
              <w:jc w:val="center"/>
            </w:pPr>
            <w:r w:rsidRPr="003E742B">
              <w:rPr>
                <w:sz w:val="22"/>
                <w:szCs w:val="22"/>
              </w:rPr>
              <w:t>178800</w:t>
            </w:r>
          </w:p>
        </w:tc>
        <w:tc>
          <w:tcPr>
            <w:tcW w:w="876" w:type="dxa"/>
            <w:vAlign w:val="center"/>
          </w:tcPr>
          <w:p w:rsidR="00972C7B" w:rsidRPr="003E742B" w:rsidRDefault="00972C7B" w:rsidP="00972C7B">
            <w:pPr>
              <w:keepNext/>
              <w:suppressAutoHyphens/>
              <w:jc w:val="center"/>
            </w:pPr>
            <w:r w:rsidRPr="003E742B">
              <w:rPr>
                <w:sz w:val="22"/>
                <w:szCs w:val="22"/>
              </w:rPr>
              <w:t>178800</w:t>
            </w:r>
          </w:p>
        </w:tc>
      </w:tr>
      <w:tr w:rsidR="00972C7B" w:rsidRPr="003E742B" w:rsidTr="00972C7B">
        <w:trPr>
          <w:trHeight w:val="20"/>
          <w:jc w:val="center"/>
        </w:trPr>
        <w:tc>
          <w:tcPr>
            <w:tcW w:w="533" w:type="dxa"/>
            <w:vAlign w:val="center"/>
          </w:tcPr>
          <w:p w:rsidR="00972C7B" w:rsidRPr="003E742B" w:rsidRDefault="00972C7B" w:rsidP="00972C7B">
            <w:pPr>
              <w:suppressAutoHyphens/>
              <w:jc w:val="center"/>
            </w:pPr>
            <w:r w:rsidRPr="003E742B">
              <w:rPr>
                <w:sz w:val="22"/>
                <w:szCs w:val="22"/>
              </w:rPr>
              <w:t>6</w:t>
            </w:r>
          </w:p>
        </w:tc>
        <w:tc>
          <w:tcPr>
            <w:tcW w:w="5391" w:type="dxa"/>
            <w:vAlign w:val="center"/>
          </w:tcPr>
          <w:p w:rsidR="00972C7B" w:rsidRPr="003E742B" w:rsidRDefault="00972C7B" w:rsidP="00972C7B">
            <w:pPr>
              <w:suppressAutoHyphens/>
              <w:rPr>
                <w:color w:val="000000"/>
              </w:rPr>
            </w:pPr>
            <w:r w:rsidRPr="003E742B">
              <w:rPr>
                <w:color w:val="000000"/>
                <w:sz w:val="22"/>
                <w:szCs w:val="22"/>
              </w:rPr>
              <w:t xml:space="preserve">Суммарная производительность КНС без </w:t>
            </w:r>
            <w:r w:rsidRPr="003E742B">
              <w:rPr>
                <w:sz w:val="22"/>
                <w:szCs w:val="22"/>
              </w:rPr>
              <w:t xml:space="preserve"> учета резервных насосов</w:t>
            </w:r>
            <w:r w:rsidRPr="003E742B">
              <w:rPr>
                <w:color w:val="000000"/>
                <w:sz w:val="22"/>
                <w:szCs w:val="22"/>
              </w:rPr>
              <w:t>, тыс. м3/сут.</w:t>
            </w:r>
          </w:p>
        </w:tc>
        <w:tc>
          <w:tcPr>
            <w:tcW w:w="2299" w:type="dxa"/>
            <w:vAlign w:val="center"/>
          </w:tcPr>
          <w:p w:rsidR="00972C7B" w:rsidRPr="003E742B" w:rsidRDefault="00972C7B" w:rsidP="00972C7B">
            <w:pPr>
              <w:suppressAutoHyphens/>
              <w:jc w:val="center"/>
            </w:pPr>
            <w:r w:rsidRPr="003E742B">
              <w:rPr>
                <w:sz w:val="22"/>
                <w:szCs w:val="22"/>
              </w:rPr>
              <w:t>м</w:t>
            </w:r>
            <w:r w:rsidRPr="003E742B">
              <w:rPr>
                <w:sz w:val="22"/>
                <w:szCs w:val="22"/>
                <w:vertAlign w:val="superscript"/>
              </w:rPr>
              <w:t>3</w:t>
            </w:r>
            <w:r w:rsidRPr="003E742B">
              <w:rPr>
                <w:sz w:val="22"/>
                <w:szCs w:val="22"/>
              </w:rPr>
              <w:t>/сут</w:t>
            </w:r>
          </w:p>
        </w:tc>
        <w:tc>
          <w:tcPr>
            <w:tcW w:w="930" w:type="dxa"/>
            <w:vAlign w:val="center"/>
          </w:tcPr>
          <w:p w:rsidR="00972C7B" w:rsidRPr="003E742B" w:rsidRDefault="00972C7B" w:rsidP="00972C7B">
            <w:pPr>
              <w:keepNext/>
              <w:suppressAutoHyphens/>
              <w:jc w:val="center"/>
            </w:pPr>
            <w:r w:rsidRPr="003E742B">
              <w:rPr>
                <w:sz w:val="22"/>
                <w:szCs w:val="22"/>
              </w:rPr>
              <w:t>71280</w:t>
            </w:r>
          </w:p>
        </w:tc>
        <w:tc>
          <w:tcPr>
            <w:tcW w:w="876" w:type="dxa"/>
            <w:vAlign w:val="center"/>
          </w:tcPr>
          <w:p w:rsidR="00972C7B" w:rsidRPr="003E742B" w:rsidRDefault="00972C7B" w:rsidP="00972C7B">
            <w:pPr>
              <w:keepNext/>
              <w:suppressAutoHyphens/>
              <w:jc w:val="center"/>
            </w:pPr>
            <w:r w:rsidRPr="003E742B">
              <w:rPr>
                <w:sz w:val="22"/>
                <w:szCs w:val="22"/>
              </w:rPr>
              <w:t>71280</w:t>
            </w:r>
          </w:p>
        </w:tc>
      </w:tr>
      <w:tr w:rsidR="00972C7B" w:rsidRPr="003E742B" w:rsidTr="00972C7B">
        <w:trPr>
          <w:trHeight w:val="20"/>
          <w:jc w:val="center"/>
        </w:trPr>
        <w:tc>
          <w:tcPr>
            <w:tcW w:w="533" w:type="dxa"/>
            <w:vAlign w:val="center"/>
          </w:tcPr>
          <w:p w:rsidR="00972C7B" w:rsidRPr="003E742B" w:rsidRDefault="00972C7B" w:rsidP="00972C7B">
            <w:pPr>
              <w:suppressAutoHyphens/>
              <w:jc w:val="center"/>
            </w:pPr>
            <w:r w:rsidRPr="003E742B">
              <w:rPr>
                <w:sz w:val="22"/>
                <w:szCs w:val="22"/>
              </w:rPr>
              <w:t>7</w:t>
            </w:r>
          </w:p>
        </w:tc>
        <w:tc>
          <w:tcPr>
            <w:tcW w:w="5391" w:type="dxa"/>
            <w:vAlign w:val="center"/>
          </w:tcPr>
          <w:p w:rsidR="00972C7B" w:rsidRPr="003E742B" w:rsidRDefault="00972C7B" w:rsidP="00972C7B">
            <w:pPr>
              <w:suppressAutoHyphens/>
              <w:jc w:val="center"/>
              <w:rPr>
                <w:color w:val="000000"/>
              </w:rPr>
            </w:pPr>
            <w:r w:rsidRPr="003E742B">
              <w:rPr>
                <w:bCs/>
                <w:sz w:val="22"/>
                <w:szCs w:val="22"/>
              </w:rPr>
              <w:t xml:space="preserve">Резерв мощностей КНС </w:t>
            </w:r>
            <w:r w:rsidRPr="003E742B">
              <w:rPr>
                <w:color w:val="000000"/>
                <w:sz w:val="22"/>
                <w:szCs w:val="22"/>
              </w:rPr>
              <w:t xml:space="preserve"> </w:t>
            </w:r>
            <w:r w:rsidRPr="003E742B">
              <w:rPr>
                <w:sz w:val="22"/>
                <w:szCs w:val="22"/>
              </w:rPr>
              <w:t>с учетом резервных насосов</w:t>
            </w:r>
          </w:p>
        </w:tc>
        <w:tc>
          <w:tcPr>
            <w:tcW w:w="2299" w:type="dxa"/>
            <w:vAlign w:val="center"/>
          </w:tcPr>
          <w:p w:rsidR="00972C7B" w:rsidRPr="003E742B" w:rsidRDefault="00972C7B" w:rsidP="00972C7B">
            <w:pPr>
              <w:suppressAutoHyphens/>
              <w:jc w:val="center"/>
            </w:pPr>
          </w:p>
        </w:tc>
        <w:tc>
          <w:tcPr>
            <w:tcW w:w="930" w:type="dxa"/>
            <w:vAlign w:val="center"/>
          </w:tcPr>
          <w:p w:rsidR="00972C7B" w:rsidRPr="003E742B" w:rsidRDefault="00972C7B" w:rsidP="00972C7B">
            <w:pPr>
              <w:keepNext/>
              <w:suppressAutoHyphens/>
              <w:jc w:val="center"/>
            </w:pPr>
            <w:r w:rsidRPr="003E742B">
              <w:rPr>
                <w:sz w:val="22"/>
                <w:szCs w:val="22"/>
              </w:rPr>
              <w:t>+4,5</w:t>
            </w:r>
          </w:p>
        </w:tc>
        <w:tc>
          <w:tcPr>
            <w:tcW w:w="876" w:type="dxa"/>
            <w:vAlign w:val="center"/>
          </w:tcPr>
          <w:p w:rsidR="00972C7B" w:rsidRPr="003E742B" w:rsidRDefault="00972C7B" w:rsidP="00972C7B">
            <w:pPr>
              <w:keepNext/>
              <w:suppressAutoHyphens/>
              <w:jc w:val="center"/>
            </w:pPr>
            <w:r w:rsidRPr="003E742B">
              <w:rPr>
                <w:sz w:val="22"/>
                <w:szCs w:val="22"/>
              </w:rPr>
              <w:t>+4,44</w:t>
            </w:r>
          </w:p>
        </w:tc>
      </w:tr>
      <w:tr w:rsidR="00972C7B" w:rsidRPr="003E742B" w:rsidTr="00972C7B">
        <w:trPr>
          <w:trHeight w:val="20"/>
          <w:jc w:val="center"/>
        </w:trPr>
        <w:tc>
          <w:tcPr>
            <w:tcW w:w="533" w:type="dxa"/>
            <w:vAlign w:val="center"/>
          </w:tcPr>
          <w:p w:rsidR="00972C7B" w:rsidRPr="003E742B" w:rsidRDefault="00972C7B" w:rsidP="00972C7B">
            <w:pPr>
              <w:suppressAutoHyphens/>
              <w:jc w:val="center"/>
            </w:pPr>
            <w:r w:rsidRPr="003E742B">
              <w:rPr>
                <w:sz w:val="22"/>
                <w:szCs w:val="22"/>
              </w:rPr>
              <w:t>8</w:t>
            </w:r>
          </w:p>
        </w:tc>
        <w:tc>
          <w:tcPr>
            <w:tcW w:w="5391" w:type="dxa"/>
            <w:vAlign w:val="center"/>
          </w:tcPr>
          <w:p w:rsidR="00972C7B" w:rsidRPr="003E742B" w:rsidRDefault="00972C7B" w:rsidP="00972C7B">
            <w:pPr>
              <w:suppressAutoHyphens/>
              <w:jc w:val="center"/>
              <w:rPr>
                <w:color w:val="000000"/>
              </w:rPr>
            </w:pPr>
            <w:r w:rsidRPr="003E742B">
              <w:rPr>
                <w:bCs/>
                <w:sz w:val="22"/>
                <w:szCs w:val="22"/>
              </w:rPr>
              <w:t xml:space="preserve">Резерв мощностей КНС </w:t>
            </w:r>
            <w:r w:rsidRPr="003E742B">
              <w:rPr>
                <w:color w:val="000000"/>
                <w:sz w:val="22"/>
                <w:szCs w:val="22"/>
              </w:rPr>
              <w:t xml:space="preserve">  без </w:t>
            </w:r>
            <w:r w:rsidRPr="003E742B">
              <w:rPr>
                <w:sz w:val="22"/>
                <w:szCs w:val="22"/>
              </w:rPr>
              <w:t xml:space="preserve"> учета резервных насосов</w:t>
            </w:r>
          </w:p>
        </w:tc>
        <w:tc>
          <w:tcPr>
            <w:tcW w:w="2299" w:type="dxa"/>
            <w:vAlign w:val="center"/>
          </w:tcPr>
          <w:p w:rsidR="00972C7B" w:rsidRPr="003E742B" w:rsidRDefault="00972C7B" w:rsidP="00972C7B">
            <w:pPr>
              <w:suppressAutoHyphens/>
              <w:jc w:val="center"/>
            </w:pPr>
          </w:p>
        </w:tc>
        <w:tc>
          <w:tcPr>
            <w:tcW w:w="930" w:type="dxa"/>
            <w:vAlign w:val="center"/>
          </w:tcPr>
          <w:p w:rsidR="00972C7B" w:rsidRPr="003E742B" w:rsidRDefault="00972C7B" w:rsidP="00972C7B">
            <w:pPr>
              <w:keepNext/>
              <w:suppressAutoHyphens/>
              <w:jc w:val="center"/>
            </w:pPr>
            <w:r w:rsidRPr="003E742B">
              <w:rPr>
                <w:sz w:val="22"/>
                <w:szCs w:val="22"/>
              </w:rPr>
              <w:t>+1,77</w:t>
            </w:r>
          </w:p>
        </w:tc>
        <w:tc>
          <w:tcPr>
            <w:tcW w:w="876" w:type="dxa"/>
            <w:vAlign w:val="center"/>
          </w:tcPr>
          <w:p w:rsidR="00972C7B" w:rsidRPr="003E742B" w:rsidRDefault="00972C7B" w:rsidP="00972C7B">
            <w:pPr>
              <w:keepNext/>
              <w:suppressAutoHyphens/>
              <w:jc w:val="center"/>
            </w:pPr>
            <w:r w:rsidRPr="003E742B">
              <w:rPr>
                <w:sz w:val="22"/>
                <w:szCs w:val="22"/>
              </w:rPr>
              <w:t>+1,77</w:t>
            </w:r>
          </w:p>
        </w:tc>
      </w:tr>
    </w:tbl>
    <w:p w:rsidR="00972C7B" w:rsidRDefault="00972C7B" w:rsidP="00972C7B">
      <w:pPr>
        <w:suppressAutoHyphens/>
        <w:jc w:val="both"/>
      </w:pPr>
    </w:p>
    <w:p w:rsidR="00972C7B" w:rsidRPr="00082276" w:rsidRDefault="00972C7B" w:rsidP="00972C7B">
      <w:pPr>
        <w:suppressAutoHyphens/>
        <w:spacing w:line="276" w:lineRule="auto"/>
        <w:jc w:val="both"/>
      </w:pPr>
      <w:r w:rsidRPr="00F02457">
        <w:rPr>
          <w:b/>
        </w:rPr>
        <w:t xml:space="preserve">Вывод: </w:t>
      </w:r>
      <w:r w:rsidRPr="00082276">
        <w:t xml:space="preserve">Канализационные насосные станции способны обеспечить приём и пропуск сточных вод в установленных объёмах с расчетными гидравлическими характеристиками с учетом </w:t>
      </w:r>
      <w:r w:rsidRPr="00082276">
        <w:lastRenderedPageBreak/>
        <w:t>присоединения новых потребителей и реализации перспективной производственной программы  водоотведения.</w:t>
      </w:r>
    </w:p>
    <w:p w:rsidR="00972C7B" w:rsidRDefault="00972C7B" w:rsidP="00972C7B">
      <w:pPr>
        <w:pStyle w:val="formattexttopleveltext"/>
        <w:rPr>
          <w:b/>
        </w:rPr>
      </w:pPr>
      <w:r w:rsidRPr="00682DF1">
        <w:rPr>
          <w:b/>
        </w:rPr>
        <w:t>3.3. Анализ резервов производственных мощностей очистных сооружений системы вод</w:t>
      </w:r>
      <w:r w:rsidRPr="00682DF1">
        <w:rPr>
          <w:b/>
        </w:rPr>
        <w:t>о</w:t>
      </w:r>
      <w:r w:rsidRPr="00682DF1">
        <w:rPr>
          <w:b/>
        </w:rPr>
        <w:t>отведения и возможности расширения зоны их действия.</w:t>
      </w:r>
    </w:p>
    <w:p w:rsidR="00972C7B" w:rsidRDefault="00972C7B" w:rsidP="00972C7B">
      <w:pPr>
        <w:pStyle w:val="formattexttopleveltext"/>
        <w:spacing w:line="276" w:lineRule="auto"/>
      </w:pPr>
      <w:r w:rsidRPr="00165240">
        <w:t xml:space="preserve">В таблице </w:t>
      </w:r>
      <w:r>
        <w:t xml:space="preserve"> 3.6. </w:t>
      </w:r>
      <w:r w:rsidRPr="00165240">
        <w:t xml:space="preserve"> представлены  мощности  оборудования</w:t>
      </w:r>
      <w:r>
        <w:t xml:space="preserve"> очистных сооружений</w:t>
      </w:r>
      <w:r w:rsidRPr="00165240">
        <w:t>, которы</w:t>
      </w:r>
      <w:r>
        <w:t>е</w:t>
      </w:r>
      <w:r w:rsidRPr="00165240">
        <w:t xml:space="preserve">  в о</w:t>
      </w:r>
      <w:r w:rsidRPr="00165240">
        <w:t>б</w:t>
      </w:r>
      <w:r w:rsidRPr="00165240">
        <w:t>щем технологическом цикле  обеспечивает полную очистку сточных вод.</w:t>
      </w:r>
      <w:r>
        <w:t xml:space="preserve">  </w:t>
      </w:r>
    </w:p>
    <w:tbl>
      <w:tblPr>
        <w:tblW w:w="10249" w:type="dxa"/>
        <w:tblInd w:w="100" w:type="dxa"/>
        <w:tblLook w:val="0000"/>
      </w:tblPr>
      <w:tblGrid>
        <w:gridCol w:w="728"/>
        <w:gridCol w:w="3236"/>
        <w:gridCol w:w="1217"/>
        <w:gridCol w:w="1954"/>
        <w:gridCol w:w="1954"/>
        <w:gridCol w:w="1160"/>
      </w:tblGrid>
      <w:tr w:rsidR="00972C7B" w:rsidRPr="003E742B" w:rsidTr="00972C7B">
        <w:trPr>
          <w:trHeight w:val="288"/>
        </w:trPr>
        <w:tc>
          <w:tcPr>
            <w:tcW w:w="10249" w:type="dxa"/>
            <w:gridSpan w:val="6"/>
            <w:tcBorders>
              <w:top w:val="nil"/>
              <w:left w:val="nil"/>
              <w:bottom w:val="single" w:sz="4" w:space="0" w:color="auto"/>
              <w:right w:val="nil"/>
            </w:tcBorders>
            <w:noWrap/>
            <w:vAlign w:val="bottom"/>
          </w:tcPr>
          <w:p w:rsidR="00972C7B" w:rsidRPr="003E742B" w:rsidRDefault="00972C7B" w:rsidP="00972C7B">
            <w:pPr>
              <w:rPr>
                <w:b/>
                <w:bCs/>
                <w:color w:val="000000"/>
              </w:rPr>
            </w:pPr>
            <w:r w:rsidRPr="003E742B">
              <w:rPr>
                <w:b/>
                <w:bCs/>
                <w:color w:val="000000"/>
                <w:sz w:val="22"/>
                <w:szCs w:val="22"/>
              </w:rPr>
              <w:t>Таблица 3.</w:t>
            </w:r>
            <w:r>
              <w:rPr>
                <w:b/>
                <w:bCs/>
                <w:color w:val="000000"/>
                <w:sz w:val="22"/>
                <w:szCs w:val="22"/>
              </w:rPr>
              <w:t>6.</w:t>
            </w:r>
            <w:r w:rsidRPr="003E742B">
              <w:rPr>
                <w:b/>
                <w:bCs/>
                <w:color w:val="000000"/>
                <w:sz w:val="22"/>
                <w:szCs w:val="22"/>
              </w:rPr>
              <w:t xml:space="preserve"> Характеристика </w:t>
            </w:r>
            <w:r>
              <w:rPr>
                <w:b/>
                <w:bCs/>
                <w:color w:val="000000"/>
                <w:sz w:val="22"/>
                <w:szCs w:val="22"/>
              </w:rPr>
              <w:t xml:space="preserve">резерва мощностей </w:t>
            </w:r>
            <w:r w:rsidRPr="003E742B">
              <w:rPr>
                <w:b/>
                <w:bCs/>
                <w:color w:val="000000"/>
                <w:sz w:val="22"/>
                <w:szCs w:val="22"/>
              </w:rPr>
              <w:t>оборудования очистных сооружений на конец 2015 года</w:t>
            </w:r>
          </w:p>
        </w:tc>
      </w:tr>
      <w:tr w:rsidR="00972C7B" w:rsidRPr="003E742B" w:rsidTr="00972C7B">
        <w:trPr>
          <w:trHeight w:val="383"/>
        </w:trPr>
        <w:tc>
          <w:tcPr>
            <w:tcW w:w="728" w:type="dxa"/>
            <w:tcBorders>
              <w:top w:val="nil"/>
              <w:left w:val="single" w:sz="4" w:space="0" w:color="auto"/>
              <w:bottom w:val="single" w:sz="4" w:space="0" w:color="auto"/>
              <w:right w:val="single" w:sz="4" w:space="0" w:color="auto"/>
            </w:tcBorders>
            <w:shd w:val="clear" w:color="auto" w:fill="FFFF00"/>
            <w:noWrap/>
            <w:vAlign w:val="center"/>
          </w:tcPr>
          <w:p w:rsidR="00972C7B" w:rsidRPr="003E742B" w:rsidRDefault="00972C7B" w:rsidP="00972C7B">
            <w:pPr>
              <w:jc w:val="center"/>
              <w:rPr>
                <w:color w:val="000000"/>
                <w:sz w:val="20"/>
                <w:szCs w:val="20"/>
              </w:rPr>
            </w:pPr>
            <w:r w:rsidRPr="003E742B">
              <w:rPr>
                <w:color w:val="000000"/>
                <w:sz w:val="20"/>
                <w:szCs w:val="20"/>
              </w:rPr>
              <w:t>№</w:t>
            </w:r>
          </w:p>
        </w:tc>
        <w:tc>
          <w:tcPr>
            <w:tcW w:w="3236" w:type="dxa"/>
            <w:tcBorders>
              <w:top w:val="nil"/>
              <w:left w:val="nil"/>
              <w:bottom w:val="single" w:sz="4" w:space="0" w:color="auto"/>
              <w:right w:val="single" w:sz="4" w:space="0" w:color="auto"/>
            </w:tcBorders>
            <w:shd w:val="clear" w:color="auto" w:fill="FFFF00"/>
            <w:vAlign w:val="center"/>
          </w:tcPr>
          <w:p w:rsidR="00972C7B" w:rsidRPr="003E742B" w:rsidRDefault="00972C7B" w:rsidP="00972C7B">
            <w:pPr>
              <w:jc w:val="center"/>
              <w:rPr>
                <w:color w:val="000000"/>
                <w:sz w:val="20"/>
                <w:szCs w:val="20"/>
              </w:rPr>
            </w:pPr>
            <w:r w:rsidRPr="003E742B">
              <w:rPr>
                <w:color w:val="000000"/>
                <w:sz w:val="20"/>
                <w:szCs w:val="20"/>
              </w:rPr>
              <w:t>Тип сооружения</w:t>
            </w:r>
          </w:p>
        </w:tc>
        <w:tc>
          <w:tcPr>
            <w:tcW w:w="1217" w:type="dxa"/>
            <w:tcBorders>
              <w:top w:val="nil"/>
              <w:left w:val="nil"/>
              <w:bottom w:val="single" w:sz="4" w:space="0" w:color="auto"/>
              <w:right w:val="single" w:sz="4" w:space="0" w:color="auto"/>
            </w:tcBorders>
            <w:shd w:val="clear" w:color="auto" w:fill="FFFF00"/>
            <w:vAlign w:val="center"/>
          </w:tcPr>
          <w:p w:rsidR="00972C7B" w:rsidRPr="003E742B" w:rsidRDefault="00972C7B" w:rsidP="00972C7B">
            <w:pPr>
              <w:jc w:val="center"/>
              <w:rPr>
                <w:color w:val="000000"/>
                <w:sz w:val="20"/>
                <w:szCs w:val="20"/>
              </w:rPr>
            </w:pPr>
            <w:r w:rsidRPr="003E742B">
              <w:rPr>
                <w:color w:val="000000"/>
                <w:sz w:val="20"/>
                <w:szCs w:val="20"/>
              </w:rPr>
              <w:t>Количество</w:t>
            </w:r>
          </w:p>
        </w:tc>
        <w:tc>
          <w:tcPr>
            <w:tcW w:w="1954" w:type="dxa"/>
            <w:tcBorders>
              <w:top w:val="nil"/>
              <w:left w:val="nil"/>
              <w:bottom w:val="single" w:sz="4" w:space="0" w:color="auto"/>
              <w:right w:val="single" w:sz="4" w:space="0" w:color="auto"/>
            </w:tcBorders>
            <w:shd w:val="clear" w:color="auto" w:fill="FFFF00"/>
            <w:vAlign w:val="center"/>
          </w:tcPr>
          <w:p w:rsidR="00972C7B" w:rsidRPr="003E742B" w:rsidRDefault="00972C7B" w:rsidP="00972C7B">
            <w:pPr>
              <w:jc w:val="center"/>
              <w:rPr>
                <w:color w:val="000000"/>
                <w:sz w:val="20"/>
                <w:szCs w:val="20"/>
              </w:rPr>
            </w:pPr>
            <w:r w:rsidRPr="003E742B">
              <w:rPr>
                <w:color w:val="000000"/>
                <w:sz w:val="20"/>
                <w:szCs w:val="20"/>
              </w:rPr>
              <w:t>Проектная прои</w:t>
            </w:r>
            <w:r w:rsidRPr="003E742B">
              <w:rPr>
                <w:color w:val="000000"/>
                <w:sz w:val="20"/>
                <w:szCs w:val="20"/>
              </w:rPr>
              <w:t>з</w:t>
            </w:r>
            <w:r w:rsidRPr="003E742B">
              <w:rPr>
                <w:color w:val="000000"/>
                <w:sz w:val="20"/>
                <w:szCs w:val="20"/>
              </w:rPr>
              <w:t>водительность , тыс. м3/сутки</w:t>
            </w:r>
          </w:p>
        </w:tc>
        <w:tc>
          <w:tcPr>
            <w:tcW w:w="1954" w:type="dxa"/>
            <w:tcBorders>
              <w:top w:val="nil"/>
              <w:left w:val="nil"/>
              <w:bottom w:val="single" w:sz="4" w:space="0" w:color="auto"/>
              <w:right w:val="single" w:sz="4" w:space="0" w:color="auto"/>
            </w:tcBorders>
            <w:shd w:val="clear" w:color="auto" w:fill="FFFF00"/>
            <w:vAlign w:val="center"/>
          </w:tcPr>
          <w:p w:rsidR="00972C7B" w:rsidRPr="003E742B" w:rsidRDefault="00972C7B" w:rsidP="00972C7B">
            <w:pPr>
              <w:jc w:val="center"/>
              <w:rPr>
                <w:color w:val="000000"/>
                <w:sz w:val="20"/>
                <w:szCs w:val="20"/>
              </w:rPr>
            </w:pPr>
            <w:r w:rsidRPr="003E742B">
              <w:rPr>
                <w:color w:val="000000"/>
                <w:sz w:val="20"/>
                <w:szCs w:val="20"/>
              </w:rPr>
              <w:t>Фактическая прои</w:t>
            </w:r>
            <w:r w:rsidRPr="003E742B">
              <w:rPr>
                <w:color w:val="000000"/>
                <w:sz w:val="20"/>
                <w:szCs w:val="20"/>
              </w:rPr>
              <w:t>з</w:t>
            </w:r>
            <w:r w:rsidRPr="003E742B">
              <w:rPr>
                <w:color w:val="000000"/>
                <w:sz w:val="20"/>
                <w:szCs w:val="20"/>
              </w:rPr>
              <w:t>водительность , тыс. м3/сутки</w:t>
            </w:r>
          </w:p>
        </w:tc>
        <w:tc>
          <w:tcPr>
            <w:tcW w:w="1160" w:type="dxa"/>
            <w:tcBorders>
              <w:top w:val="nil"/>
              <w:left w:val="nil"/>
              <w:bottom w:val="single" w:sz="4" w:space="0" w:color="auto"/>
              <w:right w:val="single" w:sz="4" w:space="0" w:color="auto"/>
            </w:tcBorders>
            <w:shd w:val="clear" w:color="auto" w:fill="FFFF00"/>
            <w:vAlign w:val="center"/>
          </w:tcPr>
          <w:p w:rsidR="00972C7B" w:rsidRPr="003E742B" w:rsidRDefault="00972C7B" w:rsidP="00972C7B">
            <w:pPr>
              <w:jc w:val="center"/>
              <w:rPr>
                <w:color w:val="000000"/>
                <w:sz w:val="20"/>
                <w:szCs w:val="20"/>
              </w:rPr>
            </w:pPr>
            <w:r w:rsidRPr="003E742B">
              <w:rPr>
                <w:color w:val="000000"/>
                <w:sz w:val="20"/>
                <w:szCs w:val="20"/>
              </w:rPr>
              <w:t>Резерв можностей ,%</w:t>
            </w:r>
          </w:p>
        </w:tc>
      </w:tr>
      <w:tr w:rsidR="00972C7B" w:rsidRPr="003E742B" w:rsidTr="00972C7B">
        <w:trPr>
          <w:trHeight w:val="288"/>
        </w:trPr>
        <w:tc>
          <w:tcPr>
            <w:tcW w:w="728" w:type="dxa"/>
            <w:tcBorders>
              <w:top w:val="nil"/>
              <w:left w:val="single" w:sz="4" w:space="0" w:color="auto"/>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1</w:t>
            </w:r>
          </w:p>
        </w:tc>
        <w:tc>
          <w:tcPr>
            <w:tcW w:w="9521" w:type="dxa"/>
            <w:gridSpan w:val="5"/>
            <w:tcBorders>
              <w:top w:val="single" w:sz="4" w:space="0" w:color="auto"/>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Сооружения для механической очистки сточных вод:</w:t>
            </w:r>
          </w:p>
        </w:tc>
      </w:tr>
      <w:tr w:rsidR="00972C7B" w:rsidRPr="003E742B" w:rsidTr="00972C7B">
        <w:trPr>
          <w:trHeight w:val="289"/>
        </w:trPr>
        <w:tc>
          <w:tcPr>
            <w:tcW w:w="728" w:type="dxa"/>
            <w:tcBorders>
              <w:top w:val="nil"/>
              <w:left w:val="single" w:sz="4" w:space="0" w:color="auto"/>
              <w:bottom w:val="single" w:sz="4" w:space="0" w:color="auto"/>
              <w:right w:val="single" w:sz="4" w:space="0" w:color="auto"/>
            </w:tcBorders>
            <w:vAlign w:val="center"/>
          </w:tcPr>
          <w:p w:rsidR="00972C7B" w:rsidRPr="003E742B" w:rsidRDefault="00972C7B" w:rsidP="00972C7B">
            <w:pPr>
              <w:jc w:val="center"/>
              <w:rPr>
                <w:color w:val="000000"/>
                <w:sz w:val="20"/>
                <w:szCs w:val="20"/>
              </w:rPr>
            </w:pPr>
            <w:r w:rsidRPr="003E742B">
              <w:rPr>
                <w:color w:val="000000"/>
                <w:sz w:val="20"/>
                <w:szCs w:val="20"/>
              </w:rPr>
              <w:t>.1.1</w:t>
            </w:r>
          </w:p>
        </w:tc>
        <w:tc>
          <w:tcPr>
            <w:tcW w:w="3236"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защитные решетки;</w:t>
            </w:r>
          </w:p>
        </w:tc>
        <w:tc>
          <w:tcPr>
            <w:tcW w:w="1217"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2</w:t>
            </w:r>
          </w:p>
        </w:tc>
        <w:tc>
          <w:tcPr>
            <w:tcW w:w="1954" w:type="dxa"/>
            <w:tcBorders>
              <w:top w:val="nil"/>
              <w:left w:val="nil"/>
              <w:bottom w:val="single" w:sz="4" w:space="0" w:color="auto"/>
              <w:right w:val="single" w:sz="4" w:space="0" w:color="auto"/>
            </w:tcBorders>
            <w:vAlign w:val="center"/>
          </w:tcPr>
          <w:p w:rsidR="00972C7B" w:rsidRPr="003E742B" w:rsidRDefault="00972C7B" w:rsidP="00972C7B">
            <w:pPr>
              <w:jc w:val="center"/>
              <w:rPr>
                <w:color w:val="000000"/>
                <w:sz w:val="20"/>
                <w:szCs w:val="20"/>
              </w:rPr>
            </w:pPr>
            <w:r w:rsidRPr="003E742B">
              <w:rPr>
                <w:color w:val="000000"/>
                <w:sz w:val="20"/>
                <w:szCs w:val="20"/>
              </w:rPr>
              <w:t>17</w:t>
            </w:r>
          </w:p>
        </w:tc>
        <w:tc>
          <w:tcPr>
            <w:tcW w:w="1954"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9</w:t>
            </w:r>
          </w:p>
        </w:tc>
        <w:tc>
          <w:tcPr>
            <w:tcW w:w="1160"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48</w:t>
            </w:r>
          </w:p>
        </w:tc>
      </w:tr>
      <w:tr w:rsidR="00972C7B" w:rsidRPr="003E742B" w:rsidTr="00972C7B">
        <w:trPr>
          <w:trHeight w:val="336"/>
        </w:trPr>
        <w:tc>
          <w:tcPr>
            <w:tcW w:w="728" w:type="dxa"/>
            <w:tcBorders>
              <w:top w:val="nil"/>
              <w:left w:val="single" w:sz="4" w:space="0" w:color="auto"/>
              <w:bottom w:val="single" w:sz="4" w:space="0" w:color="auto"/>
              <w:right w:val="single" w:sz="4" w:space="0" w:color="auto"/>
            </w:tcBorders>
            <w:vAlign w:val="center"/>
          </w:tcPr>
          <w:p w:rsidR="00972C7B" w:rsidRPr="003E742B" w:rsidRDefault="00972C7B" w:rsidP="00972C7B">
            <w:pPr>
              <w:jc w:val="center"/>
              <w:rPr>
                <w:color w:val="000000"/>
                <w:sz w:val="20"/>
                <w:szCs w:val="20"/>
              </w:rPr>
            </w:pPr>
            <w:r w:rsidRPr="003E742B">
              <w:rPr>
                <w:color w:val="000000"/>
                <w:sz w:val="20"/>
                <w:szCs w:val="20"/>
              </w:rPr>
              <w:t>.1.2</w:t>
            </w:r>
          </w:p>
        </w:tc>
        <w:tc>
          <w:tcPr>
            <w:tcW w:w="3236"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песколовки;</w:t>
            </w:r>
          </w:p>
        </w:tc>
        <w:tc>
          <w:tcPr>
            <w:tcW w:w="1217"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2</w:t>
            </w:r>
          </w:p>
        </w:tc>
        <w:tc>
          <w:tcPr>
            <w:tcW w:w="1954" w:type="dxa"/>
            <w:tcBorders>
              <w:top w:val="nil"/>
              <w:left w:val="nil"/>
              <w:bottom w:val="single" w:sz="4" w:space="0" w:color="auto"/>
              <w:right w:val="single" w:sz="4" w:space="0" w:color="auto"/>
            </w:tcBorders>
            <w:vAlign w:val="center"/>
          </w:tcPr>
          <w:p w:rsidR="00972C7B" w:rsidRPr="003E742B" w:rsidRDefault="00972C7B" w:rsidP="00972C7B">
            <w:pPr>
              <w:jc w:val="center"/>
              <w:rPr>
                <w:color w:val="000000"/>
                <w:sz w:val="20"/>
                <w:szCs w:val="20"/>
              </w:rPr>
            </w:pPr>
            <w:r w:rsidRPr="003E742B">
              <w:rPr>
                <w:color w:val="000000"/>
                <w:sz w:val="20"/>
                <w:szCs w:val="20"/>
              </w:rPr>
              <w:t>17</w:t>
            </w:r>
          </w:p>
        </w:tc>
        <w:tc>
          <w:tcPr>
            <w:tcW w:w="1954"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9</w:t>
            </w:r>
          </w:p>
        </w:tc>
        <w:tc>
          <w:tcPr>
            <w:tcW w:w="1160"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48</w:t>
            </w:r>
          </w:p>
        </w:tc>
      </w:tr>
      <w:tr w:rsidR="00972C7B" w:rsidRPr="003E742B" w:rsidTr="00972C7B">
        <w:trPr>
          <w:trHeight w:val="336"/>
        </w:trPr>
        <w:tc>
          <w:tcPr>
            <w:tcW w:w="728" w:type="dxa"/>
            <w:tcBorders>
              <w:top w:val="nil"/>
              <w:left w:val="single" w:sz="4" w:space="0" w:color="auto"/>
              <w:bottom w:val="single" w:sz="4" w:space="0" w:color="auto"/>
              <w:right w:val="single" w:sz="4" w:space="0" w:color="auto"/>
            </w:tcBorders>
            <w:vAlign w:val="center"/>
          </w:tcPr>
          <w:p w:rsidR="00972C7B" w:rsidRPr="003E742B" w:rsidRDefault="00972C7B" w:rsidP="00972C7B">
            <w:pPr>
              <w:jc w:val="center"/>
              <w:rPr>
                <w:color w:val="000000"/>
                <w:sz w:val="20"/>
                <w:szCs w:val="20"/>
              </w:rPr>
            </w:pPr>
            <w:r w:rsidRPr="003E742B">
              <w:rPr>
                <w:color w:val="000000"/>
                <w:sz w:val="20"/>
                <w:szCs w:val="20"/>
              </w:rPr>
              <w:t>.1.3</w:t>
            </w:r>
          </w:p>
        </w:tc>
        <w:tc>
          <w:tcPr>
            <w:tcW w:w="3236"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распределительная камера;</w:t>
            </w:r>
          </w:p>
        </w:tc>
        <w:tc>
          <w:tcPr>
            <w:tcW w:w="1217"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1</w:t>
            </w:r>
          </w:p>
        </w:tc>
        <w:tc>
          <w:tcPr>
            <w:tcW w:w="1954" w:type="dxa"/>
            <w:tcBorders>
              <w:top w:val="nil"/>
              <w:left w:val="nil"/>
              <w:bottom w:val="single" w:sz="4" w:space="0" w:color="auto"/>
              <w:right w:val="single" w:sz="4" w:space="0" w:color="auto"/>
            </w:tcBorders>
            <w:vAlign w:val="center"/>
          </w:tcPr>
          <w:p w:rsidR="00972C7B" w:rsidRPr="003E742B" w:rsidRDefault="00972C7B" w:rsidP="00972C7B">
            <w:pPr>
              <w:jc w:val="center"/>
              <w:rPr>
                <w:color w:val="000000"/>
                <w:sz w:val="20"/>
                <w:szCs w:val="20"/>
              </w:rPr>
            </w:pPr>
            <w:r w:rsidRPr="003E742B">
              <w:rPr>
                <w:color w:val="000000"/>
                <w:sz w:val="20"/>
                <w:szCs w:val="20"/>
              </w:rPr>
              <w:t>17</w:t>
            </w:r>
          </w:p>
        </w:tc>
        <w:tc>
          <w:tcPr>
            <w:tcW w:w="1954"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9</w:t>
            </w:r>
          </w:p>
        </w:tc>
        <w:tc>
          <w:tcPr>
            <w:tcW w:w="1160"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48</w:t>
            </w:r>
          </w:p>
        </w:tc>
      </w:tr>
      <w:tr w:rsidR="00972C7B" w:rsidRPr="003E742B" w:rsidTr="00972C7B">
        <w:trPr>
          <w:trHeight w:val="336"/>
        </w:trPr>
        <w:tc>
          <w:tcPr>
            <w:tcW w:w="728" w:type="dxa"/>
            <w:tcBorders>
              <w:top w:val="nil"/>
              <w:left w:val="single" w:sz="4" w:space="0" w:color="auto"/>
              <w:bottom w:val="single" w:sz="4" w:space="0" w:color="auto"/>
              <w:right w:val="single" w:sz="4" w:space="0" w:color="auto"/>
            </w:tcBorders>
            <w:vAlign w:val="center"/>
          </w:tcPr>
          <w:p w:rsidR="00972C7B" w:rsidRPr="003E742B" w:rsidRDefault="00972C7B" w:rsidP="00972C7B">
            <w:pPr>
              <w:jc w:val="center"/>
              <w:rPr>
                <w:color w:val="000000"/>
                <w:sz w:val="20"/>
                <w:szCs w:val="20"/>
              </w:rPr>
            </w:pPr>
            <w:r w:rsidRPr="003E742B">
              <w:rPr>
                <w:color w:val="000000"/>
                <w:sz w:val="20"/>
                <w:szCs w:val="20"/>
              </w:rPr>
              <w:t>.1.4</w:t>
            </w:r>
          </w:p>
        </w:tc>
        <w:tc>
          <w:tcPr>
            <w:tcW w:w="3236"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илоперегниватели;</w:t>
            </w:r>
          </w:p>
        </w:tc>
        <w:tc>
          <w:tcPr>
            <w:tcW w:w="1217"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1</w:t>
            </w:r>
          </w:p>
        </w:tc>
        <w:tc>
          <w:tcPr>
            <w:tcW w:w="1954" w:type="dxa"/>
            <w:tcBorders>
              <w:top w:val="nil"/>
              <w:left w:val="nil"/>
              <w:bottom w:val="single" w:sz="4" w:space="0" w:color="auto"/>
              <w:right w:val="single" w:sz="4" w:space="0" w:color="auto"/>
            </w:tcBorders>
            <w:vAlign w:val="center"/>
          </w:tcPr>
          <w:p w:rsidR="00972C7B" w:rsidRPr="003E742B" w:rsidRDefault="00972C7B" w:rsidP="00972C7B">
            <w:pPr>
              <w:jc w:val="center"/>
              <w:rPr>
                <w:color w:val="000000"/>
                <w:sz w:val="20"/>
                <w:szCs w:val="20"/>
              </w:rPr>
            </w:pPr>
            <w:r w:rsidRPr="003E742B">
              <w:rPr>
                <w:color w:val="000000"/>
                <w:sz w:val="20"/>
                <w:szCs w:val="20"/>
              </w:rPr>
              <w:t>17</w:t>
            </w:r>
          </w:p>
        </w:tc>
        <w:tc>
          <w:tcPr>
            <w:tcW w:w="1954"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9</w:t>
            </w:r>
          </w:p>
        </w:tc>
        <w:tc>
          <w:tcPr>
            <w:tcW w:w="1160"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48</w:t>
            </w:r>
          </w:p>
        </w:tc>
      </w:tr>
      <w:tr w:rsidR="00972C7B" w:rsidRPr="003E742B" w:rsidTr="00972C7B">
        <w:trPr>
          <w:trHeight w:val="133"/>
        </w:trPr>
        <w:tc>
          <w:tcPr>
            <w:tcW w:w="728" w:type="dxa"/>
            <w:tcBorders>
              <w:top w:val="nil"/>
              <w:left w:val="single" w:sz="4" w:space="0" w:color="auto"/>
              <w:bottom w:val="single" w:sz="4" w:space="0" w:color="auto"/>
              <w:right w:val="single" w:sz="4" w:space="0" w:color="auto"/>
            </w:tcBorders>
            <w:vAlign w:val="center"/>
          </w:tcPr>
          <w:p w:rsidR="00972C7B" w:rsidRPr="003E742B" w:rsidRDefault="00972C7B" w:rsidP="00972C7B">
            <w:pPr>
              <w:jc w:val="center"/>
              <w:rPr>
                <w:color w:val="000000"/>
                <w:sz w:val="20"/>
                <w:szCs w:val="20"/>
              </w:rPr>
            </w:pPr>
            <w:r w:rsidRPr="003E742B">
              <w:rPr>
                <w:color w:val="000000"/>
                <w:sz w:val="20"/>
                <w:szCs w:val="20"/>
              </w:rPr>
              <w:t>.1.5</w:t>
            </w:r>
          </w:p>
        </w:tc>
        <w:tc>
          <w:tcPr>
            <w:tcW w:w="3236"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первичные отстойники радиальн</w:t>
            </w:r>
            <w:r w:rsidRPr="003E742B">
              <w:rPr>
                <w:color w:val="000000"/>
                <w:sz w:val="20"/>
                <w:szCs w:val="20"/>
              </w:rPr>
              <w:t>о</w:t>
            </w:r>
            <w:r w:rsidRPr="003E742B">
              <w:rPr>
                <w:color w:val="000000"/>
                <w:sz w:val="20"/>
                <w:szCs w:val="20"/>
              </w:rPr>
              <w:t>го типа.</w:t>
            </w:r>
          </w:p>
        </w:tc>
        <w:tc>
          <w:tcPr>
            <w:tcW w:w="1217"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3</w:t>
            </w:r>
          </w:p>
        </w:tc>
        <w:tc>
          <w:tcPr>
            <w:tcW w:w="1954" w:type="dxa"/>
            <w:tcBorders>
              <w:top w:val="nil"/>
              <w:left w:val="nil"/>
              <w:bottom w:val="single" w:sz="4" w:space="0" w:color="auto"/>
              <w:right w:val="single" w:sz="4" w:space="0" w:color="auto"/>
            </w:tcBorders>
            <w:vAlign w:val="center"/>
          </w:tcPr>
          <w:p w:rsidR="00972C7B" w:rsidRPr="003E742B" w:rsidRDefault="00972C7B" w:rsidP="00972C7B">
            <w:pPr>
              <w:jc w:val="center"/>
              <w:rPr>
                <w:color w:val="000000"/>
                <w:sz w:val="20"/>
                <w:szCs w:val="20"/>
              </w:rPr>
            </w:pPr>
          </w:p>
        </w:tc>
        <w:tc>
          <w:tcPr>
            <w:tcW w:w="1954"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p>
        </w:tc>
        <w:tc>
          <w:tcPr>
            <w:tcW w:w="1160"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p>
        </w:tc>
      </w:tr>
      <w:tr w:rsidR="00972C7B" w:rsidRPr="003E742B" w:rsidTr="00972C7B">
        <w:trPr>
          <w:trHeight w:val="288"/>
        </w:trPr>
        <w:tc>
          <w:tcPr>
            <w:tcW w:w="728" w:type="dxa"/>
            <w:tcBorders>
              <w:top w:val="nil"/>
              <w:left w:val="single" w:sz="4" w:space="0" w:color="auto"/>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2</w:t>
            </w:r>
          </w:p>
        </w:tc>
        <w:tc>
          <w:tcPr>
            <w:tcW w:w="9521" w:type="dxa"/>
            <w:gridSpan w:val="5"/>
            <w:tcBorders>
              <w:top w:val="single" w:sz="4" w:space="0" w:color="auto"/>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Сооружения для биологической очистки сточных вод</w:t>
            </w:r>
          </w:p>
        </w:tc>
      </w:tr>
      <w:tr w:rsidR="00972C7B" w:rsidRPr="003E742B" w:rsidTr="00972C7B">
        <w:trPr>
          <w:trHeight w:val="194"/>
        </w:trPr>
        <w:tc>
          <w:tcPr>
            <w:tcW w:w="728" w:type="dxa"/>
            <w:tcBorders>
              <w:top w:val="nil"/>
              <w:left w:val="single" w:sz="4" w:space="0" w:color="auto"/>
              <w:bottom w:val="single" w:sz="4" w:space="0" w:color="auto"/>
              <w:right w:val="single" w:sz="4" w:space="0" w:color="auto"/>
            </w:tcBorders>
            <w:vAlign w:val="center"/>
          </w:tcPr>
          <w:p w:rsidR="00972C7B" w:rsidRPr="003E742B" w:rsidRDefault="00972C7B" w:rsidP="00972C7B">
            <w:pPr>
              <w:jc w:val="center"/>
              <w:rPr>
                <w:color w:val="000000"/>
                <w:sz w:val="20"/>
                <w:szCs w:val="20"/>
              </w:rPr>
            </w:pPr>
            <w:r w:rsidRPr="003E742B">
              <w:rPr>
                <w:color w:val="000000"/>
                <w:sz w:val="20"/>
                <w:szCs w:val="20"/>
              </w:rPr>
              <w:t>.2.1</w:t>
            </w:r>
          </w:p>
        </w:tc>
        <w:tc>
          <w:tcPr>
            <w:tcW w:w="3236"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аэротенки;</w:t>
            </w:r>
          </w:p>
        </w:tc>
        <w:tc>
          <w:tcPr>
            <w:tcW w:w="1217"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3</w:t>
            </w:r>
          </w:p>
        </w:tc>
        <w:tc>
          <w:tcPr>
            <w:tcW w:w="1954" w:type="dxa"/>
            <w:tcBorders>
              <w:top w:val="nil"/>
              <w:left w:val="nil"/>
              <w:bottom w:val="single" w:sz="4" w:space="0" w:color="auto"/>
              <w:right w:val="single" w:sz="4" w:space="0" w:color="auto"/>
            </w:tcBorders>
            <w:vAlign w:val="center"/>
          </w:tcPr>
          <w:p w:rsidR="00972C7B" w:rsidRPr="003E742B" w:rsidRDefault="00972C7B" w:rsidP="00972C7B">
            <w:pPr>
              <w:jc w:val="center"/>
              <w:rPr>
                <w:color w:val="000000"/>
                <w:sz w:val="20"/>
                <w:szCs w:val="20"/>
              </w:rPr>
            </w:pPr>
            <w:r w:rsidRPr="003E742B">
              <w:rPr>
                <w:color w:val="000000"/>
                <w:sz w:val="20"/>
                <w:szCs w:val="20"/>
              </w:rPr>
              <w:t>17</w:t>
            </w:r>
          </w:p>
        </w:tc>
        <w:tc>
          <w:tcPr>
            <w:tcW w:w="1954"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9</w:t>
            </w:r>
          </w:p>
        </w:tc>
        <w:tc>
          <w:tcPr>
            <w:tcW w:w="1160"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48</w:t>
            </w:r>
          </w:p>
        </w:tc>
      </w:tr>
      <w:tr w:rsidR="00972C7B" w:rsidRPr="003E742B" w:rsidTr="00972C7B">
        <w:trPr>
          <w:trHeight w:val="135"/>
        </w:trPr>
        <w:tc>
          <w:tcPr>
            <w:tcW w:w="728" w:type="dxa"/>
            <w:tcBorders>
              <w:top w:val="nil"/>
              <w:left w:val="single" w:sz="4" w:space="0" w:color="auto"/>
              <w:bottom w:val="single" w:sz="4" w:space="0" w:color="auto"/>
              <w:right w:val="single" w:sz="4" w:space="0" w:color="auto"/>
            </w:tcBorders>
            <w:vAlign w:val="center"/>
          </w:tcPr>
          <w:p w:rsidR="00972C7B" w:rsidRPr="003E742B" w:rsidRDefault="00972C7B" w:rsidP="00972C7B">
            <w:pPr>
              <w:jc w:val="center"/>
              <w:rPr>
                <w:color w:val="000000"/>
                <w:sz w:val="20"/>
                <w:szCs w:val="20"/>
              </w:rPr>
            </w:pPr>
            <w:r w:rsidRPr="003E742B">
              <w:rPr>
                <w:color w:val="000000"/>
                <w:sz w:val="20"/>
                <w:szCs w:val="20"/>
              </w:rPr>
              <w:t>.2.2</w:t>
            </w:r>
          </w:p>
        </w:tc>
        <w:tc>
          <w:tcPr>
            <w:tcW w:w="3236"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 вторичные отстойники;</w:t>
            </w:r>
          </w:p>
        </w:tc>
        <w:tc>
          <w:tcPr>
            <w:tcW w:w="1217"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3</w:t>
            </w:r>
          </w:p>
        </w:tc>
        <w:tc>
          <w:tcPr>
            <w:tcW w:w="1954" w:type="dxa"/>
            <w:tcBorders>
              <w:top w:val="nil"/>
              <w:left w:val="nil"/>
              <w:bottom w:val="single" w:sz="4" w:space="0" w:color="auto"/>
              <w:right w:val="single" w:sz="4" w:space="0" w:color="auto"/>
            </w:tcBorders>
            <w:vAlign w:val="center"/>
          </w:tcPr>
          <w:p w:rsidR="00972C7B" w:rsidRPr="003E742B" w:rsidRDefault="00972C7B" w:rsidP="00972C7B">
            <w:pPr>
              <w:jc w:val="center"/>
              <w:rPr>
                <w:color w:val="000000"/>
                <w:sz w:val="20"/>
                <w:szCs w:val="20"/>
              </w:rPr>
            </w:pPr>
            <w:r w:rsidRPr="003E742B">
              <w:rPr>
                <w:color w:val="000000"/>
                <w:sz w:val="20"/>
                <w:szCs w:val="20"/>
              </w:rPr>
              <w:t>17</w:t>
            </w:r>
          </w:p>
        </w:tc>
        <w:tc>
          <w:tcPr>
            <w:tcW w:w="1954"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9</w:t>
            </w:r>
          </w:p>
        </w:tc>
        <w:tc>
          <w:tcPr>
            <w:tcW w:w="1160"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48</w:t>
            </w:r>
          </w:p>
        </w:tc>
      </w:tr>
      <w:tr w:rsidR="00972C7B" w:rsidRPr="003E742B" w:rsidTr="00972C7B">
        <w:trPr>
          <w:trHeight w:val="219"/>
        </w:trPr>
        <w:tc>
          <w:tcPr>
            <w:tcW w:w="728" w:type="dxa"/>
            <w:tcBorders>
              <w:top w:val="nil"/>
              <w:left w:val="single" w:sz="4" w:space="0" w:color="auto"/>
              <w:bottom w:val="single" w:sz="4" w:space="0" w:color="auto"/>
              <w:right w:val="single" w:sz="4" w:space="0" w:color="auto"/>
            </w:tcBorders>
            <w:vAlign w:val="center"/>
          </w:tcPr>
          <w:p w:rsidR="00972C7B" w:rsidRPr="003E742B" w:rsidRDefault="00972C7B" w:rsidP="00972C7B">
            <w:pPr>
              <w:jc w:val="center"/>
              <w:rPr>
                <w:color w:val="000000"/>
                <w:sz w:val="20"/>
                <w:szCs w:val="20"/>
              </w:rPr>
            </w:pPr>
            <w:r w:rsidRPr="003E742B">
              <w:rPr>
                <w:color w:val="000000"/>
                <w:sz w:val="20"/>
                <w:szCs w:val="20"/>
              </w:rPr>
              <w:t>.2.3</w:t>
            </w:r>
          </w:p>
        </w:tc>
        <w:tc>
          <w:tcPr>
            <w:tcW w:w="3236"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аэробный минерализатор</w:t>
            </w:r>
          </w:p>
        </w:tc>
        <w:tc>
          <w:tcPr>
            <w:tcW w:w="1217"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3</w:t>
            </w:r>
          </w:p>
        </w:tc>
        <w:tc>
          <w:tcPr>
            <w:tcW w:w="1954" w:type="dxa"/>
            <w:tcBorders>
              <w:top w:val="nil"/>
              <w:left w:val="nil"/>
              <w:bottom w:val="single" w:sz="4" w:space="0" w:color="auto"/>
              <w:right w:val="single" w:sz="4" w:space="0" w:color="auto"/>
            </w:tcBorders>
            <w:vAlign w:val="center"/>
          </w:tcPr>
          <w:p w:rsidR="00972C7B" w:rsidRPr="003E742B" w:rsidRDefault="00972C7B" w:rsidP="00972C7B">
            <w:pPr>
              <w:jc w:val="center"/>
              <w:rPr>
                <w:color w:val="000000"/>
                <w:sz w:val="20"/>
                <w:szCs w:val="20"/>
              </w:rPr>
            </w:pPr>
            <w:r w:rsidRPr="003E742B">
              <w:rPr>
                <w:color w:val="000000"/>
                <w:sz w:val="20"/>
                <w:szCs w:val="20"/>
              </w:rPr>
              <w:t>17</w:t>
            </w:r>
          </w:p>
        </w:tc>
        <w:tc>
          <w:tcPr>
            <w:tcW w:w="1954"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9</w:t>
            </w:r>
          </w:p>
        </w:tc>
        <w:tc>
          <w:tcPr>
            <w:tcW w:w="1160"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48</w:t>
            </w:r>
          </w:p>
        </w:tc>
      </w:tr>
      <w:tr w:rsidR="00972C7B" w:rsidRPr="003E742B" w:rsidTr="00972C7B">
        <w:trPr>
          <w:trHeight w:val="288"/>
        </w:trPr>
        <w:tc>
          <w:tcPr>
            <w:tcW w:w="728" w:type="dxa"/>
            <w:tcBorders>
              <w:top w:val="nil"/>
              <w:left w:val="single" w:sz="4" w:space="0" w:color="auto"/>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3</w:t>
            </w:r>
          </w:p>
        </w:tc>
        <w:tc>
          <w:tcPr>
            <w:tcW w:w="9521" w:type="dxa"/>
            <w:gridSpan w:val="5"/>
            <w:tcBorders>
              <w:top w:val="single" w:sz="4" w:space="0" w:color="auto"/>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Сооружения для обеззараживания сточных вод:</w:t>
            </w:r>
          </w:p>
        </w:tc>
      </w:tr>
      <w:tr w:rsidR="00972C7B" w:rsidRPr="003E742B" w:rsidTr="00972C7B">
        <w:trPr>
          <w:trHeight w:val="199"/>
        </w:trPr>
        <w:tc>
          <w:tcPr>
            <w:tcW w:w="728" w:type="dxa"/>
            <w:tcBorders>
              <w:top w:val="nil"/>
              <w:left w:val="single" w:sz="4" w:space="0" w:color="auto"/>
              <w:bottom w:val="single" w:sz="4" w:space="0" w:color="auto"/>
              <w:right w:val="single" w:sz="4" w:space="0" w:color="auto"/>
            </w:tcBorders>
            <w:vAlign w:val="center"/>
          </w:tcPr>
          <w:p w:rsidR="00972C7B" w:rsidRPr="003E742B" w:rsidRDefault="00972C7B" w:rsidP="00972C7B">
            <w:pPr>
              <w:jc w:val="center"/>
              <w:rPr>
                <w:color w:val="000000"/>
                <w:sz w:val="20"/>
                <w:szCs w:val="20"/>
              </w:rPr>
            </w:pPr>
            <w:r w:rsidRPr="003E742B">
              <w:rPr>
                <w:color w:val="000000"/>
                <w:sz w:val="20"/>
                <w:szCs w:val="20"/>
              </w:rPr>
              <w:t>.3.1</w:t>
            </w:r>
          </w:p>
        </w:tc>
        <w:tc>
          <w:tcPr>
            <w:tcW w:w="3236"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контактный резервуар;</w:t>
            </w:r>
          </w:p>
        </w:tc>
        <w:tc>
          <w:tcPr>
            <w:tcW w:w="1217"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p>
        </w:tc>
        <w:tc>
          <w:tcPr>
            <w:tcW w:w="1954" w:type="dxa"/>
            <w:tcBorders>
              <w:top w:val="nil"/>
              <w:left w:val="nil"/>
              <w:bottom w:val="single" w:sz="4" w:space="0" w:color="auto"/>
              <w:right w:val="single" w:sz="4" w:space="0" w:color="auto"/>
            </w:tcBorders>
            <w:vAlign w:val="center"/>
          </w:tcPr>
          <w:p w:rsidR="00972C7B" w:rsidRPr="003E742B" w:rsidRDefault="00972C7B" w:rsidP="00972C7B">
            <w:pPr>
              <w:jc w:val="center"/>
              <w:rPr>
                <w:color w:val="000000"/>
                <w:sz w:val="20"/>
                <w:szCs w:val="20"/>
              </w:rPr>
            </w:pPr>
            <w:r w:rsidRPr="003E742B">
              <w:rPr>
                <w:color w:val="000000"/>
                <w:sz w:val="20"/>
                <w:szCs w:val="20"/>
              </w:rPr>
              <w:t>17</w:t>
            </w:r>
          </w:p>
        </w:tc>
        <w:tc>
          <w:tcPr>
            <w:tcW w:w="1954"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9</w:t>
            </w:r>
          </w:p>
        </w:tc>
        <w:tc>
          <w:tcPr>
            <w:tcW w:w="1160"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48</w:t>
            </w:r>
          </w:p>
        </w:tc>
      </w:tr>
      <w:tr w:rsidR="00972C7B" w:rsidRPr="003E742B" w:rsidTr="00972C7B">
        <w:trPr>
          <w:trHeight w:val="155"/>
        </w:trPr>
        <w:tc>
          <w:tcPr>
            <w:tcW w:w="728" w:type="dxa"/>
            <w:tcBorders>
              <w:top w:val="nil"/>
              <w:left w:val="single" w:sz="4" w:space="0" w:color="auto"/>
              <w:bottom w:val="single" w:sz="4" w:space="0" w:color="auto"/>
              <w:right w:val="single" w:sz="4" w:space="0" w:color="auto"/>
            </w:tcBorders>
            <w:vAlign w:val="center"/>
          </w:tcPr>
          <w:p w:rsidR="00972C7B" w:rsidRPr="003E742B" w:rsidRDefault="00972C7B" w:rsidP="00972C7B">
            <w:pPr>
              <w:jc w:val="center"/>
              <w:rPr>
                <w:color w:val="000000"/>
                <w:sz w:val="20"/>
                <w:szCs w:val="20"/>
              </w:rPr>
            </w:pPr>
            <w:r w:rsidRPr="003E742B">
              <w:rPr>
                <w:color w:val="000000"/>
                <w:sz w:val="20"/>
                <w:szCs w:val="20"/>
              </w:rPr>
              <w:t>.3.2</w:t>
            </w:r>
          </w:p>
        </w:tc>
        <w:tc>
          <w:tcPr>
            <w:tcW w:w="3236"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хлораторная</w:t>
            </w:r>
          </w:p>
        </w:tc>
        <w:tc>
          <w:tcPr>
            <w:tcW w:w="1217"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1</w:t>
            </w:r>
          </w:p>
        </w:tc>
        <w:tc>
          <w:tcPr>
            <w:tcW w:w="1954" w:type="dxa"/>
            <w:tcBorders>
              <w:top w:val="nil"/>
              <w:left w:val="nil"/>
              <w:bottom w:val="single" w:sz="4" w:space="0" w:color="auto"/>
              <w:right w:val="single" w:sz="4" w:space="0" w:color="auto"/>
            </w:tcBorders>
            <w:vAlign w:val="center"/>
          </w:tcPr>
          <w:p w:rsidR="00972C7B" w:rsidRPr="003E742B" w:rsidRDefault="00972C7B" w:rsidP="00972C7B">
            <w:pPr>
              <w:jc w:val="center"/>
              <w:rPr>
                <w:color w:val="000000"/>
                <w:sz w:val="20"/>
                <w:szCs w:val="20"/>
              </w:rPr>
            </w:pPr>
            <w:smartTag w:uri="urn:schemas-microsoft-com:office:smarttags" w:element="metricconverter">
              <w:smartTagPr>
                <w:attr w:name="ProductID" w:val="5 кг"/>
              </w:smartTagPr>
              <w:r w:rsidRPr="003E742B">
                <w:rPr>
                  <w:color w:val="000000"/>
                  <w:sz w:val="20"/>
                  <w:szCs w:val="20"/>
                </w:rPr>
                <w:t>5 кг</w:t>
              </w:r>
            </w:smartTag>
            <w:r w:rsidRPr="003E742B">
              <w:rPr>
                <w:color w:val="000000"/>
                <w:sz w:val="20"/>
                <w:szCs w:val="20"/>
              </w:rPr>
              <w:t>. Хлора в час</w:t>
            </w:r>
          </w:p>
        </w:tc>
        <w:tc>
          <w:tcPr>
            <w:tcW w:w="1954"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9</w:t>
            </w:r>
          </w:p>
        </w:tc>
        <w:tc>
          <w:tcPr>
            <w:tcW w:w="1160"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p>
        </w:tc>
      </w:tr>
      <w:tr w:rsidR="00972C7B" w:rsidRPr="003E742B" w:rsidTr="00972C7B">
        <w:trPr>
          <w:trHeight w:val="288"/>
        </w:trPr>
        <w:tc>
          <w:tcPr>
            <w:tcW w:w="728" w:type="dxa"/>
            <w:tcBorders>
              <w:top w:val="nil"/>
              <w:left w:val="single" w:sz="4" w:space="0" w:color="auto"/>
              <w:bottom w:val="single" w:sz="4" w:space="0" w:color="auto"/>
              <w:right w:val="single" w:sz="4" w:space="0" w:color="auto"/>
            </w:tcBorders>
            <w:vAlign w:val="center"/>
          </w:tcPr>
          <w:p w:rsidR="00972C7B" w:rsidRPr="003E742B" w:rsidRDefault="00972C7B" w:rsidP="00972C7B">
            <w:pPr>
              <w:jc w:val="center"/>
              <w:rPr>
                <w:color w:val="000000"/>
                <w:sz w:val="20"/>
                <w:szCs w:val="20"/>
              </w:rPr>
            </w:pPr>
            <w:r w:rsidRPr="003E742B">
              <w:rPr>
                <w:color w:val="000000"/>
                <w:sz w:val="20"/>
                <w:szCs w:val="20"/>
              </w:rPr>
              <w:t>4</w:t>
            </w:r>
          </w:p>
        </w:tc>
        <w:tc>
          <w:tcPr>
            <w:tcW w:w="9521" w:type="dxa"/>
            <w:gridSpan w:val="5"/>
            <w:tcBorders>
              <w:top w:val="single" w:sz="4" w:space="0" w:color="auto"/>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Сооружения для механического обезвоживания осадка:</w:t>
            </w:r>
          </w:p>
        </w:tc>
      </w:tr>
      <w:tr w:rsidR="00972C7B" w:rsidRPr="003E742B" w:rsidTr="00972C7B">
        <w:trPr>
          <w:trHeight w:val="43"/>
        </w:trPr>
        <w:tc>
          <w:tcPr>
            <w:tcW w:w="728" w:type="dxa"/>
            <w:tcBorders>
              <w:top w:val="nil"/>
              <w:left w:val="single" w:sz="4" w:space="0" w:color="auto"/>
              <w:bottom w:val="single" w:sz="4" w:space="0" w:color="auto"/>
              <w:right w:val="single" w:sz="4" w:space="0" w:color="auto"/>
            </w:tcBorders>
            <w:vAlign w:val="center"/>
          </w:tcPr>
          <w:p w:rsidR="00972C7B" w:rsidRPr="003E742B" w:rsidRDefault="00972C7B" w:rsidP="00972C7B">
            <w:pPr>
              <w:jc w:val="center"/>
              <w:rPr>
                <w:color w:val="000000"/>
                <w:sz w:val="20"/>
                <w:szCs w:val="20"/>
              </w:rPr>
            </w:pPr>
            <w:r w:rsidRPr="003E742B">
              <w:rPr>
                <w:color w:val="000000"/>
                <w:sz w:val="20"/>
                <w:szCs w:val="20"/>
              </w:rPr>
              <w:t>4.1.</w:t>
            </w:r>
          </w:p>
        </w:tc>
        <w:tc>
          <w:tcPr>
            <w:tcW w:w="3236" w:type="dxa"/>
            <w:tcBorders>
              <w:top w:val="nil"/>
              <w:left w:val="nil"/>
              <w:bottom w:val="single" w:sz="4" w:space="0" w:color="auto"/>
              <w:right w:val="single" w:sz="4" w:space="0" w:color="auto"/>
            </w:tcBorders>
            <w:vAlign w:val="center"/>
          </w:tcPr>
          <w:p w:rsidR="00972C7B" w:rsidRPr="003E742B" w:rsidRDefault="00972C7B" w:rsidP="00972C7B">
            <w:pPr>
              <w:jc w:val="center"/>
              <w:rPr>
                <w:color w:val="000000"/>
                <w:sz w:val="20"/>
                <w:szCs w:val="20"/>
              </w:rPr>
            </w:pPr>
            <w:r w:rsidRPr="003E742B">
              <w:rPr>
                <w:color w:val="000000"/>
                <w:sz w:val="20"/>
                <w:szCs w:val="20"/>
              </w:rPr>
              <w:t>Цех обезвоживания осадка с ле</w:t>
            </w:r>
            <w:r w:rsidRPr="003E742B">
              <w:rPr>
                <w:color w:val="000000"/>
                <w:sz w:val="20"/>
                <w:szCs w:val="20"/>
              </w:rPr>
              <w:t>н</w:t>
            </w:r>
            <w:r w:rsidRPr="003E742B">
              <w:rPr>
                <w:color w:val="000000"/>
                <w:sz w:val="20"/>
                <w:szCs w:val="20"/>
              </w:rPr>
              <w:t>точным пресс-фильтром;</w:t>
            </w:r>
          </w:p>
        </w:tc>
        <w:tc>
          <w:tcPr>
            <w:tcW w:w="1217"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1</w:t>
            </w:r>
          </w:p>
        </w:tc>
        <w:tc>
          <w:tcPr>
            <w:tcW w:w="1954" w:type="dxa"/>
            <w:tcBorders>
              <w:top w:val="nil"/>
              <w:left w:val="nil"/>
              <w:bottom w:val="single" w:sz="4" w:space="0" w:color="auto"/>
              <w:right w:val="single" w:sz="4" w:space="0" w:color="auto"/>
            </w:tcBorders>
            <w:vAlign w:val="center"/>
          </w:tcPr>
          <w:p w:rsidR="00972C7B" w:rsidRPr="003E742B" w:rsidRDefault="00972C7B" w:rsidP="00972C7B">
            <w:pPr>
              <w:jc w:val="center"/>
              <w:rPr>
                <w:color w:val="000000"/>
                <w:sz w:val="20"/>
                <w:szCs w:val="20"/>
              </w:rPr>
            </w:pPr>
            <w:r w:rsidRPr="003E742B">
              <w:rPr>
                <w:color w:val="000000"/>
                <w:sz w:val="20"/>
                <w:szCs w:val="20"/>
              </w:rPr>
              <w:t>120 м3/сутки</w:t>
            </w:r>
          </w:p>
        </w:tc>
        <w:tc>
          <w:tcPr>
            <w:tcW w:w="1954" w:type="dxa"/>
            <w:tcBorders>
              <w:top w:val="nil"/>
              <w:left w:val="nil"/>
              <w:bottom w:val="single" w:sz="4" w:space="0" w:color="auto"/>
              <w:right w:val="single" w:sz="4" w:space="0" w:color="auto"/>
            </w:tcBorders>
            <w:vAlign w:val="center"/>
          </w:tcPr>
          <w:p w:rsidR="00972C7B" w:rsidRPr="003E742B" w:rsidRDefault="00972C7B" w:rsidP="00972C7B">
            <w:pPr>
              <w:jc w:val="center"/>
              <w:rPr>
                <w:color w:val="000000"/>
                <w:sz w:val="20"/>
                <w:szCs w:val="20"/>
              </w:rPr>
            </w:pPr>
            <w:smartTag w:uri="urn:schemas-microsoft-com:office:smarttags" w:element="metricconverter">
              <w:smartTagPr>
                <w:attr w:name="ProductID" w:val="110 м3"/>
              </w:smartTagPr>
              <w:r w:rsidRPr="003E742B">
                <w:rPr>
                  <w:color w:val="000000"/>
                  <w:sz w:val="20"/>
                  <w:szCs w:val="20"/>
                </w:rPr>
                <w:t>110 м3</w:t>
              </w:r>
            </w:smartTag>
            <w:r w:rsidRPr="003E742B">
              <w:rPr>
                <w:color w:val="000000"/>
                <w:sz w:val="20"/>
                <w:szCs w:val="20"/>
              </w:rPr>
              <w:t xml:space="preserve"> в сутки</w:t>
            </w:r>
          </w:p>
        </w:tc>
        <w:tc>
          <w:tcPr>
            <w:tcW w:w="1160"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9</w:t>
            </w:r>
          </w:p>
        </w:tc>
      </w:tr>
      <w:tr w:rsidR="00972C7B" w:rsidRPr="003E742B" w:rsidTr="00972C7B">
        <w:trPr>
          <w:trHeight w:val="227"/>
        </w:trPr>
        <w:tc>
          <w:tcPr>
            <w:tcW w:w="728" w:type="dxa"/>
            <w:tcBorders>
              <w:top w:val="nil"/>
              <w:left w:val="single" w:sz="4" w:space="0" w:color="auto"/>
              <w:bottom w:val="single" w:sz="4" w:space="0" w:color="auto"/>
              <w:right w:val="single" w:sz="4" w:space="0" w:color="auto"/>
            </w:tcBorders>
            <w:vAlign w:val="center"/>
          </w:tcPr>
          <w:p w:rsidR="00972C7B" w:rsidRPr="003E742B" w:rsidRDefault="00972C7B" w:rsidP="00972C7B">
            <w:pPr>
              <w:jc w:val="center"/>
              <w:rPr>
                <w:color w:val="000000"/>
                <w:sz w:val="20"/>
                <w:szCs w:val="20"/>
              </w:rPr>
            </w:pPr>
            <w:r w:rsidRPr="003E742B">
              <w:rPr>
                <w:color w:val="000000"/>
                <w:sz w:val="20"/>
                <w:szCs w:val="20"/>
              </w:rPr>
              <w:t>4.2.</w:t>
            </w:r>
          </w:p>
        </w:tc>
        <w:tc>
          <w:tcPr>
            <w:tcW w:w="3236"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 иловые площадки;</w:t>
            </w:r>
          </w:p>
        </w:tc>
        <w:tc>
          <w:tcPr>
            <w:tcW w:w="1217"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0,67</w:t>
            </w:r>
          </w:p>
        </w:tc>
        <w:tc>
          <w:tcPr>
            <w:tcW w:w="1954" w:type="dxa"/>
            <w:tcBorders>
              <w:top w:val="nil"/>
              <w:left w:val="nil"/>
              <w:bottom w:val="single" w:sz="4" w:space="0" w:color="auto"/>
              <w:right w:val="single" w:sz="4" w:space="0" w:color="auto"/>
            </w:tcBorders>
            <w:vAlign w:val="center"/>
          </w:tcPr>
          <w:p w:rsidR="00972C7B" w:rsidRPr="003E742B" w:rsidRDefault="00972C7B" w:rsidP="00972C7B">
            <w:pPr>
              <w:jc w:val="center"/>
              <w:rPr>
                <w:color w:val="000000"/>
                <w:sz w:val="20"/>
                <w:szCs w:val="20"/>
              </w:rPr>
            </w:pPr>
          </w:p>
        </w:tc>
        <w:tc>
          <w:tcPr>
            <w:tcW w:w="1954"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p>
        </w:tc>
        <w:tc>
          <w:tcPr>
            <w:tcW w:w="1160"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p>
        </w:tc>
      </w:tr>
      <w:tr w:rsidR="00972C7B" w:rsidRPr="003E742B" w:rsidTr="00972C7B">
        <w:trPr>
          <w:trHeight w:val="58"/>
        </w:trPr>
        <w:tc>
          <w:tcPr>
            <w:tcW w:w="728" w:type="dxa"/>
            <w:tcBorders>
              <w:top w:val="nil"/>
              <w:left w:val="single" w:sz="4" w:space="0" w:color="auto"/>
              <w:bottom w:val="single" w:sz="4" w:space="0" w:color="auto"/>
              <w:right w:val="single" w:sz="4" w:space="0" w:color="auto"/>
            </w:tcBorders>
            <w:vAlign w:val="center"/>
          </w:tcPr>
          <w:p w:rsidR="00972C7B" w:rsidRPr="003E742B" w:rsidRDefault="00972C7B" w:rsidP="00972C7B">
            <w:pPr>
              <w:jc w:val="center"/>
              <w:rPr>
                <w:color w:val="000000"/>
                <w:sz w:val="20"/>
                <w:szCs w:val="20"/>
              </w:rPr>
            </w:pPr>
            <w:r w:rsidRPr="003E742B">
              <w:rPr>
                <w:color w:val="000000"/>
                <w:sz w:val="20"/>
                <w:szCs w:val="20"/>
              </w:rPr>
              <w:t>4.3.</w:t>
            </w:r>
          </w:p>
        </w:tc>
        <w:tc>
          <w:tcPr>
            <w:tcW w:w="3236"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песковые площадки.</w:t>
            </w:r>
          </w:p>
        </w:tc>
        <w:tc>
          <w:tcPr>
            <w:tcW w:w="1217"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r w:rsidRPr="003E742B">
              <w:rPr>
                <w:color w:val="000000"/>
                <w:sz w:val="20"/>
                <w:szCs w:val="20"/>
              </w:rPr>
              <w:t>0,05</w:t>
            </w:r>
          </w:p>
        </w:tc>
        <w:tc>
          <w:tcPr>
            <w:tcW w:w="1954"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p>
        </w:tc>
        <w:tc>
          <w:tcPr>
            <w:tcW w:w="1954"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p>
        </w:tc>
        <w:tc>
          <w:tcPr>
            <w:tcW w:w="1160" w:type="dxa"/>
            <w:tcBorders>
              <w:top w:val="nil"/>
              <w:left w:val="nil"/>
              <w:bottom w:val="single" w:sz="4" w:space="0" w:color="auto"/>
              <w:right w:val="single" w:sz="4" w:space="0" w:color="auto"/>
            </w:tcBorders>
            <w:noWrap/>
            <w:vAlign w:val="center"/>
          </w:tcPr>
          <w:p w:rsidR="00972C7B" w:rsidRPr="003E742B" w:rsidRDefault="00972C7B" w:rsidP="00972C7B">
            <w:pPr>
              <w:jc w:val="center"/>
              <w:rPr>
                <w:color w:val="000000"/>
                <w:sz w:val="20"/>
                <w:szCs w:val="20"/>
              </w:rPr>
            </w:pPr>
          </w:p>
        </w:tc>
      </w:tr>
    </w:tbl>
    <w:p w:rsidR="00972C7B" w:rsidRDefault="00972C7B" w:rsidP="00972C7B">
      <w:pPr>
        <w:suppressAutoHyphens/>
        <w:jc w:val="both"/>
      </w:pPr>
    </w:p>
    <w:p w:rsidR="00972C7B" w:rsidRDefault="00972C7B" w:rsidP="00972C7B">
      <w:pPr>
        <w:suppressAutoHyphens/>
        <w:jc w:val="both"/>
      </w:pPr>
      <w:r>
        <w:t>Анализ таблицы   показывает, что узким местом   на очистных сооружениях являются с</w:t>
      </w:r>
      <w:r w:rsidRPr="009E7800">
        <w:rPr>
          <w:color w:val="000000"/>
          <w:sz w:val="22"/>
          <w:szCs w:val="22"/>
        </w:rPr>
        <w:t>ооружения для механического обезвоживания осадка</w:t>
      </w:r>
      <w:r>
        <w:rPr>
          <w:color w:val="000000"/>
          <w:sz w:val="22"/>
          <w:szCs w:val="22"/>
        </w:rPr>
        <w:t>, которые имеют высокий физический и моральный износы. Данные факторы предопределяют предложения в мероприятия</w:t>
      </w:r>
      <w:r w:rsidRPr="00974DF0">
        <w:t xml:space="preserve"> </w:t>
      </w:r>
      <w:r w:rsidRPr="00974DF0">
        <w:rPr>
          <w:color w:val="000000"/>
          <w:sz w:val="22"/>
          <w:szCs w:val="22"/>
        </w:rPr>
        <w:t xml:space="preserve"> по реконструкции и строительству    системы водоотведения в рамках инвестиционной программы, направленных на повышению качества товаров и услуг, улучшение экологической ситуации</w:t>
      </w:r>
      <w:r>
        <w:rPr>
          <w:color w:val="000000"/>
          <w:sz w:val="22"/>
          <w:szCs w:val="22"/>
        </w:rPr>
        <w:t>.</w:t>
      </w:r>
      <w:r w:rsidRPr="00974DF0">
        <w:rPr>
          <w:color w:val="000000"/>
          <w:sz w:val="22"/>
          <w:szCs w:val="22"/>
        </w:rPr>
        <w:t xml:space="preserve">  </w:t>
      </w:r>
    </w:p>
    <w:p w:rsidR="00972C7B" w:rsidRDefault="00972C7B" w:rsidP="00972C7B">
      <w:pPr>
        <w:suppressAutoHyphens/>
        <w:jc w:val="both"/>
        <w:rPr>
          <w:bCs/>
        </w:rPr>
      </w:pPr>
      <w:r w:rsidRPr="00165240">
        <w:t>С учетом установленных мощностей оборудования очистных сооружений выполнен расчет резерва производственных мощностей канализационных очистных сооружений для двух этапов функционирования Схемы водоснабжения и водоотведения</w:t>
      </w:r>
      <w:r>
        <w:t xml:space="preserve">. </w:t>
      </w:r>
      <w:r>
        <w:rPr>
          <w:bCs/>
        </w:rPr>
        <w:t>Результаты расчета р</w:t>
      </w:r>
      <w:r w:rsidRPr="00887E92">
        <w:rPr>
          <w:bCs/>
        </w:rPr>
        <w:t>езерв</w:t>
      </w:r>
      <w:r>
        <w:rPr>
          <w:bCs/>
        </w:rPr>
        <w:t xml:space="preserve">а </w:t>
      </w:r>
      <w:r w:rsidRPr="00887E92">
        <w:rPr>
          <w:bCs/>
        </w:rPr>
        <w:t>мощностей КОС водоотведения</w:t>
      </w:r>
      <w:r>
        <w:rPr>
          <w:bCs/>
        </w:rPr>
        <w:t xml:space="preserve"> представлены в таблице 3.7.</w:t>
      </w:r>
    </w:p>
    <w:p w:rsidR="00972C7B" w:rsidRDefault="00972C7B" w:rsidP="00972C7B">
      <w:pPr>
        <w:suppressAutoHyphens/>
        <w:jc w:val="both"/>
        <w:rPr>
          <w:bCs/>
        </w:rPr>
      </w:pPr>
    </w:p>
    <w:p w:rsidR="00972C7B" w:rsidRPr="00530D09" w:rsidRDefault="00972C7B" w:rsidP="00972C7B">
      <w:pPr>
        <w:rPr>
          <w:b/>
          <w:sz w:val="22"/>
          <w:szCs w:val="22"/>
        </w:rPr>
      </w:pPr>
      <w:r w:rsidRPr="00530D09">
        <w:rPr>
          <w:b/>
          <w:sz w:val="22"/>
          <w:szCs w:val="22"/>
        </w:rPr>
        <w:t xml:space="preserve">Таблица </w:t>
      </w:r>
      <w:r>
        <w:rPr>
          <w:b/>
          <w:sz w:val="22"/>
          <w:szCs w:val="22"/>
        </w:rPr>
        <w:t>3.7.</w:t>
      </w:r>
      <w:r w:rsidRPr="00530D09">
        <w:rPr>
          <w:b/>
          <w:sz w:val="22"/>
          <w:szCs w:val="22"/>
        </w:rPr>
        <w:t xml:space="preserve"> Расчет максимальной нагрузки </w:t>
      </w:r>
      <w:r>
        <w:rPr>
          <w:b/>
          <w:sz w:val="22"/>
          <w:szCs w:val="22"/>
        </w:rPr>
        <w:t xml:space="preserve"> КОС</w:t>
      </w:r>
      <w:r w:rsidRPr="00530D09">
        <w:rPr>
          <w:b/>
          <w:sz w:val="22"/>
          <w:szCs w:val="22"/>
        </w:rPr>
        <w:t xml:space="preserve"> </w:t>
      </w:r>
      <w:r>
        <w:rPr>
          <w:b/>
          <w:sz w:val="22"/>
          <w:szCs w:val="22"/>
        </w:rPr>
        <w:t>в</w:t>
      </w:r>
      <w:r w:rsidRPr="00530D09">
        <w:rPr>
          <w:b/>
          <w:sz w:val="22"/>
          <w:szCs w:val="22"/>
        </w:rPr>
        <w:t xml:space="preserve"> </w:t>
      </w:r>
      <w:r>
        <w:rPr>
          <w:b/>
          <w:sz w:val="22"/>
          <w:szCs w:val="22"/>
        </w:rPr>
        <w:t xml:space="preserve"> расчетные периоды</w:t>
      </w:r>
    </w:p>
    <w:tbl>
      <w:tblPr>
        <w:tblW w:w="9835" w:type="dxa"/>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33"/>
        <w:gridCol w:w="5391"/>
        <w:gridCol w:w="2068"/>
        <w:gridCol w:w="851"/>
        <w:gridCol w:w="992"/>
      </w:tblGrid>
      <w:tr w:rsidR="00972C7B" w:rsidRPr="00685AB7" w:rsidTr="00972C7B">
        <w:trPr>
          <w:trHeight w:val="20"/>
          <w:jc w:val="center"/>
        </w:trPr>
        <w:tc>
          <w:tcPr>
            <w:tcW w:w="533" w:type="dxa"/>
            <w:shd w:val="clear" w:color="auto" w:fill="FFFF00"/>
            <w:vAlign w:val="center"/>
          </w:tcPr>
          <w:p w:rsidR="00972C7B" w:rsidRPr="00685AB7" w:rsidRDefault="00972C7B" w:rsidP="00972C7B">
            <w:pPr>
              <w:suppressAutoHyphens/>
              <w:jc w:val="center"/>
            </w:pPr>
            <w:r w:rsidRPr="00685AB7">
              <w:rPr>
                <w:sz w:val="22"/>
                <w:szCs w:val="22"/>
              </w:rPr>
              <w:t>№</w:t>
            </w:r>
          </w:p>
          <w:p w:rsidR="00972C7B" w:rsidRPr="00685AB7" w:rsidRDefault="00972C7B" w:rsidP="00972C7B">
            <w:pPr>
              <w:suppressAutoHyphens/>
              <w:jc w:val="center"/>
            </w:pPr>
            <w:r w:rsidRPr="00685AB7">
              <w:rPr>
                <w:sz w:val="22"/>
                <w:szCs w:val="22"/>
              </w:rPr>
              <w:t>п/п</w:t>
            </w:r>
          </w:p>
        </w:tc>
        <w:tc>
          <w:tcPr>
            <w:tcW w:w="5391" w:type="dxa"/>
            <w:shd w:val="clear" w:color="auto" w:fill="FFFF00"/>
            <w:vAlign w:val="center"/>
          </w:tcPr>
          <w:p w:rsidR="00972C7B" w:rsidRPr="00685AB7" w:rsidRDefault="00972C7B" w:rsidP="00972C7B">
            <w:pPr>
              <w:suppressAutoHyphens/>
              <w:jc w:val="center"/>
            </w:pPr>
            <w:r w:rsidRPr="00685AB7">
              <w:rPr>
                <w:sz w:val="22"/>
                <w:szCs w:val="22"/>
              </w:rPr>
              <w:t>Наименование показателя</w:t>
            </w:r>
          </w:p>
        </w:tc>
        <w:tc>
          <w:tcPr>
            <w:tcW w:w="2068" w:type="dxa"/>
            <w:shd w:val="clear" w:color="auto" w:fill="FFFF00"/>
            <w:vAlign w:val="center"/>
          </w:tcPr>
          <w:p w:rsidR="00972C7B" w:rsidRPr="00685AB7" w:rsidRDefault="00972C7B" w:rsidP="00972C7B">
            <w:pPr>
              <w:suppressAutoHyphens/>
              <w:jc w:val="center"/>
            </w:pPr>
            <w:r w:rsidRPr="00685AB7">
              <w:rPr>
                <w:sz w:val="22"/>
                <w:szCs w:val="22"/>
              </w:rPr>
              <w:t>Единица измерения</w:t>
            </w:r>
          </w:p>
        </w:tc>
        <w:tc>
          <w:tcPr>
            <w:tcW w:w="851" w:type="dxa"/>
            <w:shd w:val="clear" w:color="auto" w:fill="FFFF00"/>
            <w:vAlign w:val="center"/>
          </w:tcPr>
          <w:p w:rsidR="00972C7B" w:rsidRPr="00685AB7" w:rsidRDefault="00972C7B" w:rsidP="00972C7B">
            <w:pPr>
              <w:suppressAutoHyphens/>
              <w:jc w:val="center"/>
            </w:pPr>
            <w:r w:rsidRPr="00685AB7">
              <w:rPr>
                <w:sz w:val="22"/>
                <w:szCs w:val="22"/>
              </w:rPr>
              <w:t>1 этап</w:t>
            </w:r>
          </w:p>
        </w:tc>
        <w:tc>
          <w:tcPr>
            <w:tcW w:w="992" w:type="dxa"/>
            <w:shd w:val="clear" w:color="auto" w:fill="FFFF00"/>
            <w:vAlign w:val="center"/>
          </w:tcPr>
          <w:p w:rsidR="00972C7B" w:rsidRPr="00685AB7" w:rsidRDefault="00972C7B" w:rsidP="00972C7B">
            <w:pPr>
              <w:suppressAutoHyphens/>
              <w:ind w:left="-202"/>
              <w:jc w:val="center"/>
            </w:pPr>
            <w:r w:rsidRPr="00685AB7">
              <w:rPr>
                <w:sz w:val="22"/>
                <w:szCs w:val="22"/>
              </w:rPr>
              <w:t>2 этап</w:t>
            </w:r>
          </w:p>
        </w:tc>
      </w:tr>
      <w:tr w:rsidR="00972C7B" w:rsidRPr="00685AB7" w:rsidTr="00972C7B">
        <w:trPr>
          <w:trHeight w:val="266"/>
          <w:jc w:val="center"/>
        </w:trPr>
        <w:tc>
          <w:tcPr>
            <w:tcW w:w="533" w:type="dxa"/>
            <w:vAlign w:val="center"/>
          </w:tcPr>
          <w:p w:rsidR="00972C7B" w:rsidRPr="00685AB7" w:rsidRDefault="00972C7B" w:rsidP="00972C7B">
            <w:pPr>
              <w:suppressAutoHyphens/>
              <w:jc w:val="center"/>
            </w:pPr>
            <w:r w:rsidRPr="00685AB7">
              <w:rPr>
                <w:sz w:val="22"/>
                <w:szCs w:val="22"/>
              </w:rPr>
              <w:t>1</w:t>
            </w:r>
          </w:p>
        </w:tc>
        <w:tc>
          <w:tcPr>
            <w:tcW w:w="5391" w:type="dxa"/>
            <w:vAlign w:val="center"/>
          </w:tcPr>
          <w:p w:rsidR="00972C7B" w:rsidRPr="00685AB7" w:rsidRDefault="00972C7B" w:rsidP="00972C7B">
            <w:pPr>
              <w:suppressAutoHyphens/>
            </w:pPr>
            <w:r w:rsidRPr="00685AB7">
              <w:rPr>
                <w:sz w:val="22"/>
                <w:szCs w:val="22"/>
              </w:rPr>
              <w:t>Среднегодовой  приём  стоков</w:t>
            </w:r>
          </w:p>
        </w:tc>
        <w:tc>
          <w:tcPr>
            <w:tcW w:w="2068" w:type="dxa"/>
            <w:vAlign w:val="center"/>
          </w:tcPr>
          <w:p w:rsidR="00972C7B" w:rsidRPr="00685AB7" w:rsidRDefault="00972C7B" w:rsidP="00972C7B">
            <w:pPr>
              <w:suppressAutoHyphens/>
              <w:jc w:val="center"/>
            </w:pPr>
            <w:r w:rsidRPr="00685AB7">
              <w:rPr>
                <w:sz w:val="22"/>
                <w:szCs w:val="22"/>
              </w:rPr>
              <w:t>м</w:t>
            </w:r>
            <w:r w:rsidRPr="00685AB7">
              <w:rPr>
                <w:sz w:val="22"/>
                <w:szCs w:val="22"/>
                <w:vertAlign w:val="superscript"/>
              </w:rPr>
              <w:t>3</w:t>
            </w:r>
            <w:r w:rsidRPr="00685AB7">
              <w:rPr>
                <w:sz w:val="22"/>
                <w:szCs w:val="22"/>
              </w:rPr>
              <w:t>/год</w:t>
            </w:r>
          </w:p>
        </w:tc>
        <w:tc>
          <w:tcPr>
            <w:tcW w:w="851" w:type="dxa"/>
            <w:vAlign w:val="bottom"/>
          </w:tcPr>
          <w:p w:rsidR="00972C7B" w:rsidRPr="00685AB7" w:rsidRDefault="00972C7B" w:rsidP="00972C7B">
            <w:pPr>
              <w:jc w:val="center"/>
            </w:pPr>
            <w:r w:rsidRPr="00685AB7">
              <w:rPr>
                <w:sz w:val="22"/>
                <w:szCs w:val="22"/>
              </w:rPr>
              <w:t>3512</w:t>
            </w:r>
          </w:p>
        </w:tc>
        <w:tc>
          <w:tcPr>
            <w:tcW w:w="992" w:type="dxa"/>
            <w:vAlign w:val="bottom"/>
          </w:tcPr>
          <w:p w:rsidR="00972C7B" w:rsidRPr="00685AB7" w:rsidRDefault="00972C7B" w:rsidP="00972C7B">
            <w:pPr>
              <w:jc w:val="center"/>
            </w:pPr>
            <w:r w:rsidRPr="00685AB7">
              <w:rPr>
                <w:sz w:val="22"/>
                <w:szCs w:val="22"/>
              </w:rPr>
              <w:t>3637</w:t>
            </w:r>
          </w:p>
        </w:tc>
      </w:tr>
      <w:tr w:rsidR="00972C7B" w:rsidRPr="00685AB7" w:rsidTr="00972C7B">
        <w:trPr>
          <w:trHeight w:val="274"/>
          <w:jc w:val="center"/>
        </w:trPr>
        <w:tc>
          <w:tcPr>
            <w:tcW w:w="533" w:type="dxa"/>
            <w:vAlign w:val="center"/>
          </w:tcPr>
          <w:p w:rsidR="00972C7B" w:rsidRPr="00685AB7" w:rsidRDefault="00972C7B" w:rsidP="00972C7B">
            <w:pPr>
              <w:suppressAutoHyphens/>
              <w:jc w:val="center"/>
            </w:pPr>
            <w:r w:rsidRPr="00685AB7">
              <w:rPr>
                <w:sz w:val="22"/>
                <w:szCs w:val="22"/>
              </w:rPr>
              <w:t>2</w:t>
            </w:r>
          </w:p>
        </w:tc>
        <w:tc>
          <w:tcPr>
            <w:tcW w:w="5391" w:type="dxa"/>
            <w:vAlign w:val="center"/>
          </w:tcPr>
          <w:p w:rsidR="00972C7B" w:rsidRPr="00685AB7" w:rsidRDefault="00972C7B" w:rsidP="00972C7B">
            <w:pPr>
              <w:suppressAutoHyphens/>
            </w:pPr>
            <w:r w:rsidRPr="00685AB7">
              <w:rPr>
                <w:sz w:val="22"/>
                <w:szCs w:val="22"/>
              </w:rPr>
              <w:t>Среднесуточный приём  стоков</w:t>
            </w:r>
          </w:p>
        </w:tc>
        <w:tc>
          <w:tcPr>
            <w:tcW w:w="2068" w:type="dxa"/>
            <w:vAlign w:val="center"/>
          </w:tcPr>
          <w:p w:rsidR="00972C7B" w:rsidRPr="00685AB7" w:rsidRDefault="00972C7B" w:rsidP="00972C7B">
            <w:pPr>
              <w:suppressAutoHyphens/>
              <w:jc w:val="center"/>
            </w:pPr>
            <w:r w:rsidRPr="00685AB7">
              <w:rPr>
                <w:sz w:val="22"/>
                <w:szCs w:val="22"/>
              </w:rPr>
              <w:t>м</w:t>
            </w:r>
            <w:r w:rsidRPr="00685AB7">
              <w:rPr>
                <w:sz w:val="22"/>
                <w:szCs w:val="22"/>
                <w:vertAlign w:val="superscript"/>
              </w:rPr>
              <w:t>3</w:t>
            </w:r>
            <w:r w:rsidRPr="00685AB7">
              <w:rPr>
                <w:sz w:val="22"/>
                <w:szCs w:val="22"/>
              </w:rPr>
              <w:t>/сут</w:t>
            </w:r>
          </w:p>
        </w:tc>
        <w:tc>
          <w:tcPr>
            <w:tcW w:w="851" w:type="dxa"/>
            <w:vAlign w:val="bottom"/>
          </w:tcPr>
          <w:p w:rsidR="00972C7B" w:rsidRPr="00685AB7" w:rsidRDefault="00972C7B" w:rsidP="00972C7B">
            <w:pPr>
              <w:jc w:val="center"/>
              <w:rPr>
                <w:color w:val="000000"/>
              </w:rPr>
            </w:pPr>
            <w:r w:rsidRPr="00685AB7">
              <w:rPr>
                <w:color w:val="000000"/>
                <w:sz w:val="22"/>
                <w:szCs w:val="22"/>
              </w:rPr>
              <w:t>9622,0</w:t>
            </w:r>
          </w:p>
        </w:tc>
        <w:tc>
          <w:tcPr>
            <w:tcW w:w="992" w:type="dxa"/>
            <w:vAlign w:val="bottom"/>
          </w:tcPr>
          <w:p w:rsidR="00972C7B" w:rsidRPr="00685AB7" w:rsidRDefault="00972C7B" w:rsidP="00972C7B">
            <w:pPr>
              <w:jc w:val="center"/>
              <w:rPr>
                <w:color w:val="000000"/>
              </w:rPr>
            </w:pPr>
            <w:r w:rsidRPr="00685AB7">
              <w:rPr>
                <w:color w:val="000000"/>
                <w:sz w:val="22"/>
                <w:szCs w:val="22"/>
              </w:rPr>
              <w:t>9964,4</w:t>
            </w:r>
          </w:p>
        </w:tc>
      </w:tr>
      <w:tr w:rsidR="00972C7B" w:rsidRPr="00685AB7" w:rsidTr="00972C7B">
        <w:trPr>
          <w:trHeight w:val="20"/>
          <w:jc w:val="center"/>
        </w:trPr>
        <w:tc>
          <w:tcPr>
            <w:tcW w:w="533" w:type="dxa"/>
            <w:vAlign w:val="center"/>
          </w:tcPr>
          <w:p w:rsidR="00972C7B" w:rsidRPr="00685AB7" w:rsidRDefault="00972C7B" w:rsidP="00972C7B">
            <w:pPr>
              <w:suppressAutoHyphens/>
              <w:jc w:val="center"/>
            </w:pPr>
            <w:r w:rsidRPr="00685AB7">
              <w:rPr>
                <w:sz w:val="22"/>
                <w:szCs w:val="22"/>
              </w:rPr>
              <w:t>3</w:t>
            </w:r>
          </w:p>
        </w:tc>
        <w:tc>
          <w:tcPr>
            <w:tcW w:w="5391" w:type="dxa"/>
            <w:vAlign w:val="center"/>
          </w:tcPr>
          <w:p w:rsidR="00972C7B" w:rsidRPr="00685AB7" w:rsidRDefault="00972C7B" w:rsidP="00972C7B">
            <w:pPr>
              <w:suppressAutoHyphens/>
            </w:pPr>
            <w:r w:rsidRPr="00685AB7">
              <w:rPr>
                <w:sz w:val="22"/>
                <w:szCs w:val="22"/>
              </w:rPr>
              <w:t>Коэффициент часовой неравномерности</w:t>
            </w:r>
          </w:p>
        </w:tc>
        <w:tc>
          <w:tcPr>
            <w:tcW w:w="2068" w:type="dxa"/>
            <w:vAlign w:val="center"/>
          </w:tcPr>
          <w:p w:rsidR="00972C7B" w:rsidRPr="00685AB7" w:rsidRDefault="00972C7B" w:rsidP="00972C7B">
            <w:pPr>
              <w:suppressAutoHyphens/>
              <w:jc w:val="center"/>
            </w:pPr>
          </w:p>
        </w:tc>
        <w:tc>
          <w:tcPr>
            <w:tcW w:w="851" w:type="dxa"/>
            <w:vAlign w:val="center"/>
          </w:tcPr>
          <w:p w:rsidR="00972C7B" w:rsidRPr="00685AB7" w:rsidRDefault="00972C7B" w:rsidP="00972C7B">
            <w:pPr>
              <w:keepNext/>
              <w:suppressAutoHyphens/>
              <w:jc w:val="center"/>
            </w:pPr>
            <w:r w:rsidRPr="00685AB7">
              <w:rPr>
                <w:sz w:val="22"/>
                <w:szCs w:val="22"/>
              </w:rPr>
              <w:t>1,55</w:t>
            </w:r>
          </w:p>
        </w:tc>
        <w:tc>
          <w:tcPr>
            <w:tcW w:w="992" w:type="dxa"/>
            <w:vAlign w:val="center"/>
          </w:tcPr>
          <w:p w:rsidR="00972C7B" w:rsidRPr="00685AB7" w:rsidRDefault="00972C7B" w:rsidP="00972C7B">
            <w:pPr>
              <w:keepNext/>
              <w:suppressAutoHyphens/>
              <w:jc w:val="center"/>
            </w:pPr>
            <w:r w:rsidRPr="00685AB7">
              <w:rPr>
                <w:sz w:val="22"/>
                <w:szCs w:val="22"/>
              </w:rPr>
              <w:t>1,55</w:t>
            </w:r>
          </w:p>
        </w:tc>
      </w:tr>
      <w:tr w:rsidR="00972C7B" w:rsidRPr="00685AB7" w:rsidTr="00972C7B">
        <w:trPr>
          <w:trHeight w:val="20"/>
          <w:jc w:val="center"/>
        </w:trPr>
        <w:tc>
          <w:tcPr>
            <w:tcW w:w="533" w:type="dxa"/>
            <w:vAlign w:val="center"/>
          </w:tcPr>
          <w:p w:rsidR="00972C7B" w:rsidRPr="00685AB7" w:rsidRDefault="00972C7B" w:rsidP="00972C7B">
            <w:pPr>
              <w:suppressAutoHyphens/>
              <w:jc w:val="center"/>
            </w:pPr>
          </w:p>
        </w:tc>
        <w:tc>
          <w:tcPr>
            <w:tcW w:w="5391" w:type="dxa"/>
            <w:vAlign w:val="center"/>
          </w:tcPr>
          <w:p w:rsidR="00972C7B" w:rsidRPr="00685AB7" w:rsidRDefault="00972C7B" w:rsidP="00972C7B">
            <w:pPr>
              <w:suppressAutoHyphens/>
            </w:pPr>
            <w:r w:rsidRPr="00685AB7">
              <w:rPr>
                <w:color w:val="000000"/>
                <w:sz w:val="22"/>
                <w:szCs w:val="22"/>
              </w:rPr>
              <w:t>Требуемая мощность КОС</w:t>
            </w:r>
          </w:p>
        </w:tc>
        <w:tc>
          <w:tcPr>
            <w:tcW w:w="2068" w:type="dxa"/>
            <w:vAlign w:val="center"/>
          </w:tcPr>
          <w:p w:rsidR="00972C7B" w:rsidRPr="00685AB7" w:rsidRDefault="00972C7B" w:rsidP="00972C7B">
            <w:pPr>
              <w:suppressAutoHyphens/>
              <w:jc w:val="center"/>
            </w:pPr>
            <w:r w:rsidRPr="00685AB7">
              <w:rPr>
                <w:sz w:val="22"/>
                <w:szCs w:val="22"/>
              </w:rPr>
              <w:t>м3/час</w:t>
            </w:r>
          </w:p>
        </w:tc>
        <w:tc>
          <w:tcPr>
            <w:tcW w:w="851" w:type="dxa"/>
            <w:vAlign w:val="bottom"/>
          </w:tcPr>
          <w:p w:rsidR="00972C7B" w:rsidRPr="00685AB7" w:rsidRDefault="00972C7B" w:rsidP="00972C7B">
            <w:pPr>
              <w:jc w:val="center"/>
              <w:rPr>
                <w:color w:val="000000"/>
              </w:rPr>
            </w:pPr>
            <w:r w:rsidRPr="00685AB7">
              <w:rPr>
                <w:color w:val="000000"/>
                <w:sz w:val="22"/>
                <w:szCs w:val="22"/>
              </w:rPr>
              <w:t>621,42</w:t>
            </w:r>
          </w:p>
        </w:tc>
        <w:tc>
          <w:tcPr>
            <w:tcW w:w="992" w:type="dxa"/>
            <w:vAlign w:val="bottom"/>
          </w:tcPr>
          <w:p w:rsidR="00972C7B" w:rsidRPr="00685AB7" w:rsidRDefault="00972C7B" w:rsidP="00972C7B">
            <w:pPr>
              <w:jc w:val="center"/>
              <w:rPr>
                <w:color w:val="000000"/>
              </w:rPr>
            </w:pPr>
            <w:r w:rsidRPr="00685AB7">
              <w:rPr>
                <w:color w:val="000000"/>
                <w:sz w:val="22"/>
                <w:szCs w:val="22"/>
              </w:rPr>
              <w:t>643,53</w:t>
            </w:r>
          </w:p>
        </w:tc>
      </w:tr>
      <w:tr w:rsidR="00972C7B" w:rsidRPr="00685AB7" w:rsidTr="00972C7B">
        <w:trPr>
          <w:trHeight w:val="20"/>
          <w:jc w:val="center"/>
        </w:trPr>
        <w:tc>
          <w:tcPr>
            <w:tcW w:w="533" w:type="dxa"/>
            <w:vAlign w:val="center"/>
          </w:tcPr>
          <w:p w:rsidR="00972C7B" w:rsidRPr="00685AB7" w:rsidRDefault="00972C7B" w:rsidP="00972C7B">
            <w:pPr>
              <w:suppressAutoHyphens/>
              <w:jc w:val="center"/>
            </w:pPr>
            <w:r w:rsidRPr="00685AB7">
              <w:rPr>
                <w:sz w:val="22"/>
                <w:szCs w:val="22"/>
              </w:rPr>
              <w:t>5</w:t>
            </w:r>
          </w:p>
        </w:tc>
        <w:tc>
          <w:tcPr>
            <w:tcW w:w="5391" w:type="dxa"/>
            <w:vAlign w:val="center"/>
          </w:tcPr>
          <w:p w:rsidR="00972C7B" w:rsidRPr="00685AB7" w:rsidRDefault="00972C7B" w:rsidP="00972C7B">
            <w:pPr>
              <w:suppressAutoHyphens/>
            </w:pPr>
            <w:r w:rsidRPr="00685AB7">
              <w:rPr>
                <w:color w:val="000000"/>
                <w:sz w:val="22"/>
                <w:szCs w:val="22"/>
              </w:rPr>
              <w:t>Суммарная производительность КОС, м3/час.</w:t>
            </w:r>
          </w:p>
        </w:tc>
        <w:tc>
          <w:tcPr>
            <w:tcW w:w="2068" w:type="dxa"/>
            <w:vAlign w:val="center"/>
          </w:tcPr>
          <w:p w:rsidR="00972C7B" w:rsidRPr="00685AB7" w:rsidRDefault="00972C7B" w:rsidP="00972C7B">
            <w:pPr>
              <w:suppressAutoHyphens/>
              <w:jc w:val="center"/>
            </w:pPr>
            <w:r w:rsidRPr="00685AB7">
              <w:rPr>
                <w:sz w:val="22"/>
                <w:szCs w:val="22"/>
              </w:rPr>
              <w:t>м</w:t>
            </w:r>
            <w:r w:rsidRPr="00685AB7">
              <w:rPr>
                <w:sz w:val="22"/>
                <w:szCs w:val="22"/>
                <w:vertAlign w:val="superscript"/>
              </w:rPr>
              <w:t>3</w:t>
            </w:r>
            <w:r w:rsidRPr="00685AB7">
              <w:rPr>
                <w:sz w:val="22"/>
                <w:szCs w:val="22"/>
              </w:rPr>
              <w:t>/сут</w:t>
            </w:r>
          </w:p>
        </w:tc>
        <w:tc>
          <w:tcPr>
            <w:tcW w:w="851" w:type="dxa"/>
            <w:vAlign w:val="center"/>
          </w:tcPr>
          <w:p w:rsidR="00972C7B" w:rsidRPr="00685AB7" w:rsidRDefault="00972C7B" w:rsidP="00972C7B">
            <w:pPr>
              <w:keepNext/>
              <w:suppressAutoHyphens/>
              <w:jc w:val="center"/>
            </w:pPr>
            <w:r w:rsidRPr="00685AB7">
              <w:rPr>
                <w:sz w:val="22"/>
                <w:szCs w:val="22"/>
              </w:rPr>
              <w:t>225</w:t>
            </w:r>
          </w:p>
        </w:tc>
        <w:tc>
          <w:tcPr>
            <w:tcW w:w="992" w:type="dxa"/>
            <w:vAlign w:val="center"/>
          </w:tcPr>
          <w:p w:rsidR="00972C7B" w:rsidRPr="00685AB7" w:rsidRDefault="00972C7B" w:rsidP="00972C7B">
            <w:pPr>
              <w:keepNext/>
              <w:suppressAutoHyphens/>
              <w:jc w:val="center"/>
            </w:pPr>
            <w:r w:rsidRPr="00685AB7">
              <w:rPr>
                <w:sz w:val="22"/>
                <w:szCs w:val="22"/>
              </w:rPr>
              <w:t>230</w:t>
            </w:r>
          </w:p>
        </w:tc>
      </w:tr>
      <w:tr w:rsidR="00972C7B" w:rsidRPr="00685AB7" w:rsidTr="00972C7B">
        <w:trPr>
          <w:trHeight w:val="20"/>
          <w:jc w:val="center"/>
        </w:trPr>
        <w:tc>
          <w:tcPr>
            <w:tcW w:w="533" w:type="dxa"/>
            <w:vAlign w:val="center"/>
          </w:tcPr>
          <w:p w:rsidR="00972C7B" w:rsidRPr="00685AB7" w:rsidRDefault="00972C7B" w:rsidP="00972C7B">
            <w:pPr>
              <w:suppressAutoHyphens/>
              <w:jc w:val="center"/>
            </w:pPr>
            <w:r w:rsidRPr="00685AB7">
              <w:rPr>
                <w:sz w:val="22"/>
                <w:szCs w:val="22"/>
              </w:rPr>
              <w:lastRenderedPageBreak/>
              <w:t>7</w:t>
            </w:r>
          </w:p>
        </w:tc>
        <w:tc>
          <w:tcPr>
            <w:tcW w:w="5391" w:type="dxa"/>
            <w:vAlign w:val="center"/>
          </w:tcPr>
          <w:p w:rsidR="00972C7B" w:rsidRPr="00685AB7" w:rsidRDefault="00972C7B" w:rsidP="00972C7B">
            <w:pPr>
              <w:suppressAutoHyphens/>
              <w:jc w:val="center"/>
              <w:rPr>
                <w:color w:val="000000"/>
              </w:rPr>
            </w:pPr>
            <w:r w:rsidRPr="00685AB7">
              <w:rPr>
                <w:bCs/>
                <w:sz w:val="22"/>
                <w:szCs w:val="22"/>
              </w:rPr>
              <w:t>Резерв мощностей КОС</w:t>
            </w:r>
            <w:r w:rsidRPr="00685AB7">
              <w:rPr>
                <w:color w:val="000000"/>
                <w:sz w:val="22"/>
                <w:szCs w:val="22"/>
              </w:rPr>
              <w:t>.</w:t>
            </w:r>
          </w:p>
        </w:tc>
        <w:tc>
          <w:tcPr>
            <w:tcW w:w="2068" w:type="dxa"/>
            <w:vAlign w:val="center"/>
          </w:tcPr>
          <w:p w:rsidR="00972C7B" w:rsidRPr="00685AB7" w:rsidRDefault="00972C7B" w:rsidP="00972C7B">
            <w:pPr>
              <w:suppressAutoHyphens/>
              <w:jc w:val="center"/>
            </w:pPr>
          </w:p>
        </w:tc>
        <w:tc>
          <w:tcPr>
            <w:tcW w:w="851" w:type="dxa"/>
            <w:vAlign w:val="center"/>
          </w:tcPr>
          <w:p w:rsidR="00972C7B" w:rsidRPr="00685AB7" w:rsidRDefault="00972C7B" w:rsidP="00972C7B">
            <w:pPr>
              <w:keepNext/>
              <w:suppressAutoHyphens/>
              <w:jc w:val="center"/>
            </w:pPr>
            <w:r w:rsidRPr="00685AB7">
              <w:rPr>
                <w:sz w:val="22"/>
                <w:szCs w:val="22"/>
              </w:rPr>
              <w:t>+2,0</w:t>
            </w:r>
          </w:p>
        </w:tc>
        <w:tc>
          <w:tcPr>
            <w:tcW w:w="992" w:type="dxa"/>
            <w:vAlign w:val="center"/>
          </w:tcPr>
          <w:p w:rsidR="00972C7B" w:rsidRPr="00685AB7" w:rsidRDefault="00972C7B" w:rsidP="00972C7B">
            <w:pPr>
              <w:keepNext/>
              <w:suppressAutoHyphens/>
              <w:jc w:val="center"/>
            </w:pPr>
            <w:r w:rsidRPr="00685AB7">
              <w:rPr>
                <w:sz w:val="22"/>
                <w:szCs w:val="22"/>
              </w:rPr>
              <w:t>+0,7</w:t>
            </w:r>
          </w:p>
        </w:tc>
      </w:tr>
    </w:tbl>
    <w:p w:rsidR="00972C7B" w:rsidRDefault="00972C7B" w:rsidP="00972C7B">
      <w:pPr>
        <w:autoSpaceDE w:val="0"/>
        <w:autoSpaceDN w:val="0"/>
        <w:adjustRightInd w:val="0"/>
        <w:ind w:firstLine="709"/>
        <w:jc w:val="both"/>
        <w:rPr>
          <w:color w:val="000000"/>
          <w:highlight w:val="yellow"/>
          <w:shd w:val="clear" w:color="auto" w:fill="FFFFFF"/>
        </w:rPr>
      </w:pPr>
    </w:p>
    <w:p w:rsidR="00972C7B" w:rsidRPr="00373345" w:rsidRDefault="00972C7B" w:rsidP="00972C7B">
      <w:pPr>
        <w:suppressAutoHyphens/>
        <w:rPr>
          <w:b/>
          <w:bCs/>
          <w:sz w:val="22"/>
          <w:szCs w:val="22"/>
        </w:rPr>
      </w:pPr>
      <w:r w:rsidRPr="00373345">
        <w:rPr>
          <w:b/>
          <w:bCs/>
          <w:sz w:val="22"/>
          <w:szCs w:val="22"/>
        </w:rPr>
        <w:t xml:space="preserve">Таблица </w:t>
      </w:r>
      <w:r>
        <w:rPr>
          <w:b/>
          <w:bCs/>
          <w:sz w:val="22"/>
          <w:szCs w:val="22"/>
        </w:rPr>
        <w:t>3.8.</w:t>
      </w:r>
      <w:r w:rsidRPr="00373345">
        <w:rPr>
          <w:b/>
          <w:bCs/>
          <w:sz w:val="22"/>
          <w:szCs w:val="22"/>
        </w:rPr>
        <w:t xml:space="preserve"> Расчёт резерва</w:t>
      </w:r>
      <w:r w:rsidRPr="00373345">
        <w:rPr>
          <w:b/>
          <w:color w:val="000000"/>
          <w:sz w:val="22"/>
          <w:szCs w:val="22"/>
        </w:rPr>
        <w:t xml:space="preserve"> </w:t>
      </w:r>
      <w:r w:rsidRPr="004947A5">
        <w:rPr>
          <w:b/>
          <w:color w:val="000000"/>
          <w:sz w:val="22"/>
          <w:szCs w:val="22"/>
        </w:rPr>
        <w:t xml:space="preserve"> мощности </w:t>
      </w:r>
      <w:r w:rsidRPr="00373345">
        <w:rPr>
          <w:b/>
          <w:color w:val="000000"/>
          <w:sz w:val="22"/>
          <w:szCs w:val="22"/>
        </w:rPr>
        <w:t xml:space="preserve">КОС </w:t>
      </w:r>
      <w:r w:rsidRPr="004947A5">
        <w:rPr>
          <w:b/>
          <w:color w:val="000000"/>
          <w:sz w:val="22"/>
          <w:szCs w:val="22"/>
        </w:rPr>
        <w:t>с учётом коэффициента   суточной неравномерности</w:t>
      </w:r>
    </w:p>
    <w:tbl>
      <w:tblPr>
        <w:tblW w:w="9792" w:type="dxa"/>
        <w:jc w:val="center"/>
        <w:tblInd w:w="-314" w:type="dxa"/>
        <w:tblLook w:val="00A0"/>
      </w:tblPr>
      <w:tblGrid>
        <w:gridCol w:w="623"/>
        <w:gridCol w:w="2717"/>
        <w:gridCol w:w="1202"/>
        <w:gridCol w:w="829"/>
        <w:gridCol w:w="848"/>
        <w:gridCol w:w="942"/>
        <w:gridCol w:w="821"/>
        <w:gridCol w:w="867"/>
        <w:gridCol w:w="943"/>
      </w:tblGrid>
      <w:tr w:rsidR="00972C7B" w:rsidRPr="004947A5" w:rsidTr="00972C7B">
        <w:trPr>
          <w:trHeight w:val="673"/>
          <w:jc w:val="center"/>
        </w:trPr>
        <w:tc>
          <w:tcPr>
            <w:tcW w:w="645" w:type="dxa"/>
            <w:tcBorders>
              <w:top w:val="single" w:sz="4" w:space="0" w:color="auto"/>
              <w:left w:val="single" w:sz="4" w:space="0" w:color="auto"/>
              <w:bottom w:val="single" w:sz="4" w:space="0" w:color="auto"/>
              <w:right w:val="single" w:sz="4" w:space="0" w:color="auto"/>
            </w:tcBorders>
            <w:shd w:val="clear" w:color="auto" w:fill="FFFF00"/>
            <w:vAlign w:val="center"/>
          </w:tcPr>
          <w:p w:rsidR="00972C7B" w:rsidRPr="004947A5" w:rsidRDefault="00972C7B" w:rsidP="00972C7B">
            <w:pPr>
              <w:jc w:val="center"/>
              <w:rPr>
                <w:color w:val="000000"/>
              </w:rPr>
            </w:pPr>
            <w:r w:rsidRPr="004947A5">
              <w:rPr>
                <w:color w:val="000000"/>
                <w:sz w:val="22"/>
                <w:szCs w:val="22"/>
              </w:rPr>
              <w:t>№ п/п</w:t>
            </w:r>
          </w:p>
        </w:tc>
        <w:tc>
          <w:tcPr>
            <w:tcW w:w="2891" w:type="dxa"/>
            <w:tcBorders>
              <w:top w:val="single" w:sz="4" w:space="0" w:color="auto"/>
              <w:left w:val="nil"/>
              <w:bottom w:val="single" w:sz="4" w:space="0" w:color="auto"/>
              <w:right w:val="single" w:sz="4" w:space="0" w:color="auto"/>
            </w:tcBorders>
            <w:shd w:val="clear" w:color="auto" w:fill="FFFF00"/>
            <w:vAlign w:val="center"/>
          </w:tcPr>
          <w:p w:rsidR="00972C7B" w:rsidRPr="004947A5" w:rsidRDefault="00972C7B" w:rsidP="00972C7B">
            <w:pPr>
              <w:jc w:val="center"/>
              <w:rPr>
                <w:color w:val="000000"/>
              </w:rPr>
            </w:pPr>
            <w:r w:rsidRPr="004947A5">
              <w:rPr>
                <w:color w:val="000000"/>
                <w:sz w:val="22"/>
                <w:szCs w:val="22"/>
              </w:rPr>
              <w:t>Показатель</w:t>
            </w:r>
          </w:p>
        </w:tc>
        <w:tc>
          <w:tcPr>
            <w:tcW w:w="1006" w:type="dxa"/>
            <w:tcBorders>
              <w:top w:val="single" w:sz="4" w:space="0" w:color="auto"/>
              <w:left w:val="nil"/>
              <w:bottom w:val="single" w:sz="4" w:space="0" w:color="auto"/>
              <w:right w:val="single" w:sz="4" w:space="0" w:color="auto"/>
            </w:tcBorders>
            <w:shd w:val="clear" w:color="auto" w:fill="FFFF00"/>
            <w:vAlign w:val="center"/>
          </w:tcPr>
          <w:p w:rsidR="00972C7B" w:rsidRPr="004947A5" w:rsidRDefault="00972C7B" w:rsidP="00972C7B">
            <w:pPr>
              <w:jc w:val="center"/>
              <w:rPr>
                <w:color w:val="000000"/>
              </w:rPr>
            </w:pPr>
            <w:r w:rsidRPr="004947A5">
              <w:rPr>
                <w:color w:val="000000"/>
                <w:sz w:val="22"/>
                <w:szCs w:val="22"/>
              </w:rPr>
              <w:t>Ед. изм</w:t>
            </w:r>
            <w:r w:rsidRPr="004947A5">
              <w:rPr>
                <w:color w:val="000000"/>
                <w:sz w:val="22"/>
                <w:szCs w:val="22"/>
              </w:rPr>
              <w:t>е</w:t>
            </w:r>
            <w:r w:rsidRPr="004947A5">
              <w:rPr>
                <w:color w:val="000000"/>
                <w:sz w:val="22"/>
                <w:szCs w:val="22"/>
              </w:rPr>
              <w:t>рения</w:t>
            </w:r>
          </w:p>
        </w:tc>
        <w:tc>
          <w:tcPr>
            <w:tcW w:w="829" w:type="dxa"/>
            <w:tcBorders>
              <w:top w:val="single" w:sz="4" w:space="0" w:color="auto"/>
              <w:left w:val="nil"/>
              <w:bottom w:val="single" w:sz="4" w:space="0" w:color="auto"/>
              <w:right w:val="single" w:sz="4" w:space="0" w:color="auto"/>
            </w:tcBorders>
            <w:shd w:val="clear" w:color="auto" w:fill="FFFF00"/>
            <w:vAlign w:val="center"/>
          </w:tcPr>
          <w:p w:rsidR="00972C7B" w:rsidRPr="004947A5" w:rsidRDefault="00972C7B" w:rsidP="00972C7B">
            <w:pPr>
              <w:jc w:val="center"/>
              <w:rPr>
                <w:color w:val="000000"/>
              </w:rPr>
            </w:pPr>
            <w:r w:rsidRPr="004947A5">
              <w:rPr>
                <w:color w:val="000000"/>
                <w:sz w:val="22"/>
                <w:szCs w:val="22"/>
              </w:rPr>
              <w:t>2016</w:t>
            </w:r>
          </w:p>
        </w:tc>
        <w:tc>
          <w:tcPr>
            <w:tcW w:w="848" w:type="dxa"/>
            <w:tcBorders>
              <w:top w:val="single" w:sz="4" w:space="0" w:color="auto"/>
              <w:left w:val="nil"/>
              <w:bottom w:val="single" w:sz="4" w:space="0" w:color="auto"/>
              <w:right w:val="single" w:sz="4" w:space="0" w:color="auto"/>
            </w:tcBorders>
            <w:shd w:val="clear" w:color="auto" w:fill="FFFF00"/>
            <w:vAlign w:val="center"/>
          </w:tcPr>
          <w:p w:rsidR="00972C7B" w:rsidRPr="004947A5" w:rsidRDefault="00972C7B" w:rsidP="00972C7B">
            <w:pPr>
              <w:jc w:val="center"/>
              <w:rPr>
                <w:color w:val="000000"/>
              </w:rPr>
            </w:pPr>
            <w:r w:rsidRPr="004947A5">
              <w:rPr>
                <w:color w:val="000000"/>
                <w:sz w:val="22"/>
                <w:szCs w:val="22"/>
              </w:rPr>
              <w:t>2017</w:t>
            </w:r>
          </w:p>
        </w:tc>
        <w:tc>
          <w:tcPr>
            <w:tcW w:w="942" w:type="dxa"/>
            <w:tcBorders>
              <w:top w:val="single" w:sz="4" w:space="0" w:color="auto"/>
              <w:left w:val="nil"/>
              <w:bottom w:val="single" w:sz="4" w:space="0" w:color="auto"/>
              <w:right w:val="single" w:sz="4" w:space="0" w:color="auto"/>
            </w:tcBorders>
            <w:shd w:val="clear" w:color="auto" w:fill="FFFF00"/>
            <w:vAlign w:val="center"/>
          </w:tcPr>
          <w:p w:rsidR="00972C7B" w:rsidRPr="004947A5" w:rsidRDefault="00972C7B" w:rsidP="00972C7B">
            <w:pPr>
              <w:jc w:val="center"/>
              <w:rPr>
                <w:color w:val="000000"/>
              </w:rPr>
            </w:pPr>
            <w:r w:rsidRPr="004947A5">
              <w:rPr>
                <w:color w:val="000000"/>
                <w:sz w:val="22"/>
                <w:szCs w:val="22"/>
              </w:rPr>
              <w:t>2018</w:t>
            </w:r>
          </w:p>
        </w:tc>
        <w:tc>
          <w:tcPr>
            <w:tcW w:w="821" w:type="dxa"/>
            <w:tcBorders>
              <w:top w:val="single" w:sz="4" w:space="0" w:color="auto"/>
              <w:left w:val="nil"/>
              <w:bottom w:val="single" w:sz="4" w:space="0" w:color="auto"/>
              <w:right w:val="single" w:sz="4" w:space="0" w:color="auto"/>
            </w:tcBorders>
            <w:shd w:val="clear" w:color="auto" w:fill="FFFF00"/>
            <w:vAlign w:val="center"/>
          </w:tcPr>
          <w:p w:rsidR="00972C7B" w:rsidRPr="004947A5" w:rsidRDefault="00972C7B" w:rsidP="00972C7B">
            <w:pPr>
              <w:jc w:val="center"/>
              <w:rPr>
                <w:color w:val="000000"/>
              </w:rPr>
            </w:pPr>
            <w:r w:rsidRPr="004947A5">
              <w:rPr>
                <w:color w:val="000000"/>
                <w:sz w:val="22"/>
                <w:szCs w:val="22"/>
              </w:rPr>
              <w:t>2019</w:t>
            </w:r>
          </w:p>
        </w:tc>
        <w:tc>
          <w:tcPr>
            <w:tcW w:w="867" w:type="dxa"/>
            <w:tcBorders>
              <w:top w:val="single" w:sz="4" w:space="0" w:color="auto"/>
              <w:left w:val="nil"/>
              <w:bottom w:val="single" w:sz="4" w:space="0" w:color="auto"/>
              <w:right w:val="single" w:sz="4" w:space="0" w:color="auto"/>
            </w:tcBorders>
            <w:shd w:val="clear" w:color="auto" w:fill="FFFF00"/>
            <w:vAlign w:val="center"/>
          </w:tcPr>
          <w:p w:rsidR="00972C7B" w:rsidRPr="004947A5" w:rsidRDefault="00972C7B" w:rsidP="00972C7B">
            <w:pPr>
              <w:jc w:val="center"/>
              <w:rPr>
                <w:color w:val="000000"/>
              </w:rPr>
            </w:pPr>
            <w:r w:rsidRPr="004947A5">
              <w:rPr>
                <w:color w:val="000000"/>
                <w:sz w:val="22"/>
                <w:szCs w:val="22"/>
              </w:rPr>
              <w:t>2020</w:t>
            </w:r>
          </w:p>
        </w:tc>
        <w:tc>
          <w:tcPr>
            <w:tcW w:w="943" w:type="dxa"/>
            <w:tcBorders>
              <w:top w:val="single" w:sz="4" w:space="0" w:color="auto"/>
              <w:left w:val="nil"/>
              <w:bottom w:val="single" w:sz="4" w:space="0" w:color="auto"/>
              <w:right w:val="single" w:sz="4" w:space="0" w:color="auto"/>
            </w:tcBorders>
            <w:shd w:val="clear" w:color="auto" w:fill="FFFF00"/>
            <w:vAlign w:val="center"/>
          </w:tcPr>
          <w:p w:rsidR="00972C7B" w:rsidRPr="004947A5" w:rsidRDefault="00972C7B" w:rsidP="00972C7B">
            <w:pPr>
              <w:jc w:val="center"/>
              <w:rPr>
                <w:color w:val="000000"/>
              </w:rPr>
            </w:pPr>
            <w:r w:rsidRPr="004947A5">
              <w:rPr>
                <w:color w:val="000000"/>
                <w:sz w:val="22"/>
                <w:szCs w:val="22"/>
              </w:rPr>
              <w:t>2021-2025</w:t>
            </w:r>
          </w:p>
        </w:tc>
      </w:tr>
      <w:tr w:rsidR="00972C7B" w:rsidRPr="004947A5" w:rsidTr="00972C7B">
        <w:trPr>
          <w:trHeight w:val="600"/>
          <w:jc w:val="center"/>
        </w:trPr>
        <w:tc>
          <w:tcPr>
            <w:tcW w:w="645" w:type="dxa"/>
            <w:tcBorders>
              <w:top w:val="nil"/>
              <w:left w:val="single" w:sz="4" w:space="0" w:color="auto"/>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1</w:t>
            </w:r>
          </w:p>
        </w:tc>
        <w:tc>
          <w:tcPr>
            <w:tcW w:w="2891" w:type="dxa"/>
            <w:tcBorders>
              <w:top w:val="nil"/>
              <w:left w:val="nil"/>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Годовой объем очистки сточных вод, т.м3</w:t>
            </w:r>
          </w:p>
        </w:tc>
        <w:tc>
          <w:tcPr>
            <w:tcW w:w="1006" w:type="dxa"/>
            <w:tcBorders>
              <w:top w:val="nil"/>
              <w:left w:val="nil"/>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т. м3.</w:t>
            </w:r>
          </w:p>
        </w:tc>
        <w:tc>
          <w:tcPr>
            <w:tcW w:w="829" w:type="dxa"/>
            <w:tcBorders>
              <w:top w:val="nil"/>
              <w:left w:val="nil"/>
              <w:bottom w:val="single" w:sz="4" w:space="0" w:color="auto"/>
              <w:right w:val="single" w:sz="4" w:space="0" w:color="auto"/>
            </w:tcBorders>
            <w:noWrap/>
            <w:vAlign w:val="center"/>
          </w:tcPr>
          <w:p w:rsidR="00972C7B" w:rsidRPr="004947A5" w:rsidRDefault="00972C7B" w:rsidP="00972C7B">
            <w:pPr>
              <w:jc w:val="center"/>
              <w:rPr>
                <w:rFonts w:ascii="Calibri" w:hAnsi="Calibri"/>
                <w:color w:val="000000"/>
              </w:rPr>
            </w:pPr>
            <w:r w:rsidRPr="004947A5">
              <w:rPr>
                <w:rFonts w:ascii="Calibri" w:hAnsi="Calibri"/>
                <w:color w:val="000000"/>
                <w:sz w:val="22"/>
                <w:szCs w:val="22"/>
              </w:rPr>
              <w:t>3375</w:t>
            </w:r>
          </w:p>
        </w:tc>
        <w:tc>
          <w:tcPr>
            <w:tcW w:w="848" w:type="dxa"/>
            <w:tcBorders>
              <w:top w:val="nil"/>
              <w:left w:val="nil"/>
              <w:bottom w:val="single" w:sz="4" w:space="0" w:color="auto"/>
              <w:right w:val="single" w:sz="4" w:space="0" w:color="auto"/>
            </w:tcBorders>
            <w:noWrap/>
            <w:vAlign w:val="center"/>
          </w:tcPr>
          <w:p w:rsidR="00972C7B" w:rsidRPr="004947A5" w:rsidRDefault="00972C7B" w:rsidP="00972C7B">
            <w:pPr>
              <w:jc w:val="center"/>
              <w:rPr>
                <w:rFonts w:ascii="Calibri" w:hAnsi="Calibri"/>
                <w:color w:val="000000"/>
              </w:rPr>
            </w:pPr>
            <w:r w:rsidRPr="004947A5">
              <w:rPr>
                <w:rFonts w:ascii="Calibri" w:hAnsi="Calibri"/>
                <w:color w:val="000000"/>
                <w:sz w:val="22"/>
                <w:szCs w:val="22"/>
              </w:rPr>
              <w:t>3409</w:t>
            </w:r>
          </w:p>
        </w:tc>
        <w:tc>
          <w:tcPr>
            <w:tcW w:w="942" w:type="dxa"/>
            <w:tcBorders>
              <w:top w:val="nil"/>
              <w:left w:val="nil"/>
              <w:bottom w:val="single" w:sz="4" w:space="0" w:color="auto"/>
              <w:right w:val="single" w:sz="4" w:space="0" w:color="auto"/>
            </w:tcBorders>
            <w:noWrap/>
            <w:vAlign w:val="center"/>
          </w:tcPr>
          <w:p w:rsidR="00972C7B" w:rsidRPr="004947A5" w:rsidRDefault="00972C7B" w:rsidP="00972C7B">
            <w:pPr>
              <w:jc w:val="center"/>
              <w:rPr>
                <w:rFonts w:ascii="Calibri" w:hAnsi="Calibri"/>
                <w:color w:val="000000"/>
              </w:rPr>
            </w:pPr>
            <w:r w:rsidRPr="004947A5">
              <w:rPr>
                <w:rFonts w:ascii="Calibri" w:hAnsi="Calibri"/>
                <w:color w:val="000000"/>
                <w:sz w:val="22"/>
                <w:szCs w:val="22"/>
              </w:rPr>
              <w:t>3443</w:t>
            </w:r>
          </w:p>
        </w:tc>
        <w:tc>
          <w:tcPr>
            <w:tcW w:w="821" w:type="dxa"/>
            <w:tcBorders>
              <w:top w:val="nil"/>
              <w:left w:val="nil"/>
              <w:bottom w:val="single" w:sz="4" w:space="0" w:color="auto"/>
              <w:right w:val="single" w:sz="4" w:space="0" w:color="auto"/>
            </w:tcBorders>
            <w:noWrap/>
            <w:vAlign w:val="center"/>
          </w:tcPr>
          <w:p w:rsidR="00972C7B" w:rsidRPr="004947A5" w:rsidRDefault="00972C7B" w:rsidP="00972C7B">
            <w:pPr>
              <w:jc w:val="center"/>
              <w:rPr>
                <w:rFonts w:ascii="Calibri" w:hAnsi="Calibri"/>
                <w:color w:val="000000"/>
              </w:rPr>
            </w:pPr>
            <w:r w:rsidRPr="004947A5">
              <w:rPr>
                <w:rFonts w:ascii="Calibri" w:hAnsi="Calibri"/>
                <w:color w:val="000000"/>
                <w:sz w:val="22"/>
                <w:szCs w:val="22"/>
              </w:rPr>
              <w:t>3477</w:t>
            </w:r>
          </w:p>
        </w:tc>
        <w:tc>
          <w:tcPr>
            <w:tcW w:w="867" w:type="dxa"/>
            <w:tcBorders>
              <w:top w:val="nil"/>
              <w:left w:val="nil"/>
              <w:bottom w:val="single" w:sz="4" w:space="0" w:color="auto"/>
              <w:right w:val="single" w:sz="4" w:space="0" w:color="auto"/>
            </w:tcBorders>
            <w:noWrap/>
            <w:vAlign w:val="center"/>
          </w:tcPr>
          <w:p w:rsidR="00972C7B" w:rsidRPr="004947A5" w:rsidRDefault="00972C7B" w:rsidP="00972C7B">
            <w:pPr>
              <w:jc w:val="center"/>
              <w:rPr>
                <w:rFonts w:ascii="Calibri" w:hAnsi="Calibri"/>
                <w:color w:val="000000"/>
              </w:rPr>
            </w:pPr>
            <w:r w:rsidRPr="004947A5">
              <w:rPr>
                <w:rFonts w:ascii="Calibri" w:hAnsi="Calibri"/>
                <w:color w:val="000000"/>
                <w:sz w:val="22"/>
                <w:szCs w:val="22"/>
              </w:rPr>
              <w:t>3512</w:t>
            </w:r>
          </w:p>
        </w:tc>
        <w:tc>
          <w:tcPr>
            <w:tcW w:w="943" w:type="dxa"/>
            <w:tcBorders>
              <w:top w:val="nil"/>
              <w:left w:val="nil"/>
              <w:bottom w:val="single" w:sz="4" w:space="0" w:color="auto"/>
              <w:right w:val="single" w:sz="4" w:space="0" w:color="auto"/>
            </w:tcBorders>
            <w:vAlign w:val="center"/>
          </w:tcPr>
          <w:p w:rsidR="00972C7B" w:rsidRPr="004947A5" w:rsidRDefault="00972C7B" w:rsidP="00972C7B">
            <w:pPr>
              <w:jc w:val="center"/>
              <w:rPr>
                <w:rFonts w:ascii="Calibri" w:hAnsi="Calibri"/>
                <w:color w:val="000000"/>
              </w:rPr>
            </w:pPr>
            <w:r w:rsidRPr="004947A5">
              <w:rPr>
                <w:rFonts w:ascii="Calibri" w:hAnsi="Calibri"/>
                <w:color w:val="000000"/>
                <w:sz w:val="22"/>
                <w:szCs w:val="22"/>
              </w:rPr>
              <w:t>3637,0</w:t>
            </w:r>
          </w:p>
        </w:tc>
      </w:tr>
      <w:tr w:rsidR="00972C7B" w:rsidRPr="004947A5" w:rsidTr="00972C7B">
        <w:trPr>
          <w:trHeight w:val="360"/>
          <w:jc w:val="center"/>
        </w:trPr>
        <w:tc>
          <w:tcPr>
            <w:tcW w:w="645" w:type="dxa"/>
            <w:tcBorders>
              <w:top w:val="nil"/>
              <w:left w:val="single" w:sz="4" w:space="0" w:color="auto"/>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2</w:t>
            </w:r>
          </w:p>
        </w:tc>
        <w:tc>
          <w:tcPr>
            <w:tcW w:w="2891" w:type="dxa"/>
            <w:tcBorders>
              <w:top w:val="nil"/>
              <w:left w:val="nil"/>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Среднесуточный расход</w:t>
            </w:r>
          </w:p>
        </w:tc>
        <w:tc>
          <w:tcPr>
            <w:tcW w:w="1006" w:type="dxa"/>
            <w:tcBorders>
              <w:top w:val="nil"/>
              <w:left w:val="nil"/>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м</w:t>
            </w:r>
            <w:r w:rsidRPr="004947A5">
              <w:rPr>
                <w:color w:val="000000"/>
                <w:sz w:val="22"/>
                <w:szCs w:val="22"/>
                <w:vertAlign w:val="superscript"/>
              </w:rPr>
              <w:t>3</w:t>
            </w:r>
            <w:r w:rsidRPr="004947A5">
              <w:rPr>
                <w:color w:val="000000"/>
                <w:sz w:val="22"/>
                <w:szCs w:val="22"/>
              </w:rPr>
              <w:t>/сут</w:t>
            </w:r>
          </w:p>
        </w:tc>
        <w:tc>
          <w:tcPr>
            <w:tcW w:w="829" w:type="dxa"/>
            <w:tcBorders>
              <w:top w:val="nil"/>
              <w:left w:val="nil"/>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9246,6</w:t>
            </w:r>
          </w:p>
        </w:tc>
        <w:tc>
          <w:tcPr>
            <w:tcW w:w="848" w:type="dxa"/>
            <w:tcBorders>
              <w:top w:val="nil"/>
              <w:left w:val="nil"/>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9339,0</w:t>
            </w:r>
          </w:p>
        </w:tc>
        <w:tc>
          <w:tcPr>
            <w:tcW w:w="942" w:type="dxa"/>
            <w:tcBorders>
              <w:top w:val="nil"/>
              <w:left w:val="nil"/>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9432,4</w:t>
            </w:r>
          </w:p>
        </w:tc>
        <w:tc>
          <w:tcPr>
            <w:tcW w:w="821" w:type="dxa"/>
            <w:tcBorders>
              <w:top w:val="nil"/>
              <w:left w:val="nil"/>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9526,8</w:t>
            </w:r>
          </w:p>
        </w:tc>
        <w:tc>
          <w:tcPr>
            <w:tcW w:w="867" w:type="dxa"/>
            <w:tcBorders>
              <w:top w:val="nil"/>
              <w:left w:val="nil"/>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9622,0</w:t>
            </w:r>
          </w:p>
        </w:tc>
        <w:tc>
          <w:tcPr>
            <w:tcW w:w="943" w:type="dxa"/>
            <w:tcBorders>
              <w:top w:val="nil"/>
              <w:left w:val="nil"/>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9964,4</w:t>
            </w:r>
          </w:p>
        </w:tc>
      </w:tr>
      <w:tr w:rsidR="00972C7B" w:rsidRPr="004947A5" w:rsidTr="00972C7B">
        <w:trPr>
          <w:trHeight w:val="360"/>
          <w:jc w:val="center"/>
        </w:trPr>
        <w:tc>
          <w:tcPr>
            <w:tcW w:w="645" w:type="dxa"/>
            <w:tcBorders>
              <w:top w:val="nil"/>
              <w:left w:val="single" w:sz="4" w:space="0" w:color="auto"/>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3</w:t>
            </w:r>
          </w:p>
        </w:tc>
        <w:tc>
          <w:tcPr>
            <w:tcW w:w="2891" w:type="dxa"/>
            <w:tcBorders>
              <w:top w:val="nil"/>
              <w:left w:val="nil"/>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Средний часовой расход</w:t>
            </w:r>
          </w:p>
        </w:tc>
        <w:tc>
          <w:tcPr>
            <w:tcW w:w="1006" w:type="dxa"/>
            <w:tcBorders>
              <w:top w:val="nil"/>
              <w:left w:val="nil"/>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м</w:t>
            </w:r>
            <w:r w:rsidRPr="004947A5">
              <w:rPr>
                <w:color w:val="000000"/>
                <w:sz w:val="22"/>
                <w:szCs w:val="22"/>
                <w:vertAlign w:val="superscript"/>
              </w:rPr>
              <w:t>3</w:t>
            </w:r>
            <w:r w:rsidRPr="004947A5">
              <w:rPr>
                <w:color w:val="000000"/>
                <w:sz w:val="22"/>
                <w:szCs w:val="22"/>
              </w:rPr>
              <w:t>/час</w:t>
            </w:r>
          </w:p>
        </w:tc>
        <w:tc>
          <w:tcPr>
            <w:tcW w:w="829" w:type="dxa"/>
            <w:tcBorders>
              <w:top w:val="nil"/>
              <w:left w:val="nil"/>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385,3</w:t>
            </w:r>
          </w:p>
        </w:tc>
        <w:tc>
          <w:tcPr>
            <w:tcW w:w="848" w:type="dxa"/>
            <w:tcBorders>
              <w:top w:val="nil"/>
              <w:left w:val="nil"/>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389,1</w:t>
            </w:r>
          </w:p>
        </w:tc>
        <w:tc>
          <w:tcPr>
            <w:tcW w:w="942" w:type="dxa"/>
            <w:tcBorders>
              <w:top w:val="nil"/>
              <w:left w:val="nil"/>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393,0</w:t>
            </w:r>
          </w:p>
        </w:tc>
        <w:tc>
          <w:tcPr>
            <w:tcW w:w="821" w:type="dxa"/>
            <w:tcBorders>
              <w:top w:val="nil"/>
              <w:left w:val="nil"/>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396,9</w:t>
            </w:r>
          </w:p>
        </w:tc>
        <w:tc>
          <w:tcPr>
            <w:tcW w:w="867" w:type="dxa"/>
            <w:tcBorders>
              <w:top w:val="nil"/>
              <w:left w:val="nil"/>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400,9</w:t>
            </w:r>
          </w:p>
        </w:tc>
        <w:tc>
          <w:tcPr>
            <w:tcW w:w="943" w:type="dxa"/>
            <w:tcBorders>
              <w:top w:val="nil"/>
              <w:left w:val="nil"/>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415,2</w:t>
            </w:r>
          </w:p>
        </w:tc>
      </w:tr>
      <w:tr w:rsidR="00972C7B" w:rsidRPr="004947A5" w:rsidTr="00972C7B">
        <w:trPr>
          <w:trHeight w:val="600"/>
          <w:jc w:val="center"/>
        </w:trPr>
        <w:tc>
          <w:tcPr>
            <w:tcW w:w="645" w:type="dxa"/>
            <w:tcBorders>
              <w:top w:val="nil"/>
              <w:left w:val="single" w:sz="4" w:space="0" w:color="auto"/>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4</w:t>
            </w:r>
          </w:p>
        </w:tc>
        <w:tc>
          <w:tcPr>
            <w:tcW w:w="2891" w:type="dxa"/>
            <w:tcBorders>
              <w:top w:val="nil"/>
              <w:left w:val="nil"/>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Коэффициент часовой н</w:t>
            </w:r>
            <w:r w:rsidRPr="004947A5">
              <w:rPr>
                <w:color w:val="000000"/>
                <w:sz w:val="22"/>
                <w:szCs w:val="22"/>
              </w:rPr>
              <w:t>е</w:t>
            </w:r>
            <w:r w:rsidRPr="004947A5">
              <w:rPr>
                <w:color w:val="000000"/>
                <w:sz w:val="22"/>
                <w:szCs w:val="22"/>
              </w:rPr>
              <w:t>равномерности</w:t>
            </w:r>
          </w:p>
        </w:tc>
        <w:tc>
          <w:tcPr>
            <w:tcW w:w="1006" w:type="dxa"/>
            <w:tcBorders>
              <w:top w:val="nil"/>
              <w:left w:val="nil"/>
              <w:bottom w:val="single" w:sz="4" w:space="0" w:color="auto"/>
              <w:right w:val="single" w:sz="4" w:space="0" w:color="auto"/>
            </w:tcBorders>
            <w:vAlign w:val="center"/>
          </w:tcPr>
          <w:p w:rsidR="00972C7B" w:rsidRPr="004947A5" w:rsidRDefault="00972C7B" w:rsidP="00972C7B">
            <w:pPr>
              <w:jc w:val="center"/>
              <w:rPr>
                <w:color w:val="000000"/>
              </w:rPr>
            </w:pPr>
          </w:p>
        </w:tc>
        <w:tc>
          <w:tcPr>
            <w:tcW w:w="829" w:type="dxa"/>
            <w:tcBorders>
              <w:top w:val="nil"/>
              <w:left w:val="nil"/>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1,55</w:t>
            </w:r>
          </w:p>
        </w:tc>
        <w:tc>
          <w:tcPr>
            <w:tcW w:w="848" w:type="dxa"/>
            <w:tcBorders>
              <w:top w:val="nil"/>
              <w:left w:val="nil"/>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1,55</w:t>
            </w:r>
          </w:p>
        </w:tc>
        <w:tc>
          <w:tcPr>
            <w:tcW w:w="942" w:type="dxa"/>
            <w:tcBorders>
              <w:top w:val="nil"/>
              <w:left w:val="nil"/>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1,55</w:t>
            </w:r>
          </w:p>
        </w:tc>
        <w:tc>
          <w:tcPr>
            <w:tcW w:w="821" w:type="dxa"/>
            <w:tcBorders>
              <w:top w:val="nil"/>
              <w:left w:val="nil"/>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1,55</w:t>
            </w:r>
          </w:p>
        </w:tc>
        <w:tc>
          <w:tcPr>
            <w:tcW w:w="867" w:type="dxa"/>
            <w:tcBorders>
              <w:top w:val="nil"/>
              <w:left w:val="nil"/>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1,55</w:t>
            </w:r>
          </w:p>
        </w:tc>
        <w:tc>
          <w:tcPr>
            <w:tcW w:w="943" w:type="dxa"/>
            <w:tcBorders>
              <w:top w:val="nil"/>
              <w:left w:val="nil"/>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1,55</w:t>
            </w:r>
          </w:p>
        </w:tc>
      </w:tr>
      <w:tr w:rsidR="00972C7B" w:rsidRPr="004947A5" w:rsidTr="00972C7B">
        <w:trPr>
          <w:trHeight w:val="600"/>
          <w:jc w:val="center"/>
        </w:trPr>
        <w:tc>
          <w:tcPr>
            <w:tcW w:w="645" w:type="dxa"/>
            <w:tcBorders>
              <w:top w:val="nil"/>
              <w:left w:val="single" w:sz="4" w:space="0" w:color="auto"/>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5</w:t>
            </w:r>
          </w:p>
        </w:tc>
        <w:tc>
          <w:tcPr>
            <w:tcW w:w="2891" w:type="dxa"/>
            <w:tcBorders>
              <w:top w:val="nil"/>
              <w:left w:val="nil"/>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Требуемая мощность КОС</w:t>
            </w:r>
          </w:p>
        </w:tc>
        <w:tc>
          <w:tcPr>
            <w:tcW w:w="1006" w:type="dxa"/>
            <w:tcBorders>
              <w:top w:val="nil"/>
              <w:left w:val="nil"/>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м</w:t>
            </w:r>
            <w:r w:rsidRPr="004947A5">
              <w:rPr>
                <w:color w:val="000000"/>
                <w:sz w:val="22"/>
                <w:szCs w:val="22"/>
                <w:vertAlign w:val="superscript"/>
              </w:rPr>
              <w:t>3</w:t>
            </w:r>
            <w:r w:rsidRPr="004947A5">
              <w:rPr>
                <w:color w:val="000000"/>
                <w:sz w:val="22"/>
                <w:szCs w:val="22"/>
              </w:rPr>
              <w:t>/час</w:t>
            </w:r>
          </w:p>
        </w:tc>
        <w:tc>
          <w:tcPr>
            <w:tcW w:w="829" w:type="dxa"/>
            <w:tcBorders>
              <w:top w:val="nil"/>
              <w:left w:val="nil"/>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597,17</w:t>
            </w:r>
          </w:p>
        </w:tc>
        <w:tc>
          <w:tcPr>
            <w:tcW w:w="848" w:type="dxa"/>
            <w:tcBorders>
              <w:top w:val="nil"/>
              <w:left w:val="nil"/>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603,15</w:t>
            </w:r>
          </w:p>
        </w:tc>
        <w:tc>
          <w:tcPr>
            <w:tcW w:w="942" w:type="dxa"/>
            <w:tcBorders>
              <w:top w:val="nil"/>
              <w:left w:val="nil"/>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609,18</w:t>
            </w:r>
          </w:p>
        </w:tc>
        <w:tc>
          <w:tcPr>
            <w:tcW w:w="821" w:type="dxa"/>
            <w:tcBorders>
              <w:top w:val="nil"/>
              <w:left w:val="nil"/>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615,27</w:t>
            </w:r>
          </w:p>
        </w:tc>
        <w:tc>
          <w:tcPr>
            <w:tcW w:w="867" w:type="dxa"/>
            <w:tcBorders>
              <w:top w:val="nil"/>
              <w:left w:val="nil"/>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621,42</w:t>
            </w:r>
          </w:p>
        </w:tc>
        <w:tc>
          <w:tcPr>
            <w:tcW w:w="943" w:type="dxa"/>
            <w:tcBorders>
              <w:top w:val="nil"/>
              <w:left w:val="nil"/>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643,53</w:t>
            </w:r>
          </w:p>
        </w:tc>
      </w:tr>
      <w:tr w:rsidR="00972C7B" w:rsidRPr="004947A5" w:rsidTr="00972C7B">
        <w:trPr>
          <w:trHeight w:val="600"/>
          <w:jc w:val="center"/>
        </w:trPr>
        <w:tc>
          <w:tcPr>
            <w:tcW w:w="645" w:type="dxa"/>
            <w:tcBorders>
              <w:top w:val="nil"/>
              <w:left w:val="single" w:sz="4" w:space="0" w:color="auto"/>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6</w:t>
            </w:r>
          </w:p>
        </w:tc>
        <w:tc>
          <w:tcPr>
            <w:tcW w:w="2891" w:type="dxa"/>
            <w:tcBorders>
              <w:top w:val="nil"/>
              <w:left w:val="nil"/>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Установленная мощность ОС</w:t>
            </w:r>
          </w:p>
        </w:tc>
        <w:tc>
          <w:tcPr>
            <w:tcW w:w="1006" w:type="dxa"/>
            <w:tcBorders>
              <w:top w:val="nil"/>
              <w:left w:val="nil"/>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м</w:t>
            </w:r>
            <w:r w:rsidRPr="004947A5">
              <w:rPr>
                <w:color w:val="000000"/>
                <w:sz w:val="22"/>
                <w:szCs w:val="22"/>
                <w:vertAlign w:val="superscript"/>
              </w:rPr>
              <w:t>3</w:t>
            </w:r>
            <w:r w:rsidRPr="004947A5">
              <w:rPr>
                <w:color w:val="000000"/>
                <w:sz w:val="22"/>
                <w:szCs w:val="22"/>
              </w:rPr>
              <w:t>/час</w:t>
            </w:r>
          </w:p>
        </w:tc>
        <w:tc>
          <w:tcPr>
            <w:tcW w:w="829" w:type="dxa"/>
            <w:tcBorders>
              <w:top w:val="nil"/>
              <w:left w:val="nil"/>
              <w:bottom w:val="single" w:sz="4" w:space="0" w:color="auto"/>
              <w:right w:val="single" w:sz="4" w:space="0" w:color="auto"/>
            </w:tcBorders>
            <w:noWrap/>
            <w:vAlign w:val="center"/>
          </w:tcPr>
          <w:p w:rsidR="00972C7B" w:rsidRPr="004947A5" w:rsidRDefault="00972C7B" w:rsidP="00972C7B">
            <w:pPr>
              <w:jc w:val="center"/>
              <w:rPr>
                <w:rFonts w:ascii="Calibri" w:hAnsi="Calibri"/>
                <w:color w:val="000000"/>
              </w:rPr>
            </w:pPr>
            <w:r w:rsidRPr="004947A5">
              <w:rPr>
                <w:rFonts w:ascii="Calibri" w:hAnsi="Calibri"/>
                <w:color w:val="000000"/>
                <w:sz w:val="22"/>
                <w:szCs w:val="22"/>
              </w:rPr>
              <w:t>120</w:t>
            </w:r>
          </w:p>
        </w:tc>
        <w:tc>
          <w:tcPr>
            <w:tcW w:w="848" w:type="dxa"/>
            <w:tcBorders>
              <w:top w:val="nil"/>
              <w:left w:val="nil"/>
              <w:bottom w:val="single" w:sz="4" w:space="0" w:color="auto"/>
              <w:right w:val="single" w:sz="4" w:space="0" w:color="auto"/>
            </w:tcBorders>
            <w:noWrap/>
            <w:vAlign w:val="center"/>
          </w:tcPr>
          <w:p w:rsidR="00972C7B" w:rsidRPr="004947A5" w:rsidRDefault="00972C7B" w:rsidP="00972C7B">
            <w:pPr>
              <w:jc w:val="center"/>
              <w:rPr>
                <w:rFonts w:ascii="Calibri" w:hAnsi="Calibri"/>
                <w:color w:val="000000"/>
              </w:rPr>
            </w:pPr>
            <w:r w:rsidRPr="004947A5">
              <w:rPr>
                <w:rFonts w:ascii="Calibri" w:hAnsi="Calibri"/>
                <w:color w:val="000000"/>
                <w:sz w:val="22"/>
                <w:szCs w:val="22"/>
              </w:rPr>
              <w:t>200</w:t>
            </w:r>
          </w:p>
        </w:tc>
        <w:tc>
          <w:tcPr>
            <w:tcW w:w="942" w:type="dxa"/>
            <w:tcBorders>
              <w:top w:val="nil"/>
              <w:left w:val="nil"/>
              <w:bottom w:val="single" w:sz="4" w:space="0" w:color="auto"/>
              <w:right w:val="single" w:sz="4" w:space="0" w:color="auto"/>
            </w:tcBorders>
            <w:noWrap/>
            <w:vAlign w:val="center"/>
          </w:tcPr>
          <w:p w:rsidR="00972C7B" w:rsidRPr="004947A5" w:rsidRDefault="00972C7B" w:rsidP="00972C7B">
            <w:pPr>
              <w:jc w:val="center"/>
              <w:rPr>
                <w:rFonts w:ascii="Calibri" w:hAnsi="Calibri"/>
                <w:color w:val="000000"/>
              </w:rPr>
            </w:pPr>
            <w:r w:rsidRPr="004947A5">
              <w:rPr>
                <w:rFonts w:ascii="Calibri" w:hAnsi="Calibri"/>
                <w:color w:val="000000"/>
                <w:sz w:val="22"/>
                <w:szCs w:val="22"/>
              </w:rPr>
              <w:t>210</w:t>
            </w:r>
          </w:p>
        </w:tc>
        <w:tc>
          <w:tcPr>
            <w:tcW w:w="821" w:type="dxa"/>
            <w:tcBorders>
              <w:top w:val="nil"/>
              <w:left w:val="nil"/>
              <w:bottom w:val="single" w:sz="4" w:space="0" w:color="auto"/>
              <w:right w:val="single" w:sz="4" w:space="0" w:color="auto"/>
            </w:tcBorders>
            <w:noWrap/>
            <w:vAlign w:val="center"/>
          </w:tcPr>
          <w:p w:rsidR="00972C7B" w:rsidRPr="004947A5" w:rsidRDefault="00972C7B" w:rsidP="00972C7B">
            <w:pPr>
              <w:jc w:val="center"/>
              <w:rPr>
                <w:rFonts w:ascii="Calibri" w:hAnsi="Calibri"/>
                <w:color w:val="000000"/>
              </w:rPr>
            </w:pPr>
            <w:r w:rsidRPr="004947A5">
              <w:rPr>
                <w:rFonts w:ascii="Calibri" w:hAnsi="Calibri"/>
                <w:color w:val="000000"/>
                <w:sz w:val="22"/>
                <w:szCs w:val="22"/>
              </w:rPr>
              <w:t>220</w:t>
            </w:r>
          </w:p>
        </w:tc>
        <w:tc>
          <w:tcPr>
            <w:tcW w:w="867" w:type="dxa"/>
            <w:tcBorders>
              <w:top w:val="nil"/>
              <w:left w:val="nil"/>
              <w:bottom w:val="single" w:sz="4" w:space="0" w:color="auto"/>
              <w:right w:val="single" w:sz="4" w:space="0" w:color="auto"/>
            </w:tcBorders>
            <w:noWrap/>
            <w:vAlign w:val="center"/>
          </w:tcPr>
          <w:p w:rsidR="00972C7B" w:rsidRPr="004947A5" w:rsidRDefault="00972C7B" w:rsidP="00972C7B">
            <w:pPr>
              <w:jc w:val="center"/>
              <w:rPr>
                <w:rFonts w:ascii="Calibri" w:hAnsi="Calibri"/>
                <w:color w:val="000000"/>
              </w:rPr>
            </w:pPr>
            <w:r w:rsidRPr="004947A5">
              <w:rPr>
                <w:rFonts w:ascii="Calibri" w:hAnsi="Calibri"/>
                <w:color w:val="000000"/>
                <w:sz w:val="22"/>
                <w:szCs w:val="22"/>
              </w:rPr>
              <w:t>225</w:t>
            </w:r>
          </w:p>
        </w:tc>
        <w:tc>
          <w:tcPr>
            <w:tcW w:w="943" w:type="dxa"/>
            <w:tcBorders>
              <w:top w:val="nil"/>
              <w:left w:val="nil"/>
              <w:bottom w:val="single" w:sz="4" w:space="0" w:color="auto"/>
              <w:right w:val="single" w:sz="4" w:space="0" w:color="auto"/>
            </w:tcBorders>
            <w:noWrap/>
            <w:vAlign w:val="center"/>
          </w:tcPr>
          <w:p w:rsidR="00972C7B" w:rsidRPr="004947A5" w:rsidRDefault="00972C7B" w:rsidP="00972C7B">
            <w:pPr>
              <w:jc w:val="center"/>
              <w:rPr>
                <w:rFonts w:ascii="Calibri" w:hAnsi="Calibri"/>
                <w:color w:val="000000"/>
              </w:rPr>
            </w:pPr>
            <w:r w:rsidRPr="004947A5">
              <w:rPr>
                <w:rFonts w:ascii="Calibri" w:hAnsi="Calibri"/>
                <w:color w:val="000000"/>
                <w:sz w:val="22"/>
                <w:szCs w:val="22"/>
              </w:rPr>
              <w:t>230</w:t>
            </w:r>
          </w:p>
        </w:tc>
      </w:tr>
      <w:tr w:rsidR="00972C7B" w:rsidRPr="004947A5" w:rsidTr="00972C7B">
        <w:trPr>
          <w:trHeight w:val="882"/>
          <w:jc w:val="center"/>
        </w:trPr>
        <w:tc>
          <w:tcPr>
            <w:tcW w:w="645" w:type="dxa"/>
            <w:tcBorders>
              <w:top w:val="nil"/>
              <w:left w:val="single" w:sz="4" w:space="0" w:color="auto"/>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7</w:t>
            </w:r>
          </w:p>
        </w:tc>
        <w:tc>
          <w:tcPr>
            <w:tcW w:w="2891" w:type="dxa"/>
            <w:tcBorders>
              <w:top w:val="nil"/>
              <w:left w:val="nil"/>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Резерв (дефицит)  мощн</w:t>
            </w:r>
            <w:r w:rsidRPr="004947A5">
              <w:rPr>
                <w:color w:val="000000"/>
                <w:sz w:val="22"/>
                <w:szCs w:val="22"/>
              </w:rPr>
              <w:t>о</w:t>
            </w:r>
            <w:r w:rsidRPr="004947A5">
              <w:rPr>
                <w:color w:val="000000"/>
                <w:sz w:val="22"/>
                <w:szCs w:val="22"/>
              </w:rPr>
              <w:t>сти с учётом коэффицие</w:t>
            </w:r>
            <w:r w:rsidRPr="004947A5">
              <w:rPr>
                <w:color w:val="000000"/>
                <w:sz w:val="22"/>
                <w:szCs w:val="22"/>
              </w:rPr>
              <w:t>н</w:t>
            </w:r>
            <w:r w:rsidRPr="004947A5">
              <w:rPr>
                <w:color w:val="000000"/>
                <w:sz w:val="22"/>
                <w:szCs w:val="22"/>
              </w:rPr>
              <w:t>та часовой  неравноме</w:t>
            </w:r>
            <w:r w:rsidRPr="004947A5">
              <w:rPr>
                <w:color w:val="000000"/>
                <w:sz w:val="22"/>
                <w:szCs w:val="22"/>
              </w:rPr>
              <w:t>р</w:t>
            </w:r>
            <w:r w:rsidRPr="004947A5">
              <w:rPr>
                <w:color w:val="000000"/>
                <w:sz w:val="22"/>
                <w:szCs w:val="22"/>
              </w:rPr>
              <w:t>ности</w:t>
            </w:r>
          </w:p>
        </w:tc>
        <w:tc>
          <w:tcPr>
            <w:tcW w:w="1006" w:type="dxa"/>
            <w:tcBorders>
              <w:top w:val="nil"/>
              <w:left w:val="nil"/>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м</w:t>
            </w:r>
            <w:r w:rsidRPr="004947A5">
              <w:rPr>
                <w:color w:val="000000"/>
                <w:sz w:val="22"/>
                <w:szCs w:val="22"/>
                <w:vertAlign w:val="superscript"/>
              </w:rPr>
              <w:t>3</w:t>
            </w:r>
            <w:r w:rsidRPr="004947A5">
              <w:rPr>
                <w:color w:val="000000"/>
                <w:sz w:val="22"/>
                <w:szCs w:val="22"/>
              </w:rPr>
              <w:t>/час</w:t>
            </w:r>
          </w:p>
        </w:tc>
        <w:tc>
          <w:tcPr>
            <w:tcW w:w="829" w:type="dxa"/>
            <w:tcBorders>
              <w:top w:val="nil"/>
              <w:left w:val="nil"/>
              <w:bottom w:val="single" w:sz="4" w:space="0" w:color="auto"/>
              <w:right w:val="single" w:sz="4" w:space="0" w:color="auto"/>
            </w:tcBorders>
            <w:noWrap/>
            <w:vAlign w:val="center"/>
          </w:tcPr>
          <w:p w:rsidR="00972C7B" w:rsidRPr="004947A5" w:rsidRDefault="00972C7B" w:rsidP="00972C7B">
            <w:pPr>
              <w:jc w:val="center"/>
              <w:rPr>
                <w:rFonts w:ascii="Calibri" w:hAnsi="Calibri"/>
                <w:color w:val="000000"/>
              </w:rPr>
            </w:pPr>
            <w:r w:rsidRPr="004947A5">
              <w:rPr>
                <w:rFonts w:ascii="Calibri" w:hAnsi="Calibri"/>
                <w:color w:val="000000"/>
                <w:sz w:val="22"/>
                <w:szCs w:val="22"/>
              </w:rPr>
              <w:t>-211,9</w:t>
            </w:r>
          </w:p>
        </w:tc>
        <w:tc>
          <w:tcPr>
            <w:tcW w:w="848" w:type="dxa"/>
            <w:tcBorders>
              <w:top w:val="nil"/>
              <w:left w:val="nil"/>
              <w:bottom w:val="single" w:sz="4" w:space="0" w:color="auto"/>
              <w:right w:val="single" w:sz="4" w:space="0" w:color="auto"/>
            </w:tcBorders>
            <w:noWrap/>
            <w:vAlign w:val="center"/>
          </w:tcPr>
          <w:p w:rsidR="00972C7B" w:rsidRPr="004947A5" w:rsidRDefault="00972C7B" w:rsidP="00972C7B">
            <w:pPr>
              <w:jc w:val="center"/>
              <w:rPr>
                <w:rFonts w:ascii="Calibri" w:hAnsi="Calibri"/>
                <w:color w:val="000000"/>
              </w:rPr>
            </w:pPr>
            <w:r w:rsidRPr="004947A5">
              <w:rPr>
                <w:rFonts w:ascii="Calibri" w:hAnsi="Calibri"/>
                <w:color w:val="000000"/>
                <w:sz w:val="22"/>
                <w:szCs w:val="22"/>
              </w:rPr>
              <w:t>-214,0</w:t>
            </w:r>
          </w:p>
        </w:tc>
        <w:tc>
          <w:tcPr>
            <w:tcW w:w="942" w:type="dxa"/>
            <w:tcBorders>
              <w:top w:val="nil"/>
              <w:left w:val="nil"/>
              <w:bottom w:val="single" w:sz="4" w:space="0" w:color="auto"/>
              <w:right w:val="single" w:sz="4" w:space="0" w:color="auto"/>
            </w:tcBorders>
            <w:noWrap/>
            <w:vAlign w:val="center"/>
          </w:tcPr>
          <w:p w:rsidR="00972C7B" w:rsidRPr="004947A5" w:rsidRDefault="00972C7B" w:rsidP="00972C7B">
            <w:pPr>
              <w:jc w:val="center"/>
              <w:rPr>
                <w:rFonts w:ascii="Calibri" w:hAnsi="Calibri"/>
                <w:color w:val="000000"/>
              </w:rPr>
            </w:pPr>
            <w:r w:rsidRPr="004947A5">
              <w:rPr>
                <w:rFonts w:ascii="Calibri" w:hAnsi="Calibri"/>
                <w:color w:val="000000"/>
                <w:sz w:val="22"/>
                <w:szCs w:val="22"/>
              </w:rPr>
              <w:t>-216,2</w:t>
            </w:r>
          </w:p>
        </w:tc>
        <w:tc>
          <w:tcPr>
            <w:tcW w:w="821" w:type="dxa"/>
            <w:tcBorders>
              <w:top w:val="nil"/>
              <w:left w:val="nil"/>
              <w:bottom w:val="single" w:sz="4" w:space="0" w:color="auto"/>
              <w:right w:val="single" w:sz="4" w:space="0" w:color="auto"/>
            </w:tcBorders>
            <w:noWrap/>
            <w:vAlign w:val="center"/>
          </w:tcPr>
          <w:p w:rsidR="00972C7B" w:rsidRPr="004947A5" w:rsidRDefault="00972C7B" w:rsidP="00972C7B">
            <w:pPr>
              <w:jc w:val="center"/>
              <w:rPr>
                <w:rFonts w:ascii="Calibri" w:hAnsi="Calibri"/>
                <w:color w:val="000000"/>
              </w:rPr>
            </w:pPr>
            <w:r w:rsidRPr="004947A5">
              <w:rPr>
                <w:rFonts w:ascii="Calibri" w:hAnsi="Calibri"/>
                <w:color w:val="000000"/>
                <w:sz w:val="22"/>
                <w:szCs w:val="22"/>
              </w:rPr>
              <w:t>-218,3</w:t>
            </w:r>
          </w:p>
        </w:tc>
        <w:tc>
          <w:tcPr>
            <w:tcW w:w="867" w:type="dxa"/>
            <w:tcBorders>
              <w:top w:val="nil"/>
              <w:left w:val="nil"/>
              <w:bottom w:val="single" w:sz="4" w:space="0" w:color="auto"/>
              <w:right w:val="single" w:sz="4" w:space="0" w:color="auto"/>
            </w:tcBorders>
            <w:noWrap/>
            <w:vAlign w:val="center"/>
          </w:tcPr>
          <w:p w:rsidR="00972C7B" w:rsidRPr="004947A5" w:rsidRDefault="00972C7B" w:rsidP="00972C7B">
            <w:pPr>
              <w:jc w:val="center"/>
              <w:rPr>
                <w:rFonts w:ascii="Calibri" w:hAnsi="Calibri"/>
                <w:color w:val="000000"/>
              </w:rPr>
            </w:pPr>
            <w:r w:rsidRPr="004947A5">
              <w:rPr>
                <w:rFonts w:ascii="Calibri" w:hAnsi="Calibri"/>
                <w:color w:val="000000"/>
                <w:sz w:val="22"/>
                <w:szCs w:val="22"/>
              </w:rPr>
              <w:t>-220,5</w:t>
            </w:r>
          </w:p>
        </w:tc>
        <w:tc>
          <w:tcPr>
            <w:tcW w:w="943" w:type="dxa"/>
            <w:tcBorders>
              <w:top w:val="nil"/>
              <w:left w:val="nil"/>
              <w:bottom w:val="single" w:sz="4" w:space="0" w:color="auto"/>
              <w:right w:val="single" w:sz="4" w:space="0" w:color="auto"/>
            </w:tcBorders>
            <w:noWrap/>
            <w:vAlign w:val="center"/>
          </w:tcPr>
          <w:p w:rsidR="00972C7B" w:rsidRPr="004947A5" w:rsidRDefault="00972C7B" w:rsidP="00972C7B">
            <w:pPr>
              <w:jc w:val="center"/>
              <w:rPr>
                <w:rFonts w:ascii="Calibri" w:hAnsi="Calibri"/>
                <w:color w:val="000000"/>
              </w:rPr>
            </w:pPr>
            <w:r w:rsidRPr="004947A5">
              <w:rPr>
                <w:rFonts w:ascii="Calibri" w:hAnsi="Calibri"/>
                <w:color w:val="000000"/>
                <w:sz w:val="22"/>
                <w:szCs w:val="22"/>
              </w:rPr>
              <w:t>-228,4</w:t>
            </w:r>
          </w:p>
        </w:tc>
      </w:tr>
      <w:tr w:rsidR="00972C7B" w:rsidRPr="004947A5" w:rsidTr="00972C7B">
        <w:trPr>
          <w:trHeight w:val="993"/>
          <w:jc w:val="center"/>
        </w:trPr>
        <w:tc>
          <w:tcPr>
            <w:tcW w:w="645" w:type="dxa"/>
            <w:tcBorders>
              <w:top w:val="nil"/>
              <w:left w:val="single" w:sz="4" w:space="0" w:color="auto"/>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8</w:t>
            </w:r>
          </w:p>
        </w:tc>
        <w:tc>
          <w:tcPr>
            <w:tcW w:w="2891" w:type="dxa"/>
            <w:tcBorders>
              <w:top w:val="nil"/>
              <w:left w:val="nil"/>
              <w:bottom w:val="single" w:sz="4" w:space="0" w:color="auto"/>
              <w:right w:val="single" w:sz="4" w:space="0" w:color="auto"/>
            </w:tcBorders>
            <w:vAlign w:val="center"/>
          </w:tcPr>
          <w:p w:rsidR="00972C7B" w:rsidRPr="004947A5" w:rsidRDefault="00972C7B" w:rsidP="00972C7B">
            <w:pPr>
              <w:jc w:val="center"/>
              <w:rPr>
                <w:color w:val="000000"/>
              </w:rPr>
            </w:pPr>
            <w:r w:rsidRPr="004947A5">
              <w:rPr>
                <w:color w:val="000000"/>
                <w:sz w:val="22"/>
                <w:szCs w:val="22"/>
              </w:rPr>
              <w:t>Резерв мощности с уч</w:t>
            </w:r>
            <w:r w:rsidRPr="004947A5">
              <w:rPr>
                <w:color w:val="000000"/>
                <w:sz w:val="22"/>
                <w:szCs w:val="22"/>
              </w:rPr>
              <w:t>ё</w:t>
            </w:r>
            <w:r w:rsidRPr="004947A5">
              <w:rPr>
                <w:color w:val="000000"/>
                <w:sz w:val="22"/>
                <w:szCs w:val="22"/>
              </w:rPr>
              <w:t>том коэффициента   с</w:t>
            </w:r>
            <w:r w:rsidRPr="004947A5">
              <w:rPr>
                <w:color w:val="000000"/>
                <w:sz w:val="22"/>
                <w:szCs w:val="22"/>
              </w:rPr>
              <w:t>у</w:t>
            </w:r>
            <w:r w:rsidRPr="004947A5">
              <w:rPr>
                <w:color w:val="000000"/>
                <w:sz w:val="22"/>
                <w:szCs w:val="22"/>
              </w:rPr>
              <w:t>точной неравномерности</w:t>
            </w:r>
          </w:p>
        </w:tc>
        <w:tc>
          <w:tcPr>
            <w:tcW w:w="1006" w:type="dxa"/>
            <w:tcBorders>
              <w:top w:val="nil"/>
              <w:left w:val="nil"/>
              <w:bottom w:val="single" w:sz="4" w:space="0" w:color="auto"/>
              <w:right w:val="single" w:sz="4" w:space="0" w:color="auto"/>
            </w:tcBorders>
            <w:noWrap/>
            <w:vAlign w:val="center"/>
          </w:tcPr>
          <w:p w:rsidR="00972C7B" w:rsidRPr="004947A5" w:rsidRDefault="00972C7B" w:rsidP="00972C7B">
            <w:pPr>
              <w:jc w:val="center"/>
              <w:rPr>
                <w:rFonts w:ascii="Calibri" w:hAnsi="Calibri"/>
                <w:color w:val="000000"/>
              </w:rPr>
            </w:pPr>
            <w:r w:rsidRPr="004947A5">
              <w:rPr>
                <w:rFonts w:ascii="Calibri" w:hAnsi="Calibri"/>
                <w:color w:val="000000"/>
                <w:sz w:val="22"/>
                <w:szCs w:val="22"/>
              </w:rPr>
              <w:t>%</w:t>
            </w:r>
          </w:p>
        </w:tc>
        <w:tc>
          <w:tcPr>
            <w:tcW w:w="829" w:type="dxa"/>
            <w:tcBorders>
              <w:top w:val="nil"/>
              <w:left w:val="nil"/>
              <w:bottom w:val="single" w:sz="4" w:space="0" w:color="auto"/>
              <w:right w:val="single" w:sz="4" w:space="0" w:color="auto"/>
            </w:tcBorders>
            <w:noWrap/>
            <w:vAlign w:val="center"/>
          </w:tcPr>
          <w:p w:rsidR="00972C7B" w:rsidRPr="004947A5" w:rsidRDefault="00972C7B" w:rsidP="00972C7B">
            <w:pPr>
              <w:jc w:val="center"/>
              <w:rPr>
                <w:rFonts w:ascii="Calibri" w:hAnsi="Calibri"/>
                <w:color w:val="000000"/>
              </w:rPr>
            </w:pPr>
            <w:r w:rsidRPr="004947A5">
              <w:rPr>
                <w:rFonts w:ascii="Calibri" w:hAnsi="Calibri"/>
                <w:color w:val="000000"/>
                <w:sz w:val="22"/>
                <w:szCs w:val="22"/>
              </w:rPr>
              <w:t>-76,6</w:t>
            </w:r>
          </w:p>
        </w:tc>
        <w:tc>
          <w:tcPr>
            <w:tcW w:w="848" w:type="dxa"/>
            <w:tcBorders>
              <w:top w:val="nil"/>
              <w:left w:val="nil"/>
              <w:bottom w:val="single" w:sz="4" w:space="0" w:color="auto"/>
              <w:right w:val="single" w:sz="4" w:space="0" w:color="auto"/>
            </w:tcBorders>
            <w:noWrap/>
            <w:vAlign w:val="center"/>
          </w:tcPr>
          <w:p w:rsidR="00972C7B" w:rsidRPr="004947A5" w:rsidRDefault="00972C7B" w:rsidP="00972C7B">
            <w:pPr>
              <w:jc w:val="center"/>
              <w:rPr>
                <w:rFonts w:ascii="Calibri" w:hAnsi="Calibri"/>
                <w:color w:val="000000"/>
              </w:rPr>
            </w:pPr>
            <w:r w:rsidRPr="004947A5">
              <w:rPr>
                <w:rFonts w:ascii="Calibri" w:hAnsi="Calibri"/>
                <w:color w:val="000000"/>
                <w:sz w:val="22"/>
                <w:szCs w:val="22"/>
              </w:rPr>
              <w:t>-7,0</w:t>
            </w:r>
          </w:p>
        </w:tc>
        <w:tc>
          <w:tcPr>
            <w:tcW w:w="942" w:type="dxa"/>
            <w:tcBorders>
              <w:top w:val="nil"/>
              <w:left w:val="nil"/>
              <w:bottom w:val="single" w:sz="4" w:space="0" w:color="auto"/>
              <w:right w:val="single" w:sz="4" w:space="0" w:color="auto"/>
            </w:tcBorders>
            <w:noWrap/>
            <w:vAlign w:val="center"/>
          </w:tcPr>
          <w:p w:rsidR="00972C7B" w:rsidRPr="004947A5" w:rsidRDefault="00972C7B" w:rsidP="00972C7B">
            <w:pPr>
              <w:jc w:val="center"/>
              <w:rPr>
                <w:rFonts w:ascii="Calibri" w:hAnsi="Calibri"/>
                <w:color w:val="000000"/>
              </w:rPr>
            </w:pPr>
            <w:r w:rsidRPr="004947A5">
              <w:rPr>
                <w:rFonts w:ascii="Calibri" w:hAnsi="Calibri"/>
                <w:color w:val="000000"/>
                <w:sz w:val="22"/>
                <w:szCs w:val="22"/>
              </w:rPr>
              <w:t>-2,9</w:t>
            </w:r>
          </w:p>
        </w:tc>
        <w:tc>
          <w:tcPr>
            <w:tcW w:w="821" w:type="dxa"/>
            <w:tcBorders>
              <w:top w:val="nil"/>
              <w:left w:val="nil"/>
              <w:bottom w:val="single" w:sz="4" w:space="0" w:color="auto"/>
              <w:right w:val="single" w:sz="4" w:space="0" w:color="auto"/>
            </w:tcBorders>
            <w:noWrap/>
            <w:vAlign w:val="center"/>
          </w:tcPr>
          <w:p w:rsidR="00972C7B" w:rsidRPr="004947A5" w:rsidRDefault="00972C7B" w:rsidP="00972C7B">
            <w:pPr>
              <w:jc w:val="center"/>
              <w:rPr>
                <w:rFonts w:ascii="Calibri" w:hAnsi="Calibri"/>
                <w:color w:val="000000"/>
              </w:rPr>
            </w:pPr>
            <w:r w:rsidRPr="004947A5">
              <w:rPr>
                <w:rFonts w:ascii="Calibri" w:hAnsi="Calibri"/>
                <w:color w:val="000000"/>
                <w:sz w:val="22"/>
                <w:szCs w:val="22"/>
              </w:rPr>
              <w:t>0,8</w:t>
            </w:r>
          </w:p>
        </w:tc>
        <w:tc>
          <w:tcPr>
            <w:tcW w:w="867" w:type="dxa"/>
            <w:tcBorders>
              <w:top w:val="nil"/>
              <w:left w:val="nil"/>
              <w:bottom w:val="single" w:sz="4" w:space="0" w:color="auto"/>
              <w:right w:val="single" w:sz="4" w:space="0" w:color="auto"/>
            </w:tcBorders>
            <w:noWrap/>
            <w:vAlign w:val="center"/>
          </w:tcPr>
          <w:p w:rsidR="00972C7B" w:rsidRPr="004947A5" w:rsidRDefault="00972C7B" w:rsidP="00972C7B">
            <w:pPr>
              <w:jc w:val="center"/>
              <w:rPr>
                <w:rFonts w:ascii="Calibri" w:hAnsi="Calibri"/>
                <w:color w:val="000000"/>
              </w:rPr>
            </w:pPr>
            <w:r w:rsidRPr="004947A5">
              <w:rPr>
                <w:rFonts w:ascii="Calibri" w:hAnsi="Calibri"/>
                <w:color w:val="000000"/>
                <w:sz w:val="22"/>
                <w:szCs w:val="22"/>
              </w:rPr>
              <w:t>2,0</w:t>
            </w:r>
          </w:p>
        </w:tc>
        <w:tc>
          <w:tcPr>
            <w:tcW w:w="943" w:type="dxa"/>
            <w:tcBorders>
              <w:top w:val="nil"/>
              <w:left w:val="nil"/>
              <w:bottom w:val="single" w:sz="4" w:space="0" w:color="auto"/>
              <w:right w:val="single" w:sz="4" w:space="0" w:color="auto"/>
            </w:tcBorders>
            <w:noWrap/>
            <w:vAlign w:val="center"/>
          </w:tcPr>
          <w:p w:rsidR="00972C7B" w:rsidRPr="004947A5" w:rsidRDefault="00972C7B" w:rsidP="00972C7B">
            <w:pPr>
              <w:jc w:val="center"/>
              <w:rPr>
                <w:rFonts w:ascii="Calibri" w:hAnsi="Calibri"/>
                <w:color w:val="000000"/>
              </w:rPr>
            </w:pPr>
            <w:r w:rsidRPr="004947A5">
              <w:rPr>
                <w:rFonts w:ascii="Calibri" w:hAnsi="Calibri"/>
                <w:color w:val="000000"/>
                <w:sz w:val="22"/>
                <w:szCs w:val="22"/>
              </w:rPr>
              <w:t>0,7</w:t>
            </w:r>
          </w:p>
        </w:tc>
      </w:tr>
    </w:tbl>
    <w:p w:rsidR="00972C7B" w:rsidRDefault="00972C7B" w:rsidP="00972C7B">
      <w:pPr>
        <w:suppressAutoHyphens/>
        <w:spacing w:line="276" w:lineRule="auto"/>
        <w:jc w:val="both"/>
        <w:rPr>
          <w:b/>
        </w:rPr>
      </w:pPr>
    </w:p>
    <w:p w:rsidR="00972C7B" w:rsidRPr="004947A5" w:rsidRDefault="00972C7B" w:rsidP="00972C7B">
      <w:pPr>
        <w:suppressAutoHyphens/>
        <w:spacing w:line="276" w:lineRule="auto"/>
        <w:jc w:val="both"/>
        <w:rPr>
          <w:bCs/>
        </w:rPr>
      </w:pPr>
      <w:r w:rsidRPr="004947A5">
        <w:rPr>
          <w:b/>
        </w:rPr>
        <w:t xml:space="preserve">Вывод: </w:t>
      </w:r>
      <w:r w:rsidRPr="004947A5">
        <w:t>С учетом увеличения объемов водоотведения через очистные сооружения в прогнозируемые периоды с учетом коэффициента часовой неравномерности подачи канализационных стоков р</w:t>
      </w:r>
      <w:r w:rsidRPr="004947A5">
        <w:rPr>
          <w:bCs/>
        </w:rPr>
        <w:t xml:space="preserve">езерв мощностей очистного сооружения не позволяет присоединение новых потребителей в значительных объемах. </w:t>
      </w:r>
      <w:r w:rsidRPr="009E7800">
        <w:rPr>
          <w:color w:val="000000"/>
        </w:rPr>
        <w:t>Сооружения для механического обезвоживания осадка</w:t>
      </w:r>
      <w:r w:rsidRPr="004947A5">
        <w:rPr>
          <w:color w:val="000000"/>
        </w:rPr>
        <w:t xml:space="preserve"> должны по мощности вырасти  в два раза.</w:t>
      </w:r>
    </w:p>
    <w:p w:rsidR="00972C7B" w:rsidRDefault="00972C7B" w:rsidP="00972C7B">
      <w:pPr>
        <w:pStyle w:val="ListParagraph"/>
        <w:tabs>
          <w:tab w:val="left" w:pos="851"/>
        </w:tabs>
        <w:spacing w:line="276" w:lineRule="auto"/>
        <w:ind w:left="0"/>
        <w:jc w:val="both"/>
        <w:rPr>
          <w:b/>
          <w:highlight w:val="yellow"/>
        </w:rPr>
      </w:pPr>
    </w:p>
    <w:p w:rsidR="00972C7B" w:rsidRDefault="00972C7B" w:rsidP="00972C7B">
      <w:pPr>
        <w:rPr>
          <w:highlight w:val="yellow"/>
        </w:rPr>
      </w:pPr>
    </w:p>
    <w:p w:rsidR="00972C7B" w:rsidRPr="003B7600" w:rsidRDefault="00972C7B" w:rsidP="00972C7B">
      <w:pPr>
        <w:pStyle w:val="ListParagraph"/>
        <w:tabs>
          <w:tab w:val="left" w:pos="851"/>
        </w:tabs>
        <w:spacing w:line="276" w:lineRule="auto"/>
        <w:ind w:left="0"/>
        <w:jc w:val="both"/>
        <w:rPr>
          <w:iCs/>
          <w:sz w:val="28"/>
          <w:szCs w:val="28"/>
        </w:rPr>
      </w:pPr>
      <w:r w:rsidRPr="003B7600">
        <w:rPr>
          <w:b/>
          <w:sz w:val="28"/>
          <w:szCs w:val="28"/>
        </w:rPr>
        <w:t>Раздел 4. Предложения по строительству, реконструкции и модернизации (те</w:t>
      </w:r>
      <w:r w:rsidRPr="003B7600">
        <w:rPr>
          <w:b/>
          <w:sz w:val="28"/>
          <w:szCs w:val="28"/>
        </w:rPr>
        <w:t>х</w:t>
      </w:r>
      <w:r w:rsidRPr="003B7600">
        <w:rPr>
          <w:b/>
          <w:sz w:val="28"/>
          <w:szCs w:val="28"/>
        </w:rPr>
        <w:t>ническому перевооружению) объектов централизованной системы водоотв</w:t>
      </w:r>
      <w:r w:rsidRPr="003B7600">
        <w:rPr>
          <w:b/>
          <w:sz w:val="28"/>
          <w:szCs w:val="28"/>
        </w:rPr>
        <w:t>е</w:t>
      </w:r>
      <w:r w:rsidRPr="003B7600">
        <w:rPr>
          <w:b/>
          <w:sz w:val="28"/>
          <w:szCs w:val="28"/>
        </w:rPr>
        <w:t xml:space="preserve">дения   </w:t>
      </w:r>
    </w:p>
    <w:p w:rsidR="00972C7B" w:rsidRDefault="00972C7B" w:rsidP="00972C7B">
      <w:pPr>
        <w:pStyle w:val="formattexttopleveltext"/>
        <w:rPr>
          <w:b/>
        </w:rPr>
      </w:pPr>
      <w:r w:rsidRPr="00AD5AFE">
        <w:rPr>
          <w:b/>
        </w:rPr>
        <w:t>4.1. Перечень основных мероприятий по реализации схем водоотведения с разбивкой по годам, включая технические обоснования этих мероприятий</w:t>
      </w:r>
    </w:p>
    <w:p w:rsidR="00972C7B" w:rsidRPr="00273148" w:rsidRDefault="00972C7B" w:rsidP="00972C7B">
      <w:pPr>
        <w:autoSpaceDE w:val="0"/>
        <w:autoSpaceDN w:val="0"/>
        <w:adjustRightInd w:val="0"/>
        <w:spacing w:line="276" w:lineRule="auto"/>
        <w:ind w:firstLine="709"/>
        <w:jc w:val="both"/>
      </w:pPr>
      <w:r w:rsidRPr="00273148">
        <w:t>Мероприятия Программы предусматривают, в первую очередь, обеспечение нормати</w:t>
      </w:r>
      <w:r w:rsidRPr="00273148">
        <w:t>в</w:t>
      </w:r>
      <w:r w:rsidRPr="00273148">
        <w:t>ной степени очистки. Это достигается за счет модернизации очистных сооружений канализ</w:t>
      </w:r>
      <w:r w:rsidRPr="00273148">
        <w:t>а</w:t>
      </w:r>
      <w:r w:rsidRPr="00273148">
        <w:t>ции, поэтапной замены сетей водоотведения с прогрессирующим процентом износа. При этом главной задачей является качественное улучшение показателей очищенных сточных вод при сбросе в водоем за счет применения современных технологий и оборудования.</w:t>
      </w:r>
    </w:p>
    <w:p w:rsidR="00972C7B" w:rsidRDefault="00972C7B" w:rsidP="00972C7B">
      <w:pPr>
        <w:autoSpaceDE w:val="0"/>
        <w:autoSpaceDN w:val="0"/>
        <w:adjustRightInd w:val="0"/>
        <w:spacing w:line="276" w:lineRule="auto"/>
        <w:ind w:firstLine="709"/>
        <w:jc w:val="both"/>
      </w:pPr>
      <w:r w:rsidRPr="00273148">
        <w:t>Модернизация системы водоотведения обеспечивается выполнением следующих мер</w:t>
      </w:r>
      <w:r w:rsidRPr="00273148">
        <w:t>о</w:t>
      </w:r>
      <w:r w:rsidRPr="00273148">
        <w:t>приятий:</w:t>
      </w:r>
    </w:p>
    <w:p w:rsidR="00F511B2" w:rsidRPr="00F511B2" w:rsidRDefault="00F511B2" w:rsidP="00972C7B">
      <w:pPr>
        <w:autoSpaceDE w:val="0"/>
        <w:autoSpaceDN w:val="0"/>
        <w:adjustRightInd w:val="0"/>
        <w:spacing w:line="276" w:lineRule="auto"/>
        <w:ind w:firstLine="709"/>
        <w:jc w:val="both"/>
        <w:rPr>
          <w:color w:val="000000"/>
        </w:rPr>
      </w:pPr>
      <w:r w:rsidRPr="00F511B2">
        <w:rPr>
          <w:color w:val="000000"/>
        </w:rPr>
        <w:lastRenderedPageBreak/>
        <w:t>-Строительство магистральных канализационных  сетей  к микрорайонам новой застро</w:t>
      </w:r>
      <w:r w:rsidRPr="00F511B2">
        <w:rPr>
          <w:color w:val="000000"/>
        </w:rPr>
        <w:t>й</w:t>
      </w:r>
      <w:r w:rsidRPr="00F511B2">
        <w:rPr>
          <w:color w:val="000000"/>
        </w:rPr>
        <w:t>ки;</w:t>
      </w:r>
    </w:p>
    <w:p w:rsidR="00F511B2" w:rsidRPr="00F511B2" w:rsidRDefault="00F511B2" w:rsidP="00972C7B">
      <w:pPr>
        <w:autoSpaceDE w:val="0"/>
        <w:autoSpaceDN w:val="0"/>
        <w:adjustRightInd w:val="0"/>
        <w:spacing w:line="276" w:lineRule="auto"/>
        <w:ind w:firstLine="709"/>
        <w:jc w:val="both"/>
        <w:rPr>
          <w:color w:val="000000"/>
        </w:rPr>
      </w:pPr>
      <w:r w:rsidRPr="00F511B2">
        <w:rPr>
          <w:color w:val="000000"/>
        </w:rPr>
        <w:t>-Строительство коллекторов к магистральным канализационным  сетям, обеспечива</w:t>
      </w:r>
      <w:r w:rsidRPr="00F511B2">
        <w:rPr>
          <w:color w:val="000000"/>
        </w:rPr>
        <w:t>ю</w:t>
      </w:r>
      <w:r w:rsidRPr="00F511B2">
        <w:rPr>
          <w:color w:val="000000"/>
        </w:rPr>
        <w:t>щих транспортировку стоков от  строящихся  микрора</w:t>
      </w:r>
      <w:r w:rsidRPr="00F511B2">
        <w:rPr>
          <w:color w:val="000000"/>
        </w:rPr>
        <w:t>й</w:t>
      </w:r>
      <w:r w:rsidRPr="00F511B2">
        <w:rPr>
          <w:color w:val="000000"/>
        </w:rPr>
        <w:t>онов;</w:t>
      </w:r>
    </w:p>
    <w:p w:rsidR="00F511B2" w:rsidRPr="00F511B2" w:rsidRDefault="00F511B2" w:rsidP="00972C7B">
      <w:pPr>
        <w:autoSpaceDE w:val="0"/>
        <w:autoSpaceDN w:val="0"/>
        <w:adjustRightInd w:val="0"/>
        <w:spacing w:line="276" w:lineRule="auto"/>
        <w:ind w:firstLine="709"/>
        <w:jc w:val="both"/>
      </w:pPr>
      <w:r w:rsidRPr="00F511B2">
        <w:rPr>
          <w:color w:val="000000"/>
        </w:rPr>
        <w:t>-Строительство КНС-8  для новых микрорайонов города</w:t>
      </w:r>
    </w:p>
    <w:p w:rsidR="00972C7B" w:rsidRPr="00273148" w:rsidRDefault="00972C7B" w:rsidP="00972C7B">
      <w:pPr>
        <w:autoSpaceDE w:val="0"/>
        <w:autoSpaceDN w:val="0"/>
        <w:adjustRightInd w:val="0"/>
        <w:spacing w:line="276" w:lineRule="auto"/>
        <w:ind w:firstLine="709"/>
        <w:jc w:val="both"/>
      </w:pPr>
      <w:r w:rsidRPr="00273148">
        <w:t>-техническое перевооружение муниципальных очистных сооружений, что позволит п</w:t>
      </w:r>
      <w:r w:rsidRPr="00273148">
        <w:t>о</w:t>
      </w:r>
      <w:r w:rsidRPr="00273148">
        <w:t>высить технические и экологические показатели их работы, снизит отрицательное влияние на окружающую среду;</w:t>
      </w:r>
    </w:p>
    <w:p w:rsidR="00972C7B" w:rsidRPr="00273148" w:rsidRDefault="00972C7B" w:rsidP="00972C7B">
      <w:pPr>
        <w:autoSpaceDE w:val="0"/>
        <w:autoSpaceDN w:val="0"/>
        <w:adjustRightInd w:val="0"/>
        <w:spacing w:line="276" w:lineRule="auto"/>
        <w:ind w:firstLine="709"/>
        <w:jc w:val="both"/>
      </w:pPr>
      <w:r w:rsidRPr="00273148">
        <w:t xml:space="preserve">-реконструкция КНС с </w:t>
      </w:r>
      <w:r>
        <w:t xml:space="preserve">обновлением </w:t>
      </w:r>
      <w:r w:rsidRPr="00273148">
        <w:t xml:space="preserve"> насосного оборудования;</w:t>
      </w:r>
    </w:p>
    <w:p w:rsidR="00972C7B" w:rsidRPr="00273148" w:rsidRDefault="00972C7B" w:rsidP="00972C7B">
      <w:pPr>
        <w:autoSpaceDE w:val="0"/>
        <w:autoSpaceDN w:val="0"/>
        <w:adjustRightInd w:val="0"/>
        <w:spacing w:line="276" w:lineRule="auto"/>
        <w:ind w:firstLine="709"/>
        <w:jc w:val="both"/>
      </w:pPr>
      <w:r w:rsidRPr="00273148">
        <w:t>-поэтапная реконструкция сетей водоотведения, имеющих большой процент износа, с использованием современных бестраншейных технологий.</w:t>
      </w:r>
    </w:p>
    <w:p w:rsidR="00972C7B" w:rsidRDefault="00972C7B" w:rsidP="00972C7B">
      <w:pPr>
        <w:pStyle w:val="formattexttopleveltext"/>
        <w:rPr>
          <w:b/>
          <w:sz w:val="22"/>
          <w:szCs w:val="22"/>
        </w:rPr>
      </w:pPr>
      <w:r w:rsidRPr="00696621">
        <w:rPr>
          <w:b/>
          <w:sz w:val="22"/>
          <w:szCs w:val="22"/>
        </w:rPr>
        <w:t>Таблица 4.1.  Перечень технических мероприятий и исходная информация  для разработки пр</w:t>
      </w:r>
      <w:r w:rsidRPr="00696621">
        <w:rPr>
          <w:b/>
          <w:sz w:val="22"/>
          <w:szCs w:val="22"/>
        </w:rPr>
        <w:t>о</w:t>
      </w:r>
      <w:r w:rsidRPr="00696621">
        <w:rPr>
          <w:b/>
          <w:sz w:val="22"/>
          <w:szCs w:val="22"/>
        </w:rPr>
        <w:t>граммы инвестиционных проектов в водоотведении (201</w:t>
      </w:r>
      <w:r>
        <w:rPr>
          <w:b/>
          <w:sz w:val="22"/>
          <w:szCs w:val="22"/>
        </w:rPr>
        <w:t>6</w:t>
      </w:r>
      <w:r w:rsidRPr="00696621">
        <w:rPr>
          <w:b/>
          <w:sz w:val="22"/>
          <w:szCs w:val="22"/>
        </w:rPr>
        <w:t>-202</w:t>
      </w:r>
      <w:r>
        <w:rPr>
          <w:b/>
          <w:sz w:val="22"/>
          <w:szCs w:val="22"/>
        </w:rPr>
        <w:t>6</w:t>
      </w:r>
      <w:r w:rsidRPr="00696621">
        <w:rPr>
          <w:b/>
          <w:sz w:val="22"/>
          <w:szCs w:val="22"/>
        </w:rPr>
        <w:t>годы)</w:t>
      </w:r>
    </w:p>
    <w:tbl>
      <w:tblPr>
        <w:tblW w:w="9747" w:type="dxa"/>
        <w:jc w:val="center"/>
        <w:tblInd w:w="-539" w:type="dxa"/>
        <w:tblLook w:val="00A0"/>
      </w:tblPr>
      <w:tblGrid>
        <w:gridCol w:w="817"/>
        <w:gridCol w:w="6357"/>
        <w:gridCol w:w="1383"/>
        <w:gridCol w:w="1190"/>
      </w:tblGrid>
      <w:tr w:rsidR="00972C7B" w:rsidRPr="002E172A" w:rsidTr="00972C7B">
        <w:trPr>
          <w:trHeight w:val="753"/>
          <w:jc w:val="center"/>
        </w:trPr>
        <w:tc>
          <w:tcPr>
            <w:tcW w:w="817" w:type="dxa"/>
            <w:tcBorders>
              <w:top w:val="single" w:sz="8" w:space="0" w:color="auto"/>
              <w:left w:val="single" w:sz="8" w:space="0" w:color="auto"/>
              <w:bottom w:val="nil"/>
              <w:right w:val="single" w:sz="8" w:space="0" w:color="auto"/>
            </w:tcBorders>
            <w:shd w:val="clear" w:color="auto" w:fill="FFFF00"/>
            <w:vAlign w:val="center"/>
          </w:tcPr>
          <w:p w:rsidR="00972C7B" w:rsidRPr="002E172A" w:rsidRDefault="00972C7B" w:rsidP="00972C7B">
            <w:pPr>
              <w:jc w:val="center"/>
              <w:rPr>
                <w:color w:val="000000"/>
                <w:sz w:val="20"/>
                <w:szCs w:val="20"/>
              </w:rPr>
            </w:pPr>
            <w:r w:rsidRPr="002E172A">
              <w:rPr>
                <w:color w:val="000000"/>
                <w:sz w:val="20"/>
                <w:szCs w:val="20"/>
              </w:rPr>
              <w:t>№ п/п</w:t>
            </w:r>
          </w:p>
        </w:tc>
        <w:tc>
          <w:tcPr>
            <w:tcW w:w="6357" w:type="dxa"/>
            <w:tcBorders>
              <w:top w:val="single" w:sz="8" w:space="0" w:color="auto"/>
              <w:left w:val="nil"/>
              <w:bottom w:val="nil"/>
              <w:right w:val="nil"/>
            </w:tcBorders>
            <w:shd w:val="clear" w:color="auto" w:fill="FFFF00"/>
            <w:vAlign w:val="center"/>
          </w:tcPr>
          <w:p w:rsidR="00972C7B" w:rsidRPr="002E172A" w:rsidRDefault="00972C7B" w:rsidP="00972C7B">
            <w:pPr>
              <w:jc w:val="center"/>
              <w:rPr>
                <w:color w:val="000000"/>
                <w:sz w:val="20"/>
                <w:szCs w:val="20"/>
              </w:rPr>
            </w:pPr>
            <w:r>
              <w:rPr>
                <w:color w:val="000000"/>
                <w:sz w:val="20"/>
                <w:szCs w:val="20"/>
              </w:rPr>
              <w:t>Наименование объекта</w:t>
            </w:r>
          </w:p>
        </w:tc>
        <w:tc>
          <w:tcPr>
            <w:tcW w:w="1383" w:type="dxa"/>
            <w:tcBorders>
              <w:top w:val="single" w:sz="4" w:space="0" w:color="auto"/>
              <w:left w:val="single" w:sz="4" w:space="0" w:color="auto"/>
              <w:bottom w:val="nil"/>
              <w:right w:val="single" w:sz="4" w:space="0" w:color="auto"/>
            </w:tcBorders>
            <w:shd w:val="clear" w:color="auto" w:fill="FFFF00"/>
            <w:vAlign w:val="center"/>
          </w:tcPr>
          <w:p w:rsidR="00972C7B" w:rsidRPr="002E172A" w:rsidRDefault="00972C7B" w:rsidP="00972C7B">
            <w:pPr>
              <w:jc w:val="center"/>
              <w:rPr>
                <w:color w:val="000000"/>
                <w:sz w:val="20"/>
                <w:szCs w:val="20"/>
              </w:rPr>
            </w:pPr>
            <w:r w:rsidRPr="002E172A">
              <w:rPr>
                <w:color w:val="000000"/>
                <w:sz w:val="20"/>
                <w:szCs w:val="20"/>
              </w:rPr>
              <w:t>Финансовые потребности, тыс. руб</w:t>
            </w:r>
            <w:r>
              <w:rPr>
                <w:color w:val="000000"/>
                <w:sz w:val="20"/>
                <w:szCs w:val="20"/>
              </w:rPr>
              <w:t>.</w:t>
            </w:r>
          </w:p>
        </w:tc>
        <w:tc>
          <w:tcPr>
            <w:tcW w:w="1190" w:type="dxa"/>
            <w:tcBorders>
              <w:top w:val="single" w:sz="4" w:space="0" w:color="auto"/>
              <w:left w:val="nil"/>
              <w:bottom w:val="single" w:sz="4" w:space="0" w:color="auto"/>
              <w:right w:val="single" w:sz="4" w:space="0" w:color="auto"/>
            </w:tcBorders>
            <w:shd w:val="clear" w:color="auto" w:fill="FFFF00"/>
            <w:vAlign w:val="center"/>
          </w:tcPr>
          <w:p w:rsidR="00972C7B" w:rsidRPr="002E172A" w:rsidRDefault="00972C7B" w:rsidP="00972C7B">
            <w:pPr>
              <w:jc w:val="center"/>
              <w:rPr>
                <w:color w:val="000000"/>
                <w:sz w:val="20"/>
                <w:szCs w:val="20"/>
              </w:rPr>
            </w:pPr>
            <w:r w:rsidRPr="002E172A">
              <w:rPr>
                <w:color w:val="000000"/>
                <w:sz w:val="20"/>
                <w:szCs w:val="20"/>
              </w:rPr>
              <w:t>Срок ре</w:t>
            </w:r>
            <w:r w:rsidRPr="002E172A">
              <w:rPr>
                <w:color w:val="000000"/>
                <w:sz w:val="20"/>
                <w:szCs w:val="20"/>
              </w:rPr>
              <w:t>а</w:t>
            </w:r>
            <w:r w:rsidRPr="002E172A">
              <w:rPr>
                <w:color w:val="000000"/>
                <w:sz w:val="20"/>
                <w:szCs w:val="20"/>
              </w:rPr>
              <w:t>лизации</w:t>
            </w:r>
          </w:p>
        </w:tc>
      </w:tr>
      <w:tr w:rsidR="00972C7B" w:rsidRPr="002E172A" w:rsidTr="00972C7B">
        <w:trPr>
          <w:trHeight w:val="810"/>
          <w:jc w:val="center"/>
        </w:trPr>
        <w:tc>
          <w:tcPr>
            <w:tcW w:w="817" w:type="dxa"/>
            <w:tcBorders>
              <w:top w:val="single" w:sz="4" w:space="0" w:color="auto"/>
              <w:left w:val="single" w:sz="4" w:space="0" w:color="auto"/>
              <w:bottom w:val="single" w:sz="4" w:space="0" w:color="auto"/>
              <w:right w:val="single" w:sz="4" w:space="0" w:color="auto"/>
            </w:tcBorders>
            <w:vAlign w:val="center"/>
          </w:tcPr>
          <w:p w:rsidR="00972C7B" w:rsidRPr="002E172A" w:rsidRDefault="00972C7B" w:rsidP="00972C7B">
            <w:pPr>
              <w:jc w:val="center"/>
              <w:rPr>
                <w:color w:val="000000"/>
                <w:sz w:val="20"/>
                <w:szCs w:val="20"/>
              </w:rPr>
            </w:pPr>
            <w:r w:rsidRPr="002E172A">
              <w:rPr>
                <w:color w:val="000000"/>
                <w:sz w:val="20"/>
                <w:szCs w:val="20"/>
              </w:rPr>
              <w:t>1</w:t>
            </w:r>
          </w:p>
        </w:tc>
        <w:tc>
          <w:tcPr>
            <w:tcW w:w="8930" w:type="dxa"/>
            <w:gridSpan w:val="3"/>
            <w:tcBorders>
              <w:top w:val="single" w:sz="4" w:space="0" w:color="auto"/>
              <w:left w:val="nil"/>
              <w:bottom w:val="single" w:sz="4" w:space="0" w:color="auto"/>
              <w:right w:val="nil"/>
            </w:tcBorders>
            <w:vAlign w:val="center"/>
          </w:tcPr>
          <w:p w:rsidR="00972C7B" w:rsidRPr="002E172A" w:rsidRDefault="00972C7B" w:rsidP="00972C7B">
            <w:pPr>
              <w:jc w:val="center"/>
              <w:rPr>
                <w:b/>
                <w:bCs/>
                <w:color w:val="000000"/>
                <w:sz w:val="20"/>
                <w:szCs w:val="20"/>
              </w:rPr>
            </w:pPr>
            <w:r w:rsidRPr="002E172A">
              <w:rPr>
                <w:b/>
                <w:bCs/>
                <w:color w:val="000000"/>
                <w:sz w:val="20"/>
                <w:szCs w:val="20"/>
              </w:rPr>
              <w:t>Мероприятия по реконструкции и строительству    системы водоотведения в рамках инвест</w:t>
            </w:r>
            <w:r w:rsidRPr="002E172A">
              <w:rPr>
                <w:b/>
                <w:bCs/>
                <w:color w:val="000000"/>
                <w:sz w:val="20"/>
                <w:szCs w:val="20"/>
              </w:rPr>
              <w:t>и</w:t>
            </w:r>
            <w:r w:rsidRPr="002E172A">
              <w:rPr>
                <w:b/>
                <w:bCs/>
                <w:color w:val="000000"/>
                <w:sz w:val="20"/>
                <w:szCs w:val="20"/>
              </w:rPr>
              <w:t>ционной программы, направленных на повышению качества товаров и услуг, улучшение эк</w:t>
            </w:r>
            <w:r w:rsidRPr="002E172A">
              <w:rPr>
                <w:b/>
                <w:bCs/>
                <w:color w:val="000000"/>
                <w:sz w:val="20"/>
                <w:szCs w:val="20"/>
              </w:rPr>
              <w:t>о</w:t>
            </w:r>
            <w:r w:rsidRPr="002E172A">
              <w:rPr>
                <w:b/>
                <w:bCs/>
                <w:color w:val="000000"/>
                <w:sz w:val="20"/>
                <w:szCs w:val="20"/>
              </w:rPr>
              <w:t>логической ситуации</w:t>
            </w:r>
          </w:p>
        </w:tc>
      </w:tr>
      <w:tr w:rsidR="00972C7B" w:rsidRPr="002E172A" w:rsidTr="00972C7B">
        <w:trPr>
          <w:trHeight w:val="300"/>
          <w:jc w:val="center"/>
        </w:trPr>
        <w:tc>
          <w:tcPr>
            <w:tcW w:w="817" w:type="dxa"/>
            <w:tcBorders>
              <w:top w:val="nil"/>
              <w:left w:val="single" w:sz="4" w:space="0" w:color="auto"/>
              <w:bottom w:val="single" w:sz="4" w:space="0" w:color="auto"/>
              <w:right w:val="single" w:sz="4" w:space="0" w:color="auto"/>
            </w:tcBorders>
            <w:noWrap/>
            <w:vAlign w:val="center"/>
          </w:tcPr>
          <w:p w:rsidR="00972C7B" w:rsidRPr="002E172A" w:rsidRDefault="00972C7B" w:rsidP="00972C7B">
            <w:pPr>
              <w:jc w:val="center"/>
              <w:rPr>
                <w:color w:val="000000"/>
                <w:sz w:val="20"/>
                <w:szCs w:val="20"/>
              </w:rPr>
            </w:pPr>
            <w:r w:rsidRPr="002E172A">
              <w:rPr>
                <w:color w:val="000000"/>
                <w:sz w:val="20"/>
                <w:szCs w:val="20"/>
              </w:rPr>
              <w:t>.1.1</w:t>
            </w:r>
          </w:p>
        </w:tc>
        <w:tc>
          <w:tcPr>
            <w:tcW w:w="6357" w:type="dxa"/>
            <w:tcBorders>
              <w:top w:val="nil"/>
              <w:left w:val="nil"/>
              <w:bottom w:val="single" w:sz="4" w:space="0" w:color="auto"/>
              <w:right w:val="single" w:sz="4" w:space="0" w:color="auto"/>
            </w:tcBorders>
            <w:vAlign w:val="center"/>
          </w:tcPr>
          <w:p w:rsidR="00972C7B" w:rsidRPr="002E172A" w:rsidRDefault="00972C7B" w:rsidP="00972C7B">
            <w:pPr>
              <w:rPr>
                <w:color w:val="000000"/>
                <w:sz w:val="20"/>
                <w:szCs w:val="20"/>
              </w:rPr>
            </w:pPr>
            <w:r w:rsidRPr="002E172A">
              <w:rPr>
                <w:color w:val="000000"/>
                <w:sz w:val="20"/>
                <w:szCs w:val="20"/>
              </w:rPr>
              <w:t>Реконструкция магистрального  ХФК  (4 м-н, инв.№ 8537)</w:t>
            </w:r>
          </w:p>
        </w:tc>
        <w:tc>
          <w:tcPr>
            <w:tcW w:w="1383" w:type="dxa"/>
            <w:tcBorders>
              <w:top w:val="nil"/>
              <w:left w:val="nil"/>
              <w:bottom w:val="single" w:sz="4" w:space="0" w:color="auto"/>
              <w:right w:val="single" w:sz="4" w:space="0" w:color="auto"/>
            </w:tcBorders>
            <w:noWrap/>
            <w:vAlign w:val="center"/>
          </w:tcPr>
          <w:p w:rsidR="00972C7B" w:rsidRPr="002E172A" w:rsidRDefault="00972C7B" w:rsidP="00972C7B">
            <w:pPr>
              <w:jc w:val="center"/>
              <w:rPr>
                <w:color w:val="000000"/>
                <w:sz w:val="20"/>
                <w:szCs w:val="20"/>
              </w:rPr>
            </w:pPr>
            <w:r w:rsidRPr="002E172A">
              <w:rPr>
                <w:color w:val="000000"/>
                <w:sz w:val="20"/>
                <w:szCs w:val="20"/>
              </w:rPr>
              <w:t>4500</w:t>
            </w:r>
          </w:p>
        </w:tc>
        <w:tc>
          <w:tcPr>
            <w:tcW w:w="1190" w:type="dxa"/>
            <w:tcBorders>
              <w:top w:val="nil"/>
              <w:left w:val="nil"/>
              <w:bottom w:val="single" w:sz="4" w:space="0" w:color="auto"/>
              <w:right w:val="single" w:sz="4" w:space="0" w:color="auto"/>
            </w:tcBorders>
            <w:vAlign w:val="center"/>
          </w:tcPr>
          <w:p w:rsidR="00972C7B" w:rsidRPr="002E172A" w:rsidRDefault="00972C7B" w:rsidP="00972C7B">
            <w:pPr>
              <w:jc w:val="center"/>
              <w:rPr>
                <w:color w:val="000000"/>
                <w:sz w:val="20"/>
                <w:szCs w:val="20"/>
              </w:rPr>
            </w:pPr>
            <w:r w:rsidRPr="002E172A">
              <w:rPr>
                <w:color w:val="000000"/>
                <w:sz w:val="20"/>
                <w:szCs w:val="20"/>
              </w:rPr>
              <w:t>2018</w:t>
            </w:r>
          </w:p>
        </w:tc>
      </w:tr>
      <w:tr w:rsidR="00972C7B" w:rsidRPr="002E172A" w:rsidTr="00972C7B">
        <w:trPr>
          <w:trHeight w:val="300"/>
          <w:jc w:val="center"/>
        </w:trPr>
        <w:tc>
          <w:tcPr>
            <w:tcW w:w="817" w:type="dxa"/>
            <w:tcBorders>
              <w:top w:val="nil"/>
              <w:left w:val="single" w:sz="4" w:space="0" w:color="auto"/>
              <w:bottom w:val="single" w:sz="4" w:space="0" w:color="auto"/>
              <w:right w:val="single" w:sz="4" w:space="0" w:color="auto"/>
            </w:tcBorders>
            <w:noWrap/>
            <w:vAlign w:val="center"/>
          </w:tcPr>
          <w:p w:rsidR="00972C7B" w:rsidRPr="002E172A" w:rsidRDefault="00972C7B" w:rsidP="00972C7B">
            <w:pPr>
              <w:jc w:val="center"/>
              <w:rPr>
                <w:color w:val="000000"/>
                <w:sz w:val="20"/>
                <w:szCs w:val="20"/>
              </w:rPr>
            </w:pPr>
            <w:r w:rsidRPr="002E172A">
              <w:rPr>
                <w:color w:val="000000"/>
                <w:sz w:val="20"/>
                <w:szCs w:val="20"/>
              </w:rPr>
              <w:t>.1.2</w:t>
            </w:r>
          </w:p>
        </w:tc>
        <w:tc>
          <w:tcPr>
            <w:tcW w:w="6357" w:type="dxa"/>
            <w:tcBorders>
              <w:top w:val="nil"/>
              <w:left w:val="nil"/>
              <w:bottom w:val="single" w:sz="4" w:space="0" w:color="auto"/>
              <w:right w:val="single" w:sz="4" w:space="0" w:color="auto"/>
            </w:tcBorders>
            <w:vAlign w:val="center"/>
          </w:tcPr>
          <w:p w:rsidR="00972C7B" w:rsidRPr="002E172A" w:rsidRDefault="00972C7B" w:rsidP="00972C7B">
            <w:pPr>
              <w:rPr>
                <w:color w:val="000000"/>
                <w:sz w:val="20"/>
                <w:szCs w:val="20"/>
              </w:rPr>
            </w:pPr>
            <w:r w:rsidRPr="002E172A">
              <w:rPr>
                <w:color w:val="000000"/>
                <w:sz w:val="20"/>
                <w:szCs w:val="20"/>
              </w:rPr>
              <w:t>Реконструкция сетей   ХФК к КНС, (инв.№ 8570)</w:t>
            </w:r>
          </w:p>
        </w:tc>
        <w:tc>
          <w:tcPr>
            <w:tcW w:w="1383" w:type="dxa"/>
            <w:tcBorders>
              <w:top w:val="nil"/>
              <w:left w:val="nil"/>
              <w:bottom w:val="single" w:sz="4" w:space="0" w:color="auto"/>
              <w:right w:val="single" w:sz="4" w:space="0" w:color="auto"/>
            </w:tcBorders>
            <w:noWrap/>
            <w:vAlign w:val="center"/>
          </w:tcPr>
          <w:p w:rsidR="00972C7B" w:rsidRPr="002E172A" w:rsidRDefault="00972C7B" w:rsidP="00972C7B">
            <w:pPr>
              <w:jc w:val="center"/>
              <w:rPr>
                <w:color w:val="000000"/>
                <w:sz w:val="20"/>
                <w:szCs w:val="20"/>
              </w:rPr>
            </w:pPr>
            <w:r w:rsidRPr="002E172A">
              <w:rPr>
                <w:color w:val="000000"/>
                <w:sz w:val="20"/>
                <w:szCs w:val="20"/>
              </w:rPr>
              <w:t>1500</w:t>
            </w:r>
          </w:p>
        </w:tc>
        <w:tc>
          <w:tcPr>
            <w:tcW w:w="1190" w:type="dxa"/>
            <w:tcBorders>
              <w:top w:val="nil"/>
              <w:left w:val="nil"/>
              <w:bottom w:val="single" w:sz="4" w:space="0" w:color="auto"/>
              <w:right w:val="single" w:sz="4" w:space="0" w:color="auto"/>
            </w:tcBorders>
            <w:vAlign w:val="center"/>
          </w:tcPr>
          <w:p w:rsidR="00972C7B" w:rsidRPr="002E172A" w:rsidRDefault="00972C7B" w:rsidP="00972C7B">
            <w:pPr>
              <w:jc w:val="center"/>
              <w:rPr>
                <w:color w:val="000000"/>
                <w:sz w:val="20"/>
                <w:szCs w:val="20"/>
              </w:rPr>
            </w:pPr>
            <w:r w:rsidRPr="002E172A">
              <w:rPr>
                <w:color w:val="000000"/>
                <w:sz w:val="20"/>
                <w:szCs w:val="20"/>
              </w:rPr>
              <w:t>2019</w:t>
            </w:r>
          </w:p>
        </w:tc>
      </w:tr>
      <w:tr w:rsidR="00972C7B" w:rsidRPr="002E172A" w:rsidTr="00972C7B">
        <w:trPr>
          <w:trHeight w:val="510"/>
          <w:jc w:val="center"/>
        </w:trPr>
        <w:tc>
          <w:tcPr>
            <w:tcW w:w="817" w:type="dxa"/>
            <w:tcBorders>
              <w:top w:val="nil"/>
              <w:left w:val="single" w:sz="4" w:space="0" w:color="auto"/>
              <w:bottom w:val="single" w:sz="4" w:space="0" w:color="auto"/>
              <w:right w:val="single" w:sz="4" w:space="0" w:color="auto"/>
            </w:tcBorders>
            <w:noWrap/>
            <w:vAlign w:val="center"/>
          </w:tcPr>
          <w:p w:rsidR="00972C7B" w:rsidRPr="002E172A" w:rsidRDefault="00972C7B" w:rsidP="00972C7B">
            <w:pPr>
              <w:jc w:val="center"/>
              <w:rPr>
                <w:color w:val="000000"/>
                <w:sz w:val="20"/>
                <w:szCs w:val="20"/>
              </w:rPr>
            </w:pPr>
            <w:r w:rsidRPr="002E172A">
              <w:rPr>
                <w:color w:val="000000"/>
                <w:sz w:val="20"/>
                <w:szCs w:val="20"/>
              </w:rPr>
              <w:t>.1.3</w:t>
            </w:r>
          </w:p>
        </w:tc>
        <w:tc>
          <w:tcPr>
            <w:tcW w:w="6357" w:type="dxa"/>
            <w:tcBorders>
              <w:top w:val="nil"/>
              <w:left w:val="nil"/>
              <w:bottom w:val="single" w:sz="4" w:space="0" w:color="auto"/>
              <w:right w:val="single" w:sz="4" w:space="0" w:color="auto"/>
            </w:tcBorders>
            <w:vAlign w:val="center"/>
          </w:tcPr>
          <w:p w:rsidR="00972C7B" w:rsidRPr="002E172A" w:rsidRDefault="00972C7B" w:rsidP="00972C7B">
            <w:pPr>
              <w:rPr>
                <w:color w:val="000000"/>
                <w:sz w:val="20"/>
                <w:szCs w:val="20"/>
              </w:rPr>
            </w:pPr>
            <w:r w:rsidRPr="002E172A">
              <w:rPr>
                <w:color w:val="000000"/>
                <w:sz w:val="20"/>
                <w:szCs w:val="20"/>
              </w:rPr>
              <w:t>Строительство 4-х компостных площадок для хранения и обеззараж</w:t>
            </w:r>
            <w:r w:rsidRPr="002E172A">
              <w:rPr>
                <w:color w:val="000000"/>
                <w:sz w:val="20"/>
                <w:szCs w:val="20"/>
              </w:rPr>
              <w:t>и</w:t>
            </w:r>
            <w:r w:rsidRPr="002E172A">
              <w:rPr>
                <w:color w:val="000000"/>
                <w:sz w:val="20"/>
                <w:szCs w:val="20"/>
              </w:rPr>
              <w:t>вания осадка на иловых площадках ОСК, инв.№ 8302</w:t>
            </w:r>
          </w:p>
        </w:tc>
        <w:tc>
          <w:tcPr>
            <w:tcW w:w="1383" w:type="dxa"/>
            <w:tcBorders>
              <w:top w:val="nil"/>
              <w:left w:val="nil"/>
              <w:bottom w:val="single" w:sz="4" w:space="0" w:color="auto"/>
              <w:right w:val="single" w:sz="4" w:space="0" w:color="auto"/>
            </w:tcBorders>
            <w:noWrap/>
            <w:vAlign w:val="center"/>
          </w:tcPr>
          <w:p w:rsidR="00972C7B" w:rsidRPr="002E172A" w:rsidRDefault="00972C7B" w:rsidP="00972C7B">
            <w:pPr>
              <w:jc w:val="center"/>
              <w:rPr>
                <w:color w:val="000000"/>
                <w:sz w:val="20"/>
                <w:szCs w:val="20"/>
              </w:rPr>
            </w:pPr>
            <w:r w:rsidRPr="002E172A">
              <w:rPr>
                <w:color w:val="000000"/>
                <w:sz w:val="20"/>
                <w:szCs w:val="20"/>
              </w:rPr>
              <w:t>12000</w:t>
            </w:r>
          </w:p>
        </w:tc>
        <w:tc>
          <w:tcPr>
            <w:tcW w:w="1190" w:type="dxa"/>
            <w:tcBorders>
              <w:top w:val="nil"/>
              <w:left w:val="nil"/>
              <w:bottom w:val="single" w:sz="4" w:space="0" w:color="auto"/>
              <w:right w:val="single" w:sz="4" w:space="0" w:color="auto"/>
            </w:tcBorders>
            <w:noWrap/>
            <w:vAlign w:val="center"/>
          </w:tcPr>
          <w:p w:rsidR="00972C7B" w:rsidRPr="002E172A" w:rsidRDefault="00972C7B" w:rsidP="00972C7B">
            <w:pPr>
              <w:jc w:val="center"/>
              <w:rPr>
                <w:color w:val="000000"/>
                <w:sz w:val="20"/>
                <w:szCs w:val="20"/>
              </w:rPr>
            </w:pPr>
            <w:r w:rsidRPr="002E172A">
              <w:rPr>
                <w:color w:val="000000"/>
                <w:sz w:val="20"/>
                <w:szCs w:val="20"/>
              </w:rPr>
              <w:t>2017-2021</w:t>
            </w:r>
          </w:p>
        </w:tc>
      </w:tr>
      <w:tr w:rsidR="00972C7B" w:rsidRPr="002E172A" w:rsidTr="00972C7B">
        <w:trPr>
          <w:trHeight w:val="1020"/>
          <w:jc w:val="center"/>
        </w:trPr>
        <w:tc>
          <w:tcPr>
            <w:tcW w:w="817" w:type="dxa"/>
            <w:tcBorders>
              <w:top w:val="nil"/>
              <w:left w:val="single" w:sz="4" w:space="0" w:color="auto"/>
              <w:bottom w:val="single" w:sz="4" w:space="0" w:color="auto"/>
              <w:right w:val="single" w:sz="4" w:space="0" w:color="auto"/>
            </w:tcBorders>
            <w:noWrap/>
            <w:vAlign w:val="center"/>
          </w:tcPr>
          <w:p w:rsidR="00972C7B" w:rsidRPr="002E172A" w:rsidRDefault="00972C7B" w:rsidP="00972C7B">
            <w:pPr>
              <w:jc w:val="center"/>
              <w:rPr>
                <w:color w:val="000000"/>
                <w:sz w:val="20"/>
                <w:szCs w:val="20"/>
              </w:rPr>
            </w:pPr>
            <w:r w:rsidRPr="002E172A">
              <w:rPr>
                <w:color w:val="000000"/>
                <w:sz w:val="20"/>
                <w:szCs w:val="20"/>
              </w:rPr>
              <w:t>.1.4</w:t>
            </w:r>
          </w:p>
        </w:tc>
        <w:tc>
          <w:tcPr>
            <w:tcW w:w="6357" w:type="dxa"/>
            <w:tcBorders>
              <w:top w:val="nil"/>
              <w:left w:val="nil"/>
              <w:bottom w:val="single" w:sz="4" w:space="0" w:color="auto"/>
              <w:right w:val="single" w:sz="4" w:space="0" w:color="auto"/>
            </w:tcBorders>
            <w:vAlign w:val="center"/>
          </w:tcPr>
          <w:p w:rsidR="00972C7B" w:rsidRPr="002E172A" w:rsidRDefault="00972C7B" w:rsidP="00972C7B">
            <w:pPr>
              <w:rPr>
                <w:color w:val="000000"/>
                <w:sz w:val="20"/>
                <w:szCs w:val="20"/>
              </w:rPr>
            </w:pPr>
            <w:r w:rsidRPr="002E172A">
              <w:rPr>
                <w:color w:val="000000"/>
                <w:sz w:val="20"/>
                <w:szCs w:val="20"/>
              </w:rPr>
              <w:t>Строительство коагулянтного хозяйства в составе комплекса сооруж</w:t>
            </w:r>
            <w:r w:rsidRPr="002E172A">
              <w:rPr>
                <w:color w:val="000000"/>
                <w:sz w:val="20"/>
                <w:szCs w:val="20"/>
              </w:rPr>
              <w:t>е</w:t>
            </w:r>
            <w:r w:rsidRPr="002E172A">
              <w:rPr>
                <w:color w:val="000000"/>
                <w:sz w:val="20"/>
                <w:szCs w:val="20"/>
              </w:rPr>
              <w:t>ний доочистки с оборудованием и наружными трубопроводами (КНС дооч., блоки дооч. №1, (ОСК 2 очередь, инв.№ 8308)</w:t>
            </w:r>
          </w:p>
        </w:tc>
        <w:tc>
          <w:tcPr>
            <w:tcW w:w="1383" w:type="dxa"/>
            <w:tcBorders>
              <w:top w:val="nil"/>
              <w:left w:val="nil"/>
              <w:bottom w:val="single" w:sz="4" w:space="0" w:color="auto"/>
              <w:right w:val="single" w:sz="4" w:space="0" w:color="auto"/>
            </w:tcBorders>
            <w:noWrap/>
            <w:vAlign w:val="center"/>
          </w:tcPr>
          <w:p w:rsidR="00972C7B" w:rsidRPr="002E172A" w:rsidRDefault="00972C7B" w:rsidP="00972C7B">
            <w:pPr>
              <w:jc w:val="center"/>
              <w:rPr>
                <w:color w:val="000000"/>
                <w:sz w:val="20"/>
                <w:szCs w:val="20"/>
              </w:rPr>
            </w:pPr>
            <w:r w:rsidRPr="002E172A">
              <w:rPr>
                <w:color w:val="000000"/>
                <w:sz w:val="20"/>
                <w:szCs w:val="20"/>
              </w:rPr>
              <w:t>20000</w:t>
            </w:r>
          </w:p>
        </w:tc>
        <w:tc>
          <w:tcPr>
            <w:tcW w:w="1190" w:type="dxa"/>
            <w:tcBorders>
              <w:top w:val="nil"/>
              <w:left w:val="nil"/>
              <w:bottom w:val="single" w:sz="4" w:space="0" w:color="auto"/>
              <w:right w:val="single" w:sz="4" w:space="0" w:color="auto"/>
            </w:tcBorders>
            <w:noWrap/>
            <w:vAlign w:val="center"/>
          </w:tcPr>
          <w:p w:rsidR="00972C7B" w:rsidRPr="002E172A" w:rsidRDefault="00972C7B" w:rsidP="00972C7B">
            <w:pPr>
              <w:jc w:val="center"/>
              <w:rPr>
                <w:color w:val="000000"/>
                <w:sz w:val="20"/>
                <w:szCs w:val="20"/>
              </w:rPr>
            </w:pPr>
            <w:r w:rsidRPr="002E172A">
              <w:rPr>
                <w:color w:val="000000"/>
                <w:sz w:val="20"/>
                <w:szCs w:val="20"/>
              </w:rPr>
              <w:t>2020</w:t>
            </w:r>
          </w:p>
        </w:tc>
      </w:tr>
      <w:tr w:rsidR="00972C7B" w:rsidRPr="002E172A" w:rsidTr="00972C7B">
        <w:trPr>
          <w:trHeight w:val="300"/>
          <w:jc w:val="center"/>
        </w:trPr>
        <w:tc>
          <w:tcPr>
            <w:tcW w:w="817" w:type="dxa"/>
            <w:tcBorders>
              <w:top w:val="nil"/>
              <w:left w:val="single" w:sz="4" w:space="0" w:color="auto"/>
              <w:bottom w:val="single" w:sz="4" w:space="0" w:color="auto"/>
              <w:right w:val="single" w:sz="4" w:space="0" w:color="auto"/>
            </w:tcBorders>
            <w:noWrap/>
            <w:vAlign w:val="center"/>
          </w:tcPr>
          <w:p w:rsidR="00972C7B" w:rsidRPr="002E172A" w:rsidRDefault="00972C7B" w:rsidP="00972C7B">
            <w:pPr>
              <w:jc w:val="center"/>
              <w:rPr>
                <w:color w:val="000000"/>
                <w:sz w:val="20"/>
                <w:szCs w:val="20"/>
              </w:rPr>
            </w:pPr>
            <w:r w:rsidRPr="002E172A">
              <w:rPr>
                <w:color w:val="000000"/>
                <w:sz w:val="20"/>
                <w:szCs w:val="20"/>
              </w:rPr>
              <w:t>.1.5</w:t>
            </w:r>
          </w:p>
        </w:tc>
        <w:tc>
          <w:tcPr>
            <w:tcW w:w="6357" w:type="dxa"/>
            <w:tcBorders>
              <w:top w:val="nil"/>
              <w:left w:val="nil"/>
              <w:bottom w:val="single" w:sz="4" w:space="0" w:color="auto"/>
              <w:right w:val="single" w:sz="4" w:space="0" w:color="auto"/>
            </w:tcBorders>
            <w:vAlign w:val="center"/>
          </w:tcPr>
          <w:p w:rsidR="00972C7B" w:rsidRPr="002E172A" w:rsidRDefault="00972C7B" w:rsidP="00972C7B">
            <w:pPr>
              <w:rPr>
                <w:color w:val="000000"/>
                <w:sz w:val="20"/>
                <w:szCs w:val="20"/>
              </w:rPr>
            </w:pPr>
            <w:r w:rsidRPr="002E172A">
              <w:rPr>
                <w:color w:val="000000"/>
                <w:sz w:val="20"/>
                <w:szCs w:val="20"/>
              </w:rPr>
              <w:t>Замена воздуходувки IТВ-1,6, (инв.№ 53129)</w:t>
            </w:r>
          </w:p>
        </w:tc>
        <w:tc>
          <w:tcPr>
            <w:tcW w:w="1383" w:type="dxa"/>
            <w:tcBorders>
              <w:top w:val="nil"/>
              <w:left w:val="nil"/>
              <w:bottom w:val="single" w:sz="4" w:space="0" w:color="auto"/>
              <w:right w:val="single" w:sz="4" w:space="0" w:color="auto"/>
            </w:tcBorders>
            <w:noWrap/>
            <w:vAlign w:val="center"/>
          </w:tcPr>
          <w:p w:rsidR="00972C7B" w:rsidRPr="002E172A" w:rsidRDefault="00972C7B" w:rsidP="00972C7B">
            <w:pPr>
              <w:jc w:val="center"/>
              <w:rPr>
                <w:color w:val="000000"/>
                <w:sz w:val="20"/>
                <w:szCs w:val="20"/>
              </w:rPr>
            </w:pPr>
            <w:r w:rsidRPr="002E172A">
              <w:rPr>
                <w:color w:val="000000"/>
                <w:sz w:val="20"/>
                <w:szCs w:val="20"/>
              </w:rPr>
              <w:t>850</w:t>
            </w:r>
          </w:p>
        </w:tc>
        <w:tc>
          <w:tcPr>
            <w:tcW w:w="1190" w:type="dxa"/>
            <w:tcBorders>
              <w:top w:val="nil"/>
              <w:left w:val="nil"/>
              <w:bottom w:val="single" w:sz="4" w:space="0" w:color="auto"/>
              <w:right w:val="single" w:sz="4" w:space="0" w:color="auto"/>
            </w:tcBorders>
            <w:noWrap/>
            <w:vAlign w:val="center"/>
          </w:tcPr>
          <w:p w:rsidR="00972C7B" w:rsidRPr="002E172A" w:rsidRDefault="00972C7B" w:rsidP="00972C7B">
            <w:pPr>
              <w:jc w:val="center"/>
              <w:rPr>
                <w:color w:val="000000"/>
                <w:sz w:val="20"/>
                <w:szCs w:val="20"/>
              </w:rPr>
            </w:pPr>
            <w:r w:rsidRPr="002E172A">
              <w:rPr>
                <w:color w:val="000000"/>
                <w:sz w:val="20"/>
                <w:szCs w:val="20"/>
              </w:rPr>
              <w:t>2021</w:t>
            </w:r>
          </w:p>
        </w:tc>
      </w:tr>
      <w:tr w:rsidR="00972C7B" w:rsidRPr="002E172A" w:rsidTr="00972C7B">
        <w:trPr>
          <w:trHeight w:val="510"/>
          <w:jc w:val="center"/>
        </w:trPr>
        <w:tc>
          <w:tcPr>
            <w:tcW w:w="817" w:type="dxa"/>
            <w:tcBorders>
              <w:top w:val="single" w:sz="4" w:space="0" w:color="auto"/>
              <w:left w:val="single" w:sz="4" w:space="0" w:color="auto"/>
              <w:bottom w:val="single" w:sz="4" w:space="0" w:color="auto"/>
              <w:right w:val="single" w:sz="4" w:space="0" w:color="auto"/>
            </w:tcBorders>
            <w:noWrap/>
            <w:vAlign w:val="center"/>
          </w:tcPr>
          <w:p w:rsidR="00972C7B" w:rsidRPr="002E172A" w:rsidRDefault="00972C7B" w:rsidP="00972C7B">
            <w:pPr>
              <w:jc w:val="center"/>
              <w:rPr>
                <w:color w:val="000000"/>
                <w:sz w:val="20"/>
                <w:szCs w:val="20"/>
              </w:rPr>
            </w:pPr>
            <w:r w:rsidRPr="002E172A">
              <w:rPr>
                <w:color w:val="000000"/>
                <w:sz w:val="20"/>
                <w:szCs w:val="20"/>
              </w:rPr>
              <w:t>.1.6</w:t>
            </w:r>
          </w:p>
        </w:tc>
        <w:tc>
          <w:tcPr>
            <w:tcW w:w="6357" w:type="dxa"/>
            <w:tcBorders>
              <w:top w:val="single" w:sz="4" w:space="0" w:color="auto"/>
              <w:left w:val="nil"/>
              <w:bottom w:val="single" w:sz="4" w:space="0" w:color="auto"/>
              <w:right w:val="single" w:sz="4" w:space="0" w:color="auto"/>
            </w:tcBorders>
            <w:vAlign w:val="center"/>
          </w:tcPr>
          <w:p w:rsidR="00972C7B" w:rsidRPr="002E172A" w:rsidRDefault="00972C7B" w:rsidP="00972C7B">
            <w:pPr>
              <w:rPr>
                <w:color w:val="000000"/>
                <w:sz w:val="20"/>
                <w:szCs w:val="20"/>
              </w:rPr>
            </w:pPr>
            <w:r w:rsidRPr="002E172A">
              <w:rPr>
                <w:color w:val="000000"/>
                <w:sz w:val="20"/>
                <w:szCs w:val="20"/>
              </w:rPr>
              <w:t>Замена пресс-фильтра в цехе механического обезвоживания осадка (Производственный  корпус ОСК, инв.№ 50 )</w:t>
            </w:r>
          </w:p>
        </w:tc>
        <w:tc>
          <w:tcPr>
            <w:tcW w:w="1383" w:type="dxa"/>
            <w:tcBorders>
              <w:top w:val="single" w:sz="4" w:space="0" w:color="auto"/>
              <w:left w:val="nil"/>
              <w:bottom w:val="single" w:sz="4" w:space="0" w:color="auto"/>
              <w:right w:val="single" w:sz="4" w:space="0" w:color="auto"/>
            </w:tcBorders>
            <w:noWrap/>
            <w:vAlign w:val="center"/>
          </w:tcPr>
          <w:p w:rsidR="00972C7B" w:rsidRPr="002E172A" w:rsidRDefault="00972C7B" w:rsidP="00972C7B">
            <w:pPr>
              <w:jc w:val="center"/>
              <w:rPr>
                <w:color w:val="000000"/>
                <w:sz w:val="20"/>
                <w:szCs w:val="20"/>
              </w:rPr>
            </w:pPr>
            <w:r w:rsidRPr="002E172A">
              <w:rPr>
                <w:color w:val="000000"/>
                <w:sz w:val="20"/>
                <w:szCs w:val="20"/>
              </w:rPr>
              <w:t>30000</w:t>
            </w:r>
          </w:p>
        </w:tc>
        <w:tc>
          <w:tcPr>
            <w:tcW w:w="1190" w:type="dxa"/>
            <w:tcBorders>
              <w:top w:val="single" w:sz="4" w:space="0" w:color="auto"/>
              <w:left w:val="nil"/>
              <w:bottom w:val="single" w:sz="4" w:space="0" w:color="auto"/>
              <w:right w:val="single" w:sz="4" w:space="0" w:color="auto"/>
            </w:tcBorders>
            <w:noWrap/>
            <w:vAlign w:val="center"/>
          </w:tcPr>
          <w:p w:rsidR="00972C7B" w:rsidRPr="002E172A" w:rsidRDefault="00972C7B" w:rsidP="00972C7B">
            <w:pPr>
              <w:jc w:val="center"/>
              <w:rPr>
                <w:color w:val="000000"/>
                <w:sz w:val="20"/>
                <w:szCs w:val="20"/>
              </w:rPr>
            </w:pPr>
            <w:r w:rsidRPr="002E172A">
              <w:rPr>
                <w:color w:val="000000"/>
                <w:sz w:val="20"/>
                <w:szCs w:val="20"/>
              </w:rPr>
              <w:t>2022-2026</w:t>
            </w:r>
          </w:p>
        </w:tc>
      </w:tr>
      <w:tr w:rsidR="00972C7B" w:rsidRPr="002E172A" w:rsidTr="00972C7B">
        <w:trPr>
          <w:trHeight w:val="300"/>
          <w:jc w:val="center"/>
        </w:trPr>
        <w:tc>
          <w:tcPr>
            <w:tcW w:w="817" w:type="dxa"/>
            <w:tcBorders>
              <w:top w:val="single" w:sz="4" w:space="0" w:color="auto"/>
              <w:left w:val="single" w:sz="4" w:space="0" w:color="auto"/>
              <w:bottom w:val="single" w:sz="4" w:space="0" w:color="auto"/>
              <w:right w:val="single" w:sz="4" w:space="0" w:color="auto"/>
            </w:tcBorders>
            <w:noWrap/>
            <w:vAlign w:val="center"/>
          </w:tcPr>
          <w:p w:rsidR="00972C7B" w:rsidRPr="002E172A" w:rsidRDefault="00972C7B" w:rsidP="00972C7B">
            <w:pPr>
              <w:jc w:val="center"/>
              <w:rPr>
                <w:color w:val="000000"/>
                <w:sz w:val="20"/>
                <w:szCs w:val="20"/>
              </w:rPr>
            </w:pPr>
            <w:r w:rsidRPr="002E172A">
              <w:rPr>
                <w:color w:val="000000"/>
                <w:sz w:val="20"/>
                <w:szCs w:val="20"/>
              </w:rPr>
              <w:t>.1.7</w:t>
            </w:r>
          </w:p>
        </w:tc>
        <w:tc>
          <w:tcPr>
            <w:tcW w:w="6357" w:type="dxa"/>
            <w:tcBorders>
              <w:top w:val="single" w:sz="4" w:space="0" w:color="auto"/>
              <w:left w:val="nil"/>
              <w:bottom w:val="single" w:sz="4" w:space="0" w:color="auto"/>
              <w:right w:val="single" w:sz="4" w:space="0" w:color="auto"/>
            </w:tcBorders>
            <w:vAlign w:val="center"/>
          </w:tcPr>
          <w:p w:rsidR="00972C7B" w:rsidRPr="002E172A" w:rsidRDefault="00972C7B" w:rsidP="00972C7B">
            <w:pPr>
              <w:rPr>
                <w:color w:val="000000"/>
                <w:sz w:val="20"/>
                <w:szCs w:val="20"/>
              </w:rPr>
            </w:pPr>
            <w:r w:rsidRPr="002E172A">
              <w:rPr>
                <w:color w:val="000000"/>
                <w:sz w:val="20"/>
                <w:szCs w:val="20"/>
              </w:rPr>
              <w:t>Замена насосного оборудования  на  КНС-1, (инв.№ 8559)</w:t>
            </w:r>
          </w:p>
        </w:tc>
        <w:tc>
          <w:tcPr>
            <w:tcW w:w="1383" w:type="dxa"/>
            <w:tcBorders>
              <w:top w:val="single" w:sz="4" w:space="0" w:color="auto"/>
              <w:left w:val="nil"/>
              <w:bottom w:val="single" w:sz="4" w:space="0" w:color="auto"/>
              <w:right w:val="single" w:sz="4" w:space="0" w:color="auto"/>
            </w:tcBorders>
            <w:vAlign w:val="center"/>
          </w:tcPr>
          <w:p w:rsidR="00972C7B" w:rsidRPr="002E172A" w:rsidRDefault="00972C7B" w:rsidP="00972C7B">
            <w:pPr>
              <w:jc w:val="center"/>
              <w:rPr>
                <w:color w:val="000000"/>
                <w:sz w:val="20"/>
                <w:szCs w:val="20"/>
              </w:rPr>
            </w:pPr>
            <w:r w:rsidRPr="002E172A">
              <w:rPr>
                <w:color w:val="000000"/>
                <w:sz w:val="20"/>
                <w:szCs w:val="20"/>
              </w:rPr>
              <w:t>1200</w:t>
            </w:r>
          </w:p>
        </w:tc>
        <w:tc>
          <w:tcPr>
            <w:tcW w:w="1190" w:type="dxa"/>
            <w:tcBorders>
              <w:top w:val="single" w:sz="4" w:space="0" w:color="auto"/>
              <w:left w:val="nil"/>
              <w:bottom w:val="single" w:sz="4" w:space="0" w:color="auto"/>
              <w:right w:val="single" w:sz="4" w:space="0" w:color="auto"/>
            </w:tcBorders>
            <w:vAlign w:val="center"/>
          </w:tcPr>
          <w:p w:rsidR="00972C7B" w:rsidRPr="002E172A" w:rsidRDefault="00972C7B" w:rsidP="00972C7B">
            <w:pPr>
              <w:jc w:val="center"/>
              <w:rPr>
                <w:color w:val="000000"/>
                <w:sz w:val="20"/>
                <w:szCs w:val="20"/>
              </w:rPr>
            </w:pPr>
            <w:r w:rsidRPr="002E172A">
              <w:rPr>
                <w:color w:val="000000"/>
                <w:sz w:val="20"/>
                <w:szCs w:val="20"/>
              </w:rPr>
              <w:t>2017</w:t>
            </w:r>
          </w:p>
        </w:tc>
      </w:tr>
      <w:tr w:rsidR="00972C7B" w:rsidRPr="002E172A" w:rsidTr="00972C7B">
        <w:trPr>
          <w:trHeight w:val="300"/>
          <w:jc w:val="center"/>
        </w:trPr>
        <w:tc>
          <w:tcPr>
            <w:tcW w:w="817" w:type="dxa"/>
            <w:tcBorders>
              <w:top w:val="single" w:sz="4" w:space="0" w:color="auto"/>
              <w:left w:val="single" w:sz="4" w:space="0" w:color="auto"/>
              <w:bottom w:val="single" w:sz="4" w:space="0" w:color="auto"/>
              <w:right w:val="single" w:sz="4" w:space="0" w:color="auto"/>
            </w:tcBorders>
            <w:noWrap/>
            <w:vAlign w:val="center"/>
          </w:tcPr>
          <w:p w:rsidR="00972C7B" w:rsidRPr="002E172A" w:rsidRDefault="00972C7B" w:rsidP="00972C7B">
            <w:pPr>
              <w:jc w:val="center"/>
              <w:rPr>
                <w:color w:val="000000"/>
                <w:sz w:val="20"/>
                <w:szCs w:val="20"/>
              </w:rPr>
            </w:pPr>
            <w:r w:rsidRPr="002E172A">
              <w:rPr>
                <w:color w:val="000000"/>
                <w:sz w:val="20"/>
                <w:szCs w:val="20"/>
              </w:rPr>
              <w:t>.1.8</w:t>
            </w:r>
          </w:p>
        </w:tc>
        <w:tc>
          <w:tcPr>
            <w:tcW w:w="6357" w:type="dxa"/>
            <w:tcBorders>
              <w:top w:val="single" w:sz="4" w:space="0" w:color="auto"/>
              <w:left w:val="nil"/>
              <w:bottom w:val="single" w:sz="4" w:space="0" w:color="auto"/>
              <w:right w:val="single" w:sz="4" w:space="0" w:color="auto"/>
            </w:tcBorders>
            <w:vAlign w:val="center"/>
          </w:tcPr>
          <w:p w:rsidR="00972C7B" w:rsidRPr="002E172A" w:rsidRDefault="00972C7B" w:rsidP="00972C7B">
            <w:pPr>
              <w:rPr>
                <w:color w:val="000000"/>
                <w:sz w:val="20"/>
                <w:szCs w:val="20"/>
              </w:rPr>
            </w:pPr>
            <w:r w:rsidRPr="002E172A">
              <w:rPr>
                <w:color w:val="000000"/>
                <w:sz w:val="20"/>
                <w:szCs w:val="20"/>
              </w:rPr>
              <w:t>Замена насосного оборудования  на  КНС-2  (инв.№54253)</w:t>
            </w:r>
          </w:p>
        </w:tc>
        <w:tc>
          <w:tcPr>
            <w:tcW w:w="1383" w:type="dxa"/>
            <w:tcBorders>
              <w:top w:val="single" w:sz="4" w:space="0" w:color="auto"/>
              <w:left w:val="nil"/>
              <w:bottom w:val="single" w:sz="4" w:space="0" w:color="auto"/>
              <w:right w:val="single" w:sz="4" w:space="0" w:color="auto"/>
            </w:tcBorders>
            <w:vAlign w:val="center"/>
          </w:tcPr>
          <w:p w:rsidR="00972C7B" w:rsidRPr="002E172A" w:rsidRDefault="00972C7B" w:rsidP="00972C7B">
            <w:pPr>
              <w:jc w:val="center"/>
              <w:rPr>
                <w:color w:val="000000"/>
                <w:sz w:val="20"/>
                <w:szCs w:val="20"/>
              </w:rPr>
            </w:pPr>
            <w:r w:rsidRPr="002E172A">
              <w:rPr>
                <w:color w:val="000000"/>
                <w:sz w:val="20"/>
                <w:szCs w:val="20"/>
              </w:rPr>
              <w:t>135</w:t>
            </w:r>
          </w:p>
        </w:tc>
        <w:tc>
          <w:tcPr>
            <w:tcW w:w="1190" w:type="dxa"/>
            <w:tcBorders>
              <w:top w:val="single" w:sz="4" w:space="0" w:color="auto"/>
              <w:left w:val="nil"/>
              <w:bottom w:val="single" w:sz="4" w:space="0" w:color="auto"/>
              <w:right w:val="single" w:sz="4" w:space="0" w:color="auto"/>
            </w:tcBorders>
            <w:vAlign w:val="center"/>
          </w:tcPr>
          <w:p w:rsidR="00972C7B" w:rsidRPr="002E172A" w:rsidRDefault="00972C7B" w:rsidP="00972C7B">
            <w:pPr>
              <w:jc w:val="center"/>
              <w:rPr>
                <w:color w:val="000000"/>
                <w:sz w:val="20"/>
                <w:szCs w:val="20"/>
              </w:rPr>
            </w:pPr>
            <w:r w:rsidRPr="002E172A">
              <w:rPr>
                <w:color w:val="000000"/>
                <w:sz w:val="20"/>
                <w:szCs w:val="20"/>
              </w:rPr>
              <w:t>2017</w:t>
            </w:r>
          </w:p>
        </w:tc>
      </w:tr>
      <w:tr w:rsidR="00972C7B" w:rsidRPr="002E172A" w:rsidTr="00972C7B">
        <w:trPr>
          <w:trHeight w:val="300"/>
          <w:jc w:val="center"/>
        </w:trPr>
        <w:tc>
          <w:tcPr>
            <w:tcW w:w="817" w:type="dxa"/>
            <w:tcBorders>
              <w:top w:val="single" w:sz="4" w:space="0" w:color="auto"/>
              <w:left w:val="single" w:sz="4" w:space="0" w:color="auto"/>
              <w:bottom w:val="single" w:sz="4" w:space="0" w:color="auto"/>
              <w:right w:val="single" w:sz="4" w:space="0" w:color="auto"/>
            </w:tcBorders>
            <w:noWrap/>
            <w:vAlign w:val="center"/>
          </w:tcPr>
          <w:p w:rsidR="00972C7B" w:rsidRPr="002E172A" w:rsidRDefault="00972C7B" w:rsidP="00972C7B">
            <w:pPr>
              <w:jc w:val="center"/>
              <w:rPr>
                <w:color w:val="000000"/>
                <w:sz w:val="20"/>
                <w:szCs w:val="20"/>
              </w:rPr>
            </w:pPr>
            <w:r w:rsidRPr="002E172A">
              <w:rPr>
                <w:color w:val="000000"/>
                <w:sz w:val="20"/>
                <w:szCs w:val="20"/>
              </w:rPr>
              <w:t>.1.9</w:t>
            </w:r>
          </w:p>
        </w:tc>
        <w:tc>
          <w:tcPr>
            <w:tcW w:w="6357" w:type="dxa"/>
            <w:tcBorders>
              <w:top w:val="single" w:sz="4" w:space="0" w:color="auto"/>
              <w:left w:val="nil"/>
              <w:bottom w:val="single" w:sz="4" w:space="0" w:color="auto"/>
              <w:right w:val="single" w:sz="4" w:space="0" w:color="auto"/>
            </w:tcBorders>
            <w:vAlign w:val="center"/>
          </w:tcPr>
          <w:p w:rsidR="00972C7B" w:rsidRPr="002E172A" w:rsidRDefault="00972C7B" w:rsidP="00972C7B">
            <w:pPr>
              <w:rPr>
                <w:color w:val="000000"/>
                <w:sz w:val="20"/>
                <w:szCs w:val="20"/>
              </w:rPr>
            </w:pPr>
            <w:r w:rsidRPr="002E172A">
              <w:rPr>
                <w:color w:val="000000"/>
                <w:sz w:val="20"/>
                <w:szCs w:val="20"/>
              </w:rPr>
              <w:t>Замена насосного оборудования  на   КНС-5  (инв.№ 5475)</w:t>
            </w:r>
          </w:p>
        </w:tc>
        <w:tc>
          <w:tcPr>
            <w:tcW w:w="1383" w:type="dxa"/>
            <w:tcBorders>
              <w:top w:val="single" w:sz="4" w:space="0" w:color="auto"/>
              <w:left w:val="nil"/>
              <w:bottom w:val="single" w:sz="4" w:space="0" w:color="auto"/>
              <w:right w:val="single" w:sz="4" w:space="0" w:color="auto"/>
            </w:tcBorders>
            <w:vAlign w:val="center"/>
          </w:tcPr>
          <w:p w:rsidR="00972C7B" w:rsidRPr="002E172A" w:rsidRDefault="00972C7B" w:rsidP="00972C7B">
            <w:pPr>
              <w:jc w:val="center"/>
              <w:rPr>
                <w:color w:val="000000"/>
                <w:sz w:val="20"/>
                <w:szCs w:val="20"/>
              </w:rPr>
            </w:pPr>
            <w:r w:rsidRPr="002E172A">
              <w:rPr>
                <w:color w:val="000000"/>
                <w:sz w:val="20"/>
                <w:szCs w:val="20"/>
              </w:rPr>
              <w:t>135</w:t>
            </w:r>
          </w:p>
        </w:tc>
        <w:tc>
          <w:tcPr>
            <w:tcW w:w="1190" w:type="dxa"/>
            <w:tcBorders>
              <w:top w:val="single" w:sz="4" w:space="0" w:color="auto"/>
              <w:left w:val="nil"/>
              <w:bottom w:val="single" w:sz="4" w:space="0" w:color="auto"/>
              <w:right w:val="single" w:sz="4" w:space="0" w:color="auto"/>
            </w:tcBorders>
            <w:vAlign w:val="center"/>
          </w:tcPr>
          <w:p w:rsidR="00972C7B" w:rsidRPr="002E172A" w:rsidRDefault="00972C7B" w:rsidP="00972C7B">
            <w:pPr>
              <w:jc w:val="center"/>
              <w:rPr>
                <w:color w:val="000000"/>
                <w:sz w:val="20"/>
                <w:szCs w:val="20"/>
              </w:rPr>
            </w:pPr>
            <w:r w:rsidRPr="002E172A">
              <w:rPr>
                <w:color w:val="000000"/>
                <w:sz w:val="20"/>
                <w:szCs w:val="20"/>
              </w:rPr>
              <w:t>2017</w:t>
            </w:r>
          </w:p>
        </w:tc>
      </w:tr>
      <w:tr w:rsidR="00972C7B" w:rsidRPr="002E172A" w:rsidTr="00972C7B">
        <w:trPr>
          <w:trHeight w:val="300"/>
          <w:jc w:val="center"/>
        </w:trPr>
        <w:tc>
          <w:tcPr>
            <w:tcW w:w="817" w:type="dxa"/>
            <w:tcBorders>
              <w:top w:val="single" w:sz="4" w:space="0" w:color="auto"/>
              <w:left w:val="single" w:sz="4" w:space="0" w:color="auto"/>
              <w:bottom w:val="single" w:sz="4" w:space="0" w:color="auto"/>
              <w:right w:val="single" w:sz="4" w:space="0" w:color="auto"/>
            </w:tcBorders>
            <w:noWrap/>
            <w:vAlign w:val="center"/>
          </w:tcPr>
          <w:p w:rsidR="00972C7B" w:rsidRPr="002E172A" w:rsidRDefault="00972C7B" w:rsidP="00972C7B">
            <w:pPr>
              <w:jc w:val="center"/>
              <w:rPr>
                <w:color w:val="000000"/>
                <w:sz w:val="20"/>
                <w:szCs w:val="20"/>
              </w:rPr>
            </w:pPr>
            <w:r w:rsidRPr="002E172A">
              <w:rPr>
                <w:color w:val="000000"/>
                <w:sz w:val="20"/>
                <w:szCs w:val="20"/>
              </w:rPr>
              <w:t>.1.10</w:t>
            </w:r>
          </w:p>
        </w:tc>
        <w:tc>
          <w:tcPr>
            <w:tcW w:w="6357" w:type="dxa"/>
            <w:tcBorders>
              <w:top w:val="single" w:sz="4" w:space="0" w:color="auto"/>
              <w:left w:val="nil"/>
              <w:bottom w:val="single" w:sz="4" w:space="0" w:color="auto"/>
              <w:right w:val="single" w:sz="4" w:space="0" w:color="auto"/>
            </w:tcBorders>
            <w:vAlign w:val="center"/>
          </w:tcPr>
          <w:p w:rsidR="00972C7B" w:rsidRPr="002E172A" w:rsidRDefault="00972C7B" w:rsidP="00972C7B">
            <w:pPr>
              <w:rPr>
                <w:color w:val="000000"/>
                <w:sz w:val="20"/>
                <w:szCs w:val="20"/>
              </w:rPr>
            </w:pPr>
            <w:r w:rsidRPr="002E172A">
              <w:rPr>
                <w:color w:val="000000"/>
                <w:sz w:val="20"/>
                <w:szCs w:val="20"/>
              </w:rPr>
              <w:t>Замена насосного оборудования  на КНС- 6а  (инв.№ 58)</w:t>
            </w:r>
          </w:p>
        </w:tc>
        <w:tc>
          <w:tcPr>
            <w:tcW w:w="1383" w:type="dxa"/>
            <w:tcBorders>
              <w:top w:val="single" w:sz="4" w:space="0" w:color="auto"/>
              <w:left w:val="nil"/>
              <w:bottom w:val="single" w:sz="4" w:space="0" w:color="auto"/>
              <w:right w:val="single" w:sz="4" w:space="0" w:color="auto"/>
            </w:tcBorders>
            <w:vAlign w:val="center"/>
          </w:tcPr>
          <w:p w:rsidR="00972C7B" w:rsidRPr="002E172A" w:rsidRDefault="00972C7B" w:rsidP="00972C7B">
            <w:pPr>
              <w:jc w:val="center"/>
              <w:rPr>
                <w:color w:val="000000"/>
                <w:sz w:val="20"/>
                <w:szCs w:val="20"/>
              </w:rPr>
            </w:pPr>
            <w:r w:rsidRPr="002E172A">
              <w:rPr>
                <w:color w:val="000000"/>
                <w:sz w:val="20"/>
                <w:szCs w:val="20"/>
              </w:rPr>
              <w:t>90</w:t>
            </w:r>
          </w:p>
        </w:tc>
        <w:tc>
          <w:tcPr>
            <w:tcW w:w="1190" w:type="dxa"/>
            <w:tcBorders>
              <w:top w:val="single" w:sz="4" w:space="0" w:color="auto"/>
              <w:left w:val="nil"/>
              <w:bottom w:val="single" w:sz="4" w:space="0" w:color="auto"/>
              <w:right w:val="single" w:sz="4" w:space="0" w:color="auto"/>
            </w:tcBorders>
            <w:vAlign w:val="center"/>
          </w:tcPr>
          <w:p w:rsidR="00972C7B" w:rsidRPr="002E172A" w:rsidRDefault="00972C7B" w:rsidP="00972C7B">
            <w:pPr>
              <w:jc w:val="center"/>
              <w:rPr>
                <w:color w:val="000000"/>
                <w:sz w:val="20"/>
                <w:szCs w:val="20"/>
              </w:rPr>
            </w:pPr>
            <w:r w:rsidRPr="002E172A">
              <w:rPr>
                <w:color w:val="000000"/>
                <w:sz w:val="20"/>
                <w:szCs w:val="20"/>
              </w:rPr>
              <w:t>2017</w:t>
            </w:r>
          </w:p>
        </w:tc>
      </w:tr>
      <w:tr w:rsidR="00972C7B" w:rsidRPr="002E172A" w:rsidTr="00972C7B">
        <w:trPr>
          <w:trHeight w:val="300"/>
          <w:jc w:val="center"/>
        </w:trPr>
        <w:tc>
          <w:tcPr>
            <w:tcW w:w="817" w:type="dxa"/>
            <w:tcBorders>
              <w:top w:val="single" w:sz="4" w:space="0" w:color="auto"/>
              <w:left w:val="single" w:sz="4" w:space="0" w:color="auto"/>
              <w:bottom w:val="single" w:sz="4" w:space="0" w:color="auto"/>
              <w:right w:val="single" w:sz="4" w:space="0" w:color="auto"/>
            </w:tcBorders>
            <w:noWrap/>
            <w:vAlign w:val="center"/>
          </w:tcPr>
          <w:p w:rsidR="00972C7B" w:rsidRPr="002E172A" w:rsidRDefault="00972C7B" w:rsidP="00972C7B">
            <w:pPr>
              <w:jc w:val="center"/>
              <w:rPr>
                <w:color w:val="000000"/>
                <w:sz w:val="20"/>
                <w:szCs w:val="20"/>
              </w:rPr>
            </w:pPr>
            <w:r w:rsidRPr="002E172A">
              <w:rPr>
                <w:color w:val="000000"/>
                <w:sz w:val="20"/>
                <w:szCs w:val="20"/>
              </w:rPr>
              <w:t>.1.11</w:t>
            </w:r>
          </w:p>
        </w:tc>
        <w:tc>
          <w:tcPr>
            <w:tcW w:w="6357" w:type="dxa"/>
            <w:tcBorders>
              <w:top w:val="single" w:sz="4" w:space="0" w:color="auto"/>
              <w:left w:val="nil"/>
              <w:bottom w:val="single" w:sz="4" w:space="0" w:color="auto"/>
              <w:right w:val="single" w:sz="4" w:space="0" w:color="auto"/>
            </w:tcBorders>
            <w:vAlign w:val="center"/>
          </w:tcPr>
          <w:p w:rsidR="00972C7B" w:rsidRPr="002E172A" w:rsidRDefault="00972C7B" w:rsidP="00972C7B">
            <w:pPr>
              <w:rPr>
                <w:color w:val="000000"/>
                <w:sz w:val="20"/>
                <w:szCs w:val="20"/>
              </w:rPr>
            </w:pPr>
            <w:r w:rsidRPr="002E172A">
              <w:rPr>
                <w:color w:val="000000"/>
                <w:sz w:val="20"/>
                <w:szCs w:val="20"/>
              </w:rPr>
              <w:t>Замена насосного оборудования  на  КНС-7  (инв.№ 8474)</w:t>
            </w:r>
          </w:p>
        </w:tc>
        <w:tc>
          <w:tcPr>
            <w:tcW w:w="1383" w:type="dxa"/>
            <w:tcBorders>
              <w:top w:val="single" w:sz="4" w:space="0" w:color="auto"/>
              <w:left w:val="nil"/>
              <w:bottom w:val="single" w:sz="4" w:space="0" w:color="auto"/>
              <w:right w:val="single" w:sz="4" w:space="0" w:color="auto"/>
            </w:tcBorders>
            <w:vAlign w:val="center"/>
          </w:tcPr>
          <w:p w:rsidR="00972C7B" w:rsidRPr="002E172A" w:rsidRDefault="00972C7B" w:rsidP="00972C7B">
            <w:pPr>
              <w:jc w:val="center"/>
              <w:rPr>
                <w:color w:val="000000"/>
                <w:sz w:val="20"/>
                <w:szCs w:val="20"/>
              </w:rPr>
            </w:pPr>
            <w:r w:rsidRPr="002E172A">
              <w:rPr>
                <w:color w:val="000000"/>
                <w:sz w:val="20"/>
                <w:szCs w:val="20"/>
              </w:rPr>
              <w:t>90</w:t>
            </w:r>
          </w:p>
        </w:tc>
        <w:tc>
          <w:tcPr>
            <w:tcW w:w="1190" w:type="dxa"/>
            <w:tcBorders>
              <w:top w:val="single" w:sz="4" w:space="0" w:color="auto"/>
              <w:left w:val="nil"/>
              <w:bottom w:val="single" w:sz="4" w:space="0" w:color="auto"/>
              <w:right w:val="single" w:sz="4" w:space="0" w:color="auto"/>
            </w:tcBorders>
            <w:vAlign w:val="center"/>
          </w:tcPr>
          <w:p w:rsidR="00972C7B" w:rsidRPr="002E172A" w:rsidRDefault="00972C7B" w:rsidP="00972C7B">
            <w:pPr>
              <w:jc w:val="center"/>
              <w:rPr>
                <w:color w:val="000000"/>
                <w:sz w:val="20"/>
                <w:szCs w:val="20"/>
              </w:rPr>
            </w:pPr>
            <w:r w:rsidRPr="002E172A">
              <w:rPr>
                <w:color w:val="000000"/>
                <w:sz w:val="20"/>
                <w:szCs w:val="20"/>
              </w:rPr>
              <w:t>2017</w:t>
            </w:r>
          </w:p>
        </w:tc>
      </w:tr>
      <w:tr w:rsidR="00972C7B" w:rsidRPr="002E172A" w:rsidTr="00972C7B">
        <w:trPr>
          <w:trHeight w:val="525"/>
          <w:jc w:val="center"/>
        </w:trPr>
        <w:tc>
          <w:tcPr>
            <w:tcW w:w="817" w:type="dxa"/>
            <w:tcBorders>
              <w:top w:val="single" w:sz="4" w:space="0" w:color="auto"/>
              <w:left w:val="single" w:sz="4" w:space="0" w:color="auto"/>
              <w:bottom w:val="single" w:sz="4" w:space="0" w:color="auto"/>
              <w:right w:val="single" w:sz="4" w:space="0" w:color="auto"/>
            </w:tcBorders>
            <w:noWrap/>
            <w:vAlign w:val="center"/>
          </w:tcPr>
          <w:p w:rsidR="00972C7B" w:rsidRPr="002E172A" w:rsidRDefault="00972C7B" w:rsidP="00972C7B">
            <w:pPr>
              <w:jc w:val="center"/>
              <w:rPr>
                <w:color w:val="000000"/>
                <w:sz w:val="20"/>
                <w:szCs w:val="20"/>
              </w:rPr>
            </w:pPr>
            <w:r w:rsidRPr="002E172A">
              <w:rPr>
                <w:color w:val="000000"/>
                <w:sz w:val="20"/>
                <w:szCs w:val="20"/>
              </w:rPr>
              <w:t>.1.12</w:t>
            </w:r>
          </w:p>
        </w:tc>
        <w:tc>
          <w:tcPr>
            <w:tcW w:w="6357" w:type="dxa"/>
            <w:tcBorders>
              <w:top w:val="single" w:sz="4" w:space="0" w:color="auto"/>
              <w:left w:val="single" w:sz="4" w:space="0" w:color="auto"/>
              <w:bottom w:val="single" w:sz="4" w:space="0" w:color="auto"/>
              <w:right w:val="single" w:sz="4" w:space="0" w:color="auto"/>
            </w:tcBorders>
            <w:vAlign w:val="bottom"/>
          </w:tcPr>
          <w:p w:rsidR="00972C7B" w:rsidRPr="002E172A" w:rsidRDefault="00972C7B" w:rsidP="00972C7B">
            <w:pPr>
              <w:rPr>
                <w:color w:val="000000"/>
                <w:sz w:val="20"/>
                <w:szCs w:val="20"/>
              </w:rPr>
            </w:pPr>
            <w:r w:rsidRPr="002E172A">
              <w:rPr>
                <w:color w:val="000000"/>
                <w:sz w:val="20"/>
                <w:szCs w:val="20"/>
              </w:rPr>
              <w:t>Реконструкции канализационных сетей, выработавших  эксплуатац</w:t>
            </w:r>
            <w:r w:rsidRPr="002E172A">
              <w:rPr>
                <w:color w:val="000000"/>
                <w:sz w:val="20"/>
                <w:szCs w:val="20"/>
              </w:rPr>
              <w:t>и</w:t>
            </w:r>
            <w:r w:rsidRPr="002E172A">
              <w:rPr>
                <w:color w:val="000000"/>
                <w:sz w:val="20"/>
                <w:szCs w:val="20"/>
              </w:rPr>
              <w:t>онный ресурс</w:t>
            </w:r>
          </w:p>
        </w:tc>
        <w:tc>
          <w:tcPr>
            <w:tcW w:w="1383" w:type="dxa"/>
            <w:tcBorders>
              <w:top w:val="single" w:sz="4" w:space="0" w:color="auto"/>
              <w:left w:val="single" w:sz="4" w:space="0" w:color="auto"/>
              <w:bottom w:val="single" w:sz="4" w:space="0" w:color="auto"/>
              <w:right w:val="single" w:sz="4" w:space="0" w:color="auto"/>
            </w:tcBorders>
            <w:vAlign w:val="center"/>
          </w:tcPr>
          <w:p w:rsidR="00972C7B" w:rsidRPr="002E172A" w:rsidRDefault="00972C7B" w:rsidP="00972C7B">
            <w:pPr>
              <w:jc w:val="center"/>
              <w:rPr>
                <w:color w:val="000000"/>
                <w:sz w:val="20"/>
                <w:szCs w:val="20"/>
              </w:rPr>
            </w:pPr>
            <w:r w:rsidRPr="002E172A">
              <w:rPr>
                <w:color w:val="000000"/>
                <w:sz w:val="20"/>
                <w:szCs w:val="20"/>
              </w:rPr>
              <w:t>167902</w:t>
            </w:r>
          </w:p>
        </w:tc>
        <w:tc>
          <w:tcPr>
            <w:tcW w:w="1190" w:type="dxa"/>
            <w:tcBorders>
              <w:top w:val="single" w:sz="4" w:space="0" w:color="auto"/>
              <w:left w:val="single" w:sz="4" w:space="0" w:color="auto"/>
              <w:bottom w:val="single" w:sz="4" w:space="0" w:color="auto"/>
              <w:right w:val="single" w:sz="4" w:space="0" w:color="auto"/>
            </w:tcBorders>
            <w:vAlign w:val="center"/>
          </w:tcPr>
          <w:p w:rsidR="00972C7B" w:rsidRPr="002E172A" w:rsidRDefault="00972C7B" w:rsidP="00972C7B">
            <w:pPr>
              <w:jc w:val="center"/>
              <w:rPr>
                <w:color w:val="000000"/>
                <w:sz w:val="20"/>
                <w:szCs w:val="20"/>
              </w:rPr>
            </w:pPr>
            <w:r w:rsidRPr="002E172A">
              <w:rPr>
                <w:color w:val="000000"/>
                <w:sz w:val="20"/>
                <w:szCs w:val="20"/>
              </w:rPr>
              <w:t>2016-2026</w:t>
            </w:r>
          </w:p>
        </w:tc>
      </w:tr>
      <w:tr w:rsidR="00972C7B" w:rsidRPr="002E172A" w:rsidTr="00972C7B">
        <w:trPr>
          <w:trHeight w:val="601"/>
          <w:jc w:val="center"/>
        </w:trPr>
        <w:tc>
          <w:tcPr>
            <w:tcW w:w="817" w:type="dxa"/>
            <w:tcBorders>
              <w:top w:val="single" w:sz="4" w:space="0" w:color="auto"/>
              <w:left w:val="single" w:sz="4" w:space="0" w:color="auto"/>
              <w:bottom w:val="single" w:sz="4" w:space="0" w:color="auto"/>
              <w:right w:val="single" w:sz="4" w:space="0" w:color="auto"/>
            </w:tcBorders>
            <w:noWrap/>
            <w:vAlign w:val="bottom"/>
          </w:tcPr>
          <w:p w:rsidR="00972C7B" w:rsidRPr="002E172A" w:rsidRDefault="00972C7B" w:rsidP="00972C7B">
            <w:pPr>
              <w:jc w:val="center"/>
              <w:rPr>
                <w:rFonts w:ascii="Calibri" w:hAnsi="Calibri"/>
                <w:color w:val="000000"/>
                <w:sz w:val="20"/>
                <w:szCs w:val="20"/>
              </w:rPr>
            </w:pPr>
            <w:r w:rsidRPr="002E172A">
              <w:rPr>
                <w:rFonts w:ascii="Calibri" w:hAnsi="Calibri"/>
                <w:color w:val="000000"/>
                <w:sz w:val="20"/>
                <w:szCs w:val="20"/>
              </w:rPr>
              <w:t>2</w:t>
            </w:r>
          </w:p>
        </w:tc>
        <w:tc>
          <w:tcPr>
            <w:tcW w:w="8930" w:type="dxa"/>
            <w:gridSpan w:val="3"/>
            <w:tcBorders>
              <w:top w:val="single" w:sz="4" w:space="0" w:color="auto"/>
              <w:left w:val="nil"/>
              <w:bottom w:val="single" w:sz="4" w:space="0" w:color="auto"/>
              <w:right w:val="single" w:sz="4" w:space="0" w:color="auto"/>
            </w:tcBorders>
            <w:vAlign w:val="center"/>
          </w:tcPr>
          <w:p w:rsidR="00972C7B" w:rsidRPr="002E172A" w:rsidRDefault="00972C7B" w:rsidP="00972C7B">
            <w:pPr>
              <w:jc w:val="center"/>
              <w:rPr>
                <w:b/>
                <w:bCs/>
                <w:color w:val="000000"/>
                <w:sz w:val="20"/>
                <w:szCs w:val="20"/>
              </w:rPr>
            </w:pPr>
            <w:r w:rsidRPr="002E172A">
              <w:rPr>
                <w:b/>
                <w:bCs/>
                <w:color w:val="000000"/>
                <w:sz w:val="20"/>
                <w:szCs w:val="20"/>
              </w:rPr>
              <w:t>Мероприятия по строительству объектов  системы водоотведения в рамках инвестиционной программы, направленных  на подключение новых потребителей</w:t>
            </w:r>
          </w:p>
        </w:tc>
      </w:tr>
      <w:tr w:rsidR="00972C7B" w:rsidRPr="002E172A" w:rsidTr="00972C7B">
        <w:trPr>
          <w:trHeight w:val="510"/>
          <w:jc w:val="center"/>
        </w:trPr>
        <w:tc>
          <w:tcPr>
            <w:tcW w:w="817" w:type="dxa"/>
            <w:tcBorders>
              <w:top w:val="single" w:sz="4" w:space="0" w:color="auto"/>
              <w:left w:val="single" w:sz="4" w:space="0" w:color="auto"/>
              <w:bottom w:val="single" w:sz="4" w:space="0" w:color="auto"/>
              <w:right w:val="single" w:sz="4" w:space="0" w:color="auto"/>
            </w:tcBorders>
            <w:noWrap/>
            <w:vAlign w:val="center"/>
          </w:tcPr>
          <w:p w:rsidR="00972C7B" w:rsidRPr="002E172A" w:rsidRDefault="00972C7B" w:rsidP="00972C7B">
            <w:pPr>
              <w:jc w:val="center"/>
              <w:rPr>
                <w:color w:val="000000"/>
                <w:sz w:val="20"/>
                <w:szCs w:val="20"/>
              </w:rPr>
            </w:pPr>
            <w:r w:rsidRPr="002E172A">
              <w:rPr>
                <w:color w:val="000000"/>
                <w:sz w:val="20"/>
                <w:szCs w:val="20"/>
              </w:rPr>
              <w:t>.2.1</w:t>
            </w:r>
          </w:p>
        </w:tc>
        <w:tc>
          <w:tcPr>
            <w:tcW w:w="6357" w:type="dxa"/>
            <w:tcBorders>
              <w:top w:val="single" w:sz="4" w:space="0" w:color="auto"/>
              <w:left w:val="nil"/>
              <w:bottom w:val="single" w:sz="4" w:space="0" w:color="auto"/>
              <w:right w:val="single" w:sz="4" w:space="0" w:color="auto"/>
            </w:tcBorders>
            <w:vAlign w:val="center"/>
          </w:tcPr>
          <w:p w:rsidR="00972C7B" w:rsidRPr="002E172A" w:rsidRDefault="00972C7B" w:rsidP="00972C7B">
            <w:pPr>
              <w:rPr>
                <w:color w:val="000000"/>
                <w:sz w:val="20"/>
                <w:szCs w:val="20"/>
              </w:rPr>
            </w:pPr>
            <w:r w:rsidRPr="002E172A">
              <w:rPr>
                <w:color w:val="000000"/>
                <w:sz w:val="20"/>
                <w:szCs w:val="20"/>
              </w:rPr>
              <w:t>Строительство магистральных канализационных  сетей  к микрора</w:t>
            </w:r>
            <w:r w:rsidRPr="002E172A">
              <w:rPr>
                <w:color w:val="000000"/>
                <w:sz w:val="20"/>
                <w:szCs w:val="20"/>
              </w:rPr>
              <w:t>й</w:t>
            </w:r>
            <w:r w:rsidRPr="002E172A">
              <w:rPr>
                <w:color w:val="000000"/>
                <w:sz w:val="20"/>
                <w:szCs w:val="20"/>
              </w:rPr>
              <w:t>онам новой застройки</w:t>
            </w:r>
          </w:p>
        </w:tc>
        <w:tc>
          <w:tcPr>
            <w:tcW w:w="1383" w:type="dxa"/>
            <w:tcBorders>
              <w:top w:val="single" w:sz="4" w:space="0" w:color="auto"/>
              <w:left w:val="nil"/>
              <w:bottom w:val="single" w:sz="4" w:space="0" w:color="auto"/>
              <w:right w:val="single" w:sz="4" w:space="0" w:color="auto"/>
            </w:tcBorders>
            <w:noWrap/>
            <w:vAlign w:val="center"/>
          </w:tcPr>
          <w:p w:rsidR="00972C7B" w:rsidRPr="002E172A" w:rsidRDefault="00972C7B" w:rsidP="00972C7B">
            <w:pPr>
              <w:jc w:val="center"/>
              <w:rPr>
                <w:color w:val="000000"/>
                <w:sz w:val="20"/>
                <w:szCs w:val="20"/>
              </w:rPr>
            </w:pPr>
            <w:r w:rsidRPr="002E172A">
              <w:rPr>
                <w:color w:val="000000"/>
                <w:sz w:val="20"/>
                <w:szCs w:val="20"/>
              </w:rPr>
              <w:t>49810</w:t>
            </w:r>
          </w:p>
        </w:tc>
        <w:tc>
          <w:tcPr>
            <w:tcW w:w="1190" w:type="dxa"/>
            <w:tcBorders>
              <w:top w:val="single" w:sz="4" w:space="0" w:color="auto"/>
              <w:left w:val="nil"/>
              <w:bottom w:val="single" w:sz="4" w:space="0" w:color="auto"/>
              <w:right w:val="single" w:sz="4" w:space="0" w:color="auto"/>
            </w:tcBorders>
            <w:noWrap/>
            <w:vAlign w:val="center"/>
          </w:tcPr>
          <w:p w:rsidR="00972C7B" w:rsidRDefault="00972C7B" w:rsidP="00972C7B">
            <w:pPr>
              <w:rPr>
                <w:color w:val="000000"/>
                <w:sz w:val="20"/>
                <w:szCs w:val="20"/>
              </w:rPr>
            </w:pPr>
            <w:r>
              <w:rPr>
                <w:color w:val="000000"/>
                <w:sz w:val="20"/>
                <w:szCs w:val="20"/>
              </w:rPr>
              <w:t>2018-2019</w:t>
            </w:r>
          </w:p>
        </w:tc>
      </w:tr>
      <w:tr w:rsidR="00972C7B" w:rsidRPr="002E172A" w:rsidTr="00972C7B">
        <w:trPr>
          <w:trHeight w:val="765"/>
          <w:jc w:val="center"/>
        </w:trPr>
        <w:tc>
          <w:tcPr>
            <w:tcW w:w="817" w:type="dxa"/>
            <w:tcBorders>
              <w:top w:val="single" w:sz="4" w:space="0" w:color="auto"/>
              <w:left w:val="single" w:sz="4" w:space="0" w:color="auto"/>
              <w:bottom w:val="single" w:sz="4" w:space="0" w:color="auto"/>
              <w:right w:val="single" w:sz="4" w:space="0" w:color="auto"/>
            </w:tcBorders>
            <w:noWrap/>
            <w:vAlign w:val="center"/>
          </w:tcPr>
          <w:p w:rsidR="00972C7B" w:rsidRPr="002E172A" w:rsidRDefault="00972C7B" w:rsidP="00972C7B">
            <w:pPr>
              <w:jc w:val="center"/>
              <w:rPr>
                <w:color w:val="000000"/>
                <w:sz w:val="20"/>
                <w:szCs w:val="20"/>
              </w:rPr>
            </w:pPr>
            <w:r w:rsidRPr="002E172A">
              <w:rPr>
                <w:color w:val="000000"/>
                <w:sz w:val="20"/>
                <w:szCs w:val="20"/>
              </w:rPr>
              <w:t>.2.2</w:t>
            </w:r>
          </w:p>
        </w:tc>
        <w:tc>
          <w:tcPr>
            <w:tcW w:w="6357" w:type="dxa"/>
            <w:tcBorders>
              <w:top w:val="single" w:sz="4" w:space="0" w:color="auto"/>
              <w:left w:val="nil"/>
              <w:bottom w:val="single" w:sz="4" w:space="0" w:color="auto"/>
              <w:right w:val="single" w:sz="4" w:space="0" w:color="auto"/>
            </w:tcBorders>
            <w:vAlign w:val="center"/>
          </w:tcPr>
          <w:p w:rsidR="00972C7B" w:rsidRPr="002E172A" w:rsidRDefault="00972C7B" w:rsidP="00972C7B">
            <w:pPr>
              <w:rPr>
                <w:color w:val="000000"/>
                <w:sz w:val="20"/>
                <w:szCs w:val="20"/>
              </w:rPr>
            </w:pPr>
            <w:r w:rsidRPr="002E172A">
              <w:rPr>
                <w:color w:val="000000"/>
                <w:sz w:val="20"/>
                <w:szCs w:val="20"/>
              </w:rPr>
              <w:t>Строительство коллекторов к магистральны</w:t>
            </w:r>
            <w:r>
              <w:rPr>
                <w:color w:val="000000"/>
                <w:sz w:val="20"/>
                <w:szCs w:val="20"/>
              </w:rPr>
              <w:t xml:space="preserve">м </w:t>
            </w:r>
            <w:r w:rsidRPr="002E172A">
              <w:rPr>
                <w:color w:val="000000"/>
                <w:sz w:val="20"/>
                <w:szCs w:val="20"/>
              </w:rPr>
              <w:t>канализационным  сетям, обеспечивающих транспортировку стоков от  строящихся  микрора</w:t>
            </w:r>
            <w:r w:rsidRPr="002E172A">
              <w:rPr>
                <w:color w:val="000000"/>
                <w:sz w:val="20"/>
                <w:szCs w:val="20"/>
              </w:rPr>
              <w:t>й</w:t>
            </w:r>
            <w:r w:rsidRPr="002E172A">
              <w:rPr>
                <w:color w:val="000000"/>
                <w:sz w:val="20"/>
                <w:szCs w:val="20"/>
              </w:rPr>
              <w:t>онов</w:t>
            </w:r>
          </w:p>
        </w:tc>
        <w:tc>
          <w:tcPr>
            <w:tcW w:w="1383" w:type="dxa"/>
            <w:tcBorders>
              <w:top w:val="single" w:sz="4" w:space="0" w:color="auto"/>
              <w:left w:val="nil"/>
              <w:bottom w:val="single" w:sz="4" w:space="0" w:color="auto"/>
              <w:right w:val="single" w:sz="4" w:space="0" w:color="auto"/>
            </w:tcBorders>
            <w:noWrap/>
            <w:vAlign w:val="center"/>
          </w:tcPr>
          <w:p w:rsidR="00972C7B" w:rsidRPr="002E172A" w:rsidRDefault="00972C7B" w:rsidP="00972C7B">
            <w:pPr>
              <w:jc w:val="center"/>
              <w:rPr>
                <w:color w:val="000000"/>
                <w:sz w:val="20"/>
                <w:szCs w:val="20"/>
              </w:rPr>
            </w:pPr>
            <w:r w:rsidRPr="002E172A">
              <w:rPr>
                <w:color w:val="000000"/>
                <w:sz w:val="20"/>
                <w:szCs w:val="20"/>
              </w:rPr>
              <w:t>16974</w:t>
            </w:r>
          </w:p>
        </w:tc>
        <w:tc>
          <w:tcPr>
            <w:tcW w:w="1190" w:type="dxa"/>
            <w:tcBorders>
              <w:top w:val="single" w:sz="4" w:space="0" w:color="auto"/>
              <w:left w:val="nil"/>
              <w:bottom w:val="single" w:sz="4" w:space="0" w:color="auto"/>
              <w:right w:val="single" w:sz="4" w:space="0" w:color="auto"/>
            </w:tcBorders>
            <w:noWrap/>
            <w:vAlign w:val="center"/>
          </w:tcPr>
          <w:p w:rsidR="00972C7B" w:rsidRDefault="00972C7B" w:rsidP="00972C7B">
            <w:pPr>
              <w:rPr>
                <w:color w:val="000000"/>
                <w:sz w:val="20"/>
                <w:szCs w:val="20"/>
              </w:rPr>
            </w:pPr>
            <w:r>
              <w:rPr>
                <w:color w:val="000000"/>
                <w:sz w:val="20"/>
                <w:szCs w:val="20"/>
              </w:rPr>
              <w:t>2018-2019</w:t>
            </w:r>
          </w:p>
        </w:tc>
      </w:tr>
      <w:tr w:rsidR="00972C7B" w:rsidRPr="002E172A" w:rsidTr="00972C7B">
        <w:trPr>
          <w:trHeight w:val="510"/>
          <w:jc w:val="center"/>
        </w:trPr>
        <w:tc>
          <w:tcPr>
            <w:tcW w:w="817" w:type="dxa"/>
            <w:tcBorders>
              <w:top w:val="single" w:sz="4" w:space="0" w:color="auto"/>
              <w:left w:val="single" w:sz="4" w:space="0" w:color="auto"/>
              <w:bottom w:val="single" w:sz="4" w:space="0" w:color="auto"/>
              <w:right w:val="single" w:sz="4" w:space="0" w:color="auto"/>
            </w:tcBorders>
            <w:noWrap/>
            <w:vAlign w:val="center"/>
          </w:tcPr>
          <w:p w:rsidR="00972C7B" w:rsidRPr="002E172A" w:rsidRDefault="00972C7B" w:rsidP="00972C7B">
            <w:pPr>
              <w:jc w:val="center"/>
              <w:rPr>
                <w:color w:val="000000"/>
                <w:sz w:val="20"/>
                <w:szCs w:val="20"/>
              </w:rPr>
            </w:pPr>
            <w:r w:rsidRPr="002E172A">
              <w:rPr>
                <w:color w:val="000000"/>
                <w:sz w:val="20"/>
                <w:szCs w:val="20"/>
              </w:rPr>
              <w:t>.2.3</w:t>
            </w:r>
          </w:p>
        </w:tc>
        <w:tc>
          <w:tcPr>
            <w:tcW w:w="6357" w:type="dxa"/>
            <w:tcBorders>
              <w:top w:val="single" w:sz="4" w:space="0" w:color="auto"/>
              <w:left w:val="nil"/>
              <w:bottom w:val="single" w:sz="4" w:space="0" w:color="auto"/>
              <w:right w:val="single" w:sz="4" w:space="0" w:color="auto"/>
            </w:tcBorders>
            <w:vAlign w:val="center"/>
          </w:tcPr>
          <w:p w:rsidR="00972C7B" w:rsidRPr="002E172A" w:rsidRDefault="00972C7B" w:rsidP="00972C7B">
            <w:pPr>
              <w:rPr>
                <w:color w:val="000000"/>
                <w:sz w:val="20"/>
                <w:szCs w:val="20"/>
              </w:rPr>
            </w:pPr>
            <w:r w:rsidRPr="002E172A">
              <w:rPr>
                <w:color w:val="000000"/>
                <w:sz w:val="20"/>
                <w:szCs w:val="20"/>
              </w:rPr>
              <w:t>Разработка проекта для строительства  КНС-8  для новых микрора</w:t>
            </w:r>
            <w:r w:rsidRPr="002E172A">
              <w:rPr>
                <w:color w:val="000000"/>
                <w:sz w:val="20"/>
                <w:szCs w:val="20"/>
              </w:rPr>
              <w:t>й</w:t>
            </w:r>
            <w:r w:rsidRPr="002E172A">
              <w:rPr>
                <w:color w:val="000000"/>
                <w:sz w:val="20"/>
                <w:szCs w:val="20"/>
              </w:rPr>
              <w:t>онов города</w:t>
            </w:r>
          </w:p>
        </w:tc>
        <w:tc>
          <w:tcPr>
            <w:tcW w:w="1383" w:type="dxa"/>
            <w:tcBorders>
              <w:top w:val="single" w:sz="4" w:space="0" w:color="auto"/>
              <w:left w:val="nil"/>
              <w:bottom w:val="single" w:sz="4" w:space="0" w:color="auto"/>
              <w:right w:val="single" w:sz="4" w:space="0" w:color="auto"/>
            </w:tcBorders>
            <w:noWrap/>
            <w:vAlign w:val="center"/>
          </w:tcPr>
          <w:p w:rsidR="00972C7B" w:rsidRPr="002E172A" w:rsidRDefault="00972C7B" w:rsidP="00972C7B">
            <w:pPr>
              <w:jc w:val="center"/>
              <w:rPr>
                <w:color w:val="000000"/>
                <w:sz w:val="20"/>
                <w:szCs w:val="20"/>
              </w:rPr>
            </w:pPr>
            <w:r>
              <w:rPr>
                <w:color w:val="000000"/>
                <w:sz w:val="20"/>
                <w:szCs w:val="20"/>
              </w:rPr>
              <w:t>2350</w:t>
            </w:r>
          </w:p>
        </w:tc>
        <w:tc>
          <w:tcPr>
            <w:tcW w:w="1190" w:type="dxa"/>
            <w:tcBorders>
              <w:top w:val="single" w:sz="4" w:space="0" w:color="auto"/>
              <w:left w:val="nil"/>
              <w:bottom w:val="single" w:sz="4" w:space="0" w:color="auto"/>
              <w:right w:val="single" w:sz="4" w:space="0" w:color="auto"/>
            </w:tcBorders>
            <w:noWrap/>
            <w:vAlign w:val="center"/>
          </w:tcPr>
          <w:p w:rsidR="00972C7B" w:rsidRDefault="00972C7B" w:rsidP="00972C7B">
            <w:pPr>
              <w:jc w:val="right"/>
              <w:rPr>
                <w:color w:val="000000"/>
                <w:sz w:val="20"/>
                <w:szCs w:val="20"/>
              </w:rPr>
            </w:pPr>
            <w:r>
              <w:rPr>
                <w:color w:val="000000"/>
                <w:sz w:val="20"/>
                <w:szCs w:val="20"/>
              </w:rPr>
              <w:t>2017</w:t>
            </w:r>
          </w:p>
        </w:tc>
      </w:tr>
      <w:tr w:rsidR="00972C7B" w:rsidRPr="002E172A" w:rsidTr="00972C7B">
        <w:trPr>
          <w:trHeight w:val="510"/>
          <w:jc w:val="center"/>
        </w:trPr>
        <w:tc>
          <w:tcPr>
            <w:tcW w:w="817" w:type="dxa"/>
            <w:tcBorders>
              <w:top w:val="nil"/>
              <w:left w:val="single" w:sz="4" w:space="0" w:color="auto"/>
              <w:bottom w:val="single" w:sz="4" w:space="0" w:color="auto"/>
              <w:right w:val="single" w:sz="4" w:space="0" w:color="auto"/>
            </w:tcBorders>
            <w:noWrap/>
            <w:vAlign w:val="center"/>
          </w:tcPr>
          <w:p w:rsidR="00972C7B" w:rsidRPr="002E172A" w:rsidRDefault="00972C7B" w:rsidP="00972C7B">
            <w:pPr>
              <w:jc w:val="center"/>
              <w:rPr>
                <w:color w:val="000000"/>
                <w:sz w:val="20"/>
                <w:szCs w:val="20"/>
              </w:rPr>
            </w:pPr>
            <w:r w:rsidRPr="002E172A">
              <w:rPr>
                <w:color w:val="000000"/>
                <w:sz w:val="20"/>
                <w:szCs w:val="20"/>
              </w:rPr>
              <w:t>.2.4</w:t>
            </w:r>
          </w:p>
        </w:tc>
        <w:tc>
          <w:tcPr>
            <w:tcW w:w="6357" w:type="dxa"/>
            <w:tcBorders>
              <w:top w:val="nil"/>
              <w:left w:val="nil"/>
              <w:bottom w:val="single" w:sz="4" w:space="0" w:color="auto"/>
              <w:right w:val="single" w:sz="4" w:space="0" w:color="auto"/>
            </w:tcBorders>
            <w:vAlign w:val="center"/>
          </w:tcPr>
          <w:p w:rsidR="00972C7B" w:rsidRPr="002E172A" w:rsidRDefault="00972C7B" w:rsidP="00972C7B">
            <w:pPr>
              <w:rPr>
                <w:color w:val="000000"/>
                <w:sz w:val="20"/>
                <w:szCs w:val="20"/>
              </w:rPr>
            </w:pPr>
            <w:r w:rsidRPr="002E172A">
              <w:rPr>
                <w:color w:val="000000"/>
                <w:sz w:val="20"/>
                <w:szCs w:val="20"/>
              </w:rPr>
              <w:t>Разработка проекта для строительства  канализационной системы для новых микрорайонов города</w:t>
            </w:r>
          </w:p>
        </w:tc>
        <w:tc>
          <w:tcPr>
            <w:tcW w:w="1383" w:type="dxa"/>
            <w:tcBorders>
              <w:top w:val="nil"/>
              <w:left w:val="nil"/>
              <w:bottom w:val="single" w:sz="4" w:space="0" w:color="auto"/>
              <w:right w:val="single" w:sz="4" w:space="0" w:color="auto"/>
            </w:tcBorders>
            <w:noWrap/>
            <w:vAlign w:val="center"/>
          </w:tcPr>
          <w:p w:rsidR="00972C7B" w:rsidRPr="002E172A" w:rsidRDefault="00972C7B" w:rsidP="00972C7B">
            <w:pPr>
              <w:jc w:val="center"/>
              <w:rPr>
                <w:color w:val="000000"/>
                <w:sz w:val="20"/>
                <w:szCs w:val="20"/>
              </w:rPr>
            </w:pPr>
            <w:r>
              <w:rPr>
                <w:color w:val="000000"/>
                <w:sz w:val="20"/>
                <w:szCs w:val="20"/>
              </w:rPr>
              <w:t>5812</w:t>
            </w:r>
          </w:p>
        </w:tc>
        <w:tc>
          <w:tcPr>
            <w:tcW w:w="1190" w:type="dxa"/>
            <w:tcBorders>
              <w:top w:val="nil"/>
              <w:left w:val="nil"/>
              <w:bottom w:val="single" w:sz="4" w:space="0" w:color="auto"/>
              <w:right w:val="single" w:sz="4" w:space="0" w:color="auto"/>
            </w:tcBorders>
            <w:noWrap/>
            <w:vAlign w:val="center"/>
          </w:tcPr>
          <w:p w:rsidR="00972C7B" w:rsidRDefault="00972C7B" w:rsidP="00972C7B">
            <w:pPr>
              <w:jc w:val="right"/>
              <w:rPr>
                <w:color w:val="000000"/>
                <w:sz w:val="20"/>
                <w:szCs w:val="20"/>
              </w:rPr>
            </w:pPr>
            <w:r>
              <w:rPr>
                <w:color w:val="000000"/>
                <w:sz w:val="20"/>
                <w:szCs w:val="20"/>
              </w:rPr>
              <w:t>2017</w:t>
            </w:r>
          </w:p>
        </w:tc>
      </w:tr>
      <w:tr w:rsidR="00972C7B" w:rsidRPr="002E172A" w:rsidTr="00972C7B">
        <w:trPr>
          <w:trHeight w:val="300"/>
          <w:jc w:val="center"/>
        </w:trPr>
        <w:tc>
          <w:tcPr>
            <w:tcW w:w="817" w:type="dxa"/>
            <w:tcBorders>
              <w:top w:val="nil"/>
              <w:left w:val="single" w:sz="4" w:space="0" w:color="auto"/>
              <w:bottom w:val="single" w:sz="4" w:space="0" w:color="auto"/>
              <w:right w:val="single" w:sz="4" w:space="0" w:color="auto"/>
            </w:tcBorders>
            <w:noWrap/>
            <w:vAlign w:val="center"/>
          </w:tcPr>
          <w:p w:rsidR="00972C7B" w:rsidRPr="002E172A" w:rsidRDefault="00972C7B" w:rsidP="00972C7B">
            <w:pPr>
              <w:jc w:val="center"/>
              <w:rPr>
                <w:color w:val="000000"/>
                <w:sz w:val="20"/>
                <w:szCs w:val="20"/>
              </w:rPr>
            </w:pPr>
            <w:r w:rsidRPr="002E172A">
              <w:rPr>
                <w:color w:val="000000"/>
                <w:sz w:val="20"/>
                <w:szCs w:val="20"/>
              </w:rPr>
              <w:lastRenderedPageBreak/>
              <w:t>.2.5</w:t>
            </w:r>
          </w:p>
        </w:tc>
        <w:tc>
          <w:tcPr>
            <w:tcW w:w="6357" w:type="dxa"/>
            <w:tcBorders>
              <w:top w:val="nil"/>
              <w:left w:val="nil"/>
              <w:bottom w:val="single" w:sz="4" w:space="0" w:color="auto"/>
              <w:right w:val="single" w:sz="4" w:space="0" w:color="auto"/>
            </w:tcBorders>
            <w:vAlign w:val="bottom"/>
          </w:tcPr>
          <w:p w:rsidR="00972C7B" w:rsidRPr="002E172A" w:rsidRDefault="00972C7B" w:rsidP="00972C7B">
            <w:pPr>
              <w:rPr>
                <w:color w:val="000000"/>
                <w:sz w:val="20"/>
                <w:szCs w:val="20"/>
              </w:rPr>
            </w:pPr>
            <w:r w:rsidRPr="002E172A">
              <w:rPr>
                <w:color w:val="000000"/>
                <w:sz w:val="20"/>
                <w:szCs w:val="20"/>
              </w:rPr>
              <w:t>Строительство КНС-8  для новых микрорайонов города</w:t>
            </w:r>
          </w:p>
        </w:tc>
        <w:tc>
          <w:tcPr>
            <w:tcW w:w="1383" w:type="dxa"/>
            <w:tcBorders>
              <w:top w:val="nil"/>
              <w:left w:val="nil"/>
              <w:bottom w:val="single" w:sz="4" w:space="0" w:color="auto"/>
              <w:right w:val="single" w:sz="4" w:space="0" w:color="auto"/>
            </w:tcBorders>
            <w:noWrap/>
            <w:vAlign w:val="center"/>
          </w:tcPr>
          <w:p w:rsidR="00972C7B" w:rsidRPr="002E172A" w:rsidRDefault="00972C7B" w:rsidP="00972C7B">
            <w:pPr>
              <w:jc w:val="center"/>
              <w:rPr>
                <w:color w:val="000000"/>
                <w:sz w:val="20"/>
                <w:szCs w:val="20"/>
              </w:rPr>
            </w:pPr>
            <w:r w:rsidRPr="002E172A">
              <w:rPr>
                <w:color w:val="000000"/>
                <w:sz w:val="20"/>
                <w:szCs w:val="20"/>
              </w:rPr>
              <w:t>2350</w:t>
            </w:r>
          </w:p>
        </w:tc>
        <w:tc>
          <w:tcPr>
            <w:tcW w:w="1190" w:type="dxa"/>
            <w:tcBorders>
              <w:top w:val="nil"/>
              <w:left w:val="nil"/>
              <w:bottom w:val="single" w:sz="4" w:space="0" w:color="auto"/>
              <w:right w:val="single" w:sz="4" w:space="0" w:color="auto"/>
            </w:tcBorders>
            <w:noWrap/>
          </w:tcPr>
          <w:p w:rsidR="00972C7B" w:rsidRDefault="00972C7B" w:rsidP="00972C7B">
            <w:pPr>
              <w:jc w:val="right"/>
              <w:rPr>
                <w:color w:val="000000"/>
              </w:rPr>
            </w:pPr>
            <w:r>
              <w:rPr>
                <w:color w:val="000000"/>
                <w:sz w:val="22"/>
                <w:szCs w:val="22"/>
              </w:rPr>
              <w:t>2018</w:t>
            </w:r>
          </w:p>
        </w:tc>
      </w:tr>
    </w:tbl>
    <w:p w:rsidR="00972C7B" w:rsidRDefault="00972C7B" w:rsidP="00972C7B">
      <w:pPr>
        <w:pStyle w:val="formattexttopleveltext"/>
        <w:rPr>
          <w:b/>
        </w:rPr>
      </w:pPr>
      <w:r w:rsidRPr="00AD5AFE">
        <w:rPr>
          <w:b/>
        </w:rPr>
        <w:t>4.2. Технические обоснования основных мероприятий по ре</w:t>
      </w:r>
      <w:r w:rsidR="00F511B2">
        <w:rPr>
          <w:b/>
        </w:rPr>
        <w:t>конструкции системы водоо</w:t>
      </w:r>
      <w:r w:rsidR="00F511B2">
        <w:rPr>
          <w:b/>
        </w:rPr>
        <w:t>т</w:t>
      </w:r>
      <w:r w:rsidR="00F511B2">
        <w:rPr>
          <w:b/>
        </w:rPr>
        <w:t>ведения</w:t>
      </w:r>
    </w:p>
    <w:p w:rsidR="00972C7B" w:rsidRDefault="00972C7B" w:rsidP="00972C7B">
      <w:pPr>
        <w:pStyle w:val="formattexttopleveltext"/>
        <w:spacing w:line="276" w:lineRule="auto"/>
        <w:jc w:val="both"/>
        <w:rPr>
          <w:color w:val="000000"/>
        </w:rPr>
      </w:pPr>
      <w:r w:rsidRPr="004D6B8F">
        <w:t>Основные мероприятия по реализации схем водоотведения с разбивкой по годам, включая те</w:t>
      </w:r>
      <w:r w:rsidRPr="004D6B8F">
        <w:t>х</w:t>
      </w:r>
      <w:r w:rsidRPr="004D6B8F">
        <w:t>нические обоснования этих мероприятий</w:t>
      </w:r>
      <w:r>
        <w:t xml:space="preserve">,  </w:t>
      </w:r>
      <w:r w:rsidRPr="004D6B8F">
        <w:rPr>
          <w:color w:val="000000"/>
        </w:rPr>
        <w:t>технические параметры проекта</w:t>
      </w:r>
      <w:r>
        <w:rPr>
          <w:color w:val="000000"/>
        </w:rPr>
        <w:t xml:space="preserve"> и </w:t>
      </w:r>
      <w:r w:rsidRPr="004D6B8F">
        <w:rPr>
          <w:color w:val="000000"/>
        </w:rPr>
        <w:t>срок</w:t>
      </w:r>
      <w:r>
        <w:rPr>
          <w:color w:val="000000"/>
        </w:rPr>
        <w:t>и</w:t>
      </w:r>
      <w:r w:rsidRPr="004D6B8F">
        <w:rPr>
          <w:color w:val="000000"/>
        </w:rPr>
        <w:t xml:space="preserve"> реализации проекта</w:t>
      </w:r>
      <w:r>
        <w:rPr>
          <w:color w:val="000000"/>
        </w:rPr>
        <w:t xml:space="preserve"> представлены  в таблице  </w:t>
      </w:r>
      <w:r w:rsidRPr="00696621">
        <w:rPr>
          <w:color w:val="000000"/>
        </w:rPr>
        <w:t>4</w:t>
      </w:r>
      <w:r>
        <w:rPr>
          <w:color w:val="000000"/>
        </w:rPr>
        <w:t>.1.</w:t>
      </w:r>
    </w:p>
    <w:p w:rsidR="00972C7B" w:rsidRPr="00F80863" w:rsidRDefault="00972C7B" w:rsidP="00972C7B">
      <w:pPr>
        <w:jc w:val="both"/>
        <w:rPr>
          <w:b/>
        </w:rPr>
      </w:pPr>
      <w:r w:rsidRPr="00F80863">
        <w:rPr>
          <w:b/>
        </w:rPr>
        <w:t>1) Краткая характеристика инвестиционного проекта 1.</w:t>
      </w:r>
    </w:p>
    <w:p w:rsidR="00972C7B" w:rsidRPr="00F80863" w:rsidRDefault="00972C7B" w:rsidP="00972C7B">
      <w:pPr>
        <w:jc w:val="both"/>
      </w:pPr>
      <w:r w:rsidRPr="00F80863">
        <w:t xml:space="preserve">1. Наименование проекта:   </w:t>
      </w:r>
    </w:p>
    <w:p w:rsidR="00972C7B" w:rsidRPr="00F80863" w:rsidRDefault="00972C7B" w:rsidP="00972C7B">
      <w:pPr>
        <w:jc w:val="both"/>
      </w:pPr>
      <w:r w:rsidRPr="00F80863">
        <w:t xml:space="preserve">«Строительство компостных площадок для хранения и обеззараживания </w:t>
      </w:r>
    </w:p>
    <w:p w:rsidR="00972C7B" w:rsidRPr="00F80863" w:rsidRDefault="00972C7B" w:rsidP="00972C7B">
      <w:pPr>
        <w:jc w:val="both"/>
      </w:pPr>
      <w:r w:rsidRPr="00F80863">
        <w:t>осадка»;</w:t>
      </w:r>
    </w:p>
    <w:p w:rsidR="00972C7B" w:rsidRPr="00F80863" w:rsidRDefault="00972C7B" w:rsidP="00972C7B">
      <w:pPr>
        <w:jc w:val="both"/>
      </w:pPr>
      <w:r w:rsidRPr="00F80863">
        <w:t>2. Основные технико-экономические характеристики:</w:t>
      </w:r>
    </w:p>
    <w:p w:rsidR="00972C7B" w:rsidRPr="00F80863" w:rsidRDefault="00972C7B" w:rsidP="00972C7B">
      <w:pPr>
        <w:jc w:val="both"/>
      </w:pPr>
      <w:r w:rsidRPr="00F80863">
        <w:t>- стоимость мероприятия – 12,0 млн. руб.;</w:t>
      </w:r>
    </w:p>
    <w:p w:rsidR="00972C7B" w:rsidRPr="00F80863" w:rsidRDefault="00972C7B" w:rsidP="00972C7B">
      <w:pPr>
        <w:jc w:val="both"/>
      </w:pPr>
      <w:r w:rsidRPr="00F80863">
        <w:t>3. Существующая проблема:</w:t>
      </w:r>
    </w:p>
    <w:p w:rsidR="00972C7B" w:rsidRPr="00F80863" w:rsidRDefault="00972C7B" w:rsidP="00972C7B">
      <w:pPr>
        <w:jc w:val="both"/>
      </w:pPr>
      <w:r w:rsidRPr="00F80863">
        <w:t>Для использования в качестве местных органических удобрений или компонента  почвогрунтов  с последующим  использованием в сельскохозяйственном производстве, для биологической р</w:t>
      </w:r>
      <w:r w:rsidRPr="00F80863">
        <w:t>е</w:t>
      </w:r>
      <w:r w:rsidRPr="00F80863">
        <w:t>культивации нарушенных земель полигонов ТБО, полигонов промышленных отходов;</w:t>
      </w:r>
    </w:p>
    <w:p w:rsidR="00972C7B" w:rsidRPr="00F80863" w:rsidRDefault="00972C7B" w:rsidP="00972C7B">
      <w:pPr>
        <w:jc w:val="both"/>
      </w:pPr>
      <w:r w:rsidRPr="00F80863">
        <w:t>4. Срок реализации:</w:t>
      </w:r>
    </w:p>
    <w:p w:rsidR="00972C7B" w:rsidRPr="00F80863" w:rsidRDefault="00972C7B" w:rsidP="00972C7B">
      <w:pPr>
        <w:jc w:val="both"/>
        <w:rPr>
          <w:u w:val="single"/>
        </w:rPr>
      </w:pPr>
      <w:r w:rsidRPr="00F80863">
        <w:t>Проект должен быть реализован в течение 2016- 2017г.г.;</w:t>
      </w:r>
    </w:p>
    <w:p w:rsidR="00972C7B" w:rsidRPr="00F80863" w:rsidRDefault="00F511B2" w:rsidP="00972C7B">
      <w:pPr>
        <w:jc w:val="both"/>
      </w:pPr>
      <w:r>
        <w:t xml:space="preserve"> 5. </w:t>
      </w:r>
      <w:r w:rsidR="00972C7B" w:rsidRPr="00F80863">
        <w:t xml:space="preserve"> Экологический эффект - обеспечение  качества обеззараживания осадка сточных вод .</w:t>
      </w:r>
    </w:p>
    <w:p w:rsidR="00972C7B" w:rsidRPr="00F80863" w:rsidRDefault="00972C7B" w:rsidP="00972C7B">
      <w:pPr>
        <w:jc w:val="both"/>
      </w:pPr>
    </w:p>
    <w:p w:rsidR="00972C7B" w:rsidRPr="00F80863" w:rsidRDefault="00972C7B" w:rsidP="00972C7B">
      <w:pPr>
        <w:jc w:val="both"/>
        <w:rPr>
          <w:b/>
        </w:rPr>
      </w:pPr>
      <w:r w:rsidRPr="00F80863">
        <w:rPr>
          <w:b/>
        </w:rPr>
        <w:t>2) Краткая характеристика инвестиционного проекта 2.</w:t>
      </w:r>
    </w:p>
    <w:p w:rsidR="00972C7B" w:rsidRPr="00F80863" w:rsidRDefault="00972C7B" w:rsidP="00972C7B">
      <w:pPr>
        <w:jc w:val="both"/>
      </w:pPr>
      <w:r w:rsidRPr="00F80863">
        <w:t xml:space="preserve">1. Наименование проекта:   </w:t>
      </w:r>
    </w:p>
    <w:p w:rsidR="00972C7B" w:rsidRPr="00F80863" w:rsidRDefault="00972C7B" w:rsidP="00972C7B">
      <w:pPr>
        <w:jc w:val="both"/>
      </w:pPr>
      <w:r w:rsidRPr="00F80863">
        <w:t>«</w:t>
      </w:r>
      <w:r w:rsidRPr="00F80863">
        <w:rPr>
          <w:bCs/>
        </w:rPr>
        <w:t>Реконструкция городских канализационных станций с  заменой насосного оборудования</w:t>
      </w:r>
      <w:r w:rsidRPr="00F80863">
        <w:t>»;</w:t>
      </w:r>
    </w:p>
    <w:p w:rsidR="00972C7B" w:rsidRPr="00F80863" w:rsidRDefault="00972C7B" w:rsidP="00972C7B">
      <w:pPr>
        <w:jc w:val="both"/>
      </w:pPr>
      <w:r w:rsidRPr="00F80863">
        <w:t>2. Основные технико-экономические характеристики:</w:t>
      </w:r>
    </w:p>
    <w:p w:rsidR="00972C7B" w:rsidRPr="00F80863" w:rsidRDefault="00972C7B" w:rsidP="00972C7B">
      <w:pPr>
        <w:jc w:val="both"/>
      </w:pPr>
      <w:r w:rsidRPr="00F80863">
        <w:t>- состав проекта: замена насосного оборудования  на  КНС 2, КНС5, КНС 6а, КНС 7, КНС 1 в связи с износом и выработкой рабочего ресурса;</w:t>
      </w:r>
    </w:p>
    <w:p w:rsidR="00972C7B" w:rsidRPr="00F80863" w:rsidRDefault="00972C7B" w:rsidP="00972C7B">
      <w:pPr>
        <w:jc w:val="both"/>
      </w:pPr>
      <w:r w:rsidRPr="00F80863">
        <w:t>- стоимость мероприятия – 1,650 млн. руб.;</w:t>
      </w:r>
    </w:p>
    <w:p w:rsidR="00972C7B" w:rsidRPr="00F80863" w:rsidRDefault="00972C7B" w:rsidP="00972C7B">
      <w:pPr>
        <w:jc w:val="both"/>
      </w:pPr>
      <w:r w:rsidRPr="00F80863">
        <w:t>3. Существующая проблема:</w:t>
      </w:r>
    </w:p>
    <w:p w:rsidR="00972C7B" w:rsidRPr="00F80863" w:rsidRDefault="00972C7B" w:rsidP="00972C7B">
      <w:pPr>
        <w:jc w:val="both"/>
      </w:pPr>
      <w:r w:rsidRPr="00F80863">
        <w:t xml:space="preserve"> Изношенность насосного оборудования, отсутствие  надежной работы КНС;</w:t>
      </w:r>
    </w:p>
    <w:p w:rsidR="00972C7B" w:rsidRPr="00F80863" w:rsidRDefault="00972C7B" w:rsidP="00972C7B">
      <w:pPr>
        <w:jc w:val="both"/>
      </w:pPr>
      <w:r w:rsidRPr="00F80863">
        <w:t>4. Срок реализации:</w:t>
      </w:r>
    </w:p>
    <w:p w:rsidR="00972C7B" w:rsidRPr="00F80863" w:rsidRDefault="00972C7B" w:rsidP="00972C7B">
      <w:pPr>
        <w:jc w:val="both"/>
        <w:rPr>
          <w:u w:val="single"/>
        </w:rPr>
      </w:pPr>
      <w:r w:rsidRPr="00F80863">
        <w:t>Проект должен быть реализован в течение 2016- 2017г.г.;</w:t>
      </w:r>
    </w:p>
    <w:p w:rsidR="00972C7B" w:rsidRPr="00F80863" w:rsidRDefault="00972C7B" w:rsidP="00972C7B">
      <w:pPr>
        <w:jc w:val="both"/>
      </w:pPr>
      <w:r w:rsidRPr="00F80863">
        <w:t xml:space="preserve"> 5. Эффективность реализации проекта:</w:t>
      </w:r>
    </w:p>
    <w:p w:rsidR="00972C7B" w:rsidRPr="00F80863" w:rsidRDefault="00972C7B" w:rsidP="00972C7B">
      <w:pPr>
        <w:jc w:val="both"/>
      </w:pPr>
      <w:r w:rsidRPr="00F80863">
        <w:t>5.1. Социальный эффект- обеспечение надежного и бесперебойного приема и перекачки сто</w:t>
      </w:r>
      <w:r w:rsidRPr="00F80863">
        <w:t>ч</w:t>
      </w:r>
      <w:r w:rsidRPr="00F80863">
        <w:t>ных вод;</w:t>
      </w:r>
    </w:p>
    <w:p w:rsidR="00972C7B" w:rsidRPr="00F80863" w:rsidRDefault="00972C7B" w:rsidP="00972C7B">
      <w:pPr>
        <w:jc w:val="both"/>
      </w:pPr>
      <w:r w:rsidRPr="00F80863">
        <w:t>5.2. Экологический эффект - обеспечение  качества и надежности услуг водоотведения</w:t>
      </w:r>
    </w:p>
    <w:p w:rsidR="00972C7B" w:rsidRDefault="00972C7B" w:rsidP="00972C7B">
      <w:pPr>
        <w:jc w:val="both"/>
        <w:rPr>
          <w:b/>
        </w:rPr>
      </w:pPr>
    </w:p>
    <w:p w:rsidR="00972C7B" w:rsidRPr="00F80863" w:rsidRDefault="00972C7B" w:rsidP="00972C7B">
      <w:pPr>
        <w:jc w:val="both"/>
        <w:rPr>
          <w:b/>
        </w:rPr>
      </w:pPr>
      <w:r w:rsidRPr="00F80863">
        <w:rPr>
          <w:b/>
        </w:rPr>
        <w:t>3) Краткая характеристика инвестиционного проекта 3.</w:t>
      </w:r>
    </w:p>
    <w:p w:rsidR="00972C7B" w:rsidRPr="00F80863" w:rsidRDefault="00972C7B" w:rsidP="00972C7B">
      <w:pPr>
        <w:jc w:val="both"/>
        <w:rPr>
          <w:rFonts w:ascii="Arial" w:hAnsi="Arial" w:cs="Arial"/>
        </w:rPr>
      </w:pPr>
      <w:r w:rsidRPr="00F80863">
        <w:t xml:space="preserve">1. Наименование проекта: </w:t>
      </w:r>
      <w:r w:rsidRPr="00F80863">
        <w:rPr>
          <w:rFonts w:ascii="Arial" w:hAnsi="Arial" w:cs="Arial"/>
        </w:rPr>
        <w:t xml:space="preserve">  </w:t>
      </w:r>
    </w:p>
    <w:p w:rsidR="00972C7B" w:rsidRPr="00F80863" w:rsidRDefault="00972C7B" w:rsidP="00972C7B">
      <w:pPr>
        <w:jc w:val="both"/>
      </w:pPr>
      <w:r w:rsidRPr="00F80863">
        <w:t xml:space="preserve">«Замена воздуходувки </w:t>
      </w:r>
      <w:r w:rsidRPr="00F80863">
        <w:rPr>
          <w:lang w:val="en-US"/>
        </w:rPr>
        <w:t>I</w:t>
      </w:r>
      <w:r w:rsidRPr="00F80863">
        <w:t>ТВ-1,6»;</w:t>
      </w:r>
    </w:p>
    <w:p w:rsidR="00972C7B" w:rsidRPr="00F80863" w:rsidRDefault="00972C7B" w:rsidP="00972C7B">
      <w:pPr>
        <w:jc w:val="both"/>
      </w:pPr>
      <w:r w:rsidRPr="00F80863">
        <w:t>2. Основные технико-экономические характеристики:</w:t>
      </w:r>
    </w:p>
    <w:p w:rsidR="00972C7B" w:rsidRPr="00F80863" w:rsidRDefault="00972C7B" w:rsidP="00972C7B">
      <w:pPr>
        <w:jc w:val="both"/>
      </w:pPr>
      <w:r w:rsidRPr="00F80863">
        <w:t>- стоимость мероприятия 1,070 млн. руб.;</w:t>
      </w:r>
    </w:p>
    <w:p w:rsidR="00972C7B" w:rsidRPr="00F80863" w:rsidRDefault="00972C7B" w:rsidP="00972C7B">
      <w:pPr>
        <w:jc w:val="both"/>
      </w:pPr>
      <w:r w:rsidRPr="00F80863">
        <w:t>3. Существующая проблема:</w:t>
      </w:r>
    </w:p>
    <w:p w:rsidR="00972C7B" w:rsidRPr="00F80863" w:rsidRDefault="00972C7B" w:rsidP="00972C7B">
      <w:pPr>
        <w:jc w:val="both"/>
      </w:pPr>
      <w:r w:rsidRPr="00F80863">
        <w:t>Полный моральный и  физический износ оборудования, отсутствие  надежности эксплуатации;</w:t>
      </w:r>
    </w:p>
    <w:p w:rsidR="00972C7B" w:rsidRPr="00F80863" w:rsidRDefault="00972C7B" w:rsidP="00972C7B">
      <w:pPr>
        <w:jc w:val="both"/>
      </w:pPr>
      <w:r w:rsidRPr="00F80863">
        <w:t>4. Срок реализации:</w:t>
      </w:r>
    </w:p>
    <w:p w:rsidR="00972C7B" w:rsidRPr="00F80863" w:rsidRDefault="00972C7B" w:rsidP="00972C7B">
      <w:pPr>
        <w:jc w:val="both"/>
      </w:pPr>
      <w:r w:rsidRPr="00F80863">
        <w:t>Проект должен быть реализован в течение 2021 года;</w:t>
      </w:r>
    </w:p>
    <w:p w:rsidR="00972C7B" w:rsidRPr="00F80863" w:rsidRDefault="00972C7B" w:rsidP="00972C7B">
      <w:pPr>
        <w:jc w:val="both"/>
      </w:pPr>
      <w:r w:rsidRPr="00F80863">
        <w:t>5. Эффективность реализации проекта:</w:t>
      </w:r>
    </w:p>
    <w:p w:rsidR="00972C7B" w:rsidRPr="00F80863" w:rsidRDefault="00972C7B" w:rsidP="00972C7B">
      <w:pPr>
        <w:jc w:val="both"/>
      </w:pPr>
      <w:r w:rsidRPr="00F80863">
        <w:t>5.1. Экологический эффект -надежная подача воздуха в  аэротенки, первичные и вторичные о</w:t>
      </w:r>
      <w:r w:rsidRPr="00F80863">
        <w:t>т</w:t>
      </w:r>
      <w:r w:rsidRPr="00F80863">
        <w:t>стойники для работы эрлифтов. Качественная биологическая очистка сточных вод.</w:t>
      </w:r>
    </w:p>
    <w:p w:rsidR="00972C7B" w:rsidRPr="00F80863" w:rsidRDefault="00972C7B" w:rsidP="00972C7B">
      <w:pPr>
        <w:autoSpaceDE w:val="0"/>
        <w:autoSpaceDN w:val="0"/>
        <w:adjustRightInd w:val="0"/>
        <w:rPr>
          <w:color w:val="000000"/>
        </w:rPr>
      </w:pPr>
      <w:r w:rsidRPr="00F80863">
        <w:rPr>
          <w:color w:val="000000"/>
        </w:rPr>
        <w:lastRenderedPageBreak/>
        <w:t>Существующие воздуходувки ТВ - 80/1,6 (производство «Узбекхиммаш») введены в эксплуат</w:t>
      </w:r>
      <w:r w:rsidRPr="00F80863">
        <w:rPr>
          <w:color w:val="000000"/>
        </w:rPr>
        <w:t>а</w:t>
      </w:r>
      <w:r w:rsidRPr="00F80863">
        <w:rPr>
          <w:color w:val="000000"/>
        </w:rPr>
        <w:t>цию в 1978 году и отработали уже два нормативных срока. В настоящее время они сняты с пр</w:t>
      </w:r>
      <w:r w:rsidRPr="00F80863">
        <w:rPr>
          <w:color w:val="000000"/>
        </w:rPr>
        <w:t>о</w:t>
      </w:r>
      <w:r w:rsidRPr="00F80863">
        <w:rPr>
          <w:color w:val="000000"/>
        </w:rPr>
        <w:t xml:space="preserve">изводства и не выпускаются на территории России. </w:t>
      </w:r>
    </w:p>
    <w:p w:rsidR="00972C7B" w:rsidRPr="00F80863" w:rsidRDefault="00972C7B" w:rsidP="00972C7B">
      <w:pPr>
        <w:jc w:val="both"/>
      </w:pPr>
      <w:r w:rsidRPr="00F80863">
        <w:rPr>
          <w:color w:val="000000"/>
        </w:rPr>
        <w:t>Воздуходувки «ROBUSCHI SRB 126/5C – USM2» (производство – Италия) по техническим п</w:t>
      </w:r>
      <w:r w:rsidRPr="00F80863">
        <w:rPr>
          <w:color w:val="000000"/>
        </w:rPr>
        <w:t>а</w:t>
      </w:r>
      <w:r w:rsidRPr="00F80863">
        <w:rPr>
          <w:color w:val="000000"/>
        </w:rPr>
        <w:t>раметрам соответствуют воздуходувкам ТВ - 80/1,6 (производство «Узбекхиммаш»), но прево</w:t>
      </w:r>
      <w:r w:rsidRPr="00F80863">
        <w:rPr>
          <w:color w:val="000000"/>
        </w:rPr>
        <w:t>с</w:t>
      </w:r>
      <w:r w:rsidRPr="00F80863">
        <w:rPr>
          <w:color w:val="000000"/>
        </w:rPr>
        <w:t>ходят их в технологичности, бесшумности и экономичности.</w:t>
      </w:r>
    </w:p>
    <w:p w:rsidR="00972C7B" w:rsidRDefault="00972C7B" w:rsidP="00972C7B">
      <w:pPr>
        <w:jc w:val="both"/>
        <w:rPr>
          <w:b/>
        </w:rPr>
      </w:pPr>
    </w:p>
    <w:p w:rsidR="00972C7B" w:rsidRPr="00F80863" w:rsidRDefault="00972C7B" w:rsidP="00972C7B">
      <w:pPr>
        <w:jc w:val="both"/>
        <w:rPr>
          <w:b/>
        </w:rPr>
      </w:pPr>
      <w:r w:rsidRPr="00F80863">
        <w:rPr>
          <w:b/>
        </w:rPr>
        <w:t>4) Краткая характеристика инвестиционного проекта 4.</w:t>
      </w:r>
    </w:p>
    <w:p w:rsidR="00972C7B" w:rsidRPr="00F80863" w:rsidRDefault="00972C7B" w:rsidP="00972C7B">
      <w:pPr>
        <w:jc w:val="both"/>
        <w:rPr>
          <w:rFonts w:ascii="Arial" w:hAnsi="Arial" w:cs="Arial"/>
        </w:rPr>
      </w:pPr>
      <w:r w:rsidRPr="00F80863">
        <w:t xml:space="preserve">1. Наименование проекта: </w:t>
      </w:r>
      <w:r w:rsidRPr="00F80863">
        <w:rPr>
          <w:rFonts w:ascii="Arial" w:hAnsi="Arial" w:cs="Arial"/>
        </w:rPr>
        <w:t xml:space="preserve">  </w:t>
      </w:r>
    </w:p>
    <w:p w:rsidR="00972C7B" w:rsidRPr="00F80863" w:rsidRDefault="00972C7B" w:rsidP="00972C7B">
      <w:pPr>
        <w:jc w:val="both"/>
      </w:pPr>
      <w:r w:rsidRPr="00F80863">
        <w:t>«Замена пресс-фильтра в цехе меха</w:t>
      </w:r>
      <w:r>
        <w:t>нического обезвоживания осадка»</w:t>
      </w:r>
    </w:p>
    <w:p w:rsidR="00972C7B" w:rsidRPr="00F80863" w:rsidRDefault="00972C7B" w:rsidP="00972C7B">
      <w:pPr>
        <w:jc w:val="both"/>
      </w:pPr>
      <w:r w:rsidRPr="00F80863">
        <w:t>2. Основные технико-экономические характеристики:</w:t>
      </w:r>
    </w:p>
    <w:p w:rsidR="00972C7B" w:rsidRPr="00F80863" w:rsidRDefault="00972C7B" w:rsidP="00972C7B">
      <w:pPr>
        <w:jc w:val="both"/>
      </w:pPr>
      <w:r w:rsidRPr="00F80863">
        <w:t>- стоимость мероприятия 14,72 млн. руб.;</w:t>
      </w:r>
    </w:p>
    <w:p w:rsidR="00972C7B" w:rsidRPr="00F80863" w:rsidRDefault="00972C7B" w:rsidP="00972C7B">
      <w:pPr>
        <w:jc w:val="both"/>
      </w:pPr>
      <w:r w:rsidRPr="00F80863">
        <w:t>3. Существующая проблема:</w:t>
      </w:r>
    </w:p>
    <w:p w:rsidR="00972C7B" w:rsidRPr="00F80863" w:rsidRDefault="00972C7B" w:rsidP="00972C7B">
      <w:pPr>
        <w:jc w:val="both"/>
      </w:pPr>
      <w:r w:rsidRPr="00F80863">
        <w:t>Полный моральный и  физический износ оборудования, отсутствие  надежности эксплуатации;</w:t>
      </w:r>
    </w:p>
    <w:p w:rsidR="00972C7B" w:rsidRPr="00F80863" w:rsidRDefault="00972C7B" w:rsidP="00972C7B">
      <w:pPr>
        <w:jc w:val="both"/>
      </w:pPr>
      <w:r w:rsidRPr="00F80863">
        <w:t>4. Срок реализации:</w:t>
      </w:r>
    </w:p>
    <w:p w:rsidR="00972C7B" w:rsidRPr="00F80863" w:rsidRDefault="00972C7B" w:rsidP="00972C7B">
      <w:pPr>
        <w:jc w:val="both"/>
      </w:pPr>
      <w:r w:rsidRPr="00F80863">
        <w:t>Проект должен быть частич</w:t>
      </w:r>
      <w:r>
        <w:t>но  реализован в  2022-2026г.г.</w:t>
      </w:r>
    </w:p>
    <w:p w:rsidR="00972C7B" w:rsidRPr="00F80863" w:rsidRDefault="00972C7B" w:rsidP="00972C7B">
      <w:pPr>
        <w:jc w:val="both"/>
      </w:pPr>
      <w:r w:rsidRPr="00F80863">
        <w:t>5. Экологический эффект</w:t>
      </w:r>
      <w:r>
        <w:t xml:space="preserve"> заключается в у</w:t>
      </w:r>
      <w:r w:rsidRPr="00F80863">
        <w:t>величени</w:t>
      </w:r>
      <w:r>
        <w:t>и</w:t>
      </w:r>
      <w:r w:rsidRPr="00F80863">
        <w:t xml:space="preserve"> срока эксплуатации очистных сооруж</w:t>
      </w:r>
      <w:r w:rsidRPr="00F80863">
        <w:t>е</w:t>
      </w:r>
      <w:r w:rsidRPr="00F80863">
        <w:t>ний канализации, уменьшение периодичности экстренных мероприятий.</w:t>
      </w:r>
    </w:p>
    <w:p w:rsidR="00972C7B" w:rsidRPr="00F80863" w:rsidRDefault="00972C7B" w:rsidP="00972C7B">
      <w:pPr>
        <w:autoSpaceDE w:val="0"/>
        <w:autoSpaceDN w:val="0"/>
        <w:adjustRightInd w:val="0"/>
        <w:rPr>
          <w:color w:val="000000"/>
        </w:rPr>
      </w:pPr>
      <w:r w:rsidRPr="00F80863">
        <w:rPr>
          <w:color w:val="000000"/>
        </w:rPr>
        <w:t>Существующая схема очистных сооружений включает в себя ручные решетки, при работе к</w:t>
      </w:r>
      <w:r w:rsidRPr="00F80863">
        <w:rPr>
          <w:color w:val="000000"/>
        </w:rPr>
        <w:t>о</w:t>
      </w:r>
      <w:r w:rsidRPr="00F80863">
        <w:rPr>
          <w:color w:val="000000"/>
        </w:rPr>
        <w:t>торых используется ручной труд. Обслуживающий персонал вынужден очищать крупные з</w:t>
      </w:r>
      <w:r w:rsidRPr="00F80863">
        <w:rPr>
          <w:color w:val="000000"/>
        </w:rPr>
        <w:t>а</w:t>
      </w:r>
      <w:r w:rsidRPr="00F80863">
        <w:rPr>
          <w:color w:val="000000"/>
        </w:rPr>
        <w:t>грязнения органического и минерального происхождения круглосуточно и круглогодично. В то же время ширина прозоров ручных решеток слишком велика и не защищает от крупных вкл</w:t>
      </w:r>
      <w:r w:rsidRPr="00F80863">
        <w:rPr>
          <w:color w:val="000000"/>
        </w:rPr>
        <w:t>ю</w:t>
      </w:r>
      <w:r w:rsidRPr="00F80863">
        <w:rPr>
          <w:color w:val="000000"/>
        </w:rPr>
        <w:t xml:space="preserve">чений как сооружения по очистке стоков, так и по обработке осадка. </w:t>
      </w:r>
    </w:p>
    <w:p w:rsidR="00972C7B" w:rsidRPr="00F80863" w:rsidRDefault="00972C7B" w:rsidP="00972C7B">
      <w:pPr>
        <w:jc w:val="both"/>
      </w:pPr>
      <w:r w:rsidRPr="00F80863">
        <w:rPr>
          <w:color w:val="000000"/>
        </w:rPr>
        <w:t xml:space="preserve">Строительство зданий механических решеток с шириной прозоров </w:t>
      </w:r>
      <w:smartTag w:uri="urn:schemas-microsoft-com:office:smarttags" w:element="metricconverter">
        <w:smartTagPr>
          <w:attr w:name="ProductID" w:val="5 мм"/>
        </w:smartTagPr>
        <w:r w:rsidRPr="00F80863">
          <w:rPr>
            <w:color w:val="000000"/>
          </w:rPr>
          <w:t>5 мм</w:t>
        </w:r>
      </w:smartTag>
      <w:r w:rsidRPr="00F80863">
        <w:rPr>
          <w:color w:val="000000"/>
        </w:rPr>
        <w:t xml:space="preserve"> позволит защитить очистные сооружения от крупных включений, продлит срок службы оборудования и, как сле</w:t>
      </w:r>
      <w:r w:rsidRPr="00F80863">
        <w:rPr>
          <w:color w:val="000000"/>
        </w:rPr>
        <w:t>д</w:t>
      </w:r>
      <w:r w:rsidRPr="00F80863">
        <w:rPr>
          <w:color w:val="000000"/>
        </w:rPr>
        <w:t>ствие, улучшить качество очистки сточных вод и защитить реку Протва от загрязнений.</w:t>
      </w:r>
    </w:p>
    <w:p w:rsidR="00F511B2" w:rsidRDefault="00F511B2" w:rsidP="00972C7B">
      <w:pPr>
        <w:pStyle w:val="ListParagraph"/>
        <w:tabs>
          <w:tab w:val="left" w:pos="851"/>
        </w:tabs>
        <w:spacing w:line="276" w:lineRule="auto"/>
        <w:ind w:left="0" w:firstLine="567"/>
        <w:jc w:val="both"/>
      </w:pPr>
    </w:p>
    <w:p w:rsidR="00972C7B" w:rsidRPr="00A63E90" w:rsidRDefault="00972C7B" w:rsidP="00972C7B">
      <w:pPr>
        <w:pStyle w:val="formattexttopleveltext"/>
        <w:rPr>
          <w:b/>
        </w:rPr>
      </w:pPr>
      <w:r w:rsidRPr="00AD5AFE">
        <w:rPr>
          <w:b/>
        </w:rPr>
        <w:t>4.3. Сведения о вновь строящихся, реконструируемых и предлагаемых к выводу из эк</w:t>
      </w:r>
      <w:r w:rsidRPr="00AD5AFE">
        <w:rPr>
          <w:b/>
        </w:rPr>
        <w:t>с</w:t>
      </w:r>
      <w:r w:rsidRPr="00AD5AFE">
        <w:rPr>
          <w:b/>
        </w:rPr>
        <w:t>плуатации объектах централизованной системы водоотведения</w:t>
      </w:r>
    </w:p>
    <w:p w:rsidR="00972C7B" w:rsidRDefault="00972C7B" w:rsidP="00972C7B">
      <w:pPr>
        <w:pStyle w:val="formattexttopleveltext"/>
        <w:spacing w:line="276" w:lineRule="auto"/>
        <w:jc w:val="both"/>
      </w:pPr>
      <w:r w:rsidRPr="006C7B17">
        <w:t xml:space="preserve">Для обеспечения надежной работы системы канализации, исключение аварийных ситуаций, обеспечение нормальной экологической ситуации на прилегающих городских территориях, подключения новых потребителей предусмотрена  </w:t>
      </w:r>
      <w:r>
        <w:t xml:space="preserve">программа мероприятий по </w:t>
      </w:r>
      <w:r w:rsidRPr="006C7B17">
        <w:t xml:space="preserve"> замен</w:t>
      </w:r>
      <w:r>
        <w:t>е</w:t>
      </w:r>
      <w:r w:rsidRPr="006C7B17">
        <w:t xml:space="preserve"> канал</w:t>
      </w:r>
      <w:r w:rsidRPr="006C7B17">
        <w:t>и</w:t>
      </w:r>
      <w:r w:rsidRPr="006C7B17">
        <w:t>зационных сетей  с износом 100% и более. Реконструкция других коллекторов будет проводи</w:t>
      </w:r>
      <w:r w:rsidRPr="006C7B17">
        <w:t>т</w:t>
      </w:r>
      <w:r w:rsidRPr="006C7B17">
        <w:t>ся в соответствии  с данной Схемой</w:t>
      </w:r>
      <w:r>
        <w:t xml:space="preserve"> водоотведения.</w:t>
      </w:r>
      <w:r w:rsidRPr="00A63E90">
        <w:rPr>
          <w:b/>
        </w:rPr>
        <w:t xml:space="preserve"> </w:t>
      </w:r>
      <w:r w:rsidRPr="00A63E90">
        <w:t>Вывода из эксплуатации  других объектов централизованной системы водоотведения не предусматривается.</w:t>
      </w:r>
    </w:p>
    <w:tbl>
      <w:tblPr>
        <w:tblW w:w="9987" w:type="dxa"/>
        <w:tblInd w:w="98" w:type="dxa"/>
        <w:tblLook w:val="00A0"/>
      </w:tblPr>
      <w:tblGrid>
        <w:gridCol w:w="616"/>
        <w:gridCol w:w="3064"/>
        <w:gridCol w:w="1342"/>
        <w:gridCol w:w="1759"/>
        <w:gridCol w:w="1190"/>
        <w:gridCol w:w="2016"/>
      </w:tblGrid>
      <w:tr w:rsidR="00972C7B" w:rsidRPr="006C25FF" w:rsidTr="00972C7B">
        <w:trPr>
          <w:trHeight w:val="675"/>
        </w:trPr>
        <w:tc>
          <w:tcPr>
            <w:tcW w:w="9987" w:type="dxa"/>
            <w:gridSpan w:val="6"/>
            <w:tcBorders>
              <w:top w:val="nil"/>
              <w:left w:val="nil"/>
              <w:bottom w:val="nil"/>
              <w:right w:val="nil"/>
            </w:tcBorders>
            <w:vAlign w:val="bottom"/>
          </w:tcPr>
          <w:p w:rsidR="00972C7B" w:rsidRPr="00E560EF" w:rsidRDefault="00972C7B" w:rsidP="00972C7B">
            <w:pPr>
              <w:rPr>
                <w:b/>
                <w:bCs/>
                <w:color w:val="000000"/>
              </w:rPr>
            </w:pPr>
            <w:r w:rsidRPr="00E560EF">
              <w:rPr>
                <w:b/>
                <w:bCs/>
                <w:color w:val="000000"/>
                <w:sz w:val="22"/>
                <w:szCs w:val="22"/>
              </w:rPr>
              <w:t xml:space="preserve"> Таблица 4.2.Перечень мероприятий для реализации инвестиционных проектов Схемы водоо</w:t>
            </w:r>
            <w:r w:rsidRPr="00E560EF">
              <w:rPr>
                <w:b/>
                <w:bCs/>
                <w:color w:val="000000"/>
                <w:sz w:val="22"/>
                <w:szCs w:val="22"/>
              </w:rPr>
              <w:t>т</w:t>
            </w:r>
            <w:r w:rsidRPr="00E560EF">
              <w:rPr>
                <w:b/>
                <w:bCs/>
                <w:color w:val="000000"/>
                <w:sz w:val="22"/>
                <w:szCs w:val="22"/>
              </w:rPr>
              <w:t>ведения г.Курчатова  на 2016-2026годы</w:t>
            </w:r>
          </w:p>
        </w:tc>
      </w:tr>
      <w:tr w:rsidR="00972C7B" w:rsidRPr="006C25FF" w:rsidTr="00972C7B">
        <w:trPr>
          <w:trHeight w:val="947"/>
        </w:trPr>
        <w:tc>
          <w:tcPr>
            <w:tcW w:w="616" w:type="dxa"/>
            <w:tcBorders>
              <w:top w:val="single" w:sz="8" w:space="0" w:color="auto"/>
              <w:left w:val="single" w:sz="8" w:space="0" w:color="auto"/>
              <w:bottom w:val="nil"/>
              <w:right w:val="single" w:sz="8" w:space="0" w:color="auto"/>
            </w:tcBorders>
            <w:shd w:val="clear" w:color="auto" w:fill="FFFF00"/>
            <w:vAlign w:val="center"/>
          </w:tcPr>
          <w:p w:rsidR="00972C7B" w:rsidRPr="006C25FF" w:rsidRDefault="00972C7B" w:rsidP="00972C7B">
            <w:pPr>
              <w:rPr>
                <w:color w:val="000000"/>
                <w:sz w:val="20"/>
                <w:szCs w:val="20"/>
              </w:rPr>
            </w:pPr>
            <w:r w:rsidRPr="006C25FF">
              <w:rPr>
                <w:color w:val="000000"/>
                <w:sz w:val="20"/>
                <w:szCs w:val="20"/>
              </w:rPr>
              <w:t>№ п/п</w:t>
            </w:r>
          </w:p>
        </w:tc>
        <w:tc>
          <w:tcPr>
            <w:tcW w:w="3064" w:type="dxa"/>
            <w:tcBorders>
              <w:top w:val="single" w:sz="8" w:space="0" w:color="auto"/>
              <w:left w:val="nil"/>
              <w:bottom w:val="nil"/>
              <w:right w:val="nil"/>
            </w:tcBorders>
            <w:shd w:val="clear" w:color="auto" w:fill="FFFF00"/>
            <w:vAlign w:val="center"/>
          </w:tcPr>
          <w:p w:rsidR="00972C7B" w:rsidRPr="006C25FF" w:rsidRDefault="00972C7B" w:rsidP="00972C7B">
            <w:pPr>
              <w:rPr>
                <w:color w:val="000000"/>
                <w:sz w:val="20"/>
                <w:szCs w:val="20"/>
              </w:rPr>
            </w:pPr>
            <w:r w:rsidRPr="006C25FF">
              <w:rPr>
                <w:color w:val="000000"/>
                <w:sz w:val="20"/>
                <w:szCs w:val="20"/>
              </w:rPr>
              <w:t>Наименование объекта,инв. №</w:t>
            </w:r>
          </w:p>
        </w:tc>
        <w:tc>
          <w:tcPr>
            <w:tcW w:w="1342" w:type="dxa"/>
            <w:tcBorders>
              <w:top w:val="single" w:sz="4" w:space="0" w:color="auto"/>
              <w:left w:val="single" w:sz="4" w:space="0" w:color="auto"/>
              <w:bottom w:val="nil"/>
              <w:right w:val="single" w:sz="4" w:space="0" w:color="auto"/>
            </w:tcBorders>
            <w:shd w:val="clear" w:color="auto" w:fill="FFFF00"/>
            <w:vAlign w:val="center"/>
          </w:tcPr>
          <w:p w:rsidR="00972C7B" w:rsidRPr="006C25FF" w:rsidRDefault="00972C7B" w:rsidP="00972C7B">
            <w:pPr>
              <w:rPr>
                <w:color w:val="000000"/>
                <w:sz w:val="20"/>
                <w:szCs w:val="20"/>
              </w:rPr>
            </w:pPr>
            <w:r w:rsidRPr="006C25FF">
              <w:rPr>
                <w:color w:val="000000"/>
                <w:sz w:val="20"/>
                <w:szCs w:val="20"/>
              </w:rPr>
              <w:t>Финансовые потребности, тыс. руб</w:t>
            </w:r>
          </w:p>
        </w:tc>
        <w:tc>
          <w:tcPr>
            <w:tcW w:w="1759" w:type="dxa"/>
            <w:tcBorders>
              <w:top w:val="single" w:sz="4" w:space="0" w:color="auto"/>
              <w:left w:val="nil"/>
              <w:bottom w:val="nil"/>
              <w:right w:val="single" w:sz="4" w:space="0" w:color="auto"/>
            </w:tcBorders>
            <w:shd w:val="clear" w:color="auto" w:fill="FFFF00"/>
            <w:vAlign w:val="center"/>
          </w:tcPr>
          <w:p w:rsidR="00972C7B" w:rsidRPr="006C25FF" w:rsidRDefault="00972C7B" w:rsidP="00972C7B">
            <w:pPr>
              <w:rPr>
                <w:color w:val="000000"/>
                <w:sz w:val="20"/>
                <w:szCs w:val="20"/>
              </w:rPr>
            </w:pPr>
            <w:r w:rsidRPr="006C25FF">
              <w:rPr>
                <w:color w:val="000000"/>
                <w:sz w:val="20"/>
                <w:szCs w:val="20"/>
              </w:rPr>
              <w:t>Краткая характ</w:t>
            </w:r>
            <w:r w:rsidRPr="006C25FF">
              <w:rPr>
                <w:color w:val="000000"/>
                <w:sz w:val="20"/>
                <w:szCs w:val="20"/>
              </w:rPr>
              <w:t>е</w:t>
            </w:r>
            <w:r w:rsidRPr="006C25FF">
              <w:rPr>
                <w:color w:val="000000"/>
                <w:sz w:val="20"/>
                <w:szCs w:val="20"/>
              </w:rPr>
              <w:t>ристика проекта</w:t>
            </w:r>
          </w:p>
        </w:tc>
        <w:tc>
          <w:tcPr>
            <w:tcW w:w="1190" w:type="dxa"/>
            <w:tcBorders>
              <w:top w:val="single" w:sz="4" w:space="0" w:color="auto"/>
              <w:left w:val="nil"/>
              <w:bottom w:val="single" w:sz="4" w:space="0" w:color="auto"/>
              <w:right w:val="single" w:sz="4" w:space="0" w:color="auto"/>
            </w:tcBorders>
            <w:shd w:val="clear" w:color="auto" w:fill="FFFF00"/>
            <w:vAlign w:val="center"/>
          </w:tcPr>
          <w:p w:rsidR="00972C7B" w:rsidRPr="006C25FF" w:rsidRDefault="00972C7B" w:rsidP="00972C7B">
            <w:pPr>
              <w:rPr>
                <w:color w:val="000000"/>
                <w:sz w:val="20"/>
                <w:szCs w:val="20"/>
              </w:rPr>
            </w:pPr>
            <w:r w:rsidRPr="006C25FF">
              <w:rPr>
                <w:color w:val="000000"/>
                <w:sz w:val="20"/>
                <w:szCs w:val="20"/>
              </w:rPr>
              <w:t>Срок ре</w:t>
            </w:r>
            <w:r w:rsidRPr="006C25FF">
              <w:rPr>
                <w:color w:val="000000"/>
                <w:sz w:val="20"/>
                <w:szCs w:val="20"/>
              </w:rPr>
              <w:t>а</w:t>
            </w:r>
            <w:r w:rsidRPr="006C25FF">
              <w:rPr>
                <w:color w:val="000000"/>
                <w:sz w:val="20"/>
                <w:szCs w:val="20"/>
              </w:rPr>
              <w:t>лизации</w:t>
            </w:r>
          </w:p>
        </w:tc>
        <w:tc>
          <w:tcPr>
            <w:tcW w:w="2016" w:type="dxa"/>
            <w:tcBorders>
              <w:top w:val="single" w:sz="4" w:space="0" w:color="auto"/>
              <w:left w:val="nil"/>
              <w:bottom w:val="nil"/>
              <w:right w:val="single" w:sz="4" w:space="0" w:color="auto"/>
            </w:tcBorders>
            <w:shd w:val="clear" w:color="auto" w:fill="FFFF00"/>
            <w:vAlign w:val="center"/>
          </w:tcPr>
          <w:p w:rsidR="00972C7B" w:rsidRPr="006C25FF" w:rsidRDefault="00972C7B" w:rsidP="00972C7B">
            <w:pPr>
              <w:rPr>
                <w:color w:val="000000"/>
                <w:sz w:val="20"/>
                <w:szCs w:val="20"/>
              </w:rPr>
            </w:pPr>
            <w:r w:rsidRPr="006C25FF">
              <w:rPr>
                <w:color w:val="000000"/>
                <w:sz w:val="20"/>
                <w:szCs w:val="20"/>
              </w:rPr>
              <w:t>Причина реализации проекта</w:t>
            </w:r>
          </w:p>
        </w:tc>
      </w:tr>
      <w:tr w:rsidR="00972C7B" w:rsidRPr="006C25FF" w:rsidTr="00972C7B">
        <w:trPr>
          <w:trHeight w:val="300"/>
        </w:trPr>
        <w:tc>
          <w:tcPr>
            <w:tcW w:w="616" w:type="dxa"/>
            <w:tcBorders>
              <w:top w:val="single" w:sz="4" w:space="0" w:color="auto"/>
              <w:left w:val="single" w:sz="4" w:space="0" w:color="auto"/>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1</w:t>
            </w:r>
          </w:p>
        </w:tc>
        <w:tc>
          <w:tcPr>
            <w:tcW w:w="9371" w:type="dxa"/>
            <w:gridSpan w:val="5"/>
            <w:tcBorders>
              <w:top w:val="single" w:sz="4" w:space="0" w:color="auto"/>
              <w:left w:val="nil"/>
              <w:bottom w:val="single" w:sz="4" w:space="0" w:color="auto"/>
              <w:right w:val="nil"/>
            </w:tcBorders>
            <w:vAlign w:val="center"/>
          </w:tcPr>
          <w:p w:rsidR="00972C7B" w:rsidRPr="006C25FF" w:rsidRDefault="00972C7B" w:rsidP="00972C7B">
            <w:pPr>
              <w:rPr>
                <w:b/>
                <w:bCs/>
                <w:color w:val="000000"/>
                <w:sz w:val="20"/>
                <w:szCs w:val="20"/>
              </w:rPr>
            </w:pPr>
            <w:r w:rsidRPr="006C25FF">
              <w:rPr>
                <w:b/>
                <w:bCs/>
                <w:color w:val="000000"/>
                <w:sz w:val="20"/>
                <w:szCs w:val="20"/>
              </w:rPr>
              <w:t>Мероприятия по реконструкции и строительству    системы водоотведения в рамках инвестицио</w:t>
            </w:r>
            <w:r w:rsidRPr="006C25FF">
              <w:rPr>
                <w:b/>
                <w:bCs/>
                <w:color w:val="000000"/>
                <w:sz w:val="20"/>
                <w:szCs w:val="20"/>
              </w:rPr>
              <w:t>н</w:t>
            </w:r>
            <w:r w:rsidRPr="006C25FF">
              <w:rPr>
                <w:b/>
                <w:bCs/>
                <w:color w:val="000000"/>
                <w:sz w:val="20"/>
                <w:szCs w:val="20"/>
              </w:rPr>
              <w:t xml:space="preserve">ной программы, направленных на повышению качества товаров и услуг, улучшение экологической ситуации </w:t>
            </w:r>
          </w:p>
        </w:tc>
      </w:tr>
      <w:tr w:rsidR="00972C7B" w:rsidRPr="006C25FF" w:rsidTr="00F511B2">
        <w:trPr>
          <w:trHeight w:val="1020"/>
        </w:trPr>
        <w:tc>
          <w:tcPr>
            <w:tcW w:w="616" w:type="dxa"/>
            <w:tcBorders>
              <w:top w:val="nil"/>
              <w:left w:val="single" w:sz="4" w:space="0" w:color="auto"/>
              <w:bottom w:val="single" w:sz="4" w:space="0" w:color="auto"/>
              <w:right w:val="single" w:sz="4" w:space="0" w:color="auto"/>
            </w:tcBorders>
            <w:noWrap/>
            <w:vAlign w:val="center"/>
          </w:tcPr>
          <w:p w:rsidR="00972C7B" w:rsidRPr="006C25FF" w:rsidRDefault="00972C7B" w:rsidP="00972C7B">
            <w:pPr>
              <w:rPr>
                <w:color w:val="000000"/>
                <w:sz w:val="20"/>
                <w:szCs w:val="20"/>
              </w:rPr>
            </w:pPr>
            <w:r w:rsidRPr="006C25FF">
              <w:rPr>
                <w:color w:val="000000"/>
                <w:sz w:val="20"/>
                <w:szCs w:val="20"/>
              </w:rPr>
              <w:t>.1.1</w:t>
            </w:r>
          </w:p>
        </w:tc>
        <w:tc>
          <w:tcPr>
            <w:tcW w:w="3064"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 xml:space="preserve">Реконструкция магистрального  ХФК  (4 м-н, инв.№ 8537)   </w:t>
            </w:r>
          </w:p>
        </w:tc>
        <w:tc>
          <w:tcPr>
            <w:tcW w:w="1342" w:type="dxa"/>
            <w:tcBorders>
              <w:top w:val="nil"/>
              <w:left w:val="nil"/>
              <w:bottom w:val="single" w:sz="4" w:space="0" w:color="auto"/>
              <w:right w:val="single" w:sz="4" w:space="0" w:color="auto"/>
            </w:tcBorders>
            <w:noWrap/>
            <w:vAlign w:val="center"/>
          </w:tcPr>
          <w:p w:rsidR="00972C7B" w:rsidRPr="006C25FF" w:rsidRDefault="00972C7B" w:rsidP="00F511B2">
            <w:pPr>
              <w:jc w:val="center"/>
              <w:rPr>
                <w:color w:val="000000"/>
                <w:sz w:val="20"/>
                <w:szCs w:val="20"/>
              </w:rPr>
            </w:pPr>
            <w:r w:rsidRPr="006C25FF">
              <w:rPr>
                <w:color w:val="000000"/>
                <w:sz w:val="20"/>
                <w:szCs w:val="20"/>
              </w:rPr>
              <w:t>4500</w:t>
            </w:r>
          </w:p>
        </w:tc>
        <w:tc>
          <w:tcPr>
            <w:tcW w:w="1759"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Ø300-400мм, 754м, чугун</w:t>
            </w:r>
          </w:p>
        </w:tc>
        <w:tc>
          <w:tcPr>
            <w:tcW w:w="1190"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2018</w:t>
            </w:r>
          </w:p>
        </w:tc>
        <w:tc>
          <w:tcPr>
            <w:tcW w:w="2016"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Высокий износ и выработка эксплу</w:t>
            </w:r>
            <w:r w:rsidRPr="006C25FF">
              <w:rPr>
                <w:color w:val="000000"/>
                <w:sz w:val="20"/>
                <w:szCs w:val="20"/>
              </w:rPr>
              <w:t>а</w:t>
            </w:r>
            <w:r w:rsidRPr="006C25FF">
              <w:rPr>
                <w:color w:val="000000"/>
                <w:sz w:val="20"/>
                <w:szCs w:val="20"/>
              </w:rPr>
              <w:t>тационного ресурса</w:t>
            </w:r>
          </w:p>
        </w:tc>
      </w:tr>
      <w:tr w:rsidR="00972C7B" w:rsidRPr="006C25FF" w:rsidTr="00F511B2">
        <w:trPr>
          <w:trHeight w:val="1020"/>
        </w:trPr>
        <w:tc>
          <w:tcPr>
            <w:tcW w:w="616" w:type="dxa"/>
            <w:tcBorders>
              <w:top w:val="nil"/>
              <w:left w:val="single" w:sz="4" w:space="0" w:color="auto"/>
              <w:bottom w:val="single" w:sz="4" w:space="0" w:color="auto"/>
              <w:right w:val="single" w:sz="4" w:space="0" w:color="auto"/>
            </w:tcBorders>
            <w:noWrap/>
            <w:vAlign w:val="center"/>
          </w:tcPr>
          <w:p w:rsidR="00972C7B" w:rsidRPr="006C25FF" w:rsidRDefault="00972C7B" w:rsidP="00972C7B">
            <w:pPr>
              <w:rPr>
                <w:color w:val="000000"/>
                <w:sz w:val="20"/>
                <w:szCs w:val="20"/>
              </w:rPr>
            </w:pPr>
            <w:r w:rsidRPr="006C25FF">
              <w:rPr>
                <w:color w:val="000000"/>
                <w:sz w:val="20"/>
                <w:szCs w:val="20"/>
              </w:rPr>
              <w:lastRenderedPageBreak/>
              <w:t>.1.2</w:t>
            </w:r>
          </w:p>
        </w:tc>
        <w:tc>
          <w:tcPr>
            <w:tcW w:w="3064"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Реконструкция сетей   ХФК к КНС, (инв.№ 8570)</w:t>
            </w:r>
          </w:p>
        </w:tc>
        <w:tc>
          <w:tcPr>
            <w:tcW w:w="1342" w:type="dxa"/>
            <w:tcBorders>
              <w:top w:val="nil"/>
              <w:left w:val="nil"/>
              <w:bottom w:val="single" w:sz="4" w:space="0" w:color="auto"/>
              <w:right w:val="single" w:sz="4" w:space="0" w:color="auto"/>
            </w:tcBorders>
            <w:noWrap/>
            <w:vAlign w:val="center"/>
          </w:tcPr>
          <w:p w:rsidR="00972C7B" w:rsidRPr="006C25FF" w:rsidRDefault="00972C7B" w:rsidP="00F511B2">
            <w:pPr>
              <w:jc w:val="center"/>
              <w:rPr>
                <w:color w:val="000000"/>
                <w:sz w:val="20"/>
                <w:szCs w:val="20"/>
              </w:rPr>
            </w:pPr>
            <w:r w:rsidRPr="006C25FF">
              <w:rPr>
                <w:color w:val="000000"/>
                <w:sz w:val="20"/>
                <w:szCs w:val="20"/>
              </w:rPr>
              <w:t>1500</w:t>
            </w:r>
          </w:p>
        </w:tc>
        <w:tc>
          <w:tcPr>
            <w:tcW w:w="1759"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Ø300-400мм, 350м, чугун</w:t>
            </w:r>
          </w:p>
        </w:tc>
        <w:tc>
          <w:tcPr>
            <w:tcW w:w="1190"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2019</w:t>
            </w:r>
          </w:p>
        </w:tc>
        <w:tc>
          <w:tcPr>
            <w:tcW w:w="2016"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Высокий износ и выработка эксплу</w:t>
            </w:r>
            <w:r w:rsidRPr="006C25FF">
              <w:rPr>
                <w:color w:val="000000"/>
                <w:sz w:val="20"/>
                <w:szCs w:val="20"/>
              </w:rPr>
              <w:t>а</w:t>
            </w:r>
            <w:r w:rsidRPr="006C25FF">
              <w:rPr>
                <w:color w:val="000000"/>
                <w:sz w:val="20"/>
                <w:szCs w:val="20"/>
              </w:rPr>
              <w:t>тационного ресурса</w:t>
            </w:r>
          </w:p>
        </w:tc>
      </w:tr>
      <w:tr w:rsidR="00972C7B" w:rsidRPr="006C25FF" w:rsidTr="00F511B2">
        <w:trPr>
          <w:trHeight w:val="1275"/>
        </w:trPr>
        <w:tc>
          <w:tcPr>
            <w:tcW w:w="616" w:type="dxa"/>
            <w:tcBorders>
              <w:top w:val="nil"/>
              <w:left w:val="single" w:sz="4" w:space="0" w:color="auto"/>
              <w:bottom w:val="single" w:sz="4" w:space="0" w:color="auto"/>
              <w:right w:val="single" w:sz="4" w:space="0" w:color="auto"/>
            </w:tcBorders>
            <w:noWrap/>
            <w:vAlign w:val="center"/>
          </w:tcPr>
          <w:p w:rsidR="00972C7B" w:rsidRPr="006C25FF" w:rsidRDefault="00972C7B" w:rsidP="00972C7B">
            <w:pPr>
              <w:rPr>
                <w:color w:val="000000"/>
                <w:sz w:val="20"/>
                <w:szCs w:val="20"/>
              </w:rPr>
            </w:pPr>
            <w:r w:rsidRPr="006C25FF">
              <w:rPr>
                <w:color w:val="000000"/>
                <w:sz w:val="20"/>
                <w:szCs w:val="20"/>
              </w:rPr>
              <w:t>.1.3</w:t>
            </w:r>
          </w:p>
        </w:tc>
        <w:tc>
          <w:tcPr>
            <w:tcW w:w="3064"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Строительство 4-х компостных площадок для хранения и обе</w:t>
            </w:r>
            <w:r w:rsidRPr="006C25FF">
              <w:rPr>
                <w:color w:val="000000"/>
                <w:sz w:val="20"/>
                <w:szCs w:val="20"/>
              </w:rPr>
              <w:t>з</w:t>
            </w:r>
            <w:r w:rsidRPr="006C25FF">
              <w:rPr>
                <w:color w:val="000000"/>
                <w:sz w:val="20"/>
                <w:szCs w:val="20"/>
              </w:rPr>
              <w:t xml:space="preserve">зараживания осадка на иловых площадках ОСК, инв.№ 8302                                                                                                                                                      </w:t>
            </w:r>
          </w:p>
        </w:tc>
        <w:tc>
          <w:tcPr>
            <w:tcW w:w="1342" w:type="dxa"/>
            <w:tcBorders>
              <w:top w:val="nil"/>
              <w:left w:val="nil"/>
              <w:bottom w:val="single" w:sz="4" w:space="0" w:color="auto"/>
              <w:right w:val="single" w:sz="4" w:space="0" w:color="auto"/>
            </w:tcBorders>
            <w:noWrap/>
            <w:vAlign w:val="center"/>
          </w:tcPr>
          <w:p w:rsidR="00972C7B" w:rsidRPr="006C25FF" w:rsidRDefault="00972C7B" w:rsidP="00F511B2">
            <w:pPr>
              <w:jc w:val="center"/>
              <w:rPr>
                <w:color w:val="000000"/>
                <w:sz w:val="20"/>
                <w:szCs w:val="20"/>
              </w:rPr>
            </w:pPr>
            <w:r w:rsidRPr="006C25FF">
              <w:rPr>
                <w:color w:val="000000"/>
                <w:sz w:val="20"/>
                <w:szCs w:val="20"/>
              </w:rPr>
              <w:t>12000</w:t>
            </w:r>
          </w:p>
        </w:tc>
        <w:tc>
          <w:tcPr>
            <w:tcW w:w="1759" w:type="dxa"/>
            <w:tcBorders>
              <w:top w:val="nil"/>
              <w:left w:val="nil"/>
              <w:bottom w:val="single" w:sz="4" w:space="0" w:color="auto"/>
              <w:right w:val="single" w:sz="4" w:space="0" w:color="auto"/>
            </w:tcBorders>
            <w:noWrap/>
            <w:vAlign w:val="center"/>
          </w:tcPr>
          <w:p w:rsidR="00972C7B" w:rsidRPr="006C25FF" w:rsidRDefault="00972C7B" w:rsidP="00972C7B">
            <w:pPr>
              <w:rPr>
                <w:color w:val="000000"/>
                <w:sz w:val="20"/>
                <w:szCs w:val="20"/>
              </w:rPr>
            </w:pPr>
            <w:r w:rsidRPr="006C25FF">
              <w:rPr>
                <w:color w:val="000000"/>
                <w:sz w:val="20"/>
                <w:szCs w:val="20"/>
              </w:rPr>
              <w:t>4шт</w:t>
            </w:r>
          </w:p>
        </w:tc>
        <w:tc>
          <w:tcPr>
            <w:tcW w:w="1190" w:type="dxa"/>
            <w:tcBorders>
              <w:top w:val="nil"/>
              <w:left w:val="nil"/>
              <w:bottom w:val="single" w:sz="4" w:space="0" w:color="auto"/>
              <w:right w:val="single" w:sz="4" w:space="0" w:color="auto"/>
            </w:tcBorders>
            <w:noWrap/>
            <w:vAlign w:val="center"/>
          </w:tcPr>
          <w:p w:rsidR="00972C7B" w:rsidRPr="006C25FF" w:rsidRDefault="00972C7B" w:rsidP="00972C7B">
            <w:pPr>
              <w:rPr>
                <w:color w:val="000000"/>
                <w:sz w:val="20"/>
                <w:szCs w:val="20"/>
              </w:rPr>
            </w:pPr>
            <w:r w:rsidRPr="006C25FF">
              <w:rPr>
                <w:color w:val="000000"/>
                <w:sz w:val="20"/>
                <w:szCs w:val="20"/>
              </w:rPr>
              <w:t>2017-2021</w:t>
            </w:r>
          </w:p>
        </w:tc>
        <w:tc>
          <w:tcPr>
            <w:tcW w:w="2016"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Высокий износ и выработка эксплу</w:t>
            </w:r>
            <w:r w:rsidRPr="006C25FF">
              <w:rPr>
                <w:color w:val="000000"/>
                <w:sz w:val="20"/>
                <w:szCs w:val="20"/>
              </w:rPr>
              <w:t>а</w:t>
            </w:r>
            <w:r w:rsidRPr="006C25FF">
              <w:rPr>
                <w:color w:val="000000"/>
                <w:sz w:val="20"/>
                <w:szCs w:val="20"/>
              </w:rPr>
              <w:t>тационного ресурса</w:t>
            </w:r>
          </w:p>
        </w:tc>
      </w:tr>
      <w:tr w:rsidR="00972C7B" w:rsidRPr="006C25FF" w:rsidTr="00F511B2">
        <w:trPr>
          <w:trHeight w:val="1785"/>
        </w:trPr>
        <w:tc>
          <w:tcPr>
            <w:tcW w:w="616" w:type="dxa"/>
            <w:tcBorders>
              <w:top w:val="nil"/>
              <w:left w:val="single" w:sz="4" w:space="0" w:color="auto"/>
              <w:bottom w:val="single" w:sz="4" w:space="0" w:color="auto"/>
              <w:right w:val="single" w:sz="4" w:space="0" w:color="auto"/>
            </w:tcBorders>
            <w:noWrap/>
            <w:vAlign w:val="center"/>
          </w:tcPr>
          <w:p w:rsidR="00972C7B" w:rsidRPr="006C25FF" w:rsidRDefault="00972C7B" w:rsidP="00972C7B">
            <w:pPr>
              <w:rPr>
                <w:color w:val="000000"/>
                <w:sz w:val="20"/>
                <w:szCs w:val="20"/>
              </w:rPr>
            </w:pPr>
            <w:r w:rsidRPr="006C25FF">
              <w:rPr>
                <w:color w:val="000000"/>
                <w:sz w:val="20"/>
                <w:szCs w:val="20"/>
              </w:rPr>
              <w:t>.1.4</w:t>
            </w:r>
          </w:p>
        </w:tc>
        <w:tc>
          <w:tcPr>
            <w:tcW w:w="3064"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Строительство коагулянтного хозяйства в составе комплекса сооружений доочистки с обор</w:t>
            </w:r>
            <w:r w:rsidRPr="006C25FF">
              <w:rPr>
                <w:color w:val="000000"/>
                <w:sz w:val="20"/>
                <w:szCs w:val="20"/>
              </w:rPr>
              <w:t>у</w:t>
            </w:r>
            <w:r w:rsidRPr="006C25FF">
              <w:rPr>
                <w:color w:val="000000"/>
                <w:sz w:val="20"/>
                <w:szCs w:val="20"/>
              </w:rPr>
              <w:t>дованием и наружными труб</w:t>
            </w:r>
            <w:r w:rsidRPr="006C25FF">
              <w:rPr>
                <w:color w:val="000000"/>
                <w:sz w:val="20"/>
                <w:szCs w:val="20"/>
              </w:rPr>
              <w:t>о</w:t>
            </w:r>
            <w:r w:rsidRPr="006C25FF">
              <w:rPr>
                <w:color w:val="000000"/>
                <w:sz w:val="20"/>
                <w:szCs w:val="20"/>
              </w:rPr>
              <w:t>проводами (КНС дооч., блоки дооч. №1, (ОСК 2 очередь, инв.№ 8308)</w:t>
            </w:r>
          </w:p>
        </w:tc>
        <w:tc>
          <w:tcPr>
            <w:tcW w:w="1342" w:type="dxa"/>
            <w:tcBorders>
              <w:top w:val="nil"/>
              <w:left w:val="nil"/>
              <w:bottom w:val="single" w:sz="4" w:space="0" w:color="auto"/>
              <w:right w:val="single" w:sz="4" w:space="0" w:color="auto"/>
            </w:tcBorders>
            <w:noWrap/>
            <w:vAlign w:val="center"/>
          </w:tcPr>
          <w:p w:rsidR="00972C7B" w:rsidRPr="006C25FF" w:rsidRDefault="00972C7B" w:rsidP="00F511B2">
            <w:pPr>
              <w:jc w:val="center"/>
              <w:rPr>
                <w:color w:val="000000"/>
                <w:sz w:val="20"/>
                <w:szCs w:val="20"/>
              </w:rPr>
            </w:pPr>
            <w:r w:rsidRPr="006C25FF">
              <w:rPr>
                <w:color w:val="000000"/>
                <w:sz w:val="20"/>
                <w:szCs w:val="20"/>
              </w:rPr>
              <w:t>20000</w:t>
            </w:r>
          </w:p>
        </w:tc>
        <w:tc>
          <w:tcPr>
            <w:tcW w:w="1759" w:type="dxa"/>
            <w:tcBorders>
              <w:top w:val="nil"/>
              <w:left w:val="nil"/>
              <w:bottom w:val="single" w:sz="4" w:space="0" w:color="auto"/>
              <w:right w:val="single" w:sz="4" w:space="0" w:color="auto"/>
            </w:tcBorders>
            <w:noWrap/>
            <w:vAlign w:val="center"/>
          </w:tcPr>
          <w:p w:rsidR="00972C7B" w:rsidRPr="006C25FF" w:rsidRDefault="00972C7B" w:rsidP="00972C7B">
            <w:pPr>
              <w:rPr>
                <w:color w:val="000000"/>
                <w:sz w:val="20"/>
                <w:szCs w:val="20"/>
              </w:rPr>
            </w:pPr>
            <w:r w:rsidRPr="006C25FF">
              <w:rPr>
                <w:color w:val="000000"/>
                <w:sz w:val="20"/>
                <w:szCs w:val="20"/>
              </w:rPr>
              <w:t>1шт</w:t>
            </w:r>
          </w:p>
        </w:tc>
        <w:tc>
          <w:tcPr>
            <w:tcW w:w="1190" w:type="dxa"/>
            <w:tcBorders>
              <w:top w:val="nil"/>
              <w:left w:val="nil"/>
              <w:bottom w:val="single" w:sz="4" w:space="0" w:color="auto"/>
              <w:right w:val="single" w:sz="4" w:space="0" w:color="auto"/>
            </w:tcBorders>
            <w:noWrap/>
            <w:vAlign w:val="center"/>
          </w:tcPr>
          <w:p w:rsidR="00972C7B" w:rsidRPr="006C25FF" w:rsidRDefault="00972C7B" w:rsidP="00972C7B">
            <w:pPr>
              <w:rPr>
                <w:color w:val="000000"/>
                <w:sz w:val="20"/>
                <w:szCs w:val="20"/>
              </w:rPr>
            </w:pPr>
            <w:r w:rsidRPr="006C25FF">
              <w:rPr>
                <w:color w:val="000000"/>
                <w:sz w:val="20"/>
                <w:szCs w:val="20"/>
              </w:rPr>
              <w:t>2020</w:t>
            </w:r>
          </w:p>
        </w:tc>
        <w:tc>
          <w:tcPr>
            <w:tcW w:w="2016"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Доведение  соде</w:t>
            </w:r>
            <w:r w:rsidRPr="006C25FF">
              <w:rPr>
                <w:color w:val="000000"/>
                <w:sz w:val="20"/>
                <w:szCs w:val="20"/>
              </w:rPr>
              <w:t>р</w:t>
            </w:r>
            <w:r w:rsidRPr="006C25FF">
              <w:rPr>
                <w:color w:val="000000"/>
                <w:sz w:val="20"/>
                <w:szCs w:val="20"/>
              </w:rPr>
              <w:t>жания фосфатов в очищенной сточной воде до предельно-допустимой конце</w:t>
            </w:r>
            <w:r w:rsidRPr="006C25FF">
              <w:rPr>
                <w:color w:val="000000"/>
                <w:sz w:val="20"/>
                <w:szCs w:val="20"/>
              </w:rPr>
              <w:t>н</w:t>
            </w:r>
            <w:r w:rsidRPr="006C25FF">
              <w:rPr>
                <w:color w:val="000000"/>
                <w:sz w:val="20"/>
                <w:szCs w:val="20"/>
              </w:rPr>
              <w:t>трации</w:t>
            </w:r>
          </w:p>
        </w:tc>
      </w:tr>
      <w:tr w:rsidR="00972C7B" w:rsidRPr="006C25FF" w:rsidTr="00F511B2">
        <w:trPr>
          <w:trHeight w:val="1020"/>
        </w:trPr>
        <w:tc>
          <w:tcPr>
            <w:tcW w:w="616" w:type="dxa"/>
            <w:tcBorders>
              <w:top w:val="nil"/>
              <w:left w:val="single" w:sz="4" w:space="0" w:color="auto"/>
              <w:bottom w:val="single" w:sz="4" w:space="0" w:color="auto"/>
              <w:right w:val="single" w:sz="4" w:space="0" w:color="auto"/>
            </w:tcBorders>
            <w:noWrap/>
            <w:vAlign w:val="center"/>
          </w:tcPr>
          <w:p w:rsidR="00972C7B" w:rsidRPr="006C25FF" w:rsidRDefault="00972C7B" w:rsidP="00972C7B">
            <w:pPr>
              <w:rPr>
                <w:color w:val="000000"/>
                <w:sz w:val="20"/>
                <w:szCs w:val="20"/>
              </w:rPr>
            </w:pPr>
            <w:r w:rsidRPr="006C25FF">
              <w:rPr>
                <w:color w:val="000000"/>
                <w:sz w:val="20"/>
                <w:szCs w:val="20"/>
              </w:rPr>
              <w:t>.1.5</w:t>
            </w:r>
          </w:p>
        </w:tc>
        <w:tc>
          <w:tcPr>
            <w:tcW w:w="3064"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 xml:space="preserve">Замена воздуходувки IТВ-1,6, (инв.№ 53129) </w:t>
            </w:r>
          </w:p>
        </w:tc>
        <w:tc>
          <w:tcPr>
            <w:tcW w:w="1342" w:type="dxa"/>
            <w:tcBorders>
              <w:top w:val="nil"/>
              <w:left w:val="nil"/>
              <w:bottom w:val="single" w:sz="4" w:space="0" w:color="auto"/>
              <w:right w:val="single" w:sz="4" w:space="0" w:color="auto"/>
            </w:tcBorders>
            <w:noWrap/>
            <w:vAlign w:val="center"/>
          </w:tcPr>
          <w:p w:rsidR="00972C7B" w:rsidRPr="006C25FF" w:rsidRDefault="00972C7B" w:rsidP="00F511B2">
            <w:pPr>
              <w:jc w:val="center"/>
              <w:rPr>
                <w:color w:val="000000"/>
                <w:sz w:val="20"/>
                <w:szCs w:val="20"/>
              </w:rPr>
            </w:pPr>
            <w:r w:rsidRPr="006C25FF">
              <w:rPr>
                <w:color w:val="000000"/>
                <w:sz w:val="20"/>
                <w:szCs w:val="20"/>
              </w:rPr>
              <w:t>850</w:t>
            </w:r>
          </w:p>
        </w:tc>
        <w:tc>
          <w:tcPr>
            <w:tcW w:w="1759" w:type="dxa"/>
            <w:tcBorders>
              <w:top w:val="nil"/>
              <w:left w:val="nil"/>
              <w:bottom w:val="single" w:sz="4" w:space="0" w:color="auto"/>
              <w:right w:val="single" w:sz="4" w:space="0" w:color="auto"/>
            </w:tcBorders>
            <w:noWrap/>
            <w:vAlign w:val="center"/>
          </w:tcPr>
          <w:p w:rsidR="00972C7B" w:rsidRPr="006C25FF" w:rsidRDefault="00972C7B" w:rsidP="00972C7B">
            <w:pPr>
              <w:rPr>
                <w:color w:val="000000"/>
                <w:sz w:val="20"/>
                <w:szCs w:val="20"/>
              </w:rPr>
            </w:pPr>
            <w:r w:rsidRPr="006C25FF">
              <w:rPr>
                <w:color w:val="000000"/>
                <w:sz w:val="20"/>
                <w:szCs w:val="20"/>
              </w:rPr>
              <w:t>1шт</w:t>
            </w:r>
          </w:p>
        </w:tc>
        <w:tc>
          <w:tcPr>
            <w:tcW w:w="1190" w:type="dxa"/>
            <w:tcBorders>
              <w:top w:val="nil"/>
              <w:left w:val="nil"/>
              <w:bottom w:val="single" w:sz="4" w:space="0" w:color="auto"/>
              <w:right w:val="single" w:sz="4" w:space="0" w:color="auto"/>
            </w:tcBorders>
            <w:noWrap/>
            <w:vAlign w:val="center"/>
          </w:tcPr>
          <w:p w:rsidR="00972C7B" w:rsidRPr="006C25FF" w:rsidRDefault="00972C7B" w:rsidP="00972C7B">
            <w:pPr>
              <w:rPr>
                <w:color w:val="000000"/>
                <w:sz w:val="20"/>
                <w:szCs w:val="20"/>
              </w:rPr>
            </w:pPr>
            <w:r w:rsidRPr="006C25FF">
              <w:rPr>
                <w:color w:val="000000"/>
                <w:sz w:val="20"/>
                <w:szCs w:val="20"/>
              </w:rPr>
              <w:t>2021</w:t>
            </w:r>
          </w:p>
        </w:tc>
        <w:tc>
          <w:tcPr>
            <w:tcW w:w="2016"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Высокий износ и выработка эксплу</w:t>
            </w:r>
            <w:r w:rsidRPr="006C25FF">
              <w:rPr>
                <w:color w:val="000000"/>
                <w:sz w:val="20"/>
                <w:szCs w:val="20"/>
              </w:rPr>
              <w:t>а</w:t>
            </w:r>
            <w:r w:rsidRPr="006C25FF">
              <w:rPr>
                <w:color w:val="000000"/>
                <w:sz w:val="20"/>
                <w:szCs w:val="20"/>
              </w:rPr>
              <w:t>тационного ресурса</w:t>
            </w:r>
          </w:p>
        </w:tc>
      </w:tr>
      <w:tr w:rsidR="00972C7B" w:rsidRPr="006C25FF" w:rsidTr="00F511B2">
        <w:trPr>
          <w:trHeight w:val="1020"/>
        </w:trPr>
        <w:tc>
          <w:tcPr>
            <w:tcW w:w="616" w:type="dxa"/>
            <w:tcBorders>
              <w:top w:val="nil"/>
              <w:left w:val="single" w:sz="4" w:space="0" w:color="auto"/>
              <w:bottom w:val="single" w:sz="4" w:space="0" w:color="auto"/>
              <w:right w:val="single" w:sz="4" w:space="0" w:color="auto"/>
            </w:tcBorders>
            <w:noWrap/>
            <w:vAlign w:val="center"/>
          </w:tcPr>
          <w:p w:rsidR="00972C7B" w:rsidRPr="006C25FF" w:rsidRDefault="00972C7B" w:rsidP="00972C7B">
            <w:pPr>
              <w:rPr>
                <w:color w:val="000000"/>
                <w:sz w:val="20"/>
                <w:szCs w:val="20"/>
              </w:rPr>
            </w:pPr>
            <w:r w:rsidRPr="006C25FF">
              <w:rPr>
                <w:color w:val="000000"/>
                <w:sz w:val="20"/>
                <w:szCs w:val="20"/>
              </w:rPr>
              <w:t>.1.6</w:t>
            </w:r>
          </w:p>
        </w:tc>
        <w:tc>
          <w:tcPr>
            <w:tcW w:w="3064"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Замена пресс-фильтра в цехе механического обезвоживания осадка (Производственный  ко</w:t>
            </w:r>
            <w:r w:rsidRPr="006C25FF">
              <w:rPr>
                <w:color w:val="000000"/>
                <w:sz w:val="20"/>
                <w:szCs w:val="20"/>
              </w:rPr>
              <w:t>р</w:t>
            </w:r>
            <w:r w:rsidRPr="006C25FF">
              <w:rPr>
                <w:color w:val="000000"/>
                <w:sz w:val="20"/>
                <w:szCs w:val="20"/>
              </w:rPr>
              <w:t xml:space="preserve">пус ОСК, инв.№ 50 )                  </w:t>
            </w:r>
          </w:p>
        </w:tc>
        <w:tc>
          <w:tcPr>
            <w:tcW w:w="1342" w:type="dxa"/>
            <w:tcBorders>
              <w:top w:val="nil"/>
              <w:left w:val="nil"/>
              <w:bottom w:val="single" w:sz="4" w:space="0" w:color="auto"/>
              <w:right w:val="single" w:sz="4" w:space="0" w:color="auto"/>
            </w:tcBorders>
            <w:noWrap/>
            <w:vAlign w:val="center"/>
          </w:tcPr>
          <w:p w:rsidR="00972C7B" w:rsidRPr="006C25FF" w:rsidRDefault="00972C7B" w:rsidP="00F511B2">
            <w:pPr>
              <w:jc w:val="center"/>
              <w:rPr>
                <w:color w:val="000000"/>
                <w:sz w:val="20"/>
                <w:szCs w:val="20"/>
              </w:rPr>
            </w:pPr>
            <w:r w:rsidRPr="006C25FF">
              <w:rPr>
                <w:color w:val="000000"/>
                <w:sz w:val="20"/>
                <w:szCs w:val="20"/>
              </w:rPr>
              <w:t>30000</w:t>
            </w:r>
          </w:p>
        </w:tc>
        <w:tc>
          <w:tcPr>
            <w:tcW w:w="1759" w:type="dxa"/>
            <w:tcBorders>
              <w:top w:val="nil"/>
              <w:left w:val="nil"/>
              <w:bottom w:val="single" w:sz="4" w:space="0" w:color="auto"/>
              <w:right w:val="single" w:sz="4" w:space="0" w:color="auto"/>
            </w:tcBorders>
            <w:noWrap/>
            <w:vAlign w:val="center"/>
          </w:tcPr>
          <w:p w:rsidR="00972C7B" w:rsidRPr="006C25FF" w:rsidRDefault="00972C7B" w:rsidP="00972C7B">
            <w:pPr>
              <w:rPr>
                <w:color w:val="000000"/>
                <w:sz w:val="20"/>
                <w:szCs w:val="20"/>
              </w:rPr>
            </w:pPr>
            <w:r w:rsidRPr="006C25FF">
              <w:rPr>
                <w:color w:val="000000"/>
                <w:sz w:val="20"/>
                <w:szCs w:val="20"/>
              </w:rPr>
              <w:t>1шт</w:t>
            </w:r>
          </w:p>
        </w:tc>
        <w:tc>
          <w:tcPr>
            <w:tcW w:w="1190" w:type="dxa"/>
            <w:tcBorders>
              <w:top w:val="nil"/>
              <w:left w:val="nil"/>
              <w:bottom w:val="single" w:sz="4" w:space="0" w:color="auto"/>
              <w:right w:val="single" w:sz="4" w:space="0" w:color="auto"/>
            </w:tcBorders>
            <w:noWrap/>
            <w:vAlign w:val="center"/>
          </w:tcPr>
          <w:p w:rsidR="00972C7B" w:rsidRPr="006C25FF" w:rsidRDefault="00972C7B" w:rsidP="00972C7B">
            <w:pPr>
              <w:rPr>
                <w:color w:val="000000"/>
                <w:sz w:val="20"/>
                <w:szCs w:val="20"/>
              </w:rPr>
            </w:pPr>
            <w:r w:rsidRPr="006C25FF">
              <w:rPr>
                <w:color w:val="000000"/>
                <w:sz w:val="20"/>
                <w:szCs w:val="20"/>
              </w:rPr>
              <w:t>2022-2026</w:t>
            </w:r>
          </w:p>
        </w:tc>
        <w:tc>
          <w:tcPr>
            <w:tcW w:w="2016"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Высокий износ и выработка эксплу</w:t>
            </w:r>
            <w:r w:rsidRPr="006C25FF">
              <w:rPr>
                <w:color w:val="000000"/>
                <w:sz w:val="20"/>
                <w:szCs w:val="20"/>
              </w:rPr>
              <w:t>а</w:t>
            </w:r>
            <w:r w:rsidRPr="006C25FF">
              <w:rPr>
                <w:color w:val="000000"/>
                <w:sz w:val="20"/>
                <w:szCs w:val="20"/>
              </w:rPr>
              <w:t>тационного ресурса</w:t>
            </w:r>
          </w:p>
        </w:tc>
      </w:tr>
      <w:tr w:rsidR="00972C7B" w:rsidRPr="006C25FF" w:rsidTr="00F511B2">
        <w:trPr>
          <w:trHeight w:val="1545"/>
        </w:trPr>
        <w:tc>
          <w:tcPr>
            <w:tcW w:w="616" w:type="dxa"/>
            <w:tcBorders>
              <w:top w:val="nil"/>
              <w:left w:val="single" w:sz="4" w:space="0" w:color="auto"/>
              <w:bottom w:val="single" w:sz="4" w:space="0" w:color="auto"/>
              <w:right w:val="single" w:sz="4" w:space="0" w:color="auto"/>
            </w:tcBorders>
            <w:noWrap/>
            <w:vAlign w:val="center"/>
          </w:tcPr>
          <w:p w:rsidR="00972C7B" w:rsidRPr="006C25FF" w:rsidRDefault="00972C7B" w:rsidP="00972C7B">
            <w:pPr>
              <w:rPr>
                <w:color w:val="000000"/>
                <w:sz w:val="20"/>
                <w:szCs w:val="20"/>
              </w:rPr>
            </w:pPr>
            <w:r w:rsidRPr="006C25FF">
              <w:rPr>
                <w:color w:val="000000"/>
                <w:sz w:val="20"/>
                <w:szCs w:val="20"/>
              </w:rPr>
              <w:t>.1.7</w:t>
            </w:r>
          </w:p>
        </w:tc>
        <w:tc>
          <w:tcPr>
            <w:tcW w:w="3064"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 xml:space="preserve">Замена насосного оборудования  на  КНС-1, (инв.№ 8559)                                                                                                                                                   </w:t>
            </w:r>
          </w:p>
        </w:tc>
        <w:tc>
          <w:tcPr>
            <w:tcW w:w="1342" w:type="dxa"/>
            <w:tcBorders>
              <w:top w:val="nil"/>
              <w:left w:val="nil"/>
              <w:bottom w:val="single" w:sz="4" w:space="0" w:color="auto"/>
              <w:right w:val="single" w:sz="4" w:space="0" w:color="auto"/>
            </w:tcBorders>
            <w:vAlign w:val="center"/>
          </w:tcPr>
          <w:p w:rsidR="00972C7B" w:rsidRPr="006C25FF" w:rsidRDefault="00972C7B" w:rsidP="00F511B2">
            <w:pPr>
              <w:jc w:val="center"/>
              <w:rPr>
                <w:color w:val="000000"/>
                <w:sz w:val="20"/>
                <w:szCs w:val="20"/>
              </w:rPr>
            </w:pPr>
            <w:r w:rsidRPr="006C25FF">
              <w:rPr>
                <w:color w:val="000000"/>
                <w:sz w:val="20"/>
                <w:szCs w:val="20"/>
              </w:rPr>
              <w:t>1200</w:t>
            </w:r>
          </w:p>
        </w:tc>
        <w:tc>
          <w:tcPr>
            <w:tcW w:w="1759"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 xml:space="preserve"> Насос СД-50х10, инв.№ 53238                                                                                                                                                      </w:t>
            </w:r>
            <w:r w:rsidRPr="006C25FF">
              <w:rPr>
                <w:color w:val="000000"/>
                <w:sz w:val="20"/>
                <w:szCs w:val="20"/>
              </w:rPr>
              <w:br/>
              <w:t>Насос ФГ57,5/9,5 инв.№ 54252                                                                                                                                                     Вент.прит.. Ц-4-75 №4</w:t>
            </w:r>
            <w:r w:rsidRPr="006C25FF">
              <w:rPr>
                <w:color w:val="000000"/>
                <w:sz w:val="20"/>
                <w:szCs w:val="20"/>
              </w:rPr>
              <w:br/>
              <w:t xml:space="preserve">                                                                                                                                                  </w:t>
            </w:r>
          </w:p>
        </w:tc>
        <w:tc>
          <w:tcPr>
            <w:tcW w:w="1190"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2020-2021</w:t>
            </w:r>
          </w:p>
        </w:tc>
        <w:tc>
          <w:tcPr>
            <w:tcW w:w="2016"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Высокий износ и выработка эксплу</w:t>
            </w:r>
            <w:r w:rsidRPr="006C25FF">
              <w:rPr>
                <w:color w:val="000000"/>
                <w:sz w:val="20"/>
                <w:szCs w:val="20"/>
              </w:rPr>
              <w:t>а</w:t>
            </w:r>
            <w:r w:rsidRPr="006C25FF">
              <w:rPr>
                <w:color w:val="000000"/>
                <w:sz w:val="20"/>
                <w:szCs w:val="20"/>
              </w:rPr>
              <w:t>тационного ресурса</w:t>
            </w:r>
          </w:p>
        </w:tc>
      </w:tr>
      <w:tr w:rsidR="00972C7B" w:rsidRPr="006C25FF" w:rsidTr="00F511B2">
        <w:trPr>
          <w:trHeight w:val="1020"/>
        </w:trPr>
        <w:tc>
          <w:tcPr>
            <w:tcW w:w="616" w:type="dxa"/>
            <w:tcBorders>
              <w:top w:val="nil"/>
              <w:left w:val="single" w:sz="4" w:space="0" w:color="auto"/>
              <w:bottom w:val="single" w:sz="4" w:space="0" w:color="auto"/>
              <w:right w:val="single" w:sz="4" w:space="0" w:color="auto"/>
            </w:tcBorders>
            <w:noWrap/>
            <w:vAlign w:val="center"/>
          </w:tcPr>
          <w:p w:rsidR="00972C7B" w:rsidRPr="006C25FF" w:rsidRDefault="00972C7B" w:rsidP="00972C7B">
            <w:pPr>
              <w:rPr>
                <w:color w:val="000000"/>
                <w:sz w:val="20"/>
                <w:szCs w:val="20"/>
              </w:rPr>
            </w:pPr>
            <w:r w:rsidRPr="006C25FF">
              <w:rPr>
                <w:color w:val="000000"/>
                <w:sz w:val="20"/>
                <w:szCs w:val="20"/>
              </w:rPr>
              <w:t>.1.8</w:t>
            </w:r>
          </w:p>
        </w:tc>
        <w:tc>
          <w:tcPr>
            <w:tcW w:w="3064"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 xml:space="preserve">Замена насосного оборудования  на  КНС-2  (инв.№54253)                                                                                                                                                      </w:t>
            </w:r>
          </w:p>
        </w:tc>
        <w:tc>
          <w:tcPr>
            <w:tcW w:w="1342" w:type="dxa"/>
            <w:tcBorders>
              <w:top w:val="nil"/>
              <w:left w:val="nil"/>
              <w:bottom w:val="single" w:sz="4" w:space="0" w:color="auto"/>
              <w:right w:val="single" w:sz="4" w:space="0" w:color="auto"/>
            </w:tcBorders>
            <w:vAlign w:val="center"/>
          </w:tcPr>
          <w:p w:rsidR="00972C7B" w:rsidRPr="006C25FF" w:rsidRDefault="00972C7B" w:rsidP="00F511B2">
            <w:pPr>
              <w:jc w:val="center"/>
              <w:rPr>
                <w:color w:val="000000"/>
                <w:sz w:val="20"/>
                <w:szCs w:val="20"/>
              </w:rPr>
            </w:pPr>
            <w:r w:rsidRPr="006C25FF">
              <w:rPr>
                <w:color w:val="000000"/>
                <w:sz w:val="20"/>
                <w:szCs w:val="20"/>
              </w:rPr>
              <w:t>135</w:t>
            </w:r>
          </w:p>
        </w:tc>
        <w:tc>
          <w:tcPr>
            <w:tcW w:w="1759"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 xml:space="preserve">Насос СД-250/22,5, инв.№ 54253 </w:t>
            </w:r>
          </w:p>
        </w:tc>
        <w:tc>
          <w:tcPr>
            <w:tcW w:w="1190"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2017</w:t>
            </w:r>
          </w:p>
        </w:tc>
        <w:tc>
          <w:tcPr>
            <w:tcW w:w="2016"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Высокий износ и выработка эксплу</w:t>
            </w:r>
            <w:r w:rsidRPr="006C25FF">
              <w:rPr>
                <w:color w:val="000000"/>
                <w:sz w:val="20"/>
                <w:szCs w:val="20"/>
              </w:rPr>
              <w:t>а</w:t>
            </w:r>
            <w:r w:rsidRPr="006C25FF">
              <w:rPr>
                <w:color w:val="000000"/>
                <w:sz w:val="20"/>
                <w:szCs w:val="20"/>
              </w:rPr>
              <w:t>тационного ресурса</w:t>
            </w:r>
          </w:p>
        </w:tc>
      </w:tr>
      <w:tr w:rsidR="00972C7B" w:rsidRPr="006C25FF" w:rsidTr="00F511B2">
        <w:trPr>
          <w:trHeight w:val="1020"/>
        </w:trPr>
        <w:tc>
          <w:tcPr>
            <w:tcW w:w="616" w:type="dxa"/>
            <w:tcBorders>
              <w:top w:val="nil"/>
              <w:left w:val="single" w:sz="4" w:space="0" w:color="auto"/>
              <w:bottom w:val="single" w:sz="4" w:space="0" w:color="auto"/>
              <w:right w:val="single" w:sz="4" w:space="0" w:color="auto"/>
            </w:tcBorders>
            <w:noWrap/>
            <w:vAlign w:val="center"/>
          </w:tcPr>
          <w:p w:rsidR="00972C7B" w:rsidRPr="006C25FF" w:rsidRDefault="00972C7B" w:rsidP="00972C7B">
            <w:pPr>
              <w:rPr>
                <w:color w:val="000000"/>
                <w:sz w:val="20"/>
                <w:szCs w:val="20"/>
              </w:rPr>
            </w:pPr>
            <w:r w:rsidRPr="006C25FF">
              <w:rPr>
                <w:color w:val="000000"/>
                <w:sz w:val="20"/>
                <w:szCs w:val="20"/>
              </w:rPr>
              <w:t>.1.9</w:t>
            </w:r>
          </w:p>
        </w:tc>
        <w:tc>
          <w:tcPr>
            <w:tcW w:w="3064"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Замена насосного оборудования  на   КНС-5  (инв.№ 5475)</w:t>
            </w:r>
          </w:p>
        </w:tc>
        <w:tc>
          <w:tcPr>
            <w:tcW w:w="1342" w:type="dxa"/>
            <w:tcBorders>
              <w:top w:val="nil"/>
              <w:left w:val="nil"/>
              <w:bottom w:val="single" w:sz="4" w:space="0" w:color="auto"/>
              <w:right w:val="single" w:sz="4" w:space="0" w:color="auto"/>
            </w:tcBorders>
            <w:vAlign w:val="center"/>
          </w:tcPr>
          <w:p w:rsidR="00972C7B" w:rsidRPr="006C25FF" w:rsidRDefault="00972C7B" w:rsidP="00F511B2">
            <w:pPr>
              <w:jc w:val="center"/>
              <w:rPr>
                <w:color w:val="000000"/>
                <w:sz w:val="20"/>
                <w:szCs w:val="20"/>
              </w:rPr>
            </w:pPr>
            <w:r w:rsidRPr="006C25FF">
              <w:rPr>
                <w:color w:val="000000"/>
                <w:sz w:val="20"/>
                <w:szCs w:val="20"/>
              </w:rPr>
              <w:t>135</w:t>
            </w:r>
          </w:p>
        </w:tc>
        <w:tc>
          <w:tcPr>
            <w:tcW w:w="1759"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Насос СМ 250-200-400/6, инв.№ 53242</w:t>
            </w:r>
          </w:p>
        </w:tc>
        <w:tc>
          <w:tcPr>
            <w:tcW w:w="1190"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2017</w:t>
            </w:r>
          </w:p>
        </w:tc>
        <w:tc>
          <w:tcPr>
            <w:tcW w:w="2016"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Высокий износ и выработка эксплу</w:t>
            </w:r>
            <w:r w:rsidRPr="006C25FF">
              <w:rPr>
                <w:color w:val="000000"/>
                <w:sz w:val="20"/>
                <w:szCs w:val="20"/>
              </w:rPr>
              <w:t>а</w:t>
            </w:r>
            <w:r w:rsidRPr="006C25FF">
              <w:rPr>
                <w:color w:val="000000"/>
                <w:sz w:val="20"/>
                <w:szCs w:val="20"/>
              </w:rPr>
              <w:t>тационного ресурса</w:t>
            </w:r>
          </w:p>
        </w:tc>
      </w:tr>
      <w:tr w:rsidR="00972C7B" w:rsidRPr="006C25FF" w:rsidTr="00F511B2">
        <w:trPr>
          <w:trHeight w:val="1020"/>
        </w:trPr>
        <w:tc>
          <w:tcPr>
            <w:tcW w:w="616" w:type="dxa"/>
            <w:tcBorders>
              <w:top w:val="nil"/>
              <w:left w:val="single" w:sz="4" w:space="0" w:color="auto"/>
              <w:bottom w:val="single" w:sz="4" w:space="0" w:color="auto"/>
              <w:right w:val="single" w:sz="4" w:space="0" w:color="auto"/>
            </w:tcBorders>
            <w:noWrap/>
            <w:vAlign w:val="center"/>
          </w:tcPr>
          <w:p w:rsidR="00972C7B" w:rsidRPr="006C25FF" w:rsidRDefault="00972C7B" w:rsidP="00972C7B">
            <w:pPr>
              <w:rPr>
                <w:color w:val="000000"/>
                <w:sz w:val="20"/>
                <w:szCs w:val="20"/>
              </w:rPr>
            </w:pPr>
            <w:r w:rsidRPr="006C25FF">
              <w:rPr>
                <w:color w:val="000000"/>
                <w:sz w:val="20"/>
                <w:szCs w:val="20"/>
              </w:rPr>
              <w:t>.1.10</w:t>
            </w:r>
          </w:p>
        </w:tc>
        <w:tc>
          <w:tcPr>
            <w:tcW w:w="3064"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Замена насосного оборудования  на КНС- 6а  (инв.№ 58)</w:t>
            </w:r>
          </w:p>
        </w:tc>
        <w:tc>
          <w:tcPr>
            <w:tcW w:w="1342" w:type="dxa"/>
            <w:tcBorders>
              <w:top w:val="nil"/>
              <w:left w:val="nil"/>
              <w:bottom w:val="single" w:sz="4" w:space="0" w:color="auto"/>
              <w:right w:val="single" w:sz="4" w:space="0" w:color="auto"/>
            </w:tcBorders>
            <w:vAlign w:val="center"/>
          </w:tcPr>
          <w:p w:rsidR="00972C7B" w:rsidRPr="006C25FF" w:rsidRDefault="00972C7B" w:rsidP="00F511B2">
            <w:pPr>
              <w:jc w:val="center"/>
              <w:rPr>
                <w:color w:val="000000"/>
                <w:sz w:val="20"/>
                <w:szCs w:val="20"/>
              </w:rPr>
            </w:pPr>
            <w:r w:rsidRPr="006C25FF">
              <w:rPr>
                <w:color w:val="000000"/>
                <w:sz w:val="20"/>
                <w:szCs w:val="20"/>
              </w:rPr>
              <w:t>90</w:t>
            </w:r>
          </w:p>
        </w:tc>
        <w:tc>
          <w:tcPr>
            <w:tcW w:w="1759"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Насос СМ 150-125-315а/4,  инв.№ 53249</w:t>
            </w:r>
          </w:p>
        </w:tc>
        <w:tc>
          <w:tcPr>
            <w:tcW w:w="1190"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2017</w:t>
            </w:r>
          </w:p>
        </w:tc>
        <w:tc>
          <w:tcPr>
            <w:tcW w:w="2016"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Высокий износ и выработка эксплу</w:t>
            </w:r>
            <w:r w:rsidRPr="006C25FF">
              <w:rPr>
                <w:color w:val="000000"/>
                <w:sz w:val="20"/>
                <w:szCs w:val="20"/>
              </w:rPr>
              <w:t>а</w:t>
            </w:r>
            <w:r w:rsidRPr="006C25FF">
              <w:rPr>
                <w:color w:val="000000"/>
                <w:sz w:val="20"/>
                <w:szCs w:val="20"/>
              </w:rPr>
              <w:t>тационного ресурса</w:t>
            </w:r>
          </w:p>
        </w:tc>
      </w:tr>
      <w:tr w:rsidR="00972C7B" w:rsidRPr="006C25FF" w:rsidTr="00F511B2">
        <w:trPr>
          <w:trHeight w:val="1020"/>
        </w:trPr>
        <w:tc>
          <w:tcPr>
            <w:tcW w:w="616" w:type="dxa"/>
            <w:tcBorders>
              <w:top w:val="nil"/>
              <w:left w:val="single" w:sz="4" w:space="0" w:color="auto"/>
              <w:bottom w:val="single" w:sz="4" w:space="0" w:color="auto"/>
              <w:right w:val="single" w:sz="4" w:space="0" w:color="auto"/>
            </w:tcBorders>
            <w:noWrap/>
            <w:vAlign w:val="center"/>
          </w:tcPr>
          <w:p w:rsidR="00972C7B" w:rsidRPr="006C25FF" w:rsidRDefault="00972C7B" w:rsidP="00972C7B">
            <w:pPr>
              <w:rPr>
                <w:color w:val="000000"/>
                <w:sz w:val="20"/>
                <w:szCs w:val="20"/>
              </w:rPr>
            </w:pPr>
            <w:r w:rsidRPr="006C25FF">
              <w:rPr>
                <w:color w:val="000000"/>
                <w:sz w:val="20"/>
                <w:szCs w:val="20"/>
              </w:rPr>
              <w:t>.1.11</w:t>
            </w:r>
          </w:p>
        </w:tc>
        <w:tc>
          <w:tcPr>
            <w:tcW w:w="3064"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Замена насосного оборудования  на  КНС-7  (инв.№ 8474)</w:t>
            </w:r>
          </w:p>
        </w:tc>
        <w:tc>
          <w:tcPr>
            <w:tcW w:w="1342" w:type="dxa"/>
            <w:tcBorders>
              <w:top w:val="nil"/>
              <w:left w:val="nil"/>
              <w:bottom w:val="single" w:sz="4" w:space="0" w:color="auto"/>
              <w:right w:val="single" w:sz="4" w:space="0" w:color="auto"/>
            </w:tcBorders>
            <w:vAlign w:val="center"/>
          </w:tcPr>
          <w:p w:rsidR="00972C7B" w:rsidRPr="006C25FF" w:rsidRDefault="00972C7B" w:rsidP="00F511B2">
            <w:pPr>
              <w:jc w:val="center"/>
              <w:rPr>
                <w:color w:val="000000"/>
                <w:sz w:val="20"/>
                <w:szCs w:val="20"/>
              </w:rPr>
            </w:pPr>
            <w:r w:rsidRPr="006C25FF">
              <w:rPr>
                <w:color w:val="000000"/>
                <w:sz w:val="20"/>
                <w:szCs w:val="20"/>
              </w:rPr>
              <w:t>90</w:t>
            </w:r>
          </w:p>
        </w:tc>
        <w:tc>
          <w:tcPr>
            <w:tcW w:w="1759"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Насос СМ 150-125-315а/, инв.№ 53244</w:t>
            </w:r>
          </w:p>
        </w:tc>
        <w:tc>
          <w:tcPr>
            <w:tcW w:w="1190"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2017</w:t>
            </w:r>
          </w:p>
        </w:tc>
        <w:tc>
          <w:tcPr>
            <w:tcW w:w="2016"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Высокий износ и выработка эксплу</w:t>
            </w:r>
            <w:r w:rsidRPr="006C25FF">
              <w:rPr>
                <w:color w:val="000000"/>
                <w:sz w:val="20"/>
                <w:szCs w:val="20"/>
              </w:rPr>
              <w:t>а</w:t>
            </w:r>
            <w:r w:rsidRPr="006C25FF">
              <w:rPr>
                <w:color w:val="000000"/>
                <w:sz w:val="20"/>
                <w:szCs w:val="20"/>
              </w:rPr>
              <w:t>тационного ресурса</w:t>
            </w:r>
          </w:p>
        </w:tc>
      </w:tr>
      <w:tr w:rsidR="00972C7B" w:rsidRPr="006C25FF" w:rsidTr="00F511B2">
        <w:trPr>
          <w:trHeight w:val="1035"/>
        </w:trPr>
        <w:tc>
          <w:tcPr>
            <w:tcW w:w="616" w:type="dxa"/>
            <w:tcBorders>
              <w:top w:val="nil"/>
              <w:left w:val="single" w:sz="4" w:space="0" w:color="auto"/>
              <w:bottom w:val="single" w:sz="4" w:space="0" w:color="auto"/>
              <w:right w:val="single" w:sz="4" w:space="0" w:color="auto"/>
            </w:tcBorders>
            <w:noWrap/>
            <w:vAlign w:val="center"/>
          </w:tcPr>
          <w:p w:rsidR="00972C7B" w:rsidRPr="006C25FF" w:rsidRDefault="00972C7B" w:rsidP="00972C7B">
            <w:pPr>
              <w:rPr>
                <w:color w:val="000000"/>
                <w:sz w:val="20"/>
                <w:szCs w:val="20"/>
              </w:rPr>
            </w:pPr>
            <w:r w:rsidRPr="006C25FF">
              <w:rPr>
                <w:color w:val="000000"/>
                <w:sz w:val="20"/>
                <w:szCs w:val="20"/>
              </w:rPr>
              <w:t>.1.12</w:t>
            </w:r>
          </w:p>
        </w:tc>
        <w:tc>
          <w:tcPr>
            <w:tcW w:w="3064" w:type="dxa"/>
            <w:tcBorders>
              <w:top w:val="nil"/>
              <w:left w:val="nil"/>
              <w:bottom w:val="nil"/>
              <w:right w:val="nil"/>
            </w:tcBorders>
            <w:vAlign w:val="bottom"/>
          </w:tcPr>
          <w:p w:rsidR="00972C7B" w:rsidRPr="006C25FF" w:rsidRDefault="00972C7B" w:rsidP="00972C7B">
            <w:pPr>
              <w:rPr>
                <w:color w:val="000000"/>
                <w:sz w:val="20"/>
                <w:szCs w:val="20"/>
              </w:rPr>
            </w:pPr>
            <w:r w:rsidRPr="006C25FF">
              <w:rPr>
                <w:color w:val="000000"/>
                <w:sz w:val="20"/>
                <w:szCs w:val="20"/>
              </w:rPr>
              <w:t>Реконструкции канализацио</w:t>
            </w:r>
            <w:r w:rsidRPr="006C25FF">
              <w:rPr>
                <w:color w:val="000000"/>
                <w:sz w:val="20"/>
                <w:szCs w:val="20"/>
              </w:rPr>
              <w:t>н</w:t>
            </w:r>
            <w:r w:rsidRPr="006C25FF">
              <w:rPr>
                <w:color w:val="000000"/>
                <w:sz w:val="20"/>
                <w:szCs w:val="20"/>
              </w:rPr>
              <w:t>ных сетей, выработавших  эк</w:t>
            </w:r>
            <w:r w:rsidRPr="006C25FF">
              <w:rPr>
                <w:color w:val="000000"/>
                <w:sz w:val="20"/>
                <w:szCs w:val="20"/>
              </w:rPr>
              <w:t>с</w:t>
            </w:r>
            <w:r w:rsidRPr="006C25FF">
              <w:rPr>
                <w:color w:val="000000"/>
                <w:sz w:val="20"/>
                <w:szCs w:val="20"/>
              </w:rPr>
              <w:t>плуатационный ресурс</w:t>
            </w:r>
          </w:p>
        </w:tc>
        <w:tc>
          <w:tcPr>
            <w:tcW w:w="1342" w:type="dxa"/>
            <w:tcBorders>
              <w:top w:val="nil"/>
              <w:left w:val="single" w:sz="4" w:space="0" w:color="auto"/>
              <w:bottom w:val="single" w:sz="4" w:space="0" w:color="auto"/>
              <w:right w:val="single" w:sz="4" w:space="0" w:color="auto"/>
            </w:tcBorders>
            <w:vAlign w:val="center"/>
          </w:tcPr>
          <w:p w:rsidR="00972C7B" w:rsidRPr="006C25FF" w:rsidRDefault="00972C7B" w:rsidP="00F511B2">
            <w:pPr>
              <w:jc w:val="center"/>
              <w:rPr>
                <w:color w:val="000000"/>
                <w:sz w:val="20"/>
                <w:szCs w:val="20"/>
              </w:rPr>
            </w:pPr>
            <w:r w:rsidRPr="006C25FF">
              <w:rPr>
                <w:color w:val="000000"/>
                <w:sz w:val="20"/>
                <w:szCs w:val="20"/>
              </w:rPr>
              <w:t>167902</w:t>
            </w:r>
          </w:p>
        </w:tc>
        <w:tc>
          <w:tcPr>
            <w:tcW w:w="1759" w:type="dxa"/>
            <w:tcBorders>
              <w:top w:val="nil"/>
              <w:left w:val="nil"/>
              <w:bottom w:val="single" w:sz="4" w:space="0" w:color="auto"/>
              <w:right w:val="single" w:sz="4" w:space="0" w:color="auto"/>
            </w:tcBorders>
            <w:vAlign w:val="bottom"/>
          </w:tcPr>
          <w:p w:rsidR="00972C7B" w:rsidRPr="006C25FF" w:rsidRDefault="00972C7B" w:rsidP="00972C7B">
            <w:pPr>
              <w:rPr>
                <w:rFonts w:ascii="Calibri" w:hAnsi="Calibri"/>
                <w:color w:val="000000"/>
                <w:sz w:val="20"/>
                <w:szCs w:val="20"/>
              </w:rPr>
            </w:pPr>
            <w:r w:rsidRPr="006C25FF">
              <w:rPr>
                <w:rFonts w:ascii="Calibri" w:hAnsi="Calibri"/>
                <w:color w:val="000000"/>
                <w:sz w:val="20"/>
                <w:szCs w:val="20"/>
              </w:rPr>
              <w:t>Ø150-600мм, 28,4км</w:t>
            </w:r>
          </w:p>
        </w:tc>
        <w:tc>
          <w:tcPr>
            <w:tcW w:w="1190" w:type="dxa"/>
            <w:tcBorders>
              <w:top w:val="nil"/>
              <w:left w:val="nil"/>
              <w:bottom w:val="nil"/>
              <w:right w:val="nil"/>
            </w:tcBorders>
            <w:vAlign w:val="bottom"/>
          </w:tcPr>
          <w:p w:rsidR="00972C7B" w:rsidRPr="006C25FF" w:rsidRDefault="00972C7B" w:rsidP="00972C7B">
            <w:pPr>
              <w:rPr>
                <w:color w:val="000000"/>
                <w:sz w:val="20"/>
                <w:szCs w:val="20"/>
              </w:rPr>
            </w:pPr>
            <w:r w:rsidRPr="006C25FF">
              <w:rPr>
                <w:color w:val="000000"/>
                <w:sz w:val="20"/>
                <w:szCs w:val="20"/>
              </w:rPr>
              <w:t>2016-2026</w:t>
            </w:r>
          </w:p>
        </w:tc>
        <w:tc>
          <w:tcPr>
            <w:tcW w:w="2016" w:type="dxa"/>
            <w:tcBorders>
              <w:top w:val="nil"/>
              <w:left w:val="single" w:sz="4" w:space="0" w:color="auto"/>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Высокий износ и выработка эксплу</w:t>
            </w:r>
            <w:r w:rsidRPr="006C25FF">
              <w:rPr>
                <w:color w:val="000000"/>
                <w:sz w:val="20"/>
                <w:szCs w:val="20"/>
              </w:rPr>
              <w:t>а</w:t>
            </w:r>
            <w:r w:rsidRPr="006C25FF">
              <w:rPr>
                <w:color w:val="000000"/>
                <w:sz w:val="20"/>
                <w:szCs w:val="20"/>
              </w:rPr>
              <w:t>тационного ресурса</w:t>
            </w:r>
          </w:p>
        </w:tc>
      </w:tr>
      <w:tr w:rsidR="00972C7B" w:rsidRPr="006C25FF" w:rsidTr="00F511B2">
        <w:trPr>
          <w:trHeight w:val="300"/>
        </w:trPr>
        <w:tc>
          <w:tcPr>
            <w:tcW w:w="616" w:type="dxa"/>
            <w:tcBorders>
              <w:top w:val="nil"/>
              <w:left w:val="single" w:sz="4" w:space="0" w:color="auto"/>
              <w:bottom w:val="single" w:sz="4" w:space="0" w:color="auto"/>
              <w:right w:val="single" w:sz="4" w:space="0" w:color="auto"/>
            </w:tcBorders>
            <w:noWrap/>
            <w:vAlign w:val="center"/>
          </w:tcPr>
          <w:p w:rsidR="00972C7B" w:rsidRPr="006C25FF" w:rsidRDefault="00972C7B" w:rsidP="00972C7B">
            <w:pPr>
              <w:rPr>
                <w:color w:val="000000"/>
                <w:sz w:val="20"/>
                <w:szCs w:val="20"/>
              </w:rPr>
            </w:pPr>
            <w:r w:rsidRPr="006C25FF">
              <w:rPr>
                <w:color w:val="000000"/>
                <w:sz w:val="20"/>
                <w:szCs w:val="20"/>
              </w:rPr>
              <w:t> </w:t>
            </w:r>
          </w:p>
        </w:tc>
        <w:tc>
          <w:tcPr>
            <w:tcW w:w="3064" w:type="dxa"/>
            <w:tcBorders>
              <w:top w:val="single" w:sz="4" w:space="0" w:color="auto"/>
              <w:left w:val="nil"/>
              <w:bottom w:val="single" w:sz="4" w:space="0" w:color="auto"/>
              <w:right w:val="single" w:sz="4" w:space="0" w:color="auto"/>
            </w:tcBorders>
            <w:noWrap/>
            <w:vAlign w:val="center"/>
          </w:tcPr>
          <w:p w:rsidR="00972C7B" w:rsidRPr="006C25FF" w:rsidRDefault="00972C7B" w:rsidP="00972C7B">
            <w:pPr>
              <w:rPr>
                <w:color w:val="000000"/>
                <w:sz w:val="20"/>
                <w:szCs w:val="20"/>
              </w:rPr>
            </w:pPr>
            <w:r w:rsidRPr="006C25FF">
              <w:rPr>
                <w:color w:val="000000"/>
                <w:sz w:val="20"/>
                <w:szCs w:val="20"/>
              </w:rPr>
              <w:t>Итого</w:t>
            </w:r>
          </w:p>
        </w:tc>
        <w:tc>
          <w:tcPr>
            <w:tcW w:w="1342" w:type="dxa"/>
            <w:tcBorders>
              <w:top w:val="nil"/>
              <w:left w:val="nil"/>
              <w:bottom w:val="single" w:sz="4" w:space="0" w:color="auto"/>
              <w:right w:val="single" w:sz="4" w:space="0" w:color="auto"/>
            </w:tcBorders>
            <w:noWrap/>
            <w:vAlign w:val="center"/>
          </w:tcPr>
          <w:p w:rsidR="00972C7B" w:rsidRPr="006C25FF" w:rsidRDefault="00972C7B" w:rsidP="00F511B2">
            <w:pPr>
              <w:jc w:val="center"/>
              <w:rPr>
                <w:color w:val="000000"/>
                <w:sz w:val="20"/>
                <w:szCs w:val="20"/>
              </w:rPr>
            </w:pPr>
            <w:r w:rsidRPr="006C25FF">
              <w:rPr>
                <w:color w:val="000000"/>
                <w:sz w:val="20"/>
                <w:szCs w:val="20"/>
              </w:rPr>
              <w:t>238402</w:t>
            </w:r>
          </w:p>
        </w:tc>
        <w:tc>
          <w:tcPr>
            <w:tcW w:w="1759" w:type="dxa"/>
            <w:tcBorders>
              <w:top w:val="nil"/>
              <w:left w:val="nil"/>
              <w:bottom w:val="single" w:sz="4" w:space="0" w:color="auto"/>
              <w:right w:val="single" w:sz="4" w:space="0" w:color="auto"/>
            </w:tcBorders>
            <w:noWrap/>
            <w:vAlign w:val="center"/>
          </w:tcPr>
          <w:p w:rsidR="00972C7B" w:rsidRPr="006C25FF" w:rsidRDefault="00972C7B" w:rsidP="00972C7B">
            <w:pPr>
              <w:rPr>
                <w:color w:val="000000"/>
                <w:sz w:val="20"/>
                <w:szCs w:val="20"/>
              </w:rPr>
            </w:pPr>
            <w:r w:rsidRPr="006C25FF">
              <w:rPr>
                <w:color w:val="000000"/>
                <w:sz w:val="20"/>
                <w:szCs w:val="20"/>
              </w:rPr>
              <w:t> </w:t>
            </w:r>
          </w:p>
        </w:tc>
        <w:tc>
          <w:tcPr>
            <w:tcW w:w="1190" w:type="dxa"/>
            <w:tcBorders>
              <w:top w:val="single" w:sz="4" w:space="0" w:color="auto"/>
              <w:left w:val="nil"/>
              <w:bottom w:val="single" w:sz="4" w:space="0" w:color="auto"/>
              <w:right w:val="single" w:sz="4" w:space="0" w:color="auto"/>
            </w:tcBorders>
            <w:noWrap/>
            <w:vAlign w:val="center"/>
          </w:tcPr>
          <w:p w:rsidR="00972C7B" w:rsidRPr="006C25FF" w:rsidRDefault="00972C7B" w:rsidP="00972C7B">
            <w:pPr>
              <w:rPr>
                <w:color w:val="000000"/>
                <w:sz w:val="20"/>
                <w:szCs w:val="20"/>
              </w:rPr>
            </w:pPr>
            <w:r w:rsidRPr="006C25FF">
              <w:rPr>
                <w:color w:val="000000"/>
                <w:sz w:val="20"/>
                <w:szCs w:val="20"/>
              </w:rPr>
              <w:t> </w:t>
            </w:r>
          </w:p>
        </w:tc>
        <w:tc>
          <w:tcPr>
            <w:tcW w:w="2016" w:type="dxa"/>
            <w:tcBorders>
              <w:top w:val="nil"/>
              <w:left w:val="nil"/>
              <w:bottom w:val="single" w:sz="4" w:space="0" w:color="auto"/>
              <w:right w:val="single" w:sz="4" w:space="0" w:color="auto"/>
            </w:tcBorders>
            <w:noWrap/>
            <w:vAlign w:val="center"/>
          </w:tcPr>
          <w:p w:rsidR="00972C7B" w:rsidRPr="006C25FF" w:rsidRDefault="00972C7B" w:rsidP="00972C7B">
            <w:pPr>
              <w:rPr>
                <w:color w:val="000000"/>
                <w:sz w:val="20"/>
                <w:szCs w:val="20"/>
              </w:rPr>
            </w:pPr>
            <w:r w:rsidRPr="006C25FF">
              <w:rPr>
                <w:color w:val="000000"/>
                <w:sz w:val="20"/>
                <w:szCs w:val="20"/>
              </w:rPr>
              <w:t> </w:t>
            </w:r>
          </w:p>
        </w:tc>
      </w:tr>
      <w:tr w:rsidR="00972C7B" w:rsidRPr="006C25FF" w:rsidTr="00F511B2">
        <w:trPr>
          <w:trHeight w:val="300"/>
        </w:trPr>
        <w:tc>
          <w:tcPr>
            <w:tcW w:w="616" w:type="dxa"/>
            <w:tcBorders>
              <w:top w:val="single" w:sz="4" w:space="0" w:color="auto"/>
              <w:left w:val="single" w:sz="4" w:space="0" w:color="auto"/>
              <w:bottom w:val="single" w:sz="4" w:space="0" w:color="auto"/>
              <w:right w:val="single" w:sz="4" w:space="0" w:color="auto"/>
            </w:tcBorders>
            <w:noWrap/>
            <w:vAlign w:val="bottom"/>
          </w:tcPr>
          <w:p w:rsidR="00972C7B" w:rsidRPr="006C25FF" w:rsidRDefault="00972C7B" w:rsidP="00972C7B">
            <w:pPr>
              <w:rPr>
                <w:rFonts w:ascii="Calibri" w:hAnsi="Calibri"/>
                <w:color w:val="000000"/>
                <w:sz w:val="20"/>
                <w:szCs w:val="20"/>
              </w:rPr>
            </w:pPr>
            <w:r w:rsidRPr="006C25FF">
              <w:rPr>
                <w:rFonts w:ascii="Calibri" w:hAnsi="Calibri"/>
                <w:color w:val="000000"/>
                <w:sz w:val="20"/>
                <w:szCs w:val="20"/>
              </w:rPr>
              <w:t>2</w:t>
            </w:r>
          </w:p>
        </w:tc>
        <w:tc>
          <w:tcPr>
            <w:tcW w:w="9371" w:type="dxa"/>
            <w:gridSpan w:val="5"/>
            <w:tcBorders>
              <w:top w:val="single" w:sz="4" w:space="0" w:color="auto"/>
              <w:left w:val="nil"/>
              <w:bottom w:val="single" w:sz="4" w:space="0" w:color="auto"/>
              <w:right w:val="single" w:sz="4" w:space="0" w:color="auto"/>
            </w:tcBorders>
            <w:vAlign w:val="center"/>
          </w:tcPr>
          <w:p w:rsidR="00972C7B" w:rsidRPr="006C25FF" w:rsidRDefault="00972C7B" w:rsidP="00F511B2">
            <w:pPr>
              <w:jc w:val="center"/>
              <w:rPr>
                <w:b/>
                <w:bCs/>
                <w:color w:val="000000"/>
                <w:sz w:val="20"/>
                <w:szCs w:val="20"/>
              </w:rPr>
            </w:pPr>
            <w:r w:rsidRPr="006C25FF">
              <w:rPr>
                <w:b/>
                <w:bCs/>
                <w:color w:val="000000"/>
                <w:sz w:val="20"/>
                <w:szCs w:val="20"/>
              </w:rPr>
              <w:t>Мероприятия по строительству объектов  системы водоотведения в рамках инвестиционной пр</w:t>
            </w:r>
            <w:r w:rsidRPr="006C25FF">
              <w:rPr>
                <w:b/>
                <w:bCs/>
                <w:color w:val="000000"/>
                <w:sz w:val="20"/>
                <w:szCs w:val="20"/>
              </w:rPr>
              <w:t>о</w:t>
            </w:r>
            <w:r w:rsidRPr="006C25FF">
              <w:rPr>
                <w:b/>
                <w:bCs/>
                <w:color w:val="000000"/>
                <w:sz w:val="20"/>
                <w:szCs w:val="20"/>
              </w:rPr>
              <w:t>граммы, направленных  на подключение новых потребителей</w:t>
            </w:r>
          </w:p>
        </w:tc>
      </w:tr>
      <w:tr w:rsidR="00972C7B" w:rsidRPr="006C25FF" w:rsidTr="00F511B2">
        <w:trPr>
          <w:trHeight w:val="1020"/>
        </w:trPr>
        <w:tc>
          <w:tcPr>
            <w:tcW w:w="616" w:type="dxa"/>
            <w:tcBorders>
              <w:top w:val="nil"/>
              <w:left w:val="single" w:sz="4" w:space="0" w:color="auto"/>
              <w:bottom w:val="single" w:sz="4" w:space="0" w:color="auto"/>
              <w:right w:val="single" w:sz="4" w:space="0" w:color="auto"/>
            </w:tcBorders>
            <w:noWrap/>
            <w:vAlign w:val="center"/>
          </w:tcPr>
          <w:p w:rsidR="00972C7B" w:rsidRPr="006C25FF" w:rsidRDefault="00972C7B" w:rsidP="00972C7B">
            <w:pPr>
              <w:rPr>
                <w:color w:val="000000"/>
                <w:sz w:val="20"/>
                <w:szCs w:val="20"/>
              </w:rPr>
            </w:pPr>
            <w:r w:rsidRPr="006C25FF">
              <w:rPr>
                <w:color w:val="000000"/>
                <w:sz w:val="20"/>
                <w:szCs w:val="20"/>
              </w:rPr>
              <w:lastRenderedPageBreak/>
              <w:t>.2.1</w:t>
            </w:r>
          </w:p>
        </w:tc>
        <w:tc>
          <w:tcPr>
            <w:tcW w:w="3064"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Строительство магистральных канализационных  сетей  к ми</w:t>
            </w:r>
            <w:r w:rsidRPr="006C25FF">
              <w:rPr>
                <w:color w:val="000000"/>
                <w:sz w:val="20"/>
                <w:szCs w:val="20"/>
              </w:rPr>
              <w:t>к</w:t>
            </w:r>
            <w:r w:rsidRPr="006C25FF">
              <w:rPr>
                <w:color w:val="000000"/>
                <w:sz w:val="20"/>
                <w:szCs w:val="20"/>
              </w:rPr>
              <w:t>рорайонам новой застройки</w:t>
            </w:r>
          </w:p>
        </w:tc>
        <w:tc>
          <w:tcPr>
            <w:tcW w:w="1342" w:type="dxa"/>
            <w:tcBorders>
              <w:top w:val="nil"/>
              <w:left w:val="nil"/>
              <w:bottom w:val="single" w:sz="4" w:space="0" w:color="auto"/>
              <w:right w:val="single" w:sz="4" w:space="0" w:color="auto"/>
            </w:tcBorders>
            <w:noWrap/>
            <w:vAlign w:val="center"/>
          </w:tcPr>
          <w:p w:rsidR="00972C7B" w:rsidRPr="002E172A" w:rsidRDefault="00972C7B" w:rsidP="00F511B2">
            <w:pPr>
              <w:jc w:val="center"/>
              <w:rPr>
                <w:color w:val="000000"/>
                <w:sz w:val="20"/>
                <w:szCs w:val="20"/>
              </w:rPr>
            </w:pPr>
            <w:r w:rsidRPr="002E172A">
              <w:rPr>
                <w:color w:val="000000"/>
                <w:sz w:val="20"/>
                <w:szCs w:val="20"/>
              </w:rPr>
              <w:t>49810</w:t>
            </w:r>
          </w:p>
        </w:tc>
        <w:tc>
          <w:tcPr>
            <w:tcW w:w="1759"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Ø355, 12,5км</w:t>
            </w:r>
          </w:p>
        </w:tc>
        <w:tc>
          <w:tcPr>
            <w:tcW w:w="1190" w:type="dxa"/>
            <w:tcBorders>
              <w:top w:val="nil"/>
              <w:left w:val="nil"/>
              <w:bottom w:val="single" w:sz="4" w:space="0" w:color="auto"/>
              <w:right w:val="single" w:sz="4" w:space="0" w:color="auto"/>
            </w:tcBorders>
            <w:vAlign w:val="center"/>
          </w:tcPr>
          <w:p w:rsidR="00972C7B" w:rsidRDefault="00972C7B" w:rsidP="00972C7B">
            <w:pPr>
              <w:rPr>
                <w:color w:val="000000"/>
                <w:sz w:val="20"/>
                <w:szCs w:val="20"/>
              </w:rPr>
            </w:pPr>
            <w:r>
              <w:rPr>
                <w:color w:val="000000"/>
                <w:sz w:val="20"/>
                <w:szCs w:val="20"/>
              </w:rPr>
              <w:t>2018-2019</w:t>
            </w:r>
          </w:p>
        </w:tc>
        <w:tc>
          <w:tcPr>
            <w:tcW w:w="2016" w:type="dxa"/>
            <w:tcBorders>
              <w:top w:val="nil"/>
              <w:left w:val="nil"/>
              <w:bottom w:val="single" w:sz="4" w:space="0" w:color="auto"/>
              <w:right w:val="single" w:sz="4" w:space="0" w:color="auto"/>
            </w:tcBorders>
            <w:vAlign w:val="bottom"/>
          </w:tcPr>
          <w:p w:rsidR="00972C7B" w:rsidRPr="006C25FF" w:rsidRDefault="00972C7B" w:rsidP="00972C7B">
            <w:pPr>
              <w:rPr>
                <w:color w:val="000000"/>
                <w:sz w:val="20"/>
                <w:szCs w:val="20"/>
              </w:rPr>
            </w:pPr>
            <w:r w:rsidRPr="006C25FF">
              <w:rPr>
                <w:color w:val="000000"/>
                <w:sz w:val="20"/>
                <w:szCs w:val="20"/>
              </w:rPr>
              <w:t>Подключение новых потребителей</w:t>
            </w:r>
          </w:p>
        </w:tc>
      </w:tr>
      <w:tr w:rsidR="00972C7B" w:rsidRPr="006C25FF" w:rsidTr="00F511B2">
        <w:trPr>
          <w:trHeight w:val="1275"/>
        </w:trPr>
        <w:tc>
          <w:tcPr>
            <w:tcW w:w="616" w:type="dxa"/>
            <w:tcBorders>
              <w:top w:val="nil"/>
              <w:left w:val="single" w:sz="4" w:space="0" w:color="auto"/>
              <w:bottom w:val="single" w:sz="4" w:space="0" w:color="auto"/>
              <w:right w:val="single" w:sz="4" w:space="0" w:color="auto"/>
            </w:tcBorders>
            <w:noWrap/>
            <w:vAlign w:val="center"/>
          </w:tcPr>
          <w:p w:rsidR="00972C7B" w:rsidRPr="006C25FF" w:rsidRDefault="00972C7B" w:rsidP="00972C7B">
            <w:pPr>
              <w:rPr>
                <w:color w:val="000000"/>
                <w:sz w:val="20"/>
                <w:szCs w:val="20"/>
              </w:rPr>
            </w:pPr>
            <w:r w:rsidRPr="006C25FF">
              <w:rPr>
                <w:color w:val="000000"/>
                <w:sz w:val="20"/>
                <w:szCs w:val="20"/>
              </w:rPr>
              <w:t>.2.2</w:t>
            </w:r>
          </w:p>
        </w:tc>
        <w:tc>
          <w:tcPr>
            <w:tcW w:w="3064"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Строительство коллекторов к магистральныхканализационным  сетям, обеспечивающих тран</w:t>
            </w:r>
            <w:r w:rsidRPr="006C25FF">
              <w:rPr>
                <w:color w:val="000000"/>
                <w:sz w:val="20"/>
                <w:szCs w:val="20"/>
              </w:rPr>
              <w:t>с</w:t>
            </w:r>
            <w:r w:rsidRPr="006C25FF">
              <w:rPr>
                <w:color w:val="000000"/>
                <w:sz w:val="20"/>
                <w:szCs w:val="20"/>
              </w:rPr>
              <w:t>портировку стоков от  стро</w:t>
            </w:r>
            <w:r w:rsidRPr="006C25FF">
              <w:rPr>
                <w:color w:val="000000"/>
                <w:sz w:val="20"/>
                <w:szCs w:val="20"/>
              </w:rPr>
              <w:t>я</w:t>
            </w:r>
            <w:r w:rsidRPr="006C25FF">
              <w:rPr>
                <w:color w:val="000000"/>
                <w:sz w:val="20"/>
                <w:szCs w:val="20"/>
              </w:rPr>
              <w:t>щихся  микрорайонов</w:t>
            </w:r>
          </w:p>
        </w:tc>
        <w:tc>
          <w:tcPr>
            <w:tcW w:w="1342" w:type="dxa"/>
            <w:tcBorders>
              <w:top w:val="nil"/>
              <w:left w:val="nil"/>
              <w:bottom w:val="single" w:sz="4" w:space="0" w:color="auto"/>
              <w:right w:val="single" w:sz="4" w:space="0" w:color="auto"/>
            </w:tcBorders>
            <w:noWrap/>
            <w:vAlign w:val="center"/>
          </w:tcPr>
          <w:p w:rsidR="00972C7B" w:rsidRPr="002E172A" w:rsidRDefault="00972C7B" w:rsidP="00F511B2">
            <w:pPr>
              <w:jc w:val="center"/>
              <w:rPr>
                <w:color w:val="000000"/>
                <w:sz w:val="20"/>
                <w:szCs w:val="20"/>
              </w:rPr>
            </w:pPr>
            <w:r w:rsidRPr="002E172A">
              <w:rPr>
                <w:color w:val="000000"/>
                <w:sz w:val="20"/>
                <w:szCs w:val="20"/>
              </w:rPr>
              <w:t>16974</w:t>
            </w:r>
          </w:p>
        </w:tc>
        <w:tc>
          <w:tcPr>
            <w:tcW w:w="1759"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Ø400,  3,6км</w:t>
            </w:r>
          </w:p>
        </w:tc>
        <w:tc>
          <w:tcPr>
            <w:tcW w:w="1190" w:type="dxa"/>
            <w:tcBorders>
              <w:top w:val="nil"/>
              <w:left w:val="nil"/>
              <w:bottom w:val="single" w:sz="4" w:space="0" w:color="auto"/>
              <w:right w:val="single" w:sz="4" w:space="0" w:color="auto"/>
            </w:tcBorders>
            <w:vAlign w:val="center"/>
          </w:tcPr>
          <w:p w:rsidR="00972C7B" w:rsidRDefault="00972C7B" w:rsidP="00972C7B">
            <w:pPr>
              <w:rPr>
                <w:color w:val="000000"/>
                <w:sz w:val="20"/>
                <w:szCs w:val="20"/>
              </w:rPr>
            </w:pPr>
            <w:r>
              <w:rPr>
                <w:color w:val="000000"/>
                <w:sz w:val="20"/>
                <w:szCs w:val="20"/>
              </w:rPr>
              <w:t>2018-2019</w:t>
            </w:r>
          </w:p>
        </w:tc>
        <w:tc>
          <w:tcPr>
            <w:tcW w:w="2016" w:type="dxa"/>
            <w:tcBorders>
              <w:top w:val="nil"/>
              <w:left w:val="nil"/>
              <w:bottom w:val="single" w:sz="4" w:space="0" w:color="auto"/>
              <w:right w:val="single" w:sz="4" w:space="0" w:color="auto"/>
            </w:tcBorders>
            <w:vAlign w:val="bottom"/>
          </w:tcPr>
          <w:p w:rsidR="00972C7B" w:rsidRPr="006C25FF" w:rsidRDefault="00972C7B" w:rsidP="00972C7B">
            <w:pPr>
              <w:rPr>
                <w:color w:val="000000"/>
                <w:sz w:val="20"/>
                <w:szCs w:val="20"/>
              </w:rPr>
            </w:pPr>
            <w:r w:rsidRPr="006C25FF">
              <w:rPr>
                <w:color w:val="000000"/>
                <w:sz w:val="20"/>
                <w:szCs w:val="20"/>
              </w:rPr>
              <w:t>Подключение новых потребителей</w:t>
            </w:r>
          </w:p>
        </w:tc>
      </w:tr>
      <w:tr w:rsidR="00972C7B" w:rsidRPr="006C25FF" w:rsidTr="00F511B2">
        <w:trPr>
          <w:trHeight w:val="765"/>
        </w:trPr>
        <w:tc>
          <w:tcPr>
            <w:tcW w:w="616" w:type="dxa"/>
            <w:tcBorders>
              <w:top w:val="nil"/>
              <w:left w:val="single" w:sz="4" w:space="0" w:color="auto"/>
              <w:bottom w:val="single" w:sz="4" w:space="0" w:color="auto"/>
              <w:right w:val="single" w:sz="4" w:space="0" w:color="auto"/>
            </w:tcBorders>
            <w:noWrap/>
            <w:vAlign w:val="center"/>
          </w:tcPr>
          <w:p w:rsidR="00972C7B" w:rsidRPr="006C25FF" w:rsidRDefault="00972C7B" w:rsidP="00972C7B">
            <w:pPr>
              <w:rPr>
                <w:color w:val="000000"/>
                <w:sz w:val="20"/>
                <w:szCs w:val="20"/>
              </w:rPr>
            </w:pPr>
            <w:r w:rsidRPr="006C25FF">
              <w:rPr>
                <w:color w:val="000000"/>
                <w:sz w:val="20"/>
                <w:szCs w:val="20"/>
              </w:rPr>
              <w:t>.2.3</w:t>
            </w:r>
          </w:p>
        </w:tc>
        <w:tc>
          <w:tcPr>
            <w:tcW w:w="3064"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Разработка проекта для стро</w:t>
            </w:r>
            <w:r w:rsidRPr="006C25FF">
              <w:rPr>
                <w:color w:val="000000"/>
                <w:sz w:val="20"/>
                <w:szCs w:val="20"/>
              </w:rPr>
              <w:t>и</w:t>
            </w:r>
            <w:r w:rsidRPr="006C25FF">
              <w:rPr>
                <w:color w:val="000000"/>
                <w:sz w:val="20"/>
                <w:szCs w:val="20"/>
              </w:rPr>
              <w:t>тельства  КНС-8  для новых микрорайонов города</w:t>
            </w:r>
          </w:p>
        </w:tc>
        <w:tc>
          <w:tcPr>
            <w:tcW w:w="1342" w:type="dxa"/>
            <w:tcBorders>
              <w:top w:val="nil"/>
              <w:left w:val="nil"/>
              <w:bottom w:val="single" w:sz="4" w:space="0" w:color="auto"/>
              <w:right w:val="single" w:sz="4" w:space="0" w:color="auto"/>
            </w:tcBorders>
            <w:noWrap/>
            <w:vAlign w:val="center"/>
          </w:tcPr>
          <w:p w:rsidR="00972C7B" w:rsidRPr="002E172A" w:rsidRDefault="00972C7B" w:rsidP="00F511B2">
            <w:pPr>
              <w:jc w:val="center"/>
              <w:rPr>
                <w:color w:val="000000"/>
                <w:sz w:val="20"/>
                <w:szCs w:val="20"/>
              </w:rPr>
            </w:pPr>
            <w:r>
              <w:rPr>
                <w:color w:val="000000"/>
                <w:sz w:val="20"/>
                <w:szCs w:val="20"/>
              </w:rPr>
              <w:t>2350</w:t>
            </w:r>
          </w:p>
        </w:tc>
        <w:tc>
          <w:tcPr>
            <w:tcW w:w="1759"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 </w:t>
            </w:r>
          </w:p>
        </w:tc>
        <w:tc>
          <w:tcPr>
            <w:tcW w:w="1190" w:type="dxa"/>
            <w:tcBorders>
              <w:top w:val="nil"/>
              <w:left w:val="nil"/>
              <w:bottom w:val="single" w:sz="4" w:space="0" w:color="auto"/>
              <w:right w:val="single" w:sz="4" w:space="0" w:color="auto"/>
            </w:tcBorders>
            <w:noWrap/>
            <w:vAlign w:val="center"/>
          </w:tcPr>
          <w:p w:rsidR="00972C7B" w:rsidRDefault="00972C7B" w:rsidP="00972C7B">
            <w:pPr>
              <w:jc w:val="right"/>
              <w:rPr>
                <w:color w:val="000000"/>
                <w:sz w:val="20"/>
                <w:szCs w:val="20"/>
              </w:rPr>
            </w:pPr>
            <w:r>
              <w:rPr>
                <w:color w:val="000000"/>
                <w:sz w:val="20"/>
                <w:szCs w:val="20"/>
              </w:rPr>
              <w:t>2017</w:t>
            </w:r>
          </w:p>
        </w:tc>
        <w:tc>
          <w:tcPr>
            <w:tcW w:w="2016" w:type="dxa"/>
            <w:tcBorders>
              <w:top w:val="nil"/>
              <w:left w:val="nil"/>
              <w:bottom w:val="single" w:sz="4" w:space="0" w:color="auto"/>
              <w:right w:val="single" w:sz="4" w:space="0" w:color="auto"/>
            </w:tcBorders>
            <w:vAlign w:val="bottom"/>
          </w:tcPr>
          <w:p w:rsidR="00972C7B" w:rsidRPr="006C25FF" w:rsidRDefault="00972C7B" w:rsidP="00972C7B">
            <w:pPr>
              <w:rPr>
                <w:color w:val="000000"/>
                <w:sz w:val="20"/>
                <w:szCs w:val="20"/>
              </w:rPr>
            </w:pPr>
            <w:r w:rsidRPr="006C25FF">
              <w:rPr>
                <w:color w:val="000000"/>
                <w:sz w:val="20"/>
                <w:szCs w:val="20"/>
              </w:rPr>
              <w:t>Подключение новых потребителей</w:t>
            </w:r>
          </w:p>
        </w:tc>
      </w:tr>
      <w:tr w:rsidR="00972C7B" w:rsidRPr="006C25FF" w:rsidTr="00F511B2">
        <w:trPr>
          <w:trHeight w:val="1035"/>
        </w:trPr>
        <w:tc>
          <w:tcPr>
            <w:tcW w:w="616" w:type="dxa"/>
            <w:tcBorders>
              <w:top w:val="nil"/>
              <w:left w:val="single" w:sz="4" w:space="0" w:color="auto"/>
              <w:bottom w:val="single" w:sz="4" w:space="0" w:color="auto"/>
              <w:right w:val="single" w:sz="4" w:space="0" w:color="auto"/>
            </w:tcBorders>
            <w:noWrap/>
            <w:vAlign w:val="center"/>
          </w:tcPr>
          <w:p w:rsidR="00972C7B" w:rsidRPr="006C25FF" w:rsidRDefault="00972C7B" w:rsidP="00972C7B">
            <w:pPr>
              <w:rPr>
                <w:color w:val="000000"/>
                <w:sz w:val="20"/>
                <w:szCs w:val="20"/>
              </w:rPr>
            </w:pPr>
            <w:r w:rsidRPr="006C25FF">
              <w:rPr>
                <w:color w:val="000000"/>
                <w:sz w:val="20"/>
                <w:szCs w:val="20"/>
              </w:rPr>
              <w:t>.2.4</w:t>
            </w:r>
          </w:p>
        </w:tc>
        <w:tc>
          <w:tcPr>
            <w:tcW w:w="3064" w:type="dxa"/>
            <w:tcBorders>
              <w:top w:val="nil"/>
              <w:left w:val="nil"/>
              <w:bottom w:val="single" w:sz="4" w:space="0" w:color="auto"/>
              <w:right w:val="single" w:sz="4" w:space="0" w:color="auto"/>
            </w:tcBorders>
            <w:vAlign w:val="center"/>
          </w:tcPr>
          <w:p w:rsidR="00972C7B" w:rsidRPr="006C25FF" w:rsidRDefault="00972C7B" w:rsidP="00972C7B">
            <w:pPr>
              <w:rPr>
                <w:color w:val="000000"/>
                <w:sz w:val="20"/>
                <w:szCs w:val="20"/>
              </w:rPr>
            </w:pPr>
            <w:r w:rsidRPr="006C25FF">
              <w:rPr>
                <w:color w:val="000000"/>
                <w:sz w:val="20"/>
                <w:szCs w:val="20"/>
              </w:rPr>
              <w:t>Разработка проекта для стро</w:t>
            </w:r>
            <w:r w:rsidRPr="006C25FF">
              <w:rPr>
                <w:color w:val="000000"/>
                <w:sz w:val="20"/>
                <w:szCs w:val="20"/>
              </w:rPr>
              <w:t>и</w:t>
            </w:r>
            <w:r w:rsidRPr="006C25FF">
              <w:rPr>
                <w:color w:val="000000"/>
                <w:sz w:val="20"/>
                <w:szCs w:val="20"/>
              </w:rPr>
              <w:t>тельства  канализационной си</w:t>
            </w:r>
            <w:r w:rsidRPr="006C25FF">
              <w:rPr>
                <w:color w:val="000000"/>
                <w:sz w:val="20"/>
                <w:szCs w:val="20"/>
              </w:rPr>
              <w:t>с</w:t>
            </w:r>
            <w:r w:rsidRPr="006C25FF">
              <w:rPr>
                <w:color w:val="000000"/>
                <w:sz w:val="20"/>
                <w:szCs w:val="20"/>
              </w:rPr>
              <w:t>темы для новых микрорайонов города</w:t>
            </w:r>
          </w:p>
        </w:tc>
        <w:tc>
          <w:tcPr>
            <w:tcW w:w="1342" w:type="dxa"/>
            <w:tcBorders>
              <w:top w:val="nil"/>
              <w:left w:val="nil"/>
              <w:bottom w:val="single" w:sz="4" w:space="0" w:color="auto"/>
              <w:right w:val="single" w:sz="4" w:space="0" w:color="auto"/>
            </w:tcBorders>
            <w:noWrap/>
            <w:vAlign w:val="center"/>
          </w:tcPr>
          <w:p w:rsidR="00972C7B" w:rsidRPr="002E172A" w:rsidRDefault="00972C7B" w:rsidP="00F511B2">
            <w:pPr>
              <w:jc w:val="center"/>
              <w:rPr>
                <w:color w:val="000000"/>
                <w:sz w:val="20"/>
                <w:szCs w:val="20"/>
              </w:rPr>
            </w:pPr>
            <w:r>
              <w:rPr>
                <w:color w:val="000000"/>
                <w:sz w:val="20"/>
                <w:szCs w:val="20"/>
              </w:rPr>
              <w:t>5812</w:t>
            </w:r>
          </w:p>
        </w:tc>
        <w:tc>
          <w:tcPr>
            <w:tcW w:w="1759" w:type="dxa"/>
            <w:tcBorders>
              <w:top w:val="nil"/>
              <w:left w:val="nil"/>
              <w:bottom w:val="single" w:sz="4" w:space="0" w:color="auto"/>
              <w:right w:val="single" w:sz="4" w:space="0" w:color="auto"/>
            </w:tcBorders>
            <w:vAlign w:val="bottom"/>
          </w:tcPr>
          <w:p w:rsidR="00972C7B" w:rsidRPr="006C25FF" w:rsidRDefault="00972C7B" w:rsidP="00972C7B">
            <w:pPr>
              <w:rPr>
                <w:color w:val="000000"/>
                <w:sz w:val="20"/>
                <w:szCs w:val="20"/>
              </w:rPr>
            </w:pPr>
            <w:r w:rsidRPr="006C25FF">
              <w:rPr>
                <w:color w:val="000000"/>
                <w:sz w:val="20"/>
                <w:szCs w:val="20"/>
              </w:rPr>
              <w:t>0,25тыс.м3/час до 2020года, 0,5тыс.м3/час до 2026года,</w:t>
            </w:r>
          </w:p>
        </w:tc>
        <w:tc>
          <w:tcPr>
            <w:tcW w:w="1190" w:type="dxa"/>
            <w:tcBorders>
              <w:top w:val="nil"/>
              <w:left w:val="nil"/>
              <w:bottom w:val="single" w:sz="4" w:space="0" w:color="auto"/>
              <w:right w:val="single" w:sz="4" w:space="0" w:color="auto"/>
            </w:tcBorders>
            <w:noWrap/>
            <w:vAlign w:val="center"/>
          </w:tcPr>
          <w:p w:rsidR="00972C7B" w:rsidRDefault="00972C7B" w:rsidP="00972C7B">
            <w:pPr>
              <w:jc w:val="right"/>
              <w:rPr>
                <w:color w:val="000000"/>
                <w:sz w:val="20"/>
                <w:szCs w:val="20"/>
              </w:rPr>
            </w:pPr>
            <w:r>
              <w:rPr>
                <w:color w:val="000000"/>
                <w:sz w:val="20"/>
                <w:szCs w:val="20"/>
              </w:rPr>
              <w:t>2017</w:t>
            </w:r>
          </w:p>
        </w:tc>
        <w:tc>
          <w:tcPr>
            <w:tcW w:w="2016" w:type="dxa"/>
            <w:tcBorders>
              <w:top w:val="nil"/>
              <w:left w:val="nil"/>
              <w:bottom w:val="single" w:sz="4" w:space="0" w:color="auto"/>
              <w:right w:val="single" w:sz="4" w:space="0" w:color="auto"/>
            </w:tcBorders>
            <w:vAlign w:val="bottom"/>
          </w:tcPr>
          <w:p w:rsidR="00972C7B" w:rsidRPr="006C25FF" w:rsidRDefault="00972C7B" w:rsidP="00972C7B">
            <w:pPr>
              <w:rPr>
                <w:color w:val="000000"/>
                <w:sz w:val="20"/>
                <w:szCs w:val="20"/>
              </w:rPr>
            </w:pPr>
            <w:r w:rsidRPr="006C25FF">
              <w:rPr>
                <w:color w:val="000000"/>
                <w:sz w:val="20"/>
                <w:szCs w:val="20"/>
              </w:rPr>
              <w:t>Подключение новых потребителей</w:t>
            </w:r>
          </w:p>
        </w:tc>
      </w:tr>
      <w:tr w:rsidR="00972C7B" w:rsidRPr="006C25FF" w:rsidTr="00F511B2">
        <w:trPr>
          <w:trHeight w:val="287"/>
        </w:trPr>
        <w:tc>
          <w:tcPr>
            <w:tcW w:w="616" w:type="dxa"/>
            <w:tcBorders>
              <w:top w:val="nil"/>
              <w:left w:val="single" w:sz="4" w:space="0" w:color="auto"/>
              <w:bottom w:val="single" w:sz="4" w:space="0" w:color="auto"/>
              <w:right w:val="single" w:sz="4" w:space="0" w:color="auto"/>
            </w:tcBorders>
            <w:noWrap/>
            <w:vAlign w:val="center"/>
          </w:tcPr>
          <w:p w:rsidR="00972C7B" w:rsidRPr="006C25FF" w:rsidRDefault="00972C7B" w:rsidP="00972C7B">
            <w:pPr>
              <w:rPr>
                <w:color w:val="000000"/>
                <w:sz w:val="20"/>
                <w:szCs w:val="20"/>
              </w:rPr>
            </w:pPr>
            <w:r w:rsidRPr="006C25FF">
              <w:rPr>
                <w:color w:val="000000"/>
                <w:sz w:val="20"/>
                <w:szCs w:val="20"/>
              </w:rPr>
              <w:t>.2.5</w:t>
            </w:r>
          </w:p>
        </w:tc>
        <w:tc>
          <w:tcPr>
            <w:tcW w:w="3064" w:type="dxa"/>
            <w:tcBorders>
              <w:top w:val="nil"/>
              <w:left w:val="nil"/>
              <w:bottom w:val="single" w:sz="4" w:space="0" w:color="auto"/>
              <w:right w:val="single" w:sz="4" w:space="0" w:color="auto"/>
            </w:tcBorders>
            <w:vAlign w:val="bottom"/>
          </w:tcPr>
          <w:p w:rsidR="00972C7B" w:rsidRPr="006C25FF" w:rsidRDefault="00972C7B" w:rsidP="00972C7B">
            <w:pPr>
              <w:rPr>
                <w:color w:val="000000"/>
                <w:sz w:val="20"/>
                <w:szCs w:val="20"/>
              </w:rPr>
            </w:pPr>
            <w:r w:rsidRPr="006C25FF">
              <w:rPr>
                <w:color w:val="000000"/>
                <w:sz w:val="20"/>
                <w:szCs w:val="20"/>
              </w:rPr>
              <w:t>Строительство КНС-8  для н</w:t>
            </w:r>
            <w:r w:rsidRPr="006C25FF">
              <w:rPr>
                <w:color w:val="000000"/>
                <w:sz w:val="20"/>
                <w:szCs w:val="20"/>
              </w:rPr>
              <w:t>о</w:t>
            </w:r>
            <w:r w:rsidRPr="006C25FF">
              <w:rPr>
                <w:color w:val="000000"/>
                <w:sz w:val="20"/>
                <w:szCs w:val="20"/>
              </w:rPr>
              <w:t>вых микрорайонов города</w:t>
            </w:r>
          </w:p>
        </w:tc>
        <w:tc>
          <w:tcPr>
            <w:tcW w:w="1342" w:type="dxa"/>
            <w:tcBorders>
              <w:top w:val="nil"/>
              <w:left w:val="nil"/>
              <w:bottom w:val="single" w:sz="4" w:space="0" w:color="auto"/>
              <w:right w:val="single" w:sz="4" w:space="0" w:color="auto"/>
            </w:tcBorders>
            <w:noWrap/>
            <w:vAlign w:val="center"/>
          </w:tcPr>
          <w:p w:rsidR="00972C7B" w:rsidRPr="002E172A" w:rsidRDefault="00972C7B" w:rsidP="00F511B2">
            <w:pPr>
              <w:jc w:val="center"/>
              <w:rPr>
                <w:color w:val="000000"/>
                <w:sz w:val="20"/>
                <w:szCs w:val="20"/>
              </w:rPr>
            </w:pPr>
            <w:r w:rsidRPr="002E172A">
              <w:rPr>
                <w:color w:val="000000"/>
                <w:sz w:val="20"/>
                <w:szCs w:val="20"/>
              </w:rPr>
              <w:t>2350</w:t>
            </w:r>
          </w:p>
        </w:tc>
        <w:tc>
          <w:tcPr>
            <w:tcW w:w="1759" w:type="dxa"/>
            <w:tcBorders>
              <w:top w:val="nil"/>
              <w:left w:val="nil"/>
              <w:bottom w:val="single" w:sz="4" w:space="0" w:color="auto"/>
              <w:right w:val="single" w:sz="4" w:space="0" w:color="auto"/>
            </w:tcBorders>
            <w:vAlign w:val="bottom"/>
          </w:tcPr>
          <w:p w:rsidR="00972C7B" w:rsidRPr="006C25FF" w:rsidRDefault="00972C7B" w:rsidP="00972C7B">
            <w:pPr>
              <w:rPr>
                <w:color w:val="000000"/>
                <w:sz w:val="20"/>
                <w:szCs w:val="20"/>
              </w:rPr>
            </w:pPr>
            <w:r w:rsidRPr="006C25FF">
              <w:rPr>
                <w:color w:val="000000"/>
                <w:sz w:val="20"/>
                <w:szCs w:val="20"/>
              </w:rPr>
              <w:t xml:space="preserve">0,25тыс.м3/час до 2020года, </w:t>
            </w:r>
          </w:p>
        </w:tc>
        <w:tc>
          <w:tcPr>
            <w:tcW w:w="1190" w:type="dxa"/>
            <w:tcBorders>
              <w:top w:val="nil"/>
              <w:left w:val="nil"/>
              <w:bottom w:val="single" w:sz="4" w:space="0" w:color="auto"/>
              <w:right w:val="single" w:sz="4" w:space="0" w:color="auto"/>
            </w:tcBorders>
          </w:tcPr>
          <w:p w:rsidR="00972C7B" w:rsidRDefault="00972C7B" w:rsidP="00972C7B">
            <w:pPr>
              <w:jc w:val="right"/>
              <w:rPr>
                <w:color w:val="000000"/>
              </w:rPr>
            </w:pPr>
            <w:r>
              <w:rPr>
                <w:color w:val="000000"/>
                <w:sz w:val="22"/>
                <w:szCs w:val="22"/>
              </w:rPr>
              <w:t>2018</w:t>
            </w:r>
          </w:p>
        </w:tc>
        <w:tc>
          <w:tcPr>
            <w:tcW w:w="2016" w:type="dxa"/>
            <w:tcBorders>
              <w:top w:val="nil"/>
              <w:left w:val="nil"/>
              <w:bottom w:val="single" w:sz="4" w:space="0" w:color="auto"/>
              <w:right w:val="single" w:sz="4" w:space="0" w:color="auto"/>
            </w:tcBorders>
            <w:vAlign w:val="bottom"/>
          </w:tcPr>
          <w:p w:rsidR="00972C7B" w:rsidRPr="006C25FF" w:rsidRDefault="00972C7B" w:rsidP="00972C7B">
            <w:pPr>
              <w:rPr>
                <w:color w:val="000000"/>
                <w:sz w:val="20"/>
                <w:szCs w:val="20"/>
              </w:rPr>
            </w:pPr>
            <w:r w:rsidRPr="006C25FF">
              <w:rPr>
                <w:color w:val="000000"/>
                <w:sz w:val="20"/>
                <w:szCs w:val="20"/>
              </w:rPr>
              <w:t>Подключение новых потребителей</w:t>
            </w:r>
          </w:p>
        </w:tc>
      </w:tr>
    </w:tbl>
    <w:p w:rsidR="00F511B2" w:rsidRDefault="00F511B2" w:rsidP="00F511B2">
      <w:pPr>
        <w:pStyle w:val="ListParagraph"/>
        <w:tabs>
          <w:tab w:val="left" w:pos="851"/>
        </w:tabs>
        <w:spacing w:line="276" w:lineRule="auto"/>
        <w:ind w:left="0" w:firstLine="567"/>
        <w:jc w:val="both"/>
      </w:pPr>
    </w:p>
    <w:p w:rsidR="00F511B2" w:rsidRPr="00A63E90" w:rsidRDefault="00F511B2" w:rsidP="00F511B2">
      <w:pPr>
        <w:pStyle w:val="ListParagraph"/>
        <w:tabs>
          <w:tab w:val="left" w:pos="851"/>
        </w:tabs>
        <w:spacing w:line="276" w:lineRule="auto"/>
        <w:ind w:left="0" w:firstLine="567"/>
        <w:jc w:val="both"/>
      </w:pPr>
      <w:r w:rsidRPr="00A63E90">
        <w:t>Значения показателей, характеризующих состояние сетей водоотведения в г.</w:t>
      </w:r>
      <w:r>
        <w:t>Курчатове</w:t>
      </w:r>
      <w:r w:rsidRPr="00A63E90">
        <w:t xml:space="preserve"> </w:t>
      </w:r>
      <w:r>
        <w:t xml:space="preserve">не </w:t>
      </w:r>
      <w:r w:rsidRPr="00A63E90">
        <w:t>выше чем региональные и общероссийские значения, что говорит о достаточно</w:t>
      </w:r>
      <w:r>
        <w:t>й</w:t>
      </w:r>
      <w:r w:rsidRPr="00A63E90">
        <w:t xml:space="preserve"> надежности предоставления услуг водоотведения.</w:t>
      </w:r>
    </w:p>
    <w:p w:rsidR="00F511B2" w:rsidRPr="00A63E90" w:rsidRDefault="00F511B2" w:rsidP="00F511B2">
      <w:pPr>
        <w:pStyle w:val="ListParagraph"/>
        <w:tabs>
          <w:tab w:val="left" w:pos="851"/>
        </w:tabs>
        <w:spacing w:line="276" w:lineRule="auto"/>
        <w:ind w:left="0" w:firstLine="567"/>
        <w:jc w:val="both"/>
      </w:pPr>
      <w:r w:rsidRPr="00A63E90">
        <w:t>Существующая схема расположения сетей водоотведения и коллекторов  имеет возмо</w:t>
      </w:r>
      <w:r w:rsidRPr="00A63E90">
        <w:t>ж</w:t>
      </w:r>
      <w:r w:rsidRPr="00A63E90">
        <w:t>ности в полном объеме обеспечить отведение сточных вод от вновь построенных объектов. Для их подключения необходимо строительство новых  сетей, что позволит увеличить мо</w:t>
      </w:r>
      <w:r w:rsidRPr="00A63E90">
        <w:t>щ</w:t>
      </w:r>
      <w:r w:rsidRPr="00A63E90">
        <w:t>ность системы водоотведения.</w:t>
      </w:r>
    </w:p>
    <w:p w:rsidR="00F511B2" w:rsidRDefault="00F511B2" w:rsidP="00F511B2">
      <w:pPr>
        <w:pStyle w:val="ListParagraph"/>
        <w:tabs>
          <w:tab w:val="left" w:pos="851"/>
        </w:tabs>
        <w:spacing w:line="276" w:lineRule="auto"/>
        <w:ind w:left="0" w:firstLine="567"/>
        <w:jc w:val="both"/>
      </w:pPr>
      <w:r w:rsidRPr="00A63E90">
        <w:t>Важным показателем деятельности МУП «Г</w:t>
      </w:r>
      <w:r>
        <w:t>ТС</w:t>
      </w:r>
      <w:r w:rsidRPr="00A63E90">
        <w:t>» является степень загрузки оборудования, так как она оказывает влияние на энергоемкость и трудоемкость деятельности по водоотвед</w:t>
      </w:r>
      <w:r w:rsidRPr="00A63E90">
        <w:t>е</w:t>
      </w:r>
      <w:r w:rsidRPr="00A63E90">
        <w:t xml:space="preserve">нию, а, следовательно, на размер расходов на оказание услуг водоотведения. </w:t>
      </w:r>
    </w:p>
    <w:p w:rsidR="00F511B2" w:rsidRDefault="00F511B2" w:rsidP="00F511B2">
      <w:pPr>
        <w:pStyle w:val="formattexttopleveltext"/>
        <w:rPr>
          <w:b/>
        </w:rPr>
      </w:pPr>
      <w:r>
        <w:t>Анализ финансово-хозяйственной деятельности, представленного  в разделе «Схема водосна</w:t>
      </w:r>
      <w:r>
        <w:t>б</w:t>
      </w:r>
      <w:r>
        <w:t>жения» показывает, что между доходами и расходами не существует экономического б</w:t>
      </w:r>
      <w:r>
        <w:t>а</w:t>
      </w:r>
      <w:r>
        <w:t>ланса, позволяющему МУП «ГТС» иметь прибыль, ресурсы которой направлять на обновление кан</w:t>
      </w:r>
      <w:r>
        <w:t>а</w:t>
      </w:r>
      <w:r>
        <w:t xml:space="preserve">лизационных сетей и оборудования. Отсутствие прибыли, как финансового рычага, снижает инвестиционную привлекательность предприятия и отталкивает потенциальных инвесторов от участия  в бизнес- проектах в коммунальной сфере.   </w:t>
      </w:r>
    </w:p>
    <w:p w:rsidR="00972C7B" w:rsidRDefault="00972C7B" w:rsidP="00972C7B">
      <w:pPr>
        <w:pStyle w:val="formattexttopleveltext"/>
        <w:rPr>
          <w:b/>
        </w:rPr>
      </w:pPr>
      <w:r w:rsidRPr="00AD5AFE">
        <w:rPr>
          <w:b/>
        </w:rPr>
        <w:t xml:space="preserve">4.4. </w:t>
      </w:r>
      <w:r>
        <w:rPr>
          <w:b/>
        </w:rPr>
        <w:t xml:space="preserve">Общие положения для оценки системы ценообразования </w:t>
      </w:r>
      <w:r w:rsidRPr="00AD5AFE">
        <w:rPr>
          <w:b/>
        </w:rPr>
        <w:t xml:space="preserve"> </w:t>
      </w:r>
      <w:bookmarkStart w:id="15" w:name="_Toc334691466"/>
      <w:r w:rsidRPr="00AD5AFE">
        <w:rPr>
          <w:b/>
        </w:rPr>
        <w:t xml:space="preserve"> для реализации </w:t>
      </w:r>
      <w:r>
        <w:rPr>
          <w:b/>
        </w:rPr>
        <w:t>Схемы</w:t>
      </w:r>
      <w:r w:rsidRPr="00AD5AFE">
        <w:rPr>
          <w:b/>
        </w:rPr>
        <w:t xml:space="preserve"> по  водоотведению</w:t>
      </w:r>
      <w:bookmarkEnd w:id="15"/>
    </w:p>
    <w:p w:rsidR="00972C7B" w:rsidRDefault="00972C7B" w:rsidP="00972C7B">
      <w:pPr>
        <w:shd w:val="clear" w:color="auto" w:fill="FFFFFF"/>
        <w:ind w:left="58" w:firstLine="432"/>
        <w:jc w:val="both"/>
        <w:rPr>
          <w:color w:val="000000"/>
          <w:spacing w:val="3"/>
        </w:rPr>
      </w:pPr>
      <w:r w:rsidRPr="00FE06BD">
        <w:rPr>
          <w:color w:val="000000"/>
          <w:spacing w:val="7"/>
        </w:rPr>
        <w:t xml:space="preserve">Действующая система ценообразования и сметного нормирования в </w:t>
      </w:r>
      <w:r w:rsidRPr="00FE06BD">
        <w:rPr>
          <w:color w:val="000000"/>
        </w:rPr>
        <w:t xml:space="preserve">строительстве включает в себя строительные нормы и правила - часть 4 </w:t>
      </w:r>
      <w:r w:rsidRPr="006E1B2B">
        <w:rPr>
          <w:color w:val="000000"/>
        </w:rPr>
        <w:t>СНиП</w:t>
      </w:r>
      <w:r w:rsidRPr="00FE06BD">
        <w:rPr>
          <w:b/>
          <w:color w:val="000000"/>
        </w:rPr>
        <w:t xml:space="preserve"> </w:t>
      </w:r>
      <w:r w:rsidRPr="00FE06BD">
        <w:rPr>
          <w:color w:val="000000"/>
        </w:rPr>
        <w:t xml:space="preserve">и </w:t>
      </w:r>
      <w:r w:rsidRPr="00FE06BD">
        <w:rPr>
          <w:color w:val="000000"/>
          <w:spacing w:val="4"/>
        </w:rPr>
        <w:t>другие сметные нормати</w:t>
      </w:r>
      <w:r w:rsidRPr="00FE06BD">
        <w:rPr>
          <w:color w:val="000000"/>
          <w:spacing w:val="4"/>
        </w:rPr>
        <w:t>в</w:t>
      </w:r>
      <w:r w:rsidRPr="00FE06BD">
        <w:rPr>
          <w:color w:val="000000"/>
          <w:spacing w:val="4"/>
        </w:rPr>
        <w:t xml:space="preserve">ные документы. Главное назначение сметных норм </w:t>
      </w:r>
      <w:r w:rsidRPr="00FE06BD">
        <w:rPr>
          <w:color w:val="000000"/>
          <w:spacing w:val="8"/>
        </w:rPr>
        <w:t xml:space="preserve">состоит в определении нормативного количества ресурсов, требующихся для </w:t>
      </w:r>
      <w:r w:rsidRPr="00FE06BD">
        <w:rPr>
          <w:color w:val="000000"/>
          <w:spacing w:val="6"/>
        </w:rPr>
        <w:t xml:space="preserve">выполнения определенного вида работ и, как следствие, их стоимостных </w:t>
      </w:r>
      <w:r w:rsidRPr="00FE06BD">
        <w:rPr>
          <w:color w:val="000000"/>
        </w:rPr>
        <w:t>показателей.</w:t>
      </w:r>
      <w:r>
        <w:rPr>
          <w:color w:val="000000"/>
        </w:rPr>
        <w:t xml:space="preserve"> </w:t>
      </w:r>
      <w:r w:rsidRPr="00FE06BD">
        <w:rPr>
          <w:color w:val="000000"/>
          <w:spacing w:val="3"/>
        </w:rPr>
        <w:t>Классификация сметных нормативов, формиру</w:t>
      </w:r>
      <w:r w:rsidRPr="00FE06BD">
        <w:rPr>
          <w:color w:val="000000"/>
          <w:spacing w:val="3"/>
        </w:rPr>
        <w:t>ю</w:t>
      </w:r>
      <w:r w:rsidRPr="00FE06BD">
        <w:rPr>
          <w:color w:val="000000"/>
          <w:spacing w:val="3"/>
        </w:rPr>
        <w:t xml:space="preserve">щих сметно-нормативную (нормативно-информационную) базу системы ценообразования и сметного </w:t>
      </w:r>
      <w:r w:rsidRPr="00FE06BD">
        <w:rPr>
          <w:color w:val="000000"/>
          <w:spacing w:val="10"/>
        </w:rPr>
        <w:t xml:space="preserve">нормирования в строительстве, возможна по трем признакам; структуре, </w:t>
      </w:r>
      <w:r w:rsidRPr="00FE06BD">
        <w:rPr>
          <w:color w:val="000000"/>
          <w:spacing w:val="3"/>
        </w:rPr>
        <w:t>вр</w:t>
      </w:r>
      <w:r w:rsidRPr="00FE06BD">
        <w:rPr>
          <w:color w:val="000000"/>
          <w:spacing w:val="3"/>
        </w:rPr>
        <w:t>е</w:t>
      </w:r>
      <w:r w:rsidRPr="00FE06BD">
        <w:rPr>
          <w:color w:val="000000"/>
          <w:spacing w:val="3"/>
        </w:rPr>
        <w:t>мени оп</w:t>
      </w:r>
      <w:r>
        <w:rPr>
          <w:color w:val="000000"/>
          <w:spacing w:val="3"/>
        </w:rPr>
        <w:t>убликования, степени укрупнения</w:t>
      </w:r>
      <w:r w:rsidRPr="00FE06BD">
        <w:rPr>
          <w:color w:val="000000"/>
          <w:spacing w:val="3"/>
        </w:rPr>
        <w:t>.</w:t>
      </w:r>
      <w:r>
        <w:rPr>
          <w:color w:val="000000"/>
          <w:spacing w:val="3"/>
        </w:rPr>
        <w:t xml:space="preserve"> </w:t>
      </w:r>
    </w:p>
    <w:p w:rsidR="00972C7B" w:rsidRPr="00165F96" w:rsidRDefault="00972C7B" w:rsidP="00972C7B">
      <w:pPr>
        <w:shd w:val="clear" w:color="auto" w:fill="FFFFFF"/>
        <w:ind w:left="58" w:firstLine="432"/>
        <w:jc w:val="both"/>
        <w:rPr>
          <w:color w:val="000000"/>
          <w:spacing w:val="7"/>
        </w:rPr>
      </w:pPr>
      <w:r w:rsidRPr="00165F96">
        <w:rPr>
          <w:color w:val="000000"/>
          <w:spacing w:val="3"/>
        </w:rPr>
        <w:t xml:space="preserve">В процессе формирования </w:t>
      </w:r>
      <w:r w:rsidRPr="00165F96">
        <w:rPr>
          <w:color w:val="000000"/>
          <w:spacing w:val="7"/>
        </w:rPr>
        <w:t>системы ценообразования и сметного нормирования для системы водоснабжения и водоотведения были использованы  следующие документы:</w:t>
      </w:r>
    </w:p>
    <w:p w:rsidR="00972C7B" w:rsidRDefault="00972C7B" w:rsidP="00972C7B">
      <w:pPr>
        <w:shd w:val="clear" w:color="auto" w:fill="FFFFFF"/>
        <w:ind w:left="58"/>
        <w:jc w:val="both"/>
        <w:rPr>
          <w:b/>
          <w:smallCaps/>
          <w:color w:val="000000"/>
          <w:spacing w:val="1"/>
        </w:rPr>
      </w:pPr>
      <w:r>
        <w:rPr>
          <w:color w:val="000000"/>
          <w:spacing w:val="3"/>
        </w:rPr>
        <w:lastRenderedPageBreak/>
        <w:t>1.</w:t>
      </w:r>
      <w:r w:rsidRPr="00165F96">
        <w:rPr>
          <w:color w:val="000000"/>
          <w:spacing w:val="3"/>
        </w:rPr>
        <w:t>Сборники укрупненных показателей восстановительной стоимости зданий и сооружений для переоценки основных фондов</w:t>
      </w:r>
      <w:r>
        <w:rPr>
          <w:color w:val="000000"/>
          <w:spacing w:val="3"/>
        </w:rPr>
        <w:t>, относящиеся к объектам водоснабжения и водоотведения.</w:t>
      </w:r>
    </w:p>
    <w:p w:rsidR="00972C7B" w:rsidRPr="0086396F" w:rsidRDefault="00972C7B" w:rsidP="00972C7B">
      <w:pPr>
        <w:spacing w:line="276" w:lineRule="auto"/>
        <w:ind w:firstLine="709"/>
        <w:jc w:val="both"/>
      </w:pPr>
      <w:r w:rsidRPr="0086396F">
        <w:t>Расчет восстановительной стоимости произведен на основе справочных данных УПВС с учетом коэффициентов роста цен в Курской области. Полная восстановительная стоимость зд</w:t>
      </w:r>
      <w:r w:rsidRPr="0086396F">
        <w:t>а</w:t>
      </w:r>
      <w:r w:rsidRPr="0086396F">
        <w:t>ния определяется по формуле:</w:t>
      </w:r>
    </w:p>
    <w:p w:rsidR="00972C7B" w:rsidRDefault="00972C7B" w:rsidP="00972C7B">
      <w:pPr>
        <w:spacing w:line="276" w:lineRule="auto"/>
        <w:jc w:val="center"/>
      </w:pPr>
      <w:r w:rsidRPr="0086396F">
        <w:rPr>
          <w:b/>
        </w:rPr>
        <w:t>В = С69 х V х И84 х И91 х ИР х Индс</w:t>
      </w:r>
      <w:r>
        <w:rPr>
          <w:b/>
        </w:rPr>
        <w:t xml:space="preserve"> х Пп</w:t>
      </w:r>
      <w:r w:rsidRPr="0086396F">
        <w:rPr>
          <w:b/>
        </w:rPr>
        <w:t>,</w:t>
      </w:r>
      <w:r w:rsidRPr="0086396F">
        <w:t xml:space="preserve"> где:</w:t>
      </w:r>
    </w:p>
    <w:p w:rsidR="00972C7B" w:rsidRPr="0086396F" w:rsidRDefault="00972C7B" w:rsidP="00972C7B">
      <w:pPr>
        <w:spacing w:line="276" w:lineRule="auto"/>
        <w:jc w:val="both"/>
      </w:pPr>
      <w:r w:rsidRPr="0086396F">
        <w:t>В</w:t>
      </w:r>
      <w:r>
        <w:t xml:space="preserve"> –</w:t>
      </w:r>
      <w:r w:rsidRPr="0086396F">
        <w:t xml:space="preserve"> полная восста</w:t>
      </w:r>
      <w:r>
        <w:t>новительная стоимость объекта (</w:t>
      </w:r>
      <w:r w:rsidRPr="0086396F">
        <w:t>руб.),</w:t>
      </w:r>
      <w:r>
        <w:t xml:space="preserve"> </w:t>
      </w:r>
    </w:p>
    <w:p w:rsidR="00972C7B" w:rsidRPr="0086396F" w:rsidRDefault="00972C7B" w:rsidP="00972C7B">
      <w:pPr>
        <w:spacing w:line="276" w:lineRule="auto"/>
        <w:jc w:val="both"/>
      </w:pPr>
      <w:r w:rsidRPr="0086396F">
        <w:t xml:space="preserve">С69 </w:t>
      </w:r>
      <w:r>
        <w:t>–</w:t>
      </w:r>
      <w:r w:rsidRPr="0086396F">
        <w:t xml:space="preserve"> восстановительная стоимость </w:t>
      </w:r>
      <w:smartTag w:uri="urn:schemas-microsoft-com:office:smarttags" w:element="metricconverter">
        <w:smartTagPr>
          <w:attr w:name="ProductID" w:val="1 м3"/>
        </w:smartTagPr>
        <w:r w:rsidRPr="0086396F">
          <w:t>1 м</w:t>
        </w:r>
        <w:r>
          <w:t>3</w:t>
        </w:r>
      </w:smartTag>
      <w:r w:rsidRPr="0086396F">
        <w:t xml:space="preserve">. объекта в ценах </w:t>
      </w:r>
      <w:smartTag w:uri="urn:schemas-microsoft-com:office:smarttags" w:element="metricconverter">
        <w:smartTagPr>
          <w:attr w:name="ProductID" w:val="1969 г"/>
        </w:smartTagPr>
        <w:r w:rsidRPr="0086396F">
          <w:t>1969 г</w:t>
        </w:r>
      </w:smartTag>
      <w:r w:rsidRPr="0086396F">
        <w:t>.</w:t>
      </w:r>
      <w:r>
        <w:t xml:space="preserve"> </w:t>
      </w:r>
    </w:p>
    <w:p w:rsidR="00972C7B" w:rsidRPr="0086396F" w:rsidRDefault="00972C7B" w:rsidP="00972C7B">
      <w:pPr>
        <w:spacing w:line="276" w:lineRule="auto"/>
        <w:jc w:val="both"/>
      </w:pPr>
      <w:r w:rsidRPr="0086396F">
        <w:t>V</w:t>
      </w:r>
      <w:r>
        <w:t xml:space="preserve"> – </w:t>
      </w:r>
      <w:r w:rsidRPr="0086396F">
        <w:t>объем  объекта или S-площадь объекта;</w:t>
      </w:r>
      <w:r>
        <w:t xml:space="preserve"> </w:t>
      </w:r>
    </w:p>
    <w:p w:rsidR="00972C7B" w:rsidRPr="0086396F" w:rsidRDefault="00972C7B" w:rsidP="00972C7B">
      <w:pPr>
        <w:spacing w:line="276" w:lineRule="auto"/>
        <w:jc w:val="both"/>
      </w:pPr>
      <w:r w:rsidRPr="0086396F">
        <w:t xml:space="preserve">И84 </w:t>
      </w:r>
      <w:r>
        <w:t>–</w:t>
      </w:r>
      <w:r w:rsidRPr="0086396F">
        <w:t xml:space="preserve"> индекс изменения стоимости  СМР, утвержденный постановлением №</w:t>
      </w:r>
      <w:r>
        <w:t xml:space="preserve"> </w:t>
      </w:r>
      <w:r w:rsidRPr="0086396F">
        <w:t>94 Госстроя  СССР от 11.05.83 г., И84=1,18;</w:t>
      </w:r>
      <w:r>
        <w:t xml:space="preserve"> </w:t>
      </w:r>
    </w:p>
    <w:p w:rsidR="00972C7B" w:rsidRPr="0086396F" w:rsidRDefault="00972C7B" w:rsidP="00972C7B">
      <w:pPr>
        <w:spacing w:line="276" w:lineRule="auto"/>
        <w:jc w:val="both"/>
      </w:pPr>
      <w:r w:rsidRPr="0086396F">
        <w:t xml:space="preserve">И91 </w:t>
      </w:r>
      <w:r>
        <w:t>–</w:t>
      </w:r>
      <w:r w:rsidRPr="0086396F">
        <w:t xml:space="preserve"> индекс изменения стоимости СМР, утвержденный постановлением №</w:t>
      </w:r>
      <w:r>
        <w:t xml:space="preserve"> </w:t>
      </w:r>
      <w:r w:rsidRPr="0086396F">
        <w:t>14-Д Госстроя СССР от 06.09.90г., И91=1,56;</w:t>
      </w:r>
      <w:r>
        <w:t xml:space="preserve"> </w:t>
      </w:r>
    </w:p>
    <w:p w:rsidR="00972C7B" w:rsidRPr="00800086" w:rsidRDefault="00972C7B" w:rsidP="00972C7B">
      <w:pPr>
        <w:spacing w:line="276" w:lineRule="auto"/>
        <w:jc w:val="both"/>
      </w:pPr>
      <w:r w:rsidRPr="00800086">
        <w:t>ИР – индекс стоимости СМР, разработанный Курским центром ценообразования в строительс</w:t>
      </w:r>
      <w:r w:rsidRPr="00800086">
        <w:t>т</w:t>
      </w:r>
      <w:r w:rsidRPr="00800086">
        <w:t xml:space="preserve">ве к базовым ценам 91г., ИР на 4-й квартал 2014 года = 84,2; </w:t>
      </w:r>
    </w:p>
    <w:p w:rsidR="00972C7B" w:rsidRDefault="00972C7B" w:rsidP="00972C7B">
      <w:pPr>
        <w:spacing w:line="276" w:lineRule="auto"/>
        <w:jc w:val="both"/>
      </w:pPr>
      <w:r w:rsidRPr="00800086">
        <w:t>Индс – индекс, учитывающий НДС в размере 18%, Индс = 1,18;</w:t>
      </w:r>
      <w:r>
        <w:t xml:space="preserve"> </w:t>
      </w:r>
    </w:p>
    <w:p w:rsidR="00972C7B" w:rsidRDefault="00972C7B" w:rsidP="00972C7B">
      <w:pPr>
        <w:spacing w:line="276" w:lineRule="auto"/>
        <w:jc w:val="both"/>
        <w:rPr>
          <w:i/>
        </w:rPr>
      </w:pPr>
      <w:r w:rsidRPr="00BB3E6E">
        <w:t>Пп</w:t>
      </w:r>
      <w:r>
        <w:t xml:space="preserve"> – прибыль предпринимателя. </w:t>
      </w:r>
    </w:p>
    <w:p w:rsidR="00972C7B" w:rsidRDefault="00972C7B" w:rsidP="00972C7B">
      <w:pPr>
        <w:spacing w:line="276" w:lineRule="auto"/>
        <w:ind w:firstLine="709"/>
        <w:jc w:val="both"/>
      </w:pPr>
      <w:r w:rsidRPr="0086396F">
        <w:t>Коэффициенты и индексы изменения стоимости СМР (с НДС) составят следующий и</w:t>
      </w:r>
      <w:r w:rsidRPr="0086396F">
        <w:t>н</w:t>
      </w:r>
      <w:r w:rsidRPr="0086396F">
        <w:t>декс:</w:t>
      </w:r>
    </w:p>
    <w:p w:rsidR="00972C7B" w:rsidRPr="0086396F" w:rsidRDefault="00972C7B" w:rsidP="00972C7B">
      <w:pPr>
        <w:spacing w:line="276" w:lineRule="auto"/>
        <w:jc w:val="center"/>
      </w:pPr>
      <w:r w:rsidRPr="0086396F">
        <w:t xml:space="preserve">1,18 х 1,56 х </w:t>
      </w:r>
      <w:r>
        <w:t xml:space="preserve">84,8 </w:t>
      </w:r>
      <w:r w:rsidRPr="0086396F">
        <w:t>х 1,</w:t>
      </w:r>
      <w:r>
        <w:t>18</w:t>
      </w:r>
      <w:r w:rsidRPr="0086396F">
        <w:t xml:space="preserve"> = </w:t>
      </w:r>
      <w:r>
        <w:t xml:space="preserve">184,2 </w:t>
      </w:r>
    </w:p>
    <w:p w:rsidR="00972C7B" w:rsidRPr="004A6D83" w:rsidRDefault="00972C7B" w:rsidP="00972C7B">
      <w:pPr>
        <w:spacing w:line="276" w:lineRule="auto"/>
        <w:jc w:val="both"/>
        <w:rPr>
          <w:bCs/>
        </w:rPr>
      </w:pPr>
      <w:r>
        <w:rPr>
          <w:bCs/>
        </w:rPr>
        <w:t>2.</w:t>
      </w:r>
      <w:r w:rsidRPr="0075577B">
        <w:rPr>
          <w:bCs/>
        </w:rPr>
        <w:t>Сборник укрупненных показателей стоимости строительства по субъектам Российской Фед</w:t>
      </w:r>
      <w:r w:rsidRPr="0075577B">
        <w:rPr>
          <w:bCs/>
        </w:rPr>
        <w:t>е</w:t>
      </w:r>
      <w:r w:rsidRPr="0075577B">
        <w:rPr>
          <w:bCs/>
        </w:rPr>
        <w:t xml:space="preserve">рации в разрезе федеральных округов за IV квартал </w:t>
      </w:r>
      <w:smartTag w:uri="urn:schemas-microsoft-com:office:smarttags" w:element="metricconverter">
        <w:smartTagPr>
          <w:attr w:name="ProductID" w:val="2009 г"/>
        </w:smartTagPr>
        <w:r w:rsidRPr="0075577B">
          <w:rPr>
            <w:bCs/>
          </w:rPr>
          <w:t>2009 г</w:t>
        </w:r>
      </w:smartTag>
      <w:r w:rsidRPr="0075577B">
        <w:rPr>
          <w:bCs/>
        </w:rPr>
        <w:t>.  (рекомендован письмом Министе</w:t>
      </w:r>
      <w:r w:rsidRPr="0075577B">
        <w:rPr>
          <w:bCs/>
        </w:rPr>
        <w:t>р</w:t>
      </w:r>
      <w:r w:rsidRPr="0075577B">
        <w:rPr>
          <w:bCs/>
        </w:rPr>
        <w:t xml:space="preserve">ства регионального </w:t>
      </w:r>
      <w:r w:rsidRPr="008646F2">
        <w:rPr>
          <w:bCs/>
        </w:rPr>
        <w:t xml:space="preserve">развития РФ от 27 января </w:t>
      </w:r>
      <w:smartTag w:uri="urn:schemas-microsoft-com:office:smarttags" w:element="metricconverter">
        <w:smartTagPr>
          <w:attr w:name="ProductID" w:val="2010 г"/>
        </w:smartTagPr>
        <w:r w:rsidRPr="008646F2">
          <w:rPr>
            <w:bCs/>
          </w:rPr>
          <w:t>2010 г</w:t>
        </w:r>
      </w:smartTag>
      <w:r w:rsidRPr="008646F2">
        <w:rPr>
          <w:bCs/>
        </w:rPr>
        <w:t xml:space="preserve">. </w:t>
      </w:r>
      <w:r>
        <w:rPr>
          <w:bCs/>
        </w:rPr>
        <w:t>№</w:t>
      </w:r>
      <w:r w:rsidRPr="008646F2">
        <w:rPr>
          <w:bCs/>
        </w:rPr>
        <w:t> 2670-СК/08).</w:t>
      </w:r>
    </w:p>
    <w:p w:rsidR="00972C7B" w:rsidRPr="004A6D83" w:rsidRDefault="00972C7B" w:rsidP="00972C7B">
      <w:r>
        <w:t xml:space="preserve">3.Индексы изменения сметной стоимости строительно - монтажных работ, пуско-наладочных работ, проектных и изыскательских работ и оборудования </w:t>
      </w:r>
      <w:r w:rsidRPr="004A6D83">
        <w:t xml:space="preserve"> в текущие цены</w:t>
      </w:r>
      <w:r>
        <w:t>,</w:t>
      </w:r>
      <w:r w:rsidRPr="004A6D83">
        <w:t xml:space="preserve">  принят</w:t>
      </w:r>
      <w:r>
        <w:t>ы</w:t>
      </w:r>
      <w:r w:rsidRPr="004A6D83">
        <w:t xml:space="preserve"> на осн</w:t>
      </w:r>
      <w:r w:rsidRPr="004A6D83">
        <w:t>о</w:t>
      </w:r>
      <w:r w:rsidRPr="004A6D83">
        <w:t>вании Письма Министерства строительства и жилищно-коммунального хозяйства РФ от 1</w:t>
      </w:r>
      <w:r>
        <w:t>4.12.2015</w:t>
      </w:r>
      <w:r w:rsidRPr="004A6D83">
        <w:t xml:space="preserve"> г. №</w:t>
      </w:r>
      <w:r>
        <w:t>40538</w:t>
      </w:r>
      <w:r w:rsidRPr="004A6D83">
        <w:t>-</w:t>
      </w:r>
      <w:r>
        <w:t>ЕС/05  на</w:t>
      </w:r>
      <w:r w:rsidRPr="0075577B">
        <w:rPr>
          <w:bCs/>
        </w:rPr>
        <w:t xml:space="preserve"> IV квартал </w:t>
      </w:r>
      <w:smartTag w:uri="urn:schemas-microsoft-com:office:smarttags" w:element="metricconverter">
        <w:smartTagPr>
          <w:attr w:name="ProductID" w:val="2015 г"/>
        </w:smartTagPr>
        <w:r w:rsidRPr="0075577B">
          <w:rPr>
            <w:bCs/>
          </w:rPr>
          <w:t>20</w:t>
        </w:r>
        <w:r>
          <w:rPr>
            <w:bCs/>
          </w:rPr>
          <w:t>15</w:t>
        </w:r>
        <w:r w:rsidRPr="0075577B">
          <w:rPr>
            <w:bCs/>
          </w:rPr>
          <w:t> г</w:t>
        </w:r>
      </w:smartTag>
      <w:r>
        <w:rPr>
          <w:bCs/>
        </w:rPr>
        <w:t>.</w:t>
      </w:r>
    </w:p>
    <w:p w:rsidR="00972C7B" w:rsidRPr="003058D4" w:rsidRDefault="00972C7B" w:rsidP="00972C7B">
      <w:pPr>
        <w:spacing w:line="276" w:lineRule="auto"/>
        <w:jc w:val="both"/>
        <w:rPr>
          <w:color w:val="333333"/>
          <w:sz w:val="16"/>
          <w:szCs w:val="16"/>
        </w:rPr>
      </w:pPr>
      <w:r w:rsidRPr="003058D4">
        <w:rPr>
          <w:bCs/>
          <w:color w:val="000000"/>
        </w:rPr>
        <w:t>4.</w:t>
      </w:r>
      <w:r w:rsidRPr="003058D4">
        <w:rPr>
          <w:bCs/>
          <w:color w:val="000000"/>
          <w:bdr w:val="none" w:sz="0" w:space="0" w:color="auto" w:frame="1"/>
        </w:rPr>
        <w:t>Справочник базовых цен на проектные работы для строительства «Объекты водоснабжения и канализации»</w:t>
      </w:r>
      <w:r w:rsidRPr="003058D4">
        <w:rPr>
          <w:rStyle w:val="apple-converted-space"/>
          <w:bCs/>
          <w:color w:val="000000"/>
          <w:bdr w:val="none" w:sz="0" w:space="0" w:color="auto" w:frame="1"/>
        </w:rPr>
        <w:t> </w:t>
      </w:r>
      <w:r w:rsidRPr="003058D4">
        <w:rPr>
          <w:bCs/>
          <w:color w:val="333333"/>
          <w:bdr w:val="none" w:sz="0" w:space="0" w:color="auto" w:frame="1"/>
        </w:rPr>
        <w:t>2004</w:t>
      </w:r>
      <w:r w:rsidRPr="003058D4">
        <w:rPr>
          <w:rStyle w:val="apple-converted-space"/>
          <w:bCs/>
          <w:color w:val="000000"/>
          <w:bdr w:val="none" w:sz="0" w:space="0" w:color="auto" w:frame="1"/>
        </w:rPr>
        <w:t> </w:t>
      </w:r>
      <w:r w:rsidRPr="003058D4">
        <w:rPr>
          <w:bCs/>
          <w:color w:val="000000"/>
          <w:bdr w:val="none" w:sz="0" w:space="0" w:color="auto" w:frame="1"/>
        </w:rPr>
        <w:t xml:space="preserve">г., утверждённый </w:t>
      </w:r>
      <w:r w:rsidRPr="004A6D83">
        <w:t>Министерств</w:t>
      </w:r>
      <w:r>
        <w:t>ом</w:t>
      </w:r>
      <w:r w:rsidRPr="004A6D83">
        <w:t xml:space="preserve"> строительства и жилищно-коммунального хозяйства РФ</w:t>
      </w:r>
    </w:p>
    <w:p w:rsidR="00972C7B" w:rsidRPr="00452ADB" w:rsidRDefault="00972C7B" w:rsidP="00972C7B">
      <w:pPr>
        <w:spacing w:line="276" w:lineRule="auto"/>
        <w:jc w:val="both"/>
      </w:pPr>
      <w:r w:rsidRPr="00452ADB">
        <w:t xml:space="preserve">5.Постановление Правительства РФ от 13.05.2013г. №406  «Правила регулирования тарифов в сфере водоснабжения и водоотведения».  </w:t>
      </w:r>
    </w:p>
    <w:p w:rsidR="00972C7B" w:rsidRPr="00452ADB" w:rsidRDefault="00972C7B" w:rsidP="00972C7B">
      <w:pPr>
        <w:spacing w:line="276" w:lineRule="auto"/>
        <w:jc w:val="both"/>
        <w:rPr>
          <w:bCs/>
          <w:color w:val="FF0000"/>
        </w:rPr>
      </w:pPr>
      <w:r w:rsidRPr="00452ADB">
        <w:t>6.Прогноз социально-экономического развития  Российской Федерации на 2016 год и плановый период 2017-</w:t>
      </w:r>
      <w:smartTag w:uri="urn:schemas-microsoft-com:office:smarttags" w:element="metricconverter">
        <w:smartTagPr>
          <w:attr w:name="ProductID" w:val="2018 г"/>
        </w:smartTagPr>
        <w:r w:rsidRPr="00452ADB">
          <w:t>2018 г</w:t>
        </w:r>
      </w:smartTag>
      <w:r w:rsidRPr="00452ADB">
        <w:t xml:space="preserve">.г.  </w:t>
      </w:r>
    </w:p>
    <w:p w:rsidR="00972C7B" w:rsidRDefault="00972C7B" w:rsidP="00972C7B">
      <w:pPr>
        <w:spacing w:line="276" w:lineRule="auto"/>
        <w:jc w:val="both"/>
        <w:rPr>
          <w:color w:val="000000"/>
        </w:rPr>
      </w:pPr>
      <w:r>
        <w:rPr>
          <w:bCs/>
        </w:rPr>
        <w:t xml:space="preserve">     </w:t>
      </w:r>
      <w:r w:rsidRPr="008646F2">
        <w:rPr>
          <w:bCs/>
        </w:rPr>
        <w:t xml:space="preserve">Дальнейший </w:t>
      </w:r>
      <w:r>
        <w:rPr>
          <w:bCs/>
        </w:rPr>
        <w:t xml:space="preserve">перспективный </w:t>
      </w:r>
      <w:r w:rsidRPr="008646F2">
        <w:rPr>
          <w:bCs/>
        </w:rPr>
        <w:t>перерасчет динамики цен на строительство и реконструкцию коммунальных сете</w:t>
      </w:r>
      <w:r>
        <w:rPr>
          <w:bCs/>
        </w:rPr>
        <w:t>й</w:t>
      </w:r>
      <w:r w:rsidRPr="008646F2">
        <w:rPr>
          <w:bCs/>
        </w:rPr>
        <w:t xml:space="preserve"> выполнен с учетом инфляционных процессов, определенных д</w:t>
      </w:r>
      <w:r w:rsidRPr="008646F2">
        <w:rPr>
          <w:color w:val="000000"/>
        </w:rPr>
        <w:t>олгосро</w:t>
      </w:r>
      <w:r w:rsidRPr="008646F2">
        <w:rPr>
          <w:color w:val="000000"/>
        </w:rPr>
        <w:t>ч</w:t>
      </w:r>
      <w:r w:rsidRPr="008646F2">
        <w:rPr>
          <w:color w:val="000000"/>
        </w:rPr>
        <w:t>ным прогнозом индексов-дефляторов и инфляции до 2030 года (в %, за год к предыдущему г</w:t>
      </w:r>
      <w:r w:rsidRPr="008646F2">
        <w:rPr>
          <w:color w:val="000000"/>
        </w:rPr>
        <w:t>о</w:t>
      </w:r>
      <w:r w:rsidRPr="008646F2">
        <w:rPr>
          <w:color w:val="000000"/>
        </w:rPr>
        <w:t>ду)* Минэкономразвитием.</w:t>
      </w:r>
    </w:p>
    <w:p w:rsidR="00972C7B" w:rsidRPr="00175BA7" w:rsidRDefault="00972C7B" w:rsidP="00972C7B">
      <w:pPr>
        <w:spacing w:after="200" w:line="276" w:lineRule="auto"/>
        <w:jc w:val="both"/>
        <w:rPr>
          <w:b/>
        </w:rPr>
      </w:pPr>
      <w:r w:rsidRPr="00175BA7">
        <w:rPr>
          <w:b/>
          <w:bCs/>
          <w:color w:val="000000"/>
          <w:sz w:val="22"/>
          <w:szCs w:val="22"/>
        </w:rPr>
        <w:t>Таблица</w:t>
      </w:r>
      <w:r>
        <w:rPr>
          <w:b/>
          <w:bCs/>
          <w:color w:val="000000"/>
          <w:sz w:val="22"/>
          <w:szCs w:val="22"/>
        </w:rPr>
        <w:t xml:space="preserve"> 4.3.</w:t>
      </w:r>
      <w:r w:rsidRPr="00175BA7">
        <w:rPr>
          <w:b/>
          <w:bCs/>
          <w:color w:val="000000"/>
          <w:sz w:val="22"/>
          <w:szCs w:val="22"/>
        </w:rPr>
        <w:t>Темпы роста инфляции, определенные  Минэкономразвития РФ</w:t>
      </w:r>
    </w:p>
    <w:tbl>
      <w:tblPr>
        <w:tblW w:w="10008" w:type="dxa"/>
        <w:jc w:val="center"/>
        <w:tblInd w:w="762" w:type="dxa"/>
        <w:tblLook w:val="0000"/>
      </w:tblPr>
      <w:tblGrid>
        <w:gridCol w:w="1260"/>
        <w:gridCol w:w="694"/>
        <w:gridCol w:w="958"/>
        <w:gridCol w:w="817"/>
        <w:gridCol w:w="817"/>
        <w:gridCol w:w="778"/>
        <w:gridCol w:w="799"/>
        <w:gridCol w:w="666"/>
        <w:gridCol w:w="858"/>
        <w:gridCol w:w="741"/>
        <w:gridCol w:w="879"/>
        <w:gridCol w:w="741"/>
      </w:tblGrid>
      <w:tr w:rsidR="00972C7B" w:rsidRPr="00685AB7" w:rsidTr="00972C7B">
        <w:trPr>
          <w:trHeight w:val="276"/>
          <w:jc w:val="center"/>
        </w:trPr>
        <w:tc>
          <w:tcPr>
            <w:tcW w:w="1260" w:type="dxa"/>
            <w:vMerge w:val="restart"/>
            <w:tcBorders>
              <w:top w:val="single" w:sz="4" w:space="0" w:color="auto"/>
              <w:left w:val="single" w:sz="4" w:space="0" w:color="auto"/>
              <w:bottom w:val="single" w:sz="4" w:space="0" w:color="auto"/>
              <w:right w:val="single" w:sz="4" w:space="0" w:color="auto"/>
            </w:tcBorders>
            <w:shd w:val="clear" w:color="auto" w:fill="FFFF00"/>
            <w:noWrap/>
            <w:vAlign w:val="center"/>
          </w:tcPr>
          <w:p w:rsidR="00972C7B" w:rsidRPr="00685AB7" w:rsidRDefault="00972C7B" w:rsidP="00972C7B">
            <w:pPr>
              <w:jc w:val="center"/>
              <w:rPr>
                <w:sz w:val="20"/>
                <w:szCs w:val="20"/>
              </w:rPr>
            </w:pPr>
            <w:r w:rsidRPr="00685AB7">
              <w:rPr>
                <w:sz w:val="20"/>
                <w:szCs w:val="20"/>
              </w:rPr>
              <w:t>Период</w:t>
            </w:r>
          </w:p>
        </w:tc>
        <w:tc>
          <w:tcPr>
            <w:tcW w:w="8748" w:type="dxa"/>
            <w:gridSpan w:val="11"/>
            <w:tcBorders>
              <w:top w:val="single" w:sz="4" w:space="0" w:color="auto"/>
              <w:left w:val="nil"/>
              <w:bottom w:val="single" w:sz="4" w:space="0" w:color="auto"/>
              <w:right w:val="single" w:sz="4" w:space="0" w:color="auto"/>
            </w:tcBorders>
            <w:shd w:val="clear" w:color="auto" w:fill="FFFF00"/>
            <w:noWrap/>
            <w:vAlign w:val="center"/>
          </w:tcPr>
          <w:p w:rsidR="00972C7B" w:rsidRPr="00685AB7" w:rsidRDefault="00972C7B" w:rsidP="00972C7B">
            <w:pPr>
              <w:jc w:val="center"/>
              <w:rPr>
                <w:sz w:val="20"/>
                <w:szCs w:val="20"/>
              </w:rPr>
            </w:pPr>
            <w:r w:rsidRPr="00685AB7">
              <w:rPr>
                <w:sz w:val="20"/>
                <w:szCs w:val="20"/>
              </w:rPr>
              <w:t>Период  прогноза</w:t>
            </w:r>
          </w:p>
        </w:tc>
      </w:tr>
      <w:tr w:rsidR="00972C7B" w:rsidRPr="00685AB7" w:rsidTr="00972C7B">
        <w:trPr>
          <w:trHeight w:val="276"/>
          <w:jc w:val="center"/>
        </w:trPr>
        <w:tc>
          <w:tcPr>
            <w:tcW w:w="1260" w:type="dxa"/>
            <w:vMerge/>
            <w:tcBorders>
              <w:top w:val="single" w:sz="4" w:space="0" w:color="auto"/>
              <w:left w:val="single" w:sz="4" w:space="0" w:color="auto"/>
              <w:bottom w:val="single" w:sz="4" w:space="0" w:color="auto"/>
              <w:right w:val="single" w:sz="4" w:space="0" w:color="auto"/>
            </w:tcBorders>
            <w:shd w:val="clear" w:color="auto" w:fill="FFFF00"/>
            <w:vAlign w:val="center"/>
          </w:tcPr>
          <w:p w:rsidR="00972C7B" w:rsidRPr="00685AB7" w:rsidRDefault="00972C7B" w:rsidP="00972C7B">
            <w:pPr>
              <w:jc w:val="center"/>
              <w:rPr>
                <w:sz w:val="20"/>
                <w:szCs w:val="20"/>
              </w:rPr>
            </w:pPr>
          </w:p>
        </w:tc>
        <w:tc>
          <w:tcPr>
            <w:tcW w:w="694" w:type="dxa"/>
            <w:tcBorders>
              <w:top w:val="nil"/>
              <w:left w:val="nil"/>
              <w:bottom w:val="single" w:sz="4" w:space="0" w:color="auto"/>
              <w:right w:val="single" w:sz="4" w:space="0" w:color="auto"/>
            </w:tcBorders>
            <w:shd w:val="clear" w:color="auto" w:fill="FFFF00"/>
            <w:noWrap/>
            <w:vAlign w:val="center"/>
          </w:tcPr>
          <w:p w:rsidR="00972C7B" w:rsidRPr="00685AB7" w:rsidRDefault="00972C7B" w:rsidP="00972C7B">
            <w:pPr>
              <w:jc w:val="center"/>
              <w:rPr>
                <w:sz w:val="20"/>
                <w:szCs w:val="20"/>
              </w:rPr>
            </w:pPr>
            <w:r w:rsidRPr="00685AB7">
              <w:rPr>
                <w:sz w:val="20"/>
                <w:szCs w:val="20"/>
              </w:rPr>
              <w:t>2016</w:t>
            </w:r>
          </w:p>
        </w:tc>
        <w:tc>
          <w:tcPr>
            <w:tcW w:w="958" w:type="dxa"/>
            <w:tcBorders>
              <w:top w:val="nil"/>
              <w:left w:val="nil"/>
              <w:bottom w:val="single" w:sz="4" w:space="0" w:color="auto"/>
              <w:right w:val="single" w:sz="4" w:space="0" w:color="auto"/>
            </w:tcBorders>
            <w:shd w:val="clear" w:color="auto" w:fill="FFFF00"/>
            <w:noWrap/>
            <w:vAlign w:val="center"/>
          </w:tcPr>
          <w:p w:rsidR="00972C7B" w:rsidRPr="00685AB7" w:rsidRDefault="00972C7B" w:rsidP="00972C7B">
            <w:pPr>
              <w:jc w:val="center"/>
              <w:rPr>
                <w:sz w:val="20"/>
                <w:szCs w:val="20"/>
              </w:rPr>
            </w:pPr>
            <w:r w:rsidRPr="00685AB7">
              <w:rPr>
                <w:sz w:val="20"/>
                <w:szCs w:val="20"/>
              </w:rPr>
              <w:t>2017</w:t>
            </w:r>
          </w:p>
        </w:tc>
        <w:tc>
          <w:tcPr>
            <w:tcW w:w="817" w:type="dxa"/>
            <w:tcBorders>
              <w:top w:val="nil"/>
              <w:left w:val="nil"/>
              <w:bottom w:val="single" w:sz="4" w:space="0" w:color="auto"/>
              <w:right w:val="single" w:sz="4" w:space="0" w:color="auto"/>
            </w:tcBorders>
            <w:shd w:val="clear" w:color="auto" w:fill="FFFF00"/>
            <w:noWrap/>
            <w:vAlign w:val="center"/>
          </w:tcPr>
          <w:p w:rsidR="00972C7B" w:rsidRPr="00685AB7" w:rsidRDefault="00972C7B" w:rsidP="00972C7B">
            <w:pPr>
              <w:jc w:val="center"/>
              <w:rPr>
                <w:sz w:val="20"/>
                <w:szCs w:val="20"/>
              </w:rPr>
            </w:pPr>
            <w:r w:rsidRPr="00685AB7">
              <w:rPr>
                <w:sz w:val="20"/>
                <w:szCs w:val="20"/>
              </w:rPr>
              <w:t>2018</w:t>
            </w:r>
          </w:p>
        </w:tc>
        <w:tc>
          <w:tcPr>
            <w:tcW w:w="817" w:type="dxa"/>
            <w:tcBorders>
              <w:top w:val="nil"/>
              <w:left w:val="nil"/>
              <w:bottom w:val="single" w:sz="4" w:space="0" w:color="auto"/>
              <w:right w:val="single" w:sz="4" w:space="0" w:color="auto"/>
            </w:tcBorders>
            <w:shd w:val="clear" w:color="auto" w:fill="FFFF00"/>
            <w:noWrap/>
            <w:vAlign w:val="center"/>
          </w:tcPr>
          <w:p w:rsidR="00972C7B" w:rsidRPr="00685AB7" w:rsidRDefault="00972C7B" w:rsidP="00972C7B">
            <w:pPr>
              <w:jc w:val="center"/>
              <w:rPr>
                <w:sz w:val="20"/>
                <w:szCs w:val="20"/>
              </w:rPr>
            </w:pPr>
            <w:r w:rsidRPr="00685AB7">
              <w:rPr>
                <w:sz w:val="20"/>
                <w:szCs w:val="20"/>
              </w:rPr>
              <w:t>2019</w:t>
            </w:r>
          </w:p>
        </w:tc>
        <w:tc>
          <w:tcPr>
            <w:tcW w:w="778" w:type="dxa"/>
            <w:tcBorders>
              <w:top w:val="nil"/>
              <w:left w:val="nil"/>
              <w:bottom w:val="single" w:sz="4" w:space="0" w:color="auto"/>
              <w:right w:val="single" w:sz="4" w:space="0" w:color="auto"/>
            </w:tcBorders>
            <w:shd w:val="clear" w:color="auto" w:fill="FFFF00"/>
            <w:noWrap/>
            <w:vAlign w:val="center"/>
          </w:tcPr>
          <w:p w:rsidR="00972C7B" w:rsidRPr="00685AB7" w:rsidRDefault="00972C7B" w:rsidP="00972C7B">
            <w:pPr>
              <w:jc w:val="center"/>
              <w:rPr>
                <w:sz w:val="20"/>
                <w:szCs w:val="20"/>
              </w:rPr>
            </w:pPr>
            <w:r w:rsidRPr="00685AB7">
              <w:rPr>
                <w:sz w:val="20"/>
                <w:szCs w:val="20"/>
              </w:rPr>
              <w:t>2020</w:t>
            </w:r>
          </w:p>
        </w:tc>
        <w:tc>
          <w:tcPr>
            <w:tcW w:w="799" w:type="dxa"/>
            <w:tcBorders>
              <w:top w:val="nil"/>
              <w:left w:val="nil"/>
              <w:bottom w:val="single" w:sz="4" w:space="0" w:color="auto"/>
              <w:right w:val="single" w:sz="4" w:space="0" w:color="auto"/>
            </w:tcBorders>
            <w:shd w:val="clear" w:color="auto" w:fill="FFFF00"/>
            <w:noWrap/>
            <w:vAlign w:val="center"/>
          </w:tcPr>
          <w:p w:rsidR="00972C7B" w:rsidRPr="00685AB7" w:rsidRDefault="00972C7B" w:rsidP="00972C7B">
            <w:pPr>
              <w:jc w:val="center"/>
              <w:rPr>
                <w:sz w:val="20"/>
                <w:szCs w:val="20"/>
              </w:rPr>
            </w:pPr>
            <w:r w:rsidRPr="00685AB7">
              <w:rPr>
                <w:sz w:val="20"/>
                <w:szCs w:val="20"/>
              </w:rPr>
              <w:t>2021</w:t>
            </w:r>
          </w:p>
        </w:tc>
        <w:tc>
          <w:tcPr>
            <w:tcW w:w="666" w:type="dxa"/>
            <w:tcBorders>
              <w:top w:val="nil"/>
              <w:left w:val="nil"/>
              <w:bottom w:val="single" w:sz="4" w:space="0" w:color="auto"/>
              <w:right w:val="single" w:sz="4" w:space="0" w:color="auto"/>
            </w:tcBorders>
            <w:shd w:val="clear" w:color="auto" w:fill="FFFF00"/>
            <w:noWrap/>
            <w:vAlign w:val="center"/>
          </w:tcPr>
          <w:p w:rsidR="00972C7B" w:rsidRPr="00685AB7" w:rsidRDefault="00972C7B" w:rsidP="00972C7B">
            <w:pPr>
              <w:jc w:val="center"/>
              <w:rPr>
                <w:sz w:val="20"/>
                <w:szCs w:val="20"/>
              </w:rPr>
            </w:pPr>
            <w:r w:rsidRPr="00685AB7">
              <w:rPr>
                <w:sz w:val="20"/>
                <w:szCs w:val="20"/>
              </w:rPr>
              <w:t>2022</w:t>
            </w:r>
          </w:p>
        </w:tc>
        <w:tc>
          <w:tcPr>
            <w:tcW w:w="858" w:type="dxa"/>
            <w:tcBorders>
              <w:top w:val="nil"/>
              <w:left w:val="nil"/>
              <w:bottom w:val="single" w:sz="4" w:space="0" w:color="auto"/>
              <w:right w:val="single" w:sz="4" w:space="0" w:color="auto"/>
            </w:tcBorders>
            <w:shd w:val="clear" w:color="auto" w:fill="FFFF00"/>
            <w:noWrap/>
            <w:vAlign w:val="center"/>
          </w:tcPr>
          <w:p w:rsidR="00972C7B" w:rsidRPr="00685AB7" w:rsidRDefault="00972C7B" w:rsidP="00972C7B">
            <w:pPr>
              <w:jc w:val="center"/>
              <w:rPr>
                <w:sz w:val="20"/>
                <w:szCs w:val="20"/>
              </w:rPr>
            </w:pPr>
            <w:r w:rsidRPr="00685AB7">
              <w:rPr>
                <w:sz w:val="20"/>
                <w:szCs w:val="20"/>
              </w:rPr>
              <w:t>2023</w:t>
            </w:r>
          </w:p>
        </w:tc>
        <w:tc>
          <w:tcPr>
            <w:tcW w:w="741" w:type="dxa"/>
            <w:tcBorders>
              <w:top w:val="nil"/>
              <w:left w:val="nil"/>
              <w:bottom w:val="single" w:sz="4" w:space="0" w:color="auto"/>
              <w:right w:val="single" w:sz="4" w:space="0" w:color="auto"/>
            </w:tcBorders>
            <w:shd w:val="clear" w:color="auto" w:fill="FFFF00"/>
            <w:noWrap/>
            <w:vAlign w:val="center"/>
          </w:tcPr>
          <w:p w:rsidR="00972C7B" w:rsidRPr="00685AB7" w:rsidRDefault="00972C7B" w:rsidP="00972C7B">
            <w:pPr>
              <w:jc w:val="center"/>
              <w:rPr>
                <w:sz w:val="20"/>
                <w:szCs w:val="20"/>
              </w:rPr>
            </w:pPr>
            <w:r w:rsidRPr="00685AB7">
              <w:rPr>
                <w:sz w:val="20"/>
                <w:szCs w:val="20"/>
              </w:rPr>
              <w:t>2024</w:t>
            </w:r>
          </w:p>
        </w:tc>
        <w:tc>
          <w:tcPr>
            <w:tcW w:w="879" w:type="dxa"/>
            <w:tcBorders>
              <w:top w:val="nil"/>
              <w:left w:val="nil"/>
              <w:bottom w:val="single" w:sz="4" w:space="0" w:color="auto"/>
              <w:right w:val="single" w:sz="4" w:space="0" w:color="auto"/>
            </w:tcBorders>
            <w:shd w:val="clear" w:color="auto" w:fill="FFFF00"/>
            <w:noWrap/>
            <w:vAlign w:val="center"/>
          </w:tcPr>
          <w:p w:rsidR="00972C7B" w:rsidRPr="00685AB7" w:rsidRDefault="00972C7B" w:rsidP="00972C7B">
            <w:pPr>
              <w:jc w:val="center"/>
              <w:rPr>
                <w:sz w:val="20"/>
                <w:szCs w:val="20"/>
              </w:rPr>
            </w:pPr>
            <w:r w:rsidRPr="00685AB7">
              <w:rPr>
                <w:sz w:val="20"/>
                <w:szCs w:val="20"/>
              </w:rPr>
              <w:t>2025</w:t>
            </w:r>
          </w:p>
        </w:tc>
        <w:tc>
          <w:tcPr>
            <w:tcW w:w="741" w:type="dxa"/>
            <w:tcBorders>
              <w:top w:val="nil"/>
              <w:left w:val="nil"/>
              <w:bottom w:val="single" w:sz="4" w:space="0" w:color="auto"/>
              <w:right w:val="single" w:sz="4" w:space="0" w:color="auto"/>
            </w:tcBorders>
            <w:shd w:val="clear" w:color="auto" w:fill="FFFF00"/>
            <w:noWrap/>
            <w:vAlign w:val="center"/>
          </w:tcPr>
          <w:p w:rsidR="00972C7B" w:rsidRPr="00685AB7" w:rsidRDefault="00972C7B" w:rsidP="00972C7B">
            <w:pPr>
              <w:jc w:val="center"/>
              <w:rPr>
                <w:sz w:val="20"/>
                <w:szCs w:val="20"/>
              </w:rPr>
            </w:pPr>
            <w:r w:rsidRPr="00685AB7">
              <w:rPr>
                <w:sz w:val="20"/>
                <w:szCs w:val="20"/>
              </w:rPr>
              <w:t>2026</w:t>
            </w:r>
          </w:p>
        </w:tc>
      </w:tr>
      <w:tr w:rsidR="00972C7B" w:rsidRPr="00685AB7" w:rsidTr="00972C7B">
        <w:trPr>
          <w:trHeight w:val="552"/>
          <w:jc w:val="center"/>
        </w:trPr>
        <w:tc>
          <w:tcPr>
            <w:tcW w:w="1260" w:type="dxa"/>
            <w:tcBorders>
              <w:top w:val="nil"/>
              <w:left w:val="single" w:sz="4" w:space="0" w:color="auto"/>
              <w:bottom w:val="single" w:sz="4" w:space="0" w:color="auto"/>
              <w:right w:val="single" w:sz="4" w:space="0" w:color="auto"/>
            </w:tcBorders>
            <w:vAlign w:val="center"/>
          </w:tcPr>
          <w:p w:rsidR="00972C7B" w:rsidRPr="00685AB7" w:rsidRDefault="00972C7B" w:rsidP="00972C7B">
            <w:pPr>
              <w:jc w:val="center"/>
              <w:rPr>
                <w:sz w:val="20"/>
                <w:szCs w:val="20"/>
              </w:rPr>
            </w:pPr>
            <w:r w:rsidRPr="00685AB7">
              <w:rPr>
                <w:sz w:val="20"/>
                <w:szCs w:val="20"/>
              </w:rPr>
              <w:t>Инфляция ,%</w:t>
            </w:r>
          </w:p>
        </w:tc>
        <w:tc>
          <w:tcPr>
            <w:tcW w:w="694" w:type="dxa"/>
            <w:tcBorders>
              <w:top w:val="nil"/>
              <w:left w:val="nil"/>
              <w:bottom w:val="single" w:sz="4" w:space="0" w:color="auto"/>
              <w:right w:val="single" w:sz="4" w:space="0" w:color="auto"/>
            </w:tcBorders>
            <w:noWrap/>
            <w:vAlign w:val="center"/>
          </w:tcPr>
          <w:p w:rsidR="00972C7B" w:rsidRPr="00685AB7" w:rsidRDefault="00972C7B" w:rsidP="00972C7B">
            <w:pPr>
              <w:jc w:val="center"/>
              <w:rPr>
                <w:sz w:val="20"/>
                <w:szCs w:val="20"/>
              </w:rPr>
            </w:pPr>
            <w:r w:rsidRPr="00685AB7">
              <w:rPr>
                <w:sz w:val="20"/>
                <w:szCs w:val="20"/>
              </w:rPr>
              <w:t>110,4</w:t>
            </w:r>
          </w:p>
        </w:tc>
        <w:tc>
          <w:tcPr>
            <w:tcW w:w="958" w:type="dxa"/>
            <w:tcBorders>
              <w:top w:val="nil"/>
              <w:left w:val="nil"/>
              <w:bottom w:val="single" w:sz="4" w:space="0" w:color="auto"/>
              <w:right w:val="single" w:sz="4" w:space="0" w:color="auto"/>
            </w:tcBorders>
            <w:noWrap/>
            <w:vAlign w:val="center"/>
          </w:tcPr>
          <w:p w:rsidR="00972C7B" w:rsidRPr="00685AB7" w:rsidRDefault="00972C7B" w:rsidP="00972C7B">
            <w:pPr>
              <w:jc w:val="center"/>
              <w:rPr>
                <w:sz w:val="20"/>
                <w:szCs w:val="20"/>
              </w:rPr>
            </w:pPr>
            <w:r w:rsidRPr="00685AB7">
              <w:rPr>
                <w:sz w:val="20"/>
                <w:szCs w:val="20"/>
              </w:rPr>
              <w:t>109,5</w:t>
            </w:r>
          </w:p>
        </w:tc>
        <w:tc>
          <w:tcPr>
            <w:tcW w:w="817" w:type="dxa"/>
            <w:tcBorders>
              <w:top w:val="nil"/>
              <w:left w:val="nil"/>
              <w:bottom w:val="single" w:sz="4" w:space="0" w:color="auto"/>
              <w:right w:val="single" w:sz="4" w:space="0" w:color="auto"/>
            </w:tcBorders>
            <w:noWrap/>
            <w:vAlign w:val="center"/>
          </w:tcPr>
          <w:p w:rsidR="00972C7B" w:rsidRPr="00685AB7" w:rsidRDefault="00972C7B" w:rsidP="00972C7B">
            <w:pPr>
              <w:jc w:val="center"/>
              <w:rPr>
                <w:sz w:val="20"/>
                <w:szCs w:val="20"/>
              </w:rPr>
            </w:pPr>
            <w:r w:rsidRPr="00685AB7">
              <w:rPr>
                <w:sz w:val="20"/>
                <w:szCs w:val="20"/>
              </w:rPr>
              <w:t>106,6</w:t>
            </w:r>
          </w:p>
        </w:tc>
        <w:tc>
          <w:tcPr>
            <w:tcW w:w="817" w:type="dxa"/>
            <w:tcBorders>
              <w:top w:val="nil"/>
              <w:left w:val="nil"/>
              <w:bottom w:val="single" w:sz="4" w:space="0" w:color="auto"/>
              <w:right w:val="single" w:sz="4" w:space="0" w:color="auto"/>
            </w:tcBorders>
            <w:noWrap/>
            <w:vAlign w:val="center"/>
          </w:tcPr>
          <w:p w:rsidR="00972C7B" w:rsidRPr="00685AB7" w:rsidRDefault="00972C7B" w:rsidP="00972C7B">
            <w:pPr>
              <w:jc w:val="center"/>
              <w:rPr>
                <w:sz w:val="20"/>
                <w:szCs w:val="20"/>
              </w:rPr>
            </w:pPr>
            <w:r w:rsidRPr="00685AB7">
              <w:rPr>
                <w:sz w:val="20"/>
                <w:szCs w:val="20"/>
              </w:rPr>
              <w:t>106,6</w:t>
            </w:r>
          </w:p>
        </w:tc>
        <w:tc>
          <w:tcPr>
            <w:tcW w:w="778" w:type="dxa"/>
            <w:tcBorders>
              <w:top w:val="nil"/>
              <w:left w:val="nil"/>
              <w:bottom w:val="single" w:sz="4" w:space="0" w:color="auto"/>
              <w:right w:val="single" w:sz="4" w:space="0" w:color="auto"/>
            </w:tcBorders>
            <w:noWrap/>
            <w:vAlign w:val="center"/>
          </w:tcPr>
          <w:p w:rsidR="00972C7B" w:rsidRPr="00685AB7" w:rsidRDefault="00972C7B" w:rsidP="00972C7B">
            <w:pPr>
              <w:jc w:val="center"/>
              <w:rPr>
                <w:sz w:val="20"/>
                <w:szCs w:val="20"/>
              </w:rPr>
            </w:pPr>
            <w:r w:rsidRPr="00685AB7">
              <w:rPr>
                <w:sz w:val="20"/>
                <w:szCs w:val="20"/>
              </w:rPr>
              <w:t>106,6</w:t>
            </w:r>
          </w:p>
        </w:tc>
        <w:tc>
          <w:tcPr>
            <w:tcW w:w="799" w:type="dxa"/>
            <w:tcBorders>
              <w:top w:val="nil"/>
              <w:left w:val="nil"/>
              <w:bottom w:val="single" w:sz="4" w:space="0" w:color="auto"/>
              <w:right w:val="single" w:sz="4" w:space="0" w:color="auto"/>
            </w:tcBorders>
            <w:noWrap/>
            <w:vAlign w:val="center"/>
          </w:tcPr>
          <w:p w:rsidR="00972C7B" w:rsidRPr="00685AB7" w:rsidRDefault="00972C7B" w:rsidP="00972C7B">
            <w:pPr>
              <w:jc w:val="center"/>
              <w:rPr>
                <w:sz w:val="20"/>
                <w:szCs w:val="20"/>
              </w:rPr>
            </w:pPr>
            <w:r w:rsidRPr="00685AB7">
              <w:rPr>
                <w:sz w:val="20"/>
                <w:szCs w:val="20"/>
              </w:rPr>
              <w:t>105,0</w:t>
            </w:r>
          </w:p>
        </w:tc>
        <w:tc>
          <w:tcPr>
            <w:tcW w:w="666" w:type="dxa"/>
            <w:tcBorders>
              <w:top w:val="nil"/>
              <w:left w:val="nil"/>
              <w:bottom w:val="single" w:sz="4" w:space="0" w:color="auto"/>
              <w:right w:val="single" w:sz="4" w:space="0" w:color="auto"/>
            </w:tcBorders>
            <w:noWrap/>
            <w:vAlign w:val="center"/>
          </w:tcPr>
          <w:p w:rsidR="00972C7B" w:rsidRPr="00685AB7" w:rsidRDefault="00972C7B" w:rsidP="00972C7B">
            <w:pPr>
              <w:jc w:val="center"/>
              <w:rPr>
                <w:sz w:val="20"/>
                <w:szCs w:val="20"/>
              </w:rPr>
            </w:pPr>
            <w:r w:rsidRPr="00685AB7">
              <w:rPr>
                <w:sz w:val="20"/>
                <w:szCs w:val="20"/>
              </w:rPr>
              <w:t>105,0</w:t>
            </w:r>
          </w:p>
        </w:tc>
        <w:tc>
          <w:tcPr>
            <w:tcW w:w="858" w:type="dxa"/>
            <w:tcBorders>
              <w:top w:val="nil"/>
              <w:left w:val="nil"/>
              <w:bottom w:val="single" w:sz="4" w:space="0" w:color="auto"/>
              <w:right w:val="single" w:sz="4" w:space="0" w:color="auto"/>
            </w:tcBorders>
            <w:noWrap/>
            <w:vAlign w:val="center"/>
          </w:tcPr>
          <w:p w:rsidR="00972C7B" w:rsidRPr="00685AB7" w:rsidRDefault="00972C7B" w:rsidP="00972C7B">
            <w:pPr>
              <w:jc w:val="center"/>
              <w:rPr>
                <w:sz w:val="20"/>
                <w:szCs w:val="20"/>
              </w:rPr>
            </w:pPr>
            <w:r w:rsidRPr="00685AB7">
              <w:rPr>
                <w:sz w:val="20"/>
                <w:szCs w:val="20"/>
              </w:rPr>
              <w:t>105,0</w:t>
            </w:r>
          </w:p>
        </w:tc>
        <w:tc>
          <w:tcPr>
            <w:tcW w:w="741" w:type="dxa"/>
            <w:tcBorders>
              <w:top w:val="nil"/>
              <w:left w:val="nil"/>
              <w:bottom w:val="single" w:sz="4" w:space="0" w:color="auto"/>
              <w:right w:val="single" w:sz="4" w:space="0" w:color="auto"/>
            </w:tcBorders>
            <w:noWrap/>
            <w:vAlign w:val="center"/>
          </w:tcPr>
          <w:p w:rsidR="00972C7B" w:rsidRPr="00685AB7" w:rsidRDefault="00972C7B" w:rsidP="00972C7B">
            <w:pPr>
              <w:jc w:val="center"/>
              <w:rPr>
                <w:sz w:val="20"/>
                <w:szCs w:val="20"/>
              </w:rPr>
            </w:pPr>
            <w:r w:rsidRPr="00685AB7">
              <w:rPr>
                <w:sz w:val="20"/>
                <w:szCs w:val="20"/>
              </w:rPr>
              <w:t>105,0</w:t>
            </w:r>
          </w:p>
        </w:tc>
        <w:tc>
          <w:tcPr>
            <w:tcW w:w="879" w:type="dxa"/>
            <w:tcBorders>
              <w:top w:val="nil"/>
              <w:left w:val="nil"/>
              <w:bottom w:val="single" w:sz="4" w:space="0" w:color="auto"/>
              <w:right w:val="single" w:sz="4" w:space="0" w:color="auto"/>
            </w:tcBorders>
            <w:noWrap/>
            <w:vAlign w:val="center"/>
          </w:tcPr>
          <w:p w:rsidR="00972C7B" w:rsidRPr="00685AB7" w:rsidRDefault="00972C7B" w:rsidP="00972C7B">
            <w:pPr>
              <w:jc w:val="center"/>
              <w:rPr>
                <w:sz w:val="20"/>
                <w:szCs w:val="20"/>
              </w:rPr>
            </w:pPr>
            <w:r w:rsidRPr="00685AB7">
              <w:rPr>
                <w:sz w:val="20"/>
                <w:szCs w:val="20"/>
              </w:rPr>
              <w:t>105,0</w:t>
            </w:r>
          </w:p>
        </w:tc>
        <w:tc>
          <w:tcPr>
            <w:tcW w:w="741" w:type="dxa"/>
            <w:tcBorders>
              <w:top w:val="nil"/>
              <w:left w:val="nil"/>
              <w:bottom w:val="single" w:sz="4" w:space="0" w:color="auto"/>
              <w:right w:val="single" w:sz="4" w:space="0" w:color="auto"/>
            </w:tcBorders>
            <w:noWrap/>
            <w:vAlign w:val="center"/>
          </w:tcPr>
          <w:p w:rsidR="00972C7B" w:rsidRPr="00685AB7" w:rsidRDefault="00972C7B" w:rsidP="00972C7B">
            <w:pPr>
              <w:jc w:val="center"/>
              <w:rPr>
                <w:sz w:val="20"/>
                <w:szCs w:val="20"/>
              </w:rPr>
            </w:pPr>
            <w:r w:rsidRPr="00685AB7">
              <w:rPr>
                <w:sz w:val="20"/>
                <w:szCs w:val="20"/>
              </w:rPr>
              <w:t>105,0</w:t>
            </w:r>
          </w:p>
        </w:tc>
      </w:tr>
      <w:tr w:rsidR="00972C7B" w:rsidRPr="00685AB7" w:rsidTr="00972C7B">
        <w:trPr>
          <w:trHeight w:val="276"/>
          <w:jc w:val="center"/>
        </w:trPr>
        <w:tc>
          <w:tcPr>
            <w:tcW w:w="1260" w:type="dxa"/>
            <w:tcBorders>
              <w:top w:val="nil"/>
              <w:left w:val="single" w:sz="4" w:space="0" w:color="auto"/>
              <w:bottom w:val="single" w:sz="4" w:space="0" w:color="auto"/>
              <w:right w:val="single" w:sz="4" w:space="0" w:color="auto"/>
            </w:tcBorders>
            <w:vAlign w:val="center"/>
          </w:tcPr>
          <w:p w:rsidR="00972C7B" w:rsidRPr="00685AB7" w:rsidRDefault="00972C7B" w:rsidP="00972C7B">
            <w:pPr>
              <w:jc w:val="center"/>
              <w:rPr>
                <w:sz w:val="20"/>
                <w:szCs w:val="20"/>
              </w:rPr>
            </w:pPr>
            <w:r w:rsidRPr="00685AB7">
              <w:rPr>
                <w:sz w:val="20"/>
                <w:szCs w:val="20"/>
              </w:rPr>
              <w:t>Темпы ро</w:t>
            </w:r>
            <w:r w:rsidRPr="00685AB7">
              <w:rPr>
                <w:sz w:val="20"/>
                <w:szCs w:val="20"/>
              </w:rPr>
              <w:t>с</w:t>
            </w:r>
            <w:r w:rsidRPr="00685AB7">
              <w:rPr>
                <w:sz w:val="20"/>
                <w:szCs w:val="20"/>
              </w:rPr>
              <w:t>та</w:t>
            </w:r>
            <w:r>
              <w:rPr>
                <w:sz w:val="20"/>
                <w:szCs w:val="20"/>
              </w:rPr>
              <w:t xml:space="preserve"> к 2015 году</w:t>
            </w:r>
          </w:p>
        </w:tc>
        <w:tc>
          <w:tcPr>
            <w:tcW w:w="694"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sz w:val="20"/>
                <w:szCs w:val="20"/>
              </w:rPr>
            </w:pPr>
            <w:r w:rsidRPr="00685AB7">
              <w:rPr>
                <w:color w:val="000000"/>
                <w:sz w:val="20"/>
                <w:szCs w:val="20"/>
              </w:rPr>
              <w:t>1,1</w:t>
            </w:r>
          </w:p>
        </w:tc>
        <w:tc>
          <w:tcPr>
            <w:tcW w:w="958"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sz w:val="20"/>
                <w:szCs w:val="20"/>
              </w:rPr>
            </w:pPr>
            <w:r w:rsidRPr="00685AB7">
              <w:rPr>
                <w:color w:val="000000"/>
                <w:sz w:val="20"/>
                <w:szCs w:val="20"/>
              </w:rPr>
              <w:t>1,21</w:t>
            </w:r>
          </w:p>
        </w:tc>
        <w:tc>
          <w:tcPr>
            <w:tcW w:w="817"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sz w:val="20"/>
                <w:szCs w:val="20"/>
              </w:rPr>
            </w:pPr>
            <w:r w:rsidRPr="00685AB7">
              <w:rPr>
                <w:color w:val="000000"/>
                <w:sz w:val="20"/>
                <w:szCs w:val="20"/>
              </w:rPr>
              <w:t>1,29</w:t>
            </w:r>
          </w:p>
        </w:tc>
        <w:tc>
          <w:tcPr>
            <w:tcW w:w="817"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sz w:val="20"/>
                <w:szCs w:val="20"/>
              </w:rPr>
            </w:pPr>
            <w:r w:rsidRPr="00685AB7">
              <w:rPr>
                <w:color w:val="000000"/>
                <w:sz w:val="20"/>
                <w:szCs w:val="20"/>
              </w:rPr>
              <w:t>1,37</w:t>
            </w:r>
          </w:p>
        </w:tc>
        <w:tc>
          <w:tcPr>
            <w:tcW w:w="778"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sz w:val="20"/>
                <w:szCs w:val="20"/>
              </w:rPr>
            </w:pPr>
            <w:r w:rsidRPr="00685AB7">
              <w:rPr>
                <w:color w:val="000000"/>
                <w:sz w:val="20"/>
                <w:szCs w:val="20"/>
              </w:rPr>
              <w:t>1,44</w:t>
            </w:r>
          </w:p>
        </w:tc>
        <w:tc>
          <w:tcPr>
            <w:tcW w:w="799"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sz w:val="20"/>
                <w:szCs w:val="20"/>
              </w:rPr>
            </w:pPr>
            <w:r w:rsidRPr="00685AB7">
              <w:rPr>
                <w:color w:val="000000"/>
                <w:sz w:val="20"/>
                <w:szCs w:val="20"/>
              </w:rPr>
              <w:t>1,51</w:t>
            </w:r>
          </w:p>
        </w:tc>
        <w:tc>
          <w:tcPr>
            <w:tcW w:w="666"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sz w:val="20"/>
                <w:szCs w:val="20"/>
              </w:rPr>
            </w:pPr>
            <w:r w:rsidRPr="00685AB7">
              <w:rPr>
                <w:color w:val="000000"/>
                <w:sz w:val="20"/>
                <w:szCs w:val="20"/>
              </w:rPr>
              <w:t>1,59</w:t>
            </w:r>
          </w:p>
        </w:tc>
        <w:tc>
          <w:tcPr>
            <w:tcW w:w="858"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sz w:val="20"/>
                <w:szCs w:val="20"/>
              </w:rPr>
            </w:pPr>
            <w:r w:rsidRPr="00685AB7">
              <w:rPr>
                <w:color w:val="000000"/>
                <w:sz w:val="20"/>
                <w:szCs w:val="20"/>
              </w:rPr>
              <w:t>1,67</w:t>
            </w:r>
          </w:p>
        </w:tc>
        <w:tc>
          <w:tcPr>
            <w:tcW w:w="74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sz w:val="20"/>
                <w:szCs w:val="20"/>
              </w:rPr>
            </w:pPr>
            <w:r w:rsidRPr="00685AB7">
              <w:rPr>
                <w:color w:val="000000"/>
                <w:sz w:val="20"/>
                <w:szCs w:val="20"/>
              </w:rPr>
              <w:t>1,75</w:t>
            </w:r>
          </w:p>
        </w:tc>
        <w:tc>
          <w:tcPr>
            <w:tcW w:w="879"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sz w:val="20"/>
                <w:szCs w:val="20"/>
              </w:rPr>
            </w:pPr>
            <w:r w:rsidRPr="00685AB7">
              <w:rPr>
                <w:color w:val="000000"/>
                <w:sz w:val="20"/>
                <w:szCs w:val="20"/>
              </w:rPr>
              <w:t>1,84</w:t>
            </w:r>
          </w:p>
        </w:tc>
        <w:tc>
          <w:tcPr>
            <w:tcW w:w="74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sz w:val="20"/>
                <w:szCs w:val="20"/>
              </w:rPr>
            </w:pPr>
            <w:r w:rsidRPr="00685AB7">
              <w:rPr>
                <w:color w:val="000000"/>
                <w:sz w:val="20"/>
                <w:szCs w:val="20"/>
              </w:rPr>
              <w:t>1,93</w:t>
            </w:r>
          </w:p>
        </w:tc>
      </w:tr>
    </w:tbl>
    <w:p w:rsidR="00972C7B" w:rsidRDefault="00972C7B" w:rsidP="00972C7B">
      <w:pPr>
        <w:spacing w:line="276" w:lineRule="auto"/>
        <w:jc w:val="both"/>
        <w:rPr>
          <w:color w:val="000000"/>
        </w:rPr>
      </w:pPr>
    </w:p>
    <w:p w:rsidR="00972C7B" w:rsidRPr="00D51E71" w:rsidRDefault="00972C7B" w:rsidP="00972C7B">
      <w:pPr>
        <w:pStyle w:val="formattexttopleveltext"/>
        <w:jc w:val="both"/>
        <w:rPr>
          <w:b/>
        </w:rPr>
      </w:pPr>
      <w:r w:rsidRPr="00D51E71">
        <w:rPr>
          <w:b/>
        </w:rPr>
        <w:t>4.</w:t>
      </w:r>
      <w:r>
        <w:rPr>
          <w:b/>
        </w:rPr>
        <w:t>5</w:t>
      </w:r>
      <w:r w:rsidRPr="00D51E71">
        <w:rPr>
          <w:b/>
        </w:rPr>
        <w:t>.Финансовая оценка технических мероприятий по реконструкции и строительству    канализационной  системы в рамках инвестиционной программы, направленных на п</w:t>
      </w:r>
      <w:r w:rsidRPr="00D51E71">
        <w:rPr>
          <w:b/>
        </w:rPr>
        <w:t>о</w:t>
      </w:r>
      <w:r w:rsidRPr="00D51E71">
        <w:rPr>
          <w:b/>
        </w:rPr>
        <w:t>вышению качества товаров и услуг, улучшению экологической ситуации</w:t>
      </w:r>
    </w:p>
    <w:p w:rsidR="00972C7B" w:rsidRPr="00D51E71" w:rsidRDefault="00972C7B" w:rsidP="00972C7B">
      <w:pPr>
        <w:pStyle w:val="23"/>
        <w:spacing w:after="0" w:line="240" w:lineRule="auto"/>
        <w:ind w:left="0"/>
        <w:jc w:val="both"/>
      </w:pPr>
      <w:r w:rsidRPr="00D51E71">
        <w:rPr>
          <w:b/>
          <w:bCs/>
          <w:color w:val="000000"/>
        </w:rPr>
        <w:t>а) для первого   этапа</w:t>
      </w:r>
    </w:p>
    <w:p w:rsidR="00972C7B" w:rsidRPr="001D435A" w:rsidRDefault="00972C7B" w:rsidP="00972C7B">
      <w:pPr>
        <w:pStyle w:val="formattexttopleveltext"/>
        <w:jc w:val="both"/>
      </w:pPr>
      <w:r w:rsidRPr="002F4805">
        <w:t>В таблиц</w:t>
      </w:r>
      <w:r>
        <w:t xml:space="preserve">е 4.4. </w:t>
      </w:r>
      <w:r w:rsidRPr="002F4805">
        <w:t xml:space="preserve">представлено целевое структурирование финансовых потребностей </w:t>
      </w:r>
      <w:r w:rsidRPr="001219FF">
        <w:rPr>
          <w:b/>
          <w:sz w:val="22"/>
          <w:szCs w:val="22"/>
        </w:rPr>
        <w:t xml:space="preserve">по </w:t>
      </w:r>
      <w:r w:rsidRPr="001D435A">
        <w:t>реконс</w:t>
      </w:r>
      <w:r w:rsidRPr="001D435A">
        <w:t>т</w:t>
      </w:r>
      <w:r w:rsidRPr="001D435A">
        <w:t>рукции и строительству   канализационной  системы в рамках инвестиционной программы, н</w:t>
      </w:r>
      <w:r w:rsidRPr="001D435A">
        <w:t>а</w:t>
      </w:r>
      <w:r w:rsidRPr="001D435A">
        <w:t>правленных на повышению качества товаров и услуг, улучшению экологической ситуации в   г.Курчатове на 2016-2020 годы</w:t>
      </w:r>
    </w:p>
    <w:p w:rsidR="00972C7B" w:rsidRPr="001219FF" w:rsidRDefault="00972C7B" w:rsidP="00972C7B">
      <w:pPr>
        <w:pStyle w:val="formattexttopleveltext"/>
        <w:jc w:val="both"/>
        <w:rPr>
          <w:b/>
          <w:sz w:val="22"/>
          <w:szCs w:val="22"/>
        </w:rPr>
      </w:pPr>
      <w:r w:rsidRPr="001219FF">
        <w:rPr>
          <w:b/>
          <w:sz w:val="22"/>
          <w:szCs w:val="22"/>
        </w:rPr>
        <w:t xml:space="preserve">Таблица </w:t>
      </w:r>
      <w:r>
        <w:rPr>
          <w:b/>
          <w:sz w:val="22"/>
          <w:szCs w:val="22"/>
        </w:rPr>
        <w:t>4.4.</w:t>
      </w:r>
      <w:r w:rsidRPr="001219FF">
        <w:rPr>
          <w:b/>
          <w:sz w:val="22"/>
          <w:szCs w:val="22"/>
        </w:rPr>
        <w:t xml:space="preserve"> Финансовая оценка технических мероприятий по реконструкции и строительству    </w:t>
      </w:r>
      <w:r>
        <w:rPr>
          <w:b/>
          <w:sz w:val="22"/>
          <w:szCs w:val="22"/>
        </w:rPr>
        <w:t xml:space="preserve">канализационной </w:t>
      </w:r>
      <w:r w:rsidRPr="001219FF">
        <w:rPr>
          <w:b/>
          <w:sz w:val="22"/>
          <w:szCs w:val="22"/>
        </w:rPr>
        <w:t xml:space="preserve"> системы в рамках инвестиционной программы, направленных на повышению качества товаров и услуг, улучшению экологической ситуации</w:t>
      </w:r>
    </w:p>
    <w:tbl>
      <w:tblPr>
        <w:tblW w:w="9829" w:type="dxa"/>
        <w:jc w:val="center"/>
        <w:tblInd w:w="-347" w:type="dxa"/>
        <w:tblLook w:val="0000"/>
      </w:tblPr>
      <w:tblGrid>
        <w:gridCol w:w="513"/>
        <w:gridCol w:w="2584"/>
        <w:gridCol w:w="1025"/>
        <w:gridCol w:w="931"/>
        <w:gridCol w:w="931"/>
        <w:gridCol w:w="931"/>
        <w:gridCol w:w="931"/>
        <w:gridCol w:w="931"/>
        <w:gridCol w:w="1052"/>
      </w:tblGrid>
      <w:tr w:rsidR="00972C7B" w:rsidRPr="00685AB7" w:rsidTr="00972C7B">
        <w:trPr>
          <w:trHeight w:val="255"/>
          <w:jc w:val="center"/>
        </w:trPr>
        <w:tc>
          <w:tcPr>
            <w:tcW w:w="513" w:type="dxa"/>
            <w:vMerge w:val="restart"/>
            <w:tcBorders>
              <w:top w:val="single" w:sz="4" w:space="0" w:color="auto"/>
              <w:left w:val="single" w:sz="4" w:space="0" w:color="auto"/>
              <w:bottom w:val="single" w:sz="4" w:space="0" w:color="auto"/>
              <w:right w:val="single" w:sz="4" w:space="0" w:color="auto"/>
            </w:tcBorders>
            <w:shd w:val="clear" w:color="auto" w:fill="FFFF00"/>
            <w:vAlign w:val="center"/>
          </w:tcPr>
          <w:p w:rsidR="00972C7B" w:rsidRPr="00685AB7" w:rsidRDefault="00972C7B" w:rsidP="00972C7B">
            <w:pPr>
              <w:jc w:val="center"/>
            </w:pPr>
            <w:r w:rsidRPr="00685AB7">
              <w:rPr>
                <w:sz w:val="22"/>
                <w:szCs w:val="22"/>
              </w:rPr>
              <w:t>№</w:t>
            </w:r>
          </w:p>
        </w:tc>
        <w:tc>
          <w:tcPr>
            <w:tcW w:w="2584" w:type="dxa"/>
            <w:vMerge w:val="restart"/>
            <w:tcBorders>
              <w:top w:val="single" w:sz="4" w:space="0" w:color="auto"/>
              <w:left w:val="single" w:sz="4" w:space="0" w:color="auto"/>
              <w:bottom w:val="single" w:sz="4" w:space="0" w:color="auto"/>
              <w:right w:val="single" w:sz="4" w:space="0" w:color="auto"/>
            </w:tcBorders>
            <w:shd w:val="clear" w:color="auto" w:fill="FFFF00"/>
            <w:vAlign w:val="center"/>
          </w:tcPr>
          <w:p w:rsidR="00972C7B" w:rsidRPr="00685AB7" w:rsidRDefault="00972C7B" w:rsidP="00972C7B">
            <w:pPr>
              <w:jc w:val="center"/>
            </w:pPr>
            <w:r w:rsidRPr="00685AB7">
              <w:rPr>
                <w:sz w:val="22"/>
                <w:szCs w:val="22"/>
              </w:rPr>
              <w:t>Наименование проекта</w:t>
            </w:r>
          </w:p>
        </w:tc>
        <w:tc>
          <w:tcPr>
            <w:tcW w:w="1025" w:type="dxa"/>
            <w:vMerge w:val="restart"/>
            <w:tcBorders>
              <w:top w:val="single" w:sz="4" w:space="0" w:color="auto"/>
              <w:left w:val="single" w:sz="4" w:space="0" w:color="auto"/>
              <w:bottom w:val="single" w:sz="4" w:space="0" w:color="auto"/>
              <w:right w:val="single" w:sz="4" w:space="0" w:color="auto"/>
            </w:tcBorders>
            <w:shd w:val="clear" w:color="auto" w:fill="FFFF00"/>
            <w:vAlign w:val="center"/>
          </w:tcPr>
          <w:p w:rsidR="00972C7B" w:rsidRPr="00685AB7" w:rsidRDefault="00972C7B" w:rsidP="00972C7B">
            <w:pPr>
              <w:jc w:val="center"/>
            </w:pPr>
            <w:r w:rsidRPr="00685AB7">
              <w:rPr>
                <w:sz w:val="22"/>
                <w:szCs w:val="22"/>
              </w:rPr>
              <w:t>Ед.изм</w:t>
            </w:r>
          </w:p>
        </w:tc>
        <w:tc>
          <w:tcPr>
            <w:tcW w:w="5707" w:type="dxa"/>
            <w:gridSpan w:val="6"/>
            <w:tcBorders>
              <w:top w:val="single" w:sz="4" w:space="0" w:color="auto"/>
              <w:left w:val="nil"/>
              <w:bottom w:val="single" w:sz="4" w:space="0" w:color="auto"/>
              <w:right w:val="single" w:sz="4" w:space="0" w:color="auto"/>
            </w:tcBorders>
            <w:shd w:val="clear" w:color="auto" w:fill="FFFF00"/>
            <w:noWrap/>
            <w:vAlign w:val="center"/>
          </w:tcPr>
          <w:p w:rsidR="00972C7B" w:rsidRPr="00685AB7" w:rsidRDefault="00972C7B" w:rsidP="00972C7B">
            <w:pPr>
              <w:jc w:val="center"/>
            </w:pPr>
            <w:r w:rsidRPr="00685AB7">
              <w:rPr>
                <w:sz w:val="22"/>
                <w:szCs w:val="22"/>
              </w:rPr>
              <w:t>Прогнозируемый период</w:t>
            </w:r>
          </w:p>
        </w:tc>
      </w:tr>
      <w:tr w:rsidR="00972C7B" w:rsidRPr="00685AB7" w:rsidTr="00972C7B">
        <w:trPr>
          <w:trHeight w:val="255"/>
          <w:jc w:val="center"/>
        </w:trPr>
        <w:tc>
          <w:tcPr>
            <w:tcW w:w="513" w:type="dxa"/>
            <w:vMerge/>
            <w:tcBorders>
              <w:top w:val="single" w:sz="4" w:space="0" w:color="auto"/>
              <w:left w:val="single" w:sz="4" w:space="0" w:color="auto"/>
              <w:bottom w:val="single" w:sz="4" w:space="0" w:color="auto"/>
              <w:right w:val="single" w:sz="4" w:space="0" w:color="auto"/>
            </w:tcBorders>
            <w:shd w:val="clear" w:color="auto" w:fill="FFFF00"/>
            <w:vAlign w:val="center"/>
          </w:tcPr>
          <w:p w:rsidR="00972C7B" w:rsidRPr="00685AB7" w:rsidRDefault="00972C7B" w:rsidP="00972C7B">
            <w:pPr>
              <w:jc w:val="center"/>
            </w:pPr>
          </w:p>
        </w:tc>
        <w:tc>
          <w:tcPr>
            <w:tcW w:w="2584" w:type="dxa"/>
            <w:vMerge/>
            <w:tcBorders>
              <w:top w:val="single" w:sz="4" w:space="0" w:color="auto"/>
              <w:left w:val="single" w:sz="4" w:space="0" w:color="auto"/>
              <w:bottom w:val="single" w:sz="4" w:space="0" w:color="auto"/>
              <w:right w:val="single" w:sz="4" w:space="0" w:color="auto"/>
            </w:tcBorders>
            <w:shd w:val="clear" w:color="auto" w:fill="FFFF00"/>
            <w:vAlign w:val="center"/>
          </w:tcPr>
          <w:p w:rsidR="00972C7B" w:rsidRPr="00685AB7" w:rsidRDefault="00972C7B" w:rsidP="00972C7B">
            <w:pPr>
              <w:jc w:val="center"/>
            </w:pPr>
          </w:p>
        </w:tc>
        <w:tc>
          <w:tcPr>
            <w:tcW w:w="1025" w:type="dxa"/>
            <w:vMerge/>
            <w:tcBorders>
              <w:top w:val="single" w:sz="4" w:space="0" w:color="auto"/>
              <w:left w:val="single" w:sz="4" w:space="0" w:color="auto"/>
              <w:bottom w:val="single" w:sz="4" w:space="0" w:color="auto"/>
              <w:right w:val="single" w:sz="4" w:space="0" w:color="auto"/>
            </w:tcBorders>
            <w:shd w:val="clear" w:color="auto" w:fill="FFFF00"/>
            <w:vAlign w:val="center"/>
          </w:tcPr>
          <w:p w:rsidR="00972C7B" w:rsidRPr="00685AB7" w:rsidRDefault="00972C7B" w:rsidP="00972C7B">
            <w:pPr>
              <w:jc w:val="center"/>
            </w:pPr>
          </w:p>
        </w:tc>
        <w:tc>
          <w:tcPr>
            <w:tcW w:w="931" w:type="dxa"/>
            <w:tcBorders>
              <w:top w:val="nil"/>
              <w:left w:val="nil"/>
              <w:bottom w:val="single" w:sz="4" w:space="0" w:color="auto"/>
              <w:right w:val="single" w:sz="4" w:space="0" w:color="auto"/>
            </w:tcBorders>
            <w:shd w:val="clear" w:color="auto" w:fill="FFFF00"/>
            <w:noWrap/>
            <w:vAlign w:val="center"/>
          </w:tcPr>
          <w:p w:rsidR="00972C7B" w:rsidRPr="00685AB7" w:rsidRDefault="00972C7B" w:rsidP="00972C7B">
            <w:pPr>
              <w:jc w:val="center"/>
            </w:pPr>
            <w:r w:rsidRPr="00685AB7">
              <w:rPr>
                <w:sz w:val="22"/>
                <w:szCs w:val="22"/>
              </w:rPr>
              <w:t>2016</w:t>
            </w:r>
          </w:p>
        </w:tc>
        <w:tc>
          <w:tcPr>
            <w:tcW w:w="931" w:type="dxa"/>
            <w:tcBorders>
              <w:top w:val="nil"/>
              <w:left w:val="nil"/>
              <w:bottom w:val="single" w:sz="4" w:space="0" w:color="auto"/>
              <w:right w:val="single" w:sz="4" w:space="0" w:color="auto"/>
            </w:tcBorders>
            <w:shd w:val="clear" w:color="auto" w:fill="FFFF00"/>
            <w:noWrap/>
            <w:vAlign w:val="center"/>
          </w:tcPr>
          <w:p w:rsidR="00972C7B" w:rsidRPr="00685AB7" w:rsidRDefault="00972C7B" w:rsidP="00972C7B">
            <w:pPr>
              <w:jc w:val="center"/>
            </w:pPr>
            <w:r w:rsidRPr="00685AB7">
              <w:rPr>
                <w:sz w:val="22"/>
                <w:szCs w:val="22"/>
              </w:rPr>
              <w:t>2017</w:t>
            </w:r>
          </w:p>
        </w:tc>
        <w:tc>
          <w:tcPr>
            <w:tcW w:w="931" w:type="dxa"/>
            <w:tcBorders>
              <w:top w:val="nil"/>
              <w:left w:val="nil"/>
              <w:bottom w:val="single" w:sz="4" w:space="0" w:color="auto"/>
              <w:right w:val="single" w:sz="4" w:space="0" w:color="auto"/>
            </w:tcBorders>
            <w:shd w:val="clear" w:color="auto" w:fill="FFFF00"/>
            <w:noWrap/>
            <w:vAlign w:val="center"/>
          </w:tcPr>
          <w:p w:rsidR="00972C7B" w:rsidRPr="00685AB7" w:rsidRDefault="00972C7B" w:rsidP="00972C7B">
            <w:pPr>
              <w:jc w:val="center"/>
            </w:pPr>
            <w:r w:rsidRPr="00685AB7">
              <w:rPr>
                <w:sz w:val="22"/>
                <w:szCs w:val="22"/>
              </w:rPr>
              <w:t>2018</w:t>
            </w:r>
          </w:p>
        </w:tc>
        <w:tc>
          <w:tcPr>
            <w:tcW w:w="931" w:type="dxa"/>
            <w:tcBorders>
              <w:top w:val="nil"/>
              <w:left w:val="nil"/>
              <w:bottom w:val="single" w:sz="4" w:space="0" w:color="auto"/>
              <w:right w:val="single" w:sz="4" w:space="0" w:color="auto"/>
            </w:tcBorders>
            <w:shd w:val="clear" w:color="auto" w:fill="FFFF00"/>
            <w:noWrap/>
            <w:vAlign w:val="center"/>
          </w:tcPr>
          <w:p w:rsidR="00972C7B" w:rsidRPr="00685AB7" w:rsidRDefault="00972C7B" w:rsidP="00972C7B">
            <w:pPr>
              <w:jc w:val="center"/>
            </w:pPr>
            <w:r w:rsidRPr="00685AB7">
              <w:rPr>
                <w:sz w:val="22"/>
                <w:szCs w:val="22"/>
              </w:rPr>
              <w:t>2019</w:t>
            </w:r>
          </w:p>
        </w:tc>
        <w:tc>
          <w:tcPr>
            <w:tcW w:w="931" w:type="dxa"/>
            <w:tcBorders>
              <w:top w:val="nil"/>
              <w:left w:val="nil"/>
              <w:bottom w:val="single" w:sz="4" w:space="0" w:color="auto"/>
              <w:right w:val="single" w:sz="4" w:space="0" w:color="auto"/>
            </w:tcBorders>
            <w:shd w:val="clear" w:color="auto" w:fill="FFFF00"/>
            <w:noWrap/>
            <w:vAlign w:val="center"/>
          </w:tcPr>
          <w:p w:rsidR="00972C7B" w:rsidRPr="00685AB7" w:rsidRDefault="00972C7B" w:rsidP="00972C7B">
            <w:pPr>
              <w:jc w:val="center"/>
            </w:pPr>
            <w:r w:rsidRPr="00685AB7">
              <w:rPr>
                <w:sz w:val="22"/>
                <w:szCs w:val="22"/>
              </w:rPr>
              <w:t>2020</w:t>
            </w:r>
          </w:p>
        </w:tc>
        <w:tc>
          <w:tcPr>
            <w:tcW w:w="1052" w:type="dxa"/>
            <w:tcBorders>
              <w:top w:val="nil"/>
              <w:left w:val="nil"/>
              <w:bottom w:val="single" w:sz="4" w:space="0" w:color="auto"/>
              <w:right w:val="single" w:sz="4" w:space="0" w:color="auto"/>
            </w:tcBorders>
            <w:shd w:val="clear" w:color="auto" w:fill="FFFF00"/>
            <w:noWrap/>
            <w:vAlign w:val="center"/>
          </w:tcPr>
          <w:p w:rsidR="00972C7B" w:rsidRPr="00685AB7" w:rsidRDefault="00972C7B" w:rsidP="00972C7B">
            <w:pPr>
              <w:jc w:val="center"/>
            </w:pPr>
            <w:r w:rsidRPr="00685AB7">
              <w:rPr>
                <w:sz w:val="22"/>
                <w:szCs w:val="22"/>
              </w:rPr>
              <w:t>Итого</w:t>
            </w:r>
          </w:p>
        </w:tc>
      </w:tr>
      <w:tr w:rsidR="00972C7B" w:rsidRPr="00685AB7" w:rsidTr="00972C7B">
        <w:trPr>
          <w:trHeight w:val="765"/>
          <w:jc w:val="center"/>
        </w:trPr>
        <w:tc>
          <w:tcPr>
            <w:tcW w:w="513" w:type="dxa"/>
            <w:tcBorders>
              <w:top w:val="nil"/>
              <w:left w:val="single" w:sz="4" w:space="0" w:color="auto"/>
              <w:bottom w:val="single" w:sz="4" w:space="0" w:color="auto"/>
              <w:right w:val="single" w:sz="4" w:space="0" w:color="auto"/>
            </w:tcBorders>
            <w:vAlign w:val="center"/>
          </w:tcPr>
          <w:p w:rsidR="00972C7B" w:rsidRPr="00685AB7" w:rsidRDefault="00972C7B" w:rsidP="00972C7B">
            <w:pPr>
              <w:jc w:val="center"/>
            </w:pPr>
            <w:r w:rsidRPr="00685AB7">
              <w:rPr>
                <w:sz w:val="22"/>
                <w:szCs w:val="22"/>
              </w:rPr>
              <w:t>1</w:t>
            </w:r>
          </w:p>
        </w:tc>
        <w:tc>
          <w:tcPr>
            <w:tcW w:w="2584" w:type="dxa"/>
            <w:tcBorders>
              <w:top w:val="nil"/>
              <w:left w:val="nil"/>
              <w:bottom w:val="single" w:sz="4" w:space="0" w:color="auto"/>
              <w:right w:val="single" w:sz="4" w:space="0" w:color="auto"/>
            </w:tcBorders>
            <w:vAlign w:val="center"/>
          </w:tcPr>
          <w:p w:rsidR="00972C7B" w:rsidRPr="00685AB7" w:rsidRDefault="00972C7B" w:rsidP="00972C7B">
            <w:pPr>
              <w:jc w:val="center"/>
              <w:rPr>
                <w:color w:val="000000"/>
              </w:rPr>
            </w:pPr>
            <w:r w:rsidRPr="00685AB7">
              <w:rPr>
                <w:color w:val="000000"/>
                <w:sz w:val="22"/>
                <w:szCs w:val="22"/>
              </w:rPr>
              <w:t>Реконструкция магис</w:t>
            </w:r>
            <w:r w:rsidRPr="00685AB7">
              <w:rPr>
                <w:color w:val="000000"/>
                <w:sz w:val="22"/>
                <w:szCs w:val="22"/>
              </w:rPr>
              <w:t>т</w:t>
            </w:r>
            <w:r w:rsidRPr="00685AB7">
              <w:rPr>
                <w:color w:val="000000"/>
                <w:sz w:val="22"/>
                <w:szCs w:val="22"/>
              </w:rPr>
              <w:t>рального  ХФК  (4 м-н, инв.№ 8537)</w:t>
            </w:r>
          </w:p>
        </w:tc>
        <w:tc>
          <w:tcPr>
            <w:tcW w:w="1025" w:type="dxa"/>
            <w:tcBorders>
              <w:top w:val="nil"/>
              <w:left w:val="nil"/>
              <w:bottom w:val="single" w:sz="4" w:space="0" w:color="auto"/>
              <w:right w:val="single" w:sz="4" w:space="0" w:color="auto"/>
            </w:tcBorders>
            <w:noWrap/>
            <w:vAlign w:val="center"/>
          </w:tcPr>
          <w:p w:rsidR="00972C7B" w:rsidRPr="00685AB7" w:rsidRDefault="00972C7B" w:rsidP="00972C7B">
            <w:pPr>
              <w:jc w:val="center"/>
            </w:pPr>
            <w:r w:rsidRPr="00685AB7">
              <w:rPr>
                <w:sz w:val="22"/>
                <w:szCs w:val="22"/>
              </w:rPr>
              <w:t>тыс.руб</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4500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1052"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4500</w:t>
            </w:r>
          </w:p>
        </w:tc>
      </w:tr>
      <w:tr w:rsidR="00972C7B" w:rsidRPr="00685AB7" w:rsidTr="00972C7B">
        <w:trPr>
          <w:trHeight w:val="251"/>
          <w:jc w:val="center"/>
        </w:trPr>
        <w:tc>
          <w:tcPr>
            <w:tcW w:w="513" w:type="dxa"/>
            <w:tcBorders>
              <w:top w:val="nil"/>
              <w:left w:val="single" w:sz="4" w:space="0" w:color="auto"/>
              <w:bottom w:val="single" w:sz="4" w:space="0" w:color="auto"/>
              <w:right w:val="single" w:sz="4" w:space="0" w:color="auto"/>
            </w:tcBorders>
            <w:vAlign w:val="center"/>
          </w:tcPr>
          <w:p w:rsidR="00972C7B" w:rsidRPr="00685AB7" w:rsidRDefault="00972C7B" w:rsidP="00972C7B">
            <w:pPr>
              <w:jc w:val="center"/>
            </w:pPr>
            <w:r w:rsidRPr="00685AB7">
              <w:rPr>
                <w:sz w:val="22"/>
                <w:szCs w:val="22"/>
              </w:rPr>
              <w:t>2</w:t>
            </w:r>
          </w:p>
        </w:tc>
        <w:tc>
          <w:tcPr>
            <w:tcW w:w="2584" w:type="dxa"/>
            <w:tcBorders>
              <w:top w:val="nil"/>
              <w:left w:val="nil"/>
              <w:bottom w:val="single" w:sz="4" w:space="0" w:color="auto"/>
              <w:right w:val="single" w:sz="4" w:space="0" w:color="auto"/>
            </w:tcBorders>
            <w:vAlign w:val="center"/>
          </w:tcPr>
          <w:p w:rsidR="00972C7B" w:rsidRPr="00685AB7" w:rsidRDefault="00972C7B" w:rsidP="00972C7B">
            <w:pPr>
              <w:jc w:val="center"/>
              <w:rPr>
                <w:color w:val="000000"/>
              </w:rPr>
            </w:pPr>
            <w:r w:rsidRPr="00685AB7">
              <w:rPr>
                <w:color w:val="000000"/>
                <w:sz w:val="22"/>
                <w:szCs w:val="22"/>
              </w:rPr>
              <w:t>Реконструкция сетей   ХФК к КНС, (инв.№ 8570)</w:t>
            </w:r>
          </w:p>
        </w:tc>
        <w:tc>
          <w:tcPr>
            <w:tcW w:w="1025" w:type="dxa"/>
            <w:tcBorders>
              <w:top w:val="nil"/>
              <w:left w:val="nil"/>
              <w:bottom w:val="single" w:sz="4" w:space="0" w:color="auto"/>
              <w:right w:val="single" w:sz="4" w:space="0" w:color="auto"/>
            </w:tcBorders>
            <w:noWrap/>
            <w:vAlign w:val="center"/>
          </w:tcPr>
          <w:p w:rsidR="00972C7B" w:rsidRPr="00685AB7" w:rsidRDefault="00972C7B" w:rsidP="00972C7B">
            <w:pPr>
              <w:jc w:val="center"/>
            </w:pPr>
            <w:r w:rsidRPr="00685AB7">
              <w:rPr>
                <w:sz w:val="22"/>
                <w:szCs w:val="22"/>
              </w:rPr>
              <w:t>тыс.руб</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1500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1052"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1500</w:t>
            </w:r>
          </w:p>
        </w:tc>
      </w:tr>
      <w:tr w:rsidR="00972C7B" w:rsidRPr="00685AB7" w:rsidTr="00972C7B">
        <w:trPr>
          <w:trHeight w:val="765"/>
          <w:jc w:val="center"/>
        </w:trPr>
        <w:tc>
          <w:tcPr>
            <w:tcW w:w="513" w:type="dxa"/>
            <w:tcBorders>
              <w:top w:val="nil"/>
              <w:left w:val="single" w:sz="4" w:space="0" w:color="auto"/>
              <w:bottom w:val="single" w:sz="4" w:space="0" w:color="auto"/>
              <w:right w:val="single" w:sz="4" w:space="0" w:color="auto"/>
            </w:tcBorders>
            <w:vAlign w:val="center"/>
          </w:tcPr>
          <w:p w:rsidR="00972C7B" w:rsidRPr="00685AB7" w:rsidRDefault="00972C7B" w:rsidP="00972C7B">
            <w:pPr>
              <w:jc w:val="center"/>
            </w:pPr>
            <w:r w:rsidRPr="00685AB7">
              <w:rPr>
                <w:sz w:val="22"/>
                <w:szCs w:val="22"/>
              </w:rPr>
              <w:t>3</w:t>
            </w:r>
          </w:p>
        </w:tc>
        <w:tc>
          <w:tcPr>
            <w:tcW w:w="2584" w:type="dxa"/>
            <w:tcBorders>
              <w:top w:val="nil"/>
              <w:left w:val="nil"/>
              <w:bottom w:val="single" w:sz="4" w:space="0" w:color="auto"/>
              <w:right w:val="single" w:sz="4" w:space="0" w:color="auto"/>
            </w:tcBorders>
            <w:vAlign w:val="center"/>
          </w:tcPr>
          <w:p w:rsidR="00972C7B" w:rsidRPr="00685AB7" w:rsidRDefault="00972C7B" w:rsidP="00972C7B">
            <w:pPr>
              <w:jc w:val="center"/>
              <w:rPr>
                <w:color w:val="000000"/>
              </w:rPr>
            </w:pPr>
            <w:r w:rsidRPr="00685AB7">
              <w:rPr>
                <w:color w:val="000000"/>
                <w:sz w:val="22"/>
                <w:szCs w:val="22"/>
              </w:rPr>
              <w:t>Строительство 4-х ко</w:t>
            </w:r>
            <w:r w:rsidRPr="00685AB7">
              <w:rPr>
                <w:color w:val="000000"/>
                <w:sz w:val="22"/>
                <w:szCs w:val="22"/>
              </w:rPr>
              <w:t>м</w:t>
            </w:r>
            <w:r w:rsidRPr="00685AB7">
              <w:rPr>
                <w:color w:val="000000"/>
                <w:sz w:val="22"/>
                <w:szCs w:val="22"/>
              </w:rPr>
              <w:t>постных площадок для хранения и обеззараж</w:t>
            </w:r>
            <w:r w:rsidRPr="00685AB7">
              <w:rPr>
                <w:color w:val="000000"/>
                <w:sz w:val="22"/>
                <w:szCs w:val="22"/>
              </w:rPr>
              <w:t>и</w:t>
            </w:r>
            <w:r w:rsidRPr="00685AB7">
              <w:rPr>
                <w:color w:val="000000"/>
                <w:sz w:val="22"/>
                <w:szCs w:val="22"/>
              </w:rPr>
              <w:t>вания осадка на иловых площадках ОСК, инв.№ 8302</w:t>
            </w:r>
          </w:p>
        </w:tc>
        <w:tc>
          <w:tcPr>
            <w:tcW w:w="1025" w:type="dxa"/>
            <w:tcBorders>
              <w:top w:val="nil"/>
              <w:left w:val="nil"/>
              <w:bottom w:val="single" w:sz="4" w:space="0" w:color="auto"/>
              <w:right w:val="single" w:sz="4" w:space="0" w:color="auto"/>
            </w:tcBorders>
            <w:noWrap/>
            <w:vAlign w:val="center"/>
          </w:tcPr>
          <w:p w:rsidR="00972C7B" w:rsidRPr="00685AB7" w:rsidRDefault="00972C7B" w:rsidP="00972C7B">
            <w:pPr>
              <w:jc w:val="center"/>
            </w:pPr>
            <w:r w:rsidRPr="00685AB7">
              <w:rPr>
                <w:sz w:val="22"/>
                <w:szCs w:val="22"/>
              </w:rPr>
              <w:t>тыс.руб</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bCs/>
                <w:color w:val="000000"/>
              </w:rPr>
            </w:pPr>
            <w:r w:rsidRPr="00685AB7">
              <w:rPr>
                <w:bCs/>
                <w:color w:val="000000"/>
                <w:sz w:val="22"/>
                <w:szCs w:val="22"/>
              </w:rPr>
              <w:t>1294</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bCs/>
                <w:color w:val="000000"/>
              </w:rPr>
            </w:pPr>
            <w:r w:rsidRPr="00685AB7">
              <w:rPr>
                <w:bCs/>
                <w:color w:val="000000"/>
                <w:sz w:val="22"/>
                <w:szCs w:val="22"/>
              </w:rPr>
              <w:t>2944</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bCs/>
                <w:color w:val="000000"/>
              </w:rPr>
            </w:pPr>
            <w:r w:rsidRPr="00685AB7">
              <w:rPr>
                <w:bCs/>
                <w:color w:val="000000"/>
                <w:sz w:val="22"/>
                <w:szCs w:val="22"/>
              </w:rPr>
              <w:t>2944</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bCs/>
                <w:color w:val="000000"/>
              </w:rPr>
            </w:pPr>
            <w:r w:rsidRPr="00685AB7">
              <w:rPr>
                <w:bCs/>
                <w:color w:val="000000"/>
                <w:sz w:val="22"/>
                <w:szCs w:val="22"/>
              </w:rPr>
              <w:t>2944</w:t>
            </w:r>
          </w:p>
        </w:tc>
        <w:tc>
          <w:tcPr>
            <w:tcW w:w="1052"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10126</w:t>
            </w:r>
          </w:p>
        </w:tc>
      </w:tr>
      <w:tr w:rsidR="00972C7B" w:rsidRPr="00685AB7" w:rsidTr="00972C7B">
        <w:trPr>
          <w:trHeight w:val="765"/>
          <w:jc w:val="center"/>
        </w:trPr>
        <w:tc>
          <w:tcPr>
            <w:tcW w:w="513" w:type="dxa"/>
            <w:tcBorders>
              <w:top w:val="nil"/>
              <w:left w:val="single" w:sz="4" w:space="0" w:color="auto"/>
              <w:bottom w:val="single" w:sz="4" w:space="0" w:color="auto"/>
              <w:right w:val="single" w:sz="4" w:space="0" w:color="auto"/>
            </w:tcBorders>
            <w:vAlign w:val="center"/>
          </w:tcPr>
          <w:p w:rsidR="00972C7B" w:rsidRPr="00685AB7" w:rsidRDefault="00972C7B" w:rsidP="00972C7B">
            <w:pPr>
              <w:jc w:val="center"/>
            </w:pPr>
            <w:r w:rsidRPr="00685AB7">
              <w:rPr>
                <w:sz w:val="22"/>
                <w:szCs w:val="22"/>
              </w:rPr>
              <w:t>4</w:t>
            </w:r>
          </w:p>
        </w:tc>
        <w:tc>
          <w:tcPr>
            <w:tcW w:w="2584" w:type="dxa"/>
            <w:tcBorders>
              <w:top w:val="nil"/>
              <w:left w:val="nil"/>
              <w:bottom w:val="single" w:sz="4" w:space="0" w:color="auto"/>
              <w:right w:val="single" w:sz="4" w:space="0" w:color="auto"/>
            </w:tcBorders>
            <w:vAlign w:val="center"/>
          </w:tcPr>
          <w:p w:rsidR="00972C7B" w:rsidRPr="00685AB7" w:rsidRDefault="00972C7B" w:rsidP="00972C7B">
            <w:pPr>
              <w:jc w:val="center"/>
              <w:rPr>
                <w:color w:val="000000"/>
              </w:rPr>
            </w:pPr>
            <w:r w:rsidRPr="00685AB7">
              <w:rPr>
                <w:color w:val="000000"/>
                <w:sz w:val="22"/>
                <w:szCs w:val="22"/>
              </w:rPr>
              <w:t>Строительство коаг</w:t>
            </w:r>
            <w:r w:rsidRPr="00685AB7">
              <w:rPr>
                <w:color w:val="000000"/>
                <w:sz w:val="22"/>
                <w:szCs w:val="22"/>
              </w:rPr>
              <w:t>у</w:t>
            </w:r>
            <w:r w:rsidRPr="00685AB7">
              <w:rPr>
                <w:color w:val="000000"/>
                <w:sz w:val="22"/>
                <w:szCs w:val="22"/>
              </w:rPr>
              <w:t>лянтного хозяйства в составе комплекса с</w:t>
            </w:r>
            <w:r w:rsidRPr="00685AB7">
              <w:rPr>
                <w:color w:val="000000"/>
                <w:sz w:val="22"/>
                <w:szCs w:val="22"/>
              </w:rPr>
              <w:t>о</w:t>
            </w:r>
            <w:r w:rsidRPr="00685AB7">
              <w:rPr>
                <w:color w:val="000000"/>
                <w:sz w:val="22"/>
                <w:szCs w:val="22"/>
              </w:rPr>
              <w:t>оружений доочистки с оборудованием и н</w:t>
            </w:r>
            <w:r w:rsidRPr="00685AB7">
              <w:rPr>
                <w:color w:val="000000"/>
                <w:sz w:val="22"/>
                <w:szCs w:val="22"/>
              </w:rPr>
              <w:t>а</w:t>
            </w:r>
            <w:r w:rsidRPr="00685AB7">
              <w:rPr>
                <w:color w:val="000000"/>
                <w:sz w:val="22"/>
                <w:szCs w:val="22"/>
              </w:rPr>
              <w:t>ружными трубопров</w:t>
            </w:r>
            <w:r w:rsidRPr="00685AB7">
              <w:rPr>
                <w:color w:val="000000"/>
                <w:sz w:val="22"/>
                <w:szCs w:val="22"/>
              </w:rPr>
              <w:t>о</w:t>
            </w:r>
            <w:r w:rsidRPr="00685AB7">
              <w:rPr>
                <w:color w:val="000000"/>
                <w:sz w:val="22"/>
                <w:szCs w:val="22"/>
              </w:rPr>
              <w:t>дами (КНС дооч., блоки дооч. №1, (ОСК 2 оч</w:t>
            </w:r>
            <w:r w:rsidRPr="00685AB7">
              <w:rPr>
                <w:color w:val="000000"/>
                <w:sz w:val="22"/>
                <w:szCs w:val="22"/>
              </w:rPr>
              <w:t>е</w:t>
            </w:r>
            <w:r w:rsidRPr="00685AB7">
              <w:rPr>
                <w:color w:val="000000"/>
                <w:sz w:val="22"/>
                <w:szCs w:val="22"/>
              </w:rPr>
              <w:t>редь, инв.№ 8308)</w:t>
            </w:r>
          </w:p>
        </w:tc>
        <w:tc>
          <w:tcPr>
            <w:tcW w:w="1025" w:type="dxa"/>
            <w:tcBorders>
              <w:top w:val="nil"/>
              <w:left w:val="nil"/>
              <w:bottom w:val="single" w:sz="4" w:space="0" w:color="auto"/>
              <w:right w:val="single" w:sz="4" w:space="0" w:color="auto"/>
            </w:tcBorders>
            <w:noWrap/>
            <w:vAlign w:val="center"/>
          </w:tcPr>
          <w:p w:rsidR="00972C7B" w:rsidRPr="00685AB7" w:rsidRDefault="00972C7B" w:rsidP="00972C7B">
            <w:pPr>
              <w:jc w:val="center"/>
            </w:pPr>
            <w:r w:rsidRPr="00685AB7">
              <w:rPr>
                <w:sz w:val="22"/>
                <w:szCs w:val="22"/>
              </w:rPr>
              <w:t>тыс.руб</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4000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4000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4000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4000</w:t>
            </w:r>
          </w:p>
        </w:tc>
        <w:tc>
          <w:tcPr>
            <w:tcW w:w="1052"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16000</w:t>
            </w:r>
          </w:p>
        </w:tc>
      </w:tr>
      <w:tr w:rsidR="00972C7B" w:rsidRPr="00685AB7" w:rsidTr="00972C7B">
        <w:trPr>
          <w:trHeight w:val="765"/>
          <w:jc w:val="center"/>
        </w:trPr>
        <w:tc>
          <w:tcPr>
            <w:tcW w:w="513" w:type="dxa"/>
            <w:tcBorders>
              <w:top w:val="nil"/>
              <w:left w:val="single" w:sz="4" w:space="0" w:color="auto"/>
              <w:bottom w:val="single" w:sz="4" w:space="0" w:color="auto"/>
              <w:right w:val="single" w:sz="4" w:space="0" w:color="auto"/>
            </w:tcBorders>
            <w:vAlign w:val="center"/>
          </w:tcPr>
          <w:p w:rsidR="00972C7B" w:rsidRPr="00685AB7" w:rsidRDefault="00972C7B" w:rsidP="00972C7B">
            <w:pPr>
              <w:jc w:val="center"/>
            </w:pPr>
            <w:r w:rsidRPr="00685AB7">
              <w:rPr>
                <w:sz w:val="22"/>
                <w:szCs w:val="22"/>
              </w:rPr>
              <w:t>5</w:t>
            </w:r>
          </w:p>
        </w:tc>
        <w:tc>
          <w:tcPr>
            <w:tcW w:w="2584" w:type="dxa"/>
            <w:tcBorders>
              <w:top w:val="nil"/>
              <w:left w:val="nil"/>
              <w:bottom w:val="single" w:sz="4" w:space="0" w:color="auto"/>
              <w:right w:val="single" w:sz="4" w:space="0" w:color="auto"/>
            </w:tcBorders>
            <w:vAlign w:val="center"/>
          </w:tcPr>
          <w:p w:rsidR="00972C7B" w:rsidRPr="00685AB7" w:rsidRDefault="00972C7B" w:rsidP="00972C7B">
            <w:pPr>
              <w:jc w:val="center"/>
              <w:rPr>
                <w:color w:val="000000"/>
              </w:rPr>
            </w:pPr>
            <w:r w:rsidRPr="00685AB7">
              <w:rPr>
                <w:color w:val="000000"/>
                <w:sz w:val="22"/>
                <w:szCs w:val="22"/>
              </w:rPr>
              <w:t>Замена воздуходувки IТВ-1,6, (инв.№ 53129)</w:t>
            </w:r>
          </w:p>
        </w:tc>
        <w:tc>
          <w:tcPr>
            <w:tcW w:w="1025" w:type="dxa"/>
            <w:tcBorders>
              <w:top w:val="nil"/>
              <w:left w:val="nil"/>
              <w:bottom w:val="single" w:sz="4" w:space="0" w:color="auto"/>
              <w:right w:val="single" w:sz="4" w:space="0" w:color="auto"/>
            </w:tcBorders>
            <w:noWrap/>
            <w:vAlign w:val="center"/>
          </w:tcPr>
          <w:p w:rsidR="00972C7B" w:rsidRPr="00685AB7" w:rsidRDefault="00972C7B" w:rsidP="00972C7B">
            <w:pPr>
              <w:jc w:val="center"/>
            </w:pPr>
            <w:r w:rsidRPr="00685AB7">
              <w:rPr>
                <w:sz w:val="22"/>
                <w:szCs w:val="22"/>
              </w:rPr>
              <w:t>тыс.руб</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1052"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r>
      <w:tr w:rsidR="00972C7B" w:rsidRPr="00685AB7" w:rsidTr="00972C7B">
        <w:trPr>
          <w:trHeight w:val="765"/>
          <w:jc w:val="center"/>
        </w:trPr>
        <w:tc>
          <w:tcPr>
            <w:tcW w:w="513" w:type="dxa"/>
            <w:tcBorders>
              <w:top w:val="nil"/>
              <w:left w:val="single" w:sz="4" w:space="0" w:color="auto"/>
              <w:bottom w:val="single" w:sz="4" w:space="0" w:color="auto"/>
              <w:right w:val="single" w:sz="4" w:space="0" w:color="auto"/>
            </w:tcBorders>
            <w:vAlign w:val="center"/>
          </w:tcPr>
          <w:p w:rsidR="00972C7B" w:rsidRPr="00685AB7" w:rsidRDefault="00972C7B" w:rsidP="00972C7B">
            <w:pPr>
              <w:jc w:val="center"/>
            </w:pPr>
            <w:r w:rsidRPr="00685AB7">
              <w:rPr>
                <w:sz w:val="22"/>
                <w:szCs w:val="22"/>
              </w:rPr>
              <w:t>6</w:t>
            </w:r>
          </w:p>
        </w:tc>
        <w:tc>
          <w:tcPr>
            <w:tcW w:w="2584" w:type="dxa"/>
            <w:tcBorders>
              <w:top w:val="nil"/>
              <w:left w:val="nil"/>
              <w:bottom w:val="single" w:sz="4" w:space="0" w:color="auto"/>
              <w:right w:val="single" w:sz="4" w:space="0" w:color="auto"/>
            </w:tcBorders>
            <w:vAlign w:val="center"/>
          </w:tcPr>
          <w:p w:rsidR="00972C7B" w:rsidRPr="00685AB7" w:rsidRDefault="00972C7B" w:rsidP="00972C7B">
            <w:pPr>
              <w:jc w:val="center"/>
              <w:rPr>
                <w:color w:val="000000"/>
              </w:rPr>
            </w:pPr>
            <w:r w:rsidRPr="00685AB7">
              <w:rPr>
                <w:color w:val="000000"/>
                <w:sz w:val="22"/>
                <w:szCs w:val="22"/>
              </w:rPr>
              <w:t>Замена пресс-фильтра в цехе механического обезвоживания осадка (Производственный  корпус ОСК, инв.№ 50 )</w:t>
            </w:r>
          </w:p>
        </w:tc>
        <w:tc>
          <w:tcPr>
            <w:tcW w:w="1025" w:type="dxa"/>
            <w:tcBorders>
              <w:top w:val="nil"/>
              <w:left w:val="nil"/>
              <w:bottom w:val="single" w:sz="4" w:space="0" w:color="auto"/>
              <w:right w:val="single" w:sz="4" w:space="0" w:color="auto"/>
            </w:tcBorders>
            <w:noWrap/>
            <w:vAlign w:val="center"/>
          </w:tcPr>
          <w:p w:rsidR="00972C7B" w:rsidRPr="00685AB7" w:rsidRDefault="00972C7B" w:rsidP="00972C7B">
            <w:pPr>
              <w:jc w:val="center"/>
            </w:pPr>
            <w:r w:rsidRPr="00685AB7">
              <w:rPr>
                <w:sz w:val="22"/>
                <w:szCs w:val="22"/>
              </w:rPr>
              <w:t>тыс.руб</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1052"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r>
      <w:tr w:rsidR="00972C7B" w:rsidRPr="00685AB7" w:rsidTr="00972C7B">
        <w:trPr>
          <w:trHeight w:val="765"/>
          <w:jc w:val="center"/>
        </w:trPr>
        <w:tc>
          <w:tcPr>
            <w:tcW w:w="513" w:type="dxa"/>
            <w:tcBorders>
              <w:top w:val="nil"/>
              <w:left w:val="single" w:sz="4" w:space="0" w:color="auto"/>
              <w:bottom w:val="single" w:sz="4" w:space="0" w:color="auto"/>
              <w:right w:val="single" w:sz="4" w:space="0" w:color="auto"/>
            </w:tcBorders>
            <w:vAlign w:val="center"/>
          </w:tcPr>
          <w:p w:rsidR="00972C7B" w:rsidRPr="00685AB7" w:rsidRDefault="00972C7B" w:rsidP="00972C7B">
            <w:pPr>
              <w:jc w:val="center"/>
            </w:pPr>
            <w:r w:rsidRPr="00685AB7">
              <w:rPr>
                <w:sz w:val="22"/>
                <w:szCs w:val="22"/>
              </w:rPr>
              <w:t>7</w:t>
            </w:r>
          </w:p>
        </w:tc>
        <w:tc>
          <w:tcPr>
            <w:tcW w:w="2584" w:type="dxa"/>
            <w:tcBorders>
              <w:top w:val="nil"/>
              <w:left w:val="nil"/>
              <w:bottom w:val="single" w:sz="4" w:space="0" w:color="auto"/>
              <w:right w:val="single" w:sz="4" w:space="0" w:color="auto"/>
            </w:tcBorders>
            <w:vAlign w:val="center"/>
          </w:tcPr>
          <w:p w:rsidR="00972C7B" w:rsidRPr="00685AB7" w:rsidRDefault="00972C7B" w:rsidP="00972C7B">
            <w:pPr>
              <w:jc w:val="center"/>
              <w:rPr>
                <w:color w:val="000000"/>
              </w:rPr>
            </w:pPr>
            <w:r w:rsidRPr="00685AB7">
              <w:rPr>
                <w:color w:val="000000"/>
                <w:sz w:val="22"/>
                <w:szCs w:val="22"/>
              </w:rPr>
              <w:t>Замена насосного об</w:t>
            </w:r>
            <w:r w:rsidRPr="00685AB7">
              <w:rPr>
                <w:color w:val="000000"/>
                <w:sz w:val="22"/>
                <w:szCs w:val="22"/>
              </w:rPr>
              <w:t>о</w:t>
            </w:r>
            <w:r w:rsidRPr="00685AB7">
              <w:rPr>
                <w:color w:val="000000"/>
                <w:sz w:val="22"/>
                <w:szCs w:val="22"/>
              </w:rPr>
              <w:t>рудования  на  КНС-1, (инв.№ 8559)</w:t>
            </w:r>
          </w:p>
        </w:tc>
        <w:tc>
          <w:tcPr>
            <w:tcW w:w="1025" w:type="dxa"/>
            <w:tcBorders>
              <w:top w:val="nil"/>
              <w:left w:val="nil"/>
              <w:bottom w:val="single" w:sz="4" w:space="0" w:color="auto"/>
              <w:right w:val="single" w:sz="4" w:space="0" w:color="auto"/>
            </w:tcBorders>
            <w:noWrap/>
            <w:vAlign w:val="center"/>
          </w:tcPr>
          <w:p w:rsidR="00972C7B" w:rsidRPr="00685AB7" w:rsidRDefault="00972C7B" w:rsidP="00972C7B">
            <w:pPr>
              <w:jc w:val="center"/>
            </w:pPr>
            <w:r w:rsidRPr="00685AB7">
              <w:rPr>
                <w:sz w:val="22"/>
                <w:szCs w:val="22"/>
              </w:rPr>
              <w:t>тыс.руб</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1200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1052"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1200</w:t>
            </w:r>
          </w:p>
        </w:tc>
      </w:tr>
      <w:tr w:rsidR="00972C7B" w:rsidRPr="00685AB7" w:rsidTr="00972C7B">
        <w:trPr>
          <w:trHeight w:val="765"/>
          <w:jc w:val="center"/>
        </w:trPr>
        <w:tc>
          <w:tcPr>
            <w:tcW w:w="513" w:type="dxa"/>
            <w:tcBorders>
              <w:top w:val="nil"/>
              <w:left w:val="single" w:sz="4" w:space="0" w:color="auto"/>
              <w:bottom w:val="single" w:sz="4" w:space="0" w:color="auto"/>
              <w:right w:val="single" w:sz="4" w:space="0" w:color="auto"/>
            </w:tcBorders>
            <w:vAlign w:val="center"/>
          </w:tcPr>
          <w:p w:rsidR="00972C7B" w:rsidRPr="00685AB7" w:rsidRDefault="00972C7B" w:rsidP="00972C7B">
            <w:pPr>
              <w:jc w:val="center"/>
            </w:pPr>
            <w:r w:rsidRPr="00685AB7">
              <w:rPr>
                <w:sz w:val="22"/>
                <w:szCs w:val="22"/>
              </w:rPr>
              <w:t>8</w:t>
            </w:r>
          </w:p>
        </w:tc>
        <w:tc>
          <w:tcPr>
            <w:tcW w:w="2584" w:type="dxa"/>
            <w:tcBorders>
              <w:top w:val="nil"/>
              <w:left w:val="nil"/>
              <w:bottom w:val="single" w:sz="4" w:space="0" w:color="auto"/>
              <w:right w:val="single" w:sz="4" w:space="0" w:color="auto"/>
            </w:tcBorders>
            <w:vAlign w:val="center"/>
          </w:tcPr>
          <w:p w:rsidR="00972C7B" w:rsidRPr="00685AB7" w:rsidRDefault="00972C7B" w:rsidP="00972C7B">
            <w:pPr>
              <w:jc w:val="center"/>
              <w:rPr>
                <w:color w:val="000000"/>
              </w:rPr>
            </w:pPr>
            <w:r w:rsidRPr="00685AB7">
              <w:rPr>
                <w:color w:val="000000"/>
                <w:sz w:val="22"/>
                <w:szCs w:val="22"/>
              </w:rPr>
              <w:t>Замена насосного об</w:t>
            </w:r>
            <w:r w:rsidRPr="00685AB7">
              <w:rPr>
                <w:color w:val="000000"/>
                <w:sz w:val="22"/>
                <w:szCs w:val="22"/>
              </w:rPr>
              <w:t>о</w:t>
            </w:r>
            <w:r w:rsidRPr="00685AB7">
              <w:rPr>
                <w:color w:val="000000"/>
                <w:sz w:val="22"/>
                <w:szCs w:val="22"/>
              </w:rPr>
              <w:t>рудования  на  КНС-2  (инв.№54253)</w:t>
            </w:r>
          </w:p>
        </w:tc>
        <w:tc>
          <w:tcPr>
            <w:tcW w:w="1025" w:type="dxa"/>
            <w:tcBorders>
              <w:top w:val="nil"/>
              <w:left w:val="nil"/>
              <w:bottom w:val="single" w:sz="4" w:space="0" w:color="auto"/>
              <w:right w:val="single" w:sz="4" w:space="0" w:color="auto"/>
            </w:tcBorders>
            <w:noWrap/>
            <w:vAlign w:val="center"/>
          </w:tcPr>
          <w:p w:rsidR="00972C7B" w:rsidRPr="00685AB7" w:rsidRDefault="00972C7B" w:rsidP="00972C7B">
            <w:pPr>
              <w:jc w:val="center"/>
            </w:pPr>
            <w:r w:rsidRPr="00685AB7">
              <w:rPr>
                <w:sz w:val="22"/>
                <w:szCs w:val="22"/>
              </w:rPr>
              <w:t>тыс.руб</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135</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1052"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135</w:t>
            </w:r>
          </w:p>
        </w:tc>
      </w:tr>
      <w:tr w:rsidR="00972C7B" w:rsidRPr="00685AB7" w:rsidTr="00972C7B">
        <w:trPr>
          <w:trHeight w:val="765"/>
          <w:jc w:val="center"/>
        </w:trPr>
        <w:tc>
          <w:tcPr>
            <w:tcW w:w="513" w:type="dxa"/>
            <w:tcBorders>
              <w:top w:val="nil"/>
              <w:left w:val="single" w:sz="4" w:space="0" w:color="auto"/>
              <w:bottom w:val="single" w:sz="4" w:space="0" w:color="auto"/>
              <w:right w:val="single" w:sz="4" w:space="0" w:color="auto"/>
            </w:tcBorders>
            <w:vAlign w:val="center"/>
          </w:tcPr>
          <w:p w:rsidR="00972C7B" w:rsidRPr="00685AB7" w:rsidRDefault="00972C7B" w:rsidP="00972C7B">
            <w:pPr>
              <w:jc w:val="center"/>
            </w:pPr>
            <w:r w:rsidRPr="00685AB7">
              <w:rPr>
                <w:sz w:val="22"/>
                <w:szCs w:val="22"/>
              </w:rPr>
              <w:lastRenderedPageBreak/>
              <w:t>9</w:t>
            </w:r>
          </w:p>
        </w:tc>
        <w:tc>
          <w:tcPr>
            <w:tcW w:w="2584" w:type="dxa"/>
            <w:tcBorders>
              <w:top w:val="nil"/>
              <w:left w:val="nil"/>
              <w:bottom w:val="single" w:sz="4" w:space="0" w:color="auto"/>
              <w:right w:val="single" w:sz="4" w:space="0" w:color="auto"/>
            </w:tcBorders>
            <w:vAlign w:val="center"/>
          </w:tcPr>
          <w:p w:rsidR="00972C7B" w:rsidRPr="00685AB7" w:rsidRDefault="00972C7B" w:rsidP="00972C7B">
            <w:pPr>
              <w:jc w:val="center"/>
              <w:rPr>
                <w:color w:val="000000"/>
              </w:rPr>
            </w:pPr>
            <w:r w:rsidRPr="00685AB7">
              <w:rPr>
                <w:color w:val="000000"/>
                <w:sz w:val="22"/>
                <w:szCs w:val="22"/>
              </w:rPr>
              <w:t>Замена насосного об</w:t>
            </w:r>
            <w:r w:rsidRPr="00685AB7">
              <w:rPr>
                <w:color w:val="000000"/>
                <w:sz w:val="22"/>
                <w:szCs w:val="22"/>
              </w:rPr>
              <w:t>о</w:t>
            </w:r>
            <w:r w:rsidRPr="00685AB7">
              <w:rPr>
                <w:color w:val="000000"/>
                <w:sz w:val="22"/>
                <w:szCs w:val="22"/>
              </w:rPr>
              <w:t>рудования  на   КНС-5  (инв.№ 5475)</w:t>
            </w:r>
          </w:p>
        </w:tc>
        <w:tc>
          <w:tcPr>
            <w:tcW w:w="1025" w:type="dxa"/>
            <w:tcBorders>
              <w:top w:val="nil"/>
              <w:left w:val="nil"/>
              <w:bottom w:val="single" w:sz="4" w:space="0" w:color="auto"/>
              <w:right w:val="single" w:sz="4" w:space="0" w:color="auto"/>
            </w:tcBorders>
            <w:noWrap/>
            <w:vAlign w:val="center"/>
          </w:tcPr>
          <w:p w:rsidR="00972C7B" w:rsidRPr="00685AB7" w:rsidRDefault="00972C7B" w:rsidP="00972C7B">
            <w:pPr>
              <w:jc w:val="center"/>
            </w:pPr>
            <w:r w:rsidRPr="00685AB7">
              <w:rPr>
                <w:sz w:val="22"/>
                <w:szCs w:val="22"/>
              </w:rPr>
              <w:t>тыс.руб</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135</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1052"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135</w:t>
            </w:r>
          </w:p>
        </w:tc>
      </w:tr>
      <w:tr w:rsidR="00972C7B" w:rsidRPr="00685AB7" w:rsidTr="00972C7B">
        <w:trPr>
          <w:trHeight w:val="765"/>
          <w:jc w:val="center"/>
        </w:trPr>
        <w:tc>
          <w:tcPr>
            <w:tcW w:w="513" w:type="dxa"/>
            <w:tcBorders>
              <w:top w:val="nil"/>
              <w:left w:val="single" w:sz="4" w:space="0" w:color="auto"/>
              <w:bottom w:val="single" w:sz="4" w:space="0" w:color="auto"/>
              <w:right w:val="single" w:sz="4" w:space="0" w:color="auto"/>
            </w:tcBorders>
            <w:vAlign w:val="center"/>
          </w:tcPr>
          <w:p w:rsidR="00972C7B" w:rsidRPr="00685AB7" w:rsidRDefault="00972C7B" w:rsidP="00972C7B">
            <w:pPr>
              <w:jc w:val="center"/>
            </w:pPr>
            <w:r w:rsidRPr="00685AB7">
              <w:rPr>
                <w:sz w:val="22"/>
                <w:szCs w:val="22"/>
              </w:rPr>
              <w:t>10</w:t>
            </w:r>
          </w:p>
        </w:tc>
        <w:tc>
          <w:tcPr>
            <w:tcW w:w="2584" w:type="dxa"/>
            <w:tcBorders>
              <w:top w:val="nil"/>
              <w:left w:val="nil"/>
              <w:bottom w:val="single" w:sz="4" w:space="0" w:color="auto"/>
              <w:right w:val="single" w:sz="4" w:space="0" w:color="auto"/>
            </w:tcBorders>
            <w:vAlign w:val="center"/>
          </w:tcPr>
          <w:p w:rsidR="00972C7B" w:rsidRPr="00685AB7" w:rsidRDefault="00972C7B" w:rsidP="00972C7B">
            <w:pPr>
              <w:jc w:val="center"/>
              <w:rPr>
                <w:color w:val="000000"/>
              </w:rPr>
            </w:pPr>
            <w:r w:rsidRPr="00685AB7">
              <w:rPr>
                <w:color w:val="000000"/>
                <w:sz w:val="22"/>
                <w:szCs w:val="22"/>
              </w:rPr>
              <w:t>Замена насосного об</w:t>
            </w:r>
            <w:r w:rsidRPr="00685AB7">
              <w:rPr>
                <w:color w:val="000000"/>
                <w:sz w:val="22"/>
                <w:szCs w:val="22"/>
              </w:rPr>
              <w:t>о</w:t>
            </w:r>
            <w:r w:rsidRPr="00685AB7">
              <w:rPr>
                <w:color w:val="000000"/>
                <w:sz w:val="22"/>
                <w:szCs w:val="22"/>
              </w:rPr>
              <w:t>рудования  на КНС- 6а  (инв.№ 58)</w:t>
            </w:r>
          </w:p>
        </w:tc>
        <w:tc>
          <w:tcPr>
            <w:tcW w:w="1025" w:type="dxa"/>
            <w:tcBorders>
              <w:top w:val="nil"/>
              <w:left w:val="nil"/>
              <w:bottom w:val="single" w:sz="4" w:space="0" w:color="auto"/>
              <w:right w:val="single" w:sz="4" w:space="0" w:color="auto"/>
            </w:tcBorders>
            <w:noWrap/>
            <w:vAlign w:val="center"/>
          </w:tcPr>
          <w:p w:rsidR="00972C7B" w:rsidRPr="00685AB7" w:rsidRDefault="00972C7B" w:rsidP="00972C7B">
            <w:pPr>
              <w:jc w:val="center"/>
            </w:pPr>
            <w:r w:rsidRPr="00685AB7">
              <w:rPr>
                <w:sz w:val="22"/>
                <w:szCs w:val="22"/>
              </w:rPr>
              <w:t>тыс.руб</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90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1052"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90</w:t>
            </w:r>
          </w:p>
        </w:tc>
      </w:tr>
      <w:tr w:rsidR="00972C7B" w:rsidRPr="00685AB7" w:rsidTr="00972C7B">
        <w:trPr>
          <w:trHeight w:val="765"/>
          <w:jc w:val="center"/>
        </w:trPr>
        <w:tc>
          <w:tcPr>
            <w:tcW w:w="513" w:type="dxa"/>
            <w:tcBorders>
              <w:top w:val="nil"/>
              <w:left w:val="single" w:sz="4" w:space="0" w:color="auto"/>
              <w:bottom w:val="single" w:sz="4" w:space="0" w:color="auto"/>
              <w:right w:val="single" w:sz="4" w:space="0" w:color="auto"/>
            </w:tcBorders>
            <w:vAlign w:val="center"/>
          </w:tcPr>
          <w:p w:rsidR="00972C7B" w:rsidRPr="00685AB7" w:rsidRDefault="00972C7B" w:rsidP="00972C7B">
            <w:pPr>
              <w:jc w:val="center"/>
            </w:pPr>
            <w:r w:rsidRPr="00685AB7">
              <w:rPr>
                <w:sz w:val="22"/>
                <w:szCs w:val="22"/>
              </w:rPr>
              <w:t>11</w:t>
            </w:r>
          </w:p>
        </w:tc>
        <w:tc>
          <w:tcPr>
            <w:tcW w:w="2584" w:type="dxa"/>
            <w:tcBorders>
              <w:top w:val="nil"/>
              <w:left w:val="nil"/>
              <w:bottom w:val="single" w:sz="4" w:space="0" w:color="auto"/>
              <w:right w:val="single" w:sz="4" w:space="0" w:color="auto"/>
            </w:tcBorders>
            <w:vAlign w:val="center"/>
          </w:tcPr>
          <w:p w:rsidR="00972C7B" w:rsidRPr="00685AB7" w:rsidRDefault="00972C7B" w:rsidP="00972C7B">
            <w:pPr>
              <w:jc w:val="center"/>
              <w:rPr>
                <w:color w:val="000000"/>
              </w:rPr>
            </w:pPr>
            <w:r w:rsidRPr="00685AB7">
              <w:rPr>
                <w:color w:val="000000"/>
                <w:sz w:val="22"/>
                <w:szCs w:val="22"/>
              </w:rPr>
              <w:t>Замена насосного об</w:t>
            </w:r>
            <w:r w:rsidRPr="00685AB7">
              <w:rPr>
                <w:color w:val="000000"/>
                <w:sz w:val="22"/>
                <w:szCs w:val="22"/>
              </w:rPr>
              <w:t>о</w:t>
            </w:r>
            <w:r w:rsidRPr="00685AB7">
              <w:rPr>
                <w:color w:val="000000"/>
                <w:sz w:val="22"/>
                <w:szCs w:val="22"/>
              </w:rPr>
              <w:t>рудования  на  КНС-7  (инв.№ 8474)</w:t>
            </w:r>
          </w:p>
        </w:tc>
        <w:tc>
          <w:tcPr>
            <w:tcW w:w="1025" w:type="dxa"/>
            <w:tcBorders>
              <w:top w:val="nil"/>
              <w:left w:val="nil"/>
              <w:bottom w:val="single" w:sz="4" w:space="0" w:color="auto"/>
              <w:right w:val="single" w:sz="4" w:space="0" w:color="auto"/>
            </w:tcBorders>
            <w:noWrap/>
            <w:vAlign w:val="center"/>
          </w:tcPr>
          <w:p w:rsidR="00972C7B" w:rsidRPr="00685AB7" w:rsidRDefault="00972C7B" w:rsidP="00972C7B">
            <w:pPr>
              <w:jc w:val="center"/>
            </w:pPr>
            <w:r w:rsidRPr="00685AB7">
              <w:rPr>
                <w:sz w:val="22"/>
                <w:szCs w:val="22"/>
              </w:rPr>
              <w:t>тыс.руб</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90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00</w:t>
            </w:r>
          </w:p>
        </w:tc>
        <w:tc>
          <w:tcPr>
            <w:tcW w:w="1052"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90</w:t>
            </w:r>
          </w:p>
        </w:tc>
      </w:tr>
      <w:tr w:rsidR="00972C7B" w:rsidRPr="00685AB7" w:rsidTr="00972C7B">
        <w:trPr>
          <w:trHeight w:val="279"/>
          <w:jc w:val="center"/>
        </w:trPr>
        <w:tc>
          <w:tcPr>
            <w:tcW w:w="513" w:type="dxa"/>
            <w:tcBorders>
              <w:top w:val="nil"/>
              <w:left w:val="single" w:sz="4" w:space="0" w:color="auto"/>
              <w:bottom w:val="single" w:sz="4" w:space="0" w:color="auto"/>
              <w:right w:val="single" w:sz="4" w:space="0" w:color="auto"/>
            </w:tcBorders>
            <w:vAlign w:val="center"/>
          </w:tcPr>
          <w:p w:rsidR="00972C7B" w:rsidRPr="00685AB7" w:rsidRDefault="00972C7B" w:rsidP="00972C7B">
            <w:pPr>
              <w:jc w:val="center"/>
            </w:pPr>
            <w:r w:rsidRPr="00685AB7">
              <w:rPr>
                <w:sz w:val="22"/>
                <w:szCs w:val="22"/>
              </w:rPr>
              <w:t>12</w:t>
            </w:r>
          </w:p>
        </w:tc>
        <w:tc>
          <w:tcPr>
            <w:tcW w:w="2584" w:type="dxa"/>
            <w:tcBorders>
              <w:top w:val="nil"/>
              <w:left w:val="nil"/>
              <w:bottom w:val="single" w:sz="4" w:space="0" w:color="auto"/>
              <w:right w:val="single" w:sz="4" w:space="0" w:color="auto"/>
            </w:tcBorders>
            <w:vAlign w:val="center"/>
          </w:tcPr>
          <w:p w:rsidR="00972C7B" w:rsidRPr="00685AB7" w:rsidRDefault="00972C7B" w:rsidP="00972C7B">
            <w:pPr>
              <w:jc w:val="center"/>
              <w:rPr>
                <w:color w:val="000000"/>
              </w:rPr>
            </w:pPr>
            <w:r w:rsidRPr="00685AB7">
              <w:rPr>
                <w:color w:val="000000"/>
                <w:sz w:val="22"/>
                <w:szCs w:val="22"/>
              </w:rPr>
              <w:t>Реконструкции канал</w:t>
            </w:r>
            <w:r w:rsidRPr="00685AB7">
              <w:rPr>
                <w:color w:val="000000"/>
                <w:sz w:val="22"/>
                <w:szCs w:val="22"/>
              </w:rPr>
              <w:t>и</w:t>
            </w:r>
            <w:r w:rsidRPr="00685AB7">
              <w:rPr>
                <w:color w:val="000000"/>
                <w:sz w:val="22"/>
                <w:szCs w:val="22"/>
              </w:rPr>
              <w:t>зационных сетей, выр</w:t>
            </w:r>
            <w:r w:rsidRPr="00685AB7">
              <w:rPr>
                <w:color w:val="000000"/>
                <w:sz w:val="22"/>
                <w:szCs w:val="22"/>
              </w:rPr>
              <w:t>а</w:t>
            </w:r>
            <w:r w:rsidRPr="00685AB7">
              <w:rPr>
                <w:color w:val="000000"/>
                <w:sz w:val="22"/>
                <w:szCs w:val="22"/>
              </w:rPr>
              <w:t>ботавших  эксплуатац</w:t>
            </w:r>
            <w:r w:rsidRPr="00685AB7">
              <w:rPr>
                <w:color w:val="000000"/>
                <w:sz w:val="22"/>
                <w:szCs w:val="22"/>
              </w:rPr>
              <w:t>и</w:t>
            </w:r>
            <w:r w:rsidRPr="00685AB7">
              <w:rPr>
                <w:color w:val="000000"/>
                <w:sz w:val="22"/>
                <w:szCs w:val="22"/>
              </w:rPr>
              <w:t>онный ресурс</w:t>
            </w:r>
          </w:p>
        </w:tc>
        <w:tc>
          <w:tcPr>
            <w:tcW w:w="1025" w:type="dxa"/>
            <w:tcBorders>
              <w:top w:val="nil"/>
              <w:left w:val="nil"/>
              <w:bottom w:val="single" w:sz="4" w:space="0" w:color="auto"/>
              <w:right w:val="single" w:sz="4" w:space="0" w:color="auto"/>
            </w:tcBorders>
            <w:noWrap/>
            <w:vAlign w:val="center"/>
          </w:tcPr>
          <w:p w:rsidR="00972C7B" w:rsidRPr="00685AB7" w:rsidRDefault="00972C7B" w:rsidP="00972C7B">
            <w:pPr>
              <w:jc w:val="center"/>
            </w:pPr>
            <w:r w:rsidRPr="00685AB7">
              <w:rPr>
                <w:sz w:val="22"/>
                <w:szCs w:val="22"/>
              </w:rPr>
              <w:t>тыс.руб</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16790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16790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16790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16790</w:t>
            </w:r>
          </w:p>
        </w:tc>
        <w:tc>
          <w:tcPr>
            <w:tcW w:w="1052"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67160</w:t>
            </w:r>
          </w:p>
        </w:tc>
      </w:tr>
      <w:tr w:rsidR="00972C7B" w:rsidRPr="00685AB7" w:rsidTr="00972C7B">
        <w:trPr>
          <w:trHeight w:val="506"/>
          <w:jc w:val="center"/>
        </w:trPr>
        <w:tc>
          <w:tcPr>
            <w:tcW w:w="513" w:type="dxa"/>
            <w:tcBorders>
              <w:top w:val="nil"/>
              <w:left w:val="single" w:sz="4" w:space="0" w:color="auto"/>
              <w:bottom w:val="single" w:sz="4" w:space="0" w:color="auto"/>
              <w:right w:val="single" w:sz="4" w:space="0" w:color="auto"/>
            </w:tcBorders>
            <w:vAlign w:val="center"/>
          </w:tcPr>
          <w:p w:rsidR="00972C7B" w:rsidRPr="00685AB7" w:rsidRDefault="00972C7B" w:rsidP="00972C7B">
            <w:pPr>
              <w:jc w:val="center"/>
            </w:pPr>
            <w:r w:rsidRPr="00685AB7">
              <w:rPr>
                <w:sz w:val="22"/>
                <w:szCs w:val="22"/>
              </w:rPr>
              <w:t>13</w:t>
            </w:r>
          </w:p>
        </w:tc>
        <w:tc>
          <w:tcPr>
            <w:tcW w:w="2584" w:type="dxa"/>
            <w:tcBorders>
              <w:top w:val="nil"/>
              <w:left w:val="nil"/>
              <w:bottom w:val="single" w:sz="4" w:space="0" w:color="auto"/>
              <w:right w:val="single" w:sz="4" w:space="0" w:color="auto"/>
            </w:tcBorders>
            <w:vAlign w:val="center"/>
          </w:tcPr>
          <w:p w:rsidR="00972C7B" w:rsidRPr="00685AB7" w:rsidRDefault="00972C7B" w:rsidP="00972C7B">
            <w:pPr>
              <w:jc w:val="center"/>
            </w:pPr>
            <w:r w:rsidRPr="00685AB7">
              <w:rPr>
                <w:sz w:val="22"/>
                <w:szCs w:val="22"/>
              </w:rPr>
              <w:t>Монтаж УФУ-250 (3шт)</w:t>
            </w:r>
          </w:p>
        </w:tc>
        <w:tc>
          <w:tcPr>
            <w:tcW w:w="1025" w:type="dxa"/>
            <w:tcBorders>
              <w:top w:val="nil"/>
              <w:left w:val="nil"/>
              <w:bottom w:val="single" w:sz="4" w:space="0" w:color="auto"/>
              <w:right w:val="single" w:sz="4" w:space="0" w:color="auto"/>
            </w:tcBorders>
            <w:noWrap/>
            <w:vAlign w:val="center"/>
          </w:tcPr>
          <w:p w:rsidR="00972C7B" w:rsidRPr="00685AB7" w:rsidRDefault="00972C7B" w:rsidP="00972C7B">
            <w:pPr>
              <w:jc w:val="center"/>
            </w:pPr>
            <w:r w:rsidRPr="00685AB7">
              <w:rPr>
                <w:sz w:val="22"/>
                <w:szCs w:val="22"/>
              </w:rPr>
              <w:t>тыс.руб</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1350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0</w:t>
            </w:r>
          </w:p>
        </w:tc>
        <w:tc>
          <w:tcPr>
            <w:tcW w:w="1052"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1350</w:t>
            </w:r>
          </w:p>
        </w:tc>
      </w:tr>
      <w:tr w:rsidR="00972C7B" w:rsidRPr="00685AB7" w:rsidTr="00972C7B">
        <w:trPr>
          <w:trHeight w:val="529"/>
          <w:jc w:val="center"/>
        </w:trPr>
        <w:tc>
          <w:tcPr>
            <w:tcW w:w="513" w:type="dxa"/>
            <w:tcBorders>
              <w:top w:val="nil"/>
              <w:left w:val="single" w:sz="4" w:space="0" w:color="auto"/>
              <w:bottom w:val="single" w:sz="4" w:space="0" w:color="auto"/>
              <w:right w:val="single" w:sz="4" w:space="0" w:color="auto"/>
            </w:tcBorders>
            <w:vAlign w:val="center"/>
          </w:tcPr>
          <w:p w:rsidR="00972C7B" w:rsidRPr="00685AB7" w:rsidRDefault="00972C7B" w:rsidP="00972C7B">
            <w:pPr>
              <w:jc w:val="center"/>
            </w:pPr>
          </w:p>
        </w:tc>
        <w:tc>
          <w:tcPr>
            <w:tcW w:w="2584" w:type="dxa"/>
            <w:tcBorders>
              <w:top w:val="nil"/>
              <w:left w:val="nil"/>
              <w:bottom w:val="single" w:sz="4" w:space="0" w:color="auto"/>
              <w:right w:val="single" w:sz="4" w:space="0" w:color="auto"/>
            </w:tcBorders>
            <w:vAlign w:val="center"/>
          </w:tcPr>
          <w:p w:rsidR="00972C7B" w:rsidRPr="00685AB7" w:rsidRDefault="00972C7B" w:rsidP="00972C7B">
            <w:pPr>
              <w:jc w:val="center"/>
              <w:rPr>
                <w:color w:val="000000"/>
              </w:rPr>
            </w:pPr>
            <w:r w:rsidRPr="00685AB7">
              <w:rPr>
                <w:color w:val="000000"/>
                <w:sz w:val="22"/>
                <w:szCs w:val="22"/>
              </w:rPr>
              <w:t>Итого</w:t>
            </w:r>
          </w:p>
        </w:tc>
        <w:tc>
          <w:tcPr>
            <w:tcW w:w="1025" w:type="dxa"/>
            <w:tcBorders>
              <w:top w:val="nil"/>
              <w:left w:val="nil"/>
              <w:bottom w:val="single" w:sz="4" w:space="0" w:color="auto"/>
              <w:right w:val="single" w:sz="4" w:space="0" w:color="auto"/>
            </w:tcBorders>
            <w:noWrap/>
            <w:vAlign w:val="center"/>
          </w:tcPr>
          <w:p w:rsidR="00972C7B" w:rsidRPr="00685AB7" w:rsidRDefault="00972C7B" w:rsidP="00972C7B">
            <w:pPr>
              <w:jc w:val="center"/>
            </w:pPr>
            <w:r w:rsidRPr="00685AB7">
              <w:rPr>
                <w:sz w:val="22"/>
                <w:szCs w:val="22"/>
              </w:rPr>
              <w:t>тыс.руб</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1350,0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23734,0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28234,0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25234,0</w:t>
            </w:r>
          </w:p>
        </w:tc>
        <w:tc>
          <w:tcPr>
            <w:tcW w:w="931"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23734,0</w:t>
            </w:r>
          </w:p>
        </w:tc>
        <w:tc>
          <w:tcPr>
            <w:tcW w:w="1052" w:type="dxa"/>
            <w:tcBorders>
              <w:top w:val="nil"/>
              <w:left w:val="nil"/>
              <w:bottom w:val="single" w:sz="4" w:space="0" w:color="auto"/>
              <w:right w:val="single" w:sz="4" w:space="0" w:color="auto"/>
            </w:tcBorders>
            <w:noWrap/>
            <w:vAlign w:val="center"/>
          </w:tcPr>
          <w:p w:rsidR="00972C7B" w:rsidRPr="00685AB7" w:rsidRDefault="00972C7B" w:rsidP="00972C7B">
            <w:pPr>
              <w:jc w:val="center"/>
              <w:rPr>
                <w:color w:val="000000"/>
              </w:rPr>
            </w:pPr>
            <w:r w:rsidRPr="00685AB7">
              <w:rPr>
                <w:color w:val="000000"/>
                <w:sz w:val="22"/>
                <w:szCs w:val="22"/>
              </w:rPr>
              <w:t>102286,0</w:t>
            </w:r>
          </w:p>
        </w:tc>
      </w:tr>
    </w:tbl>
    <w:p w:rsidR="00972C7B" w:rsidRDefault="00972C7B" w:rsidP="00972C7B">
      <w:pPr>
        <w:pStyle w:val="formattexttopleveltext"/>
        <w:spacing w:before="0" w:beforeAutospacing="0" w:after="0" w:afterAutospacing="0" w:line="276" w:lineRule="auto"/>
        <w:jc w:val="both"/>
      </w:pPr>
    </w:p>
    <w:p w:rsidR="00972C7B" w:rsidRDefault="00972C7B" w:rsidP="00972C7B">
      <w:pPr>
        <w:pStyle w:val="formattexttopleveltext"/>
        <w:spacing w:before="0" w:beforeAutospacing="0" w:after="0" w:afterAutospacing="0" w:line="276" w:lineRule="auto"/>
        <w:jc w:val="both"/>
      </w:pPr>
    </w:p>
    <w:p w:rsidR="00972C7B" w:rsidRDefault="00972C7B" w:rsidP="00972C7B">
      <w:pPr>
        <w:pStyle w:val="formattexttopleveltext"/>
        <w:spacing w:before="0" w:beforeAutospacing="0" w:after="0" w:afterAutospacing="0" w:line="276" w:lineRule="auto"/>
        <w:jc w:val="both"/>
      </w:pPr>
      <w:r>
        <w:t>В целом на</w:t>
      </w:r>
      <w:r w:rsidRPr="00172045">
        <w:t xml:space="preserve"> реконструкцию  и строительство </w:t>
      </w:r>
      <w:r>
        <w:t>канализационной</w:t>
      </w:r>
      <w:r w:rsidRPr="00172045">
        <w:t xml:space="preserve"> системы планируется затратить в 2014-20</w:t>
      </w:r>
      <w:r>
        <w:t>23</w:t>
      </w:r>
      <w:r w:rsidRPr="00172045">
        <w:t xml:space="preserve">г.г. </w:t>
      </w:r>
      <w:r>
        <w:t xml:space="preserve"> 335,8 т.</w:t>
      </w:r>
      <w:r w:rsidRPr="00172045">
        <w:t>рублей с учетом  будущих инфляционных процессов</w:t>
      </w:r>
      <w:r>
        <w:t xml:space="preserve">. </w:t>
      </w:r>
      <w:r w:rsidRPr="00172045">
        <w:t xml:space="preserve">На реконструкцию и строительство </w:t>
      </w:r>
      <w:r>
        <w:t>сетей канализации</w:t>
      </w:r>
      <w:r w:rsidRPr="00172045">
        <w:t xml:space="preserve"> в 201</w:t>
      </w:r>
      <w:r>
        <w:t>4</w:t>
      </w:r>
      <w:r w:rsidRPr="00172045">
        <w:t>-20</w:t>
      </w:r>
      <w:r>
        <w:t>18</w:t>
      </w:r>
      <w:r w:rsidRPr="00172045">
        <w:t xml:space="preserve">г.г. планируется затратить </w:t>
      </w:r>
      <w:r>
        <w:t>158,7 т.</w:t>
      </w:r>
      <w:r w:rsidRPr="00172045">
        <w:t>рублей с учетом  будущих инфляционных процессов</w:t>
      </w:r>
      <w:r>
        <w:t>. Соответственно на р</w:t>
      </w:r>
      <w:r w:rsidRPr="00172045">
        <w:t>еконструкци</w:t>
      </w:r>
      <w:r>
        <w:t>ю</w:t>
      </w:r>
      <w:r w:rsidRPr="00172045">
        <w:t xml:space="preserve"> и строительство сетей </w:t>
      </w:r>
      <w:r>
        <w:t>канализации на втором этапе программы 177,1т.руб.</w:t>
      </w:r>
    </w:p>
    <w:p w:rsidR="00972C7B" w:rsidRDefault="00972C7B" w:rsidP="00972C7B">
      <w:pPr>
        <w:pStyle w:val="formattexttopleveltext"/>
        <w:spacing w:before="0" w:beforeAutospacing="0" w:after="0" w:afterAutospacing="0" w:line="276" w:lineRule="auto"/>
        <w:jc w:val="both"/>
      </w:pPr>
      <w:r w:rsidRPr="009A5D6C">
        <w:t>Оценка величины необходимых капитальных вложений в строительство и реконструкцию об</w:t>
      </w:r>
      <w:r w:rsidRPr="009A5D6C">
        <w:t>ъ</w:t>
      </w:r>
      <w:r w:rsidRPr="009A5D6C">
        <w:t>ектов центра</w:t>
      </w:r>
      <w:r>
        <w:t>лизованных систем водоснабжения</w:t>
      </w:r>
      <w:r w:rsidRPr="009A5D6C">
        <w:t xml:space="preserve"> выполнен</w:t>
      </w:r>
      <w:r>
        <w:t>а</w:t>
      </w:r>
      <w:r w:rsidRPr="009A5D6C">
        <w:t xml:space="preserve"> на основании укрупненных сме</w:t>
      </w:r>
      <w:r w:rsidRPr="009A5D6C">
        <w:t>т</w:t>
      </w:r>
      <w:r w:rsidRPr="009A5D6C">
        <w:t>ных нормативов для объектов непроизводственного назначения и инженерной инфраструк</w:t>
      </w:r>
      <w:r>
        <w:t xml:space="preserve">туры. </w:t>
      </w:r>
    </w:p>
    <w:p w:rsidR="00972C7B" w:rsidRDefault="00972C7B" w:rsidP="00972C7B">
      <w:pPr>
        <w:pStyle w:val="23"/>
        <w:spacing w:after="0" w:line="240" w:lineRule="auto"/>
        <w:ind w:left="0"/>
        <w:jc w:val="both"/>
        <w:rPr>
          <w:b/>
          <w:bCs/>
          <w:color w:val="000000"/>
        </w:rPr>
      </w:pPr>
    </w:p>
    <w:p w:rsidR="00972C7B" w:rsidRPr="008F62F1" w:rsidRDefault="00972C7B" w:rsidP="00972C7B">
      <w:pPr>
        <w:pStyle w:val="23"/>
        <w:spacing w:after="0" w:line="240" w:lineRule="auto"/>
        <w:ind w:left="0"/>
        <w:jc w:val="both"/>
      </w:pPr>
      <w:r>
        <w:rPr>
          <w:b/>
          <w:bCs/>
          <w:color w:val="000000"/>
        </w:rPr>
        <w:t>в) для второго  этапа</w:t>
      </w:r>
    </w:p>
    <w:p w:rsidR="00972C7B" w:rsidRPr="001D435A" w:rsidRDefault="00972C7B" w:rsidP="00972C7B">
      <w:pPr>
        <w:pStyle w:val="formattexttopleveltext"/>
        <w:jc w:val="both"/>
      </w:pPr>
      <w:r w:rsidRPr="002F4805">
        <w:t>В таблиц</w:t>
      </w:r>
      <w:r>
        <w:t xml:space="preserve">е 4.4. </w:t>
      </w:r>
      <w:r w:rsidRPr="002F4805">
        <w:t xml:space="preserve">представлено целевое структурирование финансовых потребностей </w:t>
      </w:r>
      <w:r w:rsidRPr="001219FF">
        <w:rPr>
          <w:b/>
          <w:sz w:val="22"/>
          <w:szCs w:val="22"/>
        </w:rPr>
        <w:t xml:space="preserve">по </w:t>
      </w:r>
      <w:r w:rsidRPr="001D435A">
        <w:t>реконс</w:t>
      </w:r>
      <w:r w:rsidRPr="001D435A">
        <w:t>т</w:t>
      </w:r>
      <w:r w:rsidRPr="001D435A">
        <w:t>рукции и строительству   канализационной  системы в рамках инвестиционной программы, н</w:t>
      </w:r>
      <w:r w:rsidRPr="001D435A">
        <w:t>а</w:t>
      </w:r>
      <w:r w:rsidRPr="001D435A">
        <w:t>правленных на повышению качества товаров и услуг, улучшению экологической ситуации в   г.Курчатове на 20</w:t>
      </w:r>
      <w:r>
        <w:t>21</w:t>
      </w:r>
      <w:r w:rsidRPr="001D435A">
        <w:t>-202</w:t>
      </w:r>
      <w:r>
        <w:t>6</w:t>
      </w:r>
      <w:r w:rsidRPr="001D435A">
        <w:t xml:space="preserve"> годы</w:t>
      </w:r>
    </w:p>
    <w:p w:rsidR="00972C7B" w:rsidRPr="001219FF" w:rsidRDefault="00972C7B" w:rsidP="00972C7B">
      <w:pPr>
        <w:pStyle w:val="formattexttopleveltext"/>
        <w:jc w:val="both"/>
        <w:rPr>
          <w:b/>
          <w:sz w:val="22"/>
          <w:szCs w:val="22"/>
        </w:rPr>
      </w:pPr>
      <w:r w:rsidRPr="00E560EF">
        <w:rPr>
          <w:b/>
          <w:sz w:val="22"/>
          <w:szCs w:val="22"/>
        </w:rPr>
        <w:t>Таблица 4.5.Финансовая</w:t>
      </w:r>
      <w:r w:rsidRPr="001219FF">
        <w:rPr>
          <w:b/>
          <w:sz w:val="22"/>
          <w:szCs w:val="22"/>
        </w:rPr>
        <w:t xml:space="preserve"> оценка технических мероприятий по реконструкции и строительству    </w:t>
      </w:r>
      <w:r>
        <w:rPr>
          <w:b/>
          <w:sz w:val="22"/>
          <w:szCs w:val="22"/>
        </w:rPr>
        <w:t xml:space="preserve">канализационной </w:t>
      </w:r>
      <w:r w:rsidRPr="001219FF">
        <w:rPr>
          <w:b/>
          <w:sz w:val="22"/>
          <w:szCs w:val="22"/>
        </w:rPr>
        <w:t xml:space="preserve"> системы в рамках инвестиционной программы, направленных на повышени</w:t>
      </w:r>
      <w:r>
        <w:rPr>
          <w:b/>
          <w:sz w:val="22"/>
          <w:szCs w:val="22"/>
        </w:rPr>
        <w:t>е</w:t>
      </w:r>
      <w:r w:rsidRPr="001219FF">
        <w:rPr>
          <w:b/>
          <w:sz w:val="22"/>
          <w:szCs w:val="22"/>
        </w:rPr>
        <w:t xml:space="preserve"> качества товаров и услуг, улучшению экологической ситуации</w:t>
      </w:r>
      <w:r>
        <w:rPr>
          <w:b/>
          <w:sz w:val="22"/>
          <w:szCs w:val="22"/>
        </w:rPr>
        <w:t xml:space="preserve"> на 2021-2026годы</w:t>
      </w:r>
    </w:p>
    <w:tbl>
      <w:tblPr>
        <w:tblW w:w="9979" w:type="dxa"/>
        <w:jc w:val="center"/>
        <w:tblInd w:w="61" w:type="dxa"/>
        <w:tblLook w:val="0000"/>
      </w:tblPr>
      <w:tblGrid>
        <w:gridCol w:w="436"/>
        <w:gridCol w:w="2095"/>
        <w:gridCol w:w="1097"/>
        <w:gridCol w:w="866"/>
        <w:gridCol w:w="941"/>
        <w:gridCol w:w="866"/>
        <w:gridCol w:w="902"/>
        <w:gridCol w:w="902"/>
        <w:gridCol w:w="1008"/>
        <w:gridCol w:w="866"/>
      </w:tblGrid>
      <w:tr w:rsidR="00972C7B" w:rsidRPr="007E261C" w:rsidTr="00972C7B">
        <w:trPr>
          <w:trHeight w:val="255"/>
          <w:jc w:val="center"/>
        </w:trPr>
        <w:tc>
          <w:tcPr>
            <w:tcW w:w="436" w:type="dxa"/>
            <w:vMerge w:val="restart"/>
            <w:tcBorders>
              <w:top w:val="single" w:sz="4" w:space="0" w:color="auto"/>
              <w:left w:val="single" w:sz="4" w:space="0" w:color="auto"/>
              <w:bottom w:val="single" w:sz="4" w:space="0" w:color="auto"/>
              <w:right w:val="single" w:sz="4" w:space="0" w:color="auto"/>
            </w:tcBorders>
            <w:shd w:val="clear" w:color="auto" w:fill="FFFF00"/>
            <w:vAlign w:val="center"/>
          </w:tcPr>
          <w:p w:rsidR="00972C7B" w:rsidRPr="00456341" w:rsidRDefault="00972C7B" w:rsidP="00972C7B">
            <w:pPr>
              <w:jc w:val="center"/>
              <w:rPr>
                <w:sz w:val="20"/>
                <w:szCs w:val="20"/>
              </w:rPr>
            </w:pPr>
            <w:r w:rsidRPr="00456341">
              <w:rPr>
                <w:sz w:val="20"/>
                <w:szCs w:val="20"/>
              </w:rPr>
              <w:t>№</w:t>
            </w:r>
          </w:p>
        </w:tc>
        <w:tc>
          <w:tcPr>
            <w:tcW w:w="2095" w:type="dxa"/>
            <w:vMerge w:val="restart"/>
            <w:tcBorders>
              <w:top w:val="single" w:sz="4" w:space="0" w:color="auto"/>
              <w:left w:val="single" w:sz="4" w:space="0" w:color="auto"/>
              <w:bottom w:val="single" w:sz="4" w:space="0" w:color="auto"/>
              <w:right w:val="single" w:sz="4" w:space="0" w:color="auto"/>
            </w:tcBorders>
            <w:shd w:val="clear" w:color="auto" w:fill="FFFF00"/>
            <w:vAlign w:val="center"/>
          </w:tcPr>
          <w:p w:rsidR="00972C7B" w:rsidRPr="00456341" w:rsidRDefault="00972C7B" w:rsidP="00972C7B">
            <w:pPr>
              <w:jc w:val="center"/>
              <w:rPr>
                <w:sz w:val="20"/>
                <w:szCs w:val="20"/>
              </w:rPr>
            </w:pPr>
            <w:r w:rsidRPr="00456341">
              <w:rPr>
                <w:sz w:val="20"/>
                <w:szCs w:val="20"/>
              </w:rPr>
              <w:t>Наименование пр</w:t>
            </w:r>
            <w:r w:rsidRPr="00456341">
              <w:rPr>
                <w:sz w:val="20"/>
                <w:szCs w:val="20"/>
              </w:rPr>
              <w:t>о</w:t>
            </w:r>
            <w:r w:rsidRPr="00456341">
              <w:rPr>
                <w:sz w:val="20"/>
                <w:szCs w:val="20"/>
              </w:rPr>
              <w:t>екта</w:t>
            </w:r>
          </w:p>
        </w:tc>
        <w:tc>
          <w:tcPr>
            <w:tcW w:w="1097" w:type="dxa"/>
            <w:vMerge w:val="restart"/>
            <w:tcBorders>
              <w:top w:val="single" w:sz="4" w:space="0" w:color="auto"/>
              <w:left w:val="single" w:sz="4" w:space="0" w:color="auto"/>
              <w:bottom w:val="single" w:sz="4" w:space="0" w:color="auto"/>
              <w:right w:val="single" w:sz="4" w:space="0" w:color="auto"/>
            </w:tcBorders>
            <w:shd w:val="clear" w:color="auto" w:fill="FFFF00"/>
            <w:vAlign w:val="center"/>
          </w:tcPr>
          <w:p w:rsidR="00972C7B" w:rsidRPr="00456341" w:rsidRDefault="00972C7B" w:rsidP="00972C7B">
            <w:pPr>
              <w:jc w:val="center"/>
              <w:rPr>
                <w:sz w:val="20"/>
                <w:szCs w:val="20"/>
              </w:rPr>
            </w:pPr>
            <w:r w:rsidRPr="00456341">
              <w:rPr>
                <w:sz w:val="20"/>
                <w:szCs w:val="20"/>
              </w:rPr>
              <w:t>Ед.изм</w:t>
            </w:r>
          </w:p>
        </w:tc>
        <w:tc>
          <w:tcPr>
            <w:tcW w:w="6351" w:type="dxa"/>
            <w:gridSpan w:val="7"/>
            <w:tcBorders>
              <w:top w:val="single" w:sz="4" w:space="0" w:color="auto"/>
              <w:left w:val="nil"/>
              <w:bottom w:val="single" w:sz="4" w:space="0" w:color="auto"/>
              <w:right w:val="single" w:sz="4" w:space="0" w:color="auto"/>
            </w:tcBorders>
            <w:shd w:val="clear" w:color="auto" w:fill="FFFF00"/>
            <w:noWrap/>
            <w:vAlign w:val="center"/>
          </w:tcPr>
          <w:p w:rsidR="00972C7B" w:rsidRPr="00456341" w:rsidRDefault="00972C7B" w:rsidP="00972C7B">
            <w:pPr>
              <w:jc w:val="center"/>
              <w:rPr>
                <w:sz w:val="20"/>
                <w:szCs w:val="20"/>
              </w:rPr>
            </w:pPr>
            <w:r w:rsidRPr="00456341">
              <w:rPr>
                <w:sz w:val="20"/>
                <w:szCs w:val="20"/>
              </w:rPr>
              <w:t>Прогнозируемый период</w:t>
            </w:r>
          </w:p>
        </w:tc>
      </w:tr>
      <w:tr w:rsidR="00972C7B" w:rsidRPr="007E261C" w:rsidTr="00972C7B">
        <w:trPr>
          <w:trHeight w:val="255"/>
          <w:jc w:val="center"/>
        </w:trPr>
        <w:tc>
          <w:tcPr>
            <w:tcW w:w="436" w:type="dxa"/>
            <w:vMerge/>
            <w:tcBorders>
              <w:top w:val="single" w:sz="4" w:space="0" w:color="auto"/>
              <w:left w:val="single" w:sz="4" w:space="0" w:color="auto"/>
              <w:bottom w:val="single" w:sz="4" w:space="0" w:color="auto"/>
              <w:right w:val="single" w:sz="4" w:space="0" w:color="auto"/>
            </w:tcBorders>
            <w:shd w:val="clear" w:color="auto" w:fill="FFFF00"/>
            <w:vAlign w:val="center"/>
          </w:tcPr>
          <w:p w:rsidR="00972C7B" w:rsidRPr="00456341" w:rsidRDefault="00972C7B" w:rsidP="00972C7B">
            <w:pPr>
              <w:jc w:val="center"/>
              <w:rPr>
                <w:sz w:val="20"/>
                <w:szCs w:val="20"/>
              </w:rPr>
            </w:pPr>
          </w:p>
        </w:tc>
        <w:tc>
          <w:tcPr>
            <w:tcW w:w="2095" w:type="dxa"/>
            <w:vMerge/>
            <w:tcBorders>
              <w:top w:val="single" w:sz="4" w:space="0" w:color="auto"/>
              <w:left w:val="single" w:sz="4" w:space="0" w:color="auto"/>
              <w:bottom w:val="single" w:sz="4" w:space="0" w:color="auto"/>
              <w:right w:val="single" w:sz="4" w:space="0" w:color="auto"/>
            </w:tcBorders>
            <w:shd w:val="clear" w:color="auto" w:fill="FFFF00"/>
            <w:vAlign w:val="center"/>
          </w:tcPr>
          <w:p w:rsidR="00972C7B" w:rsidRPr="00456341" w:rsidRDefault="00972C7B" w:rsidP="00972C7B">
            <w:pPr>
              <w:jc w:val="center"/>
              <w:rPr>
                <w:sz w:val="20"/>
                <w:szCs w:val="20"/>
              </w:rPr>
            </w:pPr>
          </w:p>
        </w:tc>
        <w:tc>
          <w:tcPr>
            <w:tcW w:w="1097" w:type="dxa"/>
            <w:vMerge/>
            <w:tcBorders>
              <w:top w:val="single" w:sz="4" w:space="0" w:color="auto"/>
              <w:left w:val="single" w:sz="4" w:space="0" w:color="auto"/>
              <w:bottom w:val="single" w:sz="4" w:space="0" w:color="auto"/>
              <w:right w:val="single" w:sz="4" w:space="0" w:color="auto"/>
            </w:tcBorders>
            <w:shd w:val="clear" w:color="auto" w:fill="FFFF00"/>
            <w:vAlign w:val="center"/>
          </w:tcPr>
          <w:p w:rsidR="00972C7B" w:rsidRPr="00456341" w:rsidRDefault="00972C7B" w:rsidP="00972C7B">
            <w:pPr>
              <w:jc w:val="center"/>
              <w:rPr>
                <w:sz w:val="20"/>
                <w:szCs w:val="20"/>
              </w:rPr>
            </w:pPr>
          </w:p>
        </w:tc>
        <w:tc>
          <w:tcPr>
            <w:tcW w:w="866" w:type="dxa"/>
            <w:tcBorders>
              <w:top w:val="nil"/>
              <w:left w:val="nil"/>
              <w:bottom w:val="single" w:sz="4" w:space="0" w:color="auto"/>
              <w:right w:val="single" w:sz="4" w:space="0" w:color="auto"/>
            </w:tcBorders>
            <w:shd w:val="clear" w:color="auto" w:fill="FFFF00"/>
            <w:noWrap/>
            <w:vAlign w:val="center"/>
          </w:tcPr>
          <w:p w:rsidR="00972C7B" w:rsidRPr="00456341" w:rsidRDefault="00972C7B" w:rsidP="00972C7B">
            <w:pPr>
              <w:jc w:val="center"/>
              <w:rPr>
                <w:color w:val="000000"/>
                <w:sz w:val="20"/>
                <w:szCs w:val="20"/>
              </w:rPr>
            </w:pPr>
            <w:r w:rsidRPr="00456341">
              <w:rPr>
                <w:color w:val="000000"/>
                <w:sz w:val="20"/>
                <w:szCs w:val="20"/>
              </w:rPr>
              <w:t>2021</w:t>
            </w:r>
          </w:p>
        </w:tc>
        <w:tc>
          <w:tcPr>
            <w:tcW w:w="941" w:type="dxa"/>
            <w:tcBorders>
              <w:top w:val="nil"/>
              <w:left w:val="nil"/>
              <w:bottom w:val="single" w:sz="4" w:space="0" w:color="auto"/>
              <w:right w:val="single" w:sz="4" w:space="0" w:color="auto"/>
            </w:tcBorders>
            <w:shd w:val="clear" w:color="auto" w:fill="FFFF00"/>
            <w:noWrap/>
            <w:vAlign w:val="center"/>
          </w:tcPr>
          <w:p w:rsidR="00972C7B" w:rsidRPr="00456341" w:rsidRDefault="00972C7B" w:rsidP="00972C7B">
            <w:pPr>
              <w:jc w:val="center"/>
              <w:rPr>
                <w:color w:val="000000"/>
                <w:sz w:val="20"/>
                <w:szCs w:val="20"/>
              </w:rPr>
            </w:pPr>
            <w:r w:rsidRPr="00456341">
              <w:rPr>
                <w:color w:val="000000"/>
                <w:sz w:val="20"/>
                <w:szCs w:val="20"/>
              </w:rPr>
              <w:t>2022</w:t>
            </w:r>
          </w:p>
        </w:tc>
        <w:tc>
          <w:tcPr>
            <w:tcW w:w="866" w:type="dxa"/>
            <w:tcBorders>
              <w:top w:val="nil"/>
              <w:left w:val="nil"/>
              <w:bottom w:val="single" w:sz="4" w:space="0" w:color="auto"/>
              <w:right w:val="single" w:sz="4" w:space="0" w:color="auto"/>
            </w:tcBorders>
            <w:shd w:val="clear" w:color="auto" w:fill="FFFF00"/>
            <w:noWrap/>
            <w:vAlign w:val="center"/>
          </w:tcPr>
          <w:p w:rsidR="00972C7B" w:rsidRPr="00456341" w:rsidRDefault="00972C7B" w:rsidP="00972C7B">
            <w:pPr>
              <w:jc w:val="center"/>
              <w:rPr>
                <w:color w:val="000000"/>
                <w:sz w:val="20"/>
                <w:szCs w:val="20"/>
              </w:rPr>
            </w:pPr>
            <w:r w:rsidRPr="00456341">
              <w:rPr>
                <w:color w:val="000000"/>
                <w:sz w:val="20"/>
                <w:szCs w:val="20"/>
              </w:rPr>
              <w:t>2023</w:t>
            </w:r>
          </w:p>
        </w:tc>
        <w:tc>
          <w:tcPr>
            <w:tcW w:w="902" w:type="dxa"/>
            <w:tcBorders>
              <w:top w:val="nil"/>
              <w:left w:val="nil"/>
              <w:bottom w:val="single" w:sz="4" w:space="0" w:color="auto"/>
              <w:right w:val="single" w:sz="4" w:space="0" w:color="auto"/>
            </w:tcBorders>
            <w:shd w:val="clear" w:color="auto" w:fill="FFFF00"/>
            <w:noWrap/>
            <w:vAlign w:val="center"/>
          </w:tcPr>
          <w:p w:rsidR="00972C7B" w:rsidRPr="00456341" w:rsidRDefault="00972C7B" w:rsidP="00972C7B">
            <w:pPr>
              <w:jc w:val="center"/>
              <w:rPr>
                <w:color w:val="000000"/>
                <w:sz w:val="20"/>
                <w:szCs w:val="20"/>
              </w:rPr>
            </w:pPr>
            <w:r w:rsidRPr="00456341">
              <w:rPr>
                <w:color w:val="000000"/>
                <w:sz w:val="20"/>
                <w:szCs w:val="20"/>
              </w:rPr>
              <w:t>2024</w:t>
            </w:r>
          </w:p>
        </w:tc>
        <w:tc>
          <w:tcPr>
            <w:tcW w:w="902" w:type="dxa"/>
            <w:tcBorders>
              <w:top w:val="nil"/>
              <w:left w:val="nil"/>
              <w:bottom w:val="single" w:sz="4" w:space="0" w:color="auto"/>
              <w:right w:val="single" w:sz="4" w:space="0" w:color="auto"/>
            </w:tcBorders>
            <w:shd w:val="clear" w:color="auto" w:fill="FFFF00"/>
            <w:noWrap/>
            <w:vAlign w:val="center"/>
          </w:tcPr>
          <w:p w:rsidR="00972C7B" w:rsidRPr="00456341" w:rsidRDefault="00972C7B" w:rsidP="00972C7B">
            <w:pPr>
              <w:jc w:val="center"/>
              <w:rPr>
                <w:color w:val="000000"/>
                <w:sz w:val="20"/>
                <w:szCs w:val="20"/>
              </w:rPr>
            </w:pPr>
            <w:r w:rsidRPr="00456341">
              <w:rPr>
                <w:color w:val="000000"/>
                <w:sz w:val="20"/>
                <w:szCs w:val="20"/>
              </w:rPr>
              <w:t>2025</w:t>
            </w:r>
          </w:p>
        </w:tc>
        <w:tc>
          <w:tcPr>
            <w:tcW w:w="1008" w:type="dxa"/>
            <w:tcBorders>
              <w:top w:val="nil"/>
              <w:left w:val="nil"/>
              <w:bottom w:val="single" w:sz="4" w:space="0" w:color="auto"/>
              <w:right w:val="single" w:sz="4" w:space="0" w:color="auto"/>
            </w:tcBorders>
            <w:shd w:val="clear" w:color="auto" w:fill="FFFF00"/>
            <w:noWrap/>
            <w:vAlign w:val="center"/>
          </w:tcPr>
          <w:p w:rsidR="00972C7B" w:rsidRPr="00456341" w:rsidRDefault="00972C7B" w:rsidP="00972C7B">
            <w:pPr>
              <w:jc w:val="center"/>
              <w:rPr>
                <w:sz w:val="20"/>
                <w:szCs w:val="20"/>
              </w:rPr>
            </w:pPr>
            <w:r w:rsidRPr="00456341">
              <w:rPr>
                <w:sz w:val="20"/>
                <w:szCs w:val="20"/>
              </w:rPr>
              <w:t>2026</w:t>
            </w:r>
          </w:p>
        </w:tc>
        <w:tc>
          <w:tcPr>
            <w:tcW w:w="866" w:type="dxa"/>
            <w:tcBorders>
              <w:top w:val="nil"/>
              <w:left w:val="nil"/>
              <w:bottom w:val="single" w:sz="4" w:space="0" w:color="auto"/>
              <w:right w:val="single" w:sz="4" w:space="0" w:color="auto"/>
            </w:tcBorders>
            <w:shd w:val="clear" w:color="auto" w:fill="FFFF00"/>
            <w:vAlign w:val="center"/>
          </w:tcPr>
          <w:p w:rsidR="00972C7B" w:rsidRPr="00456341" w:rsidRDefault="00972C7B" w:rsidP="00972C7B">
            <w:pPr>
              <w:jc w:val="center"/>
              <w:rPr>
                <w:sz w:val="20"/>
                <w:szCs w:val="20"/>
              </w:rPr>
            </w:pPr>
            <w:r w:rsidRPr="00456341">
              <w:rPr>
                <w:sz w:val="20"/>
                <w:szCs w:val="20"/>
              </w:rPr>
              <w:t>Итого</w:t>
            </w:r>
          </w:p>
        </w:tc>
      </w:tr>
      <w:tr w:rsidR="00972C7B" w:rsidRPr="008B7F30" w:rsidTr="00972C7B">
        <w:trPr>
          <w:trHeight w:val="765"/>
          <w:jc w:val="center"/>
        </w:trPr>
        <w:tc>
          <w:tcPr>
            <w:tcW w:w="436" w:type="dxa"/>
            <w:tcBorders>
              <w:top w:val="nil"/>
              <w:left w:val="single" w:sz="4" w:space="0" w:color="auto"/>
              <w:bottom w:val="single" w:sz="4" w:space="0" w:color="auto"/>
              <w:right w:val="single" w:sz="4" w:space="0" w:color="auto"/>
            </w:tcBorders>
            <w:vAlign w:val="center"/>
          </w:tcPr>
          <w:p w:rsidR="00972C7B" w:rsidRPr="00456341" w:rsidRDefault="00972C7B" w:rsidP="00972C7B">
            <w:pPr>
              <w:jc w:val="center"/>
              <w:rPr>
                <w:sz w:val="20"/>
                <w:szCs w:val="20"/>
              </w:rPr>
            </w:pPr>
            <w:r w:rsidRPr="00456341">
              <w:rPr>
                <w:sz w:val="20"/>
                <w:szCs w:val="20"/>
              </w:rPr>
              <w:t>1</w:t>
            </w:r>
          </w:p>
        </w:tc>
        <w:tc>
          <w:tcPr>
            <w:tcW w:w="2095" w:type="dxa"/>
            <w:tcBorders>
              <w:top w:val="nil"/>
              <w:left w:val="nil"/>
              <w:bottom w:val="single" w:sz="4" w:space="0" w:color="auto"/>
              <w:right w:val="single" w:sz="4" w:space="0" w:color="auto"/>
            </w:tcBorders>
            <w:vAlign w:val="center"/>
          </w:tcPr>
          <w:p w:rsidR="00972C7B" w:rsidRPr="00456341" w:rsidRDefault="00972C7B" w:rsidP="00972C7B">
            <w:pPr>
              <w:jc w:val="center"/>
              <w:rPr>
                <w:color w:val="000000"/>
                <w:sz w:val="20"/>
                <w:szCs w:val="20"/>
              </w:rPr>
            </w:pPr>
            <w:r w:rsidRPr="00456341">
              <w:rPr>
                <w:color w:val="000000"/>
                <w:sz w:val="20"/>
                <w:szCs w:val="20"/>
              </w:rPr>
              <w:t>Реконструкция маг</w:t>
            </w:r>
            <w:r w:rsidRPr="00456341">
              <w:rPr>
                <w:color w:val="000000"/>
                <w:sz w:val="20"/>
                <w:szCs w:val="20"/>
              </w:rPr>
              <w:t>и</w:t>
            </w:r>
            <w:r w:rsidRPr="00456341">
              <w:rPr>
                <w:color w:val="000000"/>
                <w:sz w:val="20"/>
                <w:szCs w:val="20"/>
              </w:rPr>
              <w:t>стрального  ХФК  (4 м-н, инв.№ 8537)</w:t>
            </w:r>
          </w:p>
        </w:tc>
        <w:tc>
          <w:tcPr>
            <w:tcW w:w="1097" w:type="dxa"/>
            <w:tcBorders>
              <w:top w:val="nil"/>
              <w:left w:val="nil"/>
              <w:bottom w:val="single" w:sz="4" w:space="0" w:color="auto"/>
              <w:right w:val="single" w:sz="4" w:space="0" w:color="auto"/>
            </w:tcBorders>
            <w:noWrap/>
            <w:vAlign w:val="center"/>
          </w:tcPr>
          <w:p w:rsidR="00972C7B" w:rsidRPr="00456341" w:rsidRDefault="00972C7B" w:rsidP="00972C7B">
            <w:pPr>
              <w:jc w:val="center"/>
              <w:rPr>
                <w:sz w:val="20"/>
                <w:szCs w:val="20"/>
              </w:rPr>
            </w:pPr>
            <w:r w:rsidRPr="00456341">
              <w:rPr>
                <w:sz w:val="20"/>
                <w:szCs w:val="20"/>
              </w:rPr>
              <w:t>тыс.руб</w:t>
            </w:r>
          </w:p>
        </w:tc>
        <w:tc>
          <w:tcPr>
            <w:tcW w:w="866"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941"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866"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902"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902"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1008"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866" w:type="dxa"/>
            <w:tcBorders>
              <w:top w:val="nil"/>
              <w:left w:val="nil"/>
              <w:bottom w:val="single" w:sz="4" w:space="0" w:color="auto"/>
              <w:right w:val="single" w:sz="4" w:space="0" w:color="auto"/>
            </w:tcBorders>
            <w:vAlign w:val="center"/>
          </w:tcPr>
          <w:p w:rsidR="00972C7B" w:rsidRPr="00456341" w:rsidRDefault="00972C7B" w:rsidP="00972C7B">
            <w:pPr>
              <w:jc w:val="center"/>
              <w:rPr>
                <w:color w:val="000000"/>
                <w:sz w:val="20"/>
                <w:szCs w:val="20"/>
              </w:rPr>
            </w:pPr>
            <w:r w:rsidRPr="00456341">
              <w:rPr>
                <w:color w:val="000000"/>
                <w:sz w:val="20"/>
                <w:szCs w:val="20"/>
              </w:rPr>
              <w:t>0</w:t>
            </w:r>
          </w:p>
        </w:tc>
      </w:tr>
      <w:tr w:rsidR="00972C7B" w:rsidRPr="008B7F30" w:rsidTr="00972C7B">
        <w:trPr>
          <w:trHeight w:val="251"/>
          <w:jc w:val="center"/>
        </w:trPr>
        <w:tc>
          <w:tcPr>
            <w:tcW w:w="436" w:type="dxa"/>
            <w:tcBorders>
              <w:top w:val="nil"/>
              <w:left w:val="single" w:sz="4" w:space="0" w:color="auto"/>
              <w:bottom w:val="single" w:sz="4" w:space="0" w:color="auto"/>
              <w:right w:val="single" w:sz="4" w:space="0" w:color="auto"/>
            </w:tcBorders>
            <w:vAlign w:val="center"/>
          </w:tcPr>
          <w:p w:rsidR="00972C7B" w:rsidRPr="00456341" w:rsidRDefault="00972C7B" w:rsidP="00972C7B">
            <w:pPr>
              <w:jc w:val="center"/>
              <w:rPr>
                <w:sz w:val="20"/>
                <w:szCs w:val="20"/>
              </w:rPr>
            </w:pPr>
            <w:r w:rsidRPr="00456341">
              <w:rPr>
                <w:sz w:val="20"/>
                <w:szCs w:val="20"/>
              </w:rPr>
              <w:t>2</w:t>
            </w:r>
          </w:p>
        </w:tc>
        <w:tc>
          <w:tcPr>
            <w:tcW w:w="2095" w:type="dxa"/>
            <w:tcBorders>
              <w:top w:val="nil"/>
              <w:left w:val="nil"/>
              <w:bottom w:val="single" w:sz="4" w:space="0" w:color="auto"/>
              <w:right w:val="single" w:sz="4" w:space="0" w:color="auto"/>
            </w:tcBorders>
            <w:vAlign w:val="center"/>
          </w:tcPr>
          <w:p w:rsidR="00972C7B" w:rsidRPr="00456341" w:rsidRDefault="00972C7B" w:rsidP="00972C7B">
            <w:pPr>
              <w:jc w:val="center"/>
              <w:rPr>
                <w:color w:val="000000"/>
                <w:sz w:val="20"/>
                <w:szCs w:val="20"/>
              </w:rPr>
            </w:pPr>
            <w:r w:rsidRPr="00456341">
              <w:rPr>
                <w:color w:val="000000"/>
                <w:sz w:val="20"/>
                <w:szCs w:val="20"/>
              </w:rPr>
              <w:t>Реконструкция сетей   ХФК к КНС, (инв.№ 8570)</w:t>
            </w:r>
          </w:p>
        </w:tc>
        <w:tc>
          <w:tcPr>
            <w:tcW w:w="1097" w:type="dxa"/>
            <w:tcBorders>
              <w:top w:val="nil"/>
              <w:left w:val="nil"/>
              <w:bottom w:val="single" w:sz="4" w:space="0" w:color="auto"/>
              <w:right w:val="single" w:sz="4" w:space="0" w:color="auto"/>
            </w:tcBorders>
            <w:noWrap/>
            <w:vAlign w:val="center"/>
          </w:tcPr>
          <w:p w:rsidR="00972C7B" w:rsidRPr="00456341" w:rsidRDefault="00972C7B" w:rsidP="00972C7B">
            <w:pPr>
              <w:jc w:val="center"/>
              <w:rPr>
                <w:sz w:val="20"/>
                <w:szCs w:val="20"/>
              </w:rPr>
            </w:pPr>
            <w:r w:rsidRPr="00456341">
              <w:rPr>
                <w:sz w:val="20"/>
                <w:szCs w:val="20"/>
              </w:rPr>
              <w:t>тыс.руб</w:t>
            </w:r>
          </w:p>
        </w:tc>
        <w:tc>
          <w:tcPr>
            <w:tcW w:w="866"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941"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866"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902"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902"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1008"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866" w:type="dxa"/>
            <w:tcBorders>
              <w:top w:val="nil"/>
              <w:left w:val="nil"/>
              <w:bottom w:val="single" w:sz="4" w:space="0" w:color="auto"/>
              <w:right w:val="single" w:sz="4" w:space="0" w:color="auto"/>
            </w:tcBorders>
            <w:vAlign w:val="center"/>
          </w:tcPr>
          <w:p w:rsidR="00972C7B" w:rsidRPr="00456341" w:rsidRDefault="00972C7B" w:rsidP="00972C7B">
            <w:pPr>
              <w:jc w:val="center"/>
              <w:rPr>
                <w:color w:val="000000"/>
                <w:sz w:val="20"/>
                <w:szCs w:val="20"/>
              </w:rPr>
            </w:pPr>
            <w:r w:rsidRPr="00456341">
              <w:rPr>
                <w:color w:val="000000"/>
                <w:sz w:val="20"/>
                <w:szCs w:val="20"/>
              </w:rPr>
              <w:t>0</w:t>
            </w:r>
          </w:p>
        </w:tc>
      </w:tr>
      <w:tr w:rsidR="00972C7B" w:rsidRPr="008B7F30" w:rsidTr="00972C7B">
        <w:trPr>
          <w:trHeight w:val="765"/>
          <w:jc w:val="center"/>
        </w:trPr>
        <w:tc>
          <w:tcPr>
            <w:tcW w:w="436" w:type="dxa"/>
            <w:tcBorders>
              <w:top w:val="single" w:sz="4" w:space="0" w:color="auto"/>
              <w:left w:val="single" w:sz="4" w:space="0" w:color="auto"/>
              <w:bottom w:val="single" w:sz="4" w:space="0" w:color="auto"/>
              <w:right w:val="single" w:sz="4" w:space="0" w:color="auto"/>
            </w:tcBorders>
            <w:vAlign w:val="center"/>
          </w:tcPr>
          <w:p w:rsidR="00972C7B" w:rsidRPr="00456341" w:rsidRDefault="00972C7B" w:rsidP="00972C7B">
            <w:pPr>
              <w:jc w:val="center"/>
              <w:rPr>
                <w:sz w:val="20"/>
                <w:szCs w:val="20"/>
              </w:rPr>
            </w:pPr>
            <w:r w:rsidRPr="00456341">
              <w:rPr>
                <w:sz w:val="20"/>
                <w:szCs w:val="20"/>
              </w:rPr>
              <w:t>3</w:t>
            </w:r>
          </w:p>
        </w:tc>
        <w:tc>
          <w:tcPr>
            <w:tcW w:w="2095" w:type="dxa"/>
            <w:tcBorders>
              <w:top w:val="single" w:sz="4" w:space="0" w:color="auto"/>
              <w:left w:val="nil"/>
              <w:bottom w:val="single" w:sz="4" w:space="0" w:color="auto"/>
              <w:right w:val="single" w:sz="4" w:space="0" w:color="auto"/>
            </w:tcBorders>
            <w:vAlign w:val="center"/>
          </w:tcPr>
          <w:p w:rsidR="00972C7B" w:rsidRPr="00456341" w:rsidRDefault="00972C7B" w:rsidP="00972C7B">
            <w:pPr>
              <w:jc w:val="center"/>
              <w:rPr>
                <w:color w:val="000000"/>
                <w:sz w:val="20"/>
                <w:szCs w:val="20"/>
              </w:rPr>
            </w:pPr>
            <w:r w:rsidRPr="00456341">
              <w:rPr>
                <w:color w:val="000000"/>
                <w:sz w:val="20"/>
                <w:szCs w:val="20"/>
              </w:rPr>
              <w:t>Строительство 4-х компостных площ</w:t>
            </w:r>
            <w:r w:rsidRPr="00456341">
              <w:rPr>
                <w:color w:val="000000"/>
                <w:sz w:val="20"/>
                <w:szCs w:val="20"/>
              </w:rPr>
              <w:t>а</w:t>
            </w:r>
            <w:r w:rsidRPr="00456341">
              <w:rPr>
                <w:color w:val="000000"/>
                <w:sz w:val="20"/>
                <w:szCs w:val="20"/>
              </w:rPr>
              <w:t xml:space="preserve">док для хранения и обеззараживания осадка на иловых площадках ОСК, </w:t>
            </w:r>
            <w:r w:rsidRPr="00456341">
              <w:rPr>
                <w:color w:val="000000"/>
                <w:sz w:val="20"/>
                <w:szCs w:val="20"/>
              </w:rPr>
              <w:lastRenderedPageBreak/>
              <w:t>инв.№ 8302</w:t>
            </w:r>
          </w:p>
        </w:tc>
        <w:tc>
          <w:tcPr>
            <w:tcW w:w="1097"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sz w:val="20"/>
                <w:szCs w:val="20"/>
              </w:rPr>
            </w:pPr>
            <w:r w:rsidRPr="00456341">
              <w:rPr>
                <w:sz w:val="20"/>
                <w:szCs w:val="20"/>
              </w:rPr>
              <w:lastRenderedPageBreak/>
              <w:t>тыс.руб</w:t>
            </w:r>
          </w:p>
        </w:tc>
        <w:tc>
          <w:tcPr>
            <w:tcW w:w="866" w:type="dxa"/>
            <w:tcBorders>
              <w:top w:val="single" w:sz="4" w:space="0" w:color="auto"/>
              <w:left w:val="nil"/>
              <w:bottom w:val="single" w:sz="4" w:space="0" w:color="auto"/>
              <w:right w:val="single" w:sz="4" w:space="0" w:color="auto"/>
            </w:tcBorders>
            <w:noWrap/>
            <w:vAlign w:val="center"/>
          </w:tcPr>
          <w:p w:rsidR="00972C7B" w:rsidRPr="0074209A" w:rsidRDefault="00972C7B" w:rsidP="00972C7B">
            <w:pPr>
              <w:jc w:val="center"/>
              <w:rPr>
                <w:bCs/>
                <w:color w:val="000000"/>
                <w:sz w:val="20"/>
                <w:szCs w:val="20"/>
              </w:rPr>
            </w:pPr>
            <w:r w:rsidRPr="0074209A">
              <w:rPr>
                <w:bCs/>
                <w:color w:val="000000"/>
                <w:sz w:val="20"/>
                <w:szCs w:val="20"/>
              </w:rPr>
              <w:t>1874</w:t>
            </w:r>
          </w:p>
        </w:tc>
        <w:tc>
          <w:tcPr>
            <w:tcW w:w="941"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866"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902"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902"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1008"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866" w:type="dxa"/>
            <w:tcBorders>
              <w:top w:val="single" w:sz="4" w:space="0" w:color="auto"/>
              <w:left w:val="nil"/>
              <w:bottom w:val="single" w:sz="4" w:space="0" w:color="auto"/>
              <w:right w:val="single" w:sz="4" w:space="0" w:color="auto"/>
            </w:tcBorders>
            <w:vAlign w:val="center"/>
          </w:tcPr>
          <w:p w:rsidR="00972C7B" w:rsidRPr="00456341" w:rsidRDefault="00972C7B" w:rsidP="00972C7B">
            <w:pPr>
              <w:jc w:val="center"/>
              <w:rPr>
                <w:color w:val="000000"/>
                <w:sz w:val="20"/>
                <w:szCs w:val="20"/>
              </w:rPr>
            </w:pPr>
            <w:r w:rsidRPr="00456341">
              <w:rPr>
                <w:color w:val="000000"/>
                <w:sz w:val="20"/>
                <w:szCs w:val="20"/>
              </w:rPr>
              <w:t>1874</w:t>
            </w:r>
          </w:p>
        </w:tc>
      </w:tr>
      <w:tr w:rsidR="00972C7B" w:rsidRPr="008B7F30" w:rsidTr="00972C7B">
        <w:trPr>
          <w:trHeight w:val="765"/>
          <w:jc w:val="center"/>
        </w:trPr>
        <w:tc>
          <w:tcPr>
            <w:tcW w:w="436" w:type="dxa"/>
            <w:tcBorders>
              <w:top w:val="single" w:sz="4" w:space="0" w:color="auto"/>
              <w:left w:val="single" w:sz="4" w:space="0" w:color="auto"/>
              <w:bottom w:val="single" w:sz="4" w:space="0" w:color="auto"/>
              <w:right w:val="single" w:sz="4" w:space="0" w:color="auto"/>
            </w:tcBorders>
            <w:vAlign w:val="center"/>
          </w:tcPr>
          <w:p w:rsidR="00972C7B" w:rsidRPr="00456341" w:rsidRDefault="00972C7B" w:rsidP="00972C7B">
            <w:pPr>
              <w:jc w:val="center"/>
              <w:rPr>
                <w:sz w:val="20"/>
                <w:szCs w:val="20"/>
              </w:rPr>
            </w:pPr>
            <w:r w:rsidRPr="00456341">
              <w:rPr>
                <w:sz w:val="20"/>
                <w:szCs w:val="20"/>
              </w:rPr>
              <w:lastRenderedPageBreak/>
              <w:t>4</w:t>
            </w:r>
          </w:p>
        </w:tc>
        <w:tc>
          <w:tcPr>
            <w:tcW w:w="2095" w:type="dxa"/>
            <w:tcBorders>
              <w:top w:val="single" w:sz="4" w:space="0" w:color="auto"/>
              <w:left w:val="nil"/>
              <w:bottom w:val="single" w:sz="4" w:space="0" w:color="auto"/>
              <w:right w:val="single" w:sz="4" w:space="0" w:color="auto"/>
            </w:tcBorders>
            <w:vAlign w:val="center"/>
          </w:tcPr>
          <w:p w:rsidR="00972C7B" w:rsidRPr="00456341" w:rsidRDefault="00972C7B" w:rsidP="00972C7B">
            <w:pPr>
              <w:jc w:val="center"/>
              <w:rPr>
                <w:color w:val="000000"/>
                <w:sz w:val="20"/>
                <w:szCs w:val="20"/>
              </w:rPr>
            </w:pPr>
            <w:r w:rsidRPr="00456341">
              <w:rPr>
                <w:color w:val="000000"/>
                <w:sz w:val="20"/>
                <w:szCs w:val="20"/>
              </w:rPr>
              <w:t>Строительство ко</w:t>
            </w:r>
            <w:r w:rsidRPr="00456341">
              <w:rPr>
                <w:color w:val="000000"/>
                <w:sz w:val="20"/>
                <w:szCs w:val="20"/>
              </w:rPr>
              <w:t>а</w:t>
            </w:r>
            <w:r w:rsidRPr="00456341">
              <w:rPr>
                <w:color w:val="000000"/>
                <w:sz w:val="20"/>
                <w:szCs w:val="20"/>
              </w:rPr>
              <w:t>гулянтного хозяйства в составе комплекса сооружений доочис</w:t>
            </w:r>
            <w:r w:rsidRPr="00456341">
              <w:rPr>
                <w:color w:val="000000"/>
                <w:sz w:val="20"/>
                <w:szCs w:val="20"/>
              </w:rPr>
              <w:t>т</w:t>
            </w:r>
            <w:r w:rsidRPr="00456341">
              <w:rPr>
                <w:color w:val="000000"/>
                <w:sz w:val="20"/>
                <w:szCs w:val="20"/>
              </w:rPr>
              <w:t>ки с оборудованием и наружными труб</w:t>
            </w:r>
            <w:r w:rsidRPr="00456341">
              <w:rPr>
                <w:color w:val="000000"/>
                <w:sz w:val="20"/>
                <w:szCs w:val="20"/>
              </w:rPr>
              <w:t>о</w:t>
            </w:r>
            <w:r w:rsidRPr="00456341">
              <w:rPr>
                <w:color w:val="000000"/>
                <w:sz w:val="20"/>
                <w:szCs w:val="20"/>
              </w:rPr>
              <w:t>проводами (КНС д</w:t>
            </w:r>
            <w:r w:rsidRPr="00456341">
              <w:rPr>
                <w:color w:val="000000"/>
                <w:sz w:val="20"/>
                <w:szCs w:val="20"/>
              </w:rPr>
              <w:t>о</w:t>
            </w:r>
            <w:r w:rsidRPr="00456341">
              <w:rPr>
                <w:color w:val="000000"/>
                <w:sz w:val="20"/>
                <w:szCs w:val="20"/>
              </w:rPr>
              <w:t>оч., блоки дооч. №1, (ОСК 2 очередь, инв.№ 8308)</w:t>
            </w:r>
          </w:p>
        </w:tc>
        <w:tc>
          <w:tcPr>
            <w:tcW w:w="1097"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sz w:val="20"/>
                <w:szCs w:val="20"/>
              </w:rPr>
            </w:pPr>
            <w:r w:rsidRPr="00456341">
              <w:rPr>
                <w:sz w:val="20"/>
                <w:szCs w:val="20"/>
              </w:rPr>
              <w:t>тыс.руб</w:t>
            </w:r>
          </w:p>
        </w:tc>
        <w:tc>
          <w:tcPr>
            <w:tcW w:w="866"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4000</w:t>
            </w:r>
          </w:p>
        </w:tc>
        <w:tc>
          <w:tcPr>
            <w:tcW w:w="941"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866"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902"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902"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1008"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866" w:type="dxa"/>
            <w:tcBorders>
              <w:top w:val="single" w:sz="4" w:space="0" w:color="auto"/>
              <w:left w:val="nil"/>
              <w:bottom w:val="single" w:sz="4" w:space="0" w:color="auto"/>
              <w:right w:val="single" w:sz="4" w:space="0" w:color="auto"/>
            </w:tcBorders>
            <w:vAlign w:val="center"/>
          </w:tcPr>
          <w:p w:rsidR="00972C7B" w:rsidRPr="00456341" w:rsidRDefault="00972C7B" w:rsidP="00972C7B">
            <w:pPr>
              <w:jc w:val="center"/>
              <w:rPr>
                <w:color w:val="000000"/>
                <w:sz w:val="20"/>
                <w:szCs w:val="20"/>
              </w:rPr>
            </w:pPr>
            <w:r w:rsidRPr="00456341">
              <w:rPr>
                <w:color w:val="000000"/>
                <w:sz w:val="20"/>
                <w:szCs w:val="20"/>
              </w:rPr>
              <w:t>4000</w:t>
            </w:r>
          </w:p>
        </w:tc>
      </w:tr>
      <w:tr w:rsidR="00972C7B" w:rsidRPr="008B7F30" w:rsidTr="00972C7B">
        <w:trPr>
          <w:trHeight w:val="765"/>
          <w:jc w:val="center"/>
        </w:trPr>
        <w:tc>
          <w:tcPr>
            <w:tcW w:w="436" w:type="dxa"/>
            <w:tcBorders>
              <w:top w:val="single" w:sz="4" w:space="0" w:color="auto"/>
              <w:left w:val="single" w:sz="4" w:space="0" w:color="auto"/>
              <w:bottom w:val="single" w:sz="4" w:space="0" w:color="auto"/>
              <w:right w:val="single" w:sz="4" w:space="0" w:color="auto"/>
            </w:tcBorders>
            <w:vAlign w:val="center"/>
          </w:tcPr>
          <w:p w:rsidR="00972C7B" w:rsidRPr="00456341" w:rsidRDefault="00972C7B" w:rsidP="00972C7B">
            <w:pPr>
              <w:jc w:val="center"/>
              <w:rPr>
                <w:sz w:val="20"/>
                <w:szCs w:val="20"/>
              </w:rPr>
            </w:pPr>
            <w:r w:rsidRPr="00456341">
              <w:rPr>
                <w:sz w:val="20"/>
                <w:szCs w:val="20"/>
              </w:rPr>
              <w:t>5</w:t>
            </w:r>
          </w:p>
        </w:tc>
        <w:tc>
          <w:tcPr>
            <w:tcW w:w="2095" w:type="dxa"/>
            <w:tcBorders>
              <w:top w:val="single" w:sz="4" w:space="0" w:color="auto"/>
              <w:left w:val="nil"/>
              <w:bottom w:val="single" w:sz="4" w:space="0" w:color="auto"/>
              <w:right w:val="single" w:sz="4" w:space="0" w:color="auto"/>
            </w:tcBorders>
            <w:vAlign w:val="center"/>
          </w:tcPr>
          <w:p w:rsidR="00972C7B" w:rsidRPr="00456341" w:rsidRDefault="00972C7B" w:rsidP="00972C7B">
            <w:pPr>
              <w:jc w:val="center"/>
              <w:rPr>
                <w:color w:val="000000"/>
                <w:sz w:val="20"/>
                <w:szCs w:val="20"/>
              </w:rPr>
            </w:pPr>
            <w:r w:rsidRPr="00456341">
              <w:rPr>
                <w:color w:val="000000"/>
                <w:sz w:val="20"/>
                <w:szCs w:val="20"/>
              </w:rPr>
              <w:t>Замена воздуходувки IТВ-1,6, (инв.№ 53129)</w:t>
            </w:r>
          </w:p>
        </w:tc>
        <w:tc>
          <w:tcPr>
            <w:tcW w:w="1097"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sz w:val="20"/>
                <w:szCs w:val="20"/>
              </w:rPr>
            </w:pPr>
            <w:r w:rsidRPr="00456341">
              <w:rPr>
                <w:sz w:val="20"/>
                <w:szCs w:val="20"/>
              </w:rPr>
              <w:t>тыс.руб</w:t>
            </w:r>
          </w:p>
        </w:tc>
        <w:tc>
          <w:tcPr>
            <w:tcW w:w="866"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1070</w:t>
            </w:r>
          </w:p>
        </w:tc>
        <w:tc>
          <w:tcPr>
            <w:tcW w:w="941"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866"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902"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902"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1008"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866" w:type="dxa"/>
            <w:tcBorders>
              <w:top w:val="single" w:sz="4" w:space="0" w:color="auto"/>
              <w:left w:val="nil"/>
              <w:bottom w:val="single" w:sz="4" w:space="0" w:color="auto"/>
              <w:right w:val="single" w:sz="4" w:space="0" w:color="auto"/>
            </w:tcBorders>
            <w:vAlign w:val="center"/>
          </w:tcPr>
          <w:p w:rsidR="00972C7B" w:rsidRPr="00456341" w:rsidRDefault="00972C7B" w:rsidP="00972C7B">
            <w:pPr>
              <w:jc w:val="center"/>
              <w:rPr>
                <w:color w:val="000000"/>
                <w:sz w:val="20"/>
                <w:szCs w:val="20"/>
              </w:rPr>
            </w:pPr>
            <w:r w:rsidRPr="00456341">
              <w:rPr>
                <w:color w:val="000000"/>
                <w:sz w:val="20"/>
                <w:szCs w:val="20"/>
              </w:rPr>
              <w:t>1070</w:t>
            </w:r>
          </w:p>
        </w:tc>
      </w:tr>
      <w:tr w:rsidR="00972C7B" w:rsidRPr="008B7F30" w:rsidTr="00972C7B">
        <w:trPr>
          <w:trHeight w:val="765"/>
          <w:jc w:val="center"/>
        </w:trPr>
        <w:tc>
          <w:tcPr>
            <w:tcW w:w="436" w:type="dxa"/>
            <w:tcBorders>
              <w:top w:val="single" w:sz="4" w:space="0" w:color="auto"/>
              <w:left w:val="single" w:sz="4" w:space="0" w:color="auto"/>
              <w:bottom w:val="single" w:sz="4" w:space="0" w:color="auto"/>
              <w:right w:val="single" w:sz="4" w:space="0" w:color="auto"/>
            </w:tcBorders>
            <w:vAlign w:val="center"/>
          </w:tcPr>
          <w:p w:rsidR="00972C7B" w:rsidRPr="00456341" w:rsidRDefault="00972C7B" w:rsidP="00972C7B">
            <w:pPr>
              <w:jc w:val="center"/>
              <w:rPr>
                <w:sz w:val="20"/>
                <w:szCs w:val="20"/>
              </w:rPr>
            </w:pPr>
            <w:r w:rsidRPr="00456341">
              <w:rPr>
                <w:sz w:val="20"/>
                <w:szCs w:val="20"/>
              </w:rPr>
              <w:t>6</w:t>
            </w:r>
          </w:p>
        </w:tc>
        <w:tc>
          <w:tcPr>
            <w:tcW w:w="2095" w:type="dxa"/>
            <w:tcBorders>
              <w:top w:val="single" w:sz="4" w:space="0" w:color="auto"/>
              <w:left w:val="nil"/>
              <w:bottom w:val="single" w:sz="4" w:space="0" w:color="auto"/>
              <w:right w:val="single" w:sz="4" w:space="0" w:color="auto"/>
            </w:tcBorders>
            <w:vAlign w:val="center"/>
          </w:tcPr>
          <w:p w:rsidR="00972C7B" w:rsidRPr="00456341" w:rsidRDefault="00972C7B" w:rsidP="00972C7B">
            <w:pPr>
              <w:jc w:val="center"/>
              <w:rPr>
                <w:color w:val="000000"/>
                <w:sz w:val="20"/>
                <w:szCs w:val="20"/>
              </w:rPr>
            </w:pPr>
            <w:r w:rsidRPr="00456341">
              <w:rPr>
                <w:color w:val="000000"/>
                <w:sz w:val="20"/>
                <w:szCs w:val="20"/>
              </w:rPr>
              <w:t>Замена пресс-фильтра в цехе мех</w:t>
            </w:r>
            <w:r w:rsidRPr="00456341">
              <w:rPr>
                <w:color w:val="000000"/>
                <w:sz w:val="20"/>
                <w:szCs w:val="20"/>
              </w:rPr>
              <w:t>а</w:t>
            </w:r>
            <w:r w:rsidRPr="00456341">
              <w:rPr>
                <w:color w:val="000000"/>
                <w:sz w:val="20"/>
                <w:szCs w:val="20"/>
              </w:rPr>
              <w:t>нического обезвож</w:t>
            </w:r>
            <w:r w:rsidRPr="00456341">
              <w:rPr>
                <w:color w:val="000000"/>
                <w:sz w:val="20"/>
                <w:szCs w:val="20"/>
              </w:rPr>
              <w:t>и</w:t>
            </w:r>
            <w:r w:rsidRPr="00456341">
              <w:rPr>
                <w:color w:val="000000"/>
                <w:sz w:val="20"/>
                <w:szCs w:val="20"/>
              </w:rPr>
              <w:t>вания осадка (Прои</w:t>
            </w:r>
            <w:r w:rsidRPr="00456341">
              <w:rPr>
                <w:color w:val="000000"/>
                <w:sz w:val="20"/>
                <w:szCs w:val="20"/>
              </w:rPr>
              <w:t>з</w:t>
            </w:r>
            <w:r w:rsidRPr="00456341">
              <w:rPr>
                <w:color w:val="000000"/>
                <w:sz w:val="20"/>
                <w:szCs w:val="20"/>
              </w:rPr>
              <w:t>водственный  корпус ОСК, инв.№ 50 )</w:t>
            </w:r>
          </w:p>
        </w:tc>
        <w:tc>
          <w:tcPr>
            <w:tcW w:w="1097"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sz w:val="20"/>
                <w:szCs w:val="20"/>
              </w:rPr>
            </w:pPr>
            <w:r w:rsidRPr="00456341">
              <w:rPr>
                <w:sz w:val="20"/>
                <w:szCs w:val="20"/>
              </w:rPr>
              <w:t>тыс.руб</w:t>
            </w:r>
          </w:p>
        </w:tc>
        <w:tc>
          <w:tcPr>
            <w:tcW w:w="866"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941"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bCs/>
                <w:color w:val="000000"/>
                <w:sz w:val="20"/>
                <w:szCs w:val="20"/>
              </w:rPr>
            </w:pPr>
            <w:r w:rsidRPr="00456341">
              <w:rPr>
                <w:bCs/>
                <w:color w:val="000000"/>
                <w:sz w:val="20"/>
                <w:szCs w:val="20"/>
              </w:rPr>
              <w:t>2944</w:t>
            </w:r>
          </w:p>
        </w:tc>
        <w:tc>
          <w:tcPr>
            <w:tcW w:w="866"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bCs/>
                <w:color w:val="000000"/>
                <w:sz w:val="20"/>
                <w:szCs w:val="20"/>
              </w:rPr>
            </w:pPr>
            <w:r w:rsidRPr="00456341">
              <w:rPr>
                <w:bCs/>
                <w:color w:val="000000"/>
                <w:sz w:val="20"/>
                <w:szCs w:val="20"/>
              </w:rPr>
              <w:t>2944</w:t>
            </w:r>
          </w:p>
        </w:tc>
        <w:tc>
          <w:tcPr>
            <w:tcW w:w="902"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bCs/>
                <w:color w:val="000000"/>
                <w:sz w:val="20"/>
                <w:szCs w:val="20"/>
              </w:rPr>
            </w:pPr>
            <w:r w:rsidRPr="00456341">
              <w:rPr>
                <w:bCs/>
                <w:color w:val="000000"/>
                <w:sz w:val="20"/>
                <w:szCs w:val="20"/>
              </w:rPr>
              <w:t>2944</w:t>
            </w:r>
          </w:p>
        </w:tc>
        <w:tc>
          <w:tcPr>
            <w:tcW w:w="902"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bCs/>
                <w:color w:val="000000"/>
                <w:sz w:val="20"/>
                <w:szCs w:val="20"/>
              </w:rPr>
            </w:pPr>
            <w:r w:rsidRPr="00456341">
              <w:rPr>
                <w:bCs/>
                <w:color w:val="000000"/>
                <w:sz w:val="20"/>
                <w:szCs w:val="20"/>
              </w:rPr>
              <w:t>2944</w:t>
            </w:r>
          </w:p>
        </w:tc>
        <w:tc>
          <w:tcPr>
            <w:tcW w:w="1008"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bCs/>
                <w:color w:val="000000"/>
                <w:sz w:val="20"/>
                <w:szCs w:val="20"/>
              </w:rPr>
            </w:pPr>
            <w:r w:rsidRPr="00456341">
              <w:rPr>
                <w:bCs/>
                <w:color w:val="000000"/>
                <w:sz w:val="20"/>
                <w:szCs w:val="20"/>
              </w:rPr>
              <w:t>2944</w:t>
            </w:r>
          </w:p>
        </w:tc>
        <w:tc>
          <w:tcPr>
            <w:tcW w:w="866" w:type="dxa"/>
            <w:tcBorders>
              <w:top w:val="single" w:sz="4" w:space="0" w:color="auto"/>
              <w:left w:val="nil"/>
              <w:bottom w:val="single" w:sz="4" w:space="0" w:color="auto"/>
              <w:right w:val="single" w:sz="4" w:space="0" w:color="auto"/>
            </w:tcBorders>
            <w:vAlign w:val="center"/>
          </w:tcPr>
          <w:p w:rsidR="00972C7B" w:rsidRPr="00456341" w:rsidRDefault="00972C7B" w:rsidP="00972C7B">
            <w:pPr>
              <w:jc w:val="center"/>
              <w:rPr>
                <w:color w:val="000000"/>
                <w:sz w:val="20"/>
                <w:szCs w:val="20"/>
              </w:rPr>
            </w:pPr>
            <w:r w:rsidRPr="00456341">
              <w:rPr>
                <w:color w:val="000000"/>
                <w:sz w:val="20"/>
                <w:szCs w:val="20"/>
              </w:rPr>
              <w:t>14720</w:t>
            </w:r>
          </w:p>
        </w:tc>
      </w:tr>
      <w:tr w:rsidR="00972C7B" w:rsidRPr="008B7F30" w:rsidTr="00972C7B">
        <w:trPr>
          <w:trHeight w:val="765"/>
          <w:jc w:val="center"/>
        </w:trPr>
        <w:tc>
          <w:tcPr>
            <w:tcW w:w="436" w:type="dxa"/>
            <w:tcBorders>
              <w:top w:val="single" w:sz="4" w:space="0" w:color="auto"/>
              <w:left w:val="single" w:sz="4" w:space="0" w:color="auto"/>
              <w:bottom w:val="single" w:sz="4" w:space="0" w:color="auto"/>
              <w:right w:val="single" w:sz="4" w:space="0" w:color="auto"/>
            </w:tcBorders>
            <w:vAlign w:val="center"/>
          </w:tcPr>
          <w:p w:rsidR="00972C7B" w:rsidRPr="00456341" w:rsidRDefault="00972C7B" w:rsidP="00972C7B">
            <w:pPr>
              <w:jc w:val="center"/>
              <w:rPr>
                <w:sz w:val="20"/>
                <w:szCs w:val="20"/>
              </w:rPr>
            </w:pPr>
            <w:r w:rsidRPr="00456341">
              <w:rPr>
                <w:sz w:val="20"/>
                <w:szCs w:val="20"/>
              </w:rPr>
              <w:t>7</w:t>
            </w:r>
          </w:p>
        </w:tc>
        <w:tc>
          <w:tcPr>
            <w:tcW w:w="2095" w:type="dxa"/>
            <w:tcBorders>
              <w:top w:val="single" w:sz="4" w:space="0" w:color="auto"/>
              <w:left w:val="nil"/>
              <w:bottom w:val="single" w:sz="4" w:space="0" w:color="auto"/>
              <w:right w:val="single" w:sz="4" w:space="0" w:color="auto"/>
            </w:tcBorders>
            <w:vAlign w:val="center"/>
          </w:tcPr>
          <w:p w:rsidR="00972C7B" w:rsidRPr="00456341" w:rsidRDefault="00972C7B" w:rsidP="00972C7B">
            <w:pPr>
              <w:jc w:val="center"/>
              <w:rPr>
                <w:color w:val="000000"/>
                <w:sz w:val="20"/>
                <w:szCs w:val="20"/>
              </w:rPr>
            </w:pPr>
            <w:r w:rsidRPr="00456341">
              <w:rPr>
                <w:color w:val="000000"/>
                <w:sz w:val="20"/>
                <w:szCs w:val="20"/>
              </w:rPr>
              <w:t>Замена насосного оборудования  на  КНС-1, (инв.№ 8559)</w:t>
            </w:r>
          </w:p>
        </w:tc>
        <w:tc>
          <w:tcPr>
            <w:tcW w:w="1097"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sz w:val="20"/>
                <w:szCs w:val="20"/>
              </w:rPr>
            </w:pPr>
            <w:r w:rsidRPr="00456341">
              <w:rPr>
                <w:sz w:val="20"/>
                <w:szCs w:val="20"/>
              </w:rPr>
              <w:t>тыс.руб</w:t>
            </w:r>
          </w:p>
        </w:tc>
        <w:tc>
          <w:tcPr>
            <w:tcW w:w="866"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941"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866"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902"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902"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1008"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866" w:type="dxa"/>
            <w:tcBorders>
              <w:top w:val="single" w:sz="4" w:space="0" w:color="auto"/>
              <w:left w:val="nil"/>
              <w:bottom w:val="single" w:sz="4" w:space="0" w:color="auto"/>
              <w:right w:val="single" w:sz="4" w:space="0" w:color="auto"/>
            </w:tcBorders>
            <w:vAlign w:val="center"/>
          </w:tcPr>
          <w:p w:rsidR="00972C7B" w:rsidRPr="00456341" w:rsidRDefault="00972C7B" w:rsidP="00972C7B">
            <w:pPr>
              <w:jc w:val="center"/>
              <w:rPr>
                <w:color w:val="000000"/>
                <w:sz w:val="20"/>
                <w:szCs w:val="20"/>
              </w:rPr>
            </w:pPr>
            <w:r w:rsidRPr="00456341">
              <w:rPr>
                <w:color w:val="000000"/>
                <w:sz w:val="20"/>
                <w:szCs w:val="20"/>
              </w:rPr>
              <w:t>0</w:t>
            </w:r>
          </w:p>
        </w:tc>
      </w:tr>
      <w:tr w:rsidR="00972C7B" w:rsidRPr="008B7F30" w:rsidTr="00972C7B">
        <w:trPr>
          <w:trHeight w:val="765"/>
          <w:jc w:val="center"/>
        </w:trPr>
        <w:tc>
          <w:tcPr>
            <w:tcW w:w="436" w:type="dxa"/>
            <w:tcBorders>
              <w:top w:val="single" w:sz="4" w:space="0" w:color="auto"/>
              <w:left w:val="single" w:sz="4" w:space="0" w:color="auto"/>
              <w:bottom w:val="single" w:sz="4" w:space="0" w:color="auto"/>
              <w:right w:val="single" w:sz="4" w:space="0" w:color="auto"/>
            </w:tcBorders>
            <w:vAlign w:val="center"/>
          </w:tcPr>
          <w:p w:rsidR="00972C7B" w:rsidRPr="00456341" w:rsidRDefault="00972C7B" w:rsidP="00972C7B">
            <w:pPr>
              <w:jc w:val="center"/>
              <w:rPr>
                <w:sz w:val="20"/>
                <w:szCs w:val="20"/>
              </w:rPr>
            </w:pPr>
            <w:r w:rsidRPr="00456341">
              <w:rPr>
                <w:sz w:val="20"/>
                <w:szCs w:val="20"/>
              </w:rPr>
              <w:t>8</w:t>
            </w:r>
          </w:p>
        </w:tc>
        <w:tc>
          <w:tcPr>
            <w:tcW w:w="2095" w:type="dxa"/>
            <w:tcBorders>
              <w:top w:val="single" w:sz="4" w:space="0" w:color="auto"/>
              <w:left w:val="nil"/>
              <w:bottom w:val="single" w:sz="4" w:space="0" w:color="auto"/>
              <w:right w:val="single" w:sz="4" w:space="0" w:color="auto"/>
            </w:tcBorders>
            <w:vAlign w:val="center"/>
          </w:tcPr>
          <w:p w:rsidR="00972C7B" w:rsidRPr="00456341" w:rsidRDefault="00972C7B" w:rsidP="00972C7B">
            <w:pPr>
              <w:jc w:val="center"/>
              <w:rPr>
                <w:color w:val="000000"/>
                <w:sz w:val="20"/>
                <w:szCs w:val="20"/>
              </w:rPr>
            </w:pPr>
            <w:r w:rsidRPr="00456341">
              <w:rPr>
                <w:color w:val="000000"/>
                <w:sz w:val="20"/>
                <w:szCs w:val="20"/>
              </w:rPr>
              <w:t>Замена насосного оборудования  на  КНС-2  (инв.№54253)</w:t>
            </w:r>
          </w:p>
        </w:tc>
        <w:tc>
          <w:tcPr>
            <w:tcW w:w="1097"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sz w:val="20"/>
                <w:szCs w:val="20"/>
              </w:rPr>
            </w:pPr>
            <w:r w:rsidRPr="00456341">
              <w:rPr>
                <w:sz w:val="20"/>
                <w:szCs w:val="20"/>
              </w:rPr>
              <w:t>тыс.руб</w:t>
            </w:r>
          </w:p>
        </w:tc>
        <w:tc>
          <w:tcPr>
            <w:tcW w:w="866"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941"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866"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902"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902"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1008"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866" w:type="dxa"/>
            <w:tcBorders>
              <w:top w:val="single" w:sz="4" w:space="0" w:color="auto"/>
              <w:left w:val="nil"/>
              <w:bottom w:val="single" w:sz="4" w:space="0" w:color="auto"/>
              <w:right w:val="single" w:sz="4" w:space="0" w:color="auto"/>
            </w:tcBorders>
            <w:vAlign w:val="center"/>
          </w:tcPr>
          <w:p w:rsidR="00972C7B" w:rsidRPr="00456341" w:rsidRDefault="00972C7B" w:rsidP="00972C7B">
            <w:pPr>
              <w:jc w:val="center"/>
              <w:rPr>
                <w:color w:val="000000"/>
                <w:sz w:val="20"/>
                <w:szCs w:val="20"/>
              </w:rPr>
            </w:pPr>
            <w:r w:rsidRPr="00456341">
              <w:rPr>
                <w:color w:val="000000"/>
                <w:sz w:val="20"/>
                <w:szCs w:val="20"/>
              </w:rPr>
              <w:t>0</w:t>
            </w:r>
          </w:p>
        </w:tc>
      </w:tr>
      <w:tr w:rsidR="00972C7B" w:rsidRPr="008B7F30" w:rsidTr="00972C7B">
        <w:trPr>
          <w:trHeight w:val="765"/>
          <w:jc w:val="center"/>
        </w:trPr>
        <w:tc>
          <w:tcPr>
            <w:tcW w:w="436" w:type="dxa"/>
            <w:tcBorders>
              <w:top w:val="single" w:sz="4" w:space="0" w:color="auto"/>
              <w:left w:val="single" w:sz="4" w:space="0" w:color="auto"/>
              <w:bottom w:val="single" w:sz="4" w:space="0" w:color="auto"/>
              <w:right w:val="single" w:sz="4" w:space="0" w:color="auto"/>
            </w:tcBorders>
            <w:vAlign w:val="center"/>
          </w:tcPr>
          <w:p w:rsidR="00972C7B" w:rsidRPr="00456341" w:rsidRDefault="00972C7B" w:rsidP="00972C7B">
            <w:pPr>
              <w:jc w:val="center"/>
              <w:rPr>
                <w:sz w:val="20"/>
                <w:szCs w:val="20"/>
              </w:rPr>
            </w:pPr>
            <w:r w:rsidRPr="00456341">
              <w:rPr>
                <w:sz w:val="20"/>
                <w:szCs w:val="20"/>
              </w:rPr>
              <w:t>9</w:t>
            </w:r>
          </w:p>
        </w:tc>
        <w:tc>
          <w:tcPr>
            <w:tcW w:w="2095" w:type="dxa"/>
            <w:tcBorders>
              <w:top w:val="single" w:sz="4" w:space="0" w:color="auto"/>
              <w:left w:val="nil"/>
              <w:bottom w:val="single" w:sz="4" w:space="0" w:color="auto"/>
              <w:right w:val="single" w:sz="4" w:space="0" w:color="auto"/>
            </w:tcBorders>
            <w:vAlign w:val="center"/>
          </w:tcPr>
          <w:p w:rsidR="00972C7B" w:rsidRPr="00456341" w:rsidRDefault="00972C7B" w:rsidP="00972C7B">
            <w:pPr>
              <w:jc w:val="center"/>
              <w:rPr>
                <w:color w:val="000000"/>
                <w:sz w:val="20"/>
                <w:szCs w:val="20"/>
              </w:rPr>
            </w:pPr>
            <w:r w:rsidRPr="00456341">
              <w:rPr>
                <w:color w:val="000000"/>
                <w:sz w:val="20"/>
                <w:szCs w:val="20"/>
              </w:rPr>
              <w:t>Замена насосного оборудования  на   КНС-5  (инв.№ 5475)</w:t>
            </w:r>
          </w:p>
        </w:tc>
        <w:tc>
          <w:tcPr>
            <w:tcW w:w="1097"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sz w:val="20"/>
                <w:szCs w:val="20"/>
              </w:rPr>
            </w:pPr>
            <w:r w:rsidRPr="00456341">
              <w:rPr>
                <w:sz w:val="20"/>
                <w:szCs w:val="20"/>
              </w:rPr>
              <w:t>тыс.руб</w:t>
            </w:r>
          </w:p>
        </w:tc>
        <w:tc>
          <w:tcPr>
            <w:tcW w:w="866"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941"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866"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902"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902"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1008"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866" w:type="dxa"/>
            <w:tcBorders>
              <w:top w:val="single" w:sz="4" w:space="0" w:color="auto"/>
              <w:left w:val="nil"/>
              <w:bottom w:val="single" w:sz="4" w:space="0" w:color="auto"/>
              <w:right w:val="single" w:sz="4" w:space="0" w:color="auto"/>
            </w:tcBorders>
            <w:vAlign w:val="center"/>
          </w:tcPr>
          <w:p w:rsidR="00972C7B" w:rsidRPr="00456341" w:rsidRDefault="00972C7B" w:rsidP="00972C7B">
            <w:pPr>
              <w:jc w:val="center"/>
              <w:rPr>
                <w:color w:val="000000"/>
                <w:sz w:val="20"/>
                <w:szCs w:val="20"/>
              </w:rPr>
            </w:pPr>
            <w:r w:rsidRPr="00456341">
              <w:rPr>
                <w:color w:val="000000"/>
                <w:sz w:val="20"/>
                <w:szCs w:val="20"/>
              </w:rPr>
              <w:t>0</w:t>
            </w:r>
          </w:p>
        </w:tc>
      </w:tr>
      <w:tr w:rsidR="00972C7B" w:rsidRPr="008B7F30" w:rsidTr="00972C7B">
        <w:trPr>
          <w:trHeight w:val="765"/>
          <w:jc w:val="center"/>
        </w:trPr>
        <w:tc>
          <w:tcPr>
            <w:tcW w:w="436" w:type="dxa"/>
            <w:tcBorders>
              <w:top w:val="single" w:sz="4" w:space="0" w:color="auto"/>
              <w:left w:val="single" w:sz="4" w:space="0" w:color="auto"/>
              <w:bottom w:val="single" w:sz="4" w:space="0" w:color="auto"/>
              <w:right w:val="single" w:sz="4" w:space="0" w:color="auto"/>
            </w:tcBorders>
            <w:vAlign w:val="center"/>
          </w:tcPr>
          <w:p w:rsidR="00972C7B" w:rsidRPr="00456341" w:rsidRDefault="00972C7B" w:rsidP="00972C7B">
            <w:pPr>
              <w:jc w:val="center"/>
              <w:rPr>
                <w:sz w:val="20"/>
                <w:szCs w:val="20"/>
              </w:rPr>
            </w:pPr>
            <w:r w:rsidRPr="00456341">
              <w:rPr>
                <w:sz w:val="20"/>
                <w:szCs w:val="20"/>
              </w:rPr>
              <w:t>10</w:t>
            </w:r>
          </w:p>
        </w:tc>
        <w:tc>
          <w:tcPr>
            <w:tcW w:w="2095" w:type="dxa"/>
            <w:tcBorders>
              <w:top w:val="single" w:sz="4" w:space="0" w:color="auto"/>
              <w:left w:val="nil"/>
              <w:bottom w:val="single" w:sz="4" w:space="0" w:color="auto"/>
              <w:right w:val="single" w:sz="4" w:space="0" w:color="auto"/>
            </w:tcBorders>
            <w:vAlign w:val="center"/>
          </w:tcPr>
          <w:p w:rsidR="00972C7B" w:rsidRPr="00456341" w:rsidRDefault="00972C7B" w:rsidP="00972C7B">
            <w:pPr>
              <w:jc w:val="center"/>
              <w:rPr>
                <w:color w:val="000000"/>
                <w:sz w:val="20"/>
                <w:szCs w:val="20"/>
              </w:rPr>
            </w:pPr>
            <w:r w:rsidRPr="00456341">
              <w:rPr>
                <w:color w:val="000000"/>
                <w:sz w:val="20"/>
                <w:szCs w:val="20"/>
              </w:rPr>
              <w:t>Замена насосного оборудования  на КНС- 6а  (инв.№ 58)</w:t>
            </w:r>
          </w:p>
        </w:tc>
        <w:tc>
          <w:tcPr>
            <w:tcW w:w="1097"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sz w:val="20"/>
                <w:szCs w:val="20"/>
              </w:rPr>
            </w:pPr>
            <w:r w:rsidRPr="00456341">
              <w:rPr>
                <w:sz w:val="20"/>
                <w:szCs w:val="20"/>
              </w:rPr>
              <w:t>тыс.руб</w:t>
            </w:r>
          </w:p>
        </w:tc>
        <w:tc>
          <w:tcPr>
            <w:tcW w:w="866"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941"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866"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902"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902"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1008"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866" w:type="dxa"/>
            <w:tcBorders>
              <w:top w:val="single" w:sz="4" w:space="0" w:color="auto"/>
              <w:left w:val="nil"/>
              <w:bottom w:val="single" w:sz="4" w:space="0" w:color="auto"/>
              <w:right w:val="single" w:sz="4" w:space="0" w:color="auto"/>
            </w:tcBorders>
            <w:vAlign w:val="center"/>
          </w:tcPr>
          <w:p w:rsidR="00972C7B" w:rsidRPr="00456341" w:rsidRDefault="00972C7B" w:rsidP="00972C7B">
            <w:pPr>
              <w:jc w:val="center"/>
              <w:rPr>
                <w:color w:val="000000"/>
                <w:sz w:val="20"/>
                <w:szCs w:val="20"/>
              </w:rPr>
            </w:pPr>
            <w:r w:rsidRPr="00456341">
              <w:rPr>
                <w:color w:val="000000"/>
                <w:sz w:val="20"/>
                <w:szCs w:val="20"/>
              </w:rPr>
              <w:t>0</w:t>
            </w:r>
          </w:p>
        </w:tc>
      </w:tr>
      <w:tr w:rsidR="00972C7B" w:rsidRPr="008B7F30" w:rsidTr="00972C7B">
        <w:trPr>
          <w:trHeight w:val="765"/>
          <w:jc w:val="center"/>
        </w:trPr>
        <w:tc>
          <w:tcPr>
            <w:tcW w:w="436" w:type="dxa"/>
            <w:tcBorders>
              <w:top w:val="single" w:sz="4" w:space="0" w:color="auto"/>
              <w:left w:val="single" w:sz="4" w:space="0" w:color="auto"/>
              <w:bottom w:val="single" w:sz="4" w:space="0" w:color="auto"/>
              <w:right w:val="single" w:sz="4" w:space="0" w:color="auto"/>
            </w:tcBorders>
            <w:vAlign w:val="center"/>
          </w:tcPr>
          <w:p w:rsidR="00972C7B" w:rsidRPr="00456341" w:rsidRDefault="00972C7B" w:rsidP="00972C7B">
            <w:pPr>
              <w:jc w:val="center"/>
              <w:rPr>
                <w:sz w:val="20"/>
                <w:szCs w:val="20"/>
              </w:rPr>
            </w:pPr>
            <w:r w:rsidRPr="00456341">
              <w:rPr>
                <w:sz w:val="20"/>
                <w:szCs w:val="20"/>
              </w:rPr>
              <w:t>11</w:t>
            </w:r>
          </w:p>
        </w:tc>
        <w:tc>
          <w:tcPr>
            <w:tcW w:w="2095" w:type="dxa"/>
            <w:tcBorders>
              <w:top w:val="single" w:sz="4" w:space="0" w:color="auto"/>
              <w:left w:val="nil"/>
              <w:bottom w:val="single" w:sz="4" w:space="0" w:color="auto"/>
              <w:right w:val="single" w:sz="4" w:space="0" w:color="auto"/>
            </w:tcBorders>
            <w:vAlign w:val="center"/>
          </w:tcPr>
          <w:p w:rsidR="00972C7B" w:rsidRPr="00456341" w:rsidRDefault="00972C7B" w:rsidP="00972C7B">
            <w:pPr>
              <w:jc w:val="center"/>
              <w:rPr>
                <w:color w:val="000000"/>
                <w:sz w:val="20"/>
                <w:szCs w:val="20"/>
              </w:rPr>
            </w:pPr>
            <w:r w:rsidRPr="00456341">
              <w:rPr>
                <w:color w:val="000000"/>
                <w:sz w:val="20"/>
                <w:szCs w:val="20"/>
              </w:rPr>
              <w:t>Замена насосного оборудования  на  КНС-7  (инв.№ 8474)</w:t>
            </w:r>
          </w:p>
        </w:tc>
        <w:tc>
          <w:tcPr>
            <w:tcW w:w="1097"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sz w:val="20"/>
                <w:szCs w:val="20"/>
              </w:rPr>
            </w:pPr>
            <w:r w:rsidRPr="00456341">
              <w:rPr>
                <w:sz w:val="20"/>
                <w:szCs w:val="20"/>
              </w:rPr>
              <w:t>тыс.руб</w:t>
            </w:r>
          </w:p>
        </w:tc>
        <w:tc>
          <w:tcPr>
            <w:tcW w:w="866"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941"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866"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902"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902"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1008"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866" w:type="dxa"/>
            <w:tcBorders>
              <w:top w:val="single" w:sz="4" w:space="0" w:color="auto"/>
              <w:left w:val="nil"/>
              <w:bottom w:val="single" w:sz="4" w:space="0" w:color="auto"/>
              <w:right w:val="single" w:sz="4" w:space="0" w:color="auto"/>
            </w:tcBorders>
            <w:vAlign w:val="center"/>
          </w:tcPr>
          <w:p w:rsidR="00972C7B" w:rsidRPr="00456341" w:rsidRDefault="00972C7B" w:rsidP="00972C7B">
            <w:pPr>
              <w:jc w:val="center"/>
              <w:rPr>
                <w:color w:val="000000"/>
                <w:sz w:val="20"/>
                <w:szCs w:val="20"/>
              </w:rPr>
            </w:pPr>
            <w:r w:rsidRPr="00456341">
              <w:rPr>
                <w:color w:val="000000"/>
                <w:sz w:val="20"/>
                <w:szCs w:val="20"/>
              </w:rPr>
              <w:t>0</w:t>
            </w:r>
          </w:p>
        </w:tc>
      </w:tr>
      <w:tr w:rsidR="00972C7B" w:rsidRPr="008B7F30" w:rsidTr="00972C7B">
        <w:trPr>
          <w:trHeight w:val="765"/>
          <w:jc w:val="center"/>
        </w:trPr>
        <w:tc>
          <w:tcPr>
            <w:tcW w:w="436" w:type="dxa"/>
            <w:tcBorders>
              <w:top w:val="single" w:sz="4" w:space="0" w:color="auto"/>
              <w:left w:val="single" w:sz="4" w:space="0" w:color="auto"/>
              <w:bottom w:val="single" w:sz="4" w:space="0" w:color="auto"/>
              <w:right w:val="single" w:sz="4" w:space="0" w:color="auto"/>
            </w:tcBorders>
            <w:vAlign w:val="center"/>
          </w:tcPr>
          <w:p w:rsidR="00972C7B" w:rsidRPr="00456341" w:rsidRDefault="00972C7B" w:rsidP="00972C7B">
            <w:pPr>
              <w:jc w:val="center"/>
              <w:rPr>
                <w:sz w:val="20"/>
                <w:szCs w:val="20"/>
              </w:rPr>
            </w:pPr>
            <w:r w:rsidRPr="00456341">
              <w:rPr>
                <w:sz w:val="20"/>
                <w:szCs w:val="20"/>
              </w:rPr>
              <w:t>12</w:t>
            </w:r>
          </w:p>
        </w:tc>
        <w:tc>
          <w:tcPr>
            <w:tcW w:w="2095" w:type="dxa"/>
            <w:tcBorders>
              <w:top w:val="single" w:sz="4" w:space="0" w:color="auto"/>
              <w:left w:val="nil"/>
              <w:bottom w:val="single" w:sz="4" w:space="0" w:color="auto"/>
              <w:right w:val="single" w:sz="4" w:space="0" w:color="auto"/>
            </w:tcBorders>
            <w:vAlign w:val="center"/>
          </w:tcPr>
          <w:p w:rsidR="00972C7B" w:rsidRPr="00456341" w:rsidRDefault="00972C7B" w:rsidP="00972C7B">
            <w:pPr>
              <w:jc w:val="center"/>
              <w:rPr>
                <w:color w:val="000000"/>
                <w:sz w:val="20"/>
                <w:szCs w:val="20"/>
              </w:rPr>
            </w:pPr>
            <w:r w:rsidRPr="00456341">
              <w:rPr>
                <w:color w:val="000000"/>
                <w:sz w:val="20"/>
                <w:szCs w:val="20"/>
              </w:rPr>
              <w:t>Реконструкции кан</w:t>
            </w:r>
            <w:r w:rsidRPr="00456341">
              <w:rPr>
                <w:color w:val="000000"/>
                <w:sz w:val="20"/>
                <w:szCs w:val="20"/>
              </w:rPr>
              <w:t>а</w:t>
            </w:r>
            <w:r w:rsidRPr="00456341">
              <w:rPr>
                <w:color w:val="000000"/>
                <w:sz w:val="20"/>
                <w:szCs w:val="20"/>
              </w:rPr>
              <w:t>лизационных сетей, выработавших  эк</w:t>
            </w:r>
            <w:r w:rsidRPr="00456341">
              <w:rPr>
                <w:color w:val="000000"/>
                <w:sz w:val="20"/>
                <w:szCs w:val="20"/>
              </w:rPr>
              <w:t>с</w:t>
            </w:r>
            <w:r w:rsidRPr="00456341">
              <w:rPr>
                <w:color w:val="000000"/>
                <w:sz w:val="20"/>
                <w:szCs w:val="20"/>
              </w:rPr>
              <w:t>плуатационный р</w:t>
            </w:r>
            <w:r w:rsidRPr="00456341">
              <w:rPr>
                <w:color w:val="000000"/>
                <w:sz w:val="20"/>
                <w:szCs w:val="20"/>
              </w:rPr>
              <w:t>е</w:t>
            </w:r>
            <w:r w:rsidRPr="00456341">
              <w:rPr>
                <w:color w:val="000000"/>
                <w:sz w:val="20"/>
                <w:szCs w:val="20"/>
              </w:rPr>
              <w:t>сурс</w:t>
            </w:r>
          </w:p>
        </w:tc>
        <w:tc>
          <w:tcPr>
            <w:tcW w:w="1097"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sz w:val="20"/>
                <w:szCs w:val="20"/>
              </w:rPr>
            </w:pPr>
            <w:r w:rsidRPr="00456341">
              <w:rPr>
                <w:sz w:val="20"/>
                <w:szCs w:val="20"/>
              </w:rPr>
              <w:t>тыс.руб</w:t>
            </w:r>
          </w:p>
        </w:tc>
        <w:tc>
          <w:tcPr>
            <w:tcW w:w="866"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16790</w:t>
            </w:r>
          </w:p>
        </w:tc>
        <w:tc>
          <w:tcPr>
            <w:tcW w:w="941"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16790</w:t>
            </w:r>
          </w:p>
        </w:tc>
        <w:tc>
          <w:tcPr>
            <w:tcW w:w="866"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16790</w:t>
            </w:r>
          </w:p>
        </w:tc>
        <w:tc>
          <w:tcPr>
            <w:tcW w:w="902"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16790</w:t>
            </w:r>
          </w:p>
        </w:tc>
        <w:tc>
          <w:tcPr>
            <w:tcW w:w="902"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16790</w:t>
            </w:r>
          </w:p>
        </w:tc>
        <w:tc>
          <w:tcPr>
            <w:tcW w:w="1008"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16792</w:t>
            </w:r>
          </w:p>
        </w:tc>
        <w:tc>
          <w:tcPr>
            <w:tcW w:w="866" w:type="dxa"/>
            <w:tcBorders>
              <w:top w:val="single" w:sz="4" w:space="0" w:color="auto"/>
              <w:left w:val="nil"/>
              <w:bottom w:val="single" w:sz="4" w:space="0" w:color="auto"/>
              <w:right w:val="single" w:sz="4" w:space="0" w:color="auto"/>
            </w:tcBorders>
            <w:vAlign w:val="center"/>
          </w:tcPr>
          <w:p w:rsidR="00972C7B" w:rsidRPr="00456341" w:rsidRDefault="00972C7B" w:rsidP="00972C7B">
            <w:pPr>
              <w:jc w:val="center"/>
              <w:rPr>
                <w:color w:val="000000"/>
                <w:sz w:val="20"/>
                <w:szCs w:val="20"/>
              </w:rPr>
            </w:pPr>
            <w:r w:rsidRPr="00456341">
              <w:rPr>
                <w:color w:val="000000"/>
                <w:sz w:val="20"/>
                <w:szCs w:val="20"/>
              </w:rPr>
              <w:t>100742</w:t>
            </w:r>
          </w:p>
        </w:tc>
      </w:tr>
      <w:tr w:rsidR="00972C7B" w:rsidRPr="008B7F30" w:rsidTr="00972C7B">
        <w:trPr>
          <w:trHeight w:val="765"/>
          <w:jc w:val="center"/>
        </w:trPr>
        <w:tc>
          <w:tcPr>
            <w:tcW w:w="436" w:type="dxa"/>
            <w:tcBorders>
              <w:top w:val="single" w:sz="4" w:space="0" w:color="auto"/>
              <w:left w:val="single" w:sz="4" w:space="0" w:color="auto"/>
              <w:bottom w:val="single" w:sz="4" w:space="0" w:color="auto"/>
              <w:right w:val="single" w:sz="4" w:space="0" w:color="auto"/>
            </w:tcBorders>
            <w:vAlign w:val="center"/>
          </w:tcPr>
          <w:p w:rsidR="00972C7B" w:rsidRPr="00456341" w:rsidRDefault="00972C7B" w:rsidP="00972C7B">
            <w:pPr>
              <w:jc w:val="center"/>
              <w:rPr>
                <w:sz w:val="20"/>
                <w:szCs w:val="20"/>
              </w:rPr>
            </w:pPr>
            <w:r w:rsidRPr="00456341">
              <w:rPr>
                <w:sz w:val="20"/>
                <w:szCs w:val="20"/>
              </w:rPr>
              <w:t>13</w:t>
            </w:r>
          </w:p>
        </w:tc>
        <w:tc>
          <w:tcPr>
            <w:tcW w:w="2095" w:type="dxa"/>
            <w:tcBorders>
              <w:top w:val="single" w:sz="4" w:space="0" w:color="auto"/>
              <w:left w:val="nil"/>
              <w:bottom w:val="single" w:sz="4" w:space="0" w:color="auto"/>
              <w:right w:val="single" w:sz="4" w:space="0" w:color="auto"/>
            </w:tcBorders>
            <w:vAlign w:val="center"/>
          </w:tcPr>
          <w:p w:rsidR="00972C7B" w:rsidRPr="00456341" w:rsidRDefault="00972C7B" w:rsidP="00972C7B">
            <w:pPr>
              <w:jc w:val="center"/>
              <w:rPr>
                <w:sz w:val="20"/>
                <w:szCs w:val="20"/>
              </w:rPr>
            </w:pPr>
            <w:r w:rsidRPr="00456341">
              <w:rPr>
                <w:sz w:val="20"/>
                <w:szCs w:val="20"/>
              </w:rPr>
              <w:t>Монтаж УФУ-250 (2шт)</w:t>
            </w:r>
          </w:p>
        </w:tc>
        <w:tc>
          <w:tcPr>
            <w:tcW w:w="1097"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sz w:val="20"/>
                <w:szCs w:val="20"/>
              </w:rPr>
            </w:pPr>
            <w:r w:rsidRPr="00456341">
              <w:rPr>
                <w:sz w:val="20"/>
                <w:szCs w:val="20"/>
              </w:rPr>
              <w:t>тыс.руб</w:t>
            </w:r>
          </w:p>
        </w:tc>
        <w:tc>
          <w:tcPr>
            <w:tcW w:w="866"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Pr>
                <w:color w:val="000000"/>
                <w:sz w:val="20"/>
                <w:szCs w:val="20"/>
              </w:rPr>
              <w:t>0</w:t>
            </w:r>
          </w:p>
        </w:tc>
        <w:tc>
          <w:tcPr>
            <w:tcW w:w="941"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Pr>
                <w:color w:val="000000"/>
                <w:sz w:val="20"/>
                <w:szCs w:val="20"/>
              </w:rPr>
              <w:t>0</w:t>
            </w:r>
          </w:p>
        </w:tc>
        <w:tc>
          <w:tcPr>
            <w:tcW w:w="866"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Pr>
                <w:color w:val="000000"/>
                <w:sz w:val="20"/>
                <w:szCs w:val="20"/>
              </w:rPr>
              <w:t>0</w:t>
            </w:r>
          </w:p>
        </w:tc>
        <w:tc>
          <w:tcPr>
            <w:tcW w:w="902"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Pr>
                <w:color w:val="000000"/>
                <w:sz w:val="20"/>
                <w:szCs w:val="20"/>
              </w:rPr>
              <w:t>0</w:t>
            </w:r>
          </w:p>
        </w:tc>
        <w:tc>
          <w:tcPr>
            <w:tcW w:w="902"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Pr>
                <w:color w:val="000000"/>
                <w:sz w:val="20"/>
                <w:szCs w:val="20"/>
              </w:rPr>
              <w:t>0</w:t>
            </w:r>
          </w:p>
        </w:tc>
        <w:tc>
          <w:tcPr>
            <w:tcW w:w="1008"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866" w:type="dxa"/>
            <w:tcBorders>
              <w:top w:val="single" w:sz="4" w:space="0" w:color="auto"/>
              <w:left w:val="nil"/>
              <w:bottom w:val="single" w:sz="4" w:space="0" w:color="auto"/>
              <w:right w:val="single" w:sz="4" w:space="0" w:color="auto"/>
            </w:tcBorders>
            <w:vAlign w:val="center"/>
          </w:tcPr>
          <w:p w:rsidR="00972C7B" w:rsidRPr="00456341" w:rsidRDefault="00972C7B" w:rsidP="00972C7B">
            <w:pPr>
              <w:jc w:val="center"/>
              <w:rPr>
                <w:color w:val="000000"/>
                <w:sz w:val="20"/>
                <w:szCs w:val="20"/>
              </w:rPr>
            </w:pPr>
            <w:r w:rsidRPr="00456341">
              <w:rPr>
                <w:color w:val="000000"/>
                <w:sz w:val="20"/>
                <w:szCs w:val="20"/>
              </w:rPr>
              <w:t>0</w:t>
            </w:r>
          </w:p>
        </w:tc>
      </w:tr>
      <w:tr w:rsidR="00972C7B" w:rsidRPr="008B7F30" w:rsidTr="00972C7B">
        <w:trPr>
          <w:trHeight w:val="765"/>
          <w:jc w:val="center"/>
        </w:trPr>
        <w:tc>
          <w:tcPr>
            <w:tcW w:w="436" w:type="dxa"/>
            <w:tcBorders>
              <w:top w:val="single" w:sz="4" w:space="0" w:color="auto"/>
              <w:left w:val="single" w:sz="4" w:space="0" w:color="auto"/>
              <w:bottom w:val="single" w:sz="4" w:space="0" w:color="auto"/>
              <w:right w:val="single" w:sz="4" w:space="0" w:color="auto"/>
            </w:tcBorders>
            <w:vAlign w:val="center"/>
          </w:tcPr>
          <w:p w:rsidR="00972C7B" w:rsidRPr="00456341" w:rsidRDefault="00972C7B" w:rsidP="00972C7B">
            <w:pPr>
              <w:jc w:val="center"/>
              <w:rPr>
                <w:sz w:val="20"/>
                <w:szCs w:val="20"/>
              </w:rPr>
            </w:pPr>
          </w:p>
        </w:tc>
        <w:tc>
          <w:tcPr>
            <w:tcW w:w="2095" w:type="dxa"/>
            <w:tcBorders>
              <w:top w:val="single" w:sz="4" w:space="0" w:color="auto"/>
              <w:left w:val="nil"/>
              <w:bottom w:val="single" w:sz="4" w:space="0" w:color="auto"/>
              <w:right w:val="single" w:sz="4" w:space="0" w:color="auto"/>
            </w:tcBorders>
            <w:vAlign w:val="center"/>
          </w:tcPr>
          <w:p w:rsidR="00972C7B" w:rsidRPr="00456341" w:rsidRDefault="00972C7B" w:rsidP="00972C7B">
            <w:pPr>
              <w:jc w:val="center"/>
              <w:rPr>
                <w:sz w:val="20"/>
                <w:szCs w:val="20"/>
              </w:rPr>
            </w:pPr>
            <w:r w:rsidRPr="00456341">
              <w:rPr>
                <w:sz w:val="20"/>
                <w:szCs w:val="20"/>
              </w:rPr>
              <w:t>Итого</w:t>
            </w:r>
          </w:p>
        </w:tc>
        <w:tc>
          <w:tcPr>
            <w:tcW w:w="1097"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sz w:val="20"/>
                <w:szCs w:val="20"/>
              </w:rPr>
            </w:pPr>
            <w:r w:rsidRPr="00456341">
              <w:rPr>
                <w:sz w:val="20"/>
                <w:szCs w:val="20"/>
              </w:rPr>
              <w:t>тыс.руб</w:t>
            </w:r>
          </w:p>
        </w:tc>
        <w:tc>
          <w:tcPr>
            <w:tcW w:w="866"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23734,0</w:t>
            </w:r>
          </w:p>
        </w:tc>
        <w:tc>
          <w:tcPr>
            <w:tcW w:w="941"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19734,0</w:t>
            </w:r>
          </w:p>
        </w:tc>
        <w:tc>
          <w:tcPr>
            <w:tcW w:w="866"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19734,0</w:t>
            </w:r>
          </w:p>
        </w:tc>
        <w:tc>
          <w:tcPr>
            <w:tcW w:w="902"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19734,0</w:t>
            </w:r>
          </w:p>
        </w:tc>
        <w:tc>
          <w:tcPr>
            <w:tcW w:w="902"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19734,0</w:t>
            </w:r>
          </w:p>
        </w:tc>
        <w:tc>
          <w:tcPr>
            <w:tcW w:w="1008" w:type="dxa"/>
            <w:tcBorders>
              <w:top w:val="single" w:sz="4" w:space="0" w:color="auto"/>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19736,0</w:t>
            </w:r>
          </w:p>
        </w:tc>
        <w:tc>
          <w:tcPr>
            <w:tcW w:w="866" w:type="dxa"/>
            <w:tcBorders>
              <w:top w:val="single" w:sz="4" w:space="0" w:color="auto"/>
              <w:left w:val="nil"/>
              <w:bottom w:val="single" w:sz="4" w:space="0" w:color="auto"/>
              <w:right w:val="single" w:sz="4" w:space="0" w:color="auto"/>
            </w:tcBorders>
            <w:vAlign w:val="center"/>
          </w:tcPr>
          <w:p w:rsidR="00972C7B" w:rsidRPr="00456341" w:rsidRDefault="00972C7B" w:rsidP="00972C7B">
            <w:pPr>
              <w:jc w:val="center"/>
              <w:rPr>
                <w:color w:val="000000"/>
                <w:sz w:val="20"/>
                <w:szCs w:val="20"/>
              </w:rPr>
            </w:pPr>
            <w:r w:rsidRPr="00456341">
              <w:rPr>
                <w:color w:val="000000"/>
                <w:sz w:val="20"/>
                <w:szCs w:val="20"/>
              </w:rPr>
              <w:t>122406</w:t>
            </w:r>
          </w:p>
        </w:tc>
      </w:tr>
    </w:tbl>
    <w:p w:rsidR="00972C7B" w:rsidRDefault="00972C7B" w:rsidP="00972C7B">
      <w:pPr>
        <w:pStyle w:val="23"/>
        <w:spacing w:after="0" w:line="276" w:lineRule="auto"/>
        <w:ind w:left="0" w:firstLine="567"/>
        <w:jc w:val="both"/>
      </w:pPr>
    </w:p>
    <w:p w:rsidR="00972C7B" w:rsidRDefault="00972C7B" w:rsidP="00972C7B">
      <w:pPr>
        <w:pStyle w:val="23"/>
        <w:spacing w:after="0" w:line="240" w:lineRule="auto"/>
        <w:ind w:left="0"/>
        <w:jc w:val="both"/>
        <w:rPr>
          <w:b/>
          <w:bCs/>
        </w:rPr>
      </w:pPr>
      <w:r>
        <w:rPr>
          <w:b/>
        </w:rPr>
        <w:t>4.6</w:t>
      </w:r>
      <w:r w:rsidRPr="000438CB">
        <w:rPr>
          <w:b/>
        </w:rPr>
        <w:t xml:space="preserve">.Финансовая оценка технических мероприятий по реконструкции и строительству    </w:t>
      </w:r>
      <w:r>
        <w:rPr>
          <w:b/>
        </w:rPr>
        <w:t>канализационной системы</w:t>
      </w:r>
      <w:r w:rsidRPr="000438CB">
        <w:rPr>
          <w:b/>
        </w:rPr>
        <w:t xml:space="preserve"> в рамках инвестиционной программы,  направленных  на подключение новых потребителей</w:t>
      </w:r>
      <w:r w:rsidRPr="000438CB">
        <w:rPr>
          <w:b/>
          <w:bCs/>
        </w:rPr>
        <w:t xml:space="preserve"> </w:t>
      </w:r>
    </w:p>
    <w:p w:rsidR="00972C7B" w:rsidRPr="000438CB" w:rsidRDefault="00972C7B" w:rsidP="00972C7B">
      <w:pPr>
        <w:pStyle w:val="23"/>
        <w:spacing w:after="0" w:line="240" w:lineRule="auto"/>
        <w:ind w:left="0"/>
        <w:jc w:val="both"/>
      </w:pPr>
      <w:r w:rsidRPr="000438CB">
        <w:rPr>
          <w:b/>
          <w:bCs/>
          <w:color w:val="000000"/>
        </w:rPr>
        <w:t>а) для первого этапа</w:t>
      </w:r>
    </w:p>
    <w:p w:rsidR="00972C7B" w:rsidRPr="00BD0079" w:rsidRDefault="00972C7B" w:rsidP="00972C7B">
      <w:pPr>
        <w:spacing w:line="276" w:lineRule="auto"/>
        <w:ind w:firstLine="567"/>
        <w:jc w:val="both"/>
      </w:pPr>
      <w:r w:rsidRPr="00BD0079">
        <w:t>Финансовые потребности на реализацию мероприятий программы комплексного развития распределены между источниками финансирования без учета платежей за пользование инв</w:t>
      </w:r>
      <w:r w:rsidRPr="00BD0079">
        <w:t>е</w:t>
      </w:r>
      <w:r w:rsidRPr="00BD0079">
        <w:t>стированными средствами и налога на прибыль, размер которых должен быть учтен при расч</w:t>
      </w:r>
      <w:r w:rsidRPr="00BD0079">
        <w:t>е</w:t>
      </w:r>
      <w:r w:rsidRPr="00BD0079">
        <w:lastRenderedPageBreak/>
        <w:t>те надбавок к тарифам (инвестиционных составляющих в тарифах) на товары и услуги и тар</w:t>
      </w:r>
      <w:r w:rsidRPr="00BD0079">
        <w:t>и</w:t>
      </w:r>
      <w:r w:rsidRPr="00BD0079">
        <w:t>фов на подключение.</w:t>
      </w:r>
    </w:p>
    <w:p w:rsidR="00972C7B" w:rsidRPr="009E4299" w:rsidRDefault="00972C7B" w:rsidP="00972C7B">
      <w:pPr>
        <w:pStyle w:val="formattexttopleveltext"/>
        <w:jc w:val="both"/>
        <w:rPr>
          <w:b/>
          <w:sz w:val="22"/>
          <w:szCs w:val="22"/>
        </w:rPr>
      </w:pPr>
      <w:r w:rsidRPr="009E4299">
        <w:rPr>
          <w:b/>
          <w:sz w:val="22"/>
          <w:szCs w:val="22"/>
        </w:rPr>
        <w:t xml:space="preserve">Таблица </w:t>
      </w:r>
      <w:r>
        <w:rPr>
          <w:b/>
          <w:sz w:val="22"/>
          <w:szCs w:val="22"/>
        </w:rPr>
        <w:t>4.6. Фи</w:t>
      </w:r>
      <w:r w:rsidRPr="009E4299">
        <w:rPr>
          <w:b/>
          <w:sz w:val="22"/>
          <w:szCs w:val="22"/>
        </w:rPr>
        <w:t>нансовая оценка технических мероприятий по реконструкции и строительству    канализационной  системы в рамках инвестиционной программы, направленных на  подключ</w:t>
      </w:r>
      <w:r w:rsidRPr="009E4299">
        <w:rPr>
          <w:b/>
          <w:sz w:val="22"/>
          <w:szCs w:val="22"/>
        </w:rPr>
        <w:t>е</w:t>
      </w:r>
      <w:r w:rsidRPr="009E4299">
        <w:rPr>
          <w:b/>
          <w:sz w:val="22"/>
          <w:szCs w:val="22"/>
        </w:rPr>
        <w:t>ние новых потребителей</w:t>
      </w:r>
      <w:r w:rsidRPr="009E4299">
        <w:rPr>
          <w:b/>
          <w:bCs/>
          <w:sz w:val="22"/>
          <w:szCs w:val="22"/>
        </w:rPr>
        <w:t xml:space="preserve">  в 2</w:t>
      </w:r>
      <w:r w:rsidRPr="009E4299">
        <w:rPr>
          <w:b/>
          <w:sz w:val="22"/>
          <w:szCs w:val="22"/>
        </w:rPr>
        <w:t>016-2020годы</w:t>
      </w:r>
    </w:p>
    <w:tbl>
      <w:tblPr>
        <w:tblW w:w="10065" w:type="dxa"/>
        <w:jc w:val="center"/>
        <w:tblInd w:w="-82" w:type="dxa"/>
        <w:tblLook w:val="0000"/>
      </w:tblPr>
      <w:tblGrid>
        <w:gridCol w:w="425"/>
        <w:gridCol w:w="2965"/>
        <w:gridCol w:w="879"/>
        <w:gridCol w:w="933"/>
        <w:gridCol w:w="1043"/>
        <w:gridCol w:w="1043"/>
        <w:gridCol w:w="1043"/>
        <w:gridCol w:w="768"/>
        <w:gridCol w:w="966"/>
      </w:tblGrid>
      <w:tr w:rsidR="00972C7B" w:rsidRPr="00456341" w:rsidTr="00972C7B">
        <w:trPr>
          <w:trHeight w:val="255"/>
          <w:jc w:val="center"/>
        </w:trPr>
        <w:tc>
          <w:tcPr>
            <w:tcW w:w="426" w:type="dxa"/>
            <w:vMerge w:val="restart"/>
            <w:tcBorders>
              <w:top w:val="single" w:sz="4" w:space="0" w:color="auto"/>
              <w:left w:val="single" w:sz="4" w:space="0" w:color="auto"/>
              <w:bottom w:val="single" w:sz="4" w:space="0" w:color="auto"/>
              <w:right w:val="single" w:sz="4" w:space="0" w:color="auto"/>
            </w:tcBorders>
            <w:shd w:val="clear" w:color="auto" w:fill="FFFF00"/>
            <w:vAlign w:val="center"/>
          </w:tcPr>
          <w:p w:rsidR="00972C7B" w:rsidRPr="00456341" w:rsidRDefault="00972C7B" w:rsidP="00972C7B">
            <w:pPr>
              <w:jc w:val="center"/>
              <w:rPr>
                <w:sz w:val="20"/>
                <w:szCs w:val="20"/>
              </w:rPr>
            </w:pPr>
            <w:r w:rsidRPr="00456341">
              <w:rPr>
                <w:sz w:val="20"/>
                <w:szCs w:val="20"/>
              </w:rPr>
              <w:t>№</w:t>
            </w:r>
          </w:p>
        </w:tc>
        <w:tc>
          <w:tcPr>
            <w:tcW w:w="3064" w:type="dxa"/>
            <w:vMerge w:val="restart"/>
            <w:tcBorders>
              <w:top w:val="single" w:sz="4" w:space="0" w:color="auto"/>
              <w:left w:val="single" w:sz="4" w:space="0" w:color="auto"/>
              <w:bottom w:val="single" w:sz="4" w:space="0" w:color="auto"/>
              <w:right w:val="single" w:sz="4" w:space="0" w:color="auto"/>
            </w:tcBorders>
            <w:shd w:val="clear" w:color="auto" w:fill="FFFF00"/>
            <w:vAlign w:val="center"/>
          </w:tcPr>
          <w:p w:rsidR="00972C7B" w:rsidRPr="00456341" w:rsidRDefault="00972C7B" w:rsidP="00972C7B">
            <w:pPr>
              <w:jc w:val="center"/>
              <w:rPr>
                <w:sz w:val="20"/>
                <w:szCs w:val="20"/>
              </w:rPr>
            </w:pPr>
            <w:r w:rsidRPr="00456341">
              <w:rPr>
                <w:sz w:val="20"/>
                <w:szCs w:val="20"/>
              </w:rPr>
              <w:t>Наименование проекта</w:t>
            </w:r>
          </w:p>
        </w:tc>
        <w:tc>
          <w:tcPr>
            <w:tcW w:w="879" w:type="dxa"/>
            <w:vMerge w:val="restart"/>
            <w:tcBorders>
              <w:top w:val="single" w:sz="4" w:space="0" w:color="auto"/>
              <w:left w:val="single" w:sz="4" w:space="0" w:color="auto"/>
              <w:bottom w:val="single" w:sz="4" w:space="0" w:color="auto"/>
              <w:right w:val="single" w:sz="4" w:space="0" w:color="auto"/>
            </w:tcBorders>
            <w:shd w:val="clear" w:color="auto" w:fill="FFFF00"/>
            <w:vAlign w:val="center"/>
          </w:tcPr>
          <w:p w:rsidR="00972C7B" w:rsidRPr="00456341" w:rsidRDefault="00972C7B" w:rsidP="00972C7B">
            <w:pPr>
              <w:jc w:val="center"/>
              <w:rPr>
                <w:sz w:val="20"/>
                <w:szCs w:val="20"/>
              </w:rPr>
            </w:pPr>
            <w:r w:rsidRPr="00456341">
              <w:rPr>
                <w:sz w:val="20"/>
                <w:szCs w:val="20"/>
              </w:rPr>
              <w:t>Ед.изм</w:t>
            </w:r>
          </w:p>
        </w:tc>
        <w:tc>
          <w:tcPr>
            <w:tcW w:w="5696" w:type="dxa"/>
            <w:gridSpan w:val="6"/>
            <w:tcBorders>
              <w:top w:val="single" w:sz="4" w:space="0" w:color="auto"/>
              <w:left w:val="nil"/>
              <w:bottom w:val="single" w:sz="4" w:space="0" w:color="auto"/>
              <w:right w:val="single" w:sz="4" w:space="0" w:color="auto"/>
            </w:tcBorders>
            <w:shd w:val="clear" w:color="auto" w:fill="FFFF00"/>
            <w:noWrap/>
            <w:vAlign w:val="center"/>
          </w:tcPr>
          <w:p w:rsidR="00972C7B" w:rsidRPr="00456341" w:rsidRDefault="00972C7B" w:rsidP="00972C7B">
            <w:pPr>
              <w:jc w:val="center"/>
              <w:rPr>
                <w:sz w:val="20"/>
                <w:szCs w:val="20"/>
              </w:rPr>
            </w:pPr>
            <w:r w:rsidRPr="00456341">
              <w:rPr>
                <w:sz w:val="20"/>
                <w:szCs w:val="20"/>
              </w:rPr>
              <w:t>Прогнозируемый период</w:t>
            </w:r>
          </w:p>
        </w:tc>
      </w:tr>
      <w:tr w:rsidR="00972C7B" w:rsidRPr="00456341" w:rsidTr="00972C7B">
        <w:trPr>
          <w:trHeight w:val="255"/>
          <w:jc w:val="center"/>
        </w:trPr>
        <w:tc>
          <w:tcPr>
            <w:tcW w:w="426" w:type="dxa"/>
            <w:vMerge/>
            <w:tcBorders>
              <w:top w:val="single" w:sz="4" w:space="0" w:color="auto"/>
              <w:left w:val="single" w:sz="4" w:space="0" w:color="auto"/>
              <w:bottom w:val="single" w:sz="4" w:space="0" w:color="auto"/>
              <w:right w:val="single" w:sz="4" w:space="0" w:color="auto"/>
            </w:tcBorders>
            <w:shd w:val="clear" w:color="auto" w:fill="FFFF00"/>
            <w:vAlign w:val="center"/>
          </w:tcPr>
          <w:p w:rsidR="00972C7B" w:rsidRPr="00456341" w:rsidRDefault="00972C7B" w:rsidP="00972C7B">
            <w:pPr>
              <w:jc w:val="center"/>
              <w:rPr>
                <w:sz w:val="20"/>
                <w:szCs w:val="20"/>
              </w:rPr>
            </w:pPr>
          </w:p>
        </w:tc>
        <w:tc>
          <w:tcPr>
            <w:tcW w:w="3064" w:type="dxa"/>
            <w:vMerge/>
            <w:tcBorders>
              <w:top w:val="single" w:sz="4" w:space="0" w:color="auto"/>
              <w:left w:val="single" w:sz="4" w:space="0" w:color="auto"/>
              <w:bottom w:val="single" w:sz="4" w:space="0" w:color="auto"/>
              <w:right w:val="single" w:sz="4" w:space="0" w:color="auto"/>
            </w:tcBorders>
            <w:shd w:val="clear" w:color="auto" w:fill="FFFF00"/>
            <w:vAlign w:val="center"/>
          </w:tcPr>
          <w:p w:rsidR="00972C7B" w:rsidRPr="00456341" w:rsidRDefault="00972C7B" w:rsidP="00972C7B">
            <w:pPr>
              <w:jc w:val="center"/>
              <w:rPr>
                <w:sz w:val="20"/>
                <w:szCs w:val="20"/>
              </w:rPr>
            </w:pPr>
          </w:p>
        </w:tc>
        <w:tc>
          <w:tcPr>
            <w:tcW w:w="879" w:type="dxa"/>
            <w:vMerge/>
            <w:tcBorders>
              <w:top w:val="single" w:sz="4" w:space="0" w:color="auto"/>
              <w:left w:val="single" w:sz="4" w:space="0" w:color="auto"/>
              <w:bottom w:val="single" w:sz="4" w:space="0" w:color="auto"/>
              <w:right w:val="single" w:sz="4" w:space="0" w:color="auto"/>
            </w:tcBorders>
            <w:shd w:val="clear" w:color="auto" w:fill="FFFF00"/>
            <w:vAlign w:val="center"/>
          </w:tcPr>
          <w:p w:rsidR="00972C7B" w:rsidRPr="00456341" w:rsidRDefault="00972C7B" w:rsidP="00972C7B">
            <w:pPr>
              <w:jc w:val="center"/>
              <w:rPr>
                <w:sz w:val="20"/>
                <w:szCs w:val="20"/>
              </w:rPr>
            </w:pPr>
          </w:p>
        </w:tc>
        <w:tc>
          <w:tcPr>
            <w:tcW w:w="933" w:type="dxa"/>
            <w:tcBorders>
              <w:top w:val="nil"/>
              <w:left w:val="nil"/>
              <w:bottom w:val="single" w:sz="4" w:space="0" w:color="auto"/>
              <w:right w:val="single" w:sz="4" w:space="0" w:color="auto"/>
            </w:tcBorders>
            <w:shd w:val="clear" w:color="auto" w:fill="FFFF00"/>
            <w:noWrap/>
            <w:vAlign w:val="center"/>
          </w:tcPr>
          <w:p w:rsidR="00972C7B" w:rsidRPr="00456341" w:rsidRDefault="00972C7B" w:rsidP="00972C7B">
            <w:pPr>
              <w:jc w:val="center"/>
              <w:rPr>
                <w:sz w:val="20"/>
                <w:szCs w:val="20"/>
              </w:rPr>
            </w:pPr>
            <w:r w:rsidRPr="00456341">
              <w:rPr>
                <w:sz w:val="20"/>
                <w:szCs w:val="20"/>
              </w:rPr>
              <w:t>2016</w:t>
            </w:r>
          </w:p>
        </w:tc>
        <w:tc>
          <w:tcPr>
            <w:tcW w:w="1043" w:type="dxa"/>
            <w:tcBorders>
              <w:top w:val="nil"/>
              <w:left w:val="nil"/>
              <w:bottom w:val="single" w:sz="4" w:space="0" w:color="auto"/>
              <w:right w:val="single" w:sz="4" w:space="0" w:color="auto"/>
            </w:tcBorders>
            <w:shd w:val="clear" w:color="auto" w:fill="FFFF00"/>
            <w:noWrap/>
            <w:vAlign w:val="center"/>
          </w:tcPr>
          <w:p w:rsidR="00972C7B" w:rsidRPr="00456341" w:rsidRDefault="00972C7B" w:rsidP="00972C7B">
            <w:pPr>
              <w:jc w:val="center"/>
              <w:rPr>
                <w:sz w:val="20"/>
                <w:szCs w:val="20"/>
              </w:rPr>
            </w:pPr>
            <w:r w:rsidRPr="00456341">
              <w:rPr>
                <w:sz w:val="20"/>
                <w:szCs w:val="20"/>
              </w:rPr>
              <w:t>2017</w:t>
            </w:r>
          </w:p>
        </w:tc>
        <w:tc>
          <w:tcPr>
            <w:tcW w:w="1043" w:type="dxa"/>
            <w:tcBorders>
              <w:top w:val="nil"/>
              <w:left w:val="nil"/>
              <w:bottom w:val="single" w:sz="4" w:space="0" w:color="auto"/>
              <w:right w:val="single" w:sz="4" w:space="0" w:color="auto"/>
            </w:tcBorders>
            <w:shd w:val="clear" w:color="auto" w:fill="FFFF00"/>
            <w:noWrap/>
            <w:vAlign w:val="center"/>
          </w:tcPr>
          <w:p w:rsidR="00972C7B" w:rsidRPr="00456341" w:rsidRDefault="00972C7B" w:rsidP="00972C7B">
            <w:pPr>
              <w:jc w:val="center"/>
              <w:rPr>
                <w:sz w:val="20"/>
                <w:szCs w:val="20"/>
              </w:rPr>
            </w:pPr>
            <w:r w:rsidRPr="00456341">
              <w:rPr>
                <w:sz w:val="20"/>
                <w:szCs w:val="20"/>
              </w:rPr>
              <w:t>2018</w:t>
            </w:r>
          </w:p>
        </w:tc>
        <w:tc>
          <w:tcPr>
            <w:tcW w:w="1043" w:type="dxa"/>
            <w:tcBorders>
              <w:top w:val="nil"/>
              <w:left w:val="nil"/>
              <w:bottom w:val="single" w:sz="4" w:space="0" w:color="auto"/>
              <w:right w:val="single" w:sz="4" w:space="0" w:color="auto"/>
            </w:tcBorders>
            <w:shd w:val="clear" w:color="auto" w:fill="FFFF00"/>
            <w:noWrap/>
            <w:vAlign w:val="center"/>
          </w:tcPr>
          <w:p w:rsidR="00972C7B" w:rsidRPr="00456341" w:rsidRDefault="00972C7B" w:rsidP="00972C7B">
            <w:pPr>
              <w:jc w:val="center"/>
              <w:rPr>
                <w:sz w:val="20"/>
                <w:szCs w:val="20"/>
              </w:rPr>
            </w:pPr>
            <w:r w:rsidRPr="00456341">
              <w:rPr>
                <w:sz w:val="20"/>
                <w:szCs w:val="20"/>
              </w:rPr>
              <w:t>2019</w:t>
            </w:r>
          </w:p>
        </w:tc>
        <w:tc>
          <w:tcPr>
            <w:tcW w:w="768" w:type="dxa"/>
            <w:tcBorders>
              <w:top w:val="nil"/>
              <w:left w:val="nil"/>
              <w:bottom w:val="single" w:sz="4" w:space="0" w:color="auto"/>
              <w:right w:val="single" w:sz="4" w:space="0" w:color="auto"/>
            </w:tcBorders>
            <w:shd w:val="clear" w:color="auto" w:fill="FFFF00"/>
            <w:noWrap/>
            <w:vAlign w:val="center"/>
          </w:tcPr>
          <w:p w:rsidR="00972C7B" w:rsidRPr="00456341" w:rsidRDefault="00972C7B" w:rsidP="00972C7B">
            <w:pPr>
              <w:jc w:val="center"/>
              <w:rPr>
                <w:sz w:val="20"/>
                <w:szCs w:val="20"/>
              </w:rPr>
            </w:pPr>
            <w:r w:rsidRPr="00456341">
              <w:rPr>
                <w:sz w:val="20"/>
                <w:szCs w:val="20"/>
              </w:rPr>
              <w:t>2020</w:t>
            </w:r>
          </w:p>
        </w:tc>
        <w:tc>
          <w:tcPr>
            <w:tcW w:w="866" w:type="dxa"/>
            <w:tcBorders>
              <w:top w:val="nil"/>
              <w:left w:val="nil"/>
              <w:bottom w:val="single" w:sz="4" w:space="0" w:color="auto"/>
              <w:right w:val="single" w:sz="4" w:space="0" w:color="auto"/>
            </w:tcBorders>
            <w:shd w:val="clear" w:color="auto" w:fill="FFFF00"/>
            <w:noWrap/>
            <w:vAlign w:val="center"/>
          </w:tcPr>
          <w:p w:rsidR="00972C7B" w:rsidRPr="00456341" w:rsidRDefault="00972C7B" w:rsidP="00972C7B">
            <w:pPr>
              <w:jc w:val="center"/>
              <w:rPr>
                <w:sz w:val="20"/>
                <w:szCs w:val="20"/>
              </w:rPr>
            </w:pPr>
            <w:r w:rsidRPr="00456341">
              <w:rPr>
                <w:sz w:val="20"/>
                <w:szCs w:val="20"/>
              </w:rPr>
              <w:t>Итого</w:t>
            </w:r>
          </w:p>
        </w:tc>
      </w:tr>
      <w:tr w:rsidR="00972C7B" w:rsidRPr="00456341" w:rsidTr="00972C7B">
        <w:trPr>
          <w:trHeight w:val="765"/>
          <w:jc w:val="center"/>
        </w:trPr>
        <w:tc>
          <w:tcPr>
            <w:tcW w:w="426" w:type="dxa"/>
            <w:tcBorders>
              <w:top w:val="nil"/>
              <w:left w:val="single" w:sz="4" w:space="0" w:color="auto"/>
              <w:bottom w:val="single" w:sz="4" w:space="0" w:color="auto"/>
              <w:right w:val="single" w:sz="4" w:space="0" w:color="auto"/>
            </w:tcBorders>
            <w:vAlign w:val="center"/>
          </w:tcPr>
          <w:p w:rsidR="00972C7B" w:rsidRPr="00456341" w:rsidRDefault="00972C7B" w:rsidP="00972C7B">
            <w:pPr>
              <w:jc w:val="center"/>
              <w:rPr>
                <w:sz w:val="20"/>
                <w:szCs w:val="20"/>
              </w:rPr>
            </w:pPr>
            <w:r w:rsidRPr="00456341">
              <w:rPr>
                <w:sz w:val="20"/>
                <w:szCs w:val="20"/>
              </w:rPr>
              <w:t>1</w:t>
            </w:r>
          </w:p>
        </w:tc>
        <w:tc>
          <w:tcPr>
            <w:tcW w:w="3064" w:type="dxa"/>
            <w:tcBorders>
              <w:top w:val="nil"/>
              <w:left w:val="nil"/>
              <w:bottom w:val="single" w:sz="4" w:space="0" w:color="auto"/>
              <w:right w:val="single" w:sz="4" w:space="0" w:color="auto"/>
            </w:tcBorders>
            <w:vAlign w:val="center"/>
          </w:tcPr>
          <w:p w:rsidR="00972C7B" w:rsidRPr="00456341" w:rsidRDefault="00972C7B" w:rsidP="00972C7B">
            <w:pPr>
              <w:jc w:val="center"/>
              <w:rPr>
                <w:color w:val="000000"/>
                <w:sz w:val="20"/>
                <w:szCs w:val="20"/>
              </w:rPr>
            </w:pPr>
            <w:r w:rsidRPr="00456341">
              <w:rPr>
                <w:color w:val="000000"/>
                <w:sz w:val="20"/>
                <w:szCs w:val="20"/>
              </w:rPr>
              <w:t>Строительство магистральных канализационных  сетей  к микрорайонам новой застройки</w:t>
            </w:r>
          </w:p>
        </w:tc>
        <w:tc>
          <w:tcPr>
            <w:tcW w:w="879" w:type="dxa"/>
            <w:tcBorders>
              <w:top w:val="nil"/>
              <w:left w:val="nil"/>
              <w:bottom w:val="single" w:sz="4" w:space="0" w:color="auto"/>
              <w:right w:val="single" w:sz="4" w:space="0" w:color="auto"/>
            </w:tcBorders>
            <w:noWrap/>
            <w:vAlign w:val="center"/>
          </w:tcPr>
          <w:p w:rsidR="00972C7B" w:rsidRPr="00456341" w:rsidRDefault="00972C7B" w:rsidP="00972C7B">
            <w:pPr>
              <w:jc w:val="center"/>
              <w:rPr>
                <w:sz w:val="20"/>
                <w:szCs w:val="20"/>
              </w:rPr>
            </w:pPr>
            <w:r w:rsidRPr="00456341">
              <w:rPr>
                <w:sz w:val="20"/>
                <w:szCs w:val="20"/>
              </w:rPr>
              <w:t>тыс.руб</w:t>
            </w:r>
          </w:p>
        </w:tc>
        <w:tc>
          <w:tcPr>
            <w:tcW w:w="933"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rPr>
            </w:pPr>
            <w:r w:rsidRPr="00456341">
              <w:rPr>
                <w:color w:val="000000"/>
                <w:sz w:val="22"/>
                <w:szCs w:val="22"/>
              </w:rPr>
              <w:t>0</w:t>
            </w:r>
          </w:p>
        </w:tc>
        <w:tc>
          <w:tcPr>
            <w:tcW w:w="1043"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rPr>
            </w:pPr>
            <w:r w:rsidRPr="00456341">
              <w:rPr>
                <w:color w:val="000000"/>
                <w:sz w:val="22"/>
                <w:szCs w:val="22"/>
              </w:rPr>
              <w:t>0</w:t>
            </w:r>
          </w:p>
        </w:tc>
        <w:tc>
          <w:tcPr>
            <w:tcW w:w="1043"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rPr>
            </w:pPr>
            <w:r w:rsidRPr="00456341">
              <w:rPr>
                <w:color w:val="000000"/>
                <w:sz w:val="22"/>
                <w:szCs w:val="22"/>
              </w:rPr>
              <w:t>25800</w:t>
            </w:r>
          </w:p>
        </w:tc>
        <w:tc>
          <w:tcPr>
            <w:tcW w:w="1043"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rPr>
            </w:pPr>
            <w:r w:rsidRPr="00456341">
              <w:rPr>
                <w:color w:val="000000"/>
                <w:sz w:val="22"/>
                <w:szCs w:val="22"/>
              </w:rPr>
              <w:t>40839,7</w:t>
            </w:r>
          </w:p>
        </w:tc>
        <w:tc>
          <w:tcPr>
            <w:tcW w:w="768"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866"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66639,7</w:t>
            </w:r>
          </w:p>
        </w:tc>
      </w:tr>
      <w:tr w:rsidR="00972C7B" w:rsidRPr="00456341" w:rsidTr="00972C7B">
        <w:trPr>
          <w:trHeight w:val="765"/>
          <w:jc w:val="center"/>
        </w:trPr>
        <w:tc>
          <w:tcPr>
            <w:tcW w:w="426" w:type="dxa"/>
            <w:tcBorders>
              <w:top w:val="nil"/>
              <w:left w:val="single" w:sz="4" w:space="0" w:color="auto"/>
              <w:bottom w:val="single" w:sz="4" w:space="0" w:color="auto"/>
              <w:right w:val="single" w:sz="4" w:space="0" w:color="auto"/>
            </w:tcBorders>
            <w:vAlign w:val="center"/>
          </w:tcPr>
          <w:p w:rsidR="00972C7B" w:rsidRPr="00456341" w:rsidRDefault="00972C7B" w:rsidP="00972C7B">
            <w:pPr>
              <w:jc w:val="center"/>
              <w:rPr>
                <w:sz w:val="20"/>
                <w:szCs w:val="20"/>
              </w:rPr>
            </w:pPr>
            <w:r w:rsidRPr="00456341">
              <w:rPr>
                <w:sz w:val="20"/>
                <w:szCs w:val="20"/>
              </w:rPr>
              <w:t>2</w:t>
            </w:r>
          </w:p>
        </w:tc>
        <w:tc>
          <w:tcPr>
            <w:tcW w:w="3064" w:type="dxa"/>
            <w:tcBorders>
              <w:top w:val="nil"/>
              <w:left w:val="nil"/>
              <w:bottom w:val="single" w:sz="4" w:space="0" w:color="auto"/>
              <w:right w:val="single" w:sz="4" w:space="0" w:color="auto"/>
            </w:tcBorders>
            <w:vAlign w:val="center"/>
          </w:tcPr>
          <w:p w:rsidR="00972C7B" w:rsidRPr="00456341" w:rsidRDefault="00972C7B" w:rsidP="00972C7B">
            <w:pPr>
              <w:jc w:val="center"/>
              <w:rPr>
                <w:color w:val="000000"/>
                <w:sz w:val="20"/>
                <w:szCs w:val="20"/>
              </w:rPr>
            </w:pPr>
            <w:r w:rsidRPr="00456341">
              <w:rPr>
                <w:color w:val="000000"/>
                <w:sz w:val="20"/>
                <w:szCs w:val="20"/>
              </w:rPr>
              <w:t>Строительство коллекторов к магистральным канализацио</w:t>
            </w:r>
            <w:r w:rsidRPr="00456341">
              <w:rPr>
                <w:color w:val="000000"/>
                <w:sz w:val="20"/>
                <w:szCs w:val="20"/>
              </w:rPr>
              <w:t>н</w:t>
            </w:r>
            <w:r w:rsidRPr="00456341">
              <w:rPr>
                <w:color w:val="000000"/>
                <w:sz w:val="20"/>
                <w:szCs w:val="20"/>
              </w:rPr>
              <w:t>ным  сетям, обеспечивающих транспортировку стоков от  строящихся  микрорайонов</w:t>
            </w:r>
          </w:p>
        </w:tc>
        <w:tc>
          <w:tcPr>
            <w:tcW w:w="879" w:type="dxa"/>
            <w:tcBorders>
              <w:top w:val="nil"/>
              <w:left w:val="nil"/>
              <w:bottom w:val="single" w:sz="4" w:space="0" w:color="auto"/>
              <w:right w:val="single" w:sz="4" w:space="0" w:color="auto"/>
            </w:tcBorders>
            <w:noWrap/>
            <w:vAlign w:val="center"/>
          </w:tcPr>
          <w:p w:rsidR="00972C7B" w:rsidRPr="00456341" w:rsidRDefault="00972C7B" w:rsidP="00972C7B">
            <w:pPr>
              <w:jc w:val="center"/>
              <w:rPr>
                <w:sz w:val="20"/>
                <w:szCs w:val="20"/>
              </w:rPr>
            </w:pPr>
            <w:r w:rsidRPr="00456341">
              <w:rPr>
                <w:sz w:val="20"/>
                <w:szCs w:val="20"/>
              </w:rPr>
              <w:t>тыс.руб</w:t>
            </w:r>
          </w:p>
        </w:tc>
        <w:tc>
          <w:tcPr>
            <w:tcW w:w="933"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rPr>
            </w:pPr>
            <w:r w:rsidRPr="00456341">
              <w:rPr>
                <w:color w:val="000000"/>
                <w:sz w:val="22"/>
                <w:szCs w:val="22"/>
              </w:rPr>
              <w:t>0</w:t>
            </w:r>
          </w:p>
        </w:tc>
        <w:tc>
          <w:tcPr>
            <w:tcW w:w="1043"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rPr>
            </w:pPr>
            <w:r w:rsidRPr="00456341">
              <w:rPr>
                <w:color w:val="000000"/>
                <w:sz w:val="22"/>
                <w:szCs w:val="22"/>
              </w:rPr>
              <w:t>0</w:t>
            </w:r>
          </w:p>
        </w:tc>
        <w:tc>
          <w:tcPr>
            <w:tcW w:w="1043"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rPr>
            </w:pPr>
            <w:r w:rsidRPr="00456341">
              <w:rPr>
                <w:color w:val="000000"/>
                <w:sz w:val="22"/>
                <w:szCs w:val="22"/>
              </w:rPr>
              <w:t>10320</w:t>
            </w:r>
          </w:p>
        </w:tc>
        <w:tc>
          <w:tcPr>
            <w:tcW w:w="1043"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rPr>
            </w:pPr>
            <w:r w:rsidRPr="00456341">
              <w:rPr>
                <w:color w:val="000000"/>
                <w:sz w:val="22"/>
                <w:szCs w:val="22"/>
              </w:rPr>
              <w:t>12294,38</w:t>
            </w:r>
          </w:p>
        </w:tc>
        <w:tc>
          <w:tcPr>
            <w:tcW w:w="768"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rPr>
            </w:pPr>
            <w:r w:rsidRPr="00456341">
              <w:rPr>
                <w:color w:val="000000"/>
                <w:sz w:val="22"/>
                <w:szCs w:val="22"/>
              </w:rPr>
              <w:t>0</w:t>
            </w:r>
          </w:p>
        </w:tc>
        <w:tc>
          <w:tcPr>
            <w:tcW w:w="866"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22614,38</w:t>
            </w:r>
          </w:p>
        </w:tc>
      </w:tr>
      <w:tr w:rsidR="00972C7B" w:rsidRPr="00456341" w:rsidTr="00972C7B">
        <w:trPr>
          <w:trHeight w:val="765"/>
          <w:jc w:val="center"/>
        </w:trPr>
        <w:tc>
          <w:tcPr>
            <w:tcW w:w="426" w:type="dxa"/>
            <w:tcBorders>
              <w:top w:val="nil"/>
              <w:left w:val="single" w:sz="4" w:space="0" w:color="auto"/>
              <w:bottom w:val="single" w:sz="4" w:space="0" w:color="auto"/>
              <w:right w:val="single" w:sz="4" w:space="0" w:color="auto"/>
            </w:tcBorders>
            <w:vAlign w:val="center"/>
          </w:tcPr>
          <w:p w:rsidR="00972C7B" w:rsidRPr="00456341" w:rsidRDefault="00972C7B" w:rsidP="00972C7B">
            <w:pPr>
              <w:jc w:val="center"/>
              <w:rPr>
                <w:sz w:val="20"/>
                <w:szCs w:val="20"/>
              </w:rPr>
            </w:pPr>
            <w:r w:rsidRPr="00456341">
              <w:rPr>
                <w:sz w:val="20"/>
                <w:szCs w:val="20"/>
              </w:rPr>
              <w:t>3</w:t>
            </w:r>
          </w:p>
        </w:tc>
        <w:tc>
          <w:tcPr>
            <w:tcW w:w="3064" w:type="dxa"/>
            <w:tcBorders>
              <w:top w:val="nil"/>
              <w:left w:val="nil"/>
              <w:bottom w:val="single" w:sz="4" w:space="0" w:color="auto"/>
              <w:right w:val="single" w:sz="4" w:space="0" w:color="auto"/>
            </w:tcBorders>
            <w:vAlign w:val="center"/>
          </w:tcPr>
          <w:p w:rsidR="00972C7B" w:rsidRPr="00456341" w:rsidRDefault="00972C7B" w:rsidP="00972C7B">
            <w:pPr>
              <w:jc w:val="center"/>
              <w:rPr>
                <w:color w:val="000000"/>
                <w:sz w:val="20"/>
                <w:szCs w:val="20"/>
              </w:rPr>
            </w:pPr>
            <w:r w:rsidRPr="00456341">
              <w:rPr>
                <w:color w:val="000000"/>
                <w:sz w:val="20"/>
                <w:szCs w:val="20"/>
              </w:rPr>
              <w:t>Разработка проекта для стро</w:t>
            </w:r>
            <w:r w:rsidRPr="00456341">
              <w:rPr>
                <w:color w:val="000000"/>
                <w:sz w:val="20"/>
                <w:szCs w:val="20"/>
              </w:rPr>
              <w:t>и</w:t>
            </w:r>
            <w:r w:rsidRPr="00456341">
              <w:rPr>
                <w:color w:val="000000"/>
                <w:sz w:val="20"/>
                <w:szCs w:val="20"/>
              </w:rPr>
              <w:t>тельства  КНС-8  для новых микрорайонов города</w:t>
            </w:r>
          </w:p>
        </w:tc>
        <w:tc>
          <w:tcPr>
            <w:tcW w:w="879" w:type="dxa"/>
            <w:tcBorders>
              <w:top w:val="nil"/>
              <w:left w:val="nil"/>
              <w:bottom w:val="single" w:sz="4" w:space="0" w:color="auto"/>
              <w:right w:val="single" w:sz="4" w:space="0" w:color="auto"/>
            </w:tcBorders>
            <w:noWrap/>
            <w:vAlign w:val="center"/>
          </w:tcPr>
          <w:p w:rsidR="00972C7B" w:rsidRPr="00456341" w:rsidRDefault="00972C7B" w:rsidP="00972C7B">
            <w:pPr>
              <w:jc w:val="center"/>
              <w:rPr>
                <w:sz w:val="20"/>
                <w:szCs w:val="20"/>
              </w:rPr>
            </w:pPr>
            <w:r w:rsidRPr="00456341">
              <w:rPr>
                <w:sz w:val="20"/>
                <w:szCs w:val="20"/>
              </w:rPr>
              <w:t>тыс.руб</w:t>
            </w:r>
          </w:p>
        </w:tc>
        <w:tc>
          <w:tcPr>
            <w:tcW w:w="933"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rPr>
            </w:pPr>
            <w:r w:rsidRPr="00456341">
              <w:rPr>
                <w:color w:val="000000"/>
                <w:sz w:val="22"/>
                <w:szCs w:val="22"/>
              </w:rPr>
              <w:t>0</w:t>
            </w:r>
          </w:p>
        </w:tc>
        <w:tc>
          <w:tcPr>
            <w:tcW w:w="1043"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rPr>
            </w:pPr>
            <w:r w:rsidRPr="00456341">
              <w:rPr>
                <w:color w:val="000000"/>
                <w:sz w:val="22"/>
                <w:szCs w:val="22"/>
              </w:rPr>
              <w:t>2843,5</w:t>
            </w:r>
          </w:p>
        </w:tc>
        <w:tc>
          <w:tcPr>
            <w:tcW w:w="1043"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rPr>
            </w:pPr>
            <w:r w:rsidRPr="00456341">
              <w:rPr>
                <w:color w:val="000000"/>
                <w:sz w:val="22"/>
                <w:szCs w:val="22"/>
              </w:rPr>
              <w:t>0</w:t>
            </w:r>
          </w:p>
        </w:tc>
        <w:tc>
          <w:tcPr>
            <w:tcW w:w="1043"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rPr>
            </w:pPr>
            <w:r w:rsidRPr="00456341">
              <w:rPr>
                <w:color w:val="000000"/>
                <w:sz w:val="22"/>
                <w:szCs w:val="22"/>
              </w:rPr>
              <w:t>0</w:t>
            </w:r>
          </w:p>
        </w:tc>
        <w:tc>
          <w:tcPr>
            <w:tcW w:w="768"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rPr>
            </w:pPr>
            <w:r w:rsidRPr="00456341">
              <w:rPr>
                <w:color w:val="000000"/>
                <w:sz w:val="22"/>
                <w:szCs w:val="22"/>
              </w:rPr>
              <w:t>0</w:t>
            </w:r>
          </w:p>
        </w:tc>
        <w:tc>
          <w:tcPr>
            <w:tcW w:w="866"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2843,5</w:t>
            </w:r>
          </w:p>
        </w:tc>
      </w:tr>
      <w:tr w:rsidR="00972C7B" w:rsidRPr="00456341" w:rsidTr="00972C7B">
        <w:trPr>
          <w:trHeight w:val="765"/>
          <w:jc w:val="center"/>
        </w:trPr>
        <w:tc>
          <w:tcPr>
            <w:tcW w:w="426" w:type="dxa"/>
            <w:tcBorders>
              <w:top w:val="nil"/>
              <w:left w:val="single" w:sz="4" w:space="0" w:color="auto"/>
              <w:bottom w:val="single" w:sz="4" w:space="0" w:color="auto"/>
              <w:right w:val="single" w:sz="4" w:space="0" w:color="auto"/>
            </w:tcBorders>
            <w:vAlign w:val="center"/>
          </w:tcPr>
          <w:p w:rsidR="00972C7B" w:rsidRPr="00456341" w:rsidRDefault="00972C7B" w:rsidP="00972C7B">
            <w:pPr>
              <w:jc w:val="center"/>
              <w:rPr>
                <w:sz w:val="20"/>
                <w:szCs w:val="20"/>
              </w:rPr>
            </w:pPr>
            <w:r w:rsidRPr="00456341">
              <w:rPr>
                <w:sz w:val="20"/>
                <w:szCs w:val="20"/>
              </w:rPr>
              <w:t>4</w:t>
            </w:r>
          </w:p>
        </w:tc>
        <w:tc>
          <w:tcPr>
            <w:tcW w:w="3064" w:type="dxa"/>
            <w:tcBorders>
              <w:top w:val="nil"/>
              <w:left w:val="nil"/>
              <w:bottom w:val="single" w:sz="4" w:space="0" w:color="auto"/>
              <w:right w:val="single" w:sz="4" w:space="0" w:color="auto"/>
            </w:tcBorders>
            <w:vAlign w:val="center"/>
          </w:tcPr>
          <w:p w:rsidR="00972C7B" w:rsidRPr="00456341" w:rsidRDefault="00972C7B" w:rsidP="00972C7B">
            <w:pPr>
              <w:jc w:val="center"/>
              <w:rPr>
                <w:color w:val="000000"/>
                <w:sz w:val="20"/>
                <w:szCs w:val="20"/>
              </w:rPr>
            </w:pPr>
            <w:r w:rsidRPr="00456341">
              <w:rPr>
                <w:color w:val="000000"/>
                <w:sz w:val="20"/>
                <w:szCs w:val="20"/>
              </w:rPr>
              <w:t>Разработка проекта для стро</w:t>
            </w:r>
            <w:r w:rsidRPr="00456341">
              <w:rPr>
                <w:color w:val="000000"/>
                <w:sz w:val="20"/>
                <w:szCs w:val="20"/>
              </w:rPr>
              <w:t>и</w:t>
            </w:r>
            <w:r w:rsidRPr="00456341">
              <w:rPr>
                <w:color w:val="000000"/>
                <w:sz w:val="20"/>
                <w:szCs w:val="20"/>
              </w:rPr>
              <w:t>тельства  канализационной си</w:t>
            </w:r>
            <w:r w:rsidRPr="00456341">
              <w:rPr>
                <w:color w:val="000000"/>
                <w:sz w:val="20"/>
                <w:szCs w:val="20"/>
              </w:rPr>
              <w:t>с</w:t>
            </w:r>
            <w:r w:rsidRPr="00456341">
              <w:rPr>
                <w:color w:val="000000"/>
                <w:sz w:val="20"/>
                <w:szCs w:val="20"/>
              </w:rPr>
              <w:t>темы для новых микрорайонов города</w:t>
            </w:r>
          </w:p>
        </w:tc>
        <w:tc>
          <w:tcPr>
            <w:tcW w:w="879" w:type="dxa"/>
            <w:tcBorders>
              <w:top w:val="nil"/>
              <w:left w:val="nil"/>
              <w:bottom w:val="single" w:sz="4" w:space="0" w:color="auto"/>
              <w:right w:val="single" w:sz="4" w:space="0" w:color="auto"/>
            </w:tcBorders>
            <w:noWrap/>
            <w:vAlign w:val="center"/>
          </w:tcPr>
          <w:p w:rsidR="00972C7B" w:rsidRPr="00456341" w:rsidRDefault="00972C7B" w:rsidP="00972C7B">
            <w:pPr>
              <w:jc w:val="center"/>
              <w:rPr>
                <w:sz w:val="20"/>
                <w:szCs w:val="20"/>
              </w:rPr>
            </w:pPr>
            <w:r w:rsidRPr="00456341">
              <w:rPr>
                <w:sz w:val="20"/>
                <w:szCs w:val="20"/>
              </w:rPr>
              <w:t>тыс.руб</w:t>
            </w:r>
          </w:p>
        </w:tc>
        <w:tc>
          <w:tcPr>
            <w:tcW w:w="933"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rPr>
            </w:pPr>
            <w:r w:rsidRPr="00456341">
              <w:rPr>
                <w:color w:val="000000"/>
              </w:rPr>
              <w:t>0</w:t>
            </w:r>
          </w:p>
        </w:tc>
        <w:tc>
          <w:tcPr>
            <w:tcW w:w="1043"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rPr>
            </w:pPr>
            <w:r w:rsidRPr="00456341">
              <w:rPr>
                <w:color w:val="000000"/>
                <w:sz w:val="22"/>
                <w:szCs w:val="22"/>
              </w:rPr>
              <w:t>7032,5</w:t>
            </w:r>
          </w:p>
        </w:tc>
        <w:tc>
          <w:tcPr>
            <w:tcW w:w="1043"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rPr>
            </w:pPr>
            <w:r w:rsidRPr="00456341">
              <w:rPr>
                <w:color w:val="000000"/>
                <w:sz w:val="22"/>
                <w:szCs w:val="22"/>
              </w:rPr>
              <w:t>0</w:t>
            </w:r>
          </w:p>
        </w:tc>
        <w:tc>
          <w:tcPr>
            <w:tcW w:w="1043"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rPr>
            </w:pPr>
            <w:r w:rsidRPr="00456341">
              <w:rPr>
                <w:color w:val="000000"/>
                <w:sz w:val="22"/>
                <w:szCs w:val="22"/>
              </w:rPr>
              <w:t>0</w:t>
            </w:r>
          </w:p>
        </w:tc>
        <w:tc>
          <w:tcPr>
            <w:tcW w:w="768"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rPr>
            </w:pPr>
            <w:r w:rsidRPr="00456341">
              <w:rPr>
                <w:color w:val="000000"/>
                <w:sz w:val="22"/>
                <w:szCs w:val="22"/>
              </w:rPr>
              <w:t>0</w:t>
            </w:r>
          </w:p>
        </w:tc>
        <w:tc>
          <w:tcPr>
            <w:tcW w:w="866"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7032,5</w:t>
            </w:r>
          </w:p>
        </w:tc>
      </w:tr>
      <w:tr w:rsidR="00972C7B" w:rsidRPr="00456341" w:rsidTr="00972C7B">
        <w:trPr>
          <w:trHeight w:val="533"/>
          <w:jc w:val="center"/>
        </w:trPr>
        <w:tc>
          <w:tcPr>
            <w:tcW w:w="426" w:type="dxa"/>
            <w:tcBorders>
              <w:top w:val="nil"/>
              <w:left w:val="single" w:sz="4" w:space="0" w:color="auto"/>
              <w:bottom w:val="single" w:sz="4" w:space="0" w:color="auto"/>
              <w:right w:val="single" w:sz="4" w:space="0" w:color="auto"/>
            </w:tcBorders>
            <w:vAlign w:val="center"/>
          </w:tcPr>
          <w:p w:rsidR="00972C7B" w:rsidRPr="00456341" w:rsidRDefault="00972C7B" w:rsidP="00972C7B">
            <w:pPr>
              <w:jc w:val="center"/>
              <w:rPr>
                <w:sz w:val="20"/>
                <w:szCs w:val="20"/>
              </w:rPr>
            </w:pPr>
            <w:r w:rsidRPr="00456341">
              <w:rPr>
                <w:sz w:val="20"/>
                <w:szCs w:val="20"/>
              </w:rPr>
              <w:t>5</w:t>
            </w:r>
          </w:p>
        </w:tc>
        <w:tc>
          <w:tcPr>
            <w:tcW w:w="3064" w:type="dxa"/>
            <w:tcBorders>
              <w:top w:val="nil"/>
              <w:left w:val="nil"/>
              <w:bottom w:val="single" w:sz="4" w:space="0" w:color="auto"/>
              <w:right w:val="single" w:sz="4" w:space="0" w:color="auto"/>
            </w:tcBorders>
            <w:vAlign w:val="center"/>
          </w:tcPr>
          <w:p w:rsidR="00972C7B" w:rsidRPr="00456341" w:rsidRDefault="00972C7B" w:rsidP="00972C7B">
            <w:pPr>
              <w:jc w:val="center"/>
              <w:rPr>
                <w:color w:val="000000"/>
                <w:sz w:val="20"/>
                <w:szCs w:val="20"/>
              </w:rPr>
            </w:pPr>
            <w:r w:rsidRPr="00456341">
              <w:rPr>
                <w:color w:val="000000"/>
                <w:sz w:val="20"/>
                <w:szCs w:val="20"/>
              </w:rPr>
              <w:t>Разработка проекта для стро</w:t>
            </w:r>
            <w:r w:rsidRPr="00456341">
              <w:rPr>
                <w:color w:val="000000"/>
                <w:sz w:val="20"/>
                <w:szCs w:val="20"/>
              </w:rPr>
              <w:t>и</w:t>
            </w:r>
            <w:r w:rsidRPr="00456341">
              <w:rPr>
                <w:color w:val="000000"/>
                <w:sz w:val="20"/>
                <w:szCs w:val="20"/>
              </w:rPr>
              <w:t>тельства  канализационной си</w:t>
            </w:r>
            <w:r w:rsidRPr="00456341">
              <w:rPr>
                <w:color w:val="000000"/>
                <w:sz w:val="20"/>
                <w:szCs w:val="20"/>
              </w:rPr>
              <w:t>с</w:t>
            </w:r>
            <w:r w:rsidRPr="00456341">
              <w:rPr>
                <w:color w:val="000000"/>
                <w:sz w:val="20"/>
                <w:szCs w:val="20"/>
              </w:rPr>
              <w:t>темы для новых микрорайонов города</w:t>
            </w:r>
          </w:p>
        </w:tc>
        <w:tc>
          <w:tcPr>
            <w:tcW w:w="879" w:type="dxa"/>
            <w:tcBorders>
              <w:top w:val="nil"/>
              <w:left w:val="nil"/>
              <w:bottom w:val="single" w:sz="4" w:space="0" w:color="auto"/>
              <w:right w:val="single" w:sz="4" w:space="0" w:color="auto"/>
            </w:tcBorders>
            <w:noWrap/>
            <w:vAlign w:val="center"/>
          </w:tcPr>
          <w:p w:rsidR="00972C7B" w:rsidRPr="00456341" w:rsidRDefault="00972C7B" w:rsidP="00972C7B">
            <w:pPr>
              <w:jc w:val="center"/>
              <w:rPr>
                <w:sz w:val="20"/>
                <w:szCs w:val="20"/>
              </w:rPr>
            </w:pPr>
            <w:r w:rsidRPr="00456341">
              <w:rPr>
                <w:sz w:val="20"/>
                <w:szCs w:val="20"/>
              </w:rPr>
              <w:t>тыс.руб</w:t>
            </w:r>
          </w:p>
        </w:tc>
        <w:tc>
          <w:tcPr>
            <w:tcW w:w="933"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rPr>
            </w:pPr>
            <w:r w:rsidRPr="00456341">
              <w:rPr>
                <w:color w:val="000000"/>
                <w:sz w:val="22"/>
                <w:szCs w:val="22"/>
              </w:rPr>
              <w:t>0</w:t>
            </w:r>
          </w:p>
        </w:tc>
        <w:tc>
          <w:tcPr>
            <w:tcW w:w="1043"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rPr>
            </w:pPr>
            <w:r w:rsidRPr="00456341">
              <w:rPr>
                <w:color w:val="000000"/>
                <w:sz w:val="22"/>
                <w:szCs w:val="22"/>
              </w:rPr>
              <w:t>0</w:t>
            </w:r>
          </w:p>
        </w:tc>
        <w:tc>
          <w:tcPr>
            <w:tcW w:w="1043"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rPr>
            </w:pPr>
            <w:r w:rsidRPr="00456341">
              <w:rPr>
                <w:color w:val="000000"/>
                <w:sz w:val="22"/>
                <w:szCs w:val="22"/>
              </w:rPr>
              <w:t>5805</w:t>
            </w:r>
          </w:p>
        </w:tc>
        <w:tc>
          <w:tcPr>
            <w:tcW w:w="1043"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rPr>
            </w:pPr>
            <w:r w:rsidRPr="00456341">
              <w:rPr>
                <w:color w:val="000000"/>
                <w:sz w:val="22"/>
                <w:szCs w:val="22"/>
              </w:rPr>
              <w:t>0</w:t>
            </w:r>
          </w:p>
        </w:tc>
        <w:tc>
          <w:tcPr>
            <w:tcW w:w="768"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rPr>
            </w:pPr>
            <w:r w:rsidRPr="00456341">
              <w:rPr>
                <w:color w:val="000000"/>
                <w:sz w:val="22"/>
                <w:szCs w:val="22"/>
              </w:rPr>
              <w:t>0</w:t>
            </w:r>
          </w:p>
        </w:tc>
        <w:tc>
          <w:tcPr>
            <w:tcW w:w="866"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5805</w:t>
            </w:r>
          </w:p>
        </w:tc>
      </w:tr>
      <w:tr w:rsidR="00972C7B" w:rsidRPr="00456341" w:rsidTr="00972C7B">
        <w:trPr>
          <w:trHeight w:val="271"/>
          <w:jc w:val="center"/>
        </w:trPr>
        <w:tc>
          <w:tcPr>
            <w:tcW w:w="426" w:type="dxa"/>
            <w:tcBorders>
              <w:top w:val="nil"/>
              <w:left w:val="single" w:sz="4" w:space="0" w:color="auto"/>
              <w:bottom w:val="single" w:sz="4" w:space="0" w:color="auto"/>
              <w:right w:val="single" w:sz="4" w:space="0" w:color="auto"/>
            </w:tcBorders>
            <w:vAlign w:val="center"/>
          </w:tcPr>
          <w:p w:rsidR="00972C7B" w:rsidRPr="00456341" w:rsidRDefault="00972C7B" w:rsidP="00972C7B">
            <w:pPr>
              <w:jc w:val="center"/>
              <w:rPr>
                <w:sz w:val="20"/>
                <w:szCs w:val="20"/>
              </w:rPr>
            </w:pPr>
          </w:p>
        </w:tc>
        <w:tc>
          <w:tcPr>
            <w:tcW w:w="3064" w:type="dxa"/>
            <w:tcBorders>
              <w:top w:val="nil"/>
              <w:left w:val="nil"/>
              <w:bottom w:val="single" w:sz="4" w:space="0" w:color="auto"/>
              <w:right w:val="single" w:sz="4" w:space="0" w:color="auto"/>
            </w:tcBorders>
            <w:vAlign w:val="center"/>
          </w:tcPr>
          <w:p w:rsidR="00972C7B" w:rsidRPr="00456341" w:rsidRDefault="00972C7B" w:rsidP="00972C7B">
            <w:pPr>
              <w:jc w:val="center"/>
              <w:rPr>
                <w:color w:val="000000"/>
                <w:sz w:val="20"/>
                <w:szCs w:val="20"/>
              </w:rPr>
            </w:pPr>
            <w:r w:rsidRPr="00456341">
              <w:rPr>
                <w:color w:val="000000"/>
                <w:sz w:val="20"/>
                <w:szCs w:val="20"/>
              </w:rPr>
              <w:t>Итого</w:t>
            </w:r>
          </w:p>
        </w:tc>
        <w:tc>
          <w:tcPr>
            <w:tcW w:w="879" w:type="dxa"/>
            <w:tcBorders>
              <w:top w:val="nil"/>
              <w:left w:val="nil"/>
              <w:bottom w:val="single" w:sz="4" w:space="0" w:color="auto"/>
              <w:right w:val="single" w:sz="4" w:space="0" w:color="auto"/>
            </w:tcBorders>
            <w:noWrap/>
            <w:vAlign w:val="center"/>
          </w:tcPr>
          <w:p w:rsidR="00972C7B" w:rsidRPr="00456341" w:rsidRDefault="00972C7B" w:rsidP="00972C7B">
            <w:pPr>
              <w:jc w:val="center"/>
              <w:rPr>
                <w:sz w:val="20"/>
                <w:szCs w:val="20"/>
              </w:rPr>
            </w:pPr>
            <w:r w:rsidRPr="00456341">
              <w:rPr>
                <w:sz w:val="20"/>
                <w:szCs w:val="20"/>
              </w:rPr>
              <w:t>тыс.руб</w:t>
            </w:r>
          </w:p>
        </w:tc>
        <w:tc>
          <w:tcPr>
            <w:tcW w:w="933"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1043"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45390</w:t>
            </w:r>
          </w:p>
        </w:tc>
        <w:tc>
          <w:tcPr>
            <w:tcW w:w="1043"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41925</w:t>
            </w:r>
          </w:p>
        </w:tc>
        <w:tc>
          <w:tcPr>
            <w:tcW w:w="1043"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53134,08</w:t>
            </w:r>
          </w:p>
        </w:tc>
        <w:tc>
          <w:tcPr>
            <w:tcW w:w="768"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0</w:t>
            </w:r>
          </w:p>
        </w:tc>
        <w:tc>
          <w:tcPr>
            <w:tcW w:w="866" w:type="dxa"/>
            <w:tcBorders>
              <w:top w:val="nil"/>
              <w:left w:val="nil"/>
              <w:bottom w:val="single" w:sz="4" w:space="0" w:color="auto"/>
              <w:right w:val="single" w:sz="4" w:space="0" w:color="auto"/>
            </w:tcBorders>
            <w:noWrap/>
            <w:vAlign w:val="center"/>
          </w:tcPr>
          <w:p w:rsidR="00972C7B" w:rsidRPr="00456341" w:rsidRDefault="00972C7B" w:rsidP="00972C7B">
            <w:pPr>
              <w:jc w:val="center"/>
              <w:rPr>
                <w:color w:val="000000"/>
                <w:sz w:val="20"/>
                <w:szCs w:val="20"/>
              </w:rPr>
            </w:pPr>
            <w:r w:rsidRPr="00456341">
              <w:rPr>
                <w:color w:val="000000"/>
                <w:sz w:val="20"/>
                <w:szCs w:val="20"/>
              </w:rPr>
              <w:t>140449,1</w:t>
            </w:r>
          </w:p>
        </w:tc>
      </w:tr>
    </w:tbl>
    <w:p w:rsidR="00972C7B" w:rsidRDefault="00972C7B" w:rsidP="00972C7B">
      <w:pPr>
        <w:pStyle w:val="23"/>
        <w:spacing w:after="0" w:line="240" w:lineRule="auto"/>
        <w:ind w:left="0"/>
        <w:jc w:val="both"/>
      </w:pPr>
    </w:p>
    <w:p w:rsidR="00972C7B" w:rsidRPr="00606B9F" w:rsidRDefault="00972C7B" w:rsidP="00972C7B">
      <w:pPr>
        <w:pStyle w:val="23"/>
        <w:spacing w:after="0" w:line="240" w:lineRule="auto"/>
        <w:ind w:left="0"/>
        <w:jc w:val="both"/>
      </w:pPr>
      <w:r w:rsidRPr="00606B9F">
        <w:t xml:space="preserve">На технические мероприятия по  строительству    </w:t>
      </w:r>
      <w:r>
        <w:t xml:space="preserve">канализационной </w:t>
      </w:r>
      <w:r w:rsidRPr="00606B9F">
        <w:t xml:space="preserve"> системы в рамках инвестиционной программы, направленных  на подключение новых потребителей в 20</w:t>
      </w:r>
      <w:r>
        <w:t>16</w:t>
      </w:r>
      <w:r w:rsidRPr="00606B9F">
        <w:t>-202</w:t>
      </w:r>
      <w:r>
        <w:t>0</w:t>
      </w:r>
      <w:r w:rsidRPr="00606B9F">
        <w:t>г.г. планируется затратить</w:t>
      </w:r>
      <w:r>
        <w:t xml:space="preserve"> 140449,1</w:t>
      </w:r>
      <w:r w:rsidRPr="00606B9F">
        <w:t>тыс.рублей с учетом будущих инфляционных процессов</w:t>
      </w:r>
      <w:r>
        <w:t>.</w:t>
      </w:r>
    </w:p>
    <w:p w:rsidR="00972C7B" w:rsidRDefault="00972C7B" w:rsidP="00972C7B">
      <w:pPr>
        <w:pStyle w:val="23"/>
        <w:spacing w:after="0" w:line="276" w:lineRule="auto"/>
        <w:ind w:left="0" w:firstLine="567"/>
        <w:jc w:val="both"/>
      </w:pPr>
    </w:p>
    <w:p w:rsidR="00972C7B" w:rsidRDefault="00972C7B" w:rsidP="00972C7B">
      <w:pPr>
        <w:pStyle w:val="23"/>
        <w:spacing w:after="0" w:line="240" w:lineRule="auto"/>
        <w:ind w:left="0"/>
        <w:jc w:val="both"/>
        <w:rPr>
          <w:b/>
          <w:bCs/>
          <w:color w:val="000000"/>
        </w:rPr>
      </w:pPr>
      <w:r>
        <w:rPr>
          <w:b/>
          <w:bCs/>
          <w:color w:val="000000"/>
        </w:rPr>
        <w:t>б</w:t>
      </w:r>
      <w:r w:rsidRPr="000438CB">
        <w:rPr>
          <w:b/>
          <w:bCs/>
          <w:color w:val="000000"/>
        </w:rPr>
        <w:t xml:space="preserve">) для </w:t>
      </w:r>
      <w:r>
        <w:rPr>
          <w:b/>
          <w:bCs/>
          <w:color w:val="000000"/>
        </w:rPr>
        <w:t xml:space="preserve">второго </w:t>
      </w:r>
      <w:r w:rsidRPr="000438CB">
        <w:rPr>
          <w:b/>
          <w:bCs/>
          <w:color w:val="000000"/>
        </w:rPr>
        <w:t xml:space="preserve"> этапа</w:t>
      </w:r>
    </w:p>
    <w:p w:rsidR="00972C7B" w:rsidRPr="00456341" w:rsidRDefault="00972C7B" w:rsidP="00972C7B">
      <w:pPr>
        <w:pStyle w:val="formattexttopleveltext"/>
        <w:jc w:val="both"/>
      </w:pPr>
      <w:r w:rsidRPr="00456341">
        <w:t>Технических мероприятий по реконструкции и строительству    канализационной  системы в рамках инвестиционной программы, направленных на  подключение новых потребителей</w:t>
      </w:r>
      <w:r w:rsidRPr="00456341">
        <w:rPr>
          <w:bCs/>
        </w:rPr>
        <w:t xml:space="preserve">  в 2</w:t>
      </w:r>
      <w:r w:rsidRPr="00456341">
        <w:t>021-2026годы не планируется.</w:t>
      </w:r>
    </w:p>
    <w:p w:rsidR="00972C7B" w:rsidRPr="00456341" w:rsidRDefault="00972C7B" w:rsidP="00972C7B">
      <w:pPr>
        <w:pStyle w:val="23"/>
        <w:spacing w:after="0" w:line="240" w:lineRule="auto"/>
        <w:ind w:left="0"/>
        <w:jc w:val="both"/>
        <w:rPr>
          <w:b/>
        </w:rPr>
      </w:pPr>
      <w:r>
        <w:rPr>
          <w:b/>
          <w:color w:val="000000"/>
        </w:rPr>
        <w:t>4.7.</w:t>
      </w:r>
      <w:r w:rsidRPr="00456341">
        <w:rPr>
          <w:b/>
          <w:color w:val="000000"/>
        </w:rPr>
        <w:t xml:space="preserve">Расчет </w:t>
      </w:r>
      <w:r>
        <w:rPr>
          <w:b/>
          <w:color w:val="000000"/>
        </w:rPr>
        <w:t xml:space="preserve">и определение </w:t>
      </w:r>
      <w:r w:rsidRPr="00456341">
        <w:rPr>
          <w:b/>
          <w:color w:val="000000"/>
        </w:rPr>
        <w:t>источников финансирования  инвестиционных проектов в водо</w:t>
      </w:r>
      <w:r>
        <w:rPr>
          <w:b/>
          <w:color w:val="000000"/>
        </w:rPr>
        <w:t>отведении,</w:t>
      </w:r>
      <w:r w:rsidRPr="00456341">
        <w:rPr>
          <w:b/>
          <w:color w:val="000000"/>
        </w:rPr>
        <w:t xml:space="preserve"> обеспечивающие повышение надежности  и выполнение требований законодательства по экологии (2016-2026годы)</w:t>
      </w:r>
    </w:p>
    <w:p w:rsidR="00972C7B" w:rsidRDefault="00972C7B" w:rsidP="00972C7B">
      <w:pPr>
        <w:pStyle w:val="23"/>
        <w:spacing w:after="0" w:line="276" w:lineRule="auto"/>
        <w:ind w:left="0" w:firstLine="567"/>
        <w:jc w:val="both"/>
      </w:pPr>
    </w:p>
    <w:p w:rsidR="00972C7B" w:rsidRPr="00D32607" w:rsidRDefault="00972C7B" w:rsidP="00972C7B">
      <w:pPr>
        <w:spacing w:line="276" w:lineRule="auto"/>
        <w:ind w:firstLine="567"/>
        <w:jc w:val="both"/>
        <w:rPr>
          <w:color w:val="000000"/>
        </w:rPr>
      </w:pPr>
      <w:r w:rsidRPr="00D32607">
        <w:t>Источниками финансирования мероприятий Схемы могут быть  средства федерального бюджета,  бюджета города Курчатова  и собственные средства предприятия, на балансе котор</w:t>
      </w:r>
      <w:r w:rsidRPr="00D32607">
        <w:t>о</w:t>
      </w:r>
      <w:r w:rsidRPr="00D32607">
        <w:t xml:space="preserve">го находятся коммунальные сети, финансовые ресурсы </w:t>
      </w:r>
      <w:r w:rsidRPr="00D32607">
        <w:rPr>
          <w:color w:val="000000"/>
        </w:rPr>
        <w:t>за счет надбавки к  тарифу и тарифа за подключение.</w:t>
      </w:r>
    </w:p>
    <w:p w:rsidR="00972C7B" w:rsidRPr="00BD0079" w:rsidRDefault="00972C7B" w:rsidP="00972C7B">
      <w:pPr>
        <w:spacing w:line="276" w:lineRule="auto"/>
        <w:ind w:firstLine="567"/>
        <w:jc w:val="both"/>
      </w:pPr>
      <w:r w:rsidRPr="00BD0079">
        <w:t>Внебюджетными источниками в сферах деятельности организаци</w:t>
      </w:r>
      <w:r>
        <w:t>и</w:t>
      </w:r>
      <w:r w:rsidRPr="00BD0079">
        <w:t xml:space="preserve"> коммунального ко</w:t>
      </w:r>
      <w:r w:rsidRPr="00BD0079">
        <w:t>м</w:t>
      </w:r>
      <w:r w:rsidRPr="00BD0079">
        <w:t>плекса</w:t>
      </w:r>
      <w:r>
        <w:t xml:space="preserve"> (</w:t>
      </w:r>
      <w:r w:rsidRPr="00BD0079">
        <w:t>водоснабжения, водоотведения</w:t>
      </w:r>
      <w:r>
        <w:t>)</w:t>
      </w:r>
      <w:r w:rsidRPr="00BD0079">
        <w:t xml:space="preserve">  являются средства организаций коммунального ко</w:t>
      </w:r>
      <w:r w:rsidRPr="00BD0079">
        <w:t>м</w:t>
      </w:r>
      <w:r w:rsidRPr="00BD0079">
        <w:t>плекса, получаемые от потребителей за счет установления тарифов, надбавок к тарифам (инв</w:t>
      </w:r>
      <w:r w:rsidRPr="00BD0079">
        <w:t>е</w:t>
      </w:r>
      <w:r w:rsidRPr="00BD0079">
        <w:lastRenderedPageBreak/>
        <w:t>стиционной составляющей в тарифе) и тарифов на подключение (платы за подключение). У</w:t>
      </w:r>
      <w:r w:rsidRPr="00BD0079">
        <w:t>с</w:t>
      </w:r>
      <w:r w:rsidRPr="00BD0079">
        <w:t>ловием привлечения данных внебюджетных источников является обеспечение доступности о</w:t>
      </w:r>
      <w:r w:rsidRPr="00BD0079">
        <w:t>п</w:t>
      </w:r>
      <w:r w:rsidRPr="00BD0079">
        <w:t>латы ресурсов потребителями с учетом надбавок  к тарифам (инвестиционной составляющей в тарифе) и тарифов на подключение (платы за подключение).</w:t>
      </w:r>
    </w:p>
    <w:p w:rsidR="00972C7B" w:rsidRPr="00BD0079" w:rsidRDefault="00972C7B" w:rsidP="00972C7B">
      <w:pPr>
        <w:ind w:firstLine="567"/>
        <w:jc w:val="both"/>
      </w:pPr>
      <w:r w:rsidRPr="00BD0079">
        <w:t>В случае, когда реализация мероприятия ведет одновременно к достижению целей пов</w:t>
      </w:r>
      <w:r w:rsidRPr="00BD0079">
        <w:t>ы</w:t>
      </w:r>
      <w:r w:rsidRPr="00BD0079">
        <w:t>шения качества товаров (услуг), улучшения экологической ситуации и подключения новых п</w:t>
      </w:r>
      <w:r w:rsidRPr="00BD0079">
        <w:t>о</w:t>
      </w:r>
      <w:r w:rsidRPr="00BD0079">
        <w:t>требителей (объектов капитального строительства), мероприятие отражается в обоих инвест</w:t>
      </w:r>
      <w:r w:rsidRPr="00BD0079">
        <w:t>и</w:t>
      </w:r>
      <w:r w:rsidRPr="00BD0079">
        <w:t xml:space="preserve">ционных проектах (подразделах программы). </w:t>
      </w:r>
    </w:p>
    <w:p w:rsidR="00972C7B" w:rsidRPr="00BD0079" w:rsidRDefault="00972C7B" w:rsidP="00972C7B">
      <w:pPr>
        <w:ind w:firstLine="567"/>
        <w:jc w:val="both"/>
      </w:pPr>
      <w:r w:rsidRPr="00BD0079">
        <w:t>Собственные средства организаций коммунального комплекса, направленные на реализ</w:t>
      </w:r>
      <w:r w:rsidRPr="00BD0079">
        <w:t>а</w:t>
      </w:r>
      <w:r w:rsidRPr="00BD0079">
        <w:t>цию мероприятий по повышению качества товаров (услуг), улучшению экологической ситу</w:t>
      </w:r>
      <w:r w:rsidRPr="00BD0079">
        <w:t>а</w:t>
      </w:r>
      <w:r w:rsidRPr="00BD0079">
        <w:t>ции представляют собой величину амортизационных отчислений (кроме сферы теплоснабж</w:t>
      </w:r>
      <w:r w:rsidRPr="00BD0079">
        <w:t>е</w:t>
      </w:r>
      <w:r w:rsidRPr="00BD0079">
        <w:t xml:space="preserve">ния), начисленных на основные средства, существующие и построенные (модернизированные) в рамках соответствующих мероприятий. </w:t>
      </w:r>
    </w:p>
    <w:p w:rsidR="00972C7B" w:rsidRPr="00BD0079" w:rsidRDefault="00972C7B" w:rsidP="00972C7B">
      <w:pPr>
        <w:ind w:firstLine="567"/>
        <w:jc w:val="both"/>
      </w:pPr>
      <w:r w:rsidRPr="00BD0079">
        <w:t>Средства, полученные организациями коммунального комплекса в результате применения надбавки (инвестиционной составляющей в тарифе), имеют целевой характер и направляются на финансирование инвестиционных программ в части проведения работ по модернизации, строительству и восстановлению коммунал</w:t>
      </w:r>
      <w:r>
        <w:t>ьной инфраструктуры и объектов</w:t>
      </w:r>
      <w:r w:rsidRPr="00BD0079">
        <w:t xml:space="preserve"> города </w:t>
      </w:r>
      <w:r>
        <w:t>Курчатова</w:t>
      </w:r>
      <w:r w:rsidRPr="00BD0079">
        <w:t>, осуществляемых в целях повышения качества услуг, улучшения экологической ситуации.</w:t>
      </w:r>
    </w:p>
    <w:p w:rsidR="00972C7B" w:rsidRPr="001C0671" w:rsidRDefault="00972C7B" w:rsidP="00972C7B">
      <w:pPr>
        <w:rPr>
          <w:b/>
          <w:bCs/>
        </w:rPr>
      </w:pPr>
      <w:r>
        <w:rPr>
          <w:bCs/>
        </w:rPr>
        <w:t xml:space="preserve">     </w:t>
      </w:r>
      <w:r w:rsidRPr="00C272A4">
        <w:rPr>
          <w:bCs/>
        </w:rPr>
        <w:t>Для реализации инвестиционных проектов в водо</w:t>
      </w:r>
      <w:r>
        <w:rPr>
          <w:bCs/>
        </w:rPr>
        <w:t>отведении</w:t>
      </w:r>
      <w:r w:rsidRPr="00C272A4">
        <w:rPr>
          <w:bCs/>
        </w:rPr>
        <w:t>, обеспечивающие повышение надежности системы</w:t>
      </w:r>
      <w:r>
        <w:rPr>
          <w:bCs/>
        </w:rPr>
        <w:t>,</w:t>
      </w:r>
      <w:r w:rsidRPr="00C272A4">
        <w:rPr>
          <w:bCs/>
        </w:rPr>
        <w:t xml:space="preserve"> выполнение требований законодательства по экологии </w:t>
      </w:r>
      <w:r>
        <w:rPr>
          <w:bCs/>
        </w:rPr>
        <w:t xml:space="preserve">и подключение новых потребителей </w:t>
      </w:r>
      <w:r w:rsidRPr="00C272A4">
        <w:rPr>
          <w:bCs/>
        </w:rPr>
        <w:t>(201</w:t>
      </w:r>
      <w:r>
        <w:rPr>
          <w:bCs/>
        </w:rPr>
        <w:t>6</w:t>
      </w:r>
      <w:r w:rsidRPr="00C272A4">
        <w:rPr>
          <w:bCs/>
        </w:rPr>
        <w:t>-202</w:t>
      </w:r>
      <w:r>
        <w:rPr>
          <w:bCs/>
        </w:rPr>
        <w:t>6</w:t>
      </w:r>
      <w:r w:rsidRPr="00C272A4">
        <w:rPr>
          <w:bCs/>
        </w:rPr>
        <w:t>годы)</w:t>
      </w:r>
      <w:r>
        <w:rPr>
          <w:bCs/>
        </w:rPr>
        <w:t xml:space="preserve"> используются финансовые ресурсы, полученные за счет надбавки к тарифу и тарифа за подключение  к сетям водоотведения. </w:t>
      </w:r>
    </w:p>
    <w:p w:rsidR="00972C7B" w:rsidRDefault="00972C7B" w:rsidP="00972C7B">
      <w:pPr>
        <w:jc w:val="both"/>
        <w:rPr>
          <w:b/>
        </w:rPr>
      </w:pPr>
    </w:p>
    <w:p w:rsidR="00972C7B" w:rsidRPr="00463DFC" w:rsidRDefault="00972C7B" w:rsidP="00972C7B">
      <w:pPr>
        <w:jc w:val="both"/>
        <w:rPr>
          <w:b/>
        </w:rPr>
      </w:pPr>
      <w:r w:rsidRPr="00463DFC">
        <w:rPr>
          <w:b/>
        </w:rPr>
        <w:t xml:space="preserve">4.7.1. Расчёт финансовых ресурсов </w:t>
      </w:r>
      <w:r>
        <w:rPr>
          <w:b/>
        </w:rPr>
        <w:t xml:space="preserve">для реализации инвестиционных проектов </w:t>
      </w:r>
      <w:r w:rsidRPr="00463DFC">
        <w:rPr>
          <w:b/>
        </w:rPr>
        <w:t xml:space="preserve"> </w:t>
      </w:r>
      <w:r w:rsidRPr="00463DFC">
        <w:rPr>
          <w:b/>
          <w:bCs/>
        </w:rPr>
        <w:t>за счет надбавки к тарифу</w:t>
      </w:r>
      <w:r w:rsidRPr="00463DFC">
        <w:rPr>
          <w:b/>
        </w:rPr>
        <w:t xml:space="preserve"> </w:t>
      </w:r>
    </w:p>
    <w:p w:rsidR="00972C7B" w:rsidRPr="00FE2A0B" w:rsidRDefault="00972C7B" w:rsidP="00972C7B">
      <w:pPr>
        <w:jc w:val="both"/>
        <w:rPr>
          <w:b/>
          <w:bCs/>
        </w:rPr>
      </w:pPr>
      <w:r w:rsidRPr="00FE2A0B">
        <w:rPr>
          <w:b/>
          <w:bCs/>
        </w:rPr>
        <w:t xml:space="preserve"> а) </w:t>
      </w:r>
      <w:r>
        <w:rPr>
          <w:b/>
          <w:bCs/>
        </w:rPr>
        <w:t>д</w:t>
      </w:r>
      <w:r w:rsidRPr="00FE2A0B">
        <w:rPr>
          <w:b/>
          <w:bCs/>
        </w:rPr>
        <w:t>ля первого этапа</w:t>
      </w:r>
    </w:p>
    <w:p w:rsidR="00972C7B" w:rsidRPr="001C0671" w:rsidRDefault="00972C7B" w:rsidP="00972C7B">
      <w:pPr>
        <w:jc w:val="both"/>
        <w:rPr>
          <w:bCs/>
        </w:rPr>
      </w:pPr>
      <w:r w:rsidRPr="00C272A4">
        <w:rPr>
          <w:bCs/>
        </w:rPr>
        <w:t>Для реализации инвестиционных проектов в водо</w:t>
      </w:r>
      <w:r>
        <w:rPr>
          <w:bCs/>
        </w:rPr>
        <w:t>отведении</w:t>
      </w:r>
      <w:r w:rsidRPr="00C272A4">
        <w:rPr>
          <w:bCs/>
        </w:rPr>
        <w:t>, обеспечивающие повышение н</w:t>
      </w:r>
      <w:r w:rsidRPr="00C272A4">
        <w:rPr>
          <w:bCs/>
        </w:rPr>
        <w:t>а</w:t>
      </w:r>
      <w:r w:rsidRPr="00C272A4">
        <w:rPr>
          <w:bCs/>
        </w:rPr>
        <w:t>дежности системы  и выполнение требований законодательства по экологии (201</w:t>
      </w:r>
      <w:r>
        <w:rPr>
          <w:bCs/>
        </w:rPr>
        <w:t>6</w:t>
      </w:r>
      <w:r w:rsidRPr="00C272A4">
        <w:rPr>
          <w:bCs/>
        </w:rPr>
        <w:t>-202</w:t>
      </w:r>
      <w:r>
        <w:rPr>
          <w:bCs/>
        </w:rPr>
        <w:t>0</w:t>
      </w:r>
      <w:r w:rsidRPr="00C272A4">
        <w:rPr>
          <w:bCs/>
        </w:rPr>
        <w:t>годы)</w:t>
      </w:r>
      <w:r>
        <w:rPr>
          <w:bCs/>
        </w:rPr>
        <w:t xml:space="preserve"> используются финансовые ресурсы, полученные за счет надбавки к тарифу. </w:t>
      </w:r>
    </w:p>
    <w:p w:rsidR="00972C7B" w:rsidRDefault="00972C7B" w:rsidP="00972C7B">
      <w:pPr>
        <w:rPr>
          <w:bCs/>
        </w:rPr>
      </w:pPr>
      <w:r w:rsidRPr="002E50F8">
        <w:rPr>
          <w:bCs/>
        </w:rPr>
        <w:t>Исходной информацией для р</w:t>
      </w:r>
      <w:r w:rsidRPr="002E50F8">
        <w:t xml:space="preserve">асчёта финансовых ресурсов </w:t>
      </w:r>
      <w:r w:rsidRPr="002E50F8">
        <w:rPr>
          <w:bCs/>
        </w:rPr>
        <w:t>за счет надбавки к тарифу являются объём услуг по утилизации стоков, расчётный экономически обоснованный тариф и надбавки к тарифу (инвестиционная надбавка)</w:t>
      </w:r>
      <w:r>
        <w:rPr>
          <w:bCs/>
        </w:rPr>
        <w:t>. О</w:t>
      </w:r>
      <w:r w:rsidRPr="002E50F8">
        <w:rPr>
          <w:bCs/>
        </w:rPr>
        <w:t>бъём услуг по утилизации стоков</w:t>
      </w:r>
      <w:r>
        <w:rPr>
          <w:bCs/>
        </w:rPr>
        <w:t xml:space="preserve"> представлен в таблице 4.7.</w:t>
      </w:r>
    </w:p>
    <w:p w:rsidR="00972C7B" w:rsidRPr="00616217" w:rsidRDefault="00972C7B" w:rsidP="00972C7B">
      <w:pPr>
        <w:pStyle w:val="affffb"/>
        <w:rPr>
          <w:rFonts w:ascii="Times New Roman" w:hAnsi="Times New Roman" w:cs="Times New Roman"/>
          <w:lang w:bidi="he-IL"/>
        </w:rPr>
      </w:pPr>
      <w:r w:rsidRPr="00616217">
        <w:rPr>
          <w:rFonts w:ascii="Times New Roman" w:hAnsi="Times New Roman" w:cs="Times New Roman"/>
          <w:lang w:bidi="he-IL"/>
        </w:rPr>
        <w:t xml:space="preserve">Расчет инвестиционной надбавки к тарифу произведен по следующей формуле: </w:t>
      </w:r>
    </w:p>
    <w:p w:rsidR="00972C7B" w:rsidRDefault="00972C7B" w:rsidP="00972C7B">
      <w:pPr>
        <w:pStyle w:val="affffb"/>
        <w:rPr>
          <w:rFonts w:ascii="Times New Roman" w:hAnsi="Times New Roman" w:cs="Times New Roman"/>
          <w:w w:val="112"/>
          <w:lang w:bidi="he-IL"/>
        </w:rPr>
      </w:pPr>
      <w:r>
        <w:rPr>
          <w:w w:val="112"/>
          <w:lang w:bidi="he-IL"/>
        </w:rPr>
        <w:t xml:space="preserve">                                         </w:t>
      </w:r>
      <w:r w:rsidRPr="009972C7">
        <w:rPr>
          <w:w w:val="112"/>
          <w:sz w:val="28"/>
          <w:szCs w:val="28"/>
          <w:lang w:bidi="he-IL"/>
        </w:rPr>
        <w:t>ин</w:t>
      </w:r>
      <w:r w:rsidRPr="00616217">
        <w:rPr>
          <w:w w:val="112"/>
          <w:lang w:bidi="he-IL"/>
        </w:rPr>
        <w:t xml:space="preserve"> = </w:t>
      </w:r>
      <w:r w:rsidRPr="00616217">
        <w:rPr>
          <w:rFonts w:ascii="Times New Roman" w:hAnsi="Times New Roman" w:cs="Times New Roman"/>
          <w:w w:val="112"/>
          <w:lang w:bidi="he-IL"/>
        </w:rPr>
        <w:t xml:space="preserve">Qфин / </w:t>
      </w:r>
      <w:r w:rsidRPr="00616217">
        <w:rPr>
          <w:rFonts w:ascii="Times New Roman" w:hAnsi="Times New Roman" w:cs="Times New Roman"/>
          <w:w w:val="112"/>
          <w:lang w:val="en-US" w:bidi="he-IL"/>
        </w:rPr>
        <w:t>V</w:t>
      </w:r>
      <w:r w:rsidRPr="00616217">
        <w:rPr>
          <w:rFonts w:ascii="Times New Roman" w:hAnsi="Times New Roman" w:cs="Times New Roman"/>
          <w:w w:val="112"/>
          <w:lang w:bidi="he-IL"/>
        </w:rPr>
        <w:t xml:space="preserve">рв, </w:t>
      </w:r>
      <w:r>
        <w:rPr>
          <w:rFonts w:ascii="Times New Roman" w:hAnsi="Times New Roman" w:cs="Times New Roman"/>
          <w:w w:val="112"/>
          <w:lang w:bidi="he-IL"/>
        </w:rPr>
        <w:t xml:space="preserve">                   (1)</w:t>
      </w:r>
    </w:p>
    <w:p w:rsidR="00972C7B" w:rsidRPr="00616217" w:rsidRDefault="00972C7B" w:rsidP="00972C7B">
      <w:pPr>
        <w:pStyle w:val="affffb"/>
        <w:rPr>
          <w:rFonts w:ascii="Times New Roman" w:hAnsi="Times New Roman" w:cs="Times New Roman"/>
          <w:w w:val="112"/>
          <w:lang w:bidi="he-IL"/>
        </w:rPr>
      </w:pPr>
      <w:r w:rsidRPr="00616217">
        <w:rPr>
          <w:rFonts w:ascii="Times New Roman" w:hAnsi="Times New Roman" w:cs="Times New Roman"/>
          <w:w w:val="112"/>
          <w:lang w:bidi="he-IL"/>
        </w:rPr>
        <w:t xml:space="preserve">где: </w:t>
      </w:r>
      <w:r>
        <w:rPr>
          <w:rFonts w:ascii="Times New Roman" w:hAnsi="Times New Roman" w:cs="Times New Roman"/>
          <w:w w:val="112"/>
          <w:lang w:bidi="he-IL"/>
        </w:rPr>
        <w:t xml:space="preserve">                                             </w:t>
      </w:r>
    </w:p>
    <w:p w:rsidR="00972C7B" w:rsidRPr="00E97F98" w:rsidRDefault="00972C7B" w:rsidP="00972C7B">
      <w:pPr>
        <w:pStyle w:val="affffb"/>
        <w:rPr>
          <w:rFonts w:ascii="Times New Roman" w:hAnsi="Times New Roman" w:cs="Times New Roman"/>
          <w:lang w:bidi="he-IL"/>
        </w:rPr>
      </w:pPr>
      <w:r w:rsidRPr="00E97F98">
        <w:rPr>
          <w:rFonts w:ascii="Times New Roman" w:hAnsi="Times New Roman" w:cs="Times New Roman"/>
          <w:lang w:bidi="he-IL"/>
        </w:rPr>
        <w:t xml:space="preserve">ИН - инвестиционная надбавка к тарифу; </w:t>
      </w:r>
    </w:p>
    <w:p w:rsidR="00972C7B" w:rsidRPr="00E97F98" w:rsidRDefault="00972C7B" w:rsidP="00972C7B">
      <w:pPr>
        <w:pStyle w:val="affffb"/>
        <w:rPr>
          <w:rFonts w:ascii="Times New Roman" w:hAnsi="Times New Roman" w:cs="Times New Roman"/>
          <w:w w:val="106"/>
          <w:lang w:bidi="he-IL"/>
        </w:rPr>
      </w:pPr>
      <w:r w:rsidRPr="00E97F98">
        <w:rPr>
          <w:rFonts w:ascii="Times New Roman" w:hAnsi="Times New Roman" w:cs="Times New Roman"/>
          <w:w w:val="106"/>
          <w:lang w:bidi="he-IL"/>
        </w:rPr>
        <w:t xml:space="preserve">Qфин - </w:t>
      </w:r>
      <w:r>
        <w:rPr>
          <w:rFonts w:ascii="Times New Roman" w:hAnsi="Times New Roman" w:cs="Times New Roman"/>
          <w:w w:val="106"/>
          <w:lang w:bidi="he-IL"/>
        </w:rPr>
        <w:t>с</w:t>
      </w:r>
      <w:r w:rsidRPr="00E97F98">
        <w:rPr>
          <w:rFonts w:ascii="Times New Roman" w:hAnsi="Times New Roman" w:cs="Times New Roman"/>
          <w:color w:val="000000"/>
        </w:rPr>
        <w:t>умма капвложений по программам инвестиционных проектов в водоотведении, финансируемых за счет надбавки к тарифу</w:t>
      </w:r>
      <w:r w:rsidRPr="00E97F98">
        <w:rPr>
          <w:rFonts w:ascii="Times New Roman" w:hAnsi="Times New Roman" w:cs="Times New Roman"/>
          <w:w w:val="106"/>
          <w:lang w:bidi="he-IL"/>
        </w:rPr>
        <w:t xml:space="preserve">, тыс.руб. </w:t>
      </w:r>
    </w:p>
    <w:p w:rsidR="00972C7B" w:rsidRPr="00E97F98" w:rsidRDefault="00972C7B" w:rsidP="00972C7B">
      <w:pPr>
        <w:pStyle w:val="affffb"/>
        <w:rPr>
          <w:rFonts w:ascii="Times New Roman" w:hAnsi="Times New Roman" w:cs="Times New Roman"/>
          <w:lang w:bidi="he-IL"/>
        </w:rPr>
      </w:pPr>
      <w:r w:rsidRPr="00E97F98">
        <w:rPr>
          <w:rFonts w:ascii="Times New Roman" w:hAnsi="Times New Roman" w:cs="Times New Roman"/>
          <w:lang w:bidi="he-IL"/>
        </w:rPr>
        <w:t>V рвс - объем реализации услуг водоснабжения, тыс.м</w:t>
      </w:r>
      <w:r w:rsidRPr="00E97F98">
        <w:rPr>
          <w:rFonts w:ascii="Times New Roman" w:hAnsi="Times New Roman" w:cs="Times New Roman"/>
          <w:vertAlign w:val="superscript"/>
          <w:lang w:bidi="he-IL"/>
        </w:rPr>
        <w:t>3</w:t>
      </w:r>
    </w:p>
    <w:p w:rsidR="00972C7B" w:rsidRDefault="00972C7B" w:rsidP="00972C7B">
      <w:pPr>
        <w:spacing w:line="276" w:lineRule="auto"/>
        <w:jc w:val="both"/>
        <w:rPr>
          <w:color w:val="000000"/>
        </w:rPr>
      </w:pPr>
    </w:p>
    <w:p w:rsidR="00972C7B" w:rsidRDefault="00972C7B" w:rsidP="00972C7B">
      <w:pPr>
        <w:spacing w:line="276" w:lineRule="auto"/>
        <w:jc w:val="both"/>
      </w:pPr>
      <w:r w:rsidRPr="00616217">
        <w:rPr>
          <w:color w:val="000000"/>
        </w:rPr>
        <w:t xml:space="preserve">Результаты расчета величины </w:t>
      </w:r>
      <w:r w:rsidRPr="00616217">
        <w:rPr>
          <w:color w:val="000000"/>
          <w:sz w:val="22"/>
          <w:szCs w:val="22"/>
        </w:rPr>
        <w:t>надбавки к тарифу</w:t>
      </w:r>
      <w:r w:rsidRPr="00616217">
        <w:rPr>
          <w:w w:val="106"/>
          <w:lang w:bidi="he-IL"/>
        </w:rPr>
        <w:t xml:space="preserve"> </w:t>
      </w:r>
      <w:r>
        <w:rPr>
          <w:w w:val="106"/>
          <w:lang w:bidi="he-IL"/>
        </w:rPr>
        <w:t xml:space="preserve"> для водоснабжения</w:t>
      </w:r>
      <w:r w:rsidRPr="00616217">
        <w:rPr>
          <w:color w:val="000000"/>
        </w:rPr>
        <w:t xml:space="preserve"> </w:t>
      </w:r>
      <w:r w:rsidRPr="00616217">
        <w:rPr>
          <w:b/>
        </w:rPr>
        <w:t xml:space="preserve"> </w:t>
      </w:r>
      <w:r>
        <w:t>сведены  в таблицу 4.8.</w:t>
      </w:r>
    </w:p>
    <w:p w:rsidR="00972C7B" w:rsidRPr="002E50F8" w:rsidRDefault="00972C7B" w:rsidP="00972C7B">
      <w:pPr>
        <w:rPr>
          <w:bCs/>
        </w:rPr>
      </w:pPr>
    </w:p>
    <w:p w:rsidR="00972C7B" w:rsidRPr="00882BF5" w:rsidRDefault="00972C7B" w:rsidP="00972C7B">
      <w:pPr>
        <w:rPr>
          <w:b/>
          <w:bCs/>
          <w:sz w:val="22"/>
          <w:szCs w:val="22"/>
        </w:rPr>
      </w:pPr>
      <w:r w:rsidRPr="00882BF5">
        <w:rPr>
          <w:b/>
          <w:bCs/>
          <w:sz w:val="22"/>
          <w:szCs w:val="22"/>
        </w:rPr>
        <w:t>Таблица</w:t>
      </w:r>
      <w:r>
        <w:rPr>
          <w:b/>
          <w:bCs/>
          <w:sz w:val="22"/>
          <w:szCs w:val="22"/>
        </w:rPr>
        <w:t xml:space="preserve"> 4.7.</w:t>
      </w:r>
      <w:r w:rsidRPr="00882BF5">
        <w:rPr>
          <w:b/>
          <w:bCs/>
          <w:sz w:val="22"/>
          <w:szCs w:val="22"/>
        </w:rPr>
        <w:t xml:space="preserve"> </w:t>
      </w:r>
      <w:r>
        <w:rPr>
          <w:b/>
          <w:bCs/>
          <w:sz w:val="22"/>
          <w:szCs w:val="22"/>
        </w:rPr>
        <w:t xml:space="preserve">Прогноз </w:t>
      </w:r>
      <w:r w:rsidRPr="00882BF5">
        <w:rPr>
          <w:b/>
          <w:bCs/>
          <w:sz w:val="22"/>
          <w:szCs w:val="22"/>
        </w:rPr>
        <w:t xml:space="preserve">  </w:t>
      </w:r>
      <w:r>
        <w:rPr>
          <w:b/>
          <w:bCs/>
          <w:sz w:val="22"/>
          <w:szCs w:val="22"/>
        </w:rPr>
        <w:t>утилизации стоков</w:t>
      </w:r>
      <w:r w:rsidRPr="00882BF5">
        <w:rPr>
          <w:b/>
          <w:bCs/>
          <w:sz w:val="22"/>
          <w:szCs w:val="22"/>
        </w:rPr>
        <w:t xml:space="preserve"> на </w:t>
      </w:r>
      <w:r>
        <w:rPr>
          <w:b/>
          <w:bCs/>
          <w:sz w:val="22"/>
          <w:szCs w:val="22"/>
        </w:rPr>
        <w:t>1-й этап прогнозируемого периода</w:t>
      </w:r>
    </w:p>
    <w:tbl>
      <w:tblPr>
        <w:tblW w:w="9837" w:type="dxa"/>
        <w:jc w:val="center"/>
        <w:tblInd w:w="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783"/>
        <w:gridCol w:w="1202"/>
        <w:gridCol w:w="1291"/>
        <w:gridCol w:w="1239"/>
        <w:gridCol w:w="1103"/>
        <w:gridCol w:w="1041"/>
        <w:gridCol w:w="974"/>
        <w:gridCol w:w="1204"/>
      </w:tblGrid>
      <w:tr w:rsidR="00972C7B" w:rsidRPr="006979BB" w:rsidTr="00972C7B">
        <w:trPr>
          <w:trHeight w:val="478"/>
          <w:jc w:val="center"/>
        </w:trPr>
        <w:tc>
          <w:tcPr>
            <w:tcW w:w="1783" w:type="dxa"/>
            <w:shd w:val="clear" w:color="auto" w:fill="FFFF00"/>
            <w:vAlign w:val="center"/>
          </w:tcPr>
          <w:p w:rsidR="00972C7B" w:rsidRPr="006979BB" w:rsidRDefault="00972C7B" w:rsidP="00972C7B">
            <w:pPr>
              <w:jc w:val="center"/>
              <w:rPr>
                <w:bCs/>
                <w:color w:val="000000"/>
              </w:rPr>
            </w:pPr>
            <w:r w:rsidRPr="006979BB">
              <w:rPr>
                <w:bCs/>
                <w:color w:val="000000"/>
                <w:sz w:val="22"/>
                <w:szCs w:val="22"/>
              </w:rPr>
              <w:t>Показатель</w:t>
            </w:r>
          </w:p>
        </w:tc>
        <w:tc>
          <w:tcPr>
            <w:tcW w:w="1202" w:type="dxa"/>
            <w:shd w:val="clear" w:color="auto" w:fill="FFFF00"/>
            <w:vAlign w:val="center"/>
          </w:tcPr>
          <w:p w:rsidR="00972C7B" w:rsidRPr="006979BB" w:rsidRDefault="00972C7B" w:rsidP="00972C7B">
            <w:pPr>
              <w:jc w:val="center"/>
              <w:rPr>
                <w:bCs/>
                <w:color w:val="000000"/>
              </w:rPr>
            </w:pPr>
            <w:r w:rsidRPr="006979BB">
              <w:rPr>
                <w:bCs/>
                <w:color w:val="000000"/>
                <w:sz w:val="22"/>
                <w:szCs w:val="22"/>
              </w:rPr>
              <w:t>Ед. изм</w:t>
            </w:r>
            <w:r w:rsidRPr="006979BB">
              <w:rPr>
                <w:bCs/>
                <w:color w:val="000000"/>
                <w:sz w:val="22"/>
                <w:szCs w:val="22"/>
              </w:rPr>
              <w:t>е</w:t>
            </w:r>
            <w:r w:rsidRPr="006979BB">
              <w:rPr>
                <w:bCs/>
                <w:color w:val="000000"/>
                <w:sz w:val="22"/>
                <w:szCs w:val="22"/>
              </w:rPr>
              <w:t>рения</w:t>
            </w:r>
          </w:p>
        </w:tc>
        <w:tc>
          <w:tcPr>
            <w:tcW w:w="1291" w:type="dxa"/>
            <w:shd w:val="clear" w:color="auto" w:fill="FFFF00"/>
            <w:vAlign w:val="center"/>
          </w:tcPr>
          <w:p w:rsidR="00972C7B" w:rsidRPr="006979BB" w:rsidRDefault="00972C7B" w:rsidP="00972C7B">
            <w:pPr>
              <w:jc w:val="center"/>
              <w:rPr>
                <w:bCs/>
                <w:color w:val="000000"/>
              </w:rPr>
            </w:pPr>
            <w:r w:rsidRPr="006979BB">
              <w:rPr>
                <w:bCs/>
                <w:color w:val="000000"/>
                <w:sz w:val="22"/>
                <w:szCs w:val="22"/>
              </w:rPr>
              <w:t>2016</w:t>
            </w:r>
          </w:p>
        </w:tc>
        <w:tc>
          <w:tcPr>
            <w:tcW w:w="1239" w:type="dxa"/>
            <w:shd w:val="clear" w:color="auto" w:fill="FFFF00"/>
            <w:vAlign w:val="center"/>
          </w:tcPr>
          <w:p w:rsidR="00972C7B" w:rsidRPr="006979BB" w:rsidRDefault="00972C7B" w:rsidP="00972C7B">
            <w:pPr>
              <w:jc w:val="center"/>
              <w:rPr>
                <w:bCs/>
                <w:color w:val="000000"/>
              </w:rPr>
            </w:pPr>
            <w:r w:rsidRPr="006979BB">
              <w:rPr>
                <w:bCs/>
                <w:color w:val="000000"/>
                <w:sz w:val="22"/>
                <w:szCs w:val="22"/>
              </w:rPr>
              <w:t>2017</w:t>
            </w:r>
          </w:p>
        </w:tc>
        <w:tc>
          <w:tcPr>
            <w:tcW w:w="1103" w:type="dxa"/>
            <w:shd w:val="clear" w:color="auto" w:fill="FFFF00"/>
            <w:vAlign w:val="center"/>
          </w:tcPr>
          <w:p w:rsidR="00972C7B" w:rsidRPr="006979BB" w:rsidRDefault="00972C7B" w:rsidP="00972C7B">
            <w:pPr>
              <w:jc w:val="center"/>
              <w:rPr>
                <w:bCs/>
                <w:color w:val="000000"/>
              </w:rPr>
            </w:pPr>
            <w:r w:rsidRPr="006979BB">
              <w:rPr>
                <w:bCs/>
                <w:color w:val="000000"/>
                <w:sz w:val="22"/>
                <w:szCs w:val="22"/>
              </w:rPr>
              <w:t>2018</w:t>
            </w:r>
          </w:p>
        </w:tc>
        <w:tc>
          <w:tcPr>
            <w:tcW w:w="1041" w:type="dxa"/>
            <w:shd w:val="clear" w:color="auto" w:fill="FFFF00"/>
            <w:vAlign w:val="center"/>
          </w:tcPr>
          <w:p w:rsidR="00972C7B" w:rsidRPr="006979BB" w:rsidRDefault="00972C7B" w:rsidP="00972C7B">
            <w:pPr>
              <w:jc w:val="center"/>
              <w:rPr>
                <w:bCs/>
                <w:color w:val="000000"/>
              </w:rPr>
            </w:pPr>
            <w:r w:rsidRPr="006979BB">
              <w:rPr>
                <w:bCs/>
                <w:color w:val="000000"/>
                <w:sz w:val="22"/>
                <w:szCs w:val="22"/>
              </w:rPr>
              <w:t>2019</w:t>
            </w:r>
          </w:p>
        </w:tc>
        <w:tc>
          <w:tcPr>
            <w:tcW w:w="974" w:type="dxa"/>
            <w:shd w:val="clear" w:color="auto" w:fill="FFFF00"/>
            <w:vAlign w:val="center"/>
          </w:tcPr>
          <w:p w:rsidR="00972C7B" w:rsidRPr="006979BB" w:rsidRDefault="00972C7B" w:rsidP="00972C7B">
            <w:pPr>
              <w:jc w:val="center"/>
              <w:rPr>
                <w:bCs/>
                <w:color w:val="000000"/>
              </w:rPr>
            </w:pPr>
            <w:r w:rsidRPr="006979BB">
              <w:rPr>
                <w:bCs/>
                <w:color w:val="000000"/>
                <w:sz w:val="22"/>
                <w:szCs w:val="22"/>
              </w:rPr>
              <w:t>2020</w:t>
            </w:r>
          </w:p>
        </w:tc>
        <w:tc>
          <w:tcPr>
            <w:tcW w:w="1204" w:type="dxa"/>
            <w:shd w:val="clear" w:color="auto" w:fill="FFFF00"/>
            <w:vAlign w:val="center"/>
          </w:tcPr>
          <w:p w:rsidR="00972C7B" w:rsidRPr="006979BB" w:rsidRDefault="00972C7B" w:rsidP="00972C7B">
            <w:pPr>
              <w:jc w:val="center"/>
              <w:rPr>
                <w:bCs/>
                <w:color w:val="000000"/>
              </w:rPr>
            </w:pPr>
            <w:r w:rsidRPr="006979BB">
              <w:rPr>
                <w:bCs/>
                <w:color w:val="000000"/>
                <w:sz w:val="22"/>
                <w:szCs w:val="22"/>
              </w:rPr>
              <w:t>2021-2026</w:t>
            </w:r>
          </w:p>
        </w:tc>
      </w:tr>
      <w:tr w:rsidR="00972C7B" w:rsidRPr="006979BB" w:rsidTr="00972C7B">
        <w:trPr>
          <w:trHeight w:val="559"/>
          <w:jc w:val="center"/>
        </w:trPr>
        <w:tc>
          <w:tcPr>
            <w:tcW w:w="1783" w:type="dxa"/>
            <w:vAlign w:val="center"/>
          </w:tcPr>
          <w:p w:rsidR="00972C7B" w:rsidRPr="006979BB" w:rsidRDefault="00972C7B" w:rsidP="00972C7B">
            <w:pPr>
              <w:jc w:val="center"/>
              <w:rPr>
                <w:color w:val="000000"/>
              </w:rPr>
            </w:pPr>
            <w:r w:rsidRPr="006979BB">
              <w:rPr>
                <w:color w:val="000000"/>
                <w:sz w:val="22"/>
                <w:szCs w:val="22"/>
              </w:rPr>
              <w:t>Объем стоков</w:t>
            </w:r>
          </w:p>
        </w:tc>
        <w:tc>
          <w:tcPr>
            <w:tcW w:w="1202" w:type="dxa"/>
            <w:vAlign w:val="center"/>
          </w:tcPr>
          <w:p w:rsidR="00972C7B" w:rsidRPr="006979BB" w:rsidRDefault="00972C7B" w:rsidP="00972C7B">
            <w:pPr>
              <w:jc w:val="center"/>
              <w:rPr>
                <w:color w:val="000000"/>
              </w:rPr>
            </w:pPr>
            <w:r w:rsidRPr="006979BB">
              <w:rPr>
                <w:color w:val="000000"/>
                <w:sz w:val="22"/>
                <w:szCs w:val="22"/>
              </w:rPr>
              <w:t>т. м3.</w:t>
            </w:r>
          </w:p>
        </w:tc>
        <w:tc>
          <w:tcPr>
            <w:tcW w:w="1291" w:type="dxa"/>
            <w:vAlign w:val="center"/>
          </w:tcPr>
          <w:p w:rsidR="00972C7B" w:rsidRDefault="00972C7B" w:rsidP="00972C7B">
            <w:pPr>
              <w:jc w:val="center"/>
              <w:rPr>
                <w:rFonts w:ascii="Calibri" w:hAnsi="Calibri"/>
                <w:color w:val="000000"/>
              </w:rPr>
            </w:pPr>
            <w:r>
              <w:rPr>
                <w:rFonts w:ascii="Calibri" w:hAnsi="Calibri"/>
                <w:color w:val="000000"/>
                <w:sz w:val="22"/>
                <w:szCs w:val="22"/>
              </w:rPr>
              <w:t>3409</w:t>
            </w:r>
          </w:p>
        </w:tc>
        <w:tc>
          <w:tcPr>
            <w:tcW w:w="1239" w:type="dxa"/>
            <w:vAlign w:val="center"/>
          </w:tcPr>
          <w:p w:rsidR="00972C7B" w:rsidRDefault="00972C7B" w:rsidP="00972C7B">
            <w:pPr>
              <w:jc w:val="center"/>
              <w:rPr>
                <w:rFonts w:ascii="Calibri" w:hAnsi="Calibri"/>
                <w:color w:val="000000"/>
              </w:rPr>
            </w:pPr>
            <w:r>
              <w:rPr>
                <w:rFonts w:ascii="Calibri" w:hAnsi="Calibri"/>
                <w:color w:val="000000"/>
                <w:sz w:val="22"/>
                <w:szCs w:val="22"/>
              </w:rPr>
              <w:t>3443</w:t>
            </w:r>
          </w:p>
        </w:tc>
        <w:tc>
          <w:tcPr>
            <w:tcW w:w="1103" w:type="dxa"/>
            <w:vAlign w:val="center"/>
          </w:tcPr>
          <w:p w:rsidR="00972C7B" w:rsidRDefault="00972C7B" w:rsidP="00972C7B">
            <w:pPr>
              <w:jc w:val="center"/>
              <w:rPr>
                <w:rFonts w:ascii="Calibri" w:hAnsi="Calibri"/>
                <w:color w:val="000000"/>
              </w:rPr>
            </w:pPr>
            <w:r>
              <w:rPr>
                <w:rFonts w:ascii="Calibri" w:hAnsi="Calibri"/>
                <w:color w:val="000000"/>
                <w:sz w:val="22"/>
                <w:szCs w:val="22"/>
              </w:rPr>
              <w:t>3477</w:t>
            </w:r>
          </w:p>
        </w:tc>
        <w:tc>
          <w:tcPr>
            <w:tcW w:w="1041" w:type="dxa"/>
            <w:vAlign w:val="center"/>
          </w:tcPr>
          <w:p w:rsidR="00972C7B" w:rsidRDefault="00972C7B" w:rsidP="00972C7B">
            <w:pPr>
              <w:jc w:val="center"/>
              <w:rPr>
                <w:rFonts w:ascii="Calibri" w:hAnsi="Calibri"/>
                <w:color w:val="000000"/>
              </w:rPr>
            </w:pPr>
            <w:r>
              <w:rPr>
                <w:rFonts w:ascii="Calibri" w:hAnsi="Calibri"/>
                <w:color w:val="000000"/>
                <w:sz w:val="22"/>
                <w:szCs w:val="22"/>
              </w:rPr>
              <w:t>3512</w:t>
            </w:r>
          </w:p>
        </w:tc>
        <w:tc>
          <w:tcPr>
            <w:tcW w:w="974" w:type="dxa"/>
            <w:vAlign w:val="center"/>
          </w:tcPr>
          <w:p w:rsidR="00972C7B" w:rsidRDefault="00972C7B" w:rsidP="00972C7B">
            <w:pPr>
              <w:jc w:val="center"/>
              <w:rPr>
                <w:rFonts w:ascii="Calibri" w:hAnsi="Calibri"/>
                <w:color w:val="000000"/>
              </w:rPr>
            </w:pPr>
            <w:r>
              <w:rPr>
                <w:rFonts w:ascii="Calibri" w:hAnsi="Calibri"/>
                <w:color w:val="000000"/>
                <w:sz w:val="22"/>
                <w:szCs w:val="22"/>
              </w:rPr>
              <w:t>3637</w:t>
            </w:r>
          </w:p>
        </w:tc>
        <w:tc>
          <w:tcPr>
            <w:tcW w:w="1204" w:type="dxa"/>
            <w:vAlign w:val="center"/>
          </w:tcPr>
          <w:p w:rsidR="00972C7B" w:rsidRDefault="00972C7B" w:rsidP="00972C7B">
            <w:pPr>
              <w:jc w:val="center"/>
              <w:rPr>
                <w:rFonts w:ascii="Calibri" w:hAnsi="Calibri"/>
                <w:color w:val="000000"/>
              </w:rPr>
            </w:pPr>
            <w:r>
              <w:rPr>
                <w:rFonts w:ascii="Calibri" w:hAnsi="Calibri"/>
                <w:color w:val="000000"/>
                <w:sz w:val="22"/>
                <w:szCs w:val="22"/>
              </w:rPr>
              <w:t>3409</w:t>
            </w:r>
          </w:p>
        </w:tc>
      </w:tr>
    </w:tbl>
    <w:p w:rsidR="00972C7B" w:rsidRDefault="00972C7B" w:rsidP="00972C7B">
      <w:pPr>
        <w:ind w:firstLine="567"/>
        <w:jc w:val="both"/>
        <w:rPr>
          <w:color w:val="000000"/>
          <w:sz w:val="23"/>
          <w:szCs w:val="23"/>
        </w:rPr>
      </w:pPr>
    </w:p>
    <w:p w:rsidR="00972C7B" w:rsidRDefault="00972C7B" w:rsidP="00972C7B">
      <w:pPr>
        <w:ind w:firstLine="567"/>
        <w:jc w:val="both"/>
      </w:pPr>
      <w:r w:rsidRPr="00463DFC">
        <w:rPr>
          <w:color w:val="000000"/>
          <w:sz w:val="23"/>
          <w:szCs w:val="23"/>
        </w:rPr>
        <w:lastRenderedPageBreak/>
        <w:t xml:space="preserve">Инвестиционная надбавка к тарифу c НДС </w:t>
      </w:r>
      <w:r>
        <w:rPr>
          <w:color w:val="000000"/>
          <w:sz w:val="23"/>
          <w:szCs w:val="23"/>
        </w:rPr>
        <w:t xml:space="preserve"> для 1-го этапа Схемы составляет 0,4руб/м3, или 2,21% от  </w:t>
      </w:r>
      <w:r w:rsidRPr="002E50F8">
        <w:rPr>
          <w:bCs/>
        </w:rPr>
        <w:t>экономически обоснованн</w:t>
      </w:r>
      <w:r>
        <w:rPr>
          <w:bCs/>
        </w:rPr>
        <w:t>ого</w:t>
      </w:r>
      <w:r w:rsidRPr="002E50F8">
        <w:rPr>
          <w:bCs/>
        </w:rPr>
        <w:t xml:space="preserve"> тариф</w:t>
      </w:r>
      <w:r>
        <w:rPr>
          <w:bCs/>
        </w:rPr>
        <w:t>а.</w:t>
      </w:r>
    </w:p>
    <w:p w:rsidR="00972C7B" w:rsidRDefault="00972C7B" w:rsidP="00972C7B">
      <w:pPr>
        <w:ind w:firstLine="567"/>
        <w:jc w:val="both"/>
      </w:pPr>
      <w:r>
        <w:t>Результаты расчёта и</w:t>
      </w:r>
      <w:r w:rsidRPr="00463DFC">
        <w:rPr>
          <w:color w:val="000000"/>
          <w:sz w:val="23"/>
          <w:szCs w:val="23"/>
        </w:rPr>
        <w:t>нвестиционн</w:t>
      </w:r>
      <w:r>
        <w:rPr>
          <w:color w:val="000000"/>
          <w:sz w:val="23"/>
          <w:szCs w:val="23"/>
        </w:rPr>
        <w:t>ой</w:t>
      </w:r>
      <w:r w:rsidRPr="00463DFC">
        <w:rPr>
          <w:color w:val="000000"/>
          <w:sz w:val="23"/>
          <w:szCs w:val="23"/>
        </w:rPr>
        <w:t xml:space="preserve"> надбавка к тарифу c НДС </w:t>
      </w:r>
      <w:r>
        <w:rPr>
          <w:color w:val="000000"/>
          <w:sz w:val="23"/>
          <w:szCs w:val="23"/>
        </w:rPr>
        <w:t xml:space="preserve"> для 1-го этапа Схемы пре</w:t>
      </w:r>
      <w:r>
        <w:rPr>
          <w:color w:val="000000"/>
          <w:sz w:val="23"/>
          <w:szCs w:val="23"/>
        </w:rPr>
        <w:t>д</w:t>
      </w:r>
      <w:r>
        <w:rPr>
          <w:color w:val="000000"/>
          <w:sz w:val="23"/>
          <w:szCs w:val="23"/>
        </w:rPr>
        <w:t>ставлены в таблице 4.8.</w:t>
      </w:r>
    </w:p>
    <w:p w:rsidR="00972C7B" w:rsidRPr="002E50F8" w:rsidRDefault="00972C7B" w:rsidP="00972C7B">
      <w:pPr>
        <w:jc w:val="both"/>
        <w:rPr>
          <w:b/>
          <w:sz w:val="22"/>
          <w:szCs w:val="22"/>
        </w:rPr>
      </w:pPr>
      <w:r w:rsidRPr="002E50F8">
        <w:rPr>
          <w:b/>
          <w:sz w:val="22"/>
          <w:szCs w:val="22"/>
        </w:rPr>
        <w:t>Таблица</w:t>
      </w:r>
      <w:r>
        <w:rPr>
          <w:b/>
          <w:sz w:val="22"/>
          <w:szCs w:val="22"/>
        </w:rPr>
        <w:t xml:space="preserve"> 4.8.</w:t>
      </w:r>
      <w:r w:rsidRPr="002E50F8">
        <w:rPr>
          <w:b/>
          <w:sz w:val="22"/>
          <w:szCs w:val="22"/>
        </w:rPr>
        <w:t xml:space="preserve"> Итоговый расчёт надбавки к тарифу</w:t>
      </w:r>
      <w:r w:rsidRPr="002E50F8">
        <w:rPr>
          <w:b/>
          <w:bCs/>
          <w:sz w:val="22"/>
          <w:szCs w:val="22"/>
        </w:rPr>
        <w:t xml:space="preserve"> на 1-й этап прогнозируемого периода</w:t>
      </w:r>
    </w:p>
    <w:tbl>
      <w:tblPr>
        <w:tblW w:w="9690" w:type="dxa"/>
        <w:jc w:val="center"/>
        <w:tblInd w:w="-152" w:type="dxa"/>
        <w:tblLook w:val="00A0"/>
      </w:tblPr>
      <w:tblGrid>
        <w:gridCol w:w="594"/>
        <w:gridCol w:w="3132"/>
        <w:gridCol w:w="894"/>
        <w:gridCol w:w="821"/>
        <w:gridCol w:w="821"/>
        <w:gridCol w:w="821"/>
        <w:gridCol w:w="821"/>
        <w:gridCol w:w="821"/>
        <w:gridCol w:w="965"/>
      </w:tblGrid>
      <w:tr w:rsidR="00972C7B" w:rsidRPr="00463DFC" w:rsidTr="00972C7B">
        <w:trPr>
          <w:trHeight w:val="300"/>
          <w:jc w:val="center"/>
        </w:trPr>
        <w:tc>
          <w:tcPr>
            <w:tcW w:w="594" w:type="dxa"/>
            <w:vMerge w:val="restart"/>
            <w:tcBorders>
              <w:top w:val="single" w:sz="4" w:space="0" w:color="auto"/>
              <w:left w:val="single" w:sz="4" w:space="0" w:color="auto"/>
              <w:bottom w:val="single" w:sz="4" w:space="0" w:color="auto"/>
              <w:right w:val="single" w:sz="4" w:space="0" w:color="auto"/>
            </w:tcBorders>
            <w:noWrap/>
            <w:vAlign w:val="center"/>
          </w:tcPr>
          <w:p w:rsidR="00972C7B" w:rsidRPr="00463DFC" w:rsidRDefault="00972C7B" w:rsidP="00972C7B">
            <w:pPr>
              <w:jc w:val="center"/>
              <w:rPr>
                <w:color w:val="000000"/>
              </w:rPr>
            </w:pPr>
            <w:r w:rsidRPr="00463DFC">
              <w:rPr>
                <w:color w:val="000000"/>
                <w:sz w:val="22"/>
                <w:szCs w:val="22"/>
              </w:rPr>
              <w:t>№</w:t>
            </w:r>
          </w:p>
        </w:tc>
        <w:tc>
          <w:tcPr>
            <w:tcW w:w="3132" w:type="dxa"/>
            <w:vMerge w:val="restart"/>
            <w:tcBorders>
              <w:top w:val="single" w:sz="4" w:space="0" w:color="auto"/>
              <w:left w:val="single" w:sz="4" w:space="0" w:color="auto"/>
              <w:bottom w:val="single" w:sz="4" w:space="0" w:color="auto"/>
              <w:right w:val="single" w:sz="4" w:space="0" w:color="auto"/>
            </w:tcBorders>
            <w:vAlign w:val="center"/>
          </w:tcPr>
          <w:p w:rsidR="00972C7B" w:rsidRPr="00463DFC" w:rsidRDefault="00972C7B" w:rsidP="00972C7B">
            <w:pPr>
              <w:jc w:val="center"/>
              <w:rPr>
                <w:color w:val="000000"/>
              </w:rPr>
            </w:pPr>
            <w:r w:rsidRPr="00463DFC">
              <w:rPr>
                <w:color w:val="000000"/>
                <w:sz w:val="22"/>
                <w:szCs w:val="22"/>
              </w:rPr>
              <w:t>Наименование показателей</w:t>
            </w:r>
          </w:p>
        </w:tc>
        <w:tc>
          <w:tcPr>
            <w:tcW w:w="894" w:type="dxa"/>
            <w:vMerge w:val="restart"/>
            <w:tcBorders>
              <w:top w:val="single" w:sz="4" w:space="0" w:color="auto"/>
              <w:left w:val="single" w:sz="4" w:space="0" w:color="auto"/>
              <w:bottom w:val="single" w:sz="4" w:space="0" w:color="auto"/>
              <w:right w:val="single" w:sz="4" w:space="0" w:color="auto"/>
            </w:tcBorders>
            <w:vAlign w:val="center"/>
          </w:tcPr>
          <w:p w:rsidR="00972C7B" w:rsidRPr="00463DFC" w:rsidRDefault="00972C7B" w:rsidP="00972C7B">
            <w:pPr>
              <w:jc w:val="center"/>
              <w:rPr>
                <w:color w:val="000000"/>
              </w:rPr>
            </w:pPr>
            <w:r w:rsidRPr="00463DFC">
              <w:rPr>
                <w:color w:val="000000"/>
                <w:sz w:val="22"/>
                <w:szCs w:val="22"/>
              </w:rPr>
              <w:t>Ед.изм</w:t>
            </w:r>
          </w:p>
        </w:tc>
        <w:tc>
          <w:tcPr>
            <w:tcW w:w="5070" w:type="dxa"/>
            <w:gridSpan w:val="6"/>
            <w:tcBorders>
              <w:top w:val="single" w:sz="4" w:space="0" w:color="auto"/>
              <w:left w:val="nil"/>
              <w:bottom w:val="single" w:sz="4" w:space="0" w:color="auto"/>
              <w:right w:val="single" w:sz="4" w:space="0" w:color="000000"/>
            </w:tcBorders>
            <w:noWrap/>
            <w:vAlign w:val="bottom"/>
          </w:tcPr>
          <w:p w:rsidR="00972C7B" w:rsidRPr="00463DFC" w:rsidRDefault="00972C7B" w:rsidP="00972C7B">
            <w:pPr>
              <w:jc w:val="center"/>
              <w:rPr>
                <w:color w:val="000000"/>
              </w:rPr>
            </w:pPr>
            <w:r w:rsidRPr="00463DFC">
              <w:rPr>
                <w:color w:val="000000"/>
                <w:sz w:val="22"/>
                <w:szCs w:val="22"/>
              </w:rPr>
              <w:t>Прогнозный период</w:t>
            </w:r>
          </w:p>
        </w:tc>
      </w:tr>
      <w:tr w:rsidR="00972C7B" w:rsidRPr="00463DFC" w:rsidTr="00972C7B">
        <w:trPr>
          <w:trHeight w:val="300"/>
          <w:jc w:val="center"/>
        </w:trPr>
        <w:tc>
          <w:tcPr>
            <w:tcW w:w="594" w:type="dxa"/>
            <w:vMerge/>
            <w:tcBorders>
              <w:top w:val="single" w:sz="4" w:space="0" w:color="auto"/>
              <w:left w:val="single" w:sz="4" w:space="0" w:color="auto"/>
              <w:bottom w:val="single" w:sz="4" w:space="0" w:color="auto"/>
              <w:right w:val="single" w:sz="4" w:space="0" w:color="auto"/>
            </w:tcBorders>
            <w:vAlign w:val="center"/>
          </w:tcPr>
          <w:p w:rsidR="00972C7B" w:rsidRPr="00463DFC" w:rsidRDefault="00972C7B" w:rsidP="00972C7B">
            <w:pPr>
              <w:jc w:val="center"/>
              <w:rPr>
                <w:color w:val="000000"/>
              </w:rPr>
            </w:pPr>
          </w:p>
        </w:tc>
        <w:tc>
          <w:tcPr>
            <w:tcW w:w="3132" w:type="dxa"/>
            <w:vMerge/>
            <w:tcBorders>
              <w:top w:val="single" w:sz="4" w:space="0" w:color="auto"/>
              <w:left w:val="single" w:sz="4" w:space="0" w:color="auto"/>
              <w:bottom w:val="single" w:sz="4" w:space="0" w:color="auto"/>
              <w:right w:val="single" w:sz="4" w:space="0" w:color="auto"/>
            </w:tcBorders>
            <w:vAlign w:val="center"/>
          </w:tcPr>
          <w:p w:rsidR="00972C7B" w:rsidRPr="00463DFC" w:rsidRDefault="00972C7B" w:rsidP="00972C7B">
            <w:pPr>
              <w:jc w:val="center"/>
              <w:rPr>
                <w:color w:val="000000"/>
              </w:rPr>
            </w:pPr>
          </w:p>
        </w:tc>
        <w:tc>
          <w:tcPr>
            <w:tcW w:w="894" w:type="dxa"/>
            <w:vMerge/>
            <w:tcBorders>
              <w:top w:val="single" w:sz="4" w:space="0" w:color="auto"/>
              <w:left w:val="single" w:sz="4" w:space="0" w:color="auto"/>
              <w:bottom w:val="single" w:sz="4" w:space="0" w:color="auto"/>
              <w:right w:val="single" w:sz="4" w:space="0" w:color="auto"/>
            </w:tcBorders>
            <w:vAlign w:val="center"/>
          </w:tcPr>
          <w:p w:rsidR="00972C7B" w:rsidRPr="00463DFC" w:rsidRDefault="00972C7B" w:rsidP="00972C7B">
            <w:pPr>
              <w:jc w:val="center"/>
              <w:rPr>
                <w:color w:val="000000"/>
              </w:rPr>
            </w:pPr>
          </w:p>
        </w:tc>
        <w:tc>
          <w:tcPr>
            <w:tcW w:w="821" w:type="dxa"/>
            <w:tcBorders>
              <w:top w:val="nil"/>
              <w:left w:val="nil"/>
              <w:bottom w:val="single" w:sz="4" w:space="0" w:color="auto"/>
              <w:right w:val="single" w:sz="4" w:space="0" w:color="auto"/>
            </w:tcBorders>
            <w:noWrap/>
            <w:vAlign w:val="center"/>
          </w:tcPr>
          <w:p w:rsidR="00972C7B" w:rsidRPr="00463DFC" w:rsidRDefault="00972C7B" w:rsidP="00972C7B">
            <w:pPr>
              <w:jc w:val="center"/>
              <w:rPr>
                <w:color w:val="000000"/>
              </w:rPr>
            </w:pPr>
            <w:r w:rsidRPr="00463DFC">
              <w:rPr>
                <w:color w:val="000000"/>
                <w:sz w:val="22"/>
                <w:szCs w:val="22"/>
              </w:rPr>
              <w:t>2016</w:t>
            </w:r>
          </w:p>
        </w:tc>
        <w:tc>
          <w:tcPr>
            <w:tcW w:w="821" w:type="dxa"/>
            <w:tcBorders>
              <w:top w:val="nil"/>
              <w:left w:val="nil"/>
              <w:bottom w:val="single" w:sz="4" w:space="0" w:color="auto"/>
              <w:right w:val="single" w:sz="4" w:space="0" w:color="auto"/>
            </w:tcBorders>
            <w:noWrap/>
            <w:vAlign w:val="center"/>
          </w:tcPr>
          <w:p w:rsidR="00972C7B" w:rsidRPr="00463DFC" w:rsidRDefault="00972C7B" w:rsidP="00972C7B">
            <w:pPr>
              <w:jc w:val="center"/>
              <w:rPr>
                <w:color w:val="000000"/>
              </w:rPr>
            </w:pPr>
            <w:r w:rsidRPr="00463DFC">
              <w:rPr>
                <w:color w:val="000000"/>
                <w:sz w:val="22"/>
                <w:szCs w:val="22"/>
              </w:rPr>
              <w:t>2017</w:t>
            </w:r>
          </w:p>
        </w:tc>
        <w:tc>
          <w:tcPr>
            <w:tcW w:w="821" w:type="dxa"/>
            <w:tcBorders>
              <w:top w:val="nil"/>
              <w:left w:val="nil"/>
              <w:bottom w:val="single" w:sz="4" w:space="0" w:color="auto"/>
              <w:right w:val="single" w:sz="4" w:space="0" w:color="auto"/>
            </w:tcBorders>
            <w:noWrap/>
            <w:vAlign w:val="center"/>
          </w:tcPr>
          <w:p w:rsidR="00972C7B" w:rsidRPr="00463DFC" w:rsidRDefault="00972C7B" w:rsidP="00972C7B">
            <w:pPr>
              <w:jc w:val="center"/>
              <w:rPr>
                <w:color w:val="000000"/>
              </w:rPr>
            </w:pPr>
            <w:r w:rsidRPr="00463DFC">
              <w:rPr>
                <w:color w:val="000000"/>
                <w:sz w:val="22"/>
                <w:szCs w:val="22"/>
              </w:rPr>
              <w:t>2018</w:t>
            </w:r>
          </w:p>
        </w:tc>
        <w:tc>
          <w:tcPr>
            <w:tcW w:w="821" w:type="dxa"/>
            <w:tcBorders>
              <w:top w:val="nil"/>
              <w:left w:val="nil"/>
              <w:bottom w:val="single" w:sz="4" w:space="0" w:color="auto"/>
              <w:right w:val="single" w:sz="4" w:space="0" w:color="auto"/>
            </w:tcBorders>
            <w:noWrap/>
            <w:vAlign w:val="center"/>
          </w:tcPr>
          <w:p w:rsidR="00972C7B" w:rsidRPr="00463DFC" w:rsidRDefault="00972C7B" w:rsidP="00972C7B">
            <w:pPr>
              <w:jc w:val="center"/>
              <w:rPr>
                <w:color w:val="000000"/>
              </w:rPr>
            </w:pPr>
            <w:r w:rsidRPr="00463DFC">
              <w:rPr>
                <w:color w:val="000000"/>
                <w:sz w:val="22"/>
                <w:szCs w:val="22"/>
              </w:rPr>
              <w:t>2019</w:t>
            </w:r>
          </w:p>
        </w:tc>
        <w:tc>
          <w:tcPr>
            <w:tcW w:w="821" w:type="dxa"/>
            <w:tcBorders>
              <w:top w:val="nil"/>
              <w:left w:val="nil"/>
              <w:bottom w:val="single" w:sz="4" w:space="0" w:color="auto"/>
              <w:right w:val="single" w:sz="4" w:space="0" w:color="auto"/>
            </w:tcBorders>
            <w:noWrap/>
            <w:vAlign w:val="center"/>
          </w:tcPr>
          <w:p w:rsidR="00972C7B" w:rsidRPr="00463DFC" w:rsidRDefault="00972C7B" w:rsidP="00972C7B">
            <w:pPr>
              <w:jc w:val="center"/>
              <w:rPr>
                <w:color w:val="000000"/>
              </w:rPr>
            </w:pPr>
            <w:r w:rsidRPr="00463DFC">
              <w:rPr>
                <w:color w:val="000000"/>
                <w:sz w:val="22"/>
                <w:szCs w:val="22"/>
              </w:rPr>
              <w:t>2020</w:t>
            </w:r>
          </w:p>
        </w:tc>
        <w:tc>
          <w:tcPr>
            <w:tcW w:w="965" w:type="dxa"/>
            <w:tcBorders>
              <w:top w:val="nil"/>
              <w:left w:val="nil"/>
              <w:bottom w:val="single" w:sz="4" w:space="0" w:color="auto"/>
              <w:right w:val="single" w:sz="4" w:space="0" w:color="auto"/>
            </w:tcBorders>
            <w:noWrap/>
            <w:vAlign w:val="center"/>
          </w:tcPr>
          <w:p w:rsidR="00972C7B" w:rsidRPr="00463DFC" w:rsidRDefault="00972C7B" w:rsidP="00972C7B">
            <w:pPr>
              <w:jc w:val="center"/>
              <w:rPr>
                <w:color w:val="000000"/>
              </w:rPr>
            </w:pPr>
            <w:r w:rsidRPr="00463DFC">
              <w:rPr>
                <w:color w:val="000000"/>
                <w:sz w:val="22"/>
                <w:szCs w:val="22"/>
              </w:rPr>
              <w:t>1-й этап</w:t>
            </w:r>
          </w:p>
        </w:tc>
      </w:tr>
      <w:tr w:rsidR="00972C7B" w:rsidRPr="00463DFC" w:rsidTr="00972C7B">
        <w:trPr>
          <w:trHeight w:val="985"/>
          <w:jc w:val="center"/>
        </w:trPr>
        <w:tc>
          <w:tcPr>
            <w:tcW w:w="594" w:type="dxa"/>
            <w:tcBorders>
              <w:top w:val="nil"/>
              <w:left w:val="single" w:sz="4" w:space="0" w:color="auto"/>
              <w:bottom w:val="single" w:sz="4" w:space="0" w:color="auto"/>
              <w:right w:val="single" w:sz="4" w:space="0" w:color="auto"/>
            </w:tcBorders>
            <w:noWrap/>
            <w:vAlign w:val="center"/>
          </w:tcPr>
          <w:p w:rsidR="00972C7B" w:rsidRPr="00463DFC" w:rsidRDefault="00972C7B" w:rsidP="00972C7B">
            <w:pPr>
              <w:jc w:val="center"/>
              <w:rPr>
                <w:color w:val="000000"/>
              </w:rPr>
            </w:pPr>
            <w:r w:rsidRPr="00463DFC">
              <w:rPr>
                <w:color w:val="000000"/>
                <w:sz w:val="22"/>
                <w:szCs w:val="22"/>
              </w:rPr>
              <w:t>1</w:t>
            </w:r>
          </w:p>
        </w:tc>
        <w:tc>
          <w:tcPr>
            <w:tcW w:w="3132" w:type="dxa"/>
            <w:tcBorders>
              <w:top w:val="nil"/>
              <w:left w:val="nil"/>
              <w:bottom w:val="single" w:sz="4" w:space="0" w:color="auto"/>
              <w:right w:val="single" w:sz="4" w:space="0" w:color="auto"/>
            </w:tcBorders>
            <w:vAlign w:val="center"/>
          </w:tcPr>
          <w:p w:rsidR="00972C7B" w:rsidRPr="00463DFC" w:rsidRDefault="00972C7B" w:rsidP="00972C7B">
            <w:pPr>
              <w:jc w:val="center"/>
              <w:rPr>
                <w:color w:val="000000"/>
              </w:rPr>
            </w:pPr>
            <w:r w:rsidRPr="00463DFC">
              <w:rPr>
                <w:color w:val="000000"/>
                <w:sz w:val="22"/>
                <w:szCs w:val="22"/>
              </w:rPr>
              <w:t>Сумма капвложений по пр</w:t>
            </w:r>
            <w:r w:rsidRPr="00463DFC">
              <w:rPr>
                <w:color w:val="000000"/>
                <w:sz w:val="22"/>
                <w:szCs w:val="22"/>
              </w:rPr>
              <w:t>о</w:t>
            </w:r>
            <w:r w:rsidRPr="00463DFC">
              <w:rPr>
                <w:color w:val="000000"/>
                <w:sz w:val="22"/>
                <w:szCs w:val="22"/>
              </w:rPr>
              <w:t>граммам инвестиционных проектов, финансируемых за счет надбавки к тарифу</w:t>
            </w:r>
          </w:p>
        </w:tc>
        <w:tc>
          <w:tcPr>
            <w:tcW w:w="894" w:type="dxa"/>
            <w:tcBorders>
              <w:top w:val="nil"/>
              <w:left w:val="nil"/>
              <w:bottom w:val="single" w:sz="4" w:space="0" w:color="auto"/>
              <w:right w:val="single" w:sz="4" w:space="0" w:color="auto"/>
            </w:tcBorders>
            <w:vAlign w:val="center"/>
          </w:tcPr>
          <w:p w:rsidR="00972C7B" w:rsidRPr="00463DFC" w:rsidRDefault="00972C7B" w:rsidP="00972C7B">
            <w:pPr>
              <w:jc w:val="center"/>
              <w:rPr>
                <w:rFonts w:ascii="Calibri" w:hAnsi="Calibri"/>
                <w:color w:val="000000"/>
              </w:rPr>
            </w:pPr>
            <w:r w:rsidRPr="00463DFC">
              <w:rPr>
                <w:rFonts w:ascii="Calibri" w:hAnsi="Calibri"/>
                <w:color w:val="000000"/>
                <w:sz w:val="22"/>
                <w:szCs w:val="22"/>
              </w:rPr>
              <w:t>т.руб</w:t>
            </w:r>
          </w:p>
        </w:tc>
        <w:tc>
          <w:tcPr>
            <w:tcW w:w="821" w:type="dxa"/>
            <w:tcBorders>
              <w:top w:val="nil"/>
              <w:left w:val="nil"/>
              <w:bottom w:val="single" w:sz="4" w:space="0" w:color="auto"/>
              <w:right w:val="single" w:sz="4" w:space="0" w:color="auto"/>
            </w:tcBorders>
            <w:noWrap/>
            <w:vAlign w:val="center"/>
          </w:tcPr>
          <w:p w:rsidR="00972C7B" w:rsidRPr="00463DFC" w:rsidRDefault="00972C7B" w:rsidP="00972C7B">
            <w:pPr>
              <w:jc w:val="center"/>
              <w:rPr>
                <w:color w:val="000000"/>
              </w:rPr>
            </w:pPr>
            <w:r w:rsidRPr="00463DFC">
              <w:rPr>
                <w:color w:val="000000"/>
                <w:sz w:val="22"/>
                <w:szCs w:val="22"/>
              </w:rPr>
              <w:t>1350,0</w:t>
            </w:r>
          </w:p>
        </w:tc>
        <w:tc>
          <w:tcPr>
            <w:tcW w:w="821" w:type="dxa"/>
            <w:tcBorders>
              <w:top w:val="nil"/>
              <w:left w:val="nil"/>
              <w:bottom w:val="single" w:sz="4" w:space="0" w:color="auto"/>
              <w:right w:val="single" w:sz="4" w:space="0" w:color="auto"/>
            </w:tcBorders>
            <w:noWrap/>
            <w:vAlign w:val="center"/>
          </w:tcPr>
          <w:p w:rsidR="00972C7B" w:rsidRPr="00463DFC" w:rsidRDefault="00972C7B" w:rsidP="00972C7B">
            <w:pPr>
              <w:jc w:val="center"/>
              <w:rPr>
                <w:color w:val="000000"/>
              </w:rPr>
            </w:pPr>
            <w:r w:rsidRPr="00463DFC">
              <w:rPr>
                <w:color w:val="000000"/>
                <w:sz w:val="22"/>
                <w:szCs w:val="22"/>
              </w:rPr>
              <w:t>1363,5</w:t>
            </w:r>
          </w:p>
        </w:tc>
        <w:tc>
          <w:tcPr>
            <w:tcW w:w="821" w:type="dxa"/>
            <w:tcBorders>
              <w:top w:val="nil"/>
              <w:left w:val="nil"/>
              <w:bottom w:val="single" w:sz="4" w:space="0" w:color="auto"/>
              <w:right w:val="single" w:sz="4" w:space="0" w:color="auto"/>
            </w:tcBorders>
            <w:noWrap/>
            <w:vAlign w:val="center"/>
          </w:tcPr>
          <w:p w:rsidR="00972C7B" w:rsidRPr="00463DFC" w:rsidRDefault="00972C7B" w:rsidP="00972C7B">
            <w:pPr>
              <w:jc w:val="center"/>
              <w:rPr>
                <w:color w:val="000000"/>
              </w:rPr>
            </w:pPr>
            <w:r w:rsidRPr="00463DFC">
              <w:rPr>
                <w:color w:val="000000"/>
                <w:sz w:val="22"/>
                <w:szCs w:val="22"/>
              </w:rPr>
              <w:t>1377,1</w:t>
            </w:r>
          </w:p>
        </w:tc>
        <w:tc>
          <w:tcPr>
            <w:tcW w:w="821" w:type="dxa"/>
            <w:tcBorders>
              <w:top w:val="nil"/>
              <w:left w:val="nil"/>
              <w:bottom w:val="single" w:sz="4" w:space="0" w:color="auto"/>
              <w:right w:val="single" w:sz="4" w:space="0" w:color="auto"/>
            </w:tcBorders>
            <w:noWrap/>
            <w:vAlign w:val="center"/>
          </w:tcPr>
          <w:p w:rsidR="00972C7B" w:rsidRPr="00463DFC" w:rsidRDefault="00972C7B" w:rsidP="00972C7B">
            <w:pPr>
              <w:jc w:val="center"/>
              <w:rPr>
                <w:color w:val="000000"/>
              </w:rPr>
            </w:pPr>
            <w:r w:rsidRPr="00463DFC">
              <w:rPr>
                <w:color w:val="000000"/>
                <w:sz w:val="22"/>
                <w:szCs w:val="22"/>
              </w:rPr>
              <w:t>1390,9</w:t>
            </w:r>
          </w:p>
        </w:tc>
        <w:tc>
          <w:tcPr>
            <w:tcW w:w="821" w:type="dxa"/>
            <w:tcBorders>
              <w:top w:val="nil"/>
              <w:left w:val="nil"/>
              <w:bottom w:val="single" w:sz="4" w:space="0" w:color="auto"/>
              <w:right w:val="single" w:sz="4" w:space="0" w:color="auto"/>
            </w:tcBorders>
            <w:noWrap/>
            <w:vAlign w:val="center"/>
          </w:tcPr>
          <w:p w:rsidR="00972C7B" w:rsidRPr="00463DFC" w:rsidRDefault="00972C7B" w:rsidP="00972C7B">
            <w:pPr>
              <w:jc w:val="center"/>
              <w:rPr>
                <w:color w:val="000000"/>
              </w:rPr>
            </w:pPr>
            <w:r w:rsidRPr="00463DFC">
              <w:rPr>
                <w:color w:val="000000"/>
                <w:sz w:val="22"/>
                <w:szCs w:val="22"/>
              </w:rPr>
              <w:t>1404,8</w:t>
            </w:r>
          </w:p>
        </w:tc>
        <w:tc>
          <w:tcPr>
            <w:tcW w:w="965" w:type="dxa"/>
            <w:tcBorders>
              <w:top w:val="nil"/>
              <w:left w:val="nil"/>
              <w:bottom w:val="single" w:sz="4" w:space="0" w:color="auto"/>
              <w:right w:val="single" w:sz="4" w:space="0" w:color="auto"/>
            </w:tcBorders>
            <w:noWrap/>
            <w:vAlign w:val="center"/>
          </w:tcPr>
          <w:p w:rsidR="00972C7B" w:rsidRPr="00463DFC" w:rsidRDefault="00972C7B" w:rsidP="00972C7B">
            <w:pPr>
              <w:jc w:val="center"/>
              <w:rPr>
                <w:color w:val="000000"/>
              </w:rPr>
            </w:pPr>
            <w:r w:rsidRPr="00463DFC">
              <w:rPr>
                <w:color w:val="000000"/>
                <w:sz w:val="22"/>
                <w:szCs w:val="22"/>
              </w:rPr>
              <w:t>5536,4</w:t>
            </w:r>
          </w:p>
        </w:tc>
      </w:tr>
      <w:tr w:rsidR="00972C7B" w:rsidRPr="00463DFC" w:rsidTr="00972C7B">
        <w:trPr>
          <w:trHeight w:val="1229"/>
          <w:jc w:val="center"/>
        </w:trPr>
        <w:tc>
          <w:tcPr>
            <w:tcW w:w="594" w:type="dxa"/>
            <w:tcBorders>
              <w:top w:val="nil"/>
              <w:left w:val="single" w:sz="4" w:space="0" w:color="auto"/>
              <w:bottom w:val="single" w:sz="4" w:space="0" w:color="auto"/>
              <w:right w:val="single" w:sz="4" w:space="0" w:color="auto"/>
            </w:tcBorders>
            <w:noWrap/>
            <w:vAlign w:val="center"/>
          </w:tcPr>
          <w:p w:rsidR="00972C7B" w:rsidRPr="00463DFC" w:rsidRDefault="00972C7B" w:rsidP="00972C7B">
            <w:pPr>
              <w:jc w:val="center"/>
              <w:rPr>
                <w:color w:val="000000"/>
              </w:rPr>
            </w:pPr>
            <w:r w:rsidRPr="00463DFC">
              <w:rPr>
                <w:color w:val="000000"/>
                <w:sz w:val="22"/>
                <w:szCs w:val="22"/>
              </w:rPr>
              <w:t>2</w:t>
            </w:r>
          </w:p>
        </w:tc>
        <w:tc>
          <w:tcPr>
            <w:tcW w:w="3132" w:type="dxa"/>
            <w:tcBorders>
              <w:top w:val="nil"/>
              <w:left w:val="nil"/>
              <w:bottom w:val="single" w:sz="4" w:space="0" w:color="auto"/>
              <w:right w:val="single" w:sz="4" w:space="0" w:color="auto"/>
            </w:tcBorders>
            <w:vAlign w:val="center"/>
          </w:tcPr>
          <w:p w:rsidR="00972C7B" w:rsidRPr="00463DFC" w:rsidRDefault="00972C7B" w:rsidP="00972C7B">
            <w:pPr>
              <w:jc w:val="center"/>
              <w:rPr>
                <w:color w:val="000000"/>
              </w:rPr>
            </w:pPr>
            <w:r w:rsidRPr="00463DFC">
              <w:rPr>
                <w:color w:val="000000"/>
                <w:sz w:val="22"/>
                <w:szCs w:val="22"/>
              </w:rPr>
              <w:t>Сумма капвложений по пр</w:t>
            </w:r>
            <w:r w:rsidRPr="00463DFC">
              <w:rPr>
                <w:color w:val="000000"/>
                <w:sz w:val="22"/>
                <w:szCs w:val="22"/>
              </w:rPr>
              <w:t>о</w:t>
            </w:r>
            <w:r w:rsidRPr="00463DFC">
              <w:rPr>
                <w:color w:val="000000"/>
                <w:sz w:val="22"/>
                <w:szCs w:val="22"/>
              </w:rPr>
              <w:t>граммам инвестиционных проектов, финансируемых за счет надбавки к тарифу c уч</w:t>
            </w:r>
            <w:r w:rsidRPr="00463DFC">
              <w:rPr>
                <w:color w:val="000000"/>
                <w:sz w:val="22"/>
                <w:szCs w:val="22"/>
              </w:rPr>
              <w:t>ё</w:t>
            </w:r>
            <w:r w:rsidRPr="00463DFC">
              <w:rPr>
                <w:color w:val="000000"/>
                <w:sz w:val="22"/>
                <w:szCs w:val="22"/>
              </w:rPr>
              <w:t>том налога на прибыль</w:t>
            </w:r>
          </w:p>
        </w:tc>
        <w:tc>
          <w:tcPr>
            <w:tcW w:w="894" w:type="dxa"/>
            <w:tcBorders>
              <w:top w:val="nil"/>
              <w:left w:val="nil"/>
              <w:bottom w:val="single" w:sz="4" w:space="0" w:color="auto"/>
              <w:right w:val="single" w:sz="4" w:space="0" w:color="auto"/>
            </w:tcBorders>
            <w:vAlign w:val="center"/>
          </w:tcPr>
          <w:p w:rsidR="00972C7B" w:rsidRPr="00463DFC" w:rsidRDefault="00972C7B" w:rsidP="00972C7B">
            <w:pPr>
              <w:jc w:val="center"/>
              <w:rPr>
                <w:rFonts w:ascii="Calibri" w:hAnsi="Calibri"/>
                <w:color w:val="000000"/>
              </w:rPr>
            </w:pPr>
            <w:r w:rsidRPr="00463DFC">
              <w:rPr>
                <w:rFonts w:ascii="Calibri" w:hAnsi="Calibri"/>
                <w:color w:val="000000"/>
                <w:sz w:val="22"/>
                <w:szCs w:val="22"/>
              </w:rPr>
              <w:t>т.руб</w:t>
            </w:r>
          </w:p>
        </w:tc>
        <w:tc>
          <w:tcPr>
            <w:tcW w:w="821" w:type="dxa"/>
            <w:tcBorders>
              <w:top w:val="nil"/>
              <w:left w:val="nil"/>
              <w:bottom w:val="single" w:sz="4" w:space="0" w:color="auto"/>
              <w:right w:val="single" w:sz="4" w:space="0" w:color="auto"/>
            </w:tcBorders>
            <w:noWrap/>
            <w:vAlign w:val="center"/>
          </w:tcPr>
          <w:p w:rsidR="00972C7B" w:rsidRPr="00463DFC" w:rsidRDefault="00972C7B" w:rsidP="00972C7B">
            <w:pPr>
              <w:jc w:val="center"/>
              <w:rPr>
                <w:color w:val="000000"/>
              </w:rPr>
            </w:pPr>
            <w:r w:rsidRPr="00463DFC">
              <w:rPr>
                <w:color w:val="000000"/>
                <w:sz w:val="22"/>
                <w:szCs w:val="22"/>
              </w:rPr>
              <w:t>1620,0</w:t>
            </w:r>
          </w:p>
        </w:tc>
        <w:tc>
          <w:tcPr>
            <w:tcW w:w="821" w:type="dxa"/>
            <w:tcBorders>
              <w:top w:val="nil"/>
              <w:left w:val="nil"/>
              <w:bottom w:val="single" w:sz="4" w:space="0" w:color="auto"/>
              <w:right w:val="single" w:sz="4" w:space="0" w:color="auto"/>
            </w:tcBorders>
            <w:noWrap/>
            <w:vAlign w:val="center"/>
          </w:tcPr>
          <w:p w:rsidR="00972C7B" w:rsidRPr="00463DFC" w:rsidRDefault="00972C7B" w:rsidP="00972C7B">
            <w:pPr>
              <w:jc w:val="center"/>
              <w:rPr>
                <w:color w:val="000000"/>
              </w:rPr>
            </w:pPr>
            <w:r w:rsidRPr="00463DFC">
              <w:rPr>
                <w:color w:val="000000"/>
                <w:sz w:val="22"/>
                <w:szCs w:val="22"/>
              </w:rPr>
              <w:t>1636,2</w:t>
            </w:r>
          </w:p>
        </w:tc>
        <w:tc>
          <w:tcPr>
            <w:tcW w:w="821" w:type="dxa"/>
            <w:tcBorders>
              <w:top w:val="nil"/>
              <w:left w:val="nil"/>
              <w:bottom w:val="single" w:sz="4" w:space="0" w:color="auto"/>
              <w:right w:val="single" w:sz="4" w:space="0" w:color="auto"/>
            </w:tcBorders>
            <w:noWrap/>
            <w:vAlign w:val="center"/>
          </w:tcPr>
          <w:p w:rsidR="00972C7B" w:rsidRPr="00463DFC" w:rsidRDefault="00972C7B" w:rsidP="00972C7B">
            <w:pPr>
              <w:jc w:val="center"/>
              <w:rPr>
                <w:color w:val="000000"/>
              </w:rPr>
            </w:pPr>
            <w:r w:rsidRPr="00463DFC">
              <w:rPr>
                <w:color w:val="000000"/>
                <w:sz w:val="22"/>
                <w:szCs w:val="22"/>
              </w:rPr>
              <w:t>1652,6</w:t>
            </w:r>
          </w:p>
        </w:tc>
        <w:tc>
          <w:tcPr>
            <w:tcW w:w="821" w:type="dxa"/>
            <w:tcBorders>
              <w:top w:val="nil"/>
              <w:left w:val="nil"/>
              <w:bottom w:val="single" w:sz="4" w:space="0" w:color="auto"/>
              <w:right w:val="single" w:sz="4" w:space="0" w:color="auto"/>
            </w:tcBorders>
            <w:noWrap/>
            <w:vAlign w:val="center"/>
          </w:tcPr>
          <w:p w:rsidR="00972C7B" w:rsidRPr="00463DFC" w:rsidRDefault="00972C7B" w:rsidP="00972C7B">
            <w:pPr>
              <w:jc w:val="center"/>
              <w:rPr>
                <w:color w:val="000000"/>
              </w:rPr>
            </w:pPr>
            <w:r w:rsidRPr="00463DFC">
              <w:rPr>
                <w:color w:val="000000"/>
                <w:sz w:val="22"/>
                <w:szCs w:val="22"/>
              </w:rPr>
              <w:t>1669,1</w:t>
            </w:r>
          </w:p>
        </w:tc>
        <w:tc>
          <w:tcPr>
            <w:tcW w:w="821" w:type="dxa"/>
            <w:tcBorders>
              <w:top w:val="nil"/>
              <w:left w:val="nil"/>
              <w:bottom w:val="single" w:sz="4" w:space="0" w:color="auto"/>
              <w:right w:val="single" w:sz="4" w:space="0" w:color="auto"/>
            </w:tcBorders>
            <w:noWrap/>
            <w:vAlign w:val="center"/>
          </w:tcPr>
          <w:p w:rsidR="00972C7B" w:rsidRPr="00463DFC" w:rsidRDefault="00972C7B" w:rsidP="00972C7B">
            <w:pPr>
              <w:jc w:val="center"/>
              <w:rPr>
                <w:color w:val="000000"/>
              </w:rPr>
            </w:pPr>
            <w:r w:rsidRPr="00463DFC">
              <w:rPr>
                <w:color w:val="000000"/>
                <w:sz w:val="22"/>
                <w:szCs w:val="22"/>
              </w:rPr>
              <w:t>1685,8</w:t>
            </w:r>
          </w:p>
        </w:tc>
        <w:tc>
          <w:tcPr>
            <w:tcW w:w="965" w:type="dxa"/>
            <w:tcBorders>
              <w:top w:val="nil"/>
              <w:left w:val="nil"/>
              <w:bottom w:val="single" w:sz="4" w:space="0" w:color="auto"/>
              <w:right w:val="single" w:sz="4" w:space="0" w:color="auto"/>
            </w:tcBorders>
            <w:noWrap/>
            <w:vAlign w:val="center"/>
          </w:tcPr>
          <w:p w:rsidR="00972C7B" w:rsidRPr="00463DFC" w:rsidRDefault="00972C7B" w:rsidP="00972C7B">
            <w:pPr>
              <w:jc w:val="center"/>
              <w:rPr>
                <w:color w:val="000000"/>
              </w:rPr>
            </w:pPr>
            <w:r w:rsidRPr="00463DFC">
              <w:rPr>
                <w:color w:val="000000"/>
                <w:sz w:val="22"/>
                <w:szCs w:val="22"/>
              </w:rPr>
              <w:t>6643,6</w:t>
            </w:r>
          </w:p>
        </w:tc>
      </w:tr>
      <w:tr w:rsidR="00972C7B" w:rsidRPr="00463DFC" w:rsidTr="00972C7B">
        <w:trPr>
          <w:trHeight w:val="667"/>
          <w:jc w:val="center"/>
        </w:trPr>
        <w:tc>
          <w:tcPr>
            <w:tcW w:w="594" w:type="dxa"/>
            <w:tcBorders>
              <w:top w:val="nil"/>
              <w:left w:val="single" w:sz="4" w:space="0" w:color="auto"/>
              <w:bottom w:val="single" w:sz="4" w:space="0" w:color="auto"/>
              <w:right w:val="single" w:sz="4" w:space="0" w:color="auto"/>
            </w:tcBorders>
            <w:noWrap/>
            <w:vAlign w:val="center"/>
          </w:tcPr>
          <w:p w:rsidR="00972C7B" w:rsidRPr="00463DFC" w:rsidRDefault="00972C7B" w:rsidP="00972C7B">
            <w:pPr>
              <w:jc w:val="center"/>
              <w:rPr>
                <w:color w:val="000000"/>
              </w:rPr>
            </w:pPr>
            <w:r w:rsidRPr="00463DFC">
              <w:rPr>
                <w:color w:val="000000"/>
                <w:sz w:val="22"/>
                <w:szCs w:val="22"/>
              </w:rPr>
              <w:t>3</w:t>
            </w:r>
          </w:p>
        </w:tc>
        <w:tc>
          <w:tcPr>
            <w:tcW w:w="3132" w:type="dxa"/>
            <w:tcBorders>
              <w:top w:val="nil"/>
              <w:left w:val="nil"/>
              <w:bottom w:val="single" w:sz="4" w:space="0" w:color="auto"/>
              <w:right w:val="single" w:sz="4" w:space="0" w:color="auto"/>
            </w:tcBorders>
            <w:vAlign w:val="center"/>
          </w:tcPr>
          <w:p w:rsidR="00972C7B" w:rsidRPr="00463DFC" w:rsidRDefault="00972C7B" w:rsidP="00972C7B">
            <w:pPr>
              <w:jc w:val="center"/>
              <w:rPr>
                <w:color w:val="000000"/>
                <w:sz w:val="23"/>
                <w:szCs w:val="23"/>
              </w:rPr>
            </w:pPr>
            <w:r w:rsidRPr="00463DFC">
              <w:rPr>
                <w:color w:val="000000"/>
                <w:sz w:val="23"/>
                <w:szCs w:val="23"/>
              </w:rPr>
              <w:t>Объём реализации услуг в</w:t>
            </w:r>
            <w:r w:rsidRPr="00463DFC">
              <w:rPr>
                <w:color w:val="000000"/>
                <w:sz w:val="23"/>
                <w:szCs w:val="23"/>
              </w:rPr>
              <w:t>о</w:t>
            </w:r>
            <w:r w:rsidRPr="00463DFC">
              <w:rPr>
                <w:color w:val="000000"/>
                <w:sz w:val="23"/>
                <w:szCs w:val="23"/>
              </w:rPr>
              <w:t>доотведения, (тыс. м3)</w:t>
            </w:r>
          </w:p>
        </w:tc>
        <w:tc>
          <w:tcPr>
            <w:tcW w:w="894" w:type="dxa"/>
            <w:tcBorders>
              <w:top w:val="nil"/>
              <w:left w:val="nil"/>
              <w:bottom w:val="single" w:sz="4" w:space="0" w:color="auto"/>
              <w:right w:val="single" w:sz="4" w:space="0" w:color="auto"/>
            </w:tcBorders>
            <w:vAlign w:val="center"/>
          </w:tcPr>
          <w:p w:rsidR="00972C7B" w:rsidRPr="00463DFC" w:rsidRDefault="00972C7B" w:rsidP="00972C7B">
            <w:pPr>
              <w:jc w:val="center"/>
              <w:rPr>
                <w:rFonts w:ascii="Calibri" w:hAnsi="Calibri"/>
                <w:color w:val="000000"/>
              </w:rPr>
            </w:pPr>
            <w:r w:rsidRPr="00463DFC">
              <w:rPr>
                <w:rFonts w:ascii="Calibri" w:hAnsi="Calibri"/>
                <w:color w:val="000000"/>
                <w:sz w:val="22"/>
                <w:szCs w:val="22"/>
              </w:rPr>
              <w:t>т.м3</w:t>
            </w:r>
          </w:p>
        </w:tc>
        <w:tc>
          <w:tcPr>
            <w:tcW w:w="821" w:type="dxa"/>
            <w:tcBorders>
              <w:top w:val="nil"/>
              <w:left w:val="nil"/>
              <w:bottom w:val="single" w:sz="4" w:space="0" w:color="auto"/>
              <w:right w:val="single" w:sz="4" w:space="0" w:color="auto"/>
            </w:tcBorders>
            <w:noWrap/>
            <w:vAlign w:val="center"/>
          </w:tcPr>
          <w:p w:rsidR="00972C7B" w:rsidRPr="00463DFC" w:rsidRDefault="00972C7B" w:rsidP="00972C7B">
            <w:pPr>
              <w:jc w:val="center"/>
              <w:rPr>
                <w:rFonts w:ascii="Calibri" w:hAnsi="Calibri"/>
                <w:color w:val="000000"/>
              </w:rPr>
            </w:pPr>
            <w:r w:rsidRPr="00463DFC">
              <w:rPr>
                <w:rFonts w:ascii="Calibri" w:hAnsi="Calibri"/>
                <w:color w:val="000000"/>
                <w:sz w:val="22"/>
                <w:szCs w:val="22"/>
              </w:rPr>
              <w:t>3375</w:t>
            </w:r>
          </w:p>
        </w:tc>
        <w:tc>
          <w:tcPr>
            <w:tcW w:w="821" w:type="dxa"/>
            <w:tcBorders>
              <w:top w:val="nil"/>
              <w:left w:val="nil"/>
              <w:bottom w:val="single" w:sz="4" w:space="0" w:color="auto"/>
              <w:right w:val="single" w:sz="4" w:space="0" w:color="auto"/>
            </w:tcBorders>
            <w:noWrap/>
            <w:vAlign w:val="center"/>
          </w:tcPr>
          <w:p w:rsidR="00972C7B" w:rsidRPr="00463DFC" w:rsidRDefault="00972C7B" w:rsidP="00972C7B">
            <w:pPr>
              <w:jc w:val="center"/>
              <w:rPr>
                <w:rFonts w:ascii="Calibri" w:hAnsi="Calibri"/>
                <w:color w:val="000000"/>
              </w:rPr>
            </w:pPr>
            <w:r w:rsidRPr="00463DFC">
              <w:rPr>
                <w:rFonts w:ascii="Calibri" w:hAnsi="Calibri"/>
                <w:color w:val="000000"/>
                <w:sz w:val="22"/>
                <w:szCs w:val="22"/>
              </w:rPr>
              <w:t>3409</w:t>
            </w:r>
          </w:p>
        </w:tc>
        <w:tc>
          <w:tcPr>
            <w:tcW w:w="821" w:type="dxa"/>
            <w:tcBorders>
              <w:top w:val="nil"/>
              <w:left w:val="nil"/>
              <w:bottom w:val="single" w:sz="4" w:space="0" w:color="auto"/>
              <w:right w:val="single" w:sz="4" w:space="0" w:color="auto"/>
            </w:tcBorders>
            <w:noWrap/>
            <w:vAlign w:val="center"/>
          </w:tcPr>
          <w:p w:rsidR="00972C7B" w:rsidRPr="00463DFC" w:rsidRDefault="00972C7B" w:rsidP="00972C7B">
            <w:pPr>
              <w:jc w:val="center"/>
              <w:rPr>
                <w:rFonts w:ascii="Calibri" w:hAnsi="Calibri"/>
                <w:color w:val="000000"/>
              </w:rPr>
            </w:pPr>
            <w:r w:rsidRPr="00463DFC">
              <w:rPr>
                <w:rFonts w:ascii="Calibri" w:hAnsi="Calibri"/>
                <w:color w:val="000000"/>
                <w:sz w:val="22"/>
                <w:szCs w:val="22"/>
              </w:rPr>
              <w:t>3443</w:t>
            </w:r>
          </w:p>
        </w:tc>
        <w:tc>
          <w:tcPr>
            <w:tcW w:w="821" w:type="dxa"/>
            <w:tcBorders>
              <w:top w:val="nil"/>
              <w:left w:val="nil"/>
              <w:bottom w:val="single" w:sz="4" w:space="0" w:color="auto"/>
              <w:right w:val="single" w:sz="4" w:space="0" w:color="auto"/>
            </w:tcBorders>
            <w:noWrap/>
            <w:vAlign w:val="center"/>
          </w:tcPr>
          <w:p w:rsidR="00972C7B" w:rsidRPr="00463DFC" w:rsidRDefault="00972C7B" w:rsidP="00972C7B">
            <w:pPr>
              <w:jc w:val="center"/>
              <w:rPr>
                <w:rFonts w:ascii="Calibri" w:hAnsi="Calibri"/>
                <w:color w:val="000000"/>
              </w:rPr>
            </w:pPr>
            <w:r w:rsidRPr="00463DFC">
              <w:rPr>
                <w:rFonts w:ascii="Calibri" w:hAnsi="Calibri"/>
                <w:color w:val="000000"/>
                <w:sz w:val="22"/>
                <w:szCs w:val="22"/>
              </w:rPr>
              <w:t>3477</w:t>
            </w:r>
          </w:p>
        </w:tc>
        <w:tc>
          <w:tcPr>
            <w:tcW w:w="821" w:type="dxa"/>
            <w:tcBorders>
              <w:top w:val="nil"/>
              <w:left w:val="nil"/>
              <w:bottom w:val="single" w:sz="4" w:space="0" w:color="auto"/>
              <w:right w:val="single" w:sz="4" w:space="0" w:color="auto"/>
            </w:tcBorders>
            <w:noWrap/>
            <w:vAlign w:val="center"/>
          </w:tcPr>
          <w:p w:rsidR="00972C7B" w:rsidRPr="00463DFC" w:rsidRDefault="00972C7B" w:rsidP="00972C7B">
            <w:pPr>
              <w:jc w:val="center"/>
              <w:rPr>
                <w:rFonts w:ascii="Calibri" w:hAnsi="Calibri"/>
                <w:color w:val="000000"/>
              </w:rPr>
            </w:pPr>
            <w:r w:rsidRPr="00463DFC">
              <w:rPr>
                <w:rFonts w:ascii="Calibri" w:hAnsi="Calibri"/>
                <w:color w:val="000000"/>
                <w:sz w:val="22"/>
                <w:szCs w:val="22"/>
              </w:rPr>
              <w:t>3512</w:t>
            </w:r>
          </w:p>
        </w:tc>
        <w:tc>
          <w:tcPr>
            <w:tcW w:w="965" w:type="dxa"/>
            <w:tcBorders>
              <w:top w:val="nil"/>
              <w:left w:val="nil"/>
              <w:bottom w:val="single" w:sz="4" w:space="0" w:color="auto"/>
              <w:right w:val="single" w:sz="4" w:space="0" w:color="auto"/>
            </w:tcBorders>
            <w:noWrap/>
            <w:vAlign w:val="center"/>
          </w:tcPr>
          <w:p w:rsidR="00972C7B" w:rsidRPr="00463DFC" w:rsidRDefault="00972C7B" w:rsidP="00972C7B">
            <w:pPr>
              <w:jc w:val="center"/>
              <w:rPr>
                <w:color w:val="000000"/>
              </w:rPr>
            </w:pPr>
            <w:r w:rsidRPr="00463DFC">
              <w:rPr>
                <w:color w:val="000000"/>
                <w:sz w:val="22"/>
                <w:szCs w:val="22"/>
              </w:rPr>
              <w:t>13840,9</w:t>
            </w:r>
          </w:p>
        </w:tc>
      </w:tr>
      <w:tr w:rsidR="00972C7B" w:rsidRPr="00463DFC" w:rsidTr="00972C7B">
        <w:trPr>
          <w:trHeight w:val="660"/>
          <w:jc w:val="center"/>
        </w:trPr>
        <w:tc>
          <w:tcPr>
            <w:tcW w:w="594" w:type="dxa"/>
            <w:tcBorders>
              <w:top w:val="nil"/>
              <w:left w:val="single" w:sz="4" w:space="0" w:color="auto"/>
              <w:bottom w:val="single" w:sz="4" w:space="0" w:color="auto"/>
              <w:right w:val="single" w:sz="4" w:space="0" w:color="auto"/>
            </w:tcBorders>
            <w:noWrap/>
            <w:vAlign w:val="center"/>
          </w:tcPr>
          <w:p w:rsidR="00972C7B" w:rsidRPr="00463DFC" w:rsidRDefault="00972C7B" w:rsidP="00972C7B">
            <w:pPr>
              <w:jc w:val="center"/>
              <w:rPr>
                <w:color w:val="000000"/>
              </w:rPr>
            </w:pPr>
            <w:r w:rsidRPr="00463DFC">
              <w:rPr>
                <w:color w:val="000000"/>
                <w:sz w:val="22"/>
                <w:szCs w:val="22"/>
              </w:rPr>
              <w:t>4</w:t>
            </w:r>
          </w:p>
        </w:tc>
        <w:tc>
          <w:tcPr>
            <w:tcW w:w="3132" w:type="dxa"/>
            <w:tcBorders>
              <w:top w:val="nil"/>
              <w:left w:val="nil"/>
              <w:bottom w:val="single" w:sz="4" w:space="0" w:color="auto"/>
              <w:right w:val="single" w:sz="4" w:space="0" w:color="auto"/>
            </w:tcBorders>
            <w:vAlign w:val="center"/>
          </w:tcPr>
          <w:p w:rsidR="00972C7B" w:rsidRPr="00463DFC" w:rsidRDefault="00972C7B" w:rsidP="00972C7B">
            <w:pPr>
              <w:jc w:val="center"/>
              <w:rPr>
                <w:color w:val="000000"/>
                <w:sz w:val="23"/>
                <w:szCs w:val="23"/>
              </w:rPr>
            </w:pPr>
            <w:r w:rsidRPr="00463DFC">
              <w:rPr>
                <w:color w:val="000000"/>
                <w:sz w:val="23"/>
                <w:szCs w:val="23"/>
              </w:rPr>
              <w:t>Экономически обоснова</w:t>
            </w:r>
            <w:r w:rsidRPr="00463DFC">
              <w:rPr>
                <w:color w:val="000000"/>
                <w:sz w:val="23"/>
                <w:szCs w:val="23"/>
              </w:rPr>
              <w:t>н</w:t>
            </w:r>
            <w:r w:rsidRPr="00463DFC">
              <w:rPr>
                <w:color w:val="000000"/>
                <w:sz w:val="23"/>
                <w:szCs w:val="23"/>
              </w:rPr>
              <w:t xml:space="preserve">ный тариф, без НДС, </w:t>
            </w:r>
            <w:r w:rsidRPr="00463DFC">
              <w:rPr>
                <w:i/>
                <w:iCs/>
                <w:color w:val="000000"/>
                <w:sz w:val="22"/>
                <w:szCs w:val="22"/>
              </w:rPr>
              <w:t>Руб/м3</w:t>
            </w:r>
          </w:p>
        </w:tc>
        <w:tc>
          <w:tcPr>
            <w:tcW w:w="894" w:type="dxa"/>
            <w:tcBorders>
              <w:top w:val="nil"/>
              <w:left w:val="nil"/>
              <w:bottom w:val="single" w:sz="4" w:space="0" w:color="auto"/>
              <w:right w:val="single" w:sz="4" w:space="0" w:color="auto"/>
            </w:tcBorders>
            <w:vAlign w:val="center"/>
          </w:tcPr>
          <w:p w:rsidR="00972C7B" w:rsidRPr="00463DFC" w:rsidRDefault="00972C7B" w:rsidP="00972C7B">
            <w:pPr>
              <w:jc w:val="center"/>
              <w:rPr>
                <w:color w:val="000000"/>
              </w:rPr>
            </w:pPr>
            <w:r w:rsidRPr="00463DFC">
              <w:rPr>
                <w:color w:val="000000"/>
                <w:sz w:val="22"/>
                <w:szCs w:val="22"/>
              </w:rPr>
              <w:t>руб/м3</w:t>
            </w:r>
          </w:p>
        </w:tc>
        <w:tc>
          <w:tcPr>
            <w:tcW w:w="821" w:type="dxa"/>
            <w:tcBorders>
              <w:top w:val="nil"/>
              <w:left w:val="nil"/>
              <w:bottom w:val="single" w:sz="4" w:space="0" w:color="auto"/>
              <w:right w:val="single" w:sz="4" w:space="0" w:color="auto"/>
            </w:tcBorders>
            <w:noWrap/>
            <w:vAlign w:val="center"/>
          </w:tcPr>
          <w:p w:rsidR="00972C7B" w:rsidRPr="00463DFC" w:rsidRDefault="00972C7B" w:rsidP="00972C7B">
            <w:pPr>
              <w:jc w:val="center"/>
              <w:rPr>
                <w:color w:val="000000"/>
              </w:rPr>
            </w:pPr>
            <w:r w:rsidRPr="00463DFC">
              <w:rPr>
                <w:color w:val="000000"/>
                <w:sz w:val="22"/>
                <w:szCs w:val="22"/>
              </w:rPr>
              <w:t>13,76</w:t>
            </w:r>
          </w:p>
        </w:tc>
        <w:tc>
          <w:tcPr>
            <w:tcW w:w="821" w:type="dxa"/>
            <w:tcBorders>
              <w:top w:val="nil"/>
              <w:left w:val="nil"/>
              <w:bottom w:val="single" w:sz="4" w:space="0" w:color="auto"/>
              <w:right w:val="single" w:sz="4" w:space="0" w:color="auto"/>
            </w:tcBorders>
            <w:noWrap/>
            <w:vAlign w:val="center"/>
          </w:tcPr>
          <w:p w:rsidR="00972C7B" w:rsidRPr="00463DFC" w:rsidRDefault="00972C7B" w:rsidP="00972C7B">
            <w:pPr>
              <w:jc w:val="center"/>
              <w:rPr>
                <w:color w:val="000000"/>
              </w:rPr>
            </w:pPr>
            <w:r w:rsidRPr="00463DFC">
              <w:rPr>
                <w:color w:val="000000"/>
                <w:sz w:val="22"/>
                <w:szCs w:val="22"/>
              </w:rPr>
              <w:t>14,75</w:t>
            </w:r>
          </w:p>
        </w:tc>
        <w:tc>
          <w:tcPr>
            <w:tcW w:w="821" w:type="dxa"/>
            <w:tcBorders>
              <w:top w:val="nil"/>
              <w:left w:val="nil"/>
              <w:bottom w:val="single" w:sz="4" w:space="0" w:color="auto"/>
              <w:right w:val="single" w:sz="4" w:space="0" w:color="auto"/>
            </w:tcBorders>
            <w:noWrap/>
            <w:vAlign w:val="center"/>
          </w:tcPr>
          <w:p w:rsidR="00972C7B" w:rsidRPr="00463DFC" w:rsidRDefault="00972C7B" w:rsidP="00972C7B">
            <w:pPr>
              <w:jc w:val="center"/>
              <w:rPr>
                <w:color w:val="000000"/>
              </w:rPr>
            </w:pPr>
            <w:r w:rsidRPr="00463DFC">
              <w:rPr>
                <w:color w:val="000000"/>
                <w:sz w:val="22"/>
                <w:szCs w:val="22"/>
              </w:rPr>
              <w:t>15,62</w:t>
            </w:r>
          </w:p>
        </w:tc>
        <w:tc>
          <w:tcPr>
            <w:tcW w:w="821" w:type="dxa"/>
            <w:tcBorders>
              <w:top w:val="nil"/>
              <w:left w:val="nil"/>
              <w:bottom w:val="single" w:sz="4" w:space="0" w:color="auto"/>
              <w:right w:val="single" w:sz="4" w:space="0" w:color="auto"/>
            </w:tcBorders>
            <w:noWrap/>
            <w:vAlign w:val="center"/>
          </w:tcPr>
          <w:p w:rsidR="00972C7B" w:rsidRPr="00463DFC" w:rsidRDefault="00972C7B" w:rsidP="00972C7B">
            <w:pPr>
              <w:jc w:val="center"/>
              <w:rPr>
                <w:color w:val="000000"/>
              </w:rPr>
            </w:pPr>
            <w:r w:rsidRPr="00463DFC">
              <w:rPr>
                <w:color w:val="000000"/>
                <w:sz w:val="22"/>
                <w:szCs w:val="22"/>
              </w:rPr>
              <w:t>16,40</w:t>
            </w:r>
          </w:p>
        </w:tc>
        <w:tc>
          <w:tcPr>
            <w:tcW w:w="821" w:type="dxa"/>
            <w:tcBorders>
              <w:top w:val="nil"/>
              <w:left w:val="nil"/>
              <w:bottom w:val="single" w:sz="4" w:space="0" w:color="auto"/>
              <w:right w:val="single" w:sz="4" w:space="0" w:color="auto"/>
            </w:tcBorders>
            <w:noWrap/>
            <w:vAlign w:val="center"/>
          </w:tcPr>
          <w:p w:rsidR="00972C7B" w:rsidRPr="00463DFC" w:rsidRDefault="00972C7B" w:rsidP="00972C7B">
            <w:pPr>
              <w:jc w:val="center"/>
              <w:rPr>
                <w:color w:val="000000"/>
              </w:rPr>
            </w:pPr>
            <w:r w:rsidRPr="00463DFC">
              <w:rPr>
                <w:color w:val="000000"/>
                <w:sz w:val="22"/>
                <w:szCs w:val="22"/>
              </w:rPr>
              <w:t>17,22</w:t>
            </w:r>
          </w:p>
        </w:tc>
        <w:tc>
          <w:tcPr>
            <w:tcW w:w="965" w:type="dxa"/>
            <w:tcBorders>
              <w:top w:val="nil"/>
              <w:left w:val="nil"/>
              <w:bottom w:val="single" w:sz="4" w:space="0" w:color="auto"/>
              <w:right w:val="single" w:sz="4" w:space="0" w:color="auto"/>
            </w:tcBorders>
            <w:noWrap/>
            <w:vAlign w:val="center"/>
          </w:tcPr>
          <w:p w:rsidR="00972C7B" w:rsidRPr="00463DFC" w:rsidRDefault="00972C7B" w:rsidP="00972C7B">
            <w:pPr>
              <w:jc w:val="center"/>
              <w:rPr>
                <w:color w:val="000000"/>
              </w:rPr>
            </w:pPr>
            <w:r w:rsidRPr="00463DFC">
              <w:rPr>
                <w:color w:val="000000"/>
                <w:sz w:val="22"/>
                <w:szCs w:val="22"/>
              </w:rPr>
              <w:t>18,08</w:t>
            </w:r>
          </w:p>
        </w:tc>
      </w:tr>
      <w:tr w:rsidR="00972C7B" w:rsidRPr="00463DFC" w:rsidTr="00972C7B">
        <w:trPr>
          <w:trHeight w:val="499"/>
          <w:jc w:val="center"/>
        </w:trPr>
        <w:tc>
          <w:tcPr>
            <w:tcW w:w="594" w:type="dxa"/>
            <w:tcBorders>
              <w:top w:val="single" w:sz="4" w:space="0" w:color="auto"/>
              <w:left w:val="single" w:sz="4" w:space="0" w:color="auto"/>
              <w:bottom w:val="single" w:sz="4" w:space="0" w:color="auto"/>
              <w:right w:val="single" w:sz="4" w:space="0" w:color="auto"/>
            </w:tcBorders>
            <w:noWrap/>
            <w:vAlign w:val="center"/>
          </w:tcPr>
          <w:p w:rsidR="00972C7B" w:rsidRPr="00463DFC" w:rsidRDefault="00972C7B" w:rsidP="00972C7B">
            <w:pPr>
              <w:jc w:val="center"/>
              <w:rPr>
                <w:color w:val="000000"/>
              </w:rPr>
            </w:pPr>
            <w:r w:rsidRPr="00463DFC">
              <w:rPr>
                <w:color w:val="000000"/>
                <w:sz w:val="22"/>
                <w:szCs w:val="22"/>
              </w:rPr>
              <w:t>5</w:t>
            </w:r>
          </w:p>
        </w:tc>
        <w:tc>
          <w:tcPr>
            <w:tcW w:w="3132" w:type="dxa"/>
            <w:tcBorders>
              <w:top w:val="single" w:sz="4" w:space="0" w:color="auto"/>
              <w:left w:val="nil"/>
              <w:bottom w:val="single" w:sz="4" w:space="0" w:color="auto"/>
              <w:right w:val="single" w:sz="4" w:space="0" w:color="auto"/>
            </w:tcBorders>
            <w:vAlign w:val="center"/>
          </w:tcPr>
          <w:p w:rsidR="00972C7B" w:rsidRPr="00463DFC" w:rsidRDefault="00972C7B" w:rsidP="00972C7B">
            <w:pPr>
              <w:jc w:val="center"/>
              <w:rPr>
                <w:color w:val="000000"/>
                <w:sz w:val="23"/>
                <w:szCs w:val="23"/>
              </w:rPr>
            </w:pPr>
            <w:r w:rsidRPr="00463DFC">
              <w:rPr>
                <w:color w:val="000000"/>
                <w:sz w:val="23"/>
                <w:szCs w:val="23"/>
              </w:rPr>
              <w:t>Инвестиционная надбавка к тарифу, c НДС, руб./м3</w:t>
            </w:r>
          </w:p>
        </w:tc>
        <w:tc>
          <w:tcPr>
            <w:tcW w:w="894" w:type="dxa"/>
            <w:tcBorders>
              <w:top w:val="single" w:sz="4" w:space="0" w:color="auto"/>
              <w:left w:val="nil"/>
              <w:bottom w:val="single" w:sz="4" w:space="0" w:color="auto"/>
              <w:right w:val="single" w:sz="4" w:space="0" w:color="auto"/>
            </w:tcBorders>
            <w:vAlign w:val="center"/>
          </w:tcPr>
          <w:p w:rsidR="00972C7B" w:rsidRPr="00463DFC" w:rsidRDefault="00972C7B" w:rsidP="00972C7B">
            <w:pPr>
              <w:jc w:val="center"/>
              <w:rPr>
                <w:rFonts w:ascii="Calibri" w:hAnsi="Calibri"/>
                <w:color w:val="000000"/>
              </w:rPr>
            </w:pPr>
            <w:r w:rsidRPr="00463DFC">
              <w:rPr>
                <w:rFonts w:ascii="Calibri" w:hAnsi="Calibri"/>
                <w:color w:val="000000"/>
                <w:sz w:val="22"/>
                <w:szCs w:val="22"/>
              </w:rPr>
              <w:t>руб/м3</w:t>
            </w:r>
          </w:p>
        </w:tc>
        <w:tc>
          <w:tcPr>
            <w:tcW w:w="821" w:type="dxa"/>
            <w:tcBorders>
              <w:top w:val="single" w:sz="4" w:space="0" w:color="auto"/>
              <w:left w:val="nil"/>
              <w:bottom w:val="single" w:sz="4" w:space="0" w:color="auto"/>
              <w:right w:val="single" w:sz="4" w:space="0" w:color="auto"/>
            </w:tcBorders>
            <w:noWrap/>
            <w:vAlign w:val="center"/>
          </w:tcPr>
          <w:p w:rsidR="00972C7B" w:rsidRPr="00463DFC" w:rsidRDefault="00972C7B" w:rsidP="00972C7B">
            <w:pPr>
              <w:jc w:val="center"/>
              <w:rPr>
                <w:color w:val="000000"/>
              </w:rPr>
            </w:pPr>
            <w:r w:rsidRPr="00463DFC">
              <w:rPr>
                <w:color w:val="000000"/>
                <w:sz w:val="22"/>
                <w:szCs w:val="22"/>
              </w:rPr>
              <w:t>0,4</w:t>
            </w:r>
            <w:r>
              <w:rPr>
                <w:color w:val="000000"/>
                <w:sz w:val="22"/>
                <w:szCs w:val="22"/>
              </w:rPr>
              <w:t>8</w:t>
            </w:r>
          </w:p>
        </w:tc>
        <w:tc>
          <w:tcPr>
            <w:tcW w:w="821" w:type="dxa"/>
            <w:tcBorders>
              <w:top w:val="single" w:sz="4" w:space="0" w:color="auto"/>
              <w:left w:val="nil"/>
              <w:bottom w:val="single" w:sz="4" w:space="0" w:color="auto"/>
              <w:right w:val="single" w:sz="4" w:space="0" w:color="auto"/>
            </w:tcBorders>
            <w:noWrap/>
            <w:vAlign w:val="center"/>
          </w:tcPr>
          <w:p w:rsidR="00972C7B" w:rsidRPr="00463DFC" w:rsidRDefault="00972C7B" w:rsidP="00972C7B">
            <w:pPr>
              <w:jc w:val="center"/>
              <w:rPr>
                <w:color w:val="000000"/>
              </w:rPr>
            </w:pPr>
            <w:r w:rsidRPr="00463DFC">
              <w:rPr>
                <w:color w:val="000000"/>
                <w:sz w:val="22"/>
                <w:szCs w:val="22"/>
              </w:rPr>
              <w:t>0,4</w:t>
            </w:r>
            <w:r>
              <w:rPr>
                <w:color w:val="000000"/>
                <w:sz w:val="22"/>
                <w:szCs w:val="22"/>
              </w:rPr>
              <w:t>8</w:t>
            </w:r>
          </w:p>
        </w:tc>
        <w:tc>
          <w:tcPr>
            <w:tcW w:w="821" w:type="dxa"/>
            <w:tcBorders>
              <w:top w:val="single" w:sz="4" w:space="0" w:color="auto"/>
              <w:left w:val="nil"/>
              <w:bottom w:val="single" w:sz="4" w:space="0" w:color="auto"/>
              <w:right w:val="single" w:sz="4" w:space="0" w:color="auto"/>
            </w:tcBorders>
            <w:noWrap/>
            <w:vAlign w:val="center"/>
          </w:tcPr>
          <w:p w:rsidR="00972C7B" w:rsidRPr="00463DFC" w:rsidRDefault="00972C7B" w:rsidP="00972C7B">
            <w:pPr>
              <w:jc w:val="center"/>
              <w:rPr>
                <w:color w:val="000000"/>
              </w:rPr>
            </w:pPr>
            <w:r>
              <w:rPr>
                <w:color w:val="000000"/>
                <w:sz w:val="22"/>
                <w:szCs w:val="22"/>
              </w:rPr>
              <w:t>0,48</w:t>
            </w:r>
          </w:p>
        </w:tc>
        <w:tc>
          <w:tcPr>
            <w:tcW w:w="821" w:type="dxa"/>
            <w:tcBorders>
              <w:top w:val="single" w:sz="4" w:space="0" w:color="auto"/>
              <w:left w:val="nil"/>
              <w:bottom w:val="single" w:sz="4" w:space="0" w:color="auto"/>
              <w:right w:val="single" w:sz="4" w:space="0" w:color="auto"/>
            </w:tcBorders>
            <w:noWrap/>
            <w:vAlign w:val="center"/>
          </w:tcPr>
          <w:p w:rsidR="00972C7B" w:rsidRPr="00463DFC" w:rsidRDefault="00972C7B" w:rsidP="00972C7B">
            <w:pPr>
              <w:jc w:val="center"/>
              <w:rPr>
                <w:color w:val="000000"/>
              </w:rPr>
            </w:pPr>
            <w:r w:rsidRPr="00463DFC">
              <w:rPr>
                <w:color w:val="000000"/>
                <w:sz w:val="22"/>
                <w:szCs w:val="22"/>
              </w:rPr>
              <w:t>0,4</w:t>
            </w:r>
            <w:r>
              <w:rPr>
                <w:color w:val="000000"/>
                <w:sz w:val="22"/>
                <w:szCs w:val="22"/>
              </w:rPr>
              <w:t>8</w:t>
            </w:r>
          </w:p>
        </w:tc>
        <w:tc>
          <w:tcPr>
            <w:tcW w:w="821" w:type="dxa"/>
            <w:tcBorders>
              <w:top w:val="single" w:sz="4" w:space="0" w:color="auto"/>
              <w:left w:val="nil"/>
              <w:bottom w:val="single" w:sz="4" w:space="0" w:color="auto"/>
              <w:right w:val="single" w:sz="4" w:space="0" w:color="auto"/>
            </w:tcBorders>
            <w:noWrap/>
            <w:vAlign w:val="center"/>
          </w:tcPr>
          <w:p w:rsidR="00972C7B" w:rsidRPr="00463DFC" w:rsidRDefault="00972C7B" w:rsidP="00972C7B">
            <w:pPr>
              <w:jc w:val="center"/>
              <w:rPr>
                <w:color w:val="000000"/>
              </w:rPr>
            </w:pPr>
            <w:r w:rsidRPr="00463DFC">
              <w:rPr>
                <w:color w:val="000000"/>
                <w:sz w:val="22"/>
                <w:szCs w:val="22"/>
              </w:rPr>
              <w:t>0,4</w:t>
            </w:r>
            <w:r>
              <w:rPr>
                <w:color w:val="000000"/>
                <w:sz w:val="22"/>
                <w:szCs w:val="22"/>
              </w:rPr>
              <w:t>8</w:t>
            </w:r>
          </w:p>
        </w:tc>
        <w:tc>
          <w:tcPr>
            <w:tcW w:w="965" w:type="dxa"/>
            <w:tcBorders>
              <w:top w:val="single" w:sz="4" w:space="0" w:color="auto"/>
              <w:left w:val="nil"/>
              <w:bottom w:val="single" w:sz="4" w:space="0" w:color="auto"/>
              <w:right w:val="single" w:sz="4" w:space="0" w:color="auto"/>
            </w:tcBorders>
            <w:noWrap/>
            <w:vAlign w:val="center"/>
          </w:tcPr>
          <w:p w:rsidR="00972C7B" w:rsidRPr="00463DFC" w:rsidRDefault="00972C7B" w:rsidP="00972C7B">
            <w:pPr>
              <w:jc w:val="center"/>
              <w:rPr>
                <w:color w:val="000000"/>
              </w:rPr>
            </w:pPr>
            <w:r>
              <w:rPr>
                <w:color w:val="000000"/>
                <w:sz w:val="22"/>
                <w:szCs w:val="22"/>
              </w:rPr>
              <w:t>0,48</w:t>
            </w:r>
          </w:p>
        </w:tc>
      </w:tr>
      <w:tr w:rsidR="00972C7B" w:rsidRPr="00463DFC" w:rsidTr="00972C7B">
        <w:trPr>
          <w:trHeight w:val="499"/>
          <w:jc w:val="center"/>
        </w:trPr>
        <w:tc>
          <w:tcPr>
            <w:tcW w:w="594" w:type="dxa"/>
            <w:tcBorders>
              <w:top w:val="single" w:sz="4" w:space="0" w:color="auto"/>
              <w:left w:val="single" w:sz="4" w:space="0" w:color="auto"/>
              <w:bottom w:val="single" w:sz="4" w:space="0" w:color="auto"/>
              <w:right w:val="single" w:sz="4" w:space="0" w:color="auto"/>
            </w:tcBorders>
            <w:noWrap/>
            <w:vAlign w:val="center"/>
          </w:tcPr>
          <w:p w:rsidR="00972C7B" w:rsidRDefault="00972C7B" w:rsidP="00972C7B">
            <w:pPr>
              <w:jc w:val="center"/>
              <w:rPr>
                <w:color w:val="000000"/>
              </w:rPr>
            </w:pPr>
            <w:r>
              <w:rPr>
                <w:color w:val="000000"/>
                <w:sz w:val="22"/>
                <w:szCs w:val="22"/>
              </w:rPr>
              <w:t>6</w:t>
            </w:r>
          </w:p>
        </w:tc>
        <w:tc>
          <w:tcPr>
            <w:tcW w:w="3132" w:type="dxa"/>
            <w:tcBorders>
              <w:top w:val="single" w:sz="4" w:space="0" w:color="auto"/>
              <w:left w:val="nil"/>
              <w:bottom w:val="single" w:sz="4" w:space="0" w:color="auto"/>
              <w:right w:val="single" w:sz="4" w:space="0" w:color="auto"/>
            </w:tcBorders>
            <w:vAlign w:val="center"/>
          </w:tcPr>
          <w:p w:rsidR="00972C7B" w:rsidRDefault="00972C7B" w:rsidP="00972C7B">
            <w:pPr>
              <w:jc w:val="center"/>
              <w:rPr>
                <w:color w:val="000000"/>
                <w:sz w:val="23"/>
                <w:szCs w:val="23"/>
              </w:rPr>
            </w:pPr>
            <w:r>
              <w:rPr>
                <w:color w:val="000000"/>
                <w:sz w:val="23"/>
                <w:szCs w:val="23"/>
              </w:rPr>
              <w:t>Доля инвестиционной на</w:t>
            </w:r>
            <w:r>
              <w:rPr>
                <w:color w:val="000000"/>
                <w:sz w:val="23"/>
                <w:szCs w:val="23"/>
              </w:rPr>
              <w:t>д</w:t>
            </w:r>
            <w:r>
              <w:rPr>
                <w:color w:val="000000"/>
                <w:sz w:val="23"/>
                <w:szCs w:val="23"/>
              </w:rPr>
              <w:t>бавки в  тарифе, c НДС, руб./м3</w:t>
            </w:r>
          </w:p>
        </w:tc>
        <w:tc>
          <w:tcPr>
            <w:tcW w:w="894" w:type="dxa"/>
            <w:tcBorders>
              <w:top w:val="single" w:sz="4" w:space="0" w:color="auto"/>
              <w:left w:val="nil"/>
              <w:bottom w:val="single" w:sz="4" w:space="0" w:color="auto"/>
              <w:right w:val="single" w:sz="4" w:space="0" w:color="auto"/>
            </w:tcBorders>
            <w:vAlign w:val="center"/>
          </w:tcPr>
          <w:p w:rsidR="00972C7B" w:rsidRDefault="00972C7B" w:rsidP="00972C7B">
            <w:pPr>
              <w:jc w:val="center"/>
              <w:rPr>
                <w:rFonts w:ascii="Calibri" w:hAnsi="Calibri"/>
                <w:color w:val="000000"/>
              </w:rPr>
            </w:pPr>
            <w:r>
              <w:rPr>
                <w:rFonts w:ascii="Calibri" w:hAnsi="Calibri"/>
                <w:color w:val="000000"/>
                <w:sz w:val="22"/>
                <w:szCs w:val="22"/>
              </w:rPr>
              <w:t>%</w:t>
            </w:r>
          </w:p>
        </w:tc>
        <w:tc>
          <w:tcPr>
            <w:tcW w:w="821" w:type="dxa"/>
            <w:tcBorders>
              <w:top w:val="single" w:sz="4" w:space="0" w:color="auto"/>
              <w:left w:val="nil"/>
              <w:bottom w:val="single" w:sz="4" w:space="0" w:color="auto"/>
              <w:right w:val="single" w:sz="4" w:space="0" w:color="auto"/>
            </w:tcBorders>
            <w:noWrap/>
            <w:vAlign w:val="center"/>
          </w:tcPr>
          <w:p w:rsidR="00972C7B" w:rsidRDefault="00972C7B" w:rsidP="00972C7B">
            <w:pPr>
              <w:jc w:val="center"/>
              <w:rPr>
                <w:color w:val="000000"/>
              </w:rPr>
            </w:pPr>
            <w:r>
              <w:rPr>
                <w:color w:val="000000"/>
                <w:sz w:val="22"/>
                <w:szCs w:val="22"/>
              </w:rPr>
              <w:t>2,91</w:t>
            </w:r>
          </w:p>
        </w:tc>
        <w:tc>
          <w:tcPr>
            <w:tcW w:w="821" w:type="dxa"/>
            <w:tcBorders>
              <w:top w:val="single" w:sz="4" w:space="0" w:color="auto"/>
              <w:left w:val="nil"/>
              <w:bottom w:val="single" w:sz="4" w:space="0" w:color="auto"/>
              <w:right w:val="single" w:sz="4" w:space="0" w:color="auto"/>
            </w:tcBorders>
            <w:noWrap/>
            <w:vAlign w:val="center"/>
          </w:tcPr>
          <w:p w:rsidR="00972C7B" w:rsidRDefault="00972C7B" w:rsidP="00972C7B">
            <w:pPr>
              <w:jc w:val="center"/>
              <w:rPr>
                <w:color w:val="000000"/>
              </w:rPr>
            </w:pPr>
            <w:r>
              <w:rPr>
                <w:color w:val="000000"/>
                <w:sz w:val="22"/>
                <w:szCs w:val="22"/>
              </w:rPr>
              <w:t>2,71</w:t>
            </w:r>
          </w:p>
        </w:tc>
        <w:tc>
          <w:tcPr>
            <w:tcW w:w="821" w:type="dxa"/>
            <w:tcBorders>
              <w:top w:val="single" w:sz="4" w:space="0" w:color="auto"/>
              <w:left w:val="nil"/>
              <w:bottom w:val="single" w:sz="4" w:space="0" w:color="auto"/>
              <w:right w:val="single" w:sz="4" w:space="0" w:color="auto"/>
            </w:tcBorders>
            <w:noWrap/>
            <w:vAlign w:val="center"/>
          </w:tcPr>
          <w:p w:rsidR="00972C7B" w:rsidRDefault="00972C7B" w:rsidP="00972C7B">
            <w:pPr>
              <w:jc w:val="center"/>
              <w:rPr>
                <w:color w:val="000000"/>
              </w:rPr>
            </w:pPr>
            <w:r>
              <w:rPr>
                <w:color w:val="000000"/>
                <w:sz w:val="22"/>
                <w:szCs w:val="22"/>
              </w:rPr>
              <w:t>2,56</w:t>
            </w:r>
          </w:p>
        </w:tc>
        <w:tc>
          <w:tcPr>
            <w:tcW w:w="821" w:type="dxa"/>
            <w:tcBorders>
              <w:top w:val="single" w:sz="4" w:space="0" w:color="auto"/>
              <w:left w:val="nil"/>
              <w:bottom w:val="single" w:sz="4" w:space="0" w:color="auto"/>
              <w:right w:val="single" w:sz="4" w:space="0" w:color="auto"/>
            </w:tcBorders>
            <w:noWrap/>
            <w:vAlign w:val="center"/>
          </w:tcPr>
          <w:p w:rsidR="00972C7B" w:rsidRDefault="00972C7B" w:rsidP="00972C7B">
            <w:pPr>
              <w:jc w:val="center"/>
              <w:rPr>
                <w:color w:val="000000"/>
              </w:rPr>
            </w:pPr>
            <w:r>
              <w:rPr>
                <w:color w:val="000000"/>
                <w:sz w:val="22"/>
                <w:szCs w:val="22"/>
              </w:rPr>
              <w:t>2,44</w:t>
            </w:r>
          </w:p>
        </w:tc>
        <w:tc>
          <w:tcPr>
            <w:tcW w:w="821" w:type="dxa"/>
            <w:tcBorders>
              <w:top w:val="single" w:sz="4" w:space="0" w:color="auto"/>
              <w:left w:val="nil"/>
              <w:bottom w:val="single" w:sz="4" w:space="0" w:color="auto"/>
              <w:right w:val="single" w:sz="4" w:space="0" w:color="auto"/>
            </w:tcBorders>
            <w:noWrap/>
            <w:vAlign w:val="center"/>
          </w:tcPr>
          <w:p w:rsidR="00972C7B" w:rsidRDefault="00972C7B" w:rsidP="00972C7B">
            <w:pPr>
              <w:jc w:val="center"/>
              <w:rPr>
                <w:color w:val="000000"/>
              </w:rPr>
            </w:pPr>
            <w:r>
              <w:rPr>
                <w:color w:val="000000"/>
                <w:sz w:val="22"/>
                <w:szCs w:val="22"/>
              </w:rPr>
              <w:t>2,32</w:t>
            </w:r>
          </w:p>
        </w:tc>
        <w:tc>
          <w:tcPr>
            <w:tcW w:w="965" w:type="dxa"/>
            <w:tcBorders>
              <w:top w:val="single" w:sz="4" w:space="0" w:color="auto"/>
              <w:left w:val="nil"/>
              <w:bottom w:val="single" w:sz="4" w:space="0" w:color="auto"/>
              <w:right w:val="single" w:sz="4" w:space="0" w:color="auto"/>
            </w:tcBorders>
            <w:noWrap/>
            <w:vAlign w:val="center"/>
          </w:tcPr>
          <w:p w:rsidR="00972C7B" w:rsidRDefault="00972C7B" w:rsidP="00972C7B">
            <w:pPr>
              <w:jc w:val="center"/>
              <w:rPr>
                <w:color w:val="000000"/>
              </w:rPr>
            </w:pPr>
            <w:r>
              <w:rPr>
                <w:color w:val="000000"/>
                <w:sz w:val="22"/>
                <w:szCs w:val="22"/>
              </w:rPr>
              <w:t>2,21</w:t>
            </w:r>
          </w:p>
        </w:tc>
      </w:tr>
      <w:tr w:rsidR="00972C7B" w:rsidRPr="00463DFC" w:rsidTr="00972C7B">
        <w:trPr>
          <w:trHeight w:val="499"/>
          <w:jc w:val="center"/>
        </w:trPr>
        <w:tc>
          <w:tcPr>
            <w:tcW w:w="594" w:type="dxa"/>
            <w:tcBorders>
              <w:top w:val="single" w:sz="4" w:space="0" w:color="auto"/>
              <w:left w:val="single" w:sz="4" w:space="0" w:color="auto"/>
              <w:bottom w:val="single" w:sz="4" w:space="0" w:color="auto"/>
              <w:right w:val="single" w:sz="4" w:space="0" w:color="auto"/>
            </w:tcBorders>
            <w:noWrap/>
            <w:vAlign w:val="center"/>
          </w:tcPr>
          <w:p w:rsidR="00972C7B" w:rsidRDefault="00972C7B" w:rsidP="00972C7B">
            <w:pPr>
              <w:jc w:val="center"/>
              <w:rPr>
                <w:color w:val="000000"/>
              </w:rPr>
            </w:pPr>
            <w:r>
              <w:rPr>
                <w:color w:val="000000"/>
                <w:sz w:val="22"/>
                <w:szCs w:val="22"/>
              </w:rPr>
              <w:t>7</w:t>
            </w:r>
          </w:p>
        </w:tc>
        <w:tc>
          <w:tcPr>
            <w:tcW w:w="3132" w:type="dxa"/>
            <w:tcBorders>
              <w:top w:val="single" w:sz="4" w:space="0" w:color="auto"/>
              <w:left w:val="nil"/>
              <w:bottom w:val="single" w:sz="4" w:space="0" w:color="auto"/>
              <w:right w:val="single" w:sz="4" w:space="0" w:color="auto"/>
            </w:tcBorders>
            <w:vAlign w:val="center"/>
          </w:tcPr>
          <w:p w:rsidR="00972C7B" w:rsidRPr="00E97F98" w:rsidRDefault="00972C7B" w:rsidP="00972C7B">
            <w:pPr>
              <w:jc w:val="center"/>
              <w:rPr>
                <w:color w:val="000000"/>
              </w:rPr>
            </w:pPr>
            <w:r w:rsidRPr="00E97F98">
              <w:rPr>
                <w:color w:val="000000"/>
                <w:sz w:val="22"/>
                <w:szCs w:val="22"/>
              </w:rPr>
              <w:t>Отпускная цена на услуги в</w:t>
            </w:r>
            <w:r w:rsidRPr="00E97F98">
              <w:rPr>
                <w:color w:val="000000"/>
                <w:sz w:val="22"/>
                <w:szCs w:val="22"/>
              </w:rPr>
              <w:t>о</w:t>
            </w:r>
            <w:r w:rsidRPr="00E97F98">
              <w:rPr>
                <w:color w:val="000000"/>
                <w:sz w:val="22"/>
                <w:szCs w:val="22"/>
              </w:rPr>
              <w:t>до</w:t>
            </w:r>
            <w:r>
              <w:rPr>
                <w:color w:val="000000"/>
                <w:sz w:val="22"/>
                <w:szCs w:val="22"/>
              </w:rPr>
              <w:t>отведения</w:t>
            </w:r>
            <w:r w:rsidRPr="00E97F98">
              <w:rPr>
                <w:color w:val="000000"/>
                <w:sz w:val="22"/>
                <w:szCs w:val="22"/>
              </w:rPr>
              <w:t xml:space="preserve"> (т</w:t>
            </w:r>
            <w:r w:rsidRPr="00E97F98">
              <w:rPr>
                <w:color w:val="000000"/>
                <w:sz w:val="22"/>
                <w:szCs w:val="22"/>
              </w:rPr>
              <w:t>а</w:t>
            </w:r>
            <w:r w:rsidRPr="00E97F98">
              <w:rPr>
                <w:color w:val="000000"/>
                <w:sz w:val="22"/>
                <w:szCs w:val="22"/>
              </w:rPr>
              <w:t>риф+надбавка), без НДС, руб./м3.</w:t>
            </w:r>
          </w:p>
        </w:tc>
        <w:tc>
          <w:tcPr>
            <w:tcW w:w="894" w:type="dxa"/>
            <w:tcBorders>
              <w:top w:val="single" w:sz="4" w:space="0" w:color="auto"/>
              <w:left w:val="nil"/>
              <w:bottom w:val="single" w:sz="4" w:space="0" w:color="auto"/>
              <w:right w:val="single" w:sz="4" w:space="0" w:color="auto"/>
            </w:tcBorders>
            <w:vAlign w:val="center"/>
          </w:tcPr>
          <w:p w:rsidR="00972C7B" w:rsidRPr="00463DFC" w:rsidRDefault="00972C7B" w:rsidP="00972C7B">
            <w:pPr>
              <w:jc w:val="center"/>
              <w:rPr>
                <w:rFonts w:ascii="Calibri" w:hAnsi="Calibri"/>
                <w:color w:val="000000"/>
              </w:rPr>
            </w:pPr>
            <w:r w:rsidRPr="00463DFC">
              <w:rPr>
                <w:rFonts w:ascii="Calibri" w:hAnsi="Calibri"/>
                <w:color w:val="000000"/>
                <w:sz w:val="22"/>
                <w:szCs w:val="22"/>
              </w:rPr>
              <w:t>руб/м3</w:t>
            </w:r>
          </w:p>
        </w:tc>
        <w:tc>
          <w:tcPr>
            <w:tcW w:w="821" w:type="dxa"/>
            <w:tcBorders>
              <w:top w:val="single" w:sz="4" w:space="0" w:color="auto"/>
              <w:left w:val="nil"/>
              <w:bottom w:val="single" w:sz="4" w:space="0" w:color="auto"/>
              <w:right w:val="single" w:sz="4" w:space="0" w:color="auto"/>
            </w:tcBorders>
            <w:noWrap/>
            <w:vAlign w:val="center"/>
          </w:tcPr>
          <w:p w:rsidR="00972C7B" w:rsidRDefault="00972C7B" w:rsidP="00972C7B">
            <w:pPr>
              <w:jc w:val="center"/>
              <w:rPr>
                <w:color w:val="000000"/>
              </w:rPr>
            </w:pPr>
            <w:r>
              <w:rPr>
                <w:color w:val="000000"/>
                <w:sz w:val="22"/>
                <w:szCs w:val="22"/>
              </w:rPr>
              <w:t>13,76</w:t>
            </w:r>
          </w:p>
        </w:tc>
        <w:tc>
          <w:tcPr>
            <w:tcW w:w="821" w:type="dxa"/>
            <w:tcBorders>
              <w:top w:val="single" w:sz="4" w:space="0" w:color="auto"/>
              <w:left w:val="nil"/>
              <w:bottom w:val="single" w:sz="4" w:space="0" w:color="auto"/>
              <w:right w:val="single" w:sz="4" w:space="0" w:color="auto"/>
            </w:tcBorders>
            <w:noWrap/>
            <w:vAlign w:val="center"/>
          </w:tcPr>
          <w:p w:rsidR="00972C7B" w:rsidRDefault="00972C7B" w:rsidP="00972C7B">
            <w:pPr>
              <w:jc w:val="center"/>
              <w:rPr>
                <w:rFonts w:ascii="Calibri" w:hAnsi="Calibri"/>
                <w:color w:val="000000"/>
              </w:rPr>
            </w:pPr>
            <w:r>
              <w:rPr>
                <w:rFonts w:ascii="Calibri" w:hAnsi="Calibri"/>
                <w:color w:val="000000"/>
                <w:sz w:val="22"/>
                <w:szCs w:val="22"/>
              </w:rPr>
              <w:t>15,23</w:t>
            </w:r>
          </w:p>
        </w:tc>
        <w:tc>
          <w:tcPr>
            <w:tcW w:w="821" w:type="dxa"/>
            <w:tcBorders>
              <w:top w:val="single" w:sz="4" w:space="0" w:color="auto"/>
              <w:left w:val="nil"/>
              <w:bottom w:val="single" w:sz="4" w:space="0" w:color="auto"/>
              <w:right w:val="single" w:sz="4" w:space="0" w:color="auto"/>
            </w:tcBorders>
            <w:noWrap/>
            <w:vAlign w:val="center"/>
          </w:tcPr>
          <w:p w:rsidR="00972C7B" w:rsidRDefault="00972C7B" w:rsidP="00972C7B">
            <w:pPr>
              <w:jc w:val="center"/>
              <w:rPr>
                <w:rFonts w:ascii="Calibri" w:hAnsi="Calibri"/>
                <w:color w:val="000000"/>
              </w:rPr>
            </w:pPr>
            <w:r>
              <w:rPr>
                <w:rFonts w:ascii="Calibri" w:hAnsi="Calibri"/>
                <w:color w:val="000000"/>
                <w:sz w:val="22"/>
                <w:szCs w:val="22"/>
              </w:rPr>
              <w:t>16,10</w:t>
            </w:r>
          </w:p>
        </w:tc>
        <w:tc>
          <w:tcPr>
            <w:tcW w:w="821" w:type="dxa"/>
            <w:tcBorders>
              <w:top w:val="single" w:sz="4" w:space="0" w:color="auto"/>
              <w:left w:val="nil"/>
              <w:bottom w:val="single" w:sz="4" w:space="0" w:color="auto"/>
              <w:right w:val="single" w:sz="4" w:space="0" w:color="auto"/>
            </w:tcBorders>
            <w:noWrap/>
            <w:vAlign w:val="center"/>
          </w:tcPr>
          <w:p w:rsidR="00972C7B" w:rsidRDefault="00972C7B" w:rsidP="00972C7B">
            <w:pPr>
              <w:jc w:val="center"/>
              <w:rPr>
                <w:rFonts w:ascii="Calibri" w:hAnsi="Calibri"/>
                <w:color w:val="000000"/>
              </w:rPr>
            </w:pPr>
            <w:r>
              <w:rPr>
                <w:rFonts w:ascii="Calibri" w:hAnsi="Calibri"/>
                <w:color w:val="000000"/>
                <w:sz w:val="22"/>
                <w:szCs w:val="22"/>
              </w:rPr>
              <w:t>16,88</w:t>
            </w:r>
          </w:p>
        </w:tc>
        <w:tc>
          <w:tcPr>
            <w:tcW w:w="821" w:type="dxa"/>
            <w:tcBorders>
              <w:top w:val="single" w:sz="4" w:space="0" w:color="auto"/>
              <w:left w:val="nil"/>
              <w:bottom w:val="single" w:sz="4" w:space="0" w:color="auto"/>
              <w:right w:val="single" w:sz="4" w:space="0" w:color="auto"/>
            </w:tcBorders>
            <w:noWrap/>
            <w:vAlign w:val="center"/>
          </w:tcPr>
          <w:p w:rsidR="00972C7B" w:rsidRDefault="00972C7B" w:rsidP="00972C7B">
            <w:pPr>
              <w:jc w:val="center"/>
              <w:rPr>
                <w:rFonts w:ascii="Calibri" w:hAnsi="Calibri"/>
                <w:color w:val="000000"/>
              </w:rPr>
            </w:pPr>
            <w:r>
              <w:rPr>
                <w:rFonts w:ascii="Calibri" w:hAnsi="Calibri"/>
                <w:color w:val="000000"/>
                <w:sz w:val="22"/>
                <w:szCs w:val="22"/>
              </w:rPr>
              <w:t>17,70</w:t>
            </w:r>
          </w:p>
        </w:tc>
        <w:tc>
          <w:tcPr>
            <w:tcW w:w="965" w:type="dxa"/>
            <w:tcBorders>
              <w:top w:val="single" w:sz="4" w:space="0" w:color="auto"/>
              <w:left w:val="nil"/>
              <w:bottom w:val="single" w:sz="4" w:space="0" w:color="auto"/>
              <w:right w:val="single" w:sz="4" w:space="0" w:color="auto"/>
            </w:tcBorders>
            <w:noWrap/>
            <w:vAlign w:val="center"/>
          </w:tcPr>
          <w:p w:rsidR="00972C7B" w:rsidRDefault="00972C7B" w:rsidP="00972C7B">
            <w:pPr>
              <w:jc w:val="center"/>
              <w:rPr>
                <w:color w:val="000000"/>
              </w:rPr>
            </w:pPr>
            <w:r>
              <w:rPr>
                <w:color w:val="000000"/>
                <w:sz w:val="22"/>
                <w:szCs w:val="22"/>
              </w:rPr>
              <w:t>15,93</w:t>
            </w:r>
          </w:p>
        </w:tc>
      </w:tr>
    </w:tbl>
    <w:p w:rsidR="00972C7B" w:rsidRDefault="00972C7B" w:rsidP="00972C7B">
      <w:pPr>
        <w:ind w:firstLine="567"/>
        <w:jc w:val="both"/>
        <w:rPr>
          <w:color w:val="000000"/>
        </w:rPr>
      </w:pPr>
    </w:p>
    <w:p w:rsidR="00972C7B" w:rsidRPr="008E589A" w:rsidRDefault="00972C7B" w:rsidP="00972C7B">
      <w:pPr>
        <w:ind w:firstLine="567"/>
        <w:jc w:val="both"/>
      </w:pPr>
      <w:r w:rsidRPr="008E589A">
        <w:rPr>
          <w:color w:val="000000"/>
        </w:rPr>
        <w:t>Сумма капвложений для реализации  инвестиционных проектов Схемы и  инвестицио</w:t>
      </w:r>
      <w:r w:rsidRPr="008E589A">
        <w:rPr>
          <w:color w:val="000000"/>
        </w:rPr>
        <w:t>н</w:t>
      </w:r>
      <w:r w:rsidRPr="008E589A">
        <w:rPr>
          <w:color w:val="000000"/>
        </w:rPr>
        <w:t>ной программы для 1-го этапа, финансируемых за счет надбавки к тарифу c учётом налога на прибыль составит 6643,6 тыс. рублей.</w:t>
      </w:r>
    </w:p>
    <w:p w:rsidR="00972C7B" w:rsidRDefault="00972C7B" w:rsidP="00972C7B">
      <w:pPr>
        <w:jc w:val="both"/>
        <w:rPr>
          <w:b/>
          <w:bCs/>
        </w:rPr>
      </w:pPr>
      <w:r w:rsidRPr="00FE2A0B">
        <w:rPr>
          <w:b/>
          <w:bCs/>
        </w:rPr>
        <w:t xml:space="preserve">    </w:t>
      </w:r>
    </w:p>
    <w:p w:rsidR="00972C7B" w:rsidRPr="00FE2A0B" w:rsidRDefault="00972C7B" w:rsidP="00972C7B">
      <w:pPr>
        <w:jc w:val="both"/>
        <w:rPr>
          <w:b/>
          <w:bCs/>
        </w:rPr>
      </w:pPr>
      <w:r w:rsidRPr="00FE2A0B">
        <w:rPr>
          <w:b/>
          <w:bCs/>
        </w:rPr>
        <w:t xml:space="preserve"> а) </w:t>
      </w:r>
      <w:r>
        <w:rPr>
          <w:b/>
          <w:bCs/>
        </w:rPr>
        <w:t>д</w:t>
      </w:r>
      <w:r w:rsidRPr="00FE2A0B">
        <w:rPr>
          <w:b/>
          <w:bCs/>
        </w:rPr>
        <w:t>ля второго  этапа</w:t>
      </w:r>
    </w:p>
    <w:p w:rsidR="00972C7B" w:rsidRPr="001C0671" w:rsidRDefault="00972C7B" w:rsidP="00972C7B">
      <w:pPr>
        <w:jc w:val="both"/>
        <w:rPr>
          <w:bCs/>
        </w:rPr>
      </w:pPr>
      <w:r w:rsidRPr="00C272A4">
        <w:rPr>
          <w:bCs/>
        </w:rPr>
        <w:t>Для реализации инвестиционных проектов в водо</w:t>
      </w:r>
      <w:r>
        <w:rPr>
          <w:bCs/>
        </w:rPr>
        <w:t>отведении</w:t>
      </w:r>
      <w:r w:rsidRPr="00C272A4">
        <w:rPr>
          <w:bCs/>
        </w:rPr>
        <w:t>, обеспечивающие повышение н</w:t>
      </w:r>
      <w:r w:rsidRPr="00C272A4">
        <w:rPr>
          <w:bCs/>
        </w:rPr>
        <w:t>а</w:t>
      </w:r>
      <w:r w:rsidRPr="00C272A4">
        <w:rPr>
          <w:bCs/>
        </w:rPr>
        <w:t>дежности системы  и выполнение требований законодательства по экологии (20</w:t>
      </w:r>
      <w:r>
        <w:rPr>
          <w:bCs/>
        </w:rPr>
        <w:t>21-2026</w:t>
      </w:r>
      <w:r w:rsidRPr="00C272A4">
        <w:rPr>
          <w:bCs/>
        </w:rPr>
        <w:t>годы)</w:t>
      </w:r>
      <w:r>
        <w:rPr>
          <w:bCs/>
        </w:rPr>
        <w:t xml:space="preserve"> используются финансовые ресурсы, полученные за счет надбавки к тарифу. </w:t>
      </w:r>
    </w:p>
    <w:p w:rsidR="00972C7B" w:rsidRDefault="00972C7B" w:rsidP="00972C7B">
      <w:pPr>
        <w:jc w:val="both"/>
      </w:pPr>
      <w:r w:rsidRPr="002E50F8">
        <w:rPr>
          <w:bCs/>
        </w:rPr>
        <w:t>Исходной информацией для р</w:t>
      </w:r>
      <w:r w:rsidRPr="002E50F8">
        <w:t xml:space="preserve">асчёта финансовых ресурсов </w:t>
      </w:r>
      <w:r w:rsidRPr="002E50F8">
        <w:rPr>
          <w:bCs/>
        </w:rPr>
        <w:t>за счет надбавки к тарифу являются объём услуг по утилизации стоков, расчётный экономически обоснованный тариф и надбавки к тарифу (инвестиционная надбавка)</w:t>
      </w:r>
      <w:r>
        <w:rPr>
          <w:bCs/>
        </w:rPr>
        <w:t>. О</w:t>
      </w:r>
      <w:r w:rsidRPr="002E50F8">
        <w:rPr>
          <w:bCs/>
        </w:rPr>
        <w:t>бъём услуг по утилизации стоков</w:t>
      </w:r>
      <w:r>
        <w:rPr>
          <w:bCs/>
        </w:rPr>
        <w:t xml:space="preserve"> представлен в таблице 4.7.  </w:t>
      </w:r>
      <w:r w:rsidRPr="00463DFC">
        <w:rPr>
          <w:color w:val="000000"/>
          <w:sz w:val="23"/>
          <w:szCs w:val="23"/>
        </w:rPr>
        <w:t>Инвестиционная надбавка к тарифу c</w:t>
      </w:r>
      <w:r>
        <w:rPr>
          <w:color w:val="000000"/>
          <w:sz w:val="23"/>
          <w:szCs w:val="23"/>
        </w:rPr>
        <w:t xml:space="preserve"> учётом </w:t>
      </w:r>
      <w:r w:rsidRPr="00463DFC">
        <w:rPr>
          <w:color w:val="000000"/>
          <w:sz w:val="23"/>
          <w:szCs w:val="23"/>
        </w:rPr>
        <w:t xml:space="preserve"> НДС </w:t>
      </w:r>
      <w:r>
        <w:rPr>
          <w:color w:val="000000"/>
          <w:sz w:val="23"/>
          <w:szCs w:val="23"/>
        </w:rPr>
        <w:t xml:space="preserve"> для 2-го этапа Схемы составляет 0,56руб/м3,  или 2,21% от  </w:t>
      </w:r>
      <w:r w:rsidRPr="002E50F8">
        <w:rPr>
          <w:bCs/>
        </w:rPr>
        <w:t>экономически обоснованн</w:t>
      </w:r>
      <w:r>
        <w:rPr>
          <w:bCs/>
        </w:rPr>
        <w:t>ого</w:t>
      </w:r>
      <w:r w:rsidRPr="002E50F8">
        <w:rPr>
          <w:bCs/>
        </w:rPr>
        <w:t xml:space="preserve"> тариф</w:t>
      </w:r>
      <w:r>
        <w:rPr>
          <w:bCs/>
        </w:rPr>
        <w:t>а.</w:t>
      </w:r>
    </w:p>
    <w:p w:rsidR="00972C7B" w:rsidRDefault="00972C7B" w:rsidP="00972C7B">
      <w:pPr>
        <w:ind w:firstLine="567"/>
        <w:jc w:val="both"/>
        <w:rPr>
          <w:color w:val="000000"/>
          <w:sz w:val="23"/>
          <w:szCs w:val="23"/>
        </w:rPr>
      </w:pPr>
      <w:r>
        <w:t>Результаты расчёта и</w:t>
      </w:r>
      <w:r w:rsidRPr="00463DFC">
        <w:rPr>
          <w:color w:val="000000"/>
          <w:sz w:val="23"/>
          <w:szCs w:val="23"/>
        </w:rPr>
        <w:t>нвестиционн</w:t>
      </w:r>
      <w:r>
        <w:rPr>
          <w:color w:val="000000"/>
          <w:sz w:val="23"/>
          <w:szCs w:val="23"/>
        </w:rPr>
        <w:t>ой</w:t>
      </w:r>
      <w:r w:rsidRPr="00463DFC">
        <w:rPr>
          <w:color w:val="000000"/>
          <w:sz w:val="23"/>
          <w:szCs w:val="23"/>
        </w:rPr>
        <w:t xml:space="preserve"> надбавка к тарифу c НДС </w:t>
      </w:r>
      <w:r>
        <w:rPr>
          <w:color w:val="000000"/>
          <w:sz w:val="23"/>
          <w:szCs w:val="23"/>
        </w:rPr>
        <w:t xml:space="preserve"> для 2-го этапа Схемы пре</w:t>
      </w:r>
      <w:r>
        <w:rPr>
          <w:color w:val="000000"/>
          <w:sz w:val="23"/>
          <w:szCs w:val="23"/>
        </w:rPr>
        <w:t>д</w:t>
      </w:r>
      <w:r>
        <w:rPr>
          <w:color w:val="000000"/>
          <w:sz w:val="23"/>
          <w:szCs w:val="23"/>
        </w:rPr>
        <w:t>ставлены в таблице 4.9.</w:t>
      </w:r>
    </w:p>
    <w:p w:rsidR="00972C7B" w:rsidRDefault="00972C7B" w:rsidP="00972C7B">
      <w:pPr>
        <w:ind w:firstLine="567"/>
        <w:jc w:val="both"/>
      </w:pPr>
    </w:p>
    <w:p w:rsidR="00972C7B" w:rsidRPr="002E50F8" w:rsidRDefault="00972C7B" w:rsidP="00972C7B">
      <w:pPr>
        <w:jc w:val="both"/>
        <w:rPr>
          <w:b/>
          <w:sz w:val="22"/>
          <w:szCs w:val="22"/>
        </w:rPr>
      </w:pPr>
      <w:r w:rsidRPr="002E50F8">
        <w:rPr>
          <w:b/>
          <w:sz w:val="22"/>
          <w:szCs w:val="22"/>
        </w:rPr>
        <w:t xml:space="preserve">Таблица </w:t>
      </w:r>
      <w:r>
        <w:rPr>
          <w:b/>
          <w:sz w:val="22"/>
          <w:szCs w:val="22"/>
        </w:rPr>
        <w:t xml:space="preserve">4.9. </w:t>
      </w:r>
      <w:r w:rsidRPr="002E50F8">
        <w:rPr>
          <w:b/>
          <w:sz w:val="22"/>
          <w:szCs w:val="22"/>
        </w:rPr>
        <w:t>Итоговый расчёт надбавки к тарифу</w:t>
      </w:r>
      <w:r w:rsidRPr="002E50F8">
        <w:rPr>
          <w:b/>
          <w:bCs/>
          <w:sz w:val="22"/>
          <w:szCs w:val="22"/>
        </w:rPr>
        <w:t xml:space="preserve"> на </w:t>
      </w:r>
      <w:r>
        <w:rPr>
          <w:b/>
          <w:bCs/>
          <w:sz w:val="22"/>
          <w:szCs w:val="22"/>
        </w:rPr>
        <w:t>2</w:t>
      </w:r>
      <w:r w:rsidRPr="002E50F8">
        <w:rPr>
          <w:b/>
          <w:bCs/>
          <w:sz w:val="22"/>
          <w:szCs w:val="22"/>
        </w:rPr>
        <w:t>-й этап прогнозируемого периода</w:t>
      </w:r>
    </w:p>
    <w:tbl>
      <w:tblPr>
        <w:tblW w:w="9782" w:type="dxa"/>
        <w:jc w:val="center"/>
        <w:tblInd w:w="-324" w:type="dxa"/>
        <w:tblLook w:val="00A0"/>
      </w:tblPr>
      <w:tblGrid>
        <w:gridCol w:w="498"/>
        <w:gridCol w:w="2518"/>
        <w:gridCol w:w="894"/>
        <w:gridCol w:w="821"/>
        <w:gridCol w:w="821"/>
        <w:gridCol w:w="821"/>
        <w:gridCol w:w="821"/>
        <w:gridCol w:w="821"/>
        <w:gridCol w:w="821"/>
        <w:gridCol w:w="946"/>
      </w:tblGrid>
      <w:tr w:rsidR="00972C7B" w:rsidRPr="00FE2A0B" w:rsidTr="00972C7B">
        <w:trPr>
          <w:trHeight w:val="300"/>
          <w:jc w:val="center"/>
        </w:trPr>
        <w:tc>
          <w:tcPr>
            <w:tcW w:w="498" w:type="dxa"/>
            <w:vMerge w:val="restart"/>
            <w:tcBorders>
              <w:top w:val="single" w:sz="4" w:space="0" w:color="auto"/>
              <w:left w:val="single" w:sz="4" w:space="0" w:color="auto"/>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w:t>
            </w:r>
          </w:p>
        </w:tc>
        <w:tc>
          <w:tcPr>
            <w:tcW w:w="2518" w:type="dxa"/>
            <w:vMerge w:val="restart"/>
            <w:tcBorders>
              <w:top w:val="single" w:sz="4" w:space="0" w:color="auto"/>
              <w:left w:val="single" w:sz="4" w:space="0" w:color="auto"/>
              <w:bottom w:val="single" w:sz="4" w:space="0" w:color="auto"/>
              <w:right w:val="single" w:sz="4" w:space="0" w:color="auto"/>
            </w:tcBorders>
            <w:vAlign w:val="center"/>
          </w:tcPr>
          <w:p w:rsidR="00972C7B" w:rsidRPr="00FE2A0B" w:rsidRDefault="00972C7B" w:rsidP="00972C7B">
            <w:pPr>
              <w:jc w:val="center"/>
              <w:rPr>
                <w:color w:val="000000"/>
              </w:rPr>
            </w:pPr>
            <w:r w:rsidRPr="00FE2A0B">
              <w:rPr>
                <w:color w:val="000000"/>
                <w:sz w:val="22"/>
                <w:szCs w:val="22"/>
              </w:rPr>
              <w:t>Наименование показ</w:t>
            </w:r>
            <w:r w:rsidRPr="00FE2A0B">
              <w:rPr>
                <w:color w:val="000000"/>
                <w:sz w:val="22"/>
                <w:szCs w:val="22"/>
              </w:rPr>
              <w:t>а</w:t>
            </w:r>
            <w:r w:rsidRPr="00FE2A0B">
              <w:rPr>
                <w:color w:val="000000"/>
                <w:sz w:val="22"/>
                <w:szCs w:val="22"/>
              </w:rPr>
              <w:t>телей</w:t>
            </w:r>
          </w:p>
        </w:tc>
        <w:tc>
          <w:tcPr>
            <w:tcW w:w="894" w:type="dxa"/>
            <w:vMerge w:val="restart"/>
            <w:tcBorders>
              <w:top w:val="single" w:sz="4" w:space="0" w:color="auto"/>
              <w:left w:val="single" w:sz="4" w:space="0" w:color="auto"/>
              <w:bottom w:val="single" w:sz="4" w:space="0" w:color="auto"/>
              <w:right w:val="single" w:sz="4" w:space="0" w:color="auto"/>
            </w:tcBorders>
            <w:vAlign w:val="center"/>
          </w:tcPr>
          <w:p w:rsidR="00972C7B" w:rsidRPr="00FE2A0B" w:rsidRDefault="00972C7B" w:rsidP="00972C7B">
            <w:pPr>
              <w:jc w:val="center"/>
              <w:rPr>
                <w:color w:val="000000"/>
              </w:rPr>
            </w:pPr>
            <w:r w:rsidRPr="00FE2A0B">
              <w:rPr>
                <w:color w:val="000000"/>
                <w:sz w:val="22"/>
                <w:szCs w:val="22"/>
              </w:rPr>
              <w:t>Ед.изм</w:t>
            </w:r>
          </w:p>
        </w:tc>
        <w:tc>
          <w:tcPr>
            <w:tcW w:w="5872" w:type="dxa"/>
            <w:gridSpan w:val="7"/>
            <w:tcBorders>
              <w:top w:val="single" w:sz="4" w:space="0" w:color="auto"/>
              <w:left w:val="nil"/>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Прогнозный период</w:t>
            </w:r>
          </w:p>
        </w:tc>
      </w:tr>
      <w:tr w:rsidR="00972C7B" w:rsidRPr="00FE2A0B" w:rsidTr="00972C7B">
        <w:trPr>
          <w:trHeight w:val="300"/>
          <w:jc w:val="center"/>
        </w:trPr>
        <w:tc>
          <w:tcPr>
            <w:tcW w:w="498" w:type="dxa"/>
            <w:vMerge/>
            <w:tcBorders>
              <w:top w:val="single" w:sz="4" w:space="0" w:color="auto"/>
              <w:left w:val="single" w:sz="4" w:space="0" w:color="auto"/>
              <w:bottom w:val="single" w:sz="4" w:space="0" w:color="auto"/>
              <w:right w:val="single" w:sz="4" w:space="0" w:color="auto"/>
            </w:tcBorders>
            <w:vAlign w:val="center"/>
          </w:tcPr>
          <w:p w:rsidR="00972C7B" w:rsidRPr="00FE2A0B" w:rsidRDefault="00972C7B" w:rsidP="00972C7B">
            <w:pPr>
              <w:jc w:val="center"/>
              <w:rPr>
                <w:color w:val="000000"/>
              </w:rPr>
            </w:pPr>
          </w:p>
        </w:tc>
        <w:tc>
          <w:tcPr>
            <w:tcW w:w="2518" w:type="dxa"/>
            <w:vMerge/>
            <w:tcBorders>
              <w:top w:val="single" w:sz="4" w:space="0" w:color="auto"/>
              <w:left w:val="single" w:sz="4" w:space="0" w:color="auto"/>
              <w:bottom w:val="single" w:sz="4" w:space="0" w:color="auto"/>
              <w:right w:val="single" w:sz="4" w:space="0" w:color="auto"/>
            </w:tcBorders>
            <w:vAlign w:val="center"/>
          </w:tcPr>
          <w:p w:rsidR="00972C7B" w:rsidRPr="00FE2A0B" w:rsidRDefault="00972C7B" w:rsidP="00972C7B">
            <w:pPr>
              <w:jc w:val="center"/>
              <w:rPr>
                <w:color w:val="000000"/>
              </w:rPr>
            </w:pPr>
          </w:p>
        </w:tc>
        <w:tc>
          <w:tcPr>
            <w:tcW w:w="894" w:type="dxa"/>
            <w:vMerge/>
            <w:tcBorders>
              <w:top w:val="single" w:sz="4" w:space="0" w:color="auto"/>
              <w:left w:val="single" w:sz="4" w:space="0" w:color="auto"/>
              <w:bottom w:val="single" w:sz="4" w:space="0" w:color="auto"/>
              <w:right w:val="single" w:sz="4" w:space="0" w:color="auto"/>
            </w:tcBorders>
            <w:vAlign w:val="center"/>
          </w:tcPr>
          <w:p w:rsidR="00972C7B" w:rsidRPr="00FE2A0B" w:rsidRDefault="00972C7B" w:rsidP="00972C7B">
            <w:pPr>
              <w:jc w:val="center"/>
              <w:rPr>
                <w:color w:val="000000"/>
              </w:rPr>
            </w:pPr>
          </w:p>
        </w:tc>
        <w:tc>
          <w:tcPr>
            <w:tcW w:w="821" w:type="dxa"/>
            <w:tcBorders>
              <w:top w:val="nil"/>
              <w:left w:val="nil"/>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2021</w:t>
            </w:r>
          </w:p>
        </w:tc>
        <w:tc>
          <w:tcPr>
            <w:tcW w:w="821" w:type="dxa"/>
            <w:tcBorders>
              <w:top w:val="nil"/>
              <w:left w:val="nil"/>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2022</w:t>
            </w:r>
          </w:p>
        </w:tc>
        <w:tc>
          <w:tcPr>
            <w:tcW w:w="821" w:type="dxa"/>
            <w:tcBorders>
              <w:top w:val="nil"/>
              <w:left w:val="nil"/>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2023</w:t>
            </w:r>
          </w:p>
        </w:tc>
        <w:tc>
          <w:tcPr>
            <w:tcW w:w="821" w:type="dxa"/>
            <w:tcBorders>
              <w:top w:val="nil"/>
              <w:left w:val="nil"/>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2024</w:t>
            </w:r>
          </w:p>
        </w:tc>
        <w:tc>
          <w:tcPr>
            <w:tcW w:w="821" w:type="dxa"/>
            <w:tcBorders>
              <w:top w:val="nil"/>
              <w:left w:val="nil"/>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2025</w:t>
            </w:r>
          </w:p>
        </w:tc>
        <w:tc>
          <w:tcPr>
            <w:tcW w:w="821" w:type="dxa"/>
            <w:tcBorders>
              <w:top w:val="nil"/>
              <w:left w:val="nil"/>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2026</w:t>
            </w:r>
          </w:p>
        </w:tc>
        <w:tc>
          <w:tcPr>
            <w:tcW w:w="946" w:type="dxa"/>
            <w:tcBorders>
              <w:top w:val="nil"/>
              <w:left w:val="nil"/>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2-й этап</w:t>
            </w:r>
          </w:p>
        </w:tc>
      </w:tr>
      <w:tr w:rsidR="00972C7B" w:rsidRPr="00FE2A0B" w:rsidTr="00972C7B">
        <w:trPr>
          <w:trHeight w:val="1200"/>
          <w:jc w:val="center"/>
        </w:trPr>
        <w:tc>
          <w:tcPr>
            <w:tcW w:w="498" w:type="dxa"/>
            <w:tcBorders>
              <w:top w:val="nil"/>
              <w:left w:val="single" w:sz="4" w:space="0" w:color="auto"/>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lastRenderedPageBreak/>
              <w:t>1</w:t>
            </w:r>
          </w:p>
        </w:tc>
        <w:tc>
          <w:tcPr>
            <w:tcW w:w="2518" w:type="dxa"/>
            <w:tcBorders>
              <w:top w:val="nil"/>
              <w:left w:val="nil"/>
              <w:bottom w:val="single" w:sz="4" w:space="0" w:color="auto"/>
              <w:right w:val="single" w:sz="4" w:space="0" w:color="auto"/>
            </w:tcBorders>
            <w:vAlign w:val="center"/>
          </w:tcPr>
          <w:p w:rsidR="00972C7B" w:rsidRPr="00FE2A0B" w:rsidRDefault="00972C7B" w:rsidP="00972C7B">
            <w:pPr>
              <w:rPr>
                <w:color w:val="000000"/>
              </w:rPr>
            </w:pPr>
            <w:r w:rsidRPr="00FE2A0B">
              <w:rPr>
                <w:color w:val="000000"/>
                <w:sz w:val="22"/>
                <w:szCs w:val="22"/>
              </w:rPr>
              <w:t>Сумма капвложений по программам инвестиц</w:t>
            </w:r>
            <w:r w:rsidRPr="00FE2A0B">
              <w:rPr>
                <w:color w:val="000000"/>
                <w:sz w:val="22"/>
                <w:szCs w:val="22"/>
              </w:rPr>
              <w:t>и</w:t>
            </w:r>
            <w:r w:rsidRPr="00FE2A0B">
              <w:rPr>
                <w:color w:val="000000"/>
                <w:sz w:val="22"/>
                <w:szCs w:val="22"/>
              </w:rPr>
              <w:t>онных проектов, ф</w:t>
            </w:r>
            <w:r w:rsidRPr="00FE2A0B">
              <w:rPr>
                <w:color w:val="000000"/>
                <w:sz w:val="22"/>
                <w:szCs w:val="22"/>
              </w:rPr>
              <w:t>и</w:t>
            </w:r>
            <w:r w:rsidRPr="00FE2A0B">
              <w:rPr>
                <w:color w:val="000000"/>
                <w:sz w:val="22"/>
                <w:szCs w:val="22"/>
              </w:rPr>
              <w:t>нансируемых за счет надбавки к тарифу</w:t>
            </w:r>
          </w:p>
        </w:tc>
        <w:tc>
          <w:tcPr>
            <w:tcW w:w="894" w:type="dxa"/>
            <w:tcBorders>
              <w:top w:val="nil"/>
              <w:left w:val="nil"/>
              <w:bottom w:val="single" w:sz="4" w:space="0" w:color="auto"/>
              <w:right w:val="single" w:sz="4" w:space="0" w:color="auto"/>
            </w:tcBorders>
            <w:vAlign w:val="center"/>
          </w:tcPr>
          <w:p w:rsidR="00972C7B" w:rsidRPr="00FE2A0B" w:rsidRDefault="00972C7B" w:rsidP="00972C7B">
            <w:pPr>
              <w:jc w:val="center"/>
              <w:rPr>
                <w:color w:val="000000"/>
              </w:rPr>
            </w:pPr>
            <w:r w:rsidRPr="00FE2A0B">
              <w:rPr>
                <w:color w:val="000000"/>
                <w:sz w:val="22"/>
                <w:szCs w:val="22"/>
              </w:rPr>
              <w:t>т.руб</w:t>
            </w:r>
          </w:p>
        </w:tc>
        <w:tc>
          <w:tcPr>
            <w:tcW w:w="821" w:type="dxa"/>
            <w:tcBorders>
              <w:top w:val="nil"/>
              <w:left w:val="nil"/>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1667,2</w:t>
            </w:r>
          </w:p>
        </w:tc>
        <w:tc>
          <w:tcPr>
            <w:tcW w:w="821" w:type="dxa"/>
            <w:tcBorders>
              <w:top w:val="nil"/>
              <w:left w:val="nil"/>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1683,8</w:t>
            </w:r>
          </w:p>
        </w:tc>
        <w:tc>
          <w:tcPr>
            <w:tcW w:w="821" w:type="dxa"/>
            <w:tcBorders>
              <w:top w:val="nil"/>
              <w:left w:val="nil"/>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1700,7</w:t>
            </w:r>
          </w:p>
        </w:tc>
        <w:tc>
          <w:tcPr>
            <w:tcW w:w="821" w:type="dxa"/>
            <w:tcBorders>
              <w:top w:val="nil"/>
              <w:left w:val="nil"/>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1754,2</w:t>
            </w:r>
          </w:p>
        </w:tc>
        <w:tc>
          <w:tcPr>
            <w:tcW w:w="821" w:type="dxa"/>
            <w:tcBorders>
              <w:top w:val="nil"/>
              <w:left w:val="nil"/>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1771,8</w:t>
            </w:r>
          </w:p>
        </w:tc>
        <w:tc>
          <w:tcPr>
            <w:tcW w:w="821" w:type="dxa"/>
            <w:tcBorders>
              <w:top w:val="nil"/>
              <w:left w:val="nil"/>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1789,5</w:t>
            </w:r>
          </w:p>
        </w:tc>
        <w:tc>
          <w:tcPr>
            <w:tcW w:w="946" w:type="dxa"/>
            <w:tcBorders>
              <w:top w:val="nil"/>
              <w:left w:val="nil"/>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10367,2</w:t>
            </w:r>
          </w:p>
        </w:tc>
      </w:tr>
      <w:tr w:rsidR="00972C7B" w:rsidRPr="00FE2A0B" w:rsidTr="00972C7B">
        <w:trPr>
          <w:trHeight w:val="701"/>
          <w:jc w:val="center"/>
        </w:trPr>
        <w:tc>
          <w:tcPr>
            <w:tcW w:w="498" w:type="dxa"/>
            <w:tcBorders>
              <w:top w:val="nil"/>
              <w:left w:val="single" w:sz="4" w:space="0" w:color="auto"/>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2</w:t>
            </w:r>
          </w:p>
        </w:tc>
        <w:tc>
          <w:tcPr>
            <w:tcW w:w="2518" w:type="dxa"/>
            <w:tcBorders>
              <w:top w:val="nil"/>
              <w:left w:val="nil"/>
              <w:bottom w:val="single" w:sz="4" w:space="0" w:color="auto"/>
              <w:right w:val="single" w:sz="4" w:space="0" w:color="auto"/>
            </w:tcBorders>
            <w:vAlign w:val="center"/>
          </w:tcPr>
          <w:p w:rsidR="00972C7B" w:rsidRPr="00FE2A0B" w:rsidRDefault="00972C7B" w:rsidP="00972C7B">
            <w:pPr>
              <w:rPr>
                <w:color w:val="000000"/>
              </w:rPr>
            </w:pPr>
            <w:r w:rsidRPr="00FE2A0B">
              <w:rPr>
                <w:color w:val="000000"/>
                <w:sz w:val="22"/>
                <w:szCs w:val="22"/>
              </w:rPr>
              <w:t>Сумма капвложений по программам инвестиц</w:t>
            </w:r>
            <w:r w:rsidRPr="00FE2A0B">
              <w:rPr>
                <w:color w:val="000000"/>
                <w:sz w:val="22"/>
                <w:szCs w:val="22"/>
              </w:rPr>
              <w:t>и</w:t>
            </w:r>
            <w:r w:rsidRPr="00FE2A0B">
              <w:rPr>
                <w:color w:val="000000"/>
                <w:sz w:val="22"/>
                <w:szCs w:val="22"/>
              </w:rPr>
              <w:t>онных проектов, ф</w:t>
            </w:r>
            <w:r w:rsidRPr="00FE2A0B">
              <w:rPr>
                <w:color w:val="000000"/>
                <w:sz w:val="22"/>
                <w:szCs w:val="22"/>
              </w:rPr>
              <w:t>и</w:t>
            </w:r>
            <w:r w:rsidRPr="00FE2A0B">
              <w:rPr>
                <w:color w:val="000000"/>
                <w:sz w:val="22"/>
                <w:szCs w:val="22"/>
              </w:rPr>
              <w:t>нансируемых за счет надбавки к тарифу c учётом налога на пр</w:t>
            </w:r>
            <w:r w:rsidRPr="00FE2A0B">
              <w:rPr>
                <w:color w:val="000000"/>
                <w:sz w:val="22"/>
                <w:szCs w:val="22"/>
              </w:rPr>
              <w:t>и</w:t>
            </w:r>
            <w:r w:rsidRPr="00FE2A0B">
              <w:rPr>
                <w:color w:val="000000"/>
                <w:sz w:val="22"/>
                <w:szCs w:val="22"/>
              </w:rPr>
              <w:t>быль</w:t>
            </w:r>
          </w:p>
        </w:tc>
        <w:tc>
          <w:tcPr>
            <w:tcW w:w="894" w:type="dxa"/>
            <w:tcBorders>
              <w:top w:val="nil"/>
              <w:left w:val="nil"/>
              <w:bottom w:val="single" w:sz="4" w:space="0" w:color="auto"/>
              <w:right w:val="single" w:sz="4" w:space="0" w:color="auto"/>
            </w:tcBorders>
            <w:vAlign w:val="center"/>
          </w:tcPr>
          <w:p w:rsidR="00972C7B" w:rsidRPr="00FE2A0B" w:rsidRDefault="00972C7B" w:rsidP="00972C7B">
            <w:pPr>
              <w:jc w:val="center"/>
              <w:rPr>
                <w:color w:val="000000"/>
              </w:rPr>
            </w:pPr>
            <w:r w:rsidRPr="00FE2A0B">
              <w:rPr>
                <w:color w:val="000000"/>
                <w:sz w:val="22"/>
                <w:szCs w:val="22"/>
              </w:rPr>
              <w:t>т.руб</w:t>
            </w:r>
          </w:p>
        </w:tc>
        <w:tc>
          <w:tcPr>
            <w:tcW w:w="821" w:type="dxa"/>
            <w:tcBorders>
              <w:top w:val="nil"/>
              <w:left w:val="nil"/>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2000,6</w:t>
            </w:r>
          </w:p>
        </w:tc>
        <w:tc>
          <w:tcPr>
            <w:tcW w:w="821" w:type="dxa"/>
            <w:tcBorders>
              <w:top w:val="nil"/>
              <w:left w:val="nil"/>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2020,6</w:t>
            </w:r>
          </w:p>
        </w:tc>
        <w:tc>
          <w:tcPr>
            <w:tcW w:w="821" w:type="dxa"/>
            <w:tcBorders>
              <w:top w:val="nil"/>
              <w:left w:val="nil"/>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2040,8</w:t>
            </w:r>
          </w:p>
        </w:tc>
        <w:tc>
          <w:tcPr>
            <w:tcW w:w="821" w:type="dxa"/>
            <w:tcBorders>
              <w:top w:val="nil"/>
              <w:left w:val="nil"/>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2105,1</w:t>
            </w:r>
          </w:p>
        </w:tc>
        <w:tc>
          <w:tcPr>
            <w:tcW w:w="821" w:type="dxa"/>
            <w:tcBorders>
              <w:top w:val="nil"/>
              <w:left w:val="nil"/>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2126,1</w:t>
            </w:r>
          </w:p>
        </w:tc>
        <w:tc>
          <w:tcPr>
            <w:tcW w:w="821" w:type="dxa"/>
            <w:tcBorders>
              <w:top w:val="nil"/>
              <w:left w:val="nil"/>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2147,4</w:t>
            </w:r>
          </w:p>
        </w:tc>
        <w:tc>
          <w:tcPr>
            <w:tcW w:w="946" w:type="dxa"/>
            <w:tcBorders>
              <w:top w:val="nil"/>
              <w:left w:val="nil"/>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12440,6</w:t>
            </w:r>
          </w:p>
        </w:tc>
      </w:tr>
      <w:tr w:rsidR="00972C7B" w:rsidRPr="00FE2A0B" w:rsidTr="00972C7B">
        <w:trPr>
          <w:trHeight w:val="600"/>
          <w:jc w:val="center"/>
        </w:trPr>
        <w:tc>
          <w:tcPr>
            <w:tcW w:w="498" w:type="dxa"/>
            <w:tcBorders>
              <w:top w:val="nil"/>
              <w:left w:val="single" w:sz="4" w:space="0" w:color="auto"/>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3</w:t>
            </w:r>
          </w:p>
        </w:tc>
        <w:tc>
          <w:tcPr>
            <w:tcW w:w="2518" w:type="dxa"/>
            <w:tcBorders>
              <w:top w:val="nil"/>
              <w:left w:val="nil"/>
              <w:bottom w:val="single" w:sz="4" w:space="0" w:color="auto"/>
              <w:right w:val="single" w:sz="4" w:space="0" w:color="auto"/>
            </w:tcBorders>
            <w:vAlign w:val="center"/>
          </w:tcPr>
          <w:p w:rsidR="00972C7B" w:rsidRPr="00FE2A0B" w:rsidRDefault="00972C7B" w:rsidP="00972C7B">
            <w:pPr>
              <w:rPr>
                <w:color w:val="000000"/>
              </w:rPr>
            </w:pPr>
            <w:r w:rsidRPr="00FE2A0B">
              <w:rPr>
                <w:color w:val="000000"/>
                <w:sz w:val="22"/>
                <w:szCs w:val="22"/>
              </w:rPr>
              <w:t>Объём реализации у</w:t>
            </w:r>
            <w:r w:rsidRPr="00FE2A0B">
              <w:rPr>
                <w:color w:val="000000"/>
                <w:sz w:val="22"/>
                <w:szCs w:val="22"/>
              </w:rPr>
              <w:t>с</w:t>
            </w:r>
            <w:r w:rsidRPr="00FE2A0B">
              <w:rPr>
                <w:color w:val="000000"/>
                <w:sz w:val="22"/>
                <w:szCs w:val="22"/>
              </w:rPr>
              <w:t>луг водоотведения, (тыс. м3)</w:t>
            </w:r>
          </w:p>
        </w:tc>
        <w:tc>
          <w:tcPr>
            <w:tcW w:w="894" w:type="dxa"/>
            <w:tcBorders>
              <w:top w:val="nil"/>
              <w:left w:val="nil"/>
              <w:bottom w:val="single" w:sz="4" w:space="0" w:color="auto"/>
              <w:right w:val="single" w:sz="4" w:space="0" w:color="auto"/>
            </w:tcBorders>
            <w:vAlign w:val="center"/>
          </w:tcPr>
          <w:p w:rsidR="00972C7B" w:rsidRPr="00FE2A0B" w:rsidRDefault="00972C7B" w:rsidP="00972C7B">
            <w:pPr>
              <w:jc w:val="center"/>
              <w:rPr>
                <w:color w:val="000000"/>
              </w:rPr>
            </w:pPr>
            <w:r w:rsidRPr="00FE2A0B">
              <w:rPr>
                <w:color w:val="000000"/>
                <w:sz w:val="22"/>
                <w:szCs w:val="22"/>
              </w:rPr>
              <w:t>т.м3</w:t>
            </w:r>
          </w:p>
        </w:tc>
        <w:tc>
          <w:tcPr>
            <w:tcW w:w="821" w:type="dxa"/>
            <w:tcBorders>
              <w:top w:val="nil"/>
              <w:left w:val="nil"/>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3547</w:t>
            </w:r>
          </w:p>
        </w:tc>
        <w:tc>
          <w:tcPr>
            <w:tcW w:w="821" w:type="dxa"/>
            <w:tcBorders>
              <w:top w:val="nil"/>
              <w:left w:val="nil"/>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3583</w:t>
            </w:r>
          </w:p>
        </w:tc>
        <w:tc>
          <w:tcPr>
            <w:tcW w:w="821" w:type="dxa"/>
            <w:tcBorders>
              <w:top w:val="nil"/>
              <w:left w:val="nil"/>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3618</w:t>
            </w:r>
          </w:p>
        </w:tc>
        <w:tc>
          <w:tcPr>
            <w:tcW w:w="821" w:type="dxa"/>
            <w:tcBorders>
              <w:top w:val="nil"/>
              <w:left w:val="nil"/>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3655</w:t>
            </w:r>
          </w:p>
        </w:tc>
        <w:tc>
          <w:tcPr>
            <w:tcW w:w="821" w:type="dxa"/>
            <w:tcBorders>
              <w:top w:val="nil"/>
              <w:left w:val="nil"/>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3691</w:t>
            </w:r>
          </w:p>
        </w:tc>
        <w:tc>
          <w:tcPr>
            <w:tcW w:w="821" w:type="dxa"/>
            <w:tcBorders>
              <w:top w:val="nil"/>
              <w:left w:val="nil"/>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3728</w:t>
            </w:r>
          </w:p>
        </w:tc>
        <w:tc>
          <w:tcPr>
            <w:tcW w:w="946" w:type="dxa"/>
            <w:tcBorders>
              <w:top w:val="nil"/>
              <w:left w:val="nil"/>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21822,2</w:t>
            </w:r>
          </w:p>
        </w:tc>
      </w:tr>
      <w:tr w:rsidR="00972C7B" w:rsidRPr="00FE2A0B" w:rsidTr="00972C7B">
        <w:trPr>
          <w:trHeight w:val="825"/>
          <w:jc w:val="center"/>
        </w:trPr>
        <w:tc>
          <w:tcPr>
            <w:tcW w:w="498" w:type="dxa"/>
            <w:tcBorders>
              <w:top w:val="nil"/>
              <w:left w:val="single" w:sz="4" w:space="0" w:color="auto"/>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4</w:t>
            </w:r>
          </w:p>
        </w:tc>
        <w:tc>
          <w:tcPr>
            <w:tcW w:w="2518" w:type="dxa"/>
            <w:tcBorders>
              <w:top w:val="nil"/>
              <w:left w:val="nil"/>
              <w:bottom w:val="single" w:sz="4" w:space="0" w:color="auto"/>
              <w:right w:val="single" w:sz="4" w:space="0" w:color="auto"/>
            </w:tcBorders>
            <w:vAlign w:val="center"/>
          </w:tcPr>
          <w:p w:rsidR="00972C7B" w:rsidRPr="00FE2A0B" w:rsidRDefault="00972C7B" w:rsidP="00972C7B">
            <w:pPr>
              <w:rPr>
                <w:color w:val="000000"/>
              </w:rPr>
            </w:pPr>
            <w:r w:rsidRPr="00FE2A0B">
              <w:rPr>
                <w:color w:val="000000"/>
                <w:sz w:val="22"/>
                <w:szCs w:val="22"/>
              </w:rPr>
              <w:t>Экономически обосн</w:t>
            </w:r>
            <w:r w:rsidRPr="00FE2A0B">
              <w:rPr>
                <w:color w:val="000000"/>
                <w:sz w:val="22"/>
                <w:szCs w:val="22"/>
              </w:rPr>
              <w:t>о</w:t>
            </w:r>
            <w:r w:rsidRPr="00FE2A0B">
              <w:rPr>
                <w:color w:val="000000"/>
                <w:sz w:val="22"/>
                <w:szCs w:val="22"/>
              </w:rPr>
              <w:t xml:space="preserve">ванный тариф, без НДС, </w:t>
            </w:r>
            <w:r w:rsidRPr="00FE2A0B">
              <w:rPr>
                <w:i/>
                <w:iCs/>
                <w:color w:val="000000"/>
                <w:sz w:val="22"/>
                <w:szCs w:val="22"/>
              </w:rPr>
              <w:t>Руб/м3</w:t>
            </w:r>
          </w:p>
        </w:tc>
        <w:tc>
          <w:tcPr>
            <w:tcW w:w="894" w:type="dxa"/>
            <w:tcBorders>
              <w:top w:val="nil"/>
              <w:left w:val="nil"/>
              <w:bottom w:val="single" w:sz="4" w:space="0" w:color="auto"/>
              <w:right w:val="single" w:sz="4" w:space="0" w:color="auto"/>
            </w:tcBorders>
            <w:vAlign w:val="center"/>
          </w:tcPr>
          <w:p w:rsidR="00972C7B" w:rsidRPr="00FE2A0B" w:rsidRDefault="00972C7B" w:rsidP="00972C7B">
            <w:pPr>
              <w:jc w:val="center"/>
              <w:rPr>
                <w:color w:val="000000"/>
              </w:rPr>
            </w:pPr>
            <w:r w:rsidRPr="00FE2A0B">
              <w:rPr>
                <w:color w:val="000000"/>
                <w:sz w:val="22"/>
                <w:szCs w:val="22"/>
              </w:rPr>
              <w:t>руб/м3</w:t>
            </w:r>
          </w:p>
        </w:tc>
        <w:tc>
          <w:tcPr>
            <w:tcW w:w="821" w:type="dxa"/>
            <w:tcBorders>
              <w:top w:val="nil"/>
              <w:left w:val="nil"/>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18,99</w:t>
            </w:r>
          </w:p>
        </w:tc>
        <w:tc>
          <w:tcPr>
            <w:tcW w:w="821" w:type="dxa"/>
            <w:tcBorders>
              <w:top w:val="nil"/>
              <w:left w:val="nil"/>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19,94</w:t>
            </w:r>
          </w:p>
        </w:tc>
        <w:tc>
          <w:tcPr>
            <w:tcW w:w="821" w:type="dxa"/>
            <w:tcBorders>
              <w:top w:val="nil"/>
              <w:left w:val="nil"/>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20,93</w:t>
            </w:r>
          </w:p>
        </w:tc>
        <w:tc>
          <w:tcPr>
            <w:tcW w:w="821" w:type="dxa"/>
            <w:tcBorders>
              <w:top w:val="nil"/>
              <w:left w:val="nil"/>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21,98</w:t>
            </w:r>
          </w:p>
        </w:tc>
        <w:tc>
          <w:tcPr>
            <w:tcW w:w="821" w:type="dxa"/>
            <w:tcBorders>
              <w:top w:val="nil"/>
              <w:left w:val="nil"/>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23,08</w:t>
            </w:r>
          </w:p>
        </w:tc>
        <w:tc>
          <w:tcPr>
            <w:tcW w:w="821" w:type="dxa"/>
            <w:tcBorders>
              <w:top w:val="nil"/>
              <w:left w:val="nil"/>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24,23</w:t>
            </w:r>
          </w:p>
        </w:tc>
        <w:tc>
          <w:tcPr>
            <w:tcW w:w="946" w:type="dxa"/>
            <w:tcBorders>
              <w:top w:val="nil"/>
              <w:left w:val="nil"/>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21,5</w:t>
            </w:r>
          </w:p>
        </w:tc>
      </w:tr>
      <w:tr w:rsidR="00972C7B" w:rsidRPr="00FE2A0B" w:rsidTr="00972C7B">
        <w:trPr>
          <w:trHeight w:val="600"/>
          <w:jc w:val="center"/>
        </w:trPr>
        <w:tc>
          <w:tcPr>
            <w:tcW w:w="498" w:type="dxa"/>
            <w:tcBorders>
              <w:top w:val="nil"/>
              <w:left w:val="single" w:sz="4" w:space="0" w:color="auto"/>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5</w:t>
            </w:r>
          </w:p>
        </w:tc>
        <w:tc>
          <w:tcPr>
            <w:tcW w:w="2518" w:type="dxa"/>
            <w:tcBorders>
              <w:top w:val="nil"/>
              <w:left w:val="nil"/>
              <w:bottom w:val="single" w:sz="4" w:space="0" w:color="auto"/>
              <w:right w:val="single" w:sz="4" w:space="0" w:color="auto"/>
            </w:tcBorders>
            <w:vAlign w:val="center"/>
          </w:tcPr>
          <w:p w:rsidR="00972C7B" w:rsidRPr="00FE2A0B" w:rsidRDefault="00972C7B" w:rsidP="00972C7B">
            <w:pPr>
              <w:rPr>
                <w:color w:val="000000"/>
              </w:rPr>
            </w:pPr>
            <w:r w:rsidRPr="00FE2A0B">
              <w:rPr>
                <w:color w:val="000000"/>
                <w:sz w:val="22"/>
                <w:szCs w:val="22"/>
              </w:rPr>
              <w:t>Инвестиционная на</w:t>
            </w:r>
            <w:r w:rsidRPr="00FE2A0B">
              <w:rPr>
                <w:color w:val="000000"/>
                <w:sz w:val="22"/>
                <w:szCs w:val="22"/>
              </w:rPr>
              <w:t>д</w:t>
            </w:r>
            <w:r w:rsidRPr="00FE2A0B">
              <w:rPr>
                <w:color w:val="000000"/>
                <w:sz w:val="22"/>
                <w:szCs w:val="22"/>
              </w:rPr>
              <w:t>бавка к тарифу, c НДС, руб./м3</w:t>
            </w:r>
          </w:p>
        </w:tc>
        <w:tc>
          <w:tcPr>
            <w:tcW w:w="894" w:type="dxa"/>
            <w:tcBorders>
              <w:top w:val="nil"/>
              <w:left w:val="nil"/>
              <w:bottom w:val="single" w:sz="4" w:space="0" w:color="auto"/>
              <w:right w:val="single" w:sz="4" w:space="0" w:color="auto"/>
            </w:tcBorders>
            <w:vAlign w:val="center"/>
          </w:tcPr>
          <w:p w:rsidR="00972C7B" w:rsidRPr="00FE2A0B" w:rsidRDefault="00972C7B" w:rsidP="00972C7B">
            <w:pPr>
              <w:jc w:val="center"/>
              <w:rPr>
                <w:color w:val="000000"/>
              </w:rPr>
            </w:pPr>
            <w:r w:rsidRPr="00FE2A0B">
              <w:rPr>
                <w:color w:val="000000"/>
                <w:sz w:val="22"/>
                <w:szCs w:val="22"/>
              </w:rPr>
              <w:t>руб/м3</w:t>
            </w:r>
          </w:p>
        </w:tc>
        <w:tc>
          <w:tcPr>
            <w:tcW w:w="821" w:type="dxa"/>
            <w:tcBorders>
              <w:top w:val="nil"/>
              <w:left w:val="nil"/>
              <w:bottom w:val="single" w:sz="4" w:space="0" w:color="auto"/>
              <w:right w:val="single" w:sz="4" w:space="0" w:color="auto"/>
            </w:tcBorders>
            <w:noWrap/>
            <w:vAlign w:val="center"/>
          </w:tcPr>
          <w:p w:rsidR="00972C7B" w:rsidRDefault="00972C7B" w:rsidP="00972C7B">
            <w:pPr>
              <w:jc w:val="center"/>
              <w:rPr>
                <w:color w:val="000000"/>
              </w:rPr>
            </w:pPr>
            <w:r>
              <w:rPr>
                <w:color w:val="000000"/>
                <w:sz w:val="22"/>
                <w:szCs w:val="22"/>
              </w:rPr>
              <w:t>0,56</w:t>
            </w:r>
          </w:p>
        </w:tc>
        <w:tc>
          <w:tcPr>
            <w:tcW w:w="821" w:type="dxa"/>
            <w:tcBorders>
              <w:top w:val="nil"/>
              <w:left w:val="nil"/>
              <w:bottom w:val="single" w:sz="4" w:space="0" w:color="auto"/>
              <w:right w:val="single" w:sz="4" w:space="0" w:color="auto"/>
            </w:tcBorders>
            <w:noWrap/>
            <w:vAlign w:val="center"/>
          </w:tcPr>
          <w:p w:rsidR="00972C7B" w:rsidRDefault="00972C7B" w:rsidP="00972C7B">
            <w:pPr>
              <w:jc w:val="center"/>
              <w:rPr>
                <w:color w:val="000000"/>
              </w:rPr>
            </w:pPr>
            <w:r>
              <w:rPr>
                <w:color w:val="000000"/>
                <w:sz w:val="22"/>
                <w:szCs w:val="22"/>
              </w:rPr>
              <w:t>0,56</w:t>
            </w:r>
          </w:p>
        </w:tc>
        <w:tc>
          <w:tcPr>
            <w:tcW w:w="821" w:type="dxa"/>
            <w:tcBorders>
              <w:top w:val="nil"/>
              <w:left w:val="nil"/>
              <w:bottom w:val="single" w:sz="4" w:space="0" w:color="auto"/>
              <w:right w:val="single" w:sz="4" w:space="0" w:color="auto"/>
            </w:tcBorders>
            <w:noWrap/>
            <w:vAlign w:val="center"/>
          </w:tcPr>
          <w:p w:rsidR="00972C7B" w:rsidRDefault="00972C7B" w:rsidP="00972C7B">
            <w:pPr>
              <w:jc w:val="center"/>
              <w:rPr>
                <w:color w:val="000000"/>
              </w:rPr>
            </w:pPr>
            <w:r>
              <w:rPr>
                <w:color w:val="000000"/>
                <w:sz w:val="22"/>
                <w:szCs w:val="22"/>
              </w:rPr>
              <w:t>0,56</w:t>
            </w:r>
          </w:p>
        </w:tc>
        <w:tc>
          <w:tcPr>
            <w:tcW w:w="821" w:type="dxa"/>
            <w:tcBorders>
              <w:top w:val="nil"/>
              <w:left w:val="nil"/>
              <w:bottom w:val="single" w:sz="4" w:space="0" w:color="auto"/>
              <w:right w:val="single" w:sz="4" w:space="0" w:color="auto"/>
            </w:tcBorders>
            <w:noWrap/>
            <w:vAlign w:val="center"/>
          </w:tcPr>
          <w:p w:rsidR="00972C7B" w:rsidRDefault="00972C7B" w:rsidP="00972C7B">
            <w:pPr>
              <w:jc w:val="center"/>
              <w:rPr>
                <w:color w:val="000000"/>
              </w:rPr>
            </w:pPr>
            <w:r>
              <w:rPr>
                <w:color w:val="000000"/>
                <w:sz w:val="22"/>
                <w:szCs w:val="22"/>
              </w:rPr>
              <w:t>0,58</w:t>
            </w:r>
          </w:p>
        </w:tc>
        <w:tc>
          <w:tcPr>
            <w:tcW w:w="821" w:type="dxa"/>
            <w:tcBorders>
              <w:top w:val="nil"/>
              <w:left w:val="nil"/>
              <w:bottom w:val="single" w:sz="4" w:space="0" w:color="auto"/>
              <w:right w:val="single" w:sz="4" w:space="0" w:color="auto"/>
            </w:tcBorders>
            <w:noWrap/>
            <w:vAlign w:val="center"/>
          </w:tcPr>
          <w:p w:rsidR="00972C7B" w:rsidRDefault="00972C7B" w:rsidP="00972C7B">
            <w:pPr>
              <w:jc w:val="center"/>
              <w:rPr>
                <w:color w:val="000000"/>
              </w:rPr>
            </w:pPr>
            <w:r>
              <w:rPr>
                <w:color w:val="000000"/>
                <w:sz w:val="22"/>
                <w:szCs w:val="22"/>
              </w:rPr>
              <w:t>0,58</w:t>
            </w:r>
          </w:p>
        </w:tc>
        <w:tc>
          <w:tcPr>
            <w:tcW w:w="821" w:type="dxa"/>
            <w:tcBorders>
              <w:top w:val="nil"/>
              <w:left w:val="nil"/>
              <w:bottom w:val="single" w:sz="4" w:space="0" w:color="auto"/>
              <w:right w:val="single" w:sz="4" w:space="0" w:color="auto"/>
            </w:tcBorders>
            <w:noWrap/>
            <w:vAlign w:val="center"/>
          </w:tcPr>
          <w:p w:rsidR="00972C7B" w:rsidRDefault="00972C7B" w:rsidP="00972C7B">
            <w:pPr>
              <w:jc w:val="center"/>
              <w:rPr>
                <w:color w:val="000000"/>
              </w:rPr>
            </w:pPr>
            <w:r>
              <w:rPr>
                <w:color w:val="000000"/>
                <w:sz w:val="22"/>
                <w:szCs w:val="22"/>
              </w:rPr>
              <w:t>0,58</w:t>
            </w:r>
          </w:p>
        </w:tc>
        <w:tc>
          <w:tcPr>
            <w:tcW w:w="946" w:type="dxa"/>
            <w:tcBorders>
              <w:top w:val="nil"/>
              <w:left w:val="nil"/>
              <w:bottom w:val="single" w:sz="4" w:space="0" w:color="auto"/>
              <w:right w:val="single" w:sz="4" w:space="0" w:color="auto"/>
            </w:tcBorders>
            <w:noWrap/>
            <w:vAlign w:val="center"/>
          </w:tcPr>
          <w:p w:rsidR="00972C7B" w:rsidRDefault="00972C7B" w:rsidP="00972C7B">
            <w:pPr>
              <w:jc w:val="center"/>
              <w:rPr>
                <w:color w:val="000000"/>
              </w:rPr>
            </w:pPr>
            <w:r>
              <w:rPr>
                <w:color w:val="000000"/>
                <w:sz w:val="22"/>
                <w:szCs w:val="22"/>
              </w:rPr>
              <w:t>0,57</w:t>
            </w:r>
          </w:p>
        </w:tc>
      </w:tr>
      <w:tr w:rsidR="00972C7B" w:rsidRPr="00FE2A0B" w:rsidTr="00972C7B">
        <w:trPr>
          <w:trHeight w:val="600"/>
          <w:jc w:val="center"/>
        </w:trPr>
        <w:tc>
          <w:tcPr>
            <w:tcW w:w="498" w:type="dxa"/>
            <w:tcBorders>
              <w:top w:val="single" w:sz="4" w:space="0" w:color="auto"/>
              <w:left w:val="single" w:sz="4" w:space="0" w:color="auto"/>
              <w:bottom w:val="single" w:sz="4" w:space="0" w:color="auto"/>
              <w:right w:val="single" w:sz="4" w:space="0" w:color="auto"/>
            </w:tcBorders>
            <w:noWrap/>
            <w:vAlign w:val="center"/>
          </w:tcPr>
          <w:p w:rsidR="00972C7B" w:rsidRPr="00FE2A0B" w:rsidRDefault="00972C7B" w:rsidP="00972C7B">
            <w:pPr>
              <w:jc w:val="center"/>
              <w:rPr>
                <w:color w:val="000000"/>
              </w:rPr>
            </w:pPr>
            <w:r w:rsidRPr="00FE2A0B">
              <w:rPr>
                <w:color w:val="000000"/>
                <w:sz w:val="22"/>
                <w:szCs w:val="22"/>
              </w:rPr>
              <w:t>6</w:t>
            </w:r>
          </w:p>
        </w:tc>
        <w:tc>
          <w:tcPr>
            <w:tcW w:w="2518" w:type="dxa"/>
            <w:tcBorders>
              <w:top w:val="single" w:sz="4" w:space="0" w:color="auto"/>
              <w:left w:val="nil"/>
              <w:bottom w:val="single" w:sz="4" w:space="0" w:color="auto"/>
              <w:right w:val="single" w:sz="4" w:space="0" w:color="auto"/>
            </w:tcBorders>
            <w:vAlign w:val="center"/>
          </w:tcPr>
          <w:p w:rsidR="00972C7B" w:rsidRPr="00FE2A0B" w:rsidRDefault="00972C7B" w:rsidP="00972C7B">
            <w:pPr>
              <w:rPr>
                <w:color w:val="000000"/>
              </w:rPr>
            </w:pPr>
            <w:r w:rsidRPr="00FE2A0B">
              <w:rPr>
                <w:color w:val="000000"/>
                <w:sz w:val="22"/>
                <w:szCs w:val="22"/>
              </w:rPr>
              <w:t>Доля инвестиционной надбавки в  тарифе, c НДС, руб./м4</w:t>
            </w:r>
          </w:p>
        </w:tc>
        <w:tc>
          <w:tcPr>
            <w:tcW w:w="894" w:type="dxa"/>
            <w:tcBorders>
              <w:top w:val="single" w:sz="4" w:space="0" w:color="auto"/>
              <w:left w:val="nil"/>
              <w:bottom w:val="single" w:sz="4" w:space="0" w:color="auto"/>
              <w:right w:val="single" w:sz="4" w:space="0" w:color="auto"/>
            </w:tcBorders>
            <w:vAlign w:val="center"/>
          </w:tcPr>
          <w:p w:rsidR="00972C7B" w:rsidRPr="00FE2A0B" w:rsidRDefault="00972C7B" w:rsidP="00972C7B">
            <w:pPr>
              <w:jc w:val="center"/>
              <w:rPr>
                <w:color w:val="000000"/>
              </w:rPr>
            </w:pPr>
            <w:r w:rsidRPr="00FE2A0B">
              <w:rPr>
                <w:color w:val="000000"/>
                <w:sz w:val="22"/>
                <w:szCs w:val="22"/>
              </w:rPr>
              <w:t>%</w:t>
            </w:r>
          </w:p>
        </w:tc>
        <w:tc>
          <w:tcPr>
            <w:tcW w:w="821" w:type="dxa"/>
            <w:tcBorders>
              <w:top w:val="single" w:sz="4" w:space="0" w:color="auto"/>
              <w:left w:val="nil"/>
              <w:bottom w:val="single" w:sz="4" w:space="0" w:color="auto"/>
              <w:right w:val="single" w:sz="4" w:space="0" w:color="auto"/>
            </w:tcBorders>
            <w:noWrap/>
            <w:vAlign w:val="center"/>
          </w:tcPr>
          <w:p w:rsidR="00972C7B" w:rsidRDefault="00972C7B" w:rsidP="00972C7B">
            <w:pPr>
              <w:jc w:val="center"/>
              <w:rPr>
                <w:color w:val="000000"/>
              </w:rPr>
            </w:pPr>
            <w:r>
              <w:rPr>
                <w:color w:val="000000"/>
                <w:sz w:val="22"/>
                <w:szCs w:val="22"/>
              </w:rPr>
              <w:t>2,48</w:t>
            </w:r>
          </w:p>
        </w:tc>
        <w:tc>
          <w:tcPr>
            <w:tcW w:w="821" w:type="dxa"/>
            <w:tcBorders>
              <w:top w:val="single" w:sz="4" w:space="0" w:color="auto"/>
              <w:left w:val="nil"/>
              <w:bottom w:val="single" w:sz="4" w:space="0" w:color="auto"/>
              <w:right w:val="single" w:sz="4" w:space="0" w:color="auto"/>
            </w:tcBorders>
            <w:noWrap/>
            <w:vAlign w:val="center"/>
          </w:tcPr>
          <w:p w:rsidR="00972C7B" w:rsidRDefault="00972C7B" w:rsidP="00972C7B">
            <w:pPr>
              <w:jc w:val="center"/>
              <w:rPr>
                <w:color w:val="000000"/>
              </w:rPr>
            </w:pPr>
            <w:r>
              <w:rPr>
                <w:color w:val="000000"/>
                <w:sz w:val="22"/>
                <w:szCs w:val="22"/>
              </w:rPr>
              <w:t>2,36</w:t>
            </w:r>
          </w:p>
        </w:tc>
        <w:tc>
          <w:tcPr>
            <w:tcW w:w="821" w:type="dxa"/>
            <w:tcBorders>
              <w:top w:val="single" w:sz="4" w:space="0" w:color="auto"/>
              <w:left w:val="nil"/>
              <w:bottom w:val="single" w:sz="4" w:space="0" w:color="auto"/>
              <w:right w:val="single" w:sz="4" w:space="0" w:color="auto"/>
            </w:tcBorders>
            <w:noWrap/>
            <w:vAlign w:val="center"/>
          </w:tcPr>
          <w:p w:rsidR="00972C7B" w:rsidRDefault="00972C7B" w:rsidP="00972C7B">
            <w:pPr>
              <w:jc w:val="center"/>
              <w:rPr>
                <w:color w:val="000000"/>
              </w:rPr>
            </w:pPr>
            <w:r>
              <w:rPr>
                <w:color w:val="000000"/>
                <w:sz w:val="22"/>
                <w:szCs w:val="22"/>
              </w:rPr>
              <w:t>2,25</w:t>
            </w:r>
          </w:p>
        </w:tc>
        <w:tc>
          <w:tcPr>
            <w:tcW w:w="821" w:type="dxa"/>
            <w:tcBorders>
              <w:top w:val="single" w:sz="4" w:space="0" w:color="auto"/>
              <w:left w:val="nil"/>
              <w:bottom w:val="single" w:sz="4" w:space="0" w:color="auto"/>
              <w:right w:val="single" w:sz="4" w:space="0" w:color="auto"/>
            </w:tcBorders>
            <w:noWrap/>
            <w:vAlign w:val="center"/>
          </w:tcPr>
          <w:p w:rsidR="00972C7B" w:rsidRDefault="00972C7B" w:rsidP="00972C7B">
            <w:pPr>
              <w:jc w:val="center"/>
              <w:rPr>
                <w:color w:val="000000"/>
              </w:rPr>
            </w:pPr>
            <w:r>
              <w:rPr>
                <w:color w:val="000000"/>
                <w:sz w:val="22"/>
                <w:szCs w:val="22"/>
              </w:rPr>
              <w:t>2,18</w:t>
            </w:r>
          </w:p>
        </w:tc>
        <w:tc>
          <w:tcPr>
            <w:tcW w:w="821" w:type="dxa"/>
            <w:tcBorders>
              <w:top w:val="single" w:sz="4" w:space="0" w:color="auto"/>
              <w:left w:val="nil"/>
              <w:bottom w:val="single" w:sz="4" w:space="0" w:color="auto"/>
              <w:right w:val="single" w:sz="4" w:space="0" w:color="auto"/>
            </w:tcBorders>
            <w:noWrap/>
            <w:vAlign w:val="center"/>
          </w:tcPr>
          <w:p w:rsidR="00972C7B" w:rsidRDefault="00972C7B" w:rsidP="00972C7B">
            <w:pPr>
              <w:jc w:val="center"/>
              <w:rPr>
                <w:color w:val="000000"/>
              </w:rPr>
            </w:pPr>
            <w:r>
              <w:rPr>
                <w:color w:val="000000"/>
                <w:sz w:val="22"/>
                <w:szCs w:val="22"/>
              </w:rPr>
              <w:t>2,08</w:t>
            </w:r>
          </w:p>
        </w:tc>
        <w:tc>
          <w:tcPr>
            <w:tcW w:w="821" w:type="dxa"/>
            <w:tcBorders>
              <w:top w:val="single" w:sz="4" w:space="0" w:color="auto"/>
              <w:left w:val="nil"/>
              <w:bottom w:val="single" w:sz="4" w:space="0" w:color="auto"/>
              <w:right w:val="single" w:sz="4" w:space="0" w:color="auto"/>
            </w:tcBorders>
            <w:noWrap/>
            <w:vAlign w:val="center"/>
          </w:tcPr>
          <w:p w:rsidR="00972C7B" w:rsidRDefault="00972C7B" w:rsidP="00972C7B">
            <w:pPr>
              <w:jc w:val="center"/>
              <w:rPr>
                <w:color w:val="000000"/>
              </w:rPr>
            </w:pPr>
            <w:r>
              <w:rPr>
                <w:color w:val="000000"/>
                <w:sz w:val="22"/>
                <w:szCs w:val="22"/>
              </w:rPr>
              <w:t>1,98</w:t>
            </w:r>
          </w:p>
        </w:tc>
        <w:tc>
          <w:tcPr>
            <w:tcW w:w="946" w:type="dxa"/>
            <w:tcBorders>
              <w:top w:val="single" w:sz="4" w:space="0" w:color="auto"/>
              <w:left w:val="nil"/>
              <w:bottom w:val="single" w:sz="4" w:space="0" w:color="auto"/>
              <w:right w:val="single" w:sz="4" w:space="0" w:color="auto"/>
            </w:tcBorders>
            <w:noWrap/>
            <w:vAlign w:val="center"/>
          </w:tcPr>
          <w:p w:rsidR="00972C7B" w:rsidRDefault="00972C7B" w:rsidP="00972C7B">
            <w:pPr>
              <w:jc w:val="center"/>
              <w:rPr>
                <w:color w:val="000000"/>
              </w:rPr>
            </w:pPr>
            <w:r>
              <w:rPr>
                <w:color w:val="000000"/>
                <w:sz w:val="22"/>
                <w:szCs w:val="22"/>
              </w:rPr>
              <w:t>2,21</w:t>
            </w:r>
          </w:p>
        </w:tc>
      </w:tr>
      <w:tr w:rsidR="00972C7B" w:rsidRPr="00FE2A0B" w:rsidTr="00972C7B">
        <w:trPr>
          <w:trHeight w:val="600"/>
          <w:jc w:val="center"/>
        </w:trPr>
        <w:tc>
          <w:tcPr>
            <w:tcW w:w="498" w:type="dxa"/>
            <w:tcBorders>
              <w:top w:val="single" w:sz="4" w:space="0" w:color="auto"/>
              <w:left w:val="single" w:sz="4" w:space="0" w:color="auto"/>
              <w:bottom w:val="single" w:sz="4" w:space="0" w:color="auto"/>
              <w:right w:val="single" w:sz="4" w:space="0" w:color="auto"/>
            </w:tcBorders>
            <w:noWrap/>
            <w:vAlign w:val="center"/>
          </w:tcPr>
          <w:p w:rsidR="00972C7B" w:rsidRPr="00FE2A0B" w:rsidRDefault="00972C7B" w:rsidP="00972C7B">
            <w:pPr>
              <w:jc w:val="center"/>
              <w:rPr>
                <w:color w:val="000000"/>
              </w:rPr>
            </w:pPr>
            <w:r>
              <w:rPr>
                <w:color w:val="000000"/>
                <w:sz w:val="22"/>
                <w:szCs w:val="22"/>
              </w:rPr>
              <w:t>7</w:t>
            </w:r>
          </w:p>
        </w:tc>
        <w:tc>
          <w:tcPr>
            <w:tcW w:w="2518" w:type="dxa"/>
            <w:tcBorders>
              <w:top w:val="single" w:sz="4" w:space="0" w:color="auto"/>
              <w:left w:val="nil"/>
              <w:bottom w:val="single" w:sz="4" w:space="0" w:color="auto"/>
              <w:right w:val="single" w:sz="4" w:space="0" w:color="auto"/>
            </w:tcBorders>
            <w:vAlign w:val="center"/>
          </w:tcPr>
          <w:p w:rsidR="00972C7B" w:rsidRPr="00FE2A0B" w:rsidRDefault="00972C7B" w:rsidP="00972C7B">
            <w:pPr>
              <w:rPr>
                <w:color w:val="000000"/>
              </w:rPr>
            </w:pPr>
            <w:r w:rsidRPr="00E97F98">
              <w:rPr>
                <w:color w:val="000000"/>
                <w:sz w:val="22"/>
                <w:szCs w:val="22"/>
              </w:rPr>
              <w:t>Отпускная цена на у</w:t>
            </w:r>
            <w:r w:rsidRPr="00E97F98">
              <w:rPr>
                <w:color w:val="000000"/>
                <w:sz w:val="22"/>
                <w:szCs w:val="22"/>
              </w:rPr>
              <w:t>с</w:t>
            </w:r>
            <w:r w:rsidRPr="00E97F98">
              <w:rPr>
                <w:color w:val="000000"/>
                <w:sz w:val="22"/>
                <w:szCs w:val="22"/>
              </w:rPr>
              <w:t>луги водо</w:t>
            </w:r>
            <w:r>
              <w:rPr>
                <w:color w:val="000000"/>
                <w:sz w:val="22"/>
                <w:szCs w:val="22"/>
              </w:rPr>
              <w:t>отведения</w:t>
            </w:r>
            <w:r w:rsidRPr="00E97F98">
              <w:rPr>
                <w:color w:val="000000"/>
                <w:sz w:val="22"/>
                <w:szCs w:val="22"/>
              </w:rPr>
              <w:t xml:space="preserve"> (тариф+надбавка), без НДС, руб./м3.</w:t>
            </w:r>
          </w:p>
        </w:tc>
        <w:tc>
          <w:tcPr>
            <w:tcW w:w="894" w:type="dxa"/>
            <w:tcBorders>
              <w:top w:val="single" w:sz="4" w:space="0" w:color="auto"/>
              <w:left w:val="nil"/>
              <w:bottom w:val="single" w:sz="4" w:space="0" w:color="auto"/>
              <w:right w:val="single" w:sz="4" w:space="0" w:color="auto"/>
            </w:tcBorders>
            <w:vAlign w:val="center"/>
          </w:tcPr>
          <w:p w:rsidR="00972C7B" w:rsidRPr="00FE2A0B" w:rsidRDefault="00972C7B" w:rsidP="00972C7B">
            <w:pPr>
              <w:jc w:val="center"/>
              <w:rPr>
                <w:color w:val="000000"/>
              </w:rPr>
            </w:pPr>
            <w:r w:rsidRPr="00FE2A0B">
              <w:rPr>
                <w:color w:val="000000"/>
                <w:sz w:val="22"/>
                <w:szCs w:val="22"/>
              </w:rPr>
              <w:t>руб/м3</w:t>
            </w:r>
          </w:p>
        </w:tc>
        <w:tc>
          <w:tcPr>
            <w:tcW w:w="821" w:type="dxa"/>
            <w:tcBorders>
              <w:top w:val="single" w:sz="4" w:space="0" w:color="auto"/>
              <w:left w:val="nil"/>
              <w:bottom w:val="single" w:sz="4" w:space="0" w:color="auto"/>
              <w:right w:val="single" w:sz="4" w:space="0" w:color="auto"/>
            </w:tcBorders>
            <w:noWrap/>
            <w:vAlign w:val="center"/>
          </w:tcPr>
          <w:p w:rsidR="00972C7B" w:rsidRDefault="00972C7B" w:rsidP="00972C7B">
            <w:pPr>
              <w:jc w:val="center"/>
              <w:rPr>
                <w:rFonts w:ascii="Calibri" w:hAnsi="Calibri"/>
                <w:color w:val="000000"/>
              </w:rPr>
            </w:pPr>
            <w:r>
              <w:rPr>
                <w:rFonts w:ascii="Calibri" w:hAnsi="Calibri"/>
                <w:color w:val="000000"/>
                <w:sz w:val="22"/>
                <w:szCs w:val="22"/>
              </w:rPr>
              <w:t>19,55</w:t>
            </w:r>
          </w:p>
        </w:tc>
        <w:tc>
          <w:tcPr>
            <w:tcW w:w="821" w:type="dxa"/>
            <w:tcBorders>
              <w:top w:val="single" w:sz="4" w:space="0" w:color="auto"/>
              <w:left w:val="nil"/>
              <w:bottom w:val="single" w:sz="4" w:space="0" w:color="auto"/>
              <w:right w:val="single" w:sz="4" w:space="0" w:color="auto"/>
            </w:tcBorders>
            <w:noWrap/>
            <w:vAlign w:val="center"/>
          </w:tcPr>
          <w:p w:rsidR="00972C7B" w:rsidRDefault="00972C7B" w:rsidP="00972C7B">
            <w:pPr>
              <w:jc w:val="center"/>
              <w:rPr>
                <w:rFonts w:ascii="Calibri" w:hAnsi="Calibri"/>
                <w:color w:val="000000"/>
              </w:rPr>
            </w:pPr>
            <w:r>
              <w:rPr>
                <w:rFonts w:ascii="Calibri" w:hAnsi="Calibri"/>
                <w:color w:val="000000"/>
                <w:sz w:val="22"/>
                <w:szCs w:val="22"/>
              </w:rPr>
              <w:t>20,50</w:t>
            </w:r>
          </w:p>
        </w:tc>
        <w:tc>
          <w:tcPr>
            <w:tcW w:w="821" w:type="dxa"/>
            <w:tcBorders>
              <w:top w:val="single" w:sz="4" w:space="0" w:color="auto"/>
              <w:left w:val="nil"/>
              <w:bottom w:val="single" w:sz="4" w:space="0" w:color="auto"/>
              <w:right w:val="single" w:sz="4" w:space="0" w:color="auto"/>
            </w:tcBorders>
            <w:noWrap/>
            <w:vAlign w:val="center"/>
          </w:tcPr>
          <w:p w:rsidR="00972C7B" w:rsidRDefault="00972C7B" w:rsidP="00972C7B">
            <w:pPr>
              <w:jc w:val="center"/>
              <w:rPr>
                <w:rFonts w:ascii="Calibri" w:hAnsi="Calibri"/>
                <w:color w:val="000000"/>
              </w:rPr>
            </w:pPr>
            <w:r>
              <w:rPr>
                <w:rFonts w:ascii="Calibri" w:hAnsi="Calibri"/>
                <w:color w:val="000000"/>
                <w:sz w:val="22"/>
                <w:szCs w:val="22"/>
              </w:rPr>
              <w:t>21,50</w:t>
            </w:r>
          </w:p>
        </w:tc>
        <w:tc>
          <w:tcPr>
            <w:tcW w:w="821" w:type="dxa"/>
            <w:tcBorders>
              <w:top w:val="single" w:sz="4" w:space="0" w:color="auto"/>
              <w:left w:val="nil"/>
              <w:bottom w:val="single" w:sz="4" w:space="0" w:color="auto"/>
              <w:right w:val="single" w:sz="4" w:space="0" w:color="auto"/>
            </w:tcBorders>
            <w:noWrap/>
            <w:vAlign w:val="center"/>
          </w:tcPr>
          <w:p w:rsidR="00972C7B" w:rsidRDefault="00972C7B" w:rsidP="00972C7B">
            <w:pPr>
              <w:jc w:val="center"/>
              <w:rPr>
                <w:rFonts w:ascii="Calibri" w:hAnsi="Calibri"/>
                <w:color w:val="000000"/>
              </w:rPr>
            </w:pPr>
            <w:r>
              <w:rPr>
                <w:rFonts w:ascii="Calibri" w:hAnsi="Calibri"/>
                <w:color w:val="000000"/>
                <w:sz w:val="22"/>
                <w:szCs w:val="22"/>
              </w:rPr>
              <w:t>22,55</w:t>
            </w:r>
          </w:p>
        </w:tc>
        <w:tc>
          <w:tcPr>
            <w:tcW w:w="821" w:type="dxa"/>
            <w:tcBorders>
              <w:top w:val="single" w:sz="4" w:space="0" w:color="auto"/>
              <w:left w:val="nil"/>
              <w:bottom w:val="single" w:sz="4" w:space="0" w:color="auto"/>
              <w:right w:val="single" w:sz="4" w:space="0" w:color="auto"/>
            </w:tcBorders>
            <w:noWrap/>
            <w:vAlign w:val="center"/>
          </w:tcPr>
          <w:p w:rsidR="00972C7B" w:rsidRDefault="00972C7B" w:rsidP="00972C7B">
            <w:pPr>
              <w:jc w:val="center"/>
              <w:rPr>
                <w:rFonts w:ascii="Calibri" w:hAnsi="Calibri"/>
                <w:color w:val="000000"/>
              </w:rPr>
            </w:pPr>
            <w:r>
              <w:rPr>
                <w:rFonts w:ascii="Calibri" w:hAnsi="Calibri"/>
                <w:color w:val="000000"/>
                <w:sz w:val="22"/>
                <w:szCs w:val="22"/>
              </w:rPr>
              <w:t>23,65</w:t>
            </w:r>
          </w:p>
        </w:tc>
        <w:tc>
          <w:tcPr>
            <w:tcW w:w="821" w:type="dxa"/>
            <w:tcBorders>
              <w:top w:val="single" w:sz="4" w:space="0" w:color="auto"/>
              <w:left w:val="nil"/>
              <w:bottom w:val="single" w:sz="4" w:space="0" w:color="auto"/>
              <w:right w:val="single" w:sz="4" w:space="0" w:color="auto"/>
            </w:tcBorders>
            <w:noWrap/>
            <w:vAlign w:val="center"/>
          </w:tcPr>
          <w:p w:rsidR="00972C7B" w:rsidRDefault="00972C7B" w:rsidP="00972C7B">
            <w:pPr>
              <w:jc w:val="center"/>
              <w:rPr>
                <w:rFonts w:ascii="Calibri" w:hAnsi="Calibri"/>
                <w:color w:val="000000"/>
              </w:rPr>
            </w:pPr>
            <w:r>
              <w:rPr>
                <w:rFonts w:ascii="Calibri" w:hAnsi="Calibri"/>
                <w:color w:val="000000"/>
                <w:sz w:val="22"/>
                <w:szCs w:val="22"/>
              </w:rPr>
              <w:t>24,81</w:t>
            </w:r>
          </w:p>
        </w:tc>
        <w:tc>
          <w:tcPr>
            <w:tcW w:w="946" w:type="dxa"/>
            <w:tcBorders>
              <w:top w:val="single" w:sz="4" w:space="0" w:color="auto"/>
              <w:left w:val="nil"/>
              <w:bottom w:val="single" w:sz="4" w:space="0" w:color="auto"/>
              <w:right w:val="single" w:sz="4" w:space="0" w:color="auto"/>
            </w:tcBorders>
            <w:noWrap/>
            <w:vAlign w:val="center"/>
          </w:tcPr>
          <w:p w:rsidR="00972C7B" w:rsidRDefault="00972C7B" w:rsidP="00972C7B">
            <w:pPr>
              <w:jc w:val="center"/>
              <w:rPr>
                <w:rFonts w:ascii="Calibri" w:hAnsi="Calibri"/>
                <w:color w:val="000000"/>
              </w:rPr>
            </w:pPr>
            <w:r>
              <w:rPr>
                <w:rFonts w:ascii="Calibri" w:hAnsi="Calibri"/>
                <w:color w:val="000000"/>
                <w:sz w:val="22"/>
                <w:szCs w:val="22"/>
              </w:rPr>
              <w:t>22,09</w:t>
            </w:r>
          </w:p>
        </w:tc>
      </w:tr>
    </w:tbl>
    <w:p w:rsidR="00972C7B" w:rsidRDefault="00972C7B" w:rsidP="00972C7B">
      <w:pPr>
        <w:ind w:firstLine="567"/>
        <w:jc w:val="both"/>
        <w:rPr>
          <w:color w:val="000000"/>
          <w:sz w:val="22"/>
          <w:szCs w:val="22"/>
        </w:rPr>
      </w:pPr>
    </w:p>
    <w:p w:rsidR="00972C7B" w:rsidRPr="004F4563" w:rsidRDefault="00972C7B" w:rsidP="00972C7B">
      <w:pPr>
        <w:ind w:firstLine="567"/>
        <w:jc w:val="both"/>
      </w:pPr>
      <w:r w:rsidRPr="00463DFC">
        <w:rPr>
          <w:color w:val="000000"/>
          <w:sz w:val="22"/>
          <w:szCs w:val="22"/>
        </w:rPr>
        <w:t xml:space="preserve">Сумма капвложений </w:t>
      </w:r>
      <w:r>
        <w:rPr>
          <w:color w:val="000000"/>
          <w:sz w:val="22"/>
          <w:szCs w:val="22"/>
        </w:rPr>
        <w:t xml:space="preserve">для реализации </w:t>
      </w:r>
      <w:r w:rsidRPr="00463DFC">
        <w:rPr>
          <w:color w:val="000000"/>
          <w:sz w:val="22"/>
          <w:szCs w:val="22"/>
        </w:rPr>
        <w:t xml:space="preserve"> инвестиционных проектов</w:t>
      </w:r>
      <w:r>
        <w:rPr>
          <w:color w:val="000000"/>
          <w:sz w:val="22"/>
          <w:szCs w:val="22"/>
        </w:rPr>
        <w:t xml:space="preserve"> Схемы и  инвестиционной пр</w:t>
      </w:r>
      <w:r>
        <w:rPr>
          <w:color w:val="000000"/>
          <w:sz w:val="22"/>
          <w:szCs w:val="22"/>
        </w:rPr>
        <w:t>о</w:t>
      </w:r>
      <w:r>
        <w:rPr>
          <w:color w:val="000000"/>
          <w:sz w:val="22"/>
          <w:szCs w:val="22"/>
        </w:rPr>
        <w:t xml:space="preserve">граммы </w:t>
      </w:r>
      <w:r>
        <w:rPr>
          <w:color w:val="000000"/>
          <w:sz w:val="23"/>
          <w:szCs w:val="23"/>
        </w:rPr>
        <w:t>для 2-го этапа</w:t>
      </w:r>
      <w:r w:rsidRPr="00463DFC">
        <w:rPr>
          <w:color w:val="000000"/>
          <w:sz w:val="22"/>
          <w:szCs w:val="22"/>
        </w:rPr>
        <w:t>, финансируемых за счет надбавки к тарифу c учётом налога на прибыль</w:t>
      </w:r>
      <w:r>
        <w:rPr>
          <w:color w:val="000000"/>
          <w:sz w:val="22"/>
          <w:szCs w:val="22"/>
        </w:rPr>
        <w:t xml:space="preserve"> составит </w:t>
      </w:r>
      <w:r w:rsidRPr="00FE2A0B">
        <w:rPr>
          <w:color w:val="000000"/>
          <w:sz w:val="22"/>
          <w:szCs w:val="22"/>
        </w:rPr>
        <w:t>12440,6</w:t>
      </w:r>
      <w:r>
        <w:rPr>
          <w:color w:val="000000"/>
          <w:sz w:val="22"/>
          <w:szCs w:val="22"/>
        </w:rPr>
        <w:t xml:space="preserve"> тыс. рублей.</w:t>
      </w:r>
    </w:p>
    <w:p w:rsidR="00972C7B" w:rsidRPr="004F4563" w:rsidRDefault="00972C7B" w:rsidP="00972C7B">
      <w:pPr>
        <w:ind w:firstLine="567"/>
        <w:jc w:val="both"/>
      </w:pPr>
      <w:r>
        <w:rPr>
          <w:color w:val="000000"/>
          <w:sz w:val="22"/>
          <w:szCs w:val="22"/>
        </w:rPr>
        <w:t>В целом с</w:t>
      </w:r>
      <w:r w:rsidRPr="00463DFC">
        <w:rPr>
          <w:color w:val="000000"/>
          <w:sz w:val="22"/>
          <w:szCs w:val="22"/>
        </w:rPr>
        <w:t xml:space="preserve">умма капвложений </w:t>
      </w:r>
      <w:r>
        <w:rPr>
          <w:color w:val="000000"/>
          <w:sz w:val="22"/>
          <w:szCs w:val="22"/>
        </w:rPr>
        <w:t xml:space="preserve">для реализации </w:t>
      </w:r>
      <w:r w:rsidRPr="00463DFC">
        <w:rPr>
          <w:color w:val="000000"/>
          <w:sz w:val="22"/>
          <w:szCs w:val="22"/>
        </w:rPr>
        <w:t xml:space="preserve"> инвестиционных проектов</w:t>
      </w:r>
      <w:r>
        <w:rPr>
          <w:color w:val="000000"/>
          <w:sz w:val="22"/>
          <w:szCs w:val="22"/>
        </w:rPr>
        <w:t xml:space="preserve"> Схемы и  инвестицио</w:t>
      </w:r>
      <w:r>
        <w:rPr>
          <w:color w:val="000000"/>
          <w:sz w:val="22"/>
          <w:szCs w:val="22"/>
        </w:rPr>
        <w:t>н</w:t>
      </w:r>
      <w:r>
        <w:rPr>
          <w:color w:val="000000"/>
          <w:sz w:val="22"/>
          <w:szCs w:val="22"/>
        </w:rPr>
        <w:t xml:space="preserve">ной программы </w:t>
      </w:r>
      <w:r>
        <w:rPr>
          <w:color w:val="000000"/>
          <w:sz w:val="23"/>
          <w:szCs w:val="23"/>
        </w:rPr>
        <w:t>для двух  этапов</w:t>
      </w:r>
      <w:r w:rsidRPr="00463DFC">
        <w:rPr>
          <w:color w:val="000000"/>
          <w:sz w:val="22"/>
          <w:szCs w:val="22"/>
        </w:rPr>
        <w:t>, финансируемых за счет надбавки к тарифу c учётом налога на пр</w:t>
      </w:r>
      <w:r w:rsidRPr="00463DFC">
        <w:rPr>
          <w:color w:val="000000"/>
          <w:sz w:val="22"/>
          <w:szCs w:val="22"/>
        </w:rPr>
        <w:t>и</w:t>
      </w:r>
      <w:r w:rsidRPr="00463DFC">
        <w:rPr>
          <w:color w:val="000000"/>
          <w:sz w:val="22"/>
          <w:szCs w:val="22"/>
        </w:rPr>
        <w:t>быль</w:t>
      </w:r>
      <w:r>
        <w:rPr>
          <w:color w:val="000000"/>
          <w:sz w:val="22"/>
          <w:szCs w:val="22"/>
        </w:rPr>
        <w:t xml:space="preserve"> составит 19095 тыс. рублей.</w:t>
      </w:r>
    </w:p>
    <w:p w:rsidR="00972C7B" w:rsidRDefault="00972C7B" w:rsidP="00972C7B">
      <w:pPr>
        <w:jc w:val="both"/>
        <w:rPr>
          <w:b/>
        </w:rPr>
      </w:pPr>
    </w:p>
    <w:p w:rsidR="00972C7B" w:rsidRPr="008C3285" w:rsidRDefault="00972C7B" w:rsidP="00972C7B">
      <w:pPr>
        <w:jc w:val="both"/>
        <w:rPr>
          <w:b/>
        </w:rPr>
      </w:pPr>
      <w:r w:rsidRPr="008C3285">
        <w:rPr>
          <w:b/>
        </w:rPr>
        <w:t xml:space="preserve">4.7.2. Расчёт финансовых ресурсов </w:t>
      </w:r>
      <w:r w:rsidRPr="008C3285">
        <w:rPr>
          <w:b/>
          <w:bCs/>
        </w:rPr>
        <w:t xml:space="preserve">за счет  тарифа за подключение  к сетям водоотведения </w:t>
      </w:r>
      <w:r>
        <w:rPr>
          <w:b/>
          <w:bCs/>
        </w:rPr>
        <w:t>новых потребителей</w:t>
      </w:r>
      <w:r w:rsidRPr="008C3285">
        <w:rPr>
          <w:b/>
        </w:rPr>
        <w:t xml:space="preserve"> </w:t>
      </w:r>
    </w:p>
    <w:p w:rsidR="00972C7B" w:rsidRPr="00FE2A0B" w:rsidRDefault="00972C7B" w:rsidP="00972C7B">
      <w:pPr>
        <w:jc w:val="both"/>
        <w:rPr>
          <w:b/>
          <w:bCs/>
        </w:rPr>
      </w:pPr>
      <w:r w:rsidRPr="00FE2A0B">
        <w:rPr>
          <w:b/>
          <w:bCs/>
        </w:rPr>
        <w:t xml:space="preserve"> а) </w:t>
      </w:r>
      <w:r>
        <w:rPr>
          <w:b/>
          <w:bCs/>
        </w:rPr>
        <w:t>д</w:t>
      </w:r>
      <w:r w:rsidRPr="00FE2A0B">
        <w:rPr>
          <w:b/>
          <w:bCs/>
        </w:rPr>
        <w:t>ля первого этапа</w:t>
      </w:r>
    </w:p>
    <w:p w:rsidR="00972C7B" w:rsidRPr="002021B2" w:rsidRDefault="00972C7B" w:rsidP="00972C7B">
      <w:pPr>
        <w:jc w:val="both"/>
        <w:rPr>
          <w:bCs/>
        </w:rPr>
      </w:pPr>
      <w:r w:rsidRPr="002021B2">
        <w:rPr>
          <w:bCs/>
        </w:rPr>
        <w:t xml:space="preserve">Для реализации инвестиционных проектов в водоотведении, обеспечивающие подключение  к сетям водоотведения новых потребителей (2016-2020годы) используются финансовые ресурсы, полученные за счет тарифа за подключение  к сетям водоотведения. </w:t>
      </w:r>
    </w:p>
    <w:p w:rsidR="00972C7B" w:rsidRPr="002021B2" w:rsidRDefault="00972C7B" w:rsidP="00972C7B">
      <w:pPr>
        <w:rPr>
          <w:bCs/>
        </w:rPr>
      </w:pPr>
      <w:r w:rsidRPr="002021B2">
        <w:rPr>
          <w:bCs/>
        </w:rPr>
        <w:t>Исходной информацией для р</w:t>
      </w:r>
      <w:r w:rsidRPr="002021B2">
        <w:t xml:space="preserve">асчёта финансовых ресурсов </w:t>
      </w:r>
      <w:r w:rsidRPr="002021B2">
        <w:rPr>
          <w:bCs/>
        </w:rPr>
        <w:t>за счет надбавки к тарифу являются:</w:t>
      </w:r>
    </w:p>
    <w:p w:rsidR="00972C7B" w:rsidRDefault="00972C7B" w:rsidP="00972C7B">
      <w:pPr>
        <w:rPr>
          <w:bCs/>
        </w:rPr>
      </w:pPr>
    </w:p>
    <w:p w:rsidR="00972C7B" w:rsidRPr="008C3285" w:rsidRDefault="00972C7B" w:rsidP="00972C7B">
      <w:pPr>
        <w:numPr>
          <w:ilvl w:val="0"/>
          <w:numId w:val="22"/>
        </w:numPr>
        <w:rPr>
          <w:bCs/>
        </w:rPr>
      </w:pPr>
      <w:r w:rsidRPr="008C3285">
        <w:rPr>
          <w:bCs/>
        </w:rPr>
        <w:t>объём услуг по утилизации стоков;</w:t>
      </w:r>
    </w:p>
    <w:p w:rsidR="00972C7B" w:rsidRPr="008C3285" w:rsidRDefault="00972C7B" w:rsidP="00972C7B">
      <w:pPr>
        <w:numPr>
          <w:ilvl w:val="0"/>
          <w:numId w:val="22"/>
        </w:numPr>
        <w:rPr>
          <w:color w:val="000000"/>
        </w:rPr>
      </w:pPr>
      <w:r w:rsidRPr="008C3285">
        <w:rPr>
          <w:color w:val="000000"/>
        </w:rPr>
        <w:t>Общая площадь жилых помещений, введенная  по годам;</w:t>
      </w:r>
    </w:p>
    <w:p w:rsidR="00972C7B" w:rsidRPr="008C3285" w:rsidRDefault="00972C7B" w:rsidP="00972C7B">
      <w:pPr>
        <w:numPr>
          <w:ilvl w:val="0"/>
          <w:numId w:val="22"/>
        </w:numPr>
        <w:rPr>
          <w:color w:val="000000"/>
        </w:rPr>
      </w:pPr>
      <w:r w:rsidRPr="008C3285">
        <w:rPr>
          <w:color w:val="000000"/>
        </w:rPr>
        <w:t>Жилищный фонд в среднем на 1 жителя;</w:t>
      </w:r>
    </w:p>
    <w:p w:rsidR="00972C7B" w:rsidRPr="008C3285" w:rsidRDefault="00972C7B" w:rsidP="00972C7B">
      <w:pPr>
        <w:numPr>
          <w:ilvl w:val="0"/>
          <w:numId w:val="22"/>
        </w:numPr>
        <w:rPr>
          <w:color w:val="000000"/>
        </w:rPr>
      </w:pPr>
      <w:r w:rsidRPr="008C3285">
        <w:rPr>
          <w:color w:val="000000"/>
        </w:rPr>
        <w:t>Среднегодовой объём потребления;</w:t>
      </w:r>
    </w:p>
    <w:p w:rsidR="00972C7B" w:rsidRPr="008C3285" w:rsidRDefault="00972C7B" w:rsidP="00972C7B">
      <w:pPr>
        <w:numPr>
          <w:ilvl w:val="0"/>
          <w:numId w:val="22"/>
        </w:numPr>
        <w:rPr>
          <w:color w:val="000000"/>
        </w:rPr>
      </w:pPr>
      <w:r w:rsidRPr="008C3285">
        <w:rPr>
          <w:color w:val="000000"/>
        </w:rPr>
        <w:t>Ожидаемая заявленная мощность в сутки</w:t>
      </w:r>
    </w:p>
    <w:p w:rsidR="00972C7B" w:rsidRPr="00B4130A" w:rsidRDefault="00972C7B" w:rsidP="00972C7B">
      <w:pPr>
        <w:rPr>
          <w:color w:val="000000"/>
        </w:rPr>
      </w:pPr>
      <w:r w:rsidRPr="00B4130A">
        <w:rPr>
          <w:color w:val="000000"/>
        </w:rPr>
        <w:t>Д</w:t>
      </w:r>
      <w:r>
        <w:rPr>
          <w:color w:val="000000"/>
        </w:rPr>
        <w:t>а</w:t>
      </w:r>
      <w:r w:rsidRPr="00B4130A">
        <w:rPr>
          <w:color w:val="000000"/>
        </w:rPr>
        <w:t xml:space="preserve">нная исходная информация представлена в таблицах  </w:t>
      </w:r>
      <w:r>
        <w:rPr>
          <w:color w:val="000000"/>
        </w:rPr>
        <w:t>4.7. и 4.10.</w:t>
      </w:r>
    </w:p>
    <w:p w:rsidR="00972C7B" w:rsidRPr="002021B2" w:rsidRDefault="00972C7B" w:rsidP="00972C7B">
      <w:pPr>
        <w:pStyle w:val="ConsPlusNormal"/>
        <w:spacing w:line="276" w:lineRule="auto"/>
        <w:ind w:firstLine="567"/>
        <w:jc w:val="both"/>
        <w:rPr>
          <w:rFonts w:ascii="Times New Roman" w:hAnsi="Times New Roman" w:cs="Times New Roman"/>
          <w:sz w:val="24"/>
          <w:szCs w:val="24"/>
        </w:rPr>
      </w:pPr>
      <w:r w:rsidRPr="002021B2">
        <w:rPr>
          <w:rFonts w:ascii="Times New Roman" w:hAnsi="Times New Roman" w:cs="Times New Roman"/>
          <w:sz w:val="24"/>
          <w:szCs w:val="24"/>
        </w:rPr>
        <w:t>Расчет величины тарифов на подключение к системе водоотведения производится по сл</w:t>
      </w:r>
      <w:r w:rsidRPr="002021B2">
        <w:rPr>
          <w:rFonts w:ascii="Times New Roman" w:hAnsi="Times New Roman" w:cs="Times New Roman"/>
          <w:sz w:val="24"/>
          <w:szCs w:val="24"/>
        </w:rPr>
        <w:t>е</w:t>
      </w:r>
      <w:r w:rsidRPr="002021B2">
        <w:rPr>
          <w:rFonts w:ascii="Times New Roman" w:hAnsi="Times New Roman" w:cs="Times New Roman"/>
          <w:sz w:val="24"/>
          <w:szCs w:val="24"/>
        </w:rPr>
        <w:t>дующей формуле:</w:t>
      </w:r>
    </w:p>
    <w:p w:rsidR="00972C7B" w:rsidRPr="002021B2" w:rsidRDefault="00972C7B" w:rsidP="00972C7B">
      <w:pPr>
        <w:pStyle w:val="ConsPlusNormal"/>
        <w:spacing w:line="276" w:lineRule="auto"/>
        <w:ind w:firstLine="567"/>
        <w:jc w:val="center"/>
        <w:rPr>
          <w:rFonts w:ascii="Times New Roman" w:hAnsi="Times New Roman" w:cs="Times New Roman"/>
          <w:sz w:val="24"/>
          <w:szCs w:val="24"/>
        </w:rPr>
      </w:pPr>
      <w:r w:rsidRPr="002021B2">
        <w:rPr>
          <w:rFonts w:ascii="Times New Roman" w:hAnsi="Times New Roman" w:cs="Times New Roman"/>
          <w:sz w:val="24"/>
          <w:szCs w:val="24"/>
        </w:rPr>
        <w:t xml:space="preserve">ТП = </w:t>
      </w:r>
      <w:r w:rsidRPr="002021B2">
        <w:rPr>
          <w:rFonts w:ascii="Times New Roman" w:hAnsi="Times New Roman" w:cs="Times New Roman"/>
          <w:sz w:val="24"/>
          <w:szCs w:val="24"/>
          <w:lang w:val="en-US"/>
        </w:rPr>
        <w:t>Q</w:t>
      </w:r>
      <w:r w:rsidRPr="002021B2">
        <w:rPr>
          <w:rFonts w:ascii="Times New Roman" w:hAnsi="Times New Roman" w:cs="Times New Roman"/>
          <w:sz w:val="24"/>
          <w:szCs w:val="24"/>
        </w:rPr>
        <w:t xml:space="preserve"> </w:t>
      </w:r>
      <w:r w:rsidRPr="002021B2">
        <w:rPr>
          <w:rFonts w:ascii="Times New Roman" w:hAnsi="Times New Roman" w:cs="Times New Roman"/>
          <w:sz w:val="24"/>
          <w:szCs w:val="24"/>
          <w:vertAlign w:val="subscript"/>
        </w:rPr>
        <w:t xml:space="preserve">фин </w:t>
      </w:r>
      <w:r w:rsidRPr="002021B2">
        <w:rPr>
          <w:rFonts w:ascii="Times New Roman" w:hAnsi="Times New Roman" w:cs="Times New Roman"/>
          <w:sz w:val="24"/>
          <w:szCs w:val="24"/>
        </w:rPr>
        <w:t xml:space="preserve">/ </w:t>
      </w:r>
      <w:r w:rsidRPr="002021B2">
        <w:rPr>
          <w:rFonts w:ascii="Times New Roman" w:hAnsi="Times New Roman" w:cs="Times New Roman"/>
          <w:sz w:val="24"/>
          <w:szCs w:val="24"/>
          <w:lang w:val="en-US"/>
        </w:rPr>
        <w:t>V</w:t>
      </w:r>
      <w:r w:rsidRPr="002021B2">
        <w:rPr>
          <w:rFonts w:ascii="Times New Roman" w:hAnsi="Times New Roman" w:cs="Times New Roman"/>
          <w:sz w:val="24"/>
          <w:szCs w:val="24"/>
          <w:vertAlign w:val="subscript"/>
        </w:rPr>
        <w:t>мощ</w:t>
      </w:r>
      <w:r w:rsidRPr="002021B2">
        <w:rPr>
          <w:rFonts w:ascii="Times New Roman" w:hAnsi="Times New Roman" w:cs="Times New Roman"/>
          <w:sz w:val="24"/>
          <w:szCs w:val="24"/>
        </w:rPr>
        <w:tab/>
      </w:r>
      <w:r w:rsidRPr="002021B2">
        <w:rPr>
          <w:rFonts w:ascii="Times New Roman" w:hAnsi="Times New Roman" w:cs="Times New Roman"/>
          <w:sz w:val="24"/>
          <w:szCs w:val="24"/>
        </w:rPr>
        <w:tab/>
      </w:r>
      <w:r w:rsidRPr="002021B2">
        <w:rPr>
          <w:rFonts w:ascii="Times New Roman" w:hAnsi="Times New Roman" w:cs="Times New Roman"/>
          <w:sz w:val="24"/>
          <w:szCs w:val="24"/>
        </w:rPr>
        <w:tab/>
        <w:t>, где</w:t>
      </w:r>
    </w:p>
    <w:p w:rsidR="00972C7B" w:rsidRPr="002021B2" w:rsidRDefault="00972C7B" w:rsidP="00972C7B">
      <w:pPr>
        <w:pStyle w:val="ConsPlusNormal"/>
        <w:spacing w:line="276" w:lineRule="auto"/>
        <w:ind w:firstLine="567"/>
        <w:jc w:val="both"/>
        <w:rPr>
          <w:rFonts w:ascii="Times New Roman" w:hAnsi="Times New Roman" w:cs="Times New Roman"/>
          <w:sz w:val="24"/>
          <w:szCs w:val="24"/>
        </w:rPr>
      </w:pPr>
      <w:r w:rsidRPr="002021B2">
        <w:rPr>
          <w:rFonts w:ascii="Times New Roman" w:hAnsi="Times New Roman" w:cs="Times New Roman"/>
          <w:sz w:val="24"/>
          <w:szCs w:val="24"/>
          <w:lang w:val="en-US"/>
        </w:rPr>
        <w:lastRenderedPageBreak/>
        <w:t>Q</w:t>
      </w:r>
      <w:r w:rsidRPr="002021B2">
        <w:rPr>
          <w:rFonts w:ascii="Times New Roman" w:hAnsi="Times New Roman" w:cs="Times New Roman"/>
          <w:sz w:val="24"/>
          <w:szCs w:val="24"/>
        </w:rPr>
        <w:t xml:space="preserve"> </w:t>
      </w:r>
      <w:r w:rsidRPr="002021B2">
        <w:rPr>
          <w:rFonts w:ascii="Times New Roman" w:hAnsi="Times New Roman" w:cs="Times New Roman"/>
          <w:sz w:val="24"/>
          <w:szCs w:val="24"/>
          <w:vertAlign w:val="subscript"/>
        </w:rPr>
        <w:t xml:space="preserve">фин </w:t>
      </w:r>
      <w:r w:rsidRPr="002021B2">
        <w:rPr>
          <w:rFonts w:ascii="Times New Roman" w:hAnsi="Times New Roman" w:cs="Times New Roman"/>
          <w:sz w:val="24"/>
          <w:szCs w:val="24"/>
        </w:rPr>
        <w:t>– сумма капитальных вложений по инвестиционной программе, финансируемых за счет тарифа на подключение объектов к системам водоотведения, тыс.руб.</w:t>
      </w:r>
    </w:p>
    <w:p w:rsidR="00972C7B" w:rsidRPr="002021B2" w:rsidRDefault="00972C7B" w:rsidP="00972C7B">
      <w:pPr>
        <w:pStyle w:val="ConsPlusNormal"/>
        <w:spacing w:line="276" w:lineRule="auto"/>
        <w:ind w:firstLine="567"/>
        <w:jc w:val="both"/>
        <w:rPr>
          <w:sz w:val="24"/>
          <w:szCs w:val="24"/>
        </w:rPr>
      </w:pPr>
      <w:r w:rsidRPr="002021B2">
        <w:rPr>
          <w:rFonts w:ascii="Times New Roman" w:hAnsi="Times New Roman" w:cs="Times New Roman"/>
          <w:sz w:val="24"/>
          <w:szCs w:val="24"/>
        </w:rPr>
        <w:t xml:space="preserve"> </w:t>
      </w:r>
      <w:r w:rsidRPr="002021B2">
        <w:rPr>
          <w:rFonts w:ascii="Times New Roman" w:hAnsi="Times New Roman" w:cs="Times New Roman"/>
          <w:sz w:val="24"/>
          <w:szCs w:val="24"/>
          <w:lang w:val="en-US"/>
        </w:rPr>
        <w:t>V</w:t>
      </w:r>
      <w:r w:rsidRPr="002021B2">
        <w:rPr>
          <w:rFonts w:ascii="Times New Roman" w:hAnsi="Times New Roman" w:cs="Times New Roman"/>
          <w:sz w:val="24"/>
          <w:szCs w:val="24"/>
          <w:vertAlign w:val="subscript"/>
        </w:rPr>
        <w:t>мощ</w:t>
      </w:r>
      <w:r w:rsidRPr="002021B2">
        <w:rPr>
          <w:rFonts w:ascii="Times New Roman" w:hAnsi="Times New Roman" w:cs="Times New Roman"/>
          <w:sz w:val="24"/>
          <w:szCs w:val="24"/>
        </w:rPr>
        <w:tab/>
        <w:t>- объемы присоединяемых мощностей в период 201</w:t>
      </w:r>
      <w:r>
        <w:rPr>
          <w:rFonts w:ascii="Times New Roman" w:hAnsi="Times New Roman" w:cs="Times New Roman"/>
          <w:sz w:val="24"/>
          <w:szCs w:val="24"/>
        </w:rPr>
        <w:t>6</w:t>
      </w:r>
      <w:r w:rsidRPr="002021B2">
        <w:rPr>
          <w:rFonts w:ascii="Times New Roman" w:hAnsi="Times New Roman" w:cs="Times New Roman"/>
          <w:sz w:val="24"/>
          <w:szCs w:val="24"/>
        </w:rPr>
        <w:t xml:space="preserve"> – 2020 гг. куб.м/час</w:t>
      </w:r>
      <w:r w:rsidRPr="002021B2">
        <w:rPr>
          <w:rFonts w:ascii="Times New Roman" w:hAnsi="Times New Roman" w:cs="Times New Roman"/>
          <w:b/>
          <w:sz w:val="24"/>
          <w:szCs w:val="24"/>
        </w:rPr>
        <w:t>.</w:t>
      </w:r>
      <w:r w:rsidRPr="002021B2">
        <w:rPr>
          <w:sz w:val="24"/>
          <w:szCs w:val="24"/>
        </w:rPr>
        <w:t xml:space="preserve">    </w:t>
      </w:r>
    </w:p>
    <w:p w:rsidR="00972C7B" w:rsidRDefault="00972C7B" w:rsidP="00972C7B">
      <w:pPr>
        <w:rPr>
          <w:b/>
          <w:bCs/>
          <w:sz w:val="22"/>
          <w:szCs w:val="22"/>
        </w:rPr>
      </w:pPr>
    </w:p>
    <w:p w:rsidR="00972C7B" w:rsidRPr="00B4130A" w:rsidRDefault="00972C7B" w:rsidP="00972C7B">
      <w:pPr>
        <w:jc w:val="both"/>
        <w:rPr>
          <w:b/>
          <w:sz w:val="22"/>
          <w:szCs w:val="22"/>
        </w:rPr>
      </w:pPr>
      <w:r w:rsidRPr="00B4130A">
        <w:rPr>
          <w:b/>
          <w:sz w:val="22"/>
          <w:szCs w:val="22"/>
        </w:rPr>
        <w:t>Таблица</w:t>
      </w:r>
      <w:r>
        <w:rPr>
          <w:b/>
          <w:sz w:val="22"/>
          <w:szCs w:val="22"/>
        </w:rPr>
        <w:t xml:space="preserve"> 4.10.</w:t>
      </w:r>
      <w:r w:rsidRPr="00B4130A">
        <w:rPr>
          <w:b/>
          <w:sz w:val="22"/>
          <w:szCs w:val="22"/>
        </w:rPr>
        <w:t xml:space="preserve"> Итоговый расчёт </w:t>
      </w:r>
      <w:r w:rsidRPr="00B4130A">
        <w:rPr>
          <w:b/>
          <w:bCs/>
          <w:sz w:val="22"/>
          <w:szCs w:val="22"/>
        </w:rPr>
        <w:t>тарифа за подключение  к сетям водоотведения на 1-й этап пр</w:t>
      </w:r>
      <w:r w:rsidRPr="00B4130A">
        <w:rPr>
          <w:b/>
          <w:bCs/>
          <w:sz w:val="22"/>
          <w:szCs w:val="22"/>
        </w:rPr>
        <w:t>о</w:t>
      </w:r>
      <w:r w:rsidRPr="00B4130A">
        <w:rPr>
          <w:b/>
          <w:bCs/>
          <w:sz w:val="22"/>
          <w:szCs w:val="22"/>
        </w:rPr>
        <w:t>гнозируемого периода</w:t>
      </w:r>
    </w:p>
    <w:tbl>
      <w:tblPr>
        <w:tblW w:w="9795" w:type="dxa"/>
        <w:jc w:val="center"/>
        <w:tblInd w:w="-277" w:type="dxa"/>
        <w:tblLook w:val="00A0"/>
      </w:tblPr>
      <w:tblGrid>
        <w:gridCol w:w="527"/>
        <w:gridCol w:w="2431"/>
        <w:gridCol w:w="1375"/>
        <w:gridCol w:w="860"/>
        <w:gridCol w:w="860"/>
        <w:gridCol w:w="860"/>
        <w:gridCol w:w="860"/>
        <w:gridCol w:w="860"/>
        <w:gridCol w:w="1162"/>
      </w:tblGrid>
      <w:tr w:rsidR="00972C7B" w:rsidRPr="00B4130A" w:rsidTr="00972C7B">
        <w:trPr>
          <w:trHeight w:val="345"/>
          <w:jc w:val="center"/>
        </w:trPr>
        <w:tc>
          <w:tcPr>
            <w:tcW w:w="527" w:type="dxa"/>
            <w:vMerge w:val="restart"/>
            <w:tcBorders>
              <w:top w:val="single" w:sz="4" w:space="0" w:color="auto"/>
              <w:left w:val="single" w:sz="4" w:space="0" w:color="auto"/>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w:t>
            </w:r>
          </w:p>
        </w:tc>
        <w:tc>
          <w:tcPr>
            <w:tcW w:w="2431" w:type="dxa"/>
            <w:vMerge w:val="restart"/>
            <w:tcBorders>
              <w:top w:val="single" w:sz="4" w:space="0" w:color="auto"/>
              <w:left w:val="single" w:sz="4" w:space="0" w:color="auto"/>
              <w:bottom w:val="single" w:sz="4" w:space="0" w:color="auto"/>
              <w:right w:val="single" w:sz="4" w:space="0" w:color="auto"/>
            </w:tcBorders>
            <w:vAlign w:val="center"/>
          </w:tcPr>
          <w:p w:rsidR="00972C7B" w:rsidRPr="00B4130A" w:rsidRDefault="00972C7B" w:rsidP="00972C7B">
            <w:pPr>
              <w:jc w:val="center"/>
              <w:rPr>
                <w:color w:val="000000"/>
              </w:rPr>
            </w:pPr>
            <w:r w:rsidRPr="00B4130A">
              <w:rPr>
                <w:color w:val="000000"/>
                <w:sz w:val="22"/>
                <w:szCs w:val="22"/>
              </w:rPr>
              <w:t>Наименование показ</w:t>
            </w:r>
            <w:r w:rsidRPr="00B4130A">
              <w:rPr>
                <w:color w:val="000000"/>
                <w:sz w:val="22"/>
                <w:szCs w:val="22"/>
              </w:rPr>
              <w:t>а</w:t>
            </w:r>
            <w:r w:rsidRPr="00B4130A">
              <w:rPr>
                <w:color w:val="000000"/>
                <w:sz w:val="22"/>
                <w:szCs w:val="22"/>
              </w:rPr>
              <w:t>телей</w:t>
            </w:r>
          </w:p>
        </w:tc>
        <w:tc>
          <w:tcPr>
            <w:tcW w:w="1375" w:type="dxa"/>
            <w:vMerge w:val="restart"/>
            <w:tcBorders>
              <w:top w:val="single" w:sz="4" w:space="0" w:color="auto"/>
              <w:left w:val="single" w:sz="4" w:space="0" w:color="auto"/>
              <w:bottom w:val="single" w:sz="4" w:space="0" w:color="auto"/>
              <w:right w:val="single" w:sz="4" w:space="0" w:color="auto"/>
            </w:tcBorders>
            <w:vAlign w:val="center"/>
          </w:tcPr>
          <w:p w:rsidR="00972C7B" w:rsidRPr="00B4130A" w:rsidRDefault="00972C7B" w:rsidP="00972C7B">
            <w:pPr>
              <w:jc w:val="center"/>
              <w:rPr>
                <w:color w:val="000000"/>
              </w:rPr>
            </w:pPr>
            <w:r w:rsidRPr="00B4130A">
              <w:rPr>
                <w:color w:val="000000"/>
                <w:sz w:val="22"/>
                <w:szCs w:val="22"/>
              </w:rPr>
              <w:t>Ед.изм</w:t>
            </w:r>
          </w:p>
        </w:tc>
        <w:tc>
          <w:tcPr>
            <w:tcW w:w="5462" w:type="dxa"/>
            <w:gridSpan w:val="6"/>
            <w:tcBorders>
              <w:top w:val="single" w:sz="4" w:space="0" w:color="auto"/>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Прогнозный период</w:t>
            </w:r>
          </w:p>
        </w:tc>
      </w:tr>
      <w:tr w:rsidR="00972C7B" w:rsidRPr="00B4130A" w:rsidTr="00972C7B">
        <w:trPr>
          <w:trHeight w:val="300"/>
          <w:jc w:val="center"/>
        </w:trPr>
        <w:tc>
          <w:tcPr>
            <w:tcW w:w="527" w:type="dxa"/>
            <w:vMerge/>
            <w:tcBorders>
              <w:top w:val="single" w:sz="4" w:space="0" w:color="auto"/>
              <w:left w:val="single" w:sz="4" w:space="0" w:color="auto"/>
              <w:bottom w:val="single" w:sz="4" w:space="0" w:color="auto"/>
              <w:right w:val="single" w:sz="4" w:space="0" w:color="auto"/>
            </w:tcBorders>
            <w:vAlign w:val="center"/>
          </w:tcPr>
          <w:p w:rsidR="00972C7B" w:rsidRPr="00B4130A" w:rsidRDefault="00972C7B" w:rsidP="00972C7B">
            <w:pPr>
              <w:jc w:val="center"/>
              <w:rPr>
                <w:color w:val="000000"/>
              </w:rPr>
            </w:pPr>
          </w:p>
        </w:tc>
        <w:tc>
          <w:tcPr>
            <w:tcW w:w="2431" w:type="dxa"/>
            <w:vMerge/>
            <w:tcBorders>
              <w:top w:val="single" w:sz="4" w:space="0" w:color="auto"/>
              <w:left w:val="single" w:sz="4" w:space="0" w:color="auto"/>
              <w:bottom w:val="single" w:sz="4" w:space="0" w:color="auto"/>
              <w:right w:val="single" w:sz="4" w:space="0" w:color="auto"/>
            </w:tcBorders>
            <w:vAlign w:val="center"/>
          </w:tcPr>
          <w:p w:rsidR="00972C7B" w:rsidRPr="00B4130A" w:rsidRDefault="00972C7B" w:rsidP="00972C7B">
            <w:pPr>
              <w:jc w:val="center"/>
              <w:rPr>
                <w:color w:val="000000"/>
              </w:rPr>
            </w:pPr>
          </w:p>
        </w:tc>
        <w:tc>
          <w:tcPr>
            <w:tcW w:w="1375" w:type="dxa"/>
            <w:vMerge/>
            <w:tcBorders>
              <w:top w:val="single" w:sz="4" w:space="0" w:color="auto"/>
              <w:left w:val="single" w:sz="4" w:space="0" w:color="auto"/>
              <w:bottom w:val="single" w:sz="4" w:space="0" w:color="auto"/>
              <w:right w:val="single" w:sz="4" w:space="0" w:color="auto"/>
            </w:tcBorders>
            <w:vAlign w:val="center"/>
          </w:tcPr>
          <w:p w:rsidR="00972C7B" w:rsidRPr="00B4130A" w:rsidRDefault="00972C7B" w:rsidP="00972C7B">
            <w:pPr>
              <w:jc w:val="center"/>
              <w:rPr>
                <w:color w:val="000000"/>
              </w:rPr>
            </w:pP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2016</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2017</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2018</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2019</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2020</w:t>
            </w:r>
          </w:p>
        </w:tc>
        <w:tc>
          <w:tcPr>
            <w:tcW w:w="1162"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1-й этап</w:t>
            </w:r>
          </w:p>
        </w:tc>
      </w:tr>
      <w:tr w:rsidR="00972C7B" w:rsidRPr="00B4130A" w:rsidTr="00972C7B">
        <w:trPr>
          <w:trHeight w:val="780"/>
          <w:jc w:val="center"/>
        </w:trPr>
        <w:tc>
          <w:tcPr>
            <w:tcW w:w="527" w:type="dxa"/>
            <w:tcBorders>
              <w:top w:val="nil"/>
              <w:left w:val="single" w:sz="4" w:space="0" w:color="auto"/>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1</w:t>
            </w:r>
          </w:p>
        </w:tc>
        <w:tc>
          <w:tcPr>
            <w:tcW w:w="2431" w:type="dxa"/>
            <w:tcBorders>
              <w:top w:val="nil"/>
              <w:left w:val="nil"/>
              <w:bottom w:val="single" w:sz="4" w:space="0" w:color="auto"/>
              <w:right w:val="single" w:sz="4" w:space="0" w:color="auto"/>
            </w:tcBorders>
            <w:vAlign w:val="center"/>
          </w:tcPr>
          <w:p w:rsidR="00972C7B" w:rsidRPr="00B4130A" w:rsidRDefault="00972C7B" w:rsidP="00972C7B">
            <w:pPr>
              <w:jc w:val="center"/>
              <w:rPr>
                <w:color w:val="000000"/>
              </w:rPr>
            </w:pPr>
            <w:r w:rsidRPr="00B4130A">
              <w:rPr>
                <w:color w:val="000000"/>
                <w:sz w:val="22"/>
                <w:szCs w:val="22"/>
              </w:rPr>
              <w:t>Общая площадь жилых помещений, введенная  по годам, тыс.кв.м. в том числе:</w:t>
            </w:r>
          </w:p>
        </w:tc>
        <w:tc>
          <w:tcPr>
            <w:tcW w:w="1375" w:type="dxa"/>
            <w:tcBorders>
              <w:top w:val="nil"/>
              <w:left w:val="nil"/>
              <w:bottom w:val="single" w:sz="4" w:space="0" w:color="auto"/>
              <w:right w:val="single" w:sz="4" w:space="0" w:color="auto"/>
            </w:tcBorders>
            <w:vAlign w:val="center"/>
          </w:tcPr>
          <w:p w:rsidR="00972C7B" w:rsidRPr="00B4130A" w:rsidRDefault="00972C7B" w:rsidP="00972C7B">
            <w:pPr>
              <w:jc w:val="center"/>
              <w:rPr>
                <w:color w:val="000000"/>
              </w:rPr>
            </w:pPr>
            <w:r w:rsidRPr="00B4130A">
              <w:rPr>
                <w:color w:val="000000"/>
                <w:sz w:val="22"/>
                <w:szCs w:val="22"/>
              </w:rPr>
              <w:t>т.м2</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30,7</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30</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35,6</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34,9</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37,54</w:t>
            </w:r>
          </w:p>
        </w:tc>
        <w:tc>
          <w:tcPr>
            <w:tcW w:w="1162"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168,74</w:t>
            </w:r>
          </w:p>
        </w:tc>
      </w:tr>
      <w:tr w:rsidR="00972C7B" w:rsidRPr="00B4130A" w:rsidTr="00972C7B">
        <w:trPr>
          <w:trHeight w:val="453"/>
          <w:jc w:val="center"/>
        </w:trPr>
        <w:tc>
          <w:tcPr>
            <w:tcW w:w="527" w:type="dxa"/>
            <w:tcBorders>
              <w:top w:val="nil"/>
              <w:left w:val="single" w:sz="4" w:space="0" w:color="auto"/>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2</w:t>
            </w:r>
          </w:p>
        </w:tc>
        <w:tc>
          <w:tcPr>
            <w:tcW w:w="2431" w:type="dxa"/>
            <w:tcBorders>
              <w:top w:val="nil"/>
              <w:left w:val="nil"/>
              <w:bottom w:val="single" w:sz="4" w:space="0" w:color="auto"/>
              <w:right w:val="single" w:sz="4" w:space="0" w:color="auto"/>
            </w:tcBorders>
            <w:vAlign w:val="center"/>
          </w:tcPr>
          <w:p w:rsidR="00972C7B" w:rsidRPr="00B4130A" w:rsidRDefault="00972C7B" w:rsidP="00972C7B">
            <w:pPr>
              <w:jc w:val="center"/>
              <w:rPr>
                <w:color w:val="333333"/>
              </w:rPr>
            </w:pPr>
            <w:r w:rsidRPr="00B4130A">
              <w:rPr>
                <w:color w:val="333333"/>
                <w:sz w:val="22"/>
                <w:szCs w:val="22"/>
              </w:rPr>
              <w:t>Расчетный объем ра</w:t>
            </w:r>
            <w:r w:rsidRPr="00B4130A">
              <w:rPr>
                <w:color w:val="333333"/>
                <w:sz w:val="22"/>
                <w:szCs w:val="22"/>
              </w:rPr>
              <w:t>с</w:t>
            </w:r>
            <w:r w:rsidRPr="00B4130A">
              <w:rPr>
                <w:color w:val="333333"/>
                <w:sz w:val="22"/>
                <w:szCs w:val="22"/>
              </w:rPr>
              <w:t>ходов  на подключение объектов абонентов c НДС</w:t>
            </w:r>
          </w:p>
        </w:tc>
        <w:tc>
          <w:tcPr>
            <w:tcW w:w="1375" w:type="dxa"/>
            <w:tcBorders>
              <w:top w:val="nil"/>
              <w:left w:val="nil"/>
              <w:bottom w:val="single" w:sz="4" w:space="0" w:color="auto"/>
              <w:right w:val="single" w:sz="4" w:space="0" w:color="auto"/>
            </w:tcBorders>
            <w:vAlign w:val="center"/>
          </w:tcPr>
          <w:p w:rsidR="00972C7B" w:rsidRPr="00B4130A" w:rsidRDefault="00972C7B" w:rsidP="00972C7B">
            <w:pPr>
              <w:jc w:val="center"/>
              <w:rPr>
                <w:color w:val="000000"/>
              </w:rPr>
            </w:pPr>
            <w:r w:rsidRPr="00B4130A">
              <w:rPr>
                <w:color w:val="000000"/>
                <w:sz w:val="22"/>
                <w:szCs w:val="22"/>
              </w:rPr>
              <w:t>т.руб</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0</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7150,6</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7150,6</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7150,6</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7150,6</w:t>
            </w:r>
          </w:p>
        </w:tc>
        <w:tc>
          <w:tcPr>
            <w:tcW w:w="1162"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28602,4</w:t>
            </w:r>
          </w:p>
        </w:tc>
      </w:tr>
      <w:tr w:rsidR="00972C7B" w:rsidRPr="00B4130A" w:rsidTr="00972C7B">
        <w:trPr>
          <w:trHeight w:val="701"/>
          <w:jc w:val="center"/>
        </w:trPr>
        <w:tc>
          <w:tcPr>
            <w:tcW w:w="527" w:type="dxa"/>
            <w:tcBorders>
              <w:top w:val="nil"/>
              <w:left w:val="single" w:sz="4" w:space="0" w:color="auto"/>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3</w:t>
            </w:r>
          </w:p>
        </w:tc>
        <w:tc>
          <w:tcPr>
            <w:tcW w:w="2431" w:type="dxa"/>
            <w:tcBorders>
              <w:top w:val="nil"/>
              <w:left w:val="nil"/>
              <w:bottom w:val="single" w:sz="4" w:space="0" w:color="auto"/>
              <w:right w:val="single" w:sz="4" w:space="0" w:color="auto"/>
            </w:tcBorders>
            <w:vAlign w:val="center"/>
          </w:tcPr>
          <w:p w:rsidR="00972C7B" w:rsidRPr="00B4130A" w:rsidRDefault="00972C7B" w:rsidP="00972C7B">
            <w:pPr>
              <w:jc w:val="center"/>
              <w:rPr>
                <w:color w:val="333333"/>
              </w:rPr>
            </w:pPr>
            <w:r w:rsidRPr="00B4130A">
              <w:rPr>
                <w:color w:val="333333"/>
                <w:sz w:val="22"/>
                <w:szCs w:val="22"/>
              </w:rPr>
              <w:t>Расчетный объем ра</w:t>
            </w:r>
            <w:r w:rsidRPr="00B4130A">
              <w:rPr>
                <w:color w:val="333333"/>
                <w:sz w:val="22"/>
                <w:szCs w:val="22"/>
              </w:rPr>
              <w:t>с</w:t>
            </w:r>
            <w:r w:rsidRPr="00B4130A">
              <w:rPr>
                <w:color w:val="333333"/>
                <w:sz w:val="22"/>
                <w:szCs w:val="22"/>
              </w:rPr>
              <w:t>ходов  на подключение объектов абонентов с налогом на прибыль</w:t>
            </w:r>
          </w:p>
        </w:tc>
        <w:tc>
          <w:tcPr>
            <w:tcW w:w="1375" w:type="dxa"/>
            <w:tcBorders>
              <w:top w:val="nil"/>
              <w:left w:val="nil"/>
              <w:bottom w:val="single" w:sz="4" w:space="0" w:color="auto"/>
              <w:right w:val="single" w:sz="4" w:space="0" w:color="auto"/>
            </w:tcBorders>
            <w:vAlign w:val="center"/>
          </w:tcPr>
          <w:p w:rsidR="00972C7B" w:rsidRPr="00B4130A" w:rsidRDefault="00972C7B" w:rsidP="00972C7B">
            <w:pPr>
              <w:jc w:val="center"/>
              <w:rPr>
                <w:color w:val="000000"/>
              </w:rPr>
            </w:pPr>
            <w:r w:rsidRPr="00B4130A">
              <w:rPr>
                <w:color w:val="000000"/>
                <w:sz w:val="22"/>
                <w:szCs w:val="22"/>
              </w:rPr>
              <w:t>т.руб</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0</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8580,7</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8580,7</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8580,7</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8580,7</w:t>
            </w:r>
          </w:p>
        </w:tc>
        <w:tc>
          <w:tcPr>
            <w:tcW w:w="1162"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34322,88</w:t>
            </w:r>
          </w:p>
        </w:tc>
      </w:tr>
      <w:tr w:rsidR="00972C7B" w:rsidRPr="00B4130A" w:rsidTr="00972C7B">
        <w:trPr>
          <w:trHeight w:val="300"/>
          <w:jc w:val="center"/>
        </w:trPr>
        <w:tc>
          <w:tcPr>
            <w:tcW w:w="527" w:type="dxa"/>
            <w:tcBorders>
              <w:top w:val="nil"/>
              <w:left w:val="single" w:sz="4" w:space="0" w:color="auto"/>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4</w:t>
            </w:r>
          </w:p>
        </w:tc>
        <w:tc>
          <w:tcPr>
            <w:tcW w:w="2431" w:type="dxa"/>
            <w:tcBorders>
              <w:top w:val="nil"/>
              <w:left w:val="nil"/>
              <w:bottom w:val="single" w:sz="4" w:space="0" w:color="auto"/>
              <w:right w:val="single" w:sz="4" w:space="0" w:color="auto"/>
            </w:tcBorders>
            <w:vAlign w:val="center"/>
          </w:tcPr>
          <w:p w:rsidR="00972C7B" w:rsidRPr="00B4130A" w:rsidRDefault="00972C7B" w:rsidP="00972C7B">
            <w:pPr>
              <w:jc w:val="center"/>
              <w:rPr>
                <w:color w:val="000000"/>
              </w:rPr>
            </w:pPr>
            <w:r w:rsidRPr="00B4130A">
              <w:rPr>
                <w:color w:val="000000"/>
                <w:sz w:val="22"/>
                <w:szCs w:val="22"/>
              </w:rPr>
              <w:t>Численность новос</w:t>
            </w:r>
            <w:r w:rsidRPr="00B4130A">
              <w:rPr>
                <w:color w:val="000000"/>
                <w:sz w:val="22"/>
                <w:szCs w:val="22"/>
              </w:rPr>
              <w:t>ё</w:t>
            </w:r>
            <w:r w:rsidRPr="00B4130A">
              <w:rPr>
                <w:color w:val="000000"/>
                <w:sz w:val="22"/>
                <w:szCs w:val="22"/>
              </w:rPr>
              <w:t>лов</w:t>
            </w:r>
          </w:p>
        </w:tc>
        <w:tc>
          <w:tcPr>
            <w:tcW w:w="1375" w:type="dxa"/>
            <w:tcBorders>
              <w:top w:val="nil"/>
              <w:left w:val="nil"/>
              <w:bottom w:val="single" w:sz="4" w:space="0" w:color="auto"/>
              <w:right w:val="single" w:sz="4" w:space="0" w:color="auto"/>
            </w:tcBorders>
            <w:vAlign w:val="center"/>
          </w:tcPr>
          <w:p w:rsidR="00972C7B" w:rsidRPr="00B4130A" w:rsidRDefault="00972C7B" w:rsidP="00972C7B">
            <w:pPr>
              <w:jc w:val="center"/>
              <w:rPr>
                <w:color w:val="000000"/>
              </w:rPr>
            </w:pPr>
            <w:r w:rsidRPr="00B4130A">
              <w:rPr>
                <w:color w:val="000000"/>
                <w:sz w:val="22"/>
                <w:szCs w:val="22"/>
              </w:rPr>
              <w:t>чел</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1306</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1220</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1385</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1307</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1350</w:t>
            </w:r>
          </w:p>
        </w:tc>
        <w:tc>
          <w:tcPr>
            <w:tcW w:w="1162"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6569</w:t>
            </w:r>
          </w:p>
        </w:tc>
      </w:tr>
      <w:tr w:rsidR="00972C7B" w:rsidRPr="00B4130A" w:rsidTr="00972C7B">
        <w:trPr>
          <w:trHeight w:val="341"/>
          <w:jc w:val="center"/>
        </w:trPr>
        <w:tc>
          <w:tcPr>
            <w:tcW w:w="527" w:type="dxa"/>
            <w:tcBorders>
              <w:top w:val="nil"/>
              <w:left w:val="single" w:sz="4" w:space="0" w:color="auto"/>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5</w:t>
            </w:r>
          </w:p>
        </w:tc>
        <w:tc>
          <w:tcPr>
            <w:tcW w:w="2431" w:type="dxa"/>
            <w:tcBorders>
              <w:top w:val="nil"/>
              <w:left w:val="nil"/>
              <w:bottom w:val="single" w:sz="4" w:space="0" w:color="auto"/>
              <w:right w:val="single" w:sz="4" w:space="0" w:color="auto"/>
            </w:tcBorders>
            <w:vAlign w:val="center"/>
          </w:tcPr>
          <w:p w:rsidR="00972C7B" w:rsidRPr="00B4130A" w:rsidRDefault="00972C7B" w:rsidP="00972C7B">
            <w:pPr>
              <w:jc w:val="center"/>
              <w:rPr>
                <w:color w:val="000000"/>
              </w:rPr>
            </w:pPr>
            <w:r w:rsidRPr="00B4130A">
              <w:rPr>
                <w:color w:val="000000"/>
                <w:sz w:val="22"/>
                <w:szCs w:val="22"/>
              </w:rPr>
              <w:t>Жилищный фонд в среднем на 1 жителя</w:t>
            </w:r>
          </w:p>
        </w:tc>
        <w:tc>
          <w:tcPr>
            <w:tcW w:w="1375" w:type="dxa"/>
            <w:tcBorders>
              <w:top w:val="nil"/>
              <w:left w:val="nil"/>
              <w:bottom w:val="single" w:sz="4" w:space="0" w:color="auto"/>
              <w:right w:val="single" w:sz="4" w:space="0" w:color="auto"/>
            </w:tcBorders>
            <w:vAlign w:val="center"/>
          </w:tcPr>
          <w:p w:rsidR="00972C7B" w:rsidRPr="00B4130A" w:rsidRDefault="00972C7B" w:rsidP="00972C7B">
            <w:pPr>
              <w:jc w:val="center"/>
              <w:rPr>
                <w:color w:val="000000"/>
              </w:rPr>
            </w:pPr>
            <w:r w:rsidRPr="00B4130A">
              <w:rPr>
                <w:color w:val="000000"/>
                <w:sz w:val="22"/>
                <w:szCs w:val="22"/>
              </w:rPr>
              <w:t>м2/чел</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23,5</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24,6</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25,7</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26,7</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27,8</w:t>
            </w:r>
          </w:p>
        </w:tc>
        <w:tc>
          <w:tcPr>
            <w:tcW w:w="1162"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25,66</w:t>
            </w:r>
          </w:p>
        </w:tc>
      </w:tr>
      <w:tr w:rsidR="00972C7B" w:rsidRPr="00B4130A" w:rsidTr="00972C7B">
        <w:trPr>
          <w:trHeight w:val="309"/>
          <w:jc w:val="center"/>
        </w:trPr>
        <w:tc>
          <w:tcPr>
            <w:tcW w:w="527" w:type="dxa"/>
            <w:tcBorders>
              <w:top w:val="nil"/>
              <w:left w:val="single" w:sz="4" w:space="0" w:color="auto"/>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6</w:t>
            </w:r>
          </w:p>
        </w:tc>
        <w:tc>
          <w:tcPr>
            <w:tcW w:w="2431" w:type="dxa"/>
            <w:tcBorders>
              <w:top w:val="nil"/>
              <w:left w:val="nil"/>
              <w:bottom w:val="single" w:sz="4" w:space="0" w:color="auto"/>
              <w:right w:val="single" w:sz="4" w:space="0" w:color="auto"/>
            </w:tcBorders>
            <w:vAlign w:val="center"/>
          </w:tcPr>
          <w:p w:rsidR="00972C7B" w:rsidRPr="00B4130A" w:rsidRDefault="00972C7B" w:rsidP="00972C7B">
            <w:pPr>
              <w:jc w:val="center"/>
              <w:rPr>
                <w:color w:val="000000"/>
              </w:rPr>
            </w:pPr>
            <w:r w:rsidRPr="00B4130A">
              <w:rPr>
                <w:color w:val="000000"/>
                <w:sz w:val="22"/>
                <w:szCs w:val="22"/>
              </w:rPr>
              <w:t>Среднегодовой объём потребления</w:t>
            </w:r>
          </w:p>
        </w:tc>
        <w:tc>
          <w:tcPr>
            <w:tcW w:w="1375" w:type="dxa"/>
            <w:tcBorders>
              <w:top w:val="nil"/>
              <w:left w:val="nil"/>
              <w:bottom w:val="single" w:sz="4" w:space="0" w:color="auto"/>
              <w:right w:val="single" w:sz="4" w:space="0" w:color="auto"/>
            </w:tcBorders>
            <w:vAlign w:val="center"/>
          </w:tcPr>
          <w:p w:rsidR="00972C7B" w:rsidRPr="00B4130A" w:rsidRDefault="00972C7B" w:rsidP="00972C7B">
            <w:pPr>
              <w:jc w:val="center"/>
              <w:rPr>
                <w:color w:val="000000"/>
              </w:rPr>
            </w:pPr>
            <w:r w:rsidRPr="00B4130A">
              <w:rPr>
                <w:color w:val="000000"/>
                <w:sz w:val="22"/>
                <w:szCs w:val="22"/>
              </w:rPr>
              <w:t>м3</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80</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80</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80</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80</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80</w:t>
            </w:r>
          </w:p>
        </w:tc>
        <w:tc>
          <w:tcPr>
            <w:tcW w:w="1162"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80</w:t>
            </w:r>
          </w:p>
        </w:tc>
      </w:tr>
      <w:tr w:rsidR="00972C7B" w:rsidRPr="00B4130A" w:rsidTr="00972C7B">
        <w:trPr>
          <w:trHeight w:val="474"/>
          <w:jc w:val="center"/>
        </w:trPr>
        <w:tc>
          <w:tcPr>
            <w:tcW w:w="527" w:type="dxa"/>
            <w:tcBorders>
              <w:top w:val="nil"/>
              <w:left w:val="single" w:sz="4" w:space="0" w:color="auto"/>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7</w:t>
            </w:r>
          </w:p>
        </w:tc>
        <w:tc>
          <w:tcPr>
            <w:tcW w:w="2431" w:type="dxa"/>
            <w:tcBorders>
              <w:top w:val="nil"/>
              <w:left w:val="nil"/>
              <w:bottom w:val="single" w:sz="4" w:space="0" w:color="auto"/>
              <w:right w:val="single" w:sz="4" w:space="0" w:color="auto"/>
            </w:tcBorders>
            <w:vAlign w:val="center"/>
          </w:tcPr>
          <w:p w:rsidR="00972C7B" w:rsidRPr="00B4130A" w:rsidRDefault="00972C7B" w:rsidP="00972C7B">
            <w:pPr>
              <w:jc w:val="center"/>
              <w:rPr>
                <w:color w:val="000000"/>
              </w:rPr>
            </w:pPr>
            <w:r w:rsidRPr="00B4130A">
              <w:rPr>
                <w:color w:val="000000"/>
                <w:sz w:val="22"/>
                <w:szCs w:val="22"/>
              </w:rPr>
              <w:t>Ожидаемая заявленная мощность в год</w:t>
            </w:r>
          </w:p>
        </w:tc>
        <w:tc>
          <w:tcPr>
            <w:tcW w:w="1375" w:type="dxa"/>
            <w:tcBorders>
              <w:top w:val="nil"/>
              <w:left w:val="nil"/>
              <w:bottom w:val="single" w:sz="4" w:space="0" w:color="auto"/>
              <w:right w:val="single" w:sz="4" w:space="0" w:color="auto"/>
            </w:tcBorders>
            <w:vAlign w:val="center"/>
          </w:tcPr>
          <w:p w:rsidR="00972C7B" w:rsidRPr="00B4130A" w:rsidRDefault="00972C7B" w:rsidP="00972C7B">
            <w:pPr>
              <w:jc w:val="center"/>
              <w:rPr>
                <w:color w:val="000000"/>
              </w:rPr>
            </w:pPr>
            <w:r w:rsidRPr="00B4130A">
              <w:rPr>
                <w:color w:val="000000"/>
                <w:sz w:val="22"/>
                <w:szCs w:val="22"/>
              </w:rPr>
              <w:t>т.м3/год</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104,51</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97,56</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110,82</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104,57</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108,03</w:t>
            </w:r>
          </w:p>
        </w:tc>
        <w:tc>
          <w:tcPr>
            <w:tcW w:w="1162"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525,49</w:t>
            </w:r>
          </w:p>
        </w:tc>
      </w:tr>
      <w:tr w:rsidR="00972C7B" w:rsidRPr="00B4130A" w:rsidTr="00972C7B">
        <w:trPr>
          <w:trHeight w:val="525"/>
          <w:jc w:val="center"/>
        </w:trPr>
        <w:tc>
          <w:tcPr>
            <w:tcW w:w="527" w:type="dxa"/>
            <w:tcBorders>
              <w:top w:val="nil"/>
              <w:left w:val="single" w:sz="4" w:space="0" w:color="auto"/>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8</w:t>
            </w:r>
          </w:p>
        </w:tc>
        <w:tc>
          <w:tcPr>
            <w:tcW w:w="2431" w:type="dxa"/>
            <w:tcBorders>
              <w:top w:val="nil"/>
              <w:left w:val="nil"/>
              <w:bottom w:val="single" w:sz="4" w:space="0" w:color="auto"/>
              <w:right w:val="single" w:sz="4" w:space="0" w:color="auto"/>
            </w:tcBorders>
            <w:vAlign w:val="center"/>
          </w:tcPr>
          <w:p w:rsidR="00972C7B" w:rsidRPr="00B4130A" w:rsidRDefault="00972C7B" w:rsidP="00972C7B">
            <w:pPr>
              <w:jc w:val="center"/>
              <w:rPr>
                <w:color w:val="000000"/>
              </w:rPr>
            </w:pPr>
            <w:r w:rsidRPr="00B4130A">
              <w:rPr>
                <w:color w:val="000000"/>
                <w:sz w:val="22"/>
                <w:szCs w:val="22"/>
              </w:rPr>
              <w:t>Ожидаемая заявленная мощность в сутки</w:t>
            </w:r>
          </w:p>
        </w:tc>
        <w:tc>
          <w:tcPr>
            <w:tcW w:w="1375" w:type="dxa"/>
            <w:tcBorders>
              <w:top w:val="nil"/>
              <w:left w:val="nil"/>
              <w:bottom w:val="single" w:sz="4" w:space="0" w:color="auto"/>
              <w:right w:val="single" w:sz="4" w:space="0" w:color="auto"/>
            </w:tcBorders>
            <w:vAlign w:val="center"/>
          </w:tcPr>
          <w:p w:rsidR="00972C7B" w:rsidRPr="00B4130A" w:rsidRDefault="00972C7B" w:rsidP="00972C7B">
            <w:pPr>
              <w:jc w:val="center"/>
              <w:rPr>
                <w:color w:val="000000"/>
              </w:rPr>
            </w:pPr>
            <w:r w:rsidRPr="00B4130A">
              <w:rPr>
                <w:color w:val="000000"/>
                <w:sz w:val="22"/>
                <w:szCs w:val="22"/>
              </w:rPr>
              <w:t>м3/сутки</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286,3</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267,3</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303,6</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286,5</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296,0</w:t>
            </w:r>
          </w:p>
        </w:tc>
        <w:tc>
          <w:tcPr>
            <w:tcW w:w="1162"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1439,7</w:t>
            </w:r>
          </w:p>
        </w:tc>
      </w:tr>
      <w:tr w:rsidR="00972C7B" w:rsidRPr="00B4130A" w:rsidTr="00972C7B">
        <w:trPr>
          <w:trHeight w:val="525"/>
          <w:jc w:val="center"/>
        </w:trPr>
        <w:tc>
          <w:tcPr>
            <w:tcW w:w="527" w:type="dxa"/>
            <w:tcBorders>
              <w:top w:val="nil"/>
              <w:left w:val="single" w:sz="4" w:space="0" w:color="auto"/>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9</w:t>
            </w:r>
          </w:p>
        </w:tc>
        <w:tc>
          <w:tcPr>
            <w:tcW w:w="2431" w:type="dxa"/>
            <w:tcBorders>
              <w:top w:val="nil"/>
              <w:left w:val="nil"/>
              <w:bottom w:val="single" w:sz="4" w:space="0" w:color="auto"/>
              <w:right w:val="single" w:sz="4" w:space="0" w:color="auto"/>
            </w:tcBorders>
            <w:vAlign w:val="center"/>
          </w:tcPr>
          <w:p w:rsidR="00972C7B" w:rsidRPr="00B4130A" w:rsidRDefault="00972C7B" w:rsidP="00972C7B">
            <w:pPr>
              <w:jc w:val="center"/>
              <w:rPr>
                <w:color w:val="000000"/>
              </w:rPr>
            </w:pPr>
            <w:r w:rsidRPr="00B4130A">
              <w:rPr>
                <w:color w:val="000000"/>
                <w:sz w:val="22"/>
                <w:szCs w:val="22"/>
              </w:rPr>
              <w:t>Объём реализации у</w:t>
            </w:r>
            <w:r w:rsidRPr="00B4130A">
              <w:rPr>
                <w:color w:val="000000"/>
                <w:sz w:val="22"/>
                <w:szCs w:val="22"/>
              </w:rPr>
              <w:t>с</w:t>
            </w:r>
            <w:r w:rsidRPr="00B4130A">
              <w:rPr>
                <w:color w:val="000000"/>
                <w:sz w:val="22"/>
                <w:szCs w:val="22"/>
              </w:rPr>
              <w:t>луг в год</w:t>
            </w:r>
          </w:p>
        </w:tc>
        <w:tc>
          <w:tcPr>
            <w:tcW w:w="1375" w:type="dxa"/>
            <w:tcBorders>
              <w:top w:val="nil"/>
              <w:left w:val="nil"/>
              <w:bottom w:val="single" w:sz="4" w:space="0" w:color="auto"/>
              <w:right w:val="single" w:sz="4" w:space="0" w:color="auto"/>
            </w:tcBorders>
            <w:vAlign w:val="center"/>
          </w:tcPr>
          <w:p w:rsidR="00972C7B" w:rsidRPr="00B4130A" w:rsidRDefault="00972C7B" w:rsidP="00972C7B">
            <w:pPr>
              <w:jc w:val="center"/>
              <w:rPr>
                <w:color w:val="000000"/>
              </w:rPr>
            </w:pPr>
            <w:r w:rsidRPr="00B4130A">
              <w:rPr>
                <w:color w:val="000000"/>
                <w:sz w:val="22"/>
                <w:szCs w:val="22"/>
              </w:rPr>
              <w:t>т.м3</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3375</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3409</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3443</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3477</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3512</w:t>
            </w:r>
          </w:p>
        </w:tc>
        <w:tc>
          <w:tcPr>
            <w:tcW w:w="1162"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2938,05</w:t>
            </w:r>
          </w:p>
        </w:tc>
      </w:tr>
      <w:tr w:rsidR="00972C7B" w:rsidRPr="00B4130A" w:rsidTr="00972C7B">
        <w:trPr>
          <w:trHeight w:val="289"/>
          <w:jc w:val="center"/>
        </w:trPr>
        <w:tc>
          <w:tcPr>
            <w:tcW w:w="527" w:type="dxa"/>
            <w:tcBorders>
              <w:top w:val="nil"/>
              <w:left w:val="single" w:sz="4" w:space="0" w:color="auto"/>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10</w:t>
            </w:r>
          </w:p>
        </w:tc>
        <w:tc>
          <w:tcPr>
            <w:tcW w:w="2431" w:type="dxa"/>
            <w:tcBorders>
              <w:top w:val="nil"/>
              <w:left w:val="nil"/>
              <w:bottom w:val="single" w:sz="4" w:space="0" w:color="auto"/>
              <w:right w:val="single" w:sz="4" w:space="0" w:color="auto"/>
            </w:tcBorders>
            <w:vAlign w:val="center"/>
          </w:tcPr>
          <w:p w:rsidR="00972C7B" w:rsidRPr="00B4130A" w:rsidRDefault="00972C7B" w:rsidP="00972C7B">
            <w:pPr>
              <w:jc w:val="center"/>
              <w:rPr>
                <w:color w:val="000000"/>
              </w:rPr>
            </w:pPr>
            <w:r w:rsidRPr="00B4130A">
              <w:rPr>
                <w:color w:val="000000"/>
                <w:sz w:val="22"/>
                <w:szCs w:val="22"/>
              </w:rPr>
              <w:t>Тариф на подключа</w:t>
            </w:r>
            <w:r w:rsidRPr="00B4130A">
              <w:rPr>
                <w:color w:val="000000"/>
                <w:sz w:val="22"/>
                <w:szCs w:val="22"/>
              </w:rPr>
              <w:t>е</w:t>
            </w:r>
            <w:r w:rsidRPr="00B4130A">
              <w:rPr>
                <w:color w:val="000000"/>
                <w:sz w:val="22"/>
                <w:szCs w:val="22"/>
              </w:rPr>
              <w:t>мую нагрузку, сутки</w:t>
            </w:r>
          </w:p>
        </w:tc>
        <w:tc>
          <w:tcPr>
            <w:tcW w:w="1375" w:type="dxa"/>
            <w:tcBorders>
              <w:top w:val="nil"/>
              <w:left w:val="nil"/>
              <w:bottom w:val="single" w:sz="4" w:space="0" w:color="auto"/>
              <w:right w:val="single" w:sz="4" w:space="0" w:color="auto"/>
            </w:tcBorders>
            <w:vAlign w:val="center"/>
          </w:tcPr>
          <w:p w:rsidR="00972C7B" w:rsidRPr="00B4130A" w:rsidRDefault="00972C7B" w:rsidP="00972C7B">
            <w:pPr>
              <w:jc w:val="center"/>
              <w:rPr>
                <w:color w:val="000000"/>
              </w:rPr>
            </w:pPr>
            <w:r w:rsidRPr="00B4130A">
              <w:rPr>
                <w:color w:val="000000"/>
                <w:sz w:val="22"/>
                <w:szCs w:val="22"/>
              </w:rPr>
              <w:t>т.руб/м3/сут</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0,00</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32,10</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28,26</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29,95</w:t>
            </w:r>
          </w:p>
        </w:tc>
        <w:tc>
          <w:tcPr>
            <w:tcW w:w="860"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28,99</w:t>
            </w:r>
          </w:p>
        </w:tc>
        <w:tc>
          <w:tcPr>
            <w:tcW w:w="1162" w:type="dxa"/>
            <w:tcBorders>
              <w:top w:val="nil"/>
              <w:left w:val="nil"/>
              <w:bottom w:val="single" w:sz="4" w:space="0" w:color="auto"/>
              <w:right w:val="single" w:sz="4" w:space="0" w:color="auto"/>
            </w:tcBorders>
            <w:noWrap/>
            <w:vAlign w:val="center"/>
          </w:tcPr>
          <w:p w:rsidR="00972C7B" w:rsidRPr="00B4130A" w:rsidRDefault="00972C7B" w:rsidP="00972C7B">
            <w:pPr>
              <w:jc w:val="center"/>
              <w:rPr>
                <w:color w:val="000000"/>
              </w:rPr>
            </w:pPr>
            <w:r w:rsidRPr="00B4130A">
              <w:rPr>
                <w:color w:val="000000"/>
                <w:sz w:val="22"/>
                <w:szCs w:val="22"/>
              </w:rPr>
              <w:t>29,83</w:t>
            </w:r>
          </w:p>
        </w:tc>
      </w:tr>
    </w:tbl>
    <w:p w:rsidR="00972C7B" w:rsidRDefault="00972C7B" w:rsidP="00972C7B">
      <w:pPr>
        <w:ind w:firstLine="567"/>
        <w:jc w:val="both"/>
      </w:pPr>
    </w:p>
    <w:p w:rsidR="00972C7B" w:rsidRPr="00B4130A" w:rsidRDefault="00972C7B" w:rsidP="00972C7B">
      <w:pPr>
        <w:ind w:firstLine="567"/>
        <w:jc w:val="both"/>
      </w:pPr>
      <w:r w:rsidRPr="00B4130A">
        <w:rPr>
          <w:color w:val="000000"/>
        </w:rPr>
        <w:t>Сумма капвложений для реализации  инвестиционных проектов Схемы и  инвестицио</w:t>
      </w:r>
      <w:r w:rsidRPr="00B4130A">
        <w:rPr>
          <w:color w:val="000000"/>
        </w:rPr>
        <w:t>н</w:t>
      </w:r>
      <w:r w:rsidRPr="00B4130A">
        <w:rPr>
          <w:color w:val="000000"/>
        </w:rPr>
        <w:t xml:space="preserve">ной программы для 1-го этапа, финансируемых за счет </w:t>
      </w:r>
      <w:r w:rsidRPr="00B4130A">
        <w:rPr>
          <w:bCs/>
        </w:rPr>
        <w:t>тарифа за подключение  к сетям водоо</w:t>
      </w:r>
      <w:r w:rsidRPr="00B4130A">
        <w:rPr>
          <w:bCs/>
        </w:rPr>
        <w:t>т</w:t>
      </w:r>
      <w:r w:rsidRPr="00B4130A">
        <w:rPr>
          <w:bCs/>
        </w:rPr>
        <w:t xml:space="preserve">ведения </w:t>
      </w:r>
      <w:r w:rsidRPr="00B4130A">
        <w:rPr>
          <w:color w:val="000000"/>
        </w:rPr>
        <w:t xml:space="preserve"> c учётом налога на прибыль составит 34322,9 тыс. рублей. Средний тариф на подкл</w:t>
      </w:r>
      <w:r w:rsidRPr="00B4130A">
        <w:rPr>
          <w:color w:val="000000"/>
        </w:rPr>
        <w:t>ю</w:t>
      </w:r>
      <w:r w:rsidRPr="00B4130A">
        <w:rPr>
          <w:color w:val="000000"/>
        </w:rPr>
        <w:t>чаемую нагрузку составит 29,83 тыс.руб/м3/сутки.</w:t>
      </w:r>
    </w:p>
    <w:p w:rsidR="00972C7B" w:rsidRDefault="00972C7B" w:rsidP="00972C7B">
      <w:pPr>
        <w:jc w:val="both"/>
        <w:rPr>
          <w:b/>
          <w:bCs/>
        </w:rPr>
      </w:pPr>
    </w:p>
    <w:p w:rsidR="00972C7B" w:rsidRPr="00FE2A0B" w:rsidRDefault="00972C7B" w:rsidP="00972C7B">
      <w:pPr>
        <w:jc w:val="both"/>
        <w:rPr>
          <w:b/>
          <w:bCs/>
        </w:rPr>
      </w:pPr>
      <w:r w:rsidRPr="00FE2A0B">
        <w:rPr>
          <w:b/>
          <w:bCs/>
        </w:rPr>
        <w:t xml:space="preserve">а) </w:t>
      </w:r>
      <w:r>
        <w:rPr>
          <w:b/>
          <w:bCs/>
        </w:rPr>
        <w:t>д</w:t>
      </w:r>
      <w:r w:rsidRPr="00FE2A0B">
        <w:rPr>
          <w:b/>
          <w:bCs/>
        </w:rPr>
        <w:t xml:space="preserve">ля </w:t>
      </w:r>
      <w:r>
        <w:rPr>
          <w:b/>
          <w:bCs/>
        </w:rPr>
        <w:t xml:space="preserve">второго </w:t>
      </w:r>
      <w:r w:rsidRPr="00FE2A0B">
        <w:rPr>
          <w:b/>
          <w:bCs/>
        </w:rPr>
        <w:t xml:space="preserve"> этапа</w:t>
      </w:r>
    </w:p>
    <w:p w:rsidR="00972C7B" w:rsidRPr="002021B2" w:rsidRDefault="00972C7B" w:rsidP="00972C7B">
      <w:pPr>
        <w:jc w:val="both"/>
        <w:rPr>
          <w:bCs/>
        </w:rPr>
      </w:pPr>
      <w:r w:rsidRPr="002021B2">
        <w:rPr>
          <w:bCs/>
        </w:rPr>
        <w:t>Для реализации инвестиционных проектов в водоотведении, обеспечивающие подключение  к сетям водоотведения новых потребителей в 2021-2026 годах используются финансовые ресу</w:t>
      </w:r>
      <w:r w:rsidRPr="002021B2">
        <w:rPr>
          <w:bCs/>
        </w:rPr>
        <w:t>р</w:t>
      </w:r>
      <w:r w:rsidRPr="002021B2">
        <w:rPr>
          <w:bCs/>
        </w:rPr>
        <w:t xml:space="preserve">сы, полученные за счет тарифа за подключение  к сетям водоотведения. </w:t>
      </w:r>
    </w:p>
    <w:p w:rsidR="00972C7B" w:rsidRPr="002021B2" w:rsidRDefault="00972C7B" w:rsidP="00972C7B">
      <w:pPr>
        <w:rPr>
          <w:bCs/>
        </w:rPr>
      </w:pPr>
      <w:r w:rsidRPr="002021B2">
        <w:rPr>
          <w:bCs/>
        </w:rPr>
        <w:t>Исходной информацией для р</w:t>
      </w:r>
      <w:r w:rsidRPr="002021B2">
        <w:t xml:space="preserve">асчёта финансовых ресурсов </w:t>
      </w:r>
      <w:r w:rsidRPr="002021B2">
        <w:rPr>
          <w:bCs/>
        </w:rPr>
        <w:t>за счет надбавки к тарифу являются:</w:t>
      </w:r>
    </w:p>
    <w:p w:rsidR="00972C7B" w:rsidRDefault="00972C7B" w:rsidP="00972C7B">
      <w:pPr>
        <w:rPr>
          <w:bCs/>
        </w:rPr>
      </w:pPr>
    </w:p>
    <w:p w:rsidR="00972C7B" w:rsidRPr="008C3285" w:rsidRDefault="00972C7B" w:rsidP="00972C7B">
      <w:pPr>
        <w:numPr>
          <w:ilvl w:val="0"/>
          <w:numId w:val="22"/>
        </w:numPr>
        <w:rPr>
          <w:bCs/>
        </w:rPr>
      </w:pPr>
      <w:r>
        <w:rPr>
          <w:bCs/>
        </w:rPr>
        <w:t>О</w:t>
      </w:r>
      <w:r w:rsidRPr="008C3285">
        <w:rPr>
          <w:bCs/>
        </w:rPr>
        <w:t>бъём услуг по утилизации стоков;</w:t>
      </w:r>
    </w:p>
    <w:p w:rsidR="00972C7B" w:rsidRPr="008C3285" w:rsidRDefault="00972C7B" w:rsidP="00972C7B">
      <w:pPr>
        <w:numPr>
          <w:ilvl w:val="0"/>
          <w:numId w:val="22"/>
        </w:numPr>
        <w:rPr>
          <w:color w:val="000000"/>
        </w:rPr>
      </w:pPr>
      <w:r w:rsidRPr="008C3285">
        <w:rPr>
          <w:color w:val="000000"/>
        </w:rPr>
        <w:t>Общая площадь жилых помещений, введенная  по годам;</w:t>
      </w:r>
    </w:p>
    <w:p w:rsidR="00972C7B" w:rsidRPr="008C3285" w:rsidRDefault="00972C7B" w:rsidP="00972C7B">
      <w:pPr>
        <w:numPr>
          <w:ilvl w:val="0"/>
          <w:numId w:val="22"/>
        </w:numPr>
        <w:rPr>
          <w:color w:val="000000"/>
        </w:rPr>
      </w:pPr>
      <w:r w:rsidRPr="008C3285">
        <w:rPr>
          <w:color w:val="000000"/>
        </w:rPr>
        <w:t>Жилищный фонд в среднем на 1 жителя;</w:t>
      </w:r>
    </w:p>
    <w:p w:rsidR="00972C7B" w:rsidRPr="008C3285" w:rsidRDefault="00972C7B" w:rsidP="00972C7B">
      <w:pPr>
        <w:numPr>
          <w:ilvl w:val="0"/>
          <w:numId w:val="22"/>
        </w:numPr>
        <w:rPr>
          <w:color w:val="000000"/>
        </w:rPr>
      </w:pPr>
      <w:r w:rsidRPr="008C3285">
        <w:rPr>
          <w:color w:val="000000"/>
        </w:rPr>
        <w:t>Среднегодовой объём потребления;</w:t>
      </w:r>
    </w:p>
    <w:p w:rsidR="00972C7B" w:rsidRPr="008C3285" w:rsidRDefault="00972C7B" w:rsidP="00972C7B">
      <w:pPr>
        <w:numPr>
          <w:ilvl w:val="0"/>
          <w:numId w:val="22"/>
        </w:numPr>
        <w:rPr>
          <w:color w:val="000000"/>
        </w:rPr>
      </w:pPr>
      <w:r w:rsidRPr="008C3285">
        <w:rPr>
          <w:color w:val="000000"/>
        </w:rPr>
        <w:t>Ожидаемая заявленная мощность в сутки</w:t>
      </w:r>
    </w:p>
    <w:p w:rsidR="00972C7B" w:rsidRDefault="00972C7B" w:rsidP="00972C7B">
      <w:pPr>
        <w:rPr>
          <w:color w:val="000000"/>
        </w:rPr>
      </w:pPr>
      <w:r w:rsidRPr="00B4130A">
        <w:rPr>
          <w:color w:val="000000"/>
        </w:rPr>
        <w:t>Д</w:t>
      </w:r>
      <w:r>
        <w:rPr>
          <w:color w:val="000000"/>
        </w:rPr>
        <w:t>а</w:t>
      </w:r>
      <w:r w:rsidRPr="00B4130A">
        <w:rPr>
          <w:color w:val="000000"/>
        </w:rPr>
        <w:t>нная исходная информация представлена в таблиц</w:t>
      </w:r>
      <w:r>
        <w:rPr>
          <w:color w:val="000000"/>
        </w:rPr>
        <w:t>е</w:t>
      </w:r>
      <w:r w:rsidRPr="00B4130A">
        <w:rPr>
          <w:color w:val="000000"/>
        </w:rPr>
        <w:t xml:space="preserve">  </w:t>
      </w:r>
      <w:r>
        <w:rPr>
          <w:color w:val="000000"/>
        </w:rPr>
        <w:t>4.11.</w:t>
      </w:r>
    </w:p>
    <w:p w:rsidR="003B7600" w:rsidRDefault="003B7600" w:rsidP="00972C7B">
      <w:pPr>
        <w:rPr>
          <w:color w:val="000000"/>
        </w:rPr>
      </w:pPr>
    </w:p>
    <w:p w:rsidR="003B7600" w:rsidRDefault="003B7600" w:rsidP="00972C7B">
      <w:pPr>
        <w:rPr>
          <w:color w:val="000000"/>
        </w:rPr>
      </w:pPr>
    </w:p>
    <w:p w:rsidR="003B7600" w:rsidRDefault="003B7600" w:rsidP="00972C7B">
      <w:pPr>
        <w:rPr>
          <w:color w:val="000000"/>
        </w:rPr>
      </w:pPr>
    </w:p>
    <w:p w:rsidR="003B7600" w:rsidRDefault="003B7600" w:rsidP="00972C7B">
      <w:pPr>
        <w:rPr>
          <w:color w:val="000000"/>
        </w:rPr>
      </w:pPr>
    </w:p>
    <w:p w:rsidR="003B7600" w:rsidRDefault="003B7600" w:rsidP="00972C7B">
      <w:pPr>
        <w:rPr>
          <w:color w:val="000000"/>
        </w:rPr>
      </w:pPr>
    </w:p>
    <w:p w:rsidR="003B7600" w:rsidRPr="00B4130A" w:rsidRDefault="003B7600" w:rsidP="00972C7B">
      <w:pPr>
        <w:rPr>
          <w:color w:val="000000"/>
        </w:rPr>
      </w:pPr>
    </w:p>
    <w:p w:rsidR="00972C7B" w:rsidRDefault="00972C7B" w:rsidP="00972C7B">
      <w:pPr>
        <w:ind w:firstLine="567"/>
        <w:jc w:val="both"/>
      </w:pPr>
    </w:p>
    <w:p w:rsidR="00972C7B" w:rsidRDefault="00972C7B" w:rsidP="00972C7B">
      <w:pPr>
        <w:jc w:val="both"/>
        <w:rPr>
          <w:b/>
          <w:bCs/>
          <w:sz w:val="22"/>
          <w:szCs w:val="22"/>
        </w:rPr>
      </w:pPr>
      <w:r w:rsidRPr="00B4130A">
        <w:rPr>
          <w:b/>
          <w:sz w:val="22"/>
          <w:szCs w:val="22"/>
        </w:rPr>
        <w:t xml:space="preserve">Таблица </w:t>
      </w:r>
      <w:r>
        <w:rPr>
          <w:b/>
          <w:sz w:val="22"/>
          <w:szCs w:val="22"/>
        </w:rPr>
        <w:t xml:space="preserve">4.11. </w:t>
      </w:r>
      <w:r w:rsidRPr="00B4130A">
        <w:rPr>
          <w:b/>
          <w:sz w:val="22"/>
          <w:szCs w:val="22"/>
        </w:rPr>
        <w:t xml:space="preserve">Итоговый расчёт </w:t>
      </w:r>
      <w:r w:rsidRPr="00B4130A">
        <w:rPr>
          <w:b/>
          <w:bCs/>
          <w:sz w:val="22"/>
          <w:szCs w:val="22"/>
        </w:rPr>
        <w:t xml:space="preserve">тарифа за подключение  к сетям водоотведения на </w:t>
      </w:r>
      <w:r>
        <w:rPr>
          <w:b/>
          <w:bCs/>
          <w:sz w:val="22"/>
          <w:szCs w:val="22"/>
        </w:rPr>
        <w:t>2</w:t>
      </w:r>
      <w:r w:rsidRPr="00B4130A">
        <w:rPr>
          <w:b/>
          <w:bCs/>
          <w:sz w:val="22"/>
          <w:szCs w:val="22"/>
        </w:rPr>
        <w:t>-й этап пр</w:t>
      </w:r>
      <w:r w:rsidRPr="00B4130A">
        <w:rPr>
          <w:b/>
          <w:bCs/>
          <w:sz w:val="22"/>
          <w:szCs w:val="22"/>
        </w:rPr>
        <w:t>о</w:t>
      </w:r>
      <w:r w:rsidRPr="00B4130A">
        <w:rPr>
          <w:b/>
          <w:bCs/>
          <w:sz w:val="22"/>
          <w:szCs w:val="22"/>
        </w:rPr>
        <w:t>гнозируемого периода</w:t>
      </w:r>
    </w:p>
    <w:tbl>
      <w:tblPr>
        <w:tblW w:w="9850" w:type="dxa"/>
        <w:jc w:val="center"/>
        <w:tblInd w:w="464" w:type="dxa"/>
        <w:tblLook w:val="00A0"/>
      </w:tblPr>
      <w:tblGrid>
        <w:gridCol w:w="416"/>
        <w:gridCol w:w="1941"/>
        <w:gridCol w:w="1156"/>
        <w:gridCol w:w="880"/>
        <w:gridCol w:w="860"/>
        <w:gridCol w:w="840"/>
        <w:gridCol w:w="960"/>
        <w:gridCol w:w="960"/>
        <w:gridCol w:w="860"/>
        <w:gridCol w:w="977"/>
      </w:tblGrid>
      <w:tr w:rsidR="00972C7B" w:rsidRPr="00BF70E0" w:rsidTr="00972C7B">
        <w:trPr>
          <w:trHeight w:val="300"/>
          <w:jc w:val="center"/>
        </w:trPr>
        <w:tc>
          <w:tcPr>
            <w:tcW w:w="416" w:type="dxa"/>
            <w:vMerge w:val="restart"/>
            <w:tcBorders>
              <w:top w:val="single" w:sz="4" w:space="0" w:color="auto"/>
              <w:left w:val="single" w:sz="4" w:space="0" w:color="auto"/>
              <w:bottom w:val="single" w:sz="4" w:space="0" w:color="auto"/>
              <w:right w:val="single" w:sz="4" w:space="0" w:color="auto"/>
            </w:tcBorders>
            <w:noWrap/>
            <w:vAlign w:val="bottom"/>
          </w:tcPr>
          <w:p w:rsidR="00972C7B" w:rsidRPr="00BF70E0" w:rsidRDefault="00972C7B" w:rsidP="00972C7B">
            <w:pPr>
              <w:jc w:val="center"/>
              <w:rPr>
                <w:color w:val="000000"/>
                <w:sz w:val="20"/>
                <w:szCs w:val="20"/>
              </w:rPr>
            </w:pPr>
            <w:r w:rsidRPr="00BF70E0">
              <w:rPr>
                <w:color w:val="000000"/>
                <w:sz w:val="20"/>
                <w:szCs w:val="20"/>
              </w:rPr>
              <w:t>№</w:t>
            </w:r>
          </w:p>
        </w:tc>
        <w:tc>
          <w:tcPr>
            <w:tcW w:w="1941" w:type="dxa"/>
            <w:vMerge w:val="restart"/>
            <w:tcBorders>
              <w:top w:val="single" w:sz="4" w:space="0" w:color="auto"/>
              <w:left w:val="single" w:sz="4" w:space="0" w:color="auto"/>
              <w:bottom w:val="single" w:sz="4" w:space="0" w:color="auto"/>
              <w:right w:val="single" w:sz="4" w:space="0" w:color="auto"/>
            </w:tcBorders>
            <w:vAlign w:val="bottom"/>
          </w:tcPr>
          <w:p w:rsidR="00972C7B" w:rsidRPr="00BF70E0" w:rsidRDefault="00972C7B" w:rsidP="00972C7B">
            <w:pPr>
              <w:rPr>
                <w:color w:val="000000"/>
                <w:sz w:val="20"/>
                <w:szCs w:val="20"/>
              </w:rPr>
            </w:pPr>
            <w:r w:rsidRPr="00BF70E0">
              <w:rPr>
                <w:color w:val="000000"/>
                <w:sz w:val="20"/>
                <w:szCs w:val="20"/>
              </w:rPr>
              <w:t>Наименование п</w:t>
            </w:r>
            <w:r w:rsidRPr="00BF70E0">
              <w:rPr>
                <w:color w:val="000000"/>
                <w:sz w:val="20"/>
                <w:szCs w:val="20"/>
              </w:rPr>
              <w:t>о</w:t>
            </w:r>
            <w:r w:rsidRPr="00BF70E0">
              <w:rPr>
                <w:color w:val="000000"/>
                <w:sz w:val="20"/>
                <w:szCs w:val="20"/>
              </w:rPr>
              <w:t>казателей</w:t>
            </w:r>
          </w:p>
        </w:tc>
        <w:tc>
          <w:tcPr>
            <w:tcW w:w="1156" w:type="dxa"/>
            <w:vMerge w:val="restart"/>
            <w:tcBorders>
              <w:top w:val="single" w:sz="4" w:space="0" w:color="auto"/>
              <w:left w:val="single" w:sz="4" w:space="0" w:color="auto"/>
              <w:bottom w:val="single" w:sz="4" w:space="0" w:color="auto"/>
              <w:right w:val="single" w:sz="4" w:space="0" w:color="auto"/>
            </w:tcBorders>
            <w:vAlign w:val="bottom"/>
          </w:tcPr>
          <w:p w:rsidR="00972C7B" w:rsidRPr="00BF70E0" w:rsidRDefault="00972C7B" w:rsidP="00972C7B">
            <w:pPr>
              <w:rPr>
                <w:color w:val="000000"/>
                <w:sz w:val="20"/>
                <w:szCs w:val="20"/>
              </w:rPr>
            </w:pPr>
            <w:r w:rsidRPr="00BF70E0">
              <w:rPr>
                <w:color w:val="000000"/>
                <w:sz w:val="20"/>
                <w:szCs w:val="20"/>
              </w:rPr>
              <w:t>Ед.изм</w:t>
            </w:r>
          </w:p>
        </w:tc>
        <w:tc>
          <w:tcPr>
            <w:tcW w:w="6337" w:type="dxa"/>
            <w:gridSpan w:val="7"/>
            <w:tcBorders>
              <w:top w:val="single" w:sz="4" w:space="0" w:color="auto"/>
              <w:left w:val="nil"/>
              <w:bottom w:val="single" w:sz="4" w:space="0" w:color="auto"/>
              <w:right w:val="single" w:sz="4" w:space="0" w:color="auto"/>
            </w:tcBorders>
            <w:noWrap/>
            <w:vAlign w:val="bottom"/>
          </w:tcPr>
          <w:p w:rsidR="00972C7B" w:rsidRPr="00BF70E0" w:rsidRDefault="00972C7B" w:rsidP="00972C7B">
            <w:pPr>
              <w:jc w:val="center"/>
              <w:rPr>
                <w:color w:val="000000"/>
                <w:sz w:val="20"/>
                <w:szCs w:val="20"/>
              </w:rPr>
            </w:pPr>
            <w:r w:rsidRPr="00BF70E0">
              <w:rPr>
                <w:color w:val="000000"/>
                <w:sz w:val="20"/>
                <w:szCs w:val="20"/>
              </w:rPr>
              <w:t>Прогнозный период</w:t>
            </w:r>
          </w:p>
        </w:tc>
      </w:tr>
      <w:tr w:rsidR="00972C7B" w:rsidRPr="00BF70E0" w:rsidTr="00972C7B">
        <w:trPr>
          <w:trHeight w:val="300"/>
          <w:jc w:val="center"/>
        </w:trPr>
        <w:tc>
          <w:tcPr>
            <w:tcW w:w="416" w:type="dxa"/>
            <w:vMerge/>
            <w:tcBorders>
              <w:top w:val="single" w:sz="4" w:space="0" w:color="auto"/>
              <w:left w:val="single" w:sz="4" w:space="0" w:color="auto"/>
              <w:bottom w:val="single" w:sz="4" w:space="0" w:color="auto"/>
              <w:right w:val="single" w:sz="4" w:space="0" w:color="auto"/>
            </w:tcBorders>
            <w:vAlign w:val="center"/>
          </w:tcPr>
          <w:p w:rsidR="00972C7B" w:rsidRPr="00BF70E0" w:rsidRDefault="00972C7B" w:rsidP="00972C7B">
            <w:pPr>
              <w:rPr>
                <w:color w:val="000000"/>
                <w:sz w:val="20"/>
                <w:szCs w:val="20"/>
              </w:rPr>
            </w:pPr>
          </w:p>
        </w:tc>
        <w:tc>
          <w:tcPr>
            <w:tcW w:w="1941" w:type="dxa"/>
            <w:vMerge/>
            <w:tcBorders>
              <w:top w:val="single" w:sz="4" w:space="0" w:color="auto"/>
              <w:left w:val="single" w:sz="4" w:space="0" w:color="auto"/>
              <w:bottom w:val="single" w:sz="4" w:space="0" w:color="auto"/>
              <w:right w:val="single" w:sz="4" w:space="0" w:color="auto"/>
            </w:tcBorders>
            <w:vAlign w:val="center"/>
          </w:tcPr>
          <w:p w:rsidR="00972C7B" w:rsidRPr="00BF70E0" w:rsidRDefault="00972C7B" w:rsidP="00972C7B">
            <w:pPr>
              <w:rPr>
                <w:color w:val="000000"/>
                <w:sz w:val="20"/>
                <w:szCs w:val="20"/>
              </w:rPr>
            </w:pPr>
          </w:p>
        </w:tc>
        <w:tc>
          <w:tcPr>
            <w:tcW w:w="1156" w:type="dxa"/>
            <w:vMerge/>
            <w:tcBorders>
              <w:top w:val="single" w:sz="4" w:space="0" w:color="auto"/>
              <w:left w:val="single" w:sz="4" w:space="0" w:color="auto"/>
              <w:bottom w:val="single" w:sz="4" w:space="0" w:color="auto"/>
              <w:right w:val="single" w:sz="4" w:space="0" w:color="auto"/>
            </w:tcBorders>
            <w:vAlign w:val="center"/>
          </w:tcPr>
          <w:p w:rsidR="00972C7B" w:rsidRPr="00BF70E0" w:rsidRDefault="00972C7B" w:rsidP="00972C7B">
            <w:pPr>
              <w:rPr>
                <w:color w:val="000000"/>
                <w:sz w:val="20"/>
                <w:szCs w:val="20"/>
              </w:rPr>
            </w:pPr>
          </w:p>
        </w:tc>
        <w:tc>
          <w:tcPr>
            <w:tcW w:w="880" w:type="dxa"/>
            <w:tcBorders>
              <w:top w:val="nil"/>
              <w:left w:val="nil"/>
              <w:bottom w:val="single" w:sz="4" w:space="0" w:color="auto"/>
              <w:right w:val="single" w:sz="4" w:space="0" w:color="auto"/>
            </w:tcBorders>
            <w:noWrap/>
            <w:vAlign w:val="bottom"/>
          </w:tcPr>
          <w:p w:rsidR="00972C7B" w:rsidRPr="00BF70E0" w:rsidRDefault="00972C7B" w:rsidP="00972C7B">
            <w:pPr>
              <w:jc w:val="center"/>
              <w:rPr>
                <w:color w:val="000000"/>
                <w:sz w:val="20"/>
                <w:szCs w:val="20"/>
              </w:rPr>
            </w:pPr>
            <w:r w:rsidRPr="00BF70E0">
              <w:rPr>
                <w:color w:val="000000"/>
                <w:sz w:val="20"/>
                <w:szCs w:val="20"/>
              </w:rPr>
              <w:t>2021</w:t>
            </w:r>
          </w:p>
        </w:tc>
        <w:tc>
          <w:tcPr>
            <w:tcW w:w="860" w:type="dxa"/>
            <w:tcBorders>
              <w:top w:val="nil"/>
              <w:left w:val="nil"/>
              <w:bottom w:val="single" w:sz="4" w:space="0" w:color="auto"/>
              <w:right w:val="single" w:sz="4" w:space="0" w:color="auto"/>
            </w:tcBorders>
            <w:noWrap/>
            <w:vAlign w:val="bottom"/>
          </w:tcPr>
          <w:p w:rsidR="00972C7B" w:rsidRPr="00BF70E0" w:rsidRDefault="00972C7B" w:rsidP="00972C7B">
            <w:pPr>
              <w:jc w:val="center"/>
              <w:rPr>
                <w:color w:val="000000"/>
                <w:sz w:val="20"/>
                <w:szCs w:val="20"/>
              </w:rPr>
            </w:pPr>
            <w:r w:rsidRPr="00BF70E0">
              <w:rPr>
                <w:color w:val="000000"/>
                <w:sz w:val="20"/>
                <w:szCs w:val="20"/>
              </w:rPr>
              <w:t>2022</w:t>
            </w:r>
          </w:p>
        </w:tc>
        <w:tc>
          <w:tcPr>
            <w:tcW w:w="840" w:type="dxa"/>
            <w:tcBorders>
              <w:top w:val="nil"/>
              <w:left w:val="nil"/>
              <w:bottom w:val="single" w:sz="4" w:space="0" w:color="auto"/>
              <w:right w:val="single" w:sz="4" w:space="0" w:color="auto"/>
            </w:tcBorders>
            <w:noWrap/>
            <w:vAlign w:val="bottom"/>
          </w:tcPr>
          <w:p w:rsidR="00972C7B" w:rsidRPr="00BF70E0" w:rsidRDefault="00972C7B" w:rsidP="00972C7B">
            <w:pPr>
              <w:jc w:val="center"/>
              <w:rPr>
                <w:color w:val="000000"/>
                <w:sz w:val="20"/>
                <w:szCs w:val="20"/>
              </w:rPr>
            </w:pPr>
            <w:r w:rsidRPr="00BF70E0">
              <w:rPr>
                <w:color w:val="000000"/>
                <w:sz w:val="20"/>
                <w:szCs w:val="20"/>
              </w:rPr>
              <w:t>2023</w:t>
            </w:r>
          </w:p>
        </w:tc>
        <w:tc>
          <w:tcPr>
            <w:tcW w:w="960" w:type="dxa"/>
            <w:tcBorders>
              <w:top w:val="nil"/>
              <w:left w:val="nil"/>
              <w:bottom w:val="single" w:sz="4" w:space="0" w:color="auto"/>
              <w:right w:val="single" w:sz="4" w:space="0" w:color="auto"/>
            </w:tcBorders>
            <w:noWrap/>
            <w:vAlign w:val="bottom"/>
          </w:tcPr>
          <w:p w:rsidR="00972C7B" w:rsidRPr="00BF70E0" w:rsidRDefault="00972C7B" w:rsidP="00972C7B">
            <w:pPr>
              <w:jc w:val="center"/>
              <w:rPr>
                <w:color w:val="000000"/>
                <w:sz w:val="20"/>
                <w:szCs w:val="20"/>
              </w:rPr>
            </w:pPr>
            <w:r w:rsidRPr="00BF70E0">
              <w:rPr>
                <w:color w:val="000000"/>
                <w:sz w:val="20"/>
                <w:szCs w:val="20"/>
              </w:rPr>
              <w:t>2024</w:t>
            </w:r>
          </w:p>
        </w:tc>
        <w:tc>
          <w:tcPr>
            <w:tcW w:w="960" w:type="dxa"/>
            <w:tcBorders>
              <w:top w:val="nil"/>
              <w:left w:val="nil"/>
              <w:bottom w:val="single" w:sz="4" w:space="0" w:color="auto"/>
              <w:right w:val="single" w:sz="4" w:space="0" w:color="auto"/>
            </w:tcBorders>
            <w:noWrap/>
            <w:vAlign w:val="bottom"/>
          </w:tcPr>
          <w:p w:rsidR="00972C7B" w:rsidRPr="00BF70E0" w:rsidRDefault="00972C7B" w:rsidP="00972C7B">
            <w:pPr>
              <w:jc w:val="center"/>
              <w:rPr>
                <w:color w:val="000000"/>
                <w:sz w:val="20"/>
                <w:szCs w:val="20"/>
              </w:rPr>
            </w:pPr>
            <w:r w:rsidRPr="00BF70E0">
              <w:rPr>
                <w:color w:val="000000"/>
                <w:sz w:val="20"/>
                <w:szCs w:val="20"/>
              </w:rPr>
              <w:t>2025</w:t>
            </w:r>
          </w:p>
        </w:tc>
        <w:tc>
          <w:tcPr>
            <w:tcW w:w="860" w:type="dxa"/>
            <w:tcBorders>
              <w:top w:val="nil"/>
              <w:left w:val="nil"/>
              <w:bottom w:val="single" w:sz="4" w:space="0" w:color="auto"/>
              <w:right w:val="single" w:sz="4" w:space="0" w:color="auto"/>
            </w:tcBorders>
            <w:noWrap/>
            <w:vAlign w:val="bottom"/>
          </w:tcPr>
          <w:p w:rsidR="00972C7B" w:rsidRPr="00BF70E0" w:rsidRDefault="00972C7B" w:rsidP="00972C7B">
            <w:pPr>
              <w:jc w:val="center"/>
              <w:rPr>
                <w:color w:val="000000"/>
                <w:sz w:val="20"/>
                <w:szCs w:val="20"/>
              </w:rPr>
            </w:pPr>
            <w:r w:rsidRPr="00BF70E0">
              <w:rPr>
                <w:color w:val="000000"/>
                <w:sz w:val="20"/>
                <w:szCs w:val="20"/>
              </w:rPr>
              <w:t>2026</w:t>
            </w:r>
          </w:p>
        </w:tc>
        <w:tc>
          <w:tcPr>
            <w:tcW w:w="977" w:type="dxa"/>
            <w:tcBorders>
              <w:top w:val="nil"/>
              <w:left w:val="nil"/>
              <w:bottom w:val="single" w:sz="4" w:space="0" w:color="auto"/>
              <w:right w:val="single" w:sz="4" w:space="0" w:color="auto"/>
            </w:tcBorders>
            <w:noWrap/>
            <w:vAlign w:val="bottom"/>
          </w:tcPr>
          <w:p w:rsidR="00972C7B" w:rsidRPr="00BF70E0" w:rsidRDefault="00972C7B" w:rsidP="00972C7B">
            <w:pPr>
              <w:jc w:val="center"/>
              <w:rPr>
                <w:color w:val="000000"/>
                <w:sz w:val="20"/>
                <w:szCs w:val="20"/>
              </w:rPr>
            </w:pPr>
            <w:r w:rsidRPr="00BF70E0">
              <w:rPr>
                <w:color w:val="000000"/>
                <w:sz w:val="20"/>
                <w:szCs w:val="20"/>
              </w:rPr>
              <w:t>2-й этап</w:t>
            </w:r>
          </w:p>
        </w:tc>
      </w:tr>
      <w:tr w:rsidR="00972C7B" w:rsidRPr="00BF70E0" w:rsidTr="00972C7B">
        <w:trPr>
          <w:trHeight w:val="1035"/>
          <w:jc w:val="center"/>
        </w:trPr>
        <w:tc>
          <w:tcPr>
            <w:tcW w:w="416" w:type="dxa"/>
            <w:tcBorders>
              <w:top w:val="nil"/>
              <w:left w:val="single" w:sz="4" w:space="0" w:color="auto"/>
              <w:bottom w:val="single" w:sz="4" w:space="0" w:color="auto"/>
              <w:right w:val="single" w:sz="4" w:space="0" w:color="auto"/>
            </w:tcBorders>
            <w:noWrap/>
            <w:vAlign w:val="bottom"/>
          </w:tcPr>
          <w:p w:rsidR="00972C7B" w:rsidRPr="00BF70E0" w:rsidRDefault="00972C7B" w:rsidP="00972C7B">
            <w:pPr>
              <w:jc w:val="center"/>
              <w:rPr>
                <w:color w:val="000000"/>
                <w:sz w:val="20"/>
                <w:szCs w:val="20"/>
              </w:rPr>
            </w:pPr>
            <w:r w:rsidRPr="00BF70E0">
              <w:rPr>
                <w:color w:val="000000"/>
                <w:sz w:val="20"/>
                <w:szCs w:val="20"/>
              </w:rPr>
              <w:t>1</w:t>
            </w:r>
          </w:p>
        </w:tc>
        <w:tc>
          <w:tcPr>
            <w:tcW w:w="1941" w:type="dxa"/>
            <w:tcBorders>
              <w:top w:val="nil"/>
              <w:left w:val="nil"/>
              <w:bottom w:val="single" w:sz="4" w:space="0" w:color="auto"/>
              <w:right w:val="single" w:sz="4" w:space="0" w:color="auto"/>
            </w:tcBorders>
            <w:vAlign w:val="bottom"/>
          </w:tcPr>
          <w:p w:rsidR="00972C7B" w:rsidRPr="00BF70E0" w:rsidRDefault="00972C7B" w:rsidP="00972C7B">
            <w:pPr>
              <w:rPr>
                <w:color w:val="000000"/>
                <w:sz w:val="20"/>
                <w:szCs w:val="20"/>
              </w:rPr>
            </w:pPr>
            <w:r w:rsidRPr="00BF70E0">
              <w:rPr>
                <w:color w:val="000000"/>
                <w:sz w:val="20"/>
                <w:szCs w:val="20"/>
              </w:rPr>
              <w:t>Общая площадь жилых помещений, введенная  по г</w:t>
            </w:r>
            <w:r w:rsidRPr="00BF70E0">
              <w:rPr>
                <w:color w:val="000000"/>
                <w:sz w:val="20"/>
                <w:szCs w:val="20"/>
              </w:rPr>
              <w:t>о</w:t>
            </w:r>
            <w:r w:rsidRPr="00BF70E0">
              <w:rPr>
                <w:color w:val="000000"/>
                <w:sz w:val="20"/>
                <w:szCs w:val="20"/>
              </w:rPr>
              <w:t>дам, тыс.кв.м. в том числе:</w:t>
            </w:r>
          </w:p>
        </w:tc>
        <w:tc>
          <w:tcPr>
            <w:tcW w:w="1156" w:type="dxa"/>
            <w:tcBorders>
              <w:top w:val="nil"/>
              <w:left w:val="nil"/>
              <w:bottom w:val="single" w:sz="4" w:space="0" w:color="auto"/>
              <w:right w:val="single" w:sz="4" w:space="0" w:color="auto"/>
            </w:tcBorders>
            <w:vAlign w:val="center"/>
          </w:tcPr>
          <w:p w:rsidR="00972C7B" w:rsidRPr="00BF70E0" w:rsidRDefault="00972C7B" w:rsidP="00972C7B">
            <w:pPr>
              <w:jc w:val="center"/>
              <w:rPr>
                <w:color w:val="000000"/>
                <w:sz w:val="20"/>
                <w:szCs w:val="20"/>
              </w:rPr>
            </w:pPr>
            <w:r w:rsidRPr="00BF70E0">
              <w:rPr>
                <w:color w:val="000000"/>
                <w:sz w:val="20"/>
                <w:szCs w:val="20"/>
              </w:rPr>
              <w:t>т.м2</w:t>
            </w:r>
          </w:p>
        </w:tc>
        <w:tc>
          <w:tcPr>
            <w:tcW w:w="88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23,06</w:t>
            </w:r>
          </w:p>
        </w:tc>
        <w:tc>
          <w:tcPr>
            <w:tcW w:w="86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23,06</w:t>
            </w:r>
          </w:p>
        </w:tc>
        <w:tc>
          <w:tcPr>
            <w:tcW w:w="84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23,06</w:t>
            </w:r>
          </w:p>
        </w:tc>
        <w:tc>
          <w:tcPr>
            <w:tcW w:w="96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23,06</w:t>
            </w:r>
          </w:p>
        </w:tc>
        <w:tc>
          <w:tcPr>
            <w:tcW w:w="96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23,06</w:t>
            </w:r>
          </w:p>
        </w:tc>
        <w:tc>
          <w:tcPr>
            <w:tcW w:w="86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23,06</w:t>
            </w:r>
          </w:p>
        </w:tc>
        <w:tc>
          <w:tcPr>
            <w:tcW w:w="977"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138,36</w:t>
            </w:r>
          </w:p>
        </w:tc>
      </w:tr>
      <w:tr w:rsidR="00972C7B" w:rsidRPr="00BF70E0" w:rsidTr="00972C7B">
        <w:trPr>
          <w:trHeight w:val="1020"/>
          <w:jc w:val="center"/>
        </w:trPr>
        <w:tc>
          <w:tcPr>
            <w:tcW w:w="416" w:type="dxa"/>
            <w:tcBorders>
              <w:top w:val="nil"/>
              <w:left w:val="single" w:sz="4" w:space="0" w:color="auto"/>
              <w:bottom w:val="single" w:sz="4" w:space="0" w:color="auto"/>
              <w:right w:val="single" w:sz="4" w:space="0" w:color="auto"/>
            </w:tcBorders>
            <w:noWrap/>
            <w:vAlign w:val="bottom"/>
          </w:tcPr>
          <w:p w:rsidR="00972C7B" w:rsidRPr="00BF70E0" w:rsidRDefault="00972C7B" w:rsidP="00972C7B">
            <w:pPr>
              <w:jc w:val="center"/>
              <w:rPr>
                <w:color w:val="000000"/>
                <w:sz w:val="20"/>
                <w:szCs w:val="20"/>
              </w:rPr>
            </w:pPr>
            <w:r w:rsidRPr="00BF70E0">
              <w:rPr>
                <w:color w:val="000000"/>
                <w:sz w:val="20"/>
                <w:szCs w:val="20"/>
              </w:rPr>
              <w:t>2</w:t>
            </w:r>
          </w:p>
        </w:tc>
        <w:tc>
          <w:tcPr>
            <w:tcW w:w="1941" w:type="dxa"/>
            <w:tcBorders>
              <w:top w:val="nil"/>
              <w:left w:val="nil"/>
              <w:bottom w:val="single" w:sz="4" w:space="0" w:color="auto"/>
              <w:right w:val="single" w:sz="4" w:space="0" w:color="auto"/>
            </w:tcBorders>
            <w:vAlign w:val="bottom"/>
          </w:tcPr>
          <w:p w:rsidR="00972C7B" w:rsidRPr="00BF70E0" w:rsidRDefault="00972C7B" w:rsidP="00972C7B">
            <w:pPr>
              <w:rPr>
                <w:color w:val="333333"/>
                <w:sz w:val="20"/>
                <w:szCs w:val="20"/>
              </w:rPr>
            </w:pPr>
            <w:r w:rsidRPr="00BF70E0">
              <w:rPr>
                <w:color w:val="333333"/>
                <w:sz w:val="20"/>
                <w:szCs w:val="20"/>
              </w:rPr>
              <w:t>Расчетный объем расходов  на по</w:t>
            </w:r>
            <w:r w:rsidRPr="00BF70E0">
              <w:rPr>
                <w:color w:val="333333"/>
                <w:sz w:val="20"/>
                <w:szCs w:val="20"/>
              </w:rPr>
              <w:t>д</w:t>
            </w:r>
            <w:r w:rsidRPr="00BF70E0">
              <w:rPr>
                <w:color w:val="333333"/>
                <w:sz w:val="20"/>
                <w:szCs w:val="20"/>
              </w:rPr>
              <w:t>ключение объектов абонентов c НДС</w:t>
            </w:r>
          </w:p>
        </w:tc>
        <w:tc>
          <w:tcPr>
            <w:tcW w:w="1156" w:type="dxa"/>
            <w:tcBorders>
              <w:top w:val="nil"/>
              <w:left w:val="nil"/>
              <w:bottom w:val="single" w:sz="4" w:space="0" w:color="auto"/>
              <w:right w:val="single" w:sz="4" w:space="0" w:color="auto"/>
            </w:tcBorders>
            <w:vAlign w:val="center"/>
          </w:tcPr>
          <w:p w:rsidR="00972C7B" w:rsidRPr="00BF70E0" w:rsidRDefault="00972C7B" w:rsidP="00972C7B">
            <w:pPr>
              <w:jc w:val="center"/>
              <w:rPr>
                <w:color w:val="000000"/>
                <w:sz w:val="20"/>
                <w:szCs w:val="20"/>
              </w:rPr>
            </w:pPr>
            <w:r w:rsidRPr="00BF70E0">
              <w:rPr>
                <w:color w:val="000000"/>
                <w:sz w:val="20"/>
                <w:szCs w:val="20"/>
              </w:rPr>
              <w:t>т.руб</w:t>
            </w:r>
          </w:p>
        </w:tc>
        <w:tc>
          <w:tcPr>
            <w:tcW w:w="88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5213,3</w:t>
            </w:r>
          </w:p>
        </w:tc>
        <w:tc>
          <w:tcPr>
            <w:tcW w:w="86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5213,3</w:t>
            </w:r>
          </w:p>
        </w:tc>
        <w:tc>
          <w:tcPr>
            <w:tcW w:w="84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5213,3</w:t>
            </w:r>
          </w:p>
        </w:tc>
        <w:tc>
          <w:tcPr>
            <w:tcW w:w="96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5213,3</w:t>
            </w:r>
          </w:p>
        </w:tc>
        <w:tc>
          <w:tcPr>
            <w:tcW w:w="96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5213,3</w:t>
            </w:r>
          </w:p>
        </w:tc>
        <w:tc>
          <w:tcPr>
            <w:tcW w:w="86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5213,3</w:t>
            </w:r>
          </w:p>
        </w:tc>
        <w:tc>
          <w:tcPr>
            <w:tcW w:w="977"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31279,8</w:t>
            </w:r>
          </w:p>
        </w:tc>
      </w:tr>
      <w:tr w:rsidR="00972C7B" w:rsidRPr="00BF70E0" w:rsidTr="00972C7B">
        <w:trPr>
          <w:trHeight w:val="1365"/>
          <w:jc w:val="center"/>
        </w:trPr>
        <w:tc>
          <w:tcPr>
            <w:tcW w:w="416" w:type="dxa"/>
            <w:tcBorders>
              <w:top w:val="nil"/>
              <w:left w:val="single" w:sz="4" w:space="0" w:color="auto"/>
              <w:bottom w:val="single" w:sz="4" w:space="0" w:color="auto"/>
              <w:right w:val="single" w:sz="4" w:space="0" w:color="auto"/>
            </w:tcBorders>
            <w:noWrap/>
            <w:vAlign w:val="bottom"/>
          </w:tcPr>
          <w:p w:rsidR="00972C7B" w:rsidRPr="00BF70E0" w:rsidRDefault="00972C7B" w:rsidP="00972C7B">
            <w:pPr>
              <w:jc w:val="center"/>
              <w:rPr>
                <w:color w:val="000000"/>
                <w:sz w:val="20"/>
                <w:szCs w:val="20"/>
              </w:rPr>
            </w:pPr>
            <w:r w:rsidRPr="00BF70E0">
              <w:rPr>
                <w:color w:val="000000"/>
                <w:sz w:val="20"/>
                <w:szCs w:val="20"/>
              </w:rPr>
              <w:t>3</w:t>
            </w:r>
          </w:p>
        </w:tc>
        <w:tc>
          <w:tcPr>
            <w:tcW w:w="1941" w:type="dxa"/>
            <w:tcBorders>
              <w:top w:val="nil"/>
              <w:left w:val="nil"/>
              <w:bottom w:val="single" w:sz="4" w:space="0" w:color="auto"/>
              <w:right w:val="single" w:sz="4" w:space="0" w:color="auto"/>
            </w:tcBorders>
            <w:vAlign w:val="bottom"/>
          </w:tcPr>
          <w:p w:rsidR="00972C7B" w:rsidRPr="00BF70E0" w:rsidRDefault="00972C7B" w:rsidP="00972C7B">
            <w:pPr>
              <w:rPr>
                <w:color w:val="333333"/>
                <w:sz w:val="20"/>
                <w:szCs w:val="20"/>
              </w:rPr>
            </w:pPr>
            <w:r w:rsidRPr="00BF70E0">
              <w:rPr>
                <w:color w:val="333333"/>
                <w:sz w:val="20"/>
                <w:szCs w:val="20"/>
              </w:rPr>
              <w:t>Расчетный объем расходов  на по</w:t>
            </w:r>
            <w:r w:rsidRPr="00BF70E0">
              <w:rPr>
                <w:color w:val="333333"/>
                <w:sz w:val="20"/>
                <w:szCs w:val="20"/>
              </w:rPr>
              <w:t>д</w:t>
            </w:r>
            <w:r w:rsidRPr="00BF70E0">
              <w:rPr>
                <w:color w:val="333333"/>
                <w:sz w:val="20"/>
                <w:szCs w:val="20"/>
              </w:rPr>
              <w:t>ключение объектов абонентов с нал</w:t>
            </w:r>
            <w:r w:rsidRPr="00BF70E0">
              <w:rPr>
                <w:color w:val="333333"/>
                <w:sz w:val="20"/>
                <w:szCs w:val="20"/>
              </w:rPr>
              <w:t>о</w:t>
            </w:r>
            <w:r w:rsidRPr="00BF70E0">
              <w:rPr>
                <w:color w:val="333333"/>
                <w:sz w:val="20"/>
                <w:szCs w:val="20"/>
              </w:rPr>
              <w:t>гом на прибыль</w:t>
            </w:r>
          </w:p>
        </w:tc>
        <w:tc>
          <w:tcPr>
            <w:tcW w:w="1156" w:type="dxa"/>
            <w:tcBorders>
              <w:top w:val="nil"/>
              <w:left w:val="nil"/>
              <w:bottom w:val="single" w:sz="4" w:space="0" w:color="auto"/>
              <w:right w:val="single" w:sz="4" w:space="0" w:color="auto"/>
            </w:tcBorders>
            <w:vAlign w:val="center"/>
          </w:tcPr>
          <w:p w:rsidR="00972C7B" w:rsidRPr="00BF70E0" w:rsidRDefault="00972C7B" w:rsidP="00972C7B">
            <w:pPr>
              <w:jc w:val="center"/>
              <w:rPr>
                <w:color w:val="000000"/>
                <w:sz w:val="20"/>
                <w:szCs w:val="20"/>
              </w:rPr>
            </w:pPr>
            <w:r w:rsidRPr="00BF70E0">
              <w:rPr>
                <w:color w:val="000000"/>
                <w:sz w:val="20"/>
                <w:szCs w:val="20"/>
              </w:rPr>
              <w:t>т.руб</w:t>
            </w:r>
          </w:p>
        </w:tc>
        <w:tc>
          <w:tcPr>
            <w:tcW w:w="88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6256,0</w:t>
            </w:r>
          </w:p>
        </w:tc>
        <w:tc>
          <w:tcPr>
            <w:tcW w:w="86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6256,0</w:t>
            </w:r>
          </w:p>
        </w:tc>
        <w:tc>
          <w:tcPr>
            <w:tcW w:w="84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6256,0</w:t>
            </w:r>
          </w:p>
        </w:tc>
        <w:tc>
          <w:tcPr>
            <w:tcW w:w="96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6256,0</w:t>
            </w:r>
          </w:p>
        </w:tc>
        <w:tc>
          <w:tcPr>
            <w:tcW w:w="96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6256,0</w:t>
            </w:r>
          </w:p>
        </w:tc>
        <w:tc>
          <w:tcPr>
            <w:tcW w:w="86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6256,0</w:t>
            </w:r>
          </w:p>
        </w:tc>
        <w:tc>
          <w:tcPr>
            <w:tcW w:w="977"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37535,76</w:t>
            </w:r>
          </w:p>
        </w:tc>
      </w:tr>
      <w:tr w:rsidR="00972C7B" w:rsidRPr="00BF70E0" w:rsidTr="00972C7B">
        <w:trPr>
          <w:trHeight w:val="450"/>
          <w:jc w:val="center"/>
        </w:trPr>
        <w:tc>
          <w:tcPr>
            <w:tcW w:w="416" w:type="dxa"/>
            <w:tcBorders>
              <w:top w:val="nil"/>
              <w:left w:val="single" w:sz="4" w:space="0" w:color="auto"/>
              <w:bottom w:val="single" w:sz="4" w:space="0" w:color="auto"/>
              <w:right w:val="single" w:sz="4" w:space="0" w:color="auto"/>
            </w:tcBorders>
            <w:noWrap/>
            <w:vAlign w:val="bottom"/>
          </w:tcPr>
          <w:p w:rsidR="00972C7B" w:rsidRPr="00BF70E0" w:rsidRDefault="00972C7B" w:rsidP="00972C7B">
            <w:pPr>
              <w:jc w:val="center"/>
              <w:rPr>
                <w:color w:val="000000"/>
                <w:sz w:val="20"/>
                <w:szCs w:val="20"/>
              </w:rPr>
            </w:pPr>
            <w:r w:rsidRPr="00BF70E0">
              <w:rPr>
                <w:color w:val="000000"/>
                <w:sz w:val="20"/>
                <w:szCs w:val="20"/>
              </w:rPr>
              <w:t>4</w:t>
            </w:r>
          </w:p>
        </w:tc>
        <w:tc>
          <w:tcPr>
            <w:tcW w:w="1941" w:type="dxa"/>
            <w:tcBorders>
              <w:top w:val="nil"/>
              <w:left w:val="nil"/>
              <w:bottom w:val="single" w:sz="4" w:space="0" w:color="auto"/>
              <w:right w:val="single" w:sz="4" w:space="0" w:color="auto"/>
            </w:tcBorders>
            <w:vAlign w:val="bottom"/>
          </w:tcPr>
          <w:p w:rsidR="00972C7B" w:rsidRPr="00BF70E0" w:rsidRDefault="00972C7B" w:rsidP="00972C7B">
            <w:pPr>
              <w:rPr>
                <w:color w:val="000000"/>
                <w:sz w:val="20"/>
                <w:szCs w:val="20"/>
              </w:rPr>
            </w:pPr>
            <w:r w:rsidRPr="00BF70E0">
              <w:rPr>
                <w:color w:val="000000"/>
                <w:sz w:val="20"/>
                <w:szCs w:val="20"/>
              </w:rPr>
              <w:t>Численность нов</w:t>
            </w:r>
            <w:r w:rsidRPr="00BF70E0">
              <w:rPr>
                <w:color w:val="000000"/>
                <w:sz w:val="20"/>
                <w:szCs w:val="20"/>
              </w:rPr>
              <w:t>о</w:t>
            </w:r>
            <w:r w:rsidRPr="00BF70E0">
              <w:rPr>
                <w:color w:val="000000"/>
                <w:sz w:val="20"/>
                <w:szCs w:val="20"/>
              </w:rPr>
              <w:t>сёлов</w:t>
            </w:r>
          </w:p>
        </w:tc>
        <w:tc>
          <w:tcPr>
            <w:tcW w:w="1156" w:type="dxa"/>
            <w:tcBorders>
              <w:top w:val="nil"/>
              <w:left w:val="nil"/>
              <w:bottom w:val="single" w:sz="4" w:space="0" w:color="auto"/>
              <w:right w:val="single" w:sz="4" w:space="0" w:color="auto"/>
            </w:tcBorders>
            <w:vAlign w:val="center"/>
          </w:tcPr>
          <w:p w:rsidR="00972C7B" w:rsidRPr="00BF70E0" w:rsidRDefault="00972C7B" w:rsidP="00972C7B">
            <w:pPr>
              <w:jc w:val="center"/>
              <w:rPr>
                <w:color w:val="000000"/>
                <w:sz w:val="20"/>
                <w:szCs w:val="20"/>
              </w:rPr>
            </w:pPr>
            <w:r w:rsidRPr="00BF70E0">
              <w:rPr>
                <w:color w:val="000000"/>
                <w:sz w:val="20"/>
                <w:szCs w:val="20"/>
              </w:rPr>
              <w:t>чел</w:t>
            </w:r>
          </w:p>
        </w:tc>
        <w:tc>
          <w:tcPr>
            <w:tcW w:w="88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812</w:t>
            </w:r>
          </w:p>
        </w:tc>
        <w:tc>
          <w:tcPr>
            <w:tcW w:w="86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795</w:t>
            </w:r>
          </w:p>
        </w:tc>
        <w:tc>
          <w:tcPr>
            <w:tcW w:w="84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779</w:t>
            </w:r>
          </w:p>
        </w:tc>
        <w:tc>
          <w:tcPr>
            <w:tcW w:w="96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766</w:t>
            </w:r>
          </w:p>
        </w:tc>
        <w:tc>
          <w:tcPr>
            <w:tcW w:w="96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754</w:t>
            </w:r>
          </w:p>
        </w:tc>
        <w:tc>
          <w:tcPr>
            <w:tcW w:w="86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742</w:t>
            </w:r>
          </w:p>
        </w:tc>
        <w:tc>
          <w:tcPr>
            <w:tcW w:w="977"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4647</w:t>
            </w:r>
          </w:p>
        </w:tc>
      </w:tr>
      <w:tr w:rsidR="00972C7B" w:rsidRPr="00BF70E0" w:rsidTr="00972C7B">
        <w:trPr>
          <w:trHeight w:val="525"/>
          <w:jc w:val="center"/>
        </w:trPr>
        <w:tc>
          <w:tcPr>
            <w:tcW w:w="416" w:type="dxa"/>
            <w:tcBorders>
              <w:top w:val="nil"/>
              <w:left w:val="single" w:sz="4" w:space="0" w:color="auto"/>
              <w:bottom w:val="single" w:sz="4" w:space="0" w:color="auto"/>
              <w:right w:val="single" w:sz="4" w:space="0" w:color="auto"/>
            </w:tcBorders>
            <w:noWrap/>
            <w:vAlign w:val="bottom"/>
          </w:tcPr>
          <w:p w:rsidR="00972C7B" w:rsidRPr="00BF70E0" w:rsidRDefault="00972C7B" w:rsidP="00972C7B">
            <w:pPr>
              <w:jc w:val="center"/>
              <w:rPr>
                <w:color w:val="000000"/>
                <w:sz w:val="20"/>
                <w:szCs w:val="20"/>
              </w:rPr>
            </w:pPr>
            <w:r w:rsidRPr="00BF70E0">
              <w:rPr>
                <w:color w:val="000000"/>
                <w:sz w:val="20"/>
                <w:szCs w:val="20"/>
              </w:rPr>
              <w:t>5</w:t>
            </w:r>
          </w:p>
        </w:tc>
        <w:tc>
          <w:tcPr>
            <w:tcW w:w="1941" w:type="dxa"/>
            <w:tcBorders>
              <w:top w:val="nil"/>
              <w:left w:val="nil"/>
              <w:bottom w:val="single" w:sz="4" w:space="0" w:color="auto"/>
              <w:right w:val="single" w:sz="4" w:space="0" w:color="auto"/>
            </w:tcBorders>
            <w:vAlign w:val="bottom"/>
          </w:tcPr>
          <w:p w:rsidR="00972C7B" w:rsidRPr="00BF70E0" w:rsidRDefault="00972C7B" w:rsidP="00972C7B">
            <w:pPr>
              <w:rPr>
                <w:color w:val="000000"/>
                <w:sz w:val="20"/>
                <w:szCs w:val="20"/>
              </w:rPr>
            </w:pPr>
            <w:r w:rsidRPr="00BF70E0">
              <w:rPr>
                <w:color w:val="000000"/>
                <w:sz w:val="20"/>
                <w:szCs w:val="20"/>
              </w:rPr>
              <w:t>Жилищный фонд в среднем на 1 жит</w:t>
            </w:r>
            <w:r w:rsidRPr="00BF70E0">
              <w:rPr>
                <w:color w:val="000000"/>
                <w:sz w:val="20"/>
                <w:szCs w:val="20"/>
              </w:rPr>
              <w:t>е</w:t>
            </w:r>
            <w:r w:rsidRPr="00BF70E0">
              <w:rPr>
                <w:color w:val="000000"/>
                <w:sz w:val="20"/>
                <w:szCs w:val="20"/>
              </w:rPr>
              <w:t>ля</w:t>
            </w:r>
          </w:p>
        </w:tc>
        <w:tc>
          <w:tcPr>
            <w:tcW w:w="1156" w:type="dxa"/>
            <w:tcBorders>
              <w:top w:val="nil"/>
              <w:left w:val="nil"/>
              <w:bottom w:val="single" w:sz="4" w:space="0" w:color="auto"/>
              <w:right w:val="single" w:sz="4" w:space="0" w:color="auto"/>
            </w:tcBorders>
            <w:vAlign w:val="center"/>
          </w:tcPr>
          <w:p w:rsidR="00972C7B" w:rsidRPr="00BF70E0" w:rsidRDefault="00972C7B" w:rsidP="00972C7B">
            <w:pPr>
              <w:jc w:val="center"/>
              <w:rPr>
                <w:color w:val="000000"/>
                <w:sz w:val="20"/>
                <w:szCs w:val="20"/>
              </w:rPr>
            </w:pPr>
            <w:r w:rsidRPr="00BF70E0">
              <w:rPr>
                <w:color w:val="000000"/>
                <w:sz w:val="20"/>
                <w:szCs w:val="20"/>
              </w:rPr>
              <w:t>м2/чел</w:t>
            </w:r>
          </w:p>
        </w:tc>
        <w:tc>
          <w:tcPr>
            <w:tcW w:w="880" w:type="dxa"/>
            <w:tcBorders>
              <w:top w:val="nil"/>
              <w:left w:val="nil"/>
              <w:bottom w:val="single" w:sz="4" w:space="0" w:color="auto"/>
              <w:right w:val="single" w:sz="4" w:space="0" w:color="auto"/>
            </w:tcBorders>
            <w:vAlign w:val="center"/>
          </w:tcPr>
          <w:p w:rsidR="00972C7B" w:rsidRPr="00BF70E0" w:rsidRDefault="00972C7B" w:rsidP="00972C7B">
            <w:pPr>
              <w:jc w:val="center"/>
              <w:rPr>
                <w:color w:val="000000"/>
                <w:sz w:val="20"/>
                <w:szCs w:val="20"/>
              </w:rPr>
            </w:pPr>
            <w:r w:rsidRPr="00BF70E0">
              <w:rPr>
                <w:color w:val="000000"/>
                <w:sz w:val="20"/>
                <w:szCs w:val="20"/>
              </w:rPr>
              <w:t>28,4</w:t>
            </w:r>
          </w:p>
        </w:tc>
        <w:tc>
          <w:tcPr>
            <w:tcW w:w="860" w:type="dxa"/>
            <w:tcBorders>
              <w:top w:val="nil"/>
              <w:left w:val="nil"/>
              <w:bottom w:val="single" w:sz="4" w:space="0" w:color="auto"/>
              <w:right w:val="single" w:sz="4" w:space="0" w:color="auto"/>
            </w:tcBorders>
            <w:vAlign w:val="center"/>
          </w:tcPr>
          <w:p w:rsidR="00972C7B" w:rsidRPr="00BF70E0" w:rsidRDefault="00972C7B" w:rsidP="00972C7B">
            <w:pPr>
              <w:jc w:val="center"/>
              <w:rPr>
                <w:color w:val="000000"/>
                <w:sz w:val="20"/>
                <w:szCs w:val="20"/>
              </w:rPr>
            </w:pPr>
            <w:r w:rsidRPr="00BF70E0">
              <w:rPr>
                <w:color w:val="000000"/>
                <w:sz w:val="20"/>
                <w:szCs w:val="20"/>
              </w:rPr>
              <w:t>29,0</w:t>
            </w:r>
          </w:p>
        </w:tc>
        <w:tc>
          <w:tcPr>
            <w:tcW w:w="840" w:type="dxa"/>
            <w:tcBorders>
              <w:top w:val="nil"/>
              <w:left w:val="nil"/>
              <w:bottom w:val="single" w:sz="4" w:space="0" w:color="auto"/>
              <w:right w:val="single" w:sz="4" w:space="0" w:color="auto"/>
            </w:tcBorders>
            <w:vAlign w:val="center"/>
          </w:tcPr>
          <w:p w:rsidR="00972C7B" w:rsidRPr="00BF70E0" w:rsidRDefault="00972C7B" w:rsidP="00972C7B">
            <w:pPr>
              <w:jc w:val="center"/>
              <w:rPr>
                <w:color w:val="000000"/>
                <w:sz w:val="20"/>
                <w:szCs w:val="20"/>
              </w:rPr>
            </w:pPr>
            <w:r w:rsidRPr="00BF70E0">
              <w:rPr>
                <w:color w:val="000000"/>
                <w:sz w:val="20"/>
                <w:szCs w:val="20"/>
              </w:rPr>
              <w:t>29,6</w:t>
            </w:r>
          </w:p>
        </w:tc>
        <w:tc>
          <w:tcPr>
            <w:tcW w:w="960" w:type="dxa"/>
            <w:tcBorders>
              <w:top w:val="nil"/>
              <w:left w:val="nil"/>
              <w:bottom w:val="single" w:sz="4" w:space="0" w:color="auto"/>
              <w:right w:val="single" w:sz="4" w:space="0" w:color="auto"/>
            </w:tcBorders>
            <w:vAlign w:val="center"/>
          </w:tcPr>
          <w:p w:rsidR="00972C7B" w:rsidRPr="00BF70E0" w:rsidRDefault="00972C7B" w:rsidP="00972C7B">
            <w:pPr>
              <w:jc w:val="center"/>
              <w:rPr>
                <w:color w:val="000000"/>
                <w:sz w:val="20"/>
                <w:szCs w:val="20"/>
              </w:rPr>
            </w:pPr>
            <w:r w:rsidRPr="00BF70E0">
              <w:rPr>
                <w:color w:val="000000"/>
                <w:sz w:val="20"/>
                <w:szCs w:val="20"/>
              </w:rPr>
              <w:t>30,1</w:t>
            </w:r>
          </w:p>
        </w:tc>
        <w:tc>
          <w:tcPr>
            <w:tcW w:w="960" w:type="dxa"/>
            <w:tcBorders>
              <w:top w:val="nil"/>
              <w:left w:val="nil"/>
              <w:bottom w:val="single" w:sz="4" w:space="0" w:color="auto"/>
              <w:right w:val="single" w:sz="4" w:space="0" w:color="auto"/>
            </w:tcBorders>
            <w:vAlign w:val="center"/>
          </w:tcPr>
          <w:p w:rsidR="00972C7B" w:rsidRPr="00BF70E0" w:rsidRDefault="00972C7B" w:rsidP="00972C7B">
            <w:pPr>
              <w:jc w:val="center"/>
              <w:rPr>
                <w:color w:val="000000"/>
                <w:sz w:val="20"/>
                <w:szCs w:val="20"/>
              </w:rPr>
            </w:pPr>
            <w:r w:rsidRPr="00BF70E0">
              <w:rPr>
                <w:color w:val="000000"/>
                <w:sz w:val="20"/>
                <w:szCs w:val="20"/>
              </w:rPr>
              <w:t>30,6</w:t>
            </w:r>
          </w:p>
        </w:tc>
        <w:tc>
          <w:tcPr>
            <w:tcW w:w="860" w:type="dxa"/>
            <w:tcBorders>
              <w:top w:val="nil"/>
              <w:left w:val="nil"/>
              <w:bottom w:val="single" w:sz="4" w:space="0" w:color="auto"/>
              <w:right w:val="single" w:sz="4" w:space="0" w:color="auto"/>
            </w:tcBorders>
            <w:vAlign w:val="center"/>
          </w:tcPr>
          <w:p w:rsidR="00972C7B" w:rsidRPr="00BF70E0" w:rsidRDefault="00972C7B" w:rsidP="00972C7B">
            <w:pPr>
              <w:jc w:val="center"/>
              <w:rPr>
                <w:color w:val="000000"/>
                <w:sz w:val="20"/>
                <w:szCs w:val="20"/>
              </w:rPr>
            </w:pPr>
            <w:r w:rsidRPr="00BF70E0">
              <w:rPr>
                <w:color w:val="000000"/>
                <w:sz w:val="20"/>
                <w:szCs w:val="20"/>
              </w:rPr>
              <w:t>31,1</w:t>
            </w:r>
          </w:p>
        </w:tc>
        <w:tc>
          <w:tcPr>
            <w:tcW w:w="977"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p>
        </w:tc>
      </w:tr>
      <w:tr w:rsidR="00972C7B" w:rsidRPr="00BF70E0" w:rsidTr="00972C7B">
        <w:trPr>
          <w:trHeight w:val="525"/>
          <w:jc w:val="center"/>
        </w:trPr>
        <w:tc>
          <w:tcPr>
            <w:tcW w:w="416" w:type="dxa"/>
            <w:tcBorders>
              <w:top w:val="nil"/>
              <w:left w:val="single" w:sz="4" w:space="0" w:color="auto"/>
              <w:bottom w:val="single" w:sz="4" w:space="0" w:color="auto"/>
              <w:right w:val="single" w:sz="4" w:space="0" w:color="auto"/>
            </w:tcBorders>
            <w:noWrap/>
            <w:vAlign w:val="bottom"/>
          </w:tcPr>
          <w:p w:rsidR="00972C7B" w:rsidRPr="00BF70E0" w:rsidRDefault="00972C7B" w:rsidP="00972C7B">
            <w:pPr>
              <w:jc w:val="center"/>
              <w:rPr>
                <w:color w:val="000000"/>
                <w:sz w:val="20"/>
                <w:szCs w:val="20"/>
              </w:rPr>
            </w:pPr>
            <w:r w:rsidRPr="00BF70E0">
              <w:rPr>
                <w:color w:val="000000"/>
                <w:sz w:val="20"/>
                <w:szCs w:val="20"/>
              </w:rPr>
              <w:t>6</w:t>
            </w:r>
          </w:p>
        </w:tc>
        <w:tc>
          <w:tcPr>
            <w:tcW w:w="1941" w:type="dxa"/>
            <w:tcBorders>
              <w:top w:val="nil"/>
              <w:left w:val="nil"/>
              <w:bottom w:val="single" w:sz="4" w:space="0" w:color="auto"/>
              <w:right w:val="single" w:sz="4" w:space="0" w:color="auto"/>
            </w:tcBorders>
            <w:vAlign w:val="bottom"/>
          </w:tcPr>
          <w:p w:rsidR="00972C7B" w:rsidRPr="00BF70E0" w:rsidRDefault="00972C7B" w:rsidP="00972C7B">
            <w:pPr>
              <w:rPr>
                <w:color w:val="000000"/>
                <w:sz w:val="20"/>
                <w:szCs w:val="20"/>
              </w:rPr>
            </w:pPr>
            <w:r w:rsidRPr="00BF70E0">
              <w:rPr>
                <w:color w:val="000000"/>
                <w:sz w:val="20"/>
                <w:szCs w:val="20"/>
              </w:rPr>
              <w:t xml:space="preserve">Среднегодовой объём потребления </w:t>
            </w:r>
          </w:p>
        </w:tc>
        <w:tc>
          <w:tcPr>
            <w:tcW w:w="1156" w:type="dxa"/>
            <w:tcBorders>
              <w:top w:val="nil"/>
              <w:left w:val="nil"/>
              <w:bottom w:val="single" w:sz="4" w:space="0" w:color="auto"/>
              <w:right w:val="single" w:sz="4" w:space="0" w:color="auto"/>
            </w:tcBorders>
            <w:vAlign w:val="center"/>
          </w:tcPr>
          <w:p w:rsidR="00972C7B" w:rsidRPr="00BF70E0" w:rsidRDefault="00972C7B" w:rsidP="00972C7B">
            <w:pPr>
              <w:jc w:val="center"/>
              <w:rPr>
                <w:color w:val="000000"/>
                <w:sz w:val="20"/>
                <w:szCs w:val="20"/>
              </w:rPr>
            </w:pPr>
            <w:r w:rsidRPr="00BF70E0">
              <w:rPr>
                <w:color w:val="000000"/>
                <w:sz w:val="20"/>
                <w:szCs w:val="20"/>
              </w:rPr>
              <w:t>м3</w:t>
            </w:r>
          </w:p>
        </w:tc>
        <w:tc>
          <w:tcPr>
            <w:tcW w:w="88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80</w:t>
            </w:r>
          </w:p>
        </w:tc>
        <w:tc>
          <w:tcPr>
            <w:tcW w:w="86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80</w:t>
            </w:r>
          </w:p>
        </w:tc>
        <w:tc>
          <w:tcPr>
            <w:tcW w:w="84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80</w:t>
            </w:r>
          </w:p>
        </w:tc>
        <w:tc>
          <w:tcPr>
            <w:tcW w:w="96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80</w:t>
            </w:r>
          </w:p>
        </w:tc>
        <w:tc>
          <w:tcPr>
            <w:tcW w:w="96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80</w:t>
            </w:r>
          </w:p>
        </w:tc>
        <w:tc>
          <w:tcPr>
            <w:tcW w:w="86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80</w:t>
            </w:r>
          </w:p>
        </w:tc>
        <w:tc>
          <w:tcPr>
            <w:tcW w:w="977"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540</w:t>
            </w:r>
          </w:p>
        </w:tc>
      </w:tr>
      <w:tr w:rsidR="00972C7B" w:rsidRPr="00BF70E0" w:rsidTr="00972C7B">
        <w:trPr>
          <w:trHeight w:val="600"/>
          <w:jc w:val="center"/>
        </w:trPr>
        <w:tc>
          <w:tcPr>
            <w:tcW w:w="416" w:type="dxa"/>
            <w:tcBorders>
              <w:top w:val="nil"/>
              <w:left w:val="single" w:sz="4" w:space="0" w:color="auto"/>
              <w:bottom w:val="single" w:sz="4" w:space="0" w:color="auto"/>
              <w:right w:val="single" w:sz="4" w:space="0" w:color="auto"/>
            </w:tcBorders>
            <w:noWrap/>
            <w:vAlign w:val="bottom"/>
          </w:tcPr>
          <w:p w:rsidR="00972C7B" w:rsidRPr="00BF70E0" w:rsidRDefault="00972C7B" w:rsidP="00972C7B">
            <w:pPr>
              <w:jc w:val="center"/>
              <w:rPr>
                <w:color w:val="000000"/>
                <w:sz w:val="20"/>
                <w:szCs w:val="20"/>
              </w:rPr>
            </w:pPr>
            <w:r w:rsidRPr="00BF70E0">
              <w:rPr>
                <w:color w:val="000000"/>
                <w:sz w:val="20"/>
                <w:szCs w:val="20"/>
              </w:rPr>
              <w:t>7</w:t>
            </w:r>
          </w:p>
        </w:tc>
        <w:tc>
          <w:tcPr>
            <w:tcW w:w="1941" w:type="dxa"/>
            <w:tcBorders>
              <w:top w:val="nil"/>
              <w:left w:val="nil"/>
              <w:bottom w:val="single" w:sz="4" w:space="0" w:color="auto"/>
              <w:right w:val="single" w:sz="4" w:space="0" w:color="auto"/>
            </w:tcBorders>
            <w:vAlign w:val="bottom"/>
          </w:tcPr>
          <w:p w:rsidR="00972C7B" w:rsidRPr="00BF70E0" w:rsidRDefault="00972C7B" w:rsidP="00972C7B">
            <w:pPr>
              <w:rPr>
                <w:color w:val="000000"/>
                <w:sz w:val="20"/>
                <w:szCs w:val="20"/>
              </w:rPr>
            </w:pPr>
            <w:r w:rsidRPr="00BF70E0">
              <w:rPr>
                <w:color w:val="000000"/>
                <w:sz w:val="20"/>
                <w:szCs w:val="20"/>
              </w:rPr>
              <w:t>Ожидаемая зая</w:t>
            </w:r>
            <w:r w:rsidRPr="00BF70E0">
              <w:rPr>
                <w:color w:val="000000"/>
                <w:sz w:val="20"/>
                <w:szCs w:val="20"/>
              </w:rPr>
              <w:t>в</w:t>
            </w:r>
            <w:r w:rsidRPr="00BF70E0">
              <w:rPr>
                <w:color w:val="000000"/>
                <w:sz w:val="20"/>
                <w:szCs w:val="20"/>
              </w:rPr>
              <w:t>ленная мощность в год</w:t>
            </w:r>
          </w:p>
        </w:tc>
        <w:tc>
          <w:tcPr>
            <w:tcW w:w="1156" w:type="dxa"/>
            <w:tcBorders>
              <w:top w:val="nil"/>
              <w:left w:val="nil"/>
              <w:bottom w:val="single" w:sz="4" w:space="0" w:color="auto"/>
              <w:right w:val="single" w:sz="4" w:space="0" w:color="auto"/>
            </w:tcBorders>
            <w:vAlign w:val="center"/>
          </w:tcPr>
          <w:p w:rsidR="00972C7B" w:rsidRPr="00BF70E0" w:rsidRDefault="00972C7B" w:rsidP="00972C7B">
            <w:pPr>
              <w:jc w:val="center"/>
              <w:rPr>
                <w:color w:val="000000"/>
                <w:sz w:val="20"/>
                <w:szCs w:val="20"/>
              </w:rPr>
            </w:pPr>
            <w:r w:rsidRPr="00BF70E0">
              <w:rPr>
                <w:color w:val="000000"/>
                <w:sz w:val="20"/>
                <w:szCs w:val="20"/>
              </w:rPr>
              <w:t>т.м3/год</w:t>
            </w:r>
          </w:p>
        </w:tc>
        <w:tc>
          <w:tcPr>
            <w:tcW w:w="88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64,94</w:t>
            </w:r>
          </w:p>
        </w:tc>
        <w:tc>
          <w:tcPr>
            <w:tcW w:w="86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63,57</w:t>
            </w:r>
          </w:p>
        </w:tc>
        <w:tc>
          <w:tcPr>
            <w:tcW w:w="84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62,35</w:t>
            </w:r>
          </w:p>
        </w:tc>
        <w:tc>
          <w:tcPr>
            <w:tcW w:w="96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61,25</w:t>
            </w:r>
          </w:p>
        </w:tc>
        <w:tc>
          <w:tcPr>
            <w:tcW w:w="96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60,28</w:t>
            </w:r>
          </w:p>
        </w:tc>
        <w:tc>
          <w:tcPr>
            <w:tcW w:w="86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59,35</w:t>
            </w:r>
          </w:p>
        </w:tc>
        <w:tc>
          <w:tcPr>
            <w:tcW w:w="977"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371,75</w:t>
            </w:r>
          </w:p>
        </w:tc>
      </w:tr>
      <w:tr w:rsidR="00972C7B" w:rsidRPr="00BF70E0" w:rsidTr="00972C7B">
        <w:trPr>
          <w:trHeight w:val="600"/>
          <w:jc w:val="center"/>
        </w:trPr>
        <w:tc>
          <w:tcPr>
            <w:tcW w:w="416" w:type="dxa"/>
            <w:tcBorders>
              <w:top w:val="nil"/>
              <w:left w:val="single" w:sz="4" w:space="0" w:color="auto"/>
              <w:bottom w:val="single" w:sz="4" w:space="0" w:color="auto"/>
              <w:right w:val="single" w:sz="4" w:space="0" w:color="auto"/>
            </w:tcBorders>
            <w:noWrap/>
            <w:vAlign w:val="bottom"/>
          </w:tcPr>
          <w:p w:rsidR="00972C7B" w:rsidRPr="00BF70E0" w:rsidRDefault="00972C7B" w:rsidP="00972C7B">
            <w:pPr>
              <w:jc w:val="center"/>
              <w:rPr>
                <w:color w:val="000000"/>
                <w:sz w:val="20"/>
                <w:szCs w:val="20"/>
              </w:rPr>
            </w:pPr>
            <w:r w:rsidRPr="00BF70E0">
              <w:rPr>
                <w:color w:val="000000"/>
                <w:sz w:val="20"/>
                <w:szCs w:val="20"/>
              </w:rPr>
              <w:t>8</w:t>
            </w:r>
          </w:p>
        </w:tc>
        <w:tc>
          <w:tcPr>
            <w:tcW w:w="1941" w:type="dxa"/>
            <w:tcBorders>
              <w:top w:val="nil"/>
              <w:left w:val="nil"/>
              <w:bottom w:val="single" w:sz="4" w:space="0" w:color="auto"/>
              <w:right w:val="single" w:sz="4" w:space="0" w:color="auto"/>
            </w:tcBorders>
            <w:vAlign w:val="bottom"/>
          </w:tcPr>
          <w:p w:rsidR="00972C7B" w:rsidRPr="00BF70E0" w:rsidRDefault="00972C7B" w:rsidP="00972C7B">
            <w:pPr>
              <w:rPr>
                <w:color w:val="000000"/>
                <w:sz w:val="20"/>
                <w:szCs w:val="20"/>
              </w:rPr>
            </w:pPr>
            <w:r w:rsidRPr="00BF70E0">
              <w:rPr>
                <w:color w:val="000000"/>
                <w:sz w:val="20"/>
                <w:szCs w:val="20"/>
              </w:rPr>
              <w:t>Ожидаемая зая</w:t>
            </w:r>
            <w:r w:rsidRPr="00BF70E0">
              <w:rPr>
                <w:color w:val="000000"/>
                <w:sz w:val="20"/>
                <w:szCs w:val="20"/>
              </w:rPr>
              <w:t>в</w:t>
            </w:r>
            <w:r w:rsidRPr="00BF70E0">
              <w:rPr>
                <w:color w:val="000000"/>
                <w:sz w:val="20"/>
                <w:szCs w:val="20"/>
              </w:rPr>
              <w:t>ленная мощность в сутки</w:t>
            </w:r>
          </w:p>
        </w:tc>
        <w:tc>
          <w:tcPr>
            <w:tcW w:w="1156" w:type="dxa"/>
            <w:tcBorders>
              <w:top w:val="nil"/>
              <w:left w:val="nil"/>
              <w:bottom w:val="single" w:sz="4" w:space="0" w:color="auto"/>
              <w:right w:val="single" w:sz="4" w:space="0" w:color="auto"/>
            </w:tcBorders>
            <w:vAlign w:val="center"/>
          </w:tcPr>
          <w:p w:rsidR="00972C7B" w:rsidRPr="00BF70E0" w:rsidRDefault="00972C7B" w:rsidP="00972C7B">
            <w:pPr>
              <w:jc w:val="center"/>
              <w:rPr>
                <w:color w:val="000000"/>
                <w:sz w:val="20"/>
                <w:szCs w:val="20"/>
              </w:rPr>
            </w:pPr>
            <w:r w:rsidRPr="00BF70E0">
              <w:rPr>
                <w:color w:val="000000"/>
                <w:sz w:val="20"/>
                <w:szCs w:val="20"/>
              </w:rPr>
              <w:t>м3/сутки</w:t>
            </w:r>
          </w:p>
        </w:tc>
        <w:tc>
          <w:tcPr>
            <w:tcW w:w="88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177,9</w:t>
            </w:r>
          </w:p>
        </w:tc>
        <w:tc>
          <w:tcPr>
            <w:tcW w:w="86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174,2</w:t>
            </w:r>
          </w:p>
        </w:tc>
        <w:tc>
          <w:tcPr>
            <w:tcW w:w="84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170,8</w:t>
            </w:r>
          </w:p>
        </w:tc>
        <w:tc>
          <w:tcPr>
            <w:tcW w:w="96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167,8</w:t>
            </w:r>
          </w:p>
        </w:tc>
        <w:tc>
          <w:tcPr>
            <w:tcW w:w="96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165,2</w:t>
            </w:r>
          </w:p>
        </w:tc>
        <w:tc>
          <w:tcPr>
            <w:tcW w:w="86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162,6</w:t>
            </w:r>
          </w:p>
        </w:tc>
        <w:tc>
          <w:tcPr>
            <w:tcW w:w="977"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1018,5</w:t>
            </w:r>
          </w:p>
        </w:tc>
      </w:tr>
      <w:tr w:rsidR="00972C7B" w:rsidRPr="00BF70E0" w:rsidTr="00972C7B">
        <w:trPr>
          <w:trHeight w:val="645"/>
          <w:jc w:val="center"/>
        </w:trPr>
        <w:tc>
          <w:tcPr>
            <w:tcW w:w="416" w:type="dxa"/>
            <w:tcBorders>
              <w:top w:val="nil"/>
              <w:left w:val="single" w:sz="4" w:space="0" w:color="auto"/>
              <w:bottom w:val="single" w:sz="4" w:space="0" w:color="auto"/>
              <w:right w:val="single" w:sz="4" w:space="0" w:color="auto"/>
            </w:tcBorders>
            <w:noWrap/>
            <w:vAlign w:val="bottom"/>
          </w:tcPr>
          <w:p w:rsidR="00972C7B" w:rsidRPr="00BF70E0" w:rsidRDefault="00972C7B" w:rsidP="00972C7B">
            <w:pPr>
              <w:jc w:val="center"/>
              <w:rPr>
                <w:color w:val="000000"/>
                <w:sz w:val="20"/>
                <w:szCs w:val="20"/>
              </w:rPr>
            </w:pPr>
            <w:r w:rsidRPr="00BF70E0">
              <w:rPr>
                <w:color w:val="000000"/>
                <w:sz w:val="20"/>
                <w:szCs w:val="20"/>
              </w:rPr>
              <w:t>9</w:t>
            </w:r>
          </w:p>
        </w:tc>
        <w:tc>
          <w:tcPr>
            <w:tcW w:w="1941" w:type="dxa"/>
            <w:tcBorders>
              <w:top w:val="nil"/>
              <w:left w:val="nil"/>
              <w:bottom w:val="single" w:sz="4" w:space="0" w:color="auto"/>
              <w:right w:val="single" w:sz="4" w:space="0" w:color="auto"/>
            </w:tcBorders>
            <w:vAlign w:val="bottom"/>
          </w:tcPr>
          <w:p w:rsidR="00972C7B" w:rsidRPr="00BF70E0" w:rsidRDefault="00972C7B" w:rsidP="00972C7B">
            <w:pPr>
              <w:rPr>
                <w:color w:val="000000"/>
                <w:sz w:val="20"/>
                <w:szCs w:val="20"/>
              </w:rPr>
            </w:pPr>
            <w:r w:rsidRPr="00BF70E0">
              <w:rPr>
                <w:color w:val="000000"/>
                <w:sz w:val="20"/>
                <w:szCs w:val="20"/>
              </w:rPr>
              <w:t>Объём реализации услуг в год</w:t>
            </w:r>
          </w:p>
        </w:tc>
        <w:tc>
          <w:tcPr>
            <w:tcW w:w="1156" w:type="dxa"/>
            <w:tcBorders>
              <w:top w:val="nil"/>
              <w:left w:val="nil"/>
              <w:bottom w:val="single" w:sz="4" w:space="0" w:color="auto"/>
              <w:right w:val="single" w:sz="4" w:space="0" w:color="auto"/>
            </w:tcBorders>
            <w:vAlign w:val="center"/>
          </w:tcPr>
          <w:p w:rsidR="00972C7B" w:rsidRPr="00BF70E0" w:rsidRDefault="00972C7B" w:rsidP="00972C7B">
            <w:pPr>
              <w:jc w:val="center"/>
              <w:rPr>
                <w:color w:val="000000"/>
                <w:sz w:val="20"/>
                <w:szCs w:val="20"/>
              </w:rPr>
            </w:pPr>
            <w:r w:rsidRPr="00BF70E0">
              <w:rPr>
                <w:color w:val="000000"/>
                <w:sz w:val="20"/>
                <w:szCs w:val="20"/>
              </w:rPr>
              <w:t>т.м3</w:t>
            </w:r>
          </w:p>
        </w:tc>
        <w:tc>
          <w:tcPr>
            <w:tcW w:w="88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3547</w:t>
            </w:r>
          </w:p>
        </w:tc>
        <w:tc>
          <w:tcPr>
            <w:tcW w:w="86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3583</w:t>
            </w:r>
          </w:p>
        </w:tc>
        <w:tc>
          <w:tcPr>
            <w:tcW w:w="84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3618</w:t>
            </w:r>
          </w:p>
        </w:tc>
        <w:tc>
          <w:tcPr>
            <w:tcW w:w="96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3655</w:t>
            </w:r>
          </w:p>
        </w:tc>
        <w:tc>
          <w:tcPr>
            <w:tcW w:w="96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3691</w:t>
            </w:r>
          </w:p>
        </w:tc>
        <w:tc>
          <w:tcPr>
            <w:tcW w:w="86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3728</w:t>
            </w:r>
          </w:p>
        </w:tc>
        <w:tc>
          <w:tcPr>
            <w:tcW w:w="977"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21822,2</w:t>
            </w:r>
          </w:p>
        </w:tc>
      </w:tr>
      <w:tr w:rsidR="00972C7B" w:rsidRPr="00BF70E0" w:rsidTr="00972C7B">
        <w:trPr>
          <w:trHeight w:val="600"/>
          <w:jc w:val="center"/>
        </w:trPr>
        <w:tc>
          <w:tcPr>
            <w:tcW w:w="416" w:type="dxa"/>
            <w:tcBorders>
              <w:top w:val="nil"/>
              <w:left w:val="single" w:sz="4" w:space="0" w:color="auto"/>
              <w:bottom w:val="single" w:sz="4" w:space="0" w:color="auto"/>
              <w:right w:val="single" w:sz="4" w:space="0" w:color="auto"/>
            </w:tcBorders>
            <w:noWrap/>
            <w:vAlign w:val="bottom"/>
          </w:tcPr>
          <w:p w:rsidR="00972C7B" w:rsidRPr="00BF70E0" w:rsidRDefault="00972C7B" w:rsidP="00972C7B">
            <w:pPr>
              <w:jc w:val="center"/>
              <w:rPr>
                <w:color w:val="000000"/>
                <w:sz w:val="20"/>
                <w:szCs w:val="20"/>
              </w:rPr>
            </w:pPr>
            <w:r w:rsidRPr="00BF70E0">
              <w:rPr>
                <w:color w:val="000000"/>
                <w:sz w:val="20"/>
                <w:szCs w:val="20"/>
              </w:rPr>
              <w:t>10</w:t>
            </w:r>
          </w:p>
        </w:tc>
        <w:tc>
          <w:tcPr>
            <w:tcW w:w="1941" w:type="dxa"/>
            <w:tcBorders>
              <w:top w:val="nil"/>
              <w:left w:val="nil"/>
              <w:bottom w:val="single" w:sz="4" w:space="0" w:color="auto"/>
              <w:right w:val="single" w:sz="4" w:space="0" w:color="auto"/>
            </w:tcBorders>
            <w:vAlign w:val="bottom"/>
          </w:tcPr>
          <w:p w:rsidR="00972C7B" w:rsidRPr="00BF70E0" w:rsidRDefault="00972C7B" w:rsidP="00972C7B">
            <w:pPr>
              <w:rPr>
                <w:color w:val="000000"/>
                <w:sz w:val="20"/>
                <w:szCs w:val="20"/>
              </w:rPr>
            </w:pPr>
            <w:r w:rsidRPr="00BF70E0">
              <w:rPr>
                <w:color w:val="000000"/>
                <w:sz w:val="20"/>
                <w:szCs w:val="20"/>
              </w:rPr>
              <w:t>Тариф на подкл</w:t>
            </w:r>
            <w:r w:rsidRPr="00BF70E0">
              <w:rPr>
                <w:color w:val="000000"/>
                <w:sz w:val="20"/>
                <w:szCs w:val="20"/>
              </w:rPr>
              <w:t>ю</w:t>
            </w:r>
            <w:r w:rsidRPr="00BF70E0">
              <w:rPr>
                <w:color w:val="000000"/>
                <w:sz w:val="20"/>
                <w:szCs w:val="20"/>
              </w:rPr>
              <w:t>чаемую нагрузку, сутки</w:t>
            </w:r>
          </w:p>
        </w:tc>
        <w:tc>
          <w:tcPr>
            <w:tcW w:w="1156" w:type="dxa"/>
            <w:tcBorders>
              <w:top w:val="nil"/>
              <w:left w:val="nil"/>
              <w:bottom w:val="single" w:sz="4" w:space="0" w:color="auto"/>
              <w:right w:val="single" w:sz="4" w:space="0" w:color="auto"/>
            </w:tcBorders>
            <w:vAlign w:val="center"/>
          </w:tcPr>
          <w:p w:rsidR="00972C7B" w:rsidRDefault="00972C7B" w:rsidP="00972C7B">
            <w:pPr>
              <w:jc w:val="center"/>
              <w:rPr>
                <w:color w:val="000000"/>
                <w:sz w:val="20"/>
                <w:szCs w:val="20"/>
              </w:rPr>
            </w:pPr>
            <w:r w:rsidRPr="00BF70E0">
              <w:rPr>
                <w:color w:val="000000"/>
                <w:sz w:val="20"/>
                <w:szCs w:val="20"/>
              </w:rPr>
              <w:t>т.руб/м3</w:t>
            </w:r>
          </w:p>
          <w:p w:rsidR="00972C7B" w:rsidRPr="00BF70E0" w:rsidRDefault="00972C7B" w:rsidP="00972C7B">
            <w:pPr>
              <w:jc w:val="center"/>
              <w:rPr>
                <w:color w:val="000000"/>
                <w:sz w:val="20"/>
                <w:szCs w:val="20"/>
              </w:rPr>
            </w:pPr>
            <w:r w:rsidRPr="00BF70E0">
              <w:rPr>
                <w:color w:val="000000"/>
                <w:sz w:val="20"/>
                <w:szCs w:val="20"/>
              </w:rPr>
              <w:t>/сут</w:t>
            </w:r>
          </w:p>
        </w:tc>
        <w:tc>
          <w:tcPr>
            <w:tcW w:w="88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35,16</w:t>
            </w:r>
          </w:p>
        </w:tc>
        <w:tc>
          <w:tcPr>
            <w:tcW w:w="86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35,92</w:t>
            </w:r>
          </w:p>
        </w:tc>
        <w:tc>
          <w:tcPr>
            <w:tcW w:w="84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36,62</w:t>
            </w:r>
          </w:p>
        </w:tc>
        <w:tc>
          <w:tcPr>
            <w:tcW w:w="96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37,28</w:t>
            </w:r>
          </w:p>
        </w:tc>
        <w:tc>
          <w:tcPr>
            <w:tcW w:w="96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37,88</w:t>
            </w:r>
          </w:p>
        </w:tc>
        <w:tc>
          <w:tcPr>
            <w:tcW w:w="860"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38,47</w:t>
            </w:r>
          </w:p>
        </w:tc>
        <w:tc>
          <w:tcPr>
            <w:tcW w:w="977" w:type="dxa"/>
            <w:tcBorders>
              <w:top w:val="nil"/>
              <w:left w:val="nil"/>
              <w:bottom w:val="single" w:sz="4" w:space="0" w:color="auto"/>
              <w:right w:val="single" w:sz="4" w:space="0" w:color="auto"/>
            </w:tcBorders>
            <w:noWrap/>
            <w:vAlign w:val="center"/>
          </w:tcPr>
          <w:p w:rsidR="00972C7B" w:rsidRPr="00BF70E0" w:rsidRDefault="00972C7B" w:rsidP="00972C7B">
            <w:pPr>
              <w:jc w:val="center"/>
              <w:rPr>
                <w:color w:val="000000"/>
                <w:sz w:val="20"/>
                <w:szCs w:val="20"/>
              </w:rPr>
            </w:pPr>
            <w:r w:rsidRPr="00BF70E0">
              <w:rPr>
                <w:color w:val="000000"/>
                <w:sz w:val="20"/>
                <w:szCs w:val="20"/>
              </w:rPr>
              <w:t>36,89</w:t>
            </w:r>
          </w:p>
        </w:tc>
      </w:tr>
    </w:tbl>
    <w:p w:rsidR="00972C7B" w:rsidRDefault="00972C7B" w:rsidP="00972C7B">
      <w:pPr>
        <w:jc w:val="both"/>
        <w:rPr>
          <w:b/>
          <w:bCs/>
          <w:sz w:val="22"/>
          <w:szCs w:val="22"/>
        </w:rPr>
      </w:pPr>
    </w:p>
    <w:p w:rsidR="00972C7B" w:rsidRPr="00B4130A" w:rsidRDefault="00972C7B" w:rsidP="00972C7B">
      <w:pPr>
        <w:jc w:val="both"/>
        <w:rPr>
          <w:b/>
          <w:sz w:val="22"/>
          <w:szCs w:val="22"/>
        </w:rPr>
      </w:pPr>
    </w:p>
    <w:p w:rsidR="00972C7B" w:rsidRPr="00B4130A" w:rsidRDefault="00972C7B" w:rsidP="00972C7B">
      <w:pPr>
        <w:ind w:firstLine="567"/>
        <w:jc w:val="both"/>
      </w:pPr>
      <w:r w:rsidRPr="00B4130A">
        <w:rPr>
          <w:color w:val="000000"/>
        </w:rPr>
        <w:t>Сумма капвложений для реализации  инвестиционных проектов Схемы и  инвестицио</w:t>
      </w:r>
      <w:r w:rsidRPr="00B4130A">
        <w:rPr>
          <w:color w:val="000000"/>
        </w:rPr>
        <w:t>н</w:t>
      </w:r>
      <w:r w:rsidRPr="00B4130A">
        <w:rPr>
          <w:color w:val="000000"/>
        </w:rPr>
        <w:t xml:space="preserve">ной программы для </w:t>
      </w:r>
      <w:r>
        <w:rPr>
          <w:color w:val="000000"/>
        </w:rPr>
        <w:t>2</w:t>
      </w:r>
      <w:r w:rsidRPr="00B4130A">
        <w:rPr>
          <w:color w:val="000000"/>
        </w:rPr>
        <w:t xml:space="preserve">-го этапа, финансируемых за счет </w:t>
      </w:r>
      <w:r w:rsidRPr="00B4130A">
        <w:rPr>
          <w:bCs/>
        </w:rPr>
        <w:t>тарифа за подключение  к сетям водоо</w:t>
      </w:r>
      <w:r w:rsidRPr="00B4130A">
        <w:rPr>
          <w:bCs/>
        </w:rPr>
        <w:t>т</w:t>
      </w:r>
      <w:r w:rsidRPr="00B4130A">
        <w:rPr>
          <w:bCs/>
        </w:rPr>
        <w:t xml:space="preserve">ведения </w:t>
      </w:r>
      <w:r w:rsidRPr="00B4130A">
        <w:rPr>
          <w:color w:val="000000"/>
        </w:rPr>
        <w:t xml:space="preserve"> c учётом налога на прибыль составит 3</w:t>
      </w:r>
      <w:r>
        <w:rPr>
          <w:color w:val="000000"/>
        </w:rPr>
        <w:t>7535,8</w:t>
      </w:r>
      <w:r w:rsidRPr="00B4130A">
        <w:rPr>
          <w:color w:val="000000"/>
        </w:rPr>
        <w:t xml:space="preserve"> тыс. рублей. Средний тариф на подкл</w:t>
      </w:r>
      <w:r w:rsidRPr="00B4130A">
        <w:rPr>
          <w:color w:val="000000"/>
        </w:rPr>
        <w:t>ю</w:t>
      </w:r>
      <w:r w:rsidRPr="00B4130A">
        <w:rPr>
          <w:color w:val="000000"/>
        </w:rPr>
        <w:t xml:space="preserve">чаемую нагрузку составит </w:t>
      </w:r>
      <w:r>
        <w:rPr>
          <w:color w:val="000000"/>
        </w:rPr>
        <w:t>36,89</w:t>
      </w:r>
      <w:r w:rsidRPr="00B4130A">
        <w:rPr>
          <w:color w:val="000000"/>
        </w:rPr>
        <w:t>тыс.руб/м3/сутки.</w:t>
      </w:r>
    </w:p>
    <w:p w:rsidR="00972C7B" w:rsidRDefault="00972C7B" w:rsidP="00972C7B">
      <w:pPr>
        <w:jc w:val="both"/>
      </w:pPr>
      <w:r>
        <w:rPr>
          <w:color w:val="000000"/>
        </w:rPr>
        <w:t>В целом с</w:t>
      </w:r>
      <w:r w:rsidRPr="00B4130A">
        <w:rPr>
          <w:color w:val="000000"/>
        </w:rPr>
        <w:t>умма капвложений для реализации  инвестиционных проектов Схемы и  инвестиц</w:t>
      </w:r>
      <w:r w:rsidRPr="00B4130A">
        <w:rPr>
          <w:color w:val="000000"/>
        </w:rPr>
        <w:t>и</w:t>
      </w:r>
      <w:r w:rsidRPr="00B4130A">
        <w:rPr>
          <w:color w:val="000000"/>
        </w:rPr>
        <w:t xml:space="preserve">онной программы для </w:t>
      </w:r>
      <w:r>
        <w:rPr>
          <w:color w:val="000000"/>
        </w:rPr>
        <w:t xml:space="preserve">двух </w:t>
      </w:r>
      <w:r w:rsidRPr="00B4130A">
        <w:rPr>
          <w:color w:val="000000"/>
        </w:rPr>
        <w:t xml:space="preserve"> этап</w:t>
      </w:r>
      <w:r>
        <w:rPr>
          <w:color w:val="000000"/>
        </w:rPr>
        <w:t>ов</w:t>
      </w:r>
      <w:r w:rsidRPr="00B4130A">
        <w:rPr>
          <w:color w:val="000000"/>
        </w:rPr>
        <w:t xml:space="preserve">, финансируемых за счет </w:t>
      </w:r>
      <w:r w:rsidRPr="00B4130A">
        <w:rPr>
          <w:bCs/>
        </w:rPr>
        <w:t>тарифа за подключение  к сетям в</w:t>
      </w:r>
      <w:r w:rsidRPr="00B4130A">
        <w:rPr>
          <w:bCs/>
        </w:rPr>
        <w:t>о</w:t>
      </w:r>
      <w:r w:rsidRPr="00B4130A">
        <w:rPr>
          <w:bCs/>
        </w:rPr>
        <w:t xml:space="preserve">доотведения </w:t>
      </w:r>
      <w:r w:rsidRPr="00B4130A">
        <w:rPr>
          <w:color w:val="000000"/>
        </w:rPr>
        <w:t xml:space="preserve"> c учётом налога на прибыль составит </w:t>
      </w:r>
      <w:r w:rsidRPr="00BF70E0">
        <w:rPr>
          <w:rFonts w:ascii="Calibri" w:hAnsi="Calibri"/>
          <w:color w:val="000000"/>
          <w:sz w:val="22"/>
          <w:szCs w:val="22"/>
        </w:rPr>
        <w:t>68932,6</w:t>
      </w:r>
      <w:r w:rsidRPr="00B4130A">
        <w:rPr>
          <w:color w:val="000000"/>
        </w:rPr>
        <w:t>тыс. рублей</w:t>
      </w:r>
    </w:p>
    <w:p w:rsidR="00972C7B" w:rsidRDefault="00972C7B" w:rsidP="00972C7B">
      <w:pPr>
        <w:spacing w:line="276" w:lineRule="auto"/>
        <w:ind w:firstLine="567"/>
        <w:jc w:val="both"/>
        <w:rPr>
          <w:b/>
        </w:rPr>
      </w:pPr>
    </w:p>
    <w:p w:rsidR="00972C7B" w:rsidRPr="00BF70E0" w:rsidRDefault="00972C7B" w:rsidP="00972C7B">
      <w:pPr>
        <w:spacing w:line="276" w:lineRule="auto"/>
        <w:ind w:firstLine="567"/>
        <w:jc w:val="both"/>
        <w:rPr>
          <w:b/>
        </w:rPr>
      </w:pPr>
      <w:r w:rsidRPr="00BF70E0">
        <w:rPr>
          <w:b/>
        </w:rPr>
        <w:lastRenderedPageBreak/>
        <w:t>4.7.3.Итоговый расчет источников финансирования инвестиционных проектов в в</w:t>
      </w:r>
      <w:r w:rsidRPr="00BF70E0">
        <w:rPr>
          <w:b/>
        </w:rPr>
        <w:t>о</w:t>
      </w:r>
      <w:r w:rsidRPr="00BF70E0">
        <w:rPr>
          <w:b/>
        </w:rPr>
        <w:t>доотведении, обеспечивающие повышение надежности системы канализации и выполн</w:t>
      </w:r>
      <w:r w:rsidRPr="00BF70E0">
        <w:rPr>
          <w:b/>
        </w:rPr>
        <w:t>е</w:t>
      </w:r>
      <w:r w:rsidRPr="00BF70E0">
        <w:rPr>
          <w:b/>
        </w:rPr>
        <w:t xml:space="preserve">ние требований законодательства по экологии  </w:t>
      </w:r>
    </w:p>
    <w:p w:rsidR="00972C7B" w:rsidRDefault="00972C7B" w:rsidP="00972C7B">
      <w:pPr>
        <w:spacing w:line="276" w:lineRule="auto"/>
        <w:ind w:firstLine="567"/>
        <w:jc w:val="both"/>
      </w:pPr>
      <w:r w:rsidRPr="00513189">
        <w:t>Итоговый расчет источников финансирования инвестиционных проектов в водоотвед</w:t>
      </w:r>
      <w:r w:rsidRPr="00513189">
        <w:t>е</w:t>
      </w:r>
      <w:r w:rsidRPr="00513189">
        <w:t>нии, обеспечивающие повышение надежности системы канализации и выполнение требований законодательства по экологии  на 201</w:t>
      </w:r>
      <w:r>
        <w:t>6</w:t>
      </w:r>
      <w:r w:rsidRPr="00513189">
        <w:t>-202</w:t>
      </w:r>
      <w:r>
        <w:t>6</w:t>
      </w:r>
      <w:r w:rsidRPr="00513189">
        <w:t xml:space="preserve">годы представлен в таблице </w:t>
      </w:r>
      <w:r>
        <w:t>4.12.</w:t>
      </w:r>
    </w:p>
    <w:p w:rsidR="00972C7B" w:rsidRDefault="00972C7B" w:rsidP="00972C7B">
      <w:pPr>
        <w:ind w:firstLine="567"/>
        <w:jc w:val="both"/>
      </w:pPr>
    </w:p>
    <w:tbl>
      <w:tblPr>
        <w:tblW w:w="9640" w:type="dxa"/>
        <w:tblInd w:w="100" w:type="dxa"/>
        <w:tblLook w:val="0000"/>
      </w:tblPr>
      <w:tblGrid>
        <w:gridCol w:w="469"/>
        <w:gridCol w:w="1767"/>
        <w:gridCol w:w="929"/>
        <w:gridCol w:w="734"/>
        <w:gridCol w:w="940"/>
        <w:gridCol w:w="940"/>
        <w:gridCol w:w="940"/>
        <w:gridCol w:w="940"/>
        <w:gridCol w:w="940"/>
        <w:gridCol w:w="1041"/>
      </w:tblGrid>
      <w:tr w:rsidR="00972C7B" w:rsidRPr="00D32607" w:rsidTr="00972C7B">
        <w:trPr>
          <w:trHeight w:val="945"/>
        </w:trPr>
        <w:tc>
          <w:tcPr>
            <w:tcW w:w="9640" w:type="dxa"/>
            <w:gridSpan w:val="10"/>
            <w:tcBorders>
              <w:top w:val="single" w:sz="4" w:space="0" w:color="auto"/>
              <w:left w:val="single" w:sz="4" w:space="0" w:color="auto"/>
              <w:bottom w:val="single" w:sz="4" w:space="0" w:color="auto"/>
              <w:right w:val="single" w:sz="4" w:space="0" w:color="000000"/>
            </w:tcBorders>
            <w:vAlign w:val="bottom"/>
          </w:tcPr>
          <w:p w:rsidR="00972C7B" w:rsidRPr="00D32607" w:rsidRDefault="00972C7B" w:rsidP="00972C7B">
            <w:pPr>
              <w:jc w:val="center"/>
              <w:rPr>
                <w:b/>
                <w:color w:val="000000"/>
              </w:rPr>
            </w:pPr>
            <w:r w:rsidRPr="00D32607">
              <w:rPr>
                <w:b/>
                <w:color w:val="000000"/>
                <w:sz w:val="22"/>
                <w:szCs w:val="22"/>
              </w:rPr>
              <w:t xml:space="preserve">Таблица </w:t>
            </w:r>
            <w:r>
              <w:rPr>
                <w:b/>
                <w:color w:val="000000"/>
                <w:sz w:val="22"/>
                <w:szCs w:val="22"/>
              </w:rPr>
              <w:t>4.12. Р</w:t>
            </w:r>
            <w:r w:rsidRPr="00D32607">
              <w:rPr>
                <w:b/>
                <w:color w:val="000000"/>
                <w:sz w:val="22"/>
                <w:szCs w:val="22"/>
              </w:rPr>
              <w:t>асчет источников финансирования  инвестиционных проектов в водо</w:t>
            </w:r>
            <w:r>
              <w:rPr>
                <w:b/>
                <w:color w:val="000000"/>
                <w:sz w:val="22"/>
                <w:szCs w:val="22"/>
              </w:rPr>
              <w:t>отвед</w:t>
            </w:r>
            <w:r>
              <w:rPr>
                <w:b/>
                <w:color w:val="000000"/>
                <w:sz w:val="22"/>
                <w:szCs w:val="22"/>
              </w:rPr>
              <w:t>е</w:t>
            </w:r>
            <w:r>
              <w:rPr>
                <w:b/>
                <w:color w:val="000000"/>
                <w:sz w:val="22"/>
                <w:szCs w:val="22"/>
              </w:rPr>
              <w:t>нии</w:t>
            </w:r>
            <w:r w:rsidRPr="00D32607">
              <w:rPr>
                <w:b/>
                <w:color w:val="000000"/>
                <w:sz w:val="22"/>
                <w:szCs w:val="22"/>
              </w:rPr>
              <w:t>, обеспечивающие повышение надежности  и выполнение требований законодательства по экологии (2016-2026годы)</w:t>
            </w:r>
          </w:p>
        </w:tc>
      </w:tr>
      <w:tr w:rsidR="00972C7B" w:rsidRPr="00D32607" w:rsidTr="00972C7B">
        <w:trPr>
          <w:trHeight w:val="300"/>
        </w:trPr>
        <w:tc>
          <w:tcPr>
            <w:tcW w:w="469" w:type="dxa"/>
            <w:tcBorders>
              <w:top w:val="nil"/>
              <w:left w:val="single" w:sz="4" w:space="0" w:color="auto"/>
              <w:bottom w:val="single" w:sz="4" w:space="0" w:color="auto"/>
              <w:right w:val="single" w:sz="4" w:space="0" w:color="auto"/>
            </w:tcBorders>
            <w:shd w:val="clear" w:color="auto" w:fill="FFFF00"/>
            <w:vAlign w:val="center"/>
          </w:tcPr>
          <w:p w:rsidR="00972C7B" w:rsidRPr="00D32607" w:rsidRDefault="00972C7B" w:rsidP="00972C7B">
            <w:pPr>
              <w:jc w:val="center"/>
              <w:rPr>
                <w:color w:val="000000"/>
                <w:sz w:val="20"/>
                <w:szCs w:val="20"/>
              </w:rPr>
            </w:pPr>
            <w:r w:rsidRPr="00D32607">
              <w:rPr>
                <w:color w:val="000000"/>
                <w:sz w:val="20"/>
                <w:szCs w:val="20"/>
              </w:rPr>
              <w:t>№</w:t>
            </w:r>
          </w:p>
        </w:tc>
        <w:tc>
          <w:tcPr>
            <w:tcW w:w="1868" w:type="dxa"/>
            <w:tcBorders>
              <w:top w:val="nil"/>
              <w:left w:val="nil"/>
              <w:bottom w:val="single" w:sz="4" w:space="0" w:color="auto"/>
              <w:right w:val="single" w:sz="4" w:space="0" w:color="auto"/>
            </w:tcBorders>
            <w:shd w:val="clear" w:color="auto" w:fill="FFFF00"/>
            <w:vAlign w:val="center"/>
          </w:tcPr>
          <w:p w:rsidR="00972C7B" w:rsidRPr="00D32607" w:rsidRDefault="00972C7B" w:rsidP="00972C7B">
            <w:pPr>
              <w:jc w:val="center"/>
              <w:rPr>
                <w:color w:val="000000"/>
                <w:sz w:val="20"/>
                <w:szCs w:val="20"/>
              </w:rPr>
            </w:pPr>
            <w:r w:rsidRPr="00D32607">
              <w:rPr>
                <w:color w:val="000000"/>
                <w:sz w:val="20"/>
                <w:szCs w:val="20"/>
              </w:rPr>
              <w:t>Источники ф</w:t>
            </w:r>
            <w:r w:rsidRPr="00D32607">
              <w:rPr>
                <w:color w:val="000000"/>
                <w:sz w:val="20"/>
                <w:szCs w:val="20"/>
              </w:rPr>
              <w:t>и</w:t>
            </w:r>
            <w:r w:rsidRPr="00D32607">
              <w:rPr>
                <w:color w:val="000000"/>
                <w:sz w:val="20"/>
                <w:szCs w:val="20"/>
              </w:rPr>
              <w:t>нансирования</w:t>
            </w:r>
          </w:p>
        </w:tc>
        <w:tc>
          <w:tcPr>
            <w:tcW w:w="929" w:type="dxa"/>
            <w:tcBorders>
              <w:top w:val="nil"/>
              <w:left w:val="nil"/>
              <w:bottom w:val="single" w:sz="4" w:space="0" w:color="auto"/>
              <w:right w:val="single" w:sz="4" w:space="0" w:color="auto"/>
            </w:tcBorders>
            <w:shd w:val="clear" w:color="auto" w:fill="FFFF00"/>
            <w:vAlign w:val="center"/>
          </w:tcPr>
          <w:p w:rsidR="00972C7B" w:rsidRPr="00D32607" w:rsidRDefault="00972C7B" w:rsidP="00972C7B">
            <w:pPr>
              <w:jc w:val="center"/>
              <w:rPr>
                <w:color w:val="000000"/>
                <w:sz w:val="20"/>
                <w:szCs w:val="20"/>
              </w:rPr>
            </w:pPr>
            <w:r w:rsidRPr="00D32607">
              <w:rPr>
                <w:color w:val="000000"/>
                <w:sz w:val="20"/>
                <w:szCs w:val="20"/>
              </w:rPr>
              <w:t>Ед.изм</w:t>
            </w:r>
          </w:p>
        </w:tc>
        <w:tc>
          <w:tcPr>
            <w:tcW w:w="734" w:type="dxa"/>
            <w:tcBorders>
              <w:top w:val="nil"/>
              <w:left w:val="nil"/>
              <w:bottom w:val="single" w:sz="4" w:space="0" w:color="auto"/>
              <w:right w:val="single" w:sz="4" w:space="0" w:color="auto"/>
            </w:tcBorders>
            <w:shd w:val="clear" w:color="auto" w:fill="FFFF00"/>
            <w:noWrap/>
            <w:vAlign w:val="center"/>
          </w:tcPr>
          <w:p w:rsidR="00972C7B" w:rsidRPr="00D32607" w:rsidRDefault="00972C7B" w:rsidP="00972C7B">
            <w:pPr>
              <w:jc w:val="center"/>
              <w:rPr>
                <w:color w:val="000000"/>
                <w:sz w:val="20"/>
                <w:szCs w:val="20"/>
              </w:rPr>
            </w:pPr>
            <w:r w:rsidRPr="00D32607">
              <w:rPr>
                <w:color w:val="000000"/>
                <w:sz w:val="20"/>
                <w:szCs w:val="20"/>
              </w:rPr>
              <w:t>2016</w:t>
            </w:r>
          </w:p>
        </w:tc>
        <w:tc>
          <w:tcPr>
            <w:tcW w:w="940" w:type="dxa"/>
            <w:tcBorders>
              <w:top w:val="nil"/>
              <w:left w:val="nil"/>
              <w:bottom w:val="single" w:sz="4" w:space="0" w:color="auto"/>
              <w:right w:val="single" w:sz="4" w:space="0" w:color="auto"/>
            </w:tcBorders>
            <w:shd w:val="clear" w:color="auto" w:fill="FFFF00"/>
            <w:noWrap/>
            <w:vAlign w:val="center"/>
          </w:tcPr>
          <w:p w:rsidR="00972C7B" w:rsidRPr="00D32607" w:rsidRDefault="00972C7B" w:rsidP="00972C7B">
            <w:pPr>
              <w:jc w:val="center"/>
              <w:rPr>
                <w:color w:val="000000"/>
                <w:sz w:val="20"/>
                <w:szCs w:val="20"/>
              </w:rPr>
            </w:pPr>
            <w:r w:rsidRPr="00D32607">
              <w:rPr>
                <w:color w:val="000000"/>
                <w:sz w:val="20"/>
                <w:szCs w:val="20"/>
              </w:rPr>
              <w:t>2017</w:t>
            </w:r>
          </w:p>
        </w:tc>
        <w:tc>
          <w:tcPr>
            <w:tcW w:w="940" w:type="dxa"/>
            <w:tcBorders>
              <w:top w:val="nil"/>
              <w:left w:val="nil"/>
              <w:bottom w:val="single" w:sz="4" w:space="0" w:color="auto"/>
              <w:right w:val="single" w:sz="4" w:space="0" w:color="auto"/>
            </w:tcBorders>
            <w:shd w:val="clear" w:color="auto" w:fill="FFFF00"/>
            <w:noWrap/>
            <w:vAlign w:val="center"/>
          </w:tcPr>
          <w:p w:rsidR="00972C7B" w:rsidRPr="00D32607" w:rsidRDefault="00972C7B" w:rsidP="00972C7B">
            <w:pPr>
              <w:jc w:val="center"/>
              <w:rPr>
                <w:color w:val="000000"/>
                <w:sz w:val="20"/>
                <w:szCs w:val="20"/>
              </w:rPr>
            </w:pPr>
            <w:r w:rsidRPr="00D32607">
              <w:rPr>
                <w:color w:val="000000"/>
                <w:sz w:val="20"/>
                <w:szCs w:val="20"/>
              </w:rPr>
              <w:t>2018</w:t>
            </w:r>
          </w:p>
        </w:tc>
        <w:tc>
          <w:tcPr>
            <w:tcW w:w="940" w:type="dxa"/>
            <w:tcBorders>
              <w:top w:val="nil"/>
              <w:left w:val="nil"/>
              <w:bottom w:val="single" w:sz="4" w:space="0" w:color="auto"/>
              <w:right w:val="single" w:sz="4" w:space="0" w:color="auto"/>
            </w:tcBorders>
            <w:shd w:val="clear" w:color="auto" w:fill="FFFF00"/>
            <w:noWrap/>
            <w:vAlign w:val="center"/>
          </w:tcPr>
          <w:p w:rsidR="00972C7B" w:rsidRPr="00D32607" w:rsidRDefault="00972C7B" w:rsidP="00972C7B">
            <w:pPr>
              <w:jc w:val="center"/>
              <w:rPr>
                <w:color w:val="000000"/>
                <w:sz w:val="20"/>
                <w:szCs w:val="20"/>
              </w:rPr>
            </w:pPr>
            <w:r w:rsidRPr="00D32607">
              <w:rPr>
                <w:color w:val="000000"/>
                <w:sz w:val="20"/>
                <w:szCs w:val="20"/>
              </w:rPr>
              <w:t>2019</w:t>
            </w:r>
          </w:p>
        </w:tc>
        <w:tc>
          <w:tcPr>
            <w:tcW w:w="940" w:type="dxa"/>
            <w:tcBorders>
              <w:top w:val="nil"/>
              <w:left w:val="nil"/>
              <w:bottom w:val="single" w:sz="4" w:space="0" w:color="auto"/>
              <w:right w:val="single" w:sz="4" w:space="0" w:color="auto"/>
            </w:tcBorders>
            <w:shd w:val="clear" w:color="auto" w:fill="FFFF00"/>
            <w:noWrap/>
            <w:vAlign w:val="center"/>
          </w:tcPr>
          <w:p w:rsidR="00972C7B" w:rsidRPr="00D32607" w:rsidRDefault="00972C7B" w:rsidP="00972C7B">
            <w:pPr>
              <w:jc w:val="center"/>
              <w:rPr>
                <w:color w:val="000000"/>
                <w:sz w:val="20"/>
                <w:szCs w:val="20"/>
              </w:rPr>
            </w:pPr>
            <w:r w:rsidRPr="00D32607">
              <w:rPr>
                <w:color w:val="000000"/>
                <w:sz w:val="20"/>
                <w:szCs w:val="20"/>
              </w:rPr>
              <w:t>2020</w:t>
            </w:r>
          </w:p>
        </w:tc>
        <w:tc>
          <w:tcPr>
            <w:tcW w:w="940" w:type="dxa"/>
            <w:tcBorders>
              <w:top w:val="nil"/>
              <w:left w:val="nil"/>
              <w:bottom w:val="single" w:sz="8" w:space="0" w:color="auto"/>
              <w:right w:val="single" w:sz="8" w:space="0" w:color="auto"/>
            </w:tcBorders>
            <w:shd w:val="clear" w:color="auto" w:fill="FFFF00"/>
            <w:noWrap/>
            <w:vAlign w:val="center"/>
          </w:tcPr>
          <w:p w:rsidR="00972C7B" w:rsidRPr="00D32607" w:rsidRDefault="00972C7B" w:rsidP="00972C7B">
            <w:pPr>
              <w:jc w:val="center"/>
              <w:rPr>
                <w:color w:val="000000"/>
                <w:sz w:val="20"/>
                <w:szCs w:val="20"/>
              </w:rPr>
            </w:pPr>
            <w:r w:rsidRPr="00D32607">
              <w:rPr>
                <w:color w:val="000000"/>
                <w:sz w:val="20"/>
                <w:szCs w:val="20"/>
              </w:rPr>
              <w:t>2021-2026</w:t>
            </w:r>
          </w:p>
        </w:tc>
        <w:tc>
          <w:tcPr>
            <w:tcW w:w="940" w:type="dxa"/>
            <w:tcBorders>
              <w:top w:val="nil"/>
              <w:left w:val="nil"/>
              <w:bottom w:val="single" w:sz="8" w:space="0" w:color="auto"/>
              <w:right w:val="single" w:sz="8" w:space="0" w:color="auto"/>
            </w:tcBorders>
            <w:shd w:val="clear" w:color="auto" w:fill="FFFF00"/>
            <w:noWrap/>
            <w:vAlign w:val="center"/>
          </w:tcPr>
          <w:p w:rsidR="00972C7B" w:rsidRPr="00D32607" w:rsidRDefault="00972C7B" w:rsidP="00972C7B">
            <w:pPr>
              <w:jc w:val="center"/>
              <w:rPr>
                <w:color w:val="000000"/>
                <w:sz w:val="20"/>
                <w:szCs w:val="20"/>
              </w:rPr>
            </w:pPr>
            <w:r w:rsidRPr="00D32607">
              <w:rPr>
                <w:color w:val="000000"/>
                <w:sz w:val="20"/>
                <w:szCs w:val="20"/>
              </w:rPr>
              <w:t>Всего</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1</w:t>
            </w:r>
          </w:p>
        </w:tc>
        <w:tc>
          <w:tcPr>
            <w:tcW w:w="9171" w:type="dxa"/>
            <w:gridSpan w:val="9"/>
            <w:tcBorders>
              <w:top w:val="nil"/>
              <w:left w:val="nil"/>
              <w:bottom w:val="single" w:sz="4" w:space="0" w:color="auto"/>
              <w:right w:val="single" w:sz="4" w:space="0" w:color="000000"/>
            </w:tcBorders>
            <w:shd w:val="clear" w:color="auto" w:fill="FFFF00"/>
            <w:vAlign w:val="center"/>
          </w:tcPr>
          <w:p w:rsidR="00972C7B" w:rsidRPr="00D32607" w:rsidRDefault="00972C7B" w:rsidP="00972C7B">
            <w:pPr>
              <w:jc w:val="center"/>
              <w:rPr>
                <w:color w:val="000000"/>
                <w:sz w:val="20"/>
                <w:szCs w:val="20"/>
              </w:rPr>
            </w:pPr>
            <w:r w:rsidRPr="00D32607">
              <w:rPr>
                <w:color w:val="000000"/>
                <w:sz w:val="20"/>
                <w:szCs w:val="20"/>
              </w:rPr>
              <w:t>Реконструкция магистрального  ХФК  (4 м-н, инв.№ 8537)</w:t>
            </w:r>
          </w:p>
        </w:tc>
      </w:tr>
      <w:tr w:rsidR="00972C7B" w:rsidRPr="00D32607" w:rsidTr="00972C7B">
        <w:trPr>
          <w:trHeight w:val="540"/>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Всего инвестиций за период, в т.ч.</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4500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4500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Федеральный бюджет</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4500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4500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бюджет субъекта РФ</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540"/>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бюджет муниц</w:t>
            </w:r>
            <w:r w:rsidRPr="00D32607">
              <w:rPr>
                <w:color w:val="000000"/>
                <w:sz w:val="20"/>
                <w:szCs w:val="20"/>
              </w:rPr>
              <w:t>и</w:t>
            </w:r>
            <w:r w:rsidRPr="00D32607">
              <w:rPr>
                <w:color w:val="000000"/>
                <w:sz w:val="20"/>
                <w:szCs w:val="20"/>
              </w:rPr>
              <w:t>пального образ</w:t>
            </w:r>
            <w:r w:rsidRPr="00D32607">
              <w:rPr>
                <w:color w:val="000000"/>
                <w:sz w:val="20"/>
                <w:szCs w:val="20"/>
              </w:rPr>
              <w:t>о</w:t>
            </w:r>
            <w:r w:rsidRPr="00D32607">
              <w:rPr>
                <w:color w:val="000000"/>
                <w:sz w:val="20"/>
                <w:szCs w:val="20"/>
              </w:rPr>
              <w:t>вания</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540"/>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Собственные средства пре</w:t>
            </w:r>
            <w:r w:rsidRPr="00D32607">
              <w:rPr>
                <w:color w:val="000000"/>
                <w:sz w:val="20"/>
                <w:szCs w:val="20"/>
              </w:rPr>
              <w:t>д</w:t>
            </w:r>
            <w:r w:rsidRPr="00D32607">
              <w:rPr>
                <w:color w:val="000000"/>
                <w:sz w:val="20"/>
                <w:szCs w:val="20"/>
              </w:rPr>
              <w:t>приятия</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за счет надбавки к  тарифу</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за счет надбавки к  тарифу</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vAlign w:val="center"/>
          </w:tcPr>
          <w:p w:rsidR="00972C7B" w:rsidRPr="00D32607" w:rsidRDefault="00972C7B" w:rsidP="00972C7B">
            <w:pPr>
              <w:jc w:val="center"/>
              <w:rPr>
                <w:b/>
                <w:bCs/>
                <w:sz w:val="20"/>
                <w:szCs w:val="20"/>
              </w:rPr>
            </w:pPr>
            <w:r w:rsidRPr="00D32607">
              <w:rPr>
                <w:b/>
                <w:bCs/>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Итого</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4500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4500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2.</w:t>
            </w:r>
          </w:p>
        </w:tc>
        <w:tc>
          <w:tcPr>
            <w:tcW w:w="9171" w:type="dxa"/>
            <w:gridSpan w:val="9"/>
            <w:tcBorders>
              <w:top w:val="single" w:sz="4" w:space="0" w:color="auto"/>
              <w:left w:val="nil"/>
              <w:bottom w:val="single" w:sz="4" w:space="0" w:color="auto"/>
              <w:right w:val="single" w:sz="4" w:space="0" w:color="000000"/>
            </w:tcBorders>
            <w:shd w:val="clear" w:color="auto" w:fill="FFFF00"/>
            <w:vAlign w:val="center"/>
          </w:tcPr>
          <w:p w:rsidR="00972C7B" w:rsidRPr="00D32607" w:rsidRDefault="00972C7B" w:rsidP="00972C7B">
            <w:pPr>
              <w:jc w:val="center"/>
              <w:rPr>
                <w:color w:val="000000"/>
                <w:sz w:val="20"/>
                <w:szCs w:val="20"/>
              </w:rPr>
            </w:pPr>
            <w:r w:rsidRPr="00D32607">
              <w:rPr>
                <w:color w:val="000000"/>
                <w:sz w:val="20"/>
                <w:szCs w:val="20"/>
              </w:rPr>
              <w:t>Реконструкция сетей   ХФК к КНС, (инв.№ 8570)</w:t>
            </w:r>
          </w:p>
        </w:tc>
      </w:tr>
      <w:tr w:rsidR="00972C7B" w:rsidRPr="00D32607" w:rsidTr="00972C7B">
        <w:trPr>
          <w:trHeight w:val="540"/>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Всего инвестиций за период, в т.ч.</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1500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1500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Федеральный бюджет</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1500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1500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бюджет субъекта РФ</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540"/>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бюджет муниц</w:t>
            </w:r>
            <w:r w:rsidRPr="00D32607">
              <w:rPr>
                <w:color w:val="000000"/>
                <w:sz w:val="20"/>
                <w:szCs w:val="20"/>
              </w:rPr>
              <w:t>и</w:t>
            </w:r>
            <w:r w:rsidRPr="00D32607">
              <w:rPr>
                <w:color w:val="000000"/>
                <w:sz w:val="20"/>
                <w:szCs w:val="20"/>
              </w:rPr>
              <w:t>пального образ</w:t>
            </w:r>
            <w:r w:rsidRPr="00D32607">
              <w:rPr>
                <w:color w:val="000000"/>
                <w:sz w:val="20"/>
                <w:szCs w:val="20"/>
              </w:rPr>
              <w:t>о</w:t>
            </w:r>
            <w:r w:rsidRPr="00D32607">
              <w:rPr>
                <w:color w:val="000000"/>
                <w:sz w:val="20"/>
                <w:szCs w:val="20"/>
              </w:rPr>
              <w:t>вания</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540"/>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Собственные средства пре</w:t>
            </w:r>
            <w:r w:rsidRPr="00D32607">
              <w:rPr>
                <w:color w:val="000000"/>
                <w:sz w:val="20"/>
                <w:szCs w:val="20"/>
              </w:rPr>
              <w:t>д</w:t>
            </w:r>
            <w:r w:rsidRPr="00D32607">
              <w:rPr>
                <w:color w:val="000000"/>
                <w:sz w:val="20"/>
                <w:szCs w:val="20"/>
              </w:rPr>
              <w:t>приятия</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за счет надбавки к  тарифу</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за счет надбавки к  тарифу</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shd w:val="clear" w:color="auto" w:fill="FFFFFF"/>
            <w:vAlign w:val="center"/>
          </w:tcPr>
          <w:p w:rsidR="00972C7B" w:rsidRPr="00D32607" w:rsidRDefault="00972C7B" w:rsidP="00972C7B">
            <w:pPr>
              <w:jc w:val="center"/>
              <w:rPr>
                <w:b/>
                <w:bCs/>
                <w:sz w:val="20"/>
                <w:szCs w:val="20"/>
              </w:rPr>
            </w:pPr>
            <w:r w:rsidRPr="00D32607">
              <w:rPr>
                <w:b/>
                <w:bCs/>
                <w:sz w:val="20"/>
                <w:szCs w:val="20"/>
              </w:rPr>
              <w:t>0</w:t>
            </w:r>
          </w:p>
        </w:tc>
        <w:tc>
          <w:tcPr>
            <w:tcW w:w="940" w:type="dxa"/>
            <w:tcBorders>
              <w:top w:val="nil"/>
              <w:left w:val="nil"/>
              <w:bottom w:val="single" w:sz="4" w:space="0" w:color="auto"/>
              <w:right w:val="single" w:sz="4" w:space="0" w:color="auto"/>
            </w:tcBorders>
            <w:shd w:val="clear" w:color="auto" w:fill="FFFFFF"/>
            <w:vAlign w:val="center"/>
          </w:tcPr>
          <w:p w:rsidR="00972C7B" w:rsidRPr="00D32607" w:rsidRDefault="00972C7B" w:rsidP="00972C7B">
            <w:pPr>
              <w:jc w:val="center"/>
              <w:rPr>
                <w:b/>
                <w:bCs/>
                <w:sz w:val="20"/>
                <w:szCs w:val="20"/>
              </w:rPr>
            </w:pPr>
            <w:r w:rsidRPr="00D32607">
              <w:rPr>
                <w:b/>
                <w:bCs/>
                <w:sz w:val="20"/>
                <w:szCs w:val="20"/>
              </w:rPr>
              <w:t>0</w:t>
            </w:r>
          </w:p>
        </w:tc>
        <w:tc>
          <w:tcPr>
            <w:tcW w:w="940" w:type="dxa"/>
            <w:tcBorders>
              <w:top w:val="nil"/>
              <w:left w:val="nil"/>
              <w:bottom w:val="single" w:sz="4" w:space="0" w:color="auto"/>
              <w:right w:val="single" w:sz="4" w:space="0" w:color="auto"/>
            </w:tcBorders>
            <w:shd w:val="clear" w:color="auto" w:fill="FFFFFF"/>
            <w:vAlign w:val="center"/>
          </w:tcPr>
          <w:p w:rsidR="00972C7B" w:rsidRPr="00D32607" w:rsidRDefault="00972C7B" w:rsidP="00972C7B">
            <w:pPr>
              <w:jc w:val="center"/>
              <w:rPr>
                <w:b/>
                <w:bCs/>
                <w:sz w:val="20"/>
                <w:szCs w:val="20"/>
              </w:rPr>
            </w:pPr>
            <w:r w:rsidRPr="00D32607">
              <w:rPr>
                <w:b/>
                <w:bCs/>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Итого</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1500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1500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3.</w:t>
            </w:r>
          </w:p>
        </w:tc>
        <w:tc>
          <w:tcPr>
            <w:tcW w:w="9171" w:type="dxa"/>
            <w:gridSpan w:val="9"/>
            <w:tcBorders>
              <w:top w:val="single" w:sz="4" w:space="0" w:color="auto"/>
              <w:left w:val="nil"/>
              <w:bottom w:val="single" w:sz="4" w:space="0" w:color="auto"/>
              <w:right w:val="single" w:sz="4" w:space="0" w:color="000000"/>
            </w:tcBorders>
            <w:shd w:val="clear" w:color="auto" w:fill="FFFF00"/>
            <w:vAlign w:val="center"/>
          </w:tcPr>
          <w:p w:rsidR="00972C7B" w:rsidRPr="00D32607" w:rsidRDefault="00972C7B" w:rsidP="00972C7B">
            <w:pPr>
              <w:jc w:val="center"/>
              <w:rPr>
                <w:color w:val="000000"/>
                <w:sz w:val="20"/>
                <w:szCs w:val="20"/>
              </w:rPr>
            </w:pPr>
            <w:r w:rsidRPr="00D32607">
              <w:rPr>
                <w:color w:val="000000"/>
                <w:sz w:val="20"/>
                <w:szCs w:val="20"/>
              </w:rPr>
              <w:t>Строительство 4-х компостных площадок для хранения и обеззараживания осадка на иловых площа</w:t>
            </w:r>
            <w:r w:rsidRPr="00D32607">
              <w:rPr>
                <w:color w:val="000000"/>
                <w:sz w:val="20"/>
                <w:szCs w:val="20"/>
              </w:rPr>
              <w:t>д</w:t>
            </w:r>
            <w:r w:rsidRPr="00D32607">
              <w:rPr>
                <w:color w:val="000000"/>
                <w:sz w:val="20"/>
                <w:szCs w:val="20"/>
              </w:rPr>
              <w:t>ках ОСК, инв.№ 8302</w:t>
            </w:r>
          </w:p>
        </w:tc>
      </w:tr>
      <w:tr w:rsidR="00972C7B" w:rsidRPr="00D32607" w:rsidTr="00972C7B">
        <w:trPr>
          <w:trHeight w:val="552"/>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Всего инвестиций за период, в т.ч.</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1C0671" w:rsidRDefault="00972C7B" w:rsidP="00972C7B">
            <w:pPr>
              <w:jc w:val="center"/>
              <w:rPr>
                <w:color w:val="000000"/>
                <w:sz w:val="20"/>
                <w:szCs w:val="20"/>
              </w:rPr>
            </w:pPr>
            <w:r w:rsidRPr="001C0671">
              <w:rPr>
                <w:color w:val="000000"/>
                <w:sz w:val="20"/>
                <w:szCs w:val="20"/>
              </w:rPr>
              <w:t>0</w:t>
            </w:r>
          </w:p>
        </w:tc>
        <w:tc>
          <w:tcPr>
            <w:tcW w:w="940" w:type="dxa"/>
            <w:tcBorders>
              <w:top w:val="nil"/>
              <w:left w:val="nil"/>
              <w:bottom w:val="single" w:sz="8" w:space="0" w:color="auto"/>
              <w:right w:val="single" w:sz="8" w:space="0" w:color="auto"/>
            </w:tcBorders>
            <w:shd w:val="clear" w:color="auto" w:fill="FFFFFF"/>
            <w:vAlign w:val="center"/>
          </w:tcPr>
          <w:p w:rsidR="00972C7B" w:rsidRPr="001C0671" w:rsidRDefault="00972C7B" w:rsidP="00972C7B">
            <w:pPr>
              <w:jc w:val="center"/>
              <w:rPr>
                <w:bCs/>
                <w:color w:val="000000"/>
                <w:sz w:val="20"/>
                <w:szCs w:val="20"/>
              </w:rPr>
            </w:pPr>
            <w:r w:rsidRPr="001C0671">
              <w:rPr>
                <w:bCs/>
                <w:color w:val="000000"/>
                <w:sz w:val="20"/>
                <w:szCs w:val="20"/>
              </w:rPr>
              <w:t>1294</w:t>
            </w:r>
          </w:p>
        </w:tc>
        <w:tc>
          <w:tcPr>
            <w:tcW w:w="940" w:type="dxa"/>
            <w:tcBorders>
              <w:top w:val="nil"/>
              <w:left w:val="nil"/>
              <w:bottom w:val="single" w:sz="8" w:space="0" w:color="auto"/>
              <w:right w:val="single" w:sz="8" w:space="0" w:color="auto"/>
            </w:tcBorders>
            <w:shd w:val="clear" w:color="auto" w:fill="FFFFFF"/>
            <w:vAlign w:val="center"/>
          </w:tcPr>
          <w:p w:rsidR="00972C7B" w:rsidRPr="001C0671" w:rsidRDefault="00972C7B" w:rsidP="00972C7B">
            <w:pPr>
              <w:jc w:val="center"/>
              <w:rPr>
                <w:bCs/>
                <w:color w:val="000000"/>
                <w:sz w:val="20"/>
                <w:szCs w:val="20"/>
              </w:rPr>
            </w:pPr>
            <w:r w:rsidRPr="001C0671">
              <w:rPr>
                <w:bCs/>
                <w:color w:val="000000"/>
                <w:sz w:val="20"/>
                <w:szCs w:val="20"/>
              </w:rPr>
              <w:t>2944</w:t>
            </w:r>
          </w:p>
        </w:tc>
        <w:tc>
          <w:tcPr>
            <w:tcW w:w="940" w:type="dxa"/>
            <w:tcBorders>
              <w:top w:val="nil"/>
              <w:left w:val="nil"/>
              <w:bottom w:val="single" w:sz="8" w:space="0" w:color="auto"/>
              <w:right w:val="single" w:sz="8" w:space="0" w:color="auto"/>
            </w:tcBorders>
            <w:shd w:val="clear" w:color="auto" w:fill="FFFFFF"/>
            <w:vAlign w:val="center"/>
          </w:tcPr>
          <w:p w:rsidR="00972C7B" w:rsidRPr="001C0671" w:rsidRDefault="00972C7B" w:rsidP="00972C7B">
            <w:pPr>
              <w:jc w:val="center"/>
              <w:rPr>
                <w:bCs/>
                <w:color w:val="000000"/>
                <w:sz w:val="20"/>
                <w:szCs w:val="20"/>
              </w:rPr>
            </w:pPr>
            <w:r w:rsidRPr="001C0671">
              <w:rPr>
                <w:bCs/>
                <w:color w:val="000000"/>
                <w:sz w:val="20"/>
                <w:szCs w:val="20"/>
              </w:rPr>
              <w:t>2944</w:t>
            </w:r>
          </w:p>
        </w:tc>
        <w:tc>
          <w:tcPr>
            <w:tcW w:w="940" w:type="dxa"/>
            <w:tcBorders>
              <w:top w:val="nil"/>
              <w:left w:val="nil"/>
              <w:bottom w:val="single" w:sz="8" w:space="0" w:color="auto"/>
              <w:right w:val="single" w:sz="8" w:space="0" w:color="auto"/>
            </w:tcBorders>
            <w:shd w:val="clear" w:color="auto" w:fill="FFFFFF"/>
            <w:vAlign w:val="center"/>
          </w:tcPr>
          <w:p w:rsidR="00972C7B" w:rsidRPr="001C0671" w:rsidRDefault="00972C7B" w:rsidP="00972C7B">
            <w:pPr>
              <w:jc w:val="center"/>
              <w:rPr>
                <w:bCs/>
                <w:color w:val="000000"/>
                <w:sz w:val="20"/>
                <w:szCs w:val="20"/>
              </w:rPr>
            </w:pPr>
            <w:r w:rsidRPr="001C0671">
              <w:rPr>
                <w:bCs/>
                <w:color w:val="000000"/>
                <w:sz w:val="20"/>
                <w:szCs w:val="20"/>
              </w:rPr>
              <w:t>2944</w:t>
            </w:r>
          </w:p>
        </w:tc>
        <w:tc>
          <w:tcPr>
            <w:tcW w:w="940" w:type="dxa"/>
            <w:tcBorders>
              <w:top w:val="nil"/>
              <w:left w:val="single" w:sz="4" w:space="0" w:color="auto"/>
              <w:bottom w:val="single" w:sz="4" w:space="0" w:color="auto"/>
              <w:right w:val="single" w:sz="4" w:space="0" w:color="auto"/>
            </w:tcBorders>
            <w:noWrap/>
            <w:vAlign w:val="center"/>
          </w:tcPr>
          <w:p w:rsidR="00972C7B" w:rsidRPr="001C0671" w:rsidRDefault="00972C7B" w:rsidP="00972C7B">
            <w:pPr>
              <w:jc w:val="center"/>
              <w:rPr>
                <w:color w:val="000000"/>
                <w:sz w:val="20"/>
                <w:szCs w:val="20"/>
              </w:rPr>
            </w:pPr>
            <w:r w:rsidRPr="001C0671">
              <w:rPr>
                <w:color w:val="000000"/>
                <w:sz w:val="20"/>
                <w:szCs w:val="20"/>
              </w:rPr>
              <w:t>1874</w:t>
            </w:r>
          </w:p>
        </w:tc>
        <w:tc>
          <w:tcPr>
            <w:tcW w:w="940" w:type="dxa"/>
            <w:tcBorders>
              <w:top w:val="nil"/>
              <w:left w:val="nil"/>
              <w:bottom w:val="single" w:sz="4" w:space="0" w:color="auto"/>
              <w:right w:val="single" w:sz="4" w:space="0" w:color="auto"/>
            </w:tcBorders>
            <w:noWrap/>
            <w:vAlign w:val="center"/>
          </w:tcPr>
          <w:p w:rsidR="00972C7B" w:rsidRPr="001C0671" w:rsidRDefault="00972C7B" w:rsidP="00972C7B">
            <w:pPr>
              <w:jc w:val="center"/>
              <w:rPr>
                <w:color w:val="000000"/>
                <w:sz w:val="20"/>
                <w:szCs w:val="20"/>
              </w:rPr>
            </w:pPr>
            <w:r w:rsidRPr="001C0671">
              <w:rPr>
                <w:color w:val="000000"/>
                <w:sz w:val="20"/>
                <w:szCs w:val="20"/>
              </w:rPr>
              <w:t>12000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Федеральный бюджет</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1C0671" w:rsidRDefault="00972C7B" w:rsidP="00972C7B">
            <w:pPr>
              <w:jc w:val="center"/>
              <w:rPr>
                <w:color w:val="000000"/>
                <w:sz w:val="20"/>
                <w:szCs w:val="20"/>
              </w:rPr>
            </w:pPr>
            <w:r w:rsidRPr="001C0671">
              <w:rPr>
                <w:color w:val="000000"/>
                <w:sz w:val="20"/>
                <w:szCs w:val="20"/>
              </w:rPr>
              <w:t>0</w:t>
            </w:r>
          </w:p>
        </w:tc>
        <w:tc>
          <w:tcPr>
            <w:tcW w:w="940" w:type="dxa"/>
            <w:tcBorders>
              <w:top w:val="single" w:sz="4" w:space="0" w:color="auto"/>
              <w:left w:val="nil"/>
              <w:bottom w:val="single" w:sz="4" w:space="0" w:color="auto"/>
              <w:right w:val="single" w:sz="4" w:space="0" w:color="auto"/>
            </w:tcBorders>
            <w:noWrap/>
            <w:vAlign w:val="center"/>
          </w:tcPr>
          <w:p w:rsidR="00972C7B" w:rsidRPr="001C0671" w:rsidRDefault="00972C7B" w:rsidP="00972C7B">
            <w:pPr>
              <w:jc w:val="center"/>
              <w:rPr>
                <w:color w:val="000000"/>
                <w:sz w:val="20"/>
                <w:szCs w:val="20"/>
              </w:rPr>
            </w:pPr>
            <w:r w:rsidRPr="001C0671">
              <w:rPr>
                <w:color w:val="000000"/>
                <w:sz w:val="20"/>
                <w:szCs w:val="20"/>
              </w:rPr>
              <w:t>0</w:t>
            </w:r>
          </w:p>
        </w:tc>
        <w:tc>
          <w:tcPr>
            <w:tcW w:w="940" w:type="dxa"/>
            <w:tcBorders>
              <w:top w:val="single" w:sz="4" w:space="0" w:color="auto"/>
              <w:left w:val="nil"/>
              <w:bottom w:val="single" w:sz="4" w:space="0" w:color="auto"/>
              <w:right w:val="single" w:sz="4" w:space="0" w:color="auto"/>
            </w:tcBorders>
            <w:noWrap/>
            <w:vAlign w:val="center"/>
          </w:tcPr>
          <w:p w:rsidR="00972C7B" w:rsidRPr="001C0671" w:rsidRDefault="00972C7B" w:rsidP="00972C7B">
            <w:pPr>
              <w:jc w:val="center"/>
              <w:rPr>
                <w:color w:val="000000"/>
                <w:sz w:val="20"/>
                <w:szCs w:val="20"/>
              </w:rPr>
            </w:pPr>
            <w:r w:rsidRPr="001C0671">
              <w:rPr>
                <w:color w:val="000000"/>
                <w:sz w:val="20"/>
                <w:szCs w:val="20"/>
              </w:rPr>
              <w:t>0</w:t>
            </w:r>
          </w:p>
        </w:tc>
        <w:tc>
          <w:tcPr>
            <w:tcW w:w="940" w:type="dxa"/>
            <w:tcBorders>
              <w:top w:val="single" w:sz="4" w:space="0" w:color="auto"/>
              <w:left w:val="nil"/>
              <w:bottom w:val="single" w:sz="4" w:space="0" w:color="auto"/>
              <w:right w:val="single" w:sz="4" w:space="0" w:color="auto"/>
            </w:tcBorders>
            <w:noWrap/>
            <w:vAlign w:val="center"/>
          </w:tcPr>
          <w:p w:rsidR="00972C7B" w:rsidRPr="001C0671" w:rsidRDefault="00972C7B" w:rsidP="00972C7B">
            <w:pPr>
              <w:jc w:val="center"/>
              <w:rPr>
                <w:color w:val="000000"/>
                <w:sz w:val="20"/>
                <w:szCs w:val="20"/>
              </w:rPr>
            </w:pPr>
            <w:r w:rsidRPr="001C0671">
              <w:rPr>
                <w:color w:val="000000"/>
                <w:sz w:val="20"/>
                <w:szCs w:val="20"/>
              </w:rPr>
              <w:t>0</w:t>
            </w:r>
          </w:p>
        </w:tc>
        <w:tc>
          <w:tcPr>
            <w:tcW w:w="940" w:type="dxa"/>
            <w:tcBorders>
              <w:top w:val="single" w:sz="4" w:space="0" w:color="auto"/>
              <w:left w:val="nil"/>
              <w:bottom w:val="single" w:sz="4" w:space="0" w:color="auto"/>
              <w:right w:val="single" w:sz="4" w:space="0" w:color="auto"/>
            </w:tcBorders>
            <w:noWrap/>
            <w:vAlign w:val="center"/>
          </w:tcPr>
          <w:p w:rsidR="00972C7B" w:rsidRPr="001C0671" w:rsidRDefault="00972C7B" w:rsidP="00972C7B">
            <w:pPr>
              <w:jc w:val="center"/>
              <w:rPr>
                <w:color w:val="000000"/>
                <w:sz w:val="20"/>
                <w:szCs w:val="20"/>
              </w:rPr>
            </w:pPr>
            <w:r w:rsidRPr="001C0671">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1C0671" w:rsidRDefault="00972C7B" w:rsidP="00972C7B">
            <w:pPr>
              <w:jc w:val="center"/>
              <w:rPr>
                <w:color w:val="000000"/>
                <w:sz w:val="20"/>
                <w:szCs w:val="20"/>
              </w:rPr>
            </w:pPr>
            <w:r w:rsidRPr="001C0671">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1C0671" w:rsidRDefault="00972C7B" w:rsidP="00972C7B">
            <w:pPr>
              <w:jc w:val="center"/>
              <w:rPr>
                <w:color w:val="000000"/>
                <w:sz w:val="20"/>
                <w:szCs w:val="20"/>
              </w:rPr>
            </w:pPr>
            <w:r w:rsidRPr="001C0671">
              <w:rPr>
                <w:color w:val="000000"/>
                <w:sz w:val="20"/>
                <w:szCs w:val="20"/>
              </w:rPr>
              <w:t>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бюджет субъекта РФ</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1C0671" w:rsidRDefault="00972C7B" w:rsidP="00972C7B">
            <w:pPr>
              <w:jc w:val="center"/>
              <w:rPr>
                <w:color w:val="000000"/>
                <w:sz w:val="20"/>
                <w:szCs w:val="20"/>
              </w:rPr>
            </w:pPr>
            <w:r w:rsidRPr="001C0671">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1C0671" w:rsidRDefault="00972C7B" w:rsidP="00972C7B">
            <w:pPr>
              <w:jc w:val="center"/>
              <w:rPr>
                <w:color w:val="000000"/>
                <w:sz w:val="20"/>
                <w:szCs w:val="20"/>
              </w:rPr>
            </w:pPr>
            <w:r w:rsidRPr="001C0671">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1C0671" w:rsidRDefault="00972C7B" w:rsidP="00972C7B">
            <w:pPr>
              <w:jc w:val="center"/>
              <w:rPr>
                <w:color w:val="000000"/>
                <w:sz w:val="20"/>
                <w:szCs w:val="20"/>
              </w:rPr>
            </w:pPr>
            <w:r w:rsidRPr="001C0671">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1C0671" w:rsidRDefault="00972C7B" w:rsidP="00972C7B">
            <w:pPr>
              <w:jc w:val="center"/>
              <w:rPr>
                <w:color w:val="000000"/>
                <w:sz w:val="20"/>
                <w:szCs w:val="20"/>
              </w:rPr>
            </w:pPr>
            <w:r w:rsidRPr="001C0671">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1C0671" w:rsidRDefault="00972C7B" w:rsidP="00972C7B">
            <w:pPr>
              <w:jc w:val="center"/>
              <w:rPr>
                <w:color w:val="000000"/>
                <w:sz w:val="20"/>
                <w:szCs w:val="20"/>
              </w:rPr>
            </w:pPr>
            <w:r w:rsidRPr="001C0671">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1C0671" w:rsidRDefault="00972C7B" w:rsidP="00972C7B">
            <w:pPr>
              <w:jc w:val="center"/>
              <w:rPr>
                <w:color w:val="000000"/>
                <w:sz w:val="20"/>
                <w:szCs w:val="20"/>
              </w:rPr>
            </w:pPr>
            <w:r w:rsidRPr="001C0671">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1C0671" w:rsidRDefault="00972C7B" w:rsidP="00972C7B">
            <w:pPr>
              <w:jc w:val="center"/>
              <w:rPr>
                <w:color w:val="000000"/>
                <w:sz w:val="20"/>
                <w:szCs w:val="20"/>
              </w:rPr>
            </w:pPr>
            <w:r w:rsidRPr="001C0671">
              <w:rPr>
                <w:color w:val="000000"/>
                <w:sz w:val="20"/>
                <w:szCs w:val="20"/>
              </w:rPr>
              <w:t>0</w:t>
            </w:r>
          </w:p>
        </w:tc>
      </w:tr>
      <w:tr w:rsidR="00972C7B" w:rsidRPr="00D32607" w:rsidTr="00972C7B">
        <w:trPr>
          <w:trHeight w:val="540"/>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бюджет муниц</w:t>
            </w:r>
            <w:r w:rsidRPr="00D32607">
              <w:rPr>
                <w:color w:val="000000"/>
                <w:sz w:val="20"/>
                <w:szCs w:val="20"/>
              </w:rPr>
              <w:t>и</w:t>
            </w:r>
            <w:r w:rsidRPr="00D32607">
              <w:rPr>
                <w:color w:val="000000"/>
                <w:sz w:val="20"/>
                <w:szCs w:val="20"/>
              </w:rPr>
              <w:t>пального образ</w:t>
            </w:r>
            <w:r w:rsidRPr="00D32607">
              <w:rPr>
                <w:color w:val="000000"/>
                <w:sz w:val="20"/>
                <w:szCs w:val="20"/>
              </w:rPr>
              <w:t>о</w:t>
            </w:r>
            <w:r w:rsidRPr="00D32607">
              <w:rPr>
                <w:color w:val="000000"/>
                <w:sz w:val="20"/>
                <w:szCs w:val="20"/>
              </w:rPr>
              <w:t>вания</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1C0671" w:rsidRDefault="00972C7B" w:rsidP="00972C7B">
            <w:pPr>
              <w:jc w:val="center"/>
              <w:rPr>
                <w:color w:val="000000"/>
                <w:sz w:val="20"/>
                <w:szCs w:val="20"/>
              </w:rPr>
            </w:pPr>
            <w:r w:rsidRPr="001C0671">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1C0671" w:rsidRDefault="00972C7B" w:rsidP="00972C7B">
            <w:pPr>
              <w:jc w:val="center"/>
              <w:rPr>
                <w:color w:val="000000"/>
                <w:sz w:val="20"/>
                <w:szCs w:val="20"/>
              </w:rPr>
            </w:pPr>
            <w:r w:rsidRPr="001C0671">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1C0671" w:rsidRDefault="00972C7B" w:rsidP="00972C7B">
            <w:pPr>
              <w:jc w:val="center"/>
              <w:rPr>
                <w:color w:val="000000"/>
                <w:sz w:val="20"/>
                <w:szCs w:val="20"/>
              </w:rPr>
            </w:pPr>
            <w:r w:rsidRPr="001C0671">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1C0671" w:rsidRDefault="00972C7B" w:rsidP="00972C7B">
            <w:pPr>
              <w:jc w:val="center"/>
              <w:rPr>
                <w:color w:val="000000"/>
                <w:sz w:val="20"/>
                <w:szCs w:val="20"/>
              </w:rPr>
            </w:pPr>
            <w:r w:rsidRPr="001C0671">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1C0671" w:rsidRDefault="00972C7B" w:rsidP="00972C7B">
            <w:pPr>
              <w:jc w:val="center"/>
              <w:rPr>
                <w:color w:val="000000"/>
                <w:sz w:val="20"/>
                <w:szCs w:val="20"/>
              </w:rPr>
            </w:pPr>
            <w:r w:rsidRPr="001C0671">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1C0671" w:rsidRDefault="00972C7B" w:rsidP="00972C7B">
            <w:pPr>
              <w:jc w:val="center"/>
              <w:rPr>
                <w:color w:val="000000"/>
                <w:sz w:val="20"/>
                <w:szCs w:val="20"/>
              </w:rPr>
            </w:pPr>
            <w:r w:rsidRPr="001C0671">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1C0671" w:rsidRDefault="00972C7B" w:rsidP="00972C7B">
            <w:pPr>
              <w:jc w:val="center"/>
              <w:rPr>
                <w:color w:val="000000"/>
                <w:sz w:val="20"/>
                <w:szCs w:val="20"/>
              </w:rPr>
            </w:pPr>
            <w:r w:rsidRPr="001C0671">
              <w:rPr>
                <w:color w:val="000000"/>
                <w:sz w:val="20"/>
                <w:szCs w:val="20"/>
              </w:rPr>
              <w:t>0</w:t>
            </w:r>
          </w:p>
        </w:tc>
      </w:tr>
      <w:tr w:rsidR="00972C7B" w:rsidRPr="00D32607" w:rsidTr="00972C7B">
        <w:trPr>
          <w:trHeight w:val="552"/>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Собственные средства пре</w:t>
            </w:r>
            <w:r w:rsidRPr="00D32607">
              <w:rPr>
                <w:color w:val="000000"/>
                <w:sz w:val="20"/>
                <w:szCs w:val="20"/>
              </w:rPr>
              <w:t>д</w:t>
            </w:r>
            <w:r w:rsidRPr="00D32607">
              <w:rPr>
                <w:color w:val="000000"/>
                <w:sz w:val="20"/>
                <w:szCs w:val="20"/>
              </w:rPr>
              <w:t>приятия</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1C0671" w:rsidRDefault="00972C7B" w:rsidP="00972C7B">
            <w:pPr>
              <w:jc w:val="center"/>
              <w:rPr>
                <w:color w:val="000000"/>
                <w:sz w:val="20"/>
                <w:szCs w:val="20"/>
              </w:rPr>
            </w:pPr>
            <w:r w:rsidRPr="001C0671">
              <w:rPr>
                <w:color w:val="000000"/>
                <w:sz w:val="20"/>
                <w:szCs w:val="20"/>
              </w:rPr>
              <w:t>0</w:t>
            </w:r>
          </w:p>
        </w:tc>
        <w:tc>
          <w:tcPr>
            <w:tcW w:w="940" w:type="dxa"/>
            <w:tcBorders>
              <w:top w:val="nil"/>
              <w:left w:val="nil"/>
              <w:bottom w:val="single" w:sz="8" w:space="0" w:color="auto"/>
              <w:right w:val="single" w:sz="8" w:space="0" w:color="auto"/>
            </w:tcBorders>
            <w:shd w:val="clear" w:color="auto" w:fill="FFFFFF"/>
            <w:vAlign w:val="center"/>
          </w:tcPr>
          <w:p w:rsidR="00972C7B" w:rsidRPr="001C0671" w:rsidRDefault="00972C7B" w:rsidP="00972C7B">
            <w:pPr>
              <w:jc w:val="center"/>
              <w:rPr>
                <w:bCs/>
                <w:color w:val="000000"/>
                <w:sz w:val="20"/>
                <w:szCs w:val="20"/>
              </w:rPr>
            </w:pPr>
            <w:r w:rsidRPr="001C0671">
              <w:rPr>
                <w:bCs/>
                <w:color w:val="000000"/>
                <w:sz w:val="20"/>
                <w:szCs w:val="20"/>
              </w:rPr>
              <w:t>1294</w:t>
            </w:r>
          </w:p>
        </w:tc>
        <w:tc>
          <w:tcPr>
            <w:tcW w:w="940" w:type="dxa"/>
            <w:tcBorders>
              <w:top w:val="nil"/>
              <w:left w:val="nil"/>
              <w:bottom w:val="single" w:sz="8" w:space="0" w:color="auto"/>
              <w:right w:val="single" w:sz="8" w:space="0" w:color="auto"/>
            </w:tcBorders>
            <w:shd w:val="clear" w:color="auto" w:fill="FFFFFF"/>
            <w:vAlign w:val="center"/>
          </w:tcPr>
          <w:p w:rsidR="00972C7B" w:rsidRPr="001C0671" w:rsidRDefault="00972C7B" w:rsidP="00972C7B">
            <w:pPr>
              <w:jc w:val="center"/>
              <w:rPr>
                <w:bCs/>
                <w:color w:val="000000"/>
                <w:sz w:val="20"/>
                <w:szCs w:val="20"/>
              </w:rPr>
            </w:pPr>
            <w:r w:rsidRPr="001C0671">
              <w:rPr>
                <w:bCs/>
                <w:color w:val="000000"/>
                <w:sz w:val="20"/>
                <w:szCs w:val="20"/>
              </w:rPr>
              <w:t>2944</w:t>
            </w:r>
          </w:p>
        </w:tc>
        <w:tc>
          <w:tcPr>
            <w:tcW w:w="940" w:type="dxa"/>
            <w:tcBorders>
              <w:top w:val="nil"/>
              <w:left w:val="nil"/>
              <w:bottom w:val="single" w:sz="8" w:space="0" w:color="auto"/>
              <w:right w:val="single" w:sz="8" w:space="0" w:color="auto"/>
            </w:tcBorders>
            <w:shd w:val="clear" w:color="auto" w:fill="FFFFFF"/>
            <w:vAlign w:val="center"/>
          </w:tcPr>
          <w:p w:rsidR="00972C7B" w:rsidRPr="001C0671" w:rsidRDefault="00972C7B" w:rsidP="00972C7B">
            <w:pPr>
              <w:jc w:val="center"/>
              <w:rPr>
                <w:bCs/>
                <w:color w:val="000000"/>
                <w:sz w:val="20"/>
                <w:szCs w:val="20"/>
              </w:rPr>
            </w:pPr>
            <w:r w:rsidRPr="001C0671">
              <w:rPr>
                <w:bCs/>
                <w:color w:val="000000"/>
                <w:sz w:val="20"/>
                <w:szCs w:val="20"/>
              </w:rPr>
              <w:t>2944</w:t>
            </w:r>
          </w:p>
        </w:tc>
        <w:tc>
          <w:tcPr>
            <w:tcW w:w="940" w:type="dxa"/>
            <w:tcBorders>
              <w:top w:val="nil"/>
              <w:left w:val="nil"/>
              <w:bottom w:val="single" w:sz="8" w:space="0" w:color="auto"/>
              <w:right w:val="single" w:sz="8" w:space="0" w:color="auto"/>
            </w:tcBorders>
            <w:shd w:val="clear" w:color="auto" w:fill="FFFFFF"/>
            <w:vAlign w:val="center"/>
          </w:tcPr>
          <w:p w:rsidR="00972C7B" w:rsidRPr="001C0671" w:rsidRDefault="00972C7B" w:rsidP="00972C7B">
            <w:pPr>
              <w:jc w:val="center"/>
              <w:rPr>
                <w:bCs/>
                <w:color w:val="000000"/>
                <w:sz w:val="20"/>
                <w:szCs w:val="20"/>
              </w:rPr>
            </w:pPr>
            <w:r w:rsidRPr="001C0671">
              <w:rPr>
                <w:bCs/>
                <w:color w:val="000000"/>
                <w:sz w:val="20"/>
                <w:szCs w:val="20"/>
              </w:rPr>
              <w:t>2944</w:t>
            </w:r>
          </w:p>
        </w:tc>
        <w:tc>
          <w:tcPr>
            <w:tcW w:w="940" w:type="dxa"/>
            <w:tcBorders>
              <w:top w:val="nil"/>
              <w:left w:val="single" w:sz="4" w:space="0" w:color="auto"/>
              <w:bottom w:val="single" w:sz="4" w:space="0" w:color="auto"/>
              <w:right w:val="single" w:sz="4" w:space="0" w:color="auto"/>
            </w:tcBorders>
            <w:noWrap/>
            <w:vAlign w:val="center"/>
          </w:tcPr>
          <w:p w:rsidR="00972C7B" w:rsidRPr="001C0671" w:rsidRDefault="00972C7B" w:rsidP="00972C7B">
            <w:pPr>
              <w:jc w:val="center"/>
              <w:rPr>
                <w:color w:val="000000"/>
                <w:sz w:val="20"/>
                <w:szCs w:val="20"/>
              </w:rPr>
            </w:pPr>
            <w:r w:rsidRPr="001C0671">
              <w:rPr>
                <w:color w:val="000000"/>
                <w:sz w:val="20"/>
                <w:szCs w:val="20"/>
              </w:rPr>
              <w:t>1874</w:t>
            </w:r>
          </w:p>
        </w:tc>
        <w:tc>
          <w:tcPr>
            <w:tcW w:w="940" w:type="dxa"/>
            <w:tcBorders>
              <w:top w:val="nil"/>
              <w:left w:val="nil"/>
              <w:bottom w:val="single" w:sz="4" w:space="0" w:color="auto"/>
              <w:right w:val="single" w:sz="4" w:space="0" w:color="auto"/>
            </w:tcBorders>
            <w:noWrap/>
            <w:vAlign w:val="center"/>
          </w:tcPr>
          <w:p w:rsidR="00972C7B" w:rsidRPr="001C0671" w:rsidRDefault="00972C7B" w:rsidP="00972C7B">
            <w:pPr>
              <w:jc w:val="center"/>
              <w:rPr>
                <w:color w:val="000000"/>
                <w:sz w:val="20"/>
                <w:szCs w:val="20"/>
              </w:rPr>
            </w:pPr>
            <w:r w:rsidRPr="001C0671">
              <w:rPr>
                <w:color w:val="000000"/>
                <w:sz w:val="20"/>
                <w:szCs w:val="20"/>
              </w:rPr>
              <w:t>12000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за счет надбавки к  тарифу</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single" w:sz="4" w:space="0" w:color="auto"/>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single" w:sz="4" w:space="0" w:color="auto"/>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single" w:sz="4" w:space="0" w:color="auto"/>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single" w:sz="4" w:space="0" w:color="auto"/>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за счет надбавки к  тарифу</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Итого</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1294</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2944</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2944</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2944</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1874</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12000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4.</w:t>
            </w:r>
          </w:p>
        </w:tc>
        <w:tc>
          <w:tcPr>
            <w:tcW w:w="9171" w:type="dxa"/>
            <w:gridSpan w:val="9"/>
            <w:tcBorders>
              <w:top w:val="single" w:sz="4" w:space="0" w:color="auto"/>
              <w:left w:val="nil"/>
              <w:bottom w:val="single" w:sz="4" w:space="0" w:color="auto"/>
              <w:right w:val="single" w:sz="4" w:space="0" w:color="000000"/>
            </w:tcBorders>
            <w:shd w:val="clear" w:color="auto" w:fill="FFFF00"/>
            <w:vAlign w:val="center"/>
          </w:tcPr>
          <w:p w:rsidR="00972C7B" w:rsidRPr="00D32607" w:rsidRDefault="00972C7B" w:rsidP="00972C7B">
            <w:pPr>
              <w:jc w:val="center"/>
              <w:rPr>
                <w:color w:val="000000"/>
                <w:sz w:val="20"/>
                <w:szCs w:val="20"/>
              </w:rPr>
            </w:pPr>
            <w:r w:rsidRPr="00D32607">
              <w:rPr>
                <w:color w:val="000000"/>
                <w:sz w:val="20"/>
                <w:szCs w:val="20"/>
              </w:rPr>
              <w:t>Строительство коагулянтного хозяйства в составе комплекса сооружений доочистки с оборудованием и наружными трубопроводами (КНС дооч., блоки дооч. №1, (ОСК 2 очередь, инв.№ 8308)</w:t>
            </w:r>
          </w:p>
        </w:tc>
      </w:tr>
      <w:tr w:rsidR="00972C7B" w:rsidRPr="00D32607" w:rsidTr="00972C7B">
        <w:trPr>
          <w:trHeight w:val="540"/>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Всего инвестиций за период, в т.ч.</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4000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4000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4000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4000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4000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20000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Федеральный бюджет</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4000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4000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4000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4000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4000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20000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бюджет субъекта РФ</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540"/>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бюджет муниц</w:t>
            </w:r>
            <w:r w:rsidRPr="00D32607">
              <w:rPr>
                <w:color w:val="000000"/>
                <w:sz w:val="20"/>
                <w:szCs w:val="20"/>
              </w:rPr>
              <w:t>и</w:t>
            </w:r>
            <w:r w:rsidRPr="00D32607">
              <w:rPr>
                <w:color w:val="000000"/>
                <w:sz w:val="20"/>
                <w:szCs w:val="20"/>
              </w:rPr>
              <w:t>пального образ</w:t>
            </w:r>
            <w:r w:rsidRPr="00D32607">
              <w:rPr>
                <w:color w:val="000000"/>
                <w:sz w:val="20"/>
                <w:szCs w:val="20"/>
              </w:rPr>
              <w:t>о</w:t>
            </w:r>
            <w:r w:rsidRPr="00D32607">
              <w:rPr>
                <w:color w:val="000000"/>
                <w:sz w:val="20"/>
                <w:szCs w:val="20"/>
              </w:rPr>
              <w:t>вания</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540"/>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Собственные средства пре</w:t>
            </w:r>
            <w:r w:rsidRPr="00D32607">
              <w:rPr>
                <w:color w:val="000000"/>
                <w:sz w:val="20"/>
                <w:szCs w:val="20"/>
              </w:rPr>
              <w:t>д</w:t>
            </w:r>
            <w:r w:rsidRPr="00D32607">
              <w:rPr>
                <w:color w:val="000000"/>
                <w:sz w:val="20"/>
                <w:szCs w:val="20"/>
              </w:rPr>
              <w:t>приятия</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за счет надбавки к  тарифу</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за счет надбавки к  тарифу</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shd w:val="clear" w:color="auto" w:fill="FFFFFF"/>
            <w:vAlign w:val="center"/>
          </w:tcPr>
          <w:p w:rsidR="00972C7B" w:rsidRPr="00D32607" w:rsidRDefault="00972C7B" w:rsidP="00972C7B">
            <w:pPr>
              <w:jc w:val="center"/>
              <w:rPr>
                <w:b/>
                <w:bCs/>
                <w:sz w:val="20"/>
                <w:szCs w:val="20"/>
              </w:rPr>
            </w:pPr>
          </w:p>
        </w:tc>
        <w:tc>
          <w:tcPr>
            <w:tcW w:w="940" w:type="dxa"/>
            <w:tcBorders>
              <w:top w:val="nil"/>
              <w:left w:val="nil"/>
              <w:bottom w:val="single" w:sz="4" w:space="0" w:color="auto"/>
              <w:right w:val="single" w:sz="4" w:space="0" w:color="auto"/>
            </w:tcBorders>
            <w:shd w:val="clear" w:color="auto" w:fill="FFFFFF"/>
            <w:vAlign w:val="center"/>
          </w:tcPr>
          <w:p w:rsidR="00972C7B" w:rsidRPr="00D32607" w:rsidRDefault="00972C7B" w:rsidP="00972C7B">
            <w:pPr>
              <w:jc w:val="center"/>
              <w:rPr>
                <w:b/>
                <w:bCs/>
                <w:sz w:val="20"/>
                <w:szCs w:val="20"/>
              </w:rPr>
            </w:pPr>
          </w:p>
        </w:tc>
        <w:tc>
          <w:tcPr>
            <w:tcW w:w="940" w:type="dxa"/>
            <w:tcBorders>
              <w:top w:val="nil"/>
              <w:left w:val="nil"/>
              <w:bottom w:val="single" w:sz="4" w:space="0" w:color="auto"/>
              <w:right w:val="single" w:sz="4" w:space="0" w:color="auto"/>
            </w:tcBorders>
            <w:shd w:val="clear" w:color="auto" w:fill="FFFFFF"/>
            <w:vAlign w:val="center"/>
          </w:tcPr>
          <w:p w:rsidR="00972C7B" w:rsidRPr="00D32607" w:rsidRDefault="00972C7B" w:rsidP="00972C7B">
            <w:pPr>
              <w:jc w:val="center"/>
              <w:rPr>
                <w:b/>
                <w:bCs/>
                <w:sz w:val="20"/>
                <w:szCs w:val="20"/>
              </w:rPr>
            </w:pPr>
          </w:p>
        </w:tc>
        <w:tc>
          <w:tcPr>
            <w:tcW w:w="940" w:type="dxa"/>
            <w:tcBorders>
              <w:top w:val="nil"/>
              <w:left w:val="nil"/>
              <w:bottom w:val="single" w:sz="4" w:space="0" w:color="auto"/>
              <w:right w:val="single" w:sz="4" w:space="0" w:color="auto"/>
            </w:tcBorders>
            <w:shd w:val="clear" w:color="auto" w:fill="FFFFFF"/>
            <w:vAlign w:val="center"/>
          </w:tcPr>
          <w:p w:rsidR="00972C7B" w:rsidRPr="00D32607" w:rsidRDefault="00972C7B" w:rsidP="00972C7B">
            <w:pPr>
              <w:jc w:val="center"/>
              <w:rPr>
                <w:b/>
                <w:bCs/>
                <w:sz w:val="20"/>
                <w:szCs w:val="20"/>
              </w:rPr>
            </w:pP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Итого</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4000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4000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4000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4000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4000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20000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5</w:t>
            </w:r>
          </w:p>
        </w:tc>
        <w:tc>
          <w:tcPr>
            <w:tcW w:w="9171" w:type="dxa"/>
            <w:gridSpan w:val="9"/>
            <w:tcBorders>
              <w:top w:val="single" w:sz="4" w:space="0" w:color="auto"/>
              <w:left w:val="nil"/>
              <w:bottom w:val="single" w:sz="4" w:space="0" w:color="auto"/>
              <w:right w:val="single" w:sz="4" w:space="0" w:color="000000"/>
            </w:tcBorders>
            <w:shd w:val="clear" w:color="auto" w:fill="FFFF00"/>
            <w:vAlign w:val="center"/>
          </w:tcPr>
          <w:p w:rsidR="00972C7B" w:rsidRPr="00D32607" w:rsidRDefault="00972C7B" w:rsidP="00972C7B">
            <w:pPr>
              <w:jc w:val="center"/>
              <w:rPr>
                <w:color w:val="000000"/>
                <w:sz w:val="20"/>
                <w:szCs w:val="20"/>
              </w:rPr>
            </w:pPr>
            <w:r w:rsidRPr="00D32607">
              <w:rPr>
                <w:color w:val="000000"/>
                <w:sz w:val="20"/>
                <w:szCs w:val="20"/>
              </w:rPr>
              <w:t>Замена воздуходувки IТВ-1,6, (инв.№ 53129)</w:t>
            </w:r>
          </w:p>
        </w:tc>
      </w:tr>
      <w:tr w:rsidR="00972C7B" w:rsidRPr="00D32607" w:rsidTr="00972C7B">
        <w:trPr>
          <w:trHeight w:val="540"/>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Всего инвестиций за период, в т.ч.</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1070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1070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Федеральный бюджет</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бюджет субъекта РФ</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540"/>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бюджет муниц</w:t>
            </w:r>
            <w:r w:rsidRPr="00D32607">
              <w:rPr>
                <w:color w:val="000000"/>
                <w:sz w:val="20"/>
                <w:szCs w:val="20"/>
              </w:rPr>
              <w:t>и</w:t>
            </w:r>
            <w:r w:rsidRPr="00D32607">
              <w:rPr>
                <w:color w:val="000000"/>
                <w:sz w:val="20"/>
                <w:szCs w:val="20"/>
              </w:rPr>
              <w:t>пального образ</w:t>
            </w:r>
            <w:r w:rsidRPr="00D32607">
              <w:rPr>
                <w:color w:val="000000"/>
                <w:sz w:val="20"/>
                <w:szCs w:val="20"/>
              </w:rPr>
              <w:t>о</w:t>
            </w:r>
            <w:r w:rsidRPr="00D32607">
              <w:rPr>
                <w:color w:val="000000"/>
                <w:sz w:val="20"/>
                <w:szCs w:val="20"/>
              </w:rPr>
              <w:t>вания</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540"/>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Собственные средства пре</w:t>
            </w:r>
            <w:r w:rsidRPr="00D32607">
              <w:rPr>
                <w:color w:val="000000"/>
                <w:sz w:val="20"/>
                <w:szCs w:val="20"/>
              </w:rPr>
              <w:t>д</w:t>
            </w:r>
            <w:r w:rsidRPr="00D32607">
              <w:rPr>
                <w:color w:val="000000"/>
                <w:sz w:val="20"/>
                <w:szCs w:val="20"/>
              </w:rPr>
              <w:t>приятия</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1070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1070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за счет надбавки к  тарифу</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за счет надбавки к  тарифу</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Итого</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1070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1070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6.</w:t>
            </w:r>
          </w:p>
        </w:tc>
        <w:tc>
          <w:tcPr>
            <w:tcW w:w="9171" w:type="dxa"/>
            <w:gridSpan w:val="9"/>
            <w:tcBorders>
              <w:top w:val="single" w:sz="4" w:space="0" w:color="auto"/>
              <w:left w:val="nil"/>
              <w:bottom w:val="single" w:sz="4" w:space="0" w:color="auto"/>
              <w:right w:val="single" w:sz="4" w:space="0" w:color="000000"/>
            </w:tcBorders>
            <w:shd w:val="clear" w:color="auto" w:fill="FFFF00"/>
            <w:vAlign w:val="center"/>
          </w:tcPr>
          <w:p w:rsidR="00972C7B" w:rsidRPr="00D32607" w:rsidRDefault="00972C7B" w:rsidP="00972C7B">
            <w:pPr>
              <w:jc w:val="center"/>
              <w:rPr>
                <w:color w:val="000000"/>
                <w:sz w:val="20"/>
                <w:szCs w:val="20"/>
              </w:rPr>
            </w:pPr>
            <w:r w:rsidRPr="00D32607">
              <w:rPr>
                <w:color w:val="000000"/>
                <w:sz w:val="20"/>
                <w:szCs w:val="20"/>
              </w:rPr>
              <w:t>Замена пресс-фильтра в цехе механического обезвоживания осадка (Производственный  корпус ОСК, инв.№ 50 )</w:t>
            </w:r>
          </w:p>
        </w:tc>
      </w:tr>
      <w:tr w:rsidR="00972C7B" w:rsidRPr="00D32607" w:rsidTr="00972C7B">
        <w:trPr>
          <w:trHeight w:val="540"/>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Всего инвестиций за период, в т.ч.</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14720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14720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Федеральный бюджет</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бюджет субъекта РФ</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540"/>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бюджет муниц</w:t>
            </w:r>
            <w:r w:rsidRPr="00D32607">
              <w:rPr>
                <w:color w:val="000000"/>
                <w:sz w:val="20"/>
                <w:szCs w:val="20"/>
              </w:rPr>
              <w:t>и</w:t>
            </w:r>
            <w:r w:rsidRPr="00D32607">
              <w:rPr>
                <w:color w:val="000000"/>
                <w:sz w:val="20"/>
                <w:szCs w:val="20"/>
              </w:rPr>
              <w:t>пального образ</w:t>
            </w:r>
            <w:r w:rsidRPr="00D32607">
              <w:rPr>
                <w:color w:val="000000"/>
                <w:sz w:val="20"/>
                <w:szCs w:val="20"/>
              </w:rPr>
              <w:t>о</w:t>
            </w:r>
            <w:r w:rsidRPr="00D32607">
              <w:rPr>
                <w:color w:val="000000"/>
                <w:sz w:val="20"/>
                <w:szCs w:val="20"/>
              </w:rPr>
              <w:t>вания</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540"/>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Собственные средства пре</w:t>
            </w:r>
            <w:r w:rsidRPr="00D32607">
              <w:rPr>
                <w:color w:val="000000"/>
                <w:sz w:val="20"/>
                <w:szCs w:val="20"/>
              </w:rPr>
              <w:t>д</w:t>
            </w:r>
            <w:r w:rsidRPr="00D32607">
              <w:rPr>
                <w:color w:val="000000"/>
                <w:sz w:val="20"/>
                <w:szCs w:val="20"/>
              </w:rPr>
              <w:t>приятия</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14720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14720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за счет надбавки к  тарифу</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564"/>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rPr>
            </w:pPr>
            <w:r w:rsidRPr="00D32607">
              <w:rPr>
                <w:color w:val="000000"/>
                <w:sz w:val="22"/>
                <w:szCs w:val="22"/>
              </w:rPr>
              <w:t>за счет тарифов на подключение</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Итого</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14720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14720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7.</w:t>
            </w:r>
          </w:p>
        </w:tc>
        <w:tc>
          <w:tcPr>
            <w:tcW w:w="9171" w:type="dxa"/>
            <w:gridSpan w:val="9"/>
            <w:tcBorders>
              <w:top w:val="single" w:sz="4" w:space="0" w:color="auto"/>
              <w:left w:val="nil"/>
              <w:bottom w:val="single" w:sz="4" w:space="0" w:color="auto"/>
              <w:right w:val="single" w:sz="4" w:space="0" w:color="000000"/>
            </w:tcBorders>
            <w:shd w:val="clear" w:color="auto" w:fill="FFFF00"/>
            <w:vAlign w:val="center"/>
          </w:tcPr>
          <w:p w:rsidR="00972C7B" w:rsidRPr="00D32607" w:rsidRDefault="00972C7B" w:rsidP="00972C7B">
            <w:pPr>
              <w:jc w:val="center"/>
              <w:rPr>
                <w:color w:val="000000"/>
                <w:sz w:val="20"/>
                <w:szCs w:val="20"/>
              </w:rPr>
            </w:pPr>
            <w:r w:rsidRPr="00D32607">
              <w:rPr>
                <w:color w:val="000000"/>
                <w:sz w:val="20"/>
                <w:szCs w:val="20"/>
              </w:rPr>
              <w:t>Замена насосного оборудования  на  КНС-1, (инв.№ 8559)</w:t>
            </w:r>
          </w:p>
        </w:tc>
      </w:tr>
      <w:tr w:rsidR="00972C7B" w:rsidRPr="00D32607" w:rsidTr="00972C7B">
        <w:trPr>
          <w:trHeight w:val="540"/>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Всего инвестиций за период, в т.ч.</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00</w:t>
            </w:r>
          </w:p>
        </w:tc>
        <w:tc>
          <w:tcPr>
            <w:tcW w:w="940"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1200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1200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Федеральный бюджет</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бюджет субъекта РФ</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540"/>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бюджет муниц</w:t>
            </w:r>
            <w:r w:rsidRPr="00D32607">
              <w:rPr>
                <w:color w:val="000000"/>
                <w:sz w:val="20"/>
                <w:szCs w:val="20"/>
              </w:rPr>
              <w:t>и</w:t>
            </w:r>
            <w:r w:rsidRPr="00D32607">
              <w:rPr>
                <w:color w:val="000000"/>
                <w:sz w:val="20"/>
                <w:szCs w:val="20"/>
              </w:rPr>
              <w:t>пального образ</w:t>
            </w:r>
            <w:r w:rsidRPr="00D32607">
              <w:rPr>
                <w:color w:val="000000"/>
                <w:sz w:val="20"/>
                <w:szCs w:val="20"/>
              </w:rPr>
              <w:t>о</w:t>
            </w:r>
            <w:r w:rsidRPr="00D32607">
              <w:rPr>
                <w:color w:val="000000"/>
                <w:sz w:val="20"/>
                <w:szCs w:val="20"/>
              </w:rPr>
              <w:t>вания</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540"/>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Собственные средства пре</w:t>
            </w:r>
            <w:r w:rsidRPr="00D32607">
              <w:rPr>
                <w:color w:val="000000"/>
                <w:sz w:val="20"/>
                <w:szCs w:val="20"/>
              </w:rPr>
              <w:t>д</w:t>
            </w:r>
            <w:r w:rsidRPr="00D32607">
              <w:rPr>
                <w:color w:val="000000"/>
                <w:sz w:val="20"/>
                <w:szCs w:val="20"/>
              </w:rPr>
              <w:t>приятия</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1200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1200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за счет надбавки к  тарифу</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564"/>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rPr>
            </w:pPr>
            <w:r w:rsidRPr="00D32607">
              <w:rPr>
                <w:color w:val="000000"/>
                <w:sz w:val="22"/>
                <w:szCs w:val="22"/>
              </w:rPr>
              <w:t>за счет тарифов на подключение</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Итого</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1200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1200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shd w:val="clear" w:color="auto" w:fill="FFFF00"/>
            <w:noWrap/>
            <w:vAlign w:val="center"/>
          </w:tcPr>
          <w:p w:rsidR="00972C7B" w:rsidRPr="00D32607" w:rsidRDefault="00972C7B" w:rsidP="00972C7B">
            <w:pPr>
              <w:jc w:val="center"/>
              <w:rPr>
                <w:color w:val="000000"/>
                <w:sz w:val="20"/>
                <w:szCs w:val="20"/>
              </w:rPr>
            </w:pPr>
            <w:r w:rsidRPr="00D32607">
              <w:rPr>
                <w:color w:val="000000"/>
                <w:sz w:val="20"/>
                <w:szCs w:val="20"/>
              </w:rPr>
              <w:t>8</w:t>
            </w:r>
          </w:p>
        </w:tc>
        <w:tc>
          <w:tcPr>
            <w:tcW w:w="9171" w:type="dxa"/>
            <w:gridSpan w:val="9"/>
            <w:tcBorders>
              <w:top w:val="single" w:sz="4" w:space="0" w:color="auto"/>
              <w:left w:val="nil"/>
              <w:bottom w:val="single" w:sz="4" w:space="0" w:color="auto"/>
              <w:right w:val="single" w:sz="4" w:space="0" w:color="000000"/>
            </w:tcBorders>
            <w:shd w:val="clear" w:color="auto" w:fill="FFFF00"/>
            <w:vAlign w:val="center"/>
          </w:tcPr>
          <w:p w:rsidR="00972C7B" w:rsidRPr="00D32607" w:rsidRDefault="00972C7B" w:rsidP="00972C7B">
            <w:pPr>
              <w:jc w:val="center"/>
              <w:rPr>
                <w:color w:val="000000"/>
                <w:sz w:val="20"/>
                <w:szCs w:val="20"/>
              </w:rPr>
            </w:pPr>
            <w:r w:rsidRPr="00D32607">
              <w:rPr>
                <w:color w:val="000000"/>
                <w:sz w:val="20"/>
                <w:szCs w:val="20"/>
              </w:rPr>
              <w:t>Замена насосного оборудования  на  КНС-2  (инв.№54253)</w:t>
            </w:r>
          </w:p>
        </w:tc>
      </w:tr>
      <w:tr w:rsidR="00972C7B" w:rsidRPr="00D32607" w:rsidTr="00972C7B">
        <w:trPr>
          <w:trHeight w:val="540"/>
        </w:trPr>
        <w:tc>
          <w:tcPr>
            <w:tcW w:w="469" w:type="dxa"/>
            <w:tcBorders>
              <w:top w:val="nil"/>
              <w:left w:val="single" w:sz="4" w:space="0" w:color="auto"/>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Всего инвестиций за период, в т.ч.</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135</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135</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Федеральный бюджет</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бюджет субъекта РФ</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540"/>
        </w:trPr>
        <w:tc>
          <w:tcPr>
            <w:tcW w:w="469" w:type="dxa"/>
            <w:tcBorders>
              <w:top w:val="nil"/>
              <w:left w:val="single" w:sz="4" w:space="0" w:color="auto"/>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бюджет муниц</w:t>
            </w:r>
            <w:r w:rsidRPr="00D32607">
              <w:rPr>
                <w:color w:val="000000"/>
                <w:sz w:val="20"/>
                <w:szCs w:val="20"/>
              </w:rPr>
              <w:t>и</w:t>
            </w:r>
            <w:r w:rsidRPr="00D32607">
              <w:rPr>
                <w:color w:val="000000"/>
                <w:sz w:val="20"/>
                <w:szCs w:val="20"/>
              </w:rPr>
              <w:t>пального образ</w:t>
            </w:r>
            <w:r w:rsidRPr="00D32607">
              <w:rPr>
                <w:color w:val="000000"/>
                <w:sz w:val="20"/>
                <w:szCs w:val="20"/>
              </w:rPr>
              <w:t>о</w:t>
            </w:r>
            <w:r w:rsidRPr="00D32607">
              <w:rPr>
                <w:color w:val="000000"/>
                <w:sz w:val="20"/>
                <w:szCs w:val="20"/>
              </w:rPr>
              <w:t>вания</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540"/>
        </w:trPr>
        <w:tc>
          <w:tcPr>
            <w:tcW w:w="469" w:type="dxa"/>
            <w:tcBorders>
              <w:top w:val="nil"/>
              <w:left w:val="single" w:sz="4" w:space="0" w:color="auto"/>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Собственные средства пре</w:t>
            </w:r>
            <w:r w:rsidRPr="00D32607">
              <w:rPr>
                <w:color w:val="000000"/>
                <w:sz w:val="20"/>
                <w:szCs w:val="20"/>
              </w:rPr>
              <w:t>д</w:t>
            </w:r>
            <w:r w:rsidRPr="00D32607">
              <w:rPr>
                <w:color w:val="000000"/>
                <w:sz w:val="20"/>
                <w:szCs w:val="20"/>
              </w:rPr>
              <w:t>приятия</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135</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135</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за счет надбавки к  тарифу</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564"/>
        </w:trPr>
        <w:tc>
          <w:tcPr>
            <w:tcW w:w="469" w:type="dxa"/>
            <w:tcBorders>
              <w:top w:val="nil"/>
              <w:left w:val="single" w:sz="4" w:space="0" w:color="auto"/>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rPr>
            </w:pPr>
            <w:r w:rsidRPr="00D32607">
              <w:rPr>
                <w:color w:val="000000"/>
                <w:sz w:val="22"/>
                <w:szCs w:val="22"/>
              </w:rPr>
              <w:t>за счет тарифов на подключение</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Итого</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135</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135</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9</w:t>
            </w:r>
          </w:p>
        </w:tc>
        <w:tc>
          <w:tcPr>
            <w:tcW w:w="9171" w:type="dxa"/>
            <w:gridSpan w:val="9"/>
            <w:tcBorders>
              <w:top w:val="single" w:sz="4" w:space="0" w:color="auto"/>
              <w:left w:val="nil"/>
              <w:bottom w:val="single" w:sz="4" w:space="0" w:color="auto"/>
              <w:right w:val="single" w:sz="4" w:space="0" w:color="000000"/>
            </w:tcBorders>
            <w:shd w:val="clear" w:color="auto" w:fill="FFFF00"/>
            <w:vAlign w:val="center"/>
          </w:tcPr>
          <w:p w:rsidR="00972C7B" w:rsidRPr="00D32607" w:rsidRDefault="00972C7B" w:rsidP="00972C7B">
            <w:pPr>
              <w:jc w:val="center"/>
              <w:rPr>
                <w:color w:val="000000"/>
                <w:sz w:val="20"/>
                <w:szCs w:val="20"/>
              </w:rPr>
            </w:pPr>
            <w:r w:rsidRPr="00D32607">
              <w:rPr>
                <w:color w:val="000000"/>
                <w:sz w:val="20"/>
                <w:szCs w:val="20"/>
              </w:rPr>
              <w:t>Замена насосного оборудования  на   КНС-5  (инв.№ 5475)</w:t>
            </w:r>
          </w:p>
        </w:tc>
      </w:tr>
      <w:tr w:rsidR="00972C7B" w:rsidRPr="00D32607" w:rsidTr="00972C7B">
        <w:trPr>
          <w:trHeight w:val="540"/>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Всего инвестиций за период, в т.ч.</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135</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135</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Федеральный бюджет</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бюджет субъекта РФ</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540"/>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бюджет муниц</w:t>
            </w:r>
            <w:r w:rsidRPr="00D32607">
              <w:rPr>
                <w:color w:val="000000"/>
                <w:sz w:val="20"/>
                <w:szCs w:val="20"/>
              </w:rPr>
              <w:t>и</w:t>
            </w:r>
            <w:r w:rsidRPr="00D32607">
              <w:rPr>
                <w:color w:val="000000"/>
                <w:sz w:val="20"/>
                <w:szCs w:val="20"/>
              </w:rPr>
              <w:t>пального образ</w:t>
            </w:r>
            <w:r w:rsidRPr="00D32607">
              <w:rPr>
                <w:color w:val="000000"/>
                <w:sz w:val="20"/>
                <w:szCs w:val="20"/>
              </w:rPr>
              <w:t>о</w:t>
            </w:r>
            <w:r w:rsidRPr="00D32607">
              <w:rPr>
                <w:color w:val="000000"/>
                <w:sz w:val="20"/>
                <w:szCs w:val="20"/>
              </w:rPr>
              <w:lastRenderedPageBreak/>
              <w:t>вания</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lastRenderedPageBreak/>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540"/>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Собственные средства пре</w:t>
            </w:r>
            <w:r w:rsidRPr="00D32607">
              <w:rPr>
                <w:color w:val="000000"/>
                <w:sz w:val="20"/>
                <w:szCs w:val="20"/>
              </w:rPr>
              <w:t>д</w:t>
            </w:r>
            <w:r w:rsidRPr="00D32607">
              <w:rPr>
                <w:color w:val="000000"/>
                <w:sz w:val="20"/>
                <w:szCs w:val="20"/>
              </w:rPr>
              <w:t>приятия</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135</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135</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за счет надбавки к  тарифу</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564"/>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rPr>
            </w:pPr>
            <w:r w:rsidRPr="00D32607">
              <w:rPr>
                <w:color w:val="000000"/>
                <w:sz w:val="22"/>
                <w:szCs w:val="22"/>
              </w:rPr>
              <w:t>за счет тарифов на подключение</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Итого</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135</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135</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10</w:t>
            </w:r>
          </w:p>
        </w:tc>
        <w:tc>
          <w:tcPr>
            <w:tcW w:w="9171" w:type="dxa"/>
            <w:gridSpan w:val="9"/>
            <w:tcBorders>
              <w:top w:val="single" w:sz="4" w:space="0" w:color="auto"/>
              <w:left w:val="nil"/>
              <w:bottom w:val="single" w:sz="4" w:space="0" w:color="auto"/>
              <w:right w:val="single" w:sz="4" w:space="0" w:color="000000"/>
            </w:tcBorders>
            <w:shd w:val="clear" w:color="auto" w:fill="FFFF00"/>
            <w:vAlign w:val="center"/>
          </w:tcPr>
          <w:p w:rsidR="00972C7B" w:rsidRPr="00D32607" w:rsidRDefault="00972C7B" w:rsidP="00972C7B">
            <w:pPr>
              <w:jc w:val="center"/>
              <w:rPr>
                <w:color w:val="000000"/>
                <w:sz w:val="20"/>
                <w:szCs w:val="20"/>
              </w:rPr>
            </w:pPr>
            <w:r w:rsidRPr="00D32607">
              <w:rPr>
                <w:color w:val="000000"/>
                <w:sz w:val="20"/>
                <w:szCs w:val="20"/>
              </w:rPr>
              <w:t>Замена насосного оборудования  на КНС- 6а  (инв.№ 58)</w:t>
            </w:r>
          </w:p>
        </w:tc>
      </w:tr>
      <w:tr w:rsidR="00972C7B" w:rsidRPr="00D32607" w:rsidTr="00972C7B">
        <w:trPr>
          <w:trHeight w:val="540"/>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Всего инвестиций за период, в т.ч.</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90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90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Федеральный бюджет</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бюджет субъекта РФ</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540"/>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бюджет муниц</w:t>
            </w:r>
            <w:r w:rsidRPr="00D32607">
              <w:rPr>
                <w:color w:val="000000"/>
                <w:sz w:val="20"/>
                <w:szCs w:val="20"/>
              </w:rPr>
              <w:t>и</w:t>
            </w:r>
            <w:r w:rsidRPr="00D32607">
              <w:rPr>
                <w:color w:val="000000"/>
                <w:sz w:val="20"/>
                <w:szCs w:val="20"/>
              </w:rPr>
              <w:t>пального образ</w:t>
            </w:r>
            <w:r w:rsidRPr="00D32607">
              <w:rPr>
                <w:color w:val="000000"/>
                <w:sz w:val="20"/>
                <w:szCs w:val="20"/>
              </w:rPr>
              <w:t>о</w:t>
            </w:r>
            <w:r w:rsidRPr="00D32607">
              <w:rPr>
                <w:color w:val="000000"/>
                <w:sz w:val="20"/>
                <w:szCs w:val="20"/>
              </w:rPr>
              <w:t>вания</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540"/>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Собственные средства пре</w:t>
            </w:r>
            <w:r w:rsidRPr="00D32607">
              <w:rPr>
                <w:color w:val="000000"/>
                <w:sz w:val="20"/>
                <w:szCs w:val="20"/>
              </w:rPr>
              <w:t>д</w:t>
            </w:r>
            <w:r w:rsidRPr="00D32607">
              <w:rPr>
                <w:color w:val="000000"/>
                <w:sz w:val="20"/>
                <w:szCs w:val="20"/>
              </w:rPr>
              <w:t>приятия</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90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90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за счет надбавки к  тарифу</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564"/>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rPr>
            </w:pPr>
            <w:r w:rsidRPr="00D32607">
              <w:rPr>
                <w:color w:val="000000"/>
                <w:sz w:val="22"/>
                <w:szCs w:val="22"/>
              </w:rPr>
              <w:t>за счет тарифов на подключение</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Итого</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90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90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11</w:t>
            </w:r>
          </w:p>
        </w:tc>
        <w:tc>
          <w:tcPr>
            <w:tcW w:w="9171" w:type="dxa"/>
            <w:gridSpan w:val="9"/>
            <w:tcBorders>
              <w:top w:val="single" w:sz="4" w:space="0" w:color="auto"/>
              <w:left w:val="nil"/>
              <w:bottom w:val="single" w:sz="4" w:space="0" w:color="auto"/>
              <w:right w:val="single" w:sz="4" w:space="0" w:color="000000"/>
            </w:tcBorders>
            <w:shd w:val="clear" w:color="auto" w:fill="FFFF00"/>
            <w:vAlign w:val="center"/>
          </w:tcPr>
          <w:p w:rsidR="00972C7B" w:rsidRPr="00D32607" w:rsidRDefault="00972C7B" w:rsidP="00972C7B">
            <w:pPr>
              <w:jc w:val="center"/>
              <w:rPr>
                <w:color w:val="000000"/>
                <w:sz w:val="20"/>
                <w:szCs w:val="20"/>
              </w:rPr>
            </w:pPr>
            <w:r w:rsidRPr="00D32607">
              <w:rPr>
                <w:color w:val="000000"/>
                <w:sz w:val="20"/>
                <w:szCs w:val="20"/>
              </w:rPr>
              <w:t>Замена насосного оборудования  на  КНС-7  (инв.№ 8474)</w:t>
            </w:r>
          </w:p>
        </w:tc>
      </w:tr>
      <w:tr w:rsidR="00972C7B" w:rsidRPr="00D32607" w:rsidTr="00972C7B">
        <w:trPr>
          <w:trHeight w:val="540"/>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Всего инвестиций за период, в т.ч.</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90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90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Федеральный бюджет</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бюджет субъекта РФ</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540"/>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бюджет муниц</w:t>
            </w:r>
            <w:r w:rsidRPr="00D32607">
              <w:rPr>
                <w:color w:val="000000"/>
                <w:sz w:val="20"/>
                <w:szCs w:val="20"/>
              </w:rPr>
              <w:t>и</w:t>
            </w:r>
            <w:r w:rsidRPr="00D32607">
              <w:rPr>
                <w:color w:val="000000"/>
                <w:sz w:val="20"/>
                <w:szCs w:val="20"/>
              </w:rPr>
              <w:t>пального образ</w:t>
            </w:r>
            <w:r w:rsidRPr="00D32607">
              <w:rPr>
                <w:color w:val="000000"/>
                <w:sz w:val="20"/>
                <w:szCs w:val="20"/>
              </w:rPr>
              <w:t>о</w:t>
            </w:r>
            <w:r w:rsidRPr="00D32607">
              <w:rPr>
                <w:color w:val="000000"/>
                <w:sz w:val="20"/>
                <w:szCs w:val="20"/>
              </w:rPr>
              <w:t>вания</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540"/>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Собственные средства пре</w:t>
            </w:r>
            <w:r w:rsidRPr="00D32607">
              <w:rPr>
                <w:color w:val="000000"/>
                <w:sz w:val="20"/>
                <w:szCs w:val="20"/>
              </w:rPr>
              <w:t>д</w:t>
            </w:r>
            <w:r w:rsidRPr="00D32607">
              <w:rPr>
                <w:color w:val="000000"/>
                <w:sz w:val="20"/>
                <w:szCs w:val="20"/>
              </w:rPr>
              <w:t>приятия</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90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90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за счет надбавки к  тарифу</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564"/>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rPr>
            </w:pPr>
            <w:r w:rsidRPr="00D32607">
              <w:rPr>
                <w:color w:val="000000"/>
                <w:sz w:val="22"/>
                <w:szCs w:val="22"/>
              </w:rPr>
              <w:t>за счет тарифов на подключение</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Итого</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90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90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12</w:t>
            </w:r>
          </w:p>
        </w:tc>
        <w:tc>
          <w:tcPr>
            <w:tcW w:w="9171" w:type="dxa"/>
            <w:gridSpan w:val="9"/>
            <w:tcBorders>
              <w:top w:val="single" w:sz="4" w:space="0" w:color="auto"/>
              <w:left w:val="nil"/>
              <w:bottom w:val="single" w:sz="4" w:space="0" w:color="auto"/>
              <w:right w:val="single" w:sz="4" w:space="0" w:color="000000"/>
            </w:tcBorders>
            <w:shd w:val="clear" w:color="auto" w:fill="FFFF00"/>
            <w:vAlign w:val="center"/>
          </w:tcPr>
          <w:p w:rsidR="00972C7B" w:rsidRPr="00D32607" w:rsidRDefault="00972C7B" w:rsidP="00972C7B">
            <w:pPr>
              <w:jc w:val="center"/>
              <w:rPr>
                <w:color w:val="000000"/>
                <w:sz w:val="20"/>
                <w:szCs w:val="20"/>
              </w:rPr>
            </w:pPr>
            <w:r w:rsidRPr="00D32607">
              <w:rPr>
                <w:color w:val="000000"/>
                <w:sz w:val="20"/>
                <w:szCs w:val="20"/>
              </w:rPr>
              <w:t>Реконструкции канализационных сетей, выработавших  эксплуатационный ресурс</w:t>
            </w:r>
          </w:p>
        </w:tc>
      </w:tr>
      <w:tr w:rsidR="00972C7B" w:rsidRPr="00D32607" w:rsidTr="00972C7B">
        <w:trPr>
          <w:trHeight w:val="540"/>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Всего инвестиций за период, в т.ч.</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16790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16790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16790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16790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100742</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167902</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Федеральный бюджет</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15133,3</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15132,8</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15133,1</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15132,9</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50738,7</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111271</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бюджет субъекта РФ</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0</w:t>
            </w:r>
          </w:p>
        </w:tc>
      </w:tr>
      <w:tr w:rsidR="00972C7B" w:rsidRPr="00D32607" w:rsidTr="00972C7B">
        <w:trPr>
          <w:trHeight w:val="540"/>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бюджет муниц</w:t>
            </w:r>
            <w:r w:rsidRPr="00D32607">
              <w:rPr>
                <w:color w:val="000000"/>
                <w:sz w:val="20"/>
                <w:szCs w:val="20"/>
              </w:rPr>
              <w:t>и</w:t>
            </w:r>
            <w:r w:rsidRPr="00D32607">
              <w:rPr>
                <w:color w:val="000000"/>
                <w:sz w:val="20"/>
                <w:szCs w:val="20"/>
              </w:rPr>
              <w:t>пального образ</w:t>
            </w:r>
            <w:r w:rsidRPr="00D32607">
              <w:rPr>
                <w:color w:val="000000"/>
                <w:sz w:val="20"/>
                <w:szCs w:val="20"/>
              </w:rPr>
              <w:t>о</w:t>
            </w:r>
            <w:r w:rsidRPr="00D32607">
              <w:rPr>
                <w:color w:val="000000"/>
                <w:sz w:val="20"/>
                <w:szCs w:val="20"/>
              </w:rPr>
              <w:t>вания</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0</w:t>
            </w:r>
          </w:p>
        </w:tc>
      </w:tr>
      <w:tr w:rsidR="00972C7B" w:rsidRPr="00D32607" w:rsidTr="00972C7B">
        <w:trPr>
          <w:trHeight w:val="540"/>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Собственные средства пре</w:t>
            </w:r>
            <w:r w:rsidRPr="00D32607">
              <w:rPr>
                <w:color w:val="000000"/>
                <w:sz w:val="20"/>
                <w:szCs w:val="20"/>
              </w:rPr>
              <w:t>д</w:t>
            </w:r>
            <w:r w:rsidRPr="00D32607">
              <w:rPr>
                <w:color w:val="000000"/>
                <w:sz w:val="20"/>
                <w:szCs w:val="20"/>
              </w:rPr>
              <w:t>приятия</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за счет надбавки к  тарифу</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1656,7</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1657,2</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1656,9</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1657,1</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12467,3</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19095,1</w:t>
            </w:r>
          </w:p>
        </w:tc>
      </w:tr>
      <w:tr w:rsidR="00972C7B" w:rsidRPr="00D32607" w:rsidTr="00972C7B">
        <w:trPr>
          <w:trHeight w:val="564"/>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rPr>
            </w:pPr>
            <w:r w:rsidRPr="00D32607">
              <w:rPr>
                <w:color w:val="000000"/>
                <w:sz w:val="22"/>
                <w:szCs w:val="22"/>
              </w:rPr>
              <w:t>за счет тарифов на подключение</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37536</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37536</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Итого</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16790,0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16790,0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16790,0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16790,0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100742</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167902</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13</w:t>
            </w:r>
          </w:p>
        </w:tc>
        <w:tc>
          <w:tcPr>
            <w:tcW w:w="9171" w:type="dxa"/>
            <w:gridSpan w:val="9"/>
            <w:tcBorders>
              <w:top w:val="single" w:sz="4" w:space="0" w:color="auto"/>
              <w:left w:val="nil"/>
              <w:bottom w:val="single" w:sz="4" w:space="0" w:color="auto"/>
              <w:right w:val="single" w:sz="4" w:space="0" w:color="000000"/>
            </w:tcBorders>
            <w:shd w:val="clear" w:color="auto" w:fill="FFFF00"/>
            <w:vAlign w:val="center"/>
          </w:tcPr>
          <w:p w:rsidR="00972C7B" w:rsidRPr="00D32607" w:rsidRDefault="00972C7B" w:rsidP="00972C7B">
            <w:pPr>
              <w:jc w:val="center"/>
              <w:rPr>
                <w:color w:val="000000"/>
                <w:sz w:val="20"/>
                <w:szCs w:val="20"/>
              </w:rPr>
            </w:pPr>
            <w:r w:rsidRPr="00D32607">
              <w:rPr>
                <w:color w:val="000000"/>
                <w:sz w:val="20"/>
                <w:szCs w:val="20"/>
              </w:rPr>
              <w:t>Монтаж УФУ-250 (4шт)</w:t>
            </w:r>
          </w:p>
        </w:tc>
      </w:tr>
      <w:tr w:rsidR="00972C7B" w:rsidRPr="00D32607" w:rsidTr="00972C7B">
        <w:trPr>
          <w:trHeight w:val="540"/>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Всего инвестиций за период, в т.ч.</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2350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2350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Федеральный бюджет</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бюджет субъекта РФ</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540"/>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бюджет муниц</w:t>
            </w:r>
            <w:r w:rsidRPr="00D32607">
              <w:rPr>
                <w:color w:val="000000"/>
                <w:sz w:val="20"/>
                <w:szCs w:val="20"/>
              </w:rPr>
              <w:t>и</w:t>
            </w:r>
            <w:r w:rsidRPr="00D32607">
              <w:rPr>
                <w:color w:val="000000"/>
                <w:sz w:val="20"/>
                <w:szCs w:val="20"/>
              </w:rPr>
              <w:t>пального образ</w:t>
            </w:r>
            <w:r w:rsidRPr="00D32607">
              <w:rPr>
                <w:color w:val="000000"/>
                <w:sz w:val="20"/>
                <w:szCs w:val="20"/>
              </w:rPr>
              <w:t>о</w:t>
            </w:r>
            <w:r w:rsidRPr="00D32607">
              <w:rPr>
                <w:color w:val="000000"/>
                <w:sz w:val="20"/>
                <w:szCs w:val="20"/>
              </w:rPr>
              <w:t>вания</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540"/>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Собственные средства пре</w:t>
            </w:r>
            <w:r w:rsidRPr="00D32607">
              <w:rPr>
                <w:color w:val="000000"/>
                <w:sz w:val="20"/>
                <w:szCs w:val="20"/>
              </w:rPr>
              <w:t>д</w:t>
            </w:r>
            <w:r w:rsidRPr="00D32607">
              <w:rPr>
                <w:color w:val="000000"/>
                <w:sz w:val="20"/>
                <w:szCs w:val="20"/>
              </w:rPr>
              <w:t>приятия</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2350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2350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за счет надбавки к  тарифу</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Средства инв</w:t>
            </w:r>
            <w:r w:rsidRPr="00D32607">
              <w:rPr>
                <w:color w:val="000000"/>
                <w:sz w:val="20"/>
                <w:szCs w:val="20"/>
              </w:rPr>
              <w:t>е</w:t>
            </w:r>
            <w:r w:rsidRPr="00D32607">
              <w:rPr>
                <w:color w:val="000000"/>
                <w:sz w:val="20"/>
                <w:szCs w:val="20"/>
              </w:rPr>
              <w:t>стора</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Итого</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2350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r w:rsidRPr="00D32607">
              <w:rPr>
                <w:color w:val="000000"/>
                <w:sz w:val="20"/>
                <w:szCs w:val="20"/>
              </w:rPr>
              <w:t>2350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p>
        </w:tc>
        <w:tc>
          <w:tcPr>
            <w:tcW w:w="9171" w:type="dxa"/>
            <w:gridSpan w:val="9"/>
            <w:tcBorders>
              <w:top w:val="single" w:sz="4" w:space="0" w:color="auto"/>
              <w:left w:val="nil"/>
              <w:bottom w:val="single" w:sz="4" w:space="0" w:color="auto"/>
              <w:right w:val="single" w:sz="4" w:space="0" w:color="000000"/>
            </w:tcBorders>
            <w:shd w:val="clear" w:color="auto" w:fill="CCFFCC"/>
            <w:vAlign w:val="center"/>
          </w:tcPr>
          <w:p w:rsidR="00972C7B" w:rsidRPr="00D32607" w:rsidRDefault="00972C7B" w:rsidP="00972C7B">
            <w:pPr>
              <w:jc w:val="center"/>
              <w:rPr>
                <w:color w:val="000000"/>
                <w:sz w:val="20"/>
                <w:szCs w:val="20"/>
              </w:rPr>
            </w:pPr>
            <w:r w:rsidRPr="00D32607">
              <w:rPr>
                <w:color w:val="000000"/>
                <w:sz w:val="20"/>
                <w:szCs w:val="20"/>
              </w:rPr>
              <w:t>Итого  инвестиций  по всем  источникам финансирования</w:t>
            </w:r>
          </w:p>
        </w:tc>
      </w:tr>
      <w:tr w:rsidR="00972C7B" w:rsidRPr="00D32607" w:rsidTr="00972C7B">
        <w:trPr>
          <w:trHeight w:val="540"/>
        </w:trPr>
        <w:tc>
          <w:tcPr>
            <w:tcW w:w="469" w:type="dxa"/>
            <w:tcBorders>
              <w:top w:val="nil"/>
              <w:left w:val="single" w:sz="4" w:space="0" w:color="auto"/>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Всего инвестиций за период, в т.ч.</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26084</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28234</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25234</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23734</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122406</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225692</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Федеральный бюджет</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19133</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23633</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20633,1</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19133</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54738,7</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137270,9</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бюджет субъекта РФ</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0</w:t>
            </w:r>
          </w:p>
        </w:tc>
      </w:tr>
      <w:tr w:rsidR="00972C7B" w:rsidRPr="00D32607" w:rsidTr="00972C7B">
        <w:trPr>
          <w:trHeight w:val="540"/>
        </w:trPr>
        <w:tc>
          <w:tcPr>
            <w:tcW w:w="469" w:type="dxa"/>
            <w:tcBorders>
              <w:top w:val="nil"/>
              <w:left w:val="single" w:sz="4" w:space="0" w:color="auto"/>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бюджет муниц</w:t>
            </w:r>
            <w:r w:rsidRPr="00D32607">
              <w:rPr>
                <w:color w:val="000000"/>
                <w:sz w:val="20"/>
                <w:szCs w:val="20"/>
              </w:rPr>
              <w:t>и</w:t>
            </w:r>
            <w:r w:rsidRPr="00D32607">
              <w:rPr>
                <w:color w:val="000000"/>
                <w:sz w:val="20"/>
                <w:szCs w:val="20"/>
              </w:rPr>
              <w:t>пального образ</w:t>
            </w:r>
            <w:r w:rsidRPr="00D32607">
              <w:rPr>
                <w:color w:val="000000"/>
                <w:sz w:val="20"/>
                <w:szCs w:val="20"/>
              </w:rPr>
              <w:t>о</w:t>
            </w:r>
            <w:r w:rsidRPr="00D32607">
              <w:rPr>
                <w:color w:val="000000"/>
                <w:sz w:val="20"/>
                <w:szCs w:val="20"/>
              </w:rPr>
              <w:t>вания</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0</w:t>
            </w:r>
          </w:p>
        </w:tc>
      </w:tr>
      <w:tr w:rsidR="00972C7B" w:rsidRPr="00D32607" w:rsidTr="00972C7B">
        <w:trPr>
          <w:trHeight w:val="540"/>
        </w:trPr>
        <w:tc>
          <w:tcPr>
            <w:tcW w:w="469" w:type="dxa"/>
            <w:tcBorders>
              <w:top w:val="nil"/>
              <w:left w:val="single" w:sz="4" w:space="0" w:color="auto"/>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Собственные средства пре</w:t>
            </w:r>
            <w:r w:rsidRPr="00D32607">
              <w:rPr>
                <w:color w:val="000000"/>
                <w:sz w:val="20"/>
                <w:szCs w:val="20"/>
              </w:rPr>
              <w:t>д</w:t>
            </w:r>
            <w:r w:rsidRPr="00D32607">
              <w:rPr>
                <w:color w:val="000000"/>
                <w:sz w:val="20"/>
                <w:szCs w:val="20"/>
              </w:rPr>
              <w:t>приятия</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5294</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2944</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2944</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2944</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17664</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31790</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за счет надбавки к  тарифу</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1656,72</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1657,20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1656,89</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1657,06</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12467,3</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19095,13</w:t>
            </w:r>
          </w:p>
        </w:tc>
      </w:tr>
      <w:tr w:rsidR="00972C7B" w:rsidRPr="00D32607" w:rsidTr="00972C7B">
        <w:trPr>
          <w:trHeight w:val="564"/>
        </w:trPr>
        <w:tc>
          <w:tcPr>
            <w:tcW w:w="469" w:type="dxa"/>
            <w:tcBorders>
              <w:top w:val="nil"/>
              <w:left w:val="single" w:sz="4" w:space="0" w:color="auto"/>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rPr>
            </w:pPr>
            <w:r w:rsidRPr="00D32607">
              <w:rPr>
                <w:color w:val="000000"/>
                <w:sz w:val="22"/>
                <w:szCs w:val="22"/>
              </w:rPr>
              <w:t>за счет тарифов на подключение</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37536</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37536</w:t>
            </w:r>
          </w:p>
        </w:tc>
      </w:tr>
      <w:tr w:rsidR="00972C7B" w:rsidRPr="00D32607" w:rsidTr="00972C7B">
        <w:trPr>
          <w:trHeight w:val="288"/>
        </w:trPr>
        <w:tc>
          <w:tcPr>
            <w:tcW w:w="469" w:type="dxa"/>
            <w:tcBorders>
              <w:top w:val="nil"/>
              <w:left w:val="single" w:sz="4" w:space="0" w:color="auto"/>
              <w:bottom w:val="single" w:sz="4" w:space="0" w:color="auto"/>
              <w:right w:val="single" w:sz="4" w:space="0" w:color="auto"/>
            </w:tcBorders>
            <w:noWrap/>
            <w:vAlign w:val="center"/>
          </w:tcPr>
          <w:p w:rsidR="00972C7B" w:rsidRPr="00D32607" w:rsidRDefault="00972C7B" w:rsidP="00972C7B">
            <w:pPr>
              <w:jc w:val="center"/>
              <w:rPr>
                <w:color w:val="000000"/>
                <w:sz w:val="20"/>
                <w:szCs w:val="20"/>
              </w:rPr>
            </w:pPr>
          </w:p>
        </w:tc>
        <w:tc>
          <w:tcPr>
            <w:tcW w:w="1868"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Итого</w:t>
            </w:r>
          </w:p>
        </w:tc>
        <w:tc>
          <w:tcPr>
            <w:tcW w:w="929" w:type="dxa"/>
            <w:tcBorders>
              <w:top w:val="nil"/>
              <w:left w:val="nil"/>
              <w:bottom w:val="single" w:sz="4" w:space="0" w:color="auto"/>
              <w:right w:val="single" w:sz="4" w:space="0" w:color="auto"/>
            </w:tcBorders>
            <w:vAlign w:val="center"/>
          </w:tcPr>
          <w:p w:rsidR="00972C7B" w:rsidRPr="00D32607" w:rsidRDefault="00972C7B" w:rsidP="00972C7B">
            <w:pPr>
              <w:jc w:val="center"/>
              <w:rPr>
                <w:color w:val="000000"/>
                <w:sz w:val="20"/>
                <w:szCs w:val="20"/>
              </w:rPr>
            </w:pPr>
            <w:r w:rsidRPr="00D32607">
              <w:rPr>
                <w:color w:val="000000"/>
                <w:sz w:val="20"/>
                <w:szCs w:val="20"/>
              </w:rPr>
              <w:t>тыс.руб.</w:t>
            </w:r>
          </w:p>
        </w:tc>
        <w:tc>
          <w:tcPr>
            <w:tcW w:w="734"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0</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26084</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28234</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25234</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23734</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122406</w:t>
            </w:r>
          </w:p>
        </w:tc>
        <w:tc>
          <w:tcPr>
            <w:tcW w:w="940" w:type="dxa"/>
            <w:tcBorders>
              <w:top w:val="nil"/>
              <w:left w:val="nil"/>
              <w:bottom w:val="single" w:sz="4" w:space="0" w:color="auto"/>
              <w:right w:val="single" w:sz="4" w:space="0" w:color="auto"/>
            </w:tcBorders>
            <w:noWrap/>
            <w:vAlign w:val="center"/>
          </w:tcPr>
          <w:p w:rsidR="00972C7B" w:rsidRPr="00D32607" w:rsidRDefault="00972C7B" w:rsidP="00972C7B">
            <w:pPr>
              <w:jc w:val="center"/>
              <w:rPr>
                <w:color w:val="000000"/>
              </w:rPr>
            </w:pPr>
            <w:r w:rsidRPr="00D32607">
              <w:rPr>
                <w:color w:val="000000"/>
                <w:sz w:val="22"/>
                <w:szCs w:val="22"/>
              </w:rPr>
              <w:t>225692</w:t>
            </w:r>
          </w:p>
        </w:tc>
      </w:tr>
    </w:tbl>
    <w:p w:rsidR="00972C7B" w:rsidRDefault="00972C7B" w:rsidP="00972C7B">
      <w:pPr>
        <w:ind w:firstLine="567"/>
        <w:jc w:val="both"/>
      </w:pPr>
    </w:p>
    <w:p w:rsidR="00972C7B" w:rsidRDefault="00972C7B" w:rsidP="00972C7B">
      <w:pPr>
        <w:ind w:firstLine="567"/>
        <w:jc w:val="both"/>
      </w:pPr>
    </w:p>
    <w:p w:rsidR="00972C7B" w:rsidRDefault="00972C7B" w:rsidP="00972C7B">
      <w:pPr>
        <w:pStyle w:val="23"/>
        <w:spacing w:after="0" w:line="276" w:lineRule="auto"/>
        <w:ind w:left="0"/>
        <w:jc w:val="both"/>
      </w:pPr>
      <w:r w:rsidRPr="008735C4">
        <w:rPr>
          <w:b/>
          <w:sz w:val="22"/>
          <w:szCs w:val="22"/>
        </w:rPr>
        <w:t xml:space="preserve">Таблица </w:t>
      </w:r>
      <w:r>
        <w:rPr>
          <w:b/>
          <w:sz w:val="22"/>
          <w:szCs w:val="22"/>
        </w:rPr>
        <w:t>4.13.</w:t>
      </w:r>
      <w:r w:rsidRPr="008735C4">
        <w:rPr>
          <w:b/>
          <w:sz w:val="22"/>
          <w:szCs w:val="22"/>
        </w:rPr>
        <w:t xml:space="preserve"> Итоговый расчет источников финансирования  инвестиционных проектов в водо</w:t>
      </w:r>
      <w:r>
        <w:rPr>
          <w:b/>
          <w:sz w:val="22"/>
          <w:szCs w:val="22"/>
        </w:rPr>
        <w:t>отведении</w:t>
      </w:r>
      <w:r w:rsidRPr="008735C4">
        <w:rPr>
          <w:b/>
          <w:sz w:val="22"/>
          <w:szCs w:val="22"/>
        </w:rPr>
        <w:t>, обеспечивающие повышение надежности системы водо</w:t>
      </w:r>
      <w:r>
        <w:rPr>
          <w:b/>
          <w:sz w:val="22"/>
          <w:szCs w:val="22"/>
        </w:rPr>
        <w:t>отведения</w:t>
      </w:r>
      <w:r w:rsidRPr="008735C4">
        <w:rPr>
          <w:b/>
          <w:sz w:val="22"/>
          <w:szCs w:val="22"/>
        </w:rPr>
        <w:t xml:space="preserve"> и выполнение требований законодательства по экологии (201</w:t>
      </w:r>
      <w:r>
        <w:rPr>
          <w:b/>
          <w:sz w:val="22"/>
          <w:szCs w:val="22"/>
        </w:rPr>
        <w:t>6</w:t>
      </w:r>
      <w:r w:rsidRPr="008735C4">
        <w:rPr>
          <w:b/>
          <w:sz w:val="22"/>
          <w:szCs w:val="22"/>
        </w:rPr>
        <w:t>-202</w:t>
      </w:r>
      <w:r>
        <w:rPr>
          <w:b/>
          <w:sz w:val="22"/>
          <w:szCs w:val="22"/>
        </w:rPr>
        <w:t>6</w:t>
      </w:r>
      <w:r w:rsidRPr="008735C4">
        <w:rPr>
          <w:b/>
          <w:sz w:val="22"/>
          <w:szCs w:val="22"/>
        </w:rPr>
        <w:t>годы)</w:t>
      </w:r>
    </w:p>
    <w:tbl>
      <w:tblPr>
        <w:tblW w:w="10128" w:type="dxa"/>
        <w:tblLook w:val="00A0"/>
      </w:tblPr>
      <w:tblGrid>
        <w:gridCol w:w="1783"/>
        <w:gridCol w:w="1000"/>
        <w:gridCol w:w="1041"/>
        <w:gridCol w:w="1041"/>
        <w:gridCol w:w="966"/>
        <w:gridCol w:w="931"/>
        <w:gridCol w:w="1151"/>
        <w:gridCol w:w="1052"/>
        <w:gridCol w:w="1163"/>
      </w:tblGrid>
      <w:tr w:rsidR="00972C7B" w:rsidRPr="009232DF" w:rsidTr="00972C7B">
        <w:trPr>
          <w:trHeight w:val="331"/>
        </w:trPr>
        <w:tc>
          <w:tcPr>
            <w:tcW w:w="1783" w:type="dxa"/>
            <w:vMerge w:val="restart"/>
            <w:tcBorders>
              <w:top w:val="single" w:sz="8" w:space="0" w:color="auto"/>
              <w:left w:val="single" w:sz="8" w:space="0" w:color="auto"/>
              <w:bottom w:val="single" w:sz="8" w:space="0" w:color="000000"/>
              <w:right w:val="single" w:sz="8" w:space="0" w:color="auto"/>
            </w:tcBorders>
            <w:shd w:val="clear" w:color="auto" w:fill="FFFF00"/>
            <w:vAlign w:val="center"/>
          </w:tcPr>
          <w:p w:rsidR="00972C7B" w:rsidRPr="00CE1FBC" w:rsidRDefault="00972C7B" w:rsidP="00972C7B">
            <w:pPr>
              <w:jc w:val="center"/>
              <w:rPr>
                <w:color w:val="000000"/>
              </w:rPr>
            </w:pPr>
            <w:r w:rsidRPr="00CE1FBC">
              <w:rPr>
                <w:color w:val="000000"/>
                <w:sz w:val="22"/>
                <w:szCs w:val="22"/>
              </w:rPr>
              <w:t>Источники ф</w:t>
            </w:r>
            <w:r w:rsidRPr="00CE1FBC">
              <w:rPr>
                <w:color w:val="000000"/>
                <w:sz w:val="22"/>
                <w:szCs w:val="22"/>
              </w:rPr>
              <w:t>и</w:t>
            </w:r>
            <w:r w:rsidRPr="00CE1FBC">
              <w:rPr>
                <w:color w:val="000000"/>
                <w:sz w:val="22"/>
                <w:szCs w:val="22"/>
              </w:rPr>
              <w:t>нансирования</w:t>
            </w:r>
          </w:p>
        </w:tc>
        <w:tc>
          <w:tcPr>
            <w:tcW w:w="8345" w:type="dxa"/>
            <w:gridSpan w:val="8"/>
            <w:tcBorders>
              <w:top w:val="single" w:sz="8" w:space="0" w:color="auto"/>
              <w:left w:val="nil"/>
              <w:bottom w:val="single" w:sz="8" w:space="0" w:color="auto"/>
              <w:right w:val="single" w:sz="8" w:space="0" w:color="000000"/>
            </w:tcBorders>
            <w:shd w:val="clear" w:color="auto" w:fill="FFFF00"/>
            <w:noWrap/>
            <w:vAlign w:val="center"/>
          </w:tcPr>
          <w:p w:rsidR="00972C7B" w:rsidRPr="00CE1FBC" w:rsidRDefault="00972C7B" w:rsidP="00972C7B">
            <w:pPr>
              <w:jc w:val="center"/>
              <w:rPr>
                <w:color w:val="000000"/>
              </w:rPr>
            </w:pPr>
            <w:r w:rsidRPr="00CE1FBC">
              <w:rPr>
                <w:color w:val="000000"/>
                <w:sz w:val="22"/>
                <w:szCs w:val="22"/>
              </w:rPr>
              <w:t>Планируемые периоды</w:t>
            </w:r>
          </w:p>
        </w:tc>
      </w:tr>
      <w:tr w:rsidR="00972C7B" w:rsidRPr="009232DF" w:rsidTr="00972C7B">
        <w:trPr>
          <w:trHeight w:val="584"/>
        </w:trPr>
        <w:tc>
          <w:tcPr>
            <w:tcW w:w="1783" w:type="dxa"/>
            <w:vMerge/>
            <w:tcBorders>
              <w:top w:val="single" w:sz="8" w:space="0" w:color="auto"/>
              <w:left w:val="single" w:sz="8" w:space="0" w:color="auto"/>
              <w:bottom w:val="single" w:sz="8" w:space="0" w:color="000000"/>
              <w:right w:val="single" w:sz="8" w:space="0" w:color="auto"/>
            </w:tcBorders>
            <w:shd w:val="clear" w:color="auto" w:fill="FFFF00"/>
            <w:vAlign w:val="center"/>
          </w:tcPr>
          <w:p w:rsidR="00972C7B" w:rsidRPr="00CE1FBC" w:rsidRDefault="00972C7B" w:rsidP="00972C7B">
            <w:pPr>
              <w:jc w:val="center"/>
              <w:rPr>
                <w:color w:val="000000"/>
              </w:rPr>
            </w:pPr>
          </w:p>
        </w:tc>
        <w:tc>
          <w:tcPr>
            <w:tcW w:w="1000" w:type="dxa"/>
            <w:tcBorders>
              <w:top w:val="nil"/>
              <w:left w:val="nil"/>
              <w:bottom w:val="single" w:sz="8" w:space="0" w:color="auto"/>
              <w:right w:val="single" w:sz="8" w:space="0" w:color="auto"/>
            </w:tcBorders>
            <w:shd w:val="clear" w:color="auto" w:fill="FFFF00"/>
            <w:noWrap/>
            <w:vAlign w:val="center"/>
          </w:tcPr>
          <w:p w:rsidR="00972C7B" w:rsidRPr="00CE1FBC" w:rsidRDefault="00972C7B" w:rsidP="00972C7B">
            <w:pPr>
              <w:jc w:val="center"/>
              <w:rPr>
                <w:color w:val="000000"/>
              </w:rPr>
            </w:pPr>
            <w:r w:rsidRPr="00CE1FBC">
              <w:rPr>
                <w:color w:val="000000"/>
                <w:sz w:val="22"/>
                <w:szCs w:val="22"/>
              </w:rPr>
              <w:t>2016</w:t>
            </w:r>
          </w:p>
        </w:tc>
        <w:tc>
          <w:tcPr>
            <w:tcW w:w="1041" w:type="dxa"/>
            <w:tcBorders>
              <w:top w:val="nil"/>
              <w:left w:val="nil"/>
              <w:bottom w:val="single" w:sz="8" w:space="0" w:color="auto"/>
              <w:right w:val="single" w:sz="8" w:space="0" w:color="auto"/>
            </w:tcBorders>
            <w:shd w:val="clear" w:color="auto" w:fill="FFFF00"/>
            <w:noWrap/>
            <w:vAlign w:val="center"/>
          </w:tcPr>
          <w:p w:rsidR="00972C7B" w:rsidRPr="00CE1FBC" w:rsidRDefault="00972C7B" w:rsidP="00972C7B">
            <w:pPr>
              <w:jc w:val="center"/>
              <w:rPr>
                <w:color w:val="000000"/>
              </w:rPr>
            </w:pPr>
            <w:r w:rsidRPr="00CE1FBC">
              <w:rPr>
                <w:color w:val="000000"/>
                <w:sz w:val="22"/>
                <w:szCs w:val="22"/>
              </w:rPr>
              <w:t>2017</w:t>
            </w:r>
          </w:p>
        </w:tc>
        <w:tc>
          <w:tcPr>
            <w:tcW w:w="1041" w:type="dxa"/>
            <w:tcBorders>
              <w:top w:val="nil"/>
              <w:left w:val="nil"/>
              <w:bottom w:val="single" w:sz="8" w:space="0" w:color="auto"/>
              <w:right w:val="single" w:sz="8" w:space="0" w:color="auto"/>
            </w:tcBorders>
            <w:shd w:val="clear" w:color="auto" w:fill="FFFF00"/>
            <w:noWrap/>
            <w:vAlign w:val="center"/>
          </w:tcPr>
          <w:p w:rsidR="00972C7B" w:rsidRPr="00CE1FBC" w:rsidRDefault="00972C7B" w:rsidP="00972C7B">
            <w:pPr>
              <w:jc w:val="center"/>
              <w:rPr>
                <w:color w:val="000000"/>
              </w:rPr>
            </w:pPr>
            <w:r w:rsidRPr="00CE1FBC">
              <w:rPr>
                <w:color w:val="000000"/>
                <w:sz w:val="22"/>
                <w:szCs w:val="22"/>
              </w:rPr>
              <w:t>2018</w:t>
            </w:r>
          </w:p>
        </w:tc>
        <w:tc>
          <w:tcPr>
            <w:tcW w:w="966" w:type="dxa"/>
            <w:tcBorders>
              <w:top w:val="nil"/>
              <w:left w:val="nil"/>
              <w:bottom w:val="single" w:sz="8" w:space="0" w:color="auto"/>
              <w:right w:val="single" w:sz="8" w:space="0" w:color="auto"/>
            </w:tcBorders>
            <w:shd w:val="clear" w:color="auto" w:fill="FFFF00"/>
            <w:noWrap/>
            <w:vAlign w:val="center"/>
          </w:tcPr>
          <w:p w:rsidR="00972C7B" w:rsidRPr="00CE1FBC" w:rsidRDefault="00972C7B" w:rsidP="00972C7B">
            <w:pPr>
              <w:jc w:val="center"/>
              <w:rPr>
                <w:color w:val="000000"/>
              </w:rPr>
            </w:pPr>
            <w:r w:rsidRPr="00CE1FBC">
              <w:rPr>
                <w:color w:val="000000"/>
                <w:sz w:val="22"/>
                <w:szCs w:val="22"/>
              </w:rPr>
              <w:t>2019</w:t>
            </w:r>
          </w:p>
        </w:tc>
        <w:tc>
          <w:tcPr>
            <w:tcW w:w="931" w:type="dxa"/>
            <w:tcBorders>
              <w:top w:val="nil"/>
              <w:left w:val="nil"/>
              <w:bottom w:val="single" w:sz="8" w:space="0" w:color="auto"/>
              <w:right w:val="single" w:sz="8" w:space="0" w:color="auto"/>
            </w:tcBorders>
            <w:shd w:val="clear" w:color="auto" w:fill="FFFF00"/>
            <w:noWrap/>
            <w:vAlign w:val="center"/>
          </w:tcPr>
          <w:p w:rsidR="00972C7B" w:rsidRPr="00CE1FBC" w:rsidRDefault="00972C7B" w:rsidP="00972C7B">
            <w:pPr>
              <w:jc w:val="center"/>
              <w:rPr>
                <w:color w:val="000000"/>
              </w:rPr>
            </w:pPr>
            <w:r w:rsidRPr="00CE1FBC">
              <w:rPr>
                <w:color w:val="000000"/>
                <w:sz w:val="22"/>
                <w:szCs w:val="22"/>
              </w:rPr>
              <w:t>2020</w:t>
            </w:r>
          </w:p>
        </w:tc>
        <w:tc>
          <w:tcPr>
            <w:tcW w:w="1151" w:type="dxa"/>
            <w:tcBorders>
              <w:top w:val="nil"/>
              <w:left w:val="nil"/>
              <w:bottom w:val="single" w:sz="8" w:space="0" w:color="auto"/>
              <w:right w:val="single" w:sz="8" w:space="0" w:color="auto"/>
            </w:tcBorders>
            <w:shd w:val="clear" w:color="auto" w:fill="FFFF00"/>
            <w:noWrap/>
            <w:vAlign w:val="center"/>
          </w:tcPr>
          <w:p w:rsidR="00972C7B" w:rsidRPr="00CE1FBC" w:rsidRDefault="00972C7B" w:rsidP="00972C7B">
            <w:pPr>
              <w:jc w:val="center"/>
              <w:rPr>
                <w:color w:val="000000"/>
              </w:rPr>
            </w:pPr>
            <w:r w:rsidRPr="00CE1FBC">
              <w:rPr>
                <w:color w:val="000000"/>
                <w:sz w:val="22"/>
                <w:szCs w:val="22"/>
              </w:rPr>
              <w:t>2016-2020</w:t>
            </w:r>
          </w:p>
        </w:tc>
        <w:tc>
          <w:tcPr>
            <w:tcW w:w="1052" w:type="dxa"/>
            <w:tcBorders>
              <w:top w:val="nil"/>
              <w:left w:val="nil"/>
              <w:bottom w:val="single" w:sz="8" w:space="0" w:color="auto"/>
              <w:right w:val="single" w:sz="8" w:space="0" w:color="auto"/>
            </w:tcBorders>
            <w:shd w:val="clear" w:color="auto" w:fill="FFFF00"/>
            <w:noWrap/>
            <w:vAlign w:val="center"/>
          </w:tcPr>
          <w:p w:rsidR="00972C7B" w:rsidRPr="00CE1FBC" w:rsidRDefault="00972C7B" w:rsidP="00972C7B">
            <w:pPr>
              <w:jc w:val="center"/>
              <w:rPr>
                <w:color w:val="000000"/>
              </w:rPr>
            </w:pPr>
            <w:r w:rsidRPr="00CE1FBC">
              <w:rPr>
                <w:color w:val="000000"/>
                <w:sz w:val="22"/>
                <w:szCs w:val="22"/>
              </w:rPr>
              <w:t>202</w:t>
            </w:r>
            <w:r>
              <w:rPr>
                <w:color w:val="000000"/>
                <w:sz w:val="22"/>
                <w:szCs w:val="22"/>
              </w:rPr>
              <w:t>1</w:t>
            </w:r>
            <w:r w:rsidRPr="00CE1FBC">
              <w:rPr>
                <w:color w:val="000000"/>
                <w:sz w:val="22"/>
                <w:szCs w:val="22"/>
              </w:rPr>
              <w:t xml:space="preserve"> -2026</w:t>
            </w:r>
          </w:p>
        </w:tc>
        <w:tc>
          <w:tcPr>
            <w:tcW w:w="1163" w:type="dxa"/>
            <w:tcBorders>
              <w:top w:val="nil"/>
              <w:left w:val="nil"/>
              <w:bottom w:val="single" w:sz="8" w:space="0" w:color="auto"/>
              <w:right w:val="single" w:sz="8" w:space="0" w:color="auto"/>
            </w:tcBorders>
            <w:shd w:val="clear" w:color="auto" w:fill="FFFF00"/>
            <w:noWrap/>
            <w:vAlign w:val="center"/>
          </w:tcPr>
          <w:p w:rsidR="00972C7B" w:rsidRPr="00CE1FBC" w:rsidRDefault="00972C7B" w:rsidP="00972C7B">
            <w:pPr>
              <w:jc w:val="center"/>
              <w:rPr>
                <w:color w:val="000000"/>
              </w:rPr>
            </w:pPr>
            <w:r w:rsidRPr="00CE1FBC">
              <w:rPr>
                <w:color w:val="000000"/>
                <w:sz w:val="22"/>
                <w:szCs w:val="22"/>
              </w:rPr>
              <w:t>Всего</w:t>
            </w:r>
          </w:p>
        </w:tc>
      </w:tr>
      <w:tr w:rsidR="00972C7B" w:rsidRPr="009232DF" w:rsidTr="00972C7B">
        <w:trPr>
          <w:trHeight w:val="464"/>
        </w:trPr>
        <w:tc>
          <w:tcPr>
            <w:tcW w:w="1783" w:type="dxa"/>
            <w:tcBorders>
              <w:top w:val="nil"/>
              <w:left w:val="single" w:sz="8" w:space="0" w:color="auto"/>
              <w:bottom w:val="single" w:sz="8" w:space="0" w:color="auto"/>
              <w:right w:val="single" w:sz="8" w:space="0" w:color="auto"/>
            </w:tcBorders>
            <w:vAlign w:val="center"/>
          </w:tcPr>
          <w:p w:rsidR="00972C7B" w:rsidRPr="00F0344D" w:rsidRDefault="00972C7B" w:rsidP="00972C7B">
            <w:pPr>
              <w:jc w:val="center"/>
              <w:rPr>
                <w:color w:val="000000"/>
                <w:sz w:val="20"/>
                <w:szCs w:val="20"/>
              </w:rPr>
            </w:pPr>
            <w:r w:rsidRPr="00F0344D">
              <w:rPr>
                <w:color w:val="000000"/>
                <w:sz w:val="20"/>
                <w:szCs w:val="20"/>
              </w:rPr>
              <w:t>Всего инвестиций за период, в т.ч.</w:t>
            </w:r>
          </w:p>
        </w:tc>
        <w:tc>
          <w:tcPr>
            <w:tcW w:w="1000" w:type="dxa"/>
            <w:tcBorders>
              <w:top w:val="nil"/>
              <w:left w:val="nil"/>
              <w:bottom w:val="single" w:sz="8" w:space="0" w:color="auto"/>
              <w:right w:val="single" w:sz="8" w:space="0" w:color="auto"/>
            </w:tcBorders>
            <w:vAlign w:val="center"/>
          </w:tcPr>
          <w:p w:rsidR="00972C7B" w:rsidRPr="001C0671" w:rsidRDefault="00972C7B" w:rsidP="00972C7B">
            <w:pPr>
              <w:jc w:val="center"/>
              <w:rPr>
                <w:color w:val="000000"/>
              </w:rPr>
            </w:pPr>
            <w:r w:rsidRPr="001C0671">
              <w:rPr>
                <w:color w:val="000000"/>
                <w:sz w:val="22"/>
                <w:szCs w:val="22"/>
              </w:rPr>
              <w:t>0</w:t>
            </w:r>
          </w:p>
        </w:tc>
        <w:tc>
          <w:tcPr>
            <w:tcW w:w="1041" w:type="dxa"/>
            <w:tcBorders>
              <w:top w:val="nil"/>
              <w:left w:val="nil"/>
              <w:bottom w:val="single" w:sz="8" w:space="0" w:color="auto"/>
              <w:right w:val="single" w:sz="8" w:space="0" w:color="auto"/>
            </w:tcBorders>
            <w:vAlign w:val="center"/>
          </w:tcPr>
          <w:p w:rsidR="00972C7B" w:rsidRPr="001C0671" w:rsidRDefault="00972C7B" w:rsidP="00972C7B">
            <w:pPr>
              <w:jc w:val="center"/>
              <w:rPr>
                <w:color w:val="000000"/>
              </w:rPr>
            </w:pPr>
            <w:r w:rsidRPr="001C0671">
              <w:rPr>
                <w:color w:val="000000"/>
                <w:sz w:val="22"/>
                <w:szCs w:val="22"/>
              </w:rPr>
              <w:t>26084</w:t>
            </w:r>
          </w:p>
        </w:tc>
        <w:tc>
          <w:tcPr>
            <w:tcW w:w="1041" w:type="dxa"/>
            <w:tcBorders>
              <w:top w:val="nil"/>
              <w:left w:val="nil"/>
              <w:bottom w:val="single" w:sz="8" w:space="0" w:color="auto"/>
              <w:right w:val="single" w:sz="8" w:space="0" w:color="auto"/>
            </w:tcBorders>
            <w:vAlign w:val="center"/>
          </w:tcPr>
          <w:p w:rsidR="00972C7B" w:rsidRPr="001C0671" w:rsidRDefault="00972C7B" w:rsidP="00972C7B">
            <w:pPr>
              <w:jc w:val="center"/>
              <w:rPr>
                <w:color w:val="000000"/>
              </w:rPr>
            </w:pPr>
            <w:r w:rsidRPr="001C0671">
              <w:rPr>
                <w:color w:val="000000"/>
                <w:sz w:val="22"/>
                <w:szCs w:val="22"/>
              </w:rPr>
              <w:t>28234</w:t>
            </w:r>
          </w:p>
        </w:tc>
        <w:tc>
          <w:tcPr>
            <w:tcW w:w="966" w:type="dxa"/>
            <w:tcBorders>
              <w:top w:val="nil"/>
              <w:left w:val="nil"/>
              <w:bottom w:val="single" w:sz="8" w:space="0" w:color="auto"/>
              <w:right w:val="single" w:sz="8" w:space="0" w:color="auto"/>
            </w:tcBorders>
            <w:vAlign w:val="center"/>
          </w:tcPr>
          <w:p w:rsidR="00972C7B" w:rsidRPr="001C0671" w:rsidRDefault="00972C7B" w:rsidP="00972C7B">
            <w:pPr>
              <w:jc w:val="center"/>
              <w:rPr>
                <w:color w:val="000000"/>
              </w:rPr>
            </w:pPr>
            <w:r w:rsidRPr="001C0671">
              <w:rPr>
                <w:color w:val="000000"/>
                <w:sz w:val="22"/>
                <w:szCs w:val="22"/>
              </w:rPr>
              <w:t>25234</w:t>
            </w:r>
          </w:p>
        </w:tc>
        <w:tc>
          <w:tcPr>
            <w:tcW w:w="931" w:type="dxa"/>
            <w:tcBorders>
              <w:top w:val="nil"/>
              <w:left w:val="nil"/>
              <w:bottom w:val="single" w:sz="8" w:space="0" w:color="auto"/>
              <w:right w:val="single" w:sz="8" w:space="0" w:color="auto"/>
            </w:tcBorders>
            <w:vAlign w:val="center"/>
          </w:tcPr>
          <w:p w:rsidR="00972C7B" w:rsidRPr="001C0671" w:rsidRDefault="00972C7B" w:rsidP="00972C7B">
            <w:pPr>
              <w:jc w:val="center"/>
              <w:rPr>
                <w:color w:val="000000"/>
              </w:rPr>
            </w:pPr>
            <w:r w:rsidRPr="001C0671">
              <w:rPr>
                <w:color w:val="000000"/>
                <w:sz w:val="22"/>
                <w:szCs w:val="22"/>
              </w:rPr>
              <w:t>23734</w:t>
            </w:r>
          </w:p>
        </w:tc>
        <w:tc>
          <w:tcPr>
            <w:tcW w:w="1151" w:type="dxa"/>
            <w:tcBorders>
              <w:top w:val="nil"/>
              <w:left w:val="nil"/>
              <w:bottom w:val="single" w:sz="8" w:space="0" w:color="auto"/>
              <w:right w:val="single" w:sz="8" w:space="0" w:color="auto"/>
            </w:tcBorders>
            <w:vAlign w:val="center"/>
          </w:tcPr>
          <w:p w:rsidR="00972C7B" w:rsidRPr="001C0671" w:rsidRDefault="00972C7B" w:rsidP="00972C7B">
            <w:pPr>
              <w:jc w:val="center"/>
            </w:pPr>
            <w:r w:rsidRPr="001C0671">
              <w:rPr>
                <w:sz w:val="22"/>
                <w:szCs w:val="22"/>
              </w:rPr>
              <w:t>1103286</w:t>
            </w:r>
          </w:p>
        </w:tc>
        <w:tc>
          <w:tcPr>
            <w:tcW w:w="1052" w:type="dxa"/>
            <w:tcBorders>
              <w:top w:val="nil"/>
              <w:left w:val="nil"/>
              <w:bottom w:val="single" w:sz="8" w:space="0" w:color="auto"/>
              <w:right w:val="single" w:sz="8" w:space="0" w:color="auto"/>
            </w:tcBorders>
            <w:vAlign w:val="center"/>
          </w:tcPr>
          <w:p w:rsidR="00972C7B" w:rsidRPr="001C0671" w:rsidRDefault="00972C7B" w:rsidP="00972C7B">
            <w:pPr>
              <w:jc w:val="center"/>
              <w:rPr>
                <w:color w:val="000000"/>
              </w:rPr>
            </w:pPr>
            <w:r w:rsidRPr="001C0671">
              <w:rPr>
                <w:color w:val="000000"/>
                <w:sz w:val="22"/>
                <w:szCs w:val="22"/>
              </w:rPr>
              <w:t>122406</w:t>
            </w:r>
          </w:p>
        </w:tc>
        <w:tc>
          <w:tcPr>
            <w:tcW w:w="1163" w:type="dxa"/>
            <w:tcBorders>
              <w:top w:val="nil"/>
              <w:left w:val="nil"/>
              <w:bottom w:val="single" w:sz="8" w:space="0" w:color="auto"/>
              <w:right w:val="single" w:sz="8" w:space="0" w:color="auto"/>
            </w:tcBorders>
            <w:vAlign w:val="center"/>
          </w:tcPr>
          <w:p w:rsidR="00972C7B" w:rsidRPr="001C0671" w:rsidRDefault="00972C7B" w:rsidP="00972C7B">
            <w:pPr>
              <w:jc w:val="center"/>
              <w:rPr>
                <w:color w:val="000000"/>
              </w:rPr>
            </w:pPr>
            <w:r w:rsidRPr="001C0671">
              <w:rPr>
                <w:color w:val="000000"/>
                <w:sz w:val="22"/>
                <w:szCs w:val="22"/>
              </w:rPr>
              <w:t>225692</w:t>
            </w:r>
          </w:p>
        </w:tc>
      </w:tr>
      <w:tr w:rsidR="00972C7B" w:rsidRPr="009232DF" w:rsidTr="00972C7B">
        <w:trPr>
          <w:trHeight w:val="249"/>
        </w:trPr>
        <w:tc>
          <w:tcPr>
            <w:tcW w:w="1783" w:type="dxa"/>
            <w:tcBorders>
              <w:top w:val="nil"/>
              <w:left w:val="single" w:sz="8" w:space="0" w:color="auto"/>
              <w:bottom w:val="single" w:sz="8" w:space="0" w:color="auto"/>
              <w:right w:val="single" w:sz="8" w:space="0" w:color="auto"/>
            </w:tcBorders>
            <w:vAlign w:val="center"/>
          </w:tcPr>
          <w:p w:rsidR="00972C7B" w:rsidRPr="00F0344D" w:rsidRDefault="00972C7B" w:rsidP="00972C7B">
            <w:pPr>
              <w:jc w:val="center"/>
              <w:rPr>
                <w:color w:val="000000"/>
                <w:sz w:val="20"/>
                <w:szCs w:val="20"/>
              </w:rPr>
            </w:pPr>
            <w:r w:rsidRPr="00F0344D">
              <w:rPr>
                <w:color w:val="000000"/>
                <w:sz w:val="20"/>
                <w:szCs w:val="20"/>
              </w:rPr>
              <w:t xml:space="preserve">Федеральный </w:t>
            </w:r>
            <w:r w:rsidRPr="00F0344D">
              <w:rPr>
                <w:color w:val="000000"/>
                <w:sz w:val="20"/>
                <w:szCs w:val="20"/>
              </w:rPr>
              <w:lastRenderedPageBreak/>
              <w:t>бюджет</w:t>
            </w:r>
          </w:p>
        </w:tc>
        <w:tc>
          <w:tcPr>
            <w:tcW w:w="1000" w:type="dxa"/>
            <w:tcBorders>
              <w:top w:val="nil"/>
              <w:left w:val="nil"/>
              <w:bottom w:val="single" w:sz="8" w:space="0" w:color="auto"/>
              <w:right w:val="single" w:sz="8" w:space="0" w:color="auto"/>
            </w:tcBorders>
            <w:vAlign w:val="center"/>
          </w:tcPr>
          <w:p w:rsidR="00972C7B" w:rsidRPr="001C0671" w:rsidRDefault="00972C7B" w:rsidP="00972C7B">
            <w:pPr>
              <w:jc w:val="center"/>
              <w:rPr>
                <w:color w:val="000000"/>
              </w:rPr>
            </w:pPr>
            <w:r w:rsidRPr="001C0671">
              <w:rPr>
                <w:color w:val="000000"/>
                <w:sz w:val="22"/>
                <w:szCs w:val="22"/>
              </w:rPr>
              <w:lastRenderedPageBreak/>
              <w:t>0</w:t>
            </w:r>
          </w:p>
        </w:tc>
        <w:tc>
          <w:tcPr>
            <w:tcW w:w="1041" w:type="dxa"/>
            <w:tcBorders>
              <w:top w:val="nil"/>
              <w:left w:val="nil"/>
              <w:bottom w:val="single" w:sz="8" w:space="0" w:color="auto"/>
              <w:right w:val="single" w:sz="8" w:space="0" w:color="auto"/>
            </w:tcBorders>
            <w:vAlign w:val="center"/>
          </w:tcPr>
          <w:p w:rsidR="00972C7B" w:rsidRPr="001C0671" w:rsidRDefault="00972C7B" w:rsidP="00972C7B">
            <w:pPr>
              <w:jc w:val="center"/>
              <w:rPr>
                <w:color w:val="000000"/>
              </w:rPr>
            </w:pPr>
            <w:r w:rsidRPr="001C0671">
              <w:rPr>
                <w:color w:val="000000"/>
                <w:sz w:val="22"/>
                <w:szCs w:val="22"/>
              </w:rPr>
              <w:t>19133</w:t>
            </w:r>
          </w:p>
        </w:tc>
        <w:tc>
          <w:tcPr>
            <w:tcW w:w="1041" w:type="dxa"/>
            <w:tcBorders>
              <w:top w:val="nil"/>
              <w:left w:val="nil"/>
              <w:bottom w:val="single" w:sz="8" w:space="0" w:color="auto"/>
              <w:right w:val="single" w:sz="8" w:space="0" w:color="auto"/>
            </w:tcBorders>
            <w:vAlign w:val="center"/>
          </w:tcPr>
          <w:p w:rsidR="00972C7B" w:rsidRPr="001C0671" w:rsidRDefault="00972C7B" w:rsidP="00972C7B">
            <w:pPr>
              <w:jc w:val="center"/>
              <w:rPr>
                <w:color w:val="000000"/>
              </w:rPr>
            </w:pPr>
            <w:r w:rsidRPr="001C0671">
              <w:rPr>
                <w:color w:val="000000"/>
                <w:sz w:val="22"/>
                <w:szCs w:val="22"/>
              </w:rPr>
              <w:t>23633</w:t>
            </w:r>
          </w:p>
        </w:tc>
        <w:tc>
          <w:tcPr>
            <w:tcW w:w="966" w:type="dxa"/>
            <w:tcBorders>
              <w:top w:val="nil"/>
              <w:left w:val="nil"/>
              <w:bottom w:val="single" w:sz="8" w:space="0" w:color="auto"/>
              <w:right w:val="single" w:sz="8" w:space="0" w:color="auto"/>
            </w:tcBorders>
            <w:vAlign w:val="center"/>
          </w:tcPr>
          <w:p w:rsidR="00972C7B" w:rsidRPr="001C0671" w:rsidRDefault="00972C7B" w:rsidP="00972C7B">
            <w:pPr>
              <w:jc w:val="center"/>
              <w:rPr>
                <w:color w:val="000000"/>
              </w:rPr>
            </w:pPr>
            <w:r w:rsidRPr="001C0671">
              <w:rPr>
                <w:color w:val="000000"/>
                <w:sz w:val="22"/>
                <w:szCs w:val="22"/>
              </w:rPr>
              <w:t>20633,1</w:t>
            </w:r>
          </w:p>
        </w:tc>
        <w:tc>
          <w:tcPr>
            <w:tcW w:w="931" w:type="dxa"/>
            <w:tcBorders>
              <w:top w:val="nil"/>
              <w:left w:val="nil"/>
              <w:bottom w:val="single" w:sz="8" w:space="0" w:color="auto"/>
              <w:right w:val="single" w:sz="8" w:space="0" w:color="auto"/>
            </w:tcBorders>
            <w:vAlign w:val="center"/>
          </w:tcPr>
          <w:p w:rsidR="00972C7B" w:rsidRPr="001C0671" w:rsidRDefault="00972C7B" w:rsidP="00972C7B">
            <w:pPr>
              <w:jc w:val="center"/>
              <w:rPr>
                <w:color w:val="000000"/>
              </w:rPr>
            </w:pPr>
            <w:r w:rsidRPr="001C0671">
              <w:rPr>
                <w:color w:val="000000"/>
                <w:sz w:val="22"/>
                <w:szCs w:val="22"/>
              </w:rPr>
              <w:t>19133</w:t>
            </w:r>
          </w:p>
        </w:tc>
        <w:tc>
          <w:tcPr>
            <w:tcW w:w="1151" w:type="dxa"/>
            <w:tcBorders>
              <w:top w:val="nil"/>
              <w:left w:val="nil"/>
              <w:bottom w:val="single" w:sz="8" w:space="0" w:color="auto"/>
              <w:right w:val="single" w:sz="8" w:space="0" w:color="auto"/>
            </w:tcBorders>
            <w:vAlign w:val="center"/>
          </w:tcPr>
          <w:p w:rsidR="00972C7B" w:rsidRPr="001C0671" w:rsidRDefault="00972C7B" w:rsidP="00972C7B">
            <w:pPr>
              <w:jc w:val="center"/>
            </w:pPr>
            <w:r w:rsidRPr="001C0671">
              <w:rPr>
                <w:sz w:val="22"/>
                <w:szCs w:val="22"/>
              </w:rPr>
              <w:t>61079,5</w:t>
            </w:r>
          </w:p>
        </w:tc>
        <w:tc>
          <w:tcPr>
            <w:tcW w:w="1052" w:type="dxa"/>
            <w:tcBorders>
              <w:top w:val="nil"/>
              <w:left w:val="nil"/>
              <w:bottom w:val="single" w:sz="8" w:space="0" w:color="auto"/>
              <w:right w:val="single" w:sz="8" w:space="0" w:color="auto"/>
            </w:tcBorders>
            <w:vAlign w:val="center"/>
          </w:tcPr>
          <w:p w:rsidR="00972C7B" w:rsidRPr="001C0671" w:rsidRDefault="00972C7B" w:rsidP="00972C7B">
            <w:pPr>
              <w:jc w:val="center"/>
              <w:rPr>
                <w:color w:val="000000"/>
              </w:rPr>
            </w:pPr>
            <w:r w:rsidRPr="001C0671">
              <w:rPr>
                <w:color w:val="000000"/>
                <w:sz w:val="22"/>
                <w:szCs w:val="22"/>
              </w:rPr>
              <w:t>54738,7</w:t>
            </w:r>
          </w:p>
        </w:tc>
        <w:tc>
          <w:tcPr>
            <w:tcW w:w="1163" w:type="dxa"/>
            <w:tcBorders>
              <w:top w:val="nil"/>
              <w:left w:val="nil"/>
              <w:bottom w:val="single" w:sz="8" w:space="0" w:color="auto"/>
              <w:right w:val="single" w:sz="8" w:space="0" w:color="auto"/>
            </w:tcBorders>
            <w:vAlign w:val="center"/>
          </w:tcPr>
          <w:p w:rsidR="00972C7B" w:rsidRPr="001C0671" w:rsidRDefault="00972C7B" w:rsidP="00972C7B">
            <w:pPr>
              <w:jc w:val="center"/>
              <w:rPr>
                <w:color w:val="000000"/>
              </w:rPr>
            </w:pPr>
            <w:r w:rsidRPr="001C0671">
              <w:rPr>
                <w:color w:val="000000"/>
                <w:sz w:val="22"/>
                <w:szCs w:val="22"/>
              </w:rPr>
              <w:t>137270,9</w:t>
            </w:r>
          </w:p>
        </w:tc>
      </w:tr>
      <w:tr w:rsidR="00972C7B" w:rsidRPr="009232DF" w:rsidTr="00972C7B">
        <w:trPr>
          <w:trHeight w:val="249"/>
        </w:trPr>
        <w:tc>
          <w:tcPr>
            <w:tcW w:w="1783" w:type="dxa"/>
            <w:tcBorders>
              <w:top w:val="nil"/>
              <w:left w:val="single" w:sz="8" w:space="0" w:color="auto"/>
              <w:bottom w:val="single" w:sz="8" w:space="0" w:color="auto"/>
              <w:right w:val="single" w:sz="8" w:space="0" w:color="auto"/>
            </w:tcBorders>
            <w:vAlign w:val="center"/>
          </w:tcPr>
          <w:p w:rsidR="00972C7B" w:rsidRPr="00F0344D" w:rsidRDefault="00972C7B" w:rsidP="00972C7B">
            <w:pPr>
              <w:jc w:val="center"/>
              <w:rPr>
                <w:color w:val="000000"/>
                <w:sz w:val="20"/>
                <w:szCs w:val="20"/>
              </w:rPr>
            </w:pPr>
            <w:r w:rsidRPr="00F0344D">
              <w:rPr>
                <w:color w:val="000000"/>
                <w:sz w:val="20"/>
                <w:szCs w:val="20"/>
              </w:rPr>
              <w:lastRenderedPageBreak/>
              <w:t>бюджет субъекта РФ</w:t>
            </w:r>
          </w:p>
        </w:tc>
        <w:tc>
          <w:tcPr>
            <w:tcW w:w="1000" w:type="dxa"/>
            <w:tcBorders>
              <w:top w:val="nil"/>
              <w:left w:val="nil"/>
              <w:bottom w:val="single" w:sz="8" w:space="0" w:color="auto"/>
              <w:right w:val="single" w:sz="8" w:space="0" w:color="auto"/>
            </w:tcBorders>
            <w:vAlign w:val="center"/>
          </w:tcPr>
          <w:p w:rsidR="00972C7B" w:rsidRPr="001C0671" w:rsidRDefault="00972C7B" w:rsidP="00972C7B">
            <w:pPr>
              <w:jc w:val="center"/>
              <w:rPr>
                <w:color w:val="000000"/>
              </w:rPr>
            </w:pPr>
            <w:r w:rsidRPr="001C0671">
              <w:rPr>
                <w:color w:val="000000"/>
                <w:sz w:val="22"/>
                <w:szCs w:val="22"/>
              </w:rPr>
              <w:t>0</w:t>
            </w:r>
          </w:p>
        </w:tc>
        <w:tc>
          <w:tcPr>
            <w:tcW w:w="1041" w:type="dxa"/>
            <w:tcBorders>
              <w:top w:val="nil"/>
              <w:left w:val="nil"/>
              <w:bottom w:val="single" w:sz="8" w:space="0" w:color="auto"/>
              <w:right w:val="single" w:sz="8" w:space="0" w:color="auto"/>
            </w:tcBorders>
            <w:vAlign w:val="center"/>
          </w:tcPr>
          <w:p w:rsidR="00972C7B" w:rsidRPr="001C0671" w:rsidRDefault="00972C7B" w:rsidP="00972C7B">
            <w:pPr>
              <w:jc w:val="center"/>
              <w:rPr>
                <w:color w:val="000000"/>
              </w:rPr>
            </w:pPr>
            <w:r w:rsidRPr="001C0671">
              <w:rPr>
                <w:color w:val="000000"/>
                <w:sz w:val="22"/>
                <w:szCs w:val="22"/>
              </w:rPr>
              <w:t>0</w:t>
            </w:r>
          </w:p>
        </w:tc>
        <w:tc>
          <w:tcPr>
            <w:tcW w:w="1041" w:type="dxa"/>
            <w:tcBorders>
              <w:top w:val="nil"/>
              <w:left w:val="nil"/>
              <w:bottom w:val="single" w:sz="8" w:space="0" w:color="auto"/>
              <w:right w:val="single" w:sz="8" w:space="0" w:color="auto"/>
            </w:tcBorders>
            <w:vAlign w:val="center"/>
          </w:tcPr>
          <w:p w:rsidR="00972C7B" w:rsidRPr="001C0671" w:rsidRDefault="00972C7B" w:rsidP="00972C7B">
            <w:pPr>
              <w:jc w:val="center"/>
              <w:rPr>
                <w:color w:val="000000"/>
              </w:rPr>
            </w:pPr>
            <w:r w:rsidRPr="001C0671">
              <w:rPr>
                <w:color w:val="000000"/>
                <w:sz w:val="22"/>
                <w:szCs w:val="22"/>
              </w:rPr>
              <w:t>0</w:t>
            </w:r>
          </w:p>
        </w:tc>
        <w:tc>
          <w:tcPr>
            <w:tcW w:w="966" w:type="dxa"/>
            <w:tcBorders>
              <w:top w:val="nil"/>
              <w:left w:val="nil"/>
              <w:bottom w:val="single" w:sz="8" w:space="0" w:color="auto"/>
              <w:right w:val="single" w:sz="8" w:space="0" w:color="auto"/>
            </w:tcBorders>
            <w:vAlign w:val="center"/>
          </w:tcPr>
          <w:p w:rsidR="00972C7B" w:rsidRPr="001C0671" w:rsidRDefault="00972C7B" w:rsidP="00972C7B">
            <w:pPr>
              <w:jc w:val="center"/>
              <w:rPr>
                <w:color w:val="000000"/>
              </w:rPr>
            </w:pPr>
            <w:r w:rsidRPr="001C0671">
              <w:rPr>
                <w:color w:val="000000"/>
                <w:sz w:val="22"/>
                <w:szCs w:val="22"/>
              </w:rPr>
              <w:t>0</w:t>
            </w:r>
          </w:p>
        </w:tc>
        <w:tc>
          <w:tcPr>
            <w:tcW w:w="931" w:type="dxa"/>
            <w:tcBorders>
              <w:top w:val="nil"/>
              <w:left w:val="nil"/>
              <w:bottom w:val="single" w:sz="8" w:space="0" w:color="auto"/>
              <w:right w:val="single" w:sz="8" w:space="0" w:color="auto"/>
            </w:tcBorders>
            <w:vAlign w:val="center"/>
          </w:tcPr>
          <w:p w:rsidR="00972C7B" w:rsidRPr="001C0671" w:rsidRDefault="00972C7B" w:rsidP="00972C7B">
            <w:pPr>
              <w:jc w:val="center"/>
              <w:rPr>
                <w:color w:val="000000"/>
              </w:rPr>
            </w:pPr>
            <w:r w:rsidRPr="001C0671">
              <w:rPr>
                <w:color w:val="000000"/>
                <w:sz w:val="22"/>
                <w:szCs w:val="22"/>
              </w:rPr>
              <w:t>0</w:t>
            </w:r>
          </w:p>
        </w:tc>
        <w:tc>
          <w:tcPr>
            <w:tcW w:w="1151" w:type="dxa"/>
            <w:tcBorders>
              <w:top w:val="nil"/>
              <w:left w:val="nil"/>
              <w:bottom w:val="single" w:sz="8" w:space="0" w:color="auto"/>
              <w:right w:val="single" w:sz="8" w:space="0" w:color="auto"/>
            </w:tcBorders>
            <w:vAlign w:val="center"/>
          </w:tcPr>
          <w:p w:rsidR="00972C7B" w:rsidRPr="001C0671" w:rsidRDefault="00972C7B" w:rsidP="00972C7B">
            <w:pPr>
              <w:jc w:val="center"/>
            </w:pPr>
            <w:r w:rsidRPr="001C0671">
              <w:rPr>
                <w:sz w:val="22"/>
                <w:szCs w:val="22"/>
              </w:rPr>
              <w:t>0</w:t>
            </w:r>
          </w:p>
        </w:tc>
        <w:tc>
          <w:tcPr>
            <w:tcW w:w="1052" w:type="dxa"/>
            <w:tcBorders>
              <w:top w:val="nil"/>
              <w:left w:val="nil"/>
              <w:bottom w:val="single" w:sz="8" w:space="0" w:color="auto"/>
              <w:right w:val="single" w:sz="8" w:space="0" w:color="auto"/>
            </w:tcBorders>
            <w:vAlign w:val="center"/>
          </w:tcPr>
          <w:p w:rsidR="00972C7B" w:rsidRPr="001C0671" w:rsidRDefault="00972C7B" w:rsidP="00972C7B">
            <w:pPr>
              <w:jc w:val="center"/>
              <w:rPr>
                <w:color w:val="000000"/>
              </w:rPr>
            </w:pPr>
            <w:r w:rsidRPr="001C0671">
              <w:rPr>
                <w:color w:val="000000"/>
                <w:sz w:val="22"/>
                <w:szCs w:val="22"/>
              </w:rPr>
              <w:t>0</w:t>
            </w:r>
          </w:p>
        </w:tc>
        <w:tc>
          <w:tcPr>
            <w:tcW w:w="1163" w:type="dxa"/>
            <w:tcBorders>
              <w:top w:val="nil"/>
              <w:left w:val="nil"/>
              <w:bottom w:val="single" w:sz="8" w:space="0" w:color="auto"/>
              <w:right w:val="single" w:sz="8" w:space="0" w:color="auto"/>
            </w:tcBorders>
            <w:vAlign w:val="center"/>
          </w:tcPr>
          <w:p w:rsidR="00972C7B" w:rsidRPr="001C0671" w:rsidRDefault="00972C7B" w:rsidP="00972C7B">
            <w:pPr>
              <w:jc w:val="center"/>
              <w:rPr>
                <w:color w:val="000000"/>
              </w:rPr>
            </w:pPr>
            <w:r w:rsidRPr="001C0671">
              <w:rPr>
                <w:color w:val="000000"/>
                <w:sz w:val="22"/>
                <w:szCs w:val="22"/>
              </w:rPr>
              <w:t>0</w:t>
            </w:r>
          </w:p>
        </w:tc>
      </w:tr>
      <w:tr w:rsidR="00972C7B" w:rsidRPr="009232DF" w:rsidTr="00972C7B">
        <w:trPr>
          <w:trHeight w:val="249"/>
        </w:trPr>
        <w:tc>
          <w:tcPr>
            <w:tcW w:w="1783" w:type="dxa"/>
            <w:tcBorders>
              <w:top w:val="nil"/>
              <w:left w:val="single" w:sz="8" w:space="0" w:color="auto"/>
              <w:bottom w:val="single" w:sz="8" w:space="0" w:color="auto"/>
              <w:right w:val="single" w:sz="8" w:space="0" w:color="auto"/>
            </w:tcBorders>
            <w:vAlign w:val="center"/>
          </w:tcPr>
          <w:p w:rsidR="00972C7B" w:rsidRPr="00F0344D" w:rsidRDefault="00972C7B" w:rsidP="00972C7B">
            <w:pPr>
              <w:jc w:val="center"/>
              <w:rPr>
                <w:color w:val="000000"/>
                <w:sz w:val="20"/>
                <w:szCs w:val="20"/>
              </w:rPr>
            </w:pPr>
            <w:r w:rsidRPr="00F0344D">
              <w:rPr>
                <w:color w:val="000000"/>
                <w:sz w:val="20"/>
                <w:szCs w:val="20"/>
              </w:rPr>
              <w:t>бюджет муниц</w:t>
            </w:r>
            <w:r w:rsidRPr="00F0344D">
              <w:rPr>
                <w:color w:val="000000"/>
                <w:sz w:val="20"/>
                <w:szCs w:val="20"/>
              </w:rPr>
              <w:t>и</w:t>
            </w:r>
            <w:r w:rsidRPr="00F0344D">
              <w:rPr>
                <w:color w:val="000000"/>
                <w:sz w:val="20"/>
                <w:szCs w:val="20"/>
              </w:rPr>
              <w:t>пального образ</w:t>
            </w:r>
            <w:r w:rsidRPr="00F0344D">
              <w:rPr>
                <w:color w:val="000000"/>
                <w:sz w:val="20"/>
                <w:szCs w:val="20"/>
              </w:rPr>
              <w:t>о</w:t>
            </w:r>
            <w:r w:rsidRPr="00F0344D">
              <w:rPr>
                <w:color w:val="000000"/>
                <w:sz w:val="20"/>
                <w:szCs w:val="20"/>
              </w:rPr>
              <w:t>вания</w:t>
            </w:r>
          </w:p>
        </w:tc>
        <w:tc>
          <w:tcPr>
            <w:tcW w:w="1000" w:type="dxa"/>
            <w:tcBorders>
              <w:top w:val="nil"/>
              <w:left w:val="nil"/>
              <w:bottom w:val="single" w:sz="8" w:space="0" w:color="auto"/>
              <w:right w:val="single" w:sz="8" w:space="0" w:color="auto"/>
            </w:tcBorders>
            <w:vAlign w:val="center"/>
          </w:tcPr>
          <w:p w:rsidR="00972C7B" w:rsidRPr="001C0671" w:rsidRDefault="00972C7B" w:rsidP="00972C7B">
            <w:pPr>
              <w:jc w:val="center"/>
              <w:rPr>
                <w:color w:val="000000"/>
              </w:rPr>
            </w:pPr>
            <w:r w:rsidRPr="001C0671">
              <w:rPr>
                <w:color w:val="000000"/>
                <w:sz w:val="22"/>
                <w:szCs w:val="22"/>
              </w:rPr>
              <w:t>0</w:t>
            </w:r>
          </w:p>
        </w:tc>
        <w:tc>
          <w:tcPr>
            <w:tcW w:w="1041" w:type="dxa"/>
            <w:tcBorders>
              <w:top w:val="nil"/>
              <w:left w:val="nil"/>
              <w:bottom w:val="single" w:sz="8" w:space="0" w:color="auto"/>
              <w:right w:val="single" w:sz="8" w:space="0" w:color="auto"/>
            </w:tcBorders>
            <w:vAlign w:val="center"/>
          </w:tcPr>
          <w:p w:rsidR="00972C7B" w:rsidRPr="001C0671" w:rsidRDefault="00972C7B" w:rsidP="00972C7B">
            <w:pPr>
              <w:jc w:val="center"/>
              <w:rPr>
                <w:color w:val="000000"/>
              </w:rPr>
            </w:pPr>
            <w:r w:rsidRPr="001C0671">
              <w:rPr>
                <w:color w:val="000000"/>
                <w:sz w:val="22"/>
                <w:szCs w:val="22"/>
              </w:rPr>
              <w:t>0</w:t>
            </w:r>
          </w:p>
        </w:tc>
        <w:tc>
          <w:tcPr>
            <w:tcW w:w="1041" w:type="dxa"/>
            <w:tcBorders>
              <w:top w:val="nil"/>
              <w:left w:val="nil"/>
              <w:bottom w:val="single" w:sz="8" w:space="0" w:color="auto"/>
              <w:right w:val="single" w:sz="8" w:space="0" w:color="auto"/>
            </w:tcBorders>
            <w:vAlign w:val="center"/>
          </w:tcPr>
          <w:p w:rsidR="00972C7B" w:rsidRPr="001C0671" w:rsidRDefault="00972C7B" w:rsidP="00972C7B">
            <w:pPr>
              <w:jc w:val="center"/>
              <w:rPr>
                <w:color w:val="000000"/>
              </w:rPr>
            </w:pPr>
            <w:r w:rsidRPr="001C0671">
              <w:rPr>
                <w:color w:val="000000"/>
                <w:sz w:val="22"/>
                <w:szCs w:val="22"/>
              </w:rPr>
              <w:t>0</w:t>
            </w:r>
          </w:p>
        </w:tc>
        <w:tc>
          <w:tcPr>
            <w:tcW w:w="966" w:type="dxa"/>
            <w:tcBorders>
              <w:top w:val="nil"/>
              <w:left w:val="nil"/>
              <w:bottom w:val="single" w:sz="8" w:space="0" w:color="auto"/>
              <w:right w:val="single" w:sz="8" w:space="0" w:color="auto"/>
            </w:tcBorders>
            <w:vAlign w:val="center"/>
          </w:tcPr>
          <w:p w:rsidR="00972C7B" w:rsidRPr="001C0671" w:rsidRDefault="00972C7B" w:rsidP="00972C7B">
            <w:pPr>
              <w:jc w:val="center"/>
              <w:rPr>
                <w:color w:val="000000"/>
              </w:rPr>
            </w:pPr>
            <w:r w:rsidRPr="001C0671">
              <w:rPr>
                <w:color w:val="000000"/>
                <w:sz w:val="22"/>
                <w:szCs w:val="22"/>
              </w:rPr>
              <w:t>0</w:t>
            </w:r>
          </w:p>
        </w:tc>
        <w:tc>
          <w:tcPr>
            <w:tcW w:w="931" w:type="dxa"/>
            <w:tcBorders>
              <w:top w:val="nil"/>
              <w:left w:val="nil"/>
              <w:bottom w:val="single" w:sz="8" w:space="0" w:color="auto"/>
              <w:right w:val="single" w:sz="8" w:space="0" w:color="auto"/>
            </w:tcBorders>
            <w:vAlign w:val="center"/>
          </w:tcPr>
          <w:p w:rsidR="00972C7B" w:rsidRPr="001C0671" w:rsidRDefault="00972C7B" w:rsidP="00972C7B">
            <w:pPr>
              <w:jc w:val="center"/>
              <w:rPr>
                <w:color w:val="000000"/>
              </w:rPr>
            </w:pPr>
            <w:r w:rsidRPr="001C0671">
              <w:rPr>
                <w:color w:val="000000"/>
                <w:sz w:val="22"/>
                <w:szCs w:val="22"/>
              </w:rPr>
              <w:t>0</w:t>
            </w:r>
          </w:p>
        </w:tc>
        <w:tc>
          <w:tcPr>
            <w:tcW w:w="1151" w:type="dxa"/>
            <w:tcBorders>
              <w:top w:val="nil"/>
              <w:left w:val="nil"/>
              <w:bottom w:val="single" w:sz="8" w:space="0" w:color="auto"/>
              <w:right w:val="single" w:sz="8" w:space="0" w:color="auto"/>
            </w:tcBorders>
            <w:vAlign w:val="center"/>
          </w:tcPr>
          <w:p w:rsidR="00972C7B" w:rsidRPr="001C0671" w:rsidRDefault="00972C7B" w:rsidP="00972C7B">
            <w:pPr>
              <w:jc w:val="center"/>
            </w:pPr>
            <w:r w:rsidRPr="001C0671">
              <w:rPr>
                <w:sz w:val="22"/>
                <w:szCs w:val="22"/>
              </w:rPr>
              <w:t>0</w:t>
            </w:r>
          </w:p>
        </w:tc>
        <w:tc>
          <w:tcPr>
            <w:tcW w:w="1052" w:type="dxa"/>
            <w:tcBorders>
              <w:top w:val="nil"/>
              <w:left w:val="nil"/>
              <w:bottom w:val="single" w:sz="8" w:space="0" w:color="auto"/>
              <w:right w:val="single" w:sz="8" w:space="0" w:color="auto"/>
            </w:tcBorders>
            <w:vAlign w:val="center"/>
          </w:tcPr>
          <w:p w:rsidR="00972C7B" w:rsidRPr="001C0671" w:rsidRDefault="00972C7B" w:rsidP="00972C7B">
            <w:pPr>
              <w:jc w:val="center"/>
              <w:rPr>
                <w:color w:val="000000"/>
              </w:rPr>
            </w:pPr>
            <w:r w:rsidRPr="001C0671">
              <w:rPr>
                <w:color w:val="000000"/>
                <w:sz w:val="22"/>
                <w:szCs w:val="22"/>
              </w:rPr>
              <w:t>0</w:t>
            </w:r>
          </w:p>
        </w:tc>
        <w:tc>
          <w:tcPr>
            <w:tcW w:w="1163" w:type="dxa"/>
            <w:tcBorders>
              <w:top w:val="nil"/>
              <w:left w:val="nil"/>
              <w:bottom w:val="single" w:sz="8" w:space="0" w:color="auto"/>
              <w:right w:val="single" w:sz="8" w:space="0" w:color="auto"/>
            </w:tcBorders>
            <w:vAlign w:val="center"/>
          </w:tcPr>
          <w:p w:rsidR="00972C7B" w:rsidRPr="001C0671" w:rsidRDefault="00972C7B" w:rsidP="00972C7B">
            <w:pPr>
              <w:jc w:val="center"/>
              <w:rPr>
                <w:color w:val="000000"/>
              </w:rPr>
            </w:pPr>
            <w:r w:rsidRPr="001C0671">
              <w:rPr>
                <w:color w:val="000000"/>
                <w:sz w:val="22"/>
                <w:szCs w:val="22"/>
              </w:rPr>
              <w:t>0</w:t>
            </w:r>
          </w:p>
        </w:tc>
      </w:tr>
      <w:tr w:rsidR="00972C7B" w:rsidRPr="009232DF" w:rsidTr="00972C7B">
        <w:trPr>
          <w:trHeight w:val="249"/>
        </w:trPr>
        <w:tc>
          <w:tcPr>
            <w:tcW w:w="1783" w:type="dxa"/>
            <w:tcBorders>
              <w:top w:val="nil"/>
              <w:left w:val="single" w:sz="8" w:space="0" w:color="auto"/>
              <w:bottom w:val="single" w:sz="4" w:space="0" w:color="auto"/>
              <w:right w:val="single" w:sz="8" w:space="0" w:color="auto"/>
            </w:tcBorders>
            <w:vAlign w:val="center"/>
          </w:tcPr>
          <w:p w:rsidR="00972C7B" w:rsidRPr="00F0344D" w:rsidRDefault="00972C7B" w:rsidP="00972C7B">
            <w:pPr>
              <w:jc w:val="center"/>
              <w:rPr>
                <w:color w:val="000000"/>
                <w:sz w:val="20"/>
                <w:szCs w:val="20"/>
              </w:rPr>
            </w:pPr>
            <w:r w:rsidRPr="00F0344D">
              <w:rPr>
                <w:color w:val="000000"/>
                <w:sz w:val="20"/>
                <w:szCs w:val="20"/>
              </w:rPr>
              <w:t>Собственные средства пре</w:t>
            </w:r>
            <w:r w:rsidRPr="00F0344D">
              <w:rPr>
                <w:color w:val="000000"/>
                <w:sz w:val="20"/>
                <w:szCs w:val="20"/>
              </w:rPr>
              <w:t>д</w:t>
            </w:r>
            <w:r w:rsidRPr="00F0344D">
              <w:rPr>
                <w:color w:val="000000"/>
                <w:sz w:val="20"/>
                <w:szCs w:val="20"/>
              </w:rPr>
              <w:t>приятия</w:t>
            </w:r>
          </w:p>
        </w:tc>
        <w:tc>
          <w:tcPr>
            <w:tcW w:w="1000" w:type="dxa"/>
            <w:tcBorders>
              <w:top w:val="nil"/>
              <w:left w:val="nil"/>
              <w:bottom w:val="single" w:sz="4" w:space="0" w:color="auto"/>
              <w:right w:val="single" w:sz="8" w:space="0" w:color="auto"/>
            </w:tcBorders>
            <w:vAlign w:val="center"/>
          </w:tcPr>
          <w:p w:rsidR="00972C7B" w:rsidRPr="001C0671" w:rsidRDefault="00972C7B" w:rsidP="00972C7B">
            <w:pPr>
              <w:jc w:val="center"/>
              <w:rPr>
                <w:color w:val="000000"/>
              </w:rPr>
            </w:pPr>
            <w:r w:rsidRPr="001C0671">
              <w:rPr>
                <w:color w:val="000000"/>
                <w:sz w:val="22"/>
                <w:szCs w:val="22"/>
              </w:rPr>
              <w:t>0</w:t>
            </w:r>
          </w:p>
        </w:tc>
        <w:tc>
          <w:tcPr>
            <w:tcW w:w="1041" w:type="dxa"/>
            <w:tcBorders>
              <w:top w:val="nil"/>
              <w:left w:val="nil"/>
              <w:bottom w:val="single" w:sz="4" w:space="0" w:color="auto"/>
              <w:right w:val="single" w:sz="8" w:space="0" w:color="auto"/>
            </w:tcBorders>
            <w:vAlign w:val="center"/>
          </w:tcPr>
          <w:p w:rsidR="00972C7B" w:rsidRPr="001C0671" w:rsidRDefault="00972C7B" w:rsidP="00972C7B">
            <w:pPr>
              <w:jc w:val="center"/>
              <w:rPr>
                <w:color w:val="000000"/>
              </w:rPr>
            </w:pPr>
            <w:r w:rsidRPr="001C0671">
              <w:rPr>
                <w:color w:val="000000"/>
                <w:sz w:val="22"/>
                <w:szCs w:val="22"/>
              </w:rPr>
              <w:t>5294</w:t>
            </w:r>
          </w:p>
        </w:tc>
        <w:tc>
          <w:tcPr>
            <w:tcW w:w="1041" w:type="dxa"/>
            <w:tcBorders>
              <w:top w:val="nil"/>
              <w:left w:val="nil"/>
              <w:bottom w:val="single" w:sz="4" w:space="0" w:color="auto"/>
              <w:right w:val="single" w:sz="8" w:space="0" w:color="auto"/>
            </w:tcBorders>
            <w:vAlign w:val="center"/>
          </w:tcPr>
          <w:p w:rsidR="00972C7B" w:rsidRPr="001C0671" w:rsidRDefault="00972C7B" w:rsidP="00972C7B">
            <w:pPr>
              <w:jc w:val="center"/>
              <w:rPr>
                <w:color w:val="000000"/>
              </w:rPr>
            </w:pPr>
            <w:r w:rsidRPr="001C0671">
              <w:rPr>
                <w:color w:val="000000"/>
                <w:sz w:val="22"/>
                <w:szCs w:val="22"/>
              </w:rPr>
              <w:t>2944</w:t>
            </w:r>
          </w:p>
        </w:tc>
        <w:tc>
          <w:tcPr>
            <w:tcW w:w="966" w:type="dxa"/>
            <w:tcBorders>
              <w:top w:val="nil"/>
              <w:left w:val="nil"/>
              <w:bottom w:val="single" w:sz="4" w:space="0" w:color="auto"/>
              <w:right w:val="single" w:sz="8" w:space="0" w:color="auto"/>
            </w:tcBorders>
            <w:vAlign w:val="center"/>
          </w:tcPr>
          <w:p w:rsidR="00972C7B" w:rsidRPr="001C0671" w:rsidRDefault="00972C7B" w:rsidP="00972C7B">
            <w:pPr>
              <w:jc w:val="center"/>
              <w:rPr>
                <w:color w:val="000000"/>
              </w:rPr>
            </w:pPr>
            <w:r w:rsidRPr="001C0671">
              <w:rPr>
                <w:color w:val="000000"/>
                <w:sz w:val="22"/>
                <w:szCs w:val="22"/>
              </w:rPr>
              <w:t>2944</w:t>
            </w:r>
          </w:p>
        </w:tc>
        <w:tc>
          <w:tcPr>
            <w:tcW w:w="931" w:type="dxa"/>
            <w:tcBorders>
              <w:top w:val="nil"/>
              <w:left w:val="nil"/>
              <w:bottom w:val="single" w:sz="4" w:space="0" w:color="auto"/>
              <w:right w:val="single" w:sz="8" w:space="0" w:color="auto"/>
            </w:tcBorders>
            <w:vAlign w:val="center"/>
          </w:tcPr>
          <w:p w:rsidR="00972C7B" w:rsidRPr="001C0671" w:rsidRDefault="00972C7B" w:rsidP="00972C7B">
            <w:pPr>
              <w:jc w:val="center"/>
              <w:rPr>
                <w:color w:val="000000"/>
              </w:rPr>
            </w:pPr>
            <w:r w:rsidRPr="001C0671">
              <w:rPr>
                <w:color w:val="000000"/>
                <w:sz w:val="22"/>
                <w:szCs w:val="22"/>
              </w:rPr>
              <w:t>2944</w:t>
            </w:r>
          </w:p>
        </w:tc>
        <w:tc>
          <w:tcPr>
            <w:tcW w:w="1151" w:type="dxa"/>
            <w:tcBorders>
              <w:top w:val="nil"/>
              <w:left w:val="nil"/>
              <w:bottom w:val="single" w:sz="4" w:space="0" w:color="auto"/>
              <w:right w:val="single" w:sz="8" w:space="0" w:color="auto"/>
            </w:tcBorders>
            <w:vAlign w:val="center"/>
          </w:tcPr>
          <w:p w:rsidR="00972C7B" w:rsidRPr="001C0671" w:rsidRDefault="00972C7B" w:rsidP="00972C7B">
            <w:pPr>
              <w:jc w:val="center"/>
            </w:pPr>
            <w:r w:rsidRPr="001C0671">
              <w:rPr>
                <w:sz w:val="22"/>
                <w:szCs w:val="22"/>
              </w:rPr>
              <w:t>14126</w:t>
            </w:r>
          </w:p>
        </w:tc>
        <w:tc>
          <w:tcPr>
            <w:tcW w:w="1052" w:type="dxa"/>
            <w:tcBorders>
              <w:top w:val="nil"/>
              <w:left w:val="nil"/>
              <w:bottom w:val="single" w:sz="4" w:space="0" w:color="auto"/>
              <w:right w:val="single" w:sz="8" w:space="0" w:color="auto"/>
            </w:tcBorders>
            <w:vAlign w:val="center"/>
          </w:tcPr>
          <w:p w:rsidR="00972C7B" w:rsidRPr="001C0671" w:rsidRDefault="00972C7B" w:rsidP="00972C7B">
            <w:pPr>
              <w:jc w:val="center"/>
              <w:rPr>
                <w:color w:val="000000"/>
              </w:rPr>
            </w:pPr>
            <w:r w:rsidRPr="001C0671">
              <w:rPr>
                <w:color w:val="000000"/>
                <w:sz w:val="22"/>
                <w:szCs w:val="22"/>
              </w:rPr>
              <w:t>17664</w:t>
            </w:r>
          </w:p>
        </w:tc>
        <w:tc>
          <w:tcPr>
            <w:tcW w:w="1163" w:type="dxa"/>
            <w:tcBorders>
              <w:top w:val="nil"/>
              <w:left w:val="nil"/>
              <w:bottom w:val="single" w:sz="4" w:space="0" w:color="auto"/>
              <w:right w:val="single" w:sz="8" w:space="0" w:color="auto"/>
            </w:tcBorders>
            <w:vAlign w:val="center"/>
          </w:tcPr>
          <w:p w:rsidR="00972C7B" w:rsidRPr="001C0671" w:rsidRDefault="00972C7B" w:rsidP="00972C7B">
            <w:pPr>
              <w:jc w:val="center"/>
              <w:rPr>
                <w:color w:val="000000"/>
              </w:rPr>
            </w:pPr>
            <w:r w:rsidRPr="001C0671">
              <w:rPr>
                <w:color w:val="000000"/>
                <w:sz w:val="22"/>
                <w:szCs w:val="22"/>
              </w:rPr>
              <w:t>31790</w:t>
            </w:r>
          </w:p>
        </w:tc>
      </w:tr>
      <w:tr w:rsidR="00972C7B" w:rsidRPr="009232DF" w:rsidTr="00972C7B">
        <w:trPr>
          <w:trHeight w:val="249"/>
        </w:trPr>
        <w:tc>
          <w:tcPr>
            <w:tcW w:w="1783" w:type="dxa"/>
            <w:tcBorders>
              <w:top w:val="single" w:sz="4" w:space="0" w:color="auto"/>
              <w:left w:val="single" w:sz="4" w:space="0" w:color="auto"/>
              <w:bottom w:val="single" w:sz="4" w:space="0" w:color="auto"/>
              <w:right w:val="single" w:sz="4" w:space="0" w:color="auto"/>
            </w:tcBorders>
            <w:vAlign w:val="center"/>
          </w:tcPr>
          <w:p w:rsidR="00972C7B" w:rsidRPr="00F0344D" w:rsidRDefault="00972C7B" w:rsidP="00972C7B">
            <w:pPr>
              <w:jc w:val="center"/>
              <w:rPr>
                <w:color w:val="000000"/>
                <w:sz w:val="20"/>
                <w:szCs w:val="20"/>
              </w:rPr>
            </w:pPr>
            <w:r w:rsidRPr="00F0344D">
              <w:rPr>
                <w:color w:val="000000"/>
                <w:sz w:val="20"/>
                <w:szCs w:val="20"/>
              </w:rPr>
              <w:t>за счет надбавки к  тарифу</w:t>
            </w:r>
          </w:p>
        </w:tc>
        <w:tc>
          <w:tcPr>
            <w:tcW w:w="1000" w:type="dxa"/>
            <w:tcBorders>
              <w:top w:val="single" w:sz="4" w:space="0" w:color="auto"/>
              <w:left w:val="single" w:sz="4" w:space="0" w:color="auto"/>
              <w:bottom w:val="single" w:sz="4" w:space="0" w:color="auto"/>
              <w:right w:val="single" w:sz="4" w:space="0" w:color="auto"/>
            </w:tcBorders>
            <w:vAlign w:val="center"/>
          </w:tcPr>
          <w:p w:rsidR="00972C7B" w:rsidRPr="001C0671" w:rsidRDefault="00972C7B" w:rsidP="00972C7B">
            <w:pPr>
              <w:jc w:val="center"/>
              <w:rPr>
                <w:color w:val="000000"/>
              </w:rPr>
            </w:pPr>
            <w:r w:rsidRPr="001C0671">
              <w:rPr>
                <w:color w:val="000000"/>
                <w:sz w:val="22"/>
                <w:szCs w:val="22"/>
              </w:rPr>
              <w:t>0</w:t>
            </w:r>
          </w:p>
        </w:tc>
        <w:tc>
          <w:tcPr>
            <w:tcW w:w="1041" w:type="dxa"/>
            <w:tcBorders>
              <w:top w:val="single" w:sz="4" w:space="0" w:color="auto"/>
              <w:left w:val="single" w:sz="4" w:space="0" w:color="auto"/>
              <w:bottom w:val="single" w:sz="4" w:space="0" w:color="auto"/>
              <w:right w:val="single" w:sz="4" w:space="0" w:color="auto"/>
            </w:tcBorders>
            <w:vAlign w:val="center"/>
          </w:tcPr>
          <w:p w:rsidR="00972C7B" w:rsidRPr="001C0671" w:rsidRDefault="00972C7B" w:rsidP="00972C7B">
            <w:pPr>
              <w:jc w:val="center"/>
              <w:rPr>
                <w:color w:val="000000"/>
              </w:rPr>
            </w:pPr>
            <w:r w:rsidRPr="001C0671">
              <w:rPr>
                <w:color w:val="000000"/>
                <w:sz w:val="22"/>
                <w:szCs w:val="22"/>
              </w:rPr>
              <w:t>1656,72</w:t>
            </w:r>
          </w:p>
        </w:tc>
        <w:tc>
          <w:tcPr>
            <w:tcW w:w="1041" w:type="dxa"/>
            <w:tcBorders>
              <w:top w:val="single" w:sz="4" w:space="0" w:color="auto"/>
              <w:left w:val="single" w:sz="4" w:space="0" w:color="auto"/>
              <w:bottom w:val="single" w:sz="4" w:space="0" w:color="auto"/>
              <w:right w:val="single" w:sz="4" w:space="0" w:color="auto"/>
            </w:tcBorders>
            <w:vAlign w:val="center"/>
          </w:tcPr>
          <w:p w:rsidR="00972C7B" w:rsidRPr="001C0671" w:rsidRDefault="00972C7B" w:rsidP="00972C7B">
            <w:pPr>
              <w:jc w:val="center"/>
              <w:rPr>
                <w:color w:val="000000"/>
              </w:rPr>
            </w:pPr>
            <w:r w:rsidRPr="001C0671">
              <w:rPr>
                <w:color w:val="000000"/>
                <w:sz w:val="22"/>
                <w:szCs w:val="22"/>
              </w:rPr>
              <w:t>1657,20</w:t>
            </w:r>
          </w:p>
        </w:tc>
        <w:tc>
          <w:tcPr>
            <w:tcW w:w="966" w:type="dxa"/>
            <w:tcBorders>
              <w:top w:val="single" w:sz="4" w:space="0" w:color="auto"/>
              <w:left w:val="single" w:sz="4" w:space="0" w:color="auto"/>
              <w:bottom w:val="single" w:sz="4" w:space="0" w:color="auto"/>
              <w:right w:val="single" w:sz="4" w:space="0" w:color="auto"/>
            </w:tcBorders>
            <w:vAlign w:val="center"/>
          </w:tcPr>
          <w:p w:rsidR="00972C7B" w:rsidRPr="001C0671" w:rsidRDefault="00972C7B" w:rsidP="00972C7B">
            <w:pPr>
              <w:jc w:val="center"/>
              <w:rPr>
                <w:color w:val="000000"/>
              </w:rPr>
            </w:pPr>
            <w:r w:rsidRPr="001C0671">
              <w:rPr>
                <w:color w:val="000000"/>
                <w:sz w:val="22"/>
                <w:szCs w:val="22"/>
              </w:rPr>
              <w:t>1656,89</w:t>
            </w:r>
          </w:p>
        </w:tc>
        <w:tc>
          <w:tcPr>
            <w:tcW w:w="931" w:type="dxa"/>
            <w:tcBorders>
              <w:top w:val="single" w:sz="4" w:space="0" w:color="auto"/>
              <w:left w:val="single" w:sz="4" w:space="0" w:color="auto"/>
              <w:bottom w:val="single" w:sz="4" w:space="0" w:color="auto"/>
              <w:right w:val="single" w:sz="4" w:space="0" w:color="auto"/>
            </w:tcBorders>
            <w:vAlign w:val="center"/>
          </w:tcPr>
          <w:p w:rsidR="00972C7B" w:rsidRPr="001C0671" w:rsidRDefault="00972C7B" w:rsidP="00972C7B">
            <w:pPr>
              <w:jc w:val="center"/>
              <w:rPr>
                <w:color w:val="000000"/>
              </w:rPr>
            </w:pPr>
            <w:r w:rsidRPr="001C0671">
              <w:rPr>
                <w:color w:val="000000"/>
                <w:sz w:val="22"/>
                <w:szCs w:val="22"/>
              </w:rPr>
              <w:t>1657,06</w:t>
            </w:r>
          </w:p>
        </w:tc>
        <w:tc>
          <w:tcPr>
            <w:tcW w:w="1151" w:type="dxa"/>
            <w:tcBorders>
              <w:top w:val="single" w:sz="4" w:space="0" w:color="auto"/>
              <w:left w:val="single" w:sz="4" w:space="0" w:color="auto"/>
              <w:bottom w:val="single" w:sz="4" w:space="0" w:color="auto"/>
              <w:right w:val="single" w:sz="4" w:space="0" w:color="auto"/>
            </w:tcBorders>
            <w:vAlign w:val="center"/>
          </w:tcPr>
          <w:p w:rsidR="00972C7B" w:rsidRPr="001C0671" w:rsidRDefault="00972C7B" w:rsidP="00972C7B">
            <w:pPr>
              <w:jc w:val="center"/>
            </w:pPr>
            <w:r w:rsidRPr="001C0671">
              <w:rPr>
                <w:sz w:val="22"/>
                <w:szCs w:val="22"/>
              </w:rPr>
              <w:t>6627,89</w:t>
            </w:r>
          </w:p>
        </w:tc>
        <w:tc>
          <w:tcPr>
            <w:tcW w:w="1052" w:type="dxa"/>
            <w:tcBorders>
              <w:top w:val="single" w:sz="4" w:space="0" w:color="auto"/>
              <w:left w:val="single" w:sz="4" w:space="0" w:color="auto"/>
              <w:bottom w:val="single" w:sz="4" w:space="0" w:color="auto"/>
              <w:right w:val="single" w:sz="4" w:space="0" w:color="auto"/>
            </w:tcBorders>
            <w:vAlign w:val="center"/>
          </w:tcPr>
          <w:p w:rsidR="00972C7B" w:rsidRPr="001C0671" w:rsidRDefault="00972C7B" w:rsidP="00972C7B">
            <w:pPr>
              <w:jc w:val="center"/>
              <w:rPr>
                <w:color w:val="000000"/>
              </w:rPr>
            </w:pPr>
            <w:r w:rsidRPr="001C0671">
              <w:rPr>
                <w:color w:val="000000"/>
                <w:sz w:val="22"/>
                <w:szCs w:val="22"/>
              </w:rPr>
              <w:t>12467,3</w:t>
            </w:r>
          </w:p>
        </w:tc>
        <w:tc>
          <w:tcPr>
            <w:tcW w:w="1163" w:type="dxa"/>
            <w:tcBorders>
              <w:top w:val="single" w:sz="4" w:space="0" w:color="auto"/>
              <w:left w:val="single" w:sz="4" w:space="0" w:color="auto"/>
              <w:bottom w:val="single" w:sz="4" w:space="0" w:color="auto"/>
              <w:right w:val="single" w:sz="4" w:space="0" w:color="auto"/>
            </w:tcBorders>
            <w:vAlign w:val="center"/>
          </w:tcPr>
          <w:p w:rsidR="00972C7B" w:rsidRPr="001C0671" w:rsidRDefault="00972C7B" w:rsidP="00972C7B">
            <w:pPr>
              <w:jc w:val="center"/>
              <w:rPr>
                <w:color w:val="000000"/>
              </w:rPr>
            </w:pPr>
            <w:r w:rsidRPr="001C0671">
              <w:rPr>
                <w:color w:val="000000"/>
                <w:sz w:val="22"/>
                <w:szCs w:val="22"/>
              </w:rPr>
              <w:t>19095,13</w:t>
            </w:r>
          </w:p>
        </w:tc>
      </w:tr>
      <w:tr w:rsidR="00972C7B" w:rsidRPr="009232DF" w:rsidTr="00972C7B">
        <w:trPr>
          <w:trHeight w:val="249"/>
        </w:trPr>
        <w:tc>
          <w:tcPr>
            <w:tcW w:w="1783" w:type="dxa"/>
            <w:tcBorders>
              <w:top w:val="single" w:sz="4" w:space="0" w:color="auto"/>
              <w:left w:val="single" w:sz="4" w:space="0" w:color="auto"/>
              <w:bottom w:val="single" w:sz="4" w:space="0" w:color="auto"/>
              <w:right w:val="single" w:sz="4" w:space="0" w:color="auto"/>
            </w:tcBorders>
            <w:vAlign w:val="center"/>
          </w:tcPr>
          <w:p w:rsidR="00972C7B" w:rsidRPr="00F0344D" w:rsidRDefault="00972C7B" w:rsidP="00972C7B">
            <w:pPr>
              <w:jc w:val="center"/>
              <w:rPr>
                <w:color w:val="000000"/>
                <w:sz w:val="20"/>
                <w:szCs w:val="20"/>
              </w:rPr>
            </w:pPr>
            <w:r>
              <w:rPr>
                <w:color w:val="000000"/>
                <w:sz w:val="22"/>
                <w:szCs w:val="22"/>
              </w:rPr>
              <w:t>за счет тарифов на подключение</w:t>
            </w:r>
          </w:p>
        </w:tc>
        <w:tc>
          <w:tcPr>
            <w:tcW w:w="1000" w:type="dxa"/>
            <w:tcBorders>
              <w:top w:val="single" w:sz="4" w:space="0" w:color="auto"/>
              <w:left w:val="single" w:sz="4" w:space="0" w:color="auto"/>
              <w:bottom w:val="single" w:sz="4" w:space="0" w:color="auto"/>
              <w:right w:val="single" w:sz="4" w:space="0" w:color="auto"/>
            </w:tcBorders>
            <w:vAlign w:val="center"/>
          </w:tcPr>
          <w:p w:rsidR="00972C7B" w:rsidRPr="001C0671" w:rsidRDefault="00972C7B" w:rsidP="00972C7B">
            <w:pPr>
              <w:jc w:val="center"/>
              <w:rPr>
                <w:color w:val="000000"/>
              </w:rPr>
            </w:pPr>
            <w:r w:rsidRPr="001C0671">
              <w:rPr>
                <w:color w:val="000000"/>
                <w:sz w:val="22"/>
                <w:szCs w:val="22"/>
              </w:rPr>
              <w:t>0</w:t>
            </w:r>
          </w:p>
        </w:tc>
        <w:tc>
          <w:tcPr>
            <w:tcW w:w="1041" w:type="dxa"/>
            <w:tcBorders>
              <w:top w:val="single" w:sz="4" w:space="0" w:color="auto"/>
              <w:left w:val="single" w:sz="4" w:space="0" w:color="auto"/>
              <w:bottom w:val="single" w:sz="4" w:space="0" w:color="auto"/>
              <w:right w:val="single" w:sz="4" w:space="0" w:color="auto"/>
            </w:tcBorders>
            <w:vAlign w:val="center"/>
          </w:tcPr>
          <w:p w:rsidR="00972C7B" w:rsidRPr="001C0671" w:rsidRDefault="00972C7B" w:rsidP="00972C7B">
            <w:pPr>
              <w:jc w:val="center"/>
              <w:rPr>
                <w:color w:val="000000"/>
              </w:rPr>
            </w:pPr>
            <w:r w:rsidRPr="001C0671">
              <w:rPr>
                <w:color w:val="000000"/>
                <w:sz w:val="22"/>
                <w:szCs w:val="22"/>
              </w:rPr>
              <w:t>0</w:t>
            </w:r>
          </w:p>
        </w:tc>
        <w:tc>
          <w:tcPr>
            <w:tcW w:w="1041" w:type="dxa"/>
            <w:tcBorders>
              <w:top w:val="single" w:sz="4" w:space="0" w:color="auto"/>
              <w:left w:val="single" w:sz="4" w:space="0" w:color="auto"/>
              <w:bottom w:val="single" w:sz="4" w:space="0" w:color="auto"/>
              <w:right w:val="single" w:sz="4" w:space="0" w:color="auto"/>
            </w:tcBorders>
            <w:vAlign w:val="center"/>
          </w:tcPr>
          <w:p w:rsidR="00972C7B" w:rsidRPr="001C0671" w:rsidRDefault="00972C7B" w:rsidP="00972C7B">
            <w:pPr>
              <w:jc w:val="center"/>
              <w:rPr>
                <w:color w:val="000000"/>
              </w:rPr>
            </w:pPr>
            <w:r w:rsidRPr="001C0671">
              <w:rPr>
                <w:color w:val="000000"/>
                <w:sz w:val="22"/>
                <w:szCs w:val="22"/>
              </w:rPr>
              <w:t>0</w:t>
            </w:r>
          </w:p>
        </w:tc>
        <w:tc>
          <w:tcPr>
            <w:tcW w:w="966" w:type="dxa"/>
            <w:tcBorders>
              <w:top w:val="single" w:sz="4" w:space="0" w:color="auto"/>
              <w:left w:val="single" w:sz="4" w:space="0" w:color="auto"/>
              <w:bottom w:val="single" w:sz="4" w:space="0" w:color="auto"/>
              <w:right w:val="single" w:sz="4" w:space="0" w:color="auto"/>
            </w:tcBorders>
            <w:vAlign w:val="center"/>
          </w:tcPr>
          <w:p w:rsidR="00972C7B" w:rsidRPr="001C0671" w:rsidRDefault="00972C7B" w:rsidP="00972C7B">
            <w:pPr>
              <w:jc w:val="center"/>
              <w:rPr>
                <w:color w:val="000000"/>
              </w:rPr>
            </w:pPr>
            <w:r w:rsidRPr="001C0671">
              <w:rPr>
                <w:color w:val="000000"/>
                <w:sz w:val="22"/>
                <w:szCs w:val="22"/>
              </w:rPr>
              <w:t>0</w:t>
            </w:r>
          </w:p>
        </w:tc>
        <w:tc>
          <w:tcPr>
            <w:tcW w:w="931" w:type="dxa"/>
            <w:tcBorders>
              <w:top w:val="single" w:sz="4" w:space="0" w:color="auto"/>
              <w:left w:val="single" w:sz="4" w:space="0" w:color="auto"/>
              <w:bottom w:val="single" w:sz="4" w:space="0" w:color="auto"/>
              <w:right w:val="single" w:sz="4" w:space="0" w:color="auto"/>
            </w:tcBorders>
            <w:vAlign w:val="center"/>
          </w:tcPr>
          <w:p w:rsidR="00972C7B" w:rsidRPr="001C0671" w:rsidRDefault="00972C7B" w:rsidP="00972C7B">
            <w:pPr>
              <w:jc w:val="center"/>
              <w:rPr>
                <w:color w:val="000000"/>
              </w:rPr>
            </w:pPr>
            <w:r w:rsidRPr="001C0671">
              <w:rPr>
                <w:color w:val="000000"/>
                <w:sz w:val="22"/>
                <w:szCs w:val="22"/>
              </w:rPr>
              <w:t>0</w:t>
            </w:r>
          </w:p>
        </w:tc>
        <w:tc>
          <w:tcPr>
            <w:tcW w:w="1151" w:type="dxa"/>
            <w:tcBorders>
              <w:top w:val="single" w:sz="4" w:space="0" w:color="auto"/>
              <w:left w:val="single" w:sz="4" w:space="0" w:color="auto"/>
              <w:bottom w:val="single" w:sz="4" w:space="0" w:color="auto"/>
              <w:right w:val="single" w:sz="4" w:space="0" w:color="auto"/>
            </w:tcBorders>
            <w:vAlign w:val="center"/>
          </w:tcPr>
          <w:p w:rsidR="00972C7B" w:rsidRPr="001C0671" w:rsidRDefault="00972C7B" w:rsidP="00972C7B">
            <w:pPr>
              <w:jc w:val="center"/>
            </w:pPr>
            <w:r w:rsidRPr="001C0671">
              <w:rPr>
                <w:sz w:val="22"/>
                <w:szCs w:val="22"/>
              </w:rPr>
              <w:t>0</w:t>
            </w:r>
          </w:p>
        </w:tc>
        <w:tc>
          <w:tcPr>
            <w:tcW w:w="1052" w:type="dxa"/>
            <w:tcBorders>
              <w:top w:val="single" w:sz="4" w:space="0" w:color="auto"/>
              <w:left w:val="single" w:sz="4" w:space="0" w:color="auto"/>
              <w:bottom w:val="single" w:sz="4" w:space="0" w:color="auto"/>
              <w:right w:val="single" w:sz="4" w:space="0" w:color="auto"/>
            </w:tcBorders>
            <w:vAlign w:val="center"/>
          </w:tcPr>
          <w:p w:rsidR="00972C7B" w:rsidRPr="001C0671" w:rsidRDefault="00972C7B" w:rsidP="00972C7B">
            <w:pPr>
              <w:jc w:val="center"/>
              <w:rPr>
                <w:color w:val="000000"/>
              </w:rPr>
            </w:pPr>
            <w:r w:rsidRPr="001C0671">
              <w:rPr>
                <w:color w:val="000000"/>
                <w:sz w:val="22"/>
                <w:szCs w:val="22"/>
              </w:rPr>
              <w:t>37536</w:t>
            </w:r>
          </w:p>
        </w:tc>
        <w:tc>
          <w:tcPr>
            <w:tcW w:w="1163" w:type="dxa"/>
            <w:tcBorders>
              <w:top w:val="single" w:sz="4" w:space="0" w:color="auto"/>
              <w:left w:val="single" w:sz="4" w:space="0" w:color="auto"/>
              <w:bottom w:val="single" w:sz="4" w:space="0" w:color="auto"/>
              <w:right w:val="single" w:sz="4" w:space="0" w:color="auto"/>
            </w:tcBorders>
            <w:vAlign w:val="center"/>
          </w:tcPr>
          <w:p w:rsidR="00972C7B" w:rsidRPr="001C0671" w:rsidRDefault="00972C7B" w:rsidP="00972C7B">
            <w:pPr>
              <w:jc w:val="center"/>
              <w:rPr>
                <w:color w:val="000000"/>
              </w:rPr>
            </w:pPr>
            <w:r w:rsidRPr="001C0671">
              <w:rPr>
                <w:color w:val="000000"/>
                <w:sz w:val="22"/>
                <w:szCs w:val="22"/>
              </w:rPr>
              <w:t>37536</w:t>
            </w:r>
          </w:p>
        </w:tc>
      </w:tr>
      <w:tr w:rsidR="00972C7B" w:rsidRPr="009232DF" w:rsidTr="00972C7B">
        <w:trPr>
          <w:trHeight w:val="249"/>
        </w:trPr>
        <w:tc>
          <w:tcPr>
            <w:tcW w:w="1783" w:type="dxa"/>
            <w:tcBorders>
              <w:top w:val="single" w:sz="4" w:space="0" w:color="auto"/>
              <w:left w:val="single" w:sz="4" w:space="0" w:color="auto"/>
              <w:bottom w:val="single" w:sz="4" w:space="0" w:color="auto"/>
              <w:right w:val="single" w:sz="4" w:space="0" w:color="auto"/>
            </w:tcBorders>
            <w:vAlign w:val="center"/>
          </w:tcPr>
          <w:p w:rsidR="00972C7B" w:rsidRDefault="00972C7B" w:rsidP="00972C7B">
            <w:pPr>
              <w:jc w:val="center"/>
              <w:rPr>
                <w:color w:val="000000"/>
              </w:rPr>
            </w:pPr>
            <w:r>
              <w:rPr>
                <w:color w:val="000000"/>
                <w:sz w:val="22"/>
                <w:szCs w:val="22"/>
              </w:rPr>
              <w:t>Итого</w:t>
            </w:r>
          </w:p>
        </w:tc>
        <w:tc>
          <w:tcPr>
            <w:tcW w:w="1000" w:type="dxa"/>
            <w:tcBorders>
              <w:top w:val="single" w:sz="4" w:space="0" w:color="auto"/>
              <w:left w:val="single" w:sz="4" w:space="0" w:color="auto"/>
              <w:bottom w:val="single" w:sz="4" w:space="0" w:color="auto"/>
              <w:right w:val="single" w:sz="4" w:space="0" w:color="auto"/>
            </w:tcBorders>
            <w:vAlign w:val="bottom"/>
          </w:tcPr>
          <w:p w:rsidR="00972C7B" w:rsidRPr="001C0671" w:rsidRDefault="00972C7B" w:rsidP="00972C7B">
            <w:pPr>
              <w:jc w:val="center"/>
              <w:rPr>
                <w:color w:val="000000"/>
              </w:rPr>
            </w:pPr>
            <w:r w:rsidRPr="001C0671">
              <w:rPr>
                <w:color w:val="000000"/>
                <w:sz w:val="22"/>
                <w:szCs w:val="22"/>
              </w:rPr>
              <w:t>0</w:t>
            </w:r>
          </w:p>
        </w:tc>
        <w:tc>
          <w:tcPr>
            <w:tcW w:w="1041" w:type="dxa"/>
            <w:tcBorders>
              <w:top w:val="single" w:sz="4" w:space="0" w:color="auto"/>
              <w:left w:val="single" w:sz="4" w:space="0" w:color="auto"/>
              <w:bottom w:val="single" w:sz="4" w:space="0" w:color="auto"/>
              <w:right w:val="single" w:sz="4" w:space="0" w:color="auto"/>
            </w:tcBorders>
            <w:vAlign w:val="bottom"/>
          </w:tcPr>
          <w:p w:rsidR="00972C7B" w:rsidRPr="001C0671" w:rsidRDefault="00972C7B" w:rsidP="00972C7B">
            <w:pPr>
              <w:jc w:val="center"/>
              <w:rPr>
                <w:color w:val="000000"/>
              </w:rPr>
            </w:pPr>
            <w:r w:rsidRPr="001C0671">
              <w:rPr>
                <w:color w:val="000000"/>
                <w:sz w:val="22"/>
                <w:szCs w:val="22"/>
              </w:rPr>
              <w:t>26084</w:t>
            </w:r>
          </w:p>
        </w:tc>
        <w:tc>
          <w:tcPr>
            <w:tcW w:w="1041" w:type="dxa"/>
            <w:tcBorders>
              <w:top w:val="single" w:sz="4" w:space="0" w:color="auto"/>
              <w:left w:val="single" w:sz="4" w:space="0" w:color="auto"/>
              <w:bottom w:val="single" w:sz="4" w:space="0" w:color="auto"/>
              <w:right w:val="single" w:sz="4" w:space="0" w:color="auto"/>
            </w:tcBorders>
            <w:vAlign w:val="bottom"/>
          </w:tcPr>
          <w:p w:rsidR="00972C7B" w:rsidRPr="001C0671" w:rsidRDefault="00972C7B" w:rsidP="00972C7B">
            <w:pPr>
              <w:jc w:val="center"/>
              <w:rPr>
                <w:color w:val="000000"/>
              </w:rPr>
            </w:pPr>
            <w:r w:rsidRPr="001C0671">
              <w:rPr>
                <w:color w:val="000000"/>
                <w:sz w:val="22"/>
                <w:szCs w:val="22"/>
              </w:rPr>
              <w:t>28234</w:t>
            </w:r>
          </w:p>
        </w:tc>
        <w:tc>
          <w:tcPr>
            <w:tcW w:w="966" w:type="dxa"/>
            <w:tcBorders>
              <w:top w:val="single" w:sz="4" w:space="0" w:color="auto"/>
              <w:left w:val="single" w:sz="4" w:space="0" w:color="auto"/>
              <w:bottom w:val="single" w:sz="4" w:space="0" w:color="auto"/>
              <w:right w:val="single" w:sz="4" w:space="0" w:color="auto"/>
            </w:tcBorders>
            <w:vAlign w:val="bottom"/>
          </w:tcPr>
          <w:p w:rsidR="00972C7B" w:rsidRPr="001C0671" w:rsidRDefault="00972C7B" w:rsidP="00972C7B">
            <w:pPr>
              <w:jc w:val="center"/>
              <w:rPr>
                <w:color w:val="000000"/>
              </w:rPr>
            </w:pPr>
            <w:r w:rsidRPr="001C0671">
              <w:rPr>
                <w:color w:val="000000"/>
                <w:sz w:val="22"/>
                <w:szCs w:val="22"/>
              </w:rPr>
              <w:t>25234</w:t>
            </w:r>
          </w:p>
        </w:tc>
        <w:tc>
          <w:tcPr>
            <w:tcW w:w="931" w:type="dxa"/>
            <w:tcBorders>
              <w:top w:val="single" w:sz="4" w:space="0" w:color="auto"/>
              <w:left w:val="single" w:sz="4" w:space="0" w:color="auto"/>
              <w:bottom w:val="single" w:sz="4" w:space="0" w:color="auto"/>
              <w:right w:val="single" w:sz="4" w:space="0" w:color="auto"/>
            </w:tcBorders>
            <w:vAlign w:val="bottom"/>
          </w:tcPr>
          <w:p w:rsidR="00972C7B" w:rsidRPr="001C0671" w:rsidRDefault="00972C7B" w:rsidP="00972C7B">
            <w:pPr>
              <w:jc w:val="center"/>
              <w:rPr>
                <w:color w:val="000000"/>
              </w:rPr>
            </w:pPr>
            <w:r w:rsidRPr="001C0671">
              <w:rPr>
                <w:color w:val="000000"/>
                <w:sz w:val="22"/>
                <w:szCs w:val="22"/>
              </w:rPr>
              <w:t>23734</w:t>
            </w:r>
          </w:p>
        </w:tc>
        <w:tc>
          <w:tcPr>
            <w:tcW w:w="1151" w:type="dxa"/>
            <w:tcBorders>
              <w:top w:val="single" w:sz="4" w:space="0" w:color="auto"/>
              <w:left w:val="single" w:sz="4" w:space="0" w:color="auto"/>
              <w:bottom w:val="single" w:sz="4" w:space="0" w:color="auto"/>
              <w:right w:val="single" w:sz="4" w:space="0" w:color="auto"/>
            </w:tcBorders>
            <w:vAlign w:val="bottom"/>
          </w:tcPr>
          <w:p w:rsidR="00972C7B" w:rsidRPr="001C0671" w:rsidRDefault="00972C7B" w:rsidP="00972C7B">
            <w:pPr>
              <w:jc w:val="center"/>
            </w:pPr>
            <w:r w:rsidRPr="001C0671">
              <w:rPr>
                <w:sz w:val="22"/>
                <w:szCs w:val="22"/>
              </w:rPr>
              <w:t>103286</w:t>
            </w:r>
          </w:p>
        </w:tc>
        <w:tc>
          <w:tcPr>
            <w:tcW w:w="1052" w:type="dxa"/>
            <w:tcBorders>
              <w:top w:val="single" w:sz="4" w:space="0" w:color="auto"/>
              <w:left w:val="single" w:sz="4" w:space="0" w:color="auto"/>
              <w:bottom w:val="single" w:sz="4" w:space="0" w:color="auto"/>
              <w:right w:val="single" w:sz="4" w:space="0" w:color="auto"/>
            </w:tcBorders>
            <w:vAlign w:val="bottom"/>
          </w:tcPr>
          <w:p w:rsidR="00972C7B" w:rsidRPr="001C0671" w:rsidRDefault="00972C7B" w:rsidP="00972C7B">
            <w:pPr>
              <w:jc w:val="center"/>
              <w:rPr>
                <w:color w:val="000000"/>
              </w:rPr>
            </w:pPr>
            <w:r w:rsidRPr="001C0671">
              <w:rPr>
                <w:color w:val="000000"/>
                <w:sz w:val="22"/>
                <w:szCs w:val="22"/>
              </w:rPr>
              <w:t>122406</w:t>
            </w:r>
          </w:p>
        </w:tc>
        <w:tc>
          <w:tcPr>
            <w:tcW w:w="1163" w:type="dxa"/>
            <w:tcBorders>
              <w:top w:val="single" w:sz="4" w:space="0" w:color="auto"/>
              <w:left w:val="single" w:sz="4" w:space="0" w:color="auto"/>
              <w:bottom w:val="single" w:sz="4" w:space="0" w:color="auto"/>
              <w:right w:val="single" w:sz="4" w:space="0" w:color="auto"/>
            </w:tcBorders>
            <w:vAlign w:val="bottom"/>
          </w:tcPr>
          <w:p w:rsidR="00972C7B" w:rsidRPr="001C0671" w:rsidRDefault="00972C7B" w:rsidP="00972C7B">
            <w:pPr>
              <w:jc w:val="center"/>
              <w:rPr>
                <w:color w:val="000000"/>
              </w:rPr>
            </w:pPr>
            <w:r w:rsidRPr="001C0671">
              <w:rPr>
                <w:color w:val="000000"/>
                <w:sz w:val="22"/>
                <w:szCs w:val="22"/>
              </w:rPr>
              <w:t>225692</w:t>
            </w:r>
          </w:p>
        </w:tc>
      </w:tr>
    </w:tbl>
    <w:p w:rsidR="00972C7B" w:rsidRDefault="00972C7B" w:rsidP="00972C7B">
      <w:pPr>
        <w:pStyle w:val="23"/>
        <w:spacing w:after="0" w:line="276" w:lineRule="auto"/>
        <w:ind w:left="0"/>
        <w:jc w:val="both"/>
      </w:pPr>
    </w:p>
    <w:p w:rsidR="00972C7B" w:rsidRDefault="00972C7B" w:rsidP="00972C7B">
      <w:pPr>
        <w:pStyle w:val="23"/>
        <w:spacing w:after="0" w:line="276" w:lineRule="auto"/>
        <w:ind w:left="0"/>
        <w:jc w:val="both"/>
      </w:pPr>
      <w:r w:rsidRPr="009E1FF6">
        <w:t xml:space="preserve">Мероприятия, </w:t>
      </w:r>
      <w:r w:rsidRPr="009E1FF6">
        <w:rPr>
          <w:bCs/>
        </w:rPr>
        <w:t xml:space="preserve">нацеленные на </w:t>
      </w:r>
      <w:r w:rsidRPr="009E1FF6">
        <w:t xml:space="preserve"> повышение надежности системы водоснабжения</w:t>
      </w:r>
      <w:r w:rsidRPr="009E1FF6">
        <w:rPr>
          <w:bCs/>
        </w:rPr>
        <w:t>,</w:t>
      </w:r>
      <w:r w:rsidRPr="009E1FF6">
        <w:t xml:space="preserve"> выполняются за</w:t>
      </w:r>
      <w:r w:rsidRPr="00A53374">
        <w:t xml:space="preserve"> счет федерального и областного бюджетов. </w:t>
      </w:r>
      <w:r w:rsidRPr="00D4739C">
        <w:t>При этом ожидаются следующие результаты:</w:t>
      </w:r>
    </w:p>
    <w:p w:rsidR="00972C7B" w:rsidRDefault="00972C7B" w:rsidP="00972C7B">
      <w:pPr>
        <w:autoSpaceDE w:val="0"/>
        <w:autoSpaceDN w:val="0"/>
        <w:adjustRightInd w:val="0"/>
        <w:spacing w:line="276" w:lineRule="auto"/>
        <w:ind w:firstLine="709"/>
        <w:jc w:val="both"/>
      </w:pPr>
      <w:r>
        <w:t>-с</w:t>
      </w:r>
      <w:r w:rsidRPr="00D4739C">
        <w:t>окращение удельного водопотребления в результа</w:t>
      </w:r>
      <w:r>
        <w:t>те водосберегающих мероприятий;</w:t>
      </w:r>
    </w:p>
    <w:p w:rsidR="00972C7B" w:rsidRPr="00D4739C" w:rsidRDefault="00972C7B" w:rsidP="00972C7B">
      <w:pPr>
        <w:autoSpaceDE w:val="0"/>
        <w:autoSpaceDN w:val="0"/>
        <w:adjustRightInd w:val="0"/>
        <w:spacing w:line="276" w:lineRule="auto"/>
        <w:ind w:firstLine="709"/>
        <w:jc w:val="both"/>
      </w:pPr>
      <w:r>
        <w:t>-</w:t>
      </w:r>
      <w:r w:rsidRPr="00D4739C">
        <w:t>уменьшение объема стоков, соб</w:t>
      </w:r>
      <w:r>
        <w:t>ираемых в систему водоотведения;</w:t>
      </w:r>
    </w:p>
    <w:p w:rsidR="00972C7B" w:rsidRPr="00D4739C" w:rsidRDefault="00972C7B" w:rsidP="00972C7B">
      <w:pPr>
        <w:autoSpaceDE w:val="0"/>
        <w:autoSpaceDN w:val="0"/>
        <w:adjustRightInd w:val="0"/>
        <w:spacing w:line="276" w:lineRule="auto"/>
        <w:ind w:firstLine="709"/>
        <w:jc w:val="both"/>
      </w:pPr>
      <w:r>
        <w:t>-р</w:t>
      </w:r>
      <w:r w:rsidRPr="00D4739C">
        <w:t>егулярная санация канализационных коллекторов с применением ТВ инспекции, а также своевременный ремонт сетей малого диаметра приведет к уменьшению инфильтрацио</w:t>
      </w:r>
      <w:r w:rsidRPr="00D4739C">
        <w:t>н</w:t>
      </w:r>
      <w:r w:rsidRPr="00D4739C">
        <w:t>ной воды, попада</w:t>
      </w:r>
      <w:r>
        <w:t>ющей через негерметичные стенки;</w:t>
      </w:r>
    </w:p>
    <w:p w:rsidR="00972C7B" w:rsidRPr="00D4739C" w:rsidRDefault="00972C7B" w:rsidP="00972C7B">
      <w:pPr>
        <w:autoSpaceDE w:val="0"/>
        <w:autoSpaceDN w:val="0"/>
        <w:adjustRightInd w:val="0"/>
        <w:spacing w:line="276" w:lineRule="auto"/>
        <w:ind w:firstLine="709"/>
        <w:jc w:val="both"/>
      </w:pPr>
      <w:r>
        <w:t>-с</w:t>
      </w:r>
      <w:r w:rsidRPr="00D4739C">
        <w:t>окращение количества инфильтрационной, ливневой и прочей условно-чистой воды, попадающей в канализацию.</w:t>
      </w:r>
    </w:p>
    <w:p w:rsidR="00972C7B" w:rsidRPr="00D4739C" w:rsidRDefault="00972C7B" w:rsidP="00972C7B">
      <w:pPr>
        <w:autoSpaceDE w:val="0"/>
        <w:autoSpaceDN w:val="0"/>
        <w:adjustRightInd w:val="0"/>
        <w:spacing w:line="276" w:lineRule="auto"/>
        <w:ind w:firstLine="709"/>
        <w:jc w:val="both"/>
      </w:pPr>
      <w:r w:rsidRPr="00D4739C">
        <w:t>Применение бестраншейных способов реновации сетей, труб из современных матери</w:t>
      </w:r>
      <w:r w:rsidRPr="00D4739C">
        <w:t>а</w:t>
      </w:r>
      <w:r w:rsidRPr="00D4739C">
        <w:t>лов приведет к удешевлению стоимости ремонта, увеличению срока службы и повышению н</w:t>
      </w:r>
      <w:r w:rsidRPr="00D4739C">
        <w:t>а</w:t>
      </w:r>
      <w:r w:rsidRPr="00D4739C">
        <w:t>дежности сетей.</w:t>
      </w:r>
    </w:p>
    <w:p w:rsidR="00972C7B" w:rsidRPr="000900F3" w:rsidRDefault="00972C7B" w:rsidP="00972C7B">
      <w:pPr>
        <w:spacing w:line="276" w:lineRule="auto"/>
        <w:ind w:firstLine="567"/>
        <w:jc w:val="both"/>
      </w:pPr>
      <w:r w:rsidRPr="000900F3">
        <w:t>Снижение эксплуатационных затрат прогнозируется за счет экономии электроэнергии и снижения расходов на проведение аварийно-ремонтных работ.</w:t>
      </w:r>
    </w:p>
    <w:p w:rsidR="00972C7B" w:rsidRPr="000900F3" w:rsidRDefault="00972C7B" w:rsidP="00972C7B">
      <w:pPr>
        <w:spacing w:line="276" w:lineRule="auto"/>
        <w:ind w:firstLine="567"/>
        <w:jc w:val="both"/>
      </w:pPr>
      <w:r w:rsidRPr="000900F3">
        <w:t>Увеличение затрат планируется за счет роста амортизационных отчислений. При этом, увеличение расходов за счет амортизации учтено  только по мероприятиям, финансируемым за счет  собственных средств предприятия. Данная ситуация связана с тем, что в соответствии со ст.256 Налогового кодекса РФ, амортизации не подлежит имущество, приобретенное (созда</w:t>
      </w:r>
      <w:r w:rsidRPr="000900F3">
        <w:t>н</w:t>
      </w:r>
      <w:r w:rsidRPr="000900F3">
        <w:t>ное) с использованием бюджетных средств целевого финансирования.</w:t>
      </w:r>
    </w:p>
    <w:p w:rsidR="00972C7B" w:rsidRPr="000900F3" w:rsidRDefault="00972C7B" w:rsidP="00972C7B">
      <w:pPr>
        <w:spacing w:line="276" w:lineRule="auto"/>
        <w:ind w:firstLine="567"/>
        <w:jc w:val="both"/>
      </w:pPr>
      <w:r w:rsidRPr="006979BB">
        <w:t>В таблице 4.9. приведены</w:t>
      </w:r>
      <w:r w:rsidRPr="000900F3">
        <w:t xml:space="preserve"> общие сведения о необходимых капитальных вложениях для реализации мероприятий по системе водоотведения.</w:t>
      </w:r>
    </w:p>
    <w:p w:rsidR="00972C7B" w:rsidRDefault="00972C7B" w:rsidP="00972C7B">
      <w:pPr>
        <w:spacing w:line="276" w:lineRule="auto"/>
        <w:ind w:firstLine="567"/>
        <w:jc w:val="both"/>
      </w:pPr>
      <w:r w:rsidRPr="000900F3">
        <w:t>На основании представленных данных можно сделать вывод, что рост стоимости услуг водоотведения не компенсируется получаемыми эффектами на протяжении прогнозного пери</w:t>
      </w:r>
      <w:r w:rsidRPr="000900F3">
        <w:t>о</w:t>
      </w:r>
      <w:r w:rsidRPr="000900F3">
        <w:t xml:space="preserve">да.  </w:t>
      </w:r>
    </w:p>
    <w:p w:rsidR="00972C7B" w:rsidRDefault="00972C7B" w:rsidP="00972C7B">
      <w:pPr>
        <w:ind w:firstLine="567"/>
        <w:jc w:val="center"/>
      </w:pPr>
    </w:p>
    <w:p w:rsidR="00972C7B" w:rsidRPr="00EE651F" w:rsidRDefault="00972C7B" w:rsidP="00972C7B">
      <w:pPr>
        <w:pStyle w:val="23"/>
        <w:spacing w:after="0" w:line="240" w:lineRule="auto"/>
        <w:ind w:left="0"/>
        <w:jc w:val="both"/>
        <w:rPr>
          <w:b/>
        </w:rPr>
      </w:pPr>
      <w:r>
        <w:rPr>
          <w:b/>
          <w:color w:val="000000"/>
        </w:rPr>
        <w:t>4.7.5.</w:t>
      </w:r>
      <w:r w:rsidRPr="00EE651F">
        <w:rPr>
          <w:b/>
          <w:color w:val="000000"/>
        </w:rPr>
        <w:t xml:space="preserve">Расчет и определение источников финансирования  инвестиционных проектов в водоотведении, обеспечивающие подключение новых потребителей холодного водоснабжения </w:t>
      </w:r>
      <w:r w:rsidRPr="00EE651F">
        <w:rPr>
          <w:b/>
        </w:rPr>
        <w:t xml:space="preserve">  </w:t>
      </w:r>
      <w:r w:rsidRPr="00EE651F">
        <w:rPr>
          <w:b/>
          <w:color w:val="000000"/>
        </w:rPr>
        <w:t xml:space="preserve"> (2016-2026годы)</w:t>
      </w:r>
    </w:p>
    <w:p w:rsidR="00972C7B" w:rsidRPr="00BD0079" w:rsidRDefault="00972C7B" w:rsidP="00972C7B">
      <w:pPr>
        <w:spacing w:line="276" w:lineRule="auto"/>
        <w:ind w:firstLine="567"/>
        <w:jc w:val="both"/>
      </w:pPr>
      <w:r w:rsidRPr="00BD0079">
        <w:t>Средства, полученные организациями коммунального комплекса в результате применения платы за подключение, имеют целевой характер и направляются на финансирование инвест</w:t>
      </w:r>
      <w:r w:rsidRPr="00BD0079">
        <w:t>и</w:t>
      </w:r>
      <w:r w:rsidRPr="00BD0079">
        <w:t>ционных программ в части проведения работ по модернизации и новому строительству комм</w:t>
      </w:r>
      <w:r w:rsidRPr="00BD0079">
        <w:t>у</w:t>
      </w:r>
      <w:r w:rsidRPr="00BD0079">
        <w:t xml:space="preserve">нальной инфраструктуры города </w:t>
      </w:r>
      <w:r>
        <w:t>Курчатова</w:t>
      </w:r>
      <w:r w:rsidRPr="00BD0079">
        <w:t xml:space="preserve">, связанным с подключением объектов капитального </w:t>
      </w:r>
      <w:r w:rsidRPr="00BD0079">
        <w:lastRenderedPageBreak/>
        <w:t>строительства, или на возврат ранее привлеченных средств, направленных на указанные мер</w:t>
      </w:r>
      <w:r w:rsidRPr="00BD0079">
        <w:t>о</w:t>
      </w:r>
      <w:r w:rsidRPr="00BD0079">
        <w:t>приятия.</w:t>
      </w:r>
    </w:p>
    <w:p w:rsidR="00972C7B" w:rsidRPr="00EE651F" w:rsidRDefault="00972C7B" w:rsidP="00972C7B">
      <w:pPr>
        <w:spacing w:line="276" w:lineRule="auto"/>
        <w:ind w:firstLine="567"/>
        <w:jc w:val="both"/>
      </w:pPr>
      <w:r>
        <w:t>Р</w:t>
      </w:r>
      <w:r w:rsidRPr="00EE651F">
        <w:t>асчет источников финансирования инвестиционных проектов в водоотведении, обесп</w:t>
      </w:r>
      <w:r w:rsidRPr="00EE651F">
        <w:t>е</w:t>
      </w:r>
      <w:r w:rsidRPr="00EE651F">
        <w:t xml:space="preserve">чивающих </w:t>
      </w:r>
      <w:r w:rsidRPr="00EE651F">
        <w:rPr>
          <w:color w:val="000000"/>
        </w:rPr>
        <w:t xml:space="preserve">подключение новых потребителей холодного водоснабжения </w:t>
      </w:r>
      <w:r w:rsidRPr="00EE651F">
        <w:t xml:space="preserve">  на 2016-2026годы представлен в таблице </w:t>
      </w:r>
      <w:r>
        <w:t>4.14.</w:t>
      </w:r>
    </w:p>
    <w:p w:rsidR="00972C7B" w:rsidRDefault="00972C7B" w:rsidP="00972C7B">
      <w:pPr>
        <w:ind w:firstLine="567"/>
        <w:jc w:val="both"/>
      </w:pPr>
    </w:p>
    <w:tbl>
      <w:tblPr>
        <w:tblW w:w="9680" w:type="dxa"/>
        <w:tblInd w:w="100" w:type="dxa"/>
        <w:tblLook w:val="0000"/>
      </w:tblPr>
      <w:tblGrid>
        <w:gridCol w:w="431"/>
        <w:gridCol w:w="1647"/>
        <w:gridCol w:w="929"/>
        <w:gridCol w:w="627"/>
        <w:gridCol w:w="766"/>
        <w:gridCol w:w="866"/>
        <w:gridCol w:w="866"/>
        <w:gridCol w:w="866"/>
        <w:gridCol w:w="954"/>
        <w:gridCol w:w="946"/>
        <w:gridCol w:w="866"/>
      </w:tblGrid>
      <w:tr w:rsidR="00972C7B" w:rsidRPr="00176CB8" w:rsidTr="00972C7B">
        <w:trPr>
          <w:trHeight w:val="446"/>
        </w:trPr>
        <w:tc>
          <w:tcPr>
            <w:tcW w:w="9680" w:type="dxa"/>
            <w:gridSpan w:val="11"/>
            <w:tcBorders>
              <w:top w:val="single" w:sz="4" w:space="0" w:color="auto"/>
              <w:left w:val="single" w:sz="4" w:space="0" w:color="auto"/>
              <w:bottom w:val="single" w:sz="4" w:space="0" w:color="auto"/>
              <w:right w:val="single" w:sz="4" w:space="0" w:color="auto"/>
            </w:tcBorders>
            <w:vAlign w:val="bottom"/>
          </w:tcPr>
          <w:p w:rsidR="00972C7B" w:rsidRPr="00176CB8" w:rsidRDefault="00972C7B" w:rsidP="00972C7B">
            <w:pPr>
              <w:rPr>
                <w:b/>
                <w:color w:val="000000"/>
                <w:sz w:val="20"/>
                <w:szCs w:val="20"/>
              </w:rPr>
            </w:pPr>
            <w:r w:rsidRPr="00176CB8">
              <w:rPr>
                <w:b/>
                <w:color w:val="000000"/>
                <w:sz w:val="20"/>
                <w:szCs w:val="20"/>
              </w:rPr>
              <w:t xml:space="preserve">Таблица </w:t>
            </w:r>
            <w:r>
              <w:rPr>
                <w:b/>
                <w:color w:val="000000"/>
                <w:sz w:val="20"/>
                <w:szCs w:val="20"/>
              </w:rPr>
              <w:t>4.14.</w:t>
            </w:r>
            <w:r w:rsidRPr="00176CB8">
              <w:rPr>
                <w:b/>
                <w:color w:val="000000"/>
                <w:sz w:val="20"/>
                <w:szCs w:val="20"/>
              </w:rPr>
              <w:t xml:space="preserve"> </w:t>
            </w:r>
            <w:r>
              <w:rPr>
                <w:b/>
                <w:color w:val="000000"/>
                <w:sz w:val="20"/>
                <w:szCs w:val="20"/>
              </w:rPr>
              <w:t>Р</w:t>
            </w:r>
            <w:r w:rsidRPr="00176CB8">
              <w:rPr>
                <w:b/>
                <w:color w:val="000000"/>
                <w:sz w:val="20"/>
                <w:szCs w:val="20"/>
              </w:rPr>
              <w:t>асчет источников финансирования  инвестиционных проектов в водоотведении, обесп</w:t>
            </w:r>
            <w:r w:rsidRPr="00176CB8">
              <w:rPr>
                <w:b/>
                <w:color w:val="000000"/>
                <w:sz w:val="20"/>
                <w:szCs w:val="20"/>
              </w:rPr>
              <w:t>е</w:t>
            </w:r>
            <w:r w:rsidRPr="00176CB8">
              <w:rPr>
                <w:b/>
                <w:color w:val="000000"/>
                <w:sz w:val="20"/>
                <w:szCs w:val="20"/>
              </w:rPr>
              <w:t>чивающие подключение новых потребителей холодного водоснабжения (2016-2026годы)</w:t>
            </w:r>
          </w:p>
        </w:tc>
      </w:tr>
      <w:tr w:rsidR="00972C7B" w:rsidRPr="005B7A49" w:rsidTr="00972C7B">
        <w:trPr>
          <w:trHeight w:val="540"/>
        </w:trPr>
        <w:tc>
          <w:tcPr>
            <w:tcW w:w="431" w:type="dxa"/>
            <w:tcBorders>
              <w:top w:val="nil"/>
              <w:left w:val="single" w:sz="4" w:space="0" w:color="auto"/>
              <w:bottom w:val="single" w:sz="4" w:space="0" w:color="auto"/>
              <w:right w:val="single" w:sz="4" w:space="0" w:color="auto"/>
            </w:tcBorders>
            <w:shd w:val="clear" w:color="auto" w:fill="FFFF00"/>
            <w:vAlign w:val="center"/>
          </w:tcPr>
          <w:p w:rsidR="00972C7B" w:rsidRPr="00EE651F" w:rsidRDefault="00972C7B" w:rsidP="00972C7B">
            <w:pPr>
              <w:jc w:val="center"/>
              <w:rPr>
                <w:color w:val="000000"/>
                <w:sz w:val="20"/>
                <w:szCs w:val="20"/>
              </w:rPr>
            </w:pPr>
            <w:r w:rsidRPr="00EE651F">
              <w:rPr>
                <w:color w:val="000000"/>
                <w:sz w:val="20"/>
                <w:szCs w:val="20"/>
              </w:rPr>
              <w:t>№</w:t>
            </w:r>
          </w:p>
        </w:tc>
        <w:tc>
          <w:tcPr>
            <w:tcW w:w="2269" w:type="dxa"/>
            <w:tcBorders>
              <w:top w:val="nil"/>
              <w:left w:val="nil"/>
              <w:bottom w:val="single" w:sz="4" w:space="0" w:color="auto"/>
              <w:right w:val="single" w:sz="4" w:space="0" w:color="auto"/>
            </w:tcBorders>
            <w:shd w:val="clear" w:color="auto" w:fill="FFFF00"/>
            <w:vAlign w:val="center"/>
          </w:tcPr>
          <w:p w:rsidR="00972C7B" w:rsidRPr="00EE651F" w:rsidRDefault="00972C7B" w:rsidP="00972C7B">
            <w:pPr>
              <w:jc w:val="center"/>
              <w:rPr>
                <w:color w:val="000000"/>
                <w:sz w:val="20"/>
                <w:szCs w:val="20"/>
              </w:rPr>
            </w:pPr>
            <w:r w:rsidRPr="00EE651F">
              <w:rPr>
                <w:color w:val="000000"/>
                <w:sz w:val="20"/>
                <w:szCs w:val="20"/>
              </w:rPr>
              <w:t>Источники ф</w:t>
            </w:r>
            <w:r w:rsidRPr="00EE651F">
              <w:rPr>
                <w:color w:val="000000"/>
                <w:sz w:val="20"/>
                <w:szCs w:val="20"/>
              </w:rPr>
              <w:t>и</w:t>
            </w:r>
            <w:r w:rsidRPr="00EE651F">
              <w:rPr>
                <w:color w:val="000000"/>
                <w:sz w:val="20"/>
                <w:szCs w:val="20"/>
              </w:rPr>
              <w:t>нансиров</w:t>
            </w:r>
            <w:r w:rsidRPr="00EE651F">
              <w:rPr>
                <w:color w:val="000000"/>
                <w:sz w:val="20"/>
                <w:szCs w:val="20"/>
              </w:rPr>
              <w:t>а</w:t>
            </w:r>
            <w:r w:rsidRPr="00EE651F">
              <w:rPr>
                <w:color w:val="000000"/>
                <w:sz w:val="20"/>
                <w:szCs w:val="20"/>
              </w:rPr>
              <w:t>ния</w:t>
            </w:r>
          </w:p>
        </w:tc>
        <w:tc>
          <w:tcPr>
            <w:tcW w:w="843" w:type="dxa"/>
            <w:tcBorders>
              <w:top w:val="nil"/>
              <w:left w:val="nil"/>
              <w:bottom w:val="single" w:sz="4" w:space="0" w:color="auto"/>
              <w:right w:val="single" w:sz="4" w:space="0" w:color="auto"/>
            </w:tcBorders>
            <w:shd w:val="clear" w:color="auto" w:fill="FFFF00"/>
            <w:vAlign w:val="center"/>
          </w:tcPr>
          <w:p w:rsidR="00972C7B" w:rsidRPr="00EE651F" w:rsidRDefault="00972C7B" w:rsidP="00972C7B">
            <w:pPr>
              <w:jc w:val="center"/>
              <w:rPr>
                <w:color w:val="000000"/>
                <w:sz w:val="20"/>
                <w:szCs w:val="20"/>
              </w:rPr>
            </w:pPr>
            <w:r w:rsidRPr="00EE651F">
              <w:rPr>
                <w:color w:val="000000"/>
                <w:sz w:val="20"/>
                <w:szCs w:val="20"/>
              </w:rPr>
              <w:t>Ед.изм</w:t>
            </w:r>
          </w:p>
        </w:tc>
        <w:tc>
          <w:tcPr>
            <w:tcW w:w="627" w:type="dxa"/>
            <w:tcBorders>
              <w:top w:val="nil"/>
              <w:left w:val="nil"/>
              <w:bottom w:val="single" w:sz="4" w:space="0" w:color="auto"/>
              <w:right w:val="single" w:sz="4" w:space="0" w:color="auto"/>
            </w:tcBorders>
            <w:shd w:val="clear" w:color="auto" w:fill="FFFF00"/>
            <w:noWrap/>
            <w:vAlign w:val="center"/>
          </w:tcPr>
          <w:p w:rsidR="00972C7B" w:rsidRPr="00EE651F" w:rsidRDefault="00972C7B" w:rsidP="00972C7B">
            <w:pPr>
              <w:jc w:val="center"/>
              <w:rPr>
                <w:color w:val="000000"/>
                <w:sz w:val="20"/>
                <w:szCs w:val="20"/>
              </w:rPr>
            </w:pPr>
            <w:r w:rsidRPr="00EE651F">
              <w:rPr>
                <w:color w:val="000000"/>
                <w:sz w:val="20"/>
                <w:szCs w:val="20"/>
              </w:rPr>
              <w:t>2016</w:t>
            </w:r>
          </w:p>
        </w:tc>
        <w:tc>
          <w:tcPr>
            <w:tcW w:w="606" w:type="dxa"/>
            <w:tcBorders>
              <w:top w:val="nil"/>
              <w:left w:val="nil"/>
              <w:bottom w:val="single" w:sz="4" w:space="0" w:color="auto"/>
              <w:right w:val="single" w:sz="4" w:space="0" w:color="auto"/>
            </w:tcBorders>
            <w:shd w:val="clear" w:color="auto" w:fill="FFFF00"/>
            <w:noWrap/>
            <w:vAlign w:val="center"/>
          </w:tcPr>
          <w:p w:rsidR="00972C7B" w:rsidRPr="00EE651F" w:rsidRDefault="00972C7B" w:rsidP="00972C7B">
            <w:pPr>
              <w:jc w:val="center"/>
              <w:rPr>
                <w:color w:val="000000"/>
                <w:sz w:val="20"/>
                <w:szCs w:val="20"/>
              </w:rPr>
            </w:pPr>
            <w:r w:rsidRPr="00EE651F">
              <w:rPr>
                <w:color w:val="000000"/>
                <w:sz w:val="20"/>
                <w:szCs w:val="20"/>
              </w:rPr>
              <w:t>2017</w:t>
            </w:r>
          </w:p>
        </w:tc>
        <w:tc>
          <w:tcPr>
            <w:tcW w:w="713" w:type="dxa"/>
            <w:tcBorders>
              <w:top w:val="nil"/>
              <w:left w:val="nil"/>
              <w:bottom w:val="single" w:sz="4" w:space="0" w:color="auto"/>
              <w:right w:val="single" w:sz="4" w:space="0" w:color="auto"/>
            </w:tcBorders>
            <w:shd w:val="clear" w:color="auto" w:fill="FFFF00"/>
            <w:noWrap/>
            <w:vAlign w:val="center"/>
          </w:tcPr>
          <w:p w:rsidR="00972C7B" w:rsidRPr="00EE651F" w:rsidRDefault="00972C7B" w:rsidP="00972C7B">
            <w:pPr>
              <w:jc w:val="center"/>
              <w:rPr>
                <w:color w:val="000000"/>
                <w:sz w:val="20"/>
                <w:szCs w:val="20"/>
              </w:rPr>
            </w:pPr>
            <w:r w:rsidRPr="00EE651F">
              <w:rPr>
                <w:color w:val="000000"/>
                <w:sz w:val="20"/>
                <w:szCs w:val="20"/>
              </w:rPr>
              <w:t>2018</w:t>
            </w:r>
          </w:p>
        </w:tc>
        <w:tc>
          <w:tcPr>
            <w:tcW w:w="713" w:type="dxa"/>
            <w:tcBorders>
              <w:top w:val="nil"/>
              <w:left w:val="nil"/>
              <w:bottom w:val="single" w:sz="4" w:space="0" w:color="auto"/>
              <w:right w:val="single" w:sz="4" w:space="0" w:color="auto"/>
            </w:tcBorders>
            <w:shd w:val="clear" w:color="auto" w:fill="FFFF00"/>
            <w:noWrap/>
            <w:vAlign w:val="center"/>
          </w:tcPr>
          <w:p w:rsidR="00972C7B" w:rsidRPr="00EE651F" w:rsidRDefault="00972C7B" w:rsidP="00972C7B">
            <w:pPr>
              <w:jc w:val="center"/>
              <w:rPr>
                <w:color w:val="000000"/>
                <w:sz w:val="20"/>
                <w:szCs w:val="20"/>
              </w:rPr>
            </w:pPr>
            <w:r w:rsidRPr="00EE651F">
              <w:rPr>
                <w:color w:val="000000"/>
                <w:sz w:val="20"/>
                <w:szCs w:val="20"/>
              </w:rPr>
              <w:t>2019</w:t>
            </w:r>
          </w:p>
        </w:tc>
        <w:tc>
          <w:tcPr>
            <w:tcW w:w="864" w:type="dxa"/>
            <w:tcBorders>
              <w:top w:val="nil"/>
              <w:left w:val="nil"/>
              <w:bottom w:val="single" w:sz="4" w:space="0" w:color="auto"/>
              <w:right w:val="single" w:sz="4" w:space="0" w:color="auto"/>
            </w:tcBorders>
            <w:shd w:val="clear" w:color="auto" w:fill="FFFF00"/>
            <w:noWrap/>
            <w:vAlign w:val="center"/>
          </w:tcPr>
          <w:p w:rsidR="00972C7B" w:rsidRPr="00EE651F" w:rsidRDefault="00972C7B" w:rsidP="00972C7B">
            <w:pPr>
              <w:jc w:val="center"/>
              <w:rPr>
                <w:color w:val="000000"/>
                <w:sz w:val="20"/>
                <w:szCs w:val="20"/>
              </w:rPr>
            </w:pPr>
            <w:r w:rsidRPr="00EE651F">
              <w:rPr>
                <w:color w:val="000000"/>
                <w:sz w:val="20"/>
                <w:szCs w:val="20"/>
              </w:rPr>
              <w:t>2020</w:t>
            </w:r>
          </w:p>
        </w:tc>
        <w:tc>
          <w:tcPr>
            <w:tcW w:w="954" w:type="dxa"/>
            <w:tcBorders>
              <w:top w:val="nil"/>
              <w:left w:val="nil"/>
              <w:bottom w:val="single" w:sz="4" w:space="0" w:color="auto"/>
              <w:right w:val="single" w:sz="4" w:space="0" w:color="auto"/>
            </w:tcBorders>
            <w:shd w:val="clear" w:color="auto" w:fill="FFFF00"/>
            <w:noWrap/>
            <w:vAlign w:val="center"/>
          </w:tcPr>
          <w:p w:rsidR="00972C7B" w:rsidRPr="00EE651F" w:rsidRDefault="00972C7B" w:rsidP="00972C7B">
            <w:pPr>
              <w:jc w:val="center"/>
              <w:rPr>
                <w:color w:val="000000"/>
                <w:sz w:val="20"/>
                <w:szCs w:val="20"/>
              </w:rPr>
            </w:pPr>
            <w:r w:rsidRPr="00EE651F">
              <w:rPr>
                <w:color w:val="000000"/>
                <w:sz w:val="20"/>
                <w:szCs w:val="20"/>
              </w:rPr>
              <w:t>2016-2020</w:t>
            </w:r>
          </w:p>
        </w:tc>
        <w:tc>
          <w:tcPr>
            <w:tcW w:w="946" w:type="dxa"/>
            <w:tcBorders>
              <w:top w:val="nil"/>
              <w:left w:val="nil"/>
              <w:bottom w:val="single" w:sz="4" w:space="0" w:color="auto"/>
              <w:right w:val="single" w:sz="4" w:space="0" w:color="auto"/>
            </w:tcBorders>
            <w:shd w:val="clear" w:color="auto" w:fill="FFFF00"/>
            <w:noWrap/>
            <w:vAlign w:val="center"/>
          </w:tcPr>
          <w:p w:rsidR="00972C7B" w:rsidRPr="00EE651F" w:rsidRDefault="00972C7B" w:rsidP="00972C7B">
            <w:pPr>
              <w:jc w:val="center"/>
              <w:rPr>
                <w:color w:val="000000"/>
                <w:sz w:val="20"/>
                <w:szCs w:val="20"/>
              </w:rPr>
            </w:pPr>
            <w:r w:rsidRPr="00EE651F">
              <w:rPr>
                <w:color w:val="000000"/>
                <w:sz w:val="20"/>
                <w:szCs w:val="20"/>
              </w:rPr>
              <w:t>2021-2026</w:t>
            </w:r>
          </w:p>
        </w:tc>
        <w:tc>
          <w:tcPr>
            <w:tcW w:w="714" w:type="dxa"/>
            <w:tcBorders>
              <w:top w:val="nil"/>
              <w:left w:val="nil"/>
              <w:bottom w:val="single" w:sz="4" w:space="0" w:color="auto"/>
              <w:right w:val="single" w:sz="4" w:space="0" w:color="auto"/>
            </w:tcBorders>
            <w:shd w:val="clear" w:color="auto" w:fill="FFFF00"/>
            <w:noWrap/>
            <w:vAlign w:val="center"/>
          </w:tcPr>
          <w:p w:rsidR="00972C7B" w:rsidRPr="00EE651F" w:rsidRDefault="00972C7B" w:rsidP="00972C7B">
            <w:pPr>
              <w:jc w:val="center"/>
              <w:rPr>
                <w:color w:val="000000"/>
                <w:sz w:val="20"/>
                <w:szCs w:val="20"/>
              </w:rPr>
            </w:pPr>
            <w:r w:rsidRPr="00EE651F">
              <w:rPr>
                <w:color w:val="000000"/>
                <w:sz w:val="20"/>
                <w:szCs w:val="20"/>
              </w:rPr>
              <w:t>Всего</w:t>
            </w:r>
          </w:p>
        </w:tc>
      </w:tr>
      <w:tr w:rsidR="00972C7B" w:rsidRPr="005B7A49" w:rsidTr="00972C7B">
        <w:trPr>
          <w:trHeight w:val="288"/>
        </w:trPr>
        <w:tc>
          <w:tcPr>
            <w:tcW w:w="431" w:type="dxa"/>
            <w:tcBorders>
              <w:top w:val="nil"/>
              <w:left w:val="single" w:sz="4" w:space="0" w:color="auto"/>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1</w:t>
            </w:r>
          </w:p>
        </w:tc>
        <w:tc>
          <w:tcPr>
            <w:tcW w:w="9249" w:type="dxa"/>
            <w:gridSpan w:val="10"/>
            <w:tcBorders>
              <w:top w:val="single" w:sz="4" w:space="0" w:color="auto"/>
              <w:left w:val="nil"/>
              <w:bottom w:val="single" w:sz="4" w:space="0" w:color="auto"/>
              <w:right w:val="single" w:sz="4" w:space="0" w:color="auto"/>
            </w:tcBorders>
            <w:shd w:val="clear" w:color="auto" w:fill="FFFF00"/>
            <w:vAlign w:val="center"/>
          </w:tcPr>
          <w:p w:rsidR="00972C7B" w:rsidRPr="00EE651F" w:rsidRDefault="00972C7B" w:rsidP="00972C7B">
            <w:pPr>
              <w:jc w:val="center"/>
              <w:rPr>
                <w:color w:val="000000"/>
                <w:sz w:val="20"/>
                <w:szCs w:val="20"/>
              </w:rPr>
            </w:pPr>
            <w:r w:rsidRPr="00EE651F">
              <w:rPr>
                <w:color w:val="000000"/>
                <w:sz w:val="20"/>
                <w:szCs w:val="20"/>
              </w:rPr>
              <w:t>Строительство магистральных канализационных  сетей  к микрорайонам новой застройки</w:t>
            </w:r>
          </w:p>
        </w:tc>
      </w:tr>
      <w:tr w:rsidR="00972C7B" w:rsidRPr="005B7A49" w:rsidTr="00972C7B">
        <w:trPr>
          <w:trHeight w:val="540"/>
        </w:trPr>
        <w:tc>
          <w:tcPr>
            <w:tcW w:w="431" w:type="dxa"/>
            <w:tcBorders>
              <w:top w:val="nil"/>
              <w:left w:val="single" w:sz="4" w:space="0" w:color="auto"/>
              <w:bottom w:val="single" w:sz="4" w:space="0" w:color="auto"/>
              <w:right w:val="single" w:sz="4" w:space="0" w:color="auto"/>
            </w:tcBorders>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Всего инвест</w:t>
            </w:r>
            <w:r w:rsidRPr="00EE651F">
              <w:rPr>
                <w:color w:val="000000"/>
                <w:sz w:val="20"/>
                <w:szCs w:val="20"/>
              </w:rPr>
              <w:t>и</w:t>
            </w:r>
            <w:r w:rsidRPr="00EE651F">
              <w:rPr>
                <w:color w:val="000000"/>
                <w:sz w:val="20"/>
                <w:szCs w:val="20"/>
              </w:rPr>
              <w:t>ций за период, в т.ч.</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тыс.руб.</w:t>
            </w:r>
          </w:p>
        </w:tc>
        <w:tc>
          <w:tcPr>
            <w:tcW w:w="627"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25800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40840</w:t>
            </w:r>
          </w:p>
        </w:tc>
        <w:tc>
          <w:tcPr>
            <w:tcW w:w="864"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32259</w:t>
            </w:r>
          </w:p>
        </w:tc>
        <w:tc>
          <w:tcPr>
            <w:tcW w:w="954"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98899</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98898,7</w:t>
            </w:r>
          </w:p>
        </w:tc>
      </w:tr>
      <w:tr w:rsidR="00972C7B" w:rsidRPr="005B7A49" w:rsidTr="00972C7B">
        <w:trPr>
          <w:trHeight w:val="288"/>
        </w:trPr>
        <w:tc>
          <w:tcPr>
            <w:tcW w:w="431" w:type="dxa"/>
            <w:tcBorders>
              <w:top w:val="nil"/>
              <w:left w:val="single" w:sz="4" w:space="0" w:color="auto"/>
              <w:bottom w:val="single" w:sz="4" w:space="0" w:color="auto"/>
              <w:right w:val="single" w:sz="4" w:space="0" w:color="auto"/>
            </w:tcBorders>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Федеральный бюджет</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тыс.руб.</w:t>
            </w:r>
          </w:p>
        </w:tc>
        <w:tc>
          <w:tcPr>
            <w:tcW w:w="627"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17219,3</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32259,0</w:t>
            </w:r>
          </w:p>
        </w:tc>
        <w:tc>
          <w:tcPr>
            <w:tcW w:w="86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23678,3</w:t>
            </w:r>
          </w:p>
        </w:tc>
        <w:tc>
          <w:tcPr>
            <w:tcW w:w="954"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73157</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73156,5</w:t>
            </w:r>
          </w:p>
        </w:tc>
      </w:tr>
      <w:tr w:rsidR="00972C7B" w:rsidRPr="005B7A49" w:rsidTr="00972C7B">
        <w:trPr>
          <w:trHeight w:val="288"/>
        </w:trPr>
        <w:tc>
          <w:tcPr>
            <w:tcW w:w="431" w:type="dxa"/>
            <w:tcBorders>
              <w:top w:val="nil"/>
              <w:left w:val="single" w:sz="4" w:space="0" w:color="auto"/>
              <w:bottom w:val="single" w:sz="4" w:space="0" w:color="auto"/>
              <w:right w:val="single" w:sz="4" w:space="0" w:color="auto"/>
            </w:tcBorders>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бюджет субъе</w:t>
            </w:r>
            <w:r w:rsidRPr="00EE651F">
              <w:rPr>
                <w:color w:val="000000"/>
                <w:sz w:val="20"/>
                <w:szCs w:val="20"/>
              </w:rPr>
              <w:t>к</w:t>
            </w:r>
            <w:r w:rsidRPr="00EE651F">
              <w:rPr>
                <w:color w:val="000000"/>
                <w:sz w:val="20"/>
                <w:szCs w:val="20"/>
              </w:rPr>
              <w:t>та РФ</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тыс.руб.</w:t>
            </w:r>
          </w:p>
        </w:tc>
        <w:tc>
          <w:tcPr>
            <w:tcW w:w="627"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86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54"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r>
      <w:tr w:rsidR="00972C7B" w:rsidRPr="005B7A49" w:rsidTr="00972C7B">
        <w:trPr>
          <w:trHeight w:val="540"/>
        </w:trPr>
        <w:tc>
          <w:tcPr>
            <w:tcW w:w="431" w:type="dxa"/>
            <w:tcBorders>
              <w:top w:val="nil"/>
              <w:left w:val="single" w:sz="4" w:space="0" w:color="auto"/>
              <w:bottom w:val="single" w:sz="4" w:space="0" w:color="auto"/>
              <w:right w:val="single" w:sz="4" w:space="0" w:color="auto"/>
            </w:tcBorders>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бюджет мун</w:t>
            </w:r>
            <w:r w:rsidRPr="00EE651F">
              <w:rPr>
                <w:color w:val="000000"/>
                <w:sz w:val="20"/>
                <w:szCs w:val="20"/>
              </w:rPr>
              <w:t>и</w:t>
            </w:r>
            <w:r w:rsidRPr="00EE651F">
              <w:rPr>
                <w:color w:val="000000"/>
                <w:sz w:val="20"/>
                <w:szCs w:val="20"/>
              </w:rPr>
              <w:t>ципального о</w:t>
            </w:r>
            <w:r w:rsidRPr="00EE651F">
              <w:rPr>
                <w:color w:val="000000"/>
                <w:sz w:val="20"/>
                <w:szCs w:val="20"/>
              </w:rPr>
              <w:t>б</w:t>
            </w:r>
            <w:r w:rsidRPr="00EE651F">
              <w:rPr>
                <w:color w:val="000000"/>
                <w:sz w:val="20"/>
                <w:szCs w:val="20"/>
              </w:rPr>
              <w:t>разования</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тыс.руб.</w:t>
            </w:r>
          </w:p>
        </w:tc>
        <w:tc>
          <w:tcPr>
            <w:tcW w:w="627"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86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54"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r>
      <w:tr w:rsidR="00972C7B" w:rsidRPr="005B7A49" w:rsidTr="00972C7B">
        <w:trPr>
          <w:trHeight w:val="540"/>
        </w:trPr>
        <w:tc>
          <w:tcPr>
            <w:tcW w:w="431" w:type="dxa"/>
            <w:tcBorders>
              <w:top w:val="nil"/>
              <w:left w:val="single" w:sz="4" w:space="0" w:color="auto"/>
              <w:bottom w:val="single" w:sz="4" w:space="0" w:color="auto"/>
              <w:right w:val="single" w:sz="4" w:space="0" w:color="auto"/>
            </w:tcBorders>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Собственные средства пре</w:t>
            </w:r>
            <w:r w:rsidRPr="00EE651F">
              <w:rPr>
                <w:color w:val="000000"/>
                <w:sz w:val="20"/>
                <w:szCs w:val="20"/>
              </w:rPr>
              <w:t>д</w:t>
            </w:r>
            <w:r w:rsidRPr="00EE651F">
              <w:rPr>
                <w:color w:val="000000"/>
                <w:sz w:val="20"/>
                <w:szCs w:val="20"/>
              </w:rPr>
              <w:t>приятия</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тыс.руб.</w:t>
            </w:r>
          </w:p>
        </w:tc>
        <w:tc>
          <w:tcPr>
            <w:tcW w:w="627"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86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54"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r>
      <w:tr w:rsidR="00972C7B" w:rsidRPr="005B7A49" w:rsidTr="00972C7B">
        <w:trPr>
          <w:trHeight w:val="540"/>
        </w:trPr>
        <w:tc>
          <w:tcPr>
            <w:tcW w:w="431" w:type="dxa"/>
            <w:tcBorders>
              <w:top w:val="nil"/>
              <w:left w:val="single" w:sz="4" w:space="0" w:color="auto"/>
              <w:bottom w:val="single" w:sz="4" w:space="0" w:color="auto"/>
              <w:right w:val="single" w:sz="4" w:space="0" w:color="auto"/>
            </w:tcBorders>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за счет тарифов на подключ</w:t>
            </w:r>
            <w:r w:rsidRPr="00EE651F">
              <w:rPr>
                <w:color w:val="000000"/>
                <w:sz w:val="20"/>
                <w:szCs w:val="20"/>
              </w:rPr>
              <w:t>е</w:t>
            </w:r>
            <w:r w:rsidRPr="00EE651F">
              <w:rPr>
                <w:color w:val="000000"/>
                <w:sz w:val="20"/>
                <w:szCs w:val="20"/>
              </w:rPr>
              <w:t>ние</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тыс.руб.</w:t>
            </w:r>
          </w:p>
        </w:tc>
        <w:tc>
          <w:tcPr>
            <w:tcW w:w="627"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8580,7</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8580,7</w:t>
            </w:r>
          </w:p>
        </w:tc>
        <w:tc>
          <w:tcPr>
            <w:tcW w:w="86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8580,7</w:t>
            </w:r>
          </w:p>
        </w:tc>
        <w:tc>
          <w:tcPr>
            <w:tcW w:w="954"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25742</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25742,2</w:t>
            </w:r>
          </w:p>
        </w:tc>
      </w:tr>
      <w:tr w:rsidR="00972C7B" w:rsidRPr="005B7A49" w:rsidTr="00972C7B">
        <w:trPr>
          <w:trHeight w:val="288"/>
        </w:trPr>
        <w:tc>
          <w:tcPr>
            <w:tcW w:w="431" w:type="dxa"/>
            <w:tcBorders>
              <w:top w:val="nil"/>
              <w:left w:val="single" w:sz="4" w:space="0" w:color="auto"/>
              <w:bottom w:val="single" w:sz="4" w:space="0" w:color="auto"/>
              <w:right w:val="single" w:sz="4" w:space="0" w:color="auto"/>
            </w:tcBorders>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Итого</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p>
        </w:tc>
        <w:tc>
          <w:tcPr>
            <w:tcW w:w="627"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25800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40840</w:t>
            </w:r>
          </w:p>
        </w:tc>
        <w:tc>
          <w:tcPr>
            <w:tcW w:w="86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32259</w:t>
            </w:r>
          </w:p>
        </w:tc>
        <w:tc>
          <w:tcPr>
            <w:tcW w:w="954"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98899</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98898,7</w:t>
            </w:r>
          </w:p>
        </w:tc>
      </w:tr>
      <w:tr w:rsidR="00972C7B" w:rsidRPr="005B7A49" w:rsidTr="00972C7B">
        <w:trPr>
          <w:trHeight w:val="696"/>
        </w:trPr>
        <w:tc>
          <w:tcPr>
            <w:tcW w:w="431" w:type="dxa"/>
            <w:tcBorders>
              <w:top w:val="nil"/>
              <w:left w:val="single" w:sz="4" w:space="0" w:color="auto"/>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2.</w:t>
            </w:r>
          </w:p>
        </w:tc>
        <w:tc>
          <w:tcPr>
            <w:tcW w:w="9249" w:type="dxa"/>
            <w:gridSpan w:val="10"/>
            <w:tcBorders>
              <w:top w:val="single" w:sz="4" w:space="0" w:color="auto"/>
              <w:left w:val="nil"/>
              <w:bottom w:val="single" w:sz="4" w:space="0" w:color="auto"/>
              <w:right w:val="single" w:sz="4" w:space="0" w:color="auto"/>
            </w:tcBorders>
            <w:shd w:val="clear" w:color="auto" w:fill="FFFF00"/>
            <w:vAlign w:val="center"/>
          </w:tcPr>
          <w:p w:rsidR="00972C7B" w:rsidRPr="00EE651F" w:rsidRDefault="00972C7B" w:rsidP="00972C7B">
            <w:pPr>
              <w:jc w:val="center"/>
              <w:rPr>
                <w:color w:val="000000"/>
                <w:sz w:val="20"/>
                <w:szCs w:val="20"/>
              </w:rPr>
            </w:pPr>
            <w:r w:rsidRPr="00EE651F">
              <w:rPr>
                <w:color w:val="000000"/>
                <w:sz w:val="20"/>
                <w:szCs w:val="20"/>
              </w:rPr>
              <w:t>Строительство коллекторов к магистральных</w:t>
            </w:r>
            <w:r>
              <w:rPr>
                <w:color w:val="000000"/>
                <w:sz w:val="20"/>
                <w:szCs w:val="20"/>
              </w:rPr>
              <w:t xml:space="preserve"> </w:t>
            </w:r>
            <w:r w:rsidRPr="00EE651F">
              <w:rPr>
                <w:color w:val="000000"/>
                <w:sz w:val="20"/>
                <w:szCs w:val="20"/>
              </w:rPr>
              <w:t>канализационным  сетям, обеспечивающих транспортиро</w:t>
            </w:r>
            <w:r w:rsidRPr="00EE651F">
              <w:rPr>
                <w:color w:val="000000"/>
                <w:sz w:val="20"/>
                <w:szCs w:val="20"/>
              </w:rPr>
              <w:t>в</w:t>
            </w:r>
            <w:r w:rsidRPr="00EE651F">
              <w:rPr>
                <w:color w:val="000000"/>
                <w:sz w:val="20"/>
                <w:szCs w:val="20"/>
              </w:rPr>
              <w:t>ку стоков от  строящихся  микрорайонов</w:t>
            </w:r>
          </w:p>
        </w:tc>
      </w:tr>
      <w:tr w:rsidR="00972C7B" w:rsidRPr="005B7A49" w:rsidTr="00972C7B">
        <w:trPr>
          <w:trHeight w:val="540"/>
        </w:trPr>
        <w:tc>
          <w:tcPr>
            <w:tcW w:w="431" w:type="dxa"/>
            <w:tcBorders>
              <w:top w:val="nil"/>
              <w:left w:val="single" w:sz="4" w:space="0" w:color="auto"/>
              <w:bottom w:val="single" w:sz="4" w:space="0" w:color="auto"/>
              <w:right w:val="single" w:sz="4" w:space="0" w:color="auto"/>
            </w:tcBorders>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Всего инвест</w:t>
            </w:r>
            <w:r w:rsidRPr="00EE651F">
              <w:rPr>
                <w:color w:val="000000"/>
                <w:sz w:val="20"/>
                <w:szCs w:val="20"/>
              </w:rPr>
              <w:t>и</w:t>
            </w:r>
            <w:r w:rsidRPr="00EE651F">
              <w:rPr>
                <w:color w:val="000000"/>
                <w:sz w:val="20"/>
                <w:szCs w:val="20"/>
              </w:rPr>
              <w:t>ций за период, в т.ч.</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тыс.руб.</w:t>
            </w:r>
          </w:p>
        </w:tc>
        <w:tc>
          <w:tcPr>
            <w:tcW w:w="627"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10320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12294</w:t>
            </w:r>
          </w:p>
        </w:tc>
        <w:tc>
          <w:tcPr>
            <w:tcW w:w="86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54"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22614</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22614,4</w:t>
            </w:r>
          </w:p>
        </w:tc>
      </w:tr>
      <w:tr w:rsidR="00972C7B" w:rsidRPr="005B7A49" w:rsidTr="00972C7B">
        <w:trPr>
          <w:trHeight w:val="288"/>
        </w:trPr>
        <w:tc>
          <w:tcPr>
            <w:tcW w:w="431" w:type="dxa"/>
            <w:tcBorders>
              <w:top w:val="nil"/>
              <w:left w:val="single" w:sz="4" w:space="0" w:color="auto"/>
              <w:bottom w:val="single" w:sz="4" w:space="0" w:color="auto"/>
              <w:right w:val="single" w:sz="4" w:space="0" w:color="auto"/>
            </w:tcBorders>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Федеральный бюджет</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тыс.руб.</w:t>
            </w:r>
          </w:p>
        </w:tc>
        <w:tc>
          <w:tcPr>
            <w:tcW w:w="627"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10320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12294</w:t>
            </w:r>
          </w:p>
        </w:tc>
        <w:tc>
          <w:tcPr>
            <w:tcW w:w="86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54"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22614</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22614,4</w:t>
            </w:r>
          </w:p>
        </w:tc>
      </w:tr>
      <w:tr w:rsidR="00972C7B" w:rsidRPr="005B7A49" w:rsidTr="00972C7B">
        <w:trPr>
          <w:trHeight w:val="288"/>
        </w:trPr>
        <w:tc>
          <w:tcPr>
            <w:tcW w:w="431" w:type="dxa"/>
            <w:tcBorders>
              <w:top w:val="nil"/>
              <w:left w:val="single" w:sz="4" w:space="0" w:color="auto"/>
              <w:bottom w:val="single" w:sz="4" w:space="0" w:color="auto"/>
              <w:right w:val="single" w:sz="4" w:space="0" w:color="auto"/>
            </w:tcBorders>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бюджет субъе</w:t>
            </w:r>
            <w:r w:rsidRPr="00EE651F">
              <w:rPr>
                <w:color w:val="000000"/>
                <w:sz w:val="20"/>
                <w:szCs w:val="20"/>
              </w:rPr>
              <w:t>к</w:t>
            </w:r>
            <w:r w:rsidRPr="00EE651F">
              <w:rPr>
                <w:color w:val="000000"/>
                <w:sz w:val="20"/>
                <w:szCs w:val="20"/>
              </w:rPr>
              <w:t>та РФ</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тыс.руб.</w:t>
            </w:r>
          </w:p>
        </w:tc>
        <w:tc>
          <w:tcPr>
            <w:tcW w:w="627"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86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54"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r>
      <w:tr w:rsidR="00972C7B" w:rsidRPr="005B7A49" w:rsidTr="00972C7B">
        <w:trPr>
          <w:trHeight w:val="540"/>
        </w:trPr>
        <w:tc>
          <w:tcPr>
            <w:tcW w:w="431" w:type="dxa"/>
            <w:tcBorders>
              <w:top w:val="nil"/>
              <w:left w:val="single" w:sz="4" w:space="0" w:color="auto"/>
              <w:bottom w:val="single" w:sz="4" w:space="0" w:color="auto"/>
              <w:right w:val="single" w:sz="4" w:space="0" w:color="auto"/>
            </w:tcBorders>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бюджет мун</w:t>
            </w:r>
            <w:r w:rsidRPr="00EE651F">
              <w:rPr>
                <w:color w:val="000000"/>
                <w:sz w:val="20"/>
                <w:szCs w:val="20"/>
              </w:rPr>
              <w:t>и</w:t>
            </w:r>
            <w:r w:rsidRPr="00EE651F">
              <w:rPr>
                <w:color w:val="000000"/>
                <w:sz w:val="20"/>
                <w:szCs w:val="20"/>
              </w:rPr>
              <w:t>ципального о</w:t>
            </w:r>
            <w:r w:rsidRPr="00EE651F">
              <w:rPr>
                <w:color w:val="000000"/>
                <w:sz w:val="20"/>
                <w:szCs w:val="20"/>
              </w:rPr>
              <w:t>б</w:t>
            </w:r>
            <w:r w:rsidRPr="00EE651F">
              <w:rPr>
                <w:color w:val="000000"/>
                <w:sz w:val="20"/>
                <w:szCs w:val="20"/>
              </w:rPr>
              <w:t>разования</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тыс.руб.</w:t>
            </w:r>
          </w:p>
        </w:tc>
        <w:tc>
          <w:tcPr>
            <w:tcW w:w="627"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86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54"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r>
      <w:tr w:rsidR="00972C7B" w:rsidRPr="005B7A49" w:rsidTr="00972C7B">
        <w:trPr>
          <w:trHeight w:val="540"/>
        </w:trPr>
        <w:tc>
          <w:tcPr>
            <w:tcW w:w="431" w:type="dxa"/>
            <w:tcBorders>
              <w:top w:val="nil"/>
              <w:left w:val="single" w:sz="4" w:space="0" w:color="auto"/>
              <w:bottom w:val="single" w:sz="4" w:space="0" w:color="auto"/>
              <w:right w:val="single" w:sz="4" w:space="0" w:color="auto"/>
            </w:tcBorders>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Собственные средства пре</w:t>
            </w:r>
            <w:r w:rsidRPr="00EE651F">
              <w:rPr>
                <w:color w:val="000000"/>
                <w:sz w:val="20"/>
                <w:szCs w:val="20"/>
              </w:rPr>
              <w:t>д</w:t>
            </w:r>
            <w:r w:rsidRPr="00EE651F">
              <w:rPr>
                <w:color w:val="000000"/>
                <w:sz w:val="20"/>
                <w:szCs w:val="20"/>
              </w:rPr>
              <w:t>приятия</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тыс.руб.</w:t>
            </w:r>
          </w:p>
        </w:tc>
        <w:tc>
          <w:tcPr>
            <w:tcW w:w="627"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86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54"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r>
      <w:tr w:rsidR="00972C7B" w:rsidRPr="005B7A49" w:rsidTr="00972C7B">
        <w:trPr>
          <w:trHeight w:val="540"/>
        </w:trPr>
        <w:tc>
          <w:tcPr>
            <w:tcW w:w="431" w:type="dxa"/>
            <w:tcBorders>
              <w:top w:val="nil"/>
              <w:left w:val="single" w:sz="4" w:space="0" w:color="auto"/>
              <w:bottom w:val="single" w:sz="4" w:space="0" w:color="auto"/>
              <w:right w:val="single" w:sz="4" w:space="0" w:color="auto"/>
            </w:tcBorders>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за счет тарифов на подключ</w:t>
            </w:r>
            <w:r w:rsidRPr="00EE651F">
              <w:rPr>
                <w:color w:val="000000"/>
                <w:sz w:val="20"/>
                <w:szCs w:val="20"/>
              </w:rPr>
              <w:t>е</w:t>
            </w:r>
            <w:r w:rsidRPr="00EE651F">
              <w:rPr>
                <w:color w:val="000000"/>
                <w:sz w:val="20"/>
                <w:szCs w:val="20"/>
              </w:rPr>
              <w:t>ние</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тыс.руб.</w:t>
            </w:r>
          </w:p>
        </w:tc>
        <w:tc>
          <w:tcPr>
            <w:tcW w:w="627"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00</w:t>
            </w:r>
          </w:p>
        </w:tc>
        <w:tc>
          <w:tcPr>
            <w:tcW w:w="86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54"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r>
      <w:tr w:rsidR="00972C7B" w:rsidRPr="005B7A49" w:rsidTr="00972C7B">
        <w:trPr>
          <w:trHeight w:val="288"/>
        </w:trPr>
        <w:tc>
          <w:tcPr>
            <w:tcW w:w="431" w:type="dxa"/>
            <w:tcBorders>
              <w:top w:val="nil"/>
              <w:left w:val="single" w:sz="4" w:space="0" w:color="auto"/>
              <w:bottom w:val="single" w:sz="4" w:space="0" w:color="auto"/>
              <w:right w:val="single" w:sz="4" w:space="0" w:color="auto"/>
            </w:tcBorders>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Итого</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тыс.руб.</w:t>
            </w:r>
          </w:p>
        </w:tc>
        <w:tc>
          <w:tcPr>
            <w:tcW w:w="627"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10320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12294</w:t>
            </w:r>
          </w:p>
        </w:tc>
        <w:tc>
          <w:tcPr>
            <w:tcW w:w="86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54"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22614</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22614,4</w:t>
            </w:r>
          </w:p>
        </w:tc>
      </w:tr>
      <w:tr w:rsidR="00972C7B" w:rsidRPr="005B7A49" w:rsidTr="00972C7B">
        <w:trPr>
          <w:trHeight w:val="288"/>
        </w:trPr>
        <w:tc>
          <w:tcPr>
            <w:tcW w:w="431" w:type="dxa"/>
            <w:tcBorders>
              <w:top w:val="nil"/>
              <w:left w:val="single" w:sz="4" w:space="0" w:color="auto"/>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3</w:t>
            </w:r>
          </w:p>
        </w:tc>
        <w:tc>
          <w:tcPr>
            <w:tcW w:w="9249" w:type="dxa"/>
            <w:gridSpan w:val="10"/>
            <w:tcBorders>
              <w:top w:val="single" w:sz="4" w:space="0" w:color="auto"/>
              <w:left w:val="nil"/>
              <w:bottom w:val="single" w:sz="4" w:space="0" w:color="auto"/>
              <w:right w:val="single" w:sz="4" w:space="0" w:color="auto"/>
            </w:tcBorders>
            <w:shd w:val="clear" w:color="auto" w:fill="FFFF00"/>
            <w:vAlign w:val="center"/>
          </w:tcPr>
          <w:p w:rsidR="00972C7B" w:rsidRPr="00EE651F" w:rsidRDefault="00972C7B" w:rsidP="00972C7B">
            <w:pPr>
              <w:jc w:val="center"/>
              <w:rPr>
                <w:color w:val="000000"/>
                <w:sz w:val="20"/>
                <w:szCs w:val="20"/>
              </w:rPr>
            </w:pPr>
            <w:r w:rsidRPr="00EE651F">
              <w:rPr>
                <w:color w:val="000000"/>
                <w:sz w:val="20"/>
                <w:szCs w:val="20"/>
              </w:rPr>
              <w:t>Разработка проекта для строительства  КНС-8  для новых микрорайонов города</w:t>
            </w:r>
          </w:p>
        </w:tc>
      </w:tr>
      <w:tr w:rsidR="00972C7B" w:rsidRPr="005B7A49" w:rsidTr="00972C7B">
        <w:trPr>
          <w:trHeight w:val="540"/>
        </w:trPr>
        <w:tc>
          <w:tcPr>
            <w:tcW w:w="431" w:type="dxa"/>
            <w:tcBorders>
              <w:top w:val="nil"/>
              <w:left w:val="single" w:sz="4" w:space="0" w:color="auto"/>
              <w:bottom w:val="single" w:sz="4" w:space="0" w:color="auto"/>
              <w:right w:val="single" w:sz="4" w:space="0" w:color="auto"/>
            </w:tcBorders>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Всего инвест</w:t>
            </w:r>
            <w:r w:rsidRPr="00EE651F">
              <w:rPr>
                <w:color w:val="000000"/>
                <w:sz w:val="20"/>
                <w:szCs w:val="20"/>
              </w:rPr>
              <w:t>и</w:t>
            </w:r>
            <w:r w:rsidRPr="00EE651F">
              <w:rPr>
                <w:color w:val="000000"/>
                <w:sz w:val="20"/>
                <w:szCs w:val="20"/>
              </w:rPr>
              <w:t>ций за период, в т.ч.</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тыс.руб.</w:t>
            </w:r>
          </w:p>
        </w:tc>
        <w:tc>
          <w:tcPr>
            <w:tcW w:w="627"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2844</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86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54"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2843,5</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2843,5</w:t>
            </w:r>
          </w:p>
        </w:tc>
      </w:tr>
      <w:tr w:rsidR="00972C7B" w:rsidRPr="005B7A49" w:rsidTr="00972C7B">
        <w:trPr>
          <w:trHeight w:val="288"/>
        </w:trPr>
        <w:tc>
          <w:tcPr>
            <w:tcW w:w="431" w:type="dxa"/>
            <w:tcBorders>
              <w:top w:val="nil"/>
              <w:left w:val="single" w:sz="4" w:space="0" w:color="auto"/>
              <w:bottom w:val="single" w:sz="4" w:space="0" w:color="auto"/>
              <w:right w:val="single" w:sz="4" w:space="0" w:color="auto"/>
            </w:tcBorders>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Федеральный бюджет</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тыс.руб.</w:t>
            </w:r>
          </w:p>
        </w:tc>
        <w:tc>
          <w:tcPr>
            <w:tcW w:w="627"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1295,3</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86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54"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1295,3</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1295,3</w:t>
            </w:r>
          </w:p>
        </w:tc>
      </w:tr>
      <w:tr w:rsidR="00972C7B" w:rsidRPr="005B7A49" w:rsidTr="00972C7B">
        <w:trPr>
          <w:trHeight w:val="288"/>
        </w:trPr>
        <w:tc>
          <w:tcPr>
            <w:tcW w:w="431" w:type="dxa"/>
            <w:tcBorders>
              <w:top w:val="nil"/>
              <w:left w:val="single" w:sz="4" w:space="0" w:color="auto"/>
              <w:bottom w:val="single" w:sz="4" w:space="0" w:color="auto"/>
              <w:right w:val="single" w:sz="4" w:space="0" w:color="auto"/>
            </w:tcBorders>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бюджет субъе</w:t>
            </w:r>
            <w:r w:rsidRPr="00EE651F">
              <w:rPr>
                <w:color w:val="000000"/>
                <w:sz w:val="20"/>
                <w:szCs w:val="20"/>
              </w:rPr>
              <w:t>к</w:t>
            </w:r>
            <w:r w:rsidRPr="00EE651F">
              <w:rPr>
                <w:color w:val="000000"/>
                <w:sz w:val="20"/>
                <w:szCs w:val="20"/>
              </w:rPr>
              <w:t>та РФ</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тыс.руб.</w:t>
            </w:r>
          </w:p>
        </w:tc>
        <w:tc>
          <w:tcPr>
            <w:tcW w:w="627"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86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54"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r>
      <w:tr w:rsidR="00972C7B" w:rsidRPr="005B7A49" w:rsidTr="00972C7B">
        <w:trPr>
          <w:trHeight w:val="540"/>
        </w:trPr>
        <w:tc>
          <w:tcPr>
            <w:tcW w:w="431" w:type="dxa"/>
            <w:tcBorders>
              <w:top w:val="nil"/>
              <w:left w:val="single" w:sz="4" w:space="0" w:color="auto"/>
              <w:bottom w:val="single" w:sz="4" w:space="0" w:color="auto"/>
              <w:right w:val="single" w:sz="4" w:space="0" w:color="auto"/>
            </w:tcBorders>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бюджет мун</w:t>
            </w:r>
            <w:r w:rsidRPr="00EE651F">
              <w:rPr>
                <w:color w:val="000000"/>
                <w:sz w:val="20"/>
                <w:szCs w:val="20"/>
              </w:rPr>
              <w:t>и</w:t>
            </w:r>
            <w:r w:rsidRPr="00EE651F">
              <w:rPr>
                <w:color w:val="000000"/>
                <w:sz w:val="20"/>
                <w:szCs w:val="20"/>
              </w:rPr>
              <w:t>ципального о</w:t>
            </w:r>
            <w:r w:rsidRPr="00EE651F">
              <w:rPr>
                <w:color w:val="000000"/>
                <w:sz w:val="20"/>
                <w:szCs w:val="20"/>
              </w:rPr>
              <w:t>б</w:t>
            </w:r>
            <w:r w:rsidRPr="00EE651F">
              <w:rPr>
                <w:color w:val="000000"/>
                <w:sz w:val="20"/>
                <w:szCs w:val="20"/>
              </w:rPr>
              <w:lastRenderedPageBreak/>
              <w:t>разования</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lastRenderedPageBreak/>
              <w:t>тыс.руб.</w:t>
            </w:r>
          </w:p>
        </w:tc>
        <w:tc>
          <w:tcPr>
            <w:tcW w:w="627"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86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54"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r>
      <w:tr w:rsidR="00972C7B" w:rsidRPr="005B7A49" w:rsidTr="00972C7B">
        <w:trPr>
          <w:trHeight w:val="540"/>
        </w:trPr>
        <w:tc>
          <w:tcPr>
            <w:tcW w:w="431" w:type="dxa"/>
            <w:tcBorders>
              <w:top w:val="nil"/>
              <w:left w:val="single" w:sz="4" w:space="0" w:color="auto"/>
              <w:bottom w:val="single" w:sz="4" w:space="0" w:color="auto"/>
              <w:right w:val="single" w:sz="4" w:space="0" w:color="auto"/>
            </w:tcBorders>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Собственные средства пре</w:t>
            </w:r>
            <w:r w:rsidRPr="00EE651F">
              <w:rPr>
                <w:color w:val="000000"/>
                <w:sz w:val="20"/>
                <w:szCs w:val="20"/>
              </w:rPr>
              <w:t>д</w:t>
            </w:r>
            <w:r w:rsidRPr="00EE651F">
              <w:rPr>
                <w:color w:val="000000"/>
                <w:sz w:val="20"/>
                <w:szCs w:val="20"/>
              </w:rPr>
              <w:t>приятия</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тыс.руб.</w:t>
            </w:r>
          </w:p>
        </w:tc>
        <w:tc>
          <w:tcPr>
            <w:tcW w:w="627"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86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54"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r>
      <w:tr w:rsidR="00972C7B" w:rsidRPr="005B7A49" w:rsidTr="00972C7B">
        <w:trPr>
          <w:trHeight w:val="540"/>
        </w:trPr>
        <w:tc>
          <w:tcPr>
            <w:tcW w:w="431" w:type="dxa"/>
            <w:tcBorders>
              <w:top w:val="nil"/>
              <w:left w:val="single" w:sz="4" w:space="0" w:color="auto"/>
              <w:bottom w:val="single" w:sz="4" w:space="0" w:color="auto"/>
              <w:right w:val="single" w:sz="4" w:space="0" w:color="auto"/>
            </w:tcBorders>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за счет тарифов на подключ</w:t>
            </w:r>
            <w:r w:rsidRPr="00EE651F">
              <w:rPr>
                <w:color w:val="000000"/>
                <w:sz w:val="20"/>
                <w:szCs w:val="20"/>
              </w:rPr>
              <w:t>е</w:t>
            </w:r>
            <w:r w:rsidRPr="00EE651F">
              <w:rPr>
                <w:color w:val="000000"/>
                <w:sz w:val="20"/>
                <w:szCs w:val="20"/>
              </w:rPr>
              <w:t>ние</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тыс.руб.</w:t>
            </w:r>
          </w:p>
        </w:tc>
        <w:tc>
          <w:tcPr>
            <w:tcW w:w="627"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1548</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86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54"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1548,2</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1548,2</w:t>
            </w:r>
          </w:p>
        </w:tc>
      </w:tr>
      <w:tr w:rsidR="00972C7B" w:rsidRPr="005B7A49" w:rsidTr="00972C7B">
        <w:trPr>
          <w:trHeight w:val="288"/>
        </w:trPr>
        <w:tc>
          <w:tcPr>
            <w:tcW w:w="431" w:type="dxa"/>
            <w:tcBorders>
              <w:top w:val="nil"/>
              <w:left w:val="single" w:sz="4" w:space="0" w:color="auto"/>
              <w:bottom w:val="single" w:sz="4" w:space="0" w:color="auto"/>
              <w:right w:val="single" w:sz="4" w:space="0" w:color="auto"/>
            </w:tcBorders>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Итого</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тыс.руб.</w:t>
            </w:r>
          </w:p>
        </w:tc>
        <w:tc>
          <w:tcPr>
            <w:tcW w:w="627"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2844</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86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54"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2843,5</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2843,5</w:t>
            </w:r>
          </w:p>
        </w:tc>
      </w:tr>
      <w:tr w:rsidR="00972C7B" w:rsidRPr="005B7A49" w:rsidTr="00972C7B">
        <w:trPr>
          <w:trHeight w:val="288"/>
        </w:trPr>
        <w:tc>
          <w:tcPr>
            <w:tcW w:w="431" w:type="dxa"/>
            <w:tcBorders>
              <w:top w:val="nil"/>
              <w:left w:val="single" w:sz="4" w:space="0" w:color="auto"/>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4</w:t>
            </w:r>
          </w:p>
        </w:tc>
        <w:tc>
          <w:tcPr>
            <w:tcW w:w="9249" w:type="dxa"/>
            <w:gridSpan w:val="10"/>
            <w:tcBorders>
              <w:top w:val="single" w:sz="4" w:space="0" w:color="auto"/>
              <w:left w:val="nil"/>
              <w:bottom w:val="single" w:sz="4" w:space="0" w:color="auto"/>
              <w:right w:val="single" w:sz="4" w:space="0" w:color="auto"/>
            </w:tcBorders>
            <w:shd w:val="clear" w:color="auto" w:fill="FFFF00"/>
            <w:vAlign w:val="center"/>
          </w:tcPr>
          <w:p w:rsidR="00972C7B" w:rsidRPr="00EE651F" w:rsidRDefault="00972C7B" w:rsidP="00972C7B">
            <w:pPr>
              <w:jc w:val="center"/>
              <w:rPr>
                <w:color w:val="000000"/>
                <w:sz w:val="20"/>
                <w:szCs w:val="20"/>
              </w:rPr>
            </w:pPr>
            <w:r w:rsidRPr="00EE651F">
              <w:rPr>
                <w:color w:val="000000"/>
                <w:sz w:val="20"/>
                <w:szCs w:val="20"/>
              </w:rPr>
              <w:t>Разработка проекта для строительства  канализационной системы для новых микрорайонов города</w:t>
            </w:r>
          </w:p>
        </w:tc>
      </w:tr>
      <w:tr w:rsidR="00972C7B" w:rsidRPr="005B7A49" w:rsidTr="00972C7B">
        <w:trPr>
          <w:trHeight w:val="540"/>
        </w:trPr>
        <w:tc>
          <w:tcPr>
            <w:tcW w:w="431" w:type="dxa"/>
            <w:tcBorders>
              <w:top w:val="nil"/>
              <w:left w:val="single" w:sz="4" w:space="0" w:color="auto"/>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Всего инвест</w:t>
            </w:r>
            <w:r w:rsidRPr="00EE651F">
              <w:rPr>
                <w:color w:val="000000"/>
                <w:sz w:val="20"/>
                <w:szCs w:val="20"/>
              </w:rPr>
              <w:t>и</w:t>
            </w:r>
            <w:r w:rsidRPr="00EE651F">
              <w:rPr>
                <w:color w:val="000000"/>
                <w:sz w:val="20"/>
                <w:szCs w:val="20"/>
              </w:rPr>
              <w:t>ций за период, в т.ч.</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тыс.руб.</w:t>
            </w:r>
          </w:p>
        </w:tc>
        <w:tc>
          <w:tcPr>
            <w:tcW w:w="627"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7033</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86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54"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7032,5</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7032,5</w:t>
            </w:r>
          </w:p>
        </w:tc>
      </w:tr>
      <w:tr w:rsidR="00972C7B" w:rsidRPr="005B7A49" w:rsidTr="00972C7B">
        <w:trPr>
          <w:trHeight w:val="288"/>
        </w:trPr>
        <w:tc>
          <w:tcPr>
            <w:tcW w:w="431" w:type="dxa"/>
            <w:tcBorders>
              <w:top w:val="nil"/>
              <w:left w:val="single" w:sz="4" w:space="0" w:color="auto"/>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Федеральный бюджет</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тыс.руб.</w:t>
            </w:r>
          </w:p>
        </w:tc>
        <w:tc>
          <w:tcPr>
            <w:tcW w:w="627"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86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54"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r>
      <w:tr w:rsidR="00972C7B" w:rsidRPr="005B7A49" w:rsidTr="00972C7B">
        <w:trPr>
          <w:trHeight w:val="288"/>
        </w:trPr>
        <w:tc>
          <w:tcPr>
            <w:tcW w:w="431" w:type="dxa"/>
            <w:tcBorders>
              <w:top w:val="nil"/>
              <w:left w:val="single" w:sz="4" w:space="0" w:color="auto"/>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бюджет субъе</w:t>
            </w:r>
            <w:r w:rsidRPr="00EE651F">
              <w:rPr>
                <w:color w:val="000000"/>
                <w:sz w:val="20"/>
                <w:szCs w:val="20"/>
              </w:rPr>
              <w:t>к</w:t>
            </w:r>
            <w:r w:rsidRPr="00EE651F">
              <w:rPr>
                <w:color w:val="000000"/>
                <w:sz w:val="20"/>
                <w:szCs w:val="20"/>
              </w:rPr>
              <w:t>та РФ</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тыс.руб.</w:t>
            </w:r>
          </w:p>
        </w:tc>
        <w:tc>
          <w:tcPr>
            <w:tcW w:w="627"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86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54"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r>
      <w:tr w:rsidR="00972C7B" w:rsidRPr="005B7A49" w:rsidTr="00972C7B">
        <w:trPr>
          <w:trHeight w:val="540"/>
        </w:trPr>
        <w:tc>
          <w:tcPr>
            <w:tcW w:w="431" w:type="dxa"/>
            <w:tcBorders>
              <w:top w:val="nil"/>
              <w:left w:val="single" w:sz="4" w:space="0" w:color="auto"/>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бюджет мун</w:t>
            </w:r>
            <w:r w:rsidRPr="00EE651F">
              <w:rPr>
                <w:color w:val="000000"/>
                <w:sz w:val="20"/>
                <w:szCs w:val="20"/>
              </w:rPr>
              <w:t>и</w:t>
            </w:r>
            <w:r w:rsidRPr="00EE651F">
              <w:rPr>
                <w:color w:val="000000"/>
                <w:sz w:val="20"/>
                <w:szCs w:val="20"/>
              </w:rPr>
              <w:t>ципального о</w:t>
            </w:r>
            <w:r w:rsidRPr="00EE651F">
              <w:rPr>
                <w:color w:val="000000"/>
                <w:sz w:val="20"/>
                <w:szCs w:val="20"/>
              </w:rPr>
              <w:t>б</w:t>
            </w:r>
            <w:r w:rsidRPr="00EE651F">
              <w:rPr>
                <w:color w:val="000000"/>
                <w:sz w:val="20"/>
                <w:szCs w:val="20"/>
              </w:rPr>
              <w:t>разования</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тыс.руб.</w:t>
            </w:r>
          </w:p>
        </w:tc>
        <w:tc>
          <w:tcPr>
            <w:tcW w:w="627"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86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54"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r>
      <w:tr w:rsidR="00972C7B" w:rsidRPr="005B7A49" w:rsidTr="00972C7B">
        <w:trPr>
          <w:trHeight w:val="540"/>
        </w:trPr>
        <w:tc>
          <w:tcPr>
            <w:tcW w:w="431" w:type="dxa"/>
            <w:tcBorders>
              <w:top w:val="nil"/>
              <w:left w:val="single" w:sz="4" w:space="0" w:color="auto"/>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Собственные средства пре</w:t>
            </w:r>
            <w:r w:rsidRPr="00EE651F">
              <w:rPr>
                <w:color w:val="000000"/>
                <w:sz w:val="20"/>
                <w:szCs w:val="20"/>
              </w:rPr>
              <w:t>д</w:t>
            </w:r>
            <w:r w:rsidRPr="00EE651F">
              <w:rPr>
                <w:color w:val="000000"/>
                <w:sz w:val="20"/>
                <w:szCs w:val="20"/>
              </w:rPr>
              <w:t>приятия</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тыс.руб.</w:t>
            </w:r>
          </w:p>
        </w:tc>
        <w:tc>
          <w:tcPr>
            <w:tcW w:w="627"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86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54"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r>
      <w:tr w:rsidR="00972C7B" w:rsidRPr="005B7A49" w:rsidTr="00972C7B">
        <w:trPr>
          <w:trHeight w:val="540"/>
        </w:trPr>
        <w:tc>
          <w:tcPr>
            <w:tcW w:w="431" w:type="dxa"/>
            <w:tcBorders>
              <w:top w:val="nil"/>
              <w:left w:val="single" w:sz="4" w:space="0" w:color="auto"/>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за счет тарифов на подключ</w:t>
            </w:r>
            <w:r w:rsidRPr="00EE651F">
              <w:rPr>
                <w:color w:val="000000"/>
                <w:sz w:val="20"/>
                <w:szCs w:val="20"/>
              </w:rPr>
              <w:t>е</w:t>
            </w:r>
            <w:r w:rsidRPr="00EE651F">
              <w:rPr>
                <w:color w:val="000000"/>
                <w:sz w:val="20"/>
                <w:szCs w:val="20"/>
              </w:rPr>
              <w:t>ние</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тыс.руб.</w:t>
            </w:r>
          </w:p>
        </w:tc>
        <w:tc>
          <w:tcPr>
            <w:tcW w:w="627"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7033</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p>
        </w:tc>
        <w:tc>
          <w:tcPr>
            <w:tcW w:w="86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p>
        </w:tc>
        <w:tc>
          <w:tcPr>
            <w:tcW w:w="954"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7032,5</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7032,5</w:t>
            </w:r>
          </w:p>
        </w:tc>
      </w:tr>
      <w:tr w:rsidR="00972C7B" w:rsidRPr="005B7A49" w:rsidTr="00972C7B">
        <w:trPr>
          <w:trHeight w:val="288"/>
        </w:trPr>
        <w:tc>
          <w:tcPr>
            <w:tcW w:w="431" w:type="dxa"/>
            <w:tcBorders>
              <w:top w:val="nil"/>
              <w:left w:val="single" w:sz="4" w:space="0" w:color="auto"/>
              <w:bottom w:val="single" w:sz="4" w:space="0" w:color="auto"/>
              <w:right w:val="single" w:sz="4" w:space="0" w:color="auto"/>
            </w:tcBorders>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Итого</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p>
        </w:tc>
        <w:tc>
          <w:tcPr>
            <w:tcW w:w="627"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7033</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86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54"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7032,5</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7032,5</w:t>
            </w:r>
          </w:p>
        </w:tc>
      </w:tr>
      <w:tr w:rsidR="00972C7B" w:rsidRPr="005B7A49" w:rsidTr="00972C7B">
        <w:trPr>
          <w:trHeight w:val="288"/>
        </w:trPr>
        <w:tc>
          <w:tcPr>
            <w:tcW w:w="431" w:type="dxa"/>
            <w:tcBorders>
              <w:top w:val="nil"/>
              <w:left w:val="single" w:sz="4" w:space="0" w:color="auto"/>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5</w:t>
            </w:r>
          </w:p>
        </w:tc>
        <w:tc>
          <w:tcPr>
            <w:tcW w:w="9249" w:type="dxa"/>
            <w:gridSpan w:val="10"/>
            <w:tcBorders>
              <w:top w:val="single" w:sz="4" w:space="0" w:color="auto"/>
              <w:left w:val="nil"/>
              <w:bottom w:val="single" w:sz="4" w:space="0" w:color="auto"/>
              <w:right w:val="single" w:sz="4" w:space="0" w:color="auto"/>
            </w:tcBorders>
            <w:shd w:val="clear" w:color="auto" w:fill="FFFF00"/>
            <w:vAlign w:val="center"/>
          </w:tcPr>
          <w:p w:rsidR="00972C7B" w:rsidRPr="00EE651F" w:rsidRDefault="00972C7B" w:rsidP="00972C7B">
            <w:pPr>
              <w:jc w:val="center"/>
              <w:rPr>
                <w:color w:val="000000"/>
                <w:sz w:val="20"/>
                <w:szCs w:val="20"/>
              </w:rPr>
            </w:pPr>
            <w:r w:rsidRPr="00EE651F">
              <w:rPr>
                <w:color w:val="000000"/>
                <w:sz w:val="20"/>
                <w:szCs w:val="20"/>
              </w:rPr>
              <w:t>Строительство КНС-8  для новых микрорайонов города</w:t>
            </w:r>
          </w:p>
        </w:tc>
      </w:tr>
      <w:tr w:rsidR="00972C7B" w:rsidRPr="005B7A49" w:rsidTr="00972C7B">
        <w:trPr>
          <w:trHeight w:val="540"/>
        </w:trPr>
        <w:tc>
          <w:tcPr>
            <w:tcW w:w="431" w:type="dxa"/>
            <w:tcBorders>
              <w:top w:val="nil"/>
              <w:left w:val="single" w:sz="4" w:space="0" w:color="auto"/>
              <w:bottom w:val="single" w:sz="4" w:space="0" w:color="auto"/>
              <w:right w:val="single" w:sz="4" w:space="0" w:color="auto"/>
            </w:tcBorders>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Всего инвест</w:t>
            </w:r>
            <w:r w:rsidRPr="00EE651F">
              <w:rPr>
                <w:color w:val="000000"/>
                <w:sz w:val="20"/>
                <w:szCs w:val="20"/>
              </w:rPr>
              <w:t>и</w:t>
            </w:r>
            <w:r w:rsidRPr="00EE651F">
              <w:rPr>
                <w:color w:val="000000"/>
                <w:sz w:val="20"/>
                <w:szCs w:val="20"/>
              </w:rPr>
              <w:t>ций за период, в т.ч.</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тыс.руб.</w:t>
            </w:r>
          </w:p>
        </w:tc>
        <w:tc>
          <w:tcPr>
            <w:tcW w:w="627"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5805</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86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54"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5805</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5805</w:t>
            </w:r>
          </w:p>
        </w:tc>
      </w:tr>
      <w:tr w:rsidR="00972C7B" w:rsidRPr="005B7A49" w:rsidTr="00972C7B">
        <w:trPr>
          <w:trHeight w:val="288"/>
        </w:trPr>
        <w:tc>
          <w:tcPr>
            <w:tcW w:w="431" w:type="dxa"/>
            <w:tcBorders>
              <w:top w:val="nil"/>
              <w:left w:val="single" w:sz="4" w:space="0" w:color="auto"/>
              <w:bottom w:val="single" w:sz="4" w:space="0" w:color="auto"/>
              <w:right w:val="single" w:sz="4" w:space="0" w:color="auto"/>
            </w:tcBorders>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Федеральный бюджет</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тыс.руб.</w:t>
            </w:r>
          </w:p>
        </w:tc>
        <w:tc>
          <w:tcPr>
            <w:tcW w:w="627"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5805</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86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54"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5805</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5805</w:t>
            </w:r>
          </w:p>
        </w:tc>
      </w:tr>
      <w:tr w:rsidR="00972C7B" w:rsidRPr="005B7A49" w:rsidTr="00972C7B">
        <w:trPr>
          <w:trHeight w:val="288"/>
        </w:trPr>
        <w:tc>
          <w:tcPr>
            <w:tcW w:w="431" w:type="dxa"/>
            <w:tcBorders>
              <w:top w:val="nil"/>
              <w:left w:val="single" w:sz="4" w:space="0" w:color="auto"/>
              <w:bottom w:val="single" w:sz="4" w:space="0" w:color="auto"/>
              <w:right w:val="single" w:sz="4" w:space="0" w:color="auto"/>
            </w:tcBorders>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бюджет субъе</w:t>
            </w:r>
            <w:r w:rsidRPr="00EE651F">
              <w:rPr>
                <w:color w:val="000000"/>
                <w:sz w:val="20"/>
                <w:szCs w:val="20"/>
              </w:rPr>
              <w:t>к</w:t>
            </w:r>
            <w:r w:rsidRPr="00EE651F">
              <w:rPr>
                <w:color w:val="000000"/>
                <w:sz w:val="20"/>
                <w:szCs w:val="20"/>
              </w:rPr>
              <w:t>та РФ</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тыс.руб.</w:t>
            </w:r>
          </w:p>
        </w:tc>
        <w:tc>
          <w:tcPr>
            <w:tcW w:w="627"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86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54"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r>
      <w:tr w:rsidR="00972C7B" w:rsidRPr="005B7A49" w:rsidTr="00972C7B">
        <w:trPr>
          <w:trHeight w:val="540"/>
        </w:trPr>
        <w:tc>
          <w:tcPr>
            <w:tcW w:w="431" w:type="dxa"/>
            <w:tcBorders>
              <w:top w:val="nil"/>
              <w:left w:val="single" w:sz="4" w:space="0" w:color="auto"/>
              <w:bottom w:val="single" w:sz="4" w:space="0" w:color="auto"/>
              <w:right w:val="single" w:sz="4" w:space="0" w:color="auto"/>
            </w:tcBorders>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бюджет мун</w:t>
            </w:r>
            <w:r w:rsidRPr="00EE651F">
              <w:rPr>
                <w:color w:val="000000"/>
                <w:sz w:val="20"/>
                <w:szCs w:val="20"/>
              </w:rPr>
              <w:t>и</w:t>
            </w:r>
            <w:r w:rsidRPr="00EE651F">
              <w:rPr>
                <w:color w:val="000000"/>
                <w:sz w:val="20"/>
                <w:szCs w:val="20"/>
              </w:rPr>
              <w:t>ципального о</w:t>
            </w:r>
            <w:r w:rsidRPr="00EE651F">
              <w:rPr>
                <w:color w:val="000000"/>
                <w:sz w:val="20"/>
                <w:szCs w:val="20"/>
              </w:rPr>
              <w:t>б</w:t>
            </w:r>
            <w:r w:rsidRPr="00EE651F">
              <w:rPr>
                <w:color w:val="000000"/>
                <w:sz w:val="20"/>
                <w:szCs w:val="20"/>
              </w:rPr>
              <w:t>разования</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тыс.руб.</w:t>
            </w:r>
          </w:p>
        </w:tc>
        <w:tc>
          <w:tcPr>
            <w:tcW w:w="627"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86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54"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r>
      <w:tr w:rsidR="00972C7B" w:rsidRPr="005B7A49" w:rsidTr="00972C7B">
        <w:trPr>
          <w:trHeight w:val="540"/>
        </w:trPr>
        <w:tc>
          <w:tcPr>
            <w:tcW w:w="431" w:type="dxa"/>
            <w:tcBorders>
              <w:top w:val="nil"/>
              <w:left w:val="single" w:sz="4" w:space="0" w:color="auto"/>
              <w:bottom w:val="single" w:sz="4" w:space="0" w:color="auto"/>
              <w:right w:val="single" w:sz="4" w:space="0" w:color="auto"/>
            </w:tcBorders>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Собственные средства пре</w:t>
            </w:r>
            <w:r w:rsidRPr="00EE651F">
              <w:rPr>
                <w:color w:val="000000"/>
                <w:sz w:val="20"/>
                <w:szCs w:val="20"/>
              </w:rPr>
              <w:t>д</w:t>
            </w:r>
            <w:r w:rsidRPr="00EE651F">
              <w:rPr>
                <w:color w:val="000000"/>
                <w:sz w:val="20"/>
                <w:szCs w:val="20"/>
              </w:rPr>
              <w:t>приятия</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тыс.руб.</w:t>
            </w:r>
          </w:p>
        </w:tc>
        <w:tc>
          <w:tcPr>
            <w:tcW w:w="627"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86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54"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r>
      <w:tr w:rsidR="00972C7B" w:rsidRPr="005B7A49" w:rsidTr="00972C7B">
        <w:trPr>
          <w:trHeight w:val="540"/>
        </w:trPr>
        <w:tc>
          <w:tcPr>
            <w:tcW w:w="431" w:type="dxa"/>
            <w:tcBorders>
              <w:top w:val="nil"/>
              <w:left w:val="single" w:sz="4" w:space="0" w:color="auto"/>
              <w:bottom w:val="single" w:sz="4" w:space="0" w:color="auto"/>
              <w:right w:val="single" w:sz="4" w:space="0" w:color="auto"/>
            </w:tcBorders>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за счет тарифов на подключ</w:t>
            </w:r>
            <w:r w:rsidRPr="00EE651F">
              <w:rPr>
                <w:color w:val="000000"/>
                <w:sz w:val="20"/>
                <w:szCs w:val="20"/>
              </w:rPr>
              <w:t>е</w:t>
            </w:r>
            <w:r w:rsidRPr="00EE651F">
              <w:rPr>
                <w:color w:val="000000"/>
                <w:sz w:val="20"/>
                <w:szCs w:val="20"/>
              </w:rPr>
              <w:t>ние</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тыс.руб.</w:t>
            </w:r>
          </w:p>
        </w:tc>
        <w:tc>
          <w:tcPr>
            <w:tcW w:w="627"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86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54"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r>
      <w:tr w:rsidR="00972C7B" w:rsidRPr="005B7A49" w:rsidTr="00972C7B">
        <w:trPr>
          <w:trHeight w:val="288"/>
        </w:trPr>
        <w:tc>
          <w:tcPr>
            <w:tcW w:w="431" w:type="dxa"/>
            <w:tcBorders>
              <w:top w:val="nil"/>
              <w:left w:val="single" w:sz="4" w:space="0" w:color="auto"/>
              <w:bottom w:val="single" w:sz="4" w:space="0" w:color="auto"/>
              <w:right w:val="single" w:sz="4" w:space="0" w:color="auto"/>
            </w:tcBorders>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Итого</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тыс.руб.</w:t>
            </w:r>
          </w:p>
        </w:tc>
        <w:tc>
          <w:tcPr>
            <w:tcW w:w="627"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5805</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86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54"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5805</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5805</w:t>
            </w:r>
          </w:p>
        </w:tc>
      </w:tr>
      <w:tr w:rsidR="00972C7B" w:rsidRPr="005B7A49" w:rsidTr="00972C7B">
        <w:trPr>
          <w:trHeight w:val="288"/>
        </w:trPr>
        <w:tc>
          <w:tcPr>
            <w:tcW w:w="431" w:type="dxa"/>
            <w:tcBorders>
              <w:top w:val="nil"/>
              <w:left w:val="single" w:sz="4" w:space="0" w:color="auto"/>
              <w:bottom w:val="single" w:sz="4" w:space="0" w:color="auto"/>
              <w:right w:val="single" w:sz="4" w:space="0" w:color="auto"/>
            </w:tcBorders>
            <w:vAlign w:val="center"/>
          </w:tcPr>
          <w:p w:rsidR="00972C7B" w:rsidRPr="00EE651F" w:rsidRDefault="00972C7B" w:rsidP="00972C7B">
            <w:pPr>
              <w:jc w:val="center"/>
              <w:rPr>
                <w:color w:val="000000"/>
                <w:sz w:val="20"/>
                <w:szCs w:val="20"/>
              </w:rPr>
            </w:pPr>
          </w:p>
        </w:tc>
        <w:tc>
          <w:tcPr>
            <w:tcW w:w="9249" w:type="dxa"/>
            <w:gridSpan w:val="10"/>
            <w:tcBorders>
              <w:top w:val="single" w:sz="4" w:space="0" w:color="auto"/>
              <w:left w:val="nil"/>
              <w:bottom w:val="single" w:sz="4" w:space="0" w:color="auto"/>
              <w:right w:val="single" w:sz="4" w:space="0" w:color="auto"/>
            </w:tcBorders>
            <w:shd w:val="clear" w:color="auto" w:fill="CCFFCC"/>
            <w:vAlign w:val="center"/>
          </w:tcPr>
          <w:p w:rsidR="00972C7B" w:rsidRPr="00EE651F" w:rsidRDefault="00972C7B" w:rsidP="00972C7B">
            <w:pPr>
              <w:jc w:val="center"/>
              <w:rPr>
                <w:color w:val="000000"/>
                <w:sz w:val="20"/>
                <w:szCs w:val="20"/>
              </w:rPr>
            </w:pPr>
            <w:r w:rsidRPr="00EE651F">
              <w:rPr>
                <w:color w:val="000000"/>
                <w:sz w:val="20"/>
                <w:szCs w:val="20"/>
              </w:rPr>
              <w:t>Итого  инвестиций  по всем  источникам финансирования</w:t>
            </w:r>
          </w:p>
        </w:tc>
      </w:tr>
      <w:tr w:rsidR="00972C7B" w:rsidRPr="005B7A49" w:rsidTr="00972C7B">
        <w:trPr>
          <w:trHeight w:val="540"/>
        </w:trPr>
        <w:tc>
          <w:tcPr>
            <w:tcW w:w="431" w:type="dxa"/>
            <w:tcBorders>
              <w:top w:val="nil"/>
              <w:left w:val="single" w:sz="4" w:space="0" w:color="auto"/>
              <w:bottom w:val="single" w:sz="4" w:space="0" w:color="auto"/>
              <w:right w:val="single" w:sz="4" w:space="0" w:color="auto"/>
            </w:tcBorders>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Всего инвест</w:t>
            </w:r>
            <w:r w:rsidRPr="00EE651F">
              <w:rPr>
                <w:color w:val="000000"/>
                <w:sz w:val="20"/>
                <w:szCs w:val="20"/>
              </w:rPr>
              <w:t>и</w:t>
            </w:r>
            <w:r w:rsidRPr="00EE651F">
              <w:rPr>
                <w:color w:val="000000"/>
                <w:sz w:val="20"/>
                <w:szCs w:val="20"/>
              </w:rPr>
              <w:t>ций за период, в т.ч.</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тыс.руб.</w:t>
            </w:r>
          </w:p>
        </w:tc>
        <w:tc>
          <w:tcPr>
            <w:tcW w:w="627"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9876</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41925</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53134</w:t>
            </w:r>
          </w:p>
        </w:tc>
        <w:tc>
          <w:tcPr>
            <w:tcW w:w="86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32259</w:t>
            </w:r>
          </w:p>
        </w:tc>
        <w:tc>
          <w:tcPr>
            <w:tcW w:w="95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137194</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137194</w:t>
            </w:r>
          </w:p>
        </w:tc>
      </w:tr>
      <w:tr w:rsidR="00972C7B" w:rsidRPr="005B7A49" w:rsidTr="00972C7B">
        <w:trPr>
          <w:trHeight w:val="288"/>
        </w:trPr>
        <w:tc>
          <w:tcPr>
            <w:tcW w:w="431" w:type="dxa"/>
            <w:tcBorders>
              <w:top w:val="nil"/>
              <w:left w:val="single" w:sz="4" w:space="0" w:color="auto"/>
              <w:bottom w:val="single" w:sz="4" w:space="0" w:color="auto"/>
              <w:right w:val="single" w:sz="4" w:space="0" w:color="auto"/>
            </w:tcBorders>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Федеральный бюджет</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тыс.руб.</w:t>
            </w:r>
          </w:p>
        </w:tc>
        <w:tc>
          <w:tcPr>
            <w:tcW w:w="627"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1295</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33344</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44553</w:t>
            </w:r>
          </w:p>
        </w:tc>
        <w:tc>
          <w:tcPr>
            <w:tcW w:w="86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23678</w:t>
            </w:r>
          </w:p>
        </w:tc>
        <w:tc>
          <w:tcPr>
            <w:tcW w:w="95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102871</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102871</w:t>
            </w:r>
          </w:p>
        </w:tc>
      </w:tr>
      <w:tr w:rsidR="00972C7B" w:rsidRPr="005B7A49" w:rsidTr="00972C7B">
        <w:trPr>
          <w:trHeight w:val="288"/>
        </w:trPr>
        <w:tc>
          <w:tcPr>
            <w:tcW w:w="431" w:type="dxa"/>
            <w:tcBorders>
              <w:top w:val="nil"/>
              <w:left w:val="single" w:sz="4" w:space="0" w:color="auto"/>
              <w:bottom w:val="single" w:sz="4" w:space="0" w:color="auto"/>
              <w:right w:val="single" w:sz="4" w:space="0" w:color="auto"/>
            </w:tcBorders>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бюджет субъе</w:t>
            </w:r>
            <w:r w:rsidRPr="00EE651F">
              <w:rPr>
                <w:color w:val="000000"/>
                <w:sz w:val="20"/>
                <w:szCs w:val="20"/>
              </w:rPr>
              <w:t>к</w:t>
            </w:r>
            <w:r w:rsidRPr="00EE651F">
              <w:rPr>
                <w:color w:val="000000"/>
                <w:sz w:val="20"/>
                <w:szCs w:val="20"/>
              </w:rPr>
              <w:t>та РФ</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тыс.руб.</w:t>
            </w:r>
          </w:p>
        </w:tc>
        <w:tc>
          <w:tcPr>
            <w:tcW w:w="627"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86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5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r>
      <w:tr w:rsidR="00972C7B" w:rsidRPr="005B7A49" w:rsidTr="00972C7B">
        <w:trPr>
          <w:trHeight w:val="540"/>
        </w:trPr>
        <w:tc>
          <w:tcPr>
            <w:tcW w:w="431" w:type="dxa"/>
            <w:tcBorders>
              <w:top w:val="nil"/>
              <w:left w:val="single" w:sz="4" w:space="0" w:color="auto"/>
              <w:bottom w:val="single" w:sz="4" w:space="0" w:color="auto"/>
              <w:right w:val="single" w:sz="4" w:space="0" w:color="auto"/>
            </w:tcBorders>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бюджет мун</w:t>
            </w:r>
            <w:r w:rsidRPr="00EE651F">
              <w:rPr>
                <w:color w:val="000000"/>
                <w:sz w:val="20"/>
                <w:szCs w:val="20"/>
              </w:rPr>
              <w:t>и</w:t>
            </w:r>
            <w:r w:rsidRPr="00EE651F">
              <w:rPr>
                <w:color w:val="000000"/>
                <w:sz w:val="20"/>
                <w:szCs w:val="20"/>
              </w:rPr>
              <w:t>ципального о</w:t>
            </w:r>
            <w:r w:rsidRPr="00EE651F">
              <w:rPr>
                <w:color w:val="000000"/>
                <w:sz w:val="20"/>
                <w:szCs w:val="20"/>
              </w:rPr>
              <w:t>б</w:t>
            </w:r>
            <w:r w:rsidRPr="00EE651F">
              <w:rPr>
                <w:color w:val="000000"/>
                <w:sz w:val="20"/>
                <w:szCs w:val="20"/>
              </w:rPr>
              <w:t>разования</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тыс.руб.</w:t>
            </w:r>
          </w:p>
        </w:tc>
        <w:tc>
          <w:tcPr>
            <w:tcW w:w="627"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86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5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r>
      <w:tr w:rsidR="00972C7B" w:rsidRPr="005B7A49" w:rsidTr="00972C7B">
        <w:trPr>
          <w:trHeight w:val="540"/>
        </w:trPr>
        <w:tc>
          <w:tcPr>
            <w:tcW w:w="431" w:type="dxa"/>
            <w:tcBorders>
              <w:top w:val="nil"/>
              <w:left w:val="single" w:sz="4" w:space="0" w:color="auto"/>
              <w:bottom w:val="single" w:sz="4" w:space="0" w:color="auto"/>
              <w:right w:val="single" w:sz="4" w:space="0" w:color="auto"/>
            </w:tcBorders>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Собственные средства пре</w:t>
            </w:r>
            <w:r w:rsidRPr="00EE651F">
              <w:rPr>
                <w:color w:val="000000"/>
                <w:sz w:val="20"/>
                <w:szCs w:val="20"/>
              </w:rPr>
              <w:t>д</w:t>
            </w:r>
            <w:r w:rsidRPr="00EE651F">
              <w:rPr>
                <w:color w:val="000000"/>
                <w:sz w:val="20"/>
                <w:szCs w:val="20"/>
              </w:rPr>
              <w:t>приятия</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тыс.руб.</w:t>
            </w:r>
          </w:p>
        </w:tc>
        <w:tc>
          <w:tcPr>
            <w:tcW w:w="627"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86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5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r>
      <w:tr w:rsidR="00972C7B" w:rsidRPr="005B7A49" w:rsidTr="00972C7B">
        <w:trPr>
          <w:trHeight w:val="540"/>
        </w:trPr>
        <w:tc>
          <w:tcPr>
            <w:tcW w:w="431" w:type="dxa"/>
            <w:tcBorders>
              <w:top w:val="nil"/>
              <w:left w:val="single" w:sz="4" w:space="0" w:color="auto"/>
              <w:bottom w:val="single" w:sz="4" w:space="0" w:color="auto"/>
              <w:right w:val="single" w:sz="4" w:space="0" w:color="auto"/>
            </w:tcBorders>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за счет тарифов на подключ</w:t>
            </w:r>
            <w:r w:rsidRPr="00EE651F">
              <w:rPr>
                <w:color w:val="000000"/>
                <w:sz w:val="20"/>
                <w:szCs w:val="20"/>
              </w:rPr>
              <w:t>е</w:t>
            </w:r>
            <w:r w:rsidRPr="00EE651F">
              <w:rPr>
                <w:color w:val="000000"/>
                <w:sz w:val="20"/>
                <w:szCs w:val="20"/>
              </w:rPr>
              <w:t>ние</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тыс.руб.</w:t>
            </w:r>
          </w:p>
        </w:tc>
        <w:tc>
          <w:tcPr>
            <w:tcW w:w="627"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8581</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8580,7</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8580,7</w:t>
            </w:r>
          </w:p>
        </w:tc>
        <w:tc>
          <w:tcPr>
            <w:tcW w:w="86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8580,7</w:t>
            </w:r>
          </w:p>
        </w:tc>
        <w:tc>
          <w:tcPr>
            <w:tcW w:w="95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34323</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34322,9</w:t>
            </w:r>
          </w:p>
        </w:tc>
      </w:tr>
      <w:tr w:rsidR="00972C7B" w:rsidRPr="005B7A49" w:rsidTr="00972C7B">
        <w:trPr>
          <w:trHeight w:val="288"/>
        </w:trPr>
        <w:tc>
          <w:tcPr>
            <w:tcW w:w="431" w:type="dxa"/>
            <w:tcBorders>
              <w:top w:val="nil"/>
              <w:left w:val="single" w:sz="4" w:space="0" w:color="auto"/>
              <w:bottom w:val="single" w:sz="4" w:space="0" w:color="auto"/>
              <w:right w:val="single" w:sz="4" w:space="0" w:color="auto"/>
            </w:tcBorders>
            <w:vAlign w:val="center"/>
          </w:tcPr>
          <w:p w:rsidR="00972C7B" w:rsidRPr="00EE651F" w:rsidRDefault="00972C7B" w:rsidP="00972C7B">
            <w:pPr>
              <w:jc w:val="center"/>
              <w:rPr>
                <w:color w:val="000000"/>
                <w:sz w:val="20"/>
                <w:szCs w:val="20"/>
              </w:rPr>
            </w:pPr>
          </w:p>
        </w:tc>
        <w:tc>
          <w:tcPr>
            <w:tcW w:w="2269"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r w:rsidRPr="00EE651F">
              <w:rPr>
                <w:color w:val="000000"/>
                <w:sz w:val="20"/>
                <w:szCs w:val="20"/>
              </w:rPr>
              <w:t>Итого</w:t>
            </w:r>
          </w:p>
        </w:tc>
        <w:tc>
          <w:tcPr>
            <w:tcW w:w="843" w:type="dxa"/>
            <w:tcBorders>
              <w:top w:val="nil"/>
              <w:left w:val="nil"/>
              <w:bottom w:val="single" w:sz="4" w:space="0" w:color="auto"/>
              <w:right w:val="single" w:sz="4" w:space="0" w:color="auto"/>
            </w:tcBorders>
            <w:vAlign w:val="center"/>
          </w:tcPr>
          <w:p w:rsidR="00972C7B" w:rsidRPr="00EE651F" w:rsidRDefault="00972C7B" w:rsidP="00972C7B">
            <w:pPr>
              <w:jc w:val="center"/>
              <w:rPr>
                <w:color w:val="000000"/>
                <w:sz w:val="20"/>
                <w:szCs w:val="20"/>
              </w:rPr>
            </w:pPr>
          </w:p>
        </w:tc>
        <w:tc>
          <w:tcPr>
            <w:tcW w:w="627"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60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9876</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41925</w:t>
            </w:r>
          </w:p>
        </w:tc>
        <w:tc>
          <w:tcPr>
            <w:tcW w:w="713"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53134</w:t>
            </w:r>
          </w:p>
        </w:tc>
        <w:tc>
          <w:tcPr>
            <w:tcW w:w="86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32259</w:t>
            </w:r>
          </w:p>
        </w:tc>
        <w:tc>
          <w:tcPr>
            <w:tcW w:w="95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137194</w:t>
            </w:r>
          </w:p>
        </w:tc>
        <w:tc>
          <w:tcPr>
            <w:tcW w:w="946"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0</w:t>
            </w:r>
          </w:p>
        </w:tc>
        <w:tc>
          <w:tcPr>
            <w:tcW w:w="714" w:type="dxa"/>
            <w:tcBorders>
              <w:top w:val="nil"/>
              <w:left w:val="nil"/>
              <w:bottom w:val="single" w:sz="4" w:space="0" w:color="auto"/>
              <w:right w:val="single" w:sz="4" w:space="0" w:color="auto"/>
            </w:tcBorders>
            <w:noWrap/>
            <w:vAlign w:val="center"/>
          </w:tcPr>
          <w:p w:rsidR="00972C7B" w:rsidRPr="00EE651F" w:rsidRDefault="00972C7B" w:rsidP="00972C7B">
            <w:pPr>
              <w:jc w:val="center"/>
              <w:rPr>
                <w:color w:val="000000"/>
                <w:sz w:val="20"/>
                <w:szCs w:val="20"/>
              </w:rPr>
            </w:pPr>
            <w:r w:rsidRPr="00EE651F">
              <w:rPr>
                <w:color w:val="000000"/>
                <w:sz w:val="20"/>
                <w:szCs w:val="20"/>
              </w:rPr>
              <w:t>137194</w:t>
            </w:r>
          </w:p>
        </w:tc>
      </w:tr>
    </w:tbl>
    <w:p w:rsidR="00972C7B" w:rsidRDefault="00972C7B" w:rsidP="00972C7B">
      <w:pPr>
        <w:ind w:firstLine="567"/>
        <w:jc w:val="both"/>
      </w:pPr>
    </w:p>
    <w:p w:rsidR="00972C7B" w:rsidRDefault="00972C7B" w:rsidP="00972C7B">
      <w:pPr>
        <w:ind w:firstLine="567"/>
        <w:jc w:val="center"/>
      </w:pPr>
    </w:p>
    <w:p w:rsidR="00972C7B" w:rsidRPr="009232DF" w:rsidRDefault="00972C7B" w:rsidP="00972C7B">
      <w:pPr>
        <w:pStyle w:val="23"/>
        <w:spacing w:after="0" w:line="276" w:lineRule="auto"/>
        <w:ind w:left="0"/>
        <w:jc w:val="both"/>
        <w:rPr>
          <w:b/>
          <w:sz w:val="22"/>
          <w:szCs w:val="22"/>
        </w:rPr>
      </w:pPr>
      <w:r>
        <w:rPr>
          <w:b/>
          <w:sz w:val="22"/>
          <w:szCs w:val="22"/>
        </w:rPr>
        <w:t xml:space="preserve">Таблица 4.15. </w:t>
      </w:r>
      <w:r w:rsidRPr="009232DF">
        <w:rPr>
          <w:b/>
          <w:sz w:val="22"/>
          <w:szCs w:val="22"/>
        </w:rPr>
        <w:t>Итоговый расчет источников финансирования  инвестиционных проектов в водо</w:t>
      </w:r>
      <w:r>
        <w:rPr>
          <w:b/>
          <w:sz w:val="22"/>
          <w:szCs w:val="22"/>
        </w:rPr>
        <w:t>отведении</w:t>
      </w:r>
      <w:r w:rsidRPr="009232DF">
        <w:rPr>
          <w:b/>
          <w:sz w:val="22"/>
          <w:szCs w:val="22"/>
        </w:rPr>
        <w:t>, обеспечивающие присоединение новых потребителей  (2016-2026годы)</w:t>
      </w:r>
    </w:p>
    <w:tbl>
      <w:tblPr>
        <w:tblW w:w="10095" w:type="dxa"/>
        <w:tblLook w:val="00A0"/>
      </w:tblPr>
      <w:tblGrid>
        <w:gridCol w:w="1790"/>
        <w:gridCol w:w="960"/>
        <w:gridCol w:w="1041"/>
        <w:gridCol w:w="1041"/>
        <w:gridCol w:w="966"/>
        <w:gridCol w:w="931"/>
        <w:gridCol w:w="1151"/>
        <w:gridCol w:w="1052"/>
        <w:gridCol w:w="1163"/>
      </w:tblGrid>
      <w:tr w:rsidR="00972C7B" w:rsidRPr="00CE1FBC" w:rsidTr="00972C7B">
        <w:trPr>
          <w:trHeight w:val="331"/>
        </w:trPr>
        <w:tc>
          <w:tcPr>
            <w:tcW w:w="1790" w:type="dxa"/>
            <w:vMerge w:val="restart"/>
            <w:tcBorders>
              <w:top w:val="single" w:sz="8" w:space="0" w:color="auto"/>
              <w:left w:val="single" w:sz="8" w:space="0" w:color="auto"/>
              <w:bottom w:val="single" w:sz="8" w:space="0" w:color="000000"/>
              <w:right w:val="single" w:sz="8" w:space="0" w:color="auto"/>
            </w:tcBorders>
            <w:shd w:val="clear" w:color="auto" w:fill="FFFF00"/>
            <w:vAlign w:val="center"/>
          </w:tcPr>
          <w:p w:rsidR="00972C7B" w:rsidRPr="00CE1FBC" w:rsidRDefault="00972C7B" w:rsidP="00972C7B">
            <w:pPr>
              <w:jc w:val="center"/>
              <w:rPr>
                <w:color w:val="000000"/>
              </w:rPr>
            </w:pPr>
            <w:r w:rsidRPr="00CE1FBC">
              <w:rPr>
                <w:color w:val="000000"/>
                <w:sz w:val="22"/>
                <w:szCs w:val="22"/>
              </w:rPr>
              <w:t>Источники ф</w:t>
            </w:r>
            <w:r w:rsidRPr="00CE1FBC">
              <w:rPr>
                <w:color w:val="000000"/>
                <w:sz w:val="22"/>
                <w:szCs w:val="22"/>
              </w:rPr>
              <w:t>и</w:t>
            </w:r>
            <w:r w:rsidRPr="00CE1FBC">
              <w:rPr>
                <w:color w:val="000000"/>
                <w:sz w:val="22"/>
                <w:szCs w:val="22"/>
              </w:rPr>
              <w:t>нансирования</w:t>
            </w:r>
          </w:p>
        </w:tc>
        <w:tc>
          <w:tcPr>
            <w:tcW w:w="8305" w:type="dxa"/>
            <w:gridSpan w:val="8"/>
            <w:tcBorders>
              <w:top w:val="single" w:sz="8" w:space="0" w:color="auto"/>
              <w:left w:val="nil"/>
              <w:bottom w:val="single" w:sz="8" w:space="0" w:color="auto"/>
              <w:right w:val="single" w:sz="8" w:space="0" w:color="000000"/>
            </w:tcBorders>
            <w:shd w:val="clear" w:color="auto" w:fill="FFFF00"/>
            <w:noWrap/>
            <w:vAlign w:val="center"/>
          </w:tcPr>
          <w:p w:rsidR="00972C7B" w:rsidRPr="00CE1FBC" w:rsidRDefault="00972C7B" w:rsidP="00972C7B">
            <w:pPr>
              <w:jc w:val="center"/>
              <w:rPr>
                <w:color w:val="000000"/>
              </w:rPr>
            </w:pPr>
            <w:r w:rsidRPr="00CE1FBC">
              <w:rPr>
                <w:color w:val="000000"/>
                <w:sz w:val="22"/>
                <w:szCs w:val="22"/>
              </w:rPr>
              <w:t>Планируемые периоды</w:t>
            </w:r>
          </w:p>
        </w:tc>
      </w:tr>
      <w:tr w:rsidR="00972C7B" w:rsidRPr="00CE1FBC" w:rsidTr="00972C7B">
        <w:trPr>
          <w:trHeight w:val="584"/>
        </w:trPr>
        <w:tc>
          <w:tcPr>
            <w:tcW w:w="1790" w:type="dxa"/>
            <w:vMerge/>
            <w:tcBorders>
              <w:top w:val="single" w:sz="8" w:space="0" w:color="auto"/>
              <w:left w:val="single" w:sz="8" w:space="0" w:color="auto"/>
              <w:bottom w:val="single" w:sz="8" w:space="0" w:color="000000"/>
              <w:right w:val="single" w:sz="8" w:space="0" w:color="auto"/>
            </w:tcBorders>
            <w:shd w:val="clear" w:color="auto" w:fill="FFFF00"/>
            <w:vAlign w:val="center"/>
          </w:tcPr>
          <w:p w:rsidR="00972C7B" w:rsidRPr="00CE1FBC" w:rsidRDefault="00972C7B" w:rsidP="00972C7B">
            <w:pPr>
              <w:jc w:val="center"/>
              <w:rPr>
                <w:color w:val="000000"/>
              </w:rPr>
            </w:pPr>
          </w:p>
        </w:tc>
        <w:tc>
          <w:tcPr>
            <w:tcW w:w="960" w:type="dxa"/>
            <w:tcBorders>
              <w:top w:val="nil"/>
              <w:left w:val="nil"/>
              <w:bottom w:val="single" w:sz="8" w:space="0" w:color="auto"/>
              <w:right w:val="single" w:sz="8" w:space="0" w:color="auto"/>
            </w:tcBorders>
            <w:shd w:val="clear" w:color="auto" w:fill="FFFF00"/>
            <w:noWrap/>
            <w:vAlign w:val="center"/>
          </w:tcPr>
          <w:p w:rsidR="00972C7B" w:rsidRPr="00CE1FBC" w:rsidRDefault="00972C7B" w:rsidP="00972C7B">
            <w:pPr>
              <w:jc w:val="center"/>
              <w:rPr>
                <w:color w:val="000000"/>
              </w:rPr>
            </w:pPr>
            <w:r w:rsidRPr="00CE1FBC">
              <w:rPr>
                <w:color w:val="000000"/>
                <w:sz w:val="22"/>
                <w:szCs w:val="22"/>
              </w:rPr>
              <w:t>2016</w:t>
            </w:r>
          </w:p>
        </w:tc>
        <w:tc>
          <w:tcPr>
            <w:tcW w:w="1041" w:type="dxa"/>
            <w:tcBorders>
              <w:top w:val="nil"/>
              <w:left w:val="nil"/>
              <w:bottom w:val="single" w:sz="8" w:space="0" w:color="auto"/>
              <w:right w:val="single" w:sz="8" w:space="0" w:color="auto"/>
            </w:tcBorders>
            <w:shd w:val="clear" w:color="auto" w:fill="FFFF00"/>
            <w:noWrap/>
            <w:vAlign w:val="center"/>
          </w:tcPr>
          <w:p w:rsidR="00972C7B" w:rsidRPr="00CE1FBC" w:rsidRDefault="00972C7B" w:rsidP="00972C7B">
            <w:pPr>
              <w:jc w:val="center"/>
              <w:rPr>
                <w:color w:val="000000"/>
              </w:rPr>
            </w:pPr>
            <w:r w:rsidRPr="00CE1FBC">
              <w:rPr>
                <w:color w:val="000000"/>
                <w:sz w:val="22"/>
                <w:szCs w:val="22"/>
              </w:rPr>
              <w:t>2017</w:t>
            </w:r>
          </w:p>
        </w:tc>
        <w:tc>
          <w:tcPr>
            <w:tcW w:w="1041" w:type="dxa"/>
            <w:tcBorders>
              <w:top w:val="nil"/>
              <w:left w:val="nil"/>
              <w:bottom w:val="single" w:sz="8" w:space="0" w:color="auto"/>
              <w:right w:val="single" w:sz="8" w:space="0" w:color="auto"/>
            </w:tcBorders>
            <w:shd w:val="clear" w:color="auto" w:fill="FFFF00"/>
            <w:noWrap/>
            <w:vAlign w:val="center"/>
          </w:tcPr>
          <w:p w:rsidR="00972C7B" w:rsidRPr="00CE1FBC" w:rsidRDefault="00972C7B" w:rsidP="00972C7B">
            <w:pPr>
              <w:jc w:val="center"/>
              <w:rPr>
                <w:color w:val="000000"/>
              </w:rPr>
            </w:pPr>
            <w:r w:rsidRPr="00CE1FBC">
              <w:rPr>
                <w:color w:val="000000"/>
                <w:sz w:val="22"/>
                <w:szCs w:val="22"/>
              </w:rPr>
              <w:t>2018</w:t>
            </w:r>
          </w:p>
        </w:tc>
        <w:tc>
          <w:tcPr>
            <w:tcW w:w="966" w:type="dxa"/>
            <w:tcBorders>
              <w:top w:val="nil"/>
              <w:left w:val="nil"/>
              <w:bottom w:val="single" w:sz="8" w:space="0" w:color="auto"/>
              <w:right w:val="single" w:sz="8" w:space="0" w:color="auto"/>
            </w:tcBorders>
            <w:shd w:val="clear" w:color="auto" w:fill="FFFF00"/>
            <w:noWrap/>
            <w:vAlign w:val="center"/>
          </w:tcPr>
          <w:p w:rsidR="00972C7B" w:rsidRPr="00CE1FBC" w:rsidRDefault="00972C7B" w:rsidP="00972C7B">
            <w:pPr>
              <w:jc w:val="center"/>
              <w:rPr>
                <w:color w:val="000000"/>
              </w:rPr>
            </w:pPr>
            <w:r w:rsidRPr="00CE1FBC">
              <w:rPr>
                <w:color w:val="000000"/>
                <w:sz w:val="22"/>
                <w:szCs w:val="22"/>
              </w:rPr>
              <w:t>2019</w:t>
            </w:r>
          </w:p>
        </w:tc>
        <w:tc>
          <w:tcPr>
            <w:tcW w:w="931" w:type="dxa"/>
            <w:tcBorders>
              <w:top w:val="nil"/>
              <w:left w:val="nil"/>
              <w:bottom w:val="single" w:sz="8" w:space="0" w:color="auto"/>
              <w:right w:val="single" w:sz="8" w:space="0" w:color="auto"/>
            </w:tcBorders>
            <w:shd w:val="clear" w:color="auto" w:fill="FFFF00"/>
            <w:noWrap/>
            <w:vAlign w:val="center"/>
          </w:tcPr>
          <w:p w:rsidR="00972C7B" w:rsidRPr="00CE1FBC" w:rsidRDefault="00972C7B" w:rsidP="00972C7B">
            <w:pPr>
              <w:jc w:val="center"/>
              <w:rPr>
                <w:color w:val="000000"/>
              </w:rPr>
            </w:pPr>
            <w:r w:rsidRPr="00CE1FBC">
              <w:rPr>
                <w:color w:val="000000"/>
                <w:sz w:val="22"/>
                <w:szCs w:val="22"/>
              </w:rPr>
              <w:t>2020</w:t>
            </w:r>
          </w:p>
        </w:tc>
        <w:tc>
          <w:tcPr>
            <w:tcW w:w="1151" w:type="dxa"/>
            <w:tcBorders>
              <w:top w:val="nil"/>
              <w:left w:val="nil"/>
              <w:bottom w:val="single" w:sz="8" w:space="0" w:color="auto"/>
              <w:right w:val="single" w:sz="8" w:space="0" w:color="auto"/>
            </w:tcBorders>
            <w:shd w:val="clear" w:color="auto" w:fill="FFFF00"/>
            <w:noWrap/>
            <w:vAlign w:val="center"/>
          </w:tcPr>
          <w:p w:rsidR="00972C7B" w:rsidRPr="00CE1FBC" w:rsidRDefault="00972C7B" w:rsidP="00972C7B">
            <w:pPr>
              <w:jc w:val="center"/>
              <w:rPr>
                <w:color w:val="000000"/>
              </w:rPr>
            </w:pPr>
            <w:r w:rsidRPr="00CE1FBC">
              <w:rPr>
                <w:color w:val="000000"/>
                <w:sz w:val="22"/>
                <w:szCs w:val="22"/>
              </w:rPr>
              <w:t>2016-2020</w:t>
            </w:r>
          </w:p>
        </w:tc>
        <w:tc>
          <w:tcPr>
            <w:tcW w:w="1052" w:type="dxa"/>
            <w:tcBorders>
              <w:top w:val="nil"/>
              <w:left w:val="nil"/>
              <w:bottom w:val="single" w:sz="8" w:space="0" w:color="auto"/>
              <w:right w:val="single" w:sz="8" w:space="0" w:color="auto"/>
            </w:tcBorders>
            <w:shd w:val="clear" w:color="auto" w:fill="FFFF00"/>
            <w:noWrap/>
            <w:vAlign w:val="center"/>
          </w:tcPr>
          <w:p w:rsidR="00972C7B" w:rsidRPr="00CE1FBC" w:rsidRDefault="00972C7B" w:rsidP="00972C7B">
            <w:pPr>
              <w:jc w:val="center"/>
              <w:rPr>
                <w:color w:val="000000"/>
              </w:rPr>
            </w:pPr>
            <w:r w:rsidRPr="00CE1FBC">
              <w:rPr>
                <w:color w:val="000000"/>
                <w:sz w:val="22"/>
                <w:szCs w:val="22"/>
              </w:rPr>
              <w:t>2022 -2026</w:t>
            </w:r>
          </w:p>
        </w:tc>
        <w:tc>
          <w:tcPr>
            <w:tcW w:w="1163" w:type="dxa"/>
            <w:tcBorders>
              <w:top w:val="nil"/>
              <w:left w:val="nil"/>
              <w:bottom w:val="single" w:sz="8" w:space="0" w:color="auto"/>
              <w:right w:val="single" w:sz="8" w:space="0" w:color="auto"/>
            </w:tcBorders>
            <w:shd w:val="clear" w:color="auto" w:fill="FFFF00"/>
            <w:noWrap/>
            <w:vAlign w:val="center"/>
          </w:tcPr>
          <w:p w:rsidR="00972C7B" w:rsidRPr="00CE1FBC" w:rsidRDefault="00972C7B" w:rsidP="00972C7B">
            <w:pPr>
              <w:jc w:val="center"/>
              <w:rPr>
                <w:color w:val="000000"/>
              </w:rPr>
            </w:pPr>
            <w:r w:rsidRPr="00CE1FBC">
              <w:rPr>
                <w:color w:val="000000"/>
                <w:sz w:val="22"/>
                <w:szCs w:val="22"/>
              </w:rPr>
              <w:t>Всего</w:t>
            </w:r>
          </w:p>
        </w:tc>
      </w:tr>
      <w:tr w:rsidR="00972C7B" w:rsidTr="00972C7B">
        <w:trPr>
          <w:trHeight w:val="464"/>
        </w:trPr>
        <w:tc>
          <w:tcPr>
            <w:tcW w:w="1790" w:type="dxa"/>
            <w:tcBorders>
              <w:top w:val="nil"/>
              <w:left w:val="single" w:sz="8" w:space="0" w:color="auto"/>
              <w:bottom w:val="single" w:sz="8" w:space="0" w:color="auto"/>
              <w:right w:val="single" w:sz="8" w:space="0" w:color="auto"/>
            </w:tcBorders>
            <w:vAlign w:val="center"/>
          </w:tcPr>
          <w:p w:rsidR="00972C7B" w:rsidRPr="004C1B1E" w:rsidRDefault="00972C7B" w:rsidP="00972C7B">
            <w:pPr>
              <w:rPr>
                <w:color w:val="000000"/>
              </w:rPr>
            </w:pPr>
            <w:r w:rsidRPr="004C1B1E">
              <w:rPr>
                <w:color w:val="000000"/>
                <w:sz w:val="22"/>
                <w:szCs w:val="22"/>
              </w:rPr>
              <w:t>Всего инвест</w:t>
            </w:r>
            <w:r w:rsidRPr="004C1B1E">
              <w:rPr>
                <w:color w:val="000000"/>
                <w:sz w:val="22"/>
                <w:szCs w:val="22"/>
              </w:rPr>
              <w:t>и</w:t>
            </w:r>
            <w:r w:rsidRPr="004C1B1E">
              <w:rPr>
                <w:color w:val="000000"/>
                <w:sz w:val="22"/>
                <w:szCs w:val="22"/>
              </w:rPr>
              <w:t>ций за период, в т.ч.</w:t>
            </w:r>
          </w:p>
        </w:tc>
        <w:tc>
          <w:tcPr>
            <w:tcW w:w="960"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0</w:t>
            </w:r>
          </w:p>
        </w:tc>
        <w:tc>
          <w:tcPr>
            <w:tcW w:w="1041"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9876</w:t>
            </w:r>
          </w:p>
        </w:tc>
        <w:tc>
          <w:tcPr>
            <w:tcW w:w="1041"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41925</w:t>
            </w:r>
          </w:p>
        </w:tc>
        <w:tc>
          <w:tcPr>
            <w:tcW w:w="966"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53134</w:t>
            </w:r>
          </w:p>
        </w:tc>
        <w:tc>
          <w:tcPr>
            <w:tcW w:w="931"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32259</w:t>
            </w:r>
          </w:p>
        </w:tc>
        <w:tc>
          <w:tcPr>
            <w:tcW w:w="1151"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137194</w:t>
            </w:r>
          </w:p>
        </w:tc>
        <w:tc>
          <w:tcPr>
            <w:tcW w:w="1052"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0</w:t>
            </w:r>
          </w:p>
        </w:tc>
        <w:tc>
          <w:tcPr>
            <w:tcW w:w="1163"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137194</w:t>
            </w:r>
          </w:p>
        </w:tc>
      </w:tr>
      <w:tr w:rsidR="00972C7B" w:rsidTr="00972C7B">
        <w:trPr>
          <w:trHeight w:val="249"/>
        </w:trPr>
        <w:tc>
          <w:tcPr>
            <w:tcW w:w="1790" w:type="dxa"/>
            <w:tcBorders>
              <w:top w:val="nil"/>
              <w:left w:val="single" w:sz="8" w:space="0" w:color="auto"/>
              <w:bottom w:val="single" w:sz="8" w:space="0" w:color="auto"/>
              <w:right w:val="single" w:sz="8" w:space="0" w:color="auto"/>
            </w:tcBorders>
            <w:vAlign w:val="center"/>
          </w:tcPr>
          <w:p w:rsidR="00972C7B" w:rsidRPr="004C1B1E" w:rsidRDefault="00972C7B" w:rsidP="00972C7B">
            <w:pPr>
              <w:rPr>
                <w:color w:val="000000"/>
              </w:rPr>
            </w:pPr>
            <w:r w:rsidRPr="004C1B1E">
              <w:rPr>
                <w:color w:val="000000"/>
                <w:sz w:val="22"/>
                <w:szCs w:val="22"/>
              </w:rPr>
              <w:t>Федеральный бюджет</w:t>
            </w:r>
          </w:p>
        </w:tc>
        <w:tc>
          <w:tcPr>
            <w:tcW w:w="960"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0</w:t>
            </w:r>
          </w:p>
        </w:tc>
        <w:tc>
          <w:tcPr>
            <w:tcW w:w="1041"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1295</w:t>
            </w:r>
          </w:p>
        </w:tc>
        <w:tc>
          <w:tcPr>
            <w:tcW w:w="1041"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33344</w:t>
            </w:r>
          </w:p>
        </w:tc>
        <w:tc>
          <w:tcPr>
            <w:tcW w:w="966"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44553</w:t>
            </w:r>
          </w:p>
        </w:tc>
        <w:tc>
          <w:tcPr>
            <w:tcW w:w="931"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23678</w:t>
            </w:r>
          </w:p>
        </w:tc>
        <w:tc>
          <w:tcPr>
            <w:tcW w:w="1151"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102871</w:t>
            </w:r>
          </w:p>
        </w:tc>
        <w:tc>
          <w:tcPr>
            <w:tcW w:w="1052"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0</w:t>
            </w:r>
          </w:p>
        </w:tc>
        <w:tc>
          <w:tcPr>
            <w:tcW w:w="1163"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102871</w:t>
            </w:r>
          </w:p>
        </w:tc>
      </w:tr>
      <w:tr w:rsidR="00972C7B" w:rsidTr="00972C7B">
        <w:trPr>
          <w:trHeight w:val="249"/>
        </w:trPr>
        <w:tc>
          <w:tcPr>
            <w:tcW w:w="1790" w:type="dxa"/>
            <w:tcBorders>
              <w:top w:val="nil"/>
              <w:left w:val="single" w:sz="8" w:space="0" w:color="auto"/>
              <w:bottom w:val="single" w:sz="8" w:space="0" w:color="auto"/>
              <w:right w:val="single" w:sz="8" w:space="0" w:color="auto"/>
            </w:tcBorders>
            <w:vAlign w:val="center"/>
          </w:tcPr>
          <w:p w:rsidR="00972C7B" w:rsidRPr="004C1B1E" w:rsidRDefault="00972C7B" w:rsidP="00972C7B">
            <w:pPr>
              <w:rPr>
                <w:color w:val="000000"/>
              </w:rPr>
            </w:pPr>
            <w:r w:rsidRPr="004C1B1E">
              <w:rPr>
                <w:color w:val="000000"/>
                <w:sz w:val="22"/>
                <w:szCs w:val="22"/>
              </w:rPr>
              <w:t>бюджет субъе</w:t>
            </w:r>
            <w:r w:rsidRPr="004C1B1E">
              <w:rPr>
                <w:color w:val="000000"/>
                <w:sz w:val="22"/>
                <w:szCs w:val="22"/>
              </w:rPr>
              <w:t>к</w:t>
            </w:r>
            <w:r w:rsidRPr="004C1B1E">
              <w:rPr>
                <w:color w:val="000000"/>
                <w:sz w:val="22"/>
                <w:szCs w:val="22"/>
              </w:rPr>
              <w:t>та РФ</w:t>
            </w:r>
          </w:p>
        </w:tc>
        <w:tc>
          <w:tcPr>
            <w:tcW w:w="960"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0</w:t>
            </w:r>
          </w:p>
        </w:tc>
        <w:tc>
          <w:tcPr>
            <w:tcW w:w="1041"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0</w:t>
            </w:r>
          </w:p>
        </w:tc>
        <w:tc>
          <w:tcPr>
            <w:tcW w:w="1041"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0</w:t>
            </w:r>
          </w:p>
        </w:tc>
        <w:tc>
          <w:tcPr>
            <w:tcW w:w="966"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0</w:t>
            </w:r>
          </w:p>
        </w:tc>
        <w:tc>
          <w:tcPr>
            <w:tcW w:w="931"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0</w:t>
            </w:r>
          </w:p>
        </w:tc>
        <w:tc>
          <w:tcPr>
            <w:tcW w:w="1151"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0</w:t>
            </w:r>
          </w:p>
        </w:tc>
        <w:tc>
          <w:tcPr>
            <w:tcW w:w="1052"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0</w:t>
            </w:r>
          </w:p>
        </w:tc>
        <w:tc>
          <w:tcPr>
            <w:tcW w:w="1163"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0</w:t>
            </w:r>
          </w:p>
        </w:tc>
      </w:tr>
      <w:tr w:rsidR="00972C7B" w:rsidTr="00972C7B">
        <w:trPr>
          <w:trHeight w:val="249"/>
        </w:trPr>
        <w:tc>
          <w:tcPr>
            <w:tcW w:w="1790" w:type="dxa"/>
            <w:tcBorders>
              <w:top w:val="nil"/>
              <w:left w:val="single" w:sz="8" w:space="0" w:color="auto"/>
              <w:bottom w:val="single" w:sz="8" w:space="0" w:color="auto"/>
              <w:right w:val="single" w:sz="8" w:space="0" w:color="auto"/>
            </w:tcBorders>
            <w:vAlign w:val="center"/>
          </w:tcPr>
          <w:p w:rsidR="00972C7B" w:rsidRPr="004C1B1E" w:rsidRDefault="00972C7B" w:rsidP="00972C7B">
            <w:pPr>
              <w:rPr>
                <w:color w:val="000000"/>
              </w:rPr>
            </w:pPr>
            <w:r w:rsidRPr="004C1B1E">
              <w:rPr>
                <w:color w:val="000000"/>
                <w:sz w:val="22"/>
                <w:szCs w:val="22"/>
              </w:rPr>
              <w:t>бюджет мун</w:t>
            </w:r>
            <w:r w:rsidRPr="004C1B1E">
              <w:rPr>
                <w:color w:val="000000"/>
                <w:sz w:val="22"/>
                <w:szCs w:val="22"/>
              </w:rPr>
              <w:t>и</w:t>
            </w:r>
            <w:r w:rsidRPr="004C1B1E">
              <w:rPr>
                <w:color w:val="000000"/>
                <w:sz w:val="22"/>
                <w:szCs w:val="22"/>
              </w:rPr>
              <w:t>ципального о</w:t>
            </w:r>
            <w:r w:rsidRPr="004C1B1E">
              <w:rPr>
                <w:color w:val="000000"/>
                <w:sz w:val="22"/>
                <w:szCs w:val="22"/>
              </w:rPr>
              <w:t>б</w:t>
            </w:r>
            <w:r w:rsidRPr="004C1B1E">
              <w:rPr>
                <w:color w:val="000000"/>
                <w:sz w:val="22"/>
                <w:szCs w:val="22"/>
              </w:rPr>
              <w:t>разования</w:t>
            </w:r>
          </w:p>
        </w:tc>
        <w:tc>
          <w:tcPr>
            <w:tcW w:w="960"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0</w:t>
            </w:r>
          </w:p>
        </w:tc>
        <w:tc>
          <w:tcPr>
            <w:tcW w:w="1041"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0</w:t>
            </w:r>
          </w:p>
        </w:tc>
        <w:tc>
          <w:tcPr>
            <w:tcW w:w="1041"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0</w:t>
            </w:r>
          </w:p>
        </w:tc>
        <w:tc>
          <w:tcPr>
            <w:tcW w:w="966"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0</w:t>
            </w:r>
          </w:p>
        </w:tc>
        <w:tc>
          <w:tcPr>
            <w:tcW w:w="931"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0</w:t>
            </w:r>
          </w:p>
        </w:tc>
        <w:tc>
          <w:tcPr>
            <w:tcW w:w="1151"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0</w:t>
            </w:r>
          </w:p>
        </w:tc>
        <w:tc>
          <w:tcPr>
            <w:tcW w:w="1052"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0</w:t>
            </w:r>
          </w:p>
        </w:tc>
        <w:tc>
          <w:tcPr>
            <w:tcW w:w="1163"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0</w:t>
            </w:r>
          </w:p>
        </w:tc>
      </w:tr>
      <w:tr w:rsidR="00972C7B" w:rsidTr="00972C7B">
        <w:trPr>
          <w:trHeight w:val="249"/>
        </w:trPr>
        <w:tc>
          <w:tcPr>
            <w:tcW w:w="1790" w:type="dxa"/>
            <w:tcBorders>
              <w:top w:val="nil"/>
              <w:left w:val="single" w:sz="8" w:space="0" w:color="auto"/>
              <w:bottom w:val="single" w:sz="8" w:space="0" w:color="auto"/>
              <w:right w:val="single" w:sz="8" w:space="0" w:color="auto"/>
            </w:tcBorders>
            <w:vAlign w:val="center"/>
          </w:tcPr>
          <w:p w:rsidR="00972C7B" w:rsidRPr="004C1B1E" w:rsidRDefault="00972C7B" w:rsidP="00972C7B">
            <w:pPr>
              <w:rPr>
                <w:color w:val="000000"/>
              </w:rPr>
            </w:pPr>
            <w:r w:rsidRPr="004C1B1E">
              <w:rPr>
                <w:color w:val="000000"/>
                <w:sz w:val="22"/>
                <w:szCs w:val="22"/>
              </w:rPr>
              <w:t>Собственные средства пре</w:t>
            </w:r>
            <w:r w:rsidRPr="004C1B1E">
              <w:rPr>
                <w:color w:val="000000"/>
                <w:sz w:val="22"/>
                <w:szCs w:val="22"/>
              </w:rPr>
              <w:t>д</w:t>
            </w:r>
            <w:r w:rsidRPr="004C1B1E">
              <w:rPr>
                <w:color w:val="000000"/>
                <w:sz w:val="22"/>
                <w:szCs w:val="22"/>
              </w:rPr>
              <w:t>приятия</w:t>
            </w:r>
          </w:p>
        </w:tc>
        <w:tc>
          <w:tcPr>
            <w:tcW w:w="960"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0</w:t>
            </w:r>
          </w:p>
        </w:tc>
        <w:tc>
          <w:tcPr>
            <w:tcW w:w="1041"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0</w:t>
            </w:r>
          </w:p>
        </w:tc>
        <w:tc>
          <w:tcPr>
            <w:tcW w:w="1041"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0</w:t>
            </w:r>
          </w:p>
        </w:tc>
        <w:tc>
          <w:tcPr>
            <w:tcW w:w="966"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0</w:t>
            </w:r>
          </w:p>
        </w:tc>
        <w:tc>
          <w:tcPr>
            <w:tcW w:w="931"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0</w:t>
            </w:r>
          </w:p>
        </w:tc>
        <w:tc>
          <w:tcPr>
            <w:tcW w:w="1151"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0</w:t>
            </w:r>
          </w:p>
        </w:tc>
        <w:tc>
          <w:tcPr>
            <w:tcW w:w="1052"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0</w:t>
            </w:r>
          </w:p>
        </w:tc>
        <w:tc>
          <w:tcPr>
            <w:tcW w:w="1163"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0</w:t>
            </w:r>
          </w:p>
        </w:tc>
      </w:tr>
      <w:tr w:rsidR="00972C7B" w:rsidTr="00972C7B">
        <w:trPr>
          <w:trHeight w:val="249"/>
        </w:trPr>
        <w:tc>
          <w:tcPr>
            <w:tcW w:w="1790" w:type="dxa"/>
            <w:tcBorders>
              <w:top w:val="nil"/>
              <w:left w:val="single" w:sz="8" w:space="0" w:color="auto"/>
              <w:bottom w:val="single" w:sz="8" w:space="0" w:color="auto"/>
              <w:right w:val="single" w:sz="8" w:space="0" w:color="auto"/>
            </w:tcBorders>
            <w:vAlign w:val="center"/>
          </w:tcPr>
          <w:p w:rsidR="00972C7B" w:rsidRPr="004C1B1E" w:rsidRDefault="00972C7B" w:rsidP="00972C7B">
            <w:pPr>
              <w:rPr>
                <w:color w:val="000000"/>
              </w:rPr>
            </w:pPr>
            <w:r w:rsidRPr="004C1B1E">
              <w:rPr>
                <w:color w:val="000000"/>
                <w:sz w:val="22"/>
                <w:szCs w:val="22"/>
              </w:rPr>
              <w:t>за счет тарифов на подключение</w:t>
            </w:r>
          </w:p>
        </w:tc>
        <w:tc>
          <w:tcPr>
            <w:tcW w:w="960"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0</w:t>
            </w:r>
          </w:p>
        </w:tc>
        <w:tc>
          <w:tcPr>
            <w:tcW w:w="1041"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8581</w:t>
            </w:r>
          </w:p>
        </w:tc>
        <w:tc>
          <w:tcPr>
            <w:tcW w:w="1041"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8580,7</w:t>
            </w:r>
          </w:p>
        </w:tc>
        <w:tc>
          <w:tcPr>
            <w:tcW w:w="966"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8580,7</w:t>
            </w:r>
          </w:p>
        </w:tc>
        <w:tc>
          <w:tcPr>
            <w:tcW w:w="931"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8580,7</w:t>
            </w:r>
          </w:p>
        </w:tc>
        <w:tc>
          <w:tcPr>
            <w:tcW w:w="1151"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34323</w:t>
            </w:r>
          </w:p>
        </w:tc>
        <w:tc>
          <w:tcPr>
            <w:tcW w:w="1052"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0</w:t>
            </w:r>
          </w:p>
        </w:tc>
        <w:tc>
          <w:tcPr>
            <w:tcW w:w="1163"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34322,9</w:t>
            </w:r>
          </w:p>
        </w:tc>
      </w:tr>
      <w:tr w:rsidR="00972C7B" w:rsidTr="00972C7B">
        <w:trPr>
          <w:trHeight w:val="249"/>
        </w:trPr>
        <w:tc>
          <w:tcPr>
            <w:tcW w:w="1790" w:type="dxa"/>
            <w:tcBorders>
              <w:top w:val="nil"/>
              <w:left w:val="single" w:sz="8" w:space="0" w:color="auto"/>
              <w:bottom w:val="single" w:sz="8" w:space="0" w:color="auto"/>
              <w:right w:val="single" w:sz="8" w:space="0" w:color="auto"/>
            </w:tcBorders>
            <w:vAlign w:val="center"/>
          </w:tcPr>
          <w:p w:rsidR="00972C7B" w:rsidRPr="004C1B1E" w:rsidRDefault="00972C7B" w:rsidP="00972C7B">
            <w:pPr>
              <w:jc w:val="center"/>
              <w:rPr>
                <w:color w:val="000000"/>
              </w:rPr>
            </w:pPr>
            <w:r>
              <w:rPr>
                <w:color w:val="000000"/>
                <w:sz w:val="22"/>
                <w:szCs w:val="22"/>
              </w:rPr>
              <w:t>Итого</w:t>
            </w:r>
          </w:p>
        </w:tc>
        <w:tc>
          <w:tcPr>
            <w:tcW w:w="960"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0</w:t>
            </w:r>
          </w:p>
        </w:tc>
        <w:tc>
          <w:tcPr>
            <w:tcW w:w="1041"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9876</w:t>
            </w:r>
          </w:p>
        </w:tc>
        <w:tc>
          <w:tcPr>
            <w:tcW w:w="1041"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41925</w:t>
            </w:r>
          </w:p>
        </w:tc>
        <w:tc>
          <w:tcPr>
            <w:tcW w:w="966"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53134</w:t>
            </w:r>
          </w:p>
        </w:tc>
        <w:tc>
          <w:tcPr>
            <w:tcW w:w="931"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32259</w:t>
            </w:r>
          </w:p>
        </w:tc>
        <w:tc>
          <w:tcPr>
            <w:tcW w:w="1151"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137194</w:t>
            </w:r>
          </w:p>
        </w:tc>
        <w:tc>
          <w:tcPr>
            <w:tcW w:w="1052"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0</w:t>
            </w:r>
          </w:p>
        </w:tc>
        <w:tc>
          <w:tcPr>
            <w:tcW w:w="1163" w:type="dxa"/>
            <w:tcBorders>
              <w:top w:val="nil"/>
              <w:left w:val="nil"/>
              <w:bottom w:val="single" w:sz="8" w:space="0" w:color="auto"/>
              <w:right w:val="single" w:sz="8" w:space="0" w:color="auto"/>
            </w:tcBorders>
            <w:vAlign w:val="center"/>
          </w:tcPr>
          <w:p w:rsidR="00972C7B" w:rsidRPr="005B7A49" w:rsidRDefault="00972C7B" w:rsidP="00972C7B">
            <w:pPr>
              <w:jc w:val="center"/>
              <w:rPr>
                <w:color w:val="000000"/>
                <w:sz w:val="20"/>
                <w:szCs w:val="20"/>
              </w:rPr>
            </w:pPr>
            <w:r w:rsidRPr="005B7A49">
              <w:rPr>
                <w:color w:val="000000"/>
                <w:sz w:val="20"/>
                <w:szCs w:val="20"/>
              </w:rPr>
              <w:t>137194</w:t>
            </w:r>
          </w:p>
        </w:tc>
      </w:tr>
    </w:tbl>
    <w:p w:rsidR="00972C7B" w:rsidRDefault="00972C7B" w:rsidP="00972C7B">
      <w:pPr>
        <w:ind w:firstLine="567"/>
        <w:jc w:val="center"/>
      </w:pPr>
    </w:p>
    <w:p w:rsidR="00972C7B" w:rsidRPr="000900F3" w:rsidRDefault="00972C7B" w:rsidP="00972C7B">
      <w:pPr>
        <w:jc w:val="right"/>
      </w:pPr>
    </w:p>
    <w:p w:rsidR="00972C7B" w:rsidRDefault="00972C7B" w:rsidP="00972C7B">
      <w:pPr>
        <w:pStyle w:val="23"/>
        <w:spacing w:after="0" w:line="276" w:lineRule="auto"/>
        <w:ind w:left="0"/>
        <w:jc w:val="both"/>
      </w:pPr>
      <w:r w:rsidRPr="00A53374">
        <w:t xml:space="preserve">Мероприятия, </w:t>
      </w:r>
      <w:r w:rsidRPr="00A53374">
        <w:rPr>
          <w:bCs/>
        </w:rPr>
        <w:t>нацеленные на присоединение новых потребителей,</w:t>
      </w:r>
      <w:r w:rsidRPr="00A53374">
        <w:t xml:space="preserve"> выполняется за счет федерального и областного бюджетов. </w:t>
      </w:r>
    </w:p>
    <w:p w:rsidR="00972C7B" w:rsidRDefault="00972C7B" w:rsidP="00972C7B">
      <w:pPr>
        <w:autoSpaceDE w:val="0"/>
        <w:autoSpaceDN w:val="0"/>
        <w:adjustRightInd w:val="0"/>
        <w:spacing w:line="276" w:lineRule="auto"/>
        <w:jc w:val="both"/>
      </w:pPr>
      <w:r w:rsidRPr="00D4739C">
        <w:t>При этом ожидаются следующие результаты:</w:t>
      </w:r>
    </w:p>
    <w:p w:rsidR="00972C7B" w:rsidRPr="00D4739C" w:rsidRDefault="00972C7B" w:rsidP="00972C7B">
      <w:pPr>
        <w:autoSpaceDE w:val="0"/>
        <w:autoSpaceDN w:val="0"/>
        <w:adjustRightInd w:val="0"/>
        <w:spacing w:line="276" w:lineRule="auto"/>
        <w:ind w:firstLine="709"/>
        <w:jc w:val="both"/>
      </w:pPr>
      <w:r>
        <w:t>-</w:t>
      </w:r>
      <w:r w:rsidRPr="00D4739C">
        <w:t>уменьшение объема стоков, собираемых в систему водоотведения.</w:t>
      </w:r>
    </w:p>
    <w:p w:rsidR="00972C7B" w:rsidRPr="00D4739C" w:rsidRDefault="00972C7B" w:rsidP="00972C7B">
      <w:pPr>
        <w:autoSpaceDE w:val="0"/>
        <w:autoSpaceDN w:val="0"/>
        <w:adjustRightInd w:val="0"/>
        <w:spacing w:line="276" w:lineRule="auto"/>
        <w:ind w:firstLine="709"/>
        <w:jc w:val="both"/>
      </w:pPr>
      <w:r w:rsidRPr="00D4739C">
        <w:t>Регулярная санация канализационных коллекторов с применением ТВ инспекции, а та</w:t>
      </w:r>
      <w:r w:rsidRPr="00D4739C">
        <w:t>к</w:t>
      </w:r>
      <w:r w:rsidRPr="00D4739C">
        <w:t>же своевременный ремонт сетей малого диаметра приведет к уменьшению инфильтрационной воды, попада</w:t>
      </w:r>
      <w:r>
        <w:t>ющей через негерметичные стенки, с</w:t>
      </w:r>
      <w:r w:rsidRPr="00D4739C">
        <w:t>окращени</w:t>
      </w:r>
      <w:r>
        <w:t>ю</w:t>
      </w:r>
      <w:r w:rsidRPr="00D4739C">
        <w:t xml:space="preserve"> количества инфильтрационной, ливневой и прочей условно-чистой воды, попадающей в канализацию.</w:t>
      </w:r>
    </w:p>
    <w:p w:rsidR="00972C7B" w:rsidRPr="00D4739C" w:rsidRDefault="00972C7B" w:rsidP="00972C7B">
      <w:pPr>
        <w:autoSpaceDE w:val="0"/>
        <w:autoSpaceDN w:val="0"/>
        <w:adjustRightInd w:val="0"/>
        <w:spacing w:line="276" w:lineRule="auto"/>
        <w:ind w:firstLine="709"/>
        <w:jc w:val="both"/>
      </w:pPr>
      <w:r w:rsidRPr="00D4739C">
        <w:t>Применение бестраншейных способов реновации сетей, труб из современных матери</w:t>
      </w:r>
      <w:r w:rsidRPr="00D4739C">
        <w:t>а</w:t>
      </w:r>
      <w:r w:rsidRPr="00D4739C">
        <w:t>лов приведет к удешевлению стоимости ремонта, увеличению срока службы и повышению н</w:t>
      </w:r>
      <w:r w:rsidRPr="00D4739C">
        <w:t>а</w:t>
      </w:r>
      <w:r w:rsidRPr="00D4739C">
        <w:t>дежности сетей.</w:t>
      </w:r>
    </w:p>
    <w:p w:rsidR="00972C7B" w:rsidRPr="000900F3" w:rsidRDefault="00972C7B" w:rsidP="00972C7B">
      <w:pPr>
        <w:spacing w:line="276" w:lineRule="auto"/>
        <w:ind w:firstLine="567"/>
        <w:jc w:val="both"/>
      </w:pPr>
      <w:r w:rsidRPr="006979BB">
        <w:t>В таблице 4.1</w:t>
      </w:r>
      <w:r>
        <w:t>5</w:t>
      </w:r>
      <w:r w:rsidRPr="006979BB">
        <w:t>. приведены</w:t>
      </w:r>
      <w:r w:rsidRPr="000900F3">
        <w:t xml:space="preserve"> общие сведения о необходимых капитальных вложениях для реализации мероприятий по системе водоотведения.</w:t>
      </w:r>
    </w:p>
    <w:p w:rsidR="00972C7B" w:rsidRDefault="00972C7B" w:rsidP="00972C7B">
      <w:pPr>
        <w:spacing w:line="276" w:lineRule="auto"/>
        <w:ind w:firstLine="567"/>
        <w:jc w:val="both"/>
      </w:pPr>
      <w:r w:rsidRPr="000900F3">
        <w:t>На основании представленных данных можно сделать вывод, что рост стоимости услуг водоотведения не компенсируется получаемыми эффектами на протяжении прогнозного пери</w:t>
      </w:r>
      <w:r w:rsidRPr="000900F3">
        <w:t>о</w:t>
      </w:r>
      <w:r w:rsidRPr="000900F3">
        <w:t xml:space="preserve">да.  </w:t>
      </w:r>
    </w:p>
    <w:p w:rsidR="00972C7B" w:rsidRDefault="00972C7B" w:rsidP="00972C7B">
      <w:pPr>
        <w:spacing w:line="276" w:lineRule="auto"/>
        <w:jc w:val="both"/>
        <w:rPr>
          <w:b/>
        </w:rPr>
      </w:pPr>
    </w:p>
    <w:p w:rsidR="00972C7B" w:rsidRPr="00683B3E" w:rsidRDefault="00972C7B" w:rsidP="00972C7B">
      <w:pPr>
        <w:spacing w:line="276" w:lineRule="auto"/>
        <w:jc w:val="both"/>
      </w:pPr>
      <w:r w:rsidRPr="00683B3E">
        <w:rPr>
          <w:b/>
        </w:rPr>
        <w:t>4.</w:t>
      </w:r>
      <w:r>
        <w:rPr>
          <w:b/>
        </w:rPr>
        <w:t>8</w:t>
      </w:r>
      <w:r w:rsidRPr="00683B3E">
        <w:rPr>
          <w:b/>
        </w:rPr>
        <w:t xml:space="preserve">.Итоговый расчет </w:t>
      </w:r>
      <w:r>
        <w:rPr>
          <w:b/>
        </w:rPr>
        <w:t xml:space="preserve">финансовых средств и определение </w:t>
      </w:r>
      <w:r w:rsidRPr="00683B3E">
        <w:rPr>
          <w:b/>
        </w:rPr>
        <w:t>источников финансирования  инвестиционных проектов в водоотведении</w:t>
      </w:r>
    </w:p>
    <w:p w:rsidR="00972C7B" w:rsidRDefault="00972C7B" w:rsidP="00972C7B">
      <w:pPr>
        <w:spacing w:line="276" w:lineRule="auto"/>
        <w:ind w:firstLine="567"/>
        <w:jc w:val="both"/>
      </w:pPr>
      <w:r w:rsidRPr="002F34FD">
        <w:lastRenderedPageBreak/>
        <w:t>Итоговый расчет источников финансирования инвестиционных проектов в водоотведении (201</w:t>
      </w:r>
      <w:r>
        <w:t>6</w:t>
      </w:r>
      <w:r w:rsidRPr="002F34FD">
        <w:t>-202</w:t>
      </w:r>
      <w:r>
        <w:t>6</w:t>
      </w:r>
      <w:r w:rsidRPr="002F34FD">
        <w:t>годы) представлен в таблице</w:t>
      </w:r>
      <w:r>
        <w:t xml:space="preserve"> 4.16.</w:t>
      </w:r>
    </w:p>
    <w:tbl>
      <w:tblPr>
        <w:tblW w:w="10123" w:type="dxa"/>
        <w:jc w:val="center"/>
        <w:tblInd w:w="-586" w:type="dxa"/>
        <w:tblLook w:val="0000"/>
      </w:tblPr>
      <w:tblGrid>
        <w:gridCol w:w="1790"/>
        <w:gridCol w:w="940"/>
        <w:gridCol w:w="1052"/>
        <w:gridCol w:w="1052"/>
        <w:gridCol w:w="1052"/>
        <w:gridCol w:w="1052"/>
        <w:gridCol w:w="1052"/>
        <w:gridCol w:w="1081"/>
        <w:gridCol w:w="1052"/>
      </w:tblGrid>
      <w:tr w:rsidR="00972C7B" w:rsidRPr="00683B3E" w:rsidTr="00972C7B">
        <w:trPr>
          <w:trHeight w:val="705"/>
          <w:jc w:val="center"/>
        </w:trPr>
        <w:tc>
          <w:tcPr>
            <w:tcW w:w="10123" w:type="dxa"/>
            <w:gridSpan w:val="9"/>
            <w:tcBorders>
              <w:top w:val="single" w:sz="4" w:space="0" w:color="auto"/>
              <w:left w:val="single" w:sz="4" w:space="0" w:color="auto"/>
              <w:bottom w:val="single" w:sz="4" w:space="0" w:color="auto"/>
              <w:right w:val="single" w:sz="4" w:space="0" w:color="000000"/>
            </w:tcBorders>
            <w:vAlign w:val="center"/>
          </w:tcPr>
          <w:p w:rsidR="00972C7B" w:rsidRPr="00683B3E" w:rsidRDefault="00972C7B" w:rsidP="00972C7B">
            <w:pPr>
              <w:jc w:val="center"/>
              <w:rPr>
                <w:b/>
                <w:bCs/>
              </w:rPr>
            </w:pPr>
            <w:r w:rsidRPr="00683B3E">
              <w:rPr>
                <w:b/>
                <w:bCs/>
                <w:sz w:val="22"/>
                <w:szCs w:val="22"/>
              </w:rPr>
              <w:t>Таблица 4.</w:t>
            </w:r>
            <w:r>
              <w:rPr>
                <w:b/>
                <w:bCs/>
                <w:sz w:val="22"/>
                <w:szCs w:val="22"/>
              </w:rPr>
              <w:t>16</w:t>
            </w:r>
            <w:r w:rsidRPr="00683B3E">
              <w:rPr>
                <w:b/>
                <w:bCs/>
                <w:sz w:val="22"/>
                <w:szCs w:val="22"/>
              </w:rPr>
              <w:t>. Итоговый расчет источников финансирования  инвестиционных проектов в вод</w:t>
            </w:r>
            <w:r w:rsidRPr="00683B3E">
              <w:rPr>
                <w:b/>
                <w:bCs/>
                <w:sz w:val="22"/>
                <w:szCs w:val="22"/>
              </w:rPr>
              <w:t>о</w:t>
            </w:r>
            <w:r w:rsidRPr="00683B3E">
              <w:rPr>
                <w:b/>
                <w:bCs/>
                <w:sz w:val="22"/>
                <w:szCs w:val="22"/>
              </w:rPr>
              <w:t>отведении (2016-2026годы)</w:t>
            </w:r>
          </w:p>
        </w:tc>
      </w:tr>
      <w:tr w:rsidR="00972C7B" w:rsidRPr="00683B3E" w:rsidTr="00972C7B">
        <w:trPr>
          <w:trHeight w:val="600"/>
          <w:jc w:val="center"/>
        </w:trPr>
        <w:tc>
          <w:tcPr>
            <w:tcW w:w="1790" w:type="dxa"/>
            <w:tcBorders>
              <w:top w:val="nil"/>
              <w:left w:val="single" w:sz="4" w:space="0" w:color="auto"/>
              <w:bottom w:val="single" w:sz="4" w:space="0" w:color="auto"/>
              <w:right w:val="single" w:sz="4" w:space="0" w:color="auto"/>
            </w:tcBorders>
            <w:shd w:val="clear" w:color="auto" w:fill="D6E3BC"/>
            <w:vAlign w:val="center"/>
          </w:tcPr>
          <w:p w:rsidR="00972C7B" w:rsidRPr="00683B3E" w:rsidRDefault="00972C7B" w:rsidP="00972C7B">
            <w:pPr>
              <w:jc w:val="center"/>
              <w:rPr>
                <w:color w:val="000000"/>
              </w:rPr>
            </w:pPr>
            <w:r w:rsidRPr="00683B3E">
              <w:rPr>
                <w:color w:val="000000"/>
                <w:sz w:val="22"/>
                <w:szCs w:val="22"/>
              </w:rPr>
              <w:t>Источники ф</w:t>
            </w:r>
            <w:r w:rsidRPr="00683B3E">
              <w:rPr>
                <w:color w:val="000000"/>
                <w:sz w:val="22"/>
                <w:szCs w:val="22"/>
              </w:rPr>
              <w:t>и</w:t>
            </w:r>
            <w:r w:rsidRPr="00683B3E">
              <w:rPr>
                <w:color w:val="000000"/>
                <w:sz w:val="22"/>
                <w:szCs w:val="22"/>
              </w:rPr>
              <w:t>нансирования</w:t>
            </w:r>
          </w:p>
        </w:tc>
        <w:tc>
          <w:tcPr>
            <w:tcW w:w="940" w:type="dxa"/>
            <w:tcBorders>
              <w:top w:val="nil"/>
              <w:left w:val="nil"/>
              <w:bottom w:val="single" w:sz="4" w:space="0" w:color="auto"/>
              <w:right w:val="single" w:sz="4" w:space="0" w:color="auto"/>
            </w:tcBorders>
            <w:shd w:val="clear" w:color="auto" w:fill="D6E3BC"/>
            <w:vAlign w:val="center"/>
          </w:tcPr>
          <w:p w:rsidR="00972C7B" w:rsidRPr="00683B3E" w:rsidRDefault="00972C7B" w:rsidP="00972C7B">
            <w:pPr>
              <w:jc w:val="center"/>
            </w:pPr>
            <w:r w:rsidRPr="00683B3E">
              <w:rPr>
                <w:sz w:val="22"/>
                <w:szCs w:val="22"/>
              </w:rPr>
              <w:t>2016</w:t>
            </w:r>
          </w:p>
        </w:tc>
        <w:tc>
          <w:tcPr>
            <w:tcW w:w="1052" w:type="dxa"/>
            <w:tcBorders>
              <w:top w:val="nil"/>
              <w:left w:val="nil"/>
              <w:bottom w:val="single" w:sz="4" w:space="0" w:color="auto"/>
              <w:right w:val="single" w:sz="4" w:space="0" w:color="auto"/>
            </w:tcBorders>
            <w:shd w:val="clear" w:color="auto" w:fill="D6E3BC"/>
            <w:noWrap/>
            <w:vAlign w:val="center"/>
          </w:tcPr>
          <w:p w:rsidR="00972C7B" w:rsidRPr="00683B3E" w:rsidRDefault="00972C7B" w:rsidP="00972C7B">
            <w:pPr>
              <w:jc w:val="center"/>
            </w:pPr>
            <w:r w:rsidRPr="00683B3E">
              <w:rPr>
                <w:sz w:val="22"/>
                <w:szCs w:val="22"/>
              </w:rPr>
              <w:t>2017</w:t>
            </w:r>
          </w:p>
        </w:tc>
        <w:tc>
          <w:tcPr>
            <w:tcW w:w="1052" w:type="dxa"/>
            <w:tcBorders>
              <w:top w:val="nil"/>
              <w:left w:val="nil"/>
              <w:bottom w:val="single" w:sz="4" w:space="0" w:color="auto"/>
              <w:right w:val="single" w:sz="4" w:space="0" w:color="auto"/>
            </w:tcBorders>
            <w:shd w:val="clear" w:color="auto" w:fill="D6E3BC"/>
            <w:noWrap/>
            <w:vAlign w:val="center"/>
          </w:tcPr>
          <w:p w:rsidR="00972C7B" w:rsidRPr="00683B3E" w:rsidRDefault="00972C7B" w:rsidP="00972C7B">
            <w:pPr>
              <w:jc w:val="center"/>
            </w:pPr>
            <w:r w:rsidRPr="00683B3E">
              <w:rPr>
                <w:sz w:val="22"/>
                <w:szCs w:val="22"/>
              </w:rPr>
              <w:t>2018</w:t>
            </w:r>
          </w:p>
        </w:tc>
        <w:tc>
          <w:tcPr>
            <w:tcW w:w="1052" w:type="dxa"/>
            <w:tcBorders>
              <w:top w:val="nil"/>
              <w:left w:val="nil"/>
              <w:bottom w:val="single" w:sz="4" w:space="0" w:color="auto"/>
              <w:right w:val="single" w:sz="4" w:space="0" w:color="auto"/>
            </w:tcBorders>
            <w:shd w:val="clear" w:color="auto" w:fill="D6E3BC"/>
            <w:noWrap/>
            <w:vAlign w:val="center"/>
          </w:tcPr>
          <w:p w:rsidR="00972C7B" w:rsidRPr="00683B3E" w:rsidRDefault="00972C7B" w:rsidP="00972C7B">
            <w:pPr>
              <w:jc w:val="center"/>
            </w:pPr>
            <w:r w:rsidRPr="00683B3E">
              <w:rPr>
                <w:sz w:val="22"/>
                <w:szCs w:val="22"/>
              </w:rPr>
              <w:t>2019</w:t>
            </w:r>
          </w:p>
        </w:tc>
        <w:tc>
          <w:tcPr>
            <w:tcW w:w="1052" w:type="dxa"/>
            <w:tcBorders>
              <w:top w:val="nil"/>
              <w:left w:val="nil"/>
              <w:bottom w:val="single" w:sz="4" w:space="0" w:color="auto"/>
              <w:right w:val="single" w:sz="4" w:space="0" w:color="auto"/>
            </w:tcBorders>
            <w:shd w:val="clear" w:color="auto" w:fill="D6E3BC"/>
            <w:noWrap/>
            <w:vAlign w:val="center"/>
          </w:tcPr>
          <w:p w:rsidR="00972C7B" w:rsidRPr="00683B3E" w:rsidRDefault="00972C7B" w:rsidP="00972C7B">
            <w:pPr>
              <w:jc w:val="center"/>
            </w:pPr>
            <w:r w:rsidRPr="00683B3E">
              <w:rPr>
                <w:sz w:val="22"/>
                <w:szCs w:val="22"/>
              </w:rPr>
              <w:t>2020</w:t>
            </w:r>
          </w:p>
        </w:tc>
        <w:tc>
          <w:tcPr>
            <w:tcW w:w="1052" w:type="dxa"/>
            <w:tcBorders>
              <w:top w:val="nil"/>
              <w:left w:val="nil"/>
              <w:bottom w:val="single" w:sz="4" w:space="0" w:color="auto"/>
              <w:right w:val="single" w:sz="4" w:space="0" w:color="auto"/>
            </w:tcBorders>
            <w:shd w:val="clear" w:color="auto" w:fill="D6E3BC"/>
            <w:noWrap/>
            <w:vAlign w:val="center"/>
          </w:tcPr>
          <w:p w:rsidR="00972C7B" w:rsidRPr="00683B3E" w:rsidRDefault="00972C7B" w:rsidP="00972C7B">
            <w:pPr>
              <w:jc w:val="center"/>
            </w:pPr>
            <w:r w:rsidRPr="00683B3E">
              <w:rPr>
                <w:sz w:val="22"/>
                <w:szCs w:val="22"/>
              </w:rPr>
              <w:t>2016-2020</w:t>
            </w:r>
          </w:p>
        </w:tc>
        <w:tc>
          <w:tcPr>
            <w:tcW w:w="1081" w:type="dxa"/>
            <w:tcBorders>
              <w:top w:val="nil"/>
              <w:left w:val="nil"/>
              <w:bottom w:val="single" w:sz="4" w:space="0" w:color="auto"/>
              <w:right w:val="single" w:sz="4" w:space="0" w:color="auto"/>
            </w:tcBorders>
            <w:shd w:val="clear" w:color="auto" w:fill="D6E3BC"/>
            <w:noWrap/>
            <w:vAlign w:val="center"/>
          </w:tcPr>
          <w:p w:rsidR="00972C7B" w:rsidRPr="00683B3E" w:rsidRDefault="00972C7B" w:rsidP="00972C7B">
            <w:pPr>
              <w:jc w:val="center"/>
            </w:pPr>
            <w:r w:rsidRPr="00683B3E">
              <w:rPr>
                <w:sz w:val="22"/>
                <w:szCs w:val="22"/>
              </w:rPr>
              <w:t>2021-2026</w:t>
            </w:r>
          </w:p>
        </w:tc>
        <w:tc>
          <w:tcPr>
            <w:tcW w:w="1052" w:type="dxa"/>
            <w:tcBorders>
              <w:top w:val="nil"/>
              <w:left w:val="nil"/>
              <w:bottom w:val="single" w:sz="4" w:space="0" w:color="auto"/>
              <w:right w:val="single" w:sz="4" w:space="0" w:color="auto"/>
            </w:tcBorders>
            <w:shd w:val="clear" w:color="auto" w:fill="D6E3BC"/>
            <w:noWrap/>
            <w:vAlign w:val="center"/>
          </w:tcPr>
          <w:p w:rsidR="00972C7B" w:rsidRPr="00683B3E" w:rsidRDefault="00972C7B" w:rsidP="00972C7B">
            <w:pPr>
              <w:jc w:val="center"/>
            </w:pPr>
            <w:r w:rsidRPr="00683B3E">
              <w:rPr>
                <w:sz w:val="22"/>
                <w:szCs w:val="22"/>
              </w:rPr>
              <w:t>Всего</w:t>
            </w:r>
          </w:p>
        </w:tc>
      </w:tr>
      <w:tr w:rsidR="00972C7B" w:rsidRPr="00683B3E" w:rsidTr="00972C7B">
        <w:trPr>
          <w:trHeight w:val="600"/>
          <w:jc w:val="center"/>
        </w:trPr>
        <w:tc>
          <w:tcPr>
            <w:tcW w:w="1790" w:type="dxa"/>
            <w:tcBorders>
              <w:top w:val="single" w:sz="4" w:space="0" w:color="auto"/>
              <w:left w:val="single" w:sz="4" w:space="0" w:color="auto"/>
              <w:bottom w:val="single" w:sz="4" w:space="0" w:color="auto"/>
              <w:right w:val="single" w:sz="4" w:space="0" w:color="auto"/>
            </w:tcBorders>
            <w:vAlign w:val="center"/>
          </w:tcPr>
          <w:p w:rsidR="00972C7B" w:rsidRPr="00683B3E" w:rsidRDefault="00972C7B" w:rsidP="00972C7B">
            <w:pPr>
              <w:jc w:val="center"/>
            </w:pPr>
            <w:r w:rsidRPr="00683B3E">
              <w:rPr>
                <w:sz w:val="22"/>
                <w:szCs w:val="22"/>
              </w:rPr>
              <w:t>Всего инвест</w:t>
            </w:r>
            <w:r w:rsidRPr="00683B3E">
              <w:rPr>
                <w:sz w:val="22"/>
                <w:szCs w:val="22"/>
              </w:rPr>
              <w:t>и</w:t>
            </w:r>
            <w:r w:rsidRPr="00683B3E">
              <w:rPr>
                <w:sz w:val="22"/>
                <w:szCs w:val="22"/>
              </w:rPr>
              <w:t>ций за период, в т.ч.</w:t>
            </w:r>
          </w:p>
        </w:tc>
        <w:tc>
          <w:tcPr>
            <w:tcW w:w="940"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0</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35960</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70159</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78368</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55993</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240480</w:t>
            </w:r>
          </w:p>
        </w:tc>
        <w:tc>
          <w:tcPr>
            <w:tcW w:w="1081"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122406</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362886</w:t>
            </w:r>
          </w:p>
        </w:tc>
      </w:tr>
      <w:tr w:rsidR="00972C7B" w:rsidRPr="00683B3E" w:rsidTr="00972C7B">
        <w:trPr>
          <w:trHeight w:val="575"/>
          <w:jc w:val="center"/>
        </w:trPr>
        <w:tc>
          <w:tcPr>
            <w:tcW w:w="1790" w:type="dxa"/>
            <w:tcBorders>
              <w:top w:val="single" w:sz="4" w:space="0" w:color="auto"/>
              <w:left w:val="single" w:sz="4" w:space="0" w:color="auto"/>
              <w:bottom w:val="single" w:sz="4" w:space="0" w:color="auto"/>
              <w:right w:val="single" w:sz="4" w:space="0" w:color="auto"/>
            </w:tcBorders>
            <w:vAlign w:val="center"/>
          </w:tcPr>
          <w:p w:rsidR="00972C7B" w:rsidRPr="00683B3E" w:rsidRDefault="00972C7B" w:rsidP="00972C7B">
            <w:pPr>
              <w:jc w:val="center"/>
            </w:pPr>
            <w:r w:rsidRPr="00683B3E">
              <w:rPr>
                <w:sz w:val="22"/>
                <w:szCs w:val="22"/>
              </w:rPr>
              <w:t>Федеральный бюджет</w:t>
            </w:r>
          </w:p>
        </w:tc>
        <w:tc>
          <w:tcPr>
            <w:tcW w:w="940"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0</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20428</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56977</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65186,1</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42811</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163950,5</w:t>
            </w:r>
          </w:p>
        </w:tc>
        <w:tc>
          <w:tcPr>
            <w:tcW w:w="1081"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54738,7</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240141,9</w:t>
            </w:r>
          </w:p>
        </w:tc>
      </w:tr>
      <w:tr w:rsidR="00972C7B" w:rsidRPr="00683B3E" w:rsidTr="00972C7B">
        <w:trPr>
          <w:trHeight w:val="320"/>
          <w:jc w:val="center"/>
        </w:trPr>
        <w:tc>
          <w:tcPr>
            <w:tcW w:w="1790" w:type="dxa"/>
            <w:tcBorders>
              <w:top w:val="single" w:sz="4" w:space="0" w:color="auto"/>
              <w:left w:val="single" w:sz="4" w:space="0" w:color="auto"/>
              <w:bottom w:val="single" w:sz="4" w:space="0" w:color="auto"/>
              <w:right w:val="single" w:sz="4" w:space="0" w:color="auto"/>
            </w:tcBorders>
            <w:vAlign w:val="center"/>
          </w:tcPr>
          <w:p w:rsidR="00972C7B" w:rsidRPr="00683B3E" w:rsidRDefault="00972C7B" w:rsidP="00972C7B">
            <w:pPr>
              <w:jc w:val="center"/>
            </w:pPr>
            <w:r w:rsidRPr="00683B3E">
              <w:rPr>
                <w:sz w:val="22"/>
                <w:szCs w:val="22"/>
              </w:rPr>
              <w:t>бюджет субъе</w:t>
            </w:r>
            <w:r w:rsidRPr="00683B3E">
              <w:rPr>
                <w:sz w:val="22"/>
                <w:szCs w:val="22"/>
              </w:rPr>
              <w:t>к</w:t>
            </w:r>
            <w:r w:rsidRPr="00683B3E">
              <w:rPr>
                <w:sz w:val="22"/>
                <w:szCs w:val="22"/>
              </w:rPr>
              <w:t>та РФ</w:t>
            </w:r>
          </w:p>
        </w:tc>
        <w:tc>
          <w:tcPr>
            <w:tcW w:w="940"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0</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0</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0</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0</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0</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0</w:t>
            </w:r>
          </w:p>
        </w:tc>
        <w:tc>
          <w:tcPr>
            <w:tcW w:w="1081"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0</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0</w:t>
            </w:r>
          </w:p>
        </w:tc>
      </w:tr>
      <w:tr w:rsidR="00972C7B" w:rsidRPr="00683B3E" w:rsidTr="00972C7B">
        <w:trPr>
          <w:trHeight w:val="603"/>
          <w:jc w:val="center"/>
        </w:trPr>
        <w:tc>
          <w:tcPr>
            <w:tcW w:w="1790" w:type="dxa"/>
            <w:tcBorders>
              <w:top w:val="single" w:sz="4" w:space="0" w:color="auto"/>
              <w:left w:val="single" w:sz="4" w:space="0" w:color="auto"/>
              <w:bottom w:val="single" w:sz="4" w:space="0" w:color="auto"/>
              <w:right w:val="single" w:sz="4" w:space="0" w:color="auto"/>
            </w:tcBorders>
            <w:vAlign w:val="center"/>
          </w:tcPr>
          <w:p w:rsidR="00972C7B" w:rsidRPr="00683B3E" w:rsidRDefault="00972C7B" w:rsidP="00972C7B">
            <w:pPr>
              <w:jc w:val="center"/>
            </w:pPr>
            <w:r w:rsidRPr="00683B3E">
              <w:rPr>
                <w:sz w:val="22"/>
                <w:szCs w:val="22"/>
              </w:rPr>
              <w:t>бюджет мун</w:t>
            </w:r>
            <w:r w:rsidRPr="00683B3E">
              <w:rPr>
                <w:sz w:val="22"/>
                <w:szCs w:val="22"/>
              </w:rPr>
              <w:t>и</w:t>
            </w:r>
            <w:r w:rsidRPr="00683B3E">
              <w:rPr>
                <w:sz w:val="22"/>
                <w:szCs w:val="22"/>
              </w:rPr>
              <w:t>ципального о</w:t>
            </w:r>
            <w:r w:rsidRPr="00683B3E">
              <w:rPr>
                <w:sz w:val="22"/>
                <w:szCs w:val="22"/>
              </w:rPr>
              <w:t>б</w:t>
            </w:r>
            <w:r w:rsidRPr="00683B3E">
              <w:rPr>
                <w:sz w:val="22"/>
                <w:szCs w:val="22"/>
              </w:rPr>
              <w:t>разования</w:t>
            </w:r>
          </w:p>
        </w:tc>
        <w:tc>
          <w:tcPr>
            <w:tcW w:w="940"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0</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0</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0</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0</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0</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0</w:t>
            </w:r>
          </w:p>
        </w:tc>
        <w:tc>
          <w:tcPr>
            <w:tcW w:w="1081"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0</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0</w:t>
            </w:r>
          </w:p>
        </w:tc>
      </w:tr>
      <w:tr w:rsidR="00972C7B" w:rsidRPr="00683B3E" w:rsidTr="00972C7B">
        <w:trPr>
          <w:trHeight w:val="707"/>
          <w:jc w:val="center"/>
        </w:trPr>
        <w:tc>
          <w:tcPr>
            <w:tcW w:w="1790" w:type="dxa"/>
            <w:tcBorders>
              <w:top w:val="single" w:sz="4" w:space="0" w:color="auto"/>
              <w:left w:val="single" w:sz="4" w:space="0" w:color="auto"/>
              <w:bottom w:val="single" w:sz="4" w:space="0" w:color="auto"/>
              <w:right w:val="single" w:sz="4" w:space="0" w:color="auto"/>
            </w:tcBorders>
            <w:vAlign w:val="center"/>
          </w:tcPr>
          <w:p w:rsidR="00972C7B" w:rsidRPr="00683B3E" w:rsidRDefault="00972C7B" w:rsidP="00972C7B">
            <w:pPr>
              <w:jc w:val="center"/>
              <w:rPr>
                <w:color w:val="000000"/>
              </w:rPr>
            </w:pPr>
            <w:r w:rsidRPr="00683B3E">
              <w:rPr>
                <w:color w:val="000000"/>
                <w:sz w:val="22"/>
                <w:szCs w:val="22"/>
              </w:rPr>
              <w:t>Собственные средства пре</w:t>
            </w:r>
            <w:r w:rsidRPr="00683B3E">
              <w:rPr>
                <w:color w:val="000000"/>
                <w:sz w:val="22"/>
                <w:szCs w:val="22"/>
              </w:rPr>
              <w:t>д</w:t>
            </w:r>
            <w:r w:rsidRPr="00683B3E">
              <w:rPr>
                <w:color w:val="000000"/>
                <w:sz w:val="22"/>
                <w:szCs w:val="22"/>
              </w:rPr>
              <w:t>приятия</w:t>
            </w:r>
          </w:p>
        </w:tc>
        <w:tc>
          <w:tcPr>
            <w:tcW w:w="940"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0</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5294</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2944</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2944</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2944</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14126</w:t>
            </w:r>
          </w:p>
        </w:tc>
        <w:tc>
          <w:tcPr>
            <w:tcW w:w="1081"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17664</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31790</w:t>
            </w:r>
          </w:p>
        </w:tc>
      </w:tr>
      <w:tr w:rsidR="00972C7B" w:rsidRPr="00683B3E" w:rsidTr="00972C7B">
        <w:trPr>
          <w:trHeight w:val="600"/>
          <w:jc w:val="center"/>
        </w:trPr>
        <w:tc>
          <w:tcPr>
            <w:tcW w:w="1790" w:type="dxa"/>
            <w:tcBorders>
              <w:top w:val="single" w:sz="4" w:space="0" w:color="auto"/>
              <w:left w:val="single" w:sz="4" w:space="0" w:color="auto"/>
              <w:bottom w:val="single" w:sz="4" w:space="0" w:color="auto"/>
              <w:right w:val="single" w:sz="4" w:space="0" w:color="auto"/>
            </w:tcBorders>
            <w:vAlign w:val="center"/>
          </w:tcPr>
          <w:p w:rsidR="00972C7B" w:rsidRPr="00683B3E" w:rsidRDefault="00972C7B" w:rsidP="00972C7B">
            <w:pPr>
              <w:jc w:val="center"/>
              <w:rPr>
                <w:color w:val="000000"/>
              </w:rPr>
            </w:pPr>
            <w:r w:rsidRPr="00683B3E">
              <w:rPr>
                <w:color w:val="000000"/>
                <w:sz w:val="22"/>
                <w:szCs w:val="22"/>
              </w:rPr>
              <w:t>за счет тарифов на подключение</w:t>
            </w:r>
          </w:p>
        </w:tc>
        <w:tc>
          <w:tcPr>
            <w:tcW w:w="940"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0</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1656,72</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1657,2</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1656,89</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1657,06</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6627,89</w:t>
            </w:r>
          </w:p>
        </w:tc>
        <w:tc>
          <w:tcPr>
            <w:tcW w:w="1081"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12467,3</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19095,13</w:t>
            </w:r>
          </w:p>
        </w:tc>
      </w:tr>
      <w:tr w:rsidR="00972C7B" w:rsidRPr="00683B3E" w:rsidTr="00972C7B">
        <w:trPr>
          <w:trHeight w:val="600"/>
          <w:jc w:val="center"/>
        </w:trPr>
        <w:tc>
          <w:tcPr>
            <w:tcW w:w="1790" w:type="dxa"/>
            <w:tcBorders>
              <w:top w:val="single" w:sz="4" w:space="0" w:color="auto"/>
              <w:left w:val="single" w:sz="4" w:space="0" w:color="auto"/>
              <w:bottom w:val="single" w:sz="4" w:space="0" w:color="auto"/>
              <w:right w:val="single" w:sz="4" w:space="0" w:color="auto"/>
            </w:tcBorders>
            <w:vAlign w:val="center"/>
          </w:tcPr>
          <w:p w:rsidR="00972C7B" w:rsidRPr="00683B3E" w:rsidRDefault="00972C7B" w:rsidP="00972C7B">
            <w:pPr>
              <w:jc w:val="center"/>
              <w:rPr>
                <w:color w:val="000000"/>
              </w:rPr>
            </w:pPr>
            <w:r w:rsidRPr="00683B3E">
              <w:rPr>
                <w:color w:val="000000"/>
                <w:sz w:val="22"/>
                <w:szCs w:val="22"/>
              </w:rPr>
              <w:t>за счет надбавки к  тарифу</w:t>
            </w:r>
          </w:p>
        </w:tc>
        <w:tc>
          <w:tcPr>
            <w:tcW w:w="940"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0</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8581</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8580,7</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8580,7</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8580,7</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34323</w:t>
            </w:r>
          </w:p>
        </w:tc>
        <w:tc>
          <w:tcPr>
            <w:tcW w:w="1081"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37536</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71858,9</w:t>
            </w:r>
          </w:p>
        </w:tc>
      </w:tr>
      <w:tr w:rsidR="00972C7B" w:rsidRPr="00683B3E" w:rsidTr="00972C7B">
        <w:trPr>
          <w:trHeight w:val="600"/>
          <w:jc w:val="center"/>
        </w:trPr>
        <w:tc>
          <w:tcPr>
            <w:tcW w:w="1790" w:type="dxa"/>
            <w:tcBorders>
              <w:top w:val="single" w:sz="4" w:space="0" w:color="auto"/>
              <w:left w:val="single" w:sz="4" w:space="0" w:color="auto"/>
              <w:bottom w:val="single" w:sz="4" w:space="0" w:color="auto"/>
              <w:right w:val="single" w:sz="4" w:space="0" w:color="auto"/>
            </w:tcBorders>
            <w:vAlign w:val="center"/>
          </w:tcPr>
          <w:p w:rsidR="00972C7B" w:rsidRPr="00683B3E" w:rsidRDefault="00972C7B" w:rsidP="00972C7B">
            <w:pPr>
              <w:jc w:val="center"/>
              <w:rPr>
                <w:color w:val="000000"/>
              </w:rPr>
            </w:pPr>
            <w:r w:rsidRPr="00683B3E">
              <w:rPr>
                <w:color w:val="000000"/>
                <w:sz w:val="22"/>
                <w:szCs w:val="22"/>
              </w:rPr>
              <w:t>Итого</w:t>
            </w:r>
          </w:p>
        </w:tc>
        <w:tc>
          <w:tcPr>
            <w:tcW w:w="940"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0</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35960</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70159</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78368</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55993</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240480</w:t>
            </w:r>
          </w:p>
        </w:tc>
        <w:tc>
          <w:tcPr>
            <w:tcW w:w="1081"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122406</w:t>
            </w:r>
          </w:p>
        </w:tc>
        <w:tc>
          <w:tcPr>
            <w:tcW w:w="1052" w:type="dxa"/>
            <w:tcBorders>
              <w:top w:val="single" w:sz="4" w:space="0" w:color="auto"/>
              <w:left w:val="nil"/>
              <w:bottom w:val="single" w:sz="4" w:space="0" w:color="auto"/>
              <w:right w:val="single" w:sz="4" w:space="0" w:color="auto"/>
            </w:tcBorders>
            <w:vAlign w:val="center"/>
          </w:tcPr>
          <w:p w:rsidR="00972C7B" w:rsidRPr="001C0671" w:rsidRDefault="00972C7B" w:rsidP="00972C7B">
            <w:pPr>
              <w:jc w:val="center"/>
            </w:pPr>
            <w:r w:rsidRPr="001C0671">
              <w:rPr>
                <w:sz w:val="22"/>
                <w:szCs w:val="22"/>
              </w:rPr>
              <w:t>362886</w:t>
            </w:r>
          </w:p>
        </w:tc>
      </w:tr>
    </w:tbl>
    <w:p w:rsidR="00972C7B" w:rsidRPr="000900F3" w:rsidRDefault="00972C7B" w:rsidP="00972C7B">
      <w:pPr>
        <w:jc w:val="right"/>
      </w:pPr>
    </w:p>
    <w:p w:rsidR="00972C7B" w:rsidRPr="00A53374" w:rsidRDefault="00972C7B" w:rsidP="00972C7B">
      <w:pPr>
        <w:pStyle w:val="23"/>
        <w:spacing w:after="0" w:line="276" w:lineRule="auto"/>
        <w:ind w:left="0"/>
        <w:jc w:val="both"/>
      </w:pPr>
      <w:r w:rsidRPr="00A53374">
        <w:t xml:space="preserve"> Основная доля инвестиционных проектов по обеспечению повышения надежности работы и выполнения требований законодательства об энергосбережении по развитию системы водоотведения финансируется за счет федерального</w:t>
      </w:r>
      <w:r>
        <w:t xml:space="preserve"> </w:t>
      </w:r>
      <w:r w:rsidRPr="00A53374">
        <w:t xml:space="preserve"> бюджет</w:t>
      </w:r>
      <w:r>
        <w:t>а</w:t>
      </w:r>
      <w:r w:rsidRPr="00A53374">
        <w:t>.</w:t>
      </w:r>
    </w:p>
    <w:p w:rsidR="00972C7B" w:rsidRDefault="00972C7B" w:rsidP="00972C7B">
      <w:pPr>
        <w:pStyle w:val="23"/>
        <w:spacing w:after="0" w:line="276" w:lineRule="auto"/>
        <w:ind w:left="0"/>
        <w:jc w:val="both"/>
      </w:pPr>
    </w:p>
    <w:p w:rsidR="00972C7B" w:rsidRPr="003B7600" w:rsidRDefault="00972C7B" w:rsidP="00972C7B">
      <w:pPr>
        <w:pStyle w:val="formattexttopleveltext"/>
        <w:rPr>
          <w:b/>
          <w:sz w:val="28"/>
          <w:szCs w:val="28"/>
        </w:rPr>
      </w:pPr>
      <w:r w:rsidRPr="003B7600">
        <w:rPr>
          <w:b/>
          <w:sz w:val="28"/>
          <w:szCs w:val="28"/>
        </w:rPr>
        <w:t>5. Итоговые финансовые потребности  для реализации Схемы   водоснабж</w:t>
      </w:r>
      <w:r w:rsidRPr="003B7600">
        <w:rPr>
          <w:b/>
          <w:sz w:val="28"/>
          <w:szCs w:val="28"/>
        </w:rPr>
        <w:t>е</w:t>
      </w:r>
      <w:r w:rsidRPr="003B7600">
        <w:rPr>
          <w:b/>
          <w:sz w:val="28"/>
          <w:szCs w:val="28"/>
        </w:rPr>
        <w:t>ния  и водоо</w:t>
      </w:r>
      <w:r w:rsidRPr="003B7600">
        <w:rPr>
          <w:b/>
          <w:sz w:val="28"/>
          <w:szCs w:val="28"/>
        </w:rPr>
        <w:t>т</w:t>
      </w:r>
      <w:r w:rsidRPr="003B7600">
        <w:rPr>
          <w:b/>
          <w:sz w:val="28"/>
          <w:szCs w:val="28"/>
        </w:rPr>
        <w:t xml:space="preserve">ведения города Курчатова  на 2016-2026 годы </w:t>
      </w:r>
    </w:p>
    <w:p w:rsidR="00972C7B" w:rsidRPr="008407A0" w:rsidRDefault="00972C7B" w:rsidP="00972C7B">
      <w:pPr>
        <w:pStyle w:val="23"/>
        <w:spacing w:after="0" w:line="276" w:lineRule="auto"/>
        <w:ind w:left="0" w:firstLine="567"/>
        <w:jc w:val="both"/>
      </w:pPr>
      <w:r>
        <w:t>Итоговые значения финансовых затрат на реализацию м</w:t>
      </w:r>
      <w:r w:rsidRPr="002F4805">
        <w:t xml:space="preserve">ероприятий по </w:t>
      </w:r>
      <w:r>
        <w:t xml:space="preserve">развитию </w:t>
      </w:r>
      <w:r w:rsidRPr="002F4805">
        <w:t xml:space="preserve"> инженерной инфраструктур</w:t>
      </w:r>
      <w:r>
        <w:t>ы</w:t>
      </w:r>
      <w:r w:rsidRPr="002F4805">
        <w:t xml:space="preserve"> водоснабжения</w:t>
      </w:r>
      <w:r>
        <w:t xml:space="preserve"> с учетом источников финансирования представлен в таблице 5.1.</w:t>
      </w:r>
    </w:p>
    <w:p w:rsidR="00972C7B" w:rsidRDefault="00972C7B" w:rsidP="00972C7B">
      <w:pPr>
        <w:pStyle w:val="23"/>
        <w:spacing w:after="0" w:line="240" w:lineRule="auto"/>
        <w:ind w:left="0"/>
        <w:jc w:val="both"/>
      </w:pPr>
    </w:p>
    <w:p w:rsidR="00972C7B" w:rsidRPr="0095317B" w:rsidRDefault="00972C7B" w:rsidP="00972C7B">
      <w:pPr>
        <w:pStyle w:val="23"/>
        <w:spacing w:after="0" w:line="276" w:lineRule="auto"/>
        <w:ind w:left="0"/>
        <w:rPr>
          <w:b/>
          <w:sz w:val="22"/>
          <w:szCs w:val="22"/>
        </w:rPr>
      </w:pPr>
      <w:r w:rsidRPr="00042F0A">
        <w:rPr>
          <w:b/>
          <w:sz w:val="22"/>
          <w:szCs w:val="22"/>
        </w:rPr>
        <w:t xml:space="preserve">Таблица </w:t>
      </w:r>
      <w:r>
        <w:rPr>
          <w:b/>
          <w:sz w:val="22"/>
          <w:szCs w:val="22"/>
        </w:rPr>
        <w:t>5.1.</w:t>
      </w:r>
      <w:r w:rsidRPr="00042F0A">
        <w:rPr>
          <w:b/>
          <w:sz w:val="22"/>
          <w:szCs w:val="22"/>
        </w:rPr>
        <w:t xml:space="preserve"> </w:t>
      </w:r>
      <w:r w:rsidRPr="0095317B">
        <w:rPr>
          <w:b/>
          <w:sz w:val="22"/>
          <w:szCs w:val="22"/>
        </w:rPr>
        <w:t>Итоговые значения финансовых затрат на реализацию мероприятий по развитию  инженерной инфраструктуры водоснабжения</w:t>
      </w:r>
    </w:p>
    <w:tbl>
      <w:tblPr>
        <w:tblW w:w="9931" w:type="dxa"/>
        <w:tblInd w:w="100" w:type="dxa"/>
        <w:tblLook w:val="00A0"/>
      </w:tblPr>
      <w:tblGrid>
        <w:gridCol w:w="1790"/>
        <w:gridCol w:w="960"/>
        <w:gridCol w:w="966"/>
        <w:gridCol w:w="970"/>
        <w:gridCol w:w="992"/>
        <w:gridCol w:w="993"/>
        <w:gridCol w:w="1134"/>
        <w:gridCol w:w="1134"/>
        <w:gridCol w:w="992"/>
      </w:tblGrid>
      <w:tr w:rsidR="00972C7B" w:rsidRPr="00042F0A" w:rsidTr="00972C7B">
        <w:trPr>
          <w:trHeight w:val="331"/>
        </w:trPr>
        <w:tc>
          <w:tcPr>
            <w:tcW w:w="1790" w:type="dxa"/>
            <w:vMerge w:val="restart"/>
            <w:tcBorders>
              <w:top w:val="single" w:sz="8" w:space="0" w:color="auto"/>
              <w:left w:val="single" w:sz="8" w:space="0" w:color="auto"/>
              <w:bottom w:val="single" w:sz="8" w:space="0" w:color="000000"/>
              <w:right w:val="single" w:sz="8" w:space="0" w:color="auto"/>
            </w:tcBorders>
            <w:shd w:val="clear" w:color="auto" w:fill="FFFF00"/>
            <w:vAlign w:val="bottom"/>
          </w:tcPr>
          <w:p w:rsidR="00972C7B" w:rsidRPr="00CE1FBC" w:rsidRDefault="00972C7B" w:rsidP="00972C7B">
            <w:pPr>
              <w:jc w:val="center"/>
              <w:rPr>
                <w:color w:val="000000"/>
              </w:rPr>
            </w:pPr>
            <w:r>
              <w:rPr>
                <w:color w:val="000000"/>
                <w:sz w:val="22"/>
                <w:szCs w:val="22"/>
              </w:rPr>
              <w:t>И</w:t>
            </w:r>
            <w:r w:rsidRPr="00CE1FBC">
              <w:rPr>
                <w:color w:val="000000"/>
                <w:sz w:val="22"/>
                <w:szCs w:val="22"/>
              </w:rPr>
              <w:t>сточники ф</w:t>
            </w:r>
            <w:r w:rsidRPr="00CE1FBC">
              <w:rPr>
                <w:color w:val="000000"/>
                <w:sz w:val="22"/>
                <w:szCs w:val="22"/>
              </w:rPr>
              <w:t>и</w:t>
            </w:r>
            <w:r w:rsidRPr="00CE1FBC">
              <w:rPr>
                <w:color w:val="000000"/>
                <w:sz w:val="22"/>
                <w:szCs w:val="22"/>
              </w:rPr>
              <w:t>нансирования</w:t>
            </w:r>
          </w:p>
        </w:tc>
        <w:tc>
          <w:tcPr>
            <w:tcW w:w="8141" w:type="dxa"/>
            <w:gridSpan w:val="8"/>
            <w:tcBorders>
              <w:top w:val="single" w:sz="8" w:space="0" w:color="auto"/>
              <w:left w:val="nil"/>
              <w:bottom w:val="single" w:sz="8" w:space="0" w:color="auto"/>
              <w:right w:val="single" w:sz="8" w:space="0" w:color="000000"/>
            </w:tcBorders>
            <w:shd w:val="clear" w:color="auto" w:fill="FFFF00"/>
            <w:noWrap/>
            <w:vAlign w:val="bottom"/>
          </w:tcPr>
          <w:p w:rsidR="00972C7B" w:rsidRPr="00CE1FBC" w:rsidRDefault="00972C7B" w:rsidP="00972C7B">
            <w:pPr>
              <w:jc w:val="center"/>
              <w:rPr>
                <w:color w:val="000000"/>
              </w:rPr>
            </w:pPr>
            <w:r w:rsidRPr="00CE1FBC">
              <w:rPr>
                <w:color w:val="000000"/>
                <w:sz w:val="22"/>
                <w:szCs w:val="22"/>
              </w:rPr>
              <w:t>Планируемые периоды</w:t>
            </w:r>
          </w:p>
        </w:tc>
      </w:tr>
      <w:tr w:rsidR="00972C7B" w:rsidRPr="00042F0A" w:rsidTr="00972C7B">
        <w:trPr>
          <w:trHeight w:val="315"/>
        </w:trPr>
        <w:tc>
          <w:tcPr>
            <w:tcW w:w="1790" w:type="dxa"/>
            <w:vMerge/>
            <w:tcBorders>
              <w:top w:val="single" w:sz="8" w:space="0" w:color="auto"/>
              <w:left w:val="single" w:sz="8" w:space="0" w:color="auto"/>
              <w:bottom w:val="single" w:sz="8" w:space="0" w:color="000000"/>
              <w:right w:val="single" w:sz="8" w:space="0" w:color="auto"/>
            </w:tcBorders>
            <w:shd w:val="clear" w:color="auto" w:fill="FFFF00"/>
            <w:vAlign w:val="center"/>
          </w:tcPr>
          <w:p w:rsidR="00972C7B" w:rsidRPr="00CE1FBC" w:rsidRDefault="00972C7B" w:rsidP="00972C7B">
            <w:pPr>
              <w:jc w:val="center"/>
              <w:rPr>
                <w:color w:val="000000"/>
              </w:rPr>
            </w:pPr>
          </w:p>
        </w:tc>
        <w:tc>
          <w:tcPr>
            <w:tcW w:w="960" w:type="dxa"/>
            <w:tcBorders>
              <w:top w:val="nil"/>
              <w:left w:val="nil"/>
              <w:bottom w:val="single" w:sz="8" w:space="0" w:color="auto"/>
              <w:right w:val="single" w:sz="8" w:space="0" w:color="auto"/>
            </w:tcBorders>
            <w:shd w:val="clear" w:color="auto" w:fill="FFFF00"/>
            <w:noWrap/>
            <w:vAlign w:val="bottom"/>
          </w:tcPr>
          <w:p w:rsidR="00972C7B" w:rsidRPr="00CE1FBC" w:rsidRDefault="00972C7B" w:rsidP="00972C7B">
            <w:pPr>
              <w:jc w:val="center"/>
              <w:rPr>
                <w:color w:val="000000"/>
              </w:rPr>
            </w:pPr>
            <w:r w:rsidRPr="00CE1FBC">
              <w:rPr>
                <w:color w:val="000000"/>
                <w:sz w:val="22"/>
                <w:szCs w:val="22"/>
              </w:rPr>
              <w:t>2016</w:t>
            </w:r>
          </w:p>
        </w:tc>
        <w:tc>
          <w:tcPr>
            <w:tcW w:w="966" w:type="dxa"/>
            <w:tcBorders>
              <w:top w:val="nil"/>
              <w:left w:val="nil"/>
              <w:bottom w:val="single" w:sz="8" w:space="0" w:color="auto"/>
              <w:right w:val="single" w:sz="8" w:space="0" w:color="auto"/>
            </w:tcBorders>
            <w:shd w:val="clear" w:color="auto" w:fill="FFFF00"/>
            <w:noWrap/>
            <w:vAlign w:val="bottom"/>
          </w:tcPr>
          <w:p w:rsidR="00972C7B" w:rsidRPr="00CE1FBC" w:rsidRDefault="00972C7B" w:rsidP="00972C7B">
            <w:pPr>
              <w:jc w:val="center"/>
              <w:rPr>
                <w:color w:val="000000"/>
              </w:rPr>
            </w:pPr>
            <w:r w:rsidRPr="00CE1FBC">
              <w:rPr>
                <w:color w:val="000000"/>
                <w:sz w:val="22"/>
                <w:szCs w:val="22"/>
              </w:rPr>
              <w:t>2017</w:t>
            </w:r>
          </w:p>
        </w:tc>
        <w:tc>
          <w:tcPr>
            <w:tcW w:w="970" w:type="dxa"/>
            <w:tcBorders>
              <w:top w:val="nil"/>
              <w:left w:val="nil"/>
              <w:bottom w:val="single" w:sz="8" w:space="0" w:color="auto"/>
              <w:right w:val="single" w:sz="8" w:space="0" w:color="auto"/>
            </w:tcBorders>
            <w:shd w:val="clear" w:color="auto" w:fill="FFFF00"/>
            <w:noWrap/>
            <w:vAlign w:val="bottom"/>
          </w:tcPr>
          <w:p w:rsidR="00972C7B" w:rsidRPr="00CE1FBC" w:rsidRDefault="00972C7B" w:rsidP="00972C7B">
            <w:pPr>
              <w:jc w:val="center"/>
              <w:rPr>
                <w:color w:val="000000"/>
              </w:rPr>
            </w:pPr>
            <w:r w:rsidRPr="00CE1FBC">
              <w:rPr>
                <w:color w:val="000000"/>
                <w:sz w:val="22"/>
                <w:szCs w:val="22"/>
              </w:rPr>
              <w:t>2018</w:t>
            </w:r>
          </w:p>
        </w:tc>
        <w:tc>
          <w:tcPr>
            <w:tcW w:w="992" w:type="dxa"/>
            <w:tcBorders>
              <w:top w:val="nil"/>
              <w:left w:val="nil"/>
              <w:bottom w:val="single" w:sz="8" w:space="0" w:color="auto"/>
              <w:right w:val="single" w:sz="8" w:space="0" w:color="auto"/>
            </w:tcBorders>
            <w:shd w:val="clear" w:color="auto" w:fill="FFFF00"/>
            <w:noWrap/>
            <w:vAlign w:val="bottom"/>
          </w:tcPr>
          <w:p w:rsidR="00972C7B" w:rsidRPr="00CE1FBC" w:rsidRDefault="00972C7B" w:rsidP="00972C7B">
            <w:pPr>
              <w:jc w:val="center"/>
              <w:rPr>
                <w:color w:val="000000"/>
              </w:rPr>
            </w:pPr>
            <w:r w:rsidRPr="00CE1FBC">
              <w:rPr>
                <w:color w:val="000000"/>
                <w:sz w:val="22"/>
                <w:szCs w:val="22"/>
              </w:rPr>
              <w:t>2019</w:t>
            </w:r>
          </w:p>
        </w:tc>
        <w:tc>
          <w:tcPr>
            <w:tcW w:w="993" w:type="dxa"/>
            <w:tcBorders>
              <w:top w:val="nil"/>
              <w:left w:val="nil"/>
              <w:bottom w:val="single" w:sz="8" w:space="0" w:color="auto"/>
              <w:right w:val="single" w:sz="8" w:space="0" w:color="auto"/>
            </w:tcBorders>
            <w:shd w:val="clear" w:color="auto" w:fill="FFFF00"/>
            <w:noWrap/>
            <w:vAlign w:val="bottom"/>
          </w:tcPr>
          <w:p w:rsidR="00972C7B" w:rsidRPr="00CE1FBC" w:rsidRDefault="00972C7B" w:rsidP="00972C7B">
            <w:pPr>
              <w:jc w:val="center"/>
              <w:rPr>
                <w:color w:val="000000"/>
              </w:rPr>
            </w:pPr>
            <w:r w:rsidRPr="00CE1FBC">
              <w:rPr>
                <w:color w:val="000000"/>
                <w:sz w:val="22"/>
                <w:szCs w:val="22"/>
              </w:rPr>
              <w:t>2020</w:t>
            </w:r>
          </w:p>
        </w:tc>
        <w:tc>
          <w:tcPr>
            <w:tcW w:w="1134" w:type="dxa"/>
            <w:tcBorders>
              <w:top w:val="nil"/>
              <w:left w:val="nil"/>
              <w:bottom w:val="single" w:sz="8" w:space="0" w:color="auto"/>
              <w:right w:val="single" w:sz="8" w:space="0" w:color="auto"/>
            </w:tcBorders>
            <w:shd w:val="clear" w:color="auto" w:fill="FFFF00"/>
            <w:noWrap/>
            <w:vAlign w:val="bottom"/>
          </w:tcPr>
          <w:p w:rsidR="00972C7B" w:rsidRPr="00CE1FBC" w:rsidRDefault="00972C7B" w:rsidP="00972C7B">
            <w:pPr>
              <w:jc w:val="center"/>
              <w:rPr>
                <w:color w:val="000000"/>
              </w:rPr>
            </w:pPr>
            <w:r w:rsidRPr="00CE1FBC">
              <w:rPr>
                <w:color w:val="000000"/>
                <w:sz w:val="22"/>
                <w:szCs w:val="22"/>
              </w:rPr>
              <w:t>2016-2020</w:t>
            </w:r>
          </w:p>
        </w:tc>
        <w:tc>
          <w:tcPr>
            <w:tcW w:w="1134" w:type="dxa"/>
            <w:tcBorders>
              <w:top w:val="nil"/>
              <w:left w:val="nil"/>
              <w:bottom w:val="single" w:sz="8" w:space="0" w:color="auto"/>
              <w:right w:val="single" w:sz="8" w:space="0" w:color="auto"/>
            </w:tcBorders>
            <w:shd w:val="clear" w:color="auto" w:fill="FFFF00"/>
            <w:noWrap/>
            <w:vAlign w:val="bottom"/>
          </w:tcPr>
          <w:p w:rsidR="00972C7B" w:rsidRPr="00CE1FBC" w:rsidRDefault="00972C7B" w:rsidP="00972C7B">
            <w:pPr>
              <w:jc w:val="center"/>
              <w:rPr>
                <w:color w:val="000000"/>
              </w:rPr>
            </w:pPr>
            <w:r w:rsidRPr="00CE1FBC">
              <w:rPr>
                <w:color w:val="000000"/>
                <w:sz w:val="22"/>
                <w:szCs w:val="22"/>
              </w:rPr>
              <w:t>202</w:t>
            </w:r>
            <w:r>
              <w:rPr>
                <w:color w:val="000000"/>
                <w:sz w:val="22"/>
                <w:szCs w:val="22"/>
              </w:rPr>
              <w:t>1</w:t>
            </w:r>
            <w:r w:rsidRPr="00CE1FBC">
              <w:rPr>
                <w:color w:val="000000"/>
                <w:sz w:val="22"/>
                <w:szCs w:val="22"/>
              </w:rPr>
              <w:t xml:space="preserve"> -2026</w:t>
            </w:r>
          </w:p>
        </w:tc>
        <w:tc>
          <w:tcPr>
            <w:tcW w:w="992" w:type="dxa"/>
            <w:tcBorders>
              <w:top w:val="nil"/>
              <w:left w:val="nil"/>
              <w:bottom w:val="single" w:sz="8" w:space="0" w:color="auto"/>
              <w:right w:val="single" w:sz="8" w:space="0" w:color="auto"/>
            </w:tcBorders>
            <w:shd w:val="clear" w:color="auto" w:fill="FFFF00"/>
            <w:noWrap/>
            <w:vAlign w:val="bottom"/>
          </w:tcPr>
          <w:p w:rsidR="00972C7B" w:rsidRPr="00CE1FBC" w:rsidRDefault="00972C7B" w:rsidP="00972C7B">
            <w:pPr>
              <w:jc w:val="center"/>
              <w:rPr>
                <w:color w:val="000000"/>
              </w:rPr>
            </w:pPr>
            <w:r w:rsidRPr="00CE1FBC">
              <w:rPr>
                <w:color w:val="000000"/>
                <w:sz w:val="22"/>
                <w:szCs w:val="22"/>
              </w:rPr>
              <w:t>Всего</w:t>
            </w:r>
          </w:p>
        </w:tc>
      </w:tr>
      <w:tr w:rsidR="00972C7B" w:rsidRPr="00042F0A" w:rsidTr="00972C7B">
        <w:trPr>
          <w:trHeight w:val="464"/>
        </w:trPr>
        <w:tc>
          <w:tcPr>
            <w:tcW w:w="1790" w:type="dxa"/>
            <w:tcBorders>
              <w:top w:val="nil"/>
              <w:left w:val="single" w:sz="8" w:space="0" w:color="auto"/>
              <w:bottom w:val="single" w:sz="8" w:space="0" w:color="auto"/>
              <w:right w:val="single" w:sz="8" w:space="0" w:color="auto"/>
            </w:tcBorders>
            <w:vAlign w:val="center"/>
          </w:tcPr>
          <w:p w:rsidR="00972C7B" w:rsidRPr="00042F0A" w:rsidRDefault="00972C7B" w:rsidP="00972C7B">
            <w:pPr>
              <w:jc w:val="center"/>
            </w:pPr>
            <w:r w:rsidRPr="00042F0A">
              <w:rPr>
                <w:sz w:val="22"/>
                <w:szCs w:val="22"/>
              </w:rPr>
              <w:t>Всего инвест</w:t>
            </w:r>
            <w:r w:rsidRPr="00042F0A">
              <w:rPr>
                <w:sz w:val="22"/>
                <w:szCs w:val="22"/>
              </w:rPr>
              <w:t>и</w:t>
            </w:r>
            <w:r w:rsidRPr="00042F0A">
              <w:rPr>
                <w:sz w:val="22"/>
                <w:szCs w:val="22"/>
              </w:rPr>
              <w:t>ций за период, в т.ч.</w:t>
            </w:r>
          </w:p>
        </w:tc>
        <w:tc>
          <w:tcPr>
            <w:tcW w:w="960"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15290</w:t>
            </w:r>
          </w:p>
        </w:tc>
        <w:tc>
          <w:tcPr>
            <w:tcW w:w="966"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31111,96</w:t>
            </w:r>
          </w:p>
        </w:tc>
        <w:tc>
          <w:tcPr>
            <w:tcW w:w="970"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62565,5</w:t>
            </w:r>
          </w:p>
        </w:tc>
        <w:tc>
          <w:tcPr>
            <w:tcW w:w="992"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138135</w:t>
            </w:r>
          </w:p>
        </w:tc>
        <w:tc>
          <w:tcPr>
            <w:tcW w:w="993"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123646,6</w:t>
            </w:r>
          </w:p>
        </w:tc>
        <w:tc>
          <w:tcPr>
            <w:tcW w:w="1134"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370749,1</w:t>
            </w:r>
          </w:p>
        </w:tc>
        <w:tc>
          <w:tcPr>
            <w:tcW w:w="1134"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701426,6</w:t>
            </w:r>
          </w:p>
        </w:tc>
        <w:tc>
          <w:tcPr>
            <w:tcW w:w="992"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1072176</w:t>
            </w:r>
          </w:p>
        </w:tc>
      </w:tr>
      <w:tr w:rsidR="00972C7B" w:rsidRPr="00042F0A" w:rsidTr="00972C7B">
        <w:trPr>
          <w:trHeight w:val="249"/>
        </w:trPr>
        <w:tc>
          <w:tcPr>
            <w:tcW w:w="1790" w:type="dxa"/>
            <w:tcBorders>
              <w:top w:val="nil"/>
              <w:left w:val="single" w:sz="8" w:space="0" w:color="auto"/>
              <w:bottom w:val="single" w:sz="8" w:space="0" w:color="auto"/>
              <w:right w:val="single" w:sz="8" w:space="0" w:color="auto"/>
            </w:tcBorders>
            <w:vAlign w:val="center"/>
          </w:tcPr>
          <w:p w:rsidR="00972C7B" w:rsidRPr="00042F0A" w:rsidRDefault="00972C7B" w:rsidP="00972C7B">
            <w:pPr>
              <w:jc w:val="center"/>
            </w:pPr>
            <w:r w:rsidRPr="00042F0A">
              <w:rPr>
                <w:sz w:val="22"/>
                <w:szCs w:val="22"/>
              </w:rPr>
              <w:t>Федеральный бюджет</w:t>
            </w:r>
          </w:p>
        </w:tc>
        <w:tc>
          <w:tcPr>
            <w:tcW w:w="960"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15290</w:t>
            </w:r>
          </w:p>
        </w:tc>
        <w:tc>
          <w:tcPr>
            <w:tcW w:w="966"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11557,26</w:t>
            </w:r>
          </w:p>
        </w:tc>
        <w:tc>
          <w:tcPr>
            <w:tcW w:w="970"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40853,88</w:t>
            </w:r>
          </w:p>
        </w:tc>
        <w:tc>
          <w:tcPr>
            <w:tcW w:w="992"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118539,6</w:t>
            </w:r>
          </w:p>
        </w:tc>
        <w:tc>
          <w:tcPr>
            <w:tcW w:w="993"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104539,4</w:t>
            </w:r>
          </w:p>
        </w:tc>
        <w:tc>
          <w:tcPr>
            <w:tcW w:w="1134"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290780,1</w:t>
            </w:r>
          </w:p>
        </w:tc>
        <w:tc>
          <w:tcPr>
            <w:tcW w:w="1134"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608592,5</w:t>
            </w:r>
          </w:p>
        </w:tc>
        <w:tc>
          <w:tcPr>
            <w:tcW w:w="992"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899372,6</w:t>
            </w:r>
          </w:p>
        </w:tc>
      </w:tr>
      <w:tr w:rsidR="00972C7B" w:rsidRPr="00042F0A" w:rsidTr="00972C7B">
        <w:trPr>
          <w:trHeight w:val="249"/>
        </w:trPr>
        <w:tc>
          <w:tcPr>
            <w:tcW w:w="1790" w:type="dxa"/>
            <w:tcBorders>
              <w:top w:val="nil"/>
              <w:left w:val="single" w:sz="8" w:space="0" w:color="auto"/>
              <w:bottom w:val="single" w:sz="8" w:space="0" w:color="auto"/>
              <w:right w:val="single" w:sz="8" w:space="0" w:color="auto"/>
            </w:tcBorders>
            <w:vAlign w:val="center"/>
          </w:tcPr>
          <w:p w:rsidR="00972C7B" w:rsidRPr="00042F0A" w:rsidRDefault="00972C7B" w:rsidP="00972C7B">
            <w:pPr>
              <w:jc w:val="center"/>
            </w:pPr>
            <w:r w:rsidRPr="00042F0A">
              <w:rPr>
                <w:sz w:val="22"/>
                <w:szCs w:val="22"/>
              </w:rPr>
              <w:t>бюджет субъе</w:t>
            </w:r>
            <w:r w:rsidRPr="00042F0A">
              <w:rPr>
                <w:sz w:val="22"/>
                <w:szCs w:val="22"/>
              </w:rPr>
              <w:t>к</w:t>
            </w:r>
            <w:r w:rsidRPr="00042F0A">
              <w:rPr>
                <w:sz w:val="22"/>
                <w:szCs w:val="22"/>
              </w:rPr>
              <w:lastRenderedPageBreak/>
              <w:t>та РФ</w:t>
            </w:r>
          </w:p>
        </w:tc>
        <w:tc>
          <w:tcPr>
            <w:tcW w:w="960"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lastRenderedPageBreak/>
              <w:t>0</w:t>
            </w:r>
          </w:p>
        </w:tc>
        <w:tc>
          <w:tcPr>
            <w:tcW w:w="966"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0</w:t>
            </w:r>
          </w:p>
        </w:tc>
        <w:tc>
          <w:tcPr>
            <w:tcW w:w="970"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0</w:t>
            </w:r>
          </w:p>
        </w:tc>
        <w:tc>
          <w:tcPr>
            <w:tcW w:w="992"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0</w:t>
            </w:r>
          </w:p>
        </w:tc>
        <w:tc>
          <w:tcPr>
            <w:tcW w:w="993"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0</w:t>
            </w:r>
          </w:p>
        </w:tc>
        <w:tc>
          <w:tcPr>
            <w:tcW w:w="1134"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0</w:t>
            </w:r>
          </w:p>
        </w:tc>
        <w:tc>
          <w:tcPr>
            <w:tcW w:w="1134"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0</w:t>
            </w:r>
          </w:p>
        </w:tc>
        <w:tc>
          <w:tcPr>
            <w:tcW w:w="992"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0</w:t>
            </w:r>
          </w:p>
        </w:tc>
      </w:tr>
      <w:tr w:rsidR="00972C7B" w:rsidRPr="00042F0A" w:rsidTr="00972C7B">
        <w:trPr>
          <w:trHeight w:val="249"/>
        </w:trPr>
        <w:tc>
          <w:tcPr>
            <w:tcW w:w="1790" w:type="dxa"/>
            <w:tcBorders>
              <w:top w:val="nil"/>
              <w:left w:val="single" w:sz="8" w:space="0" w:color="auto"/>
              <w:bottom w:val="single" w:sz="8" w:space="0" w:color="auto"/>
              <w:right w:val="single" w:sz="8" w:space="0" w:color="auto"/>
            </w:tcBorders>
            <w:vAlign w:val="center"/>
          </w:tcPr>
          <w:p w:rsidR="00972C7B" w:rsidRPr="00042F0A" w:rsidRDefault="00972C7B" w:rsidP="00972C7B">
            <w:pPr>
              <w:jc w:val="center"/>
            </w:pPr>
            <w:r w:rsidRPr="00042F0A">
              <w:rPr>
                <w:sz w:val="22"/>
                <w:szCs w:val="22"/>
              </w:rPr>
              <w:lastRenderedPageBreak/>
              <w:t>бюджет мун</w:t>
            </w:r>
            <w:r w:rsidRPr="00042F0A">
              <w:rPr>
                <w:sz w:val="22"/>
                <w:szCs w:val="22"/>
              </w:rPr>
              <w:t>и</w:t>
            </w:r>
            <w:r w:rsidRPr="00042F0A">
              <w:rPr>
                <w:sz w:val="22"/>
                <w:szCs w:val="22"/>
              </w:rPr>
              <w:t>ципального о</w:t>
            </w:r>
            <w:r w:rsidRPr="00042F0A">
              <w:rPr>
                <w:sz w:val="22"/>
                <w:szCs w:val="22"/>
              </w:rPr>
              <w:t>б</w:t>
            </w:r>
            <w:r w:rsidRPr="00042F0A">
              <w:rPr>
                <w:sz w:val="22"/>
                <w:szCs w:val="22"/>
              </w:rPr>
              <w:t>разования</w:t>
            </w:r>
          </w:p>
        </w:tc>
        <w:tc>
          <w:tcPr>
            <w:tcW w:w="960"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0</w:t>
            </w:r>
          </w:p>
        </w:tc>
        <w:tc>
          <w:tcPr>
            <w:tcW w:w="966"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0</w:t>
            </w:r>
          </w:p>
        </w:tc>
        <w:tc>
          <w:tcPr>
            <w:tcW w:w="970"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0</w:t>
            </w:r>
          </w:p>
        </w:tc>
        <w:tc>
          <w:tcPr>
            <w:tcW w:w="992"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0</w:t>
            </w:r>
          </w:p>
        </w:tc>
        <w:tc>
          <w:tcPr>
            <w:tcW w:w="993"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0</w:t>
            </w:r>
          </w:p>
        </w:tc>
        <w:tc>
          <w:tcPr>
            <w:tcW w:w="1134"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0</w:t>
            </w:r>
          </w:p>
        </w:tc>
        <w:tc>
          <w:tcPr>
            <w:tcW w:w="1134"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0</w:t>
            </w:r>
          </w:p>
        </w:tc>
        <w:tc>
          <w:tcPr>
            <w:tcW w:w="992"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0</w:t>
            </w:r>
          </w:p>
        </w:tc>
      </w:tr>
      <w:tr w:rsidR="00972C7B" w:rsidRPr="00042F0A" w:rsidTr="00972C7B">
        <w:trPr>
          <w:trHeight w:val="249"/>
        </w:trPr>
        <w:tc>
          <w:tcPr>
            <w:tcW w:w="1790" w:type="dxa"/>
            <w:tcBorders>
              <w:top w:val="nil"/>
              <w:left w:val="single" w:sz="8" w:space="0" w:color="auto"/>
              <w:bottom w:val="single" w:sz="8" w:space="0" w:color="auto"/>
              <w:right w:val="single" w:sz="8" w:space="0" w:color="auto"/>
            </w:tcBorders>
            <w:vAlign w:val="center"/>
          </w:tcPr>
          <w:p w:rsidR="00972C7B" w:rsidRPr="00042F0A" w:rsidRDefault="00972C7B" w:rsidP="00972C7B">
            <w:pPr>
              <w:jc w:val="center"/>
              <w:rPr>
                <w:color w:val="000000"/>
              </w:rPr>
            </w:pPr>
            <w:r w:rsidRPr="00042F0A">
              <w:rPr>
                <w:color w:val="000000"/>
                <w:sz w:val="22"/>
                <w:szCs w:val="22"/>
              </w:rPr>
              <w:t>Собственные средства пре</w:t>
            </w:r>
            <w:r w:rsidRPr="00042F0A">
              <w:rPr>
                <w:color w:val="000000"/>
                <w:sz w:val="22"/>
                <w:szCs w:val="22"/>
              </w:rPr>
              <w:t>д</w:t>
            </w:r>
            <w:r w:rsidRPr="00042F0A">
              <w:rPr>
                <w:color w:val="000000"/>
                <w:sz w:val="22"/>
                <w:szCs w:val="22"/>
              </w:rPr>
              <w:t>приятия</w:t>
            </w:r>
          </w:p>
        </w:tc>
        <w:tc>
          <w:tcPr>
            <w:tcW w:w="960"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0</w:t>
            </w:r>
          </w:p>
        </w:tc>
        <w:tc>
          <w:tcPr>
            <w:tcW w:w="966"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2350</w:t>
            </w:r>
          </w:p>
        </w:tc>
        <w:tc>
          <w:tcPr>
            <w:tcW w:w="970"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4091,5</w:t>
            </w:r>
          </w:p>
        </w:tc>
        <w:tc>
          <w:tcPr>
            <w:tcW w:w="992"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2350</w:t>
            </w:r>
          </w:p>
        </w:tc>
        <w:tc>
          <w:tcPr>
            <w:tcW w:w="993"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2350</w:t>
            </w:r>
          </w:p>
        </w:tc>
        <w:tc>
          <w:tcPr>
            <w:tcW w:w="1134"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11141,5</w:t>
            </w:r>
          </w:p>
        </w:tc>
        <w:tc>
          <w:tcPr>
            <w:tcW w:w="1134"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2350</w:t>
            </w:r>
          </w:p>
        </w:tc>
        <w:tc>
          <w:tcPr>
            <w:tcW w:w="992"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13491,5</w:t>
            </w:r>
          </w:p>
        </w:tc>
      </w:tr>
      <w:tr w:rsidR="00972C7B" w:rsidRPr="00042F0A" w:rsidTr="00972C7B">
        <w:trPr>
          <w:trHeight w:val="249"/>
        </w:trPr>
        <w:tc>
          <w:tcPr>
            <w:tcW w:w="1790" w:type="dxa"/>
            <w:tcBorders>
              <w:top w:val="nil"/>
              <w:left w:val="single" w:sz="8" w:space="0" w:color="auto"/>
              <w:bottom w:val="single" w:sz="4" w:space="0" w:color="auto"/>
              <w:right w:val="single" w:sz="8" w:space="0" w:color="auto"/>
            </w:tcBorders>
            <w:vAlign w:val="center"/>
          </w:tcPr>
          <w:p w:rsidR="00972C7B" w:rsidRPr="00042F0A" w:rsidRDefault="00972C7B" w:rsidP="00972C7B">
            <w:pPr>
              <w:jc w:val="center"/>
              <w:rPr>
                <w:color w:val="000000"/>
              </w:rPr>
            </w:pPr>
            <w:r w:rsidRPr="00042F0A">
              <w:rPr>
                <w:color w:val="000000"/>
                <w:sz w:val="22"/>
                <w:szCs w:val="22"/>
              </w:rPr>
              <w:t>за счет тарифов на подключение</w:t>
            </w:r>
          </w:p>
        </w:tc>
        <w:tc>
          <w:tcPr>
            <w:tcW w:w="960" w:type="dxa"/>
            <w:tcBorders>
              <w:top w:val="nil"/>
              <w:left w:val="nil"/>
              <w:bottom w:val="single" w:sz="4"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0</w:t>
            </w:r>
          </w:p>
        </w:tc>
        <w:tc>
          <w:tcPr>
            <w:tcW w:w="966" w:type="dxa"/>
            <w:tcBorders>
              <w:top w:val="nil"/>
              <w:left w:val="nil"/>
              <w:bottom w:val="single" w:sz="4"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8580,7</w:t>
            </w:r>
          </w:p>
        </w:tc>
        <w:tc>
          <w:tcPr>
            <w:tcW w:w="970" w:type="dxa"/>
            <w:tcBorders>
              <w:top w:val="nil"/>
              <w:left w:val="nil"/>
              <w:bottom w:val="single" w:sz="4"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8580,72</w:t>
            </w:r>
          </w:p>
        </w:tc>
        <w:tc>
          <w:tcPr>
            <w:tcW w:w="992" w:type="dxa"/>
            <w:tcBorders>
              <w:top w:val="nil"/>
              <w:left w:val="nil"/>
              <w:bottom w:val="single" w:sz="4"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8580,72</w:t>
            </w:r>
          </w:p>
        </w:tc>
        <w:tc>
          <w:tcPr>
            <w:tcW w:w="993" w:type="dxa"/>
            <w:tcBorders>
              <w:top w:val="nil"/>
              <w:left w:val="nil"/>
              <w:bottom w:val="single" w:sz="4"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8580,72</w:t>
            </w:r>
          </w:p>
        </w:tc>
        <w:tc>
          <w:tcPr>
            <w:tcW w:w="1134" w:type="dxa"/>
            <w:tcBorders>
              <w:top w:val="nil"/>
              <w:left w:val="nil"/>
              <w:bottom w:val="single" w:sz="4"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34322,86</w:t>
            </w:r>
          </w:p>
        </w:tc>
        <w:tc>
          <w:tcPr>
            <w:tcW w:w="1134" w:type="dxa"/>
            <w:tcBorders>
              <w:top w:val="nil"/>
              <w:left w:val="nil"/>
              <w:bottom w:val="single" w:sz="4"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37535,76</w:t>
            </w:r>
          </w:p>
        </w:tc>
        <w:tc>
          <w:tcPr>
            <w:tcW w:w="992" w:type="dxa"/>
            <w:tcBorders>
              <w:top w:val="nil"/>
              <w:left w:val="nil"/>
              <w:bottom w:val="single" w:sz="4"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71858,62</w:t>
            </w:r>
          </w:p>
        </w:tc>
      </w:tr>
      <w:tr w:rsidR="00972C7B" w:rsidRPr="00042F0A" w:rsidTr="00972C7B">
        <w:trPr>
          <w:trHeight w:val="249"/>
        </w:trPr>
        <w:tc>
          <w:tcPr>
            <w:tcW w:w="1790" w:type="dxa"/>
            <w:tcBorders>
              <w:top w:val="single" w:sz="4" w:space="0" w:color="auto"/>
              <w:left w:val="single" w:sz="4" w:space="0" w:color="auto"/>
              <w:bottom w:val="single" w:sz="4" w:space="0" w:color="auto"/>
              <w:right w:val="single" w:sz="4" w:space="0" w:color="auto"/>
            </w:tcBorders>
            <w:vAlign w:val="center"/>
          </w:tcPr>
          <w:p w:rsidR="00972C7B" w:rsidRPr="00042F0A" w:rsidRDefault="00972C7B" w:rsidP="00972C7B">
            <w:pPr>
              <w:jc w:val="center"/>
              <w:rPr>
                <w:color w:val="000000"/>
              </w:rPr>
            </w:pPr>
            <w:r w:rsidRPr="00042F0A">
              <w:rPr>
                <w:color w:val="000000"/>
                <w:sz w:val="22"/>
                <w:szCs w:val="22"/>
              </w:rPr>
              <w:t>за счет надбавки к  тарифу</w:t>
            </w:r>
          </w:p>
        </w:tc>
        <w:tc>
          <w:tcPr>
            <w:tcW w:w="960" w:type="dxa"/>
            <w:tcBorders>
              <w:top w:val="single" w:sz="4" w:space="0" w:color="auto"/>
              <w:left w:val="single" w:sz="4" w:space="0" w:color="auto"/>
              <w:bottom w:val="single" w:sz="4" w:space="0" w:color="auto"/>
              <w:right w:val="single" w:sz="4" w:space="0" w:color="auto"/>
            </w:tcBorders>
            <w:vAlign w:val="center"/>
          </w:tcPr>
          <w:p w:rsidR="00972C7B" w:rsidRPr="006F0E2E" w:rsidRDefault="00972C7B" w:rsidP="00972C7B">
            <w:pPr>
              <w:jc w:val="center"/>
              <w:rPr>
                <w:sz w:val="20"/>
                <w:szCs w:val="20"/>
              </w:rPr>
            </w:pPr>
            <w:r w:rsidRPr="006F0E2E">
              <w:rPr>
                <w:sz w:val="20"/>
                <w:szCs w:val="20"/>
              </w:rPr>
              <w:t>0</w:t>
            </w:r>
          </w:p>
        </w:tc>
        <w:tc>
          <w:tcPr>
            <w:tcW w:w="966" w:type="dxa"/>
            <w:tcBorders>
              <w:top w:val="single" w:sz="4" w:space="0" w:color="auto"/>
              <w:left w:val="single" w:sz="4" w:space="0" w:color="auto"/>
              <w:bottom w:val="single" w:sz="4" w:space="0" w:color="auto"/>
              <w:right w:val="single" w:sz="4" w:space="0" w:color="auto"/>
            </w:tcBorders>
            <w:vAlign w:val="center"/>
          </w:tcPr>
          <w:p w:rsidR="00972C7B" w:rsidRPr="006F0E2E" w:rsidRDefault="00972C7B" w:rsidP="00972C7B">
            <w:pPr>
              <w:jc w:val="center"/>
              <w:rPr>
                <w:sz w:val="20"/>
                <w:szCs w:val="20"/>
              </w:rPr>
            </w:pPr>
            <w:r w:rsidRPr="006F0E2E">
              <w:rPr>
                <w:sz w:val="20"/>
                <w:szCs w:val="20"/>
              </w:rPr>
              <w:t>4120</w:t>
            </w:r>
          </w:p>
        </w:tc>
        <w:tc>
          <w:tcPr>
            <w:tcW w:w="970" w:type="dxa"/>
            <w:tcBorders>
              <w:top w:val="single" w:sz="4" w:space="0" w:color="auto"/>
              <w:left w:val="single" w:sz="4" w:space="0" w:color="auto"/>
              <w:bottom w:val="single" w:sz="4" w:space="0" w:color="auto"/>
              <w:right w:val="single" w:sz="4" w:space="0" w:color="auto"/>
            </w:tcBorders>
            <w:vAlign w:val="center"/>
          </w:tcPr>
          <w:p w:rsidR="00972C7B" w:rsidRPr="006F0E2E" w:rsidRDefault="00972C7B" w:rsidP="00972C7B">
            <w:pPr>
              <w:jc w:val="center"/>
              <w:rPr>
                <w:sz w:val="20"/>
                <w:szCs w:val="20"/>
              </w:rPr>
            </w:pPr>
            <w:r w:rsidRPr="006F0E2E">
              <w:rPr>
                <w:sz w:val="20"/>
                <w:szCs w:val="20"/>
              </w:rPr>
              <w:t>4198,4</w:t>
            </w:r>
          </w:p>
        </w:tc>
        <w:tc>
          <w:tcPr>
            <w:tcW w:w="992" w:type="dxa"/>
            <w:tcBorders>
              <w:top w:val="single" w:sz="4" w:space="0" w:color="auto"/>
              <w:left w:val="single" w:sz="4" w:space="0" w:color="auto"/>
              <w:bottom w:val="single" w:sz="4" w:space="0" w:color="auto"/>
              <w:right w:val="single" w:sz="4" w:space="0" w:color="auto"/>
            </w:tcBorders>
            <w:vAlign w:val="center"/>
          </w:tcPr>
          <w:p w:rsidR="00972C7B" w:rsidRPr="006F0E2E" w:rsidRDefault="00972C7B" w:rsidP="00972C7B">
            <w:pPr>
              <w:jc w:val="center"/>
              <w:rPr>
                <w:sz w:val="20"/>
                <w:szCs w:val="20"/>
              </w:rPr>
            </w:pPr>
            <w:r w:rsidRPr="006F0E2E">
              <w:rPr>
                <w:sz w:val="20"/>
                <w:szCs w:val="20"/>
              </w:rPr>
              <w:t>4262,7</w:t>
            </w:r>
          </w:p>
        </w:tc>
        <w:tc>
          <w:tcPr>
            <w:tcW w:w="993" w:type="dxa"/>
            <w:tcBorders>
              <w:top w:val="single" w:sz="4" w:space="0" w:color="auto"/>
              <w:left w:val="single" w:sz="4" w:space="0" w:color="auto"/>
              <w:bottom w:val="single" w:sz="4" w:space="0" w:color="auto"/>
              <w:right w:val="single" w:sz="4" w:space="0" w:color="auto"/>
            </w:tcBorders>
            <w:vAlign w:val="center"/>
          </w:tcPr>
          <w:p w:rsidR="00972C7B" w:rsidRPr="006F0E2E" w:rsidRDefault="00972C7B" w:rsidP="00972C7B">
            <w:pPr>
              <w:jc w:val="center"/>
              <w:rPr>
                <w:sz w:val="20"/>
                <w:szCs w:val="20"/>
              </w:rPr>
            </w:pPr>
            <w:r w:rsidRPr="006F0E2E">
              <w:rPr>
                <w:sz w:val="20"/>
                <w:szCs w:val="20"/>
              </w:rPr>
              <w:t>4333,5</w:t>
            </w:r>
          </w:p>
        </w:tc>
        <w:tc>
          <w:tcPr>
            <w:tcW w:w="1134" w:type="dxa"/>
            <w:tcBorders>
              <w:top w:val="single" w:sz="4" w:space="0" w:color="auto"/>
              <w:left w:val="single" w:sz="4" w:space="0" w:color="auto"/>
              <w:bottom w:val="single" w:sz="4" w:space="0" w:color="auto"/>
              <w:right w:val="single" w:sz="4" w:space="0" w:color="auto"/>
            </w:tcBorders>
            <w:vAlign w:val="center"/>
          </w:tcPr>
          <w:p w:rsidR="00972C7B" w:rsidRPr="006F0E2E" w:rsidRDefault="00972C7B" w:rsidP="00972C7B">
            <w:pPr>
              <w:jc w:val="center"/>
              <w:rPr>
                <w:sz w:val="20"/>
                <w:szCs w:val="20"/>
              </w:rPr>
            </w:pPr>
            <w:r w:rsidRPr="006F0E2E">
              <w:rPr>
                <w:sz w:val="20"/>
                <w:szCs w:val="20"/>
              </w:rPr>
              <w:t>16914,6</w:t>
            </w:r>
          </w:p>
        </w:tc>
        <w:tc>
          <w:tcPr>
            <w:tcW w:w="1134" w:type="dxa"/>
            <w:tcBorders>
              <w:top w:val="single" w:sz="4" w:space="0" w:color="auto"/>
              <w:left w:val="single" w:sz="4" w:space="0" w:color="auto"/>
              <w:bottom w:val="single" w:sz="4" w:space="0" w:color="auto"/>
              <w:right w:val="single" w:sz="4" w:space="0" w:color="auto"/>
            </w:tcBorders>
            <w:vAlign w:val="center"/>
          </w:tcPr>
          <w:p w:rsidR="00972C7B" w:rsidRPr="006F0E2E" w:rsidRDefault="00972C7B" w:rsidP="00972C7B">
            <w:pPr>
              <w:jc w:val="center"/>
              <w:rPr>
                <w:sz w:val="20"/>
                <w:szCs w:val="20"/>
              </w:rPr>
            </w:pPr>
            <w:r w:rsidRPr="006F0E2E">
              <w:rPr>
                <w:sz w:val="20"/>
                <w:szCs w:val="20"/>
              </w:rPr>
              <w:t>34494,4</w:t>
            </w:r>
          </w:p>
        </w:tc>
        <w:tc>
          <w:tcPr>
            <w:tcW w:w="992" w:type="dxa"/>
            <w:tcBorders>
              <w:top w:val="single" w:sz="4" w:space="0" w:color="auto"/>
              <w:left w:val="single" w:sz="4" w:space="0" w:color="auto"/>
              <w:bottom w:val="single" w:sz="4" w:space="0" w:color="auto"/>
              <w:right w:val="single" w:sz="4" w:space="0" w:color="auto"/>
            </w:tcBorders>
            <w:vAlign w:val="center"/>
          </w:tcPr>
          <w:p w:rsidR="00972C7B" w:rsidRPr="006F0E2E" w:rsidRDefault="00972C7B" w:rsidP="00972C7B">
            <w:pPr>
              <w:jc w:val="center"/>
              <w:rPr>
                <w:sz w:val="20"/>
                <w:szCs w:val="20"/>
              </w:rPr>
            </w:pPr>
            <w:r w:rsidRPr="006F0E2E">
              <w:rPr>
                <w:sz w:val="20"/>
                <w:szCs w:val="20"/>
              </w:rPr>
              <w:t>51409</w:t>
            </w:r>
          </w:p>
        </w:tc>
      </w:tr>
      <w:tr w:rsidR="00972C7B" w:rsidRPr="00042F0A" w:rsidTr="00972C7B">
        <w:trPr>
          <w:trHeight w:val="249"/>
        </w:trPr>
        <w:tc>
          <w:tcPr>
            <w:tcW w:w="1790" w:type="dxa"/>
            <w:tcBorders>
              <w:top w:val="single" w:sz="4" w:space="0" w:color="auto"/>
              <w:left w:val="single" w:sz="8" w:space="0" w:color="auto"/>
              <w:bottom w:val="single" w:sz="8" w:space="0" w:color="auto"/>
              <w:right w:val="single" w:sz="8" w:space="0" w:color="auto"/>
            </w:tcBorders>
            <w:vAlign w:val="center"/>
          </w:tcPr>
          <w:p w:rsidR="00972C7B" w:rsidRPr="00042F0A" w:rsidRDefault="00972C7B" w:rsidP="00972C7B">
            <w:pPr>
              <w:jc w:val="center"/>
              <w:rPr>
                <w:color w:val="000000"/>
              </w:rPr>
            </w:pPr>
            <w:r w:rsidRPr="00042F0A">
              <w:rPr>
                <w:color w:val="000000"/>
                <w:sz w:val="22"/>
                <w:szCs w:val="22"/>
              </w:rPr>
              <w:t>Средства инв</w:t>
            </w:r>
            <w:r w:rsidRPr="00042F0A">
              <w:rPr>
                <w:color w:val="000000"/>
                <w:sz w:val="22"/>
                <w:szCs w:val="22"/>
              </w:rPr>
              <w:t>е</w:t>
            </w:r>
            <w:r w:rsidRPr="00042F0A">
              <w:rPr>
                <w:color w:val="000000"/>
                <w:sz w:val="22"/>
                <w:szCs w:val="22"/>
              </w:rPr>
              <w:t>стора</w:t>
            </w:r>
          </w:p>
        </w:tc>
        <w:tc>
          <w:tcPr>
            <w:tcW w:w="960" w:type="dxa"/>
            <w:tcBorders>
              <w:top w:val="single" w:sz="4" w:space="0" w:color="auto"/>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0</w:t>
            </w:r>
          </w:p>
        </w:tc>
        <w:tc>
          <w:tcPr>
            <w:tcW w:w="966" w:type="dxa"/>
            <w:tcBorders>
              <w:top w:val="single" w:sz="4" w:space="0" w:color="auto"/>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4504</w:t>
            </w:r>
          </w:p>
        </w:tc>
        <w:tc>
          <w:tcPr>
            <w:tcW w:w="970" w:type="dxa"/>
            <w:tcBorders>
              <w:top w:val="single" w:sz="4" w:space="0" w:color="auto"/>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4841</w:t>
            </w:r>
          </w:p>
        </w:tc>
        <w:tc>
          <w:tcPr>
            <w:tcW w:w="992" w:type="dxa"/>
            <w:tcBorders>
              <w:top w:val="single" w:sz="4" w:space="0" w:color="auto"/>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4402</w:t>
            </w:r>
          </w:p>
        </w:tc>
        <w:tc>
          <w:tcPr>
            <w:tcW w:w="993" w:type="dxa"/>
            <w:tcBorders>
              <w:top w:val="single" w:sz="4" w:space="0" w:color="auto"/>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3843</w:t>
            </w:r>
          </w:p>
        </w:tc>
        <w:tc>
          <w:tcPr>
            <w:tcW w:w="1134" w:type="dxa"/>
            <w:tcBorders>
              <w:top w:val="single" w:sz="4" w:space="0" w:color="auto"/>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17590</w:t>
            </w:r>
          </w:p>
        </w:tc>
        <w:tc>
          <w:tcPr>
            <w:tcW w:w="1134" w:type="dxa"/>
            <w:tcBorders>
              <w:top w:val="single" w:sz="4" w:space="0" w:color="auto"/>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18454</w:t>
            </w:r>
          </w:p>
        </w:tc>
        <w:tc>
          <w:tcPr>
            <w:tcW w:w="992" w:type="dxa"/>
            <w:tcBorders>
              <w:top w:val="single" w:sz="4" w:space="0" w:color="auto"/>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36044</w:t>
            </w:r>
          </w:p>
        </w:tc>
      </w:tr>
      <w:tr w:rsidR="00972C7B" w:rsidRPr="00042F0A" w:rsidTr="00972C7B">
        <w:trPr>
          <w:trHeight w:val="249"/>
        </w:trPr>
        <w:tc>
          <w:tcPr>
            <w:tcW w:w="1790" w:type="dxa"/>
            <w:tcBorders>
              <w:top w:val="nil"/>
              <w:left w:val="single" w:sz="8" w:space="0" w:color="auto"/>
              <w:bottom w:val="single" w:sz="8" w:space="0" w:color="auto"/>
              <w:right w:val="single" w:sz="8" w:space="0" w:color="auto"/>
            </w:tcBorders>
            <w:vAlign w:val="center"/>
          </w:tcPr>
          <w:p w:rsidR="00972C7B" w:rsidRPr="00042F0A" w:rsidRDefault="00972C7B" w:rsidP="00972C7B">
            <w:pPr>
              <w:jc w:val="center"/>
              <w:rPr>
                <w:color w:val="000000"/>
              </w:rPr>
            </w:pPr>
            <w:r w:rsidRPr="00042F0A">
              <w:rPr>
                <w:color w:val="000000"/>
                <w:sz w:val="22"/>
                <w:szCs w:val="22"/>
              </w:rPr>
              <w:t>Итого</w:t>
            </w:r>
          </w:p>
        </w:tc>
        <w:tc>
          <w:tcPr>
            <w:tcW w:w="960"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15290</w:t>
            </w:r>
          </w:p>
        </w:tc>
        <w:tc>
          <w:tcPr>
            <w:tcW w:w="966"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31111,96</w:t>
            </w:r>
          </w:p>
        </w:tc>
        <w:tc>
          <w:tcPr>
            <w:tcW w:w="970"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62565,5</w:t>
            </w:r>
          </w:p>
        </w:tc>
        <w:tc>
          <w:tcPr>
            <w:tcW w:w="992"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138135</w:t>
            </w:r>
          </w:p>
        </w:tc>
        <w:tc>
          <w:tcPr>
            <w:tcW w:w="993"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123646,6</w:t>
            </w:r>
          </w:p>
        </w:tc>
        <w:tc>
          <w:tcPr>
            <w:tcW w:w="1134"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370749,1</w:t>
            </w:r>
          </w:p>
        </w:tc>
        <w:tc>
          <w:tcPr>
            <w:tcW w:w="1134"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701426,6</w:t>
            </w:r>
          </w:p>
        </w:tc>
        <w:tc>
          <w:tcPr>
            <w:tcW w:w="992" w:type="dxa"/>
            <w:tcBorders>
              <w:top w:val="nil"/>
              <w:left w:val="nil"/>
              <w:bottom w:val="single" w:sz="8" w:space="0" w:color="auto"/>
              <w:right w:val="single" w:sz="8" w:space="0" w:color="auto"/>
            </w:tcBorders>
            <w:vAlign w:val="center"/>
          </w:tcPr>
          <w:p w:rsidR="00972C7B" w:rsidRPr="006F0E2E" w:rsidRDefault="00972C7B" w:rsidP="00972C7B">
            <w:pPr>
              <w:jc w:val="center"/>
              <w:rPr>
                <w:sz w:val="20"/>
                <w:szCs w:val="20"/>
              </w:rPr>
            </w:pPr>
            <w:r w:rsidRPr="006F0E2E">
              <w:rPr>
                <w:sz w:val="20"/>
                <w:szCs w:val="20"/>
              </w:rPr>
              <w:t>1072176</w:t>
            </w:r>
          </w:p>
        </w:tc>
      </w:tr>
    </w:tbl>
    <w:p w:rsidR="00972C7B" w:rsidRDefault="00972C7B" w:rsidP="00972C7B">
      <w:pPr>
        <w:pStyle w:val="23"/>
        <w:spacing w:after="0" w:line="240" w:lineRule="auto"/>
        <w:ind w:left="0"/>
        <w:jc w:val="both"/>
      </w:pPr>
    </w:p>
    <w:p w:rsidR="00972C7B" w:rsidRDefault="00972C7B" w:rsidP="00972C7B">
      <w:pPr>
        <w:pStyle w:val="23"/>
        <w:spacing w:after="0" w:line="276" w:lineRule="auto"/>
        <w:ind w:left="0"/>
        <w:jc w:val="both"/>
        <w:rPr>
          <w:b/>
          <w:sz w:val="22"/>
          <w:szCs w:val="22"/>
        </w:rPr>
      </w:pPr>
    </w:p>
    <w:p w:rsidR="00972C7B" w:rsidRDefault="00972C7B" w:rsidP="00972C7B">
      <w:pPr>
        <w:pStyle w:val="23"/>
        <w:spacing w:after="0" w:line="240" w:lineRule="auto"/>
        <w:ind w:left="0"/>
        <w:jc w:val="both"/>
      </w:pPr>
      <w:r w:rsidRPr="00042F0A">
        <w:rPr>
          <w:b/>
          <w:sz w:val="22"/>
          <w:szCs w:val="22"/>
        </w:rPr>
        <w:t xml:space="preserve">Таблица </w:t>
      </w:r>
      <w:r>
        <w:rPr>
          <w:b/>
          <w:sz w:val="22"/>
          <w:szCs w:val="22"/>
        </w:rPr>
        <w:t>5.2.</w:t>
      </w:r>
      <w:r w:rsidRPr="00042F0A">
        <w:rPr>
          <w:b/>
          <w:sz w:val="22"/>
          <w:szCs w:val="22"/>
        </w:rPr>
        <w:t xml:space="preserve"> </w:t>
      </w:r>
      <w:r w:rsidRPr="0095317B">
        <w:rPr>
          <w:b/>
          <w:sz w:val="22"/>
          <w:szCs w:val="22"/>
        </w:rPr>
        <w:t>Итоговые значения финансовых затрат на реализацию мероприятий по развитию  инженерной инфраструктуры водо</w:t>
      </w:r>
      <w:r>
        <w:rPr>
          <w:b/>
          <w:sz w:val="22"/>
          <w:szCs w:val="22"/>
        </w:rPr>
        <w:t>отведения</w:t>
      </w:r>
    </w:p>
    <w:tbl>
      <w:tblPr>
        <w:tblW w:w="10001" w:type="dxa"/>
        <w:jc w:val="center"/>
        <w:tblInd w:w="-586" w:type="dxa"/>
        <w:tblLook w:val="0000"/>
      </w:tblPr>
      <w:tblGrid>
        <w:gridCol w:w="1790"/>
        <w:gridCol w:w="829"/>
        <w:gridCol w:w="1052"/>
        <w:gridCol w:w="1052"/>
        <w:gridCol w:w="1052"/>
        <w:gridCol w:w="1052"/>
        <w:gridCol w:w="1052"/>
        <w:gridCol w:w="1081"/>
        <w:gridCol w:w="1041"/>
      </w:tblGrid>
      <w:tr w:rsidR="00972C7B" w:rsidRPr="00683B3E" w:rsidTr="00972C7B">
        <w:trPr>
          <w:trHeight w:val="600"/>
          <w:jc w:val="center"/>
        </w:trPr>
        <w:tc>
          <w:tcPr>
            <w:tcW w:w="1790" w:type="dxa"/>
            <w:tcBorders>
              <w:top w:val="nil"/>
              <w:left w:val="single" w:sz="4" w:space="0" w:color="auto"/>
              <w:bottom w:val="single" w:sz="4" w:space="0" w:color="auto"/>
              <w:right w:val="single" w:sz="4" w:space="0" w:color="auto"/>
            </w:tcBorders>
            <w:shd w:val="clear" w:color="auto" w:fill="FFFF00"/>
            <w:vAlign w:val="center"/>
          </w:tcPr>
          <w:p w:rsidR="00972C7B" w:rsidRPr="00683B3E" w:rsidRDefault="00972C7B" w:rsidP="00972C7B">
            <w:pPr>
              <w:jc w:val="center"/>
              <w:rPr>
                <w:color w:val="000000"/>
              </w:rPr>
            </w:pPr>
            <w:r w:rsidRPr="00683B3E">
              <w:rPr>
                <w:color w:val="000000"/>
                <w:sz w:val="22"/>
                <w:szCs w:val="22"/>
              </w:rPr>
              <w:t>Источники ф</w:t>
            </w:r>
            <w:r w:rsidRPr="00683B3E">
              <w:rPr>
                <w:color w:val="000000"/>
                <w:sz w:val="22"/>
                <w:szCs w:val="22"/>
              </w:rPr>
              <w:t>и</w:t>
            </w:r>
            <w:r w:rsidRPr="00683B3E">
              <w:rPr>
                <w:color w:val="000000"/>
                <w:sz w:val="22"/>
                <w:szCs w:val="22"/>
              </w:rPr>
              <w:t>нансирования</w:t>
            </w:r>
          </w:p>
        </w:tc>
        <w:tc>
          <w:tcPr>
            <w:tcW w:w="829" w:type="dxa"/>
            <w:tcBorders>
              <w:top w:val="nil"/>
              <w:left w:val="nil"/>
              <w:bottom w:val="single" w:sz="4" w:space="0" w:color="auto"/>
              <w:right w:val="single" w:sz="4" w:space="0" w:color="auto"/>
            </w:tcBorders>
            <w:shd w:val="clear" w:color="auto" w:fill="FFFF00"/>
            <w:vAlign w:val="center"/>
          </w:tcPr>
          <w:p w:rsidR="00972C7B" w:rsidRPr="00683B3E" w:rsidRDefault="00972C7B" w:rsidP="00972C7B">
            <w:pPr>
              <w:jc w:val="center"/>
            </w:pPr>
            <w:r w:rsidRPr="00683B3E">
              <w:rPr>
                <w:sz w:val="22"/>
                <w:szCs w:val="22"/>
              </w:rPr>
              <w:t>2016</w:t>
            </w:r>
          </w:p>
        </w:tc>
        <w:tc>
          <w:tcPr>
            <w:tcW w:w="1052" w:type="dxa"/>
            <w:tcBorders>
              <w:top w:val="nil"/>
              <w:left w:val="nil"/>
              <w:bottom w:val="single" w:sz="4" w:space="0" w:color="auto"/>
              <w:right w:val="single" w:sz="4" w:space="0" w:color="auto"/>
            </w:tcBorders>
            <w:shd w:val="clear" w:color="auto" w:fill="FFFF00"/>
            <w:noWrap/>
            <w:vAlign w:val="center"/>
          </w:tcPr>
          <w:p w:rsidR="00972C7B" w:rsidRPr="00683B3E" w:rsidRDefault="00972C7B" w:rsidP="00972C7B">
            <w:pPr>
              <w:jc w:val="center"/>
            </w:pPr>
            <w:r w:rsidRPr="00683B3E">
              <w:rPr>
                <w:sz w:val="22"/>
                <w:szCs w:val="22"/>
              </w:rPr>
              <w:t>2017</w:t>
            </w:r>
          </w:p>
        </w:tc>
        <w:tc>
          <w:tcPr>
            <w:tcW w:w="1052" w:type="dxa"/>
            <w:tcBorders>
              <w:top w:val="nil"/>
              <w:left w:val="nil"/>
              <w:bottom w:val="single" w:sz="4" w:space="0" w:color="auto"/>
              <w:right w:val="single" w:sz="4" w:space="0" w:color="auto"/>
            </w:tcBorders>
            <w:shd w:val="clear" w:color="auto" w:fill="FFFF00"/>
            <w:noWrap/>
            <w:vAlign w:val="center"/>
          </w:tcPr>
          <w:p w:rsidR="00972C7B" w:rsidRPr="00683B3E" w:rsidRDefault="00972C7B" w:rsidP="00972C7B">
            <w:pPr>
              <w:jc w:val="center"/>
            </w:pPr>
            <w:r w:rsidRPr="00683B3E">
              <w:rPr>
                <w:sz w:val="22"/>
                <w:szCs w:val="22"/>
              </w:rPr>
              <w:t>2018</w:t>
            </w:r>
          </w:p>
        </w:tc>
        <w:tc>
          <w:tcPr>
            <w:tcW w:w="1052" w:type="dxa"/>
            <w:tcBorders>
              <w:top w:val="nil"/>
              <w:left w:val="nil"/>
              <w:bottom w:val="single" w:sz="4" w:space="0" w:color="auto"/>
              <w:right w:val="single" w:sz="4" w:space="0" w:color="auto"/>
            </w:tcBorders>
            <w:shd w:val="clear" w:color="auto" w:fill="FFFF00"/>
            <w:noWrap/>
            <w:vAlign w:val="center"/>
          </w:tcPr>
          <w:p w:rsidR="00972C7B" w:rsidRPr="00683B3E" w:rsidRDefault="00972C7B" w:rsidP="00972C7B">
            <w:pPr>
              <w:jc w:val="center"/>
            </w:pPr>
            <w:r w:rsidRPr="00683B3E">
              <w:rPr>
                <w:sz w:val="22"/>
                <w:szCs w:val="22"/>
              </w:rPr>
              <w:t>2019</w:t>
            </w:r>
          </w:p>
        </w:tc>
        <w:tc>
          <w:tcPr>
            <w:tcW w:w="1052" w:type="dxa"/>
            <w:tcBorders>
              <w:top w:val="nil"/>
              <w:left w:val="nil"/>
              <w:bottom w:val="single" w:sz="4" w:space="0" w:color="auto"/>
              <w:right w:val="single" w:sz="4" w:space="0" w:color="auto"/>
            </w:tcBorders>
            <w:shd w:val="clear" w:color="auto" w:fill="FFFF00"/>
            <w:noWrap/>
            <w:vAlign w:val="center"/>
          </w:tcPr>
          <w:p w:rsidR="00972C7B" w:rsidRPr="00683B3E" w:rsidRDefault="00972C7B" w:rsidP="00972C7B">
            <w:pPr>
              <w:jc w:val="center"/>
            </w:pPr>
            <w:r w:rsidRPr="00683B3E">
              <w:rPr>
                <w:sz w:val="22"/>
                <w:szCs w:val="22"/>
              </w:rPr>
              <w:t>2020</w:t>
            </w:r>
          </w:p>
        </w:tc>
        <w:tc>
          <w:tcPr>
            <w:tcW w:w="1052" w:type="dxa"/>
            <w:tcBorders>
              <w:top w:val="nil"/>
              <w:left w:val="nil"/>
              <w:bottom w:val="single" w:sz="4" w:space="0" w:color="auto"/>
              <w:right w:val="single" w:sz="4" w:space="0" w:color="auto"/>
            </w:tcBorders>
            <w:shd w:val="clear" w:color="auto" w:fill="FFFF00"/>
            <w:noWrap/>
            <w:vAlign w:val="center"/>
          </w:tcPr>
          <w:p w:rsidR="00972C7B" w:rsidRPr="00683B3E" w:rsidRDefault="00972C7B" w:rsidP="00972C7B">
            <w:pPr>
              <w:jc w:val="center"/>
            </w:pPr>
            <w:r w:rsidRPr="00683B3E">
              <w:rPr>
                <w:sz w:val="22"/>
                <w:szCs w:val="22"/>
              </w:rPr>
              <w:t>2016-2020</w:t>
            </w:r>
          </w:p>
        </w:tc>
        <w:tc>
          <w:tcPr>
            <w:tcW w:w="1081" w:type="dxa"/>
            <w:tcBorders>
              <w:top w:val="nil"/>
              <w:left w:val="nil"/>
              <w:bottom w:val="single" w:sz="4" w:space="0" w:color="auto"/>
              <w:right w:val="single" w:sz="4" w:space="0" w:color="auto"/>
            </w:tcBorders>
            <w:shd w:val="clear" w:color="auto" w:fill="FFFF00"/>
            <w:noWrap/>
            <w:vAlign w:val="center"/>
          </w:tcPr>
          <w:p w:rsidR="00972C7B" w:rsidRPr="00683B3E" w:rsidRDefault="00972C7B" w:rsidP="00972C7B">
            <w:pPr>
              <w:jc w:val="center"/>
            </w:pPr>
            <w:r w:rsidRPr="00683B3E">
              <w:rPr>
                <w:sz w:val="22"/>
                <w:szCs w:val="22"/>
              </w:rPr>
              <w:t>2021-2026</w:t>
            </w:r>
          </w:p>
        </w:tc>
        <w:tc>
          <w:tcPr>
            <w:tcW w:w="1041" w:type="dxa"/>
            <w:tcBorders>
              <w:top w:val="nil"/>
              <w:left w:val="nil"/>
              <w:bottom w:val="single" w:sz="4" w:space="0" w:color="auto"/>
              <w:right w:val="single" w:sz="4" w:space="0" w:color="auto"/>
            </w:tcBorders>
            <w:shd w:val="clear" w:color="auto" w:fill="FFFF00"/>
            <w:noWrap/>
            <w:vAlign w:val="center"/>
          </w:tcPr>
          <w:p w:rsidR="00972C7B" w:rsidRPr="00683B3E" w:rsidRDefault="00972C7B" w:rsidP="00972C7B">
            <w:pPr>
              <w:jc w:val="center"/>
            </w:pPr>
            <w:r w:rsidRPr="00683B3E">
              <w:rPr>
                <w:sz w:val="22"/>
                <w:szCs w:val="22"/>
              </w:rPr>
              <w:t>Всего</w:t>
            </w:r>
          </w:p>
        </w:tc>
      </w:tr>
      <w:tr w:rsidR="00972C7B" w:rsidRPr="00683B3E" w:rsidTr="00972C7B">
        <w:trPr>
          <w:trHeight w:val="600"/>
          <w:jc w:val="center"/>
        </w:trPr>
        <w:tc>
          <w:tcPr>
            <w:tcW w:w="1790" w:type="dxa"/>
            <w:tcBorders>
              <w:top w:val="single" w:sz="4" w:space="0" w:color="auto"/>
              <w:left w:val="single" w:sz="4" w:space="0" w:color="auto"/>
              <w:bottom w:val="single" w:sz="4" w:space="0" w:color="auto"/>
              <w:right w:val="single" w:sz="4" w:space="0" w:color="auto"/>
            </w:tcBorders>
            <w:vAlign w:val="center"/>
          </w:tcPr>
          <w:p w:rsidR="00972C7B" w:rsidRPr="00683B3E" w:rsidRDefault="00972C7B" w:rsidP="00972C7B">
            <w:pPr>
              <w:jc w:val="center"/>
            </w:pPr>
            <w:r w:rsidRPr="00683B3E">
              <w:rPr>
                <w:sz w:val="22"/>
                <w:szCs w:val="22"/>
              </w:rPr>
              <w:t>Всего инвест</w:t>
            </w:r>
            <w:r w:rsidRPr="00683B3E">
              <w:rPr>
                <w:sz w:val="22"/>
                <w:szCs w:val="22"/>
              </w:rPr>
              <w:t>и</w:t>
            </w:r>
            <w:r w:rsidRPr="00683B3E">
              <w:rPr>
                <w:sz w:val="22"/>
                <w:szCs w:val="22"/>
              </w:rPr>
              <w:t>ций за период, в т.ч.</w:t>
            </w:r>
          </w:p>
        </w:tc>
        <w:tc>
          <w:tcPr>
            <w:tcW w:w="829"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0</w:t>
            </w:r>
          </w:p>
        </w:tc>
        <w:tc>
          <w:tcPr>
            <w:tcW w:w="1052"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35960</w:t>
            </w:r>
          </w:p>
        </w:tc>
        <w:tc>
          <w:tcPr>
            <w:tcW w:w="1052"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70159</w:t>
            </w:r>
          </w:p>
        </w:tc>
        <w:tc>
          <w:tcPr>
            <w:tcW w:w="1052"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78368</w:t>
            </w:r>
          </w:p>
        </w:tc>
        <w:tc>
          <w:tcPr>
            <w:tcW w:w="1052"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55993</w:t>
            </w:r>
          </w:p>
        </w:tc>
        <w:tc>
          <w:tcPr>
            <w:tcW w:w="1052"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240480</w:t>
            </w:r>
          </w:p>
        </w:tc>
        <w:tc>
          <w:tcPr>
            <w:tcW w:w="1081"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122406</w:t>
            </w:r>
          </w:p>
        </w:tc>
        <w:tc>
          <w:tcPr>
            <w:tcW w:w="1041"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362886</w:t>
            </w:r>
          </w:p>
        </w:tc>
      </w:tr>
      <w:tr w:rsidR="00972C7B" w:rsidRPr="00683B3E" w:rsidTr="00972C7B">
        <w:trPr>
          <w:trHeight w:val="575"/>
          <w:jc w:val="center"/>
        </w:trPr>
        <w:tc>
          <w:tcPr>
            <w:tcW w:w="1790" w:type="dxa"/>
            <w:tcBorders>
              <w:top w:val="single" w:sz="4" w:space="0" w:color="auto"/>
              <w:left w:val="single" w:sz="4" w:space="0" w:color="auto"/>
              <w:bottom w:val="single" w:sz="4" w:space="0" w:color="auto"/>
              <w:right w:val="single" w:sz="4" w:space="0" w:color="auto"/>
            </w:tcBorders>
            <w:vAlign w:val="center"/>
          </w:tcPr>
          <w:p w:rsidR="00972C7B" w:rsidRPr="00683B3E" w:rsidRDefault="00972C7B" w:rsidP="00972C7B">
            <w:pPr>
              <w:jc w:val="center"/>
            </w:pPr>
            <w:r w:rsidRPr="00683B3E">
              <w:rPr>
                <w:sz w:val="22"/>
                <w:szCs w:val="22"/>
              </w:rPr>
              <w:t>Федеральный бюджет</w:t>
            </w:r>
          </w:p>
        </w:tc>
        <w:tc>
          <w:tcPr>
            <w:tcW w:w="829"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0</w:t>
            </w:r>
          </w:p>
        </w:tc>
        <w:tc>
          <w:tcPr>
            <w:tcW w:w="1052"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20428</w:t>
            </w:r>
          </w:p>
        </w:tc>
        <w:tc>
          <w:tcPr>
            <w:tcW w:w="1052"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56977</w:t>
            </w:r>
          </w:p>
        </w:tc>
        <w:tc>
          <w:tcPr>
            <w:tcW w:w="1052"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65186,1</w:t>
            </w:r>
          </w:p>
        </w:tc>
        <w:tc>
          <w:tcPr>
            <w:tcW w:w="1052"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42811</w:t>
            </w:r>
          </w:p>
        </w:tc>
        <w:tc>
          <w:tcPr>
            <w:tcW w:w="1052"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163950,5</w:t>
            </w:r>
          </w:p>
        </w:tc>
        <w:tc>
          <w:tcPr>
            <w:tcW w:w="1081"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54738,7</w:t>
            </w:r>
          </w:p>
        </w:tc>
        <w:tc>
          <w:tcPr>
            <w:tcW w:w="1041"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240141,9</w:t>
            </w:r>
          </w:p>
        </w:tc>
      </w:tr>
      <w:tr w:rsidR="00972C7B" w:rsidRPr="00683B3E" w:rsidTr="00972C7B">
        <w:trPr>
          <w:trHeight w:val="320"/>
          <w:jc w:val="center"/>
        </w:trPr>
        <w:tc>
          <w:tcPr>
            <w:tcW w:w="1790" w:type="dxa"/>
            <w:tcBorders>
              <w:top w:val="single" w:sz="4" w:space="0" w:color="auto"/>
              <w:left w:val="single" w:sz="4" w:space="0" w:color="auto"/>
              <w:bottom w:val="single" w:sz="4" w:space="0" w:color="auto"/>
              <w:right w:val="single" w:sz="4" w:space="0" w:color="auto"/>
            </w:tcBorders>
            <w:vAlign w:val="center"/>
          </w:tcPr>
          <w:p w:rsidR="00972C7B" w:rsidRPr="00683B3E" w:rsidRDefault="00972C7B" w:rsidP="00972C7B">
            <w:pPr>
              <w:jc w:val="center"/>
            </w:pPr>
            <w:r w:rsidRPr="00683B3E">
              <w:rPr>
                <w:sz w:val="22"/>
                <w:szCs w:val="22"/>
              </w:rPr>
              <w:t>бюджет субъе</w:t>
            </w:r>
            <w:r w:rsidRPr="00683B3E">
              <w:rPr>
                <w:sz w:val="22"/>
                <w:szCs w:val="22"/>
              </w:rPr>
              <w:t>к</w:t>
            </w:r>
            <w:r w:rsidRPr="00683B3E">
              <w:rPr>
                <w:sz w:val="22"/>
                <w:szCs w:val="22"/>
              </w:rPr>
              <w:t>та РФ</w:t>
            </w:r>
          </w:p>
        </w:tc>
        <w:tc>
          <w:tcPr>
            <w:tcW w:w="829"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0</w:t>
            </w:r>
          </w:p>
        </w:tc>
        <w:tc>
          <w:tcPr>
            <w:tcW w:w="1052"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0</w:t>
            </w:r>
          </w:p>
        </w:tc>
        <w:tc>
          <w:tcPr>
            <w:tcW w:w="1052"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0</w:t>
            </w:r>
          </w:p>
        </w:tc>
        <w:tc>
          <w:tcPr>
            <w:tcW w:w="1052"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0</w:t>
            </w:r>
          </w:p>
        </w:tc>
        <w:tc>
          <w:tcPr>
            <w:tcW w:w="1052"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0</w:t>
            </w:r>
          </w:p>
        </w:tc>
        <w:tc>
          <w:tcPr>
            <w:tcW w:w="1052"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0</w:t>
            </w:r>
          </w:p>
        </w:tc>
        <w:tc>
          <w:tcPr>
            <w:tcW w:w="1081"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0</w:t>
            </w:r>
          </w:p>
        </w:tc>
        <w:tc>
          <w:tcPr>
            <w:tcW w:w="1041"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0</w:t>
            </w:r>
          </w:p>
        </w:tc>
      </w:tr>
      <w:tr w:rsidR="00972C7B" w:rsidRPr="00683B3E" w:rsidTr="00972C7B">
        <w:trPr>
          <w:trHeight w:val="603"/>
          <w:jc w:val="center"/>
        </w:trPr>
        <w:tc>
          <w:tcPr>
            <w:tcW w:w="1790" w:type="dxa"/>
            <w:tcBorders>
              <w:top w:val="single" w:sz="4" w:space="0" w:color="auto"/>
              <w:left w:val="single" w:sz="4" w:space="0" w:color="auto"/>
              <w:bottom w:val="single" w:sz="4" w:space="0" w:color="auto"/>
              <w:right w:val="single" w:sz="4" w:space="0" w:color="auto"/>
            </w:tcBorders>
            <w:vAlign w:val="center"/>
          </w:tcPr>
          <w:p w:rsidR="00972C7B" w:rsidRPr="00683B3E" w:rsidRDefault="00972C7B" w:rsidP="00972C7B">
            <w:pPr>
              <w:jc w:val="center"/>
            </w:pPr>
            <w:r w:rsidRPr="00683B3E">
              <w:rPr>
                <w:sz w:val="22"/>
                <w:szCs w:val="22"/>
              </w:rPr>
              <w:t>бюджет мун</w:t>
            </w:r>
            <w:r w:rsidRPr="00683B3E">
              <w:rPr>
                <w:sz w:val="22"/>
                <w:szCs w:val="22"/>
              </w:rPr>
              <w:t>и</w:t>
            </w:r>
            <w:r w:rsidRPr="00683B3E">
              <w:rPr>
                <w:sz w:val="22"/>
                <w:szCs w:val="22"/>
              </w:rPr>
              <w:t>ципального о</w:t>
            </w:r>
            <w:r w:rsidRPr="00683B3E">
              <w:rPr>
                <w:sz w:val="22"/>
                <w:szCs w:val="22"/>
              </w:rPr>
              <w:t>б</w:t>
            </w:r>
            <w:r w:rsidRPr="00683B3E">
              <w:rPr>
                <w:sz w:val="22"/>
                <w:szCs w:val="22"/>
              </w:rPr>
              <w:t>разования</w:t>
            </w:r>
          </w:p>
        </w:tc>
        <w:tc>
          <w:tcPr>
            <w:tcW w:w="829"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0</w:t>
            </w:r>
          </w:p>
        </w:tc>
        <w:tc>
          <w:tcPr>
            <w:tcW w:w="1052"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0</w:t>
            </w:r>
          </w:p>
        </w:tc>
        <w:tc>
          <w:tcPr>
            <w:tcW w:w="1052"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0</w:t>
            </w:r>
          </w:p>
        </w:tc>
        <w:tc>
          <w:tcPr>
            <w:tcW w:w="1052"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0</w:t>
            </w:r>
          </w:p>
        </w:tc>
        <w:tc>
          <w:tcPr>
            <w:tcW w:w="1052"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0</w:t>
            </w:r>
          </w:p>
        </w:tc>
        <w:tc>
          <w:tcPr>
            <w:tcW w:w="1052"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0</w:t>
            </w:r>
          </w:p>
        </w:tc>
        <w:tc>
          <w:tcPr>
            <w:tcW w:w="1081"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0</w:t>
            </w:r>
          </w:p>
        </w:tc>
        <w:tc>
          <w:tcPr>
            <w:tcW w:w="1041"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0</w:t>
            </w:r>
          </w:p>
        </w:tc>
      </w:tr>
      <w:tr w:rsidR="00972C7B" w:rsidRPr="00683B3E" w:rsidTr="00972C7B">
        <w:trPr>
          <w:trHeight w:val="707"/>
          <w:jc w:val="center"/>
        </w:trPr>
        <w:tc>
          <w:tcPr>
            <w:tcW w:w="1790" w:type="dxa"/>
            <w:tcBorders>
              <w:top w:val="single" w:sz="4" w:space="0" w:color="auto"/>
              <w:left w:val="single" w:sz="4" w:space="0" w:color="auto"/>
              <w:bottom w:val="single" w:sz="4" w:space="0" w:color="auto"/>
              <w:right w:val="single" w:sz="4" w:space="0" w:color="auto"/>
            </w:tcBorders>
            <w:vAlign w:val="center"/>
          </w:tcPr>
          <w:p w:rsidR="00972C7B" w:rsidRPr="00683B3E" w:rsidRDefault="00972C7B" w:rsidP="00972C7B">
            <w:pPr>
              <w:jc w:val="center"/>
              <w:rPr>
                <w:color w:val="000000"/>
              </w:rPr>
            </w:pPr>
            <w:r w:rsidRPr="00683B3E">
              <w:rPr>
                <w:color w:val="000000"/>
                <w:sz w:val="22"/>
                <w:szCs w:val="22"/>
              </w:rPr>
              <w:t>Собственные средства пре</w:t>
            </w:r>
            <w:r w:rsidRPr="00683B3E">
              <w:rPr>
                <w:color w:val="000000"/>
                <w:sz w:val="22"/>
                <w:szCs w:val="22"/>
              </w:rPr>
              <w:t>д</w:t>
            </w:r>
            <w:r w:rsidRPr="00683B3E">
              <w:rPr>
                <w:color w:val="000000"/>
                <w:sz w:val="22"/>
                <w:szCs w:val="22"/>
              </w:rPr>
              <w:t>приятия</w:t>
            </w:r>
          </w:p>
        </w:tc>
        <w:tc>
          <w:tcPr>
            <w:tcW w:w="829"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0</w:t>
            </w:r>
          </w:p>
        </w:tc>
        <w:tc>
          <w:tcPr>
            <w:tcW w:w="1052"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5294</w:t>
            </w:r>
          </w:p>
        </w:tc>
        <w:tc>
          <w:tcPr>
            <w:tcW w:w="1052"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2944</w:t>
            </w:r>
          </w:p>
        </w:tc>
        <w:tc>
          <w:tcPr>
            <w:tcW w:w="1052"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2944</w:t>
            </w:r>
          </w:p>
        </w:tc>
        <w:tc>
          <w:tcPr>
            <w:tcW w:w="1052"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2944</w:t>
            </w:r>
          </w:p>
        </w:tc>
        <w:tc>
          <w:tcPr>
            <w:tcW w:w="1052"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14126</w:t>
            </w:r>
          </w:p>
        </w:tc>
        <w:tc>
          <w:tcPr>
            <w:tcW w:w="1081"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17664</w:t>
            </w:r>
          </w:p>
        </w:tc>
        <w:tc>
          <w:tcPr>
            <w:tcW w:w="1041"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31790</w:t>
            </w:r>
          </w:p>
        </w:tc>
      </w:tr>
      <w:tr w:rsidR="00972C7B" w:rsidRPr="00683B3E" w:rsidTr="00972C7B">
        <w:trPr>
          <w:trHeight w:val="600"/>
          <w:jc w:val="center"/>
        </w:trPr>
        <w:tc>
          <w:tcPr>
            <w:tcW w:w="1790" w:type="dxa"/>
            <w:tcBorders>
              <w:top w:val="single" w:sz="4" w:space="0" w:color="auto"/>
              <w:left w:val="single" w:sz="4" w:space="0" w:color="auto"/>
              <w:bottom w:val="single" w:sz="4" w:space="0" w:color="auto"/>
              <w:right w:val="single" w:sz="4" w:space="0" w:color="auto"/>
            </w:tcBorders>
            <w:vAlign w:val="center"/>
          </w:tcPr>
          <w:p w:rsidR="00972C7B" w:rsidRPr="00683B3E" w:rsidRDefault="00972C7B" w:rsidP="00972C7B">
            <w:pPr>
              <w:jc w:val="center"/>
              <w:rPr>
                <w:color w:val="000000"/>
              </w:rPr>
            </w:pPr>
            <w:r w:rsidRPr="00683B3E">
              <w:rPr>
                <w:color w:val="000000"/>
                <w:sz w:val="22"/>
                <w:szCs w:val="22"/>
              </w:rPr>
              <w:t>за счет тарифов на подключение</w:t>
            </w:r>
          </w:p>
        </w:tc>
        <w:tc>
          <w:tcPr>
            <w:tcW w:w="829"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0</w:t>
            </w:r>
          </w:p>
        </w:tc>
        <w:tc>
          <w:tcPr>
            <w:tcW w:w="1052"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1656,72</w:t>
            </w:r>
          </w:p>
        </w:tc>
        <w:tc>
          <w:tcPr>
            <w:tcW w:w="1052"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1657,2</w:t>
            </w:r>
          </w:p>
        </w:tc>
        <w:tc>
          <w:tcPr>
            <w:tcW w:w="1052"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1656,89</w:t>
            </w:r>
          </w:p>
        </w:tc>
        <w:tc>
          <w:tcPr>
            <w:tcW w:w="1052"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1657,06</w:t>
            </w:r>
          </w:p>
        </w:tc>
        <w:tc>
          <w:tcPr>
            <w:tcW w:w="1052"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6627,89</w:t>
            </w:r>
          </w:p>
        </w:tc>
        <w:tc>
          <w:tcPr>
            <w:tcW w:w="1081"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12467,3</w:t>
            </w:r>
          </w:p>
        </w:tc>
        <w:tc>
          <w:tcPr>
            <w:tcW w:w="1041"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19095,13</w:t>
            </w:r>
          </w:p>
        </w:tc>
      </w:tr>
      <w:tr w:rsidR="00972C7B" w:rsidRPr="00683B3E" w:rsidTr="00972C7B">
        <w:trPr>
          <w:trHeight w:val="600"/>
          <w:jc w:val="center"/>
        </w:trPr>
        <w:tc>
          <w:tcPr>
            <w:tcW w:w="1790" w:type="dxa"/>
            <w:tcBorders>
              <w:top w:val="single" w:sz="4" w:space="0" w:color="auto"/>
              <w:left w:val="single" w:sz="4" w:space="0" w:color="auto"/>
              <w:bottom w:val="single" w:sz="4" w:space="0" w:color="auto"/>
              <w:right w:val="single" w:sz="4" w:space="0" w:color="auto"/>
            </w:tcBorders>
            <w:vAlign w:val="center"/>
          </w:tcPr>
          <w:p w:rsidR="00972C7B" w:rsidRPr="00683B3E" w:rsidRDefault="00972C7B" w:rsidP="00972C7B">
            <w:pPr>
              <w:jc w:val="center"/>
              <w:rPr>
                <w:color w:val="000000"/>
              </w:rPr>
            </w:pPr>
            <w:r w:rsidRPr="00683B3E">
              <w:rPr>
                <w:color w:val="000000"/>
                <w:sz w:val="22"/>
                <w:szCs w:val="22"/>
              </w:rPr>
              <w:t>за счет надбавки к  тарифу</w:t>
            </w:r>
          </w:p>
        </w:tc>
        <w:tc>
          <w:tcPr>
            <w:tcW w:w="829"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0</w:t>
            </w:r>
          </w:p>
        </w:tc>
        <w:tc>
          <w:tcPr>
            <w:tcW w:w="1052"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8581</w:t>
            </w:r>
          </w:p>
        </w:tc>
        <w:tc>
          <w:tcPr>
            <w:tcW w:w="1052"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8580,7</w:t>
            </w:r>
          </w:p>
        </w:tc>
        <w:tc>
          <w:tcPr>
            <w:tcW w:w="1052"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8580,7</w:t>
            </w:r>
          </w:p>
        </w:tc>
        <w:tc>
          <w:tcPr>
            <w:tcW w:w="1052"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8580,7</w:t>
            </w:r>
          </w:p>
        </w:tc>
        <w:tc>
          <w:tcPr>
            <w:tcW w:w="1052"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34323</w:t>
            </w:r>
          </w:p>
        </w:tc>
        <w:tc>
          <w:tcPr>
            <w:tcW w:w="1081"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37536</w:t>
            </w:r>
          </w:p>
        </w:tc>
        <w:tc>
          <w:tcPr>
            <w:tcW w:w="1041"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71858,9</w:t>
            </w:r>
          </w:p>
        </w:tc>
      </w:tr>
      <w:tr w:rsidR="00972C7B" w:rsidRPr="00683B3E" w:rsidTr="00972C7B">
        <w:trPr>
          <w:trHeight w:val="600"/>
          <w:jc w:val="center"/>
        </w:trPr>
        <w:tc>
          <w:tcPr>
            <w:tcW w:w="1790" w:type="dxa"/>
            <w:tcBorders>
              <w:top w:val="single" w:sz="4" w:space="0" w:color="auto"/>
              <w:left w:val="single" w:sz="4" w:space="0" w:color="auto"/>
              <w:bottom w:val="single" w:sz="4" w:space="0" w:color="auto"/>
              <w:right w:val="single" w:sz="4" w:space="0" w:color="auto"/>
            </w:tcBorders>
            <w:vAlign w:val="center"/>
          </w:tcPr>
          <w:p w:rsidR="00972C7B" w:rsidRPr="00683B3E" w:rsidRDefault="00972C7B" w:rsidP="00972C7B">
            <w:pPr>
              <w:jc w:val="center"/>
              <w:rPr>
                <w:color w:val="000000"/>
              </w:rPr>
            </w:pPr>
            <w:r w:rsidRPr="00683B3E">
              <w:rPr>
                <w:color w:val="000000"/>
                <w:sz w:val="22"/>
                <w:szCs w:val="22"/>
              </w:rPr>
              <w:t>Итого</w:t>
            </w:r>
          </w:p>
        </w:tc>
        <w:tc>
          <w:tcPr>
            <w:tcW w:w="829"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0</w:t>
            </w:r>
          </w:p>
        </w:tc>
        <w:tc>
          <w:tcPr>
            <w:tcW w:w="1052"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35960</w:t>
            </w:r>
          </w:p>
        </w:tc>
        <w:tc>
          <w:tcPr>
            <w:tcW w:w="1052"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70159</w:t>
            </w:r>
          </w:p>
        </w:tc>
        <w:tc>
          <w:tcPr>
            <w:tcW w:w="1052"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78368</w:t>
            </w:r>
          </w:p>
        </w:tc>
        <w:tc>
          <w:tcPr>
            <w:tcW w:w="1052"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55993</w:t>
            </w:r>
          </w:p>
        </w:tc>
        <w:tc>
          <w:tcPr>
            <w:tcW w:w="1052"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240480</w:t>
            </w:r>
          </w:p>
        </w:tc>
        <w:tc>
          <w:tcPr>
            <w:tcW w:w="1081"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122406</w:t>
            </w:r>
          </w:p>
        </w:tc>
        <w:tc>
          <w:tcPr>
            <w:tcW w:w="1041" w:type="dxa"/>
            <w:tcBorders>
              <w:top w:val="single" w:sz="4" w:space="0" w:color="auto"/>
              <w:left w:val="nil"/>
              <w:bottom w:val="single" w:sz="4" w:space="0" w:color="auto"/>
              <w:right w:val="single" w:sz="4" w:space="0" w:color="auto"/>
            </w:tcBorders>
            <w:vAlign w:val="center"/>
          </w:tcPr>
          <w:p w:rsidR="00972C7B" w:rsidRPr="00B54D87" w:rsidRDefault="00972C7B" w:rsidP="00972C7B">
            <w:pPr>
              <w:jc w:val="center"/>
            </w:pPr>
            <w:r w:rsidRPr="00B54D87">
              <w:rPr>
                <w:sz w:val="22"/>
                <w:szCs w:val="22"/>
              </w:rPr>
              <w:t>362886</w:t>
            </w:r>
          </w:p>
        </w:tc>
      </w:tr>
    </w:tbl>
    <w:p w:rsidR="00972C7B" w:rsidRDefault="00972C7B" w:rsidP="00972C7B">
      <w:pPr>
        <w:pStyle w:val="23"/>
        <w:spacing w:after="0" w:line="240" w:lineRule="auto"/>
        <w:ind w:left="0"/>
        <w:jc w:val="both"/>
      </w:pPr>
    </w:p>
    <w:p w:rsidR="00972C7B" w:rsidRDefault="00972C7B" w:rsidP="00972C7B">
      <w:pPr>
        <w:pStyle w:val="23"/>
        <w:spacing w:after="0" w:line="276" w:lineRule="auto"/>
        <w:ind w:left="0"/>
        <w:jc w:val="both"/>
      </w:pPr>
      <w:r w:rsidRPr="00A53374">
        <w:t>Основная доля инвестиционных проектов по обеспечению повышения надежности работы и выполнения требований законодательства об энер</w:t>
      </w:r>
      <w:r>
        <w:t>госбережении по развитию систем</w:t>
      </w:r>
      <w:r w:rsidRPr="00A53374">
        <w:t xml:space="preserve"> </w:t>
      </w:r>
      <w:r>
        <w:t xml:space="preserve">водоснабжения и </w:t>
      </w:r>
      <w:r w:rsidRPr="00A53374">
        <w:t xml:space="preserve">водоотведения </w:t>
      </w:r>
      <w:r>
        <w:t xml:space="preserve">и присоединения новых потребителей </w:t>
      </w:r>
      <w:r w:rsidRPr="00A53374">
        <w:t>финансируется за счет федерального и областного бюджетов.</w:t>
      </w:r>
      <w:r>
        <w:t xml:space="preserve"> </w:t>
      </w:r>
    </w:p>
    <w:p w:rsidR="00972C7B" w:rsidRPr="0095317B" w:rsidRDefault="00972C7B" w:rsidP="00972C7B">
      <w:pPr>
        <w:pStyle w:val="23"/>
        <w:spacing w:after="0" w:line="276" w:lineRule="auto"/>
        <w:ind w:left="0"/>
        <w:rPr>
          <w:b/>
        </w:rPr>
      </w:pPr>
      <w:r w:rsidRPr="00042F0A">
        <w:rPr>
          <w:b/>
          <w:sz w:val="22"/>
          <w:szCs w:val="22"/>
        </w:rPr>
        <w:t>Таблица</w:t>
      </w:r>
      <w:r>
        <w:rPr>
          <w:b/>
          <w:sz w:val="22"/>
          <w:szCs w:val="22"/>
        </w:rPr>
        <w:t xml:space="preserve"> 5.3.</w:t>
      </w:r>
      <w:r w:rsidRPr="00042F0A">
        <w:rPr>
          <w:b/>
          <w:sz w:val="22"/>
          <w:szCs w:val="22"/>
        </w:rPr>
        <w:t xml:space="preserve"> </w:t>
      </w:r>
      <w:r w:rsidRPr="0095317B">
        <w:rPr>
          <w:b/>
          <w:sz w:val="22"/>
          <w:szCs w:val="22"/>
        </w:rPr>
        <w:t>Итоговые значения финансовых затрат на реализацию мероприятий по развитию  инженерной инфраструктуры водоснабжения</w:t>
      </w:r>
      <w:r>
        <w:rPr>
          <w:b/>
          <w:sz w:val="22"/>
          <w:szCs w:val="22"/>
        </w:rPr>
        <w:t xml:space="preserve"> и водоотведения</w:t>
      </w:r>
    </w:p>
    <w:tbl>
      <w:tblPr>
        <w:tblW w:w="9960" w:type="dxa"/>
        <w:tblInd w:w="100" w:type="dxa"/>
        <w:tblLook w:val="00A0"/>
      </w:tblPr>
      <w:tblGrid>
        <w:gridCol w:w="1790"/>
        <w:gridCol w:w="921"/>
        <w:gridCol w:w="1050"/>
        <w:gridCol w:w="966"/>
        <w:gridCol w:w="1066"/>
        <w:gridCol w:w="1055"/>
        <w:gridCol w:w="1080"/>
        <w:gridCol w:w="966"/>
        <w:gridCol w:w="1066"/>
      </w:tblGrid>
      <w:tr w:rsidR="00972C7B" w:rsidRPr="00CE1FBC" w:rsidTr="00972C7B">
        <w:trPr>
          <w:trHeight w:val="331"/>
        </w:trPr>
        <w:tc>
          <w:tcPr>
            <w:tcW w:w="1790" w:type="dxa"/>
            <w:vMerge w:val="restart"/>
            <w:tcBorders>
              <w:top w:val="single" w:sz="8" w:space="0" w:color="auto"/>
              <w:left w:val="single" w:sz="8" w:space="0" w:color="auto"/>
              <w:bottom w:val="single" w:sz="8" w:space="0" w:color="000000"/>
              <w:right w:val="single" w:sz="8" w:space="0" w:color="auto"/>
            </w:tcBorders>
            <w:shd w:val="clear" w:color="auto" w:fill="FFFF99"/>
            <w:vAlign w:val="bottom"/>
          </w:tcPr>
          <w:p w:rsidR="00972C7B" w:rsidRPr="00CE1FBC" w:rsidRDefault="00972C7B" w:rsidP="00972C7B">
            <w:pPr>
              <w:jc w:val="center"/>
              <w:rPr>
                <w:color w:val="000000"/>
              </w:rPr>
            </w:pPr>
            <w:r>
              <w:rPr>
                <w:color w:val="000000"/>
                <w:sz w:val="22"/>
                <w:szCs w:val="22"/>
              </w:rPr>
              <w:t>И</w:t>
            </w:r>
            <w:r w:rsidRPr="00CE1FBC">
              <w:rPr>
                <w:color w:val="000000"/>
                <w:sz w:val="22"/>
                <w:szCs w:val="22"/>
              </w:rPr>
              <w:t>сточники ф</w:t>
            </w:r>
            <w:r w:rsidRPr="00CE1FBC">
              <w:rPr>
                <w:color w:val="000000"/>
                <w:sz w:val="22"/>
                <w:szCs w:val="22"/>
              </w:rPr>
              <w:t>и</w:t>
            </w:r>
            <w:r w:rsidRPr="00CE1FBC">
              <w:rPr>
                <w:color w:val="000000"/>
                <w:sz w:val="22"/>
                <w:szCs w:val="22"/>
              </w:rPr>
              <w:t>нансирования</w:t>
            </w:r>
          </w:p>
        </w:tc>
        <w:tc>
          <w:tcPr>
            <w:tcW w:w="8170" w:type="dxa"/>
            <w:gridSpan w:val="8"/>
            <w:tcBorders>
              <w:top w:val="single" w:sz="8" w:space="0" w:color="auto"/>
              <w:left w:val="nil"/>
              <w:bottom w:val="single" w:sz="8" w:space="0" w:color="auto"/>
              <w:right w:val="single" w:sz="8" w:space="0" w:color="000000"/>
            </w:tcBorders>
            <w:shd w:val="clear" w:color="auto" w:fill="FFFF99"/>
            <w:noWrap/>
            <w:vAlign w:val="bottom"/>
          </w:tcPr>
          <w:p w:rsidR="00972C7B" w:rsidRPr="00CE1FBC" w:rsidRDefault="00972C7B" w:rsidP="00972C7B">
            <w:pPr>
              <w:jc w:val="center"/>
              <w:rPr>
                <w:color w:val="000000"/>
              </w:rPr>
            </w:pPr>
            <w:r w:rsidRPr="00CE1FBC">
              <w:rPr>
                <w:color w:val="000000"/>
                <w:sz w:val="22"/>
                <w:szCs w:val="22"/>
              </w:rPr>
              <w:t>Планируемые периоды</w:t>
            </w:r>
          </w:p>
        </w:tc>
      </w:tr>
      <w:tr w:rsidR="00972C7B" w:rsidRPr="00CE1FBC" w:rsidTr="00972C7B">
        <w:trPr>
          <w:trHeight w:val="315"/>
        </w:trPr>
        <w:tc>
          <w:tcPr>
            <w:tcW w:w="1790" w:type="dxa"/>
            <w:vMerge/>
            <w:tcBorders>
              <w:top w:val="single" w:sz="8" w:space="0" w:color="auto"/>
              <w:left w:val="single" w:sz="8" w:space="0" w:color="auto"/>
              <w:bottom w:val="single" w:sz="8" w:space="0" w:color="000000"/>
              <w:right w:val="single" w:sz="8" w:space="0" w:color="auto"/>
            </w:tcBorders>
            <w:shd w:val="clear" w:color="auto" w:fill="FFFF99"/>
            <w:vAlign w:val="center"/>
          </w:tcPr>
          <w:p w:rsidR="00972C7B" w:rsidRPr="00CE1FBC" w:rsidRDefault="00972C7B" w:rsidP="00972C7B">
            <w:pPr>
              <w:jc w:val="center"/>
              <w:rPr>
                <w:color w:val="000000"/>
              </w:rPr>
            </w:pPr>
          </w:p>
        </w:tc>
        <w:tc>
          <w:tcPr>
            <w:tcW w:w="921" w:type="dxa"/>
            <w:tcBorders>
              <w:top w:val="nil"/>
              <w:left w:val="nil"/>
              <w:bottom w:val="single" w:sz="8" w:space="0" w:color="auto"/>
              <w:right w:val="single" w:sz="8" w:space="0" w:color="auto"/>
            </w:tcBorders>
            <w:shd w:val="clear" w:color="auto" w:fill="FFFF99"/>
            <w:noWrap/>
            <w:vAlign w:val="bottom"/>
          </w:tcPr>
          <w:p w:rsidR="00972C7B" w:rsidRPr="00CE1FBC" w:rsidRDefault="00972C7B" w:rsidP="00972C7B">
            <w:pPr>
              <w:jc w:val="center"/>
              <w:rPr>
                <w:color w:val="000000"/>
              </w:rPr>
            </w:pPr>
            <w:r w:rsidRPr="00CE1FBC">
              <w:rPr>
                <w:color w:val="000000"/>
                <w:sz w:val="22"/>
                <w:szCs w:val="22"/>
              </w:rPr>
              <w:t>2016</w:t>
            </w:r>
          </w:p>
        </w:tc>
        <w:tc>
          <w:tcPr>
            <w:tcW w:w="1050" w:type="dxa"/>
            <w:tcBorders>
              <w:top w:val="nil"/>
              <w:left w:val="nil"/>
              <w:bottom w:val="single" w:sz="8" w:space="0" w:color="auto"/>
              <w:right w:val="single" w:sz="8" w:space="0" w:color="auto"/>
            </w:tcBorders>
            <w:shd w:val="clear" w:color="auto" w:fill="FFFF99"/>
            <w:noWrap/>
            <w:vAlign w:val="bottom"/>
          </w:tcPr>
          <w:p w:rsidR="00972C7B" w:rsidRPr="00CE1FBC" w:rsidRDefault="00972C7B" w:rsidP="00972C7B">
            <w:pPr>
              <w:jc w:val="center"/>
              <w:rPr>
                <w:color w:val="000000"/>
              </w:rPr>
            </w:pPr>
            <w:r w:rsidRPr="00CE1FBC">
              <w:rPr>
                <w:color w:val="000000"/>
                <w:sz w:val="22"/>
                <w:szCs w:val="22"/>
              </w:rPr>
              <w:t>2017</w:t>
            </w:r>
          </w:p>
        </w:tc>
        <w:tc>
          <w:tcPr>
            <w:tcW w:w="966" w:type="dxa"/>
            <w:tcBorders>
              <w:top w:val="nil"/>
              <w:left w:val="nil"/>
              <w:bottom w:val="single" w:sz="8" w:space="0" w:color="auto"/>
              <w:right w:val="single" w:sz="8" w:space="0" w:color="auto"/>
            </w:tcBorders>
            <w:shd w:val="clear" w:color="auto" w:fill="FFFF99"/>
            <w:noWrap/>
            <w:vAlign w:val="bottom"/>
          </w:tcPr>
          <w:p w:rsidR="00972C7B" w:rsidRPr="00CE1FBC" w:rsidRDefault="00972C7B" w:rsidP="00972C7B">
            <w:pPr>
              <w:jc w:val="center"/>
              <w:rPr>
                <w:color w:val="000000"/>
              </w:rPr>
            </w:pPr>
            <w:r w:rsidRPr="00CE1FBC">
              <w:rPr>
                <w:color w:val="000000"/>
                <w:sz w:val="22"/>
                <w:szCs w:val="22"/>
              </w:rPr>
              <w:t>2018</w:t>
            </w:r>
          </w:p>
        </w:tc>
        <w:tc>
          <w:tcPr>
            <w:tcW w:w="1066" w:type="dxa"/>
            <w:tcBorders>
              <w:top w:val="nil"/>
              <w:left w:val="nil"/>
              <w:bottom w:val="single" w:sz="8" w:space="0" w:color="auto"/>
              <w:right w:val="single" w:sz="8" w:space="0" w:color="auto"/>
            </w:tcBorders>
            <w:shd w:val="clear" w:color="auto" w:fill="FFFF99"/>
            <w:noWrap/>
            <w:vAlign w:val="bottom"/>
          </w:tcPr>
          <w:p w:rsidR="00972C7B" w:rsidRPr="00CE1FBC" w:rsidRDefault="00972C7B" w:rsidP="00972C7B">
            <w:pPr>
              <w:jc w:val="center"/>
              <w:rPr>
                <w:color w:val="000000"/>
              </w:rPr>
            </w:pPr>
            <w:r w:rsidRPr="00CE1FBC">
              <w:rPr>
                <w:color w:val="000000"/>
                <w:sz w:val="22"/>
                <w:szCs w:val="22"/>
              </w:rPr>
              <w:t>2019</w:t>
            </w:r>
          </w:p>
        </w:tc>
        <w:tc>
          <w:tcPr>
            <w:tcW w:w="1055" w:type="dxa"/>
            <w:tcBorders>
              <w:top w:val="nil"/>
              <w:left w:val="nil"/>
              <w:bottom w:val="single" w:sz="8" w:space="0" w:color="auto"/>
              <w:right w:val="single" w:sz="8" w:space="0" w:color="auto"/>
            </w:tcBorders>
            <w:shd w:val="clear" w:color="auto" w:fill="FFFF99"/>
            <w:noWrap/>
            <w:vAlign w:val="bottom"/>
          </w:tcPr>
          <w:p w:rsidR="00972C7B" w:rsidRPr="00CE1FBC" w:rsidRDefault="00972C7B" w:rsidP="00972C7B">
            <w:pPr>
              <w:jc w:val="center"/>
              <w:rPr>
                <w:color w:val="000000"/>
              </w:rPr>
            </w:pPr>
            <w:r w:rsidRPr="00CE1FBC">
              <w:rPr>
                <w:color w:val="000000"/>
                <w:sz w:val="22"/>
                <w:szCs w:val="22"/>
              </w:rPr>
              <w:t>2020</w:t>
            </w:r>
          </w:p>
        </w:tc>
        <w:tc>
          <w:tcPr>
            <w:tcW w:w="1080" w:type="dxa"/>
            <w:tcBorders>
              <w:top w:val="nil"/>
              <w:left w:val="nil"/>
              <w:bottom w:val="single" w:sz="8" w:space="0" w:color="auto"/>
              <w:right w:val="single" w:sz="8" w:space="0" w:color="auto"/>
            </w:tcBorders>
            <w:shd w:val="clear" w:color="auto" w:fill="FFFF99"/>
            <w:noWrap/>
            <w:vAlign w:val="bottom"/>
          </w:tcPr>
          <w:p w:rsidR="00972C7B" w:rsidRPr="00CE1FBC" w:rsidRDefault="00972C7B" w:rsidP="00972C7B">
            <w:pPr>
              <w:jc w:val="center"/>
              <w:rPr>
                <w:color w:val="000000"/>
              </w:rPr>
            </w:pPr>
            <w:r w:rsidRPr="00CE1FBC">
              <w:rPr>
                <w:color w:val="000000"/>
                <w:sz w:val="22"/>
                <w:szCs w:val="22"/>
              </w:rPr>
              <w:t>2016-2020</w:t>
            </w:r>
          </w:p>
        </w:tc>
        <w:tc>
          <w:tcPr>
            <w:tcW w:w="966" w:type="dxa"/>
            <w:tcBorders>
              <w:top w:val="nil"/>
              <w:left w:val="nil"/>
              <w:bottom w:val="single" w:sz="8" w:space="0" w:color="auto"/>
              <w:right w:val="single" w:sz="8" w:space="0" w:color="auto"/>
            </w:tcBorders>
            <w:shd w:val="clear" w:color="auto" w:fill="FFFF99"/>
            <w:noWrap/>
            <w:vAlign w:val="bottom"/>
          </w:tcPr>
          <w:p w:rsidR="00972C7B" w:rsidRPr="00CE1FBC" w:rsidRDefault="00972C7B" w:rsidP="00972C7B">
            <w:pPr>
              <w:jc w:val="center"/>
              <w:rPr>
                <w:color w:val="000000"/>
              </w:rPr>
            </w:pPr>
            <w:r w:rsidRPr="00CE1FBC">
              <w:rPr>
                <w:color w:val="000000"/>
                <w:sz w:val="22"/>
                <w:szCs w:val="22"/>
              </w:rPr>
              <w:t>202</w:t>
            </w:r>
            <w:r>
              <w:rPr>
                <w:color w:val="000000"/>
                <w:sz w:val="22"/>
                <w:szCs w:val="22"/>
              </w:rPr>
              <w:t>1</w:t>
            </w:r>
            <w:r w:rsidRPr="00CE1FBC">
              <w:rPr>
                <w:color w:val="000000"/>
                <w:sz w:val="22"/>
                <w:szCs w:val="22"/>
              </w:rPr>
              <w:t xml:space="preserve"> -2026</w:t>
            </w:r>
          </w:p>
        </w:tc>
        <w:tc>
          <w:tcPr>
            <w:tcW w:w="1066" w:type="dxa"/>
            <w:tcBorders>
              <w:top w:val="nil"/>
              <w:left w:val="nil"/>
              <w:bottom w:val="single" w:sz="8" w:space="0" w:color="auto"/>
              <w:right w:val="single" w:sz="8" w:space="0" w:color="auto"/>
            </w:tcBorders>
            <w:shd w:val="clear" w:color="auto" w:fill="FFFF99"/>
            <w:noWrap/>
            <w:vAlign w:val="bottom"/>
          </w:tcPr>
          <w:p w:rsidR="00972C7B" w:rsidRPr="00CE1FBC" w:rsidRDefault="00972C7B" w:rsidP="00972C7B">
            <w:pPr>
              <w:jc w:val="center"/>
              <w:rPr>
                <w:color w:val="000000"/>
              </w:rPr>
            </w:pPr>
            <w:r w:rsidRPr="00CE1FBC">
              <w:rPr>
                <w:color w:val="000000"/>
                <w:sz w:val="22"/>
                <w:szCs w:val="22"/>
              </w:rPr>
              <w:t>Всего</w:t>
            </w:r>
          </w:p>
        </w:tc>
      </w:tr>
      <w:tr w:rsidR="00972C7B" w:rsidTr="00972C7B">
        <w:trPr>
          <w:trHeight w:val="464"/>
        </w:trPr>
        <w:tc>
          <w:tcPr>
            <w:tcW w:w="1790" w:type="dxa"/>
            <w:tcBorders>
              <w:top w:val="nil"/>
              <w:left w:val="single" w:sz="8" w:space="0" w:color="auto"/>
              <w:bottom w:val="single" w:sz="8" w:space="0" w:color="auto"/>
              <w:right w:val="single" w:sz="8" w:space="0" w:color="auto"/>
            </w:tcBorders>
            <w:vAlign w:val="center"/>
          </w:tcPr>
          <w:p w:rsidR="00972C7B" w:rsidRPr="00042F0A" w:rsidRDefault="00972C7B" w:rsidP="00972C7B">
            <w:pPr>
              <w:jc w:val="center"/>
            </w:pPr>
            <w:r w:rsidRPr="00042F0A">
              <w:rPr>
                <w:sz w:val="22"/>
                <w:szCs w:val="22"/>
              </w:rPr>
              <w:t>Всего инвест</w:t>
            </w:r>
            <w:r w:rsidRPr="00042F0A">
              <w:rPr>
                <w:sz w:val="22"/>
                <w:szCs w:val="22"/>
              </w:rPr>
              <w:t>и</w:t>
            </w:r>
            <w:r w:rsidRPr="00042F0A">
              <w:rPr>
                <w:sz w:val="22"/>
                <w:szCs w:val="22"/>
              </w:rPr>
              <w:t xml:space="preserve">ций за период, в </w:t>
            </w:r>
            <w:r w:rsidRPr="00042F0A">
              <w:rPr>
                <w:sz w:val="22"/>
                <w:szCs w:val="22"/>
              </w:rPr>
              <w:lastRenderedPageBreak/>
              <w:t>т.ч.</w:t>
            </w:r>
          </w:p>
        </w:tc>
        <w:tc>
          <w:tcPr>
            <w:tcW w:w="921"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lastRenderedPageBreak/>
              <w:t>15290</w:t>
            </w:r>
          </w:p>
        </w:tc>
        <w:tc>
          <w:tcPr>
            <w:tcW w:w="1050"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67071,96</w:t>
            </w:r>
          </w:p>
        </w:tc>
        <w:tc>
          <w:tcPr>
            <w:tcW w:w="966"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132724,5</w:t>
            </w:r>
          </w:p>
        </w:tc>
        <w:tc>
          <w:tcPr>
            <w:tcW w:w="1066"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216503</w:t>
            </w:r>
          </w:p>
        </w:tc>
        <w:tc>
          <w:tcPr>
            <w:tcW w:w="1055"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179639,6</w:t>
            </w:r>
          </w:p>
        </w:tc>
        <w:tc>
          <w:tcPr>
            <w:tcW w:w="1080"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611229,1</w:t>
            </w:r>
          </w:p>
        </w:tc>
        <w:tc>
          <w:tcPr>
            <w:tcW w:w="966"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823832,6</w:t>
            </w:r>
          </w:p>
        </w:tc>
        <w:tc>
          <w:tcPr>
            <w:tcW w:w="1066"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1435062</w:t>
            </w:r>
          </w:p>
        </w:tc>
      </w:tr>
      <w:tr w:rsidR="00972C7B" w:rsidTr="00972C7B">
        <w:trPr>
          <w:trHeight w:val="249"/>
        </w:trPr>
        <w:tc>
          <w:tcPr>
            <w:tcW w:w="1790" w:type="dxa"/>
            <w:tcBorders>
              <w:top w:val="nil"/>
              <w:left w:val="single" w:sz="8" w:space="0" w:color="auto"/>
              <w:bottom w:val="single" w:sz="8" w:space="0" w:color="auto"/>
              <w:right w:val="single" w:sz="8" w:space="0" w:color="auto"/>
            </w:tcBorders>
            <w:vAlign w:val="center"/>
          </w:tcPr>
          <w:p w:rsidR="00972C7B" w:rsidRPr="00042F0A" w:rsidRDefault="00972C7B" w:rsidP="00972C7B">
            <w:pPr>
              <w:jc w:val="center"/>
            </w:pPr>
            <w:r w:rsidRPr="00042F0A">
              <w:rPr>
                <w:sz w:val="22"/>
                <w:szCs w:val="22"/>
              </w:rPr>
              <w:lastRenderedPageBreak/>
              <w:t>Федеральный бюджет</w:t>
            </w:r>
          </w:p>
        </w:tc>
        <w:tc>
          <w:tcPr>
            <w:tcW w:w="921"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15290</w:t>
            </w:r>
          </w:p>
        </w:tc>
        <w:tc>
          <w:tcPr>
            <w:tcW w:w="1050"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31985,26</w:t>
            </w:r>
          </w:p>
        </w:tc>
        <w:tc>
          <w:tcPr>
            <w:tcW w:w="966"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97830,88</w:t>
            </w:r>
          </w:p>
        </w:tc>
        <w:tc>
          <w:tcPr>
            <w:tcW w:w="1066"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183725,7</w:t>
            </w:r>
          </w:p>
        </w:tc>
        <w:tc>
          <w:tcPr>
            <w:tcW w:w="1055"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147350,4</w:t>
            </w:r>
          </w:p>
        </w:tc>
        <w:tc>
          <w:tcPr>
            <w:tcW w:w="1080"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454730,6</w:t>
            </w:r>
          </w:p>
        </w:tc>
        <w:tc>
          <w:tcPr>
            <w:tcW w:w="966"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663331,2</w:t>
            </w:r>
          </w:p>
        </w:tc>
        <w:tc>
          <w:tcPr>
            <w:tcW w:w="1066"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1139515</w:t>
            </w:r>
          </w:p>
        </w:tc>
      </w:tr>
      <w:tr w:rsidR="00972C7B" w:rsidRPr="00042F0A" w:rsidTr="00972C7B">
        <w:trPr>
          <w:trHeight w:val="249"/>
        </w:trPr>
        <w:tc>
          <w:tcPr>
            <w:tcW w:w="1790" w:type="dxa"/>
            <w:tcBorders>
              <w:top w:val="nil"/>
              <w:left w:val="single" w:sz="8" w:space="0" w:color="auto"/>
              <w:bottom w:val="single" w:sz="8" w:space="0" w:color="auto"/>
              <w:right w:val="single" w:sz="8" w:space="0" w:color="auto"/>
            </w:tcBorders>
            <w:vAlign w:val="center"/>
          </w:tcPr>
          <w:p w:rsidR="00972C7B" w:rsidRPr="00042F0A" w:rsidRDefault="00972C7B" w:rsidP="00972C7B">
            <w:pPr>
              <w:jc w:val="center"/>
            </w:pPr>
            <w:r w:rsidRPr="00042F0A">
              <w:rPr>
                <w:sz w:val="22"/>
                <w:szCs w:val="22"/>
              </w:rPr>
              <w:t>бюджет субъе</w:t>
            </w:r>
            <w:r w:rsidRPr="00042F0A">
              <w:rPr>
                <w:sz w:val="22"/>
                <w:szCs w:val="22"/>
              </w:rPr>
              <w:t>к</w:t>
            </w:r>
            <w:r w:rsidRPr="00042F0A">
              <w:rPr>
                <w:sz w:val="22"/>
                <w:szCs w:val="22"/>
              </w:rPr>
              <w:t>та РФ</w:t>
            </w:r>
          </w:p>
        </w:tc>
        <w:tc>
          <w:tcPr>
            <w:tcW w:w="921"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0</w:t>
            </w:r>
          </w:p>
        </w:tc>
        <w:tc>
          <w:tcPr>
            <w:tcW w:w="1050"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0</w:t>
            </w:r>
          </w:p>
        </w:tc>
        <w:tc>
          <w:tcPr>
            <w:tcW w:w="966"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0</w:t>
            </w:r>
          </w:p>
        </w:tc>
        <w:tc>
          <w:tcPr>
            <w:tcW w:w="1066"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0</w:t>
            </w:r>
          </w:p>
        </w:tc>
        <w:tc>
          <w:tcPr>
            <w:tcW w:w="1055"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0</w:t>
            </w:r>
          </w:p>
        </w:tc>
        <w:tc>
          <w:tcPr>
            <w:tcW w:w="1080"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0</w:t>
            </w:r>
          </w:p>
        </w:tc>
        <w:tc>
          <w:tcPr>
            <w:tcW w:w="966"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0</w:t>
            </w:r>
          </w:p>
        </w:tc>
        <w:tc>
          <w:tcPr>
            <w:tcW w:w="1066"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0</w:t>
            </w:r>
          </w:p>
        </w:tc>
      </w:tr>
      <w:tr w:rsidR="00972C7B" w:rsidRPr="00042F0A" w:rsidTr="00972C7B">
        <w:trPr>
          <w:trHeight w:val="249"/>
        </w:trPr>
        <w:tc>
          <w:tcPr>
            <w:tcW w:w="1790" w:type="dxa"/>
            <w:tcBorders>
              <w:top w:val="nil"/>
              <w:left w:val="single" w:sz="8" w:space="0" w:color="auto"/>
              <w:bottom w:val="single" w:sz="8" w:space="0" w:color="auto"/>
              <w:right w:val="single" w:sz="8" w:space="0" w:color="auto"/>
            </w:tcBorders>
            <w:vAlign w:val="center"/>
          </w:tcPr>
          <w:p w:rsidR="00972C7B" w:rsidRPr="00042F0A" w:rsidRDefault="00972C7B" w:rsidP="00972C7B">
            <w:pPr>
              <w:jc w:val="center"/>
            </w:pPr>
            <w:r w:rsidRPr="00042F0A">
              <w:rPr>
                <w:sz w:val="22"/>
                <w:szCs w:val="22"/>
              </w:rPr>
              <w:t>бюджет мун</w:t>
            </w:r>
            <w:r w:rsidRPr="00042F0A">
              <w:rPr>
                <w:sz w:val="22"/>
                <w:szCs w:val="22"/>
              </w:rPr>
              <w:t>и</w:t>
            </w:r>
            <w:r w:rsidRPr="00042F0A">
              <w:rPr>
                <w:sz w:val="22"/>
                <w:szCs w:val="22"/>
              </w:rPr>
              <w:t>ципального о</w:t>
            </w:r>
            <w:r w:rsidRPr="00042F0A">
              <w:rPr>
                <w:sz w:val="22"/>
                <w:szCs w:val="22"/>
              </w:rPr>
              <w:t>б</w:t>
            </w:r>
            <w:r w:rsidRPr="00042F0A">
              <w:rPr>
                <w:sz w:val="22"/>
                <w:szCs w:val="22"/>
              </w:rPr>
              <w:t>разования</w:t>
            </w:r>
          </w:p>
        </w:tc>
        <w:tc>
          <w:tcPr>
            <w:tcW w:w="921"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0</w:t>
            </w:r>
          </w:p>
        </w:tc>
        <w:tc>
          <w:tcPr>
            <w:tcW w:w="1050"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0</w:t>
            </w:r>
          </w:p>
        </w:tc>
        <w:tc>
          <w:tcPr>
            <w:tcW w:w="966"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0</w:t>
            </w:r>
          </w:p>
        </w:tc>
        <w:tc>
          <w:tcPr>
            <w:tcW w:w="1066"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0</w:t>
            </w:r>
          </w:p>
        </w:tc>
        <w:tc>
          <w:tcPr>
            <w:tcW w:w="1055"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0</w:t>
            </w:r>
          </w:p>
        </w:tc>
        <w:tc>
          <w:tcPr>
            <w:tcW w:w="1080"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0</w:t>
            </w:r>
          </w:p>
        </w:tc>
        <w:tc>
          <w:tcPr>
            <w:tcW w:w="966"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0</w:t>
            </w:r>
          </w:p>
        </w:tc>
        <w:tc>
          <w:tcPr>
            <w:tcW w:w="1066"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0</w:t>
            </w:r>
          </w:p>
        </w:tc>
      </w:tr>
      <w:tr w:rsidR="00972C7B" w:rsidRPr="009C5B7D" w:rsidTr="00972C7B">
        <w:trPr>
          <w:trHeight w:val="249"/>
        </w:trPr>
        <w:tc>
          <w:tcPr>
            <w:tcW w:w="1790" w:type="dxa"/>
            <w:tcBorders>
              <w:top w:val="nil"/>
              <w:left w:val="single" w:sz="8" w:space="0" w:color="auto"/>
              <w:bottom w:val="single" w:sz="8" w:space="0" w:color="auto"/>
              <w:right w:val="single" w:sz="8" w:space="0" w:color="auto"/>
            </w:tcBorders>
            <w:vAlign w:val="center"/>
          </w:tcPr>
          <w:p w:rsidR="00972C7B" w:rsidRPr="00042F0A" w:rsidRDefault="00972C7B" w:rsidP="00972C7B">
            <w:pPr>
              <w:jc w:val="center"/>
              <w:rPr>
                <w:color w:val="000000"/>
              </w:rPr>
            </w:pPr>
            <w:r w:rsidRPr="00042F0A">
              <w:rPr>
                <w:color w:val="000000"/>
                <w:sz w:val="22"/>
                <w:szCs w:val="22"/>
              </w:rPr>
              <w:t>Собственные средства пре</w:t>
            </w:r>
            <w:r w:rsidRPr="00042F0A">
              <w:rPr>
                <w:color w:val="000000"/>
                <w:sz w:val="22"/>
                <w:szCs w:val="22"/>
              </w:rPr>
              <w:t>д</w:t>
            </w:r>
            <w:r w:rsidRPr="00042F0A">
              <w:rPr>
                <w:color w:val="000000"/>
                <w:sz w:val="22"/>
                <w:szCs w:val="22"/>
              </w:rPr>
              <w:t>приятия</w:t>
            </w:r>
          </w:p>
        </w:tc>
        <w:tc>
          <w:tcPr>
            <w:tcW w:w="921"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0</w:t>
            </w:r>
          </w:p>
        </w:tc>
        <w:tc>
          <w:tcPr>
            <w:tcW w:w="1050"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7644</w:t>
            </w:r>
          </w:p>
        </w:tc>
        <w:tc>
          <w:tcPr>
            <w:tcW w:w="966"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7035,5</w:t>
            </w:r>
          </w:p>
        </w:tc>
        <w:tc>
          <w:tcPr>
            <w:tcW w:w="1066"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5294</w:t>
            </w:r>
          </w:p>
        </w:tc>
        <w:tc>
          <w:tcPr>
            <w:tcW w:w="1055"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5294</w:t>
            </w:r>
          </w:p>
        </w:tc>
        <w:tc>
          <w:tcPr>
            <w:tcW w:w="1080"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25267,5</w:t>
            </w:r>
          </w:p>
        </w:tc>
        <w:tc>
          <w:tcPr>
            <w:tcW w:w="966"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20014</w:t>
            </w:r>
          </w:p>
        </w:tc>
        <w:tc>
          <w:tcPr>
            <w:tcW w:w="1066"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45281,5</w:t>
            </w:r>
          </w:p>
        </w:tc>
      </w:tr>
      <w:tr w:rsidR="00972C7B" w:rsidTr="00972C7B">
        <w:trPr>
          <w:trHeight w:val="249"/>
        </w:trPr>
        <w:tc>
          <w:tcPr>
            <w:tcW w:w="1790" w:type="dxa"/>
            <w:tcBorders>
              <w:top w:val="nil"/>
              <w:left w:val="single" w:sz="8" w:space="0" w:color="auto"/>
              <w:bottom w:val="single" w:sz="4" w:space="0" w:color="auto"/>
              <w:right w:val="single" w:sz="8" w:space="0" w:color="auto"/>
            </w:tcBorders>
            <w:vAlign w:val="center"/>
          </w:tcPr>
          <w:p w:rsidR="00972C7B" w:rsidRPr="00042F0A" w:rsidRDefault="00972C7B" w:rsidP="00972C7B">
            <w:pPr>
              <w:jc w:val="center"/>
              <w:rPr>
                <w:color w:val="000000"/>
              </w:rPr>
            </w:pPr>
            <w:r w:rsidRPr="00042F0A">
              <w:rPr>
                <w:color w:val="000000"/>
                <w:sz w:val="22"/>
                <w:szCs w:val="22"/>
              </w:rPr>
              <w:t>за счет тарифов на подключение</w:t>
            </w:r>
          </w:p>
        </w:tc>
        <w:tc>
          <w:tcPr>
            <w:tcW w:w="921" w:type="dxa"/>
            <w:tcBorders>
              <w:top w:val="nil"/>
              <w:left w:val="nil"/>
              <w:bottom w:val="single" w:sz="4"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0</w:t>
            </w:r>
          </w:p>
        </w:tc>
        <w:tc>
          <w:tcPr>
            <w:tcW w:w="1050" w:type="dxa"/>
            <w:tcBorders>
              <w:top w:val="nil"/>
              <w:left w:val="nil"/>
              <w:bottom w:val="single" w:sz="4"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10237,42</w:t>
            </w:r>
          </w:p>
        </w:tc>
        <w:tc>
          <w:tcPr>
            <w:tcW w:w="966" w:type="dxa"/>
            <w:tcBorders>
              <w:top w:val="nil"/>
              <w:left w:val="nil"/>
              <w:bottom w:val="single" w:sz="4"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10237,92</w:t>
            </w:r>
          </w:p>
        </w:tc>
        <w:tc>
          <w:tcPr>
            <w:tcW w:w="1066" w:type="dxa"/>
            <w:tcBorders>
              <w:top w:val="nil"/>
              <w:left w:val="nil"/>
              <w:bottom w:val="single" w:sz="4"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10237,61</w:t>
            </w:r>
          </w:p>
        </w:tc>
        <w:tc>
          <w:tcPr>
            <w:tcW w:w="1055" w:type="dxa"/>
            <w:tcBorders>
              <w:top w:val="nil"/>
              <w:left w:val="nil"/>
              <w:bottom w:val="single" w:sz="4"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10237,78</w:t>
            </w:r>
          </w:p>
        </w:tc>
        <w:tc>
          <w:tcPr>
            <w:tcW w:w="1080" w:type="dxa"/>
            <w:tcBorders>
              <w:top w:val="nil"/>
              <w:left w:val="nil"/>
              <w:bottom w:val="single" w:sz="4"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40950,75</w:t>
            </w:r>
          </w:p>
        </w:tc>
        <w:tc>
          <w:tcPr>
            <w:tcW w:w="966" w:type="dxa"/>
            <w:tcBorders>
              <w:top w:val="nil"/>
              <w:left w:val="nil"/>
              <w:bottom w:val="single" w:sz="4"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50003,06</w:t>
            </w:r>
          </w:p>
        </w:tc>
        <w:tc>
          <w:tcPr>
            <w:tcW w:w="1066" w:type="dxa"/>
            <w:tcBorders>
              <w:top w:val="nil"/>
              <w:left w:val="nil"/>
              <w:bottom w:val="single" w:sz="4"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90953,75</w:t>
            </w:r>
          </w:p>
        </w:tc>
      </w:tr>
      <w:tr w:rsidR="00972C7B" w:rsidRPr="009C5B7D" w:rsidTr="00972C7B">
        <w:trPr>
          <w:trHeight w:val="249"/>
        </w:trPr>
        <w:tc>
          <w:tcPr>
            <w:tcW w:w="1790" w:type="dxa"/>
            <w:tcBorders>
              <w:top w:val="single" w:sz="4" w:space="0" w:color="auto"/>
              <w:left w:val="single" w:sz="4" w:space="0" w:color="auto"/>
              <w:bottom w:val="single" w:sz="4" w:space="0" w:color="auto"/>
              <w:right w:val="single" w:sz="4" w:space="0" w:color="auto"/>
            </w:tcBorders>
            <w:vAlign w:val="center"/>
          </w:tcPr>
          <w:p w:rsidR="00972C7B" w:rsidRPr="00042F0A" w:rsidRDefault="00972C7B" w:rsidP="00972C7B">
            <w:pPr>
              <w:jc w:val="center"/>
              <w:rPr>
                <w:color w:val="000000"/>
              </w:rPr>
            </w:pPr>
            <w:r w:rsidRPr="00042F0A">
              <w:rPr>
                <w:color w:val="000000"/>
                <w:sz w:val="22"/>
                <w:szCs w:val="22"/>
              </w:rPr>
              <w:t>за счет надбавки к  тарифу</w:t>
            </w:r>
          </w:p>
        </w:tc>
        <w:tc>
          <w:tcPr>
            <w:tcW w:w="921" w:type="dxa"/>
            <w:tcBorders>
              <w:top w:val="single" w:sz="4" w:space="0" w:color="auto"/>
              <w:left w:val="single" w:sz="4" w:space="0" w:color="auto"/>
              <w:bottom w:val="single" w:sz="4" w:space="0" w:color="auto"/>
              <w:right w:val="single" w:sz="4" w:space="0" w:color="auto"/>
            </w:tcBorders>
            <w:vAlign w:val="center"/>
          </w:tcPr>
          <w:p w:rsidR="00972C7B" w:rsidRPr="009E1FF6" w:rsidRDefault="00972C7B" w:rsidP="00972C7B">
            <w:pPr>
              <w:jc w:val="center"/>
              <w:rPr>
                <w:sz w:val="20"/>
                <w:szCs w:val="20"/>
              </w:rPr>
            </w:pPr>
            <w:r w:rsidRPr="009E1FF6">
              <w:rPr>
                <w:sz w:val="20"/>
                <w:szCs w:val="20"/>
              </w:rPr>
              <w:t>0</w:t>
            </w:r>
          </w:p>
        </w:tc>
        <w:tc>
          <w:tcPr>
            <w:tcW w:w="1050" w:type="dxa"/>
            <w:tcBorders>
              <w:top w:val="single" w:sz="4" w:space="0" w:color="auto"/>
              <w:left w:val="single" w:sz="4" w:space="0" w:color="auto"/>
              <w:bottom w:val="single" w:sz="4" w:space="0" w:color="auto"/>
              <w:right w:val="single" w:sz="4" w:space="0" w:color="auto"/>
            </w:tcBorders>
            <w:vAlign w:val="center"/>
          </w:tcPr>
          <w:p w:rsidR="00972C7B" w:rsidRPr="009E1FF6" w:rsidRDefault="00972C7B" w:rsidP="00972C7B">
            <w:pPr>
              <w:jc w:val="center"/>
              <w:rPr>
                <w:sz w:val="20"/>
                <w:szCs w:val="20"/>
              </w:rPr>
            </w:pPr>
            <w:r w:rsidRPr="009E1FF6">
              <w:rPr>
                <w:sz w:val="20"/>
                <w:szCs w:val="20"/>
              </w:rPr>
              <w:t>12701</w:t>
            </w:r>
          </w:p>
        </w:tc>
        <w:tc>
          <w:tcPr>
            <w:tcW w:w="966" w:type="dxa"/>
            <w:tcBorders>
              <w:top w:val="single" w:sz="4" w:space="0" w:color="auto"/>
              <w:left w:val="single" w:sz="4" w:space="0" w:color="auto"/>
              <w:bottom w:val="single" w:sz="4" w:space="0" w:color="auto"/>
              <w:right w:val="single" w:sz="4" w:space="0" w:color="auto"/>
            </w:tcBorders>
            <w:vAlign w:val="center"/>
          </w:tcPr>
          <w:p w:rsidR="00972C7B" w:rsidRPr="009E1FF6" w:rsidRDefault="00972C7B" w:rsidP="00972C7B">
            <w:pPr>
              <w:jc w:val="center"/>
              <w:rPr>
                <w:sz w:val="20"/>
                <w:szCs w:val="20"/>
              </w:rPr>
            </w:pPr>
            <w:r w:rsidRPr="009E1FF6">
              <w:rPr>
                <w:sz w:val="20"/>
                <w:szCs w:val="20"/>
              </w:rPr>
              <w:t>12779,1</w:t>
            </w:r>
          </w:p>
        </w:tc>
        <w:tc>
          <w:tcPr>
            <w:tcW w:w="1066" w:type="dxa"/>
            <w:tcBorders>
              <w:top w:val="single" w:sz="4" w:space="0" w:color="auto"/>
              <w:left w:val="single" w:sz="4" w:space="0" w:color="auto"/>
              <w:bottom w:val="single" w:sz="4" w:space="0" w:color="auto"/>
              <w:right w:val="single" w:sz="4" w:space="0" w:color="auto"/>
            </w:tcBorders>
            <w:vAlign w:val="center"/>
          </w:tcPr>
          <w:p w:rsidR="00972C7B" w:rsidRPr="009E1FF6" w:rsidRDefault="00972C7B" w:rsidP="00972C7B">
            <w:pPr>
              <w:jc w:val="center"/>
              <w:rPr>
                <w:sz w:val="20"/>
                <w:szCs w:val="20"/>
              </w:rPr>
            </w:pPr>
            <w:r w:rsidRPr="009E1FF6">
              <w:rPr>
                <w:sz w:val="20"/>
                <w:szCs w:val="20"/>
              </w:rPr>
              <w:t>12843,4</w:t>
            </w:r>
          </w:p>
        </w:tc>
        <w:tc>
          <w:tcPr>
            <w:tcW w:w="1055" w:type="dxa"/>
            <w:tcBorders>
              <w:top w:val="single" w:sz="4" w:space="0" w:color="auto"/>
              <w:left w:val="single" w:sz="4" w:space="0" w:color="auto"/>
              <w:bottom w:val="single" w:sz="4" w:space="0" w:color="auto"/>
              <w:right w:val="single" w:sz="4" w:space="0" w:color="auto"/>
            </w:tcBorders>
            <w:vAlign w:val="center"/>
          </w:tcPr>
          <w:p w:rsidR="00972C7B" w:rsidRPr="009E1FF6" w:rsidRDefault="00972C7B" w:rsidP="00972C7B">
            <w:pPr>
              <w:jc w:val="center"/>
              <w:rPr>
                <w:sz w:val="20"/>
                <w:szCs w:val="20"/>
              </w:rPr>
            </w:pPr>
            <w:r w:rsidRPr="009E1FF6">
              <w:rPr>
                <w:sz w:val="20"/>
                <w:szCs w:val="20"/>
              </w:rPr>
              <w:t>12914,2</w:t>
            </w:r>
          </w:p>
        </w:tc>
        <w:tc>
          <w:tcPr>
            <w:tcW w:w="1080" w:type="dxa"/>
            <w:tcBorders>
              <w:top w:val="single" w:sz="4" w:space="0" w:color="auto"/>
              <w:left w:val="single" w:sz="4" w:space="0" w:color="auto"/>
              <w:bottom w:val="single" w:sz="4" w:space="0" w:color="auto"/>
              <w:right w:val="single" w:sz="4" w:space="0" w:color="auto"/>
            </w:tcBorders>
            <w:vAlign w:val="center"/>
          </w:tcPr>
          <w:p w:rsidR="00972C7B" w:rsidRPr="009E1FF6" w:rsidRDefault="00972C7B" w:rsidP="00972C7B">
            <w:pPr>
              <w:jc w:val="center"/>
              <w:rPr>
                <w:sz w:val="20"/>
                <w:szCs w:val="20"/>
              </w:rPr>
            </w:pPr>
            <w:r w:rsidRPr="009E1FF6">
              <w:rPr>
                <w:sz w:val="20"/>
                <w:szCs w:val="20"/>
              </w:rPr>
              <w:t>51237,6</w:t>
            </w:r>
          </w:p>
        </w:tc>
        <w:tc>
          <w:tcPr>
            <w:tcW w:w="966" w:type="dxa"/>
            <w:tcBorders>
              <w:top w:val="single" w:sz="4" w:space="0" w:color="auto"/>
              <w:left w:val="single" w:sz="4" w:space="0" w:color="auto"/>
              <w:bottom w:val="single" w:sz="4" w:space="0" w:color="auto"/>
              <w:right w:val="single" w:sz="4" w:space="0" w:color="auto"/>
            </w:tcBorders>
            <w:vAlign w:val="center"/>
          </w:tcPr>
          <w:p w:rsidR="00972C7B" w:rsidRPr="009E1FF6" w:rsidRDefault="00972C7B" w:rsidP="00972C7B">
            <w:pPr>
              <w:jc w:val="center"/>
              <w:rPr>
                <w:sz w:val="20"/>
                <w:szCs w:val="20"/>
              </w:rPr>
            </w:pPr>
            <w:r w:rsidRPr="009E1FF6">
              <w:rPr>
                <w:sz w:val="20"/>
                <w:szCs w:val="20"/>
              </w:rPr>
              <w:t>72030,4</w:t>
            </w:r>
          </w:p>
        </w:tc>
        <w:tc>
          <w:tcPr>
            <w:tcW w:w="1066" w:type="dxa"/>
            <w:tcBorders>
              <w:top w:val="single" w:sz="4" w:space="0" w:color="auto"/>
              <w:left w:val="single" w:sz="4" w:space="0" w:color="auto"/>
              <w:bottom w:val="single" w:sz="4" w:space="0" w:color="auto"/>
              <w:right w:val="single" w:sz="4" w:space="0" w:color="auto"/>
            </w:tcBorders>
            <w:vAlign w:val="center"/>
          </w:tcPr>
          <w:p w:rsidR="00972C7B" w:rsidRPr="009E1FF6" w:rsidRDefault="00972C7B" w:rsidP="00972C7B">
            <w:pPr>
              <w:jc w:val="center"/>
              <w:rPr>
                <w:sz w:val="20"/>
                <w:szCs w:val="20"/>
              </w:rPr>
            </w:pPr>
            <w:r w:rsidRPr="009E1FF6">
              <w:rPr>
                <w:sz w:val="20"/>
                <w:szCs w:val="20"/>
              </w:rPr>
              <w:t>123267,9</w:t>
            </w:r>
          </w:p>
        </w:tc>
      </w:tr>
      <w:tr w:rsidR="00972C7B" w:rsidRPr="009C5B7D" w:rsidTr="00972C7B">
        <w:trPr>
          <w:trHeight w:val="249"/>
        </w:trPr>
        <w:tc>
          <w:tcPr>
            <w:tcW w:w="1790" w:type="dxa"/>
            <w:tcBorders>
              <w:top w:val="single" w:sz="4" w:space="0" w:color="auto"/>
              <w:left w:val="single" w:sz="8" w:space="0" w:color="auto"/>
              <w:bottom w:val="single" w:sz="8" w:space="0" w:color="auto"/>
              <w:right w:val="single" w:sz="8" w:space="0" w:color="auto"/>
            </w:tcBorders>
            <w:vAlign w:val="center"/>
          </w:tcPr>
          <w:p w:rsidR="00972C7B" w:rsidRPr="00042F0A" w:rsidRDefault="00972C7B" w:rsidP="00972C7B">
            <w:pPr>
              <w:jc w:val="center"/>
              <w:rPr>
                <w:color w:val="000000"/>
              </w:rPr>
            </w:pPr>
            <w:r w:rsidRPr="00042F0A">
              <w:rPr>
                <w:color w:val="000000"/>
                <w:sz w:val="22"/>
                <w:szCs w:val="22"/>
              </w:rPr>
              <w:t>Средства инв</w:t>
            </w:r>
            <w:r w:rsidRPr="00042F0A">
              <w:rPr>
                <w:color w:val="000000"/>
                <w:sz w:val="22"/>
                <w:szCs w:val="22"/>
              </w:rPr>
              <w:t>е</w:t>
            </w:r>
            <w:r w:rsidRPr="00042F0A">
              <w:rPr>
                <w:color w:val="000000"/>
                <w:sz w:val="22"/>
                <w:szCs w:val="22"/>
              </w:rPr>
              <w:t>стора</w:t>
            </w:r>
          </w:p>
        </w:tc>
        <w:tc>
          <w:tcPr>
            <w:tcW w:w="921" w:type="dxa"/>
            <w:tcBorders>
              <w:top w:val="single" w:sz="4" w:space="0" w:color="auto"/>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0</w:t>
            </w:r>
          </w:p>
        </w:tc>
        <w:tc>
          <w:tcPr>
            <w:tcW w:w="1050" w:type="dxa"/>
            <w:tcBorders>
              <w:top w:val="single" w:sz="4" w:space="0" w:color="auto"/>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4504</w:t>
            </w:r>
          </w:p>
        </w:tc>
        <w:tc>
          <w:tcPr>
            <w:tcW w:w="966" w:type="dxa"/>
            <w:tcBorders>
              <w:top w:val="single" w:sz="4" w:space="0" w:color="auto"/>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4841</w:t>
            </w:r>
          </w:p>
        </w:tc>
        <w:tc>
          <w:tcPr>
            <w:tcW w:w="1066" w:type="dxa"/>
            <w:tcBorders>
              <w:top w:val="single" w:sz="4" w:space="0" w:color="auto"/>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4402</w:t>
            </w:r>
          </w:p>
        </w:tc>
        <w:tc>
          <w:tcPr>
            <w:tcW w:w="1055" w:type="dxa"/>
            <w:tcBorders>
              <w:top w:val="single" w:sz="4" w:space="0" w:color="auto"/>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3843</w:t>
            </w:r>
          </w:p>
        </w:tc>
        <w:tc>
          <w:tcPr>
            <w:tcW w:w="1080" w:type="dxa"/>
            <w:tcBorders>
              <w:top w:val="single" w:sz="4" w:space="0" w:color="auto"/>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17590</w:t>
            </w:r>
          </w:p>
        </w:tc>
        <w:tc>
          <w:tcPr>
            <w:tcW w:w="966" w:type="dxa"/>
            <w:tcBorders>
              <w:top w:val="single" w:sz="4" w:space="0" w:color="auto"/>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18454</w:t>
            </w:r>
          </w:p>
        </w:tc>
        <w:tc>
          <w:tcPr>
            <w:tcW w:w="1066" w:type="dxa"/>
            <w:tcBorders>
              <w:top w:val="single" w:sz="4" w:space="0" w:color="auto"/>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36044</w:t>
            </w:r>
          </w:p>
        </w:tc>
      </w:tr>
      <w:tr w:rsidR="00972C7B" w:rsidTr="00972C7B">
        <w:trPr>
          <w:trHeight w:val="249"/>
        </w:trPr>
        <w:tc>
          <w:tcPr>
            <w:tcW w:w="1790" w:type="dxa"/>
            <w:tcBorders>
              <w:top w:val="nil"/>
              <w:left w:val="single" w:sz="8" w:space="0" w:color="auto"/>
              <w:bottom w:val="single" w:sz="8" w:space="0" w:color="auto"/>
              <w:right w:val="single" w:sz="8" w:space="0" w:color="auto"/>
            </w:tcBorders>
            <w:vAlign w:val="center"/>
          </w:tcPr>
          <w:p w:rsidR="00972C7B" w:rsidRPr="00042F0A" w:rsidRDefault="00972C7B" w:rsidP="00972C7B">
            <w:pPr>
              <w:jc w:val="center"/>
              <w:rPr>
                <w:color w:val="000000"/>
              </w:rPr>
            </w:pPr>
            <w:r w:rsidRPr="00042F0A">
              <w:rPr>
                <w:color w:val="000000"/>
                <w:sz w:val="22"/>
                <w:szCs w:val="22"/>
              </w:rPr>
              <w:t>Итого</w:t>
            </w:r>
          </w:p>
        </w:tc>
        <w:tc>
          <w:tcPr>
            <w:tcW w:w="921"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15290</w:t>
            </w:r>
          </w:p>
        </w:tc>
        <w:tc>
          <w:tcPr>
            <w:tcW w:w="1050"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67071,96</w:t>
            </w:r>
          </w:p>
        </w:tc>
        <w:tc>
          <w:tcPr>
            <w:tcW w:w="966"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132724,5</w:t>
            </w:r>
          </w:p>
        </w:tc>
        <w:tc>
          <w:tcPr>
            <w:tcW w:w="1066"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216503</w:t>
            </w:r>
          </w:p>
        </w:tc>
        <w:tc>
          <w:tcPr>
            <w:tcW w:w="1055"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179639,6</w:t>
            </w:r>
          </w:p>
        </w:tc>
        <w:tc>
          <w:tcPr>
            <w:tcW w:w="1080"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611229,1</w:t>
            </w:r>
          </w:p>
        </w:tc>
        <w:tc>
          <w:tcPr>
            <w:tcW w:w="966"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823832,6</w:t>
            </w:r>
          </w:p>
        </w:tc>
        <w:tc>
          <w:tcPr>
            <w:tcW w:w="1066" w:type="dxa"/>
            <w:tcBorders>
              <w:top w:val="nil"/>
              <w:left w:val="nil"/>
              <w:bottom w:val="single" w:sz="8" w:space="0" w:color="auto"/>
              <w:right w:val="single" w:sz="8" w:space="0" w:color="auto"/>
            </w:tcBorders>
            <w:vAlign w:val="center"/>
          </w:tcPr>
          <w:p w:rsidR="00972C7B" w:rsidRPr="009E1FF6" w:rsidRDefault="00972C7B" w:rsidP="00972C7B">
            <w:pPr>
              <w:jc w:val="center"/>
              <w:rPr>
                <w:sz w:val="20"/>
                <w:szCs w:val="20"/>
              </w:rPr>
            </w:pPr>
            <w:r w:rsidRPr="009E1FF6">
              <w:rPr>
                <w:sz w:val="20"/>
                <w:szCs w:val="20"/>
              </w:rPr>
              <w:t>1435062</w:t>
            </w:r>
          </w:p>
        </w:tc>
      </w:tr>
    </w:tbl>
    <w:p w:rsidR="00972C7B" w:rsidRDefault="00972C7B" w:rsidP="00972C7B">
      <w:pPr>
        <w:pStyle w:val="23"/>
        <w:spacing w:after="0" w:line="276" w:lineRule="auto"/>
        <w:ind w:left="0"/>
        <w:jc w:val="both"/>
      </w:pPr>
    </w:p>
    <w:p w:rsidR="00972C7B" w:rsidRDefault="00972C7B" w:rsidP="00972C7B">
      <w:pPr>
        <w:pStyle w:val="23"/>
        <w:spacing w:after="0" w:line="276" w:lineRule="auto"/>
        <w:ind w:left="0"/>
        <w:jc w:val="both"/>
      </w:pPr>
      <w:r>
        <w:t>Более детальная характеристика структуры источников финансирования представлена  в таблице 5.4.</w:t>
      </w:r>
    </w:p>
    <w:p w:rsidR="00972C7B" w:rsidRPr="000D7585" w:rsidRDefault="00972C7B" w:rsidP="00972C7B">
      <w:pPr>
        <w:pStyle w:val="23"/>
        <w:spacing w:after="0" w:line="276" w:lineRule="auto"/>
        <w:ind w:left="0"/>
        <w:jc w:val="both"/>
        <w:rPr>
          <w:b/>
          <w:sz w:val="22"/>
          <w:szCs w:val="22"/>
        </w:rPr>
      </w:pPr>
      <w:r w:rsidRPr="000D7585">
        <w:rPr>
          <w:b/>
          <w:sz w:val="22"/>
          <w:szCs w:val="22"/>
        </w:rPr>
        <w:t xml:space="preserve">Таблица </w:t>
      </w:r>
      <w:r>
        <w:rPr>
          <w:b/>
          <w:sz w:val="22"/>
          <w:szCs w:val="22"/>
        </w:rPr>
        <w:t>5.4. Ст</w:t>
      </w:r>
      <w:r w:rsidRPr="000D7585">
        <w:rPr>
          <w:b/>
          <w:sz w:val="22"/>
          <w:szCs w:val="22"/>
        </w:rPr>
        <w:t>руктур</w:t>
      </w:r>
      <w:r>
        <w:rPr>
          <w:b/>
          <w:sz w:val="22"/>
          <w:szCs w:val="22"/>
        </w:rPr>
        <w:t>а</w:t>
      </w:r>
      <w:r w:rsidRPr="000D7585">
        <w:rPr>
          <w:b/>
          <w:sz w:val="22"/>
          <w:szCs w:val="22"/>
        </w:rPr>
        <w:t xml:space="preserve"> источников финансирования</w:t>
      </w:r>
      <w:r>
        <w:rPr>
          <w:b/>
          <w:sz w:val="22"/>
          <w:szCs w:val="22"/>
        </w:rPr>
        <w:t xml:space="preserve"> Схемы водоснабжения и водоотведения для двух этапов</w:t>
      </w:r>
    </w:p>
    <w:tbl>
      <w:tblPr>
        <w:tblW w:w="9770" w:type="dxa"/>
        <w:jc w:val="center"/>
        <w:tblLook w:val="0000"/>
      </w:tblPr>
      <w:tblGrid>
        <w:gridCol w:w="3784"/>
        <w:gridCol w:w="1060"/>
        <w:gridCol w:w="960"/>
        <w:gridCol w:w="1080"/>
        <w:gridCol w:w="960"/>
        <w:gridCol w:w="966"/>
        <w:gridCol w:w="960"/>
      </w:tblGrid>
      <w:tr w:rsidR="00972C7B" w:rsidRPr="00C22D8B" w:rsidTr="00972C7B">
        <w:trPr>
          <w:trHeight w:val="408"/>
          <w:jc w:val="center"/>
        </w:trPr>
        <w:tc>
          <w:tcPr>
            <w:tcW w:w="3784" w:type="dxa"/>
            <w:vMerge w:val="restart"/>
            <w:tcBorders>
              <w:top w:val="single" w:sz="8" w:space="0" w:color="auto"/>
              <w:left w:val="single" w:sz="8" w:space="0" w:color="auto"/>
              <w:bottom w:val="single" w:sz="8" w:space="0" w:color="000000"/>
              <w:right w:val="single" w:sz="8" w:space="0" w:color="auto"/>
            </w:tcBorders>
            <w:shd w:val="clear" w:color="auto" w:fill="FFFF99"/>
            <w:vAlign w:val="center"/>
          </w:tcPr>
          <w:p w:rsidR="00972C7B" w:rsidRPr="00C22D8B" w:rsidRDefault="00972C7B" w:rsidP="00972C7B">
            <w:pPr>
              <w:jc w:val="center"/>
              <w:rPr>
                <w:color w:val="000000"/>
              </w:rPr>
            </w:pPr>
            <w:r w:rsidRPr="00C22D8B">
              <w:rPr>
                <w:color w:val="000000"/>
                <w:sz w:val="22"/>
                <w:szCs w:val="22"/>
              </w:rPr>
              <w:t>Источники финансирования</w:t>
            </w:r>
          </w:p>
        </w:tc>
        <w:tc>
          <w:tcPr>
            <w:tcW w:w="5986" w:type="dxa"/>
            <w:gridSpan w:val="6"/>
            <w:tcBorders>
              <w:top w:val="single" w:sz="8" w:space="0" w:color="auto"/>
              <w:left w:val="nil"/>
              <w:bottom w:val="single" w:sz="8" w:space="0" w:color="auto"/>
              <w:right w:val="nil"/>
            </w:tcBorders>
            <w:shd w:val="clear" w:color="auto" w:fill="FFFF99"/>
            <w:noWrap/>
            <w:vAlign w:val="center"/>
          </w:tcPr>
          <w:p w:rsidR="00972C7B" w:rsidRPr="00C22D8B" w:rsidRDefault="00972C7B" w:rsidP="00972C7B">
            <w:pPr>
              <w:jc w:val="center"/>
              <w:rPr>
                <w:color w:val="000000"/>
              </w:rPr>
            </w:pPr>
            <w:r w:rsidRPr="00C22D8B">
              <w:rPr>
                <w:color w:val="000000"/>
                <w:sz w:val="22"/>
                <w:szCs w:val="22"/>
              </w:rPr>
              <w:t>Планируемые периоды</w:t>
            </w:r>
          </w:p>
        </w:tc>
      </w:tr>
      <w:tr w:rsidR="00972C7B" w:rsidRPr="00C22D8B" w:rsidTr="00972C7B">
        <w:trPr>
          <w:trHeight w:val="288"/>
          <w:jc w:val="center"/>
        </w:trPr>
        <w:tc>
          <w:tcPr>
            <w:tcW w:w="3784" w:type="dxa"/>
            <w:vMerge/>
            <w:tcBorders>
              <w:top w:val="single" w:sz="8" w:space="0" w:color="auto"/>
              <w:left w:val="single" w:sz="8" w:space="0" w:color="auto"/>
              <w:bottom w:val="single" w:sz="8" w:space="0" w:color="000000"/>
              <w:right w:val="single" w:sz="8" w:space="0" w:color="auto"/>
            </w:tcBorders>
            <w:vAlign w:val="center"/>
          </w:tcPr>
          <w:p w:rsidR="00972C7B" w:rsidRPr="00C22D8B" w:rsidRDefault="00972C7B" w:rsidP="00972C7B">
            <w:pPr>
              <w:jc w:val="center"/>
              <w:rPr>
                <w:color w:val="000000"/>
              </w:rPr>
            </w:pPr>
          </w:p>
        </w:tc>
        <w:tc>
          <w:tcPr>
            <w:tcW w:w="1060" w:type="dxa"/>
            <w:tcBorders>
              <w:top w:val="nil"/>
              <w:left w:val="nil"/>
              <w:bottom w:val="single" w:sz="8" w:space="0" w:color="auto"/>
              <w:right w:val="single" w:sz="8" w:space="0" w:color="auto"/>
            </w:tcBorders>
            <w:shd w:val="clear" w:color="auto" w:fill="FFFF99"/>
            <w:noWrap/>
            <w:vAlign w:val="center"/>
          </w:tcPr>
          <w:p w:rsidR="00972C7B" w:rsidRPr="00C22D8B" w:rsidRDefault="00972C7B" w:rsidP="00972C7B">
            <w:pPr>
              <w:jc w:val="center"/>
              <w:rPr>
                <w:color w:val="000000"/>
              </w:rPr>
            </w:pPr>
            <w:r w:rsidRPr="00C22D8B">
              <w:rPr>
                <w:color w:val="000000"/>
                <w:sz w:val="22"/>
                <w:szCs w:val="22"/>
              </w:rPr>
              <w:t>2016-2020</w:t>
            </w:r>
          </w:p>
        </w:tc>
        <w:tc>
          <w:tcPr>
            <w:tcW w:w="960" w:type="dxa"/>
            <w:tcBorders>
              <w:top w:val="nil"/>
              <w:left w:val="nil"/>
              <w:bottom w:val="single" w:sz="8" w:space="0" w:color="auto"/>
              <w:right w:val="single" w:sz="8" w:space="0" w:color="auto"/>
            </w:tcBorders>
            <w:shd w:val="clear" w:color="auto" w:fill="FFFF99"/>
            <w:noWrap/>
            <w:vAlign w:val="center"/>
          </w:tcPr>
          <w:p w:rsidR="00972C7B" w:rsidRPr="00C22D8B" w:rsidRDefault="00972C7B" w:rsidP="00972C7B">
            <w:pPr>
              <w:jc w:val="center"/>
              <w:rPr>
                <w:color w:val="000000"/>
              </w:rPr>
            </w:pPr>
            <w:r w:rsidRPr="00C22D8B">
              <w:rPr>
                <w:color w:val="000000"/>
                <w:sz w:val="22"/>
                <w:szCs w:val="22"/>
              </w:rPr>
              <w:t>%</w:t>
            </w:r>
          </w:p>
        </w:tc>
        <w:tc>
          <w:tcPr>
            <w:tcW w:w="1080" w:type="dxa"/>
            <w:tcBorders>
              <w:top w:val="nil"/>
              <w:left w:val="nil"/>
              <w:bottom w:val="single" w:sz="8" w:space="0" w:color="auto"/>
              <w:right w:val="single" w:sz="8" w:space="0" w:color="auto"/>
            </w:tcBorders>
            <w:shd w:val="clear" w:color="auto" w:fill="FFFF99"/>
            <w:noWrap/>
            <w:vAlign w:val="center"/>
          </w:tcPr>
          <w:p w:rsidR="00972C7B" w:rsidRPr="00C22D8B" w:rsidRDefault="00972C7B" w:rsidP="00972C7B">
            <w:pPr>
              <w:jc w:val="center"/>
              <w:rPr>
                <w:color w:val="000000"/>
              </w:rPr>
            </w:pPr>
            <w:r w:rsidRPr="00C22D8B">
              <w:rPr>
                <w:color w:val="000000"/>
                <w:sz w:val="22"/>
                <w:szCs w:val="22"/>
              </w:rPr>
              <w:t>2021 -2026</w:t>
            </w:r>
          </w:p>
        </w:tc>
        <w:tc>
          <w:tcPr>
            <w:tcW w:w="960" w:type="dxa"/>
            <w:tcBorders>
              <w:top w:val="nil"/>
              <w:left w:val="nil"/>
              <w:bottom w:val="single" w:sz="8" w:space="0" w:color="auto"/>
              <w:right w:val="single" w:sz="8" w:space="0" w:color="auto"/>
            </w:tcBorders>
            <w:shd w:val="clear" w:color="auto" w:fill="FFFF99"/>
            <w:noWrap/>
            <w:vAlign w:val="center"/>
          </w:tcPr>
          <w:p w:rsidR="00972C7B" w:rsidRPr="00C22D8B" w:rsidRDefault="00972C7B" w:rsidP="00972C7B">
            <w:pPr>
              <w:jc w:val="center"/>
              <w:rPr>
                <w:color w:val="000000"/>
              </w:rPr>
            </w:pPr>
            <w:r w:rsidRPr="00C22D8B">
              <w:rPr>
                <w:color w:val="000000"/>
                <w:sz w:val="22"/>
                <w:szCs w:val="22"/>
              </w:rPr>
              <w:t>%</w:t>
            </w:r>
          </w:p>
        </w:tc>
        <w:tc>
          <w:tcPr>
            <w:tcW w:w="966" w:type="dxa"/>
            <w:tcBorders>
              <w:top w:val="nil"/>
              <w:left w:val="nil"/>
              <w:bottom w:val="single" w:sz="8" w:space="0" w:color="auto"/>
              <w:right w:val="single" w:sz="8" w:space="0" w:color="auto"/>
            </w:tcBorders>
            <w:shd w:val="clear" w:color="auto" w:fill="FFFF99"/>
            <w:noWrap/>
            <w:vAlign w:val="center"/>
          </w:tcPr>
          <w:p w:rsidR="00972C7B" w:rsidRPr="00C22D8B" w:rsidRDefault="00972C7B" w:rsidP="00972C7B">
            <w:pPr>
              <w:jc w:val="center"/>
              <w:rPr>
                <w:color w:val="000000"/>
              </w:rPr>
            </w:pPr>
            <w:r w:rsidRPr="00C22D8B">
              <w:rPr>
                <w:color w:val="000000"/>
                <w:sz w:val="22"/>
                <w:szCs w:val="22"/>
              </w:rPr>
              <w:t>Всего</w:t>
            </w:r>
          </w:p>
        </w:tc>
        <w:tc>
          <w:tcPr>
            <w:tcW w:w="960" w:type="dxa"/>
            <w:tcBorders>
              <w:top w:val="nil"/>
              <w:left w:val="nil"/>
              <w:bottom w:val="single" w:sz="8" w:space="0" w:color="auto"/>
              <w:right w:val="single" w:sz="8" w:space="0" w:color="auto"/>
            </w:tcBorders>
            <w:shd w:val="clear" w:color="auto" w:fill="FFFF99"/>
            <w:noWrap/>
            <w:vAlign w:val="center"/>
          </w:tcPr>
          <w:p w:rsidR="00972C7B" w:rsidRPr="00C22D8B" w:rsidRDefault="00972C7B" w:rsidP="00972C7B">
            <w:pPr>
              <w:jc w:val="center"/>
              <w:rPr>
                <w:color w:val="000000"/>
              </w:rPr>
            </w:pPr>
            <w:r w:rsidRPr="00C22D8B">
              <w:rPr>
                <w:color w:val="000000"/>
                <w:sz w:val="22"/>
                <w:szCs w:val="22"/>
              </w:rPr>
              <w:t>%</w:t>
            </w:r>
          </w:p>
        </w:tc>
      </w:tr>
      <w:tr w:rsidR="00972C7B" w:rsidRPr="00C22D8B" w:rsidTr="00972C7B">
        <w:trPr>
          <w:trHeight w:val="288"/>
          <w:jc w:val="center"/>
        </w:trPr>
        <w:tc>
          <w:tcPr>
            <w:tcW w:w="3784" w:type="dxa"/>
            <w:tcBorders>
              <w:top w:val="nil"/>
              <w:left w:val="single" w:sz="8" w:space="0" w:color="auto"/>
              <w:bottom w:val="single" w:sz="8" w:space="0" w:color="auto"/>
              <w:right w:val="single" w:sz="8" w:space="0" w:color="auto"/>
            </w:tcBorders>
            <w:vAlign w:val="center"/>
          </w:tcPr>
          <w:p w:rsidR="00972C7B" w:rsidRPr="00C22D8B" w:rsidRDefault="00972C7B" w:rsidP="00972C7B">
            <w:pPr>
              <w:jc w:val="center"/>
            </w:pPr>
            <w:r w:rsidRPr="00C22D8B">
              <w:rPr>
                <w:sz w:val="22"/>
                <w:szCs w:val="22"/>
              </w:rPr>
              <w:t>Всего инвестиций за период, в т.ч.</w:t>
            </w:r>
          </w:p>
        </w:tc>
        <w:tc>
          <w:tcPr>
            <w:tcW w:w="1060"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611229,1</w:t>
            </w:r>
          </w:p>
        </w:tc>
        <w:tc>
          <w:tcPr>
            <w:tcW w:w="960"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100</w:t>
            </w:r>
          </w:p>
        </w:tc>
        <w:tc>
          <w:tcPr>
            <w:tcW w:w="1080"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823832,6</w:t>
            </w:r>
          </w:p>
        </w:tc>
        <w:tc>
          <w:tcPr>
            <w:tcW w:w="960"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100</w:t>
            </w:r>
          </w:p>
        </w:tc>
        <w:tc>
          <w:tcPr>
            <w:tcW w:w="966"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1435062</w:t>
            </w:r>
          </w:p>
        </w:tc>
        <w:tc>
          <w:tcPr>
            <w:tcW w:w="960"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100</w:t>
            </w:r>
          </w:p>
        </w:tc>
      </w:tr>
      <w:tr w:rsidR="00972C7B" w:rsidRPr="00C22D8B" w:rsidTr="00972C7B">
        <w:trPr>
          <w:trHeight w:val="288"/>
          <w:jc w:val="center"/>
        </w:trPr>
        <w:tc>
          <w:tcPr>
            <w:tcW w:w="3784" w:type="dxa"/>
            <w:tcBorders>
              <w:top w:val="nil"/>
              <w:left w:val="single" w:sz="8" w:space="0" w:color="auto"/>
              <w:bottom w:val="single" w:sz="8" w:space="0" w:color="auto"/>
              <w:right w:val="single" w:sz="8" w:space="0" w:color="auto"/>
            </w:tcBorders>
            <w:vAlign w:val="center"/>
          </w:tcPr>
          <w:p w:rsidR="00972C7B" w:rsidRPr="00C22D8B" w:rsidRDefault="00972C7B" w:rsidP="00972C7B">
            <w:pPr>
              <w:jc w:val="center"/>
            </w:pPr>
            <w:r w:rsidRPr="00C22D8B">
              <w:rPr>
                <w:sz w:val="22"/>
                <w:szCs w:val="22"/>
              </w:rPr>
              <w:t>Федеральный бюджет</w:t>
            </w:r>
          </w:p>
        </w:tc>
        <w:tc>
          <w:tcPr>
            <w:tcW w:w="1060"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454730,6</w:t>
            </w:r>
          </w:p>
        </w:tc>
        <w:tc>
          <w:tcPr>
            <w:tcW w:w="960"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74,4</w:t>
            </w:r>
          </w:p>
        </w:tc>
        <w:tc>
          <w:tcPr>
            <w:tcW w:w="1080"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663331,2</w:t>
            </w:r>
          </w:p>
        </w:tc>
        <w:tc>
          <w:tcPr>
            <w:tcW w:w="960"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80,5</w:t>
            </w:r>
          </w:p>
        </w:tc>
        <w:tc>
          <w:tcPr>
            <w:tcW w:w="966"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1139515</w:t>
            </w:r>
          </w:p>
        </w:tc>
        <w:tc>
          <w:tcPr>
            <w:tcW w:w="960"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79,4</w:t>
            </w:r>
          </w:p>
        </w:tc>
      </w:tr>
      <w:tr w:rsidR="00972C7B" w:rsidRPr="00C22D8B" w:rsidTr="00972C7B">
        <w:trPr>
          <w:trHeight w:val="288"/>
          <w:jc w:val="center"/>
        </w:trPr>
        <w:tc>
          <w:tcPr>
            <w:tcW w:w="3784" w:type="dxa"/>
            <w:tcBorders>
              <w:top w:val="nil"/>
              <w:left w:val="single" w:sz="8" w:space="0" w:color="auto"/>
              <w:bottom w:val="single" w:sz="8" w:space="0" w:color="auto"/>
              <w:right w:val="single" w:sz="8" w:space="0" w:color="auto"/>
            </w:tcBorders>
            <w:vAlign w:val="center"/>
          </w:tcPr>
          <w:p w:rsidR="00972C7B" w:rsidRPr="00C22D8B" w:rsidRDefault="00972C7B" w:rsidP="00972C7B">
            <w:pPr>
              <w:jc w:val="center"/>
            </w:pPr>
            <w:r w:rsidRPr="00C22D8B">
              <w:rPr>
                <w:sz w:val="22"/>
                <w:szCs w:val="22"/>
              </w:rPr>
              <w:t>бюджет субъекта РФ</w:t>
            </w:r>
          </w:p>
        </w:tc>
        <w:tc>
          <w:tcPr>
            <w:tcW w:w="1060"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0</w:t>
            </w:r>
          </w:p>
        </w:tc>
        <w:tc>
          <w:tcPr>
            <w:tcW w:w="960"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0,0</w:t>
            </w:r>
          </w:p>
        </w:tc>
        <w:tc>
          <w:tcPr>
            <w:tcW w:w="1080"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0</w:t>
            </w:r>
          </w:p>
        </w:tc>
        <w:tc>
          <w:tcPr>
            <w:tcW w:w="960"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0,0</w:t>
            </w:r>
          </w:p>
        </w:tc>
        <w:tc>
          <w:tcPr>
            <w:tcW w:w="966"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0</w:t>
            </w:r>
          </w:p>
        </w:tc>
        <w:tc>
          <w:tcPr>
            <w:tcW w:w="960"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0,0</w:t>
            </w:r>
          </w:p>
        </w:tc>
      </w:tr>
      <w:tr w:rsidR="00972C7B" w:rsidRPr="00C22D8B" w:rsidTr="00972C7B">
        <w:trPr>
          <w:trHeight w:val="288"/>
          <w:jc w:val="center"/>
        </w:trPr>
        <w:tc>
          <w:tcPr>
            <w:tcW w:w="3784" w:type="dxa"/>
            <w:tcBorders>
              <w:top w:val="nil"/>
              <w:left w:val="single" w:sz="8" w:space="0" w:color="auto"/>
              <w:bottom w:val="single" w:sz="8" w:space="0" w:color="auto"/>
              <w:right w:val="single" w:sz="8" w:space="0" w:color="auto"/>
            </w:tcBorders>
            <w:vAlign w:val="center"/>
          </w:tcPr>
          <w:p w:rsidR="00972C7B" w:rsidRPr="00C22D8B" w:rsidRDefault="00972C7B" w:rsidP="00972C7B">
            <w:pPr>
              <w:jc w:val="center"/>
            </w:pPr>
            <w:r w:rsidRPr="00C22D8B">
              <w:rPr>
                <w:sz w:val="22"/>
                <w:szCs w:val="22"/>
              </w:rPr>
              <w:t>бюджет муниципального образов</w:t>
            </w:r>
            <w:r w:rsidRPr="00C22D8B">
              <w:rPr>
                <w:sz w:val="22"/>
                <w:szCs w:val="22"/>
              </w:rPr>
              <w:t>а</w:t>
            </w:r>
            <w:r w:rsidRPr="00C22D8B">
              <w:rPr>
                <w:sz w:val="22"/>
                <w:szCs w:val="22"/>
              </w:rPr>
              <w:t>ния</w:t>
            </w:r>
          </w:p>
        </w:tc>
        <w:tc>
          <w:tcPr>
            <w:tcW w:w="1060"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0</w:t>
            </w:r>
          </w:p>
        </w:tc>
        <w:tc>
          <w:tcPr>
            <w:tcW w:w="960"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0,0</w:t>
            </w:r>
          </w:p>
        </w:tc>
        <w:tc>
          <w:tcPr>
            <w:tcW w:w="1080"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0</w:t>
            </w:r>
          </w:p>
        </w:tc>
        <w:tc>
          <w:tcPr>
            <w:tcW w:w="960"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0,0</w:t>
            </w:r>
          </w:p>
        </w:tc>
        <w:tc>
          <w:tcPr>
            <w:tcW w:w="966"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0</w:t>
            </w:r>
          </w:p>
        </w:tc>
        <w:tc>
          <w:tcPr>
            <w:tcW w:w="960"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0,0</w:t>
            </w:r>
          </w:p>
        </w:tc>
      </w:tr>
      <w:tr w:rsidR="00972C7B" w:rsidRPr="00C22D8B" w:rsidTr="00972C7B">
        <w:trPr>
          <w:trHeight w:val="288"/>
          <w:jc w:val="center"/>
        </w:trPr>
        <w:tc>
          <w:tcPr>
            <w:tcW w:w="3784" w:type="dxa"/>
            <w:tcBorders>
              <w:top w:val="nil"/>
              <w:left w:val="single" w:sz="8" w:space="0" w:color="auto"/>
              <w:bottom w:val="single" w:sz="8" w:space="0" w:color="auto"/>
              <w:right w:val="single" w:sz="8" w:space="0" w:color="auto"/>
            </w:tcBorders>
            <w:vAlign w:val="center"/>
          </w:tcPr>
          <w:p w:rsidR="00972C7B" w:rsidRPr="00C22D8B" w:rsidRDefault="00972C7B" w:rsidP="00972C7B">
            <w:pPr>
              <w:jc w:val="center"/>
              <w:rPr>
                <w:color w:val="000000"/>
              </w:rPr>
            </w:pPr>
            <w:r w:rsidRPr="00C22D8B">
              <w:rPr>
                <w:color w:val="000000"/>
                <w:sz w:val="22"/>
                <w:szCs w:val="22"/>
              </w:rPr>
              <w:t>Собственные средства предприятия</w:t>
            </w:r>
          </w:p>
        </w:tc>
        <w:tc>
          <w:tcPr>
            <w:tcW w:w="1060"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25267,5</w:t>
            </w:r>
          </w:p>
        </w:tc>
        <w:tc>
          <w:tcPr>
            <w:tcW w:w="960"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4,1</w:t>
            </w:r>
          </w:p>
        </w:tc>
        <w:tc>
          <w:tcPr>
            <w:tcW w:w="1080"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20014</w:t>
            </w:r>
          </w:p>
        </w:tc>
        <w:tc>
          <w:tcPr>
            <w:tcW w:w="960"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2,4</w:t>
            </w:r>
          </w:p>
        </w:tc>
        <w:tc>
          <w:tcPr>
            <w:tcW w:w="966"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45281,5</w:t>
            </w:r>
          </w:p>
        </w:tc>
        <w:tc>
          <w:tcPr>
            <w:tcW w:w="960"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3,2</w:t>
            </w:r>
          </w:p>
        </w:tc>
      </w:tr>
      <w:tr w:rsidR="00972C7B" w:rsidRPr="00C22D8B" w:rsidTr="00972C7B">
        <w:trPr>
          <w:trHeight w:val="288"/>
          <w:jc w:val="center"/>
        </w:trPr>
        <w:tc>
          <w:tcPr>
            <w:tcW w:w="3784" w:type="dxa"/>
            <w:tcBorders>
              <w:top w:val="nil"/>
              <w:left w:val="single" w:sz="8" w:space="0" w:color="auto"/>
              <w:bottom w:val="single" w:sz="8" w:space="0" w:color="auto"/>
              <w:right w:val="single" w:sz="8" w:space="0" w:color="auto"/>
            </w:tcBorders>
            <w:vAlign w:val="center"/>
          </w:tcPr>
          <w:p w:rsidR="00972C7B" w:rsidRPr="00C22D8B" w:rsidRDefault="00972C7B" w:rsidP="00972C7B">
            <w:pPr>
              <w:jc w:val="center"/>
              <w:rPr>
                <w:color w:val="000000"/>
              </w:rPr>
            </w:pPr>
            <w:r w:rsidRPr="00C22D8B">
              <w:rPr>
                <w:color w:val="000000"/>
                <w:sz w:val="22"/>
                <w:szCs w:val="22"/>
              </w:rPr>
              <w:t>за счет тарифов на подключение</w:t>
            </w:r>
          </w:p>
        </w:tc>
        <w:tc>
          <w:tcPr>
            <w:tcW w:w="1060"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40950,75</w:t>
            </w:r>
          </w:p>
        </w:tc>
        <w:tc>
          <w:tcPr>
            <w:tcW w:w="960"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6,7</w:t>
            </w:r>
          </w:p>
        </w:tc>
        <w:tc>
          <w:tcPr>
            <w:tcW w:w="1080"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50003,06</w:t>
            </w:r>
          </w:p>
        </w:tc>
        <w:tc>
          <w:tcPr>
            <w:tcW w:w="960"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6,1</w:t>
            </w:r>
          </w:p>
        </w:tc>
        <w:tc>
          <w:tcPr>
            <w:tcW w:w="966"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90953,75</w:t>
            </w:r>
          </w:p>
        </w:tc>
        <w:tc>
          <w:tcPr>
            <w:tcW w:w="960"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6,3</w:t>
            </w:r>
          </w:p>
        </w:tc>
      </w:tr>
      <w:tr w:rsidR="00972C7B" w:rsidRPr="00C22D8B" w:rsidTr="00972C7B">
        <w:trPr>
          <w:trHeight w:val="288"/>
          <w:jc w:val="center"/>
        </w:trPr>
        <w:tc>
          <w:tcPr>
            <w:tcW w:w="3784" w:type="dxa"/>
            <w:tcBorders>
              <w:top w:val="nil"/>
              <w:left w:val="single" w:sz="8" w:space="0" w:color="auto"/>
              <w:bottom w:val="single" w:sz="8" w:space="0" w:color="auto"/>
              <w:right w:val="single" w:sz="8" w:space="0" w:color="auto"/>
            </w:tcBorders>
            <w:vAlign w:val="center"/>
          </w:tcPr>
          <w:p w:rsidR="00972C7B" w:rsidRPr="00C22D8B" w:rsidRDefault="00972C7B" w:rsidP="00972C7B">
            <w:pPr>
              <w:jc w:val="center"/>
              <w:rPr>
                <w:color w:val="000000"/>
              </w:rPr>
            </w:pPr>
            <w:r w:rsidRPr="00C22D8B">
              <w:rPr>
                <w:color w:val="000000"/>
                <w:sz w:val="22"/>
                <w:szCs w:val="22"/>
              </w:rPr>
              <w:t>за счет надбавки к  тарифу</w:t>
            </w:r>
          </w:p>
        </w:tc>
        <w:tc>
          <w:tcPr>
            <w:tcW w:w="1060"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51237,6</w:t>
            </w:r>
          </w:p>
        </w:tc>
        <w:tc>
          <w:tcPr>
            <w:tcW w:w="960"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8,4</w:t>
            </w:r>
          </w:p>
        </w:tc>
        <w:tc>
          <w:tcPr>
            <w:tcW w:w="1080"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72030,4</w:t>
            </w:r>
          </w:p>
        </w:tc>
        <w:tc>
          <w:tcPr>
            <w:tcW w:w="960"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8,7</w:t>
            </w:r>
          </w:p>
        </w:tc>
        <w:tc>
          <w:tcPr>
            <w:tcW w:w="966"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123267,9</w:t>
            </w:r>
          </w:p>
        </w:tc>
        <w:tc>
          <w:tcPr>
            <w:tcW w:w="960"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8,6</w:t>
            </w:r>
          </w:p>
        </w:tc>
      </w:tr>
      <w:tr w:rsidR="00972C7B" w:rsidRPr="00C22D8B" w:rsidTr="00972C7B">
        <w:trPr>
          <w:trHeight w:val="288"/>
          <w:jc w:val="center"/>
        </w:trPr>
        <w:tc>
          <w:tcPr>
            <w:tcW w:w="3784" w:type="dxa"/>
            <w:tcBorders>
              <w:top w:val="nil"/>
              <w:left w:val="single" w:sz="8" w:space="0" w:color="auto"/>
              <w:bottom w:val="single" w:sz="8" w:space="0" w:color="auto"/>
              <w:right w:val="single" w:sz="8" w:space="0" w:color="auto"/>
            </w:tcBorders>
            <w:vAlign w:val="center"/>
          </w:tcPr>
          <w:p w:rsidR="00972C7B" w:rsidRPr="00C22D8B" w:rsidRDefault="00972C7B" w:rsidP="00972C7B">
            <w:pPr>
              <w:jc w:val="center"/>
              <w:rPr>
                <w:color w:val="000000"/>
              </w:rPr>
            </w:pPr>
            <w:r w:rsidRPr="00C22D8B">
              <w:rPr>
                <w:color w:val="000000"/>
                <w:sz w:val="22"/>
                <w:szCs w:val="22"/>
              </w:rPr>
              <w:t>Средства инвестора</w:t>
            </w:r>
          </w:p>
        </w:tc>
        <w:tc>
          <w:tcPr>
            <w:tcW w:w="1060"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17590</w:t>
            </w:r>
          </w:p>
        </w:tc>
        <w:tc>
          <w:tcPr>
            <w:tcW w:w="960"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2,9</w:t>
            </w:r>
          </w:p>
        </w:tc>
        <w:tc>
          <w:tcPr>
            <w:tcW w:w="1080"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18454</w:t>
            </w:r>
          </w:p>
        </w:tc>
        <w:tc>
          <w:tcPr>
            <w:tcW w:w="960"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2,2</w:t>
            </w:r>
          </w:p>
        </w:tc>
        <w:tc>
          <w:tcPr>
            <w:tcW w:w="966"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36044</w:t>
            </w:r>
          </w:p>
        </w:tc>
        <w:tc>
          <w:tcPr>
            <w:tcW w:w="960" w:type="dxa"/>
            <w:tcBorders>
              <w:top w:val="nil"/>
              <w:left w:val="nil"/>
              <w:bottom w:val="single" w:sz="8" w:space="0" w:color="auto"/>
              <w:right w:val="single" w:sz="8" w:space="0" w:color="auto"/>
            </w:tcBorders>
            <w:vAlign w:val="center"/>
          </w:tcPr>
          <w:p w:rsidR="00972C7B" w:rsidRDefault="00972C7B" w:rsidP="00972C7B">
            <w:pPr>
              <w:jc w:val="center"/>
              <w:rPr>
                <w:color w:val="000000"/>
                <w:sz w:val="20"/>
                <w:szCs w:val="20"/>
              </w:rPr>
            </w:pPr>
            <w:r>
              <w:rPr>
                <w:color w:val="000000"/>
                <w:sz w:val="20"/>
                <w:szCs w:val="20"/>
              </w:rPr>
              <w:t>2,5</w:t>
            </w:r>
          </w:p>
        </w:tc>
      </w:tr>
    </w:tbl>
    <w:p w:rsidR="00972C7B" w:rsidRDefault="00972C7B" w:rsidP="00972C7B">
      <w:pPr>
        <w:pStyle w:val="23"/>
        <w:spacing w:after="0" w:line="276" w:lineRule="auto"/>
        <w:ind w:left="0"/>
        <w:jc w:val="both"/>
        <w:rPr>
          <w:b/>
          <w:sz w:val="22"/>
          <w:szCs w:val="22"/>
        </w:rPr>
      </w:pPr>
    </w:p>
    <w:p w:rsidR="00972C7B" w:rsidRPr="000D7585" w:rsidRDefault="00972C7B" w:rsidP="00972C7B">
      <w:pPr>
        <w:pStyle w:val="23"/>
        <w:spacing w:after="0" w:line="276" w:lineRule="auto"/>
        <w:ind w:left="0"/>
        <w:jc w:val="both"/>
        <w:rPr>
          <w:b/>
          <w:sz w:val="22"/>
          <w:szCs w:val="22"/>
        </w:rPr>
      </w:pPr>
      <w:r w:rsidRPr="000D7585">
        <w:rPr>
          <w:b/>
          <w:sz w:val="22"/>
          <w:szCs w:val="22"/>
        </w:rPr>
        <w:t xml:space="preserve">Таблица </w:t>
      </w:r>
      <w:r>
        <w:rPr>
          <w:b/>
          <w:sz w:val="22"/>
          <w:szCs w:val="22"/>
        </w:rPr>
        <w:t>5.5.Итоговая ст</w:t>
      </w:r>
      <w:r w:rsidRPr="000D7585">
        <w:rPr>
          <w:b/>
          <w:sz w:val="22"/>
          <w:szCs w:val="22"/>
        </w:rPr>
        <w:t>руктур</w:t>
      </w:r>
      <w:r>
        <w:rPr>
          <w:b/>
          <w:sz w:val="22"/>
          <w:szCs w:val="22"/>
        </w:rPr>
        <w:t>а</w:t>
      </w:r>
      <w:r w:rsidRPr="000D7585">
        <w:rPr>
          <w:b/>
          <w:sz w:val="22"/>
          <w:szCs w:val="22"/>
        </w:rPr>
        <w:t xml:space="preserve"> источников финансирования</w:t>
      </w:r>
      <w:r>
        <w:rPr>
          <w:b/>
          <w:sz w:val="22"/>
          <w:szCs w:val="22"/>
        </w:rPr>
        <w:t xml:space="preserve"> Схемы водоснабжения и водоотведения</w:t>
      </w:r>
    </w:p>
    <w:tbl>
      <w:tblPr>
        <w:tblW w:w="9618" w:type="dxa"/>
        <w:jc w:val="center"/>
        <w:tblInd w:w="-44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6824"/>
        <w:gridCol w:w="1835"/>
        <w:gridCol w:w="959"/>
      </w:tblGrid>
      <w:tr w:rsidR="00972C7B" w:rsidRPr="000D7585" w:rsidTr="00972C7B">
        <w:trPr>
          <w:trHeight w:val="51"/>
          <w:jc w:val="center"/>
        </w:trPr>
        <w:tc>
          <w:tcPr>
            <w:tcW w:w="6824" w:type="dxa"/>
            <w:vAlign w:val="bottom"/>
          </w:tcPr>
          <w:p w:rsidR="00972C7B" w:rsidRPr="000D7585" w:rsidRDefault="00972C7B" w:rsidP="00972C7B">
            <w:pPr>
              <w:rPr>
                <w:color w:val="000000"/>
              </w:rPr>
            </w:pPr>
            <w:r w:rsidRPr="000D7585">
              <w:rPr>
                <w:color w:val="000000"/>
                <w:sz w:val="22"/>
                <w:szCs w:val="22"/>
              </w:rPr>
              <w:t>Всего инвестиций за период, в т.ч.</w:t>
            </w:r>
          </w:p>
        </w:tc>
        <w:tc>
          <w:tcPr>
            <w:tcW w:w="1835" w:type="dxa"/>
            <w:vAlign w:val="bottom"/>
          </w:tcPr>
          <w:p w:rsidR="00972C7B" w:rsidRPr="000D7585" w:rsidRDefault="00972C7B" w:rsidP="00972C7B">
            <w:pPr>
              <w:jc w:val="center"/>
              <w:rPr>
                <w:color w:val="000000"/>
                <w:sz w:val="20"/>
                <w:szCs w:val="20"/>
              </w:rPr>
            </w:pPr>
            <w:r w:rsidRPr="000D7585">
              <w:rPr>
                <w:color w:val="000000"/>
                <w:sz w:val="20"/>
                <w:szCs w:val="20"/>
              </w:rPr>
              <w:t>1435062</w:t>
            </w:r>
          </w:p>
        </w:tc>
        <w:tc>
          <w:tcPr>
            <w:tcW w:w="959" w:type="dxa"/>
            <w:vAlign w:val="bottom"/>
          </w:tcPr>
          <w:p w:rsidR="00972C7B" w:rsidRPr="000D7585" w:rsidRDefault="00972C7B" w:rsidP="00972C7B">
            <w:pPr>
              <w:jc w:val="center"/>
              <w:rPr>
                <w:color w:val="000000"/>
                <w:sz w:val="20"/>
                <w:szCs w:val="20"/>
              </w:rPr>
            </w:pPr>
            <w:r w:rsidRPr="000D7585">
              <w:rPr>
                <w:color w:val="000000"/>
                <w:sz w:val="20"/>
                <w:szCs w:val="20"/>
              </w:rPr>
              <w:t>100</w:t>
            </w:r>
          </w:p>
        </w:tc>
      </w:tr>
      <w:tr w:rsidR="00972C7B" w:rsidRPr="000D7585" w:rsidTr="00972C7B">
        <w:trPr>
          <w:trHeight w:val="288"/>
          <w:jc w:val="center"/>
        </w:trPr>
        <w:tc>
          <w:tcPr>
            <w:tcW w:w="6824" w:type="dxa"/>
            <w:vAlign w:val="bottom"/>
          </w:tcPr>
          <w:p w:rsidR="00972C7B" w:rsidRPr="000D7585" w:rsidRDefault="00972C7B" w:rsidP="00972C7B">
            <w:pPr>
              <w:rPr>
                <w:color w:val="000000"/>
              </w:rPr>
            </w:pPr>
            <w:r w:rsidRPr="000D7585">
              <w:rPr>
                <w:color w:val="000000"/>
                <w:sz w:val="22"/>
                <w:szCs w:val="22"/>
              </w:rPr>
              <w:t>Федеральный бюджет</w:t>
            </w:r>
          </w:p>
        </w:tc>
        <w:tc>
          <w:tcPr>
            <w:tcW w:w="1835" w:type="dxa"/>
            <w:vAlign w:val="bottom"/>
          </w:tcPr>
          <w:p w:rsidR="00972C7B" w:rsidRPr="000D7585" w:rsidRDefault="00972C7B" w:rsidP="00972C7B">
            <w:pPr>
              <w:jc w:val="center"/>
              <w:rPr>
                <w:color w:val="000000"/>
                <w:sz w:val="20"/>
                <w:szCs w:val="20"/>
              </w:rPr>
            </w:pPr>
            <w:r w:rsidRPr="000D7585">
              <w:rPr>
                <w:color w:val="000000"/>
                <w:sz w:val="20"/>
                <w:szCs w:val="20"/>
              </w:rPr>
              <w:t>1139515</w:t>
            </w:r>
          </w:p>
        </w:tc>
        <w:tc>
          <w:tcPr>
            <w:tcW w:w="959" w:type="dxa"/>
            <w:vAlign w:val="bottom"/>
          </w:tcPr>
          <w:p w:rsidR="00972C7B" w:rsidRPr="000D7585" w:rsidRDefault="00972C7B" w:rsidP="00972C7B">
            <w:pPr>
              <w:jc w:val="center"/>
              <w:rPr>
                <w:color w:val="000000"/>
                <w:sz w:val="20"/>
                <w:szCs w:val="20"/>
              </w:rPr>
            </w:pPr>
            <w:r w:rsidRPr="000D7585">
              <w:rPr>
                <w:color w:val="000000"/>
                <w:sz w:val="20"/>
                <w:szCs w:val="20"/>
              </w:rPr>
              <w:t>79,4</w:t>
            </w:r>
          </w:p>
        </w:tc>
      </w:tr>
      <w:tr w:rsidR="00972C7B" w:rsidRPr="000D7585" w:rsidTr="00972C7B">
        <w:trPr>
          <w:trHeight w:val="267"/>
          <w:jc w:val="center"/>
        </w:trPr>
        <w:tc>
          <w:tcPr>
            <w:tcW w:w="6824" w:type="dxa"/>
            <w:vAlign w:val="bottom"/>
          </w:tcPr>
          <w:p w:rsidR="00972C7B" w:rsidRPr="000D7585" w:rsidRDefault="00972C7B" w:rsidP="00972C7B">
            <w:pPr>
              <w:rPr>
                <w:color w:val="000000"/>
              </w:rPr>
            </w:pPr>
            <w:r w:rsidRPr="000D7585">
              <w:rPr>
                <w:color w:val="000000"/>
                <w:sz w:val="22"/>
                <w:szCs w:val="22"/>
              </w:rPr>
              <w:t>Собственные средства предприятия</w:t>
            </w:r>
          </w:p>
        </w:tc>
        <w:tc>
          <w:tcPr>
            <w:tcW w:w="1835" w:type="dxa"/>
            <w:vAlign w:val="bottom"/>
          </w:tcPr>
          <w:p w:rsidR="00972C7B" w:rsidRPr="000D7585" w:rsidRDefault="00972C7B" w:rsidP="00972C7B">
            <w:pPr>
              <w:jc w:val="center"/>
              <w:rPr>
                <w:color w:val="000000"/>
                <w:sz w:val="20"/>
                <w:szCs w:val="20"/>
              </w:rPr>
            </w:pPr>
            <w:r w:rsidRPr="000D7585">
              <w:rPr>
                <w:color w:val="000000"/>
                <w:sz w:val="20"/>
                <w:szCs w:val="20"/>
              </w:rPr>
              <w:t>45281,5</w:t>
            </w:r>
          </w:p>
        </w:tc>
        <w:tc>
          <w:tcPr>
            <w:tcW w:w="959" w:type="dxa"/>
            <w:vAlign w:val="bottom"/>
          </w:tcPr>
          <w:p w:rsidR="00972C7B" w:rsidRPr="000D7585" w:rsidRDefault="00972C7B" w:rsidP="00972C7B">
            <w:pPr>
              <w:jc w:val="center"/>
              <w:rPr>
                <w:color w:val="000000"/>
                <w:sz w:val="20"/>
                <w:szCs w:val="20"/>
              </w:rPr>
            </w:pPr>
            <w:r w:rsidRPr="000D7585">
              <w:rPr>
                <w:color w:val="000000"/>
                <w:sz w:val="20"/>
                <w:szCs w:val="20"/>
              </w:rPr>
              <w:t>3,2</w:t>
            </w:r>
          </w:p>
        </w:tc>
      </w:tr>
      <w:tr w:rsidR="00972C7B" w:rsidRPr="000D7585" w:rsidTr="00972C7B">
        <w:trPr>
          <w:trHeight w:val="261"/>
          <w:jc w:val="center"/>
        </w:trPr>
        <w:tc>
          <w:tcPr>
            <w:tcW w:w="6824" w:type="dxa"/>
            <w:vAlign w:val="bottom"/>
          </w:tcPr>
          <w:p w:rsidR="00972C7B" w:rsidRPr="000D7585" w:rsidRDefault="00972C7B" w:rsidP="00972C7B">
            <w:pPr>
              <w:rPr>
                <w:color w:val="000000"/>
              </w:rPr>
            </w:pPr>
            <w:r w:rsidRPr="000D7585">
              <w:rPr>
                <w:color w:val="000000"/>
                <w:sz w:val="22"/>
                <w:szCs w:val="22"/>
              </w:rPr>
              <w:t>за счет тарифов на подключение</w:t>
            </w:r>
          </w:p>
        </w:tc>
        <w:tc>
          <w:tcPr>
            <w:tcW w:w="1835" w:type="dxa"/>
            <w:vAlign w:val="bottom"/>
          </w:tcPr>
          <w:p w:rsidR="00972C7B" w:rsidRPr="000D7585" w:rsidRDefault="00972C7B" w:rsidP="00972C7B">
            <w:pPr>
              <w:jc w:val="center"/>
              <w:rPr>
                <w:color w:val="000000"/>
                <w:sz w:val="20"/>
                <w:szCs w:val="20"/>
              </w:rPr>
            </w:pPr>
            <w:r w:rsidRPr="000D7585">
              <w:rPr>
                <w:color w:val="000000"/>
                <w:sz w:val="20"/>
                <w:szCs w:val="20"/>
              </w:rPr>
              <w:t>90953,75</w:t>
            </w:r>
          </w:p>
        </w:tc>
        <w:tc>
          <w:tcPr>
            <w:tcW w:w="959" w:type="dxa"/>
            <w:vAlign w:val="bottom"/>
          </w:tcPr>
          <w:p w:rsidR="00972C7B" w:rsidRPr="000D7585" w:rsidRDefault="00972C7B" w:rsidP="00972C7B">
            <w:pPr>
              <w:jc w:val="center"/>
              <w:rPr>
                <w:color w:val="000000"/>
                <w:sz w:val="20"/>
                <w:szCs w:val="20"/>
              </w:rPr>
            </w:pPr>
            <w:r w:rsidRPr="000D7585">
              <w:rPr>
                <w:color w:val="000000"/>
                <w:sz w:val="20"/>
                <w:szCs w:val="20"/>
              </w:rPr>
              <w:t>6,3</w:t>
            </w:r>
          </w:p>
        </w:tc>
      </w:tr>
      <w:tr w:rsidR="00972C7B" w:rsidRPr="000D7585" w:rsidTr="00972C7B">
        <w:trPr>
          <w:trHeight w:val="288"/>
          <w:jc w:val="center"/>
        </w:trPr>
        <w:tc>
          <w:tcPr>
            <w:tcW w:w="6824" w:type="dxa"/>
            <w:vAlign w:val="bottom"/>
          </w:tcPr>
          <w:p w:rsidR="00972C7B" w:rsidRPr="000D7585" w:rsidRDefault="00972C7B" w:rsidP="00972C7B">
            <w:pPr>
              <w:rPr>
                <w:color w:val="000000"/>
              </w:rPr>
            </w:pPr>
            <w:r w:rsidRPr="000D7585">
              <w:rPr>
                <w:color w:val="000000"/>
                <w:sz w:val="22"/>
                <w:szCs w:val="22"/>
              </w:rPr>
              <w:t>за счет надбавки к  тарифу</w:t>
            </w:r>
          </w:p>
        </w:tc>
        <w:tc>
          <w:tcPr>
            <w:tcW w:w="1835" w:type="dxa"/>
            <w:vAlign w:val="bottom"/>
          </w:tcPr>
          <w:p w:rsidR="00972C7B" w:rsidRPr="000D7585" w:rsidRDefault="00972C7B" w:rsidP="00972C7B">
            <w:pPr>
              <w:jc w:val="center"/>
              <w:rPr>
                <w:color w:val="000000"/>
                <w:sz w:val="20"/>
                <w:szCs w:val="20"/>
              </w:rPr>
            </w:pPr>
            <w:r w:rsidRPr="000D7585">
              <w:rPr>
                <w:color w:val="000000"/>
                <w:sz w:val="20"/>
                <w:szCs w:val="20"/>
              </w:rPr>
              <w:t>123267,9</w:t>
            </w:r>
          </w:p>
        </w:tc>
        <w:tc>
          <w:tcPr>
            <w:tcW w:w="959" w:type="dxa"/>
            <w:vAlign w:val="bottom"/>
          </w:tcPr>
          <w:p w:rsidR="00972C7B" w:rsidRPr="000D7585" w:rsidRDefault="00972C7B" w:rsidP="00972C7B">
            <w:pPr>
              <w:jc w:val="center"/>
              <w:rPr>
                <w:color w:val="000000"/>
                <w:sz w:val="20"/>
                <w:szCs w:val="20"/>
              </w:rPr>
            </w:pPr>
            <w:r w:rsidRPr="000D7585">
              <w:rPr>
                <w:color w:val="000000"/>
                <w:sz w:val="20"/>
                <w:szCs w:val="20"/>
              </w:rPr>
              <w:t>8,6</w:t>
            </w:r>
          </w:p>
        </w:tc>
      </w:tr>
      <w:tr w:rsidR="00972C7B" w:rsidRPr="000D7585" w:rsidTr="00972C7B">
        <w:trPr>
          <w:trHeight w:val="288"/>
          <w:jc w:val="center"/>
        </w:trPr>
        <w:tc>
          <w:tcPr>
            <w:tcW w:w="6824" w:type="dxa"/>
            <w:vAlign w:val="bottom"/>
          </w:tcPr>
          <w:p w:rsidR="00972C7B" w:rsidRPr="000D7585" w:rsidRDefault="00972C7B" w:rsidP="00972C7B">
            <w:pPr>
              <w:rPr>
                <w:color w:val="000000"/>
              </w:rPr>
            </w:pPr>
            <w:r w:rsidRPr="000D7585">
              <w:rPr>
                <w:color w:val="000000"/>
                <w:sz w:val="22"/>
                <w:szCs w:val="22"/>
              </w:rPr>
              <w:t>Средства инвестора</w:t>
            </w:r>
          </w:p>
        </w:tc>
        <w:tc>
          <w:tcPr>
            <w:tcW w:w="1835" w:type="dxa"/>
            <w:vAlign w:val="bottom"/>
          </w:tcPr>
          <w:p w:rsidR="00972C7B" w:rsidRPr="000D7585" w:rsidRDefault="00972C7B" w:rsidP="00972C7B">
            <w:pPr>
              <w:jc w:val="center"/>
              <w:rPr>
                <w:color w:val="000000"/>
                <w:sz w:val="20"/>
                <w:szCs w:val="20"/>
              </w:rPr>
            </w:pPr>
            <w:r w:rsidRPr="000D7585">
              <w:rPr>
                <w:color w:val="000000"/>
                <w:sz w:val="20"/>
                <w:szCs w:val="20"/>
              </w:rPr>
              <w:t>36044</w:t>
            </w:r>
          </w:p>
        </w:tc>
        <w:tc>
          <w:tcPr>
            <w:tcW w:w="959" w:type="dxa"/>
            <w:vAlign w:val="bottom"/>
          </w:tcPr>
          <w:p w:rsidR="00972C7B" w:rsidRPr="000D7585" w:rsidRDefault="00972C7B" w:rsidP="00972C7B">
            <w:pPr>
              <w:jc w:val="center"/>
              <w:rPr>
                <w:color w:val="000000"/>
                <w:sz w:val="20"/>
                <w:szCs w:val="20"/>
              </w:rPr>
            </w:pPr>
            <w:r w:rsidRPr="000D7585">
              <w:rPr>
                <w:color w:val="000000"/>
                <w:sz w:val="20"/>
                <w:szCs w:val="20"/>
              </w:rPr>
              <w:t>2,5</w:t>
            </w:r>
          </w:p>
        </w:tc>
      </w:tr>
    </w:tbl>
    <w:p w:rsidR="00972C7B" w:rsidRDefault="00972C7B" w:rsidP="00972C7B">
      <w:pPr>
        <w:pStyle w:val="23"/>
        <w:spacing w:after="0" w:line="276" w:lineRule="auto"/>
        <w:ind w:left="0"/>
        <w:jc w:val="both"/>
      </w:pPr>
    </w:p>
    <w:p w:rsidR="00972C7B" w:rsidRPr="00A53374" w:rsidRDefault="00972C7B" w:rsidP="00972C7B">
      <w:pPr>
        <w:pStyle w:val="23"/>
        <w:spacing w:after="0" w:line="276" w:lineRule="auto"/>
        <w:ind w:left="0"/>
        <w:jc w:val="both"/>
      </w:pPr>
      <w:r>
        <w:t xml:space="preserve">В целом за счёт федерального бюджета   на реализацию Схемы водоснабжения и водоотведения будет направлено 79,4% финансовых ресурсов от общей суммы инвестиций. </w:t>
      </w:r>
      <w:r w:rsidRPr="000D7585">
        <w:rPr>
          <w:color w:val="000000"/>
          <w:sz w:val="22"/>
          <w:szCs w:val="22"/>
        </w:rPr>
        <w:t xml:space="preserve">Собственные средства предприятия </w:t>
      </w:r>
      <w:r>
        <w:rPr>
          <w:color w:val="000000"/>
          <w:sz w:val="22"/>
          <w:szCs w:val="22"/>
        </w:rPr>
        <w:t xml:space="preserve">составляют 3,2%, </w:t>
      </w:r>
      <w:r w:rsidRPr="000D7585">
        <w:rPr>
          <w:color w:val="000000"/>
          <w:sz w:val="22"/>
          <w:szCs w:val="22"/>
        </w:rPr>
        <w:t>за счет тарифов на подключение</w:t>
      </w:r>
      <w:r>
        <w:rPr>
          <w:color w:val="000000"/>
          <w:sz w:val="22"/>
          <w:szCs w:val="22"/>
        </w:rPr>
        <w:t xml:space="preserve"> 6,3%, </w:t>
      </w:r>
      <w:r w:rsidRPr="000D7585">
        <w:rPr>
          <w:color w:val="000000"/>
          <w:sz w:val="22"/>
          <w:szCs w:val="22"/>
        </w:rPr>
        <w:t xml:space="preserve"> за счет надбавки к  тарифу</w:t>
      </w:r>
      <w:r>
        <w:rPr>
          <w:color w:val="000000"/>
          <w:sz w:val="22"/>
          <w:szCs w:val="22"/>
        </w:rPr>
        <w:t xml:space="preserve">  8,6%  и инвесторов -  2,5%.</w:t>
      </w:r>
    </w:p>
    <w:p w:rsidR="00972C7B" w:rsidRPr="001C0671" w:rsidRDefault="00972C7B" w:rsidP="00972C7B">
      <w:pPr>
        <w:pStyle w:val="formattexttopleveltext"/>
        <w:rPr>
          <w:b/>
          <w:sz w:val="28"/>
          <w:szCs w:val="28"/>
        </w:rPr>
      </w:pPr>
      <w:r w:rsidRPr="001C0671">
        <w:rPr>
          <w:b/>
          <w:sz w:val="28"/>
          <w:szCs w:val="28"/>
        </w:rPr>
        <w:lastRenderedPageBreak/>
        <w:t>Раздел 5. Экологические аспекты мероприятий по строительству и реконс</w:t>
      </w:r>
      <w:r w:rsidRPr="001C0671">
        <w:rPr>
          <w:b/>
          <w:sz w:val="28"/>
          <w:szCs w:val="28"/>
        </w:rPr>
        <w:t>т</w:t>
      </w:r>
      <w:r w:rsidRPr="001C0671">
        <w:rPr>
          <w:b/>
          <w:sz w:val="28"/>
          <w:szCs w:val="28"/>
        </w:rPr>
        <w:t xml:space="preserve">рукции объектов централизованной системы водоотведения  </w:t>
      </w:r>
    </w:p>
    <w:p w:rsidR="00972C7B" w:rsidRDefault="00972C7B" w:rsidP="00972C7B">
      <w:pPr>
        <w:pStyle w:val="formattexttopleveltext"/>
        <w:rPr>
          <w:b/>
        </w:rPr>
      </w:pPr>
      <w:r w:rsidRPr="001C0671">
        <w:rPr>
          <w:b/>
        </w:rPr>
        <w:t>5.1. Сведения о мероприятиях, содержащихся в планах по снижению сбросов загрязня</w:t>
      </w:r>
      <w:r w:rsidRPr="001C0671">
        <w:rPr>
          <w:b/>
        </w:rPr>
        <w:t>ю</w:t>
      </w:r>
      <w:r w:rsidRPr="001C0671">
        <w:rPr>
          <w:b/>
        </w:rPr>
        <w:t>щих веществ, иных веществ и микроорганизмов в поверхностные водные объекты, по</w:t>
      </w:r>
      <w:r w:rsidRPr="001C0671">
        <w:rPr>
          <w:b/>
        </w:rPr>
        <w:t>д</w:t>
      </w:r>
      <w:r w:rsidRPr="001C0671">
        <w:rPr>
          <w:b/>
        </w:rPr>
        <w:t>земные водные объекты и на водозаборные площади</w:t>
      </w:r>
    </w:p>
    <w:p w:rsidR="00972C7B" w:rsidRPr="00A94A47" w:rsidRDefault="00972C7B" w:rsidP="00972C7B">
      <w:pPr>
        <w:autoSpaceDE w:val="0"/>
        <w:autoSpaceDN w:val="0"/>
        <w:adjustRightInd w:val="0"/>
        <w:spacing w:line="276" w:lineRule="auto"/>
        <w:ind w:firstLine="709"/>
        <w:jc w:val="both"/>
      </w:pPr>
      <w:r>
        <w:t>В настоящее время</w:t>
      </w:r>
      <w:r w:rsidRPr="00A94A47">
        <w:t xml:space="preserve"> требования к предельно допустимому сбросу ужесточились. Очис</w:t>
      </w:r>
      <w:r w:rsidRPr="00A94A47">
        <w:t>т</w:t>
      </w:r>
      <w:r w:rsidRPr="00A94A47">
        <w:t>ные сооружения должны обеспечивать эффект очистки сточных вод до норм ПДК рыбохозя</w:t>
      </w:r>
      <w:r w:rsidRPr="00A94A47">
        <w:t>й</w:t>
      </w:r>
      <w:r w:rsidRPr="00A94A47">
        <w:t>ственных водоемов согласно СанПиН 4630-88 "Охрана поверхностных вод от загрязнений".</w:t>
      </w:r>
      <w:r>
        <w:t xml:space="preserve">  </w:t>
      </w:r>
      <w:r w:rsidRPr="00A94A47">
        <w:t xml:space="preserve">Фактические данные и нормы ПДК (мг/л) очищенных сточных вод приведены в </w:t>
      </w:r>
      <w:r>
        <w:t>таблице 5.1.</w:t>
      </w:r>
    </w:p>
    <w:p w:rsidR="00972C7B" w:rsidRPr="00F40B8A" w:rsidRDefault="00972C7B" w:rsidP="00972C7B">
      <w:pPr>
        <w:autoSpaceDE w:val="0"/>
        <w:autoSpaceDN w:val="0"/>
        <w:adjustRightInd w:val="0"/>
        <w:outlineLvl w:val="5"/>
        <w:rPr>
          <w:b/>
          <w:sz w:val="22"/>
          <w:szCs w:val="22"/>
        </w:rPr>
      </w:pPr>
    </w:p>
    <w:p w:rsidR="00972C7B" w:rsidRPr="00E05B2E" w:rsidRDefault="00972C7B" w:rsidP="00972C7B">
      <w:pPr>
        <w:autoSpaceDE w:val="0"/>
        <w:autoSpaceDN w:val="0"/>
        <w:adjustRightInd w:val="0"/>
        <w:outlineLvl w:val="5"/>
        <w:rPr>
          <w:b/>
          <w:sz w:val="22"/>
          <w:szCs w:val="22"/>
        </w:rPr>
      </w:pPr>
      <w:r w:rsidRPr="00E05B2E">
        <w:rPr>
          <w:b/>
          <w:sz w:val="22"/>
          <w:szCs w:val="22"/>
        </w:rPr>
        <w:t xml:space="preserve">Таблица </w:t>
      </w:r>
      <w:r>
        <w:rPr>
          <w:b/>
          <w:sz w:val="22"/>
          <w:szCs w:val="22"/>
        </w:rPr>
        <w:t>5.1.</w:t>
      </w:r>
      <w:r w:rsidRPr="00E05B2E">
        <w:rPr>
          <w:b/>
          <w:sz w:val="22"/>
          <w:szCs w:val="22"/>
        </w:rPr>
        <w:t xml:space="preserve"> Эффективность работы очистных сооружений</w:t>
      </w:r>
    </w:p>
    <w:tbl>
      <w:tblPr>
        <w:tblW w:w="97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7"/>
        <w:gridCol w:w="2693"/>
        <w:gridCol w:w="1560"/>
        <w:gridCol w:w="3685"/>
        <w:gridCol w:w="1009"/>
      </w:tblGrid>
      <w:tr w:rsidR="00972C7B" w:rsidRPr="00C22D8B" w:rsidTr="00972C7B">
        <w:trPr>
          <w:jc w:val="center"/>
        </w:trPr>
        <w:tc>
          <w:tcPr>
            <w:tcW w:w="817" w:type="dxa"/>
            <w:vAlign w:val="center"/>
          </w:tcPr>
          <w:p w:rsidR="00972C7B" w:rsidRPr="00C22D8B" w:rsidRDefault="00972C7B" w:rsidP="00972C7B">
            <w:pPr>
              <w:jc w:val="center"/>
            </w:pPr>
            <w:r w:rsidRPr="00C22D8B">
              <w:rPr>
                <w:sz w:val="22"/>
                <w:szCs w:val="22"/>
              </w:rPr>
              <w:t>№</w:t>
            </w:r>
          </w:p>
          <w:p w:rsidR="00972C7B" w:rsidRPr="00C22D8B" w:rsidRDefault="00972C7B" w:rsidP="00972C7B">
            <w:pPr>
              <w:jc w:val="center"/>
            </w:pPr>
            <w:r w:rsidRPr="00C22D8B">
              <w:rPr>
                <w:sz w:val="22"/>
                <w:szCs w:val="22"/>
              </w:rPr>
              <w:t>п/п</w:t>
            </w:r>
          </w:p>
        </w:tc>
        <w:tc>
          <w:tcPr>
            <w:tcW w:w="2693" w:type="dxa"/>
            <w:vAlign w:val="center"/>
          </w:tcPr>
          <w:p w:rsidR="00972C7B" w:rsidRPr="00C22D8B" w:rsidRDefault="00972C7B" w:rsidP="00972C7B">
            <w:pPr>
              <w:jc w:val="center"/>
            </w:pPr>
            <w:r w:rsidRPr="00C22D8B">
              <w:rPr>
                <w:sz w:val="22"/>
                <w:szCs w:val="22"/>
              </w:rPr>
              <w:t>Определяемые показат</w:t>
            </w:r>
            <w:r w:rsidRPr="00C22D8B">
              <w:rPr>
                <w:sz w:val="22"/>
                <w:szCs w:val="22"/>
              </w:rPr>
              <w:t>е</w:t>
            </w:r>
            <w:r w:rsidRPr="00C22D8B">
              <w:rPr>
                <w:sz w:val="22"/>
                <w:szCs w:val="22"/>
              </w:rPr>
              <w:t>ли качества</w:t>
            </w:r>
          </w:p>
        </w:tc>
        <w:tc>
          <w:tcPr>
            <w:tcW w:w="1560" w:type="dxa"/>
            <w:vAlign w:val="center"/>
          </w:tcPr>
          <w:p w:rsidR="00972C7B" w:rsidRPr="00C22D8B" w:rsidRDefault="00972C7B" w:rsidP="00972C7B">
            <w:pPr>
              <w:jc w:val="center"/>
            </w:pPr>
            <w:r w:rsidRPr="00C22D8B">
              <w:rPr>
                <w:sz w:val="22"/>
                <w:szCs w:val="22"/>
              </w:rPr>
              <w:t>Единицы и</w:t>
            </w:r>
            <w:r w:rsidRPr="00C22D8B">
              <w:rPr>
                <w:sz w:val="22"/>
                <w:szCs w:val="22"/>
              </w:rPr>
              <w:t>з</w:t>
            </w:r>
            <w:r w:rsidRPr="00C22D8B">
              <w:rPr>
                <w:sz w:val="22"/>
                <w:szCs w:val="22"/>
              </w:rPr>
              <w:t>мерения</w:t>
            </w:r>
          </w:p>
        </w:tc>
        <w:tc>
          <w:tcPr>
            <w:tcW w:w="3685" w:type="dxa"/>
            <w:vAlign w:val="center"/>
          </w:tcPr>
          <w:p w:rsidR="00972C7B" w:rsidRPr="00C22D8B" w:rsidRDefault="00972C7B" w:rsidP="00972C7B">
            <w:pPr>
              <w:jc w:val="center"/>
            </w:pPr>
            <w:r w:rsidRPr="00C22D8B">
              <w:rPr>
                <w:sz w:val="22"/>
                <w:szCs w:val="22"/>
              </w:rPr>
              <w:t>Используемый метод и шифр НД на методику</w:t>
            </w:r>
          </w:p>
        </w:tc>
        <w:tc>
          <w:tcPr>
            <w:tcW w:w="1009" w:type="dxa"/>
            <w:vAlign w:val="center"/>
          </w:tcPr>
          <w:p w:rsidR="00972C7B" w:rsidRPr="00C22D8B" w:rsidRDefault="00972C7B" w:rsidP="00972C7B">
            <w:pPr>
              <w:jc w:val="center"/>
            </w:pPr>
            <w:r w:rsidRPr="00C22D8B">
              <w:rPr>
                <w:sz w:val="22"/>
                <w:szCs w:val="22"/>
              </w:rPr>
              <w:t>ПДК</w:t>
            </w:r>
          </w:p>
        </w:tc>
      </w:tr>
      <w:tr w:rsidR="00972C7B" w:rsidRPr="00C22D8B" w:rsidTr="00972C7B">
        <w:trPr>
          <w:jc w:val="center"/>
        </w:trPr>
        <w:tc>
          <w:tcPr>
            <w:tcW w:w="817" w:type="dxa"/>
            <w:vAlign w:val="center"/>
          </w:tcPr>
          <w:p w:rsidR="00972C7B" w:rsidRPr="00C22D8B" w:rsidRDefault="00972C7B" w:rsidP="00972C7B">
            <w:pPr>
              <w:jc w:val="center"/>
            </w:pPr>
            <w:r w:rsidRPr="00C22D8B">
              <w:rPr>
                <w:sz w:val="22"/>
                <w:szCs w:val="22"/>
              </w:rPr>
              <w:t>1</w:t>
            </w:r>
          </w:p>
        </w:tc>
        <w:tc>
          <w:tcPr>
            <w:tcW w:w="2693" w:type="dxa"/>
            <w:vAlign w:val="center"/>
          </w:tcPr>
          <w:p w:rsidR="00972C7B" w:rsidRPr="00C22D8B" w:rsidRDefault="00972C7B" w:rsidP="00972C7B">
            <w:pPr>
              <w:jc w:val="center"/>
            </w:pPr>
            <w:r w:rsidRPr="00C22D8B">
              <w:rPr>
                <w:sz w:val="22"/>
                <w:szCs w:val="22"/>
              </w:rPr>
              <w:t>Никель</w:t>
            </w:r>
          </w:p>
        </w:tc>
        <w:tc>
          <w:tcPr>
            <w:tcW w:w="1560" w:type="dxa"/>
            <w:vAlign w:val="center"/>
          </w:tcPr>
          <w:p w:rsidR="00972C7B" w:rsidRPr="00C22D8B" w:rsidRDefault="00972C7B" w:rsidP="00972C7B">
            <w:pPr>
              <w:jc w:val="center"/>
            </w:pPr>
            <w:r w:rsidRPr="00C22D8B">
              <w:rPr>
                <w:sz w:val="22"/>
                <w:szCs w:val="22"/>
              </w:rPr>
              <w:t>мг/дм</w:t>
            </w:r>
            <w:r w:rsidRPr="00C22D8B">
              <w:rPr>
                <w:sz w:val="22"/>
                <w:szCs w:val="22"/>
                <w:vertAlign w:val="superscript"/>
              </w:rPr>
              <w:t>3</w:t>
            </w:r>
          </w:p>
        </w:tc>
        <w:tc>
          <w:tcPr>
            <w:tcW w:w="3685" w:type="dxa"/>
            <w:vAlign w:val="center"/>
          </w:tcPr>
          <w:p w:rsidR="00972C7B" w:rsidRPr="00C22D8B" w:rsidRDefault="00972C7B" w:rsidP="00972C7B">
            <w:pPr>
              <w:jc w:val="center"/>
            </w:pPr>
            <w:r w:rsidRPr="00C22D8B">
              <w:rPr>
                <w:sz w:val="22"/>
                <w:szCs w:val="22"/>
              </w:rPr>
              <w:t>ПНД Ф 14.1.46-96</w:t>
            </w:r>
          </w:p>
          <w:p w:rsidR="00972C7B" w:rsidRPr="00C22D8B" w:rsidRDefault="00972C7B" w:rsidP="00972C7B">
            <w:pPr>
              <w:jc w:val="center"/>
            </w:pPr>
            <w:r w:rsidRPr="00C22D8B">
              <w:rPr>
                <w:sz w:val="22"/>
                <w:szCs w:val="22"/>
              </w:rPr>
              <w:t>Фотометрический метод</w:t>
            </w:r>
          </w:p>
        </w:tc>
        <w:tc>
          <w:tcPr>
            <w:tcW w:w="1009" w:type="dxa"/>
            <w:vAlign w:val="center"/>
          </w:tcPr>
          <w:p w:rsidR="00972C7B" w:rsidRPr="00C22D8B" w:rsidRDefault="00972C7B" w:rsidP="00972C7B">
            <w:pPr>
              <w:jc w:val="center"/>
            </w:pPr>
            <w:r w:rsidRPr="00C22D8B">
              <w:rPr>
                <w:sz w:val="22"/>
                <w:szCs w:val="22"/>
              </w:rPr>
              <w:t>0,02</w:t>
            </w:r>
          </w:p>
        </w:tc>
      </w:tr>
      <w:tr w:rsidR="00972C7B" w:rsidRPr="00C22D8B" w:rsidTr="00972C7B">
        <w:trPr>
          <w:jc w:val="center"/>
        </w:trPr>
        <w:tc>
          <w:tcPr>
            <w:tcW w:w="817" w:type="dxa"/>
            <w:vAlign w:val="center"/>
          </w:tcPr>
          <w:p w:rsidR="00972C7B" w:rsidRPr="00C22D8B" w:rsidRDefault="00972C7B" w:rsidP="00972C7B">
            <w:pPr>
              <w:jc w:val="center"/>
            </w:pPr>
            <w:r w:rsidRPr="00C22D8B">
              <w:rPr>
                <w:sz w:val="22"/>
                <w:szCs w:val="22"/>
              </w:rPr>
              <w:t>2</w:t>
            </w:r>
          </w:p>
        </w:tc>
        <w:tc>
          <w:tcPr>
            <w:tcW w:w="2693" w:type="dxa"/>
            <w:vAlign w:val="center"/>
          </w:tcPr>
          <w:p w:rsidR="00972C7B" w:rsidRPr="00C22D8B" w:rsidRDefault="00972C7B" w:rsidP="00972C7B">
            <w:pPr>
              <w:jc w:val="center"/>
            </w:pPr>
            <w:r w:rsidRPr="00C22D8B">
              <w:rPr>
                <w:sz w:val="22"/>
                <w:szCs w:val="22"/>
              </w:rPr>
              <w:t>Фосфат-ионы</w:t>
            </w:r>
          </w:p>
        </w:tc>
        <w:tc>
          <w:tcPr>
            <w:tcW w:w="1560" w:type="dxa"/>
            <w:vAlign w:val="center"/>
          </w:tcPr>
          <w:p w:rsidR="00972C7B" w:rsidRPr="00C22D8B" w:rsidRDefault="00972C7B" w:rsidP="00972C7B">
            <w:pPr>
              <w:jc w:val="center"/>
            </w:pPr>
            <w:r w:rsidRPr="00C22D8B">
              <w:rPr>
                <w:sz w:val="22"/>
                <w:szCs w:val="22"/>
              </w:rPr>
              <w:t>мг/дм</w:t>
            </w:r>
            <w:r w:rsidRPr="00C22D8B">
              <w:rPr>
                <w:sz w:val="22"/>
                <w:szCs w:val="22"/>
                <w:vertAlign w:val="superscript"/>
              </w:rPr>
              <w:t>3</w:t>
            </w:r>
          </w:p>
        </w:tc>
        <w:tc>
          <w:tcPr>
            <w:tcW w:w="3685" w:type="dxa"/>
            <w:vAlign w:val="center"/>
          </w:tcPr>
          <w:p w:rsidR="00972C7B" w:rsidRPr="00C22D8B" w:rsidRDefault="00972C7B" w:rsidP="00972C7B">
            <w:pPr>
              <w:jc w:val="center"/>
            </w:pPr>
            <w:r w:rsidRPr="00C22D8B">
              <w:rPr>
                <w:sz w:val="22"/>
                <w:szCs w:val="22"/>
              </w:rPr>
              <w:t>ПНД Ф 14.1:2:4.112-97</w:t>
            </w:r>
          </w:p>
          <w:p w:rsidR="00972C7B" w:rsidRPr="00C22D8B" w:rsidRDefault="00972C7B" w:rsidP="00972C7B">
            <w:pPr>
              <w:jc w:val="center"/>
            </w:pPr>
            <w:r w:rsidRPr="00C22D8B">
              <w:rPr>
                <w:sz w:val="22"/>
                <w:szCs w:val="22"/>
              </w:rPr>
              <w:t>Фотометрический метод</w:t>
            </w:r>
          </w:p>
        </w:tc>
        <w:tc>
          <w:tcPr>
            <w:tcW w:w="1009" w:type="dxa"/>
            <w:vAlign w:val="center"/>
          </w:tcPr>
          <w:p w:rsidR="00972C7B" w:rsidRPr="00C22D8B" w:rsidRDefault="00972C7B" w:rsidP="00972C7B">
            <w:pPr>
              <w:jc w:val="center"/>
            </w:pPr>
            <w:r w:rsidRPr="00C22D8B">
              <w:rPr>
                <w:sz w:val="22"/>
                <w:szCs w:val="22"/>
              </w:rPr>
              <w:t>0,25</w:t>
            </w:r>
          </w:p>
        </w:tc>
      </w:tr>
      <w:tr w:rsidR="00972C7B" w:rsidRPr="00C22D8B" w:rsidTr="00972C7B">
        <w:trPr>
          <w:jc w:val="center"/>
        </w:trPr>
        <w:tc>
          <w:tcPr>
            <w:tcW w:w="817" w:type="dxa"/>
            <w:vAlign w:val="center"/>
          </w:tcPr>
          <w:p w:rsidR="00972C7B" w:rsidRPr="00C22D8B" w:rsidRDefault="00972C7B" w:rsidP="00972C7B">
            <w:pPr>
              <w:jc w:val="center"/>
            </w:pPr>
            <w:r w:rsidRPr="00C22D8B">
              <w:rPr>
                <w:sz w:val="22"/>
                <w:szCs w:val="22"/>
              </w:rPr>
              <w:t>3</w:t>
            </w:r>
          </w:p>
        </w:tc>
        <w:tc>
          <w:tcPr>
            <w:tcW w:w="2693" w:type="dxa"/>
            <w:vAlign w:val="center"/>
          </w:tcPr>
          <w:p w:rsidR="00972C7B" w:rsidRPr="00C22D8B" w:rsidRDefault="00972C7B" w:rsidP="00972C7B">
            <w:pPr>
              <w:jc w:val="center"/>
            </w:pPr>
            <w:r w:rsidRPr="00C22D8B">
              <w:rPr>
                <w:sz w:val="22"/>
                <w:szCs w:val="22"/>
              </w:rPr>
              <w:t>Цинк</w:t>
            </w:r>
          </w:p>
        </w:tc>
        <w:tc>
          <w:tcPr>
            <w:tcW w:w="1560" w:type="dxa"/>
            <w:vAlign w:val="center"/>
          </w:tcPr>
          <w:p w:rsidR="00972C7B" w:rsidRPr="00C22D8B" w:rsidRDefault="00972C7B" w:rsidP="00972C7B">
            <w:pPr>
              <w:jc w:val="center"/>
            </w:pPr>
            <w:r w:rsidRPr="00C22D8B">
              <w:rPr>
                <w:sz w:val="22"/>
                <w:szCs w:val="22"/>
              </w:rPr>
              <w:t>мг/дм</w:t>
            </w:r>
            <w:r w:rsidRPr="00C22D8B">
              <w:rPr>
                <w:sz w:val="22"/>
                <w:szCs w:val="22"/>
                <w:vertAlign w:val="superscript"/>
              </w:rPr>
              <w:t>3</w:t>
            </w:r>
          </w:p>
        </w:tc>
        <w:tc>
          <w:tcPr>
            <w:tcW w:w="3685" w:type="dxa"/>
            <w:vAlign w:val="center"/>
          </w:tcPr>
          <w:p w:rsidR="00972C7B" w:rsidRPr="00C22D8B" w:rsidRDefault="00972C7B" w:rsidP="00972C7B">
            <w:pPr>
              <w:jc w:val="center"/>
            </w:pPr>
            <w:r w:rsidRPr="00C22D8B">
              <w:rPr>
                <w:sz w:val="22"/>
                <w:szCs w:val="22"/>
              </w:rPr>
              <w:t>ПНД Ф 14.1:2:4.60-96</w:t>
            </w:r>
          </w:p>
          <w:p w:rsidR="00972C7B" w:rsidRPr="00C22D8B" w:rsidRDefault="00972C7B" w:rsidP="00972C7B">
            <w:pPr>
              <w:jc w:val="center"/>
            </w:pPr>
            <w:r w:rsidRPr="00C22D8B">
              <w:rPr>
                <w:sz w:val="22"/>
                <w:szCs w:val="22"/>
              </w:rPr>
              <w:t>Фотометрический метод</w:t>
            </w:r>
          </w:p>
        </w:tc>
        <w:tc>
          <w:tcPr>
            <w:tcW w:w="1009" w:type="dxa"/>
            <w:vAlign w:val="center"/>
          </w:tcPr>
          <w:p w:rsidR="00972C7B" w:rsidRPr="00C22D8B" w:rsidRDefault="00972C7B" w:rsidP="00972C7B">
            <w:pPr>
              <w:jc w:val="center"/>
            </w:pPr>
            <w:r w:rsidRPr="00C22D8B">
              <w:rPr>
                <w:sz w:val="22"/>
                <w:szCs w:val="22"/>
              </w:rPr>
              <w:t>0,01</w:t>
            </w:r>
          </w:p>
        </w:tc>
      </w:tr>
      <w:tr w:rsidR="00972C7B" w:rsidRPr="00C22D8B" w:rsidTr="00972C7B">
        <w:trPr>
          <w:jc w:val="center"/>
        </w:trPr>
        <w:tc>
          <w:tcPr>
            <w:tcW w:w="817" w:type="dxa"/>
            <w:vAlign w:val="center"/>
          </w:tcPr>
          <w:p w:rsidR="00972C7B" w:rsidRPr="00C22D8B" w:rsidRDefault="00972C7B" w:rsidP="00972C7B">
            <w:pPr>
              <w:jc w:val="center"/>
            </w:pPr>
            <w:r w:rsidRPr="00C22D8B">
              <w:rPr>
                <w:sz w:val="22"/>
                <w:szCs w:val="22"/>
              </w:rPr>
              <w:t>4</w:t>
            </w:r>
          </w:p>
        </w:tc>
        <w:tc>
          <w:tcPr>
            <w:tcW w:w="2693" w:type="dxa"/>
            <w:vAlign w:val="center"/>
          </w:tcPr>
          <w:p w:rsidR="00972C7B" w:rsidRPr="00C22D8B" w:rsidRDefault="00972C7B" w:rsidP="00972C7B">
            <w:pPr>
              <w:jc w:val="center"/>
            </w:pPr>
            <w:r w:rsidRPr="00C22D8B">
              <w:rPr>
                <w:sz w:val="22"/>
                <w:szCs w:val="22"/>
              </w:rPr>
              <w:t>Нитрит-ионы</w:t>
            </w:r>
          </w:p>
        </w:tc>
        <w:tc>
          <w:tcPr>
            <w:tcW w:w="1560" w:type="dxa"/>
            <w:vAlign w:val="center"/>
          </w:tcPr>
          <w:p w:rsidR="00972C7B" w:rsidRPr="00C22D8B" w:rsidRDefault="00972C7B" w:rsidP="00972C7B">
            <w:pPr>
              <w:jc w:val="center"/>
            </w:pPr>
            <w:r w:rsidRPr="00C22D8B">
              <w:rPr>
                <w:sz w:val="22"/>
                <w:szCs w:val="22"/>
              </w:rPr>
              <w:t>мг/дм</w:t>
            </w:r>
            <w:r w:rsidRPr="00C22D8B">
              <w:rPr>
                <w:sz w:val="22"/>
                <w:szCs w:val="22"/>
                <w:vertAlign w:val="superscript"/>
              </w:rPr>
              <w:t>3</w:t>
            </w:r>
          </w:p>
        </w:tc>
        <w:tc>
          <w:tcPr>
            <w:tcW w:w="3685" w:type="dxa"/>
            <w:vAlign w:val="center"/>
          </w:tcPr>
          <w:p w:rsidR="00972C7B" w:rsidRPr="00C22D8B" w:rsidRDefault="00972C7B" w:rsidP="00972C7B">
            <w:pPr>
              <w:jc w:val="center"/>
            </w:pPr>
            <w:r w:rsidRPr="00C22D8B">
              <w:rPr>
                <w:sz w:val="22"/>
                <w:szCs w:val="22"/>
              </w:rPr>
              <w:t>ПНД Ф 14.1:2:4.3-95</w:t>
            </w:r>
          </w:p>
          <w:p w:rsidR="00972C7B" w:rsidRPr="00C22D8B" w:rsidRDefault="00972C7B" w:rsidP="00972C7B">
            <w:pPr>
              <w:jc w:val="center"/>
            </w:pPr>
            <w:r w:rsidRPr="00C22D8B">
              <w:rPr>
                <w:sz w:val="22"/>
                <w:szCs w:val="22"/>
              </w:rPr>
              <w:t>Фотометрический метод</w:t>
            </w:r>
          </w:p>
        </w:tc>
        <w:tc>
          <w:tcPr>
            <w:tcW w:w="1009" w:type="dxa"/>
            <w:vAlign w:val="center"/>
          </w:tcPr>
          <w:p w:rsidR="00972C7B" w:rsidRPr="00C22D8B" w:rsidRDefault="00972C7B" w:rsidP="00972C7B">
            <w:pPr>
              <w:jc w:val="center"/>
            </w:pPr>
            <w:r w:rsidRPr="00C22D8B">
              <w:rPr>
                <w:sz w:val="22"/>
                <w:szCs w:val="22"/>
              </w:rPr>
              <w:t>0,16</w:t>
            </w:r>
          </w:p>
        </w:tc>
      </w:tr>
      <w:tr w:rsidR="00972C7B" w:rsidRPr="00C22D8B" w:rsidTr="00972C7B">
        <w:trPr>
          <w:jc w:val="center"/>
        </w:trPr>
        <w:tc>
          <w:tcPr>
            <w:tcW w:w="817" w:type="dxa"/>
            <w:vAlign w:val="center"/>
          </w:tcPr>
          <w:p w:rsidR="00972C7B" w:rsidRPr="00C22D8B" w:rsidRDefault="00972C7B" w:rsidP="00972C7B">
            <w:pPr>
              <w:jc w:val="center"/>
            </w:pPr>
            <w:r w:rsidRPr="00C22D8B">
              <w:rPr>
                <w:sz w:val="22"/>
                <w:szCs w:val="22"/>
              </w:rPr>
              <w:t>5</w:t>
            </w:r>
          </w:p>
        </w:tc>
        <w:tc>
          <w:tcPr>
            <w:tcW w:w="2693" w:type="dxa"/>
            <w:vAlign w:val="center"/>
          </w:tcPr>
          <w:p w:rsidR="00972C7B" w:rsidRPr="00C22D8B" w:rsidRDefault="00972C7B" w:rsidP="00972C7B">
            <w:pPr>
              <w:jc w:val="center"/>
            </w:pPr>
            <w:r w:rsidRPr="00C22D8B">
              <w:rPr>
                <w:sz w:val="22"/>
                <w:szCs w:val="22"/>
              </w:rPr>
              <w:t>Аммоний - ион (по азоту)</w:t>
            </w:r>
          </w:p>
        </w:tc>
        <w:tc>
          <w:tcPr>
            <w:tcW w:w="1560" w:type="dxa"/>
            <w:vAlign w:val="center"/>
          </w:tcPr>
          <w:p w:rsidR="00972C7B" w:rsidRPr="00C22D8B" w:rsidRDefault="00972C7B" w:rsidP="00972C7B">
            <w:pPr>
              <w:jc w:val="center"/>
            </w:pPr>
            <w:r w:rsidRPr="00C22D8B">
              <w:rPr>
                <w:sz w:val="22"/>
                <w:szCs w:val="22"/>
              </w:rPr>
              <w:t>мг/дм</w:t>
            </w:r>
            <w:r w:rsidRPr="00C22D8B">
              <w:rPr>
                <w:sz w:val="22"/>
                <w:szCs w:val="22"/>
                <w:vertAlign w:val="superscript"/>
              </w:rPr>
              <w:t>3</w:t>
            </w:r>
          </w:p>
        </w:tc>
        <w:tc>
          <w:tcPr>
            <w:tcW w:w="3685" w:type="dxa"/>
            <w:vAlign w:val="center"/>
          </w:tcPr>
          <w:p w:rsidR="00972C7B" w:rsidRPr="00C22D8B" w:rsidRDefault="00972C7B" w:rsidP="00972C7B">
            <w:pPr>
              <w:jc w:val="center"/>
            </w:pPr>
            <w:r w:rsidRPr="00C22D8B">
              <w:rPr>
                <w:sz w:val="22"/>
                <w:szCs w:val="22"/>
              </w:rPr>
              <w:t>ПНД Ф 14.1:2:4.262-10</w:t>
            </w:r>
          </w:p>
          <w:p w:rsidR="00972C7B" w:rsidRPr="00C22D8B" w:rsidRDefault="00972C7B" w:rsidP="00972C7B">
            <w:pPr>
              <w:jc w:val="center"/>
            </w:pPr>
            <w:r w:rsidRPr="00C22D8B">
              <w:rPr>
                <w:sz w:val="22"/>
                <w:szCs w:val="22"/>
              </w:rPr>
              <w:t>Фотометрический метод</w:t>
            </w:r>
          </w:p>
        </w:tc>
        <w:tc>
          <w:tcPr>
            <w:tcW w:w="1009" w:type="dxa"/>
            <w:vAlign w:val="center"/>
          </w:tcPr>
          <w:p w:rsidR="00972C7B" w:rsidRPr="00C22D8B" w:rsidRDefault="00972C7B" w:rsidP="00972C7B">
            <w:pPr>
              <w:jc w:val="center"/>
            </w:pPr>
            <w:r w:rsidRPr="00C22D8B">
              <w:rPr>
                <w:sz w:val="22"/>
                <w:szCs w:val="22"/>
              </w:rPr>
              <w:t>1,17</w:t>
            </w:r>
          </w:p>
        </w:tc>
      </w:tr>
      <w:tr w:rsidR="00972C7B" w:rsidRPr="00C22D8B" w:rsidTr="00972C7B">
        <w:trPr>
          <w:jc w:val="center"/>
        </w:trPr>
        <w:tc>
          <w:tcPr>
            <w:tcW w:w="817" w:type="dxa"/>
            <w:vAlign w:val="center"/>
          </w:tcPr>
          <w:p w:rsidR="00972C7B" w:rsidRPr="00C22D8B" w:rsidRDefault="00972C7B" w:rsidP="00972C7B">
            <w:pPr>
              <w:jc w:val="center"/>
            </w:pPr>
            <w:r w:rsidRPr="00C22D8B">
              <w:rPr>
                <w:sz w:val="22"/>
                <w:szCs w:val="22"/>
              </w:rPr>
              <w:t>6</w:t>
            </w:r>
          </w:p>
        </w:tc>
        <w:tc>
          <w:tcPr>
            <w:tcW w:w="2693" w:type="dxa"/>
            <w:vAlign w:val="center"/>
          </w:tcPr>
          <w:p w:rsidR="00972C7B" w:rsidRPr="00C22D8B" w:rsidRDefault="00972C7B" w:rsidP="00972C7B">
            <w:pPr>
              <w:jc w:val="center"/>
            </w:pPr>
            <w:r w:rsidRPr="00C22D8B">
              <w:rPr>
                <w:sz w:val="22"/>
                <w:szCs w:val="22"/>
              </w:rPr>
              <w:t>Сульфат-ион</w:t>
            </w:r>
          </w:p>
        </w:tc>
        <w:tc>
          <w:tcPr>
            <w:tcW w:w="1560" w:type="dxa"/>
            <w:vAlign w:val="center"/>
          </w:tcPr>
          <w:p w:rsidR="00972C7B" w:rsidRPr="00C22D8B" w:rsidRDefault="00972C7B" w:rsidP="00972C7B">
            <w:pPr>
              <w:jc w:val="center"/>
            </w:pPr>
            <w:r w:rsidRPr="00C22D8B">
              <w:rPr>
                <w:sz w:val="22"/>
                <w:szCs w:val="22"/>
              </w:rPr>
              <w:t>мг/дм</w:t>
            </w:r>
            <w:r w:rsidRPr="00C22D8B">
              <w:rPr>
                <w:sz w:val="22"/>
                <w:szCs w:val="22"/>
                <w:vertAlign w:val="superscript"/>
              </w:rPr>
              <w:t>3</w:t>
            </w:r>
          </w:p>
        </w:tc>
        <w:tc>
          <w:tcPr>
            <w:tcW w:w="3685" w:type="dxa"/>
            <w:vAlign w:val="center"/>
          </w:tcPr>
          <w:p w:rsidR="00972C7B" w:rsidRPr="00C22D8B" w:rsidRDefault="00972C7B" w:rsidP="00972C7B">
            <w:pPr>
              <w:jc w:val="center"/>
            </w:pPr>
            <w:r w:rsidRPr="00C22D8B">
              <w:rPr>
                <w:sz w:val="22"/>
                <w:szCs w:val="22"/>
              </w:rPr>
              <w:t>ПНД Ф 14.1:2.159-2000</w:t>
            </w:r>
          </w:p>
          <w:p w:rsidR="00972C7B" w:rsidRPr="00C22D8B" w:rsidRDefault="00972C7B" w:rsidP="00972C7B">
            <w:pPr>
              <w:jc w:val="center"/>
            </w:pPr>
            <w:r w:rsidRPr="00C22D8B">
              <w:rPr>
                <w:sz w:val="22"/>
                <w:szCs w:val="22"/>
              </w:rPr>
              <w:t>Фотометрический метод</w:t>
            </w:r>
          </w:p>
        </w:tc>
        <w:tc>
          <w:tcPr>
            <w:tcW w:w="1009" w:type="dxa"/>
            <w:vAlign w:val="center"/>
          </w:tcPr>
          <w:p w:rsidR="00972C7B" w:rsidRPr="00C22D8B" w:rsidRDefault="00972C7B" w:rsidP="00972C7B">
            <w:pPr>
              <w:jc w:val="center"/>
            </w:pPr>
            <w:r w:rsidRPr="00C22D8B">
              <w:rPr>
                <w:sz w:val="22"/>
                <w:szCs w:val="22"/>
              </w:rPr>
              <w:t>67,4</w:t>
            </w:r>
          </w:p>
        </w:tc>
      </w:tr>
      <w:tr w:rsidR="00972C7B" w:rsidRPr="00C22D8B" w:rsidTr="00972C7B">
        <w:trPr>
          <w:jc w:val="center"/>
        </w:trPr>
        <w:tc>
          <w:tcPr>
            <w:tcW w:w="817" w:type="dxa"/>
            <w:vAlign w:val="center"/>
          </w:tcPr>
          <w:p w:rsidR="00972C7B" w:rsidRPr="00C22D8B" w:rsidRDefault="00972C7B" w:rsidP="00972C7B">
            <w:pPr>
              <w:jc w:val="center"/>
            </w:pPr>
            <w:r w:rsidRPr="00C22D8B">
              <w:rPr>
                <w:sz w:val="22"/>
                <w:szCs w:val="22"/>
              </w:rPr>
              <w:t>7</w:t>
            </w:r>
          </w:p>
        </w:tc>
        <w:tc>
          <w:tcPr>
            <w:tcW w:w="2693" w:type="dxa"/>
            <w:vAlign w:val="center"/>
          </w:tcPr>
          <w:p w:rsidR="00972C7B" w:rsidRPr="00C22D8B" w:rsidRDefault="00972C7B" w:rsidP="00972C7B">
            <w:pPr>
              <w:jc w:val="center"/>
            </w:pPr>
            <w:r w:rsidRPr="00C22D8B">
              <w:rPr>
                <w:sz w:val="22"/>
                <w:szCs w:val="22"/>
              </w:rPr>
              <w:t>АПАВ</w:t>
            </w:r>
          </w:p>
        </w:tc>
        <w:tc>
          <w:tcPr>
            <w:tcW w:w="1560" w:type="dxa"/>
            <w:vAlign w:val="center"/>
          </w:tcPr>
          <w:p w:rsidR="00972C7B" w:rsidRPr="00C22D8B" w:rsidRDefault="00972C7B" w:rsidP="00972C7B">
            <w:pPr>
              <w:jc w:val="center"/>
            </w:pPr>
            <w:r w:rsidRPr="00C22D8B">
              <w:rPr>
                <w:sz w:val="22"/>
                <w:szCs w:val="22"/>
              </w:rPr>
              <w:t>мг/дм</w:t>
            </w:r>
            <w:r w:rsidRPr="00C22D8B">
              <w:rPr>
                <w:sz w:val="22"/>
                <w:szCs w:val="22"/>
                <w:vertAlign w:val="superscript"/>
              </w:rPr>
              <w:t>3</w:t>
            </w:r>
          </w:p>
        </w:tc>
        <w:tc>
          <w:tcPr>
            <w:tcW w:w="3685" w:type="dxa"/>
            <w:vAlign w:val="center"/>
          </w:tcPr>
          <w:p w:rsidR="00972C7B" w:rsidRPr="00C22D8B" w:rsidRDefault="00972C7B" w:rsidP="00972C7B">
            <w:pPr>
              <w:jc w:val="center"/>
            </w:pPr>
            <w:r w:rsidRPr="00C22D8B">
              <w:rPr>
                <w:sz w:val="22"/>
                <w:szCs w:val="22"/>
              </w:rPr>
              <w:t>ПНД Ф 14.1:2:4.15-95</w:t>
            </w:r>
          </w:p>
          <w:p w:rsidR="00972C7B" w:rsidRPr="00C22D8B" w:rsidRDefault="00972C7B" w:rsidP="00972C7B">
            <w:pPr>
              <w:jc w:val="center"/>
            </w:pPr>
            <w:r w:rsidRPr="00C22D8B">
              <w:rPr>
                <w:sz w:val="22"/>
                <w:szCs w:val="22"/>
              </w:rPr>
              <w:t>Экстракционно-фотометрический метод</w:t>
            </w:r>
          </w:p>
        </w:tc>
        <w:tc>
          <w:tcPr>
            <w:tcW w:w="1009" w:type="dxa"/>
            <w:vAlign w:val="center"/>
          </w:tcPr>
          <w:p w:rsidR="00972C7B" w:rsidRPr="00C22D8B" w:rsidRDefault="00972C7B" w:rsidP="00972C7B">
            <w:pPr>
              <w:jc w:val="center"/>
            </w:pPr>
            <w:r w:rsidRPr="00C22D8B">
              <w:rPr>
                <w:sz w:val="22"/>
                <w:szCs w:val="22"/>
              </w:rPr>
              <w:t>0,20</w:t>
            </w:r>
          </w:p>
        </w:tc>
      </w:tr>
      <w:tr w:rsidR="00972C7B" w:rsidRPr="00C22D8B" w:rsidTr="00972C7B">
        <w:trPr>
          <w:jc w:val="center"/>
        </w:trPr>
        <w:tc>
          <w:tcPr>
            <w:tcW w:w="817" w:type="dxa"/>
            <w:vAlign w:val="center"/>
          </w:tcPr>
          <w:p w:rsidR="00972C7B" w:rsidRPr="00C22D8B" w:rsidRDefault="00972C7B" w:rsidP="00972C7B">
            <w:pPr>
              <w:jc w:val="center"/>
            </w:pPr>
            <w:r w:rsidRPr="00C22D8B">
              <w:rPr>
                <w:sz w:val="22"/>
                <w:szCs w:val="22"/>
              </w:rPr>
              <w:t>8</w:t>
            </w:r>
          </w:p>
        </w:tc>
        <w:tc>
          <w:tcPr>
            <w:tcW w:w="2693" w:type="dxa"/>
            <w:vAlign w:val="center"/>
          </w:tcPr>
          <w:p w:rsidR="00972C7B" w:rsidRPr="00C22D8B" w:rsidRDefault="00972C7B" w:rsidP="00972C7B">
            <w:pPr>
              <w:jc w:val="center"/>
            </w:pPr>
            <w:r w:rsidRPr="00C22D8B">
              <w:rPr>
                <w:sz w:val="22"/>
                <w:szCs w:val="22"/>
              </w:rPr>
              <w:t>Медь</w:t>
            </w:r>
          </w:p>
        </w:tc>
        <w:tc>
          <w:tcPr>
            <w:tcW w:w="1560" w:type="dxa"/>
            <w:vAlign w:val="center"/>
          </w:tcPr>
          <w:p w:rsidR="00972C7B" w:rsidRPr="00C22D8B" w:rsidRDefault="00972C7B" w:rsidP="00972C7B">
            <w:pPr>
              <w:jc w:val="center"/>
            </w:pPr>
            <w:r w:rsidRPr="00C22D8B">
              <w:rPr>
                <w:sz w:val="22"/>
                <w:szCs w:val="22"/>
              </w:rPr>
              <w:t>мг/дм</w:t>
            </w:r>
            <w:r w:rsidRPr="00C22D8B">
              <w:rPr>
                <w:sz w:val="22"/>
                <w:szCs w:val="22"/>
                <w:vertAlign w:val="superscript"/>
              </w:rPr>
              <w:t>3</w:t>
            </w:r>
          </w:p>
        </w:tc>
        <w:tc>
          <w:tcPr>
            <w:tcW w:w="3685" w:type="dxa"/>
            <w:vAlign w:val="center"/>
          </w:tcPr>
          <w:p w:rsidR="00972C7B" w:rsidRPr="00C22D8B" w:rsidRDefault="00972C7B" w:rsidP="00972C7B">
            <w:pPr>
              <w:jc w:val="center"/>
            </w:pPr>
            <w:r w:rsidRPr="00C22D8B">
              <w:rPr>
                <w:sz w:val="22"/>
                <w:szCs w:val="22"/>
              </w:rPr>
              <w:t>ПНД Ф 14.1:2:4.48-96</w:t>
            </w:r>
          </w:p>
          <w:p w:rsidR="00972C7B" w:rsidRPr="00C22D8B" w:rsidRDefault="00972C7B" w:rsidP="00972C7B">
            <w:pPr>
              <w:jc w:val="center"/>
            </w:pPr>
            <w:r w:rsidRPr="00C22D8B">
              <w:rPr>
                <w:sz w:val="22"/>
                <w:szCs w:val="22"/>
              </w:rPr>
              <w:t>Фотометрический метод</w:t>
            </w:r>
          </w:p>
        </w:tc>
        <w:tc>
          <w:tcPr>
            <w:tcW w:w="1009" w:type="dxa"/>
            <w:vAlign w:val="center"/>
          </w:tcPr>
          <w:p w:rsidR="00972C7B" w:rsidRPr="00C22D8B" w:rsidRDefault="00972C7B" w:rsidP="00972C7B">
            <w:pPr>
              <w:jc w:val="center"/>
            </w:pPr>
            <w:r w:rsidRPr="00C22D8B">
              <w:rPr>
                <w:sz w:val="22"/>
                <w:szCs w:val="22"/>
              </w:rPr>
              <w:t>0,004</w:t>
            </w:r>
          </w:p>
        </w:tc>
      </w:tr>
      <w:tr w:rsidR="00972C7B" w:rsidRPr="00C22D8B" w:rsidTr="00972C7B">
        <w:trPr>
          <w:jc w:val="center"/>
        </w:trPr>
        <w:tc>
          <w:tcPr>
            <w:tcW w:w="817" w:type="dxa"/>
            <w:vAlign w:val="center"/>
          </w:tcPr>
          <w:p w:rsidR="00972C7B" w:rsidRPr="00C22D8B" w:rsidRDefault="00972C7B" w:rsidP="00972C7B">
            <w:pPr>
              <w:jc w:val="center"/>
            </w:pPr>
            <w:r w:rsidRPr="00C22D8B">
              <w:rPr>
                <w:sz w:val="22"/>
                <w:szCs w:val="22"/>
              </w:rPr>
              <w:t>9</w:t>
            </w:r>
          </w:p>
        </w:tc>
        <w:tc>
          <w:tcPr>
            <w:tcW w:w="2693" w:type="dxa"/>
            <w:vAlign w:val="center"/>
          </w:tcPr>
          <w:p w:rsidR="00972C7B" w:rsidRPr="00C22D8B" w:rsidRDefault="00972C7B" w:rsidP="00972C7B">
            <w:pPr>
              <w:jc w:val="center"/>
            </w:pPr>
            <w:r w:rsidRPr="00C22D8B">
              <w:rPr>
                <w:sz w:val="22"/>
                <w:szCs w:val="22"/>
              </w:rPr>
              <w:t>Нитрат-ион</w:t>
            </w:r>
          </w:p>
        </w:tc>
        <w:tc>
          <w:tcPr>
            <w:tcW w:w="1560" w:type="dxa"/>
            <w:vAlign w:val="center"/>
          </w:tcPr>
          <w:p w:rsidR="00972C7B" w:rsidRPr="00C22D8B" w:rsidRDefault="00972C7B" w:rsidP="00972C7B">
            <w:pPr>
              <w:jc w:val="center"/>
            </w:pPr>
            <w:r w:rsidRPr="00C22D8B">
              <w:rPr>
                <w:sz w:val="22"/>
                <w:szCs w:val="22"/>
              </w:rPr>
              <w:t>мг/дм</w:t>
            </w:r>
            <w:r w:rsidRPr="00C22D8B">
              <w:rPr>
                <w:sz w:val="22"/>
                <w:szCs w:val="22"/>
                <w:vertAlign w:val="superscript"/>
              </w:rPr>
              <w:t>3</w:t>
            </w:r>
          </w:p>
        </w:tc>
        <w:tc>
          <w:tcPr>
            <w:tcW w:w="3685" w:type="dxa"/>
            <w:vAlign w:val="center"/>
          </w:tcPr>
          <w:p w:rsidR="00972C7B" w:rsidRPr="00C22D8B" w:rsidRDefault="00972C7B" w:rsidP="00972C7B">
            <w:pPr>
              <w:jc w:val="center"/>
            </w:pPr>
            <w:r w:rsidRPr="00C22D8B">
              <w:rPr>
                <w:sz w:val="22"/>
                <w:szCs w:val="22"/>
              </w:rPr>
              <w:t>ПНД Ф 14.1:2:4.4-95</w:t>
            </w:r>
          </w:p>
          <w:p w:rsidR="00972C7B" w:rsidRPr="00C22D8B" w:rsidRDefault="00972C7B" w:rsidP="00972C7B">
            <w:pPr>
              <w:jc w:val="center"/>
            </w:pPr>
            <w:r w:rsidRPr="00C22D8B">
              <w:rPr>
                <w:sz w:val="22"/>
                <w:szCs w:val="22"/>
              </w:rPr>
              <w:t>Фотометрический метод</w:t>
            </w:r>
          </w:p>
        </w:tc>
        <w:tc>
          <w:tcPr>
            <w:tcW w:w="1009" w:type="dxa"/>
            <w:vAlign w:val="center"/>
          </w:tcPr>
          <w:p w:rsidR="00972C7B" w:rsidRPr="00C22D8B" w:rsidRDefault="00972C7B" w:rsidP="00972C7B">
            <w:pPr>
              <w:jc w:val="center"/>
            </w:pPr>
            <w:r w:rsidRPr="00C22D8B">
              <w:rPr>
                <w:sz w:val="22"/>
                <w:szCs w:val="22"/>
              </w:rPr>
              <w:t>52,58</w:t>
            </w:r>
          </w:p>
        </w:tc>
      </w:tr>
      <w:tr w:rsidR="00972C7B" w:rsidRPr="00C22D8B" w:rsidTr="00972C7B">
        <w:trPr>
          <w:jc w:val="center"/>
        </w:trPr>
        <w:tc>
          <w:tcPr>
            <w:tcW w:w="817" w:type="dxa"/>
            <w:vAlign w:val="center"/>
          </w:tcPr>
          <w:p w:rsidR="00972C7B" w:rsidRPr="00C22D8B" w:rsidRDefault="00972C7B" w:rsidP="00972C7B">
            <w:pPr>
              <w:jc w:val="center"/>
            </w:pPr>
            <w:r w:rsidRPr="00C22D8B">
              <w:rPr>
                <w:sz w:val="22"/>
                <w:szCs w:val="22"/>
              </w:rPr>
              <w:t>10</w:t>
            </w:r>
          </w:p>
        </w:tc>
        <w:tc>
          <w:tcPr>
            <w:tcW w:w="2693" w:type="dxa"/>
            <w:vAlign w:val="center"/>
          </w:tcPr>
          <w:p w:rsidR="00972C7B" w:rsidRPr="00C22D8B" w:rsidRDefault="00972C7B" w:rsidP="00972C7B">
            <w:pPr>
              <w:jc w:val="center"/>
            </w:pPr>
            <w:r w:rsidRPr="00C22D8B">
              <w:rPr>
                <w:sz w:val="22"/>
                <w:szCs w:val="22"/>
              </w:rPr>
              <w:t>Хром</w:t>
            </w:r>
            <w:r w:rsidRPr="00C22D8B">
              <w:rPr>
                <w:sz w:val="22"/>
                <w:szCs w:val="22"/>
                <w:vertAlign w:val="superscript"/>
              </w:rPr>
              <w:t>+6</w:t>
            </w:r>
          </w:p>
        </w:tc>
        <w:tc>
          <w:tcPr>
            <w:tcW w:w="1560" w:type="dxa"/>
            <w:vAlign w:val="center"/>
          </w:tcPr>
          <w:p w:rsidR="00972C7B" w:rsidRPr="00C22D8B" w:rsidRDefault="00972C7B" w:rsidP="00972C7B">
            <w:pPr>
              <w:jc w:val="center"/>
            </w:pPr>
            <w:r w:rsidRPr="00C22D8B">
              <w:rPr>
                <w:sz w:val="22"/>
                <w:szCs w:val="22"/>
              </w:rPr>
              <w:t>мг/дм</w:t>
            </w:r>
            <w:r w:rsidRPr="00C22D8B">
              <w:rPr>
                <w:sz w:val="22"/>
                <w:szCs w:val="22"/>
                <w:vertAlign w:val="superscript"/>
              </w:rPr>
              <w:t>3</w:t>
            </w:r>
          </w:p>
        </w:tc>
        <w:tc>
          <w:tcPr>
            <w:tcW w:w="3685" w:type="dxa"/>
            <w:vAlign w:val="center"/>
          </w:tcPr>
          <w:p w:rsidR="00972C7B" w:rsidRPr="00C22D8B" w:rsidRDefault="00972C7B" w:rsidP="00972C7B">
            <w:pPr>
              <w:jc w:val="center"/>
            </w:pPr>
            <w:r w:rsidRPr="00C22D8B">
              <w:rPr>
                <w:sz w:val="22"/>
                <w:szCs w:val="22"/>
              </w:rPr>
              <w:t>ПНД Ф 14.1:2:4.52-96</w:t>
            </w:r>
          </w:p>
          <w:p w:rsidR="00972C7B" w:rsidRPr="00C22D8B" w:rsidRDefault="00972C7B" w:rsidP="00972C7B">
            <w:pPr>
              <w:jc w:val="center"/>
            </w:pPr>
            <w:r w:rsidRPr="00C22D8B">
              <w:rPr>
                <w:sz w:val="22"/>
                <w:szCs w:val="22"/>
              </w:rPr>
              <w:t>Фотометрический метод</w:t>
            </w:r>
          </w:p>
        </w:tc>
        <w:tc>
          <w:tcPr>
            <w:tcW w:w="1009" w:type="dxa"/>
            <w:vAlign w:val="center"/>
          </w:tcPr>
          <w:p w:rsidR="00972C7B" w:rsidRPr="00C22D8B" w:rsidRDefault="00972C7B" w:rsidP="00972C7B">
            <w:pPr>
              <w:jc w:val="center"/>
            </w:pPr>
            <w:r w:rsidRPr="00C22D8B">
              <w:rPr>
                <w:sz w:val="22"/>
                <w:szCs w:val="22"/>
              </w:rPr>
              <w:t>0,02</w:t>
            </w:r>
          </w:p>
        </w:tc>
      </w:tr>
      <w:tr w:rsidR="00972C7B" w:rsidRPr="00C22D8B" w:rsidTr="00972C7B">
        <w:trPr>
          <w:jc w:val="center"/>
        </w:trPr>
        <w:tc>
          <w:tcPr>
            <w:tcW w:w="817" w:type="dxa"/>
            <w:vAlign w:val="center"/>
          </w:tcPr>
          <w:p w:rsidR="00972C7B" w:rsidRPr="00C22D8B" w:rsidRDefault="00972C7B" w:rsidP="00972C7B">
            <w:pPr>
              <w:jc w:val="center"/>
            </w:pPr>
            <w:r w:rsidRPr="00C22D8B">
              <w:rPr>
                <w:sz w:val="22"/>
                <w:szCs w:val="22"/>
              </w:rPr>
              <w:t>11</w:t>
            </w:r>
          </w:p>
        </w:tc>
        <w:tc>
          <w:tcPr>
            <w:tcW w:w="2693" w:type="dxa"/>
            <w:vAlign w:val="center"/>
          </w:tcPr>
          <w:p w:rsidR="00972C7B" w:rsidRPr="00C22D8B" w:rsidRDefault="00972C7B" w:rsidP="00972C7B">
            <w:pPr>
              <w:jc w:val="center"/>
            </w:pPr>
            <w:r w:rsidRPr="00C22D8B">
              <w:rPr>
                <w:sz w:val="22"/>
                <w:szCs w:val="22"/>
              </w:rPr>
              <w:t>рН</w:t>
            </w:r>
          </w:p>
        </w:tc>
        <w:tc>
          <w:tcPr>
            <w:tcW w:w="1560" w:type="dxa"/>
            <w:vAlign w:val="center"/>
          </w:tcPr>
          <w:p w:rsidR="00972C7B" w:rsidRPr="00C22D8B" w:rsidRDefault="00972C7B" w:rsidP="00972C7B">
            <w:pPr>
              <w:jc w:val="center"/>
            </w:pPr>
            <w:r w:rsidRPr="00C22D8B">
              <w:rPr>
                <w:sz w:val="22"/>
                <w:szCs w:val="22"/>
              </w:rPr>
              <w:t>Единицы рН</w:t>
            </w:r>
          </w:p>
        </w:tc>
        <w:tc>
          <w:tcPr>
            <w:tcW w:w="3685" w:type="dxa"/>
            <w:vAlign w:val="center"/>
          </w:tcPr>
          <w:p w:rsidR="00972C7B" w:rsidRPr="00C22D8B" w:rsidRDefault="00972C7B" w:rsidP="00972C7B">
            <w:pPr>
              <w:jc w:val="center"/>
            </w:pPr>
            <w:r w:rsidRPr="00C22D8B">
              <w:rPr>
                <w:sz w:val="22"/>
                <w:szCs w:val="22"/>
              </w:rPr>
              <w:t>ПНД Ф 14.1:2:3:4.121-97</w:t>
            </w:r>
          </w:p>
          <w:p w:rsidR="00972C7B" w:rsidRPr="00C22D8B" w:rsidRDefault="00972C7B" w:rsidP="00972C7B">
            <w:pPr>
              <w:jc w:val="center"/>
            </w:pPr>
            <w:r w:rsidRPr="00C22D8B">
              <w:rPr>
                <w:sz w:val="22"/>
                <w:szCs w:val="22"/>
              </w:rPr>
              <w:t>Потенциометрический метод</w:t>
            </w:r>
          </w:p>
        </w:tc>
        <w:tc>
          <w:tcPr>
            <w:tcW w:w="1009" w:type="dxa"/>
            <w:vAlign w:val="center"/>
          </w:tcPr>
          <w:p w:rsidR="00972C7B" w:rsidRPr="00C22D8B" w:rsidRDefault="00972C7B" w:rsidP="00972C7B">
            <w:pPr>
              <w:jc w:val="center"/>
            </w:pPr>
            <w:r w:rsidRPr="00C22D8B">
              <w:rPr>
                <w:sz w:val="22"/>
                <w:szCs w:val="22"/>
              </w:rPr>
              <w:t>6,5-8,5</w:t>
            </w:r>
          </w:p>
        </w:tc>
      </w:tr>
      <w:tr w:rsidR="00972C7B" w:rsidRPr="00C22D8B" w:rsidTr="00972C7B">
        <w:trPr>
          <w:jc w:val="center"/>
        </w:trPr>
        <w:tc>
          <w:tcPr>
            <w:tcW w:w="817" w:type="dxa"/>
            <w:vAlign w:val="center"/>
          </w:tcPr>
          <w:p w:rsidR="00972C7B" w:rsidRPr="00C22D8B" w:rsidRDefault="00972C7B" w:rsidP="00972C7B">
            <w:pPr>
              <w:jc w:val="center"/>
            </w:pPr>
            <w:r w:rsidRPr="00C22D8B">
              <w:rPr>
                <w:sz w:val="22"/>
                <w:szCs w:val="22"/>
              </w:rPr>
              <w:t>12</w:t>
            </w:r>
          </w:p>
        </w:tc>
        <w:tc>
          <w:tcPr>
            <w:tcW w:w="2693" w:type="dxa"/>
            <w:vAlign w:val="center"/>
          </w:tcPr>
          <w:p w:rsidR="00972C7B" w:rsidRPr="00C22D8B" w:rsidRDefault="00972C7B" w:rsidP="00972C7B">
            <w:pPr>
              <w:jc w:val="center"/>
            </w:pPr>
            <w:r w:rsidRPr="00C22D8B">
              <w:rPr>
                <w:sz w:val="22"/>
                <w:szCs w:val="22"/>
              </w:rPr>
              <w:t>нефтепродукты</w:t>
            </w:r>
          </w:p>
        </w:tc>
        <w:tc>
          <w:tcPr>
            <w:tcW w:w="1560" w:type="dxa"/>
            <w:vAlign w:val="center"/>
          </w:tcPr>
          <w:p w:rsidR="00972C7B" w:rsidRPr="00C22D8B" w:rsidRDefault="00972C7B" w:rsidP="00972C7B">
            <w:pPr>
              <w:jc w:val="center"/>
            </w:pPr>
            <w:r w:rsidRPr="00C22D8B">
              <w:rPr>
                <w:sz w:val="22"/>
                <w:szCs w:val="22"/>
              </w:rPr>
              <w:t>мг/дм</w:t>
            </w:r>
            <w:r w:rsidRPr="00C22D8B">
              <w:rPr>
                <w:sz w:val="22"/>
                <w:szCs w:val="22"/>
                <w:vertAlign w:val="superscript"/>
              </w:rPr>
              <w:t>3</w:t>
            </w:r>
          </w:p>
        </w:tc>
        <w:tc>
          <w:tcPr>
            <w:tcW w:w="3685" w:type="dxa"/>
            <w:vAlign w:val="center"/>
          </w:tcPr>
          <w:p w:rsidR="00972C7B" w:rsidRPr="00C22D8B" w:rsidRDefault="00972C7B" w:rsidP="00972C7B">
            <w:pPr>
              <w:jc w:val="center"/>
            </w:pPr>
            <w:r w:rsidRPr="00C22D8B">
              <w:rPr>
                <w:sz w:val="22"/>
                <w:szCs w:val="22"/>
              </w:rPr>
              <w:t>ПНД Ф 14.1:2:4.128-98</w:t>
            </w:r>
          </w:p>
          <w:p w:rsidR="00972C7B" w:rsidRPr="00C22D8B" w:rsidRDefault="00972C7B" w:rsidP="00972C7B">
            <w:pPr>
              <w:jc w:val="center"/>
            </w:pPr>
            <w:r w:rsidRPr="00C22D8B">
              <w:rPr>
                <w:sz w:val="22"/>
                <w:szCs w:val="22"/>
              </w:rPr>
              <w:t>Флуориметрический метод</w:t>
            </w:r>
          </w:p>
        </w:tc>
        <w:tc>
          <w:tcPr>
            <w:tcW w:w="1009" w:type="dxa"/>
            <w:vAlign w:val="center"/>
          </w:tcPr>
          <w:p w:rsidR="00972C7B" w:rsidRPr="00C22D8B" w:rsidRDefault="00972C7B" w:rsidP="00972C7B">
            <w:pPr>
              <w:jc w:val="center"/>
            </w:pPr>
            <w:r w:rsidRPr="00C22D8B">
              <w:rPr>
                <w:sz w:val="22"/>
                <w:szCs w:val="22"/>
              </w:rPr>
              <w:t>0,054</w:t>
            </w:r>
          </w:p>
        </w:tc>
      </w:tr>
      <w:tr w:rsidR="00972C7B" w:rsidRPr="00C22D8B" w:rsidTr="00972C7B">
        <w:trPr>
          <w:jc w:val="center"/>
        </w:trPr>
        <w:tc>
          <w:tcPr>
            <w:tcW w:w="817" w:type="dxa"/>
            <w:vAlign w:val="center"/>
          </w:tcPr>
          <w:p w:rsidR="00972C7B" w:rsidRPr="00C22D8B" w:rsidRDefault="00972C7B" w:rsidP="00972C7B">
            <w:pPr>
              <w:jc w:val="center"/>
            </w:pPr>
            <w:r w:rsidRPr="00C22D8B">
              <w:rPr>
                <w:sz w:val="22"/>
                <w:szCs w:val="22"/>
              </w:rPr>
              <w:t>13</w:t>
            </w:r>
          </w:p>
        </w:tc>
        <w:tc>
          <w:tcPr>
            <w:tcW w:w="2693" w:type="dxa"/>
            <w:vAlign w:val="center"/>
          </w:tcPr>
          <w:p w:rsidR="00972C7B" w:rsidRPr="00C22D8B" w:rsidRDefault="00972C7B" w:rsidP="00972C7B">
            <w:pPr>
              <w:jc w:val="center"/>
            </w:pPr>
            <w:r w:rsidRPr="00C22D8B">
              <w:rPr>
                <w:sz w:val="22"/>
                <w:szCs w:val="22"/>
              </w:rPr>
              <w:t>Хлорид-ион</w:t>
            </w:r>
          </w:p>
        </w:tc>
        <w:tc>
          <w:tcPr>
            <w:tcW w:w="1560" w:type="dxa"/>
            <w:vAlign w:val="center"/>
          </w:tcPr>
          <w:p w:rsidR="00972C7B" w:rsidRPr="00C22D8B" w:rsidRDefault="00972C7B" w:rsidP="00972C7B">
            <w:pPr>
              <w:jc w:val="center"/>
            </w:pPr>
            <w:r w:rsidRPr="00C22D8B">
              <w:rPr>
                <w:sz w:val="22"/>
                <w:szCs w:val="22"/>
              </w:rPr>
              <w:t>мг/дм</w:t>
            </w:r>
            <w:r w:rsidRPr="00C22D8B">
              <w:rPr>
                <w:sz w:val="22"/>
                <w:szCs w:val="22"/>
                <w:vertAlign w:val="superscript"/>
              </w:rPr>
              <w:t>3</w:t>
            </w:r>
          </w:p>
        </w:tc>
        <w:tc>
          <w:tcPr>
            <w:tcW w:w="3685" w:type="dxa"/>
            <w:vAlign w:val="center"/>
          </w:tcPr>
          <w:p w:rsidR="00972C7B" w:rsidRPr="00C22D8B" w:rsidRDefault="00972C7B" w:rsidP="00972C7B">
            <w:pPr>
              <w:jc w:val="center"/>
            </w:pPr>
            <w:r w:rsidRPr="00C22D8B">
              <w:rPr>
                <w:sz w:val="22"/>
                <w:szCs w:val="22"/>
              </w:rPr>
              <w:t>ПНД Ф 14.1:2:4.111-97</w:t>
            </w:r>
          </w:p>
          <w:p w:rsidR="00972C7B" w:rsidRPr="00C22D8B" w:rsidRDefault="00972C7B" w:rsidP="00972C7B">
            <w:pPr>
              <w:jc w:val="center"/>
            </w:pPr>
            <w:r w:rsidRPr="00C22D8B">
              <w:rPr>
                <w:sz w:val="22"/>
                <w:szCs w:val="22"/>
              </w:rPr>
              <w:t>Меркуриметрический метод</w:t>
            </w:r>
          </w:p>
        </w:tc>
        <w:tc>
          <w:tcPr>
            <w:tcW w:w="1009" w:type="dxa"/>
            <w:vAlign w:val="center"/>
          </w:tcPr>
          <w:p w:rsidR="00972C7B" w:rsidRPr="00C22D8B" w:rsidRDefault="00972C7B" w:rsidP="00972C7B">
            <w:pPr>
              <w:jc w:val="center"/>
            </w:pPr>
            <w:r w:rsidRPr="00C22D8B">
              <w:rPr>
                <w:sz w:val="22"/>
                <w:szCs w:val="22"/>
              </w:rPr>
              <w:t>144,7</w:t>
            </w:r>
          </w:p>
        </w:tc>
      </w:tr>
      <w:tr w:rsidR="00972C7B" w:rsidRPr="00C22D8B" w:rsidTr="00972C7B">
        <w:trPr>
          <w:jc w:val="center"/>
        </w:trPr>
        <w:tc>
          <w:tcPr>
            <w:tcW w:w="817" w:type="dxa"/>
            <w:vAlign w:val="center"/>
          </w:tcPr>
          <w:p w:rsidR="00972C7B" w:rsidRPr="00C22D8B" w:rsidRDefault="00972C7B" w:rsidP="00972C7B">
            <w:pPr>
              <w:jc w:val="center"/>
            </w:pPr>
            <w:r w:rsidRPr="00C22D8B">
              <w:rPr>
                <w:sz w:val="22"/>
                <w:szCs w:val="22"/>
              </w:rPr>
              <w:t>14</w:t>
            </w:r>
          </w:p>
        </w:tc>
        <w:tc>
          <w:tcPr>
            <w:tcW w:w="2693" w:type="dxa"/>
            <w:vAlign w:val="center"/>
          </w:tcPr>
          <w:p w:rsidR="00972C7B" w:rsidRPr="00C22D8B" w:rsidRDefault="00972C7B" w:rsidP="00972C7B">
            <w:pPr>
              <w:jc w:val="center"/>
            </w:pPr>
            <w:r w:rsidRPr="00C22D8B">
              <w:rPr>
                <w:sz w:val="22"/>
                <w:szCs w:val="22"/>
              </w:rPr>
              <w:t>Сухой остаток</w:t>
            </w:r>
          </w:p>
        </w:tc>
        <w:tc>
          <w:tcPr>
            <w:tcW w:w="1560" w:type="dxa"/>
            <w:vAlign w:val="center"/>
          </w:tcPr>
          <w:p w:rsidR="00972C7B" w:rsidRPr="00C22D8B" w:rsidRDefault="00972C7B" w:rsidP="00972C7B">
            <w:pPr>
              <w:jc w:val="center"/>
            </w:pPr>
            <w:r w:rsidRPr="00C22D8B">
              <w:rPr>
                <w:sz w:val="22"/>
                <w:szCs w:val="22"/>
              </w:rPr>
              <w:t>мг/дм</w:t>
            </w:r>
            <w:r w:rsidRPr="00C22D8B">
              <w:rPr>
                <w:sz w:val="22"/>
                <w:szCs w:val="22"/>
                <w:vertAlign w:val="superscript"/>
              </w:rPr>
              <w:t>3</w:t>
            </w:r>
          </w:p>
        </w:tc>
        <w:tc>
          <w:tcPr>
            <w:tcW w:w="3685" w:type="dxa"/>
            <w:vAlign w:val="center"/>
          </w:tcPr>
          <w:p w:rsidR="00972C7B" w:rsidRPr="00C22D8B" w:rsidRDefault="00972C7B" w:rsidP="00972C7B">
            <w:pPr>
              <w:jc w:val="center"/>
            </w:pPr>
            <w:r w:rsidRPr="00C22D8B">
              <w:rPr>
                <w:sz w:val="22"/>
                <w:szCs w:val="22"/>
              </w:rPr>
              <w:t>ПНД Ф 14.1:2:4.114-97</w:t>
            </w:r>
          </w:p>
          <w:p w:rsidR="00972C7B" w:rsidRPr="00C22D8B" w:rsidRDefault="00972C7B" w:rsidP="00972C7B">
            <w:pPr>
              <w:jc w:val="center"/>
            </w:pPr>
            <w:r w:rsidRPr="00C22D8B">
              <w:rPr>
                <w:sz w:val="22"/>
                <w:szCs w:val="22"/>
              </w:rPr>
              <w:t>Гравиметрический метод</w:t>
            </w:r>
          </w:p>
        </w:tc>
        <w:tc>
          <w:tcPr>
            <w:tcW w:w="1009" w:type="dxa"/>
            <w:vAlign w:val="center"/>
          </w:tcPr>
          <w:p w:rsidR="00972C7B" w:rsidRPr="00C22D8B" w:rsidRDefault="00972C7B" w:rsidP="00972C7B">
            <w:pPr>
              <w:jc w:val="center"/>
            </w:pPr>
            <w:r w:rsidRPr="00C22D8B">
              <w:rPr>
                <w:sz w:val="22"/>
                <w:szCs w:val="22"/>
              </w:rPr>
              <w:t>681,0</w:t>
            </w:r>
          </w:p>
        </w:tc>
      </w:tr>
      <w:tr w:rsidR="00972C7B" w:rsidRPr="00C22D8B" w:rsidTr="00972C7B">
        <w:trPr>
          <w:jc w:val="center"/>
        </w:trPr>
        <w:tc>
          <w:tcPr>
            <w:tcW w:w="817" w:type="dxa"/>
            <w:vAlign w:val="center"/>
          </w:tcPr>
          <w:p w:rsidR="00972C7B" w:rsidRPr="00C22D8B" w:rsidRDefault="00972C7B" w:rsidP="00972C7B">
            <w:pPr>
              <w:jc w:val="center"/>
            </w:pPr>
            <w:r w:rsidRPr="00C22D8B">
              <w:rPr>
                <w:sz w:val="22"/>
                <w:szCs w:val="22"/>
              </w:rPr>
              <w:t>15</w:t>
            </w:r>
          </w:p>
        </w:tc>
        <w:tc>
          <w:tcPr>
            <w:tcW w:w="2693" w:type="dxa"/>
            <w:vAlign w:val="center"/>
          </w:tcPr>
          <w:p w:rsidR="00972C7B" w:rsidRPr="00C22D8B" w:rsidRDefault="00972C7B" w:rsidP="00972C7B">
            <w:pPr>
              <w:jc w:val="center"/>
            </w:pPr>
            <w:r w:rsidRPr="00C22D8B">
              <w:rPr>
                <w:sz w:val="22"/>
                <w:szCs w:val="22"/>
              </w:rPr>
              <w:t>Железо общее</w:t>
            </w:r>
          </w:p>
        </w:tc>
        <w:tc>
          <w:tcPr>
            <w:tcW w:w="1560" w:type="dxa"/>
            <w:vAlign w:val="center"/>
          </w:tcPr>
          <w:p w:rsidR="00972C7B" w:rsidRPr="00C22D8B" w:rsidRDefault="00972C7B" w:rsidP="00972C7B">
            <w:pPr>
              <w:jc w:val="center"/>
            </w:pPr>
            <w:r w:rsidRPr="00C22D8B">
              <w:rPr>
                <w:sz w:val="22"/>
                <w:szCs w:val="22"/>
              </w:rPr>
              <w:t>мг/дм</w:t>
            </w:r>
            <w:r w:rsidRPr="00C22D8B">
              <w:rPr>
                <w:sz w:val="22"/>
                <w:szCs w:val="22"/>
                <w:vertAlign w:val="superscript"/>
              </w:rPr>
              <w:t>3</w:t>
            </w:r>
          </w:p>
        </w:tc>
        <w:tc>
          <w:tcPr>
            <w:tcW w:w="3685" w:type="dxa"/>
            <w:vAlign w:val="center"/>
          </w:tcPr>
          <w:p w:rsidR="00972C7B" w:rsidRPr="00C22D8B" w:rsidRDefault="00972C7B" w:rsidP="00972C7B">
            <w:pPr>
              <w:jc w:val="center"/>
            </w:pPr>
            <w:r w:rsidRPr="00C22D8B">
              <w:rPr>
                <w:sz w:val="22"/>
                <w:szCs w:val="22"/>
              </w:rPr>
              <w:t>ПНД Ф 14.1:2:4.50-96</w:t>
            </w:r>
          </w:p>
          <w:p w:rsidR="00972C7B" w:rsidRPr="00C22D8B" w:rsidRDefault="00972C7B" w:rsidP="00972C7B">
            <w:pPr>
              <w:jc w:val="center"/>
            </w:pPr>
            <w:r w:rsidRPr="00C22D8B">
              <w:rPr>
                <w:sz w:val="22"/>
                <w:szCs w:val="22"/>
              </w:rPr>
              <w:t>Фотометрический метод</w:t>
            </w:r>
          </w:p>
        </w:tc>
        <w:tc>
          <w:tcPr>
            <w:tcW w:w="1009" w:type="dxa"/>
            <w:vAlign w:val="center"/>
          </w:tcPr>
          <w:p w:rsidR="00972C7B" w:rsidRPr="00C22D8B" w:rsidRDefault="00972C7B" w:rsidP="00972C7B">
            <w:pPr>
              <w:jc w:val="center"/>
            </w:pPr>
            <w:r w:rsidRPr="00C22D8B">
              <w:rPr>
                <w:sz w:val="22"/>
                <w:szCs w:val="22"/>
              </w:rPr>
              <w:t>0,24</w:t>
            </w:r>
          </w:p>
        </w:tc>
      </w:tr>
      <w:tr w:rsidR="00972C7B" w:rsidRPr="00C22D8B" w:rsidTr="00972C7B">
        <w:trPr>
          <w:jc w:val="center"/>
        </w:trPr>
        <w:tc>
          <w:tcPr>
            <w:tcW w:w="817" w:type="dxa"/>
            <w:vAlign w:val="center"/>
          </w:tcPr>
          <w:p w:rsidR="00972C7B" w:rsidRPr="00C22D8B" w:rsidRDefault="00972C7B" w:rsidP="00972C7B">
            <w:pPr>
              <w:jc w:val="center"/>
            </w:pPr>
            <w:r w:rsidRPr="00C22D8B">
              <w:rPr>
                <w:sz w:val="22"/>
                <w:szCs w:val="22"/>
              </w:rPr>
              <w:t>16</w:t>
            </w:r>
          </w:p>
        </w:tc>
        <w:tc>
          <w:tcPr>
            <w:tcW w:w="2693" w:type="dxa"/>
            <w:vAlign w:val="center"/>
          </w:tcPr>
          <w:p w:rsidR="00972C7B" w:rsidRPr="00C22D8B" w:rsidRDefault="00972C7B" w:rsidP="00972C7B">
            <w:pPr>
              <w:jc w:val="center"/>
            </w:pPr>
            <w:r w:rsidRPr="00C22D8B">
              <w:rPr>
                <w:sz w:val="22"/>
                <w:szCs w:val="22"/>
              </w:rPr>
              <w:t>Общие колиформные бактерии (ОКБ)</w:t>
            </w:r>
          </w:p>
        </w:tc>
        <w:tc>
          <w:tcPr>
            <w:tcW w:w="1560" w:type="dxa"/>
            <w:vAlign w:val="center"/>
          </w:tcPr>
          <w:p w:rsidR="00972C7B" w:rsidRPr="00C22D8B" w:rsidRDefault="00972C7B" w:rsidP="00972C7B">
            <w:pPr>
              <w:jc w:val="center"/>
            </w:pPr>
            <w:r w:rsidRPr="00C22D8B">
              <w:rPr>
                <w:sz w:val="22"/>
                <w:szCs w:val="22"/>
              </w:rPr>
              <w:t>КОЕ в 100 см</w:t>
            </w:r>
            <w:r w:rsidRPr="00C22D8B">
              <w:rPr>
                <w:sz w:val="22"/>
                <w:szCs w:val="22"/>
                <w:vertAlign w:val="superscript"/>
              </w:rPr>
              <w:t>3</w:t>
            </w:r>
          </w:p>
        </w:tc>
        <w:tc>
          <w:tcPr>
            <w:tcW w:w="3685" w:type="dxa"/>
            <w:vAlign w:val="center"/>
          </w:tcPr>
          <w:p w:rsidR="00972C7B" w:rsidRPr="00C22D8B" w:rsidRDefault="00972C7B" w:rsidP="00972C7B">
            <w:pPr>
              <w:jc w:val="center"/>
            </w:pPr>
            <w:r w:rsidRPr="00C22D8B">
              <w:rPr>
                <w:sz w:val="22"/>
                <w:szCs w:val="22"/>
              </w:rPr>
              <w:t>СанПиН2.1.5.980-00,</w:t>
            </w:r>
          </w:p>
          <w:p w:rsidR="00972C7B" w:rsidRPr="00C22D8B" w:rsidRDefault="00972C7B" w:rsidP="00972C7B">
            <w:pPr>
              <w:jc w:val="center"/>
            </w:pPr>
            <w:r w:rsidRPr="00C22D8B">
              <w:rPr>
                <w:sz w:val="22"/>
                <w:szCs w:val="22"/>
              </w:rPr>
              <w:t>МУ 2.1.5.800-99</w:t>
            </w:r>
          </w:p>
          <w:p w:rsidR="00972C7B" w:rsidRPr="00C22D8B" w:rsidRDefault="00972C7B" w:rsidP="00972C7B">
            <w:pPr>
              <w:jc w:val="center"/>
            </w:pPr>
            <w:r w:rsidRPr="00C22D8B">
              <w:rPr>
                <w:sz w:val="22"/>
                <w:szCs w:val="22"/>
              </w:rPr>
              <w:t>Метод прямого посева на среду Э</w:t>
            </w:r>
            <w:r w:rsidRPr="00C22D8B">
              <w:rPr>
                <w:sz w:val="22"/>
                <w:szCs w:val="22"/>
              </w:rPr>
              <w:t>н</w:t>
            </w:r>
            <w:r w:rsidRPr="00C22D8B">
              <w:rPr>
                <w:sz w:val="22"/>
                <w:szCs w:val="22"/>
              </w:rPr>
              <w:t>до</w:t>
            </w:r>
          </w:p>
        </w:tc>
        <w:tc>
          <w:tcPr>
            <w:tcW w:w="1009" w:type="dxa"/>
            <w:vAlign w:val="center"/>
          </w:tcPr>
          <w:p w:rsidR="00972C7B" w:rsidRPr="00C22D8B" w:rsidRDefault="00972C7B" w:rsidP="00972C7B">
            <w:pPr>
              <w:jc w:val="center"/>
            </w:pPr>
            <w:r w:rsidRPr="00C22D8B">
              <w:rPr>
                <w:sz w:val="22"/>
                <w:szCs w:val="22"/>
              </w:rPr>
              <w:t>500</w:t>
            </w:r>
          </w:p>
        </w:tc>
      </w:tr>
      <w:tr w:rsidR="00972C7B" w:rsidRPr="00C22D8B" w:rsidTr="00972C7B">
        <w:trPr>
          <w:jc w:val="center"/>
        </w:trPr>
        <w:tc>
          <w:tcPr>
            <w:tcW w:w="817" w:type="dxa"/>
            <w:vAlign w:val="center"/>
          </w:tcPr>
          <w:p w:rsidR="00972C7B" w:rsidRPr="00C22D8B" w:rsidRDefault="00972C7B" w:rsidP="00972C7B">
            <w:pPr>
              <w:jc w:val="center"/>
            </w:pPr>
            <w:r w:rsidRPr="00C22D8B">
              <w:rPr>
                <w:sz w:val="22"/>
                <w:szCs w:val="22"/>
              </w:rPr>
              <w:t>17</w:t>
            </w:r>
          </w:p>
        </w:tc>
        <w:tc>
          <w:tcPr>
            <w:tcW w:w="2693" w:type="dxa"/>
            <w:vAlign w:val="center"/>
          </w:tcPr>
          <w:p w:rsidR="00972C7B" w:rsidRPr="00C22D8B" w:rsidRDefault="00972C7B" w:rsidP="00972C7B">
            <w:pPr>
              <w:jc w:val="center"/>
            </w:pPr>
            <w:r w:rsidRPr="00C22D8B">
              <w:rPr>
                <w:sz w:val="22"/>
                <w:szCs w:val="22"/>
              </w:rPr>
              <w:t>Термотолерантные кол</w:t>
            </w:r>
            <w:r w:rsidRPr="00C22D8B">
              <w:rPr>
                <w:sz w:val="22"/>
                <w:szCs w:val="22"/>
              </w:rPr>
              <w:t>и</w:t>
            </w:r>
            <w:r w:rsidRPr="00C22D8B">
              <w:rPr>
                <w:sz w:val="22"/>
                <w:szCs w:val="22"/>
              </w:rPr>
              <w:t>формные бактерии (ТТКБ)</w:t>
            </w:r>
          </w:p>
        </w:tc>
        <w:tc>
          <w:tcPr>
            <w:tcW w:w="1560" w:type="dxa"/>
            <w:vAlign w:val="center"/>
          </w:tcPr>
          <w:p w:rsidR="00972C7B" w:rsidRPr="00C22D8B" w:rsidRDefault="00972C7B" w:rsidP="00972C7B">
            <w:pPr>
              <w:jc w:val="center"/>
            </w:pPr>
            <w:r w:rsidRPr="00C22D8B">
              <w:rPr>
                <w:sz w:val="22"/>
                <w:szCs w:val="22"/>
              </w:rPr>
              <w:t>КОЕ в 100 см</w:t>
            </w:r>
            <w:r w:rsidRPr="00C22D8B">
              <w:rPr>
                <w:sz w:val="22"/>
                <w:szCs w:val="22"/>
                <w:vertAlign w:val="superscript"/>
              </w:rPr>
              <w:t>3</w:t>
            </w:r>
          </w:p>
        </w:tc>
        <w:tc>
          <w:tcPr>
            <w:tcW w:w="3685" w:type="dxa"/>
            <w:vAlign w:val="center"/>
          </w:tcPr>
          <w:p w:rsidR="00972C7B" w:rsidRPr="00C22D8B" w:rsidRDefault="00972C7B" w:rsidP="00972C7B">
            <w:pPr>
              <w:jc w:val="center"/>
            </w:pPr>
            <w:r w:rsidRPr="00C22D8B">
              <w:rPr>
                <w:sz w:val="22"/>
                <w:szCs w:val="22"/>
              </w:rPr>
              <w:t>СанПиН2.1.5.980-00,</w:t>
            </w:r>
          </w:p>
          <w:p w:rsidR="00972C7B" w:rsidRPr="00C22D8B" w:rsidRDefault="00972C7B" w:rsidP="00972C7B">
            <w:pPr>
              <w:jc w:val="center"/>
            </w:pPr>
            <w:r w:rsidRPr="00C22D8B">
              <w:rPr>
                <w:sz w:val="22"/>
                <w:szCs w:val="22"/>
              </w:rPr>
              <w:t>МУ 2.1.5.800-99</w:t>
            </w:r>
          </w:p>
          <w:p w:rsidR="00972C7B" w:rsidRPr="00C22D8B" w:rsidRDefault="00972C7B" w:rsidP="00972C7B">
            <w:pPr>
              <w:jc w:val="center"/>
            </w:pPr>
            <w:r w:rsidRPr="00C22D8B">
              <w:rPr>
                <w:sz w:val="22"/>
                <w:szCs w:val="22"/>
              </w:rPr>
              <w:t>Метод прямого посева на среду Э</w:t>
            </w:r>
            <w:r w:rsidRPr="00C22D8B">
              <w:rPr>
                <w:sz w:val="22"/>
                <w:szCs w:val="22"/>
              </w:rPr>
              <w:t>н</w:t>
            </w:r>
            <w:r w:rsidRPr="00C22D8B">
              <w:rPr>
                <w:sz w:val="22"/>
                <w:szCs w:val="22"/>
              </w:rPr>
              <w:lastRenderedPageBreak/>
              <w:t>до</w:t>
            </w:r>
          </w:p>
        </w:tc>
        <w:tc>
          <w:tcPr>
            <w:tcW w:w="1009" w:type="dxa"/>
            <w:vAlign w:val="center"/>
          </w:tcPr>
          <w:p w:rsidR="00972C7B" w:rsidRPr="00C22D8B" w:rsidRDefault="00972C7B" w:rsidP="00972C7B">
            <w:pPr>
              <w:jc w:val="center"/>
            </w:pPr>
            <w:r w:rsidRPr="00C22D8B">
              <w:rPr>
                <w:sz w:val="22"/>
                <w:szCs w:val="22"/>
              </w:rPr>
              <w:lastRenderedPageBreak/>
              <w:t>100</w:t>
            </w:r>
          </w:p>
        </w:tc>
      </w:tr>
    </w:tbl>
    <w:p w:rsidR="00972C7B" w:rsidRDefault="00972C7B" w:rsidP="00972C7B">
      <w:pPr>
        <w:pStyle w:val="formattexttopleveltext"/>
        <w:spacing w:before="0" w:beforeAutospacing="0" w:after="0" w:afterAutospacing="0" w:line="276" w:lineRule="auto"/>
        <w:jc w:val="both"/>
        <w:rPr>
          <w:color w:val="000000"/>
          <w:shd w:val="clear" w:color="auto" w:fill="FFFFFF"/>
        </w:rPr>
      </w:pPr>
    </w:p>
    <w:p w:rsidR="00972C7B" w:rsidRDefault="00972C7B" w:rsidP="00972C7B">
      <w:pPr>
        <w:suppressAutoHyphens/>
        <w:spacing w:line="276" w:lineRule="auto"/>
        <w:jc w:val="both"/>
        <w:rPr>
          <w:szCs w:val="26"/>
        </w:rPr>
      </w:pPr>
      <w:r w:rsidRPr="00FC4605">
        <w:rPr>
          <w:color w:val="000000"/>
          <w:shd w:val="clear" w:color="auto" w:fill="FFFFFF"/>
        </w:rPr>
        <w:t>МУП «</w:t>
      </w:r>
      <w:r>
        <w:rPr>
          <w:color w:val="000000"/>
          <w:shd w:val="clear" w:color="auto" w:fill="FFFFFF"/>
        </w:rPr>
        <w:t>ГТС</w:t>
      </w:r>
      <w:r w:rsidRPr="00FC4605">
        <w:rPr>
          <w:color w:val="000000"/>
          <w:shd w:val="clear" w:color="auto" w:fill="FFFFFF"/>
        </w:rPr>
        <w:t>» г.</w:t>
      </w:r>
      <w:r>
        <w:rPr>
          <w:color w:val="000000"/>
          <w:shd w:val="clear" w:color="auto" w:fill="FFFFFF"/>
        </w:rPr>
        <w:t>Курчатова</w:t>
      </w:r>
      <w:r w:rsidRPr="00FC4605">
        <w:rPr>
          <w:color w:val="000000"/>
          <w:shd w:val="clear" w:color="auto" w:fill="FFFFFF"/>
        </w:rPr>
        <w:t xml:space="preserve"> ведет постоянный мониторинг химико-биологического состояния воды в р.</w:t>
      </w:r>
      <w:r>
        <w:rPr>
          <w:color w:val="000000"/>
          <w:shd w:val="clear" w:color="auto" w:fill="FFFFFF"/>
        </w:rPr>
        <w:t xml:space="preserve">Реут. </w:t>
      </w:r>
      <w:r>
        <w:rPr>
          <w:szCs w:val="26"/>
        </w:rPr>
        <w:t>На  очистных сооружениях в среднем за год   производится 4487 проб, в том числе 4015 ежедневных проб, на пресс-фильтрах - 52, прокалённых -105, паразитологических в реку – 23.</w:t>
      </w:r>
    </w:p>
    <w:p w:rsidR="00972C7B" w:rsidRPr="00FC4605" w:rsidRDefault="00972C7B" w:rsidP="00972C7B">
      <w:pPr>
        <w:pStyle w:val="formattexttopleveltext"/>
        <w:spacing w:before="0" w:beforeAutospacing="0" w:after="0" w:afterAutospacing="0" w:line="276" w:lineRule="auto"/>
        <w:jc w:val="both"/>
        <w:rPr>
          <w:color w:val="000000"/>
          <w:shd w:val="clear" w:color="auto" w:fill="FFFFFF"/>
        </w:rPr>
      </w:pPr>
      <w:r>
        <w:rPr>
          <w:color w:val="000000"/>
          <w:shd w:val="clear" w:color="auto" w:fill="FFFFFF"/>
        </w:rPr>
        <w:t>П</w:t>
      </w:r>
      <w:r w:rsidRPr="00FC4605">
        <w:rPr>
          <w:color w:val="000000"/>
          <w:shd w:val="clear" w:color="auto" w:fill="FFFFFF"/>
        </w:rPr>
        <w:t>роводят</w:t>
      </w:r>
      <w:r>
        <w:rPr>
          <w:color w:val="000000"/>
          <w:shd w:val="clear" w:color="auto" w:fill="FFFFFF"/>
        </w:rPr>
        <w:t>ся</w:t>
      </w:r>
      <w:r w:rsidRPr="00FC4605">
        <w:rPr>
          <w:color w:val="000000"/>
          <w:shd w:val="clear" w:color="auto" w:fill="FFFFFF"/>
        </w:rPr>
        <w:t xml:space="preserve"> анализы на растворимость кислорода в воде и окисляемость. Базовыми показате</w:t>
      </w:r>
      <w:r>
        <w:rPr>
          <w:color w:val="000000"/>
          <w:shd w:val="clear" w:color="auto" w:fill="FFFFFF"/>
        </w:rPr>
        <w:t>л</w:t>
      </w:r>
      <w:r w:rsidRPr="00FC4605">
        <w:rPr>
          <w:color w:val="000000"/>
          <w:shd w:val="clear" w:color="auto" w:fill="FFFFFF"/>
        </w:rPr>
        <w:t>я</w:t>
      </w:r>
      <w:r w:rsidRPr="00FC4605">
        <w:rPr>
          <w:color w:val="000000"/>
          <w:shd w:val="clear" w:color="auto" w:fill="FFFFFF"/>
        </w:rPr>
        <w:t>ми  являются 5,7 млгр./литр при норме 8 млгр./л. Контролируется также прозрачность воды.</w:t>
      </w:r>
    </w:p>
    <w:p w:rsidR="00972C7B" w:rsidRPr="00FC4605" w:rsidRDefault="00972C7B" w:rsidP="00972C7B">
      <w:pPr>
        <w:suppressAutoHyphens/>
        <w:spacing w:line="276" w:lineRule="auto"/>
        <w:jc w:val="both"/>
      </w:pPr>
      <w:r>
        <w:rPr>
          <w:color w:val="000000"/>
          <w:shd w:val="clear" w:color="auto" w:fill="FFFFFF"/>
        </w:rPr>
        <w:t xml:space="preserve">    </w:t>
      </w:r>
      <w:r w:rsidRPr="00FC4605">
        <w:rPr>
          <w:color w:val="000000"/>
          <w:shd w:val="clear" w:color="auto" w:fill="FFFFFF"/>
        </w:rPr>
        <w:t>Для биологической очистк</w:t>
      </w:r>
      <w:r>
        <w:rPr>
          <w:color w:val="000000"/>
          <w:shd w:val="clear" w:color="auto" w:fill="FFFFFF"/>
        </w:rPr>
        <w:t>и</w:t>
      </w:r>
      <w:r w:rsidRPr="00FC4605">
        <w:rPr>
          <w:color w:val="000000"/>
          <w:shd w:val="clear" w:color="auto" w:fill="FFFFFF"/>
        </w:rPr>
        <w:t xml:space="preserve"> сточных вод на очистных сооружениях ежегодно проводится работы по очистке иловых и песковых площадок, аэротенок, проводится мероприятия для поддержания в рабочем состоянии труб фильтрации</w:t>
      </w:r>
      <w:r>
        <w:rPr>
          <w:color w:val="000000"/>
          <w:shd w:val="clear" w:color="auto" w:fill="FFFFFF"/>
        </w:rPr>
        <w:t xml:space="preserve">. </w:t>
      </w:r>
      <w:r w:rsidRPr="00FC4605">
        <w:rPr>
          <w:color w:val="000000"/>
        </w:rPr>
        <w:t>Проектные мощности очистных сооружений в настоящее время и в  на первом</w:t>
      </w:r>
      <w:r>
        <w:rPr>
          <w:color w:val="000000"/>
        </w:rPr>
        <w:t xml:space="preserve"> и втором </w:t>
      </w:r>
      <w:r w:rsidRPr="00FC4605">
        <w:rPr>
          <w:color w:val="000000"/>
        </w:rPr>
        <w:t xml:space="preserve"> этапе действия </w:t>
      </w:r>
      <w:r>
        <w:rPr>
          <w:color w:val="000000"/>
        </w:rPr>
        <w:t>Схемы водоснабжения и водоотведения</w:t>
      </w:r>
      <w:r w:rsidRPr="00FC4605">
        <w:rPr>
          <w:color w:val="000000"/>
        </w:rPr>
        <w:t xml:space="preserve"> имеют резервные </w:t>
      </w:r>
      <w:r w:rsidRPr="008B03B5">
        <w:rPr>
          <w:color w:val="000000"/>
        </w:rPr>
        <w:t>мощности (+1,66-1,</w:t>
      </w:r>
      <w:r>
        <w:rPr>
          <w:color w:val="000000"/>
        </w:rPr>
        <w:t>7</w:t>
      </w:r>
      <w:r w:rsidRPr="008B03B5">
        <w:rPr>
          <w:color w:val="000000"/>
        </w:rPr>
        <w:t>7</w:t>
      </w:r>
      <w:r>
        <w:rPr>
          <w:color w:val="000000"/>
        </w:rPr>
        <w:t>)</w:t>
      </w:r>
    </w:p>
    <w:p w:rsidR="00972C7B" w:rsidRDefault="00972C7B" w:rsidP="00972C7B">
      <w:pPr>
        <w:pStyle w:val="formattexttopleveltext"/>
        <w:spacing w:before="0" w:beforeAutospacing="0" w:after="0" w:afterAutospacing="0" w:line="276" w:lineRule="auto"/>
        <w:jc w:val="both"/>
      </w:pPr>
      <w:r w:rsidRPr="007C7147">
        <w:t>В состав мероприятий входят:</w:t>
      </w:r>
    </w:p>
    <w:p w:rsidR="00972C7B" w:rsidRDefault="00972C7B" w:rsidP="00972C7B">
      <w:pPr>
        <w:pStyle w:val="formattexttopleveltext"/>
        <w:numPr>
          <w:ilvl w:val="0"/>
          <w:numId w:val="30"/>
        </w:numPr>
        <w:spacing w:before="0" w:beforeAutospacing="0" w:after="0" w:afterAutospacing="0" w:line="276" w:lineRule="auto"/>
        <w:jc w:val="both"/>
      </w:pPr>
      <w:r w:rsidRPr="007C7147">
        <w:t>мероприятия по предупреждению попадания в водотоки сосредоточенных и рассеянных загрязнителей с водосборной площади;</w:t>
      </w:r>
    </w:p>
    <w:p w:rsidR="00972C7B" w:rsidRPr="00817883" w:rsidRDefault="00972C7B" w:rsidP="00972C7B">
      <w:pPr>
        <w:pStyle w:val="formattexttopleveltext"/>
        <w:numPr>
          <w:ilvl w:val="0"/>
          <w:numId w:val="30"/>
        </w:numPr>
        <w:spacing w:before="0" w:beforeAutospacing="0" w:after="0" w:afterAutospacing="0" w:line="276" w:lineRule="auto"/>
        <w:jc w:val="both"/>
      </w:pPr>
      <w:r w:rsidRPr="007C7147">
        <w:rPr>
          <w:spacing w:val="-1"/>
        </w:rPr>
        <w:t xml:space="preserve">закрепление на местности границ </w:t>
      </w:r>
      <w:r>
        <w:rPr>
          <w:spacing w:val="-1"/>
        </w:rPr>
        <w:t>водоохранных зон информирующими</w:t>
      </w:r>
      <w:r w:rsidRPr="007C7147">
        <w:rPr>
          <w:spacing w:val="-1"/>
        </w:rPr>
        <w:t xml:space="preserve"> </w:t>
      </w:r>
      <w:r w:rsidRPr="007C7147">
        <w:rPr>
          <w:spacing w:val="-3"/>
        </w:rPr>
        <w:t>водоохранными знаками</w:t>
      </w:r>
      <w:r>
        <w:rPr>
          <w:spacing w:val="-3"/>
        </w:rPr>
        <w:t>.</w:t>
      </w:r>
    </w:p>
    <w:p w:rsidR="00972C7B" w:rsidRPr="007C7147" w:rsidRDefault="00972C7B" w:rsidP="00972C7B">
      <w:pPr>
        <w:suppressAutoHyphens/>
        <w:spacing w:line="276" w:lineRule="auto"/>
        <w:ind w:firstLine="708"/>
        <w:jc w:val="both"/>
      </w:pPr>
      <w:r w:rsidRPr="007C7147">
        <w:t xml:space="preserve">В целях изменения экологической ситуации в лучшую сторону в городе необходимо </w:t>
      </w:r>
      <w:r w:rsidRPr="00FC4605">
        <w:t>провести ряд первоочередных природоохранных мероприятий</w:t>
      </w:r>
      <w:r w:rsidRPr="007C7147">
        <w:t>:</w:t>
      </w:r>
    </w:p>
    <w:p w:rsidR="00972C7B" w:rsidRPr="007C7147" w:rsidRDefault="00972C7B" w:rsidP="00972C7B">
      <w:pPr>
        <w:numPr>
          <w:ilvl w:val="0"/>
          <w:numId w:val="29"/>
        </w:numPr>
        <w:suppressAutoHyphens/>
        <w:spacing w:line="276" w:lineRule="auto"/>
        <w:jc w:val="both"/>
      </w:pPr>
      <w:r w:rsidRPr="007C7147">
        <w:t>провести реконструкцию городских очистных сооружений;</w:t>
      </w:r>
    </w:p>
    <w:p w:rsidR="00972C7B" w:rsidRPr="007C7147" w:rsidRDefault="00972C7B" w:rsidP="00183EA4">
      <w:pPr>
        <w:numPr>
          <w:ilvl w:val="0"/>
          <w:numId w:val="28"/>
        </w:numPr>
        <w:tabs>
          <w:tab w:val="num" w:pos="720"/>
        </w:tabs>
        <w:suppressAutoHyphens/>
        <w:spacing w:line="276" w:lineRule="auto"/>
        <w:ind w:left="720"/>
        <w:jc w:val="both"/>
      </w:pPr>
      <w:r>
        <w:t xml:space="preserve">   </w:t>
      </w:r>
      <w:r w:rsidRPr="007C7147">
        <w:t>обеспечить строгую консервацию городских кладбищ;</w:t>
      </w:r>
    </w:p>
    <w:p w:rsidR="00972C7B" w:rsidRDefault="00972C7B" w:rsidP="00183EA4">
      <w:pPr>
        <w:pStyle w:val="ListParagraph"/>
        <w:numPr>
          <w:ilvl w:val="0"/>
          <w:numId w:val="28"/>
        </w:numPr>
        <w:tabs>
          <w:tab w:val="num" w:pos="720"/>
        </w:tabs>
        <w:suppressAutoHyphens/>
        <w:autoSpaceDE w:val="0"/>
        <w:autoSpaceDN w:val="0"/>
        <w:spacing w:line="276" w:lineRule="auto"/>
        <w:ind w:left="720"/>
        <w:jc w:val="both"/>
      </w:pPr>
      <w:r>
        <w:t xml:space="preserve">   </w:t>
      </w:r>
      <w:r w:rsidRPr="007C7147">
        <w:t>повы</w:t>
      </w:r>
      <w:r>
        <w:t>сить качество дорожных покрытий</w:t>
      </w:r>
    </w:p>
    <w:p w:rsidR="00972C7B" w:rsidRPr="007C7147" w:rsidRDefault="00972C7B" w:rsidP="00972C7B">
      <w:pPr>
        <w:pStyle w:val="ListParagraph"/>
        <w:tabs>
          <w:tab w:val="num" w:pos="720"/>
        </w:tabs>
        <w:suppressAutoHyphens/>
        <w:autoSpaceDE w:val="0"/>
        <w:autoSpaceDN w:val="0"/>
        <w:ind w:left="360"/>
        <w:jc w:val="both"/>
      </w:pPr>
    </w:p>
    <w:p w:rsidR="00972C7B" w:rsidRPr="001C0671" w:rsidRDefault="00972C7B" w:rsidP="00972C7B">
      <w:pPr>
        <w:suppressAutoHyphens/>
        <w:jc w:val="both"/>
        <w:rPr>
          <w:b/>
          <w:sz w:val="22"/>
          <w:szCs w:val="22"/>
        </w:rPr>
      </w:pPr>
      <w:r w:rsidRPr="001C0671">
        <w:rPr>
          <w:b/>
          <w:sz w:val="22"/>
          <w:szCs w:val="22"/>
        </w:rPr>
        <w:t xml:space="preserve"> Таблица  5.3.</w:t>
      </w:r>
    </w:p>
    <w:tbl>
      <w:tblPr>
        <w:tblW w:w="9642" w:type="dxa"/>
        <w:jc w:val="center"/>
        <w:tblInd w:w="-848" w:type="dxa"/>
        <w:tblLook w:val="0000"/>
      </w:tblPr>
      <w:tblGrid>
        <w:gridCol w:w="2992"/>
        <w:gridCol w:w="770"/>
        <w:gridCol w:w="1109"/>
        <w:gridCol w:w="1221"/>
        <w:gridCol w:w="1140"/>
        <w:gridCol w:w="1150"/>
        <w:gridCol w:w="1260"/>
      </w:tblGrid>
      <w:tr w:rsidR="00972C7B" w:rsidTr="00972C7B">
        <w:trPr>
          <w:trHeight w:val="330"/>
          <w:jc w:val="center"/>
        </w:trPr>
        <w:tc>
          <w:tcPr>
            <w:tcW w:w="2992" w:type="dxa"/>
            <w:tcBorders>
              <w:top w:val="single" w:sz="8" w:space="0" w:color="auto"/>
              <w:left w:val="single" w:sz="8" w:space="0" w:color="auto"/>
              <w:bottom w:val="single" w:sz="8" w:space="0" w:color="auto"/>
              <w:right w:val="single" w:sz="8" w:space="0" w:color="auto"/>
            </w:tcBorders>
            <w:vAlign w:val="center"/>
          </w:tcPr>
          <w:p w:rsidR="00972C7B" w:rsidRDefault="00972C7B" w:rsidP="00972C7B">
            <w:pPr>
              <w:jc w:val="center"/>
            </w:pPr>
            <w:r>
              <w:t>Наименование</w:t>
            </w:r>
          </w:p>
        </w:tc>
        <w:tc>
          <w:tcPr>
            <w:tcW w:w="6650" w:type="dxa"/>
            <w:gridSpan w:val="6"/>
            <w:tcBorders>
              <w:top w:val="single" w:sz="8" w:space="0" w:color="auto"/>
              <w:left w:val="nil"/>
              <w:bottom w:val="single" w:sz="8" w:space="0" w:color="auto"/>
              <w:right w:val="single" w:sz="8" w:space="0" w:color="000000"/>
            </w:tcBorders>
            <w:vAlign w:val="center"/>
          </w:tcPr>
          <w:p w:rsidR="00972C7B" w:rsidRDefault="00972C7B" w:rsidP="00972C7B">
            <w:pPr>
              <w:jc w:val="center"/>
            </w:pPr>
            <w:r>
              <w:t>Инградиенты</w:t>
            </w:r>
          </w:p>
        </w:tc>
      </w:tr>
      <w:tr w:rsidR="00972C7B" w:rsidTr="00972C7B">
        <w:trPr>
          <w:trHeight w:val="301"/>
          <w:jc w:val="center"/>
        </w:trPr>
        <w:tc>
          <w:tcPr>
            <w:tcW w:w="2992" w:type="dxa"/>
            <w:tcBorders>
              <w:top w:val="nil"/>
              <w:left w:val="single" w:sz="8" w:space="0" w:color="auto"/>
              <w:bottom w:val="nil"/>
              <w:right w:val="single" w:sz="8" w:space="0" w:color="auto"/>
            </w:tcBorders>
            <w:vAlign w:val="center"/>
          </w:tcPr>
          <w:p w:rsidR="00972C7B" w:rsidRDefault="00972C7B" w:rsidP="00972C7B">
            <w:pPr>
              <w:jc w:val="center"/>
            </w:pPr>
          </w:p>
        </w:tc>
        <w:tc>
          <w:tcPr>
            <w:tcW w:w="770" w:type="dxa"/>
            <w:tcBorders>
              <w:top w:val="nil"/>
              <w:left w:val="nil"/>
              <w:bottom w:val="single" w:sz="8" w:space="0" w:color="auto"/>
              <w:right w:val="single" w:sz="8" w:space="0" w:color="auto"/>
            </w:tcBorders>
            <w:vAlign w:val="center"/>
          </w:tcPr>
          <w:p w:rsidR="00972C7B" w:rsidRDefault="00972C7B" w:rsidP="00972C7B">
            <w:pPr>
              <w:jc w:val="center"/>
            </w:pPr>
            <w:r>
              <w:t>БПК</w:t>
            </w:r>
            <w:r>
              <w:rPr>
                <w:sz w:val="16"/>
                <w:szCs w:val="16"/>
              </w:rPr>
              <w:t>5</w:t>
            </w:r>
          </w:p>
        </w:tc>
        <w:tc>
          <w:tcPr>
            <w:tcW w:w="1109" w:type="dxa"/>
            <w:tcBorders>
              <w:top w:val="nil"/>
              <w:left w:val="nil"/>
              <w:bottom w:val="single" w:sz="8" w:space="0" w:color="auto"/>
              <w:right w:val="single" w:sz="8" w:space="0" w:color="auto"/>
            </w:tcBorders>
            <w:vAlign w:val="center"/>
          </w:tcPr>
          <w:p w:rsidR="00972C7B" w:rsidRDefault="00972C7B" w:rsidP="00972C7B">
            <w:pPr>
              <w:jc w:val="center"/>
            </w:pPr>
            <w:r>
              <w:t>Взв.вещ, мг/л</w:t>
            </w:r>
          </w:p>
        </w:tc>
        <w:tc>
          <w:tcPr>
            <w:tcW w:w="1221" w:type="dxa"/>
            <w:tcBorders>
              <w:top w:val="nil"/>
              <w:left w:val="nil"/>
              <w:bottom w:val="single" w:sz="8" w:space="0" w:color="auto"/>
              <w:right w:val="single" w:sz="8" w:space="0" w:color="auto"/>
            </w:tcBorders>
            <w:vAlign w:val="center"/>
          </w:tcPr>
          <w:p w:rsidR="00972C7B" w:rsidRDefault="00972C7B" w:rsidP="00972C7B">
            <w:pPr>
              <w:jc w:val="center"/>
            </w:pPr>
            <w:r>
              <w:t>Фосфаты, мг/л</w:t>
            </w:r>
          </w:p>
        </w:tc>
        <w:tc>
          <w:tcPr>
            <w:tcW w:w="1140" w:type="dxa"/>
            <w:tcBorders>
              <w:top w:val="nil"/>
              <w:left w:val="nil"/>
              <w:bottom w:val="single" w:sz="8" w:space="0" w:color="auto"/>
              <w:right w:val="single" w:sz="8" w:space="0" w:color="auto"/>
            </w:tcBorders>
            <w:vAlign w:val="center"/>
          </w:tcPr>
          <w:p w:rsidR="00972C7B" w:rsidRDefault="00972C7B" w:rsidP="00972C7B">
            <w:pPr>
              <w:jc w:val="center"/>
            </w:pPr>
            <w:r>
              <w:rPr>
                <w:lang w:val="en-US"/>
              </w:rPr>
              <w:t>NH</w:t>
            </w:r>
            <w:r>
              <w:rPr>
                <w:sz w:val="16"/>
                <w:szCs w:val="16"/>
                <w:lang w:val="en-US"/>
              </w:rPr>
              <w:t>4</w:t>
            </w:r>
            <w:r>
              <w:rPr>
                <w:lang w:val="en-US"/>
              </w:rPr>
              <w:t>,мг/л</w:t>
            </w:r>
          </w:p>
        </w:tc>
        <w:tc>
          <w:tcPr>
            <w:tcW w:w="1150" w:type="dxa"/>
            <w:tcBorders>
              <w:top w:val="nil"/>
              <w:left w:val="nil"/>
              <w:bottom w:val="single" w:sz="8" w:space="0" w:color="auto"/>
              <w:right w:val="single" w:sz="8" w:space="0" w:color="auto"/>
            </w:tcBorders>
            <w:vAlign w:val="center"/>
          </w:tcPr>
          <w:p w:rsidR="00972C7B" w:rsidRDefault="00972C7B" w:rsidP="00972C7B">
            <w:pPr>
              <w:jc w:val="center"/>
            </w:pPr>
            <w:r>
              <w:rPr>
                <w:lang w:val="en-US"/>
              </w:rPr>
              <w:t>NO</w:t>
            </w:r>
            <w:r>
              <w:rPr>
                <w:sz w:val="18"/>
                <w:szCs w:val="18"/>
                <w:lang w:val="en-US"/>
              </w:rPr>
              <w:t>2</w:t>
            </w:r>
            <w:r>
              <w:rPr>
                <w:lang w:val="en-US"/>
              </w:rPr>
              <w:t>,мг/л</w:t>
            </w:r>
          </w:p>
        </w:tc>
        <w:tc>
          <w:tcPr>
            <w:tcW w:w="1260" w:type="dxa"/>
            <w:tcBorders>
              <w:top w:val="nil"/>
              <w:left w:val="nil"/>
              <w:bottom w:val="single" w:sz="8" w:space="0" w:color="auto"/>
              <w:right w:val="single" w:sz="8" w:space="0" w:color="auto"/>
            </w:tcBorders>
            <w:vAlign w:val="center"/>
          </w:tcPr>
          <w:p w:rsidR="00972C7B" w:rsidRDefault="00972C7B" w:rsidP="00972C7B">
            <w:pPr>
              <w:jc w:val="center"/>
            </w:pPr>
            <w:r>
              <w:rPr>
                <w:lang w:val="en-US"/>
              </w:rPr>
              <w:t>NO</w:t>
            </w:r>
            <w:r>
              <w:rPr>
                <w:sz w:val="16"/>
                <w:szCs w:val="16"/>
                <w:lang w:val="en-US"/>
              </w:rPr>
              <w:t>3</w:t>
            </w:r>
            <w:r>
              <w:rPr>
                <w:lang w:val="en-US"/>
              </w:rPr>
              <w:t>,мг/л</w:t>
            </w:r>
          </w:p>
        </w:tc>
      </w:tr>
      <w:tr w:rsidR="00972C7B" w:rsidTr="00972C7B">
        <w:trPr>
          <w:trHeight w:val="279"/>
          <w:jc w:val="center"/>
        </w:trPr>
        <w:tc>
          <w:tcPr>
            <w:tcW w:w="2992" w:type="dxa"/>
            <w:tcBorders>
              <w:top w:val="nil"/>
              <w:left w:val="single" w:sz="8" w:space="0" w:color="auto"/>
              <w:bottom w:val="single" w:sz="8" w:space="0" w:color="auto"/>
              <w:right w:val="single" w:sz="8" w:space="0" w:color="auto"/>
            </w:tcBorders>
            <w:vAlign w:val="center"/>
          </w:tcPr>
          <w:p w:rsidR="00972C7B" w:rsidRDefault="00972C7B" w:rsidP="00972C7B">
            <w:pPr>
              <w:jc w:val="center"/>
            </w:pPr>
            <w:r>
              <w:t>Поступающая сточная в</w:t>
            </w:r>
            <w:r>
              <w:t>о</w:t>
            </w:r>
            <w:r>
              <w:t>да</w:t>
            </w:r>
          </w:p>
        </w:tc>
        <w:tc>
          <w:tcPr>
            <w:tcW w:w="770" w:type="dxa"/>
            <w:tcBorders>
              <w:top w:val="nil"/>
              <w:left w:val="nil"/>
              <w:bottom w:val="single" w:sz="8" w:space="0" w:color="auto"/>
              <w:right w:val="single" w:sz="8" w:space="0" w:color="auto"/>
            </w:tcBorders>
            <w:vAlign w:val="center"/>
          </w:tcPr>
          <w:p w:rsidR="00972C7B" w:rsidRDefault="00972C7B" w:rsidP="00972C7B">
            <w:pPr>
              <w:jc w:val="center"/>
            </w:pPr>
            <w:r>
              <w:t>115</w:t>
            </w:r>
          </w:p>
        </w:tc>
        <w:tc>
          <w:tcPr>
            <w:tcW w:w="1109" w:type="dxa"/>
            <w:tcBorders>
              <w:top w:val="nil"/>
              <w:left w:val="nil"/>
              <w:bottom w:val="single" w:sz="8" w:space="0" w:color="auto"/>
              <w:right w:val="single" w:sz="8" w:space="0" w:color="auto"/>
            </w:tcBorders>
            <w:vAlign w:val="center"/>
          </w:tcPr>
          <w:p w:rsidR="00972C7B" w:rsidRDefault="00972C7B" w:rsidP="00972C7B">
            <w:pPr>
              <w:jc w:val="center"/>
            </w:pPr>
            <w:r>
              <w:t>185</w:t>
            </w:r>
          </w:p>
        </w:tc>
        <w:tc>
          <w:tcPr>
            <w:tcW w:w="1221" w:type="dxa"/>
            <w:tcBorders>
              <w:top w:val="nil"/>
              <w:left w:val="nil"/>
              <w:bottom w:val="single" w:sz="8" w:space="0" w:color="auto"/>
              <w:right w:val="single" w:sz="8" w:space="0" w:color="auto"/>
            </w:tcBorders>
            <w:vAlign w:val="center"/>
          </w:tcPr>
          <w:p w:rsidR="00972C7B" w:rsidRDefault="00972C7B" w:rsidP="00972C7B">
            <w:pPr>
              <w:jc w:val="center"/>
            </w:pPr>
            <w:r>
              <w:t>3,5</w:t>
            </w:r>
          </w:p>
        </w:tc>
        <w:tc>
          <w:tcPr>
            <w:tcW w:w="1140" w:type="dxa"/>
            <w:tcBorders>
              <w:top w:val="nil"/>
              <w:left w:val="nil"/>
              <w:bottom w:val="single" w:sz="8" w:space="0" w:color="auto"/>
              <w:right w:val="single" w:sz="8" w:space="0" w:color="auto"/>
            </w:tcBorders>
            <w:vAlign w:val="center"/>
          </w:tcPr>
          <w:p w:rsidR="00972C7B" w:rsidRDefault="00972C7B" w:rsidP="00972C7B">
            <w:pPr>
              <w:jc w:val="center"/>
            </w:pPr>
            <w:r>
              <w:t>25,8</w:t>
            </w:r>
          </w:p>
        </w:tc>
        <w:tc>
          <w:tcPr>
            <w:tcW w:w="1150" w:type="dxa"/>
            <w:tcBorders>
              <w:top w:val="nil"/>
              <w:left w:val="nil"/>
              <w:bottom w:val="single" w:sz="8" w:space="0" w:color="auto"/>
              <w:right w:val="single" w:sz="8" w:space="0" w:color="auto"/>
            </w:tcBorders>
            <w:vAlign w:val="center"/>
          </w:tcPr>
          <w:p w:rsidR="00972C7B" w:rsidRDefault="00972C7B" w:rsidP="00972C7B">
            <w:pPr>
              <w:jc w:val="center"/>
            </w:pPr>
            <w:r>
              <w:t>-</w:t>
            </w:r>
          </w:p>
        </w:tc>
        <w:tc>
          <w:tcPr>
            <w:tcW w:w="1260" w:type="dxa"/>
            <w:tcBorders>
              <w:top w:val="nil"/>
              <w:left w:val="nil"/>
              <w:bottom w:val="single" w:sz="8" w:space="0" w:color="auto"/>
              <w:right w:val="single" w:sz="8" w:space="0" w:color="auto"/>
            </w:tcBorders>
            <w:vAlign w:val="center"/>
          </w:tcPr>
          <w:p w:rsidR="00972C7B" w:rsidRDefault="00972C7B" w:rsidP="00972C7B">
            <w:pPr>
              <w:jc w:val="center"/>
            </w:pPr>
            <w:r>
              <w:t>-</w:t>
            </w:r>
          </w:p>
        </w:tc>
      </w:tr>
      <w:tr w:rsidR="00972C7B" w:rsidTr="00972C7B">
        <w:trPr>
          <w:trHeight w:val="330"/>
          <w:jc w:val="center"/>
        </w:trPr>
        <w:tc>
          <w:tcPr>
            <w:tcW w:w="2992" w:type="dxa"/>
            <w:tcBorders>
              <w:top w:val="nil"/>
              <w:left w:val="single" w:sz="8" w:space="0" w:color="auto"/>
              <w:bottom w:val="single" w:sz="8" w:space="0" w:color="auto"/>
              <w:right w:val="single" w:sz="8" w:space="0" w:color="auto"/>
            </w:tcBorders>
            <w:vAlign w:val="center"/>
          </w:tcPr>
          <w:p w:rsidR="00972C7B" w:rsidRDefault="00972C7B" w:rsidP="00972C7B">
            <w:pPr>
              <w:jc w:val="center"/>
            </w:pPr>
            <w:r>
              <w:t>Очищенная сточная вода</w:t>
            </w:r>
          </w:p>
        </w:tc>
        <w:tc>
          <w:tcPr>
            <w:tcW w:w="770" w:type="dxa"/>
            <w:tcBorders>
              <w:top w:val="nil"/>
              <w:left w:val="nil"/>
              <w:bottom w:val="single" w:sz="8" w:space="0" w:color="auto"/>
              <w:right w:val="single" w:sz="8" w:space="0" w:color="auto"/>
            </w:tcBorders>
            <w:vAlign w:val="center"/>
          </w:tcPr>
          <w:p w:rsidR="00972C7B" w:rsidRDefault="00972C7B" w:rsidP="00972C7B">
            <w:pPr>
              <w:jc w:val="center"/>
            </w:pPr>
            <w:r>
              <w:t>2,6</w:t>
            </w:r>
          </w:p>
        </w:tc>
        <w:tc>
          <w:tcPr>
            <w:tcW w:w="1109" w:type="dxa"/>
            <w:tcBorders>
              <w:top w:val="nil"/>
              <w:left w:val="nil"/>
              <w:bottom w:val="single" w:sz="8" w:space="0" w:color="auto"/>
              <w:right w:val="single" w:sz="8" w:space="0" w:color="auto"/>
            </w:tcBorders>
            <w:vAlign w:val="center"/>
          </w:tcPr>
          <w:p w:rsidR="00972C7B" w:rsidRDefault="00972C7B" w:rsidP="00972C7B">
            <w:pPr>
              <w:jc w:val="center"/>
            </w:pPr>
            <w:r>
              <w:t>3,6</w:t>
            </w:r>
          </w:p>
        </w:tc>
        <w:tc>
          <w:tcPr>
            <w:tcW w:w="1221" w:type="dxa"/>
            <w:tcBorders>
              <w:top w:val="nil"/>
              <w:left w:val="nil"/>
              <w:bottom w:val="single" w:sz="8" w:space="0" w:color="auto"/>
              <w:right w:val="single" w:sz="8" w:space="0" w:color="auto"/>
            </w:tcBorders>
            <w:vAlign w:val="center"/>
          </w:tcPr>
          <w:p w:rsidR="00972C7B" w:rsidRDefault="00972C7B" w:rsidP="00972C7B">
            <w:pPr>
              <w:jc w:val="center"/>
            </w:pPr>
            <w:r>
              <w:t>0,25</w:t>
            </w:r>
          </w:p>
        </w:tc>
        <w:tc>
          <w:tcPr>
            <w:tcW w:w="1140" w:type="dxa"/>
            <w:tcBorders>
              <w:top w:val="nil"/>
              <w:left w:val="nil"/>
              <w:bottom w:val="single" w:sz="8" w:space="0" w:color="auto"/>
              <w:right w:val="single" w:sz="8" w:space="0" w:color="auto"/>
            </w:tcBorders>
            <w:vAlign w:val="center"/>
          </w:tcPr>
          <w:p w:rsidR="00972C7B" w:rsidRDefault="00972C7B" w:rsidP="00972C7B">
            <w:pPr>
              <w:jc w:val="center"/>
            </w:pPr>
            <w:r>
              <w:t>0,23</w:t>
            </w:r>
          </w:p>
        </w:tc>
        <w:tc>
          <w:tcPr>
            <w:tcW w:w="1150" w:type="dxa"/>
            <w:tcBorders>
              <w:top w:val="nil"/>
              <w:left w:val="nil"/>
              <w:bottom w:val="single" w:sz="8" w:space="0" w:color="auto"/>
              <w:right w:val="single" w:sz="8" w:space="0" w:color="auto"/>
            </w:tcBorders>
            <w:vAlign w:val="center"/>
          </w:tcPr>
          <w:p w:rsidR="00972C7B" w:rsidRDefault="00972C7B" w:rsidP="00972C7B">
            <w:pPr>
              <w:jc w:val="center"/>
            </w:pPr>
            <w:r>
              <w:t>0,9</w:t>
            </w:r>
          </w:p>
        </w:tc>
        <w:tc>
          <w:tcPr>
            <w:tcW w:w="1260" w:type="dxa"/>
            <w:tcBorders>
              <w:top w:val="nil"/>
              <w:left w:val="nil"/>
              <w:bottom w:val="single" w:sz="8" w:space="0" w:color="auto"/>
              <w:right w:val="single" w:sz="8" w:space="0" w:color="auto"/>
            </w:tcBorders>
            <w:vAlign w:val="center"/>
          </w:tcPr>
          <w:p w:rsidR="00972C7B" w:rsidRDefault="00972C7B" w:rsidP="00972C7B">
            <w:pPr>
              <w:jc w:val="center"/>
            </w:pPr>
            <w:r>
              <w:t>0,18</w:t>
            </w:r>
          </w:p>
        </w:tc>
      </w:tr>
    </w:tbl>
    <w:p w:rsidR="00972C7B" w:rsidRDefault="00972C7B" w:rsidP="00972C7B">
      <w:pPr>
        <w:suppressAutoHyphens/>
        <w:jc w:val="both"/>
      </w:pPr>
    </w:p>
    <w:p w:rsidR="00972C7B" w:rsidRPr="009540C8" w:rsidRDefault="00972C7B" w:rsidP="00972C7B">
      <w:pPr>
        <w:suppressAutoHyphens/>
        <w:jc w:val="both"/>
      </w:pPr>
    </w:p>
    <w:p w:rsidR="00972C7B" w:rsidRDefault="00972C7B" w:rsidP="00972C7B">
      <w:pPr>
        <w:suppressAutoHyphens/>
        <w:spacing w:line="276" w:lineRule="auto"/>
        <w:jc w:val="both"/>
        <w:rPr>
          <w:szCs w:val="26"/>
        </w:rPr>
      </w:pPr>
      <w:r>
        <w:rPr>
          <w:szCs w:val="26"/>
        </w:rPr>
        <w:t>Лаборатория контроля сточных вод и очистных сооружений осуществляет технологический контроль работы очистных сооружений города, следит за качеством сточных вод некоторых производств, осуществляющих сброс в канализационную систему города.</w:t>
      </w:r>
    </w:p>
    <w:p w:rsidR="00972C7B" w:rsidRDefault="00972C7B" w:rsidP="00972C7B">
      <w:pPr>
        <w:suppressAutoHyphens/>
        <w:spacing w:line="276" w:lineRule="auto"/>
        <w:jc w:val="both"/>
        <w:rPr>
          <w:szCs w:val="26"/>
        </w:rPr>
      </w:pPr>
    </w:p>
    <w:p w:rsidR="00972C7B" w:rsidRDefault="00972C7B" w:rsidP="00972C7B">
      <w:pPr>
        <w:pStyle w:val="formattexttopleveltext"/>
        <w:spacing w:after="0"/>
        <w:rPr>
          <w:b/>
          <w:sz w:val="28"/>
          <w:szCs w:val="28"/>
        </w:rPr>
      </w:pPr>
      <w:r w:rsidRPr="001C0671">
        <w:rPr>
          <w:b/>
          <w:sz w:val="28"/>
          <w:szCs w:val="28"/>
        </w:rPr>
        <w:t>Раздел  6. Целевые показатели развития централизованной системы водоо</w:t>
      </w:r>
      <w:r w:rsidRPr="001C0671">
        <w:rPr>
          <w:b/>
          <w:sz w:val="28"/>
          <w:szCs w:val="28"/>
        </w:rPr>
        <w:t>т</w:t>
      </w:r>
      <w:r w:rsidRPr="001C0671">
        <w:rPr>
          <w:b/>
          <w:sz w:val="28"/>
          <w:szCs w:val="28"/>
        </w:rPr>
        <w:t>ведения</w:t>
      </w:r>
      <w:r w:rsidRPr="00A53374">
        <w:rPr>
          <w:b/>
          <w:sz w:val="28"/>
          <w:szCs w:val="28"/>
        </w:rPr>
        <w:t xml:space="preserve"> </w:t>
      </w:r>
      <w:r>
        <w:rPr>
          <w:b/>
          <w:sz w:val="28"/>
          <w:szCs w:val="28"/>
        </w:rPr>
        <w:t xml:space="preserve">   </w:t>
      </w:r>
    </w:p>
    <w:p w:rsidR="00972C7B" w:rsidRPr="007C3F70" w:rsidRDefault="00972C7B" w:rsidP="00972C7B">
      <w:pPr>
        <w:autoSpaceDE w:val="0"/>
        <w:autoSpaceDN w:val="0"/>
        <w:adjustRightInd w:val="0"/>
        <w:spacing w:line="276" w:lineRule="auto"/>
        <w:ind w:firstLine="709"/>
        <w:jc w:val="both"/>
      </w:pPr>
      <w:r w:rsidRPr="007C3F70">
        <w:t>Инженерно-технический анализ выявил следующие основные технические проблемы эксплуатации сетей и сооружений водоотведения:</w:t>
      </w:r>
    </w:p>
    <w:p w:rsidR="00972C7B" w:rsidRPr="007C3F70" w:rsidRDefault="00972C7B" w:rsidP="00972C7B">
      <w:pPr>
        <w:autoSpaceDE w:val="0"/>
        <w:autoSpaceDN w:val="0"/>
        <w:adjustRightInd w:val="0"/>
        <w:spacing w:line="276" w:lineRule="auto"/>
        <w:ind w:firstLine="709"/>
        <w:jc w:val="both"/>
      </w:pPr>
      <w:r w:rsidRPr="007C3F70">
        <w:t>-</w:t>
      </w:r>
      <w:r>
        <w:t>с</w:t>
      </w:r>
      <w:r w:rsidRPr="007C3F70">
        <w:t>тарение сетей водоотведения, увеличение протяженности сетей с износом до 100%;</w:t>
      </w:r>
    </w:p>
    <w:p w:rsidR="00972C7B" w:rsidRPr="007C3F70" w:rsidRDefault="00972C7B" w:rsidP="00972C7B">
      <w:pPr>
        <w:autoSpaceDE w:val="0"/>
        <w:autoSpaceDN w:val="0"/>
        <w:adjustRightInd w:val="0"/>
        <w:spacing w:line="276" w:lineRule="auto"/>
        <w:ind w:firstLine="709"/>
        <w:jc w:val="both"/>
      </w:pPr>
      <w:r w:rsidRPr="007C3F70">
        <w:lastRenderedPageBreak/>
        <w:t>-рост аварий, связанных с износом коллекторов, построенных из железобетонных труб и тюбингов, вследствие завершения срока службы и газовой коррозии;</w:t>
      </w:r>
    </w:p>
    <w:p w:rsidR="00972C7B" w:rsidRPr="007C3F70" w:rsidRDefault="00972C7B" w:rsidP="00972C7B">
      <w:pPr>
        <w:autoSpaceDE w:val="0"/>
        <w:autoSpaceDN w:val="0"/>
        <w:adjustRightInd w:val="0"/>
        <w:spacing w:line="276" w:lineRule="auto"/>
        <w:ind w:firstLine="709"/>
        <w:jc w:val="both"/>
      </w:pPr>
      <w:r w:rsidRPr="007C3F70">
        <w:t>-значительное увеличение объемов работ по замене насосного оборудования и запорной арматуры на канализационных насосных станциях;</w:t>
      </w:r>
    </w:p>
    <w:p w:rsidR="00972C7B" w:rsidRPr="007C3F70" w:rsidRDefault="00972C7B" w:rsidP="00972C7B">
      <w:pPr>
        <w:autoSpaceDE w:val="0"/>
        <w:autoSpaceDN w:val="0"/>
        <w:adjustRightInd w:val="0"/>
        <w:spacing w:line="276" w:lineRule="auto"/>
        <w:ind w:firstLine="709"/>
        <w:jc w:val="both"/>
      </w:pPr>
      <w:r w:rsidRPr="007C3F70">
        <w:t>-недостаточная пропускная способность сетей водоотведения в районах уплотнения з</w:t>
      </w:r>
      <w:r w:rsidRPr="007C3F70">
        <w:t>а</w:t>
      </w:r>
      <w:r w:rsidRPr="007C3F70">
        <w:t>стройки;</w:t>
      </w:r>
    </w:p>
    <w:p w:rsidR="00972C7B" w:rsidRPr="007C3F70" w:rsidRDefault="00972C7B" w:rsidP="00972C7B">
      <w:pPr>
        <w:autoSpaceDE w:val="0"/>
        <w:autoSpaceDN w:val="0"/>
        <w:adjustRightInd w:val="0"/>
        <w:spacing w:line="276" w:lineRule="auto"/>
        <w:ind w:firstLine="709"/>
        <w:jc w:val="both"/>
      </w:pPr>
      <w:r w:rsidRPr="007C3F70">
        <w:t>-попадание н</w:t>
      </w:r>
      <w:r>
        <w:t>едостаточно</w:t>
      </w:r>
      <w:r w:rsidRPr="007C3F70">
        <w:t xml:space="preserve"> очищенных производственных сточных вод от промышленных предприятий, от предприятий общепита в сети водоотведения ввиду отсутствия локальных оч</w:t>
      </w:r>
      <w:r w:rsidRPr="007C3F70">
        <w:t>и</w:t>
      </w:r>
      <w:r w:rsidRPr="007C3F70">
        <w:t>стных сооружений.</w:t>
      </w:r>
    </w:p>
    <w:p w:rsidR="00972C7B" w:rsidRPr="007C3F70" w:rsidRDefault="00972C7B" w:rsidP="00972C7B">
      <w:pPr>
        <w:autoSpaceDE w:val="0"/>
        <w:autoSpaceDN w:val="0"/>
        <w:adjustRightInd w:val="0"/>
        <w:spacing w:line="276" w:lineRule="auto"/>
        <w:ind w:firstLine="709"/>
        <w:jc w:val="both"/>
      </w:pPr>
      <w:r w:rsidRPr="007C3F70">
        <w:t>Для обоснования технических мероприятий комплексного развития систем водоотвед</w:t>
      </w:r>
      <w:r w:rsidRPr="007C3F70">
        <w:t>е</w:t>
      </w:r>
      <w:r w:rsidRPr="007C3F70">
        <w:t>ния произведена группировка проблем эксплуатации по следующим системным критериям: н</w:t>
      </w:r>
      <w:r w:rsidRPr="007C3F70">
        <w:t>а</w:t>
      </w:r>
      <w:r w:rsidRPr="007C3F70">
        <w:t>дежность, качество и экологическая безопасность.</w:t>
      </w:r>
    </w:p>
    <w:p w:rsidR="00972C7B" w:rsidRPr="00D76E2E" w:rsidRDefault="00972C7B" w:rsidP="00972C7B">
      <w:pPr>
        <w:pStyle w:val="formattexttopleveltext"/>
        <w:spacing w:after="0"/>
        <w:rPr>
          <w:b/>
        </w:rPr>
      </w:pPr>
      <w:r>
        <w:rPr>
          <w:b/>
          <w:sz w:val="28"/>
          <w:szCs w:val="28"/>
        </w:rPr>
        <w:t xml:space="preserve"> </w:t>
      </w:r>
      <w:r w:rsidRPr="001C0671">
        <w:rPr>
          <w:b/>
        </w:rPr>
        <w:t>6.1. Целевые показатели надежности и бесперебойности водоотведения</w:t>
      </w:r>
    </w:p>
    <w:p w:rsidR="00972C7B" w:rsidRPr="007C3F70" w:rsidRDefault="00972C7B" w:rsidP="00972C7B">
      <w:pPr>
        <w:autoSpaceDE w:val="0"/>
        <w:autoSpaceDN w:val="0"/>
        <w:adjustRightInd w:val="0"/>
        <w:spacing w:line="276" w:lineRule="auto"/>
        <w:ind w:firstLine="709"/>
        <w:jc w:val="both"/>
      </w:pPr>
      <w:r w:rsidRPr="007C3F70">
        <w:t>Для целей комплексного развития систем водоотведения главным интегральным крит</w:t>
      </w:r>
      <w:r w:rsidRPr="007C3F70">
        <w:t>е</w:t>
      </w:r>
      <w:r w:rsidRPr="007C3F70">
        <w:t>рием эффективности выступает надежность функционирования сетей.</w:t>
      </w:r>
    </w:p>
    <w:p w:rsidR="00972C7B" w:rsidRPr="007C3F70" w:rsidRDefault="00972C7B" w:rsidP="00972C7B">
      <w:pPr>
        <w:autoSpaceDE w:val="0"/>
        <w:autoSpaceDN w:val="0"/>
        <w:adjustRightInd w:val="0"/>
        <w:spacing w:line="276" w:lineRule="auto"/>
        <w:jc w:val="both"/>
      </w:pPr>
      <w:r w:rsidRPr="007C3F70">
        <w:t>Основные показатели:</w:t>
      </w:r>
    </w:p>
    <w:p w:rsidR="00972C7B" w:rsidRPr="007C3F70" w:rsidRDefault="00972C7B" w:rsidP="00972C7B">
      <w:pPr>
        <w:autoSpaceDE w:val="0"/>
        <w:autoSpaceDN w:val="0"/>
        <w:adjustRightInd w:val="0"/>
        <w:spacing w:line="276" w:lineRule="auto"/>
        <w:ind w:firstLine="709"/>
        <w:jc w:val="both"/>
      </w:pPr>
      <w:r>
        <w:t>-</w:t>
      </w:r>
      <w:r w:rsidRPr="007C3F70">
        <w:t xml:space="preserve">аварийность на трубопроводах </w:t>
      </w:r>
      <w:r>
        <w:t>–</w:t>
      </w:r>
      <w:r w:rsidRPr="007C3F70">
        <w:t xml:space="preserve"> </w:t>
      </w:r>
      <w:r>
        <w:t xml:space="preserve">0,16 </w:t>
      </w:r>
      <w:r w:rsidRPr="007C3F70">
        <w:t>ед./км;</w:t>
      </w:r>
    </w:p>
    <w:p w:rsidR="00972C7B" w:rsidRPr="007C3F70" w:rsidRDefault="00972C7B" w:rsidP="00972C7B">
      <w:pPr>
        <w:autoSpaceDE w:val="0"/>
        <w:autoSpaceDN w:val="0"/>
        <w:adjustRightInd w:val="0"/>
        <w:spacing w:line="276" w:lineRule="auto"/>
        <w:ind w:firstLine="709"/>
        <w:jc w:val="both"/>
      </w:pPr>
      <w:r>
        <w:t>-</w:t>
      </w:r>
      <w:r w:rsidRPr="007C3F70">
        <w:t xml:space="preserve">индекс реконструируемых сетей </w:t>
      </w:r>
      <w:r>
        <w:t>–</w:t>
      </w:r>
      <w:r w:rsidRPr="007C3F70">
        <w:t xml:space="preserve"> </w:t>
      </w:r>
      <w:r>
        <w:t>0,1</w:t>
      </w:r>
      <w:r w:rsidRPr="007C3F70">
        <w:t>ед./км.</w:t>
      </w:r>
    </w:p>
    <w:p w:rsidR="00972C7B" w:rsidRPr="007C3F70" w:rsidRDefault="00972C7B" w:rsidP="00972C7B">
      <w:pPr>
        <w:autoSpaceDE w:val="0"/>
        <w:autoSpaceDN w:val="0"/>
        <w:adjustRightInd w:val="0"/>
        <w:spacing w:line="276" w:lineRule="auto"/>
        <w:jc w:val="both"/>
      </w:pPr>
      <w:r w:rsidRPr="007C3F70">
        <w:t xml:space="preserve">С учетом данных показателей сформированы мероприятия настоящей </w:t>
      </w:r>
      <w:r>
        <w:t>Схемы</w:t>
      </w:r>
      <w:r w:rsidRPr="007C3F70">
        <w:t>:</w:t>
      </w:r>
    </w:p>
    <w:p w:rsidR="00972C7B" w:rsidRPr="007C3F70" w:rsidRDefault="00972C7B" w:rsidP="00972C7B">
      <w:pPr>
        <w:autoSpaceDE w:val="0"/>
        <w:autoSpaceDN w:val="0"/>
        <w:adjustRightInd w:val="0"/>
        <w:spacing w:line="276" w:lineRule="auto"/>
        <w:ind w:firstLine="709"/>
        <w:jc w:val="both"/>
      </w:pPr>
      <w:r>
        <w:t>-</w:t>
      </w:r>
      <w:r w:rsidRPr="007C3F70">
        <w:t>реконструкция и новое строительство сетей водоотведения;</w:t>
      </w:r>
    </w:p>
    <w:p w:rsidR="00972C7B" w:rsidRPr="007C3F70" w:rsidRDefault="00972C7B" w:rsidP="00972C7B">
      <w:pPr>
        <w:autoSpaceDE w:val="0"/>
        <w:autoSpaceDN w:val="0"/>
        <w:adjustRightInd w:val="0"/>
        <w:spacing w:line="276" w:lineRule="auto"/>
        <w:ind w:firstLine="709"/>
        <w:jc w:val="both"/>
      </w:pPr>
      <w:r>
        <w:t>-</w:t>
      </w:r>
      <w:r w:rsidRPr="007C3F70">
        <w:t>строительство и модернизация канализационных насосных станций с применением т</w:t>
      </w:r>
      <w:r w:rsidRPr="007C3F70">
        <w:t>е</w:t>
      </w:r>
      <w:r w:rsidRPr="007C3F70">
        <w:t>леметрии, частотного регулирования и современного насосного оборудования.</w:t>
      </w:r>
    </w:p>
    <w:p w:rsidR="00972C7B" w:rsidRPr="001770B0" w:rsidRDefault="00972C7B" w:rsidP="00972C7B">
      <w:pPr>
        <w:spacing w:line="276" w:lineRule="auto"/>
        <w:ind w:firstLine="567"/>
        <w:jc w:val="both"/>
        <w:rPr>
          <w:iCs/>
        </w:rPr>
      </w:pPr>
      <w:r w:rsidRPr="001770B0">
        <w:rPr>
          <w:iCs/>
        </w:rPr>
        <w:t>Результаты реализации Схемы водоснабжения и водоотведения  муниципального образ</w:t>
      </w:r>
      <w:r w:rsidRPr="001770B0">
        <w:rPr>
          <w:iCs/>
        </w:rPr>
        <w:t>о</w:t>
      </w:r>
      <w:r w:rsidRPr="001770B0">
        <w:rPr>
          <w:iCs/>
        </w:rPr>
        <w:t xml:space="preserve">вания «Город </w:t>
      </w:r>
      <w:r>
        <w:rPr>
          <w:iCs/>
        </w:rPr>
        <w:t>Курчатов</w:t>
      </w:r>
      <w:r w:rsidRPr="001770B0">
        <w:rPr>
          <w:iCs/>
        </w:rPr>
        <w:t>» на 201</w:t>
      </w:r>
      <w:r>
        <w:rPr>
          <w:iCs/>
        </w:rPr>
        <w:t>6</w:t>
      </w:r>
      <w:r w:rsidRPr="001770B0">
        <w:rPr>
          <w:iCs/>
        </w:rPr>
        <w:t>-202</w:t>
      </w:r>
      <w:r>
        <w:rPr>
          <w:iCs/>
        </w:rPr>
        <w:t>6</w:t>
      </w:r>
      <w:r w:rsidRPr="001770B0">
        <w:rPr>
          <w:iCs/>
        </w:rPr>
        <w:t>г</w:t>
      </w:r>
      <w:r>
        <w:rPr>
          <w:iCs/>
        </w:rPr>
        <w:t>.</w:t>
      </w:r>
      <w:r w:rsidRPr="001770B0">
        <w:rPr>
          <w:iCs/>
        </w:rPr>
        <w:t>г. определяются уровнем достижения запланированных целевых показателей. Перечень целевых показателей принят в соответствии с Методическими рекомендациями по разработке программ комплексного развития систем коммунальной инфр</w:t>
      </w:r>
      <w:r w:rsidRPr="001770B0">
        <w:rPr>
          <w:iCs/>
        </w:rPr>
        <w:t>а</w:t>
      </w:r>
      <w:r w:rsidRPr="001770B0">
        <w:rPr>
          <w:iCs/>
        </w:rPr>
        <w:t>структуры муниципальных образований, утвержденных приказом Минрегиона России от 06.05.2011 г. № 204, и Методикой проведения мониторинга выполнения производственных и инвестиционных программ организаций коммунального комплекса, утвержденной приказом Минрегиона России от 14.04.2008 г. № 48.</w:t>
      </w:r>
    </w:p>
    <w:p w:rsidR="00972C7B" w:rsidRDefault="00972C7B" w:rsidP="00972C7B">
      <w:pPr>
        <w:spacing w:line="276" w:lineRule="auto"/>
        <w:ind w:firstLine="567"/>
        <w:jc w:val="both"/>
        <w:rPr>
          <w:iCs/>
        </w:rPr>
      </w:pPr>
      <w:r w:rsidRPr="001770B0">
        <w:rPr>
          <w:iCs/>
        </w:rPr>
        <w:t xml:space="preserve">В таблице </w:t>
      </w:r>
      <w:r>
        <w:rPr>
          <w:iCs/>
        </w:rPr>
        <w:t>6.1.</w:t>
      </w:r>
      <w:r w:rsidRPr="001770B0">
        <w:rPr>
          <w:iCs/>
        </w:rPr>
        <w:t xml:space="preserve"> приведены выбранные целевые показатели с обоснованием механизма их расчета.</w:t>
      </w:r>
    </w:p>
    <w:p w:rsidR="00972C7B" w:rsidRDefault="00972C7B" w:rsidP="00972C7B">
      <w:pPr>
        <w:spacing w:line="276" w:lineRule="auto"/>
        <w:ind w:firstLine="567"/>
        <w:jc w:val="both"/>
        <w:rPr>
          <w:iCs/>
        </w:rPr>
      </w:pPr>
    </w:p>
    <w:p w:rsidR="00972C7B" w:rsidRPr="00D4739C" w:rsidRDefault="00972C7B" w:rsidP="00972C7B">
      <w:pPr>
        <w:spacing w:line="276" w:lineRule="auto"/>
        <w:rPr>
          <w:b/>
          <w:iCs/>
          <w:sz w:val="22"/>
          <w:szCs w:val="22"/>
        </w:rPr>
      </w:pPr>
      <w:r w:rsidRPr="00D4739C">
        <w:rPr>
          <w:b/>
          <w:iCs/>
          <w:sz w:val="22"/>
          <w:szCs w:val="22"/>
        </w:rPr>
        <w:t xml:space="preserve">Таблица </w:t>
      </w:r>
      <w:r>
        <w:rPr>
          <w:b/>
          <w:iCs/>
          <w:sz w:val="22"/>
          <w:szCs w:val="22"/>
        </w:rPr>
        <w:t>6.1.</w:t>
      </w:r>
      <w:r w:rsidRPr="00D4739C">
        <w:rPr>
          <w:b/>
          <w:iCs/>
          <w:sz w:val="22"/>
          <w:szCs w:val="22"/>
        </w:rPr>
        <w:t xml:space="preserve"> Механизм определения показателей  н</w:t>
      </w:r>
      <w:r w:rsidRPr="00D4739C">
        <w:rPr>
          <w:b/>
          <w:color w:val="000000"/>
          <w:sz w:val="22"/>
          <w:szCs w:val="22"/>
        </w:rPr>
        <w:t>адежности снабжения потребителей услугами</w:t>
      </w:r>
    </w:p>
    <w:tbl>
      <w:tblPr>
        <w:tblW w:w="9794" w:type="dxa"/>
        <w:jc w:val="center"/>
        <w:tblInd w:w="-323" w:type="dxa"/>
        <w:tblLook w:val="00A0"/>
      </w:tblPr>
      <w:tblGrid>
        <w:gridCol w:w="2565"/>
        <w:gridCol w:w="2976"/>
        <w:gridCol w:w="4253"/>
      </w:tblGrid>
      <w:tr w:rsidR="00972C7B" w:rsidRPr="00FF0534" w:rsidTr="00972C7B">
        <w:trPr>
          <w:trHeight w:val="630"/>
          <w:tblHeader/>
          <w:jc w:val="center"/>
        </w:trPr>
        <w:tc>
          <w:tcPr>
            <w:tcW w:w="2565" w:type="dxa"/>
            <w:tcBorders>
              <w:top w:val="single" w:sz="4" w:space="0" w:color="auto"/>
              <w:left w:val="nil"/>
              <w:bottom w:val="single" w:sz="4" w:space="0" w:color="auto"/>
              <w:right w:val="single" w:sz="4" w:space="0" w:color="auto"/>
            </w:tcBorders>
            <w:shd w:val="clear" w:color="auto" w:fill="D6E3BC"/>
            <w:vAlign w:val="center"/>
          </w:tcPr>
          <w:p w:rsidR="00972C7B" w:rsidRPr="00513189" w:rsidRDefault="00972C7B" w:rsidP="00972C7B">
            <w:pPr>
              <w:jc w:val="center"/>
              <w:rPr>
                <w:bCs/>
                <w:color w:val="000000"/>
              </w:rPr>
            </w:pPr>
            <w:r w:rsidRPr="00513189">
              <w:rPr>
                <w:bCs/>
                <w:color w:val="000000"/>
                <w:sz w:val="22"/>
                <w:szCs w:val="22"/>
              </w:rPr>
              <w:t>Наименование показат</w:t>
            </w:r>
            <w:r w:rsidRPr="00513189">
              <w:rPr>
                <w:bCs/>
                <w:color w:val="000000"/>
                <w:sz w:val="22"/>
                <w:szCs w:val="22"/>
              </w:rPr>
              <w:t>е</w:t>
            </w:r>
            <w:r w:rsidRPr="00513189">
              <w:rPr>
                <w:bCs/>
                <w:color w:val="000000"/>
                <w:sz w:val="22"/>
                <w:szCs w:val="22"/>
              </w:rPr>
              <w:t>ля</w:t>
            </w:r>
          </w:p>
        </w:tc>
        <w:tc>
          <w:tcPr>
            <w:tcW w:w="2976" w:type="dxa"/>
            <w:tcBorders>
              <w:top w:val="single" w:sz="4" w:space="0" w:color="auto"/>
              <w:left w:val="nil"/>
              <w:bottom w:val="single" w:sz="4" w:space="0" w:color="auto"/>
              <w:right w:val="single" w:sz="4" w:space="0" w:color="auto"/>
            </w:tcBorders>
            <w:shd w:val="clear" w:color="auto" w:fill="D6E3BC"/>
            <w:vAlign w:val="center"/>
          </w:tcPr>
          <w:p w:rsidR="00972C7B" w:rsidRPr="00513189" w:rsidRDefault="00972C7B" w:rsidP="00972C7B">
            <w:pPr>
              <w:jc w:val="center"/>
              <w:rPr>
                <w:bCs/>
                <w:color w:val="000000"/>
              </w:rPr>
            </w:pPr>
            <w:r w:rsidRPr="00513189">
              <w:rPr>
                <w:bCs/>
                <w:color w:val="000000"/>
                <w:sz w:val="22"/>
                <w:szCs w:val="22"/>
              </w:rPr>
              <w:t>Индикаторы мониторинга, единицы измерения</w:t>
            </w:r>
          </w:p>
        </w:tc>
        <w:tc>
          <w:tcPr>
            <w:tcW w:w="4253" w:type="dxa"/>
            <w:tcBorders>
              <w:top w:val="single" w:sz="4" w:space="0" w:color="auto"/>
              <w:left w:val="nil"/>
              <w:bottom w:val="single" w:sz="4" w:space="0" w:color="auto"/>
              <w:right w:val="single" w:sz="4" w:space="0" w:color="auto"/>
            </w:tcBorders>
            <w:shd w:val="clear" w:color="auto" w:fill="D6E3BC"/>
            <w:vAlign w:val="center"/>
          </w:tcPr>
          <w:p w:rsidR="00972C7B" w:rsidRPr="00513189" w:rsidRDefault="00972C7B" w:rsidP="00972C7B">
            <w:pPr>
              <w:jc w:val="center"/>
              <w:rPr>
                <w:bCs/>
                <w:color w:val="000000"/>
              </w:rPr>
            </w:pPr>
            <w:r w:rsidRPr="00513189">
              <w:rPr>
                <w:bCs/>
                <w:color w:val="000000"/>
                <w:sz w:val="22"/>
                <w:szCs w:val="22"/>
              </w:rPr>
              <w:t>Механизм расчета индикатора</w:t>
            </w:r>
          </w:p>
        </w:tc>
      </w:tr>
      <w:tr w:rsidR="00972C7B" w:rsidRPr="00FF0534" w:rsidTr="00972C7B">
        <w:trPr>
          <w:trHeight w:val="1124"/>
          <w:jc w:val="center"/>
        </w:trPr>
        <w:tc>
          <w:tcPr>
            <w:tcW w:w="2565" w:type="dxa"/>
            <w:tcBorders>
              <w:top w:val="nil"/>
              <w:left w:val="single" w:sz="4" w:space="0" w:color="auto"/>
              <w:bottom w:val="single" w:sz="4" w:space="0" w:color="000000"/>
              <w:right w:val="single" w:sz="4" w:space="0" w:color="auto"/>
            </w:tcBorders>
            <w:shd w:val="clear" w:color="000000" w:fill="FFFFFF"/>
            <w:vAlign w:val="center"/>
          </w:tcPr>
          <w:p w:rsidR="00972C7B" w:rsidRPr="00FF0534" w:rsidRDefault="00972C7B" w:rsidP="00972C7B">
            <w:pPr>
              <w:jc w:val="center"/>
              <w:rPr>
                <w:color w:val="000000"/>
              </w:rPr>
            </w:pPr>
            <w:r w:rsidRPr="00FF0534">
              <w:rPr>
                <w:color w:val="000000"/>
                <w:sz w:val="22"/>
                <w:szCs w:val="22"/>
              </w:rPr>
              <w:t>Надежность (беспер</w:t>
            </w:r>
            <w:r w:rsidRPr="00FF0534">
              <w:rPr>
                <w:color w:val="000000"/>
                <w:sz w:val="22"/>
                <w:szCs w:val="22"/>
              </w:rPr>
              <w:t>е</w:t>
            </w:r>
            <w:r w:rsidRPr="00FF0534">
              <w:rPr>
                <w:color w:val="000000"/>
                <w:sz w:val="22"/>
                <w:szCs w:val="22"/>
              </w:rPr>
              <w:t>бойность) снабжения потребителей услугами</w:t>
            </w:r>
          </w:p>
        </w:tc>
        <w:tc>
          <w:tcPr>
            <w:tcW w:w="2976" w:type="dxa"/>
            <w:tcBorders>
              <w:top w:val="nil"/>
              <w:left w:val="nil"/>
              <w:bottom w:val="single" w:sz="4" w:space="0" w:color="auto"/>
              <w:right w:val="single" w:sz="4" w:space="0" w:color="auto"/>
            </w:tcBorders>
            <w:shd w:val="clear" w:color="000000" w:fill="FFFFFF"/>
            <w:vAlign w:val="center"/>
          </w:tcPr>
          <w:p w:rsidR="00972C7B" w:rsidRPr="00FF0534" w:rsidRDefault="00972C7B" w:rsidP="00972C7B">
            <w:pPr>
              <w:jc w:val="center"/>
              <w:rPr>
                <w:color w:val="000000"/>
              </w:rPr>
            </w:pPr>
            <w:r w:rsidRPr="00FF0534">
              <w:rPr>
                <w:color w:val="000000"/>
                <w:sz w:val="22"/>
                <w:szCs w:val="22"/>
              </w:rPr>
              <w:t>Аварийность систем водоо</w:t>
            </w:r>
            <w:r w:rsidRPr="00FF0534">
              <w:rPr>
                <w:color w:val="000000"/>
                <w:sz w:val="22"/>
                <w:szCs w:val="22"/>
              </w:rPr>
              <w:t>т</w:t>
            </w:r>
            <w:r w:rsidRPr="00FF0534">
              <w:rPr>
                <w:color w:val="000000"/>
                <w:sz w:val="22"/>
                <w:szCs w:val="22"/>
              </w:rPr>
              <w:t>ведения, ед./км</w:t>
            </w:r>
          </w:p>
        </w:tc>
        <w:tc>
          <w:tcPr>
            <w:tcW w:w="4253" w:type="dxa"/>
            <w:tcBorders>
              <w:top w:val="nil"/>
              <w:left w:val="nil"/>
              <w:bottom w:val="single" w:sz="4" w:space="0" w:color="auto"/>
              <w:right w:val="single" w:sz="4" w:space="0" w:color="auto"/>
            </w:tcBorders>
            <w:shd w:val="clear" w:color="000000" w:fill="FFFFFF"/>
            <w:vAlign w:val="center"/>
          </w:tcPr>
          <w:p w:rsidR="00972C7B" w:rsidRPr="00FF0534" w:rsidRDefault="00972C7B" w:rsidP="00972C7B">
            <w:pPr>
              <w:jc w:val="center"/>
              <w:rPr>
                <w:color w:val="000000"/>
              </w:rPr>
            </w:pPr>
            <w:r w:rsidRPr="00FF0534">
              <w:rPr>
                <w:color w:val="000000"/>
                <w:sz w:val="22"/>
                <w:szCs w:val="22"/>
              </w:rPr>
              <w:t>Отношение количества аварий на сист</w:t>
            </w:r>
            <w:r w:rsidRPr="00FF0534">
              <w:rPr>
                <w:color w:val="000000"/>
                <w:sz w:val="22"/>
                <w:szCs w:val="22"/>
              </w:rPr>
              <w:t>е</w:t>
            </w:r>
            <w:r w:rsidRPr="00FF0534">
              <w:rPr>
                <w:color w:val="000000"/>
                <w:sz w:val="22"/>
                <w:szCs w:val="22"/>
              </w:rPr>
              <w:t>мах водоотведения к протяженности сетей</w:t>
            </w:r>
          </w:p>
        </w:tc>
      </w:tr>
      <w:tr w:rsidR="00972C7B" w:rsidRPr="00FF0534" w:rsidTr="00972C7B">
        <w:trPr>
          <w:trHeight w:val="931"/>
          <w:jc w:val="center"/>
        </w:trPr>
        <w:tc>
          <w:tcPr>
            <w:tcW w:w="2565" w:type="dxa"/>
            <w:tcBorders>
              <w:top w:val="nil"/>
              <w:left w:val="single" w:sz="4" w:space="0" w:color="auto"/>
              <w:bottom w:val="single" w:sz="4" w:space="0" w:color="000000"/>
              <w:right w:val="single" w:sz="4" w:space="0" w:color="auto"/>
            </w:tcBorders>
            <w:shd w:val="clear" w:color="000000" w:fill="FFFFFF"/>
            <w:vAlign w:val="center"/>
          </w:tcPr>
          <w:p w:rsidR="00972C7B" w:rsidRPr="00FF0534" w:rsidRDefault="00972C7B" w:rsidP="00972C7B">
            <w:pPr>
              <w:jc w:val="center"/>
              <w:rPr>
                <w:color w:val="000000"/>
              </w:rPr>
            </w:pPr>
            <w:r w:rsidRPr="00FF0534">
              <w:rPr>
                <w:color w:val="000000"/>
                <w:sz w:val="22"/>
                <w:szCs w:val="22"/>
              </w:rPr>
              <w:t>Эффективность де</w:t>
            </w:r>
            <w:r w:rsidRPr="00FF0534">
              <w:rPr>
                <w:color w:val="000000"/>
                <w:sz w:val="22"/>
                <w:szCs w:val="22"/>
              </w:rPr>
              <w:t>я</w:t>
            </w:r>
            <w:r w:rsidRPr="00FF0534">
              <w:rPr>
                <w:color w:val="000000"/>
                <w:sz w:val="22"/>
                <w:szCs w:val="22"/>
              </w:rPr>
              <w:t>тельности</w:t>
            </w:r>
          </w:p>
        </w:tc>
        <w:tc>
          <w:tcPr>
            <w:tcW w:w="2976" w:type="dxa"/>
            <w:tcBorders>
              <w:top w:val="nil"/>
              <w:left w:val="nil"/>
              <w:bottom w:val="single" w:sz="4" w:space="0" w:color="auto"/>
              <w:right w:val="single" w:sz="4" w:space="0" w:color="auto"/>
            </w:tcBorders>
            <w:shd w:val="clear" w:color="000000" w:fill="FFFFFF"/>
            <w:vAlign w:val="center"/>
          </w:tcPr>
          <w:p w:rsidR="00972C7B" w:rsidRPr="00FF0534" w:rsidRDefault="00972C7B" w:rsidP="00972C7B">
            <w:pPr>
              <w:jc w:val="center"/>
              <w:rPr>
                <w:color w:val="000000"/>
              </w:rPr>
            </w:pPr>
            <w:r w:rsidRPr="00FF0534">
              <w:rPr>
                <w:color w:val="000000"/>
                <w:sz w:val="22"/>
                <w:szCs w:val="22"/>
              </w:rPr>
              <w:t>Эффективность использов</w:t>
            </w:r>
            <w:r w:rsidRPr="00FF0534">
              <w:rPr>
                <w:color w:val="000000"/>
                <w:sz w:val="22"/>
                <w:szCs w:val="22"/>
              </w:rPr>
              <w:t>а</w:t>
            </w:r>
            <w:r w:rsidRPr="00FF0534">
              <w:rPr>
                <w:color w:val="000000"/>
                <w:sz w:val="22"/>
                <w:szCs w:val="22"/>
              </w:rPr>
              <w:t>ния энергии (энергоемкость производства), кВт*ч/</w:t>
            </w:r>
            <w:r>
              <w:rPr>
                <w:color w:val="000000"/>
                <w:sz w:val="22"/>
                <w:szCs w:val="22"/>
              </w:rPr>
              <w:t>м3</w:t>
            </w:r>
          </w:p>
        </w:tc>
        <w:tc>
          <w:tcPr>
            <w:tcW w:w="4253" w:type="dxa"/>
            <w:tcBorders>
              <w:top w:val="nil"/>
              <w:left w:val="nil"/>
              <w:bottom w:val="single" w:sz="4" w:space="0" w:color="auto"/>
              <w:right w:val="single" w:sz="4" w:space="0" w:color="auto"/>
            </w:tcBorders>
            <w:shd w:val="clear" w:color="000000" w:fill="FFFFFF"/>
            <w:vAlign w:val="center"/>
          </w:tcPr>
          <w:p w:rsidR="00972C7B" w:rsidRPr="00FF0534" w:rsidRDefault="00972C7B" w:rsidP="00972C7B">
            <w:pPr>
              <w:jc w:val="center"/>
              <w:rPr>
                <w:color w:val="000000"/>
              </w:rPr>
            </w:pPr>
            <w:r w:rsidRPr="00FF0534">
              <w:rPr>
                <w:color w:val="000000"/>
                <w:sz w:val="22"/>
                <w:szCs w:val="22"/>
              </w:rPr>
              <w:t>Отношение расходов электрической эне</w:t>
            </w:r>
            <w:r w:rsidRPr="00FF0534">
              <w:rPr>
                <w:color w:val="000000"/>
                <w:sz w:val="22"/>
                <w:szCs w:val="22"/>
              </w:rPr>
              <w:t>р</w:t>
            </w:r>
            <w:r w:rsidRPr="00FF0534">
              <w:rPr>
                <w:color w:val="000000"/>
                <w:sz w:val="22"/>
                <w:szCs w:val="22"/>
              </w:rPr>
              <w:t>гии на транспортировку/очистку сточных вод к объему транспортировки/очистки сточных вод</w:t>
            </w:r>
          </w:p>
        </w:tc>
      </w:tr>
    </w:tbl>
    <w:p w:rsidR="00972C7B" w:rsidRPr="00A405FA" w:rsidRDefault="00972C7B" w:rsidP="00972C7B">
      <w:pPr>
        <w:tabs>
          <w:tab w:val="left" w:pos="1418"/>
        </w:tabs>
        <w:spacing w:line="276" w:lineRule="auto"/>
        <w:ind w:firstLine="567"/>
        <w:jc w:val="both"/>
        <w:rPr>
          <w:bCs/>
          <w:iCs/>
          <w:sz w:val="28"/>
          <w:szCs w:val="28"/>
        </w:rPr>
      </w:pPr>
    </w:p>
    <w:p w:rsidR="00972C7B" w:rsidRDefault="00972C7B" w:rsidP="00972C7B">
      <w:pPr>
        <w:spacing w:line="276" w:lineRule="auto"/>
        <w:ind w:firstLine="567"/>
        <w:jc w:val="both"/>
      </w:pPr>
      <w:r w:rsidRPr="001770B0">
        <w:t>Количественные значения целевых показателей на период с 201</w:t>
      </w:r>
      <w:r>
        <w:t>6</w:t>
      </w:r>
      <w:r w:rsidRPr="001770B0">
        <w:t>-202</w:t>
      </w:r>
      <w:r>
        <w:t>6</w:t>
      </w:r>
      <w:r w:rsidRPr="001770B0">
        <w:t xml:space="preserve"> гг. определены с учетом выполнения всех мероприятий настоящей Программы в запланированные сроки (табл</w:t>
      </w:r>
      <w:r w:rsidRPr="001770B0">
        <w:t>и</w:t>
      </w:r>
      <w:r w:rsidRPr="001770B0">
        <w:t xml:space="preserve">ца </w:t>
      </w:r>
      <w:r>
        <w:t>6.2.</w:t>
      </w:r>
      <w:r w:rsidRPr="001770B0">
        <w:t>).</w:t>
      </w:r>
    </w:p>
    <w:p w:rsidR="00972C7B" w:rsidRPr="00DA40FE" w:rsidRDefault="00972C7B" w:rsidP="00972C7B">
      <w:pPr>
        <w:autoSpaceDE w:val="0"/>
        <w:autoSpaceDN w:val="0"/>
        <w:adjustRightInd w:val="0"/>
        <w:jc w:val="both"/>
        <w:rPr>
          <w:sz w:val="26"/>
          <w:szCs w:val="26"/>
        </w:rPr>
      </w:pPr>
      <w:r w:rsidRPr="002004F9">
        <w:rPr>
          <w:b/>
          <w:color w:val="000000"/>
          <w:sz w:val="22"/>
          <w:szCs w:val="22"/>
        </w:rPr>
        <w:t xml:space="preserve">Таблица </w:t>
      </w:r>
      <w:r>
        <w:rPr>
          <w:b/>
          <w:color w:val="000000"/>
          <w:sz w:val="22"/>
          <w:szCs w:val="22"/>
        </w:rPr>
        <w:t>6.2.</w:t>
      </w:r>
      <w:r w:rsidRPr="002004F9">
        <w:rPr>
          <w:b/>
          <w:color w:val="000000"/>
          <w:sz w:val="22"/>
          <w:szCs w:val="22"/>
        </w:rPr>
        <w:t xml:space="preserve"> </w:t>
      </w:r>
      <w:r>
        <w:rPr>
          <w:b/>
          <w:color w:val="000000"/>
          <w:sz w:val="22"/>
          <w:szCs w:val="22"/>
        </w:rPr>
        <w:t>Перспективные п</w:t>
      </w:r>
      <w:r w:rsidRPr="002004F9">
        <w:rPr>
          <w:b/>
          <w:color w:val="000000"/>
          <w:sz w:val="22"/>
          <w:szCs w:val="22"/>
        </w:rPr>
        <w:t xml:space="preserve">оказатели надежности </w:t>
      </w:r>
      <w:r w:rsidRPr="002004F9">
        <w:rPr>
          <w:b/>
          <w:sz w:val="22"/>
          <w:szCs w:val="22"/>
        </w:rPr>
        <w:t>объектов централизованной системы водоо</w:t>
      </w:r>
      <w:r w:rsidRPr="002004F9">
        <w:rPr>
          <w:b/>
          <w:sz w:val="22"/>
          <w:szCs w:val="22"/>
        </w:rPr>
        <w:t>т</w:t>
      </w:r>
      <w:r w:rsidRPr="002004F9">
        <w:rPr>
          <w:b/>
          <w:sz w:val="22"/>
          <w:szCs w:val="22"/>
        </w:rPr>
        <w:t>ведения</w:t>
      </w:r>
      <w:r>
        <w:rPr>
          <w:b/>
          <w:sz w:val="22"/>
          <w:szCs w:val="22"/>
        </w:rPr>
        <w:t xml:space="preserve"> на планируемый период</w:t>
      </w:r>
    </w:p>
    <w:tbl>
      <w:tblPr>
        <w:tblW w:w="9790" w:type="dxa"/>
        <w:jc w:val="center"/>
        <w:tblInd w:w="-200" w:type="dxa"/>
        <w:tblLook w:val="0000"/>
      </w:tblPr>
      <w:tblGrid>
        <w:gridCol w:w="554"/>
        <w:gridCol w:w="2935"/>
        <w:gridCol w:w="997"/>
        <w:gridCol w:w="997"/>
        <w:gridCol w:w="997"/>
        <w:gridCol w:w="997"/>
        <w:gridCol w:w="997"/>
        <w:gridCol w:w="1316"/>
      </w:tblGrid>
      <w:tr w:rsidR="00972C7B" w:rsidRPr="00513189" w:rsidTr="00972C7B">
        <w:trPr>
          <w:trHeight w:val="285"/>
          <w:jc w:val="center"/>
        </w:trPr>
        <w:tc>
          <w:tcPr>
            <w:tcW w:w="554" w:type="dxa"/>
            <w:tcBorders>
              <w:top w:val="single" w:sz="4" w:space="0" w:color="auto"/>
              <w:left w:val="single" w:sz="4" w:space="0" w:color="auto"/>
              <w:bottom w:val="single" w:sz="4" w:space="0" w:color="auto"/>
              <w:right w:val="single" w:sz="4" w:space="0" w:color="auto"/>
            </w:tcBorders>
            <w:shd w:val="clear" w:color="auto" w:fill="D6E3BC"/>
            <w:vAlign w:val="center"/>
          </w:tcPr>
          <w:p w:rsidR="00972C7B" w:rsidRPr="00513189" w:rsidRDefault="00972C7B" w:rsidP="00972C7B">
            <w:pPr>
              <w:jc w:val="center"/>
              <w:rPr>
                <w:bCs/>
                <w:color w:val="000000"/>
              </w:rPr>
            </w:pPr>
            <w:r w:rsidRPr="00513189">
              <w:rPr>
                <w:bCs/>
                <w:color w:val="000000"/>
                <w:sz w:val="22"/>
                <w:szCs w:val="22"/>
              </w:rPr>
              <w:t>№</w:t>
            </w:r>
          </w:p>
        </w:tc>
        <w:tc>
          <w:tcPr>
            <w:tcW w:w="2935" w:type="dxa"/>
            <w:tcBorders>
              <w:top w:val="single" w:sz="4" w:space="0" w:color="auto"/>
              <w:left w:val="nil"/>
              <w:bottom w:val="single" w:sz="4" w:space="0" w:color="auto"/>
              <w:right w:val="single" w:sz="4" w:space="0" w:color="auto"/>
            </w:tcBorders>
            <w:shd w:val="clear" w:color="auto" w:fill="D6E3BC"/>
            <w:vAlign w:val="center"/>
          </w:tcPr>
          <w:p w:rsidR="00972C7B" w:rsidRPr="00513189" w:rsidRDefault="00972C7B" w:rsidP="00972C7B">
            <w:pPr>
              <w:jc w:val="center"/>
              <w:rPr>
                <w:bCs/>
                <w:color w:val="000000"/>
              </w:rPr>
            </w:pPr>
            <w:r w:rsidRPr="00513189">
              <w:rPr>
                <w:bCs/>
                <w:color w:val="000000"/>
                <w:sz w:val="22"/>
                <w:szCs w:val="22"/>
              </w:rPr>
              <w:t>Наименование показателей</w:t>
            </w:r>
          </w:p>
        </w:tc>
        <w:tc>
          <w:tcPr>
            <w:tcW w:w="997" w:type="dxa"/>
            <w:tcBorders>
              <w:top w:val="single" w:sz="4" w:space="0" w:color="auto"/>
              <w:left w:val="nil"/>
              <w:bottom w:val="single" w:sz="4" w:space="0" w:color="auto"/>
              <w:right w:val="single" w:sz="4" w:space="0" w:color="auto"/>
            </w:tcBorders>
            <w:shd w:val="clear" w:color="auto" w:fill="D6E3BC"/>
            <w:noWrap/>
            <w:vAlign w:val="center"/>
          </w:tcPr>
          <w:p w:rsidR="00972C7B" w:rsidRPr="00513189" w:rsidRDefault="00972C7B" w:rsidP="00972C7B">
            <w:pPr>
              <w:jc w:val="center"/>
            </w:pPr>
            <w:r w:rsidRPr="00513189">
              <w:rPr>
                <w:sz w:val="22"/>
                <w:szCs w:val="22"/>
              </w:rPr>
              <w:t>2016</w:t>
            </w:r>
          </w:p>
        </w:tc>
        <w:tc>
          <w:tcPr>
            <w:tcW w:w="997" w:type="dxa"/>
            <w:tcBorders>
              <w:top w:val="single" w:sz="4" w:space="0" w:color="auto"/>
              <w:left w:val="nil"/>
              <w:bottom w:val="single" w:sz="4" w:space="0" w:color="auto"/>
              <w:right w:val="single" w:sz="4" w:space="0" w:color="auto"/>
            </w:tcBorders>
            <w:shd w:val="clear" w:color="auto" w:fill="D6E3BC"/>
            <w:noWrap/>
            <w:vAlign w:val="center"/>
          </w:tcPr>
          <w:p w:rsidR="00972C7B" w:rsidRPr="00513189" w:rsidRDefault="00972C7B" w:rsidP="00972C7B">
            <w:pPr>
              <w:jc w:val="center"/>
            </w:pPr>
            <w:r w:rsidRPr="00513189">
              <w:rPr>
                <w:sz w:val="22"/>
                <w:szCs w:val="22"/>
              </w:rPr>
              <w:t>2017</w:t>
            </w:r>
          </w:p>
        </w:tc>
        <w:tc>
          <w:tcPr>
            <w:tcW w:w="997" w:type="dxa"/>
            <w:tcBorders>
              <w:top w:val="single" w:sz="4" w:space="0" w:color="auto"/>
              <w:left w:val="nil"/>
              <w:bottom w:val="single" w:sz="4" w:space="0" w:color="auto"/>
              <w:right w:val="single" w:sz="4" w:space="0" w:color="auto"/>
            </w:tcBorders>
            <w:shd w:val="clear" w:color="auto" w:fill="D6E3BC"/>
            <w:noWrap/>
            <w:vAlign w:val="center"/>
          </w:tcPr>
          <w:p w:rsidR="00972C7B" w:rsidRPr="00513189" w:rsidRDefault="00972C7B" w:rsidP="00972C7B">
            <w:pPr>
              <w:jc w:val="center"/>
            </w:pPr>
            <w:r w:rsidRPr="00513189">
              <w:rPr>
                <w:sz w:val="22"/>
                <w:szCs w:val="22"/>
              </w:rPr>
              <w:t>2018</w:t>
            </w:r>
          </w:p>
        </w:tc>
        <w:tc>
          <w:tcPr>
            <w:tcW w:w="997" w:type="dxa"/>
            <w:tcBorders>
              <w:top w:val="single" w:sz="4" w:space="0" w:color="auto"/>
              <w:left w:val="nil"/>
              <w:bottom w:val="single" w:sz="4" w:space="0" w:color="auto"/>
              <w:right w:val="single" w:sz="4" w:space="0" w:color="auto"/>
            </w:tcBorders>
            <w:shd w:val="clear" w:color="auto" w:fill="D6E3BC"/>
            <w:noWrap/>
            <w:vAlign w:val="center"/>
          </w:tcPr>
          <w:p w:rsidR="00972C7B" w:rsidRPr="00513189" w:rsidRDefault="00972C7B" w:rsidP="00972C7B">
            <w:pPr>
              <w:jc w:val="center"/>
            </w:pPr>
            <w:r w:rsidRPr="00513189">
              <w:rPr>
                <w:sz w:val="22"/>
                <w:szCs w:val="22"/>
              </w:rPr>
              <w:t>201</w:t>
            </w:r>
            <w:r>
              <w:rPr>
                <w:sz w:val="22"/>
                <w:szCs w:val="22"/>
              </w:rPr>
              <w:t>9</w:t>
            </w:r>
          </w:p>
        </w:tc>
        <w:tc>
          <w:tcPr>
            <w:tcW w:w="997" w:type="dxa"/>
            <w:tcBorders>
              <w:top w:val="single" w:sz="4" w:space="0" w:color="auto"/>
              <w:left w:val="nil"/>
              <w:bottom w:val="single" w:sz="4" w:space="0" w:color="auto"/>
              <w:right w:val="single" w:sz="4" w:space="0" w:color="auto"/>
            </w:tcBorders>
            <w:shd w:val="clear" w:color="auto" w:fill="D6E3BC"/>
            <w:noWrap/>
            <w:vAlign w:val="center"/>
          </w:tcPr>
          <w:p w:rsidR="00972C7B" w:rsidRPr="00513189" w:rsidRDefault="00972C7B" w:rsidP="00972C7B">
            <w:pPr>
              <w:jc w:val="center"/>
            </w:pPr>
            <w:r w:rsidRPr="00513189">
              <w:rPr>
                <w:sz w:val="22"/>
                <w:szCs w:val="22"/>
              </w:rPr>
              <w:t>20</w:t>
            </w:r>
            <w:r>
              <w:rPr>
                <w:sz w:val="22"/>
                <w:szCs w:val="22"/>
              </w:rPr>
              <w:t>20</w:t>
            </w:r>
          </w:p>
        </w:tc>
        <w:tc>
          <w:tcPr>
            <w:tcW w:w="1316" w:type="dxa"/>
            <w:tcBorders>
              <w:top w:val="single" w:sz="4" w:space="0" w:color="auto"/>
              <w:left w:val="nil"/>
              <w:bottom w:val="single" w:sz="4" w:space="0" w:color="auto"/>
              <w:right w:val="single" w:sz="4" w:space="0" w:color="auto"/>
            </w:tcBorders>
            <w:shd w:val="clear" w:color="auto" w:fill="D6E3BC"/>
            <w:noWrap/>
            <w:vAlign w:val="center"/>
          </w:tcPr>
          <w:p w:rsidR="00972C7B" w:rsidRPr="00513189" w:rsidRDefault="00972C7B" w:rsidP="00972C7B">
            <w:pPr>
              <w:jc w:val="center"/>
            </w:pPr>
            <w:r w:rsidRPr="00513189">
              <w:rPr>
                <w:sz w:val="22"/>
                <w:szCs w:val="22"/>
              </w:rPr>
              <w:t>20</w:t>
            </w:r>
            <w:r>
              <w:rPr>
                <w:sz w:val="22"/>
                <w:szCs w:val="22"/>
              </w:rPr>
              <w:t>21</w:t>
            </w:r>
            <w:r w:rsidRPr="00513189">
              <w:rPr>
                <w:sz w:val="22"/>
                <w:szCs w:val="22"/>
              </w:rPr>
              <w:t>-202</w:t>
            </w:r>
            <w:r>
              <w:rPr>
                <w:sz w:val="22"/>
                <w:szCs w:val="22"/>
              </w:rPr>
              <w:t>6</w:t>
            </w:r>
          </w:p>
        </w:tc>
      </w:tr>
      <w:tr w:rsidR="00972C7B" w:rsidRPr="00513189" w:rsidTr="00972C7B">
        <w:trPr>
          <w:trHeight w:val="541"/>
          <w:jc w:val="center"/>
        </w:trPr>
        <w:tc>
          <w:tcPr>
            <w:tcW w:w="554" w:type="dxa"/>
            <w:tcBorders>
              <w:top w:val="nil"/>
              <w:left w:val="single" w:sz="4" w:space="0" w:color="auto"/>
              <w:bottom w:val="single" w:sz="4" w:space="0" w:color="auto"/>
              <w:right w:val="single" w:sz="4" w:space="0" w:color="auto"/>
            </w:tcBorders>
            <w:vAlign w:val="center"/>
          </w:tcPr>
          <w:p w:rsidR="00972C7B" w:rsidRPr="00513189" w:rsidRDefault="00972C7B" w:rsidP="00972C7B">
            <w:pPr>
              <w:jc w:val="center"/>
              <w:rPr>
                <w:color w:val="000000"/>
              </w:rPr>
            </w:pPr>
            <w:r w:rsidRPr="00513189">
              <w:rPr>
                <w:color w:val="000000"/>
                <w:sz w:val="22"/>
                <w:szCs w:val="22"/>
              </w:rPr>
              <w:t>1</w:t>
            </w:r>
          </w:p>
        </w:tc>
        <w:tc>
          <w:tcPr>
            <w:tcW w:w="2935" w:type="dxa"/>
            <w:tcBorders>
              <w:top w:val="nil"/>
              <w:left w:val="nil"/>
              <w:bottom w:val="single" w:sz="4" w:space="0" w:color="auto"/>
              <w:right w:val="single" w:sz="4" w:space="0" w:color="auto"/>
            </w:tcBorders>
            <w:vAlign w:val="bottom"/>
          </w:tcPr>
          <w:p w:rsidR="00972C7B" w:rsidRDefault="00972C7B" w:rsidP="00972C7B">
            <w:pPr>
              <w:rPr>
                <w:color w:val="000000"/>
              </w:rPr>
            </w:pPr>
            <w:r>
              <w:rPr>
                <w:color w:val="000000"/>
                <w:sz w:val="22"/>
                <w:szCs w:val="22"/>
              </w:rPr>
              <w:t>Расход электроэнергии на программу ВО, кВт.час</w:t>
            </w:r>
          </w:p>
        </w:tc>
        <w:tc>
          <w:tcPr>
            <w:tcW w:w="997" w:type="dxa"/>
            <w:tcBorders>
              <w:top w:val="nil"/>
              <w:left w:val="nil"/>
              <w:bottom w:val="single" w:sz="4" w:space="0" w:color="auto"/>
              <w:right w:val="single" w:sz="4" w:space="0" w:color="auto"/>
            </w:tcBorders>
            <w:noWrap/>
            <w:vAlign w:val="center"/>
          </w:tcPr>
          <w:p w:rsidR="00972C7B" w:rsidRPr="00C6445C" w:rsidRDefault="00972C7B" w:rsidP="00972C7B">
            <w:pPr>
              <w:jc w:val="center"/>
              <w:rPr>
                <w:color w:val="000000"/>
              </w:rPr>
            </w:pPr>
            <w:r w:rsidRPr="00C6445C">
              <w:rPr>
                <w:color w:val="000000"/>
                <w:sz w:val="22"/>
                <w:szCs w:val="22"/>
              </w:rPr>
              <w:t>2682232</w:t>
            </w:r>
          </w:p>
        </w:tc>
        <w:tc>
          <w:tcPr>
            <w:tcW w:w="997" w:type="dxa"/>
            <w:tcBorders>
              <w:top w:val="nil"/>
              <w:left w:val="nil"/>
              <w:bottom w:val="single" w:sz="4" w:space="0" w:color="auto"/>
              <w:right w:val="single" w:sz="4" w:space="0" w:color="auto"/>
            </w:tcBorders>
            <w:noWrap/>
            <w:vAlign w:val="center"/>
          </w:tcPr>
          <w:p w:rsidR="00972C7B" w:rsidRPr="00C6445C" w:rsidRDefault="00972C7B" w:rsidP="00972C7B">
            <w:pPr>
              <w:jc w:val="center"/>
              <w:rPr>
                <w:color w:val="000000"/>
              </w:rPr>
            </w:pPr>
            <w:r w:rsidRPr="00C6445C">
              <w:rPr>
                <w:color w:val="000000"/>
                <w:sz w:val="22"/>
                <w:szCs w:val="22"/>
              </w:rPr>
              <w:t>2682232</w:t>
            </w:r>
          </w:p>
        </w:tc>
        <w:tc>
          <w:tcPr>
            <w:tcW w:w="997" w:type="dxa"/>
            <w:tcBorders>
              <w:top w:val="nil"/>
              <w:left w:val="nil"/>
              <w:bottom w:val="single" w:sz="4" w:space="0" w:color="auto"/>
              <w:right w:val="single" w:sz="4" w:space="0" w:color="auto"/>
            </w:tcBorders>
            <w:noWrap/>
            <w:vAlign w:val="center"/>
          </w:tcPr>
          <w:p w:rsidR="00972C7B" w:rsidRPr="00C6445C" w:rsidRDefault="00972C7B" w:rsidP="00972C7B">
            <w:pPr>
              <w:jc w:val="center"/>
              <w:rPr>
                <w:color w:val="000000"/>
              </w:rPr>
            </w:pPr>
            <w:r w:rsidRPr="00C6445C">
              <w:rPr>
                <w:color w:val="000000"/>
                <w:sz w:val="22"/>
                <w:szCs w:val="22"/>
              </w:rPr>
              <w:t>2682232</w:t>
            </w:r>
          </w:p>
        </w:tc>
        <w:tc>
          <w:tcPr>
            <w:tcW w:w="997" w:type="dxa"/>
            <w:tcBorders>
              <w:top w:val="nil"/>
              <w:left w:val="nil"/>
              <w:bottom w:val="single" w:sz="4" w:space="0" w:color="auto"/>
              <w:right w:val="single" w:sz="4" w:space="0" w:color="auto"/>
            </w:tcBorders>
            <w:noWrap/>
            <w:vAlign w:val="center"/>
          </w:tcPr>
          <w:p w:rsidR="00972C7B" w:rsidRPr="00C6445C" w:rsidRDefault="00972C7B" w:rsidP="00972C7B">
            <w:pPr>
              <w:jc w:val="center"/>
              <w:rPr>
                <w:color w:val="000000"/>
              </w:rPr>
            </w:pPr>
            <w:r w:rsidRPr="00C6445C">
              <w:rPr>
                <w:color w:val="000000"/>
                <w:sz w:val="22"/>
                <w:szCs w:val="22"/>
              </w:rPr>
              <w:t>2682232</w:t>
            </w:r>
          </w:p>
        </w:tc>
        <w:tc>
          <w:tcPr>
            <w:tcW w:w="997" w:type="dxa"/>
            <w:tcBorders>
              <w:top w:val="nil"/>
              <w:left w:val="nil"/>
              <w:bottom w:val="single" w:sz="4" w:space="0" w:color="auto"/>
              <w:right w:val="single" w:sz="4" w:space="0" w:color="auto"/>
            </w:tcBorders>
            <w:noWrap/>
            <w:vAlign w:val="center"/>
          </w:tcPr>
          <w:p w:rsidR="00972C7B" w:rsidRPr="00C6445C" w:rsidRDefault="00972C7B" w:rsidP="00972C7B">
            <w:pPr>
              <w:jc w:val="center"/>
              <w:rPr>
                <w:color w:val="000000"/>
              </w:rPr>
            </w:pPr>
            <w:r w:rsidRPr="00C6445C">
              <w:rPr>
                <w:color w:val="000000"/>
                <w:sz w:val="22"/>
                <w:szCs w:val="22"/>
              </w:rPr>
              <w:t>2682232</w:t>
            </w:r>
          </w:p>
        </w:tc>
        <w:tc>
          <w:tcPr>
            <w:tcW w:w="1316" w:type="dxa"/>
            <w:tcBorders>
              <w:top w:val="nil"/>
              <w:left w:val="nil"/>
              <w:bottom w:val="single" w:sz="4" w:space="0" w:color="auto"/>
              <w:right w:val="single" w:sz="4" w:space="0" w:color="auto"/>
            </w:tcBorders>
            <w:noWrap/>
            <w:vAlign w:val="center"/>
          </w:tcPr>
          <w:p w:rsidR="00972C7B" w:rsidRPr="00C6445C" w:rsidRDefault="00972C7B" w:rsidP="00972C7B">
            <w:pPr>
              <w:jc w:val="center"/>
              <w:rPr>
                <w:color w:val="000000"/>
              </w:rPr>
            </w:pPr>
            <w:r w:rsidRPr="00C6445C">
              <w:rPr>
                <w:color w:val="000000"/>
                <w:sz w:val="22"/>
                <w:szCs w:val="22"/>
              </w:rPr>
              <w:t>2682232</w:t>
            </w:r>
          </w:p>
        </w:tc>
      </w:tr>
      <w:tr w:rsidR="00972C7B" w:rsidRPr="00513189" w:rsidTr="00972C7B">
        <w:trPr>
          <w:trHeight w:val="600"/>
          <w:jc w:val="center"/>
        </w:trPr>
        <w:tc>
          <w:tcPr>
            <w:tcW w:w="554" w:type="dxa"/>
            <w:tcBorders>
              <w:top w:val="nil"/>
              <w:left w:val="single" w:sz="4" w:space="0" w:color="auto"/>
              <w:bottom w:val="single" w:sz="4" w:space="0" w:color="auto"/>
              <w:right w:val="single" w:sz="4" w:space="0" w:color="auto"/>
            </w:tcBorders>
            <w:vAlign w:val="center"/>
          </w:tcPr>
          <w:p w:rsidR="00972C7B" w:rsidRPr="00513189" w:rsidRDefault="00972C7B" w:rsidP="00972C7B">
            <w:pPr>
              <w:jc w:val="center"/>
              <w:rPr>
                <w:color w:val="000000"/>
              </w:rPr>
            </w:pPr>
            <w:r w:rsidRPr="00513189">
              <w:rPr>
                <w:color w:val="000000"/>
                <w:sz w:val="22"/>
                <w:szCs w:val="22"/>
              </w:rPr>
              <w:t>2</w:t>
            </w:r>
          </w:p>
        </w:tc>
        <w:tc>
          <w:tcPr>
            <w:tcW w:w="2935" w:type="dxa"/>
            <w:tcBorders>
              <w:top w:val="nil"/>
              <w:left w:val="nil"/>
              <w:bottom w:val="single" w:sz="4" w:space="0" w:color="auto"/>
              <w:right w:val="single" w:sz="4" w:space="0" w:color="auto"/>
            </w:tcBorders>
            <w:vAlign w:val="bottom"/>
          </w:tcPr>
          <w:p w:rsidR="00972C7B" w:rsidRDefault="00972C7B" w:rsidP="00972C7B">
            <w:pPr>
              <w:rPr>
                <w:color w:val="000000"/>
              </w:rPr>
            </w:pPr>
            <w:r>
              <w:rPr>
                <w:color w:val="000000"/>
                <w:sz w:val="22"/>
                <w:szCs w:val="22"/>
              </w:rPr>
              <w:t>Протяженность сетей си</w:t>
            </w:r>
            <w:r>
              <w:rPr>
                <w:color w:val="000000"/>
                <w:sz w:val="22"/>
                <w:szCs w:val="22"/>
              </w:rPr>
              <w:t>с</w:t>
            </w:r>
            <w:r>
              <w:rPr>
                <w:color w:val="000000"/>
                <w:sz w:val="22"/>
                <w:szCs w:val="22"/>
              </w:rPr>
              <w:t>темы водоотведения в км.</w:t>
            </w:r>
          </w:p>
        </w:tc>
        <w:tc>
          <w:tcPr>
            <w:tcW w:w="997" w:type="dxa"/>
            <w:tcBorders>
              <w:top w:val="nil"/>
              <w:left w:val="nil"/>
              <w:bottom w:val="single" w:sz="4" w:space="0" w:color="auto"/>
              <w:right w:val="single" w:sz="4" w:space="0" w:color="auto"/>
            </w:tcBorders>
            <w:vAlign w:val="center"/>
          </w:tcPr>
          <w:p w:rsidR="00972C7B" w:rsidRPr="00C6445C" w:rsidRDefault="00972C7B" w:rsidP="00972C7B">
            <w:pPr>
              <w:jc w:val="center"/>
              <w:rPr>
                <w:color w:val="000000"/>
              </w:rPr>
            </w:pPr>
            <w:r w:rsidRPr="00C6445C">
              <w:rPr>
                <w:color w:val="000000"/>
                <w:sz w:val="22"/>
                <w:szCs w:val="22"/>
              </w:rPr>
              <w:t>51,31</w:t>
            </w:r>
          </w:p>
        </w:tc>
        <w:tc>
          <w:tcPr>
            <w:tcW w:w="997" w:type="dxa"/>
            <w:tcBorders>
              <w:top w:val="nil"/>
              <w:left w:val="nil"/>
              <w:bottom w:val="single" w:sz="4" w:space="0" w:color="auto"/>
              <w:right w:val="single" w:sz="4" w:space="0" w:color="auto"/>
            </w:tcBorders>
            <w:vAlign w:val="center"/>
          </w:tcPr>
          <w:p w:rsidR="00972C7B" w:rsidRPr="00C6445C" w:rsidRDefault="00972C7B" w:rsidP="00972C7B">
            <w:pPr>
              <w:jc w:val="center"/>
              <w:rPr>
                <w:color w:val="000000"/>
              </w:rPr>
            </w:pPr>
            <w:r w:rsidRPr="00C6445C">
              <w:rPr>
                <w:color w:val="000000"/>
                <w:sz w:val="22"/>
                <w:szCs w:val="22"/>
              </w:rPr>
              <w:t>51,31</w:t>
            </w:r>
          </w:p>
        </w:tc>
        <w:tc>
          <w:tcPr>
            <w:tcW w:w="997" w:type="dxa"/>
            <w:tcBorders>
              <w:top w:val="nil"/>
              <w:left w:val="nil"/>
              <w:bottom w:val="single" w:sz="4" w:space="0" w:color="auto"/>
              <w:right w:val="single" w:sz="4" w:space="0" w:color="auto"/>
            </w:tcBorders>
            <w:vAlign w:val="center"/>
          </w:tcPr>
          <w:p w:rsidR="00972C7B" w:rsidRPr="00C6445C" w:rsidRDefault="00972C7B" w:rsidP="00972C7B">
            <w:pPr>
              <w:jc w:val="center"/>
              <w:rPr>
                <w:color w:val="000000"/>
              </w:rPr>
            </w:pPr>
            <w:r w:rsidRPr="00C6445C">
              <w:rPr>
                <w:color w:val="000000"/>
                <w:sz w:val="22"/>
                <w:szCs w:val="22"/>
              </w:rPr>
              <w:t>57,79</w:t>
            </w:r>
          </w:p>
        </w:tc>
        <w:tc>
          <w:tcPr>
            <w:tcW w:w="997" w:type="dxa"/>
            <w:tcBorders>
              <w:top w:val="nil"/>
              <w:left w:val="nil"/>
              <w:bottom w:val="single" w:sz="4" w:space="0" w:color="auto"/>
              <w:right w:val="single" w:sz="4" w:space="0" w:color="auto"/>
            </w:tcBorders>
            <w:vAlign w:val="center"/>
          </w:tcPr>
          <w:p w:rsidR="00972C7B" w:rsidRPr="00C6445C" w:rsidRDefault="00972C7B" w:rsidP="00972C7B">
            <w:pPr>
              <w:jc w:val="center"/>
              <w:rPr>
                <w:color w:val="000000"/>
              </w:rPr>
            </w:pPr>
            <w:r w:rsidRPr="00C6445C">
              <w:rPr>
                <w:color w:val="000000"/>
                <w:sz w:val="22"/>
                <w:szCs w:val="22"/>
              </w:rPr>
              <w:t>67,41</w:t>
            </w:r>
          </w:p>
        </w:tc>
        <w:tc>
          <w:tcPr>
            <w:tcW w:w="997" w:type="dxa"/>
            <w:tcBorders>
              <w:top w:val="nil"/>
              <w:left w:val="nil"/>
              <w:bottom w:val="single" w:sz="4" w:space="0" w:color="auto"/>
              <w:right w:val="single" w:sz="4" w:space="0" w:color="auto"/>
            </w:tcBorders>
            <w:vAlign w:val="center"/>
          </w:tcPr>
          <w:p w:rsidR="00972C7B" w:rsidRPr="00C6445C" w:rsidRDefault="00972C7B" w:rsidP="00972C7B">
            <w:pPr>
              <w:jc w:val="center"/>
              <w:rPr>
                <w:color w:val="000000"/>
              </w:rPr>
            </w:pPr>
            <w:r w:rsidRPr="00C6445C">
              <w:rPr>
                <w:color w:val="000000"/>
                <w:sz w:val="22"/>
                <w:szCs w:val="22"/>
              </w:rPr>
              <w:t>67,41</w:t>
            </w:r>
          </w:p>
        </w:tc>
        <w:tc>
          <w:tcPr>
            <w:tcW w:w="1316" w:type="dxa"/>
            <w:tcBorders>
              <w:top w:val="nil"/>
              <w:left w:val="nil"/>
              <w:bottom w:val="single" w:sz="4" w:space="0" w:color="auto"/>
              <w:right w:val="single" w:sz="4" w:space="0" w:color="auto"/>
            </w:tcBorders>
            <w:vAlign w:val="center"/>
          </w:tcPr>
          <w:p w:rsidR="00972C7B" w:rsidRPr="00C6445C" w:rsidRDefault="00972C7B" w:rsidP="00972C7B">
            <w:pPr>
              <w:jc w:val="center"/>
              <w:rPr>
                <w:color w:val="000000"/>
              </w:rPr>
            </w:pPr>
            <w:r w:rsidRPr="00C6445C">
              <w:rPr>
                <w:color w:val="000000"/>
                <w:sz w:val="22"/>
                <w:szCs w:val="22"/>
              </w:rPr>
              <w:t>67,41</w:t>
            </w:r>
          </w:p>
        </w:tc>
      </w:tr>
      <w:tr w:rsidR="00972C7B" w:rsidRPr="00513189" w:rsidTr="00972C7B">
        <w:trPr>
          <w:trHeight w:val="217"/>
          <w:jc w:val="center"/>
        </w:trPr>
        <w:tc>
          <w:tcPr>
            <w:tcW w:w="554" w:type="dxa"/>
            <w:tcBorders>
              <w:top w:val="nil"/>
              <w:left w:val="single" w:sz="4" w:space="0" w:color="auto"/>
              <w:bottom w:val="single" w:sz="4" w:space="0" w:color="auto"/>
              <w:right w:val="single" w:sz="4" w:space="0" w:color="auto"/>
            </w:tcBorders>
            <w:vAlign w:val="center"/>
          </w:tcPr>
          <w:p w:rsidR="00972C7B" w:rsidRPr="00513189" w:rsidRDefault="00972C7B" w:rsidP="00972C7B">
            <w:pPr>
              <w:jc w:val="center"/>
              <w:rPr>
                <w:color w:val="000000"/>
              </w:rPr>
            </w:pPr>
            <w:r w:rsidRPr="00513189">
              <w:rPr>
                <w:color w:val="000000"/>
                <w:sz w:val="22"/>
                <w:szCs w:val="22"/>
              </w:rPr>
              <w:t>3</w:t>
            </w:r>
          </w:p>
        </w:tc>
        <w:tc>
          <w:tcPr>
            <w:tcW w:w="2935" w:type="dxa"/>
            <w:tcBorders>
              <w:top w:val="nil"/>
              <w:left w:val="nil"/>
              <w:bottom w:val="single" w:sz="4" w:space="0" w:color="auto"/>
              <w:right w:val="single" w:sz="4" w:space="0" w:color="auto"/>
            </w:tcBorders>
            <w:vAlign w:val="bottom"/>
          </w:tcPr>
          <w:p w:rsidR="00972C7B" w:rsidRDefault="00972C7B" w:rsidP="00972C7B">
            <w:pPr>
              <w:rPr>
                <w:color w:val="000000"/>
              </w:rPr>
            </w:pPr>
            <w:r>
              <w:rPr>
                <w:color w:val="000000"/>
                <w:sz w:val="22"/>
                <w:szCs w:val="22"/>
              </w:rPr>
              <w:t>Количество аварий и о</w:t>
            </w:r>
            <w:r>
              <w:rPr>
                <w:color w:val="000000"/>
                <w:sz w:val="22"/>
                <w:szCs w:val="22"/>
              </w:rPr>
              <w:t>т</w:t>
            </w:r>
            <w:r>
              <w:rPr>
                <w:color w:val="000000"/>
                <w:sz w:val="22"/>
                <w:szCs w:val="22"/>
              </w:rPr>
              <w:t>ключений</w:t>
            </w:r>
          </w:p>
        </w:tc>
        <w:tc>
          <w:tcPr>
            <w:tcW w:w="997" w:type="dxa"/>
            <w:tcBorders>
              <w:top w:val="nil"/>
              <w:left w:val="nil"/>
              <w:bottom w:val="single" w:sz="4" w:space="0" w:color="auto"/>
              <w:right w:val="single" w:sz="4" w:space="0" w:color="auto"/>
            </w:tcBorders>
            <w:vAlign w:val="center"/>
          </w:tcPr>
          <w:p w:rsidR="00972C7B" w:rsidRPr="00C6445C" w:rsidRDefault="00972C7B" w:rsidP="00972C7B">
            <w:pPr>
              <w:jc w:val="center"/>
              <w:rPr>
                <w:color w:val="000000"/>
              </w:rPr>
            </w:pPr>
            <w:r w:rsidRPr="00C6445C">
              <w:rPr>
                <w:color w:val="000000"/>
                <w:sz w:val="22"/>
                <w:szCs w:val="22"/>
              </w:rPr>
              <w:t>15</w:t>
            </w:r>
          </w:p>
        </w:tc>
        <w:tc>
          <w:tcPr>
            <w:tcW w:w="997" w:type="dxa"/>
            <w:tcBorders>
              <w:top w:val="nil"/>
              <w:left w:val="nil"/>
              <w:bottom w:val="single" w:sz="4" w:space="0" w:color="auto"/>
              <w:right w:val="single" w:sz="4" w:space="0" w:color="auto"/>
            </w:tcBorders>
            <w:vAlign w:val="center"/>
          </w:tcPr>
          <w:p w:rsidR="00972C7B" w:rsidRPr="00C6445C" w:rsidRDefault="00972C7B" w:rsidP="00972C7B">
            <w:pPr>
              <w:jc w:val="center"/>
              <w:rPr>
                <w:color w:val="000000"/>
              </w:rPr>
            </w:pPr>
            <w:r w:rsidRPr="00C6445C">
              <w:rPr>
                <w:color w:val="000000"/>
                <w:sz w:val="22"/>
                <w:szCs w:val="22"/>
              </w:rPr>
              <w:t>16</w:t>
            </w:r>
          </w:p>
        </w:tc>
        <w:tc>
          <w:tcPr>
            <w:tcW w:w="997" w:type="dxa"/>
            <w:tcBorders>
              <w:top w:val="nil"/>
              <w:left w:val="nil"/>
              <w:bottom w:val="single" w:sz="4" w:space="0" w:color="auto"/>
              <w:right w:val="single" w:sz="4" w:space="0" w:color="auto"/>
            </w:tcBorders>
            <w:vAlign w:val="center"/>
          </w:tcPr>
          <w:p w:rsidR="00972C7B" w:rsidRPr="00C6445C" w:rsidRDefault="00972C7B" w:rsidP="00972C7B">
            <w:pPr>
              <w:jc w:val="center"/>
              <w:rPr>
                <w:color w:val="000000"/>
              </w:rPr>
            </w:pPr>
            <w:r w:rsidRPr="00C6445C">
              <w:rPr>
                <w:color w:val="000000"/>
                <w:sz w:val="22"/>
                <w:szCs w:val="22"/>
              </w:rPr>
              <w:t>16</w:t>
            </w:r>
          </w:p>
        </w:tc>
        <w:tc>
          <w:tcPr>
            <w:tcW w:w="997" w:type="dxa"/>
            <w:tcBorders>
              <w:top w:val="nil"/>
              <w:left w:val="nil"/>
              <w:bottom w:val="single" w:sz="4" w:space="0" w:color="auto"/>
              <w:right w:val="single" w:sz="4" w:space="0" w:color="auto"/>
            </w:tcBorders>
            <w:vAlign w:val="center"/>
          </w:tcPr>
          <w:p w:rsidR="00972C7B" w:rsidRPr="00C6445C" w:rsidRDefault="00972C7B" w:rsidP="00972C7B">
            <w:pPr>
              <w:jc w:val="center"/>
              <w:rPr>
                <w:color w:val="000000"/>
              </w:rPr>
            </w:pPr>
            <w:r w:rsidRPr="00C6445C">
              <w:rPr>
                <w:color w:val="000000"/>
                <w:sz w:val="22"/>
                <w:szCs w:val="22"/>
              </w:rPr>
              <w:t>16</w:t>
            </w:r>
          </w:p>
        </w:tc>
        <w:tc>
          <w:tcPr>
            <w:tcW w:w="997" w:type="dxa"/>
            <w:tcBorders>
              <w:top w:val="nil"/>
              <w:left w:val="nil"/>
              <w:bottom w:val="single" w:sz="4" w:space="0" w:color="auto"/>
              <w:right w:val="single" w:sz="4" w:space="0" w:color="auto"/>
            </w:tcBorders>
            <w:vAlign w:val="center"/>
          </w:tcPr>
          <w:p w:rsidR="00972C7B" w:rsidRPr="00C6445C" w:rsidRDefault="00972C7B" w:rsidP="00972C7B">
            <w:pPr>
              <w:jc w:val="center"/>
              <w:rPr>
                <w:color w:val="000000"/>
              </w:rPr>
            </w:pPr>
            <w:r w:rsidRPr="00C6445C">
              <w:rPr>
                <w:color w:val="000000"/>
                <w:sz w:val="22"/>
                <w:szCs w:val="22"/>
              </w:rPr>
              <w:t>17</w:t>
            </w:r>
          </w:p>
        </w:tc>
        <w:tc>
          <w:tcPr>
            <w:tcW w:w="1316" w:type="dxa"/>
            <w:tcBorders>
              <w:top w:val="nil"/>
              <w:left w:val="nil"/>
              <w:bottom w:val="single" w:sz="4" w:space="0" w:color="auto"/>
              <w:right w:val="single" w:sz="4" w:space="0" w:color="auto"/>
            </w:tcBorders>
            <w:vAlign w:val="center"/>
          </w:tcPr>
          <w:p w:rsidR="00972C7B" w:rsidRPr="00C6445C" w:rsidRDefault="00972C7B" w:rsidP="00972C7B">
            <w:pPr>
              <w:jc w:val="center"/>
              <w:rPr>
                <w:color w:val="000000"/>
              </w:rPr>
            </w:pPr>
            <w:r w:rsidRPr="00C6445C">
              <w:rPr>
                <w:color w:val="000000"/>
                <w:sz w:val="22"/>
                <w:szCs w:val="22"/>
              </w:rPr>
              <w:t>17</w:t>
            </w:r>
          </w:p>
        </w:tc>
      </w:tr>
      <w:tr w:rsidR="00972C7B" w:rsidRPr="00513189" w:rsidTr="00972C7B">
        <w:trPr>
          <w:trHeight w:val="600"/>
          <w:jc w:val="center"/>
        </w:trPr>
        <w:tc>
          <w:tcPr>
            <w:tcW w:w="554" w:type="dxa"/>
            <w:tcBorders>
              <w:top w:val="nil"/>
              <w:left w:val="single" w:sz="4" w:space="0" w:color="auto"/>
              <w:bottom w:val="single" w:sz="4" w:space="0" w:color="auto"/>
              <w:right w:val="single" w:sz="4" w:space="0" w:color="auto"/>
            </w:tcBorders>
            <w:vAlign w:val="center"/>
          </w:tcPr>
          <w:p w:rsidR="00972C7B" w:rsidRPr="00513189" w:rsidRDefault="00972C7B" w:rsidP="00972C7B">
            <w:pPr>
              <w:jc w:val="center"/>
              <w:rPr>
                <w:color w:val="000000"/>
              </w:rPr>
            </w:pPr>
            <w:r w:rsidRPr="00513189">
              <w:rPr>
                <w:color w:val="000000"/>
                <w:sz w:val="22"/>
                <w:szCs w:val="22"/>
              </w:rPr>
              <w:t>4</w:t>
            </w:r>
          </w:p>
        </w:tc>
        <w:tc>
          <w:tcPr>
            <w:tcW w:w="2935" w:type="dxa"/>
            <w:tcBorders>
              <w:top w:val="nil"/>
              <w:left w:val="nil"/>
              <w:bottom w:val="single" w:sz="4" w:space="0" w:color="auto"/>
              <w:right w:val="single" w:sz="4" w:space="0" w:color="auto"/>
            </w:tcBorders>
            <w:vAlign w:val="bottom"/>
          </w:tcPr>
          <w:p w:rsidR="00972C7B" w:rsidRDefault="00972C7B" w:rsidP="00972C7B">
            <w:pPr>
              <w:rPr>
                <w:color w:val="000000"/>
              </w:rPr>
            </w:pPr>
            <w:r>
              <w:rPr>
                <w:color w:val="000000"/>
                <w:sz w:val="22"/>
                <w:szCs w:val="22"/>
              </w:rPr>
              <w:t>Количество аварий и о</w:t>
            </w:r>
            <w:r>
              <w:rPr>
                <w:color w:val="000000"/>
                <w:sz w:val="22"/>
                <w:szCs w:val="22"/>
              </w:rPr>
              <w:t>т</w:t>
            </w:r>
            <w:r>
              <w:rPr>
                <w:color w:val="000000"/>
                <w:sz w:val="22"/>
                <w:szCs w:val="22"/>
              </w:rPr>
              <w:t>ключений на км канализ</w:t>
            </w:r>
            <w:r>
              <w:rPr>
                <w:color w:val="000000"/>
                <w:sz w:val="22"/>
                <w:szCs w:val="22"/>
              </w:rPr>
              <w:t>а</w:t>
            </w:r>
            <w:r>
              <w:rPr>
                <w:color w:val="000000"/>
                <w:sz w:val="22"/>
                <w:szCs w:val="22"/>
              </w:rPr>
              <w:t>ции</w:t>
            </w:r>
          </w:p>
        </w:tc>
        <w:tc>
          <w:tcPr>
            <w:tcW w:w="997" w:type="dxa"/>
            <w:tcBorders>
              <w:top w:val="nil"/>
              <w:left w:val="nil"/>
              <w:bottom w:val="single" w:sz="4" w:space="0" w:color="auto"/>
              <w:right w:val="single" w:sz="4" w:space="0" w:color="auto"/>
            </w:tcBorders>
            <w:noWrap/>
            <w:vAlign w:val="center"/>
          </w:tcPr>
          <w:p w:rsidR="00972C7B" w:rsidRPr="00C6445C" w:rsidRDefault="00972C7B" w:rsidP="00972C7B">
            <w:pPr>
              <w:jc w:val="center"/>
              <w:rPr>
                <w:color w:val="000000"/>
              </w:rPr>
            </w:pPr>
            <w:r w:rsidRPr="00C6445C">
              <w:rPr>
                <w:color w:val="000000"/>
                <w:sz w:val="22"/>
                <w:szCs w:val="22"/>
              </w:rPr>
              <w:t>0,29</w:t>
            </w:r>
          </w:p>
        </w:tc>
        <w:tc>
          <w:tcPr>
            <w:tcW w:w="997" w:type="dxa"/>
            <w:tcBorders>
              <w:top w:val="nil"/>
              <w:left w:val="nil"/>
              <w:bottom w:val="single" w:sz="4" w:space="0" w:color="auto"/>
              <w:right w:val="single" w:sz="4" w:space="0" w:color="auto"/>
            </w:tcBorders>
            <w:noWrap/>
            <w:vAlign w:val="center"/>
          </w:tcPr>
          <w:p w:rsidR="00972C7B" w:rsidRPr="00C6445C" w:rsidRDefault="00972C7B" w:rsidP="00972C7B">
            <w:pPr>
              <w:jc w:val="center"/>
              <w:rPr>
                <w:color w:val="000000"/>
              </w:rPr>
            </w:pPr>
            <w:r w:rsidRPr="00C6445C">
              <w:rPr>
                <w:color w:val="000000"/>
                <w:sz w:val="22"/>
                <w:szCs w:val="22"/>
              </w:rPr>
              <w:t>0,31</w:t>
            </w:r>
          </w:p>
        </w:tc>
        <w:tc>
          <w:tcPr>
            <w:tcW w:w="997" w:type="dxa"/>
            <w:tcBorders>
              <w:top w:val="nil"/>
              <w:left w:val="nil"/>
              <w:bottom w:val="single" w:sz="4" w:space="0" w:color="auto"/>
              <w:right w:val="single" w:sz="4" w:space="0" w:color="auto"/>
            </w:tcBorders>
            <w:noWrap/>
            <w:vAlign w:val="center"/>
          </w:tcPr>
          <w:p w:rsidR="00972C7B" w:rsidRPr="00C6445C" w:rsidRDefault="00972C7B" w:rsidP="00972C7B">
            <w:pPr>
              <w:jc w:val="center"/>
              <w:rPr>
                <w:color w:val="000000"/>
              </w:rPr>
            </w:pPr>
            <w:r w:rsidRPr="00C6445C">
              <w:rPr>
                <w:color w:val="000000"/>
                <w:sz w:val="22"/>
                <w:szCs w:val="22"/>
              </w:rPr>
              <w:t>0,28</w:t>
            </w:r>
          </w:p>
        </w:tc>
        <w:tc>
          <w:tcPr>
            <w:tcW w:w="997" w:type="dxa"/>
            <w:tcBorders>
              <w:top w:val="nil"/>
              <w:left w:val="nil"/>
              <w:bottom w:val="single" w:sz="4" w:space="0" w:color="auto"/>
              <w:right w:val="single" w:sz="4" w:space="0" w:color="auto"/>
            </w:tcBorders>
            <w:noWrap/>
            <w:vAlign w:val="center"/>
          </w:tcPr>
          <w:p w:rsidR="00972C7B" w:rsidRPr="00C6445C" w:rsidRDefault="00972C7B" w:rsidP="00972C7B">
            <w:pPr>
              <w:jc w:val="center"/>
              <w:rPr>
                <w:color w:val="000000"/>
              </w:rPr>
            </w:pPr>
            <w:r w:rsidRPr="00C6445C">
              <w:rPr>
                <w:color w:val="000000"/>
                <w:sz w:val="22"/>
                <w:szCs w:val="22"/>
              </w:rPr>
              <w:t>0,24</w:t>
            </w:r>
          </w:p>
        </w:tc>
        <w:tc>
          <w:tcPr>
            <w:tcW w:w="997" w:type="dxa"/>
            <w:tcBorders>
              <w:top w:val="nil"/>
              <w:left w:val="nil"/>
              <w:bottom w:val="single" w:sz="4" w:space="0" w:color="auto"/>
              <w:right w:val="single" w:sz="4" w:space="0" w:color="auto"/>
            </w:tcBorders>
            <w:noWrap/>
            <w:vAlign w:val="center"/>
          </w:tcPr>
          <w:p w:rsidR="00972C7B" w:rsidRPr="00C6445C" w:rsidRDefault="00972C7B" w:rsidP="00972C7B">
            <w:pPr>
              <w:jc w:val="center"/>
              <w:rPr>
                <w:color w:val="000000"/>
              </w:rPr>
            </w:pPr>
            <w:r w:rsidRPr="00C6445C">
              <w:rPr>
                <w:color w:val="000000"/>
                <w:sz w:val="22"/>
                <w:szCs w:val="22"/>
              </w:rPr>
              <w:t>0,25</w:t>
            </w:r>
          </w:p>
        </w:tc>
        <w:tc>
          <w:tcPr>
            <w:tcW w:w="1316" w:type="dxa"/>
            <w:tcBorders>
              <w:top w:val="nil"/>
              <w:left w:val="nil"/>
              <w:bottom w:val="single" w:sz="4" w:space="0" w:color="auto"/>
              <w:right w:val="single" w:sz="4" w:space="0" w:color="auto"/>
            </w:tcBorders>
            <w:noWrap/>
            <w:vAlign w:val="center"/>
          </w:tcPr>
          <w:p w:rsidR="00972C7B" w:rsidRPr="00C6445C" w:rsidRDefault="00972C7B" w:rsidP="00972C7B">
            <w:pPr>
              <w:jc w:val="center"/>
              <w:rPr>
                <w:color w:val="000000"/>
              </w:rPr>
            </w:pPr>
            <w:r w:rsidRPr="00C6445C">
              <w:rPr>
                <w:color w:val="000000"/>
                <w:sz w:val="22"/>
                <w:szCs w:val="22"/>
              </w:rPr>
              <w:t>0,25</w:t>
            </w:r>
          </w:p>
        </w:tc>
      </w:tr>
      <w:tr w:rsidR="00972C7B" w:rsidRPr="00513189" w:rsidTr="00972C7B">
        <w:trPr>
          <w:trHeight w:val="658"/>
          <w:jc w:val="center"/>
        </w:trPr>
        <w:tc>
          <w:tcPr>
            <w:tcW w:w="554" w:type="dxa"/>
            <w:tcBorders>
              <w:top w:val="nil"/>
              <w:left w:val="single" w:sz="4" w:space="0" w:color="auto"/>
              <w:bottom w:val="single" w:sz="4" w:space="0" w:color="auto"/>
              <w:right w:val="single" w:sz="4" w:space="0" w:color="auto"/>
            </w:tcBorders>
            <w:vAlign w:val="center"/>
          </w:tcPr>
          <w:p w:rsidR="00972C7B" w:rsidRPr="00513189" w:rsidRDefault="00972C7B" w:rsidP="00972C7B">
            <w:pPr>
              <w:jc w:val="center"/>
              <w:rPr>
                <w:color w:val="000000"/>
              </w:rPr>
            </w:pPr>
            <w:r w:rsidRPr="00513189">
              <w:rPr>
                <w:color w:val="000000"/>
                <w:sz w:val="22"/>
                <w:szCs w:val="22"/>
              </w:rPr>
              <w:t>5</w:t>
            </w:r>
          </w:p>
        </w:tc>
        <w:tc>
          <w:tcPr>
            <w:tcW w:w="2935" w:type="dxa"/>
            <w:tcBorders>
              <w:top w:val="nil"/>
              <w:left w:val="nil"/>
              <w:bottom w:val="single" w:sz="4" w:space="0" w:color="auto"/>
              <w:right w:val="single" w:sz="4" w:space="0" w:color="auto"/>
            </w:tcBorders>
            <w:vAlign w:val="bottom"/>
          </w:tcPr>
          <w:p w:rsidR="00972C7B" w:rsidRDefault="00972C7B" w:rsidP="00972C7B">
            <w:pPr>
              <w:rPr>
                <w:color w:val="000000"/>
              </w:rPr>
            </w:pPr>
            <w:r>
              <w:rPr>
                <w:color w:val="000000"/>
                <w:sz w:val="22"/>
                <w:szCs w:val="22"/>
              </w:rPr>
              <w:t>Среднесписочная числе</w:t>
            </w:r>
            <w:r>
              <w:rPr>
                <w:color w:val="000000"/>
                <w:sz w:val="22"/>
                <w:szCs w:val="22"/>
              </w:rPr>
              <w:t>н</w:t>
            </w:r>
            <w:r>
              <w:rPr>
                <w:color w:val="000000"/>
                <w:sz w:val="22"/>
                <w:szCs w:val="22"/>
              </w:rPr>
              <w:t>ность работающих на кан</w:t>
            </w:r>
            <w:r>
              <w:rPr>
                <w:color w:val="000000"/>
                <w:sz w:val="22"/>
                <w:szCs w:val="22"/>
              </w:rPr>
              <w:t>а</w:t>
            </w:r>
            <w:r>
              <w:rPr>
                <w:color w:val="000000"/>
                <w:sz w:val="22"/>
                <w:szCs w:val="22"/>
              </w:rPr>
              <w:t>лизации, чел.</w:t>
            </w:r>
          </w:p>
        </w:tc>
        <w:tc>
          <w:tcPr>
            <w:tcW w:w="997" w:type="dxa"/>
            <w:tcBorders>
              <w:top w:val="nil"/>
              <w:left w:val="nil"/>
              <w:bottom w:val="single" w:sz="4" w:space="0" w:color="auto"/>
              <w:right w:val="single" w:sz="4" w:space="0" w:color="auto"/>
            </w:tcBorders>
            <w:noWrap/>
            <w:vAlign w:val="center"/>
          </w:tcPr>
          <w:p w:rsidR="00972C7B" w:rsidRPr="00C6445C" w:rsidRDefault="00972C7B" w:rsidP="00972C7B">
            <w:pPr>
              <w:jc w:val="center"/>
              <w:rPr>
                <w:color w:val="000000"/>
              </w:rPr>
            </w:pPr>
            <w:r w:rsidRPr="00C6445C">
              <w:rPr>
                <w:color w:val="000000"/>
                <w:sz w:val="22"/>
                <w:szCs w:val="22"/>
              </w:rPr>
              <w:t>96</w:t>
            </w:r>
          </w:p>
        </w:tc>
        <w:tc>
          <w:tcPr>
            <w:tcW w:w="997" w:type="dxa"/>
            <w:tcBorders>
              <w:top w:val="nil"/>
              <w:left w:val="nil"/>
              <w:bottom w:val="single" w:sz="4" w:space="0" w:color="auto"/>
              <w:right w:val="single" w:sz="4" w:space="0" w:color="auto"/>
            </w:tcBorders>
            <w:noWrap/>
            <w:vAlign w:val="center"/>
          </w:tcPr>
          <w:p w:rsidR="00972C7B" w:rsidRPr="00C6445C" w:rsidRDefault="00972C7B" w:rsidP="00972C7B">
            <w:pPr>
              <w:jc w:val="center"/>
              <w:rPr>
                <w:color w:val="000000"/>
              </w:rPr>
            </w:pPr>
            <w:r w:rsidRPr="00C6445C">
              <w:rPr>
                <w:color w:val="000000"/>
                <w:sz w:val="22"/>
                <w:szCs w:val="22"/>
              </w:rPr>
              <w:t>95</w:t>
            </w:r>
          </w:p>
        </w:tc>
        <w:tc>
          <w:tcPr>
            <w:tcW w:w="997" w:type="dxa"/>
            <w:tcBorders>
              <w:top w:val="nil"/>
              <w:left w:val="nil"/>
              <w:bottom w:val="single" w:sz="4" w:space="0" w:color="auto"/>
              <w:right w:val="single" w:sz="4" w:space="0" w:color="auto"/>
            </w:tcBorders>
            <w:noWrap/>
            <w:vAlign w:val="center"/>
          </w:tcPr>
          <w:p w:rsidR="00972C7B" w:rsidRPr="00C6445C" w:rsidRDefault="00972C7B" w:rsidP="00972C7B">
            <w:pPr>
              <w:jc w:val="center"/>
              <w:rPr>
                <w:color w:val="000000"/>
              </w:rPr>
            </w:pPr>
            <w:r w:rsidRPr="00C6445C">
              <w:rPr>
                <w:color w:val="000000"/>
                <w:sz w:val="22"/>
                <w:szCs w:val="22"/>
              </w:rPr>
              <w:t>95</w:t>
            </w:r>
          </w:p>
        </w:tc>
        <w:tc>
          <w:tcPr>
            <w:tcW w:w="997" w:type="dxa"/>
            <w:tcBorders>
              <w:top w:val="nil"/>
              <w:left w:val="nil"/>
              <w:bottom w:val="single" w:sz="4" w:space="0" w:color="auto"/>
              <w:right w:val="single" w:sz="4" w:space="0" w:color="auto"/>
            </w:tcBorders>
            <w:noWrap/>
            <w:vAlign w:val="center"/>
          </w:tcPr>
          <w:p w:rsidR="00972C7B" w:rsidRPr="00C6445C" w:rsidRDefault="00972C7B" w:rsidP="00972C7B">
            <w:pPr>
              <w:jc w:val="center"/>
              <w:rPr>
                <w:color w:val="000000"/>
              </w:rPr>
            </w:pPr>
            <w:r w:rsidRPr="00C6445C">
              <w:rPr>
                <w:color w:val="000000"/>
                <w:sz w:val="22"/>
                <w:szCs w:val="22"/>
              </w:rPr>
              <w:t>95</w:t>
            </w:r>
          </w:p>
        </w:tc>
        <w:tc>
          <w:tcPr>
            <w:tcW w:w="997" w:type="dxa"/>
            <w:tcBorders>
              <w:top w:val="nil"/>
              <w:left w:val="nil"/>
              <w:bottom w:val="single" w:sz="4" w:space="0" w:color="auto"/>
              <w:right w:val="single" w:sz="4" w:space="0" w:color="auto"/>
            </w:tcBorders>
            <w:noWrap/>
            <w:vAlign w:val="center"/>
          </w:tcPr>
          <w:p w:rsidR="00972C7B" w:rsidRPr="00C6445C" w:rsidRDefault="00972C7B" w:rsidP="00972C7B">
            <w:pPr>
              <w:jc w:val="center"/>
              <w:rPr>
                <w:color w:val="000000"/>
              </w:rPr>
            </w:pPr>
            <w:r w:rsidRPr="00C6445C">
              <w:rPr>
                <w:color w:val="000000"/>
                <w:sz w:val="22"/>
                <w:szCs w:val="22"/>
              </w:rPr>
              <w:t>94</w:t>
            </w:r>
          </w:p>
        </w:tc>
        <w:tc>
          <w:tcPr>
            <w:tcW w:w="1316" w:type="dxa"/>
            <w:tcBorders>
              <w:top w:val="nil"/>
              <w:left w:val="nil"/>
              <w:bottom w:val="single" w:sz="4" w:space="0" w:color="auto"/>
              <w:right w:val="single" w:sz="4" w:space="0" w:color="auto"/>
            </w:tcBorders>
            <w:noWrap/>
            <w:vAlign w:val="center"/>
          </w:tcPr>
          <w:p w:rsidR="00972C7B" w:rsidRPr="00C6445C" w:rsidRDefault="00972C7B" w:rsidP="00972C7B">
            <w:pPr>
              <w:jc w:val="center"/>
              <w:rPr>
                <w:color w:val="000000"/>
              </w:rPr>
            </w:pPr>
            <w:r w:rsidRPr="00C6445C">
              <w:rPr>
                <w:color w:val="000000"/>
                <w:sz w:val="22"/>
                <w:szCs w:val="22"/>
              </w:rPr>
              <w:t>92,67</w:t>
            </w:r>
          </w:p>
        </w:tc>
      </w:tr>
      <w:tr w:rsidR="00972C7B" w:rsidRPr="00513189" w:rsidTr="00972C7B">
        <w:trPr>
          <w:trHeight w:val="696"/>
          <w:jc w:val="center"/>
        </w:trPr>
        <w:tc>
          <w:tcPr>
            <w:tcW w:w="554" w:type="dxa"/>
            <w:tcBorders>
              <w:top w:val="nil"/>
              <w:left w:val="single" w:sz="4" w:space="0" w:color="auto"/>
              <w:bottom w:val="single" w:sz="4" w:space="0" w:color="auto"/>
              <w:right w:val="single" w:sz="4" w:space="0" w:color="auto"/>
            </w:tcBorders>
            <w:vAlign w:val="center"/>
          </w:tcPr>
          <w:p w:rsidR="00972C7B" w:rsidRPr="00513189" w:rsidRDefault="00972C7B" w:rsidP="00972C7B">
            <w:pPr>
              <w:jc w:val="center"/>
              <w:rPr>
                <w:color w:val="000000"/>
              </w:rPr>
            </w:pPr>
            <w:r w:rsidRPr="00513189">
              <w:rPr>
                <w:color w:val="000000"/>
                <w:sz w:val="22"/>
                <w:szCs w:val="22"/>
              </w:rPr>
              <w:t>6</w:t>
            </w:r>
          </w:p>
        </w:tc>
        <w:tc>
          <w:tcPr>
            <w:tcW w:w="2935" w:type="dxa"/>
            <w:tcBorders>
              <w:top w:val="nil"/>
              <w:left w:val="nil"/>
              <w:bottom w:val="single" w:sz="4" w:space="0" w:color="auto"/>
              <w:right w:val="single" w:sz="4" w:space="0" w:color="auto"/>
            </w:tcBorders>
            <w:vAlign w:val="bottom"/>
          </w:tcPr>
          <w:p w:rsidR="00972C7B" w:rsidRDefault="00972C7B" w:rsidP="00972C7B">
            <w:pPr>
              <w:rPr>
                <w:color w:val="000000"/>
              </w:rPr>
            </w:pPr>
            <w:r>
              <w:rPr>
                <w:color w:val="000000"/>
                <w:sz w:val="22"/>
                <w:szCs w:val="22"/>
              </w:rPr>
              <w:t>Энергоёмкость производс</w:t>
            </w:r>
            <w:r>
              <w:rPr>
                <w:color w:val="000000"/>
                <w:sz w:val="22"/>
                <w:szCs w:val="22"/>
              </w:rPr>
              <w:t>т</w:t>
            </w:r>
            <w:r>
              <w:rPr>
                <w:color w:val="000000"/>
                <w:sz w:val="22"/>
                <w:szCs w:val="22"/>
              </w:rPr>
              <w:t>ва и транспортировки воды, кВт*ч/куб.м</w:t>
            </w:r>
          </w:p>
        </w:tc>
        <w:tc>
          <w:tcPr>
            <w:tcW w:w="997" w:type="dxa"/>
            <w:tcBorders>
              <w:top w:val="nil"/>
              <w:left w:val="nil"/>
              <w:bottom w:val="single" w:sz="4" w:space="0" w:color="auto"/>
              <w:right w:val="single" w:sz="4" w:space="0" w:color="auto"/>
            </w:tcBorders>
            <w:noWrap/>
            <w:vAlign w:val="center"/>
          </w:tcPr>
          <w:p w:rsidR="00972C7B" w:rsidRPr="00C6445C" w:rsidRDefault="00972C7B" w:rsidP="00972C7B">
            <w:pPr>
              <w:jc w:val="center"/>
              <w:rPr>
                <w:color w:val="000000"/>
              </w:rPr>
            </w:pPr>
            <w:r w:rsidRPr="00C6445C">
              <w:rPr>
                <w:color w:val="000000"/>
                <w:sz w:val="22"/>
                <w:szCs w:val="22"/>
              </w:rPr>
              <w:t>0,7947</w:t>
            </w:r>
          </w:p>
        </w:tc>
        <w:tc>
          <w:tcPr>
            <w:tcW w:w="997" w:type="dxa"/>
            <w:tcBorders>
              <w:top w:val="nil"/>
              <w:left w:val="nil"/>
              <w:bottom w:val="single" w:sz="4" w:space="0" w:color="auto"/>
              <w:right w:val="single" w:sz="4" w:space="0" w:color="auto"/>
            </w:tcBorders>
            <w:noWrap/>
            <w:vAlign w:val="center"/>
          </w:tcPr>
          <w:p w:rsidR="00972C7B" w:rsidRPr="00C6445C" w:rsidRDefault="00972C7B" w:rsidP="00972C7B">
            <w:pPr>
              <w:jc w:val="center"/>
              <w:rPr>
                <w:color w:val="000000"/>
              </w:rPr>
            </w:pPr>
            <w:r w:rsidRPr="00C6445C">
              <w:rPr>
                <w:color w:val="000000"/>
                <w:sz w:val="22"/>
                <w:szCs w:val="22"/>
              </w:rPr>
              <w:t>0,7869</w:t>
            </w:r>
          </w:p>
        </w:tc>
        <w:tc>
          <w:tcPr>
            <w:tcW w:w="997" w:type="dxa"/>
            <w:tcBorders>
              <w:top w:val="nil"/>
              <w:left w:val="nil"/>
              <w:bottom w:val="single" w:sz="4" w:space="0" w:color="auto"/>
              <w:right w:val="single" w:sz="4" w:space="0" w:color="auto"/>
            </w:tcBorders>
            <w:noWrap/>
            <w:vAlign w:val="center"/>
          </w:tcPr>
          <w:p w:rsidR="00972C7B" w:rsidRPr="00C6445C" w:rsidRDefault="00972C7B" w:rsidP="00972C7B">
            <w:pPr>
              <w:jc w:val="center"/>
              <w:rPr>
                <w:color w:val="000000"/>
              </w:rPr>
            </w:pPr>
            <w:r w:rsidRPr="00C6445C">
              <w:rPr>
                <w:color w:val="000000"/>
                <w:sz w:val="22"/>
                <w:szCs w:val="22"/>
              </w:rPr>
              <w:t>0,7791</w:t>
            </w:r>
          </w:p>
        </w:tc>
        <w:tc>
          <w:tcPr>
            <w:tcW w:w="997" w:type="dxa"/>
            <w:tcBorders>
              <w:top w:val="nil"/>
              <w:left w:val="nil"/>
              <w:bottom w:val="single" w:sz="4" w:space="0" w:color="auto"/>
              <w:right w:val="single" w:sz="4" w:space="0" w:color="auto"/>
            </w:tcBorders>
            <w:noWrap/>
            <w:vAlign w:val="center"/>
          </w:tcPr>
          <w:p w:rsidR="00972C7B" w:rsidRPr="00C6445C" w:rsidRDefault="00972C7B" w:rsidP="00972C7B">
            <w:pPr>
              <w:jc w:val="center"/>
              <w:rPr>
                <w:color w:val="000000"/>
              </w:rPr>
            </w:pPr>
            <w:r w:rsidRPr="00C6445C">
              <w:rPr>
                <w:color w:val="000000"/>
                <w:sz w:val="22"/>
                <w:szCs w:val="22"/>
              </w:rPr>
              <w:t>0,7714</w:t>
            </w:r>
          </w:p>
        </w:tc>
        <w:tc>
          <w:tcPr>
            <w:tcW w:w="997" w:type="dxa"/>
            <w:tcBorders>
              <w:top w:val="nil"/>
              <w:left w:val="nil"/>
              <w:bottom w:val="single" w:sz="4" w:space="0" w:color="auto"/>
              <w:right w:val="single" w:sz="4" w:space="0" w:color="auto"/>
            </w:tcBorders>
            <w:noWrap/>
            <w:vAlign w:val="center"/>
          </w:tcPr>
          <w:p w:rsidR="00972C7B" w:rsidRPr="00C6445C" w:rsidRDefault="00972C7B" w:rsidP="00972C7B">
            <w:pPr>
              <w:jc w:val="center"/>
              <w:rPr>
                <w:color w:val="000000"/>
              </w:rPr>
            </w:pPr>
            <w:r w:rsidRPr="00C6445C">
              <w:rPr>
                <w:color w:val="000000"/>
                <w:sz w:val="22"/>
                <w:szCs w:val="22"/>
              </w:rPr>
              <w:t>0,7637</w:t>
            </w:r>
          </w:p>
        </w:tc>
        <w:tc>
          <w:tcPr>
            <w:tcW w:w="1316" w:type="dxa"/>
            <w:tcBorders>
              <w:top w:val="nil"/>
              <w:left w:val="nil"/>
              <w:bottom w:val="single" w:sz="4" w:space="0" w:color="auto"/>
              <w:right w:val="single" w:sz="4" w:space="0" w:color="auto"/>
            </w:tcBorders>
            <w:noWrap/>
            <w:vAlign w:val="center"/>
          </w:tcPr>
          <w:p w:rsidR="00972C7B" w:rsidRPr="00C6445C" w:rsidRDefault="00972C7B" w:rsidP="00972C7B">
            <w:pPr>
              <w:jc w:val="center"/>
              <w:rPr>
                <w:color w:val="000000"/>
              </w:rPr>
            </w:pPr>
            <w:r w:rsidRPr="00C6445C">
              <w:rPr>
                <w:color w:val="000000"/>
                <w:sz w:val="22"/>
                <w:szCs w:val="22"/>
              </w:rPr>
              <w:t>0,7377</w:t>
            </w:r>
          </w:p>
        </w:tc>
      </w:tr>
      <w:tr w:rsidR="00972C7B" w:rsidRPr="00513189" w:rsidTr="00972C7B">
        <w:trPr>
          <w:trHeight w:val="675"/>
          <w:jc w:val="center"/>
        </w:trPr>
        <w:tc>
          <w:tcPr>
            <w:tcW w:w="554" w:type="dxa"/>
            <w:tcBorders>
              <w:top w:val="nil"/>
              <w:left w:val="single" w:sz="4" w:space="0" w:color="auto"/>
              <w:bottom w:val="single" w:sz="4" w:space="0" w:color="auto"/>
              <w:right w:val="single" w:sz="4" w:space="0" w:color="auto"/>
            </w:tcBorders>
            <w:vAlign w:val="center"/>
          </w:tcPr>
          <w:p w:rsidR="00972C7B" w:rsidRPr="00513189" w:rsidRDefault="00972C7B" w:rsidP="00972C7B">
            <w:pPr>
              <w:jc w:val="center"/>
              <w:rPr>
                <w:color w:val="000000"/>
              </w:rPr>
            </w:pPr>
            <w:r w:rsidRPr="00513189">
              <w:rPr>
                <w:color w:val="000000"/>
                <w:sz w:val="22"/>
                <w:szCs w:val="22"/>
              </w:rPr>
              <w:t>7</w:t>
            </w:r>
          </w:p>
        </w:tc>
        <w:tc>
          <w:tcPr>
            <w:tcW w:w="2935" w:type="dxa"/>
            <w:tcBorders>
              <w:top w:val="nil"/>
              <w:left w:val="nil"/>
              <w:bottom w:val="single" w:sz="4" w:space="0" w:color="auto"/>
              <w:right w:val="single" w:sz="4" w:space="0" w:color="auto"/>
            </w:tcBorders>
            <w:vAlign w:val="bottom"/>
          </w:tcPr>
          <w:p w:rsidR="00972C7B" w:rsidRDefault="00972C7B" w:rsidP="00972C7B">
            <w:pPr>
              <w:rPr>
                <w:color w:val="000000"/>
              </w:rPr>
            </w:pPr>
            <w:r>
              <w:rPr>
                <w:color w:val="000000"/>
                <w:sz w:val="22"/>
                <w:szCs w:val="22"/>
              </w:rPr>
              <w:t>Трудоемкость производства и транспортировки воды, чел./км</w:t>
            </w:r>
          </w:p>
        </w:tc>
        <w:tc>
          <w:tcPr>
            <w:tcW w:w="997" w:type="dxa"/>
            <w:tcBorders>
              <w:top w:val="nil"/>
              <w:left w:val="nil"/>
              <w:bottom w:val="single" w:sz="4" w:space="0" w:color="auto"/>
              <w:right w:val="single" w:sz="4" w:space="0" w:color="auto"/>
            </w:tcBorders>
            <w:noWrap/>
            <w:vAlign w:val="center"/>
          </w:tcPr>
          <w:p w:rsidR="00972C7B" w:rsidRPr="00C6445C" w:rsidRDefault="00972C7B" w:rsidP="00972C7B">
            <w:pPr>
              <w:jc w:val="center"/>
              <w:rPr>
                <w:color w:val="000000"/>
              </w:rPr>
            </w:pPr>
            <w:r w:rsidRPr="00C6445C">
              <w:rPr>
                <w:color w:val="000000"/>
                <w:sz w:val="22"/>
                <w:szCs w:val="22"/>
              </w:rPr>
              <w:t>1,87</w:t>
            </w:r>
          </w:p>
        </w:tc>
        <w:tc>
          <w:tcPr>
            <w:tcW w:w="997" w:type="dxa"/>
            <w:tcBorders>
              <w:top w:val="nil"/>
              <w:left w:val="nil"/>
              <w:bottom w:val="single" w:sz="4" w:space="0" w:color="auto"/>
              <w:right w:val="single" w:sz="4" w:space="0" w:color="auto"/>
            </w:tcBorders>
            <w:noWrap/>
            <w:vAlign w:val="center"/>
          </w:tcPr>
          <w:p w:rsidR="00972C7B" w:rsidRPr="00C6445C" w:rsidRDefault="00972C7B" w:rsidP="00972C7B">
            <w:pPr>
              <w:jc w:val="center"/>
              <w:rPr>
                <w:color w:val="000000"/>
              </w:rPr>
            </w:pPr>
            <w:r w:rsidRPr="00C6445C">
              <w:rPr>
                <w:color w:val="000000"/>
                <w:sz w:val="22"/>
                <w:szCs w:val="22"/>
              </w:rPr>
              <w:t>1,85</w:t>
            </w:r>
          </w:p>
        </w:tc>
        <w:tc>
          <w:tcPr>
            <w:tcW w:w="997" w:type="dxa"/>
            <w:tcBorders>
              <w:top w:val="nil"/>
              <w:left w:val="nil"/>
              <w:bottom w:val="single" w:sz="4" w:space="0" w:color="auto"/>
              <w:right w:val="single" w:sz="4" w:space="0" w:color="auto"/>
            </w:tcBorders>
            <w:noWrap/>
            <w:vAlign w:val="center"/>
          </w:tcPr>
          <w:p w:rsidR="00972C7B" w:rsidRPr="00C6445C" w:rsidRDefault="00972C7B" w:rsidP="00972C7B">
            <w:pPr>
              <w:jc w:val="center"/>
              <w:rPr>
                <w:color w:val="000000"/>
              </w:rPr>
            </w:pPr>
            <w:r w:rsidRPr="00C6445C">
              <w:rPr>
                <w:color w:val="000000"/>
                <w:sz w:val="22"/>
                <w:szCs w:val="22"/>
              </w:rPr>
              <w:t>1,64</w:t>
            </w:r>
          </w:p>
        </w:tc>
        <w:tc>
          <w:tcPr>
            <w:tcW w:w="997" w:type="dxa"/>
            <w:tcBorders>
              <w:top w:val="nil"/>
              <w:left w:val="nil"/>
              <w:bottom w:val="single" w:sz="4" w:space="0" w:color="auto"/>
              <w:right w:val="single" w:sz="4" w:space="0" w:color="auto"/>
            </w:tcBorders>
            <w:noWrap/>
            <w:vAlign w:val="center"/>
          </w:tcPr>
          <w:p w:rsidR="00972C7B" w:rsidRPr="00C6445C" w:rsidRDefault="00972C7B" w:rsidP="00972C7B">
            <w:pPr>
              <w:jc w:val="center"/>
              <w:rPr>
                <w:color w:val="000000"/>
              </w:rPr>
            </w:pPr>
            <w:r w:rsidRPr="00C6445C">
              <w:rPr>
                <w:color w:val="000000"/>
                <w:sz w:val="22"/>
                <w:szCs w:val="22"/>
              </w:rPr>
              <w:t>1,41</w:t>
            </w:r>
          </w:p>
        </w:tc>
        <w:tc>
          <w:tcPr>
            <w:tcW w:w="997" w:type="dxa"/>
            <w:tcBorders>
              <w:top w:val="nil"/>
              <w:left w:val="nil"/>
              <w:bottom w:val="single" w:sz="4" w:space="0" w:color="auto"/>
              <w:right w:val="single" w:sz="4" w:space="0" w:color="auto"/>
            </w:tcBorders>
            <w:noWrap/>
            <w:vAlign w:val="center"/>
          </w:tcPr>
          <w:p w:rsidR="00972C7B" w:rsidRPr="00C6445C" w:rsidRDefault="00972C7B" w:rsidP="00972C7B">
            <w:pPr>
              <w:jc w:val="center"/>
              <w:rPr>
                <w:color w:val="000000"/>
              </w:rPr>
            </w:pPr>
            <w:r w:rsidRPr="00C6445C">
              <w:rPr>
                <w:color w:val="000000"/>
                <w:sz w:val="22"/>
                <w:szCs w:val="22"/>
              </w:rPr>
              <w:t>1,39</w:t>
            </w:r>
          </w:p>
        </w:tc>
        <w:tc>
          <w:tcPr>
            <w:tcW w:w="1316" w:type="dxa"/>
            <w:tcBorders>
              <w:top w:val="nil"/>
              <w:left w:val="nil"/>
              <w:bottom w:val="single" w:sz="4" w:space="0" w:color="auto"/>
              <w:right w:val="single" w:sz="4" w:space="0" w:color="auto"/>
            </w:tcBorders>
            <w:noWrap/>
            <w:vAlign w:val="center"/>
          </w:tcPr>
          <w:p w:rsidR="00972C7B" w:rsidRPr="00C6445C" w:rsidRDefault="00972C7B" w:rsidP="00972C7B">
            <w:pPr>
              <w:jc w:val="center"/>
              <w:rPr>
                <w:color w:val="000000"/>
              </w:rPr>
            </w:pPr>
            <w:r w:rsidRPr="00C6445C">
              <w:rPr>
                <w:color w:val="000000"/>
                <w:sz w:val="22"/>
                <w:szCs w:val="22"/>
              </w:rPr>
              <w:t>1,37</w:t>
            </w:r>
          </w:p>
        </w:tc>
      </w:tr>
      <w:tr w:rsidR="00972C7B" w:rsidRPr="00513189" w:rsidTr="00972C7B">
        <w:trPr>
          <w:trHeight w:val="600"/>
          <w:jc w:val="center"/>
        </w:trPr>
        <w:tc>
          <w:tcPr>
            <w:tcW w:w="554" w:type="dxa"/>
            <w:tcBorders>
              <w:top w:val="single" w:sz="4" w:space="0" w:color="auto"/>
              <w:left w:val="single" w:sz="4" w:space="0" w:color="auto"/>
              <w:bottom w:val="single" w:sz="4" w:space="0" w:color="auto"/>
              <w:right w:val="single" w:sz="4" w:space="0" w:color="auto"/>
            </w:tcBorders>
            <w:vAlign w:val="center"/>
          </w:tcPr>
          <w:p w:rsidR="00972C7B" w:rsidRPr="00513189" w:rsidRDefault="00972C7B" w:rsidP="00972C7B">
            <w:pPr>
              <w:jc w:val="center"/>
              <w:rPr>
                <w:color w:val="000000"/>
              </w:rPr>
            </w:pPr>
            <w:r w:rsidRPr="00513189">
              <w:rPr>
                <w:color w:val="000000"/>
                <w:sz w:val="22"/>
                <w:szCs w:val="22"/>
              </w:rPr>
              <w:t>8</w:t>
            </w:r>
          </w:p>
        </w:tc>
        <w:tc>
          <w:tcPr>
            <w:tcW w:w="2935" w:type="dxa"/>
            <w:tcBorders>
              <w:top w:val="single" w:sz="4" w:space="0" w:color="auto"/>
              <w:left w:val="nil"/>
              <w:bottom w:val="single" w:sz="4" w:space="0" w:color="auto"/>
              <w:right w:val="single" w:sz="4" w:space="0" w:color="auto"/>
            </w:tcBorders>
            <w:vAlign w:val="bottom"/>
          </w:tcPr>
          <w:p w:rsidR="00972C7B" w:rsidRDefault="00972C7B" w:rsidP="00972C7B">
            <w:pPr>
              <w:rPr>
                <w:color w:val="000000"/>
              </w:rPr>
            </w:pPr>
            <w:r>
              <w:rPr>
                <w:color w:val="000000"/>
                <w:sz w:val="22"/>
                <w:szCs w:val="22"/>
              </w:rPr>
              <w:t>Производительность труда, м3/чел.</w:t>
            </w:r>
          </w:p>
        </w:tc>
        <w:tc>
          <w:tcPr>
            <w:tcW w:w="997" w:type="dxa"/>
            <w:tcBorders>
              <w:top w:val="single" w:sz="4" w:space="0" w:color="auto"/>
              <w:left w:val="nil"/>
              <w:bottom w:val="single" w:sz="4" w:space="0" w:color="auto"/>
              <w:right w:val="single" w:sz="4" w:space="0" w:color="auto"/>
            </w:tcBorders>
            <w:noWrap/>
            <w:vAlign w:val="center"/>
          </w:tcPr>
          <w:p w:rsidR="00972C7B" w:rsidRPr="00C6445C" w:rsidRDefault="00972C7B" w:rsidP="00972C7B">
            <w:pPr>
              <w:jc w:val="center"/>
              <w:rPr>
                <w:color w:val="000000"/>
              </w:rPr>
            </w:pPr>
            <w:r w:rsidRPr="00C6445C">
              <w:rPr>
                <w:color w:val="000000"/>
                <w:sz w:val="22"/>
                <w:szCs w:val="22"/>
              </w:rPr>
              <w:t>35,16</w:t>
            </w:r>
          </w:p>
        </w:tc>
        <w:tc>
          <w:tcPr>
            <w:tcW w:w="997" w:type="dxa"/>
            <w:tcBorders>
              <w:top w:val="single" w:sz="4" w:space="0" w:color="auto"/>
              <w:left w:val="nil"/>
              <w:bottom w:val="single" w:sz="4" w:space="0" w:color="auto"/>
              <w:right w:val="single" w:sz="4" w:space="0" w:color="auto"/>
            </w:tcBorders>
            <w:noWrap/>
            <w:vAlign w:val="center"/>
          </w:tcPr>
          <w:p w:rsidR="00972C7B" w:rsidRPr="00C6445C" w:rsidRDefault="00972C7B" w:rsidP="00972C7B">
            <w:pPr>
              <w:jc w:val="center"/>
              <w:rPr>
                <w:color w:val="000000"/>
              </w:rPr>
            </w:pPr>
            <w:r w:rsidRPr="00C6445C">
              <w:rPr>
                <w:color w:val="000000"/>
                <w:sz w:val="22"/>
                <w:szCs w:val="22"/>
              </w:rPr>
              <w:t>35,88</w:t>
            </w:r>
          </w:p>
        </w:tc>
        <w:tc>
          <w:tcPr>
            <w:tcW w:w="997" w:type="dxa"/>
            <w:tcBorders>
              <w:top w:val="single" w:sz="4" w:space="0" w:color="auto"/>
              <w:left w:val="nil"/>
              <w:bottom w:val="single" w:sz="4" w:space="0" w:color="auto"/>
              <w:right w:val="single" w:sz="4" w:space="0" w:color="auto"/>
            </w:tcBorders>
            <w:noWrap/>
            <w:vAlign w:val="center"/>
          </w:tcPr>
          <w:p w:rsidR="00972C7B" w:rsidRPr="00C6445C" w:rsidRDefault="00972C7B" w:rsidP="00972C7B">
            <w:pPr>
              <w:jc w:val="center"/>
              <w:rPr>
                <w:color w:val="000000"/>
              </w:rPr>
            </w:pPr>
            <w:r w:rsidRPr="00C6445C">
              <w:rPr>
                <w:color w:val="000000"/>
                <w:sz w:val="22"/>
                <w:szCs w:val="22"/>
              </w:rPr>
              <w:t>36,24</w:t>
            </w:r>
          </w:p>
        </w:tc>
        <w:tc>
          <w:tcPr>
            <w:tcW w:w="997" w:type="dxa"/>
            <w:tcBorders>
              <w:top w:val="single" w:sz="4" w:space="0" w:color="auto"/>
              <w:left w:val="nil"/>
              <w:bottom w:val="single" w:sz="4" w:space="0" w:color="auto"/>
              <w:right w:val="single" w:sz="4" w:space="0" w:color="auto"/>
            </w:tcBorders>
            <w:noWrap/>
            <w:vAlign w:val="center"/>
          </w:tcPr>
          <w:p w:rsidR="00972C7B" w:rsidRPr="00C6445C" w:rsidRDefault="00972C7B" w:rsidP="00972C7B">
            <w:pPr>
              <w:jc w:val="center"/>
              <w:rPr>
                <w:color w:val="000000"/>
              </w:rPr>
            </w:pPr>
            <w:r w:rsidRPr="00C6445C">
              <w:rPr>
                <w:color w:val="000000"/>
                <w:sz w:val="22"/>
                <w:szCs w:val="22"/>
              </w:rPr>
              <w:t>36,60</w:t>
            </w:r>
          </w:p>
        </w:tc>
        <w:tc>
          <w:tcPr>
            <w:tcW w:w="997" w:type="dxa"/>
            <w:tcBorders>
              <w:top w:val="single" w:sz="4" w:space="0" w:color="auto"/>
              <w:left w:val="nil"/>
              <w:bottom w:val="single" w:sz="4" w:space="0" w:color="auto"/>
              <w:right w:val="single" w:sz="4" w:space="0" w:color="auto"/>
            </w:tcBorders>
            <w:noWrap/>
            <w:vAlign w:val="center"/>
          </w:tcPr>
          <w:p w:rsidR="00972C7B" w:rsidRPr="00C6445C" w:rsidRDefault="00972C7B" w:rsidP="00972C7B">
            <w:pPr>
              <w:jc w:val="center"/>
              <w:rPr>
                <w:color w:val="000000"/>
              </w:rPr>
            </w:pPr>
            <w:r w:rsidRPr="00C6445C">
              <w:rPr>
                <w:color w:val="000000"/>
                <w:sz w:val="22"/>
                <w:szCs w:val="22"/>
              </w:rPr>
              <w:t>37,36</w:t>
            </w:r>
          </w:p>
        </w:tc>
        <w:tc>
          <w:tcPr>
            <w:tcW w:w="1316" w:type="dxa"/>
            <w:tcBorders>
              <w:top w:val="single" w:sz="4" w:space="0" w:color="auto"/>
              <w:left w:val="nil"/>
              <w:bottom w:val="single" w:sz="4" w:space="0" w:color="auto"/>
              <w:right w:val="single" w:sz="4" w:space="0" w:color="auto"/>
            </w:tcBorders>
            <w:noWrap/>
            <w:vAlign w:val="center"/>
          </w:tcPr>
          <w:p w:rsidR="00972C7B" w:rsidRPr="00C6445C" w:rsidRDefault="00972C7B" w:rsidP="00972C7B">
            <w:pPr>
              <w:jc w:val="center"/>
              <w:rPr>
                <w:color w:val="000000"/>
              </w:rPr>
            </w:pPr>
            <w:r w:rsidRPr="00C6445C">
              <w:rPr>
                <w:color w:val="000000"/>
                <w:sz w:val="22"/>
                <w:szCs w:val="22"/>
              </w:rPr>
              <w:t>39,26</w:t>
            </w:r>
          </w:p>
        </w:tc>
      </w:tr>
      <w:tr w:rsidR="00972C7B" w:rsidRPr="00513189" w:rsidTr="00972C7B">
        <w:trPr>
          <w:trHeight w:val="600"/>
          <w:jc w:val="center"/>
        </w:trPr>
        <w:tc>
          <w:tcPr>
            <w:tcW w:w="554" w:type="dxa"/>
            <w:tcBorders>
              <w:top w:val="single" w:sz="4" w:space="0" w:color="auto"/>
              <w:left w:val="single" w:sz="4" w:space="0" w:color="auto"/>
              <w:bottom w:val="single" w:sz="4" w:space="0" w:color="auto"/>
              <w:right w:val="single" w:sz="4" w:space="0" w:color="auto"/>
            </w:tcBorders>
            <w:vAlign w:val="center"/>
          </w:tcPr>
          <w:p w:rsidR="00972C7B" w:rsidRPr="00513189" w:rsidRDefault="00972C7B" w:rsidP="00972C7B">
            <w:pPr>
              <w:jc w:val="center"/>
            </w:pPr>
            <w:r w:rsidRPr="00513189">
              <w:rPr>
                <w:sz w:val="22"/>
                <w:szCs w:val="22"/>
              </w:rPr>
              <w:t>9</w:t>
            </w:r>
          </w:p>
        </w:tc>
        <w:tc>
          <w:tcPr>
            <w:tcW w:w="2935" w:type="dxa"/>
            <w:tcBorders>
              <w:top w:val="single" w:sz="4" w:space="0" w:color="auto"/>
              <w:left w:val="nil"/>
              <w:bottom w:val="single" w:sz="4" w:space="0" w:color="auto"/>
              <w:right w:val="single" w:sz="4" w:space="0" w:color="auto"/>
            </w:tcBorders>
            <w:vAlign w:val="bottom"/>
          </w:tcPr>
          <w:p w:rsidR="00972C7B" w:rsidRDefault="00972C7B" w:rsidP="00972C7B">
            <w:pPr>
              <w:rPr>
                <w:color w:val="000000"/>
              </w:rPr>
            </w:pPr>
            <w:r>
              <w:rPr>
                <w:color w:val="000000"/>
                <w:sz w:val="22"/>
                <w:szCs w:val="22"/>
              </w:rPr>
              <w:t>Объем очистки (пропуска) сточных вод, тыс.м3</w:t>
            </w:r>
          </w:p>
        </w:tc>
        <w:tc>
          <w:tcPr>
            <w:tcW w:w="997" w:type="dxa"/>
            <w:tcBorders>
              <w:top w:val="single" w:sz="4" w:space="0" w:color="auto"/>
              <w:left w:val="nil"/>
              <w:bottom w:val="single" w:sz="4" w:space="0" w:color="auto"/>
              <w:right w:val="single" w:sz="4" w:space="0" w:color="auto"/>
            </w:tcBorders>
            <w:vAlign w:val="center"/>
          </w:tcPr>
          <w:p w:rsidR="00972C7B" w:rsidRPr="00C6445C" w:rsidRDefault="00972C7B" w:rsidP="00972C7B">
            <w:pPr>
              <w:jc w:val="center"/>
              <w:rPr>
                <w:color w:val="000000"/>
              </w:rPr>
            </w:pPr>
            <w:r w:rsidRPr="00C6445C">
              <w:rPr>
                <w:color w:val="000000"/>
                <w:sz w:val="22"/>
                <w:szCs w:val="22"/>
              </w:rPr>
              <w:t>3375</w:t>
            </w:r>
          </w:p>
        </w:tc>
        <w:tc>
          <w:tcPr>
            <w:tcW w:w="997" w:type="dxa"/>
            <w:tcBorders>
              <w:top w:val="single" w:sz="4" w:space="0" w:color="auto"/>
              <w:left w:val="nil"/>
              <w:bottom w:val="single" w:sz="4" w:space="0" w:color="auto"/>
              <w:right w:val="single" w:sz="4" w:space="0" w:color="auto"/>
            </w:tcBorders>
            <w:vAlign w:val="center"/>
          </w:tcPr>
          <w:p w:rsidR="00972C7B" w:rsidRPr="00C6445C" w:rsidRDefault="00972C7B" w:rsidP="00972C7B">
            <w:pPr>
              <w:jc w:val="center"/>
              <w:rPr>
                <w:color w:val="000000"/>
              </w:rPr>
            </w:pPr>
            <w:r w:rsidRPr="00C6445C">
              <w:rPr>
                <w:color w:val="000000"/>
                <w:sz w:val="22"/>
                <w:szCs w:val="22"/>
              </w:rPr>
              <w:t>3409</w:t>
            </w:r>
          </w:p>
        </w:tc>
        <w:tc>
          <w:tcPr>
            <w:tcW w:w="997" w:type="dxa"/>
            <w:tcBorders>
              <w:top w:val="single" w:sz="4" w:space="0" w:color="auto"/>
              <w:left w:val="nil"/>
              <w:bottom w:val="single" w:sz="4" w:space="0" w:color="auto"/>
              <w:right w:val="single" w:sz="4" w:space="0" w:color="auto"/>
            </w:tcBorders>
            <w:vAlign w:val="center"/>
          </w:tcPr>
          <w:p w:rsidR="00972C7B" w:rsidRPr="00C6445C" w:rsidRDefault="00972C7B" w:rsidP="00972C7B">
            <w:pPr>
              <w:jc w:val="center"/>
              <w:rPr>
                <w:color w:val="000000"/>
              </w:rPr>
            </w:pPr>
            <w:r w:rsidRPr="00C6445C">
              <w:rPr>
                <w:color w:val="000000"/>
                <w:sz w:val="22"/>
                <w:szCs w:val="22"/>
              </w:rPr>
              <w:t>3443</w:t>
            </w:r>
          </w:p>
        </w:tc>
        <w:tc>
          <w:tcPr>
            <w:tcW w:w="997" w:type="dxa"/>
            <w:tcBorders>
              <w:top w:val="single" w:sz="4" w:space="0" w:color="auto"/>
              <w:left w:val="nil"/>
              <w:bottom w:val="single" w:sz="4" w:space="0" w:color="auto"/>
              <w:right w:val="single" w:sz="4" w:space="0" w:color="auto"/>
            </w:tcBorders>
            <w:vAlign w:val="center"/>
          </w:tcPr>
          <w:p w:rsidR="00972C7B" w:rsidRPr="00C6445C" w:rsidRDefault="00972C7B" w:rsidP="00972C7B">
            <w:pPr>
              <w:jc w:val="center"/>
              <w:rPr>
                <w:color w:val="000000"/>
              </w:rPr>
            </w:pPr>
            <w:r w:rsidRPr="00C6445C">
              <w:rPr>
                <w:color w:val="000000"/>
                <w:sz w:val="22"/>
                <w:szCs w:val="22"/>
              </w:rPr>
              <w:t>3477</w:t>
            </w:r>
          </w:p>
        </w:tc>
        <w:tc>
          <w:tcPr>
            <w:tcW w:w="997" w:type="dxa"/>
            <w:tcBorders>
              <w:top w:val="single" w:sz="4" w:space="0" w:color="auto"/>
              <w:left w:val="nil"/>
              <w:bottom w:val="single" w:sz="4" w:space="0" w:color="auto"/>
              <w:right w:val="single" w:sz="4" w:space="0" w:color="auto"/>
            </w:tcBorders>
            <w:vAlign w:val="center"/>
          </w:tcPr>
          <w:p w:rsidR="00972C7B" w:rsidRPr="00C6445C" w:rsidRDefault="00972C7B" w:rsidP="00972C7B">
            <w:pPr>
              <w:jc w:val="center"/>
              <w:rPr>
                <w:color w:val="000000"/>
              </w:rPr>
            </w:pPr>
            <w:r w:rsidRPr="00C6445C">
              <w:rPr>
                <w:color w:val="000000"/>
                <w:sz w:val="22"/>
                <w:szCs w:val="22"/>
              </w:rPr>
              <w:t>3512</w:t>
            </w:r>
          </w:p>
        </w:tc>
        <w:tc>
          <w:tcPr>
            <w:tcW w:w="1316" w:type="dxa"/>
            <w:tcBorders>
              <w:top w:val="single" w:sz="4" w:space="0" w:color="auto"/>
              <w:left w:val="nil"/>
              <w:bottom w:val="single" w:sz="4" w:space="0" w:color="auto"/>
              <w:right w:val="single" w:sz="4" w:space="0" w:color="auto"/>
            </w:tcBorders>
            <w:noWrap/>
            <w:vAlign w:val="center"/>
          </w:tcPr>
          <w:p w:rsidR="00972C7B" w:rsidRPr="00C6445C" w:rsidRDefault="00972C7B" w:rsidP="00972C7B">
            <w:pPr>
              <w:jc w:val="center"/>
              <w:rPr>
                <w:color w:val="000000"/>
              </w:rPr>
            </w:pPr>
            <w:r w:rsidRPr="00C6445C">
              <w:rPr>
                <w:color w:val="000000"/>
                <w:sz w:val="22"/>
                <w:szCs w:val="22"/>
              </w:rPr>
              <w:t>3637,03</w:t>
            </w:r>
          </w:p>
        </w:tc>
      </w:tr>
      <w:tr w:rsidR="00972C7B" w:rsidRPr="00513189" w:rsidTr="00972C7B">
        <w:trPr>
          <w:trHeight w:val="600"/>
          <w:jc w:val="center"/>
        </w:trPr>
        <w:tc>
          <w:tcPr>
            <w:tcW w:w="554" w:type="dxa"/>
            <w:tcBorders>
              <w:top w:val="single" w:sz="4" w:space="0" w:color="auto"/>
              <w:left w:val="single" w:sz="4" w:space="0" w:color="auto"/>
              <w:bottom w:val="single" w:sz="4" w:space="0" w:color="auto"/>
              <w:right w:val="single" w:sz="4" w:space="0" w:color="auto"/>
            </w:tcBorders>
            <w:vAlign w:val="center"/>
          </w:tcPr>
          <w:p w:rsidR="00972C7B" w:rsidRPr="00513189" w:rsidRDefault="00972C7B" w:rsidP="00972C7B">
            <w:pPr>
              <w:jc w:val="center"/>
            </w:pPr>
            <w:r w:rsidRPr="00513189">
              <w:rPr>
                <w:sz w:val="22"/>
                <w:szCs w:val="22"/>
              </w:rPr>
              <w:t>10</w:t>
            </w:r>
          </w:p>
        </w:tc>
        <w:tc>
          <w:tcPr>
            <w:tcW w:w="2935" w:type="dxa"/>
            <w:tcBorders>
              <w:top w:val="single" w:sz="4" w:space="0" w:color="auto"/>
              <w:left w:val="nil"/>
              <w:bottom w:val="single" w:sz="4" w:space="0" w:color="auto"/>
              <w:right w:val="single" w:sz="4" w:space="0" w:color="auto"/>
            </w:tcBorders>
            <w:vAlign w:val="center"/>
          </w:tcPr>
          <w:p w:rsidR="00972C7B" w:rsidRPr="00513189" w:rsidRDefault="00972C7B" w:rsidP="00972C7B">
            <w:pPr>
              <w:rPr>
                <w:color w:val="000000"/>
              </w:rPr>
            </w:pPr>
            <w:r w:rsidRPr="00513189">
              <w:rPr>
                <w:sz w:val="22"/>
                <w:szCs w:val="22"/>
              </w:rPr>
              <w:t>Протяжённость  реконс</w:t>
            </w:r>
            <w:r w:rsidRPr="00513189">
              <w:rPr>
                <w:sz w:val="22"/>
                <w:szCs w:val="22"/>
              </w:rPr>
              <w:t>т</w:t>
            </w:r>
            <w:r w:rsidRPr="00513189">
              <w:rPr>
                <w:sz w:val="22"/>
                <w:szCs w:val="22"/>
              </w:rPr>
              <w:t>руируемых сетей</w:t>
            </w:r>
          </w:p>
        </w:tc>
        <w:tc>
          <w:tcPr>
            <w:tcW w:w="997" w:type="dxa"/>
            <w:tcBorders>
              <w:top w:val="single" w:sz="4" w:space="0" w:color="auto"/>
              <w:left w:val="nil"/>
              <w:bottom w:val="single" w:sz="4" w:space="0" w:color="auto"/>
              <w:right w:val="single" w:sz="4" w:space="0" w:color="auto"/>
            </w:tcBorders>
            <w:vAlign w:val="center"/>
          </w:tcPr>
          <w:p w:rsidR="00972C7B" w:rsidRPr="00C6445C" w:rsidRDefault="00972C7B" w:rsidP="00972C7B">
            <w:pPr>
              <w:jc w:val="center"/>
              <w:rPr>
                <w:color w:val="000000"/>
              </w:rPr>
            </w:pPr>
            <w:r w:rsidRPr="00C6445C">
              <w:rPr>
                <w:color w:val="000000"/>
                <w:sz w:val="22"/>
                <w:szCs w:val="22"/>
              </w:rPr>
              <w:t>2,582</w:t>
            </w:r>
          </w:p>
        </w:tc>
        <w:tc>
          <w:tcPr>
            <w:tcW w:w="997" w:type="dxa"/>
            <w:tcBorders>
              <w:top w:val="single" w:sz="4" w:space="0" w:color="auto"/>
              <w:left w:val="nil"/>
              <w:bottom w:val="single" w:sz="4" w:space="0" w:color="auto"/>
              <w:right w:val="single" w:sz="4" w:space="0" w:color="auto"/>
            </w:tcBorders>
            <w:vAlign w:val="center"/>
          </w:tcPr>
          <w:p w:rsidR="00972C7B" w:rsidRPr="00C6445C" w:rsidRDefault="00972C7B" w:rsidP="00972C7B">
            <w:pPr>
              <w:jc w:val="center"/>
              <w:rPr>
                <w:color w:val="000000"/>
              </w:rPr>
            </w:pPr>
            <w:r w:rsidRPr="00C6445C">
              <w:rPr>
                <w:color w:val="000000"/>
                <w:sz w:val="22"/>
                <w:szCs w:val="22"/>
              </w:rPr>
              <w:t>2,582</w:t>
            </w:r>
          </w:p>
        </w:tc>
        <w:tc>
          <w:tcPr>
            <w:tcW w:w="997" w:type="dxa"/>
            <w:tcBorders>
              <w:top w:val="single" w:sz="4" w:space="0" w:color="auto"/>
              <w:left w:val="nil"/>
              <w:bottom w:val="single" w:sz="4" w:space="0" w:color="auto"/>
              <w:right w:val="single" w:sz="4" w:space="0" w:color="auto"/>
            </w:tcBorders>
            <w:vAlign w:val="center"/>
          </w:tcPr>
          <w:p w:rsidR="00972C7B" w:rsidRPr="00C6445C" w:rsidRDefault="00972C7B" w:rsidP="00972C7B">
            <w:pPr>
              <w:jc w:val="center"/>
              <w:rPr>
                <w:color w:val="000000"/>
              </w:rPr>
            </w:pPr>
            <w:r w:rsidRPr="00C6445C">
              <w:rPr>
                <w:color w:val="000000"/>
                <w:sz w:val="22"/>
                <w:szCs w:val="22"/>
              </w:rPr>
              <w:t>2,582</w:t>
            </w:r>
          </w:p>
        </w:tc>
        <w:tc>
          <w:tcPr>
            <w:tcW w:w="997" w:type="dxa"/>
            <w:tcBorders>
              <w:top w:val="single" w:sz="4" w:space="0" w:color="auto"/>
              <w:left w:val="nil"/>
              <w:bottom w:val="single" w:sz="4" w:space="0" w:color="auto"/>
              <w:right w:val="single" w:sz="4" w:space="0" w:color="auto"/>
            </w:tcBorders>
            <w:vAlign w:val="center"/>
          </w:tcPr>
          <w:p w:rsidR="00972C7B" w:rsidRPr="00C6445C" w:rsidRDefault="00972C7B" w:rsidP="00972C7B">
            <w:pPr>
              <w:jc w:val="center"/>
              <w:rPr>
                <w:color w:val="000000"/>
              </w:rPr>
            </w:pPr>
            <w:r w:rsidRPr="00C6445C">
              <w:rPr>
                <w:color w:val="000000"/>
                <w:sz w:val="22"/>
                <w:szCs w:val="22"/>
              </w:rPr>
              <w:t>2,582</w:t>
            </w:r>
          </w:p>
        </w:tc>
        <w:tc>
          <w:tcPr>
            <w:tcW w:w="997" w:type="dxa"/>
            <w:tcBorders>
              <w:top w:val="single" w:sz="4" w:space="0" w:color="auto"/>
              <w:left w:val="nil"/>
              <w:bottom w:val="single" w:sz="4" w:space="0" w:color="auto"/>
              <w:right w:val="single" w:sz="4" w:space="0" w:color="auto"/>
            </w:tcBorders>
            <w:vAlign w:val="center"/>
          </w:tcPr>
          <w:p w:rsidR="00972C7B" w:rsidRPr="00C6445C" w:rsidRDefault="00972C7B" w:rsidP="00972C7B">
            <w:pPr>
              <w:jc w:val="center"/>
              <w:rPr>
                <w:color w:val="000000"/>
              </w:rPr>
            </w:pPr>
            <w:r w:rsidRPr="00C6445C">
              <w:rPr>
                <w:color w:val="000000"/>
                <w:sz w:val="22"/>
                <w:szCs w:val="22"/>
              </w:rPr>
              <w:t>2,582</w:t>
            </w:r>
          </w:p>
        </w:tc>
        <w:tc>
          <w:tcPr>
            <w:tcW w:w="1316" w:type="dxa"/>
            <w:tcBorders>
              <w:top w:val="single" w:sz="4" w:space="0" w:color="auto"/>
              <w:left w:val="nil"/>
              <w:bottom w:val="single" w:sz="4" w:space="0" w:color="auto"/>
              <w:right w:val="single" w:sz="4" w:space="0" w:color="auto"/>
            </w:tcBorders>
            <w:noWrap/>
            <w:vAlign w:val="center"/>
          </w:tcPr>
          <w:p w:rsidR="00972C7B" w:rsidRPr="00C6445C" w:rsidRDefault="00972C7B" w:rsidP="00972C7B">
            <w:pPr>
              <w:jc w:val="center"/>
              <w:rPr>
                <w:color w:val="000000"/>
              </w:rPr>
            </w:pPr>
            <w:r w:rsidRPr="00C6445C">
              <w:rPr>
                <w:color w:val="000000"/>
                <w:sz w:val="22"/>
                <w:szCs w:val="22"/>
              </w:rPr>
              <w:t>2,58</w:t>
            </w:r>
          </w:p>
        </w:tc>
      </w:tr>
      <w:tr w:rsidR="00972C7B" w:rsidRPr="00513189" w:rsidTr="00972C7B">
        <w:trPr>
          <w:trHeight w:val="335"/>
          <w:jc w:val="center"/>
        </w:trPr>
        <w:tc>
          <w:tcPr>
            <w:tcW w:w="554" w:type="dxa"/>
            <w:tcBorders>
              <w:top w:val="single" w:sz="4" w:space="0" w:color="auto"/>
              <w:left w:val="single" w:sz="4" w:space="0" w:color="auto"/>
              <w:bottom w:val="single" w:sz="4" w:space="0" w:color="auto"/>
              <w:right w:val="single" w:sz="4" w:space="0" w:color="auto"/>
            </w:tcBorders>
            <w:vAlign w:val="center"/>
          </w:tcPr>
          <w:p w:rsidR="00972C7B" w:rsidRPr="00513189" w:rsidRDefault="00972C7B" w:rsidP="00972C7B">
            <w:pPr>
              <w:jc w:val="center"/>
            </w:pPr>
            <w:r w:rsidRPr="00513189">
              <w:rPr>
                <w:sz w:val="22"/>
                <w:szCs w:val="22"/>
              </w:rPr>
              <w:t>11</w:t>
            </w:r>
          </w:p>
        </w:tc>
        <w:tc>
          <w:tcPr>
            <w:tcW w:w="2935" w:type="dxa"/>
            <w:tcBorders>
              <w:top w:val="single" w:sz="4" w:space="0" w:color="auto"/>
              <w:left w:val="nil"/>
              <w:bottom w:val="single" w:sz="4" w:space="0" w:color="auto"/>
              <w:right w:val="single" w:sz="4" w:space="0" w:color="auto"/>
            </w:tcBorders>
            <w:vAlign w:val="center"/>
          </w:tcPr>
          <w:p w:rsidR="00972C7B" w:rsidRPr="00513189" w:rsidRDefault="00972C7B" w:rsidP="00972C7B">
            <w:r>
              <w:rPr>
                <w:sz w:val="22"/>
                <w:szCs w:val="22"/>
              </w:rPr>
              <w:t>И</w:t>
            </w:r>
            <w:r w:rsidRPr="00513189">
              <w:rPr>
                <w:sz w:val="22"/>
                <w:szCs w:val="22"/>
              </w:rPr>
              <w:t>ндекс реконструируемых сетей</w:t>
            </w:r>
            <w:r>
              <w:rPr>
                <w:sz w:val="22"/>
                <w:szCs w:val="22"/>
              </w:rPr>
              <w:t>, %</w:t>
            </w:r>
          </w:p>
        </w:tc>
        <w:tc>
          <w:tcPr>
            <w:tcW w:w="997" w:type="dxa"/>
            <w:tcBorders>
              <w:top w:val="single" w:sz="4" w:space="0" w:color="auto"/>
              <w:left w:val="nil"/>
              <w:bottom w:val="single" w:sz="4" w:space="0" w:color="auto"/>
              <w:right w:val="single" w:sz="4" w:space="0" w:color="auto"/>
            </w:tcBorders>
            <w:vAlign w:val="center"/>
          </w:tcPr>
          <w:p w:rsidR="00972C7B" w:rsidRPr="00C6445C" w:rsidRDefault="00972C7B" w:rsidP="00972C7B">
            <w:pPr>
              <w:jc w:val="center"/>
              <w:rPr>
                <w:color w:val="000000"/>
              </w:rPr>
            </w:pPr>
            <w:r w:rsidRPr="00C6445C">
              <w:rPr>
                <w:color w:val="000000"/>
                <w:sz w:val="22"/>
                <w:szCs w:val="22"/>
              </w:rPr>
              <w:t>5,03</w:t>
            </w:r>
          </w:p>
        </w:tc>
        <w:tc>
          <w:tcPr>
            <w:tcW w:w="997" w:type="dxa"/>
            <w:tcBorders>
              <w:top w:val="single" w:sz="4" w:space="0" w:color="auto"/>
              <w:left w:val="nil"/>
              <w:bottom w:val="single" w:sz="4" w:space="0" w:color="auto"/>
              <w:right w:val="single" w:sz="4" w:space="0" w:color="auto"/>
            </w:tcBorders>
            <w:vAlign w:val="center"/>
          </w:tcPr>
          <w:p w:rsidR="00972C7B" w:rsidRPr="00C6445C" w:rsidRDefault="00972C7B" w:rsidP="00972C7B">
            <w:pPr>
              <w:jc w:val="center"/>
              <w:rPr>
                <w:color w:val="000000"/>
              </w:rPr>
            </w:pPr>
            <w:r w:rsidRPr="00C6445C">
              <w:rPr>
                <w:color w:val="000000"/>
                <w:sz w:val="22"/>
                <w:szCs w:val="22"/>
              </w:rPr>
              <w:t>5,03</w:t>
            </w:r>
          </w:p>
        </w:tc>
        <w:tc>
          <w:tcPr>
            <w:tcW w:w="997" w:type="dxa"/>
            <w:tcBorders>
              <w:top w:val="single" w:sz="4" w:space="0" w:color="auto"/>
              <w:left w:val="nil"/>
              <w:bottom w:val="single" w:sz="4" w:space="0" w:color="auto"/>
              <w:right w:val="single" w:sz="4" w:space="0" w:color="auto"/>
            </w:tcBorders>
            <w:vAlign w:val="center"/>
          </w:tcPr>
          <w:p w:rsidR="00972C7B" w:rsidRPr="00C6445C" w:rsidRDefault="00972C7B" w:rsidP="00972C7B">
            <w:pPr>
              <w:jc w:val="center"/>
              <w:rPr>
                <w:color w:val="000000"/>
              </w:rPr>
            </w:pPr>
            <w:r w:rsidRPr="00C6445C">
              <w:rPr>
                <w:color w:val="000000"/>
                <w:sz w:val="22"/>
                <w:szCs w:val="22"/>
              </w:rPr>
              <w:t>4,47</w:t>
            </w:r>
          </w:p>
        </w:tc>
        <w:tc>
          <w:tcPr>
            <w:tcW w:w="997" w:type="dxa"/>
            <w:tcBorders>
              <w:top w:val="single" w:sz="4" w:space="0" w:color="auto"/>
              <w:left w:val="nil"/>
              <w:bottom w:val="single" w:sz="4" w:space="0" w:color="auto"/>
              <w:right w:val="single" w:sz="4" w:space="0" w:color="auto"/>
            </w:tcBorders>
            <w:vAlign w:val="center"/>
          </w:tcPr>
          <w:p w:rsidR="00972C7B" w:rsidRPr="00C6445C" w:rsidRDefault="00972C7B" w:rsidP="00972C7B">
            <w:pPr>
              <w:jc w:val="center"/>
              <w:rPr>
                <w:color w:val="000000"/>
              </w:rPr>
            </w:pPr>
            <w:r w:rsidRPr="00C6445C">
              <w:rPr>
                <w:color w:val="000000"/>
                <w:sz w:val="22"/>
                <w:szCs w:val="22"/>
              </w:rPr>
              <w:t>3,83</w:t>
            </w:r>
          </w:p>
        </w:tc>
        <w:tc>
          <w:tcPr>
            <w:tcW w:w="997" w:type="dxa"/>
            <w:tcBorders>
              <w:top w:val="single" w:sz="4" w:space="0" w:color="auto"/>
              <w:left w:val="nil"/>
              <w:bottom w:val="single" w:sz="4" w:space="0" w:color="auto"/>
              <w:right w:val="single" w:sz="4" w:space="0" w:color="auto"/>
            </w:tcBorders>
            <w:vAlign w:val="center"/>
          </w:tcPr>
          <w:p w:rsidR="00972C7B" w:rsidRPr="00C6445C" w:rsidRDefault="00972C7B" w:rsidP="00972C7B">
            <w:pPr>
              <w:jc w:val="center"/>
              <w:rPr>
                <w:color w:val="000000"/>
              </w:rPr>
            </w:pPr>
            <w:r w:rsidRPr="00C6445C">
              <w:rPr>
                <w:color w:val="000000"/>
                <w:sz w:val="22"/>
                <w:szCs w:val="22"/>
              </w:rPr>
              <w:t>3,83</w:t>
            </w:r>
          </w:p>
        </w:tc>
        <w:tc>
          <w:tcPr>
            <w:tcW w:w="1316" w:type="dxa"/>
            <w:tcBorders>
              <w:top w:val="single" w:sz="4" w:space="0" w:color="auto"/>
              <w:left w:val="nil"/>
              <w:bottom w:val="single" w:sz="4" w:space="0" w:color="auto"/>
              <w:right w:val="single" w:sz="4" w:space="0" w:color="auto"/>
            </w:tcBorders>
            <w:noWrap/>
            <w:vAlign w:val="center"/>
          </w:tcPr>
          <w:p w:rsidR="00972C7B" w:rsidRPr="00C6445C" w:rsidRDefault="00972C7B" w:rsidP="00972C7B">
            <w:pPr>
              <w:jc w:val="center"/>
              <w:rPr>
                <w:color w:val="000000"/>
              </w:rPr>
            </w:pPr>
            <w:r w:rsidRPr="00C6445C">
              <w:rPr>
                <w:color w:val="000000"/>
                <w:sz w:val="22"/>
                <w:szCs w:val="22"/>
              </w:rPr>
              <w:t>3,83</w:t>
            </w:r>
          </w:p>
        </w:tc>
      </w:tr>
    </w:tbl>
    <w:p w:rsidR="00972C7B" w:rsidRDefault="00972C7B" w:rsidP="00972C7B">
      <w:pPr>
        <w:autoSpaceDE w:val="0"/>
        <w:autoSpaceDN w:val="0"/>
        <w:adjustRightInd w:val="0"/>
        <w:spacing w:line="276" w:lineRule="auto"/>
        <w:jc w:val="both"/>
      </w:pPr>
    </w:p>
    <w:p w:rsidR="00972C7B" w:rsidRPr="00E33475" w:rsidRDefault="00972C7B" w:rsidP="00972C7B">
      <w:pPr>
        <w:autoSpaceDE w:val="0"/>
        <w:autoSpaceDN w:val="0"/>
        <w:adjustRightInd w:val="0"/>
        <w:spacing w:line="276" w:lineRule="auto"/>
        <w:jc w:val="both"/>
      </w:pPr>
      <w:r w:rsidRPr="00E33475">
        <w:t>На планируемый период надежность системы водоотведения МО г.</w:t>
      </w:r>
      <w:r>
        <w:t>Курчатов</w:t>
      </w:r>
      <w:r w:rsidRPr="00E33475">
        <w:t xml:space="preserve"> характеризуется более устойчивой и надёжной, так как планируемые  значения показателей составили:</w:t>
      </w:r>
    </w:p>
    <w:p w:rsidR="00972C7B" w:rsidRPr="009D5B5D" w:rsidRDefault="00972C7B" w:rsidP="00972C7B">
      <w:pPr>
        <w:autoSpaceDE w:val="0"/>
        <w:autoSpaceDN w:val="0"/>
        <w:adjustRightInd w:val="0"/>
        <w:spacing w:line="276" w:lineRule="auto"/>
        <w:ind w:firstLine="709"/>
        <w:jc w:val="both"/>
      </w:pPr>
      <w:r>
        <w:t xml:space="preserve">- </w:t>
      </w:r>
      <w:r w:rsidRPr="009D5B5D">
        <w:t>аварийность на трубопроводах -</w:t>
      </w:r>
      <w:r>
        <w:t xml:space="preserve"> 0,25</w:t>
      </w:r>
      <w:r w:rsidRPr="009D5B5D">
        <w:t xml:space="preserve"> ед./км;</w:t>
      </w:r>
    </w:p>
    <w:p w:rsidR="00972C7B" w:rsidRPr="009D5B5D" w:rsidRDefault="00972C7B" w:rsidP="00972C7B">
      <w:pPr>
        <w:autoSpaceDE w:val="0"/>
        <w:autoSpaceDN w:val="0"/>
        <w:adjustRightInd w:val="0"/>
        <w:spacing w:line="276" w:lineRule="auto"/>
        <w:ind w:firstLine="709"/>
        <w:jc w:val="both"/>
      </w:pPr>
      <w:r>
        <w:t xml:space="preserve">- </w:t>
      </w:r>
      <w:r w:rsidRPr="009D5B5D">
        <w:t xml:space="preserve">индекс реконструируемых сетей </w:t>
      </w:r>
      <w:r>
        <w:t>–</w:t>
      </w:r>
      <w:r w:rsidRPr="009D5B5D">
        <w:t xml:space="preserve"> </w:t>
      </w:r>
      <w:r>
        <w:t xml:space="preserve"> 3,83% </w:t>
      </w:r>
      <w:r w:rsidRPr="009D5B5D">
        <w:t xml:space="preserve"> при норме 4 - 5%;</w:t>
      </w:r>
    </w:p>
    <w:p w:rsidR="00972C7B" w:rsidRPr="009D5B5D" w:rsidRDefault="00972C7B" w:rsidP="00972C7B">
      <w:pPr>
        <w:autoSpaceDE w:val="0"/>
        <w:autoSpaceDN w:val="0"/>
        <w:adjustRightInd w:val="0"/>
        <w:spacing w:line="276" w:lineRule="auto"/>
        <w:ind w:firstLine="709"/>
        <w:jc w:val="both"/>
      </w:pPr>
      <w:r w:rsidRPr="003D3479">
        <w:t>-</w:t>
      </w:r>
      <w:r>
        <w:t xml:space="preserve"> </w:t>
      </w:r>
      <w:r w:rsidRPr="00160782">
        <w:t xml:space="preserve">удельный расход электроэнергии – </w:t>
      </w:r>
      <w:r w:rsidRPr="00255DE4">
        <w:t>0,</w:t>
      </w:r>
      <w:r>
        <w:t>7377</w:t>
      </w:r>
      <w:r w:rsidRPr="00255DE4">
        <w:t>кВт.ч/м3</w:t>
      </w:r>
      <w:r>
        <w:t xml:space="preserve"> </w:t>
      </w:r>
      <w:r w:rsidRPr="00160782">
        <w:t xml:space="preserve"> </w:t>
      </w:r>
    </w:p>
    <w:p w:rsidR="00972C7B" w:rsidRDefault="00972C7B" w:rsidP="00972C7B">
      <w:pPr>
        <w:pStyle w:val="formattexttopleveltext"/>
        <w:spacing w:line="276" w:lineRule="auto"/>
        <w:jc w:val="both"/>
        <w:rPr>
          <w:b/>
        </w:rPr>
      </w:pPr>
      <w:r w:rsidRPr="001C0671">
        <w:rPr>
          <w:b/>
        </w:rPr>
        <w:t>6.2. Показатели качества очистки сточных вод</w:t>
      </w:r>
    </w:p>
    <w:p w:rsidR="00972C7B" w:rsidRPr="007C3F70" w:rsidRDefault="00972C7B" w:rsidP="00972C7B">
      <w:pPr>
        <w:autoSpaceDE w:val="0"/>
        <w:autoSpaceDN w:val="0"/>
        <w:adjustRightInd w:val="0"/>
        <w:spacing w:line="276" w:lineRule="auto"/>
        <w:ind w:firstLine="709"/>
        <w:jc w:val="both"/>
      </w:pPr>
      <w:r w:rsidRPr="007C3F70">
        <w:t>Качество услуг водоотведения определяется условиями договора и гарантирует беспер</w:t>
      </w:r>
      <w:r w:rsidRPr="007C3F70">
        <w:t>е</w:t>
      </w:r>
      <w:r w:rsidRPr="007C3F70">
        <w:t>бойность их предоставления, а также соответствие стандартам и нормативам ПДС в водоем.</w:t>
      </w:r>
    </w:p>
    <w:p w:rsidR="00972C7B" w:rsidRPr="007C3F70" w:rsidRDefault="00972C7B" w:rsidP="00972C7B">
      <w:pPr>
        <w:autoSpaceDE w:val="0"/>
        <w:autoSpaceDN w:val="0"/>
        <w:adjustRightInd w:val="0"/>
        <w:spacing w:line="276" w:lineRule="auto"/>
        <w:ind w:firstLine="709"/>
        <w:jc w:val="both"/>
      </w:pPr>
      <w:r w:rsidRPr="007C3F70">
        <w:t>Показателями, характеризующими параметры качества предоставляемых услуг и по</w:t>
      </w:r>
      <w:r w:rsidRPr="007C3F70">
        <w:t>д</w:t>
      </w:r>
      <w:r w:rsidRPr="007C3F70">
        <w:t>дающимися непосредственному наблюдению и оценке потребителями, являются:</w:t>
      </w:r>
    </w:p>
    <w:p w:rsidR="00972C7B" w:rsidRPr="007C3F70" w:rsidRDefault="00972C7B" w:rsidP="00972C7B">
      <w:pPr>
        <w:autoSpaceDE w:val="0"/>
        <w:autoSpaceDN w:val="0"/>
        <w:adjustRightInd w:val="0"/>
        <w:spacing w:line="276" w:lineRule="auto"/>
        <w:ind w:firstLine="709"/>
        <w:jc w:val="both"/>
      </w:pPr>
      <w:r>
        <w:t>-</w:t>
      </w:r>
      <w:r w:rsidRPr="007C3F70">
        <w:t>перебои в водоотведении;</w:t>
      </w:r>
    </w:p>
    <w:p w:rsidR="00972C7B" w:rsidRPr="007C3F70" w:rsidRDefault="00972C7B" w:rsidP="00972C7B">
      <w:pPr>
        <w:autoSpaceDE w:val="0"/>
        <w:autoSpaceDN w:val="0"/>
        <w:adjustRightInd w:val="0"/>
        <w:spacing w:line="276" w:lineRule="auto"/>
        <w:ind w:firstLine="709"/>
        <w:jc w:val="both"/>
      </w:pPr>
      <w:r>
        <w:t>-</w:t>
      </w:r>
      <w:r w:rsidRPr="007C3F70">
        <w:t>частота отказов в услуге водоотведения;</w:t>
      </w:r>
    </w:p>
    <w:p w:rsidR="00972C7B" w:rsidRDefault="00972C7B" w:rsidP="00972C7B">
      <w:pPr>
        <w:autoSpaceDE w:val="0"/>
        <w:autoSpaceDN w:val="0"/>
        <w:adjustRightInd w:val="0"/>
        <w:spacing w:line="276" w:lineRule="auto"/>
        <w:ind w:firstLine="709"/>
        <w:jc w:val="both"/>
      </w:pPr>
      <w:r>
        <w:t>-</w:t>
      </w:r>
      <w:r w:rsidRPr="007C3F70">
        <w:t>отсутствие протечек и запаха.</w:t>
      </w:r>
    </w:p>
    <w:p w:rsidR="00972C7B" w:rsidRPr="007C3F70" w:rsidRDefault="00972C7B" w:rsidP="00972C7B">
      <w:pPr>
        <w:autoSpaceDE w:val="0"/>
        <w:autoSpaceDN w:val="0"/>
        <w:adjustRightInd w:val="0"/>
        <w:outlineLvl w:val="5"/>
        <w:rPr>
          <w:b/>
          <w:sz w:val="22"/>
          <w:szCs w:val="22"/>
        </w:rPr>
      </w:pPr>
      <w:r w:rsidRPr="007C3F70">
        <w:rPr>
          <w:b/>
          <w:sz w:val="22"/>
          <w:szCs w:val="22"/>
        </w:rPr>
        <w:lastRenderedPageBreak/>
        <w:t>Таблица</w:t>
      </w:r>
      <w:r>
        <w:rPr>
          <w:b/>
          <w:sz w:val="22"/>
          <w:szCs w:val="22"/>
        </w:rPr>
        <w:t xml:space="preserve"> 6.3.</w:t>
      </w:r>
      <w:r w:rsidRPr="007C3F70">
        <w:rPr>
          <w:b/>
          <w:sz w:val="22"/>
          <w:szCs w:val="22"/>
        </w:rPr>
        <w:t xml:space="preserve"> Параметры оценки качества предоставляемых услуг водоотведения</w:t>
      </w:r>
    </w:p>
    <w:tbl>
      <w:tblPr>
        <w:tblW w:w="9797" w:type="dxa"/>
        <w:jc w:val="center"/>
        <w:tblInd w:w="70" w:type="dxa"/>
        <w:tblLayout w:type="fixed"/>
        <w:tblCellMar>
          <w:left w:w="70" w:type="dxa"/>
          <w:right w:w="70" w:type="dxa"/>
        </w:tblCellMar>
        <w:tblLook w:val="0000"/>
      </w:tblPr>
      <w:tblGrid>
        <w:gridCol w:w="3686"/>
        <w:gridCol w:w="6111"/>
      </w:tblGrid>
      <w:tr w:rsidR="00972C7B" w:rsidRPr="007C3F70" w:rsidTr="00972C7B">
        <w:trPr>
          <w:cantSplit/>
          <w:trHeight w:val="360"/>
          <w:jc w:val="center"/>
        </w:trPr>
        <w:tc>
          <w:tcPr>
            <w:tcW w:w="3686" w:type="dxa"/>
            <w:tcBorders>
              <w:top w:val="single" w:sz="6" w:space="0" w:color="auto"/>
              <w:left w:val="single" w:sz="6" w:space="0" w:color="auto"/>
              <w:bottom w:val="single" w:sz="6" w:space="0" w:color="auto"/>
              <w:right w:val="single" w:sz="6" w:space="0" w:color="auto"/>
            </w:tcBorders>
          </w:tcPr>
          <w:p w:rsidR="00972C7B" w:rsidRPr="00E046B2" w:rsidRDefault="00972C7B" w:rsidP="00972C7B">
            <w:pPr>
              <w:pStyle w:val="ConsPlusCell"/>
              <w:widowControl/>
              <w:rPr>
                <w:rFonts w:ascii="Times New Roman" w:hAnsi="Times New Roman" w:cs="Times New Roman"/>
                <w:sz w:val="22"/>
                <w:szCs w:val="22"/>
              </w:rPr>
            </w:pPr>
            <w:r w:rsidRPr="00E046B2">
              <w:rPr>
                <w:rFonts w:ascii="Times New Roman" w:hAnsi="Times New Roman" w:cs="Times New Roman"/>
                <w:sz w:val="22"/>
                <w:szCs w:val="22"/>
              </w:rPr>
              <w:t xml:space="preserve">Нормативные параметры   </w:t>
            </w:r>
            <w:r w:rsidRPr="00E046B2">
              <w:rPr>
                <w:rFonts w:ascii="Times New Roman" w:hAnsi="Times New Roman" w:cs="Times New Roman"/>
                <w:sz w:val="22"/>
                <w:szCs w:val="22"/>
              </w:rPr>
              <w:br/>
              <w:t xml:space="preserve">качества          </w:t>
            </w:r>
          </w:p>
        </w:tc>
        <w:tc>
          <w:tcPr>
            <w:tcW w:w="6111" w:type="dxa"/>
            <w:tcBorders>
              <w:top w:val="single" w:sz="6" w:space="0" w:color="auto"/>
              <w:left w:val="single" w:sz="6" w:space="0" w:color="auto"/>
              <w:bottom w:val="single" w:sz="6" w:space="0" w:color="auto"/>
              <w:right w:val="single" w:sz="6" w:space="0" w:color="auto"/>
            </w:tcBorders>
          </w:tcPr>
          <w:p w:rsidR="00972C7B" w:rsidRPr="00E046B2" w:rsidRDefault="00972C7B" w:rsidP="00972C7B">
            <w:pPr>
              <w:pStyle w:val="ConsPlusCell"/>
              <w:widowControl/>
              <w:rPr>
                <w:rFonts w:ascii="Times New Roman" w:hAnsi="Times New Roman" w:cs="Times New Roman"/>
                <w:sz w:val="22"/>
                <w:szCs w:val="22"/>
              </w:rPr>
            </w:pPr>
            <w:r w:rsidRPr="00E046B2">
              <w:rPr>
                <w:rFonts w:ascii="Times New Roman" w:hAnsi="Times New Roman" w:cs="Times New Roman"/>
                <w:sz w:val="22"/>
                <w:szCs w:val="22"/>
              </w:rPr>
              <w:t xml:space="preserve">Допустимый период и показатели нарушения </w:t>
            </w:r>
            <w:r w:rsidRPr="00E046B2">
              <w:rPr>
                <w:rFonts w:ascii="Times New Roman" w:hAnsi="Times New Roman" w:cs="Times New Roman"/>
                <w:sz w:val="22"/>
                <w:szCs w:val="22"/>
              </w:rPr>
              <w:br/>
              <w:t xml:space="preserve">(снижения) параметров качества      </w:t>
            </w:r>
          </w:p>
        </w:tc>
      </w:tr>
      <w:tr w:rsidR="00972C7B" w:rsidRPr="007C3F70" w:rsidTr="00972C7B">
        <w:trPr>
          <w:cantSplit/>
          <w:trHeight w:val="600"/>
          <w:jc w:val="center"/>
        </w:trPr>
        <w:tc>
          <w:tcPr>
            <w:tcW w:w="3686" w:type="dxa"/>
            <w:tcBorders>
              <w:top w:val="single" w:sz="6" w:space="0" w:color="auto"/>
              <w:left w:val="single" w:sz="6" w:space="0" w:color="auto"/>
              <w:bottom w:val="single" w:sz="6" w:space="0" w:color="auto"/>
              <w:right w:val="single" w:sz="6" w:space="0" w:color="auto"/>
            </w:tcBorders>
          </w:tcPr>
          <w:p w:rsidR="00972C7B" w:rsidRPr="00E046B2" w:rsidRDefault="00972C7B" w:rsidP="00972C7B">
            <w:pPr>
              <w:pStyle w:val="ConsPlusCell"/>
              <w:widowControl/>
              <w:rPr>
                <w:rFonts w:ascii="Times New Roman" w:hAnsi="Times New Roman" w:cs="Times New Roman"/>
                <w:sz w:val="22"/>
                <w:szCs w:val="22"/>
              </w:rPr>
            </w:pPr>
            <w:r w:rsidRPr="00E046B2">
              <w:rPr>
                <w:rFonts w:ascii="Times New Roman" w:hAnsi="Times New Roman" w:cs="Times New Roman"/>
                <w:sz w:val="22"/>
                <w:szCs w:val="22"/>
              </w:rPr>
              <w:t xml:space="preserve">Бесперебойное круглосуточное             </w:t>
            </w:r>
            <w:r w:rsidRPr="00E046B2">
              <w:rPr>
                <w:rFonts w:ascii="Times New Roman" w:hAnsi="Times New Roman" w:cs="Times New Roman"/>
                <w:sz w:val="22"/>
                <w:szCs w:val="22"/>
              </w:rPr>
              <w:br/>
              <w:t xml:space="preserve">водоотведение в течение года                       </w:t>
            </w:r>
          </w:p>
        </w:tc>
        <w:tc>
          <w:tcPr>
            <w:tcW w:w="6111" w:type="dxa"/>
            <w:tcBorders>
              <w:top w:val="single" w:sz="6" w:space="0" w:color="auto"/>
              <w:left w:val="single" w:sz="6" w:space="0" w:color="auto"/>
              <w:bottom w:val="single" w:sz="6" w:space="0" w:color="auto"/>
              <w:right w:val="single" w:sz="6" w:space="0" w:color="auto"/>
            </w:tcBorders>
          </w:tcPr>
          <w:p w:rsidR="00972C7B" w:rsidRPr="00E046B2" w:rsidRDefault="00972C7B" w:rsidP="00972C7B">
            <w:pPr>
              <w:pStyle w:val="ConsPlusCell"/>
              <w:widowControl/>
              <w:rPr>
                <w:rFonts w:ascii="Times New Roman" w:hAnsi="Times New Roman" w:cs="Times New Roman"/>
                <w:sz w:val="22"/>
                <w:szCs w:val="22"/>
              </w:rPr>
            </w:pPr>
            <w:r w:rsidRPr="00E046B2">
              <w:rPr>
                <w:rFonts w:ascii="Times New Roman" w:hAnsi="Times New Roman" w:cs="Times New Roman"/>
                <w:sz w:val="22"/>
                <w:szCs w:val="22"/>
              </w:rPr>
              <w:t xml:space="preserve">а) плановый - не более 8 часов в течение одного месяца                             </w:t>
            </w:r>
            <w:r w:rsidRPr="00E046B2">
              <w:rPr>
                <w:rFonts w:ascii="Times New Roman" w:hAnsi="Times New Roman" w:cs="Times New Roman"/>
                <w:sz w:val="22"/>
                <w:szCs w:val="22"/>
              </w:rPr>
              <w:br/>
              <w:t>б) при аварии - не более 8 часов в течение</w:t>
            </w:r>
            <w:r w:rsidRPr="00E046B2">
              <w:rPr>
                <w:rFonts w:ascii="Times New Roman" w:hAnsi="Times New Roman" w:cs="Times New Roman"/>
                <w:sz w:val="22"/>
                <w:szCs w:val="22"/>
              </w:rPr>
              <w:br/>
              <w:t xml:space="preserve">одного месяца                             </w:t>
            </w:r>
          </w:p>
        </w:tc>
      </w:tr>
      <w:tr w:rsidR="00972C7B" w:rsidRPr="007C3F70" w:rsidTr="00972C7B">
        <w:trPr>
          <w:cantSplit/>
          <w:trHeight w:val="360"/>
          <w:jc w:val="center"/>
        </w:trPr>
        <w:tc>
          <w:tcPr>
            <w:tcW w:w="3686" w:type="dxa"/>
            <w:tcBorders>
              <w:top w:val="single" w:sz="6" w:space="0" w:color="auto"/>
              <w:left w:val="single" w:sz="6" w:space="0" w:color="auto"/>
              <w:bottom w:val="single" w:sz="6" w:space="0" w:color="auto"/>
              <w:right w:val="single" w:sz="6" w:space="0" w:color="auto"/>
            </w:tcBorders>
          </w:tcPr>
          <w:p w:rsidR="00972C7B" w:rsidRPr="00E046B2" w:rsidRDefault="00972C7B" w:rsidP="00972C7B">
            <w:pPr>
              <w:pStyle w:val="ConsPlusCell"/>
              <w:widowControl/>
              <w:rPr>
                <w:rFonts w:ascii="Times New Roman" w:hAnsi="Times New Roman" w:cs="Times New Roman"/>
                <w:sz w:val="22"/>
                <w:szCs w:val="22"/>
              </w:rPr>
            </w:pPr>
            <w:r w:rsidRPr="00E046B2">
              <w:rPr>
                <w:rFonts w:ascii="Times New Roman" w:hAnsi="Times New Roman" w:cs="Times New Roman"/>
                <w:sz w:val="22"/>
                <w:szCs w:val="22"/>
              </w:rPr>
              <w:t xml:space="preserve">Экологическая безопасность </w:t>
            </w:r>
            <w:r w:rsidRPr="00E046B2">
              <w:rPr>
                <w:rFonts w:ascii="Times New Roman" w:hAnsi="Times New Roman" w:cs="Times New Roman"/>
                <w:sz w:val="22"/>
                <w:szCs w:val="22"/>
              </w:rPr>
              <w:br/>
              <w:t xml:space="preserve">сточных вод                </w:t>
            </w:r>
          </w:p>
        </w:tc>
        <w:tc>
          <w:tcPr>
            <w:tcW w:w="6111" w:type="dxa"/>
            <w:tcBorders>
              <w:top w:val="single" w:sz="6" w:space="0" w:color="auto"/>
              <w:left w:val="single" w:sz="6" w:space="0" w:color="auto"/>
              <w:bottom w:val="single" w:sz="6" w:space="0" w:color="auto"/>
              <w:right w:val="single" w:sz="6" w:space="0" w:color="auto"/>
            </w:tcBorders>
          </w:tcPr>
          <w:p w:rsidR="00972C7B" w:rsidRPr="00E046B2" w:rsidRDefault="00972C7B" w:rsidP="00972C7B">
            <w:pPr>
              <w:pStyle w:val="ConsPlusCell"/>
              <w:widowControl/>
              <w:rPr>
                <w:rFonts w:ascii="Times New Roman" w:hAnsi="Times New Roman" w:cs="Times New Roman"/>
                <w:sz w:val="22"/>
                <w:szCs w:val="22"/>
              </w:rPr>
            </w:pPr>
            <w:r w:rsidRPr="00E046B2">
              <w:rPr>
                <w:rFonts w:ascii="Times New Roman" w:hAnsi="Times New Roman" w:cs="Times New Roman"/>
                <w:sz w:val="22"/>
                <w:szCs w:val="22"/>
              </w:rPr>
              <w:t xml:space="preserve">Не допускается превышение ПДВ в сточных   </w:t>
            </w:r>
            <w:r w:rsidRPr="00E046B2">
              <w:rPr>
                <w:rFonts w:ascii="Times New Roman" w:hAnsi="Times New Roman" w:cs="Times New Roman"/>
                <w:sz w:val="22"/>
                <w:szCs w:val="22"/>
              </w:rPr>
              <w:br/>
              <w:t>водах, превышение ПДК в природных водоемах</w:t>
            </w:r>
          </w:p>
        </w:tc>
      </w:tr>
    </w:tbl>
    <w:p w:rsidR="00972C7B" w:rsidRDefault="00972C7B" w:rsidP="00972C7B">
      <w:pPr>
        <w:autoSpaceDE w:val="0"/>
        <w:autoSpaceDN w:val="0"/>
        <w:adjustRightInd w:val="0"/>
        <w:ind w:firstLine="540"/>
        <w:jc w:val="both"/>
      </w:pPr>
    </w:p>
    <w:p w:rsidR="003B7600" w:rsidRDefault="003B7600" w:rsidP="00972C7B">
      <w:pPr>
        <w:autoSpaceDE w:val="0"/>
        <w:autoSpaceDN w:val="0"/>
        <w:adjustRightInd w:val="0"/>
        <w:ind w:firstLine="540"/>
        <w:jc w:val="both"/>
      </w:pPr>
    </w:p>
    <w:p w:rsidR="003B7600" w:rsidRDefault="003B7600" w:rsidP="00972C7B">
      <w:pPr>
        <w:autoSpaceDE w:val="0"/>
        <w:autoSpaceDN w:val="0"/>
        <w:adjustRightInd w:val="0"/>
        <w:ind w:firstLine="540"/>
        <w:jc w:val="both"/>
      </w:pPr>
    </w:p>
    <w:p w:rsidR="003B7600" w:rsidRDefault="003B7600" w:rsidP="00972C7B">
      <w:pPr>
        <w:autoSpaceDE w:val="0"/>
        <w:autoSpaceDN w:val="0"/>
        <w:adjustRightInd w:val="0"/>
        <w:ind w:firstLine="540"/>
        <w:jc w:val="both"/>
      </w:pPr>
    </w:p>
    <w:p w:rsidR="003B7600" w:rsidRDefault="003B7600" w:rsidP="00972C7B">
      <w:pPr>
        <w:autoSpaceDE w:val="0"/>
        <w:autoSpaceDN w:val="0"/>
        <w:adjustRightInd w:val="0"/>
        <w:ind w:firstLine="540"/>
        <w:jc w:val="both"/>
      </w:pPr>
    </w:p>
    <w:p w:rsidR="003B7600" w:rsidRPr="00C1178E" w:rsidRDefault="003B7600" w:rsidP="00972C7B">
      <w:pPr>
        <w:autoSpaceDE w:val="0"/>
        <w:autoSpaceDN w:val="0"/>
        <w:adjustRightInd w:val="0"/>
        <w:ind w:firstLine="540"/>
        <w:jc w:val="both"/>
      </w:pPr>
    </w:p>
    <w:p w:rsidR="00972C7B" w:rsidRPr="009459DE" w:rsidRDefault="00972C7B" w:rsidP="00972C7B">
      <w:pPr>
        <w:autoSpaceDE w:val="0"/>
        <w:autoSpaceDN w:val="0"/>
        <w:adjustRightInd w:val="0"/>
        <w:jc w:val="both"/>
        <w:rPr>
          <w:b/>
          <w:sz w:val="22"/>
          <w:szCs w:val="22"/>
        </w:rPr>
      </w:pPr>
      <w:r w:rsidRPr="009459DE">
        <w:rPr>
          <w:b/>
          <w:sz w:val="22"/>
          <w:szCs w:val="22"/>
        </w:rPr>
        <w:t>Таблица 6.4. Показатели качества услуг водоотведения</w:t>
      </w:r>
    </w:p>
    <w:tbl>
      <w:tblPr>
        <w:tblW w:w="0" w:type="auto"/>
        <w:jc w:val="center"/>
        <w:tblLayout w:type="fixed"/>
        <w:tblCellMar>
          <w:left w:w="30" w:type="dxa"/>
          <w:right w:w="30" w:type="dxa"/>
        </w:tblCellMar>
        <w:tblLook w:val="0000"/>
      </w:tblPr>
      <w:tblGrid>
        <w:gridCol w:w="600"/>
        <w:gridCol w:w="2587"/>
        <w:gridCol w:w="1625"/>
        <w:gridCol w:w="3754"/>
        <w:gridCol w:w="1120"/>
      </w:tblGrid>
      <w:tr w:rsidR="00972C7B" w:rsidTr="00972C7B">
        <w:trPr>
          <w:trHeight w:val="581"/>
          <w:jc w:val="center"/>
        </w:trPr>
        <w:tc>
          <w:tcPr>
            <w:tcW w:w="60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 п/п</w:t>
            </w:r>
          </w:p>
        </w:tc>
        <w:tc>
          <w:tcPr>
            <w:tcW w:w="2587"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Определяемые показатели качества</w:t>
            </w:r>
          </w:p>
        </w:tc>
        <w:tc>
          <w:tcPr>
            <w:tcW w:w="1625"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Един.изм.</w:t>
            </w:r>
          </w:p>
        </w:tc>
        <w:tc>
          <w:tcPr>
            <w:tcW w:w="3754"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Используемые методы и шифры НД на метод измерения</w:t>
            </w:r>
          </w:p>
        </w:tc>
        <w:tc>
          <w:tcPr>
            <w:tcW w:w="112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ПДК, не более</w:t>
            </w:r>
          </w:p>
        </w:tc>
      </w:tr>
      <w:tr w:rsidR="00972C7B" w:rsidTr="00972C7B">
        <w:trPr>
          <w:trHeight w:val="638"/>
          <w:jc w:val="center"/>
        </w:trPr>
        <w:tc>
          <w:tcPr>
            <w:tcW w:w="60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1.</w:t>
            </w:r>
          </w:p>
        </w:tc>
        <w:tc>
          <w:tcPr>
            <w:tcW w:w="2587"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rPr>
                <w:color w:val="000000"/>
              </w:rPr>
            </w:pPr>
            <w:r>
              <w:rPr>
                <w:color w:val="000000"/>
                <w:sz w:val="22"/>
                <w:szCs w:val="22"/>
              </w:rPr>
              <w:t>Запах</w:t>
            </w:r>
          </w:p>
        </w:tc>
        <w:tc>
          <w:tcPr>
            <w:tcW w:w="1625"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Балл</w:t>
            </w:r>
          </w:p>
        </w:tc>
        <w:tc>
          <w:tcPr>
            <w:tcW w:w="3754"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ГОСТ 3351-74. Органолептический метод.</w:t>
            </w:r>
          </w:p>
        </w:tc>
        <w:tc>
          <w:tcPr>
            <w:tcW w:w="112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2</w:t>
            </w:r>
          </w:p>
        </w:tc>
      </w:tr>
      <w:tr w:rsidR="00972C7B" w:rsidTr="00972C7B">
        <w:trPr>
          <w:trHeight w:val="667"/>
          <w:jc w:val="center"/>
        </w:trPr>
        <w:tc>
          <w:tcPr>
            <w:tcW w:w="60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2.</w:t>
            </w:r>
          </w:p>
        </w:tc>
        <w:tc>
          <w:tcPr>
            <w:tcW w:w="2587"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rPr>
                <w:color w:val="000000"/>
              </w:rPr>
            </w:pPr>
            <w:r>
              <w:rPr>
                <w:color w:val="000000"/>
                <w:sz w:val="22"/>
                <w:szCs w:val="22"/>
              </w:rPr>
              <w:t>Вкус</w:t>
            </w:r>
          </w:p>
        </w:tc>
        <w:tc>
          <w:tcPr>
            <w:tcW w:w="1625"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Балл</w:t>
            </w:r>
          </w:p>
        </w:tc>
        <w:tc>
          <w:tcPr>
            <w:tcW w:w="3754"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ГОСТ 3351-74. Органолептический метод.</w:t>
            </w:r>
          </w:p>
        </w:tc>
        <w:tc>
          <w:tcPr>
            <w:tcW w:w="112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2</w:t>
            </w:r>
          </w:p>
        </w:tc>
      </w:tr>
      <w:tr w:rsidR="00972C7B" w:rsidTr="00972C7B">
        <w:trPr>
          <w:trHeight w:val="581"/>
          <w:jc w:val="center"/>
        </w:trPr>
        <w:tc>
          <w:tcPr>
            <w:tcW w:w="60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3.</w:t>
            </w:r>
          </w:p>
        </w:tc>
        <w:tc>
          <w:tcPr>
            <w:tcW w:w="2587"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rPr>
                <w:color w:val="000000"/>
              </w:rPr>
            </w:pPr>
            <w:r>
              <w:rPr>
                <w:color w:val="000000"/>
                <w:sz w:val="22"/>
                <w:szCs w:val="22"/>
              </w:rPr>
              <w:t>Мутность</w:t>
            </w:r>
          </w:p>
        </w:tc>
        <w:tc>
          <w:tcPr>
            <w:tcW w:w="1625"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Мг/дм3</w:t>
            </w:r>
          </w:p>
        </w:tc>
        <w:tc>
          <w:tcPr>
            <w:tcW w:w="3754"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ГОСТ Р 52769-2007. Фотометрический метод.</w:t>
            </w:r>
          </w:p>
        </w:tc>
        <w:tc>
          <w:tcPr>
            <w:tcW w:w="112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1,5</w:t>
            </w:r>
          </w:p>
        </w:tc>
      </w:tr>
      <w:tr w:rsidR="00972C7B" w:rsidTr="00972C7B">
        <w:trPr>
          <w:trHeight w:val="581"/>
          <w:jc w:val="center"/>
        </w:trPr>
        <w:tc>
          <w:tcPr>
            <w:tcW w:w="60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4.</w:t>
            </w:r>
          </w:p>
        </w:tc>
        <w:tc>
          <w:tcPr>
            <w:tcW w:w="2587"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rPr>
                <w:color w:val="000000"/>
              </w:rPr>
            </w:pPr>
            <w:r>
              <w:rPr>
                <w:color w:val="000000"/>
                <w:sz w:val="22"/>
                <w:szCs w:val="22"/>
              </w:rPr>
              <w:t>Цветность</w:t>
            </w:r>
          </w:p>
        </w:tc>
        <w:tc>
          <w:tcPr>
            <w:tcW w:w="1625"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Градус</w:t>
            </w:r>
          </w:p>
        </w:tc>
        <w:tc>
          <w:tcPr>
            <w:tcW w:w="3754"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ГОСТ Р 52769-2007. Фотометрический метод.</w:t>
            </w:r>
          </w:p>
        </w:tc>
        <w:tc>
          <w:tcPr>
            <w:tcW w:w="112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20</w:t>
            </w:r>
          </w:p>
        </w:tc>
      </w:tr>
      <w:tr w:rsidR="00972C7B" w:rsidTr="00972C7B">
        <w:trPr>
          <w:trHeight w:val="581"/>
          <w:jc w:val="center"/>
        </w:trPr>
        <w:tc>
          <w:tcPr>
            <w:tcW w:w="60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5.</w:t>
            </w:r>
          </w:p>
        </w:tc>
        <w:tc>
          <w:tcPr>
            <w:tcW w:w="2587"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rPr>
                <w:color w:val="000000"/>
              </w:rPr>
            </w:pPr>
            <w:r>
              <w:rPr>
                <w:color w:val="000000"/>
                <w:sz w:val="22"/>
                <w:szCs w:val="22"/>
              </w:rPr>
              <w:t>Водородный показатель</w:t>
            </w:r>
          </w:p>
        </w:tc>
        <w:tc>
          <w:tcPr>
            <w:tcW w:w="1625"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Един. рН</w:t>
            </w:r>
          </w:p>
        </w:tc>
        <w:tc>
          <w:tcPr>
            <w:tcW w:w="3754"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ПНДФ 14.1:2:3:4. 121-97. Потенци</w:t>
            </w:r>
            <w:r>
              <w:rPr>
                <w:color w:val="000000"/>
                <w:sz w:val="22"/>
                <w:szCs w:val="22"/>
              </w:rPr>
              <w:t>о</w:t>
            </w:r>
            <w:r>
              <w:rPr>
                <w:color w:val="000000"/>
                <w:sz w:val="22"/>
                <w:szCs w:val="22"/>
              </w:rPr>
              <w:t>метрический метод.</w:t>
            </w:r>
          </w:p>
        </w:tc>
        <w:tc>
          <w:tcPr>
            <w:tcW w:w="112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06.сен</w:t>
            </w:r>
          </w:p>
        </w:tc>
      </w:tr>
      <w:tr w:rsidR="00972C7B" w:rsidTr="00972C7B">
        <w:trPr>
          <w:trHeight w:val="290"/>
          <w:jc w:val="center"/>
        </w:trPr>
        <w:tc>
          <w:tcPr>
            <w:tcW w:w="60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6.</w:t>
            </w:r>
          </w:p>
        </w:tc>
        <w:tc>
          <w:tcPr>
            <w:tcW w:w="2587"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rPr>
                <w:color w:val="000000"/>
              </w:rPr>
            </w:pPr>
            <w:r>
              <w:rPr>
                <w:color w:val="000000"/>
                <w:sz w:val="22"/>
                <w:szCs w:val="22"/>
              </w:rPr>
              <w:t>Сухой остаток</w:t>
            </w:r>
          </w:p>
        </w:tc>
        <w:tc>
          <w:tcPr>
            <w:tcW w:w="1625"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Мг/дм3</w:t>
            </w:r>
          </w:p>
        </w:tc>
        <w:tc>
          <w:tcPr>
            <w:tcW w:w="3754"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ГОСТ 18164-72. Весовой метод.</w:t>
            </w:r>
          </w:p>
        </w:tc>
        <w:tc>
          <w:tcPr>
            <w:tcW w:w="112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1000</w:t>
            </w:r>
          </w:p>
        </w:tc>
      </w:tr>
      <w:tr w:rsidR="00972C7B" w:rsidTr="00972C7B">
        <w:trPr>
          <w:trHeight w:val="581"/>
          <w:jc w:val="center"/>
        </w:trPr>
        <w:tc>
          <w:tcPr>
            <w:tcW w:w="60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7.</w:t>
            </w:r>
          </w:p>
        </w:tc>
        <w:tc>
          <w:tcPr>
            <w:tcW w:w="2587"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rPr>
                <w:color w:val="000000"/>
              </w:rPr>
            </w:pPr>
            <w:r>
              <w:rPr>
                <w:color w:val="000000"/>
                <w:sz w:val="22"/>
                <w:szCs w:val="22"/>
              </w:rPr>
              <w:t>Жесткость общая</w:t>
            </w:r>
          </w:p>
        </w:tc>
        <w:tc>
          <w:tcPr>
            <w:tcW w:w="1625"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Градус</w:t>
            </w:r>
          </w:p>
        </w:tc>
        <w:tc>
          <w:tcPr>
            <w:tcW w:w="3754"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ГОСТ Р 52407-2005. Титриметрич</w:t>
            </w:r>
            <w:r>
              <w:rPr>
                <w:color w:val="000000"/>
                <w:sz w:val="22"/>
                <w:szCs w:val="22"/>
              </w:rPr>
              <w:t>е</w:t>
            </w:r>
            <w:r>
              <w:rPr>
                <w:color w:val="000000"/>
                <w:sz w:val="22"/>
                <w:szCs w:val="22"/>
              </w:rPr>
              <w:t>ский метод.</w:t>
            </w:r>
          </w:p>
        </w:tc>
        <w:tc>
          <w:tcPr>
            <w:tcW w:w="112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7</w:t>
            </w:r>
          </w:p>
        </w:tc>
      </w:tr>
      <w:tr w:rsidR="00972C7B" w:rsidTr="00972C7B">
        <w:trPr>
          <w:trHeight w:val="581"/>
          <w:jc w:val="center"/>
        </w:trPr>
        <w:tc>
          <w:tcPr>
            <w:tcW w:w="60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8.</w:t>
            </w:r>
          </w:p>
        </w:tc>
        <w:tc>
          <w:tcPr>
            <w:tcW w:w="2587"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rPr>
                <w:color w:val="000000"/>
              </w:rPr>
            </w:pPr>
            <w:r>
              <w:rPr>
                <w:color w:val="000000"/>
                <w:sz w:val="22"/>
                <w:szCs w:val="22"/>
              </w:rPr>
              <w:t>Окисляемость перманг</w:t>
            </w:r>
            <w:r>
              <w:rPr>
                <w:color w:val="000000"/>
                <w:sz w:val="22"/>
                <w:szCs w:val="22"/>
              </w:rPr>
              <w:t>а</w:t>
            </w:r>
            <w:r>
              <w:rPr>
                <w:color w:val="000000"/>
                <w:sz w:val="22"/>
                <w:szCs w:val="22"/>
              </w:rPr>
              <w:t>натная</w:t>
            </w:r>
          </w:p>
        </w:tc>
        <w:tc>
          <w:tcPr>
            <w:tcW w:w="1625"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Мг/дм3</w:t>
            </w:r>
          </w:p>
        </w:tc>
        <w:tc>
          <w:tcPr>
            <w:tcW w:w="3754"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ПНДФ 14.1:2:4.154-99 Титриметрич</w:t>
            </w:r>
            <w:r>
              <w:rPr>
                <w:color w:val="000000"/>
                <w:sz w:val="22"/>
                <w:szCs w:val="22"/>
              </w:rPr>
              <w:t>е</w:t>
            </w:r>
            <w:r>
              <w:rPr>
                <w:color w:val="000000"/>
                <w:sz w:val="22"/>
                <w:szCs w:val="22"/>
              </w:rPr>
              <w:t>ский метод.</w:t>
            </w:r>
          </w:p>
        </w:tc>
        <w:tc>
          <w:tcPr>
            <w:tcW w:w="112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5</w:t>
            </w:r>
          </w:p>
        </w:tc>
      </w:tr>
      <w:tr w:rsidR="00972C7B" w:rsidTr="00972C7B">
        <w:trPr>
          <w:trHeight w:val="581"/>
          <w:jc w:val="center"/>
        </w:trPr>
        <w:tc>
          <w:tcPr>
            <w:tcW w:w="60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9.</w:t>
            </w:r>
          </w:p>
        </w:tc>
        <w:tc>
          <w:tcPr>
            <w:tcW w:w="2587"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rPr>
                <w:color w:val="000000"/>
              </w:rPr>
            </w:pPr>
            <w:r>
              <w:rPr>
                <w:color w:val="000000"/>
                <w:sz w:val="22"/>
                <w:szCs w:val="22"/>
              </w:rPr>
              <w:t>Железо общее</w:t>
            </w:r>
          </w:p>
        </w:tc>
        <w:tc>
          <w:tcPr>
            <w:tcW w:w="1625"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Мг/дм3</w:t>
            </w:r>
          </w:p>
        </w:tc>
        <w:tc>
          <w:tcPr>
            <w:tcW w:w="3754"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ГОСТ 4911-72. Фотометрический м</w:t>
            </w:r>
            <w:r>
              <w:rPr>
                <w:color w:val="000000"/>
                <w:sz w:val="22"/>
                <w:szCs w:val="22"/>
              </w:rPr>
              <w:t>е</w:t>
            </w:r>
            <w:r>
              <w:rPr>
                <w:color w:val="000000"/>
                <w:sz w:val="22"/>
                <w:szCs w:val="22"/>
              </w:rPr>
              <w:t>тод.</w:t>
            </w:r>
          </w:p>
        </w:tc>
        <w:tc>
          <w:tcPr>
            <w:tcW w:w="112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0,3</w:t>
            </w:r>
          </w:p>
        </w:tc>
      </w:tr>
      <w:tr w:rsidR="00972C7B" w:rsidTr="00972C7B">
        <w:trPr>
          <w:trHeight w:val="653"/>
          <w:jc w:val="center"/>
        </w:trPr>
        <w:tc>
          <w:tcPr>
            <w:tcW w:w="60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10.</w:t>
            </w:r>
          </w:p>
        </w:tc>
        <w:tc>
          <w:tcPr>
            <w:tcW w:w="2587"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rPr>
                <w:color w:val="000000"/>
              </w:rPr>
            </w:pPr>
            <w:r>
              <w:rPr>
                <w:color w:val="000000"/>
                <w:sz w:val="22"/>
                <w:szCs w:val="22"/>
              </w:rPr>
              <w:t>Марганец</w:t>
            </w:r>
          </w:p>
        </w:tc>
        <w:tc>
          <w:tcPr>
            <w:tcW w:w="1625"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Мг/дм3</w:t>
            </w:r>
          </w:p>
        </w:tc>
        <w:tc>
          <w:tcPr>
            <w:tcW w:w="3754"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ГОСТ 4974-72.Фотометрический м</w:t>
            </w:r>
            <w:r>
              <w:rPr>
                <w:color w:val="000000"/>
                <w:sz w:val="22"/>
                <w:szCs w:val="22"/>
              </w:rPr>
              <w:t>е</w:t>
            </w:r>
            <w:r>
              <w:rPr>
                <w:color w:val="000000"/>
                <w:sz w:val="22"/>
                <w:szCs w:val="22"/>
              </w:rPr>
              <w:t>тод.</w:t>
            </w:r>
          </w:p>
        </w:tc>
        <w:tc>
          <w:tcPr>
            <w:tcW w:w="112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0,1</w:t>
            </w:r>
          </w:p>
        </w:tc>
      </w:tr>
      <w:tr w:rsidR="00972C7B" w:rsidTr="003B7600">
        <w:trPr>
          <w:trHeight w:val="312"/>
          <w:jc w:val="center"/>
        </w:trPr>
        <w:tc>
          <w:tcPr>
            <w:tcW w:w="60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11.</w:t>
            </w:r>
          </w:p>
        </w:tc>
        <w:tc>
          <w:tcPr>
            <w:tcW w:w="2587"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rPr>
                <w:color w:val="000000"/>
              </w:rPr>
            </w:pPr>
            <w:r>
              <w:rPr>
                <w:color w:val="000000"/>
                <w:sz w:val="22"/>
                <w:szCs w:val="22"/>
              </w:rPr>
              <w:t>Медь</w:t>
            </w:r>
          </w:p>
        </w:tc>
        <w:tc>
          <w:tcPr>
            <w:tcW w:w="1625"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Мг/дм3</w:t>
            </w:r>
          </w:p>
        </w:tc>
        <w:tc>
          <w:tcPr>
            <w:tcW w:w="3754"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ГОСТ 4388-72.Фотометрический м</w:t>
            </w:r>
            <w:r>
              <w:rPr>
                <w:color w:val="000000"/>
                <w:sz w:val="22"/>
                <w:szCs w:val="22"/>
              </w:rPr>
              <w:t>е</w:t>
            </w:r>
            <w:r>
              <w:rPr>
                <w:color w:val="000000"/>
                <w:sz w:val="22"/>
                <w:szCs w:val="22"/>
              </w:rPr>
              <w:t>тод.</w:t>
            </w:r>
          </w:p>
        </w:tc>
        <w:tc>
          <w:tcPr>
            <w:tcW w:w="112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1</w:t>
            </w:r>
          </w:p>
        </w:tc>
      </w:tr>
      <w:tr w:rsidR="00972C7B" w:rsidTr="003B7600">
        <w:trPr>
          <w:trHeight w:val="346"/>
          <w:jc w:val="center"/>
        </w:trPr>
        <w:tc>
          <w:tcPr>
            <w:tcW w:w="60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12.</w:t>
            </w:r>
          </w:p>
        </w:tc>
        <w:tc>
          <w:tcPr>
            <w:tcW w:w="2587"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rPr>
                <w:color w:val="000000"/>
              </w:rPr>
            </w:pPr>
            <w:r>
              <w:rPr>
                <w:color w:val="000000"/>
                <w:sz w:val="22"/>
                <w:szCs w:val="22"/>
              </w:rPr>
              <w:t>Нитраты</w:t>
            </w:r>
          </w:p>
        </w:tc>
        <w:tc>
          <w:tcPr>
            <w:tcW w:w="1625"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Мг/дм3</w:t>
            </w:r>
          </w:p>
        </w:tc>
        <w:tc>
          <w:tcPr>
            <w:tcW w:w="3754"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ГОСТ 18826-73.Фотометрический м</w:t>
            </w:r>
            <w:r>
              <w:rPr>
                <w:color w:val="000000"/>
                <w:sz w:val="22"/>
                <w:szCs w:val="22"/>
              </w:rPr>
              <w:t>е</w:t>
            </w:r>
            <w:r>
              <w:rPr>
                <w:color w:val="000000"/>
                <w:sz w:val="22"/>
                <w:szCs w:val="22"/>
              </w:rPr>
              <w:t>тод.</w:t>
            </w:r>
          </w:p>
        </w:tc>
        <w:tc>
          <w:tcPr>
            <w:tcW w:w="112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45</w:t>
            </w:r>
          </w:p>
        </w:tc>
      </w:tr>
      <w:tr w:rsidR="00972C7B" w:rsidTr="00972C7B">
        <w:trPr>
          <w:trHeight w:val="624"/>
          <w:jc w:val="center"/>
        </w:trPr>
        <w:tc>
          <w:tcPr>
            <w:tcW w:w="60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13.</w:t>
            </w:r>
          </w:p>
        </w:tc>
        <w:tc>
          <w:tcPr>
            <w:tcW w:w="2587"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rPr>
                <w:color w:val="000000"/>
              </w:rPr>
            </w:pPr>
            <w:r>
              <w:rPr>
                <w:color w:val="000000"/>
                <w:sz w:val="22"/>
                <w:szCs w:val="22"/>
              </w:rPr>
              <w:t>Нитриты</w:t>
            </w:r>
          </w:p>
        </w:tc>
        <w:tc>
          <w:tcPr>
            <w:tcW w:w="1625"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Мг/дм3</w:t>
            </w:r>
          </w:p>
        </w:tc>
        <w:tc>
          <w:tcPr>
            <w:tcW w:w="3754" w:type="dxa"/>
            <w:gridSpan w:val="2"/>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ГОСТ 4192-82.Фотометрический метод.</w:t>
            </w:r>
          </w:p>
        </w:tc>
      </w:tr>
      <w:tr w:rsidR="00972C7B" w:rsidTr="00972C7B">
        <w:trPr>
          <w:trHeight w:val="581"/>
          <w:jc w:val="center"/>
        </w:trPr>
        <w:tc>
          <w:tcPr>
            <w:tcW w:w="60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14.</w:t>
            </w:r>
          </w:p>
        </w:tc>
        <w:tc>
          <w:tcPr>
            <w:tcW w:w="2587"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rPr>
                <w:color w:val="000000"/>
              </w:rPr>
            </w:pPr>
            <w:r>
              <w:rPr>
                <w:color w:val="000000"/>
                <w:sz w:val="22"/>
                <w:szCs w:val="22"/>
              </w:rPr>
              <w:t>Азот аммонийный</w:t>
            </w:r>
          </w:p>
        </w:tc>
        <w:tc>
          <w:tcPr>
            <w:tcW w:w="1625"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Мг/дм3</w:t>
            </w:r>
          </w:p>
        </w:tc>
        <w:tc>
          <w:tcPr>
            <w:tcW w:w="3754" w:type="dxa"/>
            <w:gridSpan w:val="2"/>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ГОСТ 4192-82. Фотометрический метод.</w:t>
            </w:r>
          </w:p>
        </w:tc>
      </w:tr>
      <w:tr w:rsidR="00972C7B" w:rsidTr="00972C7B">
        <w:trPr>
          <w:trHeight w:val="595"/>
          <w:jc w:val="center"/>
        </w:trPr>
        <w:tc>
          <w:tcPr>
            <w:tcW w:w="60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15.</w:t>
            </w:r>
          </w:p>
        </w:tc>
        <w:tc>
          <w:tcPr>
            <w:tcW w:w="2587"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rPr>
                <w:color w:val="000000"/>
              </w:rPr>
            </w:pPr>
            <w:r>
              <w:rPr>
                <w:color w:val="000000"/>
                <w:sz w:val="22"/>
                <w:szCs w:val="22"/>
              </w:rPr>
              <w:t>Сульфаты</w:t>
            </w:r>
          </w:p>
        </w:tc>
        <w:tc>
          <w:tcPr>
            <w:tcW w:w="1625"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Мг/дм3</w:t>
            </w:r>
          </w:p>
        </w:tc>
        <w:tc>
          <w:tcPr>
            <w:tcW w:w="3754"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ГОСТ Р 52964-2008.Фотометрический метод..</w:t>
            </w:r>
          </w:p>
        </w:tc>
        <w:tc>
          <w:tcPr>
            <w:tcW w:w="112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500</w:t>
            </w:r>
          </w:p>
        </w:tc>
      </w:tr>
      <w:tr w:rsidR="00972C7B" w:rsidTr="00972C7B">
        <w:trPr>
          <w:trHeight w:val="638"/>
          <w:jc w:val="center"/>
        </w:trPr>
        <w:tc>
          <w:tcPr>
            <w:tcW w:w="60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16.</w:t>
            </w:r>
          </w:p>
        </w:tc>
        <w:tc>
          <w:tcPr>
            <w:tcW w:w="2587"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Фториды</w:t>
            </w:r>
          </w:p>
        </w:tc>
        <w:tc>
          <w:tcPr>
            <w:tcW w:w="1625"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Мг/дм3</w:t>
            </w:r>
          </w:p>
        </w:tc>
        <w:tc>
          <w:tcPr>
            <w:tcW w:w="3754"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ГОСТ 4386-89. Фотометрический и потенциометрический методы</w:t>
            </w:r>
          </w:p>
        </w:tc>
        <w:tc>
          <w:tcPr>
            <w:tcW w:w="112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1,5</w:t>
            </w:r>
          </w:p>
        </w:tc>
      </w:tr>
      <w:tr w:rsidR="00972C7B" w:rsidTr="003B7600">
        <w:trPr>
          <w:trHeight w:val="394"/>
          <w:jc w:val="center"/>
        </w:trPr>
        <w:tc>
          <w:tcPr>
            <w:tcW w:w="60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lastRenderedPageBreak/>
              <w:t>17.</w:t>
            </w:r>
          </w:p>
        </w:tc>
        <w:tc>
          <w:tcPr>
            <w:tcW w:w="2587"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Хлориды</w:t>
            </w:r>
          </w:p>
        </w:tc>
        <w:tc>
          <w:tcPr>
            <w:tcW w:w="1625"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Мг/дм3</w:t>
            </w:r>
          </w:p>
        </w:tc>
        <w:tc>
          <w:tcPr>
            <w:tcW w:w="3754"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ГОСТ 4254-72. Титриметрический м</w:t>
            </w:r>
            <w:r>
              <w:rPr>
                <w:color w:val="000000"/>
                <w:sz w:val="22"/>
                <w:szCs w:val="22"/>
              </w:rPr>
              <w:t>е</w:t>
            </w:r>
            <w:r>
              <w:rPr>
                <w:color w:val="000000"/>
                <w:sz w:val="22"/>
                <w:szCs w:val="22"/>
              </w:rPr>
              <w:t>тод</w:t>
            </w:r>
          </w:p>
        </w:tc>
        <w:tc>
          <w:tcPr>
            <w:tcW w:w="112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350</w:t>
            </w:r>
          </w:p>
        </w:tc>
      </w:tr>
      <w:tr w:rsidR="00972C7B" w:rsidTr="003B7600">
        <w:trPr>
          <w:trHeight w:val="344"/>
          <w:jc w:val="center"/>
        </w:trPr>
        <w:tc>
          <w:tcPr>
            <w:tcW w:w="60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18.</w:t>
            </w:r>
          </w:p>
        </w:tc>
        <w:tc>
          <w:tcPr>
            <w:tcW w:w="2587"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Мышьяк</w:t>
            </w:r>
          </w:p>
        </w:tc>
        <w:tc>
          <w:tcPr>
            <w:tcW w:w="1625"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Мг/дм3</w:t>
            </w:r>
          </w:p>
        </w:tc>
        <w:tc>
          <w:tcPr>
            <w:tcW w:w="3754"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ГОСТ 4152-89. Фотометрический м</w:t>
            </w:r>
            <w:r>
              <w:rPr>
                <w:color w:val="000000"/>
                <w:sz w:val="22"/>
                <w:szCs w:val="22"/>
              </w:rPr>
              <w:t>е</w:t>
            </w:r>
            <w:r>
              <w:rPr>
                <w:color w:val="000000"/>
                <w:sz w:val="22"/>
                <w:szCs w:val="22"/>
              </w:rPr>
              <w:t>тод</w:t>
            </w:r>
          </w:p>
        </w:tc>
        <w:tc>
          <w:tcPr>
            <w:tcW w:w="112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0,05</w:t>
            </w:r>
          </w:p>
        </w:tc>
      </w:tr>
      <w:tr w:rsidR="00972C7B" w:rsidTr="00972C7B">
        <w:trPr>
          <w:trHeight w:val="871"/>
          <w:jc w:val="center"/>
        </w:trPr>
        <w:tc>
          <w:tcPr>
            <w:tcW w:w="60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19.</w:t>
            </w:r>
          </w:p>
        </w:tc>
        <w:tc>
          <w:tcPr>
            <w:tcW w:w="2587"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Общие колиформные ба</w:t>
            </w:r>
            <w:r>
              <w:rPr>
                <w:color w:val="000000"/>
                <w:sz w:val="22"/>
                <w:szCs w:val="22"/>
              </w:rPr>
              <w:t>к</w:t>
            </w:r>
            <w:r>
              <w:rPr>
                <w:color w:val="000000"/>
                <w:sz w:val="22"/>
                <w:szCs w:val="22"/>
              </w:rPr>
              <w:t>терии</w:t>
            </w:r>
          </w:p>
        </w:tc>
        <w:tc>
          <w:tcPr>
            <w:tcW w:w="1625"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Число бактерий в 100 мл</w:t>
            </w:r>
          </w:p>
        </w:tc>
        <w:tc>
          <w:tcPr>
            <w:tcW w:w="3754"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МУК 4.2.1018-01. Метод мембранного фильтрования</w:t>
            </w:r>
          </w:p>
        </w:tc>
        <w:tc>
          <w:tcPr>
            <w:tcW w:w="112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Отсутст.</w:t>
            </w:r>
          </w:p>
        </w:tc>
      </w:tr>
      <w:tr w:rsidR="00972C7B" w:rsidTr="00972C7B">
        <w:trPr>
          <w:trHeight w:val="871"/>
          <w:jc w:val="center"/>
        </w:trPr>
        <w:tc>
          <w:tcPr>
            <w:tcW w:w="60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20.</w:t>
            </w:r>
          </w:p>
        </w:tc>
        <w:tc>
          <w:tcPr>
            <w:tcW w:w="2587"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Термотолерантные кол</w:t>
            </w:r>
            <w:r>
              <w:rPr>
                <w:color w:val="000000"/>
                <w:sz w:val="22"/>
                <w:szCs w:val="22"/>
              </w:rPr>
              <w:t>и</w:t>
            </w:r>
            <w:r>
              <w:rPr>
                <w:color w:val="000000"/>
                <w:sz w:val="22"/>
                <w:szCs w:val="22"/>
              </w:rPr>
              <w:t>формные бактарии</w:t>
            </w:r>
          </w:p>
        </w:tc>
        <w:tc>
          <w:tcPr>
            <w:tcW w:w="1625"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Число бактерий в 100 мл</w:t>
            </w:r>
          </w:p>
        </w:tc>
        <w:tc>
          <w:tcPr>
            <w:tcW w:w="3754"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МУК 4.2.1018-01. Метод мембранного фильтрования</w:t>
            </w:r>
          </w:p>
        </w:tc>
        <w:tc>
          <w:tcPr>
            <w:tcW w:w="112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Отсутст.</w:t>
            </w:r>
          </w:p>
        </w:tc>
      </w:tr>
      <w:tr w:rsidR="00972C7B" w:rsidTr="00972C7B">
        <w:trPr>
          <w:trHeight w:val="581"/>
          <w:jc w:val="center"/>
        </w:trPr>
        <w:tc>
          <w:tcPr>
            <w:tcW w:w="60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21.</w:t>
            </w:r>
          </w:p>
        </w:tc>
        <w:tc>
          <w:tcPr>
            <w:tcW w:w="2587"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Общее микробное число</w:t>
            </w:r>
          </w:p>
        </w:tc>
        <w:tc>
          <w:tcPr>
            <w:tcW w:w="1625"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Число колоний в 1 мл</w:t>
            </w:r>
          </w:p>
        </w:tc>
        <w:tc>
          <w:tcPr>
            <w:tcW w:w="3754"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МУК 4.2.1018-01. Метод посева на питательный агар.</w:t>
            </w:r>
          </w:p>
        </w:tc>
        <w:tc>
          <w:tcPr>
            <w:tcW w:w="1120" w:type="dxa"/>
            <w:tcBorders>
              <w:top w:val="single" w:sz="6" w:space="0" w:color="auto"/>
              <w:left w:val="single" w:sz="6" w:space="0" w:color="auto"/>
              <w:bottom w:val="single" w:sz="6" w:space="0" w:color="auto"/>
              <w:right w:val="single" w:sz="6" w:space="0" w:color="auto"/>
            </w:tcBorders>
            <w:vAlign w:val="center"/>
          </w:tcPr>
          <w:p w:rsidR="00972C7B" w:rsidRDefault="00972C7B" w:rsidP="00972C7B">
            <w:pPr>
              <w:autoSpaceDE w:val="0"/>
              <w:autoSpaceDN w:val="0"/>
              <w:adjustRightInd w:val="0"/>
              <w:jc w:val="center"/>
              <w:rPr>
                <w:color w:val="000000"/>
              </w:rPr>
            </w:pPr>
            <w:r>
              <w:rPr>
                <w:color w:val="000000"/>
                <w:sz w:val="22"/>
                <w:szCs w:val="22"/>
              </w:rPr>
              <w:t>50</w:t>
            </w:r>
          </w:p>
        </w:tc>
      </w:tr>
    </w:tbl>
    <w:p w:rsidR="00972C7B" w:rsidRPr="005004B1" w:rsidRDefault="00972C7B" w:rsidP="00972C7B">
      <w:pPr>
        <w:autoSpaceDE w:val="0"/>
        <w:autoSpaceDN w:val="0"/>
        <w:adjustRightInd w:val="0"/>
        <w:ind w:firstLine="540"/>
        <w:jc w:val="both"/>
        <w:rPr>
          <w:lang w:val="en-US"/>
        </w:rPr>
      </w:pPr>
    </w:p>
    <w:p w:rsidR="00972C7B" w:rsidRDefault="00972C7B" w:rsidP="00972C7B">
      <w:pPr>
        <w:autoSpaceDE w:val="0"/>
        <w:autoSpaceDN w:val="0"/>
        <w:adjustRightInd w:val="0"/>
        <w:spacing w:line="276" w:lineRule="auto"/>
        <w:jc w:val="both"/>
      </w:pPr>
      <w:r>
        <w:t xml:space="preserve"> </w:t>
      </w:r>
      <w:r w:rsidRPr="007C3F70">
        <w:t xml:space="preserve"> </w:t>
      </w:r>
      <w:r>
        <w:rPr>
          <w:lang w:val="en-US"/>
        </w:rPr>
        <w:t>C</w:t>
      </w:r>
      <w:r w:rsidRPr="007C3F70">
        <w:t>уществующая технология очистки стоков и состав сооружений  обеспечивают требуемую степень очистки в соответствии с целевыми показателями качества воды в водных объектах.</w:t>
      </w:r>
      <w:r w:rsidRPr="005004B1">
        <w:t xml:space="preserve"> </w:t>
      </w:r>
      <w:r>
        <w:t xml:space="preserve">Однако </w:t>
      </w:r>
      <w:r w:rsidRPr="005004B1">
        <w:t xml:space="preserve"> </w:t>
      </w:r>
      <w:r>
        <w:t>Схемой</w:t>
      </w:r>
      <w:r w:rsidRPr="007C3F70">
        <w:t xml:space="preserve"> предусмотрена</w:t>
      </w:r>
      <w:r>
        <w:t xml:space="preserve"> дальнейшая </w:t>
      </w:r>
      <w:r w:rsidRPr="007C3F70">
        <w:t xml:space="preserve"> модернизация </w:t>
      </w:r>
      <w:r>
        <w:t xml:space="preserve"> оборудования КНС и </w:t>
      </w:r>
      <w:r w:rsidRPr="007C3F70">
        <w:t>очистных с</w:t>
      </w:r>
      <w:r w:rsidRPr="007C3F70">
        <w:t>о</w:t>
      </w:r>
      <w:r w:rsidRPr="007C3F70">
        <w:t xml:space="preserve">оружений </w:t>
      </w:r>
      <w:r>
        <w:t xml:space="preserve"> системы водоотведения.</w:t>
      </w:r>
    </w:p>
    <w:p w:rsidR="00972C7B" w:rsidRDefault="00972C7B" w:rsidP="00972C7B">
      <w:pPr>
        <w:ind w:firstLine="709"/>
        <w:jc w:val="both"/>
        <w:rPr>
          <w:rStyle w:val="FontStyle11"/>
          <w:b w:val="0"/>
        </w:rPr>
      </w:pPr>
      <w:r w:rsidRPr="004871C5">
        <w:rPr>
          <w:rStyle w:val="FontStyle11"/>
          <w:b w:val="0"/>
        </w:rPr>
        <w:t>Городская канализация обеспечивает отвод сточных вод со всей территории гор</w:t>
      </w:r>
      <w:r w:rsidRPr="004871C5">
        <w:rPr>
          <w:rStyle w:val="FontStyle11"/>
          <w:b w:val="0"/>
        </w:rPr>
        <w:t>о</w:t>
      </w:r>
      <w:r w:rsidRPr="004871C5">
        <w:rPr>
          <w:rStyle w:val="FontStyle11"/>
          <w:b w:val="0"/>
        </w:rPr>
        <w:t>да и их очистку перед выпуском в водоем</w:t>
      </w:r>
      <w:r>
        <w:rPr>
          <w:rStyle w:val="FontStyle11"/>
          <w:b w:val="0"/>
        </w:rPr>
        <w:t>.</w:t>
      </w:r>
    </w:p>
    <w:p w:rsidR="00972C7B" w:rsidRDefault="00972C7B" w:rsidP="00972C7B">
      <w:pPr>
        <w:jc w:val="both"/>
        <w:rPr>
          <w:rStyle w:val="FontStyle11"/>
          <w:b w:val="0"/>
        </w:rPr>
      </w:pPr>
    </w:p>
    <w:p w:rsidR="00972C7B" w:rsidRPr="004871C5" w:rsidRDefault="00972C7B" w:rsidP="00972C7B">
      <w:pPr>
        <w:outlineLvl w:val="0"/>
        <w:rPr>
          <w:b/>
          <w:sz w:val="22"/>
          <w:szCs w:val="22"/>
        </w:rPr>
      </w:pPr>
      <w:r w:rsidRPr="004871C5">
        <w:rPr>
          <w:rFonts w:cs="Arial"/>
          <w:b/>
          <w:bCs/>
          <w:sz w:val="22"/>
          <w:szCs w:val="22"/>
        </w:rPr>
        <w:t xml:space="preserve">Таблица </w:t>
      </w:r>
      <w:r>
        <w:rPr>
          <w:rFonts w:cs="Arial"/>
          <w:b/>
          <w:bCs/>
          <w:sz w:val="22"/>
          <w:szCs w:val="22"/>
        </w:rPr>
        <w:t>6.5.</w:t>
      </w:r>
      <w:r w:rsidRPr="004871C5">
        <w:rPr>
          <w:rFonts w:cs="Arial"/>
          <w:b/>
          <w:bCs/>
          <w:sz w:val="22"/>
          <w:szCs w:val="22"/>
        </w:rPr>
        <w:t xml:space="preserve"> Целевые показатели модернизации системы водоотведения</w:t>
      </w:r>
    </w:p>
    <w:tbl>
      <w:tblPr>
        <w:tblW w:w="10100"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360"/>
        <w:gridCol w:w="2880"/>
        <w:gridCol w:w="4860"/>
      </w:tblGrid>
      <w:tr w:rsidR="00972C7B" w:rsidRPr="009459DE" w:rsidTr="00972C7B">
        <w:trPr>
          <w:trHeight w:val="255"/>
          <w:tblHeader/>
        </w:trPr>
        <w:tc>
          <w:tcPr>
            <w:tcW w:w="2360" w:type="dxa"/>
            <w:vAlign w:val="center"/>
          </w:tcPr>
          <w:p w:rsidR="00972C7B" w:rsidRPr="009459DE" w:rsidRDefault="00972C7B" w:rsidP="00972C7B">
            <w:pPr>
              <w:jc w:val="center"/>
              <w:rPr>
                <w:bCs/>
              </w:rPr>
            </w:pPr>
            <w:r w:rsidRPr="009459DE">
              <w:rPr>
                <w:rFonts w:cs="Arial"/>
                <w:bCs/>
                <w:sz w:val="22"/>
                <w:szCs w:val="22"/>
              </w:rPr>
              <w:t>Технологический этап</w:t>
            </w:r>
          </w:p>
        </w:tc>
        <w:tc>
          <w:tcPr>
            <w:tcW w:w="2880" w:type="dxa"/>
            <w:vAlign w:val="center"/>
          </w:tcPr>
          <w:p w:rsidR="00972C7B" w:rsidRPr="009459DE" w:rsidRDefault="00972C7B" w:rsidP="00972C7B">
            <w:pPr>
              <w:jc w:val="center"/>
              <w:rPr>
                <w:bCs/>
              </w:rPr>
            </w:pPr>
            <w:r w:rsidRPr="009459DE">
              <w:rPr>
                <w:rFonts w:cs="Arial"/>
                <w:bCs/>
                <w:sz w:val="22"/>
                <w:szCs w:val="22"/>
              </w:rPr>
              <w:t>Мероприятия</w:t>
            </w:r>
          </w:p>
        </w:tc>
        <w:tc>
          <w:tcPr>
            <w:tcW w:w="4860" w:type="dxa"/>
            <w:vAlign w:val="center"/>
          </w:tcPr>
          <w:p w:rsidR="00972C7B" w:rsidRPr="009459DE" w:rsidRDefault="00972C7B" w:rsidP="00972C7B">
            <w:pPr>
              <w:jc w:val="center"/>
              <w:rPr>
                <w:bCs/>
              </w:rPr>
            </w:pPr>
            <w:r w:rsidRPr="009459DE">
              <w:rPr>
                <w:rFonts w:cs="Arial"/>
                <w:bCs/>
                <w:sz w:val="22"/>
                <w:szCs w:val="22"/>
              </w:rPr>
              <w:t>Целевые показатели</w:t>
            </w:r>
          </w:p>
        </w:tc>
      </w:tr>
      <w:tr w:rsidR="00972C7B" w:rsidRPr="009459DE" w:rsidTr="00972C7B">
        <w:trPr>
          <w:trHeight w:val="765"/>
        </w:trPr>
        <w:tc>
          <w:tcPr>
            <w:tcW w:w="2360" w:type="dxa"/>
            <w:vAlign w:val="center"/>
          </w:tcPr>
          <w:p w:rsidR="00972C7B" w:rsidRPr="009459DE" w:rsidRDefault="00972C7B" w:rsidP="00972C7B">
            <w:pPr>
              <w:jc w:val="center"/>
              <w:rPr>
                <w:rFonts w:cs="Arial"/>
              </w:rPr>
            </w:pPr>
            <w:r w:rsidRPr="009459DE">
              <w:rPr>
                <w:rFonts w:cs="Arial"/>
                <w:bCs/>
                <w:sz w:val="22"/>
                <w:szCs w:val="22"/>
              </w:rPr>
              <w:t>1. Сбор сточных вод</w:t>
            </w:r>
          </w:p>
        </w:tc>
        <w:tc>
          <w:tcPr>
            <w:tcW w:w="2880" w:type="dxa"/>
            <w:vAlign w:val="center"/>
          </w:tcPr>
          <w:p w:rsidR="00972C7B" w:rsidRPr="009459DE" w:rsidRDefault="00972C7B" w:rsidP="00972C7B">
            <w:pPr>
              <w:jc w:val="center"/>
            </w:pPr>
            <w:r w:rsidRPr="009459DE">
              <w:rPr>
                <w:sz w:val="22"/>
                <w:szCs w:val="22"/>
              </w:rPr>
              <w:t>Модернизация сетей сист</w:t>
            </w:r>
            <w:r w:rsidRPr="009459DE">
              <w:rPr>
                <w:sz w:val="22"/>
                <w:szCs w:val="22"/>
              </w:rPr>
              <w:t>е</w:t>
            </w:r>
            <w:r w:rsidRPr="009459DE">
              <w:rPr>
                <w:sz w:val="22"/>
                <w:szCs w:val="22"/>
              </w:rPr>
              <w:t>мы водоотведения</w:t>
            </w:r>
          </w:p>
        </w:tc>
        <w:tc>
          <w:tcPr>
            <w:tcW w:w="4860" w:type="dxa"/>
            <w:vAlign w:val="center"/>
          </w:tcPr>
          <w:p w:rsidR="00972C7B" w:rsidRPr="009459DE" w:rsidRDefault="00972C7B" w:rsidP="00183EA4">
            <w:pPr>
              <w:numPr>
                <w:ilvl w:val="0"/>
                <w:numId w:val="32"/>
              </w:numPr>
              <w:tabs>
                <w:tab w:val="clear" w:pos="720"/>
                <w:tab w:val="num" w:pos="323"/>
              </w:tabs>
              <w:ind w:left="0" w:firstLine="0"/>
              <w:rPr>
                <w:rFonts w:cs="Arial"/>
              </w:rPr>
            </w:pPr>
            <w:r w:rsidRPr="009459DE">
              <w:rPr>
                <w:rFonts w:cs="Arial"/>
                <w:sz w:val="22"/>
                <w:szCs w:val="22"/>
              </w:rPr>
              <w:t>Повышение надежности работы сети</w:t>
            </w:r>
          </w:p>
          <w:p w:rsidR="00972C7B" w:rsidRPr="009459DE" w:rsidRDefault="00972C7B" w:rsidP="00183EA4">
            <w:pPr>
              <w:numPr>
                <w:ilvl w:val="0"/>
                <w:numId w:val="33"/>
              </w:numPr>
              <w:tabs>
                <w:tab w:val="clear" w:pos="720"/>
                <w:tab w:val="num" w:pos="323"/>
              </w:tabs>
              <w:ind w:left="0" w:firstLine="0"/>
              <w:rPr>
                <w:rFonts w:cs="Arial"/>
              </w:rPr>
            </w:pPr>
            <w:r w:rsidRPr="009459DE">
              <w:rPr>
                <w:rFonts w:cs="Arial"/>
                <w:sz w:val="22"/>
                <w:szCs w:val="22"/>
              </w:rPr>
              <w:t>Оптимизация работы сети</w:t>
            </w:r>
          </w:p>
          <w:p w:rsidR="00972C7B" w:rsidRPr="009459DE" w:rsidRDefault="00972C7B" w:rsidP="00183EA4">
            <w:pPr>
              <w:numPr>
                <w:ilvl w:val="0"/>
                <w:numId w:val="34"/>
              </w:numPr>
              <w:tabs>
                <w:tab w:val="clear" w:pos="720"/>
                <w:tab w:val="num" w:pos="323"/>
              </w:tabs>
              <w:ind w:left="0" w:firstLine="0"/>
              <w:rPr>
                <w:rFonts w:cs="Arial"/>
              </w:rPr>
            </w:pPr>
            <w:r w:rsidRPr="009459DE">
              <w:rPr>
                <w:rFonts w:cs="Arial"/>
                <w:sz w:val="22"/>
                <w:szCs w:val="22"/>
              </w:rPr>
              <w:t>Повышение эффективности работы сети</w:t>
            </w:r>
          </w:p>
          <w:p w:rsidR="00972C7B" w:rsidRPr="009459DE" w:rsidRDefault="00972C7B" w:rsidP="00183EA4">
            <w:pPr>
              <w:numPr>
                <w:ilvl w:val="0"/>
                <w:numId w:val="31"/>
              </w:numPr>
              <w:tabs>
                <w:tab w:val="clear" w:pos="720"/>
                <w:tab w:val="num" w:pos="323"/>
                <w:tab w:val="left" w:pos="376"/>
              </w:tabs>
              <w:ind w:left="0" w:firstLine="0"/>
            </w:pPr>
            <w:r w:rsidRPr="009459DE">
              <w:rPr>
                <w:rFonts w:cs="Arial"/>
                <w:sz w:val="22"/>
                <w:szCs w:val="22"/>
              </w:rPr>
              <w:t>Увеличение охвата системой водоотведения</w:t>
            </w:r>
          </w:p>
        </w:tc>
      </w:tr>
      <w:tr w:rsidR="00972C7B" w:rsidRPr="009459DE" w:rsidTr="00972C7B">
        <w:trPr>
          <w:trHeight w:val="765"/>
        </w:trPr>
        <w:tc>
          <w:tcPr>
            <w:tcW w:w="2360" w:type="dxa"/>
            <w:vAlign w:val="center"/>
          </w:tcPr>
          <w:p w:rsidR="00972C7B" w:rsidRPr="009459DE" w:rsidRDefault="00972C7B" w:rsidP="00972C7B">
            <w:pPr>
              <w:jc w:val="center"/>
              <w:rPr>
                <w:rFonts w:cs="Arial"/>
              </w:rPr>
            </w:pPr>
            <w:r w:rsidRPr="009459DE">
              <w:rPr>
                <w:rFonts w:cs="Arial"/>
                <w:bCs/>
                <w:sz w:val="22"/>
                <w:szCs w:val="22"/>
              </w:rPr>
              <w:t>2. Транспортировка сточных вод</w:t>
            </w:r>
          </w:p>
        </w:tc>
        <w:tc>
          <w:tcPr>
            <w:tcW w:w="2880" w:type="dxa"/>
            <w:vAlign w:val="center"/>
          </w:tcPr>
          <w:p w:rsidR="00972C7B" w:rsidRPr="009459DE" w:rsidRDefault="00972C7B" w:rsidP="00972C7B">
            <w:pPr>
              <w:ind w:firstLineChars="30" w:firstLine="66"/>
              <w:jc w:val="center"/>
            </w:pPr>
            <w:r w:rsidRPr="009459DE">
              <w:rPr>
                <w:sz w:val="22"/>
                <w:szCs w:val="22"/>
              </w:rPr>
              <w:t>Модернизация канализ</w:t>
            </w:r>
            <w:r w:rsidRPr="009459DE">
              <w:rPr>
                <w:sz w:val="22"/>
                <w:szCs w:val="22"/>
              </w:rPr>
              <w:t>а</w:t>
            </w:r>
            <w:r w:rsidRPr="009459DE">
              <w:rPr>
                <w:sz w:val="22"/>
                <w:szCs w:val="22"/>
              </w:rPr>
              <w:t>ционных насосных станций</w:t>
            </w:r>
          </w:p>
        </w:tc>
        <w:tc>
          <w:tcPr>
            <w:tcW w:w="4860" w:type="dxa"/>
            <w:vAlign w:val="center"/>
          </w:tcPr>
          <w:p w:rsidR="00972C7B" w:rsidRPr="009459DE" w:rsidRDefault="00972C7B" w:rsidP="00183EA4">
            <w:pPr>
              <w:numPr>
                <w:ilvl w:val="0"/>
                <w:numId w:val="31"/>
              </w:numPr>
              <w:tabs>
                <w:tab w:val="clear" w:pos="720"/>
                <w:tab w:val="num" w:pos="16"/>
                <w:tab w:val="left" w:pos="376"/>
              </w:tabs>
              <w:ind w:left="16" w:firstLine="0"/>
            </w:pPr>
            <w:r w:rsidRPr="009459DE">
              <w:rPr>
                <w:sz w:val="22"/>
                <w:szCs w:val="22"/>
              </w:rPr>
              <w:t>Снижение износа основных фондов</w:t>
            </w:r>
          </w:p>
          <w:p w:rsidR="00972C7B" w:rsidRPr="009459DE" w:rsidRDefault="00972C7B" w:rsidP="00183EA4">
            <w:pPr>
              <w:numPr>
                <w:ilvl w:val="0"/>
                <w:numId w:val="31"/>
              </w:numPr>
              <w:tabs>
                <w:tab w:val="clear" w:pos="720"/>
                <w:tab w:val="num" w:pos="16"/>
                <w:tab w:val="left" w:pos="376"/>
              </w:tabs>
              <w:ind w:left="16" w:firstLine="0"/>
            </w:pPr>
            <w:r w:rsidRPr="009459DE">
              <w:rPr>
                <w:sz w:val="22"/>
                <w:szCs w:val="22"/>
              </w:rPr>
              <w:t>Повышение эффективности их работы</w:t>
            </w:r>
          </w:p>
          <w:p w:rsidR="00972C7B" w:rsidRPr="009459DE" w:rsidRDefault="00972C7B" w:rsidP="00183EA4">
            <w:pPr>
              <w:numPr>
                <w:ilvl w:val="0"/>
                <w:numId w:val="31"/>
              </w:numPr>
              <w:tabs>
                <w:tab w:val="clear" w:pos="720"/>
                <w:tab w:val="num" w:pos="16"/>
                <w:tab w:val="left" w:pos="376"/>
              </w:tabs>
              <w:ind w:left="16" w:firstLine="0"/>
            </w:pPr>
            <w:r w:rsidRPr="009459DE">
              <w:rPr>
                <w:sz w:val="22"/>
                <w:szCs w:val="22"/>
              </w:rPr>
              <w:t>Снижение энергопотребления</w:t>
            </w:r>
          </w:p>
          <w:p w:rsidR="00972C7B" w:rsidRPr="009459DE" w:rsidRDefault="00972C7B" w:rsidP="00183EA4">
            <w:pPr>
              <w:numPr>
                <w:ilvl w:val="0"/>
                <w:numId w:val="31"/>
              </w:numPr>
              <w:tabs>
                <w:tab w:val="clear" w:pos="720"/>
                <w:tab w:val="num" w:pos="16"/>
                <w:tab w:val="left" w:pos="376"/>
              </w:tabs>
              <w:ind w:left="16" w:firstLine="0"/>
            </w:pPr>
            <w:r w:rsidRPr="009459DE">
              <w:rPr>
                <w:sz w:val="22"/>
                <w:szCs w:val="22"/>
              </w:rPr>
              <w:t>Снижение эксплуатационных затрат</w:t>
            </w:r>
          </w:p>
        </w:tc>
      </w:tr>
      <w:tr w:rsidR="00972C7B" w:rsidRPr="009459DE" w:rsidTr="00972C7B">
        <w:trPr>
          <w:trHeight w:val="1020"/>
        </w:trPr>
        <w:tc>
          <w:tcPr>
            <w:tcW w:w="2360" w:type="dxa"/>
            <w:vAlign w:val="center"/>
          </w:tcPr>
          <w:p w:rsidR="00972C7B" w:rsidRPr="009459DE" w:rsidRDefault="00972C7B" w:rsidP="00972C7B">
            <w:pPr>
              <w:jc w:val="center"/>
              <w:rPr>
                <w:rFonts w:cs="Arial"/>
              </w:rPr>
            </w:pPr>
            <w:r w:rsidRPr="009459DE">
              <w:rPr>
                <w:rFonts w:cs="Arial"/>
                <w:bCs/>
                <w:sz w:val="22"/>
                <w:szCs w:val="22"/>
              </w:rPr>
              <w:t>3. Очистка сточных вод</w:t>
            </w:r>
          </w:p>
        </w:tc>
        <w:tc>
          <w:tcPr>
            <w:tcW w:w="2880" w:type="dxa"/>
            <w:vAlign w:val="center"/>
          </w:tcPr>
          <w:p w:rsidR="00972C7B" w:rsidRPr="009459DE" w:rsidRDefault="00972C7B" w:rsidP="00972C7B">
            <w:pPr>
              <w:jc w:val="center"/>
            </w:pPr>
            <w:r w:rsidRPr="009459DE">
              <w:rPr>
                <w:sz w:val="22"/>
                <w:szCs w:val="22"/>
              </w:rPr>
              <w:t>Модернизация канализац</w:t>
            </w:r>
            <w:r w:rsidRPr="009459DE">
              <w:rPr>
                <w:sz w:val="22"/>
                <w:szCs w:val="22"/>
              </w:rPr>
              <w:t>и</w:t>
            </w:r>
            <w:r w:rsidRPr="009459DE">
              <w:rPr>
                <w:sz w:val="22"/>
                <w:szCs w:val="22"/>
              </w:rPr>
              <w:t>онных очистных сооруж</w:t>
            </w:r>
            <w:r w:rsidRPr="009459DE">
              <w:rPr>
                <w:sz w:val="22"/>
                <w:szCs w:val="22"/>
              </w:rPr>
              <w:t>е</w:t>
            </w:r>
            <w:r w:rsidRPr="009459DE">
              <w:rPr>
                <w:sz w:val="22"/>
                <w:szCs w:val="22"/>
              </w:rPr>
              <w:t>ний</w:t>
            </w:r>
          </w:p>
        </w:tc>
        <w:tc>
          <w:tcPr>
            <w:tcW w:w="4860" w:type="dxa"/>
            <w:vAlign w:val="center"/>
          </w:tcPr>
          <w:p w:rsidR="00972C7B" w:rsidRPr="009459DE" w:rsidRDefault="00972C7B" w:rsidP="00183EA4">
            <w:pPr>
              <w:numPr>
                <w:ilvl w:val="0"/>
                <w:numId w:val="31"/>
              </w:numPr>
              <w:tabs>
                <w:tab w:val="clear" w:pos="720"/>
                <w:tab w:val="num" w:pos="16"/>
                <w:tab w:val="left" w:pos="376"/>
              </w:tabs>
              <w:ind w:left="16" w:firstLine="0"/>
            </w:pPr>
            <w:r w:rsidRPr="009459DE">
              <w:rPr>
                <w:sz w:val="22"/>
                <w:szCs w:val="22"/>
              </w:rPr>
              <w:t>Снижение износа основных фондов</w:t>
            </w:r>
          </w:p>
          <w:p w:rsidR="00972C7B" w:rsidRPr="009459DE" w:rsidRDefault="00972C7B" w:rsidP="00183EA4">
            <w:pPr>
              <w:numPr>
                <w:ilvl w:val="0"/>
                <w:numId w:val="31"/>
              </w:numPr>
              <w:tabs>
                <w:tab w:val="clear" w:pos="720"/>
                <w:tab w:val="num" w:pos="16"/>
                <w:tab w:val="left" w:pos="376"/>
              </w:tabs>
              <w:ind w:left="16" w:firstLine="0"/>
            </w:pPr>
            <w:r w:rsidRPr="009459DE">
              <w:rPr>
                <w:sz w:val="22"/>
                <w:szCs w:val="22"/>
              </w:rPr>
              <w:t>Повышение эффективности их работы</w:t>
            </w:r>
          </w:p>
          <w:p w:rsidR="00972C7B" w:rsidRPr="009459DE" w:rsidRDefault="00972C7B" w:rsidP="00183EA4">
            <w:pPr>
              <w:numPr>
                <w:ilvl w:val="0"/>
                <w:numId w:val="31"/>
              </w:numPr>
              <w:tabs>
                <w:tab w:val="clear" w:pos="720"/>
                <w:tab w:val="num" w:pos="16"/>
                <w:tab w:val="left" w:pos="376"/>
              </w:tabs>
              <w:ind w:left="16" w:firstLine="0"/>
            </w:pPr>
            <w:r w:rsidRPr="009459DE">
              <w:rPr>
                <w:sz w:val="22"/>
                <w:szCs w:val="22"/>
              </w:rPr>
              <w:t>Снижение вредного экологического возде</w:t>
            </w:r>
            <w:r w:rsidRPr="009459DE">
              <w:rPr>
                <w:sz w:val="22"/>
                <w:szCs w:val="22"/>
              </w:rPr>
              <w:t>й</w:t>
            </w:r>
            <w:r w:rsidRPr="009459DE">
              <w:rPr>
                <w:sz w:val="22"/>
                <w:szCs w:val="22"/>
              </w:rPr>
              <w:t>ствия</w:t>
            </w:r>
          </w:p>
        </w:tc>
      </w:tr>
    </w:tbl>
    <w:p w:rsidR="00972C7B" w:rsidRPr="007C3F70" w:rsidRDefault="00972C7B" w:rsidP="00972C7B">
      <w:pPr>
        <w:autoSpaceDE w:val="0"/>
        <w:autoSpaceDN w:val="0"/>
        <w:adjustRightInd w:val="0"/>
        <w:spacing w:line="276" w:lineRule="auto"/>
        <w:jc w:val="both"/>
      </w:pPr>
    </w:p>
    <w:p w:rsidR="00972C7B" w:rsidRPr="003B7600" w:rsidRDefault="00972C7B" w:rsidP="00972C7B">
      <w:pPr>
        <w:shd w:val="clear" w:color="auto" w:fill="FFFFFF"/>
        <w:rPr>
          <w:b/>
          <w:color w:val="000000"/>
          <w:spacing w:val="-4"/>
          <w:sz w:val="28"/>
          <w:szCs w:val="28"/>
        </w:rPr>
      </w:pPr>
      <w:r w:rsidRPr="003B7600">
        <w:rPr>
          <w:b/>
          <w:sz w:val="28"/>
          <w:szCs w:val="28"/>
        </w:rPr>
        <w:t>11. А</w:t>
      </w:r>
      <w:r w:rsidRPr="003B7600">
        <w:rPr>
          <w:b/>
          <w:color w:val="000000"/>
          <w:spacing w:val="-4"/>
          <w:sz w:val="28"/>
          <w:szCs w:val="28"/>
        </w:rPr>
        <w:t>нализ рисков реализации Схемы водоснабжения и водоотведения</w:t>
      </w:r>
    </w:p>
    <w:p w:rsidR="00972C7B" w:rsidRPr="003D0912" w:rsidRDefault="00972C7B" w:rsidP="00972C7B">
      <w:pPr>
        <w:shd w:val="clear" w:color="auto" w:fill="FFFFFF"/>
        <w:ind w:left="1495"/>
        <w:jc w:val="center"/>
        <w:rPr>
          <w:b/>
          <w:sz w:val="28"/>
          <w:szCs w:val="28"/>
        </w:rPr>
      </w:pPr>
    </w:p>
    <w:p w:rsidR="00972C7B" w:rsidRDefault="00972C7B" w:rsidP="00972C7B">
      <w:pPr>
        <w:autoSpaceDE w:val="0"/>
        <w:autoSpaceDN w:val="0"/>
        <w:adjustRightInd w:val="0"/>
        <w:ind w:firstLine="709"/>
        <w:jc w:val="both"/>
        <w:outlineLvl w:val="3"/>
        <w:rPr>
          <w:spacing w:val="-4"/>
        </w:rPr>
      </w:pPr>
      <w:r>
        <w:t>Реализация мероприятий в не полном объёме Схемы водоснабжения и водоотведения во</w:t>
      </w:r>
      <w:r>
        <w:rPr>
          <w:spacing w:val="-4"/>
        </w:rPr>
        <w:t>зможно в случае реализации внутренних, либо внешних рисков.</w:t>
      </w:r>
    </w:p>
    <w:p w:rsidR="00972C7B" w:rsidRDefault="00972C7B" w:rsidP="00972C7B">
      <w:pPr>
        <w:autoSpaceDE w:val="0"/>
        <w:autoSpaceDN w:val="0"/>
        <w:adjustRightInd w:val="0"/>
        <w:ind w:firstLine="709"/>
        <w:jc w:val="both"/>
        <w:outlineLvl w:val="3"/>
        <w:rPr>
          <w:bCs/>
        </w:rPr>
      </w:pPr>
      <w:r>
        <w:rPr>
          <w:spacing w:val="-4"/>
        </w:rPr>
        <w:t xml:space="preserve">К внутренним рискам можно отнести </w:t>
      </w:r>
      <w:r>
        <w:rPr>
          <w:bCs/>
        </w:rPr>
        <w:t>несоблюдение сроков реализации муниципальной программы жилищного строительства, неэффективное расходование денежных средств, не о</w:t>
      </w:r>
      <w:r>
        <w:rPr>
          <w:bCs/>
        </w:rPr>
        <w:t>с</w:t>
      </w:r>
      <w:r>
        <w:rPr>
          <w:bCs/>
        </w:rPr>
        <w:t>воение выделенных денежных средств.</w:t>
      </w:r>
    </w:p>
    <w:p w:rsidR="00972C7B" w:rsidRPr="003D0912" w:rsidRDefault="00972C7B" w:rsidP="00972C7B">
      <w:pPr>
        <w:autoSpaceDE w:val="0"/>
        <w:autoSpaceDN w:val="0"/>
        <w:adjustRightInd w:val="0"/>
        <w:ind w:firstLine="709"/>
        <w:jc w:val="both"/>
        <w:outlineLvl w:val="3"/>
        <w:rPr>
          <w:spacing w:val="-4"/>
        </w:rPr>
      </w:pPr>
      <w:r w:rsidRPr="003D0912">
        <w:rPr>
          <w:spacing w:val="-4"/>
        </w:rPr>
        <w:t xml:space="preserve">Основными внешними рисками являются: нормативно-правовые, </w:t>
      </w:r>
      <w:r w:rsidRPr="003D0912">
        <w:rPr>
          <w:spacing w:val="-9"/>
        </w:rPr>
        <w:t>финансово-</w:t>
      </w:r>
      <w:r w:rsidRPr="003D0912">
        <w:rPr>
          <w:spacing w:val="-6"/>
        </w:rPr>
        <w:t>экономические и ресурсные (связанные с недостаточным финансированием реализации муниципальной программы),</w:t>
      </w:r>
      <w:r w:rsidRPr="003D0912">
        <w:rPr>
          <w:spacing w:val="-4"/>
        </w:rPr>
        <w:t xml:space="preserve"> социально-экономические (</w:t>
      </w:r>
      <w:r w:rsidRPr="003D0912">
        <w:t>осложнение социально-экономической обстановки в стране, сопр</w:t>
      </w:r>
      <w:r w:rsidRPr="003D0912">
        <w:t>о</w:t>
      </w:r>
      <w:r w:rsidRPr="003D0912">
        <w:t>вождающееся значительным ростом социальной напряженности,  дезорганизацией функцион</w:t>
      </w:r>
      <w:r w:rsidRPr="003D0912">
        <w:t>и</w:t>
      </w:r>
      <w:r w:rsidRPr="003D0912">
        <w:t>рования органов государственной власти, ростом преступности),природно-техногенные (экол</w:t>
      </w:r>
      <w:r w:rsidRPr="003D0912">
        <w:t>о</w:t>
      </w:r>
      <w:r w:rsidRPr="003D0912">
        <w:t>гические катастрофы, эпидемии, неблагоприятные климатические изменения</w:t>
      </w:r>
      <w:r w:rsidRPr="003D0912">
        <w:rPr>
          <w:kern w:val="24"/>
        </w:rPr>
        <w:t>, природные ката</w:t>
      </w:r>
      <w:r w:rsidRPr="003D0912">
        <w:rPr>
          <w:kern w:val="24"/>
        </w:rPr>
        <w:t>к</w:t>
      </w:r>
      <w:r w:rsidRPr="003D0912">
        <w:rPr>
          <w:kern w:val="24"/>
        </w:rPr>
        <w:t>лизмы и стихийные бедствия, а также</w:t>
      </w:r>
      <w:r w:rsidRPr="003D0912">
        <w:t xml:space="preserve"> иные чрезвычайные ситуации)</w:t>
      </w:r>
      <w:r w:rsidRPr="003D0912">
        <w:rPr>
          <w:bCs/>
        </w:rPr>
        <w:t xml:space="preserve"> и специфические (</w:t>
      </w:r>
      <w:r w:rsidRPr="003D0912">
        <w:t>появл</w:t>
      </w:r>
      <w:r w:rsidRPr="003D0912">
        <w:t>е</w:t>
      </w:r>
      <w:r w:rsidRPr="003D0912">
        <w:t>ние новых способов совершения преступлений)</w:t>
      </w:r>
      <w:r w:rsidRPr="003D0912">
        <w:rPr>
          <w:spacing w:val="-4"/>
        </w:rPr>
        <w:t>.</w:t>
      </w:r>
    </w:p>
    <w:p w:rsidR="00972C7B" w:rsidRPr="003D0912" w:rsidRDefault="00972C7B" w:rsidP="00972C7B">
      <w:pPr>
        <w:autoSpaceDE w:val="0"/>
        <w:autoSpaceDN w:val="0"/>
        <w:adjustRightInd w:val="0"/>
        <w:ind w:firstLine="709"/>
        <w:jc w:val="both"/>
        <w:outlineLvl w:val="3"/>
        <w:rPr>
          <w:color w:val="FF0000"/>
        </w:rPr>
      </w:pPr>
      <w:r w:rsidRPr="003D0912">
        <w:rPr>
          <w:bCs/>
        </w:rPr>
        <w:lastRenderedPageBreak/>
        <w:t>Минимизировать возможные отклонения в выполнении программных мероприятий и исключить негативные последствия позволят: осуществление рационального управления мер</w:t>
      </w:r>
      <w:r w:rsidRPr="003D0912">
        <w:rPr>
          <w:bCs/>
        </w:rPr>
        <w:t>о</w:t>
      </w:r>
      <w:r w:rsidRPr="003D0912">
        <w:rPr>
          <w:bCs/>
        </w:rPr>
        <w:t xml:space="preserve">приятиями  Схемы, </w:t>
      </w:r>
      <w:r w:rsidRPr="003D0912">
        <w:t>своевременная  актуализация с внесением  необходимых изменений, взв</w:t>
      </w:r>
      <w:r w:rsidRPr="003D0912">
        <w:t>е</w:t>
      </w:r>
      <w:r w:rsidRPr="003D0912">
        <w:t>шенный подход при принятии решений о корректировке нормативных правовых актов, дейс</w:t>
      </w:r>
      <w:r w:rsidRPr="003D0912">
        <w:t>т</w:t>
      </w:r>
      <w:r w:rsidRPr="003D0912">
        <w:t xml:space="preserve">вующих в сфере реализации схемы водоснабжения. </w:t>
      </w:r>
    </w:p>
    <w:p w:rsidR="00972C7B" w:rsidRPr="003D0912" w:rsidRDefault="00972C7B" w:rsidP="00972C7B">
      <w:pPr>
        <w:autoSpaceDE w:val="0"/>
        <w:autoSpaceDN w:val="0"/>
        <w:adjustRightInd w:val="0"/>
        <w:ind w:firstLine="709"/>
        <w:jc w:val="both"/>
        <w:outlineLvl w:val="3"/>
      </w:pPr>
      <w:r w:rsidRPr="003D0912">
        <w:rPr>
          <w:bCs/>
        </w:rPr>
        <w:t xml:space="preserve">К рискам, неподдающимся управлению, относятся, в первую очередь, различные форс-мажорные обстоятельства. </w:t>
      </w:r>
      <w:r w:rsidRPr="003D0912">
        <w:t>Внесение изменений в схему водоснабжения осуществляется по инициативе ответственного исполнителя, либо во исполнение поручений Главы города Курч</w:t>
      </w:r>
      <w:r w:rsidRPr="003D0912">
        <w:t>а</w:t>
      </w:r>
      <w:r w:rsidRPr="003D0912">
        <w:t xml:space="preserve">това в соответствии с установленным </w:t>
      </w:r>
      <w:hyperlink r:id="rId22" w:history="1">
        <w:r w:rsidRPr="003D0912">
          <w:t>порядком</w:t>
        </w:r>
      </w:hyperlink>
      <w:r w:rsidRPr="003D0912">
        <w:t>.</w:t>
      </w:r>
    </w:p>
    <w:p w:rsidR="00972C7B" w:rsidRDefault="00972C7B" w:rsidP="00972C7B">
      <w:pPr>
        <w:spacing w:line="276" w:lineRule="auto"/>
        <w:jc w:val="both"/>
      </w:pPr>
    </w:p>
    <w:p w:rsidR="00972C7B" w:rsidRDefault="00972C7B" w:rsidP="00972C7B">
      <w:pPr>
        <w:shd w:val="clear" w:color="auto" w:fill="FFFFFF"/>
        <w:jc w:val="center"/>
        <w:rPr>
          <w:b/>
        </w:rPr>
      </w:pPr>
      <w:r>
        <w:rPr>
          <w:b/>
        </w:rPr>
        <w:t xml:space="preserve">     </w:t>
      </w:r>
      <w:r w:rsidRPr="00513189">
        <w:t xml:space="preserve">         </w:t>
      </w:r>
      <w:r w:rsidRPr="00E33475">
        <w:rPr>
          <w:b/>
        </w:rPr>
        <w:t>Директор ООО  «ЖилКомКонсалт»                                                  С.И.Шеховцова</w:t>
      </w: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Pr="00835F41" w:rsidRDefault="00835F41" w:rsidP="00835F41">
      <w:pPr>
        <w:shd w:val="clear" w:color="auto" w:fill="FFFFFF"/>
        <w:jc w:val="center"/>
        <w:rPr>
          <w:rFonts w:ascii="Arial" w:hAnsi="Arial" w:cs="Arial"/>
          <w:b/>
          <w:sz w:val="36"/>
          <w:szCs w:val="36"/>
        </w:rPr>
      </w:pPr>
      <w:r w:rsidRPr="00835F41">
        <w:rPr>
          <w:b/>
          <w:sz w:val="36"/>
          <w:szCs w:val="36"/>
        </w:rPr>
        <w:t>Приложения</w:t>
      </w: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P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p w:rsidR="00835F41" w:rsidRDefault="00835F41" w:rsidP="00972C7B">
      <w:pPr>
        <w:shd w:val="clear" w:color="auto" w:fill="FFFFFF"/>
        <w:jc w:val="center"/>
        <w:rPr>
          <w:b/>
        </w:rPr>
      </w:pPr>
    </w:p>
    <w:sectPr w:rsidR="00835F41" w:rsidSect="00A63744">
      <w:headerReference w:type="default" r:id="rId23"/>
      <w:footerReference w:type="even" r:id="rId24"/>
      <w:footerReference w:type="default" r:id="rId25"/>
      <w:pgSz w:w="11906" w:h="16838"/>
      <w:pgMar w:top="851" w:right="851" w:bottom="851" w:left="1134" w:header="720" w:footer="709" w:gutter="0"/>
      <w:pgBorders w:display="firstPage" w:offsetFrom="page">
        <w:top w:val="single" w:sz="4" w:space="24" w:color="auto"/>
        <w:left w:val="single" w:sz="4" w:space="24" w:color="auto"/>
        <w:bottom w:val="single" w:sz="4" w:space="24" w:color="auto"/>
        <w:right w:val="single" w:sz="4" w:space="24" w:color="auto"/>
      </w:pgBorders>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16DD7" w:rsidRDefault="00B16DD7" w:rsidP="004D67BB">
      <w:r>
        <w:separator/>
      </w:r>
    </w:p>
  </w:endnote>
  <w:endnote w:type="continuationSeparator" w:id="1">
    <w:p w:rsidR="00B16DD7" w:rsidRDefault="00B16DD7" w:rsidP="004D67BB">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OpenSymbol">
    <w:charset w:val="00"/>
    <w:family w:val="auto"/>
    <w:pitch w:val="variable"/>
    <w:sig w:usb0="800000AF" w:usb1="1001ECEA"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A00002EF" w:usb1="4000207B" w:usb2="00000000" w:usb3="00000000" w:csb0="0000009F" w:csb1="00000000"/>
  </w:font>
  <w:font w:name="Arial">
    <w:panose1 w:val="020B0604020202020204"/>
    <w:charset w:val="CC"/>
    <w:family w:val="swiss"/>
    <w:pitch w:val="variable"/>
    <w:sig w:usb0="20002A87" w:usb1="80000000" w:usb2="00000008" w:usb3="00000000" w:csb0="000001FF" w:csb1="00000000"/>
  </w:font>
  <w:font w:name="Verdana">
    <w:panose1 w:val="020B0604030504040204"/>
    <w:charset w:val="CC"/>
    <w:family w:val="swiss"/>
    <w:pitch w:val="variable"/>
    <w:sig w:usb0="20000287" w:usb1="00000000" w:usb2="00000000" w:usb3="00000000" w:csb0="0000019F" w:csb1="00000000"/>
  </w:font>
  <w:font w:name="Tahoma">
    <w:panose1 w:val="020B0604030504040204"/>
    <w:charset w:val="CC"/>
    <w:family w:val="swiss"/>
    <w:pitch w:val="variable"/>
    <w:sig w:usb0="61002A87" w:usb1="80000000" w:usb2="00000008" w:usb3="00000000" w:csb0="000101FF" w:csb1="00000000"/>
  </w:font>
  <w:font w:name="Century Gothic">
    <w:panose1 w:val="020B0502020202020204"/>
    <w:charset w:val="CC"/>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Andale Sans UI">
    <w:altName w:val="Arial Unicode MS"/>
    <w:charset w:val="CC"/>
    <w:family w:val="auto"/>
    <w:pitch w:val="variable"/>
    <w:sig w:usb0="00000201" w:usb1="00000000" w:usb2="00000000" w:usb3="00000000" w:csb0="00000004" w:csb1="00000000"/>
  </w:font>
  <w:font w:name="Cambria">
    <w:panose1 w:val="02040503050406030204"/>
    <w:charset w:val="CC"/>
    <w:family w:val="roman"/>
    <w:pitch w:val="variable"/>
    <w:sig w:usb0="A00002EF" w:usb1="4000004B" w:usb2="00000000" w:usb3="00000000" w:csb0="0000009F" w:csb1="00000000"/>
  </w:font>
  <w:font w:name="StarSymbol">
    <w:altName w:val="Arial Unicode MS"/>
    <w:panose1 w:val="00000000000000000000"/>
    <w:charset w:val="80"/>
    <w:family w:val="auto"/>
    <w:notTrueType/>
    <w:pitch w:val="default"/>
    <w:sig w:usb0="00000001" w:usb1="08070000" w:usb2="00000010" w:usb3="00000000" w:csb0="00020000" w:csb1="00000000"/>
  </w:font>
  <w:font w:name="Times">
    <w:panose1 w:val="02020603050405020304"/>
    <w:charset w:val="CC"/>
    <w:family w:val="roman"/>
    <w:pitch w:val="variable"/>
    <w:sig w:usb0="20002A87" w:usb1="80000000" w:usb2="00000008" w:usb3="00000000" w:csb0="000001FF" w:csb1="00000000"/>
  </w:font>
  <w:font w:name="Lucidasans">
    <w:altName w:val="Times New Roman"/>
    <w:panose1 w:val="00000000000000000000"/>
    <w:charset w:val="00"/>
    <w:family w:val="auto"/>
    <w:notTrueType/>
    <w:pitch w:val="variable"/>
    <w:sig w:usb0="00000003" w:usb1="00000000" w:usb2="00000000" w:usb3="00000000" w:csb0="00000001" w:csb1="00000000"/>
  </w:font>
  <w:font w:name="Helvetica">
    <w:panose1 w:val="020B0604020202020204"/>
    <w:charset w:val="CC"/>
    <w:family w:val="swiss"/>
    <w:pitch w:val="variable"/>
    <w:sig w:usb0="20002A87" w:usb1="80000000" w:usb2="00000008" w:usb3="00000000" w:csb0="000001FF" w:csb1="00000000"/>
  </w:font>
  <w:font w:name="HG Mincho Light J">
    <w:altName w:val="Times New Roman"/>
    <w:panose1 w:val="00000000000000000000"/>
    <w:charset w:val="00"/>
    <w:family w:val="auto"/>
    <w:notTrueType/>
    <w:pitch w:val="variable"/>
    <w:sig w:usb0="00000003" w:usb1="00000000" w:usb2="00000000" w:usb3="00000000" w:csb0="00000001" w:csb1="00000000"/>
  </w:font>
  <w:font w:name="ISOCPEUR">
    <w:altName w:val="Arial"/>
    <w:panose1 w:val="00000000000000000000"/>
    <w:charset w:val="CC"/>
    <w:family w:val="swiss"/>
    <w:notTrueType/>
    <w:pitch w:val="variable"/>
    <w:sig w:usb0="00000203" w:usb1="00000000" w:usb2="00000000" w:usb3="00000000" w:csb0="00000005" w:csb1="00000000"/>
  </w:font>
  <w:font w:name="TimesDL">
    <w:altName w:val="Times New Roman"/>
    <w:panose1 w:val="00000000000000000000"/>
    <w:charset w:val="00"/>
    <w:family w:val="auto"/>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Arial CYR">
    <w:panose1 w:val="020B0604020202020204"/>
    <w:charset w:val="CC"/>
    <w:family w:val="swiss"/>
    <w:pitch w:val="variable"/>
    <w:sig w:usb0="20002A87" w:usb1="80000000" w:usb2="00000008" w:usb3="00000000" w:csb0="000001FF" w:csb1="00000000"/>
  </w:font>
  <w:font w:name="Arial,Bold">
    <w:altName w:val="Arial Unicode MS"/>
    <w:panose1 w:val="00000000000000000000"/>
    <w:charset w:val="80"/>
    <w:family w:val="auto"/>
    <w:notTrueType/>
    <w:pitch w:val="default"/>
    <w:sig w:usb0="00000001" w:usb1="08070000" w:usb2="00000010" w:usb3="00000000" w:csb0="00020000" w:csb1="00000000"/>
  </w:font>
  <w:font w:name="MS Mincho">
    <w:altName w:val="ＭＳ 明朝"/>
    <w:panose1 w:val="02020609040205080304"/>
    <w:charset w:val="80"/>
    <w:family w:val="modern"/>
    <w:pitch w:val="fixed"/>
    <w:sig w:usb0="A00002BF" w:usb1="68C7FCFB" w:usb2="00000010" w:usb3="00000000" w:csb0="0002009F" w:csb1="00000000"/>
  </w:font>
  <w:font w:name="TimesNewRomanPSMT">
    <w:altName w:val="Times New Roman"/>
    <w:panose1 w:val="00000000000000000000"/>
    <w:charset w:val="CC"/>
    <w:family w:val="auto"/>
    <w:notTrueType/>
    <w:pitch w:val="default"/>
    <w:sig w:usb0="00000203" w:usb1="00000000" w:usb2="00000000" w:usb3="00000000" w:csb0="00000005" w:csb1="00000000"/>
  </w:font>
  <w:font w:name="Book Antiqua">
    <w:panose1 w:val="02040602050305030304"/>
    <w:charset w:val="CC"/>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C28D2" w:rsidRDefault="006C28D2" w:rsidP="00B72EE9">
    <w:pPr>
      <w:pStyle w:val="a8"/>
      <w:framePr w:wrap="around" w:vAnchor="text" w:hAnchor="margin" w:xAlign="right" w:y="1"/>
      <w:rPr>
        <w:rStyle w:val="aa"/>
      </w:rPr>
    </w:pPr>
    <w:r>
      <w:rPr>
        <w:rStyle w:val="aa"/>
      </w:rPr>
      <w:fldChar w:fldCharType="begin"/>
    </w:r>
    <w:r>
      <w:rPr>
        <w:rStyle w:val="aa"/>
      </w:rPr>
      <w:instrText xml:space="preserve">PAGE  </w:instrText>
    </w:r>
    <w:r>
      <w:rPr>
        <w:rStyle w:val="aa"/>
      </w:rPr>
      <w:fldChar w:fldCharType="end"/>
    </w:r>
  </w:p>
  <w:p w:rsidR="006C28D2" w:rsidRDefault="006C28D2" w:rsidP="00B72EE9">
    <w:pPr>
      <w:pStyle w:val="a8"/>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jc w:val="center"/>
      <w:tblCellMar>
        <w:top w:w="144" w:type="dxa"/>
        <w:left w:w="115" w:type="dxa"/>
        <w:bottom w:w="144" w:type="dxa"/>
        <w:right w:w="115" w:type="dxa"/>
      </w:tblCellMar>
      <w:tblLook w:val="04A0"/>
    </w:tblPr>
    <w:tblGrid>
      <w:gridCol w:w="5082"/>
      <w:gridCol w:w="5069"/>
    </w:tblGrid>
    <w:tr w:rsidR="006C28D2" w:rsidTr="002F648D">
      <w:trPr>
        <w:trHeight w:hRule="exact" w:val="115"/>
        <w:jc w:val="center"/>
      </w:trPr>
      <w:tc>
        <w:tcPr>
          <w:tcW w:w="4686" w:type="dxa"/>
          <w:shd w:val="clear" w:color="auto" w:fill="5B9BD5"/>
          <w:tcMar>
            <w:top w:w="0" w:type="dxa"/>
            <w:bottom w:w="0" w:type="dxa"/>
          </w:tcMar>
        </w:tcPr>
        <w:p w:rsidR="006C28D2" w:rsidRDefault="006C28D2">
          <w:pPr>
            <w:pStyle w:val="af1"/>
            <w:tabs>
              <w:tab w:val="clear" w:pos="4677"/>
              <w:tab w:val="clear" w:pos="9355"/>
            </w:tabs>
            <w:rPr>
              <w:caps/>
              <w:sz w:val="18"/>
            </w:rPr>
          </w:pPr>
        </w:p>
      </w:tc>
      <w:tc>
        <w:tcPr>
          <w:tcW w:w="4674" w:type="dxa"/>
          <w:shd w:val="clear" w:color="auto" w:fill="5B9BD5"/>
          <w:tcMar>
            <w:top w:w="0" w:type="dxa"/>
            <w:bottom w:w="0" w:type="dxa"/>
          </w:tcMar>
        </w:tcPr>
        <w:p w:rsidR="006C28D2" w:rsidRDefault="006C28D2">
          <w:pPr>
            <w:pStyle w:val="af1"/>
            <w:tabs>
              <w:tab w:val="clear" w:pos="4677"/>
              <w:tab w:val="clear" w:pos="9355"/>
            </w:tabs>
            <w:jc w:val="right"/>
            <w:rPr>
              <w:caps/>
              <w:sz w:val="18"/>
            </w:rPr>
          </w:pPr>
        </w:p>
      </w:tc>
    </w:tr>
    <w:tr w:rsidR="006C28D2">
      <w:trPr>
        <w:jc w:val="center"/>
      </w:trPr>
      <w:tc>
        <w:tcPr>
          <w:tcW w:w="4686" w:type="dxa"/>
          <w:shd w:val="clear" w:color="auto" w:fill="auto"/>
          <w:vAlign w:val="center"/>
        </w:tcPr>
        <w:p w:rsidR="006C28D2" w:rsidRPr="00A63744" w:rsidRDefault="006C28D2" w:rsidP="002F648D">
          <w:pPr>
            <w:pStyle w:val="a8"/>
            <w:tabs>
              <w:tab w:val="clear" w:pos="4677"/>
              <w:tab w:val="clear" w:pos="9355"/>
            </w:tabs>
            <w:rPr>
              <w:caps/>
              <w:sz w:val="18"/>
              <w:szCs w:val="18"/>
              <w:lang w:val="ru-RU"/>
            </w:rPr>
          </w:pPr>
          <w:r>
            <w:rPr>
              <w:caps/>
              <w:sz w:val="18"/>
              <w:szCs w:val="18"/>
              <w:lang w:val="ru-RU"/>
            </w:rPr>
            <w:t xml:space="preserve">                               ООО «жилКомКонсалт»</w:t>
          </w:r>
        </w:p>
      </w:tc>
      <w:tc>
        <w:tcPr>
          <w:tcW w:w="4674" w:type="dxa"/>
          <w:shd w:val="clear" w:color="auto" w:fill="auto"/>
          <w:vAlign w:val="center"/>
        </w:tcPr>
        <w:p w:rsidR="006C28D2" w:rsidRPr="00A63744" w:rsidRDefault="006C28D2">
          <w:pPr>
            <w:pStyle w:val="a8"/>
            <w:tabs>
              <w:tab w:val="clear" w:pos="4677"/>
              <w:tab w:val="clear" w:pos="9355"/>
            </w:tabs>
            <w:jc w:val="right"/>
            <w:rPr>
              <w:b/>
              <w:caps/>
              <w:color w:val="808080"/>
              <w:sz w:val="18"/>
              <w:szCs w:val="18"/>
            </w:rPr>
          </w:pPr>
          <w:r w:rsidRPr="00A63744">
            <w:rPr>
              <w:b/>
              <w:caps/>
              <w:color w:val="808080"/>
              <w:sz w:val="18"/>
              <w:szCs w:val="18"/>
            </w:rPr>
            <w:fldChar w:fldCharType="begin"/>
          </w:r>
          <w:r w:rsidRPr="00A63744">
            <w:rPr>
              <w:b/>
              <w:caps/>
              <w:color w:val="808080"/>
              <w:sz w:val="18"/>
              <w:szCs w:val="18"/>
            </w:rPr>
            <w:instrText>PAGE   \* MERGEFORMAT</w:instrText>
          </w:r>
          <w:r w:rsidRPr="00A63744">
            <w:rPr>
              <w:b/>
              <w:caps/>
              <w:color w:val="808080"/>
              <w:sz w:val="18"/>
              <w:szCs w:val="18"/>
            </w:rPr>
            <w:fldChar w:fldCharType="separate"/>
          </w:r>
          <w:r w:rsidR="001602E6">
            <w:rPr>
              <w:b/>
              <w:caps/>
              <w:noProof/>
              <w:color w:val="808080"/>
              <w:sz w:val="18"/>
              <w:szCs w:val="18"/>
            </w:rPr>
            <w:t>8</w:t>
          </w:r>
          <w:r w:rsidRPr="00A63744">
            <w:rPr>
              <w:b/>
              <w:caps/>
              <w:color w:val="808080"/>
              <w:sz w:val="18"/>
              <w:szCs w:val="18"/>
            </w:rPr>
            <w:fldChar w:fldCharType="end"/>
          </w:r>
        </w:p>
      </w:tc>
    </w:tr>
  </w:tbl>
  <w:p w:rsidR="006C28D2" w:rsidRPr="002F648D" w:rsidRDefault="006C28D2">
    <w:pPr>
      <w:pStyle w:val="a8"/>
      <w:rPr>
        <w:lang w:val="ru-RU"/>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16DD7" w:rsidRDefault="00B16DD7" w:rsidP="004D67BB">
      <w:r>
        <w:separator/>
      </w:r>
    </w:p>
  </w:footnote>
  <w:footnote w:type="continuationSeparator" w:id="1">
    <w:p w:rsidR="00B16DD7" w:rsidRDefault="00B16DD7" w:rsidP="004D67BB">
      <w:r>
        <w:continuationSeparator/>
      </w:r>
    </w:p>
  </w:footnote>
  <w:footnote w:id="2">
    <w:p w:rsidR="006C28D2" w:rsidRDefault="006C28D2" w:rsidP="00972C7B">
      <w:pPr>
        <w:pStyle w:val="ab"/>
        <w:jc w:val="both"/>
      </w:pP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C28D2" w:rsidRPr="002F648D" w:rsidRDefault="006C28D2" w:rsidP="002F648D">
    <w:pPr>
      <w:pStyle w:val="af1"/>
      <w:tabs>
        <w:tab w:val="clear" w:pos="9355"/>
        <w:tab w:val="right" w:pos="9921"/>
      </w:tabs>
      <w:jc w:val="center"/>
      <w:rPr>
        <w:rFonts w:ascii="Book Antiqua" w:hAnsi="Book Antiqua"/>
        <w:i/>
        <w:sz w:val="22"/>
        <w:szCs w:val="22"/>
        <w:lang w:val="ru-RU"/>
      </w:rPr>
    </w:pPr>
    <w:r w:rsidRPr="002F648D">
      <w:rPr>
        <w:rFonts w:ascii="Book Antiqua" w:hAnsi="Book Antiqua"/>
        <w:i/>
        <w:sz w:val="22"/>
        <w:szCs w:val="22"/>
        <w:lang w:val="ru-RU"/>
      </w:rPr>
      <w:t xml:space="preserve">Схема водоснабжения и водоотведения МО г.Курчатов </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6"/>
    <w:multiLevelType w:val="singleLevel"/>
    <w:tmpl w:val="00000006"/>
    <w:name w:val="WW8Num6"/>
    <w:lvl w:ilvl="0">
      <w:start w:val="1"/>
      <w:numFmt w:val="bullet"/>
      <w:lvlText w:val=""/>
      <w:lvlJc w:val="left"/>
      <w:pPr>
        <w:tabs>
          <w:tab w:val="num" w:pos="360"/>
        </w:tabs>
        <w:ind w:left="360" w:hanging="360"/>
      </w:pPr>
      <w:rPr>
        <w:rFonts w:ascii="Wingdings" w:hAnsi="Wingdings" w:cs="OpenSymbol"/>
      </w:rPr>
    </w:lvl>
  </w:abstractNum>
  <w:abstractNum w:abstractNumId="1">
    <w:nsid w:val="00000007"/>
    <w:multiLevelType w:val="singleLevel"/>
    <w:tmpl w:val="00000007"/>
    <w:name w:val="WW8Num19"/>
    <w:lvl w:ilvl="0">
      <w:start w:val="1"/>
      <w:numFmt w:val="bullet"/>
      <w:lvlText w:val="–"/>
      <w:lvlJc w:val="left"/>
      <w:pPr>
        <w:tabs>
          <w:tab w:val="num" w:pos="0"/>
        </w:tabs>
        <w:ind w:left="1429" w:hanging="360"/>
      </w:pPr>
      <w:rPr>
        <w:rFonts w:ascii="Times New Roman" w:hAnsi="Times New Roman" w:cs="Times New Roman"/>
      </w:rPr>
    </w:lvl>
  </w:abstractNum>
  <w:abstractNum w:abstractNumId="2">
    <w:nsid w:val="0000000A"/>
    <w:multiLevelType w:val="singleLevel"/>
    <w:tmpl w:val="0000000A"/>
    <w:name w:val="WW8Num23"/>
    <w:lvl w:ilvl="0">
      <w:start w:val="1"/>
      <w:numFmt w:val="bullet"/>
      <w:lvlText w:val="–"/>
      <w:lvlJc w:val="left"/>
      <w:pPr>
        <w:tabs>
          <w:tab w:val="num" w:pos="0"/>
        </w:tabs>
        <w:ind w:left="1440" w:hanging="360"/>
      </w:pPr>
      <w:rPr>
        <w:rFonts w:ascii="Times New Roman" w:hAnsi="Times New Roman" w:cs="Times New Roman"/>
        <w:color w:val="auto"/>
      </w:rPr>
    </w:lvl>
  </w:abstractNum>
  <w:abstractNum w:abstractNumId="3">
    <w:nsid w:val="0000000B"/>
    <w:multiLevelType w:val="singleLevel"/>
    <w:tmpl w:val="0000000B"/>
    <w:name w:val="WW8Num24"/>
    <w:lvl w:ilvl="0">
      <w:start w:val="1"/>
      <w:numFmt w:val="bullet"/>
      <w:lvlText w:val=""/>
      <w:lvlJc w:val="left"/>
      <w:pPr>
        <w:tabs>
          <w:tab w:val="num" w:pos="0"/>
        </w:tabs>
        <w:ind w:left="720" w:hanging="360"/>
      </w:pPr>
      <w:rPr>
        <w:rFonts w:ascii="Symbol" w:hAnsi="Symbol" w:cs="Symbol"/>
      </w:rPr>
    </w:lvl>
  </w:abstractNum>
  <w:abstractNum w:abstractNumId="4">
    <w:nsid w:val="0000000E"/>
    <w:multiLevelType w:val="multilevel"/>
    <w:tmpl w:val="0000000E"/>
    <w:name w:val="WW8Num32"/>
    <w:lvl w:ilvl="0">
      <w:start w:val="1"/>
      <w:numFmt w:val="bullet"/>
      <w:lvlText w:val=""/>
      <w:lvlJc w:val="left"/>
      <w:pPr>
        <w:tabs>
          <w:tab w:val="num" w:pos="2211"/>
        </w:tabs>
        <w:ind w:left="2211" w:hanging="360"/>
      </w:pPr>
      <w:rPr>
        <w:rFonts w:ascii="Symbol" w:hAnsi="Symbol" w:cs="Symbol"/>
      </w:rPr>
    </w:lvl>
    <w:lvl w:ilvl="1">
      <w:start w:val="1"/>
      <w:numFmt w:val="bullet"/>
      <w:lvlText w:val=""/>
      <w:lvlJc w:val="left"/>
      <w:pPr>
        <w:tabs>
          <w:tab w:val="num" w:pos="2211"/>
        </w:tabs>
        <w:ind w:left="2211" w:hanging="360"/>
      </w:pPr>
      <w:rPr>
        <w:rFonts w:ascii="Symbol" w:hAnsi="Symbol" w:cs="Symbol"/>
      </w:rPr>
    </w:lvl>
    <w:lvl w:ilvl="2">
      <w:start w:val="1"/>
      <w:numFmt w:val="bullet"/>
      <w:lvlText w:val=""/>
      <w:lvlJc w:val="left"/>
      <w:pPr>
        <w:tabs>
          <w:tab w:val="num" w:pos="2931"/>
        </w:tabs>
        <w:ind w:left="2931" w:hanging="360"/>
      </w:pPr>
      <w:rPr>
        <w:rFonts w:ascii="Wingdings" w:hAnsi="Wingdings" w:cs="Wingdings"/>
      </w:rPr>
    </w:lvl>
    <w:lvl w:ilvl="3">
      <w:start w:val="1"/>
      <w:numFmt w:val="bullet"/>
      <w:lvlText w:val=""/>
      <w:lvlJc w:val="left"/>
      <w:pPr>
        <w:tabs>
          <w:tab w:val="num" w:pos="3651"/>
        </w:tabs>
        <w:ind w:left="3651" w:hanging="360"/>
      </w:pPr>
      <w:rPr>
        <w:rFonts w:ascii="Symbol" w:hAnsi="Symbol" w:cs="Symbol"/>
      </w:rPr>
    </w:lvl>
    <w:lvl w:ilvl="4">
      <w:start w:val="1"/>
      <w:numFmt w:val="bullet"/>
      <w:lvlText w:val="o"/>
      <w:lvlJc w:val="left"/>
      <w:pPr>
        <w:tabs>
          <w:tab w:val="num" w:pos="4371"/>
        </w:tabs>
        <w:ind w:left="4371" w:hanging="360"/>
      </w:pPr>
      <w:rPr>
        <w:rFonts w:ascii="Courier New" w:hAnsi="Courier New" w:cs="Courier New"/>
      </w:rPr>
    </w:lvl>
    <w:lvl w:ilvl="5">
      <w:start w:val="1"/>
      <w:numFmt w:val="bullet"/>
      <w:lvlText w:val=""/>
      <w:lvlJc w:val="left"/>
      <w:pPr>
        <w:tabs>
          <w:tab w:val="num" w:pos="5091"/>
        </w:tabs>
        <w:ind w:left="5091" w:hanging="360"/>
      </w:pPr>
      <w:rPr>
        <w:rFonts w:ascii="Wingdings" w:hAnsi="Wingdings" w:cs="Wingdings"/>
      </w:rPr>
    </w:lvl>
    <w:lvl w:ilvl="6">
      <w:start w:val="1"/>
      <w:numFmt w:val="bullet"/>
      <w:lvlText w:val=""/>
      <w:lvlJc w:val="left"/>
      <w:pPr>
        <w:tabs>
          <w:tab w:val="num" w:pos="5811"/>
        </w:tabs>
        <w:ind w:left="5811" w:hanging="360"/>
      </w:pPr>
      <w:rPr>
        <w:rFonts w:ascii="Symbol" w:hAnsi="Symbol" w:cs="Symbol"/>
      </w:rPr>
    </w:lvl>
    <w:lvl w:ilvl="7">
      <w:start w:val="1"/>
      <w:numFmt w:val="bullet"/>
      <w:lvlText w:val="o"/>
      <w:lvlJc w:val="left"/>
      <w:pPr>
        <w:tabs>
          <w:tab w:val="num" w:pos="6531"/>
        </w:tabs>
        <w:ind w:left="6531" w:hanging="360"/>
      </w:pPr>
      <w:rPr>
        <w:rFonts w:ascii="Courier New" w:hAnsi="Courier New" w:cs="Courier New"/>
      </w:rPr>
    </w:lvl>
    <w:lvl w:ilvl="8">
      <w:start w:val="1"/>
      <w:numFmt w:val="bullet"/>
      <w:lvlText w:val=""/>
      <w:lvlJc w:val="left"/>
      <w:pPr>
        <w:tabs>
          <w:tab w:val="num" w:pos="7251"/>
        </w:tabs>
        <w:ind w:left="7251" w:hanging="360"/>
      </w:pPr>
      <w:rPr>
        <w:rFonts w:ascii="Wingdings" w:hAnsi="Wingdings" w:cs="Wingdings"/>
      </w:rPr>
    </w:lvl>
  </w:abstractNum>
  <w:abstractNum w:abstractNumId="5">
    <w:nsid w:val="06EB0DB1"/>
    <w:multiLevelType w:val="hybridMultilevel"/>
    <w:tmpl w:val="D56AB9A8"/>
    <w:lvl w:ilvl="0" w:tplc="CAC2F242">
      <w:start w:val="1"/>
      <w:numFmt w:val="bullet"/>
      <w:lvlText w:val=""/>
      <w:lvlJc w:val="left"/>
      <w:pPr>
        <w:ind w:left="502"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
    <w:nsid w:val="0ED818C8"/>
    <w:multiLevelType w:val="hybridMultilevel"/>
    <w:tmpl w:val="A9C0A414"/>
    <w:lvl w:ilvl="0" w:tplc="04190001">
      <w:start w:val="1"/>
      <w:numFmt w:val="bullet"/>
      <w:lvlText w:val=""/>
      <w:lvlJc w:val="left"/>
      <w:pPr>
        <w:tabs>
          <w:tab w:val="num" w:pos="540"/>
        </w:tabs>
        <w:ind w:left="540" w:hanging="360"/>
      </w:pPr>
      <w:rPr>
        <w:rFonts w:ascii="Symbol" w:hAnsi="Symbol" w:hint="default"/>
      </w:rPr>
    </w:lvl>
    <w:lvl w:ilvl="1" w:tplc="04190003" w:tentative="1">
      <w:start w:val="1"/>
      <w:numFmt w:val="bullet"/>
      <w:lvlText w:val="o"/>
      <w:lvlJc w:val="left"/>
      <w:pPr>
        <w:tabs>
          <w:tab w:val="num" w:pos="1260"/>
        </w:tabs>
        <w:ind w:left="1260" w:hanging="360"/>
      </w:pPr>
      <w:rPr>
        <w:rFonts w:ascii="Courier New" w:hAnsi="Courier New" w:hint="default"/>
      </w:rPr>
    </w:lvl>
    <w:lvl w:ilvl="2" w:tplc="04190005" w:tentative="1">
      <w:start w:val="1"/>
      <w:numFmt w:val="bullet"/>
      <w:lvlText w:val=""/>
      <w:lvlJc w:val="left"/>
      <w:pPr>
        <w:tabs>
          <w:tab w:val="num" w:pos="1980"/>
        </w:tabs>
        <w:ind w:left="1980" w:hanging="360"/>
      </w:pPr>
      <w:rPr>
        <w:rFonts w:ascii="Wingdings" w:hAnsi="Wingdings" w:hint="default"/>
      </w:rPr>
    </w:lvl>
    <w:lvl w:ilvl="3" w:tplc="04190001" w:tentative="1">
      <w:start w:val="1"/>
      <w:numFmt w:val="bullet"/>
      <w:lvlText w:val=""/>
      <w:lvlJc w:val="left"/>
      <w:pPr>
        <w:tabs>
          <w:tab w:val="num" w:pos="2700"/>
        </w:tabs>
        <w:ind w:left="2700" w:hanging="360"/>
      </w:pPr>
      <w:rPr>
        <w:rFonts w:ascii="Symbol" w:hAnsi="Symbol" w:hint="default"/>
      </w:rPr>
    </w:lvl>
    <w:lvl w:ilvl="4" w:tplc="04190003" w:tentative="1">
      <w:start w:val="1"/>
      <w:numFmt w:val="bullet"/>
      <w:lvlText w:val="o"/>
      <w:lvlJc w:val="left"/>
      <w:pPr>
        <w:tabs>
          <w:tab w:val="num" w:pos="3420"/>
        </w:tabs>
        <w:ind w:left="3420" w:hanging="360"/>
      </w:pPr>
      <w:rPr>
        <w:rFonts w:ascii="Courier New" w:hAnsi="Courier New" w:hint="default"/>
      </w:rPr>
    </w:lvl>
    <w:lvl w:ilvl="5" w:tplc="04190005" w:tentative="1">
      <w:start w:val="1"/>
      <w:numFmt w:val="bullet"/>
      <w:lvlText w:val=""/>
      <w:lvlJc w:val="left"/>
      <w:pPr>
        <w:tabs>
          <w:tab w:val="num" w:pos="4140"/>
        </w:tabs>
        <w:ind w:left="4140" w:hanging="360"/>
      </w:pPr>
      <w:rPr>
        <w:rFonts w:ascii="Wingdings" w:hAnsi="Wingdings" w:hint="default"/>
      </w:rPr>
    </w:lvl>
    <w:lvl w:ilvl="6" w:tplc="04190001" w:tentative="1">
      <w:start w:val="1"/>
      <w:numFmt w:val="bullet"/>
      <w:lvlText w:val=""/>
      <w:lvlJc w:val="left"/>
      <w:pPr>
        <w:tabs>
          <w:tab w:val="num" w:pos="4860"/>
        </w:tabs>
        <w:ind w:left="4860" w:hanging="360"/>
      </w:pPr>
      <w:rPr>
        <w:rFonts w:ascii="Symbol" w:hAnsi="Symbol" w:hint="default"/>
      </w:rPr>
    </w:lvl>
    <w:lvl w:ilvl="7" w:tplc="04190003" w:tentative="1">
      <w:start w:val="1"/>
      <w:numFmt w:val="bullet"/>
      <w:lvlText w:val="o"/>
      <w:lvlJc w:val="left"/>
      <w:pPr>
        <w:tabs>
          <w:tab w:val="num" w:pos="5580"/>
        </w:tabs>
        <w:ind w:left="5580" w:hanging="360"/>
      </w:pPr>
      <w:rPr>
        <w:rFonts w:ascii="Courier New" w:hAnsi="Courier New" w:hint="default"/>
      </w:rPr>
    </w:lvl>
    <w:lvl w:ilvl="8" w:tplc="04190005" w:tentative="1">
      <w:start w:val="1"/>
      <w:numFmt w:val="bullet"/>
      <w:lvlText w:val=""/>
      <w:lvlJc w:val="left"/>
      <w:pPr>
        <w:tabs>
          <w:tab w:val="num" w:pos="6300"/>
        </w:tabs>
        <w:ind w:left="6300" w:hanging="360"/>
      </w:pPr>
      <w:rPr>
        <w:rFonts w:ascii="Wingdings" w:hAnsi="Wingdings" w:hint="default"/>
      </w:rPr>
    </w:lvl>
  </w:abstractNum>
  <w:abstractNum w:abstractNumId="7">
    <w:nsid w:val="130D0A8B"/>
    <w:multiLevelType w:val="hybridMultilevel"/>
    <w:tmpl w:val="C7A0EE4C"/>
    <w:lvl w:ilvl="0" w:tplc="57442D70">
      <w:start w:val="1"/>
      <w:numFmt w:val="bullet"/>
      <w:lvlText w:val="−"/>
      <w:lvlJc w:val="left"/>
      <w:pPr>
        <w:tabs>
          <w:tab w:val="num" w:pos="720"/>
        </w:tabs>
        <w:ind w:left="720" w:hanging="360"/>
      </w:pPr>
      <w:rPr>
        <w:rFonts w:ascii="Times New Roman" w:hAnsi="Times New Roman" w:hint="default"/>
      </w:rPr>
    </w:lvl>
    <w:lvl w:ilvl="1" w:tplc="FFFFFFFF">
      <w:start w:val="1"/>
      <w:numFmt w:val="bullet"/>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8">
    <w:nsid w:val="16696942"/>
    <w:multiLevelType w:val="multilevel"/>
    <w:tmpl w:val="98F2E8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nsid w:val="178C7915"/>
    <w:multiLevelType w:val="hybridMultilevel"/>
    <w:tmpl w:val="EECA4BC4"/>
    <w:lvl w:ilvl="0" w:tplc="5584335E">
      <w:start w:val="3"/>
      <w:numFmt w:val="bullet"/>
      <w:lvlText w:val="-"/>
      <w:lvlJc w:val="left"/>
      <w:pPr>
        <w:tabs>
          <w:tab w:val="num" w:pos="1065"/>
        </w:tabs>
        <w:ind w:left="1065" w:hanging="360"/>
      </w:pPr>
      <w:rPr>
        <w:rFonts w:ascii="Times New Roman" w:eastAsia="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0">
    <w:nsid w:val="1A641B4B"/>
    <w:multiLevelType w:val="hybridMultilevel"/>
    <w:tmpl w:val="854E64E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1">
    <w:nsid w:val="1E792D54"/>
    <w:multiLevelType w:val="hybridMultilevel"/>
    <w:tmpl w:val="5F8A9F92"/>
    <w:lvl w:ilvl="0" w:tplc="57442D70">
      <w:start w:val="1"/>
      <w:numFmt w:val="bullet"/>
      <w:lvlText w:val="−"/>
      <w:lvlJc w:val="left"/>
      <w:pPr>
        <w:tabs>
          <w:tab w:val="num" w:pos="720"/>
        </w:tabs>
        <w:ind w:left="720"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
    <w:nsid w:val="241E5BED"/>
    <w:multiLevelType w:val="multilevel"/>
    <w:tmpl w:val="041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nsid w:val="247545E1"/>
    <w:multiLevelType w:val="multilevel"/>
    <w:tmpl w:val="C0D8C9E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2BD25928"/>
    <w:multiLevelType w:val="hybridMultilevel"/>
    <w:tmpl w:val="3ED86D0A"/>
    <w:lvl w:ilvl="0" w:tplc="BE6CCE2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2E775224"/>
    <w:multiLevelType w:val="hybridMultilevel"/>
    <w:tmpl w:val="314EE070"/>
    <w:lvl w:ilvl="0" w:tplc="CAC2F242">
      <w:start w:val="1"/>
      <w:numFmt w:val="bullet"/>
      <w:lvlText w:val=""/>
      <w:lvlJc w:val="left"/>
      <w:pPr>
        <w:ind w:left="502"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3378518B"/>
    <w:multiLevelType w:val="hybridMultilevel"/>
    <w:tmpl w:val="EFFAF72A"/>
    <w:lvl w:ilvl="0" w:tplc="57442D70">
      <w:start w:val="1"/>
      <w:numFmt w:val="bullet"/>
      <w:lvlText w:val=""/>
      <w:lvlJc w:val="left"/>
      <w:pPr>
        <w:ind w:left="1636" w:hanging="360"/>
      </w:pPr>
      <w:rPr>
        <w:rFonts w:ascii="Symbol" w:hAnsi="Symbol" w:hint="default"/>
      </w:rPr>
    </w:lvl>
    <w:lvl w:ilvl="1" w:tplc="04190003" w:tentative="1">
      <w:start w:val="1"/>
      <w:numFmt w:val="bullet"/>
      <w:lvlText w:val="o"/>
      <w:lvlJc w:val="left"/>
      <w:pPr>
        <w:ind w:left="2356" w:hanging="360"/>
      </w:pPr>
      <w:rPr>
        <w:rFonts w:ascii="Courier New" w:hAnsi="Courier New" w:hint="default"/>
      </w:rPr>
    </w:lvl>
    <w:lvl w:ilvl="2" w:tplc="04190005" w:tentative="1">
      <w:start w:val="1"/>
      <w:numFmt w:val="bullet"/>
      <w:lvlText w:val=""/>
      <w:lvlJc w:val="left"/>
      <w:pPr>
        <w:ind w:left="3076" w:hanging="360"/>
      </w:pPr>
      <w:rPr>
        <w:rFonts w:ascii="Wingdings" w:hAnsi="Wingdings" w:hint="default"/>
      </w:rPr>
    </w:lvl>
    <w:lvl w:ilvl="3" w:tplc="04190001" w:tentative="1">
      <w:start w:val="1"/>
      <w:numFmt w:val="bullet"/>
      <w:lvlText w:val=""/>
      <w:lvlJc w:val="left"/>
      <w:pPr>
        <w:ind w:left="3796" w:hanging="360"/>
      </w:pPr>
      <w:rPr>
        <w:rFonts w:ascii="Symbol" w:hAnsi="Symbol" w:hint="default"/>
      </w:rPr>
    </w:lvl>
    <w:lvl w:ilvl="4" w:tplc="04190003" w:tentative="1">
      <w:start w:val="1"/>
      <w:numFmt w:val="bullet"/>
      <w:lvlText w:val="o"/>
      <w:lvlJc w:val="left"/>
      <w:pPr>
        <w:ind w:left="4516" w:hanging="360"/>
      </w:pPr>
      <w:rPr>
        <w:rFonts w:ascii="Courier New" w:hAnsi="Courier New" w:hint="default"/>
      </w:rPr>
    </w:lvl>
    <w:lvl w:ilvl="5" w:tplc="04190005" w:tentative="1">
      <w:start w:val="1"/>
      <w:numFmt w:val="bullet"/>
      <w:lvlText w:val=""/>
      <w:lvlJc w:val="left"/>
      <w:pPr>
        <w:ind w:left="5236" w:hanging="360"/>
      </w:pPr>
      <w:rPr>
        <w:rFonts w:ascii="Wingdings" w:hAnsi="Wingdings" w:hint="default"/>
      </w:rPr>
    </w:lvl>
    <w:lvl w:ilvl="6" w:tplc="04190001" w:tentative="1">
      <w:start w:val="1"/>
      <w:numFmt w:val="bullet"/>
      <w:lvlText w:val=""/>
      <w:lvlJc w:val="left"/>
      <w:pPr>
        <w:ind w:left="5956" w:hanging="360"/>
      </w:pPr>
      <w:rPr>
        <w:rFonts w:ascii="Symbol" w:hAnsi="Symbol" w:hint="default"/>
      </w:rPr>
    </w:lvl>
    <w:lvl w:ilvl="7" w:tplc="04190003" w:tentative="1">
      <w:start w:val="1"/>
      <w:numFmt w:val="bullet"/>
      <w:lvlText w:val="o"/>
      <w:lvlJc w:val="left"/>
      <w:pPr>
        <w:ind w:left="6676" w:hanging="360"/>
      </w:pPr>
      <w:rPr>
        <w:rFonts w:ascii="Courier New" w:hAnsi="Courier New" w:hint="default"/>
      </w:rPr>
    </w:lvl>
    <w:lvl w:ilvl="8" w:tplc="04190005" w:tentative="1">
      <w:start w:val="1"/>
      <w:numFmt w:val="bullet"/>
      <w:lvlText w:val=""/>
      <w:lvlJc w:val="left"/>
      <w:pPr>
        <w:ind w:left="7396" w:hanging="360"/>
      </w:pPr>
      <w:rPr>
        <w:rFonts w:ascii="Wingdings" w:hAnsi="Wingdings" w:hint="default"/>
      </w:rPr>
    </w:lvl>
  </w:abstractNum>
  <w:abstractNum w:abstractNumId="17">
    <w:nsid w:val="33E210F1"/>
    <w:multiLevelType w:val="hybridMultilevel"/>
    <w:tmpl w:val="5406FB4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42B85C47"/>
    <w:multiLevelType w:val="hybridMultilevel"/>
    <w:tmpl w:val="BA3ACC4A"/>
    <w:lvl w:ilvl="0" w:tplc="BE6CCE2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430F6B61"/>
    <w:multiLevelType w:val="hybridMultilevel"/>
    <w:tmpl w:val="6188040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46C3797D"/>
    <w:multiLevelType w:val="hybridMultilevel"/>
    <w:tmpl w:val="54CA2ACA"/>
    <w:lvl w:ilvl="0" w:tplc="FFFFFFFF">
      <w:start w:val="1"/>
      <w:numFmt w:val="bullet"/>
      <w:lvlText w:val=""/>
      <w:lvlJc w:val="left"/>
      <w:pPr>
        <w:ind w:left="360" w:hanging="360"/>
      </w:pPr>
      <w:rPr>
        <w:rFonts w:ascii="Symbol" w:hAnsi="Symbol" w:hint="default"/>
      </w:rPr>
    </w:lvl>
    <w:lvl w:ilvl="1" w:tplc="0419000F">
      <w:start w:val="1"/>
      <w:numFmt w:val="decimal"/>
      <w:lvlText w:val="%2."/>
      <w:lvlJc w:val="left"/>
      <w:pPr>
        <w:tabs>
          <w:tab w:val="num" w:pos="1440"/>
        </w:tabs>
        <w:ind w:left="1440" w:hanging="360"/>
      </w:pPr>
      <w:rPr>
        <w:rFonts w:cs="Times New Roman"/>
      </w:r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21">
    <w:nsid w:val="4C6874AD"/>
    <w:multiLevelType w:val="hybridMultilevel"/>
    <w:tmpl w:val="B940806A"/>
    <w:lvl w:ilvl="0" w:tplc="FFFFFFFF">
      <w:start w:val="1"/>
      <w:numFmt w:val="bullet"/>
      <w:lvlText w:val="−"/>
      <w:lvlJc w:val="left"/>
      <w:pPr>
        <w:tabs>
          <w:tab w:val="num" w:pos="720"/>
        </w:tabs>
        <w:ind w:left="720" w:hanging="360"/>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2">
    <w:nsid w:val="588F2561"/>
    <w:multiLevelType w:val="hybridMultilevel"/>
    <w:tmpl w:val="62AA691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5A400FC2"/>
    <w:multiLevelType w:val="hybridMultilevel"/>
    <w:tmpl w:val="62D27AA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4">
    <w:nsid w:val="5A926B41"/>
    <w:multiLevelType w:val="hybridMultilevel"/>
    <w:tmpl w:val="E300336E"/>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5">
    <w:nsid w:val="5E8437F0"/>
    <w:multiLevelType w:val="hybridMultilevel"/>
    <w:tmpl w:val="F198E1EC"/>
    <w:lvl w:ilvl="0" w:tplc="04190001">
      <w:start w:val="1"/>
      <w:numFmt w:val="bullet"/>
      <w:lvlText w:val=""/>
      <w:lvlJc w:val="left"/>
      <w:pPr>
        <w:tabs>
          <w:tab w:val="num" w:pos="960"/>
        </w:tabs>
        <w:ind w:left="960" w:hanging="360"/>
      </w:pPr>
      <w:rPr>
        <w:rFonts w:ascii="Symbol" w:hAnsi="Symbol" w:hint="default"/>
      </w:rPr>
    </w:lvl>
    <w:lvl w:ilvl="1" w:tplc="0419000F">
      <w:start w:val="1"/>
      <w:numFmt w:val="decimal"/>
      <w:lvlText w:val="%2."/>
      <w:lvlJc w:val="left"/>
      <w:pPr>
        <w:tabs>
          <w:tab w:val="num" w:pos="1440"/>
        </w:tabs>
        <w:ind w:left="1440" w:hanging="360"/>
      </w:pPr>
      <w:rPr>
        <w:rFont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63C70BF0"/>
    <w:multiLevelType w:val="hybridMultilevel"/>
    <w:tmpl w:val="81421FF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66DB347E"/>
    <w:multiLevelType w:val="hybridMultilevel"/>
    <w:tmpl w:val="6344A8D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8">
    <w:nsid w:val="68AE22DA"/>
    <w:multiLevelType w:val="hybridMultilevel"/>
    <w:tmpl w:val="642C6CF0"/>
    <w:lvl w:ilvl="0" w:tplc="835E2230">
      <w:start w:val="1"/>
      <w:numFmt w:val="bullet"/>
      <w:lvlText w:val="−"/>
      <w:lvlJc w:val="left"/>
      <w:pPr>
        <w:tabs>
          <w:tab w:val="num" w:pos="720"/>
        </w:tabs>
        <w:ind w:left="720" w:hanging="360"/>
      </w:pPr>
      <w:rPr>
        <w:rFonts w:ascii="Times New Roman" w:hAnsi="Times New Roman" w:hint="default"/>
      </w:rPr>
    </w:lvl>
    <w:lvl w:ilvl="1" w:tplc="FC5E6BA2">
      <w:start w:val="1"/>
      <w:numFmt w:val="bullet"/>
      <w:lvlText w:val="o"/>
      <w:lvlJc w:val="left"/>
      <w:pPr>
        <w:tabs>
          <w:tab w:val="num" w:pos="1080"/>
        </w:tabs>
        <w:ind w:left="1080" w:hanging="360"/>
      </w:pPr>
      <w:rPr>
        <w:rFonts w:ascii="Courier New" w:hAnsi="Courier New" w:hint="default"/>
      </w:rPr>
    </w:lvl>
    <w:lvl w:ilvl="2" w:tplc="7CC29F42" w:tentative="1">
      <w:start w:val="1"/>
      <w:numFmt w:val="bullet"/>
      <w:lvlText w:val=""/>
      <w:lvlJc w:val="left"/>
      <w:pPr>
        <w:tabs>
          <w:tab w:val="num" w:pos="1800"/>
        </w:tabs>
        <w:ind w:left="1800" w:hanging="360"/>
      </w:pPr>
      <w:rPr>
        <w:rFonts w:ascii="Wingdings" w:hAnsi="Wingdings" w:hint="default"/>
      </w:rPr>
    </w:lvl>
    <w:lvl w:ilvl="3" w:tplc="282683D6" w:tentative="1">
      <w:start w:val="1"/>
      <w:numFmt w:val="bullet"/>
      <w:lvlText w:val=""/>
      <w:lvlJc w:val="left"/>
      <w:pPr>
        <w:tabs>
          <w:tab w:val="num" w:pos="2520"/>
        </w:tabs>
        <w:ind w:left="2520" w:hanging="360"/>
      </w:pPr>
      <w:rPr>
        <w:rFonts w:ascii="Symbol" w:hAnsi="Symbol" w:hint="default"/>
      </w:rPr>
    </w:lvl>
    <w:lvl w:ilvl="4" w:tplc="448659CC" w:tentative="1">
      <w:start w:val="1"/>
      <w:numFmt w:val="bullet"/>
      <w:lvlText w:val="o"/>
      <w:lvlJc w:val="left"/>
      <w:pPr>
        <w:tabs>
          <w:tab w:val="num" w:pos="3240"/>
        </w:tabs>
        <w:ind w:left="3240" w:hanging="360"/>
      </w:pPr>
      <w:rPr>
        <w:rFonts w:ascii="Courier New" w:hAnsi="Courier New" w:hint="default"/>
      </w:rPr>
    </w:lvl>
    <w:lvl w:ilvl="5" w:tplc="55B219D2" w:tentative="1">
      <w:start w:val="1"/>
      <w:numFmt w:val="bullet"/>
      <w:lvlText w:val=""/>
      <w:lvlJc w:val="left"/>
      <w:pPr>
        <w:tabs>
          <w:tab w:val="num" w:pos="3960"/>
        </w:tabs>
        <w:ind w:left="3960" w:hanging="360"/>
      </w:pPr>
      <w:rPr>
        <w:rFonts w:ascii="Wingdings" w:hAnsi="Wingdings" w:hint="default"/>
      </w:rPr>
    </w:lvl>
    <w:lvl w:ilvl="6" w:tplc="E84660C6" w:tentative="1">
      <w:start w:val="1"/>
      <w:numFmt w:val="bullet"/>
      <w:lvlText w:val=""/>
      <w:lvlJc w:val="left"/>
      <w:pPr>
        <w:tabs>
          <w:tab w:val="num" w:pos="4680"/>
        </w:tabs>
        <w:ind w:left="4680" w:hanging="360"/>
      </w:pPr>
      <w:rPr>
        <w:rFonts w:ascii="Symbol" w:hAnsi="Symbol" w:hint="default"/>
      </w:rPr>
    </w:lvl>
    <w:lvl w:ilvl="7" w:tplc="E196FBEA" w:tentative="1">
      <w:start w:val="1"/>
      <w:numFmt w:val="bullet"/>
      <w:lvlText w:val="o"/>
      <w:lvlJc w:val="left"/>
      <w:pPr>
        <w:tabs>
          <w:tab w:val="num" w:pos="5400"/>
        </w:tabs>
        <w:ind w:left="5400" w:hanging="360"/>
      </w:pPr>
      <w:rPr>
        <w:rFonts w:ascii="Courier New" w:hAnsi="Courier New" w:hint="default"/>
      </w:rPr>
    </w:lvl>
    <w:lvl w:ilvl="8" w:tplc="CBBC6308" w:tentative="1">
      <w:start w:val="1"/>
      <w:numFmt w:val="bullet"/>
      <w:lvlText w:val=""/>
      <w:lvlJc w:val="left"/>
      <w:pPr>
        <w:tabs>
          <w:tab w:val="num" w:pos="6120"/>
        </w:tabs>
        <w:ind w:left="6120" w:hanging="360"/>
      </w:pPr>
      <w:rPr>
        <w:rFonts w:ascii="Wingdings" w:hAnsi="Wingdings" w:hint="default"/>
      </w:rPr>
    </w:lvl>
  </w:abstractNum>
  <w:abstractNum w:abstractNumId="29">
    <w:nsid w:val="68CE023B"/>
    <w:multiLevelType w:val="hybridMultilevel"/>
    <w:tmpl w:val="F2BEE874"/>
    <w:lvl w:ilvl="0" w:tplc="CD84B4BE">
      <w:start w:val="1"/>
      <w:numFmt w:val="bullet"/>
      <w:lvlText w:val="−"/>
      <w:lvlJc w:val="left"/>
      <w:pPr>
        <w:tabs>
          <w:tab w:val="num" w:pos="720"/>
        </w:tabs>
        <w:ind w:left="720" w:hanging="360"/>
      </w:pPr>
      <w:rPr>
        <w:rFonts w:ascii="Times New Roman" w:hAnsi="Times New Roman" w:hint="default"/>
        <w:color w:val="000000"/>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0">
    <w:nsid w:val="6C263FB3"/>
    <w:multiLevelType w:val="hybridMultilevel"/>
    <w:tmpl w:val="D1E2794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1">
    <w:nsid w:val="6C6B01BD"/>
    <w:multiLevelType w:val="hybridMultilevel"/>
    <w:tmpl w:val="26D4F7CC"/>
    <w:lvl w:ilvl="0" w:tplc="835E2230">
      <w:start w:val="1"/>
      <w:numFmt w:val="bullet"/>
      <w:lvlText w:val=""/>
      <w:lvlJc w:val="left"/>
      <w:pPr>
        <w:ind w:left="720" w:hanging="360"/>
      </w:pPr>
      <w:rPr>
        <w:rFonts w:ascii="Symbol" w:hAnsi="Symbol" w:hint="default"/>
      </w:rPr>
    </w:lvl>
    <w:lvl w:ilvl="1" w:tplc="FC5E6BA2" w:tentative="1">
      <w:start w:val="1"/>
      <w:numFmt w:val="bullet"/>
      <w:lvlText w:val="o"/>
      <w:lvlJc w:val="left"/>
      <w:pPr>
        <w:ind w:left="1440" w:hanging="360"/>
      </w:pPr>
      <w:rPr>
        <w:rFonts w:ascii="Courier New" w:hAnsi="Courier New" w:hint="default"/>
      </w:rPr>
    </w:lvl>
    <w:lvl w:ilvl="2" w:tplc="7CC29F42" w:tentative="1">
      <w:start w:val="1"/>
      <w:numFmt w:val="bullet"/>
      <w:lvlText w:val=""/>
      <w:lvlJc w:val="left"/>
      <w:pPr>
        <w:ind w:left="2160" w:hanging="360"/>
      </w:pPr>
      <w:rPr>
        <w:rFonts w:ascii="Wingdings" w:hAnsi="Wingdings" w:hint="default"/>
      </w:rPr>
    </w:lvl>
    <w:lvl w:ilvl="3" w:tplc="282683D6" w:tentative="1">
      <w:start w:val="1"/>
      <w:numFmt w:val="bullet"/>
      <w:lvlText w:val=""/>
      <w:lvlJc w:val="left"/>
      <w:pPr>
        <w:ind w:left="2880" w:hanging="360"/>
      </w:pPr>
      <w:rPr>
        <w:rFonts w:ascii="Symbol" w:hAnsi="Symbol" w:hint="default"/>
      </w:rPr>
    </w:lvl>
    <w:lvl w:ilvl="4" w:tplc="448659CC" w:tentative="1">
      <w:start w:val="1"/>
      <w:numFmt w:val="bullet"/>
      <w:lvlText w:val="o"/>
      <w:lvlJc w:val="left"/>
      <w:pPr>
        <w:ind w:left="3600" w:hanging="360"/>
      </w:pPr>
      <w:rPr>
        <w:rFonts w:ascii="Courier New" w:hAnsi="Courier New" w:hint="default"/>
      </w:rPr>
    </w:lvl>
    <w:lvl w:ilvl="5" w:tplc="55B219D2" w:tentative="1">
      <w:start w:val="1"/>
      <w:numFmt w:val="bullet"/>
      <w:lvlText w:val=""/>
      <w:lvlJc w:val="left"/>
      <w:pPr>
        <w:ind w:left="4320" w:hanging="360"/>
      </w:pPr>
      <w:rPr>
        <w:rFonts w:ascii="Wingdings" w:hAnsi="Wingdings" w:hint="default"/>
      </w:rPr>
    </w:lvl>
    <w:lvl w:ilvl="6" w:tplc="E84660C6" w:tentative="1">
      <w:start w:val="1"/>
      <w:numFmt w:val="bullet"/>
      <w:lvlText w:val=""/>
      <w:lvlJc w:val="left"/>
      <w:pPr>
        <w:ind w:left="5040" w:hanging="360"/>
      </w:pPr>
      <w:rPr>
        <w:rFonts w:ascii="Symbol" w:hAnsi="Symbol" w:hint="default"/>
      </w:rPr>
    </w:lvl>
    <w:lvl w:ilvl="7" w:tplc="E196FBEA" w:tentative="1">
      <w:start w:val="1"/>
      <w:numFmt w:val="bullet"/>
      <w:lvlText w:val="o"/>
      <w:lvlJc w:val="left"/>
      <w:pPr>
        <w:ind w:left="5760" w:hanging="360"/>
      </w:pPr>
      <w:rPr>
        <w:rFonts w:ascii="Courier New" w:hAnsi="Courier New" w:hint="default"/>
      </w:rPr>
    </w:lvl>
    <w:lvl w:ilvl="8" w:tplc="CBBC6308" w:tentative="1">
      <w:start w:val="1"/>
      <w:numFmt w:val="bullet"/>
      <w:lvlText w:val=""/>
      <w:lvlJc w:val="left"/>
      <w:pPr>
        <w:ind w:left="6480" w:hanging="360"/>
      </w:pPr>
      <w:rPr>
        <w:rFonts w:ascii="Wingdings" w:hAnsi="Wingdings" w:hint="default"/>
      </w:rPr>
    </w:lvl>
  </w:abstractNum>
  <w:abstractNum w:abstractNumId="32">
    <w:nsid w:val="74313ACA"/>
    <w:multiLevelType w:val="hybridMultilevel"/>
    <w:tmpl w:val="1EFCFD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795D314A"/>
    <w:multiLevelType w:val="hybridMultilevel"/>
    <w:tmpl w:val="476A1BD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79D246B7"/>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35">
    <w:nsid w:val="7B302FEF"/>
    <w:multiLevelType w:val="hybridMultilevel"/>
    <w:tmpl w:val="792E723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6">
    <w:nsid w:val="7F4F5D27"/>
    <w:multiLevelType w:val="hybridMultilevel"/>
    <w:tmpl w:val="CFB023BE"/>
    <w:lvl w:ilvl="0" w:tplc="BE6CCE22">
      <w:start w:val="1"/>
      <w:numFmt w:val="bullet"/>
      <w:lvlText w:val=""/>
      <w:lvlJc w:val="left"/>
      <w:pPr>
        <w:ind w:left="720" w:hanging="360"/>
      </w:pPr>
      <w:rPr>
        <w:rFonts w:ascii="Symbol" w:hAnsi="Symbol" w:hint="default"/>
      </w:rPr>
    </w:lvl>
    <w:lvl w:ilvl="1" w:tplc="727C7936">
      <w:numFmt w:val="bullet"/>
      <w:lvlText w:val="•"/>
      <w:lvlJc w:val="left"/>
      <w:pPr>
        <w:ind w:left="1440" w:hanging="360"/>
      </w:pPr>
      <w:rPr>
        <w:rFonts w:ascii="Times New Roman" w:eastAsia="Times New Roman" w:hAnsi="Times New Roman" w:hint="default"/>
      </w:rPr>
    </w:lvl>
    <w:lvl w:ilvl="2" w:tplc="3B50E7AC" w:tentative="1">
      <w:start w:val="1"/>
      <w:numFmt w:val="bullet"/>
      <w:lvlText w:val=""/>
      <w:lvlJc w:val="left"/>
      <w:pPr>
        <w:ind w:left="2160" w:hanging="360"/>
      </w:pPr>
      <w:rPr>
        <w:rFonts w:ascii="Wingdings" w:hAnsi="Wingdings" w:hint="default"/>
      </w:rPr>
    </w:lvl>
    <w:lvl w:ilvl="3" w:tplc="4CD88926" w:tentative="1">
      <w:start w:val="1"/>
      <w:numFmt w:val="bullet"/>
      <w:lvlText w:val=""/>
      <w:lvlJc w:val="left"/>
      <w:pPr>
        <w:ind w:left="2880" w:hanging="360"/>
      </w:pPr>
      <w:rPr>
        <w:rFonts w:ascii="Symbol" w:hAnsi="Symbol" w:hint="default"/>
      </w:rPr>
    </w:lvl>
    <w:lvl w:ilvl="4" w:tplc="DC80D392" w:tentative="1">
      <w:start w:val="1"/>
      <w:numFmt w:val="bullet"/>
      <w:lvlText w:val="o"/>
      <w:lvlJc w:val="left"/>
      <w:pPr>
        <w:ind w:left="3600" w:hanging="360"/>
      </w:pPr>
      <w:rPr>
        <w:rFonts w:ascii="Courier New" w:hAnsi="Courier New" w:hint="default"/>
      </w:rPr>
    </w:lvl>
    <w:lvl w:ilvl="5" w:tplc="0D04AF2A" w:tentative="1">
      <w:start w:val="1"/>
      <w:numFmt w:val="bullet"/>
      <w:lvlText w:val=""/>
      <w:lvlJc w:val="left"/>
      <w:pPr>
        <w:ind w:left="4320" w:hanging="360"/>
      </w:pPr>
      <w:rPr>
        <w:rFonts w:ascii="Wingdings" w:hAnsi="Wingdings" w:hint="default"/>
      </w:rPr>
    </w:lvl>
    <w:lvl w:ilvl="6" w:tplc="553AFAC8" w:tentative="1">
      <w:start w:val="1"/>
      <w:numFmt w:val="bullet"/>
      <w:lvlText w:val=""/>
      <w:lvlJc w:val="left"/>
      <w:pPr>
        <w:ind w:left="5040" w:hanging="360"/>
      </w:pPr>
      <w:rPr>
        <w:rFonts w:ascii="Symbol" w:hAnsi="Symbol" w:hint="default"/>
      </w:rPr>
    </w:lvl>
    <w:lvl w:ilvl="7" w:tplc="502C2740" w:tentative="1">
      <w:start w:val="1"/>
      <w:numFmt w:val="bullet"/>
      <w:lvlText w:val="o"/>
      <w:lvlJc w:val="left"/>
      <w:pPr>
        <w:ind w:left="5760" w:hanging="360"/>
      </w:pPr>
      <w:rPr>
        <w:rFonts w:ascii="Courier New" w:hAnsi="Courier New" w:hint="default"/>
      </w:rPr>
    </w:lvl>
    <w:lvl w:ilvl="8" w:tplc="1CC88892" w:tentative="1">
      <w:start w:val="1"/>
      <w:numFmt w:val="bullet"/>
      <w:lvlText w:val=""/>
      <w:lvlJc w:val="left"/>
      <w:pPr>
        <w:ind w:left="6480" w:hanging="360"/>
      </w:pPr>
      <w:rPr>
        <w:rFonts w:ascii="Wingdings" w:hAnsi="Wingdings" w:hint="default"/>
      </w:rPr>
    </w:lvl>
  </w:abstractNum>
  <w:abstractNum w:abstractNumId="37">
    <w:nsid w:val="7FB058F3"/>
    <w:multiLevelType w:val="hybridMultilevel"/>
    <w:tmpl w:val="9084C1BA"/>
    <w:lvl w:ilvl="0" w:tplc="BE6CCE2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4"/>
  </w:num>
  <w:num w:numId="2">
    <w:abstractNumId w:val="12"/>
  </w:num>
  <w:num w:numId="3">
    <w:abstractNumId w:val="25"/>
  </w:num>
  <w:num w:numId="4">
    <w:abstractNumId w:val="27"/>
  </w:num>
  <w:num w:numId="5">
    <w:abstractNumId w:val="10"/>
  </w:num>
  <w:num w:numId="6">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6"/>
  </w:num>
  <w:num w:numId="8">
    <w:abstractNumId w:val="15"/>
  </w:num>
  <w:num w:numId="9">
    <w:abstractNumId w:val="5"/>
  </w:num>
  <w:num w:numId="10">
    <w:abstractNumId w:val="11"/>
  </w:num>
  <w:num w:numId="11">
    <w:abstractNumId w:val="36"/>
  </w:num>
  <w:num w:numId="12">
    <w:abstractNumId w:val="31"/>
  </w:num>
  <w:num w:numId="13">
    <w:abstractNumId w:val="32"/>
  </w:num>
  <w:num w:numId="14">
    <w:abstractNumId w:val="18"/>
  </w:num>
  <w:num w:numId="15">
    <w:abstractNumId w:val="14"/>
  </w:num>
  <w:num w:numId="16">
    <w:abstractNumId w:val="37"/>
  </w:num>
  <w:num w:numId="17">
    <w:abstractNumId w:val="8"/>
  </w:num>
  <w:num w:numId="18">
    <w:abstractNumId w:val="17"/>
  </w:num>
  <w:num w:numId="19">
    <w:abstractNumId w:val="13"/>
  </w:num>
  <w:num w:numId="20">
    <w:abstractNumId w:val="32"/>
  </w:num>
  <w:num w:numId="21">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9"/>
  </w:num>
  <w:num w:numId="23">
    <w:abstractNumId w:val="26"/>
  </w:num>
  <w:num w:numId="24">
    <w:abstractNumId w:val="33"/>
  </w:num>
  <w:num w:numId="25">
    <w:abstractNumId w:val="22"/>
  </w:num>
  <w:num w:numId="26">
    <w:abstractNumId w:val="24"/>
  </w:num>
  <w:num w:numId="27">
    <w:abstractNumId w:val="35"/>
  </w:num>
  <w:num w:numId="28">
    <w:abstractNumId w:val="6"/>
  </w:num>
  <w:num w:numId="29">
    <w:abstractNumId w:val="23"/>
  </w:num>
  <w:num w:numId="30">
    <w:abstractNumId w:val="30"/>
  </w:num>
  <w:num w:numId="31">
    <w:abstractNumId w:val="29"/>
  </w:num>
  <w:num w:numId="32">
    <w:abstractNumId w:val="21"/>
  </w:num>
  <w:num w:numId="33">
    <w:abstractNumId w:val="7"/>
  </w:num>
  <w:num w:numId="34">
    <w:abstractNumId w:val="28"/>
  </w:num>
  <w:numIdMacAtCleanup w:val="2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defaultTabStop w:val="708"/>
  <w:autoHyphenation/>
  <w:drawingGridHorizontalSpacing w:val="120"/>
  <w:displayHorizontalDrawingGridEvery w:val="2"/>
  <w:characterSpacingControl w:val="doNotCompress"/>
  <w:hdrShapeDefaults>
    <o:shapedefaults v:ext="edit" spidmax="3074"/>
  </w:hdrShapeDefaults>
  <w:footnotePr>
    <w:footnote w:id="0"/>
    <w:footnote w:id="1"/>
  </w:footnotePr>
  <w:endnotePr>
    <w:endnote w:id="0"/>
    <w:endnote w:id="1"/>
  </w:endnotePr>
  <w:compat/>
  <w:rsids>
    <w:rsidRoot w:val="004D67BB"/>
    <w:rsid w:val="0000382D"/>
    <w:rsid w:val="00003A48"/>
    <w:rsid w:val="00003C1D"/>
    <w:rsid w:val="00004890"/>
    <w:rsid w:val="00005A12"/>
    <w:rsid w:val="0000603C"/>
    <w:rsid w:val="00006B2A"/>
    <w:rsid w:val="00007E56"/>
    <w:rsid w:val="00010044"/>
    <w:rsid w:val="00011E52"/>
    <w:rsid w:val="00016111"/>
    <w:rsid w:val="000165E5"/>
    <w:rsid w:val="000167FC"/>
    <w:rsid w:val="00017703"/>
    <w:rsid w:val="00022E30"/>
    <w:rsid w:val="00023B56"/>
    <w:rsid w:val="00026841"/>
    <w:rsid w:val="000271FF"/>
    <w:rsid w:val="00027A43"/>
    <w:rsid w:val="00027D5D"/>
    <w:rsid w:val="00030778"/>
    <w:rsid w:val="000316FB"/>
    <w:rsid w:val="0003247F"/>
    <w:rsid w:val="000333A1"/>
    <w:rsid w:val="00033C52"/>
    <w:rsid w:val="00034331"/>
    <w:rsid w:val="00035DB1"/>
    <w:rsid w:val="000363CE"/>
    <w:rsid w:val="00036BD7"/>
    <w:rsid w:val="0004069D"/>
    <w:rsid w:val="000423AD"/>
    <w:rsid w:val="00042F0A"/>
    <w:rsid w:val="000438CB"/>
    <w:rsid w:val="00044602"/>
    <w:rsid w:val="00044AD4"/>
    <w:rsid w:val="00046070"/>
    <w:rsid w:val="00046935"/>
    <w:rsid w:val="00050A2E"/>
    <w:rsid w:val="00050D75"/>
    <w:rsid w:val="00051F69"/>
    <w:rsid w:val="00052BDF"/>
    <w:rsid w:val="000530C1"/>
    <w:rsid w:val="00053A1A"/>
    <w:rsid w:val="0005406A"/>
    <w:rsid w:val="00054AD7"/>
    <w:rsid w:val="00054FC1"/>
    <w:rsid w:val="000557AB"/>
    <w:rsid w:val="00057F69"/>
    <w:rsid w:val="00060653"/>
    <w:rsid w:val="0006072A"/>
    <w:rsid w:val="00060BB5"/>
    <w:rsid w:val="00061E10"/>
    <w:rsid w:val="00063607"/>
    <w:rsid w:val="00063AA3"/>
    <w:rsid w:val="00064815"/>
    <w:rsid w:val="00064E46"/>
    <w:rsid w:val="000655B4"/>
    <w:rsid w:val="00066C88"/>
    <w:rsid w:val="00071479"/>
    <w:rsid w:val="00071943"/>
    <w:rsid w:val="00072458"/>
    <w:rsid w:val="00074351"/>
    <w:rsid w:val="00074702"/>
    <w:rsid w:val="000758AD"/>
    <w:rsid w:val="00076225"/>
    <w:rsid w:val="000810B5"/>
    <w:rsid w:val="00082276"/>
    <w:rsid w:val="000828E1"/>
    <w:rsid w:val="00086B06"/>
    <w:rsid w:val="00087B8D"/>
    <w:rsid w:val="00087DCB"/>
    <w:rsid w:val="000900F3"/>
    <w:rsid w:val="000901FC"/>
    <w:rsid w:val="00090481"/>
    <w:rsid w:val="00090D9C"/>
    <w:rsid w:val="0009175D"/>
    <w:rsid w:val="00093220"/>
    <w:rsid w:val="00094944"/>
    <w:rsid w:val="0009497B"/>
    <w:rsid w:val="00095153"/>
    <w:rsid w:val="000979E7"/>
    <w:rsid w:val="000A0307"/>
    <w:rsid w:val="000A056B"/>
    <w:rsid w:val="000A0EE4"/>
    <w:rsid w:val="000A2353"/>
    <w:rsid w:val="000A2FFC"/>
    <w:rsid w:val="000A3591"/>
    <w:rsid w:val="000A387B"/>
    <w:rsid w:val="000A3C4C"/>
    <w:rsid w:val="000A4E82"/>
    <w:rsid w:val="000A54A0"/>
    <w:rsid w:val="000A6F31"/>
    <w:rsid w:val="000B1722"/>
    <w:rsid w:val="000B2622"/>
    <w:rsid w:val="000B270F"/>
    <w:rsid w:val="000B2AF4"/>
    <w:rsid w:val="000B2C31"/>
    <w:rsid w:val="000B51E6"/>
    <w:rsid w:val="000B5902"/>
    <w:rsid w:val="000B68E5"/>
    <w:rsid w:val="000C1591"/>
    <w:rsid w:val="000C1AB7"/>
    <w:rsid w:val="000C20C2"/>
    <w:rsid w:val="000C296B"/>
    <w:rsid w:val="000C546C"/>
    <w:rsid w:val="000C55AB"/>
    <w:rsid w:val="000C7245"/>
    <w:rsid w:val="000D03D5"/>
    <w:rsid w:val="000D155E"/>
    <w:rsid w:val="000D41BF"/>
    <w:rsid w:val="000D5903"/>
    <w:rsid w:val="000D7115"/>
    <w:rsid w:val="000D7A1A"/>
    <w:rsid w:val="000D7D94"/>
    <w:rsid w:val="000E1492"/>
    <w:rsid w:val="000E27B0"/>
    <w:rsid w:val="000E2F87"/>
    <w:rsid w:val="000E358F"/>
    <w:rsid w:val="000E3C30"/>
    <w:rsid w:val="000E4258"/>
    <w:rsid w:val="000E5230"/>
    <w:rsid w:val="000E5A84"/>
    <w:rsid w:val="000E709F"/>
    <w:rsid w:val="000E711A"/>
    <w:rsid w:val="000E79A2"/>
    <w:rsid w:val="000F0F8A"/>
    <w:rsid w:val="000F1C0E"/>
    <w:rsid w:val="000F20A5"/>
    <w:rsid w:val="000F312B"/>
    <w:rsid w:val="000F406B"/>
    <w:rsid w:val="000F4111"/>
    <w:rsid w:val="000F4586"/>
    <w:rsid w:val="000F4631"/>
    <w:rsid w:val="000F5325"/>
    <w:rsid w:val="00101BFF"/>
    <w:rsid w:val="00103AF7"/>
    <w:rsid w:val="001041E7"/>
    <w:rsid w:val="00104945"/>
    <w:rsid w:val="00105585"/>
    <w:rsid w:val="00105679"/>
    <w:rsid w:val="00105CE9"/>
    <w:rsid w:val="00105ECE"/>
    <w:rsid w:val="001106AF"/>
    <w:rsid w:val="001107F3"/>
    <w:rsid w:val="00110D50"/>
    <w:rsid w:val="00112D33"/>
    <w:rsid w:val="0011420C"/>
    <w:rsid w:val="00114820"/>
    <w:rsid w:val="001166B9"/>
    <w:rsid w:val="001166D1"/>
    <w:rsid w:val="001169B9"/>
    <w:rsid w:val="001169CF"/>
    <w:rsid w:val="00117446"/>
    <w:rsid w:val="00120BA2"/>
    <w:rsid w:val="00121243"/>
    <w:rsid w:val="00121613"/>
    <w:rsid w:val="001219FF"/>
    <w:rsid w:val="0012388C"/>
    <w:rsid w:val="00123DC1"/>
    <w:rsid w:val="00123EB0"/>
    <w:rsid w:val="00124005"/>
    <w:rsid w:val="001265FF"/>
    <w:rsid w:val="00126767"/>
    <w:rsid w:val="001276DD"/>
    <w:rsid w:val="00127B07"/>
    <w:rsid w:val="00131BA5"/>
    <w:rsid w:val="001343D9"/>
    <w:rsid w:val="00137799"/>
    <w:rsid w:val="00141DF7"/>
    <w:rsid w:val="0014266D"/>
    <w:rsid w:val="00142CBA"/>
    <w:rsid w:val="001434CD"/>
    <w:rsid w:val="00143896"/>
    <w:rsid w:val="00143E6C"/>
    <w:rsid w:val="00144BDA"/>
    <w:rsid w:val="001459CE"/>
    <w:rsid w:val="00146C48"/>
    <w:rsid w:val="00147B2C"/>
    <w:rsid w:val="00151606"/>
    <w:rsid w:val="00151AE3"/>
    <w:rsid w:val="00152D44"/>
    <w:rsid w:val="001530D1"/>
    <w:rsid w:val="00153FC9"/>
    <w:rsid w:val="00154B0D"/>
    <w:rsid w:val="00156947"/>
    <w:rsid w:val="00157284"/>
    <w:rsid w:val="001602E6"/>
    <w:rsid w:val="00160822"/>
    <w:rsid w:val="00161FCB"/>
    <w:rsid w:val="0016468F"/>
    <w:rsid w:val="00164AA3"/>
    <w:rsid w:val="00164B54"/>
    <w:rsid w:val="0016576E"/>
    <w:rsid w:val="00165F96"/>
    <w:rsid w:val="00167730"/>
    <w:rsid w:val="00167F59"/>
    <w:rsid w:val="00170672"/>
    <w:rsid w:val="00170BD4"/>
    <w:rsid w:val="001716B8"/>
    <w:rsid w:val="00171DF0"/>
    <w:rsid w:val="00172045"/>
    <w:rsid w:val="00172D80"/>
    <w:rsid w:val="00173274"/>
    <w:rsid w:val="00174538"/>
    <w:rsid w:val="0017461D"/>
    <w:rsid w:val="00174745"/>
    <w:rsid w:val="00174936"/>
    <w:rsid w:val="00175130"/>
    <w:rsid w:val="00175A89"/>
    <w:rsid w:val="00177934"/>
    <w:rsid w:val="00180CC4"/>
    <w:rsid w:val="001839D4"/>
    <w:rsid w:val="00183EA4"/>
    <w:rsid w:val="0018441D"/>
    <w:rsid w:val="001848B7"/>
    <w:rsid w:val="00184CDA"/>
    <w:rsid w:val="001869BD"/>
    <w:rsid w:val="001900E2"/>
    <w:rsid w:val="00190998"/>
    <w:rsid w:val="00190C28"/>
    <w:rsid w:val="00191133"/>
    <w:rsid w:val="00191653"/>
    <w:rsid w:val="00191BB2"/>
    <w:rsid w:val="00191E2A"/>
    <w:rsid w:val="0019530B"/>
    <w:rsid w:val="00195B50"/>
    <w:rsid w:val="00196375"/>
    <w:rsid w:val="001970C1"/>
    <w:rsid w:val="001A10B9"/>
    <w:rsid w:val="001A1402"/>
    <w:rsid w:val="001A1612"/>
    <w:rsid w:val="001A197C"/>
    <w:rsid w:val="001A34C9"/>
    <w:rsid w:val="001A397A"/>
    <w:rsid w:val="001A41E1"/>
    <w:rsid w:val="001A47FB"/>
    <w:rsid w:val="001A6533"/>
    <w:rsid w:val="001A73C6"/>
    <w:rsid w:val="001A76BF"/>
    <w:rsid w:val="001A7A6C"/>
    <w:rsid w:val="001A7C2D"/>
    <w:rsid w:val="001A7D90"/>
    <w:rsid w:val="001B0B12"/>
    <w:rsid w:val="001B425D"/>
    <w:rsid w:val="001B4FE6"/>
    <w:rsid w:val="001B587C"/>
    <w:rsid w:val="001B59AC"/>
    <w:rsid w:val="001B6205"/>
    <w:rsid w:val="001B64E7"/>
    <w:rsid w:val="001B726F"/>
    <w:rsid w:val="001B7BC4"/>
    <w:rsid w:val="001C0B00"/>
    <w:rsid w:val="001C163B"/>
    <w:rsid w:val="001C38EE"/>
    <w:rsid w:val="001C702F"/>
    <w:rsid w:val="001C7D87"/>
    <w:rsid w:val="001D0B65"/>
    <w:rsid w:val="001D0C49"/>
    <w:rsid w:val="001D326E"/>
    <w:rsid w:val="001D3572"/>
    <w:rsid w:val="001D6397"/>
    <w:rsid w:val="001D7C01"/>
    <w:rsid w:val="001E0355"/>
    <w:rsid w:val="001E0D7C"/>
    <w:rsid w:val="001E0E17"/>
    <w:rsid w:val="001E2411"/>
    <w:rsid w:val="001E2524"/>
    <w:rsid w:val="001E3D14"/>
    <w:rsid w:val="001E45A9"/>
    <w:rsid w:val="001E5910"/>
    <w:rsid w:val="001E657E"/>
    <w:rsid w:val="001F2B00"/>
    <w:rsid w:val="001F2DAC"/>
    <w:rsid w:val="001F386B"/>
    <w:rsid w:val="001F47D2"/>
    <w:rsid w:val="001F51DF"/>
    <w:rsid w:val="001F6C43"/>
    <w:rsid w:val="001F6E14"/>
    <w:rsid w:val="00200F5C"/>
    <w:rsid w:val="00201676"/>
    <w:rsid w:val="0020465A"/>
    <w:rsid w:val="00205082"/>
    <w:rsid w:val="00206A48"/>
    <w:rsid w:val="00207570"/>
    <w:rsid w:val="00207A6B"/>
    <w:rsid w:val="0021010E"/>
    <w:rsid w:val="00210CD2"/>
    <w:rsid w:val="00211B71"/>
    <w:rsid w:val="00211DA0"/>
    <w:rsid w:val="00211E26"/>
    <w:rsid w:val="0021207D"/>
    <w:rsid w:val="002125F0"/>
    <w:rsid w:val="002129F7"/>
    <w:rsid w:val="00213D9D"/>
    <w:rsid w:val="0021406C"/>
    <w:rsid w:val="00214139"/>
    <w:rsid w:val="0021413C"/>
    <w:rsid w:val="00215583"/>
    <w:rsid w:val="002164AB"/>
    <w:rsid w:val="00216F0A"/>
    <w:rsid w:val="00220C35"/>
    <w:rsid w:val="00221425"/>
    <w:rsid w:val="002217FE"/>
    <w:rsid w:val="00221D23"/>
    <w:rsid w:val="00221F96"/>
    <w:rsid w:val="002227CC"/>
    <w:rsid w:val="0022326E"/>
    <w:rsid w:val="00223B85"/>
    <w:rsid w:val="002245C0"/>
    <w:rsid w:val="0022488B"/>
    <w:rsid w:val="00225500"/>
    <w:rsid w:val="00226276"/>
    <w:rsid w:val="0022643E"/>
    <w:rsid w:val="00227275"/>
    <w:rsid w:val="00227363"/>
    <w:rsid w:val="002276C0"/>
    <w:rsid w:val="0023156A"/>
    <w:rsid w:val="00231B97"/>
    <w:rsid w:val="0023232C"/>
    <w:rsid w:val="0023233C"/>
    <w:rsid w:val="00232EE5"/>
    <w:rsid w:val="00232EEF"/>
    <w:rsid w:val="00233295"/>
    <w:rsid w:val="002345EF"/>
    <w:rsid w:val="00234BA7"/>
    <w:rsid w:val="00235F78"/>
    <w:rsid w:val="002366DF"/>
    <w:rsid w:val="0024242F"/>
    <w:rsid w:val="0024259D"/>
    <w:rsid w:val="0024330A"/>
    <w:rsid w:val="0024390A"/>
    <w:rsid w:val="002467D6"/>
    <w:rsid w:val="002468F5"/>
    <w:rsid w:val="00246C71"/>
    <w:rsid w:val="002475C9"/>
    <w:rsid w:val="00251081"/>
    <w:rsid w:val="00252621"/>
    <w:rsid w:val="00252EF0"/>
    <w:rsid w:val="00253D22"/>
    <w:rsid w:val="0025662E"/>
    <w:rsid w:val="00256D8B"/>
    <w:rsid w:val="00257DB2"/>
    <w:rsid w:val="0026035C"/>
    <w:rsid w:val="00263587"/>
    <w:rsid w:val="00264BE7"/>
    <w:rsid w:val="00264EE2"/>
    <w:rsid w:val="00264F09"/>
    <w:rsid w:val="00264FEA"/>
    <w:rsid w:val="00265465"/>
    <w:rsid w:val="00265DB5"/>
    <w:rsid w:val="0026670D"/>
    <w:rsid w:val="00267BC3"/>
    <w:rsid w:val="00267F38"/>
    <w:rsid w:val="00270CF3"/>
    <w:rsid w:val="0027208D"/>
    <w:rsid w:val="00272696"/>
    <w:rsid w:val="00273BE6"/>
    <w:rsid w:val="00273D62"/>
    <w:rsid w:val="00274BC8"/>
    <w:rsid w:val="00275F03"/>
    <w:rsid w:val="00276711"/>
    <w:rsid w:val="002772D0"/>
    <w:rsid w:val="00280695"/>
    <w:rsid w:val="002836E3"/>
    <w:rsid w:val="00284B73"/>
    <w:rsid w:val="00285255"/>
    <w:rsid w:val="00287BCC"/>
    <w:rsid w:val="00290368"/>
    <w:rsid w:val="00290434"/>
    <w:rsid w:val="002912CA"/>
    <w:rsid w:val="00292E4D"/>
    <w:rsid w:val="00295335"/>
    <w:rsid w:val="0029719D"/>
    <w:rsid w:val="00297860"/>
    <w:rsid w:val="002A03EE"/>
    <w:rsid w:val="002A0E0C"/>
    <w:rsid w:val="002A1462"/>
    <w:rsid w:val="002A15C9"/>
    <w:rsid w:val="002A29DA"/>
    <w:rsid w:val="002A37D0"/>
    <w:rsid w:val="002A3C78"/>
    <w:rsid w:val="002A4FC8"/>
    <w:rsid w:val="002A5424"/>
    <w:rsid w:val="002A7706"/>
    <w:rsid w:val="002A7739"/>
    <w:rsid w:val="002B0178"/>
    <w:rsid w:val="002B01E2"/>
    <w:rsid w:val="002B2EF3"/>
    <w:rsid w:val="002B3CA1"/>
    <w:rsid w:val="002B5DC2"/>
    <w:rsid w:val="002B626F"/>
    <w:rsid w:val="002B6C9E"/>
    <w:rsid w:val="002B7E3E"/>
    <w:rsid w:val="002C34DB"/>
    <w:rsid w:val="002C350E"/>
    <w:rsid w:val="002C420C"/>
    <w:rsid w:val="002C4A44"/>
    <w:rsid w:val="002C4CBF"/>
    <w:rsid w:val="002C6E92"/>
    <w:rsid w:val="002C6EFE"/>
    <w:rsid w:val="002D0E9E"/>
    <w:rsid w:val="002D0EE5"/>
    <w:rsid w:val="002D1085"/>
    <w:rsid w:val="002D2A39"/>
    <w:rsid w:val="002D2E5B"/>
    <w:rsid w:val="002D3208"/>
    <w:rsid w:val="002D3355"/>
    <w:rsid w:val="002D349A"/>
    <w:rsid w:val="002D43BE"/>
    <w:rsid w:val="002D443C"/>
    <w:rsid w:val="002E028C"/>
    <w:rsid w:val="002E1288"/>
    <w:rsid w:val="002E3E86"/>
    <w:rsid w:val="002E4037"/>
    <w:rsid w:val="002E443A"/>
    <w:rsid w:val="002E4F74"/>
    <w:rsid w:val="002E5A18"/>
    <w:rsid w:val="002E6DBE"/>
    <w:rsid w:val="002E725C"/>
    <w:rsid w:val="002E7475"/>
    <w:rsid w:val="002E7612"/>
    <w:rsid w:val="002F06B9"/>
    <w:rsid w:val="002F13BF"/>
    <w:rsid w:val="002F58A6"/>
    <w:rsid w:val="002F648D"/>
    <w:rsid w:val="003009AD"/>
    <w:rsid w:val="00303195"/>
    <w:rsid w:val="00303D63"/>
    <w:rsid w:val="00304855"/>
    <w:rsid w:val="00304FCE"/>
    <w:rsid w:val="003058D4"/>
    <w:rsid w:val="00305B6F"/>
    <w:rsid w:val="003076ED"/>
    <w:rsid w:val="00310C9F"/>
    <w:rsid w:val="00312A8B"/>
    <w:rsid w:val="00312B96"/>
    <w:rsid w:val="00313537"/>
    <w:rsid w:val="00313B0D"/>
    <w:rsid w:val="00317B39"/>
    <w:rsid w:val="003205AA"/>
    <w:rsid w:val="00320CF4"/>
    <w:rsid w:val="00322777"/>
    <w:rsid w:val="00322C02"/>
    <w:rsid w:val="0032311E"/>
    <w:rsid w:val="0032339D"/>
    <w:rsid w:val="0032367A"/>
    <w:rsid w:val="00323B46"/>
    <w:rsid w:val="00325103"/>
    <w:rsid w:val="00326015"/>
    <w:rsid w:val="00330006"/>
    <w:rsid w:val="0033020B"/>
    <w:rsid w:val="00330C2B"/>
    <w:rsid w:val="00331740"/>
    <w:rsid w:val="00331A12"/>
    <w:rsid w:val="0033231C"/>
    <w:rsid w:val="00332C0F"/>
    <w:rsid w:val="003330E4"/>
    <w:rsid w:val="00333E31"/>
    <w:rsid w:val="00333ECA"/>
    <w:rsid w:val="00334225"/>
    <w:rsid w:val="0033484F"/>
    <w:rsid w:val="00334860"/>
    <w:rsid w:val="003349F7"/>
    <w:rsid w:val="003354E4"/>
    <w:rsid w:val="00335E97"/>
    <w:rsid w:val="00335EF3"/>
    <w:rsid w:val="0033643A"/>
    <w:rsid w:val="00336726"/>
    <w:rsid w:val="00340962"/>
    <w:rsid w:val="00340ADB"/>
    <w:rsid w:val="003424AA"/>
    <w:rsid w:val="003424FF"/>
    <w:rsid w:val="00342709"/>
    <w:rsid w:val="00345972"/>
    <w:rsid w:val="00346526"/>
    <w:rsid w:val="0035052A"/>
    <w:rsid w:val="00352058"/>
    <w:rsid w:val="00353437"/>
    <w:rsid w:val="003542E0"/>
    <w:rsid w:val="00355050"/>
    <w:rsid w:val="003551FC"/>
    <w:rsid w:val="00355C08"/>
    <w:rsid w:val="0035625D"/>
    <w:rsid w:val="0035647E"/>
    <w:rsid w:val="00356F5D"/>
    <w:rsid w:val="003571E9"/>
    <w:rsid w:val="0035730D"/>
    <w:rsid w:val="00360FA8"/>
    <w:rsid w:val="00361A10"/>
    <w:rsid w:val="00361FA7"/>
    <w:rsid w:val="003622C3"/>
    <w:rsid w:val="00364091"/>
    <w:rsid w:val="00365D48"/>
    <w:rsid w:val="003717E3"/>
    <w:rsid w:val="003734AF"/>
    <w:rsid w:val="0037381E"/>
    <w:rsid w:val="00374A5F"/>
    <w:rsid w:val="00381D9A"/>
    <w:rsid w:val="0038213B"/>
    <w:rsid w:val="00382DE6"/>
    <w:rsid w:val="003837CC"/>
    <w:rsid w:val="00383C60"/>
    <w:rsid w:val="00386A81"/>
    <w:rsid w:val="00386E42"/>
    <w:rsid w:val="00387942"/>
    <w:rsid w:val="00387F41"/>
    <w:rsid w:val="003915BD"/>
    <w:rsid w:val="00391639"/>
    <w:rsid w:val="003918A1"/>
    <w:rsid w:val="003922C9"/>
    <w:rsid w:val="003924C9"/>
    <w:rsid w:val="00393EC0"/>
    <w:rsid w:val="00395062"/>
    <w:rsid w:val="00395BF3"/>
    <w:rsid w:val="00395CFD"/>
    <w:rsid w:val="003966B4"/>
    <w:rsid w:val="003970E8"/>
    <w:rsid w:val="00397235"/>
    <w:rsid w:val="003A0FC6"/>
    <w:rsid w:val="003A386E"/>
    <w:rsid w:val="003A3BE0"/>
    <w:rsid w:val="003A7B2A"/>
    <w:rsid w:val="003A7DED"/>
    <w:rsid w:val="003B06E3"/>
    <w:rsid w:val="003B0F70"/>
    <w:rsid w:val="003B1167"/>
    <w:rsid w:val="003B2385"/>
    <w:rsid w:val="003B6B1C"/>
    <w:rsid w:val="003B7600"/>
    <w:rsid w:val="003C0AD9"/>
    <w:rsid w:val="003C110D"/>
    <w:rsid w:val="003C125D"/>
    <w:rsid w:val="003C202C"/>
    <w:rsid w:val="003C2738"/>
    <w:rsid w:val="003C2F97"/>
    <w:rsid w:val="003C3006"/>
    <w:rsid w:val="003C4C0D"/>
    <w:rsid w:val="003C566B"/>
    <w:rsid w:val="003C5874"/>
    <w:rsid w:val="003C5B7A"/>
    <w:rsid w:val="003C6E9B"/>
    <w:rsid w:val="003D0C11"/>
    <w:rsid w:val="003D1156"/>
    <w:rsid w:val="003D1A3A"/>
    <w:rsid w:val="003D1F51"/>
    <w:rsid w:val="003D2802"/>
    <w:rsid w:val="003D290C"/>
    <w:rsid w:val="003D3479"/>
    <w:rsid w:val="003D630A"/>
    <w:rsid w:val="003E0014"/>
    <w:rsid w:val="003E0FB7"/>
    <w:rsid w:val="003E0FE3"/>
    <w:rsid w:val="003E1BAF"/>
    <w:rsid w:val="003E654E"/>
    <w:rsid w:val="003F0784"/>
    <w:rsid w:val="003F07F7"/>
    <w:rsid w:val="003F1914"/>
    <w:rsid w:val="003F227D"/>
    <w:rsid w:val="003F2DD1"/>
    <w:rsid w:val="003F3BC9"/>
    <w:rsid w:val="003F4438"/>
    <w:rsid w:val="003F4F6B"/>
    <w:rsid w:val="003F6B40"/>
    <w:rsid w:val="00401EB7"/>
    <w:rsid w:val="00402900"/>
    <w:rsid w:val="004057BB"/>
    <w:rsid w:val="00405A94"/>
    <w:rsid w:val="0040608F"/>
    <w:rsid w:val="004071F1"/>
    <w:rsid w:val="00410016"/>
    <w:rsid w:val="00410202"/>
    <w:rsid w:val="00410419"/>
    <w:rsid w:val="00411AE5"/>
    <w:rsid w:val="0041267E"/>
    <w:rsid w:val="00414AEF"/>
    <w:rsid w:val="004154D5"/>
    <w:rsid w:val="00416494"/>
    <w:rsid w:val="004211FE"/>
    <w:rsid w:val="00421D5B"/>
    <w:rsid w:val="00422030"/>
    <w:rsid w:val="00422AF7"/>
    <w:rsid w:val="00422EE3"/>
    <w:rsid w:val="004239E9"/>
    <w:rsid w:val="00430C68"/>
    <w:rsid w:val="00431A60"/>
    <w:rsid w:val="00431DE2"/>
    <w:rsid w:val="0043351D"/>
    <w:rsid w:val="004348D9"/>
    <w:rsid w:val="00434B02"/>
    <w:rsid w:val="004356D3"/>
    <w:rsid w:val="00435EE7"/>
    <w:rsid w:val="004375E9"/>
    <w:rsid w:val="004376B1"/>
    <w:rsid w:val="00437C3E"/>
    <w:rsid w:val="00440046"/>
    <w:rsid w:val="00440702"/>
    <w:rsid w:val="00441C61"/>
    <w:rsid w:val="00442B54"/>
    <w:rsid w:val="00443A7F"/>
    <w:rsid w:val="00443AD5"/>
    <w:rsid w:val="004447C7"/>
    <w:rsid w:val="004448D5"/>
    <w:rsid w:val="00444A37"/>
    <w:rsid w:val="00444B83"/>
    <w:rsid w:val="0044504E"/>
    <w:rsid w:val="00445C8C"/>
    <w:rsid w:val="00445E06"/>
    <w:rsid w:val="004461CF"/>
    <w:rsid w:val="004472A5"/>
    <w:rsid w:val="00450046"/>
    <w:rsid w:val="00451529"/>
    <w:rsid w:val="00452ADB"/>
    <w:rsid w:val="00453130"/>
    <w:rsid w:val="004543C2"/>
    <w:rsid w:val="004544EF"/>
    <w:rsid w:val="0045454B"/>
    <w:rsid w:val="0045635E"/>
    <w:rsid w:val="00456502"/>
    <w:rsid w:val="00456625"/>
    <w:rsid w:val="00457C98"/>
    <w:rsid w:val="00460AC0"/>
    <w:rsid w:val="00460AD7"/>
    <w:rsid w:val="00461C03"/>
    <w:rsid w:val="00461FB3"/>
    <w:rsid w:val="00462B31"/>
    <w:rsid w:val="004643B9"/>
    <w:rsid w:val="00464C63"/>
    <w:rsid w:val="004657DC"/>
    <w:rsid w:val="00465EB7"/>
    <w:rsid w:val="004663BE"/>
    <w:rsid w:val="0046731B"/>
    <w:rsid w:val="00467818"/>
    <w:rsid w:val="00467B89"/>
    <w:rsid w:val="00467E75"/>
    <w:rsid w:val="00470FC6"/>
    <w:rsid w:val="0047323B"/>
    <w:rsid w:val="004755E6"/>
    <w:rsid w:val="00476A7D"/>
    <w:rsid w:val="00476BFC"/>
    <w:rsid w:val="004803D9"/>
    <w:rsid w:val="0048074A"/>
    <w:rsid w:val="004807CC"/>
    <w:rsid w:val="0048113D"/>
    <w:rsid w:val="0048145A"/>
    <w:rsid w:val="0048168E"/>
    <w:rsid w:val="00482488"/>
    <w:rsid w:val="0048326E"/>
    <w:rsid w:val="00483EF7"/>
    <w:rsid w:val="004840ED"/>
    <w:rsid w:val="00484FEF"/>
    <w:rsid w:val="004872A0"/>
    <w:rsid w:val="00487D66"/>
    <w:rsid w:val="00490029"/>
    <w:rsid w:val="00490A86"/>
    <w:rsid w:val="00490BCD"/>
    <w:rsid w:val="004939E7"/>
    <w:rsid w:val="00494766"/>
    <w:rsid w:val="004957C8"/>
    <w:rsid w:val="00495E87"/>
    <w:rsid w:val="004977EF"/>
    <w:rsid w:val="004A0049"/>
    <w:rsid w:val="004A4396"/>
    <w:rsid w:val="004A650A"/>
    <w:rsid w:val="004A66E2"/>
    <w:rsid w:val="004A6D83"/>
    <w:rsid w:val="004B072B"/>
    <w:rsid w:val="004B0B13"/>
    <w:rsid w:val="004B0B70"/>
    <w:rsid w:val="004B27E2"/>
    <w:rsid w:val="004B3E1C"/>
    <w:rsid w:val="004B4C03"/>
    <w:rsid w:val="004B5903"/>
    <w:rsid w:val="004B6166"/>
    <w:rsid w:val="004B6941"/>
    <w:rsid w:val="004B7042"/>
    <w:rsid w:val="004B737F"/>
    <w:rsid w:val="004C0C20"/>
    <w:rsid w:val="004C25AC"/>
    <w:rsid w:val="004C4543"/>
    <w:rsid w:val="004C6710"/>
    <w:rsid w:val="004C72A5"/>
    <w:rsid w:val="004C7CC7"/>
    <w:rsid w:val="004D0263"/>
    <w:rsid w:val="004D094F"/>
    <w:rsid w:val="004D3292"/>
    <w:rsid w:val="004D32EB"/>
    <w:rsid w:val="004D40C7"/>
    <w:rsid w:val="004D67BB"/>
    <w:rsid w:val="004D74C3"/>
    <w:rsid w:val="004D7706"/>
    <w:rsid w:val="004D776B"/>
    <w:rsid w:val="004E021D"/>
    <w:rsid w:val="004E02A8"/>
    <w:rsid w:val="004E2C7B"/>
    <w:rsid w:val="004E3606"/>
    <w:rsid w:val="004E36CE"/>
    <w:rsid w:val="004E48F2"/>
    <w:rsid w:val="004E665F"/>
    <w:rsid w:val="004E730F"/>
    <w:rsid w:val="004F06FF"/>
    <w:rsid w:val="004F1B68"/>
    <w:rsid w:val="004F35E4"/>
    <w:rsid w:val="004F4AA7"/>
    <w:rsid w:val="004F4D16"/>
    <w:rsid w:val="004F7ED5"/>
    <w:rsid w:val="00502773"/>
    <w:rsid w:val="0050393D"/>
    <w:rsid w:val="00504CFE"/>
    <w:rsid w:val="005056F8"/>
    <w:rsid w:val="00506706"/>
    <w:rsid w:val="005109E0"/>
    <w:rsid w:val="00511BA4"/>
    <w:rsid w:val="00511D29"/>
    <w:rsid w:val="00513189"/>
    <w:rsid w:val="00513275"/>
    <w:rsid w:val="00513B5E"/>
    <w:rsid w:val="00513BA1"/>
    <w:rsid w:val="00515664"/>
    <w:rsid w:val="00516191"/>
    <w:rsid w:val="00517BC8"/>
    <w:rsid w:val="005204F3"/>
    <w:rsid w:val="005226A5"/>
    <w:rsid w:val="0052320A"/>
    <w:rsid w:val="00525E56"/>
    <w:rsid w:val="00526230"/>
    <w:rsid w:val="00530050"/>
    <w:rsid w:val="00530963"/>
    <w:rsid w:val="00531951"/>
    <w:rsid w:val="00531D74"/>
    <w:rsid w:val="00533109"/>
    <w:rsid w:val="005347CC"/>
    <w:rsid w:val="0053540C"/>
    <w:rsid w:val="0053549A"/>
    <w:rsid w:val="00535B70"/>
    <w:rsid w:val="00536132"/>
    <w:rsid w:val="00536ECB"/>
    <w:rsid w:val="0053754B"/>
    <w:rsid w:val="00537D85"/>
    <w:rsid w:val="0054004F"/>
    <w:rsid w:val="00542B1A"/>
    <w:rsid w:val="005435BF"/>
    <w:rsid w:val="0054387C"/>
    <w:rsid w:val="0054662D"/>
    <w:rsid w:val="00546C5D"/>
    <w:rsid w:val="00547693"/>
    <w:rsid w:val="005500C1"/>
    <w:rsid w:val="005512D2"/>
    <w:rsid w:val="00551644"/>
    <w:rsid w:val="00551A8E"/>
    <w:rsid w:val="005530C0"/>
    <w:rsid w:val="00553102"/>
    <w:rsid w:val="005543D3"/>
    <w:rsid w:val="00554EF8"/>
    <w:rsid w:val="00555E0E"/>
    <w:rsid w:val="005560BD"/>
    <w:rsid w:val="00556872"/>
    <w:rsid w:val="005569B3"/>
    <w:rsid w:val="00556F88"/>
    <w:rsid w:val="0055765C"/>
    <w:rsid w:val="00557C5F"/>
    <w:rsid w:val="00560C6E"/>
    <w:rsid w:val="00561029"/>
    <w:rsid w:val="00561839"/>
    <w:rsid w:val="00563F7D"/>
    <w:rsid w:val="00564D98"/>
    <w:rsid w:val="005673A2"/>
    <w:rsid w:val="00567736"/>
    <w:rsid w:val="00567FCA"/>
    <w:rsid w:val="005703ED"/>
    <w:rsid w:val="005707BD"/>
    <w:rsid w:val="005712F0"/>
    <w:rsid w:val="00571DF8"/>
    <w:rsid w:val="00571E39"/>
    <w:rsid w:val="00572F31"/>
    <w:rsid w:val="00577368"/>
    <w:rsid w:val="0058044F"/>
    <w:rsid w:val="00580B12"/>
    <w:rsid w:val="005817CD"/>
    <w:rsid w:val="00581807"/>
    <w:rsid w:val="00582C54"/>
    <w:rsid w:val="00583F6A"/>
    <w:rsid w:val="0058593E"/>
    <w:rsid w:val="00585F3A"/>
    <w:rsid w:val="005869DB"/>
    <w:rsid w:val="00586D34"/>
    <w:rsid w:val="00587C6F"/>
    <w:rsid w:val="005903CE"/>
    <w:rsid w:val="00591776"/>
    <w:rsid w:val="005918C4"/>
    <w:rsid w:val="0059217E"/>
    <w:rsid w:val="005921C1"/>
    <w:rsid w:val="00596271"/>
    <w:rsid w:val="0059644B"/>
    <w:rsid w:val="00597291"/>
    <w:rsid w:val="00597B90"/>
    <w:rsid w:val="00597E28"/>
    <w:rsid w:val="005A023C"/>
    <w:rsid w:val="005A0500"/>
    <w:rsid w:val="005A0637"/>
    <w:rsid w:val="005A0D7A"/>
    <w:rsid w:val="005A1CB3"/>
    <w:rsid w:val="005A6F2D"/>
    <w:rsid w:val="005A7B9A"/>
    <w:rsid w:val="005B0281"/>
    <w:rsid w:val="005B2D2D"/>
    <w:rsid w:val="005B31BF"/>
    <w:rsid w:val="005B4469"/>
    <w:rsid w:val="005B5EAC"/>
    <w:rsid w:val="005B752D"/>
    <w:rsid w:val="005B78F9"/>
    <w:rsid w:val="005C0005"/>
    <w:rsid w:val="005C247E"/>
    <w:rsid w:val="005C27DD"/>
    <w:rsid w:val="005C2B1D"/>
    <w:rsid w:val="005C34EE"/>
    <w:rsid w:val="005C3A96"/>
    <w:rsid w:val="005C5644"/>
    <w:rsid w:val="005C666B"/>
    <w:rsid w:val="005C7DCC"/>
    <w:rsid w:val="005D27CF"/>
    <w:rsid w:val="005D2D68"/>
    <w:rsid w:val="005E1410"/>
    <w:rsid w:val="005E1BC5"/>
    <w:rsid w:val="005E2550"/>
    <w:rsid w:val="005E3623"/>
    <w:rsid w:val="005E3E9B"/>
    <w:rsid w:val="005E493A"/>
    <w:rsid w:val="005E566C"/>
    <w:rsid w:val="005E6661"/>
    <w:rsid w:val="005E70A5"/>
    <w:rsid w:val="005E73B9"/>
    <w:rsid w:val="005E740B"/>
    <w:rsid w:val="005F0645"/>
    <w:rsid w:val="005F12C3"/>
    <w:rsid w:val="005F16F4"/>
    <w:rsid w:val="005F1953"/>
    <w:rsid w:val="005F46F3"/>
    <w:rsid w:val="005F4A4A"/>
    <w:rsid w:val="005F5B4D"/>
    <w:rsid w:val="005F6B7D"/>
    <w:rsid w:val="00600370"/>
    <w:rsid w:val="00600995"/>
    <w:rsid w:val="00600DD2"/>
    <w:rsid w:val="006040B2"/>
    <w:rsid w:val="00604353"/>
    <w:rsid w:val="006048EA"/>
    <w:rsid w:val="00604C8C"/>
    <w:rsid w:val="00606323"/>
    <w:rsid w:val="006063A8"/>
    <w:rsid w:val="00606B9F"/>
    <w:rsid w:val="00606E7A"/>
    <w:rsid w:val="0060739A"/>
    <w:rsid w:val="006075B7"/>
    <w:rsid w:val="00607820"/>
    <w:rsid w:val="0060789C"/>
    <w:rsid w:val="006109DD"/>
    <w:rsid w:val="0061199D"/>
    <w:rsid w:val="00611C0E"/>
    <w:rsid w:val="00612B8B"/>
    <w:rsid w:val="00612FB4"/>
    <w:rsid w:val="0061323C"/>
    <w:rsid w:val="006156B2"/>
    <w:rsid w:val="0061742D"/>
    <w:rsid w:val="00620324"/>
    <w:rsid w:val="00620ABF"/>
    <w:rsid w:val="00620AF0"/>
    <w:rsid w:val="00621C34"/>
    <w:rsid w:val="00622798"/>
    <w:rsid w:val="00622B3C"/>
    <w:rsid w:val="006232C7"/>
    <w:rsid w:val="00624434"/>
    <w:rsid w:val="006258BC"/>
    <w:rsid w:val="00625A33"/>
    <w:rsid w:val="006273ED"/>
    <w:rsid w:val="00627B1B"/>
    <w:rsid w:val="00632368"/>
    <w:rsid w:val="0063267F"/>
    <w:rsid w:val="00632AC1"/>
    <w:rsid w:val="0063300C"/>
    <w:rsid w:val="00634EF9"/>
    <w:rsid w:val="00635AAC"/>
    <w:rsid w:val="00636CD5"/>
    <w:rsid w:val="00637BFB"/>
    <w:rsid w:val="00640363"/>
    <w:rsid w:val="0064051B"/>
    <w:rsid w:val="0064064B"/>
    <w:rsid w:val="00640664"/>
    <w:rsid w:val="00641474"/>
    <w:rsid w:val="006417DA"/>
    <w:rsid w:val="00644C8D"/>
    <w:rsid w:val="00644F24"/>
    <w:rsid w:val="0064524E"/>
    <w:rsid w:val="006467DB"/>
    <w:rsid w:val="00646F3A"/>
    <w:rsid w:val="006475B5"/>
    <w:rsid w:val="00650941"/>
    <w:rsid w:val="0065360A"/>
    <w:rsid w:val="00653C37"/>
    <w:rsid w:val="00654695"/>
    <w:rsid w:val="00657982"/>
    <w:rsid w:val="00661F76"/>
    <w:rsid w:val="00663D3B"/>
    <w:rsid w:val="00664570"/>
    <w:rsid w:val="006665BE"/>
    <w:rsid w:val="0066690A"/>
    <w:rsid w:val="00666D3A"/>
    <w:rsid w:val="00670CC8"/>
    <w:rsid w:val="00671910"/>
    <w:rsid w:val="00673080"/>
    <w:rsid w:val="006740DF"/>
    <w:rsid w:val="0067467E"/>
    <w:rsid w:val="0067651E"/>
    <w:rsid w:val="00677099"/>
    <w:rsid w:val="0067786A"/>
    <w:rsid w:val="006778C3"/>
    <w:rsid w:val="00677A0B"/>
    <w:rsid w:val="00682042"/>
    <w:rsid w:val="006838EB"/>
    <w:rsid w:val="00684CDB"/>
    <w:rsid w:val="006851FE"/>
    <w:rsid w:val="00686035"/>
    <w:rsid w:val="006860DD"/>
    <w:rsid w:val="006864B7"/>
    <w:rsid w:val="00686684"/>
    <w:rsid w:val="00686843"/>
    <w:rsid w:val="00687E7A"/>
    <w:rsid w:val="006905F0"/>
    <w:rsid w:val="00690FA6"/>
    <w:rsid w:val="00691EBF"/>
    <w:rsid w:val="006926E8"/>
    <w:rsid w:val="00692E64"/>
    <w:rsid w:val="00694DC9"/>
    <w:rsid w:val="00694E20"/>
    <w:rsid w:val="0069502A"/>
    <w:rsid w:val="00695B3E"/>
    <w:rsid w:val="00695F87"/>
    <w:rsid w:val="00697B0D"/>
    <w:rsid w:val="006A07E0"/>
    <w:rsid w:val="006A0CE4"/>
    <w:rsid w:val="006A1207"/>
    <w:rsid w:val="006A2188"/>
    <w:rsid w:val="006A2706"/>
    <w:rsid w:val="006A316A"/>
    <w:rsid w:val="006A5C70"/>
    <w:rsid w:val="006A7648"/>
    <w:rsid w:val="006B1735"/>
    <w:rsid w:val="006B17E8"/>
    <w:rsid w:val="006B2B8B"/>
    <w:rsid w:val="006B38CE"/>
    <w:rsid w:val="006B3FBF"/>
    <w:rsid w:val="006B4059"/>
    <w:rsid w:val="006B5EFF"/>
    <w:rsid w:val="006B73EC"/>
    <w:rsid w:val="006B7813"/>
    <w:rsid w:val="006B7C77"/>
    <w:rsid w:val="006C0D31"/>
    <w:rsid w:val="006C0DFB"/>
    <w:rsid w:val="006C1AEB"/>
    <w:rsid w:val="006C28D2"/>
    <w:rsid w:val="006C3207"/>
    <w:rsid w:val="006C3843"/>
    <w:rsid w:val="006C3A9C"/>
    <w:rsid w:val="006C4FFF"/>
    <w:rsid w:val="006C5B42"/>
    <w:rsid w:val="006C676C"/>
    <w:rsid w:val="006C6FBD"/>
    <w:rsid w:val="006C7499"/>
    <w:rsid w:val="006C7F88"/>
    <w:rsid w:val="006D00C1"/>
    <w:rsid w:val="006D0880"/>
    <w:rsid w:val="006D0F66"/>
    <w:rsid w:val="006D2D63"/>
    <w:rsid w:val="006D4457"/>
    <w:rsid w:val="006D4656"/>
    <w:rsid w:val="006D4F8C"/>
    <w:rsid w:val="006D64C0"/>
    <w:rsid w:val="006D676A"/>
    <w:rsid w:val="006D7124"/>
    <w:rsid w:val="006D72C3"/>
    <w:rsid w:val="006D7B10"/>
    <w:rsid w:val="006E0012"/>
    <w:rsid w:val="006E0205"/>
    <w:rsid w:val="006E0CF4"/>
    <w:rsid w:val="006E172F"/>
    <w:rsid w:val="006E1FB3"/>
    <w:rsid w:val="006E2356"/>
    <w:rsid w:val="006E2444"/>
    <w:rsid w:val="006E3033"/>
    <w:rsid w:val="006E5C1E"/>
    <w:rsid w:val="006E64B4"/>
    <w:rsid w:val="006E6D28"/>
    <w:rsid w:val="006F0907"/>
    <w:rsid w:val="006F0E2E"/>
    <w:rsid w:val="006F1BC0"/>
    <w:rsid w:val="006F318A"/>
    <w:rsid w:val="006F354B"/>
    <w:rsid w:val="006F4A2E"/>
    <w:rsid w:val="006F55B2"/>
    <w:rsid w:val="006F5F95"/>
    <w:rsid w:val="006F65C8"/>
    <w:rsid w:val="00702608"/>
    <w:rsid w:val="007039A2"/>
    <w:rsid w:val="007045D5"/>
    <w:rsid w:val="00707217"/>
    <w:rsid w:val="00707AA5"/>
    <w:rsid w:val="00710436"/>
    <w:rsid w:val="007105FD"/>
    <w:rsid w:val="00711437"/>
    <w:rsid w:val="00711F36"/>
    <w:rsid w:val="007121BE"/>
    <w:rsid w:val="00712709"/>
    <w:rsid w:val="00712A5D"/>
    <w:rsid w:val="00713815"/>
    <w:rsid w:val="00713B3F"/>
    <w:rsid w:val="00713B64"/>
    <w:rsid w:val="00713B9C"/>
    <w:rsid w:val="0071451F"/>
    <w:rsid w:val="00715D56"/>
    <w:rsid w:val="00716120"/>
    <w:rsid w:val="00716AEC"/>
    <w:rsid w:val="007172D7"/>
    <w:rsid w:val="007202F6"/>
    <w:rsid w:val="00720CE0"/>
    <w:rsid w:val="007212BC"/>
    <w:rsid w:val="007224A0"/>
    <w:rsid w:val="0072282C"/>
    <w:rsid w:val="00722DD3"/>
    <w:rsid w:val="00725D33"/>
    <w:rsid w:val="00726475"/>
    <w:rsid w:val="007319BD"/>
    <w:rsid w:val="007340CC"/>
    <w:rsid w:val="007350A5"/>
    <w:rsid w:val="007357C8"/>
    <w:rsid w:val="007373D0"/>
    <w:rsid w:val="007412BD"/>
    <w:rsid w:val="0074295F"/>
    <w:rsid w:val="00742A9F"/>
    <w:rsid w:val="00742E03"/>
    <w:rsid w:val="00743E2A"/>
    <w:rsid w:val="007446D2"/>
    <w:rsid w:val="00746F4C"/>
    <w:rsid w:val="00747752"/>
    <w:rsid w:val="00753C3E"/>
    <w:rsid w:val="0075454D"/>
    <w:rsid w:val="0075577B"/>
    <w:rsid w:val="0075669D"/>
    <w:rsid w:val="00756797"/>
    <w:rsid w:val="00756A89"/>
    <w:rsid w:val="00756B51"/>
    <w:rsid w:val="007574DA"/>
    <w:rsid w:val="0076057C"/>
    <w:rsid w:val="00760887"/>
    <w:rsid w:val="00760CBA"/>
    <w:rsid w:val="007613D1"/>
    <w:rsid w:val="0076161A"/>
    <w:rsid w:val="00762500"/>
    <w:rsid w:val="00762DBC"/>
    <w:rsid w:val="00764A2D"/>
    <w:rsid w:val="00764F39"/>
    <w:rsid w:val="00765423"/>
    <w:rsid w:val="00766A25"/>
    <w:rsid w:val="00766A77"/>
    <w:rsid w:val="00770725"/>
    <w:rsid w:val="00771C50"/>
    <w:rsid w:val="0077273B"/>
    <w:rsid w:val="00773272"/>
    <w:rsid w:val="007736CE"/>
    <w:rsid w:val="0077685D"/>
    <w:rsid w:val="00780225"/>
    <w:rsid w:val="007802E4"/>
    <w:rsid w:val="007804BF"/>
    <w:rsid w:val="00782012"/>
    <w:rsid w:val="007827CC"/>
    <w:rsid w:val="00782AC5"/>
    <w:rsid w:val="0078352F"/>
    <w:rsid w:val="007845E6"/>
    <w:rsid w:val="00784ED4"/>
    <w:rsid w:val="007850E1"/>
    <w:rsid w:val="00785CBB"/>
    <w:rsid w:val="007866A9"/>
    <w:rsid w:val="00787726"/>
    <w:rsid w:val="00790FC3"/>
    <w:rsid w:val="00791B5A"/>
    <w:rsid w:val="0079344A"/>
    <w:rsid w:val="00794990"/>
    <w:rsid w:val="00794B87"/>
    <w:rsid w:val="007953AF"/>
    <w:rsid w:val="00795B38"/>
    <w:rsid w:val="00797A01"/>
    <w:rsid w:val="007A048C"/>
    <w:rsid w:val="007A0C95"/>
    <w:rsid w:val="007A16BC"/>
    <w:rsid w:val="007A1768"/>
    <w:rsid w:val="007A1DD1"/>
    <w:rsid w:val="007A394A"/>
    <w:rsid w:val="007A45D1"/>
    <w:rsid w:val="007B02A5"/>
    <w:rsid w:val="007B0B66"/>
    <w:rsid w:val="007B0CE6"/>
    <w:rsid w:val="007B18A6"/>
    <w:rsid w:val="007B2F3C"/>
    <w:rsid w:val="007B315F"/>
    <w:rsid w:val="007B3A27"/>
    <w:rsid w:val="007B4228"/>
    <w:rsid w:val="007B4536"/>
    <w:rsid w:val="007B4D43"/>
    <w:rsid w:val="007B4DBD"/>
    <w:rsid w:val="007B5882"/>
    <w:rsid w:val="007B6389"/>
    <w:rsid w:val="007B6466"/>
    <w:rsid w:val="007B67F2"/>
    <w:rsid w:val="007B697E"/>
    <w:rsid w:val="007B6A39"/>
    <w:rsid w:val="007B6F79"/>
    <w:rsid w:val="007C01E7"/>
    <w:rsid w:val="007C14CF"/>
    <w:rsid w:val="007C28E9"/>
    <w:rsid w:val="007C2957"/>
    <w:rsid w:val="007C2D57"/>
    <w:rsid w:val="007C2DB7"/>
    <w:rsid w:val="007C41FC"/>
    <w:rsid w:val="007C477F"/>
    <w:rsid w:val="007C5D3E"/>
    <w:rsid w:val="007C6580"/>
    <w:rsid w:val="007C672A"/>
    <w:rsid w:val="007C6ADE"/>
    <w:rsid w:val="007C712F"/>
    <w:rsid w:val="007D02C2"/>
    <w:rsid w:val="007D1C93"/>
    <w:rsid w:val="007D1DF7"/>
    <w:rsid w:val="007D1ECF"/>
    <w:rsid w:val="007D309B"/>
    <w:rsid w:val="007D35EC"/>
    <w:rsid w:val="007D423F"/>
    <w:rsid w:val="007D51CB"/>
    <w:rsid w:val="007D58A0"/>
    <w:rsid w:val="007E0DF6"/>
    <w:rsid w:val="007E1277"/>
    <w:rsid w:val="007E2495"/>
    <w:rsid w:val="007E261C"/>
    <w:rsid w:val="007E292D"/>
    <w:rsid w:val="007E358E"/>
    <w:rsid w:val="007E49C5"/>
    <w:rsid w:val="007E5808"/>
    <w:rsid w:val="007E696A"/>
    <w:rsid w:val="007E6C5B"/>
    <w:rsid w:val="007E733C"/>
    <w:rsid w:val="007F1693"/>
    <w:rsid w:val="007F2962"/>
    <w:rsid w:val="007F3744"/>
    <w:rsid w:val="007F50BE"/>
    <w:rsid w:val="007F5169"/>
    <w:rsid w:val="007F52BC"/>
    <w:rsid w:val="007F56F8"/>
    <w:rsid w:val="007F59ED"/>
    <w:rsid w:val="007F5FDA"/>
    <w:rsid w:val="007F67C5"/>
    <w:rsid w:val="007F68E1"/>
    <w:rsid w:val="007F6960"/>
    <w:rsid w:val="007F6AB6"/>
    <w:rsid w:val="007F7DAD"/>
    <w:rsid w:val="00800BBD"/>
    <w:rsid w:val="00800C5B"/>
    <w:rsid w:val="00802B60"/>
    <w:rsid w:val="00806026"/>
    <w:rsid w:val="0080660C"/>
    <w:rsid w:val="008070C4"/>
    <w:rsid w:val="00810274"/>
    <w:rsid w:val="0081184A"/>
    <w:rsid w:val="0081223C"/>
    <w:rsid w:val="00813A45"/>
    <w:rsid w:val="00814480"/>
    <w:rsid w:val="00815752"/>
    <w:rsid w:val="00815A23"/>
    <w:rsid w:val="0082091C"/>
    <w:rsid w:val="008211A3"/>
    <w:rsid w:val="008212B6"/>
    <w:rsid w:val="00821E33"/>
    <w:rsid w:val="00822460"/>
    <w:rsid w:val="00823469"/>
    <w:rsid w:val="00823737"/>
    <w:rsid w:val="008245CD"/>
    <w:rsid w:val="0082494A"/>
    <w:rsid w:val="00824FB1"/>
    <w:rsid w:val="00825C8F"/>
    <w:rsid w:val="0082602B"/>
    <w:rsid w:val="008272F4"/>
    <w:rsid w:val="008276F8"/>
    <w:rsid w:val="00827A9C"/>
    <w:rsid w:val="008300E3"/>
    <w:rsid w:val="00830411"/>
    <w:rsid w:val="0083048D"/>
    <w:rsid w:val="008318D9"/>
    <w:rsid w:val="00832272"/>
    <w:rsid w:val="0083322B"/>
    <w:rsid w:val="0083343C"/>
    <w:rsid w:val="0083564A"/>
    <w:rsid w:val="008359EA"/>
    <w:rsid w:val="00835F41"/>
    <w:rsid w:val="008368E2"/>
    <w:rsid w:val="00837544"/>
    <w:rsid w:val="0083763A"/>
    <w:rsid w:val="00837EB2"/>
    <w:rsid w:val="008407A0"/>
    <w:rsid w:val="008414A0"/>
    <w:rsid w:val="008423C8"/>
    <w:rsid w:val="00842BA6"/>
    <w:rsid w:val="00846F9C"/>
    <w:rsid w:val="0084723C"/>
    <w:rsid w:val="0085102C"/>
    <w:rsid w:val="008518B5"/>
    <w:rsid w:val="00852DB2"/>
    <w:rsid w:val="00854DF4"/>
    <w:rsid w:val="00856788"/>
    <w:rsid w:val="00857028"/>
    <w:rsid w:val="008608A4"/>
    <w:rsid w:val="00860940"/>
    <w:rsid w:val="008614DD"/>
    <w:rsid w:val="0086171B"/>
    <w:rsid w:val="00861827"/>
    <w:rsid w:val="008636D4"/>
    <w:rsid w:val="008646F2"/>
    <w:rsid w:val="00864FA0"/>
    <w:rsid w:val="008653CE"/>
    <w:rsid w:val="0086600E"/>
    <w:rsid w:val="00866E20"/>
    <w:rsid w:val="00867529"/>
    <w:rsid w:val="00870CE2"/>
    <w:rsid w:val="008714DA"/>
    <w:rsid w:val="00872E10"/>
    <w:rsid w:val="008735C4"/>
    <w:rsid w:val="00874BF1"/>
    <w:rsid w:val="0087538A"/>
    <w:rsid w:val="00875C06"/>
    <w:rsid w:val="00876EA6"/>
    <w:rsid w:val="00882849"/>
    <w:rsid w:val="00882BF5"/>
    <w:rsid w:val="00882C30"/>
    <w:rsid w:val="00884644"/>
    <w:rsid w:val="00884C2D"/>
    <w:rsid w:val="00885DF1"/>
    <w:rsid w:val="0088763C"/>
    <w:rsid w:val="00887F1B"/>
    <w:rsid w:val="0089156C"/>
    <w:rsid w:val="00891AE8"/>
    <w:rsid w:val="008928EE"/>
    <w:rsid w:val="008945FB"/>
    <w:rsid w:val="00894B13"/>
    <w:rsid w:val="00894C30"/>
    <w:rsid w:val="00896073"/>
    <w:rsid w:val="0089609F"/>
    <w:rsid w:val="00896A19"/>
    <w:rsid w:val="00896E3E"/>
    <w:rsid w:val="008A2321"/>
    <w:rsid w:val="008A3336"/>
    <w:rsid w:val="008A3FF9"/>
    <w:rsid w:val="008A4562"/>
    <w:rsid w:val="008A6451"/>
    <w:rsid w:val="008A6695"/>
    <w:rsid w:val="008A68AA"/>
    <w:rsid w:val="008A6C7E"/>
    <w:rsid w:val="008A7267"/>
    <w:rsid w:val="008A77CE"/>
    <w:rsid w:val="008B00A3"/>
    <w:rsid w:val="008B0820"/>
    <w:rsid w:val="008B1643"/>
    <w:rsid w:val="008B1713"/>
    <w:rsid w:val="008B22F4"/>
    <w:rsid w:val="008B26EB"/>
    <w:rsid w:val="008B3CEA"/>
    <w:rsid w:val="008B461F"/>
    <w:rsid w:val="008B4A34"/>
    <w:rsid w:val="008B78EC"/>
    <w:rsid w:val="008C05D4"/>
    <w:rsid w:val="008C23AC"/>
    <w:rsid w:val="008C2585"/>
    <w:rsid w:val="008C2C88"/>
    <w:rsid w:val="008C2FAA"/>
    <w:rsid w:val="008C34E0"/>
    <w:rsid w:val="008C46FA"/>
    <w:rsid w:val="008C4CEF"/>
    <w:rsid w:val="008C6D01"/>
    <w:rsid w:val="008C7889"/>
    <w:rsid w:val="008D03A8"/>
    <w:rsid w:val="008D087A"/>
    <w:rsid w:val="008D1FB0"/>
    <w:rsid w:val="008D2A10"/>
    <w:rsid w:val="008D392C"/>
    <w:rsid w:val="008D4373"/>
    <w:rsid w:val="008D4706"/>
    <w:rsid w:val="008D5923"/>
    <w:rsid w:val="008D6832"/>
    <w:rsid w:val="008D6F30"/>
    <w:rsid w:val="008E2AF2"/>
    <w:rsid w:val="008E5218"/>
    <w:rsid w:val="008E5449"/>
    <w:rsid w:val="008E648F"/>
    <w:rsid w:val="008E69F3"/>
    <w:rsid w:val="008E74B6"/>
    <w:rsid w:val="008E7AE9"/>
    <w:rsid w:val="008F078A"/>
    <w:rsid w:val="008F1851"/>
    <w:rsid w:val="008F223F"/>
    <w:rsid w:val="008F25E3"/>
    <w:rsid w:val="008F3B74"/>
    <w:rsid w:val="008F445E"/>
    <w:rsid w:val="008F51BA"/>
    <w:rsid w:val="008F5AEE"/>
    <w:rsid w:val="008F5E80"/>
    <w:rsid w:val="008F601A"/>
    <w:rsid w:val="008F62F1"/>
    <w:rsid w:val="009005B6"/>
    <w:rsid w:val="0090315A"/>
    <w:rsid w:val="00904606"/>
    <w:rsid w:val="00904813"/>
    <w:rsid w:val="0090540B"/>
    <w:rsid w:val="009060F9"/>
    <w:rsid w:val="0090764B"/>
    <w:rsid w:val="00907B87"/>
    <w:rsid w:val="00913211"/>
    <w:rsid w:val="00913706"/>
    <w:rsid w:val="009137E5"/>
    <w:rsid w:val="00913968"/>
    <w:rsid w:val="00913EF5"/>
    <w:rsid w:val="00915A40"/>
    <w:rsid w:val="00917883"/>
    <w:rsid w:val="00917B14"/>
    <w:rsid w:val="009216E2"/>
    <w:rsid w:val="009232DF"/>
    <w:rsid w:val="00924807"/>
    <w:rsid w:val="009250A5"/>
    <w:rsid w:val="00925F80"/>
    <w:rsid w:val="009263B9"/>
    <w:rsid w:val="00926BCC"/>
    <w:rsid w:val="00926D17"/>
    <w:rsid w:val="00927606"/>
    <w:rsid w:val="00927C95"/>
    <w:rsid w:val="0093055D"/>
    <w:rsid w:val="00932883"/>
    <w:rsid w:val="00934A68"/>
    <w:rsid w:val="0093522B"/>
    <w:rsid w:val="00935D91"/>
    <w:rsid w:val="00936092"/>
    <w:rsid w:val="009360D2"/>
    <w:rsid w:val="009361FC"/>
    <w:rsid w:val="009367D8"/>
    <w:rsid w:val="00940E12"/>
    <w:rsid w:val="00941436"/>
    <w:rsid w:val="00941582"/>
    <w:rsid w:val="00941866"/>
    <w:rsid w:val="00941F16"/>
    <w:rsid w:val="00942D7C"/>
    <w:rsid w:val="00944C26"/>
    <w:rsid w:val="00944CEB"/>
    <w:rsid w:val="00945CFF"/>
    <w:rsid w:val="00946115"/>
    <w:rsid w:val="00946209"/>
    <w:rsid w:val="00947381"/>
    <w:rsid w:val="00950A82"/>
    <w:rsid w:val="00951686"/>
    <w:rsid w:val="00951C72"/>
    <w:rsid w:val="0095264D"/>
    <w:rsid w:val="00952BD5"/>
    <w:rsid w:val="00952BDC"/>
    <w:rsid w:val="0095317B"/>
    <w:rsid w:val="00953750"/>
    <w:rsid w:val="00953ECA"/>
    <w:rsid w:val="00955D6B"/>
    <w:rsid w:val="00960060"/>
    <w:rsid w:val="0096087B"/>
    <w:rsid w:val="0096339D"/>
    <w:rsid w:val="0096373F"/>
    <w:rsid w:val="00965482"/>
    <w:rsid w:val="009676B1"/>
    <w:rsid w:val="00967EA1"/>
    <w:rsid w:val="009709CA"/>
    <w:rsid w:val="00970C56"/>
    <w:rsid w:val="009724DD"/>
    <w:rsid w:val="00972C7B"/>
    <w:rsid w:val="009753CD"/>
    <w:rsid w:val="00975D35"/>
    <w:rsid w:val="00976031"/>
    <w:rsid w:val="00977575"/>
    <w:rsid w:val="009804CB"/>
    <w:rsid w:val="00981809"/>
    <w:rsid w:val="00981E9E"/>
    <w:rsid w:val="00982904"/>
    <w:rsid w:val="00982BF8"/>
    <w:rsid w:val="00982FC3"/>
    <w:rsid w:val="00984940"/>
    <w:rsid w:val="00984BD1"/>
    <w:rsid w:val="00986A26"/>
    <w:rsid w:val="00987020"/>
    <w:rsid w:val="0098787D"/>
    <w:rsid w:val="009905F3"/>
    <w:rsid w:val="00990D7A"/>
    <w:rsid w:val="009911EB"/>
    <w:rsid w:val="00991FE4"/>
    <w:rsid w:val="00994519"/>
    <w:rsid w:val="009948A6"/>
    <w:rsid w:val="00994B9C"/>
    <w:rsid w:val="00997B7F"/>
    <w:rsid w:val="009A10E8"/>
    <w:rsid w:val="009A2FC1"/>
    <w:rsid w:val="009A3B93"/>
    <w:rsid w:val="009A4ADC"/>
    <w:rsid w:val="009A4BD8"/>
    <w:rsid w:val="009A596E"/>
    <w:rsid w:val="009A5AE5"/>
    <w:rsid w:val="009A5D6C"/>
    <w:rsid w:val="009A62AC"/>
    <w:rsid w:val="009B1CD9"/>
    <w:rsid w:val="009B500D"/>
    <w:rsid w:val="009B51B0"/>
    <w:rsid w:val="009B632F"/>
    <w:rsid w:val="009B76B2"/>
    <w:rsid w:val="009B7C43"/>
    <w:rsid w:val="009C11BB"/>
    <w:rsid w:val="009C5278"/>
    <w:rsid w:val="009C5B7D"/>
    <w:rsid w:val="009C69FF"/>
    <w:rsid w:val="009C7D20"/>
    <w:rsid w:val="009D001C"/>
    <w:rsid w:val="009D0BF2"/>
    <w:rsid w:val="009D1601"/>
    <w:rsid w:val="009D3699"/>
    <w:rsid w:val="009D3EF4"/>
    <w:rsid w:val="009D5A5A"/>
    <w:rsid w:val="009E1653"/>
    <w:rsid w:val="009E1E3B"/>
    <w:rsid w:val="009E2737"/>
    <w:rsid w:val="009E285E"/>
    <w:rsid w:val="009E28B1"/>
    <w:rsid w:val="009E3E7B"/>
    <w:rsid w:val="009E63B1"/>
    <w:rsid w:val="009E7995"/>
    <w:rsid w:val="009F062E"/>
    <w:rsid w:val="009F0F3E"/>
    <w:rsid w:val="009F11AA"/>
    <w:rsid w:val="009F123D"/>
    <w:rsid w:val="009F2C57"/>
    <w:rsid w:val="009F345C"/>
    <w:rsid w:val="009F360C"/>
    <w:rsid w:val="009F3CFB"/>
    <w:rsid w:val="009F3F0E"/>
    <w:rsid w:val="009F40C7"/>
    <w:rsid w:val="009F4711"/>
    <w:rsid w:val="009F5089"/>
    <w:rsid w:val="009F5E51"/>
    <w:rsid w:val="009F67DA"/>
    <w:rsid w:val="009F76AE"/>
    <w:rsid w:val="00A00C1D"/>
    <w:rsid w:val="00A030E7"/>
    <w:rsid w:val="00A05DF1"/>
    <w:rsid w:val="00A06F33"/>
    <w:rsid w:val="00A07E5F"/>
    <w:rsid w:val="00A115EC"/>
    <w:rsid w:val="00A124DB"/>
    <w:rsid w:val="00A12C4B"/>
    <w:rsid w:val="00A1485A"/>
    <w:rsid w:val="00A16778"/>
    <w:rsid w:val="00A21F09"/>
    <w:rsid w:val="00A22E11"/>
    <w:rsid w:val="00A24829"/>
    <w:rsid w:val="00A24BDA"/>
    <w:rsid w:val="00A2654F"/>
    <w:rsid w:val="00A26CD2"/>
    <w:rsid w:val="00A2784D"/>
    <w:rsid w:val="00A3112C"/>
    <w:rsid w:val="00A327F2"/>
    <w:rsid w:val="00A361A2"/>
    <w:rsid w:val="00A37010"/>
    <w:rsid w:val="00A37A48"/>
    <w:rsid w:val="00A405FA"/>
    <w:rsid w:val="00A4167B"/>
    <w:rsid w:val="00A42853"/>
    <w:rsid w:val="00A42D19"/>
    <w:rsid w:val="00A44FC4"/>
    <w:rsid w:val="00A45A99"/>
    <w:rsid w:val="00A5137F"/>
    <w:rsid w:val="00A517F1"/>
    <w:rsid w:val="00A519AE"/>
    <w:rsid w:val="00A55514"/>
    <w:rsid w:val="00A5552B"/>
    <w:rsid w:val="00A555EE"/>
    <w:rsid w:val="00A55EDE"/>
    <w:rsid w:val="00A56427"/>
    <w:rsid w:val="00A63744"/>
    <w:rsid w:val="00A658F0"/>
    <w:rsid w:val="00A65D00"/>
    <w:rsid w:val="00A65D2E"/>
    <w:rsid w:val="00A65E40"/>
    <w:rsid w:val="00A66452"/>
    <w:rsid w:val="00A67F62"/>
    <w:rsid w:val="00A70882"/>
    <w:rsid w:val="00A71748"/>
    <w:rsid w:val="00A71BB9"/>
    <w:rsid w:val="00A743B0"/>
    <w:rsid w:val="00A75102"/>
    <w:rsid w:val="00A75473"/>
    <w:rsid w:val="00A76730"/>
    <w:rsid w:val="00A76D4A"/>
    <w:rsid w:val="00A81669"/>
    <w:rsid w:val="00A817D7"/>
    <w:rsid w:val="00A82584"/>
    <w:rsid w:val="00A82E5E"/>
    <w:rsid w:val="00A82E69"/>
    <w:rsid w:val="00A8363F"/>
    <w:rsid w:val="00A83F0D"/>
    <w:rsid w:val="00A8462E"/>
    <w:rsid w:val="00A85086"/>
    <w:rsid w:val="00A85133"/>
    <w:rsid w:val="00A85EE8"/>
    <w:rsid w:val="00A8606B"/>
    <w:rsid w:val="00A870AF"/>
    <w:rsid w:val="00A91138"/>
    <w:rsid w:val="00A91272"/>
    <w:rsid w:val="00A91A59"/>
    <w:rsid w:val="00A91F94"/>
    <w:rsid w:val="00A923B2"/>
    <w:rsid w:val="00A950E3"/>
    <w:rsid w:val="00A953DB"/>
    <w:rsid w:val="00A95F8E"/>
    <w:rsid w:val="00A9743E"/>
    <w:rsid w:val="00A9753B"/>
    <w:rsid w:val="00AA051C"/>
    <w:rsid w:val="00AA146B"/>
    <w:rsid w:val="00AA1FB9"/>
    <w:rsid w:val="00AA3553"/>
    <w:rsid w:val="00AA6488"/>
    <w:rsid w:val="00AA7324"/>
    <w:rsid w:val="00AA7718"/>
    <w:rsid w:val="00AA78D1"/>
    <w:rsid w:val="00AB0F32"/>
    <w:rsid w:val="00AB2A09"/>
    <w:rsid w:val="00AB2A1A"/>
    <w:rsid w:val="00AB347A"/>
    <w:rsid w:val="00AB655C"/>
    <w:rsid w:val="00AB69E4"/>
    <w:rsid w:val="00AC2457"/>
    <w:rsid w:val="00AC4B7C"/>
    <w:rsid w:val="00AC58BC"/>
    <w:rsid w:val="00AC744F"/>
    <w:rsid w:val="00AD0F2C"/>
    <w:rsid w:val="00AD15CA"/>
    <w:rsid w:val="00AD1AAE"/>
    <w:rsid w:val="00AD229A"/>
    <w:rsid w:val="00AD2468"/>
    <w:rsid w:val="00AD32A5"/>
    <w:rsid w:val="00AD37FA"/>
    <w:rsid w:val="00AD3F18"/>
    <w:rsid w:val="00AD4472"/>
    <w:rsid w:val="00AD48B1"/>
    <w:rsid w:val="00AD4EC2"/>
    <w:rsid w:val="00AD57A3"/>
    <w:rsid w:val="00AD5AFE"/>
    <w:rsid w:val="00AD6E76"/>
    <w:rsid w:val="00AD708A"/>
    <w:rsid w:val="00AE10E7"/>
    <w:rsid w:val="00AE114D"/>
    <w:rsid w:val="00AE48BB"/>
    <w:rsid w:val="00AE6294"/>
    <w:rsid w:val="00AE6440"/>
    <w:rsid w:val="00AE6595"/>
    <w:rsid w:val="00AE7BA8"/>
    <w:rsid w:val="00AF10F0"/>
    <w:rsid w:val="00AF13CC"/>
    <w:rsid w:val="00AF177C"/>
    <w:rsid w:val="00AF279D"/>
    <w:rsid w:val="00AF4C47"/>
    <w:rsid w:val="00AF59DF"/>
    <w:rsid w:val="00AF5D60"/>
    <w:rsid w:val="00AF7212"/>
    <w:rsid w:val="00AF7FF1"/>
    <w:rsid w:val="00B0122F"/>
    <w:rsid w:val="00B025FF"/>
    <w:rsid w:val="00B043D0"/>
    <w:rsid w:val="00B043D6"/>
    <w:rsid w:val="00B0494B"/>
    <w:rsid w:val="00B063DD"/>
    <w:rsid w:val="00B06EFF"/>
    <w:rsid w:val="00B07B3E"/>
    <w:rsid w:val="00B07D08"/>
    <w:rsid w:val="00B10159"/>
    <w:rsid w:val="00B11917"/>
    <w:rsid w:val="00B11C8D"/>
    <w:rsid w:val="00B13451"/>
    <w:rsid w:val="00B14447"/>
    <w:rsid w:val="00B154C4"/>
    <w:rsid w:val="00B16DD7"/>
    <w:rsid w:val="00B17477"/>
    <w:rsid w:val="00B2046D"/>
    <w:rsid w:val="00B21BF5"/>
    <w:rsid w:val="00B21EE1"/>
    <w:rsid w:val="00B2413A"/>
    <w:rsid w:val="00B2557A"/>
    <w:rsid w:val="00B26443"/>
    <w:rsid w:val="00B308C6"/>
    <w:rsid w:val="00B31F44"/>
    <w:rsid w:val="00B31F69"/>
    <w:rsid w:val="00B3315E"/>
    <w:rsid w:val="00B34375"/>
    <w:rsid w:val="00B34E94"/>
    <w:rsid w:val="00B34FFC"/>
    <w:rsid w:val="00B35EC8"/>
    <w:rsid w:val="00B37C11"/>
    <w:rsid w:val="00B4030F"/>
    <w:rsid w:val="00B43426"/>
    <w:rsid w:val="00B44B6A"/>
    <w:rsid w:val="00B46132"/>
    <w:rsid w:val="00B47A35"/>
    <w:rsid w:val="00B50C6F"/>
    <w:rsid w:val="00B525EF"/>
    <w:rsid w:val="00B54066"/>
    <w:rsid w:val="00B54094"/>
    <w:rsid w:val="00B544D9"/>
    <w:rsid w:val="00B549D8"/>
    <w:rsid w:val="00B56073"/>
    <w:rsid w:val="00B56E46"/>
    <w:rsid w:val="00B57766"/>
    <w:rsid w:val="00B620D9"/>
    <w:rsid w:val="00B63298"/>
    <w:rsid w:val="00B63FA4"/>
    <w:rsid w:val="00B641D4"/>
    <w:rsid w:val="00B648EB"/>
    <w:rsid w:val="00B650CA"/>
    <w:rsid w:val="00B650D7"/>
    <w:rsid w:val="00B65D3E"/>
    <w:rsid w:val="00B67525"/>
    <w:rsid w:val="00B70290"/>
    <w:rsid w:val="00B714FF"/>
    <w:rsid w:val="00B71C88"/>
    <w:rsid w:val="00B729A9"/>
    <w:rsid w:val="00B72EE9"/>
    <w:rsid w:val="00B7397C"/>
    <w:rsid w:val="00B739D3"/>
    <w:rsid w:val="00B73BA0"/>
    <w:rsid w:val="00B73C2A"/>
    <w:rsid w:val="00B7522F"/>
    <w:rsid w:val="00B753BC"/>
    <w:rsid w:val="00B81117"/>
    <w:rsid w:val="00B827DB"/>
    <w:rsid w:val="00B84156"/>
    <w:rsid w:val="00B90364"/>
    <w:rsid w:val="00B90767"/>
    <w:rsid w:val="00B93125"/>
    <w:rsid w:val="00B9339F"/>
    <w:rsid w:val="00B934E9"/>
    <w:rsid w:val="00B9591E"/>
    <w:rsid w:val="00B96C27"/>
    <w:rsid w:val="00B96EE1"/>
    <w:rsid w:val="00BA0D31"/>
    <w:rsid w:val="00BA1DA3"/>
    <w:rsid w:val="00BA43ED"/>
    <w:rsid w:val="00BA45D9"/>
    <w:rsid w:val="00BA4715"/>
    <w:rsid w:val="00BA4961"/>
    <w:rsid w:val="00BA50E8"/>
    <w:rsid w:val="00BA5A15"/>
    <w:rsid w:val="00BA6932"/>
    <w:rsid w:val="00BB0540"/>
    <w:rsid w:val="00BB1316"/>
    <w:rsid w:val="00BB1F7F"/>
    <w:rsid w:val="00BB2962"/>
    <w:rsid w:val="00BB3196"/>
    <w:rsid w:val="00BB3787"/>
    <w:rsid w:val="00BB52BA"/>
    <w:rsid w:val="00BB6D51"/>
    <w:rsid w:val="00BB7F14"/>
    <w:rsid w:val="00BC1525"/>
    <w:rsid w:val="00BC4651"/>
    <w:rsid w:val="00BC61E2"/>
    <w:rsid w:val="00BC73A0"/>
    <w:rsid w:val="00BD05BF"/>
    <w:rsid w:val="00BD0DE1"/>
    <w:rsid w:val="00BD11C2"/>
    <w:rsid w:val="00BD141B"/>
    <w:rsid w:val="00BD1DEF"/>
    <w:rsid w:val="00BD2AC4"/>
    <w:rsid w:val="00BD51F9"/>
    <w:rsid w:val="00BD5AE1"/>
    <w:rsid w:val="00BD6338"/>
    <w:rsid w:val="00BD6A10"/>
    <w:rsid w:val="00BD6E71"/>
    <w:rsid w:val="00BD7EFD"/>
    <w:rsid w:val="00BE16FC"/>
    <w:rsid w:val="00BE26FA"/>
    <w:rsid w:val="00BE51A3"/>
    <w:rsid w:val="00BE630A"/>
    <w:rsid w:val="00BE655F"/>
    <w:rsid w:val="00BE710D"/>
    <w:rsid w:val="00BE7BF0"/>
    <w:rsid w:val="00BE7C27"/>
    <w:rsid w:val="00BF1B32"/>
    <w:rsid w:val="00BF1E5E"/>
    <w:rsid w:val="00BF428D"/>
    <w:rsid w:val="00BF5210"/>
    <w:rsid w:val="00BF5705"/>
    <w:rsid w:val="00BF7B1F"/>
    <w:rsid w:val="00C003E1"/>
    <w:rsid w:val="00C007AB"/>
    <w:rsid w:val="00C0135E"/>
    <w:rsid w:val="00C01A59"/>
    <w:rsid w:val="00C0239B"/>
    <w:rsid w:val="00C0257C"/>
    <w:rsid w:val="00C0267D"/>
    <w:rsid w:val="00C0595D"/>
    <w:rsid w:val="00C074BA"/>
    <w:rsid w:val="00C103E8"/>
    <w:rsid w:val="00C10A16"/>
    <w:rsid w:val="00C11538"/>
    <w:rsid w:val="00C1178E"/>
    <w:rsid w:val="00C12172"/>
    <w:rsid w:val="00C1226C"/>
    <w:rsid w:val="00C12AF8"/>
    <w:rsid w:val="00C12C95"/>
    <w:rsid w:val="00C12FEF"/>
    <w:rsid w:val="00C15836"/>
    <w:rsid w:val="00C16014"/>
    <w:rsid w:val="00C2137E"/>
    <w:rsid w:val="00C216AD"/>
    <w:rsid w:val="00C22B96"/>
    <w:rsid w:val="00C2327C"/>
    <w:rsid w:val="00C2661B"/>
    <w:rsid w:val="00C266CC"/>
    <w:rsid w:val="00C2675B"/>
    <w:rsid w:val="00C272A4"/>
    <w:rsid w:val="00C30261"/>
    <w:rsid w:val="00C308AF"/>
    <w:rsid w:val="00C31DCB"/>
    <w:rsid w:val="00C32586"/>
    <w:rsid w:val="00C33025"/>
    <w:rsid w:val="00C341FF"/>
    <w:rsid w:val="00C367BA"/>
    <w:rsid w:val="00C37064"/>
    <w:rsid w:val="00C4083A"/>
    <w:rsid w:val="00C41857"/>
    <w:rsid w:val="00C41CB1"/>
    <w:rsid w:val="00C41F5F"/>
    <w:rsid w:val="00C421E0"/>
    <w:rsid w:val="00C436C2"/>
    <w:rsid w:val="00C44A64"/>
    <w:rsid w:val="00C46C44"/>
    <w:rsid w:val="00C47A77"/>
    <w:rsid w:val="00C5061D"/>
    <w:rsid w:val="00C520DE"/>
    <w:rsid w:val="00C53B32"/>
    <w:rsid w:val="00C56888"/>
    <w:rsid w:val="00C5706C"/>
    <w:rsid w:val="00C614CD"/>
    <w:rsid w:val="00C615D6"/>
    <w:rsid w:val="00C61600"/>
    <w:rsid w:val="00C61BD9"/>
    <w:rsid w:val="00C61C5E"/>
    <w:rsid w:val="00C63066"/>
    <w:rsid w:val="00C6327C"/>
    <w:rsid w:val="00C63401"/>
    <w:rsid w:val="00C63C57"/>
    <w:rsid w:val="00C652A0"/>
    <w:rsid w:val="00C658DF"/>
    <w:rsid w:val="00C670CB"/>
    <w:rsid w:val="00C715DF"/>
    <w:rsid w:val="00C722B3"/>
    <w:rsid w:val="00C72826"/>
    <w:rsid w:val="00C73517"/>
    <w:rsid w:val="00C73A6E"/>
    <w:rsid w:val="00C73AFA"/>
    <w:rsid w:val="00C73C39"/>
    <w:rsid w:val="00C73EE2"/>
    <w:rsid w:val="00C74276"/>
    <w:rsid w:val="00C81347"/>
    <w:rsid w:val="00C8142D"/>
    <w:rsid w:val="00C8142F"/>
    <w:rsid w:val="00C83061"/>
    <w:rsid w:val="00C83556"/>
    <w:rsid w:val="00C83661"/>
    <w:rsid w:val="00C83BEC"/>
    <w:rsid w:val="00C84A5C"/>
    <w:rsid w:val="00C86733"/>
    <w:rsid w:val="00C903B9"/>
    <w:rsid w:val="00C92B3F"/>
    <w:rsid w:val="00C92BD0"/>
    <w:rsid w:val="00C955BA"/>
    <w:rsid w:val="00C96BD3"/>
    <w:rsid w:val="00CA1BFD"/>
    <w:rsid w:val="00CA3C06"/>
    <w:rsid w:val="00CA4BDE"/>
    <w:rsid w:val="00CA5DC3"/>
    <w:rsid w:val="00CA61C2"/>
    <w:rsid w:val="00CA6452"/>
    <w:rsid w:val="00CA6B8E"/>
    <w:rsid w:val="00CB0A1D"/>
    <w:rsid w:val="00CB0FD2"/>
    <w:rsid w:val="00CB1518"/>
    <w:rsid w:val="00CB192B"/>
    <w:rsid w:val="00CB2055"/>
    <w:rsid w:val="00CB2853"/>
    <w:rsid w:val="00CB286D"/>
    <w:rsid w:val="00CB30AE"/>
    <w:rsid w:val="00CB3E1A"/>
    <w:rsid w:val="00CB5911"/>
    <w:rsid w:val="00CB5F45"/>
    <w:rsid w:val="00CB637F"/>
    <w:rsid w:val="00CB69E8"/>
    <w:rsid w:val="00CB6BC3"/>
    <w:rsid w:val="00CB7B00"/>
    <w:rsid w:val="00CC02AB"/>
    <w:rsid w:val="00CC14A2"/>
    <w:rsid w:val="00CC1502"/>
    <w:rsid w:val="00CC256A"/>
    <w:rsid w:val="00CC3459"/>
    <w:rsid w:val="00CC3E77"/>
    <w:rsid w:val="00CC47FF"/>
    <w:rsid w:val="00CC4967"/>
    <w:rsid w:val="00CC5444"/>
    <w:rsid w:val="00CC6B5F"/>
    <w:rsid w:val="00CC7129"/>
    <w:rsid w:val="00CC7B0F"/>
    <w:rsid w:val="00CD0C97"/>
    <w:rsid w:val="00CD189F"/>
    <w:rsid w:val="00CD22D0"/>
    <w:rsid w:val="00CD5193"/>
    <w:rsid w:val="00CD5637"/>
    <w:rsid w:val="00CD757B"/>
    <w:rsid w:val="00CE0F7A"/>
    <w:rsid w:val="00CE1FBC"/>
    <w:rsid w:val="00CE42D5"/>
    <w:rsid w:val="00CE4BFD"/>
    <w:rsid w:val="00CE53BC"/>
    <w:rsid w:val="00CE5A50"/>
    <w:rsid w:val="00CE5D7D"/>
    <w:rsid w:val="00CE7C8A"/>
    <w:rsid w:val="00CE7E47"/>
    <w:rsid w:val="00CF199B"/>
    <w:rsid w:val="00CF1E6C"/>
    <w:rsid w:val="00CF2CCF"/>
    <w:rsid w:val="00CF2F4E"/>
    <w:rsid w:val="00CF408D"/>
    <w:rsid w:val="00CF4640"/>
    <w:rsid w:val="00CF5593"/>
    <w:rsid w:val="00CF7470"/>
    <w:rsid w:val="00D01794"/>
    <w:rsid w:val="00D02B60"/>
    <w:rsid w:val="00D03830"/>
    <w:rsid w:val="00D03D13"/>
    <w:rsid w:val="00D05372"/>
    <w:rsid w:val="00D061DC"/>
    <w:rsid w:val="00D062DA"/>
    <w:rsid w:val="00D06402"/>
    <w:rsid w:val="00D078EC"/>
    <w:rsid w:val="00D07D1E"/>
    <w:rsid w:val="00D10C7F"/>
    <w:rsid w:val="00D110A3"/>
    <w:rsid w:val="00D13143"/>
    <w:rsid w:val="00D138F0"/>
    <w:rsid w:val="00D14443"/>
    <w:rsid w:val="00D1483E"/>
    <w:rsid w:val="00D20A28"/>
    <w:rsid w:val="00D22138"/>
    <w:rsid w:val="00D225C0"/>
    <w:rsid w:val="00D2349C"/>
    <w:rsid w:val="00D235B8"/>
    <w:rsid w:val="00D235F8"/>
    <w:rsid w:val="00D2689A"/>
    <w:rsid w:val="00D2790C"/>
    <w:rsid w:val="00D27C42"/>
    <w:rsid w:val="00D325F8"/>
    <w:rsid w:val="00D340CF"/>
    <w:rsid w:val="00D3509B"/>
    <w:rsid w:val="00D353D6"/>
    <w:rsid w:val="00D3544D"/>
    <w:rsid w:val="00D3544E"/>
    <w:rsid w:val="00D36850"/>
    <w:rsid w:val="00D36B78"/>
    <w:rsid w:val="00D4009A"/>
    <w:rsid w:val="00D40615"/>
    <w:rsid w:val="00D42279"/>
    <w:rsid w:val="00D42DBC"/>
    <w:rsid w:val="00D42F63"/>
    <w:rsid w:val="00D476CE"/>
    <w:rsid w:val="00D50208"/>
    <w:rsid w:val="00D50738"/>
    <w:rsid w:val="00D52A44"/>
    <w:rsid w:val="00D53200"/>
    <w:rsid w:val="00D53E9C"/>
    <w:rsid w:val="00D546C3"/>
    <w:rsid w:val="00D555C6"/>
    <w:rsid w:val="00D55D99"/>
    <w:rsid w:val="00D56714"/>
    <w:rsid w:val="00D56BDC"/>
    <w:rsid w:val="00D57A1F"/>
    <w:rsid w:val="00D60144"/>
    <w:rsid w:val="00D603B2"/>
    <w:rsid w:val="00D604C5"/>
    <w:rsid w:val="00D60649"/>
    <w:rsid w:val="00D608B2"/>
    <w:rsid w:val="00D60F0D"/>
    <w:rsid w:val="00D64E48"/>
    <w:rsid w:val="00D660DB"/>
    <w:rsid w:val="00D67329"/>
    <w:rsid w:val="00D67728"/>
    <w:rsid w:val="00D6777A"/>
    <w:rsid w:val="00D727DC"/>
    <w:rsid w:val="00D72AAC"/>
    <w:rsid w:val="00D73F88"/>
    <w:rsid w:val="00D74855"/>
    <w:rsid w:val="00D7571E"/>
    <w:rsid w:val="00D759FC"/>
    <w:rsid w:val="00D75CA2"/>
    <w:rsid w:val="00D77492"/>
    <w:rsid w:val="00D77E7A"/>
    <w:rsid w:val="00D81777"/>
    <w:rsid w:val="00D8194E"/>
    <w:rsid w:val="00D819E8"/>
    <w:rsid w:val="00D81EE6"/>
    <w:rsid w:val="00D82AF1"/>
    <w:rsid w:val="00D835B9"/>
    <w:rsid w:val="00D842C2"/>
    <w:rsid w:val="00D85707"/>
    <w:rsid w:val="00D858B8"/>
    <w:rsid w:val="00D86CE7"/>
    <w:rsid w:val="00D873E8"/>
    <w:rsid w:val="00D90201"/>
    <w:rsid w:val="00D90F19"/>
    <w:rsid w:val="00D9108C"/>
    <w:rsid w:val="00D91A6E"/>
    <w:rsid w:val="00D91F7F"/>
    <w:rsid w:val="00D93799"/>
    <w:rsid w:val="00D971F2"/>
    <w:rsid w:val="00DA2080"/>
    <w:rsid w:val="00DA41D2"/>
    <w:rsid w:val="00DA41DC"/>
    <w:rsid w:val="00DA467A"/>
    <w:rsid w:val="00DA5343"/>
    <w:rsid w:val="00DA76C0"/>
    <w:rsid w:val="00DA7D59"/>
    <w:rsid w:val="00DA7EE2"/>
    <w:rsid w:val="00DB07D9"/>
    <w:rsid w:val="00DB18C7"/>
    <w:rsid w:val="00DB1D13"/>
    <w:rsid w:val="00DB20F1"/>
    <w:rsid w:val="00DB3E2B"/>
    <w:rsid w:val="00DB410D"/>
    <w:rsid w:val="00DB4631"/>
    <w:rsid w:val="00DB58E9"/>
    <w:rsid w:val="00DB7DA8"/>
    <w:rsid w:val="00DB7E44"/>
    <w:rsid w:val="00DC194C"/>
    <w:rsid w:val="00DC1EC8"/>
    <w:rsid w:val="00DC30D3"/>
    <w:rsid w:val="00DC3B04"/>
    <w:rsid w:val="00DC468E"/>
    <w:rsid w:val="00DC4A50"/>
    <w:rsid w:val="00DC4EC8"/>
    <w:rsid w:val="00DC5374"/>
    <w:rsid w:val="00DC6667"/>
    <w:rsid w:val="00DC7FED"/>
    <w:rsid w:val="00DD0445"/>
    <w:rsid w:val="00DD09B8"/>
    <w:rsid w:val="00DD2EBF"/>
    <w:rsid w:val="00DD7619"/>
    <w:rsid w:val="00DE1EEC"/>
    <w:rsid w:val="00DE2465"/>
    <w:rsid w:val="00DE3065"/>
    <w:rsid w:val="00DE4829"/>
    <w:rsid w:val="00DE5C0B"/>
    <w:rsid w:val="00DF0CEB"/>
    <w:rsid w:val="00DF1CD5"/>
    <w:rsid w:val="00DF266E"/>
    <w:rsid w:val="00DF2837"/>
    <w:rsid w:val="00DF2955"/>
    <w:rsid w:val="00DF3D2E"/>
    <w:rsid w:val="00DF43AE"/>
    <w:rsid w:val="00DF479B"/>
    <w:rsid w:val="00DF4E39"/>
    <w:rsid w:val="00DF692E"/>
    <w:rsid w:val="00E00066"/>
    <w:rsid w:val="00E003D3"/>
    <w:rsid w:val="00E01EA4"/>
    <w:rsid w:val="00E03F37"/>
    <w:rsid w:val="00E04467"/>
    <w:rsid w:val="00E047E0"/>
    <w:rsid w:val="00E056DC"/>
    <w:rsid w:val="00E06424"/>
    <w:rsid w:val="00E07F9C"/>
    <w:rsid w:val="00E11A36"/>
    <w:rsid w:val="00E1232E"/>
    <w:rsid w:val="00E1275A"/>
    <w:rsid w:val="00E133F9"/>
    <w:rsid w:val="00E1355C"/>
    <w:rsid w:val="00E1396A"/>
    <w:rsid w:val="00E14766"/>
    <w:rsid w:val="00E17ACB"/>
    <w:rsid w:val="00E20666"/>
    <w:rsid w:val="00E20B0B"/>
    <w:rsid w:val="00E212ED"/>
    <w:rsid w:val="00E21435"/>
    <w:rsid w:val="00E2165B"/>
    <w:rsid w:val="00E21C77"/>
    <w:rsid w:val="00E23759"/>
    <w:rsid w:val="00E246D2"/>
    <w:rsid w:val="00E24AA5"/>
    <w:rsid w:val="00E2540B"/>
    <w:rsid w:val="00E25525"/>
    <w:rsid w:val="00E25A61"/>
    <w:rsid w:val="00E25E8C"/>
    <w:rsid w:val="00E27039"/>
    <w:rsid w:val="00E279F6"/>
    <w:rsid w:val="00E27FA8"/>
    <w:rsid w:val="00E3087C"/>
    <w:rsid w:val="00E327B2"/>
    <w:rsid w:val="00E32DB2"/>
    <w:rsid w:val="00E33166"/>
    <w:rsid w:val="00E33475"/>
    <w:rsid w:val="00E339B4"/>
    <w:rsid w:val="00E3583E"/>
    <w:rsid w:val="00E361A2"/>
    <w:rsid w:val="00E377B9"/>
    <w:rsid w:val="00E37A09"/>
    <w:rsid w:val="00E409DE"/>
    <w:rsid w:val="00E42056"/>
    <w:rsid w:val="00E42880"/>
    <w:rsid w:val="00E42CEB"/>
    <w:rsid w:val="00E431B9"/>
    <w:rsid w:val="00E43635"/>
    <w:rsid w:val="00E43B6D"/>
    <w:rsid w:val="00E4587E"/>
    <w:rsid w:val="00E45AF5"/>
    <w:rsid w:val="00E45C6D"/>
    <w:rsid w:val="00E4688C"/>
    <w:rsid w:val="00E51C60"/>
    <w:rsid w:val="00E5435E"/>
    <w:rsid w:val="00E56A85"/>
    <w:rsid w:val="00E575D4"/>
    <w:rsid w:val="00E578E0"/>
    <w:rsid w:val="00E57D91"/>
    <w:rsid w:val="00E60C74"/>
    <w:rsid w:val="00E63AE4"/>
    <w:rsid w:val="00E642BE"/>
    <w:rsid w:val="00E65098"/>
    <w:rsid w:val="00E658A4"/>
    <w:rsid w:val="00E66347"/>
    <w:rsid w:val="00E663D9"/>
    <w:rsid w:val="00E66A85"/>
    <w:rsid w:val="00E6796B"/>
    <w:rsid w:val="00E716A3"/>
    <w:rsid w:val="00E721C7"/>
    <w:rsid w:val="00E73931"/>
    <w:rsid w:val="00E7433C"/>
    <w:rsid w:val="00E773C7"/>
    <w:rsid w:val="00E821C9"/>
    <w:rsid w:val="00E82DBB"/>
    <w:rsid w:val="00E83178"/>
    <w:rsid w:val="00E8403F"/>
    <w:rsid w:val="00E8459E"/>
    <w:rsid w:val="00E86843"/>
    <w:rsid w:val="00E9005F"/>
    <w:rsid w:val="00E917C8"/>
    <w:rsid w:val="00E91A19"/>
    <w:rsid w:val="00E92347"/>
    <w:rsid w:val="00E95507"/>
    <w:rsid w:val="00E973AB"/>
    <w:rsid w:val="00EA0938"/>
    <w:rsid w:val="00EA2052"/>
    <w:rsid w:val="00EA2AC6"/>
    <w:rsid w:val="00EA2CF1"/>
    <w:rsid w:val="00EA334D"/>
    <w:rsid w:val="00EA3796"/>
    <w:rsid w:val="00EA37BF"/>
    <w:rsid w:val="00EA3CB0"/>
    <w:rsid w:val="00EA4B3E"/>
    <w:rsid w:val="00EA51B2"/>
    <w:rsid w:val="00EA5EDB"/>
    <w:rsid w:val="00EA6680"/>
    <w:rsid w:val="00EB0074"/>
    <w:rsid w:val="00EB086E"/>
    <w:rsid w:val="00EB0A76"/>
    <w:rsid w:val="00EB0FE7"/>
    <w:rsid w:val="00EB1087"/>
    <w:rsid w:val="00EB1BC0"/>
    <w:rsid w:val="00EB3C74"/>
    <w:rsid w:val="00EB7645"/>
    <w:rsid w:val="00EC07BC"/>
    <w:rsid w:val="00EC084D"/>
    <w:rsid w:val="00EC0FD1"/>
    <w:rsid w:val="00EC1C19"/>
    <w:rsid w:val="00EC2636"/>
    <w:rsid w:val="00EC3085"/>
    <w:rsid w:val="00EC34BA"/>
    <w:rsid w:val="00EC559A"/>
    <w:rsid w:val="00EC69AC"/>
    <w:rsid w:val="00EC7152"/>
    <w:rsid w:val="00EC71EA"/>
    <w:rsid w:val="00EC7F24"/>
    <w:rsid w:val="00ED0BA1"/>
    <w:rsid w:val="00ED1696"/>
    <w:rsid w:val="00ED44ED"/>
    <w:rsid w:val="00ED44FF"/>
    <w:rsid w:val="00ED4733"/>
    <w:rsid w:val="00ED5286"/>
    <w:rsid w:val="00ED588C"/>
    <w:rsid w:val="00ED5CDA"/>
    <w:rsid w:val="00ED644B"/>
    <w:rsid w:val="00ED6D56"/>
    <w:rsid w:val="00ED7347"/>
    <w:rsid w:val="00EE07D2"/>
    <w:rsid w:val="00EE0A51"/>
    <w:rsid w:val="00EE18D0"/>
    <w:rsid w:val="00EE26D6"/>
    <w:rsid w:val="00EE4E96"/>
    <w:rsid w:val="00EE54F5"/>
    <w:rsid w:val="00EE5D78"/>
    <w:rsid w:val="00EE62CD"/>
    <w:rsid w:val="00EE6CF3"/>
    <w:rsid w:val="00EE7D91"/>
    <w:rsid w:val="00EF1317"/>
    <w:rsid w:val="00EF385F"/>
    <w:rsid w:val="00EF4257"/>
    <w:rsid w:val="00EF467D"/>
    <w:rsid w:val="00EF4C2B"/>
    <w:rsid w:val="00EF5A55"/>
    <w:rsid w:val="00EF5D84"/>
    <w:rsid w:val="00EF65B5"/>
    <w:rsid w:val="00EF7924"/>
    <w:rsid w:val="00EF7BB7"/>
    <w:rsid w:val="00F012D4"/>
    <w:rsid w:val="00F01CFD"/>
    <w:rsid w:val="00F0222B"/>
    <w:rsid w:val="00F055A2"/>
    <w:rsid w:val="00F05B32"/>
    <w:rsid w:val="00F1023A"/>
    <w:rsid w:val="00F11CDF"/>
    <w:rsid w:val="00F133A6"/>
    <w:rsid w:val="00F13621"/>
    <w:rsid w:val="00F1364C"/>
    <w:rsid w:val="00F148A2"/>
    <w:rsid w:val="00F149CA"/>
    <w:rsid w:val="00F14FCB"/>
    <w:rsid w:val="00F1602D"/>
    <w:rsid w:val="00F16350"/>
    <w:rsid w:val="00F16C96"/>
    <w:rsid w:val="00F17912"/>
    <w:rsid w:val="00F17EDC"/>
    <w:rsid w:val="00F17F2C"/>
    <w:rsid w:val="00F21EE2"/>
    <w:rsid w:val="00F22BE8"/>
    <w:rsid w:val="00F22D66"/>
    <w:rsid w:val="00F231A8"/>
    <w:rsid w:val="00F2332F"/>
    <w:rsid w:val="00F23C2B"/>
    <w:rsid w:val="00F246F5"/>
    <w:rsid w:val="00F25D5B"/>
    <w:rsid w:val="00F277C5"/>
    <w:rsid w:val="00F314B2"/>
    <w:rsid w:val="00F31613"/>
    <w:rsid w:val="00F323A9"/>
    <w:rsid w:val="00F33A52"/>
    <w:rsid w:val="00F34474"/>
    <w:rsid w:val="00F346A6"/>
    <w:rsid w:val="00F34750"/>
    <w:rsid w:val="00F3586D"/>
    <w:rsid w:val="00F35BF2"/>
    <w:rsid w:val="00F36C99"/>
    <w:rsid w:val="00F42870"/>
    <w:rsid w:val="00F42E46"/>
    <w:rsid w:val="00F432C4"/>
    <w:rsid w:val="00F43BB4"/>
    <w:rsid w:val="00F444AB"/>
    <w:rsid w:val="00F45F3C"/>
    <w:rsid w:val="00F467A3"/>
    <w:rsid w:val="00F46D72"/>
    <w:rsid w:val="00F47005"/>
    <w:rsid w:val="00F47395"/>
    <w:rsid w:val="00F47A23"/>
    <w:rsid w:val="00F511B2"/>
    <w:rsid w:val="00F51655"/>
    <w:rsid w:val="00F525B2"/>
    <w:rsid w:val="00F546F8"/>
    <w:rsid w:val="00F55019"/>
    <w:rsid w:val="00F550D8"/>
    <w:rsid w:val="00F550EE"/>
    <w:rsid w:val="00F55FAC"/>
    <w:rsid w:val="00F5653F"/>
    <w:rsid w:val="00F56881"/>
    <w:rsid w:val="00F569F0"/>
    <w:rsid w:val="00F57775"/>
    <w:rsid w:val="00F57A4F"/>
    <w:rsid w:val="00F60B13"/>
    <w:rsid w:val="00F610BA"/>
    <w:rsid w:val="00F613F2"/>
    <w:rsid w:val="00F61E25"/>
    <w:rsid w:val="00F630CC"/>
    <w:rsid w:val="00F641F5"/>
    <w:rsid w:val="00F6494E"/>
    <w:rsid w:val="00F65208"/>
    <w:rsid w:val="00F65EC5"/>
    <w:rsid w:val="00F704AB"/>
    <w:rsid w:val="00F7070C"/>
    <w:rsid w:val="00F7122D"/>
    <w:rsid w:val="00F72A01"/>
    <w:rsid w:val="00F73F81"/>
    <w:rsid w:val="00F74120"/>
    <w:rsid w:val="00F74304"/>
    <w:rsid w:val="00F74C51"/>
    <w:rsid w:val="00F75926"/>
    <w:rsid w:val="00F75E94"/>
    <w:rsid w:val="00F76DA1"/>
    <w:rsid w:val="00F76EEB"/>
    <w:rsid w:val="00F77F7B"/>
    <w:rsid w:val="00F77FEF"/>
    <w:rsid w:val="00F815EA"/>
    <w:rsid w:val="00F81B6A"/>
    <w:rsid w:val="00F81FE8"/>
    <w:rsid w:val="00F844AA"/>
    <w:rsid w:val="00F84D9A"/>
    <w:rsid w:val="00F85DE6"/>
    <w:rsid w:val="00F85E59"/>
    <w:rsid w:val="00F86097"/>
    <w:rsid w:val="00F866CF"/>
    <w:rsid w:val="00F8695F"/>
    <w:rsid w:val="00F8729F"/>
    <w:rsid w:val="00F90E95"/>
    <w:rsid w:val="00F9320D"/>
    <w:rsid w:val="00F94D10"/>
    <w:rsid w:val="00F96AB1"/>
    <w:rsid w:val="00F977BE"/>
    <w:rsid w:val="00F97EE4"/>
    <w:rsid w:val="00FA01FC"/>
    <w:rsid w:val="00FA029C"/>
    <w:rsid w:val="00FA206A"/>
    <w:rsid w:val="00FA2580"/>
    <w:rsid w:val="00FA3654"/>
    <w:rsid w:val="00FA3964"/>
    <w:rsid w:val="00FA4ECB"/>
    <w:rsid w:val="00FA5FE2"/>
    <w:rsid w:val="00FB0BBF"/>
    <w:rsid w:val="00FB0C04"/>
    <w:rsid w:val="00FB12CB"/>
    <w:rsid w:val="00FB14F9"/>
    <w:rsid w:val="00FB3371"/>
    <w:rsid w:val="00FB503F"/>
    <w:rsid w:val="00FB6714"/>
    <w:rsid w:val="00FB75A9"/>
    <w:rsid w:val="00FB7DBD"/>
    <w:rsid w:val="00FC1074"/>
    <w:rsid w:val="00FC2723"/>
    <w:rsid w:val="00FC4567"/>
    <w:rsid w:val="00FC71D7"/>
    <w:rsid w:val="00FD021D"/>
    <w:rsid w:val="00FD052F"/>
    <w:rsid w:val="00FD0D56"/>
    <w:rsid w:val="00FD1037"/>
    <w:rsid w:val="00FD15C0"/>
    <w:rsid w:val="00FD281F"/>
    <w:rsid w:val="00FD7559"/>
    <w:rsid w:val="00FD7949"/>
    <w:rsid w:val="00FD7F7D"/>
    <w:rsid w:val="00FE0D10"/>
    <w:rsid w:val="00FE2497"/>
    <w:rsid w:val="00FE257F"/>
    <w:rsid w:val="00FE2710"/>
    <w:rsid w:val="00FE2762"/>
    <w:rsid w:val="00FE3947"/>
    <w:rsid w:val="00FE3CC3"/>
    <w:rsid w:val="00FE3E60"/>
    <w:rsid w:val="00FE4D59"/>
    <w:rsid w:val="00FE4DE8"/>
    <w:rsid w:val="00FE4E60"/>
    <w:rsid w:val="00FE507D"/>
    <w:rsid w:val="00FE5893"/>
    <w:rsid w:val="00FE5FD0"/>
    <w:rsid w:val="00FE6758"/>
    <w:rsid w:val="00FE6C58"/>
    <w:rsid w:val="00FE70E6"/>
    <w:rsid w:val="00FF068F"/>
    <w:rsid w:val="00FF33A5"/>
    <w:rsid w:val="00FF3E70"/>
    <w:rsid w:val="00FF4075"/>
    <w:rsid w:val="00FF4AAF"/>
    <w:rsid w:val="00FF5064"/>
    <w:rsid w:val="00FF5A9D"/>
    <w:rsid w:val="00FF670C"/>
    <w:rsid w:val="00FF6F0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date"/>
  <w:smartTagType w:namespaceuri="urn:schemas-microsoft-com:office:smarttags" w:name="place"/>
  <w:smartTagType w:namespaceuri="urn:schemas-microsoft-com:office:smarttags" w:name="metricconverter"/>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0"/>
    <w:lsdException w:name="toc 6" w:uiPriority="0"/>
    <w:lsdException w:name="toc 7" w:uiPriority="0"/>
    <w:lsdException w:name="toc 8" w:uiPriority="0"/>
    <w:lsdException w:name="toc 9" w:uiPriority="0"/>
    <w:lsdException w:name="footnote text" w:uiPriority="0"/>
    <w:lsdException w:name="annotation text" w:uiPriority="0"/>
    <w:lsdException w:name="caption" w:semiHidden="0" w:uiPriority="35" w:unhideWhenUsed="0" w:qFormat="1"/>
    <w:lsdException w:name="envelope address" w:uiPriority="0"/>
    <w:lsdException w:name="footnote reference" w:uiPriority="0"/>
    <w:lsdException w:name="annotation reference" w:uiPriority="0"/>
    <w:lsdException w:name="endnote reference" w:uiPriority="0"/>
    <w:lsdException w:name="endnote text" w:uiPriority="0"/>
    <w:lsdException w:name="List" w:uiPriority="0"/>
    <w:lsdException w:name="List Bullet 3"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3" w:uiPriority="0"/>
    <w:lsdException w:name="Strong" w:semiHidden="0" w:uiPriority="0" w:unhideWhenUsed="0" w:qFormat="1"/>
    <w:lsdException w:name="Emphasis" w:semiHidden="0" w:uiPriority="20" w:unhideWhenUsed="0" w:qFormat="1"/>
    <w:lsdException w:name="Plain Text" w:uiPriority="0"/>
    <w:lsdException w:name="HTML Acronym" w:uiPriority="0"/>
    <w:lsdException w:name="HTML Address" w:uiPriority="0"/>
    <w:lsdException w:name="HTML Preformatted" w:uiPriority="0"/>
    <w:lsdException w:name="annotation subject" w:uiPriority="0"/>
    <w:lsdException w:name="Outline List 1" w:uiPriority="0"/>
    <w:lsdException w:name="Outline List 2" w:uiPriority="0"/>
    <w:lsdException w:name="Table Grid 2" w:uiPriority="0"/>
    <w:lsdException w:name="Table Grid 5" w:uiPriority="0"/>
    <w:lsdException w:name="Table List 1" w:uiPriority="0"/>
    <w:lsdException w:name="Table Contemporary" w:uiPriority="0"/>
    <w:lsdException w:name="Table Elegant" w:uiPriority="0"/>
    <w:lsdException w:name="Table Professional" w:uiPriority="0"/>
    <w:lsdException w:name="Table Subtle 1" w:uiPriority="0"/>
    <w:lsdException w:name="Table Web 1" w:uiPriority="0"/>
    <w:lsdException w:name="Table Web 2" w:uiPriority="0"/>
    <w:lsdException w:name="Table Web 3"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
    <w:name w:val="Normal"/>
    <w:qFormat/>
    <w:rsid w:val="004D67BB"/>
    <w:rPr>
      <w:rFonts w:ascii="Times New Roman" w:eastAsia="Times New Roman" w:hAnsi="Times New Roman"/>
      <w:sz w:val="24"/>
      <w:szCs w:val="24"/>
    </w:rPr>
  </w:style>
  <w:style w:type="paragraph" w:styleId="1">
    <w:name w:val="heading 1"/>
    <w:basedOn w:val="a"/>
    <w:next w:val="a"/>
    <w:link w:val="10"/>
    <w:qFormat/>
    <w:rsid w:val="004D67BB"/>
    <w:pPr>
      <w:keepNext/>
      <w:spacing w:before="240" w:after="60"/>
      <w:jc w:val="center"/>
      <w:outlineLvl w:val="0"/>
    </w:pPr>
    <w:rPr>
      <w:b/>
      <w:bCs/>
      <w:kern w:val="32"/>
      <w:sz w:val="32"/>
      <w:szCs w:val="32"/>
      <w:lang/>
    </w:rPr>
  </w:style>
  <w:style w:type="paragraph" w:styleId="2">
    <w:name w:val="heading 2"/>
    <w:basedOn w:val="a"/>
    <w:next w:val="a"/>
    <w:link w:val="20"/>
    <w:uiPriority w:val="9"/>
    <w:qFormat/>
    <w:rsid w:val="004D67BB"/>
    <w:pPr>
      <w:keepNext/>
      <w:spacing w:before="240" w:after="60"/>
      <w:outlineLvl w:val="1"/>
    </w:pPr>
    <w:rPr>
      <w:rFonts w:ascii="Arial" w:hAnsi="Arial"/>
      <w:b/>
      <w:bCs/>
      <w:i/>
      <w:iCs/>
      <w:sz w:val="28"/>
      <w:szCs w:val="28"/>
      <w:lang/>
    </w:rPr>
  </w:style>
  <w:style w:type="paragraph" w:styleId="3">
    <w:name w:val="heading 3"/>
    <w:aliases w:val=" Знак"/>
    <w:basedOn w:val="a"/>
    <w:next w:val="a"/>
    <w:link w:val="30"/>
    <w:qFormat/>
    <w:rsid w:val="004D67BB"/>
    <w:pPr>
      <w:keepNext/>
      <w:spacing w:before="240" w:after="60"/>
      <w:outlineLvl w:val="2"/>
    </w:pPr>
    <w:rPr>
      <w:rFonts w:ascii="Arial" w:hAnsi="Arial"/>
      <w:b/>
      <w:bCs/>
      <w:sz w:val="26"/>
      <w:szCs w:val="26"/>
      <w:lang/>
    </w:rPr>
  </w:style>
  <w:style w:type="paragraph" w:styleId="4">
    <w:name w:val="heading 4"/>
    <w:basedOn w:val="a"/>
    <w:next w:val="a"/>
    <w:link w:val="40"/>
    <w:qFormat/>
    <w:rsid w:val="004D67BB"/>
    <w:pPr>
      <w:keepNext/>
      <w:spacing w:before="240" w:after="60"/>
      <w:outlineLvl w:val="3"/>
    </w:pPr>
    <w:rPr>
      <w:b/>
      <w:bCs/>
      <w:sz w:val="28"/>
      <w:szCs w:val="28"/>
      <w:lang/>
    </w:rPr>
  </w:style>
  <w:style w:type="paragraph" w:styleId="5">
    <w:name w:val="heading 5"/>
    <w:basedOn w:val="a"/>
    <w:next w:val="a"/>
    <w:link w:val="50"/>
    <w:qFormat/>
    <w:rsid w:val="004D67BB"/>
    <w:pPr>
      <w:spacing w:before="240" w:after="60"/>
      <w:outlineLvl w:val="4"/>
    </w:pPr>
    <w:rPr>
      <w:b/>
      <w:bCs/>
      <w:i/>
      <w:iCs/>
      <w:sz w:val="26"/>
      <w:szCs w:val="26"/>
      <w:lang/>
    </w:rPr>
  </w:style>
  <w:style w:type="paragraph" w:styleId="6">
    <w:name w:val="heading 6"/>
    <w:basedOn w:val="a"/>
    <w:next w:val="a"/>
    <w:link w:val="60"/>
    <w:qFormat/>
    <w:rsid w:val="00353437"/>
    <w:pPr>
      <w:keepNext/>
      <w:tabs>
        <w:tab w:val="num" w:pos="1152"/>
      </w:tabs>
      <w:suppressAutoHyphens/>
      <w:spacing w:before="120" w:after="120"/>
      <w:ind w:left="1152" w:hanging="1152"/>
      <w:jc w:val="both"/>
      <w:outlineLvl w:val="5"/>
    </w:pPr>
    <w:rPr>
      <w:b/>
      <w:bCs/>
      <w:sz w:val="28"/>
      <w:szCs w:val="20"/>
      <w:lang w:eastAsia="ar-SA"/>
    </w:rPr>
  </w:style>
  <w:style w:type="paragraph" w:styleId="7">
    <w:name w:val="heading 7"/>
    <w:basedOn w:val="a"/>
    <w:next w:val="a"/>
    <w:link w:val="70"/>
    <w:qFormat/>
    <w:rsid w:val="003F227D"/>
    <w:pPr>
      <w:keepNext/>
      <w:tabs>
        <w:tab w:val="num" w:pos="1296"/>
      </w:tabs>
      <w:spacing w:line="360" w:lineRule="auto"/>
      <w:ind w:left="1296" w:hanging="1296"/>
      <w:jc w:val="both"/>
      <w:outlineLvl w:val="6"/>
    </w:pPr>
    <w:rPr>
      <w:sz w:val="28"/>
      <w:szCs w:val="20"/>
      <w:lang/>
    </w:rPr>
  </w:style>
  <w:style w:type="paragraph" w:styleId="8">
    <w:name w:val="heading 8"/>
    <w:basedOn w:val="a"/>
    <w:next w:val="a"/>
    <w:link w:val="80"/>
    <w:qFormat/>
    <w:rsid w:val="004D67BB"/>
    <w:pPr>
      <w:spacing w:before="240" w:after="60"/>
      <w:outlineLvl w:val="7"/>
    </w:pPr>
    <w:rPr>
      <w:i/>
      <w:iCs/>
      <w:lang/>
    </w:rPr>
  </w:style>
  <w:style w:type="paragraph" w:styleId="9">
    <w:name w:val="heading 9"/>
    <w:basedOn w:val="a"/>
    <w:next w:val="a"/>
    <w:link w:val="90"/>
    <w:qFormat/>
    <w:rsid w:val="004D67BB"/>
    <w:pPr>
      <w:spacing w:before="240" w:after="60"/>
      <w:outlineLvl w:val="8"/>
    </w:pPr>
    <w:rPr>
      <w:rFonts w:ascii="Arial" w:hAnsi="Arial"/>
      <w:sz w:val="20"/>
      <w:szCs w:val="20"/>
      <w:lang/>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4D67BB"/>
    <w:rPr>
      <w:rFonts w:ascii="Times New Roman" w:eastAsia="Times New Roman" w:hAnsi="Times New Roman" w:cs="Times New Roman"/>
      <w:b/>
      <w:bCs/>
      <w:kern w:val="32"/>
      <w:sz w:val="32"/>
      <w:szCs w:val="32"/>
      <w:lang w:eastAsia="ru-RU"/>
    </w:rPr>
  </w:style>
  <w:style w:type="character" w:customStyle="1" w:styleId="20">
    <w:name w:val="Заголовок 2 Знак"/>
    <w:link w:val="2"/>
    <w:uiPriority w:val="9"/>
    <w:rsid w:val="004D67BB"/>
    <w:rPr>
      <w:rFonts w:ascii="Arial" w:eastAsia="Times New Roman" w:hAnsi="Arial" w:cs="Arial"/>
      <w:b/>
      <w:bCs/>
      <w:i/>
      <w:iCs/>
      <w:sz w:val="28"/>
      <w:szCs w:val="28"/>
      <w:lang w:eastAsia="ru-RU"/>
    </w:rPr>
  </w:style>
  <w:style w:type="character" w:customStyle="1" w:styleId="30">
    <w:name w:val="Заголовок 3 Знак"/>
    <w:aliases w:val=" Знак Знак1"/>
    <w:link w:val="3"/>
    <w:rsid w:val="004D67BB"/>
    <w:rPr>
      <w:rFonts w:ascii="Arial" w:eastAsia="Times New Roman" w:hAnsi="Arial" w:cs="Arial"/>
      <w:b/>
      <w:bCs/>
      <w:sz w:val="26"/>
      <w:szCs w:val="26"/>
      <w:lang w:eastAsia="ru-RU"/>
    </w:rPr>
  </w:style>
  <w:style w:type="character" w:customStyle="1" w:styleId="40">
    <w:name w:val="Заголовок 4 Знак"/>
    <w:link w:val="4"/>
    <w:rsid w:val="004D67BB"/>
    <w:rPr>
      <w:rFonts w:ascii="Times New Roman" w:eastAsia="Times New Roman" w:hAnsi="Times New Roman" w:cs="Times New Roman"/>
      <w:b/>
      <w:bCs/>
      <w:sz w:val="28"/>
      <w:szCs w:val="28"/>
      <w:lang w:eastAsia="ru-RU"/>
    </w:rPr>
  </w:style>
  <w:style w:type="character" w:customStyle="1" w:styleId="50">
    <w:name w:val="Заголовок 5 Знак"/>
    <w:link w:val="5"/>
    <w:rsid w:val="004D67BB"/>
    <w:rPr>
      <w:rFonts w:ascii="Times New Roman" w:eastAsia="Times New Roman" w:hAnsi="Times New Roman" w:cs="Times New Roman"/>
      <w:b/>
      <w:bCs/>
      <w:i/>
      <w:iCs/>
      <w:sz w:val="26"/>
      <w:szCs w:val="26"/>
      <w:lang w:eastAsia="ru-RU"/>
    </w:rPr>
  </w:style>
  <w:style w:type="character" w:customStyle="1" w:styleId="80">
    <w:name w:val="Заголовок 8 Знак"/>
    <w:link w:val="8"/>
    <w:rsid w:val="004D67BB"/>
    <w:rPr>
      <w:rFonts w:ascii="Times New Roman" w:eastAsia="Times New Roman" w:hAnsi="Times New Roman" w:cs="Times New Roman"/>
      <w:i/>
      <w:iCs/>
      <w:sz w:val="24"/>
      <w:szCs w:val="24"/>
      <w:lang w:eastAsia="ru-RU"/>
    </w:rPr>
  </w:style>
  <w:style w:type="character" w:customStyle="1" w:styleId="90">
    <w:name w:val="Заголовок 9 Знак"/>
    <w:link w:val="9"/>
    <w:rsid w:val="004D67BB"/>
    <w:rPr>
      <w:rFonts w:ascii="Arial" w:eastAsia="Times New Roman" w:hAnsi="Arial" w:cs="Arial"/>
      <w:lang w:eastAsia="ru-RU"/>
    </w:rPr>
  </w:style>
  <w:style w:type="table" w:styleId="a3">
    <w:name w:val="Table Professional"/>
    <w:basedOn w:val="a1"/>
    <w:rsid w:val="004D67BB"/>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51">
    <w:name w:val="Table Grid 5"/>
    <w:basedOn w:val="a1"/>
    <w:rsid w:val="004D67BB"/>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a4">
    <w:name w:val="Table Grid"/>
    <w:basedOn w:val="a1"/>
    <w:uiPriority w:val="59"/>
    <w:rsid w:val="004D67BB"/>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Body Text"/>
    <w:basedOn w:val="a"/>
    <w:link w:val="a6"/>
    <w:rsid w:val="004D67BB"/>
    <w:pPr>
      <w:ind w:left="360"/>
      <w:jc w:val="both"/>
    </w:pPr>
    <w:rPr>
      <w:b/>
      <w:bCs/>
      <w:lang/>
    </w:rPr>
  </w:style>
  <w:style w:type="character" w:customStyle="1" w:styleId="a6">
    <w:name w:val="Основной текст Знак"/>
    <w:link w:val="a5"/>
    <w:rsid w:val="004D67BB"/>
    <w:rPr>
      <w:rFonts w:ascii="Times New Roman" w:eastAsia="Times New Roman" w:hAnsi="Times New Roman" w:cs="Times New Roman"/>
      <w:b/>
      <w:bCs/>
      <w:sz w:val="24"/>
      <w:szCs w:val="24"/>
      <w:lang w:eastAsia="ru-RU"/>
    </w:rPr>
  </w:style>
  <w:style w:type="character" w:styleId="a7">
    <w:name w:val="Hyperlink"/>
    <w:uiPriority w:val="99"/>
    <w:rsid w:val="004D67BB"/>
    <w:rPr>
      <w:color w:val="0000FF"/>
      <w:u w:val="single"/>
    </w:rPr>
  </w:style>
  <w:style w:type="paragraph" w:styleId="21">
    <w:name w:val="Body Text 2"/>
    <w:basedOn w:val="a"/>
    <w:link w:val="22"/>
    <w:rsid w:val="004D67BB"/>
    <w:pPr>
      <w:widowControl w:val="0"/>
      <w:autoSpaceDE w:val="0"/>
      <w:autoSpaceDN w:val="0"/>
      <w:adjustRightInd w:val="0"/>
      <w:jc w:val="both"/>
    </w:pPr>
    <w:rPr>
      <w:szCs w:val="20"/>
      <w:lang/>
    </w:rPr>
  </w:style>
  <w:style w:type="character" w:customStyle="1" w:styleId="22">
    <w:name w:val="Основной текст 2 Знак"/>
    <w:link w:val="21"/>
    <w:rsid w:val="004D67BB"/>
    <w:rPr>
      <w:rFonts w:ascii="Times New Roman" w:eastAsia="Times New Roman" w:hAnsi="Times New Roman" w:cs="Times New Roman"/>
      <w:sz w:val="24"/>
      <w:szCs w:val="20"/>
      <w:lang w:eastAsia="ru-RU"/>
    </w:rPr>
  </w:style>
  <w:style w:type="paragraph" w:styleId="11">
    <w:name w:val="toc 1"/>
    <w:basedOn w:val="a"/>
    <w:next w:val="a"/>
    <w:autoRedefine/>
    <w:uiPriority w:val="39"/>
    <w:rsid w:val="00952BDC"/>
    <w:pPr>
      <w:tabs>
        <w:tab w:val="right" w:leader="dot" w:pos="9628"/>
      </w:tabs>
      <w:spacing w:before="40" w:after="40" w:line="276" w:lineRule="auto"/>
      <w:ind w:left="142" w:hanging="142"/>
    </w:pPr>
    <w:rPr>
      <w:b/>
      <w:caps/>
      <w:noProof/>
    </w:rPr>
  </w:style>
  <w:style w:type="paragraph" w:styleId="a8">
    <w:name w:val="footer"/>
    <w:aliases w:val=" Знак2,Знак2"/>
    <w:basedOn w:val="a"/>
    <w:link w:val="a9"/>
    <w:uiPriority w:val="99"/>
    <w:rsid w:val="004D67BB"/>
    <w:pPr>
      <w:tabs>
        <w:tab w:val="center" w:pos="4677"/>
        <w:tab w:val="right" w:pos="9355"/>
      </w:tabs>
    </w:pPr>
    <w:rPr>
      <w:lang/>
    </w:rPr>
  </w:style>
  <w:style w:type="character" w:customStyle="1" w:styleId="a9">
    <w:name w:val="Нижний колонтитул Знак"/>
    <w:aliases w:val=" Знак2 Знак,Знак2 Знак"/>
    <w:link w:val="a8"/>
    <w:uiPriority w:val="99"/>
    <w:rsid w:val="004D67BB"/>
    <w:rPr>
      <w:rFonts w:ascii="Times New Roman" w:eastAsia="Times New Roman" w:hAnsi="Times New Roman" w:cs="Times New Roman"/>
      <w:sz w:val="24"/>
      <w:szCs w:val="24"/>
      <w:lang w:eastAsia="ru-RU"/>
    </w:rPr>
  </w:style>
  <w:style w:type="character" w:styleId="aa">
    <w:name w:val="page number"/>
    <w:basedOn w:val="a0"/>
    <w:uiPriority w:val="99"/>
    <w:rsid w:val="004D67BB"/>
  </w:style>
  <w:style w:type="paragraph" w:customStyle="1" w:styleId="ConsPlusNormal">
    <w:name w:val="ConsPlusNormal"/>
    <w:uiPriority w:val="99"/>
    <w:rsid w:val="004D67BB"/>
    <w:pPr>
      <w:autoSpaceDE w:val="0"/>
      <w:autoSpaceDN w:val="0"/>
      <w:adjustRightInd w:val="0"/>
      <w:ind w:firstLine="720"/>
    </w:pPr>
    <w:rPr>
      <w:rFonts w:ascii="Verdana" w:eastAsia="Times New Roman" w:hAnsi="Verdana" w:cs="Verdana"/>
      <w:sz w:val="16"/>
      <w:szCs w:val="16"/>
    </w:rPr>
  </w:style>
  <w:style w:type="paragraph" w:customStyle="1" w:styleId="ConsNormal">
    <w:name w:val="ConsNormal"/>
    <w:rsid w:val="004D67BB"/>
    <w:pPr>
      <w:widowControl w:val="0"/>
      <w:autoSpaceDE w:val="0"/>
      <w:autoSpaceDN w:val="0"/>
      <w:adjustRightInd w:val="0"/>
      <w:ind w:right="19772" w:firstLine="720"/>
    </w:pPr>
    <w:rPr>
      <w:rFonts w:ascii="Arial" w:eastAsia="Times New Roman" w:hAnsi="Arial" w:cs="Arial"/>
    </w:rPr>
  </w:style>
  <w:style w:type="paragraph" w:styleId="23">
    <w:name w:val="Body Text Indent 2"/>
    <w:aliases w:val="Основной текст с отступом 2 Знак1, Знак1 Знак1,Знак1 Знак1,Основной текст с отступом 2 Знак Знак,Знак1 Знак Знак, Знак1 Знак Знак,Знак1 Знак, Знак1 Знак, Знак1,Знак1, Знак1 Знак Знак1"/>
    <w:basedOn w:val="a"/>
    <w:link w:val="220"/>
    <w:uiPriority w:val="99"/>
    <w:rsid w:val="004D67BB"/>
    <w:pPr>
      <w:spacing w:after="120" w:line="480" w:lineRule="auto"/>
      <w:ind w:left="283"/>
    </w:pPr>
    <w:rPr>
      <w:lang/>
    </w:rPr>
  </w:style>
  <w:style w:type="character" w:customStyle="1" w:styleId="24">
    <w:name w:val="Основной текст с отступом 2 Знак"/>
    <w:uiPriority w:val="99"/>
    <w:rsid w:val="004D67BB"/>
    <w:rPr>
      <w:rFonts w:ascii="Times New Roman" w:eastAsia="Times New Roman" w:hAnsi="Times New Roman" w:cs="Times New Roman"/>
      <w:sz w:val="24"/>
      <w:szCs w:val="24"/>
      <w:lang w:eastAsia="ru-RU"/>
    </w:rPr>
  </w:style>
  <w:style w:type="character" w:customStyle="1" w:styleId="220">
    <w:name w:val="Основной текст с отступом 2 Знак2"/>
    <w:aliases w:val="Основной текст с отступом 2 Знак1 Знак, Знак1 Знак1 Знак,Знак1 Знак1 Знак,Основной текст с отступом 2 Знак Знак Знак,Знак1 Знак Знак Знак, Знак1 Знак Знак Знак,Знак1 Знак Знак1, Знак1 Знак Знак2, Знак1 Знак2,Знак1 Знак2"/>
    <w:link w:val="23"/>
    <w:uiPriority w:val="99"/>
    <w:rsid w:val="004D67BB"/>
    <w:rPr>
      <w:rFonts w:ascii="Times New Roman" w:eastAsia="Times New Roman" w:hAnsi="Times New Roman" w:cs="Times New Roman"/>
      <w:sz w:val="24"/>
      <w:szCs w:val="24"/>
      <w:lang w:eastAsia="ru-RU"/>
    </w:rPr>
  </w:style>
  <w:style w:type="paragraph" w:styleId="ab">
    <w:name w:val="footnote text"/>
    <w:aliases w:val=" Знак3,Знак3, Знак6,Знак6,Table_Footnote_last Знак,Table_Footnote_last Знак Знак,Table_Footnote_last"/>
    <w:basedOn w:val="a"/>
    <w:link w:val="ac"/>
    <w:uiPriority w:val="99"/>
    <w:rsid w:val="004D67BB"/>
    <w:rPr>
      <w:sz w:val="20"/>
      <w:szCs w:val="20"/>
      <w:lang/>
    </w:rPr>
  </w:style>
  <w:style w:type="character" w:customStyle="1" w:styleId="ac">
    <w:name w:val="Текст сноски Знак"/>
    <w:aliases w:val=" Знак3 Знак,Знак3 Знак, Знак6 Знак,Знак6 Знак,Table_Footnote_last Знак Знак1,Table_Footnote_last Знак Знак Знак,Table_Footnote_last Знак1"/>
    <w:link w:val="ab"/>
    <w:uiPriority w:val="99"/>
    <w:rsid w:val="004D67BB"/>
    <w:rPr>
      <w:rFonts w:ascii="Times New Roman" w:eastAsia="Times New Roman" w:hAnsi="Times New Roman" w:cs="Times New Roman"/>
      <w:sz w:val="20"/>
      <w:szCs w:val="20"/>
      <w:lang w:eastAsia="ru-RU"/>
    </w:rPr>
  </w:style>
  <w:style w:type="character" w:styleId="ad">
    <w:name w:val="footnote reference"/>
    <w:rsid w:val="004D67BB"/>
    <w:rPr>
      <w:vertAlign w:val="superscript"/>
    </w:rPr>
  </w:style>
  <w:style w:type="paragraph" w:styleId="ae">
    <w:name w:val="Normal (Web)"/>
    <w:aliases w:val="Обычный (Web)1,Обычный (веб)1,Обычный (веб)11,Обычный (Web)"/>
    <w:basedOn w:val="a"/>
    <w:uiPriority w:val="99"/>
    <w:rsid w:val="004D67BB"/>
    <w:pPr>
      <w:spacing w:before="100" w:beforeAutospacing="1" w:after="100" w:afterAutospacing="1"/>
    </w:pPr>
  </w:style>
  <w:style w:type="paragraph" w:customStyle="1" w:styleId="af">
    <w:name w:val="Основной"/>
    <w:basedOn w:val="a"/>
    <w:rsid w:val="004D67BB"/>
    <w:pPr>
      <w:autoSpaceDE w:val="0"/>
      <w:autoSpaceDN w:val="0"/>
      <w:adjustRightInd w:val="0"/>
      <w:spacing w:after="20"/>
      <w:ind w:firstLine="142"/>
      <w:jc w:val="both"/>
    </w:pPr>
    <w:rPr>
      <w:rFonts w:cs="Arial"/>
      <w:sz w:val="22"/>
      <w:szCs w:val="20"/>
    </w:rPr>
  </w:style>
  <w:style w:type="paragraph" w:customStyle="1" w:styleId="ConsNonformat">
    <w:name w:val="ConsNonformat"/>
    <w:uiPriority w:val="99"/>
    <w:rsid w:val="004D67BB"/>
    <w:pPr>
      <w:widowControl w:val="0"/>
      <w:autoSpaceDE w:val="0"/>
      <w:autoSpaceDN w:val="0"/>
      <w:adjustRightInd w:val="0"/>
    </w:pPr>
    <w:rPr>
      <w:rFonts w:ascii="Courier New" w:eastAsia="Times New Roman" w:hAnsi="Courier New" w:cs="Courier New"/>
    </w:rPr>
  </w:style>
  <w:style w:type="paragraph" w:customStyle="1" w:styleId="af0">
    <w:name w:val="Таблица"/>
    <w:basedOn w:val="a"/>
    <w:rsid w:val="004D67BB"/>
    <w:pPr>
      <w:overflowPunct w:val="0"/>
      <w:autoSpaceDE w:val="0"/>
      <w:autoSpaceDN w:val="0"/>
      <w:adjustRightInd w:val="0"/>
      <w:ind w:right="34"/>
      <w:textAlignment w:val="baseline"/>
    </w:pPr>
    <w:rPr>
      <w:sz w:val="20"/>
      <w:szCs w:val="20"/>
    </w:rPr>
  </w:style>
  <w:style w:type="paragraph" w:styleId="af1">
    <w:name w:val="header"/>
    <w:basedOn w:val="a"/>
    <w:link w:val="af2"/>
    <w:uiPriority w:val="99"/>
    <w:rsid w:val="004D67BB"/>
    <w:pPr>
      <w:tabs>
        <w:tab w:val="center" w:pos="4677"/>
        <w:tab w:val="right" w:pos="9355"/>
      </w:tabs>
    </w:pPr>
    <w:rPr>
      <w:lang/>
    </w:rPr>
  </w:style>
  <w:style w:type="character" w:customStyle="1" w:styleId="af2">
    <w:name w:val="Верхний колонтитул Знак"/>
    <w:link w:val="af1"/>
    <w:uiPriority w:val="99"/>
    <w:rsid w:val="004D67BB"/>
    <w:rPr>
      <w:rFonts w:ascii="Times New Roman" w:eastAsia="Times New Roman" w:hAnsi="Times New Roman" w:cs="Times New Roman"/>
      <w:sz w:val="24"/>
      <w:szCs w:val="24"/>
      <w:lang w:eastAsia="ru-RU"/>
    </w:rPr>
  </w:style>
  <w:style w:type="paragraph" w:styleId="af3">
    <w:name w:val="Body Text Indent"/>
    <w:basedOn w:val="a"/>
    <w:link w:val="af4"/>
    <w:rsid w:val="004D67BB"/>
    <w:pPr>
      <w:ind w:firstLine="708"/>
      <w:jc w:val="both"/>
    </w:pPr>
    <w:rPr>
      <w:lang/>
    </w:rPr>
  </w:style>
  <w:style w:type="character" w:customStyle="1" w:styleId="af4">
    <w:name w:val="Основной текст с отступом Знак"/>
    <w:link w:val="af3"/>
    <w:rsid w:val="004D67BB"/>
    <w:rPr>
      <w:rFonts w:ascii="Times New Roman" w:eastAsia="Times New Roman" w:hAnsi="Times New Roman" w:cs="Times New Roman"/>
      <w:sz w:val="24"/>
      <w:szCs w:val="24"/>
      <w:lang w:eastAsia="ru-RU"/>
    </w:rPr>
  </w:style>
  <w:style w:type="paragraph" w:customStyle="1" w:styleId="ConsCell">
    <w:name w:val="ConsCell"/>
    <w:rsid w:val="004D67BB"/>
    <w:pPr>
      <w:widowControl w:val="0"/>
      <w:autoSpaceDE w:val="0"/>
      <w:autoSpaceDN w:val="0"/>
      <w:adjustRightInd w:val="0"/>
      <w:ind w:right="19772"/>
    </w:pPr>
    <w:rPr>
      <w:rFonts w:ascii="Arial" w:eastAsia="Times New Roman" w:hAnsi="Arial" w:cs="Arial"/>
    </w:rPr>
  </w:style>
  <w:style w:type="paragraph" w:styleId="25">
    <w:name w:val="toc 2"/>
    <w:basedOn w:val="a"/>
    <w:next w:val="a"/>
    <w:autoRedefine/>
    <w:uiPriority w:val="39"/>
    <w:rsid w:val="004D67BB"/>
    <w:pPr>
      <w:tabs>
        <w:tab w:val="right" w:leader="dot" w:pos="9628"/>
      </w:tabs>
      <w:spacing w:before="40" w:after="40"/>
      <w:ind w:left="794" w:hanging="454"/>
    </w:pPr>
    <w:rPr>
      <w:noProof/>
    </w:rPr>
  </w:style>
  <w:style w:type="paragraph" w:styleId="31">
    <w:name w:val="toc 3"/>
    <w:basedOn w:val="a"/>
    <w:next w:val="a"/>
    <w:autoRedefine/>
    <w:uiPriority w:val="39"/>
    <w:rsid w:val="004D67BB"/>
    <w:pPr>
      <w:tabs>
        <w:tab w:val="right" w:leader="dot" w:pos="9628"/>
      </w:tabs>
      <w:spacing w:before="40" w:after="40"/>
      <w:ind w:left="794"/>
    </w:pPr>
    <w:rPr>
      <w:i/>
    </w:rPr>
  </w:style>
  <w:style w:type="paragraph" w:styleId="af5">
    <w:name w:val="Title"/>
    <w:aliases w:val=" Знак4,Знак4"/>
    <w:basedOn w:val="a"/>
    <w:link w:val="af6"/>
    <w:qFormat/>
    <w:rsid w:val="004D67BB"/>
    <w:pPr>
      <w:jc w:val="center"/>
    </w:pPr>
    <w:rPr>
      <w:b/>
      <w:bCs/>
      <w:lang/>
    </w:rPr>
  </w:style>
  <w:style w:type="character" w:customStyle="1" w:styleId="af6">
    <w:name w:val="Название Знак"/>
    <w:aliases w:val=" Знак4 Знак,Знак4 Знак"/>
    <w:link w:val="af5"/>
    <w:rsid w:val="004D67BB"/>
    <w:rPr>
      <w:rFonts w:ascii="Times New Roman" w:eastAsia="Times New Roman" w:hAnsi="Times New Roman" w:cs="Times New Roman"/>
      <w:b/>
      <w:bCs/>
      <w:sz w:val="24"/>
      <w:szCs w:val="24"/>
      <w:lang w:eastAsia="ru-RU"/>
    </w:rPr>
  </w:style>
  <w:style w:type="paragraph" w:styleId="af7">
    <w:name w:val="Subtitle"/>
    <w:aliases w:val="Знак,Знак5"/>
    <w:basedOn w:val="a"/>
    <w:link w:val="af8"/>
    <w:qFormat/>
    <w:rsid w:val="004D67BB"/>
    <w:pPr>
      <w:jc w:val="center"/>
    </w:pPr>
    <w:rPr>
      <w:b/>
      <w:szCs w:val="20"/>
      <w:lang/>
    </w:rPr>
  </w:style>
  <w:style w:type="character" w:customStyle="1" w:styleId="af8">
    <w:name w:val="Подзаголовок Знак"/>
    <w:aliases w:val="Знак Знак,Знак5 Знак"/>
    <w:link w:val="af7"/>
    <w:rsid w:val="004D67BB"/>
    <w:rPr>
      <w:rFonts w:ascii="Times New Roman" w:eastAsia="Times New Roman" w:hAnsi="Times New Roman" w:cs="Times New Roman"/>
      <w:b/>
      <w:sz w:val="24"/>
      <w:szCs w:val="20"/>
      <w:lang w:eastAsia="ru-RU"/>
    </w:rPr>
  </w:style>
  <w:style w:type="paragraph" w:styleId="32">
    <w:name w:val="Body Text Indent 3"/>
    <w:basedOn w:val="a"/>
    <w:link w:val="33"/>
    <w:rsid w:val="004D67BB"/>
    <w:pPr>
      <w:spacing w:after="120"/>
      <w:ind w:left="283"/>
    </w:pPr>
    <w:rPr>
      <w:sz w:val="16"/>
      <w:szCs w:val="16"/>
      <w:lang/>
    </w:rPr>
  </w:style>
  <w:style w:type="character" w:customStyle="1" w:styleId="33">
    <w:name w:val="Основной текст с отступом 3 Знак"/>
    <w:link w:val="32"/>
    <w:rsid w:val="004D67BB"/>
    <w:rPr>
      <w:rFonts w:ascii="Times New Roman" w:eastAsia="Times New Roman" w:hAnsi="Times New Roman" w:cs="Times New Roman"/>
      <w:sz w:val="16"/>
      <w:szCs w:val="16"/>
      <w:lang w:eastAsia="ru-RU"/>
    </w:rPr>
  </w:style>
  <w:style w:type="paragraph" w:customStyle="1" w:styleId="-1">
    <w:name w:val="Маркирован-1"/>
    <w:basedOn w:val="a"/>
    <w:rsid w:val="004D67BB"/>
    <w:pPr>
      <w:tabs>
        <w:tab w:val="num" w:pos="720"/>
        <w:tab w:val="num" w:pos="900"/>
        <w:tab w:val="num" w:pos="1211"/>
      </w:tabs>
      <w:spacing w:line="360" w:lineRule="auto"/>
      <w:ind w:left="900" w:hanging="283"/>
      <w:jc w:val="both"/>
    </w:pPr>
  </w:style>
  <w:style w:type="paragraph" w:customStyle="1" w:styleId="ConsTitle">
    <w:name w:val="ConsTitle"/>
    <w:rsid w:val="004D67BB"/>
    <w:pPr>
      <w:widowControl w:val="0"/>
      <w:autoSpaceDE w:val="0"/>
      <w:autoSpaceDN w:val="0"/>
      <w:adjustRightInd w:val="0"/>
      <w:ind w:right="19772"/>
    </w:pPr>
    <w:rPr>
      <w:rFonts w:ascii="Arial" w:eastAsia="Times New Roman" w:hAnsi="Arial" w:cs="Arial"/>
      <w:b/>
      <w:bCs/>
    </w:rPr>
  </w:style>
  <w:style w:type="paragraph" w:customStyle="1" w:styleId="12">
    <w:name w:val="Список_маркир.1"/>
    <w:basedOn w:val="a"/>
    <w:rsid w:val="004D67BB"/>
    <w:pPr>
      <w:tabs>
        <w:tab w:val="num" w:pos="1021"/>
      </w:tabs>
      <w:spacing w:line="360" w:lineRule="auto"/>
      <w:ind w:firstLine="567"/>
      <w:jc w:val="both"/>
    </w:pPr>
  </w:style>
  <w:style w:type="paragraph" w:customStyle="1" w:styleId="26">
    <w:name w:val="Список_маркир.2"/>
    <w:basedOn w:val="a"/>
    <w:rsid w:val="004D67BB"/>
    <w:pPr>
      <w:tabs>
        <w:tab w:val="num" w:pos="1021"/>
      </w:tabs>
      <w:spacing w:line="360" w:lineRule="auto"/>
      <w:ind w:firstLine="567"/>
      <w:jc w:val="both"/>
    </w:pPr>
  </w:style>
  <w:style w:type="paragraph" w:customStyle="1" w:styleId="af9">
    <w:name w:val="Таблица_номер"/>
    <w:basedOn w:val="a"/>
    <w:autoRedefine/>
    <w:rsid w:val="004D67BB"/>
    <w:pPr>
      <w:keepNext/>
      <w:spacing w:line="360" w:lineRule="auto"/>
      <w:jc w:val="right"/>
    </w:pPr>
    <w:rPr>
      <w:sz w:val="28"/>
      <w:szCs w:val="28"/>
    </w:rPr>
  </w:style>
  <w:style w:type="paragraph" w:customStyle="1" w:styleId="afa">
    <w:name w:val="Таблица_название"/>
    <w:basedOn w:val="a"/>
    <w:autoRedefine/>
    <w:rsid w:val="004D67BB"/>
    <w:pPr>
      <w:keepNext/>
      <w:jc w:val="center"/>
    </w:pPr>
    <w:rPr>
      <w:i/>
      <w:sz w:val="28"/>
      <w:szCs w:val="28"/>
    </w:rPr>
  </w:style>
  <w:style w:type="paragraph" w:styleId="afb">
    <w:name w:val="Document Map"/>
    <w:basedOn w:val="a"/>
    <w:link w:val="afc"/>
    <w:uiPriority w:val="99"/>
    <w:semiHidden/>
    <w:rsid w:val="004D67BB"/>
    <w:pPr>
      <w:shd w:val="clear" w:color="auto" w:fill="000080"/>
    </w:pPr>
    <w:rPr>
      <w:rFonts w:ascii="Tahoma" w:hAnsi="Tahoma"/>
      <w:sz w:val="20"/>
      <w:szCs w:val="20"/>
      <w:lang/>
    </w:rPr>
  </w:style>
  <w:style w:type="character" w:customStyle="1" w:styleId="afc">
    <w:name w:val="Схема документа Знак"/>
    <w:link w:val="afb"/>
    <w:uiPriority w:val="99"/>
    <w:semiHidden/>
    <w:rsid w:val="004D67BB"/>
    <w:rPr>
      <w:rFonts w:ascii="Tahoma" w:eastAsia="Times New Roman" w:hAnsi="Tahoma" w:cs="Tahoma"/>
      <w:sz w:val="20"/>
      <w:szCs w:val="20"/>
      <w:shd w:val="clear" w:color="auto" w:fill="000080"/>
      <w:lang w:eastAsia="ru-RU"/>
    </w:rPr>
  </w:style>
  <w:style w:type="paragraph" w:customStyle="1" w:styleId="CenturyGothic9pt-0073">
    <w:name w:val="Стиль Century Gothic 9 pt по ширине Слева:  -007 см После:  3 ..."/>
    <w:basedOn w:val="a"/>
    <w:rsid w:val="004D67BB"/>
    <w:pPr>
      <w:spacing w:after="60"/>
      <w:jc w:val="both"/>
    </w:pPr>
    <w:rPr>
      <w:rFonts w:ascii="Century Gothic" w:hAnsi="Century Gothic" w:cs="Century Gothic"/>
      <w:sz w:val="18"/>
      <w:szCs w:val="18"/>
    </w:rPr>
  </w:style>
  <w:style w:type="paragraph" w:styleId="afd">
    <w:name w:val="Balloon Text"/>
    <w:basedOn w:val="a"/>
    <w:link w:val="afe"/>
    <w:semiHidden/>
    <w:rsid w:val="004D67BB"/>
    <w:rPr>
      <w:rFonts w:ascii="Tahoma" w:hAnsi="Tahoma"/>
      <w:sz w:val="16"/>
      <w:szCs w:val="16"/>
      <w:lang/>
    </w:rPr>
  </w:style>
  <w:style w:type="character" w:customStyle="1" w:styleId="afe">
    <w:name w:val="Текст выноски Знак"/>
    <w:link w:val="afd"/>
    <w:semiHidden/>
    <w:rsid w:val="004D67BB"/>
    <w:rPr>
      <w:rFonts w:ascii="Tahoma" w:eastAsia="Times New Roman" w:hAnsi="Tahoma" w:cs="Tahoma"/>
      <w:sz w:val="16"/>
      <w:szCs w:val="16"/>
      <w:lang w:eastAsia="ru-RU"/>
    </w:rPr>
  </w:style>
  <w:style w:type="paragraph" w:customStyle="1" w:styleId="xl79">
    <w:name w:val="xl79"/>
    <w:basedOn w:val="a"/>
    <w:rsid w:val="004D67BB"/>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character" w:styleId="aff">
    <w:name w:val="FollowedHyperlink"/>
    <w:uiPriority w:val="99"/>
    <w:rsid w:val="004D67BB"/>
    <w:rPr>
      <w:color w:val="800080"/>
      <w:u w:val="single"/>
    </w:rPr>
  </w:style>
  <w:style w:type="paragraph" w:customStyle="1" w:styleId="font5">
    <w:name w:val="font5"/>
    <w:basedOn w:val="a"/>
    <w:rsid w:val="004D67BB"/>
    <w:pPr>
      <w:spacing w:before="100" w:beforeAutospacing="1" w:after="100" w:afterAutospacing="1"/>
    </w:pPr>
    <w:rPr>
      <w:rFonts w:ascii="Tahoma" w:hAnsi="Tahoma" w:cs="Tahoma"/>
      <w:color w:val="000000"/>
      <w:sz w:val="16"/>
      <w:szCs w:val="16"/>
    </w:rPr>
  </w:style>
  <w:style w:type="paragraph" w:customStyle="1" w:styleId="font6">
    <w:name w:val="font6"/>
    <w:basedOn w:val="a"/>
    <w:rsid w:val="004D67BB"/>
    <w:pPr>
      <w:spacing w:before="100" w:beforeAutospacing="1" w:after="100" w:afterAutospacing="1"/>
    </w:pPr>
    <w:rPr>
      <w:rFonts w:ascii="Tahoma" w:hAnsi="Tahoma" w:cs="Tahoma"/>
      <w:b/>
      <w:bCs/>
      <w:color w:val="000000"/>
      <w:sz w:val="16"/>
      <w:szCs w:val="16"/>
    </w:rPr>
  </w:style>
  <w:style w:type="character" w:customStyle="1" w:styleId="29">
    <w:name w:val="Знак Знак29"/>
    <w:rsid w:val="004D67BB"/>
    <w:rPr>
      <w:rFonts w:ascii="Arial" w:hAnsi="Arial" w:cs="Arial"/>
      <w:b/>
      <w:bCs/>
      <w:sz w:val="26"/>
      <w:szCs w:val="26"/>
      <w:lang w:val="ru-RU" w:eastAsia="ru-RU" w:bidi="ar-SA"/>
    </w:rPr>
  </w:style>
  <w:style w:type="paragraph" w:customStyle="1" w:styleId="310">
    <w:name w:val="Основной текст 31"/>
    <w:basedOn w:val="a"/>
    <w:rsid w:val="004D67BB"/>
    <w:pPr>
      <w:widowControl w:val="0"/>
      <w:jc w:val="both"/>
    </w:pPr>
    <w:rPr>
      <w:szCs w:val="20"/>
    </w:rPr>
  </w:style>
  <w:style w:type="character" w:customStyle="1" w:styleId="210">
    <w:name w:val="Знак Знак21"/>
    <w:rsid w:val="004D67BB"/>
    <w:rPr>
      <w:sz w:val="24"/>
      <w:szCs w:val="24"/>
      <w:lang w:val="ru-RU" w:eastAsia="ru-RU" w:bidi="ar-SA"/>
    </w:rPr>
  </w:style>
  <w:style w:type="paragraph" w:styleId="41">
    <w:name w:val="toc 4"/>
    <w:basedOn w:val="a"/>
    <w:next w:val="a"/>
    <w:autoRedefine/>
    <w:uiPriority w:val="39"/>
    <w:rsid w:val="004D67BB"/>
    <w:pPr>
      <w:ind w:left="480"/>
    </w:pPr>
    <w:rPr>
      <w:sz w:val="20"/>
      <w:szCs w:val="20"/>
    </w:rPr>
  </w:style>
  <w:style w:type="paragraph" w:styleId="52">
    <w:name w:val="toc 5"/>
    <w:basedOn w:val="a"/>
    <w:next w:val="a"/>
    <w:autoRedefine/>
    <w:semiHidden/>
    <w:rsid w:val="004D67BB"/>
    <w:pPr>
      <w:ind w:left="720"/>
    </w:pPr>
    <w:rPr>
      <w:sz w:val="20"/>
      <w:szCs w:val="20"/>
    </w:rPr>
  </w:style>
  <w:style w:type="paragraph" w:styleId="61">
    <w:name w:val="toc 6"/>
    <w:basedOn w:val="a"/>
    <w:next w:val="a"/>
    <w:autoRedefine/>
    <w:semiHidden/>
    <w:rsid w:val="004D67BB"/>
    <w:pPr>
      <w:ind w:left="960"/>
    </w:pPr>
    <w:rPr>
      <w:sz w:val="20"/>
      <w:szCs w:val="20"/>
    </w:rPr>
  </w:style>
  <w:style w:type="paragraph" w:styleId="71">
    <w:name w:val="toc 7"/>
    <w:basedOn w:val="a"/>
    <w:next w:val="a"/>
    <w:autoRedefine/>
    <w:semiHidden/>
    <w:rsid w:val="004D67BB"/>
    <w:pPr>
      <w:ind w:left="1200"/>
    </w:pPr>
    <w:rPr>
      <w:sz w:val="20"/>
      <w:szCs w:val="20"/>
    </w:rPr>
  </w:style>
  <w:style w:type="paragraph" w:styleId="81">
    <w:name w:val="toc 8"/>
    <w:basedOn w:val="a"/>
    <w:next w:val="a"/>
    <w:autoRedefine/>
    <w:semiHidden/>
    <w:rsid w:val="004D67BB"/>
    <w:pPr>
      <w:ind w:left="1440"/>
    </w:pPr>
    <w:rPr>
      <w:sz w:val="20"/>
      <w:szCs w:val="20"/>
    </w:rPr>
  </w:style>
  <w:style w:type="paragraph" w:styleId="91">
    <w:name w:val="toc 9"/>
    <w:basedOn w:val="a"/>
    <w:next w:val="a"/>
    <w:autoRedefine/>
    <w:semiHidden/>
    <w:rsid w:val="004D67BB"/>
    <w:pPr>
      <w:ind w:left="1680"/>
    </w:pPr>
    <w:rPr>
      <w:sz w:val="20"/>
      <w:szCs w:val="20"/>
    </w:rPr>
  </w:style>
  <w:style w:type="paragraph" w:customStyle="1" w:styleId="14">
    <w:name w:val="Обычный 14"/>
    <w:basedOn w:val="a"/>
    <w:rsid w:val="004D67BB"/>
    <w:pPr>
      <w:spacing w:line="360" w:lineRule="auto"/>
      <w:ind w:firstLine="709"/>
      <w:jc w:val="both"/>
    </w:pPr>
    <w:rPr>
      <w:sz w:val="28"/>
    </w:rPr>
  </w:style>
  <w:style w:type="character" w:styleId="aff0">
    <w:name w:val="Strong"/>
    <w:aliases w:val="мой"/>
    <w:qFormat/>
    <w:rsid w:val="004D67BB"/>
    <w:rPr>
      <w:b/>
      <w:bCs/>
    </w:rPr>
  </w:style>
  <w:style w:type="paragraph" w:styleId="34">
    <w:name w:val="Body Text 3"/>
    <w:basedOn w:val="a"/>
    <w:link w:val="35"/>
    <w:rsid w:val="004D67BB"/>
    <w:pPr>
      <w:spacing w:after="120"/>
    </w:pPr>
    <w:rPr>
      <w:sz w:val="16"/>
      <w:szCs w:val="16"/>
      <w:lang/>
    </w:rPr>
  </w:style>
  <w:style w:type="character" w:customStyle="1" w:styleId="35">
    <w:name w:val="Основной текст 3 Знак"/>
    <w:link w:val="34"/>
    <w:rsid w:val="004D67BB"/>
    <w:rPr>
      <w:rFonts w:ascii="Times New Roman" w:eastAsia="Times New Roman" w:hAnsi="Times New Roman" w:cs="Times New Roman"/>
      <w:sz w:val="16"/>
      <w:szCs w:val="16"/>
      <w:lang w:eastAsia="ru-RU"/>
    </w:rPr>
  </w:style>
  <w:style w:type="paragraph" w:styleId="HTML">
    <w:name w:val="HTML Preformatted"/>
    <w:basedOn w:val="a"/>
    <w:link w:val="HTML0"/>
    <w:rsid w:val="004D67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Pr>
      <w:rFonts w:ascii="Courier New" w:hAnsi="Courier New"/>
      <w:sz w:val="20"/>
      <w:szCs w:val="20"/>
      <w:lang/>
    </w:rPr>
  </w:style>
  <w:style w:type="character" w:customStyle="1" w:styleId="HTML0">
    <w:name w:val="Стандартный HTML Знак"/>
    <w:link w:val="HTML"/>
    <w:rsid w:val="004D67BB"/>
    <w:rPr>
      <w:rFonts w:ascii="Courier New" w:eastAsia="Times New Roman" w:hAnsi="Courier New" w:cs="Times New Roman"/>
      <w:sz w:val="20"/>
      <w:szCs w:val="20"/>
      <w:lang w:eastAsia="ru-RU"/>
    </w:rPr>
  </w:style>
  <w:style w:type="paragraph" w:customStyle="1" w:styleId="ConsPlusTitle">
    <w:name w:val="ConsPlusTitle"/>
    <w:uiPriority w:val="99"/>
    <w:rsid w:val="004D67BB"/>
    <w:pPr>
      <w:autoSpaceDE w:val="0"/>
      <w:autoSpaceDN w:val="0"/>
      <w:adjustRightInd w:val="0"/>
    </w:pPr>
    <w:rPr>
      <w:rFonts w:ascii="Times New Roman" w:eastAsia="Times New Roman" w:hAnsi="Times New Roman"/>
      <w:b/>
      <w:bCs/>
      <w:sz w:val="24"/>
      <w:szCs w:val="24"/>
    </w:rPr>
  </w:style>
  <w:style w:type="paragraph" w:styleId="aff1">
    <w:name w:val="List Paragraph"/>
    <w:basedOn w:val="a"/>
    <w:link w:val="aff2"/>
    <w:uiPriority w:val="99"/>
    <w:qFormat/>
    <w:rsid w:val="004D67BB"/>
    <w:pPr>
      <w:ind w:left="720"/>
      <w:contextualSpacing/>
    </w:pPr>
    <w:rPr>
      <w:lang/>
    </w:rPr>
  </w:style>
  <w:style w:type="character" w:customStyle="1" w:styleId="200">
    <w:name w:val="Знак Знак20"/>
    <w:semiHidden/>
    <w:locked/>
    <w:rsid w:val="004D67BB"/>
    <w:rPr>
      <w:lang w:val="ru-RU" w:eastAsia="ru-RU" w:bidi="ar-SA"/>
    </w:rPr>
  </w:style>
  <w:style w:type="paragraph" w:customStyle="1" w:styleId="aff3">
    <w:name w:val="Табличный"/>
    <w:basedOn w:val="a"/>
    <w:rsid w:val="004D67BB"/>
    <w:pPr>
      <w:keepLines/>
      <w:suppressAutoHyphens/>
      <w:jc w:val="both"/>
    </w:pPr>
    <w:rPr>
      <w:rFonts w:ascii="Century Gothic" w:hAnsi="Century Gothic" w:cs="Century Gothic"/>
      <w:sz w:val="18"/>
      <w:szCs w:val="18"/>
    </w:rPr>
  </w:style>
  <w:style w:type="paragraph" w:styleId="aff4">
    <w:name w:val="endnote text"/>
    <w:basedOn w:val="a"/>
    <w:link w:val="aff5"/>
    <w:semiHidden/>
    <w:rsid w:val="004D67BB"/>
    <w:rPr>
      <w:sz w:val="20"/>
      <w:szCs w:val="20"/>
      <w:lang/>
    </w:rPr>
  </w:style>
  <w:style w:type="character" w:customStyle="1" w:styleId="aff5">
    <w:name w:val="Текст концевой сноски Знак"/>
    <w:link w:val="aff4"/>
    <w:semiHidden/>
    <w:rsid w:val="004D67BB"/>
    <w:rPr>
      <w:rFonts w:ascii="Times New Roman" w:eastAsia="Times New Roman" w:hAnsi="Times New Roman" w:cs="Times New Roman"/>
      <w:sz w:val="20"/>
      <w:szCs w:val="20"/>
      <w:lang w:eastAsia="ru-RU"/>
    </w:rPr>
  </w:style>
  <w:style w:type="character" w:styleId="aff6">
    <w:name w:val="endnote reference"/>
    <w:semiHidden/>
    <w:rsid w:val="004D67BB"/>
    <w:rPr>
      <w:vertAlign w:val="superscript"/>
    </w:rPr>
  </w:style>
  <w:style w:type="numbering" w:styleId="111111">
    <w:name w:val="Outline List 2"/>
    <w:basedOn w:val="a2"/>
    <w:semiHidden/>
    <w:rsid w:val="004D67BB"/>
    <w:pPr>
      <w:numPr>
        <w:numId w:val="1"/>
      </w:numPr>
    </w:pPr>
  </w:style>
  <w:style w:type="numbering" w:styleId="1ai">
    <w:name w:val="Outline List 1"/>
    <w:basedOn w:val="a2"/>
    <w:semiHidden/>
    <w:rsid w:val="004D67BB"/>
    <w:pPr>
      <w:numPr>
        <w:numId w:val="2"/>
      </w:numPr>
    </w:pPr>
  </w:style>
  <w:style w:type="paragraph" w:styleId="HTML1">
    <w:name w:val="HTML Address"/>
    <w:basedOn w:val="a"/>
    <w:link w:val="HTML2"/>
    <w:semiHidden/>
    <w:rsid w:val="004D67BB"/>
    <w:rPr>
      <w:i/>
      <w:iCs/>
      <w:lang/>
    </w:rPr>
  </w:style>
  <w:style w:type="character" w:customStyle="1" w:styleId="HTML2">
    <w:name w:val="Адрес HTML Знак"/>
    <w:link w:val="HTML1"/>
    <w:semiHidden/>
    <w:rsid w:val="004D67BB"/>
    <w:rPr>
      <w:rFonts w:ascii="Times New Roman" w:eastAsia="Times New Roman" w:hAnsi="Times New Roman" w:cs="Times New Roman"/>
      <w:i/>
      <w:iCs/>
      <w:sz w:val="24"/>
      <w:szCs w:val="24"/>
      <w:lang w:eastAsia="ru-RU"/>
    </w:rPr>
  </w:style>
  <w:style w:type="paragraph" w:styleId="aff7">
    <w:name w:val="envelope address"/>
    <w:basedOn w:val="a"/>
    <w:semiHidden/>
    <w:rsid w:val="004D67BB"/>
    <w:pPr>
      <w:framePr w:w="7920" w:h="1980" w:hRule="exact" w:hSpace="180" w:wrap="auto" w:hAnchor="page" w:xAlign="center" w:yAlign="bottom"/>
      <w:ind w:left="2880"/>
    </w:pPr>
    <w:rPr>
      <w:rFonts w:ascii="Arial" w:hAnsi="Arial" w:cs="Arial"/>
    </w:rPr>
  </w:style>
  <w:style w:type="character" w:styleId="HTML3">
    <w:name w:val="HTML Acronym"/>
    <w:basedOn w:val="a0"/>
    <w:semiHidden/>
    <w:rsid w:val="004D67BB"/>
  </w:style>
  <w:style w:type="table" w:styleId="-10">
    <w:name w:val="Table Web 1"/>
    <w:basedOn w:val="a1"/>
    <w:semiHidden/>
    <w:rsid w:val="004D67BB"/>
    <w:rPr>
      <w:rFonts w:ascii="Times New Roman" w:eastAsia="Times New Roman" w:hAnsi="Times New Roman"/>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1"/>
    <w:semiHidden/>
    <w:rsid w:val="004D67BB"/>
    <w:rPr>
      <w:rFonts w:ascii="Times New Roman" w:eastAsia="Times New Roman" w:hAnsi="Times New Roman"/>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1"/>
    <w:semiHidden/>
    <w:rsid w:val="004D67BB"/>
    <w:rPr>
      <w:rFonts w:ascii="Times New Roman" w:eastAsia="Times New Roman" w:hAnsi="Times New Roman"/>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styleId="aff8">
    <w:name w:val="annotation reference"/>
    <w:rsid w:val="004D67BB"/>
    <w:rPr>
      <w:sz w:val="16"/>
      <w:szCs w:val="16"/>
    </w:rPr>
  </w:style>
  <w:style w:type="paragraph" w:styleId="aff9">
    <w:name w:val="annotation text"/>
    <w:basedOn w:val="a"/>
    <w:link w:val="affa"/>
    <w:rsid w:val="004D67BB"/>
    <w:rPr>
      <w:sz w:val="20"/>
      <w:szCs w:val="20"/>
      <w:lang/>
    </w:rPr>
  </w:style>
  <w:style w:type="character" w:customStyle="1" w:styleId="affa">
    <w:name w:val="Текст примечания Знак"/>
    <w:link w:val="aff9"/>
    <w:rsid w:val="004D67BB"/>
    <w:rPr>
      <w:rFonts w:ascii="Times New Roman" w:eastAsia="Times New Roman" w:hAnsi="Times New Roman" w:cs="Times New Roman"/>
      <w:sz w:val="20"/>
      <w:szCs w:val="20"/>
      <w:lang w:eastAsia="ru-RU"/>
    </w:rPr>
  </w:style>
  <w:style w:type="paragraph" w:styleId="affb">
    <w:name w:val="annotation subject"/>
    <w:basedOn w:val="aff9"/>
    <w:next w:val="aff9"/>
    <w:link w:val="affc"/>
    <w:rsid w:val="004D67BB"/>
    <w:rPr>
      <w:b/>
      <w:bCs/>
    </w:rPr>
  </w:style>
  <w:style w:type="character" w:customStyle="1" w:styleId="affc">
    <w:name w:val="Тема примечания Знак"/>
    <w:link w:val="affb"/>
    <w:rsid w:val="004D67BB"/>
    <w:rPr>
      <w:rFonts w:ascii="Times New Roman" w:eastAsia="Times New Roman" w:hAnsi="Times New Roman" w:cs="Times New Roman"/>
      <w:b/>
      <w:bCs/>
      <w:sz w:val="20"/>
      <w:szCs w:val="20"/>
      <w:lang w:eastAsia="ru-RU"/>
    </w:rPr>
  </w:style>
  <w:style w:type="character" w:styleId="affd">
    <w:name w:val="Placeholder Text"/>
    <w:uiPriority w:val="99"/>
    <w:semiHidden/>
    <w:rsid w:val="004D67BB"/>
    <w:rPr>
      <w:color w:val="808080"/>
    </w:rPr>
  </w:style>
  <w:style w:type="paragraph" w:customStyle="1" w:styleId="font7">
    <w:name w:val="font7"/>
    <w:basedOn w:val="a"/>
    <w:uiPriority w:val="99"/>
    <w:rsid w:val="004D67BB"/>
    <w:pPr>
      <w:spacing w:before="100" w:beforeAutospacing="1" w:after="100" w:afterAutospacing="1"/>
    </w:pPr>
    <w:rPr>
      <w:rFonts w:ascii="Tahoma" w:hAnsi="Tahoma" w:cs="Tahoma"/>
      <w:color w:val="000000"/>
      <w:sz w:val="16"/>
      <w:szCs w:val="16"/>
    </w:rPr>
  </w:style>
  <w:style w:type="paragraph" w:customStyle="1" w:styleId="font8">
    <w:name w:val="font8"/>
    <w:basedOn w:val="a"/>
    <w:uiPriority w:val="99"/>
    <w:rsid w:val="004D67BB"/>
    <w:pPr>
      <w:spacing w:before="100" w:beforeAutospacing="1" w:after="100" w:afterAutospacing="1"/>
    </w:pPr>
    <w:rPr>
      <w:rFonts w:ascii="Tahoma" w:hAnsi="Tahoma" w:cs="Tahoma"/>
      <w:b/>
      <w:bCs/>
      <w:color w:val="000000"/>
      <w:sz w:val="16"/>
      <w:szCs w:val="16"/>
    </w:rPr>
  </w:style>
  <w:style w:type="paragraph" w:customStyle="1" w:styleId="xl65">
    <w:name w:val="xl65"/>
    <w:basedOn w:val="a"/>
    <w:rsid w:val="004D67BB"/>
    <w:pPr>
      <w:spacing w:before="100" w:beforeAutospacing="1" w:after="100" w:afterAutospacing="1"/>
    </w:pPr>
    <w:rPr>
      <w:sz w:val="20"/>
      <w:szCs w:val="20"/>
    </w:rPr>
  </w:style>
  <w:style w:type="paragraph" w:customStyle="1" w:styleId="xl66">
    <w:name w:val="xl66"/>
    <w:basedOn w:val="a"/>
    <w:rsid w:val="004D67BB"/>
    <w:pPr>
      <w:spacing w:before="100" w:beforeAutospacing="1" w:after="100" w:afterAutospacing="1"/>
    </w:pPr>
    <w:rPr>
      <w:sz w:val="20"/>
      <w:szCs w:val="20"/>
    </w:rPr>
  </w:style>
  <w:style w:type="paragraph" w:customStyle="1" w:styleId="xl67">
    <w:name w:val="xl67"/>
    <w:basedOn w:val="a"/>
    <w:rsid w:val="004D67BB"/>
    <w:pPr>
      <w:pBdr>
        <w:top w:val="single" w:sz="4" w:space="0" w:color="auto"/>
        <w:left w:val="single" w:sz="8" w:space="0" w:color="auto"/>
        <w:bottom w:val="single" w:sz="4" w:space="0" w:color="auto"/>
        <w:right w:val="single" w:sz="4" w:space="0" w:color="auto"/>
      </w:pBdr>
      <w:spacing w:before="100" w:beforeAutospacing="1" w:after="100" w:afterAutospacing="1"/>
    </w:pPr>
    <w:rPr>
      <w:sz w:val="20"/>
      <w:szCs w:val="20"/>
    </w:rPr>
  </w:style>
  <w:style w:type="paragraph" w:customStyle="1" w:styleId="xl68">
    <w:name w:val="xl68"/>
    <w:basedOn w:val="a"/>
    <w:rsid w:val="004D67BB"/>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69">
    <w:name w:val="xl69"/>
    <w:basedOn w:val="a"/>
    <w:rsid w:val="004D67B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70">
    <w:name w:val="xl70"/>
    <w:basedOn w:val="a"/>
    <w:rsid w:val="004D67BB"/>
    <w:pPr>
      <w:pBdr>
        <w:top w:val="single" w:sz="4" w:space="0" w:color="auto"/>
        <w:left w:val="single" w:sz="4" w:space="0" w:color="auto"/>
        <w:bottom w:val="single" w:sz="4" w:space="0" w:color="auto"/>
        <w:right w:val="single" w:sz="4" w:space="0" w:color="auto"/>
      </w:pBdr>
      <w:spacing w:before="100" w:beforeAutospacing="1" w:after="100" w:afterAutospacing="1"/>
      <w:jc w:val="both"/>
    </w:pPr>
    <w:rPr>
      <w:sz w:val="20"/>
      <w:szCs w:val="20"/>
    </w:rPr>
  </w:style>
  <w:style w:type="paragraph" w:customStyle="1" w:styleId="xl71">
    <w:name w:val="xl71"/>
    <w:basedOn w:val="a"/>
    <w:rsid w:val="004D67B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72">
    <w:name w:val="xl72"/>
    <w:basedOn w:val="a"/>
    <w:rsid w:val="004D67BB"/>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0"/>
      <w:szCs w:val="20"/>
    </w:rPr>
  </w:style>
  <w:style w:type="paragraph" w:customStyle="1" w:styleId="xl73">
    <w:name w:val="xl73"/>
    <w:basedOn w:val="a"/>
    <w:rsid w:val="004D67BB"/>
    <w:pPr>
      <w:spacing w:before="100" w:beforeAutospacing="1" w:after="100" w:afterAutospacing="1"/>
    </w:pPr>
    <w:rPr>
      <w:b/>
      <w:bCs/>
      <w:sz w:val="20"/>
      <w:szCs w:val="20"/>
    </w:rPr>
  </w:style>
  <w:style w:type="paragraph" w:customStyle="1" w:styleId="xl74">
    <w:name w:val="xl74"/>
    <w:basedOn w:val="a"/>
    <w:rsid w:val="004D67BB"/>
    <w:pPr>
      <w:spacing w:before="100" w:beforeAutospacing="1" w:after="100" w:afterAutospacing="1"/>
      <w:jc w:val="center"/>
    </w:pPr>
    <w:rPr>
      <w:sz w:val="20"/>
      <w:szCs w:val="20"/>
    </w:rPr>
  </w:style>
  <w:style w:type="paragraph" w:customStyle="1" w:styleId="xl75">
    <w:name w:val="xl75"/>
    <w:basedOn w:val="a"/>
    <w:rsid w:val="004D67B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0"/>
      <w:szCs w:val="20"/>
    </w:rPr>
  </w:style>
  <w:style w:type="paragraph" w:customStyle="1" w:styleId="xl76">
    <w:name w:val="xl76"/>
    <w:basedOn w:val="a"/>
    <w:rsid w:val="004D67BB"/>
    <w:pPr>
      <w:pBdr>
        <w:top w:val="single" w:sz="4" w:space="0" w:color="auto"/>
        <w:bottom w:val="single" w:sz="4" w:space="0" w:color="auto"/>
        <w:right w:val="single" w:sz="4" w:space="0" w:color="auto"/>
      </w:pBdr>
      <w:spacing w:before="100" w:beforeAutospacing="1" w:after="100" w:afterAutospacing="1"/>
      <w:jc w:val="center"/>
    </w:pPr>
    <w:rPr>
      <w:b/>
      <w:bCs/>
      <w:sz w:val="20"/>
      <w:szCs w:val="20"/>
    </w:rPr>
  </w:style>
  <w:style w:type="paragraph" w:customStyle="1" w:styleId="xl77">
    <w:name w:val="xl77"/>
    <w:basedOn w:val="a"/>
    <w:rsid w:val="004D67B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8">
    <w:name w:val="xl78"/>
    <w:basedOn w:val="a"/>
    <w:rsid w:val="004D67B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0">
    <w:name w:val="xl80"/>
    <w:basedOn w:val="a"/>
    <w:rsid w:val="004D67B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1">
    <w:name w:val="xl81"/>
    <w:basedOn w:val="a"/>
    <w:rsid w:val="004D67B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2">
    <w:name w:val="xl82"/>
    <w:basedOn w:val="a"/>
    <w:rsid w:val="004D67B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3">
    <w:name w:val="xl83"/>
    <w:basedOn w:val="a"/>
    <w:rsid w:val="004D67B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4">
    <w:name w:val="xl84"/>
    <w:basedOn w:val="a"/>
    <w:rsid w:val="004D67B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5">
    <w:name w:val="xl85"/>
    <w:basedOn w:val="a"/>
    <w:rsid w:val="004D67B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6">
    <w:name w:val="xl86"/>
    <w:basedOn w:val="a"/>
    <w:rsid w:val="004D67BB"/>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87">
    <w:name w:val="xl87"/>
    <w:basedOn w:val="a"/>
    <w:rsid w:val="004D67B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88">
    <w:name w:val="xl88"/>
    <w:basedOn w:val="a"/>
    <w:rsid w:val="004D67B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20"/>
      <w:szCs w:val="20"/>
    </w:rPr>
  </w:style>
  <w:style w:type="paragraph" w:customStyle="1" w:styleId="xl89">
    <w:name w:val="xl89"/>
    <w:basedOn w:val="a"/>
    <w:rsid w:val="004D67BB"/>
    <w:pPr>
      <w:spacing w:before="100" w:beforeAutospacing="1" w:after="100" w:afterAutospacing="1"/>
      <w:textAlignment w:val="center"/>
    </w:pPr>
    <w:rPr>
      <w:sz w:val="20"/>
      <w:szCs w:val="20"/>
    </w:rPr>
  </w:style>
  <w:style w:type="paragraph" w:customStyle="1" w:styleId="xl90">
    <w:name w:val="xl90"/>
    <w:basedOn w:val="a"/>
    <w:rsid w:val="004D67BB"/>
    <w:pPr>
      <w:pBdr>
        <w:top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91">
    <w:name w:val="xl91"/>
    <w:basedOn w:val="a"/>
    <w:rsid w:val="004D67BB"/>
    <w:pPr>
      <w:pBdr>
        <w:top w:val="single" w:sz="4" w:space="0" w:color="auto"/>
        <w:right w:val="single" w:sz="4" w:space="0" w:color="auto"/>
      </w:pBdr>
      <w:spacing w:before="100" w:beforeAutospacing="1" w:after="100" w:afterAutospacing="1"/>
      <w:jc w:val="center"/>
    </w:pPr>
    <w:rPr>
      <w:sz w:val="20"/>
      <w:szCs w:val="20"/>
    </w:rPr>
  </w:style>
  <w:style w:type="paragraph" w:customStyle="1" w:styleId="xl92">
    <w:name w:val="xl92"/>
    <w:basedOn w:val="a"/>
    <w:rsid w:val="004D67BB"/>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93">
    <w:name w:val="xl93"/>
    <w:basedOn w:val="a"/>
    <w:rsid w:val="004D67BB"/>
    <w:pPr>
      <w:pBdr>
        <w:top w:val="single" w:sz="4" w:space="0" w:color="auto"/>
        <w:left w:val="single" w:sz="8" w:space="0" w:color="auto"/>
        <w:right w:val="single" w:sz="4" w:space="0" w:color="auto"/>
      </w:pBdr>
      <w:spacing w:before="100" w:beforeAutospacing="1" w:after="100" w:afterAutospacing="1"/>
    </w:pPr>
    <w:rPr>
      <w:sz w:val="20"/>
      <w:szCs w:val="20"/>
    </w:rPr>
  </w:style>
  <w:style w:type="paragraph" w:customStyle="1" w:styleId="xl94">
    <w:name w:val="xl94"/>
    <w:basedOn w:val="a"/>
    <w:rsid w:val="004D67BB"/>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95">
    <w:name w:val="xl95"/>
    <w:basedOn w:val="a"/>
    <w:rsid w:val="004D67BB"/>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pPr>
    <w:rPr>
      <w:sz w:val="20"/>
      <w:szCs w:val="20"/>
    </w:rPr>
  </w:style>
  <w:style w:type="paragraph" w:customStyle="1" w:styleId="xl96">
    <w:name w:val="xl96"/>
    <w:basedOn w:val="a"/>
    <w:rsid w:val="004D67B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97">
    <w:name w:val="xl97"/>
    <w:basedOn w:val="a"/>
    <w:rsid w:val="004D67BB"/>
    <w:pPr>
      <w:pBdr>
        <w:top w:val="single" w:sz="4" w:space="0" w:color="auto"/>
        <w:left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98">
    <w:name w:val="xl98"/>
    <w:basedOn w:val="a"/>
    <w:rsid w:val="004D67B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99">
    <w:name w:val="xl99"/>
    <w:basedOn w:val="a"/>
    <w:rsid w:val="004D67BB"/>
    <w:pPr>
      <w:spacing w:before="100" w:beforeAutospacing="1" w:after="100" w:afterAutospacing="1"/>
      <w:jc w:val="center"/>
      <w:textAlignment w:val="center"/>
    </w:pPr>
    <w:rPr>
      <w:sz w:val="20"/>
      <w:szCs w:val="20"/>
    </w:rPr>
  </w:style>
  <w:style w:type="paragraph" w:customStyle="1" w:styleId="xl100">
    <w:name w:val="xl100"/>
    <w:basedOn w:val="a"/>
    <w:rsid w:val="004D67BB"/>
    <w:pPr>
      <w:spacing w:before="100" w:beforeAutospacing="1" w:after="100" w:afterAutospacing="1"/>
      <w:jc w:val="center"/>
      <w:textAlignment w:val="center"/>
    </w:pPr>
    <w:rPr>
      <w:b/>
      <w:bCs/>
      <w:color w:val="000000"/>
      <w:sz w:val="20"/>
      <w:szCs w:val="20"/>
    </w:rPr>
  </w:style>
  <w:style w:type="paragraph" w:customStyle="1" w:styleId="xl101">
    <w:name w:val="xl101"/>
    <w:basedOn w:val="a"/>
    <w:rsid w:val="004D67BB"/>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02">
    <w:name w:val="xl102"/>
    <w:basedOn w:val="a"/>
    <w:rsid w:val="004D67B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03">
    <w:name w:val="xl103"/>
    <w:basedOn w:val="a"/>
    <w:rsid w:val="004D67B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04">
    <w:name w:val="xl104"/>
    <w:basedOn w:val="a"/>
    <w:rsid w:val="004D67BB"/>
    <w:pPr>
      <w:spacing w:before="100" w:beforeAutospacing="1" w:after="100" w:afterAutospacing="1"/>
      <w:jc w:val="center"/>
      <w:textAlignment w:val="center"/>
    </w:pPr>
    <w:rPr>
      <w:sz w:val="20"/>
      <w:szCs w:val="20"/>
    </w:rPr>
  </w:style>
  <w:style w:type="paragraph" w:customStyle="1" w:styleId="xl105">
    <w:name w:val="xl105"/>
    <w:basedOn w:val="a"/>
    <w:rsid w:val="004D67BB"/>
    <w:pPr>
      <w:pBdr>
        <w:top w:val="single" w:sz="4" w:space="0" w:color="auto"/>
        <w:left w:val="single" w:sz="8" w:space="0" w:color="auto"/>
        <w:bottom w:val="single" w:sz="4" w:space="0" w:color="auto"/>
      </w:pBdr>
      <w:spacing w:before="100" w:beforeAutospacing="1" w:after="100" w:afterAutospacing="1"/>
    </w:pPr>
    <w:rPr>
      <w:b/>
      <w:bCs/>
      <w:sz w:val="20"/>
      <w:szCs w:val="20"/>
    </w:rPr>
  </w:style>
  <w:style w:type="paragraph" w:customStyle="1" w:styleId="xl106">
    <w:name w:val="xl106"/>
    <w:basedOn w:val="a"/>
    <w:rsid w:val="004D67BB"/>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07">
    <w:name w:val="xl107"/>
    <w:basedOn w:val="a"/>
    <w:rsid w:val="004D67BB"/>
    <w:pPr>
      <w:pBdr>
        <w:top w:val="single" w:sz="4" w:space="0" w:color="auto"/>
        <w:left w:val="single" w:sz="4" w:space="0" w:color="auto"/>
        <w:right w:val="single" w:sz="4" w:space="0" w:color="auto"/>
      </w:pBdr>
      <w:spacing w:before="100" w:beforeAutospacing="1" w:after="100" w:afterAutospacing="1"/>
      <w:jc w:val="both"/>
    </w:pPr>
    <w:rPr>
      <w:sz w:val="20"/>
      <w:szCs w:val="20"/>
    </w:rPr>
  </w:style>
  <w:style w:type="paragraph" w:customStyle="1" w:styleId="xl108">
    <w:name w:val="xl108"/>
    <w:basedOn w:val="a"/>
    <w:rsid w:val="004D67BB"/>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top"/>
    </w:pPr>
    <w:rPr>
      <w:b/>
      <w:bCs/>
      <w:color w:val="000000"/>
      <w:sz w:val="20"/>
      <w:szCs w:val="20"/>
    </w:rPr>
  </w:style>
  <w:style w:type="paragraph" w:customStyle="1" w:styleId="xl109">
    <w:name w:val="xl109"/>
    <w:basedOn w:val="a"/>
    <w:rsid w:val="004D67BB"/>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top"/>
    </w:pPr>
    <w:rPr>
      <w:b/>
      <w:bCs/>
      <w:color w:val="000000"/>
      <w:sz w:val="20"/>
      <w:szCs w:val="20"/>
    </w:rPr>
  </w:style>
  <w:style w:type="paragraph" w:customStyle="1" w:styleId="xl110">
    <w:name w:val="xl110"/>
    <w:basedOn w:val="a"/>
    <w:rsid w:val="004D67B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111">
    <w:name w:val="xl111"/>
    <w:basedOn w:val="a"/>
    <w:rsid w:val="004D67B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112">
    <w:name w:val="xl112"/>
    <w:basedOn w:val="a"/>
    <w:rsid w:val="004D67B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20"/>
      <w:szCs w:val="20"/>
    </w:rPr>
  </w:style>
  <w:style w:type="paragraph" w:customStyle="1" w:styleId="xl113">
    <w:name w:val="xl113"/>
    <w:basedOn w:val="a"/>
    <w:rsid w:val="004D67B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114">
    <w:name w:val="xl114"/>
    <w:basedOn w:val="a"/>
    <w:rsid w:val="004D67BB"/>
    <w:pPr>
      <w:pBdr>
        <w:top w:val="single" w:sz="4" w:space="0" w:color="auto"/>
        <w:left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115">
    <w:name w:val="xl115"/>
    <w:basedOn w:val="a"/>
    <w:rsid w:val="004D67BB"/>
    <w:pPr>
      <w:pBdr>
        <w:top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116">
    <w:name w:val="xl116"/>
    <w:basedOn w:val="a"/>
    <w:rsid w:val="004D67BB"/>
    <w:pPr>
      <w:pBdr>
        <w:top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117">
    <w:name w:val="xl117"/>
    <w:basedOn w:val="a"/>
    <w:rsid w:val="004D67BB"/>
    <w:pPr>
      <w:pBdr>
        <w:top w:val="single" w:sz="4" w:space="0" w:color="auto"/>
        <w:left w:val="single" w:sz="4" w:space="0" w:color="auto"/>
        <w:right w:val="single" w:sz="4" w:space="0" w:color="auto"/>
      </w:pBdr>
      <w:spacing w:before="100" w:beforeAutospacing="1" w:after="100" w:afterAutospacing="1"/>
      <w:textAlignment w:val="center"/>
    </w:pPr>
    <w:rPr>
      <w:sz w:val="20"/>
      <w:szCs w:val="20"/>
    </w:rPr>
  </w:style>
  <w:style w:type="paragraph" w:customStyle="1" w:styleId="xl118">
    <w:name w:val="xl118"/>
    <w:basedOn w:val="a"/>
    <w:rsid w:val="004D67BB"/>
    <w:pPr>
      <w:pBdr>
        <w:left w:val="single" w:sz="4" w:space="0" w:color="auto"/>
        <w:right w:val="single" w:sz="4" w:space="0" w:color="auto"/>
      </w:pBdr>
      <w:spacing w:before="100" w:beforeAutospacing="1" w:after="100" w:afterAutospacing="1"/>
      <w:textAlignment w:val="center"/>
    </w:pPr>
    <w:rPr>
      <w:sz w:val="20"/>
      <w:szCs w:val="20"/>
    </w:rPr>
  </w:style>
  <w:style w:type="paragraph" w:customStyle="1" w:styleId="xl119">
    <w:name w:val="xl119"/>
    <w:basedOn w:val="a"/>
    <w:rsid w:val="004D67BB"/>
    <w:pPr>
      <w:pBdr>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120">
    <w:name w:val="xl120"/>
    <w:basedOn w:val="a"/>
    <w:uiPriority w:val="99"/>
    <w:rsid w:val="004D67BB"/>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21">
    <w:name w:val="xl121"/>
    <w:basedOn w:val="a"/>
    <w:uiPriority w:val="99"/>
    <w:rsid w:val="004D67BB"/>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22">
    <w:name w:val="xl122"/>
    <w:basedOn w:val="a"/>
    <w:uiPriority w:val="99"/>
    <w:rsid w:val="004D67BB"/>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23">
    <w:name w:val="xl123"/>
    <w:basedOn w:val="a"/>
    <w:uiPriority w:val="99"/>
    <w:rsid w:val="004D67BB"/>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24">
    <w:name w:val="xl124"/>
    <w:basedOn w:val="a"/>
    <w:uiPriority w:val="99"/>
    <w:rsid w:val="004D67BB"/>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25">
    <w:name w:val="xl125"/>
    <w:basedOn w:val="a"/>
    <w:uiPriority w:val="99"/>
    <w:rsid w:val="004D67BB"/>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26">
    <w:name w:val="xl126"/>
    <w:basedOn w:val="a"/>
    <w:uiPriority w:val="99"/>
    <w:rsid w:val="004D67BB"/>
    <w:pPr>
      <w:pBdr>
        <w:top w:val="single" w:sz="8" w:space="0" w:color="auto"/>
        <w:left w:val="single" w:sz="8" w:space="0" w:color="auto"/>
        <w:bottom w:val="single" w:sz="4" w:space="0" w:color="auto"/>
        <w:right w:val="single" w:sz="4" w:space="0" w:color="auto"/>
      </w:pBdr>
      <w:spacing w:before="100" w:beforeAutospacing="1" w:after="100" w:afterAutospacing="1"/>
      <w:jc w:val="center"/>
    </w:pPr>
    <w:rPr>
      <w:b/>
      <w:bCs/>
      <w:sz w:val="20"/>
      <w:szCs w:val="20"/>
    </w:rPr>
  </w:style>
  <w:style w:type="paragraph" w:customStyle="1" w:styleId="xl127">
    <w:name w:val="xl127"/>
    <w:basedOn w:val="a"/>
    <w:uiPriority w:val="99"/>
    <w:rsid w:val="004D67BB"/>
    <w:pPr>
      <w:pBdr>
        <w:top w:val="single" w:sz="4" w:space="0" w:color="auto"/>
        <w:left w:val="single" w:sz="8" w:space="0" w:color="auto"/>
        <w:bottom w:val="single" w:sz="4" w:space="0" w:color="auto"/>
        <w:right w:val="single" w:sz="4" w:space="0" w:color="auto"/>
      </w:pBdr>
      <w:spacing w:before="100" w:beforeAutospacing="1" w:after="100" w:afterAutospacing="1"/>
      <w:jc w:val="center"/>
    </w:pPr>
    <w:rPr>
      <w:b/>
      <w:bCs/>
      <w:sz w:val="20"/>
      <w:szCs w:val="20"/>
    </w:rPr>
  </w:style>
  <w:style w:type="paragraph" w:customStyle="1" w:styleId="xl128">
    <w:name w:val="xl128"/>
    <w:basedOn w:val="a"/>
    <w:uiPriority w:val="99"/>
    <w:rsid w:val="004D67BB"/>
    <w:pPr>
      <w:pBdr>
        <w:top w:val="single" w:sz="8" w:space="0" w:color="auto"/>
        <w:left w:val="single" w:sz="4" w:space="0" w:color="auto"/>
        <w:bottom w:val="single" w:sz="4" w:space="0" w:color="auto"/>
        <w:right w:val="single" w:sz="4" w:space="0" w:color="auto"/>
      </w:pBdr>
      <w:spacing w:before="100" w:beforeAutospacing="1" w:after="100" w:afterAutospacing="1"/>
      <w:jc w:val="center"/>
    </w:pPr>
    <w:rPr>
      <w:b/>
      <w:bCs/>
      <w:sz w:val="20"/>
      <w:szCs w:val="20"/>
    </w:rPr>
  </w:style>
  <w:style w:type="paragraph" w:customStyle="1" w:styleId="xl129">
    <w:name w:val="xl129"/>
    <w:basedOn w:val="a"/>
    <w:uiPriority w:val="99"/>
    <w:rsid w:val="004D67BB"/>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130">
    <w:name w:val="xl130"/>
    <w:basedOn w:val="a"/>
    <w:uiPriority w:val="99"/>
    <w:rsid w:val="004D67BB"/>
    <w:pPr>
      <w:pBdr>
        <w:left w:val="single" w:sz="4" w:space="0" w:color="auto"/>
      </w:pBdr>
      <w:spacing w:before="100" w:beforeAutospacing="1" w:after="100" w:afterAutospacing="1"/>
      <w:jc w:val="center"/>
      <w:textAlignment w:val="center"/>
    </w:pPr>
    <w:rPr>
      <w:b/>
      <w:bCs/>
      <w:color w:val="000000"/>
      <w:sz w:val="20"/>
      <w:szCs w:val="20"/>
    </w:rPr>
  </w:style>
  <w:style w:type="character" w:customStyle="1" w:styleId="WW-Absatz-Standardschriftart111111111">
    <w:name w:val="WW-Absatz-Standardschriftart111111111"/>
    <w:rsid w:val="004D67BB"/>
  </w:style>
  <w:style w:type="paragraph" w:customStyle="1" w:styleId="311">
    <w:name w:val="Основной текст с отступом 31"/>
    <w:basedOn w:val="a"/>
    <w:rsid w:val="004D67BB"/>
    <w:pPr>
      <w:widowControl w:val="0"/>
      <w:suppressAutoHyphens/>
      <w:spacing w:after="120"/>
      <w:ind w:left="283"/>
    </w:pPr>
    <w:rPr>
      <w:rFonts w:ascii="Arial" w:hAnsi="Arial"/>
      <w:kern w:val="1"/>
      <w:sz w:val="16"/>
      <w:szCs w:val="16"/>
    </w:rPr>
  </w:style>
  <w:style w:type="paragraph" w:customStyle="1" w:styleId="211">
    <w:name w:val="Основной текст с отступом 21"/>
    <w:basedOn w:val="a"/>
    <w:rsid w:val="004D67BB"/>
    <w:pPr>
      <w:widowControl w:val="0"/>
      <w:suppressAutoHyphens/>
      <w:spacing w:after="120" w:line="480" w:lineRule="auto"/>
      <w:ind w:left="283"/>
      <w:jc w:val="both"/>
      <w:textAlignment w:val="baseline"/>
    </w:pPr>
    <w:rPr>
      <w:rFonts w:ascii="Arial" w:hAnsi="Arial"/>
      <w:kern w:val="1"/>
      <w:sz w:val="20"/>
    </w:rPr>
  </w:style>
  <w:style w:type="paragraph" w:styleId="affe">
    <w:name w:val="caption"/>
    <w:aliases w:val="Таблица - Название объекта,!! Object Novogor !!,Caption Char,Caption Char1 Char1 Char Char,Caption Char Char2 Char1 Char Char,Caption Char Char Char Char Char1 Char1 Char Char1 Char,Caption Char Char Char1 Char Char Char"/>
    <w:basedOn w:val="a"/>
    <w:next w:val="a"/>
    <w:link w:val="afff"/>
    <w:qFormat/>
    <w:rsid w:val="004D67BB"/>
    <w:pPr>
      <w:spacing w:after="200"/>
    </w:pPr>
    <w:rPr>
      <w:rFonts w:ascii="Calibri" w:eastAsia="Calibri" w:hAnsi="Calibri"/>
      <w:b/>
      <w:bCs/>
      <w:color w:val="4F81BD"/>
      <w:sz w:val="18"/>
      <w:szCs w:val="18"/>
    </w:rPr>
  </w:style>
  <w:style w:type="paragraph" w:customStyle="1" w:styleId="ConsPlusCell">
    <w:name w:val="ConsPlusCell"/>
    <w:uiPriority w:val="99"/>
    <w:rsid w:val="004D67BB"/>
    <w:pPr>
      <w:widowControl w:val="0"/>
      <w:autoSpaceDE w:val="0"/>
      <w:autoSpaceDN w:val="0"/>
      <w:adjustRightInd w:val="0"/>
    </w:pPr>
    <w:rPr>
      <w:rFonts w:ascii="Arial" w:eastAsia="Times New Roman" w:hAnsi="Arial" w:cs="Arial"/>
    </w:rPr>
  </w:style>
  <w:style w:type="character" w:styleId="afff0">
    <w:name w:val="Emphasis"/>
    <w:uiPriority w:val="20"/>
    <w:qFormat/>
    <w:rsid w:val="004D67BB"/>
    <w:rPr>
      <w:i/>
      <w:iCs/>
    </w:rPr>
  </w:style>
  <w:style w:type="paragraph" w:customStyle="1" w:styleId="mail">
    <w:name w:val="mail"/>
    <w:basedOn w:val="a"/>
    <w:uiPriority w:val="99"/>
    <w:rsid w:val="004D67BB"/>
    <w:pPr>
      <w:spacing w:before="100" w:beforeAutospacing="1" w:after="100" w:afterAutospacing="1"/>
    </w:pPr>
  </w:style>
  <w:style w:type="character" w:customStyle="1" w:styleId="2110">
    <w:name w:val="Основной текст с отступом 2 Знак1 Знак1 Знак"/>
    <w:aliases w:val=" Знак1 Знак1 Знак1 Знак,Знак1 Знак1 Знак1 Знак,Основной текст с отступом 2 Знак Знак Знак Знак,Знак1 Знак Знак Знак1 Знак"/>
    <w:rsid w:val="004D67BB"/>
    <w:rPr>
      <w:sz w:val="24"/>
      <w:szCs w:val="24"/>
    </w:rPr>
  </w:style>
  <w:style w:type="paragraph" w:customStyle="1" w:styleId="afff1">
    <w:name w:val="Содержимое таблицы"/>
    <w:basedOn w:val="a"/>
    <w:rsid w:val="004D67BB"/>
    <w:pPr>
      <w:suppressLineNumbers/>
      <w:suppressAutoHyphens/>
    </w:pPr>
    <w:rPr>
      <w:kern w:val="1"/>
      <w:lang w:eastAsia="ar-SA"/>
    </w:rPr>
  </w:style>
  <w:style w:type="paragraph" w:customStyle="1" w:styleId="xl22">
    <w:name w:val="xl22"/>
    <w:basedOn w:val="a"/>
    <w:uiPriority w:val="99"/>
    <w:rsid w:val="004D67BB"/>
    <w:pPr>
      <w:spacing w:before="100" w:beforeAutospacing="1" w:after="100" w:afterAutospacing="1"/>
    </w:pPr>
    <w:rPr>
      <w:rFonts w:eastAsia="Arial Unicode MS"/>
      <w:b/>
      <w:bCs/>
    </w:rPr>
  </w:style>
  <w:style w:type="paragraph" w:customStyle="1" w:styleId="13">
    <w:name w:val="Название объекта1"/>
    <w:basedOn w:val="a"/>
    <w:next w:val="a"/>
    <w:rsid w:val="004D67BB"/>
    <w:pPr>
      <w:suppressAutoHyphens/>
      <w:jc w:val="center"/>
    </w:pPr>
    <w:rPr>
      <w:b/>
      <w:bCs/>
      <w:lang w:eastAsia="ar-SA"/>
    </w:rPr>
  </w:style>
  <w:style w:type="paragraph" w:customStyle="1" w:styleId="Standard">
    <w:name w:val="Standard"/>
    <w:uiPriority w:val="99"/>
    <w:rsid w:val="004D67BB"/>
    <w:pPr>
      <w:widowControl w:val="0"/>
      <w:suppressAutoHyphens/>
      <w:autoSpaceDN w:val="0"/>
      <w:textAlignment w:val="baseline"/>
    </w:pPr>
    <w:rPr>
      <w:rFonts w:ascii="Times New Roman" w:eastAsia="Andale Sans UI" w:hAnsi="Times New Roman" w:cs="Tahoma"/>
      <w:kern w:val="3"/>
      <w:sz w:val="24"/>
      <w:szCs w:val="24"/>
      <w:lang w:val="de-DE" w:eastAsia="ja-JP" w:bidi="fa-IR"/>
    </w:rPr>
  </w:style>
  <w:style w:type="paragraph" w:styleId="27">
    <w:name w:val="Body Text First Indent 2"/>
    <w:basedOn w:val="af3"/>
    <w:link w:val="28"/>
    <w:uiPriority w:val="99"/>
    <w:semiHidden/>
    <w:unhideWhenUsed/>
    <w:rsid w:val="004D67BB"/>
    <w:pPr>
      <w:ind w:left="360" w:firstLine="360"/>
      <w:jc w:val="left"/>
    </w:pPr>
  </w:style>
  <w:style w:type="character" w:customStyle="1" w:styleId="28">
    <w:name w:val="Красная строка 2 Знак"/>
    <w:link w:val="27"/>
    <w:uiPriority w:val="99"/>
    <w:rsid w:val="004D67BB"/>
    <w:rPr>
      <w:rFonts w:ascii="Times New Roman" w:eastAsia="Times New Roman" w:hAnsi="Times New Roman" w:cs="Times New Roman"/>
      <w:sz w:val="24"/>
      <w:szCs w:val="24"/>
      <w:lang w:eastAsia="ru-RU"/>
    </w:rPr>
  </w:style>
  <w:style w:type="paragraph" w:customStyle="1" w:styleId="S">
    <w:name w:val="S_Обычный"/>
    <w:basedOn w:val="a"/>
    <w:link w:val="S0"/>
    <w:rsid w:val="004D67BB"/>
    <w:pPr>
      <w:spacing w:line="360" w:lineRule="auto"/>
      <w:ind w:firstLine="709"/>
      <w:jc w:val="both"/>
    </w:pPr>
    <w:rPr>
      <w:lang/>
    </w:rPr>
  </w:style>
  <w:style w:type="character" w:customStyle="1" w:styleId="S0">
    <w:name w:val="S_Обычный Знак"/>
    <w:link w:val="S"/>
    <w:rsid w:val="004D67BB"/>
    <w:rPr>
      <w:rFonts w:ascii="Times New Roman" w:eastAsia="Times New Roman" w:hAnsi="Times New Roman" w:cs="Times New Roman"/>
      <w:sz w:val="24"/>
      <w:szCs w:val="24"/>
      <w:lang w:eastAsia="ru-RU"/>
    </w:rPr>
  </w:style>
  <w:style w:type="paragraph" w:customStyle="1" w:styleId="afff2">
    <w:name w:val="Заголовок статьи"/>
    <w:basedOn w:val="a"/>
    <w:next w:val="a"/>
    <w:uiPriority w:val="99"/>
    <w:rsid w:val="004D67BB"/>
    <w:pPr>
      <w:autoSpaceDE w:val="0"/>
      <w:autoSpaceDN w:val="0"/>
      <w:adjustRightInd w:val="0"/>
      <w:ind w:left="1612" w:hanging="892"/>
      <w:jc w:val="both"/>
    </w:pPr>
    <w:rPr>
      <w:rFonts w:ascii="Arial" w:hAnsi="Arial"/>
      <w:sz w:val="20"/>
      <w:szCs w:val="20"/>
    </w:rPr>
  </w:style>
  <w:style w:type="character" w:customStyle="1" w:styleId="15">
    <w:name w:val="Текст сноски Знак1"/>
    <w:aliases w:val="Знак3 Знак1,Знак6 Знак1"/>
    <w:basedOn w:val="a0"/>
    <w:semiHidden/>
    <w:rsid w:val="004D67BB"/>
  </w:style>
  <w:style w:type="character" w:customStyle="1" w:styleId="16">
    <w:name w:val="Нижний колонтитул Знак1"/>
    <w:aliases w:val="Знак2 Знак1"/>
    <w:uiPriority w:val="99"/>
    <w:semiHidden/>
    <w:rsid w:val="004D67BB"/>
    <w:rPr>
      <w:sz w:val="24"/>
      <w:szCs w:val="24"/>
    </w:rPr>
  </w:style>
  <w:style w:type="character" w:customStyle="1" w:styleId="17">
    <w:name w:val="Подзаголовок Знак1"/>
    <w:aliases w:val="Знак Знак1"/>
    <w:rsid w:val="004D67BB"/>
    <w:rPr>
      <w:rFonts w:ascii="Cambria" w:eastAsia="Times New Roman" w:hAnsi="Cambria" w:cs="Times New Roman"/>
      <w:i/>
      <w:iCs/>
      <w:color w:val="4F81BD"/>
      <w:spacing w:val="15"/>
      <w:sz w:val="24"/>
      <w:szCs w:val="24"/>
    </w:rPr>
  </w:style>
  <w:style w:type="character" w:customStyle="1" w:styleId="60">
    <w:name w:val="Заголовок 6 Знак"/>
    <w:link w:val="6"/>
    <w:rsid w:val="00353437"/>
    <w:rPr>
      <w:rFonts w:ascii="Times New Roman" w:eastAsia="Times New Roman" w:hAnsi="Times New Roman" w:cs="Times New Roman"/>
      <w:b/>
      <w:bCs/>
      <w:sz w:val="28"/>
      <w:szCs w:val="20"/>
      <w:lang w:eastAsia="ar-SA"/>
    </w:rPr>
  </w:style>
  <w:style w:type="character" w:customStyle="1" w:styleId="312">
    <w:name w:val="Заголовок 3 Знак1"/>
    <w:rsid w:val="00353437"/>
    <w:rPr>
      <w:rFonts w:ascii="Arial" w:hAnsi="Arial" w:cs="Arial"/>
      <w:b/>
      <w:bCs/>
      <w:sz w:val="26"/>
      <w:szCs w:val="26"/>
      <w:lang w:val="ru-RU" w:eastAsia="ru-RU" w:bidi="ar-SA"/>
    </w:rPr>
  </w:style>
  <w:style w:type="table" w:styleId="18">
    <w:name w:val="Table Subtle 1"/>
    <w:basedOn w:val="a1"/>
    <w:rsid w:val="00353437"/>
    <w:rPr>
      <w:rFonts w:ascii="Times New Roman" w:eastAsia="Times New Roman" w:hAnsi="Times New Roman"/>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3">
    <w:name w:val="Table Contemporary"/>
    <w:basedOn w:val="a1"/>
    <w:rsid w:val="00353437"/>
    <w:rPr>
      <w:rFonts w:ascii="Times New Roman" w:eastAsia="Times New Roman" w:hAnsi="Times New Roman"/>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4">
    <w:name w:val="Table Elegant"/>
    <w:basedOn w:val="a1"/>
    <w:rsid w:val="00353437"/>
    <w:rPr>
      <w:rFonts w:ascii="Times New Roman" w:eastAsia="Times New Roman" w:hAnsi="Times New Roman"/>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2a">
    <w:name w:val="Table Grid 2"/>
    <w:basedOn w:val="a1"/>
    <w:rsid w:val="00353437"/>
    <w:rPr>
      <w:rFonts w:ascii="Times New Roman" w:eastAsia="Times New Roman" w:hAnsi="Times New Roman"/>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11">
    <w:name w:val="Table List 1"/>
    <w:basedOn w:val="a1"/>
    <w:rsid w:val="00353437"/>
    <w:rPr>
      <w:rFonts w:ascii="Times New Roman" w:eastAsia="Times New Roman" w:hAnsi="Times New Roman"/>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customStyle="1" w:styleId="WW8Num4z0">
    <w:name w:val="WW8Num4z0"/>
    <w:rsid w:val="00353437"/>
    <w:rPr>
      <w:rFonts w:ascii="Symbol" w:hAnsi="Symbol" w:cs="StarSymbol"/>
      <w:sz w:val="18"/>
      <w:szCs w:val="18"/>
    </w:rPr>
  </w:style>
  <w:style w:type="paragraph" w:customStyle="1" w:styleId="ConsPlusNonformat">
    <w:name w:val="ConsPlusNonformat"/>
    <w:rsid w:val="00353437"/>
    <w:pPr>
      <w:widowControl w:val="0"/>
      <w:autoSpaceDE w:val="0"/>
      <w:autoSpaceDN w:val="0"/>
      <w:adjustRightInd w:val="0"/>
    </w:pPr>
    <w:rPr>
      <w:rFonts w:ascii="Courier New" w:eastAsia="Times New Roman" w:hAnsi="Courier New" w:cs="Courier New"/>
    </w:rPr>
  </w:style>
  <w:style w:type="paragraph" w:styleId="afff5">
    <w:name w:val="List"/>
    <w:basedOn w:val="a5"/>
    <w:rsid w:val="00353437"/>
    <w:pPr>
      <w:suppressAutoHyphens/>
      <w:spacing w:before="120" w:after="120"/>
      <w:ind w:left="0"/>
    </w:pPr>
    <w:rPr>
      <w:rFonts w:ascii="Times" w:hAnsi="Times" w:cs="Lucidasans"/>
      <w:b w:val="0"/>
      <w:bCs w:val="0"/>
      <w:lang w:eastAsia="ar-SA"/>
    </w:rPr>
  </w:style>
  <w:style w:type="paragraph" w:customStyle="1" w:styleId="afff6">
    <w:name w:val="Заголовок"/>
    <w:basedOn w:val="a"/>
    <w:next w:val="a5"/>
    <w:rsid w:val="00353437"/>
    <w:pPr>
      <w:keepNext/>
      <w:suppressAutoHyphens/>
      <w:spacing w:before="240" w:after="120"/>
      <w:ind w:firstLine="709"/>
      <w:jc w:val="both"/>
    </w:pPr>
    <w:rPr>
      <w:rFonts w:ascii="Helvetica" w:eastAsia="HG Mincho Light J" w:hAnsi="Helvetica" w:cs="Lucidasans"/>
      <w:sz w:val="28"/>
      <w:szCs w:val="28"/>
      <w:lang w:eastAsia="ar-SA"/>
    </w:rPr>
  </w:style>
  <w:style w:type="paragraph" w:customStyle="1" w:styleId="19">
    <w:name w:val="Название1"/>
    <w:basedOn w:val="a"/>
    <w:rsid w:val="00353437"/>
    <w:pPr>
      <w:suppressLineNumbers/>
      <w:suppressAutoHyphens/>
      <w:spacing w:before="120" w:after="120"/>
      <w:ind w:firstLine="709"/>
      <w:jc w:val="both"/>
    </w:pPr>
    <w:rPr>
      <w:rFonts w:ascii="Times" w:hAnsi="Times" w:cs="Lucidasans"/>
      <w:i/>
      <w:iCs/>
      <w:lang w:eastAsia="ar-SA"/>
    </w:rPr>
  </w:style>
  <w:style w:type="paragraph" w:customStyle="1" w:styleId="1a">
    <w:name w:val="Указатель1"/>
    <w:basedOn w:val="a"/>
    <w:rsid w:val="00353437"/>
    <w:pPr>
      <w:suppressLineNumbers/>
      <w:suppressAutoHyphens/>
      <w:spacing w:before="120" w:after="120"/>
      <w:ind w:firstLine="709"/>
      <w:jc w:val="both"/>
    </w:pPr>
    <w:rPr>
      <w:rFonts w:ascii="Times" w:hAnsi="Times" w:cs="Lucidasans"/>
      <w:lang w:eastAsia="ar-SA"/>
    </w:rPr>
  </w:style>
  <w:style w:type="paragraph" w:customStyle="1" w:styleId="1b">
    <w:name w:val="Схема документа1"/>
    <w:basedOn w:val="a"/>
    <w:rsid w:val="00353437"/>
    <w:pPr>
      <w:shd w:val="clear" w:color="auto" w:fill="000080"/>
      <w:suppressAutoHyphens/>
      <w:spacing w:before="120" w:after="120"/>
      <w:ind w:firstLine="709"/>
      <w:jc w:val="both"/>
    </w:pPr>
    <w:rPr>
      <w:rFonts w:ascii="Tahoma" w:hAnsi="Tahoma" w:cs="Tahoma"/>
      <w:sz w:val="20"/>
      <w:szCs w:val="20"/>
      <w:lang w:eastAsia="ar-SA"/>
    </w:rPr>
  </w:style>
  <w:style w:type="paragraph" w:customStyle="1" w:styleId="afff7">
    <w:name w:val="Чертежный"/>
    <w:rsid w:val="00353437"/>
    <w:pPr>
      <w:suppressAutoHyphens/>
      <w:jc w:val="both"/>
    </w:pPr>
    <w:rPr>
      <w:rFonts w:ascii="ISOCPEUR" w:eastAsia="Arial" w:hAnsi="ISOCPEUR"/>
      <w:i/>
      <w:sz w:val="28"/>
      <w:lang w:val="uk-UA" w:eastAsia="ar-SA"/>
    </w:rPr>
  </w:style>
  <w:style w:type="paragraph" w:customStyle="1" w:styleId="FR1">
    <w:name w:val="FR1"/>
    <w:rsid w:val="00353437"/>
    <w:pPr>
      <w:widowControl w:val="0"/>
      <w:suppressAutoHyphens/>
      <w:autoSpaceDE w:val="0"/>
      <w:spacing w:before="20"/>
    </w:pPr>
    <w:rPr>
      <w:rFonts w:ascii="Arial" w:eastAsia="Arial" w:hAnsi="Arial" w:cs="Arial"/>
      <w:lang w:eastAsia="ar-SA"/>
    </w:rPr>
  </w:style>
  <w:style w:type="paragraph" w:customStyle="1" w:styleId="36">
    <w:name w:val="Стиль Заголовок 3 + не курсив"/>
    <w:basedOn w:val="3"/>
    <w:rsid w:val="00353437"/>
    <w:pPr>
      <w:numPr>
        <w:ilvl w:val="2"/>
      </w:numPr>
      <w:tabs>
        <w:tab w:val="num" w:pos="2989"/>
      </w:tabs>
      <w:suppressAutoHyphens/>
      <w:ind w:left="2989" w:hanging="720"/>
      <w:jc w:val="both"/>
      <w:outlineLvl w:val="9"/>
    </w:pPr>
    <w:rPr>
      <w:rFonts w:ascii="Times New Roman" w:hAnsi="Times New Roman"/>
      <w:bCs w:val="0"/>
      <w:sz w:val="24"/>
      <w:lang w:eastAsia="ar-SA"/>
    </w:rPr>
  </w:style>
  <w:style w:type="paragraph" w:customStyle="1" w:styleId="127">
    <w:name w:val="Стиль по ширине Первая строка:  127 см"/>
    <w:basedOn w:val="a"/>
    <w:rsid w:val="00353437"/>
    <w:pPr>
      <w:suppressAutoHyphens/>
      <w:spacing w:before="120" w:after="120"/>
      <w:ind w:firstLine="720"/>
      <w:jc w:val="both"/>
    </w:pPr>
    <w:rPr>
      <w:szCs w:val="20"/>
      <w:lang w:eastAsia="ar-SA"/>
    </w:rPr>
  </w:style>
  <w:style w:type="paragraph" w:customStyle="1" w:styleId="1c">
    <w:name w:val="Текст примечания1"/>
    <w:basedOn w:val="a"/>
    <w:rsid w:val="00353437"/>
    <w:pPr>
      <w:suppressAutoHyphens/>
      <w:spacing w:before="120" w:after="120"/>
      <w:ind w:firstLine="709"/>
      <w:jc w:val="both"/>
    </w:pPr>
    <w:rPr>
      <w:sz w:val="20"/>
      <w:szCs w:val="20"/>
      <w:lang w:eastAsia="ar-SA"/>
    </w:rPr>
  </w:style>
  <w:style w:type="paragraph" w:customStyle="1" w:styleId="afff8">
    <w:name w:val="Стиль по ширине"/>
    <w:basedOn w:val="a"/>
    <w:rsid w:val="00353437"/>
    <w:pPr>
      <w:suppressAutoHyphens/>
      <w:spacing w:before="120" w:after="120"/>
      <w:jc w:val="both"/>
    </w:pPr>
    <w:rPr>
      <w:szCs w:val="20"/>
      <w:lang w:eastAsia="ar-SA"/>
    </w:rPr>
  </w:style>
  <w:style w:type="paragraph" w:customStyle="1" w:styleId="afff9">
    <w:name w:val="Район"/>
    <w:basedOn w:val="a"/>
    <w:rsid w:val="00353437"/>
    <w:pPr>
      <w:tabs>
        <w:tab w:val="left" w:pos="927"/>
      </w:tabs>
      <w:suppressAutoHyphens/>
      <w:spacing w:before="120" w:after="120"/>
      <w:ind w:left="927" w:hanging="360"/>
      <w:jc w:val="center"/>
    </w:pPr>
    <w:rPr>
      <w:b/>
      <w:sz w:val="28"/>
      <w:szCs w:val="28"/>
      <w:lang w:eastAsia="ar-SA"/>
    </w:rPr>
  </w:style>
  <w:style w:type="paragraph" w:customStyle="1" w:styleId="1d">
    <w:name w:val="Стиль по ширине1"/>
    <w:basedOn w:val="a"/>
    <w:rsid w:val="00353437"/>
    <w:pPr>
      <w:suppressAutoHyphens/>
      <w:spacing w:before="120" w:after="120"/>
      <w:jc w:val="both"/>
    </w:pPr>
    <w:rPr>
      <w:lang w:eastAsia="ar-SA"/>
    </w:rPr>
  </w:style>
  <w:style w:type="paragraph" w:customStyle="1" w:styleId="095">
    <w:name w:val="Стиль по ширине Первая строка:  095 см"/>
    <w:basedOn w:val="a"/>
    <w:rsid w:val="00353437"/>
    <w:pPr>
      <w:suppressAutoHyphens/>
      <w:spacing w:before="120" w:after="120"/>
      <w:ind w:firstLine="540"/>
      <w:jc w:val="both"/>
    </w:pPr>
    <w:rPr>
      <w:lang w:eastAsia="ar-SA"/>
    </w:rPr>
  </w:style>
  <w:style w:type="paragraph" w:customStyle="1" w:styleId="1270">
    <w:name w:val="Стиль Первая строка:  127 см"/>
    <w:basedOn w:val="a"/>
    <w:rsid w:val="00353437"/>
    <w:pPr>
      <w:suppressAutoHyphens/>
      <w:spacing w:before="120" w:after="120"/>
      <w:ind w:firstLine="720"/>
      <w:jc w:val="both"/>
    </w:pPr>
    <w:rPr>
      <w:szCs w:val="20"/>
      <w:lang w:eastAsia="ar-SA"/>
    </w:rPr>
  </w:style>
  <w:style w:type="paragraph" w:customStyle="1" w:styleId="text1">
    <w:name w:val="text1"/>
    <w:basedOn w:val="a"/>
    <w:rsid w:val="00353437"/>
    <w:pPr>
      <w:suppressAutoHyphens/>
      <w:spacing w:before="280" w:after="280"/>
      <w:ind w:firstLine="360"/>
      <w:jc w:val="both"/>
    </w:pPr>
    <w:rPr>
      <w:sz w:val="22"/>
      <w:szCs w:val="22"/>
      <w:lang w:eastAsia="ar-SA"/>
    </w:rPr>
  </w:style>
  <w:style w:type="paragraph" w:customStyle="1" w:styleId="form">
    <w:name w:val="form"/>
    <w:basedOn w:val="a"/>
    <w:rsid w:val="00353437"/>
    <w:pPr>
      <w:suppressAutoHyphens/>
      <w:spacing w:before="280" w:after="280"/>
      <w:jc w:val="center"/>
    </w:pPr>
    <w:rPr>
      <w:color w:val="800000"/>
      <w:sz w:val="16"/>
      <w:szCs w:val="16"/>
      <w:lang w:eastAsia="ar-SA"/>
    </w:rPr>
  </w:style>
  <w:style w:type="paragraph" w:customStyle="1" w:styleId="212">
    <w:name w:val="Основной текст 21"/>
    <w:basedOn w:val="a"/>
    <w:rsid w:val="00353437"/>
    <w:pPr>
      <w:suppressAutoHyphens/>
      <w:spacing w:before="120" w:after="120" w:line="480" w:lineRule="auto"/>
      <w:ind w:firstLine="709"/>
      <w:jc w:val="both"/>
    </w:pPr>
    <w:rPr>
      <w:lang w:eastAsia="ar-SA"/>
    </w:rPr>
  </w:style>
  <w:style w:type="paragraph" w:customStyle="1" w:styleId="221">
    <w:name w:val="Основной текст 22"/>
    <w:basedOn w:val="a"/>
    <w:rsid w:val="00353437"/>
    <w:pPr>
      <w:widowControl w:val="0"/>
      <w:suppressAutoHyphens/>
      <w:overflowPunct w:val="0"/>
      <w:autoSpaceDE w:val="0"/>
      <w:spacing w:before="120" w:after="120"/>
      <w:jc w:val="both"/>
    </w:pPr>
    <w:rPr>
      <w:sz w:val="28"/>
      <w:szCs w:val="20"/>
      <w:lang w:eastAsia="ar-SA"/>
    </w:rPr>
  </w:style>
  <w:style w:type="paragraph" w:customStyle="1" w:styleId="320">
    <w:name w:val="Основной текст 32"/>
    <w:basedOn w:val="a"/>
    <w:rsid w:val="00353437"/>
    <w:pPr>
      <w:suppressAutoHyphens/>
      <w:overflowPunct w:val="0"/>
      <w:autoSpaceDE w:val="0"/>
      <w:spacing w:before="120" w:after="120"/>
      <w:jc w:val="both"/>
    </w:pPr>
    <w:rPr>
      <w:rFonts w:ascii="TimesDL" w:hAnsi="TimesDL"/>
      <w:sz w:val="28"/>
      <w:szCs w:val="20"/>
      <w:lang w:eastAsia="ar-SA"/>
    </w:rPr>
  </w:style>
  <w:style w:type="paragraph" w:customStyle="1" w:styleId="part2">
    <w:name w:val="p_art2"/>
    <w:basedOn w:val="a"/>
    <w:rsid w:val="00353437"/>
    <w:pPr>
      <w:shd w:val="clear" w:color="auto" w:fill="FFFFFF"/>
      <w:suppressAutoHyphens/>
      <w:spacing w:before="120" w:after="360"/>
      <w:ind w:left="240" w:right="240" w:firstLine="1680"/>
      <w:jc w:val="both"/>
    </w:pPr>
    <w:rPr>
      <w:color w:val="000000"/>
      <w:lang w:eastAsia="ar-SA"/>
    </w:rPr>
  </w:style>
  <w:style w:type="paragraph" w:customStyle="1" w:styleId="afffa">
    <w:name w:val="Стиль Черный по ширине"/>
    <w:basedOn w:val="a"/>
    <w:rsid w:val="00353437"/>
    <w:pPr>
      <w:suppressAutoHyphens/>
      <w:spacing w:before="120" w:after="120"/>
      <w:jc w:val="both"/>
    </w:pPr>
    <w:rPr>
      <w:color w:val="000000"/>
      <w:szCs w:val="20"/>
      <w:lang w:eastAsia="ar-SA"/>
    </w:rPr>
  </w:style>
  <w:style w:type="paragraph" w:customStyle="1" w:styleId="120">
    <w:name w:val="Стиль Название объекта + 12 пт"/>
    <w:basedOn w:val="13"/>
    <w:rsid w:val="00353437"/>
    <w:pPr>
      <w:spacing w:before="120" w:after="120"/>
      <w:jc w:val="left"/>
    </w:pPr>
    <w:rPr>
      <w:szCs w:val="20"/>
    </w:rPr>
  </w:style>
  <w:style w:type="paragraph" w:customStyle="1" w:styleId="afffb">
    <w:name w:val="Обычный для таблицы"/>
    <w:basedOn w:val="a"/>
    <w:rsid w:val="00353437"/>
    <w:pPr>
      <w:suppressAutoHyphens/>
      <w:spacing w:before="120" w:after="120"/>
      <w:jc w:val="center"/>
    </w:pPr>
    <w:rPr>
      <w:lang w:eastAsia="ar-SA"/>
    </w:rPr>
  </w:style>
  <w:style w:type="paragraph" w:customStyle="1" w:styleId="afffc">
    <w:name w:val="НумСписок"/>
    <w:basedOn w:val="a"/>
    <w:rsid w:val="00353437"/>
    <w:pPr>
      <w:suppressAutoHyphens/>
      <w:ind w:firstLine="720"/>
    </w:pPr>
    <w:rPr>
      <w:sz w:val="22"/>
      <w:szCs w:val="20"/>
      <w:lang w:eastAsia="ar-SA"/>
    </w:rPr>
  </w:style>
  <w:style w:type="paragraph" w:customStyle="1" w:styleId="afffd">
    <w:name w:val="Абзац_пост"/>
    <w:basedOn w:val="a"/>
    <w:rsid w:val="00353437"/>
    <w:pPr>
      <w:suppressAutoHyphens/>
      <w:spacing w:before="120"/>
      <w:ind w:firstLine="720"/>
      <w:jc w:val="both"/>
    </w:pPr>
    <w:rPr>
      <w:sz w:val="26"/>
      <w:lang w:eastAsia="ar-SA"/>
    </w:rPr>
  </w:style>
  <w:style w:type="paragraph" w:customStyle="1" w:styleId="1e">
    <w:name w:val="Стиль Заголовок 1"/>
    <w:basedOn w:val="1"/>
    <w:rsid w:val="00353437"/>
    <w:pPr>
      <w:tabs>
        <w:tab w:val="num" w:pos="432"/>
      </w:tabs>
      <w:suppressAutoHyphens/>
      <w:spacing w:after="240"/>
      <w:ind w:left="432" w:firstLine="709"/>
      <w:outlineLvl w:val="9"/>
    </w:pPr>
    <w:rPr>
      <w:kern w:val="2"/>
      <w:sz w:val="28"/>
      <w:szCs w:val="20"/>
      <w:lang w:eastAsia="ar-SA"/>
    </w:rPr>
  </w:style>
  <w:style w:type="paragraph" w:customStyle="1" w:styleId="00">
    <w:name w:val="Стиль Перед:  0 пт После:  0 пт"/>
    <w:basedOn w:val="a"/>
    <w:rsid w:val="00353437"/>
    <w:pPr>
      <w:suppressAutoHyphens/>
      <w:spacing w:before="120" w:after="120"/>
      <w:ind w:firstLine="709"/>
      <w:jc w:val="both"/>
    </w:pPr>
    <w:rPr>
      <w:szCs w:val="20"/>
      <w:lang w:eastAsia="ar-SA"/>
    </w:rPr>
  </w:style>
  <w:style w:type="paragraph" w:customStyle="1" w:styleId="2000">
    <w:name w:val="Стиль Заголовок 2 + Перед:  0 пт После:  0 пт"/>
    <w:basedOn w:val="2"/>
    <w:rsid w:val="00353437"/>
    <w:pPr>
      <w:numPr>
        <w:ilvl w:val="1"/>
      </w:numPr>
      <w:tabs>
        <w:tab w:val="num" w:pos="576"/>
      </w:tabs>
      <w:suppressAutoHyphens/>
      <w:spacing w:after="240"/>
      <w:ind w:left="576" w:firstLine="709"/>
      <w:jc w:val="both"/>
      <w:outlineLvl w:val="9"/>
    </w:pPr>
    <w:rPr>
      <w:rFonts w:ascii="Times New Roman" w:hAnsi="Times New Roman"/>
      <w:i w:val="0"/>
      <w:iCs w:val="0"/>
      <w:sz w:val="26"/>
      <w:szCs w:val="20"/>
      <w:lang w:eastAsia="ar-SA"/>
    </w:rPr>
  </w:style>
  <w:style w:type="paragraph" w:customStyle="1" w:styleId="300">
    <w:name w:val="Стиль Заголовок 3 + Перед:  0 пт После:  0 пт"/>
    <w:basedOn w:val="3"/>
    <w:rsid w:val="00353437"/>
    <w:pPr>
      <w:numPr>
        <w:ilvl w:val="2"/>
      </w:numPr>
      <w:tabs>
        <w:tab w:val="num" w:pos="2989"/>
      </w:tabs>
      <w:suppressAutoHyphens/>
      <w:spacing w:before="120" w:after="120"/>
      <w:ind w:left="2989" w:hanging="720"/>
      <w:jc w:val="both"/>
      <w:outlineLvl w:val="9"/>
    </w:pPr>
    <w:rPr>
      <w:rFonts w:ascii="Times New Roman" w:hAnsi="Times New Roman"/>
      <w:sz w:val="24"/>
      <w:szCs w:val="20"/>
      <w:lang w:eastAsia="ar-SA"/>
    </w:rPr>
  </w:style>
  <w:style w:type="paragraph" w:customStyle="1" w:styleId="afffe">
    <w:name w:val="Заголовок таблицы"/>
    <w:basedOn w:val="afff1"/>
    <w:rsid w:val="00353437"/>
    <w:pPr>
      <w:spacing w:before="120" w:after="120"/>
      <w:ind w:firstLine="709"/>
      <w:jc w:val="center"/>
    </w:pPr>
    <w:rPr>
      <w:b/>
      <w:bCs/>
      <w:kern w:val="0"/>
    </w:rPr>
  </w:style>
  <w:style w:type="paragraph" w:customStyle="1" w:styleId="100">
    <w:name w:val="Оглавление 10"/>
    <w:basedOn w:val="1a"/>
    <w:rsid w:val="00353437"/>
    <w:pPr>
      <w:tabs>
        <w:tab w:val="right" w:leader="dot" w:pos="9637"/>
      </w:tabs>
      <w:ind w:left="2547" w:firstLine="0"/>
    </w:pPr>
  </w:style>
  <w:style w:type="character" w:customStyle="1" w:styleId="WW8Num1z0">
    <w:name w:val="WW8Num1z0"/>
    <w:rsid w:val="00353437"/>
    <w:rPr>
      <w:rFonts w:ascii="Symbol" w:hAnsi="Symbol" w:hint="default"/>
    </w:rPr>
  </w:style>
  <w:style w:type="character" w:customStyle="1" w:styleId="WW8Num1z1">
    <w:name w:val="WW8Num1z1"/>
    <w:rsid w:val="00353437"/>
    <w:rPr>
      <w:rFonts w:ascii="Courier New" w:hAnsi="Courier New" w:cs="Courier New" w:hint="default"/>
    </w:rPr>
  </w:style>
  <w:style w:type="character" w:customStyle="1" w:styleId="WW8Num1z2">
    <w:name w:val="WW8Num1z2"/>
    <w:rsid w:val="00353437"/>
    <w:rPr>
      <w:rFonts w:ascii="Wingdings" w:hAnsi="Wingdings" w:hint="default"/>
    </w:rPr>
  </w:style>
  <w:style w:type="character" w:customStyle="1" w:styleId="WW8Num2z0">
    <w:name w:val="WW8Num2z0"/>
    <w:rsid w:val="00353437"/>
    <w:rPr>
      <w:rFonts w:ascii="Symbol" w:hAnsi="Symbol" w:hint="default"/>
    </w:rPr>
  </w:style>
  <w:style w:type="character" w:customStyle="1" w:styleId="WW8Num2z1">
    <w:name w:val="WW8Num2z1"/>
    <w:rsid w:val="00353437"/>
    <w:rPr>
      <w:rFonts w:ascii="Courier New" w:hAnsi="Courier New" w:cs="Courier New" w:hint="default"/>
    </w:rPr>
  </w:style>
  <w:style w:type="character" w:customStyle="1" w:styleId="WW8Num2z2">
    <w:name w:val="WW8Num2z2"/>
    <w:rsid w:val="00353437"/>
    <w:rPr>
      <w:rFonts w:ascii="Wingdings" w:hAnsi="Wingdings" w:hint="default"/>
    </w:rPr>
  </w:style>
  <w:style w:type="character" w:customStyle="1" w:styleId="WW8Num3z0">
    <w:name w:val="WW8Num3z0"/>
    <w:rsid w:val="00353437"/>
    <w:rPr>
      <w:rFonts w:ascii="Symbol" w:hAnsi="Symbol" w:hint="default"/>
    </w:rPr>
  </w:style>
  <w:style w:type="character" w:customStyle="1" w:styleId="WW8Num3z2">
    <w:name w:val="WW8Num3z2"/>
    <w:rsid w:val="00353437"/>
    <w:rPr>
      <w:rFonts w:ascii="Wingdings" w:hAnsi="Wingdings" w:hint="default"/>
    </w:rPr>
  </w:style>
  <w:style w:type="character" w:customStyle="1" w:styleId="WW8Num3z4">
    <w:name w:val="WW8Num3z4"/>
    <w:rsid w:val="00353437"/>
    <w:rPr>
      <w:rFonts w:ascii="Courier New" w:hAnsi="Courier New" w:cs="Courier New" w:hint="default"/>
    </w:rPr>
  </w:style>
  <w:style w:type="character" w:customStyle="1" w:styleId="WW8Num5z0">
    <w:name w:val="WW8Num5z0"/>
    <w:rsid w:val="00353437"/>
    <w:rPr>
      <w:rFonts w:ascii="Symbol" w:hAnsi="Symbol" w:hint="default"/>
    </w:rPr>
  </w:style>
  <w:style w:type="character" w:customStyle="1" w:styleId="WW8Num5z1">
    <w:name w:val="WW8Num5z1"/>
    <w:rsid w:val="00353437"/>
    <w:rPr>
      <w:rFonts w:ascii="Courier New" w:hAnsi="Courier New" w:cs="Courier New" w:hint="default"/>
    </w:rPr>
  </w:style>
  <w:style w:type="character" w:customStyle="1" w:styleId="WW8Num5z2">
    <w:name w:val="WW8Num5z2"/>
    <w:rsid w:val="00353437"/>
    <w:rPr>
      <w:rFonts w:ascii="Wingdings" w:hAnsi="Wingdings" w:hint="default"/>
    </w:rPr>
  </w:style>
  <w:style w:type="character" w:customStyle="1" w:styleId="WW8Num6z0">
    <w:name w:val="WW8Num6z0"/>
    <w:rsid w:val="00353437"/>
    <w:rPr>
      <w:rFonts w:ascii="Symbol" w:hAnsi="Symbol" w:hint="default"/>
      <w:sz w:val="20"/>
    </w:rPr>
  </w:style>
  <w:style w:type="character" w:customStyle="1" w:styleId="WW8Num6z1">
    <w:name w:val="WW8Num6z1"/>
    <w:rsid w:val="00353437"/>
    <w:rPr>
      <w:rFonts w:ascii="Courier New" w:hAnsi="Courier New" w:cs="Courier New" w:hint="default"/>
      <w:sz w:val="20"/>
    </w:rPr>
  </w:style>
  <w:style w:type="character" w:customStyle="1" w:styleId="WW8Num6z2">
    <w:name w:val="WW8Num6z2"/>
    <w:rsid w:val="00353437"/>
    <w:rPr>
      <w:rFonts w:ascii="Wingdings" w:hAnsi="Wingdings" w:hint="default"/>
      <w:sz w:val="20"/>
    </w:rPr>
  </w:style>
  <w:style w:type="character" w:customStyle="1" w:styleId="WW8Num7z0">
    <w:name w:val="WW8Num7z0"/>
    <w:rsid w:val="00353437"/>
    <w:rPr>
      <w:rFonts w:ascii="Symbol" w:hAnsi="Symbol" w:hint="default"/>
    </w:rPr>
  </w:style>
  <w:style w:type="character" w:customStyle="1" w:styleId="WW8Num7z1">
    <w:name w:val="WW8Num7z1"/>
    <w:rsid w:val="00353437"/>
    <w:rPr>
      <w:rFonts w:ascii="Courier New" w:hAnsi="Courier New" w:cs="Courier New" w:hint="default"/>
    </w:rPr>
  </w:style>
  <w:style w:type="character" w:customStyle="1" w:styleId="WW8Num7z2">
    <w:name w:val="WW8Num7z2"/>
    <w:rsid w:val="00353437"/>
    <w:rPr>
      <w:rFonts w:ascii="Wingdings" w:hAnsi="Wingdings" w:hint="default"/>
    </w:rPr>
  </w:style>
  <w:style w:type="character" w:customStyle="1" w:styleId="WW8Num8z0">
    <w:name w:val="WW8Num8z0"/>
    <w:rsid w:val="00353437"/>
    <w:rPr>
      <w:rFonts w:ascii="Symbol" w:hAnsi="Symbol" w:hint="default"/>
    </w:rPr>
  </w:style>
  <w:style w:type="character" w:customStyle="1" w:styleId="WW8Num8z1">
    <w:name w:val="WW8Num8z1"/>
    <w:rsid w:val="00353437"/>
    <w:rPr>
      <w:rFonts w:ascii="Courier New" w:hAnsi="Courier New" w:cs="Courier New" w:hint="default"/>
    </w:rPr>
  </w:style>
  <w:style w:type="character" w:customStyle="1" w:styleId="WW8Num8z2">
    <w:name w:val="WW8Num8z2"/>
    <w:rsid w:val="00353437"/>
    <w:rPr>
      <w:rFonts w:ascii="Wingdings" w:hAnsi="Wingdings" w:hint="default"/>
    </w:rPr>
  </w:style>
  <w:style w:type="character" w:customStyle="1" w:styleId="WW8Num9z0">
    <w:name w:val="WW8Num9z0"/>
    <w:rsid w:val="00353437"/>
    <w:rPr>
      <w:rFonts w:ascii="Symbol" w:hAnsi="Symbol" w:hint="default"/>
    </w:rPr>
  </w:style>
  <w:style w:type="character" w:customStyle="1" w:styleId="WW8Num9z1">
    <w:name w:val="WW8Num9z1"/>
    <w:rsid w:val="00353437"/>
    <w:rPr>
      <w:rFonts w:ascii="Courier New" w:hAnsi="Courier New" w:cs="Courier New" w:hint="default"/>
    </w:rPr>
  </w:style>
  <w:style w:type="character" w:customStyle="1" w:styleId="WW8Num9z2">
    <w:name w:val="WW8Num9z2"/>
    <w:rsid w:val="00353437"/>
    <w:rPr>
      <w:rFonts w:ascii="Wingdings" w:hAnsi="Wingdings" w:hint="default"/>
    </w:rPr>
  </w:style>
  <w:style w:type="character" w:customStyle="1" w:styleId="WW8Num10z0">
    <w:name w:val="WW8Num10z0"/>
    <w:rsid w:val="00353437"/>
    <w:rPr>
      <w:rFonts w:ascii="Symbol" w:hAnsi="Symbol" w:hint="default"/>
    </w:rPr>
  </w:style>
  <w:style w:type="character" w:customStyle="1" w:styleId="WW8Num10z1">
    <w:name w:val="WW8Num10z1"/>
    <w:rsid w:val="00353437"/>
    <w:rPr>
      <w:rFonts w:ascii="Courier New" w:hAnsi="Courier New" w:cs="Courier New" w:hint="default"/>
    </w:rPr>
  </w:style>
  <w:style w:type="character" w:customStyle="1" w:styleId="WW8Num10z2">
    <w:name w:val="WW8Num10z2"/>
    <w:rsid w:val="00353437"/>
    <w:rPr>
      <w:rFonts w:ascii="Wingdings" w:hAnsi="Wingdings" w:hint="default"/>
    </w:rPr>
  </w:style>
  <w:style w:type="character" w:customStyle="1" w:styleId="WW8Num12z0">
    <w:name w:val="WW8Num12z0"/>
    <w:rsid w:val="00353437"/>
    <w:rPr>
      <w:rFonts w:ascii="Symbol" w:hAnsi="Symbol" w:hint="default"/>
    </w:rPr>
  </w:style>
  <w:style w:type="character" w:customStyle="1" w:styleId="WW8Num12z1">
    <w:name w:val="WW8Num12z1"/>
    <w:rsid w:val="00353437"/>
    <w:rPr>
      <w:rFonts w:ascii="Courier New" w:hAnsi="Courier New" w:cs="Courier New" w:hint="default"/>
    </w:rPr>
  </w:style>
  <w:style w:type="character" w:customStyle="1" w:styleId="WW8Num12z2">
    <w:name w:val="WW8Num12z2"/>
    <w:rsid w:val="00353437"/>
    <w:rPr>
      <w:rFonts w:ascii="Wingdings" w:hAnsi="Wingdings" w:hint="default"/>
    </w:rPr>
  </w:style>
  <w:style w:type="character" w:customStyle="1" w:styleId="WW8Num13z0">
    <w:name w:val="WW8Num13z0"/>
    <w:rsid w:val="00353437"/>
    <w:rPr>
      <w:rFonts w:ascii="Symbol" w:hAnsi="Symbol" w:hint="default"/>
    </w:rPr>
  </w:style>
  <w:style w:type="character" w:customStyle="1" w:styleId="WW8Num14z0">
    <w:name w:val="WW8Num14z0"/>
    <w:rsid w:val="00353437"/>
    <w:rPr>
      <w:rFonts w:ascii="Symbol" w:hAnsi="Symbol" w:hint="default"/>
    </w:rPr>
  </w:style>
  <w:style w:type="character" w:customStyle="1" w:styleId="WW8Num14z1">
    <w:name w:val="WW8Num14z1"/>
    <w:rsid w:val="00353437"/>
    <w:rPr>
      <w:rFonts w:ascii="Courier New" w:hAnsi="Courier New" w:cs="Courier New" w:hint="default"/>
    </w:rPr>
  </w:style>
  <w:style w:type="character" w:customStyle="1" w:styleId="WW8Num14z2">
    <w:name w:val="WW8Num14z2"/>
    <w:rsid w:val="00353437"/>
    <w:rPr>
      <w:rFonts w:ascii="Wingdings" w:hAnsi="Wingdings" w:hint="default"/>
    </w:rPr>
  </w:style>
  <w:style w:type="character" w:customStyle="1" w:styleId="WW8Num15z0">
    <w:name w:val="WW8Num15z0"/>
    <w:rsid w:val="00353437"/>
    <w:rPr>
      <w:rFonts w:ascii="Symbol" w:hAnsi="Symbol" w:hint="default"/>
    </w:rPr>
  </w:style>
  <w:style w:type="character" w:customStyle="1" w:styleId="WW8Num15z1">
    <w:name w:val="WW8Num15z1"/>
    <w:rsid w:val="00353437"/>
    <w:rPr>
      <w:rFonts w:ascii="Courier New" w:hAnsi="Courier New" w:cs="Courier New" w:hint="default"/>
    </w:rPr>
  </w:style>
  <w:style w:type="character" w:customStyle="1" w:styleId="WW8Num15z2">
    <w:name w:val="WW8Num15z2"/>
    <w:rsid w:val="00353437"/>
    <w:rPr>
      <w:rFonts w:ascii="Wingdings" w:hAnsi="Wingdings" w:hint="default"/>
    </w:rPr>
  </w:style>
  <w:style w:type="character" w:customStyle="1" w:styleId="WW8Num16z0">
    <w:name w:val="WW8Num16z0"/>
    <w:rsid w:val="00353437"/>
    <w:rPr>
      <w:rFonts w:ascii="Symbol" w:hAnsi="Symbol" w:hint="default"/>
    </w:rPr>
  </w:style>
  <w:style w:type="character" w:customStyle="1" w:styleId="WW8Num16z1">
    <w:name w:val="WW8Num16z1"/>
    <w:rsid w:val="00353437"/>
    <w:rPr>
      <w:rFonts w:ascii="Courier New" w:hAnsi="Courier New" w:cs="Courier New" w:hint="default"/>
    </w:rPr>
  </w:style>
  <w:style w:type="character" w:customStyle="1" w:styleId="WW8Num16z2">
    <w:name w:val="WW8Num16z2"/>
    <w:rsid w:val="00353437"/>
    <w:rPr>
      <w:rFonts w:ascii="Wingdings" w:hAnsi="Wingdings" w:hint="default"/>
    </w:rPr>
  </w:style>
  <w:style w:type="character" w:customStyle="1" w:styleId="WW8Num17z0">
    <w:name w:val="WW8Num17z0"/>
    <w:rsid w:val="00353437"/>
    <w:rPr>
      <w:rFonts w:ascii="Symbol" w:hAnsi="Symbol" w:hint="default"/>
    </w:rPr>
  </w:style>
  <w:style w:type="character" w:customStyle="1" w:styleId="WW8Num17z1">
    <w:name w:val="WW8Num17z1"/>
    <w:rsid w:val="00353437"/>
    <w:rPr>
      <w:rFonts w:ascii="Courier New" w:hAnsi="Courier New" w:cs="Courier New" w:hint="default"/>
    </w:rPr>
  </w:style>
  <w:style w:type="character" w:customStyle="1" w:styleId="WW8Num17z2">
    <w:name w:val="WW8Num17z2"/>
    <w:rsid w:val="00353437"/>
    <w:rPr>
      <w:rFonts w:ascii="Wingdings" w:hAnsi="Wingdings" w:hint="default"/>
    </w:rPr>
  </w:style>
  <w:style w:type="character" w:customStyle="1" w:styleId="WW8Num18z0">
    <w:name w:val="WW8Num18z0"/>
    <w:rsid w:val="00353437"/>
    <w:rPr>
      <w:rFonts w:ascii="Symbol" w:hAnsi="Symbol" w:hint="default"/>
    </w:rPr>
  </w:style>
  <w:style w:type="character" w:customStyle="1" w:styleId="WW8Num18z1">
    <w:name w:val="WW8Num18z1"/>
    <w:rsid w:val="00353437"/>
    <w:rPr>
      <w:rFonts w:ascii="Courier New" w:hAnsi="Courier New" w:cs="Courier New" w:hint="default"/>
    </w:rPr>
  </w:style>
  <w:style w:type="character" w:customStyle="1" w:styleId="WW8Num18z2">
    <w:name w:val="WW8Num18z2"/>
    <w:rsid w:val="00353437"/>
    <w:rPr>
      <w:rFonts w:ascii="Wingdings" w:hAnsi="Wingdings" w:hint="default"/>
    </w:rPr>
  </w:style>
  <w:style w:type="character" w:customStyle="1" w:styleId="WW8Num19z0">
    <w:name w:val="WW8Num19z0"/>
    <w:rsid w:val="00353437"/>
    <w:rPr>
      <w:rFonts w:ascii="Symbol" w:hAnsi="Symbol" w:hint="default"/>
    </w:rPr>
  </w:style>
  <w:style w:type="character" w:customStyle="1" w:styleId="WW8Num19z1">
    <w:name w:val="WW8Num19z1"/>
    <w:rsid w:val="00353437"/>
    <w:rPr>
      <w:rFonts w:ascii="Courier New" w:hAnsi="Courier New" w:cs="Courier New" w:hint="default"/>
    </w:rPr>
  </w:style>
  <w:style w:type="character" w:customStyle="1" w:styleId="WW8Num19z2">
    <w:name w:val="WW8Num19z2"/>
    <w:rsid w:val="00353437"/>
    <w:rPr>
      <w:rFonts w:ascii="Wingdings" w:hAnsi="Wingdings" w:hint="default"/>
    </w:rPr>
  </w:style>
  <w:style w:type="character" w:customStyle="1" w:styleId="WW8Num20z0">
    <w:name w:val="WW8Num20z0"/>
    <w:rsid w:val="00353437"/>
    <w:rPr>
      <w:rFonts w:ascii="Symbol" w:hAnsi="Symbol" w:hint="default"/>
    </w:rPr>
  </w:style>
  <w:style w:type="character" w:customStyle="1" w:styleId="WW8Num20z1">
    <w:name w:val="WW8Num20z1"/>
    <w:rsid w:val="00353437"/>
    <w:rPr>
      <w:rFonts w:ascii="Courier New" w:hAnsi="Courier New" w:cs="Courier New" w:hint="default"/>
    </w:rPr>
  </w:style>
  <w:style w:type="character" w:customStyle="1" w:styleId="WW8Num20z2">
    <w:name w:val="WW8Num20z2"/>
    <w:rsid w:val="00353437"/>
    <w:rPr>
      <w:rFonts w:ascii="Wingdings" w:hAnsi="Wingdings" w:hint="default"/>
    </w:rPr>
  </w:style>
  <w:style w:type="character" w:customStyle="1" w:styleId="WW8Num21z0">
    <w:name w:val="WW8Num21z0"/>
    <w:rsid w:val="00353437"/>
    <w:rPr>
      <w:rFonts w:ascii="Symbol" w:hAnsi="Symbol" w:hint="default"/>
    </w:rPr>
  </w:style>
  <w:style w:type="character" w:customStyle="1" w:styleId="WW8Num21z1">
    <w:name w:val="WW8Num21z1"/>
    <w:rsid w:val="00353437"/>
    <w:rPr>
      <w:rFonts w:ascii="Courier New" w:hAnsi="Courier New" w:cs="Courier New" w:hint="default"/>
    </w:rPr>
  </w:style>
  <w:style w:type="character" w:customStyle="1" w:styleId="WW8Num21z2">
    <w:name w:val="WW8Num21z2"/>
    <w:rsid w:val="00353437"/>
    <w:rPr>
      <w:rFonts w:ascii="Wingdings" w:hAnsi="Wingdings" w:hint="default"/>
    </w:rPr>
  </w:style>
  <w:style w:type="character" w:customStyle="1" w:styleId="WW8Num22z0">
    <w:name w:val="WW8Num22z0"/>
    <w:rsid w:val="00353437"/>
    <w:rPr>
      <w:rFonts w:ascii="Symbol" w:hAnsi="Symbol" w:hint="default"/>
    </w:rPr>
  </w:style>
  <w:style w:type="character" w:customStyle="1" w:styleId="WW8Num22z1">
    <w:name w:val="WW8Num22z1"/>
    <w:rsid w:val="00353437"/>
    <w:rPr>
      <w:rFonts w:ascii="Courier New" w:hAnsi="Courier New" w:cs="Courier New" w:hint="default"/>
    </w:rPr>
  </w:style>
  <w:style w:type="character" w:customStyle="1" w:styleId="WW8Num22z2">
    <w:name w:val="WW8Num22z2"/>
    <w:rsid w:val="00353437"/>
    <w:rPr>
      <w:rFonts w:ascii="Wingdings" w:hAnsi="Wingdings" w:hint="default"/>
    </w:rPr>
  </w:style>
  <w:style w:type="character" w:customStyle="1" w:styleId="WW8Num24z0">
    <w:name w:val="WW8Num24z0"/>
    <w:rsid w:val="00353437"/>
    <w:rPr>
      <w:rFonts w:ascii="Symbol" w:hAnsi="Symbol" w:hint="default"/>
    </w:rPr>
  </w:style>
  <w:style w:type="character" w:customStyle="1" w:styleId="WW8Num24z1">
    <w:name w:val="WW8Num24z1"/>
    <w:rsid w:val="00353437"/>
    <w:rPr>
      <w:rFonts w:ascii="Courier New" w:hAnsi="Courier New" w:cs="Courier New" w:hint="default"/>
    </w:rPr>
  </w:style>
  <w:style w:type="character" w:customStyle="1" w:styleId="WW8Num24z2">
    <w:name w:val="WW8Num24z2"/>
    <w:rsid w:val="00353437"/>
    <w:rPr>
      <w:rFonts w:ascii="Wingdings" w:hAnsi="Wingdings" w:hint="default"/>
    </w:rPr>
  </w:style>
  <w:style w:type="character" w:customStyle="1" w:styleId="WW8Num25z0">
    <w:name w:val="WW8Num25z0"/>
    <w:rsid w:val="00353437"/>
    <w:rPr>
      <w:rFonts w:ascii="Symbol" w:hAnsi="Symbol" w:hint="default"/>
    </w:rPr>
  </w:style>
  <w:style w:type="character" w:customStyle="1" w:styleId="WW8Num25z1">
    <w:name w:val="WW8Num25z1"/>
    <w:rsid w:val="00353437"/>
    <w:rPr>
      <w:rFonts w:ascii="Courier New" w:hAnsi="Courier New" w:cs="Courier New" w:hint="default"/>
    </w:rPr>
  </w:style>
  <w:style w:type="character" w:customStyle="1" w:styleId="WW8Num25z2">
    <w:name w:val="WW8Num25z2"/>
    <w:rsid w:val="00353437"/>
    <w:rPr>
      <w:rFonts w:ascii="Wingdings" w:hAnsi="Wingdings" w:hint="default"/>
    </w:rPr>
  </w:style>
  <w:style w:type="character" w:customStyle="1" w:styleId="WW8Num26z0">
    <w:name w:val="WW8Num26z0"/>
    <w:rsid w:val="00353437"/>
    <w:rPr>
      <w:rFonts w:ascii="Symbol" w:hAnsi="Symbol" w:hint="default"/>
    </w:rPr>
  </w:style>
  <w:style w:type="character" w:customStyle="1" w:styleId="WW8Num26z1">
    <w:name w:val="WW8Num26z1"/>
    <w:rsid w:val="00353437"/>
    <w:rPr>
      <w:rFonts w:ascii="Courier New" w:hAnsi="Courier New" w:cs="Courier New" w:hint="default"/>
    </w:rPr>
  </w:style>
  <w:style w:type="character" w:customStyle="1" w:styleId="WW8Num26z2">
    <w:name w:val="WW8Num26z2"/>
    <w:rsid w:val="00353437"/>
    <w:rPr>
      <w:rFonts w:ascii="Wingdings" w:hAnsi="Wingdings" w:hint="default"/>
    </w:rPr>
  </w:style>
  <w:style w:type="character" w:customStyle="1" w:styleId="WW8Num27z0">
    <w:name w:val="WW8Num27z0"/>
    <w:rsid w:val="00353437"/>
    <w:rPr>
      <w:rFonts w:ascii="Symbol" w:hAnsi="Symbol" w:hint="default"/>
    </w:rPr>
  </w:style>
  <w:style w:type="character" w:customStyle="1" w:styleId="WW8Num27z1">
    <w:name w:val="WW8Num27z1"/>
    <w:rsid w:val="00353437"/>
    <w:rPr>
      <w:rFonts w:ascii="Courier New" w:hAnsi="Courier New" w:cs="Courier New" w:hint="default"/>
    </w:rPr>
  </w:style>
  <w:style w:type="character" w:customStyle="1" w:styleId="WW8Num27z2">
    <w:name w:val="WW8Num27z2"/>
    <w:rsid w:val="00353437"/>
    <w:rPr>
      <w:rFonts w:ascii="Wingdings" w:hAnsi="Wingdings" w:hint="default"/>
    </w:rPr>
  </w:style>
  <w:style w:type="character" w:customStyle="1" w:styleId="WW8Num28z0">
    <w:name w:val="WW8Num28z0"/>
    <w:rsid w:val="00353437"/>
    <w:rPr>
      <w:rFonts w:ascii="Symbol" w:hAnsi="Symbol" w:hint="default"/>
    </w:rPr>
  </w:style>
  <w:style w:type="character" w:customStyle="1" w:styleId="WW8Num28z1">
    <w:name w:val="WW8Num28z1"/>
    <w:rsid w:val="00353437"/>
    <w:rPr>
      <w:rFonts w:ascii="Courier New" w:hAnsi="Courier New" w:cs="Courier New" w:hint="default"/>
    </w:rPr>
  </w:style>
  <w:style w:type="character" w:customStyle="1" w:styleId="WW8Num28z2">
    <w:name w:val="WW8Num28z2"/>
    <w:rsid w:val="00353437"/>
    <w:rPr>
      <w:rFonts w:ascii="Wingdings" w:hAnsi="Wingdings" w:hint="default"/>
    </w:rPr>
  </w:style>
  <w:style w:type="character" w:customStyle="1" w:styleId="WW8Num29z0">
    <w:name w:val="WW8Num29z0"/>
    <w:rsid w:val="00353437"/>
    <w:rPr>
      <w:rFonts w:ascii="Symbol" w:hAnsi="Symbol" w:hint="default"/>
    </w:rPr>
  </w:style>
  <w:style w:type="character" w:customStyle="1" w:styleId="WW8Num29z1">
    <w:name w:val="WW8Num29z1"/>
    <w:rsid w:val="00353437"/>
    <w:rPr>
      <w:rFonts w:ascii="Courier New" w:hAnsi="Courier New" w:cs="Courier New" w:hint="default"/>
    </w:rPr>
  </w:style>
  <w:style w:type="character" w:customStyle="1" w:styleId="WW8Num29z2">
    <w:name w:val="WW8Num29z2"/>
    <w:rsid w:val="00353437"/>
    <w:rPr>
      <w:rFonts w:ascii="Wingdings" w:hAnsi="Wingdings" w:hint="default"/>
    </w:rPr>
  </w:style>
  <w:style w:type="character" w:customStyle="1" w:styleId="WW8Num30z2">
    <w:name w:val="WW8Num30z2"/>
    <w:rsid w:val="00353437"/>
    <w:rPr>
      <w:rFonts w:ascii="Wingdings" w:hAnsi="Wingdings" w:hint="default"/>
    </w:rPr>
  </w:style>
  <w:style w:type="character" w:customStyle="1" w:styleId="WW8Num30z3">
    <w:name w:val="WW8Num30z3"/>
    <w:rsid w:val="00353437"/>
    <w:rPr>
      <w:rFonts w:ascii="Symbol" w:hAnsi="Symbol" w:hint="default"/>
    </w:rPr>
  </w:style>
  <w:style w:type="character" w:customStyle="1" w:styleId="WW8Num30z4">
    <w:name w:val="WW8Num30z4"/>
    <w:rsid w:val="00353437"/>
    <w:rPr>
      <w:rFonts w:ascii="Courier New" w:hAnsi="Courier New" w:cs="Courier New" w:hint="default"/>
    </w:rPr>
  </w:style>
  <w:style w:type="character" w:customStyle="1" w:styleId="WW8Num31z0">
    <w:name w:val="WW8Num31z0"/>
    <w:rsid w:val="00353437"/>
    <w:rPr>
      <w:rFonts w:ascii="Symbol" w:hAnsi="Symbol" w:hint="default"/>
    </w:rPr>
  </w:style>
  <w:style w:type="character" w:customStyle="1" w:styleId="WW8Num31z1">
    <w:name w:val="WW8Num31z1"/>
    <w:rsid w:val="00353437"/>
    <w:rPr>
      <w:rFonts w:ascii="Courier New" w:hAnsi="Courier New" w:cs="Courier New" w:hint="default"/>
    </w:rPr>
  </w:style>
  <w:style w:type="character" w:customStyle="1" w:styleId="WW8Num31z2">
    <w:name w:val="WW8Num31z2"/>
    <w:rsid w:val="00353437"/>
    <w:rPr>
      <w:rFonts w:ascii="Wingdings" w:hAnsi="Wingdings" w:hint="default"/>
    </w:rPr>
  </w:style>
  <w:style w:type="character" w:customStyle="1" w:styleId="WW8Num32z0">
    <w:name w:val="WW8Num32z0"/>
    <w:rsid w:val="00353437"/>
    <w:rPr>
      <w:rFonts w:ascii="Symbol" w:hAnsi="Symbol" w:hint="default"/>
      <w:color w:val="auto"/>
    </w:rPr>
  </w:style>
  <w:style w:type="character" w:customStyle="1" w:styleId="WW8Num32z1">
    <w:name w:val="WW8Num32z1"/>
    <w:rsid w:val="00353437"/>
    <w:rPr>
      <w:rFonts w:ascii="Courier New" w:hAnsi="Courier New" w:cs="Courier New" w:hint="default"/>
    </w:rPr>
  </w:style>
  <w:style w:type="character" w:customStyle="1" w:styleId="WW8Num32z2">
    <w:name w:val="WW8Num32z2"/>
    <w:rsid w:val="00353437"/>
    <w:rPr>
      <w:rFonts w:ascii="Wingdings" w:hAnsi="Wingdings" w:hint="default"/>
    </w:rPr>
  </w:style>
  <w:style w:type="character" w:customStyle="1" w:styleId="WW8Num32z3">
    <w:name w:val="WW8Num32z3"/>
    <w:rsid w:val="00353437"/>
    <w:rPr>
      <w:rFonts w:ascii="Symbol" w:hAnsi="Symbol" w:hint="default"/>
    </w:rPr>
  </w:style>
  <w:style w:type="character" w:customStyle="1" w:styleId="WW8Num35z0">
    <w:name w:val="WW8Num35z0"/>
    <w:rsid w:val="00353437"/>
    <w:rPr>
      <w:rFonts w:ascii="Symbol" w:hAnsi="Symbol" w:hint="default"/>
    </w:rPr>
  </w:style>
  <w:style w:type="character" w:customStyle="1" w:styleId="WW8Num35z1">
    <w:name w:val="WW8Num35z1"/>
    <w:rsid w:val="00353437"/>
    <w:rPr>
      <w:rFonts w:ascii="Courier New" w:hAnsi="Courier New" w:cs="Courier New" w:hint="default"/>
    </w:rPr>
  </w:style>
  <w:style w:type="character" w:customStyle="1" w:styleId="WW8Num35z2">
    <w:name w:val="WW8Num35z2"/>
    <w:rsid w:val="00353437"/>
    <w:rPr>
      <w:rFonts w:ascii="Wingdings" w:hAnsi="Wingdings" w:hint="default"/>
    </w:rPr>
  </w:style>
  <w:style w:type="character" w:customStyle="1" w:styleId="WW8Num36z0">
    <w:name w:val="WW8Num36z0"/>
    <w:rsid w:val="00353437"/>
    <w:rPr>
      <w:rFonts w:ascii="Symbol" w:hAnsi="Symbol" w:hint="default"/>
    </w:rPr>
  </w:style>
  <w:style w:type="character" w:customStyle="1" w:styleId="WW8Num36z1">
    <w:name w:val="WW8Num36z1"/>
    <w:rsid w:val="00353437"/>
    <w:rPr>
      <w:rFonts w:ascii="Courier New" w:hAnsi="Courier New" w:cs="Courier New" w:hint="default"/>
    </w:rPr>
  </w:style>
  <w:style w:type="character" w:customStyle="1" w:styleId="WW8Num36z2">
    <w:name w:val="WW8Num36z2"/>
    <w:rsid w:val="00353437"/>
    <w:rPr>
      <w:rFonts w:ascii="Wingdings" w:hAnsi="Wingdings" w:hint="default"/>
    </w:rPr>
  </w:style>
  <w:style w:type="character" w:customStyle="1" w:styleId="WW8Num37z0">
    <w:name w:val="WW8Num37z0"/>
    <w:rsid w:val="00353437"/>
    <w:rPr>
      <w:rFonts w:ascii="Symbol" w:hAnsi="Symbol" w:hint="default"/>
    </w:rPr>
  </w:style>
  <w:style w:type="character" w:customStyle="1" w:styleId="WW8Num37z1">
    <w:name w:val="WW8Num37z1"/>
    <w:rsid w:val="00353437"/>
    <w:rPr>
      <w:rFonts w:ascii="Courier New" w:hAnsi="Courier New" w:cs="Courier New" w:hint="default"/>
    </w:rPr>
  </w:style>
  <w:style w:type="character" w:customStyle="1" w:styleId="WW8Num37z2">
    <w:name w:val="WW8Num37z2"/>
    <w:rsid w:val="00353437"/>
    <w:rPr>
      <w:rFonts w:ascii="Wingdings" w:hAnsi="Wingdings" w:hint="default"/>
    </w:rPr>
  </w:style>
  <w:style w:type="character" w:customStyle="1" w:styleId="WW8Num38z0">
    <w:name w:val="WW8Num38z0"/>
    <w:rsid w:val="00353437"/>
    <w:rPr>
      <w:rFonts w:ascii="Symbol" w:hAnsi="Symbol" w:hint="default"/>
    </w:rPr>
  </w:style>
  <w:style w:type="character" w:customStyle="1" w:styleId="WW8Num38z1">
    <w:name w:val="WW8Num38z1"/>
    <w:rsid w:val="00353437"/>
    <w:rPr>
      <w:rFonts w:ascii="Courier New" w:hAnsi="Courier New" w:cs="Courier New" w:hint="default"/>
    </w:rPr>
  </w:style>
  <w:style w:type="character" w:customStyle="1" w:styleId="WW8Num38z2">
    <w:name w:val="WW8Num38z2"/>
    <w:rsid w:val="00353437"/>
    <w:rPr>
      <w:rFonts w:ascii="Wingdings" w:hAnsi="Wingdings" w:hint="default"/>
    </w:rPr>
  </w:style>
  <w:style w:type="character" w:customStyle="1" w:styleId="WW8Num41z0">
    <w:name w:val="WW8Num41z0"/>
    <w:rsid w:val="00353437"/>
    <w:rPr>
      <w:rFonts w:ascii="Symbol" w:hAnsi="Symbol" w:hint="default"/>
    </w:rPr>
  </w:style>
  <w:style w:type="character" w:customStyle="1" w:styleId="WW8Num41z1">
    <w:name w:val="WW8Num41z1"/>
    <w:rsid w:val="00353437"/>
    <w:rPr>
      <w:rFonts w:ascii="Courier New" w:hAnsi="Courier New" w:cs="Courier New" w:hint="default"/>
    </w:rPr>
  </w:style>
  <w:style w:type="character" w:customStyle="1" w:styleId="WW8Num41z2">
    <w:name w:val="WW8Num41z2"/>
    <w:rsid w:val="00353437"/>
    <w:rPr>
      <w:rFonts w:ascii="Wingdings" w:hAnsi="Wingdings" w:hint="default"/>
    </w:rPr>
  </w:style>
  <w:style w:type="character" w:customStyle="1" w:styleId="WW8Num42z0">
    <w:name w:val="WW8Num42z0"/>
    <w:rsid w:val="00353437"/>
    <w:rPr>
      <w:rFonts w:ascii="Symbol" w:hAnsi="Symbol" w:hint="default"/>
    </w:rPr>
  </w:style>
  <w:style w:type="character" w:customStyle="1" w:styleId="WW8Num42z1">
    <w:name w:val="WW8Num42z1"/>
    <w:rsid w:val="00353437"/>
    <w:rPr>
      <w:rFonts w:ascii="Courier New" w:hAnsi="Courier New" w:cs="Courier New" w:hint="default"/>
    </w:rPr>
  </w:style>
  <w:style w:type="character" w:customStyle="1" w:styleId="WW8Num42z2">
    <w:name w:val="WW8Num42z2"/>
    <w:rsid w:val="00353437"/>
    <w:rPr>
      <w:rFonts w:ascii="Wingdings" w:hAnsi="Wingdings" w:hint="default"/>
    </w:rPr>
  </w:style>
  <w:style w:type="character" w:customStyle="1" w:styleId="WW8Num43z0">
    <w:name w:val="WW8Num43z0"/>
    <w:rsid w:val="00353437"/>
    <w:rPr>
      <w:rFonts w:ascii="Symbol" w:hAnsi="Symbol" w:hint="default"/>
    </w:rPr>
  </w:style>
  <w:style w:type="character" w:customStyle="1" w:styleId="WW8Num43z1">
    <w:name w:val="WW8Num43z1"/>
    <w:rsid w:val="00353437"/>
    <w:rPr>
      <w:rFonts w:ascii="Courier New" w:hAnsi="Courier New" w:cs="Courier New" w:hint="default"/>
    </w:rPr>
  </w:style>
  <w:style w:type="character" w:customStyle="1" w:styleId="WW8Num43z2">
    <w:name w:val="WW8Num43z2"/>
    <w:rsid w:val="00353437"/>
    <w:rPr>
      <w:rFonts w:ascii="Wingdings" w:hAnsi="Wingdings" w:hint="default"/>
    </w:rPr>
  </w:style>
  <w:style w:type="character" w:customStyle="1" w:styleId="WW8Num44z0">
    <w:name w:val="WW8Num44z0"/>
    <w:rsid w:val="00353437"/>
    <w:rPr>
      <w:rFonts w:ascii="Symbol" w:hAnsi="Symbol" w:hint="default"/>
    </w:rPr>
  </w:style>
  <w:style w:type="character" w:customStyle="1" w:styleId="WW8Num44z1">
    <w:name w:val="WW8Num44z1"/>
    <w:rsid w:val="00353437"/>
    <w:rPr>
      <w:rFonts w:ascii="Courier New" w:hAnsi="Courier New" w:cs="Courier New" w:hint="default"/>
    </w:rPr>
  </w:style>
  <w:style w:type="character" w:customStyle="1" w:styleId="WW8Num44z2">
    <w:name w:val="WW8Num44z2"/>
    <w:rsid w:val="00353437"/>
    <w:rPr>
      <w:rFonts w:ascii="Wingdings" w:hAnsi="Wingdings" w:hint="default"/>
    </w:rPr>
  </w:style>
  <w:style w:type="character" w:customStyle="1" w:styleId="WW8Num45z0">
    <w:name w:val="WW8Num45z0"/>
    <w:rsid w:val="00353437"/>
    <w:rPr>
      <w:rFonts w:ascii="Symbol" w:hAnsi="Symbol" w:hint="default"/>
    </w:rPr>
  </w:style>
  <w:style w:type="character" w:customStyle="1" w:styleId="WW8Num45z1">
    <w:name w:val="WW8Num45z1"/>
    <w:rsid w:val="00353437"/>
    <w:rPr>
      <w:rFonts w:ascii="Courier New" w:hAnsi="Courier New" w:cs="Courier New" w:hint="default"/>
    </w:rPr>
  </w:style>
  <w:style w:type="character" w:customStyle="1" w:styleId="WW8Num45z2">
    <w:name w:val="WW8Num45z2"/>
    <w:rsid w:val="00353437"/>
    <w:rPr>
      <w:rFonts w:ascii="Wingdings" w:hAnsi="Wingdings" w:hint="default"/>
    </w:rPr>
  </w:style>
  <w:style w:type="character" w:customStyle="1" w:styleId="WW8Num46z0">
    <w:name w:val="WW8Num46z0"/>
    <w:rsid w:val="00353437"/>
    <w:rPr>
      <w:rFonts w:ascii="Symbol" w:hAnsi="Symbol" w:hint="default"/>
    </w:rPr>
  </w:style>
  <w:style w:type="character" w:customStyle="1" w:styleId="WW8Num46z1">
    <w:name w:val="WW8Num46z1"/>
    <w:rsid w:val="00353437"/>
    <w:rPr>
      <w:rFonts w:ascii="Courier New" w:hAnsi="Courier New" w:cs="Courier New" w:hint="default"/>
    </w:rPr>
  </w:style>
  <w:style w:type="character" w:customStyle="1" w:styleId="WW8Num46z2">
    <w:name w:val="WW8Num46z2"/>
    <w:rsid w:val="00353437"/>
    <w:rPr>
      <w:rFonts w:ascii="Wingdings" w:hAnsi="Wingdings" w:hint="default"/>
    </w:rPr>
  </w:style>
  <w:style w:type="character" w:customStyle="1" w:styleId="WW8Num47z0">
    <w:name w:val="WW8Num47z0"/>
    <w:rsid w:val="00353437"/>
    <w:rPr>
      <w:rFonts w:ascii="Symbol" w:hAnsi="Symbol" w:hint="default"/>
    </w:rPr>
  </w:style>
  <w:style w:type="character" w:customStyle="1" w:styleId="WW8Num47z1">
    <w:name w:val="WW8Num47z1"/>
    <w:rsid w:val="00353437"/>
    <w:rPr>
      <w:rFonts w:ascii="Courier New" w:hAnsi="Courier New" w:cs="Courier New" w:hint="default"/>
    </w:rPr>
  </w:style>
  <w:style w:type="character" w:customStyle="1" w:styleId="WW8Num47z2">
    <w:name w:val="WW8Num47z2"/>
    <w:rsid w:val="00353437"/>
    <w:rPr>
      <w:rFonts w:ascii="Wingdings" w:hAnsi="Wingdings" w:hint="default"/>
    </w:rPr>
  </w:style>
  <w:style w:type="character" w:customStyle="1" w:styleId="1f">
    <w:name w:val="Основной шрифт абзаца1"/>
    <w:rsid w:val="00353437"/>
  </w:style>
  <w:style w:type="character" w:customStyle="1" w:styleId="affff">
    <w:name w:val="Знак Знак Знак"/>
    <w:rsid w:val="00353437"/>
    <w:rPr>
      <w:rFonts w:ascii="Arial" w:hAnsi="Arial" w:cs="Arial" w:hint="default"/>
      <w:b/>
      <w:bCs/>
      <w:i/>
      <w:iCs w:val="0"/>
      <w:sz w:val="24"/>
      <w:szCs w:val="26"/>
      <w:lang w:val="ru-RU" w:eastAsia="ar-SA" w:bidi="ar-SA"/>
    </w:rPr>
  </w:style>
  <w:style w:type="character" w:customStyle="1" w:styleId="37">
    <w:name w:val="Стиль Заголовок 3 + не курсив Знак"/>
    <w:rsid w:val="00353437"/>
    <w:rPr>
      <w:rFonts w:ascii="Arial" w:eastAsia="Times New Roman" w:hAnsi="Arial" w:cs="Arial" w:hint="default"/>
      <w:b/>
      <w:bCs/>
      <w:sz w:val="24"/>
      <w:szCs w:val="26"/>
      <w:lang w:eastAsia="ar-SA"/>
    </w:rPr>
  </w:style>
  <w:style w:type="character" w:customStyle="1" w:styleId="1f0">
    <w:name w:val="Знак примечания1"/>
    <w:rsid w:val="00353437"/>
    <w:rPr>
      <w:sz w:val="16"/>
      <w:szCs w:val="16"/>
    </w:rPr>
  </w:style>
  <w:style w:type="character" w:customStyle="1" w:styleId="affff0">
    <w:name w:val="Стиль Черный"/>
    <w:rsid w:val="00353437"/>
    <w:rPr>
      <w:rFonts w:ascii="Times New Roman" w:hAnsi="Times New Roman" w:cs="Times New Roman" w:hint="default"/>
      <w:color w:val="000000"/>
      <w:sz w:val="24"/>
    </w:rPr>
  </w:style>
  <w:style w:type="character" w:customStyle="1" w:styleId="affff1">
    <w:name w:val="Знак Знак Знак Знак"/>
    <w:rsid w:val="00353437"/>
    <w:rPr>
      <w:sz w:val="24"/>
      <w:szCs w:val="24"/>
      <w:lang w:val="ru-RU" w:eastAsia="ar-SA" w:bidi="ar-SA"/>
    </w:rPr>
  </w:style>
  <w:style w:type="character" w:customStyle="1" w:styleId="2b">
    <w:name w:val="Знак Знак2"/>
    <w:rsid w:val="00353437"/>
    <w:rPr>
      <w:b/>
      <w:bCs w:val="0"/>
      <w:sz w:val="28"/>
      <w:lang w:val="ru-RU" w:eastAsia="ar-SA" w:bidi="ar-SA"/>
    </w:rPr>
  </w:style>
  <w:style w:type="character" w:customStyle="1" w:styleId="affff2">
    <w:name w:val="Символ сноски"/>
    <w:rsid w:val="00353437"/>
    <w:rPr>
      <w:vertAlign w:val="superscript"/>
    </w:rPr>
  </w:style>
  <w:style w:type="character" w:customStyle="1" w:styleId="121">
    <w:name w:val="Стиль Название объекта + 12 пт Знак"/>
    <w:rsid w:val="00353437"/>
    <w:rPr>
      <w:b/>
      <w:bCs/>
      <w:sz w:val="24"/>
      <w:lang w:val="ru-RU" w:eastAsia="ar-SA" w:bidi="ar-SA"/>
    </w:rPr>
  </w:style>
  <w:style w:type="character" w:customStyle="1" w:styleId="affff3">
    <w:name w:val="Символы концевой сноски"/>
    <w:rsid w:val="00353437"/>
  </w:style>
  <w:style w:type="paragraph" w:customStyle="1" w:styleId="xl24">
    <w:name w:val="xl24"/>
    <w:basedOn w:val="a"/>
    <w:rsid w:val="00353437"/>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5">
    <w:name w:val="xl25"/>
    <w:basedOn w:val="a"/>
    <w:rsid w:val="00353437"/>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26">
    <w:name w:val="xl26"/>
    <w:basedOn w:val="a"/>
    <w:rsid w:val="00353437"/>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7">
    <w:name w:val="xl27"/>
    <w:basedOn w:val="a"/>
    <w:rsid w:val="00353437"/>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8">
    <w:name w:val="xl28"/>
    <w:basedOn w:val="a"/>
    <w:rsid w:val="0035343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29">
    <w:name w:val="xl29"/>
    <w:basedOn w:val="a"/>
    <w:rsid w:val="0035343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30">
    <w:name w:val="xl30"/>
    <w:basedOn w:val="a"/>
    <w:rsid w:val="00353437"/>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31">
    <w:name w:val="xl31"/>
    <w:basedOn w:val="a"/>
    <w:rsid w:val="0035343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rPr>
  </w:style>
  <w:style w:type="paragraph" w:customStyle="1" w:styleId="xl32">
    <w:name w:val="xl32"/>
    <w:basedOn w:val="a"/>
    <w:rsid w:val="0035343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33">
    <w:name w:val="xl33"/>
    <w:basedOn w:val="a"/>
    <w:rsid w:val="0035343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34">
    <w:name w:val="xl34"/>
    <w:basedOn w:val="a"/>
    <w:rsid w:val="0035343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color w:val="000000"/>
    </w:rPr>
  </w:style>
  <w:style w:type="paragraph" w:customStyle="1" w:styleId="xl35">
    <w:name w:val="xl35"/>
    <w:basedOn w:val="a"/>
    <w:rsid w:val="00353437"/>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36">
    <w:name w:val="xl36"/>
    <w:basedOn w:val="a"/>
    <w:rsid w:val="00353437"/>
    <w:pPr>
      <w:pBdr>
        <w:top w:val="single" w:sz="4" w:space="0" w:color="auto"/>
        <w:left w:val="single" w:sz="4" w:space="0" w:color="auto"/>
        <w:bottom w:val="single" w:sz="4" w:space="0" w:color="auto"/>
      </w:pBdr>
      <w:spacing w:before="100" w:beforeAutospacing="1" w:after="100" w:afterAutospacing="1"/>
      <w:jc w:val="center"/>
    </w:pPr>
  </w:style>
  <w:style w:type="paragraph" w:customStyle="1" w:styleId="xl37">
    <w:name w:val="xl37"/>
    <w:basedOn w:val="a"/>
    <w:rsid w:val="00353437"/>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38">
    <w:name w:val="xl38"/>
    <w:basedOn w:val="a"/>
    <w:rsid w:val="00353437"/>
    <w:pPr>
      <w:pBdr>
        <w:top w:val="single" w:sz="4" w:space="0" w:color="auto"/>
        <w:left w:val="single" w:sz="4" w:space="0" w:color="auto"/>
        <w:right w:val="single" w:sz="4" w:space="0" w:color="auto"/>
      </w:pBdr>
      <w:spacing w:before="100" w:beforeAutospacing="1" w:after="100" w:afterAutospacing="1"/>
      <w:textAlignment w:val="top"/>
    </w:pPr>
  </w:style>
  <w:style w:type="paragraph" w:customStyle="1" w:styleId="xl39">
    <w:name w:val="xl39"/>
    <w:basedOn w:val="a"/>
    <w:rsid w:val="00353437"/>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40">
    <w:name w:val="xl40"/>
    <w:basedOn w:val="a"/>
    <w:rsid w:val="00353437"/>
    <w:pPr>
      <w:pBdr>
        <w:top w:val="single" w:sz="4" w:space="0" w:color="auto"/>
        <w:left w:val="single" w:sz="4" w:space="0" w:color="auto"/>
      </w:pBdr>
      <w:spacing w:before="100" w:beforeAutospacing="1" w:after="100" w:afterAutospacing="1"/>
    </w:pPr>
  </w:style>
  <w:style w:type="paragraph" w:customStyle="1" w:styleId="xl41">
    <w:name w:val="xl41"/>
    <w:basedOn w:val="a"/>
    <w:rsid w:val="00353437"/>
    <w:pPr>
      <w:pBdr>
        <w:top w:val="single" w:sz="4" w:space="0" w:color="auto"/>
        <w:left w:val="single" w:sz="4" w:space="0" w:color="auto"/>
        <w:bottom w:val="single" w:sz="4" w:space="0" w:color="auto"/>
      </w:pBdr>
      <w:spacing w:before="100" w:beforeAutospacing="1" w:after="100" w:afterAutospacing="1"/>
    </w:pPr>
  </w:style>
  <w:style w:type="paragraph" w:customStyle="1" w:styleId="xl42">
    <w:name w:val="xl42"/>
    <w:basedOn w:val="a"/>
    <w:rsid w:val="00353437"/>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43">
    <w:name w:val="xl43"/>
    <w:basedOn w:val="a"/>
    <w:rsid w:val="00353437"/>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44">
    <w:name w:val="xl44"/>
    <w:basedOn w:val="a"/>
    <w:rsid w:val="0035343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color w:val="000000"/>
    </w:rPr>
  </w:style>
  <w:style w:type="paragraph" w:customStyle="1" w:styleId="xl45">
    <w:name w:val="xl45"/>
    <w:basedOn w:val="a"/>
    <w:rsid w:val="0035343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46">
    <w:name w:val="xl46"/>
    <w:basedOn w:val="a"/>
    <w:rsid w:val="00353437"/>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47">
    <w:name w:val="xl47"/>
    <w:basedOn w:val="a"/>
    <w:rsid w:val="00353437"/>
    <w:pPr>
      <w:pBdr>
        <w:top w:val="single" w:sz="4" w:space="0" w:color="auto"/>
        <w:left w:val="single" w:sz="4" w:space="0" w:color="auto"/>
        <w:bottom w:val="single" w:sz="4" w:space="0" w:color="auto"/>
      </w:pBdr>
      <w:spacing w:before="100" w:beforeAutospacing="1" w:after="100" w:afterAutospacing="1"/>
      <w:jc w:val="center"/>
    </w:pPr>
    <w:rPr>
      <w:b/>
      <w:bCs/>
    </w:rPr>
  </w:style>
  <w:style w:type="paragraph" w:customStyle="1" w:styleId="xl48">
    <w:name w:val="xl48"/>
    <w:basedOn w:val="a"/>
    <w:rsid w:val="00353437"/>
    <w:pPr>
      <w:pBdr>
        <w:top w:val="single" w:sz="4" w:space="0" w:color="auto"/>
        <w:bottom w:val="single" w:sz="4" w:space="0" w:color="auto"/>
      </w:pBdr>
      <w:spacing w:before="100" w:beforeAutospacing="1" w:after="100" w:afterAutospacing="1"/>
      <w:jc w:val="center"/>
    </w:pPr>
    <w:rPr>
      <w:b/>
      <w:bCs/>
    </w:rPr>
  </w:style>
  <w:style w:type="paragraph" w:customStyle="1" w:styleId="xl49">
    <w:name w:val="xl49"/>
    <w:basedOn w:val="a"/>
    <w:rsid w:val="00353437"/>
    <w:pPr>
      <w:pBdr>
        <w:top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50">
    <w:name w:val="xl50"/>
    <w:basedOn w:val="a"/>
    <w:rsid w:val="00353437"/>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51">
    <w:name w:val="xl51"/>
    <w:basedOn w:val="a"/>
    <w:rsid w:val="00353437"/>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52">
    <w:name w:val="xl52"/>
    <w:basedOn w:val="a"/>
    <w:rsid w:val="00353437"/>
    <w:pPr>
      <w:pBdr>
        <w:left w:val="single" w:sz="4" w:space="0" w:color="auto"/>
        <w:bottom w:val="single" w:sz="4" w:space="0" w:color="auto"/>
      </w:pBdr>
      <w:spacing w:before="100" w:beforeAutospacing="1" w:after="100" w:afterAutospacing="1"/>
      <w:jc w:val="center"/>
    </w:pPr>
    <w:rPr>
      <w:b/>
      <w:bCs/>
    </w:rPr>
  </w:style>
  <w:style w:type="paragraph" w:customStyle="1" w:styleId="xl53">
    <w:name w:val="xl53"/>
    <w:basedOn w:val="a"/>
    <w:rsid w:val="00353437"/>
    <w:pPr>
      <w:pBdr>
        <w:bottom w:val="single" w:sz="4" w:space="0" w:color="auto"/>
      </w:pBdr>
      <w:spacing w:before="100" w:beforeAutospacing="1" w:after="100" w:afterAutospacing="1"/>
      <w:jc w:val="center"/>
    </w:pPr>
    <w:rPr>
      <w:b/>
      <w:bCs/>
    </w:rPr>
  </w:style>
  <w:style w:type="paragraph" w:customStyle="1" w:styleId="xl54">
    <w:name w:val="xl54"/>
    <w:basedOn w:val="a"/>
    <w:rsid w:val="00353437"/>
    <w:pPr>
      <w:pBdr>
        <w:left w:val="single" w:sz="4" w:space="0" w:color="auto"/>
      </w:pBdr>
      <w:spacing w:before="100" w:beforeAutospacing="1" w:after="100" w:afterAutospacing="1"/>
      <w:jc w:val="center"/>
    </w:pPr>
    <w:rPr>
      <w:b/>
      <w:bCs/>
    </w:rPr>
  </w:style>
  <w:style w:type="paragraph" w:customStyle="1" w:styleId="xl55">
    <w:name w:val="xl55"/>
    <w:basedOn w:val="a"/>
    <w:rsid w:val="00353437"/>
    <w:pPr>
      <w:spacing w:before="100" w:beforeAutospacing="1" w:after="100" w:afterAutospacing="1"/>
      <w:jc w:val="center"/>
    </w:pPr>
    <w:rPr>
      <w:b/>
      <w:bCs/>
    </w:rPr>
  </w:style>
  <w:style w:type="paragraph" w:customStyle="1" w:styleId="xl56">
    <w:name w:val="xl56"/>
    <w:basedOn w:val="a"/>
    <w:rsid w:val="00353437"/>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57">
    <w:name w:val="xl57"/>
    <w:basedOn w:val="a"/>
    <w:rsid w:val="00353437"/>
    <w:pPr>
      <w:pBdr>
        <w:top w:val="single" w:sz="4" w:space="0" w:color="auto"/>
        <w:left w:val="single" w:sz="4" w:space="0" w:color="auto"/>
        <w:bottom w:val="single" w:sz="4" w:space="0" w:color="auto"/>
      </w:pBdr>
      <w:spacing w:before="100" w:beforeAutospacing="1" w:after="100" w:afterAutospacing="1"/>
      <w:jc w:val="center"/>
    </w:pPr>
    <w:rPr>
      <w:b/>
      <w:bCs/>
    </w:rPr>
  </w:style>
  <w:style w:type="paragraph" w:customStyle="1" w:styleId="xl58">
    <w:name w:val="xl58"/>
    <w:basedOn w:val="a"/>
    <w:rsid w:val="00353437"/>
    <w:pPr>
      <w:pBdr>
        <w:top w:val="single" w:sz="4" w:space="0" w:color="auto"/>
        <w:bottom w:val="single" w:sz="4" w:space="0" w:color="auto"/>
      </w:pBdr>
      <w:spacing w:before="100" w:beforeAutospacing="1" w:after="100" w:afterAutospacing="1"/>
      <w:jc w:val="center"/>
    </w:pPr>
    <w:rPr>
      <w:b/>
      <w:bCs/>
    </w:rPr>
  </w:style>
  <w:style w:type="paragraph" w:customStyle="1" w:styleId="xl59">
    <w:name w:val="xl59"/>
    <w:basedOn w:val="a"/>
    <w:rsid w:val="00353437"/>
    <w:pPr>
      <w:pBdr>
        <w:top w:val="single" w:sz="4" w:space="0" w:color="auto"/>
        <w:left w:val="single" w:sz="4" w:space="0" w:color="auto"/>
        <w:right w:val="single" w:sz="4" w:space="0" w:color="auto"/>
      </w:pBdr>
      <w:spacing w:before="100" w:beforeAutospacing="1" w:after="100" w:afterAutospacing="1"/>
      <w:jc w:val="center"/>
    </w:pPr>
    <w:rPr>
      <w:b/>
      <w:bCs/>
    </w:rPr>
  </w:style>
  <w:style w:type="paragraph" w:customStyle="1" w:styleId="xl60">
    <w:name w:val="xl60"/>
    <w:basedOn w:val="a"/>
    <w:rsid w:val="00353437"/>
    <w:pPr>
      <w:pBdr>
        <w:left w:val="single" w:sz="4" w:space="0" w:color="auto"/>
        <w:bottom w:val="single" w:sz="4" w:space="0" w:color="auto"/>
        <w:right w:val="single" w:sz="4" w:space="0" w:color="auto"/>
      </w:pBdr>
      <w:spacing w:before="100" w:beforeAutospacing="1" w:after="100" w:afterAutospacing="1"/>
      <w:jc w:val="center"/>
    </w:pPr>
    <w:rPr>
      <w:b/>
      <w:bCs/>
    </w:rPr>
  </w:style>
  <w:style w:type="character" w:customStyle="1" w:styleId="2c">
    <w:name w:val="Текст сноски Знак2"/>
    <w:aliases w:val="Текст сноски Знак Знак, Знак3 Знак Знак,Знак3 Знак Знак, Знак6 Знак Знак,Знак6 Знак Знак"/>
    <w:rsid w:val="00353437"/>
    <w:rPr>
      <w:lang w:val="ru-RU" w:eastAsia="ru-RU" w:bidi="ar-SA"/>
    </w:rPr>
  </w:style>
  <w:style w:type="paragraph" w:customStyle="1" w:styleId="xl64">
    <w:name w:val="xl64"/>
    <w:basedOn w:val="a"/>
    <w:rsid w:val="0035343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101">
    <w:name w:val="Основной_10"/>
    <w:basedOn w:val="a"/>
    <w:rsid w:val="00353437"/>
    <w:pPr>
      <w:ind w:left="567" w:firstLine="284"/>
      <w:jc w:val="both"/>
    </w:pPr>
    <w:rPr>
      <w:sz w:val="21"/>
    </w:rPr>
  </w:style>
  <w:style w:type="paragraph" w:customStyle="1" w:styleId="1f1">
    <w:name w:val="Верхний колонтитул1"/>
    <w:basedOn w:val="a"/>
    <w:rsid w:val="00353437"/>
    <w:pPr>
      <w:spacing w:before="100" w:beforeAutospacing="1" w:after="100" w:afterAutospacing="1"/>
    </w:pPr>
  </w:style>
  <w:style w:type="paragraph" w:styleId="affff4">
    <w:name w:val="Plain Text"/>
    <w:basedOn w:val="a"/>
    <w:link w:val="affff5"/>
    <w:rsid w:val="00353437"/>
    <w:rPr>
      <w:rFonts w:ascii="Courier New" w:hAnsi="Courier New"/>
      <w:sz w:val="20"/>
      <w:szCs w:val="20"/>
      <w:lang/>
    </w:rPr>
  </w:style>
  <w:style w:type="character" w:customStyle="1" w:styleId="affff5">
    <w:name w:val="Текст Знак"/>
    <w:link w:val="affff4"/>
    <w:rsid w:val="00353437"/>
    <w:rPr>
      <w:rFonts w:ascii="Courier New" w:eastAsia="Times New Roman" w:hAnsi="Courier New" w:cs="Courier New"/>
      <w:sz w:val="20"/>
      <w:szCs w:val="20"/>
    </w:rPr>
  </w:style>
  <w:style w:type="paragraph" w:styleId="affff6">
    <w:name w:val="TOC Heading"/>
    <w:basedOn w:val="1"/>
    <w:next w:val="a"/>
    <w:uiPriority w:val="39"/>
    <w:qFormat/>
    <w:rsid w:val="0022643E"/>
    <w:pPr>
      <w:keepLines/>
      <w:spacing w:before="480" w:after="0" w:line="276" w:lineRule="auto"/>
      <w:jc w:val="left"/>
      <w:outlineLvl w:val="9"/>
    </w:pPr>
    <w:rPr>
      <w:rFonts w:ascii="Cambria" w:hAnsi="Cambria"/>
      <w:color w:val="365F91"/>
      <w:kern w:val="0"/>
      <w:sz w:val="28"/>
      <w:szCs w:val="28"/>
      <w:lang w:eastAsia="en-US"/>
    </w:rPr>
  </w:style>
  <w:style w:type="character" w:customStyle="1" w:styleId="70">
    <w:name w:val="Заголовок 7 Знак"/>
    <w:link w:val="7"/>
    <w:rsid w:val="003F227D"/>
    <w:rPr>
      <w:rFonts w:ascii="Times New Roman" w:eastAsia="Times New Roman" w:hAnsi="Times New Roman" w:cs="Times New Roman"/>
      <w:sz w:val="28"/>
      <w:szCs w:val="20"/>
      <w:lang w:eastAsia="ru-RU"/>
    </w:rPr>
  </w:style>
  <w:style w:type="character" w:customStyle="1" w:styleId="2120">
    <w:name w:val="Знак Знак212"/>
    <w:rsid w:val="003F227D"/>
    <w:rPr>
      <w:sz w:val="24"/>
      <w:szCs w:val="24"/>
      <w:lang w:val="ru-RU" w:eastAsia="ru-RU" w:bidi="ar-SA"/>
    </w:rPr>
  </w:style>
  <w:style w:type="character" w:customStyle="1" w:styleId="292">
    <w:name w:val="Знак Знак292"/>
    <w:rsid w:val="003F227D"/>
    <w:rPr>
      <w:rFonts w:ascii="Arial" w:hAnsi="Arial" w:cs="Arial"/>
      <w:b/>
      <w:bCs/>
      <w:sz w:val="26"/>
      <w:szCs w:val="26"/>
      <w:lang w:val="ru-RU" w:eastAsia="ru-RU" w:bidi="ar-SA"/>
    </w:rPr>
  </w:style>
  <w:style w:type="character" w:customStyle="1" w:styleId="202">
    <w:name w:val="Знак Знак202"/>
    <w:semiHidden/>
    <w:rsid w:val="003F227D"/>
    <w:rPr>
      <w:lang w:val="ru-RU" w:eastAsia="ru-RU" w:bidi="ar-SA"/>
    </w:rPr>
  </w:style>
  <w:style w:type="character" w:customStyle="1" w:styleId="2111">
    <w:name w:val="Знак Знак211"/>
    <w:rsid w:val="003F227D"/>
    <w:rPr>
      <w:sz w:val="24"/>
      <w:szCs w:val="24"/>
      <w:lang w:val="ru-RU" w:eastAsia="ru-RU" w:bidi="ar-SA"/>
    </w:rPr>
  </w:style>
  <w:style w:type="character" w:customStyle="1" w:styleId="291">
    <w:name w:val="Знак Знак291"/>
    <w:rsid w:val="003F227D"/>
    <w:rPr>
      <w:rFonts w:ascii="Arial" w:hAnsi="Arial" w:cs="Arial"/>
      <w:b/>
      <w:bCs/>
      <w:sz w:val="26"/>
      <w:szCs w:val="26"/>
      <w:lang w:val="ru-RU" w:eastAsia="ru-RU" w:bidi="ar-SA"/>
    </w:rPr>
  </w:style>
  <w:style w:type="character" w:customStyle="1" w:styleId="201">
    <w:name w:val="Знак Знак201"/>
    <w:semiHidden/>
    <w:rsid w:val="003F227D"/>
    <w:rPr>
      <w:lang w:val="ru-RU" w:eastAsia="ru-RU" w:bidi="ar-SA"/>
    </w:rPr>
  </w:style>
  <w:style w:type="character" w:customStyle="1" w:styleId="222">
    <w:name w:val="Основной текст с отступом 2 Знак2 Знак"/>
    <w:aliases w:val="Основной текст с отступом 2 Знак1 Знак Знак, Знак1 Знак1 Знак Знак,Знак1 Знак1 Знак Знак,Основной текст с отступом 2 Знак Знак Знак Знак1,Знак1 Знак Знак Знак Знак"/>
    <w:rsid w:val="00FE3947"/>
    <w:rPr>
      <w:rFonts w:ascii="Times New Roman" w:eastAsia="Times New Roman" w:hAnsi="Times New Roman" w:cs="Times New Roman"/>
      <w:sz w:val="24"/>
      <w:szCs w:val="24"/>
      <w:lang w:eastAsia="ru-RU"/>
    </w:rPr>
  </w:style>
  <w:style w:type="paragraph" w:styleId="affff7">
    <w:name w:val="No Spacing"/>
    <w:qFormat/>
    <w:rsid w:val="00CA6452"/>
    <w:pPr>
      <w:suppressAutoHyphens/>
      <w:ind w:firstLine="573"/>
    </w:pPr>
    <w:rPr>
      <w:rFonts w:eastAsia="Times New Roman" w:cs="Calibri"/>
      <w:sz w:val="22"/>
      <w:szCs w:val="22"/>
      <w:lang w:eastAsia="zh-CN"/>
    </w:rPr>
  </w:style>
  <w:style w:type="character" w:customStyle="1" w:styleId="2d">
    <w:name w:val="Нижний колонтитул Знак2"/>
    <w:aliases w:val="Нижний колонтитул Знак Знак, Знак2 Знак Знак,Знак2 Знак Знак"/>
    <w:uiPriority w:val="99"/>
    <w:rsid w:val="005E2550"/>
    <w:rPr>
      <w:rFonts w:ascii="Times New Roman" w:eastAsia="Times New Roman" w:hAnsi="Times New Roman" w:cs="Times New Roman"/>
      <w:sz w:val="24"/>
      <w:szCs w:val="24"/>
      <w:lang w:eastAsia="ru-RU"/>
    </w:rPr>
  </w:style>
  <w:style w:type="character" w:customStyle="1" w:styleId="38">
    <w:name w:val="Текст сноски Знак3"/>
    <w:aliases w:val="Текст сноски Знак Знак1, Знак3 Знак Знак1,Знак3 Знак Знак1, Знак6 Знак Знак1,Знак6 Знак Знак1, Знак6 Знак1,Знак3 Знак2,Знак6 Знак2,Знак6 Знак11"/>
    <w:rsid w:val="00952BD5"/>
    <w:rPr>
      <w:rFonts w:ascii="Times New Roman" w:eastAsia="Times New Roman" w:hAnsi="Times New Roman" w:cs="Times New Roman"/>
      <w:sz w:val="20"/>
      <w:szCs w:val="20"/>
      <w:lang w:eastAsia="ru-RU"/>
    </w:rPr>
  </w:style>
  <w:style w:type="paragraph" w:customStyle="1" w:styleId="affff8">
    <w:name w:val="Заголовок_Паспорт программы"/>
    <w:basedOn w:val="1"/>
    <w:rsid w:val="00952BD5"/>
    <w:pPr>
      <w:pageBreakBefore/>
      <w:spacing w:before="0" w:after="120"/>
    </w:pPr>
    <w:rPr>
      <w:caps/>
      <w:spacing w:val="20"/>
    </w:rPr>
  </w:style>
  <w:style w:type="character" w:customStyle="1" w:styleId="213">
    <w:name w:val="Основной текст с отступом 2 Знак Знак1"/>
    <w:aliases w:val=" Знак1 Знак Знак3, Знак1 Знак3,Знак1 Знак Знак3,Знак1 Знак3"/>
    <w:rsid w:val="00952BD5"/>
    <w:rPr>
      <w:sz w:val="24"/>
      <w:szCs w:val="24"/>
    </w:rPr>
  </w:style>
  <w:style w:type="paragraph" w:customStyle="1" w:styleId="rvps3">
    <w:name w:val="rvps3"/>
    <w:basedOn w:val="a"/>
    <w:rsid w:val="00952BD5"/>
    <w:pPr>
      <w:spacing w:before="100" w:beforeAutospacing="1" w:after="100" w:afterAutospacing="1"/>
    </w:pPr>
  </w:style>
  <w:style w:type="character" w:customStyle="1" w:styleId="rvts7">
    <w:name w:val="rvts7"/>
    <w:basedOn w:val="a0"/>
    <w:rsid w:val="00952BD5"/>
  </w:style>
  <w:style w:type="character" w:customStyle="1" w:styleId="110">
    <w:name w:val="Заголовок 1 Знак1"/>
    <w:uiPriority w:val="9"/>
    <w:rsid w:val="00952BD5"/>
    <w:rPr>
      <w:rFonts w:ascii="Cambria" w:eastAsia="Times New Roman" w:hAnsi="Cambria" w:cs="Times New Roman"/>
      <w:b/>
      <w:bCs/>
      <w:color w:val="365F91"/>
      <w:sz w:val="28"/>
      <w:szCs w:val="28"/>
    </w:rPr>
  </w:style>
  <w:style w:type="character" w:customStyle="1" w:styleId="grame">
    <w:name w:val="grame"/>
    <w:basedOn w:val="a0"/>
    <w:rsid w:val="00952BD5"/>
  </w:style>
  <w:style w:type="character" w:customStyle="1" w:styleId="rvts9">
    <w:name w:val="rvts9"/>
    <w:basedOn w:val="a0"/>
    <w:rsid w:val="00952BD5"/>
  </w:style>
  <w:style w:type="paragraph" w:customStyle="1" w:styleId="rvps6">
    <w:name w:val="rvps6"/>
    <w:basedOn w:val="a"/>
    <w:rsid w:val="00952BD5"/>
    <w:pPr>
      <w:spacing w:before="100" w:beforeAutospacing="1" w:after="100" w:afterAutospacing="1"/>
    </w:pPr>
  </w:style>
  <w:style w:type="paragraph" w:customStyle="1" w:styleId="rvps1">
    <w:name w:val="rvps1"/>
    <w:basedOn w:val="a"/>
    <w:rsid w:val="00952BD5"/>
    <w:pPr>
      <w:spacing w:before="100" w:beforeAutospacing="1" w:after="100" w:afterAutospacing="1"/>
    </w:pPr>
  </w:style>
  <w:style w:type="character" w:customStyle="1" w:styleId="mw-headline">
    <w:name w:val="mw-headline"/>
    <w:basedOn w:val="a0"/>
    <w:rsid w:val="00952BD5"/>
  </w:style>
  <w:style w:type="paragraph" w:customStyle="1" w:styleId="affff9">
    <w:name w:val="таблица"/>
    <w:basedOn w:val="a5"/>
    <w:rsid w:val="00952BD5"/>
    <w:pPr>
      <w:spacing w:before="60" w:after="60"/>
      <w:ind w:left="0" w:firstLine="709"/>
    </w:pPr>
    <w:rPr>
      <w:b w:val="0"/>
      <w:bCs w:val="0"/>
      <w:szCs w:val="20"/>
    </w:rPr>
  </w:style>
  <w:style w:type="paragraph" w:customStyle="1" w:styleId="xl63">
    <w:name w:val="xl63"/>
    <w:basedOn w:val="a"/>
    <w:rsid w:val="00952BD5"/>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1f2">
    <w:name w:val="Стиль1"/>
    <w:basedOn w:val="3"/>
    <w:link w:val="1f3"/>
    <w:qFormat/>
    <w:rsid w:val="00952BD5"/>
    <w:pPr>
      <w:keepLines/>
      <w:spacing w:before="200" w:after="0" w:line="276" w:lineRule="auto"/>
      <w:jc w:val="center"/>
    </w:pPr>
    <w:rPr>
      <w:rFonts w:ascii="Times New Roman" w:hAnsi="Times New Roman"/>
      <w:sz w:val="28"/>
      <w:szCs w:val="28"/>
    </w:rPr>
  </w:style>
  <w:style w:type="character" w:customStyle="1" w:styleId="1f3">
    <w:name w:val="Стиль1 Знак"/>
    <w:link w:val="1f2"/>
    <w:rsid w:val="00952BD5"/>
    <w:rPr>
      <w:rFonts w:ascii="Times New Roman" w:eastAsia="Times New Roman" w:hAnsi="Times New Roman" w:cs="Times New Roman"/>
      <w:b/>
      <w:bCs/>
      <w:sz w:val="28"/>
      <w:szCs w:val="28"/>
      <w:lang w:eastAsia="ru-RU"/>
    </w:rPr>
  </w:style>
  <w:style w:type="paragraph" w:styleId="z-">
    <w:name w:val="HTML Top of Form"/>
    <w:basedOn w:val="a"/>
    <w:next w:val="a"/>
    <w:link w:val="z-0"/>
    <w:hidden/>
    <w:uiPriority w:val="99"/>
    <w:semiHidden/>
    <w:unhideWhenUsed/>
    <w:rsid w:val="00952BD5"/>
    <w:pPr>
      <w:pBdr>
        <w:bottom w:val="single" w:sz="6" w:space="1" w:color="auto"/>
      </w:pBdr>
      <w:jc w:val="center"/>
    </w:pPr>
    <w:rPr>
      <w:rFonts w:ascii="Arial" w:hAnsi="Arial"/>
      <w:vanish/>
      <w:sz w:val="16"/>
      <w:szCs w:val="16"/>
      <w:lang/>
    </w:rPr>
  </w:style>
  <w:style w:type="character" w:customStyle="1" w:styleId="z-0">
    <w:name w:val="z-Начало формы Знак"/>
    <w:link w:val="z-"/>
    <w:uiPriority w:val="99"/>
    <w:semiHidden/>
    <w:rsid w:val="00952BD5"/>
    <w:rPr>
      <w:rFonts w:ascii="Arial" w:eastAsia="Times New Roman" w:hAnsi="Arial" w:cs="Arial"/>
      <w:vanish/>
      <w:sz w:val="16"/>
      <w:szCs w:val="16"/>
      <w:lang w:eastAsia="ru-RU"/>
    </w:rPr>
  </w:style>
  <w:style w:type="paragraph" w:styleId="z-1">
    <w:name w:val="HTML Bottom of Form"/>
    <w:basedOn w:val="a"/>
    <w:next w:val="a"/>
    <w:link w:val="z-2"/>
    <w:hidden/>
    <w:uiPriority w:val="99"/>
    <w:unhideWhenUsed/>
    <w:rsid w:val="00952BD5"/>
    <w:pPr>
      <w:pBdr>
        <w:top w:val="single" w:sz="6" w:space="1" w:color="auto"/>
      </w:pBdr>
      <w:jc w:val="center"/>
    </w:pPr>
    <w:rPr>
      <w:rFonts w:ascii="Arial" w:hAnsi="Arial"/>
      <w:vanish/>
      <w:sz w:val="16"/>
      <w:szCs w:val="16"/>
      <w:lang/>
    </w:rPr>
  </w:style>
  <w:style w:type="character" w:customStyle="1" w:styleId="z-2">
    <w:name w:val="z-Конец формы Знак"/>
    <w:link w:val="z-1"/>
    <w:uiPriority w:val="99"/>
    <w:rsid w:val="00952BD5"/>
    <w:rPr>
      <w:rFonts w:ascii="Arial" w:eastAsia="Times New Roman" w:hAnsi="Arial" w:cs="Arial"/>
      <w:vanish/>
      <w:sz w:val="16"/>
      <w:szCs w:val="16"/>
      <w:lang w:eastAsia="ru-RU"/>
    </w:rPr>
  </w:style>
  <w:style w:type="paragraph" w:customStyle="1" w:styleId="xl131">
    <w:name w:val="xl131"/>
    <w:basedOn w:val="a"/>
    <w:rsid w:val="00952BD5"/>
    <w:pPr>
      <w:pBdr>
        <w:left w:val="single" w:sz="4" w:space="0" w:color="auto"/>
        <w:bottom w:val="single" w:sz="4" w:space="0" w:color="auto"/>
        <w:right w:val="single" w:sz="4" w:space="0" w:color="auto"/>
      </w:pBdr>
      <w:spacing w:before="100" w:beforeAutospacing="1" w:after="100" w:afterAutospacing="1"/>
    </w:pPr>
    <w:rPr>
      <w:color w:val="000000"/>
      <w:sz w:val="18"/>
      <w:szCs w:val="18"/>
    </w:rPr>
  </w:style>
  <w:style w:type="paragraph" w:customStyle="1" w:styleId="xl132">
    <w:name w:val="xl132"/>
    <w:basedOn w:val="a"/>
    <w:rsid w:val="00952BD5"/>
    <w:pPr>
      <w:pBdr>
        <w:top w:val="single" w:sz="4" w:space="0" w:color="auto"/>
        <w:left w:val="single" w:sz="4" w:space="0" w:color="auto"/>
        <w:right w:val="single" w:sz="4" w:space="0" w:color="auto"/>
      </w:pBdr>
      <w:spacing w:before="100" w:beforeAutospacing="1" w:after="100" w:afterAutospacing="1"/>
    </w:pPr>
    <w:rPr>
      <w:color w:val="000000"/>
      <w:sz w:val="18"/>
      <w:szCs w:val="18"/>
    </w:rPr>
  </w:style>
  <w:style w:type="paragraph" w:customStyle="1" w:styleId="xl133">
    <w:name w:val="xl133"/>
    <w:basedOn w:val="a"/>
    <w:rsid w:val="00952BD5"/>
    <w:pPr>
      <w:pBdr>
        <w:top w:val="single" w:sz="4" w:space="0" w:color="auto"/>
        <w:left w:val="single" w:sz="4" w:space="0" w:color="auto"/>
        <w:bottom w:val="single" w:sz="4" w:space="0" w:color="auto"/>
      </w:pBdr>
      <w:spacing w:before="100" w:beforeAutospacing="1" w:after="100" w:afterAutospacing="1"/>
      <w:jc w:val="center"/>
    </w:pPr>
    <w:rPr>
      <w:b/>
      <w:bCs/>
      <w:color w:val="000000"/>
      <w:sz w:val="18"/>
      <w:szCs w:val="18"/>
    </w:rPr>
  </w:style>
  <w:style w:type="paragraph" w:customStyle="1" w:styleId="xl134">
    <w:name w:val="xl134"/>
    <w:basedOn w:val="a"/>
    <w:rsid w:val="00952BD5"/>
    <w:pPr>
      <w:pBdr>
        <w:top w:val="single" w:sz="4" w:space="0" w:color="auto"/>
        <w:bottom w:val="single" w:sz="4" w:space="0" w:color="auto"/>
      </w:pBdr>
      <w:spacing w:before="100" w:beforeAutospacing="1" w:after="100" w:afterAutospacing="1"/>
      <w:jc w:val="center"/>
    </w:pPr>
    <w:rPr>
      <w:b/>
      <w:bCs/>
      <w:color w:val="000000"/>
      <w:sz w:val="18"/>
      <w:szCs w:val="18"/>
    </w:rPr>
  </w:style>
  <w:style w:type="paragraph" w:customStyle="1" w:styleId="xl135">
    <w:name w:val="xl135"/>
    <w:basedOn w:val="a"/>
    <w:rsid w:val="00952BD5"/>
    <w:pPr>
      <w:pBdr>
        <w:top w:val="single" w:sz="4" w:space="0" w:color="auto"/>
        <w:bottom w:val="single" w:sz="4" w:space="0" w:color="auto"/>
        <w:right w:val="single" w:sz="4" w:space="0" w:color="auto"/>
      </w:pBdr>
      <w:spacing w:before="100" w:beforeAutospacing="1" w:after="100" w:afterAutospacing="1"/>
      <w:jc w:val="center"/>
    </w:pPr>
    <w:rPr>
      <w:b/>
      <w:bCs/>
      <w:color w:val="000000"/>
      <w:sz w:val="18"/>
      <w:szCs w:val="18"/>
    </w:rPr>
  </w:style>
  <w:style w:type="paragraph" w:customStyle="1" w:styleId="xl136">
    <w:name w:val="xl136"/>
    <w:basedOn w:val="a"/>
    <w:rsid w:val="00952BD5"/>
    <w:pPr>
      <w:pBdr>
        <w:top w:val="single" w:sz="8" w:space="0" w:color="auto"/>
        <w:left w:val="single" w:sz="8" w:space="0" w:color="auto"/>
        <w:bottom w:val="single" w:sz="8" w:space="0" w:color="auto"/>
        <w:right w:val="single" w:sz="8" w:space="0" w:color="auto"/>
      </w:pBdr>
      <w:spacing w:before="100" w:beforeAutospacing="1" w:after="100" w:afterAutospacing="1"/>
    </w:pPr>
    <w:rPr>
      <w:rFonts w:ascii="Calibri" w:hAnsi="Calibri"/>
      <w:b/>
      <w:bCs/>
      <w:color w:val="000000"/>
      <w:sz w:val="18"/>
      <w:szCs w:val="18"/>
    </w:rPr>
  </w:style>
  <w:style w:type="paragraph" w:customStyle="1" w:styleId="xl61">
    <w:name w:val="xl61"/>
    <w:basedOn w:val="a"/>
    <w:rsid w:val="00952BD5"/>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2">
    <w:name w:val="xl62"/>
    <w:basedOn w:val="a"/>
    <w:rsid w:val="00952BD5"/>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b/>
      <w:bCs/>
    </w:rPr>
  </w:style>
  <w:style w:type="paragraph" w:customStyle="1" w:styleId="Style29">
    <w:name w:val="Style29"/>
    <w:basedOn w:val="a"/>
    <w:rsid w:val="00952BD5"/>
    <w:pPr>
      <w:widowControl w:val="0"/>
      <w:autoSpaceDE w:val="0"/>
      <w:autoSpaceDN w:val="0"/>
      <w:adjustRightInd w:val="0"/>
      <w:spacing w:line="323" w:lineRule="exact"/>
      <w:ind w:firstLine="716"/>
      <w:jc w:val="both"/>
    </w:pPr>
  </w:style>
  <w:style w:type="paragraph" w:customStyle="1" w:styleId="affffa">
    <w:name w:val="无间隔"/>
    <w:uiPriority w:val="1"/>
    <w:qFormat/>
    <w:rsid w:val="00952BD5"/>
    <w:pPr>
      <w:widowControl w:val="0"/>
      <w:jc w:val="both"/>
    </w:pPr>
    <w:rPr>
      <w:rFonts w:ascii="Times New Roman" w:eastAsia="SimSun" w:hAnsi="Times New Roman"/>
      <w:kern w:val="2"/>
      <w:sz w:val="21"/>
      <w:lang w:val="en-US" w:eastAsia="zh-CN"/>
    </w:rPr>
  </w:style>
  <w:style w:type="paragraph" w:customStyle="1" w:styleId="Default">
    <w:name w:val="Default"/>
    <w:rsid w:val="00952BD5"/>
    <w:pPr>
      <w:autoSpaceDE w:val="0"/>
      <w:autoSpaceDN w:val="0"/>
      <w:adjustRightInd w:val="0"/>
    </w:pPr>
    <w:rPr>
      <w:rFonts w:ascii="Times New Roman" w:eastAsia="Times New Roman" w:hAnsi="Times New Roman"/>
      <w:color w:val="000000"/>
      <w:sz w:val="24"/>
      <w:szCs w:val="24"/>
    </w:rPr>
  </w:style>
  <w:style w:type="paragraph" w:customStyle="1" w:styleId="2e">
    <w:name w:val="Îñíîâíîé òåêñò 2"/>
    <w:basedOn w:val="a"/>
    <w:rsid w:val="00952BD5"/>
    <w:pPr>
      <w:suppressAutoHyphens/>
      <w:overflowPunct w:val="0"/>
      <w:autoSpaceDE w:val="0"/>
      <w:autoSpaceDN w:val="0"/>
      <w:adjustRightInd w:val="0"/>
      <w:jc w:val="both"/>
    </w:pPr>
    <w:rPr>
      <w:sz w:val="28"/>
      <w:szCs w:val="20"/>
    </w:rPr>
  </w:style>
  <w:style w:type="character" w:customStyle="1" w:styleId="WW-Absatz-Standardschriftart11">
    <w:name w:val="WW-Absatz-Standardschriftart11"/>
    <w:rsid w:val="00952BD5"/>
  </w:style>
  <w:style w:type="paragraph" w:styleId="39">
    <w:name w:val="List Bullet 3"/>
    <w:basedOn w:val="a"/>
    <w:rsid w:val="00952BD5"/>
    <w:pPr>
      <w:widowControl w:val="0"/>
      <w:suppressAutoHyphens/>
      <w:spacing w:before="120" w:after="120"/>
      <w:jc w:val="both"/>
      <w:textAlignment w:val="baseline"/>
    </w:pPr>
    <w:rPr>
      <w:lang w:eastAsia="zh-CN"/>
    </w:rPr>
  </w:style>
  <w:style w:type="paragraph" w:customStyle="1" w:styleId="affffb">
    <w:name w:val="Стиль"/>
    <w:uiPriority w:val="99"/>
    <w:rsid w:val="00952BD5"/>
    <w:pPr>
      <w:widowControl w:val="0"/>
      <w:suppressAutoHyphens/>
      <w:autoSpaceDE w:val="0"/>
    </w:pPr>
    <w:rPr>
      <w:rFonts w:ascii="Arial" w:eastAsia="Times New Roman" w:hAnsi="Arial" w:cs="Arial"/>
      <w:sz w:val="24"/>
      <w:szCs w:val="24"/>
      <w:lang w:eastAsia="zh-CN"/>
    </w:rPr>
  </w:style>
  <w:style w:type="character" w:customStyle="1" w:styleId="apple-converted-space">
    <w:name w:val="apple-converted-space"/>
    <w:basedOn w:val="a0"/>
    <w:rsid w:val="000A54A0"/>
  </w:style>
  <w:style w:type="paragraph" w:customStyle="1" w:styleId="formattexttopleveltext">
    <w:name w:val="formattext topleveltext"/>
    <w:basedOn w:val="a"/>
    <w:rsid w:val="00A361A2"/>
    <w:pPr>
      <w:spacing w:before="100" w:beforeAutospacing="1" w:after="100" w:afterAutospacing="1"/>
    </w:pPr>
  </w:style>
  <w:style w:type="paragraph" w:customStyle="1" w:styleId="h2">
    <w:name w:val="h2"/>
    <w:basedOn w:val="af5"/>
    <w:rsid w:val="00257DB2"/>
    <w:pPr>
      <w:spacing w:after="480"/>
    </w:pPr>
    <w:rPr>
      <w:bCs w:val="0"/>
    </w:rPr>
  </w:style>
  <w:style w:type="paragraph" w:customStyle="1" w:styleId="ListParagraph">
    <w:name w:val="List Paragraph"/>
    <w:basedOn w:val="a"/>
    <w:link w:val="ListParagraphChar"/>
    <w:rsid w:val="00E03F37"/>
    <w:pPr>
      <w:ind w:left="720"/>
      <w:contextualSpacing/>
    </w:pPr>
    <w:rPr>
      <w:rFonts w:ascii="Calibri" w:eastAsia="Calibri" w:hAnsi="Calibri"/>
    </w:rPr>
  </w:style>
  <w:style w:type="character" w:customStyle="1" w:styleId="ListParagraphChar">
    <w:name w:val="List Paragraph Char"/>
    <w:link w:val="ListParagraph"/>
    <w:locked/>
    <w:rsid w:val="00E03F37"/>
    <w:rPr>
      <w:sz w:val="24"/>
      <w:szCs w:val="24"/>
      <w:lang w:val="ru-RU" w:eastAsia="ru-RU" w:bidi="ar-SA"/>
    </w:rPr>
  </w:style>
  <w:style w:type="paragraph" w:customStyle="1" w:styleId="headertexttopleveltextcentertext">
    <w:name w:val="headertext topleveltext centertext"/>
    <w:basedOn w:val="a"/>
    <w:rsid w:val="00711F36"/>
    <w:pPr>
      <w:spacing w:before="100" w:beforeAutospacing="1" w:after="100" w:afterAutospacing="1"/>
    </w:pPr>
  </w:style>
  <w:style w:type="character" w:customStyle="1" w:styleId="text">
    <w:name w:val="text"/>
    <w:uiPriority w:val="99"/>
    <w:rsid w:val="00F14FCB"/>
    <w:rPr>
      <w:rFonts w:cs="Times New Roman"/>
    </w:rPr>
  </w:style>
  <w:style w:type="character" w:customStyle="1" w:styleId="afff">
    <w:name w:val="Название объекта Знак"/>
    <w:aliases w:val="Таблица - Название объекта Знак,!! Object Novogor !! Знак,Caption Char Знак,Caption Char1 Char1 Char Char Знак,Caption Char Char2 Char1 Char Char Знак,Caption Char Char Char Char Char1 Char1 Char Char1 Char Знак"/>
    <w:link w:val="affe"/>
    <w:locked/>
    <w:rsid w:val="00C1178E"/>
    <w:rPr>
      <w:b/>
      <w:bCs/>
      <w:color w:val="4F81BD"/>
      <w:sz w:val="18"/>
      <w:szCs w:val="18"/>
      <w:lang w:val="ru-RU" w:eastAsia="ru-RU" w:bidi="ar-SA"/>
    </w:rPr>
  </w:style>
  <w:style w:type="character" w:customStyle="1" w:styleId="mw-editsectionmw-editsection-expanded">
    <w:name w:val="mw-editsection mw-editsection-expanded"/>
    <w:basedOn w:val="a0"/>
    <w:rsid w:val="00C1178E"/>
  </w:style>
  <w:style w:type="character" w:customStyle="1" w:styleId="mw-editsection-bracket">
    <w:name w:val="mw-editsection-bracket"/>
    <w:basedOn w:val="a0"/>
    <w:rsid w:val="00C1178E"/>
  </w:style>
  <w:style w:type="character" w:customStyle="1" w:styleId="mw-editsection-divider">
    <w:name w:val="mw-editsection-divider"/>
    <w:basedOn w:val="a0"/>
    <w:rsid w:val="00C1178E"/>
  </w:style>
  <w:style w:type="paragraph" w:customStyle="1" w:styleId="Style3">
    <w:name w:val="Style3"/>
    <w:basedOn w:val="a"/>
    <w:rsid w:val="004657DC"/>
    <w:pPr>
      <w:widowControl w:val="0"/>
      <w:autoSpaceDE w:val="0"/>
      <w:autoSpaceDN w:val="0"/>
      <w:adjustRightInd w:val="0"/>
    </w:pPr>
  </w:style>
  <w:style w:type="character" w:customStyle="1" w:styleId="FontStyle11">
    <w:name w:val="Font Style11"/>
    <w:rsid w:val="004657DC"/>
    <w:rPr>
      <w:rFonts w:ascii="Times New Roman" w:hAnsi="Times New Roman" w:cs="Times New Roman" w:hint="default"/>
      <w:b/>
      <w:bCs/>
      <w:sz w:val="26"/>
      <w:szCs w:val="26"/>
    </w:rPr>
  </w:style>
  <w:style w:type="character" w:customStyle="1" w:styleId="FontStyle12">
    <w:name w:val="Font Style12"/>
    <w:rsid w:val="004657DC"/>
    <w:rPr>
      <w:rFonts w:ascii="Times New Roman" w:hAnsi="Times New Roman" w:cs="Times New Roman" w:hint="default"/>
      <w:b/>
      <w:bCs/>
      <w:smallCaps/>
      <w:sz w:val="26"/>
      <w:szCs w:val="26"/>
    </w:rPr>
  </w:style>
  <w:style w:type="character" w:customStyle="1" w:styleId="mw-editsection">
    <w:name w:val="mw-editsection"/>
    <w:basedOn w:val="a0"/>
    <w:rsid w:val="002B2EF3"/>
  </w:style>
  <w:style w:type="character" w:customStyle="1" w:styleId="2f">
    <w:name w:val="Основной текст (2)_"/>
    <w:link w:val="2f0"/>
    <w:rsid w:val="004C4543"/>
    <w:rPr>
      <w:rFonts w:ascii="Times New Roman" w:eastAsia="Times New Roman" w:hAnsi="Times New Roman"/>
      <w:sz w:val="28"/>
      <w:szCs w:val="28"/>
      <w:shd w:val="clear" w:color="auto" w:fill="FFFFFF"/>
    </w:rPr>
  </w:style>
  <w:style w:type="paragraph" w:customStyle="1" w:styleId="2f0">
    <w:name w:val="Основной текст (2)"/>
    <w:basedOn w:val="a"/>
    <w:link w:val="2f"/>
    <w:rsid w:val="004C4543"/>
    <w:pPr>
      <w:widowControl w:val="0"/>
      <w:shd w:val="clear" w:color="auto" w:fill="FFFFFF"/>
      <w:spacing w:line="322" w:lineRule="exact"/>
      <w:jc w:val="both"/>
    </w:pPr>
    <w:rPr>
      <w:sz w:val="28"/>
      <w:szCs w:val="28"/>
      <w:lang/>
    </w:rPr>
  </w:style>
  <w:style w:type="character" w:customStyle="1" w:styleId="aff2">
    <w:name w:val="Абзац списка Знак"/>
    <w:link w:val="aff1"/>
    <w:uiPriority w:val="99"/>
    <w:locked/>
    <w:rsid w:val="003C2738"/>
    <w:rPr>
      <w:rFonts w:ascii="Times New Roman" w:eastAsia="Times New Roman" w:hAnsi="Times New Roman"/>
      <w:sz w:val="24"/>
      <w:szCs w:val="24"/>
    </w:rPr>
  </w:style>
  <w:style w:type="paragraph" w:customStyle="1" w:styleId="1460">
    <w:name w:val="1460"/>
    <w:basedOn w:val="a"/>
    <w:rsid w:val="00A817D7"/>
    <w:pPr>
      <w:autoSpaceDE w:val="0"/>
      <w:autoSpaceDN w:val="0"/>
      <w:spacing w:before="120"/>
      <w:jc w:val="center"/>
    </w:pPr>
    <w:rPr>
      <w:rFonts w:eastAsia="Calibri"/>
      <w:b/>
      <w:bCs/>
      <w:color w:val="000000"/>
      <w:sz w:val="28"/>
      <w:szCs w:val="28"/>
    </w:rPr>
  </w:style>
  <w:style w:type="paragraph" w:customStyle="1" w:styleId="SubHeading">
    <w:name w:val="Sub Heading"/>
    <w:rsid w:val="001D326E"/>
    <w:pPr>
      <w:widowControl w:val="0"/>
      <w:autoSpaceDE w:val="0"/>
      <w:autoSpaceDN w:val="0"/>
      <w:adjustRightInd w:val="0"/>
      <w:spacing w:before="240" w:after="40"/>
    </w:pPr>
    <w:rPr>
      <w:rFonts w:ascii="Times New Roman" w:eastAsia="Times New Roman" w:hAnsi="Times New Roman"/>
    </w:rPr>
  </w:style>
  <w:style w:type="paragraph" w:customStyle="1" w:styleId="ThinDelim">
    <w:name w:val="Thin Delim"/>
    <w:rsid w:val="001D326E"/>
    <w:pPr>
      <w:widowControl w:val="0"/>
      <w:autoSpaceDE w:val="0"/>
      <w:autoSpaceDN w:val="0"/>
      <w:adjustRightInd w:val="0"/>
    </w:pPr>
    <w:rPr>
      <w:rFonts w:ascii="Times New Roman" w:eastAsia="Times New Roman" w:hAnsi="Times New Roman"/>
      <w:sz w:val="16"/>
      <w:szCs w:val="16"/>
    </w:rPr>
  </w:style>
  <w:style w:type="character" w:customStyle="1" w:styleId="Subst">
    <w:name w:val="Subst"/>
    <w:rsid w:val="001D326E"/>
    <w:rPr>
      <w:b/>
      <w:bCs/>
      <w:i/>
      <w:iCs/>
    </w:rPr>
  </w:style>
  <w:style w:type="character" w:customStyle="1" w:styleId="SubHeading0">
    <w:name w:val="Sub Heading Знак"/>
    <w:locked/>
    <w:rsid w:val="001D326E"/>
    <w:rPr>
      <w:lang w:val="ru-RU" w:eastAsia="ru-RU" w:bidi="ar-SA"/>
    </w:rPr>
  </w:style>
  <w:style w:type="character" w:customStyle="1" w:styleId="Heading1Char">
    <w:name w:val="Heading 1 Char"/>
    <w:basedOn w:val="a0"/>
    <w:locked/>
    <w:rsid w:val="00972C7B"/>
    <w:rPr>
      <w:rFonts w:ascii="Times New Roman" w:hAnsi="Times New Roman" w:cs="Times New Roman"/>
      <w:b/>
      <w:bCs/>
      <w:kern w:val="32"/>
      <w:sz w:val="32"/>
      <w:szCs w:val="32"/>
      <w:lang w:eastAsia="ru-RU"/>
    </w:rPr>
  </w:style>
  <w:style w:type="character" w:customStyle="1" w:styleId="Heading2Char">
    <w:name w:val="Heading 2 Char"/>
    <w:basedOn w:val="a0"/>
    <w:locked/>
    <w:rsid w:val="00972C7B"/>
    <w:rPr>
      <w:rFonts w:ascii="Arial" w:hAnsi="Arial" w:cs="Times New Roman"/>
      <w:b/>
      <w:bCs/>
      <w:i/>
      <w:iCs/>
      <w:sz w:val="28"/>
      <w:szCs w:val="28"/>
      <w:lang w:eastAsia="ru-RU"/>
    </w:rPr>
  </w:style>
  <w:style w:type="character" w:customStyle="1" w:styleId="Heading3Char">
    <w:name w:val="Heading 3 Char"/>
    <w:aliases w:val="Знак Char"/>
    <w:basedOn w:val="a0"/>
    <w:locked/>
    <w:rsid w:val="00972C7B"/>
    <w:rPr>
      <w:rFonts w:ascii="Arial" w:hAnsi="Arial" w:cs="Times New Roman"/>
      <w:b/>
      <w:bCs/>
      <w:sz w:val="26"/>
      <w:szCs w:val="26"/>
      <w:lang w:eastAsia="ru-RU"/>
    </w:rPr>
  </w:style>
  <w:style w:type="character" w:customStyle="1" w:styleId="Heading4Char">
    <w:name w:val="Heading 4 Char"/>
    <w:basedOn w:val="a0"/>
    <w:locked/>
    <w:rsid w:val="00972C7B"/>
    <w:rPr>
      <w:rFonts w:ascii="Times New Roman" w:hAnsi="Times New Roman" w:cs="Times New Roman"/>
      <w:b/>
      <w:bCs/>
      <w:sz w:val="28"/>
      <w:szCs w:val="28"/>
      <w:lang w:eastAsia="ru-RU"/>
    </w:rPr>
  </w:style>
  <w:style w:type="character" w:customStyle="1" w:styleId="Heading5Char">
    <w:name w:val="Heading 5 Char"/>
    <w:basedOn w:val="a0"/>
    <w:locked/>
    <w:rsid w:val="00972C7B"/>
    <w:rPr>
      <w:rFonts w:ascii="Times New Roman" w:hAnsi="Times New Roman" w:cs="Times New Roman"/>
      <w:b/>
      <w:bCs/>
      <w:i/>
      <w:iCs/>
      <w:sz w:val="26"/>
      <w:szCs w:val="26"/>
      <w:lang w:eastAsia="ru-RU"/>
    </w:rPr>
  </w:style>
  <w:style w:type="character" w:customStyle="1" w:styleId="Heading6Char">
    <w:name w:val="Heading 6 Char"/>
    <w:basedOn w:val="a0"/>
    <w:locked/>
    <w:rsid w:val="00972C7B"/>
    <w:rPr>
      <w:rFonts w:ascii="Times New Roman" w:hAnsi="Times New Roman" w:cs="Times New Roman"/>
      <w:b/>
      <w:bCs/>
      <w:sz w:val="20"/>
      <w:szCs w:val="20"/>
      <w:lang w:eastAsia="ar-SA" w:bidi="ar-SA"/>
    </w:rPr>
  </w:style>
  <w:style w:type="character" w:customStyle="1" w:styleId="Heading7Char">
    <w:name w:val="Heading 7 Char"/>
    <w:basedOn w:val="a0"/>
    <w:locked/>
    <w:rsid w:val="00972C7B"/>
    <w:rPr>
      <w:rFonts w:ascii="Times New Roman" w:hAnsi="Times New Roman" w:cs="Times New Roman"/>
      <w:sz w:val="20"/>
      <w:szCs w:val="20"/>
      <w:lang w:eastAsia="ru-RU"/>
    </w:rPr>
  </w:style>
  <w:style w:type="character" w:customStyle="1" w:styleId="Heading8Char">
    <w:name w:val="Heading 8 Char"/>
    <w:basedOn w:val="a0"/>
    <w:locked/>
    <w:rsid w:val="00972C7B"/>
    <w:rPr>
      <w:rFonts w:ascii="Times New Roman" w:hAnsi="Times New Roman" w:cs="Times New Roman"/>
      <w:i/>
      <w:iCs/>
      <w:sz w:val="24"/>
      <w:szCs w:val="24"/>
      <w:lang w:eastAsia="ru-RU"/>
    </w:rPr>
  </w:style>
  <w:style w:type="character" w:customStyle="1" w:styleId="Heading9Char">
    <w:name w:val="Heading 9 Char"/>
    <w:basedOn w:val="a0"/>
    <w:locked/>
    <w:rsid w:val="00972C7B"/>
    <w:rPr>
      <w:rFonts w:ascii="Arial" w:hAnsi="Arial" w:cs="Times New Roman"/>
      <w:sz w:val="20"/>
      <w:szCs w:val="20"/>
      <w:lang w:eastAsia="ru-RU"/>
    </w:rPr>
  </w:style>
  <w:style w:type="character" w:customStyle="1" w:styleId="BodyTextChar">
    <w:name w:val="Body Text Char"/>
    <w:basedOn w:val="a0"/>
    <w:locked/>
    <w:rsid w:val="00972C7B"/>
    <w:rPr>
      <w:rFonts w:ascii="Times New Roman" w:hAnsi="Times New Roman" w:cs="Times New Roman"/>
      <w:b/>
      <w:bCs/>
      <w:sz w:val="24"/>
      <w:szCs w:val="24"/>
      <w:lang w:eastAsia="ru-RU"/>
    </w:rPr>
  </w:style>
  <w:style w:type="character" w:customStyle="1" w:styleId="BodyText2Char">
    <w:name w:val="Body Text 2 Char"/>
    <w:basedOn w:val="a0"/>
    <w:locked/>
    <w:rsid w:val="00972C7B"/>
    <w:rPr>
      <w:rFonts w:ascii="Times New Roman" w:hAnsi="Times New Roman" w:cs="Times New Roman"/>
      <w:sz w:val="20"/>
      <w:szCs w:val="20"/>
      <w:lang w:eastAsia="ru-RU"/>
    </w:rPr>
  </w:style>
  <w:style w:type="character" w:customStyle="1" w:styleId="FooterChar">
    <w:name w:val="Footer Char"/>
    <w:aliases w:val="Знак2 Char"/>
    <w:basedOn w:val="a0"/>
    <w:locked/>
    <w:rsid w:val="00972C7B"/>
    <w:rPr>
      <w:rFonts w:ascii="Times New Roman" w:hAnsi="Times New Roman" w:cs="Times New Roman"/>
      <w:sz w:val="24"/>
      <w:szCs w:val="24"/>
      <w:lang w:eastAsia="ru-RU"/>
    </w:rPr>
  </w:style>
  <w:style w:type="character" w:customStyle="1" w:styleId="BodyTextIndent2Char">
    <w:name w:val="Body Text Indent 2 Char"/>
    <w:aliases w:val="Основной текст с отступом 2 Знак1 Char,Знак1 Знак1 Char,Основной текст с отступом 2 Знак Знак Char,Знак1 Знак Знак Char,Знак1 Знак Char,Знак1 Char,Знак1 Знак Знак1 Char"/>
    <w:basedOn w:val="a0"/>
    <w:locked/>
    <w:rsid w:val="00972C7B"/>
    <w:rPr>
      <w:rFonts w:ascii="Times New Roman" w:hAnsi="Times New Roman" w:cs="Times New Roman"/>
      <w:sz w:val="24"/>
      <w:lang w:eastAsia="ru-RU"/>
    </w:rPr>
  </w:style>
  <w:style w:type="character" w:customStyle="1" w:styleId="FootnoteTextChar">
    <w:name w:val="Footnote Text Char"/>
    <w:aliases w:val="Знак3 Char,Знак6 Char,Table_Footnote_last Знак Char,Table_Footnote_last Знак Знак Char,Table_Footnote_last Char"/>
    <w:basedOn w:val="a0"/>
    <w:locked/>
    <w:rsid w:val="00972C7B"/>
    <w:rPr>
      <w:rFonts w:ascii="Times New Roman" w:hAnsi="Times New Roman" w:cs="Times New Roman"/>
      <w:sz w:val="20"/>
      <w:szCs w:val="20"/>
      <w:lang w:eastAsia="ru-RU"/>
    </w:rPr>
  </w:style>
  <w:style w:type="character" w:customStyle="1" w:styleId="HeaderChar">
    <w:name w:val="Header Char"/>
    <w:basedOn w:val="a0"/>
    <w:locked/>
    <w:rsid w:val="00972C7B"/>
    <w:rPr>
      <w:rFonts w:ascii="Times New Roman" w:hAnsi="Times New Roman" w:cs="Times New Roman"/>
      <w:sz w:val="24"/>
      <w:szCs w:val="24"/>
      <w:lang w:eastAsia="ru-RU"/>
    </w:rPr>
  </w:style>
  <w:style w:type="character" w:customStyle="1" w:styleId="BodyTextIndentChar">
    <w:name w:val="Body Text Indent Char"/>
    <w:basedOn w:val="a0"/>
    <w:locked/>
    <w:rsid w:val="00972C7B"/>
    <w:rPr>
      <w:rFonts w:ascii="Times New Roman" w:hAnsi="Times New Roman" w:cs="Times New Roman"/>
      <w:sz w:val="24"/>
      <w:szCs w:val="24"/>
      <w:lang w:eastAsia="ru-RU"/>
    </w:rPr>
  </w:style>
  <w:style w:type="character" w:customStyle="1" w:styleId="TitleChar">
    <w:name w:val="Title Char"/>
    <w:aliases w:val="Знак4 Char"/>
    <w:basedOn w:val="a0"/>
    <w:locked/>
    <w:rsid w:val="00972C7B"/>
    <w:rPr>
      <w:rFonts w:ascii="Times New Roman" w:hAnsi="Times New Roman" w:cs="Times New Roman"/>
      <w:b/>
      <w:bCs/>
      <w:sz w:val="24"/>
      <w:szCs w:val="24"/>
      <w:lang w:eastAsia="ru-RU"/>
    </w:rPr>
  </w:style>
  <w:style w:type="character" w:customStyle="1" w:styleId="SubtitleChar">
    <w:name w:val="Subtitle Char"/>
    <w:aliases w:val="Знак5 Char"/>
    <w:basedOn w:val="a0"/>
    <w:locked/>
    <w:rsid w:val="00972C7B"/>
    <w:rPr>
      <w:rFonts w:ascii="Cambria" w:hAnsi="Cambria" w:cs="Times New Roman"/>
      <w:sz w:val="24"/>
      <w:szCs w:val="24"/>
    </w:rPr>
  </w:style>
  <w:style w:type="character" w:customStyle="1" w:styleId="SubtitleChar1">
    <w:name w:val="Subtitle Char1"/>
    <w:aliases w:val="Знак5 Char1"/>
    <w:basedOn w:val="a0"/>
    <w:locked/>
    <w:rsid w:val="00972C7B"/>
    <w:rPr>
      <w:rFonts w:ascii="Times New Roman" w:hAnsi="Times New Roman" w:cs="Times New Roman"/>
      <w:b/>
      <w:sz w:val="20"/>
      <w:szCs w:val="20"/>
      <w:lang w:eastAsia="ru-RU"/>
    </w:rPr>
  </w:style>
  <w:style w:type="character" w:customStyle="1" w:styleId="BodyTextIndent3Char">
    <w:name w:val="Body Text Indent 3 Char"/>
    <w:basedOn w:val="a0"/>
    <w:locked/>
    <w:rsid w:val="00972C7B"/>
    <w:rPr>
      <w:rFonts w:ascii="Times New Roman" w:hAnsi="Times New Roman" w:cs="Times New Roman"/>
      <w:sz w:val="16"/>
      <w:szCs w:val="16"/>
      <w:lang w:eastAsia="ru-RU"/>
    </w:rPr>
  </w:style>
  <w:style w:type="character" w:customStyle="1" w:styleId="DocumentMapChar">
    <w:name w:val="Document Map Char"/>
    <w:basedOn w:val="a0"/>
    <w:semiHidden/>
    <w:locked/>
    <w:rsid w:val="00972C7B"/>
    <w:rPr>
      <w:rFonts w:ascii="Tahoma" w:hAnsi="Tahoma" w:cs="Times New Roman"/>
      <w:sz w:val="20"/>
      <w:szCs w:val="20"/>
      <w:shd w:val="clear" w:color="auto" w:fill="000080"/>
      <w:lang w:eastAsia="ru-RU"/>
    </w:rPr>
  </w:style>
  <w:style w:type="character" w:customStyle="1" w:styleId="BalloonTextChar">
    <w:name w:val="Balloon Text Char"/>
    <w:basedOn w:val="a0"/>
    <w:semiHidden/>
    <w:locked/>
    <w:rsid w:val="00972C7B"/>
    <w:rPr>
      <w:rFonts w:ascii="Tahoma" w:hAnsi="Tahoma" w:cs="Times New Roman"/>
      <w:sz w:val="16"/>
      <w:szCs w:val="16"/>
      <w:lang w:eastAsia="ru-RU"/>
    </w:rPr>
  </w:style>
  <w:style w:type="character" w:customStyle="1" w:styleId="BodyText3Char">
    <w:name w:val="Body Text 3 Char"/>
    <w:basedOn w:val="a0"/>
    <w:locked/>
    <w:rsid w:val="00972C7B"/>
    <w:rPr>
      <w:rFonts w:ascii="Times New Roman" w:hAnsi="Times New Roman" w:cs="Times New Roman"/>
      <w:sz w:val="16"/>
      <w:szCs w:val="16"/>
      <w:lang w:eastAsia="ru-RU"/>
    </w:rPr>
  </w:style>
  <w:style w:type="character" w:customStyle="1" w:styleId="HTMLPreformattedChar">
    <w:name w:val="HTML Preformatted Char"/>
    <w:basedOn w:val="a0"/>
    <w:locked/>
    <w:rsid w:val="00972C7B"/>
    <w:rPr>
      <w:rFonts w:ascii="Courier New" w:hAnsi="Courier New" w:cs="Times New Roman"/>
      <w:sz w:val="20"/>
      <w:szCs w:val="20"/>
      <w:lang w:eastAsia="ru-RU"/>
    </w:rPr>
  </w:style>
  <w:style w:type="character" w:customStyle="1" w:styleId="EndnoteTextChar">
    <w:name w:val="Endnote Text Char"/>
    <w:basedOn w:val="a0"/>
    <w:semiHidden/>
    <w:locked/>
    <w:rsid w:val="00972C7B"/>
    <w:rPr>
      <w:rFonts w:ascii="Times New Roman" w:hAnsi="Times New Roman" w:cs="Times New Roman"/>
      <w:sz w:val="20"/>
      <w:szCs w:val="20"/>
      <w:lang w:eastAsia="ru-RU"/>
    </w:rPr>
  </w:style>
  <w:style w:type="character" w:customStyle="1" w:styleId="HTMLAddressChar">
    <w:name w:val="HTML Address Char"/>
    <w:basedOn w:val="a0"/>
    <w:semiHidden/>
    <w:locked/>
    <w:rsid w:val="00972C7B"/>
    <w:rPr>
      <w:rFonts w:ascii="Times New Roman" w:hAnsi="Times New Roman" w:cs="Times New Roman"/>
      <w:i/>
      <w:iCs/>
      <w:sz w:val="24"/>
      <w:szCs w:val="24"/>
      <w:lang w:eastAsia="ru-RU"/>
    </w:rPr>
  </w:style>
  <w:style w:type="character" w:customStyle="1" w:styleId="CommentTextChar">
    <w:name w:val="Comment Text Char"/>
    <w:basedOn w:val="a0"/>
    <w:locked/>
    <w:rsid w:val="00972C7B"/>
    <w:rPr>
      <w:rFonts w:ascii="Times New Roman" w:hAnsi="Times New Roman" w:cs="Times New Roman"/>
      <w:sz w:val="20"/>
      <w:szCs w:val="20"/>
      <w:lang w:eastAsia="ru-RU"/>
    </w:rPr>
  </w:style>
  <w:style w:type="character" w:customStyle="1" w:styleId="CommentSubjectChar">
    <w:name w:val="Comment Subject Char"/>
    <w:basedOn w:val="CommentTextChar"/>
    <w:locked/>
    <w:rsid w:val="00972C7B"/>
    <w:rPr>
      <w:b/>
      <w:bCs/>
    </w:rPr>
  </w:style>
  <w:style w:type="character" w:customStyle="1" w:styleId="PlaceholderText">
    <w:name w:val="Placeholder Text"/>
    <w:basedOn w:val="a0"/>
    <w:semiHidden/>
    <w:rsid w:val="00972C7B"/>
    <w:rPr>
      <w:rFonts w:cs="Times New Roman"/>
      <w:color w:val="808080"/>
    </w:rPr>
  </w:style>
  <w:style w:type="character" w:customStyle="1" w:styleId="BodyTextFirstIndent2Char">
    <w:name w:val="Body Text First Indent 2 Char"/>
    <w:basedOn w:val="BodyTextIndentChar"/>
    <w:semiHidden/>
    <w:locked/>
    <w:rsid w:val="00972C7B"/>
  </w:style>
  <w:style w:type="character" w:customStyle="1" w:styleId="PlainTextChar">
    <w:name w:val="Plain Text Char"/>
    <w:basedOn w:val="a0"/>
    <w:locked/>
    <w:rsid w:val="00972C7B"/>
    <w:rPr>
      <w:rFonts w:ascii="Courier New" w:hAnsi="Courier New" w:cs="Times New Roman"/>
      <w:sz w:val="20"/>
      <w:szCs w:val="20"/>
    </w:rPr>
  </w:style>
  <w:style w:type="paragraph" w:customStyle="1" w:styleId="TOCHeading">
    <w:name w:val="TOC Heading"/>
    <w:basedOn w:val="1"/>
    <w:next w:val="a"/>
    <w:rsid w:val="00972C7B"/>
    <w:pPr>
      <w:keepLines/>
      <w:spacing w:before="480" w:after="0" w:line="276" w:lineRule="auto"/>
      <w:jc w:val="left"/>
      <w:outlineLvl w:val="9"/>
    </w:pPr>
    <w:rPr>
      <w:rFonts w:ascii="Cambria" w:eastAsia="Calibri" w:hAnsi="Cambria"/>
      <w:color w:val="365F91"/>
      <w:kern w:val="0"/>
      <w:sz w:val="28"/>
      <w:szCs w:val="28"/>
      <w:lang w:val="ru-RU" w:eastAsia="en-US"/>
    </w:rPr>
  </w:style>
  <w:style w:type="paragraph" w:customStyle="1" w:styleId="NoSpacing">
    <w:name w:val="No Spacing"/>
    <w:rsid w:val="00972C7B"/>
    <w:pPr>
      <w:suppressAutoHyphens/>
      <w:ind w:firstLine="573"/>
    </w:pPr>
    <w:rPr>
      <w:rFonts w:cs="Calibri"/>
      <w:sz w:val="22"/>
      <w:szCs w:val="22"/>
      <w:lang w:eastAsia="zh-CN"/>
    </w:rPr>
  </w:style>
  <w:style w:type="character" w:customStyle="1" w:styleId="z-TopofFormChar">
    <w:name w:val="z-Top of Form Char"/>
    <w:basedOn w:val="a0"/>
    <w:semiHidden/>
    <w:locked/>
    <w:rsid w:val="00972C7B"/>
    <w:rPr>
      <w:rFonts w:ascii="Arial" w:hAnsi="Arial" w:cs="Times New Roman"/>
      <w:vanish/>
      <w:sz w:val="16"/>
      <w:szCs w:val="16"/>
      <w:lang w:eastAsia="ru-RU"/>
    </w:rPr>
  </w:style>
  <w:style w:type="character" w:customStyle="1" w:styleId="z-BottomofFormChar">
    <w:name w:val="z-Bottom of Form Char"/>
    <w:basedOn w:val="a0"/>
    <w:locked/>
    <w:rsid w:val="00972C7B"/>
    <w:rPr>
      <w:rFonts w:ascii="Arial" w:hAnsi="Arial" w:cs="Times New Roman"/>
      <w:vanish/>
      <w:sz w:val="16"/>
      <w:szCs w:val="16"/>
      <w:lang w:eastAsia="ru-RU"/>
    </w:rPr>
  </w:style>
  <w:style w:type="paragraph" w:customStyle="1" w:styleId="1f4">
    <w:name w:val="Абзац списка1"/>
    <w:basedOn w:val="a"/>
    <w:rsid w:val="00972C7B"/>
    <w:pPr>
      <w:ind w:left="720"/>
      <w:contextualSpacing/>
    </w:pPr>
    <w:rPr>
      <w:rFonts w:eastAsia="Calibri"/>
    </w:rPr>
  </w:style>
  <w:style w:type="character" w:customStyle="1" w:styleId="CaptionChar1">
    <w:name w:val="Caption Char1"/>
    <w:aliases w:val="Таблица - Название объекта Char,!! Object Novogor !! Char,Caption Char Char,Caption Char1 Char1 Char Char Char,Caption Char Char2 Char1 Char Char Char,Caption Char Char Char Char Char1 Char1 Char Char1 Char Char"/>
    <w:basedOn w:val="a0"/>
    <w:locked/>
    <w:rsid w:val="00972C7B"/>
    <w:rPr>
      <w:rFonts w:ascii="Times New Roman" w:hAnsi="Times New Roman" w:cs="Times New Roman"/>
      <w:b/>
      <w:bCs/>
      <w:color w:val="4F81BD"/>
      <w:sz w:val="18"/>
      <w:szCs w:val="18"/>
      <w:lang w:eastAsia="ru-RU"/>
    </w:rPr>
  </w:style>
</w:styles>
</file>

<file path=word/webSettings.xml><?xml version="1.0" encoding="utf-8"?>
<w:webSettings xmlns:r="http://schemas.openxmlformats.org/officeDocument/2006/relationships" xmlns:w="http://schemas.openxmlformats.org/wordprocessingml/2006/main">
  <w:divs>
    <w:div w:id="3943849">
      <w:bodyDiv w:val="1"/>
      <w:marLeft w:val="0"/>
      <w:marRight w:val="0"/>
      <w:marTop w:val="0"/>
      <w:marBottom w:val="0"/>
      <w:divBdr>
        <w:top w:val="none" w:sz="0" w:space="0" w:color="auto"/>
        <w:left w:val="none" w:sz="0" w:space="0" w:color="auto"/>
        <w:bottom w:val="none" w:sz="0" w:space="0" w:color="auto"/>
        <w:right w:val="none" w:sz="0" w:space="0" w:color="auto"/>
      </w:divBdr>
    </w:div>
    <w:div w:id="9988827">
      <w:bodyDiv w:val="1"/>
      <w:marLeft w:val="0"/>
      <w:marRight w:val="0"/>
      <w:marTop w:val="0"/>
      <w:marBottom w:val="0"/>
      <w:divBdr>
        <w:top w:val="none" w:sz="0" w:space="0" w:color="auto"/>
        <w:left w:val="none" w:sz="0" w:space="0" w:color="auto"/>
        <w:bottom w:val="none" w:sz="0" w:space="0" w:color="auto"/>
        <w:right w:val="none" w:sz="0" w:space="0" w:color="auto"/>
      </w:divBdr>
    </w:div>
    <w:div w:id="12584674">
      <w:bodyDiv w:val="1"/>
      <w:marLeft w:val="0"/>
      <w:marRight w:val="0"/>
      <w:marTop w:val="0"/>
      <w:marBottom w:val="0"/>
      <w:divBdr>
        <w:top w:val="none" w:sz="0" w:space="0" w:color="auto"/>
        <w:left w:val="none" w:sz="0" w:space="0" w:color="auto"/>
        <w:bottom w:val="none" w:sz="0" w:space="0" w:color="auto"/>
        <w:right w:val="none" w:sz="0" w:space="0" w:color="auto"/>
      </w:divBdr>
    </w:div>
    <w:div w:id="14230498">
      <w:bodyDiv w:val="1"/>
      <w:marLeft w:val="0"/>
      <w:marRight w:val="0"/>
      <w:marTop w:val="0"/>
      <w:marBottom w:val="0"/>
      <w:divBdr>
        <w:top w:val="none" w:sz="0" w:space="0" w:color="auto"/>
        <w:left w:val="none" w:sz="0" w:space="0" w:color="auto"/>
        <w:bottom w:val="none" w:sz="0" w:space="0" w:color="auto"/>
        <w:right w:val="none" w:sz="0" w:space="0" w:color="auto"/>
      </w:divBdr>
    </w:div>
    <w:div w:id="17194754">
      <w:bodyDiv w:val="1"/>
      <w:marLeft w:val="0"/>
      <w:marRight w:val="0"/>
      <w:marTop w:val="0"/>
      <w:marBottom w:val="0"/>
      <w:divBdr>
        <w:top w:val="none" w:sz="0" w:space="0" w:color="auto"/>
        <w:left w:val="none" w:sz="0" w:space="0" w:color="auto"/>
        <w:bottom w:val="none" w:sz="0" w:space="0" w:color="auto"/>
        <w:right w:val="none" w:sz="0" w:space="0" w:color="auto"/>
      </w:divBdr>
    </w:div>
    <w:div w:id="25255263">
      <w:bodyDiv w:val="1"/>
      <w:marLeft w:val="0"/>
      <w:marRight w:val="0"/>
      <w:marTop w:val="0"/>
      <w:marBottom w:val="0"/>
      <w:divBdr>
        <w:top w:val="none" w:sz="0" w:space="0" w:color="auto"/>
        <w:left w:val="none" w:sz="0" w:space="0" w:color="auto"/>
        <w:bottom w:val="none" w:sz="0" w:space="0" w:color="auto"/>
        <w:right w:val="none" w:sz="0" w:space="0" w:color="auto"/>
      </w:divBdr>
    </w:div>
    <w:div w:id="25566765">
      <w:bodyDiv w:val="1"/>
      <w:marLeft w:val="0"/>
      <w:marRight w:val="0"/>
      <w:marTop w:val="0"/>
      <w:marBottom w:val="0"/>
      <w:divBdr>
        <w:top w:val="none" w:sz="0" w:space="0" w:color="auto"/>
        <w:left w:val="none" w:sz="0" w:space="0" w:color="auto"/>
        <w:bottom w:val="none" w:sz="0" w:space="0" w:color="auto"/>
        <w:right w:val="none" w:sz="0" w:space="0" w:color="auto"/>
      </w:divBdr>
    </w:div>
    <w:div w:id="29964099">
      <w:bodyDiv w:val="1"/>
      <w:marLeft w:val="0"/>
      <w:marRight w:val="0"/>
      <w:marTop w:val="0"/>
      <w:marBottom w:val="0"/>
      <w:divBdr>
        <w:top w:val="none" w:sz="0" w:space="0" w:color="auto"/>
        <w:left w:val="none" w:sz="0" w:space="0" w:color="auto"/>
        <w:bottom w:val="none" w:sz="0" w:space="0" w:color="auto"/>
        <w:right w:val="none" w:sz="0" w:space="0" w:color="auto"/>
      </w:divBdr>
    </w:div>
    <w:div w:id="32075480">
      <w:bodyDiv w:val="1"/>
      <w:marLeft w:val="0"/>
      <w:marRight w:val="0"/>
      <w:marTop w:val="0"/>
      <w:marBottom w:val="0"/>
      <w:divBdr>
        <w:top w:val="none" w:sz="0" w:space="0" w:color="auto"/>
        <w:left w:val="none" w:sz="0" w:space="0" w:color="auto"/>
        <w:bottom w:val="none" w:sz="0" w:space="0" w:color="auto"/>
        <w:right w:val="none" w:sz="0" w:space="0" w:color="auto"/>
      </w:divBdr>
    </w:div>
    <w:div w:id="41447738">
      <w:bodyDiv w:val="1"/>
      <w:marLeft w:val="0"/>
      <w:marRight w:val="0"/>
      <w:marTop w:val="0"/>
      <w:marBottom w:val="0"/>
      <w:divBdr>
        <w:top w:val="none" w:sz="0" w:space="0" w:color="auto"/>
        <w:left w:val="none" w:sz="0" w:space="0" w:color="auto"/>
        <w:bottom w:val="none" w:sz="0" w:space="0" w:color="auto"/>
        <w:right w:val="none" w:sz="0" w:space="0" w:color="auto"/>
      </w:divBdr>
    </w:div>
    <w:div w:id="42097261">
      <w:bodyDiv w:val="1"/>
      <w:marLeft w:val="0"/>
      <w:marRight w:val="0"/>
      <w:marTop w:val="0"/>
      <w:marBottom w:val="0"/>
      <w:divBdr>
        <w:top w:val="none" w:sz="0" w:space="0" w:color="auto"/>
        <w:left w:val="none" w:sz="0" w:space="0" w:color="auto"/>
        <w:bottom w:val="none" w:sz="0" w:space="0" w:color="auto"/>
        <w:right w:val="none" w:sz="0" w:space="0" w:color="auto"/>
      </w:divBdr>
    </w:div>
    <w:div w:id="42947198">
      <w:bodyDiv w:val="1"/>
      <w:marLeft w:val="0"/>
      <w:marRight w:val="0"/>
      <w:marTop w:val="0"/>
      <w:marBottom w:val="0"/>
      <w:divBdr>
        <w:top w:val="none" w:sz="0" w:space="0" w:color="auto"/>
        <w:left w:val="none" w:sz="0" w:space="0" w:color="auto"/>
        <w:bottom w:val="none" w:sz="0" w:space="0" w:color="auto"/>
        <w:right w:val="none" w:sz="0" w:space="0" w:color="auto"/>
      </w:divBdr>
    </w:div>
    <w:div w:id="46488682">
      <w:bodyDiv w:val="1"/>
      <w:marLeft w:val="0"/>
      <w:marRight w:val="0"/>
      <w:marTop w:val="0"/>
      <w:marBottom w:val="0"/>
      <w:divBdr>
        <w:top w:val="none" w:sz="0" w:space="0" w:color="auto"/>
        <w:left w:val="none" w:sz="0" w:space="0" w:color="auto"/>
        <w:bottom w:val="none" w:sz="0" w:space="0" w:color="auto"/>
        <w:right w:val="none" w:sz="0" w:space="0" w:color="auto"/>
      </w:divBdr>
    </w:div>
    <w:div w:id="48694908">
      <w:bodyDiv w:val="1"/>
      <w:marLeft w:val="0"/>
      <w:marRight w:val="0"/>
      <w:marTop w:val="0"/>
      <w:marBottom w:val="0"/>
      <w:divBdr>
        <w:top w:val="none" w:sz="0" w:space="0" w:color="auto"/>
        <w:left w:val="none" w:sz="0" w:space="0" w:color="auto"/>
        <w:bottom w:val="none" w:sz="0" w:space="0" w:color="auto"/>
        <w:right w:val="none" w:sz="0" w:space="0" w:color="auto"/>
      </w:divBdr>
    </w:div>
    <w:div w:id="49964204">
      <w:bodyDiv w:val="1"/>
      <w:marLeft w:val="0"/>
      <w:marRight w:val="0"/>
      <w:marTop w:val="0"/>
      <w:marBottom w:val="0"/>
      <w:divBdr>
        <w:top w:val="none" w:sz="0" w:space="0" w:color="auto"/>
        <w:left w:val="none" w:sz="0" w:space="0" w:color="auto"/>
        <w:bottom w:val="none" w:sz="0" w:space="0" w:color="auto"/>
        <w:right w:val="none" w:sz="0" w:space="0" w:color="auto"/>
      </w:divBdr>
    </w:div>
    <w:div w:id="55250786">
      <w:bodyDiv w:val="1"/>
      <w:marLeft w:val="0"/>
      <w:marRight w:val="0"/>
      <w:marTop w:val="0"/>
      <w:marBottom w:val="0"/>
      <w:divBdr>
        <w:top w:val="none" w:sz="0" w:space="0" w:color="auto"/>
        <w:left w:val="none" w:sz="0" w:space="0" w:color="auto"/>
        <w:bottom w:val="none" w:sz="0" w:space="0" w:color="auto"/>
        <w:right w:val="none" w:sz="0" w:space="0" w:color="auto"/>
      </w:divBdr>
    </w:div>
    <w:div w:id="55520140">
      <w:bodyDiv w:val="1"/>
      <w:marLeft w:val="0"/>
      <w:marRight w:val="0"/>
      <w:marTop w:val="0"/>
      <w:marBottom w:val="0"/>
      <w:divBdr>
        <w:top w:val="none" w:sz="0" w:space="0" w:color="auto"/>
        <w:left w:val="none" w:sz="0" w:space="0" w:color="auto"/>
        <w:bottom w:val="none" w:sz="0" w:space="0" w:color="auto"/>
        <w:right w:val="none" w:sz="0" w:space="0" w:color="auto"/>
      </w:divBdr>
    </w:div>
    <w:div w:id="56589309">
      <w:bodyDiv w:val="1"/>
      <w:marLeft w:val="0"/>
      <w:marRight w:val="0"/>
      <w:marTop w:val="0"/>
      <w:marBottom w:val="0"/>
      <w:divBdr>
        <w:top w:val="none" w:sz="0" w:space="0" w:color="auto"/>
        <w:left w:val="none" w:sz="0" w:space="0" w:color="auto"/>
        <w:bottom w:val="none" w:sz="0" w:space="0" w:color="auto"/>
        <w:right w:val="none" w:sz="0" w:space="0" w:color="auto"/>
      </w:divBdr>
    </w:div>
    <w:div w:id="59987286">
      <w:bodyDiv w:val="1"/>
      <w:marLeft w:val="0"/>
      <w:marRight w:val="0"/>
      <w:marTop w:val="0"/>
      <w:marBottom w:val="0"/>
      <w:divBdr>
        <w:top w:val="none" w:sz="0" w:space="0" w:color="auto"/>
        <w:left w:val="none" w:sz="0" w:space="0" w:color="auto"/>
        <w:bottom w:val="none" w:sz="0" w:space="0" w:color="auto"/>
        <w:right w:val="none" w:sz="0" w:space="0" w:color="auto"/>
      </w:divBdr>
    </w:div>
    <w:div w:id="68231150">
      <w:bodyDiv w:val="1"/>
      <w:marLeft w:val="0"/>
      <w:marRight w:val="0"/>
      <w:marTop w:val="0"/>
      <w:marBottom w:val="0"/>
      <w:divBdr>
        <w:top w:val="none" w:sz="0" w:space="0" w:color="auto"/>
        <w:left w:val="none" w:sz="0" w:space="0" w:color="auto"/>
        <w:bottom w:val="none" w:sz="0" w:space="0" w:color="auto"/>
        <w:right w:val="none" w:sz="0" w:space="0" w:color="auto"/>
      </w:divBdr>
    </w:div>
    <w:div w:id="77213610">
      <w:bodyDiv w:val="1"/>
      <w:marLeft w:val="0"/>
      <w:marRight w:val="0"/>
      <w:marTop w:val="0"/>
      <w:marBottom w:val="0"/>
      <w:divBdr>
        <w:top w:val="none" w:sz="0" w:space="0" w:color="auto"/>
        <w:left w:val="none" w:sz="0" w:space="0" w:color="auto"/>
        <w:bottom w:val="none" w:sz="0" w:space="0" w:color="auto"/>
        <w:right w:val="none" w:sz="0" w:space="0" w:color="auto"/>
      </w:divBdr>
    </w:div>
    <w:div w:id="89200325">
      <w:bodyDiv w:val="1"/>
      <w:marLeft w:val="0"/>
      <w:marRight w:val="0"/>
      <w:marTop w:val="0"/>
      <w:marBottom w:val="0"/>
      <w:divBdr>
        <w:top w:val="none" w:sz="0" w:space="0" w:color="auto"/>
        <w:left w:val="none" w:sz="0" w:space="0" w:color="auto"/>
        <w:bottom w:val="none" w:sz="0" w:space="0" w:color="auto"/>
        <w:right w:val="none" w:sz="0" w:space="0" w:color="auto"/>
      </w:divBdr>
    </w:div>
    <w:div w:id="90013128">
      <w:bodyDiv w:val="1"/>
      <w:marLeft w:val="0"/>
      <w:marRight w:val="0"/>
      <w:marTop w:val="0"/>
      <w:marBottom w:val="0"/>
      <w:divBdr>
        <w:top w:val="none" w:sz="0" w:space="0" w:color="auto"/>
        <w:left w:val="none" w:sz="0" w:space="0" w:color="auto"/>
        <w:bottom w:val="none" w:sz="0" w:space="0" w:color="auto"/>
        <w:right w:val="none" w:sz="0" w:space="0" w:color="auto"/>
      </w:divBdr>
    </w:div>
    <w:div w:id="91973934">
      <w:bodyDiv w:val="1"/>
      <w:marLeft w:val="0"/>
      <w:marRight w:val="0"/>
      <w:marTop w:val="0"/>
      <w:marBottom w:val="0"/>
      <w:divBdr>
        <w:top w:val="none" w:sz="0" w:space="0" w:color="auto"/>
        <w:left w:val="none" w:sz="0" w:space="0" w:color="auto"/>
        <w:bottom w:val="none" w:sz="0" w:space="0" w:color="auto"/>
        <w:right w:val="none" w:sz="0" w:space="0" w:color="auto"/>
      </w:divBdr>
    </w:div>
    <w:div w:id="98768000">
      <w:bodyDiv w:val="1"/>
      <w:marLeft w:val="0"/>
      <w:marRight w:val="0"/>
      <w:marTop w:val="0"/>
      <w:marBottom w:val="0"/>
      <w:divBdr>
        <w:top w:val="none" w:sz="0" w:space="0" w:color="auto"/>
        <w:left w:val="none" w:sz="0" w:space="0" w:color="auto"/>
        <w:bottom w:val="none" w:sz="0" w:space="0" w:color="auto"/>
        <w:right w:val="none" w:sz="0" w:space="0" w:color="auto"/>
      </w:divBdr>
    </w:div>
    <w:div w:id="101074239">
      <w:bodyDiv w:val="1"/>
      <w:marLeft w:val="0"/>
      <w:marRight w:val="0"/>
      <w:marTop w:val="0"/>
      <w:marBottom w:val="0"/>
      <w:divBdr>
        <w:top w:val="none" w:sz="0" w:space="0" w:color="auto"/>
        <w:left w:val="none" w:sz="0" w:space="0" w:color="auto"/>
        <w:bottom w:val="none" w:sz="0" w:space="0" w:color="auto"/>
        <w:right w:val="none" w:sz="0" w:space="0" w:color="auto"/>
      </w:divBdr>
    </w:div>
    <w:div w:id="111555855">
      <w:bodyDiv w:val="1"/>
      <w:marLeft w:val="0"/>
      <w:marRight w:val="0"/>
      <w:marTop w:val="0"/>
      <w:marBottom w:val="0"/>
      <w:divBdr>
        <w:top w:val="none" w:sz="0" w:space="0" w:color="auto"/>
        <w:left w:val="none" w:sz="0" w:space="0" w:color="auto"/>
        <w:bottom w:val="none" w:sz="0" w:space="0" w:color="auto"/>
        <w:right w:val="none" w:sz="0" w:space="0" w:color="auto"/>
      </w:divBdr>
    </w:div>
    <w:div w:id="112481676">
      <w:bodyDiv w:val="1"/>
      <w:marLeft w:val="0"/>
      <w:marRight w:val="0"/>
      <w:marTop w:val="0"/>
      <w:marBottom w:val="0"/>
      <w:divBdr>
        <w:top w:val="none" w:sz="0" w:space="0" w:color="auto"/>
        <w:left w:val="none" w:sz="0" w:space="0" w:color="auto"/>
        <w:bottom w:val="none" w:sz="0" w:space="0" w:color="auto"/>
        <w:right w:val="none" w:sz="0" w:space="0" w:color="auto"/>
      </w:divBdr>
    </w:div>
    <w:div w:id="113141359">
      <w:bodyDiv w:val="1"/>
      <w:marLeft w:val="0"/>
      <w:marRight w:val="0"/>
      <w:marTop w:val="0"/>
      <w:marBottom w:val="0"/>
      <w:divBdr>
        <w:top w:val="none" w:sz="0" w:space="0" w:color="auto"/>
        <w:left w:val="none" w:sz="0" w:space="0" w:color="auto"/>
        <w:bottom w:val="none" w:sz="0" w:space="0" w:color="auto"/>
        <w:right w:val="none" w:sz="0" w:space="0" w:color="auto"/>
      </w:divBdr>
    </w:div>
    <w:div w:id="115561857">
      <w:bodyDiv w:val="1"/>
      <w:marLeft w:val="0"/>
      <w:marRight w:val="0"/>
      <w:marTop w:val="0"/>
      <w:marBottom w:val="0"/>
      <w:divBdr>
        <w:top w:val="none" w:sz="0" w:space="0" w:color="auto"/>
        <w:left w:val="none" w:sz="0" w:space="0" w:color="auto"/>
        <w:bottom w:val="none" w:sz="0" w:space="0" w:color="auto"/>
        <w:right w:val="none" w:sz="0" w:space="0" w:color="auto"/>
      </w:divBdr>
    </w:div>
    <w:div w:id="118378040">
      <w:bodyDiv w:val="1"/>
      <w:marLeft w:val="0"/>
      <w:marRight w:val="0"/>
      <w:marTop w:val="0"/>
      <w:marBottom w:val="0"/>
      <w:divBdr>
        <w:top w:val="none" w:sz="0" w:space="0" w:color="auto"/>
        <w:left w:val="none" w:sz="0" w:space="0" w:color="auto"/>
        <w:bottom w:val="none" w:sz="0" w:space="0" w:color="auto"/>
        <w:right w:val="none" w:sz="0" w:space="0" w:color="auto"/>
      </w:divBdr>
    </w:div>
    <w:div w:id="120271024">
      <w:bodyDiv w:val="1"/>
      <w:marLeft w:val="0"/>
      <w:marRight w:val="0"/>
      <w:marTop w:val="0"/>
      <w:marBottom w:val="0"/>
      <w:divBdr>
        <w:top w:val="none" w:sz="0" w:space="0" w:color="auto"/>
        <w:left w:val="none" w:sz="0" w:space="0" w:color="auto"/>
        <w:bottom w:val="none" w:sz="0" w:space="0" w:color="auto"/>
        <w:right w:val="none" w:sz="0" w:space="0" w:color="auto"/>
      </w:divBdr>
    </w:div>
    <w:div w:id="128786924">
      <w:bodyDiv w:val="1"/>
      <w:marLeft w:val="0"/>
      <w:marRight w:val="0"/>
      <w:marTop w:val="0"/>
      <w:marBottom w:val="0"/>
      <w:divBdr>
        <w:top w:val="none" w:sz="0" w:space="0" w:color="auto"/>
        <w:left w:val="none" w:sz="0" w:space="0" w:color="auto"/>
        <w:bottom w:val="none" w:sz="0" w:space="0" w:color="auto"/>
        <w:right w:val="none" w:sz="0" w:space="0" w:color="auto"/>
      </w:divBdr>
    </w:div>
    <w:div w:id="133917329">
      <w:bodyDiv w:val="1"/>
      <w:marLeft w:val="0"/>
      <w:marRight w:val="0"/>
      <w:marTop w:val="0"/>
      <w:marBottom w:val="0"/>
      <w:divBdr>
        <w:top w:val="none" w:sz="0" w:space="0" w:color="auto"/>
        <w:left w:val="none" w:sz="0" w:space="0" w:color="auto"/>
        <w:bottom w:val="none" w:sz="0" w:space="0" w:color="auto"/>
        <w:right w:val="none" w:sz="0" w:space="0" w:color="auto"/>
      </w:divBdr>
    </w:div>
    <w:div w:id="140730811">
      <w:bodyDiv w:val="1"/>
      <w:marLeft w:val="0"/>
      <w:marRight w:val="0"/>
      <w:marTop w:val="0"/>
      <w:marBottom w:val="0"/>
      <w:divBdr>
        <w:top w:val="none" w:sz="0" w:space="0" w:color="auto"/>
        <w:left w:val="none" w:sz="0" w:space="0" w:color="auto"/>
        <w:bottom w:val="none" w:sz="0" w:space="0" w:color="auto"/>
        <w:right w:val="none" w:sz="0" w:space="0" w:color="auto"/>
      </w:divBdr>
    </w:div>
    <w:div w:id="141505983">
      <w:bodyDiv w:val="1"/>
      <w:marLeft w:val="0"/>
      <w:marRight w:val="0"/>
      <w:marTop w:val="0"/>
      <w:marBottom w:val="0"/>
      <w:divBdr>
        <w:top w:val="none" w:sz="0" w:space="0" w:color="auto"/>
        <w:left w:val="none" w:sz="0" w:space="0" w:color="auto"/>
        <w:bottom w:val="none" w:sz="0" w:space="0" w:color="auto"/>
        <w:right w:val="none" w:sz="0" w:space="0" w:color="auto"/>
      </w:divBdr>
    </w:div>
    <w:div w:id="150996551">
      <w:bodyDiv w:val="1"/>
      <w:marLeft w:val="0"/>
      <w:marRight w:val="0"/>
      <w:marTop w:val="0"/>
      <w:marBottom w:val="0"/>
      <w:divBdr>
        <w:top w:val="none" w:sz="0" w:space="0" w:color="auto"/>
        <w:left w:val="none" w:sz="0" w:space="0" w:color="auto"/>
        <w:bottom w:val="none" w:sz="0" w:space="0" w:color="auto"/>
        <w:right w:val="none" w:sz="0" w:space="0" w:color="auto"/>
      </w:divBdr>
    </w:div>
    <w:div w:id="152651774">
      <w:bodyDiv w:val="1"/>
      <w:marLeft w:val="0"/>
      <w:marRight w:val="0"/>
      <w:marTop w:val="0"/>
      <w:marBottom w:val="0"/>
      <w:divBdr>
        <w:top w:val="none" w:sz="0" w:space="0" w:color="auto"/>
        <w:left w:val="none" w:sz="0" w:space="0" w:color="auto"/>
        <w:bottom w:val="none" w:sz="0" w:space="0" w:color="auto"/>
        <w:right w:val="none" w:sz="0" w:space="0" w:color="auto"/>
      </w:divBdr>
    </w:div>
    <w:div w:id="158279766">
      <w:bodyDiv w:val="1"/>
      <w:marLeft w:val="0"/>
      <w:marRight w:val="0"/>
      <w:marTop w:val="0"/>
      <w:marBottom w:val="0"/>
      <w:divBdr>
        <w:top w:val="none" w:sz="0" w:space="0" w:color="auto"/>
        <w:left w:val="none" w:sz="0" w:space="0" w:color="auto"/>
        <w:bottom w:val="none" w:sz="0" w:space="0" w:color="auto"/>
        <w:right w:val="none" w:sz="0" w:space="0" w:color="auto"/>
      </w:divBdr>
    </w:div>
    <w:div w:id="160657029">
      <w:bodyDiv w:val="1"/>
      <w:marLeft w:val="0"/>
      <w:marRight w:val="0"/>
      <w:marTop w:val="0"/>
      <w:marBottom w:val="0"/>
      <w:divBdr>
        <w:top w:val="none" w:sz="0" w:space="0" w:color="auto"/>
        <w:left w:val="none" w:sz="0" w:space="0" w:color="auto"/>
        <w:bottom w:val="none" w:sz="0" w:space="0" w:color="auto"/>
        <w:right w:val="none" w:sz="0" w:space="0" w:color="auto"/>
      </w:divBdr>
    </w:div>
    <w:div w:id="161168866">
      <w:bodyDiv w:val="1"/>
      <w:marLeft w:val="0"/>
      <w:marRight w:val="0"/>
      <w:marTop w:val="0"/>
      <w:marBottom w:val="0"/>
      <w:divBdr>
        <w:top w:val="none" w:sz="0" w:space="0" w:color="auto"/>
        <w:left w:val="none" w:sz="0" w:space="0" w:color="auto"/>
        <w:bottom w:val="none" w:sz="0" w:space="0" w:color="auto"/>
        <w:right w:val="none" w:sz="0" w:space="0" w:color="auto"/>
      </w:divBdr>
    </w:div>
    <w:div w:id="168450371">
      <w:bodyDiv w:val="1"/>
      <w:marLeft w:val="0"/>
      <w:marRight w:val="0"/>
      <w:marTop w:val="0"/>
      <w:marBottom w:val="0"/>
      <w:divBdr>
        <w:top w:val="none" w:sz="0" w:space="0" w:color="auto"/>
        <w:left w:val="none" w:sz="0" w:space="0" w:color="auto"/>
        <w:bottom w:val="none" w:sz="0" w:space="0" w:color="auto"/>
        <w:right w:val="none" w:sz="0" w:space="0" w:color="auto"/>
      </w:divBdr>
    </w:div>
    <w:div w:id="169373001">
      <w:bodyDiv w:val="1"/>
      <w:marLeft w:val="0"/>
      <w:marRight w:val="0"/>
      <w:marTop w:val="0"/>
      <w:marBottom w:val="0"/>
      <w:divBdr>
        <w:top w:val="none" w:sz="0" w:space="0" w:color="auto"/>
        <w:left w:val="none" w:sz="0" w:space="0" w:color="auto"/>
        <w:bottom w:val="none" w:sz="0" w:space="0" w:color="auto"/>
        <w:right w:val="none" w:sz="0" w:space="0" w:color="auto"/>
      </w:divBdr>
    </w:div>
    <w:div w:id="169561681">
      <w:bodyDiv w:val="1"/>
      <w:marLeft w:val="0"/>
      <w:marRight w:val="0"/>
      <w:marTop w:val="0"/>
      <w:marBottom w:val="0"/>
      <w:divBdr>
        <w:top w:val="none" w:sz="0" w:space="0" w:color="auto"/>
        <w:left w:val="none" w:sz="0" w:space="0" w:color="auto"/>
        <w:bottom w:val="none" w:sz="0" w:space="0" w:color="auto"/>
        <w:right w:val="none" w:sz="0" w:space="0" w:color="auto"/>
      </w:divBdr>
    </w:div>
    <w:div w:id="170726812">
      <w:bodyDiv w:val="1"/>
      <w:marLeft w:val="0"/>
      <w:marRight w:val="0"/>
      <w:marTop w:val="0"/>
      <w:marBottom w:val="0"/>
      <w:divBdr>
        <w:top w:val="none" w:sz="0" w:space="0" w:color="auto"/>
        <w:left w:val="none" w:sz="0" w:space="0" w:color="auto"/>
        <w:bottom w:val="none" w:sz="0" w:space="0" w:color="auto"/>
        <w:right w:val="none" w:sz="0" w:space="0" w:color="auto"/>
      </w:divBdr>
    </w:div>
    <w:div w:id="171845907">
      <w:bodyDiv w:val="1"/>
      <w:marLeft w:val="0"/>
      <w:marRight w:val="0"/>
      <w:marTop w:val="0"/>
      <w:marBottom w:val="0"/>
      <w:divBdr>
        <w:top w:val="none" w:sz="0" w:space="0" w:color="auto"/>
        <w:left w:val="none" w:sz="0" w:space="0" w:color="auto"/>
        <w:bottom w:val="none" w:sz="0" w:space="0" w:color="auto"/>
        <w:right w:val="none" w:sz="0" w:space="0" w:color="auto"/>
      </w:divBdr>
    </w:div>
    <w:div w:id="200557584">
      <w:bodyDiv w:val="1"/>
      <w:marLeft w:val="0"/>
      <w:marRight w:val="0"/>
      <w:marTop w:val="0"/>
      <w:marBottom w:val="0"/>
      <w:divBdr>
        <w:top w:val="none" w:sz="0" w:space="0" w:color="auto"/>
        <w:left w:val="none" w:sz="0" w:space="0" w:color="auto"/>
        <w:bottom w:val="none" w:sz="0" w:space="0" w:color="auto"/>
        <w:right w:val="none" w:sz="0" w:space="0" w:color="auto"/>
      </w:divBdr>
    </w:div>
    <w:div w:id="202140384">
      <w:bodyDiv w:val="1"/>
      <w:marLeft w:val="0"/>
      <w:marRight w:val="0"/>
      <w:marTop w:val="0"/>
      <w:marBottom w:val="0"/>
      <w:divBdr>
        <w:top w:val="none" w:sz="0" w:space="0" w:color="auto"/>
        <w:left w:val="none" w:sz="0" w:space="0" w:color="auto"/>
        <w:bottom w:val="none" w:sz="0" w:space="0" w:color="auto"/>
        <w:right w:val="none" w:sz="0" w:space="0" w:color="auto"/>
      </w:divBdr>
    </w:div>
    <w:div w:id="208807760">
      <w:bodyDiv w:val="1"/>
      <w:marLeft w:val="0"/>
      <w:marRight w:val="0"/>
      <w:marTop w:val="0"/>
      <w:marBottom w:val="0"/>
      <w:divBdr>
        <w:top w:val="none" w:sz="0" w:space="0" w:color="auto"/>
        <w:left w:val="none" w:sz="0" w:space="0" w:color="auto"/>
        <w:bottom w:val="none" w:sz="0" w:space="0" w:color="auto"/>
        <w:right w:val="none" w:sz="0" w:space="0" w:color="auto"/>
      </w:divBdr>
    </w:div>
    <w:div w:id="209264985">
      <w:bodyDiv w:val="1"/>
      <w:marLeft w:val="0"/>
      <w:marRight w:val="0"/>
      <w:marTop w:val="0"/>
      <w:marBottom w:val="0"/>
      <w:divBdr>
        <w:top w:val="none" w:sz="0" w:space="0" w:color="auto"/>
        <w:left w:val="none" w:sz="0" w:space="0" w:color="auto"/>
        <w:bottom w:val="none" w:sz="0" w:space="0" w:color="auto"/>
        <w:right w:val="none" w:sz="0" w:space="0" w:color="auto"/>
      </w:divBdr>
    </w:div>
    <w:div w:id="209346322">
      <w:bodyDiv w:val="1"/>
      <w:marLeft w:val="0"/>
      <w:marRight w:val="0"/>
      <w:marTop w:val="0"/>
      <w:marBottom w:val="0"/>
      <w:divBdr>
        <w:top w:val="none" w:sz="0" w:space="0" w:color="auto"/>
        <w:left w:val="none" w:sz="0" w:space="0" w:color="auto"/>
        <w:bottom w:val="none" w:sz="0" w:space="0" w:color="auto"/>
        <w:right w:val="none" w:sz="0" w:space="0" w:color="auto"/>
      </w:divBdr>
    </w:div>
    <w:div w:id="212036673">
      <w:bodyDiv w:val="1"/>
      <w:marLeft w:val="0"/>
      <w:marRight w:val="0"/>
      <w:marTop w:val="0"/>
      <w:marBottom w:val="0"/>
      <w:divBdr>
        <w:top w:val="none" w:sz="0" w:space="0" w:color="auto"/>
        <w:left w:val="none" w:sz="0" w:space="0" w:color="auto"/>
        <w:bottom w:val="none" w:sz="0" w:space="0" w:color="auto"/>
        <w:right w:val="none" w:sz="0" w:space="0" w:color="auto"/>
      </w:divBdr>
    </w:div>
    <w:div w:id="212473623">
      <w:bodyDiv w:val="1"/>
      <w:marLeft w:val="0"/>
      <w:marRight w:val="0"/>
      <w:marTop w:val="0"/>
      <w:marBottom w:val="0"/>
      <w:divBdr>
        <w:top w:val="none" w:sz="0" w:space="0" w:color="auto"/>
        <w:left w:val="none" w:sz="0" w:space="0" w:color="auto"/>
        <w:bottom w:val="none" w:sz="0" w:space="0" w:color="auto"/>
        <w:right w:val="none" w:sz="0" w:space="0" w:color="auto"/>
      </w:divBdr>
    </w:div>
    <w:div w:id="216168924">
      <w:bodyDiv w:val="1"/>
      <w:marLeft w:val="0"/>
      <w:marRight w:val="0"/>
      <w:marTop w:val="0"/>
      <w:marBottom w:val="0"/>
      <w:divBdr>
        <w:top w:val="none" w:sz="0" w:space="0" w:color="auto"/>
        <w:left w:val="none" w:sz="0" w:space="0" w:color="auto"/>
        <w:bottom w:val="none" w:sz="0" w:space="0" w:color="auto"/>
        <w:right w:val="none" w:sz="0" w:space="0" w:color="auto"/>
      </w:divBdr>
    </w:div>
    <w:div w:id="216208452">
      <w:bodyDiv w:val="1"/>
      <w:marLeft w:val="0"/>
      <w:marRight w:val="0"/>
      <w:marTop w:val="0"/>
      <w:marBottom w:val="0"/>
      <w:divBdr>
        <w:top w:val="none" w:sz="0" w:space="0" w:color="auto"/>
        <w:left w:val="none" w:sz="0" w:space="0" w:color="auto"/>
        <w:bottom w:val="none" w:sz="0" w:space="0" w:color="auto"/>
        <w:right w:val="none" w:sz="0" w:space="0" w:color="auto"/>
      </w:divBdr>
    </w:div>
    <w:div w:id="221209535">
      <w:bodyDiv w:val="1"/>
      <w:marLeft w:val="0"/>
      <w:marRight w:val="0"/>
      <w:marTop w:val="0"/>
      <w:marBottom w:val="0"/>
      <w:divBdr>
        <w:top w:val="none" w:sz="0" w:space="0" w:color="auto"/>
        <w:left w:val="none" w:sz="0" w:space="0" w:color="auto"/>
        <w:bottom w:val="none" w:sz="0" w:space="0" w:color="auto"/>
        <w:right w:val="none" w:sz="0" w:space="0" w:color="auto"/>
      </w:divBdr>
    </w:div>
    <w:div w:id="221409986">
      <w:bodyDiv w:val="1"/>
      <w:marLeft w:val="0"/>
      <w:marRight w:val="0"/>
      <w:marTop w:val="0"/>
      <w:marBottom w:val="0"/>
      <w:divBdr>
        <w:top w:val="none" w:sz="0" w:space="0" w:color="auto"/>
        <w:left w:val="none" w:sz="0" w:space="0" w:color="auto"/>
        <w:bottom w:val="none" w:sz="0" w:space="0" w:color="auto"/>
        <w:right w:val="none" w:sz="0" w:space="0" w:color="auto"/>
      </w:divBdr>
    </w:div>
    <w:div w:id="221986870">
      <w:bodyDiv w:val="1"/>
      <w:marLeft w:val="0"/>
      <w:marRight w:val="0"/>
      <w:marTop w:val="0"/>
      <w:marBottom w:val="0"/>
      <w:divBdr>
        <w:top w:val="none" w:sz="0" w:space="0" w:color="auto"/>
        <w:left w:val="none" w:sz="0" w:space="0" w:color="auto"/>
        <w:bottom w:val="none" w:sz="0" w:space="0" w:color="auto"/>
        <w:right w:val="none" w:sz="0" w:space="0" w:color="auto"/>
      </w:divBdr>
    </w:div>
    <w:div w:id="241254726">
      <w:bodyDiv w:val="1"/>
      <w:marLeft w:val="0"/>
      <w:marRight w:val="0"/>
      <w:marTop w:val="0"/>
      <w:marBottom w:val="0"/>
      <w:divBdr>
        <w:top w:val="none" w:sz="0" w:space="0" w:color="auto"/>
        <w:left w:val="none" w:sz="0" w:space="0" w:color="auto"/>
        <w:bottom w:val="none" w:sz="0" w:space="0" w:color="auto"/>
        <w:right w:val="none" w:sz="0" w:space="0" w:color="auto"/>
      </w:divBdr>
    </w:div>
    <w:div w:id="246814837">
      <w:bodyDiv w:val="1"/>
      <w:marLeft w:val="0"/>
      <w:marRight w:val="0"/>
      <w:marTop w:val="0"/>
      <w:marBottom w:val="0"/>
      <w:divBdr>
        <w:top w:val="none" w:sz="0" w:space="0" w:color="auto"/>
        <w:left w:val="none" w:sz="0" w:space="0" w:color="auto"/>
        <w:bottom w:val="none" w:sz="0" w:space="0" w:color="auto"/>
        <w:right w:val="none" w:sz="0" w:space="0" w:color="auto"/>
      </w:divBdr>
    </w:div>
    <w:div w:id="253100938">
      <w:bodyDiv w:val="1"/>
      <w:marLeft w:val="0"/>
      <w:marRight w:val="0"/>
      <w:marTop w:val="0"/>
      <w:marBottom w:val="0"/>
      <w:divBdr>
        <w:top w:val="none" w:sz="0" w:space="0" w:color="auto"/>
        <w:left w:val="none" w:sz="0" w:space="0" w:color="auto"/>
        <w:bottom w:val="none" w:sz="0" w:space="0" w:color="auto"/>
        <w:right w:val="none" w:sz="0" w:space="0" w:color="auto"/>
      </w:divBdr>
    </w:div>
    <w:div w:id="260649814">
      <w:bodyDiv w:val="1"/>
      <w:marLeft w:val="0"/>
      <w:marRight w:val="0"/>
      <w:marTop w:val="0"/>
      <w:marBottom w:val="0"/>
      <w:divBdr>
        <w:top w:val="none" w:sz="0" w:space="0" w:color="auto"/>
        <w:left w:val="none" w:sz="0" w:space="0" w:color="auto"/>
        <w:bottom w:val="none" w:sz="0" w:space="0" w:color="auto"/>
        <w:right w:val="none" w:sz="0" w:space="0" w:color="auto"/>
      </w:divBdr>
    </w:div>
    <w:div w:id="261449448">
      <w:bodyDiv w:val="1"/>
      <w:marLeft w:val="0"/>
      <w:marRight w:val="0"/>
      <w:marTop w:val="0"/>
      <w:marBottom w:val="0"/>
      <w:divBdr>
        <w:top w:val="none" w:sz="0" w:space="0" w:color="auto"/>
        <w:left w:val="none" w:sz="0" w:space="0" w:color="auto"/>
        <w:bottom w:val="none" w:sz="0" w:space="0" w:color="auto"/>
        <w:right w:val="none" w:sz="0" w:space="0" w:color="auto"/>
      </w:divBdr>
    </w:div>
    <w:div w:id="261958199">
      <w:bodyDiv w:val="1"/>
      <w:marLeft w:val="0"/>
      <w:marRight w:val="0"/>
      <w:marTop w:val="0"/>
      <w:marBottom w:val="0"/>
      <w:divBdr>
        <w:top w:val="none" w:sz="0" w:space="0" w:color="auto"/>
        <w:left w:val="none" w:sz="0" w:space="0" w:color="auto"/>
        <w:bottom w:val="none" w:sz="0" w:space="0" w:color="auto"/>
        <w:right w:val="none" w:sz="0" w:space="0" w:color="auto"/>
      </w:divBdr>
    </w:div>
    <w:div w:id="273679395">
      <w:bodyDiv w:val="1"/>
      <w:marLeft w:val="0"/>
      <w:marRight w:val="0"/>
      <w:marTop w:val="0"/>
      <w:marBottom w:val="0"/>
      <w:divBdr>
        <w:top w:val="none" w:sz="0" w:space="0" w:color="auto"/>
        <w:left w:val="none" w:sz="0" w:space="0" w:color="auto"/>
        <w:bottom w:val="none" w:sz="0" w:space="0" w:color="auto"/>
        <w:right w:val="none" w:sz="0" w:space="0" w:color="auto"/>
      </w:divBdr>
      <w:divsChild>
        <w:div w:id="1730151218">
          <w:marLeft w:val="0"/>
          <w:marRight w:val="0"/>
          <w:marTop w:val="0"/>
          <w:marBottom w:val="0"/>
          <w:divBdr>
            <w:top w:val="none" w:sz="0" w:space="0" w:color="auto"/>
            <w:left w:val="none" w:sz="0" w:space="0" w:color="auto"/>
            <w:bottom w:val="none" w:sz="0" w:space="0" w:color="auto"/>
            <w:right w:val="none" w:sz="0" w:space="0" w:color="auto"/>
          </w:divBdr>
          <w:divsChild>
            <w:div w:id="1923686565">
              <w:marLeft w:val="0"/>
              <w:marRight w:val="0"/>
              <w:marTop w:val="0"/>
              <w:marBottom w:val="0"/>
              <w:divBdr>
                <w:top w:val="none" w:sz="0" w:space="0" w:color="auto"/>
                <w:left w:val="none" w:sz="0" w:space="0" w:color="auto"/>
                <w:bottom w:val="none" w:sz="0" w:space="0" w:color="auto"/>
                <w:right w:val="none" w:sz="0" w:space="0" w:color="auto"/>
              </w:divBdr>
              <w:divsChild>
                <w:div w:id="1665010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6449968">
      <w:bodyDiv w:val="1"/>
      <w:marLeft w:val="0"/>
      <w:marRight w:val="0"/>
      <w:marTop w:val="0"/>
      <w:marBottom w:val="0"/>
      <w:divBdr>
        <w:top w:val="none" w:sz="0" w:space="0" w:color="auto"/>
        <w:left w:val="none" w:sz="0" w:space="0" w:color="auto"/>
        <w:bottom w:val="none" w:sz="0" w:space="0" w:color="auto"/>
        <w:right w:val="none" w:sz="0" w:space="0" w:color="auto"/>
      </w:divBdr>
    </w:div>
    <w:div w:id="277417020">
      <w:bodyDiv w:val="1"/>
      <w:marLeft w:val="0"/>
      <w:marRight w:val="0"/>
      <w:marTop w:val="0"/>
      <w:marBottom w:val="0"/>
      <w:divBdr>
        <w:top w:val="none" w:sz="0" w:space="0" w:color="auto"/>
        <w:left w:val="none" w:sz="0" w:space="0" w:color="auto"/>
        <w:bottom w:val="none" w:sz="0" w:space="0" w:color="auto"/>
        <w:right w:val="none" w:sz="0" w:space="0" w:color="auto"/>
      </w:divBdr>
    </w:div>
    <w:div w:id="278997050">
      <w:bodyDiv w:val="1"/>
      <w:marLeft w:val="0"/>
      <w:marRight w:val="0"/>
      <w:marTop w:val="0"/>
      <w:marBottom w:val="0"/>
      <w:divBdr>
        <w:top w:val="none" w:sz="0" w:space="0" w:color="auto"/>
        <w:left w:val="none" w:sz="0" w:space="0" w:color="auto"/>
        <w:bottom w:val="none" w:sz="0" w:space="0" w:color="auto"/>
        <w:right w:val="none" w:sz="0" w:space="0" w:color="auto"/>
      </w:divBdr>
    </w:div>
    <w:div w:id="279072536">
      <w:bodyDiv w:val="1"/>
      <w:marLeft w:val="0"/>
      <w:marRight w:val="0"/>
      <w:marTop w:val="0"/>
      <w:marBottom w:val="0"/>
      <w:divBdr>
        <w:top w:val="none" w:sz="0" w:space="0" w:color="auto"/>
        <w:left w:val="none" w:sz="0" w:space="0" w:color="auto"/>
        <w:bottom w:val="none" w:sz="0" w:space="0" w:color="auto"/>
        <w:right w:val="none" w:sz="0" w:space="0" w:color="auto"/>
      </w:divBdr>
    </w:div>
    <w:div w:id="281231218">
      <w:bodyDiv w:val="1"/>
      <w:marLeft w:val="0"/>
      <w:marRight w:val="0"/>
      <w:marTop w:val="0"/>
      <w:marBottom w:val="0"/>
      <w:divBdr>
        <w:top w:val="none" w:sz="0" w:space="0" w:color="auto"/>
        <w:left w:val="none" w:sz="0" w:space="0" w:color="auto"/>
        <w:bottom w:val="none" w:sz="0" w:space="0" w:color="auto"/>
        <w:right w:val="none" w:sz="0" w:space="0" w:color="auto"/>
      </w:divBdr>
    </w:div>
    <w:div w:id="295334460">
      <w:bodyDiv w:val="1"/>
      <w:marLeft w:val="0"/>
      <w:marRight w:val="0"/>
      <w:marTop w:val="0"/>
      <w:marBottom w:val="0"/>
      <w:divBdr>
        <w:top w:val="none" w:sz="0" w:space="0" w:color="auto"/>
        <w:left w:val="none" w:sz="0" w:space="0" w:color="auto"/>
        <w:bottom w:val="none" w:sz="0" w:space="0" w:color="auto"/>
        <w:right w:val="none" w:sz="0" w:space="0" w:color="auto"/>
      </w:divBdr>
    </w:div>
    <w:div w:id="297805702">
      <w:bodyDiv w:val="1"/>
      <w:marLeft w:val="0"/>
      <w:marRight w:val="0"/>
      <w:marTop w:val="0"/>
      <w:marBottom w:val="0"/>
      <w:divBdr>
        <w:top w:val="none" w:sz="0" w:space="0" w:color="auto"/>
        <w:left w:val="none" w:sz="0" w:space="0" w:color="auto"/>
        <w:bottom w:val="none" w:sz="0" w:space="0" w:color="auto"/>
        <w:right w:val="none" w:sz="0" w:space="0" w:color="auto"/>
      </w:divBdr>
    </w:div>
    <w:div w:id="299657830">
      <w:bodyDiv w:val="1"/>
      <w:marLeft w:val="0"/>
      <w:marRight w:val="0"/>
      <w:marTop w:val="0"/>
      <w:marBottom w:val="0"/>
      <w:divBdr>
        <w:top w:val="none" w:sz="0" w:space="0" w:color="auto"/>
        <w:left w:val="none" w:sz="0" w:space="0" w:color="auto"/>
        <w:bottom w:val="none" w:sz="0" w:space="0" w:color="auto"/>
        <w:right w:val="none" w:sz="0" w:space="0" w:color="auto"/>
      </w:divBdr>
    </w:div>
    <w:div w:id="317350102">
      <w:bodyDiv w:val="1"/>
      <w:marLeft w:val="0"/>
      <w:marRight w:val="0"/>
      <w:marTop w:val="0"/>
      <w:marBottom w:val="0"/>
      <w:divBdr>
        <w:top w:val="none" w:sz="0" w:space="0" w:color="auto"/>
        <w:left w:val="none" w:sz="0" w:space="0" w:color="auto"/>
        <w:bottom w:val="none" w:sz="0" w:space="0" w:color="auto"/>
        <w:right w:val="none" w:sz="0" w:space="0" w:color="auto"/>
      </w:divBdr>
    </w:div>
    <w:div w:id="331103691">
      <w:bodyDiv w:val="1"/>
      <w:marLeft w:val="0"/>
      <w:marRight w:val="0"/>
      <w:marTop w:val="0"/>
      <w:marBottom w:val="0"/>
      <w:divBdr>
        <w:top w:val="none" w:sz="0" w:space="0" w:color="auto"/>
        <w:left w:val="none" w:sz="0" w:space="0" w:color="auto"/>
        <w:bottom w:val="none" w:sz="0" w:space="0" w:color="auto"/>
        <w:right w:val="none" w:sz="0" w:space="0" w:color="auto"/>
      </w:divBdr>
    </w:div>
    <w:div w:id="332683205">
      <w:bodyDiv w:val="1"/>
      <w:marLeft w:val="0"/>
      <w:marRight w:val="0"/>
      <w:marTop w:val="0"/>
      <w:marBottom w:val="0"/>
      <w:divBdr>
        <w:top w:val="none" w:sz="0" w:space="0" w:color="auto"/>
        <w:left w:val="none" w:sz="0" w:space="0" w:color="auto"/>
        <w:bottom w:val="none" w:sz="0" w:space="0" w:color="auto"/>
        <w:right w:val="none" w:sz="0" w:space="0" w:color="auto"/>
      </w:divBdr>
    </w:div>
    <w:div w:id="333728020">
      <w:bodyDiv w:val="1"/>
      <w:marLeft w:val="0"/>
      <w:marRight w:val="0"/>
      <w:marTop w:val="0"/>
      <w:marBottom w:val="0"/>
      <w:divBdr>
        <w:top w:val="none" w:sz="0" w:space="0" w:color="auto"/>
        <w:left w:val="none" w:sz="0" w:space="0" w:color="auto"/>
        <w:bottom w:val="none" w:sz="0" w:space="0" w:color="auto"/>
        <w:right w:val="none" w:sz="0" w:space="0" w:color="auto"/>
      </w:divBdr>
    </w:div>
    <w:div w:id="334039303">
      <w:bodyDiv w:val="1"/>
      <w:marLeft w:val="0"/>
      <w:marRight w:val="0"/>
      <w:marTop w:val="0"/>
      <w:marBottom w:val="0"/>
      <w:divBdr>
        <w:top w:val="none" w:sz="0" w:space="0" w:color="auto"/>
        <w:left w:val="none" w:sz="0" w:space="0" w:color="auto"/>
        <w:bottom w:val="none" w:sz="0" w:space="0" w:color="auto"/>
        <w:right w:val="none" w:sz="0" w:space="0" w:color="auto"/>
      </w:divBdr>
    </w:div>
    <w:div w:id="337588286">
      <w:bodyDiv w:val="1"/>
      <w:marLeft w:val="0"/>
      <w:marRight w:val="0"/>
      <w:marTop w:val="0"/>
      <w:marBottom w:val="0"/>
      <w:divBdr>
        <w:top w:val="none" w:sz="0" w:space="0" w:color="auto"/>
        <w:left w:val="none" w:sz="0" w:space="0" w:color="auto"/>
        <w:bottom w:val="none" w:sz="0" w:space="0" w:color="auto"/>
        <w:right w:val="none" w:sz="0" w:space="0" w:color="auto"/>
      </w:divBdr>
    </w:div>
    <w:div w:id="339894187">
      <w:bodyDiv w:val="1"/>
      <w:marLeft w:val="0"/>
      <w:marRight w:val="0"/>
      <w:marTop w:val="0"/>
      <w:marBottom w:val="0"/>
      <w:divBdr>
        <w:top w:val="none" w:sz="0" w:space="0" w:color="auto"/>
        <w:left w:val="none" w:sz="0" w:space="0" w:color="auto"/>
        <w:bottom w:val="none" w:sz="0" w:space="0" w:color="auto"/>
        <w:right w:val="none" w:sz="0" w:space="0" w:color="auto"/>
      </w:divBdr>
    </w:div>
    <w:div w:id="340546697">
      <w:bodyDiv w:val="1"/>
      <w:marLeft w:val="0"/>
      <w:marRight w:val="0"/>
      <w:marTop w:val="0"/>
      <w:marBottom w:val="0"/>
      <w:divBdr>
        <w:top w:val="none" w:sz="0" w:space="0" w:color="auto"/>
        <w:left w:val="none" w:sz="0" w:space="0" w:color="auto"/>
        <w:bottom w:val="none" w:sz="0" w:space="0" w:color="auto"/>
        <w:right w:val="none" w:sz="0" w:space="0" w:color="auto"/>
      </w:divBdr>
    </w:div>
    <w:div w:id="341054940">
      <w:bodyDiv w:val="1"/>
      <w:marLeft w:val="0"/>
      <w:marRight w:val="0"/>
      <w:marTop w:val="0"/>
      <w:marBottom w:val="0"/>
      <w:divBdr>
        <w:top w:val="none" w:sz="0" w:space="0" w:color="auto"/>
        <w:left w:val="none" w:sz="0" w:space="0" w:color="auto"/>
        <w:bottom w:val="none" w:sz="0" w:space="0" w:color="auto"/>
        <w:right w:val="none" w:sz="0" w:space="0" w:color="auto"/>
      </w:divBdr>
    </w:div>
    <w:div w:id="346560103">
      <w:bodyDiv w:val="1"/>
      <w:marLeft w:val="0"/>
      <w:marRight w:val="0"/>
      <w:marTop w:val="0"/>
      <w:marBottom w:val="0"/>
      <w:divBdr>
        <w:top w:val="none" w:sz="0" w:space="0" w:color="auto"/>
        <w:left w:val="none" w:sz="0" w:space="0" w:color="auto"/>
        <w:bottom w:val="none" w:sz="0" w:space="0" w:color="auto"/>
        <w:right w:val="none" w:sz="0" w:space="0" w:color="auto"/>
      </w:divBdr>
    </w:div>
    <w:div w:id="349841733">
      <w:bodyDiv w:val="1"/>
      <w:marLeft w:val="0"/>
      <w:marRight w:val="0"/>
      <w:marTop w:val="0"/>
      <w:marBottom w:val="0"/>
      <w:divBdr>
        <w:top w:val="none" w:sz="0" w:space="0" w:color="auto"/>
        <w:left w:val="none" w:sz="0" w:space="0" w:color="auto"/>
        <w:bottom w:val="none" w:sz="0" w:space="0" w:color="auto"/>
        <w:right w:val="none" w:sz="0" w:space="0" w:color="auto"/>
      </w:divBdr>
    </w:div>
    <w:div w:id="350032073">
      <w:bodyDiv w:val="1"/>
      <w:marLeft w:val="0"/>
      <w:marRight w:val="0"/>
      <w:marTop w:val="0"/>
      <w:marBottom w:val="0"/>
      <w:divBdr>
        <w:top w:val="none" w:sz="0" w:space="0" w:color="auto"/>
        <w:left w:val="none" w:sz="0" w:space="0" w:color="auto"/>
        <w:bottom w:val="none" w:sz="0" w:space="0" w:color="auto"/>
        <w:right w:val="none" w:sz="0" w:space="0" w:color="auto"/>
      </w:divBdr>
    </w:div>
    <w:div w:id="357046167">
      <w:bodyDiv w:val="1"/>
      <w:marLeft w:val="0"/>
      <w:marRight w:val="0"/>
      <w:marTop w:val="0"/>
      <w:marBottom w:val="0"/>
      <w:divBdr>
        <w:top w:val="none" w:sz="0" w:space="0" w:color="auto"/>
        <w:left w:val="none" w:sz="0" w:space="0" w:color="auto"/>
        <w:bottom w:val="none" w:sz="0" w:space="0" w:color="auto"/>
        <w:right w:val="none" w:sz="0" w:space="0" w:color="auto"/>
      </w:divBdr>
    </w:div>
    <w:div w:id="362365944">
      <w:bodyDiv w:val="1"/>
      <w:marLeft w:val="0"/>
      <w:marRight w:val="0"/>
      <w:marTop w:val="0"/>
      <w:marBottom w:val="0"/>
      <w:divBdr>
        <w:top w:val="none" w:sz="0" w:space="0" w:color="auto"/>
        <w:left w:val="none" w:sz="0" w:space="0" w:color="auto"/>
        <w:bottom w:val="none" w:sz="0" w:space="0" w:color="auto"/>
        <w:right w:val="none" w:sz="0" w:space="0" w:color="auto"/>
      </w:divBdr>
    </w:div>
    <w:div w:id="363794008">
      <w:bodyDiv w:val="1"/>
      <w:marLeft w:val="0"/>
      <w:marRight w:val="0"/>
      <w:marTop w:val="0"/>
      <w:marBottom w:val="0"/>
      <w:divBdr>
        <w:top w:val="none" w:sz="0" w:space="0" w:color="auto"/>
        <w:left w:val="none" w:sz="0" w:space="0" w:color="auto"/>
        <w:bottom w:val="none" w:sz="0" w:space="0" w:color="auto"/>
        <w:right w:val="none" w:sz="0" w:space="0" w:color="auto"/>
      </w:divBdr>
    </w:div>
    <w:div w:id="369764946">
      <w:bodyDiv w:val="1"/>
      <w:marLeft w:val="0"/>
      <w:marRight w:val="0"/>
      <w:marTop w:val="0"/>
      <w:marBottom w:val="0"/>
      <w:divBdr>
        <w:top w:val="none" w:sz="0" w:space="0" w:color="auto"/>
        <w:left w:val="none" w:sz="0" w:space="0" w:color="auto"/>
        <w:bottom w:val="none" w:sz="0" w:space="0" w:color="auto"/>
        <w:right w:val="none" w:sz="0" w:space="0" w:color="auto"/>
      </w:divBdr>
    </w:div>
    <w:div w:id="388382067">
      <w:bodyDiv w:val="1"/>
      <w:marLeft w:val="0"/>
      <w:marRight w:val="0"/>
      <w:marTop w:val="0"/>
      <w:marBottom w:val="0"/>
      <w:divBdr>
        <w:top w:val="none" w:sz="0" w:space="0" w:color="auto"/>
        <w:left w:val="none" w:sz="0" w:space="0" w:color="auto"/>
        <w:bottom w:val="none" w:sz="0" w:space="0" w:color="auto"/>
        <w:right w:val="none" w:sz="0" w:space="0" w:color="auto"/>
      </w:divBdr>
    </w:div>
    <w:div w:id="397747678">
      <w:bodyDiv w:val="1"/>
      <w:marLeft w:val="0"/>
      <w:marRight w:val="0"/>
      <w:marTop w:val="0"/>
      <w:marBottom w:val="0"/>
      <w:divBdr>
        <w:top w:val="none" w:sz="0" w:space="0" w:color="auto"/>
        <w:left w:val="none" w:sz="0" w:space="0" w:color="auto"/>
        <w:bottom w:val="none" w:sz="0" w:space="0" w:color="auto"/>
        <w:right w:val="none" w:sz="0" w:space="0" w:color="auto"/>
      </w:divBdr>
    </w:div>
    <w:div w:id="400981791">
      <w:bodyDiv w:val="1"/>
      <w:marLeft w:val="0"/>
      <w:marRight w:val="0"/>
      <w:marTop w:val="0"/>
      <w:marBottom w:val="0"/>
      <w:divBdr>
        <w:top w:val="none" w:sz="0" w:space="0" w:color="auto"/>
        <w:left w:val="none" w:sz="0" w:space="0" w:color="auto"/>
        <w:bottom w:val="none" w:sz="0" w:space="0" w:color="auto"/>
        <w:right w:val="none" w:sz="0" w:space="0" w:color="auto"/>
      </w:divBdr>
    </w:div>
    <w:div w:id="412050447">
      <w:bodyDiv w:val="1"/>
      <w:marLeft w:val="0"/>
      <w:marRight w:val="0"/>
      <w:marTop w:val="0"/>
      <w:marBottom w:val="0"/>
      <w:divBdr>
        <w:top w:val="none" w:sz="0" w:space="0" w:color="auto"/>
        <w:left w:val="none" w:sz="0" w:space="0" w:color="auto"/>
        <w:bottom w:val="none" w:sz="0" w:space="0" w:color="auto"/>
        <w:right w:val="none" w:sz="0" w:space="0" w:color="auto"/>
      </w:divBdr>
    </w:div>
    <w:div w:id="416169508">
      <w:bodyDiv w:val="1"/>
      <w:marLeft w:val="0"/>
      <w:marRight w:val="0"/>
      <w:marTop w:val="0"/>
      <w:marBottom w:val="0"/>
      <w:divBdr>
        <w:top w:val="none" w:sz="0" w:space="0" w:color="auto"/>
        <w:left w:val="none" w:sz="0" w:space="0" w:color="auto"/>
        <w:bottom w:val="none" w:sz="0" w:space="0" w:color="auto"/>
        <w:right w:val="none" w:sz="0" w:space="0" w:color="auto"/>
      </w:divBdr>
    </w:div>
    <w:div w:id="433400830">
      <w:bodyDiv w:val="1"/>
      <w:marLeft w:val="0"/>
      <w:marRight w:val="0"/>
      <w:marTop w:val="0"/>
      <w:marBottom w:val="0"/>
      <w:divBdr>
        <w:top w:val="none" w:sz="0" w:space="0" w:color="auto"/>
        <w:left w:val="none" w:sz="0" w:space="0" w:color="auto"/>
        <w:bottom w:val="none" w:sz="0" w:space="0" w:color="auto"/>
        <w:right w:val="none" w:sz="0" w:space="0" w:color="auto"/>
      </w:divBdr>
    </w:div>
    <w:div w:id="434640165">
      <w:bodyDiv w:val="1"/>
      <w:marLeft w:val="0"/>
      <w:marRight w:val="0"/>
      <w:marTop w:val="0"/>
      <w:marBottom w:val="0"/>
      <w:divBdr>
        <w:top w:val="none" w:sz="0" w:space="0" w:color="auto"/>
        <w:left w:val="none" w:sz="0" w:space="0" w:color="auto"/>
        <w:bottom w:val="none" w:sz="0" w:space="0" w:color="auto"/>
        <w:right w:val="none" w:sz="0" w:space="0" w:color="auto"/>
      </w:divBdr>
    </w:div>
    <w:div w:id="445731133">
      <w:bodyDiv w:val="1"/>
      <w:marLeft w:val="0"/>
      <w:marRight w:val="0"/>
      <w:marTop w:val="0"/>
      <w:marBottom w:val="0"/>
      <w:divBdr>
        <w:top w:val="none" w:sz="0" w:space="0" w:color="auto"/>
        <w:left w:val="none" w:sz="0" w:space="0" w:color="auto"/>
        <w:bottom w:val="none" w:sz="0" w:space="0" w:color="auto"/>
        <w:right w:val="none" w:sz="0" w:space="0" w:color="auto"/>
      </w:divBdr>
    </w:div>
    <w:div w:id="446848176">
      <w:bodyDiv w:val="1"/>
      <w:marLeft w:val="0"/>
      <w:marRight w:val="0"/>
      <w:marTop w:val="0"/>
      <w:marBottom w:val="0"/>
      <w:divBdr>
        <w:top w:val="none" w:sz="0" w:space="0" w:color="auto"/>
        <w:left w:val="none" w:sz="0" w:space="0" w:color="auto"/>
        <w:bottom w:val="none" w:sz="0" w:space="0" w:color="auto"/>
        <w:right w:val="none" w:sz="0" w:space="0" w:color="auto"/>
      </w:divBdr>
    </w:div>
    <w:div w:id="449013106">
      <w:bodyDiv w:val="1"/>
      <w:marLeft w:val="0"/>
      <w:marRight w:val="0"/>
      <w:marTop w:val="0"/>
      <w:marBottom w:val="0"/>
      <w:divBdr>
        <w:top w:val="none" w:sz="0" w:space="0" w:color="auto"/>
        <w:left w:val="none" w:sz="0" w:space="0" w:color="auto"/>
        <w:bottom w:val="none" w:sz="0" w:space="0" w:color="auto"/>
        <w:right w:val="none" w:sz="0" w:space="0" w:color="auto"/>
      </w:divBdr>
    </w:div>
    <w:div w:id="451900422">
      <w:bodyDiv w:val="1"/>
      <w:marLeft w:val="0"/>
      <w:marRight w:val="0"/>
      <w:marTop w:val="0"/>
      <w:marBottom w:val="0"/>
      <w:divBdr>
        <w:top w:val="none" w:sz="0" w:space="0" w:color="auto"/>
        <w:left w:val="none" w:sz="0" w:space="0" w:color="auto"/>
        <w:bottom w:val="none" w:sz="0" w:space="0" w:color="auto"/>
        <w:right w:val="none" w:sz="0" w:space="0" w:color="auto"/>
      </w:divBdr>
    </w:div>
    <w:div w:id="453645792">
      <w:bodyDiv w:val="1"/>
      <w:marLeft w:val="0"/>
      <w:marRight w:val="0"/>
      <w:marTop w:val="0"/>
      <w:marBottom w:val="0"/>
      <w:divBdr>
        <w:top w:val="none" w:sz="0" w:space="0" w:color="auto"/>
        <w:left w:val="none" w:sz="0" w:space="0" w:color="auto"/>
        <w:bottom w:val="none" w:sz="0" w:space="0" w:color="auto"/>
        <w:right w:val="none" w:sz="0" w:space="0" w:color="auto"/>
      </w:divBdr>
    </w:div>
    <w:div w:id="455106487">
      <w:bodyDiv w:val="1"/>
      <w:marLeft w:val="0"/>
      <w:marRight w:val="0"/>
      <w:marTop w:val="0"/>
      <w:marBottom w:val="0"/>
      <w:divBdr>
        <w:top w:val="none" w:sz="0" w:space="0" w:color="auto"/>
        <w:left w:val="none" w:sz="0" w:space="0" w:color="auto"/>
        <w:bottom w:val="none" w:sz="0" w:space="0" w:color="auto"/>
        <w:right w:val="none" w:sz="0" w:space="0" w:color="auto"/>
      </w:divBdr>
    </w:div>
    <w:div w:id="456723384">
      <w:bodyDiv w:val="1"/>
      <w:marLeft w:val="0"/>
      <w:marRight w:val="0"/>
      <w:marTop w:val="0"/>
      <w:marBottom w:val="0"/>
      <w:divBdr>
        <w:top w:val="none" w:sz="0" w:space="0" w:color="auto"/>
        <w:left w:val="none" w:sz="0" w:space="0" w:color="auto"/>
        <w:bottom w:val="none" w:sz="0" w:space="0" w:color="auto"/>
        <w:right w:val="none" w:sz="0" w:space="0" w:color="auto"/>
      </w:divBdr>
    </w:div>
    <w:div w:id="473525446">
      <w:bodyDiv w:val="1"/>
      <w:marLeft w:val="0"/>
      <w:marRight w:val="0"/>
      <w:marTop w:val="0"/>
      <w:marBottom w:val="0"/>
      <w:divBdr>
        <w:top w:val="none" w:sz="0" w:space="0" w:color="auto"/>
        <w:left w:val="none" w:sz="0" w:space="0" w:color="auto"/>
        <w:bottom w:val="none" w:sz="0" w:space="0" w:color="auto"/>
        <w:right w:val="none" w:sz="0" w:space="0" w:color="auto"/>
      </w:divBdr>
    </w:div>
    <w:div w:id="496268147">
      <w:bodyDiv w:val="1"/>
      <w:marLeft w:val="0"/>
      <w:marRight w:val="0"/>
      <w:marTop w:val="0"/>
      <w:marBottom w:val="0"/>
      <w:divBdr>
        <w:top w:val="none" w:sz="0" w:space="0" w:color="auto"/>
        <w:left w:val="none" w:sz="0" w:space="0" w:color="auto"/>
        <w:bottom w:val="none" w:sz="0" w:space="0" w:color="auto"/>
        <w:right w:val="none" w:sz="0" w:space="0" w:color="auto"/>
      </w:divBdr>
    </w:div>
    <w:div w:id="504630881">
      <w:bodyDiv w:val="1"/>
      <w:marLeft w:val="0"/>
      <w:marRight w:val="0"/>
      <w:marTop w:val="0"/>
      <w:marBottom w:val="0"/>
      <w:divBdr>
        <w:top w:val="none" w:sz="0" w:space="0" w:color="auto"/>
        <w:left w:val="none" w:sz="0" w:space="0" w:color="auto"/>
        <w:bottom w:val="none" w:sz="0" w:space="0" w:color="auto"/>
        <w:right w:val="none" w:sz="0" w:space="0" w:color="auto"/>
      </w:divBdr>
    </w:div>
    <w:div w:id="506948338">
      <w:bodyDiv w:val="1"/>
      <w:marLeft w:val="0"/>
      <w:marRight w:val="0"/>
      <w:marTop w:val="0"/>
      <w:marBottom w:val="0"/>
      <w:divBdr>
        <w:top w:val="none" w:sz="0" w:space="0" w:color="auto"/>
        <w:left w:val="none" w:sz="0" w:space="0" w:color="auto"/>
        <w:bottom w:val="none" w:sz="0" w:space="0" w:color="auto"/>
        <w:right w:val="none" w:sz="0" w:space="0" w:color="auto"/>
      </w:divBdr>
    </w:div>
    <w:div w:id="521817572">
      <w:bodyDiv w:val="1"/>
      <w:marLeft w:val="0"/>
      <w:marRight w:val="0"/>
      <w:marTop w:val="0"/>
      <w:marBottom w:val="0"/>
      <w:divBdr>
        <w:top w:val="none" w:sz="0" w:space="0" w:color="auto"/>
        <w:left w:val="none" w:sz="0" w:space="0" w:color="auto"/>
        <w:bottom w:val="none" w:sz="0" w:space="0" w:color="auto"/>
        <w:right w:val="none" w:sz="0" w:space="0" w:color="auto"/>
      </w:divBdr>
    </w:div>
    <w:div w:id="522283327">
      <w:bodyDiv w:val="1"/>
      <w:marLeft w:val="0"/>
      <w:marRight w:val="0"/>
      <w:marTop w:val="0"/>
      <w:marBottom w:val="0"/>
      <w:divBdr>
        <w:top w:val="none" w:sz="0" w:space="0" w:color="auto"/>
        <w:left w:val="none" w:sz="0" w:space="0" w:color="auto"/>
        <w:bottom w:val="none" w:sz="0" w:space="0" w:color="auto"/>
        <w:right w:val="none" w:sz="0" w:space="0" w:color="auto"/>
      </w:divBdr>
    </w:div>
    <w:div w:id="535580480">
      <w:bodyDiv w:val="1"/>
      <w:marLeft w:val="0"/>
      <w:marRight w:val="0"/>
      <w:marTop w:val="0"/>
      <w:marBottom w:val="0"/>
      <w:divBdr>
        <w:top w:val="none" w:sz="0" w:space="0" w:color="auto"/>
        <w:left w:val="none" w:sz="0" w:space="0" w:color="auto"/>
        <w:bottom w:val="none" w:sz="0" w:space="0" w:color="auto"/>
        <w:right w:val="none" w:sz="0" w:space="0" w:color="auto"/>
      </w:divBdr>
    </w:div>
    <w:div w:id="536553005">
      <w:bodyDiv w:val="1"/>
      <w:marLeft w:val="0"/>
      <w:marRight w:val="0"/>
      <w:marTop w:val="0"/>
      <w:marBottom w:val="0"/>
      <w:divBdr>
        <w:top w:val="none" w:sz="0" w:space="0" w:color="auto"/>
        <w:left w:val="none" w:sz="0" w:space="0" w:color="auto"/>
        <w:bottom w:val="none" w:sz="0" w:space="0" w:color="auto"/>
        <w:right w:val="none" w:sz="0" w:space="0" w:color="auto"/>
      </w:divBdr>
    </w:div>
    <w:div w:id="540434131">
      <w:bodyDiv w:val="1"/>
      <w:marLeft w:val="0"/>
      <w:marRight w:val="0"/>
      <w:marTop w:val="0"/>
      <w:marBottom w:val="0"/>
      <w:divBdr>
        <w:top w:val="none" w:sz="0" w:space="0" w:color="auto"/>
        <w:left w:val="none" w:sz="0" w:space="0" w:color="auto"/>
        <w:bottom w:val="none" w:sz="0" w:space="0" w:color="auto"/>
        <w:right w:val="none" w:sz="0" w:space="0" w:color="auto"/>
      </w:divBdr>
    </w:div>
    <w:div w:id="543716961">
      <w:bodyDiv w:val="1"/>
      <w:marLeft w:val="0"/>
      <w:marRight w:val="0"/>
      <w:marTop w:val="0"/>
      <w:marBottom w:val="0"/>
      <w:divBdr>
        <w:top w:val="none" w:sz="0" w:space="0" w:color="auto"/>
        <w:left w:val="none" w:sz="0" w:space="0" w:color="auto"/>
        <w:bottom w:val="none" w:sz="0" w:space="0" w:color="auto"/>
        <w:right w:val="none" w:sz="0" w:space="0" w:color="auto"/>
      </w:divBdr>
    </w:div>
    <w:div w:id="545138486">
      <w:bodyDiv w:val="1"/>
      <w:marLeft w:val="0"/>
      <w:marRight w:val="0"/>
      <w:marTop w:val="0"/>
      <w:marBottom w:val="0"/>
      <w:divBdr>
        <w:top w:val="none" w:sz="0" w:space="0" w:color="auto"/>
        <w:left w:val="none" w:sz="0" w:space="0" w:color="auto"/>
        <w:bottom w:val="none" w:sz="0" w:space="0" w:color="auto"/>
        <w:right w:val="none" w:sz="0" w:space="0" w:color="auto"/>
      </w:divBdr>
    </w:div>
    <w:div w:id="545408490">
      <w:bodyDiv w:val="1"/>
      <w:marLeft w:val="0"/>
      <w:marRight w:val="0"/>
      <w:marTop w:val="0"/>
      <w:marBottom w:val="0"/>
      <w:divBdr>
        <w:top w:val="none" w:sz="0" w:space="0" w:color="auto"/>
        <w:left w:val="none" w:sz="0" w:space="0" w:color="auto"/>
        <w:bottom w:val="none" w:sz="0" w:space="0" w:color="auto"/>
        <w:right w:val="none" w:sz="0" w:space="0" w:color="auto"/>
      </w:divBdr>
    </w:div>
    <w:div w:id="556941565">
      <w:bodyDiv w:val="1"/>
      <w:marLeft w:val="0"/>
      <w:marRight w:val="0"/>
      <w:marTop w:val="0"/>
      <w:marBottom w:val="0"/>
      <w:divBdr>
        <w:top w:val="none" w:sz="0" w:space="0" w:color="auto"/>
        <w:left w:val="none" w:sz="0" w:space="0" w:color="auto"/>
        <w:bottom w:val="none" w:sz="0" w:space="0" w:color="auto"/>
        <w:right w:val="none" w:sz="0" w:space="0" w:color="auto"/>
      </w:divBdr>
    </w:div>
    <w:div w:id="569388633">
      <w:bodyDiv w:val="1"/>
      <w:marLeft w:val="0"/>
      <w:marRight w:val="0"/>
      <w:marTop w:val="0"/>
      <w:marBottom w:val="0"/>
      <w:divBdr>
        <w:top w:val="none" w:sz="0" w:space="0" w:color="auto"/>
        <w:left w:val="none" w:sz="0" w:space="0" w:color="auto"/>
        <w:bottom w:val="none" w:sz="0" w:space="0" w:color="auto"/>
        <w:right w:val="none" w:sz="0" w:space="0" w:color="auto"/>
      </w:divBdr>
    </w:div>
    <w:div w:id="569653576">
      <w:bodyDiv w:val="1"/>
      <w:marLeft w:val="0"/>
      <w:marRight w:val="0"/>
      <w:marTop w:val="0"/>
      <w:marBottom w:val="0"/>
      <w:divBdr>
        <w:top w:val="none" w:sz="0" w:space="0" w:color="auto"/>
        <w:left w:val="none" w:sz="0" w:space="0" w:color="auto"/>
        <w:bottom w:val="none" w:sz="0" w:space="0" w:color="auto"/>
        <w:right w:val="none" w:sz="0" w:space="0" w:color="auto"/>
      </w:divBdr>
    </w:div>
    <w:div w:id="571353174">
      <w:bodyDiv w:val="1"/>
      <w:marLeft w:val="0"/>
      <w:marRight w:val="0"/>
      <w:marTop w:val="0"/>
      <w:marBottom w:val="0"/>
      <w:divBdr>
        <w:top w:val="none" w:sz="0" w:space="0" w:color="auto"/>
        <w:left w:val="none" w:sz="0" w:space="0" w:color="auto"/>
        <w:bottom w:val="none" w:sz="0" w:space="0" w:color="auto"/>
        <w:right w:val="none" w:sz="0" w:space="0" w:color="auto"/>
      </w:divBdr>
    </w:div>
    <w:div w:id="574585453">
      <w:bodyDiv w:val="1"/>
      <w:marLeft w:val="0"/>
      <w:marRight w:val="0"/>
      <w:marTop w:val="0"/>
      <w:marBottom w:val="0"/>
      <w:divBdr>
        <w:top w:val="none" w:sz="0" w:space="0" w:color="auto"/>
        <w:left w:val="none" w:sz="0" w:space="0" w:color="auto"/>
        <w:bottom w:val="none" w:sz="0" w:space="0" w:color="auto"/>
        <w:right w:val="none" w:sz="0" w:space="0" w:color="auto"/>
      </w:divBdr>
    </w:div>
    <w:div w:id="576330966">
      <w:bodyDiv w:val="1"/>
      <w:marLeft w:val="0"/>
      <w:marRight w:val="0"/>
      <w:marTop w:val="0"/>
      <w:marBottom w:val="0"/>
      <w:divBdr>
        <w:top w:val="none" w:sz="0" w:space="0" w:color="auto"/>
        <w:left w:val="none" w:sz="0" w:space="0" w:color="auto"/>
        <w:bottom w:val="none" w:sz="0" w:space="0" w:color="auto"/>
        <w:right w:val="none" w:sz="0" w:space="0" w:color="auto"/>
      </w:divBdr>
    </w:div>
    <w:div w:id="581649340">
      <w:bodyDiv w:val="1"/>
      <w:marLeft w:val="0"/>
      <w:marRight w:val="0"/>
      <w:marTop w:val="0"/>
      <w:marBottom w:val="0"/>
      <w:divBdr>
        <w:top w:val="none" w:sz="0" w:space="0" w:color="auto"/>
        <w:left w:val="none" w:sz="0" w:space="0" w:color="auto"/>
        <w:bottom w:val="none" w:sz="0" w:space="0" w:color="auto"/>
        <w:right w:val="none" w:sz="0" w:space="0" w:color="auto"/>
      </w:divBdr>
    </w:div>
    <w:div w:id="581841573">
      <w:bodyDiv w:val="1"/>
      <w:marLeft w:val="0"/>
      <w:marRight w:val="0"/>
      <w:marTop w:val="0"/>
      <w:marBottom w:val="0"/>
      <w:divBdr>
        <w:top w:val="none" w:sz="0" w:space="0" w:color="auto"/>
        <w:left w:val="none" w:sz="0" w:space="0" w:color="auto"/>
        <w:bottom w:val="none" w:sz="0" w:space="0" w:color="auto"/>
        <w:right w:val="none" w:sz="0" w:space="0" w:color="auto"/>
      </w:divBdr>
    </w:div>
    <w:div w:id="582878702">
      <w:bodyDiv w:val="1"/>
      <w:marLeft w:val="0"/>
      <w:marRight w:val="0"/>
      <w:marTop w:val="0"/>
      <w:marBottom w:val="0"/>
      <w:divBdr>
        <w:top w:val="none" w:sz="0" w:space="0" w:color="auto"/>
        <w:left w:val="none" w:sz="0" w:space="0" w:color="auto"/>
        <w:bottom w:val="none" w:sz="0" w:space="0" w:color="auto"/>
        <w:right w:val="none" w:sz="0" w:space="0" w:color="auto"/>
      </w:divBdr>
    </w:div>
    <w:div w:id="583687424">
      <w:bodyDiv w:val="1"/>
      <w:marLeft w:val="0"/>
      <w:marRight w:val="0"/>
      <w:marTop w:val="0"/>
      <w:marBottom w:val="0"/>
      <w:divBdr>
        <w:top w:val="none" w:sz="0" w:space="0" w:color="auto"/>
        <w:left w:val="none" w:sz="0" w:space="0" w:color="auto"/>
        <w:bottom w:val="none" w:sz="0" w:space="0" w:color="auto"/>
        <w:right w:val="none" w:sz="0" w:space="0" w:color="auto"/>
      </w:divBdr>
    </w:div>
    <w:div w:id="584195485">
      <w:bodyDiv w:val="1"/>
      <w:marLeft w:val="0"/>
      <w:marRight w:val="0"/>
      <w:marTop w:val="0"/>
      <w:marBottom w:val="0"/>
      <w:divBdr>
        <w:top w:val="none" w:sz="0" w:space="0" w:color="auto"/>
        <w:left w:val="none" w:sz="0" w:space="0" w:color="auto"/>
        <w:bottom w:val="none" w:sz="0" w:space="0" w:color="auto"/>
        <w:right w:val="none" w:sz="0" w:space="0" w:color="auto"/>
      </w:divBdr>
    </w:div>
    <w:div w:id="585919064">
      <w:bodyDiv w:val="1"/>
      <w:marLeft w:val="0"/>
      <w:marRight w:val="0"/>
      <w:marTop w:val="0"/>
      <w:marBottom w:val="0"/>
      <w:divBdr>
        <w:top w:val="none" w:sz="0" w:space="0" w:color="auto"/>
        <w:left w:val="none" w:sz="0" w:space="0" w:color="auto"/>
        <w:bottom w:val="none" w:sz="0" w:space="0" w:color="auto"/>
        <w:right w:val="none" w:sz="0" w:space="0" w:color="auto"/>
      </w:divBdr>
    </w:div>
    <w:div w:id="598224184">
      <w:bodyDiv w:val="1"/>
      <w:marLeft w:val="0"/>
      <w:marRight w:val="0"/>
      <w:marTop w:val="0"/>
      <w:marBottom w:val="0"/>
      <w:divBdr>
        <w:top w:val="none" w:sz="0" w:space="0" w:color="auto"/>
        <w:left w:val="none" w:sz="0" w:space="0" w:color="auto"/>
        <w:bottom w:val="none" w:sz="0" w:space="0" w:color="auto"/>
        <w:right w:val="none" w:sz="0" w:space="0" w:color="auto"/>
      </w:divBdr>
    </w:div>
    <w:div w:id="598752889">
      <w:bodyDiv w:val="1"/>
      <w:marLeft w:val="0"/>
      <w:marRight w:val="0"/>
      <w:marTop w:val="0"/>
      <w:marBottom w:val="0"/>
      <w:divBdr>
        <w:top w:val="none" w:sz="0" w:space="0" w:color="auto"/>
        <w:left w:val="none" w:sz="0" w:space="0" w:color="auto"/>
        <w:bottom w:val="none" w:sz="0" w:space="0" w:color="auto"/>
        <w:right w:val="none" w:sz="0" w:space="0" w:color="auto"/>
      </w:divBdr>
    </w:div>
    <w:div w:id="601113040">
      <w:bodyDiv w:val="1"/>
      <w:marLeft w:val="0"/>
      <w:marRight w:val="0"/>
      <w:marTop w:val="0"/>
      <w:marBottom w:val="0"/>
      <w:divBdr>
        <w:top w:val="none" w:sz="0" w:space="0" w:color="auto"/>
        <w:left w:val="none" w:sz="0" w:space="0" w:color="auto"/>
        <w:bottom w:val="none" w:sz="0" w:space="0" w:color="auto"/>
        <w:right w:val="none" w:sz="0" w:space="0" w:color="auto"/>
      </w:divBdr>
    </w:div>
    <w:div w:id="605190093">
      <w:bodyDiv w:val="1"/>
      <w:marLeft w:val="0"/>
      <w:marRight w:val="0"/>
      <w:marTop w:val="0"/>
      <w:marBottom w:val="0"/>
      <w:divBdr>
        <w:top w:val="none" w:sz="0" w:space="0" w:color="auto"/>
        <w:left w:val="none" w:sz="0" w:space="0" w:color="auto"/>
        <w:bottom w:val="none" w:sz="0" w:space="0" w:color="auto"/>
        <w:right w:val="none" w:sz="0" w:space="0" w:color="auto"/>
      </w:divBdr>
    </w:div>
    <w:div w:id="607738791">
      <w:bodyDiv w:val="1"/>
      <w:marLeft w:val="0"/>
      <w:marRight w:val="0"/>
      <w:marTop w:val="0"/>
      <w:marBottom w:val="0"/>
      <w:divBdr>
        <w:top w:val="none" w:sz="0" w:space="0" w:color="auto"/>
        <w:left w:val="none" w:sz="0" w:space="0" w:color="auto"/>
        <w:bottom w:val="none" w:sz="0" w:space="0" w:color="auto"/>
        <w:right w:val="none" w:sz="0" w:space="0" w:color="auto"/>
      </w:divBdr>
    </w:div>
    <w:div w:id="611473396">
      <w:bodyDiv w:val="1"/>
      <w:marLeft w:val="0"/>
      <w:marRight w:val="0"/>
      <w:marTop w:val="0"/>
      <w:marBottom w:val="0"/>
      <w:divBdr>
        <w:top w:val="none" w:sz="0" w:space="0" w:color="auto"/>
        <w:left w:val="none" w:sz="0" w:space="0" w:color="auto"/>
        <w:bottom w:val="none" w:sz="0" w:space="0" w:color="auto"/>
        <w:right w:val="none" w:sz="0" w:space="0" w:color="auto"/>
      </w:divBdr>
    </w:div>
    <w:div w:id="619847908">
      <w:bodyDiv w:val="1"/>
      <w:marLeft w:val="0"/>
      <w:marRight w:val="0"/>
      <w:marTop w:val="0"/>
      <w:marBottom w:val="0"/>
      <w:divBdr>
        <w:top w:val="none" w:sz="0" w:space="0" w:color="auto"/>
        <w:left w:val="none" w:sz="0" w:space="0" w:color="auto"/>
        <w:bottom w:val="none" w:sz="0" w:space="0" w:color="auto"/>
        <w:right w:val="none" w:sz="0" w:space="0" w:color="auto"/>
      </w:divBdr>
    </w:div>
    <w:div w:id="622854671">
      <w:bodyDiv w:val="1"/>
      <w:marLeft w:val="0"/>
      <w:marRight w:val="0"/>
      <w:marTop w:val="0"/>
      <w:marBottom w:val="0"/>
      <w:divBdr>
        <w:top w:val="none" w:sz="0" w:space="0" w:color="auto"/>
        <w:left w:val="none" w:sz="0" w:space="0" w:color="auto"/>
        <w:bottom w:val="none" w:sz="0" w:space="0" w:color="auto"/>
        <w:right w:val="none" w:sz="0" w:space="0" w:color="auto"/>
      </w:divBdr>
    </w:div>
    <w:div w:id="634288784">
      <w:bodyDiv w:val="1"/>
      <w:marLeft w:val="0"/>
      <w:marRight w:val="0"/>
      <w:marTop w:val="0"/>
      <w:marBottom w:val="0"/>
      <w:divBdr>
        <w:top w:val="none" w:sz="0" w:space="0" w:color="auto"/>
        <w:left w:val="none" w:sz="0" w:space="0" w:color="auto"/>
        <w:bottom w:val="none" w:sz="0" w:space="0" w:color="auto"/>
        <w:right w:val="none" w:sz="0" w:space="0" w:color="auto"/>
      </w:divBdr>
    </w:div>
    <w:div w:id="635530709">
      <w:bodyDiv w:val="1"/>
      <w:marLeft w:val="0"/>
      <w:marRight w:val="0"/>
      <w:marTop w:val="0"/>
      <w:marBottom w:val="0"/>
      <w:divBdr>
        <w:top w:val="none" w:sz="0" w:space="0" w:color="auto"/>
        <w:left w:val="none" w:sz="0" w:space="0" w:color="auto"/>
        <w:bottom w:val="none" w:sz="0" w:space="0" w:color="auto"/>
        <w:right w:val="none" w:sz="0" w:space="0" w:color="auto"/>
      </w:divBdr>
    </w:div>
    <w:div w:id="643120268">
      <w:bodyDiv w:val="1"/>
      <w:marLeft w:val="0"/>
      <w:marRight w:val="0"/>
      <w:marTop w:val="0"/>
      <w:marBottom w:val="0"/>
      <w:divBdr>
        <w:top w:val="none" w:sz="0" w:space="0" w:color="auto"/>
        <w:left w:val="none" w:sz="0" w:space="0" w:color="auto"/>
        <w:bottom w:val="none" w:sz="0" w:space="0" w:color="auto"/>
        <w:right w:val="none" w:sz="0" w:space="0" w:color="auto"/>
      </w:divBdr>
    </w:div>
    <w:div w:id="645012990">
      <w:bodyDiv w:val="1"/>
      <w:marLeft w:val="0"/>
      <w:marRight w:val="0"/>
      <w:marTop w:val="0"/>
      <w:marBottom w:val="0"/>
      <w:divBdr>
        <w:top w:val="none" w:sz="0" w:space="0" w:color="auto"/>
        <w:left w:val="none" w:sz="0" w:space="0" w:color="auto"/>
        <w:bottom w:val="none" w:sz="0" w:space="0" w:color="auto"/>
        <w:right w:val="none" w:sz="0" w:space="0" w:color="auto"/>
      </w:divBdr>
    </w:div>
    <w:div w:id="647903528">
      <w:bodyDiv w:val="1"/>
      <w:marLeft w:val="0"/>
      <w:marRight w:val="0"/>
      <w:marTop w:val="0"/>
      <w:marBottom w:val="0"/>
      <w:divBdr>
        <w:top w:val="none" w:sz="0" w:space="0" w:color="auto"/>
        <w:left w:val="none" w:sz="0" w:space="0" w:color="auto"/>
        <w:bottom w:val="none" w:sz="0" w:space="0" w:color="auto"/>
        <w:right w:val="none" w:sz="0" w:space="0" w:color="auto"/>
      </w:divBdr>
    </w:div>
    <w:div w:id="652372823">
      <w:bodyDiv w:val="1"/>
      <w:marLeft w:val="0"/>
      <w:marRight w:val="0"/>
      <w:marTop w:val="0"/>
      <w:marBottom w:val="0"/>
      <w:divBdr>
        <w:top w:val="none" w:sz="0" w:space="0" w:color="auto"/>
        <w:left w:val="none" w:sz="0" w:space="0" w:color="auto"/>
        <w:bottom w:val="none" w:sz="0" w:space="0" w:color="auto"/>
        <w:right w:val="none" w:sz="0" w:space="0" w:color="auto"/>
      </w:divBdr>
    </w:div>
    <w:div w:id="667245612">
      <w:bodyDiv w:val="1"/>
      <w:marLeft w:val="0"/>
      <w:marRight w:val="0"/>
      <w:marTop w:val="0"/>
      <w:marBottom w:val="0"/>
      <w:divBdr>
        <w:top w:val="none" w:sz="0" w:space="0" w:color="auto"/>
        <w:left w:val="none" w:sz="0" w:space="0" w:color="auto"/>
        <w:bottom w:val="none" w:sz="0" w:space="0" w:color="auto"/>
        <w:right w:val="none" w:sz="0" w:space="0" w:color="auto"/>
      </w:divBdr>
    </w:div>
    <w:div w:id="675107790">
      <w:bodyDiv w:val="1"/>
      <w:marLeft w:val="0"/>
      <w:marRight w:val="0"/>
      <w:marTop w:val="0"/>
      <w:marBottom w:val="0"/>
      <w:divBdr>
        <w:top w:val="none" w:sz="0" w:space="0" w:color="auto"/>
        <w:left w:val="none" w:sz="0" w:space="0" w:color="auto"/>
        <w:bottom w:val="none" w:sz="0" w:space="0" w:color="auto"/>
        <w:right w:val="none" w:sz="0" w:space="0" w:color="auto"/>
      </w:divBdr>
    </w:div>
    <w:div w:id="676035678">
      <w:bodyDiv w:val="1"/>
      <w:marLeft w:val="0"/>
      <w:marRight w:val="0"/>
      <w:marTop w:val="0"/>
      <w:marBottom w:val="0"/>
      <w:divBdr>
        <w:top w:val="none" w:sz="0" w:space="0" w:color="auto"/>
        <w:left w:val="none" w:sz="0" w:space="0" w:color="auto"/>
        <w:bottom w:val="none" w:sz="0" w:space="0" w:color="auto"/>
        <w:right w:val="none" w:sz="0" w:space="0" w:color="auto"/>
      </w:divBdr>
    </w:div>
    <w:div w:id="682898064">
      <w:bodyDiv w:val="1"/>
      <w:marLeft w:val="0"/>
      <w:marRight w:val="0"/>
      <w:marTop w:val="0"/>
      <w:marBottom w:val="0"/>
      <w:divBdr>
        <w:top w:val="none" w:sz="0" w:space="0" w:color="auto"/>
        <w:left w:val="none" w:sz="0" w:space="0" w:color="auto"/>
        <w:bottom w:val="none" w:sz="0" w:space="0" w:color="auto"/>
        <w:right w:val="none" w:sz="0" w:space="0" w:color="auto"/>
      </w:divBdr>
    </w:div>
    <w:div w:id="696345878">
      <w:bodyDiv w:val="1"/>
      <w:marLeft w:val="0"/>
      <w:marRight w:val="0"/>
      <w:marTop w:val="0"/>
      <w:marBottom w:val="0"/>
      <w:divBdr>
        <w:top w:val="none" w:sz="0" w:space="0" w:color="auto"/>
        <w:left w:val="none" w:sz="0" w:space="0" w:color="auto"/>
        <w:bottom w:val="none" w:sz="0" w:space="0" w:color="auto"/>
        <w:right w:val="none" w:sz="0" w:space="0" w:color="auto"/>
      </w:divBdr>
    </w:div>
    <w:div w:id="711808285">
      <w:bodyDiv w:val="1"/>
      <w:marLeft w:val="0"/>
      <w:marRight w:val="0"/>
      <w:marTop w:val="0"/>
      <w:marBottom w:val="0"/>
      <w:divBdr>
        <w:top w:val="none" w:sz="0" w:space="0" w:color="auto"/>
        <w:left w:val="none" w:sz="0" w:space="0" w:color="auto"/>
        <w:bottom w:val="none" w:sz="0" w:space="0" w:color="auto"/>
        <w:right w:val="none" w:sz="0" w:space="0" w:color="auto"/>
      </w:divBdr>
    </w:div>
    <w:div w:id="722141321">
      <w:bodyDiv w:val="1"/>
      <w:marLeft w:val="0"/>
      <w:marRight w:val="0"/>
      <w:marTop w:val="0"/>
      <w:marBottom w:val="0"/>
      <w:divBdr>
        <w:top w:val="none" w:sz="0" w:space="0" w:color="auto"/>
        <w:left w:val="none" w:sz="0" w:space="0" w:color="auto"/>
        <w:bottom w:val="none" w:sz="0" w:space="0" w:color="auto"/>
        <w:right w:val="none" w:sz="0" w:space="0" w:color="auto"/>
      </w:divBdr>
    </w:div>
    <w:div w:id="726302105">
      <w:bodyDiv w:val="1"/>
      <w:marLeft w:val="0"/>
      <w:marRight w:val="0"/>
      <w:marTop w:val="0"/>
      <w:marBottom w:val="0"/>
      <w:divBdr>
        <w:top w:val="none" w:sz="0" w:space="0" w:color="auto"/>
        <w:left w:val="none" w:sz="0" w:space="0" w:color="auto"/>
        <w:bottom w:val="none" w:sz="0" w:space="0" w:color="auto"/>
        <w:right w:val="none" w:sz="0" w:space="0" w:color="auto"/>
      </w:divBdr>
    </w:div>
    <w:div w:id="736392720">
      <w:bodyDiv w:val="1"/>
      <w:marLeft w:val="0"/>
      <w:marRight w:val="0"/>
      <w:marTop w:val="0"/>
      <w:marBottom w:val="0"/>
      <w:divBdr>
        <w:top w:val="none" w:sz="0" w:space="0" w:color="auto"/>
        <w:left w:val="none" w:sz="0" w:space="0" w:color="auto"/>
        <w:bottom w:val="none" w:sz="0" w:space="0" w:color="auto"/>
        <w:right w:val="none" w:sz="0" w:space="0" w:color="auto"/>
      </w:divBdr>
    </w:div>
    <w:div w:id="737363392">
      <w:bodyDiv w:val="1"/>
      <w:marLeft w:val="0"/>
      <w:marRight w:val="0"/>
      <w:marTop w:val="0"/>
      <w:marBottom w:val="0"/>
      <w:divBdr>
        <w:top w:val="none" w:sz="0" w:space="0" w:color="auto"/>
        <w:left w:val="none" w:sz="0" w:space="0" w:color="auto"/>
        <w:bottom w:val="none" w:sz="0" w:space="0" w:color="auto"/>
        <w:right w:val="none" w:sz="0" w:space="0" w:color="auto"/>
      </w:divBdr>
    </w:div>
    <w:div w:id="738527245">
      <w:bodyDiv w:val="1"/>
      <w:marLeft w:val="0"/>
      <w:marRight w:val="0"/>
      <w:marTop w:val="0"/>
      <w:marBottom w:val="0"/>
      <w:divBdr>
        <w:top w:val="none" w:sz="0" w:space="0" w:color="auto"/>
        <w:left w:val="none" w:sz="0" w:space="0" w:color="auto"/>
        <w:bottom w:val="none" w:sz="0" w:space="0" w:color="auto"/>
        <w:right w:val="none" w:sz="0" w:space="0" w:color="auto"/>
      </w:divBdr>
    </w:div>
    <w:div w:id="739210135">
      <w:bodyDiv w:val="1"/>
      <w:marLeft w:val="0"/>
      <w:marRight w:val="0"/>
      <w:marTop w:val="0"/>
      <w:marBottom w:val="0"/>
      <w:divBdr>
        <w:top w:val="none" w:sz="0" w:space="0" w:color="auto"/>
        <w:left w:val="none" w:sz="0" w:space="0" w:color="auto"/>
        <w:bottom w:val="none" w:sz="0" w:space="0" w:color="auto"/>
        <w:right w:val="none" w:sz="0" w:space="0" w:color="auto"/>
      </w:divBdr>
    </w:div>
    <w:div w:id="740640135">
      <w:bodyDiv w:val="1"/>
      <w:marLeft w:val="0"/>
      <w:marRight w:val="0"/>
      <w:marTop w:val="0"/>
      <w:marBottom w:val="0"/>
      <w:divBdr>
        <w:top w:val="none" w:sz="0" w:space="0" w:color="auto"/>
        <w:left w:val="none" w:sz="0" w:space="0" w:color="auto"/>
        <w:bottom w:val="none" w:sz="0" w:space="0" w:color="auto"/>
        <w:right w:val="none" w:sz="0" w:space="0" w:color="auto"/>
      </w:divBdr>
    </w:div>
    <w:div w:id="743769841">
      <w:bodyDiv w:val="1"/>
      <w:marLeft w:val="0"/>
      <w:marRight w:val="0"/>
      <w:marTop w:val="0"/>
      <w:marBottom w:val="0"/>
      <w:divBdr>
        <w:top w:val="none" w:sz="0" w:space="0" w:color="auto"/>
        <w:left w:val="none" w:sz="0" w:space="0" w:color="auto"/>
        <w:bottom w:val="none" w:sz="0" w:space="0" w:color="auto"/>
        <w:right w:val="none" w:sz="0" w:space="0" w:color="auto"/>
      </w:divBdr>
    </w:div>
    <w:div w:id="744884314">
      <w:bodyDiv w:val="1"/>
      <w:marLeft w:val="0"/>
      <w:marRight w:val="0"/>
      <w:marTop w:val="0"/>
      <w:marBottom w:val="0"/>
      <w:divBdr>
        <w:top w:val="none" w:sz="0" w:space="0" w:color="auto"/>
        <w:left w:val="none" w:sz="0" w:space="0" w:color="auto"/>
        <w:bottom w:val="none" w:sz="0" w:space="0" w:color="auto"/>
        <w:right w:val="none" w:sz="0" w:space="0" w:color="auto"/>
      </w:divBdr>
    </w:div>
    <w:div w:id="769546753">
      <w:bodyDiv w:val="1"/>
      <w:marLeft w:val="0"/>
      <w:marRight w:val="0"/>
      <w:marTop w:val="0"/>
      <w:marBottom w:val="0"/>
      <w:divBdr>
        <w:top w:val="none" w:sz="0" w:space="0" w:color="auto"/>
        <w:left w:val="none" w:sz="0" w:space="0" w:color="auto"/>
        <w:bottom w:val="none" w:sz="0" w:space="0" w:color="auto"/>
        <w:right w:val="none" w:sz="0" w:space="0" w:color="auto"/>
      </w:divBdr>
    </w:div>
    <w:div w:id="773550767">
      <w:bodyDiv w:val="1"/>
      <w:marLeft w:val="0"/>
      <w:marRight w:val="0"/>
      <w:marTop w:val="0"/>
      <w:marBottom w:val="0"/>
      <w:divBdr>
        <w:top w:val="none" w:sz="0" w:space="0" w:color="auto"/>
        <w:left w:val="none" w:sz="0" w:space="0" w:color="auto"/>
        <w:bottom w:val="none" w:sz="0" w:space="0" w:color="auto"/>
        <w:right w:val="none" w:sz="0" w:space="0" w:color="auto"/>
      </w:divBdr>
    </w:div>
    <w:div w:id="775716198">
      <w:bodyDiv w:val="1"/>
      <w:marLeft w:val="0"/>
      <w:marRight w:val="0"/>
      <w:marTop w:val="0"/>
      <w:marBottom w:val="0"/>
      <w:divBdr>
        <w:top w:val="none" w:sz="0" w:space="0" w:color="auto"/>
        <w:left w:val="none" w:sz="0" w:space="0" w:color="auto"/>
        <w:bottom w:val="none" w:sz="0" w:space="0" w:color="auto"/>
        <w:right w:val="none" w:sz="0" w:space="0" w:color="auto"/>
      </w:divBdr>
    </w:div>
    <w:div w:id="777794566">
      <w:bodyDiv w:val="1"/>
      <w:marLeft w:val="0"/>
      <w:marRight w:val="0"/>
      <w:marTop w:val="0"/>
      <w:marBottom w:val="0"/>
      <w:divBdr>
        <w:top w:val="none" w:sz="0" w:space="0" w:color="auto"/>
        <w:left w:val="none" w:sz="0" w:space="0" w:color="auto"/>
        <w:bottom w:val="none" w:sz="0" w:space="0" w:color="auto"/>
        <w:right w:val="none" w:sz="0" w:space="0" w:color="auto"/>
      </w:divBdr>
    </w:div>
    <w:div w:id="782500153">
      <w:bodyDiv w:val="1"/>
      <w:marLeft w:val="0"/>
      <w:marRight w:val="0"/>
      <w:marTop w:val="0"/>
      <w:marBottom w:val="0"/>
      <w:divBdr>
        <w:top w:val="none" w:sz="0" w:space="0" w:color="auto"/>
        <w:left w:val="none" w:sz="0" w:space="0" w:color="auto"/>
        <w:bottom w:val="none" w:sz="0" w:space="0" w:color="auto"/>
        <w:right w:val="none" w:sz="0" w:space="0" w:color="auto"/>
      </w:divBdr>
    </w:div>
    <w:div w:id="784076835">
      <w:bodyDiv w:val="1"/>
      <w:marLeft w:val="0"/>
      <w:marRight w:val="0"/>
      <w:marTop w:val="0"/>
      <w:marBottom w:val="0"/>
      <w:divBdr>
        <w:top w:val="none" w:sz="0" w:space="0" w:color="auto"/>
        <w:left w:val="none" w:sz="0" w:space="0" w:color="auto"/>
        <w:bottom w:val="none" w:sz="0" w:space="0" w:color="auto"/>
        <w:right w:val="none" w:sz="0" w:space="0" w:color="auto"/>
      </w:divBdr>
    </w:div>
    <w:div w:id="797534698">
      <w:bodyDiv w:val="1"/>
      <w:marLeft w:val="0"/>
      <w:marRight w:val="0"/>
      <w:marTop w:val="0"/>
      <w:marBottom w:val="0"/>
      <w:divBdr>
        <w:top w:val="none" w:sz="0" w:space="0" w:color="auto"/>
        <w:left w:val="none" w:sz="0" w:space="0" w:color="auto"/>
        <w:bottom w:val="none" w:sz="0" w:space="0" w:color="auto"/>
        <w:right w:val="none" w:sz="0" w:space="0" w:color="auto"/>
      </w:divBdr>
    </w:div>
    <w:div w:id="805197441">
      <w:bodyDiv w:val="1"/>
      <w:marLeft w:val="0"/>
      <w:marRight w:val="0"/>
      <w:marTop w:val="0"/>
      <w:marBottom w:val="0"/>
      <w:divBdr>
        <w:top w:val="none" w:sz="0" w:space="0" w:color="auto"/>
        <w:left w:val="none" w:sz="0" w:space="0" w:color="auto"/>
        <w:bottom w:val="none" w:sz="0" w:space="0" w:color="auto"/>
        <w:right w:val="none" w:sz="0" w:space="0" w:color="auto"/>
      </w:divBdr>
    </w:div>
    <w:div w:id="811674977">
      <w:bodyDiv w:val="1"/>
      <w:marLeft w:val="0"/>
      <w:marRight w:val="0"/>
      <w:marTop w:val="0"/>
      <w:marBottom w:val="0"/>
      <w:divBdr>
        <w:top w:val="none" w:sz="0" w:space="0" w:color="auto"/>
        <w:left w:val="none" w:sz="0" w:space="0" w:color="auto"/>
        <w:bottom w:val="none" w:sz="0" w:space="0" w:color="auto"/>
        <w:right w:val="none" w:sz="0" w:space="0" w:color="auto"/>
      </w:divBdr>
    </w:div>
    <w:div w:id="814447831">
      <w:bodyDiv w:val="1"/>
      <w:marLeft w:val="0"/>
      <w:marRight w:val="0"/>
      <w:marTop w:val="0"/>
      <w:marBottom w:val="0"/>
      <w:divBdr>
        <w:top w:val="none" w:sz="0" w:space="0" w:color="auto"/>
        <w:left w:val="none" w:sz="0" w:space="0" w:color="auto"/>
        <w:bottom w:val="none" w:sz="0" w:space="0" w:color="auto"/>
        <w:right w:val="none" w:sz="0" w:space="0" w:color="auto"/>
      </w:divBdr>
    </w:div>
    <w:div w:id="824705608">
      <w:bodyDiv w:val="1"/>
      <w:marLeft w:val="0"/>
      <w:marRight w:val="0"/>
      <w:marTop w:val="0"/>
      <w:marBottom w:val="0"/>
      <w:divBdr>
        <w:top w:val="none" w:sz="0" w:space="0" w:color="auto"/>
        <w:left w:val="none" w:sz="0" w:space="0" w:color="auto"/>
        <w:bottom w:val="none" w:sz="0" w:space="0" w:color="auto"/>
        <w:right w:val="none" w:sz="0" w:space="0" w:color="auto"/>
      </w:divBdr>
    </w:div>
    <w:div w:id="829293091">
      <w:bodyDiv w:val="1"/>
      <w:marLeft w:val="0"/>
      <w:marRight w:val="0"/>
      <w:marTop w:val="0"/>
      <w:marBottom w:val="0"/>
      <w:divBdr>
        <w:top w:val="none" w:sz="0" w:space="0" w:color="auto"/>
        <w:left w:val="none" w:sz="0" w:space="0" w:color="auto"/>
        <w:bottom w:val="none" w:sz="0" w:space="0" w:color="auto"/>
        <w:right w:val="none" w:sz="0" w:space="0" w:color="auto"/>
      </w:divBdr>
    </w:div>
    <w:div w:id="829717207">
      <w:bodyDiv w:val="1"/>
      <w:marLeft w:val="0"/>
      <w:marRight w:val="0"/>
      <w:marTop w:val="0"/>
      <w:marBottom w:val="0"/>
      <w:divBdr>
        <w:top w:val="none" w:sz="0" w:space="0" w:color="auto"/>
        <w:left w:val="none" w:sz="0" w:space="0" w:color="auto"/>
        <w:bottom w:val="none" w:sz="0" w:space="0" w:color="auto"/>
        <w:right w:val="none" w:sz="0" w:space="0" w:color="auto"/>
      </w:divBdr>
    </w:div>
    <w:div w:id="829756387">
      <w:bodyDiv w:val="1"/>
      <w:marLeft w:val="0"/>
      <w:marRight w:val="0"/>
      <w:marTop w:val="0"/>
      <w:marBottom w:val="0"/>
      <w:divBdr>
        <w:top w:val="none" w:sz="0" w:space="0" w:color="auto"/>
        <w:left w:val="none" w:sz="0" w:space="0" w:color="auto"/>
        <w:bottom w:val="none" w:sz="0" w:space="0" w:color="auto"/>
        <w:right w:val="none" w:sz="0" w:space="0" w:color="auto"/>
      </w:divBdr>
    </w:div>
    <w:div w:id="830022373">
      <w:bodyDiv w:val="1"/>
      <w:marLeft w:val="0"/>
      <w:marRight w:val="0"/>
      <w:marTop w:val="0"/>
      <w:marBottom w:val="0"/>
      <w:divBdr>
        <w:top w:val="none" w:sz="0" w:space="0" w:color="auto"/>
        <w:left w:val="none" w:sz="0" w:space="0" w:color="auto"/>
        <w:bottom w:val="none" w:sz="0" w:space="0" w:color="auto"/>
        <w:right w:val="none" w:sz="0" w:space="0" w:color="auto"/>
      </w:divBdr>
    </w:div>
    <w:div w:id="834994791">
      <w:bodyDiv w:val="1"/>
      <w:marLeft w:val="0"/>
      <w:marRight w:val="0"/>
      <w:marTop w:val="0"/>
      <w:marBottom w:val="0"/>
      <w:divBdr>
        <w:top w:val="none" w:sz="0" w:space="0" w:color="auto"/>
        <w:left w:val="none" w:sz="0" w:space="0" w:color="auto"/>
        <w:bottom w:val="none" w:sz="0" w:space="0" w:color="auto"/>
        <w:right w:val="none" w:sz="0" w:space="0" w:color="auto"/>
      </w:divBdr>
    </w:div>
    <w:div w:id="835263742">
      <w:bodyDiv w:val="1"/>
      <w:marLeft w:val="0"/>
      <w:marRight w:val="0"/>
      <w:marTop w:val="0"/>
      <w:marBottom w:val="0"/>
      <w:divBdr>
        <w:top w:val="none" w:sz="0" w:space="0" w:color="auto"/>
        <w:left w:val="none" w:sz="0" w:space="0" w:color="auto"/>
        <w:bottom w:val="none" w:sz="0" w:space="0" w:color="auto"/>
        <w:right w:val="none" w:sz="0" w:space="0" w:color="auto"/>
      </w:divBdr>
    </w:div>
    <w:div w:id="842281637">
      <w:bodyDiv w:val="1"/>
      <w:marLeft w:val="0"/>
      <w:marRight w:val="0"/>
      <w:marTop w:val="0"/>
      <w:marBottom w:val="0"/>
      <w:divBdr>
        <w:top w:val="none" w:sz="0" w:space="0" w:color="auto"/>
        <w:left w:val="none" w:sz="0" w:space="0" w:color="auto"/>
        <w:bottom w:val="none" w:sz="0" w:space="0" w:color="auto"/>
        <w:right w:val="none" w:sz="0" w:space="0" w:color="auto"/>
      </w:divBdr>
    </w:div>
    <w:div w:id="845096246">
      <w:bodyDiv w:val="1"/>
      <w:marLeft w:val="0"/>
      <w:marRight w:val="0"/>
      <w:marTop w:val="0"/>
      <w:marBottom w:val="0"/>
      <w:divBdr>
        <w:top w:val="none" w:sz="0" w:space="0" w:color="auto"/>
        <w:left w:val="none" w:sz="0" w:space="0" w:color="auto"/>
        <w:bottom w:val="none" w:sz="0" w:space="0" w:color="auto"/>
        <w:right w:val="none" w:sz="0" w:space="0" w:color="auto"/>
      </w:divBdr>
    </w:div>
    <w:div w:id="848060187">
      <w:bodyDiv w:val="1"/>
      <w:marLeft w:val="0"/>
      <w:marRight w:val="0"/>
      <w:marTop w:val="0"/>
      <w:marBottom w:val="0"/>
      <w:divBdr>
        <w:top w:val="none" w:sz="0" w:space="0" w:color="auto"/>
        <w:left w:val="none" w:sz="0" w:space="0" w:color="auto"/>
        <w:bottom w:val="none" w:sz="0" w:space="0" w:color="auto"/>
        <w:right w:val="none" w:sz="0" w:space="0" w:color="auto"/>
      </w:divBdr>
    </w:div>
    <w:div w:id="848905997">
      <w:bodyDiv w:val="1"/>
      <w:marLeft w:val="0"/>
      <w:marRight w:val="0"/>
      <w:marTop w:val="0"/>
      <w:marBottom w:val="0"/>
      <w:divBdr>
        <w:top w:val="none" w:sz="0" w:space="0" w:color="auto"/>
        <w:left w:val="none" w:sz="0" w:space="0" w:color="auto"/>
        <w:bottom w:val="none" w:sz="0" w:space="0" w:color="auto"/>
        <w:right w:val="none" w:sz="0" w:space="0" w:color="auto"/>
      </w:divBdr>
    </w:div>
    <w:div w:id="864755472">
      <w:bodyDiv w:val="1"/>
      <w:marLeft w:val="0"/>
      <w:marRight w:val="0"/>
      <w:marTop w:val="0"/>
      <w:marBottom w:val="0"/>
      <w:divBdr>
        <w:top w:val="none" w:sz="0" w:space="0" w:color="auto"/>
        <w:left w:val="none" w:sz="0" w:space="0" w:color="auto"/>
        <w:bottom w:val="none" w:sz="0" w:space="0" w:color="auto"/>
        <w:right w:val="none" w:sz="0" w:space="0" w:color="auto"/>
      </w:divBdr>
    </w:div>
    <w:div w:id="865871112">
      <w:bodyDiv w:val="1"/>
      <w:marLeft w:val="0"/>
      <w:marRight w:val="0"/>
      <w:marTop w:val="0"/>
      <w:marBottom w:val="0"/>
      <w:divBdr>
        <w:top w:val="none" w:sz="0" w:space="0" w:color="auto"/>
        <w:left w:val="none" w:sz="0" w:space="0" w:color="auto"/>
        <w:bottom w:val="none" w:sz="0" w:space="0" w:color="auto"/>
        <w:right w:val="none" w:sz="0" w:space="0" w:color="auto"/>
      </w:divBdr>
    </w:div>
    <w:div w:id="870412779">
      <w:bodyDiv w:val="1"/>
      <w:marLeft w:val="0"/>
      <w:marRight w:val="0"/>
      <w:marTop w:val="0"/>
      <w:marBottom w:val="0"/>
      <w:divBdr>
        <w:top w:val="none" w:sz="0" w:space="0" w:color="auto"/>
        <w:left w:val="none" w:sz="0" w:space="0" w:color="auto"/>
        <w:bottom w:val="none" w:sz="0" w:space="0" w:color="auto"/>
        <w:right w:val="none" w:sz="0" w:space="0" w:color="auto"/>
      </w:divBdr>
    </w:div>
    <w:div w:id="886798901">
      <w:bodyDiv w:val="1"/>
      <w:marLeft w:val="0"/>
      <w:marRight w:val="0"/>
      <w:marTop w:val="0"/>
      <w:marBottom w:val="0"/>
      <w:divBdr>
        <w:top w:val="none" w:sz="0" w:space="0" w:color="auto"/>
        <w:left w:val="none" w:sz="0" w:space="0" w:color="auto"/>
        <w:bottom w:val="none" w:sz="0" w:space="0" w:color="auto"/>
        <w:right w:val="none" w:sz="0" w:space="0" w:color="auto"/>
      </w:divBdr>
    </w:div>
    <w:div w:id="895161786">
      <w:bodyDiv w:val="1"/>
      <w:marLeft w:val="0"/>
      <w:marRight w:val="0"/>
      <w:marTop w:val="0"/>
      <w:marBottom w:val="0"/>
      <w:divBdr>
        <w:top w:val="none" w:sz="0" w:space="0" w:color="auto"/>
        <w:left w:val="none" w:sz="0" w:space="0" w:color="auto"/>
        <w:bottom w:val="none" w:sz="0" w:space="0" w:color="auto"/>
        <w:right w:val="none" w:sz="0" w:space="0" w:color="auto"/>
      </w:divBdr>
    </w:div>
    <w:div w:id="910123060">
      <w:bodyDiv w:val="1"/>
      <w:marLeft w:val="0"/>
      <w:marRight w:val="0"/>
      <w:marTop w:val="0"/>
      <w:marBottom w:val="0"/>
      <w:divBdr>
        <w:top w:val="none" w:sz="0" w:space="0" w:color="auto"/>
        <w:left w:val="none" w:sz="0" w:space="0" w:color="auto"/>
        <w:bottom w:val="none" w:sz="0" w:space="0" w:color="auto"/>
        <w:right w:val="none" w:sz="0" w:space="0" w:color="auto"/>
      </w:divBdr>
    </w:div>
    <w:div w:id="916132113">
      <w:bodyDiv w:val="1"/>
      <w:marLeft w:val="0"/>
      <w:marRight w:val="0"/>
      <w:marTop w:val="0"/>
      <w:marBottom w:val="0"/>
      <w:divBdr>
        <w:top w:val="none" w:sz="0" w:space="0" w:color="auto"/>
        <w:left w:val="none" w:sz="0" w:space="0" w:color="auto"/>
        <w:bottom w:val="none" w:sz="0" w:space="0" w:color="auto"/>
        <w:right w:val="none" w:sz="0" w:space="0" w:color="auto"/>
      </w:divBdr>
    </w:div>
    <w:div w:id="916405489">
      <w:bodyDiv w:val="1"/>
      <w:marLeft w:val="0"/>
      <w:marRight w:val="0"/>
      <w:marTop w:val="0"/>
      <w:marBottom w:val="0"/>
      <w:divBdr>
        <w:top w:val="none" w:sz="0" w:space="0" w:color="auto"/>
        <w:left w:val="none" w:sz="0" w:space="0" w:color="auto"/>
        <w:bottom w:val="none" w:sz="0" w:space="0" w:color="auto"/>
        <w:right w:val="none" w:sz="0" w:space="0" w:color="auto"/>
      </w:divBdr>
    </w:div>
    <w:div w:id="916524403">
      <w:bodyDiv w:val="1"/>
      <w:marLeft w:val="0"/>
      <w:marRight w:val="0"/>
      <w:marTop w:val="0"/>
      <w:marBottom w:val="0"/>
      <w:divBdr>
        <w:top w:val="none" w:sz="0" w:space="0" w:color="auto"/>
        <w:left w:val="none" w:sz="0" w:space="0" w:color="auto"/>
        <w:bottom w:val="none" w:sz="0" w:space="0" w:color="auto"/>
        <w:right w:val="none" w:sz="0" w:space="0" w:color="auto"/>
      </w:divBdr>
    </w:div>
    <w:div w:id="932392751">
      <w:bodyDiv w:val="1"/>
      <w:marLeft w:val="0"/>
      <w:marRight w:val="0"/>
      <w:marTop w:val="0"/>
      <w:marBottom w:val="0"/>
      <w:divBdr>
        <w:top w:val="none" w:sz="0" w:space="0" w:color="auto"/>
        <w:left w:val="none" w:sz="0" w:space="0" w:color="auto"/>
        <w:bottom w:val="none" w:sz="0" w:space="0" w:color="auto"/>
        <w:right w:val="none" w:sz="0" w:space="0" w:color="auto"/>
      </w:divBdr>
    </w:div>
    <w:div w:id="936672364">
      <w:bodyDiv w:val="1"/>
      <w:marLeft w:val="0"/>
      <w:marRight w:val="0"/>
      <w:marTop w:val="0"/>
      <w:marBottom w:val="0"/>
      <w:divBdr>
        <w:top w:val="none" w:sz="0" w:space="0" w:color="auto"/>
        <w:left w:val="none" w:sz="0" w:space="0" w:color="auto"/>
        <w:bottom w:val="none" w:sz="0" w:space="0" w:color="auto"/>
        <w:right w:val="none" w:sz="0" w:space="0" w:color="auto"/>
      </w:divBdr>
    </w:div>
    <w:div w:id="938178737">
      <w:bodyDiv w:val="1"/>
      <w:marLeft w:val="0"/>
      <w:marRight w:val="0"/>
      <w:marTop w:val="0"/>
      <w:marBottom w:val="0"/>
      <w:divBdr>
        <w:top w:val="none" w:sz="0" w:space="0" w:color="auto"/>
        <w:left w:val="none" w:sz="0" w:space="0" w:color="auto"/>
        <w:bottom w:val="none" w:sz="0" w:space="0" w:color="auto"/>
        <w:right w:val="none" w:sz="0" w:space="0" w:color="auto"/>
      </w:divBdr>
    </w:div>
    <w:div w:id="938759000">
      <w:bodyDiv w:val="1"/>
      <w:marLeft w:val="0"/>
      <w:marRight w:val="0"/>
      <w:marTop w:val="0"/>
      <w:marBottom w:val="0"/>
      <w:divBdr>
        <w:top w:val="none" w:sz="0" w:space="0" w:color="auto"/>
        <w:left w:val="none" w:sz="0" w:space="0" w:color="auto"/>
        <w:bottom w:val="none" w:sz="0" w:space="0" w:color="auto"/>
        <w:right w:val="none" w:sz="0" w:space="0" w:color="auto"/>
      </w:divBdr>
    </w:div>
    <w:div w:id="945425095">
      <w:bodyDiv w:val="1"/>
      <w:marLeft w:val="0"/>
      <w:marRight w:val="0"/>
      <w:marTop w:val="0"/>
      <w:marBottom w:val="0"/>
      <w:divBdr>
        <w:top w:val="none" w:sz="0" w:space="0" w:color="auto"/>
        <w:left w:val="none" w:sz="0" w:space="0" w:color="auto"/>
        <w:bottom w:val="none" w:sz="0" w:space="0" w:color="auto"/>
        <w:right w:val="none" w:sz="0" w:space="0" w:color="auto"/>
      </w:divBdr>
    </w:div>
    <w:div w:id="948004841">
      <w:bodyDiv w:val="1"/>
      <w:marLeft w:val="0"/>
      <w:marRight w:val="0"/>
      <w:marTop w:val="0"/>
      <w:marBottom w:val="0"/>
      <w:divBdr>
        <w:top w:val="none" w:sz="0" w:space="0" w:color="auto"/>
        <w:left w:val="none" w:sz="0" w:space="0" w:color="auto"/>
        <w:bottom w:val="none" w:sz="0" w:space="0" w:color="auto"/>
        <w:right w:val="none" w:sz="0" w:space="0" w:color="auto"/>
      </w:divBdr>
    </w:div>
    <w:div w:id="950824987">
      <w:bodyDiv w:val="1"/>
      <w:marLeft w:val="0"/>
      <w:marRight w:val="0"/>
      <w:marTop w:val="0"/>
      <w:marBottom w:val="0"/>
      <w:divBdr>
        <w:top w:val="none" w:sz="0" w:space="0" w:color="auto"/>
        <w:left w:val="none" w:sz="0" w:space="0" w:color="auto"/>
        <w:bottom w:val="none" w:sz="0" w:space="0" w:color="auto"/>
        <w:right w:val="none" w:sz="0" w:space="0" w:color="auto"/>
      </w:divBdr>
    </w:div>
    <w:div w:id="951279619">
      <w:bodyDiv w:val="1"/>
      <w:marLeft w:val="0"/>
      <w:marRight w:val="0"/>
      <w:marTop w:val="0"/>
      <w:marBottom w:val="0"/>
      <w:divBdr>
        <w:top w:val="none" w:sz="0" w:space="0" w:color="auto"/>
        <w:left w:val="none" w:sz="0" w:space="0" w:color="auto"/>
        <w:bottom w:val="none" w:sz="0" w:space="0" w:color="auto"/>
        <w:right w:val="none" w:sz="0" w:space="0" w:color="auto"/>
      </w:divBdr>
    </w:div>
    <w:div w:id="952663600">
      <w:bodyDiv w:val="1"/>
      <w:marLeft w:val="0"/>
      <w:marRight w:val="0"/>
      <w:marTop w:val="0"/>
      <w:marBottom w:val="0"/>
      <w:divBdr>
        <w:top w:val="none" w:sz="0" w:space="0" w:color="auto"/>
        <w:left w:val="none" w:sz="0" w:space="0" w:color="auto"/>
        <w:bottom w:val="none" w:sz="0" w:space="0" w:color="auto"/>
        <w:right w:val="none" w:sz="0" w:space="0" w:color="auto"/>
      </w:divBdr>
    </w:div>
    <w:div w:id="954480522">
      <w:bodyDiv w:val="1"/>
      <w:marLeft w:val="0"/>
      <w:marRight w:val="0"/>
      <w:marTop w:val="0"/>
      <w:marBottom w:val="0"/>
      <w:divBdr>
        <w:top w:val="none" w:sz="0" w:space="0" w:color="auto"/>
        <w:left w:val="none" w:sz="0" w:space="0" w:color="auto"/>
        <w:bottom w:val="none" w:sz="0" w:space="0" w:color="auto"/>
        <w:right w:val="none" w:sz="0" w:space="0" w:color="auto"/>
      </w:divBdr>
    </w:div>
    <w:div w:id="956449711">
      <w:bodyDiv w:val="1"/>
      <w:marLeft w:val="0"/>
      <w:marRight w:val="0"/>
      <w:marTop w:val="0"/>
      <w:marBottom w:val="0"/>
      <w:divBdr>
        <w:top w:val="none" w:sz="0" w:space="0" w:color="auto"/>
        <w:left w:val="none" w:sz="0" w:space="0" w:color="auto"/>
        <w:bottom w:val="none" w:sz="0" w:space="0" w:color="auto"/>
        <w:right w:val="none" w:sz="0" w:space="0" w:color="auto"/>
      </w:divBdr>
    </w:div>
    <w:div w:id="964389428">
      <w:bodyDiv w:val="1"/>
      <w:marLeft w:val="0"/>
      <w:marRight w:val="0"/>
      <w:marTop w:val="0"/>
      <w:marBottom w:val="0"/>
      <w:divBdr>
        <w:top w:val="none" w:sz="0" w:space="0" w:color="auto"/>
        <w:left w:val="none" w:sz="0" w:space="0" w:color="auto"/>
        <w:bottom w:val="none" w:sz="0" w:space="0" w:color="auto"/>
        <w:right w:val="none" w:sz="0" w:space="0" w:color="auto"/>
      </w:divBdr>
    </w:div>
    <w:div w:id="965769885">
      <w:bodyDiv w:val="1"/>
      <w:marLeft w:val="0"/>
      <w:marRight w:val="0"/>
      <w:marTop w:val="0"/>
      <w:marBottom w:val="0"/>
      <w:divBdr>
        <w:top w:val="none" w:sz="0" w:space="0" w:color="auto"/>
        <w:left w:val="none" w:sz="0" w:space="0" w:color="auto"/>
        <w:bottom w:val="none" w:sz="0" w:space="0" w:color="auto"/>
        <w:right w:val="none" w:sz="0" w:space="0" w:color="auto"/>
      </w:divBdr>
    </w:div>
    <w:div w:id="967006057">
      <w:bodyDiv w:val="1"/>
      <w:marLeft w:val="0"/>
      <w:marRight w:val="0"/>
      <w:marTop w:val="0"/>
      <w:marBottom w:val="0"/>
      <w:divBdr>
        <w:top w:val="none" w:sz="0" w:space="0" w:color="auto"/>
        <w:left w:val="none" w:sz="0" w:space="0" w:color="auto"/>
        <w:bottom w:val="none" w:sz="0" w:space="0" w:color="auto"/>
        <w:right w:val="none" w:sz="0" w:space="0" w:color="auto"/>
      </w:divBdr>
    </w:div>
    <w:div w:id="969552538">
      <w:bodyDiv w:val="1"/>
      <w:marLeft w:val="0"/>
      <w:marRight w:val="0"/>
      <w:marTop w:val="0"/>
      <w:marBottom w:val="0"/>
      <w:divBdr>
        <w:top w:val="none" w:sz="0" w:space="0" w:color="auto"/>
        <w:left w:val="none" w:sz="0" w:space="0" w:color="auto"/>
        <w:bottom w:val="none" w:sz="0" w:space="0" w:color="auto"/>
        <w:right w:val="none" w:sz="0" w:space="0" w:color="auto"/>
      </w:divBdr>
    </w:div>
    <w:div w:id="971011810">
      <w:bodyDiv w:val="1"/>
      <w:marLeft w:val="0"/>
      <w:marRight w:val="0"/>
      <w:marTop w:val="0"/>
      <w:marBottom w:val="0"/>
      <w:divBdr>
        <w:top w:val="none" w:sz="0" w:space="0" w:color="auto"/>
        <w:left w:val="none" w:sz="0" w:space="0" w:color="auto"/>
        <w:bottom w:val="none" w:sz="0" w:space="0" w:color="auto"/>
        <w:right w:val="none" w:sz="0" w:space="0" w:color="auto"/>
      </w:divBdr>
    </w:div>
    <w:div w:id="980577007">
      <w:bodyDiv w:val="1"/>
      <w:marLeft w:val="0"/>
      <w:marRight w:val="0"/>
      <w:marTop w:val="0"/>
      <w:marBottom w:val="0"/>
      <w:divBdr>
        <w:top w:val="none" w:sz="0" w:space="0" w:color="auto"/>
        <w:left w:val="none" w:sz="0" w:space="0" w:color="auto"/>
        <w:bottom w:val="none" w:sz="0" w:space="0" w:color="auto"/>
        <w:right w:val="none" w:sz="0" w:space="0" w:color="auto"/>
      </w:divBdr>
    </w:div>
    <w:div w:id="983001251">
      <w:bodyDiv w:val="1"/>
      <w:marLeft w:val="0"/>
      <w:marRight w:val="0"/>
      <w:marTop w:val="0"/>
      <w:marBottom w:val="0"/>
      <w:divBdr>
        <w:top w:val="none" w:sz="0" w:space="0" w:color="auto"/>
        <w:left w:val="none" w:sz="0" w:space="0" w:color="auto"/>
        <w:bottom w:val="none" w:sz="0" w:space="0" w:color="auto"/>
        <w:right w:val="none" w:sz="0" w:space="0" w:color="auto"/>
      </w:divBdr>
    </w:div>
    <w:div w:id="984432757">
      <w:bodyDiv w:val="1"/>
      <w:marLeft w:val="0"/>
      <w:marRight w:val="0"/>
      <w:marTop w:val="0"/>
      <w:marBottom w:val="0"/>
      <w:divBdr>
        <w:top w:val="none" w:sz="0" w:space="0" w:color="auto"/>
        <w:left w:val="none" w:sz="0" w:space="0" w:color="auto"/>
        <w:bottom w:val="none" w:sz="0" w:space="0" w:color="auto"/>
        <w:right w:val="none" w:sz="0" w:space="0" w:color="auto"/>
      </w:divBdr>
    </w:div>
    <w:div w:id="985015341">
      <w:bodyDiv w:val="1"/>
      <w:marLeft w:val="0"/>
      <w:marRight w:val="0"/>
      <w:marTop w:val="0"/>
      <w:marBottom w:val="0"/>
      <w:divBdr>
        <w:top w:val="none" w:sz="0" w:space="0" w:color="auto"/>
        <w:left w:val="none" w:sz="0" w:space="0" w:color="auto"/>
        <w:bottom w:val="none" w:sz="0" w:space="0" w:color="auto"/>
        <w:right w:val="none" w:sz="0" w:space="0" w:color="auto"/>
      </w:divBdr>
    </w:div>
    <w:div w:id="987055712">
      <w:bodyDiv w:val="1"/>
      <w:marLeft w:val="0"/>
      <w:marRight w:val="0"/>
      <w:marTop w:val="0"/>
      <w:marBottom w:val="0"/>
      <w:divBdr>
        <w:top w:val="none" w:sz="0" w:space="0" w:color="auto"/>
        <w:left w:val="none" w:sz="0" w:space="0" w:color="auto"/>
        <w:bottom w:val="none" w:sz="0" w:space="0" w:color="auto"/>
        <w:right w:val="none" w:sz="0" w:space="0" w:color="auto"/>
      </w:divBdr>
    </w:div>
    <w:div w:id="988942426">
      <w:bodyDiv w:val="1"/>
      <w:marLeft w:val="0"/>
      <w:marRight w:val="0"/>
      <w:marTop w:val="0"/>
      <w:marBottom w:val="0"/>
      <w:divBdr>
        <w:top w:val="none" w:sz="0" w:space="0" w:color="auto"/>
        <w:left w:val="none" w:sz="0" w:space="0" w:color="auto"/>
        <w:bottom w:val="none" w:sz="0" w:space="0" w:color="auto"/>
        <w:right w:val="none" w:sz="0" w:space="0" w:color="auto"/>
      </w:divBdr>
    </w:div>
    <w:div w:id="993024538">
      <w:bodyDiv w:val="1"/>
      <w:marLeft w:val="0"/>
      <w:marRight w:val="0"/>
      <w:marTop w:val="0"/>
      <w:marBottom w:val="0"/>
      <w:divBdr>
        <w:top w:val="none" w:sz="0" w:space="0" w:color="auto"/>
        <w:left w:val="none" w:sz="0" w:space="0" w:color="auto"/>
        <w:bottom w:val="none" w:sz="0" w:space="0" w:color="auto"/>
        <w:right w:val="none" w:sz="0" w:space="0" w:color="auto"/>
      </w:divBdr>
    </w:div>
    <w:div w:id="995257248">
      <w:bodyDiv w:val="1"/>
      <w:marLeft w:val="0"/>
      <w:marRight w:val="0"/>
      <w:marTop w:val="0"/>
      <w:marBottom w:val="0"/>
      <w:divBdr>
        <w:top w:val="none" w:sz="0" w:space="0" w:color="auto"/>
        <w:left w:val="none" w:sz="0" w:space="0" w:color="auto"/>
        <w:bottom w:val="none" w:sz="0" w:space="0" w:color="auto"/>
        <w:right w:val="none" w:sz="0" w:space="0" w:color="auto"/>
      </w:divBdr>
    </w:div>
    <w:div w:id="1010566783">
      <w:bodyDiv w:val="1"/>
      <w:marLeft w:val="0"/>
      <w:marRight w:val="0"/>
      <w:marTop w:val="0"/>
      <w:marBottom w:val="0"/>
      <w:divBdr>
        <w:top w:val="none" w:sz="0" w:space="0" w:color="auto"/>
        <w:left w:val="none" w:sz="0" w:space="0" w:color="auto"/>
        <w:bottom w:val="none" w:sz="0" w:space="0" w:color="auto"/>
        <w:right w:val="none" w:sz="0" w:space="0" w:color="auto"/>
      </w:divBdr>
    </w:div>
    <w:div w:id="1017464517">
      <w:bodyDiv w:val="1"/>
      <w:marLeft w:val="0"/>
      <w:marRight w:val="0"/>
      <w:marTop w:val="0"/>
      <w:marBottom w:val="0"/>
      <w:divBdr>
        <w:top w:val="none" w:sz="0" w:space="0" w:color="auto"/>
        <w:left w:val="none" w:sz="0" w:space="0" w:color="auto"/>
        <w:bottom w:val="none" w:sz="0" w:space="0" w:color="auto"/>
        <w:right w:val="none" w:sz="0" w:space="0" w:color="auto"/>
      </w:divBdr>
    </w:div>
    <w:div w:id="1024290624">
      <w:bodyDiv w:val="1"/>
      <w:marLeft w:val="0"/>
      <w:marRight w:val="0"/>
      <w:marTop w:val="0"/>
      <w:marBottom w:val="0"/>
      <w:divBdr>
        <w:top w:val="none" w:sz="0" w:space="0" w:color="auto"/>
        <w:left w:val="none" w:sz="0" w:space="0" w:color="auto"/>
        <w:bottom w:val="none" w:sz="0" w:space="0" w:color="auto"/>
        <w:right w:val="none" w:sz="0" w:space="0" w:color="auto"/>
      </w:divBdr>
    </w:div>
    <w:div w:id="1033842528">
      <w:bodyDiv w:val="1"/>
      <w:marLeft w:val="0"/>
      <w:marRight w:val="0"/>
      <w:marTop w:val="0"/>
      <w:marBottom w:val="0"/>
      <w:divBdr>
        <w:top w:val="none" w:sz="0" w:space="0" w:color="auto"/>
        <w:left w:val="none" w:sz="0" w:space="0" w:color="auto"/>
        <w:bottom w:val="none" w:sz="0" w:space="0" w:color="auto"/>
        <w:right w:val="none" w:sz="0" w:space="0" w:color="auto"/>
      </w:divBdr>
    </w:div>
    <w:div w:id="1035350948">
      <w:bodyDiv w:val="1"/>
      <w:marLeft w:val="0"/>
      <w:marRight w:val="0"/>
      <w:marTop w:val="0"/>
      <w:marBottom w:val="0"/>
      <w:divBdr>
        <w:top w:val="none" w:sz="0" w:space="0" w:color="auto"/>
        <w:left w:val="none" w:sz="0" w:space="0" w:color="auto"/>
        <w:bottom w:val="none" w:sz="0" w:space="0" w:color="auto"/>
        <w:right w:val="none" w:sz="0" w:space="0" w:color="auto"/>
      </w:divBdr>
    </w:div>
    <w:div w:id="1040520196">
      <w:bodyDiv w:val="1"/>
      <w:marLeft w:val="0"/>
      <w:marRight w:val="0"/>
      <w:marTop w:val="0"/>
      <w:marBottom w:val="0"/>
      <w:divBdr>
        <w:top w:val="none" w:sz="0" w:space="0" w:color="auto"/>
        <w:left w:val="none" w:sz="0" w:space="0" w:color="auto"/>
        <w:bottom w:val="none" w:sz="0" w:space="0" w:color="auto"/>
        <w:right w:val="none" w:sz="0" w:space="0" w:color="auto"/>
      </w:divBdr>
    </w:div>
    <w:div w:id="1060438744">
      <w:bodyDiv w:val="1"/>
      <w:marLeft w:val="0"/>
      <w:marRight w:val="0"/>
      <w:marTop w:val="0"/>
      <w:marBottom w:val="0"/>
      <w:divBdr>
        <w:top w:val="none" w:sz="0" w:space="0" w:color="auto"/>
        <w:left w:val="none" w:sz="0" w:space="0" w:color="auto"/>
        <w:bottom w:val="none" w:sz="0" w:space="0" w:color="auto"/>
        <w:right w:val="none" w:sz="0" w:space="0" w:color="auto"/>
      </w:divBdr>
    </w:div>
    <w:div w:id="1063331310">
      <w:bodyDiv w:val="1"/>
      <w:marLeft w:val="0"/>
      <w:marRight w:val="0"/>
      <w:marTop w:val="0"/>
      <w:marBottom w:val="0"/>
      <w:divBdr>
        <w:top w:val="none" w:sz="0" w:space="0" w:color="auto"/>
        <w:left w:val="none" w:sz="0" w:space="0" w:color="auto"/>
        <w:bottom w:val="none" w:sz="0" w:space="0" w:color="auto"/>
        <w:right w:val="none" w:sz="0" w:space="0" w:color="auto"/>
      </w:divBdr>
    </w:div>
    <w:div w:id="1065378916">
      <w:bodyDiv w:val="1"/>
      <w:marLeft w:val="0"/>
      <w:marRight w:val="0"/>
      <w:marTop w:val="0"/>
      <w:marBottom w:val="0"/>
      <w:divBdr>
        <w:top w:val="none" w:sz="0" w:space="0" w:color="auto"/>
        <w:left w:val="none" w:sz="0" w:space="0" w:color="auto"/>
        <w:bottom w:val="none" w:sz="0" w:space="0" w:color="auto"/>
        <w:right w:val="none" w:sz="0" w:space="0" w:color="auto"/>
      </w:divBdr>
    </w:div>
    <w:div w:id="1068042881">
      <w:bodyDiv w:val="1"/>
      <w:marLeft w:val="0"/>
      <w:marRight w:val="0"/>
      <w:marTop w:val="0"/>
      <w:marBottom w:val="0"/>
      <w:divBdr>
        <w:top w:val="none" w:sz="0" w:space="0" w:color="auto"/>
        <w:left w:val="none" w:sz="0" w:space="0" w:color="auto"/>
        <w:bottom w:val="none" w:sz="0" w:space="0" w:color="auto"/>
        <w:right w:val="none" w:sz="0" w:space="0" w:color="auto"/>
      </w:divBdr>
    </w:div>
    <w:div w:id="1068382786">
      <w:bodyDiv w:val="1"/>
      <w:marLeft w:val="0"/>
      <w:marRight w:val="0"/>
      <w:marTop w:val="0"/>
      <w:marBottom w:val="0"/>
      <w:divBdr>
        <w:top w:val="none" w:sz="0" w:space="0" w:color="auto"/>
        <w:left w:val="none" w:sz="0" w:space="0" w:color="auto"/>
        <w:bottom w:val="none" w:sz="0" w:space="0" w:color="auto"/>
        <w:right w:val="none" w:sz="0" w:space="0" w:color="auto"/>
      </w:divBdr>
    </w:div>
    <w:div w:id="1073698547">
      <w:bodyDiv w:val="1"/>
      <w:marLeft w:val="0"/>
      <w:marRight w:val="0"/>
      <w:marTop w:val="0"/>
      <w:marBottom w:val="0"/>
      <w:divBdr>
        <w:top w:val="none" w:sz="0" w:space="0" w:color="auto"/>
        <w:left w:val="none" w:sz="0" w:space="0" w:color="auto"/>
        <w:bottom w:val="none" w:sz="0" w:space="0" w:color="auto"/>
        <w:right w:val="none" w:sz="0" w:space="0" w:color="auto"/>
      </w:divBdr>
    </w:div>
    <w:div w:id="1078750513">
      <w:bodyDiv w:val="1"/>
      <w:marLeft w:val="0"/>
      <w:marRight w:val="0"/>
      <w:marTop w:val="0"/>
      <w:marBottom w:val="0"/>
      <w:divBdr>
        <w:top w:val="none" w:sz="0" w:space="0" w:color="auto"/>
        <w:left w:val="none" w:sz="0" w:space="0" w:color="auto"/>
        <w:bottom w:val="none" w:sz="0" w:space="0" w:color="auto"/>
        <w:right w:val="none" w:sz="0" w:space="0" w:color="auto"/>
      </w:divBdr>
    </w:div>
    <w:div w:id="1083799823">
      <w:bodyDiv w:val="1"/>
      <w:marLeft w:val="0"/>
      <w:marRight w:val="0"/>
      <w:marTop w:val="0"/>
      <w:marBottom w:val="0"/>
      <w:divBdr>
        <w:top w:val="none" w:sz="0" w:space="0" w:color="auto"/>
        <w:left w:val="none" w:sz="0" w:space="0" w:color="auto"/>
        <w:bottom w:val="none" w:sz="0" w:space="0" w:color="auto"/>
        <w:right w:val="none" w:sz="0" w:space="0" w:color="auto"/>
      </w:divBdr>
    </w:div>
    <w:div w:id="1085034784">
      <w:bodyDiv w:val="1"/>
      <w:marLeft w:val="0"/>
      <w:marRight w:val="0"/>
      <w:marTop w:val="0"/>
      <w:marBottom w:val="0"/>
      <w:divBdr>
        <w:top w:val="none" w:sz="0" w:space="0" w:color="auto"/>
        <w:left w:val="none" w:sz="0" w:space="0" w:color="auto"/>
        <w:bottom w:val="none" w:sz="0" w:space="0" w:color="auto"/>
        <w:right w:val="none" w:sz="0" w:space="0" w:color="auto"/>
      </w:divBdr>
    </w:div>
    <w:div w:id="1101923313">
      <w:bodyDiv w:val="1"/>
      <w:marLeft w:val="0"/>
      <w:marRight w:val="0"/>
      <w:marTop w:val="0"/>
      <w:marBottom w:val="0"/>
      <w:divBdr>
        <w:top w:val="none" w:sz="0" w:space="0" w:color="auto"/>
        <w:left w:val="none" w:sz="0" w:space="0" w:color="auto"/>
        <w:bottom w:val="none" w:sz="0" w:space="0" w:color="auto"/>
        <w:right w:val="none" w:sz="0" w:space="0" w:color="auto"/>
      </w:divBdr>
    </w:div>
    <w:div w:id="1102529522">
      <w:bodyDiv w:val="1"/>
      <w:marLeft w:val="0"/>
      <w:marRight w:val="0"/>
      <w:marTop w:val="0"/>
      <w:marBottom w:val="0"/>
      <w:divBdr>
        <w:top w:val="none" w:sz="0" w:space="0" w:color="auto"/>
        <w:left w:val="none" w:sz="0" w:space="0" w:color="auto"/>
        <w:bottom w:val="none" w:sz="0" w:space="0" w:color="auto"/>
        <w:right w:val="none" w:sz="0" w:space="0" w:color="auto"/>
      </w:divBdr>
    </w:div>
    <w:div w:id="1115565105">
      <w:bodyDiv w:val="1"/>
      <w:marLeft w:val="0"/>
      <w:marRight w:val="0"/>
      <w:marTop w:val="0"/>
      <w:marBottom w:val="0"/>
      <w:divBdr>
        <w:top w:val="none" w:sz="0" w:space="0" w:color="auto"/>
        <w:left w:val="none" w:sz="0" w:space="0" w:color="auto"/>
        <w:bottom w:val="none" w:sz="0" w:space="0" w:color="auto"/>
        <w:right w:val="none" w:sz="0" w:space="0" w:color="auto"/>
      </w:divBdr>
    </w:div>
    <w:div w:id="1128281846">
      <w:bodyDiv w:val="1"/>
      <w:marLeft w:val="0"/>
      <w:marRight w:val="0"/>
      <w:marTop w:val="0"/>
      <w:marBottom w:val="0"/>
      <w:divBdr>
        <w:top w:val="none" w:sz="0" w:space="0" w:color="auto"/>
        <w:left w:val="none" w:sz="0" w:space="0" w:color="auto"/>
        <w:bottom w:val="none" w:sz="0" w:space="0" w:color="auto"/>
        <w:right w:val="none" w:sz="0" w:space="0" w:color="auto"/>
      </w:divBdr>
    </w:div>
    <w:div w:id="1133257882">
      <w:bodyDiv w:val="1"/>
      <w:marLeft w:val="0"/>
      <w:marRight w:val="0"/>
      <w:marTop w:val="0"/>
      <w:marBottom w:val="0"/>
      <w:divBdr>
        <w:top w:val="none" w:sz="0" w:space="0" w:color="auto"/>
        <w:left w:val="none" w:sz="0" w:space="0" w:color="auto"/>
        <w:bottom w:val="none" w:sz="0" w:space="0" w:color="auto"/>
        <w:right w:val="none" w:sz="0" w:space="0" w:color="auto"/>
      </w:divBdr>
    </w:div>
    <w:div w:id="1136407215">
      <w:bodyDiv w:val="1"/>
      <w:marLeft w:val="0"/>
      <w:marRight w:val="0"/>
      <w:marTop w:val="0"/>
      <w:marBottom w:val="0"/>
      <w:divBdr>
        <w:top w:val="none" w:sz="0" w:space="0" w:color="auto"/>
        <w:left w:val="none" w:sz="0" w:space="0" w:color="auto"/>
        <w:bottom w:val="none" w:sz="0" w:space="0" w:color="auto"/>
        <w:right w:val="none" w:sz="0" w:space="0" w:color="auto"/>
      </w:divBdr>
    </w:div>
    <w:div w:id="1147477710">
      <w:bodyDiv w:val="1"/>
      <w:marLeft w:val="0"/>
      <w:marRight w:val="0"/>
      <w:marTop w:val="0"/>
      <w:marBottom w:val="0"/>
      <w:divBdr>
        <w:top w:val="none" w:sz="0" w:space="0" w:color="auto"/>
        <w:left w:val="none" w:sz="0" w:space="0" w:color="auto"/>
        <w:bottom w:val="none" w:sz="0" w:space="0" w:color="auto"/>
        <w:right w:val="none" w:sz="0" w:space="0" w:color="auto"/>
      </w:divBdr>
    </w:div>
    <w:div w:id="1150363004">
      <w:bodyDiv w:val="1"/>
      <w:marLeft w:val="0"/>
      <w:marRight w:val="0"/>
      <w:marTop w:val="0"/>
      <w:marBottom w:val="0"/>
      <w:divBdr>
        <w:top w:val="none" w:sz="0" w:space="0" w:color="auto"/>
        <w:left w:val="none" w:sz="0" w:space="0" w:color="auto"/>
        <w:bottom w:val="none" w:sz="0" w:space="0" w:color="auto"/>
        <w:right w:val="none" w:sz="0" w:space="0" w:color="auto"/>
      </w:divBdr>
    </w:div>
    <w:div w:id="1152912717">
      <w:bodyDiv w:val="1"/>
      <w:marLeft w:val="0"/>
      <w:marRight w:val="0"/>
      <w:marTop w:val="0"/>
      <w:marBottom w:val="0"/>
      <w:divBdr>
        <w:top w:val="none" w:sz="0" w:space="0" w:color="auto"/>
        <w:left w:val="none" w:sz="0" w:space="0" w:color="auto"/>
        <w:bottom w:val="none" w:sz="0" w:space="0" w:color="auto"/>
        <w:right w:val="none" w:sz="0" w:space="0" w:color="auto"/>
      </w:divBdr>
    </w:div>
    <w:div w:id="1154834101">
      <w:bodyDiv w:val="1"/>
      <w:marLeft w:val="0"/>
      <w:marRight w:val="0"/>
      <w:marTop w:val="0"/>
      <w:marBottom w:val="0"/>
      <w:divBdr>
        <w:top w:val="none" w:sz="0" w:space="0" w:color="auto"/>
        <w:left w:val="none" w:sz="0" w:space="0" w:color="auto"/>
        <w:bottom w:val="none" w:sz="0" w:space="0" w:color="auto"/>
        <w:right w:val="none" w:sz="0" w:space="0" w:color="auto"/>
      </w:divBdr>
    </w:div>
    <w:div w:id="1156652520">
      <w:bodyDiv w:val="1"/>
      <w:marLeft w:val="0"/>
      <w:marRight w:val="0"/>
      <w:marTop w:val="0"/>
      <w:marBottom w:val="0"/>
      <w:divBdr>
        <w:top w:val="none" w:sz="0" w:space="0" w:color="auto"/>
        <w:left w:val="none" w:sz="0" w:space="0" w:color="auto"/>
        <w:bottom w:val="none" w:sz="0" w:space="0" w:color="auto"/>
        <w:right w:val="none" w:sz="0" w:space="0" w:color="auto"/>
      </w:divBdr>
    </w:div>
    <w:div w:id="1156917491">
      <w:bodyDiv w:val="1"/>
      <w:marLeft w:val="0"/>
      <w:marRight w:val="0"/>
      <w:marTop w:val="0"/>
      <w:marBottom w:val="0"/>
      <w:divBdr>
        <w:top w:val="none" w:sz="0" w:space="0" w:color="auto"/>
        <w:left w:val="none" w:sz="0" w:space="0" w:color="auto"/>
        <w:bottom w:val="none" w:sz="0" w:space="0" w:color="auto"/>
        <w:right w:val="none" w:sz="0" w:space="0" w:color="auto"/>
      </w:divBdr>
    </w:div>
    <w:div w:id="1161460778">
      <w:bodyDiv w:val="1"/>
      <w:marLeft w:val="0"/>
      <w:marRight w:val="0"/>
      <w:marTop w:val="0"/>
      <w:marBottom w:val="0"/>
      <w:divBdr>
        <w:top w:val="none" w:sz="0" w:space="0" w:color="auto"/>
        <w:left w:val="none" w:sz="0" w:space="0" w:color="auto"/>
        <w:bottom w:val="none" w:sz="0" w:space="0" w:color="auto"/>
        <w:right w:val="none" w:sz="0" w:space="0" w:color="auto"/>
      </w:divBdr>
    </w:div>
    <w:div w:id="1162046829">
      <w:bodyDiv w:val="1"/>
      <w:marLeft w:val="0"/>
      <w:marRight w:val="0"/>
      <w:marTop w:val="0"/>
      <w:marBottom w:val="0"/>
      <w:divBdr>
        <w:top w:val="none" w:sz="0" w:space="0" w:color="auto"/>
        <w:left w:val="none" w:sz="0" w:space="0" w:color="auto"/>
        <w:bottom w:val="none" w:sz="0" w:space="0" w:color="auto"/>
        <w:right w:val="none" w:sz="0" w:space="0" w:color="auto"/>
      </w:divBdr>
    </w:div>
    <w:div w:id="1173453081">
      <w:bodyDiv w:val="1"/>
      <w:marLeft w:val="0"/>
      <w:marRight w:val="0"/>
      <w:marTop w:val="0"/>
      <w:marBottom w:val="0"/>
      <w:divBdr>
        <w:top w:val="none" w:sz="0" w:space="0" w:color="auto"/>
        <w:left w:val="none" w:sz="0" w:space="0" w:color="auto"/>
        <w:bottom w:val="none" w:sz="0" w:space="0" w:color="auto"/>
        <w:right w:val="none" w:sz="0" w:space="0" w:color="auto"/>
      </w:divBdr>
    </w:div>
    <w:div w:id="1175532108">
      <w:bodyDiv w:val="1"/>
      <w:marLeft w:val="0"/>
      <w:marRight w:val="0"/>
      <w:marTop w:val="0"/>
      <w:marBottom w:val="0"/>
      <w:divBdr>
        <w:top w:val="none" w:sz="0" w:space="0" w:color="auto"/>
        <w:left w:val="none" w:sz="0" w:space="0" w:color="auto"/>
        <w:bottom w:val="none" w:sz="0" w:space="0" w:color="auto"/>
        <w:right w:val="none" w:sz="0" w:space="0" w:color="auto"/>
      </w:divBdr>
    </w:div>
    <w:div w:id="1181432735">
      <w:bodyDiv w:val="1"/>
      <w:marLeft w:val="0"/>
      <w:marRight w:val="0"/>
      <w:marTop w:val="0"/>
      <w:marBottom w:val="0"/>
      <w:divBdr>
        <w:top w:val="none" w:sz="0" w:space="0" w:color="auto"/>
        <w:left w:val="none" w:sz="0" w:space="0" w:color="auto"/>
        <w:bottom w:val="none" w:sz="0" w:space="0" w:color="auto"/>
        <w:right w:val="none" w:sz="0" w:space="0" w:color="auto"/>
      </w:divBdr>
    </w:div>
    <w:div w:id="1185291326">
      <w:bodyDiv w:val="1"/>
      <w:marLeft w:val="0"/>
      <w:marRight w:val="0"/>
      <w:marTop w:val="0"/>
      <w:marBottom w:val="0"/>
      <w:divBdr>
        <w:top w:val="none" w:sz="0" w:space="0" w:color="auto"/>
        <w:left w:val="none" w:sz="0" w:space="0" w:color="auto"/>
        <w:bottom w:val="none" w:sz="0" w:space="0" w:color="auto"/>
        <w:right w:val="none" w:sz="0" w:space="0" w:color="auto"/>
      </w:divBdr>
    </w:div>
    <w:div w:id="1187522716">
      <w:bodyDiv w:val="1"/>
      <w:marLeft w:val="0"/>
      <w:marRight w:val="0"/>
      <w:marTop w:val="0"/>
      <w:marBottom w:val="0"/>
      <w:divBdr>
        <w:top w:val="none" w:sz="0" w:space="0" w:color="auto"/>
        <w:left w:val="none" w:sz="0" w:space="0" w:color="auto"/>
        <w:bottom w:val="none" w:sz="0" w:space="0" w:color="auto"/>
        <w:right w:val="none" w:sz="0" w:space="0" w:color="auto"/>
      </w:divBdr>
    </w:div>
    <w:div w:id="1189564359">
      <w:bodyDiv w:val="1"/>
      <w:marLeft w:val="0"/>
      <w:marRight w:val="0"/>
      <w:marTop w:val="0"/>
      <w:marBottom w:val="0"/>
      <w:divBdr>
        <w:top w:val="none" w:sz="0" w:space="0" w:color="auto"/>
        <w:left w:val="none" w:sz="0" w:space="0" w:color="auto"/>
        <w:bottom w:val="none" w:sz="0" w:space="0" w:color="auto"/>
        <w:right w:val="none" w:sz="0" w:space="0" w:color="auto"/>
      </w:divBdr>
    </w:div>
    <w:div w:id="1190606058">
      <w:bodyDiv w:val="1"/>
      <w:marLeft w:val="0"/>
      <w:marRight w:val="0"/>
      <w:marTop w:val="0"/>
      <w:marBottom w:val="0"/>
      <w:divBdr>
        <w:top w:val="none" w:sz="0" w:space="0" w:color="auto"/>
        <w:left w:val="none" w:sz="0" w:space="0" w:color="auto"/>
        <w:bottom w:val="none" w:sz="0" w:space="0" w:color="auto"/>
        <w:right w:val="none" w:sz="0" w:space="0" w:color="auto"/>
      </w:divBdr>
    </w:div>
    <w:div w:id="1191607222">
      <w:bodyDiv w:val="1"/>
      <w:marLeft w:val="0"/>
      <w:marRight w:val="0"/>
      <w:marTop w:val="0"/>
      <w:marBottom w:val="0"/>
      <w:divBdr>
        <w:top w:val="none" w:sz="0" w:space="0" w:color="auto"/>
        <w:left w:val="none" w:sz="0" w:space="0" w:color="auto"/>
        <w:bottom w:val="none" w:sz="0" w:space="0" w:color="auto"/>
        <w:right w:val="none" w:sz="0" w:space="0" w:color="auto"/>
      </w:divBdr>
    </w:div>
    <w:div w:id="1193570393">
      <w:bodyDiv w:val="1"/>
      <w:marLeft w:val="0"/>
      <w:marRight w:val="0"/>
      <w:marTop w:val="0"/>
      <w:marBottom w:val="0"/>
      <w:divBdr>
        <w:top w:val="none" w:sz="0" w:space="0" w:color="auto"/>
        <w:left w:val="none" w:sz="0" w:space="0" w:color="auto"/>
        <w:bottom w:val="none" w:sz="0" w:space="0" w:color="auto"/>
        <w:right w:val="none" w:sz="0" w:space="0" w:color="auto"/>
      </w:divBdr>
    </w:div>
    <w:div w:id="1197501723">
      <w:bodyDiv w:val="1"/>
      <w:marLeft w:val="0"/>
      <w:marRight w:val="0"/>
      <w:marTop w:val="0"/>
      <w:marBottom w:val="0"/>
      <w:divBdr>
        <w:top w:val="none" w:sz="0" w:space="0" w:color="auto"/>
        <w:left w:val="none" w:sz="0" w:space="0" w:color="auto"/>
        <w:bottom w:val="none" w:sz="0" w:space="0" w:color="auto"/>
        <w:right w:val="none" w:sz="0" w:space="0" w:color="auto"/>
      </w:divBdr>
    </w:div>
    <w:div w:id="1208954228">
      <w:bodyDiv w:val="1"/>
      <w:marLeft w:val="0"/>
      <w:marRight w:val="0"/>
      <w:marTop w:val="0"/>
      <w:marBottom w:val="0"/>
      <w:divBdr>
        <w:top w:val="none" w:sz="0" w:space="0" w:color="auto"/>
        <w:left w:val="none" w:sz="0" w:space="0" w:color="auto"/>
        <w:bottom w:val="none" w:sz="0" w:space="0" w:color="auto"/>
        <w:right w:val="none" w:sz="0" w:space="0" w:color="auto"/>
      </w:divBdr>
    </w:div>
    <w:div w:id="1216552092">
      <w:bodyDiv w:val="1"/>
      <w:marLeft w:val="0"/>
      <w:marRight w:val="0"/>
      <w:marTop w:val="0"/>
      <w:marBottom w:val="0"/>
      <w:divBdr>
        <w:top w:val="none" w:sz="0" w:space="0" w:color="auto"/>
        <w:left w:val="none" w:sz="0" w:space="0" w:color="auto"/>
        <w:bottom w:val="none" w:sz="0" w:space="0" w:color="auto"/>
        <w:right w:val="none" w:sz="0" w:space="0" w:color="auto"/>
      </w:divBdr>
    </w:div>
    <w:div w:id="1221481977">
      <w:bodyDiv w:val="1"/>
      <w:marLeft w:val="0"/>
      <w:marRight w:val="0"/>
      <w:marTop w:val="0"/>
      <w:marBottom w:val="0"/>
      <w:divBdr>
        <w:top w:val="none" w:sz="0" w:space="0" w:color="auto"/>
        <w:left w:val="none" w:sz="0" w:space="0" w:color="auto"/>
        <w:bottom w:val="none" w:sz="0" w:space="0" w:color="auto"/>
        <w:right w:val="none" w:sz="0" w:space="0" w:color="auto"/>
      </w:divBdr>
    </w:div>
    <w:div w:id="1222982861">
      <w:bodyDiv w:val="1"/>
      <w:marLeft w:val="0"/>
      <w:marRight w:val="0"/>
      <w:marTop w:val="0"/>
      <w:marBottom w:val="0"/>
      <w:divBdr>
        <w:top w:val="none" w:sz="0" w:space="0" w:color="auto"/>
        <w:left w:val="none" w:sz="0" w:space="0" w:color="auto"/>
        <w:bottom w:val="none" w:sz="0" w:space="0" w:color="auto"/>
        <w:right w:val="none" w:sz="0" w:space="0" w:color="auto"/>
      </w:divBdr>
    </w:div>
    <w:div w:id="1224565441">
      <w:bodyDiv w:val="1"/>
      <w:marLeft w:val="0"/>
      <w:marRight w:val="0"/>
      <w:marTop w:val="0"/>
      <w:marBottom w:val="0"/>
      <w:divBdr>
        <w:top w:val="none" w:sz="0" w:space="0" w:color="auto"/>
        <w:left w:val="none" w:sz="0" w:space="0" w:color="auto"/>
        <w:bottom w:val="none" w:sz="0" w:space="0" w:color="auto"/>
        <w:right w:val="none" w:sz="0" w:space="0" w:color="auto"/>
      </w:divBdr>
    </w:div>
    <w:div w:id="1244991728">
      <w:bodyDiv w:val="1"/>
      <w:marLeft w:val="0"/>
      <w:marRight w:val="0"/>
      <w:marTop w:val="0"/>
      <w:marBottom w:val="0"/>
      <w:divBdr>
        <w:top w:val="none" w:sz="0" w:space="0" w:color="auto"/>
        <w:left w:val="none" w:sz="0" w:space="0" w:color="auto"/>
        <w:bottom w:val="none" w:sz="0" w:space="0" w:color="auto"/>
        <w:right w:val="none" w:sz="0" w:space="0" w:color="auto"/>
      </w:divBdr>
    </w:div>
    <w:div w:id="1257326267">
      <w:bodyDiv w:val="1"/>
      <w:marLeft w:val="0"/>
      <w:marRight w:val="0"/>
      <w:marTop w:val="0"/>
      <w:marBottom w:val="0"/>
      <w:divBdr>
        <w:top w:val="none" w:sz="0" w:space="0" w:color="auto"/>
        <w:left w:val="none" w:sz="0" w:space="0" w:color="auto"/>
        <w:bottom w:val="none" w:sz="0" w:space="0" w:color="auto"/>
        <w:right w:val="none" w:sz="0" w:space="0" w:color="auto"/>
      </w:divBdr>
    </w:div>
    <w:div w:id="1265385871">
      <w:bodyDiv w:val="1"/>
      <w:marLeft w:val="0"/>
      <w:marRight w:val="0"/>
      <w:marTop w:val="0"/>
      <w:marBottom w:val="0"/>
      <w:divBdr>
        <w:top w:val="none" w:sz="0" w:space="0" w:color="auto"/>
        <w:left w:val="none" w:sz="0" w:space="0" w:color="auto"/>
        <w:bottom w:val="none" w:sz="0" w:space="0" w:color="auto"/>
        <w:right w:val="none" w:sz="0" w:space="0" w:color="auto"/>
      </w:divBdr>
    </w:div>
    <w:div w:id="1269509799">
      <w:bodyDiv w:val="1"/>
      <w:marLeft w:val="0"/>
      <w:marRight w:val="0"/>
      <w:marTop w:val="0"/>
      <w:marBottom w:val="0"/>
      <w:divBdr>
        <w:top w:val="none" w:sz="0" w:space="0" w:color="auto"/>
        <w:left w:val="none" w:sz="0" w:space="0" w:color="auto"/>
        <w:bottom w:val="none" w:sz="0" w:space="0" w:color="auto"/>
        <w:right w:val="none" w:sz="0" w:space="0" w:color="auto"/>
      </w:divBdr>
    </w:div>
    <w:div w:id="1271887502">
      <w:bodyDiv w:val="1"/>
      <w:marLeft w:val="0"/>
      <w:marRight w:val="0"/>
      <w:marTop w:val="0"/>
      <w:marBottom w:val="0"/>
      <w:divBdr>
        <w:top w:val="none" w:sz="0" w:space="0" w:color="auto"/>
        <w:left w:val="none" w:sz="0" w:space="0" w:color="auto"/>
        <w:bottom w:val="none" w:sz="0" w:space="0" w:color="auto"/>
        <w:right w:val="none" w:sz="0" w:space="0" w:color="auto"/>
      </w:divBdr>
    </w:div>
    <w:div w:id="1274900832">
      <w:bodyDiv w:val="1"/>
      <w:marLeft w:val="0"/>
      <w:marRight w:val="0"/>
      <w:marTop w:val="0"/>
      <w:marBottom w:val="0"/>
      <w:divBdr>
        <w:top w:val="none" w:sz="0" w:space="0" w:color="auto"/>
        <w:left w:val="none" w:sz="0" w:space="0" w:color="auto"/>
        <w:bottom w:val="none" w:sz="0" w:space="0" w:color="auto"/>
        <w:right w:val="none" w:sz="0" w:space="0" w:color="auto"/>
      </w:divBdr>
    </w:div>
    <w:div w:id="1275213835">
      <w:bodyDiv w:val="1"/>
      <w:marLeft w:val="0"/>
      <w:marRight w:val="0"/>
      <w:marTop w:val="0"/>
      <w:marBottom w:val="0"/>
      <w:divBdr>
        <w:top w:val="none" w:sz="0" w:space="0" w:color="auto"/>
        <w:left w:val="none" w:sz="0" w:space="0" w:color="auto"/>
        <w:bottom w:val="none" w:sz="0" w:space="0" w:color="auto"/>
        <w:right w:val="none" w:sz="0" w:space="0" w:color="auto"/>
      </w:divBdr>
    </w:div>
    <w:div w:id="1277173231">
      <w:bodyDiv w:val="1"/>
      <w:marLeft w:val="0"/>
      <w:marRight w:val="0"/>
      <w:marTop w:val="0"/>
      <w:marBottom w:val="0"/>
      <w:divBdr>
        <w:top w:val="none" w:sz="0" w:space="0" w:color="auto"/>
        <w:left w:val="none" w:sz="0" w:space="0" w:color="auto"/>
        <w:bottom w:val="none" w:sz="0" w:space="0" w:color="auto"/>
        <w:right w:val="none" w:sz="0" w:space="0" w:color="auto"/>
      </w:divBdr>
    </w:div>
    <w:div w:id="1279725903">
      <w:bodyDiv w:val="1"/>
      <w:marLeft w:val="0"/>
      <w:marRight w:val="0"/>
      <w:marTop w:val="0"/>
      <w:marBottom w:val="0"/>
      <w:divBdr>
        <w:top w:val="none" w:sz="0" w:space="0" w:color="auto"/>
        <w:left w:val="none" w:sz="0" w:space="0" w:color="auto"/>
        <w:bottom w:val="none" w:sz="0" w:space="0" w:color="auto"/>
        <w:right w:val="none" w:sz="0" w:space="0" w:color="auto"/>
      </w:divBdr>
    </w:div>
    <w:div w:id="1282109593">
      <w:bodyDiv w:val="1"/>
      <w:marLeft w:val="0"/>
      <w:marRight w:val="0"/>
      <w:marTop w:val="0"/>
      <w:marBottom w:val="0"/>
      <w:divBdr>
        <w:top w:val="none" w:sz="0" w:space="0" w:color="auto"/>
        <w:left w:val="none" w:sz="0" w:space="0" w:color="auto"/>
        <w:bottom w:val="none" w:sz="0" w:space="0" w:color="auto"/>
        <w:right w:val="none" w:sz="0" w:space="0" w:color="auto"/>
      </w:divBdr>
    </w:div>
    <w:div w:id="1303315389">
      <w:bodyDiv w:val="1"/>
      <w:marLeft w:val="0"/>
      <w:marRight w:val="0"/>
      <w:marTop w:val="0"/>
      <w:marBottom w:val="0"/>
      <w:divBdr>
        <w:top w:val="none" w:sz="0" w:space="0" w:color="auto"/>
        <w:left w:val="none" w:sz="0" w:space="0" w:color="auto"/>
        <w:bottom w:val="none" w:sz="0" w:space="0" w:color="auto"/>
        <w:right w:val="none" w:sz="0" w:space="0" w:color="auto"/>
      </w:divBdr>
    </w:div>
    <w:div w:id="1310398439">
      <w:bodyDiv w:val="1"/>
      <w:marLeft w:val="0"/>
      <w:marRight w:val="0"/>
      <w:marTop w:val="0"/>
      <w:marBottom w:val="0"/>
      <w:divBdr>
        <w:top w:val="none" w:sz="0" w:space="0" w:color="auto"/>
        <w:left w:val="none" w:sz="0" w:space="0" w:color="auto"/>
        <w:bottom w:val="none" w:sz="0" w:space="0" w:color="auto"/>
        <w:right w:val="none" w:sz="0" w:space="0" w:color="auto"/>
      </w:divBdr>
    </w:div>
    <w:div w:id="1314218991">
      <w:bodyDiv w:val="1"/>
      <w:marLeft w:val="0"/>
      <w:marRight w:val="0"/>
      <w:marTop w:val="0"/>
      <w:marBottom w:val="0"/>
      <w:divBdr>
        <w:top w:val="none" w:sz="0" w:space="0" w:color="auto"/>
        <w:left w:val="none" w:sz="0" w:space="0" w:color="auto"/>
        <w:bottom w:val="none" w:sz="0" w:space="0" w:color="auto"/>
        <w:right w:val="none" w:sz="0" w:space="0" w:color="auto"/>
      </w:divBdr>
    </w:div>
    <w:div w:id="1315455410">
      <w:bodyDiv w:val="1"/>
      <w:marLeft w:val="0"/>
      <w:marRight w:val="0"/>
      <w:marTop w:val="0"/>
      <w:marBottom w:val="0"/>
      <w:divBdr>
        <w:top w:val="none" w:sz="0" w:space="0" w:color="auto"/>
        <w:left w:val="none" w:sz="0" w:space="0" w:color="auto"/>
        <w:bottom w:val="none" w:sz="0" w:space="0" w:color="auto"/>
        <w:right w:val="none" w:sz="0" w:space="0" w:color="auto"/>
      </w:divBdr>
    </w:div>
    <w:div w:id="1319918383">
      <w:bodyDiv w:val="1"/>
      <w:marLeft w:val="0"/>
      <w:marRight w:val="0"/>
      <w:marTop w:val="0"/>
      <w:marBottom w:val="0"/>
      <w:divBdr>
        <w:top w:val="none" w:sz="0" w:space="0" w:color="auto"/>
        <w:left w:val="none" w:sz="0" w:space="0" w:color="auto"/>
        <w:bottom w:val="none" w:sz="0" w:space="0" w:color="auto"/>
        <w:right w:val="none" w:sz="0" w:space="0" w:color="auto"/>
      </w:divBdr>
    </w:div>
    <w:div w:id="1322583859">
      <w:bodyDiv w:val="1"/>
      <w:marLeft w:val="0"/>
      <w:marRight w:val="0"/>
      <w:marTop w:val="0"/>
      <w:marBottom w:val="0"/>
      <w:divBdr>
        <w:top w:val="none" w:sz="0" w:space="0" w:color="auto"/>
        <w:left w:val="none" w:sz="0" w:space="0" w:color="auto"/>
        <w:bottom w:val="none" w:sz="0" w:space="0" w:color="auto"/>
        <w:right w:val="none" w:sz="0" w:space="0" w:color="auto"/>
      </w:divBdr>
    </w:div>
    <w:div w:id="1324317492">
      <w:bodyDiv w:val="1"/>
      <w:marLeft w:val="0"/>
      <w:marRight w:val="0"/>
      <w:marTop w:val="0"/>
      <w:marBottom w:val="0"/>
      <w:divBdr>
        <w:top w:val="none" w:sz="0" w:space="0" w:color="auto"/>
        <w:left w:val="none" w:sz="0" w:space="0" w:color="auto"/>
        <w:bottom w:val="none" w:sz="0" w:space="0" w:color="auto"/>
        <w:right w:val="none" w:sz="0" w:space="0" w:color="auto"/>
      </w:divBdr>
    </w:div>
    <w:div w:id="1329141206">
      <w:bodyDiv w:val="1"/>
      <w:marLeft w:val="0"/>
      <w:marRight w:val="0"/>
      <w:marTop w:val="0"/>
      <w:marBottom w:val="0"/>
      <w:divBdr>
        <w:top w:val="none" w:sz="0" w:space="0" w:color="auto"/>
        <w:left w:val="none" w:sz="0" w:space="0" w:color="auto"/>
        <w:bottom w:val="none" w:sz="0" w:space="0" w:color="auto"/>
        <w:right w:val="none" w:sz="0" w:space="0" w:color="auto"/>
      </w:divBdr>
    </w:div>
    <w:div w:id="1330253691">
      <w:bodyDiv w:val="1"/>
      <w:marLeft w:val="0"/>
      <w:marRight w:val="0"/>
      <w:marTop w:val="0"/>
      <w:marBottom w:val="0"/>
      <w:divBdr>
        <w:top w:val="none" w:sz="0" w:space="0" w:color="auto"/>
        <w:left w:val="none" w:sz="0" w:space="0" w:color="auto"/>
        <w:bottom w:val="none" w:sz="0" w:space="0" w:color="auto"/>
        <w:right w:val="none" w:sz="0" w:space="0" w:color="auto"/>
      </w:divBdr>
    </w:div>
    <w:div w:id="1338189759">
      <w:bodyDiv w:val="1"/>
      <w:marLeft w:val="0"/>
      <w:marRight w:val="0"/>
      <w:marTop w:val="0"/>
      <w:marBottom w:val="0"/>
      <w:divBdr>
        <w:top w:val="none" w:sz="0" w:space="0" w:color="auto"/>
        <w:left w:val="none" w:sz="0" w:space="0" w:color="auto"/>
        <w:bottom w:val="none" w:sz="0" w:space="0" w:color="auto"/>
        <w:right w:val="none" w:sz="0" w:space="0" w:color="auto"/>
      </w:divBdr>
    </w:div>
    <w:div w:id="1344671891">
      <w:bodyDiv w:val="1"/>
      <w:marLeft w:val="0"/>
      <w:marRight w:val="0"/>
      <w:marTop w:val="0"/>
      <w:marBottom w:val="0"/>
      <w:divBdr>
        <w:top w:val="none" w:sz="0" w:space="0" w:color="auto"/>
        <w:left w:val="none" w:sz="0" w:space="0" w:color="auto"/>
        <w:bottom w:val="none" w:sz="0" w:space="0" w:color="auto"/>
        <w:right w:val="none" w:sz="0" w:space="0" w:color="auto"/>
      </w:divBdr>
    </w:div>
    <w:div w:id="1346399598">
      <w:bodyDiv w:val="1"/>
      <w:marLeft w:val="0"/>
      <w:marRight w:val="0"/>
      <w:marTop w:val="0"/>
      <w:marBottom w:val="0"/>
      <w:divBdr>
        <w:top w:val="none" w:sz="0" w:space="0" w:color="auto"/>
        <w:left w:val="none" w:sz="0" w:space="0" w:color="auto"/>
        <w:bottom w:val="none" w:sz="0" w:space="0" w:color="auto"/>
        <w:right w:val="none" w:sz="0" w:space="0" w:color="auto"/>
      </w:divBdr>
    </w:div>
    <w:div w:id="1347706490">
      <w:bodyDiv w:val="1"/>
      <w:marLeft w:val="0"/>
      <w:marRight w:val="0"/>
      <w:marTop w:val="0"/>
      <w:marBottom w:val="0"/>
      <w:divBdr>
        <w:top w:val="none" w:sz="0" w:space="0" w:color="auto"/>
        <w:left w:val="none" w:sz="0" w:space="0" w:color="auto"/>
        <w:bottom w:val="none" w:sz="0" w:space="0" w:color="auto"/>
        <w:right w:val="none" w:sz="0" w:space="0" w:color="auto"/>
      </w:divBdr>
    </w:div>
    <w:div w:id="1353337958">
      <w:bodyDiv w:val="1"/>
      <w:marLeft w:val="0"/>
      <w:marRight w:val="0"/>
      <w:marTop w:val="0"/>
      <w:marBottom w:val="0"/>
      <w:divBdr>
        <w:top w:val="none" w:sz="0" w:space="0" w:color="auto"/>
        <w:left w:val="none" w:sz="0" w:space="0" w:color="auto"/>
        <w:bottom w:val="none" w:sz="0" w:space="0" w:color="auto"/>
        <w:right w:val="none" w:sz="0" w:space="0" w:color="auto"/>
      </w:divBdr>
    </w:div>
    <w:div w:id="1353996112">
      <w:bodyDiv w:val="1"/>
      <w:marLeft w:val="0"/>
      <w:marRight w:val="0"/>
      <w:marTop w:val="0"/>
      <w:marBottom w:val="0"/>
      <w:divBdr>
        <w:top w:val="none" w:sz="0" w:space="0" w:color="auto"/>
        <w:left w:val="none" w:sz="0" w:space="0" w:color="auto"/>
        <w:bottom w:val="none" w:sz="0" w:space="0" w:color="auto"/>
        <w:right w:val="none" w:sz="0" w:space="0" w:color="auto"/>
      </w:divBdr>
    </w:div>
    <w:div w:id="1356422631">
      <w:bodyDiv w:val="1"/>
      <w:marLeft w:val="0"/>
      <w:marRight w:val="0"/>
      <w:marTop w:val="0"/>
      <w:marBottom w:val="0"/>
      <w:divBdr>
        <w:top w:val="none" w:sz="0" w:space="0" w:color="auto"/>
        <w:left w:val="none" w:sz="0" w:space="0" w:color="auto"/>
        <w:bottom w:val="none" w:sz="0" w:space="0" w:color="auto"/>
        <w:right w:val="none" w:sz="0" w:space="0" w:color="auto"/>
      </w:divBdr>
    </w:div>
    <w:div w:id="1362436871">
      <w:bodyDiv w:val="1"/>
      <w:marLeft w:val="0"/>
      <w:marRight w:val="0"/>
      <w:marTop w:val="0"/>
      <w:marBottom w:val="0"/>
      <w:divBdr>
        <w:top w:val="none" w:sz="0" w:space="0" w:color="auto"/>
        <w:left w:val="none" w:sz="0" w:space="0" w:color="auto"/>
        <w:bottom w:val="none" w:sz="0" w:space="0" w:color="auto"/>
        <w:right w:val="none" w:sz="0" w:space="0" w:color="auto"/>
      </w:divBdr>
    </w:div>
    <w:div w:id="1364287188">
      <w:bodyDiv w:val="1"/>
      <w:marLeft w:val="0"/>
      <w:marRight w:val="0"/>
      <w:marTop w:val="0"/>
      <w:marBottom w:val="0"/>
      <w:divBdr>
        <w:top w:val="none" w:sz="0" w:space="0" w:color="auto"/>
        <w:left w:val="none" w:sz="0" w:space="0" w:color="auto"/>
        <w:bottom w:val="none" w:sz="0" w:space="0" w:color="auto"/>
        <w:right w:val="none" w:sz="0" w:space="0" w:color="auto"/>
      </w:divBdr>
    </w:div>
    <w:div w:id="1364944624">
      <w:bodyDiv w:val="1"/>
      <w:marLeft w:val="0"/>
      <w:marRight w:val="0"/>
      <w:marTop w:val="0"/>
      <w:marBottom w:val="0"/>
      <w:divBdr>
        <w:top w:val="none" w:sz="0" w:space="0" w:color="auto"/>
        <w:left w:val="none" w:sz="0" w:space="0" w:color="auto"/>
        <w:bottom w:val="none" w:sz="0" w:space="0" w:color="auto"/>
        <w:right w:val="none" w:sz="0" w:space="0" w:color="auto"/>
      </w:divBdr>
    </w:div>
    <w:div w:id="1367873889">
      <w:bodyDiv w:val="1"/>
      <w:marLeft w:val="0"/>
      <w:marRight w:val="0"/>
      <w:marTop w:val="0"/>
      <w:marBottom w:val="0"/>
      <w:divBdr>
        <w:top w:val="none" w:sz="0" w:space="0" w:color="auto"/>
        <w:left w:val="none" w:sz="0" w:space="0" w:color="auto"/>
        <w:bottom w:val="none" w:sz="0" w:space="0" w:color="auto"/>
        <w:right w:val="none" w:sz="0" w:space="0" w:color="auto"/>
      </w:divBdr>
    </w:div>
    <w:div w:id="1370447885">
      <w:bodyDiv w:val="1"/>
      <w:marLeft w:val="0"/>
      <w:marRight w:val="0"/>
      <w:marTop w:val="0"/>
      <w:marBottom w:val="0"/>
      <w:divBdr>
        <w:top w:val="none" w:sz="0" w:space="0" w:color="auto"/>
        <w:left w:val="none" w:sz="0" w:space="0" w:color="auto"/>
        <w:bottom w:val="none" w:sz="0" w:space="0" w:color="auto"/>
        <w:right w:val="none" w:sz="0" w:space="0" w:color="auto"/>
      </w:divBdr>
    </w:div>
    <w:div w:id="1370490545">
      <w:bodyDiv w:val="1"/>
      <w:marLeft w:val="0"/>
      <w:marRight w:val="0"/>
      <w:marTop w:val="0"/>
      <w:marBottom w:val="0"/>
      <w:divBdr>
        <w:top w:val="none" w:sz="0" w:space="0" w:color="auto"/>
        <w:left w:val="none" w:sz="0" w:space="0" w:color="auto"/>
        <w:bottom w:val="none" w:sz="0" w:space="0" w:color="auto"/>
        <w:right w:val="none" w:sz="0" w:space="0" w:color="auto"/>
      </w:divBdr>
    </w:div>
    <w:div w:id="1374114755">
      <w:bodyDiv w:val="1"/>
      <w:marLeft w:val="0"/>
      <w:marRight w:val="0"/>
      <w:marTop w:val="0"/>
      <w:marBottom w:val="0"/>
      <w:divBdr>
        <w:top w:val="none" w:sz="0" w:space="0" w:color="auto"/>
        <w:left w:val="none" w:sz="0" w:space="0" w:color="auto"/>
        <w:bottom w:val="none" w:sz="0" w:space="0" w:color="auto"/>
        <w:right w:val="none" w:sz="0" w:space="0" w:color="auto"/>
      </w:divBdr>
    </w:div>
    <w:div w:id="1380125829">
      <w:bodyDiv w:val="1"/>
      <w:marLeft w:val="0"/>
      <w:marRight w:val="0"/>
      <w:marTop w:val="0"/>
      <w:marBottom w:val="0"/>
      <w:divBdr>
        <w:top w:val="none" w:sz="0" w:space="0" w:color="auto"/>
        <w:left w:val="none" w:sz="0" w:space="0" w:color="auto"/>
        <w:bottom w:val="none" w:sz="0" w:space="0" w:color="auto"/>
        <w:right w:val="none" w:sz="0" w:space="0" w:color="auto"/>
      </w:divBdr>
    </w:div>
    <w:div w:id="1380588685">
      <w:bodyDiv w:val="1"/>
      <w:marLeft w:val="0"/>
      <w:marRight w:val="0"/>
      <w:marTop w:val="0"/>
      <w:marBottom w:val="0"/>
      <w:divBdr>
        <w:top w:val="none" w:sz="0" w:space="0" w:color="auto"/>
        <w:left w:val="none" w:sz="0" w:space="0" w:color="auto"/>
        <w:bottom w:val="none" w:sz="0" w:space="0" w:color="auto"/>
        <w:right w:val="none" w:sz="0" w:space="0" w:color="auto"/>
      </w:divBdr>
    </w:div>
    <w:div w:id="1382553767">
      <w:bodyDiv w:val="1"/>
      <w:marLeft w:val="0"/>
      <w:marRight w:val="0"/>
      <w:marTop w:val="0"/>
      <w:marBottom w:val="0"/>
      <w:divBdr>
        <w:top w:val="none" w:sz="0" w:space="0" w:color="auto"/>
        <w:left w:val="none" w:sz="0" w:space="0" w:color="auto"/>
        <w:bottom w:val="none" w:sz="0" w:space="0" w:color="auto"/>
        <w:right w:val="none" w:sz="0" w:space="0" w:color="auto"/>
      </w:divBdr>
    </w:div>
    <w:div w:id="1386683195">
      <w:bodyDiv w:val="1"/>
      <w:marLeft w:val="0"/>
      <w:marRight w:val="0"/>
      <w:marTop w:val="0"/>
      <w:marBottom w:val="0"/>
      <w:divBdr>
        <w:top w:val="none" w:sz="0" w:space="0" w:color="auto"/>
        <w:left w:val="none" w:sz="0" w:space="0" w:color="auto"/>
        <w:bottom w:val="none" w:sz="0" w:space="0" w:color="auto"/>
        <w:right w:val="none" w:sz="0" w:space="0" w:color="auto"/>
      </w:divBdr>
    </w:div>
    <w:div w:id="1389496951">
      <w:bodyDiv w:val="1"/>
      <w:marLeft w:val="0"/>
      <w:marRight w:val="0"/>
      <w:marTop w:val="0"/>
      <w:marBottom w:val="0"/>
      <w:divBdr>
        <w:top w:val="none" w:sz="0" w:space="0" w:color="auto"/>
        <w:left w:val="none" w:sz="0" w:space="0" w:color="auto"/>
        <w:bottom w:val="none" w:sz="0" w:space="0" w:color="auto"/>
        <w:right w:val="none" w:sz="0" w:space="0" w:color="auto"/>
      </w:divBdr>
    </w:div>
    <w:div w:id="1405833876">
      <w:bodyDiv w:val="1"/>
      <w:marLeft w:val="0"/>
      <w:marRight w:val="0"/>
      <w:marTop w:val="0"/>
      <w:marBottom w:val="0"/>
      <w:divBdr>
        <w:top w:val="none" w:sz="0" w:space="0" w:color="auto"/>
        <w:left w:val="none" w:sz="0" w:space="0" w:color="auto"/>
        <w:bottom w:val="none" w:sz="0" w:space="0" w:color="auto"/>
        <w:right w:val="none" w:sz="0" w:space="0" w:color="auto"/>
      </w:divBdr>
    </w:div>
    <w:div w:id="1410152881">
      <w:bodyDiv w:val="1"/>
      <w:marLeft w:val="0"/>
      <w:marRight w:val="0"/>
      <w:marTop w:val="0"/>
      <w:marBottom w:val="0"/>
      <w:divBdr>
        <w:top w:val="none" w:sz="0" w:space="0" w:color="auto"/>
        <w:left w:val="none" w:sz="0" w:space="0" w:color="auto"/>
        <w:bottom w:val="none" w:sz="0" w:space="0" w:color="auto"/>
        <w:right w:val="none" w:sz="0" w:space="0" w:color="auto"/>
      </w:divBdr>
    </w:div>
    <w:div w:id="1410154190">
      <w:bodyDiv w:val="1"/>
      <w:marLeft w:val="0"/>
      <w:marRight w:val="0"/>
      <w:marTop w:val="0"/>
      <w:marBottom w:val="0"/>
      <w:divBdr>
        <w:top w:val="none" w:sz="0" w:space="0" w:color="auto"/>
        <w:left w:val="none" w:sz="0" w:space="0" w:color="auto"/>
        <w:bottom w:val="none" w:sz="0" w:space="0" w:color="auto"/>
        <w:right w:val="none" w:sz="0" w:space="0" w:color="auto"/>
      </w:divBdr>
    </w:div>
    <w:div w:id="1411733758">
      <w:bodyDiv w:val="1"/>
      <w:marLeft w:val="0"/>
      <w:marRight w:val="0"/>
      <w:marTop w:val="0"/>
      <w:marBottom w:val="0"/>
      <w:divBdr>
        <w:top w:val="none" w:sz="0" w:space="0" w:color="auto"/>
        <w:left w:val="none" w:sz="0" w:space="0" w:color="auto"/>
        <w:bottom w:val="none" w:sz="0" w:space="0" w:color="auto"/>
        <w:right w:val="none" w:sz="0" w:space="0" w:color="auto"/>
      </w:divBdr>
    </w:div>
    <w:div w:id="1416585215">
      <w:bodyDiv w:val="1"/>
      <w:marLeft w:val="0"/>
      <w:marRight w:val="0"/>
      <w:marTop w:val="0"/>
      <w:marBottom w:val="0"/>
      <w:divBdr>
        <w:top w:val="none" w:sz="0" w:space="0" w:color="auto"/>
        <w:left w:val="none" w:sz="0" w:space="0" w:color="auto"/>
        <w:bottom w:val="none" w:sz="0" w:space="0" w:color="auto"/>
        <w:right w:val="none" w:sz="0" w:space="0" w:color="auto"/>
      </w:divBdr>
    </w:div>
    <w:div w:id="1422798496">
      <w:bodyDiv w:val="1"/>
      <w:marLeft w:val="0"/>
      <w:marRight w:val="0"/>
      <w:marTop w:val="0"/>
      <w:marBottom w:val="0"/>
      <w:divBdr>
        <w:top w:val="none" w:sz="0" w:space="0" w:color="auto"/>
        <w:left w:val="none" w:sz="0" w:space="0" w:color="auto"/>
        <w:bottom w:val="none" w:sz="0" w:space="0" w:color="auto"/>
        <w:right w:val="none" w:sz="0" w:space="0" w:color="auto"/>
      </w:divBdr>
    </w:div>
    <w:div w:id="1432700258">
      <w:bodyDiv w:val="1"/>
      <w:marLeft w:val="0"/>
      <w:marRight w:val="0"/>
      <w:marTop w:val="0"/>
      <w:marBottom w:val="0"/>
      <w:divBdr>
        <w:top w:val="none" w:sz="0" w:space="0" w:color="auto"/>
        <w:left w:val="none" w:sz="0" w:space="0" w:color="auto"/>
        <w:bottom w:val="none" w:sz="0" w:space="0" w:color="auto"/>
        <w:right w:val="none" w:sz="0" w:space="0" w:color="auto"/>
      </w:divBdr>
    </w:div>
    <w:div w:id="1434127920">
      <w:bodyDiv w:val="1"/>
      <w:marLeft w:val="0"/>
      <w:marRight w:val="0"/>
      <w:marTop w:val="0"/>
      <w:marBottom w:val="0"/>
      <w:divBdr>
        <w:top w:val="none" w:sz="0" w:space="0" w:color="auto"/>
        <w:left w:val="none" w:sz="0" w:space="0" w:color="auto"/>
        <w:bottom w:val="none" w:sz="0" w:space="0" w:color="auto"/>
        <w:right w:val="none" w:sz="0" w:space="0" w:color="auto"/>
      </w:divBdr>
    </w:div>
    <w:div w:id="1438450341">
      <w:bodyDiv w:val="1"/>
      <w:marLeft w:val="0"/>
      <w:marRight w:val="0"/>
      <w:marTop w:val="0"/>
      <w:marBottom w:val="0"/>
      <w:divBdr>
        <w:top w:val="none" w:sz="0" w:space="0" w:color="auto"/>
        <w:left w:val="none" w:sz="0" w:space="0" w:color="auto"/>
        <w:bottom w:val="none" w:sz="0" w:space="0" w:color="auto"/>
        <w:right w:val="none" w:sz="0" w:space="0" w:color="auto"/>
      </w:divBdr>
    </w:div>
    <w:div w:id="1441073287">
      <w:bodyDiv w:val="1"/>
      <w:marLeft w:val="0"/>
      <w:marRight w:val="0"/>
      <w:marTop w:val="0"/>
      <w:marBottom w:val="0"/>
      <w:divBdr>
        <w:top w:val="none" w:sz="0" w:space="0" w:color="auto"/>
        <w:left w:val="none" w:sz="0" w:space="0" w:color="auto"/>
        <w:bottom w:val="none" w:sz="0" w:space="0" w:color="auto"/>
        <w:right w:val="none" w:sz="0" w:space="0" w:color="auto"/>
      </w:divBdr>
    </w:div>
    <w:div w:id="1445618088">
      <w:bodyDiv w:val="1"/>
      <w:marLeft w:val="0"/>
      <w:marRight w:val="0"/>
      <w:marTop w:val="0"/>
      <w:marBottom w:val="0"/>
      <w:divBdr>
        <w:top w:val="none" w:sz="0" w:space="0" w:color="auto"/>
        <w:left w:val="none" w:sz="0" w:space="0" w:color="auto"/>
        <w:bottom w:val="none" w:sz="0" w:space="0" w:color="auto"/>
        <w:right w:val="none" w:sz="0" w:space="0" w:color="auto"/>
      </w:divBdr>
    </w:div>
    <w:div w:id="1449155360">
      <w:bodyDiv w:val="1"/>
      <w:marLeft w:val="0"/>
      <w:marRight w:val="0"/>
      <w:marTop w:val="0"/>
      <w:marBottom w:val="0"/>
      <w:divBdr>
        <w:top w:val="none" w:sz="0" w:space="0" w:color="auto"/>
        <w:left w:val="none" w:sz="0" w:space="0" w:color="auto"/>
        <w:bottom w:val="none" w:sz="0" w:space="0" w:color="auto"/>
        <w:right w:val="none" w:sz="0" w:space="0" w:color="auto"/>
      </w:divBdr>
    </w:div>
    <w:div w:id="1454398414">
      <w:bodyDiv w:val="1"/>
      <w:marLeft w:val="0"/>
      <w:marRight w:val="0"/>
      <w:marTop w:val="0"/>
      <w:marBottom w:val="0"/>
      <w:divBdr>
        <w:top w:val="none" w:sz="0" w:space="0" w:color="auto"/>
        <w:left w:val="none" w:sz="0" w:space="0" w:color="auto"/>
        <w:bottom w:val="none" w:sz="0" w:space="0" w:color="auto"/>
        <w:right w:val="none" w:sz="0" w:space="0" w:color="auto"/>
      </w:divBdr>
    </w:div>
    <w:div w:id="1458528672">
      <w:bodyDiv w:val="1"/>
      <w:marLeft w:val="0"/>
      <w:marRight w:val="0"/>
      <w:marTop w:val="0"/>
      <w:marBottom w:val="0"/>
      <w:divBdr>
        <w:top w:val="none" w:sz="0" w:space="0" w:color="auto"/>
        <w:left w:val="none" w:sz="0" w:space="0" w:color="auto"/>
        <w:bottom w:val="none" w:sz="0" w:space="0" w:color="auto"/>
        <w:right w:val="none" w:sz="0" w:space="0" w:color="auto"/>
      </w:divBdr>
    </w:div>
    <w:div w:id="1468746268">
      <w:bodyDiv w:val="1"/>
      <w:marLeft w:val="0"/>
      <w:marRight w:val="0"/>
      <w:marTop w:val="0"/>
      <w:marBottom w:val="0"/>
      <w:divBdr>
        <w:top w:val="none" w:sz="0" w:space="0" w:color="auto"/>
        <w:left w:val="none" w:sz="0" w:space="0" w:color="auto"/>
        <w:bottom w:val="none" w:sz="0" w:space="0" w:color="auto"/>
        <w:right w:val="none" w:sz="0" w:space="0" w:color="auto"/>
      </w:divBdr>
    </w:div>
    <w:div w:id="1469670053">
      <w:bodyDiv w:val="1"/>
      <w:marLeft w:val="0"/>
      <w:marRight w:val="0"/>
      <w:marTop w:val="0"/>
      <w:marBottom w:val="0"/>
      <w:divBdr>
        <w:top w:val="none" w:sz="0" w:space="0" w:color="auto"/>
        <w:left w:val="none" w:sz="0" w:space="0" w:color="auto"/>
        <w:bottom w:val="none" w:sz="0" w:space="0" w:color="auto"/>
        <w:right w:val="none" w:sz="0" w:space="0" w:color="auto"/>
      </w:divBdr>
    </w:div>
    <w:div w:id="1472094812">
      <w:bodyDiv w:val="1"/>
      <w:marLeft w:val="0"/>
      <w:marRight w:val="0"/>
      <w:marTop w:val="0"/>
      <w:marBottom w:val="0"/>
      <w:divBdr>
        <w:top w:val="none" w:sz="0" w:space="0" w:color="auto"/>
        <w:left w:val="none" w:sz="0" w:space="0" w:color="auto"/>
        <w:bottom w:val="none" w:sz="0" w:space="0" w:color="auto"/>
        <w:right w:val="none" w:sz="0" w:space="0" w:color="auto"/>
      </w:divBdr>
    </w:div>
    <w:div w:id="1477064821">
      <w:bodyDiv w:val="1"/>
      <w:marLeft w:val="0"/>
      <w:marRight w:val="0"/>
      <w:marTop w:val="0"/>
      <w:marBottom w:val="0"/>
      <w:divBdr>
        <w:top w:val="none" w:sz="0" w:space="0" w:color="auto"/>
        <w:left w:val="none" w:sz="0" w:space="0" w:color="auto"/>
        <w:bottom w:val="none" w:sz="0" w:space="0" w:color="auto"/>
        <w:right w:val="none" w:sz="0" w:space="0" w:color="auto"/>
      </w:divBdr>
    </w:div>
    <w:div w:id="1477992752">
      <w:bodyDiv w:val="1"/>
      <w:marLeft w:val="0"/>
      <w:marRight w:val="0"/>
      <w:marTop w:val="0"/>
      <w:marBottom w:val="0"/>
      <w:divBdr>
        <w:top w:val="none" w:sz="0" w:space="0" w:color="auto"/>
        <w:left w:val="none" w:sz="0" w:space="0" w:color="auto"/>
        <w:bottom w:val="none" w:sz="0" w:space="0" w:color="auto"/>
        <w:right w:val="none" w:sz="0" w:space="0" w:color="auto"/>
      </w:divBdr>
    </w:div>
    <w:div w:id="1486431508">
      <w:bodyDiv w:val="1"/>
      <w:marLeft w:val="0"/>
      <w:marRight w:val="0"/>
      <w:marTop w:val="0"/>
      <w:marBottom w:val="0"/>
      <w:divBdr>
        <w:top w:val="none" w:sz="0" w:space="0" w:color="auto"/>
        <w:left w:val="none" w:sz="0" w:space="0" w:color="auto"/>
        <w:bottom w:val="none" w:sz="0" w:space="0" w:color="auto"/>
        <w:right w:val="none" w:sz="0" w:space="0" w:color="auto"/>
      </w:divBdr>
    </w:div>
    <w:div w:id="1493642115">
      <w:bodyDiv w:val="1"/>
      <w:marLeft w:val="0"/>
      <w:marRight w:val="0"/>
      <w:marTop w:val="0"/>
      <w:marBottom w:val="0"/>
      <w:divBdr>
        <w:top w:val="none" w:sz="0" w:space="0" w:color="auto"/>
        <w:left w:val="none" w:sz="0" w:space="0" w:color="auto"/>
        <w:bottom w:val="none" w:sz="0" w:space="0" w:color="auto"/>
        <w:right w:val="none" w:sz="0" w:space="0" w:color="auto"/>
      </w:divBdr>
    </w:div>
    <w:div w:id="1500661203">
      <w:bodyDiv w:val="1"/>
      <w:marLeft w:val="0"/>
      <w:marRight w:val="0"/>
      <w:marTop w:val="0"/>
      <w:marBottom w:val="0"/>
      <w:divBdr>
        <w:top w:val="none" w:sz="0" w:space="0" w:color="auto"/>
        <w:left w:val="none" w:sz="0" w:space="0" w:color="auto"/>
        <w:bottom w:val="none" w:sz="0" w:space="0" w:color="auto"/>
        <w:right w:val="none" w:sz="0" w:space="0" w:color="auto"/>
      </w:divBdr>
    </w:div>
    <w:div w:id="1502968006">
      <w:bodyDiv w:val="1"/>
      <w:marLeft w:val="0"/>
      <w:marRight w:val="0"/>
      <w:marTop w:val="0"/>
      <w:marBottom w:val="0"/>
      <w:divBdr>
        <w:top w:val="none" w:sz="0" w:space="0" w:color="auto"/>
        <w:left w:val="none" w:sz="0" w:space="0" w:color="auto"/>
        <w:bottom w:val="none" w:sz="0" w:space="0" w:color="auto"/>
        <w:right w:val="none" w:sz="0" w:space="0" w:color="auto"/>
      </w:divBdr>
    </w:div>
    <w:div w:id="1503472037">
      <w:bodyDiv w:val="1"/>
      <w:marLeft w:val="0"/>
      <w:marRight w:val="0"/>
      <w:marTop w:val="0"/>
      <w:marBottom w:val="0"/>
      <w:divBdr>
        <w:top w:val="none" w:sz="0" w:space="0" w:color="auto"/>
        <w:left w:val="none" w:sz="0" w:space="0" w:color="auto"/>
        <w:bottom w:val="none" w:sz="0" w:space="0" w:color="auto"/>
        <w:right w:val="none" w:sz="0" w:space="0" w:color="auto"/>
      </w:divBdr>
    </w:div>
    <w:div w:id="1510632409">
      <w:bodyDiv w:val="1"/>
      <w:marLeft w:val="0"/>
      <w:marRight w:val="0"/>
      <w:marTop w:val="0"/>
      <w:marBottom w:val="0"/>
      <w:divBdr>
        <w:top w:val="none" w:sz="0" w:space="0" w:color="auto"/>
        <w:left w:val="none" w:sz="0" w:space="0" w:color="auto"/>
        <w:bottom w:val="none" w:sz="0" w:space="0" w:color="auto"/>
        <w:right w:val="none" w:sz="0" w:space="0" w:color="auto"/>
      </w:divBdr>
    </w:div>
    <w:div w:id="1512331545">
      <w:bodyDiv w:val="1"/>
      <w:marLeft w:val="0"/>
      <w:marRight w:val="0"/>
      <w:marTop w:val="0"/>
      <w:marBottom w:val="0"/>
      <w:divBdr>
        <w:top w:val="none" w:sz="0" w:space="0" w:color="auto"/>
        <w:left w:val="none" w:sz="0" w:space="0" w:color="auto"/>
        <w:bottom w:val="none" w:sz="0" w:space="0" w:color="auto"/>
        <w:right w:val="none" w:sz="0" w:space="0" w:color="auto"/>
      </w:divBdr>
    </w:div>
    <w:div w:id="1518273631">
      <w:bodyDiv w:val="1"/>
      <w:marLeft w:val="0"/>
      <w:marRight w:val="0"/>
      <w:marTop w:val="0"/>
      <w:marBottom w:val="0"/>
      <w:divBdr>
        <w:top w:val="none" w:sz="0" w:space="0" w:color="auto"/>
        <w:left w:val="none" w:sz="0" w:space="0" w:color="auto"/>
        <w:bottom w:val="none" w:sz="0" w:space="0" w:color="auto"/>
        <w:right w:val="none" w:sz="0" w:space="0" w:color="auto"/>
      </w:divBdr>
    </w:div>
    <w:div w:id="1531526991">
      <w:bodyDiv w:val="1"/>
      <w:marLeft w:val="0"/>
      <w:marRight w:val="0"/>
      <w:marTop w:val="0"/>
      <w:marBottom w:val="0"/>
      <w:divBdr>
        <w:top w:val="none" w:sz="0" w:space="0" w:color="auto"/>
        <w:left w:val="none" w:sz="0" w:space="0" w:color="auto"/>
        <w:bottom w:val="none" w:sz="0" w:space="0" w:color="auto"/>
        <w:right w:val="none" w:sz="0" w:space="0" w:color="auto"/>
      </w:divBdr>
    </w:div>
    <w:div w:id="1535385350">
      <w:bodyDiv w:val="1"/>
      <w:marLeft w:val="0"/>
      <w:marRight w:val="0"/>
      <w:marTop w:val="0"/>
      <w:marBottom w:val="0"/>
      <w:divBdr>
        <w:top w:val="none" w:sz="0" w:space="0" w:color="auto"/>
        <w:left w:val="none" w:sz="0" w:space="0" w:color="auto"/>
        <w:bottom w:val="none" w:sz="0" w:space="0" w:color="auto"/>
        <w:right w:val="none" w:sz="0" w:space="0" w:color="auto"/>
      </w:divBdr>
    </w:div>
    <w:div w:id="1542858043">
      <w:bodyDiv w:val="1"/>
      <w:marLeft w:val="0"/>
      <w:marRight w:val="0"/>
      <w:marTop w:val="0"/>
      <w:marBottom w:val="0"/>
      <w:divBdr>
        <w:top w:val="none" w:sz="0" w:space="0" w:color="auto"/>
        <w:left w:val="none" w:sz="0" w:space="0" w:color="auto"/>
        <w:bottom w:val="none" w:sz="0" w:space="0" w:color="auto"/>
        <w:right w:val="none" w:sz="0" w:space="0" w:color="auto"/>
      </w:divBdr>
    </w:div>
    <w:div w:id="1547448513">
      <w:bodyDiv w:val="1"/>
      <w:marLeft w:val="0"/>
      <w:marRight w:val="0"/>
      <w:marTop w:val="0"/>
      <w:marBottom w:val="0"/>
      <w:divBdr>
        <w:top w:val="none" w:sz="0" w:space="0" w:color="auto"/>
        <w:left w:val="none" w:sz="0" w:space="0" w:color="auto"/>
        <w:bottom w:val="none" w:sz="0" w:space="0" w:color="auto"/>
        <w:right w:val="none" w:sz="0" w:space="0" w:color="auto"/>
      </w:divBdr>
    </w:div>
    <w:div w:id="1551651574">
      <w:bodyDiv w:val="1"/>
      <w:marLeft w:val="0"/>
      <w:marRight w:val="0"/>
      <w:marTop w:val="0"/>
      <w:marBottom w:val="0"/>
      <w:divBdr>
        <w:top w:val="none" w:sz="0" w:space="0" w:color="auto"/>
        <w:left w:val="none" w:sz="0" w:space="0" w:color="auto"/>
        <w:bottom w:val="none" w:sz="0" w:space="0" w:color="auto"/>
        <w:right w:val="none" w:sz="0" w:space="0" w:color="auto"/>
      </w:divBdr>
    </w:div>
    <w:div w:id="1552305909">
      <w:bodyDiv w:val="1"/>
      <w:marLeft w:val="0"/>
      <w:marRight w:val="0"/>
      <w:marTop w:val="0"/>
      <w:marBottom w:val="0"/>
      <w:divBdr>
        <w:top w:val="none" w:sz="0" w:space="0" w:color="auto"/>
        <w:left w:val="none" w:sz="0" w:space="0" w:color="auto"/>
        <w:bottom w:val="none" w:sz="0" w:space="0" w:color="auto"/>
        <w:right w:val="none" w:sz="0" w:space="0" w:color="auto"/>
      </w:divBdr>
    </w:div>
    <w:div w:id="1569850513">
      <w:bodyDiv w:val="1"/>
      <w:marLeft w:val="0"/>
      <w:marRight w:val="0"/>
      <w:marTop w:val="0"/>
      <w:marBottom w:val="0"/>
      <w:divBdr>
        <w:top w:val="none" w:sz="0" w:space="0" w:color="auto"/>
        <w:left w:val="none" w:sz="0" w:space="0" w:color="auto"/>
        <w:bottom w:val="none" w:sz="0" w:space="0" w:color="auto"/>
        <w:right w:val="none" w:sz="0" w:space="0" w:color="auto"/>
      </w:divBdr>
    </w:div>
    <w:div w:id="1571189086">
      <w:bodyDiv w:val="1"/>
      <w:marLeft w:val="0"/>
      <w:marRight w:val="0"/>
      <w:marTop w:val="0"/>
      <w:marBottom w:val="0"/>
      <w:divBdr>
        <w:top w:val="none" w:sz="0" w:space="0" w:color="auto"/>
        <w:left w:val="none" w:sz="0" w:space="0" w:color="auto"/>
        <w:bottom w:val="none" w:sz="0" w:space="0" w:color="auto"/>
        <w:right w:val="none" w:sz="0" w:space="0" w:color="auto"/>
      </w:divBdr>
    </w:div>
    <w:div w:id="1574975001">
      <w:bodyDiv w:val="1"/>
      <w:marLeft w:val="0"/>
      <w:marRight w:val="0"/>
      <w:marTop w:val="0"/>
      <w:marBottom w:val="0"/>
      <w:divBdr>
        <w:top w:val="none" w:sz="0" w:space="0" w:color="auto"/>
        <w:left w:val="none" w:sz="0" w:space="0" w:color="auto"/>
        <w:bottom w:val="none" w:sz="0" w:space="0" w:color="auto"/>
        <w:right w:val="none" w:sz="0" w:space="0" w:color="auto"/>
      </w:divBdr>
    </w:div>
    <w:div w:id="1576741122">
      <w:bodyDiv w:val="1"/>
      <w:marLeft w:val="0"/>
      <w:marRight w:val="0"/>
      <w:marTop w:val="0"/>
      <w:marBottom w:val="0"/>
      <w:divBdr>
        <w:top w:val="none" w:sz="0" w:space="0" w:color="auto"/>
        <w:left w:val="none" w:sz="0" w:space="0" w:color="auto"/>
        <w:bottom w:val="none" w:sz="0" w:space="0" w:color="auto"/>
        <w:right w:val="none" w:sz="0" w:space="0" w:color="auto"/>
      </w:divBdr>
    </w:div>
    <w:div w:id="1581524798">
      <w:bodyDiv w:val="1"/>
      <w:marLeft w:val="0"/>
      <w:marRight w:val="0"/>
      <w:marTop w:val="0"/>
      <w:marBottom w:val="0"/>
      <w:divBdr>
        <w:top w:val="none" w:sz="0" w:space="0" w:color="auto"/>
        <w:left w:val="none" w:sz="0" w:space="0" w:color="auto"/>
        <w:bottom w:val="none" w:sz="0" w:space="0" w:color="auto"/>
        <w:right w:val="none" w:sz="0" w:space="0" w:color="auto"/>
      </w:divBdr>
    </w:div>
    <w:div w:id="1582330719">
      <w:bodyDiv w:val="1"/>
      <w:marLeft w:val="0"/>
      <w:marRight w:val="0"/>
      <w:marTop w:val="0"/>
      <w:marBottom w:val="0"/>
      <w:divBdr>
        <w:top w:val="none" w:sz="0" w:space="0" w:color="auto"/>
        <w:left w:val="none" w:sz="0" w:space="0" w:color="auto"/>
        <w:bottom w:val="none" w:sz="0" w:space="0" w:color="auto"/>
        <w:right w:val="none" w:sz="0" w:space="0" w:color="auto"/>
      </w:divBdr>
    </w:div>
    <w:div w:id="1584727730">
      <w:bodyDiv w:val="1"/>
      <w:marLeft w:val="0"/>
      <w:marRight w:val="0"/>
      <w:marTop w:val="0"/>
      <w:marBottom w:val="0"/>
      <w:divBdr>
        <w:top w:val="none" w:sz="0" w:space="0" w:color="auto"/>
        <w:left w:val="none" w:sz="0" w:space="0" w:color="auto"/>
        <w:bottom w:val="none" w:sz="0" w:space="0" w:color="auto"/>
        <w:right w:val="none" w:sz="0" w:space="0" w:color="auto"/>
      </w:divBdr>
    </w:div>
    <w:div w:id="1597127133">
      <w:bodyDiv w:val="1"/>
      <w:marLeft w:val="0"/>
      <w:marRight w:val="0"/>
      <w:marTop w:val="0"/>
      <w:marBottom w:val="0"/>
      <w:divBdr>
        <w:top w:val="none" w:sz="0" w:space="0" w:color="auto"/>
        <w:left w:val="none" w:sz="0" w:space="0" w:color="auto"/>
        <w:bottom w:val="none" w:sz="0" w:space="0" w:color="auto"/>
        <w:right w:val="none" w:sz="0" w:space="0" w:color="auto"/>
      </w:divBdr>
    </w:div>
    <w:div w:id="1597205301">
      <w:bodyDiv w:val="1"/>
      <w:marLeft w:val="0"/>
      <w:marRight w:val="0"/>
      <w:marTop w:val="0"/>
      <w:marBottom w:val="0"/>
      <w:divBdr>
        <w:top w:val="none" w:sz="0" w:space="0" w:color="auto"/>
        <w:left w:val="none" w:sz="0" w:space="0" w:color="auto"/>
        <w:bottom w:val="none" w:sz="0" w:space="0" w:color="auto"/>
        <w:right w:val="none" w:sz="0" w:space="0" w:color="auto"/>
      </w:divBdr>
    </w:div>
    <w:div w:id="1597590484">
      <w:bodyDiv w:val="1"/>
      <w:marLeft w:val="0"/>
      <w:marRight w:val="0"/>
      <w:marTop w:val="0"/>
      <w:marBottom w:val="0"/>
      <w:divBdr>
        <w:top w:val="none" w:sz="0" w:space="0" w:color="auto"/>
        <w:left w:val="none" w:sz="0" w:space="0" w:color="auto"/>
        <w:bottom w:val="none" w:sz="0" w:space="0" w:color="auto"/>
        <w:right w:val="none" w:sz="0" w:space="0" w:color="auto"/>
      </w:divBdr>
    </w:div>
    <w:div w:id="1605765849">
      <w:bodyDiv w:val="1"/>
      <w:marLeft w:val="0"/>
      <w:marRight w:val="0"/>
      <w:marTop w:val="0"/>
      <w:marBottom w:val="0"/>
      <w:divBdr>
        <w:top w:val="none" w:sz="0" w:space="0" w:color="auto"/>
        <w:left w:val="none" w:sz="0" w:space="0" w:color="auto"/>
        <w:bottom w:val="none" w:sz="0" w:space="0" w:color="auto"/>
        <w:right w:val="none" w:sz="0" w:space="0" w:color="auto"/>
      </w:divBdr>
    </w:div>
    <w:div w:id="1613130035">
      <w:bodyDiv w:val="1"/>
      <w:marLeft w:val="0"/>
      <w:marRight w:val="0"/>
      <w:marTop w:val="0"/>
      <w:marBottom w:val="0"/>
      <w:divBdr>
        <w:top w:val="none" w:sz="0" w:space="0" w:color="auto"/>
        <w:left w:val="none" w:sz="0" w:space="0" w:color="auto"/>
        <w:bottom w:val="none" w:sz="0" w:space="0" w:color="auto"/>
        <w:right w:val="none" w:sz="0" w:space="0" w:color="auto"/>
      </w:divBdr>
    </w:div>
    <w:div w:id="1615138642">
      <w:bodyDiv w:val="1"/>
      <w:marLeft w:val="0"/>
      <w:marRight w:val="0"/>
      <w:marTop w:val="0"/>
      <w:marBottom w:val="0"/>
      <w:divBdr>
        <w:top w:val="none" w:sz="0" w:space="0" w:color="auto"/>
        <w:left w:val="none" w:sz="0" w:space="0" w:color="auto"/>
        <w:bottom w:val="none" w:sz="0" w:space="0" w:color="auto"/>
        <w:right w:val="none" w:sz="0" w:space="0" w:color="auto"/>
      </w:divBdr>
    </w:div>
    <w:div w:id="1617329242">
      <w:bodyDiv w:val="1"/>
      <w:marLeft w:val="0"/>
      <w:marRight w:val="0"/>
      <w:marTop w:val="0"/>
      <w:marBottom w:val="0"/>
      <w:divBdr>
        <w:top w:val="none" w:sz="0" w:space="0" w:color="auto"/>
        <w:left w:val="none" w:sz="0" w:space="0" w:color="auto"/>
        <w:bottom w:val="none" w:sz="0" w:space="0" w:color="auto"/>
        <w:right w:val="none" w:sz="0" w:space="0" w:color="auto"/>
      </w:divBdr>
    </w:div>
    <w:div w:id="1618760392">
      <w:bodyDiv w:val="1"/>
      <w:marLeft w:val="0"/>
      <w:marRight w:val="0"/>
      <w:marTop w:val="0"/>
      <w:marBottom w:val="0"/>
      <w:divBdr>
        <w:top w:val="none" w:sz="0" w:space="0" w:color="auto"/>
        <w:left w:val="none" w:sz="0" w:space="0" w:color="auto"/>
        <w:bottom w:val="none" w:sz="0" w:space="0" w:color="auto"/>
        <w:right w:val="none" w:sz="0" w:space="0" w:color="auto"/>
      </w:divBdr>
    </w:div>
    <w:div w:id="1643273289">
      <w:bodyDiv w:val="1"/>
      <w:marLeft w:val="0"/>
      <w:marRight w:val="0"/>
      <w:marTop w:val="0"/>
      <w:marBottom w:val="0"/>
      <w:divBdr>
        <w:top w:val="none" w:sz="0" w:space="0" w:color="auto"/>
        <w:left w:val="none" w:sz="0" w:space="0" w:color="auto"/>
        <w:bottom w:val="none" w:sz="0" w:space="0" w:color="auto"/>
        <w:right w:val="none" w:sz="0" w:space="0" w:color="auto"/>
      </w:divBdr>
    </w:div>
    <w:div w:id="1645309123">
      <w:bodyDiv w:val="1"/>
      <w:marLeft w:val="0"/>
      <w:marRight w:val="0"/>
      <w:marTop w:val="0"/>
      <w:marBottom w:val="0"/>
      <w:divBdr>
        <w:top w:val="none" w:sz="0" w:space="0" w:color="auto"/>
        <w:left w:val="none" w:sz="0" w:space="0" w:color="auto"/>
        <w:bottom w:val="none" w:sz="0" w:space="0" w:color="auto"/>
        <w:right w:val="none" w:sz="0" w:space="0" w:color="auto"/>
      </w:divBdr>
    </w:div>
    <w:div w:id="1661612625">
      <w:bodyDiv w:val="1"/>
      <w:marLeft w:val="0"/>
      <w:marRight w:val="0"/>
      <w:marTop w:val="0"/>
      <w:marBottom w:val="0"/>
      <w:divBdr>
        <w:top w:val="none" w:sz="0" w:space="0" w:color="auto"/>
        <w:left w:val="none" w:sz="0" w:space="0" w:color="auto"/>
        <w:bottom w:val="none" w:sz="0" w:space="0" w:color="auto"/>
        <w:right w:val="none" w:sz="0" w:space="0" w:color="auto"/>
      </w:divBdr>
    </w:div>
    <w:div w:id="1676229468">
      <w:bodyDiv w:val="1"/>
      <w:marLeft w:val="0"/>
      <w:marRight w:val="0"/>
      <w:marTop w:val="0"/>
      <w:marBottom w:val="0"/>
      <w:divBdr>
        <w:top w:val="none" w:sz="0" w:space="0" w:color="auto"/>
        <w:left w:val="none" w:sz="0" w:space="0" w:color="auto"/>
        <w:bottom w:val="none" w:sz="0" w:space="0" w:color="auto"/>
        <w:right w:val="none" w:sz="0" w:space="0" w:color="auto"/>
      </w:divBdr>
    </w:div>
    <w:div w:id="1676493835">
      <w:bodyDiv w:val="1"/>
      <w:marLeft w:val="0"/>
      <w:marRight w:val="0"/>
      <w:marTop w:val="0"/>
      <w:marBottom w:val="0"/>
      <w:divBdr>
        <w:top w:val="none" w:sz="0" w:space="0" w:color="auto"/>
        <w:left w:val="none" w:sz="0" w:space="0" w:color="auto"/>
        <w:bottom w:val="none" w:sz="0" w:space="0" w:color="auto"/>
        <w:right w:val="none" w:sz="0" w:space="0" w:color="auto"/>
      </w:divBdr>
    </w:div>
    <w:div w:id="1677031131">
      <w:bodyDiv w:val="1"/>
      <w:marLeft w:val="0"/>
      <w:marRight w:val="0"/>
      <w:marTop w:val="0"/>
      <w:marBottom w:val="0"/>
      <w:divBdr>
        <w:top w:val="none" w:sz="0" w:space="0" w:color="auto"/>
        <w:left w:val="none" w:sz="0" w:space="0" w:color="auto"/>
        <w:bottom w:val="none" w:sz="0" w:space="0" w:color="auto"/>
        <w:right w:val="none" w:sz="0" w:space="0" w:color="auto"/>
      </w:divBdr>
    </w:div>
    <w:div w:id="1684476047">
      <w:bodyDiv w:val="1"/>
      <w:marLeft w:val="0"/>
      <w:marRight w:val="0"/>
      <w:marTop w:val="0"/>
      <w:marBottom w:val="0"/>
      <w:divBdr>
        <w:top w:val="none" w:sz="0" w:space="0" w:color="auto"/>
        <w:left w:val="none" w:sz="0" w:space="0" w:color="auto"/>
        <w:bottom w:val="none" w:sz="0" w:space="0" w:color="auto"/>
        <w:right w:val="none" w:sz="0" w:space="0" w:color="auto"/>
      </w:divBdr>
    </w:div>
    <w:div w:id="1686469953">
      <w:bodyDiv w:val="1"/>
      <w:marLeft w:val="0"/>
      <w:marRight w:val="0"/>
      <w:marTop w:val="0"/>
      <w:marBottom w:val="0"/>
      <w:divBdr>
        <w:top w:val="none" w:sz="0" w:space="0" w:color="auto"/>
        <w:left w:val="none" w:sz="0" w:space="0" w:color="auto"/>
        <w:bottom w:val="none" w:sz="0" w:space="0" w:color="auto"/>
        <w:right w:val="none" w:sz="0" w:space="0" w:color="auto"/>
      </w:divBdr>
    </w:div>
    <w:div w:id="1686666960">
      <w:bodyDiv w:val="1"/>
      <w:marLeft w:val="0"/>
      <w:marRight w:val="0"/>
      <w:marTop w:val="0"/>
      <w:marBottom w:val="0"/>
      <w:divBdr>
        <w:top w:val="none" w:sz="0" w:space="0" w:color="auto"/>
        <w:left w:val="none" w:sz="0" w:space="0" w:color="auto"/>
        <w:bottom w:val="none" w:sz="0" w:space="0" w:color="auto"/>
        <w:right w:val="none" w:sz="0" w:space="0" w:color="auto"/>
      </w:divBdr>
    </w:div>
    <w:div w:id="1687945451">
      <w:bodyDiv w:val="1"/>
      <w:marLeft w:val="0"/>
      <w:marRight w:val="0"/>
      <w:marTop w:val="0"/>
      <w:marBottom w:val="0"/>
      <w:divBdr>
        <w:top w:val="none" w:sz="0" w:space="0" w:color="auto"/>
        <w:left w:val="none" w:sz="0" w:space="0" w:color="auto"/>
        <w:bottom w:val="none" w:sz="0" w:space="0" w:color="auto"/>
        <w:right w:val="none" w:sz="0" w:space="0" w:color="auto"/>
      </w:divBdr>
    </w:div>
    <w:div w:id="1689259883">
      <w:bodyDiv w:val="1"/>
      <w:marLeft w:val="0"/>
      <w:marRight w:val="0"/>
      <w:marTop w:val="0"/>
      <w:marBottom w:val="0"/>
      <w:divBdr>
        <w:top w:val="none" w:sz="0" w:space="0" w:color="auto"/>
        <w:left w:val="none" w:sz="0" w:space="0" w:color="auto"/>
        <w:bottom w:val="none" w:sz="0" w:space="0" w:color="auto"/>
        <w:right w:val="none" w:sz="0" w:space="0" w:color="auto"/>
      </w:divBdr>
    </w:div>
    <w:div w:id="1689453811">
      <w:bodyDiv w:val="1"/>
      <w:marLeft w:val="0"/>
      <w:marRight w:val="0"/>
      <w:marTop w:val="0"/>
      <w:marBottom w:val="0"/>
      <w:divBdr>
        <w:top w:val="none" w:sz="0" w:space="0" w:color="auto"/>
        <w:left w:val="none" w:sz="0" w:space="0" w:color="auto"/>
        <w:bottom w:val="none" w:sz="0" w:space="0" w:color="auto"/>
        <w:right w:val="none" w:sz="0" w:space="0" w:color="auto"/>
      </w:divBdr>
    </w:div>
    <w:div w:id="1692611225">
      <w:bodyDiv w:val="1"/>
      <w:marLeft w:val="0"/>
      <w:marRight w:val="0"/>
      <w:marTop w:val="0"/>
      <w:marBottom w:val="0"/>
      <w:divBdr>
        <w:top w:val="none" w:sz="0" w:space="0" w:color="auto"/>
        <w:left w:val="none" w:sz="0" w:space="0" w:color="auto"/>
        <w:bottom w:val="none" w:sz="0" w:space="0" w:color="auto"/>
        <w:right w:val="none" w:sz="0" w:space="0" w:color="auto"/>
      </w:divBdr>
    </w:div>
    <w:div w:id="1693799170">
      <w:bodyDiv w:val="1"/>
      <w:marLeft w:val="0"/>
      <w:marRight w:val="0"/>
      <w:marTop w:val="0"/>
      <w:marBottom w:val="0"/>
      <w:divBdr>
        <w:top w:val="none" w:sz="0" w:space="0" w:color="auto"/>
        <w:left w:val="none" w:sz="0" w:space="0" w:color="auto"/>
        <w:bottom w:val="none" w:sz="0" w:space="0" w:color="auto"/>
        <w:right w:val="none" w:sz="0" w:space="0" w:color="auto"/>
      </w:divBdr>
    </w:div>
    <w:div w:id="1695497640">
      <w:bodyDiv w:val="1"/>
      <w:marLeft w:val="0"/>
      <w:marRight w:val="0"/>
      <w:marTop w:val="0"/>
      <w:marBottom w:val="0"/>
      <w:divBdr>
        <w:top w:val="none" w:sz="0" w:space="0" w:color="auto"/>
        <w:left w:val="none" w:sz="0" w:space="0" w:color="auto"/>
        <w:bottom w:val="none" w:sz="0" w:space="0" w:color="auto"/>
        <w:right w:val="none" w:sz="0" w:space="0" w:color="auto"/>
      </w:divBdr>
    </w:div>
    <w:div w:id="1695767991">
      <w:bodyDiv w:val="1"/>
      <w:marLeft w:val="0"/>
      <w:marRight w:val="0"/>
      <w:marTop w:val="0"/>
      <w:marBottom w:val="0"/>
      <w:divBdr>
        <w:top w:val="none" w:sz="0" w:space="0" w:color="auto"/>
        <w:left w:val="none" w:sz="0" w:space="0" w:color="auto"/>
        <w:bottom w:val="none" w:sz="0" w:space="0" w:color="auto"/>
        <w:right w:val="none" w:sz="0" w:space="0" w:color="auto"/>
      </w:divBdr>
    </w:div>
    <w:div w:id="1708986874">
      <w:bodyDiv w:val="1"/>
      <w:marLeft w:val="0"/>
      <w:marRight w:val="0"/>
      <w:marTop w:val="0"/>
      <w:marBottom w:val="0"/>
      <w:divBdr>
        <w:top w:val="none" w:sz="0" w:space="0" w:color="auto"/>
        <w:left w:val="none" w:sz="0" w:space="0" w:color="auto"/>
        <w:bottom w:val="none" w:sz="0" w:space="0" w:color="auto"/>
        <w:right w:val="none" w:sz="0" w:space="0" w:color="auto"/>
      </w:divBdr>
    </w:div>
    <w:div w:id="1710371984">
      <w:bodyDiv w:val="1"/>
      <w:marLeft w:val="0"/>
      <w:marRight w:val="0"/>
      <w:marTop w:val="0"/>
      <w:marBottom w:val="0"/>
      <w:divBdr>
        <w:top w:val="none" w:sz="0" w:space="0" w:color="auto"/>
        <w:left w:val="none" w:sz="0" w:space="0" w:color="auto"/>
        <w:bottom w:val="none" w:sz="0" w:space="0" w:color="auto"/>
        <w:right w:val="none" w:sz="0" w:space="0" w:color="auto"/>
      </w:divBdr>
      <w:divsChild>
        <w:div w:id="2103258445">
          <w:marLeft w:val="0"/>
          <w:marRight w:val="0"/>
          <w:marTop w:val="0"/>
          <w:marBottom w:val="0"/>
          <w:divBdr>
            <w:top w:val="none" w:sz="0" w:space="0" w:color="auto"/>
            <w:left w:val="none" w:sz="0" w:space="0" w:color="auto"/>
            <w:bottom w:val="none" w:sz="0" w:space="0" w:color="auto"/>
            <w:right w:val="none" w:sz="0" w:space="0" w:color="auto"/>
          </w:divBdr>
          <w:divsChild>
            <w:div w:id="1225994950">
              <w:marLeft w:val="0"/>
              <w:marRight w:val="0"/>
              <w:marTop w:val="0"/>
              <w:marBottom w:val="0"/>
              <w:divBdr>
                <w:top w:val="none" w:sz="0" w:space="0" w:color="auto"/>
                <w:left w:val="none" w:sz="0" w:space="0" w:color="auto"/>
                <w:bottom w:val="none" w:sz="0" w:space="0" w:color="auto"/>
                <w:right w:val="none" w:sz="0" w:space="0" w:color="auto"/>
              </w:divBdr>
              <w:divsChild>
                <w:div w:id="1661082951">
                  <w:marLeft w:val="0"/>
                  <w:marRight w:val="0"/>
                  <w:marTop w:val="0"/>
                  <w:marBottom w:val="0"/>
                  <w:divBdr>
                    <w:top w:val="none" w:sz="0" w:space="0" w:color="auto"/>
                    <w:left w:val="none" w:sz="0" w:space="0" w:color="auto"/>
                    <w:bottom w:val="none" w:sz="0" w:space="0" w:color="auto"/>
                    <w:right w:val="none" w:sz="0" w:space="0" w:color="auto"/>
                  </w:divBdr>
                </w:div>
                <w:div w:id="1667436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1952219">
      <w:bodyDiv w:val="1"/>
      <w:marLeft w:val="0"/>
      <w:marRight w:val="0"/>
      <w:marTop w:val="0"/>
      <w:marBottom w:val="0"/>
      <w:divBdr>
        <w:top w:val="none" w:sz="0" w:space="0" w:color="auto"/>
        <w:left w:val="none" w:sz="0" w:space="0" w:color="auto"/>
        <w:bottom w:val="none" w:sz="0" w:space="0" w:color="auto"/>
        <w:right w:val="none" w:sz="0" w:space="0" w:color="auto"/>
      </w:divBdr>
    </w:div>
    <w:div w:id="1712532915">
      <w:bodyDiv w:val="1"/>
      <w:marLeft w:val="0"/>
      <w:marRight w:val="0"/>
      <w:marTop w:val="0"/>
      <w:marBottom w:val="0"/>
      <w:divBdr>
        <w:top w:val="none" w:sz="0" w:space="0" w:color="auto"/>
        <w:left w:val="none" w:sz="0" w:space="0" w:color="auto"/>
        <w:bottom w:val="none" w:sz="0" w:space="0" w:color="auto"/>
        <w:right w:val="none" w:sz="0" w:space="0" w:color="auto"/>
      </w:divBdr>
    </w:div>
    <w:div w:id="1715233608">
      <w:bodyDiv w:val="1"/>
      <w:marLeft w:val="0"/>
      <w:marRight w:val="0"/>
      <w:marTop w:val="0"/>
      <w:marBottom w:val="0"/>
      <w:divBdr>
        <w:top w:val="none" w:sz="0" w:space="0" w:color="auto"/>
        <w:left w:val="none" w:sz="0" w:space="0" w:color="auto"/>
        <w:bottom w:val="none" w:sz="0" w:space="0" w:color="auto"/>
        <w:right w:val="none" w:sz="0" w:space="0" w:color="auto"/>
      </w:divBdr>
    </w:div>
    <w:div w:id="1724865880">
      <w:bodyDiv w:val="1"/>
      <w:marLeft w:val="0"/>
      <w:marRight w:val="0"/>
      <w:marTop w:val="0"/>
      <w:marBottom w:val="0"/>
      <w:divBdr>
        <w:top w:val="none" w:sz="0" w:space="0" w:color="auto"/>
        <w:left w:val="none" w:sz="0" w:space="0" w:color="auto"/>
        <w:bottom w:val="none" w:sz="0" w:space="0" w:color="auto"/>
        <w:right w:val="none" w:sz="0" w:space="0" w:color="auto"/>
      </w:divBdr>
    </w:div>
    <w:div w:id="1724912264">
      <w:bodyDiv w:val="1"/>
      <w:marLeft w:val="0"/>
      <w:marRight w:val="0"/>
      <w:marTop w:val="0"/>
      <w:marBottom w:val="0"/>
      <w:divBdr>
        <w:top w:val="none" w:sz="0" w:space="0" w:color="auto"/>
        <w:left w:val="none" w:sz="0" w:space="0" w:color="auto"/>
        <w:bottom w:val="none" w:sz="0" w:space="0" w:color="auto"/>
        <w:right w:val="none" w:sz="0" w:space="0" w:color="auto"/>
      </w:divBdr>
    </w:div>
    <w:div w:id="1728531688">
      <w:bodyDiv w:val="1"/>
      <w:marLeft w:val="0"/>
      <w:marRight w:val="0"/>
      <w:marTop w:val="0"/>
      <w:marBottom w:val="0"/>
      <w:divBdr>
        <w:top w:val="none" w:sz="0" w:space="0" w:color="auto"/>
        <w:left w:val="none" w:sz="0" w:space="0" w:color="auto"/>
        <w:bottom w:val="none" w:sz="0" w:space="0" w:color="auto"/>
        <w:right w:val="none" w:sz="0" w:space="0" w:color="auto"/>
      </w:divBdr>
    </w:div>
    <w:div w:id="1733194444">
      <w:bodyDiv w:val="1"/>
      <w:marLeft w:val="0"/>
      <w:marRight w:val="0"/>
      <w:marTop w:val="0"/>
      <w:marBottom w:val="0"/>
      <w:divBdr>
        <w:top w:val="none" w:sz="0" w:space="0" w:color="auto"/>
        <w:left w:val="none" w:sz="0" w:space="0" w:color="auto"/>
        <w:bottom w:val="none" w:sz="0" w:space="0" w:color="auto"/>
        <w:right w:val="none" w:sz="0" w:space="0" w:color="auto"/>
      </w:divBdr>
    </w:div>
    <w:div w:id="1734960502">
      <w:bodyDiv w:val="1"/>
      <w:marLeft w:val="0"/>
      <w:marRight w:val="0"/>
      <w:marTop w:val="0"/>
      <w:marBottom w:val="0"/>
      <w:divBdr>
        <w:top w:val="none" w:sz="0" w:space="0" w:color="auto"/>
        <w:left w:val="none" w:sz="0" w:space="0" w:color="auto"/>
        <w:bottom w:val="none" w:sz="0" w:space="0" w:color="auto"/>
        <w:right w:val="none" w:sz="0" w:space="0" w:color="auto"/>
      </w:divBdr>
    </w:div>
    <w:div w:id="1738553040">
      <w:bodyDiv w:val="1"/>
      <w:marLeft w:val="0"/>
      <w:marRight w:val="0"/>
      <w:marTop w:val="0"/>
      <w:marBottom w:val="0"/>
      <w:divBdr>
        <w:top w:val="none" w:sz="0" w:space="0" w:color="auto"/>
        <w:left w:val="none" w:sz="0" w:space="0" w:color="auto"/>
        <w:bottom w:val="none" w:sz="0" w:space="0" w:color="auto"/>
        <w:right w:val="none" w:sz="0" w:space="0" w:color="auto"/>
      </w:divBdr>
    </w:div>
    <w:div w:id="1741900643">
      <w:bodyDiv w:val="1"/>
      <w:marLeft w:val="0"/>
      <w:marRight w:val="0"/>
      <w:marTop w:val="0"/>
      <w:marBottom w:val="0"/>
      <w:divBdr>
        <w:top w:val="none" w:sz="0" w:space="0" w:color="auto"/>
        <w:left w:val="none" w:sz="0" w:space="0" w:color="auto"/>
        <w:bottom w:val="none" w:sz="0" w:space="0" w:color="auto"/>
        <w:right w:val="none" w:sz="0" w:space="0" w:color="auto"/>
      </w:divBdr>
    </w:div>
    <w:div w:id="1742212570">
      <w:bodyDiv w:val="1"/>
      <w:marLeft w:val="0"/>
      <w:marRight w:val="0"/>
      <w:marTop w:val="0"/>
      <w:marBottom w:val="0"/>
      <w:divBdr>
        <w:top w:val="none" w:sz="0" w:space="0" w:color="auto"/>
        <w:left w:val="none" w:sz="0" w:space="0" w:color="auto"/>
        <w:bottom w:val="none" w:sz="0" w:space="0" w:color="auto"/>
        <w:right w:val="none" w:sz="0" w:space="0" w:color="auto"/>
      </w:divBdr>
    </w:div>
    <w:div w:id="1743287552">
      <w:bodyDiv w:val="1"/>
      <w:marLeft w:val="0"/>
      <w:marRight w:val="0"/>
      <w:marTop w:val="0"/>
      <w:marBottom w:val="0"/>
      <w:divBdr>
        <w:top w:val="none" w:sz="0" w:space="0" w:color="auto"/>
        <w:left w:val="none" w:sz="0" w:space="0" w:color="auto"/>
        <w:bottom w:val="none" w:sz="0" w:space="0" w:color="auto"/>
        <w:right w:val="none" w:sz="0" w:space="0" w:color="auto"/>
      </w:divBdr>
    </w:div>
    <w:div w:id="1747920860">
      <w:bodyDiv w:val="1"/>
      <w:marLeft w:val="0"/>
      <w:marRight w:val="0"/>
      <w:marTop w:val="0"/>
      <w:marBottom w:val="0"/>
      <w:divBdr>
        <w:top w:val="none" w:sz="0" w:space="0" w:color="auto"/>
        <w:left w:val="none" w:sz="0" w:space="0" w:color="auto"/>
        <w:bottom w:val="none" w:sz="0" w:space="0" w:color="auto"/>
        <w:right w:val="none" w:sz="0" w:space="0" w:color="auto"/>
      </w:divBdr>
    </w:div>
    <w:div w:id="1756702696">
      <w:bodyDiv w:val="1"/>
      <w:marLeft w:val="0"/>
      <w:marRight w:val="0"/>
      <w:marTop w:val="0"/>
      <w:marBottom w:val="0"/>
      <w:divBdr>
        <w:top w:val="none" w:sz="0" w:space="0" w:color="auto"/>
        <w:left w:val="none" w:sz="0" w:space="0" w:color="auto"/>
        <w:bottom w:val="none" w:sz="0" w:space="0" w:color="auto"/>
        <w:right w:val="none" w:sz="0" w:space="0" w:color="auto"/>
      </w:divBdr>
    </w:div>
    <w:div w:id="1762213427">
      <w:bodyDiv w:val="1"/>
      <w:marLeft w:val="0"/>
      <w:marRight w:val="0"/>
      <w:marTop w:val="0"/>
      <w:marBottom w:val="0"/>
      <w:divBdr>
        <w:top w:val="none" w:sz="0" w:space="0" w:color="auto"/>
        <w:left w:val="none" w:sz="0" w:space="0" w:color="auto"/>
        <w:bottom w:val="none" w:sz="0" w:space="0" w:color="auto"/>
        <w:right w:val="none" w:sz="0" w:space="0" w:color="auto"/>
      </w:divBdr>
    </w:div>
    <w:div w:id="1773738258">
      <w:bodyDiv w:val="1"/>
      <w:marLeft w:val="0"/>
      <w:marRight w:val="0"/>
      <w:marTop w:val="0"/>
      <w:marBottom w:val="0"/>
      <w:divBdr>
        <w:top w:val="none" w:sz="0" w:space="0" w:color="auto"/>
        <w:left w:val="none" w:sz="0" w:space="0" w:color="auto"/>
        <w:bottom w:val="none" w:sz="0" w:space="0" w:color="auto"/>
        <w:right w:val="none" w:sz="0" w:space="0" w:color="auto"/>
      </w:divBdr>
    </w:div>
    <w:div w:id="1796635128">
      <w:bodyDiv w:val="1"/>
      <w:marLeft w:val="0"/>
      <w:marRight w:val="0"/>
      <w:marTop w:val="0"/>
      <w:marBottom w:val="0"/>
      <w:divBdr>
        <w:top w:val="none" w:sz="0" w:space="0" w:color="auto"/>
        <w:left w:val="none" w:sz="0" w:space="0" w:color="auto"/>
        <w:bottom w:val="none" w:sz="0" w:space="0" w:color="auto"/>
        <w:right w:val="none" w:sz="0" w:space="0" w:color="auto"/>
      </w:divBdr>
    </w:div>
    <w:div w:id="1820728434">
      <w:bodyDiv w:val="1"/>
      <w:marLeft w:val="0"/>
      <w:marRight w:val="0"/>
      <w:marTop w:val="0"/>
      <w:marBottom w:val="0"/>
      <w:divBdr>
        <w:top w:val="none" w:sz="0" w:space="0" w:color="auto"/>
        <w:left w:val="none" w:sz="0" w:space="0" w:color="auto"/>
        <w:bottom w:val="none" w:sz="0" w:space="0" w:color="auto"/>
        <w:right w:val="none" w:sz="0" w:space="0" w:color="auto"/>
      </w:divBdr>
    </w:div>
    <w:div w:id="1833250573">
      <w:bodyDiv w:val="1"/>
      <w:marLeft w:val="0"/>
      <w:marRight w:val="0"/>
      <w:marTop w:val="0"/>
      <w:marBottom w:val="0"/>
      <w:divBdr>
        <w:top w:val="none" w:sz="0" w:space="0" w:color="auto"/>
        <w:left w:val="none" w:sz="0" w:space="0" w:color="auto"/>
        <w:bottom w:val="none" w:sz="0" w:space="0" w:color="auto"/>
        <w:right w:val="none" w:sz="0" w:space="0" w:color="auto"/>
      </w:divBdr>
    </w:div>
    <w:div w:id="1833716204">
      <w:bodyDiv w:val="1"/>
      <w:marLeft w:val="0"/>
      <w:marRight w:val="0"/>
      <w:marTop w:val="0"/>
      <w:marBottom w:val="0"/>
      <w:divBdr>
        <w:top w:val="none" w:sz="0" w:space="0" w:color="auto"/>
        <w:left w:val="none" w:sz="0" w:space="0" w:color="auto"/>
        <w:bottom w:val="none" w:sz="0" w:space="0" w:color="auto"/>
        <w:right w:val="none" w:sz="0" w:space="0" w:color="auto"/>
      </w:divBdr>
    </w:div>
    <w:div w:id="1834297858">
      <w:bodyDiv w:val="1"/>
      <w:marLeft w:val="0"/>
      <w:marRight w:val="0"/>
      <w:marTop w:val="0"/>
      <w:marBottom w:val="0"/>
      <w:divBdr>
        <w:top w:val="none" w:sz="0" w:space="0" w:color="auto"/>
        <w:left w:val="none" w:sz="0" w:space="0" w:color="auto"/>
        <w:bottom w:val="none" w:sz="0" w:space="0" w:color="auto"/>
        <w:right w:val="none" w:sz="0" w:space="0" w:color="auto"/>
      </w:divBdr>
    </w:div>
    <w:div w:id="1840850359">
      <w:bodyDiv w:val="1"/>
      <w:marLeft w:val="0"/>
      <w:marRight w:val="0"/>
      <w:marTop w:val="0"/>
      <w:marBottom w:val="0"/>
      <w:divBdr>
        <w:top w:val="none" w:sz="0" w:space="0" w:color="auto"/>
        <w:left w:val="none" w:sz="0" w:space="0" w:color="auto"/>
        <w:bottom w:val="none" w:sz="0" w:space="0" w:color="auto"/>
        <w:right w:val="none" w:sz="0" w:space="0" w:color="auto"/>
      </w:divBdr>
    </w:div>
    <w:div w:id="1846702272">
      <w:bodyDiv w:val="1"/>
      <w:marLeft w:val="0"/>
      <w:marRight w:val="0"/>
      <w:marTop w:val="0"/>
      <w:marBottom w:val="0"/>
      <w:divBdr>
        <w:top w:val="none" w:sz="0" w:space="0" w:color="auto"/>
        <w:left w:val="none" w:sz="0" w:space="0" w:color="auto"/>
        <w:bottom w:val="none" w:sz="0" w:space="0" w:color="auto"/>
        <w:right w:val="none" w:sz="0" w:space="0" w:color="auto"/>
      </w:divBdr>
    </w:div>
    <w:div w:id="1847087936">
      <w:bodyDiv w:val="1"/>
      <w:marLeft w:val="0"/>
      <w:marRight w:val="0"/>
      <w:marTop w:val="0"/>
      <w:marBottom w:val="0"/>
      <w:divBdr>
        <w:top w:val="none" w:sz="0" w:space="0" w:color="auto"/>
        <w:left w:val="none" w:sz="0" w:space="0" w:color="auto"/>
        <w:bottom w:val="none" w:sz="0" w:space="0" w:color="auto"/>
        <w:right w:val="none" w:sz="0" w:space="0" w:color="auto"/>
      </w:divBdr>
    </w:div>
    <w:div w:id="1855724053">
      <w:bodyDiv w:val="1"/>
      <w:marLeft w:val="0"/>
      <w:marRight w:val="0"/>
      <w:marTop w:val="0"/>
      <w:marBottom w:val="0"/>
      <w:divBdr>
        <w:top w:val="none" w:sz="0" w:space="0" w:color="auto"/>
        <w:left w:val="none" w:sz="0" w:space="0" w:color="auto"/>
        <w:bottom w:val="none" w:sz="0" w:space="0" w:color="auto"/>
        <w:right w:val="none" w:sz="0" w:space="0" w:color="auto"/>
      </w:divBdr>
    </w:div>
    <w:div w:id="1863130498">
      <w:bodyDiv w:val="1"/>
      <w:marLeft w:val="0"/>
      <w:marRight w:val="0"/>
      <w:marTop w:val="0"/>
      <w:marBottom w:val="0"/>
      <w:divBdr>
        <w:top w:val="none" w:sz="0" w:space="0" w:color="auto"/>
        <w:left w:val="none" w:sz="0" w:space="0" w:color="auto"/>
        <w:bottom w:val="none" w:sz="0" w:space="0" w:color="auto"/>
        <w:right w:val="none" w:sz="0" w:space="0" w:color="auto"/>
      </w:divBdr>
    </w:div>
    <w:div w:id="1865358473">
      <w:bodyDiv w:val="1"/>
      <w:marLeft w:val="0"/>
      <w:marRight w:val="0"/>
      <w:marTop w:val="0"/>
      <w:marBottom w:val="0"/>
      <w:divBdr>
        <w:top w:val="none" w:sz="0" w:space="0" w:color="auto"/>
        <w:left w:val="none" w:sz="0" w:space="0" w:color="auto"/>
        <w:bottom w:val="none" w:sz="0" w:space="0" w:color="auto"/>
        <w:right w:val="none" w:sz="0" w:space="0" w:color="auto"/>
      </w:divBdr>
    </w:div>
    <w:div w:id="1866558449">
      <w:bodyDiv w:val="1"/>
      <w:marLeft w:val="0"/>
      <w:marRight w:val="0"/>
      <w:marTop w:val="0"/>
      <w:marBottom w:val="0"/>
      <w:divBdr>
        <w:top w:val="none" w:sz="0" w:space="0" w:color="auto"/>
        <w:left w:val="none" w:sz="0" w:space="0" w:color="auto"/>
        <w:bottom w:val="none" w:sz="0" w:space="0" w:color="auto"/>
        <w:right w:val="none" w:sz="0" w:space="0" w:color="auto"/>
      </w:divBdr>
    </w:div>
    <w:div w:id="1872573029">
      <w:bodyDiv w:val="1"/>
      <w:marLeft w:val="0"/>
      <w:marRight w:val="0"/>
      <w:marTop w:val="0"/>
      <w:marBottom w:val="0"/>
      <w:divBdr>
        <w:top w:val="none" w:sz="0" w:space="0" w:color="auto"/>
        <w:left w:val="none" w:sz="0" w:space="0" w:color="auto"/>
        <w:bottom w:val="none" w:sz="0" w:space="0" w:color="auto"/>
        <w:right w:val="none" w:sz="0" w:space="0" w:color="auto"/>
      </w:divBdr>
    </w:div>
    <w:div w:id="1873372142">
      <w:bodyDiv w:val="1"/>
      <w:marLeft w:val="0"/>
      <w:marRight w:val="0"/>
      <w:marTop w:val="0"/>
      <w:marBottom w:val="0"/>
      <w:divBdr>
        <w:top w:val="none" w:sz="0" w:space="0" w:color="auto"/>
        <w:left w:val="none" w:sz="0" w:space="0" w:color="auto"/>
        <w:bottom w:val="none" w:sz="0" w:space="0" w:color="auto"/>
        <w:right w:val="none" w:sz="0" w:space="0" w:color="auto"/>
      </w:divBdr>
    </w:div>
    <w:div w:id="1876695036">
      <w:bodyDiv w:val="1"/>
      <w:marLeft w:val="0"/>
      <w:marRight w:val="0"/>
      <w:marTop w:val="0"/>
      <w:marBottom w:val="0"/>
      <w:divBdr>
        <w:top w:val="none" w:sz="0" w:space="0" w:color="auto"/>
        <w:left w:val="none" w:sz="0" w:space="0" w:color="auto"/>
        <w:bottom w:val="none" w:sz="0" w:space="0" w:color="auto"/>
        <w:right w:val="none" w:sz="0" w:space="0" w:color="auto"/>
      </w:divBdr>
    </w:div>
    <w:div w:id="1877231103">
      <w:bodyDiv w:val="1"/>
      <w:marLeft w:val="0"/>
      <w:marRight w:val="0"/>
      <w:marTop w:val="0"/>
      <w:marBottom w:val="0"/>
      <w:divBdr>
        <w:top w:val="none" w:sz="0" w:space="0" w:color="auto"/>
        <w:left w:val="none" w:sz="0" w:space="0" w:color="auto"/>
        <w:bottom w:val="none" w:sz="0" w:space="0" w:color="auto"/>
        <w:right w:val="none" w:sz="0" w:space="0" w:color="auto"/>
      </w:divBdr>
    </w:div>
    <w:div w:id="1884949259">
      <w:bodyDiv w:val="1"/>
      <w:marLeft w:val="0"/>
      <w:marRight w:val="0"/>
      <w:marTop w:val="0"/>
      <w:marBottom w:val="0"/>
      <w:divBdr>
        <w:top w:val="none" w:sz="0" w:space="0" w:color="auto"/>
        <w:left w:val="none" w:sz="0" w:space="0" w:color="auto"/>
        <w:bottom w:val="none" w:sz="0" w:space="0" w:color="auto"/>
        <w:right w:val="none" w:sz="0" w:space="0" w:color="auto"/>
      </w:divBdr>
    </w:div>
    <w:div w:id="1885368305">
      <w:bodyDiv w:val="1"/>
      <w:marLeft w:val="0"/>
      <w:marRight w:val="0"/>
      <w:marTop w:val="0"/>
      <w:marBottom w:val="0"/>
      <w:divBdr>
        <w:top w:val="none" w:sz="0" w:space="0" w:color="auto"/>
        <w:left w:val="none" w:sz="0" w:space="0" w:color="auto"/>
        <w:bottom w:val="none" w:sz="0" w:space="0" w:color="auto"/>
        <w:right w:val="none" w:sz="0" w:space="0" w:color="auto"/>
      </w:divBdr>
    </w:div>
    <w:div w:id="1887525433">
      <w:bodyDiv w:val="1"/>
      <w:marLeft w:val="0"/>
      <w:marRight w:val="0"/>
      <w:marTop w:val="0"/>
      <w:marBottom w:val="0"/>
      <w:divBdr>
        <w:top w:val="none" w:sz="0" w:space="0" w:color="auto"/>
        <w:left w:val="none" w:sz="0" w:space="0" w:color="auto"/>
        <w:bottom w:val="none" w:sz="0" w:space="0" w:color="auto"/>
        <w:right w:val="none" w:sz="0" w:space="0" w:color="auto"/>
      </w:divBdr>
    </w:div>
    <w:div w:id="1891721419">
      <w:bodyDiv w:val="1"/>
      <w:marLeft w:val="0"/>
      <w:marRight w:val="0"/>
      <w:marTop w:val="0"/>
      <w:marBottom w:val="0"/>
      <w:divBdr>
        <w:top w:val="none" w:sz="0" w:space="0" w:color="auto"/>
        <w:left w:val="none" w:sz="0" w:space="0" w:color="auto"/>
        <w:bottom w:val="none" w:sz="0" w:space="0" w:color="auto"/>
        <w:right w:val="none" w:sz="0" w:space="0" w:color="auto"/>
      </w:divBdr>
    </w:div>
    <w:div w:id="1892883185">
      <w:bodyDiv w:val="1"/>
      <w:marLeft w:val="0"/>
      <w:marRight w:val="0"/>
      <w:marTop w:val="0"/>
      <w:marBottom w:val="0"/>
      <w:divBdr>
        <w:top w:val="none" w:sz="0" w:space="0" w:color="auto"/>
        <w:left w:val="none" w:sz="0" w:space="0" w:color="auto"/>
        <w:bottom w:val="none" w:sz="0" w:space="0" w:color="auto"/>
        <w:right w:val="none" w:sz="0" w:space="0" w:color="auto"/>
      </w:divBdr>
    </w:div>
    <w:div w:id="1900824334">
      <w:bodyDiv w:val="1"/>
      <w:marLeft w:val="0"/>
      <w:marRight w:val="0"/>
      <w:marTop w:val="0"/>
      <w:marBottom w:val="0"/>
      <w:divBdr>
        <w:top w:val="none" w:sz="0" w:space="0" w:color="auto"/>
        <w:left w:val="none" w:sz="0" w:space="0" w:color="auto"/>
        <w:bottom w:val="none" w:sz="0" w:space="0" w:color="auto"/>
        <w:right w:val="none" w:sz="0" w:space="0" w:color="auto"/>
      </w:divBdr>
    </w:div>
    <w:div w:id="1903562507">
      <w:bodyDiv w:val="1"/>
      <w:marLeft w:val="0"/>
      <w:marRight w:val="0"/>
      <w:marTop w:val="0"/>
      <w:marBottom w:val="0"/>
      <w:divBdr>
        <w:top w:val="none" w:sz="0" w:space="0" w:color="auto"/>
        <w:left w:val="none" w:sz="0" w:space="0" w:color="auto"/>
        <w:bottom w:val="none" w:sz="0" w:space="0" w:color="auto"/>
        <w:right w:val="none" w:sz="0" w:space="0" w:color="auto"/>
      </w:divBdr>
    </w:div>
    <w:div w:id="1913152414">
      <w:bodyDiv w:val="1"/>
      <w:marLeft w:val="0"/>
      <w:marRight w:val="0"/>
      <w:marTop w:val="0"/>
      <w:marBottom w:val="0"/>
      <w:divBdr>
        <w:top w:val="none" w:sz="0" w:space="0" w:color="auto"/>
        <w:left w:val="none" w:sz="0" w:space="0" w:color="auto"/>
        <w:bottom w:val="none" w:sz="0" w:space="0" w:color="auto"/>
        <w:right w:val="none" w:sz="0" w:space="0" w:color="auto"/>
      </w:divBdr>
    </w:div>
    <w:div w:id="1913999260">
      <w:bodyDiv w:val="1"/>
      <w:marLeft w:val="0"/>
      <w:marRight w:val="0"/>
      <w:marTop w:val="0"/>
      <w:marBottom w:val="0"/>
      <w:divBdr>
        <w:top w:val="none" w:sz="0" w:space="0" w:color="auto"/>
        <w:left w:val="none" w:sz="0" w:space="0" w:color="auto"/>
        <w:bottom w:val="none" w:sz="0" w:space="0" w:color="auto"/>
        <w:right w:val="none" w:sz="0" w:space="0" w:color="auto"/>
      </w:divBdr>
    </w:div>
    <w:div w:id="1916671582">
      <w:bodyDiv w:val="1"/>
      <w:marLeft w:val="0"/>
      <w:marRight w:val="0"/>
      <w:marTop w:val="0"/>
      <w:marBottom w:val="0"/>
      <w:divBdr>
        <w:top w:val="none" w:sz="0" w:space="0" w:color="auto"/>
        <w:left w:val="none" w:sz="0" w:space="0" w:color="auto"/>
        <w:bottom w:val="none" w:sz="0" w:space="0" w:color="auto"/>
        <w:right w:val="none" w:sz="0" w:space="0" w:color="auto"/>
      </w:divBdr>
    </w:div>
    <w:div w:id="1919829120">
      <w:bodyDiv w:val="1"/>
      <w:marLeft w:val="0"/>
      <w:marRight w:val="0"/>
      <w:marTop w:val="0"/>
      <w:marBottom w:val="0"/>
      <w:divBdr>
        <w:top w:val="none" w:sz="0" w:space="0" w:color="auto"/>
        <w:left w:val="none" w:sz="0" w:space="0" w:color="auto"/>
        <w:bottom w:val="none" w:sz="0" w:space="0" w:color="auto"/>
        <w:right w:val="none" w:sz="0" w:space="0" w:color="auto"/>
      </w:divBdr>
    </w:div>
    <w:div w:id="1926839274">
      <w:bodyDiv w:val="1"/>
      <w:marLeft w:val="0"/>
      <w:marRight w:val="0"/>
      <w:marTop w:val="0"/>
      <w:marBottom w:val="0"/>
      <w:divBdr>
        <w:top w:val="none" w:sz="0" w:space="0" w:color="auto"/>
        <w:left w:val="none" w:sz="0" w:space="0" w:color="auto"/>
        <w:bottom w:val="none" w:sz="0" w:space="0" w:color="auto"/>
        <w:right w:val="none" w:sz="0" w:space="0" w:color="auto"/>
      </w:divBdr>
    </w:div>
    <w:div w:id="1933515245">
      <w:bodyDiv w:val="1"/>
      <w:marLeft w:val="0"/>
      <w:marRight w:val="0"/>
      <w:marTop w:val="0"/>
      <w:marBottom w:val="0"/>
      <w:divBdr>
        <w:top w:val="none" w:sz="0" w:space="0" w:color="auto"/>
        <w:left w:val="none" w:sz="0" w:space="0" w:color="auto"/>
        <w:bottom w:val="none" w:sz="0" w:space="0" w:color="auto"/>
        <w:right w:val="none" w:sz="0" w:space="0" w:color="auto"/>
      </w:divBdr>
    </w:div>
    <w:div w:id="1937858163">
      <w:bodyDiv w:val="1"/>
      <w:marLeft w:val="0"/>
      <w:marRight w:val="0"/>
      <w:marTop w:val="0"/>
      <w:marBottom w:val="0"/>
      <w:divBdr>
        <w:top w:val="none" w:sz="0" w:space="0" w:color="auto"/>
        <w:left w:val="none" w:sz="0" w:space="0" w:color="auto"/>
        <w:bottom w:val="none" w:sz="0" w:space="0" w:color="auto"/>
        <w:right w:val="none" w:sz="0" w:space="0" w:color="auto"/>
      </w:divBdr>
    </w:div>
    <w:div w:id="1947496491">
      <w:bodyDiv w:val="1"/>
      <w:marLeft w:val="0"/>
      <w:marRight w:val="0"/>
      <w:marTop w:val="0"/>
      <w:marBottom w:val="0"/>
      <w:divBdr>
        <w:top w:val="none" w:sz="0" w:space="0" w:color="auto"/>
        <w:left w:val="none" w:sz="0" w:space="0" w:color="auto"/>
        <w:bottom w:val="none" w:sz="0" w:space="0" w:color="auto"/>
        <w:right w:val="none" w:sz="0" w:space="0" w:color="auto"/>
      </w:divBdr>
    </w:div>
    <w:div w:id="1949316579">
      <w:bodyDiv w:val="1"/>
      <w:marLeft w:val="0"/>
      <w:marRight w:val="0"/>
      <w:marTop w:val="0"/>
      <w:marBottom w:val="0"/>
      <w:divBdr>
        <w:top w:val="none" w:sz="0" w:space="0" w:color="auto"/>
        <w:left w:val="none" w:sz="0" w:space="0" w:color="auto"/>
        <w:bottom w:val="none" w:sz="0" w:space="0" w:color="auto"/>
        <w:right w:val="none" w:sz="0" w:space="0" w:color="auto"/>
      </w:divBdr>
    </w:div>
    <w:div w:id="1952399501">
      <w:bodyDiv w:val="1"/>
      <w:marLeft w:val="0"/>
      <w:marRight w:val="0"/>
      <w:marTop w:val="0"/>
      <w:marBottom w:val="0"/>
      <w:divBdr>
        <w:top w:val="none" w:sz="0" w:space="0" w:color="auto"/>
        <w:left w:val="none" w:sz="0" w:space="0" w:color="auto"/>
        <w:bottom w:val="none" w:sz="0" w:space="0" w:color="auto"/>
        <w:right w:val="none" w:sz="0" w:space="0" w:color="auto"/>
      </w:divBdr>
    </w:div>
    <w:div w:id="1952590235">
      <w:bodyDiv w:val="1"/>
      <w:marLeft w:val="0"/>
      <w:marRight w:val="0"/>
      <w:marTop w:val="0"/>
      <w:marBottom w:val="0"/>
      <w:divBdr>
        <w:top w:val="none" w:sz="0" w:space="0" w:color="auto"/>
        <w:left w:val="none" w:sz="0" w:space="0" w:color="auto"/>
        <w:bottom w:val="none" w:sz="0" w:space="0" w:color="auto"/>
        <w:right w:val="none" w:sz="0" w:space="0" w:color="auto"/>
      </w:divBdr>
    </w:div>
    <w:div w:id="1954096289">
      <w:bodyDiv w:val="1"/>
      <w:marLeft w:val="0"/>
      <w:marRight w:val="0"/>
      <w:marTop w:val="0"/>
      <w:marBottom w:val="0"/>
      <w:divBdr>
        <w:top w:val="none" w:sz="0" w:space="0" w:color="auto"/>
        <w:left w:val="none" w:sz="0" w:space="0" w:color="auto"/>
        <w:bottom w:val="none" w:sz="0" w:space="0" w:color="auto"/>
        <w:right w:val="none" w:sz="0" w:space="0" w:color="auto"/>
      </w:divBdr>
    </w:div>
    <w:div w:id="1955942585">
      <w:bodyDiv w:val="1"/>
      <w:marLeft w:val="0"/>
      <w:marRight w:val="0"/>
      <w:marTop w:val="0"/>
      <w:marBottom w:val="0"/>
      <w:divBdr>
        <w:top w:val="none" w:sz="0" w:space="0" w:color="auto"/>
        <w:left w:val="none" w:sz="0" w:space="0" w:color="auto"/>
        <w:bottom w:val="none" w:sz="0" w:space="0" w:color="auto"/>
        <w:right w:val="none" w:sz="0" w:space="0" w:color="auto"/>
      </w:divBdr>
    </w:div>
    <w:div w:id="1965228962">
      <w:bodyDiv w:val="1"/>
      <w:marLeft w:val="0"/>
      <w:marRight w:val="0"/>
      <w:marTop w:val="0"/>
      <w:marBottom w:val="0"/>
      <w:divBdr>
        <w:top w:val="none" w:sz="0" w:space="0" w:color="auto"/>
        <w:left w:val="none" w:sz="0" w:space="0" w:color="auto"/>
        <w:bottom w:val="none" w:sz="0" w:space="0" w:color="auto"/>
        <w:right w:val="none" w:sz="0" w:space="0" w:color="auto"/>
      </w:divBdr>
    </w:div>
    <w:div w:id="1970277818">
      <w:bodyDiv w:val="1"/>
      <w:marLeft w:val="0"/>
      <w:marRight w:val="0"/>
      <w:marTop w:val="0"/>
      <w:marBottom w:val="0"/>
      <w:divBdr>
        <w:top w:val="none" w:sz="0" w:space="0" w:color="auto"/>
        <w:left w:val="none" w:sz="0" w:space="0" w:color="auto"/>
        <w:bottom w:val="none" w:sz="0" w:space="0" w:color="auto"/>
        <w:right w:val="none" w:sz="0" w:space="0" w:color="auto"/>
      </w:divBdr>
    </w:div>
    <w:div w:id="1971084965">
      <w:bodyDiv w:val="1"/>
      <w:marLeft w:val="0"/>
      <w:marRight w:val="0"/>
      <w:marTop w:val="0"/>
      <w:marBottom w:val="0"/>
      <w:divBdr>
        <w:top w:val="none" w:sz="0" w:space="0" w:color="auto"/>
        <w:left w:val="none" w:sz="0" w:space="0" w:color="auto"/>
        <w:bottom w:val="none" w:sz="0" w:space="0" w:color="auto"/>
        <w:right w:val="none" w:sz="0" w:space="0" w:color="auto"/>
      </w:divBdr>
    </w:div>
    <w:div w:id="1994991119">
      <w:bodyDiv w:val="1"/>
      <w:marLeft w:val="0"/>
      <w:marRight w:val="0"/>
      <w:marTop w:val="0"/>
      <w:marBottom w:val="0"/>
      <w:divBdr>
        <w:top w:val="none" w:sz="0" w:space="0" w:color="auto"/>
        <w:left w:val="none" w:sz="0" w:space="0" w:color="auto"/>
        <w:bottom w:val="none" w:sz="0" w:space="0" w:color="auto"/>
        <w:right w:val="none" w:sz="0" w:space="0" w:color="auto"/>
      </w:divBdr>
    </w:div>
    <w:div w:id="2003195835">
      <w:bodyDiv w:val="1"/>
      <w:marLeft w:val="0"/>
      <w:marRight w:val="0"/>
      <w:marTop w:val="0"/>
      <w:marBottom w:val="0"/>
      <w:divBdr>
        <w:top w:val="none" w:sz="0" w:space="0" w:color="auto"/>
        <w:left w:val="none" w:sz="0" w:space="0" w:color="auto"/>
        <w:bottom w:val="none" w:sz="0" w:space="0" w:color="auto"/>
        <w:right w:val="none" w:sz="0" w:space="0" w:color="auto"/>
      </w:divBdr>
    </w:div>
    <w:div w:id="2010593596">
      <w:bodyDiv w:val="1"/>
      <w:marLeft w:val="0"/>
      <w:marRight w:val="0"/>
      <w:marTop w:val="0"/>
      <w:marBottom w:val="0"/>
      <w:divBdr>
        <w:top w:val="none" w:sz="0" w:space="0" w:color="auto"/>
        <w:left w:val="none" w:sz="0" w:space="0" w:color="auto"/>
        <w:bottom w:val="none" w:sz="0" w:space="0" w:color="auto"/>
        <w:right w:val="none" w:sz="0" w:space="0" w:color="auto"/>
      </w:divBdr>
    </w:div>
    <w:div w:id="2014603447">
      <w:bodyDiv w:val="1"/>
      <w:marLeft w:val="0"/>
      <w:marRight w:val="0"/>
      <w:marTop w:val="0"/>
      <w:marBottom w:val="0"/>
      <w:divBdr>
        <w:top w:val="none" w:sz="0" w:space="0" w:color="auto"/>
        <w:left w:val="none" w:sz="0" w:space="0" w:color="auto"/>
        <w:bottom w:val="none" w:sz="0" w:space="0" w:color="auto"/>
        <w:right w:val="none" w:sz="0" w:space="0" w:color="auto"/>
      </w:divBdr>
    </w:div>
    <w:div w:id="2018074774">
      <w:bodyDiv w:val="1"/>
      <w:marLeft w:val="0"/>
      <w:marRight w:val="0"/>
      <w:marTop w:val="0"/>
      <w:marBottom w:val="0"/>
      <w:divBdr>
        <w:top w:val="none" w:sz="0" w:space="0" w:color="auto"/>
        <w:left w:val="none" w:sz="0" w:space="0" w:color="auto"/>
        <w:bottom w:val="none" w:sz="0" w:space="0" w:color="auto"/>
        <w:right w:val="none" w:sz="0" w:space="0" w:color="auto"/>
      </w:divBdr>
    </w:div>
    <w:div w:id="2022471597">
      <w:bodyDiv w:val="1"/>
      <w:marLeft w:val="0"/>
      <w:marRight w:val="0"/>
      <w:marTop w:val="0"/>
      <w:marBottom w:val="0"/>
      <w:divBdr>
        <w:top w:val="none" w:sz="0" w:space="0" w:color="auto"/>
        <w:left w:val="none" w:sz="0" w:space="0" w:color="auto"/>
        <w:bottom w:val="none" w:sz="0" w:space="0" w:color="auto"/>
        <w:right w:val="none" w:sz="0" w:space="0" w:color="auto"/>
      </w:divBdr>
    </w:div>
    <w:div w:id="2024504502">
      <w:bodyDiv w:val="1"/>
      <w:marLeft w:val="0"/>
      <w:marRight w:val="0"/>
      <w:marTop w:val="0"/>
      <w:marBottom w:val="0"/>
      <w:divBdr>
        <w:top w:val="none" w:sz="0" w:space="0" w:color="auto"/>
        <w:left w:val="none" w:sz="0" w:space="0" w:color="auto"/>
        <w:bottom w:val="none" w:sz="0" w:space="0" w:color="auto"/>
        <w:right w:val="none" w:sz="0" w:space="0" w:color="auto"/>
      </w:divBdr>
    </w:div>
    <w:div w:id="2026324842">
      <w:bodyDiv w:val="1"/>
      <w:marLeft w:val="0"/>
      <w:marRight w:val="0"/>
      <w:marTop w:val="0"/>
      <w:marBottom w:val="0"/>
      <w:divBdr>
        <w:top w:val="none" w:sz="0" w:space="0" w:color="auto"/>
        <w:left w:val="none" w:sz="0" w:space="0" w:color="auto"/>
        <w:bottom w:val="none" w:sz="0" w:space="0" w:color="auto"/>
        <w:right w:val="none" w:sz="0" w:space="0" w:color="auto"/>
      </w:divBdr>
    </w:div>
    <w:div w:id="2029060188">
      <w:bodyDiv w:val="1"/>
      <w:marLeft w:val="0"/>
      <w:marRight w:val="0"/>
      <w:marTop w:val="0"/>
      <w:marBottom w:val="0"/>
      <w:divBdr>
        <w:top w:val="none" w:sz="0" w:space="0" w:color="auto"/>
        <w:left w:val="none" w:sz="0" w:space="0" w:color="auto"/>
        <w:bottom w:val="none" w:sz="0" w:space="0" w:color="auto"/>
        <w:right w:val="none" w:sz="0" w:space="0" w:color="auto"/>
      </w:divBdr>
    </w:div>
    <w:div w:id="2036423689">
      <w:bodyDiv w:val="1"/>
      <w:marLeft w:val="0"/>
      <w:marRight w:val="0"/>
      <w:marTop w:val="0"/>
      <w:marBottom w:val="0"/>
      <w:divBdr>
        <w:top w:val="none" w:sz="0" w:space="0" w:color="auto"/>
        <w:left w:val="none" w:sz="0" w:space="0" w:color="auto"/>
        <w:bottom w:val="none" w:sz="0" w:space="0" w:color="auto"/>
        <w:right w:val="none" w:sz="0" w:space="0" w:color="auto"/>
      </w:divBdr>
    </w:div>
    <w:div w:id="2036996446">
      <w:bodyDiv w:val="1"/>
      <w:marLeft w:val="0"/>
      <w:marRight w:val="0"/>
      <w:marTop w:val="0"/>
      <w:marBottom w:val="0"/>
      <w:divBdr>
        <w:top w:val="none" w:sz="0" w:space="0" w:color="auto"/>
        <w:left w:val="none" w:sz="0" w:space="0" w:color="auto"/>
        <w:bottom w:val="none" w:sz="0" w:space="0" w:color="auto"/>
        <w:right w:val="none" w:sz="0" w:space="0" w:color="auto"/>
      </w:divBdr>
    </w:div>
    <w:div w:id="2038004859">
      <w:bodyDiv w:val="1"/>
      <w:marLeft w:val="0"/>
      <w:marRight w:val="0"/>
      <w:marTop w:val="0"/>
      <w:marBottom w:val="0"/>
      <w:divBdr>
        <w:top w:val="none" w:sz="0" w:space="0" w:color="auto"/>
        <w:left w:val="none" w:sz="0" w:space="0" w:color="auto"/>
        <w:bottom w:val="none" w:sz="0" w:space="0" w:color="auto"/>
        <w:right w:val="none" w:sz="0" w:space="0" w:color="auto"/>
      </w:divBdr>
    </w:div>
    <w:div w:id="2040618977">
      <w:bodyDiv w:val="1"/>
      <w:marLeft w:val="0"/>
      <w:marRight w:val="0"/>
      <w:marTop w:val="0"/>
      <w:marBottom w:val="0"/>
      <w:divBdr>
        <w:top w:val="none" w:sz="0" w:space="0" w:color="auto"/>
        <w:left w:val="none" w:sz="0" w:space="0" w:color="auto"/>
        <w:bottom w:val="none" w:sz="0" w:space="0" w:color="auto"/>
        <w:right w:val="none" w:sz="0" w:space="0" w:color="auto"/>
      </w:divBdr>
    </w:div>
    <w:div w:id="2040660643">
      <w:bodyDiv w:val="1"/>
      <w:marLeft w:val="0"/>
      <w:marRight w:val="0"/>
      <w:marTop w:val="0"/>
      <w:marBottom w:val="0"/>
      <w:divBdr>
        <w:top w:val="none" w:sz="0" w:space="0" w:color="auto"/>
        <w:left w:val="none" w:sz="0" w:space="0" w:color="auto"/>
        <w:bottom w:val="none" w:sz="0" w:space="0" w:color="auto"/>
        <w:right w:val="none" w:sz="0" w:space="0" w:color="auto"/>
      </w:divBdr>
    </w:div>
    <w:div w:id="2046056542">
      <w:bodyDiv w:val="1"/>
      <w:marLeft w:val="0"/>
      <w:marRight w:val="0"/>
      <w:marTop w:val="0"/>
      <w:marBottom w:val="0"/>
      <w:divBdr>
        <w:top w:val="none" w:sz="0" w:space="0" w:color="auto"/>
        <w:left w:val="none" w:sz="0" w:space="0" w:color="auto"/>
        <w:bottom w:val="none" w:sz="0" w:space="0" w:color="auto"/>
        <w:right w:val="none" w:sz="0" w:space="0" w:color="auto"/>
      </w:divBdr>
    </w:div>
    <w:div w:id="2048482238">
      <w:bodyDiv w:val="1"/>
      <w:marLeft w:val="0"/>
      <w:marRight w:val="0"/>
      <w:marTop w:val="0"/>
      <w:marBottom w:val="0"/>
      <w:divBdr>
        <w:top w:val="none" w:sz="0" w:space="0" w:color="auto"/>
        <w:left w:val="none" w:sz="0" w:space="0" w:color="auto"/>
        <w:bottom w:val="none" w:sz="0" w:space="0" w:color="auto"/>
        <w:right w:val="none" w:sz="0" w:space="0" w:color="auto"/>
      </w:divBdr>
    </w:div>
    <w:div w:id="2059621557">
      <w:bodyDiv w:val="1"/>
      <w:marLeft w:val="0"/>
      <w:marRight w:val="0"/>
      <w:marTop w:val="0"/>
      <w:marBottom w:val="0"/>
      <w:divBdr>
        <w:top w:val="none" w:sz="0" w:space="0" w:color="auto"/>
        <w:left w:val="none" w:sz="0" w:space="0" w:color="auto"/>
        <w:bottom w:val="none" w:sz="0" w:space="0" w:color="auto"/>
        <w:right w:val="none" w:sz="0" w:space="0" w:color="auto"/>
      </w:divBdr>
    </w:div>
    <w:div w:id="2075616575">
      <w:bodyDiv w:val="1"/>
      <w:marLeft w:val="0"/>
      <w:marRight w:val="0"/>
      <w:marTop w:val="0"/>
      <w:marBottom w:val="0"/>
      <w:divBdr>
        <w:top w:val="none" w:sz="0" w:space="0" w:color="auto"/>
        <w:left w:val="none" w:sz="0" w:space="0" w:color="auto"/>
        <w:bottom w:val="none" w:sz="0" w:space="0" w:color="auto"/>
        <w:right w:val="none" w:sz="0" w:space="0" w:color="auto"/>
      </w:divBdr>
    </w:div>
    <w:div w:id="2076466769">
      <w:bodyDiv w:val="1"/>
      <w:marLeft w:val="0"/>
      <w:marRight w:val="0"/>
      <w:marTop w:val="0"/>
      <w:marBottom w:val="0"/>
      <w:divBdr>
        <w:top w:val="none" w:sz="0" w:space="0" w:color="auto"/>
        <w:left w:val="none" w:sz="0" w:space="0" w:color="auto"/>
        <w:bottom w:val="none" w:sz="0" w:space="0" w:color="auto"/>
        <w:right w:val="none" w:sz="0" w:space="0" w:color="auto"/>
      </w:divBdr>
    </w:div>
    <w:div w:id="2077512374">
      <w:bodyDiv w:val="1"/>
      <w:marLeft w:val="0"/>
      <w:marRight w:val="0"/>
      <w:marTop w:val="0"/>
      <w:marBottom w:val="0"/>
      <w:divBdr>
        <w:top w:val="none" w:sz="0" w:space="0" w:color="auto"/>
        <w:left w:val="none" w:sz="0" w:space="0" w:color="auto"/>
        <w:bottom w:val="none" w:sz="0" w:space="0" w:color="auto"/>
        <w:right w:val="none" w:sz="0" w:space="0" w:color="auto"/>
      </w:divBdr>
    </w:div>
    <w:div w:id="2078166644">
      <w:bodyDiv w:val="1"/>
      <w:marLeft w:val="0"/>
      <w:marRight w:val="0"/>
      <w:marTop w:val="0"/>
      <w:marBottom w:val="0"/>
      <w:divBdr>
        <w:top w:val="none" w:sz="0" w:space="0" w:color="auto"/>
        <w:left w:val="none" w:sz="0" w:space="0" w:color="auto"/>
        <w:bottom w:val="none" w:sz="0" w:space="0" w:color="auto"/>
        <w:right w:val="none" w:sz="0" w:space="0" w:color="auto"/>
      </w:divBdr>
    </w:div>
    <w:div w:id="2081977413">
      <w:bodyDiv w:val="1"/>
      <w:marLeft w:val="0"/>
      <w:marRight w:val="0"/>
      <w:marTop w:val="0"/>
      <w:marBottom w:val="0"/>
      <w:divBdr>
        <w:top w:val="none" w:sz="0" w:space="0" w:color="auto"/>
        <w:left w:val="none" w:sz="0" w:space="0" w:color="auto"/>
        <w:bottom w:val="none" w:sz="0" w:space="0" w:color="auto"/>
        <w:right w:val="none" w:sz="0" w:space="0" w:color="auto"/>
      </w:divBdr>
    </w:div>
    <w:div w:id="2082292547">
      <w:bodyDiv w:val="1"/>
      <w:marLeft w:val="0"/>
      <w:marRight w:val="0"/>
      <w:marTop w:val="0"/>
      <w:marBottom w:val="0"/>
      <w:divBdr>
        <w:top w:val="none" w:sz="0" w:space="0" w:color="auto"/>
        <w:left w:val="none" w:sz="0" w:space="0" w:color="auto"/>
        <w:bottom w:val="none" w:sz="0" w:space="0" w:color="auto"/>
        <w:right w:val="none" w:sz="0" w:space="0" w:color="auto"/>
      </w:divBdr>
    </w:div>
    <w:div w:id="2091804208">
      <w:bodyDiv w:val="1"/>
      <w:marLeft w:val="0"/>
      <w:marRight w:val="0"/>
      <w:marTop w:val="0"/>
      <w:marBottom w:val="0"/>
      <w:divBdr>
        <w:top w:val="none" w:sz="0" w:space="0" w:color="auto"/>
        <w:left w:val="none" w:sz="0" w:space="0" w:color="auto"/>
        <w:bottom w:val="none" w:sz="0" w:space="0" w:color="auto"/>
        <w:right w:val="none" w:sz="0" w:space="0" w:color="auto"/>
      </w:divBdr>
    </w:div>
    <w:div w:id="2092584352">
      <w:bodyDiv w:val="1"/>
      <w:marLeft w:val="0"/>
      <w:marRight w:val="0"/>
      <w:marTop w:val="0"/>
      <w:marBottom w:val="0"/>
      <w:divBdr>
        <w:top w:val="none" w:sz="0" w:space="0" w:color="auto"/>
        <w:left w:val="none" w:sz="0" w:space="0" w:color="auto"/>
        <w:bottom w:val="none" w:sz="0" w:space="0" w:color="auto"/>
        <w:right w:val="none" w:sz="0" w:space="0" w:color="auto"/>
      </w:divBdr>
    </w:div>
    <w:div w:id="2099476590">
      <w:bodyDiv w:val="1"/>
      <w:marLeft w:val="0"/>
      <w:marRight w:val="0"/>
      <w:marTop w:val="0"/>
      <w:marBottom w:val="0"/>
      <w:divBdr>
        <w:top w:val="none" w:sz="0" w:space="0" w:color="auto"/>
        <w:left w:val="none" w:sz="0" w:space="0" w:color="auto"/>
        <w:bottom w:val="none" w:sz="0" w:space="0" w:color="auto"/>
        <w:right w:val="none" w:sz="0" w:space="0" w:color="auto"/>
      </w:divBdr>
    </w:div>
    <w:div w:id="2100322205">
      <w:bodyDiv w:val="1"/>
      <w:marLeft w:val="0"/>
      <w:marRight w:val="0"/>
      <w:marTop w:val="0"/>
      <w:marBottom w:val="0"/>
      <w:divBdr>
        <w:top w:val="none" w:sz="0" w:space="0" w:color="auto"/>
        <w:left w:val="none" w:sz="0" w:space="0" w:color="auto"/>
        <w:bottom w:val="none" w:sz="0" w:space="0" w:color="auto"/>
        <w:right w:val="none" w:sz="0" w:space="0" w:color="auto"/>
      </w:divBdr>
    </w:div>
    <w:div w:id="2103336436">
      <w:bodyDiv w:val="1"/>
      <w:marLeft w:val="0"/>
      <w:marRight w:val="0"/>
      <w:marTop w:val="0"/>
      <w:marBottom w:val="0"/>
      <w:divBdr>
        <w:top w:val="none" w:sz="0" w:space="0" w:color="auto"/>
        <w:left w:val="none" w:sz="0" w:space="0" w:color="auto"/>
        <w:bottom w:val="none" w:sz="0" w:space="0" w:color="auto"/>
        <w:right w:val="none" w:sz="0" w:space="0" w:color="auto"/>
      </w:divBdr>
    </w:div>
    <w:div w:id="2104301955">
      <w:bodyDiv w:val="1"/>
      <w:marLeft w:val="0"/>
      <w:marRight w:val="0"/>
      <w:marTop w:val="0"/>
      <w:marBottom w:val="0"/>
      <w:divBdr>
        <w:top w:val="none" w:sz="0" w:space="0" w:color="auto"/>
        <w:left w:val="none" w:sz="0" w:space="0" w:color="auto"/>
        <w:bottom w:val="none" w:sz="0" w:space="0" w:color="auto"/>
        <w:right w:val="none" w:sz="0" w:space="0" w:color="auto"/>
      </w:divBdr>
    </w:div>
    <w:div w:id="2105031590">
      <w:bodyDiv w:val="1"/>
      <w:marLeft w:val="0"/>
      <w:marRight w:val="0"/>
      <w:marTop w:val="0"/>
      <w:marBottom w:val="0"/>
      <w:divBdr>
        <w:top w:val="none" w:sz="0" w:space="0" w:color="auto"/>
        <w:left w:val="none" w:sz="0" w:space="0" w:color="auto"/>
        <w:bottom w:val="none" w:sz="0" w:space="0" w:color="auto"/>
        <w:right w:val="none" w:sz="0" w:space="0" w:color="auto"/>
      </w:divBdr>
    </w:div>
    <w:div w:id="2120951015">
      <w:bodyDiv w:val="1"/>
      <w:marLeft w:val="0"/>
      <w:marRight w:val="0"/>
      <w:marTop w:val="0"/>
      <w:marBottom w:val="0"/>
      <w:divBdr>
        <w:top w:val="none" w:sz="0" w:space="0" w:color="auto"/>
        <w:left w:val="none" w:sz="0" w:space="0" w:color="auto"/>
        <w:bottom w:val="none" w:sz="0" w:space="0" w:color="auto"/>
        <w:right w:val="none" w:sz="0" w:space="0" w:color="auto"/>
      </w:divBdr>
    </w:div>
    <w:div w:id="2122725040">
      <w:bodyDiv w:val="1"/>
      <w:marLeft w:val="0"/>
      <w:marRight w:val="0"/>
      <w:marTop w:val="0"/>
      <w:marBottom w:val="0"/>
      <w:divBdr>
        <w:top w:val="none" w:sz="0" w:space="0" w:color="auto"/>
        <w:left w:val="none" w:sz="0" w:space="0" w:color="auto"/>
        <w:bottom w:val="none" w:sz="0" w:space="0" w:color="auto"/>
        <w:right w:val="none" w:sz="0" w:space="0" w:color="auto"/>
      </w:divBdr>
    </w:div>
    <w:div w:id="2132818859">
      <w:bodyDiv w:val="1"/>
      <w:marLeft w:val="0"/>
      <w:marRight w:val="0"/>
      <w:marTop w:val="0"/>
      <w:marBottom w:val="0"/>
      <w:divBdr>
        <w:top w:val="none" w:sz="0" w:space="0" w:color="auto"/>
        <w:left w:val="none" w:sz="0" w:space="0" w:color="auto"/>
        <w:bottom w:val="none" w:sz="0" w:space="0" w:color="auto"/>
        <w:right w:val="none" w:sz="0" w:space="0" w:color="auto"/>
      </w:divBdr>
    </w:div>
    <w:div w:id="2145541577">
      <w:bodyDiv w:val="1"/>
      <w:marLeft w:val="0"/>
      <w:marRight w:val="0"/>
      <w:marTop w:val="0"/>
      <w:marBottom w:val="0"/>
      <w:divBdr>
        <w:top w:val="none" w:sz="0" w:space="0" w:color="auto"/>
        <w:left w:val="none" w:sz="0" w:space="0" w:color="auto"/>
        <w:bottom w:val="none" w:sz="0" w:space="0" w:color="auto"/>
        <w:right w:val="none" w:sz="0" w:space="0" w:color="auto"/>
      </w:divBdr>
    </w:div>
    <w:div w:id="21469682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targetScreenSz w:val="1024x768"/>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consultantplus://offline/ref=F61FC6996D79CAC4D559F320201D0B6C7D7CB32A6367F7421F1908031EBA5FCE9605504F104E1556VFM" TargetMode="External"/><Relationship Id="rId18" Type="http://schemas.openxmlformats.org/officeDocument/2006/relationships/hyperlink" Target="consultantplus://offline/ref=F61FC6996D79CAC4D559F320201D0B6C7D7CB32A6367F7421F1908031EBA5FCE9605504F104E1556VFM" TargetMode="External"/><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0.jpeg"/><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image" Target="media/image7.emf"/><Relationship Id="rId25"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6.emf"/><Relationship Id="rId20" Type="http://schemas.openxmlformats.org/officeDocument/2006/relationships/image" Target="media/image9.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chart" Target="charts/chart1.xml"/><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chart" Target="charts/chart2.xml"/><Relationship Id="rId23"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image" Target="media/image8.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docs.cntd.ru/document/1200004395" TargetMode="External"/><Relationship Id="rId22" Type="http://schemas.openxmlformats.org/officeDocument/2006/relationships/hyperlink" Target="consultantplus://offline/main?base=LAW;n=103481;fld=134;dst=100008" TargetMode="External"/><Relationship Id="rId27"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Office_Excel2.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42"/>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6.2397372742200342E-2"/>
          <c:y val="6.0773480662983423E-2"/>
          <c:w val="0.58620689655172409"/>
          <c:h val="0.78453038674033138"/>
        </c:manualLayout>
      </c:layout>
      <c:bar3DChart>
        <c:barDir val="col"/>
        <c:grouping val="clustered"/>
        <c:ser>
          <c:idx val="0"/>
          <c:order val="0"/>
          <c:tx>
            <c:strRef>
              <c:f>Sheet1!$A$2</c:f>
              <c:strCache>
                <c:ptCount val="1"/>
                <c:pt idx="0">
                  <c:v>    Наиболее ликвидные активы</c:v>
                </c:pt>
              </c:strCache>
            </c:strRef>
          </c:tx>
          <c:spPr>
            <a:solidFill>
              <a:srgbClr val="9999FF"/>
            </a:solidFill>
            <a:ln w="12634">
              <a:solidFill>
                <a:srgbClr val="000000"/>
              </a:solidFill>
              <a:prstDash val="solid"/>
            </a:ln>
          </c:spPr>
          <c:cat>
            <c:numRef>
              <c:f>Sheet1!$B$1:$C$1</c:f>
              <c:numCache>
                <c:formatCode>General</c:formatCode>
                <c:ptCount val="2"/>
                <c:pt idx="0">
                  <c:v>2014</c:v>
                </c:pt>
                <c:pt idx="1">
                  <c:v>2013</c:v>
                </c:pt>
              </c:numCache>
            </c:numRef>
          </c:cat>
          <c:val>
            <c:numRef>
              <c:f>Sheet1!$B$2:$C$2</c:f>
              <c:numCache>
                <c:formatCode>General</c:formatCode>
                <c:ptCount val="2"/>
                <c:pt idx="0">
                  <c:v>9815</c:v>
                </c:pt>
                <c:pt idx="1">
                  <c:v>8403</c:v>
                </c:pt>
              </c:numCache>
            </c:numRef>
          </c:val>
        </c:ser>
        <c:ser>
          <c:idx val="1"/>
          <c:order val="1"/>
          <c:tx>
            <c:strRef>
              <c:f>Sheet1!$A$3</c:f>
              <c:strCache>
                <c:ptCount val="1"/>
                <c:pt idx="0">
                  <c:v>    Постоянные пассивы</c:v>
                </c:pt>
              </c:strCache>
            </c:strRef>
          </c:tx>
          <c:spPr>
            <a:solidFill>
              <a:srgbClr val="993366"/>
            </a:solidFill>
            <a:ln w="12634">
              <a:solidFill>
                <a:srgbClr val="000000"/>
              </a:solidFill>
              <a:prstDash val="solid"/>
            </a:ln>
          </c:spPr>
          <c:cat>
            <c:numRef>
              <c:f>Sheet1!$B$1:$C$1</c:f>
              <c:numCache>
                <c:formatCode>General</c:formatCode>
                <c:ptCount val="2"/>
                <c:pt idx="0">
                  <c:v>2014</c:v>
                </c:pt>
                <c:pt idx="1">
                  <c:v>2013</c:v>
                </c:pt>
              </c:numCache>
            </c:numRef>
          </c:cat>
          <c:val>
            <c:numRef>
              <c:f>Sheet1!$B$3:$C$3</c:f>
              <c:numCache>
                <c:formatCode>General</c:formatCode>
                <c:ptCount val="2"/>
                <c:pt idx="0">
                  <c:v>236454</c:v>
                </c:pt>
                <c:pt idx="1">
                  <c:v>239982</c:v>
                </c:pt>
              </c:numCache>
            </c:numRef>
          </c:val>
        </c:ser>
        <c:ser>
          <c:idx val="2"/>
          <c:order val="2"/>
          <c:tx>
            <c:strRef>
              <c:f>Sheet1!$A$4</c:f>
              <c:strCache>
                <c:ptCount val="1"/>
                <c:pt idx="0">
                  <c:v>    Текущая ликвидность баланса</c:v>
                </c:pt>
              </c:strCache>
            </c:strRef>
          </c:tx>
          <c:spPr>
            <a:solidFill>
              <a:srgbClr val="FFFFCC"/>
            </a:solidFill>
            <a:ln w="12634">
              <a:solidFill>
                <a:srgbClr val="000000"/>
              </a:solidFill>
              <a:prstDash val="solid"/>
            </a:ln>
          </c:spPr>
          <c:cat>
            <c:numRef>
              <c:f>Sheet1!$B$1:$C$1</c:f>
              <c:numCache>
                <c:formatCode>General</c:formatCode>
                <c:ptCount val="2"/>
                <c:pt idx="0">
                  <c:v>2014</c:v>
                </c:pt>
                <c:pt idx="1">
                  <c:v>2013</c:v>
                </c:pt>
              </c:numCache>
            </c:numRef>
          </c:cat>
          <c:val>
            <c:numRef>
              <c:f>Sheet1!$B$4:$C$4</c:f>
              <c:numCache>
                <c:formatCode>General</c:formatCode>
                <c:ptCount val="2"/>
                <c:pt idx="0">
                  <c:v>36605</c:v>
                </c:pt>
                <c:pt idx="1">
                  <c:v>30307</c:v>
                </c:pt>
              </c:numCache>
            </c:numRef>
          </c:val>
        </c:ser>
        <c:ser>
          <c:idx val="3"/>
          <c:order val="3"/>
          <c:tx>
            <c:strRef>
              <c:f>Sheet1!$A$5</c:f>
              <c:strCache>
                <c:ptCount val="1"/>
                <c:pt idx="0">
                  <c:v>    Медленнореализуемые активы</c:v>
                </c:pt>
              </c:strCache>
            </c:strRef>
          </c:tx>
          <c:spPr>
            <a:solidFill>
              <a:srgbClr val="CCFFFF"/>
            </a:solidFill>
            <a:ln w="12634">
              <a:solidFill>
                <a:srgbClr val="000000"/>
              </a:solidFill>
              <a:prstDash val="solid"/>
            </a:ln>
          </c:spPr>
          <c:cat>
            <c:numRef>
              <c:f>Sheet1!$B$1:$C$1</c:f>
              <c:numCache>
                <c:formatCode>General</c:formatCode>
                <c:ptCount val="2"/>
                <c:pt idx="0">
                  <c:v>2014</c:v>
                </c:pt>
                <c:pt idx="1">
                  <c:v>2013</c:v>
                </c:pt>
              </c:numCache>
            </c:numRef>
          </c:cat>
          <c:val>
            <c:numRef>
              <c:f>Sheet1!$B$5:$C$5</c:f>
              <c:numCache>
                <c:formatCode>General</c:formatCode>
                <c:ptCount val="2"/>
                <c:pt idx="0">
                  <c:v>65942</c:v>
                </c:pt>
                <c:pt idx="1">
                  <c:v>61681</c:v>
                </c:pt>
              </c:numCache>
            </c:numRef>
          </c:val>
        </c:ser>
        <c:ser>
          <c:idx val="4"/>
          <c:order val="4"/>
          <c:tx>
            <c:strRef>
              <c:f>Sheet1!$A$6</c:f>
              <c:strCache>
                <c:ptCount val="1"/>
                <c:pt idx="0">
                  <c:v>    Наиболее срочные обязательства</c:v>
                </c:pt>
              </c:strCache>
            </c:strRef>
          </c:tx>
          <c:spPr>
            <a:solidFill>
              <a:srgbClr val="660066"/>
            </a:solidFill>
            <a:ln w="12634">
              <a:solidFill>
                <a:srgbClr val="000000"/>
              </a:solidFill>
              <a:prstDash val="solid"/>
            </a:ln>
          </c:spPr>
          <c:cat>
            <c:numRef>
              <c:f>Sheet1!$B$1:$C$1</c:f>
              <c:numCache>
                <c:formatCode>General</c:formatCode>
                <c:ptCount val="2"/>
                <c:pt idx="0">
                  <c:v>2014</c:v>
                </c:pt>
                <c:pt idx="1">
                  <c:v>2013</c:v>
                </c:pt>
              </c:numCache>
            </c:numRef>
          </c:cat>
          <c:val>
            <c:numRef>
              <c:f>Sheet1!$B$6:$C$6</c:f>
              <c:numCache>
                <c:formatCode>General</c:formatCode>
                <c:ptCount val="2"/>
                <c:pt idx="0">
                  <c:v>25079</c:v>
                </c:pt>
                <c:pt idx="1">
                  <c:v>27783</c:v>
                </c:pt>
              </c:numCache>
            </c:numRef>
          </c:val>
        </c:ser>
        <c:ser>
          <c:idx val="5"/>
          <c:order val="5"/>
          <c:tx>
            <c:strRef>
              <c:f>Sheet1!$A$7</c:f>
              <c:strCache>
                <c:ptCount val="1"/>
                <c:pt idx="0">
                  <c:v>    Перспективная ликвидность баланса</c:v>
                </c:pt>
              </c:strCache>
            </c:strRef>
          </c:tx>
          <c:spPr>
            <a:solidFill>
              <a:srgbClr val="FF8080"/>
            </a:solidFill>
            <a:ln w="12634">
              <a:solidFill>
                <a:srgbClr val="000000"/>
              </a:solidFill>
              <a:prstDash val="solid"/>
            </a:ln>
          </c:spPr>
          <c:cat>
            <c:numRef>
              <c:f>Sheet1!$B$1:$C$1</c:f>
              <c:numCache>
                <c:formatCode>General</c:formatCode>
                <c:ptCount val="2"/>
                <c:pt idx="0">
                  <c:v>2014</c:v>
                </c:pt>
                <c:pt idx="1">
                  <c:v>2013</c:v>
                </c:pt>
              </c:numCache>
            </c:numRef>
          </c:cat>
          <c:val>
            <c:numRef>
              <c:f>Sheet1!$B$7:$C$7</c:f>
              <c:numCache>
                <c:formatCode>General</c:formatCode>
                <c:ptCount val="2"/>
                <c:pt idx="0">
                  <c:v>59818</c:v>
                </c:pt>
                <c:pt idx="1">
                  <c:v>55336</c:v>
                </c:pt>
              </c:numCache>
            </c:numRef>
          </c:val>
        </c:ser>
        <c:ser>
          <c:idx val="6"/>
          <c:order val="6"/>
          <c:tx>
            <c:strRef>
              <c:f>Sheet1!$A$8</c:f>
              <c:strCache>
                <c:ptCount val="1"/>
                <c:pt idx="0">
                  <c:v>    Долгосрочные пассивы</c:v>
                </c:pt>
              </c:strCache>
            </c:strRef>
          </c:tx>
          <c:spPr>
            <a:solidFill>
              <a:srgbClr val="0066CC"/>
            </a:solidFill>
            <a:ln w="12634">
              <a:solidFill>
                <a:srgbClr val="000000"/>
              </a:solidFill>
              <a:prstDash val="solid"/>
            </a:ln>
          </c:spPr>
          <c:cat>
            <c:numRef>
              <c:f>Sheet1!$B$1:$C$1</c:f>
              <c:numCache>
                <c:formatCode>General</c:formatCode>
                <c:ptCount val="2"/>
                <c:pt idx="0">
                  <c:v>2014</c:v>
                </c:pt>
                <c:pt idx="1">
                  <c:v>2013</c:v>
                </c:pt>
              </c:numCache>
            </c:numRef>
          </c:cat>
          <c:val>
            <c:numRef>
              <c:f>Sheet1!$B$8:$C$8</c:f>
              <c:numCache>
                <c:formatCode>General</c:formatCode>
                <c:ptCount val="2"/>
                <c:pt idx="0">
                  <c:v>6124</c:v>
                </c:pt>
                <c:pt idx="1">
                  <c:v>6345</c:v>
                </c:pt>
              </c:numCache>
            </c:numRef>
          </c:val>
        </c:ser>
        <c:ser>
          <c:idx val="7"/>
          <c:order val="7"/>
          <c:tx>
            <c:strRef>
              <c:f>Sheet1!$A$9</c:f>
              <c:strCache>
                <c:ptCount val="1"/>
                <c:pt idx="0">
                  <c:v>    Краткосрочные пассивы</c:v>
                </c:pt>
              </c:strCache>
            </c:strRef>
          </c:tx>
          <c:spPr>
            <a:solidFill>
              <a:srgbClr val="CCCCFF"/>
            </a:solidFill>
            <a:ln w="12634">
              <a:solidFill>
                <a:srgbClr val="000000"/>
              </a:solidFill>
              <a:prstDash val="solid"/>
            </a:ln>
          </c:spPr>
          <c:cat>
            <c:numRef>
              <c:f>Sheet1!$B$1:$C$1</c:f>
              <c:numCache>
                <c:formatCode>General</c:formatCode>
                <c:ptCount val="2"/>
                <c:pt idx="0">
                  <c:v>2014</c:v>
                </c:pt>
                <c:pt idx="1">
                  <c:v>2013</c:v>
                </c:pt>
              </c:numCache>
            </c:numRef>
          </c:cat>
          <c:val>
            <c:numRef>
              <c:f>Sheet1!$B$9:$C$9</c:f>
              <c:numCache>
                <c:formatCode>General</c:formatCode>
                <c:ptCount val="2"/>
                <c:pt idx="0">
                  <c:v>0</c:v>
                </c:pt>
                <c:pt idx="1">
                  <c:v>0</c:v>
                </c:pt>
              </c:numCache>
            </c:numRef>
          </c:val>
        </c:ser>
        <c:ser>
          <c:idx val="8"/>
          <c:order val="8"/>
          <c:tx>
            <c:strRef>
              <c:f>Sheet1!$A$10</c:f>
              <c:strCache>
                <c:ptCount val="1"/>
                <c:pt idx="0">
                  <c:v>    Быстрореализуемые активы</c:v>
                </c:pt>
              </c:strCache>
            </c:strRef>
          </c:tx>
          <c:spPr>
            <a:solidFill>
              <a:srgbClr val="000080"/>
            </a:solidFill>
            <a:ln w="12634">
              <a:solidFill>
                <a:srgbClr val="000000"/>
              </a:solidFill>
              <a:prstDash val="solid"/>
            </a:ln>
          </c:spPr>
          <c:cat>
            <c:numRef>
              <c:f>Sheet1!$B$1:$C$1</c:f>
              <c:numCache>
                <c:formatCode>General</c:formatCode>
                <c:ptCount val="2"/>
                <c:pt idx="0">
                  <c:v>2014</c:v>
                </c:pt>
                <c:pt idx="1">
                  <c:v>2013</c:v>
                </c:pt>
              </c:numCache>
            </c:numRef>
          </c:cat>
          <c:val>
            <c:numRef>
              <c:f>Sheet1!$B$10:$C$10</c:f>
              <c:numCache>
                <c:formatCode>General</c:formatCode>
                <c:ptCount val="2"/>
                <c:pt idx="0">
                  <c:v>51869</c:v>
                </c:pt>
                <c:pt idx="1">
                  <c:v>49687</c:v>
                </c:pt>
              </c:numCache>
            </c:numRef>
          </c:val>
        </c:ser>
        <c:ser>
          <c:idx val="9"/>
          <c:order val="9"/>
          <c:tx>
            <c:strRef>
              <c:f>Sheet1!$A$11</c:f>
              <c:strCache>
                <c:ptCount val="1"/>
                <c:pt idx="0">
                  <c:v>    Труднореализуемые активы</c:v>
                </c:pt>
              </c:strCache>
            </c:strRef>
          </c:tx>
          <c:spPr>
            <a:solidFill>
              <a:srgbClr val="FF00FF"/>
            </a:solidFill>
            <a:ln w="12634">
              <a:solidFill>
                <a:srgbClr val="000000"/>
              </a:solidFill>
              <a:prstDash val="solid"/>
            </a:ln>
          </c:spPr>
          <c:cat>
            <c:numRef>
              <c:f>Sheet1!$B$1:$C$1</c:f>
              <c:numCache>
                <c:formatCode>General</c:formatCode>
                <c:ptCount val="2"/>
                <c:pt idx="0">
                  <c:v>2014</c:v>
                </c:pt>
                <c:pt idx="1">
                  <c:v>2013</c:v>
                </c:pt>
              </c:numCache>
            </c:numRef>
          </c:cat>
          <c:val>
            <c:numRef>
              <c:f>Sheet1!$B$11:$C$11</c:f>
              <c:numCache>
                <c:formatCode>General</c:formatCode>
                <c:ptCount val="2"/>
                <c:pt idx="0">
                  <c:v>191900</c:v>
                </c:pt>
                <c:pt idx="1">
                  <c:v>204026</c:v>
                </c:pt>
              </c:numCache>
            </c:numRef>
          </c:val>
        </c:ser>
        <c:gapDepth val="0"/>
        <c:shape val="box"/>
        <c:axId val="109689088"/>
        <c:axId val="109699072"/>
        <c:axId val="0"/>
      </c:bar3DChart>
      <c:catAx>
        <c:axId val="109689088"/>
        <c:scaling>
          <c:orientation val="minMax"/>
        </c:scaling>
        <c:axPos val="b"/>
        <c:numFmt formatCode="General" sourceLinked="1"/>
        <c:tickLblPos val="low"/>
        <c:spPr>
          <a:ln w="3159">
            <a:solidFill>
              <a:srgbClr val="000000"/>
            </a:solidFill>
            <a:prstDash val="solid"/>
          </a:ln>
        </c:spPr>
        <c:txPr>
          <a:bodyPr rot="0" vert="horz"/>
          <a:lstStyle/>
          <a:p>
            <a:pPr>
              <a:defRPr sz="572" b="0" i="0" u="none" strike="noStrike" baseline="0">
                <a:solidFill>
                  <a:srgbClr val="000000"/>
                </a:solidFill>
                <a:latin typeface="Calibri"/>
                <a:ea typeface="Calibri"/>
                <a:cs typeface="Calibri"/>
              </a:defRPr>
            </a:pPr>
            <a:endParaRPr lang="ru-RU"/>
          </a:p>
        </c:txPr>
        <c:crossAx val="109699072"/>
        <c:crosses val="autoZero"/>
        <c:auto val="1"/>
        <c:lblAlgn val="ctr"/>
        <c:lblOffset val="100"/>
        <c:tickLblSkip val="1"/>
        <c:tickMarkSkip val="1"/>
      </c:catAx>
      <c:valAx>
        <c:axId val="109699072"/>
        <c:scaling>
          <c:orientation val="minMax"/>
        </c:scaling>
        <c:axPos val="l"/>
        <c:majorGridlines>
          <c:spPr>
            <a:ln w="3159">
              <a:solidFill>
                <a:srgbClr val="000000"/>
              </a:solidFill>
              <a:prstDash val="solid"/>
            </a:ln>
          </c:spPr>
        </c:majorGridlines>
        <c:numFmt formatCode="General" sourceLinked="1"/>
        <c:tickLblPos val="nextTo"/>
        <c:spPr>
          <a:ln w="3159">
            <a:solidFill>
              <a:srgbClr val="000000"/>
            </a:solidFill>
            <a:prstDash val="solid"/>
          </a:ln>
        </c:spPr>
        <c:txPr>
          <a:bodyPr rot="0" vert="horz"/>
          <a:lstStyle/>
          <a:p>
            <a:pPr>
              <a:defRPr sz="572" b="0" i="0" u="none" strike="noStrike" baseline="0">
                <a:solidFill>
                  <a:srgbClr val="000000"/>
                </a:solidFill>
                <a:latin typeface="Calibri"/>
                <a:ea typeface="Calibri"/>
                <a:cs typeface="Calibri"/>
              </a:defRPr>
            </a:pPr>
            <a:endParaRPr lang="ru-RU"/>
          </a:p>
        </c:txPr>
        <c:crossAx val="109689088"/>
        <c:crosses val="autoZero"/>
        <c:crossBetween val="between"/>
      </c:valAx>
      <c:spPr>
        <a:noFill/>
        <a:ln w="25268">
          <a:noFill/>
        </a:ln>
      </c:spPr>
    </c:plotArea>
    <c:legend>
      <c:legendPos val="r"/>
      <c:spPr>
        <a:noFill/>
        <a:ln w="25268">
          <a:noFill/>
        </a:ln>
      </c:spPr>
      <c:txPr>
        <a:bodyPr/>
        <a:lstStyle/>
        <a:p>
          <a:pPr>
            <a:defRPr sz="821" b="0" i="0" u="none" strike="noStrike" baseline="0">
              <a:solidFill>
                <a:srgbClr val="000000"/>
              </a:solidFill>
              <a:latin typeface="Times New Roman"/>
              <a:ea typeface="Times New Roman"/>
              <a:cs typeface="Times New Roman"/>
            </a:defRPr>
          </a:pPr>
          <a:endParaRPr lang="ru-RU"/>
        </a:p>
      </c:txPr>
    </c:legend>
    <c:plotVisOnly val="1"/>
    <c:dispBlanksAs val="gap"/>
  </c:chart>
  <c:spPr>
    <a:noFill/>
    <a:ln w="6350" cap="flat" cmpd="sng" algn="ctr">
      <a:solidFill>
        <a:srgbClr val="000000"/>
      </a:solidFill>
      <a:prstDash val="solid"/>
      <a:miter lim="800000"/>
      <a:headEnd type="none" w="med" len="med"/>
      <a:tailEnd type="none" w="med" len="med"/>
    </a:ln>
  </c:spPr>
  <c:txPr>
    <a:bodyPr/>
    <a:lstStyle/>
    <a:p>
      <a:pPr>
        <a:defRPr sz="796" b="1" i="0" u="none" strike="noStrike" baseline="0">
          <a:solidFill>
            <a:srgbClr val="000000"/>
          </a:solidFill>
          <a:latin typeface="Calibri"/>
          <a:ea typeface="Calibri"/>
          <a:cs typeface="Calibri"/>
        </a:defRPr>
      </a:pPr>
      <a:endParaRPr lang="ru-RU"/>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40"/>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4.9919484702093418E-2"/>
          <c:y val="7.6923076923076941E-2"/>
          <c:w val="0.61513687600644129"/>
          <c:h val="0.73626373626373642"/>
        </c:manualLayout>
      </c:layout>
      <c:bar3DChart>
        <c:barDir val="col"/>
        <c:grouping val="clustered"/>
        <c:ser>
          <c:idx val="0"/>
          <c:order val="0"/>
          <c:tx>
            <c:strRef>
              <c:f>Sheet1!$A$2</c:f>
              <c:strCache>
                <c:ptCount val="1"/>
                <c:pt idx="0">
                  <c:v>Общая площадь жилых помещений, введенная  по годам, тыс.кв.м.</c:v>
                </c:pt>
              </c:strCache>
            </c:strRef>
          </c:tx>
          <c:spPr>
            <a:solidFill>
              <a:srgbClr val="9999FF"/>
            </a:solidFill>
            <a:ln w="9516">
              <a:solidFill>
                <a:srgbClr val="000000"/>
              </a:solidFill>
              <a:prstDash val="solid"/>
            </a:ln>
          </c:spPr>
          <c:cat>
            <c:numRef>
              <c:f>Sheet1!$B$1:$H$1</c:f>
              <c:numCache>
                <c:formatCode>General</c:formatCode>
                <c:ptCount val="7"/>
                <c:pt idx="0">
                  <c:v>2007</c:v>
                </c:pt>
                <c:pt idx="1">
                  <c:v>2008</c:v>
                </c:pt>
                <c:pt idx="2">
                  <c:v>2009</c:v>
                </c:pt>
                <c:pt idx="3">
                  <c:v>2010</c:v>
                </c:pt>
                <c:pt idx="4">
                  <c:v>2011</c:v>
                </c:pt>
                <c:pt idx="5">
                  <c:v>2012</c:v>
                </c:pt>
                <c:pt idx="6">
                  <c:v>2013</c:v>
                </c:pt>
              </c:numCache>
            </c:numRef>
          </c:cat>
          <c:val>
            <c:numRef>
              <c:f>Sheet1!$B$2:$H$2</c:f>
              <c:numCache>
                <c:formatCode>General</c:formatCode>
                <c:ptCount val="7"/>
                <c:pt idx="0">
                  <c:v>0</c:v>
                </c:pt>
                <c:pt idx="1">
                  <c:v>0</c:v>
                </c:pt>
                <c:pt idx="2">
                  <c:v>3.8949999999999996</c:v>
                </c:pt>
                <c:pt idx="3">
                  <c:v>0</c:v>
                </c:pt>
                <c:pt idx="4">
                  <c:v>0.22900000000000004</c:v>
                </c:pt>
                <c:pt idx="5">
                  <c:v>0.6140000000000001</c:v>
                </c:pt>
                <c:pt idx="6">
                  <c:v>2.2090000000000001</c:v>
                </c:pt>
              </c:numCache>
            </c:numRef>
          </c:val>
        </c:ser>
        <c:gapDepth val="0"/>
        <c:shape val="box"/>
        <c:axId val="109533056"/>
        <c:axId val="109534592"/>
        <c:axId val="0"/>
      </c:bar3DChart>
      <c:catAx>
        <c:axId val="109533056"/>
        <c:scaling>
          <c:orientation val="minMax"/>
        </c:scaling>
        <c:axPos val="b"/>
        <c:numFmt formatCode="General" sourceLinked="1"/>
        <c:tickLblPos val="low"/>
        <c:spPr>
          <a:ln w="2379">
            <a:solidFill>
              <a:srgbClr val="000000"/>
            </a:solidFill>
            <a:prstDash val="solid"/>
          </a:ln>
        </c:spPr>
        <c:txPr>
          <a:bodyPr rot="0" vert="horz"/>
          <a:lstStyle/>
          <a:p>
            <a:pPr>
              <a:defRPr sz="599" b="1" i="0" u="none" strike="noStrike" baseline="0">
                <a:solidFill>
                  <a:srgbClr val="000000"/>
                </a:solidFill>
                <a:latin typeface="Calibri"/>
                <a:ea typeface="Calibri"/>
                <a:cs typeface="Calibri"/>
              </a:defRPr>
            </a:pPr>
            <a:endParaRPr lang="ru-RU"/>
          </a:p>
        </c:txPr>
        <c:crossAx val="109534592"/>
        <c:crosses val="autoZero"/>
        <c:auto val="1"/>
        <c:lblAlgn val="ctr"/>
        <c:lblOffset val="100"/>
        <c:tickLblSkip val="1"/>
        <c:tickMarkSkip val="1"/>
      </c:catAx>
      <c:valAx>
        <c:axId val="109534592"/>
        <c:scaling>
          <c:orientation val="minMax"/>
        </c:scaling>
        <c:axPos val="l"/>
        <c:majorGridlines>
          <c:spPr>
            <a:ln w="2379">
              <a:solidFill>
                <a:srgbClr val="000000"/>
              </a:solidFill>
              <a:prstDash val="solid"/>
            </a:ln>
          </c:spPr>
        </c:majorGridlines>
        <c:numFmt formatCode="General" sourceLinked="1"/>
        <c:tickLblPos val="nextTo"/>
        <c:spPr>
          <a:ln w="2379">
            <a:solidFill>
              <a:srgbClr val="000000"/>
            </a:solidFill>
            <a:prstDash val="solid"/>
          </a:ln>
        </c:spPr>
        <c:txPr>
          <a:bodyPr rot="0" vert="horz"/>
          <a:lstStyle/>
          <a:p>
            <a:pPr>
              <a:defRPr sz="599" b="1" i="0" u="none" strike="noStrike" baseline="0">
                <a:solidFill>
                  <a:srgbClr val="000000"/>
                </a:solidFill>
                <a:latin typeface="Calibri"/>
                <a:ea typeface="Calibri"/>
                <a:cs typeface="Calibri"/>
              </a:defRPr>
            </a:pPr>
            <a:endParaRPr lang="ru-RU"/>
          </a:p>
        </c:txPr>
        <c:crossAx val="109533056"/>
        <c:crosses val="autoZero"/>
        <c:crossBetween val="between"/>
      </c:valAx>
      <c:spPr>
        <a:noFill/>
        <a:ln w="19031">
          <a:noFill/>
        </a:ln>
      </c:spPr>
    </c:plotArea>
    <c:legend>
      <c:legendPos val="r"/>
      <c:layout>
        <c:manualLayout>
          <c:xMode val="edge"/>
          <c:yMode val="edge"/>
          <c:x val="0.68276972624798726"/>
          <c:y val="0.40659340659340659"/>
          <c:w val="0.31239935587761686"/>
          <c:h val="0.18681318681318687"/>
        </c:manualLayout>
      </c:layout>
      <c:spPr>
        <a:noFill/>
        <a:ln w="19031">
          <a:noFill/>
        </a:ln>
      </c:spPr>
      <c:txPr>
        <a:bodyPr/>
        <a:lstStyle/>
        <a:p>
          <a:pPr>
            <a:defRPr sz="551"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599" b="1" i="0" u="none" strike="noStrike" baseline="0">
          <a:solidFill>
            <a:srgbClr val="000000"/>
          </a:solidFill>
          <a:latin typeface="Calibri"/>
          <a:ea typeface="Calibri"/>
          <a:cs typeface="Calibri"/>
        </a:defRPr>
      </a:pPr>
      <a:endParaRPr lang="ru-RU"/>
    </a:p>
  </c:txPr>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176</Pages>
  <Words>59769</Words>
  <Characters>340688</Characters>
  <Application>Microsoft Office Word</Application>
  <DocSecurity>0</DocSecurity>
  <Lines>2839</Lines>
  <Paragraphs>799</Paragraphs>
  <ScaleCrop>false</ScaleCrop>
  <HeadingPairs>
    <vt:vector size="2" baseType="variant">
      <vt:variant>
        <vt:lpstr>Название</vt:lpstr>
      </vt:variant>
      <vt:variant>
        <vt:i4>1</vt:i4>
      </vt:variant>
    </vt:vector>
  </HeadingPairs>
  <TitlesOfParts>
    <vt:vector size="1" baseType="lpstr">
      <vt:lpstr>ПРОЕКТ</vt:lpstr>
    </vt:vector>
  </TitlesOfParts>
  <Company/>
  <LinksUpToDate>false</LinksUpToDate>
  <CharactersWithSpaces>399658</CharactersWithSpaces>
  <SharedDoc>false</SharedDoc>
  <HLinks>
    <vt:vector size="24" baseType="variant">
      <vt:variant>
        <vt:i4>3407982</vt:i4>
      </vt:variant>
      <vt:variant>
        <vt:i4>21</vt:i4>
      </vt:variant>
      <vt:variant>
        <vt:i4>0</vt:i4>
      </vt:variant>
      <vt:variant>
        <vt:i4>5</vt:i4>
      </vt:variant>
      <vt:variant>
        <vt:lpwstr>consultantplus://offline/main?base=LAW;n=103481;fld=134;dst=100008</vt:lpwstr>
      </vt:variant>
      <vt:variant>
        <vt:lpwstr/>
      </vt:variant>
      <vt:variant>
        <vt:i4>6094862</vt:i4>
      </vt:variant>
      <vt:variant>
        <vt:i4>15</vt:i4>
      </vt:variant>
      <vt:variant>
        <vt:i4>0</vt:i4>
      </vt:variant>
      <vt:variant>
        <vt:i4>5</vt:i4>
      </vt:variant>
      <vt:variant>
        <vt:lpwstr>consultantplus://offline/ref=F61FC6996D79CAC4D559F320201D0B6C7D7CB32A6367F7421F1908031EBA5FCE9605504F104E1556VFM</vt:lpwstr>
      </vt:variant>
      <vt:variant>
        <vt:lpwstr/>
      </vt:variant>
      <vt:variant>
        <vt:i4>6422643</vt:i4>
      </vt:variant>
      <vt:variant>
        <vt:i4>9</vt:i4>
      </vt:variant>
      <vt:variant>
        <vt:i4>0</vt:i4>
      </vt:variant>
      <vt:variant>
        <vt:i4>5</vt:i4>
      </vt:variant>
      <vt:variant>
        <vt:lpwstr>http://docs.cntd.ru/document/1200004395</vt:lpwstr>
      </vt:variant>
      <vt:variant>
        <vt:lpwstr/>
      </vt:variant>
      <vt:variant>
        <vt:i4>6094862</vt:i4>
      </vt:variant>
      <vt:variant>
        <vt:i4>6</vt:i4>
      </vt:variant>
      <vt:variant>
        <vt:i4>0</vt:i4>
      </vt:variant>
      <vt:variant>
        <vt:i4>5</vt:i4>
      </vt:variant>
      <vt:variant>
        <vt:lpwstr>consultantplus://offline/ref=F61FC6996D79CAC4D559F320201D0B6C7D7CB32A6367F7421F1908031EBA5FCE9605504F104E1556VFM</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ПРОЕКТ</dc:title>
  <dc:subject/>
  <dc:creator>Андрей Н. Мога</dc:creator>
  <cp:keywords/>
  <dc:description/>
  <cp:lastModifiedBy>Пользователь</cp:lastModifiedBy>
  <cp:revision>2</cp:revision>
  <cp:lastPrinted>2016-02-08T07:02:00Z</cp:lastPrinted>
  <dcterms:created xsi:type="dcterms:W3CDTF">2016-11-08T11:42:00Z</dcterms:created>
  <dcterms:modified xsi:type="dcterms:W3CDTF">2016-11-08T11:42:00Z</dcterms:modified>
</cp:coreProperties>
</file>